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C180C" w14:textId="05AD8F72" w:rsidR="00292079" w:rsidRPr="00287123" w:rsidRDefault="00292079" w:rsidP="00BF364B">
      <w:pPr>
        <w:spacing w:line="360" w:lineRule="auto"/>
        <w:jc w:val="both"/>
        <w:rPr>
          <w:rFonts w:ascii="Palatino Linotype" w:hAnsi="Palatino Linotype"/>
        </w:rPr>
      </w:pPr>
      <w:r w:rsidRPr="0028712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E52AD" w:rsidRPr="00287123">
        <w:rPr>
          <w:rFonts w:ascii="Palatino Linotype" w:hAnsi="Palatino Linotype"/>
        </w:rPr>
        <w:t>cuatro de diciembre</w:t>
      </w:r>
      <w:r w:rsidR="001222A1" w:rsidRPr="00287123">
        <w:rPr>
          <w:rFonts w:ascii="Palatino Linotype" w:hAnsi="Palatino Linotype"/>
        </w:rPr>
        <w:t xml:space="preserve"> </w:t>
      </w:r>
      <w:r w:rsidRPr="00287123">
        <w:rPr>
          <w:rFonts w:ascii="Palatino Linotype" w:hAnsi="Palatino Linotype"/>
        </w:rPr>
        <w:t xml:space="preserve">de dos mil </w:t>
      </w:r>
      <w:r w:rsidR="00A0791F" w:rsidRPr="00287123">
        <w:rPr>
          <w:rFonts w:ascii="Palatino Linotype" w:hAnsi="Palatino Linotype"/>
        </w:rPr>
        <w:t>diecinueve</w:t>
      </w:r>
      <w:r w:rsidRPr="00287123">
        <w:rPr>
          <w:rFonts w:ascii="Palatino Linotype" w:hAnsi="Palatino Linotype"/>
        </w:rPr>
        <w:t>.</w:t>
      </w:r>
    </w:p>
    <w:p w14:paraId="6BB35188" w14:textId="77777777" w:rsidR="00292079" w:rsidRPr="00287123" w:rsidRDefault="00292079" w:rsidP="00BF364B">
      <w:pPr>
        <w:spacing w:line="360" w:lineRule="auto"/>
        <w:jc w:val="both"/>
        <w:rPr>
          <w:rFonts w:ascii="Palatino Linotype" w:hAnsi="Palatino Linotype"/>
        </w:rPr>
      </w:pPr>
    </w:p>
    <w:p w14:paraId="594BD20E" w14:textId="0B81C8C6" w:rsidR="00292079" w:rsidRPr="00287123" w:rsidRDefault="00292079" w:rsidP="00BF364B">
      <w:pPr>
        <w:spacing w:line="360" w:lineRule="auto"/>
        <w:jc w:val="both"/>
        <w:rPr>
          <w:rFonts w:ascii="Palatino Linotype" w:hAnsi="Palatino Linotype"/>
        </w:rPr>
      </w:pPr>
      <w:r w:rsidRPr="00287123">
        <w:rPr>
          <w:rFonts w:ascii="Palatino Linotype" w:hAnsi="Palatino Linotype"/>
        </w:rPr>
        <w:t xml:space="preserve">VISTO el expediente formado con motivo del recurso de revisión </w:t>
      </w:r>
      <w:r w:rsidR="00D33ECC" w:rsidRPr="00287123">
        <w:rPr>
          <w:rFonts w:ascii="Palatino Linotype" w:hAnsi="Palatino Linotype"/>
          <w:b/>
          <w:bCs/>
        </w:rPr>
        <w:t>07852/INFOEM/IP/RR/2019</w:t>
      </w:r>
      <w:r w:rsidRPr="00287123">
        <w:rPr>
          <w:rFonts w:ascii="Palatino Linotype" w:hAnsi="Palatino Linotype"/>
        </w:rPr>
        <w:t xml:space="preserve">, promovido por </w:t>
      </w:r>
      <w:r w:rsidR="00D33ECC" w:rsidRPr="00287123">
        <w:rPr>
          <w:rFonts w:ascii="Palatino Linotype" w:hAnsi="Palatino Linotype"/>
        </w:rPr>
        <w:t xml:space="preserve">una persona de manera anónima que </w:t>
      </w:r>
      <w:r w:rsidRPr="00287123">
        <w:rPr>
          <w:rFonts w:ascii="Palatino Linotype" w:hAnsi="Palatino Linotype"/>
        </w:rPr>
        <w:t>en lo sucesivo</w:t>
      </w:r>
      <w:r w:rsidR="00D33ECC" w:rsidRPr="00287123">
        <w:rPr>
          <w:rFonts w:ascii="Palatino Linotype" w:hAnsi="Palatino Linotype"/>
        </w:rPr>
        <w:t xml:space="preserve"> denominaremos</w:t>
      </w:r>
      <w:r w:rsidRPr="00287123">
        <w:rPr>
          <w:rFonts w:ascii="Palatino Linotype" w:hAnsi="Palatino Linotype"/>
        </w:rPr>
        <w:t xml:space="preserve"> </w:t>
      </w:r>
      <w:r w:rsidR="00A0791F" w:rsidRPr="00287123">
        <w:rPr>
          <w:rFonts w:ascii="Palatino Linotype" w:hAnsi="Palatino Linotype"/>
          <w:b/>
        </w:rPr>
        <w:t>EL</w:t>
      </w:r>
      <w:r w:rsidRPr="00287123">
        <w:rPr>
          <w:rFonts w:ascii="Palatino Linotype" w:hAnsi="Palatino Linotype"/>
          <w:b/>
        </w:rPr>
        <w:t xml:space="preserve"> RECURRENTE,</w:t>
      </w:r>
      <w:r w:rsidRPr="00287123">
        <w:rPr>
          <w:rFonts w:ascii="Palatino Linotype" w:hAnsi="Palatino Linotype"/>
        </w:rPr>
        <w:t xml:space="preserve"> en contra de la respuesta emitida por </w:t>
      </w:r>
      <w:r w:rsidR="00A0791F" w:rsidRPr="00287123">
        <w:rPr>
          <w:rFonts w:ascii="Palatino Linotype" w:hAnsi="Palatino Linotype"/>
        </w:rPr>
        <w:t>la</w:t>
      </w:r>
      <w:r w:rsidRPr="00287123">
        <w:rPr>
          <w:rFonts w:ascii="Palatino Linotype" w:hAnsi="Palatino Linotype"/>
          <w:b/>
        </w:rPr>
        <w:t xml:space="preserve"> </w:t>
      </w:r>
      <w:r w:rsidR="00D33ECC" w:rsidRPr="00287123">
        <w:rPr>
          <w:rFonts w:ascii="Palatino Linotype" w:hAnsi="Palatino Linotype"/>
          <w:b/>
        </w:rPr>
        <w:t>Secretaría de Educación</w:t>
      </w:r>
      <w:r w:rsidRPr="00287123">
        <w:rPr>
          <w:rFonts w:ascii="Palatino Linotype" w:hAnsi="Palatino Linotype"/>
        </w:rPr>
        <w:t xml:space="preserve">, en lo sucesivo </w:t>
      </w:r>
      <w:r w:rsidRPr="00287123">
        <w:rPr>
          <w:rFonts w:ascii="Palatino Linotype" w:hAnsi="Palatino Linotype"/>
          <w:b/>
        </w:rPr>
        <w:t>EL SUJETO OBLIGADO</w:t>
      </w:r>
      <w:r w:rsidRPr="00287123">
        <w:rPr>
          <w:rFonts w:ascii="Palatino Linotype" w:hAnsi="Palatino Linotype"/>
        </w:rPr>
        <w:t xml:space="preserve">, se procede a dictar la presente resolución con base en lo siguiente: </w:t>
      </w:r>
    </w:p>
    <w:p w14:paraId="33BABBEC" w14:textId="77777777" w:rsidR="00651BF4" w:rsidRPr="00287123" w:rsidRDefault="00651BF4" w:rsidP="00BF364B">
      <w:pPr>
        <w:spacing w:line="360" w:lineRule="auto"/>
        <w:jc w:val="both"/>
        <w:rPr>
          <w:rFonts w:ascii="Palatino Linotype" w:hAnsi="Palatino Linotype"/>
        </w:rPr>
      </w:pPr>
    </w:p>
    <w:p w14:paraId="1DC82C32" w14:textId="77777777" w:rsidR="00651BF4" w:rsidRPr="00287123" w:rsidRDefault="00651BF4" w:rsidP="00BF364B">
      <w:pPr>
        <w:spacing w:line="360" w:lineRule="auto"/>
        <w:jc w:val="center"/>
        <w:rPr>
          <w:rFonts w:ascii="Palatino Linotype" w:hAnsi="Palatino Linotype"/>
          <w:b/>
          <w:bCs/>
          <w:spacing w:val="60"/>
          <w:sz w:val="28"/>
        </w:rPr>
      </w:pPr>
      <w:r w:rsidRPr="00287123">
        <w:rPr>
          <w:rFonts w:ascii="Palatino Linotype" w:hAnsi="Palatino Linotype"/>
          <w:b/>
          <w:bCs/>
          <w:spacing w:val="60"/>
          <w:sz w:val="28"/>
        </w:rPr>
        <w:t>RESULTANDO</w:t>
      </w:r>
    </w:p>
    <w:p w14:paraId="23543D60" w14:textId="77777777" w:rsidR="00651BF4" w:rsidRPr="00287123" w:rsidRDefault="00651BF4" w:rsidP="00BF364B">
      <w:pPr>
        <w:spacing w:line="360" w:lineRule="auto"/>
        <w:jc w:val="center"/>
        <w:rPr>
          <w:rFonts w:ascii="Palatino Linotype" w:hAnsi="Palatino Linotype"/>
          <w:b/>
          <w:bCs/>
          <w:spacing w:val="60"/>
        </w:rPr>
      </w:pPr>
    </w:p>
    <w:p w14:paraId="71C36317" w14:textId="40936AEC" w:rsidR="00651BF4" w:rsidRPr="00287123" w:rsidRDefault="00651BF4" w:rsidP="00D33ECC">
      <w:pPr>
        <w:pStyle w:val="Prrafodelista"/>
        <w:numPr>
          <w:ilvl w:val="0"/>
          <w:numId w:val="1"/>
        </w:numPr>
        <w:spacing w:line="360" w:lineRule="auto"/>
        <w:ind w:left="0" w:firstLine="0"/>
        <w:jc w:val="both"/>
        <w:rPr>
          <w:rFonts w:ascii="Palatino Linotype" w:hAnsi="Palatino Linotype" w:cs="Arial"/>
        </w:rPr>
      </w:pPr>
      <w:r w:rsidRPr="00287123">
        <w:rPr>
          <w:rFonts w:ascii="Palatino Linotype" w:hAnsi="Palatino Linotype"/>
        </w:rPr>
        <w:t>En fecha</w:t>
      </w:r>
      <w:r w:rsidR="00292079" w:rsidRPr="00287123">
        <w:rPr>
          <w:rFonts w:ascii="Palatino Linotype" w:hAnsi="Palatino Linotype"/>
        </w:rPr>
        <w:t xml:space="preserve"> </w:t>
      </w:r>
      <w:r w:rsidR="00D33ECC" w:rsidRPr="00287123">
        <w:rPr>
          <w:rFonts w:ascii="Palatino Linotype" w:hAnsi="Palatino Linotype"/>
        </w:rPr>
        <w:t>uno de octubre</w:t>
      </w:r>
      <w:r w:rsidR="00EC3130" w:rsidRPr="00287123">
        <w:rPr>
          <w:rFonts w:ascii="Palatino Linotype" w:hAnsi="Palatino Linotype"/>
        </w:rPr>
        <w:t xml:space="preserve"> de dos mil diecinueve</w:t>
      </w:r>
      <w:r w:rsidRPr="00287123">
        <w:rPr>
          <w:rFonts w:ascii="Palatino Linotype" w:hAnsi="Palatino Linotype"/>
        </w:rPr>
        <w:t xml:space="preserve">, </w:t>
      </w:r>
      <w:r w:rsidR="00EC3130" w:rsidRPr="00287123">
        <w:rPr>
          <w:rFonts w:ascii="Palatino Linotype" w:hAnsi="Palatino Linotype"/>
          <w:b/>
        </w:rPr>
        <w:t>EL</w:t>
      </w:r>
      <w:r w:rsidRPr="00287123">
        <w:rPr>
          <w:rFonts w:ascii="Palatino Linotype" w:hAnsi="Palatino Linotype"/>
          <w:b/>
        </w:rPr>
        <w:t xml:space="preserve"> RECURRENTE</w:t>
      </w:r>
      <w:r w:rsidRPr="00287123">
        <w:rPr>
          <w:rFonts w:ascii="Palatino Linotype" w:hAnsi="Palatino Linotype"/>
        </w:rPr>
        <w:t xml:space="preserve"> presentó a través del Sistema de </w:t>
      </w:r>
      <w:r w:rsidRPr="00287123">
        <w:rPr>
          <w:rFonts w:ascii="Palatino Linotype" w:hAnsi="Palatino Linotype" w:cs="Arial"/>
        </w:rPr>
        <w:t>Acceso</w:t>
      </w:r>
      <w:r w:rsidRPr="00287123">
        <w:rPr>
          <w:rFonts w:ascii="Palatino Linotype" w:hAnsi="Palatino Linotype"/>
        </w:rPr>
        <w:t xml:space="preserve"> a la Información Mexiquense, en lo subsecuente </w:t>
      </w:r>
      <w:r w:rsidRPr="00287123">
        <w:rPr>
          <w:rFonts w:ascii="Palatino Linotype" w:hAnsi="Palatino Linotype"/>
          <w:b/>
        </w:rPr>
        <w:t>EL SAIMEX</w:t>
      </w:r>
      <w:r w:rsidRPr="00287123">
        <w:rPr>
          <w:rFonts w:ascii="Palatino Linotype" w:hAnsi="Palatino Linotype"/>
        </w:rPr>
        <w:t xml:space="preserve">, ante </w:t>
      </w:r>
      <w:r w:rsidR="00292079" w:rsidRPr="00287123">
        <w:rPr>
          <w:rFonts w:ascii="Palatino Linotype" w:hAnsi="Palatino Linotype"/>
          <w:b/>
        </w:rPr>
        <w:t>EL SUJETO OBLIGADO</w:t>
      </w:r>
      <w:r w:rsidRPr="00287123">
        <w:rPr>
          <w:rFonts w:ascii="Palatino Linotype" w:hAnsi="Palatino Linotype"/>
        </w:rPr>
        <w:t>, la solicitud de acceso a información pública, a la que se le</w:t>
      </w:r>
      <w:r w:rsidR="00292079" w:rsidRPr="00287123">
        <w:rPr>
          <w:rFonts w:ascii="Palatino Linotype" w:hAnsi="Palatino Linotype"/>
        </w:rPr>
        <w:t xml:space="preserve"> asignó</w:t>
      </w:r>
      <w:r w:rsidRPr="00287123">
        <w:rPr>
          <w:rFonts w:ascii="Palatino Linotype" w:hAnsi="Palatino Linotype"/>
        </w:rPr>
        <w:t xml:space="preserve"> </w:t>
      </w:r>
      <w:r w:rsidR="00292079" w:rsidRPr="00287123">
        <w:rPr>
          <w:rFonts w:ascii="Palatino Linotype" w:hAnsi="Palatino Linotype"/>
        </w:rPr>
        <w:t>el</w:t>
      </w:r>
      <w:r w:rsidRPr="00287123">
        <w:rPr>
          <w:rFonts w:ascii="Palatino Linotype" w:hAnsi="Palatino Linotype"/>
        </w:rPr>
        <w:t xml:space="preserve"> número de expediente </w:t>
      </w:r>
      <w:r w:rsidR="00D33ECC" w:rsidRPr="00287123">
        <w:rPr>
          <w:rFonts w:ascii="Palatino Linotype" w:hAnsi="Palatino Linotype"/>
          <w:b/>
          <w:bCs/>
        </w:rPr>
        <w:t>01132/SE/IP/2019</w:t>
      </w:r>
      <w:r w:rsidR="00DB4E09" w:rsidRPr="00287123">
        <w:rPr>
          <w:rFonts w:ascii="Palatino Linotype" w:hAnsi="Palatino Linotype"/>
        </w:rPr>
        <w:t>,</w:t>
      </w:r>
      <w:r w:rsidRPr="00287123">
        <w:rPr>
          <w:rFonts w:ascii="Palatino Linotype" w:hAnsi="Palatino Linotype"/>
        </w:rPr>
        <w:t xml:space="preserve"> mediante la cual solicitó, vía </w:t>
      </w:r>
      <w:r w:rsidRPr="00287123">
        <w:rPr>
          <w:rFonts w:ascii="Palatino Linotype" w:hAnsi="Palatino Linotype"/>
          <w:b/>
        </w:rPr>
        <w:t>SAIMEX</w:t>
      </w:r>
      <w:r w:rsidRPr="00287123">
        <w:rPr>
          <w:rFonts w:ascii="Palatino Linotype" w:hAnsi="Palatino Linotype"/>
        </w:rPr>
        <w:t xml:space="preserve">, lo </w:t>
      </w:r>
      <w:r w:rsidRPr="00287123">
        <w:rPr>
          <w:rFonts w:ascii="Palatino Linotype" w:hAnsi="Palatino Linotype" w:cs="Arial"/>
        </w:rPr>
        <w:t>siguiente</w:t>
      </w:r>
      <w:r w:rsidRPr="00287123">
        <w:rPr>
          <w:rFonts w:ascii="Palatino Linotype" w:hAnsi="Palatino Linotype"/>
        </w:rPr>
        <w:t>:</w:t>
      </w:r>
    </w:p>
    <w:p w14:paraId="07535843" w14:textId="77777777" w:rsidR="00DB4E09" w:rsidRPr="00287123" w:rsidRDefault="00DB4E09" w:rsidP="00D33ECC">
      <w:pPr>
        <w:pStyle w:val="Prrafodelista"/>
        <w:spacing w:line="360" w:lineRule="auto"/>
        <w:ind w:left="0"/>
        <w:jc w:val="both"/>
        <w:rPr>
          <w:rFonts w:ascii="Palatino Linotype" w:hAnsi="Palatino Linotype"/>
        </w:rPr>
      </w:pPr>
    </w:p>
    <w:p w14:paraId="4D400A75" w14:textId="7847BFFD" w:rsidR="00651BF4" w:rsidRPr="00287123" w:rsidRDefault="00651BF4" w:rsidP="00D33ECC">
      <w:pPr>
        <w:pStyle w:val="Prrafodelista"/>
        <w:ind w:left="709" w:right="757"/>
        <w:jc w:val="both"/>
        <w:rPr>
          <w:rFonts w:ascii="Palatino Linotype" w:hAnsi="Palatino Linotype"/>
          <w:sz w:val="22"/>
        </w:rPr>
      </w:pPr>
      <w:r w:rsidRPr="00287123">
        <w:rPr>
          <w:rFonts w:ascii="Palatino Linotype" w:hAnsi="Palatino Linotype" w:cs="Arial"/>
          <w:i/>
          <w:sz w:val="22"/>
        </w:rPr>
        <w:t>“</w:t>
      </w:r>
      <w:r w:rsidR="00D33ECC" w:rsidRPr="00287123">
        <w:rPr>
          <w:rFonts w:ascii="Palatino Linotype" w:hAnsi="Palatino Linotype" w:cs="Arial"/>
          <w:i/>
          <w:sz w:val="22"/>
        </w:rPr>
        <w:t>Quiero conocer los salarios que por nómina y demás prestaciones ha recibido el Maestro René, Director de la Escuela Preparatoria Oficial 90 de Metepec, desde 2016 a la fecha.Para lo cual solicito me entreguen los recibos de nómina en versión pública</w:t>
      </w:r>
      <w:r w:rsidRPr="00287123">
        <w:rPr>
          <w:rFonts w:ascii="Palatino Linotype" w:hAnsi="Palatino Linotype" w:cs="Arial"/>
          <w:i/>
          <w:sz w:val="22"/>
        </w:rPr>
        <w:t xml:space="preserve">” </w:t>
      </w:r>
    </w:p>
    <w:p w14:paraId="5AFBAE1D" w14:textId="77777777" w:rsidR="00292079" w:rsidRPr="00287123" w:rsidRDefault="00292079" w:rsidP="00D33ECC">
      <w:pPr>
        <w:spacing w:line="360" w:lineRule="auto"/>
        <w:ind w:right="757"/>
        <w:jc w:val="both"/>
        <w:rPr>
          <w:rFonts w:ascii="Palatino Linotype" w:hAnsi="Palatino Linotype"/>
          <w:sz w:val="22"/>
        </w:rPr>
      </w:pPr>
    </w:p>
    <w:p w14:paraId="420F48AC" w14:textId="232A114F" w:rsidR="00F41225" w:rsidRPr="00CA44EE" w:rsidRDefault="00C0785B" w:rsidP="00BF364B">
      <w:pPr>
        <w:pStyle w:val="Prrafodelista"/>
        <w:numPr>
          <w:ilvl w:val="0"/>
          <w:numId w:val="1"/>
        </w:numPr>
        <w:spacing w:line="360" w:lineRule="auto"/>
        <w:ind w:left="0" w:firstLine="0"/>
        <w:jc w:val="both"/>
        <w:rPr>
          <w:rFonts w:ascii="Palatino Linotype" w:hAnsi="Palatino Linotype" w:cs="Arial"/>
        </w:rPr>
      </w:pPr>
      <w:r w:rsidRPr="00287123">
        <w:rPr>
          <w:rFonts w:ascii="Palatino Linotype" w:hAnsi="Palatino Linotype" w:cs="Arial"/>
        </w:rPr>
        <w:t xml:space="preserve">De las constancias que obran en el expediente electrónico, se puede verificar </w:t>
      </w:r>
      <w:r w:rsidRPr="00287123">
        <w:rPr>
          <w:rFonts w:ascii="Palatino Linotype" w:hAnsi="Palatino Linotype"/>
        </w:rPr>
        <w:t>que</w:t>
      </w:r>
      <w:r w:rsidRPr="00287123">
        <w:rPr>
          <w:rFonts w:ascii="Palatino Linotype" w:hAnsi="Palatino Linotype" w:cs="Arial"/>
        </w:rPr>
        <w:t xml:space="preserve"> en fecha </w:t>
      </w:r>
      <w:r w:rsidR="00D33ECC" w:rsidRPr="00287123">
        <w:rPr>
          <w:rFonts w:ascii="Palatino Linotype" w:hAnsi="Palatino Linotype" w:cs="Arial"/>
        </w:rPr>
        <w:t xml:space="preserve">dos de </w:t>
      </w:r>
      <w:r w:rsidR="0033525A" w:rsidRPr="00287123">
        <w:rPr>
          <w:rFonts w:ascii="Palatino Linotype" w:hAnsi="Palatino Linotype" w:cs="Arial"/>
        </w:rPr>
        <w:t>octubre</w:t>
      </w:r>
      <w:r w:rsidR="00BF5DBF" w:rsidRPr="00287123">
        <w:rPr>
          <w:rFonts w:ascii="Palatino Linotype" w:hAnsi="Palatino Linotype" w:cs="Arial"/>
        </w:rPr>
        <w:t xml:space="preserve"> de dos mil diecinueve</w:t>
      </w:r>
      <w:r w:rsidRPr="00287123">
        <w:rPr>
          <w:rFonts w:ascii="Palatino Linotype" w:hAnsi="Palatino Linotype"/>
        </w:rPr>
        <w:t>,</w:t>
      </w:r>
      <w:r w:rsidRPr="00287123">
        <w:rPr>
          <w:rFonts w:ascii="Palatino Linotype" w:hAnsi="Palatino Linotype" w:cs="Arial"/>
        </w:rPr>
        <w:t xml:space="preserve"> </w:t>
      </w:r>
      <w:r w:rsidR="00032715" w:rsidRPr="00287123">
        <w:rPr>
          <w:rFonts w:ascii="Palatino Linotype" w:hAnsi="Palatino Linotype" w:cs="Arial"/>
          <w:b/>
        </w:rPr>
        <w:t>EL SUJETO OBLIGADO</w:t>
      </w:r>
      <w:r w:rsidRPr="00287123">
        <w:rPr>
          <w:rFonts w:ascii="Palatino Linotype" w:hAnsi="Palatino Linotype" w:cs="Arial"/>
        </w:rPr>
        <w:t xml:space="preserve"> dio respuesta </w:t>
      </w:r>
      <w:r w:rsidRPr="00287123">
        <w:rPr>
          <w:rFonts w:ascii="Palatino Linotype" w:hAnsi="Palatino Linotype" w:cs="Arial"/>
        </w:rPr>
        <w:lastRenderedPageBreak/>
        <w:t>a la solicitud de acceso a la información pública correspondiente, en los siguientes términos:</w:t>
      </w:r>
    </w:p>
    <w:p w14:paraId="21A4879E" w14:textId="77777777" w:rsidR="00D33ECC" w:rsidRPr="00287123" w:rsidRDefault="00F41225" w:rsidP="00D33ECC">
      <w:pPr>
        <w:pStyle w:val="Prrafodelista"/>
        <w:ind w:right="757"/>
        <w:jc w:val="right"/>
        <w:rPr>
          <w:rFonts w:ascii="Palatino Linotype" w:hAnsi="Palatino Linotype" w:cs="Arial"/>
          <w:i/>
          <w:sz w:val="22"/>
        </w:rPr>
      </w:pPr>
      <w:r w:rsidRPr="00287123">
        <w:rPr>
          <w:rFonts w:ascii="Palatino Linotype" w:hAnsi="Palatino Linotype" w:cs="Arial"/>
          <w:i/>
          <w:sz w:val="22"/>
        </w:rPr>
        <w:t>“</w:t>
      </w:r>
      <w:r w:rsidR="00D33ECC" w:rsidRPr="00287123">
        <w:rPr>
          <w:rFonts w:ascii="Palatino Linotype" w:hAnsi="Palatino Linotype" w:cs="Arial"/>
          <w:i/>
          <w:sz w:val="22"/>
        </w:rPr>
        <w:t>Metepec, México a 02 de Octubre de 2019</w:t>
      </w:r>
    </w:p>
    <w:p w14:paraId="3FF381D4" w14:textId="77777777" w:rsidR="00D33ECC" w:rsidRPr="00287123" w:rsidRDefault="00D33ECC" w:rsidP="00D33ECC">
      <w:pPr>
        <w:pStyle w:val="Prrafodelista"/>
        <w:ind w:right="757"/>
        <w:jc w:val="right"/>
        <w:rPr>
          <w:rFonts w:ascii="Palatino Linotype" w:hAnsi="Palatino Linotype" w:cs="Arial"/>
          <w:i/>
          <w:sz w:val="22"/>
        </w:rPr>
      </w:pPr>
      <w:r w:rsidRPr="00287123">
        <w:rPr>
          <w:rFonts w:ascii="Palatino Linotype" w:hAnsi="Palatino Linotype" w:cs="Arial"/>
          <w:i/>
          <w:sz w:val="22"/>
        </w:rPr>
        <w:t>Nombre del solicitante:</w:t>
      </w:r>
    </w:p>
    <w:p w14:paraId="7BC87C27" w14:textId="77777777" w:rsidR="00D33ECC" w:rsidRPr="00287123" w:rsidRDefault="00D33ECC" w:rsidP="00D33ECC">
      <w:pPr>
        <w:pStyle w:val="Prrafodelista"/>
        <w:ind w:right="757"/>
        <w:jc w:val="right"/>
        <w:rPr>
          <w:rFonts w:ascii="Palatino Linotype" w:hAnsi="Palatino Linotype" w:cs="Arial"/>
          <w:i/>
          <w:sz w:val="22"/>
        </w:rPr>
      </w:pPr>
      <w:r w:rsidRPr="00287123">
        <w:rPr>
          <w:rFonts w:ascii="Palatino Linotype" w:hAnsi="Palatino Linotype" w:cs="Arial"/>
          <w:i/>
          <w:sz w:val="22"/>
        </w:rPr>
        <w:t>Folio de la solicitud: 01132/SE/IP/2019</w:t>
      </w:r>
    </w:p>
    <w:p w14:paraId="22FCDE87" w14:textId="77777777" w:rsidR="00D33ECC" w:rsidRPr="00287123" w:rsidRDefault="00D33ECC" w:rsidP="00D33ECC">
      <w:pPr>
        <w:pStyle w:val="Prrafodelista"/>
        <w:ind w:right="757"/>
        <w:jc w:val="right"/>
        <w:rPr>
          <w:rFonts w:ascii="Palatino Linotype" w:hAnsi="Palatino Linotype" w:cs="Arial"/>
          <w:i/>
          <w:sz w:val="22"/>
        </w:rPr>
      </w:pPr>
    </w:p>
    <w:p w14:paraId="554FD1B6" w14:textId="77777777" w:rsidR="00D33ECC" w:rsidRPr="00287123" w:rsidRDefault="00D33ECC" w:rsidP="00D33ECC">
      <w:pPr>
        <w:pStyle w:val="Prrafodelista"/>
        <w:ind w:right="757"/>
        <w:jc w:val="both"/>
        <w:rPr>
          <w:rFonts w:ascii="Palatino Linotype" w:hAnsi="Palatino Linotype" w:cs="Arial"/>
          <w:i/>
          <w:sz w:val="22"/>
        </w:rPr>
      </w:pPr>
      <w:r w:rsidRPr="00287123">
        <w:rPr>
          <w:rFonts w:ascii="Palatino Linotype" w:hAnsi="Palatino Linotype" w:cs="Arial"/>
          <w:i/>
          <w:sz w:val="22"/>
        </w:rPr>
        <w:t xml:space="preserve">En atención a la solicitud de información registrada con el folio número 01132/SE/IP/2019 que realizó el día primero de octubre de dos mil diecinueve, a través de la cual solicita: “Quiero conocer los salarios que por nómina y demás prestaciones ha recibido el Maestro René, Director de la Escuela Preparatoria Oficial 90 de Metepec, desde 2016 a la fecha.Para lo cual solicito me entreguen los recibos de nómina en versión pública” (sic). Al respecto, se adjunta la Gaceta del Gobierno de fecha 31 de diciembre de 2018, que contiene el tabulador de sueldos y prestaciones correspondientes a los servidores públicos docentes del Estado de México y en el cual se puede consultar el salario y prestaciones de un Director de educación Media Superior. Por otro lado, de conformidad con lo estipulado por el artículo 167 de la Ley de Transparencia y Acceso a la Información Pública del Estado de México, se hace de conocimiento del peticionario que LA INFORMACIÓN SOLICITADA RELATIVA A LOS RECIBOS DE NÓMINA es competencia de la Secretaría de Finanzas del Gobierno del Estado de México, motivo por el cual se le sugiere presentar la solicitud de información de referencia ante la Unidad de Transparencia de la Secretaría de FInanzas, ubicada en Palacio de Gobierno, Lerdo Poniente número 300, puerta 360-A, colonia Centro, en Toluca, México, teléfono/fax: (722) 167 8180, correo: mod_acceso@mail.edomex.gob.mx, con un horario de atención: de 9 a 18 horas de lunes a viernes; o bien a través del Sistema de Acceso a la Información Mexiquense (SAIMEX). Lo anterior, al ser la Secretaría de Finanzas, un sujeto obligado diverso de conformidad con lo establecido con el artículo 3, fracción XLI de la Ley de Transparencia y Acceso a la Información Pública del Estado de México y Municipios y 23 y 24 fracción XIV de la Ley Orgánica de la Administración Pública del Estado de México, que a la letra señalan: “Ley de Transparencia y Acceso a la Información Pública del Estado de México y Municipios Artículo 3. … 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“Ley Orgánica de la Administración Pública del Estado de México Artículo 23. La Secretaría de Finanzas, es la encargada de la planeación, programación, presupuestación y </w:t>
      </w:r>
      <w:r w:rsidRPr="00287123">
        <w:rPr>
          <w:rFonts w:ascii="Palatino Linotype" w:hAnsi="Palatino Linotype" w:cs="Arial"/>
          <w:i/>
          <w:sz w:val="22"/>
        </w:rPr>
        <w:lastRenderedPageBreak/>
        <w:t>evaluación de las actividades del Poder Ejecutivo, de la administración financiera y tributaria de la hacienda pública del Estado y de prestar el apoyo administrativo y tecnológico que requieran las dependencias del Poder Ejecutivo del Estado. Artículo 24.- A la Secretaría de Finanzas, corresponde el despacho de los siguientes asuntos: … XIV. Efectuar los pagos conforme a los programas y presupuestos aprobados y formular mensualmente el estado de origen y aplicación de los recursos financieros y tributarios del Estado”. Así mismo, dentro de la Estructura Orgánica de la Secretaria de Finanzas, se encuentra la Subdirección de Control de Pagos, que menciona: 203413300 SUBDIRECCIÓN DE CONTROL DE PAGOS OBJETIVO: Entregar, en coordinación con la Dirección General de Recaudación, las remuneraciones a las servidoras públicas y los servidores públicos de las dependencias y órganos desconcentrados del Poder Ejecutivo Estatal, por la prestación de sus servicios, y atender a las servidoras públicas y los servidores públicos en la orientación y trámite de diversos conceptos de pago.</w:t>
      </w:r>
    </w:p>
    <w:p w14:paraId="40C6BAE6" w14:textId="77777777" w:rsidR="00D33ECC" w:rsidRPr="00287123" w:rsidRDefault="00D33ECC" w:rsidP="00D33ECC">
      <w:pPr>
        <w:pStyle w:val="Prrafodelista"/>
        <w:ind w:right="757"/>
        <w:jc w:val="right"/>
        <w:rPr>
          <w:rFonts w:ascii="Palatino Linotype" w:hAnsi="Palatino Linotype" w:cs="Arial"/>
          <w:i/>
          <w:sz w:val="22"/>
        </w:rPr>
      </w:pPr>
    </w:p>
    <w:p w14:paraId="722D2288" w14:textId="77777777" w:rsidR="00D33ECC" w:rsidRPr="00287123" w:rsidRDefault="00D33ECC" w:rsidP="00D33ECC">
      <w:pPr>
        <w:pStyle w:val="Prrafodelista"/>
        <w:ind w:right="757"/>
        <w:rPr>
          <w:rFonts w:ascii="Palatino Linotype" w:hAnsi="Palatino Linotype" w:cs="Arial"/>
          <w:i/>
          <w:sz w:val="22"/>
        </w:rPr>
      </w:pPr>
      <w:r w:rsidRPr="00287123">
        <w:rPr>
          <w:rFonts w:ascii="Palatino Linotype" w:hAnsi="Palatino Linotype" w:cs="Arial"/>
          <w:i/>
          <w:sz w:val="22"/>
        </w:rPr>
        <w:t>ATENTAMENTE</w:t>
      </w:r>
    </w:p>
    <w:p w14:paraId="5F63BD62" w14:textId="4892BF6E" w:rsidR="00F41225" w:rsidRPr="00287123" w:rsidRDefault="00D33ECC" w:rsidP="00D33ECC">
      <w:pPr>
        <w:pStyle w:val="Prrafodelista"/>
        <w:ind w:right="757"/>
        <w:rPr>
          <w:rFonts w:ascii="Palatino Linotype" w:hAnsi="Palatino Linotype" w:cs="Arial"/>
          <w:sz w:val="22"/>
        </w:rPr>
      </w:pPr>
      <w:r w:rsidRPr="00287123">
        <w:rPr>
          <w:rFonts w:ascii="Palatino Linotype" w:hAnsi="Palatino Linotype" w:cs="Arial"/>
          <w:i/>
          <w:sz w:val="22"/>
        </w:rPr>
        <w:t>Licenciado en Derecho Sergio Luna Hernández</w:t>
      </w:r>
      <w:r w:rsidR="00F41225" w:rsidRPr="00287123">
        <w:rPr>
          <w:rFonts w:ascii="Palatino Linotype" w:hAnsi="Palatino Linotype" w:cs="Arial"/>
          <w:i/>
          <w:sz w:val="22"/>
        </w:rPr>
        <w:t xml:space="preserve">” </w:t>
      </w:r>
      <w:r w:rsidR="00F41225" w:rsidRPr="00287123">
        <w:rPr>
          <w:rFonts w:ascii="Palatino Linotype" w:hAnsi="Palatino Linotype" w:cs="Arial"/>
          <w:sz w:val="22"/>
        </w:rPr>
        <w:t>(Sic)</w:t>
      </w:r>
    </w:p>
    <w:p w14:paraId="1633AE64" w14:textId="77777777" w:rsidR="00032715" w:rsidRPr="00287123" w:rsidRDefault="00032715" w:rsidP="00BF364B">
      <w:pPr>
        <w:pStyle w:val="Prrafodelista"/>
        <w:spacing w:line="360" w:lineRule="auto"/>
        <w:ind w:left="0" w:right="757" w:firstLine="708"/>
        <w:jc w:val="both"/>
        <w:rPr>
          <w:rFonts w:ascii="Palatino Linotype" w:hAnsi="Palatino Linotype" w:cs="Arial"/>
          <w:sz w:val="22"/>
        </w:rPr>
      </w:pPr>
    </w:p>
    <w:p w14:paraId="0763C701" w14:textId="689C5106" w:rsidR="00BF5DBF" w:rsidRPr="00287123" w:rsidRDefault="00BF5DBF" w:rsidP="00BF364B">
      <w:pPr>
        <w:spacing w:line="360" w:lineRule="auto"/>
        <w:jc w:val="both"/>
        <w:rPr>
          <w:rFonts w:ascii="Palatino Linotype" w:hAnsi="Palatino Linotype" w:cs="Arial"/>
        </w:rPr>
      </w:pPr>
      <w:r w:rsidRPr="00287123">
        <w:rPr>
          <w:rFonts w:ascii="Palatino Linotype" w:hAnsi="Palatino Linotype" w:cs="Arial"/>
        </w:rPr>
        <w:t>Adjunto a su respuesta</w:t>
      </w:r>
      <w:r w:rsidR="009277AA" w:rsidRPr="00287123">
        <w:rPr>
          <w:rFonts w:ascii="Palatino Linotype" w:hAnsi="Palatino Linotype" w:cs="Arial"/>
        </w:rPr>
        <w:t>,</w:t>
      </w:r>
      <w:r w:rsidRPr="00287123">
        <w:rPr>
          <w:rFonts w:ascii="Palatino Linotype" w:hAnsi="Palatino Linotype" w:cs="Arial"/>
        </w:rPr>
        <w:t xml:space="preserve"> </w:t>
      </w:r>
      <w:r w:rsidR="009277AA" w:rsidRPr="00287123">
        <w:rPr>
          <w:rFonts w:ascii="Palatino Linotype" w:hAnsi="Palatino Linotype" w:cs="Arial"/>
          <w:b/>
        </w:rPr>
        <w:t>EL SUJETO OBLIGADO</w:t>
      </w:r>
      <w:r w:rsidR="009277AA" w:rsidRPr="00287123">
        <w:rPr>
          <w:rFonts w:ascii="Palatino Linotype" w:hAnsi="Palatino Linotype" w:cs="Arial"/>
        </w:rPr>
        <w:t xml:space="preserve"> remitió los archivos electrónicos que a continuación se describen:</w:t>
      </w:r>
    </w:p>
    <w:p w14:paraId="6AA92E52" w14:textId="77777777" w:rsidR="009277AA" w:rsidRPr="00287123" w:rsidRDefault="009277AA" w:rsidP="00BF364B">
      <w:pPr>
        <w:spacing w:line="360" w:lineRule="auto"/>
        <w:jc w:val="both"/>
        <w:rPr>
          <w:rFonts w:ascii="Palatino Linotype" w:hAnsi="Palatino Linotype" w:cs="Arial"/>
        </w:rPr>
      </w:pPr>
    </w:p>
    <w:p w14:paraId="119A943D" w14:textId="4F1576FA" w:rsidR="009277AA" w:rsidRPr="00287123" w:rsidRDefault="00C5398C" w:rsidP="00C5398C">
      <w:pPr>
        <w:spacing w:line="360" w:lineRule="auto"/>
        <w:jc w:val="both"/>
        <w:rPr>
          <w:rFonts w:ascii="Palatino Linotype" w:hAnsi="Palatino Linotype" w:cs="Arial"/>
          <w:b/>
        </w:rPr>
      </w:pPr>
      <w:r w:rsidRPr="00287123">
        <w:rPr>
          <w:rFonts w:ascii="Palatino Linotype" w:hAnsi="Palatino Linotype" w:cs="Arial"/>
          <w:b/>
        </w:rPr>
        <w:t>LDF-tabuladores-2019.pdf</w:t>
      </w:r>
      <w:r w:rsidR="009277AA" w:rsidRPr="00287123">
        <w:rPr>
          <w:rFonts w:ascii="Palatino Linotype" w:hAnsi="Palatino Linotype" w:cs="Arial"/>
          <w:b/>
        </w:rPr>
        <w:t xml:space="preserve">: </w:t>
      </w:r>
      <w:r w:rsidRPr="00287123">
        <w:rPr>
          <w:rFonts w:ascii="Palatino Linotype" w:hAnsi="Palatino Linotype" w:cs="Arial"/>
        </w:rPr>
        <w:t xml:space="preserve">Gaceta del Gobierno de fecha 31 de diciembre de 2018, en el que obra Decreto número 17 por el que se aprueba el presupuesto de egresos del Gobierno del Estado de México, para el ejercicio fiscal 2019. </w:t>
      </w:r>
    </w:p>
    <w:p w14:paraId="681D6B2B" w14:textId="77777777" w:rsidR="009277AA" w:rsidRPr="00287123" w:rsidRDefault="009277AA" w:rsidP="00BF364B">
      <w:pPr>
        <w:spacing w:line="360" w:lineRule="auto"/>
        <w:jc w:val="both"/>
        <w:rPr>
          <w:rFonts w:ascii="Palatino Linotype" w:hAnsi="Palatino Linotype" w:cs="Arial"/>
          <w:b/>
        </w:rPr>
      </w:pPr>
    </w:p>
    <w:p w14:paraId="52E441F6" w14:textId="7175865C" w:rsidR="009277AA" w:rsidRPr="00287123" w:rsidRDefault="00CA44EE" w:rsidP="00BF364B">
      <w:pPr>
        <w:spacing w:line="360" w:lineRule="auto"/>
        <w:jc w:val="both"/>
        <w:rPr>
          <w:rFonts w:ascii="Palatino Linotype" w:hAnsi="Palatino Linotype" w:cs="Arial"/>
        </w:rPr>
      </w:pPr>
      <w:r>
        <w:rPr>
          <w:rFonts w:ascii="Palatino Linotype" w:hAnsi="Palatino Linotype" w:cs="Arial"/>
          <w:b/>
          <w:noProof/>
          <w:lang w:val="es-ES"/>
        </w:rPr>
        <mc:AlternateContent>
          <mc:Choice Requires="wps">
            <w:drawing>
              <wp:anchor distT="0" distB="0" distL="114300" distR="114300" simplePos="0" relativeHeight="251673600" behindDoc="0" locked="0" layoutInCell="1" allowOverlap="1" wp14:anchorId="44B07C45" wp14:editId="16C7D168">
                <wp:simplePos x="0" y="0"/>
                <wp:positionH relativeFrom="column">
                  <wp:posOffset>53340</wp:posOffset>
                </wp:positionH>
                <wp:positionV relativeFrom="paragraph">
                  <wp:posOffset>1217930</wp:posOffset>
                </wp:positionV>
                <wp:extent cx="5848350" cy="838200"/>
                <wp:effectExtent l="38100" t="38100" r="57150" b="95250"/>
                <wp:wrapNone/>
                <wp:docPr id="7" name="Conector recto 7"/>
                <wp:cNvGraphicFramePr/>
                <a:graphic xmlns:a="http://schemas.openxmlformats.org/drawingml/2006/main">
                  <a:graphicData uri="http://schemas.microsoft.com/office/word/2010/wordprocessingShape">
                    <wps:wsp>
                      <wps:cNvCnPr/>
                      <wps:spPr>
                        <a:xfrm>
                          <a:off x="0" y="0"/>
                          <a:ext cx="5848350" cy="838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216B75C" id="Conector recto 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2pt,95.9pt" to="464.7pt,1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" strokecolor="#4f81bd [3204]" strokeweight="2pt">
                <v:shadow on="t" color="black" opacity="24903f" origin=",.5" offset="0,.55556mm"/>
              </v:line>
            </w:pict>
          </mc:Fallback>
        </mc:AlternateContent>
      </w:r>
      <w:r w:rsidR="00C5398C" w:rsidRPr="00287123">
        <w:rPr>
          <w:rFonts w:ascii="Palatino Linotype" w:hAnsi="Palatino Linotype" w:cs="Arial"/>
          <w:b/>
        </w:rPr>
        <w:t>ACUERDO UT 1132.pdf</w:t>
      </w:r>
      <w:r w:rsidR="009277AA" w:rsidRPr="00287123">
        <w:rPr>
          <w:rFonts w:ascii="Palatino Linotype" w:hAnsi="Palatino Linotype" w:cs="Arial"/>
          <w:b/>
        </w:rPr>
        <w:t xml:space="preserve">: </w:t>
      </w:r>
      <w:r w:rsidR="009277AA" w:rsidRPr="00287123">
        <w:rPr>
          <w:rFonts w:ascii="Palatino Linotype" w:hAnsi="Palatino Linotype" w:cs="Arial"/>
        </w:rPr>
        <w:t xml:space="preserve">Oficio número </w:t>
      </w:r>
      <w:r w:rsidR="00C5398C" w:rsidRPr="00287123">
        <w:rPr>
          <w:rFonts w:ascii="Palatino Linotype" w:hAnsi="Palatino Linotype" w:cs="Arial"/>
        </w:rPr>
        <w:t>21000007010000S/3391/</w:t>
      </w:r>
      <w:r w:rsidR="0033525A" w:rsidRPr="00287123">
        <w:rPr>
          <w:rFonts w:ascii="Palatino Linotype" w:hAnsi="Palatino Linotype" w:cs="Arial"/>
        </w:rPr>
        <w:t>UT</w:t>
      </w:r>
      <w:r w:rsidR="00C5398C" w:rsidRPr="00287123">
        <w:rPr>
          <w:rFonts w:ascii="Palatino Linotype" w:hAnsi="Palatino Linotype" w:cs="Arial"/>
        </w:rPr>
        <w:t>/2019 suscrito</w:t>
      </w:r>
      <w:r w:rsidR="0033525A" w:rsidRPr="00287123">
        <w:rPr>
          <w:rFonts w:ascii="Palatino Linotype" w:hAnsi="Palatino Linotype" w:cs="Arial"/>
        </w:rPr>
        <w:t xml:space="preserve"> por el encargado de la Unidad de Transparencia </w:t>
      </w:r>
      <w:r w:rsidR="009277AA" w:rsidRPr="00287123">
        <w:rPr>
          <w:rFonts w:ascii="Palatino Linotype" w:hAnsi="Palatino Linotype" w:cs="Arial"/>
        </w:rPr>
        <w:t xml:space="preserve">mediante el cual se le informa al particular, </w:t>
      </w:r>
      <w:r w:rsidR="0033525A" w:rsidRPr="00287123">
        <w:rPr>
          <w:rFonts w:ascii="Palatino Linotype" w:hAnsi="Palatino Linotype" w:cs="Arial"/>
        </w:rPr>
        <w:t>que la información requerida corresponde a funciones y atribuciones de un Sujeto Obligado distinto, Secretaría de Finanzas</w:t>
      </w:r>
      <w:r w:rsidR="009277AA" w:rsidRPr="00287123">
        <w:rPr>
          <w:rFonts w:ascii="Palatino Linotype" w:hAnsi="Palatino Linotype" w:cs="Arial"/>
        </w:rPr>
        <w:t>.</w:t>
      </w:r>
    </w:p>
    <w:p w14:paraId="52664DF6" w14:textId="77777777" w:rsidR="009277AA" w:rsidRPr="00287123" w:rsidRDefault="009277AA" w:rsidP="00BF364B">
      <w:pPr>
        <w:spacing w:line="360" w:lineRule="auto"/>
        <w:jc w:val="both"/>
        <w:rPr>
          <w:rFonts w:ascii="Palatino Linotype" w:hAnsi="Palatino Linotype" w:cs="Arial"/>
        </w:rPr>
      </w:pPr>
    </w:p>
    <w:p w14:paraId="289188C1" w14:textId="61DE836D" w:rsidR="00651BF4" w:rsidRPr="00287123" w:rsidRDefault="00651BF4" w:rsidP="00BF364B">
      <w:pPr>
        <w:pStyle w:val="Prrafodelista"/>
        <w:numPr>
          <w:ilvl w:val="0"/>
          <w:numId w:val="1"/>
        </w:numPr>
        <w:spacing w:line="360" w:lineRule="auto"/>
        <w:ind w:left="0" w:firstLine="0"/>
        <w:jc w:val="both"/>
        <w:rPr>
          <w:rFonts w:ascii="Palatino Linotype" w:hAnsi="Palatino Linotype" w:cs="Arial"/>
        </w:rPr>
      </w:pPr>
      <w:r w:rsidRPr="00287123">
        <w:rPr>
          <w:rFonts w:ascii="Palatino Linotype" w:hAnsi="Palatino Linotype"/>
        </w:rPr>
        <w:lastRenderedPageBreak/>
        <w:t xml:space="preserve">Inconforme con la </w:t>
      </w:r>
      <w:r w:rsidRPr="00287123">
        <w:rPr>
          <w:rFonts w:ascii="Palatino Linotype" w:hAnsi="Palatino Linotype" w:cs="Arial"/>
        </w:rPr>
        <w:t xml:space="preserve">respuesta </w:t>
      </w:r>
      <w:r w:rsidRPr="00287123">
        <w:rPr>
          <w:rFonts w:ascii="Palatino Linotype" w:hAnsi="Palatino Linotype"/>
        </w:rPr>
        <w:t xml:space="preserve">del </w:t>
      </w:r>
      <w:r w:rsidR="00032715" w:rsidRPr="00287123">
        <w:rPr>
          <w:rFonts w:ascii="Palatino Linotype" w:hAnsi="Palatino Linotype"/>
          <w:b/>
        </w:rPr>
        <w:t>SUJETO OBLIGADO</w:t>
      </w:r>
      <w:r w:rsidRPr="00287123">
        <w:rPr>
          <w:rFonts w:ascii="Palatino Linotype" w:hAnsi="Palatino Linotype"/>
        </w:rPr>
        <w:t xml:space="preserve">, el </w:t>
      </w:r>
      <w:r w:rsidR="0033525A" w:rsidRPr="00287123">
        <w:rPr>
          <w:rFonts w:ascii="Palatino Linotype" w:hAnsi="Palatino Linotype"/>
        </w:rPr>
        <w:t>siete de octubre</w:t>
      </w:r>
      <w:r w:rsidR="009779C3" w:rsidRPr="00287123">
        <w:rPr>
          <w:rFonts w:ascii="Palatino Linotype" w:hAnsi="Palatino Linotype"/>
        </w:rPr>
        <w:t xml:space="preserve"> de dos mil diecinueve</w:t>
      </w:r>
      <w:r w:rsidRPr="00287123">
        <w:rPr>
          <w:rFonts w:ascii="Palatino Linotype" w:hAnsi="Palatino Linotype"/>
        </w:rPr>
        <w:t xml:space="preserve">, </w:t>
      </w:r>
      <w:r w:rsidR="00032715" w:rsidRPr="00287123">
        <w:rPr>
          <w:rFonts w:ascii="Palatino Linotype" w:hAnsi="Palatino Linotype"/>
          <w:b/>
        </w:rPr>
        <w:t>LA</w:t>
      </w:r>
      <w:r w:rsidRPr="00287123">
        <w:rPr>
          <w:rFonts w:ascii="Palatino Linotype" w:hAnsi="Palatino Linotype"/>
          <w:b/>
        </w:rPr>
        <w:t xml:space="preserve"> RECURRENTE</w:t>
      </w:r>
      <w:r w:rsidRPr="00287123">
        <w:rPr>
          <w:rFonts w:ascii="Palatino Linotype" w:hAnsi="Palatino Linotype"/>
        </w:rPr>
        <w:t xml:space="preserve"> interpuso </w:t>
      </w:r>
      <w:r w:rsidR="00032715" w:rsidRPr="00287123">
        <w:rPr>
          <w:rFonts w:ascii="Palatino Linotype" w:hAnsi="Palatino Linotype"/>
        </w:rPr>
        <w:t>el</w:t>
      </w:r>
      <w:r w:rsidRPr="00287123">
        <w:rPr>
          <w:rFonts w:ascii="Palatino Linotype" w:hAnsi="Palatino Linotype"/>
        </w:rPr>
        <w:t xml:space="preserve"> recurso de revisión objeto del presente estudio, </w:t>
      </w:r>
      <w:r w:rsidR="00032715" w:rsidRPr="00287123">
        <w:rPr>
          <w:rFonts w:ascii="Palatino Linotype" w:hAnsi="Palatino Linotype"/>
        </w:rPr>
        <w:t>el</w:t>
      </w:r>
      <w:r w:rsidRPr="00287123">
        <w:rPr>
          <w:rFonts w:ascii="Palatino Linotype" w:hAnsi="Palatino Linotype"/>
        </w:rPr>
        <w:t xml:space="preserve"> </w:t>
      </w:r>
      <w:r w:rsidR="00032715" w:rsidRPr="00287123">
        <w:rPr>
          <w:rFonts w:ascii="Palatino Linotype" w:hAnsi="Palatino Linotype"/>
        </w:rPr>
        <w:t>cual</w:t>
      </w:r>
      <w:r w:rsidRPr="00287123">
        <w:rPr>
          <w:rFonts w:ascii="Palatino Linotype" w:hAnsi="Palatino Linotype"/>
        </w:rPr>
        <w:t xml:space="preserve"> fue registrado en </w:t>
      </w:r>
      <w:r w:rsidRPr="00287123">
        <w:rPr>
          <w:rFonts w:ascii="Palatino Linotype" w:hAnsi="Palatino Linotype"/>
          <w:b/>
        </w:rPr>
        <w:t>EL SAIMEX</w:t>
      </w:r>
      <w:r w:rsidRPr="00287123">
        <w:rPr>
          <w:rFonts w:ascii="Palatino Linotype" w:hAnsi="Palatino Linotype"/>
        </w:rPr>
        <w:t xml:space="preserve"> y se le asign</w:t>
      </w:r>
      <w:r w:rsidR="00032715" w:rsidRPr="00287123">
        <w:rPr>
          <w:rFonts w:ascii="Palatino Linotype" w:hAnsi="Palatino Linotype"/>
        </w:rPr>
        <w:t>ó el</w:t>
      </w:r>
      <w:r w:rsidRPr="00287123">
        <w:rPr>
          <w:rFonts w:ascii="Palatino Linotype" w:hAnsi="Palatino Linotype"/>
        </w:rPr>
        <w:t xml:space="preserve"> número de expediente </w:t>
      </w:r>
      <w:r w:rsidRPr="00287123">
        <w:rPr>
          <w:rFonts w:ascii="Palatino Linotype" w:hAnsi="Palatino Linotype" w:cs="Arial"/>
          <w:b/>
          <w:bCs/>
        </w:rPr>
        <w:t>0</w:t>
      </w:r>
      <w:r w:rsidR="0033525A" w:rsidRPr="00287123">
        <w:rPr>
          <w:rFonts w:ascii="Palatino Linotype" w:hAnsi="Palatino Linotype" w:cs="Arial"/>
          <w:b/>
          <w:bCs/>
        </w:rPr>
        <w:t>7852</w:t>
      </w:r>
      <w:r w:rsidRPr="00287123">
        <w:rPr>
          <w:rFonts w:ascii="Palatino Linotype" w:hAnsi="Palatino Linotype" w:cs="Arial"/>
          <w:b/>
          <w:bCs/>
        </w:rPr>
        <w:t>/INFOEM/IP/RR/201</w:t>
      </w:r>
      <w:r w:rsidR="009779C3" w:rsidRPr="00287123">
        <w:rPr>
          <w:rFonts w:ascii="Palatino Linotype" w:hAnsi="Palatino Linotype" w:cs="Arial"/>
          <w:b/>
          <w:bCs/>
        </w:rPr>
        <w:t>9</w:t>
      </w:r>
      <w:r w:rsidRPr="00287123">
        <w:rPr>
          <w:rFonts w:ascii="Palatino Linotype" w:hAnsi="Palatino Linotype" w:cs="Arial"/>
        </w:rPr>
        <w:t xml:space="preserve">, en </w:t>
      </w:r>
      <w:r w:rsidR="00032715" w:rsidRPr="00287123">
        <w:rPr>
          <w:rFonts w:ascii="Palatino Linotype" w:hAnsi="Palatino Linotype" w:cs="Arial"/>
        </w:rPr>
        <w:t>el</w:t>
      </w:r>
      <w:r w:rsidRPr="00287123">
        <w:rPr>
          <w:rFonts w:ascii="Palatino Linotype" w:hAnsi="Palatino Linotype" w:cs="Arial"/>
        </w:rPr>
        <w:t xml:space="preserve"> que señaló como acto impugnado lo siguiente:</w:t>
      </w:r>
    </w:p>
    <w:p w14:paraId="385863F0" w14:textId="77777777" w:rsidR="009779C3" w:rsidRPr="00287123" w:rsidRDefault="009779C3" w:rsidP="00BF364B">
      <w:pPr>
        <w:ind w:left="709" w:right="757"/>
        <w:jc w:val="both"/>
        <w:rPr>
          <w:rFonts w:ascii="Palatino Linotype" w:hAnsi="Palatino Linotype"/>
          <w:i/>
          <w:sz w:val="22"/>
        </w:rPr>
      </w:pPr>
    </w:p>
    <w:p w14:paraId="344B38C6" w14:textId="39A86FEC" w:rsidR="004E2FB8" w:rsidRPr="00287123" w:rsidRDefault="00032715" w:rsidP="00BF364B">
      <w:pPr>
        <w:ind w:left="709" w:right="757"/>
        <w:jc w:val="both"/>
        <w:rPr>
          <w:rFonts w:ascii="Palatino Linotype" w:hAnsi="Palatino Linotype" w:cs="Arial"/>
          <w:b/>
          <w:bCs/>
        </w:rPr>
      </w:pPr>
      <w:r w:rsidRPr="00287123">
        <w:rPr>
          <w:rFonts w:ascii="Palatino Linotype" w:hAnsi="Palatino Linotype"/>
          <w:i/>
          <w:sz w:val="22"/>
        </w:rPr>
        <w:t xml:space="preserve"> </w:t>
      </w:r>
      <w:r w:rsidR="004E2FB8" w:rsidRPr="00287123">
        <w:rPr>
          <w:rFonts w:ascii="Palatino Linotype" w:hAnsi="Palatino Linotype"/>
          <w:i/>
          <w:sz w:val="22"/>
        </w:rPr>
        <w:t>“</w:t>
      </w:r>
      <w:r w:rsidR="0033525A" w:rsidRPr="00287123">
        <w:rPr>
          <w:rFonts w:ascii="Palatino Linotype" w:hAnsi="Palatino Linotype"/>
          <w:i/>
          <w:sz w:val="22"/>
        </w:rPr>
        <w:t>la respuesta a la solicitud”</w:t>
      </w:r>
    </w:p>
    <w:p w14:paraId="4A937137" w14:textId="77777777" w:rsidR="004E2FB8" w:rsidRPr="00287123" w:rsidRDefault="004E2FB8" w:rsidP="00BF364B">
      <w:pPr>
        <w:spacing w:line="360" w:lineRule="auto"/>
        <w:ind w:right="709"/>
        <w:jc w:val="both"/>
        <w:rPr>
          <w:rFonts w:ascii="Palatino Linotype" w:hAnsi="Palatino Linotype" w:cs="Arial"/>
          <w:b/>
          <w:bCs/>
        </w:rPr>
      </w:pPr>
    </w:p>
    <w:p w14:paraId="3A27E7ED" w14:textId="76BF70F8" w:rsidR="008C706F" w:rsidRPr="00287123" w:rsidRDefault="008C706F" w:rsidP="0033525A">
      <w:pPr>
        <w:spacing w:line="360" w:lineRule="auto"/>
        <w:ind w:right="709"/>
        <w:jc w:val="both"/>
        <w:rPr>
          <w:rFonts w:ascii="Palatino Linotype" w:hAnsi="Palatino Linotype" w:cs="Arial"/>
        </w:rPr>
      </w:pPr>
      <w:r w:rsidRPr="00287123">
        <w:rPr>
          <w:rFonts w:ascii="Palatino Linotype" w:hAnsi="Palatino Linotype" w:cs="Arial"/>
          <w:spacing w:val="-6"/>
          <w:lang w:eastAsia="es-MX"/>
        </w:rPr>
        <w:t xml:space="preserve">Asimismo, manifestó como </w:t>
      </w:r>
      <w:r w:rsidRPr="00287123">
        <w:rPr>
          <w:rFonts w:ascii="Palatino Linotype" w:hAnsi="Palatino Linotype" w:cs="Arial"/>
        </w:rPr>
        <w:t>razones o motivos de inconformidad:</w:t>
      </w:r>
    </w:p>
    <w:p w14:paraId="6BE6B2AF" w14:textId="77777777" w:rsidR="008C706F" w:rsidRPr="00287123" w:rsidRDefault="008C706F" w:rsidP="0033525A">
      <w:pPr>
        <w:spacing w:line="360" w:lineRule="auto"/>
        <w:ind w:right="709"/>
        <w:jc w:val="both"/>
        <w:rPr>
          <w:rFonts w:ascii="Palatino Linotype" w:hAnsi="Palatino Linotype" w:cs="Arial"/>
        </w:rPr>
      </w:pPr>
    </w:p>
    <w:p w14:paraId="10DFEF45" w14:textId="08720169" w:rsidR="00651BF4" w:rsidRPr="00287123" w:rsidRDefault="0033525A" w:rsidP="0033525A">
      <w:pPr>
        <w:ind w:left="709" w:right="757"/>
        <w:jc w:val="both"/>
        <w:rPr>
          <w:rFonts w:ascii="Palatino Linotype" w:hAnsi="Palatino Linotype" w:cs="Arial"/>
          <w:i/>
          <w:spacing w:val="-6"/>
          <w:sz w:val="22"/>
          <w:lang w:eastAsia="es-MX"/>
        </w:rPr>
      </w:pPr>
      <w:r w:rsidRPr="00287123">
        <w:rPr>
          <w:rFonts w:ascii="Palatino Linotype" w:hAnsi="Palatino Linotype" w:cs="Arial"/>
          <w:i/>
          <w:spacing w:val="-6"/>
          <w:sz w:val="22"/>
          <w:lang w:eastAsia="es-MX"/>
        </w:rPr>
        <w:t>“no me entregó la información porque dice que no la tiene lo que resulta poco creíble dice que la tiene finanzas y educación no tiene la nomina”</w:t>
      </w:r>
    </w:p>
    <w:p w14:paraId="15F4C008" w14:textId="77777777" w:rsidR="0033525A" w:rsidRPr="00287123" w:rsidRDefault="0033525A" w:rsidP="0033525A">
      <w:pPr>
        <w:spacing w:line="360" w:lineRule="auto"/>
        <w:ind w:right="49"/>
        <w:jc w:val="both"/>
        <w:rPr>
          <w:rFonts w:ascii="Palatino Linotype" w:hAnsi="Palatino Linotype" w:cs="Arial"/>
          <w:spacing w:val="-6"/>
          <w:lang w:eastAsia="es-MX"/>
        </w:rPr>
      </w:pPr>
    </w:p>
    <w:p w14:paraId="79EAD17A" w14:textId="514C44F8" w:rsidR="00651BF4" w:rsidRPr="00287123" w:rsidRDefault="005250A4" w:rsidP="0033525A">
      <w:pPr>
        <w:pStyle w:val="Prrafodelista"/>
        <w:numPr>
          <w:ilvl w:val="0"/>
          <w:numId w:val="1"/>
        </w:numPr>
        <w:spacing w:line="360" w:lineRule="auto"/>
        <w:ind w:left="0" w:firstLine="0"/>
        <w:jc w:val="both"/>
        <w:rPr>
          <w:rFonts w:ascii="Palatino Linotype" w:hAnsi="Palatino Linotype" w:cs="Arial"/>
        </w:rPr>
      </w:pPr>
      <w:r w:rsidRPr="00287123">
        <w:rPr>
          <w:rFonts w:ascii="Palatino Linotype" w:hAnsi="Palatino Linotype" w:cs="Arial"/>
        </w:rPr>
        <w:t xml:space="preserve">En fecha </w:t>
      </w:r>
      <w:r w:rsidR="00AC3940" w:rsidRPr="00287123">
        <w:rPr>
          <w:rFonts w:ascii="Palatino Linotype" w:hAnsi="Palatino Linotype" w:cs="Arial"/>
        </w:rPr>
        <w:t>siete de octubre</w:t>
      </w:r>
      <w:r w:rsidRPr="00287123">
        <w:rPr>
          <w:rFonts w:ascii="Palatino Linotype" w:hAnsi="Palatino Linotype" w:cs="Arial"/>
        </w:rPr>
        <w:t xml:space="preserve"> del presente año, e</w:t>
      </w:r>
      <w:r w:rsidR="00681A57" w:rsidRPr="00287123">
        <w:rPr>
          <w:rFonts w:ascii="Palatino Linotype" w:hAnsi="Palatino Linotype" w:cs="Arial"/>
        </w:rPr>
        <w:t>l</w:t>
      </w:r>
      <w:r w:rsidR="00651BF4" w:rsidRPr="00287123">
        <w:rPr>
          <w:rFonts w:ascii="Palatino Linotype" w:hAnsi="Palatino Linotype" w:cs="Arial"/>
        </w:rPr>
        <w:t xml:space="preserve"> recurso de que se trata se </w:t>
      </w:r>
      <w:r w:rsidR="004E2FB8" w:rsidRPr="00287123">
        <w:rPr>
          <w:rFonts w:ascii="Palatino Linotype" w:hAnsi="Palatino Linotype" w:cs="Arial"/>
        </w:rPr>
        <w:t>envi</w:t>
      </w:r>
      <w:r w:rsidR="00681A57" w:rsidRPr="00287123">
        <w:rPr>
          <w:rFonts w:ascii="Palatino Linotype" w:hAnsi="Palatino Linotype" w:cs="Arial"/>
        </w:rPr>
        <w:t>ó</w:t>
      </w:r>
      <w:r w:rsidR="004E2FB8" w:rsidRPr="00287123">
        <w:rPr>
          <w:rFonts w:ascii="Palatino Linotype" w:hAnsi="Palatino Linotype" w:cs="Arial"/>
        </w:rPr>
        <w:t xml:space="preserve"> </w:t>
      </w:r>
      <w:r w:rsidR="00651BF4" w:rsidRPr="00287123">
        <w:rPr>
          <w:rFonts w:ascii="Palatino Linotype" w:hAnsi="Palatino Linotype" w:cs="Arial"/>
        </w:rPr>
        <w:t xml:space="preserve">electrónicamente al Instituto de </w:t>
      </w:r>
      <w:r w:rsidR="00651BF4" w:rsidRPr="00287123">
        <w:rPr>
          <w:rFonts w:ascii="Palatino Linotype" w:eastAsia="Arial Unicode MS" w:hAnsi="Palatino Linotype" w:cs="Arial"/>
        </w:rPr>
        <w:t>Transparencia</w:t>
      </w:r>
      <w:r w:rsidR="00651BF4" w:rsidRPr="00287123">
        <w:rPr>
          <w:rFonts w:ascii="Palatino Linotype" w:hAnsi="Palatino Linotype" w:cs="Arial"/>
        </w:rPr>
        <w:t xml:space="preserve">, Acceso a la Información Pública y Protección de Datos Personales del Estado de México y Municipios, </w:t>
      </w:r>
      <w:r w:rsidRPr="00287123">
        <w:rPr>
          <w:rFonts w:ascii="Palatino Linotype" w:hAnsi="Palatino Linotype" w:cs="Arial"/>
        </w:rPr>
        <w:t xml:space="preserve">y con fundamento en el artículo 185 fracción I de la </w:t>
      </w:r>
      <w:r w:rsidRPr="00287123">
        <w:rPr>
          <w:rFonts w:ascii="Palatino Linotype" w:hAnsi="Palatino Linotype"/>
        </w:rPr>
        <w:t xml:space="preserve">Ley de Transparencia y Acceso a la Información Pública del Estado de México y Municipios, </w:t>
      </w:r>
      <w:r w:rsidRPr="00287123">
        <w:rPr>
          <w:rFonts w:ascii="Palatino Linotype" w:hAnsi="Palatino Linotype" w:cs="Arial"/>
        </w:rPr>
        <w:t>turnándose</w:t>
      </w:r>
      <w:r w:rsidR="00651BF4" w:rsidRPr="00287123">
        <w:rPr>
          <w:rFonts w:ascii="Palatino Linotype" w:hAnsi="Palatino Linotype" w:cs="Arial"/>
        </w:rPr>
        <w:t>, a través del</w:t>
      </w:r>
      <w:r w:rsidR="00651BF4" w:rsidRPr="00287123">
        <w:rPr>
          <w:rFonts w:ascii="Palatino Linotype" w:eastAsia="Arial Unicode MS" w:hAnsi="Palatino Linotype" w:cs="Arial"/>
        </w:rPr>
        <w:t xml:space="preserve"> </w:t>
      </w:r>
      <w:r w:rsidR="00651BF4" w:rsidRPr="00287123">
        <w:rPr>
          <w:rFonts w:ascii="Palatino Linotype" w:eastAsia="Arial Unicode MS" w:hAnsi="Palatino Linotype" w:cs="Arial"/>
          <w:b/>
        </w:rPr>
        <w:t>SAIMEX</w:t>
      </w:r>
      <w:r w:rsidR="00651BF4" w:rsidRPr="00287123">
        <w:rPr>
          <w:rFonts w:ascii="Palatino Linotype" w:hAnsi="Palatino Linotype"/>
        </w:rPr>
        <w:t xml:space="preserve">, a la </w:t>
      </w:r>
      <w:r w:rsidR="00651BF4" w:rsidRPr="00287123">
        <w:rPr>
          <w:rFonts w:ascii="Palatino Linotype" w:hAnsi="Palatino Linotype" w:cs="Arial"/>
        </w:rPr>
        <w:t xml:space="preserve">Comisionada </w:t>
      </w:r>
      <w:r w:rsidR="00651BF4" w:rsidRPr="00287123">
        <w:rPr>
          <w:rFonts w:ascii="Palatino Linotype" w:hAnsi="Palatino Linotype" w:cs="Arial"/>
          <w:b/>
        </w:rPr>
        <w:t>EVA ABAID YAPUR</w:t>
      </w:r>
      <w:r w:rsidR="00651BF4" w:rsidRPr="00287123">
        <w:rPr>
          <w:rFonts w:ascii="Palatino Linotype" w:hAnsi="Palatino Linotype" w:cs="Arial"/>
        </w:rPr>
        <w:t>,</w:t>
      </w:r>
      <w:r w:rsidRPr="00287123">
        <w:rPr>
          <w:rFonts w:ascii="Palatino Linotype" w:hAnsi="Palatino Linotype" w:cs="Arial"/>
        </w:rPr>
        <w:t xml:space="preserve"> </w:t>
      </w:r>
      <w:r w:rsidR="00651BF4" w:rsidRPr="00287123">
        <w:rPr>
          <w:rFonts w:ascii="Palatino Linotype" w:hAnsi="Palatino Linotype" w:cs="Arial"/>
        </w:rPr>
        <w:t>a efecto de que decretara su admisión o desechamiento.</w:t>
      </w:r>
    </w:p>
    <w:p w14:paraId="407323FD" w14:textId="77777777" w:rsidR="00651BF4" w:rsidRPr="00287123" w:rsidRDefault="00651BF4" w:rsidP="00BF364B">
      <w:pPr>
        <w:pStyle w:val="Prrafodelista"/>
        <w:spacing w:line="360" w:lineRule="auto"/>
        <w:ind w:left="0"/>
        <w:jc w:val="both"/>
        <w:rPr>
          <w:rFonts w:ascii="Palatino Linotype" w:hAnsi="Palatino Linotype" w:cs="Arial"/>
        </w:rPr>
      </w:pPr>
    </w:p>
    <w:p w14:paraId="1C3885B1" w14:textId="593BF74A" w:rsidR="00651BF4" w:rsidRDefault="00651BF4" w:rsidP="00BF364B">
      <w:pPr>
        <w:pStyle w:val="Prrafodelista"/>
        <w:numPr>
          <w:ilvl w:val="0"/>
          <w:numId w:val="1"/>
        </w:numPr>
        <w:spacing w:line="360" w:lineRule="auto"/>
        <w:ind w:left="0" w:firstLine="0"/>
        <w:jc w:val="both"/>
        <w:rPr>
          <w:rFonts w:ascii="Palatino Linotype" w:hAnsi="Palatino Linotype" w:cs="Arial"/>
        </w:rPr>
      </w:pPr>
      <w:r w:rsidRPr="00287123">
        <w:rPr>
          <w:rFonts w:ascii="Palatino Linotype" w:hAnsi="Palatino Linotype" w:cs="Arial"/>
        </w:rPr>
        <w:t xml:space="preserve">En fecha </w:t>
      </w:r>
      <w:r w:rsidR="00AC3940" w:rsidRPr="00287123">
        <w:rPr>
          <w:rFonts w:ascii="Palatino Linotype" w:hAnsi="Palatino Linotype" w:cs="Arial"/>
        </w:rPr>
        <w:t>once de octubre</w:t>
      </w:r>
      <w:r w:rsidR="00C3735A" w:rsidRPr="00287123">
        <w:rPr>
          <w:rFonts w:ascii="Palatino Linotype" w:hAnsi="Palatino Linotype" w:cs="Arial"/>
        </w:rPr>
        <w:t xml:space="preserve"> del año en curso</w:t>
      </w:r>
      <w:r w:rsidRPr="00287123">
        <w:rPr>
          <w:rFonts w:ascii="Palatino Linotype" w:hAnsi="Palatino Linotype" w:cs="Arial"/>
        </w:rPr>
        <w:t xml:space="preserve">, atento a lo dispuesto en el artículo 185 fracciones I, II y IV de la </w:t>
      </w:r>
      <w:r w:rsidRPr="00287123">
        <w:rPr>
          <w:rFonts w:ascii="Palatino Linotype" w:hAnsi="Palatino Linotype"/>
        </w:rPr>
        <w:t>Ley de Transparencia y Acceso a la Información Pública del Estado de México y Municipios, se a</w:t>
      </w:r>
      <w:r w:rsidRPr="00287123">
        <w:rPr>
          <w:rFonts w:ascii="Palatino Linotype" w:hAnsi="Palatino Linotype" w:cs="Arial"/>
        </w:rPr>
        <w:t>cordó la admisión a trámite del referido recurso de revisión, así como la integración del expediente respectivo</w:t>
      </w:r>
      <w:r w:rsidR="005250A4" w:rsidRPr="00287123">
        <w:rPr>
          <w:rFonts w:ascii="Palatino Linotype" w:hAnsi="Palatino Linotype" w:cs="Arial"/>
        </w:rPr>
        <w:t>,</w:t>
      </w:r>
      <w:r w:rsidRPr="00287123">
        <w:rPr>
          <w:rFonts w:ascii="Palatino Linotype" w:hAnsi="Palatino Linotype" w:cs="Arial"/>
        </w:rPr>
        <w:t xml:space="preserve"> mismo que se pus</w:t>
      </w:r>
      <w:r w:rsidR="005250A4" w:rsidRPr="00287123">
        <w:rPr>
          <w:rFonts w:ascii="Palatino Linotype" w:hAnsi="Palatino Linotype" w:cs="Arial"/>
        </w:rPr>
        <w:t>o</w:t>
      </w:r>
      <w:r w:rsidRPr="00287123">
        <w:rPr>
          <w:rFonts w:ascii="Palatino Linotype" w:hAnsi="Palatino Linotype" w:cs="Arial"/>
        </w:rPr>
        <w:t xml:space="preserve"> a disposición de las partes, para que, de considerarlo conveniente, en el plazo máximo </w:t>
      </w:r>
      <w:r w:rsidRPr="00287123">
        <w:rPr>
          <w:rFonts w:ascii="Palatino Linotype" w:hAnsi="Palatino Linotype" w:cs="Arial"/>
        </w:rPr>
        <w:lastRenderedPageBreak/>
        <w:t xml:space="preserve">de siete días hábiles, </w:t>
      </w:r>
      <w:r w:rsidR="00C3735A" w:rsidRPr="00287123">
        <w:rPr>
          <w:rFonts w:ascii="Palatino Linotype" w:hAnsi="Palatino Linotype" w:cs="Arial"/>
          <w:b/>
        </w:rPr>
        <w:t>EL</w:t>
      </w:r>
      <w:r w:rsidRPr="00287123">
        <w:rPr>
          <w:rFonts w:ascii="Palatino Linotype" w:hAnsi="Palatino Linotype" w:cs="Arial"/>
          <w:b/>
        </w:rPr>
        <w:t xml:space="preserve"> RECURRENTE</w:t>
      </w:r>
      <w:r w:rsidRPr="00287123">
        <w:rPr>
          <w:rFonts w:ascii="Palatino Linotype" w:hAnsi="Palatino Linotype" w:cs="Arial"/>
        </w:rPr>
        <w:t xml:space="preserve"> realizara manifestaciones y alegatos, así como ofreciera las pruebas que a su derecho conviniera y, en el caso del</w:t>
      </w:r>
      <w:r w:rsidRPr="00287123">
        <w:rPr>
          <w:rFonts w:ascii="Palatino Linotype" w:hAnsi="Palatino Linotype" w:cs="Arial"/>
          <w:b/>
        </w:rPr>
        <w:t xml:space="preserve"> </w:t>
      </w:r>
      <w:r w:rsidR="00630C20" w:rsidRPr="00287123">
        <w:rPr>
          <w:rFonts w:ascii="Palatino Linotype" w:hAnsi="Palatino Linotype" w:cs="Arial"/>
          <w:b/>
        </w:rPr>
        <w:t>SUJETO OBLIGADO</w:t>
      </w:r>
      <w:r w:rsidR="00604C26" w:rsidRPr="00287123">
        <w:rPr>
          <w:rFonts w:ascii="Palatino Linotype" w:hAnsi="Palatino Linotype" w:cs="Arial"/>
          <w:b/>
        </w:rPr>
        <w:t xml:space="preserve"> </w:t>
      </w:r>
      <w:r w:rsidRPr="00287123">
        <w:rPr>
          <w:rFonts w:ascii="Palatino Linotype" w:hAnsi="Palatino Linotype" w:cs="Arial"/>
        </w:rPr>
        <w:t>exhibiera el</w:t>
      </w:r>
      <w:r w:rsidR="00604C26" w:rsidRPr="00287123">
        <w:rPr>
          <w:rFonts w:ascii="Palatino Linotype" w:hAnsi="Palatino Linotype" w:cs="Arial"/>
        </w:rPr>
        <w:t xml:space="preserve"> respectivo</w:t>
      </w:r>
      <w:r w:rsidRPr="00287123">
        <w:rPr>
          <w:rFonts w:ascii="Palatino Linotype" w:hAnsi="Palatino Linotype" w:cs="Arial"/>
        </w:rPr>
        <w:t xml:space="preserve"> Informe Justificado. </w:t>
      </w:r>
    </w:p>
    <w:p w14:paraId="0AB93FB4" w14:textId="77777777" w:rsidR="00CA44EE" w:rsidRPr="00287123" w:rsidRDefault="00CA44EE" w:rsidP="00CA44EE">
      <w:pPr>
        <w:pStyle w:val="Prrafodelista"/>
        <w:spacing w:line="360" w:lineRule="auto"/>
        <w:ind w:left="0"/>
        <w:jc w:val="both"/>
        <w:rPr>
          <w:rFonts w:ascii="Palatino Linotype" w:hAnsi="Palatino Linotype" w:cs="Arial"/>
        </w:rPr>
      </w:pPr>
    </w:p>
    <w:p w14:paraId="4984A427" w14:textId="3133B845" w:rsidR="008F2A1B" w:rsidRPr="00287123" w:rsidRDefault="00651BF4" w:rsidP="00BF364B">
      <w:pPr>
        <w:pStyle w:val="Prrafodelista"/>
        <w:numPr>
          <w:ilvl w:val="0"/>
          <w:numId w:val="1"/>
        </w:numPr>
        <w:spacing w:line="360" w:lineRule="auto"/>
        <w:ind w:left="0" w:firstLine="0"/>
        <w:jc w:val="both"/>
        <w:rPr>
          <w:rFonts w:ascii="Palatino Linotype" w:hAnsi="Palatino Linotype" w:cs="Arial"/>
        </w:rPr>
      </w:pPr>
      <w:r w:rsidRPr="00287123">
        <w:rPr>
          <w:rFonts w:ascii="Palatino Linotype" w:hAnsi="Palatino Linotype" w:cs="Arial"/>
        </w:rPr>
        <w:t xml:space="preserve">De las constancias que obran en el </w:t>
      </w:r>
      <w:r w:rsidRPr="00287123">
        <w:rPr>
          <w:rFonts w:ascii="Palatino Linotype" w:hAnsi="Palatino Linotype" w:cs="Arial"/>
          <w:b/>
        </w:rPr>
        <w:t>SAIMEX</w:t>
      </w:r>
      <w:r w:rsidRPr="00287123">
        <w:rPr>
          <w:rFonts w:ascii="Palatino Linotype" w:hAnsi="Palatino Linotype" w:cs="Arial"/>
        </w:rPr>
        <w:t>, se advierte que</w:t>
      </w:r>
      <w:r w:rsidRPr="00287123">
        <w:rPr>
          <w:rFonts w:ascii="Palatino Linotype" w:hAnsi="Palatino Linotype" w:cs="Arial"/>
          <w:b/>
        </w:rPr>
        <w:t xml:space="preserve"> </w:t>
      </w:r>
      <w:r w:rsidR="00C3735A" w:rsidRPr="00287123">
        <w:rPr>
          <w:rFonts w:ascii="Palatino Linotype" w:hAnsi="Palatino Linotype" w:cs="Arial"/>
          <w:b/>
        </w:rPr>
        <w:t>EL</w:t>
      </w:r>
      <w:r w:rsidRPr="00287123">
        <w:rPr>
          <w:rFonts w:ascii="Palatino Linotype" w:hAnsi="Palatino Linotype" w:cs="Arial"/>
          <w:b/>
        </w:rPr>
        <w:t xml:space="preserve"> RECURRENTE </w:t>
      </w:r>
      <w:r w:rsidR="00C3735A" w:rsidRPr="00287123">
        <w:rPr>
          <w:rFonts w:ascii="Palatino Linotype" w:hAnsi="Palatino Linotype" w:cs="Arial"/>
        </w:rPr>
        <w:t xml:space="preserve">no </w:t>
      </w:r>
      <w:r w:rsidRPr="00287123">
        <w:rPr>
          <w:rFonts w:ascii="Palatino Linotype" w:hAnsi="Palatino Linotype" w:cs="Arial"/>
        </w:rPr>
        <w:t>presentó manifestaciones y alegatos,</w:t>
      </w:r>
      <w:r w:rsidR="00630C20" w:rsidRPr="00287123">
        <w:rPr>
          <w:rFonts w:ascii="Palatino Linotype" w:hAnsi="Palatino Linotype" w:cs="Arial"/>
        </w:rPr>
        <w:t xml:space="preserve"> </w:t>
      </w:r>
      <w:r w:rsidR="00C3735A" w:rsidRPr="00287123">
        <w:rPr>
          <w:rFonts w:ascii="Palatino Linotype" w:hAnsi="Palatino Linotype" w:cs="Arial"/>
        </w:rPr>
        <w:t>ni ofreció las pruebas que a su derecho convinieran</w:t>
      </w:r>
      <w:r w:rsidR="00097055" w:rsidRPr="00287123">
        <w:rPr>
          <w:rFonts w:ascii="Palatino Linotype" w:hAnsi="Palatino Linotype" w:cs="Arial"/>
        </w:rPr>
        <w:t xml:space="preserve">; </w:t>
      </w:r>
      <w:r w:rsidRPr="00287123">
        <w:rPr>
          <w:rFonts w:ascii="Palatino Linotype" w:hAnsi="Palatino Linotype" w:cs="Arial"/>
        </w:rPr>
        <w:t>mientras que</w:t>
      </w:r>
      <w:r w:rsidR="00B92D7C" w:rsidRPr="00287123">
        <w:rPr>
          <w:rFonts w:ascii="Palatino Linotype" w:hAnsi="Palatino Linotype" w:cs="Arial"/>
        </w:rPr>
        <w:t>, en lo que corresponde al</w:t>
      </w:r>
      <w:r w:rsidR="006E3990" w:rsidRPr="00287123">
        <w:rPr>
          <w:rFonts w:ascii="Palatino Linotype" w:hAnsi="Palatino Linotype" w:cs="Arial"/>
          <w:b/>
        </w:rPr>
        <w:t xml:space="preserve"> SUJETO OBLIGADO</w:t>
      </w:r>
      <w:r w:rsidR="00B92D7C" w:rsidRPr="00287123">
        <w:rPr>
          <w:rFonts w:ascii="Palatino Linotype" w:hAnsi="Palatino Linotype" w:cs="Arial"/>
        </w:rPr>
        <w:t>, éste</w:t>
      </w:r>
      <w:r w:rsidRPr="00287123">
        <w:rPr>
          <w:rFonts w:ascii="Palatino Linotype" w:hAnsi="Palatino Linotype" w:cs="Arial"/>
        </w:rPr>
        <w:t xml:space="preserve"> rindió su Informe Justificado, </w:t>
      </w:r>
      <w:r w:rsidR="00B92D7C" w:rsidRPr="00287123">
        <w:rPr>
          <w:rFonts w:ascii="Palatino Linotype" w:hAnsi="Palatino Linotype" w:cs="Arial"/>
        </w:rPr>
        <w:t xml:space="preserve">el </w:t>
      </w:r>
      <w:r w:rsidR="00AC3940" w:rsidRPr="00287123">
        <w:rPr>
          <w:rFonts w:ascii="Palatino Linotype" w:hAnsi="Palatino Linotype" w:cs="Arial"/>
        </w:rPr>
        <w:t>once de octubre</w:t>
      </w:r>
      <w:r w:rsidR="00C3735A" w:rsidRPr="00287123">
        <w:rPr>
          <w:rFonts w:ascii="Palatino Linotype" w:hAnsi="Palatino Linotype" w:cs="Arial"/>
        </w:rPr>
        <w:t xml:space="preserve"> de dos mil diecinueve</w:t>
      </w:r>
      <w:r w:rsidR="00B92D7C" w:rsidRPr="00287123">
        <w:rPr>
          <w:rFonts w:ascii="Palatino Linotype" w:hAnsi="Palatino Linotype" w:cs="Arial"/>
        </w:rPr>
        <w:t xml:space="preserve">, </w:t>
      </w:r>
      <w:r w:rsidRPr="00287123">
        <w:rPr>
          <w:rFonts w:ascii="Palatino Linotype" w:hAnsi="Palatino Linotype" w:cs="Arial"/>
        </w:rPr>
        <w:t>mismo que no fue puesto a disposición de</w:t>
      </w:r>
      <w:r w:rsidR="00C3735A" w:rsidRPr="00287123">
        <w:rPr>
          <w:rFonts w:ascii="Palatino Linotype" w:hAnsi="Palatino Linotype" w:cs="Arial"/>
        </w:rPr>
        <w:t>l</w:t>
      </w:r>
      <w:r w:rsidRPr="00287123">
        <w:rPr>
          <w:rFonts w:ascii="Palatino Linotype" w:hAnsi="Palatino Linotype" w:cs="Arial"/>
        </w:rPr>
        <w:t xml:space="preserve"> </w:t>
      </w:r>
      <w:r w:rsidRPr="00287123">
        <w:rPr>
          <w:rFonts w:ascii="Palatino Linotype" w:hAnsi="Palatino Linotype" w:cs="Arial"/>
          <w:b/>
        </w:rPr>
        <w:t>RECURRENTE</w:t>
      </w:r>
      <w:r w:rsidRPr="00287123">
        <w:rPr>
          <w:rFonts w:ascii="Palatino Linotype" w:hAnsi="Palatino Linotype" w:cs="Arial"/>
        </w:rPr>
        <w:t xml:space="preserve"> en razón de que, </w:t>
      </w:r>
      <w:r w:rsidRPr="00287123">
        <w:rPr>
          <w:rFonts w:ascii="Palatino Linotype" w:hAnsi="Palatino Linotype" w:cs="Arial"/>
          <w:b/>
        </w:rPr>
        <w:t>EL SUJETO OBLIGADO</w:t>
      </w:r>
      <w:r w:rsidRPr="00287123">
        <w:rPr>
          <w:rFonts w:ascii="Palatino Linotype" w:hAnsi="Palatino Linotype" w:cs="Arial"/>
        </w:rPr>
        <w:t xml:space="preserve"> ratificó su respuesta sin aportar mayores elementos</w:t>
      </w:r>
      <w:r w:rsidR="00B92D7C" w:rsidRPr="00287123">
        <w:rPr>
          <w:rFonts w:ascii="Palatino Linotype" w:hAnsi="Palatino Linotype" w:cs="Arial"/>
        </w:rPr>
        <w:t xml:space="preserve"> y en consecuencia, no se actualiz</w:t>
      </w:r>
      <w:r w:rsidR="00940F81" w:rsidRPr="00287123">
        <w:rPr>
          <w:rFonts w:ascii="Palatino Linotype" w:hAnsi="Palatino Linotype" w:cs="Arial"/>
        </w:rPr>
        <w:t>ó</w:t>
      </w:r>
      <w:r w:rsidR="00B92D7C" w:rsidRPr="00287123">
        <w:rPr>
          <w:rFonts w:ascii="Palatino Linotype" w:hAnsi="Palatino Linotype" w:cs="Arial"/>
        </w:rPr>
        <w:t xml:space="preserve"> el supuesto jurídico de la fracción III del artículo 185 de la Ley de Transparencia y Acceso a la Información Pública del Estado de México y Municipios; sin embargo, a fin de que cuente con todas las constancias que integran el expediente electrónico, </w:t>
      </w:r>
      <w:r w:rsidR="00E43B66" w:rsidRPr="00287123">
        <w:rPr>
          <w:rFonts w:ascii="Palatino Linotype" w:hAnsi="Palatino Linotype" w:cs="Arial"/>
        </w:rPr>
        <w:t>dicho informe se hará del conocimiento del particular al momento de notificar la presente.</w:t>
      </w:r>
    </w:p>
    <w:p w14:paraId="24B71763" w14:textId="73E01D19" w:rsidR="00BB36A9" w:rsidRPr="00287123" w:rsidRDefault="00BB36A9" w:rsidP="00BF364B">
      <w:pPr>
        <w:pStyle w:val="Prrafodelista"/>
        <w:spacing w:line="360" w:lineRule="auto"/>
        <w:ind w:left="0"/>
        <w:jc w:val="center"/>
        <w:rPr>
          <w:rFonts w:ascii="Palatino Linotype" w:hAnsi="Palatino Linotype" w:cs="Arial"/>
        </w:rPr>
      </w:pPr>
    </w:p>
    <w:p w14:paraId="3BF20FCE" w14:textId="4F07837D" w:rsidR="00E43B66" w:rsidRPr="00287123" w:rsidRDefault="00651BF4" w:rsidP="00663236">
      <w:pPr>
        <w:pStyle w:val="Prrafodelista"/>
        <w:numPr>
          <w:ilvl w:val="0"/>
          <w:numId w:val="1"/>
        </w:numPr>
        <w:spacing w:line="360" w:lineRule="auto"/>
        <w:ind w:left="0" w:firstLine="0"/>
        <w:jc w:val="both"/>
        <w:rPr>
          <w:rFonts w:ascii="Palatino Linotype" w:hAnsi="Palatino Linotype"/>
        </w:rPr>
      </w:pPr>
      <w:r w:rsidRPr="00287123">
        <w:rPr>
          <w:rFonts w:ascii="Palatino Linotype" w:hAnsi="Palatino Linotype" w:cs="Arial"/>
        </w:rPr>
        <w:t xml:space="preserve">Transcurrido el plazo señalado en el párrafo anterior y, una vez analizado el estado procesal que guardaba el expediente, en fecha </w:t>
      </w:r>
      <w:r w:rsidR="00940F81" w:rsidRPr="00287123">
        <w:rPr>
          <w:rFonts w:ascii="Palatino Linotype" w:hAnsi="Palatino Linotype" w:cs="Arial"/>
        </w:rPr>
        <w:t>cinco de noviembre</w:t>
      </w:r>
      <w:r w:rsidR="00E43B66" w:rsidRPr="00287123">
        <w:rPr>
          <w:rFonts w:ascii="Palatino Linotype" w:hAnsi="Palatino Linotype"/>
        </w:rPr>
        <w:t xml:space="preserve"> de dos mil diecinueve</w:t>
      </w:r>
      <w:r w:rsidRPr="00287123">
        <w:rPr>
          <w:rFonts w:ascii="Palatino Linotype" w:hAnsi="Palatino Linotype" w:cs="Arial"/>
        </w:rPr>
        <w:t xml:space="preserve">, la Comisionada </w:t>
      </w:r>
      <w:r w:rsidR="00D72DF1" w:rsidRPr="00287123">
        <w:rPr>
          <w:rFonts w:ascii="Palatino Linotype" w:hAnsi="Palatino Linotype" w:cs="Arial"/>
          <w:b/>
        </w:rPr>
        <w:t>EVA ABAID YAPUR</w:t>
      </w:r>
      <w:r w:rsidRPr="00287123">
        <w:rPr>
          <w:rFonts w:ascii="Palatino Linotype" w:hAnsi="Palatino Linotype" w:cs="Arial"/>
        </w:rPr>
        <w:t xml:space="preserve"> acordó el cierre de instrucción, así como la remisión del mismo a efecto de ser resuelto</w:t>
      </w:r>
      <w:r w:rsidR="00D72DF1" w:rsidRPr="00287123">
        <w:rPr>
          <w:rFonts w:ascii="Palatino Linotype" w:hAnsi="Palatino Linotype" w:cs="Arial"/>
        </w:rPr>
        <w:t xml:space="preserve">, </w:t>
      </w:r>
      <w:r w:rsidRPr="00287123">
        <w:rPr>
          <w:rFonts w:ascii="Palatino Linotype" w:hAnsi="Palatino Linotype" w:cs="Arial"/>
        </w:rPr>
        <w:t>de conformidad con lo establecido en el artículo 185 fracciones VI y VIII de la Ley de Transparencia y Acceso a la Información Pública del Estado de México y Municipios</w:t>
      </w:r>
      <w:r w:rsidR="00E43B66" w:rsidRPr="00287123">
        <w:rPr>
          <w:rFonts w:ascii="Palatino Linotype" w:hAnsi="Palatino Linotype"/>
        </w:rPr>
        <w:t xml:space="preserve">; </w:t>
      </w:r>
      <w:r w:rsidR="00E43B66" w:rsidRPr="00287123">
        <w:rPr>
          <w:rFonts w:ascii="Palatino Linotype" w:hAnsi="Palatino Linotype" w:cs="Arial"/>
        </w:rPr>
        <w:t>y</w:t>
      </w:r>
    </w:p>
    <w:p w14:paraId="670E430E" w14:textId="77777777" w:rsidR="00E43B66" w:rsidRPr="00287123" w:rsidRDefault="00E43B66" w:rsidP="00BF364B">
      <w:pPr>
        <w:spacing w:line="360" w:lineRule="auto"/>
        <w:jc w:val="center"/>
        <w:rPr>
          <w:rFonts w:ascii="Palatino Linotype" w:hAnsi="Palatino Linotype"/>
          <w:b/>
          <w:bCs/>
          <w:spacing w:val="60"/>
          <w:sz w:val="28"/>
        </w:rPr>
      </w:pPr>
    </w:p>
    <w:p w14:paraId="07641E02" w14:textId="77777777" w:rsidR="00651BF4" w:rsidRPr="00287123" w:rsidRDefault="00651BF4" w:rsidP="00BF364B">
      <w:pPr>
        <w:spacing w:line="360" w:lineRule="auto"/>
        <w:jc w:val="center"/>
        <w:rPr>
          <w:rFonts w:ascii="Palatino Linotype" w:hAnsi="Palatino Linotype"/>
          <w:b/>
          <w:bCs/>
          <w:spacing w:val="60"/>
          <w:sz w:val="28"/>
        </w:rPr>
      </w:pPr>
      <w:r w:rsidRPr="00287123">
        <w:rPr>
          <w:rFonts w:ascii="Palatino Linotype" w:hAnsi="Palatino Linotype"/>
          <w:b/>
          <w:bCs/>
          <w:spacing w:val="60"/>
          <w:sz w:val="28"/>
        </w:rPr>
        <w:t>CONSIDERANDO</w:t>
      </w:r>
    </w:p>
    <w:p w14:paraId="26DFE588" w14:textId="77777777" w:rsidR="00651BF4" w:rsidRPr="00287123" w:rsidRDefault="00651BF4" w:rsidP="00BF364B">
      <w:pPr>
        <w:spacing w:line="360" w:lineRule="auto"/>
        <w:jc w:val="center"/>
        <w:rPr>
          <w:rFonts w:ascii="Palatino Linotype" w:hAnsi="Palatino Linotype"/>
          <w:b/>
          <w:bCs/>
          <w:spacing w:val="60"/>
        </w:rPr>
      </w:pPr>
    </w:p>
    <w:p w14:paraId="76754BB9" w14:textId="5DA48A50" w:rsidR="00651BF4" w:rsidRPr="00287123" w:rsidRDefault="00651BF4" w:rsidP="00BF364B">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287123">
        <w:rPr>
          <w:rFonts w:ascii="Palatino Linotype" w:hAnsi="Palatino Linotype"/>
          <w:b/>
        </w:rPr>
        <w:lastRenderedPageBreak/>
        <w:t>Competencia</w:t>
      </w:r>
      <w:r w:rsidRPr="00287123">
        <w:rPr>
          <w:rFonts w:ascii="Palatino Linotype" w:hAnsi="Palatino Linotype"/>
        </w:rPr>
        <w:t>.</w:t>
      </w:r>
      <w:r w:rsidRPr="00287123">
        <w:rPr>
          <w:rFonts w:ascii="Palatino Linotype" w:hAnsi="Palatino Linotype"/>
          <w:b/>
        </w:rPr>
        <w:t xml:space="preserve"> </w:t>
      </w:r>
      <w:r w:rsidRPr="00287123">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43B66" w:rsidRPr="00287123">
        <w:rPr>
          <w:rFonts w:ascii="Palatino Linotype" w:hAnsi="Palatino Linotype"/>
        </w:rPr>
        <w:t xml:space="preserve">, vigésimo tercero y </w:t>
      </w:r>
      <w:bookmarkStart w:id="0" w:name="_GoBack"/>
      <w:r w:rsidR="00E43B66" w:rsidRPr="00287123">
        <w:rPr>
          <w:rFonts w:ascii="Palatino Linotype" w:hAnsi="Palatino Linotype"/>
        </w:rPr>
        <w:t>vigé</w:t>
      </w:r>
      <w:bookmarkEnd w:id="0"/>
      <w:r w:rsidR="00E43B66" w:rsidRPr="00287123">
        <w:rPr>
          <w:rFonts w:ascii="Palatino Linotype" w:hAnsi="Palatino Linotype"/>
        </w:rPr>
        <w:t>simo cuarto</w:t>
      </w:r>
      <w:r w:rsidRPr="00287123">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87123">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CE6F6B0" w14:textId="77777777" w:rsidR="00651BF4" w:rsidRPr="00287123" w:rsidRDefault="00651BF4" w:rsidP="00BF364B">
      <w:pPr>
        <w:pStyle w:val="Prrafodelista"/>
        <w:widowControl w:val="0"/>
        <w:autoSpaceDE w:val="0"/>
        <w:autoSpaceDN w:val="0"/>
        <w:adjustRightInd w:val="0"/>
        <w:spacing w:line="360" w:lineRule="auto"/>
        <w:ind w:left="0"/>
        <w:jc w:val="both"/>
        <w:rPr>
          <w:rFonts w:ascii="Palatino Linotype" w:hAnsi="Palatino Linotype" w:cs="Arial"/>
        </w:rPr>
      </w:pPr>
    </w:p>
    <w:p w14:paraId="139288CB" w14:textId="0D351FEF" w:rsidR="00651BF4" w:rsidRPr="00287123" w:rsidRDefault="00651BF4" w:rsidP="00BF364B">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b/>
        </w:rPr>
      </w:pPr>
      <w:r w:rsidRPr="00287123">
        <w:rPr>
          <w:rFonts w:ascii="Palatino Linotype" w:hAnsi="Palatino Linotype" w:cs="Arial"/>
          <w:b/>
        </w:rPr>
        <w:t>Interés.</w:t>
      </w:r>
      <w:r w:rsidRPr="00287123">
        <w:rPr>
          <w:rFonts w:ascii="Palatino Linotype" w:hAnsi="Palatino Linotype" w:cs="Arial"/>
        </w:rPr>
        <w:t xml:space="preserve"> </w:t>
      </w:r>
      <w:r w:rsidR="00971D90" w:rsidRPr="00287123">
        <w:rPr>
          <w:rFonts w:ascii="Palatino Linotype" w:hAnsi="Palatino Linotype" w:cs="Arial"/>
        </w:rPr>
        <w:t>El</w:t>
      </w:r>
      <w:r w:rsidRPr="00287123">
        <w:rPr>
          <w:rFonts w:ascii="Palatino Linotype" w:hAnsi="Palatino Linotype" w:cs="Arial"/>
        </w:rPr>
        <w:t xml:space="preserve"> recurso de revisión fue interpuesto por parte legítima</w:t>
      </w:r>
      <w:r w:rsidR="00D72DF1" w:rsidRPr="00287123">
        <w:rPr>
          <w:rFonts w:ascii="Palatino Linotype" w:hAnsi="Palatino Linotype" w:cs="Arial"/>
        </w:rPr>
        <w:t>,</w:t>
      </w:r>
      <w:r w:rsidRPr="00287123">
        <w:rPr>
          <w:rFonts w:ascii="Palatino Linotype" w:hAnsi="Palatino Linotype" w:cs="Arial"/>
        </w:rPr>
        <w:t xml:space="preserve"> en atención a que fue presentado por </w:t>
      </w:r>
      <w:r w:rsidR="00E43B66" w:rsidRPr="00287123">
        <w:rPr>
          <w:rFonts w:ascii="Palatino Linotype" w:hAnsi="Palatino Linotype" w:cs="Arial"/>
          <w:b/>
        </w:rPr>
        <w:t>EL</w:t>
      </w:r>
      <w:r w:rsidRPr="00287123">
        <w:rPr>
          <w:rFonts w:ascii="Palatino Linotype" w:hAnsi="Palatino Linotype" w:cs="Arial"/>
          <w:b/>
        </w:rPr>
        <w:t xml:space="preserve"> RECURRENTE</w:t>
      </w:r>
      <w:r w:rsidRPr="00287123">
        <w:rPr>
          <w:rFonts w:ascii="Palatino Linotype" w:hAnsi="Palatino Linotype" w:cs="Arial"/>
          <w:snapToGrid w:val="0"/>
        </w:rPr>
        <w:t xml:space="preserve">, quien </w:t>
      </w:r>
      <w:r w:rsidR="00D26252" w:rsidRPr="00287123">
        <w:rPr>
          <w:rFonts w:ascii="Palatino Linotype" w:hAnsi="Palatino Linotype" w:cs="Arial"/>
          <w:snapToGrid w:val="0"/>
        </w:rPr>
        <w:t>es</w:t>
      </w:r>
      <w:r w:rsidRPr="00287123">
        <w:rPr>
          <w:rFonts w:ascii="Palatino Linotype" w:hAnsi="Palatino Linotype" w:cs="Arial"/>
          <w:snapToGrid w:val="0"/>
        </w:rPr>
        <w:t xml:space="preserve"> la misma persona que formuló la </w:t>
      </w:r>
      <w:r w:rsidRPr="00287123">
        <w:rPr>
          <w:rFonts w:ascii="Palatino Linotype" w:hAnsi="Palatino Linotype" w:cs="Arial"/>
        </w:rPr>
        <w:t>solicitud</w:t>
      </w:r>
      <w:r w:rsidRPr="00287123">
        <w:rPr>
          <w:rFonts w:ascii="Palatino Linotype" w:hAnsi="Palatino Linotype" w:cs="Arial"/>
          <w:snapToGrid w:val="0"/>
        </w:rPr>
        <w:t xml:space="preserve"> de información pública a</w:t>
      </w:r>
      <w:r w:rsidR="00D72DF1" w:rsidRPr="00287123">
        <w:rPr>
          <w:rFonts w:ascii="Palatino Linotype" w:hAnsi="Palatino Linotype" w:cs="Arial"/>
          <w:snapToGrid w:val="0"/>
        </w:rPr>
        <w:t xml:space="preserve">l </w:t>
      </w:r>
      <w:r w:rsidR="00971D90" w:rsidRPr="00287123">
        <w:rPr>
          <w:rFonts w:ascii="Palatino Linotype" w:hAnsi="Palatino Linotype" w:cs="Arial"/>
          <w:b/>
          <w:snapToGrid w:val="0"/>
        </w:rPr>
        <w:t>SUJETO OBLIGADO</w:t>
      </w:r>
      <w:r w:rsidR="00971D90" w:rsidRPr="00287123">
        <w:rPr>
          <w:rFonts w:ascii="Palatino Linotype" w:hAnsi="Palatino Linotype" w:cs="Arial"/>
          <w:b/>
        </w:rPr>
        <w:t>.</w:t>
      </w:r>
    </w:p>
    <w:p w14:paraId="779698D4" w14:textId="77777777" w:rsidR="00651BF4" w:rsidRPr="00287123" w:rsidRDefault="00651BF4" w:rsidP="00BF364B">
      <w:pPr>
        <w:pStyle w:val="Prrafodelista"/>
        <w:spacing w:line="360" w:lineRule="auto"/>
        <w:rPr>
          <w:rFonts w:ascii="Palatino Linotype" w:hAnsi="Palatino Linotype" w:cs="Arial"/>
        </w:rPr>
      </w:pPr>
    </w:p>
    <w:p w14:paraId="6771E8FC" w14:textId="33C9267A" w:rsidR="00651BF4" w:rsidRPr="00287123" w:rsidRDefault="00651BF4" w:rsidP="00BF364B">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287123">
        <w:rPr>
          <w:rFonts w:ascii="Palatino Linotype" w:hAnsi="Palatino Linotype" w:cs="Arial"/>
          <w:b/>
        </w:rPr>
        <w:t xml:space="preserve">Oportunidad. </w:t>
      </w:r>
      <w:r w:rsidR="00971D90" w:rsidRPr="00287123">
        <w:rPr>
          <w:rFonts w:ascii="Palatino Linotype" w:hAnsi="Palatino Linotype" w:cs="Arial"/>
        </w:rPr>
        <w:t>El</w:t>
      </w:r>
      <w:r w:rsidRPr="00287123">
        <w:rPr>
          <w:rFonts w:ascii="Palatino Linotype" w:hAnsi="Palatino Linotype" w:cs="Arial"/>
        </w:rPr>
        <w:t xml:space="preserve"> recurso de revisión fue interpuesto dentro del plazo de quince días hábiles contados a partir del día siguiente a aquel en que </w:t>
      </w:r>
      <w:r w:rsidR="00E43B66" w:rsidRPr="00287123">
        <w:rPr>
          <w:rFonts w:ascii="Palatino Linotype" w:hAnsi="Palatino Linotype" w:cs="Arial"/>
          <w:b/>
        </w:rPr>
        <w:t>EL</w:t>
      </w:r>
      <w:r w:rsidRPr="00287123">
        <w:rPr>
          <w:rFonts w:ascii="Palatino Linotype" w:hAnsi="Palatino Linotype" w:cs="Arial"/>
          <w:b/>
        </w:rPr>
        <w:t xml:space="preserve"> RECURRENTE </w:t>
      </w:r>
      <w:r w:rsidRPr="00287123">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8040203" w14:textId="77777777" w:rsidR="00651BF4" w:rsidRPr="00287123" w:rsidRDefault="00651BF4" w:rsidP="00BF364B">
      <w:pPr>
        <w:pStyle w:val="Prrafodelista"/>
        <w:widowControl w:val="0"/>
        <w:autoSpaceDE w:val="0"/>
        <w:autoSpaceDN w:val="0"/>
        <w:adjustRightInd w:val="0"/>
        <w:spacing w:line="360" w:lineRule="auto"/>
        <w:ind w:left="0"/>
        <w:jc w:val="both"/>
        <w:rPr>
          <w:rFonts w:ascii="Palatino Linotype" w:hAnsi="Palatino Linotype" w:cs="Arial"/>
        </w:rPr>
      </w:pPr>
    </w:p>
    <w:p w14:paraId="6CCDE73B" w14:textId="77777777" w:rsidR="00651BF4" w:rsidRPr="00287123" w:rsidRDefault="00651BF4" w:rsidP="00BF364B">
      <w:pPr>
        <w:ind w:left="709" w:right="757"/>
        <w:jc w:val="both"/>
        <w:rPr>
          <w:rFonts w:ascii="Palatino Linotype" w:hAnsi="Palatino Linotype" w:cs="Arial"/>
          <w:i/>
          <w:sz w:val="22"/>
        </w:rPr>
      </w:pPr>
      <w:r w:rsidRPr="00287123">
        <w:rPr>
          <w:rFonts w:ascii="Palatino Linotype" w:hAnsi="Palatino Linotype" w:cs="Arial"/>
          <w:i/>
          <w:sz w:val="22"/>
        </w:rPr>
        <w:t>“</w:t>
      </w:r>
      <w:r w:rsidRPr="00287123">
        <w:rPr>
          <w:rFonts w:ascii="Palatino Linotype" w:hAnsi="Palatino Linotype" w:cs="Arial"/>
          <w:b/>
          <w:i/>
          <w:sz w:val="22"/>
        </w:rPr>
        <w:t>Artículo 178.</w:t>
      </w:r>
      <w:r w:rsidRPr="00287123">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7EE610F" w14:textId="77777777" w:rsidR="00651BF4" w:rsidRPr="00287123" w:rsidRDefault="00651BF4" w:rsidP="00BF364B">
      <w:pPr>
        <w:ind w:left="709" w:right="757"/>
        <w:jc w:val="both"/>
        <w:rPr>
          <w:rFonts w:ascii="Palatino Linotype" w:hAnsi="Palatino Linotype" w:cs="Arial"/>
          <w:i/>
          <w:sz w:val="22"/>
        </w:rPr>
      </w:pPr>
    </w:p>
    <w:p w14:paraId="322CC0D7" w14:textId="77777777" w:rsidR="00651BF4" w:rsidRPr="00287123" w:rsidRDefault="00651BF4" w:rsidP="00BF364B">
      <w:pPr>
        <w:ind w:left="709" w:right="757"/>
        <w:jc w:val="both"/>
        <w:rPr>
          <w:rFonts w:ascii="Palatino Linotype" w:hAnsi="Palatino Linotype" w:cs="Arial"/>
          <w:i/>
          <w:sz w:val="22"/>
        </w:rPr>
      </w:pPr>
      <w:r w:rsidRPr="00287123">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F0E741D" w14:textId="77777777" w:rsidR="00651BF4" w:rsidRPr="00287123" w:rsidRDefault="00651BF4" w:rsidP="00BF364B">
      <w:pPr>
        <w:ind w:left="709" w:right="757"/>
        <w:jc w:val="both"/>
        <w:rPr>
          <w:rFonts w:ascii="Palatino Linotype" w:hAnsi="Palatino Linotype" w:cs="Arial"/>
          <w:i/>
          <w:sz w:val="22"/>
        </w:rPr>
      </w:pPr>
    </w:p>
    <w:p w14:paraId="79EEBC10" w14:textId="77777777" w:rsidR="00651BF4" w:rsidRPr="00287123" w:rsidRDefault="00651BF4" w:rsidP="00BF364B">
      <w:pPr>
        <w:ind w:left="709" w:right="757"/>
        <w:jc w:val="both"/>
        <w:rPr>
          <w:rFonts w:ascii="Palatino Linotype" w:hAnsi="Palatino Linotype" w:cs="Arial"/>
          <w:i/>
          <w:sz w:val="22"/>
        </w:rPr>
      </w:pPr>
      <w:r w:rsidRPr="00287123">
        <w:rPr>
          <w:rFonts w:ascii="Palatino Linotype" w:hAnsi="Palatino Linotype" w:cs="Arial"/>
          <w:i/>
          <w:sz w:val="22"/>
        </w:rPr>
        <w:t xml:space="preserve">En el caso de que se interponga ante la Unidad de Transparencia, ésta deberá remitir el recurso de revisión al Instituto a más tardar al día </w:t>
      </w:r>
      <w:r w:rsidRPr="00287123">
        <w:rPr>
          <w:rFonts w:ascii="Palatino Linotype" w:hAnsi="Palatino Linotype" w:cs="Arial"/>
          <w:i/>
          <w:sz w:val="22"/>
          <w:lang w:eastAsia="es-MX"/>
        </w:rPr>
        <w:t>siguiente</w:t>
      </w:r>
      <w:r w:rsidRPr="00287123">
        <w:rPr>
          <w:rFonts w:ascii="Palatino Linotype" w:hAnsi="Palatino Linotype" w:cs="Arial"/>
          <w:i/>
          <w:sz w:val="22"/>
        </w:rPr>
        <w:t xml:space="preserve"> de haberlo recibido.”</w:t>
      </w:r>
    </w:p>
    <w:p w14:paraId="56B1A859" w14:textId="77777777" w:rsidR="00651BF4" w:rsidRPr="00287123" w:rsidRDefault="00651BF4" w:rsidP="00BF364B">
      <w:pPr>
        <w:spacing w:line="360" w:lineRule="auto"/>
        <w:ind w:left="709" w:right="709"/>
        <w:jc w:val="both"/>
        <w:rPr>
          <w:rFonts w:ascii="Palatino Linotype" w:hAnsi="Palatino Linotype" w:cs="Arial"/>
          <w:i/>
        </w:rPr>
      </w:pPr>
    </w:p>
    <w:p w14:paraId="51368133" w14:textId="77777777" w:rsidR="00784904" w:rsidRPr="00287123" w:rsidRDefault="00784904" w:rsidP="00784904">
      <w:pPr>
        <w:spacing w:line="360" w:lineRule="auto"/>
        <w:jc w:val="both"/>
        <w:rPr>
          <w:rFonts w:ascii="Palatino Linotype" w:hAnsi="Palatino Linotype" w:cs="Arial"/>
        </w:rPr>
      </w:pPr>
      <w:r w:rsidRPr="00287123">
        <w:rPr>
          <w:rFonts w:ascii="Palatino Linotype" w:hAnsi="Palatino Linotype" w:cs="Arial"/>
        </w:rPr>
        <w:t xml:space="preserve">En esa tesitura, atendiendo a que </w:t>
      </w:r>
      <w:r w:rsidRPr="00287123">
        <w:rPr>
          <w:rFonts w:ascii="Palatino Linotype" w:hAnsi="Palatino Linotype" w:cs="Arial"/>
          <w:b/>
        </w:rPr>
        <w:t>EL SUJETO OBLIGADO</w:t>
      </w:r>
      <w:r w:rsidRPr="00287123">
        <w:rPr>
          <w:rFonts w:ascii="Palatino Linotype" w:hAnsi="Palatino Linotype" w:cs="Arial"/>
        </w:rPr>
        <w:t xml:space="preserve"> notificó la respuesta a la solicitud de información pública el día</w:t>
      </w:r>
      <w:r w:rsidRPr="00287123">
        <w:rPr>
          <w:rFonts w:ascii="Palatino Linotype" w:hAnsi="Palatino Linotype" w:cs="Arial"/>
          <w:b/>
        </w:rPr>
        <w:t xml:space="preserve"> dos de octubre de dos mil diecinueve</w:t>
      </w:r>
      <w:r w:rsidRPr="00287123">
        <w:rPr>
          <w:rFonts w:ascii="Palatino Linotype" w:hAnsi="Palatino Linotype" w:cs="Arial"/>
        </w:rPr>
        <w:t xml:space="preserve">; el plazo de quince días hábiles que el artículo 178 de la Ley de la materia otorga a </w:t>
      </w:r>
      <w:r w:rsidRPr="00287123">
        <w:rPr>
          <w:rFonts w:ascii="Palatino Linotype" w:hAnsi="Palatino Linotype" w:cs="Arial"/>
          <w:b/>
        </w:rPr>
        <w:t>EL RECURRENTE</w:t>
      </w:r>
      <w:r w:rsidRPr="00287123">
        <w:rPr>
          <w:rFonts w:ascii="Palatino Linotype" w:hAnsi="Palatino Linotype" w:cs="Arial"/>
        </w:rPr>
        <w:t xml:space="preserve"> para presentar el recurso de revisión, transcurrió del </w:t>
      </w:r>
      <w:r w:rsidRPr="00287123">
        <w:rPr>
          <w:rFonts w:ascii="Palatino Linotype" w:hAnsi="Palatino Linotype" w:cs="Arial"/>
          <w:b/>
        </w:rPr>
        <w:t>tres a veintitrés de octubre de dos mil diecinueve</w:t>
      </w:r>
      <w:r w:rsidRPr="00287123">
        <w:rPr>
          <w:rFonts w:ascii="Palatino Linotype" w:hAnsi="Palatino Linotype" w:cs="Arial"/>
        </w:rPr>
        <w:t>, sin contemplar en el cómputo los días cinco, seis, doce, trece diecinueve y veinte de octubre de dos mil diecinueve, por corresponder a sábados y domingos, en términos del artículo 3, fracción X, de la Ley de Transparencia y Acceso a la Información Pública del Estado de México y Municipios.</w:t>
      </w:r>
    </w:p>
    <w:p w14:paraId="33075C1E" w14:textId="77777777" w:rsidR="00784904" w:rsidRPr="00287123" w:rsidRDefault="00784904" w:rsidP="00784904">
      <w:pPr>
        <w:spacing w:line="360" w:lineRule="auto"/>
        <w:jc w:val="both"/>
        <w:rPr>
          <w:rFonts w:ascii="Palatino Linotype" w:hAnsi="Palatino Linotype" w:cs="Arial"/>
        </w:rPr>
      </w:pPr>
    </w:p>
    <w:p w14:paraId="3C65B587" w14:textId="6C212221" w:rsidR="00784904" w:rsidRPr="00287123" w:rsidRDefault="00784904" w:rsidP="00784904">
      <w:pPr>
        <w:spacing w:line="360" w:lineRule="auto"/>
        <w:jc w:val="both"/>
        <w:rPr>
          <w:rFonts w:ascii="Palatino Linotype" w:hAnsi="Palatino Linotype" w:cs="Arial"/>
          <w:b/>
          <w:u w:val="single"/>
        </w:rPr>
      </w:pPr>
      <w:r w:rsidRPr="00287123">
        <w:rPr>
          <w:rFonts w:ascii="Palatino Linotype" w:hAnsi="Palatino Linotype" w:cs="Arial"/>
        </w:rPr>
        <w:t>En ese tenor, si el recurso de revisión que nos ocupa, se interpuso el</w:t>
      </w:r>
      <w:r w:rsidRPr="00287123">
        <w:rPr>
          <w:rFonts w:ascii="Palatino Linotype" w:hAnsi="Palatino Linotype" w:cs="Arial"/>
          <w:b/>
        </w:rPr>
        <w:t xml:space="preserve"> </w:t>
      </w:r>
      <w:r w:rsidRPr="00287123">
        <w:rPr>
          <w:rFonts w:ascii="Palatino Linotype" w:hAnsi="Palatino Linotype" w:cs="Arial"/>
          <w:b/>
          <w:u w:val="single"/>
        </w:rPr>
        <w:t>siete de octubre de dos mil diecinueve</w:t>
      </w:r>
      <w:r w:rsidRPr="00287123">
        <w:rPr>
          <w:rFonts w:ascii="Palatino Linotype" w:hAnsi="Palatino Linotype" w:cs="Arial"/>
        </w:rPr>
        <w:t>, éste se encuentra dentro de los márgenes temporales previstos en el precepto legal citado en el párrafo anterior y, por tanto, su interposición se considera oportuna.</w:t>
      </w:r>
    </w:p>
    <w:p w14:paraId="283E3C4C" w14:textId="77777777" w:rsidR="00D72DF1" w:rsidRPr="00287123" w:rsidRDefault="00D72DF1" w:rsidP="00BF364B">
      <w:pPr>
        <w:spacing w:line="360" w:lineRule="auto"/>
        <w:jc w:val="both"/>
        <w:rPr>
          <w:rFonts w:ascii="Palatino Linotype" w:hAnsi="Palatino Linotype" w:cs="Arial"/>
        </w:rPr>
      </w:pPr>
    </w:p>
    <w:p w14:paraId="21884A43" w14:textId="1B99DBDC" w:rsidR="00784904" w:rsidRPr="00287123" w:rsidRDefault="00971D90" w:rsidP="00784904">
      <w:pPr>
        <w:pStyle w:val="Prrafodelista"/>
        <w:numPr>
          <w:ilvl w:val="0"/>
          <w:numId w:val="2"/>
        </w:numPr>
        <w:spacing w:line="360" w:lineRule="auto"/>
        <w:ind w:left="0" w:firstLine="0"/>
        <w:contextualSpacing/>
        <w:jc w:val="both"/>
        <w:rPr>
          <w:rFonts w:ascii="Palatino Linotype" w:hAnsi="Palatino Linotype"/>
        </w:rPr>
      </w:pPr>
      <w:r w:rsidRPr="00287123">
        <w:rPr>
          <w:rFonts w:ascii="Palatino Linotype" w:hAnsi="Palatino Linotype" w:cs="Arial"/>
        </w:rPr>
        <w:tab/>
      </w:r>
      <w:r w:rsidR="00651BF4" w:rsidRPr="00287123">
        <w:rPr>
          <w:rFonts w:ascii="Palatino Linotype" w:hAnsi="Palatino Linotype" w:cs="Arial"/>
          <w:b/>
        </w:rPr>
        <w:t xml:space="preserve">Procedibilidad. </w:t>
      </w:r>
      <w:r w:rsidR="00784904" w:rsidRPr="00287123">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14:paraId="0495AC1C" w14:textId="77777777" w:rsidR="00784904" w:rsidRPr="00287123" w:rsidRDefault="00784904" w:rsidP="00784904">
      <w:pPr>
        <w:spacing w:line="360" w:lineRule="auto"/>
        <w:jc w:val="both"/>
        <w:rPr>
          <w:rFonts w:ascii="Palatino Linotype" w:hAnsi="Palatino Linotype" w:cs="Arial"/>
        </w:rPr>
      </w:pPr>
    </w:p>
    <w:p w14:paraId="7CF85163" w14:textId="77777777" w:rsidR="00784904" w:rsidRPr="00287123" w:rsidRDefault="00784904" w:rsidP="00784904">
      <w:pPr>
        <w:ind w:left="709" w:right="814"/>
        <w:jc w:val="both"/>
        <w:rPr>
          <w:color w:val="212121"/>
          <w:lang w:eastAsia="es-MX"/>
        </w:rPr>
      </w:pPr>
      <w:r w:rsidRPr="00287123">
        <w:rPr>
          <w:rFonts w:ascii="Palatino Linotype" w:hAnsi="Palatino Linotype"/>
          <w:b/>
          <w:bCs/>
          <w:i/>
          <w:iCs/>
          <w:color w:val="212121"/>
          <w:sz w:val="22"/>
          <w:szCs w:val="22"/>
          <w:bdr w:val="none" w:sz="0" w:space="0" w:color="auto" w:frame="1"/>
          <w:lang w:eastAsia="es-MX"/>
        </w:rPr>
        <w:lastRenderedPageBreak/>
        <w:t>Artículo 180. </w:t>
      </w:r>
      <w:r w:rsidRPr="00287123">
        <w:rPr>
          <w:rFonts w:ascii="Palatino Linotype" w:hAnsi="Palatino Linotype"/>
          <w:i/>
          <w:iCs/>
          <w:color w:val="212121"/>
          <w:sz w:val="22"/>
          <w:szCs w:val="22"/>
          <w:bdr w:val="none" w:sz="0" w:space="0" w:color="auto" w:frame="1"/>
          <w:lang w:eastAsia="es-MX"/>
        </w:rPr>
        <w:t>El recurso de revisión contendrá:</w:t>
      </w:r>
    </w:p>
    <w:p w14:paraId="5D572B0A" w14:textId="77777777" w:rsidR="00784904" w:rsidRPr="00287123" w:rsidRDefault="00784904" w:rsidP="00784904">
      <w:pPr>
        <w:shd w:val="clear" w:color="auto" w:fill="FFFFFF"/>
        <w:ind w:left="709" w:right="814"/>
        <w:jc w:val="both"/>
        <w:rPr>
          <w:color w:val="212121"/>
          <w:lang w:eastAsia="es-MX"/>
        </w:rPr>
      </w:pPr>
      <w:r w:rsidRPr="00287123">
        <w:rPr>
          <w:rFonts w:ascii="Palatino Linotype" w:hAnsi="Palatino Linotype"/>
          <w:b/>
          <w:bCs/>
          <w:i/>
          <w:iCs/>
          <w:color w:val="212121"/>
          <w:sz w:val="22"/>
          <w:szCs w:val="22"/>
          <w:bdr w:val="none" w:sz="0" w:space="0" w:color="auto" w:frame="1"/>
          <w:lang w:eastAsia="es-MX"/>
        </w:rPr>
        <w:t>I. </w:t>
      </w:r>
      <w:r w:rsidRPr="00287123">
        <w:rPr>
          <w:rFonts w:ascii="Palatino Linotype" w:hAnsi="Palatino Linotype"/>
          <w:i/>
          <w:iCs/>
          <w:color w:val="212121"/>
          <w:sz w:val="22"/>
          <w:szCs w:val="22"/>
          <w:bdr w:val="none" w:sz="0" w:space="0" w:color="auto" w:frame="1"/>
          <w:lang w:eastAsia="es-MX"/>
        </w:rPr>
        <w:t>El sujeto obligado ante la cual se presentó la solicitud;</w:t>
      </w:r>
    </w:p>
    <w:p w14:paraId="741B0402" w14:textId="77777777" w:rsidR="00784904" w:rsidRPr="00287123" w:rsidRDefault="00784904" w:rsidP="00784904">
      <w:pPr>
        <w:shd w:val="clear" w:color="auto" w:fill="FFFFFF"/>
        <w:ind w:left="709" w:right="814"/>
        <w:jc w:val="both"/>
        <w:rPr>
          <w:color w:val="212121"/>
          <w:lang w:eastAsia="es-MX"/>
        </w:rPr>
      </w:pPr>
      <w:r w:rsidRPr="00287123">
        <w:rPr>
          <w:rFonts w:ascii="Palatino Linotype" w:hAnsi="Palatino Linotype"/>
          <w:b/>
          <w:bCs/>
          <w:i/>
          <w:iCs/>
          <w:color w:val="212121"/>
          <w:sz w:val="22"/>
          <w:szCs w:val="22"/>
          <w:bdr w:val="none" w:sz="0" w:space="0" w:color="auto" w:frame="1"/>
          <w:lang w:eastAsia="es-MX"/>
        </w:rPr>
        <w:t>II. El nombre del solicitante que recurre </w:t>
      </w:r>
      <w:r w:rsidRPr="00287123">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14:paraId="4B75B7B6" w14:textId="77777777" w:rsidR="00784904" w:rsidRPr="00287123" w:rsidRDefault="00784904" w:rsidP="00784904">
      <w:pPr>
        <w:shd w:val="clear" w:color="auto" w:fill="FFFFFF"/>
        <w:ind w:left="709" w:right="814"/>
        <w:jc w:val="both"/>
        <w:rPr>
          <w:color w:val="212121"/>
          <w:lang w:eastAsia="es-MX"/>
        </w:rPr>
      </w:pPr>
      <w:r w:rsidRPr="00287123">
        <w:rPr>
          <w:rFonts w:ascii="Palatino Linotype" w:hAnsi="Palatino Linotype"/>
          <w:b/>
          <w:bCs/>
          <w:i/>
          <w:iCs/>
          <w:color w:val="212121"/>
          <w:sz w:val="22"/>
          <w:szCs w:val="22"/>
          <w:bdr w:val="none" w:sz="0" w:space="0" w:color="auto" w:frame="1"/>
          <w:lang w:eastAsia="es-MX"/>
        </w:rPr>
        <w:t>III. </w:t>
      </w:r>
      <w:r w:rsidRPr="00287123">
        <w:rPr>
          <w:rFonts w:ascii="Palatino Linotype" w:hAnsi="Palatino Linotype"/>
          <w:i/>
          <w:iCs/>
          <w:color w:val="212121"/>
          <w:sz w:val="22"/>
          <w:szCs w:val="22"/>
          <w:bdr w:val="none" w:sz="0" w:space="0" w:color="auto" w:frame="1"/>
          <w:lang w:eastAsia="es-MX"/>
        </w:rPr>
        <w:t>El número de folio de respuesta de la solicitud de acceso;</w:t>
      </w:r>
    </w:p>
    <w:p w14:paraId="7E15AC09" w14:textId="77777777" w:rsidR="00784904" w:rsidRPr="00287123" w:rsidRDefault="00784904" w:rsidP="00784904">
      <w:pPr>
        <w:shd w:val="clear" w:color="auto" w:fill="FFFFFF"/>
        <w:ind w:left="709" w:right="814"/>
        <w:jc w:val="both"/>
        <w:rPr>
          <w:color w:val="212121"/>
          <w:lang w:eastAsia="es-MX"/>
        </w:rPr>
      </w:pPr>
      <w:r w:rsidRPr="00287123">
        <w:rPr>
          <w:rFonts w:ascii="Palatino Linotype" w:hAnsi="Palatino Linotype"/>
          <w:b/>
          <w:bCs/>
          <w:i/>
          <w:iCs/>
          <w:color w:val="212121"/>
          <w:sz w:val="22"/>
          <w:szCs w:val="22"/>
          <w:bdr w:val="none" w:sz="0" w:space="0" w:color="auto" w:frame="1"/>
          <w:lang w:eastAsia="es-MX"/>
        </w:rPr>
        <w:t>IV. </w:t>
      </w:r>
      <w:r w:rsidRPr="00287123">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14:paraId="2075DD31" w14:textId="77777777" w:rsidR="00784904" w:rsidRPr="00287123" w:rsidRDefault="00784904" w:rsidP="00784904">
      <w:pPr>
        <w:shd w:val="clear" w:color="auto" w:fill="FFFFFF"/>
        <w:ind w:left="709" w:right="814"/>
        <w:jc w:val="both"/>
        <w:rPr>
          <w:color w:val="212121"/>
          <w:lang w:eastAsia="es-MX"/>
        </w:rPr>
      </w:pPr>
      <w:r w:rsidRPr="00287123">
        <w:rPr>
          <w:rFonts w:ascii="Palatino Linotype" w:hAnsi="Palatino Linotype"/>
          <w:b/>
          <w:bCs/>
          <w:i/>
          <w:iCs/>
          <w:color w:val="212121"/>
          <w:sz w:val="22"/>
          <w:szCs w:val="22"/>
          <w:bdr w:val="none" w:sz="0" w:space="0" w:color="auto" w:frame="1"/>
          <w:lang w:eastAsia="es-MX"/>
        </w:rPr>
        <w:t>V. </w:t>
      </w:r>
      <w:r w:rsidRPr="00287123">
        <w:rPr>
          <w:rFonts w:ascii="Palatino Linotype" w:hAnsi="Palatino Linotype"/>
          <w:i/>
          <w:iCs/>
          <w:color w:val="212121"/>
          <w:sz w:val="22"/>
          <w:szCs w:val="22"/>
          <w:bdr w:val="none" w:sz="0" w:space="0" w:color="auto" w:frame="1"/>
          <w:lang w:eastAsia="es-MX"/>
        </w:rPr>
        <w:t>El acto que se recurre;</w:t>
      </w:r>
    </w:p>
    <w:p w14:paraId="64B36775" w14:textId="77777777" w:rsidR="00784904" w:rsidRPr="00287123" w:rsidRDefault="00784904" w:rsidP="00784904">
      <w:pPr>
        <w:shd w:val="clear" w:color="auto" w:fill="FFFFFF"/>
        <w:ind w:left="709" w:right="814"/>
        <w:jc w:val="both"/>
        <w:rPr>
          <w:color w:val="212121"/>
          <w:lang w:eastAsia="es-MX"/>
        </w:rPr>
      </w:pPr>
      <w:r w:rsidRPr="00287123">
        <w:rPr>
          <w:rFonts w:ascii="Palatino Linotype" w:hAnsi="Palatino Linotype"/>
          <w:b/>
          <w:bCs/>
          <w:i/>
          <w:iCs/>
          <w:color w:val="212121"/>
          <w:sz w:val="22"/>
          <w:szCs w:val="22"/>
          <w:bdr w:val="none" w:sz="0" w:space="0" w:color="auto" w:frame="1"/>
          <w:lang w:eastAsia="es-MX"/>
        </w:rPr>
        <w:t>VI. </w:t>
      </w:r>
      <w:r w:rsidRPr="00287123">
        <w:rPr>
          <w:rFonts w:ascii="Palatino Linotype" w:hAnsi="Palatino Linotype"/>
          <w:i/>
          <w:iCs/>
          <w:color w:val="212121"/>
          <w:sz w:val="22"/>
          <w:szCs w:val="22"/>
          <w:bdr w:val="none" w:sz="0" w:space="0" w:color="auto" w:frame="1"/>
          <w:lang w:eastAsia="es-MX"/>
        </w:rPr>
        <w:t>Las razones o motivos de inconformidad;</w:t>
      </w:r>
    </w:p>
    <w:p w14:paraId="5194D85B" w14:textId="77777777" w:rsidR="00784904" w:rsidRPr="00287123" w:rsidRDefault="00784904" w:rsidP="00784904">
      <w:pPr>
        <w:shd w:val="clear" w:color="auto" w:fill="FFFFFF"/>
        <w:ind w:left="709" w:right="814"/>
        <w:jc w:val="both"/>
        <w:rPr>
          <w:color w:val="212121"/>
          <w:lang w:eastAsia="es-MX"/>
        </w:rPr>
      </w:pPr>
      <w:r w:rsidRPr="00287123">
        <w:rPr>
          <w:rFonts w:ascii="Palatino Linotype" w:hAnsi="Palatino Linotype"/>
          <w:b/>
          <w:bCs/>
          <w:i/>
          <w:iCs/>
          <w:color w:val="212121"/>
          <w:sz w:val="22"/>
          <w:szCs w:val="22"/>
          <w:bdr w:val="none" w:sz="0" w:space="0" w:color="auto" w:frame="1"/>
          <w:lang w:eastAsia="es-MX"/>
        </w:rPr>
        <w:t>VII. </w:t>
      </w:r>
      <w:r w:rsidRPr="00287123">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14:paraId="563D07A1" w14:textId="77777777" w:rsidR="00784904" w:rsidRPr="00287123" w:rsidRDefault="00784904" w:rsidP="00784904">
      <w:pPr>
        <w:shd w:val="clear" w:color="auto" w:fill="FFFFFF"/>
        <w:ind w:left="709" w:right="814"/>
        <w:jc w:val="both"/>
        <w:rPr>
          <w:color w:val="212121"/>
          <w:lang w:eastAsia="es-MX"/>
        </w:rPr>
      </w:pPr>
      <w:r w:rsidRPr="00287123">
        <w:rPr>
          <w:rFonts w:ascii="Palatino Linotype" w:hAnsi="Palatino Linotype"/>
          <w:b/>
          <w:bCs/>
          <w:i/>
          <w:iCs/>
          <w:color w:val="212121"/>
          <w:sz w:val="22"/>
          <w:szCs w:val="22"/>
          <w:bdr w:val="none" w:sz="0" w:space="0" w:color="auto" w:frame="1"/>
          <w:lang w:eastAsia="es-MX"/>
        </w:rPr>
        <w:t>VIII. </w:t>
      </w:r>
      <w:r w:rsidRPr="00287123">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14:paraId="7E5A8CE4" w14:textId="77777777" w:rsidR="00784904" w:rsidRPr="00287123" w:rsidRDefault="00784904" w:rsidP="00784904">
      <w:pPr>
        <w:shd w:val="clear" w:color="auto" w:fill="FFFFFF"/>
        <w:ind w:left="709" w:right="814"/>
        <w:jc w:val="both"/>
        <w:rPr>
          <w:color w:val="212121"/>
          <w:lang w:eastAsia="es-MX"/>
        </w:rPr>
      </w:pPr>
      <w:r w:rsidRPr="00287123">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14:paraId="72DC0C1F" w14:textId="77777777" w:rsidR="00784904" w:rsidRPr="00287123" w:rsidRDefault="00784904" w:rsidP="00784904">
      <w:pPr>
        <w:shd w:val="clear" w:color="auto" w:fill="FFFFFF"/>
        <w:ind w:left="709" w:right="814"/>
        <w:jc w:val="both"/>
        <w:rPr>
          <w:color w:val="212121"/>
          <w:lang w:eastAsia="es-MX"/>
        </w:rPr>
      </w:pPr>
      <w:r w:rsidRPr="00287123">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14:paraId="7ECA06DB" w14:textId="77777777" w:rsidR="00784904" w:rsidRPr="00287123" w:rsidRDefault="00784904" w:rsidP="00784904">
      <w:pPr>
        <w:shd w:val="clear" w:color="auto" w:fill="FFFFFF"/>
        <w:ind w:left="709" w:right="814"/>
        <w:jc w:val="both"/>
        <w:rPr>
          <w:color w:val="212121"/>
          <w:lang w:eastAsia="es-MX"/>
        </w:rPr>
      </w:pPr>
      <w:r w:rsidRPr="00287123">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287123">
        <w:rPr>
          <w:rFonts w:ascii="Palatino Linotype" w:hAnsi="Palatino Linotype"/>
          <w:i/>
          <w:iCs/>
          <w:color w:val="212121"/>
          <w:sz w:val="22"/>
          <w:szCs w:val="22"/>
          <w:bdr w:val="none" w:sz="0" w:space="0" w:color="auto" w:frame="1"/>
          <w:lang w:eastAsia="es-MX"/>
        </w:rPr>
        <w:t>, IV, VII y VIII.</w:t>
      </w:r>
    </w:p>
    <w:p w14:paraId="2775FAAB" w14:textId="77777777" w:rsidR="00784904" w:rsidRPr="00287123" w:rsidRDefault="00784904" w:rsidP="00784904">
      <w:pPr>
        <w:shd w:val="clear" w:color="auto" w:fill="FFFFFF"/>
        <w:ind w:left="709" w:right="814"/>
        <w:jc w:val="both"/>
        <w:rPr>
          <w:rFonts w:ascii="Palatino Linotype" w:hAnsi="Palatino Linotype"/>
          <w:color w:val="212121"/>
          <w:sz w:val="22"/>
          <w:szCs w:val="22"/>
          <w:bdr w:val="none" w:sz="0" w:space="0" w:color="auto" w:frame="1"/>
          <w:lang w:eastAsia="es-MX"/>
        </w:rPr>
      </w:pPr>
    </w:p>
    <w:p w14:paraId="741E3661" w14:textId="77777777" w:rsidR="00784904" w:rsidRPr="00287123" w:rsidRDefault="00784904" w:rsidP="00784904">
      <w:pPr>
        <w:shd w:val="clear" w:color="auto" w:fill="FFFFFF"/>
        <w:ind w:left="709" w:right="814"/>
        <w:jc w:val="both"/>
        <w:rPr>
          <w:rFonts w:ascii="Palatino Linotype" w:hAnsi="Palatino Linotype"/>
          <w:color w:val="212121"/>
          <w:sz w:val="22"/>
          <w:szCs w:val="22"/>
          <w:bdr w:val="none" w:sz="0" w:space="0" w:color="auto" w:frame="1"/>
          <w:lang w:eastAsia="es-MX"/>
        </w:rPr>
      </w:pPr>
      <w:r w:rsidRPr="00287123">
        <w:rPr>
          <w:rFonts w:ascii="Palatino Linotype" w:hAnsi="Palatino Linotype"/>
          <w:color w:val="212121"/>
          <w:sz w:val="22"/>
          <w:szCs w:val="22"/>
          <w:bdr w:val="none" w:sz="0" w:space="0" w:color="auto" w:frame="1"/>
          <w:lang w:eastAsia="es-MX"/>
        </w:rPr>
        <w:t>(Énfasis añadido)</w:t>
      </w:r>
    </w:p>
    <w:p w14:paraId="46191349" w14:textId="77777777" w:rsidR="00784904" w:rsidRPr="00287123" w:rsidRDefault="00784904" w:rsidP="00784904">
      <w:pPr>
        <w:shd w:val="clear" w:color="auto" w:fill="FFFFFF"/>
        <w:spacing w:line="360" w:lineRule="auto"/>
        <w:ind w:left="851" w:right="902"/>
        <w:jc w:val="both"/>
        <w:rPr>
          <w:color w:val="212121"/>
          <w:lang w:eastAsia="es-MX"/>
        </w:rPr>
      </w:pPr>
    </w:p>
    <w:p w14:paraId="4B05AEA9" w14:textId="77777777" w:rsidR="00784904" w:rsidRPr="00287123"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sidRPr="00287123">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287123">
        <w:rPr>
          <w:rFonts w:ascii="Palatino Linotype" w:hAnsi="Palatino Linotype"/>
          <w:color w:val="212121"/>
          <w:bdr w:val="none" w:sz="0" w:space="0" w:color="auto" w:frame="1"/>
          <w:lang w:eastAsia="es-MX"/>
        </w:rPr>
        <w:br/>
        <w:t>del expediente electrónico del </w:t>
      </w:r>
      <w:r w:rsidRPr="00287123">
        <w:rPr>
          <w:rFonts w:ascii="Palatino Linotype" w:hAnsi="Palatino Linotype"/>
          <w:b/>
          <w:bCs/>
          <w:color w:val="212121"/>
          <w:bdr w:val="none" w:sz="0" w:space="0" w:color="auto" w:frame="1"/>
          <w:lang w:eastAsia="es-MX"/>
        </w:rPr>
        <w:t xml:space="preserve">SAIMEX, </w:t>
      </w:r>
      <w:r w:rsidRPr="00287123">
        <w:rPr>
          <w:rFonts w:ascii="Palatino Linotype" w:hAnsi="Palatino Linotype"/>
          <w:color w:val="212121"/>
          <w:bdr w:val="none" w:sz="0" w:space="0" w:color="auto" w:frame="1"/>
          <w:lang w:eastAsia="es-MX"/>
        </w:rPr>
        <w:t>se desprende que la parte solicitante y ahora </w:t>
      </w:r>
      <w:r w:rsidRPr="00287123">
        <w:rPr>
          <w:rFonts w:ascii="Palatino Linotype" w:hAnsi="Palatino Linotype"/>
          <w:b/>
          <w:bCs/>
          <w:color w:val="212121"/>
          <w:bdr w:val="none" w:sz="0" w:space="0" w:color="auto" w:frame="1"/>
          <w:lang w:eastAsia="es-MX"/>
        </w:rPr>
        <w:t>RECURRENTE</w:t>
      </w:r>
      <w:r w:rsidRPr="00287123">
        <w:rPr>
          <w:rFonts w:ascii="Palatino Linotype" w:hAnsi="Palatino Linotype"/>
          <w:color w:val="212121"/>
          <w:bdr w:val="none" w:sz="0" w:space="0" w:color="auto" w:frame="1"/>
          <w:lang w:eastAsia="es-MX"/>
        </w:rPr>
        <w:t>, en ejercicio de su derecho de acceso a la información pública, se registró como persona física, sin  embargo solo cubrió el requisito de nombre omitiendo el apellido paterno y apellido materno; por lo que, no se tiene certeza sobre su identidad, lo que en estricto sentido, provoca que no se colmen los requisitos establecidos en el citado artículo 180 de la Ley de Transparencia.</w:t>
      </w:r>
    </w:p>
    <w:p w14:paraId="340A6CC0" w14:textId="77777777" w:rsidR="00784904" w:rsidRPr="00287123" w:rsidRDefault="00784904" w:rsidP="00784904">
      <w:pPr>
        <w:shd w:val="clear" w:color="auto" w:fill="FFFFFF"/>
        <w:spacing w:line="360" w:lineRule="auto"/>
        <w:jc w:val="both"/>
        <w:rPr>
          <w:color w:val="212121"/>
          <w:lang w:eastAsia="es-MX"/>
        </w:rPr>
      </w:pPr>
    </w:p>
    <w:p w14:paraId="0EFAD60C" w14:textId="77777777" w:rsidR="00784904" w:rsidRPr="00287123" w:rsidRDefault="00784904" w:rsidP="00784904">
      <w:pPr>
        <w:shd w:val="clear" w:color="auto" w:fill="FFFFFF"/>
        <w:spacing w:line="360" w:lineRule="auto"/>
        <w:jc w:val="both"/>
        <w:rPr>
          <w:rFonts w:ascii="Palatino Linotype" w:hAnsi="Palatino Linotype"/>
          <w:color w:val="000000"/>
          <w:bdr w:val="none" w:sz="0" w:space="0" w:color="auto" w:frame="1"/>
          <w:lang w:eastAsia="es-MX"/>
        </w:rPr>
      </w:pPr>
      <w:r w:rsidRPr="00287123">
        <w:rPr>
          <w:rFonts w:ascii="Palatino Linotype" w:hAnsi="Palatino Linotype"/>
          <w:color w:val="212121"/>
          <w:bdr w:val="none" w:sz="0" w:space="0" w:color="auto" w:frame="1"/>
          <w:lang w:eastAsia="es-MX"/>
        </w:rPr>
        <w:t xml:space="preserve">Empero lo anterior, debe destacarse que el artículo 15 de Ley de Transparencia y Acceso a la Información Pública del Estado de México y Municipios prevé que, toda </w:t>
      </w:r>
      <w:r w:rsidRPr="00287123">
        <w:rPr>
          <w:rFonts w:ascii="Palatino Linotype" w:hAnsi="Palatino Linotype"/>
          <w:color w:val="212121"/>
          <w:bdr w:val="none" w:sz="0" w:space="0" w:color="auto" w:frame="1"/>
          <w:lang w:eastAsia="es-MX"/>
        </w:rPr>
        <w:lastRenderedPageBreak/>
        <w:t>persona tendrá acceso a la información </w:t>
      </w:r>
      <w:r w:rsidRPr="00287123">
        <w:rPr>
          <w:rFonts w:ascii="Palatino Linotype" w:hAnsi="Palatino Linotype"/>
          <w:color w:val="000000"/>
          <w:bdr w:val="none" w:sz="0" w:space="0" w:color="auto" w:frame="1"/>
          <w:lang w:eastAsia="es-MX"/>
        </w:rPr>
        <w:t>sin necesidad de acreditar interés alguno o justificar su utilización, de lo que se infiere que para el </w:t>
      </w:r>
      <w:r w:rsidRPr="00287123">
        <w:rPr>
          <w:rFonts w:ascii="Palatino Linotype" w:hAnsi="Palatino Linotype"/>
          <w:color w:val="212121"/>
          <w:bdr w:val="none" w:sz="0" w:space="0" w:color="auto" w:frame="1"/>
          <w:lang w:eastAsia="es-MX"/>
        </w:rPr>
        <w:t>ejercicio</w:t>
      </w:r>
      <w:r w:rsidRPr="00287123">
        <w:rPr>
          <w:rFonts w:ascii="Palatino Linotype" w:hAnsi="Palatino Linotype"/>
          <w:color w:val="000000"/>
          <w:bdr w:val="none" w:sz="0" w:space="0" w:color="auto" w:frame="1"/>
          <w:lang w:eastAsia="es-MX"/>
        </w:rPr>
        <w:t> del derecho de acceso a la información pública, </w:t>
      </w:r>
      <w:r w:rsidRPr="00287123">
        <w:rPr>
          <w:rFonts w:ascii="Palatino Linotype" w:hAnsi="Palatino Linotype"/>
          <w:b/>
          <w:bCs/>
          <w:color w:val="000000"/>
          <w:bdr w:val="none" w:sz="0" w:space="0" w:color="auto" w:frame="1"/>
          <w:lang w:eastAsia="es-MX"/>
        </w:rPr>
        <w:t>el nombre no es un requisito </w:t>
      </w:r>
      <w:r w:rsidRPr="00287123">
        <w:rPr>
          <w:rFonts w:ascii="Palatino Linotype" w:hAnsi="Palatino Linotype"/>
          <w:b/>
          <w:bCs/>
          <w:i/>
          <w:iCs/>
          <w:color w:val="000000"/>
          <w:bdr w:val="none" w:sz="0" w:space="0" w:color="auto" w:frame="1"/>
          <w:lang w:eastAsia="es-MX"/>
        </w:rPr>
        <w:t>sine qua non</w:t>
      </w:r>
      <w:r w:rsidRPr="00287123">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7F24B19" w14:textId="77777777" w:rsidR="00784904" w:rsidRPr="00287123" w:rsidRDefault="00784904" w:rsidP="00784904">
      <w:pPr>
        <w:shd w:val="clear" w:color="auto" w:fill="FFFFFF"/>
        <w:spacing w:line="360" w:lineRule="auto"/>
        <w:jc w:val="both"/>
        <w:rPr>
          <w:color w:val="212121"/>
          <w:lang w:eastAsia="es-MX"/>
        </w:rPr>
      </w:pPr>
    </w:p>
    <w:p w14:paraId="3537D586" w14:textId="3AB673AA" w:rsidR="00784904" w:rsidRPr="00287123"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sidRPr="00287123">
        <w:rPr>
          <w:rFonts w:ascii="Palatino Linotype" w:hAnsi="Palatino Linotype"/>
          <w:color w:val="212121"/>
          <w:bdr w:val="none" w:sz="0" w:space="0" w:color="auto" w:frame="1"/>
          <w:lang w:eastAsia="es-MX"/>
        </w:rPr>
        <w:t>Correlativo a ello, cabe mencionar que los artículos 6, Apartado A, fracciones I, III, V y VI de la Constitución Política de los Estados Unidos Mexicanos y 5 párrafos vigésimo</w:t>
      </w:r>
      <w:r w:rsidR="00CA44EE">
        <w:rPr>
          <w:rFonts w:ascii="Palatino Linotype" w:hAnsi="Palatino Linotype"/>
          <w:color w:val="212121"/>
          <w:bdr w:val="none" w:sz="0" w:space="0" w:color="auto" w:frame="1"/>
          <w:lang w:eastAsia="es-MX"/>
        </w:rPr>
        <w:t xml:space="preserve"> segundo, vigésimo tercero</w:t>
      </w:r>
      <w:r w:rsidRPr="00287123">
        <w:rPr>
          <w:rFonts w:ascii="Palatino Linotype" w:hAnsi="Palatino Linotype"/>
          <w:color w:val="212121"/>
          <w:bdr w:val="none" w:sz="0" w:space="0" w:color="auto" w:frame="1"/>
          <w:lang w:eastAsia="es-MX"/>
        </w:rPr>
        <w:t xml:space="preserve"> y vigésimo </w:t>
      </w:r>
      <w:r w:rsidR="00CA44EE">
        <w:rPr>
          <w:rFonts w:ascii="Palatino Linotype" w:hAnsi="Palatino Linotype"/>
          <w:color w:val="212121"/>
          <w:bdr w:val="none" w:sz="0" w:space="0" w:color="auto" w:frame="1"/>
          <w:lang w:eastAsia="es-MX"/>
        </w:rPr>
        <w:t xml:space="preserve">cuarto, </w:t>
      </w:r>
      <w:r w:rsidRPr="00287123">
        <w:rPr>
          <w:rFonts w:ascii="Palatino Linotype" w:hAnsi="Palatino Linotype"/>
          <w:color w:val="212121"/>
          <w:bdr w:val="none" w:sz="0" w:space="0" w:color="auto" w:frame="1"/>
          <w:lang w:eastAsia="es-MX"/>
        </w:rPr>
        <w:t>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A074E8C" w14:textId="77777777" w:rsidR="00784904" w:rsidRPr="00287123"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p>
    <w:p w14:paraId="455D14AB" w14:textId="77777777" w:rsidR="00784904" w:rsidRPr="00287123" w:rsidRDefault="00784904" w:rsidP="00784904">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287123">
        <w:rPr>
          <w:rFonts w:ascii="Palatino Linotype" w:hAnsi="Palatino Linotype"/>
          <w:b/>
          <w:bCs/>
          <w:i/>
          <w:iCs/>
          <w:color w:val="212121"/>
          <w:sz w:val="22"/>
          <w:szCs w:val="22"/>
          <w:bdr w:val="none" w:sz="0" w:space="0" w:color="auto" w:frame="1"/>
          <w:lang w:eastAsia="es-MX"/>
        </w:rPr>
        <w:t>Constitución Política de los Estados Unidos Mexicanos</w:t>
      </w:r>
    </w:p>
    <w:p w14:paraId="1EEECCB9" w14:textId="77777777" w:rsidR="00784904" w:rsidRPr="00287123" w:rsidRDefault="00784904" w:rsidP="00784904">
      <w:pPr>
        <w:shd w:val="clear" w:color="auto" w:fill="FFFFFF"/>
        <w:ind w:left="851" w:right="814"/>
        <w:jc w:val="center"/>
        <w:rPr>
          <w:color w:val="212121"/>
          <w:lang w:eastAsia="es-MX"/>
        </w:rPr>
      </w:pPr>
    </w:p>
    <w:p w14:paraId="4A309E90" w14:textId="77777777" w:rsidR="00784904" w:rsidRPr="00287123" w:rsidRDefault="00784904" w:rsidP="00784904">
      <w:pPr>
        <w:shd w:val="clear" w:color="auto" w:fill="FFFFFF"/>
        <w:ind w:left="851" w:right="814"/>
        <w:jc w:val="both"/>
        <w:rPr>
          <w:color w:val="212121"/>
          <w:lang w:eastAsia="es-MX"/>
        </w:rPr>
      </w:pPr>
      <w:r w:rsidRPr="00287123">
        <w:rPr>
          <w:rFonts w:ascii="Palatino Linotype" w:hAnsi="Palatino Linotype"/>
          <w:i/>
          <w:iCs/>
          <w:color w:val="212121"/>
          <w:sz w:val="22"/>
          <w:szCs w:val="22"/>
          <w:bdr w:val="none" w:sz="0" w:space="0" w:color="auto" w:frame="1"/>
          <w:lang w:eastAsia="es-MX"/>
        </w:rPr>
        <w:t>“</w:t>
      </w:r>
      <w:r w:rsidRPr="00287123">
        <w:rPr>
          <w:rFonts w:ascii="Palatino Linotype" w:hAnsi="Palatino Linotype"/>
          <w:b/>
          <w:bCs/>
          <w:i/>
          <w:iCs/>
          <w:color w:val="212121"/>
          <w:sz w:val="22"/>
          <w:szCs w:val="22"/>
          <w:bdr w:val="none" w:sz="0" w:space="0" w:color="auto" w:frame="1"/>
          <w:lang w:eastAsia="es-MX"/>
        </w:rPr>
        <w:t>Artículo 6o.</w:t>
      </w:r>
      <w:r w:rsidRPr="00287123">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87123">
        <w:rPr>
          <w:rFonts w:ascii="Palatino Linotype" w:hAnsi="Palatino Linotype"/>
          <w:b/>
          <w:bCs/>
          <w:i/>
          <w:iCs/>
          <w:color w:val="212121"/>
          <w:sz w:val="22"/>
          <w:szCs w:val="22"/>
          <w:bdr w:val="none" w:sz="0" w:space="0" w:color="auto" w:frame="1"/>
          <w:lang w:eastAsia="es-MX"/>
        </w:rPr>
        <w:t>El derecho a la información será garantizado por el Estado.</w:t>
      </w:r>
    </w:p>
    <w:p w14:paraId="463FCD7C" w14:textId="77777777" w:rsidR="00784904" w:rsidRPr="00287123"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18BAD95A" w14:textId="77777777" w:rsidR="00784904" w:rsidRPr="00287123" w:rsidRDefault="00784904" w:rsidP="00784904">
      <w:pPr>
        <w:shd w:val="clear" w:color="auto" w:fill="FFFFFF"/>
        <w:ind w:left="851" w:right="814"/>
        <w:jc w:val="both"/>
        <w:rPr>
          <w:color w:val="212121"/>
          <w:lang w:eastAsia="es-MX"/>
        </w:rPr>
      </w:pPr>
      <w:r w:rsidRPr="00287123">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287123">
        <w:rPr>
          <w:rFonts w:ascii="Palatino Linotype" w:hAnsi="Palatino Linotype"/>
          <w:i/>
          <w:iCs/>
          <w:color w:val="212121"/>
          <w:sz w:val="22"/>
          <w:szCs w:val="22"/>
          <w:bdr w:val="none" w:sz="0" w:space="0" w:color="auto" w:frame="1"/>
          <w:lang w:eastAsia="es-MX"/>
        </w:rPr>
        <w:t>.</w:t>
      </w:r>
    </w:p>
    <w:p w14:paraId="53311A3A" w14:textId="77777777" w:rsidR="00784904" w:rsidRPr="00287123" w:rsidRDefault="00784904" w:rsidP="00784904">
      <w:pPr>
        <w:shd w:val="clear" w:color="auto" w:fill="FFFFFF"/>
        <w:ind w:left="851" w:right="814"/>
        <w:jc w:val="both"/>
        <w:rPr>
          <w:color w:val="212121"/>
          <w:lang w:eastAsia="es-MX"/>
        </w:rPr>
      </w:pPr>
      <w:r w:rsidRPr="00287123">
        <w:rPr>
          <w:rFonts w:ascii="Palatino Linotype" w:hAnsi="Palatino Linotype"/>
          <w:i/>
          <w:iCs/>
          <w:color w:val="212121"/>
          <w:sz w:val="22"/>
          <w:szCs w:val="22"/>
          <w:bdr w:val="none" w:sz="0" w:space="0" w:color="auto" w:frame="1"/>
          <w:lang w:eastAsia="es-MX"/>
        </w:rPr>
        <w:t>Para efectos de lo dispuesto en el presente artículo se observará lo siguiente:</w:t>
      </w:r>
    </w:p>
    <w:p w14:paraId="1DC7F651" w14:textId="77777777" w:rsidR="00784904" w:rsidRPr="00287123"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1B4153B3" w14:textId="77777777" w:rsidR="00784904" w:rsidRPr="00287123" w:rsidRDefault="00784904" w:rsidP="00784904">
      <w:pPr>
        <w:shd w:val="clear" w:color="auto" w:fill="FFFFFF"/>
        <w:ind w:left="851" w:right="814"/>
        <w:jc w:val="both"/>
        <w:rPr>
          <w:color w:val="212121"/>
          <w:lang w:eastAsia="es-MX"/>
        </w:rPr>
      </w:pPr>
      <w:r w:rsidRPr="00287123">
        <w:rPr>
          <w:rFonts w:ascii="Palatino Linotype" w:hAnsi="Palatino Linotype"/>
          <w:b/>
          <w:bCs/>
          <w:i/>
          <w:iCs/>
          <w:color w:val="212121"/>
          <w:sz w:val="22"/>
          <w:szCs w:val="22"/>
          <w:bdr w:val="none" w:sz="0" w:space="0" w:color="auto" w:frame="1"/>
          <w:lang w:eastAsia="es-MX"/>
        </w:rPr>
        <w:lastRenderedPageBreak/>
        <w:t>A.</w:t>
      </w:r>
      <w:r w:rsidRPr="00287123">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14:paraId="3434BE70" w14:textId="77777777" w:rsidR="00784904" w:rsidRPr="00287123"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667AA24E" w14:textId="77777777" w:rsidR="00784904" w:rsidRPr="00287123" w:rsidRDefault="00784904" w:rsidP="00784904">
      <w:pPr>
        <w:shd w:val="clear" w:color="auto" w:fill="FFFFFF"/>
        <w:ind w:left="851" w:right="814"/>
        <w:jc w:val="both"/>
        <w:rPr>
          <w:color w:val="212121"/>
          <w:lang w:eastAsia="es-MX"/>
        </w:rPr>
      </w:pPr>
      <w:r w:rsidRPr="00287123">
        <w:rPr>
          <w:rFonts w:ascii="Palatino Linotype" w:hAnsi="Palatino Linotype"/>
          <w:b/>
          <w:bCs/>
          <w:i/>
          <w:iCs/>
          <w:color w:val="212121"/>
          <w:sz w:val="22"/>
          <w:szCs w:val="22"/>
          <w:bdr w:val="none" w:sz="0" w:space="0" w:color="auto" w:frame="1"/>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B17F74" w14:textId="77777777" w:rsidR="00784904" w:rsidRPr="00287123" w:rsidRDefault="00784904" w:rsidP="00784904">
      <w:pPr>
        <w:shd w:val="clear" w:color="auto" w:fill="FFFFFF"/>
        <w:ind w:left="851" w:right="814"/>
        <w:jc w:val="both"/>
        <w:rPr>
          <w:color w:val="212121"/>
          <w:lang w:eastAsia="es-MX"/>
        </w:rPr>
      </w:pPr>
      <w:r w:rsidRPr="00287123">
        <w:rPr>
          <w:rFonts w:ascii="Palatino Linotype" w:hAnsi="Palatino Linotype"/>
          <w:i/>
          <w:iCs/>
          <w:color w:val="212121"/>
          <w:sz w:val="22"/>
          <w:szCs w:val="22"/>
          <w:bdr w:val="none" w:sz="0" w:space="0" w:color="auto" w:frame="1"/>
          <w:lang w:eastAsia="es-MX"/>
        </w:rPr>
        <w:t>…</w:t>
      </w:r>
    </w:p>
    <w:p w14:paraId="797334F1" w14:textId="77777777" w:rsidR="00784904" w:rsidRPr="00287123"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53C2FD68" w14:textId="77777777" w:rsidR="00784904" w:rsidRPr="00287123" w:rsidRDefault="00784904" w:rsidP="00784904">
      <w:pPr>
        <w:shd w:val="clear" w:color="auto" w:fill="FFFFFF"/>
        <w:ind w:left="851" w:right="814"/>
        <w:jc w:val="both"/>
        <w:rPr>
          <w:color w:val="212121"/>
          <w:lang w:eastAsia="es-MX"/>
        </w:rPr>
      </w:pPr>
      <w:r w:rsidRPr="00287123">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14:paraId="7A80625C" w14:textId="77777777" w:rsidR="00784904" w:rsidRPr="00287123" w:rsidRDefault="00784904" w:rsidP="00784904">
      <w:pPr>
        <w:shd w:val="clear" w:color="auto" w:fill="FFFFFF"/>
        <w:ind w:left="851" w:right="814"/>
        <w:jc w:val="both"/>
        <w:rPr>
          <w:color w:val="212121"/>
          <w:lang w:eastAsia="es-MX"/>
        </w:rPr>
      </w:pPr>
      <w:r w:rsidRPr="00287123">
        <w:rPr>
          <w:rFonts w:ascii="Palatino Linotype" w:hAnsi="Palatino Linotype"/>
          <w:i/>
          <w:iCs/>
          <w:color w:val="212121"/>
          <w:sz w:val="22"/>
          <w:szCs w:val="22"/>
          <w:bdr w:val="none" w:sz="0" w:space="0" w:color="auto" w:frame="1"/>
          <w:lang w:eastAsia="es-MX"/>
        </w:rPr>
        <w:t>…</w:t>
      </w:r>
    </w:p>
    <w:p w14:paraId="2A4A4C9F" w14:textId="77777777" w:rsidR="00784904" w:rsidRPr="00287123"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7F6A4A7F" w14:textId="77777777" w:rsidR="00784904" w:rsidRPr="00287123" w:rsidRDefault="00784904" w:rsidP="00784904">
      <w:pPr>
        <w:shd w:val="clear" w:color="auto" w:fill="FFFFFF"/>
        <w:ind w:left="851" w:right="814"/>
        <w:jc w:val="both"/>
        <w:rPr>
          <w:color w:val="212121"/>
          <w:lang w:eastAsia="es-MX"/>
        </w:rPr>
      </w:pPr>
      <w:r w:rsidRPr="00287123">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B8E911" w14:textId="77777777" w:rsidR="00784904" w:rsidRPr="00287123"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6FD1FFA0" w14:textId="77777777" w:rsidR="00784904" w:rsidRPr="00287123" w:rsidRDefault="00784904" w:rsidP="00784904">
      <w:pPr>
        <w:shd w:val="clear" w:color="auto" w:fill="FFFFFF"/>
        <w:ind w:left="851" w:right="814"/>
        <w:jc w:val="both"/>
        <w:rPr>
          <w:color w:val="212121"/>
          <w:lang w:eastAsia="es-MX"/>
        </w:rPr>
      </w:pPr>
      <w:r w:rsidRPr="00287123">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287123">
        <w:rPr>
          <w:rFonts w:ascii="Palatino Linotype" w:hAnsi="Palatino Linotype"/>
          <w:i/>
          <w:iCs/>
          <w:color w:val="212121"/>
          <w:sz w:val="22"/>
          <w:szCs w:val="22"/>
          <w:bdr w:val="none" w:sz="0" w:space="0" w:color="auto" w:frame="1"/>
          <w:lang w:eastAsia="es-MX"/>
        </w:rPr>
        <w:t>.”</w:t>
      </w:r>
    </w:p>
    <w:p w14:paraId="66487DC8" w14:textId="77777777" w:rsidR="00784904" w:rsidRPr="00287123" w:rsidRDefault="00784904" w:rsidP="00784904">
      <w:pPr>
        <w:shd w:val="clear" w:color="auto" w:fill="FFFFFF"/>
        <w:ind w:left="851" w:right="814"/>
        <w:jc w:val="both"/>
        <w:rPr>
          <w:color w:val="212121"/>
          <w:lang w:eastAsia="es-MX"/>
        </w:rPr>
      </w:pPr>
      <w:r w:rsidRPr="00287123">
        <w:rPr>
          <w:rFonts w:ascii="Palatino Linotype" w:hAnsi="Palatino Linotype"/>
          <w:i/>
          <w:iCs/>
          <w:color w:val="212121"/>
          <w:sz w:val="22"/>
          <w:szCs w:val="22"/>
          <w:bdr w:val="none" w:sz="0" w:space="0" w:color="auto" w:frame="1"/>
          <w:lang w:eastAsia="es-MX"/>
        </w:rPr>
        <w:t>…</w:t>
      </w:r>
    </w:p>
    <w:p w14:paraId="060E47CA" w14:textId="77777777" w:rsidR="00784904" w:rsidRPr="00287123"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6CE4B399" w14:textId="77777777" w:rsidR="00784904" w:rsidRPr="00287123" w:rsidRDefault="00784904" w:rsidP="00784904">
      <w:pPr>
        <w:shd w:val="clear" w:color="auto" w:fill="FFFFFF"/>
        <w:ind w:left="851" w:right="814"/>
        <w:jc w:val="both"/>
        <w:rPr>
          <w:color w:val="212121"/>
          <w:lang w:eastAsia="es-MX"/>
        </w:rPr>
      </w:pPr>
      <w:r w:rsidRPr="00287123">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14:paraId="1CCADCA9" w14:textId="77777777" w:rsidR="00784904" w:rsidRPr="00287123" w:rsidRDefault="00784904" w:rsidP="00784904">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14:paraId="2D7FFE69" w14:textId="77777777" w:rsidR="00784904" w:rsidRPr="00287123" w:rsidRDefault="00784904" w:rsidP="00784904">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14:paraId="224FD2C5" w14:textId="77777777" w:rsidR="00784904" w:rsidRPr="00287123" w:rsidRDefault="00784904" w:rsidP="00784904">
      <w:pPr>
        <w:shd w:val="clear" w:color="auto" w:fill="FFFFFF"/>
        <w:ind w:left="851" w:right="814"/>
        <w:jc w:val="center"/>
        <w:rPr>
          <w:color w:val="212121"/>
          <w:lang w:eastAsia="es-MX"/>
        </w:rPr>
      </w:pPr>
      <w:r w:rsidRPr="00287123">
        <w:rPr>
          <w:rFonts w:ascii="Palatino Linotype" w:hAnsi="Palatino Linotype"/>
          <w:b/>
          <w:bCs/>
          <w:i/>
          <w:iCs/>
          <w:color w:val="212121"/>
          <w:sz w:val="22"/>
          <w:szCs w:val="22"/>
          <w:bdr w:val="none" w:sz="0" w:space="0" w:color="auto" w:frame="1"/>
          <w:lang w:eastAsia="es-MX"/>
        </w:rPr>
        <w:t>Constitución Política del Estado Libre y Soberano de México</w:t>
      </w:r>
    </w:p>
    <w:p w14:paraId="6B559420" w14:textId="77777777" w:rsidR="00784904" w:rsidRPr="00287123" w:rsidRDefault="00784904" w:rsidP="00784904">
      <w:pPr>
        <w:shd w:val="clear" w:color="auto" w:fill="FFFFFF"/>
        <w:ind w:left="851" w:right="814"/>
        <w:jc w:val="both"/>
        <w:rPr>
          <w:rFonts w:ascii="Palatino Linotype" w:hAnsi="Palatino Linotype"/>
          <w:i/>
          <w:iCs/>
          <w:color w:val="212121"/>
          <w:sz w:val="22"/>
          <w:szCs w:val="22"/>
          <w:bdr w:val="none" w:sz="0" w:space="0" w:color="auto" w:frame="1"/>
          <w:lang w:eastAsia="es-MX"/>
        </w:rPr>
      </w:pPr>
    </w:p>
    <w:p w14:paraId="4D20712E" w14:textId="77777777" w:rsidR="00784904" w:rsidRPr="00287123" w:rsidRDefault="00784904" w:rsidP="00784904">
      <w:pPr>
        <w:shd w:val="clear" w:color="auto" w:fill="FFFFFF"/>
        <w:ind w:left="851" w:right="814"/>
        <w:jc w:val="both"/>
        <w:rPr>
          <w:color w:val="212121"/>
          <w:lang w:eastAsia="es-MX"/>
        </w:rPr>
      </w:pPr>
      <w:r w:rsidRPr="00287123">
        <w:rPr>
          <w:rFonts w:ascii="Palatino Linotype" w:hAnsi="Palatino Linotype"/>
          <w:i/>
          <w:iCs/>
          <w:color w:val="212121"/>
          <w:sz w:val="22"/>
          <w:szCs w:val="22"/>
          <w:bdr w:val="none" w:sz="0" w:space="0" w:color="auto" w:frame="1"/>
          <w:lang w:eastAsia="es-MX"/>
        </w:rPr>
        <w:lastRenderedPageBreak/>
        <w:t>“</w:t>
      </w:r>
      <w:r w:rsidRPr="00287123">
        <w:rPr>
          <w:rFonts w:ascii="Palatino Linotype" w:hAnsi="Palatino Linotype"/>
          <w:b/>
          <w:bCs/>
          <w:i/>
          <w:iCs/>
          <w:color w:val="212121"/>
          <w:sz w:val="22"/>
          <w:szCs w:val="22"/>
          <w:bdr w:val="none" w:sz="0" w:space="0" w:color="auto" w:frame="1"/>
          <w:lang w:eastAsia="es-MX"/>
        </w:rPr>
        <w:t>Artículo 5. </w:t>
      </w:r>
      <w:r w:rsidRPr="00287123">
        <w:rPr>
          <w:rFonts w:ascii="Palatino Linotype" w:hAnsi="Palatino Linotype"/>
          <w:i/>
          <w:iCs/>
          <w:color w:val="212121"/>
          <w:sz w:val="22"/>
          <w:szCs w:val="22"/>
          <w:bdr w:val="none" w:sz="0" w:space="0" w:color="auto" w:frame="1"/>
          <w:lang w:eastAsia="es-MX"/>
        </w:rPr>
        <w:t>…</w:t>
      </w:r>
    </w:p>
    <w:p w14:paraId="70A2DEBB" w14:textId="77777777" w:rsidR="00784904" w:rsidRPr="00287123" w:rsidRDefault="00784904" w:rsidP="00784904">
      <w:pPr>
        <w:shd w:val="clear" w:color="auto" w:fill="FFFFFF"/>
        <w:ind w:left="851" w:right="814"/>
        <w:jc w:val="both"/>
        <w:rPr>
          <w:color w:val="212121"/>
          <w:lang w:eastAsia="es-MX"/>
        </w:rPr>
      </w:pPr>
      <w:r w:rsidRPr="00287123">
        <w:rPr>
          <w:rFonts w:ascii="Palatino Linotype" w:hAnsi="Palatino Linotype"/>
          <w:i/>
          <w:iCs/>
          <w:color w:val="212121"/>
          <w:sz w:val="22"/>
          <w:szCs w:val="22"/>
          <w:bdr w:val="none" w:sz="0" w:space="0" w:color="auto" w:frame="1"/>
          <w:lang w:eastAsia="es-MX"/>
        </w:rPr>
        <w:t>…</w:t>
      </w:r>
    </w:p>
    <w:p w14:paraId="334790CA" w14:textId="77777777" w:rsidR="00784904" w:rsidRPr="00287123" w:rsidRDefault="00784904" w:rsidP="00784904">
      <w:pPr>
        <w:shd w:val="clear" w:color="auto" w:fill="FFFFFF"/>
        <w:ind w:left="851" w:right="814"/>
        <w:jc w:val="both"/>
        <w:rPr>
          <w:color w:val="212121"/>
          <w:lang w:eastAsia="es-MX"/>
        </w:rPr>
      </w:pPr>
      <w:r w:rsidRPr="00287123">
        <w:rPr>
          <w:rFonts w:ascii="Palatino Linotype" w:hAnsi="Palatino Linotype"/>
          <w:b/>
          <w:bCs/>
          <w:i/>
          <w:iCs/>
          <w:color w:val="212121"/>
          <w:sz w:val="22"/>
          <w:szCs w:val="22"/>
          <w:bdr w:val="none" w:sz="0" w:space="0" w:color="auto" w:frame="1"/>
          <w:lang w:eastAsia="es-MX"/>
        </w:rPr>
        <w:t>El derecho a la información será garantizado por el Estado</w:t>
      </w:r>
      <w:r w:rsidRPr="00287123">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14:paraId="5B8A5BBD" w14:textId="77777777" w:rsidR="00784904" w:rsidRPr="00287123" w:rsidRDefault="00784904" w:rsidP="00784904">
      <w:pPr>
        <w:shd w:val="clear" w:color="auto" w:fill="FFFFFF"/>
        <w:ind w:left="851" w:right="814"/>
        <w:jc w:val="both"/>
        <w:rPr>
          <w:rFonts w:ascii="Palatino Linotype" w:hAnsi="Palatino Linotype"/>
          <w:i/>
          <w:iCs/>
          <w:color w:val="212121"/>
          <w:sz w:val="22"/>
          <w:szCs w:val="22"/>
          <w:bdr w:val="none" w:sz="0" w:space="0" w:color="auto" w:frame="1"/>
          <w:lang w:eastAsia="es-MX"/>
        </w:rPr>
      </w:pPr>
    </w:p>
    <w:p w14:paraId="65EE5100" w14:textId="77777777" w:rsidR="00784904" w:rsidRPr="00287123" w:rsidRDefault="00784904" w:rsidP="00784904">
      <w:pPr>
        <w:shd w:val="clear" w:color="auto" w:fill="FFFFFF"/>
        <w:ind w:left="851" w:right="814"/>
        <w:jc w:val="both"/>
        <w:rPr>
          <w:color w:val="212121"/>
          <w:lang w:eastAsia="es-MX"/>
        </w:rPr>
      </w:pPr>
      <w:r w:rsidRPr="00287123">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2A66A0F" w14:textId="77777777" w:rsidR="00784904" w:rsidRPr="00287123" w:rsidRDefault="00784904" w:rsidP="00784904">
      <w:pPr>
        <w:shd w:val="clear" w:color="auto" w:fill="FFFFFF"/>
        <w:ind w:left="851" w:right="814"/>
        <w:jc w:val="both"/>
        <w:rPr>
          <w:rFonts w:ascii="Palatino Linotype" w:hAnsi="Palatino Linotype"/>
          <w:i/>
          <w:iCs/>
          <w:color w:val="212121"/>
          <w:sz w:val="22"/>
          <w:szCs w:val="22"/>
          <w:bdr w:val="none" w:sz="0" w:space="0" w:color="auto" w:frame="1"/>
          <w:lang w:eastAsia="es-MX"/>
        </w:rPr>
      </w:pPr>
    </w:p>
    <w:p w14:paraId="453F7AFF" w14:textId="77777777" w:rsidR="00784904" w:rsidRPr="00287123" w:rsidRDefault="00784904" w:rsidP="00784904">
      <w:pPr>
        <w:shd w:val="clear" w:color="auto" w:fill="FFFFFF"/>
        <w:ind w:left="851" w:right="814"/>
        <w:jc w:val="both"/>
        <w:rPr>
          <w:color w:val="212121"/>
          <w:lang w:eastAsia="es-MX"/>
        </w:rPr>
      </w:pPr>
      <w:r w:rsidRPr="00287123">
        <w:rPr>
          <w:rFonts w:ascii="Palatino Linotype" w:hAnsi="Palatino Linotype"/>
          <w:i/>
          <w:iCs/>
          <w:color w:val="212121"/>
          <w:sz w:val="22"/>
          <w:szCs w:val="22"/>
          <w:bdr w:val="none" w:sz="0" w:space="0" w:color="auto" w:frame="1"/>
          <w:lang w:eastAsia="es-MX"/>
        </w:rPr>
        <w:t>Este derecho se regirá por los principios y bases siguientes:</w:t>
      </w:r>
    </w:p>
    <w:p w14:paraId="2F5E4F4C" w14:textId="77777777" w:rsidR="00784904" w:rsidRPr="00287123"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5014EC1A" w14:textId="77777777" w:rsidR="00784904" w:rsidRPr="00287123" w:rsidRDefault="00784904" w:rsidP="00784904">
      <w:pPr>
        <w:shd w:val="clear" w:color="auto" w:fill="FFFFFF"/>
        <w:ind w:left="851" w:right="814"/>
        <w:jc w:val="both"/>
        <w:rPr>
          <w:color w:val="212121"/>
          <w:lang w:eastAsia="es-MX"/>
        </w:rPr>
      </w:pPr>
      <w:r w:rsidRPr="00287123">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287123">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DB284F3" w14:textId="77777777" w:rsidR="00784904" w:rsidRPr="00287123" w:rsidRDefault="00784904" w:rsidP="00784904">
      <w:pPr>
        <w:shd w:val="clear" w:color="auto" w:fill="FFFFFF"/>
        <w:ind w:left="851" w:right="814"/>
        <w:jc w:val="both"/>
        <w:rPr>
          <w:color w:val="212121"/>
          <w:lang w:eastAsia="es-MX"/>
        </w:rPr>
      </w:pPr>
      <w:r w:rsidRPr="00287123">
        <w:rPr>
          <w:rFonts w:ascii="Palatino Linotype" w:hAnsi="Palatino Linotype"/>
          <w:i/>
          <w:iCs/>
          <w:color w:val="212121"/>
          <w:sz w:val="22"/>
          <w:szCs w:val="22"/>
          <w:bdr w:val="none" w:sz="0" w:space="0" w:color="auto" w:frame="1"/>
          <w:lang w:eastAsia="es-MX"/>
        </w:rPr>
        <w:t>…</w:t>
      </w:r>
    </w:p>
    <w:p w14:paraId="54A34082" w14:textId="77777777" w:rsidR="00784904" w:rsidRPr="00287123"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15EE9A17" w14:textId="77777777" w:rsidR="00784904" w:rsidRPr="00287123" w:rsidRDefault="00784904" w:rsidP="00784904">
      <w:pPr>
        <w:shd w:val="clear" w:color="auto" w:fill="FFFFFF"/>
        <w:ind w:left="851" w:right="814"/>
        <w:jc w:val="both"/>
        <w:rPr>
          <w:color w:val="212121"/>
          <w:lang w:eastAsia="es-MX"/>
        </w:rPr>
      </w:pPr>
      <w:r w:rsidRPr="00287123">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287123">
        <w:rPr>
          <w:rFonts w:ascii="Palatino Linotype" w:hAnsi="Palatino Linotype"/>
          <w:i/>
          <w:iCs/>
          <w:color w:val="212121"/>
          <w:sz w:val="22"/>
          <w:szCs w:val="22"/>
          <w:bdr w:val="none" w:sz="0" w:space="0" w:color="auto" w:frame="1"/>
          <w:lang w:eastAsia="es-MX"/>
        </w:rPr>
        <w:t>”</w:t>
      </w:r>
    </w:p>
    <w:p w14:paraId="7D9A162E" w14:textId="77777777" w:rsidR="00784904" w:rsidRPr="00287123" w:rsidRDefault="00784904" w:rsidP="00784904">
      <w:pPr>
        <w:shd w:val="clear" w:color="auto" w:fill="FFFFFF"/>
        <w:ind w:left="851" w:right="814"/>
        <w:jc w:val="both"/>
        <w:rPr>
          <w:rFonts w:ascii="Palatino Linotype" w:hAnsi="Palatino Linotype"/>
          <w:color w:val="212121"/>
          <w:sz w:val="22"/>
          <w:szCs w:val="22"/>
          <w:bdr w:val="none" w:sz="0" w:space="0" w:color="auto" w:frame="1"/>
          <w:lang w:eastAsia="es-MX"/>
        </w:rPr>
      </w:pPr>
    </w:p>
    <w:p w14:paraId="1B51DAE6" w14:textId="77777777" w:rsidR="00784904" w:rsidRPr="00287123" w:rsidRDefault="00784904" w:rsidP="00784904">
      <w:pPr>
        <w:shd w:val="clear" w:color="auto" w:fill="FFFFFF"/>
        <w:ind w:left="851" w:right="814"/>
        <w:jc w:val="both"/>
        <w:rPr>
          <w:rFonts w:ascii="Palatino Linotype" w:hAnsi="Palatino Linotype"/>
          <w:color w:val="212121"/>
          <w:sz w:val="22"/>
          <w:szCs w:val="22"/>
          <w:bdr w:val="none" w:sz="0" w:space="0" w:color="auto" w:frame="1"/>
          <w:lang w:eastAsia="es-MX"/>
        </w:rPr>
      </w:pPr>
      <w:r w:rsidRPr="00287123">
        <w:rPr>
          <w:rFonts w:ascii="Palatino Linotype" w:hAnsi="Palatino Linotype"/>
          <w:color w:val="212121"/>
          <w:sz w:val="22"/>
          <w:szCs w:val="22"/>
          <w:bdr w:val="none" w:sz="0" w:space="0" w:color="auto" w:frame="1"/>
          <w:lang w:eastAsia="es-MX"/>
        </w:rPr>
        <w:t>(Énfasis añadido)</w:t>
      </w:r>
    </w:p>
    <w:p w14:paraId="2E476A85" w14:textId="77777777" w:rsidR="00784904" w:rsidRPr="00287123" w:rsidRDefault="00784904" w:rsidP="00784904">
      <w:pPr>
        <w:shd w:val="clear" w:color="auto" w:fill="FFFFFF"/>
        <w:spacing w:line="360" w:lineRule="auto"/>
        <w:ind w:left="851" w:right="899"/>
        <w:jc w:val="both"/>
        <w:rPr>
          <w:color w:val="212121"/>
          <w:lang w:eastAsia="es-MX"/>
        </w:rPr>
      </w:pPr>
    </w:p>
    <w:p w14:paraId="04CE364E" w14:textId="77777777" w:rsidR="00784904" w:rsidRPr="00287123"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sidRPr="00287123">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14:paraId="7605F479" w14:textId="77777777" w:rsidR="00784904" w:rsidRPr="00287123" w:rsidRDefault="00784904" w:rsidP="00784904">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14:paraId="5D80B141" w14:textId="77777777" w:rsidR="00784904" w:rsidRPr="00287123" w:rsidRDefault="00784904" w:rsidP="00784904">
      <w:pPr>
        <w:shd w:val="clear" w:color="auto" w:fill="FFFFFF"/>
        <w:ind w:left="851" w:right="814"/>
        <w:jc w:val="both"/>
        <w:rPr>
          <w:color w:val="212121"/>
          <w:lang w:eastAsia="es-MX"/>
        </w:rPr>
      </w:pPr>
      <w:r w:rsidRPr="00287123">
        <w:rPr>
          <w:rFonts w:ascii="Palatino Linotype" w:hAnsi="Palatino Linotype"/>
          <w:i/>
          <w:iCs/>
          <w:color w:val="212121"/>
          <w:sz w:val="22"/>
          <w:szCs w:val="22"/>
          <w:bdr w:val="none" w:sz="0" w:space="0" w:color="auto" w:frame="1"/>
          <w:lang w:eastAsia="es-MX"/>
        </w:rPr>
        <w:lastRenderedPageBreak/>
        <w:t>“</w:t>
      </w:r>
      <w:r w:rsidRPr="00287123">
        <w:rPr>
          <w:rFonts w:ascii="Palatino Linotype" w:hAnsi="Palatino Linotype"/>
          <w:b/>
          <w:bCs/>
          <w:i/>
          <w:iCs/>
          <w:color w:val="212121"/>
          <w:sz w:val="22"/>
          <w:szCs w:val="22"/>
          <w:bdr w:val="none" w:sz="0" w:space="0" w:color="auto" w:frame="1"/>
          <w:lang w:eastAsia="es-MX"/>
        </w:rPr>
        <w:t>Artículo 1o</w:t>
      </w:r>
      <w:r w:rsidRPr="00287123">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D1CE8A6" w14:textId="77777777" w:rsidR="00784904" w:rsidRPr="00287123"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49160092" w14:textId="77777777" w:rsidR="00784904" w:rsidRPr="00287123" w:rsidRDefault="00784904" w:rsidP="00784904">
      <w:pPr>
        <w:shd w:val="clear" w:color="auto" w:fill="FFFFFF"/>
        <w:ind w:left="851" w:right="814"/>
        <w:jc w:val="both"/>
        <w:rPr>
          <w:color w:val="212121"/>
          <w:lang w:eastAsia="es-MX"/>
        </w:rPr>
      </w:pPr>
      <w:r w:rsidRPr="00287123">
        <w:rPr>
          <w:rFonts w:ascii="Palatino Linotype" w:hAnsi="Palatino Linotype"/>
          <w:b/>
          <w:bCs/>
          <w:i/>
          <w:iCs/>
          <w:color w:val="212121"/>
          <w:sz w:val="22"/>
          <w:szCs w:val="22"/>
          <w:bdr w:val="none" w:sz="0" w:space="0" w:color="auto" w:frame="1"/>
          <w:lang w:eastAsia="es-MX"/>
        </w:rPr>
        <w:t>Las normas relativas a los derechos humanos se interpretarán</w:t>
      </w:r>
      <w:r w:rsidRPr="00287123">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287123">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14:paraId="6C20B9D4" w14:textId="77777777" w:rsidR="00784904" w:rsidRPr="00287123" w:rsidRDefault="00784904" w:rsidP="00784904">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14:paraId="3E85DD39" w14:textId="77777777" w:rsidR="00784904" w:rsidRPr="00287123" w:rsidRDefault="00784904" w:rsidP="00784904">
      <w:pPr>
        <w:shd w:val="clear" w:color="auto" w:fill="FFFFFF"/>
        <w:ind w:left="851" w:right="814"/>
        <w:jc w:val="both"/>
        <w:rPr>
          <w:color w:val="212121"/>
          <w:lang w:eastAsia="es-MX"/>
        </w:rPr>
      </w:pPr>
      <w:r w:rsidRPr="00287123">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287123">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14:paraId="30849A11" w14:textId="77777777" w:rsidR="00784904" w:rsidRPr="00287123" w:rsidRDefault="00784904" w:rsidP="00784904">
      <w:pPr>
        <w:shd w:val="clear" w:color="auto" w:fill="FFFFFF"/>
        <w:ind w:left="851" w:right="814"/>
        <w:jc w:val="both"/>
        <w:rPr>
          <w:rFonts w:ascii="Palatino Linotype" w:hAnsi="Palatino Linotype"/>
          <w:color w:val="212121"/>
          <w:sz w:val="22"/>
          <w:szCs w:val="22"/>
          <w:bdr w:val="none" w:sz="0" w:space="0" w:color="auto" w:frame="1"/>
          <w:lang w:eastAsia="es-MX"/>
        </w:rPr>
      </w:pPr>
    </w:p>
    <w:p w14:paraId="6A174727" w14:textId="77777777" w:rsidR="00784904" w:rsidRPr="00287123" w:rsidRDefault="00784904" w:rsidP="00784904">
      <w:pPr>
        <w:shd w:val="clear" w:color="auto" w:fill="FFFFFF"/>
        <w:ind w:left="851" w:right="814"/>
        <w:jc w:val="both"/>
        <w:rPr>
          <w:rFonts w:ascii="Palatino Linotype" w:hAnsi="Palatino Linotype"/>
          <w:color w:val="212121"/>
          <w:sz w:val="22"/>
          <w:szCs w:val="22"/>
          <w:bdr w:val="none" w:sz="0" w:space="0" w:color="auto" w:frame="1"/>
          <w:lang w:eastAsia="es-MX"/>
        </w:rPr>
      </w:pPr>
      <w:r w:rsidRPr="00287123">
        <w:rPr>
          <w:rFonts w:ascii="Palatino Linotype" w:hAnsi="Palatino Linotype"/>
          <w:color w:val="212121"/>
          <w:sz w:val="22"/>
          <w:szCs w:val="22"/>
          <w:bdr w:val="none" w:sz="0" w:space="0" w:color="auto" w:frame="1"/>
          <w:lang w:eastAsia="es-MX"/>
        </w:rPr>
        <w:t>(Énfasis añadido)</w:t>
      </w:r>
    </w:p>
    <w:p w14:paraId="1A11A03A" w14:textId="77777777" w:rsidR="00784904" w:rsidRPr="00287123" w:rsidRDefault="00784904" w:rsidP="00784904">
      <w:pPr>
        <w:shd w:val="clear" w:color="auto" w:fill="FFFFFF"/>
        <w:spacing w:line="360" w:lineRule="auto"/>
        <w:ind w:left="851" w:right="899"/>
        <w:jc w:val="both"/>
        <w:rPr>
          <w:color w:val="212121"/>
          <w:lang w:eastAsia="es-MX"/>
        </w:rPr>
      </w:pPr>
    </w:p>
    <w:p w14:paraId="313C8A9E" w14:textId="77777777" w:rsidR="00784904" w:rsidRPr="00287123" w:rsidRDefault="00784904" w:rsidP="00784904">
      <w:pPr>
        <w:shd w:val="clear" w:color="auto" w:fill="FFFFFF"/>
        <w:spacing w:line="360" w:lineRule="auto"/>
        <w:jc w:val="both"/>
        <w:rPr>
          <w:color w:val="212121"/>
          <w:lang w:eastAsia="es-MX"/>
        </w:rPr>
      </w:pPr>
      <w:r w:rsidRPr="00287123">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A9E960D" w14:textId="77777777" w:rsidR="00784904" w:rsidRPr="00287123"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p>
    <w:p w14:paraId="30EF7BF1" w14:textId="77777777" w:rsidR="00784904" w:rsidRPr="00287123"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sidRPr="00287123">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E7292E8" w14:textId="77777777" w:rsidR="00784904" w:rsidRPr="00287123" w:rsidRDefault="00784904" w:rsidP="00784904">
      <w:pPr>
        <w:shd w:val="clear" w:color="auto" w:fill="FFFFFF"/>
        <w:spacing w:line="360" w:lineRule="auto"/>
        <w:jc w:val="both"/>
        <w:rPr>
          <w:color w:val="212121"/>
          <w:lang w:eastAsia="es-MX"/>
        </w:rPr>
      </w:pPr>
    </w:p>
    <w:p w14:paraId="3C7ABDA0" w14:textId="77777777" w:rsidR="00784904" w:rsidRPr="00287123" w:rsidRDefault="00784904" w:rsidP="00784904">
      <w:pPr>
        <w:shd w:val="clear" w:color="auto" w:fill="FFFFFF"/>
        <w:ind w:left="709" w:right="814"/>
        <w:jc w:val="both"/>
        <w:rPr>
          <w:color w:val="212121"/>
          <w:lang w:eastAsia="es-MX"/>
        </w:rPr>
      </w:pPr>
      <w:r w:rsidRPr="00287123">
        <w:rPr>
          <w:rFonts w:ascii="Palatino Linotype" w:hAnsi="Palatino Linotype"/>
          <w:color w:val="212121"/>
          <w:sz w:val="22"/>
          <w:szCs w:val="22"/>
          <w:bdr w:val="none" w:sz="0" w:space="0" w:color="auto" w:frame="1"/>
          <w:lang w:eastAsia="es-MX"/>
        </w:rPr>
        <w:t>“</w:t>
      </w:r>
      <w:r w:rsidRPr="00287123">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287123">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BC979F7" w14:textId="77777777" w:rsidR="00784904" w:rsidRPr="00287123" w:rsidRDefault="00784904" w:rsidP="00784904">
      <w:pPr>
        <w:shd w:val="clear" w:color="auto" w:fill="FFFFFF"/>
        <w:ind w:left="709" w:right="814"/>
        <w:jc w:val="both"/>
        <w:rPr>
          <w:rFonts w:ascii="Palatino Linotype" w:hAnsi="Palatino Linotype"/>
          <w:i/>
          <w:iCs/>
          <w:color w:val="212121"/>
          <w:sz w:val="22"/>
          <w:szCs w:val="22"/>
          <w:bdr w:val="none" w:sz="0" w:space="0" w:color="auto" w:frame="1"/>
          <w:lang w:eastAsia="es-MX"/>
        </w:rPr>
      </w:pPr>
    </w:p>
    <w:p w14:paraId="0B58E694" w14:textId="77777777" w:rsidR="00784904" w:rsidRPr="00287123" w:rsidRDefault="00784904" w:rsidP="00784904">
      <w:pPr>
        <w:shd w:val="clear" w:color="auto" w:fill="FFFFFF"/>
        <w:ind w:left="709" w:right="814"/>
        <w:jc w:val="both"/>
        <w:rPr>
          <w:color w:val="212121"/>
          <w:lang w:eastAsia="es-MX"/>
        </w:rPr>
      </w:pPr>
      <w:r w:rsidRPr="00287123">
        <w:rPr>
          <w:rFonts w:ascii="Palatino Linotype" w:hAnsi="Palatino Linotype"/>
          <w:i/>
          <w:iCs/>
          <w:color w:val="212121"/>
          <w:sz w:val="22"/>
          <w:szCs w:val="22"/>
          <w:bdr w:val="none" w:sz="0" w:space="0" w:color="auto" w:frame="1"/>
          <w:lang w:eastAsia="es-MX"/>
        </w:rPr>
        <w:t>Resoluciones</w:t>
      </w:r>
    </w:p>
    <w:p w14:paraId="6C927A2E" w14:textId="77777777" w:rsidR="00784904" w:rsidRPr="00287123" w:rsidRDefault="00784904" w:rsidP="00784904">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287123">
        <w:rPr>
          <w:rFonts w:ascii="Palatino Linotype" w:hAnsi="Palatino Linotype"/>
          <w:b/>
          <w:bCs/>
          <w:i/>
          <w:iCs/>
          <w:color w:val="212121"/>
          <w:sz w:val="22"/>
          <w:szCs w:val="22"/>
          <w:bdr w:val="none" w:sz="0" w:space="0" w:color="auto" w:frame="1"/>
          <w:lang w:eastAsia="es-MX"/>
        </w:rPr>
        <w:t>• RDA 5275/13</w:t>
      </w:r>
      <w:r w:rsidRPr="00287123">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14:paraId="4A661C50" w14:textId="77777777" w:rsidR="00784904" w:rsidRPr="00287123" w:rsidRDefault="00784904" w:rsidP="00784904">
      <w:pPr>
        <w:shd w:val="clear" w:color="auto" w:fill="FFFFFF"/>
        <w:ind w:left="851" w:right="814" w:hanging="142"/>
        <w:jc w:val="both"/>
        <w:rPr>
          <w:color w:val="212121"/>
          <w:lang w:eastAsia="es-MX"/>
        </w:rPr>
      </w:pPr>
      <w:r w:rsidRPr="00287123">
        <w:rPr>
          <w:rFonts w:ascii="Palatino Linotype" w:hAnsi="Palatino Linotype"/>
          <w:i/>
          <w:iCs/>
          <w:color w:val="212121"/>
          <w:sz w:val="22"/>
          <w:szCs w:val="22"/>
          <w:bdr w:val="none" w:sz="0" w:space="0" w:color="auto" w:frame="1"/>
          <w:lang w:eastAsia="es-MX"/>
        </w:rPr>
        <w:t>• </w:t>
      </w:r>
      <w:r w:rsidRPr="00287123">
        <w:rPr>
          <w:rFonts w:ascii="Palatino Linotype" w:hAnsi="Palatino Linotype"/>
          <w:b/>
          <w:bCs/>
          <w:i/>
          <w:iCs/>
          <w:color w:val="212121"/>
          <w:sz w:val="22"/>
          <w:szCs w:val="22"/>
          <w:bdr w:val="none" w:sz="0" w:space="0" w:color="auto" w:frame="1"/>
          <w:lang w:eastAsia="es-MX"/>
        </w:rPr>
        <w:t>RDA 2937/13</w:t>
      </w:r>
      <w:r w:rsidRPr="00287123">
        <w:rPr>
          <w:rFonts w:ascii="Palatino Linotype" w:hAnsi="Palatino Linotype"/>
          <w:i/>
          <w:iCs/>
          <w:color w:val="212121"/>
          <w:sz w:val="22"/>
          <w:szCs w:val="22"/>
          <w:bdr w:val="none" w:sz="0" w:space="0" w:color="auto" w:frame="1"/>
          <w:lang w:eastAsia="es-MX"/>
        </w:rPr>
        <w:t>. Interpuesto en contra de LICONSA, S.A. de C.V. Comisionado. Ponente Gerardo Laveaga Rendón.</w:t>
      </w:r>
    </w:p>
    <w:p w14:paraId="4A590E97" w14:textId="77777777" w:rsidR="00784904" w:rsidRPr="00287123" w:rsidRDefault="00784904" w:rsidP="00784904">
      <w:pPr>
        <w:shd w:val="clear" w:color="auto" w:fill="FFFFFF"/>
        <w:ind w:left="851" w:right="814" w:hanging="142"/>
        <w:jc w:val="both"/>
        <w:rPr>
          <w:color w:val="212121"/>
          <w:lang w:eastAsia="es-MX"/>
        </w:rPr>
      </w:pPr>
      <w:r w:rsidRPr="00287123">
        <w:rPr>
          <w:rFonts w:ascii="Palatino Linotype" w:hAnsi="Palatino Linotype"/>
          <w:i/>
          <w:iCs/>
          <w:color w:val="212121"/>
          <w:sz w:val="22"/>
          <w:szCs w:val="22"/>
          <w:bdr w:val="none" w:sz="0" w:space="0" w:color="auto" w:frame="1"/>
          <w:lang w:eastAsia="es-MX"/>
        </w:rPr>
        <w:t>• </w:t>
      </w:r>
      <w:r w:rsidRPr="00287123">
        <w:rPr>
          <w:rFonts w:ascii="Palatino Linotype" w:hAnsi="Palatino Linotype"/>
          <w:b/>
          <w:bCs/>
          <w:i/>
          <w:iCs/>
          <w:color w:val="212121"/>
          <w:sz w:val="22"/>
          <w:szCs w:val="22"/>
          <w:bdr w:val="none" w:sz="0" w:space="0" w:color="auto" w:frame="1"/>
          <w:lang w:eastAsia="es-MX"/>
        </w:rPr>
        <w:t>RDA 3609/12</w:t>
      </w:r>
      <w:r w:rsidRPr="00287123">
        <w:rPr>
          <w:rFonts w:ascii="Palatino Linotype" w:hAnsi="Palatino Linotype"/>
          <w:i/>
          <w:iCs/>
          <w:color w:val="212121"/>
          <w:sz w:val="22"/>
          <w:szCs w:val="22"/>
          <w:bdr w:val="none" w:sz="0" w:space="0" w:color="auto" w:frame="1"/>
          <w:lang w:eastAsia="es-MX"/>
        </w:rPr>
        <w:t>. Interpuesto en contra de la Secretaría de Educación Pública. Comisionada Ponente Sigrid Arzt Colunga.</w:t>
      </w:r>
    </w:p>
    <w:p w14:paraId="5591956A" w14:textId="77777777" w:rsidR="00784904" w:rsidRPr="00287123" w:rsidRDefault="00784904" w:rsidP="00784904">
      <w:pPr>
        <w:shd w:val="clear" w:color="auto" w:fill="FFFFFF"/>
        <w:ind w:left="851" w:right="814" w:hanging="142"/>
        <w:jc w:val="both"/>
        <w:rPr>
          <w:color w:val="212121"/>
          <w:lang w:eastAsia="es-MX"/>
        </w:rPr>
      </w:pPr>
      <w:r w:rsidRPr="00287123">
        <w:rPr>
          <w:rFonts w:ascii="Palatino Linotype" w:hAnsi="Palatino Linotype"/>
          <w:i/>
          <w:iCs/>
          <w:color w:val="212121"/>
          <w:sz w:val="22"/>
          <w:szCs w:val="22"/>
          <w:bdr w:val="none" w:sz="0" w:space="0" w:color="auto" w:frame="1"/>
          <w:lang w:eastAsia="es-MX"/>
        </w:rPr>
        <w:t>• </w:t>
      </w:r>
      <w:r w:rsidRPr="00287123">
        <w:rPr>
          <w:rFonts w:ascii="Palatino Linotype" w:hAnsi="Palatino Linotype"/>
          <w:b/>
          <w:bCs/>
          <w:i/>
          <w:iCs/>
          <w:color w:val="212121"/>
          <w:sz w:val="22"/>
          <w:szCs w:val="22"/>
          <w:bdr w:val="none" w:sz="0" w:space="0" w:color="auto" w:frame="1"/>
          <w:lang w:eastAsia="es-MX"/>
        </w:rPr>
        <w:t>RDA 3361/12</w:t>
      </w:r>
      <w:r w:rsidRPr="00287123">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14:paraId="4D1DE630" w14:textId="77777777" w:rsidR="00784904" w:rsidRPr="00287123" w:rsidRDefault="00784904" w:rsidP="00784904">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287123">
        <w:rPr>
          <w:rFonts w:ascii="Palatino Linotype" w:hAnsi="Palatino Linotype"/>
          <w:i/>
          <w:iCs/>
          <w:color w:val="212121"/>
          <w:sz w:val="22"/>
          <w:szCs w:val="22"/>
          <w:bdr w:val="none" w:sz="0" w:space="0" w:color="auto" w:frame="1"/>
          <w:lang w:eastAsia="es-MX"/>
        </w:rPr>
        <w:t>• </w:t>
      </w:r>
      <w:r w:rsidRPr="00287123">
        <w:rPr>
          <w:rFonts w:ascii="Palatino Linotype" w:hAnsi="Palatino Linotype"/>
          <w:b/>
          <w:bCs/>
          <w:i/>
          <w:iCs/>
          <w:color w:val="212121"/>
          <w:sz w:val="22"/>
          <w:szCs w:val="22"/>
          <w:bdr w:val="none" w:sz="0" w:space="0" w:color="auto" w:frame="1"/>
          <w:lang w:eastAsia="es-MX"/>
        </w:rPr>
        <w:t>RDA 0563/12</w:t>
      </w:r>
      <w:r w:rsidRPr="00287123">
        <w:rPr>
          <w:rFonts w:ascii="Palatino Linotype" w:hAnsi="Palatino Linotype"/>
          <w:i/>
          <w:iCs/>
          <w:color w:val="212121"/>
          <w:sz w:val="22"/>
          <w:szCs w:val="22"/>
          <w:bdr w:val="none" w:sz="0" w:space="0" w:color="auto" w:frame="1"/>
          <w:lang w:eastAsia="es-MX"/>
        </w:rPr>
        <w:t>. Interpuesto en contra de la Secretaría de la Función Pública. Comisionada Ponente Jacqueline Peschard Mariscal.” (SIC)</w:t>
      </w:r>
    </w:p>
    <w:p w14:paraId="0F14A1BF" w14:textId="77777777" w:rsidR="00784904" w:rsidRPr="00287123" w:rsidRDefault="00784904" w:rsidP="00784904">
      <w:pPr>
        <w:shd w:val="clear" w:color="auto" w:fill="FFFFFF"/>
        <w:spacing w:line="360" w:lineRule="auto"/>
        <w:ind w:left="851" w:right="899"/>
        <w:jc w:val="both"/>
        <w:rPr>
          <w:color w:val="212121"/>
          <w:lang w:eastAsia="es-MX"/>
        </w:rPr>
      </w:pPr>
    </w:p>
    <w:p w14:paraId="258DDBDA" w14:textId="77777777" w:rsidR="00784904" w:rsidRPr="00287123"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sidRPr="00287123">
        <w:rPr>
          <w:rFonts w:ascii="Palatino Linotype" w:hAnsi="Palatino Linotype"/>
          <w:color w:val="212121"/>
          <w:bdr w:val="none" w:sz="0" w:space="0" w:color="auto" w:frame="1"/>
          <w:lang w:eastAsia="es-MX"/>
        </w:rPr>
        <w:t>En ese orden de ideas, se estima que el requerimiento relativo al nombre como presupuesto de procedibilidad, podría limitar el ejercicio del derecho de acceso a la información pública, debido a que, el hecho de solicitar la identificación del hoy </w:t>
      </w:r>
      <w:r w:rsidRPr="00287123">
        <w:rPr>
          <w:rFonts w:ascii="Palatino Linotype" w:hAnsi="Palatino Linotype"/>
          <w:b/>
          <w:bCs/>
          <w:color w:val="212121"/>
          <w:bdr w:val="none" w:sz="0" w:space="0" w:color="auto" w:frame="1"/>
          <w:lang w:eastAsia="es-MX"/>
        </w:rPr>
        <w:t>RECURRENTE</w:t>
      </w:r>
      <w:r w:rsidRPr="00287123">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14:paraId="4E380E44" w14:textId="77777777" w:rsidR="00784904" w:rsidRPr="00287123" w:rsidRDefault="00784904" w:rsidP="00784904">
      <w:pPr>
        <w:shd w:val="clear" w:color="auto" w:fill="FFFFFF"/>
        <w:spacing w:line="360" w:lineRule="auto"/>
        <w:jc w:val="both"/>
        <w:rPr>
          <w:color w:val="212121"/>
          <w:lang w:eastAsia="es-MX"/>
        </w:rPr>
      </w:pPr>
    </w:p>
    <w:p w14:paraId="578818E6" w14:textId="77777777" w:rsidR="00784904" w:rsidRPr="00287123"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sidRPr="00287123">
        <w:rPr>
          <w:rFonts w:ascii="Palatino Linotype" w:hAnsi="Palatino Linotype"/>
          <w:color w:val="212121"/>
          <w:bdr w:val="none" w:sz="0" w:space="0" w:color="auto" w:frame="1"/>
          <w:lang w:eastAsia="es-MX"/>
        </w:rPr>
        <w:t xml:space="preserve">Aunado a ello, para el estudio de la materia sobre la que se resuelve el presente recurso de revisión, resulta intrascendente conocer el nombre de la persona que lo hubiere </w:t>
      </w:r>
      <w:r w:rsidRPr="00287123">
        <w:rPr>
          <w:rFonts w:ascii="Palatino Linotype" w:hAnsi="Palatino Linotype"/>
          <w:color w:val="212121"/>
          <w:bdr w:val="none" w:sz="0" w:space="0" w:color="auto" w:frame="1"/>
          <w:lang w:eastAsia="es-MX"/>
        </w:rPr>
        <w:lastRenderedPageBreak/>
        <w:t>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1B30135D" w14:textId="77777777" w:rsidR="00784904" w:rsidRPr="00287123" w:rsidRDefault="00784904" w:rsidP="00784904">
      <w:pPr>
        <w:shd w:val="clear" w:color="auto" w:fill="FFFFFF"/>
        <w:spacing w:line="360" w:lineRule="auto"/>
        <w:jc w:val="both"/>
        <w:rPr>
          <w:color w:val="212121"/>
          <w:lang w:eastAsia="es-MX"/>
        </w:rPr>
      </w:pPr>
    </w:p>
    <w:p w14:paraId="1E63882A" w14:textId="77777777" w:rsidR="00784904" w:rsidRPr="00287123"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sidRPr="00287123">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87123">
        <w:rPr>
          <w:rFonts w:ascii="Palatino Linotype" w:hAnsi="Palatino Linotype"/>
          <w:b/>
          <w:color w:val="212121"/>
          <w:bdr w:val="none" w:sz="0" w:space="0" w:color="auto" w:frame="1"/>
          <w:lang w:eastAsia="es-MX"/>
        </w:rPr>
        <w:t>EL</w:t>
      </w:r>
      <w:r w:rsidRPr="00287123">
        <w:rPr>
          <w:rFonts w:ascii="Palatino Linotype" w:hAnsi="Palatino Linotype"/>
          <w:b/>
          <w:bCs/>
          <w:color w:val="212121"/>
          <w:bdr w:val="none" w:sz="0" w:space="0" w:color="auto" w:frame="1"/>
          <w:lang w:eastAsia="es-MX"/>
        </w:rPr>
        <w:t xml:space="preserve"> RECURRENTE</w:t>
      </w:r>
      <w:r w:rsidRPr="00287123">
        <w:rPr>
          <w:rFonts w:ascii="Palatino Linotype" w:hAnsi="Palatino Linotype"/>
          <w:color w:val="212121"/>
          <w:bdr w:val="none" w:sz="0" w:space="0" w:color="auto" w:frame="1"/>
          <w:lang w:eastAsia="es-MX"/>
        </w:rPr>
        <w:t>, es la misma persona que realizó la solicitud de acceso a la información pública que ahora se impugna.</w:t>
      </w:r>
    </w:p>
    <w:p w14:paraId="6B6B81A1" w14:textId="77777777" w:rsidR="00784904" w:rsidRPr="00287123" w:rsidRDefault="00784904" w:rsidP="00784904">
      <w:pPr>
        <w:shd w:val="clear" w:color="auto" w:fill="FFFFFF"/>
        <w:spacing w:line="360" w:lineRule="auto"/>
        <w:jc w:val="both"/>
        <w:rPr>
          <w:color w:val="212121"/>
          <w:lang w:eastAsia="es-MX"/>
        </w:rPr>
      </w:pPr>
    </w:p>
    <w:p w14:paraId="1658FD8B" w14:textId="77777777" w:rsidR="00784904" w:rsidRPr="00287123"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r w:rsidRPr="00287123">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Pr="00287123">
        <w:rPr>
          <w:rFonts w:ascii="Palatino Linotype" w:hAnsi="Palatino Linotype"/>
          <w:b/>
          <w:bCs/>
          <w:color w:val="212121"/>
          <w:bdr w:val="none" w:sz="0" w:space="0" w:color="auto" w:frame="1"/>
          <w:lang w:eastAsia="es-MX"/>
        </w:rPr>
        <w:t xml:space="preserve"> RECURRENTE</w:t>
      </w:r>
      <w:r w:rsidRPr="00287123">
        <w:rPr>
          <w:rFonts w:ascii="Palatino Linotype" w:hAnsi="Palatino Linotype"/>
          <w:color w:val="212121"/>
          <w:bdr w:val="none" w:sz="0" w:space="0" w:color="auto" w:frame="1"/>
          <w:lang w:eastAsia="es-MX"/>
        </w:rPr>
        <w:t>, por lo que en el presente caso, al haber sido presentado el recurso de revisión vía </w:t>
      </w:r>
      <w:r w:rsidRPr="00287123">
        <w:rPr>
          <w:rFonts w:ascii="Palatino Linotype" w:hAnsi="Palatino Linotype"/>
          <w:b/>
          <w:bCs/>
          <w:color w:val="212121"/>
          <w:bdr w:val="none" w:sz="0" w:space="0" w:color="auto" w:frame="1"/>
          <w:lang w:eastAsia="es-MX"/>
        </w:rPr>
        <w:t>SAIMEX</w:t>
      </w:r>
      <w:r w:rsidRPr="00287123">
        <w:rPr>
          <w:rFonts w:ascii="Palatino Linotype" w:hAnsi="Palatino Linotype"/>
          <w:color w:val="212121"/>
          <w:bdr w:val="none" w:sz="0" w:space="0" w:color="auto" w:frame="1"/>
          <w:lang w:eastAsia="es-MX"/>
        </w:rPr>
        <w:t>, dicho requisito resulta innecesario.</w:t>
      </w:r>
    </w:p>
    <w:p w14:paraId="6F03814E" w14:textId="77777777" w:rsidR="00784904" w:rsidRPr="00287123" w:rsidRDefault="00784904" w:rsidP="00784904">
      <w:pPr>
        <w:shd w:val="clear" w:color="auto" w:fill="FFFFFF"/>
        <w:spacing w:line="360" w:lineRule="auto"/>
        <w:jc w:val="both"/>
        <w:rPr>
          <w:rFonts w:ascii="Palatino Linotype" w:hAnsi="Palatino Linotype"/>
          <w:color w:val="212121"/>
          <w:bdr w:val="none" w:sz="0" w:space="0" w:color="auto" w:frame="1"/>
          <w:lang w:eastAsia="es-MX"/>
        </w:rPr>
      </w:pPr>
    </w:p>
    <w:p w14:paraId="2B6C5441" w14:textId="374871DA" w:rsidR="00651BF4" w:rsidRPr="00287123" w:rsidRDefault="00971D90" w:rsidP="00A00BA2">
      <w:pPr>
        <w:widowControl w:val="0"/>
        <w:autoSpaceDE w:val="0"/>
        <w:autoSpaceDN w:val="0"/>
        <w:adjustRightInd w:val="0"/>
        <w:spacing w:line="360" w:lineRule="auto"/>
        <w:jc w:val="both"/>
        <w:rPr>
          <w:rFonts w:ascii="Palatino Linotype" w:hAnsi="Palatino Linotype"/>
          <w:i/>
          <w:sz w:val="22"/>
        </w:rPr>
      </w:pPr>
      <w:r w:rsidRPr="00287123">
        <w:rPr>
          <w:rFonts w:ascii="Palatino Linotype" w:hAnsi="Palatino Linotype" w:cs="Arial"/>
          <w:b/>
          <w:sz w:val="28"/>
        </w:rPr>
        <w:lastRenderedPageBreak/>
        <w:t>QUINTO</w:t>
      </w:r>
      <w:r w:rsidR="00A00BA2" w:rsidRPr="00287123">
        <w:rPr>
          <w:rFonts w:ascii="Palatino Linotype" w:hAnsi="Palatino Linotype" w:cs="Arial"/>
          <w:b/>
        </w:rPr>
        <w:t xml:space="preserve">. </w:t>
      </w:r>
      <w:r w:rsidR="00A90F03" w:rsidRPr="00287123">
        <w:rPr>
          <w:rFonts w:ascii="Palatino Linotype" w:hAnsi="Palatino Linotype" w:cs="Arial"/>
          <w:b/>
        </w:rPr>
        <w:t>E</w:t>
      </w:r>
      <w:r w:rsidR="00651BF4" w:rsidRPr="00287123">
        <w:rPr>
          <w:rFonts w:ascii="Palatino Linotype" w:hAnsi="Palatino Linotype" w:cs="Arial"/>
          <w:b/>
        </w:rPr>
        <w:t xml:space="preserve">studio y resolución del recurso. </w:t>
      </w:r>
      <w:r w:rsidR="00651BF4" w:rsidRPr="00287123">
        <w:rPr>
          <w:rFonts w:ascii="Palatino Linotype" w:hAnsi="Palatino Linotype" w:cs="Arial"/>
        </w:rPr>
        <w:t>Es así que, una vez determinada la vía sobre la que versará</w:t>
      </w:r>
      <w:r w:rsidRPr="00287123">
        <w:rPr>
          <w:rFonts w:ascii="Palatino Linotype" w:hAnsi="Palatino Linotype" w:cs="Arial"/>
        </w:rPr>
        <w:t xml:space="preserve"> el </w:t>
      </w:r>
      <w:r w:rsidR="00651BF4" w:rsidRPr="00287123">
        <w:rPr>
          <w:rFonts w:ascii="Palatino Linotype" w:hAnsi="Palatino Linotype" w:cs="Arial"/>
        </w:rPr>
        <w:t>presente</w:t>
      </w:r>
      <w:r w:rsidR="00BB36A9" w:rsidRPr="00287123">
        <w:rPr>
          <w:rFonts w:ascii="Palatino Linotype" w:hAnsi="Palatino Linotype" w:cs="Arial"/>
        </w:rPr>
        <w:t xml:space="preserve"> r</w:t>
      </w:r>
      <w:r w:rsidR="00651BF4" w:rsidRPr="00287123">
        <w:rPr>
          <w:rFonts w:ascii="Palatino Linotype" w:hAnsi="Palatino Linotype" w:cs="Arial"/>
        </w:rPr>
        <w:t>ecurso, y previa revisión de</w:t>
      </w:r>
      <w:r w:rsidRPr="00287123">
        <w:rPr>
          <w:rFonts w:ascii="Palatino Linotype" w:hAnsi="Palatino Linotype" w:cs="Arial"/>
        </w:rPr>
        <w:t>l</w:t>
      </w:r>
      <w:r w:rsidR="00651BF4" w:rsidRPr="00287123">
        <w:rPr>
          <w:rFonts w:ascii="Palatino Linotype" w:hAnsi="Palatino Linotype" w:cs="Arial"/>
        </w:rPr>
        <w:t xml:space="preserve"> </w:t>
      </w:r>
      <w:r w:rsidR="00382AEB" w:rsidRPr="00287123">
        <w:rPr>
          <w:rFonts w:ascii="Palatino Linotype" w:hAnsi="Palatino Linotype" w:cs="Arial"/>
        </w:rPr>
        <w:t>expediente</w:t>
      </w:r>
      <w:r w:rsidR="00651BF4" w:rsidRPr="00287123">
        <w:rPr>
          <w:rFonts w:ascii="Palatino Linotype" w:hAnsi="Palatino Linotype" w:cs="Arial"/>
        </w:rPr>
        <w:t xml:space="preserve"> </w:t>
      </w:r>
      <w:r w:rsidR="00651BF4" w:rsidRPr="00287123">
        <w:rPr>
          <w:rFonts w:ascii="Palatino Linotype" w:hAnsi="Palatino Linotype"/>
        </w:rPr>
        <w:t>electrónico</w:t>
      </w:r>
      <w:r w:rsidR="00651BF4" w:rsidRPr="00287123">
        <w:rPr>
          <w:rFonts w:ascii="Palatino Linotype" w:hAnsi="Palatino Linotype" w:cs="Arial"/>
        </w:rPr>
        <w:t xml:space="preserve"> formado en el</w:t>
      </w:r>
      <w:r w:rsidR="00651BF4" w:rsidRPr="00287123">
        <w:rPr>
          <w:rFonts w:ascii="Palatino Linotype" w:hAnsi="Palatino Linotype" w:cs="Arial"/>
          <w:b/>
        </w:rPr>
        <w:t xml:space="preserve"> SAIMEX</w:t>
      </w:r>
      <w:r w:rsidR="00651BF4" w:rsidRPr="00287123">
        <w:rPr>
          <w:rFonts w:ascii="Palatino Linotype" w:hAnsi="Palatino Linotype" w:cs="Arial"/>
        </w:rPr>
        <w:t xml:space="preserve"> por motivo de</w:t>
      </w:r>
      <w:r w:rsidRPr="00287123">
        <w:rPr>
          <w:rFonts w:ascii="Palatino Linotype" w:hAnsi="Palatino Linotype" w:cs="Arial"/>
        </w:rPr>
        <w:t xml:space="preserve"> </w:t>
      </w:r>
      <w:r w:rsidR="00651BF4" w:rsidRPr="00287123">
        <w:rPr>
          <w:rFonts w:ascii="Palatino Linotype" w:hAnsi="Palatino Linotype" w:cs="Arial"/>
        </w:rPr>
        <w:t>l</w:t>
      </w:r>
      <w:r w:rsidRPr="00287123">
        <w:rPr>
          <w:rFonts w:ascii="Palatino Linotype" w:hAnsi="Palatino Linotype" w:cs="Arial"/>
        </w:rPr>
        <w:t>a</w:t>
      </w:r>
      <w:r w:rsidR="00651BF4" w:rsidRPr="00287123">
        <w:rPr>
          <w:rFonts w:ascii="Palatino Linotype" w:hAnsi="Palatino Linotype" w:cs="Arial"/>
        </w:rPr>
        <w:t xml:space="preserve"> solicitud de información y del recurso a que da origen, es conveniente analizar si la respuesta del </w:t>
      </w:r>
      <w:r w:rsidRPr="00287123">
        <w:rPr>
          <w:rFonts w:ascii="Palatino Linotype" w:hAnsi="Palatino Linotype" w:cs="Arial"/>
          <w:b/>
          <w:lang w:eastAsia="es-MX"/>
        </w:rPr>
        <w:t>SUJETO OBLIGADO</w:t>
      </w:r>
      <w:r w:rsidR="00651BF4" w:rsidRPr="00287123">
        <w:rPr>
          <w:rFonts w:ascii="Palatino Linotype" w:hAnsi="Palatino Linotype" w:cs="Arial"/>
        </w:rPr>
        <w:t xml:space="preserve"> cumple con los requisitos y procedimientos del derecho de acceso a la información pública, por lo que en primer término debemos recordar que </w:t>
      </w:r>
      <w:r w:rsidR="00A00BA2" w:rsidRPr="00287123">
        <w:rPr>
          <w:rFonts w:ascii="Palatino Linotype" w:hAnsi="Palatino Linotype" w:cs="Arial"/>
          <w:b/>
        </w:rPr>
        <w:t>EL</w:t>
      </w:r>
      <w:r w:rsidR="00651BF4" w:rsidRPr="00287123">
        <w:rPr>
          <w:rFonts w:ascii="Palatino Linotype" w:hAnsi="Palatino Linotype" w:cs="Arial"/>
          <w:b/>
        </w:rPr>
        <w:t xml:space="preserve"> RECURRENTE </w:t>
      </w:r>
      <w:r w:rsidR="00651BF4" w:rsidRPr="00287123">
        <w:rPr>
          <w:rFonts w:ascii="Palatino Linotype" w:hAnsi="Palatino Linotype"/>
        </w:rPr>
        <w:t>solicitó a</w:t>
      </w:r>
      <w:r w:rsidR="00E63A2D" w:rsidRPr="00287123">
        <w:rPr>
          <w:rFonts w:ascii="Palatino Linotype" w:hAnsi="Palatino Linotype" w:cs="Arial"/>
        </w:rPr>
        <w:t xml:space="preserve">l </w:t>
      </w:r>
      <w:r w:rsidR="00433264" w:rsidRPr="00287123">
        <w:rPr>
          <w:rFonts w:ascii="Palatino Linotype" w:hAnsi="Palatino Linotype" w:cs="Arial"/>
          <w:b/>
          <w:lang w:eastAsia="es-MX"/>
        </w:rPr>
        <w:t>SUJETO OBLIGADO</w:t>
      </w:r>
      <w:r w:rsidR="00E63A2D" w:rsidRPr="00287123">
        <w:rPr>
          <w:rFonts w:ascii="Palatino Linotype" w:hAnsi="Palatino Linotype" w:cs="Arial"/>
        </w:rPr>
        <w:t xml:space="preserve"> </w:t>
      </w:r>
      <w:r w:rsidR="00A00BA2" w:rsidRPr="00287123">
        <w:rPr>
          <w:rFonts w:ascii="Palatino Linotype" w:hAnsi="Palatino Linotype"/>
        </w:rPr>
        <w:t xml:space="preserve">los </w:t>
      </w:r>
      <w:r w:rsidR="00784904" w:rsidRPr="00287123">
        <w:rPr>
          <w:rFonts w:ascii="Palatino Linotype" w:hAnsi="Palatino Linotype"/>
        </w:rPr>
        <w:t>recibos de nómina del Director de la Escuela Preparatoria Oficial 90 ubicada en el Municipio Metepec</w:t>
      </w:r>
      <w:r w:rsidR="00A00BA2" w:rsidRPr="00287123">
        <w:rPr>
          <w:rFonts w:ascii="Palatino Linotype" w:hAnsi="Palatino Linotype"/>
        </w:rPr>
        <w:t>.</w:t>
      </w:r>
    </w:p>
    <w:p w14:paraId="6800A63E" w14:textId="77777777" w:rsidR="00A00BA2" w:rsidRPr="00287123" w:rsidRDefault="00A00BA2" w:rsidP="00A00BA2">
      <w:pPr>
        <w:widowControl w:val="0"/>
        <w:autoSpaceDE w:val="0"/>
        <w:autoSpaceDN w:val="0"/>
        <w:adjustRightInd w:val="0"/>
        <w:spacing w:line="360" w:lineRule="auto"/>
        <w:jc w:val="both"/>
        <w:rPr>
          <w:rFonts w:ascii="Palatino Linotype" w:hAnsi="Palatino Linotype"/>
        </w:rPr>
      </w:pPr>
    </w:p>
    <w:p w14:paraId="173FF210" w14:textId="46449C10" w:rsidR="001F6D9E" w:rsidRPr="00287123" w:rsidRDefault="001F6D9E" w:rsidP="001F6D9E">
      <w:pPr>
        <w:spacing w:line="360" w:lineRule="auto"/>
        <w:jc w:val="both"/>
        <w:rPr>
          <w:rFonts w:ascii="Palatino Linotype" w:hAnsi="Palatino Linotype" w:cs="Arial"/>
          <w:color w:val="000000"/>
        </w:rPr>
      </w:pPr>
      <w:r w:rsidRPr="00287123">
        <w:rPr>
          <w:rFonts w:ascii="Palatino Linotype" w:hAnsi="Palatino Linotype" w:cs="Arial"/>
        </w:rPr>
        <w:t xml:space="preserve">Precisado lo anterior, y en respuesta a la referida solicitud, </w:t>
      </w:r>
      <w:r w:rsidRPr="00287123">
        <w:rPr>
          <w:rFonts w:ascii="Palatino Linotype" w:hAnsi="Palatino Linotype" w:cs="Arial"/>
          <w:b/>
          <w:color w:val="000000"/>
        </w:rPr>
        <w:t>EL SUJETO OBLIGADO</w:t>
      </w:r>
      <w:r w:rsidRPr="00287123">
        <w:rPr>
          <w:rFonts w:ascii="Palatino Linotype" w:hAnsi="Palatino Linotype" w:cs="Arial"/>
          <w:color w:val="000000"/>
        </w:rPr>
        <w:t xml:space="preserve"> manifestó</w:t>
      </w:r>
      <w:r w:rsidR="00784904" w:rsidRPr="00287123">
        <w:rPr>
          <w:rFonts w:ascii="Palatino Linotype" w:hAnsi="Palatino Linotype" w:cs="Arial"/>
          <w:color w:val="000000"/>
        </w:rPr>
        <w:t xml:space="preserve"> que la información requerida</w:t>
      </w:r>
      <w:r w:rsidRPr="00287123">
        <w:rPr>
          <w:rFonts w:ascii="Palatino Linotype" w:hAnsi="Palatino Linotype" w:cs="Arial"/>
          <w:color w:val="000000"/>
        </w:rPr>
        <w:t xml:space="preserve">, </w:t>
      </w:r>
      <w:r w:rsidR="00784904" w:rsidRPr="00287123">
        <w:rPr>
          <w:rFonts w:ascii="Palatino Linotype" w:hAnsi="Palatino Linotype" w:cs="Arial"/>
          <w:color w:val="000000"/>
        </w:rPr>
        <w:t>correspondía</w:t>
      </w:r>
      <w:r w:rsidRPr="00287123">
        <w:rPr>
          <w:rFonts w:ascii="Palatino Linotype" w:hAnsi="Palatino Linotype" w:cs="Arial"/>
          <w:color w:val="000000"/>
        </w:rPr>
        <w:t xml:space="preserve"> a funciones y atribuciones de un Sujeto Obligado distinto; por lo que orientó al particular a dirigir su</w:t>
      </w:r>
      <w:r w:rsidR="00784904" w:rsidRPr="00287123">
        <w:rPr>
          <w:rFonts w:ascii="Palatino Linotype" w:hAnsi="Palatino Linotype" w:cs="Arial"/>
          <w:color w:val="000000"/>
        </w:rPr>
        <w:t xml:space="preserve"> solicitud a la Secretaría de Finanzas</w:t>
      </w:r>
      <w:r w:rsidRPr="00287123">
        <w:rPr>
          <w:rFonts w:ascii="Palatino Linotype" w:hAnsi="Palatino Linotype" w:cs="Arial"/>
          <w:color w:val="000000"/>
        </w:rPr>
        <w:t>.</w:t>
      </w:r>
    </w:p>
    <w:p w14:paraId="36872D3F" w14:textId="76DF5483" w:rsidR="001F6D9E" w:rsidRPr="00287123" w:rsidRDefault="001F6D9E" w:rsidP="001F6D9E">
      <w:pPr>
        <w:widowControl w:val="0"/>
        <w:autoSpaceDE w:val="0"/>
        <w:autoSpaceDN w:val="0"/>
        <w:adjustRightInd w:val="0"/>
        <w:spacing w:line="360" w:lineRule="auto"/>
        <w:jc w:val="both"/>
        <w:rPr>
          <w:rFonts w:ascii="Palatino Linotype" w:hAnsi="Palatino Linotype" w:cs="Arial"/>
        </w:rPr>
      </w:pPr>
      <w:r w:rsidRPr="00287123">
        <w:rPr>
          <w:rFonts w:ascii="Palatino Linotype" w:hAnsi="Palatino Linotype" w:cs="Arial"/>
        </w:rPr>
        <w:t>Inconforme con dicha respuesta</w:t>
      </w:r>
      <w:r w:rsidRPr="00287123">
        <w:rPr>
          <w:rFonts w:ascii="Palatino Linotype" w:hAnsi="Palatino Linotype" w:cs="Arial"/>
          <w:b/>
        </w:rPr>
        <w:t xml:space="preserve"> EL RECURRENTE</w:t>
      </w:r>
      <w:r w:rsidRPr="00287123">
        <w:rPr>
          <w:rFonts w:ascii="Palatino Linotype" w:hAnsi="Palatino Linotype" w:cs="Arial"/>
        </w:rPr>
        <w:t xml:space="preserve">, procedió a interponer el presente recurso de revisión, señalando como razones o motivos de inconformidad lo siguiente: </w:t>
      </w:r>
    </w:p>
    <w:p w14:paraId="7ADFAB71" w14:textId="77777777" w:rsidR="001F6D9E" w:rsidRPr="00287123" w:rsidRDefault="001F6D9E" w:rsidP="001F6D9E">
      <w:pPr>
        <w:widowControl w:val="0"/>
        <w:autoSpaceDE w:val="0"/>
        <w:autoSpaceDN w:val="0"/>
        <w:adjustRightInd w:val="0"/>
        <w:spacing w:line="360" w:lineRule="auto"/>
        <w:jc w:val="both"/>
        <w:rPr>
          <w:rFonts w:ascii="Palatino Linotype" w:hAnsi="Palatino Linotype" w:cs="Arial"/>
        </w:rPr>
      </w:pPr>
    </w:p>
    <w:p w14:paraId="71C0FAEB" w14:textId="46983ACB" w:rsidR="001F6D9E" w:rsidRPr="00287123" w:rsidRDefault="001F6D9E" w:rsidP="001F6D9E">
      <w:pPr>
        <w:tabs>
          <w:tab w:val="left" w:pos="9214"/>
        </w:tabs>
        <w:ind w:left="709" w:right="709"/>
        <w:jc w:val="both"/>
        <w:rPr>
          <w:rFonts w:ascii="Palatino Linotype" w:hAnsi="Palatino Linotype"/>
          <w:sz w:val="22"/>
          <w:lang w:eastAsia="es-MX"/>
        </w:rPr>
      </w:pPr>
      <w:r w:rsidRPr="00287123">
        <w:rPr>
          <w:rFonts w:ascii="Palatino Linotype" w:hAnsi="Palatino Linotype"/>
          <w:i/>
          <w:sz w:val="22"/>
          <w:lang w:eastAsia="es-MX"/>
        </w:rPr>
        <w:t>“</w:t>
      </w:r>
      <w:r w:rsidR="00784904" w:rsidRPr="00287123">
        <w:rPr>
          <w:rFonts w:ascii="Palatino Linotype" w:hAnsi="Palatino Linotype"/>
          <w:i/>
          <w:sz w:val="22"/>
          <w:lang w:eastAsia="es-MX"/>
        </w:rPr>
        <w:t>no me entregó la información porque dice que no la tiene lo que resulta poco creíble dice que la tiene finanzas y educación no tiene la nomina</w:t>
      </w:r>
      <w:r w:rsidRPr="00287123">
        <w:rPr>
          <w:rFonts w:ascii="Palatino Linotype" w:hAnsi="Palatino Linotype"/>
          <w:i/>
          <w:sz w:val="22"/>
          <w:lang w:eastAsia="es-MX"/>
        </w:rPr>
        <w:t xml:space="preserve">.” </w:t>
      </w:r>
      <w:r w:rsidRPr="00287123">
        <w:rPr>
          <w:rFonts w:ascii="Palatino Linotype" w:hAnsi="Palatino Linotype"/>
          <w:sz w:val="22"/>
          <w:lang w:eastAsia="es-MX"/>
        </w:rPr>
        <w:t>(Sic)</w:t>
      </w:r>
    </w:p>
    <w:p w14:paraId="136706BB" w14:textId="77777777" w:rsidR="001F6D9E" w:rsidRPr="00287123" w:rsidRDefault="001F6D9E" w:rsidP="001F6D9E">
      <w:pPr>
        <w:tabs>
          <w:tab w:val="left" w:pos="9214"/>
        </w:tabs>
        <w:spacing w:line="360" w:lineRule="auto"/>
        <w:ind w:left="709" w:right="709"/>
        <w:jc w:val="both"/>
        <w:rPr>
          <w:rFonts w:ascii="Palatino Linotype" w:hAnsi="Palatino Linotype"/>
          <w:lang w:eastAsia="es-MX"/>
        </w:rPr>
      </w:pPr>
    </w:p>
    <w:p w14:paraId="6FC6C5A7" w14:textId="13CBD85C" w:rsidR="001F6D9E" w:rsidRPr="00287123" w:rsidRDefault="00CA44EE" w:rsidP="001F6D9E">
      <w:pPr>
        <w:spacing w:line="360" w:lineRule="auto"/>
        <w:jc w:val="both"/>
        <w:rPr>
          <w:rFonts w:ascii="Palatino Linotype" w:hAnsi="Palatino Linotype" w:cs="Arial"/>
          <w:lang w:eastAsia="es-MX"/>
        </w:rPr>
      </w:pPr>
      <w:r>
        <w:rPr>
          <w:rFonts w:ascii="Palatino Linotype" w:hAnsi="Palatino Linotype" w:cs="Arial"/>
          <w:noProof/>
          <w:lang w:val="es-ES"/>
        </w:rPr>
        <mc:AlternateContent>
          <mc:Choice Requires="wps">
            <w:drawing>
              <wp:anchor distT="0" distB="0" distL="114300" distR="114300" simplePos="0" relativeHeight="251674624" behindDoc="0" locked="0" layoutInCell="1" allowOverlap="1" wp14:anchorId="0E37F281" wp14:editId="7FB50AE9">
                <wp:simplePos x="0" y="0"/>
                <wp:positionH relativeFrom="column">
                  <wp:posOffset>62864</wp:posOffset>
                </wp:positionH>
                <wp:positionV relativeFrom="paragraph">
                  <wp:posOffset>1525905</wp:posOffset>
                </wp:positionV>
                <wp:extent cx="5800725" cy="523875"/>
                <wp:effectExtent l="38100" t="38100" r="66675" b="85725"/>
                <wp:wrapNone/>
                <wp:docPr id="8" name="Conector recto 8"/>
                <wp:cNvGraphicFramePr/>
                <a:graphic xmlns:a="http://schemas.openxmlformats.org/drawingml/2006/main">
                  <a:graphicData uri="http://schemas.microsoft.com/office/word/2010/wordprocessingShape">
                    <wps:wsp>
                      <wps:cNvCnPr/>
                      <wps:spPr>
                        <a:xfrm>
                          <a:off x="0" y="0"/>
                          <a:ext cx="5800725" cy="5238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8E2FBD" id="Conector recto 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95pt,120.15pt" to="461.7pt,1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" strokecolor="#4f81bd [3204]" strokeweight="2pt">
                <v:shadow on="t" color="black" opacity="24903f" origin=",.5" offset="0,.55556mm"/>
              </v:line>
            </w:pict>
          </mc:Fallback>
        </mc:AlternateContent>
      </w:r>
      <w:r w:rsidR="001F6D9E" w:rsidRPr="00287123">
        <w:rPr>
          <w:rFonts w:ascii="Palatino Linotype" w:hAnsi="Palatino Linotype" w:cs="Arial"/>
          <w:lang w:eastAsia="es-MX"/>
        </w:rPr>
        <w:t xml:space="preserve">Así, en primer término, es de suma importancia atender a las manifestaciones del </w:t>
      </w:r>
      <w:r w:rsidR="001F6D9E" w:rsidRPr="00287123">
        <w:rPr>
          <w:rFonts w:ascii="Palatino Linotype" w:hAnsi="Palatino Linotype" w:cs="Arial"/>
          <w:b/>
          <w:lang w:eastAsia="es-MX"/>
        </w:rPr>
        <w:t>SUJETO OBLIGADO</w:t>
      </w:r>
      <w:r w:rsidR="001F6D9E" w:rsidRPr="00287123">
        <w:rPr>
          <w:rFonts w:ascii="Palatino Linotype" w:hAnsi="Palatino Linotype" w:cs="Arial"/>
          <w:lang w:eastAsia="es-MX"/>
        </w:rPr>
        <w:t xml:space="preserve"> en las que señaló que de conformidad con </w:t>
      </w:r>
      <w:r w:rsidR="00653288" w:rsidRPr="00287123">
        <w:rPr>
          <w:rFonts w:ascii="Palatino Linotype" w:hAnsi="Palatino Linotype" w:cs="Arial"/>
          <w:lang w:eastAsia="es-MX"/>
        </w:rPr>
        <w:t>la Ley Orgánica de la Administración Pública del Estado de México,</w:t>
      </w:r>
      <w:r w:rsidR="001F6D9E" w:rsidRPr="00287123">
        <w:rPr>
          <w:rFonts w:ascii="Palatino Linotype" w:hAnsi="Palatino Linotype" w:cs="Arial"/>
          <w:lang w:eastAsia="es-MX"/>
        </w:rPr>
        <w:t xml:space="preserve"> </w:t>
      </w:r>
      <w:r w:rsidR="00653288" w:rsidRPr="00287123">
        <w:rPr>
          <w:rFonts w:ascii="Palatino Linotype" w:hAnsi="Palatino Linotype" w:cs="Arial"/>
          <w:lang w:eastAsia="es-MX"/>
        </w:rPr>
        <w:t xml:space="preserve">la información requerida por </w:t>
      </w:r>
      <w:r w:rsidR="00653288" w:rsidRPr="00287123">
        <w:rPr>
          <w:rFonts w:ascii="Palatino Linotype" w:hAnsi="Palatino Linotype" w:cs="Arial"/>
          <w:b/>
          <w:lang w:eastAsia="es-MX"/>
        </w:rPr>
        <w:t>EL</w:t>
      </w:r>
      <w:r w:rsidR="00653288" w:rsidRPr="00287123">
        <w:rPr>
          <w:rFonts w:ascii="Palatino Linotype" w:hAnsi="Palatino Linotype" w:cs="Arial"/>
          <w:lang w:eastAsia="es-MX"/>
        </w:rPr>
        <w:t xml:space="preserve"> </w:t>
      </w:r>
      <w:r w:rsidR="00653288" w:rsidRPr="00287123">
        <w:rPr>
          <w:rFonts w:ascii="Palatino Linotype" w:hAnsi="Palatino Linotype" w:cs="Arial"/>
          <w:b/>
          <w:lang w:eastAsia="es-MX"/>
        </w:rPr>
        <w:t>RECURRENTE</w:t>
      </w:r>
      <w:r w:rsidR="00653288" w:rsidRPr="00287123">
        <w:rPr>
          <w:rFonts w:ascii="Palatino Linotype" w:hAnsi="Palatino Linotype" w:cs="Arial"/>
          <w:lang w:eastAsia="es-MX"/>
        </w:rPr>
        <w:t xml:space="preserve"> </w:t>
      </w:r>
      <w:r w:rsidR="001F6D9E" w:rsidRPr="00287123">
        <w:rPr>
          <w:rFonts w:ascii="Palatino Linotype" w:hAnsi="Palatino Linotype" w:cs="Arial"/>
          <w:lang w:eastAsia="es-MX"/>
        </w:rPr>
        <w:t xml:space="preserve">se encuentra dentro de </w:t>
      </w:r>
      <w:r w:rsidR="00653288" w:rsidRPr="00287123">
        <w:rPr>
          <w:rFonts w:ascii="Palatino Linotype" w:hAnsi="Palatino Linotype" w:cs="Arial"/>
          <w:lang w:eastAsia="es-MX"/>
        </w:rPr>
        <w:t>las</w:t>
      </w:r>
      <w:r w:rsidR="001F6D9E" w:rsidRPr="00287123">
        <w:rPr>
          <w:rFonts w:ascii="Palatino Linotype" w:hAnsi="Palatino Linotype" w:cs="Arial"/>
          <w:lang w:eastAsia="es-MX"/>
        </w:rPr>
        <w:t xml:space="preserve"> funciones y atribuciones</w:t>
      </w:r>
      <w:r w:rsidR="00653288" w:rsidRPr="00287123">
        <w:rPr>
          <w:rFonts w:ascii="Palatino Linotype" w:hAnsi="Palatino Linotype" w:cs="Arial"/>
          <w:lang w:eastAsia="es-MX"/>
        </w:rPr>
        <w:t xml:space="preserve"> de la Secretaría de la </w:t>
      </w:r>
      <w:r w:rsidR="00D80EC6" w:rsidRPr="00287123">
        <w:rPr>
          <w:rFonts w:ascii="Palatino Linotype" w:hAnsi="Palatino Linotype" w:cs="Arial"/>
          <w:lang w:eastAsia="es-MX"/>
        </w:rPr>
        <w:t>Finanzas</w:t>
      </w:r>
      <w:r w:rsidR="00653288" w:rsidRPr="00287123">
        <w:rPr>
          <w:rFonts w:ascii="Palatino Linotype" w:hAnsi="Palatino Linotype" w:cs="Arial"/>
          <w:lang w:eastAsia="es-MX"/>
        </w:rPr>
        <w:t>.</w:t>
      </w:r>
    </w:p>
    <w:p w14:paraId="37999CE4" w14:textId="77777777" w:rsidR="001F6D9E" w:rsidRPr="00287123" w:rsidRDefault="001F6D9E" w:rsidP="001F6D9E">
      <w:pPr>
        <w:spacing w:line="360" w:lineRule="auto"/>
        <w:jc w:val="both"/>
        <w:rPr>
          <w:rFonts w:ascii="Palatino Linotype" w:hAnsi="Palatino Linotype" w:cs="Arial"/>
          <w:lang w:eastAsia="es-MX"/>
        </w:rPr>
      </w:pPr>
    </w:p>
    <w:p w14:paraId="1B24AF2C" w14:textId="2A40E33A" w:rsidR="001F6D9E" w:rsidRPr="00287123" w:rsidRDefault="001F6D9E" w:rsidP="001F6D9E">
      <w:pPr>
        <w:spacing w:line="360" w:lineRule="auto"/>
        <w:jc w:val="both"/>
        <w:rPr>
          <w:rFonts w:ascii="Palatino Linotype" w:hAnsi="Palatino Linotype" w:cs="Arial"/>
          <w:lang w:eastAsia="es-MX"/>
        </w:rPr>
      </w:pPr>
      <w:r w:rsidRPr="00287123">
        <w:rPr>
          <w:rFonts w:ascii="Palatino Linotype" w:hAnsi="Palatino Linotype" w:cs="Arial"/>
          <w:lang w:eastAsia="es-MX"/>
        </w:rPr>
        <w:lastRenderedPageBreak/>
        <w:t xml:space="preserve">En este sentido, </w:t>
      </w:r>
      <w:r w:rsidR="00653288" w:rsidRPr="00287123">
        <w:rPr>
          <w:rFonts w:ascii="Palatino Linotype" w:hAnsi="Palatino Linotype" w:cs="Arial"/>
          <w:lang w:eastAsia="es-MX"/>
        </w:rPr>
        <w:t>cabe enunciar las funciones de la Unidad Administrativa que integr</w:t>
      </w:r>
      <w:r w:rsidR="00AE52AD" w:rsidRPr="00287123">
        <w:rPr>
          <w:rFonts w:ascii="Palatino Linotype" w:hAnsi="Palatino Linotype" w:cs="Arial"/>
          <w:lang w:eastAsia="es-MX"/>
        </w:rPr>
        <w:t>a</w:t>
      </w:r>
      <w:r w:rsidR="00653288" w:rsidRPr="00287123">
        <w:rPr>
          <w:rFonts w:ascii="Palatino Linotype" w:hAnsi="Palatino Linotype" w:cs="Arial"/>
          <w:lang w:eastAsia="es-MX"/>
        </w:rPr>
        <w:t xml:space="preserve"> a la Secretaría </w:t>
      </w:r>
      <w:r w:rsidR="00D80EC6" w:rsidRPr="00287123">
        <w:rPr>
          <w:rFonts w:ascii="Palatino Linotype" w:hAnsi="Palatino Linotype" w:cs="Arial"/>
          <w:lang w:eastAsia="es-MX"/>
        </w:rPr>
        <w:t>de Finanzas</w:t>
      </w:r>
      <w:r w:rsidR="00653288" w:rsidRPr="00287123">
        <w:rPr>
          <w:rFonts w:ascii="Palatino Linotype" w:hAnsi="Palatino Linotype" w:cs="Arial"/>
          <w:lang w:eastAsia="es-MX"/>
        </w:rPr>
        <w:t xml:space="preserve"> relacionadas con la documentación requerida por lo que de acuerdo con su </w:t>
      </w:r>
      <w:r w:rsidR="00D80EC6" w:rsidRPr="00287123">
        <w:rPr>
          <w:rFonts w:ascii="Palatino Linotype" w:hAnsi="Palatino Linotype" w:cs="Arial"/>
          <w:lang w:eastAsia="es-MX"/>
        </w:rPr>
        <w:t xml:space="preserve">Manual General de </w:t>
      </w:r>
      <w:r w:rsidR="00E0487C" w:rsidRPr="00287123">
        <w:rPr>
          <w:rFonts w:ascii="Palatino Linotype" w:hAnsi="Palatino Linotype" w:cs="Arial"/>
          <w:lang w:eastAsia="es-MX"/>
        </w:rPr>
        <w:t>Organización</w:t>
      </w:r>
      <w:r w:rsidR="00653288" w:rsidRPr="00287123">
        <w:rPr>
          <w:rFonts w:ascii="Palatino Linotype" w:hAnsi="Palatino Linotype" w:cs="Arial"/>
          <w:lang w:eastAsia="es-MX"/>
        </w:rPr>
        <w:t xml:space="preserve"> </w:t>
      </w:r>
      <w:r w:rsidRPr="00287123">
        <w:rPr>
          <w:rFonts w:ascii="Palatino Linotype" w:hAnsi="Palatino Linotype" w:cs="Arial"/>
          <w:lang w:eastAsia="es-MX"/>
        </w:rPr>
        <w:t>se puede advertir lo siguiente:</w:t>
      </w:r>
    </w:p>
    <w:p w14:paraId="6960E461" w14:textId="77777777" w:rsidR="001F6D9E" w:rsidRPr="00287123" w:rsidRDefault="001F6D9E" w:rsidP="001F6D9E">
      <w:pPr>
        <w:spacing w:line="360" w:lineRule="auto"/>
        <w:jc w:val="both"/>
        <w:rPr>
          <w:rFonts w:ascii="Palatino Linotype" w:hAnsi="Palatino Linotype" w:cs="Arial"/>
          <w:lang w:eastAsia="es-MX"/>
        </w:rPr>
      </w:pPr>
    </w:p>
    <w:p w14:paraId="6BBC76C0" w14:textId="77777777" w:rsidR="00D80EC6" w:rsidRPr="00287123" w:rsidRDefault="00D80EC6" w:rsidP="00D80EC6">
      <w:pPr>
        <w:ind w:left="709" w:right="757"/>
        <w:jc w:val="both"/>
        <w:rPr>
          <w:rFonts w:ascii="Palatino Linotype" w:hAnsi="Palatino Linotype" w:cs="Arial"/>
          <w:b/>
          <w:i/>
          <w:sz w:val="22"/>
          <w:lang w:eastAsia="es-MX"/>
        </w:rPr>
      </w:pPr>
      <w:r w:rsidRPr="00287123">
        <w:rPr>
          <w:rFonts w:ascii="Palatino Linotype" w:hAnsi="Palatino Linotype" w:cs="Arial"/>
          <w:b/>
          <w:i/>
          <w:sz w:val="22"/>
          <w:lang w:eastAsia="es-MX"/>
        </w:rPr>
        <w:t>203413300 SUBDIRECCIÓN DE CONTROL DE PAGOS</w:t>
      </w:r>
    </w:p>
    <w:p w14:paraId="5D0482E2" w14:textId="77777777" w:rsidR="00D80EC6" w:rsidRPr="00287123" w:rsidRDefault="00D80EC6" w:rsidP="00D80EC6">
      <w:pPr>
        <w:ind w:left="709" w:right="757"/>
        <w:jc w:val="both"/>
        <w:rPr>
          <w:rFonts w:ascii="Palatino Linotype" w:hAnsi="Palatino Linotype" w:cs="Arial"/>
          <w:b/>
          <w:i/>
          <w:sz w:val="22"/>
          <w:lang w:eastAsia="es-MX"/>
        </w:rPr>
      </w:pPr>
    </w:p>
    <w:p w14:paraId="38248B87" w14:textId="77777777" w:rsidR="00D80EC6" w:rsidRPr="00287123" w:rsidRDefault="00D80EC6" w:rsidP="00D80EC6">
      <w:pPr>
        <w:ind w:left="709" w:right="757"/>
        <w:jc w:val="both"/>
        <w:rPr>
          <w:rFonts w:ascii="Palatino Linotype" w:hAnsi="Palatino Linotype" w:cs="Arial"/>
          <w:b/>
          <w:i/>
          <w:sz w:val="22"/>
          <w:lang w:eastAsia="es-MX"/>
        </w:rPr>
      </w:pPr>
      <w:r w:rsidRPr="00287123">
        <w:rPr>
          <w:rFonts w:ascii="Palatino Linotype" w:hAnsi="Palatino Linotype" w:cs="Arial"/>
          <w:b/>
          <w:i/>
          <w:sz w:val="22"/>
          <w:lang w:eastAsia="es-MX"/>
        </w:rPr>
        <w:t>OBJETIVO:</w:t>
      </w:r>
    </w:p>
    <w:p w14:paraId="1F2F62D0" w14:textId="0E54E179" w:rsidR="00D80EC6" w:rsidRPr="00287123" w:rsidRDefault="00D80EC6" w:rsidP="00D80EC6">
      <w:pPr>
        <w:ind w:left="709" w:right="757"/>
        <w:jc w:val="both"/>
        <w:rPr>
          <w:rFonts w:ascii="Palatino Linotype" w:hAnsi="Palatino Linotype" w:cs="Arial"/>
          <w:i/>
          <w:sz w:val="22"/>
          <w:lang w:eastAsia="es-MX"/>
        </w:rPr>
      </w:pPr>
      <w:r w:rsidRPr="00287123">
        <w:rPr>
          <w:rFonts w:ascii="Palatino Linotype" w:hAnsi="Palatino Linotype" w:cs="Arial"/>
          <w:i/>
          <w:sz w:val="22"/>
          <w:lang w:eastAsia="es-MX"/>
        </w:rPr>
        <w:t>Entregar, en coordinación con la Dirección General de Recaudación, las remuneraciones a las servidoras públicas y los servidores públicos de las dependencias y órganos desconcentrados del Poder Ejecutivo Estatal, por la prestación de sus servicios, y atender a las servidoras públicas y los servidores públicos en la orientación y trámite de diversos conceptos de pago.</w:t>
      </w:r>
    </w:p>
    <w:p w14:paraId="695A84B8" w14:textId="77777777" w:rsidR="00D80EC6" w:rsidRPr="00287123" w:rsidRDefault="00D80EC6" w:rsidP="00D80EC6">
      <w:pPr>
        <w:ind w:left="709" w:right="757"/>
        <w:jc w:val="both"/>
        <w:rPr>
          <w:rFonts w:ascii="Palatino Linotype" w:hAnsi="Palatino Linotype" w:cs="Arial"/>
          <w:i/>
          <w:sz w:val="22"/>
          <w:lang w:eastAsia="es-MX"/>
        </w:rPr>
      </w:pPr>
    </w:p>
    <w:p w14:paraId="77EE91C3" w14:textId="77777777" w:rsidR="00D80EC6" w:rsidRPr="00287123" w:rsidRDefault="00D80EC6" w:rsidP="00D80EC6">
      <w:pPr>
        <w:ind w:left="709" w:right="757"/>
        <w:jc w:val="both"/>
        <w:rPr>
          <w:rFonts w:ascii="Palatino Linotype" w:hAnsi="Palatino Linotype" w:cs="Arial"/>
          <w:b/>
          <w:i/>
          <w:sz w:val="22"/>
          <w:lang w:eastAsia="es-MX"/>
        </w:rPr>
      </w:pPr>
      <w:r w:rsidRPr="00287123">
        <w:rPr>
          <w:rFonts w:ascii="Palatino Linotype" w:hAnsi="Palatino Linotype" w:cs="Arial"/>
          <w:b/>
          <w:i/>
          <w:sz w:val="22"/>
          <w:lang w:eastAsia="es-MX"/>
        </w:rPr>
        <w:t>FUNCIONES:</w:t>
      </w:r>
    </w:p>
    <w:p w14:paraId="59553AC1" w14:textId="77777777" w:rsidR="00D80EC6" w:rsidRPr="00287123" w:rsidRDefault="00D80EC6" w:rsidP="00D80EC6">
      <w:pPr>
        <w:pStyle w:val="Prrafodelista"/>
        <w:numPr>
          <w:ilvl w:val="0"/>
          <w:numId w:val="40"/>
        </w:numPr>
        <w:ind w:right="757"/>
        <w:jc w:val="both"/>
        <w:rPr>
          <w:rFonts w:ascii="Palatino Linotype" w:hAnsi="Palatino Linotype" w:cs="Arial"/>
          <w:b/>
          <w:i/>
          <w:sz w:val="22"/>
          <w:lang w:eastAsia="es-MX"/>
        </w:rPr>
      </w:pPr>
      <w:r w:rsidRPr="00287123">
        <w:rPr>
          <w:rFonts w:ascii="Palatino Linotype" w:hAnsi="Palatino Linotype" w:cs="Arial"/>
          <w:b/>
          <w:i/>
          <w:sz w:val="22"/>
          <w:lang w:eastAsia="es-MX"/>
        </w:rPr>
        <w:t>Cotejar que los productos (cheques de nómina, listados de firmas y depósitos en cuenta) correspondan a lo registrado en reportes y prenóminas emitidas por la Dirección General del Sistema Estatal de Informática.</w:t>
      </w:r>
    </w:p>
    <w:p w14:paraId="2A03BF71" w14:textId="77777777" w:rsidR="00D80EC6" w:rsidRPr="00287123" w:rsidRDefault="00D80EC6" w:rsidP="00D80EC6">
      <w:pPr>
        <w:pStyle w:val="Prrafodelista"/>
        <w:ind w:left="1069" w:right="757"/>
        <w:jc w:val="both"/>
        <w:rPr>
          <w:rFonts w:ascii="Palatino Linotype" w:hAnsi="Palatino Linotype" w:cs="Arial"/>
          <w:i/>
          <w:sz w:val="22"/>
          <w:lang w:eastAsia="es-MX"/>
        </w:rPr>
      </w:pPr>
    </w:p>
    <w:p w14:paraId="3E8A4FE6" w14:textId="77777777" w:rsidR="00D80EC6" w:rsidRPr="00287123" w:rsidRDefault="00D80EC6" w:rsidP="00D80EC6">
      <w:pPr>
        <w:pStyle w:val="Prrafodelista"/>
        <w:numPr>
          <w:ilvl w:val="0"/>
          <w:numId w:val="40"/>
        </w:numPr>
        <w:ind w:right="757"/>
        <w:jc w:val="both"/>
        <w:rPr>
          <w:rFonts w:ascii="Palatino Linotype" w:hAnsi="Palatino Linotype" w:cs="Arial"/>
          <w:i/>
          <w:sz w:val="22"/>
          <w:lang w:eastAsia="es-MX"/>
        </w:rPr>
      </w:pPr>
      <w:r w:rsidRPr="00287123">
        <w:rPr>
          <w:rFonts w:ascii="Palatino Linotype" w:hAnsi="Palatino Linotype" w:cs="Arial"/>
          <w:i/>
          <w:sz w:val="22"/>
          <w:lang w:eastAsia="es-MX"/>
        </w:rPr>
        <w:t xml:space="preserve">Proporcionar asesoría a las coordinaciones administrativas o equivalentes de las dependencias y órganos desconcentrados del Poder Ejecutivo Estatal para ingresar a Sistema de Emisión de Comprobantes de Percepciones y Deducciones, a través de la red Internet en la página del Gobierno (g2g), </w:t>
      </w:r>
      <w:r w:rsidRPr="00287123">
        <w:rPr>
          <w:rFonts w:ascii="Palatino Linotype" w:hAnsi="Palatino Linotype" w:cs="Arial"/>
          <w:b/>
          <w:i/>
          <w:sz w:val="22"/>
          <w:lang w:eastAsia="es-MX"/>
        </w:rPr>
        <w:t>para consultar los comprobantes de percepciones y deducciones correspondientes al pago de nómina quincenal</w:t>
      </w:r>
      <w:r w:rsidRPr="00287123">
        <w:rPr>
          <w:rFonts w:ascii="Palatino Linotype" w:hAnsi="Palatino Linotype" w:cs="Arial"/>
          <w:i/>
          <w:sz w:val="22"/>
          <w:lang w:eastAsia="es-MX"/>
        </w:rPr>
        <w:t>, así como para detectar posibles inconsistencias para su eventual regularización.</w:t>
      </w:r>
    </w:p>
    <w:p w14:paraId="6CD41BA1" w14:textId="77777777" w:rsidR="00D80EC6" w:rsidRPr="00287123" w:rsidRDefault="00D80EC6" w:rsidP="00D80EC6">
      <w:pPr>
        <w:ind w:right="757"/>
        <w:jc w:val="both"/>
        <w:rPr>
          <w:rFonts w:ascii="Palatino Linotype" w:hAnsi="Palatino Linotype" w:cs="Arial"/>
          <w:i/>
          <w:sz w:val="22"/>
          <w:lang w:eastAsia="es-MX"/>
        </w:rPr>
      </w:pPr>
    </w:p>
    <w:p w14:paraId="6B90FCE3" w14:textId="77777777" w:rsidR="00D80EC6" w:rsidRPr="00287123" w:rsidRDefault="00D80EC6" w:rsidP="00D80EC6">
      <w:pPr>
        <w:pStyle w:val="Prrafodelista"/>
        <w:numPr>
          <w:ilvl w:val="0"/>
          <w:numId w:val="40"/>
        </w:numPr>
        <w:ind w:right="757"/>
        <w:jc w:val="both"/>
        <w:rPr>
          <w:rFonts w:ascii="Palatino Linotype" w:hAnsi="Palatino Linotype" w:cs="Arial"/>
          <w:i/>
          <w:sz w:val="22"/>
          <w:lang w:eastAsia="es-MX"/>
        </w:rPr>
      </w:pPr>
      <w:r w:rsidRPr="00287123">
        <w:rPr>
          <w:rFonts w:ascii="Palatino Linotype" w:hAnsi="Palatino Linotype" w:cs="Arial"/>
          <w:i/>
          <w:sz w:val="22"/>
          <w:lang w:eastAsia="es-MX"/>
        </w:rPr>
        <w:t>Realizar el seguimiento a la recepción, traslado, custodia y registro de formas valoradas (cheques), así como mantener un stock que permita prever tiempos para nuevas emisiones.</w:t>
      </w:r>
    </w:p>
    <w:p w14:paraId="743415CD" w14:textId="77777777" w:rsidR="00D80EC6" w:rsidRPr="00287123" w:rsidRDefault="00D80EC6" w:rsidP="00D80EC6">
      <w:pPr>
        <w:pStyle w:val="Prrafodelista"/>
        <w:rPr>
          <w:rFonts w:ascii="Palatino Linotype" w:hAnsi="Palatino Linotype" w:cs="Arial"/>
          <w:i/>
          <w:sz w:val="22"/>
          <w:lang w:eastAsia="es-MX"/>
        </w:rPr>
      </w:pPr>
    </w:p>
    <w:p w14:paraId="16D610DC" w14:textId="77777777" w:rsidR="00D80EC6" w:rsidRPr="00287123" w:rsidRDefault="00D80EC6" w:rsidP="00D80EC6">
      <w:pPr>
        <w:pStyle w:val="Prrafodelista"/>
        <w:numPr>
          <w:ilvl w:val="0"/>
          <w:numId w:val="40"/>
        </w:numPr>
        <w:ind w:right="757"/>
        <w:jc w:val="both"/>
        <w:rPr>
          <w:rFonts w:ascii="Palatino Linotype" w:hAnsi="Palatino Linotype" w:cs="Arial"/>
          <w:i/>
          <w:sz w:val="22"/>
          <w:lang w:eastAsia="es-MX"/>
        </w:rPr>
      </w:pPr>
      <w:r w:rsidRPr="00287123">
        <w:rPr>
          <w:rFonts w:ascii="Palatino Linotype" w:hAnsi="Palatino Linotype" w:cs="Arial"/>
          <w:i/>
          <w:sz w:val="22"/>
          <w:lang w:eastAsia="es-MX"/>
        </w:rPr>
        <w:t xml:space="preserve">Entregar los cheques de nómina y listados de firmas al representante de la Dirección General de Recaudación, así como al servicio de protección y traslado para su distribución a los diferentes centros de recaudación y sitios de pago. </w:t>
      </w:r>
    </w:p>
    <w:p w14:paraId="2D5BE2AC" w14:textId="77777777" w:rsidR="00D80EC6" w:rsidRPr="00287123" w:rsidRDefault="00D80EC6" w:rsidP="00D80EC6">
      <w:pPr>
        <w:pStyle w:val="Prrafodelista"/>
        <w:rPr>
          <w:rFonts w:ascii="Palatino Linotype" w:hAnsi="Palatino Linotype" w:cs="Arial"/>
          <w:i/>
          <w:sz w:val="22"/>
          <w:lang w:eastAsia="es-MX"/>
        </w:rPr>
      </w:pPr>
    </w:p>
    <w:p w14:paraId="716E08D0" w14:textId="77777777" w:rsidR="00D80EC6" w:rsidRPr="00287123" w:rsidRDefault="00D80EC6" w:rsidP="00D80EC6">
      <w:pPr>
        <w:pStyle w:val="Prrafodelista"/>
        <w:numPr>
          <w:ilvl w:val="0"/>
          <w:numId w:val="40"/>
        </w:numPr>
        <w:ind w:right="757"/>
        <w:jc w:val="both"/>
        <w:rPr>
          <w:rFonts w:ascii="Palatino Linotype" w:hAnsi="Palatino Linotype" w:cs="Arial"/>
          <w:i/>
          <w:sz w:val="22"/>
          <w:lang w:eastAsia="es-MX"/>
        </w:rPr>
      </w:pPr>
      <w:r w:rsidRPr="00287123">
        <w:rPr>
          <w:rFonts w:ascii="Palatino Linotype" w:hAnsi="Palatino Linotype" w:cs="Arial"/>
          <w:b/>
          <w:i/>
          <w:sz w:val="22"/>
          <w:lang w:eastAsia="es-MX"/>
        </w:rPr>
        <w:t>Revisar los pagos efectuados por recibo</w:t>
      </w:r>
      <w:r w:rsidRPr="00287123">
        <w:rPr>
          <w:rFonts w:ascii="Palatino Linotype" w:hAnsi="Palatino Linotype" w:cs="Arial"/>
          <w:i/>
          <w:sz w:val="22"/>
          <w:lang w:eastAsia="es-MX"/>
        </w:rPr>
        <w:t xml:space="preserve"> y los registros de pagos cancelados.</w:t>
      </w:r>
    </w:p>
    <w:p w14:paraId="4A79E83F" w14:textId="77777777" w:rsidR="00D80EC6" w:rsidRPr="00287123" w:rsidRDefault="00D80EC6" w:rsidP="00D80EC6">
      <w:pPr>
        <w:pStyle w:val="Prrafodelista"/>
        <w:rPr>
          <w:rFonts w:ascii="Palatino Linotype" w:hAnsi="Palatino Linotype" w:cs="Arial"/>
          <w:i/>
          <w:sz w:val="22"/>
          <w:lang w:eastAsia="es-MX"/>
        </w:rPr>
      </w:pPr>
    </w:p>
    <w:p w14:paraId="0FAC03F7" w14:textId="77777777" w:rsidR="00D80EC6" w:rsidRPr="00287123" w:rsidRDefault="00D80EC6" w:rsidP="00D80EC6">
      <w:pPr>
        <w:pStyle w:val="Prrafodelista"/>
        <w:numPr>
          <w:ilvl w:val="0"/>
          <w:numId w:val="40"/>
        </w:numPr>
        <w:ind w:right="757"/>
        <w:jc w:val="both"/>
        <w:rPr>
          <w:rFonts w:ascii="Palatino Linotype" w:hAnsi="Palatino Linotype" w:cs="Arial"/>
          <w:i/>
          <w:sz w:val="22"/>
          <w:lang w:eastAsia="es-MX"/>
        </w:rPr>
      </w:pPr>
      <w:r w:rsidRPr="00287123">
        <w:rPr>
          <w:rFonts w:ascii="Palatino Linotype" w:hAnsi="Palatino Linotype" w:cs="Arial"/>
          <w:i/>
          <w:sz w:val="22"/>
          <w:lang w:eastAsia="es-MX"/>
        </w:rPr>
        <w:lastRenderedPageBreak/>
        <w:t>Mantener relación permanente con las proveedoras y los proveedores de servicios para la entrega y cambio en efectivo de los cheques de nómina, a través de caseta blindada, de conformidad con las especificaciones establecidas en el contrato.</w:t>
      </w:r>
    </w:p>
    <w:p w14:paraId="6956B91C" w14:textId="77777777" w:rsidR="00D80EC6" w:rsidRPr="00287123" w:rsidRDefault="00D80EC6" w:rsidP="00D80EC6">
      <w:pPr>
        <w:pStyle w:val="Prrafodelista"/>
        <w:rPr>
          <w:rFonts w:ascii="Palatino Linotype" w:hAnsi="Palatino Linotype" w:cs="Arial"/>
          <w:i/>
          <w:sz w:val="22"/>
          <w:lang w:eastAsia="es-MX"/>
        </w:rPr>
      </w:pPr>
    </w:p>
    <w:p w14:paraId="506684F1" w14:textId="77777777" w:rsidR="00D80EC6" w:rsidRPr="00287123" w:rsidRDefault="00D80EC6" w:rsidP="00D80EC6">
      <w:pPr>
        <w:pStyle w:val="Prrafodelista"/>
        <w:numPr>
          <w:ilvl w:val="0"/>
          <w:numId w:val="40"/>
        </w:numPr>
        <w:ind w:right="757"/>
        <w:jc w:val="both"/>
        <w:rPr>
          <w:rFonts w:ascii="Palatino Linotype" w:hAnsi="Palatino Linotype" w:cs="Arial"/>
          <w:i/>
          <w:sz w:val="22"/>
          <w:lang w:eastAsia="es-MX"/>
        </w:rPr>
      </w:pPr>
      <w:r w:rsidRPr="00287123">
        <w:rPr>
          <w:rFonts w:ascii="Palatino Linotype" w:hAnsi="Palatino Linotype" w:cs="Arial"/>
          <w:i/>
          <w:sz w:val="22"/>
          <w:lang w:eastAsia="es-MX"/>
        </w:rPr>
        <w:t>Recibir, clasificar y seleccionar la documentación referente a los movimientos de las servidoras públicas y los servidores públicos para la integración de expedientes, a través de los medios técnicos pertinentes, para consultar su situación laboral.</w:t>
      </w:r>
    </w:p>
    <w:p w14:paraId="0DEB5CB5" w14:textId="77777777" w:rsidR="00D80EC6" w:rsidRPr="00287123" w:rsidRDefault="00D80EC6" w:rsidP="00D80EC6">
      <w:pPr>
        <w:pStyle w:val="Prrafodelista"/>
        <w:rPr>
          <w:rFonts w:ascii="Palatino Linotype" w:hAnsi="Palatino Linotype" w:cs="Arial"/>
          <w:i/>
          <w:sz w:val="22"/>
          <w:lang w:eastAsia="es-MX"/>
        </w:rPr>
      </w:pPr>
    </w:p>
    <w:p w14:paraId="3AA3598F" w14:textId="77777777" w:rsidR="00D80EC6" w:rsidRPr="00287123" w:rsidRDefault="00D80EC6" w:rsidP="00D80EC6">
      <w:pPr>
        <w:pStyle w:val="Prrafodelista"/>
        <w:numPr>
          <w:ilvl w:val="0"/>
          <w:numId w:val="40"/>
        </w:numPr>
        <w:ind w:right="757"/>
        <w:jc w:val="both"/>
        <w:rPr>
          <w:rFonts w:ascii="Palatino Linotype" w:hAnsi="Palatino Linotype" w:cs="Arial"/>
          <w:i/>
          <w:sz w:val="22"/>
          <w:lang w:eastAsia="es-MX"/>
        </w:rPr>
      </w:pPr>
      <w:r w:rsidRPr="00287123">
        <w:rPr>
          <w:rFonts w:ascii="Palatino Linotype" w:hAnsi="Palatino Linotype" w:cs="Arial"/>
          <w:b/>
          <w:i/>
          <w:sz w:val="22"/>
          <w:lang w:eastAsia="es-MX"/>
        </w:rPr>
        <w:t>Coordinar el área de atención al público en la Dirección de Remuneraciones al Personal y en las oficinas desconcentradas, para informar y orientar al personal al servicio público respecto de sus percepciones y deducciones, con el objeto de que las coordinaciones administrativas o equivalentes de las dependencias y órganos desconcentrados del Poder Ejecutivo Estatal, tramiten los conceptos de pago a que tienen derecho</w:t>
      </w:r>
      <w:r w:rsidRPr="00287123">
        <w:rPr>
          <w:rFonts w:ascii="Palatino Linotype" w:hAnsi="Palatino Linotype" w:cs="Arial"/>
          <w:i/>
          <w:sz w:val="22"/>
          <w:lang w:eastAsia="es-MX"/>
        </w:rPr>
        <w:t>.</w:t>
      </w:r>
    </w:p>
    <w:p w14:paraId="18079895" w14:textId="77777777" w:rsidR="00D80EC6" w:rsidRPr="00287123" w:rsidRDefault="00D80EC6" w:rsidP="00D80EC6">
      <w:pPr>
        <w:pStyle w:val="Prrafodelista"/>
        <w:rPr>
          <w:rFonts w:ascii="Palatino Linotype" w:hAnsi="Palatino Linotype" w:cs="Arial"/>
          <w:i/>
          <w:sz w:val="22"/>
          <w:lang w:eastAsia="es-MX"/>
        </w:rPr>
      </w:pPr>
    </w:p>
    <w:p w14:paraId="5DF1E25C" w14:textId="77777777" w:rsidR="00D80EC6" w:rsidRPr="00287123" w:rsidRDefault="00D80EC6" w:rsidP="00D80EC6">
      <w:pPr>
        <w:pStyle w:val="Prrafodelista"/>
        <w:numPr>
          <w:ilvl w:val="0"/>
          <w:numId w:val="40"/>
        </w:numPr>
        <w:ind w:right="757"/>
        <w:jc w:val="both"/>
        <w:rPr>
          <w:rFonts w:ascii="Palatino Linotype" w:hAnsi="Palatino Linotype" w:cs="Arial"/>
          <w:i/>
          <w:sz w:val="22"/>
          <w:lang w:eastAsia="es-MX"/>
        </w:rPr>
      </w:pPr>
      <w:r w:rsidRPr="00287123">
        <w:rPr>
          <w:rFonts w:ascii="Palatino Linotype" w:hAnsi="Palatino Linotype" w:cs="Arial"/>
          <w:i/>
          <w:sz w:val="22"/>
          <w:lang w:eastAsia="es-MX"/>
        </w:rPr>
        <w:t>Emitir las constancias que soliciten las servidoras públicas y los servidores públicos sobre su situación laboral, salarial y de pagos a terceros, así como las que requieran las autoridades competentes.</w:t>
      </w:r>
    </w:p>
    <w:p w14:paraId="5F1BE998" w14:textId="77777777" w:rsidR="00D80EC6" w:rsidRPr="00287123" w:rsidRDefault="00D80EC6" w:rsidP="00D80EC6">
      <w:pPr>
        <w:pStyle w:val="Prrafodelista"/>
        <w:rPr>
          <w:rFonts w:ascii="Palatino Linotype" w:hAnsi="Palatino Linotype" w:cs="Arial"/>
          <w:i/>
          <w:sz w:val="22"/>
          <w:lang w:eastAsia="es-MX"/>
        </w:rPr>
      </w:pPr>
    </w:p>
    <w:p w14:paraId="5B90B4BE" w14:textId="2385CD26" w:rsidR="00D80EC6" w:rsidRPr="00287123" w:rsidRDefault="00D80EC6" w:rsidP="00D80EC6">
      <w:pPr>
        <w:pStyle w:val="Prrafodelista"/>
        <w:numPr>
          <w:ilvl w:val="0"/>
          <w:numId w:val="40"/>
        </w:numPr>
        <w:ind w:right="757"/>
        <w:jc w:val="both"/>
        <w:rPr>
          <w:rFonts w:ascii="Palatino Linotype" w:hAnsi="Palatino Linotype" w:cs="Arial"/>
          <w:i/>
          <w:sz w:val="22"/>
          <w:lang w:eastAsia="es-MX"/>
        </w:rPr>
      </w:pPr>
      <w:r w:rsidRPr="00287123">
        <w:rPr>
          <w:rFonts w:ascii="Palatino Linotype" w:hAnsi="Palatino Linotype" w:cs="Arial"/>
          <w:i/>
          <w:sz w:val="22"/>
          <w:lang w:eastAsia="es-MX"/>
        </w:rPr>
        <w:t>Desarrollar las demás funciones inherentes al área de su competencia.</w:t>
      </w:r>
    </w:p>
    <w:p w14:paraId="45263C53" w14:textId="7A49E8D3" w:rsidR="001F6D9E" w:rsidRPr="00287123" w:rsidRDefault="001F6D9E" w:rsidP="00D80EC6">
      <w:pPr>
        <w:spacing w:line="360" w:lineRule="auto"/>
        <w:jc w:val="center"/>
        <w:rPr>
          <w:rFonts w:ascii="Palatino Linotype" w:hAnsi="Palatino Linotype" w:cs="Arial"/>
          <w:lang w:eastAsia="es-MX"/>
        </w:rPr>
      </w:pPr>
    </w:p>
    <w:p w14:paraId="08FB839F" w14:textId="60B93188" w:rsidR="00277B6C" w:rsidRPr="00287123" w:rsidRDefault="001F6D9E" w:rsidP="00277B6C">
      <w:pPr>
        <w:spacing w:line="360" w:lineRule="auto"/>
        <w:jc w:val="both"/>
        <w:rPr>
          <w:rFonts w:ascii="Palatino Linotype" w:hAnsi="Palatino Linotype"/>
        </w:rPr>
      </w:pPr>
      <w:r w:rsidRPr="00287123">
        <w:rPr>
          <w:rFonts w:ascii="Palatino Linotype" w:hAnsi="Palatino Linotype" w:cs="Arial"/>
          <w:lang w:eastAsia="es-MX"/>
        </w:rPr>
        <w:t xml:space="preserve">De lo anterior, se denota claramente que el </w:t>
      </w:r>
      <w:r w:rsidRPr="00287123">
        <w:rPr>
          <w:rFonts w:ascii="Palatino Linotype" w:hAnsi="Palatino Linotype" w:cs="Arial"/>
          <w:b/>
          <w:lang w:eastAsia="es-MX"/>
        </w:rPr>
        <w:t>SUJETO OBLIGADO</w:t>
      </w:r>
      <w:r w:rsidRPr="00287123">
        <w:rPr>
          <w:rFonts w:ascii="Palatino Linotype" w:hAnsi="Palatino Linotype" w:cs="Arial"/>
          <w:lang w:eastAsia="es-MX"/>
        </w:rPr>
        <w:t xml:space="preserve"> </w:t>
      </w:r>
      <w:r w:rsidR="00F53FC2" w:rsidRPr="00287123">
        <w:rPr>
          <w:rFonts w:ascii="Palatino Linotype" w:hAnsi="Palatino Linotype" w:cs="Arial"/>
          <w:lang w:eastAsia="es-MX"/>
        </w:rPr>
        <w:t xml:space="preserve">cuenta con </w:t>
      </w:r>
      <w:r w:rsidR="00E0487C" w:rsidRPr="00287123">
        <w:rPr>
          <w:rFonts w:ascii="Palatino Linotype" w:hAnsi="Palatino Linotype" w:cs="Arial"/>
          <w:lang w:eastAsia="es-MX"/>
        </w:rPr>
        <w:t>una Subdirección</w:t>
      </w:r>
      <w:r w:rsidR="00F53FC2" w:rsidRPr="00287123">
        <w:rPr>
          <w:rFonts w:ascii="Palatino Linotype" w:hAnsi="Palatino Linotype" w:cs="Arial"/>
          <w:lang w:eastAsia="es-MX"/>
        </w:rPr>
        <w:t xml:space="preserve"> cuyas funciones son precisamente las de</w:t>
      </w:r>
      <w:r w:rsidR="00277B6C" w:rsidRPr="00287123">
        <w:rPr>
          <w:rFonts w:ascii="Palatino Linotype" w:hAnsi="Palatino Linotype" w:cs="Arial"/>
          <w:lang w:eastAsia="es-MX"/>
        </w:rPr>
        <w:t>,</w:t>
      </w:r>
      <w:r w:rsidR="00E0487C" w:rsidRPr="00287123">
        <w:rPr>
          <w:rFonts w:ascii="Palatino Linotype" w:hAnsi="Palatino Linotype" w:cs="Arial"/>
          <w:lang w:eastAsia="es-MX"/>
        </w:rPr>
        <w:t xml:space="preserve"> </w:t>
      </w:r>
      <w:r w:rsidR="00277B6C" w:rsidRPr="00287123">
        <w:rPr>
          <w:rFonts w:ascii="Palatino Linotype" w:hAnsi="Palatino Linotype"/>
        </w:rPr>
        <w:t>en coordinación con la Dirección General de Recaudación, entregar las remuneraciones a las servidoras públicas y los servidores públicos de las dependencias y órganos desconcentrados del Poder Ejecutivo Estatal a través de Sistema de Emisión de Comprobantes de Percepciones y Deducciones, a través de la red Internet en la página del Gobierno (g2g), para consultar los comprobantes de percepciones y deducciones correspondientes al pago de nómina quincenal.</w:t>
      </w:r>
    </w:p>
    <w:p w14:paraId="33F52309" w14:textId="77777777" w:rsidR="00277B6C" w:rsidRPr="00287123" w:rsidRDefault="00277B6C" w:rsidP="00277B6C">
      <w:pPr>
        <w:spacing w:line="360" w:lineRule="auto"/>
        <w:jc w:val="both"/>
        <w:rPr>
          <w:rFonts w:ascii="Palatino Linotype" w:hAnsi="Palatino Linotype"/>
        </w:rPr>
      </w:pPr>
    </w:p>
    <w:p w14:paraId="5E4DD38E" w14:textId="77777777" w:rsidR="00277B6C" w:rsidRPr="00287123" w:rsidRDefault="00277B6C" w:rsidP="00277B6C">
      <w:pPr>
        <w:spacing w:line="360" w:lineRule="auto"/>
        <w:jc w:val="both"/>
        <w:rPr>
          <w:rFonts w:ascii="Palatino Linotype" w:hAnsi="Palatino Linotype"/>
        </w:rPr>
      </w:pPr>
      <w:r w:rsidRPr="00287123">
        <w:rPr>
          <w:rFonts w:ascii="Palatino Linotype" w:hAnsi="Palatino Linotype"/>
        </w:rPr>
        <w:t xml:space="preserve">Por lo anterior resulta oportuno destacar que el Portal de Gestión Interna g2g del Gobierno del Estado de México, es un “Sistema de Emisión de Comprobantes de </w:t>
      </w:r>
      <w:r w:rsidRPr="00287123">
        <w:rPr>
          <w:rFonts w:ascii="Palatino Linotype" w:hAnsi="Palatino Linotype"/>
        </w:rPr>
        <w:lastRenderedPageBreak/>
        <w:t>Percepciones y Deducciones”, a través de la red de Internet, como se observa en las imágenes siguientes:</w:t>
      </w:r>
    </w:p>
    <w:p w14:paraId="3BAE0C4B" w14:textId="77777777" w:rsidR="00277B6C" w:rsidRPr="00287123" w:rsidRDefault="00277B6C" w:rsidP="00277B6C">
      <w:pPr>
        <w:spacing w:line="360" w:lineRule="auto"/>
        <w:jc w:val="both"/>
        <w:rPr>
          <w:rFonts w:ascii="Palatino Linotype" w:hAnsi="Palatino Linotype"/>
        </w:rPr>
      </w:pPr>
    </w:p>
    <w:p w14:paraId="6AB9CCC5" w14:textId="77777777" w:rsidR="00277B6C" w:rsidRPr="00287123" w:rsidRDefault="00277B6C" w:rsidP="00277B6C">
      <w:pPr>
        <w:spacing w:line="360" w:lineRule="auto"/>
        <w:jc w:val="both"/>
        <w:rPr>
          <w:rFonts w:ascii="Palatino Linotype" w:hAnsi="Palatino Linotype"/>
        </w:rPr>
      </w:pPr>
      <w:r w:rsidRPr="00287123">
        <w:rPr>
          <w:rFonts w:ascii="Palatino Linotype" w:hAnsi="Palatino Linotype"/>
          <w:noProof/>
          <w:lang w:val="es-ES"/>
        </w:rPr>
        <mc:AlternateContent>
          <mc:Choice Requires="wps">
            <w:drawing>
              <wp:anchor distT="0" distB="0" distL="114300" distR="114300" simplePos="0" relativeHeight="251672576" behindDoc="0" locked="0" layoutInCell="1" allowOverlap="1" wp14:anchorId="736C5D47" wp14:editId="1F435505">
                <wp:simplePos x="0" y="0"/>
                <wp:positionH relativeFrom="column">
                  <wp:posOffset>2205990</wp:posOffset>
                </wp:positionH>
                <wp:positionV relativeFrom="paragraph">
                  <wp:posOffset>1795145</wp:posOffset>
                </wp:positionV>
                <wp:extent cx="895350" cy="381000"/>
                <wp:effectExtent l="19050" t="19050" r="19050" b="38100"/>
                <wp:wrapNone/>
                <wp:docPr id="12" name="Flecha izquierda 12"/>
                <wp:cNvGraphicFramePr/>
                <a:graphic xmlns:a="http://schemas.openxmlformats.org/drawingml/2006/main">
                  <a:graphicData uri="http://schemas.microsoft.com/office/word/2010/wordprocessingShape">
                    <wps:wsp>
                      <wps:cNvSpPr/>
                      <wps:spPr>
                        <a:xfrm>
                          <a:off x="0" y="0"/>
                          <a:ext cx="895350" cy="381000"/>
                        </a:xfrm>
                        <a:prstGeom prst="lef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E89D5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2" o:spid="_x0000_s1026" type="#_x0000_t66" style="position:absolute;margin-left:173.7pt;margin-top:141.35pt;width:70.5pt;height:30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" adj="4596" fillcolor="#c00000" strokecolor="#c00000" strokeweight="2pt"/>
            </w:pict>
          </mc:Fallback>
        </mc:AlternateContent>
      </w:r>
      <w:r w:rsidRPr="00287123">
        <w:rPr>
          <w:rFonts w:ascii="Palatino Linotype" w:hAnsi="Palatino Linotype"/>
          <w:noProof/>
          <w:lang w:val="es-ES"/>
        </w:rPr>
        <w:drawing>
          <wp:inline distT="0" distB="0" distL="0" distR="0" wp14:anchorId="75216DC4" wp14:editId="1E7CE6F3">
            <wp:extent cx="5757545" cy="3954145"/>
            <wp:effectExtent l="190500" t="190500" r="186055" b="1987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7545" cy="3954145"/>
                    </a:xfrm>
                    <a:prstGeom prst="rect">
                      <a:avLst/>
                    </a:prstGeom>
                    <a:noFill/>
                    <a:ln>
                      <a:noFill/>
                    </a:ln>
                    <a:effectLst>
                      <a:outerShdw blurRad="190500" algn="ctr" rotWithShape="0">
                        <a:prstClr val="black">
                          <a:alpha val="70000"/>
                        </a:prstClr>
                      </a:outerShdw>
                    </a:effectLst>
                  </pic:spPr>
                </pic:pic>
              </a:graphicData>
            </a:graphic>
          </wp:inline>
        </w:drawing>
      </w:r>
    </w:p>
    <w:p w14:paraId="4AEBF847" w14:textId="7B401454" w:rsidR="00277B6C" w:rsidRPr="00287123" w:rsidRDefault="00277B6C" w:rsidP="00277B6C">
      <w:pPr>
        <w:spacing w:line="360" w:lineRule="auto"/>
        <w:jc w:val="both"/>
        <w:rPr>
          <w:rFonts w:ascii="Palatino Linotype" w:hAnsi="Palatino Linotype"/>
        </w:rPr>
      </w:pPr>
      <w:r w:rsidRPr="00287123">
        <w:rPr>
          <w:rFonts w:ascii="Palatino Linotype" w:hAnsi="Palatino Linotype"/>
        </w:rPr>
        <w:t xml:space="preserve">De las imágenes incorporadas, se advierte que para ingresar en el Sistema g2g, es necesario ingresar la “Clave de Servidor Público” “Código de Unidad Administrativa” y “Contraseña” de cada servidor público, y con ello, ingresar a la información dispuesta de manera electrónica de cada servidor público de quien se requirió información, la cual evidentemente contiene datos personales que no son susceptibles de ser proporcionados, ni mucho menos permitir su acceso y/o tratamiento, toda vez </w:t>
      </w:r>
      <w:r w:rsidRPr="00287123">
        <w:rPr>
          <w:rFonts w:ascii="Palatino Linotype" w:hAnsi="Palatino Linotype"/>
        </w:rPr>
        <w:lastRenderedPageBreak/>
        <w:t>que para ello, es obligatorio obtener de manera previa, el consentimiento de su titular, es decir, del servidor público involucrado.</w:t>
      </w:r>
    </w:p>
    <w:p w14:paraId="7F90C56B" w14:textId="77777777" w:rsidR="00277B6C" w:rsidRPr="00287123" w:rsidRDefault="00277B6C" w:rsidP="00277B6C">
      <w:pPr>
        <w:spacing w:line="360" w:lineRule="auto"/>
        <w:jc w:val="both"/>
        <w:rPr>
          <w:rFonts w:ascii="Palatino Linotype" w:hAnsi="Palatino Linotype"/>
        </w:rPr>
      </w:pPr>
    </w:p>
    <w:p w14:paraId="1D847991" w14:textId="59A08EBD" w:rsidR="00277B6C" w:rsidRPr="00287123" w:rsidRDefault="00277B6C" w:rsidP="00277B6C">
      <w:pPr>
        <w:spacing w:line="360" w:lineRule="auto"/>
        <w:jc w:val="both"/>
        <w:rPr>
          <w:rFonts w:ascii="Palatino Linotype" w:hAnsi="Palatino Linotype" w:cs="Helvetica"/>
          <w:lang w:val="es-ES"/>
        </w:rPr>
      </w:pPr>
      <w:r w:rsidRPr="00287123">
        <w:rPr>
          <w:rFonts w:ascii="Palatino Linotype" w:hAnsi="Palatino Linotype" w:cs="Helvetica"/>
          <w:lang w:val="es-ES"/>
        </w:rPr>
        <w:t>Aunado a lo anterior, resulta necesario agregar que de conformidad a lo establecido en el “Manual de Normas y Procedimientos de Desarrollo y Administración de Personal”</w:t>
      </w:r>
      <w:r w:rsidRPr="00287123">
        <w:rPr>
          <w:rFonts w:ascii="Palatino Linotype" w:hAnsi="Palatino Linotype" w:cs="Helvetica"/>
          <w:vertAlign w:val="superscript"/>
          <w:lang w:val="es-ES"/>
        </w:rPr>
        <w:footnoteReference w:id="1"/>
      </w:r>
      <w:r w:rsidRPr="00287123">
        <w:rPr>
          <w:rFonts w:ascii="Palatino Linotype" w:hAnsi="Palatino Linotype" w:cs="Helvetica"/>
          <w:lang w:val="es-ES"/>
        </w:rPr>
        <w:t>, se advierte que la Dirección General de Personal es la unidad administrativa que puede solicitar autorización en la orden para el pago de los sueldos de los servidores públicos cuya nómina se controla a través de la misma, en ese tenor, solicitará a la Dirección General de Planeación y Gasto Público la autorización en la orden de pago de sueldos de los servidores públicos, con base en los listados de las nóminas de las dependencias que a su solicitud, procesa la Dirección General del Sistema Estatal de Informática(</w:t>
      </w:r>
      <w:r w:rsidRPr="00287123">
        <w:rPr>
          <w:rFonts w:ascii="Palatino Linotype" w:hAnsi="Palatino Linotype" w:cs="Helvetica"/>
          <w:i/>
          <w:lang w:val="es-ES"/>
        </w:rPr>
        <w:t xml:space="preserve">emite productos, cheques, nóminas de firma y listado alfabético en original, así como desglose de percepciones y deducciones por unidad administrativa en original y cuatro copias), </w:t>
      </w:r>
      <w:r w:rsidRPr="00287123">
        <w:rPr>
          <w:rFonts w:ascii="Palatino Linotype" w:hAnsi="Palatino Linotype" w:cs="Helvetica"/>
          <w:lang w:val="es-ES"/>
        </w:rPr>
        <w:t>mismos que entrega a la Dirección de Remuneraciones al Personal.</w:t>
      </w:r>
    </w:p>
    <w:p w14:paraId="7E387608" w14:textId="77777777" w:rsidR="00277B6C" w:rsidRPr="00287123" w:rsidRDefault="00277B6C" w:rsidP="00277B6C">
      <w:pPr>
        <w:spacing w:line="360" w:lineRule="auto"/>
        <w:jc w:val="both"/>
        <w:rPr>
          <w:rFonts w:ascii="Palatino Linotype" w:eastAsia="MS Mincho" w:hAnsi="Palatino Linotype" w:cs="Bookman Old Style"/>
          <w:sz w:val="16"/>
          <w:szCs w:val="16"/>
          <w:lang w:eastAsia="es-MX"/>
        </w:rPr>
      </w:pPr>
    </w:p>
    <w:p w14:paraId="57150040" w14:textId="77777777" w:rsidR="00277B6C" w:rsidRPr="00287123" w:rsidRDefault="00277B6C" w:rsidP="00277B6C">
      <w:pPr>
        <w:spacing w:line="360" w:lineRule="auto"/>
        <w:jc w:val="both"/>
        <w:rPr>
          <w:rFonts w:ascii="Palatino Linotype" w:eastAsia="Cambria" w:hAnsi="Palatino Linotype" w:cs="Helvetica"/>
        </w:rPr>
      </w:pPr>
      <w:r w:rsidRPr="00287123">
        <w:rPr>
          <w:rFonts w:ascii="Palatino Linotype" w:eastAsia="MS Mincho" w:hAnsi="Palatino Linotype" w:cs="Bookman Old Style"/>
          <w:lang w:eastAsia="es-MX"/>
        </w:rPr>
        <w:t>Asimismo, en el contenido del Manual referido se</w:t>
      </w:r>
      <w:r w:rsidRPr="00287123">
        <w:rPr>
          <w:rFonts w:ascii="Palatino Linotype" w:eastAsia="Cambria" w:hAnsi="Palatino Linotype" w:cs="Helvetica"/>
        </w:rPr>
        <w:t xml:space="preserve"> prevé el procedimiento 81, denominado “Pago de Nómina a Servidoras y a Servidores Públicos de Mandos Superiores, Mandos Medios y de Enlace y Apoyo Técnico” y el procedimiento 082, “Pago de Nómina a Servidoras Públicas y a Servidores Públicos Generales”.</w:t>
      </w:r>
    </w:p>
    <w:p w14:paraId="5BB76E17" w14:textId="77777777" w:rsidR="00277B6C" w:rsidRPr="00287123" w:rsidRDefault="00277B6C" w:rsidP="00277B6C">
      <w:pPr>
        <w:autoSpaceDE w:val="0"/>
        <w:autoSpaceDN w:val="0"/>
        <w:adjustRightInd w:val="0"/>
        <w:spacing w:line="360" w:lineRule="auto"/>
        <w:ind w:right="49"/>
        <w:jc w:val="both"/>
        <w:rPr>
          <w:rFonts w:ascii="Palatino Linotype" w:hAnsi="Palatino Linotype" w:cs="Helvetica"/>
          <w:sz w:val="16"/>
          <w:szCs w:val="16"/>
          <w:lang w:val="es-ES"/>
        </w:rPr>
      </w:pPr>
    </w:p>
    <w:p w14:paraId="27075634" w14:textId="77777777" w:rsidR="00277B6C" w:rsidRPr="00287123" w:rsidRDefault="00277B6C" w:rsidP="00277B6C">
      <w:pPr>
        <w:autoSpaceDE w:val="0"/>
        <w:autoSpaceDN w:val="0"/>
        <w:adjustRightInd w:val="0"/>
        <w:spacing w:line="360" w:lineRule="auto"/>
        <w:ind w:right="49"/>
        <w:jc w:val="both"/>
        <w:rPr>
          <w:rFonts w:ascii="Palatino Linotype" w:hAnsi="Palatino Linotype" w:cs="Helvetica"/>
          <w:lang w:val="es-ES"/>
        </w:rPr>
      </w:pPr>
      <w:r w:rsidRPr="00287123">
        <w:rPr>
          <w:rFonts w:ascii="Palatino Linotype" w:hAnsi="Palatino Linotype" w:cs="Helvetica"/>
          <w:lang w:val="es-ES"/>
        </w:rPr>
        <w:t xml:space="preserve">Estableciendo, de forma análoga, como </w:t>
      </w:r>
      <w:r w:rsidRPr="00287123">
        <w:rPr>
          <w:rFonts w:ascii="Palatino Linotype" w:hAnsi="Palatino Linotype" w:cs="Helvetica"/>
          <w:b/>
          <w:lang w:val="es-ES"/>
        </w:rPr>
        <w:t>objetivo</w:t>
      </w:r>
      <w:r w:rsidRPr="00287123">
        <w:rPr>
          <w:rFonts w:ascii="Palatino Linotype" w:hAnsi="Palatino Linotype" w:cs="Helvetica"/>
          <w:lang w:val="es-ES"/>
        </w:rPr>
        <w:t xml:space="preserve"> para ambos procedimientos, “Mantener un Sistema que permita entregar a las servidoras públicas y a los servidores </w:t>
      </w:r>
      <w:r w:rsidRPr="00287123">
        <w:rPr>
          <w:rFonts w:ascii="Palatino Linotype" w:hAnsi="Palatino Linotype" w:cs="Helvetica"/>
          <w:lang w:val="es-ES"/>
        </w:rPr>
        <w:lastRenderedPageBreak/>
        <w:t xml:space="preserve">públicos del Sector Central del Poder Ejecutivo del Gobierno del Estado de México sus percepciones”   </w:t>
      </w:r>
    </w:p>
    <w:p w14:paraId="5F82C74E" w14:textId="77777777" w:rsidR="00277B6C" w:rsidRPr="00287123" w:rsidRDefault="00277B6C" w:rsidP="00277B6C">
      <w:pPr>
        <w:autoSpaceDE w:val="0"/>
        <w:autoSpaceDN w:val="0"/>
        <w:adjustRightInd w:val="0"/>
        <w:spacing w:line="360" w:lineRule="auto"/>
        <w:ind w:right="49"/>
        <w:jc w:val="both"/>
        <w:rPr>
          <w:rFonts w:ascii="Palatino Linotype" w:hAnsi="Palatino Linotype" w:cs="Helvetica"/>
          <w:lang w:val="es-ES"/>
        </w:rPr>
      </w:pPr>
    </w:p>
    <w:p w14:paraId="3724E0F1" w14:textId="77777777" w:rsidR="00277B6C" w:rsidRPr="00287123" w:rsidRDefault="00277B6C" w:rsidP="00277B6C">
      <w:pPr>
        <w:autoSpaceDE w:val="0"/>
        <w:autoSpaceDN w:val="0"/>
        <w:adjustRightInd w:val="0"/>
        <w:spacing w:line="360" w:lineRule="auto"/>
        <w:ind w:right="49"/>
        <w:jc w:val="both"/>
        <w:rPr>
          <w:rFonts w:ascii="Palatino Linotype" w:hAnsi="Palatino Linotype" w:cs="Helvetica"/>
          <w:lang w:val="es-ES"/>
        </w:rPr>
      </w:pPr>
      <w:r w:rsidRPr="00287123">
        <w:rPr>
          <w:rFonts w:ascii="Palatino Linotype" w:hAnsi="Palatino Linotype" w:cs="Helvetica"/>
          <w:lang w:val="es-ES"/>
        </w:rPr>
        <w:t xml:space="preserve">Complementando lo expuesto, es pertinente mencionar que conforme a lo dispuesto en los artículos 1 y 19, fracción VIII de la Ley Orgánica de la Administración Pública del Estado de México, el </w:t>
      </w:r>
      <w:r w:rsidRPr="00287123">
        <w:rPr>
          <w:rFonts w:ascii="Palatino Linotype" w:hAnsi="Palatino Linotype" w:cs="Helvetica"/>
          <w:b/>
          <w:lang w:val="es-ES"/>
        </w:rPr>
        <w:t>Sujeto Obligado</w:t>
      </w:r>
      <w:r w:rsidRPr="00287123">
        <w:rPr>
          <w:rFonts w:ascii="Palatino Linotype" w:hAnsi="Palatino Linotype" w:cs="Helvetica"/>
          <w:lang w:val="es-ES"/>
        </w:rPr>
        <w:t xml:space="preserve"> forma parte de la Administración Pública central del Estado de México, en los términos siguientes: </w:t>
      </w:r>
    </w:p>
    <w:p w14:paraId="1CD63CB8" w14:textId="77777777" w:rsidR="00277B6C" w:rsidRPr="00287123" w:rsidRDefault="00277B6C" w:rsidP="00277B6C">
      <w:pPr>
        <w:autoSpaceDE w:val="0"/>
        <w:autoSpaceDN w:val="0"/>
        <w:adjustRightInd w:val="0"/>
        <w:spacing w:line="360" w:lineRule="auto"/>
        <w:ind w:right="49"/>
        <w:jc w:val="both"/>
        <w:rPr>
          <w:rFonts w:ascii="Palatino Linotype" w:hAnsi="Palatino Linotype" w:cs="Helvetica"/>
          <w:lang w:val="es-ES"/>
        </w:rPr>
      </w:pPr>
    </w:p>
    <w:p w14:paraId="61E4170A" w14:textId="77777777" w:rsidR="00277B6C" w:rsidRPr="00287123" w:rsidRDefault="00277B6C" w:rsidP="00277B6C">
      <w:pPr>
        <w:autoSpaceDE w:val="0"/>
        <w:autoSpaceDN w:val="0"/>
        <w:adjustRightInd w:val="0"/>
        <w:ind w:left="709" w:right="757"/>
        <w:jc w:val="both"/>
        <w:rPr>
          <w:rFonts w:ascii="Palatino Linotype" w:hAnsi="Palatino Linotype" w:cs="Helvetica"/>
          <w:i/>
          <w:sz w:val="22"/>
          <w:lang w:val="es-ES"/>
        </w:rPr>
      </w:pPr>
      <w:r w:rsidRPr="00287123">
        <w:rPr>
          <w:rFonts w:ascii="Palatino Linotype" w:hAnsi="Palatino Linotype" w:cs="Helvetica"/>
          <w:i/>
          <w:sz w:val="22"/>
          <w:lang w:val="es-ES"/>
        </w:rPr>
        <w:t xml:space="preserve"> “</w:t>
      </w:r>
      <w:r w:rsidRPr="00287123">
        <w:rPr>
          <w:rFonts w:ascii="Palatino Linotype" w:hAnsi="Palatino Linotype" w:cs="Helvetica"/>
          <w:b/>
          <w:i/>
          <w:sz w:val="22"/>
          <w:lang w:val="es-ES"/>
        </w:rPr>
        <w:t>Artículo 1</w:t>
      </w:r>
      <w:r w:rsidRPr="00287123">
        <w:rPr>
          <w:rFonts w:ascii="Palatino Linotype" w:hAnsi="Palatino Linotype" w:cs="Helvetica"/>
          <w:i/>
          <w:sz w:val="22"/>
          <w:lang w:val="es-ES"/>
        </w:rPr>
        <w:t>.- La presente Ley tiene por objeto regular la organización y funcionamiento de la administración pública central y paraestatal del Estado.”</w:t>
      </w:r>
    </w:p>
    <w:p w14:paraId="0654BD51" w14:textId="77777777" w:rsidR="00277B6C" w:rsidRPr="00287123" w:rsidRDefault="00277B6C" w:rsidP="00277B6C">
      <w:pPr>
        <w:autoSpaceDE w:val="0"/>
        <w:autoSpaceDN w:val="0"/>
        <w:adjustRightInd w:val="0"/>
        <w:ind w:left="709" w:right="757"/>
        <w:jc w:val="both"/>
        <w:rPr>
          <w:rFonts w:ascii="Palatino Linotype" w:hAnsi="Palatino Linotype"/>
          <w:i/>
          <w:sz w:val="22"/>
          <w:lang w:val="es-ES"/>
        </w:rPr>
      </w:pPr>
      <w:r w:rsidRPr="00287123">
        <w:rPr>
          <w:rFonts w:ascii="Palatino Linotype" w:hAnsi="Palatino Linotype" w:cs="Helvetica"/>
          <w:i/>
          <w:sz w:val="22"/>
          <w:lang w:val="es-ES"/>
        </w:rPr>
        <w:cr/>
        <w:t>”</w:t>
      </w:r>
      <w:r w:rsidRPr="00287123">
        <w:rPr>
          <w:rFonts w:ascii="Palatino Linotype" w:hAnsi="Palatino Linotype"/>
          <w:b/>
          <w:i/>
          <w:sz w:val="22"/>
          <w:lang w:val="es-ES"/>
        </w:rPr>
        <w:t>Artículo 19</w:t>
      </w:r>
      <w:r w:rsidRPr="00287123">
        <w:rPr>
          <w:rFonts w:ascii="Palatino Linotype" w:hAnsi="Palatino Linotype"/>
          <w:i/>
          <w:sz w:val="22"/>
          <w:lang w:val="es-ES"/>
        </w:rPr>
        <w:t xml:space="preserve">.- Para el estudio, planeación y despacho de los asuntos, en los diversos ramos de la Administración Pública del Estado, auxiliarán al Titular del Ejecutivo, las siguientes dependencias: </w:t>
      </w:r>
    </w:p>
    <w:p w14:paraId="7BEF885D" w14:textId="77777777" w:rsidR="00277B6C" w:rsidRPr="00287123" w:rsidRDefault="00277B6C" w:rsidP="00277B6C">
      <w:pPr>
        <w:autoSpaceDE w:val="0"/>
        <w:autoSpaceDN w:val="0"/>
        <w:adjustRightInd w:val="0"/>
        <w:ind w:left="709" w:right="757"/>
        <w:jc w:val="both"/>
        <w:rPr>
          <w:rFonts w:ascii="Palatino Linotype" w:hAnsi="Palatino Linotype"/>
          <w:i/>
          <w:sz w:val="22"/>
          <w:lang w:val="es-ES"/>
        </w:rPr>
      </w:pPr>
    </w:p>
    <w:p w14:paraId="2F4F63FA" w14:textId="77777777" w:rsidR="00277B6C" w:rsidRPr="00287123" w:rsidRDefault="00277B6C" w:rsidP="00277B6C">
      <w:pPr>
        <w:autoSpaceDE w:val="0"/>
        <w:autoSpaceDN w:val="0"/>
        <w:adjustRightInd w:val="0"/>
        <w:ind w:left="709" w:right="757"/>
        <w:jc w:val="both"/>
        <w:rPr>
          <w:rFonts w:ascii="Palatino Linotype" w:hAnsi="Palatino Linotype"/>
          <w:i/>
          <w:sz w:val="22"/>
          <w:lang w:val="es-ES"/>
        </w:rPr>
      </w:pPr>
      <w:r w:rsidRPr="00287123">
        <w:rPr>
          <w:rFonts w:ascii="Palatino Linotype" w:hAnsi="Palatino Linotype"/>
          <w:i/>
          <w:sz w:val="22"/>
          <w:lang w:val="es-ES"/>
        </w:rPr>
        <w:t xml:space="preserve">I. Secretaría General de Gobierno; </w:t>
      </w:r>
    </w:p>
    <w:p w14:paraId="13BB41F8" w14:textId="77777777" w:rsidR="00277B6C" w:rsidRPr="00287123" w:rsidRDefault="00277B6C" w:rsidP="00277B6C">
      <w:pPr>
        <w:autoSpaceDE w:val="0"/>
        <w:autoSpaceDN w:val="0"/>
        <w:adjustRightInd w:val="0"/>
        <w:ind w:left="709" w:right="757"/>
        <w:jc w:val="both"/>
        <w:rPr>
          <w:rFonts w:ascii="Palatino Linotype" w:hAnsi="Palatino Linotype"/>
          <w:i/>
          <w:sz w:val="22"/>
          <w:lang w:val="es-ES"/>
        </w:rPr>
      </w:pPr>
      <w:r w:rsidRPr="00287123">
        <w:rPr>
          <w:rFonts w:ascii="Palatino Linotype" w:hAnsi="Palatino Linotype"/>
          <w:i/>
          <w:sz w:val="22"/>
          <w:lang w:val="es-ES"/>
        </w:rPr>
        <w:t xml:space="preserve">II. Secretaría de Seguridad </w:t>
      </w:r>
    </w:p>
    <w:p w14:paraId="11DE79E6" w14:textId="77777777" w:rsidR="00277B6C" w:rsidRPr="00287123" w:rsidRDefault="00277B6C" w:rsidP="00277B6C">
      <w:pPr>
        <w:autoSpaceDE w:val="0"/>
        <w:autoSpaceDN w:val="0"/>
        <w:adjustRightInd w:val="0"/>
        <w:ind w:left="709" w:right="757"/>
        <w:jc w:val="both"/>
        <w:rPr>
          <w:rFonts w:ascii="Palatino Linotype" w:hAnsi="Palatino Linotype"/>
          <w:i/>
          <w:sz w:val="22"/>
          <w:lang w:val="es-ES"/>
        </w:rPr>
      </w:pPr>
      <w:r w:rsidRPr="00287123">
        <w:rPr>
          <w:rFonts w:ascii="Palatino Linotype" w:hAnsi="Palatino Linotype"/>
          <w:i/>
          <w:sz w:val="22"/>
          <w:lang w:val="es-ES"/>
        </w:rPr>
        <w:t xml:space="preserve">III. Secretaría de Finanzas; </w:t>
      </w:r>
    </w:p>
    <w:p w14:paraId="1EF725E1" w14:textId="77777777" w:rsidR="00277B6C" w:rsidRPr="00287123" w:rsidRDefault="00277B6C" w:rsidP="00277B6C">
      <w:pPr>
        <w:autoSpaceDE w:val="0"/>
        <w:autoSpaceDN w:val="0"/>
        <w:adjustRightInd w:val="0"/>
        <w:ind w:left="709" w:right="757"/>
        <w:jc w:val="both"/>
        <w:rPr>
          <w:rFonts w:ascii="Palatino Linotype" w:eastAsia="MS Mincho" w:hAnsi="Palatino Linotype" w:cs="Bookman Old Style"/>
          <w:i/>
          <w:sz w:val="22"/>
          <w:lang w:eastAsia="es-MX"/>
        </w:rPr>
      </w:pPr>
      <w:r w:rsidRPr="00287123">
        <w:rPr>
          <w:rFonts w:ascii="Palatino Linotype" w:hAnsi="Palatino Linotype"/>
          <w:i/>
          <w:sz w:val="22"/>
          <w:lang w:val="es-ES"/>
        </w:rPr>
        <w:t>IV. Secretaría de Salud;</w:t>
      </w:r>
      <w:r w:rsidRPr="00287123">
        <w:rPr>
          <w:rFonts w:ascii="Palatino Linotype" w:eastAsia="MS Mincho" w:hAnsi="Palatino Linotype" w:cs="Bookman Old Style"/>
          <w:i/>
          <w:sz w:val="22"/>
          <w:lang w:eastAsia="es-MX"/>
        </w:rPr>
        <w:t xml:space="preserve"> </w:t>
      </w:r>
    </w:p>
    <w:p w14:paraId="0A74DA7F" w14:textId="77777777" w:rsidR="00277B6C" w:rsidRPr="00287123" w:rsidRDefault="00277B6C" w:rsidP="00277B6C">
      <w:pPr>
        <w:autoSpaceDE w:val="0"/>
        <w:autoSpaceDN w:val="0"/>
        <w:adjustRightInd w:val="0"/>
        <w:ind w:left="709" w:right="757"/>
        <w:jc w:val="both"/>
        <w:rPr>
          <w:rFonts w:ascii="Palatino Linotype" w:eastAsia="MS Mincho" w:hAnsi="Palatino Linotype" w:cs="Bookman Old Style"/>
          <w:i/>
          <w:sz w:val="22"/>
          <w:lang w:eastAsia="es-MX"/>
        </w:rPr>
      </w:pPr>
      <w:r w:rsidRPr="00287123">
        <w:rPr>
          <w:rFonts w:ascii="Palatino Linotype" w:eastAsia="MS Mincho" w:hAnsi="Palatino Linotype" w:cs="Bookman Old Style"/>
          <w:i/>
          <w:sz w:val="22"/>
          <w:lang w:eastAsia="es-MX"/>
        </w:rPr>
        <w:t>V. Secretaría del Trabajo;</w:t>
      </w:r>
    </w:p>
    <w:p w14:paraId="3FEEDEA1" w14:textId="77777777" w:rsidR="00277B6C" w:rsidRPr="00287123" w:rsidRDefault="00277B6C" w:rsidP="00277B6C">
      <w:pPr>
        <w:autoSpaceDE w:val="0"/>
        <w:autoSpaceDN w:val="0"/>
        <w:adjustRightInd w:val="0"/>
        <w:ind w:left="709" w:right="757"/>
        <w:jc w:val="both"/>
        <w:rPr>
          <w:rFonts w:ascii="Palatino Linotype" w:eastAsia="MS Mincho" w:hAnsi="Palatino Linotype" w:cs="Bookman Old Style"/>
          <w:b/>
          <w:i/>
          <w:sz w:val="22"/>
          <w:lang w:eastAsia="es-MX"/>
        </w:rPr>
      </w:pPr>
      <w:r w:rsidRPr="00287123">
        <w:rPr>
          <w:rFonts w:ascii="Palatino Linotype" w:eastAsia="MS Mincho" w:hAnsi="Palatino Linotype" w:cs="Bookman Old Style"/>
          <w:b/>
          <w:i/>
          <w:sz w:val="22"/>
          <w:lang w:eastAsia="es-MX"/>
        </w:rPr>
        <w:t>VI. Secretaría de Educación;</w:t>
      </w:r>
    </w:p>
    <w:p w14:paraId="49DF8B92" w14:textId="77777777" w:rsidR="00277B6C" w:rsidRPr="00287123" w:rsidRDefault="00277B6C" w:rsidP="00277B6C">
      <w:pPr>
        <w:autoSpaceDE w:val="0"/>
        <w:autoSpaceDN w:val="0"/>
        <w:adjustRightInd w:val="0"/>
        <w:ind w:left="709" w:right="757"/>
        <w:jc w:val="both"/>
        <w:rPr>
          <w:rFonts w:ascii="Palatino Linotype" w:eastAsia="MS Mincho" w:hAnsi="Palatino Linotype" w:cs="Bookman Old Style"/>
          <w:i/>
          <w:sz w:val="22"/>
          <w:lang w:eastAsia="es-MX"/>
        </w:rPr>
      </w:pPr>
      <w:r w:rsidRPr="00287123">
        <w:rPr>
          <w:rFonts w:ascii="Palatino Linotype" w:eastAsia="MS Mincho" w:hAnsi="Palatino Linotype" w:cs="Bookman Old Style"/>
          <w:i/>
          <w:sz w:val="22"/>
          <w:lang w:eastAsia="es-MX"/>
        </w:rPr>
        <w:t>VII. Secretaría de Desarrollo Social;</w:t>
      </w:r>
    </w:p>
    <w:p w14:paraId="1FFA4C03" w14:textId="77777777" w:rsidR="00277B6C" w:rsidRPr="00287123" w:rsidRDefault="00277B6C" w:rsidP="00277B6C">
      <w:pPr>
        <w:autoSpaceDE w:val="0"/>
        <w:autoSpaceDN w:val="0"/>
        <w:adjustRightInd w:val="0"/>
        <w:ind w:left="709" w:right="757"/>
        <w:jc w:val="both"/>
        <w:rPr>
          <w:rFonts w:ascii="Palatino Linotype" w:eastAsia="MS Mincho" w:hAnsi="Palatino Linotype" w:cs="Bookman Old Style"/>
          <w:i/>
          <w:sz w:val="22"/>
          <w:u w:val="single"/>
          <w:lang w:eastAsia="es-MX"/>
        </w:rPr>
      </w:pPr>
      <w:r w:rsidRPr="00287123">
        <w:rPr>
          <w:rFonts w:ascii="Palatino Linotype" w:eastAsia="MS Mincho" w:hAnsi="Palatino Linotype" w:cs="Bookman Old Style"/>
          <w:i/>
          <w:sz w:val="22"/>
          <w:lang w:eastAsia="es-MX"/>
        </w:rPr>
        <w:t>VIII. Secretaría de Desarrollo Urbano y Metropolitano</w:t>
      </w:r>
      <w:r w:rsidRPr="00287123">
        <w:rPr>
          <w:rFonts w:ascii="Palatino Linotype" w:eastAsia="MS Mincho" w:hAnsi="Palatino Linotype" w:cs="Bookman Old Style"/>
          <w:i/>
          <w:sz w:val="22"/>
          <w:u w:val="single"/>
          <w:lang w:eastAsia="es-MX"/>
        </w:rPr>
        <w:t>;</w:t>
      </w:r>
    </w:p>
    <w:p w14:paraId="6042DF1D" w14:textId="77777777" w:rsidR="00277B6C" w:rsidRPr="00287123" w:rsidRDefault="00277B6C" w:rsidP="00277B6C">
      <w:pPr>
        <w:autoSpaceDE w:val="0"/>
        <w:autoSpaceDN w:val="0"/>
        <w:adjustRightInd w:val="0"/>
        <w:ind w:left="709" w:right="757"/>
        <w:jc w:val="both"/>
        <w:rPr>
          <w:rFonts w:ascii="Palatino Linotype" w:eastAsia="MS Mincho" w:hAnsi="Palatino Linotype" w:cs="Bookman Old Style"/>
          <w:i/>
          <w:sz w:val="22"/>
          <w:lang w:eastAsia="es-MX"/>
        </w:rPr>
      </w:pPr>
      <w:r w:rsidRPr="00287123">
        <w:rPr>
          <w:rFonts w:ascii="Palatino Linotype" w:eastAsia="MS Mincho" w:hAnsi="Palatino Linotype" w:cs="Bookman Old Style"/>
          <w:i/>
          <w:sz w:val="22"/>
          <w:lang w:eastAsia="es-MX"/>
        </w:rPr>
        <w:t>IX. Secretaría de Comunicaciones.</w:t>
      </w:r>
    </w:p>
    <w:p w14:paraId="00763514" w14:textId="77777777" w:rsidR="00277B6C" w:rsidRPr="00287123" w:rsidRDefault="00277B6C" w:rsidP="00277B6C">
      <w:pPr>
        <w:autoSpaceDE w:val="0"/>
        <w:autoSpaceDN w:val="0"/>
        <w:adjustRightInd w:val="0"/>
        <w:ind w:left="709" w:right="757"/>
        <w:jc w:val="both"/>
        <w:rPr>
          <w:rFonts w:ascii="Palatino Linotype" w:eastAsia="MS Mincho" w:hAnsi="Palatino Linotype" w:cs="Bookman Old Style"/>
          <w:i/>
          <w:sz w:val="22"/>
          <w:lang w:eastAsia="es-MX"/>
        </w:rPr>
      </w:pPr>
      <w:r w:rsidRPr="00287123">
        <w:rPr>
          <w:rFonts w:ascii="Palatino Linotype" w:eastAsia="MS Mincho" w:hAnsi="Palatino Linotype" w:cs="Bookman Old Style"/>
          <w:i/>
          <w:sz w:val="22"/>
          <w:lang w:eastAsia="es-MX"/>
        </w:rPr>
        <w:t>X. Secretaría de Desarrollo Agropecuario;</w:t>
      </w:r>
    </w:p>
    <w:p w14:paraId="51DEF610" w14:textId="77777777" w:rsidR="00277B6C" w:rsidRPr="00287123" w:rsidRDefault="00277B6C" w:rsidP="00277B6C">
      <w:pPr>
        <w:autoSpaceDE w:val="0"/>
        <w:autoSpaceDN w:val="0"/>
        <w:adjustRightInd w:val="0"/>
        <w:ind w:left="709" w:right="757"/>
        <w:jc w:val="both"/>
        <w:rPr>
          <w:rFonts w:ascii="Palatino Linotype" w:eastAsia="MS Mincho" w:hAnsi="Palatino Linotype" w:cs="Bookman Old Style"/>
          <w:i/>
          <w:sz w:val="22"/>
          <w:lang w:eastAsia="es-MX"/>
        </w:rPr>
      </w:pPr>
      <w:r w:rsidRPr="00287123">
        <w:rPr>
          <w:rFonts w:ascii="Palatino Linotype" w:eastAsia="MS Mincho" w:hAnsi="Palatino Linotype" w:cs="Bookman Old Style"/>
          <w:i/>
          <w:sz w:val="22"/>
          <w:lang w:eastAsia="es-MX"/>
        </w:rPr>
        <w:t>XI. Secretaría de Desarrollo Económico;</w:t>
      </w:r>
    </w:p>
    <w:p w14:paraId="7192ADAF" w14:textId="77777777" w:rsidR="00277B6C" w:rsidRPr="00287123" w:rsidRDefault="00277B6C" w:rsidP="00277B6C">
      <w:pPr>
        <w:autoSpaceDE w:val="0"/>
        <w:autoSpaceDN w:val="0"/>
        <w:adjustRightInd w:val="0"/>
        <w:ind w:left="709" w:right="757"/>
        <w:jc w:val="both"/>
        <w:rPr>
          <w:rFonts w:ascii="Palatino Linotype" w:eastAsia="MS Mincho" w:hAnsi="Palatino Linotype" w:cs="Bookman Old Style"/>
          <w:i/>
          <w:sz w:val="22"/>
          <w:lang w:eastAsia="es-MX"/>
        </w:rPr>
      </w:pPr>
      <w:r w:rsidRPr="00287123">
        <w:rPr>
          <w:rFonts w:ascii="Palatino Linotype" w:eastAsia="MS Mincho" w:hAnsi="Palatino Linotype" w:cs="Bookman Old Style"/>
          <w:i/>
          <w:sz w:val="22"/>
          <w:lang w:eastAsia="es-MX"/>
        </w:rPr>
        <w:t>XII. Secretaría de Turismo;</w:t>
      </w:r>
    </w:p>
    <w:p w14:paraId="231E1121" w14:textId="77777777" w:rsidR="00277B6C" w:rsidRPr="00287123" w:rsidRDefault="00277B6C" w:rsidP="00277B6C">
      <w:pPr>
        <w:autoSpaceDE w:val="0"/>
        <w:autoSpaceDN w:val="0"/>
        <w:adjustRightInd w:val="0"/>
        <w:ind w:left="709" w:right="757"/>
        <w:jc w:val="both"/>
        <w:rPr>
          <w:rFonts w:ascii="Palatino Linotype" w:eastAsia="MS Mincho" w:hAnsi="Palatino Linotype" w:cs="Bookman Old Style"/>
          <w:i/>
          <w:sz w:val="22"/>
          <w:lang w:eastAsia="es-MX"/>
        </w:rPr>
      </w:pPr>
      <w:r w:rsidRPr="00287123">
        <w:rPr>
          <w:rFonts w:ascii="Palatino Linotype" w:eastAsia="MS Mincho" w:hAnsi="Palatino Linotype" w:cs="Bookman Old Style"/>
          <w:i/>
          <w:sz w:val="22"/>
          <w:lang w:eastAsia="es-MX"/>
        </w:rPr>
        <w:t>XIII. Secretaría de Cultura;</w:t>
      </w:r>
    </w:p>
    <w:p w14:paraId="5383F0E2" w14:textId="77777777" w:rsidR="00277B6C" w:rsidRPr="00287123" w:rsidRDefault="00277B6C" w:rsidP="00277B6C">
      <w:pPr>
        <w:autoSpaceDE w:val="0"/>
        <w:autoSpaceDN w:val="0"/>
        <w:adjustRightInd w:val="0"/>
        <w:ind w:left="709" w:right="757"/>
        <w:jc w:val="both"/>
        <w:rPr>
          <w:rFonts w:ascii="Palatino Linotype" w:eastAsia="MS Mincho" w:hAnsi="Palatino Linotype" w:cs="Bookman Old Style"/>
          <w:i/>
          <w:sz w:val="22"/>
          <w:lang w:eastAsia="es-MX"/>
        </w:rPr>
      </w:pPr>
      <w:r w:rsidRPr="00287123">
        <w:rPr>
          <w:rFonts w:ascii="Palatino Linotype" w:eastAsia="MS Mincho" w:hAnsi="Palatino Linotype" w:cs="Bookman Old Style"/>
          <w:i/>
          <w:sz w:val="22"/>
          <w:lang w:eastAsia="es-MX"/>
        </w:rPr>
        <w:t>XIV. Secretaría de la Contraloría;</w:t>
      </w:r>
    </w:p>
    <w:p w14:paraId="07BCFC66" w14:textId="77777777" w:rsidR="00277B6C" w:rsidRPr="00287123" w:rsidRDefault="00277B6C" w:rsidP="00277B6C">
      <w:pPr>
        <w:autoSpaceDE w:val="0"/>
        <w:autoSpaceDN w:val="0"/>
        <w:adjustRightInd w:val="0"/>
        <w:ind w:left="709" w:right="757"/>
        <w:jc w:val="both"/>
        <w:rPr>
          <w:rFonts w:ascii="Palatino Linotype" w:eastAsia="MS Mincho" w:hAnsi="Palatino Linotype" w:cs="Bookman Old Style"/>
          <w:i/>
          <w:sz w:val="22"/>
          <w:lang w:eastAsia="es-MX"/>
        </w:rPr>
      </w:pPr>
      <w:r w:rsidRPr="00287123">
        <w:rPr>
          <w:rFonts w:ascii="Palatino Linotype" w:eastAsia="MS Mincho" w:hAnsi="Palatino Linotype" w:cs="Bookman Old Style"/>
          <w:i/>
          <w:sz w:val="22"/>
          <w:lang w:eastAsia="es-MX"/>
        </w:rPr>
        <w:t>XV. Secretaría de Obra Pública.</w:t>
      </w:r>
    </w:p>
    <w:p w14:paraId="782B96EA" w14:textId="77777777" w:rsidR="00277B6C" w:rsidRPr="00287123" w:rsidRDefault="00277B6C" w:rsidP="00277B6C">
      <w:pPr>
        <w:autoSpaceDE w:val="0"/>
        <w:autoSpaceDN w:val="0"/>
        <w:adjustRightInd w:val="0"/>
        <w:ind w:left="709" w:right="757"/>
        <w:jc w:val="both"/>
        <w:rPr>
          <w:rFonts w:ascii="Palatino Linotype" w:eastAsia="MS Mincho" w:hAnsi="Palatino Linotype" w:cs="Bookman Old Style"/>
          <w:i/>
          <w:sz w:val="22"/>
          <w:lang w:eastAsia="es-MX"/>
        </w:rPr>
      </w:pPr>
      <w:r w:rsidRPr="00287123">
        <w:rPr>
          <w:rFonts w:ascii="Palatino Linotype" w:eastAsia="MS Mincho" w:hAnsi="Palatino Linotype" w:cs="Bookman Old Style"/>
          <w:i/>
          <w:sz w:val="22"/>
          <w:lang w:eastAsia="es-MX"/>
        </w:rPr>
        <w:t>XVI. Secretaría de Movilidad;</w:t>
      </w:r>
    </w:p>
    <w:p w14:paraId="3B498240" w14:textId="77777777" w:rsidR="00277B6C" w:rsidRPr="00287123" w:rsidRDefault="00277B6C" w:rsidP="00277B6C">
      <w:pPr>
        <w:autoSpaceDE w:val="0"/>
        <w:autoSpaceDN w:val="0"/>
        <w:adjustRightInd w:val="0"/>
        <w:ind w:left="709" w:right="757"/>
        <w:jc w:val="both"/>
        <w:rPr>
          <w:rFonts w:ascii="Palatino Linotype" w:eastAsia="MS Mincho" w:hAnsi="Palatino Linotype" w:cs="Bookman Old Style"/>
          <w:i/>
          <w:sz w:val="22"/>
          <w:lang w:eastAsia="es-MX"/>
        </w:rPr>
      </w:pPr>
      <w:r w:rsidRPr="00287123">
        <w:rPr>
          <w:rFonts w:ascii="Palatino Linotype" w:eastAsia="MS Mincho" w:hAnsi="Palatino Linotype" w:cs="Bookman Old Style"/>
          <w:i/>
          <w:sz w:val="22"/>
          <w:lang w:eastAsia="es-MX"/>
        </w:rPr>
        <w:t>XVII. Secretaría del Medio Ambiente.</w:t>
      </w:r>
    </w:p>
    <w:p w14:paraId="0E1692D1" w14:textId="77777777" w:rsidR="00277B6C" w:rsidRPr="00287123" w:rsidRDefault="00277B6C" w:rsidP="00277B6C">
      <w:pPr>
        <w:autoSpaceDE w:val="0"/>
        <w:autoSpaceDN w:val="0"/>
        <w:adjustRightInd w:val="0"/>
        <w:ind w:left="709" w:right="757"/>
        <w:jc w:val="both"/>
        <w:rPr>
          <w:rFonts w:ascii="Palatino Linotype" w:eastAsia="MS Mincho" w:hAnsi="Palatino Linotype" w:cs="Bookman Old Style"/>
          <w:i/>
          <w:sz w:val="22"/>
          <w:lang w:eastAsia="es-MX"/>
        </w:rPr>
      </w:pPr>
      <w:r w:rsidRPr="00287123">
        <w:rPr>
          <w:rFonts w:ascii="Palatino Linotype" w:eastAsia="MS Mincho" w:hAnsi="Palatino Linotype" w:cs="Bookman Old Style"/>
          <w:i/>
          <w:sz w:val="22"/>
          <w:lang w:eastAsia="es-MX"/>
        </w:rPr>
        <w:t>XVIII. Secretaría de Justicia y Derechos Humanos.</w:t>
      </w:r>
    </w:p>
    <w:p w14:paraId="130B0CEF" w14:textId="77777777" w:rsidR="00277B6C" w:rsidRPr="00287123" w:rsidRDefault="00277B6C" w:rsidP="00277B6C">
      <w:pPr>
        <w:autoSpaceDE w:val="0"/>
        <w:autoSpaceDN w:val="0"/>
        <w:adjustRightInd w:val="0"/>
        <w:ind w:left="709" w:right="757"/>
        <w:jc w:val="both"/>
        <w:rPr>
          <w:rFonts w:ascii="Palatino Linotype" w:eastAsia="MS Mincho" w:hAnsi="Palatino Linotype" w:cs="Bookman Old Style"/>
          <w:i/>
          <w:sz w:val="22"/>
          <w:lang w:eastAsia="es-MX"/>
        </w:rPr>
      </w:pPr>
      <w:r w:rsidRPr="00287123">
        <w:rPr>
          <w:rFonts w:ascii="Palatino Linotype" w:eastAsia="MS Mincho" w:hAnsi="Palatino Linotype" w:cs="Bookman Old Style"/>
          <w:i/>
          <w:sz w:val="22"/>
          <w:lang w:eastAsia="es-MX"/>
        </w:rPr>
        <w:t>Derogado</w:t>
      </w:r>
    </w:p>
    <w:p w14:paraId="29FBD85C" w14:textId="77777777" w:rsidR="00277B6C" w:rsidRPr="00287123" w:rsidRDefault="00277B6C" w:rsidP="00277B6C">
      <w:pPr>
        <w:autoSpaceDE w:val="0"/>
        <w:autoSpaceDN w:val="0"/>
        <w:adjustRightInd w:val="0"/>
        <w:ind w:left="709" w:right="757"/>
        <w:jc w:val="both"/>
        <w:rPr>
          <w:rFonts w:ascii="Palatino Linotype" w:eastAsia="MS Mincho" w:hAnsi="Palatino Linotype" w:cs="Bookman Old Style"/>
          <w:i/>
          <w:sz w:val="22"/>
          <w:lang w:eastAsia="es-MX"/>
        </w:rPr>
      </w:pPr>
      <w:r w:rsidRPr="00287123">
        <w:rPr>
          <w:rFonts w:ascii="Palatino Linotype" w:eastAsia="MS Mincho" w:hAnsi="Palatino Linotype" w:cs="Bookman Old Style"/>
          <w:i/>
          <w:sz w:val="22"/>
          <w:lang w:eastAsia="es-MX"/>
        </w:rPr>
        <w:t>Derogado</w:t>
      </w:r>
    </w:p>
    <w:p w14:paraId="3DA8095A" w14:textId="77777777" w:rsidR="00277B6C" w:rsidRPr="00287123" w:rsidRDefault="00277B6C" w:rsidP="00277B6C">
      <w:pPr>
        <w:autoSpaceDE w:val="0"/>
        <w:autoSpaceDN w:val="0"/>
        <w:adjustRightInd w:val="0"/>
        <w:ind w:left="709" w:right="757"/>
        <w:jc w:val="both"/>
        <w:rPr>
          <w:rFonts w:ascii="Palatino Linotype" w:eastAsia="MS Mincho" w:hAnsi="Palatino Linotype" w:cs="Bookman Old Style"/>
          <w:i/>
          <w:sz w:val="22"/>
          <w:lang w:eastAsia="es-MX"/>
        </w:rPr>
      </w:pPr>
      <w:r w:rsidRPr="00287123">
        <w:rPr>
          <w:rFonts w:ascii="Palatino Linotype" w:eastAsia="MS Mincho" w:hAnsi="Palatino Linotype" w:cs="Bookman Old Style"/>
          <w:i/>
          <w:sz w:val="22"/>
          <w:lang w:eastAsia="es-MX"/>
        </w:rPr>
        <w:lastRenderedPageBreak/>
        <w:t>Las Secretarías a las que se refieren las fracciones II a la XVIII de este artículo tendrán igual rango y entre ellas, no habrá preeminencia alguna.”</w:t>
      </w:r>
    </w:p>
    <w:p w14:paraId="727BA9EB" w14:textId="77777777" w:rsidR="00277B6C" w:rsidRPr="00287123" w:rsidRDefault="00277B6C" w:rsidP="00277B6C">
      <w:pPr>
        <w:autoSpaceDE w:val="0"/>
        <w:autoSpaceDN w:val="0"/>
        <w:adjustRightInd w:val="0"/>
        <w:ind w:left="709" w:right="757"/>
        <w:jc w:val="both"/>
        <w:rPr>
          <w:rFonts w:ascii="Palatino Linotype" w:eastAsia="MS Mincho" w:hAnsi="Palatino Linotype" w:cs="Bookman Old Style"/>
          <w:sz w:val="22"/>
          <w:lang w:eastAsia="es-MX"/>
        </w:rPr>
      </w:pPr>
    </w:p>
    <w:p w14:paraId="0D328F9D" w14:textId="77777777" w:rsidR="00277B6C" w:rsidRPr="00287123" w:rsidRDefault="00277B6C" w:rsidP="00277B6C">
      <w:pPr>
        <w:autoSpaceDE w:val="0"/>
        <w:autoSpaceDN w:val="0"/>
        <w:adjustRightInd w:val="0"/>
        <w:ind w:left="709" w:right="757"/>
        <w:jc w:val="both"/>
        <w:rPr>
          <w:rFonts w:ascii="Palatino Linotype" w:eastAsia="MS Mincho" w:hAnsi="Palatino Linotype" w:cs="Bookman Old Style"/>
          <w:b/>
          <w:i/>
          <w:sz w:val="22"/>
          <w:lang w:eastAsia="es-MX"/>
        </w:rPr>
      </w:pPr>
      <w:r w:rsidRPr="00287123">
        <w:rPr>
          <w:rFonts w:ascii="Palatino Linotype" w:eastAsia="MS Mincho" w:hAnsi="Palatino Linotype" w:cs="Bookman Old Style"/>
          <w:b/>
          <w:i/>
          <w:sz w:val="22"/>
          <w:lang w:eastAsia="es-MX"/>
        </w:rPr>
        <w:t>(Énfasis añadido)</w:t>
      </w:r>
    </w:p>
    <w:p w14:paraId="3B4733F3" w14:textId="77777777" w:rsidR="00277B6C" w:rsidRPr="00287123" w:rsidRDefault="00277B6C" w:rsidP="00277B6C">
      <w:pPr>
        <w:spacing w:line="360" w:lineRule="auto"/>
        <w:jc w:val="both"/>
        <w:rPr>
          <w:rFonts w:ascii="Palatino Linotype" w:hAnsi="Palatino Linotype"/>
        </w:rPr>
      </w:pPr>
    </w:p>
    <w:p w14:paraId="73A71700" w14:textId="21C37936" w:rsidR="00663236" w:rsidRPr="00287123" w:rsidRDefault="00277B6C" w:rsidP="00663236">
      <w:pPr>
        <w:tabs>
          <w:tab w:val="left" w:pos="7938"/>
        </w:tabs>
        <w:spacing w:line="360" w:lineRule="auto"/>
        <w:jc w:val="both"/>
        <w:rPr>
          <w:rFonts w:ascii="Palatino Linotype" w:eastAsia="Calibri" w:hAnsi="Palatino Linotype"/>
        </w:rPr>
      </w:pPr>
      <w:r w:rsidRPr="00287123">
        <w:rPr>
          <w:rFonts w:ascii="Palatino Linotype" w:eastAsia="Calibri" w:hAnsi="Palatino Linotype"/>
        </w:rPr>
        <w:t xml:space="preserve">Por todo lo anterior, y toda vez que </w:t>
      </w:r>
      <w:r w:rsidRPr="00287123">
        <w:rPr>
          <w:rFonts w:ascii="Palatino Linotype" w:eastAsia="Calibri" w:hAnsi="Palatino Linotype"/>
          <w:b/>
        </w:rPr>
        <w:t>EL SUJETO OBLIGADO</w:t>
      </w:r>
      <w:r w:rsidRPr="00287123">
        <w:rPr>
          <w:rFonts w:ascii="Palatino Linotype" w:eastAsia="Calibri" w:hAnsi="Palatino Linotype"/>
        </w:rPr>
        <w:t xml:space="preserve"> manifestó que carece de atribuciones para entregar la información solicitada, ya que </w:t>
      </w:r>
      <w:r w:rsidR="00B66965" w:rsidRPr="00287123">
        <w:rPr>
          <w:rFonts w:ascii="Palatino Linotype" w:eastAsia="Calibri" w:hAnsi="Palatino Linotype"/>
        </w:rPr>
        <w:t>únicamente</w:t>
      </w:r>
      <w:r w:rsidRPr="00287123">
        <w:rPr>
          <w:rFonts w:ascii="Palatino Linotype" w:eastAsia="Calibri" w:hAnsi="Palatino Linotype"/>
        </w:rPr>
        <w:t xml:space="preserve"> puede ser consultada en el portal de un Sujeto Obligado diverso, siendo este la </w:t>
      </w:r>
      <w:r w:rsidR="00663236" w:rsidRPr="00287123">
        <w:rPr>
          <w:rFonts w:ascii="Palatino Linotype" w:eastAsia="Calibri" w:hAnsi="Palatino Linotype"/>
        </w:rPr>
        <w:t xml:space="preserve">Secretaría de Finanzas; aunado a que como ha quedado establecido en párrafos previos, se acreditó no tener la obligación de poseer la información, es que se colige que este no tiene la competencia para remitir la información requerida por el ahora </w:t>
      </w:r>
      <w:r w:rsidR="00663236" w:rsidRPr="00287123">
        <w:rPr>
          <w:rFonts w:ascii="Palatino Linotype" w:eastAsia="Calibri" w:hAnsi="Palatino Linotype"/>
          <w:b/>
        </w:rPr>
        <w:t>RECURRENTE</w:t>
      </w:r>
      <w:r w:rsidR="002630C9">
        <w:rPr>
          <w:rFonts w:ascii="Palatino Linotype" w:eastAsia="Calibri" w:hAnsi="Palatino Linotype"/>
          <w:b/>
        </w:rPr>
        <w:t xml:space="preserve">, </w:t>
      </w:r>
      <w:r w:rsidR="002630C9" w:rsidRPr="002630C9">
        <w:rPr>
          <w:rFonts w:ascii="Palatino Linotype" w:eastAsia="Calibri" w:hAnsi="Palatino Linotype"/>
        </w:rPr>
        <w:t>por lo que se dejan a salvo los derechos del particular a efecto de que formule la solicitud que estime conducente</w:t>
      </w:r>
      <w:r w:rsidR="00663236" w:rsidRPr="00287123">
        <w:rPr>
          <w:rFonts w:ascii="Palatino Linotype" w:eastAsia="Calibri" w:hAnsi="Palatino Linotype"/>
        </w:rPr>
        <w:t>.</w:t>
      </w:r>
    </w:p>
    <w:p w14:paraId="6C2A458C" w14:textId="77777777" w:rsidR="00663236" w:rsidRPr="00287123" w:rsidRDefault="00663236" w:rsidP="00663236">
      <w:pPr>
        <w:tabs>
          <w:tab w:val="left" w:pos="7938"/>
        </w:tabs>
        <w:spacing w:line="360" w:lineRule="auto"/>
        <w:jc w:val="both"/>
        <w:rPr>
          <w:rFonts w:ascii="Palatino Linotype" w:eastAsia="Calibri" w:hAnsi="Palatino Linotype"/>
        </w:rPr>
      </w:pPr>
    </w:p>
    <w:p w14:paraId="10D51314" w14:textId="1659E00B" w:rsidR="00B103AC" w:rsidRDefault="00634F67" w:rsidP="00B103AC">
      <w:pPr>
        <w:spacing w:line="360" w:lineRule="auto"/>
        <w:jc w:val="both"/>
        <w:rPr>
          <w:rFonts w:ascii="Palatino Linotype" w:hAnsi="Palatino Linotype" w:cs="Arial"/>
          <w:lang w:eastAsia="es-MX"/>
        </w:rPr>
      </w:pPr>
      <w:r w:rsidRPr="00287123">
        <w:rPr>
          <w:rFonts w:ascii="Palatino Linotype" w:hAnsi="Palatino Linotype" w:cs="Arial"/>
          <w:lang w:eastAsia="es-MX"/>
        </w:rPr>
        <w:t xml:space="preserve">Sin embargo, el hecho de que </w:t>
      </w:r>
      <w:r w:rsidRPr="00287123">
        <w:rPr>
          <w:rFonts w:ascii="Palatino Linotype" w:hAnsi="Palatino Linotype" w:cs="Arial"/>
          <w:b/>
          <w:lang w:eastAsia="es-MX"/>
        </w:rPr>
        <w:t xml:space="preserve">EL SUJETO OBLIGADO </w:t>
      </w:r>
      <w:r w:rsidRPr="00287123">
        <w:rPr>
          <w:rFonts w:ascii="Palatino Linotype" w:hAnsi="Palatino Linotype" w:cs="Arial"/>
          <w:lang w:eastAsia="es-MX"/>
        </w:rPr>
        <w:t xml:space="preserve">no sea competente para generar la información requerida como ya fue expuesto, no implica que éste no tenga conocimiento de los ingresos por concepto de nómina del servidor público de quien se requiere la información; lo anterior, resulta de que </w:t>
      </w:r>
      <w:r w:rsidR="00B103AC" w:rsidRPr="00287123">
        <w:rPr>
          <w:rFonts w:ascii="Palatino Linotype" w:hAnsi="Palatino Linotype" w:cs="Arial"/>
          <w:lang w:eastAsia="es-MX"/>
        </w:rPr>
        <w:t>la información a la que pretende acceder el particular se encuentra relacionada con la contemplada en la fracción VIII del artículo 92 de la Ley de la materia, el cual contempla las obligaciones de transparencia común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w:t>
      </w:r>
      <w:r w:rsidR="00AE52AD" w:rsidRPr="00287123">
        <w:rPr>
          <w:rFonts w:ascii="Palatino Linotype" w:hAnsi="Palatino Linotype" w:cs="Arial"/>
          <w:lang w:eastAsia="es-MX"/>
        </w:rPr>
        <w:t>.</w:t>
      </w:r>
    </w:p>
    <w:p w14:paraId="0075CDE8" w14:textId="77777777" w:rsidR="00CA44EE" w:rsidRPr="00287123" w:rsidRDefault="00CA44EE" w:rsidP="00B103AC">
      <w:pPr>
        <w:spacing w:line="360" w:lineRule="auto"/>
        <w:jc w:val="both"/>
        <w:rPr>
          <w:rFonts w:ascii="Palatino Linotype" w:hAnsi="Palatino Linotype" w:cs="Arial"/>
          <w:lang w:eastAsia="es-MX"/>
        </w:rPr>
      </w:pPr>
    </w:p>
    <w:p w14:paraId="79C0E6FE" w14:textId="5F017A53" w:rsidR="00B103AC" w:rsidRPr="00287123" w:rsidRDefault="00B103AC" w:rsidP="00B103AC">
      <w:pPr>
        <w:spacing w:line="360" w:lineRule="auto"/>
        <w:jc w:val="both"/>
        <w:rPr>
          <w:rFonts w:ascii="Palatino Linotype" w:hAnsi="Palatino Linotype" w:cs="Arial"/>
          <w:lang w:eastAsia="es-MX"/>
        </w:rPr>
      </w:pPr>
      <w:r w:rsidRPr="00287123">
        <w:rPr>
          <w:rFonts w:ascii="Palatino Linotype" w:hAnsi="Palatino Linotype" w:cs="Arial"/>
          <w:lang w:eastAsia="es-MX"/>
        </w:rPr>
        <w:lastRenderedPageBreak/>
        <w:t>Ahora, como fue señalado, la información requerida es una obligación de transparencia en términos de la Ley de la materia, sirve de sustento y base el artículo 92 de la Ley de Transparencia y Acceso a la Información Pública del Estado de México y Municipios en su fracción VIII, que a la letra dice:</w:t>
      </w:r>
    </w:p>
    <w:p w14:paraId="786A8A2B" w14:textId="77777777" w:rsidR="00B103AC" w:rsidRPr="00287123" w:rsidRDefault="00B103AC" w:rsidP="00B103AC">
      <w:pPr>
        <w:spacing w:line="360" w:lineRule="auto"/>
        <w:jc w:val="both"/>
        <w:rPr>
          <w:rFonts w:ascii="Palatino Linotype" w:hAnsi="Palatino Linotype" w:cs="Arial"/>
          <w:lang w:eastAsia="es-MX"/>
        </w:rPr>
      </w:pPr>
    </w:p>
    <w:p w14:paraId="2A43830B" w14:textId="77777777" w:rsidR="00B103AC" w:rsidRPr="00287123" w:rsidRDefault="00B103AC" w:rsidP="00B103AC">
      <w:pPr>
        <w:ind w:left="709" w:right="757"/>
        <w:jc w:val="both"/>
        <w:rPr>
          <w:rFonts w:ascii="Palatino Linotype" w:hAnsi="Palatino Linotype" w:cs="Arial"/>
          <w:i/>
          <w:sz w:val="22"/>
          <w:lang w:eastAsia="es-MX"/>
        </w:rPr>
      </w:pPr>
      <w:r w:rsidRPr="00287123">
        <w:rPr>
          <w:rFonts w:ascii="Palatino Linotype" w:hAnsi="Palatino Linotype" w:cs="Arial"/>
          <w:i/>
          <w:sz w:val="22"/>
          <w:lang w:eastAsia="es-MX"/>
        </w:rPr>
        <w:t>“</w:t>
      </w:r>
      <w:r w:rsidRPr="00287123">
        <w:rPr>
          <w:rFonts w:ascii="Palatino Linotype" w:hAnsi="Palatino Linotype" w:cs="Arial"/>
          <w:b/>
          <w:i/>
          <w:sz w:val="22"/>
          <w:lang w:eastAsia="es-MX"/>
        </w:rPr>
        <w:t>Artículo 92.</w:t>
      </w:r>
      <w:r w:rsidRPr="00287123">
        <w:rPr>
          <w:rFonts w:ascii="Palatino Linotype" w:hAnsi="Palatino Linotype" w:cs="Arial"/>
          <w:i/>
          <w:sz w:val="22"/>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B06F45D" w14:textId="77777777" w:rsidR="00B103AC" w:rsidRPr="00287123" w:rsidRDefault="00B103AC" w:rsidP="00B103AC">
      <w:pPr>
        <w:ind w:left="709" w:right="757"/>
        <w:jc w:val="both"/>
        <w:rPr>
          <w:rFonts w:ascii="Palatino Linotype" w:hAnsi="Palatino Linotype" w:cs="Arial"/>
          <w:i/>
          <w:sz w:val="22"/>
          <w:lang w:eastAsia="es-MX"/>
        </w:rPr>
      </w:pPr>
    </w:p>
    <w:p w14:paraId="54D99CE7" w14:textId="77777777" w:rsidR="00B103AC" w:rsidRPr="00287123" w:rsidRDefault="00B103AC" w:rsidP="00B103AC">
      <w:pPr>
        <w:ind w:left="709" w:right="757"/>
        <w:jc w:val="both"/>
        <w:rPr>
          <w:rFonts w:ascii="Palatino Linotype" w:hAnsi="Palatino Linotype" w:cs="Arial"/>
          <w:i/>
          <w:sz w:val="22"/>
          <w:lang w:eastAsia="es-MX"/>
        </w:rPr>
      </w:pPr>
      <w:r w:rsidRPr="00287123">
        <w:rPr>
          <w:rFonts w:ascii="Palatino Linotype" w:hAnsi="Palatino Linotype" w:cs="Arial"/>
          <w:i/>
          <w:sz w:val="22"/>
          <w:lang w:eastAsia="es-MX"/>
        </w:rPr>
        <w:t>(…)</w:t>
      </w:r>
    </w:p>
    <w:p w14:paraId="3B653358" w14:textId="49F1A8E1" w:rsidR="00B103AC" w:rsidRPr="00287123" w:rsidRDefault="00B103AC" w:rsidP="00B103AC">
      <w:pPr>
        <w:ind w:left="709" w:right="757"/>
        <w:jc w:val="both"/>
        <w:rPr>
          <w:rFonts w:ascii="Palatino Linotype" w:hAnsi="Palatino Linotype" w:cs="Arial"/>
          <w:i/>
          <w:sz w:val="22"/>
          <w:lang w:eastAsia="es-MX"/>
        </w:rPr>
      </w:pPr>
      <w:r w:rsidRPr="00287123">
        <w:rPr>
          <w:rFonts w:ascii="Palatino Linotype" w:hAnsi="Palatino Linotype" w:cs="Arial"/>
          <w:b/>
          <w:i/>
          <w:sz w:val="22"/>
          <w:lang w:eastAsia="es-MX"/>
        </w:rPr>
        <w:t>VIII. La remuneración bruta y neta de todos los servidores públicos de base o de confianza</w:t>
      </w:r>
      <w:r w:rsidRPr="00287123">
        <w:rPr>
          <w:rFonts w:ascii="Palatino Linotype" w:hAnsi="Palatino Linotype" w:cs="Arial"/>
          <w:i/>
          <w:sz w:val="22"/>
          <w:lang w:eastAsia="es-MX"/>
        </w:rPr>
        <w:t>, de todas las percepciones, incluyendo sueldos, prestaciones, gratificaciones, primas, comisiones, dietas, bonos, estímulos, ingresos y sistemas de compensación, señalando la periodicidad de dicha remuneración;…”</w:t>
      </w:r>
    </w:p>
    <w:p w14:paraId="346F8040" w14:textId="77777777" w:rsidR="00B103AC" w:rsidRPr="00287123" w:rsidRDefault="00B103AC" w:rsidP="00B103AC">
      <w:pPr>
        <w:spacing w:line="360" w:lineRule="auto"/>
        <w:jc w:val="both"/>
        <w:rPr>
          <w:rFonts w:ascii="Palatino Linotype" w:hAnsi="Palatino Linotype" w:cs="Arial"/>
          <w:lang w:eastAsia="es-MX"/>
        </w:rPr>
      </w:pPr>
    </w:p>
    <w:p w14:paraId="0FCC2D86" w14:textId="758C03C3" w:rsidR="004B7C9F" w:rsidRPr="00287123" w:rsidRDefault="00B103AC" w:rsidP="0054446F">
      <w:pPr>
        <w:spacing w:line="360" w:lineRule="auto"/>
        <w:jc w:val="both"/>
        <w:rPr>
          <w:rFonts w:ascii="Palatino Linotype" w:hAnsi="Palatino Linotype" w:cs="Arial"/>
          <w:lang w:eastAsia="es-MX"/>
        </w:rPr>
      </w:pPr>
      <w:r w:rsidRPr="00287123">
        <w:rPr>
          <w:rFonts w:ascii="Palatino Linotype" w:hAnsi="Palatino Linotype" w:cs="Arial"/>
          <w:lang w:eastAsia="es-MX"/>
        </w:rPr>
        <w:t xml:space="preserve">Del precepto anterior, se aduce que, </w:t>
      </w:r>
      <w:r w:rsidRPr="00287123">
        <w:rPr>
          <w:rFonts w:ascii="Palatino Linotype" w:hAnsi="Palatino Linotype" w:cs="Arial"/>
          <w:b/>
          <w:lang w:eastAsia="es-MX"/>
        </w:rPr>
        <w:t>EL SUJETO OBLIGADO</w:t>
      </w:r>
      <w:r w:rsidRPr="00287123">
        <w:rPr>
          <w:rFonts w:ascii="Palatino Linotype" w:hAnsi="Palatino Linotype" w:cs="Arial"/>
          <w:lang w:eastAsia="es-MX"/>
        </w:rPr>
        <w:t xml:space="preserve"> tiene el deber de poner a disposición del público en su portal de transparencia electrónico, información </w:t>
      </w:r>
      <w:r w:rsidR="0054446F" w:rsidRPr="00287123">
        <w:rPr>
          <w:rFonts w:ascii="Palatino Linotype" w:hAnsi="Palatino Linotype" w:cs="Arial"/>
          <w:lang w:eastAsia="es-MX"/>
        </w:rPr>
        <w:t>de todos(as) los(as) servidores(as) públicos(as) de base, de confianza, integrantes, miembros del sujeto obligado y/o toda persona que desempeñe un empleo, cargo o comisión y/o ejerza actos de autoridad, relativa a: la remuneración bruta y neta de conformidad con los tabuladores de sueldos y salarios que les corresponda, todas las percepciones en efectivo o en especie, sueldos, prestaciones, gratificaciones, primas, comisiones, dietas, bonos, estímulos, apoyos económicos, ingresos sistemas de compensación, entre otros, señalando la periodicidad de dicha remuneración y solo en caso de que no sea asignado alguno de los rubros anteriores de acuerdo con la normativa correspondiente, se deberá indicar mediante una nota fundamentada, motivada y actualizada al periodo que corresponda.</w:t>
      </w:r>
    </w:p>
    <w:p w14:paraId="435F0F9A" w14:textId="7D36ECDD" w:rsidR="00FF18A3" w:rsidRPr="00287123" w:rsidRDefault="00FF18A3" w:rsidP="00A16EAC">
      <w:pPr>
        <w:spacing w:line="360" w:lineRule="auto"/>
        <w:jc w:val="both"/>
        <w:rPr>
          <w:rFonts w:ascii="Palatino Linotype" w:hAnsi="Palatino Linotype" w:cs="Arial"/>
          <w:sz w:val="22"/>
          <w:szCs w:val="22"/>
        </w:rPr>
      </w:pPr>
      <w:r w:rsidRPr="00287123">
        <w:rPr>
          <w:rFonts w:ascii="Palatino Linotype" w:hAnsi="Palatino Linotype" w:cs="Arial"/>
        </w:rPr>
        <w:lastRenderedPageBreak/>
        <w:t>Siendo importante remitirnos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E050F6" w:rsidRPr="00287123">
        <w:rPr>
          <w:rFonts w:ascii="Palatino Linotype" w:hAnsi="Palatino Linotype" w:cs="Arial"/>
        </w:rPr>
        <w:t>; en el que se establece que l</w:t>
      </w:r>
      <w:r w:rsidRPr="00287123">
        <w:rPr>
          <w:rFonts w:ascii="Palatino Linotype" w:hAnsi="Palatino Linotype" w:cs="Arial"/>
        </w:rPr>
        <w:t xml:space="preserve">a actualización de la Información se hará de manera </w:t>
      </w:r>
      <w:r w:rsidR="00E050F6" w:rsidRPr="00287123">
        <w:rPr>
          <w:rFonts w:ascii="Palatino Linotype" w:hAnsi="Palatino Linotype" w:cs="Arial"/>
        </w:rPr>
        <w:t>semestral</w:t>
      </w:r>
      <w:r w:rsidRPr="00287123">
        <w:rPr>
          <w:rFonts w:ascii="Palatino Linotype" w:hAnsi="Palatino Linotype" w:cs="Arial"/>
        </w:rPr>
        <w:t xml:space="preserve">, y deberá conservarse </w:t>
      </w:r>
      <w:r w:rsidR="00E050F6" w:rsidRPr="00287123">
        <w:rPr>
          <w:rFonts w:ascii="Palatino Linotype" w:hAnsi="Palatino Linotype" w:cs="Arial"/>
        </w:rPr>
        <w:t xml:space="preserve">la información del ejercicio en curso y la correspondiente al </w:t>
      </w:r>
      <w:r w:rsidR="00E050F6" w:rsidRPr="00287123">
        <w:rPr>
          <w:rFonts w:ascii="Palatino Linotype" w:hAnsi="Palatino Linotype" w:cs="Arial"/>
          <w:sz w:val="22"/>
          <w:szCs w:val="22"/>
        </w:rPr>
        <w:t>ejercicio anterior</w:t>
      </w:r>
      <w:r w:rsidR="00A16EAC" w:rsidRPr="00287123">
        <w:rPr>
          <w:rFonts w:ascii="Palatino Linotype" w:hAnsi="Palatino Linotype" w:cs="Arial"/>
          <w:sz w:val="22"/>
          <w:szCs w:val="22"/>
        </w:rPr>
        <w:t xml:space="preserve"> bajo los siguientes criterios:</w:t>
      </w:r>
    </w:p>
    <w:p w14:paraId="6E6A4070" w14:textId="77777777" w:rsidR="00A16EAC" w:rsidRPr="00287123" w:rsidRDefault="00A16EAC" w:rsidP="00A16EAC">
      <w:pPr>
        <w:spacing w:line="360" w:lineRule="auto"/>
        <w:jc w:val="both"/>
        <w:rPr>
          <w:rFonts w:ascii="Palatino Linotype" w:hAnsi="Palatino Linotype" w:cs="Arial"/>
          <w:sz w:val="22"/>
          <w:szCs w:val="22"/>
        </w:rPr>
      </w:pPr>
    </w:p>
    <w:p w14:paraId="08D89ADB"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b/>
          <w:bCs/>
          <w:i/>
          <w:sz w:val="22"/>
          <w:szCs w:val="22"/>
        </w:rPr>
      </w:pPr>
      <w:r w:rsidRPr="00287123">
        <w:rPr>
          <w:rFonts w:ascii="Palatino Linotype" w:eastAsiaTheme="minorEastAsia" w:hAnsi="Palatino Linotype" w:cs="Arial"/>
          <w:b/>
          <w:bCs/>
          <w:i/>
          <w:sz w:val="22"/>
          <w:szCs w:val="22"/>
        </w:rPr>
        <w:t>Criterios sustantivos de contenido</w:t>
      </w:r>
    </w:p>
    <w:p w14:paraId="0433E9E5"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b/>
          <w:bCs/>
          <w:i/>
          <w:sz w:val="22"/>
          <w:szCs w:val="22"/>
        </w:rPr>
      </w:pPr>
    </w:p>
    <w:p w14:paraId="78B975AF"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1 </w:t>
      </w:r>
      <w:r w:rsidRPr="00287123">
        <w:rPr>
          <w:rFonts w:ascii="Palatino Linotype" w:eastAsiaTheme="minorEastAsia" w:hAnsi="Palatino Linotype" w:cs="Arial"/>
          <w:i/>
          <w:sz w:val="22"/>
          <w:szCs w:val="22"/>
        </w:rPr>
        <w:t>Ejercicio</w:t>
      </w:r>
    </w:p>
    <w:p w14:paraId="7DE4A844"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2 </w:t>
      </w:r>
      <w:r w:rsidRPr="00287123">
        <w:rPr>
          <w:rFonts w:ascii="Palatino Linotype" w:eastAsiaTheme="minorEastAsia" w:hAnsi="Palatino Linotype" w:cs="Arial"/>
          <w:i/>
          <w:sz w:val="22"/>
          <w:szCs w:val="22"/>
        </w:rPr>
        <w:t>Periodo que se informa (fecha de inicio y fecha de término con el formato día/mes/año)</w:t>
      </w:r>
    </w:p>
    <w:p w14:paraId="5CAD79E9" w14:textId="536FE492"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3 </w:t>
      </w:r>
      <w:r w:rsidRPr="00287123">
        <w:rPr>
          <w:rFonts w:ascii="Palatino Linotype" w:eastAsiaTheme="minorEastAsia" w:hAnsi="Palatino Linotype" w:cs="Arial"/>
          <w:i/>
          <w:sz w:val="22"/>
          <w:szCs w:val="22"/>
        </w:rPr>
        <w:t>Tipo de integrante del sujeto obligado (catálogo): funcionario/servidor[a] público[a]/ servidor[a] público[a] eventual/integrante/empleado/representante popular/ miembro del poder judicial/miembro de órgano autónomo/personal de confianza/prestador de servicios profesionales/otro</w:t>
      </w:r>
    </w:p>
    <w:p w14:paraId="31E966E6" w14:textId="5A3CAC66"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4 </w:t>
      </w:r>
      <w:r w:rsidRPr="00287123">
        <w:rPr>
          <w:rFonts w:ascii="Palatino Linotype" w:eastAsiaTheme="minorEastAsia" w:hAnsi="Palatino Linotype" w:cs="Arial"/>
          <w:i/>
          <w:sz w:val="22"/>
          <w:szCs w:val="22"/>
        </w:rPr>
        <w:t>Clave o nivel del puesto (en su caso, de acuerdo con el catálogo que regule la actividad del sujeto obligado)</w:t>
      </w:r>
    </w:p>
    <w:p w14:paraId="1A1E2BAC" w14:textId="1B34DBCE"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5 </w:t>
      </w:r>
      <w:r w:rsidRPr="00287123">
        <w:rPr>
          <w:rFonts w:ascii="Palatino Linotype" w:eastAsiaTheme="minorEastAsia" w:hAnsi="Palatino Linotype" w:cs="Arial"/>
          <w:i/>
          <w:sz w:val="22"/>
          <w:szCs w:val="22"/>
        </w:rPr>
        <w:t>Denominación o descripción del puesto (de acuerdo con el catálogo que en su caso regule la actividad del sujeto obligado)</w:t>
      </w:r>
    </w:p>
    <w:p w14:paraId="127E1358"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6 </w:t>
      </w:r>
      <w:r w:rsidRPr="00287123">
        <w:rPr>
          <w:rFonts w:ascii="Palatino Linotype" w:eastAsiaTheme="minorEastAsia" w:hAnsi="Palatino Linotype" w:cs="Arial"/>
          <w:i/>
          <w:sz w:val="22"/>
          <w:szCs w:val="22"/>
        </w:rPr>
        <w:t>Denominación del cargo (de conformidad con nombramiento otorgado)</w:t>
      </w:r>
    </w:p>
    <w:p w14:paraId="09B8D0BE"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7 </w:t>
      </w:r>
      <w:r w:rsidRPr="00287123">
        <w:rPr>
          <w:rFonts w:ascii="Palatino Linotype" w:eastAsiaTheme="minorEastAsia" w:hAnsi="Palatino Linotype" w:cs="Arial"/>
          <w:i/>
          <w:sz w:val="22"/>
          <w:szCs w:val="22"/>
        </w:rPr>
        <w:t>Área de adscripción (de acuerdo con el catálogo de áreas o puestos, si así corresponde)</w:t>
      </w:r>
    </w:p>
    <w:p w14:paraId="2DF290DC" w14:textId="04B3A090"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8 </w:t>
      </w:r>
      <w:r w:rsidRPr="00287123">
        <w:rPr>
          <w:rFonts w:ascii="Palatino Linotype" w:eastAsiaTheme="minorEastAsia" w:hAnsi="Palatino Linotype" w:cs="Arial"/>
          <w:i/>
          <w:sz w:val="22"/>
          <w:szCs w:val="22"/>
        </w:rPr>
        <w:t>Nombre completo del(a) servidor(a) público(a) y/o toda persona que desempeñe un empleo, cargo o comisión y/o ejerzan actos de autoridad (nombre [s], primer apellido, segundo apellido)</w:t>
      </w:r>
    </w:p>
    <w:p w14:paraId="4DAC1EC3"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9 </w:t>
      </w:r>
      <w:r w:rsidRPr="00287123">
        <w:rPr>
          <w:rFonts w:ascii="Palatino Linotype" w:eastAsiaTheme="minorEastAsia" w:hAnsi="Palatino Linotype" w:cs="Arial"/>
          <w:i/>
          <w:sz w:val="22"/>
          <w:szCs w:val="22"/>
        </w:rPr>
        <w:t>Sexo (catálogo): Femenino/Masculino</w:t>
      </w:r>
    </w:p>
    <w:p w14:paraId="2B647A5B" w14:textId="3BFDFA4C"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10 </w:t>
      </w:r>
      <w:r w:rsidRPr="00287123">
        <w:rPr>
          <w:rFonts w:ascii="Palatino Linotype" w:eastAsiaTheme="minorEastAsia" w:hAnsi="Palatino Linotype" w:cs="Arial"/>
          <w:i/>
          <w:sz w:val="22"/>
          <w:szCs w:val="22"/>
        </w:rPr>
        <w:t xml:space="preserve">Monto de la </w:t>
      </w:r>
      <w:r w:rsidRPr="00287123">
        <w:rPr>
          <w:rFonts w:ascii="Palatino Linotype" w:eastAsiaTheme="minorEastAsia" w:hAnsi="Palatino Linotype" w:cs="Arial"/>
          <w:b/>
          <w:bCs/>
          <w:i/>
          <w:sz w:val="22"/>
          <w:szCs w:val="22"/>
        </w:rPr>
        <w:t>r</w:t>
      </w:r>
      <w:r w:rsidRPr="00287123">
        <w:rPr>
          <w:rFonts w:ascii="Palatino Linotype" w:eastAsiaTheme="minorEastAsia" w:hAnsi="Palatino Linotype" w:cs="Arial"/>
          <w:i/>
          <w:sz w:val="22"/>
          <w:szCs w:val="22"/>
        </w:rPr>
        <w:t>emuneración mensual bruta, de conformidad al Tabulador de sueldos y salarios que corresponda (se refiere a las percepciones totales sin descuento alguno)</w:t>
      </w:r>
    </w:p>
    <w:p w14:paraId="48B6B44C" w14:textId="1977FE11"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11 </w:t>
      </w:r>
      <w:r w:rsidRPr="00287123">
        <w:rPr>
          <w:rFonts w:ascii="Palatino Linotype" w:eastAsiaTheme="minorEastAsia" w:hAnsi="Palatino Linotype" w:cs="Arial"/>
          <w:i/>
          <w:sz w:val="22"/>
          <w:szCs w:val="22"/>
        </w:rPr>
        <w:t>Tipo de moneda de la remuneración bruta. Por ejemplo: Peso, Dólar, Euro,  Libra, Yen</w:t>
      </w:r>
    </w:p>
    <w:p w14:paraId="5021BE1C" w14:textId="204B20BB"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lastRenderedPageBreak/>
        <w:t xml:space="preserve">Criterio 12 </w:t>
      </w:r>
      <w:r w:rsidRPr="00287123">
        <w:rPr>
          <w:rFonts w:ascii="Palatino Linotype" w:eastAsiaTheme="minorEastAsia" w:hAnsi="Palatino Linotype" w:cs="Arial"/>
          <w:i/>
          <w:sz w:val="22"/>
          <w:szCs w:val="22"/>
        </w:rPr>
        <w:t>Monto de la remuneración mensual neta, de conformidad al Tabulador de sueldos y salarios que corresponda (se refiere a la remuneración mensual bruta menos las deducciones genéricas previstas por ley: ISR, ISSSTE, otra)</w:t>
      </w:r>
    </w:p>
    <w:p w14:paraId="6D0B5492"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13 </w:t>
      </w:r>
      <w:r w:rsidRPr="00287123">
        <w:rPr>
          <w:rFonts w:ascii="Palatino Linotype" w:eastAsiaTheme="minorEastAsia" w:hAnsi="Palatino Linotype" w:cs="Arial"/>
          <w:i/>
          <w:sz w:val="22"/>
          <w:szCs w:val="22"/>
        </w:rPr>
        <w:t>Tipo de moneda de la remuneración neta. Por ejemplo: Peso, Dólar, Euro,</w:t>
      </w:r>
    </w:p>
    <w:p w14:paraId="66B848D7"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i/>
          <w:sz w:val="22"/>
          <w:szCs w:val="22"/>
        </w:rPr>
        <w:t>Libra, Yen</w:t>
      </w:r>
    </w:p>
    <w:p w14:paraId="46CF5E36"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14 </w:t>
      </w:r>
      <w:r w:rsidRPr="00287123">
        <w:rPr>
          <w:rFonts w:ascii="Palatino Linotype" w:eastAsiaTheme="minorEastAsia" w:hAnsi="Palatino Linotype" w:cs="Arial"/>
          <w:i/>
          <w:sz w:val="22"/>
          <w:szCs w:val="22"/>
        </w:rPr>
        <w:t>Denominación de las percepciones adicionales en dinero</w:t>
      </w:r>
    </w:p>
    <w:p w14:paraId="1C5E0BFF"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15 </w:t>
      </w:r>
      <w:r w:rsidRPr="00287123">
        <w:rPr>
          <w:rFonts w:ascii="Palatino Linotype" w:eastAsiaTheme="minorEastAsia" w:hAnsi="Palatino Linotype" w:cs="Arial"/>
          <w:i/>
          <w:sz w:val="22"/>
          <w:szCs w:val="22"/>
        </w:rPr>
        <w:t>Monto bruto de las percepciones adicionales en dinero</w:t>
      </w:r>
    </w:p>
    <w:p w14:paraId="5EFEE8F6"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16 </w:t>
      </w:r>
      <w:r w:rsidRPr="00287123">
        <w:rPr>
          <w:rFonts w:ascii="Palatino Linotype" w:eastAsiaTheme="minorEastAsia" w:hAnsi="Palatino Linotype" w:cs="Arial"/>
          <w:i/>
          <w:sz w:val="22"/>
          <w:szCs w:val="22"/>
        </w:rPr>
        <w:t>Monto neto de las percepciones adicionales en dinero</w:t>
      </w:r>
    </w:p>
    <w:p w14:paraId="3F2A29DD" w14:textId="49D7B184"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17 </w:t>
      </w:r>
      <w:r w:rsidRPr="00287123">
        <w:rPr>
          <w:rFonts w:ascii="Palatino Linotype" w:eastAsiaTheme="minorEastAsia" w:hAnsi="Palatino Linotype" w:cs="Arial"/>
          <w:i/>
          <w:sz w:val="22"/>
          <w:szCs w:val="22"/>
        </w:rPr>
        <w:t>Tipo de moneda de las percepciones adicionales en dinero. Por ejemplo: Peso, Dólar, Euro, Libra, Yen</w:t>
      </w:r>
    </w:p>
    <w:p w14:paraId="4F94D0D6"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18 </w:t>
      </w:r>
      <w:r w:rsidRPr="00287123">
        <w:rPr>
          <w:rFonts w:ascii="Palatino Linotype" w:eastAsiaTheme="minorEastAsia" w:hAnsi="Palatino Linotype" w:cs="Arial"/>
          <w:i/>
          <w:sz w:val="22"/>
          <w:szCs w:val="22"/>
        </w:rPr>
        <w:t>Periodicidad de las percepciones adicionales en dinero</w:t>
      </w:r>
    </w:p>
    <w:p w14:paraId="1B1C7B82"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19 </w:t>
      </w:r>
      <w:r w:rsidRPr="00287123">
        <w:rPr>
          <w:rFonts w:ascii="Palatino Linotype" w:eastAsiaTheme="minorEastAsia" w:hAnsi="Palatino Linotype" w:cs="Arial"/>
          <w:i/>
          <w:sz w:val="22"/>
          <w:szCs w:val="22"/>
        </w:rPr>
        <w:t>Descripción de las percepciones adicionales en especie</w:t>
      </w:r>
    </w:p>
    <w:p w14:paraId="2EBAF4EE"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20 </w:t>
      </w:r>
      <w:r w:rsidRPr="00287123">
        <w:rPr>
          <w:rFonts w:ascii="Palatino Linotype" w:eastAsiaTheme="minorEastAsia" w:hAnsi="Palatino Linotype" w:cs="Arial"/>
          <w:i/>
          <w:sz w:val="22"/>
          <w:szCs w:val="22"/>
        </w:rPr>
        <w:t>Periodicidad de las percepciones adicionales en especie</w:t>
      </w:r>
    </w:p>
    <w:p w14:paraId="55532BF8"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21 </w:t>
      </w:r>
      <w:r w:rsidRPr="00287123">
        <w:rPr>
          <w:rFonts w:ascii="Palatino Linotype" w:eastAsiaTheme="minorEastAsia" w:hAnsi="Palatino Linotype" w:cs="Arial"/>
          <w:i/>
          <w:sz w:val="22"/>
          <w:szCs w:val="22"/>
        </w:rPr>
        <w:t>Denominación de los ingresos</w:t>
      </w:r>
    </w:p>
    <w:p w14:paraId="72CABD4E"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22 </w:t>
      </w:r>
      <w:r w:rsidRPr="00287123">
        <w:rPr>
          <w:rFonts w:ascii="Palatino Linotype" w:eastAsiaTheme="minorEastAsia" w:hAnsi="Palatino Linotype" w:cs="Arial"/>
          <w:i/>
          <w:sz w:val="22"/>
          <w:szCs w:val="22"/>
        </w:rPr>
        <w:t>Monto bruto de los ingresos</w:t>
      </w:r>
    </w:p>
    <w:p w14:paraId="66CD4EF9"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23 </w:t>
      </w:r>
      <w:r w:rsidRPr="00287123">
        <w:rPr>
          <w:rFonts w:ascii="Palatino Linotype" w:eastAsiaTheme="minorEastAsia" w:hAnsi="Palatino Linotype" w:cs="Arial"/>
          <w:i/>
          <w:sz w:val="22"/>
          <w:szCs w:val="22"/>
        </w:rPr>
        <w:t>Monto neto de los ingresos</w:t>
      </w:r>
    </w:p>
    <w:p w14:paraId="6D5B8730"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24 </w:t>
      </w:r>
      <w:r w:rsidRPr="00287123">
        <w:rPr>
          <w:rFonts w:ascii="Palatino Linotype" w:eastAsiaTheme="minorEastAsia" w:hAnsi="Palatino Linotype" w:cs="Arial"/>
          <w:i/>
          <w:sz w:val="22"/>
          <w:szCs w:val="22"/>
        </w:rPr>
        <w:t>Tipo de moneda de los ingresos. Por ejemplo: Peso, Dólar, Euro, Libra, Yen</w:t>
      </w:r>
    </w:p>
    <w:p w14:paraId="6B5E2962"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25 </w:t>
      </w:r>
      <w:r w:rsidRPr="00287123">
        <w:rPr>
          <w:rFonts w:ascii="Palatino Linotype" w:eastAsiaTheme="minorEastAsia" w:hAnsi="Palatino Linotype" w:cs="Arial"/>
          <w:i/>
          <w:sz w:val="22"/>
          <w:szCs w:val="22"/>
        </w:rPr>
        <w:t>Periodicidad de los ingresos</w:t>
      </w:r>
    </w:p>
    <w:p w14:paraId="166672A4"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26 </w:t>
      </w:r>
      <w:r w:rsidRPr="00287123">
        <w:rPr>
          <w:rFonts w:ascii="Palatino Linotype" w:eastAsiaTheme="minorEastAsia" w:hAnsi="Palatino Linotype" w:cs="Arial"/>
          <w:i/>
          <w:sz w:val="22"/>
          <w:szCs w:val="22"/>
        </w:rPr>
        <w:t>Denominación de los sistemas de compensación</w:t>
      </w:r>
    </w:p>
    <w:p w14:paraId="7348AF8D"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27 </w:t>
      </w:r>
      <w:r w:rsidRPr="00287123">
        <w:rPr>
          <w:rFonts w:ascii="Palatino Linotype" w:eastAsiaTheme="minorEastAsia" w:hAnsi="Palatino Linotype" w:cs="Arial"/>
          <w:i/>
          <w:sz w:val="22"/>
          <w:szCs w:val="22"/>
        </w:rPr>
        <w:t>Monto bruto de los sistemas de compensación</w:t>
      </w:r>
    </w:p>
    <w:p w14:paraId="4683BA58"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28 </w:t>
      </w:r>
      <w:r w:rsidRPr="00287123">
        <w:rPr>
          <w:rFonts w:ascii="Palatino Linotype" w:eastAsiaTheme="minorEastAsia" w:hAnsi="Palatino Linotype" w:cs="Arial"/>
          <w:i/>
          <w:sz w:val="22"/>
          <w:szCs w:val="22"/>
        </w:rPr>
        <w:t>Monto neto de los sistemas de compensación</w:t>
      </w:r>
    </w:p>
    <w:p w14:paraId="35851C90" w14:textId="3E3740A8"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29 </w:t>
      </w:r>
      <w:r w:rsidRPr="00287123">
        <w:rPr>
          <w:rFonts w:ascii="Palatino Linotype" w:eastAsiaTheme="minorEastAsia" w:hAnsi="Palatino Linotype" w:cs="Arial"/>
          <w:i/>
          <w:sz w:val="22"/>
          <w:szCs w:val="22"/>
        </w:rPr>
        <w:t>Tipo de moneda de los sistemas de compensación. Por ejemplo: Peso, Dólar, Euro, Libra, Yen</w:t>
      </w:r>
    </w:p>
    <w:p w14:paraId="4EA57D87"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30 </w:t>
      </w:r>
      <w:r w:rsidRPr="00287123">
        <w:rPr>
          <w:rFonts w:ascii="Palatino Linotype" w:eastAsiaTheme="minorEastAsia" w:hAnsi="Palatino Linotype" w:cs="Arial"/>
          <w:i/>
          <w:sz w:val="22"/>
          <w:szCs w:val="22"/>
        </w:rPr>
        <w:t>Periodicidad de los sistemas de compensación</w:t>
      </w:r>
    </w:p>
    <w:p w14:paraId="3DCD8D3E"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31 </w:t>
      </w:r>
      <w:r w:rsidRPr="00287123">
        <w:rPr>
          <w:rFonts w:ascii="Palatino Linotype" w:eastAsiaTheme="minorEastAsia" w:hAnsi="Palatino Linotype" w:cs="Arial"/>
          <w:i/>
          <w:sz w:val="22"/>
          <w:szCs w:val="22"/>
        </w:rPr>
        <w:t>Denominación de las gratificaciones</w:t>
      </w:r>
    </w:p>
    <w:p w14:paraId="11B05E44"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32 </w:t>
      </w:r>
      <w:r w:rsidRPr="00287123">
        <w:rPr>
          <w:rFonts w:ascii="Palatino Linotype" w:eastAsiaTheme="minorEastAsia" w:hAnsi="Palatino Linotype" w:cs="Arial"/>
          <w:i/>
          <w:sz w:val="22"/>
          <w:szCs w:val="22"/>
        </w:rPr>
        <w:t>Monto bruto de las gratificaciones</w:t>
      </w:r>
    </w:p>
    <w:p w14:paraId="361D08E8"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33 </w:t>
      </w:r>
      <w:r w:rsidRPr="00287123">
        <w:rPr>
          <w:rFonts w:ascii="Palatino Linotype" w:eastAsiaTheme="minorEastAsia" w:hAnsi="Palatino Linotype" w:cs="Arial"/>
          <w:i/>
          <w:sz w:val="22"/>
          <w:szCs w:val="22"/>
        </w:rPr>
        <w:t>Monto neto de las gratificaciones</w:t>
      </w:r>
    </w:p>
    <w:p w14:paraId="12EB7A96"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34 </w:t>
      </w:r>
      <w:r w:rsidRPr="00287123">
        <w:rPr>
          <w:rFonts w:ascii="Palatino Linotype" w:eastAsiaTheme="minorEastAsia" w:hAnsi="Palatino Linotype" w:cs="Arial"/>
          <w:i/>
          <w:sz w:val="22"/>
          <w:szCs w:val="22"/>
        </w:rPr>
        <w:t>Tipo de moneda de las gratificaciones. Por ejemplo: Peso, Dólar, Euro, Libra, Yen</w:t>
      </w:r>
    </w:p>
    <w:p w14:paraId="6ECA78D9"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35 </w:t>
      </w:r>
      <w:r w:rsidRPr="00287123">
        <w:rPr>
          <w:rFonts w:ascii="Palatino Linotype" w:eastAsiaTheme="minorEastAsia" w:hAnsi="Palatino Linotype" w:cs="Arial"/>
          <w:i/>
          <w:sz w:val="22"/>
          <w:szCs w:val="22"/>
        </w:rPr>
        <w:t>Periodicidad de las gratificaciones</w:t>
      </w:r>
    </w:p>
    <w:p w14:paraId="688B0B0D"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36 </w:t>
      </w:r>
      <w:r w:rsidRPr="00287123">
        <w:rPr>
          <w:rFonts w:ascii="Palatino Linotype" w:eastAsiaTheme="minorEastAsia" w:hAnsi="Palatino Linotype" w:cs="Arial"/>
          <w:i/>
          <w:sz w:val="22"/>
          <w:szCs w:val="22"/>
        </w:rPr>
        <w:t>Denominación de las primas</w:t>
      </w:r>
    </w:p>
    <w:p w14:paraId="3933D30E"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37 </w:t>
      </w:r>
      <w:r w:rsidRPr="00287123">
        <w:rPr>
          <w:rFonts w:ascii="Palatino Linotype" w:eastAsiaTheme="minorEastAsia" w:hAnsi="Palatino Linotype" w:cs="Arial"/>
          <w:i/>
          <w:sz w:val="22"/>
          <w:szCs w:val="22"/>
        </w:rPr>
        <w:t>Monto bruto de las primas</w:t>
      </w:r>
    </w:p>
    <w:p w14:paraId="1434980E"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38 </w:t>
      </w:r>
      <w:r w:rsidRPr="00287123">
        <w:rPr>
          <w:rFonts w:ascii="Palatino Linotype" w:eastAsiaTheme="minorEastAsia" w:hAnsi="Palatino Linotype" w:cs="Arial"/>
          <w:i/>
          <w:sz w:val="22"/>
          <w:szCs w:val="22"/>
        </w:rPr>
        <w:t>Monto neto de las primas</w:t>
      </w:r>
    </w:p>
    <w:p w14:paraId="40BA0E01"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39 </w:t>
      </w:r>
      <w:r w:rsidRPr="00287123">
        <w:rPr>
          <w:rFonts w:ascii="Palatino Linotype" w:eastAsiaTheme="minorEastAsia" w:hAnsi="Palatino Linotype" w:cs="Arial"/>
          <w:i/>
          <w:sz w:val="22"/>
          <w:szCs w:val="22"/>
        </w:rPr>
        <w:t>Tipo de moneda de las primas. Por ejemplo: Peso, Dólar, Euro, Libra, Yen</w:t>
      </w:r>
    </w:p>
    <w:p w14:paraId="3CB809B1"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40 </w:t>
      </w:r>
      <w:r w:rsidRPr="00287123">
        <w:rPr>
          <w:rFonts w:ascii="Palatino Linotype" w:eastAsiaTheme="minorEastAsia" w:hAnsi="Palatino Linotype" w:cs="Arial"/>
          <w:i/>
          <w:sz w:val="22"/>
          <w:szCs w:val="22"/>
        </w:rPr>
        <w:t>Periodicidad de las primas</w:t>
      </w:r>
    </w:p>
    <w:p w14:paraId="7B589028"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41 </w:t>
      </w:r>
      <w:r w:rsidRPr="00287123">
        <w:rPr>
          <w:rFonts w:ascii="Palatino Linotype" w:eastAsiaTheme="minorEastAsia" w:hAnsi="Palatino Linotype" w:cs="Arial"/>
          <w:i/>
          <w:sz w:val="22"/>
          <w:szCs w:val="22"/>
        </w:rPr>
        <w:t>Denominación de las comisiones</w:t>
      </w:r>
    </w:p>
    <w:p w14:paraId="0F9F4BF7"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42 </w:t>
      </w:r>
      <w:r w:rsidRPr="00287123">
        <w:rPr>
          <w:rFonts w:ascii="Palatino Linotype" w:eastAsiaTheme="minorEastAsia" w:hAnsi="Palatino Linotype" w:cs="Arial"/>
          <w:i/>
          <w:sz w:val="22"/>
          <w:szCs w:val="22"/>
        </w:rPr>
        <w:t>Monto bruto de las comisiones</w:t>
      </w:r>
    </w:p>
    <w:p w14:paraId="6D31F8E7"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43 </w:t>
      </w:r>
      <w:r w:rsidRPr="00287123">
        <w:rPr>
          <w:rFonts w:ascii="Palatino Linotype" w:eastAsiaTheme="minorEastAsia" w:hAnsi="Palatino Linotype" w:cs="Arial"/>
          <w:i/>
          <w:sz w:val="22"/>
          <w:szCs w:val="22"/>
        </w:rPr>
        <w:t>Monto neto de las comisiones</w:t>
      </w:r>
    </w:p>
    <w:p w14:paraId="31269C45"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44 </w:t>
      </w:r>
      <w:r w:rsidRPr="00287123">
        <w:rPr>
          <w:rFonts w:ascii="Palatino Linotype" w:eastAsiaTheme="minorEastAsia" w:hAnsi="Palatino Linotype" w:cs="Arial"/>
          <w:i/>
          <w:sz w:val="22"/>
          <w:szCs w:val="22"/>
        </w:rPr>
        <w:t>Tipo de moneda de las comisiones. Por ejemplo: Peso, Dólar, Euro, Libra, Yen</w:t>
      </w:r>
    </w:p>
    <w:p w14:paraId="3145E1B4"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lastRenderedPageBreak/>
        <w:t xml:space="preserve">Criterio 45 </w:t>
      </w:r>
      <w:r w:rsidRPr="00287123">
        <w:rPr>
          <w:rFonts w:ascii="Palatino Linotype" w:eastAsiaTheme="minorEastAsia" w:hAnsi="Palatino Linotype" w:cs="Arial"/>
          <w:i/>
          <w:sz w:val="22"/>
          <w:szCs w:val="22"/>
        </w:rPr>
        <w:t>Periodicidad de las comisiones</w:t>
      </w:r>
    </w:p>
    <w:p w14:paraId="60F079AD"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46 </w:t>
      </w:r>
      <w:r w:rsidRPr="00287123">
        <w:rPr>
          <w:rFonts w:ascii="Palatino Linotype" w:eastAsiaTheme="minorEastAsia" w:hAnsi="Palatino Linotype" w:cs="Arial"/>
          <w:i/>
          <w:sz w:val="22"/>
          <w:szCs w:val="22"/>
        </w:rPr>
        <w:t>Denominación de las dietas</w:t>
      </w:r>
    </w:p>
    <w:p w14:paraId="0478C009"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47 </w:t>
      </w:r>
      <w:r w:rsidRPr="00287123">
        <w:rPr>
          <w:rFonts w:ascii="Palatino Linotype" w:eastAsiaTheme="minorEastAsia" w:hAnsi="Palatino Linotype" w:cs="Arial"/>
          <w:i/>
          <w:sz w:val="22"/>
          <w:szCs w:val="22"/>
        </w:rPr>
        <w:t>Monto bruto de las dietas</w:t>
      </w:r>
    </w:p>
    <w:p w14:paraId="276BD91C"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48 </w:t>
      </w:r>
      <w:r w:rsidRPr="00287123">
        <w:rPr>
          <w:rFonts w:ascii="Palatino Linotype" w:eastAsiaTheme="minorEastAsia" w:hAnsi="Palatino Linotype" w:cs="Arial"/>
          <w:i/>
          <w:sz w:val="22"/>
          <w:szCs w:val="22"/>
        </w:rPr>
        <w:t>Monto neto de las dietas</w:t>
      </w:r>
    </w:p>
    <w:p w14:paraId="6F74D7B8"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49 </w:t>
      </w:r>
      <w:r w:rsidRPr="00287123">
        <w:rPr>
          <w:rFonts w:ascii="Palatino Linotype" w:eastAsiaTheme="minorEastAsia" w:hAnsi="Palatino Linotype" w:cs="Arial"/>
          <w:i/>
          <w:sz w:val="22"/>
          <w:szCs w:val="22"/>
        </w:rPr>
        <w:t>Tipo de moneda de las dietas. Por ejemplo: Peso, Dólar, Euro, Libra, Yen</w:t>
      </w:r>
    </w:p>
    <w:p w14:paraId="708491CC"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50 </w:t>
      </w:r>
      <w:r w:rsidRPr="00287123">
        <w:rPr>
          <w:rFonts w:ascii="Palatino Linotype" w:eastAsiaTheme="minorEastAsia" w:hAnsi="Palatino Linotype" w:cs="Arial"/>
          <w:i/>
          <w:sz w:val="22"/>
          <w:szCs w:val="22"/>
        </w:rPr>
        <w:t>Periodicidad de las dietas</w:t>
      </w:r>
    </w:p>
    <w:p w14:paraId="28DA24F0"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51 </w:t>
      </w:r>
      <w:r w:rsidRPr="00287123">
        <w:rPr>
          <w:rFonts w:ascii="Palatino Linotype" w:eastAsiaTheme="minorEastAsia" w:hAnsi="Palatino Linotype" w:cs="Arial"/>
          <w:i/>
          <w:sz w:val="22"/>
          <w:szCs w:val="22"/>
        </w:rPr>
        <w:t>Denominación de los bonos</w:t>
      </w:r>
    </w:p>
    <w:p w14:paraId="53C7DF55"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52 </w:t>
      </w:r>
      <w:r w:rsidRPr="00287123">
        <w:rPr>
          <w:rFonts w:ascii="Palatino Linotype" w:eastAsiaTheme="minorEastAsia" w:hAnsi="Palatino Linotype" w:cs="Arial"/>
          <w:i/>
          <w:sz w:val="22"/>
          <w:szCs w:val="22"/>
        </w:rPr>
        <w:t>Monto bruto de los bonos</w:t>
      </w:r>
    </w:p>
    <w:p w14:paraId="35CF990B"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53 </w:t>
      </w:r>
      <w:r w:rsidRPr="00287123">
        <w:rPr>
          <w:rFonts w:ascii="Palatino Linotype" w:eastAsiaTheme="minorEastAsia" w:hAnsi="Palatino Linotype" w:cs="Arial"/>
          <w:i/>
          <w:sz w:val="22"/>
          <w:szCs w:val="22"/>
        </w:rPr>
        <w:t>Monto neto de los bonos</w:t>
      </w:r>
    </w:p>
    <w:p w14:paraId="782F1AAD"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54 </w:t>
      </w:r>
      <w:r w:rsidRPr="00287123">
        <w:rPr>
          <w:rFonts w:ascii="Palatino Linotype" w:eastAsiaTheme="minorEastAsia" w:hAnsi="Palatino Linotype" w:cs="Arial"/>
          <w:i/>
          <w:sz w:val="22"/>
          <w:szCs w:val="22"/>
        </w:rPr>
        <w:t>Tipo de moneda de los bonos. Por ejemplo: Peso, Dólar, Euro, Libra, Yen</w:t>
      </w:r>
    </w:p>
    <w:p w14:paraId="421F5D54"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55 </w:t>
      </w:r>
      <w:r w:rsidRPr="00287123">
        <w:rPr>
          <w:rFonts w:ascii="Palatino Linotype" w:eastAsiaTheme="minorEastAsia" w:hAnsi="Palatino Linotype" w:cs="Arial"/>
          <w:i/>
          <w:sz w:val="22"/>
          <w:szCs w:val="22"/>
        </w:rPr>
        <w:t>Periodicidad de los bonos</w:t>
      </w:r>
    </w:p>
    <w:p w14:paraId="484C2A5E"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56 </w:t>
      </w:r>
      <w:r w:rsidRPr="00287123">
        <w:rPr>
          <w:rFonts w:ascii="Palatino Linotype" w:eastAsiaTheme="minorEastAsia" w:hAnsi="Palatino Linotype" w:cs="Arial"/>
          <w:i/>
          <w:sz w:val="22"/>
          <w:szCs w:val="22"/>
        </w:rPr>
        <w:t>Denominación de los estímulos</w:t>
      </w:r>
    </w:p>
    <w:p w14:paraId="2D024399"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57 </w:t>
      </w:r>
      <w:r w:rsidRPr="00287123">
        <w:rPr>
          <w:rFonts w:ascii="Palatino Linotype" w:eastAsiaTheme="minorEastAsia" w:hAnsi="Palatino Linotype" w:cs="Arial"/>
          <w:i/>
          <w:sz w:val="22"/>
          <w:szCs w:val="22"/>
        </w:rPr>
        <w:t>Monto bruto de los estímulos</w:t>
      </w:r>
    </w:p>
    <w:p w14:paraId="4AE80A31"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58 </w:t>
      </w:r>
      <w:r w:rsidRPr="00287123">
        <w:rPr>
          <w:rFonts w:ascii="Palatino Linotype" w:eastAsiaTheme="minorEastAsia" w:hAnsi="Palatino Linotype" w:cs="Arial"/>
          <w:i/>
          <w:sz w:val="22"/>
          <w:szCs w:val="22"/>
        </w:rPr>
        <w:t>Monto neto de los estímulos</w:t>
      </w:r>
    </w:p>
    <w:p w14:paraId="42DBC9D3"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59 </w:t>
      </w:r>
      <w:r w:rsidRPr="00287123">
        <w:rPr>
          <w:rFonts w:ascii="Palatino Linotype" w:eastAsiaTheme="minorEastAsia" w:hAnsi="Palatino Linotype" w:cs="Arial"/>
          <w:i/>
          <w:sz w:val="22"/>
          <w:szCs w:val="22"/>
        </w:rPr>
        <w:t>Tipo de moneda de los estímulos. Por ejemplo: Peso, Dólar, Euro, Libra, Yen</w:t>
      </w:r>
    </w:p>
    <w:p w14:paraId="04DA7D32"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60 </w:t>
      </w:r>
      <w:r w:rsidRPr="00287123">
        <w:rPr>
          <w:rFonts w:ascii="Palatino Linotype" w:eastAsiaTheme="minorEastAsia" w:hAnsi="Palatino Linotype" w:cs="Arial"/>
          <w:i/>
          <w:sz w:val="22"/>
          <w:szCs w:val="22"/>
        </w:rPr>
        <w:t>Periodicidad de los estímulos</w:t>
      </w:r>
    </w:p>
    <w:p w14:paraId="6A24DE3F" w14:textId="1EDD2DA2"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61 </w:t>
      </w:r>
      <w:r w:rsidRPr="00287123">
        <w:rPr>
          <w:rFonts w:ascii="Palatino Linotype" w:eastAsiaTheme="minorEastAsia" w:hAnsi="Palatino Linotype" w:cs="Arial"/>
          <w:i/>
          <w:sz w:val="22"/>
          <w:szCs w:val="22"/>
        </w:rPr>
        <w:t>Denominación de los apoyos económicos. Por ejemplo, la asistencia legislativa que cubre a los CC. Diputados en apoyo para el desempeño de las funciones legislativas.</w:t>
      </w:r>
    </w:p>
    <w:p w14:paraId="236F1717"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62 </w:t>
      </w:r>
      <w:r w:rsidRPr="00287123">
        <w:rPr>
          <w:rFonts w:ascii="Palatino Linotype" w:eastAsiaTheme="minorEastAsia" w:hAnsi="Palatino Linotype" w:cs="Arial"/>
          <w:i/>
          <w:sz w:val="22"/>
          <w:szCs w:val="22"/>
        </w:rPr>
        <w:t>Monto bruto de los apoyos económicos</w:t>
      </w:r>
    </w:p>
    <w:p w14:paraId="77D59F06"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63 </w:t>
      </w:r>
      <w:r w:rsidRPr="00287123">
        <w:rPr>
          <w:rFonts w:ascii="Palatino Linotype" w:eastAsiaTheme="minorEastAsia" w:hAnsi="Palatino Linotype" w:cs="Arial"/>
          <w:i/>
          <w:sz w:val="22"/>
          <w:szCs w:val="22"/>
        </w:rPr>
        <w:t>Monto neto de los apoyos económicos</w:t>
      </w:r>
    </w:p>
    <w:p w14:paraId="5942A8EE"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64 </w:t>
      </w:r>
      <w:r w:rsidRPr="00287123">
        <w:rPr>
          <w:rFonts w:ascii="Palatino Linotype" w:eastAsiaTheme="minorEastAsia" w:hAnsi="Palatino Linotype" w:cs="Arial"/>
          <w:i/>
          <w:sz w:val="22"/>
          <w:szCs w:val="22"/>
        </w:rPr>
        <w:t>Tipo de moneda de los apoyos económicos. Por ejemplo: Peso, Dólar, Euro,</w:t>
      </w:r>
    </w:p>
    <w:p w14:paraId="6D57A71F"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i/>
          <w:sz w:val="22"/>
          <w:szCs w:val="22"/>
        </w:rPr>
        <w:t>Libra, Yen</w:t>
      </w:r>
    </w:p>
    <w:p w14:paraId="56B34958"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65 </w:t>
      </w:r>
      <w:r w:rsidRPr="00287123">
        <w:rPr>
          <w:rFonts w:ascii="Palatino Linotype" w:eastAsiaTheme="minorEastAsia" w:hAnsi="Palatino Linotype" w:cs="Arial"/>
          <w:i/>
          <w:sz w:val="22"/>
          <w:szCs w:val="22"/>
        </w:rPr>
        <w:t>Periodicidad de los apoyos económicos</w:t>
      </w:r>
    </w:p>
    <w:p w14:paraId="3C295479" w14:textId="17758D6D"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66 </w:t>
      </w:r>
      <w:r w:rsidRPr="00287123">
        <w:rPr>
          <w:rFonts w:ascii="Palatino Linotype" w:eastAsiaTheme="minorEastAsia" w:hAnsi="Palatino Linotype" w:cs="Arial"/>
          <w:i/>
          <w:sz w:val="22"/>
          <w:szCs w:val="22"/>
        </w:rPr>
        <w:t>Denominación de las prestaciones económicas. Por ejemplo, prestaciones de seguridad social, seguros y toda cantidad distinta del sueldo que el servidor público reciba en moneda circulante o en divisas, prevista en el nombramiento, en el contrato o en una disposición legal</w:t>
      </w:r>
    </w:p>
    <w:p w14:paraId="189A8079"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67 </w:t>
      </w:r>
      <w:r w:rsidRPr="00287123">
        <w:rPr>
          <w:rFonts w:ascii="Palatino Linotype" w:eastAsiaTheme="minorEastAsia" w:hAnsi="Palatino Linotype" w:cs="Arial"/>
          <w:i/>
          <w:sz w:val="22"/>
          <w:szCs w:val="22"/>
        </w:rPr>
        <w:t>Monto bruto de las prestaciones económicas</w:t>
      </w:r>
    </w:p>
    <w:p w14:paraId="7A3F659D"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68 </w:t>
      </w:r>
      <w:r w:rsidRPr="00287123">
        <w:rPr>
          <w:rFonts w:ascii="Palatino Linotype" w:eastAsiaTheme="minorEastAsia" w:hAnsi="Palatino Linotype" w:cs="Arial"/>
          <w:i/>
          <w:sz w:val="22"/>
          <w:szCs w:val="22"/>
        </w:rPr>
        <w:t>Monto neto de las prestaciones económicas</w:t>
      </w:r>
    </w:p>
    <w:p w14:paraId="6D2A390F"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69 </w:t>
      </w:r>
      <w:r w:rsidRPr="00287123">
        <w:rPr>
          <w:rFonts w:ascii="Palatino Linotype" w:eastAsiaTheme="minorEastAsia" w:hAnsi="Palatino Linotype" w:cs="Arial"/>
          <w:i/>
          <w:sz w:val="22"/>
          <w:szCs w:val="22"/>
        </w:rPr>
        <w:t>Tipo de moneda de las prestaciones económicas. Por ejemplo: Peso, Dólar,</w:t>
      </w:r>
    </w:p>
    <w:p w14:paraId="07DBEC90"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i/>
          <w:sz w:val="22"/>
          <w:szCs w:val="22"/>
        </w:rPr>
        <w:t>Euro, Libra, Yen (especificar nombre)</w:t>
      </w:r>
    </w:p>
    <w:p w14:paraId="1B0F0A62"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70 </w:t>
      </w:r>
      <w:r w:rsidRPr="00287123">
        <w:rPr>
          <w:rFonts w:ascii="Palatino Linotype" w:eastAsiaTheme="minorEastAsia" w:hAnsi="Palatino Linotype" w:cs="Arial"/>
          <w:i/>
          <w:sz w:val="22"/>
          <w:szCs w:val="22"/>
        </w:rPr>
        <w:t>Periodicidad de las prestaciones económicas</w:t>
      </w:r>
    </w:p>
    <w:p w14:paraId="5227B063" w14:textId="2061143B"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71 </w:t>
      </w:r>
      <w:r w:rsidRPr="00287123">
        <w:rPr>
          <w:rFonts w:ascii="Palatino Linotype" w:eastAsiaTheme="minorEastAsia" w:hAnsi="Palatino Linotype" w:cs="Arial"/>
          <w:i/>
          <w:sz w:val="22"/>
          <w:szCs w:val="22"/>
        </w:rPr>
        <w:t>Descripción de las prestaciones en especie. Éstas podrán ser por ejemplo, todo beneficio que el servidor(a) público(a) reciba en bienes distintos de la moneda circulante.</w:t>
      </w:r>
    </w:p>
    <w:p w14:paraId="57A6B515"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72 </w:t>
      </w:r>
      <w:r w:rsidRPr="00287123">
        <w:rPr>
          <w:rFonts w:ascii="Palatino Linotype" w:eastAsiaTheme="minorEastAsia" w:hAnsi="Palatino Linotype" w:cs="Arial"/>
          <w:i/>
          <w:sz w:val="22"/>
          <w:szCs w:val="22"/>
        </w:rPr>
        <w:t>Periodicidad de las prestaciones en especie</w:t>
      </w:r>
    </w:p>
    <w:p w14:paraId="56A09AE8"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b/>
          <w:bCs/>
          <w:i/>
          <w:sz w:val="22"/>
          <w:szCs w:val="22"/>
        </w:rPr>
      </w:pPr>
    </w:p>
    <w:p w14:paraId="317DCEC8"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b/>
          <w:bCs/>
          <w:i/>
          <w:sz w:val="22"/>
          <w:szCs w:val="22"/>
        </w:rPr>
      </w:pPr>
      <w:r w:rsidRPr="00287123">
        <w:rPr>
          <w:rFonts w:ascii="Palatino Linotype" w:eastAsiaTheme="minorEastAsia" w:hAnsi="Palatino Linotype" w:cs="Arial"/>
          <w:b/>
          <w:bCs/>
          <w:i/>
          <w:sz w:val="22"/>
          <w:szCs w:val="22"/>
        </w:rPr>
        <w:t>Criterios adjetivos de actualización</w:t>
      </w:r>
    </w:p>
    <w:p w14:paraId="6A639045"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b/>
          <w:bCs/>
          <w:i/>
          <w:sz w:val="22"/>
          <w:szCs w:val="22"/>
        </w:rPr>
      </w:pPr>
    </w:p>
    <w:p w14:paraId="44D794AC" w14:textId="0C17A405"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73 </w:t>
      </w:r>
      <w:r w:rsidRPr="00287123">
        <w:rPr>
          <w:rFonts w:ascii="Palatino Linotype" w:eastAsiaTheme="minorEastAsia" w:hAnsi="Palatino Linotype" w:cs="Arial"/>
          <w:i/>
          <w:sz w:val="22"/>
          <w:szCs w:val="22"/>
        </w:rPr>
        <w:t>Periodo de actualización de la información: semestral. En caso de que exista alguna modificación antes de la conclusión del periodo, la información deberá actualizarse a más tardar en los 15 días hábiles posteriores.</w:t>
      </w:r>
    </w:p>
    <w:p w14:paraId="55FB2F3A" w14:textId="18EF1449"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74 </w:t>
      </w:r>
      <w:r w:rsidRPr="00287123">
        <w:rPr>
          <w:rFonts w:ascii="Palatino Linotype" w:eastAsiaTheme="minorEastAsia" w:hAnsi="Palatino Linotype" w:cs="Arial"/>
          <w:i/>
          <w:sz w:val="22"/>
          <w:szCs w:val="22"/>
        </w:rPr>
        <w:t xml:space="preserve">La información publicada deberá estar actualizada al periodo que corresponde de acuerdo con la </w:t>
      </w:r>
      <w:r w:rsidRPr="00287123">
        <w:rPr>
          <w:rFonts w:ascii="Palatino Linotype" w:eastAsiaTheme="minorEastAsia" w:hAnsi="Palatino Linotype" w:cs="Arial"/>
          <w:i/>
          <w:iCs/>
          <w:sz w:val="22"/>
          <w:szCs w:val="22"/>
        </w:rPr>
        <w:t>Tabla de actualización y conservación de la información</w:t>
      </w:r>
    </w:p>
    <w:p w14:paraId="478D8347" w14:textId="1F0EF36D"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75 </w:t>
      </w:r>
      <w:r w:rsidRPr="00287123">
        <w:rPr>
          <w:rFonts w:ascii="Palatino Linotype" w:eastAsiaTheme="minorEastAsia" w:hAnsi="Palatino Linotype" w:cs="Arial"/>
          <w:i/>
          <w:sz w:val="22"/>
          <w:szCs w:val="22"/>
        </w:rPr>
        <w:t xml:space="preserve">Conservar en el sitio de Internet y a través de la Plataforma Nacional la información del ejercicio en curso y por lo menos uno anterior de acuerdo con la </w:t>
      </w:r>
      <w:r w:rsidRPr="00287123">
        <w:rPr>
          <w:rFonts w:ascii="Palatino Linotype" w:eastAsiaTheme="minorEastAsia" w:hAnsi="Palatino Linotype" w:cs="Arial"/>
          <w:i/>
          <w:iCs/>
          <w:sz w:val="22"/>
          <w:szCs w:val="22"/>
        </w:rPr>
        <w:t>Tabla de actualización y conservación de la información</w:t>
      </w:r>
    </w:p>
    <w:p w14:paraId="08A286AE"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b/>
          <w:bCs/>
          <w:i/>
          <w:sz w:val="22"/>
          <w:szCs w:val="22"/>
        </w:rPr>
      </w:pPr>
    </w:p>
    <w:p w14:paraId="1AF21E13"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b/>
          <w:bCs/>
          <w:i/>
          <w:sz w:val="22"/>
          <w:szCs w:val="22"/>
        </w:rPr>
      </w:pPr>
      <w:r w:rsidRPr="00287123">
        <w:rPr>
          <w:rFonts w:ascii="Palatino Linotype" w:eastAsiaTheme="minorEastAsia" w:hAnsi="Palatino Linotype" w:cs="Arial"/>
          <w:b/>
          <w:bCs/>
          <w:i/>
          <w:sz w:val="22"/>
          <w:szCs w:val="22"/>
        </w:rPr>
        <w:t>Criterios adjetivos de confiabilidad</w:t>
      </w:r>
    </w:p>
    <w:p w14:paraId="5E156BFE"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b/>
          <w:bCs/>
          <w:i/>
          <w:sz w:val="22"/>
          <w:szCs w:val="22"/>
        </w:rPr>
      </w:pPr>
    </w:p>
    <w:p w14:paraId="0CA8784C" w14:textId="10387641"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76 </w:t>
      </w:r>
      <w:r w:rsidRPr="00287123">
        <w:rPr>
          <w:rFonts w:ascii="Palatino Linotype" w:eastAsiaTheme="minorEastAsia" w:hAnsi="Palatino Linotype" w:cs="Arial"/>
          <w:i/>
          <w:sz w:val="22"/>
          <w:szCs w:val="22"/>
        </w:rPr>
        <w:t>Área(s) responsable(s) que genera(n), posee(n), publica(n) y/o actualiza(n) la información</w:t>
      </w:r>
    </w:p>
    <w:p w14:paraId="361BAC50"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77 </w:t>
      </w:r>
      <w:r w:rsidRPr="00287123">
        <w:rPr>
          <w:rFonts w:ascii="Palatino Linotype" w:eastAsiaTheme="minorEastAsia" w:hAnsi="Palatino Linotype" w:cs="Arial"/>
          <w:i/>
          <w:sz w:val="22"/>
          <w:szCs w:val="22"/>
        </w:rPr>
        <w:t>Fecha de actualización de la información publicada con el formato día/mes/año</w:t>
      </w:r>
    </w:p>
    <w:p w14:paraId="5EAE5573"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78 </w:t>
      </w:r>
      <w:r w:rsidRPr="00287123">
        <w:rPr>
          <w:rFonts w:ascii="Palatino Linotype" w:eastAsiaTheme="minorEastAsia" w:hAnsi="Palatino Linotype" w:cs="Arial"/>
          <w:i/>
          <w:sz w:val="22"/>
          <w:szCs w:val="22"/>
        </w:rPr>
        <w:t>Fecha de validación de la información publicada con el formato día/mes/año</w:t>
      </w:r>
    </w:p>
    <w:p w14:paraId="78E0F901" w14:textId="657EBF0C"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79 </w:t>
      </w:r>
      <w:r w:rsidRPr="00287123">
        <w:rPr>
          <w:rFonts w:ascii="Palatino Linotype" w:eastAsiaTheme="minorEastAsia" w:hAnsi="Palatino Linotype" w:cs="Arial"/>
          <w:i/>
          <w:sz w:val="22"/>
          <w:szCs w:val="22"/>
        </w:rPr>
        <w:t>Nota. Este criterio se cumple en caso de que sea necesario que el sujeto obligado incluya alguna aclaración relativa a la información publicada y/o explicación por la falta de información</w:t>
      </w:r>
    </w:p>
    <w:p w14:paraId="76DCE49C"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b/>
          <w:bCs/>
          <w:i/>
          <w:sz w:val="22"/>
          <w:szCs w:val="22"/>
        </w:rPr>
      </w:pPr>
    </w:p>
    <w:p w14:paraId="69BD88D5"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b/>
          <w:bCs/>
          <w:i/>
          <w:sz w:val="22"/>
          <w:szCs w:val="22"/>
        </w:rPr>
      </w:pPr>
      <w:r w:rsidRPr="00287123">
        <w:rPr>
          <w:rFonts w:ascii="Palatino Linotype" w:eastAsiaTheme="minorEastAsia" w:hAnsi="Palatino Linotype" w:cs="Arial"/>
          <w:b/>
          <w:bCs/>
          <w:i/>
          <w:sz w:val="22"/>
          <w:szCs w:val="22"/>
        </w:rPr>
        <w:t>Criterios adjetivos de formato</w:t>
      </w:r>
    </w:p>
    <w:p w14:paraId="133B1FBF" w14:textId="77777777" w:rsidR="00A16EAC" w:rsidRPr="00287123" w:rsidRDefault="00A16EAC" w:rsidP="00A16EAC">
      <w:pPr>
        <w:autoSpaceDE w:val="0"/>
        <w:autoSpaceDN w:val="0"/>
        <w:adjustRightInd w:val="0"/>
        <w:ind w:left="709" w:right="757"/>
        <w:jc w:val="both"/>
        <w:rPr>
          <w:rFonts w:ascii="Palatino Linotype" w:eastAsiaTheme="minorEastAsia" w:hAnsi="Palatino Linotype" w:cs="Arial"/>
          <w:b/>
          <w:bCs/>
          <w:i/>
          <w:sz w:val="22"/>
          <w:szCs w:val="22"/>
        </w:rPr>
      </w:pPr>
    </w:p>
    <w:p w14:paraId="42ADA4A2" w14:textId="173FC34C" w:rsidR="00A16EAC" w:rsidRPr="00287123" w:rsidRDefault="00A16EAC" w:rsidP="00A16EAC">
      <w:pPr>
        <w:autoSpaceDE w:val="0"/>
        <w:autoSpaceDN w:val="0"/>
        <w:adjustRightInd w:val="0"/>
        <w:ind w:left="709" w:right="757"/>
        <w:jc w:val="both"/>
        <w:rPr>
          <w:rFonts w:ascii="Palatino Linotype" w:eastAsiaTheme="minorEastAsia" w:hAnsi="Palatino Linotype" w:cs="Arial"/>
          <w:i/>
          <w:sz w:val="22"/>
          <w:szCs w:val="22"/>
        </w:rPr>
      </w:pPr>
      <w:r w:rsidRPr="00287123">
        <w:rPr>
          <w:rFonts w:ascii="Palatino Linotype" w:eastAsiaTheme="minorEastAsia" w:hAnsi="Palatino Linotype" w:cs="Arial"/>
          <w:b/>
          <w:bCs/>
          <w:i/>
          <w:sz w:val="22"/>
          <w:szCs w:val="22"/>
        </w:rPr>
        <w:t xml:space="preserve">Criterio 80 </w:t>
      </w:r>
      <w:r w:rsidRPr="00287123">
        <w:rPr>
          <w:rFonts w:ascii="Palatino Linotype" w:eastAsiaTheme="minorEastAsia" w:hAnsi="Palatino Linotype" w:cs="Arial"/>
          <w:i/>
          <w:sz w:val="22"/>
          <w:szCs w:val="22"/>
        </w:rPr>
        <w:t>La información publicada se organiza mediante el formato 8, en el que se incluyen todos los campos especificados en los criterios sustantivos de contenido</w:t>
      </w:r>
    </w:p>
    <w:p w14:paraId="3F29D4F1" w14:textId="1A91A508" w:rsidR="00A16EAC" w:rsidRPr="00287123" w:rsidRDefault="00A16EAC" w:rsidP="00A16EAC">
      <w:pPr>
        <w:spacing w:line="360" w:lineRule="auto"/>
        <w:ind w:left="709" w:right="757"/>
        <w:jc w:val="both"/>
        <w:rPr>
          <w:rFonts w:ascii="Palatino Linotype" w:hAnsi="Palatino Linotype" w:cs="Arial"/>
          <w:sz w:val="22"/>
          <w:szCs w:val="22"/>
        </w:rPr>
      </w:pPr>
      <w:r w:rsidRPr="00287123">
        <w:rPr>
          <w:rFonts w:ascii="Palatino Linotype" w:eastAsiaTheme="minorEastAsia" w:hAnsi="Palatino Linotype" w:cs="Arial"/>
          <w:b/>
          <w:bCs/>
          <w:i/>
          <w:sz w:val="22"/>
          <w:szCs w:val="22"/>
        </w:rPr>
        <w:t xml:space="preserve">Criterio 81 </w:t>
      </w:r>
      <w:r w:rsidRPr="00287123">
        <w:rPr>
          <w:rFonts w:ascii="Palatino Linotype" w:eastAsiaTheme="minorEastAsia" w:hAnsi="Palatino Linotype" w:cs="Arial"/>
          <w:i/>
          <w:sz w:val="22"/>
          <w:szCs w:val="22"/>
        </w:rPr>
        <w:t>El soporte de la información permite su reutilización</w:t>
      </w:r>
    </w:p>
    <w:p w14:paraId="30E65EEA" w14:textId="77777777" w:rsidR="00FF18A3" w:rsidRPr="00287123" w:rsidRDefault="00FF18A3" w:rsidP="00A16EAC">
      <w:pPr>
        <w:spacing w:line="360" w:lineRule="auto"/>
        <w:jc w:val="both"/>
        <w:rPr>
          <w:rFonts w:ascii="Palatino Linotype" w:hAnsi="Palatino Linotype" w:cs="Arial"/>
          <w:sz w:val="22"/>
          <w:szCs w:val="22"/>
          <w:lang w:eastAsia="es-MX"/>
        </w:rPr>
      </w:pPr>
    </w:p>
    <w:p w14:paraId="18D99DDF" w14:textId="67B010B0" w:rsidR="00A16EAC" w:rsidRPr="00287123" w:rsidRDefault="00A16EAC" w:rsidP="00634F67">
      <w:pPr>
        <w:spacing w:line="360" w:lineRule="auto"/>
        <w:jc w:val="both"/>
        <w:rPr>
          <w:rFonts w:ascii="Palatino Linotype" w:hAnsi="Palatino Linotype" w:cs="Arial"/>
          <w:lang w:eastAsia="es-MX"/>
        </w:rPr>
      </w:pPr>
      <w:r w:rsidRPr="00287123">
        <w:rPr>
          <w:noProof/>
          <w:lang w:val="es-ES"/>
        </w:rPr>
        <w:lastRenderedPageBreak/>
        <w:drawing>
          <wp:inline distT="0" distB="0" distL="0" distR="0" wp14:anchorId="687D1BC2" wp14:editId="16322738">
            <wp:extent cx="5791835" cy="2762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762250"/>
                    </a:xfrm>
                    <a:prstGeom prst="rect">
                      <a:avLst/>
                    </a:prstGeom>
                  </pic:spPr>
                </pic:pic>
              </a:graphicData>
            </a:graphic>
          </wp:inline>
        </w:drawing>
      </w:r>
    </w:p>
    <w:p w14:paraId="786CDFC7" w14:textId="1EAC9340" w:rsidR="00A16EAC" w:rsidRPr="00287123" w:rsidRDefault="00A16EAC" w:rsidP="00634F67">
      <w:pPr>
        <w:spacing w:line="360" w:lineRule="auto"/>
        <w:jc w:val="both"/>
        <w:rPr>
          <w:rFonts w:ascii="Palatino Linotype" w:hAnsi="Palatino Linotype" w:cs="Arial"/>
          <w:lang w:eastAsia="es-MX"/>
        </w:rPr>
      </w:pPr>
      <w:r w:rsidRPr="00287123">
        <w:rPr>
          <w:noProof/>
          <w:lang w:val="es-ES"/>
        </w:rPr>
        <w:drawing>
          <wp:inline distT="0" distB="0" distL="0" distR="0" wp14:anchorId="5D99CFC5" wp14:editId="3429671D">
            <wp:extent cx="5791835" cy="952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952500"/>
                    </a:xfrm>
                    <a:prstGeom prst="rect">
                      <a:avLst/>
                    </a:prstGeom>
                  </pic:spPr>
                </pic:pic>
              </a:graphicData>
            </a:graphic>
          </wp:inline>
        </w:drawing>
      </w:r>
    </w:p>
    <w:p w14:paraId="662F51AC" w14:textId="59DAD9FF" w:rsidR="00A16EAC" w:rsidRPr="00287123" w:rsidRDefault="00CA44EE" w:rsidP="00634F67">
      <w:pPr>
        <w:spacing w:line="360" w:lineRule="auto"/>
        <w:jc w:val="both"/>
        <w:rPr>
          <w:rFonts w:ascii="Palatino Linotype" w:hAnsi="Palatino Linotype" w:cs="Arial"/>
          <w:lang w:eastAsia="es-MX"/>
        </w:rPr>
      </w:pPr>
      <w:r>
        <w:rPr>
          <w:rFonts w:ascii="Palatino Linotype" w:hAnsi="Palatino Linotype" w:cs="Arial"/>
          <w:noProof/>
          <w:lang w:val="es-ES"/>
        </w:rPr>
        <mc:AlternateContent>
          <mc:Choice Requires="wps">
            <w:drawing>
              <wp:anchor distT="0" distB="0" distL="114300" distR="114300" simplePos="0" relativeHeight="251675648" behindDoc="0" locked="0" layoutInCell="1" allowOverlap="1" wp14:anchorId="3BE9FD4E" wp14:editId="3DA844A4">
                <wp:simplePos x="0" y="0"/>
                <wp:positionH relativeFrom="column">
                  <wp:posOffset>15239</wp:posOffset>
                </wp:positionH>
                <wp:positionV relativeFrom="paragraph">
                  <wp:posOffset>49529</wp:posOffset>
                </wp:positionV>
                <wp:extent cx="5838825" cy="3724275"/>
                <wp:effectExtent l="38100" t="19050" r="66675" b="85725"/>
                <wp:wrapNone/>
                <wp:docPr id="9" name="Conector recto 9"/>
                <wp:cNvGraphicFramePr/>
                <a:graphic xmlns:a="http://schemas.openxmlformats.org/drawingml/2006/main">
                  <a:graphicData uri="http://schemas.microsoft.com/office/word/2010/wordprocessingShape">
                    <wps:wsp>
                      <wps:cNvCnPr/>
                      <wps:spPr>
                        <a:xfrm>
                          <a:off x="0" y="0"/>
                          <a:ext cx="5838825" cy="37242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21A602F" id="Conector recto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pt,3.9pt" to="460.95pt,2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" strokecolor="#4f81bd [3204]" strokeweight="2pt">
                <v:shadow on="t" color="black" opacity="24903f" origin=",.5" offset="0,.55556mm"/>
              </v:line>
            </w:pict>
          </mc:Fallback>
        </mc:AlternateContent>
      </w:r>
    </w:p>
    <w:p w14:paraId="342A4613" w14:textId="77777777" w:rsidR="00A16EAC" w:rsidRPr="00287123" w:rsidRDefault="00A16EAC" w:rsidP="00634F67">
      <w:pPr>
        <w:spacing w:line="360" w:lineRule="auto"/>
        <w:jc w:val="both"/>
        <w:rPr>
          <w:rFonts w:ascii="Palatino Linotype" w:hAnsi="Palatino Linotype" w:cs="Arial"/>
          <w:lang w:eastAsia="es-MX"/>
        </w:rPr>
      </w:pPr>
      <w:r w:rsidRPr="00287123">
        <w:rPr>
          <w:noProof/>
          <w:lang w:val="es-ES"/>
        </w:rPr>
        <w:lastRenderedPageBreak/>
        <w:drawing>
          <wp:inline distT="0" distB="0" distL="0" distR="0" wp14:anchorId="12B9DFB4" wp14:editId="5348C40A">
            <wp:extent cx="5791835" cy="448881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4488815"/>
                    </a:xfrm>
                    <a:prstGeom prst="rect">
                      <a:avLst/>
                    </a:prstGeom>
                  </pic:spPr>
                </pic:pic>
              </a:graphicData>
            </a:graphic>
          </wp:inline>
        </w:drawing>
      </w:r>
      <w:r w:rsidRPr="00287123">
        <w:rPr>
          <w:noProof/>
          <w:lang w:val="es-ES"/>
        </w:rPr>
        <w:drawing>
          <wp:inline distT="0" distB="0" distL="0" distR="0" wp14:anchorId="5F967F28" wp14:editId="53966304">
            <wp:extent cx="5791835" cy="27133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713355"/>
                    </a:xfrm>
                    <a:prstGeom prst="rect">
                      <a:avLst/>
                    </a:prstGeom>
                  </pic:spPr>
                </pic:pic>
              </a:graphicData>
            </a:graphic>
          </wp:inline>
        </w:drawing>
      </w:r>
    </w:p>
    <w:p w14:paraId="2E51B777" w14:textId="54CF1F8B" w:rsidR="00A16EAC" w:rsidRPr="00287123" w:rsidRDefault="00A16EAC" w:rsidP="00634F67">
      <w:pPr>
        <w:spacing w:line="360" w:lineRule="auto"/>
        <w:jc w:val="both"/>
        <w:rPr>
          <w:rFonts w:ascii="Palatino Linotype" w:hAnsi="Palatino Linotype" w:cs="Arial"/>
          <w:lang w:eastAsia="es-MX"/>
        </w:rPr>
      </w:pPr>
      <w:r w:rsidRPr="00287123">
        <w:rPr>
          <w:noProof/>
          <w:lang w:val="es-ES"/>
        </w:rPr>
        <w:lastRenderedPageBreak/>
        <w:drawing>
          <wp:inline distT="0" distB="0" distL="0" distR="0" wp14:anchorId="477C6B2C" wp14:editId="7F528746">
            <wp:extent cx="5791835" cy="6489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648970"/>
                    </a:xfrm>
                    <a:prstGeom prst="rect">
                      <a:avLst/>
                    </a:prstGeom>
                  </pic:spPr>
                </pic:pic>
              </a:graphicData>
            </a:graphic>
          </wp:inline>
        </w:drawing>
      </w:r>
    </w:p>
    <w:p w14:paraId="1C1C94EC" w14:textId="77777777" w:rsidR="00A16EAC" w:rsidRPr="00287123" w:rsidRDefault="00A16EAC" w:rsidP="00634F67">
      <w:pPr>
        <w:spacing w:line="360" w:lineRule="auto"/>
        <w:jc w:val="both"/>
        <w:rPr>
          <w:rFonts w:ascii="Palatino Linotype" w:hAnsi="Palatino Linotype" w:cs="Arial"/>
          <w:lang w:eastAsia="es-MX"/>
        </w:rPr>
      </w:pPr>
    </w:p>
    <w:p w14:paraId="69805F2B" w14:textId="77777777" w:rsidR="00A16EAC" w:rsidRPr="00287123" w:rsidRDefault="00A16EAC" w:rsidP="00A16EAC">
      <w:pPr>
        <w:spacing w:line="360" w:lineRule="auto"/>
        <w:jc w:val="both"/>
        <w:rPr>
          <w:rFonts w:ascii="Palatino Linotype" w:hAnsi="Palatino Linotype" w:cs="Arial"/>
        </w:rPr>
      </w:pPr>
      <w:r w:rsidRPr="00287123">
        <w:rPr>
          <w:rFonts w:ascii="Palatino Linotype" w:hAnsi="Palatino Linotype" w:cs="Arial"/>
        </w:rPr>
        <w:t xml:space="preserve">Concluyendo de lo anterior, que es obligación del </w:t>
      </w:r>
      <w:r w:rsidRPr="00287123">
        <w:rPr>
          <w:rFonts w:ascii="Palatino Linotype" w:hAnsi="Palatino Linotype" w:cs="Arial"/>
          <w:b/>
        </w:rPr>
        <w:t xml:space="preserve">SUJETO OBLIGADO </w:t>
      </w:r>
      <w:r w:rsidRPr="00287123">
        <w:rPr>
          <w:rFonts w:ascii="Palatino Linotype" w:hAnsi="Palatino Linotype" w:cs="Arial"/>
        </w:rPr>
        <w:t>recabar, difundir y actualizar la información relativa a las obligaciones de transparencia comunes y específicas a la que se refiere la Ley General, la Ley de la materia local, la que determine el Instituto y las demás disposiciones de la materia, así como propiciar que las áreas la actualicen periódicamente conforme a la normatividad aplicable.</w:t>
      </w:r>
    </w:p>
    <w:p w14:paraId="624D3579" w14:textId="77777777" w:rsidR="00A16EAC" w:rsidRPr="00287123" w:rsidRDefault="00A16EAC" w:rsidP="00A16EAC">
      <w:pPr>
        <w:spacing w:line="360" w:lineRule="auto"/>
        <w:jc w:val="both"/>
        <w:rPr>
          <w:rFonts w:ascii="Palatino Linotype" w:hAnsi="Palatino Linotype" w:cs="Arial"/>
        </w:rPr>
      </w:pPr>
    </w:p>
    <w:p w14:paraId="7CCFE4DC" w14:textId="77777777" w:rsidR="00A16EAC" w:rsidRPr="00287123" w:rsidRDefault="00A16EAC" w:rsidP="00A16EAC">
      <w:pPr>
        <w:spacing w:line="360" w:lineRule="auto"/>
        <w:jc w:val="both"/>
        <w:rPr>
          <w:rFonts w:ascii="Palatino Linotype" w:hAnsi="Palatino Linotype"/>
        </w:rPr>
      </w:pPr>
      <w:r w:rsidRPr="00287123">
        <w:rPr>
          <w:rFonts w:ascii="Palatino Linotype" w:hAnsi="Palatino Linotype" w:cs="Arial"/>
        </w:rPr>
        <w:t xml:space="preserve">La publicación de la información referida a las obligaciones de transparencia, deberá indicar la unidad administrativa responsable de generarla o poseerla y que son responsables de publicar y actualizar la información, por lo que será necesario que para obtener la información requerida por el particular, </w:t>
      </w:r>
      <w:r w:rsidRPr="00287123">
        <w:rPr>
          <w:rFonts w:ascii="Palatino Linotype" w:hAnsi="Palatino Linotype" w:cs="Arial"/>
          <w:b/>
        </w:rPr>
        <w:t xml:space="preserve">EL SUJETO OBLIGADO </w:t>
      </w:r>
      <w:r w:rsidRPr="00287123">
        <w:rPr>
          <w:rFonts w:ascii="Palatino Linotype" w:hAnsi="Palatino Linotype"/>
        </w:rPr>
        <w:t xml:space="preserve">turnando la solicitud de información a todas las áreas que en su caso pudieran contar con la información, ello en términos del artículo 162 de la </w:t>
      </w:r>
      <w:r w:rsidRPr="00287123">
        <w:rPr>
          <w:rFonts w:ascii="Palatino Linotype" w:hAnsi="Palatino Linotype" w:cs="Arial"/>
        </w:rPr>
        <w:t>de la Ley de Transparencia y Acceso a la Información Pública del Estado de México y Municipios</w:t>
      </w:r>
      <w:r w:rsidRPr="00287123">
        <w:rPr>
          <w:rFonts w:ascii="Palatino Linotype" w:hAnsi="Palatino Linotype"/>
        </w:rPr>
        <w:t>, que literalmente establece:</w:t>
      </w:r>
    </w:p>
    <w:p w14:paraId="4E8BCFDF" w14:textId="77777777" w:rsidR="00A16EAC" w:rsidRPr="00287123" w:rsidRDefault="00A16EAC" w:rsidP="00A16EAC">
      <w:pPr>
        <w:spacing w:line="360" w:lineRule="auto"/>
        <w:jc w:val="both"/>
        <w:rPr>
          <w:rFonts w:ascii="Palatino Linotype" w:hAnsi="Palatino Linotype" w:cs="Arial"/>
          <w:b/>
        </w:rPr>
      </w:pPr>
    </w:p>
    <w:p w14:paraId="64B272E7" w14:textId="77777777" w:rsidR="00A16EAC" w:rsidRPr="00287123" w:rsidRDefault="00A16EAC" w:rsidP="00A16EAC">
      <w:pPr>
        <w:autoSpaceDE w:val="0"/>
        <w:autoSpaceDN w:val="0"/>
        <w:adjustRightInd w:val="0"/>
        <w:ind w:left="709" w:right="814"/>
        <w:jc w:val="both"/>
        <w:rPr>
          <w:rFonts w:ascii="Palatino Linotype" w:hAnsi="Palatino Linotype"/>
          <w:b/>
          <w:i/>
          <w:sz w:val="22"/>
          <w:szCs w:val="22"/>
        </w:rPr>
      </w:pPr>
      <w:r w:rsidRPr="00287123">
        <w:rPr>
          <w:rFonts w:ascii="Palatino Linotype" w:eastAsiaTheme="minorEastAsia" w:hAnsi="Palatino Linotype" w:cs="Arial"/>
          <w:b/>
          <w:bCs/>
          <w:i/>
          <w:sz w:val="22"/>
          <w:szCs w:val="22"/>
        </w:rPr>
        <w:t xml:space="preserve">“Artículo 162. </w:t>
      </w:r>
      <w:r w:rsidRPr="00287123">
        <w:rPr>
          <w:rFonts w:ascii="Palatino Linotype" w:eastAsiaTheme="minorEastAsia" w:hAnsi="Palatino Linotype" w:cs="Arial"/>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287123">
        <w:rPr>
          <w:rFonts w:ascii="Palatino Linotype" w:hAnsi="Palatino Linotype"/>
          <w:b/>
          <w:i/>
          <w:sz w:val="22"/>
          <w:szCs w:val="22"/>
        </w:rPr>
        <w:t>”</w:t>
      </w:r>
    </w:p>
    <w:p w14:paraId="2CEF0067" w14:textId="77777777" w:rsidR="00A16EAC" w:rsidRPr="00287123" w:rsidRDefault="00A16EAC" w:rsidP="00A16EAC">
      <w:pPr>
        <w:autoSpaceDE w:val="0"/>
        <w:autoSpaceDN w:val="0"/>
        <w:adjustRightInd w:val="0"/>
        <w:spacing w:line="360" w:lineRule="auto"/>
        <w:ind w:left="851" w:right="899"/>
        <w:jc w:val="both"/>
        <w:rPr>
          <w:rFonts w:ascii="Palatino Linotype" w:hAnsi="Palatino Linotype"/>
          <w:b/>
          <w:i/>
          <w:sz w:val="22"/>
          <w:szCs w:val="22"/>
        </w:rPr>
      </w:pPr>
    </w:p>
    <w:p w14:paraId="67EF4C41" w14:textId="77777777" w:rsidR="00A16EAC" w:rsidRPr="00287123" w:rsidRDefault="00A16EAC" w:rsidP="00A16EAC">
      <w:pPr>
        <w:spacing w:line="360" w:lineRule="auto"/>
        <w:jc w:val="both"/>
        <w:rPr>
          <w:rFonts w:ascii="Palatino Linotype" w:hAnsi="Palatino Linotype" w:cs="Arial"/>
        </w:rPr>
      </w:pPr>
      <w:r w:rsidRPr="00287123">
        <w:rPr>
          <w:rFonts w:ascii="Palatino Linotype" w:hAnsi="Palatino Linotype"/>
        </w:rPr>
        <w:t xml:space="preserve">En efecto, </w:t>
      </w:r>
      <w:r w:rsidRPr="00287123">
        <w:rPr>
          <w:rFonts w:ascii="Palatino Linotype" w:hAnsi="Palatino Linotype" w:cs="Arial"/>
        </w:rPr>
        <w:t xml:space="preserve">conforme al precepto legal referido, las Unidades de Transparencia deben garantizar que las solicitudes se turnen a todas las Áreas competentes que cuenten con la información o deban tenerla de acuerdo a sus facultades, competencias y funciones, </w:t>
      </w:r>
      <w:r w:rsidRPr="00287123">
        <w:rPr>
          <w:rFonts w:ascii="Palatino Linotype" w:hAnsi="Palatino Linotype" w:cs="Arial"/>
        </w:rPr>
        <w:lastRenderedPageBreak/>
        <w:t>con el objeto de que realicen una búsqueda exhaustiva y razonable de la información solicitada.</w:t>
      </w:r>
    </w:p>
    <w:p w14:paraId="7B5E1B32" w14:textId="77777777" w:rsidR="00CA44EE" w:rsidRDefault="00CA44EE" w:rsidP="00E33FC1">
      <w:pPr>
        <w:spacing w:line="360" w:lineRule="auto"/>
        <w:jc w:val="both"/>
        <w:rPr>
          <w:rFonts w:ascii="Palatino Linotype" w:hAnsi="Palatino Linotype" w:cs="Arial"/>
        </w:rPr>
      </w:pPr>
    </w:p>
    <w:p w14:paraId="55AC057C" w14:textId="153BEDE7" w:rsidR="00E33FC1" w:rsidRPr="00287123" w:rsidRDefault="00E33FC1" w:rsidP="00E33FC1">
      <w:pPr>
        <w:spacing w:line="360" w:lineRule="auto"/>
        <w:jc w:val="both"/>
        <w:rPr>
          <w:rFonts w:ascii="Palatino Linotype" w:hAnsi="Palatino Linotype" w:cs="Arial"/>
          <w:lang w:eastAsia="es-MX"/>
        </w:rPr>
      </w:pPr>
      <w:r w:rsidRPr="00287123">
        <w:rPr>
          <w:rFonts w:ascii="Palatino Linotype" w:hAnsi="Palatino Linotype" w:cs="Arial"/>
        </w:rPr>
        <w:t xml:space="preserve">Ahora bien, es importante señalar que el entonces solicitante en su solicitud primigenia requirió los recibos de nómina de un servidor público; sin embargo como ya fue visto, </w:t>
      </w:r>
      <w:r w:rsidRPr="00287123">
        <w:rPr>
          <w:rFonts w:ascii="Palatino Linotype" w:hAnsi="Palatino Linotype" w:cs="Arial"/>
          <w:b/>
        </w:rPr>
        <w:t xml:space="preserve">EL SUJETO OBLIGADO </w:t>
      </w:r>
      <w:r w:rsidRPr="00287123">
        <w:rPr>
          <w:rFonts w:ascii="Palatino Linotype" w:hAnsi="Palatino Linotype" w:cs="Arial"/>
        </w:rPr>
        <w:t xml:space="preserve">es incompetente para generar, poseer o administrar los documentos descritos, no obstante </w:t>
      </w:r>
      <w:r w:rsidRPr="00287123">
        <w:rPr>
          <w:rFonts w:ascii="Palatino Linotype" w:hAnsi="Palatino Linotype"/>
        </w:rPr>
        <w:t xml:space="preserve">de la lectura a la solicitud emitida por el </w:t>
      </w:r>
      <w:r w:rsidRPr="00287123">
        <w:rPr>
          <w:rFonts w:ascii="Palatino Linotype" w:hAnsi="Palatino Linotype"/>
          <w:b/>
        </w:rPr>
        <w:t>RECURRENTE</w:t>
      </w:r>
      <w:r w:rsidRPr="00287123">
        <w:rPr>
          <w:rFonts w:ascii="Palatino Linotype" w:hAnsi="Palatino Linotype"/>
        </w:rPr>
        <w:t xml:space="preserve">, en donde menciona que requiere conocer los salarios que por nómina y demás prestaciones ha recibido el Director de la Escuela Preparatoria Oficial 90, esta Ponencia considera que al no ser un experto en el tema y desconocer si </w:t>
      </w:r>
      <w:r w:rsidRPr="00287123">
        <w:rPr>
          <w:rFonts w:ascii="Palatino Linotype" w:hAnsi="Palatino Linotype"/>
          <w:b/>
        </w:rPr>
        <w:t xml:space="preserve">EL SUJETO OBLIGADO </w:t>
      </w:r>
      <w:r w:rsidRPr="00287123">
        <w:rPr>
          <w:rFonts w:ascii="Palatino Linotype" w:hAnsi="Palatino Linotype"/>
        </w:rPr>
        <w:t xml:space="preserve">cuenta con los recibos de nómina, la información concerniente a las obligaciones de transparencia común </w:t>
      </w:r>
      <w:r w:rsidR="00E857A2" w:rsidRPr="00287123">
        <w:rPr>
          <w:rFonts w:ascii="Palatino Linotype" w:hAnsi="Palatino Linotype"/>
        </w:rPr>
        <w:t>es el documento que de manera enunciativa mas no limitativa, se asemeja más a colmar la inquietud del particular</w:t>
      </w:r>
      <w:r w:rsidRPr="00287123">
        <w:rPr>
          <w:rFonts w:ascii="Palatino Linotype" w:hAnsi="Palatino Linotype"/>
        </w:rPr>
        <w:t>, por lo tanto s</w:t>
      </w:r>
      <w:r w:rsidRPr="00287123">
        <w:rPr>
          <w:rFonts w:ascii="Palatino Linotype" w:hAnsi="Palatino Linotype" w:cs="Arial"/>
          <w:lang w:eastAsia="es-MX"/>
        </w:rPr>
        <w:t>e debe realizar la suplencia del requerimiento, en el presente estudio, en términos del artículo 13 de la Ley de Transparencia y Acceso a la Información Pública del Estado de México y Municipios, que establecen:</w:t>
      </w:r>
    </w:p>
    <w:p w14:paraId="435B4D13" w14:textId="77777777" w:rsidR="00E33FC1" w:rsidRPr="00287123" w:rsidRDefault="00E33FC1" w:rsidP="00E33FC1">
      <w:pPr>
        <w:spacing w:line="360" w:lineRule="auto"/>
        <w:jc w:val="both"/>
        <w:rPr>
          <w:rFonts w:ascii="Palatino Linotype" w:hAnsi="Palatino Linotype" w:cs="Arial"/>
          <w:lang w:eastAsia="es-MX"/>
        </w:rPr>
      </w:pPr>
    </w:p>
    <w:p w14:paraId="20A8A261" w14:textId="77777777" w:rsidR="00E33FC1" w:rsidRPr="00287123" w:rsidRDefault="00E33FC1" w:rsidP="00E33FC1">
      <w:pPr>
        <w:ind w:left="851" w:right="850"/>
        <w:jc w:val="both"/>
        <w:rPr>
          <w:rFonts w:ascii="Palatino Linotype" w:hAnsi="Palatino Linotype"/>
          <w:sz w:val="22"/>
        </w:rPr>
      </w:pPr>
      <w:r w:rsidRPr="00287123">
        <w:rPr>
          <w:rFonts w:ascii="Palatino Linotype" w:hAnsi="Palatino Linotype"/>
          <w:b/>
          <w:i/>
          <w:sz w:val="22"/>
        </w:rPr>
        <w:t>Artículo 13</w:t>
      </w:r>
      <w:r w:rsidRPr="00287123">
        <w:rPr>
          <w:rFonts w:ascii="Palatino Linotype" w:hAnsi="Palatino Linotype"/>
          <w:i/>
          <w:sz w:val="22"/>
        </w:rPr>
        <w:t>. El Instituto, en el ámbito de sus atribuciones, deberá suplir cualquier deficiencia para garantizar el ejercicio del derecho de acceso a la información</w:t>
      </w:r>
      <w:r w:rsidRPr="00287123">
        <w:rPr>
          <w:rFonts w:ascii="Palatino Linotype" w:hAnsi="Palatino Linotype"/>
          <w:sz w:val="22"/>
        </w:rPr>
        <w:t>.</w:t>
      </w:r>
    </w:p>
    <w:p w14:paraId="7B79053B" w14:textId="64464246" w:rsidR="00E33FC1" w:rsidRPr="00287123" w:rsidRDefault="00E33FC1" w:rsidP="00A16EAC">
      <w:pPr>
        <w:spacing w:line="360" w:lineRule="auto"/>
        <w:jc w:val="both"/>
        <w:rPr>
          <w:rFonts w:ascii="Palatino Linotype" w:hAnsi="Palatino Linotype" w:cs="Arial"/>
        </w:rPr>
      </w:pPr>
    </w:p>
    <w:p w14:paraId="6A186609" w14:textId="10F4D3C6" w:rsidR="00634F67" w:rsidRPr="00287123" w:rsidRDefault="00634F67" w:rsidP="00634F67">
      <w:pPr>
        <w:spacing w:line="360" w:lineRule="auto"/>
        <w:jc w:val="both"/>
        <w:rPr>
          <w:rFonts w:ascii="Palatino Linotype" w:hAnsi="Palatino Linotype" w:cs="Arial"/>
        </w:rPr>
      </w:pPr>
      <w:r w:rsidRPr="00287123">
        <w:rPr>
          <w:rFonts w:ascii="Palatino Linotype" w:hAnsi="Palatino Linotype" w:cs="Arial"/>
        </w:rPr>
        <w:t xml:space="preserve">Por ello, este Instituto estima que es dable ordenar al </w:t>
      </w:r>
      <w:r w:rsidRPr="00287123">
        <w:rPr>
          <w:rFonts w:ascii="Palatino Linotype" w:hAnsi="Palatino Linotype" w:cs="Arial"/>
          <w:b/>
        </w:rPr>
        <w:t>SUJETO OBLIGADO</w:t>
      </w:r>
      <w:r w:rsidRPr="00287123">
        <w:rPr>
          <w:rFonts w:ascii="Palatino Linotype" w:hAnsi="Palatino Linotype" w:cs="Arial"/>
        </w:rPr>
        <w:t xml:space="preserve"> realice una búsqueda exhaustiva y razonable en sus archivos, a fin de localizar </w:t>
      </w:r>
      <w:r w:rsidR="00AE52AD" w:rsidRPr="00287123">
        <w:rPr>
          <w:rFonts w:ascii="Palatino Linotype" w:hAnsi="Palatino Linotype" w:cs="Arial"/>
        </w:rPr>
        <w:t xml:space="preserve">el documento o documentos donde conste </w:t>
      </w:r>
      <w:r w:rsidRPr="00287123">
        <w:rPr>
          <w:rFonts w:ascii="Palatino Linotype" w:hAnsi="Palatino Linotype" w:cs="Arial"/>
        </w:rPr>
        <w:t xml:space="preserve">la información solicitada por el particular y entregarla, </w:t>
      </w:r>
      <w:r w:rsidRPr="00287123">
        <w:rPr>
          <w:rFonts w:ascii="Palatino Linotype" w:hAnsi="Palatino Linotype" w:cs="Arial"/>
          <w:b/>
        </w:rPr>
        <w:t>en versión pública de ser procedente</w:t>
      </w:r>
      <w:r w:rsidRPr="00287123">
        <w:rPr>
          <w:rFonts w:ascii="Palatino Linotype" w:hAnsi="Palatino Linotype" w:cs="Arial"/>
        </w:rPr>
        <w:t>, en la vía requerida.</w:t>
      </w:r>
    </w:p>
    <w:p w14:paraId="450F6167" w14:textId="77777777" w:rsidR="00634F67" w:rsidRPr="00287123" w:rsidRDefault="00634F67" w:rsidP="00634F67">
      <w:pPr>
        <w:spacing w:line="360" w:lineRule="auto"/>
        <w:jc w:val="both"/>
        <w:rPr>
          <w:rFonts w:ascii="Palatino Linotype" w:hAnsi="Palatino Linotype" w:cs="Arial"/>
        </w:rPr>
      </w:pPr>
    </w:p>
    <w:p w14:paraId="7A18891A" w14:textId="77777777" w:rsidR="00634F67" w:rsidRPr="00287123" w:rsidRDefault="00634F67" w:rsidP="00634F67">
      <w:pPr>
        <w:spacing w:line="360" w:lineRule="auto"/>
        <w:jc w:val="both"/>
        <w:rPr>
          <w:rFonts w:ascii="Palatino Linotype" w:eastAsia="Arial Unicode MS" w:hAnsi="Palatino Linotype" w:cs="Arial"/>
          <w:lang w:val="es-ES"/>
        </w:rPr>
      </w:pPr>
      <w:r w:rsidRPr="00287123">
        <w:rPr>
          <w:rFonts w:ascii="Palatino Linotype" w:eastAsia="Arial Unicode MS" w:hAnsi="Palatino Linotype" w:cs="Arial"/>
          <w:lang w:val="es-ES"/>
        </w:rPr>
        <w:lastRenderedPageBreak/>
        <w:t xml:space="preserve">Por tanto, los documentos relacionados con anterioridad, al señalar que los documentos deberán ser entregados en su caso en </w:t>
      </w:r>
      <w:r w:rsidRPr="00287123">
        <w:rPr>
          <w:rFonts w:ascii="Palatino Linotype" w:eastAsia="Arial Unicode MS" w:hAnsi="Palatino Linotype" w:cs="Arial"/>
          <w:b/>
          <w:lang w:val="es-ES"/>
        </w:rPr>
        <w:t>versión pública</w:t>
      </w:r>
      <w:r w:rsidRPr="00287123">
        <w:rPr>
          <w:rFonts w:ascii="Palatino Linotype" w:eastAsia="Arial Unicode MS" w:hAnsi="Palatino Linotype" w:cs="Arial"/>
          <w:lang w:val="es-ES"/>
        </w:rPr>
        <w:t>, esto es, que omitirá, eliminará o suprimirá la información personal de cada servidor público o particular, susceptibles de ser clasificadas como confidencial o cualquier otro dato que ponga en riesgo la vida, seguridad o salud de dichas personas.</w:t>
      </w:r>
    </w:p>
    <w:p w14:paraId="1A509EBD" w14:textId="77777777" w:rsidR="00634F67" w:rsidRPr="00287123" w:rsidRDefault="00634F67" w:rsidP="00634F67">
      <w:pPr>
        <w:spacing w:line="360" w:lineRule="auto"/>
        <w:jc w:val="both"/>
        <w:rPr>
          <w:rFonts w:ascii="Palatino Linotype" w:eastAsia="Arial Unicode MS" w:hAnsi="Palatino Linotype" w:cs="Arial"/>
          <w:lang w:val="es-ES"/>
        </w:rPr>
      </w:pPr>
    </w:p>
    <w:p w14:paraId="21E6688B" w14:textId="77777777" w:rsidR="00634F67" w:rsidRPr="00287123" w:rsidRDefault="00634F67" w:rsidP="00634F67">
      <w:pPr>
        <w:pStyle w:val="Prrafodelista"/>
        <w:widowControl w:val="0"/>
        <w:autoSpaceDE w:val="0"/>
        <w:autoSpaceDN w:val="0"/>
        <w:adjustRightInd w:val="0"/>
        <w:spacing w:line="360" w:lineRule="auto"/>
        <w:ind w:left="0"/>
        <w:jc w:val="both"/>
        <w:rPr>
          <w:rFonts w:ascii="Palatino Linotype" w:hAnsi="Palatino Linotype" w:cs="Arial"/>
          <w:lang w:val="es-ES_tradnl"/>
        </w:rPr>
      </w:pPr>
      <w:r w:rsidRPr="00287123">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287123">
        <w:rPr>
          <w:rFonts w:ascii="Palatino Linotype" w:eastAsia="Arial Unicode MS" w:hAnsi="Palatino Linotype" w:cs="Arial"/>
        </w:rPr>
        <w:t>omitir, eliminar o suprimir la</w:t>
      </w:r>
      <w:r w:rsidRPr="00287123">
        <w:rPr>
          <w:rFonts w:ascii="Palatino Linotype" w:hAnsi="Palatino Linotype"/>
          <w:color w:val="000000"/>
        </w:rPr>
        <w:t xml:space="preserve"> información </w:t>
      </w:r>
      <w:r w:rsidRPr="00287123">
        <w:rPr>
          <w:rFonts w:ascii="Palatino Linotype" w:hAnsi="Palatino Linotype"/>
          <w:b/>
          <w:color w:val="000000"/>
        </w:rPr>
        <w:t>confidencial</w:t>
      </w:r>
      <w:r w:rsidRPr="00287123">
        <w:rPr>
          <w:rFonts w:ascii="Palatino Linotype" w:eastAsia="Arial Unicode MS" w:hAnsi="Palatino Linotype" w:cs="Arial"/>
        </w:rPr>
        <w:t xml:space="preserve">. En ese sentido, </w:t>
      </w:r>
      <w:r w:rsidRPr="00287123">
        <w:rPr>
          <w:rFonts w:ascii="Palatino Linotype" w:hAnsi="Palatino Linotype" w:cs="Arial"/>
          <w:lang w:val="es-ES_tradnl"/>
        </w:rPr>
        <w:t xml:space="preserve">sólo podrán </w:t>
      </w:r>
      <w:r w:rsidRPr="00287123">
        <w:rPr>
          <w:rFonts w:ascii="Palatino Linotype" w:hAnsi="Palatino Linotype" w:cs="Arial"/>
        </w:rPr>
        <w:t>ser</w:t>
      </w:r>
      <w:r w:rsidRPr="00287123">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287123">
        <w:rPr>
          <w:rFonts w:ascii="Palatino Linotype" w:hAnsi="Palatino Linotype" w:cs="Arial"/>
        </w:rPr>
        <w:t xml:space="preserve"> que el Comité de Transparencia del </w:t>
      </w:r>
      <w:r w:rsidRPr="00287123">
        <w:rPr>
          <w:rFonts w:ascii="Palatino Linotype" w:hAnsi="Palatino Linotype" w:cs="Arial"/>
          <w:b/>
        </w:rPr>
        <w:t>SUJETO OBLIGADO</w:t>
      </w:r>
      <w:r w:rsidRPr="00287123">
        <w:rPr>
          <w:rFonts w:ascii="Palatino Linotype" w:hAnsi="Palatino Linotype" w:cs="Arial"/>
        </w:rPr>
        <w:t xml:space="preserve"> emita el Acuerdo de Clasificación correspondiente</w:t>
      </w:r>
      <w:r w:rsidRPr="00287123">
        <w:rPr>
          <w:rFonts w:ascii="Palatino Linotype" w:hAnsi="Palatino Linotype" w:cs="Arial"/>
          <w:lang w:val="es-ES_tradnl"/>
        </w:rPr>
        <w:t xml:space="preserve"> debidamente fundado y motivado, en el cual se</w:t>
      </w:r>
      <w:r w:rsidRPr="00287123">
        <w:rPr>
          <w:rFonts w:ascii="Palatino Linotype" w:hAnsi="Palatino Linotype" w:cs="Arial"/>
        </w:rPr>
        <w:t xml:space="preserve"> sustente la versión pública, </w:t>
      </w:r>
      <w:r w:rsidRPr="00287123">
        <w:rPr>
          <w:rFonts w:ascii="Palatino Linotype" w:hAnsi="Palatino Linotype" w:cs="Arial"/>
          <w:lang w:val="es-ES_tradnl"/>
        </w:rPr>
        <w:t xml:space="preserve">en </w:t>
      </w:r>
      <w:r w:rsidRPr="00287123">
        <w:rPr>
          <w:rFonts w:ascii="Palatino Linotype" w:hAnsi="Palatino Linotype" w:cs="Arial"/>
          <w:noProof/>
          <w:lang w:eastAsia="es-MX"/>
        </w:rPr>
        <w:t>términos</w:t>
      </w:r>
      <w:r w:rsidRPr="00287123">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F455299" w14:textId="77777777" w:rsidR="00634F67" w:rsidRPr="00287123" w:rsidRDefault="00634F67" w:rsidP="00634F67">
      <w:pPr>
        <w:pStyle w:val="Prrafodelista"/>
        <w:widowControl w:val="0"/>
        <w:autoSpaceDE w:val="0"/>
        <w:autoSpaceDN w:val="0"/>
        <w:adjustRightInd w:val="0"/>
        <w:spacing w:line="360" w:lineRule="auto"/>
        <w:ind w:left="0"/>
        <w:jc w:val="both"/>
        <w:rPr>
          <w:rFonts w:ascii="Palatino Linotype" w:hAnsi="Palatino Linotype" w:cs="Arial"/>
          <w:lang w:val="es-ES_tradnl"/>
        </w:rPr>
      </w:pPr>
    </w:p>
    <w:p w14:paraId="417E709A" w14:textId="77777777" w:rsidR="00634F67" w:rsidRPr="00287123" w:rsidRDefault="00634F67" w:rsidP="00634F67">
      <w:pPr>
        <w:ind w:left="709" w:right="757"/>
        <w:jc w:val="center"/>
        <w:rPr>
          <w:rFonts w:ascii="Palatino Linotype" w:hAnsi="Palatino Linotype" w:cs="Arial"/>
          <w:b/>
          <w:i/>
          <w:sz w:val="22"/>
        </w:rPr>
      </w:pPr>
      <w:r w:rsidRPr="00287123">
        <w:rPr>
          <w:rFonts w:ascii="Palatino Linotype" w:hAnsi="Palatino Linotype" w:cs="Arial"/>
          <w:b/>
          <w:i/>
          <w:sz w:val="22"/>
        </w:rPr>
        <w:t>Ley de Transparencia y Acceso a la Información Pública del Estado de México y Municipios</w:t>
      </w:r>
    </w:p>
    <w:p w14:paraId="2AB2A68D" w14:textId="77777777" w:rsidR="00634F67" w:rsidRPr="00287123" w:rsidRDefault="00634F67" w:rsidP="00634F67">
      <w:pPr>
        <w:ind w:left="709" w:right="757"/>
        <w:jc w:val="center"/>
        <w:rPr>
          <w:rFonts w:ascii="Palatino Linotype" w:hAnsi="Palatino Linotype" w:cs="Arial"/>
          <w:b/>
          <w:i/>
          <w:sz w:val="22"/>
        </w:rPr>
      </w:pPr>
    </w:p>
    <w:p w14:paraId="22AC4A90"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i/>
          <w:sz w:val="22"/>
          <w:szCs w:val="22"/>
          <w:lang w:eastAsia="es-MX"/>
        </w:rPr>
        <w:t>“</w:t>
      </w:r>
      <w:r w:rsidRPr="00287123">
        <w:rPr>
          <w:rFonts w:ascii="Palatino Linotype" w:hAnsi="Palatino Linotype" w:cs="Arial"/>
          <w:b/>
          <w:i/>
          <w:sz w:val="22"/>
          <w:szCs w:val="22"/>
          <w:lang w:eastAsia="es-MX"/>
        </w:rPr>
        <w:t xml:space="preserve">Artículo 49. </w:t>
      </w:r>
      <w:r w:rsidRPr="00287123">
        <w:rPr>
          <w:rFonts w:ascii="Palatino Linotype" w:hAnsi="Palatino Linotype" w:cs="Arial"/>
          <w:i/>
          <w:sz w:val="22"/>
          <w:szCs w:val="22"/>
          <w:lang w:eastAsia="es-MX"/>
        </w:rPr>
        <w:t xml:space="preserve">Los </w:t>
      </w:r>
      <w:r w:rsidRPr="00287123">
        <w:rPr>
          <w:rFonts w:ascii="Palatino Linotype" w:hAnsi="Palatino Linotype" w:cs="Arial"/>
          <w:i/>
          <w:sz w:val="22"/>
        </w:rPr>
        <w:t>Comités</w:t>
      </w:r>
      <w:r w:rsidRPr="00287123">
        <w:rPr>
          <w:rFonts w:ascii="Palatino Linotype" w:hAnsi="Palatino Linotype" w:cs="Arial"/>
          <w:i/>
          <w:sz w:val="22"/>
          <w:szCs w:val="22"/>
          <w:lang w:eastAsia="es-MX"/>
        </w:rPr>
        <w:t xml:space="preserve"> de </w:t>
      </w:r>
      <w:r w:rsidRPr="00287123">
        <w:rPr>
          <w:rFonts w:ascii="Palatino Linotype" w:hAnsi="Palatino Linotype" w:cs="Arial"/>
          <w:i/>
          <w:sz w:val="22"/>
          <w:lang w:eastAsia="es-MX"/>
        </w:rPr>
        <w:t>Transparencia</w:t>
      </w:r>
      <w:r w:rsidRPr="00287123">
        <w:rPr>
          <w:rFonts w:ascii="Palatino Linotype" w:hAnsi="Palatino Linotype" w:cs="Arial"/>
          <w:i/>
          <w:sz w:val="22"/>
          <w:szCs w:val="22"/>
          <w:lang w:eastAsia="es-MX"/>
        </w:rPr>
        <w:t xml:space="preserve"> </w:t>
      </w:r>
      <w:r w:rsidRPr="00287123">
        <w:rPr>
          <w:rFonts w:ascii="Palatino Linotype" w:hAnsi="Palatino Linotype"/>
          <w:i/>
          <w:sz w:val="22"/>
          <w:szCs w:val="22"/>
        </w:rPr>
        <w:t>tendrán</w:t>
      </w:r>
      <w:r w:rsidRPr="00287123">
        <w:rPr>
          <w:rFonts w:ascii="Palatino Linotype" w:hAnsi="Palatino Linotype" w:cs="Arial"/>
          <w:i/>
          <w:sz w:val="22"/>
          <w:szCs w:val="22"/>
          <w:lang w:eastAsia="es-MX"/>
        </w:rPr>
        <w:t xml:space="preserve"> las siguientes atribuciones:</w:t>
      </w:r>
    </w:p>
    <w:p w14:paraId="46B539E6"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b/>
          <w:i/>
          <w:sz w:val="22"/>
          <w:szCs w:val="22"/>
          <w:lang w:eastAsia="es-MX"/>
        </w:rPr>
        <w:t>VIII.</w:t>
      </w:r>
      <w:r w:rsidRPr="00287123">
        <w:rPr>
          <w:rFonts w:ascii="Palatino Linotype" w:hAnsi="Palatino Linotype" w:cs="Arial"/>
          <w:i/>
          <w:sz w:val="22"/>
          <w:szCs w:val="22"/>
          <w:lang w:eastAsia="es-MX"/>
        </w:rPr>
        <w:t xml:space="preserve"> Aprobar, </w:t>
      </w:r>
      <w:r w:rsidRPr="00287123">
        <w:rPr>
          <w:rFonts w:ascii="Palatino Linotype" w:hAnsi="Palatino Linotype" w:cs="Arial"/>
          <w:i/>
          <w:sz w:val="22"/>
        </w:rPr>
        <w:t>modificar</w:t>
      </w:r>
      <w:r w:rsidRPr="00287123">
        <w:rPr>
          <w:rFonts w:ascii="Palatino Linotype" w:hAnsi="Palatino Linotype" w:cs="Arial"/>
          <w:i/>
          <w:sz w:val="22"/>
          <w:szCs w:val="22"/>
          <w:lang w:eastAsia="es-MX"/>
        </w:rPr>
        <w:t xml:space="preserve"> o revocar la clasificación de la información;</w:t>
      </w:r>
    </w:p>
    <w:p w14:paraId="317B0040" w14:textId="77777777" w:rsidR="00634F67" w:rsidRPr="00287123" w:rsidRDefault="00634F67" w:rsidP="00634F67">
      <w:pPr>
        <w:autoSpaceDE w:val="0"/>
        <w:autoSpaceDN w:val="0"/>
        <w:adjustRightInd w:val="0"/>
        <w:ind w:left="709" w:right="757"/>
        <w:jc w:val="both"/>
        <w:rPr>
          <w:rFonts w:ascii="Palatino Linotype" w:hAnsi="Palatino Linotype" w:cs="Arial"/>
          <w:b/>
          <w:i/>
          <w:sz w:val="22"/>
          <w:szCs w:val="22"/>
          <w:lang w:eastAsia="es-MX"/>
        </w:rPr>
      </w:pPr>
    </w:p>
    <w:p w14:paraId="56C56CF8"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b/>
          <w:i/>
          <w:sz w:val="22"/>
          <w:szCs w:val="22"/>
          <w:lang w:eastAsia="es-MX"/>
        </w:rPr>
        <w:lastRenderedPageBreak/>
        <w:t>Artículo 132.</w:t>
      </w:r>
      <w:r w:rsidRPr="00287123">
        <w:rPr>
          <w:rFonts w:ascii="Palatino Linotype" w:hAnsi="Palatino Linotype" w:cs="Arial"/>
          <w:i/>
          <w:sz w:val="22"/>
          <w:szCs w:val="22"/>
          <w:lang w:eastAsia="es-MX"/>
        </w:rPr>
        <w:t xml:space="preserve"> La </w:t>
      </w:r>
      <w:r w:rsidRPr="00287123">
        <w:rPr>
          <w:rFonts w:ascii="Palatino Linotype" w:hAnsi="Palatino Linotype" w:cs="Arial"/>
          <w:i/>
          <w:sz w:val="22"/>
          <w:lang w:eastAsia="es-MX"/>
        </w:rPr>
        <w:t>clasificación</w:t>
      </w:r>
      <w:r w:rsidRPr="00287123">
        <w:rPr>
          <w:rFonts w:ascii="Palatino Linotype" w:hAnsi="Palatino Linotype" w:cs="Arial"/>
          <w:i/>
          <w:sz w:val="22"/>
          <w:szCs w:val="22"/>
          <w:lang w:eastAsia="es-MX"/>
        </w:rPr>
        <w:t xml:space="preserve"> de la información se llevará a cabo en el momento en que:</w:t>
      </w:r>
    </w:p>
    <w:p w14:paraId="6EF23823"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i/>
          <w:sz w:val="22"/>
          <w:szCs w:val="22"/>
          <w:lang w:eastAsia="es-MX"/>
        </w:rPr>
        <w:t>[…]</w:t>
      </w:r>
    </w:p>
    <w:p w14:paraId="5D6092F2"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b/>
          <w:i/>
          <w:sz w:val="22"/>
          <w:szCs w:val="22"/>
          <w:lang w:eastAsia="es-MX"/>
        </w:rPr>
        <w:t>II.</w:t>
      </w:r>
      <w:r w:rsidRPr="00287123">
        <w:rPr>
          <w:rFonts w:ascii="Palatino Linotype" w:hAnsi="Palatino Linotype" w:cs="Arial"/>
          <w:i/>
          <w:sz w:val="22"/>
          <w:szCs w:val="22"/>
          <w:lang w:eastAsia="es-MX"/>
        </w:rPr>
        <w:t xml:space="preserve"> Se determine </w:t>
      </w:r>
      <w:r w:rsidRPr="00287123">
        <w:rPr>
          <w:rFonts w:ascii="Palatino Linotype" w:hAnsi="Palatino Linotype" w:cs="Arial"/>
          <w:i/>
          <w:sz w:val="22"/>
          <w:lang w:eastAsia="es-MX"/>
        </w:rPr>
        <w:t>mediante</w:t>
      </w:r>
      <w:r w:rsidRPr="00287123">
        <w:rPr>
          <w:rFonts w:ascii="Palatino Linotype" w:hAnsi="Palatino Linotype" w:cs="Arial"/>
          <w:i/>
          <w:sz w:val="22"/>
          <w:szCs w:val="22"/>
          <w:lang w:eastAsia="es-MX"/>
        </w:rPr>
        <w:t xml:space="preserve"> resolución de autoridad competente; o</w:t>
      </w:r>
    </w:p>
    <w:p w14:paraId="5CF22E0C"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b/>
          <w:i/>
          <w:sz w:val="22"/>
          <w:szCs w:val="22"/>
          <w:lang w:eastAsia="es-MX"/>
        </w:rPr>
        <w:t>III</w:t>
      </w:r>
      <w:r w:rsidRPr="00287123">
        <w:rPr>
          <w:rFonts w:ascii="Palatino Linotype" w:hAnsi="Palatino Linotype" w:cs="Arial"/>
          <w:i/>
          <w:sz w:val="22"/>
          <w:szCs w:val="22"/>
          <w:lang w:eastAsia="es-MX"/>
        </w:rPr>
        <w:t xml:space="preserve">. Se generen </w:t>
      </w:r>
      <w:r w:rsidRPr="00287123">
        <w:rPr>
          <w:rFonts w:ascii="Palatino Linotype" w:hAnsi="Palatino Linotype" w:cs="Arial"/>
          <w:i/>
          <w:sz w:val="22"/>
          <w:lang w:eastAsia="es-MX"/>
        </w:rPr>
        <w:t>versiones</w:t>
      </w:r>
      <w:r w:rsidRPr="00287123">
        <w:rPr>
          <w:rFonts w:ascii="Palatino Linotype" w:hAnsi="Palatino Linotype" w:cs="Arial"/>
          <w:i/>
          <w:sz w:val="22"/>
          <w:szCs w:val="22"/>
          <w:lang w:eastAsia="es-MX"/>
        </w:rPr>
        <w:t xml:space="preserve"> públicas para dar cumplimiento a las obligaciones de transparencia previstas en esta Ley.”</w:t>
      </w:r>
    </w:p>
    <w:p w14:paraId="51DD5DEC" w14:textId="77777777" w:rsidR="00634F67" w:rsidRPr="00287123" w:rsidRDefault="00634F67" w:rsidP="00634F67">
      <w:pPr>
        <w:ind w:left="709" w:right="757"/>
        <w:jc w:val="center"/>
        <w:rPr>
          <w:rFonts w:ascii="Palatino Linotype" w:hAnsi="Palatino Linotype" w:cs="Arial"/>
          <w:b/>
          <w:i/>
          <w:sz w:val="22"/>
          <w:szCs w:val="22"/>
          <w:lang w:eastAsia="es-MX"/>
        </w:rPr>
      </w:pPr>
    </w:p>
    <w:p w14:paraId="3468FF3A" w14:textId="77777777" w:rsidR="00634F67" w:rsidRPr="00287123" w:rsidRDefault="00634F67" w:rsidP="00634F67">
      <w:pPr>
        <w:ind w:left="709" w:right="757"/>
        <w:jc w:val="center"/>
        <w:rPr>
          <w:rFonts w:ascii="Palatino Linotype" w:hAnsi="Palatino Linotype" w:cs="Arial"/>
          <w:b/>
          <w:i/>
          <w:sz w:val="22"/>
          <w:szCs w:val="22"/>
          <w:lang w:eastAsia="es-MX"/>
        </w:rPr>
      </w:pPr>
      <w:r w:rsidRPr="00287123">
        <w:rPr>
          <w:rFonts w:ascii="Palatino Linotype" w:hAnsi="Palatino Linotype" w:cs="Arial"/>
          <w:b/>
          <w:i/>
          <w:sz w:val="22"/>
          <w:szCs w:val="22"/>
          <w:lang w:eastAsia="es-MX"/>
        </w:rPr>
        <w:t xml:space="preserve">Lineamientos Generales en materia de Clasificación y Desclasificación de la </w:t>
      </w:r>
      <w:r w:rsidRPr="00287123">
        <w:rPr>
          <w:rFonts w:ascii="Palatino Linotype" w:hAnsi="Palatino Linotype" w:cs="Arial"/>
          <w:b/>
          <w:i/>
          <w:sz w:val="22"/>
        </w:rPr>
        <w:t>Información, así como para la elaboración de Versiones Públicas</w:t>
      </w:r>
    </w:p>
    <w:p w14:paraId="3B141B67"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p>
    <w:p w14:paraId="0D6C1543"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i/>
          <w:sz w:val="22"/>
          <w:szCs w:val="22"/>
          <w:lang w:eastAsia="es-MX"/>
        </w:rPr>
        <w:t>“</w:t>
      </w:r>
      <w:r w:rsidRPr="00287123">
        <w:rPr>
          <w:rFonts w:ascii="Palatino Linotype" w:hAnsi="Palatino Linotype" w:cs="Arial"/>
          <w:b/>
          <w:i/>
          <w:sz w:val="22"/>
          <w:szCs w:val="22"/>
          <w:lang w:eastAsia="es-MX"/>
        </w:rPr>
        <w:t>Segundo.-</w:t>
      </w:r>
      <w:r w:rsidRPr="00287123">
        <w:rPr>
          <w:rFonts w:ascii="Palatino Linotype" w:hAnsi="Palatino Linotype" w:cs="Arial"/>
          <w:i/>
          <w:sz w:val="22"/>
          <w:szCs w:val="22"/>
          <w:lang w:eastAsia="es-MX"/>
        </w:rPr>
        <w:t xml:space="preserve"> Para </w:t>
      </w:r>
      <w:r w:rsidRPr="00287123">
        <w:rPr>
          <w:rFonts w:ascii="Palatino Linotype" w:hAnsi="Palatino Linotype" w:cs="Arial"/>
          <w:i/>
          <w:sz w:val="22"/>
          <w:lang w:eastAsia="es-MX"/>
        </w:rPr>
        <w:t>efectos</w:t>
      </w:r>
      <w:r w:rsidRPr="00287123">
        <w:rPr>
          <w:rFonts w:ascii="Palatino Linotype" w:hAnsi="Palatino Linotype" w:cs="Arial"/>
          <w:i/>
          <w:sz w:val="22"/>
          <w:szCs w:val="22"/>
          <w:lang w:eastAsia="es-MX"/>
        </w:rPr>
        <w:t xml:space="preserve"> de los </w:t>
      </w:r>
      <w:r w:rsidRPr="00287123">
        <w:rPr>
          <w:rFonts w:ascii="Palatino Linotype" w:hAnsi="Palatino Linotype" w:cs="Arial"/>
          <w:i/>
          <w:sz w:val="22"/>
        </w:rPr>
        <w:t>presentes</w:t>
      </w:r>
      <w:r w:rsidRPr="00287123">
        <w:rPr>
          <w:rFonts w:ascii="Palatino Linotype" w:hAnsi="Palatino Linotype" w:cs="Arial"/>
          <w:i/>
          <w:sz w:val="22"/>
          <w:szCs w:val="22"/>
          <w:lang w:eastAsia="es-MX"/>
        </w:rPr>
        <w:t xml:space="preserve"> Lineamientos Generales, se entenderá por:</w:t>
      </w:r>
    </w:p>
    <w:p w14:paraId="067872D3" w14:textId="77777777" w:rsidR="00634F67" w:rsidRPr="00287123" w:rsidRDefault="00634F67" w:rsidP="00634F67">
      <w:pPr>
        <w:autoSpaceDE w:val="0"/>
        <w:autoSpaceDN w:val="0"/>
        <w:adjustRightInd w:val="0"/>
        <w:ind w:left="709" w:right="757"/>
        <w:jc w:val="both"/>
        <w:rPr>
          <w:rFonts w:ascii="Palatino Linotype" w:hAnsi="Palatino Linotype" w:cs="Arial"/>
          <w:b/>
          <w:i/>
          <w:sz w:val="22"/>
          <w:szCs w:val="22"/>
          <w:lang w:eastAsia="es-MX"/>
        </w:rPr>
      </w:pPr>
    </w:p>
    <w:p w14:paraId="55D9C711"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b/>
          <w:i/>
          <w:sz w:val="22"/>
          <w:szCs w:val="22"/>
          <w:lang w:eastAsia="es-MX"/>
        </w:rPr>
        <w:t>XVIII.</w:t>
      </w:r>
      <w:r w:rsidRPr="00287123">
        <w:rPr>
          <w:rFonts w:ascii="Palatino Linotype" w:hAnsi="Palatino Linotype" w:cs="Arial"/>
          <w:i/>
          <w:sz w:val="22"/>
          <w:szCs w:val="22"/>
          <w:lang w:eastAsia="es-MX"/>
        </w:rPr>
        <w:t xml:space="preserve"> </w:t>
      </w:r>
      <w:r w:rsidRPr="00287123">
        <w:rPr>
          <w:rFonts w:ascii="Palatino Linotype" w:hAnsi="Palatino Linotype" w:cs="Arial"/>
          <w:b/>
          <w:i/>
          <w:sz w:val="22"/>
          <w:szCs w:val="22"/>
          <w:lang w:eastAsia="es-MX"/>
        </w:rPr>
        <w:t>Versión pública:</w:t>
      </w:r>
      <w:r w:rsidRPr="00287123">
        <w:rPr>
          <w:rFonts w:ascii="Palatino Linotype" w:hAnsi="Palatino Linotype" w:cs="Arial"/>
          <w:i/>
          <w:sz w:val="22"/>
          <w:szCs w:val="22"/>
          <w:lang w:eastAsia="es-MX"/>
        </w:rPr>
        <w:t xml:space="preserve"> El </w:t>
      </w:r>
      <w:r w:rsidRPr="00287123">
        <w:rPr>
          <w:rFonts w:ascii="Palatino Linotype" w:hAnsi="Palatino Linotype" w:cs="Arial"/>
          <w:bCs/>
          <w:i/>
          <w:noProof/>
          <w:sz w:val="22"/>
        </w:rPr>
        <w:t>documento</w:t>
      </w:r>
      <w:r w:rsidRPr="00287123">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287123">
        <w:rPr>
          <w:rFonts w:ascii="Palatino Linotype" w:hAnsi="Palatino Linotype" w:cs="Arial"/>
          <w:b/>
          <w:i/>
          <w:sz w:val="22"/>
          <w:szCs w:val="22"/>
          <w:u w:val="single"/>
          <w:lang w:eastAsia="es-MX"/>
        </w:rPr>
        <w:t>fundando y motivando la</w:t>
      </w:r>
      <w:r w:rsidRPr="00287123">
        <w:rPr>
          <w:rFonts w:ascii="Palatino Linotype" w:hAnsi="Palatino Linotype" w:cs="Arial"/>
          <w:i/>
          <w:sz w:val="22"/>
          <w:szCs w:val="22"/>
          <w:lang w:eastAsia="es-MX"/>
        </w:rPr>
        <w:t xml:space="preserve"> reserva o </w:t>
      </w:r>
      <w:r w:rsidRPr="00287123">
        <w:rPr>
          <w:rFonts w:ascii="Palatino Linotype" w:hAnsi="Palatino Linotype" w:cs="Arial"/>
          <w:b/>
          <w:i/>
          <w:sz w:val="22"/>
          <w:szCs w:val="22"/>
          <w:u w:val="single"/>
          <w:lang w:eastAsia="es-MX"/>
        </w:rPr>
        <w:t>confidencialidad</w:t>
      </w:r>
      <w:r w:rsidRPr="00287123">
        <w:rPr>
          <w:rFonts w:ascii="Palatino Linotype" w:hAnsi="Palatino Linotype" w:cs="Arial"/>
          <w:i/>
          <w:sz w:val="22"/>
          <w:szCs w:val="22"/>
          <w:lang w:eastAsia="es-MX"/>
        </w:rPr>
        <w:t xml:space="preserve">, a través de la resolución que para tal efecto emita el </w:t>
      </w:r>
      <w:r w:rsidRPr="00287123">
        <w:rPr>
          <w:rFonts w:ascii="Palatino Linotype" w:hAnsi="Palatino Linotype" w:cs="Arial"/>
          <w:bCs/>
          <w:i/>
          <w:noProof/>
          <w:sz w:val="22"/>
        </w:rPr>
        <w:t>Comité</w:t>
      </w:r>
      <w:r w:rsidRPr="00287123">
        <w:rPr>
          <w:rFonts w:ascii="Palatino Linotype" w:hAnsi="Palatino Linotype" w:cs="Arial"/>
          <w:i/>
          <w:sz w:val="22"/>
          <w:szCs w:val="22"/>
          <w:lang w:eastAsia="es-MX"/>
        </w:rPr>
        <w:t xml:space="preserve"> de Transparencia.</w:t>
      </w:r>
    </w:p>
    <w:p w14:paraId="1EB6BCC8" w14:textId="77777777" w:rsidR="00634F67" w:rsidRPr="00287123" w:rsidRDefault="00634F67" w:rsidP="00634F67">
      <w:pPr>
        <w:autoSpaceDE w:val="0"/>
        <w:autoSpaceDN w:val="0"/>
        <w:adjustRightInd w:val="0"/>
        <w:ind w:left="709" w:right="757"/>
        <w:jc w:val="both"/>
        <w:rPr>
          <w:rFonts w:ascii="Palatino Linotype" w:hAnsi="Palatino Linotype" w:cs="Arial"/>
          <w:b/>
          <w:i/>
          <w:sz w:val="22"/>
          <w:szCs w:val="22"/>
          <w:lang w:eastAsia="es-MX"/>
        </w:rPr>
      </w:pPr>
    </w:p>
    <w:p w14:paraId="637503D2"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b/>
          <w:i/>
          <w:sz w:val="22"/>
          <w:szCs w:val="22"/>
          <w:lang w:eastAsia="es-MX"/>
        </w:rPr>
        <w:t>Cuarto.</w:t>
      </w:r>
      <w:r w:rsidRPr="00287123">
        <w:rPr>
          <w:rFonts w:ascii="Palatino Linotype" w:hAnsi="Palatino Linotype" w:cs="Arial"/>
          <w:i/>
          <w:sz w:val="22"/>
          <w:szCs w:val="22"/>
          <w:lang w:eastAsia="es-MX"/>
        </w:rPr>
        <w:t xml:space="preserve"> Para clasificar la información como reservada o confidencial, de manera total o parcial, el </w:t>
      </w:r>
      <w:r w:rsidRPr="00287123">
        <w:rPr>
          <w:rFonts w:ascii="Palatino Linotype" w:hAnsi="Palatino Linotype" w:cs="Arial"/>
          <w:i/>
          <w:sz w:val="22"/>
          <w:lang w:eastAsia="es-MX"/>
        </w:rPr>
        <w:t>titular</w:t>
      </w:r>
      <w:r w:rsidRPr="00287123">
        <w:rPr>
          <w:rFonts w:ascii="Palatino Linotype" w:hAnsi="Palatino Linotype" w:cs="Arial"/>
          <w:i/>
          <w:sz w:val="22"/>
          <w:szCs w:val="22"/>
          <w:lang w:eastAsia="es-MX"/>
        </w:rPr>
        <w:t xml:space="preserve"> del </w:t>
      </w:r>
      <w:r w:rsidRPr="00287123">
        <w:rPr>
          <w:rFonts w:ascii="Palatino Linotype" w:hAnsi="Palatino Linotype" w:cs="Arial"/>
          <w:bCs/>
          <w:i/>
          <w:noProof/>
          <w:sz w:val="22"/>
        </w:rPr>
        <w:t>área</w:t>
      </w:r>
      <w:r w:rsidRPr="00287123">
        <w:rPr>
          <w:rFonts w:ascii="Palatino Linotype" w:hAnsi="Palatino Linotype" w:cs="Arial"/>
          <w:i/>
          <w:sz w:val="22"/>
          <w:szCs w:val="22"/>
          <w:lang w:eastAsia="es-MX"/>
        </w:rPr>
        <w:t xml:space="preserve"> del sujeto </w:t>
      </w:r>
      <w:r w:rsidRPr="00287123">
        <w:rPr>
          <w:rFonts w:ascii="Palatino Linotype" w:hAnsi="Palatino Linotype" w:cs="Arial"/>
          <w:i/>
          <w:sz w:val="22"/>
        </w:rPr>
        <w:t>obligado</w:t>
      </w:r>
      <w:r w:rsidRPr="00287123">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B206DDA"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p>
    <w:p w14:paraId="46230083"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i/>
          <w:sz w:val="22"/>
          <w:szCs w:val="22"/>
          <w:lang w:eastAsia="es-MX"/>
        </w:rPr>
        <w:t xml:space="preserve">Los sujetos obligados deberán aplicar, de manera estricta, las excepciones al derecho de acceso a la </w:t>
      </w:r>
      <w:r w:rsidRPr="00287123">
        <w:rPr>
          <w:rFonts w:ascii="Palatino Linotype" w:hAnsi="Palatino Linotype" w:cs="Arial"/>
          <w:bCs/>
          <w:i/>
          <w:noProof/>
          <w:sz w:val="22"/>
        </w:rPr>
        <w:t>información</w:t>
      </w:r>
      <w:r w:rsidRPr="00287123">
        <w:rPr>
          <w:rFonts w:ascii="Palatino Linotype" w:hAnsi="Palatino Linotype" w:cs="Arial"/>
          <w:i/>
          <w:sz w:val="22"/>
          <w:szCs w:val="22"/>
          <w:lang w:eastAsia="es-MX"/>
        </w:rPr>
        <w:t xml:space="preserve"> y sólo </w:t>
      </w:r>
      <w:r w:rsidRPr="00287123">
        <w:rPr>
          <w:rFonts w:ascii="Palatino Linotype" w:hAnsi="Palatino Linotype" w:cs="Arial"/>
          <w:i/>
          <w:sz w:val="22"/>
        </w:rPr>
        <w:t>podrán</w:t>
      </w:r>
      <w:r w:rsidRPr="00287123">
        <w:rPr>
          <w:rFonts w:ascii="Palatino Linotype" w:hAnsi="Palatino Linotype" w:cs="Arial"/>
          <w:i/>
          <w:sz w:val="22"/>
          <w:szCs w:val="22"/>
          <w:lang w:eastAsia="es-MX"/>
        </w:rPr>
        <w:t xml:space="preserve"> invocarlas cuando acrediten su procedencia.</w:t>
      </w:r>
    </w:p>
    <w:p w14:paraId="47D783E5" w14:textId="77777777" w:rsidR="00634F67" w:rsidRPr="00287123" w:rsidRDefault="00634F67" w:rsidP="00634F67">
      <w:pPr>
        <w:autoSpaceDE w:val="0"/>
        <w:autoSpaceDN w:val="0"/>
        <w:adjustRightInd w:val="0"/>
        <w:ind w:left="709" w:right="757"/>
        <w:jc w:val="both"/>
        <w:rPr>
          <w:rFonts w:ascii="Palatino Linotype" w:hAnsi="Palatino Linotype" w:cs="Arial"/>
          <w:b/>
          <w:i/>
          <w:sz w:val="22"/>
          <w:szCs w:val="22"/>
          <w:lang w:eastAsia="es-MX"/>
        </w:rPr>
      </w:pPr>
    </w:p>
    <w:p w14:paraId="31EBCE05"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b/>
          <w:i/>
          <w:sz w:val="22"/>
          <w:szCs w:val="22"/>
          <w:lang w:eastAsia="es-MX"/>
        </w:rPr>
        <w:t>Quinto.</w:t>
      </w:r>
      <w:r w:rsidRPr="00287123">
        <w:rPr>
          <w:rFonts w:ascii="Palatino Linotype" w:hAnsi="Palatino Linotype" w:cs="Arial"/>
          <w:i/>
          <w:sz w:val="22"/>
          <w:szCs w:val="22"/>
          <w:lang w:eastAsia="es-MX"/>
        </w:rPr>
        <w:t xml:space="preserve"> La carga de </w:t>
      </w:r>
      <w:r w:rsidRPr="00287123">
        <w:rPr>
          <w:rFonts w:ascii="Palatino Linotype" w:hAnsi="Palatino Linotype" w:cs="Arial"/>
          <w:i/>
          <w:sz w:val="22"/>
          <w:lang w:eastAsia="es-MX"/>
        </w:rPr>
        <w:t>la</w:t>
      </w:r>
      <w:r w:rsidRPr="00287123">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287123">
        <w:rPr>
          <w:rFonts w:ascii="Palatino Linotype" w:hAnsi="Palatino Linotype" w:cs="Arial"/>
          <w:i/>
          <w:sz w:val="22"/>
        </w:rPr>
        <w:t>corresponderá</w:t>
      </w:r>
      <w:r w:rsidRPr="00287123">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E4B69E3" w14:textId="77777777" w:rsidR="00634F67" w:rsidRPr="00287123" w:rsidRDefault="00634F67" w:rsidP="00634F67">
      <w:pPr>
        <w:autoSpaceDE w:val="0"/>
        <w:autoSpaceDN w:val="0"/>
        <w:adjustRightInd w:val="0"/>
        <w:ind w:left="709" w:right="757"/>
        <w:jc w:val="both"/>
        <w:rPr>
          <w:rFonts w:ascii="Palatino Linotype" w:hAnsi="Palatino Linotype" w:cs="Arial"/>
          <w:b/>
          <w:i/>
          <w:sz w:val="22"/>
          <w:szCs w:val="22"/>
          <w:lang w:eastAsia="es-MX"/>
        </w:rPr>
      </w:pPr>
    </w:p>
    <w:p w14:paraId="6E29FBA9"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b/>
          <w:i/>
          <w:sz w:val="22"/>
          <w:szCs w:val="22"/>
          <w:lang w:eastAsia="es-MX"/>
        </w:rPr>
        <w:t>Sexto.</w:t>
      </w:r>
      <w:r w:rsidRPr="00287123">
        <w:rPr>
          <w:rFonts w:ascii="Palatino Linotype" w:hAnsi="Palatino Linotype" w:cs="Arial"/>
          <w:i/>
          <w:sz w:val="22"/>
          <w:szCs w:val="22"/>
          <w:lang w:eastAsia="es-MX"/>
        </w:rPr>
        <w:t xml:space="preserve"> Los sujetos obligados no podrán emitir acuerdos de carácter general ni particular que clasifiquen </w:t>
      </w:r>
      <w:r w:rsidRPr="00287123">
        <w:rPr>
          <w:rFonts w:ascii="Palatino Linotype" w:hAnsi="Palatino Linotype" w:cs="Arial"/>
          <w:bCs/>
          <w:i/>
          <w:noProof/>
          <w:sz w:val="22"/>
        </w:rPr>
        <w:t>documentos</w:t>
      </w:r>
      <w:r w:rsidRPr="00287123">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5BA86633" w14:textId="77777777" w:rsidR="00634F67" w:rsidRPr="00287123" w:rsidRDefault="00634F67" w:rsidP="00634F67">
      <w:pPr>
        <w:ind w:left="709" w:right="757"/>
        <w:jc w:val="both"/>
        <w:rPr>
          <w:rFonts w:ascii="Palatino Linotype" w:hAnsi="Palatino Linotype" w:cs="Arial"/>
          <w:i/>
          <w:sz w:val="22"/>
          <w:szCs w:val="22"/>
          <w:lang w:eastAsia="es-MX"/>
        </w:rPr>
      </w:pPr>
      <w:r w:rsidRPr="00287123">
        <w:rPr>
          <w:rFonts w:ascii="Palatino Linotype" w:hAnsi="Palatino Linotype" w:cs="Arial"/>
          <w:i/>
          <w:sz w:val="22"/>
          <w:szCs w:val="22"/>
          <w:lang w:eastAsia="es-MX"/>
        </w:rPr>
        <w:t xml:space="preserve">La clasificación de </w:t>
      </w:r>
      <w:r w:rsidRPr="00287123">
        <w:rPr>
          <w:rFonts w:ascii="Palatino Linotype" w:hAnsi="Palatino Linotype" w:cs="Arial"/>
          <w:i/>
          <w:sz w:val="22"/>
        </w:rPr>
        <w:t>información</w:t>
      </w:r>
      <w:r w:rsidRPr="00287123">
        <w:rPr>
          <w:rFonts w:ascii="Palatino Linotype" w:hAnsi="Palatino Linotype" w:cs="Arial"/>
          <w:i/>
          <w:sz w:val="22"/>
          <w:szCs w:val="22"/>
          <w:lang w:eastAsia="es-MX"/>
        </w:rPr>
        <w:t xml:space="preserve"> se realizará conforme a un análisis caso por caso, mediante la aplicación </w:t>
      </w:r>
      <w:r w:rsidRPr="00287123">
        <w:rPr>
          <w:rFonts w:ascii="Palatino Linotype" w:hAnsi="Palatino Linotype" w:cs="Arial"/>
          <w:bCs/>
          <w:i/>
          <w:noProof/>
          <w:sz w:val="22"/>
        </w:rPr>
        <w:t>de</w:t>
      </w:r>
      <w:r w:rsidRPr="00287123">
        <w:rPr>
          <w:rFonts w:ascii="Palatino Linotype" w:hAnsi="Palatino Linotype" w:cs="Arial"/>
          <w:i/>
          <w:sz w:val="22"/>
          <w:szCs w:val="22"/>
          <w:lang w:eastAsia="es-MX"/>
        </w:rPr>
        <w:t xml:space="preserve"> la prueba de daño y de interés público.</w:t>
      </w:r>
    </w:p>
    <w:p w14:paraId="66658A44" w14:textId="77777777" w:rsidR="00634F67" w:rsidRPr="00287123" w:rsidRDefault="00634F67" w:rsidP="00634F67">
      <w:pPr>
        <w:autoSpaceDE w:val="0"/>
        <w:autoSpaceDN w:val="0"/>
        <w:adjustRightInd w:val="0"/>
        <w:ind w:left="709" w:right="757"/>
        <w:jc w:val="both"/>
        <w:rPr>
          <w:rFonts w:ascii="Palatino Linotype" w:hAnsi="Palatino Linotype" w:cs="Arial"/>
          <w:b/>
          <w:i/>
          <w:sz w:val="22"/>
          <w:szCs w:val="22"/>
          <w:lang w:eastAsia="es-MX"/>
        </w:rPr>
      </w:pPr>
    </w:p>
    <w:p w14:paraId="60764771"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b/>
          <w:i/>
          <w:sz w:val="22"/>
          <w:szCs w:val="22"/>
          <w:lang w:eastAsia="es-MX"/>
        </w:rPr>
        <w:lastRenderedPageBreak/>
        <w:t>Séptimo.</w:t>
      </w:r>
      <w:r w:rsidRPr="00287123">
        <w:rPr>
          <w:rFonts w:ascii="Palatino Linotype" w:hAnsi="Palatino Linotype" w:cs="Arial"/>
          <w:i/>
          <w:sz w:val="22"/>
          <w:szCs w:val="22"/>
          <w:lang w:eastAsia="es-MX"/>
        </w:rPr>
        <w:t xml:space="preserve"> La </w:t>
      </w:r>
      <w:r w:rsidRPr="00287123">
        <w:rPr>
          <w:rFonts w:ascii="Palatino Linotype" w:hAnsi="Palatino Linotype" w:cs="Arial"/>
          <w:i/>
          <w:sz w:val="22"/>
          <w:lang w:eastAsia="es-MX"/>
        </w:rPr>
        <w:t>clasificación</w:t>
      </w:r>
      <w:r w:rsidRPr="00287123">
        <w:rPr>
          <w:rFonts w:ascii="Palatino Linotype" w:hAnsi="Palatino Linotype" w:cs="Arial"/>
          <w:i/>
          <w:sz w:val="22"/>
          <w:szCs w:val="22"/>
          <w:lang w:eastAsia="es-MX"/>
        </w:rPr>
        <w:t xml:space="preserve"> </w:t>
      </w:r>
      <w:r w:rsidRPr="00287123">
        <w:rPr>
          <w:rFonts w:ascii="Palatino Linotype" w:hAnsi="Palatino Linotype" w:cs="Arial"/>
          <w:bCs/>
          <w:i/>
          <w:noProof/>
          <w:sz w:val="22"/>
        </w:rPr>
        <w:t>de</w:t>
      </w:r>
      <w:r w:rsidRPr="00287123">
        <w:rPr>
          <w:rFonts w:ascii="Palatino Linotype" w:hAnsi="Palatino Linotype" w:cs="Arial"/>
          <w:i/>
          <w:sz w:val="22"/>
          <w:szCs w:val="22"/>
          <w:lang w:eastAsia="es-MX"/>
        </w:rPr>
        <w:t xml:space="preserve"> la </w:t>
      </w:r>
      <w:r w:rsidRPr="00287123">
        <w:rPr>
          <w:rFonts w:ascii="Palatino Linotype" w:hAnsi="Palatino Linotype" w:cs="Arial"/>
          <w:i/>
          <w:sz w:val="22"/>
        </w:rPr>
        <w:t>información</w:t>
      </w:r>
      <w:r w:rsidRPr="00287123">
        <w:rPr>
          <w:rFonts w:ascii="Palatino Linotype" w:hAnsi="Palatino Linotype" w:cs="Arial"/>
          <w:i/>
          <w:sz w:val="22"/>
          <w:szCs w:val="22"/>
          <w:lang w:eastAsia="es-MX"/>
        </w:rPr>
        <w:t xml:space="preserve"> se llevará a cabo en el momento en que:</w:t>
      </w:r>
    </w:p>
    <w:p w14:paraId="349F93BE" w14:textId="77777777" w:rsidR="00634F67" w:rsidRPr="00287123" w:rsidRDefault="00634F67" w:rsidP="00634F67">
      <w:pPr>
        <w:autoSpaceDE w:val="0"/>
        <w:autoSpaceDN w:val="0"/>
        <w:adjustRightInd w:val="0"/>
        <w:ind w:left="709" w:right="757"/>
        <w:jc w:val="both"/>
        <w:rPr>
          <w:rFonts w:ascii="Palatino Linotype" w:hAnsi="Palatino Linotype" w:cs="Arial"/>
          <w:b/>
          <w:i/>
          <w:sz w:val="22"/>
          <w:szCs w:val="22"/>
          <w:lang w:eastAsia="es-MX"/>
        </w:rPr>
      </w:pPr>
    </w:p>
    <w:p w14:paraId="68F3A3C2"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b/>
          <w:i/>
          <w:sz w:val="22"/>
          <w:szCs w:val="22"/>
          <w:lang w:eastAsia="es-MX"/>
        </w:rPr>
        <w:t>I.</w:t>
      </w:r>
      <w:r w:rsidRPr="00287123">
        <w:rPr>
          <w:rFonts w:ascii="Palatino Linotype" w:hAnsi="Palatino Linotype" w:cs="Arial"/>
          <w:i/>
          <w:sz w:val="22"/>
          <w:szCs w:val="22"/>
          <w:lang w:eastAsia="es-MX"/>
        </w:rPr>
        <w:t xml:space="preserve"> Se reciba una </w:t>
      </w:r>
      <w:r w:rsidRPr="00287123">
        <w:rPr>
          <w:rFonts w:ascii="Palatino Linotype" w:hAnsi="Palatino Linotype" w:cs="Arial"/>
          <w:i/>
          <w:sz w:val="22"/>
          <w:lang w:eastAsia="es-MX"/>
        </w:rPr>
        <w:t>solicitud</w:t>
      </w:r>
      <w:r w:rsidRPr="00287123">
        <w:rPr>
          <w:rFonts w:ascii="Palatino Linotype" w:hAnsi="Palatino Linotype" w:cs="Arial"/>
          <w:i/>
          <w:sz w:val="22"/>
          <w:szCs w:val="22"/>
          <w:lang w:eastAsia="es-MX"/>
        </w:rPr>
        <w:t xml:space="preserve"> de acceso a la información;</w:t>
      </w:r>
    </w:p>
    <w:p w14:paraId="65DE2B1B"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b/>
          <w:i/>
          <w:sz w:val="22"/>
          <w:szCs w:val="22"/>
          <w:lang w:eastAsia="es-MX"/>
        </w:rPr>
        <w:t>II.</w:t>
      </w:r>
      <w:r w:rsidRPr="00287123">
        <w:rPr>
          <w:rFonts w:ascii="Palatino Linotype" w:hAnsi="Palatino Linotype" w:cs="Arial"/>
          <w:i/>
          <w:sz w:val="22"/>
          <w:szCs w:val="22"/>
          <w:lang w:eastAsia="es-MX"/>
        </w:rPr>
        <w:t xml:space="preserve"> Se determine </w:t>
      </w:r>
      <w:r w:rsidRPr="00287123">
        <w:rPr>
          <w:rFonts w:ascii="Palatino Linotype" w:hAnsi="Palatino Linotype" w:cs="Arial"/>
          <w:bCs/>
          <w:i/>
          <w:noProof/>
          <w:sz w:val="22"/>
        </w:rPr>
        <w:t>mediante</w:t>
      </w:r>
      <w:r w:rsidRPr="00287123">
        <w:rPr>
          <w:rFonts w:ascii="Palatino Linotype" w:hAnsi="Palatino Linotype" w:cs="Arial"/>
          <w:i/>
          <w:sz w:val="22"/>
          <w:szCs w:val="22"/>
          <w:lang w:eastAsia="es-MX"/>
        </w:rPr>
        <w:t xml:space="preserve"> resolución de autoridad competente, o</w:t>
      </w:r>
    </w:p>
    <w:p w14:paraId="17289EA7"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b/>
          <w:i/>
          <w:sz w:val="22"/>
          <w:szCs w:val="22"/>
          <w:lang w:eastAsia="es-MX"/>
        </w:rPr>
        <w:t>III.</w:t>
      </w:r>
      <w:r w:rsidRPr="00287123">
        <w:rPr>
          <w:rFonts w:ascii="Palatino Linotype" w:hAnsi="Palatino Linotype" w:cs="Arial"/>
          <w:i/>
          <w:sz w:val="22"/>
          <w:szCs w:val="22"/>
          <w:lang w:eastAsia="es-MX"/>
        </w:rPr>
        <w:t xml:space="preserve"> Se generen </w:t>
      </w:r>
      <w:r w:rsidRPr="00287123">
        <w:rPr>
          <w:rFonts w:ascii="Palatino Linotype" w:hAnsi="Palatino Linotype" w:cs="Arial"/>
          <w:bCs/>
          <w:i/>
          <w:noProof/>
          <w:sz w:val="22"/>
        </w:rPr>
        <w:t>versiones</w:t>
      </w:r>
      <w:r w:rsidRPr="00287123">
        <w:rPr>
          <w:rFonts w:ascii="Palatino Linotype" w:hAnsi="Palatino Linotype" w:cs="Arial"/>
          <w:i/>
          <w:sz w:val="22"/>
          <w:szCs w:val="22"/>
          <w:lang w:eastAsia="es-MX"/>
        </w:rPr>
        <w:t xml:space="preserve"> públicas para dar cumplimiento a las obligaciones de transparencia </w:t>
      </w:r>
      <w:r w:rsidRPr="00287123">
        <w:rPr>
          <w:rFonts w:ascii="Palatino Linotype" w:hAnsi="Palatino Linotype" w:cs="Arial"/>
          <w:i/>
          <w:sz w:val="22"/>
          <w:lang w:eastAsia="es-MX"/>
        </w:rPr>
        <w:t>previstas</w:t>
      </w:r>
      <w:r w:rsidRPr="00287123">
        <w:rPr>
          <w:rFonts w:ascii="Palatino Linotype" w:hAnsi="Palatino Linotype" w:cs="Arial"/>
          <w:i/>
          <w:sz w:val="22"/>
          <w:szCs w:val="22"/>
          <w:lang w:eastAsia="es-MX"/>
        </w:rPr>
        <w:t xml:space="preserve"> en la Ley General, la Ley Federal y las correspondientes de las entidades federativas.</w:t>
      </w:r>
    </w:p>
    <w:p w14:paraId="0C5B191B"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p>
    <w:p w14:paraId="1DDEC946"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i/>
          <w:sz w:val="22"/>
          <w:szCs w:val="22"/>
          <w:lang w:eastAsia="es-MX"/>
        </w:rPr>
        <w:t xml:space="preserve">Los titulares de las áreas deberán revisar la clasificación al momento de la recepción de una solicitud de </w:t>
      </w:r>
      <w:r w:rsidRPr="00287123">
        <w:rPr>
          <w:rFonts w:ascii="Palatino Linotype" w:hAnsi="Palatino Linotype" w:cs="Arial"/>
          <w:bCs/>
          <w:i/>
          <w:noProof/>
          <w:sz w:val="22"/>
        </w:rPr>
        <w:t>acceso</w:t>
      </w:r>
      <w:r w:rsidRPr="00287123">
        <w:rPr>
          <w:rFonts w:ascii="Palatino Linotype" w:hAnsi="Palatino Linotype" w:cs="Arial"/>
          <w:i/>
          <w:sz w:val="22"/>
          <w:szCs w:val="22"/>
          <w:lang w:eastAsia="es-MX"/>
        </w:rPr>
        <w:t xml:space="preserve"> a la información, para verificar si encuadra en una causal de reserva o de confidencialidad.</w:t>
      </w:r>
    </w:p>
    <w:p w14:paraId="06DC3935" w14:textId="77777777" w:rsidR="00634F67" w:rsidRPr="00287123" w:rsidRDefault="00634F67" w:rsidP="00634F67">
      <w:pPr>
        <w:autoSpaceDE w:val="0"/>
        <w:autoSpaceDN w:val="0"/>
        <w:adjustRightInd w:val="0"/>
        <w:ind w:left="709" w:right="757"/>
        <w:jc w:val="both"/>
        <w:rPr>
          <w:rFonts w:ascii="Palatino Linotype" w:hAnsi="Palatino Linotype" w:cs="Arial"/>
          <w:b/>
          <w:i/>
          <w:sz w:val="22"/>
          <w:szCs w:val="22"/>
          <w:lang w:eastAsia="es-MX"/>
        </w:rPr>
      </w:pPr>
    </w:p>
    <w:p w14:paraId="498B5143"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b/>
          <w:i/>
          <w:sz w:val="22"/>
          <w:szCs w:val="22"/>
          <w:lang w:eastAsia="es-MX"/>
        </w:rPr>
        <w:t>Octavo.</w:t>
      </w:r>
      <w:r w:rsidRPr="00287123">
        <w:rPr>
          <w:rFonts w:ascii="Palatino Linotype" w:hAnsi="Palatino Linotype" w:cs="Arial"/>
          <w:i/>
          <w:sz w:val="22"/>
          <w:szCs w:val="22"/>
          <w:lang w:eastAsia="es-MX"/>
        </w:rPr>
        <w:t xml:space="preserve"> Para fundar la clasificación de la información se debe señalar el artículo, fracción, inciso, </w:t>
      </w:r>
      <w:r w:rsidRPr="00287123">
        <w:rPr>
          <w:rFonts w:ascii="Palatino Linotype" w:hAnsi="Palatino Linotype" w:cs="Arial"/>
          <w:i/>
          <w:sz w:val="22"/>
          <w:lang w:eastAsia="es-MX"/>
        </w:rPr>
        <w:t>párrafo</w:t>
      </w:r>
      <w:r w:rsidRPr="00287123">
        <w:rPr>
          <w:rFonts w:ascii="Palatino Linotype" w:hAnsi="Palatino Linotype" w:cs="Arial"/>
          <w:i/>
          <w:sz w:val="22"/>
          <w:szCs w:val="22"/>
          <w:lang w:eastAsia="es-MX"/>
        </w:rPr>
        <w:t xml:space="preserve"> o numeral de la ley o tratado internacional suscrito por el Estado mexicano que </w:t>
      </w:r>
      <w:r w:rsidRPr="00287123">
        <w:rPr>
          <w:rFonts w:ascii="Palatino Linotype" w:hAnsi="Palatino Linotype" w:cs="Arial"/>
          <w:bCs/>
          <w:i/>
          <w:noProof/>
          <w:sz w:val="22"/>
        </w:rPr>
        <w:t>expresamente</w:t>
      </w:r>
      <w:r w:rsidRPr="00287123">
        <w:rPr>
          <w:rFonts w:ascii="Palatino Linotype" w:hAnsi="Palatino Linotype" w:cs="Arial"/>
          <w:i/>
          <w:sz w:val="22"/>
          <w:szCs w:val="22"/>
          <w:lang w:eastAsia="es-MX"/>
        </w:rPr>
        <w:t xml:space="preserve"> le otorga el carácter de reservada o confidencial.</w:t>
      </w:r>
    </w:p>
    <w:p w14:paraId="00B95B39" w14:textId="77777777" w:rsidR="00634F67" w:rsidRPr="00287123" w:rsidRDefault="00634F67" w:rsidP="00634F67">
      <w:pPr>
        <w:autoSpaceDE w:val="0"/>
        <w:autoSpaceDN w:val="0"/>
        <w:adjustRightInd w:val="0"/>
        <w:ind w:left="709" w:right="757"/>
        <w:jc w:val="both"/>
        <w:rPr>
          <w:rFonts w:ascii="Palatino Linotype" w:hAnsi="Palatino Linotype" w:cs="Arial"/>
          <w:bCs/>
          <w:i/>
          <w:noProof/>
          <w:sz w:val="22"/>
        </w:rPr>
      </w:pPr>
      <w:r w:rsidRPr="00287123">
        <w:rPr>
          <w:rFonts w:ascii="Palatino Linotype" w:hAnsi="Palatino Linotype" w:cs="Arial"/>
          <w:i/>
          <w:sz w:val="22"/>
          <w:szCs w:val="22"/>
          <w:lang w:eastAsia="es-MX"/>
        </w:rPr>
        <w:t xml:space="preserve">Para </w:t>
      </w:r>
      <w:r w:rsidRPr="00287123">
        <w:rPr>
          <w:rFonts w:ascii="Palatino Linotype" w:hAnsi="Palatino Linotype" w:cs="Arial"/>
          <w:bCs/>
          <w:i/>
          <w:noProof/>
          <w:sz w:val="22"/>
        </w:rPr>
        <w:t xml:space="preserve">motivar la clasificación se deberán señalar las razones o circunstancias especiales que lo </w:t>
      </w:r>
      <w:r w:rsidRPr="00287123">
        <w:rPr>
          <w:rFonts w:ascii="Palatino Linotype" w:hAnsi="Palatino Linotype" w:cs="Arial"/>
          <w:i/>
          <w:sz w:val="22"/>
          <w:szCs w:val="22"/>
          <w:lang w:eastAsia="es-MX"/>
        </w:rPr>
        <w:t>llevaron</w:t>
      </w:r>
      <w:r w:rsidRPr="00287123">
        <w:rPr>
          <w:rFonts w:ascii="Palatino Linotype" w:hAnsi="Palatino Linotype" w:cs="Arial"/>
          <w:bCs/>
          <w:i/>
          <w:noProof/>
          <w:sz w:val="22"/>
        </w:rPr>
        <w:t xml:space="preserve"> a concluir que el caso particular se ajusta al supuesto previsto por la norma legal invocada como fundamento.</w:t>
      </w:r>
    </w:p>
    <w:p w14:paraId="61ED520D" w14:textId="77777777" w:rsidR="00634F67" w:rsidRPr="00287123" w:rsidRDefault="00634F67" w:rsidP="00634F67">
      <w:pPr>
        <w:autoSpaceDE w:val="0"/>
        <w:autoSpaceDN w:val="0"/>
        <w:adjustRightInd w:val="0"/>
        <w:ind w:left="709" w:right="757"/>
        <w:jc w:val="both"/>
        <w:rPr>
          <w:rFonts w:ascii="Palatino Linotype" w:hAnsi="Palatino Linotype" w:cs="Arial"/>
          <w:bCs/>
          <w:i/>
          <w:noProof/>
          <w:sz w:val="22"/>
        </w:rPr>
      </w:pPr>
    </w:p>
    <w:p w14:paraId="6871AD57" w14:textId="77777777" w:rsidR="00634F67" w:rsidRPr="00287123" w:rsidRDefault="00634F67" w:rsidP="00634F67">
      <w:pPr>
        <w:autoSpaceDE w:val="0"/>
        <w:autoSpaceDN w:val="0"/>
        <w:adjustRightInd w:val="0"/>
        <w:ind w:left="709" w:right="757"/>
        <w:jc w:val="both"/>
        <w:rPr>
          <w:rFonts w:ascii="Palatino Linotype" w:hAnsi="Palatino Linotype" w:cs="Arial"/>
          <w:bCs/>
          <w:i/>
          <w:noProof/>
          <w:sz w:val="22"/>
        </w:rPr>
      </w:pPr>
      <w:r w:rsidRPr="00287123">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287123">
        <w:rPr>
          <w:rFonts w:ascii="Palatino Linotype" w:hAnsi="Palatino Linotype" w:cs="Arial"/>
          <w:i/>
          <w:sz w:val="22"/>
          <w:szCs w:val="22"/>
          <w:lang w:eastAsia="es-MX"/>
        </w:rPr>
        <w:t>de</w:t>
      </w:r>
      <w:r w:rsidRPr="00287123">
        <w:rPr>
          <w:rFonts w:ascii="Palatino Linotype" w:hAnsi="Palatino Linotype" w:cs="Arial"/>
          <w:bCs/>
          <w:i/>
          <w:noProof/>
          <w:sz w:val="22"/>
        </w:rPr>
        <w:t xml:space="preserve"> </w:t>
      </w:r>
      <w:r w:rsidRPr="00287123">
        <w:rPr>
          <w:rFonts w:ascii="Palatino Linotype" w:hAnsi="Palatino Linotype" w:cs="Arial"/>
          <w:i/>
          <w:sz w:val="22"/>
          <w:szCs w:val="22"/>
          <w:lang w:eastAsia="es-MX"/>
        </w:rPr>
        <w:t>reserva</w:t>
      </w:r>
      <w:r w:rsidRPr="00287123">
        <w:rPr>
          <w:rFonts w:ascii="Palatino Linotype" w:hAnsi="Palatino Linotype" w:cs="Arial"/>
          <w:bCs/>
          <w:i/>
          <w:noProof/>
          <w:sz w:val="22"/>
        </w:rPr>
        <w:t>.</w:t>
      </w:r>
    </w:p>
    <w:p w14:paraId="6C13C822"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p>
    <w:p w14:paraId="4DF19EE9" w14:textId="77777777" w:rsidR="00634F67" w:rsidRPr="00287123" w:rsidRDefault="00634F67" w:rsidP="00634F67">
      <w:pPr>
        <w:autoSpaceDE w:val="0"/>
        <w:autoSpaceDN w:val="0"/>
        <w:adjustRightInd w:val="0"/>
        <w:ind w:left="709" w:right="757"/>
        <w:jc w:val="both"/>
        <w:rPr>
          <w:rFonts w:ascii="Palatino Linotype" w:hAnsi="Palatino Linotype" w:cs="Arial"/>
          <w:bCs/>
          <w:i/>
          <w:noProof/>
          <w:sz w:val="22"/>
        </w:rPr>
      </w:pPr>
      <w:r w:rsidRPr="00287123">
        <w:rPr>
          <w:rFonts w:ascii="Palatino Linotype" w:hAnsi="Palatino Linotype" w:cs="Arial"/>
          <w:i/>
          <w:sz w:val="22"/>
          <w:szCs w:val="22"/>
          <w:lang w:eastAsia="es-MX"/>
        </w:rPr>
        <w:t>Tratándose</w:t>
      </w:r>
      <w:r w:rsidRPr="00287123">
        <w:rPr>
          <w:rFonts w:ascii="Palatino Linotype" w:hAnsi="Palatino Linotype" w:cs="Arial"/>
          <w:bCs/>
          <w:i/>
          <w:noProof/>
          <w:sz w:val="22"/>
        </w:rPr>
        <w:t xml:space="preserve"> de información clasificada como confidencial respecto de la cual se haya </w:t>
      </w:r>
      <w:r w:rsidRPr="00287123">
        <w:rPr>
          <w:rFonts w:ascii="Palatino Linotype" w:hAnsi="Palatino Linotype" w:cs="Arial"/>
          <w:i/>
          <w:sz w:val="22"/>
          <w:lang w:eastAsia="es-MX"/>
        </w:rPr>
        <w:t>determinado</w:t>
      </w:r>
      <w:r w:rsidRPr="00287123">
        <w:rPr>
          <w:rFonts w:ascii="Palatino Linotype" w:hAnsi="Palatino Linotype" w:cs="Arial"/>
          <w:bCs/>
          <w:i/>
          <w:noProof/>
          <w:sz w:val="22"/>
        </w:rPr>
        <w:t xml:space="preserve"> </w:t>
      </w:r>
      <w:r w:rsidRPr="00287123">
        <w:rPr>
          <w:rFonts w:ascii="Palatino Linotype" w:hAnsi="Palatino Linotype" w:cs="Arial"/>
          <w:i/>
          <w:sz w:val="22"/>
          <w:szCs w:val="22"/>
          <w:lang w:eastAsia="es-MX"/>
        </w:rPr>
        <w:t>su</w:t>
      </w:r>
      <w:r w:rsidRPr="00287123">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496A337A" w14:textId="77777777" w:rsidR="00634F67" w:rsidRPr="00287123" w:rsidRDefault="00634F67" w:rsidP="00634F67">
      <w:pPr>
        <w:autoSpaceDE w:val="0"/>
        <w:autoSpaceDN w:val="0"/>
        <w:adjustRightInd w:val="0"/>
        <w:ind w:left="709" w:right="757"/>
        <w:jc w:val="both"/>
        <w:rPr>
          <w:rFonts w:ascii="Palatino Linotype" w:hAnsi="Palatino Linotype" w:cs="Arial"/>
          <w:bCs/>
          <w:i/>
          <w:noProof/>
          <w:sz w:val="22"/>
        </w:rPr>
      </w:pPr>
    </w:p>
    <w:p w14:paraId="0A459934"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bCs/>
          <w:i/>
          <w:noProof/>
          <w:sz w:val="22"/>
        </w:rPr>
        <w:t>Los documentos contenidos</w:t>
      </w:r>
      <w:r w:rsidRPr="00287123">
        <w:rPr>
          <w:rFonts w:ascii="Palatino Linotype" w:hAnsi="Palatino Linotype" w:cs="Arial"/>
          <w:i/>
          <w:sz w:val="22"/>
          <w:szCs w:val="22"/>
          <w:lang w:eastAsia="es-MX"/>
        </w:rPr>
        <w:t xml:space="preserve"> en los archivos históricos y los identificados como históricos confidenciales no </w:t>
      </w:r>
      <w:r w:rsidRPr="00287123">
        <w:rPr>
          <w:rFonts w:ascii="Palatino Linotype" w:hAnsi="Palatino Linotype" w:cs="Arial"/>
          <w:i/>
          <w:sz w:val="22"/>
          <w:lang w:eastAsia="es-MX"/>
        </w:rPr>
        <w:t>serán</w:t>
      </w:r>
      <w:r w:rsidRPr="00287123">
        <w:rPr>
          <w:rFonts w:ascii="Palatino Linotype" w:hAnsi="Palatino Linotype" w:cs="Arial"/>
          <w:i/>
          <w:sz w:val="22"/>
          <w:szCs w:val="22"/>
          <w:lang w:eastAsia="es-MX"/>
        </w:rPr>
        <w:t xml:space="preserve"> susceptibles de clasificación como reservados.</w:t>
      </w:r>
    </w:p>
    <w:p w14:paraId="2B13171D" w14:textId="77777777" w:rsidR="00634F67" w:rsidRPr="00287123" w:rsidRDefault="00634F67" w:rsidP="00634F67">
      <w:pPr>
        <w:autoSpaceDE w:val="0"/>
        <w:autoSpaceDN w:val="0"/>
        <w:adjustRightInd w:val="0"/>
        <w:ind w:left="709" w:right="757"/>
        <w:jc w:val="both"/>
        <w:rPr>
          <w:rFonts w:ascii="Palatino Linotype" w:hAnsi="Palatino Linotype" w:cs="Arial"/>
          <w:b/>
          <w:i/>
          <w:sz w:val="22"/>
          <w:szCs w:val="22"/>
          <w:lang w:eastAsia="es-MX"/>
        </w:rPr>
      </w:pPr>
    </w:p>
    <w:p w14:paraId="166A885B"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b/>
          <w:i/>
          <w:sz w:val="22"/>
          <w:szCs w:val="22"/>
          <w:lang w:eastAsia="es-MX"/>
        </w:rPr>
        <w:t>Noveno.</w:t>
      </w:r>
      <w:r w:rsidRPr="00287123">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FFDD637" w14:textId="77777777" w:rsidR="00634F67" w:rsidRPr="00287123" w:rsidRDefault="00634F67" w:rsidP="00634F67">
      <w:pPr>
        <w:autoSpaceDE w:val="0"/>
        <w:autoSpaceDN w:val="0"/>
        <w:adjustRightInd w:val="0"/>
        <w:ind w:left="709" w:right="757"/>
        <w:jc w:val="both"/>
        <w:rPr>
          <w:rFonts w:ascii="Palatino Linotype" w:hAnsi="Palatino Linotype" w:cs="Arial"/>
          <w:b/>
          <w:i/>
          <w:sz w:val="22"/>
          <w:szCs w:val="22"/>
          <w:lang w:eastAsia="es-MX"/>
        </w:rPr>
      </w:pPr>
    </w:p>
    <w:p w14:paraId="180FB694"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b/>
          <w:i/>
          <w:sz w:val="22"/>
          <w:szCs w:val="22"/>
          <w:lang w:eastAsia="es-MX"/>
        </w:rPr>
        <w:t>Décimo.</w:t>
      </w:r>
      <w:r w:rsidRPr="00287123">
        <w:rPr>
          <w:rFonts w:ascii="Palatino Linotype" w:hAnsi="Palatino Linotype" w:cs="Arial"/>
          <w:i/>
          <w:sz w:val="22"/>
          <w:szCs w:val="22"/>
          <w:lang w:eastAsia="es-MX"/>
        </w:rPr>
        <w:t xml:space="preserve"> Los titulares de las áreas, deberán tener conocimiento y llevar un registro del personal que, por la </w:t>
      </w:r>
      <w:r w:rsidRPr="00287123">
        <w:rPr>
          <w:rFonts w:ascii="Palatino Linotype" w:hAnsi="Palatino Linotype" w:cs="Arial"/>
          <w:i/>
          <w:sz w:val="22"/>
          <w:lang w:eastAsia="es-MX"/>
        </w:rPr>
        <w:t>naturaleza</w:t>
      </w:r>
      <w:r w:rsidRPr="00287123">
        <w:rPr>
          <w:rFonts w:ascii="Palatino Linotype" w:hAnsi="Palatino Linotype" w:cs="Arial"/>
          <w:i/>
          <w:sz w:val="22"/>
          <w:szCs w:val="22"/>
          <w:lang w:eastAsia="es-MX"/>
        </w:rPr>
        <w:t xml:space="preserve"> de sus atribuciones, tenga acceso a los </w:t>
      </w:r>
      <w:r w:rsidRPr="00287123">
        <w:rPr>
          <w:rFonts w:ascii="Palatino Linotype" w:hAnsi="Palatino Linotype" w:cs="Arial"/>
          <w:i/>
          <w:sz w:val="22"/>
        </w:rPr>
        <w:t>documentos</w:t>
      </w:r>
      <w:r w:rsidRPr="00287123">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w:t>
      </w:r>
      <w:r w:rsidRPr="00287123">
        <w:rPr>
          <w:rFonts w:ascii="Palatino Linotype" w:hAnsi="Palatino Linotype" w:cs="Arial"/>
          <w:i/>
          <w:sz w:val="22"/>
          <w:szCs w:val="22"/>
          <w:lang w:eastAsia="es-MX"/>
        </w:rPr>
        <w:lastRenderedPageBreak/>
        <w:t>clasificada, en los términos de los Lineamientos para la Organización y Conservación de Archivos.</w:t>
      </w:r>
    </w:p>
    <w:p w14:paraId="2DDC00E4"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287123">
        <w:rPr>
          <w:rFonts w:ascii="Palatino Linotype" w:hAnsi="Palatino Linotype" w:cs="Arial"/>
          <w:i/>
          <w:sz w:val="22"/>
        </w:rPr>
        <w:t>que</w:t>
      </w:r>
      <w:r w:rsidRPr="00287123">
        <w:rPr>
          <w:rFonts w:ascii="Palatino Linotype" w:hAnsi="Palatino Linotype" w:cs="Arial"/>
          <w:i/>
          <w:sz w:val="22"/>
          <w:szCs w:val="22"/>
          <w:lang w:eastAsia="es-MX"/>
        </w:rPr>
        <w:t xml:space="preserve"> rija la actuación del sujeto obligado.</w:t>
      </w:r>
    </w:p>
    <w:p w14:paraId="6C1AFC59" w14:textId="77777777" w:rsidR="00634F67" w:rsidRPr="00287123" w:rsidRDefault="00634F67" w:rsidP="00634F67">
      <w:pPr>
        <w:autoSpaceDE w:val="0"/>
        <w:autoSpaceDN w:val="0"/>
        <w:adjustRightInd w:val="0"/>
        <w:ind w:left="709" w:right="757"/>
        <w:jc w:val="both"/>
        <w:rPr>
          <w:rFonts w:ascii="Palatino Linotype" w:hAnsi="Palatino Linotype" w:cs="Arial"/>
          <w:b/>
          <w:i/>
          <w:sz w:val="22"/>
          <w:szCs w:val="22"/>
          <w:lang w:eastAsia="es-MX"/>
        </w:rPr>
      </w:pPr>
    </w:p>
    <w:p w14:paraId="624FD425"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b/>
          <w:i/>
          <w:sz w:val="22"/>
          <w:szCs w:val="22"/>
          <w:lang w:eastAsia="es-MX"/>
        </w:rPr>
        <w:t>Décimo primero.</w:t>
      </w:r>
      <w:r w:rsidRPr="00287123">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B8A8C59" w14:textId="77777777" w:rsidR="00634F67" w:rsidRPr="00287123" w:rsidRDefault="00634F67" w:rsidP="00634F67">
      <w:pPr>
        <w:autoSpaceDE w:val="0"/>
        <w:autoSpaceDN w:val="0"/>
        <w:adjustRightInd w:val="0"/>
        <w:ind w:left="709" w:right="757"/>
        <w:jc w:val="both"/>
        <w:rPr>
          <w:rFonts w:ascii="Palatino Linotype" w:hAnsi="Palatino Linotype" w:cs="Arial"/>
          <w:i/>
          <w:sz w:val="22"/>
          <w:szCs w:val="22"/>
          <w:lang w:eastAsia="es-MX"/>
        </w:rPr>
      </w:pPr>
      <w:r w:rsidRPr="00287123">
        <w:rPr>
          <w:rFonts w:ascii="Palatino Linotype" w:hAnsi="Palatino Linotype" w:cs="Arial"/>
          <w:i/>
          <w:sz w:val="22"/>
          <w:szCs w:val="22"/>
          <w:lang w:eastAsia="es-MX"/>
        </w:rPr>
        <w:t>[…]</w:t>
      </w:r>
    </w:p>
    <w:p w14:paraId="7D37044D" w14:textId="77777777" w:rsidR="00634F67" w:rsidRPr="00287123" w:rsidRDefault="00634F67" w:rsidP="00634F67">
      <w:pPr>
        <w:ind w:left="709" w:right="757"/>
        <w:jc w:val="center"/>
        <w:rPr>
          <w:rFonts w:ascii="Palatino Linotype" w:hAnsi="Palatino Linotype" w:cs="Arial"/>
          <w:b/>
          <w:i/>
          <w:sz w:val="22"/>
          <w:szCs w:val="22"/>
          <w:lang w:eastAsia="es-MX"/>
        </w:rPr>
      </w:pPr>
    </w:p>
    <w:p w14:paraId="42ACF33C" w14:textId="77777777" w:rsidR="00634F67" w:rsidRPr="00287123" w:rsidRDefault="00634F67" w:rsidP="00634F67">
      <w:pPr>
        <w:ind w:left="709" w:right="757"/>
        <w:jc w:val="center"/>
        <w:rPr>
          <w:rFonts w:ascii="Palatino Linotype" w:hAnsi="Palatino Linotype" w:cs="Arial"/>
          <w:b/>
          <w:i/>
          <w:sz w:val="22"/>
          <w:szCs w:val="22"/>
          <w:lang w:eastAsia="es-MX"/>
        </w:rPr>
      </w:pPr>
      <w:r w:rsidRPr="00287123">
        <w:rPr>
          <w:rFonts w:ascii="Palatino Linotype" w:hAnsi="Palatino Linotype" w:cs="Arial"/>
          <w:b/>
          <w:i/>
          <w:sz w:val="22"/>
          <w:szCs w:val="22"/>
          <w:lang w:eastAsia="es-MX"/>
        </w:rPr>
        <w:t>CAPÍTULO VIII</w:t>
      </w:r>
    </w:p>
    <w:p w14:paraId="7FFC28F9" w14:textId="77777777" w:rsidR="00634F67" w:rsidRPr="00287123" w:rsidRDefault="00634F67" w:rsidP="00634F67">
      <w:pPr>
        <w:ind w:left="709" w:right="757"/>
        <w:jc w:val="center"/>
        <w:rPr>
          <w:rFonts w:ascii="Palatino Linotype" w:hAnsi="Palatino Linotype" w:cs="Arial"/>
          <w:b/>
          <w:i/>
          <w:sz w:val="22"/>
          <w:szCs w:val="22"/>
          <w:lang w:eastAsia="es-MX"/>
        </w:rPr>
      </w:pPr>
      <w:r w:rsidRPr="00287123">
        <w:rPr>
          <w:rFonts w:ascii="Palatino Linotype" w:hAnsi="Palatino Linotype" w:cs="Arial"/>
          <w:b/>
          <w:i/>
          <w:sz w:val="22"/>
          <w:szCs w:val="22"/>
          <w:lang w:eastAsia="es-MX"/>
        </w:rPr>
        <w:t>DE LA LEYENDA DE CLASIFICACIÓN</w:t>
      </w:r>
    </w:p>
    <w:p w14:paraId="07BCD30B" w14:textId="77777777" w:rsidR="00634F67" w:rsidRPr="00287123" w:rsidRDefault="00634F67" w:rsidP="00634F67">
      <w:pPr>
        <w:ind w:left="709" w:right="757"/>
        <w:jc w:val="both"/>
        <w:rPr>
          <w:rFonts w:ascii="Palatino Linotype" w:hAnsi="Palatino Linotype" w:cs="Arial"/>
          <w:b/>
          <w:i/>
          <w:sz w:val="22"/>
          <w:szCs w:val="22"/>
          <w:lang w:eastAsia="es-MX"/>
        </w:rPr>
      </w:pPr>
    </w:p>
    <w:p w14:paraId="71F906C3" w14:textId="77777777" w:rsidR="00634F67" w:rsidRPr="00287123" w:rsidRDefault="00634F67" w:rsidP="00634F67">
      <w:pPr>
        <w:ind w:left="709" w:right="757"/>
        <w:jc w:val="both"/>
        <w:rPr>
          <w:rFonts w:ascii="Palatino Linotype" w:hAnsi="Palatino Linotype" w:cs="Arial"/>
          <w:i/>
          <w:sz w:val="22"/>
          <w:szCs w:val="22"/>
          <w:lang w:eastAsia="es-MX"/>
        </w:rPr>
      </w:pPr>
      <w:r w:rsidRPr="00287123">
        <w:rPr>
          <w:rFonts w:ascii="Palatino Linotype" w:hAnsi="Palatino Linotype" w:cs="Arial"/>
          <w:b/>
          <w:i/>
          <w:sz w:val="22"/>
          <w:szCs w:val="22"/>
          <w:lang w:eastAsia="es-MX"/>
        </w:rPr>
        <w:t xml:space="preserve">Quincuagésimo. </w:t>
      </w:r>
      <w:r w:rsidRPr="00287123">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287123">
        <w:rPr>
          <w:rFonts w:ascii="Palatino Linotype" w:hAnsi="Palatino Linotype" w:cs="Arial"/>
          <w:i/>
          <w:sz w:val="22"/>
          <w:szCs w:val="22"/>
          <w:lang w:eastAsia="es-MX"/>
        </w:rPr>
        <w:t xml:space="preserve"> para señalar la clasificación de documentos o expedientes, sin perjuicio de que establezcan los propios.</w:t>
      </w:r>
    </w:p>
    <w:p w14:paraId="798568C3" w14:textId="77777777" w:rsidR="00634F67" w:rsidRPr="00287123" w:rsidRDefault="00634F67" w:rsidP="00634F67">
      <w:pPr>
        <w:ind w:left="709" w:right="757"/>
        <w:jc w:val="both"/>
        <w:rPr>
          <w:rFonts w:ascii="Palatino Linotype" w:hAnsi="Palatino Linotype" w:cs="Arial"/>
          <w:i/>
          <w:sz w:val="22"/>
          <w:szCs w:val="22"/>
          <w:lang w:eastAsia="es-MX"/>
        </w:rPr>
      </w:pPr>
      <w:r w:rsidRPr="00287123">
        <w:rPr>
          <w:rFonts w:ascii="Palatino Linotype" w:hAnsi="Palatino Linotype" w:cs="Arial"/>
          <w:i/>
          <w:sz w:val="22"/>
          <w:szCs w:val="22"/>
          <w:lang w:eastAsia="es-MX"/>
        </w:rPr>
        <w:t>[…]</w:t>
      </w:r>
    </w:p>
    <w:p w14:paraId="0E10FFD9" w14:textId="77777777" w:rsidR="00634F67" w:rsidRPr="00287123" w:rsidRDefault="00634F67" w:rsidP="00634F67">
      <w:pPr>
        <w:ind w:left="709" w:right="757"/>
        <w:jc w:val="both"/>
        <w:rPr>
          <w:rFonts w:ascii="Palatino Linotype" w:hAnsi="Palatino Linotype" w:cs="Arial"/>
          <w:b/>
          <w:i/>
          <w:sz w:val="22"/>
          <w:szCs w:val="22"/>
          <w:lang w:eastAsia="es-MX"/>
        </w:rPr>
      </w:pPr>
    </w:p>
    <w:p w14:paraId="3D33D6D0" w14:textId="77777777" w:rsidR="00634F67" w:rsidRPr="00287123" w:rsidRDefault="00634F67" w:rsidP="00634F67">
      <w:pPr>
        <w:ind w:left="709" w:right="757"/>
        <w:jc w:val="both"/>
        <w:rPr>
          <w:rFonts w:ascii="Palatino Linotype" w:hAnsi="Palatino Linotype" w:cs="Arial"/>
          <w:i/>
          <w:sz w:val="22"/>
          <w:szCs w:val="22"/>
          <w:lang w:eastAsia="es-MX"/>
        </w:rPr>
      </w:pPr>
      <w:r w:rsidRPr="00287123">
        <w:rPr>
          <w:rFonts w:ascii="Palatino Linotype" w:hAnsi="Palatino Linotype" w:cs="Arial"/>
          <w:b/>
          <w:i/>
          <w:sz w:val="22"/>
          <w:szCs w:val="22"/>
          <w:lang w:eastAsia="es-MX"/>
        </w:rPr>
        <w:t xml:space="preserve">Quincuagésimo tercero. </w:t>
      </w:r>
      <w:r w:rsidRPr="00287123">
        <w:rPr>
          <w:rFonts w:ascii="Palatino Linotype" w:hAnsi="Palatino Linotype" w:cs="Arial"/>
          <w:b/>
          <w:i/>
          <w:sz w:val="22"/>
          <w:szCs w:val="22"/>
          <w:u w:val="single"/>
          <w:lang w:eastAsia="es-MX"/>
        </w:rPr>
        <w:t>El formato para señalar la clasificación parcial de un documento</w:t>
      </w:r>
      <w:r w:rsidRPr="00287123">
        <w:rPr>
          <w:rFonts w:ascii="Palatino Linotype" w:hAnsi="Palatino Linotype" w:cs="Arial"/>
          <w:i/>
          <w:sz w:val="22"/>
          <w:szCs w:val="22"/>
          <w:lang w:eastAsia="es-MX"/>
        </w:rPr>
        <w:t>, es el siguiente:</w:t>
      </w:r>
    </w:p>
    <w:p w14:paraId="08C4BF22" w14:textId="77777777" w:rsidR="00634F67" w:rsidRPr="00287123" w:rsidRDefault="00634F67" w:rsidP="00634F67">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9"/>
      </w:tblGrid>
      <w:tr w:rsidR="00634F67" w:rsidRPr="00287123" w14:paraId="422652C1" w14:textId="77777777" w:rsidTr="00634F67">
        <w:tc>
          <w:tcPr>
            <w:tcW w:w="1129" w:type="dxa"/>
            <w:tcBorders>
              <w:top w:val="nil"/>
              <w:left w:val="nil"/>
              <w:bottom w:val="single" w:sz="4" w:space="0" w:color="auto"/>
              <w:right w:val="single" w:sz="4" w:space="0" w:color="auto"/>
            </w:tcBorders>
          </w:tcPr>
          <w:p w14:paraId="7EE53F75" w14:textId="77777777" w:rsidR="00634F67" w:rsidRPr="00287123" w:rsidRDefault="00634F67">
            <w:pPr>
              <w:spacing w:line="254" w:lineRule="auto"/>
              <w:ind w:right="757"/>
              <w:jc w:val="both"/>
              <w:rPr>
                <w:rFonts w:ascii="Palatino Linotype" w:hAnsi="Palatino Linotype" w:cs="Arial"/>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BC06FFA" w14:textId="77777777" w:rsidR="00634F67" w:rsidRPr="00287123" w:rsidRDefault="00634F67">
            <w:pPr>
              <w:spacing w:line="254" w:lineRule="auto"/>
              <w:ind w:right="757"/>
              <w:jc w:val="center"/>
              <w:rPr>
                <w:rFonts w:ascii="Palatino Linotype" w:hAnsi="Palatino Linotype"/>
                <w:b/>
                <w:i/>
                <w:sz w:val="22"/>
                <w:szCs w:val="22"/>
                <w:lang w:val="es-ES_tradnl"/>
              </w:rPr>
            </w:pPr>
            <w:r w:rsidRPr="00287123">
              <w:rPr>
                <w:rFonts w:ascii="Palatino Linotype" w:hAnsi="Palatino Linotype"/>
                <w:b/>
                <w:i/>
                <w:sz w:val="22"/>
                <w:szCs w:val="22"/>
                <w:lang w:val="es-ES_tradnl"/>
              </w:rPr>
              <w:t>Concepto</w:t>
            </w:r>
          </w:p>
        </w:tc>
        <w:tc>
          <w:tcPr>
            <w:tcW w:w="4677" w:type="dxa"/>
            <w:tcBorders>
              <w:top w:val="single" w:sz="4" w:space="0" w:color="auto"/>
              <w:left w:val="single" w:sz="4" w:space="0" w:color="auto"/>
              <w:bottom w:val="single" w:sz="4" w:space="0" w:color="auto"/>
              <w:right w:val="single" w:sz="4" w:space="0" w:color="auto"/>
            </w:tcBorders>
            <w:hideMark/>
          </w:tcPr>
          <w:p w14:paraId="6094A90D" w14:textId="77777777" w:rsidR="00634F67" w:rsidRPr="00287123" w:rsidRDefault="00634F67">
            <w:pPr>
              <w:spacing w:line="254" w:lineRule="auto"/>
              <w:ind w:right="757"/>
              <w:jc w:val="center"/>
              <w:rPr>
                <w:rFonts w:ascii="Palatino Linotype" w:hAnsi="Palatino Linotype"/>
                <w:b/>
                <w:i/>
                <w:sz w:val="22"/>
                <w:szCs w:val="22"/>
                <w:lang w:val="es-ES_tradnl"/>
              </w:rPr>
            </w:pPr>
            <w:r w:rsidRPr="00287123">
              <w:rPr>
                <w:rFonts w:ascii="Palatino Linotype" w:hAnsi="Palatino Linotype"/>
                <w:b/>
                <w:i/>
                <w:sz w:val="22"/>
                <w:szCs w:val="22"/>
                <w:lang w:val="es-ES_tradnl"/>
              </w:rPr>
              <w:t>Dónde:</w:t>
            </w:r>
          </w:p>
        </w:tc>
      </w:tr>
      <w:tr w:rsidR="00634F67" w:rsidRPr="00287123" w14:paraId="71C865B9" w14:textId="77777777" w:rsidTr="00634F67">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534199B1" w14:textId="77777777" w:rsidR="00634F67" w:rsidRPr="00287123" w:rsidRDefault="00634F67">
            <w:pPr>
              <w:spacing w:line="254" w:lineRule="auto"/>
              <w:ind w:right="757"/>
              <w:jc w:val="center"/>
              <w:rPr>
                <w:rFonts w:ascii="Palatino Linotype" w:hAnsi="Palatino Linotype" w:cs="Arial"/>
                <w:b/>
                <w:i/>
                <w:sz w:val="22"/>
                <w:szCs w:val="22"/>
                <w:lang w:val="es-ES_tradnl" w:eastAsia="es-MX"/>
              </w:rPr>
            </w:pPr>
            <w:r w:rsidRPr="00287123">
              <w:rPr>
                <w:rFonts w:ascii="Palatino Linotype" w:hAnsi="Palatino Linotype" w:cs="Arial"/>
                <w:b/>
                <w:i/>
                <w:sz w:val="22"/>
                <w:szCs w:val="22"/>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16B20481" w14:textId="77777777" w:rsidR="00634F67" w:rsidRPr="00287123" w:rsidRDefault="00634F67">
            <w:pPr>
              <w:spacing w:line="254" w:lineRule="auto"/>
              <w:ind w:right="757"/>
              <w:jc w:val="center"/>
              <w:rPr>
                <w:rFonts w:ascii="Palatino Linotype" w:hAnsi="Palatino Linotype" w:cs="Arial"/>
                <w:i/>
                <w:sz w:val="22"/>
                <w:szCs w:val="22"/>
                <w:lang w:val="es-ES_tradnl" w:eastAsia="es-MX"/>
              </w:rPr>
            </w:pPr>
            <w:r w:rsidRPr="00287123">
              <w:rPr>
                <w:rFonts w:ascii="Palatino Linotype" w:hAnsi="Palatino Linotype" w:cs="Arial"/>
                <w:i/>
                <w:sz w:val="22"/>
                <w:szCs w:val="22"/>
                <w:lang w:val="es-ES_tradnl"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14:paraId="46637D3D" w14:textId="77777777" w:rsidR="00634F67" w:rsidRPr="00287123" w:rsidRDefault="00634F67">
            <w:pPr>
              <w:spacing w:line="254" w:lineRule="auto"/>
              <w:ind w:right="757"/>
              <w:jc w:val="both"/>
              <w:rPr>
                <w:rFonts w:ascii="Palatino Linotype" w:hAnsi="Palatino Linotype" w:cs="Arial"/>
                <w:i/>
                <w:sz w:val="22"/>
                <w:szCs w:val="22"/>
                <w:lang w:val="es-ES_tradnl" w:eastAsia="es-MX"/>
              </w:rPr>
            </w:pPr>
            <w:r w:rsidRPr="00287123">
              <w:rPr>
                <w:rFonts w:ascii="Palatino Linotype" w:hAnsi="Palatino Linotype" w:cs="Arial"/>
                <w:i/>
                <w:sz w:val="22"/>
                <w:szCs w:val="22"/>
                <w:lang w:val="es-ES_tradnl" w:eastAsia="es-MX"/>
              </w:rPr>
              <w:t>Se anotará la fecha en la que el Comité de Transparencia confirmó la clasificación del documento, en su caso.</w:t>
            </w:r>
          </w:p>
        </w:tc>
      </w:tr>
      <w:tr w:rsidR="00634F67" w:rsidRPr="00287123" w14:paraId="03F98252" w14:textId="77777777" w:rsidTr="00634F67">
        <w:tc>
          <w:tcPr>
            <w:tcW w:w="0" w:type="auto"/>
            <w:vMerge/>
            <w:tcBorders>
              <w:top w:val="single" w:sz="4" w:space="0" w:color="auto"/>
              <w:left w:val="single" w:sz="4" w:space="0" w:color="auto"/>
              <w:bottom w:val="single" w:sz="4" w:space="0" w:color="auto"/>
              <w:right w:val="single" w:sz="4" w:space="0" w:color="auto"/>
            </w:tcBorders>
            <w:vAlign w:val="center"/>
            <w:hideMark/>
          </w:tcPr>
          <w:p w14:paraId="2FF35EDF" w14:textId="77777777" w:rsidR="00634F67" w:rsidRPr="00287123" w:rsidRDefault="00634F67">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68B63CF" w14:textId="77777777" w:rsidR="00634F67" w:rsidRPr="00287123" w:rsidRDefault="00634F67">
            <w:pPr>
              <w:spacing w:line="254" w:lineRule="auto"/>
              <w:ind w:right="757"/>
              <w:jc w:val="center"/>
              <w:rPr>
                <w:rFonts w:ascii="Palatino Linotype" w:hAnsi="Palatino Linotype" w:cs="Arial"/>
                <w:i/>
                <w:sz w:val="22"/>
                <w:szCs w:val="22"/>
                <w:lang w:val="es-ES_tradnl" w:eastAsia="es-MX"/>
              </w:rPr>
            </w:pPr>
            <w:r w:rsidRPr="00287123">
              <w:rPr>
                <w:rFonts w:ascii="Palatino Linotype" w:hAnsi="Palatino Linotype" w:cs="Arial"/>
                <w:i/>
                <w:sz w:val="22"/>
                <w:szCs w:val="22"/>
                <w:lang w:val="es-ES_tradnl" w:eastAsia="es-MX"/>
              </w:rPr>
              <w:t>Área</w:t>
            </w:r>
          </w:p>
        </w:tc>
        <w:tc>
          <w:tcPr>
            <w:tcW w:w="4677" w:type="dxa"/>
            <w:tcBorders>
              <w:top w:val="single" w:sz="4" w:space="0" w:color="auto"/>
              <w:left w:val="single" w:sz="4" w:space="0" w:color="auto"/>
              <w:bottom w:val="single" w:sz="4" w:space="0" w:color="auto"/>
              <w:right w:val="single" w:sz="4" w:space="0" w:color="auto"/>
            </w:tcBorders>
            <w:hideMark/>
          </w:tcPr>
          <w:p w14:paraId="4C80CB06" w14:textId="77777777" w:rsidR="00634F67" w:rsidRPr="00287123" w:rsidRDefault="00634F67">
            <w:pPr>
              <w:spacing w:line="254" w:lineRule="auto"/>
              <w:ind w:right="757"/>
              <w:jc w:val="both"/>
              <w:rPr>
                <w:rFonts w:ascii="Palatino Linotype" w:hAnsi="Palatino Linotype" w:cs="Arial"/>
                <w:i/>
                <w:sz w:val="22"/>
                <w:szCs w:val="22"/>
                <w:lang w:val="es-ES_tradnl" w:eastAsia="es-MX"/>
              </w:rPr>
            </w:pPr>
            <w:r w:rsidRPr="00287123">
              <w:rPr>
                <w:rFonts w:ascii="Palatino Linotype" w:hAnsi="Palatino Linotype" w:cs="Arial"/>
                <w:i/>
                <w:sz w:val="22"/>
                <w:szCs w:val="22"/>
                <w:lang w:val="es-ES_tradnl" w:eastAsia="es-MX"/>
              </w:rPr>
              <w:t>Se señalará el nombre del área del cual es titular quien clasifica.</w:t>
            </w:r>
          </w:p>
        </w:tc>
      </w:tr>
      <w:tr w:rsidR="00634F67" w:rsidRPr="00287123" w14:paraId="3FE50904" w14:textId="77777777" w:rsidTr="00634F67">
        <w:tc>
          <w:tcPr>
            <w:tcW w:w="0" w:type="auto"/>
            <w:vMerge/>
            <w:tcBorders>
              <w:top w:val="single" w:sz="4" w:space="0" w:color="auto"/>
              <w:left w:val="single" w:sz="4" w:space="0" w:color="auto"/>
              <w:bottom w:val="single" w:sz="4" w:space="0" w:color="auto"/>
              <w:right w:val="single" w:sz="4" w:space="0" w:color="auto"/>
            </w:tcBorders>
            <w:vAlign w:val="center"/>
            <w:hideMark/>
          </w:tcPr>
          <w:p w14:paraId="16092ECD" w14:textId="77777777" w:rsidR="00634F67" w:rsidRPr="00287123" w:rsidRDefault="00634F67">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9552BFC" w14:textId="77777777" w:rsidR="00634F67" w:rsidRPr="00287123" w:rsidRDefault="00634F67">
            <w:pPr>
              <w:spacing w:line="254" w:lineRule="auto"/>
              <w:ind w:right="757"/>
              <w:jc w:val="center"/>
              <w:rPr>
                <w:rFonts w:ascii="Palatino Linotype" w:hAnsi="Palatino Linotype" w:cs="Arial"/>
                <w:i/>
                <w:sz w:val="22"/>
                <w:szCs w:val="22"/>
                <w:lang w:val="es-ES_tradnl" w:eastAsia="es-MX"/>
              </w:rPr>
            </w:pPr>
            <w:r w:rsidRPr="00287123">
              <w:rPr>
                <w:rFonts w:ascii="Palatino Linotype" w:hAnsi="Palatino Linotype" w:cs="Arial"/>
                <w:i/>
                <w:sz w:val="22"/>
                <w:szCs w:val="22"/>
                <w:lang w:val="es-ES_tradnl"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14:paraId="5385679E" w14:textId="77777777" w:rsidR="00634F67" w:rsidRPr="00287123" w:rsidRDefault="00634F67">
            <w:pPr>
              <w:spacing w:line="254" w:lineRule="auto"/>
              <w:ind w:right="757"/>
              <w:jc w:val="both"/>
              <w:rPr>
                <w:rFonts w:ascii="Palatino Linotype" w:hAnsi="Palatino Linotype" w:cs="Arial"/>
                <w:i/>
                <w:sz w:val="22"/>
                <w:szCs w:val="22"/>
                <w:lang w:val="es-ES_tradnl" w:eastAsia="es-MX"/>
              </w:rPr>
            </w:pPr>
            <w:r w:rsidRPr="00287123">
              <w:rPr>
                <w:rFonts w:ascii="Palatino Linotype" w:hAnsi="Palatino Linotype" w:cs="Arial"/>
                <w:i/>
                <w:sz w:val="22"/>
                <w:szCs w:val="22"/>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634F67" w:rsidRPr="00287123" w14:paraId="64D45DAC" w14:textId="77777777" w:rsidTr="00634F67">
        <w:tc>
          <w:tcPr>
            <w:tcW w:w="0" w:type="auto"/>
            <w:vMerge/>
            <w:tcBorders>
              <w:top w:val="single" w:sz="4" w:space="0" w:color="auto"/>
              <w:left w:val="single" w:sz="4" w:space="0" w:color="auto"/>
              <w:bottom w:val="single" w:sz="4" w:space="0" w:color="auto"/>
              <w:right w:val="single" w:sz="4" w:space="0" w:color="auto"/>
            </w:tcBorders>
            <w:vAlign w:val="center"/>
            <w:hideMark/>
          </w:tcPr>
          <w:p w14:paraId="5097B884" w14:textId="77777777" w:rsidR="00634F67" w:rsidRPr="00287123" w:rsidRDefault="00634F67">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78E8687" w14:textId="77777777" w:rsidR="00634F67" w:rsidRPr="00287123" w:rsidRDefault="00634F67">
            <w:pPr>
              <w:spacing w:line="254" w:lineRule="auto"/>
              <w:ind w:right="757"/>
              <w:jc w:val="center"/>
              <w:rPr>
                <w:rFonts w:ascii="Palatino Linotype" w:hAnsi="Palatino Linotype" w:cs="Arial"/>
                <w:i/>
                <w:sz w:val="22"/>
                <w:szCs w:val="22"/>
                <w:lang w:val="es-ES_tradnl" w:eastAsia="es-MX"/>
              </w:rPr>
            </w:pPr>
            <w:r w:rsidRPr="00287123">
              <w:rPr>
                <w:rFonts w:ascii="Palatino Linotype" w:hAnsi="Palatino Linotype" w:cs="Arial"/>
                <w:i/>
                <w:sz w:val="22"/>
                <w:szCs w:val="22"/>
                <w:lang w:val="es-ES_tradnl"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14:paraId="61CBDC6E" w14:textId="77777777" w:rsidR="00634F67" w:rsidRPr="00287123" w:rsidRDefault="00634F67">
            <w:pPr>
              <w:spacing w:line="254" w:lineRule="auto"/>
              <w:ind w:right="757"/>
              <w:jc w:val="both"/>
              <w:rPr>
                <w:rFonts w:ascii="Palatino Linotype" w:hAnsi="Palatino Linotype" w:cs="Arial"/>
                <w:i/>
                <w:sz w:val="22"/>
                <w:szCs w:val="22"/>
                <w:lang w:val="es-ES_tradnl" w:eastAsia="es-MX"/>
              </w:rPr>
            </w:pPr>
            <w:r w:rsidRPr="00287123">
              <w:rPr>
                <w:rFonts w:ascii="Palatino Linotype" w:hAnsi="Palatino Linotype" w:cs="Arial"/>
                <w:i/>
                <w:sz w:val="22"/>
                <w:szCs w:val="22"/>
                <w:lang w:val="es-ES_tradnl" w:eastAsia="es-MX"/>
              </w:rPr>
              <w:t>Se anotará el número de años o meses por los que se mantendrá el documento o las partes del mismo como reservado.</w:t>
            </w:r>
          </w:p>
        </w:tc>
      </w:tr>
      <w:tr w:rsidR="00634F67" w:rsidRPr="00287123" w14:paraId="51F07754" w14:textId="77777777" w:rsidTr="00634F67">
        <w:tc>
          <w:tcPr>
            <w:tcW w:w="0" w:type="auto"/>
            <w:vMerge/>
            <w:tcBorders>
              <w:top w:val="single" w:sz="4" w:space="0" w:color="auto"/>
              <w:left w:val="single" w:sz="4" w:space="0" w:color="auto"/>
              <w:bottom w:val="single" w:sz="4" w:space="0" w:color="auto"/>
              <w:right w:val="single" w:sz="4" w:space="0" w:color="auto"/>
            </w:tcBorders>
            <w:vAlign w:val="center"/>
            <w:hideMark/>
          </w:tcPr>
          <w:p w14:paraId="421A7709" w14:textId="77777777" w:rsidR="00634F67" w:rsidRPr="00287123" w:rsidRDefault="00634F67">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C556F29" w14:textId="77777777" w:rsidR="00634F67" w:rsidRPr="00287123" w:rsidRDefault="00634F67">
            <w:pPr>
              <w:spacing w:line="254" w:lineRule="auto"/>
              <w:ind w:right="757"/>
              <w:jc w:val="center"/>
              <w:rPr>
                <w:rFonts w:ascii="Palatino Linotype" w:hAnsi="Palatino Linotype" w:cs="Arial"/>
                <w:i/>
                <w:sz w:val="22"/>
                <w:szCs w:val="22"/>
                <w:lang w:val="es-ES_tradnl" w:eastAsia="es-MX"/>
              </w:rPr>
            </w:pPr>
            <w:r w:rsidRPr="00287123">
              <w:rPr>
                <w:rFonts w:ascii="Palatino Linotype" w:hAnsi="Palatino Linotype" w:cs="Arial"/>
                <w:i/>
                <w:sz w:val="22"/>
                <w:szCs w:val="22"/>
                <w:lang w:val="es-ES_tradnl"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44963808" w14:textId="77777777" w:rsidR="00634F67" w:rsidRPr="00287123" w:rsidRDefault="00634F67">
            <w:pPr>
              <w:spacing w:line="254" w:lineRule="auto"/>
              <w:ind w:right="757"/>
              <w:jc w:val="both"/>
              <w:rPr>
                <w:rFonts w:ascii="Palatino Linotype" w:hAnsi="Palatino Linotype" w:cs="Arial"/>
                <w:i/>
                <w:sz w:val="22"/>
                <w:szCs w:val="22"/>
                <w:lang w:val="es-ES_tradnl" w:eastAsia="es-MX"/>
              </w:rPr>
            </w:pPr>
            <w:r w:rsidRPr="00287123">
              <w:rPr>
                <w:rFonts w:ascii="Palatino Linotype" w:hAnsi="Palatino Linotype" w:cs="Arial"/>
                <w:i/>
                <w:sz w:val="22"/>
                <w:szCs w:val="22"/>
                <w:lang w:val="es-ES_tradnl" w:eastAsia="es-MX"/>
              </w:rPr>
              <w:t>Se señalará el nombre del ordenamiento, el o los artículos, fracción(es), párrafo(s) con base en los cuales se sustente la reserva.</w:t>
            </w:r>
          </w:p>
        </w:tc>
      </w:tr>
      <w:tr w:rsidR="00634F67" w:rsidRPr="00287123" w14:paraId="09500B25" w14:textId="77777777" w:rsidTr="00634F67">
        <w:tc>
          <w:tcPr>
            <w:tcW w:w="0" w:type="auto"/>
            <w:vMerge/>
            <w:tcBorders>
              <w:top w:val="single" w:sz="4" w:space="0" w:color="auto"/>
              <w:left w:val="single" w:sz="4" w:space="0" w:color="auto"/>
              <w:bottom w:val="single" w:sz="4" w:space="0" w:color="auto"/>
              <w:right w:val="single" w:sz="4" w:space="0" w:color="auto"/>
            </w:tcBorders>
            <w:vAlign w:val="center"/>
            <w:hideMark/>
          </w:tcPr>
          <w:p w14:paraId="111EA4FD" w14:textId="77777777" w:rsidR="00634F67" w:rsidRPr="00287123" w:rsidRDefault="00634F67">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FAC3EB9" w14:textId="77777777" w:rsidR="00634F67" w:rsidRPr="00287123" w:rsidRDefault="00634F67">
            <w:pPr>
              <w:spacing w:line="254" w:lineRule="auto"/>
              <w:ind w:right="757"/>
              <w:jc w:val="center"/>
              <w:rPr>
                <w:rFonts w:ascii="Palatino Linotype" w:hAnsi="Palatino Linotype" w:cs="Arial"/>
                <w:i/>
                <w:sz w:val="22"/>
                <w:szCs w:val="22"/>
                <w:lang w:val="es-ES_tradnl" w:eastAsia="es-MX"/>
              </w:rPr>
            </w:pPr>
            <w:r w:rsidRPr="00287123">
              <w:rPr>
                <w:rFonts w:ascii="Palatino Linotype" w:hAnsi="Palatino Linotype" w:cs="Arial"/>
                <w:i/>
                <w:sz w:val="22"/>
                <w:szCs w:val="22"/>
                <w:lang w:val="es-ES_tradnl"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14:paraId="6DEF1D9D" w14:textId="77777777" w:rsidR="00634F67" w:rsidRPr="00287123" w:rsidRDefault="00634F67">
            <w:pPr>
              <w:spacing w:line="254" w:lineRule="auto"/>
              <w:ind w:right="757"/>
              <w:jc w:val="both"/>
              <w:rPr>
                <w:rFonts w:ascii="Palatino Linotype" w:hAnsi="Palatino Linotype" w:cs="Arial"/>
                <w:i/>
                <w:sz w:val="22"/>
                <w:szCs w:val="22"/>
                <w:lang w:val="es-ES_tradnl" w:eastAsia="es-MX"/>
              </w:rPr>
            </w:pPr>
            <w:r w:rsidRPr="00287123">
              <w:rPr>
                <w:rFonts w:ascii="Palatino Linotype" w:hAnsi="Palatino Linotype" w:cs="Arial"/>
                <w:i/>
                <w:sz w:val="22"/>
                <w:szCs w:val="22"/>
                <w:lang w:val="es-ES_tradnl" w:eastAsia="es-MX"/>
              </w:rPr>
              <w:t>En caso de haber solicitado la ampliación del periodo de reserva originalmente establecido, se deberá anotar el número de años o meses por los que se amplía la reserva.</w:t>
            </w:r>
          </w:p>
        </w:tc>
      </w:tr>
      <w:tr w:rsidR="00634F67" w:rsidRPr="00287123" w14:paraId="0FED369D" w14:textId="77777777" w:rsidTr="00634F67">
        <w:tc>
          <w:tcPr>
            <w:tcW w:w="0" w:type="auto"/>
            <w:vMerge/>
            <w:tcBorders>
              <w:top w:val="single" w:sz="4" w:space="0" w:color="auto"/>
              <w:left w:val="single" w:sz="4" w:space="0" w:color="auto"/>
              <w:bottom w:val="single" w:sz="4" w:space="0" w:color="auto"/>
              <w:right w:val="single" w:sz="4" w:space="0" w:color="auto"/>
            </w:tcBorders>
            <w:vAlign w:val="center"/>
            <w:hideMark/>
          </w:tcPr>
          <w:p w14:paraId="5EC84EB3" w14:textId="77777777" w:rsidR="00634F67" w:rsidRPr="00287123" w:rsidRDefault="00634F67">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5801513" w14:textId="77777777" w:rsidR="00634F67" w:rsidRPr="00287123" w:rsidRDefault="00634F67">
            <w:pPr>
              <w:spacing w:line="254" w:lineRule="auto"/>
              <w:ind w:right="757"/>
              <w:jc w:val="center"/>
              <w:rPr>
                <w:rFonts w:ascii="Palatino Linotype" w:hAnsi="Palatino Linotype" w:cs="Arial"/>
                <w:i/>
                <w:sz w:val="22"/>
                <w:szCs w:val="22"/>
                <w:lang w:val="es-ES_tradnl" w:eastAsia="es-MX"/>
              </w:rPr>
            </w:pPr>
            <w:r w:rsidRPr="00287123">
              <w:rPr>
                <w:rFonts w:ascii="Palatino Linotype" w:hAnsi="Palatino Linotype" w:cs="Arial"/>
                <w:i/>
                <w:sz w:val="22"/>
                <w:szCs w:val="22"/>
                <w:lang w:val="es-ES_tradnl"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14:paraId="5DB550E5" w14:textId="77777777" w:rsidR="00634F67" w:rsidRPr="00287123" w:rsidRDefault="00634F67">
            <w:pPr>
              <w:spacing w:line="254" w:lineRule="auto"/>
              <w:ind w:right="757"/>
              <w:jc w:val="both"/>
              <w:rPr>
                <w:rFonts w:ascii="Palatino Linotype" w:hAnsi="Palatino Linotype" w:cs="Arial"/>
                <w:i/>
                <w:sz w:val="22"/>
                <w:szCs w:val="22"/>
                <w:lang w:val="es-ES_tradnl" w:eastAsia="es-MX"/>
              </w:rPr>
            </w:pPr>
            <w:r w:rsidRPr="00287123">
              <w:rPr>
                <w:rFonts w:ascii="Palatino Linotype" w:hAnsi="Palatino Linotype" w:cs="Arial"/>
                <w:i/>
                <w:sz w:val="22"/>
                <w:szCs w:val="22"/>
                <w:lang w:val="es-ES_tradnl"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634F67" w:rsidRPr="00287123" w14:paraId="31B01576" w14:textId="77777777" w:rsidTr="00634F67">
        <w:tc>
          <w:tcPr>
            <w:tcW w:w="0" w:type="auto"/>
            <w:vMerge/>
            <w:tcBorders>
              <w:top w:val="single" w:sz="4" w:space="0" w:color="auto"/>
              <w:left w:val="single" w:sz="4" w:space="0" w:color="auto"/>
              <w:bottom w:val="single" w:sz="4" w:space="0" w:color="auto"/>
              <w:right w:val="single" w:sz="4" w:space="0" w:color="auto"/>
            </w:tcBorders>
            <w:vAlign w:val="center"/>
            <w:hideMark/>
          </w:tcPr>
          <w:p w14:paraId="1A54DB36" w14:textId="77777777" w:rsidR="00634F67" w:rsidRPr="00287123" w:rsidRDefault="00634F67">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46A669B" w14:textId="77777777" w:rsidR="00634F67" w:rsidRPr="00287123" w:rsidRDefault="00634F67">
            <w:pPr>
              <w:spacing w:line="254" w:lineRule="auto"/>
              <w:ind w:right="757"/>
              <w:jc w:val="center"/>
              <w:rPr>
                <w:rFonts w:ascii="Palatino Linotype" w:hAnsi="Palatino Linotype" w:cs="Arial"/>
                <w:i/>
                <w:sz w:val="22"/>
                <w:szCs w:val="22"/>
                <w:lang w:val="es-ES_tradnl" w:eastAsia="es-MX"/>
              </w:rPr>
            </w:pPr>
            <w:r w:rsidRPr="00287123">
              <w:rPr>
                <w:rFonts w:ascii="Palatino Linotype" w:hAnsi="Palatino Linotype" w:cs="Arial"/>
                <w:i/>
                <w:sz w:val="22"/>
                <w:szCs w:val="22"/>
                <w:lang w:val="es-ES_tradnl"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40EF26CB" w14:textId="77777777" w:rsidR="00634F67" w:rsidRPr="00287123" w:rsidRDefault="00634F67">
            <w:pPr>
              <w:spacing w:line="254" w:lineRule="auto"/>
              <w:ind w:right="757"/>
              <w:jc w:val="both"/>
              <w:rPr>
                <w:rFonts w:ascii="Palatino Linotype" w:hAnsi="Palatino Linotype" w:cs="Arial"/>
                <w:i/>
                <w:sz w:val="22"/>
                <w:szCs w:val="22"/>
                <w:lang w:val="es-ES_tradnl" w:eastAsia="es-MX"/>
              </w:rPr>
            </w:pPr>
            <w:r w:rsidRPr="00287123">
              <w:rPr>
                <w:rFonts w:ascii="Palatino Linotype" w:hAnsi="Palatino Linotype" w:cs="Arial"/>
                <w:i/>
                <w:sz w:val="22"/>
                <w:szCs w:val="22"/>
                <w:lang w:val="es-ES_tradnl" w:eastAsia="es-MX"/>
              </w:rPr>
              <w:t>Se señalará el nombre del ordenamiento, el o los artículos, fracción(es), párrafo(s) con base en los cuales se sustente la confidencialidad.</w:t>
            </w:r>
          </w:p>
        </w:tc>
      </w:tr>
      <w:tr w:rsidR="00634F67" w:rsidRPr="00287123" w14:paraId="7C6AAE61" w14:textId="77777777" w:rsidTr="00634F67">
        <w:tc>
          <w:tcPr>
            <w:tcW w:w="0" w:type="auto"/>
            <w:vMerge/>
            <w:tcBorders>
              <w:top w:val="single" w:sz="4" w:space="0" w:color="auto"/>
              <w:left w:val="single" w:sz="4" w:space="0" w:color="auto"/>
              <w:bottom w:val="single" w:sz="4" w:space="0" w:color="auto"/>
              <w:right w:val="single" w:sz="4" w:space="0" w:color="auto"/>
            </w:tcBorders>
            <w:vAlign w:val="center"/>
            <w:hideMark/>
          </w:tcPr>
          <w:p w14:paraId="4B340FEE" w14:textId="77777777" w:rsidR="00634F67" w:rsidRPr="00287123" w:rsidRDefault="00634F67">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75402EA" w14:textId="77777777" w:rsidR="00634F67" w:rsidRPr="00287123" w:rsidRDefault="00634F67">
            <w:pPr>
              <w:spacing w:line="254" w:lineRule="auto"/>
              <w:ind w:right="757"/>
              <w:jc w:val="center"/>
              <w:rPr>
                <w:rFonts w:ascii="Palatino Linotype" w:hAnsi="Palatino Linotype" w:cs="Arial"/>
                <w:i/>
                <w:sz w:val="22"/>
                <w:szCs w:val="22"/>
                <w:lang w:val="es-ES_tradnl" w:eastAsia="es-MX"/>
              </w:rPr>
            </w:pPr>
            <w:r w:rsidRPr="00287123">
              <w:rPr>
                <w:rFonts w:ascii="Palatino Linotype" w:hAnsi="Palatino Linotype" w:cs="Arial"/>
                <w:i/>
                <w:sz w:val="22"/>
                <w:szCs w:val="22"/>
                <w:lang w:val="es-ES_tradnl"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14:paraId="5D00A299" w14:textId="77777777" w:rsidR="00634F67" w:rsidRPr="00287123" w:rsidRDefault="00634F67">
            <w:pPr>
              <w:spacing w:line="254" w:lineRule="auto"/>
              <w:ind w:right="757"/>
              <w:jc w:val="both"/>
              <w:rPr>
                <w:rFonts w:ascii="Palatino Linotype" w:hAnsi="Palatino Linotype" w:cs="Arial"/>
                <w:i/>
                <w:sz w:val="22"/>
                <w:szCs w:val="22"/>
                <w:lang w:val="es-ES_tradnl" w:eastAsia="es-MX"/>
              </w:rPr>
            </w:pPr>
            <w:r w:rsidRPr="00287123">
              <w:rPr>
                <w:rFonts w:ascii="Palatino Linotype" w:hAnsi="Palatino Linotype" w:cs="Arial"/>
                <w:i/>
                <w:sz w:val="22"/>
                <w:szCs w:val="22"/>
                <w:lang w:val="es-ES_tradnl" w:eastAsia="es-MX"/>
              </w:rPr>
              <w:t>Rúbrica autógrafa de quien clasifica.</w:t>
            </w:r>
          </w:p>
        </w:tc>
      </w:tr>
      <w:tr w:rsidR="00634F67" w:rsidRPr="00287123" w14:paraId="06CC809A" w14:textId="77777777" w:rsidTr="00634F67">
        <w:tc>
          <w:tcPr>
            <w:tcW w:w="0" w:type="auto"/>
            <w:vMerge/>
            <w:tcBorders>
              <w:top w:val="single" w:sz="4" w:space="0" w:color="auto"/>
              <w:left w:val="single" w:sz="4" w:space="0" w:color="auto"/>
              <w:bottom w:val="single" w:sz="4" w:space="0" w:color="auto"/>
              <w:right w:val="single" w:sz="4" w:space="0" w:color="auto"/>
            </w:tcBorders>
            <w:vAlign w:val="center"/>
            <w:hideMark/>
          </w:tcPr>
          <w:p w14:paraId="23B0C789" w14:textId="77777777" w:rsidR="00634F67" w:rsidRPr="00287123" w:rsidRDefault="00634F67">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FE395D4" w14:textId="77777777" w:rsidR="00634F67" w:rsidRPr="00287123" w:rsidRDefault="00634F67">
            <w:pPr>
              <w:spacing w:line="254" w:lineRule="auto"/>
              <w:ind w:right="757"/>
              <w:jc w:val="center"/>
              <w:rPr>
                <w:rFonts w:ascii="Palatino Linotype" w:hAnsi="Palatino Linotype" w:cs="Arial"/>
                <w:i/>
                <w:sz w:val="22"/>
                <w:szCs w:val="22"/>
                <w:lang w:val="es-ES_tradnl" w:eastAsia="es-MX"/>
              </w:rPr>
            </w:pPr>
            <w:r w:rsidRPr="00287123">
              <w:rPr>
                <w:rFonts w:ascii="Palatino Linotype" w:hAnsi="Palatino Linotype" w:cs="Arial"/>
                <w:i/>
                <w:sz w:val="22"/>
                <w:szCs w:val="22"/>
                <w:lang w:val="es-ES_tradnl"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14:paraId="68F7D5A8" w14:textId="77777777" w:rsidR="00634F67" w:rsidRPr="00287123" w:rsidRDefault="00634F67">
            <w:pPr>
              <w:spacing w:line="254" w:lineRule="auto"/>
              <w:ind w:right="757"/>
              <w:jc w:val="both"/>
              <w:rPr>
                <w:rFonts w:ascii="Palatino Linotype" w:hAnsi="Palatino Linotype" w:cs="Arial"/>
                <w:i/>
                <w:sz w:val="22"/>
                <w:szCs w:val="22"/>
                <w:lang w:val="es-ES_tradnl" w:eastAsia="es-MX"/>
              </w:rPr>
            </w:pPr>
            <w:r w:rsidRPr="00287123">
              <w:rPr>
                <w:rFonts w:ascii="Palatino Linotype" w:hAnsi="Palatino Linotype" w:cs="Arial"/>
                <w:i/>
                <w:sz w:val="22"/>
                <w:szCs w:val="22"/>
                <w:lang w:val="es-ES_tradnl" w:eastAsia="es-MX"/>
              </w:rPr>
              <w:t>Se anotará la fecha en que se desclasifica el documento.</w:t>
            </w:r>
          </w:p>
        </w:tc>
      </w:tr>
      <w:tr w:rsidR="00634F67" w:rsidRPr="00287123" w14:paraId="49B85465" w14:textId="77777777" w:rsidTr="00634F67">
        <w:tc>
          <w:tcPr>
            <w:tcW w:w="0" w:type="auto"/>
            <w:vMerge/>
            <w:tcBorders>
              <w:top w:val="single" w:sz="4" w:space="0" w:color="auto"/>
              <w:left w:val="single" w:sz="4" w:space="0" w:color="auto"/>
              <w:bottom w:val="single" w:sz="4" w:space="0" w:color="auto"/>
              <w:right w:val="single" w:sz="4" w:space="0" w:color="auto"/>
            </w:tcBorders>
            <w:vAlign w:val="center"/>
            <w:hideMark/>
          </w:tcPr>
          <w:p w14:paraId="6E6E3D01" w14:textId="77777777" w:rsidR="00634F67" w:rsidRPr="00287123" w:rsidRDefault="00634F67">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6273DE3" w14:textId="77777777" w:rsidR="00634F67" w:rsidRPr="00287123" w:rsidRDefault="00634F67">
            <w:pPr>
              <w:spacing w:line="254" w:lineRule="auto"/>
              <w:ind w:right="757"/>
              <w:jc w:val="center"/>
              <w:rPr>
                <w:rFonts w:ascii="Palatino Linotype" w:hAnsi="Palatino Linotype" w:cs="Arial"/>
                <w:i/>
                <w:sz w:val="22"/>
                <w:szCs w:val="22"/>
                <w:lang w:val="es-ES_tradnl" w:eastAsia="es-MX"/>
              </w:rPr>
            </w:pPr>
            <w:r w:rsidRPr="00287123">
              <w:rPr>
                <w:rFonts w:ascii="Palatino Linotype" w:hAnsi="Palatino Linotype" w:cs="Arial"/>
                <w:i/>
                <w:sz w:val="22"/>
                <w:szCs w:val="22"/>
                <w:lang w:val="es-ES_tradnl"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A7DDDF1" w14:textId="77777777" w:rsidR="00634F67" w:rsidRPr="00287123" w:rsidRDefault="00634F67">
            <w:pPr>
              <w:spacing w:line="254" w:lineRule="auto"/>
              <w:ind w:right="757"/>
              <w:rPr>
                <w:rFonts w:ascii="Palatino Linotype" w:hAnsi="Palatino Linotype" w:cs="Arial"/>
                <w:i/>
                <w:sz w:val="22"/>
                <w:szCs w:val="22"/>
                <w:lang w:val="es-ES_tradnl" w:eastAsia="es-MX"/>
              </w:rPr>
            </w:pPr>
            <w:r w:rsidRPr="00287123">
              <w:rPr>
                <w:rFonts w:ascii="Palatino Linotype" w:hAnsi="Palatino Linotype" w:cs="Arial"/>
                <w:i/>
                <w:sz w:val="22"/>
                <w:szCs w:val="22"/>
                <w:lang w:val="es-ES_tradnl" w:eastAsia="es-MX"/>
              </w:rPr>
              <w:t>Rúbrica autógrafa de quien desclasifica.</w:t>
            </w:r>
          </w:p>
        </w:tc>
      </w:tr>
    </w:tbl>
    <w:p w14:paraId="3F8A8B9F" w14:textId="77777777" w:rsidR="00634F67" w:rsidRPr="00287123" w:rsidRDefault="00634F67" w:rsidP="00634F67">
      <w:pPr>
        <w:ind w:left="709" w:right="757"/>
        <w:jc w:val="both"/>
        <w:rPr>
          <w:rFonts w:ascii="Palatino Linotype" w:hAnsi="Palatino Linotype" w:cs="Arial"/>
          <w:i/>
          <w:sz w:val="22"/>
          <w:szCs w:val="22"/>
          <w:lang w:eastAsia="es-MX"/>
        </w:rPr>
      </w:pPr>
      <w:r w:rsidRPr="00287123">
        <w:rPr>
          <w:rFonts w:ascii="Palatino Linotype" w:hAnsi="Palatino Linotype" w:cs="Arial"/>
          <w:i/>
          <w:sz w:val="22"/>
          <w:szCs w:val="22"/>
          <w:lang w:eastAsia="es-MX"/>
        </w:rPr>
        <w:t>…”</w:t>
      </w:r>
    </w:p>
    <w:p w14:paraId="411B1FF0" w14:textId="77777777" w:rsidR="00634F67" w:rsidRPr="00287123" w:rsidRDefault="00634F67" w:rsidP="00634F67">
      <w:pPr>
        <w:ind w:left="709" w:right="757"/>
        <w:jc w:val="both"/>
        <w:rPr>
          <w:rFonts w:ascii="Palatino Linotype" w:hAnsi="Palatino Linotype" w:cs="Arial"/>
          <w:i/>
          <w:sz w:val="22"/>
          <w:szCs w:val="22"/>
          <w:lang w:eastAsia="es-MX"/>
        </w:rPr>
      </w:pPr>
    </w:p>
    <w:p w14:paraId="48A51779" w14:textId="77777777" w:rsidR="00634F67" w:rsidRPr="00287123" w:rsidRDefault="00634F67" w:rsidP="00634F67">
      <w:pPr>
        <w:ind w:left="709" w:right="757"/>
        <w:jc w:val="both"/>
        <w:rPr>
          <w:rFonts w:ascii="Palatino Linotype" w:hAnsi="Palatino Linotype" w:cs="Arial"/>
          <w:sz w:val="22"/>
          <w:szCs w:val="22"/>
          <w:lang w:eastAsia="es-MX"/>
        </w:rPr>
      </w:pPr>
      <w:r w:rsidRPr="00287123">
        <w:rPr>
          <w:rFonts w:ascii="Palatino Linotype" w:hAnsi="Palatino Linotype" w:cs="Arial"/>
          <w:sz w:val="22"/>
          <w:szCs w:val="22"/>
          <w:lang w:eastAsia="es-MX"/>
        </w:rPr>
        <w:t>(Énfasis Añadido)</w:t>
      </w:r>
    </w:p>
    <w:p w14:paraId="00825C45" w14:textId="77777777" w:rsidR="00634F67" w:rsidRPr="00287123" w:rsidRDefault="00634F67" w:rsidP="00634F67">
      <w:pPr>
        <w:spacing w:line="360" w:lineRule="auto"/>
        <w:ind w:left="709" w:right="757"/>
        <w:jc w:val="both"/>
        <w:rPr>
          <w:rFonts w:ascii="Palatino Linotype" w:hAnsi="Palatino Linotype" w:cs="Arial"/>
          <w:sz w:val="22"/>
          <w:szCs w:val="22"/>
          <w:lang w:eastAsia="es-MX"/>
        </w:rPr>
      </w:pPr>
    </w:p>
    <w:p w14:paraId="2CE3566D" w14:textId="77777777" w:rsidR="00E857A2" w:rsidRPr="00287123" w:rsidRDefault="00E857A2" w:rsidP="00E857A2">
      <w:pPr>
        <w:pStyle w:val="Prrafodelista"/>
        <w:widowControl w:val="0"/>
        <w:autoSpaceDE w:val="0"/>
        <w:autoSpaceDN w:val="0"/>
        <w:adjustRightInd w:val="0"/>
        <w:spacing w:line="360" w:lineRule="auto"/>
        <w:ind w:left="0"/>
        <w:jc w:val="both"/>
        <w:rPr>
          <w:rFonts w:ascii="Palatino Linotype" w:hAnsi="Palatino Linotype" w:cs="Arial"/>
        </w:rPr>
      </w:pPr>
      <w:r w:rsidRPr="00287123">
        <w:rPr>
          <w:rFonts w:ascii="Palatino Linotype" w:hAnsi="Palatino Linotype" w:cs="Arial"/>
        </w:rPr>
        <w:lastRenderedPageBreak/>
        <w:t>Por lo tanto,</w:t>
      </w:r>
      <w:r w:rsidRPr="00287123">
        <w:rPr>
          <w:rFonts w:ascii="Palatino Linotype" w:hAnsi="Palatino Linotype"/>
        </w:rPr>
        <w:t xml:space="preserve"> es importante referir que </w:t>
      </w:r>
      <w:r w:rsidRPr="00287123">
        <w:rPr>
          <w:rFonts w:ascii="Palatino Linotype" w:hAnsi="Palatino Linotype"/>
          <w:b/>
        </w:rPr>
        <w:t>EL SUJETO OBLIGADO</w:t>
      </w:r>
      <w:r w:rsidRPr="00287123">
        <w:rPr>
          <w:rFonts w:ascii="Palatino Linotype" w:hAnsi="Palatino Linotype"/>
        </w:rPr>
        <w:t xml:space="preserve"> deberá seguir el procedimiento legal establecido para su </w:t>
      </w:r>
      <w:r w:rsidRPr="00287123">
        <w:rPr>
          <w:rFonts w:ascii="Palatino Linotype" w:hAnsi="Palatino Linotype"/>
          <w:lang w:eastAsia="es-MX"/>
        </w:rPr>
        <w:t>clasificación</w:t>
      </w:r>
      <w:r w:rsidRPr="00287123">
        <w:rPr>
          <w:rFonts w:ascii="Palatino Linotype" w:hAnsi="Palatino Linotype"/>
        </w:rPr>
        <w:t>, esto es, que su Comité de</w:t>
      </w:r>
      <w:r w:rsidRPr="00287123">
        <w:rPr>
          <w:rFonts w:ascii="Palatino Linotype" w:hAnsi="Palatino Linotype" w:cs="Arial"/>
        </w:rPr>
        <w:t xml:space="preserve"> Transparencia emita </w:t>
      </w:r>
      <w:r w:rsidRPr="00287123">
        <w:rPr>
          <w:rFonts w:ascii="Palatino Linotype" w:hAnsi="Palatino Linotype" w:cs="Arial"/>
          <w:lang w:val="es-ES_tradnl"/>
        </w:rPr>
        <w:t>un</w:t>
      </w:r>
      <w:r w:rsidRPr="00287123">
        <w:rPr>
          <w:rFonts w:ascii="Palatino Linotype" w:hAnsi="Palatino Linotype" w:cs="Arial"/>
        </w:rPr>
        <w:t xml:space="preserve"> Acuerdo de Clasificación que cumpla con las formalidades previstas, antes citadas</w:t>
      </w:r>
      <w:r w:rsidRPr="00287123">
        <w:rPr>
          <w:rFonts w:ascii="Palatino Linotype" w:hAnsi="Palatino Linotype" w:cs="Arial"/>
          <w:b/>
        </w:rPr>
        <w:t xml:space="preserve"> </w:t>
      </w:r>
      <w:r w:rsidRPr="00287123">
        <w:rPr>
          <w:rFonts w:ascii="Palatino Linotype" w:hAnsi="Palatino Linotype" w:cs="Arial"/>
        </w:rPr>
        <w:t xml:space="preserve">que la sustente, en el </w:t>
      </w:r>
      <w:r w:rsidRPr="00287123">
        <w:rPr>
          <w:rFonts w:ascii="Palatino Linotype" w:hAnsi="Palatino Linotype" w:cs="Arial"/>
          <w:lang w:eastAsia="es-MX"/>
        </w:rPr>
        <w:t>que</w:t>
      </w:r>
      <w:r w:rsidRPr="00287123">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78B4842" w14:textId="77777777" w:rsidR="00E857A2" w:rsidRPr="00287123" w:rsidRDefault="00E857A2" w:rsidP="00E857A2">
      <w:pPr>
        <w:pStyle w:val="Prrafodelista"/>
        <w:widowControl w:val="0"/>
        <w:autoSpaceDE w:val="0"/>
        <w:autoSpaceDN w:val="0"/>
        <w:adjustRightInd w:val="0"/>
        <w:spacing w:line="360" w:lineRule="auto"/>
        <w:ind w:left="0"/>
        <w:jc w:val="both"/>
        <w:rPr>
          <w:rFonts w:ascii="Palatino Linotype" w:hAnsi="Palatino Linotype" w:cs="Arial"/>
        </w:rPr>
      </w:pPr>
    </w:p>
    <w:p w14:paraId="28774ECB" w14:textId="77777777" w:rsidR="00E857A2" w:rsidRPr="00287123" w:rsidRDefault="00E857A2" w:rsidP="00E857A2">
      <w:pPr>
        <w:pStyle w:val="Prrafodelista"/>
        <w:widowControl w:val="0"/>
        <w:autoSpaceDE w:val="0"/>
        <w:autoSpaceDN w:val="0"/>
        <w:adjustRightInd w:val="0"/>
        <w:spacing w:line="360" w:lineRule="auto"/>
        <w:ind w:left="0"/>
        <w:jc w:val="both"/>
        <w:rPr>
          <w:rFonts w:ascii="Palatino Linotype" w:hAnsi="Palatino Linotype" w:cs="Arial"/>
        </w:rPr>
      </w:pPr>
      <w:r w:rsidRPr="00287123">
        <w:rPr>
          <w:rFonts w:ascii="Palatino Linotype" w:hAnsi="Palatino Linotype"/>
        </w:rPr>
        <w:t xml:space="preserve">Precisado lo anterior, entre los datos que de manera enunciativa más no limitativa, pudieran contenerse en </w:t>
      </w:r>
      <w:r w:rsidRPr="00287123">
        <w:rPr>
          <w:rFonts w:ascii="Palatino Linotype" w:eastAsia="Arial Unicode MS" w:hAnsi="Palatino Linotype" w:cs="Arial"/>
        </w:rPr>
        <w:t xml:space="preserve">la </w:t>
      </w:r>
      <w:r w:rsidRPr="00287123">
        <w:rPr>
          <w:rFonts w:ascii="Palatino Linotype" w:eastAsia="Arial Unicode MS" w:hAnsi="Palatino Linotype" w:cs="Arial"/>
          <w:b/>
        </w:rPr>
        <w:t xml:space="preserve">nómina general </w:t>
      </w:r>
      <w:r w:rsidRPr="00287123">
        <w:rPr>
          <w:rFonts w:ascii="Palatino Linotype" w:hAnsi="Palatino Linotype"/>
        </w:rPr>
        <w:t xml:space="preserve">que se ordena entregar en versión pública, se encuentran </w:t>
      </w:r>
      <w:r w:rsidRPr="00287123">
        <w:rPr>
          <w:rFonts w:ascii="Palatino Linotype" w:hAnsi="Palatino Linotype" w:cs="Arial"/>
        </w:rPr>
        <w:t xml:space="preserve">el </w:t>
      </w:r>
      <w:r w:rsidRPr="00287123">
        <w:rPr>
          <w:rFonts w:ascii="Palatino Linotype" w:hAnsi="Palatino Linotype" w:cs="Arial"/>
          <w:b/>
        </w:rPr>
        <w:t>Registro Federal de Contribuyentes</w:t>
      </w:r>
      <w:r w:rsidRPr="00287123">
        <w:rPr>
          <w:rFonts w:ascii="Palatino Linotype" w:hAnsi="Palatino Linotype" w:cs="Arial"/>
        </w:rPr>
        <w:t xml:space="preserve"> (RFC), la </w:t>
      </w:r>
      <w:r w:rsidRPr="00287123">
        <w:rPr>
          <w:rFonts w:ascii="Palatino Linotype" w:hAnsi="Palatino Linotype" w:cs="Arial"/>
          <w:b/>
        </w:rPr>
        <w:t>Clave Única de Registro de Población</w:t>
      </w:r>
      <w:r w:rsidRPr="00287123">
        <w:rPr>
          <w:rFonts w:ascii="Palatino Linotype" w:hAnsi="Palatino Linotype" w:cs="Arial"/>
        </w:rPr>
        <w:t xml:space="preserve"> (CURP), la </w:t>
      </w:r>
      <w:r w:rsidRPr="00287123">
        <w:rPr>
          <w:rFonts w:ascii="Palatino Linotype" w:hAnsi="Palatino Linotype" w:cs="Arial"/>
          <w:b/>
        </w:rPr>
        <w:t>Clave de cualquier tipo de seguridad social</w:t>
      </w:r>
      <w:r w:rsidRPr="00287123">
        <w:rPr>
          <w:rFonts w:ascii="Palatino Linotype" w:hAnsi="Palatino Linotype" w:cs="Arial"/>
        </w:rPr>
        <w:t xml:space="preserve"> (ISSEMYM), así como, los </w:t>
      </w:r>
      <w:r w:rsidRPr="00287123">
        <w:rPr>
          <w:rFonts w:ascii="Palatino Linotype" w:hAnsi="Palatino Linotype" w:cs="Arial"/>
          <w:b/>
        </w:rPr>
        <w:t>préstamos o descuentos</w:t>
      </w:r>
      <w:r w:rsidRPr="00287123">
        <w:rPr>
          <w:rFonts w:ascii="Palatino Linotype" w:hAnsi="Palatino Linotype" w:cs="Arial"/>
        </w:rPr>
        <w:t xml:space="preserve"> que se le hagan a la persona y que no tengan relación con los impuestos o la cuota por seguridad social, </w:t>
      </w:r>
      <w:r w:rsidRPr="00287123">
        <w:rPr>
          <w:rFonts w:ascii="Palatino Linotype" w:hAnsi="Palatino Linotype"/>
        </w:rPr>
        <w:t xml:space="preserve">los cuales son susceptibles de ser clasificados como información </w:t>
      </w:r>
      <w:r w:rsidRPr="00287123">
        <w:rPr>
          <w:rFonts w:ascii="Palatino Linotype" w:hAnsi="Palatino Linotype" w:cs="Arial"/>
          <w:b/>
          <w:u w:val="single"/>
        </w:rPr>
        <w:t>confidencial</w:t>
      </w:r>
      <w:r w:rsidRPr="00287123">
        <w:rPr>
          <w:rFonts w:ascii="Palatino Linotype" w:hAnsi="Palatino Linotype" w:cs="Arial"/>
        </w:rPr>
        <w:t>.</w:t>
      </w:r>
    </w:p>
    <w:p w14:paraId="04168842" w14:textId="77777777" w:rsidR="00E857A2" w:rsidRPr="00287123" w:rsidRDefault="00E857A2" w:rsidP="00E857A2">
      <w:pPr>
        <w:pStyle w:val="Prrafodelista"/>
        <w:widowControl w:val="0"/>
        <w:autoSpaceDE w:val="0"/>
        <w:autoSpaceDN w:val="0"/>
        <w:adjustRightInd w:val="0"/>
        <w:spacing w:line="360" w:lineRule="auto"/>
        <w:ind w:left="0"/>
        <w:jc w:val="both"/>
        <w:rPr>
          <w:rFonts w:ascii="Palatino Linotype" w:hAnsi="Palatino Linotype" w:cs="Arial"/>
        </w:rPr>
      </w:pPr>
    </w:p>
    <w:p w14:paraId="6F75FC87" w14:textId="77777777" w:rsidR="00E857A2" w:rsidRPr="00287123" w:rsidRDefault="00E857A2" w:rsidP="00E857A2">
      <w:pPr>
        <w:pStyle w:val="Prrafodelista"/>
        <w:widowControl w:val="0"/>
        <w:autoSpaceDE w:val="0"/>
        <w:autoSpaceDN w:val="0"/>
        <w:adjustRightInd w:val="0"/>
        <w:spacing w:line="360" w:lineRule="auto"/>
        <w:ind w:left="0"/>
        <w:jc w:val="both"/>
        <w:rPr>
          <w:rFonts w:ascii="Palatino Linotype" w:hAnsi="Palatino Linotype"/>
        </w:rPr>
      </w:pPr>
      <w:r w:rsidRPr="00287123">
        <w:rPr>
          <w:rFonts w:ascii="Palatino Linotype" w:hAnsi="Palatino Linotype" w:cs="Arial"/>
          <w:lang w:eastAsia="es-MX"/>
        </w:rPr>
        <w:t xml:space="preserve">Por cuanto hace al </w:t>
      </w:r>
      <w:r w:rsidRPr="00287123">
        <w:rPr>
          <w:rFonts w:ascii="Palatino Linotype" w:hAnsi="Palatino Linotype" w:cs="Arial"/>
          <w:b/>
          <w:lang w:eastAsia="es-MX"/>
        </w:rPr>
        <w:t>Registro Federal de Contribuyentes</w:t>
      </w:r>
      <w:r w:rsidRPr="00287123">
        <w:rPr>
          <w:rFonts w:ascii="Palatino Linotype" w:hAnsi="Palatino Linotype" w:cs="Arial"/>
          <w:lang w:eastAsia="es-MX"/>
        </w:rPr>
        <w:t xml:space="preserve"> </w:t>
      </w:r>
      <w:r w:rsidRPr="00287123">
        <w:rPr>
          <w:rFonts w:ascii="Palatino Linotype" w:hAnsi="Palatino Linotype" w:cs="Arial"/>
          <w:b/>
          <w:lang w:eastAsia="es-MX"/>
        </w:rPr>
        <w:t>de las personas físicas</w:t>
      </w:r>
      <w:r w:rsidRPr="00287123">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287123">
        <w:rPr>
          <w:rFonts w:ascii="Palatino Linotype" w:hAnsi="Palatino Linotype"/>
          <w:bCs/>
        </w:rPr>
        <w:t>del</w:t>
      </w:r>
      <w:r w:rsidRPr="00287123">
        <w:rPr>
          <w:rFonts w:ascii="Palatino Linotype" w:hAnsi="Palatino Linotype" w:cs="Arial"/>
          <w:lang w:eastAsia="es-MX"/>
        </w:rPr>
        <w:t xml:space="preserve"> apellido paterno; seguida de la primera letra </w:t>
      </w:r>
      <w:r w:rsidRPr="00287123">
        <w:rPr>
          <w:rFonts w:ascii="Palatino Linotype" w:hAnsi="Palatino Linotype" w:cs="Arial"/>
          <w:lang w:eastAsia="es-MX"/>
        </w:rPr>
        <w:lastRenderedPageBreak/>
        <w:t xml:space="preserve">Vocal del primer </w:t>
      </w:r>
      <w:r w:rsidRPr="00287123">
        <w:rPr>
          <w:rFonts w:ascii="Palatino Linotype" w:hAnsi="Palatino Linotype" w:cs="Arial"/>
        </w:rPr>
        <w:t>apellido</w:t>
      </w:r>
      <w:r w:rsidRPr="00287123">
        <w:rPr>
          <w:rFonts w:ascii="Palatino Linotype" w:hAnsi="Palatino Linotype" w:cs="Arial"/>
          <w:lang w:eastAsia="es-MX"/>
        </w:rPr>
        <w:t>; seguida de la primera letra del segundo apellido y por último la primera letra del nombre, posterior la fecha de nacimiento año/mes/día</w:t>
      </w:r>
      <w:r w:rsidRPr="00287123">
        <w:rPr>
          <w:rFonts w:ascii="Palatino Linotype" w:hAnsi="Palatino Linotype"/>
        </w:rPr>
        <w:t xml:space="preserve"> y finalmente la homoclave; la cual, para su obtención es necesario acreditar personalidad, fecha de nacimiento entre otros con documentos oficiales.</w:t>
      </w:r>
    </w:p>
    <w:p w14:paraId="1C65BBDC" w14:textId="77777777" w:rsidR="00E857A2" w:rsidRPr="00287123" w:rsidRDefault="00E857A2" w:rsidP="00E857A2">
      <w:pPr>
        <w:pStyle w:val="Prrafodelista"/>
        <w:widowControl w:val="0"/>
        <w:autoSpaceDE w:val="0"/>
        <w:autoSpaceDN w:val="0"/>
        <w:adjustRightInd w:val="0"/>
        <w:spacing w:line="360" w:lineRule="auto"/>
        <w:ind w:left="0"/>
        <w:jc w:val="both"/>
        <w:rPr>
          <w:rFonts w:ascii="Palatino Linotype" w:hAnsi="Palatino Linotype"/>
        </w:rPr>
      </w:pPr>
    </w:p>
    <w:p w14:paraId="05E4A14B" w14:textId="77777777" w:rsidR="00E857A2" w:rsidRPr="00287123" w:rsidRDefault="00E857A2" w:rsidP="00E857A2">
      <w:pPr>
        <w:pStyle w:val="Prrafodelista"/>
        <w:widowControl w:val="0"/>
        <w:autoSpaceDE w:val="0"/>
        <w:autoSpaceDN w:val="0"/>
        <w:adjustRightInd w:val="0"/>
        <w:spacing w:line="360" w:lineRule="auto"/>
        <w:ind w:left="0"/>
        <w:jc w:val="both"/>
        <w:rPr>
          <w:rFonts w:ascii="Palatino Linotype" w:hAnsi="Palatino Linotype"/>
          <w:b/>
          <w:bCs/>
          <w:color w:val="000000"/>
        </w:rPr>
      </w:pPr>
      <w:r w:rsidRPr="00287123">
        <w:rPr>
          <w:rFonts w:ascii="Palatino Linotype" w:hAnsi="Palatino Linotype" w:cs="Arial"/>
          <w:lang w:eastAsia="es-MX"/>
        </w:rPr>
        <w:t xml:space="preserve">Al respecto, </w:t>
      </w:r>
      <w:r w:rsidRPr="00287123">
        <w:rPr>
          <w:rFonts w:ascii="Palatino Linotype" w:hAnsi="Palatino Linotype" w:cs="Arial"/>
          <w:color w:val="000000"/>
        </w:rPr>
        <w:t xml:space="preserve">es aplicable el Criterio 19/17 de la Segunda Época, emitido por </w:t>
      </w:r>
      <w:r w:rsidRPr="00287123">
        <w:rPr>
          <w:rFonts w:ascii="Palatino Linotype" w:eastAsia="Arial Unicode MS" w:hAnsi="Palatino Linotype" w:cs="Arial"/>
          <w:color w:val="000000"/>
        </w:rPr>
        <w:t xml:space="preserve">el Instituto Nacional de </w:t>
      </w:r>
      <w:r w:rsidRPr="00287123">
        <w:rPr>
          <w:rFonts w:ascii="Palatino Linotype" w:hAnsi="Palatino Linotype" w:cs="Arial"/>
        </w:rPr>
        <w:t>Transparencia</w:t>
      </w:r>
      <w:r w:rsidRPr="00287123">
        <w:rPr>
          <w:rFonts w:ascii="Palatino Linotype" w:eastAsia="Arial Unicode MS" w:hAnsi="Palatino Linotype" w:cs="Arial"/>
          <w:color w:val="000000"/>
        </w:rPr>
        <w:t>, Acceso a la Información y Protección de Datos Personales,</w:t>
      </w:r>
      <w:r w:rsidRPr="00287123">
        <w:rPr>
          <w:rFonts w:ascii="Palatino Linotype" w:hAnsi="Palatino Linotype"/>
          <w:bCs/>
          <w:color w:val="000000"/>
        </w:rPr>
        <w:t xml:space="preserve"> que dice:</w:t>
      </w:r>
      <w:r w:rsidRPr="00287123">
        <w:rPr>
          <w:rFonts w:ascii="Palatino Linotype" w:hAnsi="Palatino Linotype"/>
          <w:b/>
          <w:bCs/>
          <w:color w:val="000000"/>
        </w:rPr>
        <w:t xml:space="preserve"> </w:t>
      </w:r>
    </w:p>
    <w:p w14:paraId="2F0C80D4" w14:textId="77777777" w:rsidR="00E857A2" w:rsidRPr="00287123" w:rsidRDefault="00E857A2" w:rsidP="00E857A2">
      <w:pPr>
        <w:pStyle w:val="Prrafodelista"/>
        <w:widowControl w:val="0"/>
        <w:autoSpaceDE w:val="0"/>
        <w:autoSpaceDN w:val="0"/>
        <w:adjustRightInd w:val="0"/>
        <w:spacing w:line="360" w:lineRule="auto"/>
        <w:ind w:left="0"/>
        <w:jc w:val="both"/>
        <w:rPr>
          <w:rFonts w:ascii="Palatino Linotype" w:hAnsi="Palatino Linotype"/>
          <w:b/>
          <w:bCs/>
          <w:color w:val="000000"/>
        </w:rPr>
      </w:pPr>
    </w:p>
    <w:p w14:paraId="0DB722E7" w14:textId="77777777" w:rsidR="00E857A2" w:rsidRPr="00287123" w:rsidRDefault="00E857A2" w:rsidP="00E857A2">
      <w:pPr>
        <w:autoSpaceDE w:val="0"/>
        <w:autoSpaceDN w:val="0"/>
        <w:adjustRightInd w:val="0"/>
        <w:ind w:left="709" w:right="709"/>
        <w:jc w:val="both"/>
        <w:rPr>
          <w:rFonts w:ascii="Palatino Linotype" w:hAnsi="Palatino Linotype" w:cs="Arial"/>
          <w:bCs/>
          <w:i/>
          <w:sz w:val="22"/>
          <w:lang w:eastAsia="en-US"/>
        </w:rPr>
      </w:pPr>
      <w:r w:rsidRPr="00287123">
        <w:rPr>
          <w:rFonts w:ascii="Palatino Linotype" w:hAnsi="Palatino Linotype" w:cs="Arial"/>
          <w:bCs/>
          <w:i/>
          <w:sz w:val="22"/>
        </w:rPr>
        <w:t>“</w:t>
      </w:r>
      <w:r w:rsidRPr="00287123">
        <w:rPr>
          <w:rFonts w:ascii="Palatino Linotype" w:hAnsi="Palatino Linotype" w:cs="Arial"/>
          <w:b/>
          <w:bCs/>
          <w:i/>
          <w:sz w:val="22"/>
        </w:rPr>
        <w:t>Registro Federal de Contribuyentes (RFC) de personas físicas. El RFC es una clave</w:t>
      </w:r>
      <w:r w:rsidRPr="00287123">
        <w:rPr>
          <w:rFonts w:ascii="Palatino Linotype" w:hAnsi="Palatino Linotype" w:cs="Arial"/>
          <w:bCs/>
          <w:i/>
          <w:sz w:val="22"/>
        </w:rPr>
        <w:t xml:space="preserve"> de carácter fiscal, única e irrepetible, </w:t>
      </w:r>
      <w:r w:rsidRPr="00287123">
        <w:rPr>
          <w:rFonts w:ascii="Palatino Linotype" w:hAnsi="Palatino Linotype" w:cs="Arial"/>
          <w:b/>
          <w:bCs/>
          <w:i/>
          <w:sz w:val="22"/>
        </w:rPr>
        <w:t>que permite identificar al titular, su edad y fecha de nacimiento</w:t>
      </w:r>
      <w:r w:rsidRPr="00287123">
        <w:rPr>
          <w:rFonts w:ascii="Palatino Linotype" w:hAnsi="Palatino Linotype" w:cs="Arial"/>
          <w:bCs/>
          <w:i/>
          <w:sz w:val="22"/>
        </w:rPr>
        <w:t xml:space="preserve">, por lo que </w:t>
      </w:r>
      <w:r w:rsidRPr="00287123">
        <w:rPr>
          <w:rFonts w:ascii="Palatino Linotype" w:hAnsi="Palatino Linotype" w:cs="Arial"/>
          <w:b/>
          <w:bCs/>
          <w:i/>
          <w:sz w:val="22"/>
        </w:rPr>
        <w:t>es un dato personal de carácter confidencial</w:t>
      </w:r>
      <w:r w:rsidRPr="00287123">
        <w:rPr>
          <w:rFonts w:ascii="Palatino Linotype" w:hAnsi="Palatino Linotype" w:cs="Arial"/>
          <w:i/>
          <w:sz w:val="22"/>
        </w:rPr>
        <w:t>.</w:t>
      </w:r>
    </w:p>
    <w:p w14:paraId="45C2C23F" w14:textId="77777777" w:rsidR="00E857A2" w:rsidRPr="00287123" w:rsidRDefault="00E857A2" w:rsidP="00E857A2">
      <w:pPr>
        <w:autoSpaceDE w:val="0"/>
        <w:autoSpaceDN w:val="0"/>
        <w:adjustRightInd w:val="0"/>
        <w:ind w:left="709" w:right="709"/>
        <w:jc w:val="both"/>
        <w:rPr>
          <w:rFonts w:ascii="Palatino Linotype" w:hAnsi="Palatino Linotype" w:cs="Arial"/>
          <w:bCs/>
          <w:i/>
          <w:sz w:val="22"/>
        </w:rPr>
      </w:pPr>
    </w:p>
    <w:p w14:paraId="5BA2CBEB" w14:textId="77777777" w:rsidR="00E857A2" w:rsidRPr="00287123" w:rsidRDefault="00E857A2" w:rsidP="00E857A2">
      <w:pPr>
        <w:autoSpaceDE w:val="0"/>
        <w:autoSpaceDN w:val="0"/>
        <w:adjustRightInd w:val="0"/>
        <w:ind w:left="709" w:right="709"/>
        <w:jc w:val="both"/>
        <w:rPr>
          <w:rFonts w:ascii="Palatino Linotype" w:hAnsi="Palatino Linotype" w:cs="Arial"/>
          <w:bCs/>
          <w:i/>
          <w:sz w:val="22"/>
        </w:rPr>
      </w:pPr>
      <w:r w:rsidRPr="00287123">
        <w:rPr>
          <w:rFonts w:ascii="Palatino Linotype" w:hAnsi="Palatino Linotype" w:cs="Arial"/>
          <w:bCs/>
          <w:i/>
          <w:sz w:val="22"/>
        </w:rPr>
        <w:t>Resoluciones:</w:t>
      </w:r>
    </w:p>
    <w:p w14:paraId="0F75D8D5" w14:textId="77777777" w:rsidR="00E857A2" w:rsidRPr="00287123" w:rsidRDefault="00E857A2" w:rsidP="00E857A2">
      <w:pPr>
        <w:autoSpaceDE w:val="0"/>
        <w:autoSpaceDN w:val="0"/>
        <w:adjustRightInd w:val="0"/>
        <w:ind w:left="709" w:right="709"/>
        <w:jc w:val="both"/>
        <w:rPr>
          <w:rFonts w:ascii="Palatino Linotype" w:hAnsi="Palatino Linotype" w:cs="Arial"/>
          <w:bCs/>
          <w:i/>
          <w:sz w:val="22"/>
        </w:rPr>
      </w:pPr>
    </w:p>
    <w:p w14:paraId="370C0A6B" w14:textId="77777777" w:rsidR="00E857A2" w:rsidRPr="00287123" w:rsidRDefault="00E857A2" w:rsidP="00E857A2">
      <w:pPr>
        <w:autoSpaceDE w:val="0"/>
        <w:autoSpaceDN w:val="0"/>
        <w:adjustRightInd w:val="0"/>
        <w:ind w:left="709" w:right="709"/>
        <w:jc w:val="both"/>
        <w:rPr>
          <w:rFonts w:ascii="Palatino Linotype" w:hAnsi="Palatino Linotype" w:cs="Arial"/>
          <w:bCs/>
          <w:i/>
          <w:sz w:val="22"/>
        </w:rPr>
      </w:pPr>
      <w:r w:rsidRPr="00287123">
        <w:rPr>
          <w:rFonts w:ascii="Palatino Linotype" w:hAnsi="Palatino Linotype" w:cs="Arial"/>
          <w:bCs/>
          <w:i/>
          <w:sz w:val="22"/>
        </w:rPr>
        <w:t>• RRA 0189/17. Morena. 08 de febrero de 2017. Por unanimidad. Comisionado Ponente Joel Salas Suárez.</w:t>
      </w:r>
    </w:p>
    <w:p w14:paraId="63F876B2" w14:textId="77777777" w:rsidR="00E857A2" w:rsidRPr="00287123" w:rsidRDefault="00E857A2" w:rsidP="00E857A2">
      <w:pPr>
        <w:autoSpaceDE w:val="0"/>
        <w:autoSpaceDN w:val="0"/>
        <w:adjustRightInd w:val="0"/>
        <w:ind w:left="709" w:right="709"/>
        <w:jc w:val="both"/>
        <w:rPr>
          <w:rFonts w:ascii="Palatino Linotype" w:hAnsi="Palatino Linotype" w:cs="Arial"/>
          <w:bCs/>
          <w:i/>
          <w:sz w:val="22"/>
        </w:rPr>
      </w:pPr>
      <w:r w:rsidRPr="00287123">
        <w:rPr>
          <w:rFonts w:ascii="Palatino Linotype" w:hAnsi="Palatino Linotype" w:cs="Arial"/>
          <w:bCs/>
          <w:i/>
          <w:sz w:val="22"/>
        </w:rPr>
        <w:t xml:space="preserve">• RRA 0677/17. Universidad Nacional Autónoma de México. 08 de marzo de 2017. Por unanimidad. Comisionado Ponente Rosendoevgueni Monterrey Chepov. </w:t>
      </w:r>
    </w:p>
    <w:p w14:paraId="4DEE83F9" w14:textId="77777777" w:rsidR="00E857A2" w:rsidRPr="00287123" w:rsidRDefault="00E857A2" w:rsidP="00E857A2">
      <w:pPr>
        <w:autoSpaceDE w:val="0"/>
        <w:autoSpaceDN w:val="0"/>
        <w:adjustRightInd w:val="0"/>
        <w:ind w:left="709" w:right="709"/>
        <w:jc w:val="both"/>
        <w:rPr>
          <w:rFonts w:ascii="Palatino Linotype" w:hAnsi="Palatino Linotype" w:cs="Arial"/>
          <w:i/>
          <w:sz w:val="22"/>
        </w:rPr>
      </w:pPr>
      <w:r w:rsidRPr="00287123">
        <w:rPr>
          <w:rFonts w:ascii="Palatino Linotype" w:hAnsi="Palatino Linotype" w:cs="Arial"/>
          <w:bCs/>
          <w:i/>
          <w:sz w:val="22"/>
        </w:rPr>
        <w:t>• RRA 1564/17. Tribunal Electoral del Poder Judicial de la Federación. 26 de abril de 2017. Por unanimidad. Comisionado Ponente Oscar Mauricio Guerra Ford.</w:t>
      </w:r>
      <w:r w:rsidRPr="00287123">
        <w:rPr>
          <w:rFonts w:ascii="Palatino Linotype" w:hAnsi="Palatino Linotype" w:cs="Arial"/>
          <w:i/>
          <w:sz w:val="22"/>
        </w:rPr>
        <w:t>”</w:t>
      </w:r>
    </w:p>
    <w:p w14:paraId="5249C438" w14:textId="77777777" w:rsidR="00E857A2" w:rsidRPr="00287123" w:rsidRDefault="00E857A2" w:rsidP="00E857A2">
      <w:pPr>
        <w:autoSpaceDE w:val="0"/>
        <w:autoSpaceDN w:val="0"/>
        <w:adjustRightInd w:val="0"/>
        <w:ind w:left="709" w:right="709"/>
        <w:jc w:val="both"/>
        <w:rPr>
          <w:rFonts w:ascii="Palatino Linotype" w:hAnsi="Palatino Linotype" w:cs="Arial"/>
          <w:sz w:val="22"/>
        </w:rPr>
      </w:pPr>
    </w:p>
    <w:p w14:paraId="72F96D3C" w14:textId="77777777" w:rsidR="00E857A2" w:rsidRPr="00287123" w:rsidRDefault="00E857A2" w:rsidP="00E857A2">
      <w:pPr>
        <w:autoSpaceDE w:val="0"/>
        <w:autoSpaceDN w:val="0"/>
        <w:adjustRightInd w:val="0"/>
        <w:ind w:left="709" w:right="709"/>
        <w:jc w:val="both"/>
        <w:rPr>
          <w:rFonts w:ascii="Palatino Linotype" w:hAnsi="Palatino Linotype" w:cs="Arial"/>
          <w:sz w:val="22"/>
        </w:rPr>
      </w:pPr>
      <w:r w:rsidRPr="00287123">
        <w:rPr>
          <w:rFonts w:ascii="Palatino Linotype" w:hAnsi="Palatino Linotype" w:cs="Arial"/>
          <w:sz w:val="22"/>
        </w:rPr>
        <w:t>(Énfasis añadido)</w:t>
      </w:r>
    </w:p>
    <w:p w14:paraId="65E08F48" w14:textId="77777777" w:rsidR="00E857A2" w:rsidRPr="00287123" w:rsidRDefault="00E857A2" w:rsidP="00E857A2">
      <w:pPr>
        <w:autoSpaceDE w:val="0"/>
        <w:autoSpaceDN w:val="0"/>
        <w:adjustRightInd w:val="0"/>
        <w:spacing w:line="360" w:lineRule="auto"/>
        <w:ind w:left="709" w:right="709"/>
        <w:jc w:val="both"/>
        <w:rPr>
          <w:rFonts w:ascii="Palatino Linotype" w:hAnsi="Palatino Linotype" w:cs="Arial"/>
          <w:sz w:val="22"/>
        </w:rPr>
      </w:pPr>
    </w:p>
    <w:p w14:paraId="72E599FD" w14:textId="77777777" w:rsidR="00E857A2" w:rsidRPr="00287123" w:rsidRDefault="00E857A2" w:rsidP="00E857A2">
      <w:pPr>
        <w:pStyle w:val="Prrafodelista"/>
        <w:widowControl w:val="0"/>
        <w:autoSpaceDE w:val="0"/>
        <w:autoSpaceDN w:val="0"/>
        <w:adjustRightInd w:val="0"/>
        <w:spacing w:line="360" w:lineRule="auto"/>
        <w:ind w:left="0"/>
        <w:jc w:val="both"/>
        <w:rPr>
          <w:rFonts w:ascii="Palatino Linotype" w:hAnsi="Palatino Linotype" w:cs="Arial"/>
        </w:rPr>
      </w:pPr>
      <w:r w:rsidRPr="00287123">
        <w:rPr>
          <w:rFonts w:ascii="Palatino Linotype" w:hAnsi="Palatino Linotype" w:cs="Arial"/>
          <w:lang w:eastAsia="es-MX"/>
        </w:rPr>
        <w:t xml:space="preserve">De lo anterior, se desprende que el Registro Federal de Contribuyentes se vincula al nombre de su </w:t>
      </w:r>
      <w:r w:rsidRPr="00287123">
        <w:rPr>
          <w:rFonts w:ascii="Palatino Linotype" w:hAnsi="Palatino Linotype"/>
          <w:bCs/>
        </w:rPr>
        <w:t>titular</w:t>
      </w:r>
      <w:r w:rsidRPr="00287123">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287123">
        <w:rPr>
          <w:rFonts w:ascii="Palatino Linotype" w:hAnsi="Palatino Linotype"/>
          <w:lang w:eastAsia="es-MX"/>
        </w:rPr>
        <w:t>Municipios</w:t>
      </w:r>
      <w:r w:rsidRPr="00287123">
        <w:rPr>
          <w:rFonts w:ascii="Palatino Linotype" w:hAnsi="Palatino Linotype" w:cs="Arial"/>
          <w:lang w:eastAsia="es-MX"/>
        </w:rPr>
        <w:t xml:space="preserve"> y </w:t>
      </w:r>
      <w:r w:rsidRPr="00287123">
        <w:rPr>
          <w:rFonts w:ascii="Palatino Linotype" w:hAnsi="Palatino Linotype" w:cs="Arial"/>
        </w:rPr>
        <w:t>4 fracción XI</w:t>
      </w:r>
      <w:r w:rsidRPr="00287123">
        <w:rPr>
          <w:rFonts w:ascii="Palatino Linotype" w:hAnsi="Palatino Linotype" w:cs="Arial"/>
          <w:lang w:eastAsia="es-MX"/>
        </w:rPr>
        <w:t xml:space="preserve"> </w:t>
      </w:r>
      <w:r w:rsidRPr="00287123">
        <w:rPr>
          <w:rFonts w:ascii="Palatino Linotype" w:hAnsi="Palatino Linotype" w:cs="Arial"/>
        </w:rPr>
        <w:t xml:space="preserve">de </w:t>
      </w:r>
      <w:r w:rsidRPr="00287123">
        <w:rPr>
          <w:rFonts w:ascii="Palatino Linotype" w:hAnsi="Palatino Linotype" w:cs="Arial"/>
        </w:rPr>
        <w:lastRenderedPageBreak/>
        <w:t>la Ley de Protección de Datos Personales en Posesión de Sujetos Obligados del Estado de México y Municipios.</w:t>
      </w:r>
    </w:p>
    <w:p w14:paraId="6D518122" w14:textId="77777777" w:rsidR="00E857A2" w:rsidRPr="00287123" w:rsidRDefault="00E857A2" w:rsidP="00E857A2">
      <w:pPr>
        <w:pStyle w:val="Prrafodelista"/>
        <w:widowControl w:val="0"/>
        <w:autoSpaceDE w:val="0"/>
        <w:autoSpaceDN w:val="0"/>
        <w:adjustRightInd w:val="0"/>
        <w:spacing w:line="360" w:lineRule="auto"/>
        <w:ind w:left="0"/>
        <w:jc w:val="both"/>
        <w:rPr>
          <w:rFonts w:ascii="Palatino Linotype" w:hAnsi="Palatino Linotype" w:cs="Arial"/>
        </w:rPr>
      </w:pPr>
    </w:p>
    <w:p w14:paraId="6AD3E9DD" w14:textId="77777777" w:rsidR="00E857A2" w:rsidRPr="00287123" w:rsidRDefault="00E857A2" w:rsidP="00E857A2">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287123">
        <w:rPr>
          <w:rFonts w:ascii="Palatino Linotype" w:hAnsi="Palatino Linotype" w:cs="Arial"/>
          <w:lang w:eastAsia="es-MX"/>
        </w:rPr>
        <w:t xml:space="preserve">Por cuanto hace a la </w:t>
      </w:r>
      <w:r w:rsidRPr="00287123">
        <w:rPr>
          <w:rFonts w:ascii="Palatino Linotype" w:hAnsi="Palatino Linotype" w:cs="Arial"/>
          <w:b/>
        </w:rPr>
        <w:t xml:space="preserve">Clave Única de Registro de Población, </w:t>
      </w:r>
      <w:r w:rsidRPr="00287123">
        <w:rPr>
          <w:rFonts w:ascii="Palatino Linotype" w:hAnsi="Palatino Linotype" w:cs="Arial"/>
          <w:lang w:eastAsia="es-MX"/>
        </w:rPr>
        <w:t xml:space="preserve">constituye un dato </w:t>
      </w:r>
      <w:r w:rsidRPr="00287123">
        <w:rPr>
          <w:rFonts w:ascii="Palatino Linotype" w:hAnsi="Palatino Linotype" w:cs="Arial"/>
        </w:rPr>
        <w:t>personal</w:t>
      </w:r>
      <w:r w:rsidRPr="00287123">
        <w:rPr>
          <w:rFonts w:ascii="Palatino Linotype" w:hAnsi="Palatino Linotype" w:cs="Arial"/>
          <w:lang w:eastAsia="es-MX"/>
        </w:rPr>
        <w:t xml:space="preserve">, ya que </w:t>
      </w:r>
      <w:r w:rsidRPr="00287123">
        <w:rPr>
          <w:rFonts w:ascii="Palatino Linotype" w:hAnsi="Palatino Linotype"/>
          <w:lang w:eastAsia="es-MX"/>
        </w:rPr>
        <w:t>tiene</w:t>
      </w:r>
      <w:r w:rsidRPr="00287123">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5EBFAE82" w14:textId="77777777" w:rsidR="00E857A2" w:rsidRPr="00287123" w:rsidRDefault="00E857A2" w:rsidP="00E857A2">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7A96885D" w14:textId="77777777" w:rsidR="00E857A2" w:rsidRPr="00287123" w:rsidRDefault="00E857A2" w:rsidP="00E857A2">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287123">
        <w:rPr>
          <w:rFonts w:ascii="Palatino Linotype" w:hAnsi="Palatino Linotype" w:cs="Arial"/>
          <w:lang w:eastAsia="es-MX"/>
        </w:rPr>
        <w:t xml:space="preserve">Lo anterior, </w:t>
      </w:r>
      <w:r w:rsidRPr="00287123">
        <w:rPr>
          <w:rFonts w:ascii="Palatino Linotype" w:hAnsi="Palatino Linotype" w:cs="Arial"/>
        </w:rPr>
        <w:t>tiene</w:t>
      </w:r>
      <w:r w:rsidRPr="00287123">
        <w:rPr>
          <w:rFonts w:ascii="Palatino Linotype" w:hAnsi="Palatino Linotype" w:cs="Arial"/>
          <w:lang w:eastAsia="es-MX"/>
        </w:rPr>
        <w:t xml:space="preserve"> sustento en los artículos 86 y 91 de la Ley General de Población, la cual señala lo siguiente:</w:t>
      </w:r>
    </w:p>
    <w:p w14:paraId="7BFA6180" w14:textId="77777777" w:rsidR="00E857A2" w:rsidRPr="00CA44EE" w:rsidRDefault="00E857A2" w:rsidP="00E857A2">
      <w:pPr>
        <w:pStyle w:val="Prrafodelista"/>
        <w:widowControl w:val="0"/>
        <w:autoSpaceDE w:val="0"/>
        <w:autoSpaceDN w:val="0"/>
        <w:adjustRightInd w:val="0"/>
        <w:spacing w:line="360" w:lineRule="auto"/>
        <w:ind w:left="0"/>
        <w:jc w:val="both"/>
        <w:rPr>
          <w:rFonts w:ascii="Palatino Linotype" w:hAnsi="Palatino Linotype" w:cs="Arial"/>
          <w:sz w:val="14"/>
          <w:szCs w:val="14"/>
          <w:lang w:eastAsia="es-MX"/>
        </w:rPr>
      </w:pPr>
    </w:p>
    <w:p w14:paraId="4F7B664F" w14:textId="77777777" w:rsidR="00E857A2" w:rsidRPr="00287123" w:rsidRDefault="00E857A2" w:rsidP="00E857A2">
      <w:pPr>
        <w:autoSpaceDE w:val="0"/>
        <w:autoSpaceDN w:val="0"/>
        <w:adjustRightInd w:val="0"/>
        <w:ind w:left="709" w:right="709"/>
        <w:jc w:val="both"/>
        <w:rPr>
          <w:rFonts w:ascii="Palatino Linotype" w:hAnsi="Palatino Linotype" w:cs="Arial"/>
          <w:i/>
          <w:sz w:val="22"/>
          <w:lang w:eastAsia="es-MX"/>
        </w:rPr>
      </w:pPr>
      <w:r w:rsidRPr="00287123">
        <w:rPr>
          <w:rFonts w:ascii="Palatino Linotype" w:hAnsi="Palatino Linotype" w:cs="Arial,Bold"/>
          <w:bCs/>
          <w:i/>
          <w:sz w:val="22"/>
          <w:lang w:eastAsia="es-MX"/>
        </w:rPr>
        <w:t>“</w:t>
      </w:r>
      <w:r w:rsidRPr="00287123">
        <w:rPr>
          <w:rFonts w:ascii="Palatino Linotype" w:hAnsi="Palatino Linotype" w:cs="Arial,Bold"/>
          <w:b/>
          <w:bCs/>
          <w:i/>
          <w:sz w:val="22"/>
          <w:lang w:eastAsia="es-MX"/>
        </w:rPr>
        <w:t xml:space="preserve">Artículo 86. </w:t>
      </w:r>
      <w:r w:rsidRPr="00287123">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287123">
        <w:rPr>
          <w:rFonts w:ascii="Palatino Linotype" w:hAnsi="Palatino Linotype" w:cs="Arial"/>
          <w:bCs/>
          <w:i/>
          <w:sz w:val="22"/>
        </w:rPr>
        <w:t>fehacientemente</w:t>
      </w:r>
      <w:r w:rsidRPr="00287123">
        <w:rPr>
          <w:rFonts w:ascii="Palatino Linotype" w:hAnsi="Palatino Linotype" w:cs="Arial"/>
          <w:i/>
          <w:sz w:val="22"/>
          <w:lang w:eastAsia="es-MX"/>
        </w:rPr>
        <w:t xml:space="preserve"> su identidad.</w:t>
      </w:r>
    </w:p>
    <w:p w14:paraId="4C10B373" w14:textId="77777777" w:rsidR="00E857A2" w:rsidRPr="00287123" w:rsidRDefault="00E857A2" w:rsidP="00E857A2">
      <w:pPr>
        <w:autoSpaceDE w:val="0"/>
        <w:autoSpaceDN w:val="0"/>
        <w:adjustRightInd w:val="0"/>
        <w:ind w:left="709" w:right="709"/>
        <w:jc w:val="both"/>
        <w:rPr>
          <w:rFonts w:ascii="Palatino Linotype" w:hAnsi="Palatino Linotype" w:cs="Arial,Bold"/>
          <w:b/>
          <w:bCs/>
          <w:i/>
          <w:sz w:val="22"/>
          <w:lang w:eastAsia="es-MX"/>
        </w:rPr>
      </w:pPr>
    </w:p>
    <w:p w14:paraId="37C118F2" w14:textId="77777777" w:rsidR="00E857A2" w:rsidRPr="00287123" w:rsidRDefault="00E857A2" w:rsidP="00E857A2">
      <w:pPr>
        <w:autoSpaceDE w:val="0"/>
        <w:autoSpaceDN w:val="0"/>
        <w:adjustRightInd w:val="0"/>
        <w:ind w:left="709" w:right="709"/>
        <w:jc w:val="both"/>
        <w:rPr>
          <w:rFonts w:ascii="Palatino Linotype" w:hAnsi="Palatino Linotype" w:cs="Arial"/>
          <w:i/>
          <w:sz w:val="22"/>
          <w:lang w:eastAsia="es-MX"/>
        </w:rPr>
      </w:pPr>
      <w:r w:rsidRPr="00287123">
        <w:rPr>
          <w:rFonts w:ascii="Palatino Linotype" w:hAnsi="Palatino Linotype" w:cs="Arial,Bold"/>
          <w:b/>
          <w:bCs/>
          <w:i/>
          <w:sz w:val="22"/>
          <w:lang w:eastAsia="es-MX"/>
        </w:rPr>
        <w:t xml:space="preserve">Artículo 91. </w:t>
      </w:r>
      <w:r w:rsidRPr="00287123">
        <w:rPr>
          <w:rFonts w:ascii="Palatino Linotype" w:hAnsi="Palatino Linotype" w:cs="Arial"/>
          <w:i/>
          <w:sz w:val="22"/>
          <w:lang w:eastAsia="es-MX"/>
        </w:rPr>
        <w:t xml:space="preserve">Al incorporar a una persona en el Registro Nacional de Población, se le asignará una clave que se </w:t>
      </w:r>
      <w:r w:rsidRPr="00287123">
        <w:rPr>
          <w:rFonts w:ascii="Palatino Linotype" w:hAnsi="Palatino Linotype" w:cs="Arial"/>
          <w:bCs/>
          <w:i/>
          <w:sz w:val="22"/>
        </w:rPr>
        <w:t>denominará</w:t>
      </w:r>
      <w:r w:rsidRPr="00287123">
        <w:rPr>
          <w:rFonts w:ascii="Palatino Linotype" w:hAnsi="Palatino Linotype" w:cs="Arial"/>
          <w:i/>
          <w:sz w:val="22"/>
          <w:lang w:eastAsia="es-MX"/>
        </w:rPr>
        <w:t xml:space="preserve"> Clave Única de Registro de Población. Esta servirá para registrarla e identificarla en forma individual.”</w:t>
      </w:r>
    </w:p>
    <w:p w14:paraId="05E6D169" w14:textId="77777777" w:rsidR="00E857A2" w:rsidRPr="00287123" w:rsidRDefault="00E857A2" w:rsidP="00E857A2">
      <w:pPr>
        <w:autoSpaceDE w:val="0"/>
        <w:autoSpaceDN w:val="0"/>
        <w:adjustRightInd w:val="0"/>
        <w:spacing w:line="360" w:lineRule="auto"/>
        <w:ind w:left="709" w:right="709"/>
        <w:jc w:val="both"/>
        <w:rPr>
          <w:rFonts w:ascii="Palatino Linotype" w:hAnsi="Palatino Linotype" w:cs="Arial"/>
          <w:i/>
          <w:sz w:val="22"/>
          <w:lang w:eastAsia="es-MX"/>
        </w:rPr>
      </w:pPr>
    </w:p>
    <w:p w14:paraId="02FC664A" w14:textId="77777777" w:rsidR="00E857A2" w:rsidRPr="00287123" w:rsidRDefault="00E857A2" w:rsidP="00E857A2">
      <w:pPr>
        <w:pStyle w:val="Prrafodelista"/>
        <w:widowControl w:val="0"/>
        <w:autoSpaceDE w:val="0"/>
        <w:autoSpaceDN w:val="0"/>
        <w:adjustRightInd w:val="0"/>
        <w:spacing w:line="360" w:lineRule="auto"/>
        <w:ind w:left="0"/>
        <w:jc w:val="both"/>
        <w:rPr>
          <w:rFonts w:ascii="Palatino Linotype" w:hAnsi="Palatino Linotype"/>
          <w:lang w:eastAsia="es-MX"/>
        </w:rPr>
      </w:pPr>
      <w:r w:rsidRPr="00287123">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287123">
        <w:rPr>
          <w:rFonts w:ascii="Palatino Linotype" w:hAnsi="Palatino Linotype"/>
          <w:bCs/>
        </w:rPr>
        <w:t>identidad</w:t>
      </w:r>
      <w:r w:rsidRPr="00287123">
        <w:rPr>
          <w:rFonts w:ascii="Palatino Linotype" w:hAnsi="Palatino Linotype"/>
          <w:lang w:eastAsia="es-MX"/>
        </w:rPr>
        <w:t xml:space="preserve"> (acta de nacimiento, carta de naturalización o documento </w:t>
      </w:r>
      <w:r w:rsidRPr="00287123">
        <w:rPr>
          <w:rFonts w:ascii="Palatino Linotype" w:hAnsi="Palatino Linotype" w:cs="Arial"/>
          <w:lang w:eastAsia="es-MX"/>
        </w:rPr>
        <w:t>migratorio</w:t>
      </w:r>
      <w:r w:rsidRPr="00287123">
        <w:rPr>
          <w:rFonts w:ascii="Palatino Linotype" w:hAnsi="Palatino Linotype"/>
          <w:lang w:eastAsia="es-MX"/>
        </w:rPr>
        <w:t xml:space="preserve">), la </w:t>
      </w:r>
      <w:r w:rsidRPr="00287123">
        <w:rPr>
          <w:rFonts w:ascii="Palatino Linotype" w:hAnsi="Palatino Linotype" w:cs="Arial"/>
        </w:rPr>
        <w:t>cual</w:t>
      </w:r>
      <w:r w:rsidRPr="00287123">
        <w:rPr>
          <w:rFonts w:ascii="Palatino Linotype" w:hAnsi="Palatino Linotype"/>
          <w:lang w:eastAsia="es-MX"/>
        </w:rPr>
        <w:t xml:space="preserve"> se integra de</w:t>
      </w:r>
      <w:r w:rsidRPr="00287123">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287123">
        <w:rPr>
          <w:rFonts w:ascii="Palatino Linotype" w:hAnsi="Palatino Linotype"/>
          <w:lang w:eastAsia="es-MX"/>
        </w:rPr>
        <w:t>; sexo; Entidad Federativa de nacimiento; consonantes internas del nombre y apellidos; un diferenciador de homonimia y siglo; así como un dígito verificador.</w:t>
      </w:r>
    </w:p>
    <w:p w14:paraId="27ECE0C1" w14:textId="77777777" w:rsidR="00E857A2" w:rsidRPr="00287123" w:rsidRDefault="00E857A2" w:rsidP="00E857A2">
      <w:pPr>
        <w:pStyle w:val="Prrafodelista"/>
        <w:widowControl w:val="0"/>
        <w:autoSpaceDE w:val="0"/>
        <w:autoSpaceDN w:val="0"/>
        <w:adjustRightInd w:val="0"/>
        <w:spacing w:line="360" w:lineRule="auto"/>
        <w:ind w:left="0"/>
        <w:jc w:val="both"/>
        <w:rPr>
          <w:rFonts w:ascii="Palatino Linotype" w:hAnsi="Palatino Linotype"/>
          <w:lang w:eastAsia="es-MX"/>
        </w:rPr>
      </w:pPr>
    </w:p>
    <w:p w14:paraId="4577049D" w14:textId="77777777" w:rsidR="00E857A2" w:rsidRPr="00287123" w:rsidRDefault="00E857A2" w:rsidP="00E857A2">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287123">
        <w:rPr>
          <w:rFonts w:ascii="Palatino Linotype" w:hAnsi="Palatino Linotype" w:cs="Arial"/>
          <w:lang w:eastAsia="es-MX"/>
        </w:rPr>
        <w:lastRenderedPageBreak/>
        <w:t xml:space="preserve">Al respecto, el </w:t>
      </w:r>
      <w:r w:rsidRPr="00287123">
        <w:rPr>
          <w:rFonts w:ascii="Palatino Linotype" w:eastAsia="Arial Unicode MS" w:hAnsi="Palatino Linotype" w:cs="Arial"/>
        </w:rPr>
        <w:t>Instituto Nacional de Transparencia, Acceso a la Información y Protección de Datos Personales (INAI),</w:t>
      </w:r>
      <w:r w:rsidRPr="00287123">
        <w:rPr>
          <w:rFonts w:ascii="Palatino Linotype" w:hAnsi="Palatino Linotype" w:cs="Arial"/>
          <w:lang w:eastAsia="es-MX"/>
        </w:rPr>
        <w:t xml:space="preserve"> a través del Criterio 18/17 de la Segunda Época, señala literalmente lo siguiente:</w:t>
      </w:r>
    </w:p>
    <w:p w14:paraId="01F8C3DF" w14:textId="77777777" w:rsidR="00E857A2" w:rsidRPr="00287123" w:rsidRDefault="00E857A2" w:rsidP="00E857A2">
      <w:pPr>
        <w:autoSpaceDE w:val="0"/>
        <w:autoSpaceDN w:val="0"/>
        <w:adjustRightInd w:val="0"/>
        <w:ind w:left="709" w:right="709"/>
        <w:jc w:val="both"/>
        <w:rPr>
          <w:rFonts w:ascii="Palatino Linotype" w:hAnsi="Palatino Linotype" w:cs="Arial"/>
          <w:i/>
          <w:sz w:val="22"/>
          <w:lang w:eastAsia="es-MX"/>
        </w:rPr>
      </w:pPr>
    </w:p>
    <w:p w14:paraId="3F7EE467" w14:textId="77777777" w:rsidR="00E857A2" w:rsidRPr="00287123" w:rsidRDefault="00E857A2" w:rsidP="00E857A2">
      <w:pPr>
        <w:autoSpaceDE w:val="0"/>
        <w:autoSpaceDN w:val="0"/>
        <w:adjustRightInd w:val="0"/>
        <w:ind w:left="709" w:right="709"/>
        <w:jc w:val="both"/>
        <w:rPr>
          <w:rFonts w:ascii="Palatino Linotype" w:hAnsi="Palatino Linotype" w:cs="Arial"/>
          <w:i/>
          <w:sz w:val="22"/>
          <w:lang w:eastAsia="es-MX"/>
        </w:rPr>
      </w:pPr>
      <w:r w:rsidRPr="00287123">
        <w:rPr>
          <w:rFonts w:ascii="Palatino Linotype" w:hAnsi="Palatino Linotype" w:cs="Arial"/>
          <w:i/>
          <w:sz w:val="22"/>
          <w:lang w:eastAsia="es-MX"/>
        </w:rPr>
        <w:t>“</w:t>
      </w:r>
      <w:r w:rsidRPr="00287123">
        <w:rPr>
          <w:rFonts w:ascii="Palatino Linotype" w:hAnsi="Palatino Linotype" w:cs="Arial"/>
          <w:b/>
          <w:i/>
          <w:sz w:val="22"/>
          <w:lang w:eastAsia="es-MX"/>
        </w:rPr>
        <w:t>Clave Única de Registro de Población (CURP).</w:t>
      </w:r>
      <w:r w:rsidRPr="00287123">
        <w:rPr>
          <w:rFonts w:ascii="Palatino Linotype" w:hAnsi="Palatino Linotype" w:cs="Arial"/>
          <w:i/>
          <w:sz w:val="22"/>
          <w:lang w:eastAsia="es-MX"/>
        </w:rPr>
        <w:t xml:space="preserve"> </w:t>
      </w:r>
      <w:r w:rsidRPr="00287123">
        <w:rPr>
          <w:rFonts w:ascii="Palatino Linotype" w:hAnsi="Palatino Linotype" w:cs="Arial"/>
          <w:b/>
          <w:i/>
          <w:sz w:val="22"/>
          <w:u w:val="single"/>
          <w:lang w:eastAsia="es-MX"/>
        </w:rPr>
        <w:t>La Clave Única de Registro de Población se integra por datos personales que sólo conciernen al particular titular</w:t>
      </w:r>
      <w:r w:rsidRPr="00287123">
        <w:rPr>
          <w:rFonts w:ascii="Palatino Linotype" w:hAnsi="Palatino Linotype" w:cs="Arial"/>
          <w:i/>
          <w:sz w:val="22"/>
          <w:lang w:eastAsia="es-MX"/>
        </w:rPr>
        <w:t xml:space="preserve"> de la misma, </w:t>
      </w:r>
      <w:r w:rsidRPr="00287123">
        <w:rPr>
          <w:rFonts w:ascii="Palatino Linotype" w:hAnsi="Palatino Linotype" w:cs="Arial"/>
          <w:b/>
          <w:i/>
          <w:sz w:val="22"/>
          <w:u w:val="single"/>
          <w:lang w:eastAsia="es-MX"/>
        </w:rPr>
        <w:t>como lo son su nombre, apellidos, fecha de nacimiento, lugar de nacimiento y sexo</w:t>
      </w:r>
      <w:r w:rsidRPr="00287123">
        <w:rPr>
          <w:rFonts w:ascii="Palatino Linotype" w:hAnsi="Palatino Linotype" w:cs="Arial"/>
          <w:i/>
          <w:sz w:val="22"/>
          <w:lang w:eastAsia="es-MX"/>
        </w:rPr>
        <w:t xml:space="preserve">. Dichos datos, constituyen información que distingue plenamente a una persona física del resto de los habitantes del país, </w:t>
      </w:r>
      <w:r w:rsidRPr="00287123">
        <w:rPr>
          <w:rFonts w:ascii="Palatino Linotype" w:hAnsi="Palatino Linotype" w:cs="Arial"/>
          <w:b/>
          <w:i/>
          <w:sz w:val="22"/>
          <w:u w:val="single"/>
          <w:lang w:eastAsia="es-MX"/>
        </w:rPr>
        <w:t>por lo que la CURP está considerada como información confidencial</w:t>
      </w:r>
      <w:r w:rsidRPr="00287123">
        <w:rPr>
          <w:rFonts w:ascii="Palatino Linotype" w:hAnsi="Palatino Linotype" w:cs="Arial"/>
          <w:i/>
          <w:sz w:val="22"/>
          <w:lang w:eastAsia="es-MX"/>
        </w:rPr>
        <w:t xml:space="preserve">. </w:t>
      </w:r>
    </w:p>
    <w:p w14:paraId="020D2B93" w14:textId="77777777" w:rsidR="00E857A2" w:rsidRPr="00287123" w:rsidRDefault="00E857A2" w:rsidP="00E857A2">
      <w:pPr>
        <w:autoSpaceDE w:val="0"/>
        <w:autoSpaceDN w:val="0"/>
        <w:adjustRightInd w:val="0"/>
        <w:ind w:left="709" w:right="709"/>
        <w:jc w:val="both"/>
        <w:rPr>
          <w:rFonts w:ascii="Palatino Linotype" w:hAnsi="Palatino Linotype" w:cs="Arial"/>
          <w:bCs/>
          <w:i/>
          <w:sz w:val="22"/>
          <w:lang w:eastAsia="es-MX"/>
        </w:rPr>
      </w:pPr>
    </w:p>
    <w:p w14:paraId="4E4D5CF3" w14:textId="77777777" w:rsidR="00E857A2" w:rsidRPr="00287123" w:rsidRDefault="00E857A2" w:rsidP="00E857A2">
      <w:pPr>
        <w:autoSpaceDE w:val="0"/>
        <w:autoSpaceDN w:val="0"/>
        <w:adjustRightInd w:val="0"/>
        <w:ind w:left="709" w:right="709"/>
        <w:jc w:val="both"/>
        <w:rPr>
          <w:rFonts w:ascii="Palatino Linotype" w:hAnsi="Palatino Linotype" w:cs="Arial"/>
          <w:bCs/>
          <w:i/>
          <w:sz w:val="22"/>
          <w:lang w:eastAsia="es-MX"/>
        </w:rPr>
      </w:pPr>
      <w:r w:rsidRPr="00287123">
        <w:rPr>
          <w:rFonts w:ascii="Palatino Linotype" w:hAnsi="Palatino Linotype" w:cs="Arial"/>
          <w:bCs/>
          <w:i/>
          <w:sz w:val="22"/>
          <w:lang w:eastAsia="es-MX"/>
        </w:rPr>
        <w:t>Resoluciones:</w:t>
      </w:r>
    </w:p>
    <w:p w14:paraId="08F3B91D" w14:textId="77777777" w:rsidR="00E857A2" w:rsidRPr="00287123" w:rsidRDefault="00E857A2" w:rsidP="00E857A2">
      <w:pPr>
        <w:autoSpaceDE w:val="0"/>
        <w:autoSpaceDN w:val="0"/>
        <w:adjustRightInd w:val="0"/>
        <w:ind w:left="709" w:right="709"/>
        <w:jc w:val="both"/>
        <w:rPr>
          <w:rFonts w:ascii="Palatino Linotype" w:hAnsi="Palatino Linotype" w:cs="Arial"/>
          <w:bCs/>
          <w:i/>
          <w:sz w:val="22"/>
          <w:lang w:eastAsia="es-MX"/>
        </w:rPr>
      </w:pPr>
      <w:r w:rsidRPr="00287123">
        <w:rPr>
          <w:rFonts w:ascii="Palatino Linotype" w:hAnsi="Palatino Linotype" w:cs="Arial"/>
          <w:bCs/>
          <w:i/>
          <w:sz w:val="22"/>
          <w:lang w:eastAsia="es-MX"/>
        </w:rPr>
        <w:t>• RRA 3995/16. Secretaría de la Defensa Nacional. 1 de febrero de 2017. Por unanimidad. Comisionado Ponente Rosendoevgueni Monterrey Chepov.</w:t>
      </w:r>
    </w:p>
    <w:p w14:paraId="0911480F" w14:textId="77777777" w:rsidR="00E857A2" w:rsidRPr="00287123" w:rsidRDefault="00E857A2" w:rsidP="00E857A2">
      <w:pPr>
        <w:autoSpaceDE w:val="0"/>
        <w:autoSpaceDN w:val="0"/>
        <w:adjustRightInd w:val="0"/>
        <w:ind w:left="709" w:right="709"/>
        <w:jc w:val="both"/>
        <w:rPr>
          <w:rFonts w:ascii="Palatino Linotype" w:hAnsi="Palatino Linotype" w:cs="Arial"/>
          <w:bCs/>
          <w:i/>
          <w:sz w:val="22"/>
          <w:lang w:eastAsia="es-MX"/>
        </w:rPr>
      </w:pPr>
      <w:r w:rsidRPr="00287123">
        <w:rPr>
          <w:rFonts w:ascii="Palatino Linotype" w:hAnsi="Palatino Linotype" w:cs="Arial"/>
          <w:bCs/>
          <w:i/>
          <w:sz w:val="22"/>
          <w:lang w:eastAsia="es-MX"/>
        </w:rPr>
        <w:t xml:space="preserve">• RRA 0937/17. Senado de la República. 15 de marzo de 2017. Por unanimidad. Comisionada </w:t>
      </w:r>
      <w:r w:rsidRPr="00287123">
        <w:rPr>
          <w:rFonts w:ascii="Palatino Linotype" w:hAnsi="Palatino Linotype" w:cs="Arial"/>
          <w:i/>
          <w:sz w:val="22"/>
          <w:lang w:eastAsia="es-MX"/>
        </w:rPr>
        <w:t>Ponente</w:t>
      </w:r>
      <w:r w:rsidRPr="00287123">
        <w:rPr>
          <w:rFonts w:ascii="Palatino Linotype" w:hAnsi="Palatino Linotype" w:cs="Arial"/>
          <w:bCs/>
          <w:i/>
          <w:sz w:val="22"/>
          <w:lang w:eastAsia="es-MX"/>
        </w:rPr>
        <w:t xml:space="preserve"> Ximena Puente de la Mora. </w:t>
      </w:r>
    </w:p>
    <w:p w14:paraId="6AA03A77" w14:textId="77777777" w:rsidR="00CA44EE" w:rsidRDefault="00E857A2" w:rsidP="00CA44EE">
      <w:pPr>
        <w:autoSpaceDE w:val="0"/>
        <w:autoSpaceDN w:val="0"/>
        <w:adjustRightInd w:val="0"/>
        <w:ind w:left="709" w:right="709"/>
        <w:jc w:val="both"/>
        <w:rPr>
          <w:rFonts w:ascii="Palatino Linotype" w:hAnsi="Palatino Linotype" w:cs="Arial"/>
          <w:i/>
          <w:sz w:val="22"/>
          <w:lang w:eastAsia="es-MX"/>
        </w:rPr>
      </w:pPr>
      <w:r w:rsidRPr="00287123">
        <w:rPr>
          <w:rFonts w:ascii="Palatino Linotype" w:hAnsi="Palatino Linotype" w:cs="Arial"/>
          <w:bCs/>
          <w:i/>
          <w:sz w:val="22"/>
          <w:lang w:eastAsia="es-MX"/>
        </w:rPr>
        <w:t xml:space="preserve">• RRA 0478/17. Secretaría de Relaciones Exteriores. 26 de abril de 2017. Por unanimidad. </w:t>
      </w:r>
      <w:r w:rsidRPr="00287123">
        <w:rPr>
          <w:rFonts w:ascii="Palatino Linotype" w:hAnsi="Palatino Linotype" w:cs="Arial"/>
          <w:i/>
          <w:sz w:val="22"/>
          <w:lang w:eastAsia="es-MX"/>
        </w:rPr>
        <w:t>Comisionada</w:t>
      </w:r>
      <w:r w:rsidRPr="00287123">
        <w:rPr>
          <w:rFonts w:ascii="Palatino Linotype" w:hAnsi="Palatino Linotype" w:cs="Arial"/>
          <w:bCs/>
          <w:i/>
          <w:sz w:val="22"/>
          <w:lang w:eastAsia="es-MX"/>
        </w:rPr>
        <w:t xml:space="preserve"> Ponente Areli Cano Guadiana.</w:t>
      </w:r>
      <w:r w:rsidRPr="00287123">
        <w:rPr>
          <w:rFonts w:ascii="Palatino Linotype" w:hAnsi="Palatino Linotype" w:cs="Arial"/>
          <w:i/>
          <w:sz w:val="22"/>
          <w:lang w:eastAsia="es-MX"/>
        </w:rPr>
        <w:t>”</w:t>
      </w:r>
    </w:p>
    <w:p w14:paraId="6DCC4BCB" w14:textId="1FEFD7C6" w:rsidR="00E857A2" w:rsidRPr="00CA44EE" w:rsidRDefault="00E857A2" w:rsidP="00CA44EE">
      <w:pPr>
        <w:autoSpaceDE w:val="0"/>
        <w:autoSpaceDN w:val="0"/>
        <w:adjustRightInd w:val="0"/>
        <w:ind w:left="709" w:right="709"/>
        <w:jc w:val="both"/>
        <w:rPr>
          <w:rFonts w:ascii="Palatino Linotype" w:hAnsi="Palatino Linotype" w:cs="Arial"/>
          <w:i/>
          <w:sz w:val="22"/>
          <w:lang w:eastAsia="es-MX"/>
        </w:rPr>
      </w:pPr>
      <w:r w:rsidRPr="00287123">
        <w:rPr>
          <w:rFonts w:ascii="Palatino Linotype" w:hAnsi="Palatino Linotype" w:cs="Arial"/>
          <w:sz w:val="22"/>
        </w:rPr>
        <w:t>(Énfasis añadido)</w:t>
      </w:r>
    </w:p>
    <w:p w14:paraId="51848BB4" w14:textId="77777777" w:rsidR="00E857A2" w:rsidRPr="00287123" w:rsidRDefault="00E857A2" w:rsidP="00E857A2">
      <w:pPr>
        <w:autoSpaceDE w:val="0"/>
        <w:autoSpaceDN w:val="0"/>
        <w:adjustRightInd w:val="0"/>
        <w:spacing w:line="360" w:lineRule="auto"/>
        <w:ind w:left="709" w:right="709"/>
        <w:jc w:val="both"/>
        <w:rPr>
          <w:rFonts w:ascii="Palatino Linotype" w:hAnsi="Palatino Linotype" w:cs="Arial"/>
          <w:sz w:val="22"/>
        </w:rPr>
      </w:pPr>
    </w:p>
    <w:p w14:paraId="64F05407" w14:textId="77777777" w:rsidR="00E857A2" w:rsidRPr="00287123" w:rsidRDefault="00E857A2" w:rsidP="00E857A2">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287123">
        <w:rPr>
          <w:rFonts w:ascii="Palatino Linotype" w:hAnsi="Palatino Linotype" w:cs="Arial"/>
          <w:lang w:eastAsia="es-MX"/>
        </w:rPr>
        <w:t xml:space="preserve">De lo anterior, se desprende que la </w:t>
      </w:r>
      <w:r w:rsidRPr="00287123">
        <w:rPr>
          <w:rFonts w:ascii="Palatino Linotype" w:hAnsi="Palatino Linotype"/>
          <w:lang w:eastAsia="es-MX"/>
        </w:rPr>
        <w:t xml:space="preserve">Clave Única de Registro de Población, </w:t>
      </w:r>
      <w:r w:rsidRPr="00287123">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287123">
        <w:rPr>
          <w:rFonts w:ascii="Palatino Linotype" w:hAnsi="Palatino Linotype"/>
          <w:bCs/>
        </w:rPr>
        <w:t>personal</w:t>
      </w:r>
      <w:r w:rsidRPr="00287123">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287123">
        <w:rPr>
          <w:rFonts w:ascii="Palatino Linotype" w:hAnsi="Palatino Linotype" w:cs="Arial"/>
        </w:rPr>
        <w:t>4 fracción XI</w:t>
      </w:r>
      <w:r w:rsidRPr="00287123">
        <w:rPr>
          <w:rFonts w:ascii="Palatino Linotype" w:hAnsi="Palatino Linotype" w:cs="Arial"/>
          <w:lang w:eastAsia="es-MX"/>
        </w:rPr>
        <w:t xml:space="preserve"> </w:t>
      </w:r>
      <w:r w:rsidRPr="00287123">
        <w:rPr>
          <w:rFonts w:ascii="Palatino Linotype" w:hAnsi="Palatino Linotype" w:cs="Arial"/>
        </w:rPr>
        <w:t>de la Ley de Protección de Datos Personales en Posesión de Sujetos Obligados del Estado de México y Municipios</w:t>
      </w:r>
      <w:r w:rsidRPr="00287123">
        <w:rPr>
          <w:rFonts w:ascii="Palatino Linotype" w:hAnsi="Palatino Linotype" w:cs="Arial"/>
          <w:lang w:eastAsia="es-MX"/>
        </w:rPr>
        <w:t>.</w:t>
      </w:r>
    </w:p>
    <w:p w14:paraId="72D47000" w14:textId="77777777" w:rsidR="00E857A2" w:rsidRPr="00287123" w:rsidRDefault="00E857A2" w:rsidP="00E857A2">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5AD99993" w14:textId="77777777" w:rsidR="00E857A2" w:rsidRPr="00287123" w:rsidRDefault="00E857A2" w:rsidP="00E857A2">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287123">
        <w:rPr>
          <w:rFonts w:ascii="Palatino Linotype" w:hAnsi="Palatino Linotype" w:cs="Arial"/>
          <w:lang w:eastAsia="es-MX"/>
        </w:rPr>
        <w:t xml:space="preserve">Por cuanto hace a la </w:t>
      </w:r>
      <w:r w:rsidRPr="00287123">
        <w:rPr>
          <w:rFonts w:ascii="Palatino Linotype" w:hAnsi="Palatino Linotype" w:cs="Arial"/>
          <w:b/>
        </w:rPr>
        <w:t>Clave de cualquier tipo de seguridad social</w:t>
      </w:r>
      <w:r w:rsidRPr="00287123">
        <w:rPr>
          <w:rFonts w:ascii="Palatino Linotype" w:hAnsi="Palatino Linotype" w:cs="Arial"/>
        </w:rPr>
        <w:t xml:space="preserve"> (ISSEMYM, u otros), está integrado </w:t>
      </w:r>
      <w:r w:rsidRPr="00287123">
        <w:rPr>
          <w:rFonts w:ascii="Palatino Linotype" w:hAnsi="Palatino Linotype" w:cs="Arial"/>
          <w:lang w:eastAsia="es-MX"/>
        </w:rPr>
        <w:t>por</w:t>
      </w:r>
      <w:r w:rsidRPr="00287123">
        <w:rPr>
          <w:rFonts w:ascii="Palatino Linotype" w:hAnsi="Palatino Linotype" w:cs="Arial"/>
        </w:rPr>
        <w:t xml:space="preserve"> una </w:t>
      </w:r>
      <w:r w:rsidRPr="00287123">
        <w:rPr>
          <w:rFonts w:ascii="Palatino Linotype" w:hAnsi="Palatino Linotype" w:cs="Arial"/>
          <w:bCs/>
          <w:lang w:eastAsia="es-MX"/>
        </w:rPr>
        <w:t xml:space="preserve">secuencia de números con los que se identifica a los trabajadores </w:t>
      </w:r>
      <w:r w:rsidRPr="00287123">
        <w:rPr>
          <w:rFonts w:ascii="Palatino Linotype" w:hAnsi="Palatino Linotype" w:cs="Arial"/>
          <w:bCs/>
          <w:lang w:eastAsia="es-MX"/>
        </w:rPr>
        <w:lastRenderedPageBreak/>
        <w:t xml:space="preserve">que </w:t>
      </w:r>
      <w:r w:rsidRPr="00287123">
        <w:rPr>
          <w:rFonts w:ascii="Palatino Linotype" w:hAnsi="Palatino Linotype"/>
          <w:lang w:eastAsia="es-MX"/>
        </w:rPr>
        <w:t>cubren</w:t>
      </w:r>
      <w:r w:rsidRPr="00287123">
        <w:rPr>
          <w:rFonts w:ascii="Palatino Linotype" w:hAnsi="Palatino Linotype" w:cs="Arial"/>
          <w:bCs/>
          <w:lang w:eastAsia="es-MX"/>
        </w:rPr>
        <w:t xml:space="preserve"> las cuotas respectivas, asimismo, lo identifica con la fuente de trabajo; por lo que al ser una clave de </w:t>
      </w:r>
      <w:r w:rsidRPr="00287123">
        <w:rPr>
          <w:rFonts w:ascii="Palatino Linotype" w:hAnsi="Palatino Linotype" w:cs="Arial"/>
        </w:rPr>
        <w:t>identificación</w:t>
      </w:r>
      <w:r w:rsidRPr="00287123">
        <w:rPr>
          <w:rFonts w:ascii="Palatino Linotype" w:hAnsi="Palatino Linotype" w:cs="Arial"/>
          <w:bCs/>
          <w:lang w:eastAsia="es-MX"/>
        </w:rPr>
        <w:t xml:space="preserve"> de los trabajadores, constituye información confidencial, </w:t>
      </w:r>
      <w:r w:rsidRPr="00287123">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3 fracción IX de la Ley de Transparencia y Acceso a la Información Pública del Estado de México y Municipios y </w:t>
      </w:r>
      <w:r w:rsidRPr="00287123">
        <w:rPr>
          <w:rFonts w:ascii="Palatino Linotype" w:hAnsi="Palatino Linotype" w:cs="Arial"/>
        </w:rPr>
        <w:t>4 fracción XI</w:t>
      </w:r>
      <w:r w:rsidRPr="00287123">
        <w:rPr>
          <w:rFonts w:ascii="Palatino Linotype" w:hAnsi="Palatino Linotype" w:cs="Arial"/>
          <w:lang w:eastAsia="es-MX"/>
        </w:rPr>
        <w:t xml:space="preserve"> </w:t>
      </w:r>
      <w:r w:rsidRPr="00287123">
        <w:rPr>
          <w:rFonts w:ascii="Palatino Linotype" w:hAnsi="Palatino Linotype" w:cs="Arial"/>
        </w:rPr>
        <w:t>de la Ley de Protección de Datos Personales en Posesión de Sujetos Obligados del Estado de México y Municipios</w:t>
      </w:r>
      <w:r w:rsidRPr="00287123">
        <w:rPr>
          <w:rFonts w:ascii="Palatino Linotype" w:hAnsi="Palatino Linotype" w:cs="Arial"/>
          <w:lang w:eastAsia="es-MX"/>
        </w:rPr>
        <w:t>.</w:t>
      </w:r>
    </w:p>
    <w:p w14:paraId="68E573B1" w14:textId="77777777" w:rsidR="00E857A2" w:rsidRPr="00287123" w:rsidRDefault="00E857A2" w:rsidP="00E857A2">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45943E98" w14:textId="77777777" w:rsidR="00E857A2" w:rsidRPr="00287123" w:rsidRDefault="00E857A2" w:rsidP="00E857A2">
      <w:pPr>
        <w:spacing w:line="360" w:lineRule="auto"/>
        <w:jc w:val="both"/>
        <w:rPr>
          <w:rFonts w:ascii="Palatino Linotype" w:hAnsi="Palatino Linotype" w:cs="Arial"/>
          <w:lang w:eastAsia="es-MX"/>
        </w:rPr>
      </w:pPr>
      <w:r w:rsidRPr="00287123">
        <w:rPr>
          <w:rFonts w:ascii="Palatino Linotype" w:hAnsi="Palatino Linotype" w:cs="Arial"/>
        </w:rPr>
        <w:t xml:space="preserve">Respecto de los </w:t>
      </w:r>
      <w:r w:rsidRPr="00287123">
        <w:rPr>
          <w:rFonts w:ascii="Palatino Linotype" w:hAnsi="Palatino Linotype" w:cs="Arial"/>
          <w:b/>
        </w:rPr>
        <w:t>préstamos o descuentos</w:t>
      </w:r>
      <w:r w:rsidRPr="00287123">
        <w:rPr>
          <w:rFonts w:ascii="Palatino Linotype" w:hAnsi="Palatino Linotype" w:cs="Arial"/>
        </w:rPr>
        <w:t xml:space="preserve"> </w:t>
      </w:r>
      <w:r w:rsidRPr="00287123">
        <w:rPr>
          <w:rFonts w:ascii="Palatino Linotype" w:hAnsi="Palatino Linotype" w:cs="Arial"/>
          <w:b/>
        </w:rPr>
        <w:t>de carácter personal</w:t>
      </w:r>
      <w:r w:rsidRPr="00287123">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287123">
        <w:rPr>
          <w:rFonts w:ascii="Palatino Linotype" w:hAnsi="Palatino Linotype" w:cs="Arial"/>
          <w:lang w:eastAsia="es-MX"/>
        </w:rPr>
        <w:t>favorecer  en la transparencia y rendición de cuentas, sino, por el contrario con ello se violentaría la</w:t>
      </w:r>
      <w:r w:rsidRPr="00287123">
        <w:rPr>
          <w:rFonts w:ascii="Palatino Linotype" w:hAnsi="Palatino Linotype"/>
        </w:rPr>
        <w:t xml:space="preserve"> </w:t>
      </w:r>
      <w:r w:rsidRPr="00287123">
        <w:rPr>
          <w:rFonts w:ascii="Palatino Linotype" w:hAnsi="Palatino Linotype" w:cs="Arial"/>
          <w:lang w:eastAsia="es-MX"/>
        </w:rPr>
        <w:t>protección de información confidencial, porque incide en la intimidad de un individuo</w:t>
      </w:r>
      <w:r w:rsidRPr="00287123">
        <w:rPr>
          <w:rFonts w:ascii="Palatino Linotype" w:hAnsi="Palatino Linotype"/>
        </w:rPr>
        <w:t xml:space="preserve"> </w:t>
      </w:r>
      <w:r w:rsidRPr="00287123">
        <w:rPr>
          <w:rFonts w:ascii="Palatino Linotype" w:hAnsi="Palatino Linotype" w:cs="Arial"/>
          <w:lang w:eastAsia="es-MX"/>
        </w:rPr>
        <w:t>identificado.</w:t>
      </w:r>
    </w:p>
    <w:p w14:paraId="355FF5A0" w14:textId="77777777" w:rsidR="00E857A2" w:rsidRPr="00287123" w:rsidRDefault="00E857A2" w:rsidP="00E857A2">
      <w:pPr>
        <w:spacing w:line="360" w:lineRule="auto"/>
        <w:jc w:val="both"/>
        <w:rPr>
          <w:rFonts w:ascii="Palatino Linotype" w:hAnsi="Palatino Linotype" w:cs="Arial"/>
          <w:lang w:eastAsia="es-MX"/>
        </w:rPr>
      </w:pPr>
    </w:p>
    <w:p w14:paraId="63321945" w14:textId="77777777" w:rsidR="00E857A2" w:rsidRPr="00287123" w:rsidRDefault="00E857A2" w:rsidP="00E857A2">
      <w:pPr>
        <w:spacing w:line="360" w:lineRule="auto"/>
        <w:jc w:val="both"/>
        <w:rPr>
          <w:rFonts w:ascii="Palatino Linotype" w:hAnsi="Palatino Linotype" w:cs="Arial"/>
        </w:rPr>
      </w:pPr>
      <w:r w:rsidRPr="00287123">
        <w:rPr>
          <w:rFonts w:ascii="Palatino Linotype" w:hAnsi="Palatino Linotype" w:cs="Arial"/>
          <w:lang w:eastAsia="es-MX"/>
        </w:rPr>
        <w:t xml:space="preserve">Por su </w:t>
      </w:r>
      <w:r w:rsidRPr="00287123">
        <w:rPr>
          <w:rFonts w:ascii="Palatino Linotype" w:hAnsi="Palatino Linotype"/>
          <w:lang w:eastAsia="es-MX"/>
        </w:rPr>
        <w:t>parte</w:t>
      </w:r>
      <w:r w:rsidRPr="00287123">
        <w:rPr>
          <w:rFonts w:ascii="Palatino Linotype" w:hAnsi="Palatino Linotype" w:cs="Arial"/>
          <w:lang w:eastAsia="es-MX"/>
        </w:rPr>
        <w:t xml:space="preserve">, el </w:t>
      </w:r>
      <w:r w:rsidRPr="00287123">
        <w:rPr>
          <w:rFonts w:ascii="Palatino Linotype" w:hAnsi="Palatino Linotype" w:cs="Arial"/>
        </w:rPr>
        <w:t>artículo 84 de la Ley del Trabajo de los Servidores Públicos del Estado y Municipios, señala:</w:t>
      </w:r>
    </w:p>
    <w:p w14:paraId="140053EC" w14:textId="77777777" w:rsidR="00E857A2" w:rsidRPr="00287123" w:rsidRDefault="00E857A2" w:rsidP="00E857A2">
      <w:pPr>
        <w:spacing w:line="360" w:lineRule="auto"/>
        <w:jc w:val="both"/>
        <w:rPr>
          <w:rFonts w:ascii="Palatino Linotype" w:hAnsi="Palatino Linotype" w:cs="Arial"/>
          <w:lang w:eastAsia="es-MX"/>
        </w:rPr>
      </w:pPr>
    </w:p>
    <w:p w14:paraId="6BA02EC4" w14:textId="77777777" w:rsidR="00E857A2" w:rsidRPr="00287123" w:rsidRDefault="00E857A2" w:rsidP="00E857A2">
      <w:pPr>
        <w:autoSpaceDE w:val="0"/>
        <w:autoSpaceDN w:val="0"/>
        <w:adjustRightInd w:val="0"/>
        <w:ind w:left="709" w:right="757"/>
        <w:jc w:val="both"/>
        <w:rPr>
          <w:rFonts w:ascii="Palatino Linotype" w:hAnsi="Palatino Linotype" w:cs="Arial"/>
          <w:b/>
          <w:bCs/>
          <w:i/>
          <w:noProof/>
          <w:sz w:val="22"/>
        </w:rPr>
      </w:pPr>
      <w:r w:rsidRPr="00287123">
        <w:rPr>
          <w:rFonts w:ascii="Palatino Linotype" w:hAnsi="Palatino Linotype" w:cs="Arial"/>
          <w:bCs/>
          <w:i/>
          <w:noProof/>
          <w:sz w:val="22"/>
        </w:rPr>
        <w:t>“</w:t>
      </w:r>
      <w:r w:rsidRPr="00287123">
        <w:rPr>
          <w:rFonts w:ascii="Palatino Linotype" w:hAnsi="Palatino Linotype" w:cs="Arial"/>
          <w:b/>
          <w:bCs/>
          <w:i/>
          <w:noProof/>
          <w:sz w:val="22"/>
        </w:rPr>
        <w:t xml:space="preserve">ARTICULO 84. </w:t>
      </w:r>
      <w:r w:rsidRPr="00287123">
        <w:rPr>
          <w:rFonts w:ascii="Palatino Linotype" w:hAnsi="Palatino Linotype" w:cs="Arial"/>
          <w:b/>
          <w:bCs/>
          <w:i/>
          <w:noProof/>
          <w:sz w:val="22"/>
          <w:u w:val="single"/>
        </w:rPr>
        <w:t>Sólo podrán hacerse retenciones, descuentos o deducciones al sueldo de los servidores públicos por concepto de</w:t>
      </w:r>
      <w:r w:rsidRPr="00287123">
        <w:rPr>
          <w:rFonts w:ascii="Palatino Linotype" w:hAnsi="Palatino Linotype" w:cs="Arial"/>
          <w:b/>
          <w:bCs/>
          <w:i/>
          <w:noProof/>
          <w:sz w:val="22"/>
        </w:rPr>
        <w:t>:</w:t>
      </w:r>
    </w:p>
    <w:p w14:paraId="7B2F1195" w14:textId="77777777" w:rsidR="00E857A2" w:rsidRPr="00287123" w:rsidRDefault="00E857A2" w:rsidP="00E857A2">
      <w:pPr>
        <w:autoSpaceDE w:val="0"/>
        <w:autoSpaceDN w:val="0"/>
        <w:adjustRightInd w:val="0"/>
        <w:ind w:left="709" w:right="757"/>
        <w:jc w:val="both"/>
        <w:rPr>
          <w:rFonts w:ascii="Palatino Linotype" w:hAnsi="Palatino Linotype" w:cs="Arial"/>
          <w:bCs/>
          <w:i/>
          <w:noProof/>
          <w:sz w:val="22"/>
        </w:rPr>
      </w:pPr>
    </w:p>
    <w:p w14:paraId="57C26F0C" w14:textId="77777777" w:rsidR="00E857A2" w:rsidRPr="00287123" w:rsidRDefault="00E857A2" w:rsidP="00E857A2">
      <w:pPr>
        <w:autoSpaceDE w:val="0"/>
        <w:autoSpaceDN w:val="0"/>
        <w:adjustRightInd w:val="0"/>
        <w:ind w:left="709" w:right="757"/>
        <w:jc w:val="both"/>
        <w:rPr>
          <w:rFonts w:ascii="Palatino Linotype" w:hAnsi="Palatino Linotype" w:cs="Arial"/>
          <w:i/>
          <w:sz w:val="22"/>
          <w:lang w:eastAsia="es-MX"/>
        </w:rPr>
      </w:pPr>
      <w:r w:rsidRPr="00287123">
        <w:rPr>
          <w:rFonts w:ascii="Palatino Linotype" w:hAnsi="Palatino Linotype" w:cs="Arial"/>
          <w:bCs/>
          <w:i/>
          <w:noProof/>
          <w:sz w:val="22"/>
        </w:rPr>
        <w:t xml:space="preserve">I. </w:t>
      </w:r>
      <w:r w:rsidRPr="00287123">
        <w:rPr>
          <w:rFonts w:ascii="Palatino Linotype" w:hAnsi="Palatino Linotype" w:cs="Arial"/>
          <w:i/>
          <w:sz w:val="22"/>
          <w:lang w:eastAsia="es-MX"/>
        </w:rPr>
        <w:t>Gravámenes fiscales relacionados con el sueldo;</w:t>
      </w:r>
    </w:p>
    <w:p w14:paraId="592B0B2E" w14:textId="77777777" w:rsidR="00E857A2" w:rsidRPr="00287123" w:rsidRDefault="00E857A2" w:rsidP="00E857A2">
      <w:pPr>
        <w:autoSpaceDE w:val="0"/>
        <w:autoSpaceDN w:val="0"/>
        <w:adjustRightInd w:val="0"/>
        <w:ind w:left="709" w:right="757"/>
        <w:jc w:val="both"/>
        <w:rPr>
          <w:rFonts w:ascii="Palatino Linotype" w:hAnsi="Palatino Linotype" w:cs="Arial"/>
          <w:b/>
          <w:i/>
          <w:sz w:val="22"/>
          <w:lang w:eastAsia="es-MX"/>
        </w:rPr>
      </w:pPr>
    </w:p>
    <w:p w14:paraId="6358CC29" w14:textId="77777777" w:rsidR="00E857A2" w:rsidRPr="00287123" w:rsidRDefault="00E857A2" w:rsidP="00E857A2">
      <w:pPr>
        <w:autoSpaceDE w:val="0"/>
        <w:autoSpaceDN w:val="0"/>
        <w:adjustRightInd w:val="0"/>
        <w:ind w:left="709" w:right="757"/>
        <w:jc w:val="both"/>
        <w:rPr>
          <w:rFonts w:ascii="Palatino Linotype" w:hAnsi="Palatino Linotype" w:cs="Arial"/>
          <w:i/>
          <w:sz w:val="22"/>
          <w:lang w:eastAsia="es-MX"/>
        </w:rPr>
      </w:pPr>
      <w:r w:rsidRPr="00287123">
        <w:rPr>
          <w:rFonts w:ascii="Palatino Linotype" w:hAnsi="Palatino Linotype" w:cs="Arial"/>
          <w:b/>
          <w:i/>
          <w:sz w:val="22"/>
          <w:lang w:eastAsia="es-MX"/>
        </w:rPr>
        <w:t xml:space="preserve">II. </w:t>
      </w:r>
      <w:r w:rsidRPr="00287123">
        <w:rPr>
          <w:rFonts w:ascii="Palatino Linotype" w:hAnsi="Palatino Linotype" w:cs="Arial"/>
          <w:b/>
          <w:i/>
          <w:sz w:val="22"/>
          <w:u w:val="single"/>
          <w:lang w:eastAsia="es-MX"/>
        </w:rPr>
        <w:t>Deudas contraídas con las instituciones públicas o dependencias</w:t>
      </w:r>
      <w:r w:rsidRPr="00287123">
        <w:rPr>
          <w:rFonts w:ascii="Palatino Linotype" w:hAnsi="Palatino Linotype" w:cs="Arial"/>
          <w:i/>
          <w:sz w:val="22"/>
          <w:lang w:eastAsia="es-MX"/>
        </w:rPr>
        <w:t xml:space="preserve"> por concepto de anticipos de sueldo, pagos hechos con exceso, errores o pérdidas debidamente comprobados;</w:t>
      </w:r>
    </w:p>
    <w:p w14:paraId="609D22AD" w14:textId="77777777" w:rsidR="00E857A2" w:rsidRPr="00287123" w:rsidRDefault="00E857A2" w:rsidP="00E857A2">
      <w:pPr>
        <w:autoSpaceDE w:val="0"/>
        <w:autoSpaceDN w:val="0"/>
        <w:adjustRightInd w:val="0"/>
        <w:ind w:left="709" w:right="757"/>
        <w:jc w:val="both"/>
        <w:rPr>
          <w:rFonts w:ascii="Palatino Linotype" w:hAnsi="Palatino Linotype" w:cs="Arial"/>
          <w:b/>
          <w:i/>
          <w:sz w:val="22"/>
          <w:lang w:eastAsia="es-MX"/>
        </w:rPr>
      </w:pPr>
    </w:p>
    <w:p w14:paraId="07482244" w14:textId="77777777" w:rsidR="00E857A2" w:rsidRPr="00287123" w:rsidRDefault="00E857A2" w:rsidP="00E857A2">
      <w:pPr>
        <w:autoSpaceDE w:val="0"/>
        <w:autoSpaceDN w:val="0"/>
        <w:adjustRightInd w:val="0"/>
        <w:ind w:left="709" w:right="757"/>
        <w:jc w:val="both"/>
        <w:rPr>
          <w:rFonts w:ascii="Palatino Linotype" w:hAnsi="Palatino Linotype" w:cs="Arial"/>
          <w:bCs/>
          <w:i/>
          <w:noProof/>
          <w:sz w:val="22"/>
        </w:rPr>
      </w:pPr>
      <w:r w:rsidRPr="00287123">
        <w:rPr>
          <w:rFonts w:ascii="Palatino Linotype" w:hAnsi="Palatino Linotype" w:cs="Arial"/>
          <w:b/>
          <w:i/>
          <w:sz w:val="22"/>
          <w:lang w:eastAsia="es-MX"/>
        </w:rPr>
        <w:lastRenderedPageBreak/>
        <w:t xml:space="preserve">III. </w:t>
      </w:r>
      <w:r w:rsidRPr="00287123">
        <w:rPr>
          <w:rFonts w:ascii="Palatino Linotype" w:hAnsi="Palatino Linotype" w:cs="Arial"/>
          <w:b/>
          <w:i/>
          <w:sz w:val="22"/>
          <w:u w:val="single"/>
          <w:lang w:eastAsia="es-MX"/>
        </w:rPr>
        <w:t>Cuotas sindicales</w:t>
      </w:r>
      <w:r w:rsidRPr="00287123">
        <w:rPr>
          <w:rFonts w:ascii="Palatino Linotype" w:hAnsi="Palatino Linotype" w:cs="Arial"/>
          <w:bCs/>
          <w:i/>
          <w:noProof/>
          <w:sz w:val="22"/>
        </w:rPr>
        <w:t>;</w:t>
      </w:r>
    </w:p>
    <w:p w14:paraId="75572EE4" w14:textId="77777777" w:rsidR="00E857A2" w:rsidRPr="00287123" w:rsidRDefault="00E857A2" w:rsidP="00E857A2">
      <w:pPr>
        <w:autoSpaceDE w:val="0"/>
        <w:autoSpaceDN w:val="0"/>
        <w:adjustRightInd w:val="0"/>
        <w:ind w:left="709" w:right="757"/>
        <w:jc w:val="both"/>
        <w:rPr>
          <w:rFonts w:ascii="Palatino Linotype" w:hAnsi="Palatino Linotype" w:cs="Arial"/>
          <w:bCs/>
          <w:i/>
          <w:noProof/>
          <w:sz w:val="22"/>
        </w:rPr>
      </w:pPr>
    </w:p>
    <w:p w14:paraId="2CAED6C4" w14:textId="77777777" w:rsidR="00E857A2" w:rsidRPr="00287123" w:rsidRDefault="00E857A2" w:rsidP="00E857A2">
      <w:pPr>
        <w:autoSpaceDE w:val="0"/>
        <w:autoSpaceDN w:val="0"/>
        <w:adjustRightInd w:val="0"/>
        <w:ind w:left="709" w:right="757"/>
        <w:jc w:val="both"/>
        <w:rPr>
          <w:rFonts w:ascii="Palatino Linotype" w:hAnsi="Palatino Linotype" w:cs="Arial"/>
          <w:bCs/>
          <w:i/>
          <w:noProof/>
          <w:sz w:val="22"/>
        </w:rPr>
      </w:pPr>
      <w:r w:rsidRPr="00287123">
        <w:rPr>
          <w:rFonts w:ascii="Palatino Linotype" w:hAnsi="Palatino Linotype" w:cs="Arial"/>
          <w:bCs/>
          <w:i/>
          <w:noProof/>
          <w:sz w:val="22"/>
        </w:rPr>
        <w:t xml:space="preserve">IV. Cuotas de </w:t>
      </w:r>
      <w:r w:rsidRPr="00287123">
        <w:rPr>
          <w:rFonts w:ascii="Palatino Linotype" w:hAnsi="Palatino Linotype" w:cs="Arial"/>
          <w:i/>
          <w:sz w:val="22"/>
          <w:lang w:eastAsia="es-MX"/>
        </w:rPr>
        <w:t>aportación</w:t>
      </w:r>
      <w:r w:rsidRPr="00287123">
        <w:rPr>
          <w:rFonts w:ascii="Palatino Linotype" w:hAnsi="Palatino Linotype" w:cs="Arial"/>
          <w:bCs/>
          <w:i/>
          <w:noProof/>
          <w:sz w:val="22"/>
        </w:rPr>
        <w:t xml:space="preserve"> a fondos para la constitución de cooperativas y de cajas de ahorro, </w:t>
      </w:r>
      <w:r w:rsidRPr="00287123">
        <w:rPr>
          <w:rFonts w:ascii="Palatino Linotype" w:hAnsi="Palatino Linotype" w:cs="Arial"/>
          <w:i/>
          <w:sz w:val="22"/>
          <w:lang w:eastAsia="es-MX"/>
        </w:rPr>
        <w:t>siempre</w:t>
      </w:r>
      <w:r w:rsidRPr="00287123">
        <w:rPr>
          <w:rFonts w:ascii="Palatino Linotype" w:hAnsi="Palatino Linotype" w:cs="Arial"/>
          <w:bCs/>
          <w:i/>
          <w:noProof/>
          <w:sz w:val="22"/>
        </w:rPr>
        <w:t xml:space="preserve"> que el servidor público hubiese manifestado previamente, de manera expresa, su conformidad;</w:t>
      </w:r>
    </w:p>
    <w:p w14:paraId="4A71F372" w14:textId="77777777" w:rsidR="00E857A2" w:rsidRPr="00287123" w:rsidRDefault="00E857A2" w:rsidP="00E857A2">
      <w:pPr>
        <w:autoSpaceDE w:val="0"/>
        <w:autoSpaceDN w:val="0"/>
        <w:adjustRightInd w:val="0"/>
        <w:ind w:left="709" w:right="757"/>
        <w:jc w:val="both"/>
        <w:rPr>
          <w:rFonts w:ascii="Palatino Linotype" w:hAnsi="Palatino Linotype" w:cs="Arial"/>
          <w:bCs/>
          <w:i/>
          <w:noProof/>
          <w:sz w:val="22"/>
        </w:rPr>
      </w:pPr>
    </w:p>
    <w:p w14:paraId="109538E1" w14:textId="77777777" w:rsidR="00E857A2" w:rsidRPr="00287123" w:rsidRDefault="00E857A2" w:rsidP="00E857A2">
      <w:pPr>
        <w:autoSpaceDE w:val="0"/>
        <w:autoSpaceDN w:val="0"/>
        <w:adjustRightInd w:val="0"/>
        <w:ind w:left="709" w:right="757"/>
        <w:jc w:val="both"/>
        <w:rPr>
          <w:rFonts w:ascii="Palatino Linotype" w:hAnsi="Palatino Linotype" w:cs="Arial"/>
          <w:bCs/>
          <w:i/>
          <w:noProof/>
          <w:sz w:val="22"/>
        </w:rPr>
      </w:pPr>
      <w:r w:rsidRPr="00287123">
        <w:rPr>
          <w:rFonts w:ascii="Palatino Linotype" w:hAnsi="Palatino Linotype" w:cs="Arial"/>
          <w:bCs/>
          <w:i/>
          <w:noProof/>
          <w:sz w:val="22"/>
        </w:rPr>
        <w:t xml:space="preserve">V. Descuentos ordenados por el Instituto de Seguridad Social del Estado de México y </w:t>
      </w:r>
      <w:r w:rsidRPr="00287123">
        <w:rPr>
          <w:rFonts w:ascii="Palatino Linotype" w:hAnsi="Palatino Linotype" w:cs="Arial"/>
          <w:i/>
          <w:sz w:val="22"/>
          <w:lang w:eastAsia="es-MX"/>
        </w:rPr>
        <w:t>Municipios</w:t>
      </w:r>
      <w:r w:rsidRPr="00287123">
        <w:rPr>
          <w:rFonts w:ascii="Palatino Linotype" w:hAnsi="Palatino Linotype" w:cs="Arial"/>
          <w:bCs/>
          <w:i/>
          <w:noProof/>
          <w:sz w:val="22"/>
        </w:rPr>
        <w:t>, con motivo de cuotas y obligaciones contraídas con éste por los servidores públicos;</w:t>
      </w:r>
    </w:p>
    <w:p w14:paraId="47B3C8C2" w14:textId="77777777" w:rsidR="00E857A2" w:rsidRPr="00287123" w:rsidRDefault="00E857A2" w:rsidP="00E857A2">
      <w:pPr>
        <w:autoSpaceDE w:val="0"/>
        <w:autoSpaceDN w:val="0"/>
        <w:adjustRightInd w:val="0"/>
        <w:ind w:left="709" w:right="757"/>
        <w:jc w:val="both"/>
        <w:rPr>
          <w:rFonts w:ascii="Palatino Linotype" w:hAnsi="Palatino Linotype" w:cs="Arial"/>
          <w:b/>
          <w:bCs/>
          <w:i/>
          <w:noProof/>
          <w:sz w:val="22"/>
        </w:rPr>
      </w:pPr>
    </w:p>
    <w:p w14:paraId="57299D15" w14:textId="77777777" w:rsidR="00E857A2" w:rsidRPr="00287123" w:rsidRDefault="00E857A2" w:rsidP="00E857A2">
      <w:pPr>
        <w:autoSpaceDE w:val="0"/>
        <w:autoSpaceDN w:val="0"/>
        <w:adjustRightInd w:val="0"/>
        <w:ind w:left="709" w:right="757"/>
        <w:jc w:val="both"/>
        <w:rPr>
          <w:rFonts w:ascii="Palatino Linotype" w:hAnsi="Palatino Linotype" w:cs="Arial"/>
          <w:b/>
          <w:bCs/>
          <w:i/>
          <w:noProof/>
          <w:sz w:val="22"/>
        </w:rPr>
      </w:pPr>
      <w:r w:rsidRPr="00287123">
        <w:rPr>
          <w:rFonts w:ascii="Palatino Linotype" w:hAnsi="Palatino Linotype" w:cs="Arial"/>
          <w:b/>
          <w:bCs/>
          <w:i/>
          <w:noProof/>
          <w:sz w:val="22"/>
        </w:rPr>
        <w:t xml:space="preserve">VI. </w:t>
      </w:r>
      <w:r w:rsidRPr="00287123">
        <w:rPr>
          <w:rFonts w:ascii="Palatino Linotype" w:hAnsi="Palatino Linotype" w:cs="Arial"/>
          <w:b/>
          <w:bCs/>
          <w:i/>
          <w:noProof/>
          <w:sz w:val="22"/>
          <w:u w:val="single"/>
        </w:rPr>
        <w:t>Obligaciones a cargo del servidor público con las que haya consentido</w:t>
      </w:r>
      <w:r w:rsidRPr="00287123">
        <w:rPr>
          <w:rFonts w:ascii="Palatino Linotype" w:hAnsi="Palatino Linotype" w:cs="Arial"/>
          <w:bCs/>
          <w:i/>
          <w:noProof/>
          <w:sz w:val="22"/>
        </w:rPr>
        <w:t>, derivadas de la adquisición o del uso de habitaciones consideradas como de interés social;</w:t>
      </w:r>
    </w:p>
    <w:p w14:paraId="727C09F7" w14:textId="77777777" w:rsidR="00E857A2" w:rsidRPr="00287123" w:rsidRDefault="00E857A2" w:rsidP="00E857A2">
      <w:pPr>
        <w:autoSpaceDE w:val="0"/>
        <w:autoSpaceDN w:val="0"/>
        <w:adjustRightInd w:val="0"/>
        <w:ind w:left="709" w:right="757"/>
        <w:jc w:val="both"/>
        <w:rPr>
          <w:rFonts w:ascii="Palatino Linotype" w:hAnsi="Palatino Linotype" w:cs="Arial"/>
          <w:bCs/>
          <w:i/>
          <w:noProof/>
          <w:sz w:val="22"/>
        </w:rPr>
      </w:pPr>
    </w:p>
    <w:p w14:paraId="1B9732AE" w14:textId="77777777" w:rsidR="00E857A2" w:rsidRPr="00287123" w:rsidRDefault="00E857A2" w:rsidP="00E857A2">
      <w:pPr>
        <w:autoSpaceDE w:val="0"/>
        <w:autoSpaceDN w:val="0"/>
        <w:adjustRightInd w:val="0"/>
        <w:ind w:left="709" w:right="757"/>
        <w:jc w:val="both"/>
        <w:rPr>
          <w:rFonts w:ascii="Palatino Linotype" w:hAnsi="Palatino Linotype" w:cs="Arial"/>
          <w:bCs/>
          <w:i/>
          <w:noProof/>
          <w:sz w:val="22"/>
        </w:rPr>
      </w:pPr>
      <w:r w:rsidRPr="00287123">
        <w:rPr>
          <w:rFonts w:ascii="Palatino Linotype" w:hAnsi="Palatino Linotype" w:cs="Arial"/>
          <w:bCs/>
          <w:i/>
          <w:noProof/>
          <w:sz w:val="22"/>
        </w:rPr>
        <w:t xml:space="preserve">VII. Faltas de </w:t>
      </w:r>
      <w:r w:rsidRPr="00287123">
        <w:rPr>
          <w:rFonts w:ascii="Palatino Linotype" w:hAnsi="Palatino Linotype" w:cs="Arial"/>
          <w:i/>
          <w:sz w:val="22"/>
          <w:lang w:eastAsia="es-MX"/>
        </w:rPr>
        <w:t>puntualidad</w:t>
      </w:r>
      <w:r w:rsidRPr="00287123">
        <w:rPr>
          <w:rFonts w:ascii="Palatino Linotype" w:hAnsi="Palatino Linotype" w:cs="Arial"/>
          <w:bCs/>
          <w:i/>
          <w:noProof/>
          <w:sz w:val="22"/>
        </w:rPr>
        <w:t xml:space="preserve"> o </w:t>
      </w:r>
      <w:r w:rsidRPr="00287123">
        <w:rPr>
          <w:rFonts w:ascii="Palatino Linotype" w:hAnsi="Palatino Linotype" w:cs="Arial"/>
          <w:i/>
          <w:sz w:val="22"/>
          <w:lang w:eastAsia="es-MX"/>
        </w:rPr>
        <w:t>de</w:t>
      </w:r>
      <w:r w:rsidRPr="00287123">
        <w:rPr>
          <w:rFonts w:ascii="Palatino Linotype" w:hAnsi="Palatino Linotype" w:cs="Arial"/>
          <w:bCs/>
          <w:i/>
          <w:noProof/>
          <w:sz w:val="22"/>
        </w:rPr>
        <w:t xml:space="preserve"> asistencia injustificadas;</w:t>
      </w:r>
    </w:p>
    <w:p w14:paraId="1280110F" w14:textId="77777777" w:rsidR="00E857A2" w:rsidRPr="00287123" w:rsidRDefault="00E857A2" w:rsidP="00E857A2">
      <w:pPr>
        <w:autoSpaceDE w:val="0"/>
        <w:autoSpaceDN w:val="0"/>
        <w:adjustRightInd w:val="0"/>
        <w:ind w:left="709" w:right="757"/>
        <w:jc w:val="both"/>
        <w:rPr>
          <w:rFonts w:ascii="Palatino Linotype" w:hAnsi="Palatino Linotype" w:cs="Arial"/>
          <w:b/>
          <w:bCs/>
          <w:i/>
          <w:noProof/>
          <w:sz w:val="22"/>
        </w:rPr>
      </w:pPr>
    </w:p>
    <w:p w14:paraId="561B29BD" w14:textId="77777777" w:rsidR="00E857A2" w:rsidRPr="00287123" w:rsidRDefault="00E857A2" w:rsidP="00E857A2">
      <w:pPr>
        <w:autoSpaceDE w:val="0"/>
        <w:autoSpaceDN w:val="0"/>
        <w:adjustRightInd w:val="0"/>
        <w:ind w:left="709" w:right="757"/>
        <w:jc w:val="both"/>
        <w:rPr>
          <w:rFonts w:ascii="Palatino Linotype" w:hAnsi="Palatino Linotype" w:cs="Arial"/>
          <w:bCs/>
          <w:i/>
          <w:noProof/>
          <w:sz w:val="22"/>
        </w:rPr>
      </w:pPr>
      <w:r w:rsidRPr="00287123">
        <w:rPr>
          <w:rFonts w:ascii="Palatino Linotype" w:hAnsi="Palatino Linotype" w:cs="Arial"/>
          <w:b/>
          <w:bCs/>
          <w:i/>
          <w:noProof/>
          <w:sz w:val="22"/>
        </w:rPr>
        <w:t xml:space="preserve">VIII. </w:t>
      </w:r>
      <w:r w:rsidRPr="00287123">
        <w:rPr>
          <w:rFonts w:ascii="Palatino Linotype" w:hAnsi="Palatino Linotype" w:cs="Arial"/>
          <w:b/>
          <w:bCs/>
          <w:i/>
          <w:noProof/>
          <w:sz w:val="22"/>
          <w:u w:val="single"/>
        </w:rPr>
        <w:t>Pensiones alimenticias ordenadas por la autoridad judicial</w:t>
      </w:r>
      <w:r w:rsidRPr="00287123">
        <w:rPr>
          <w:rFonts w:ascii="Palatino Linotype" w:hAnsi="Palatino Linotype" w:cs="Arial"/>
          <w:b/>
          <w:bCs/>
          <w:i/>
          <w:noProof/>
          <w:sz w:val="22"/>
        </w:rPr>
        <w:t>;</w:t>
      </w:r>
      <w:r w:rsidRPr="00287123">
        <w:rPr>
          <w:rFonts w:ascii="Palatino Linotype" w:hAnsi="Palatino Linotype" w:cs="Arial"/>
          <w:bCs/>
          <w:i/>
          <w:noProof/>
          <w:sz w:val="22"/>
        </w:rPr>
        <w:t xml:space="preserve"> o</w:t>
      </w:r>
    </w:p>
    <w:p w14:paraId="6B1D27D3" w14:textId="77777777" w:rsidR="00E857A2" w:rsidRPr="00287123" w:rsidRDefault="00E857A2" w:rsidP="00E857A2">
      <w:pPr>
        <w:autoSpaceDE w:val="0"/>
        <w:autoSpaceDN w:val="0"/>
        <w:adjustRightInd w:val="0"/>
        <w:ind w:left="709" w:right="757"/>
        <w:jc w:val="both"/>
        <w:rPr>
          <w:rFonts w:ascii="Palatino Linotype" w:hAnsi="Palatino Linotype" w:cs="Arial"/>
          <w:b/>
          <w:bCs/>
          <w:i/>
          <w:noProof/>
          <w:sz w:val="22"/>
        </w:rPr>
      </w:pPr>
    </w:p>
    <w:p w14:paraId="588DC6A2" w14:textId="77777777" w:rsidR="00E857A2" w:rsidRPr="00287123" w:rsidRDefault="00E857A2" w:rsidP="00E857A2">
      <w:pPr>
        <w:autoSpaceDE w:val="0"/>
        <w:autoSpaceDN w:val="0"/>
        <w:adjustRightInd w:val="0"/>
        <w:ind w:left="709" w:right="757"/>
        <w:jc w:val="both"/>
        <w:rPr>
          <w:rFonts w:ascii="Palatino Linotype" w:hAnsi="Palatino Linotype" w:cs="Arial"/>
          <w:b/>
          <w:bCs/>
          <w:i/>
          <w:noProof/>
          <w:sz w:val="22"/>
        </w:rPr>
      </w:pPr>
      <w:r w:rsidRPr="00287123">
        <w:rPr>
          <w:rFonts w:ascii="Palatino Linotype" w:hAnsi="Palatino Linotype" w:cs="Arial"/>
          <w:b/>
          <w:bCs/>
          <w:i/>
          <w:noProof/>
          <w:sz w:val="22"/>
        </w:rPr>
        <w:t xml:space="preserve">IX. </w:t>
      </w:r>
      <w:r w:rsidRPr="00287123">
        <w:rPr>
          <w:rFonts w:ascii="Palatino Linotype" w:hAnsi="Palatino Linotype" w:cs="Arial"/>
          <w:b/>
          <w:bCs/>
          <w:i/>
          <w:noProof/>
          <w:sz w:val="22"/>
          <w:u w:val="single"/>
        </w:rPr>
        <w:t>Cualquier otro convenido con instituciones de servicios y aceptado por el servidor público</w:t>
      </w:r>
      <w:r w:rsidRPr="00287123">
        <w:rPr>
          <w:rFonts w:ascii="Palatino Linotype" w:hAnsi="Palatino Linotype" w:cs="Arial"/>
          <w:b/>
          <w:bCs/>
          <w:i/>
          <w:noProof/>
          <w:sz w:val="22"/>
        </w:rPr>
        <w:t>.</w:t>
      </w:r>
    </w:p>
    <w:p w14:paraId="520A0DCA" w14:textId="77777777" w:rsidR="00E857A2" w:rsidRPr="00287123" w:rsidRDefault="00E857A2" w:rsidP="00E857A2">
      <w:pPr>
        <w:autoSpaceDE w:val="0"/>
        <w:autoSpaceDN w:val="0"/>
        <w:adjustRightInd w:val="0"/>
        <w:ind w:left="709" w:right="757"/>
        <w:jc w:val="both"/>
        <w:rPr>
          <w:rFonts w:ascii="Palatino Linotype" w:hAnsi="Palatino Linotype" w:cs="Arial"/>
          <w:b/>
          <w:bCs/>
          <w:i/>
          <w:noProof/>
          <w:sz w:val="22"/>
        </w:rPr>
      </w:pPr>
    </w:p>
    <w:p w14:paraId="66BFEF86" w14:textId="77777777" w:rsidR="00E857A2" w:rsidRPr="00287123" w:rsidRDefault="00E857A2" w:rsidP="00E857A2">
      <w:pPr>
        <w:autoSpaceDE w:val="0"/>
        <w:autoSpaceDN w:val="0"/>
        <w:adjustRightInd w:val="0"/>
        <w:ind w:left="709" w:right="757"/>
        <w:jc w:val="both"/>
        <w:rPr>
          <w:rFonts w:ascii="Palatino Linotype" w:hAnsi="Palatino Linotype" w:cs="Arial"/>
          <w:sz w:val="22"/>
        </w:rPr>
      </w:pPr>
      <w:r w:rsidRPr="00287123">
        <w:rPr>
          <w:rFonts w:ascii="Palatino Linotype" w:hAnsi="Palatino Linotype" w:cs="Arial"/>
          <w:bCs/>
          <w:i/>
          <w:noProof/>
          <w:sz w:val="22"/>
        </w:rPr>
        <w:t xml:space="preserve">El monto total de las retenciones, descuentos o deducciones no podrá exceder del 30% de la remuneración total, </w:t>
      </w:r>
      <w:r w:rsidRPr="00287123">
        <w:rPr>
          <w:rFonts w:ascii="Palatino Linotype" w:hAnsi="Palatino Linotype" w:cs="Arial"/>
          <w:i/>
          <w:sz w:val="22"/>
          <w:lang w:eastAsia="es-MX"/>
        </w:rPr>
        <w:t>excepto</w:t>
      </w:r>
      <w:r w:rsidRPr="00287123">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287123">
        <w:rPr>
          <w:rFonts w:ascii="Palatino Linotype" w:hAnsi="Palatino Linotype" w:cs="Arial"/>
          <w:i/>
          <w:sz w:val="22"/>
          <w:lang w:eastAsia="es-MX"/>
        </w:rPr>
        <w:t>ajustará</w:t>
      </w:r>
      <w:r w:rsidRPr="00287123">
        <w:rPr>
          <w:rFonts w:ascii="Palatino Linotype" w:hAnsi="Palatino Linotype" w:cs="Arial"/>
          <w:bCs/>
          <w:i/>
          <w:noProof/>
          <w:sz w:val="22"/>
        </w:rPr>
        <w:t xml:space="preserve"> a lo determinado por la autoridad judicial.”</w:t>
      </w:r>
    </w:p>
    <w:p w14:paraId="6C54CC28" w14:textId="77777777" w:rsidR="00E857A2" w:rsidRPr="00287123" w:rsidRDefault="00E857A2" w:rsidP="00E857A2">
      <w:pPr>
        <w:autoSpaceDE w:val="0"/>
        <w:autoSpaceDN w:val="0"/>
        <w:adjustRightInd w:val="0"/>
        <w:ind w:left="709" w:right="757"/>
        <w:jc w:val="both"/>
        <w:rPr>
          <w:rFonts w:ascii="Palatino Linotype" w:hAnsi="Palatino Linotype" w:cs="Arial"/>
          <w:sz w:val="22"/>
        </w:rPr>
      </w:pPr>
    </w:p>
    <w:p w14:paraId="0C290AA1" w14:textId="77777777" w:rsidR="00E857A2" w:rsidRPr="00287123" w:rsidRDefault="00E857A2" w:rsidP="00E857A2">
      <w:pPr>
        <w:autoSpaceDE w:val="0"/>
        <w:autoSpaceDN w:val="0"/>
        <w:adjustRightInd w:val="0"/>
        <w:ind w:left="709" w:right="757"/>
        <w:jc w:val="both"/>
        <w:rPr>
          <w:rFonts w:ascii="Palatino Linotype" w:hAnsi="Palatino Linotype" w:cs="Arial"/>
          <w:sz w:val="22"/>
        </w:rPr>
      </w:pPr>
      <w:r w:rsidRPr="00287123">
        <w:rPr>
          <w:rFonts w:ascii="Palatino Linotype" w:hAnsi="Palatino Linotype" w:cs="Arial"/>
          <w:sz w:val="22"/>
        </w:rPr>
        <w:t>(Énfasis añadido)</w:t>
      </w:r>
    </w:p>
    <w:p w14:paraId="43BA45AD" w14:textId="77777777" w:rsidR="00E857A2" w:rsidRPr="00287123" w:rsidRDefault="00E857A2" w:rsidP="00E857A2">
      <w:pPr>
        <w:spacing w:line="360" w:lineRule="auto"/>
        <w:jc w:val="both"/>
        <w:rPr>
          <w:rFonts w:ascii="Palatino Linotype" w:hAnsi="Palatino Linotype" w:cs="Arial"/>
        </w:rPr>
      </w:pPr>
    </w:p>
    <w:p w14:paraId="1D896BC7" w14:textId="77777777" w:rsidR="00E857A2" w:rsidRPr="00287123" w:rsidRDefault="00E857A2" w:rsidP="00E857A2">
      <w:pPr>
        <w:spacing w:line="360" w:lineRule="auto"/>
        <w:jc w:val="both"/>
        <w:rPr>
          <w:rFonts w:ascii="Palatino Linotype" w:hAnsi="Palatino Linotype" w:cs="Arial"/>
          <w:lang w:eastAsia="es-MX"/>
        </w:rPr>
      </w:pPr>
      <w:r w:rsidRPr="00287123">
        <w:rPr>
          <w:rFonts w:ascii="Palatino Linotype" w:hAnsi="Palatino Linotype" w:cs="Arial"/>
        </w:rPr>
        <w:t xml:space="preserve">Así, la ley establece claramente cuáles son los descuentos o gravámenes que directamente se relacionan con las obligaciones adquiridas como servidores públicos y aquéllos que </w:t>
      </w:r>
      <w:r w:rsidRPr="00287123">
        <w:rPr>
          <w:rFonts w:ascii="Palatino Linotype" w:hAnsi="Palatino Linotype" w:cs="Arial"/>
          <w:b/>
        </w:rPr>
        <w:t>únicamente inciden en su vida privada</w:t>
      </w:r>
      <w:r w:rsidRPr="00287123">
        <w:rPr>
          <w:rFonts w:ascii="Palatino Linotype" w:hAnsi="Palatino Linotype" w:cs="Arial"/>
        </w:rPr>
        <w:t xml:space="preserve">. De este modo, descuentos por pensiones alimenticias o créditos adquiridos con instituciones privadas o públicas, pero que fueron contraídas en forma individual, son información que debe clasificarse como confidencial, por tratarse de </w:t>
      </w:r>
      <w:r w:rsidRPr="00287123">
        <w:rPr>
          <w:rFonts w:ascii="Palatino Linotype" w:hAnsi="Palatino Linotype" w:cs="Arial"/>
          <w:b/>
        </w:rPr>
        <w:t>información privada</w:t>
      </w:r>
      <w:r w:rsidRPr="00287123">
        <w:rPr>
          <w:rFonts w:ascii="Palatino Linotype" w:hAnsi="Palatino Linotype" w:cs="Arial"/>
        </w:rPr>
        <w:t xml:space="preserve">, </w:t>
      </w:r>
      <w:r w:rsidRPr="00287123">
        <w:rPr>
          <w:rFonts w:ascii="Palatino Linotype" w:hAnsi="Palatino Linotype" w:cs="Arial"/>
          <w:lang w:eastAsia="es-MX"/>
        </w:rPr>
        <w:t xml:space="preserve">en términos de los artículos 3, fracción XXIII y 143, fracción I, de la Ley de Transparencia y Acceso a la Información </w:t>
      </w:r>
      <w:r w:rsidRPr="00287123">
        <w:rPr>
          <w:rFonts w:ascii="Palatino Linotype" w:hAnsi="Palatino Linotype" w:cs="Arial"/>
          <w:lang w:eastAsia="es-MX"/>
        </w:rPr>
        <w:lastRenderedPageBreak/>
        <w:t>Pública del Estado de México y Municipios, la cual debe ser protegida por los Sujetos Obligados.</w:t>
      </w:r>
    </w:p>
    <w:p w14:paraId="3BF867FE" w14:textId="77777777" w:rsidR="00E857A2" w:rsidRPr="00287123" w:rsidRDefault="00E857A2" w:rsidP="00E857A2">
      <w:pPr>
        <w:spacing w:line="360" w:lineRule="auto"/>
        <w:jc w:val="both"/>
        <w:rPr>
          <w:rFonts w:ascii="Palatino Linotype" w:hAnsi="Palatino Linotype" w:cs="Arial"/>
          <w:lang w:eastAsia="es-MX"/>
        </w:rPr>
      </w:pPr>
    </w:p>
    <w:p w14:paraId="7865285B" w14:textId="77777777" w:rsidR="00E857A2" w:rsidRPr="00287123" w:rsidRDefault="00E857A2" w:rsidP="00E857A2">
      <w:pPr>
        <w:spacing w:line="360" w:lineRule="auto"/>
        <w:jc w:val="both"/>
        <w:rPr>
          <w:rFonts w:ascii="Palatino Linotype" w:hAnsi="Palatino Linotype" w:cs="Arial"/>
        </w:rPr>
      </w:pPr>
      <w:r w:rsidRPr="00287123">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14:paraId="5BCA3620" w14:textId="77777777" w:rsidR="00E857A2" w:rsidRPr="00287123" w:rsidRDefault="00E857A2" w:rsidP="00E857A2">
      <w:pPr>
        <w:spacing w:line="360" w:lineRule="auto"/>
        <w:jc w:val="both"/>
        <w:rPr>
          <w:rFonts w:ascii="Palatino Linotype" w:hAnsi="Palatino Linotype" w:cs="Arial"/>
        </w:rPr>
      </w:pPr>
    </w:p>
    <w:p w14:paraId="22979C4F" w14:textId="77777777" w:rsidR="00634F67" w:rsidRPr="00287123" w:rsidRDefault="00634F67" w:rsidP="00634F67">
      <w:pPr>
        <w:spacing w:line="360" w:lineRule="auto"/>
        <w:jc w:val="both"/>
        <w:rPr>
          <w:rFonts w:ascii="Palatino Linotype" w:hAnsi="Palatino Linotype" w:cs="Arial"/>
        </w:rPr>
      </w:pPr>
      <w:r w:rsidRPr="00287123">
        <w:rPr>
          <w:rFonts w:ascii="Palatino Linotype" w:hAnsi="Palatino Linotype" w:cs="Arial"/>
        </w:rPr>
        <w:t>Al respecto, el máximo tribunal del país ha establecido jurisprudencia respecto a qué debe entenderse por fundamentación y motivación, en los siguientes términos:</w:t>
      </w:r>
    </w:p>
    <w:p w14:paraId="2D5438B9" w14:textId="77777777" w:rsidR="00634F67" w:rsidRPr="00287123" w:rsidRDefault="00634F67" w:rsidP="00634F67">
      <w:pPr>
        <w:spacing w:line="360" w:lineRule="auto"/>
        <w:jc w:val="both"/>
        <w:rPr>
          <w:rFonts w:ascii="Palatino Linotype" w:hAnsi="Palatino Linotype" w:cs="Arial"/>
        </w:rPr>
      </w:pPr>
    </w:p>
    <w:p w14:paraId="1310E9A0" w14:textId="77777777" w:rsidR="00634F67" w:rsidRPr="00287123" w:rsidRDefault="00634F67" w:rsidP="00634F67">
      <w:pPr>
        <w:pStyle w:val="Textoindependiente2"/>
        <w:spacing w:after="0" w:line="240" w:lineRule="auto"/>
        <w:ind w:left="709" w:right="757"/>
        <w:contextualSpacing/>
        <w:jc w:val="both"/>
        <w:rPr>
          <w:rFonts w:ascii="Palatino Linotype" w:hAnsi="Palatino Linotype" w:cs="Arial"/>
          <w:i/>
          <w:sz w:val="22"/>
        </w:rPr>
      </w:pPr>
      <w:r w:rsidRPr="00287123">
        <w:rPr>
          <w:rFonts w:ascii="Palatino Linotype" w:hAnsi="Palatino Linotype" w:cs="Arial"/>
          <w:i/>
          <w:sz w:val="22"/>
        </w:rPr>
        <w:t>“</w:t>
      </w:r>
      <w:r w:rsidRPr="00287123">
        <w:rPr>
          <w:rFonts w:ascii="Palatino Linotype" w:hAnsi="Palatino Linotype" w:cs="Arial"/>
          <w:b/>
          <w:i/>
          <w:sz w:val="22"/>
        </w:rPr>
        <w:t xml:space="preserve">FUNDAMENTACIÓN Y MOTIVACIÓN. </w:t>
      </w:r>
      <w:r w:rsidRPr="00287123">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0ADF5F7E" w14:textId="77777777" w:rsidR="00634F67" w:rsidRPr="00287123" w:rsidRDefault="00634F67" w:rsidP="00634F67">
      <w:pPr>
        <w:pStyle w:val="Textoindependiente2"/>
        <w:spacing w:after="0" w:line="360" w:lineRule="auto"/>
        <w:contextualSpacing/>
        <w:jc w:val="both"/>
        <w:rPr>
          <w:rFonts w:ascii="Palatino Linotype" w:hAnsi="Palatino Linotype" w:cs="Arial"/>
          <w:i/>
        </w:rPr>
      </w:pPr>
    </w:p>
    <w:p w14:paraId="365F1960" w14:textId="77777777" w:rsidR="00634F67" w:rsidRPr="00287123" w:rsidRDefault="00634F67" w:rsidP="00634F67">
      <w:pPr>
        <w:spacing w:line="360" w:lineRule="auto"/>
        <w:jc w:val="both"/>
        <w:rPr>
          <w:rFonts w:ascii="Palatino Linotype" w:hAnsi="Palatino Linotype" w:cs="Arial"/>
        </w:rPr>
      </w:pPr>
      <w:r w:rsidRPr="00287123">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95D3EFB" w14:textId="77777777" w:rsidR="00634F67" w:rsidRPr="00287123" w:rsidRDefault="00634F67" w:rsidP="00634F67">
      <w:pPr>
        <w:spacing w:line="360" w:lineRule="auto"/>
        <w:jc w:val="both"/>
        <w:rPr>
          <w:rFonts w:ascii="Palatino Linotype" w:hAnsi="Palatino Linotype" w:cs="Arial"/>
        </w:rPr>
      </w:pPr>
    </w:p>
    <w:p w14:paraId="09460B7D" w14:textId="77777777" w:rsidR="00634F67" w:rsidRPr="00287123" w:rsidRDefault="00634F67" w:rsidP="00634F67">
      <w:pPr>
        <w:spacing w:line="360" w:lineRule="auto"/>
        <w:jc w:val="both"/>
        <w:rPr>
          <w:rFonts w:ascii="Palatino Linotype" w:hAnsi="Palatino Linotype" w:cs="Arial"/>
        </w:rPr>
      </w:pPr>
      <w:r w:rsidRPr="00287123">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F3367E4" w14:textId="77777777" w:rsidR="00634F67" w:rsidRPr="00287123" w:rsidRDefault="00634F67" w:rsidP="00634F67">
      <w:pPr>
        <w:spacing w:line="360" w:lineRule="auto"/>
        <w:jc w:val="both"/>
        <w:rPr>
          <w:rFonts w:ascii="Palatino Linotype" w:hAnsi="Palatino Linotype" w:cs="Arial"/>
        </w:rPr>
      </w:pPr>
    </w:p>
    <w:p w14:paraId="5225797B" w14:textId="77777777" w:rsidR="00634F67" w:rsidRPr="00287123" w:rsidRDefault="00634F67" w:rsidP="00634F67">
      <w:pPr>
        <w:pStyle w:val="Textoindependiente2"/>
        <w:spacing w:after="0" w:line="240" w:lineRule="auto"/>
        <w:ind w:left="709" w:right="757"/>
        <w:contextualSpacing/>
        <w:jc w:val="both"/>
        <w:rPr>
          <w:rFonts w:ascii="Palatino Linotype" w:hAnsi="Palatino Linotype" w:cs="Arial"/>
          <w:i/>
          <w:sz w:val="22"/>
        </w:rPr>
      </w:pPr>
      <w:r w:rsidRPr="00287123">
        <w:rPr>
          <w:rFonts w:ascii="Palatino Linotype" w:hAnsi="Palatino Linotype" w:cs="Arial"/>
          <w:b/>
          <w:i/>
          <w:sz w:val="22"/>
        </w:rPr>
        <w:lastRenderedPageBreak/>
        <w:t>“FUNDAMENTACIÓN Y MOTIVACIÓN. EL ASPECTO FORMAL DE LA GARANTÍA Y SU FINALIDAD SE TRADUCEN EN EXPLICAR, JUSTIFICAR, POSIBILITAR LA DEFENSA Y COMUNICAR LA DECISIÓN</w:t>
      </w:r>
      <w:r w:rsidRPr="00287123">
        <w:rPr>
          <w:rFonts w:ascii="Palatino Linotype" w:hAnsi="Palatino Linotype" w:cs="Arial"/>
          <w:i/>
          <w:sz w:val="22"/>
        </w:rPr>
        <w:t xml:space="preserve">. El contenido formal de la garantía de legalidad prevista en el artículo 16 constitucional relativa a la </w:t>
      </w:r>
      <w:r w:rsidRPr="00287123">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87123">
        <w:rPr>
          <w:rFonts w:ascii="Palatino Linotype" w:hAnsi="Palatino Linotype" w:cs="Arial"/>
          <w:i/>
          <w:sz w:val="22"/>
        </w:rPr>
        <w:t xml:space="preserve">. Por tanto, </w:t>
      </w:r>
      <w:r w:rsidRPr="00287123">
        <w:rPr>
          <w:rFonts w:ascii="Palatino Linotype" w:hAnsi="Palatino Linotype" w:cs="Arial"/>
          <w:b/>
          <w:i/>
          <w:sz w:val="22"/>
        </w:rPr>
        <w:t>no basta que el acto de autoridad apenas observe una motivación pro forma pero de una manera incongruente, insuficiente o imprecisa</w:t>
      </w:r>
      <w:r w:rsidRPr="00287123">
        <w:rPr>
          <w:rFonts w:ascii="Palatino Linotype" w:hAnsi="Palatino Linotype" w:cs="Arial"/>
          <w:i/>
          <w:sz w:val="22"/>
        </w:rPr>
        <w:t>, que impida la finalidad del conocimiento, comprobación y defensa pertinente</w:t>
      </w:r>
      <w:r w:rsidRPr="00287123">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287123">
        <w:rPr>
          <w:rFonts w:ascii="Palatino Linotype" w:hAnsi="Palatino Linotype" w:cs="Arial"/>
          <w:i/>
          <w:sz w:val="22"/>
        </w:rPr>
        <w:t>.”(Sic)</w:t>
      </w:r>
    </w:p>
    <w:p w14:paraId="02B253DB" w14:textId="77777777" w:rsidR="00634F67" w:rsidRPr="00287123" w:rsidRDefault="00634F67" w:rsidP="00634F67">
      <w:pPr>
        <w:pStyle w:val="Textoindependiente2"/>
        <w:spacing w:after="0" w:line="360" w:lineRule="auto"/>
        <w:contextualSpacing/>
        <w:jc w:val="both"/>
        <w:rPr>
          <w:rFonts w:ascii="Palatino Linotype" w:hAnsi="Palatino Linotype" w:cs="Arial"/>
          <w:i/>
        </w:rPr>
      </w:pPr>
    </w:p>
    <w:p w14:paraId="0E47A8D1" w14:textId="77777777" w:rsidR="00634F67" w:rsidRPr="00287123" w:rsidRDefault="00634F67" w:rsidP="00634F67">
      <w:pPr>
        <w:spacing w:line="360" w:lineRule="auto"/>
        <w:jc w:val="both"/>
        <w:rPr>
          <w:rFonts w:ascii="Palatino Linotype" w:hAnsi="Palatino Linotype" w:cs="Arial"/>
        </w:rPr>
      </w:pPr>
      <w:r w:rsidRPr="00287123">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E240C81" w14:textId="77777777" w:rsidR="00634F67" w:rsidRPr="00287123" w:rsidRDefault="00634F67" w:rsidP="00634F67">
      <w:pPr>
        <w:spacing w:line="360" w:lineRule="auto"/>
        <w:jc w:val="both"/>
        <w:rPr>
          <w:rFonts w:ascii="Palatino Linotype" w:hAnsi="Palatino Linotype" w:cs="Arial"/>
        </w:rPr>
      </w:pPr>
    </w:p>
    <w:p w14:paraId="780092A4" w14:textId="77777777" w:rsidR="00634F67" w:rsidRPr="00287123" w:rsidRDefault="00634F67" w:rsidP="00634F67">
      <w:pPr>
        <w:spacing w:line="360" w:lineRule="auto"/>
        <w:jc w:val="both"/>
        <w:rPr>
          <w:rFonts w:ascii="Palatino Linotype" w:hAnsi="Palatino Linotype" w:cs="Arial"/>
          <w:lang w:val="es-ES"/>
        </w:rPr>
      </w:pPr>
      <w:r w:rsidRPr="00287123">
        <w:rPr>
          <w:rFonts w:ascii="Palatino Linotype" w:hAnsi="Palatino Linotype" w:cs="Arial"/>
          <w:lang w:val="es-ES"/>
        </w:rPr>
        <w:t xml:space="preserve">Por lo tanto, la entrega de documentos en su versión pública debe acompañarse necesariamente del Acuerdo del Comité de Transparencia del </w:t>
      </w:r>
      <w:r w:rsidRPr="00287123">
        <w:rPr>
          <w:rFonts w:ascii="Palatino Linotype" w:hAnsi="Palatino Linotype" w:cs="Arial"/>
          <w:b/>
          <w:lang w:val="es-ES"/>
        </w:rPr>
        <w:t xml:space="preserve">SUJETO OBLIGADO </w:t>
      </w:r>
      <w:r w:rsidRPr="00287123">
        <w:rPr>
          <w:rFonts w:ascii="Palatino Linotype" w:hAnsi="Palatino Linotype" w:cs="Arial"/>
          <w:lang w:val="es-ES"/>
        </w:rPr>
        <w:t xml:space="preserve">que la sustente, en el que se expongan los fundamentos y razones que llevaron a la autoridad a testar, suprimir o eliminar datos de dicho soporte documental, ya que el no hacerlo implica que lo entregado no es legal ni formalmente una versión pública, </w:t>
      </w:r>
      <w:r w:rsidRPr="00287123">
        <w:rPr>
          <w:rFonts w:ascii="Palatino Linotype" w:hAnsi="Palatino Linotype" w:cs="Arial"/>
          <w:lang w:val="es-ES"/>
        </w:rPr>
        <w:lastRenderedPageBreak/>
        <w:t xml:space="preserve">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287123">
        <w:rPr>
          <w:rFonts w:ascii="Palatino Linotype" w:hAnsi="Palatino Linotype" w:cs="Arial"/>
        </w:rPr>
        <w:t>Por lo que, su entrega deberá apegarse a los dispuesto en párrafos anteriores en relación a la versión pública y el procedimiento a seguir para la elaboración de las mismas.</w:t>
      </w:r>
    </w:p>
    <w:p w14:paraId="49069F6E" w14:textId="77777777" w:rsidR="00634F67" w:rsidRPr="00287123" w:rsidRDefault="00634F67" w:rsidP="00634F67">
      <w:pPr>
        <w:spacing w:line="360" w:lineRule="auto"/>
        <w:jc w:val="both"/>
        <w:rPr>
          <w:rFonts w:ascii="Palatino Linotype" w:hAnsi="Palatino Linotype" w:cs="Arial"/>
          <w:lang w:eastAsia="es-MX"/>
        </w:rPr>
      </w:pPr>
    </w:p>
    <w:p w14:paraId="1E1F108F" w14:textId="77777777" w:rsidR="00634F67" w:rsidRPr="00287123" w:rsidRDefault="00634F67" w:rsidP="00634F67">
      <w:pPr>
        <w:widowControl w:val="0"/>
        <w:autoSpaceDE w:val="0"/>
        <w:autoSpaceDN w:val="0"/>
        <w:adjustRightInd w:val="0"/>
        <w:spacing w:line="360" w:lineRule="auto"/>
        <w:jc w:val="both"/>
        <w:rPr>
          <w:rFonts w:ascii="Palatino Linotype" w:eastAsia="Calibri" w:hAnsi="Palatino Linotype" w:cs="Arial"/>
        </w:rPr>
      </w:pPr>
      <w:r w:rsidRPr="00287123">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Pr="00287123">
        <w:rPr>
          <w:rFonts w:ascii="Palatino Linotype" w:eastAsia="Calibri" w:hAnsi="Palatino Linotype" w:cs="Arial"/>
          <w:b/>
        </w:rPr>
        <w:t>MODIFICAR</w:t>
      </w:r>
      <w:r w:rsidRPr="00287123">
        <w:rPr>
          <w:rFonts w:ascii="Palatino Linotype" w:eastAsia="Calibri" w:hAnsi="Palatino Linotype" w:cs="Arial"/>
        </w:rPr>
        <w:t xml:space="preserve"> la respuesta del </w:t>
      </w:r>
      <w:r w:rsidRPr="00287123">
        <w:rPr>
          <w:rFonts w:ascii="Palatino Linotype" w:eastAsia="Calibri" w:hAnsi="Palatino Linotype" w:cs="Arial"/>
          <w:b/>
        </w:rPr>
        <w:t>SUJETO OBLIGADO</w:t>
      </w:r>
      <w:r w:rsidRPr="00287123">
        <w:rPr>
          <w:rFonts w:ascii="Palatino Linotype" w:eastAsia="Calibri" w:hAnsi="Palatino Linotype" w:cs="Arial"/>
        </w:rPr>
        <w:t>.</w:t>
      </w:r>
    </w:p>
    <w:p w14:paraId="28CB105F" w14:textId="77777777" w:rsidR="00634F67" w:rsidRPr="00287123" w:rsidRDefault="00634F67" w:rsidP="00634F67">
      <w:pPr>
        <w:widowControl w:val="0"/>
        <w:autoSpaceDE w:val="0"/>
        <w:autoSpaceDN w:val="0"/>
        <w:adjustRightInd w:val="0"/>
        <w:spacing w:line="360" w:lineRule="auto"/>
        <w:jc w:val="both"/>
        <w:rPr>
          <w:rFonts w:ascii="Palatino Linotype" w:eastAsia="Calibri" w:hAnsi="Palatino Linotype" w:cs="Arial"/>
        </w:rPr>
      </w:pPr>
    </w:p>
    <w:p w14:paraId="113FDEDC" w14:textId="77777777" w:rsidR="00634F67" w:rsidRPr="00287123" w:rsidRDefault="00634F67" w:rsidP="00634F67">
      <w:pPr>
        <w:widowControl w:val="0"/>
        <w:autoSpaceDE w:val="0"/>
        <w:autoSpaceDN w:val="0"/>
        <w:adjustRightInd w:val="0"/>
        <w:spacing w:line="360" w:lineRule="auto"/>
        <w:jc w:val="both"/>
        <w:rPr>
          <w:rFonts w:ascii="Palatino Linotype" w:eastAsia="Calibri" w:hAnsi="Palatino Linotype" w:cs="Arial"/>
        </w:rPr>
      </w:pPr>
      <w:r w:rsidRPr="00287123">
        <w:rPr>
          <w:rFonts w:ascii="Palatino Linotype" w:eastAsia="Calibri" w:hAnsi="Palatino Linotype" w:cs="Arial"/>
        </w:rPr>
        <w:t xml:space="preserve">Así, con </w:t>
      </w:r>
      <w:r w:rsidRPr="00287123">
        <w:rPr>
          <w:rFonts w:ascii="Palatino Linotype" w:hAnsi="Palatino Linotype" w:cs="Arial"/>
        </w:rPr>
        <w:t>fundamento</w:t>
      </w:r>
      <w:r w:rsidRPr="00287123">
        <w:rPr>
          <w:rFonts w:ascii="Palatino Linotype" w:eastAsia="Calibri" w:hAnsi="Palatino Linotype" w:cs="Arial"/>
        </w:rPr>
        <w:t xml:space="preserve"> en lo prescrito en los artículos 5 párrafos </w:t>
      </w:r>
      <w:r w:rsidRPr="00287123">
        <w:rPr>
          <w:rFonts w:ascii="Palatino Linotype" w:hAnsi="Palatino Linotype"/>
        </w:rPr>
        <w:t>vigésimo segundo, vigésimo tercero y vigésimo cuarto fracciones IV y V</w:t>
      </w:r>
      <w:r w:rsidRPr="00287123">
        <w:rPr>
          <w:rFonts w:ascii="Palatino Linotype" w:eastAsia="Calibri" w:hAnsi="Palatino Linotype" w:cs="Arial"/>
        </w:rPr>
        <w:t xml:space="preserve"> de la Constitución Política del Estado Libre y Soberano de México; </w:t>
      </w:r>
      <w:r w:rsidRPr="00287123">
        <w:rPr>
          <w:rFonts w:ascii="Palatino Linotype" w:hAnsi="Palatino Linotype"/>
        </w:rPr>
        <w:t>2 fracción II, 29, 36 fracciones I y II, 176, 178, 179, 181, 185 fracción I, 186 y 188</w:t>
      </w:r>
      <w:r w:rsidRPr="00287123">
        <w:rPr>
          <w:rFonts w:ascii="Palatino Linotype" w:eastAsia="Calibri" w:hAnsi="Palatino Linotype" w:cs="Arial"/>
        </w:rPr>
        <w:t xml:space="preserve"> de la Ley de Transparencia y Acceso a la Información Pública del Estado de México y Municipios, este Pleno:</w:t>
      </w:r>
    </w:p>
    <w:p w14:paraId="5A55694C" w14:textId="77777777" w:rsidR="00634F67" w:rsidRPr="00287123" w:rsidRDefault="00634F67" w:rsidP="00634F67">
      <w:pPr>
        <w:widowControl w:val="0"/>
        <w:autoSpaceDE w:val="0"/>
        <w:autoSpaceDN w:val="0"/>
        <w:adjustRightInd w:val="0"/>
        <w:spacing w:line="360" w:lineRule="auto"/>
        <w:jc w:val="both"/>
        <w:rPr>
          <w:rFonts w:ascii="Palatino Linotype" w:hAnsi="Palatino Linotype"/>
          <w:b/>
        </w:rPr>
      </w:pPr>
    </w:p>
    <w:p w14:paraId="62C1B714" w14:textId="76697408" w:rsidR="00634F67" w:rsidRDefault="00634F67" w:rsidP="00CA44EE">
      <w:pPr>
        <w:spacing w:line="360" w:lineRule="auto"/>
        <w:jc w:val="center"/>
        <w:rPr>
          <w:rFonts w:ascii="Palatino Linotype" w:eastAsia="Calibri" w:hAnsi="Palatino Linotype" w:cs="Arial"/>
          <w:b/>
          <w:sz w:val="28"/>
        </w:rPr>
      </w:pPr>
      <w:r w:rsidRPr="00287123">
        <w:rPr>
          <w:rFonts w:ascii="Palatino Linotype" w:eastAsia="Calibri" w:hAnsi="Palatino Linotype" w:cs="Arial"/>
          <w:b/>
          <w:sz w:val="28"/>
        </w:rPr>
        <w:t>R E S U E L V E</w:t>
      </w:r>
    </w:p>
    <w:p w14:paraId="4F359A06" w14:textId="77777777" w:rsidR="00CA44EE" w:rsidRPr="00287123" w:rsidRDefault="00CA44EE" w:rsidP="00CA44EE">
      <w:pPr>
        <w:spacing w:line="360" w:lineRule="auto"/>
        <w:jc w:val="center"/>
        <w:rPr>
          <w:rFonts w:ascii="Palatino Linotype" w:eastAsia="Calibri" w:hAnsi="Palatino Linotype" w:cs="Arial"/>
          <w:b/>
          <w:sz w:val="28"/>
        </w:rPr>
      </w:pPr>
    </w:p>
    <w:p w14:paraId="3C997346" w14:textId="77777777" w:rsidR="00634F67" w:rsidRPr="00287123" w:rsidRDefault="00634F67" w:rsidP="00634F67">
      <w:pPr>
        <w:spacing w:line="360" w:lineRule="auto"/>
        <w:jc w:val="both"/>
        <w:rPr>
          <w:rFonts w:ascii="Palatino Linotype" w:hAnsi="Palatino Linotype" w:cs="Arial"/>
        </w:rPr>
      </w:pPr>
      <w:r w:rsidRPr="00287123">
        <w:rPr>
          <w:rFonts w:ascii="Palatino Linotype" w:hAnsi="Palatino Linotype" w:cs="Arial"/>
          <w:b/>
          <w:sz w:val="28"/>
        </w:rPr>
        <w:t>PRIMERO</w:t>
      </w:r>
      <w:r w:rsidRPr="00287123">
        <w:rPr>
          <w:rFonts w:ascii="Palatino Linotype" w:hAnsi="Palatino Linotype" w:cs="Arial"/>
        </w:rPr>
        <w:t xml:space="preserve">. Resultan </w:t>
      </w:r>
      <w:r w:rsidRPr="00287123">
        <w:rPr>
          <w:rFonts w:ascii="Palatino Linotype" w:hAnsi="Palatino Linotype" w:cs="Arial"/>
          <w:b/>
        </w:rPr>
        <w:t>parcialmente fundadas</w:t>
      </w:r>
      <w:r w:rsidRPr="00287123">
        <w:rPr>
          <w:rFonts w:ascii="Palatino Linotype" w:hAnsi="Palatino Linotype" w:cs="Arial"/>
        </w:rPr>
        <w:t xml:space="preserve"> las razones o motivos de inconformidad planteadas por </w:t>
      </w:r>
      <w:r w:rsidRPr="00287123">
        <w:rPr>
          <w:rFonts w:ascii="Palatino Linotype" w:hAnsi="Palatino Linotype" w:cs="Arial"/>
          <w:b/>
        </w:rPr>
        <w:t>EL RECURRENTE</w:t>
      </w:r>
      <w:r w:rsidRPr="00287123">
        <w:rPr>
          <w:rFonts w:ascii="Palatino Linotype" w:hAnsi="Palatino Linotype" w:cs="Arial"/>
        </w:rPr>
        <w:t xml:space="preserve">, en términos del Considerando </w:t>
      </w:r>
      <w:r w:rsidRPr="00287123">
        <w:rPr>
          <w:rFonts w:ascii="Palatino Linotype" w:hAnsi="Palatino Linotype" w:cs="Arial"/>
          <w:b/>
        </w:rPr>
        <w:t>QUINTO</w:t>
      </w:r>
      <w:r w:rsidRPr="00287123">
        <w:rPr>
          <w:rFonts w:ascii="Palatino Linotype" w:hAnsi="Palatino Linotype" w:cs="Arial"/>
        </w:rPr>
        <w:t xml:space="preserve"> de la presente resolución.</w:t>
      </w:r>
    </w:p>
    <w:p w14:paraId="5DFE824D" w14:textId="77777777" w:rsidR="00CA44EE" w:rsidRDefault="00CA44EE" w:rsidP="00634F67">
      <w:pPr>
        <w:spacing w:line="360" w:lineRule="auto"/>
        <w:jc w:val="both"/>
        <w:rPr>
          <w:rFonts w:ascii="Palatino Linotype" w:hAnsi="Palatino Linotype" w:cs="Arial"/>
        </w:rPr>
      </w:pPr>
    </w:p>
    <w:p w14:paraId="16E09797" w14:textId="3F862229" w:rsidR="00634F67" w:rsidRPr="00287123" w:rsidRDefault="00634F67" w:rsidP="00634F67">
      <w:pPr>
        <w:spacing w:line="360" w:lineRule="auto"/>
        <w:jc w:val="both"/>
        <w:rPr>
          <w:rFonts w:ascii="Palatino Linotype" w:hAnsi="Palatino Linotype" w:cs="Arial"/>
        </w:rPr>
      </w:pPr>
      <w:r w:rsidRPr="00287123">
        <w:rPr>
          <w:rFonts w:ascii="Palatino Linotype" w:hAnsi="Palatino Linotype" w:cs="Arial"/>
          <w:b/>
          <w:sz w:val="28"/>
        </w:rPr>
        <w:t>SEGUNDO</w:t>
      </w:r>
      <w:r w:rsidRPr="00287123">
        <w:rPr>
          <w:rFonts w:ascii="Palatino Linotype" w:hAnsi="Palatino Linotype" w:cs="Arial"/>
        </w:rPr>
        <w:t xml:space="preserve">. Se </w:t>
      </w:r>
      <w:r w:rsidRPr="00287123">
        <w:rPr>
          <w:rFonts w:ascii="Palatino Linotype" w:hAnsi="Palatino Linotype" w:cs="Arial"/>
          <w:b/>
        </w:rPr>
        <w:t>MODIFICA</w:t>
      </w:r>
      <w:r w:rsidRPr="00287123">
        <w:rPr>
          <w:rFonts w:ascii="Palatino Linotype" w:hAnsi="Palatino Linotype" w:cs="Arial"/>
        </w:rPr>
        <w:t xml:space="preserve"> la respuesta otorgada por </w:t>
      </w:r>
      <w:r w:rsidRPr="00287123">
        <w:rPr>
          <w:rFonts w:ascii="Palatino Linotype" w:hAnsi="Palatino Linotype" w:cs="Arial"/>
          <w:b/>
        </w:rPr>
        <w:t>EL SUJETO OBLIGADO</w:t>
      </w:r>
      <w:r w:rsidRPr="00287123">
        <w:rPr>
          <w:rFonts w:ascii="Palatino Linotype" w:hAnsi="Palatino Linotype" w:cs="Arial"/>
        </w:rPr>
        <w:t xml:space="preserve"> a la solicitud de información </w:t>
      </w:r>
      <w:r w:rsidR="00E857A2" w:rsidRPr="00287123">
        <w:rPr>
          <w:rFonts w:ascii="Palatino Linotype" w:hAnsi="Palatino Linotype" w:cs="Arial"/>
          <w:b/>
        </w:rPr>
        <w:t>01132/SE/IP/2019</w:t>
      </w:r>
      <w:r w:rsidRPr="00287123">
        <w:rPr>
          <w:rFonts w:ascii="Palatino Linotype" w:hAnsi="Palatino Linotype" w:cs="Arial"/>
        </w:rPr>
        <w:t xml:space="preserve"> y se le ordena en términos del Considerando </w:t>
      </w:r>
      <w:r w:rsidRPr="00287123">
        <w:rPr>
          <w:rFonts w:ascii="Palatino Linotype" w:hAnsi="Palatino Linotype" w:cs="Arial"/>
          <w:b/>
        </w:rPr>
        <w:t>QUINTO</w:t>
      </w:r>
      <w:r w:rsidRPr="00287123">
        <w:rPr>
          <w:rFonts w:ascii="Palatino Linotype" w:hAnsi="Palatino Linotype" w:cs="Arial"/>
        </w:rPr>
        <w:t xml:space="preserve"> de la presente resolución, entregue al </w:t>
      </w:r>
      <w:r w:rsidRPr="00287123">
        <w:rPr>
          <w:rFonts w:ascii="Palatino Linotype" w:hAnsi="Palatino Linotype" w:cs="Arial"/>
          <w:b/>
        </w:rPr>
        <w:t>RECURRENTE</w:t>
      </w:r>
      <w:r w:rsidRPr="00287123">
        <w:rPr>
          <w:rFonts w:ascii="Palatino Linotype" w:hAnsi="Palatino Linotype" w:cs="Arial"/>
        </w:rPr>
        <w:t xml:space="preserve"> vía </w:t>
      </w:r>
      <w:r w:rsidRPr="00287123">
        <w:rPr>
          <w:rFonts w:ascii="Palatino Linotype" w:hAnsi="Palatino Linotype" w:cs="Arial"/>
          <w:b/>
        </w:rPr>
        <w:t>SAIMEX</w:t>
      </w:r>
      <w:r w:rsidRPr="00287123">
        <w:rPr>
          <w:rFonts w:ascii="Palatino Linotype" w:hAnsi="Palatino Linotype" w:cs="Arial"/>
        </w:rPr>
        <w:t xml:space="preserve">, en </w:t>
      </w:r>
      <w:r w:rsidRPr="00287123">
        <w:rPr>
          <w:rFonts w:ascii="Palatino Linotype" w:hAnsi="Palatino Linotype" w:cs="Arial"/>
          <w:b/>
        </w:rPr>
        <w:t>versión pública de ser procedente</w:t>
      </w:r>
      <w:r w:rsidRPr="00287123">
        <w:rPr>
          <w:rFonts w:ascii="Palatino Linotype" w:hAnsi="Palatino Linotype" w:cs="Arial"/>
        </w:rPr>
        <w:t>, lo siguiente:</w:t>
      </w:r>
    </w:p>
    <w:p w14:paraId="41244C7B" w14:textId="77777777" w:rsidR="00634F67" w:rsidRPr="00287123" w:rsidRDefault="00634F67" w:rsidP="00634F67">
      <w:pPr>
        <w:spacing w:line="360" w:lineRule="auto"/>
        <w:jc w:val="both"/>
        <w:rPr>
          <w:rFonts w:ascii="Palatino Linotype" w:hAnsi="Palatino Linotype" w:cs="Arial"/>
        </w:rPr>
      </w:pPr>
    </w:p>
    <w:p w14:paraId="2896CF3F" w14:textId="4FE57401" w:rsidR="00634F67" w:rsidRPr="00CA44EE" w:rsidRDefault="00634F67" w:rsidP="00815D6F">
      <w:pPr>
        <w:ind w:left="709" w:right="757"/>
        <w:jc w:val="both"/>
        <w:rPr>
          <w:rFonts w:ascii="Palatino Linotype" w:hAnsi="Palatino Linotype" w:cs="Arial"/>
          <w:i/>
          <w:sz w:val="22"/>
          <w:szCs w:val="22"/>
        </w:rPr>
      </w:pPr>
      <w:r w:rsidRPr="00CA44EE">
        <w:rPr>
          <w:rFonts w:ascii="Palatino Linotype" w:hAnsi="Palatino Linotype" w:cs="Arial"/>
          <w:i/>
          <w:sz w:val="22"/>
          <w:szCs w:val="22"/>
        </w:rPr>
        <w:t>“</w:t>
      </w:r>
      <w:r w:rsidR="00815D6F" w:rsidRPr="00CA44EE">
        <w:rPr>
          <w:rFonts w:ascii="Palatino Linotype" w:hAnsi="Palatino Linotype" w:cs="Arial"/>
          <w:i/>
          <w:sz w:val="22"/>
          <w:szCs w:val="22"/>
        </w:rPr>
        <w:t>El documento o documentos donde conste</w:t>
      </w:r>
      <w:r w:rsidR="00AE52AD" w:rsidRPr="00CA44EE">
        <w:rPr>
          <w:rFonts w:ascii="Palatino Linotype" w:hAnsi="Palatino Linotype" w:cs="Arial"/>
          <w:i/>
          <w:sz w:val="22"/>
          <w:szCs w:val="22"/>
        </w:rPr>
        <w:t>n</w:t>
      </w:r>
      <w:r w:rsidR="00815D6F" w:rsidRPr="00CA44EE">
        <w:rPr>
          <w:rFonts w:ascii="Palatino Linotype" w:hAnsi="Palatino Linotype" w:cs="Arial"/>
          <w:i/>
          <w:sz w:val="22"/>
          <w:szCs w:val="22"/>
        </w:rPr>
        <w:t xml:space="preserve"> la</w:t>
      </w:r>
      <w:r w:rsidR="00AE52AD" w:rsidRPr="00CA44EE">
        <w:rPr>
          <w:rFonts w:ascii="Palatino Linotype" w:hAnsi="Palatino Linotype" w:cs="Arial"/>
          <w:i/>
          <w:sz w:val="22"/>
          <w:szCs w:val="22"/>
        </w:rPr>
        <w:t>s percepciones</w:t>
      </w:r>
      <w:r w:rsidR="00815D6F" w:rsidRPr="00CA44EE">
        <w:rPr>
          <w:rFonts w:ascii="Palatino Linotype" w:hAnsi="Palatino Linotype" w:cs="Arial"/>
          <w:i/>
          <w:sz w:val="22"/>
          <w:szCs w:val="22"/>
        </w:rPr>
        <w:t xml:space="preserve"> del servidor público señalado en la solicitud</w:t>
      </w:r>
      <w:r w:rsidR="00AE52AD" w:rsidRPr="00CA44EE">
        <w:rPr>
          <w:rFonts w:ascii="Palatino Linotype" w:hAnsi="Palatino Linotype" w:cs="Arial"/>
          <w:i/>
          <w:sz w:val="22"/>
          <w:szCs w:val="22"/>
        </w:rPr>
        <w:t xml:space="preserve"> de acceso a la información pública, de</w:t>
      </w:r>
      <w:r w:rsidR="00815D6F" w:rsidRPr="00CA44EE">
        <w:rPr>
          <w:rFonts w:ascii="Palatino Linotype" w:hAnsi="Palatino Linotype" w:cs="Arial"/>
          <w:i/>
          <w:sz w:val="22"/>
          <w:szCs w:val="22"/>
        </w:rPr>
        <w:t>l 1</w:t>
      </w:r>
      <w:r w:rsidR="00AE52AD" w:rsidRPr="00CA44EE">
        <w:rPr>
          <w:rFonts w:ascii="Palatino Linotype" w:hAnsi="Palatino Linotype" w:cs="Arial"/>
          <w:i/>
          <w:sz w:val="22"/>
          <w:szCs w:val="22"/>
        </w:rPr>
        <w:t xml:space="preserve"> de enero de 2016 al 30 de septiembre de 2019</w:t>
      </w:r>
      <w:r w:rsidRPr="00CA44EE">
        <w:rPr>
          <w:rFonts w:ascii="Palatino Linotype" w:hAnsi="Palatino Linotype" w:cs="Arial"/>
          <w:i/>
          <w:sz w:val="22"/>
          <w:szCs w:val="22"/>
        </w:rPr>
        <w:t>.</w:t>
      </w:r>
    </w:p>
    <w:p w14:paraId="3C995F15" w14:textId="77777777" w:rsidR="00634F67" w:rsidRPr="00CA44EE" w:rsidRDefault="00634F67" w:rsidP="00634F67">
      <w:pPr>
        <w:ind w:left="709" w:right="757"/>
        <w:jc w:val="both"/>
        <w:rPr>
          <w:rFonts w:ascii="Palatino Linotype" w:hAnsi="Palatino Linotype" w:cs="Arial"/>
          <w:i/>
          <w:sz w:val="22"/>
          <w:szCs w:val="22"/>
        </w:rPr>
      </w:pPr>
    </w:p>
    <w:p w14:paraId="62E16F22" w14:textId="77777777" w:rsidR="00634F67" w:rsidRPr="00CA44EE" w:rsidRDefault="00634F67" w:rsidP="00634F67">
      <w:pPr>
        <w:ind w:left="709" w:right="757"/>
        <w:jc w:val="both"/>
        <w:rPr>
          <w:rFonts w:ascii="Palatino Linotype" w:hAnsi="Palatino Linotype" w:cs="Arial"/>
          <w:i/>
          <w:sz w:val="22"/>
          <w:szCs w:val="22"/>
        </w:rPr>
      </w:pPr>
      <w:r w:rsidRPr="00CA44EE">
        <w:rPr>
          <w:rFonts w:ascii="Palatino Linotype" w:hAnsi="Palatino Linotype" w:cs="Arial"/>
          <w:i/>
          <w:sz w:val="22"/>
          <w:szCs w:val="22"/>
        </w:rPr>
        <w:t xml:space="preserve">Debiendo notificar al </w:t>
      </w:r>
      <w:r w:rsidRPr="00CA44EE">
        <w:rPr>
          <w:rFonts w:ascii="Palatino Linotype" w:hAnsi="Palatino Linotype" w:cs="Arial"/>
          <w:b/>
          <w:i/>
          <w:sz w:val="22"/>
          <w:szCs w:val="22"/>
        </w:rPr>
        <w:t>RECURRENTE</w:t>
      </w:r>
      <w:r w:rsidRPr="00CA44EE">
        <w:rPr>
          <w:rFonts w:ascii="Palatino Linotype" w:hAnsi="Palatino Linotype" w:cs="Arial"/>
          <w:i/>
          <w:sz w:val="22"/>
          <w:szCs w:val="22"/>
        </w:rPr>
        <w:t xml:space="preserve"> el Acuerdo de Clasificación de la información que emita el Comité de Transparencia con motivo de la versión pública.”</w:t>
      </w:r>
    </w:p>
    <w:p w14:paraId="5662C2E0" w14:textId="77777777" w:rsidR="00CA44EE" w:rsidRPr="00287123" w:rsidRDefault="00CA44EE" w:rsidP="00634F67">
      <w:pPr>
        <w:ind w:left="709" w:right="757"/>
        <w:jc w:val="both"/>
        <w:rPr>
          <w:rFonts w:ascii="Palatino Linotype" w:hAnsi="Palatino Linotype" w:cs="Arial"/>
          <w:i/>
        </w:rPr>
      </w:pPr>
    </w:p>
    <w:p w14:paraId="02C7DD4E" w14:textId="77777777" w:rsidR="00634F67" w:rsidRPr="00287123" w:rsidRDefault="00634F67" w:rsidP="00634F67">
      <w:pPr>
        <w:spacing w:line="360" w:lineRule="auto"/>
        <w:jc w:val="both"/>
        <w:rPr>
          <w:rFonts w:ascii="Palatino Linotype" w:hAnsi="Palatino Linotype" w:cs="Arial"/>
        </w:rPr>
      </w:pPr>
      <w:r w:rsidRPr="00287123">
        <w:rPr>
          <w:rFonts w:ascii="Palatino Linotype" w:hAnsi="Palatino Linotype" w:cs="Arial"/>
          <w:b/>
          <w:sz w:val="28"/>
        </w:rPr>
        <w:t>TERCERO</w:t>
      </w:r>
      <w:r w:rsidRPr="00287123">
        <w:rPr>
          <w:rFonts w:ascii="Palatino Linotype" w:hAnsi="Palatino Linotype" w:cs="Arial"/>
        </w:rPr>
        <w:t xml:space="preserve">. Notifíquese al Titular de la Unidad de Transparencia del </w:t>
      </w:r>
      <w:r w:rsidRPr="00287123">
        <w:rPr>
          <w:rFonts w:ascii="Palatino Linotype" w:hAnsi="Palatino Linotype" w:cs="Arial"/>
          <w:b/>
        </w:rPr>
        <w:t>SUJETO</w:t>
      </w:r>
      <w:r w:rsidRPr="00287123">
        <w:rPr>
          <w:rFonts w:ascii="Palatino Linotype" w:hAnsi="Palatino Linotype" w:cs="Arial"/>
        </w:rPr>
        <w:t xml:space="preserve"> </w:t>
      </w:r>
      <w:r w:rsidRPr="00287123">
        <w:rPr>
          <w:rFonts w:ascii="Palatino Linotype" w:hAnsi="Palatino Linotype" w:cs="Arial"/>
          <w:b/>
        </w:rPr>
        <w:t>OBLIGADO</w:t>
      </w:r>
      <w:r w:rsidRPr="00287123">
        <w:rPr>
          <w:rFonts w:ascii="Palatino Linotype"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881B3B4" w14:textId="77777777" w:rsidR="00634F67" w:rsidRPr="00287123" w:rsidRDefault="00634F67" w:rsidP="00634F67">
      <w:pPr>
        <w:spacing w:line="360" w:lineRule="auto"/>
        <w:jc w:val="both"/>
        <w:rPr>
          <w:rFonts w:ascii="Palatino Linotype" w:hAnsi="Palatino Linotype" w:cs="Arial"/>
        </w:rPr>
      </w:pPr>
    </w:p>
    <w:p w14:paraId="32D7ED57" w14:textId="42D7B8D5" w:rsidR="00634F67" w:rsidRPr="00287123" w:rsidRDefault="00634F67" w:rsidP="00634F67">
      <w:pPr>
        <w:spacing w:line="360" w:lineRule="auto"/>
        <w:jc w:val="both"/>
        <w:rPr>
          <w:rFonts w:ascii="Palatino Linotype" w:hAnsi="Palatino Linotype" w:cs="Arial"/>
        </w:rPr>
      </w:pPr>
      <w:r w:rsidRPr="00287123">
        <w:rPr>
          <w:rFonts w:ascii="Palatino Linotype" w:hAnsi="Palatino Linotype" w:cs="Arial"/>
          <w:b/>
          <w:sz w:val="28"/>
        </w:rPr>
        <w:t>CUARTO</w:t>
      </w:r>
      <w:r w:rsidRPr="00287123">
        <w:rPr>
          <w:rFonts w:ascii="Palatino Linotype" w:hAnsi="Palatino Linotype" w:cs="Arial"/>
        </w:rPr>
        <w:t xml:space="preserve">. Notifíquese al </w:t>
      </w:r>
      <w:r w:rsidRPr="00287123">
        <w:rPr>
          <w:rFonts w:ascii="Palatino Linotype" w:hAnsi="Palatino Linotype" w:cs="Arial"/>
          <w:b/>
        </w:rPr>
        <w:t>RECURRENTE</w:t>
      </w:r>
      <w:r w:rsidRPr="00287123">
        <w:rPr>
          <w:rFonts w:ascii="Palatino Linotype" w:hAnsi="Palatino Linotype" w:cs="Arial"/>
        </w:rPr>
        <w:t xml:space="preserve"> la presente resolución y el Informe Justificado.</w:t>
      </w:r>
    </w:p>
    <w:p w14:paraId="20B8F122" w14:textId="77777777" w:rsidR="00634F67" w:rsidRPr="00287123" w:rsidRDefault="00634F67" w:rsidP="00634F67">
      <w:pPr>
        <w:spacing w:line="360" w:lineRule="auto"/>
        <w:jc w:val="both"/>
        <w:rPr>
          <w:rFonts w:ascii="Palatino Linotype" w:hAnsi="Palatino Linotype" w:cs="Arial"/>
        </w:rPr>
      </w:pPr>
    </w:p>
    <w:p w14:paraId="7207669D" w14:textId="77777777" w:rsidR="00634F67" w:rsidRPr="00287123" w:rsidRDefault="00634F67" w:rsidP="00634F67">
      <w:pPr>
        <w:spacing w:line="360" w:lineRule="auto"/>
        <w:jc w:val="both"/>
        <w:rPr>
          <w:rFonts w:ascii="Palatino Linotype" w:hAnsi="Palatino Linotype" w:cs="Arial"/>
        </w:rPr>
      </w:pPr>
      <w:r w:rsidRPr="00287123">
        <w:rPr>
          <w:rFonts w:ascii="Palatino Linotype" w:hAnsi="Palatino Linotype" w:cs="Arial"/>
          <w:b/>
          <w:sz w:val="28"/>
        </w:rPr>
        <w:t>QUINTO</w:t>
      </w:r>
      <w:r w:rsidRPr="00287123">
        <w:rPr>
          <w:rFonts w:ascii="Palatino Linotype" w:hAnsi="Palatino Linotype" w:cs="Arial"/>
        </w:rPr>
        <w:t xml:space="preserve">. Hágase del conocimiento del </w:t>
      </w:r>
      <w:r w:rsidRPr="00287123">
        <w:rPr>
          <w:rFonts w:ascii="Palatino Linotype" w:hAnsi="Palatino Linotype" w:cs="Arial"/>
          <w:b/>
        </w:rPr>
        <w:t>RECURRENTE</w:t>
      </w:r>
      <w:r w:rsidRPr="00287123">
        <w:rPr>
          <w:rFonts w:ascii="Palatino Linotype"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2911A3B" w14:textId="77777777" w:rsidR="00F84156" w:rsidRPr="00287123" w:rsidRDefault="00F84156" w:rsidP="00F84156">
      <w:pPr>
        <w:widowControl w:val="0"/>
        <w:autoSpaceDE w:val="0"/>
        <w:autoSpaceDN w:val="0"/>
        <w:adjustRightInd w:val="0"/>
        <w:spacing w:line="360" w:lineRule="auto"/>
        <w:jc w:val="both"/>
        <w:rPr>
          <w:rFonts w:ascii="Palatino Linotype" w:hAnsi="Palatino Linotype"/>
          <w:b/>
        </w:rPr>
      </w:pPr>
    </w:p>
    <w:p w14:paraId="598DC14A" w14:textId="01D4E252" w:rsidR="00F84156" w:rsidRPr="001222A1" w:rsidRDefault="00F84156" w:rsidP="00F84156">
      <w:pPr>
        <w:spacing w:line="360" w:lineRule="auto"/>
        <w:jc w:val="both"/>
        <w:rPr>
          <w:rFonts w:ascii="Palatino Linotype" w:eastAsia="Calibri" w:hAnsi="Palatino Linotype" w:cs="Arial"/>
        </w:rPr>
      </w:pPr>
      <w:r w:rsidRPr="00287123">
        <w:rPr>
          <w:rFonts w:ascii="Palatino Linotype" w:eastAsia="Calibri" w:hAnsi="Palatino Linotype" w:cs="Arial"/>
        </w:rPr>
        <w:t xml:space="preserve">Se dejan a salvo los derechos del </w:t>
      </w:r>
      <w:r w:rsidRPr="00287123">
        <w:rPr>
          <w:rFonts w:ascii="Palatino Linotype" w:eastAsia="Calibri" w:hAnsi="Palatino Linotype" w:cs="Arial"/>
          <w:b/>
        </w:rPr>
        <w:t>RECURRENTE</w:t>
      </w:r>
      <w:r w:rsidRPr="00287123">
        <w:rPr>
          <w:rFonts w:ascii="Palatino Linotype" w:eastAsia="Calibri" w:hAnsi="Palatino Linotype" w:cs="Arial"/>
        </w:rPr>
        <w:t>, a fin de que formule la solicitud de acceso a la información pública que a su derecho convenga.</w:t>
      </w:r>
    </w:p>
    <w:p w14:paraId="1927FF7D" w14:textId="5C0586B5" w:rsidR="0055104F" w:rsidRPr="00CA44EE" w:rsidRDefault="00CA44EE" w:rsidP="00CA44EE">
      <w:pPr>
        <w:spacing w:before="240" w:after="240" w:line="360" w:lineRule="auto"/>
        <w:ind w:right="49"/>
        <w:jc w:val="both"/>
        <w:rPr>
          <w:rFonts w:ascii="Palatino Linotype" w:eastAsia="Calibri" w:hAnsi="Palatino Linotype" w:cs="Arial"/>
          <w:color w:val="000000"/>
          <w:lang w:eastAsia="en-US"/>
        </w:rPr>
      </w:pPr>
      <w:r w:rsidRPr="00CA44EE">
        <w:rPr>
          <w:rFonts w:ascii="Palatino Linotype" w:eastAsia="Calibri" w:hAnsi="Palatino Linotype" w:cs="Arial"/>
          <w:color w:val="000000"/>
          <w:lang w:eastAsia="en-U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CUADRAGÉSIMA QUINTA SESIÓN ORDINARIA CELEBRADA EL CUATRO DE DICIEMBRE DE DOS MIL DIECINUEVE, ANTE EL SECRETARIO TÉCNICO </w:t>
      </w:r>
      <w:r>
        <w:rPr>
          <w:rFonts w:ascii="Palatino Linotype" w:eastAsia="Calibri" w:hAnsi="Palatino Linotype" w:cs="Arial"/>
          <w:color w:val="000000"/>
          <w:lang w:eastAsia="en-US"/>
        </w:rPr>
        <w:t>DEL PLENO, ALEXIS TAPIA RAMÍREZ.</w:t>
      </w:r>
    </w:p>
    <w:tbl>
      <w:tblPr>
        <w:tblW w:w="10365" w:type="dxa"/>
        <w:jc w:val="center"/>
        <w:tblLayout w:type="fixed"/>
        <w:tblLook w:val="04A0" w:firstRow="1" w:lastRow="0" w:firstColumn="1" w:lastColumn="0" w:noHBand="0" w:noVBand="1"/>
      </w:tblPr>
      <w:tblGrid>
        <w:gridCol w:w="5182"/>
        <w:gridCol w:w="5183"/>
      </w:tblGrid>
      <w:tr w:rsidR="0055104F" w14:paraId="7047BD0A" w14:textId="77777777" w:rsidTr="0033525A">
        <w:trPr>
          <w:jc w:val="center"/>
        </w:trPr>
        <w:tc>
          <w:tcPr>
            <w:tcW w:w="10365" w:type="dxa"/>
            <w:gridSpan w:val="2"/>
          </w:tcPr>
          <w:p w14:paraId="30EB74FB" w14:textId="77777777" w:rsidR="0055104F" w:rsidRDefault="0055104F" w:rsidP="0033525A">
            <w:pPr>
              <w:spacing w:line="276" w:lineRule="auto"/>
              <w:jc w:val="center"/>
              <w:rPr>
                <w:rFonts w:ascii="Palatino Linotype" w:hAnsi="Palatino Linotype" w:cs="Arial"/>
                <w:b/>
              </w:rPr>
            </w:pPr>
          </w:p>
          <w:p w14:paraId="5B0DB993" w14:textId="77777777" w:rsidR="00CA44EE" w:rsidRDefault="00CA44EE" w:rsidP="0033525A">
            <w:pPr>
              <w:spacing w:line="276" w:lineRule="auto"/>
              <w:jc w:val="center"/>
              <w:rPr>
                <w:rFonts w:ascii="Palatino Linotype" w:hAnsi="Palatino Linotype" w:cs="Arial"/>
                <w:b/>
              </w:rPr>
            </w:pPr>
          </w:p>
          <w:p w14:paraId="389524DA" w14:textId="77777777" w:rsidR="00CA44EE" w:rsidRDefault="00CA44EE" w:rsidP="0033525A">
            <w:pPr>
              <w:spacing w:line="276" w:lineRule="auto"/>
              <w:jc w:val="center"/>
              <w:rPr>
                <w:rFonts w:ascii="Palatino Linotype" w:hAnsi="Palatino Linotype" w:cs="Arial"/>
                <w:b/>
              </w:rPr>
            </w:pPr>
          </w:p>
          <w:p w14:paraId="07D9ABC1" w14:textId="77777777" w:rsidR="00CA44EE" w:rsidRDefault="00CA44EE" w:rsidP="0033525A">
            <w:pPr>
              <w:spacing w:line="276" w:lineRule="auto"/>
              <w:jc w:val="center"/>
              <w:rPr>
                <w:rFonts w:ascii="Palatino Linotype" w:hAnsi="Palatino Linotype" w:cs="Arial"/>
                <w:b/>
              </w:rPr>
            </w:pPr>
          </w:p>
          <w:p w14:paraId="2B2D2565"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Zulema Martínez Sánchez</w:t>
            </w:r>
          </w:p>
          <w:p w14:paraId="7E0051F4"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rPr>
              <w:t>Comisionada Presidenta</w:t>
            </w:r>
          </w:p>
          <w:p w14:paraId="6D54FBAB"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 xml:space="preserve">(RÚBRICA) </w:t>
            </w:r>
          </w:p>
        </w:tc>
      </w:tr>
      <w:tr w:rsidR="0055104F" w14:paraId="10D385D1" w14:textId="77777777" w:rsidTr="0033525A">
        <w:trPr>
          <w:jc w:val="center"/>
        </w:trPr>
        <w:tc>
          <w:tcPr>
            <w:tcW w:w="5182" w:type="dxa"/>
          </w:tcPr>
          <w:p w14:paraId="0B2C1475" w14:textId="77777777" w:rsidR="0055104F" w:rsidRDefault="0055104F" w:rsidP="0033525A">
            <w:pPr>
              <w:spacing w:line="276" w:lineRule="auto"/>
              <w:jc w:val="center"/>
              <w:rPr>
                <w:rFonts w:ascii="Palatino Linotype" w:hAnsi="Palatino Linotype" w:cs="Arial"/>
                <w:b/>
              </w:rPr>
            </w:pPr>
          </w:p>
          <w:p w14:paraId="3082F882" w14:textId="77777777" w:rsidR="0055104F" w:rsidRDefault="0055104F" w:rsidP="0033525A">
            <w:pPr>
              <w:spacing w:line="276" w:lineRule="auto"/>
              <w:jc w:val="center"/>
              <w:rPr>
                <w:rFonts w:ascii="Palatino Linotype" w:hAnsi="Palatino Linotype" w:cs="Arial"/>
                <w:b/>
              </w:rPr>
            </w:pPr>
          </w:p>
          <w:p w14:paraId="4CB3A0FA" w14:textId="77777777" w:rsidR="00CA44EE" w:rsidRDefault="00CA44EE" w:rsidP="0033525A">
            <w:pPr>
              <w:spacing w:line="276" w:lineRule="auto"/>
              <w:jc w:val="center"/>
              <w:rPr>
                <w:rFonts w:ascii="Palatino Linotype" w:hAnsi="Palatino Linotype" w:cs="Arial"/>
                <w:b/>
              </w:rPr>
            </w:pPr>
          </w:p>
          <w:p w14:paraId="11427646" w14:textId="77777777" w:rsidR="00CA44EE" w:rsidRDefault="00CA44EE" w:rsidP="0033525A">
            <w:pPr>
              <w:spacing w:line="276" w:lineRule="auto"/>
              <w:jc w:val="center"/>
              <w:rPr>
                <w:rFonts w:ascii="Palatino Linotype" w:hAnsi="Palatino Linotype" w:cs="Arial"/>
                <w:b/>
              </w:rPr>
            </w:pPr>
          </w:p>
          <w:p w14:paraId="449EAE2E" w14:textId="77777777" w:rsidR="00CA44EE" w:rsidRDefault="00CA44EE" w:rsidP="0033525A">
            <w:pPr>
              <w:spacing w:line="276" w:lineRule="auto"/>
              <w:jc w:val="center"/>
              <w:rPr>
                <w:rFonts w:ascii="Palatino Linotype" w:hAnsi="Palatino Linotype" w:cs="Arial"/>
                <w:b/>
              </w:rPr>
            </w:pPr>
          </w:p>
          <w:p w14:paraId="2B846A85"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Eva Abaid Yapur</w:t>
            </w:r>
          </w:p>
          <w:p w14:paraId="11F73B3F" w14:textId="77777777" w:rsidR="0055104F" w:rsidRDefault="0055104F" w:rsidP="0033525A">
            <w:pPr>
              <w:spacing w:line="276" w:lineRule="auto"/>
              <w:jc w:val="center"/>
              <w:rPr>
                <w:rFonts w:ascii="Palatino Linotype" w:hAnsi="Palatino Linotype" w:cs="Arial"/>
              </w:rPr>
            </w:pPr>
            <w:r>
              <w:rPr>
                <w:rFonts w:ascii="Palatino Linotype" w:hAnsi="Palatino Linotype" w:cs="Arial"/>
              </w:rPr>
              <w:t>Comisionada</w:t>
            </w:r>
          </w:p>
          <w:p w14:paraId="54A8ABF0"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14:paraId="65D8FE09" w14:textId="77777777" w:rsidR="0055104F" w:rsidRDefault="0055104F" w:rsidP="0033525A">
            <w:pPr>
              <w:spacing w:line="276" w:lineRule="auto"/>
              <w:jc w:val="center"/>
              <w:rPr>
                <w:rFonts w:ascii="Palatino Linotype" w:hAnsi="Palatino Linotype" w:cs="Arial"/>
                <w:b/>
              </w:rPr>
            </w:pPr>
          </w:p>
          <w:p w14:paraId="2233723C" w14:textId="77777777" w:rsidR="00CA44EE" w:rsidRDefault="00CA44EE" w:rsidP="0033525A">
            <w:pPr>
              <w:spacing w:line="276" w:lineRule="auto"/>
              <w:jc w:val="center"/>
              <w:rPr>
                <w:rFonts w:ascii="Palatino Linotype" w:hAnsi="Palatino Linotype" w:cs="Arial"/>
                <w:b/>
              </w:rPr>
            </w:pPr>
          </w:p>
          <w:p w14:paraId="3DC00B29" w14:textId="77777777" w:rsidR="00CA44EE" w:rsidRDefault="00CA44EE" w:rsidP="0033525A">
            <w:pPr>
              <w:spacing w:line="276" w:lineRule="auto"/>
              <w:jc w:val="center"/>
              <w:rPr>
                <w:rFonts w:ascii="Palatino Linotype" w:hAnsi="Palatino Linotype" w:cs="Arial"/>
                <w:b/>
              </w:rPr>
            </w:pPr>
          </w:p>
          <w:p w14:paraId="0B78F26C" w14:textId="77777777" w:rsidR="00CA44EE" w:rsidRDefault="00CA44EE" w:rsidP="0033525A">
            <w:pPr>
              <w:spacing w:line="276" w:lineRule="auto"/>
              <w:jc w:val="center"/>
              <w:rPr>
                <w:rFonts w:ascii="Palatino Linotype" w:hAnsi="Palatino Linotype" w:cs="Arial"/>
                <w:b/>
              </w:rPr>
            </w:pPr>
          </w:p>
          <w:p w14:paraId="168CF4DA" w14:textId="77777777" w:rsidR="00CA44EE" w:rsidRDefault="00CA44EE" w:rsidP="0033525A">
            <w:pPr>
              <w:spacing w:line="276" w:lineRule="auto"/>
              <w:jc w:val="center"/>
              <w:rPr>
                <w:rFonts w:ascii="Palatino Linotype" w:hAnsi="Palatino Linotype" w:cs="Arial"/>
                <w:b/>
              </w:rPr>
            </w:pPr>
          </w:p>
          <w:p w14:paraId="6172F9A7"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José Guadalupe Luna Hernández</w:t>
            </w:r>
          </w:p>
          <w:p w14:paraId="12E0676B" w14:textId="77777777" w:rsidR="0055104F" w:rsidRDefault="0055104F" w:rsidP="0033525A">
            <w:pPr>
              <w:spacing w:line="276" w:lineRule="auto"/>
              <w:jc w:val="center"/>
              <w:rPr>
                <w:rFonts w:ascii="Palatino Linotype" w:hAnsi="Palatino Linotype" w:cs="Arial"/>
              </w:rPr>
            </w:pPr>
            <w:r>
              <w:rPr>
                <w:rFonts w:ascii="Palatino Linotype" w:hAnsi="Palatino Linotype" w:cs="Arial"/>
              </w:rPr>
              <w:t>Comisionado</w:t>
            </w:r>
          </w:p>
          <w:p w14:paraId="45EC2EFD"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(RÚBRICA)</w:t>
            </w:r>
          </w:p>
        </w:tc>
      </w:tr>
      <w:tr w:rsidR="0055104F" w14:paraId="7D56D20D" w14:textId="77777777" w:rsidTr="0033525A">
        <w:trPr>
          <w:jc w:val="center"/>
        </w:trPr>
        <w:tc>
          <w:tcPr>
            <w:tcW w:w="5182" w:type="dxa"/>
          </w:tcPr>
          <w:p w14:paraId="1DC1579A" w14:textId="77777777" w:rsidR="0055104F" w:rsidRDefault="0055104F" w:rsidP="0033525A">
            <w:pPr>
              <w:spacing w:line="276" w:lineRule="auto"/>
              <w:jc w:val="center"/>
              <w:rPr>
                <w:rFonts w:ascii="Palatino Linotype" w:hAnsi="Palatino Linotype" w:cs="Arial"/>
                <w:b/>
              </w:rPr>
            </w:pPr>
          </w:p>
          <w:p w14:paraId="1D4A7D06" w14:textId="77777777" w:rsidR="0055104F" w:rsidRDefault="0055104F" w:rsidP="0033525A">
            <w:pPr>
              <w:spacing w:line="276" w:lineRule="auto"/>
              <w:jc w:val="center"/>
              <w:rPr>
                <w:rFonts w:ascii="Palatino Linotype" w:hAnsi="Palatino Linotype" w:cs="Arial"/>
                <w:b/>
              </w:rPr>
            </w:pPr>
          </w:p>
          <w:p w14:paraId="4DAB0CFF" w14:textId="77777777" w:rsidR="0055104F" w:rsidRDefault="0055104F" w:rsidP="0033525A">
            <w:pPr>
              <w:spacing w:line="276" w:lineRule="auto"/>
              <w:jc w:val="center"/>
              <w:rPr>
                <w:rFonts w:ascii="Palatino Linotype" w:hAnsi="Palatino Linotype" w:cs="Arial"/>
                <w:b/>
              </w:rPr>
            </w:pPr>
          </w:p>
          <w:p w14:paraId="39F8DA7F" w14:textId="77777777" w:rsidR="00CA44EE" w:rsidRDefault="00CA44EE" w:rsidP="0033525A">
            <w:pPr>
              <w:spacing w:line="276" w:lineRule="auto"/>
              <w:jc w:val="center"/>
              <w:rPr>
                <w:rFonts w:ascii="Palatino Linotype" w:hAnsi="Palatino Linotype" w:cs="Arial"/>
                <w:b/>
              </w:rPr>
            </w:pPr>
          </w:p>
          <w:p w14:paraId="1AE31BFF" w14:textId="77777777" w:rsidR="00CA44EE" w:rsidRDefault="00CA44EE" w:rsidP="0033525A">
            <w:pPr>
              <w:spacing w:line="276" w:lineRule="auto"/>
              <w:jc w:val="center"/>
              <w:rPr>
                <w:rFonts w:ascii="Palatino Linotype" w:hAnsi="Palatino Linotype" w:cs="Arial"/>
                <w:b/>
              </w:rPr>
            </w:pPr>
          </w:p>
          <w:p w14:paraId="389A1661" w14:textId="77777777" w:rsidR="00CA44EE" w:rsidRDefault="00CA44EE" w:rsidP="0033525A">
            <w:pPr>
              <w:spacing w:line="276" w:lineRule="auto"/>
              <w:jc w:val="center"/>
              <w:rPr>
                <w:rFonts w:ascii="Palatino Linotype" w:hAnsi="Palatino Linotype" w:cs="Arial"/>
                <w:b/>
              </w:rPr>
            </w:pPr>
          </w:p>
          <w:p w14:paraId="361E66DB"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Javier Martínez Cruz</w:t>
            </w:r>
          </w:p>
          <w:p w14:paraId="475CBFB1" w14:textId="77777777" w:rsidR="0055104F" w:rsidRDefault="0055104F" w:rsidP="0033525A">
            <w:pPr>
              <w:spacing w:line="276" w:lineRule="auto"/>
              <w:jc w:val="center"/>
              <w:rPr>
                <w:rFonts w:ascii="Palatino Linotype" w:hAnsi="Palatino Linotype" w:cs="Arial"/>
              </w:rPr>
            </w:pPr>
            <w:r>
              <w:rPr>
                <w:rFonts w:ascii="Palatino Linotype" w:hAnsi="Palatino Linotype" w:cs="Arial"/>
              </w:rPr>
              <w:t>Comisionado</w:t>
            </w:r>
          </w:p>
          <w:p w14:paraId="4C32C4DD"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(RÚBRICA)</w:t>
            </w:r>
          </w:p>
          <w:p w14:paraId="52B72AC6" w14:textId="77777777" w:rsidR="0055104F" w:rsidRDefault="0055104F" w:rsidP="0033525A">
            <w:pPr>
              <w:spacing w:line="276" w:lineRule="auto"/>
              <w:rPr>
                <w:rFonts w:ascii="Palatino Linotype" w:hAnsi="Palatino Linotype" w:cs="Arial"/>
                <w:b/>
              </w:rPr>
            </w:pPr>
          </w:p>
        </w:tc>
        <w:tc>
          <w:tcPr>
            <w:tcW w:w="5183" w:type="dxa"/>
          </w:tcPr>
          <w:p w14:paraId="57F0DBA0" w14:textId="77777777" w:rsidR="0055104F" w:rsidRDefault="0055104F" w:rsidP="0033525A">
            <w:pPr>
              <w:spacing w:line="276" w:lineRule="auto"/>
              <w:rPr>
                <w:rFonts w:ascii="Palatino Linotype" w:hAnsi="Palatino Linotype" w:cs="Arial"/>
                <w:b/>
              </w:rPr>
            </w:pPr>
          </w:p>
          <w:p w14:paraId="4E265FF7" w14:textId="77777777" w:rsidR="0055104F" w:rsidRDefault="0055104F" w:rsidP="0033525A">
            <w:pPr>
              <w:spacing w:line="276" w:lineRule="auto"/>
              <w:rPr>
                <w:rFonts w:ascii="Palatino Linotype" w:hAnsi="Palatino Linotype" w:cs="Arial"/>
                <w:b/>
              </w:rPr>
            </w:pPr>
          </w:p>
          <w:p w14:paraId="313C7494" w14:textId="77777777" w:rsidR="0055104F" w:rsidRDefault="0055104F" w:rsidP="0033525A">
            <w:pPr>
              <w:spacing w:line="276" w:lineRule="auto"/>
              <w:rPr>
                <w:rFonts w:ascii="Palatino Linotype" w:hAnsi="Palatino Linotype" w:cs="Arial"/>
                <w:b/>
              </w:rPr>
            </w:pPr>
          </w:p>
          <w:p w14:paraId="15B5C1A8" w14:textId="77777777" w:rsidR="00CA44EE" w:rsidRDefault="00CA44EE" w:rsidP="0033525A">
            <w:pPr>
              <w:spacing w:line="276" w:lineRule="auto"/>
              <w:rPr>
                <w:rFonts w:ascii="Palatino Linotype" w:hAnsi="Palatino Linotype" w:cs="Arial"/>
                <w:b/>
              </w:rPr>
            </w:pPr>
          </w:p>
          <w:p w14:paraId="78D31076" w14:textId="77777777" w:rsidR="00CA44EE" w:rsidRDefault="00CA44EE" w:rsidP="0033525A">
            <w:pPr>
              <w:spacing w:line="276" w:lineRule="auto"/>
              <w:rPr>
                <w:rFonts w:ascii="Palatino Linotype" w:hAnsi="Palatino Linotype" w:cs="Arial"/>
                <w:b/>
              </w:rPr>
            </w:pPr>
          </w:p>
          <w:p w14:paraId="0A595026" w14:textId="77777777" w:rsidR="00CA44EE" w:rsidRDefault="00CA44EE" w:rsidP="0033525A">
            <w:pPr>
              <w:spacing w:line="276" w:lineRule="auto"/>
              <w:rPr>
                <w:rFonts w:ascii="Palatino Linotype" w:hAnsi="Palatino Linotype" w:cs="Arial"/>
                <w:b/>
              </w:rPr>
            </w:pPr>
          </w:p>
          <w:p w14:paraId="7751102E"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 xml:space="preserve">Luis Gustavo Parra Noriega </w:t>
            </w:r>
          </w:p>
          <w:p w14:paraId="7BE69A4F" w14:textId="77777777" w:rsidR="0055104F" w:rsidRDefault="0055104F" w:rsidP="0033525A">
            <w:pPr>
              <w:spacing w:line="276" w:lineRule="auto"/>
              <w:jc w:val="center"/>
              <w:rPr>
                <w:rFonts w:ascii="Palatino Linotype" w:hAnsi="Palatino Linotype" w:cs="Arial"/>
              </w:rPr>
            </w:pPr>
            <w:r>
              <w:rPr>
                <w:rFonts w:ascii="Palatino Linotype" w:hAnsi="Palatino Linotype" w:cs="Arial"/>
              </w:rPr>
              <w:t>Comisionado</w:t>
            </w:r>
          </w:p>
          <w:p w14:paraId="58BAD497"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(RÚBRICA)</w:t>
            </w:r>
          </w:p>
          <w:p w14:paraId="127A837E" w14:textId="77777777" w:rsidR="0055104F" w:rsidRDefault="0055104F" w:rsidP="0033525A">
            <w:pPr>
              <w:spacing w:line="276" w:lineRule="auto"/>
              <w:rPr>
                <w:rFonts w:ascii="Palatino Linotype" w:hAnsi="Palatino Linotype" w:cs="Arial"/>
                <w:b/>
              </w:rPr>
            </w:pPr>
          </w:p>
          <w:p w14:paraId="01133C10" w14:textId="77777777" w:rsidR="0055104F" w:rsidRDefault="0055104F" w:rsidP="0033525A">
            <w:pPr>
              <w:spacing w:line="276" w:lineRule="auto"/>
              <w:rPr>
                <w:rFonts w:ascii="Palatino Linotype" w:hAnsi="Palatino Linotype" w:cs="Arial"/>
                <w:b/>
              </w:rPr>
            </w:pPr>
          </w:p>
          <w:p w14:paraId="542B752E" w14:textId="77777777" w:rsidR="0055104F" w:rsidRDefault="0055104F" w:rsidP="0033525A">
            <w:pPr>
              <w:spacing w:line="276" w:lineRule="auto"/>
              <w:rPr>
                <w:rFonts w:ascii="Palatino Linotype" w:hAnsi="Palatino Linotype" w:cs="Arial"/>
                <w:b/>
              </w:rPr>
            </w:pPr>
          </w:p>
          <w:p w14:paraId="223B385C" w14:textId="77777777" w:rsidR="00CA44EE" w:rsidRDefault="00CA44EE" w:rsidP="0033525A">
            <w:pPr>
              <w:spacing w:line="276" w:lineRule="auto"/>
              <w:rPr>
                <w:rFonts w:ascii="Palatino Linotype" w:hAnsi="Palatino Linotype" w:cs="Arial"/>
                <w:b/>
              </w:rPr>
            </w:pPr>
          </w:p>
          <w:p w14:paraId="59F3E9A2" w14:textId="77777777" w:rsidR="00CA44EE" w:rsidRDefault="00CA44EE" w:rsidP="0033525A">
            <w:pPr>
              <w:spacing w:line="276" w:lineRule="auto"/>
              <w:rPr>
                <w:rFonts w:ascii="Palatino Linotype" w:hAnsi="Palatino Linotype" w:cs="Arial"/>
                <w:b/>
              </w:rPr>
            </w:pPr>
          </w:p>
        </w:tc>
      </w:tr>
      <w:tr w:rsidR="0055104F" w14:paraId="0F36CCE4" w14:textId="77777777" w:rsidTr="0033525A">
        <w:trPr>
          <w:jc w:val="center"/>
        </w:trPr>
        <w:tc>
          <w:tcPr>
            <w:tcW w:w="10365" w:type="dxa"/>
            <w:gridSpan w:val="2"/>
          </w:tcPr>
          <w:p w14:paraId="06C53F1A"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Alexis Tapia Ramírez</w:t>
            </w:r>
          </w:p>
          <w:p w14:paraId="58127E05" w14:textId="77777777" w:rsidR="0055104F" w:rsidRDefault="0055104F" w:rsidP="0033525A">
            <w:pPr>
              <w:spacing w:line="276" w:lineRule="auto"/>
              <w:jc w:val="center"/>
              <w:rPr>
                <w:rFonts w:ascii="Palatino Linotype" w:hAnsi="Palatino Linotype" w:cs="Arial"/>
              </w:rPr>
            </w:pPr>
            <w:r>
              <w:rPr>
                <w:rFonts w:ascii="Palatino Linotype" w:hAnsi="Palatino Linotype" w:cs="Arial"/>
              </w:rPr>
              <w:t>Secretario Técnico del Pleno</w:t>
            </w:r>
          </w:p>
          <w:p w14:paraId="58795AC9" w14:textId="77777777" w:rsidR="0055104F" w:rsidRDefault="0055104F" w:rsidP="0033525A">
            <w:pPr>
              <w:spacing w:line="276" w:lineRule="auto"/>
              <w:jc w:val="center"/>
              <w:rPr>
                <w:rFonts w:ascii="Palatino Linotype" w:hAnsi="Palatino Linotype" w:cs="Arial"/>
                <w:b/>
              </w:rPr>
            </w:pPr>
            <w:r>
              <w:rPr>
                <w:rFonts w:ascii="Palatino Linotype" w:hAnsi="Palatino Linotype" w:cs="Arial"/>
                <w:b/>
              </w:rPr>
              <w:t>(RÚBRICA)</w:t>
            </w:r>
          </w:p>
          <w:p w14:paraId="1B6685DC" w14:textId="77777777" w:rsidR="0055104F" w:rsidRDefault="0055104F" w:rsidP="0033525A">
            <w:pPr>
              <w:spacing w:line="276" w:lineRule="auto"/>
              <w:rPr>
                <w:rFonts w:ascii="Palatino Linotype" w:hAnsi="Palatino Linotype" w:cs="Arial"/>
              </w:rPr>
            </w:pPr>
          </w:p>
          <w:p w14:paraId="4729FD69" w14:textId="77777777" w:rsidR="0055104F" w:rsidRDefault="0055104F" w:rsidP="0033525A">
            <w:pPr>
              <w:spacing w:line="276" w:lineRule="auto"/>
              <w:rPr>
                <w:rFonts w:ascii="Palatino Linotype" w:hAnsi="Palatino Linotype" w:cs="Arial"/>
              </w:rPr>
            </w:pPr>
          </w:p>
          <w:p w14:paraId="263B06AE" w14:textId="77777777" w:rsidR="0055104F" w:rsidRDefault="0055104F" w:rsidP="0033525A">
            <w:pPr>
              <w:spacing w:line="276" w:lineRule="auto"/>
              <w:rPr>
                <w:rFonts w:ascii="Palatino Linotype" w:hAnsi="Palatino Linotype" w:cs="Arial"/>
              </w:rPr>
            </w:pPr>
          </w:p>
          <w:p w14:paraId="417C17E7" w14:textId="77777777" w:rsidR="00F84156" w:rsidRDefault="00F84156" w:rsidP="0033525A">
            <w:pPr>
              <w:spacing w:line="276" w:lineRule="auto"/>
              <w:rPr>
                <w:rFonts w:ascii="Palatino Linotype" w:hAnsi="Palatino Linotype" w:cs="Arial"/>
              </w:rPr>
            </w:pPr>
          </w:p>
          <w:p w14:paraId="429CAA1C" w14:textId="77777777" w:rsidR="00F84156" w:rsidRDefault="00F84156" w:rsidP="0033525A">
            <w:pPr>
              <w:spacing w:line="276" w:lineRule="auto"/>
              <w:rPr>
                <w:rFonts w:ascii="Palatino Linotype" w:hAnsi="Palatino Linotype" w:cs="Arial"/>
              </w:rPr>
            </w:pPr>
          </w:p>
        </w:tc>
      </w:tr>
    </w:tbl>
    <w:p w14:paraId="54EDE24F" w14:textId="77777777" w:rsidR="00CA44EE" w:rsidRDefault="00CA44EE" w:rsidP="0055104F">
      <w:pPr>
        <w:jc w:val="both"/>
        <w:rPr>
          <w:rFonts w:ascii="Palatino Linotype" w:hAnsi="Palatino Linotype" w:cs="Arial"/>
          <w:sz w:val="22"/>
        </w:rPr>
      </w:pPr>
    </w:p>
    <w:p w14:paraId="450FD614" w14:textId="77777777" w:rsidR="00CA44EE" w:rsidRDefault="00CA44EE" w:rsidP="0055104F">
      <w:pPr>
        <w:jc w:val="both"/>
        <w:rPr>
          <w:rFonts w:ascii="Palatino Linotype" w:hAnsi="Palatino Linotype" w:cs="Arial"/>
          <w:sz w:val="22"/>
        </w:rPr>
      </w:pPr>
    </w:p>
    <w:p w14:paraId="0B948DE4" w14:textId="77777777" w:rsidR="00CA44EE" w:rsidRDefault="00CA44EE" w:rsidP="0055104F">
      <w:pPr>
        <w:jc w:val="both"/>
        <w:rPr>
          <w:rFonts w:ascii="Palatino Linotype" w:hAnsi="Palatino Linotype" w:cs="Arial"/>
          <w:sz w:val="22"/>
        </w:rPr>
      </w:pPr>
    </w:p>
    <w:p w14:paraId="5D142863" w14:textId="77777777" w:rsidR="00CA44EE" w:rsidRDefault="00CA44EE" w:rsidP="0055104F">
      <w:pPr>
        <w:jc w:val="both"/>
        <w:rPr>
          <w:rFonts w:ascii="Palatino Linotype" w:hAnsi="Palatino Linotype" w:cs="Arial"/>
          <w:sz w:val="22"/>
        </w:rPr>
      </w:pPr>
    </w:p>
    <w:p w14:paraId="695E3F85" w14:textId="77777777" w:rsidR="00CA44EE" w:rsidRDefault="00CA44EE" w:rsidP="0055104F">
      <w:pPr>
        <w:jc w:val="both"/>
        <w:rPr>
          <w:rFonts w:ascii="Palatino Linotype" w:hAnsi="Palatino Linotype" w:cs="Arial"/>
          <w:sz w:val="22"/>
        </w:rPr>
      </w:pPr>
    </w:p>
    <w:p w14:paraId="5FB7BE30" w14:textId="77777777" w:rsidR="00CA44EE" w:rsidRDefault="00CA44EE" w:rsidP="0055104F">
      <w:pPr>
        <w:jc w:val="both"/>
        <w:rPr>
          <w:rFonts w:ascii="Palatino Linotype" w:hAnsi="Palatino Linotype" w:cs="Arial"/>
          <w:sz w:val="22"/>
        </w:rPr>
      </w:pPr>
    </w:p>
    <w:p w14:paraId="27080E5B" w14:textId="77777777" w:rsidR="00CA44EE" w:rsidRDefault="00CA44EE" w:rsidP="0055104F">
      <w:pPr>
        <w:jc w:val="both"/>
        <w:rPr>
          <w:rFonts w:ascii="Palatino Linotype" w:hAnsi="Palatino Linotype" w:cs="Arial"/>
          <w:sz w:val="22"/>
        </w:rPr>
      </w:pPr>
    </w:p>
    <w:p w14:paraId="7B1B8781" w14:textId="77777777" w:rsidR="00CA44EE" w:rsidRDefault="00CA44EE" w:rsidP="0055104F">
      <w:pPr>
        <w:jc w:val="both"/>
        <w:rPr>
          <w:rFonts w:ascii="Palatino Linotype" w:hAnsi="Palatino Linotype" w:cs="Arial"/>
          <w:sz w:val="22"/>
        </w:rPr>
      </w:pPr>
    </w:p>
    <w:p w14:paraId="445EFCB4" w14:textId="2B450118" w:rsidR="0055104F" w:rsidRDefault="0055104F" w:rsidP="0055104F">
      <w:pPr>
        <w:jc w:val="both"/>
        <w:rPr>
          <w:rFonts w:ascii="Palatino Linotype" w:hAnsi="Palatino Linotype" w:cs="Arial"/>
          <w:sz w:val="22"/>
        </w:rPr>
      </w:pPr>
      <w:r>
        <w:rPr>
          <w:rFonts w:ascii="Palatino Linotype" w:hAnsi="Palatino Linotype" w:cs="Arial"/>
          <w:sz w:val="22"/>
        </w:rPr>
        <w:t xml:space="preserve">Esta hoja corresponde a la resolución de fecha </w:t>
      </w:r>
      <w:r w:rsidR="00AE52AD">
        <w:rPr>
          <w:rFonts w:ascii="Palatino Linotype" w:hAnsi="Palatino Linotype" w:cs="Arial"/>
          <w:sz w:val="22"/>
        </w:rPr>
        <w:t>cuatro de diciembre</w:t>
      </w:r>
      <w:r>
        <w:rPr>
          <w:rFonts w:ascii="Palatino Linotype" w:hAnsi="Palatino Linotype" w:cs="Arial"/>
          <w:sz w:val="22"/>
        </w:rPr>
        <w:t xml:space="preserve"> de dos mil diecinueve, emitida en el recurso de revisión número 0</w:t>
      </w:r>
      <w:r w:rsidR="00F84156">
        <w:rPr>
          <w:rFonts w:ascii="Palatino Linotype" w:hAnsi="Palatino Linotype" w:cs="Arial"/>
          <w:sz w:val="22"/>
        </w:rPr>
        <w:t>7852</w:t>
      </w:r>
      <w:r>
        <w:rPr>
          <w:rFonts w:ascii="Palatino Linotype" w:hAnsi="Palatino Linotype" w:cs="Arial"/>
          <w:sz w:val="22"/>
        </w:rPr>
        <w:t xml:space="preserve">/INFOEM/IP/RR/2019.  </w:t>
      </w:r>
    </w:p>
    <w:p w14:paraId="0B114FDF" w14:textId="77777777" w:rsidR="0055104F" w:rsidRDefault="0055104F" w:rsidP="0055104F">
      <w:pPr>
        <w:jc w:val="both"/>
      </w:pPr>
      <w:r>
        <w:rPr>
          <w:rFonts w:ascii="Palatino Linotype" w:hAnsi="Palatino Linotype" w:cs="Arial"/>
          <w:sz w:val="22"/>
        </w:rPr>
        <w:t>YSM/ATU</w:t>
      </w:r>
    </w:p>
    <w:p w14:paraId="63478A0F" w14:textId="4509845F" w:rsidR="003C6789" w:rsidRPr="001222A1" w:rsidRDefault="003C6789" w:rsidP="0055104F">
      <w:pPr>
        <w:spacing w:line="360" w:lineRule="auto"/>
        <w:jc w:val="both"/>
        <w:rPr>
          <w:rFonts w:ascii="Palatino Linotype" w:hAnsi="Palatino Linotype"/>
        </w:rPr>
      </w:pPr>
    </w:p>
    <w:sectPr w:rsidR="003C6789" w:rsidRPr="001222A1" w:rsidSect="00433264">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3DB0F" w14:textId="77777777" w:rsidR="00FC06D6" w:rsidRDefault="00FC06D6" w:rsidP="00C80F8C">
      <w:r>
        <w:separator/>
      </w:r>
    </w:p>
  </w:endnote>
  <w:endnote w:type="continuationSeparator" w:id="0">
    <w:p w14:paraId="0371E83A" w14:textId="77777777" w:rsidR="00FC06D6" w:rsidRDefault="00FC06D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2E97AC21" w:rsidR="004B7C9F" w:rsidRPr="00CA44EE" w:rsidRDefault="004B7C9F" w:rsidP="00A2780F">
    <w:pPr>
      <w:pStyle w:val="Piedepgina"/>
      <w:jc w:val="right"/>
      <w:rPr>
        <w:rFonts w:ascii="Palatino Linotype" w:hAnsi="Palatino Linotype" w:cs="Arial"/>
        <w:sz w:val="20"/>
        <w:szCs w:val="20"/>
      </w:rPr>
    </w:pPr>
    <w:r w:rsidRPr="00CA44EE">
      <w:rPr>
        <w:rFonts w:ascii="Palatino Linotype" w:hAnsi="Palatino Linotype" w:cs="Arial"/>
        <w:b/>
        <w:bCs/>
        <w:sz w:val="20"/>
        <w:szCs w:val="20"/>
      </w:rPr>
      <w:t xml:space="preserve">Página </w:t>
    </w:r>
    <w:r w:rsidRPr="00CA44EE">
      <w:rPr>
        <w:rFonts w:ascii="Palatino Linotype" w:hAnsi="Palatino Linotype" w:cs="Arial"/>
        <w:b/>
        <w:bCs/>
        <w:sz w:val="20"/>
        <w:szCs w:val="20"/>
      </w:rPr>
      <w:fldChar w:fldCharType="begin"/>
    </w:r>
    <w:r w:rsidRPr="00CA44EE">
      <w:rPr>
        <w:rFonts w:ascii="Palatino Linotype" w:hAnsi="Palatino Linotype" w:cs="Arial"/>
        <w:b/>
        <w:bCs/>
        <w:sz w:val="20"/>
        <w:szCs w:val="20"/>
      </w:rPr>
      <w:instrText>PAGE</w:instrText>
    </w:r>
    <w:r w:rsidRPr="00CA44EE">
      <w:rPr>
        <w:rFonts w:ascii="Palatino Linotype" w:hAnsi="Palatino Linotype" w:cs="Arial"/>
        <w:b/>
        <w:bCs/>
        <w:sz w:val="20"/>
        <w:szCs w:val="20"/>
      </w:rPr>
      <w:fldChar w:fldCharType="separate"/>
    </w:r>
    <w:r w:rsidR="00CA44EE">
      <w:rPr>
        <w:rFonts w:ascii="Palatino Linotype" w:hAnsi="Palatino Linotype" w:cs="Arial"/>
        <w:b/>
        <w:bCs/>
        <w:noProof/>
        <w:sz w:val="20"/>
        <w:szCs w:val="20"/>
      </w:rPr>
      <w:t>13</w:t>
    </w:r>
    <w:r w:rsidRPr="00CA44EE">
      <w:rPr>
        <w:rFonts w:ascii="Palatino Linotype" w:hAnsi="Palatino Linotype" w:cs="Arial"/>
        <w:b/>
        <w:bCs/>
        <w:sz w:val="20"/>
        <w:szCs w:val="20"/>
      </w:rPr>
      <w:fldChar w:fldCharType="end"/>
    </w:r>
    <w:r w:rsidRPr="00CA44EE">
      <w:rPr>
        <w:rFonts w:ascii="Palatino Linotype" w:hAnsi="Palatino Linotype" w:cs="Arial"/>
        <w:sz w:val="20"/>
        <w:szCs w:val="20"/>
      </w:rPr>
      <w:t xml:space="preserve"> de </w:t>
    </w:r>
    <w:r w:rsidRPr="00CA44EE">
      <w:rPr>
        <w:rFonts w:ascii="Palatino Linotype" w:hAnsi="Palatino Linotype" w:cs="Arial"/>
        <w:b/>
        <w:bCs/>
        <w:sz w:val="20"/>
        <w:szCs w:val="20"/>
      </w:rPr>
      <w:fldChar w:fldCharType="begin"/>
    </w:r>
    <w:r w:rsidRPr="00CA44EE">
      <w:rPr>
        <w:rFonts w:ascii="Palatino Linotype" w:hAnsi="Palatino Linotype" w:cs="Arial"/>
        <w:b/>
        <w:bCs/>
        <w:sz w:val="20"/>
        <w:szCs w:val="20"/>
      </w:rPr>
      <w:instrText>NUMPAGES</w:instrText>
    </w:r>
    <w:r w:rsidRPr="00CA44EE">
      <w:rPr>
        <w:rFonts w:ascii="Palatino Linotype" w:hAnsi="Palatino Linotype" w:cs="Arial"/>
        <w:b/>
        <w:bCs/>
        <w:sz w:val="20"/>
        <w:szCs w:val="20"/>
      </w:rPr>
      <w:fldChar w:fldCharType="separate"/>
    </w:r>
    <w:r w:rsidR="00CA44EE">
      <w:rPr>
        <w:rFonts w:ascii="Palatino Linotype" w:hAnsi="Palatino Linotype" w:cs="Arial"/>
        <w:b/>
        <w:bCs/>
        <w:noProof/>
        <w:sz w:val="20"/>
        <w:szCs w:val="20"/>
      </w:rPr>
      <w:t>47</w:t>
    </w:r>
    <w:r w:rsidRPr="00CA44EE">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68C2A5D6" w:rsidR="004B7C9F" w:rsidRPr="00CA44EE" w:rsidRDefault="004B7C9F" w:rsidP="00070856">
    <w:pPr>
      <w:pStyle w:val="Piedepgina"/>
      <w:jc w:val="right"/>
      <w:rPr>
        <w:rFonts w:ascii="Palatino Linotype" w:hAnsi="Palatino Linotype" w:cs="Arial"/>
        <w:sz w:val="20"/>
        <w:szCs w:val="20"/>
      </w:rPr>
    </w:pPr>
    <w:r w:rsidRPr="00CA44EE">
      <w:rPr>
        <w:rFonts w:ascii="Palatino Linotype" w:hAnsi="Palatino Linotype" w:cs="Arial"/>
        <w:b/>
        <w:bCs/>
        <w:sz w:val="20"/>
        <w:szCs w:val="20"/>
      </w:rPr>
      <w:t xml:space="preserve">Página </w:t>
    </w:r>
    <w:r w:rsidRPr="00CA44EE">
      <w:rPr>
        <w:rFonts w:ascii="Palatino Linotype" w:hAnsi="Palatino Linotype" w:cs="Arial"/>
        <w:b/>
        <w:bCs/>
        <w:sz w:val="20"/>
        <w:szCs w:val="20"/>
      </w:rPr>
      <w:fldChar w:fldCharType="begin"/>
    </w:r>
    <w:r w:rsidRPr="00CA44EE">
      <w:rPr>
        <w:rFonts w:ascii="Palatino Linotype" w:hAnsi="Palatino Linotype" w:cs="Arial"/>
        <w:b/>
        <w:bCs/>
        <w:sz w:val="20"/>
        <w:szCs w:val="20"/>
      </w:rPr>
      <w:instrText>PAGE</w:instrText>
    </w:r>
    <w:r w:rsidRPr="00CA44EE">
      <w:rPr>
        <w:rFonts w:ascii="Palatino Linotype" w:hAnsi="Palatino Linotype" w:cs="Arial"/>
        <w:b/>
        <w:bCs/>
        <w:sz w:val="20"/>
        <w:szCs w:val="20"/>
      </w:rPr>
      <w:fldChar w:fldCharType="separate"/>
    </w:r>
    <w:r w:rsidR="00CA44EE">
      <w:rPr>
        <w:rFonts w:ascii="Palatino Linotype" w:hAnsi="Palatino Linotype" w:cs="Arial"/>
        <w:b/>
        <w:bCs/>
        <w:noProof/>
        <w:sz w:val="20"/>
        <w:szCs w:val="20"/>
      </w:rPr>
      <w:t>1</w:t>
    </w:r>
    <w:r w:rsidRPr="00CA44EE">
      <w:rPr>
        <w:rFonts w:ascii="Palatino Linotype" w:hAnsi="Palatino Linotype" w:cs="Arial"/>
        <w:b/>
        <w:bCs/>
        <w:sz w:val="20"/>
        <w:szCs w:val="20"/>
      </w:rPr>
      <w:fldChar w:fldCharType="end"/>
    </w:r>
    <w:r w:rsidRPr="00CA44EE">
      <w:rPr>
        <w:rFonts w:ascii="Palatino Linotype" w:hAnsi="Palatino Linotype" w:cs="Arial"/>
        <w:sz w:val="20"/>
        <w:szCs w:val="20"/>
      </w:rPr>
      <w:t xml:space="preserve"> de </w:t>
    </w:r>
    <w:r w:rsidRPr="00CA44EE">
      <w:rPr>
        <w:rFonts w:ascii="Palatino Linotype" w:hAnsi="Palatino Linotype" w:cs="Arial"/>
        <w:b/>
        <w:bCs/>
        <w:sz w:val="20"/>
        <w:szCs w:val="20"/>
      </w:rPr>
      <w:fldChar w:fldCharType="begin"/>
    </w:r>
    <w:r w:rsidRPr="00CA44EE">
      <w:rPr>
        <w:rFonts w:ascii="Palatino Linotype" w:hAnsi="Palatino Linotype" w:cs="Arial"/>
        <w:b/>
        <w:bCs/>
        <w:sz w:val="20"/>
        <w:szCs w:val="20"/>
      </w:rPr>
      <w:instrText>NUMPAGES</w:instrText>
    </w:r>
    <w:r w:rsidRPr="00CA44EE">
      <w:rPr>
        <w:rFonts w:ascii="Palatino Linotype" w:hAnsi="Palatino Linotype" w:cs="Arial"/>
        <w:b/>
        <w:bCs/>
        <w:sz w:val="20"/>
        <w:szCs w:val="20"/>
      </w:rPr>
      <w:fldChar w:fldCharType="separate"/>
    </w:r>
    <w:r w:rsidR="00CA44EE">
      <w:rPr>
        <w:rFonts w:ascii="Palatino Linotype" w:hAnsi="Palatino Linotype" w:cs="Arial"/>
        <w:b/>
        <w:bCs/>
        <w:noProof/>
        <w:sz w:val="20"/>
        <w:szCs w:val="20"/>
      </w:rPr>
      <w:t>47</w:t>
    </w:r>
    <w:r w:rsidRPr="00CA44EE">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7FCEC" w14:textId="77777777" w:rsidR="00FC06D6" w:rsidRDefault="00FC06D6" w:rsidP="00C80F8C">
      <w:r>
        <w:separator/>
      </w:r>
    </w:p>
  </w:footnote>
  <w:footnote w:type="continuationSeparator" w:id="0">
    <w:p w14:paraId="5AD1CF48" w14:textId="77777777" w:rsidR="00FC06D6" w:rsidRDefault="00FC06D6" w:rsidP="00C80F8C">
      <w:r>
        <w:continuationSeparator/>
      </w:r>
    </w:p>
  </w:footnote>
  <w:footnote w:id="1">
    <w:p w14:paraId="08DFBDC0" w14:textId="3FF6B4BA" w:rsidR="004B7C9F" w:rsidRPr="00277B6C" w:rsidRDefault="004B7C9F" w:rsidP="00277B6C">
      <w:pPr>
        <w:pStyle w:val="Textonotapie"/>
        <w:rPr>
          <w:rFonts w:ascii="Palatino Linotype" w:hAnsi="Palatino Linotype" w:cs="Helvetica"/>
        </w:rPr>
      </w:pPr>
      <w:r w:rsidRPr="00296522">
        <w:rPr>
          <w:rStyle w:val="Refdenotaalpie"/>
        </w:rPr>
        <w:footnoteRef/>
      </w:r>
      <w:r w:rsidRPr="00296522">
        <w:t xml:space="preserve"> </w:t>
      </w:r>
      <w:r w:rsidRPr="00277B6C">
        <w:t>“</w:t>
      </w:r>
      <w:r w:rsidRPr="00277B6C">
        <w:rPr>
          <w:rFonts w:ascii="Palatino Linotype" w:hAnsi="Palatino Linotype" w:cs="Helvetica"/>
        </w:rPr>
        <w:t>Manual de Normas y Procedimientos de Desarrollo y Administración de Personal”. Secretaria de Finanzas.</w:t>
      </w:r>
      <w:r>
        <w:rPr>
          <w:rFonts w:ascii="Palatino Linotype" w:hAnsi="Palatino Linotype" w:cs="Helvetica"/>
        </w:rPr>
        <w:t xml:space="preserve"> </w:t>
      </w:r>
      <w:r w:rsidRPr="00277B6C">
        <w:rPr>
          <w:rFonts w:ascii="Palatino Linotype" w:hAnsi="Palatino Linotype" w:cs="Helvetica"/>
        </w:rPr>
        <w:t>Puede ser consultado en:  “</w:t>
      </w:r>
      <w:hyperlink r:id="rId1" w:history="1">
        <w:r w:rsidRPr="00277B6C">
          <w:rPr>
            <w:rStyle w:val="Hipervnculo"/>
            <w:rFonts w:ascii="Palatino Linotype" w:hAnsi="Palatino Linotype" w:cs="Helvetica"/>
          </w:rPr>
          <w:t>http://finanzas.edomex.gob.mx/normas_administrativas</w:t>
        </w:r>
      </w:hyperlink>
      <w:r w:rsidRPr="00277B6C">
        <w:rPr>
          <w:rFonts w:ascii="Palatino Linotype" w:hAnsi="Palatino Linotype" w:cs="Helvetica"/>
        </w:rPr>
        <w:t>”</w:t>
      </w:r>
    </w:p>
    <w:p w14:paraId="0A7F2A2C" w14:textId="77777777" w:rsidR="004B7C9F" w:rsidRPr="00277B6C" w:rsidRDefault="004B7C9F" w:rsidP="00277B6C">
      <w:pPr>
        <w:pStyle w:val="Textonotapie"/>
        <w:rPr>
          <w:rFonts w:ascii="Palatino Linotype" w:hAnsi="Palatino Linotype" w:cs="Helvetica"/>
        </w:rPr>
      </w:pPr>
      <w:r w:rsidRPr="00277B6C">
        <w:rPr>
          <w:rFonts w:ascii="Palatino Linotype" w:hAnsi="Palatino Linotype" w:cs="Helvetica"/>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976"/>
      <w:gridCol w:w="2977"/>
    </w:tblGrid>
    <w:tr w:rsidR="004B7C9F" w:rsidRPr="008F2CCC" w14:paraId="7F4D9910" w14:textId="77777777" w:rsidTr="00D33ECC">
      <w:tc>
        <w:tcPr>
          <w:tcW w:w="3403" w:type="dxa"/>
        </w:tcPr>
        <w:p w14:paraId="6C9D40F0" w14:textId="77777777" w:rsidR="004B7C9F" w:rsidRPr="008F2CCC" w:rsidRDefault="004B7C9F" w:rsidP="00292079">
          <w:pPr>
            <w:rPr>
              <w:rFonts w:ascii="Palatino Linotype" w:hAnsi="Palatino Linotype"/>
              <w:b/>
              <w:sz w:val="22"/>
              <w:szCs w:val="22"/>
              <w:lang w:val="es-ES_tradnl"/>
            </w:rPr>
          </w:pPr>
        </w:p>
      </w:tc>
      <w:tc>
        <w:tcPr>
          <w:tcW w:w="2976" w:type="dxa"/>
          <w:shd w:val="clear" w:color="auto" w:fill="auto"/>
        </w:tcPr>
        <w:p w14:paraId="453A8168" w14:textId="77777777" w:rsidR="00CA44EE" w:rsidRDefault="00CA44EE" w:rsidP="00292079">
          <w:pPr>
            <w:jc w:val="right"/>
            <w:rPr>
              <w:rFonts w:ascii="Palatino Linotype" w:hAnsi="Palatino Linotype"/>
              <w:b/>
              <w:sz w:val="22"/>
              <w:szCs w:val="22"/>
              <w:lang w:val="es-ES_tradnl"/>
            </w:rPr>
          </w:pPr>
        </w:p>
        <w:p w14:paraId="67D12A80" w14:textId="77777777" w:rsidR="004B7C9F" w:rsidRPr="00664658" w:rsidRDefault="004B7C9F" w:rsidP="00292079">
          <w:pPr>
            <w:jc w:val="right"/>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2977" w:type="dxa"/>
          <w:shd w:val="clear" w:color="auto" w:fill="auto"/>
          <w:vAlign w:val="center"/>
        </w:tcPr>
        <w:p w14:paraId="708347BF" w14:textId="77777777" w:rsidR="00CA44EE" w:rsidRPr="00CA44EE" w:rsidRDefault="00CA44EE" w:rsidP="00D33ECC">
          <w:pPr>
            <w:jc w:val="both"/>
            <w:rPr>
              <w:rFonts w:ascii="Palatino Linotype" w:hAnsi="Palatino Linotype"/>
              <w:b/>
              <w:lang w:val="es-ES_tradnl"/>
            </w:rPr>
          </w:pPr>
        </w:p>
        <w:p w14:paraId="5E585F51" w14:textId="2EC3AC16" w:rsidR="004B7C9F" w:rsidRPr="00664658" w:rsidRDefault="004B7C9F" w:rsidP="00D33ECC">
          <w:pPr>
            <w:jc w:val="both"/>
            <w:rPr>
              <w:rFonts w:ascii="Palatino Linotype" w:hAnsi="Palatino Linotype"/>
              <w:b/>
              <w:sz w:val="22"/>
              <w:szCs w:val="22"/>
              <w:lang w:val="es-ES_tradnl"/>
            </w:rPr>
          </w:pPr>
          <w:r w:rsidRPr="009779C3">
            <w:rPr>
              <w:rFonts w:ascii="Palatino Linotype" w:hAnsi="Palatino Linotype"/>
              <w:b/>
              <w:sz w:val="22"/>
              <w:szCs w:val="22"/>
              <w:lang w:val="es-ES_tradnl"/>
            </w:rPr>
            <w:t>0</w:t>
          </w:r>
          <w:r>
            <w:rPr>
              <w:rFonts w:ascii="Palatino Linotype" w:hAnsi="Palatino Linotype"/>
              <w:b/>
              <w:sz w:val="22"/>
              <w:szCs w:val="22"/>
              <w:lang w:val="es-ES_tradnl"/>
            </w:rPr>
            <w:t>7852</w:t>
          </w:r>
          <w:r w:rsidRPr="009779C3">
            <w:rPr>
              <w:rFonts w:ascii="Palatino Linotype" w:hAnsi="Palatino Linotype"/>
              <w:b/>
              <w:sz w:val="22"/>
              <w:szCs w:val="22"/>
              <w:lang w:val="es-ES_tradnl"/>
            </w:rPr>
            <w:t>/INFOEM/IP/RR/2019</w:t>
          </w:r>
        </w:p>
      </w:tc>
    </w:tr>
    <w:tr w:rsidR="004B7C9F" w:rsidRPr="008F2CCC" w14:paraId="47F2433E" w14:textId="77777777" w:rsidTr="00D33ECC">
      <w:tc>
        <w:tcPr>
          <w:tcW w:w="3403" w:type="dxa"/>
        </w:tcPr>
        <w:p w14:paraId="5EF5F791" w14:textId="77777777" w:rsidR="004B7C9F" w:rsidRPr="008F2CCC" w:rsidRDefault="004B7C9F" w:rsidP="00292079">
          <w:pPr>
            <w:rPr>
              <w:rFonts w:ascii="Palatino Linotype" w:hAnsi="Palatino Linotype"/>
              <w:b/>
              <w:sz w:val="22"/>
              <w:szCs w:val="22"/>
              <w:lang w:val="es-ES_tradnl"/>
            </w:rPr>
          </w:pPr>
        </w:p>
      </w:tc>
      <w:tc>
        <w:tcPr>
          <w:tcW w:w="2976" w:type="dxa"/>
          <w:shd w:val="clear" w:color="auto" w:fill="auto"/>
        </w:tcPr>
        <w:p w14:paraId="1D276027" w14:textId="77777777" w:rsidR="004B7C9F" w:rsidRPr="00664658" w:rsidRDefault="004B7C9F" w:rsidP="00292079">
          <w:pPr>
            <w:jc w:val="right"/>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2977" w:type="dxa"/>
          <w:shd w:val="clear" w:color="auto" w:fill="auto"/>
          <w:vAlign w:val="center"/>
        </w:tcPr>
        <w:p w14:paraId="0AA06FEB" w14:textId="14640D0C" w:rsidR="004B7C9F" w:rsidRPr="00664658" w:rsidRDefault="004B7C9F" w:rsidP="00292079">
          <w:pPr>
            <w:jc w:val="both"/>
            <w:rPr>
              <w:rFonts w:ascii="Palatino Linotype" w:hAnsi="Palatino Linotype"/>
              <w:b/>
              <w:sz w:val="22"/>
              <w:szCs w:val="22"/>
              <w:lang w:val="es-ES_tradnl"/>
            </w:rPr>
          </w:pPr>
          <w:r w:rsidRPr="00D33ECC">
            <w:rPr>
              <w:rFonts w:ascii="Palatino Linotype" w:hAnsi="Palatino Linotype"/>
              <w:b/>
              <w:sz w:val="22"/>
              <w:szCs w:val="22"/>
            </w:rPr>
            <w:t>Secretaría de Educación</w:t>
          </w:r>
        </w:p>
      </w:tc>
    </w:tr>
    <w:tr w:rsidR="004B7C9F" w:rsidRPr="008F2CCC" w14:paraId="30D7AE6D" w14:textId="77777777" w:rsidTr="00D33ECC">
      <w:trPr>
        <w:trHeight w:val="228"/>
      </w:trPr>
      <w:tc>
        <w:tcPr>
          <w:tcW w:w="3403" w:type="dxa"/>
        </w:tcPr>
        <w:p w14:paraId="340A7632" w14:textId="77777777" w:rsidR="004B7C9F" w:rsidRPr="008F2CCC" w:rsidRDefault="004B7C9F" w:rsidP="00292079">
          <w:pPr>
            <w:rPr>
              <w:rFonts w:ascii="Palatino Linotype" w:hAnsi="Palatino Linotype"/>
              <w:b/>
              <w:sz w:val="22"/>
              <w:szCs w:val="22"/>
              <w:lang w:val="es-ES_tradnl"/>
            </w:rPr>
          </w:pPr>
        </w:p>
      </w:tc>
      <w:tc>
        <w:tcPr>
          <w:tcW w:w="2976" w:type="dxa"/>
          <w:shd w:val="clear" w:color="auto" w:fill="auto"/>
        </w:tcPr>
        <w:p w14:paraId="10651962" w14:textId="77777777" w:rsidR="004B7C9F" w:rsidRPr="00664658" w:rsidRDefault="004B7C9F" w:rsidP="00292079">
          <w:pPr>
            <w:jc w:val="right"/>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2977" w:type="dxa"/>
          <w:shd w:val="clear" w:color="auto" w:fill="auto"/>
        </w:tcPr>
        <w:p w14:paraId="118B8771" w14:textId="77777777" w:rsidR="004B7C9F" w:rsidRPr="00664658" w:rsidRDefault="004B7C9F" w:rsidP="00292079">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8E178A0" w14:textId="77777777" w:rsidR="004B7C9F" w:rsidRPr="00CA44EE" w:rsidRDefault="004B7C9F"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42" w:type="dxa"/>
      <w:tblLayout w:type="fixed"/>
      <w:tblLook w:val="04A0" w:firstRow="1" w:lastRow="0" w:firstColumn="1" w:lastColumn="0" w:noHBand="0" w:noVBand="1"/>
    </w:tblPr>
    <w:tblGrid>
      <w:gridCol w:w="3261"/>
      <w:gridCol w:w="3260"/>
      <w:gridCol w:w="2977"/>
    </w:tblGrid>
    <w:tr w:rsidR="004B7C9F" w:rsidRPr="008F2CCC" w14:paraId="220171D9" w14:textId="77777777" w:rsidTr="00D33ECC">
      <w:tc>
        <w:tcPr>
          <w:tcW w:w="3261" w:type="dxa"/>
          <w:vMerge w:val="restart"/>
        </w:tcPr>
        <w:p w14:paraId="0E634B3B" w14:textId="77777777" w:rsidR="004B7C9F" w:rsidRPr="008F2CCC" w:rsidRDefault="004B7C9F" w:rsidP="00292079">
          <w:pPr>
            <w:rPr>
              <w:rFonts w:ascii="Palatino Linotype" w:hAnsi="Palatino Linotype"/>
              <w:b/>
              <w:sz w:val="22"/>
              <w:szCs w:val="22"/>
              <w:lang w:val="es-ES_tradnl"/>
            </w:rPr>
          </w:pPr>
        </w:p>
      </w:tc>
      <w:tc>
        <w:tcPr>
          <w:tcW w:w="3260" w:type="dxa"/>
          <w:shd w:val="clear" w:color="auto" w:fill="auto"/>
        </w:tcPr>
        <w:p w14:paraId="0B533E95" w14:textId="77777777" w:rsidR="00CA44EE" w:rsidRDefault="00CA44EE" w:rsidP="00292079">
          <w:pPr>
            <w:jc w:val="right"/>
            <w:rPr>
              <w:rFonts w:ascii="Palatino Linotype" w:hAnsi="Palatino Linotype"/>
              <w:b/>
              <w:sz w:val="22"/>
              <w:szCs w:val="22"/>
              <w:lang w:val="es-ES_tradnl"/>
            </w:rPr>
          </w:pPr>
        </w:p>
        <w:p w14:paraId="1249D7B3" w14:textId="77777777" w:rsidR="004B7C9F" w:rsidRPr="008F2CCC" w:rsidRDefault="004B7C9F" w:rsidP="00292079">
          <w:pPr>
            <w:jc w:val="right"/>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14:paraId="139496AD" w14:textId="77777777" w:rsidR="00CA44EE" w:rsidRPr="00CA44EE" w:rsidRDefault="00CA44EE" w:rsidP="00D33ECC">
          <w:pPr>
            <w:jc w:val="both"/>
            <w:rPr>
              <w:rFonts w:ascii="Palatino Linotype" w:hAnsi="Palatino Linotype"/>
              <w:b/>
              <w:lang w:val="es-ES_tradnl"/>
            </w:rPr>
          </w:pPr>
        </w:p>
        <w:p w14:paraId="35E4B506" w14:textId="1A28FCCD" w:rsidR="004B7C9F" w:rsidRPr="008F2CCC" w:rsidRDefault="004B7C9F" w:rsidP="00D33ECC">
          <w:pPr>
            <w:jc w:val="both"/>
            <w:rPr>
              <w:rFonts w:ascii="Palatino Linotype" w:hAnsi="Palatino Linotype"/>
              <w:b/>
              <w:sz w:val="22"/>
              <w:szCs w:val="22"/>
              <w:lang w:val="es-ES_tradnl"/>
            </w:rPr>
          </w:pPr>
          <w:r w:rsidRPr="00EC3130">
            <w:rPr>
              <w:rFonts w:ascii="Palatino Linotype" w:hAnsi="Palatino Linotype"/>
              <w:b/>
              <w:sz w:val="22"/>
              <w:szCs w:val="22"/>
              <w:lang w:val="es-ES_tradnl"/>
            </w:rPr>
            <w:t>0</w:t>
          </w:r>
          <w:r>
            <w:rPr>
              <w:rFonts w:ascii="Palatino Linotype" w:hAnsi="Palatino Linotype"/>
              <w:b/>
              <w:sz w:val="22"/>
              <w:szCs w:val="22"/>
              <w:lang w:val="es-ES_tradnl"/>
            </w:rPr>
            <w:t>7852</w:t>
          </w:r>
          <w:r w:rsidRPr="00EC3130">
            <w:rPr>
              <w:rFonts w:ascii="Palatino Linotype" w:hAnsi="Palatino Linotype"/>
              <w:b/>
              <w:sz w:val="22"/>
              <w:szCs w:val="22"/>
              <w:lang w:val="es-ES_tradnl"/>
            </w:rPr>
            <w:t>/INFOEM/IP/RR/2019</w:t>
          </w:r>
        </w:p>
      </w:tc>
    </w:tr>
    <w:tr w:rsidR="004B7C9F" w:rsidRPr="008F2CCC" w14:paraId="1D0372A9" w14:textId="77777777" w:rsidTr="00D33ECC">
      <w:tc>
        <w:tcPr>
          <w:tcW w:w="3261" w:type="dxa"/>
          <w:vMerge/>
        </w:tcPr>
        <w:p w14:paraId="2C7958B7" w14:textId="77777777" w:rsidR="004B7C9F" w:rsidRPr="008F2CCC" w:rsidRDefault="004B7C9F" w:rsidP="00292079">
          <w:pPr>
            <w:rPr>
              <w:rFonts w:ascii="Palatino Linotype" w:hAnsi="Palatino Linotype"/>
              <w:b/>
              <w:sz w:val="22"/>
              <w:szCs w:val="22"/>
              <w:lang w:val="es-ES_tradnl"/>
            </w:rPr>
          </w:pPr>
        </w:p>
      </w:tc>
      <w:tc>
        <w:tcPr>
          <w:tcW w:w="3260" w:type="dxa"/>
          <w:shd w:val="clear" w:color="auto" w:fill="auto"/>
          <w:vAlign w:val="center"/>
        </w:tcPr>
        <w:p w14:paraId="464D37E0" w14:textId="77777777" w:rsidR="004B7C9F" w:rsidRPr="008F2CCC" w:rsidRDefault="004B7C9F" w:rsidP="00292079">
          <w:pPr>
            <w:jc w:val="right"/>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1B656C96" w14:textId="5CA3FC80" w:rsidR="004B7C9F" w:rsidRPr="008F2CCC" w:rsidRDefault="004B7C9F" w:rsidP="00292079">
          <w:pPr>
            <w:jc w:val="both"/>
            <w:rPr>
              <w:rFonts w:ascii="Palatino Linotype" w:hAnsi="Palatino Linotype"/>
              <w:b/>
              <w:sz w:val="22"/>
              <w:szCs w:val="22"/>
              <w:lang w:val="es-ES_tradnl"/>
            </w:rPr>
          </w:pPr>
        </w:p>
      </w:tc>
    </w:tr>
    <w:tr w:rsidR="004B7C9F" w:rsidRPr="008F2CCC" w14:paraId="2BA230F9" w14:textId="77777777" w:rsidTr="00D33ECC">
      <w:trPr>
        <w:trHeight w:val="228"/>
      </w:trPr>
      <w:tc>
        <w:tcPr>
          <w:tcW w:w="3261" w:type="dxa"/>
          <w:vMerge/>
        </w:tcPr>
        <w:p w14:paraId="285291C4" w14:textId="77777777" w:rsidR="004B7C9F" w:rsidRPr="008F2CCC" w:rsidRDefault="004B7C9F" w:rsidP="00292079">
          <w:pPr>
            <w:rPr>
              <w:rFonts w:ascii="Palatino Linotype" w:hAnsi="Palatino Linotype"/>
              <w:b/>
              <w:sz w:val="22"/>
              <w:szCs w:val="22"/>
              <w:lang w:val="es-ES_tradnl"/>
            </w:rPr>
          </w:pPr>
        </w:p>
      </w:tc>
      <w:tc>
        <w:tcPr>
          <w:tcW w:w="3260" w:type="dxa"/>
          <w:shd w:val="clear" w:color="auto" w:fill="auto"/>
        </w:tcPr>
        <w:p w14:paraId="02AED3EA" w14:textId="77777777" w:rsidR="004B7C9F" w:rsidRPr="008F2CCC" w:rsidRDefault="004B7C9F" w:rsidP="00292079">
          <w:pPr>
            <w:jc w:val="right"/>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14:paraId="080464F8" w14:textId="0E1BD416" w:rsidR="004B7C9F" w:rsidRPr="00462829" w:rsidRDefault="004B7C9F" w:rsidP="00292079">
          <w:pPr>
            <w:jc w:val="both"/>
            <w:rPr>
              <w:rFonts w:ascii="Palatino Linotype" w:hAnsi="Palatino Linotype"/>
              <w:b/>
              <w:sz w:val="22"/>
              <w:szCs w:val="22"/>
            </w:rPr>
          </w:pPr>
          <w:r w:rsidRPr="00D33ECC">
            <w:rPr>
              <w:rFonts w:ascii="Palatino Linotype" w:hAnsi="Palatino Linotype"/>
              <w:b/>
              <w:sz w:val="22"/>
              <w:szCs w:val="22"/>
            </w:rPr>
            <w:t>Secretaría de Educación</w:t>
          </w:r>
        </w:p>
      </w:tc>
    </w:tr>
    <w:tr w:rsidR="004B7C9F" w:rsidRPr="008F2CCC" w14:paraId="29CD3B5E" w14:textId="77777777" w:rsidTr="00D33ECC">
      <w:tc>
        <w:tcPr>
          <w:tcW w:w="3261" w:type="dxa"/>
          <w:vMerge/>
        </w:tcPr>
        <w:p w14:paraId="083D97BE" w14:textId="77777777" w:rsidR="004B7C9F" w:rsidRPr="008F2CCC" w:rsidRDefault="004B7C9F" w:rsidP="00292079">
          <w:pPr>
            <w:rPr>
              <w:rFonts w:ascii="Palatino Linotype" w:hAnsi="Palatino Linotype"/>
              <w:b/>
              <w:sz w:val="22"/>
              <w:szCs w:val="22"/>
              <w:lang w:val="es-ES_tradnl"/>
            </w:rPr>
          </w:pPr>
        </w:p>
      </w:tc>
      <w:tc>
        <w:tcPr>
          <w:tcW w:w="3260" w:type="dxa"/>
          <w:shd w:val="clear" w:color="auto" w:fill="auto"/>
        </w:tcPr>
        <w:p w14:paraId="3DF30FB4" w14:textId="77777777" w:rsidR="004B7C9F" w:rsidRPr="008F2CCC" w:rsidRDefault="004B7C9F" w:rsidP="00292079">
          <w:pPr>
            <w:jc w:val="right"/>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14:paraId="30AE4D03" w14:textId="77777777" w:rsidR="004B7C9F" w:rsidRPr="008F2CCC" w:rsidRDefault="004B7C9F" w:rsidP="00292079">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46651555" w14:textId="77777777" w:rsidR="00CA44EE" w:rsidRPr="00CA44EE" w:rsidRDefault="00CA44EE">
    <w:pPr>
      <w:pStyle w:val="Encabezado"/>
      <w:rPr>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74DD9"/>
    <w:multiLevelType w:val="hybridMultilevel"/>
    <w:tmpl w:val="1FE850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CE359B"/>
    <w:multiLevelType w:val="hybridMultilevel"/>
    <w:tmpl w:val="7A50C2D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562691"/>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581965"/>
    <w:multiLevelType w:val="hybridMultilevel"/>
    <w:tmpl w:val="113A5ABE"/>
    <w:lvl w:ilvl="0" w:tplc="96388154">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8CF7C9E"/>
    <w:multiLevelType w:val="hybridMultilevel"/>
    <w:tmpl w:val="0AD62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6537D5"/>
    <w:multiLevelType w:val="hybridMultilevel"/>
    <w:tmpl w:val="6AD856B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D5656E"/>
    <w:multiLevelType w:val="hybridMultilevel"/>
    <w:tmpl w:val="D302AA0E"/>
    <w:lvl w:ilvl="0" w:tplc="080A0001">
      <w:start w:val="1"/>
      <w:numFmt w:val="bullet"/>
      <w:lvlText w:val=""/>
      <w:lvlJc w:val="left"/>
      <w:pPr>
        <w:ind w:left="1438" w:hanging="360"/>
      </w:pPr>
      <w:rPr>
        <w:rFonts w:ascii="Symbol" w:hAnsi="Symbol" w:hint="default"/>
      </w:rPr>
    </w:lvl>
    <w:lvl w:ilvl="1" w:tplc="080A0003">
      <w:start w:val="1"/>
      <w:numFmt w:val="bullet"/>
      <w:lvlText w:val="o"/>
      <w:lvlJc w:val="left"/>
      <w:pPr>
        <w:ind w:left="2158" w:hanging="360"/>
      </w:pPr>
      <w:rPr>
        <w:rFonts w:ascii="Courier New" w:hAnsi="Courier New" w:cs="Courier New" w:hint="default"/>
      </w:rPr>
    </w:lvl>
    <w:lvl w:ilvl="2" w:tplc="080A0005">
      <w:start w:val="1"/>
      <w:numFmt w:val="bullet"/>
      <w:lvlText w:val=""/>
      <w:lvlJc w:val="left"/>
      <w:pPr>
        <w:ind w:left="2878" w:hanging="360"/>
      </w:pPr>
      <w:rPr>
        <w:rFonts w:ascii="Wingdings" w:hAnsi="Wingdings" w:hint="default"/>
      </w:rPr>
    </w:lvl>
    <w:lvl w:ilvl="3" w:tplc="080A0001" w:tentative="1">
      <w:start w:val="1"/>
      <w:numFmt w:val="bullet"/>
      <w:lvlText w:val=""/>
      <w:lvlJc w:val="left"/>
      <w:pPr>
        <w:ind w:left="3598" w:hanging="360"/>
      </w:pPr>
      <w:rPr>
        <w:rFonts w:ascii="Symbol" w:hAnsi="Symbol" w:hint="default"/>
      </w:rPr>
    </w:lvl>
    <w:lvl w:ilvl="4" w:tplc="080A0003" w:tentative="1">
      <w:start w:val="1"/>
      <w:numFmt w:val="bullet"/>
      <w:lvlText w:val="o"/>
      <w:lvlJc w:val="left"/>
      <w:pPr>
        <w:ind w:left="4318" w:hanging="360"/>
      </w:pPr>
      <w:rPr>
        <w:rFonts w:ascii="Courier New" w:hAnsi="Courier New" w:cs="Courier New" w:hint="default"/>
      </w:rPr>
    </w:lvl>
    <w:lvl w:ilvl="5" w:tplc="080A0005" w:tentative="1">
      <w:start w:val="1"/>
      <w:numFmt w:val="bullet"/>
      <w:lvlText w:val=""/>
      <w:lvlJc w:val="left"/>
      <w:pPr>
        <w:ind w:left="5038" w:hanging="360"/>
      </w:pPr>
      <w:rPr>
        <w:rFonts w:ascii="Wingdings" w:hAnsi="Wingdings" w:hint="default"/>
      </w:rPr>
    </w:lvl>
    <w:lvl w:ilvl="6" w:tplc="080A0001" w:tentative="1">
      <w:start w:val="1"/>
      <w:numFmt w:val="bullet"/>
      <w:lvlText w:val=""/>
      <w:lvlJc w:val="left"/>
      <w:pPr>
        <w:ind w:left="5758" w:hanging="360"/>
      </w:pPr>
      <w:rPr>
        <w:rFonts w:ascii="Symbol" w:hAnsi="Symbol" w:hint="default"/>
      </w:rPr>
    </w:lvl>
    <w:lvl w:ilvl="7" w:tplc="080A0003" w:tentative="1">
      <w:start w:val="1"/>
      <w:numFmt w:val="bullet"/>
      <w:lvlText w:val="o"/>
      <w:lvlJc w:val="left"/>
      <w:pPr>
        <w:ind w:left="6478" w:hanging="360"/>
      </w:pPr>
      <w:rPr>
        <w:rFonts w:ascii="Courier New" w:hAnsi="Courier New" w:cs="Courier New" w:hint="default"/>
      </w:rPr>
    </w:lvl>
    <w:lvl w:ilvl="8" w:tplc="080A0005" w:tentative="1">
      <w:start w:val="1"/>
      <w:numFmt w:val="bullet"/>
      <w:lvlText w:val=""/>
      <w:lvlJc w:val="left"/>
      <w:pPr>
        <w:ind w:left="7198" w:hanging="360"/>
      </w:pPr>
      <w:rPr>
        <w:rFonts w:ascii="Wingdings" w:hAnsi="Wingdings" w:hint="default"/>
      </w:rPr>
    </w:lvl>
  </w:abstractNum>
  <w:abstractNum w:abstractNumId="8" w15:restartNumberingAfterBreak="0">
    <w:nsid w:val="238267D2"/>
    <w:multiLevelType w:val="hybridMultilevel"/>
    <w:tmpl w:val="30B85820"/>
    <w:lvl w:ilvl="0" w:tplc="570CBF4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8806FE"/>
    <w:multiLevelType w:val="multilevel"/>
    <w:tmpl w:val="3BE40E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7034CB"/>
    <w:multiLevelType w:val="hybridMultilevel"/>
    <w:tmpl w:val="5A2498DA"/>
    <w:lvl w:ilvl="0" w:tplc="4BF8E0F4">
      <w:start w:val="1"/>
      <w:numFmt w:val="lowerLetter"/>
      <w:lvlText w:val="%1)"/>
      <w:lvlJc w:val="left"/>
      <w:pPr>
        <w:ind w:left="720" w:hanging="36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3" w15:restartNumberingAfterBreak="0">
    <w:nsid w:val="2AE71EF5"/>
    <w:multiLevelType w:val="hybridMultilevel"/>
    <w:tmpl w:val="1292D456"/>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4" w15:restartNumberingAfterBreak="0">
    <w:nsid w:val="2DC51667"/>
    <w:multiLevelType w:val="hybridMultilevel"/>
    <w:tmpl w:val="7E8644C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6F2152"/>
    <w:multiLevelType w:val="hybridMultilevel"/>
    <w:tmpl w:val="0756D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8D4411"/>
    <w:multiLevelType w:val="hybridMultilevel"/>
    <w:tmpl w:val="06183178"/>
    <w:lvl w:ilvl="0" w:tplc="30520DBC">
      <w:start w:val="1"/>
      <w:numFmt w:val="lowerLetter"/>
      <w:lvlText w:val="%1)"/>
      <w:lvlJc w:val="left"/>
      <w:pPr>
        <w:ind w:left="2995" w:hanging="360"/>
      </w:pPr>
      <w:rPr>
        <w:rFonts w:ascii="Palatino Linotype" w:eastAsia="Times New Roman" w:hAnsi="Palatino Linotype" w:cs="Times New Roman"/>
      </w:rPr>
    </w:lvl>
    <w:lvl w:ilvl="1" w:tplc="080A0019">
      <w:start w:val="1"/>
      <w:numFmt w:val="lowerLetter"/>
      <w:lvlText w:val="%2."/>
      <w:lvlJc w:val="left"/>
      <w:pPr>
        <w:ind w:left="3715" w:hanging="360"/>
      </w:pPr>
    </w:lvl>
    <w:lvl w:ilvl="2" w:tplc="080A001B" w:tentative="1">
      <w:start w:val="1"/>
      <w:numFmt w:val="lowerRoman"/>
      <w:lvlText w:val="%3."/>
      <w:lvlJc w:val="right"/>
      <w:pPr>
        <w:ind w:left="4435" w:hanging="180"/>
      </w:pPr>
    </w:lvl>
    <w:lvl w:ilvl="3" w:tplc="080A000F" w:tentative="1">
      <w:start w:val="1"/>
      <w:numFmt w:val="decimal"/>
      <w:lvlText w:val="%4."/>
      <w:lvlJc w:val="left"/>
      <w:pPr>
        <w:ind w:left="5155" w:hanging="360"/>
      </w:pPr>
    </w:lvl>
    <w:lvl w:ilvl="4" w:tplc="080A0019" w:tentative="1">
      <w:start w:val="1"/>
      <w:numFmt w:val="lowerLetter"/>
      <w:lvlText w:val="%5."/>
      <w:lvlJc w:val="left"/>
      <w:pPr>
        <w:ind w:left="5875" w:hanging="360"/>
      </w:pPr>
    </w:lvl>
    <w:lvl w:ilvl="5" w:tplc="080A001B" w:tentative="1">
      <w:start w:val="1"/>
      <w:numFmt w:val="lowerRoman"/>
      <w:lvlText w:val="%6."/>
      <w:lvlJc w:val="right"/>
      <w:pPr>
        <w:ind w:left="6595" w:hanging="180"/>
      </w:pPr>
    </w:lvl>
    <w:lvl w:ilvl="6" w:tplc="080A000F" w:tentative="1">
      <w:start w:val="1"/>
      <w:numFmt w:val="decimal"/>
      <w:lvlText w:val="%7."/>
      <w:lvlJc w:val="left"/>
      <w:pPr>
        <w:ind w:left="7315" w:hanging="360"/>
      </w:pPr>
    </w:lvl>
    <w:lvl w:ilvl="7" w:tplc="080A0019" w:tentative="1">
      <w:start w:val="1"/>
      <w:numFmt w:val="lowerLetter"/>
      <w:lvlText w:val="%8."/>
      <w:lvlJc w:val="left"/>
      <w:pPr>
        <w:ind w:left="8035" w:hanging="360"/>
      </w:pPr>
    </w:lvl>
    <w:lvl w:ilvl="8" w:tplc="080A001B" w:tentative="1">
      <w:start w:val="1"/>
      <w:numFmt w:val="lowerRoman"/>
      <w:lvlText w:val="%9."/>
      <w:lvlJc w:val="right"/>
      <w:pPr>
        <w:ind w:left="8755" w:hanging="180"/>
      </w:pPr>
    </w:lvl>
  </w:abstractNum>
  <w:abstractNum w:abstractNumId="17" w15:restartNumberingAfterBreak="0">
    <w:nsid w:val="3C0C671D"/>
    <w:multiLevelType w:val="hybridMultilevel"/>
    <w:tmpl w:val="2938A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6D5EB0"/>
    <w:multiLevelType w:val="hybridMultilevel"/>
    <w:tmpl w:val="1A88398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016114"/>
    <w:multiLevelType w:val="hybridMultilevel"/>
    <w:tmpl w:val="17C0892E"/>
    <w:lvl w:ilvl="0" w:tplc="080A0019">
      <w:start w:val="9"/>
      <w:numFmt w:val="lowerLetter"/>
      <w:lvlText w:val="%1."/>
      <w:lvlJc w:val="left"/>
      <w:pPr>
        <w:ind w:left="2307" w:hanging="360"/>
      </w:pPr>
      <w:rPr>
        <w:rFonts w:hint="default"/>
      </w:rPr>
    </w:lvl>
    <w:lvl w:ilvl="1" w:tplc="080A0019" w:tentative="1">
      <w:start w:val="1"/>
      <w:numFmt w:val="lowerLetter"/>
      <w:lvlText w:val="%2."/>
      <w:lvlJc w:val="left"/>
      <w:pPr>
        <w:ind w:left="3027" w:hanging="360"/>
      </w:pPr>
    </w:lvl>
    <w:lvl w:ilvl="2" w:tplc="080A001B" w:tentative="1">
      <w:start w:val="1"/>
      <w:numFmt w:val="lowerRoman"/>
      <w:lvlText w:val="%3."/>
      <w:lvlJc w:val="right"/>
      <w:pPr>
        <w:ind w:left="3747" w:hanging="180"/>
      </w:pPr>
    </w:lvl>
    <w:lvl w:ilvl="3" w:tplc="080A000F" w:tentative="1">
      <w:start w:val="1"/>
      <w:numFmt w:val="decimal"/>
      <w:lvlText w:val="%4."/>
      <w:lvlJc w:val="left"/>
      <w:pPr>
        <w:ind w:left="4467" w:hanging="360"/>
      </w:pPr>
    </w:lvl>
    <w:lvl w:ilvl="4" w:tplc="080A0019" w:tentative="1">
      <w:start w:val="1"/>
      <w:numFmt w:val="lowerLetter"/>
      <w:lvlText w:val="%5."/>
      <w:lvlJc w:val="left"/>
      <w:pPr>
        <w:ind w:left="5187" w:hanging="360"/>
      </w:pPr>
    </w:lvl>
    <w:lvl w:ilvl="5" w:tplc="080A001B" w:tentative="1">
      <w:start w:val="1"/>
      <w:numFmt w:val="lowerRoman"/>
      <w:lvlText w:val="%6."/>
      <w:lvlJc w:val="right"/>
      <w:pPr>
        <w:ind w:left="5907" w:hanging="180"/>
      </w:pPr>
    </w:lvl>
    <w:lvl w:ilvl="6" w:tplc="080A000F" w:tentative="1">
      <w:start w:val="1"/>
      <w:numFmt w:val="decimal"/>
      <w:lvlText w:val="%7."/>
      <w:lvlJc w:val="left"/>
      <w:pPr>
        <w:ind w:left="6627" w:hanging="360"/>
      </w:pPr>
    </w:lvl>
    <w:lvl w:ilvl="7" w:tplc="080A0019" w:tentative="1">
      <w:start w:val="1"/>
      <w:numFmt w:val="lowerLetter"/>
      <w:lvlText w:val="%8."/>
      <w:lvlJc w:val="left"/>
      <w:pPr>
        <w:ind w:left="7347" w:hanging="360"/>
      </w:pPr>
    </w:lvl>
    <w:lvl w:ilvl="8" w:tplc="080A001B" w:tentative="1">
      <w:start w:val="1"/>
      <w:numFmt w:val="lowerRoman"/>
      <w:lvlText w:val="%9."/>
      <w:lvlJc w:val="right"/>
      <w:pPr>
        <w:ind w:left="8067" w:hanging="180"/>
      </w:pPr>
    </w:lvl>
  </w:abstractNum>
  <w:abstractNum w:abstractNumId="20" w15:restartNumberingAfterBreak="0">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0C52D4"/>
    <w:multiLevelType w:val="hybridMultilevel"/>
    <w:tmpl w:val="917CB8EA"/>
    <w:lvl w:ilvl="0" w:tplc="77F8DEBC">
      <w:start w:val="1"/>
      <w:numFmt w:val="lowerRoman"/>
      <w:lvlText w:val="%1."/>
      <w:lvlJc w:val="left"/>
      <w:pPr>
        <w:ind w:left="2847" w:hanging="72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22" w15:restartNumberingAfterBreak="0">
    <w:nsid w:val="54D23BC3"/>
    <w:multiLevelType w:val="hybridMultilevel"/>
    <w:tmpl w:val="E4DA3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D923BF"/>
    <w:multiLevelType w:val="hybridMultilevel"/>
    <w:tmpl w:val="FBA6A824"/>
    <w:lvl w:ilvl="0" w:tplc="5C7A0C6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602E12BA"/>
    <w:multiLevelType w:val="hybridMultilevel"/>
    <w:tmpl w:val="3D626096"/>
    <w:lvl w:ilvl="0" w:tplc="FE8E4076">
      <w:start w:val="7185"/>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5" w15:restartNumberingAfterBreak="0">
    <w:nsid w:val="60B00F13"/>
    <w:multiLevelType w:val="hybridMultilevel"/>
    <w:tmpl w:val="5ADE5E96"/>
    <w:lvl w:ilvl="0" w:tplc="8DB4AB8A">
      <w:start w:val="1"/>
      <w:numFmt w:val="ordinalText"/>
      <w:suff w:val="space"/>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15C4785"/>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3B3486"/>
    <w:multiLevelType w:val="hybridMultilevel"/>
    <w:tmpl w:val="6200240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8" w15:restartNumberingAfterBreak="0">
    <w:nsid w:val="66286B9D"/>
    <w:multiLevelType w:val="hybridMultilevel"/>
    <w:tmpl w:val="5942D374"/>
    <w:lvl w:ilvl="0" w:tplc="288CFAF0">
      <w:start w:val="2"/>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66477A71"/>
    <w:multiLevelType w:val="hybridMultilevel"/>
    <w:tmpl w:val="F4FE4202"/>
    <w:lvl w:ilvl="0" w:tplc="8FF2B4D6">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0" w15:restartNumberingAfterBreak="0">
    <w:nsid w:val="6A947E32"/>
    <w:multiLevelType w:val="hybridMultilevel"/>
    <w:tmpl w:val="0A500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0515E6"/>
    <w:multiLevelType w:val="multilevel"/>
    <w:tmpl w:val="7D04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CE28BC"/>
    <w:multiLevelType w:val="hybridMultilevel"/>
    <w:tmpl w:val="567C359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0F">
      <w:start w:val="1"/>
      <w:numFmt w:val="decimal"/>
      <w:lvlText w:val="%3."/>
      <w:lvlJc w:val="left"/>
      <w:pPr>
        <w:ind w:left="2160" w:hanging="180"/>
      </w:pPr>
    </w:lvl>
    <w:lvl w:ilvl="3" w:tplc="ECD2C508">
      <w:start w:val="1"/>
      <w:numFmt w:val="decimal"/>
      <w:lvlText w:val="%4."/>
      <w:lvlJc w:val="left"/>
      <w:pPr>
        <w:ind w:left="3210" w:hanging="690"/>
      </w:pPr>
      <w:rPr>
        <w:rFonts w:hint="default"/>
      </w:rPr>
    </w:lvl>
    <w:lvl w:ilvl="4" w:tplc="98207F2C">
      <w:numFmt w:val="bullet"/>
      <w:lvlText w:val="-"/>
      <w:lvlJc w:val="left"/>
      <w:pPr>
        <w:ind w:left="3600" w:hanging="360"/>
      </w:pPr>
      <w:rPr>
        <w:rFonts w:ascii="Palatino Linotype" w:eastAsia="Arial Unicode MS" w:hAnsi="Palatino Linotype" w:cs="Arial"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FF7EB2"/>
    <w:multiLevelType w:val="hybridMultilevel"/>
    <w:tmpl w:val="9730A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B87988"/>
    <w:multiLevelType w:val="hybridMultilevel"/>
    <w:tmpl w:val="6276BCF4"/>
    <w:lvl w:ilvl="0" w:tplc="CA54B7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4A3A93"/>
    <w:multiLevelType w:val="hybridMultilevel"/>
    <w:tmpl w:val="A128EF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795EEB"/>
    <w:multiLevelType w:val="hybridMultilevel"/>
    <w:tmpl w:val="1F0ECD12"/>
    <w:lvl w:ilvl="0" w:tplc="1A50D0A0">
      <w:start w:val="1"/>
      <w:numFmt w:val="ordinalText"/>
      <w:suff w:val="space"/>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EA308DE"/>
    <w:multiLevelType w:val="hybridMultilevel"/>
    <w:tmpl w:val="6A34E28A"/>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37"/>
  </w:num>
  <w:num w:numId="3">
    <w:abstractNumId w:val="33"/>
  </w:num>
  <w:num w:numId="4">
    <w:abstractNumId w:val="10"/>
  </w:num>
  <w:num w:numId="5">
    <w:abstractNumId w:val="16"/>
  </w:num>
  <w:num w:numId="6">
    <w:abstractNumId w:val="13"/>
  </w:num>
  <w:num w:numId="7">
    <w:abstractNumId w:val="35"/>
  </w:num>
  <w:num w:numId="8">
    <w:abstractNumId w:val="36"/>
  </w:num>
  <w:num w:numId="9">
    <w:abstractNumId w:val="20"/>
  </w:num>
  <w:num w:numId="10">
    <w:abstractNumId w:val="28"/>
  </w:num>
  <w:num w:numId="11">
    <w:abstractNumId w:val="6"/>
  </w:num>
  <w:num w:numId="12">
    <w:abstractNumId w:val="3"/>
  </w:num>
  <w:num w:numId="13">
    <w:abstractNumId w:val="21"/>
  </w:num>
  <w:num w:numId="14">
    <w:abstractNumId w:val="19"/>
  </w:num>
  <w:num w:numId="15">
    <w:abstractNumId w:val="1"/>
  </w:num>
  <w:num w:numId="16">
    <w:abstractNumId w:val="3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1"/>
  </w:num>
  <w:num w:numId="20">
    <w:abstractNumId w:val="34"/>
  </w:num>
  <w:num w:numId="21">
    <w:abstractNumId w:val="18"/>
  </w:num>
  <w:num w:numId="22">
    <w:abstractNumId w:val="22"/>
  </w:num>
  <w:num w:numId="23">
    <w:abstractNumId w:val="14"/>
  </w:num>
  <w:num w:numId="24">
    <w:abstractNumId w:val="15"/>
  </w:num>
  <w:num w:numId="25">
    <w:abstractNumId w:val="0"/>
  </w:num>
  <w:num w:numId="26">
    <w:abstractNumId w:val="2"/>
  </w:num>
  <w:num w:numId="27">
    <w:abstractNumId w:val="26"/>
  </w:num>
  <w:num w:numId="28">
    <w:abstractNumId w:val="23"/>
  </w:num>
  <w:num w:numId="29">
    <w:abstractNumId w:val="11"/>
  </w:num>
  <w:num w:numId="30">
    <w:abstractNumId w:val="17"/>
  </w:num>
  <w:num w:numId="31">
    <w:abstractNumId w:val="30"/>
  </w:num>
  <w:num w:numId="32">
    <w:abstractNumId w:val="8"/>
  </w:num>
  <w:num w:numId="33">
    <w:abstractNumId w:val="25"/>
  </w:num>
  <w:num w:numId="34">
    <w:abstractNumId w:val="4"/>
  </w:num>
  <w:num w:numId="35">
    <w:abstractNumId w:val="7"/>
  </w:num>
  <w:num w:numId="36">
    <w:abstractNumId w:val="27"/>
  </w:num>
  <w:num w:numId="37">
    <w:abstractNumId w:val="9"/>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A00"/>
    <w:rsid w:val="0000328A"/>
    <w:rsid w:val="0000633D"/>
    <w:rsid w:val="00006EC0"/>
    <w:rsid w:val="00006F2F"/>
    <w:rsid w:val="000074F4"/>
    <w:rsid w:val="000075A8"/>
    <w:rsid w:val="00007FD8"/>
    <w:rsid w:val="000115D3"/>
    <w:rsid w:val="000123CB"/>
    <w:rsid w:val="00013023"/>
    <w:rsid w:val="000142C0"/>
    <w:rsid w:val="000160C6"/>
    <w:rsid w:val="0001793E"/>
    <w:rsid w:val="0001796B"/>
    <w:rsid w:val="00017EBE"/>
    <w:rsid w:val="00020BD7"/>
    <w:rsid w:val="00020C9F"/>
    <w:rsid w:val="00022DCF"/>
    <w:rsid w:val="0002471C"/>
    <w:rsid w:val="00024A5F"/>
    <w:rsid w:val="00025DB0"/>
    <w:rsid w:val="0002685C"/>
    <w:rsid w:val="0002690E"/>
    <w:rsid w:val="00026A3C"/>
    <w:rsid w:val="0003033D"/>
    <w:rsid w:val="00030B10"/>
    <w:rsid w:val="0003134F"/>
    <w:rsid w:val="0003153C"/>
    <w:rsid w:val="00032403"/>
    <w:rsid w:val="00032715"/>
    <w:rsid w:val="000336D0"/>
    <w:rsid w:val="000337B3"/>
    <w:rsid w:val="000339B9"/>
    <w:rsid w:val="00033C79"/>
    <w:rsid w:val="00033E94"/>
    <w:rsid w:val="000356EF"/>
    <w:rsid w:val="00037DDE"/>
    <w:rsid w:val="0004120D"/>
    <w:rsid w:val="000415DD"/>
    <w:rsid w:val="00041959"/>
    <w:rsid w:val="000423AF"/>
    <w:rsid w:val="00042714"/>
    <w:rsid w:val="00042A23"/>
    <w:rsid w:val="00042F6A"/>
    <w:rsid w:val="00043943"/>
    <w:rsid w:val="00044351"/>
    <w:rsid w:val="000446CF"/>
    <w:rsid w:val="00044D0E"/>
    <w:rsid w:val="000464A3"/>
    <w:rsid w:val="00047111"/>
    <w:rsid w:val="00047E38"/>
    <w:rsid w:val="00047E9E"/>
    <w:rsid w:val="00051ADD"/>
    <w:rsid w:val="00051D0A"/>
    <w:rsid w:val="0005265B"/>
    <w:rsid w:val="00052E1B"/>
    <w:rsid w:val="0005363B"/>
    <w:rsid w:val="00053A25"/>
    <w:rsid w:val="00053FA9"/>
    <w:rsid w:val="00054663"/>
    <w:rsid w:val="00055200"/>
    <w:rsid w:val="0005643D"/>
    <w:rsid w:val="00057716"/>
    <w:rsid w:val="000606B4"/>
    <w:rsid w:val="000613E3"/>
    <w:rsid w:val="000618EE"/>
    <w:rsid w:val="00061E9B"/>
    <w:rsid w:val="00062501"/>
    <w:rsid w:val="00062C16"/>
    <w:rsid w:val="00063AEF"/>
    <w:rsid w:val="00064245"/>
    <w:rsid w:val="00065B50"/>
    <w:rsid w:val="00066D71"/>
    <w:rsid w:val="00070856"/>
    <w:rsid w:val="000725D3"/>
    <w:rsid w:val="0007261F"/>
    <w:rsid w:val="000734E9"/>
    <w:rsid w:val="00073A2F"/>
    <w:rsid w:val="000755A3"/>
    <w:rsid w:val="00075EA3"/>
    <w:rsid w:val="00076FB1"/>
    <w:rsid w:val="00077B79"/>
    <w:rsid w:val="00077BB8"/>
    <w:rsid w:val="00081B66"/>
    <w:rsid w:val="0008338D"/>
    <w:rsid w:val="00084079"/>
    <w:rsid w:val="0008542A"/>
    <w:rsid w:val="00085973"/>
    <w:rsid w:val="00086980"/>
    <w:rsid w:val="00090CC8"/>
    <w:rsid w:val="000922B0"/>
    <w:rsid w:val="00092543"/>
    <w:rsid w:val="000925FD"/>
    <w:rsid w:val="00092789"/>
    <w:rsid w:val="00092893"/>
    <w:rsid w:val="00092F37"/>
    <w:rsid w:val="00095302"/>
    <w:rsid w:val="0009541B"/>
    <w:rsid w:val="0009561B"/>
    <w:rsid w:val="00095950"/>
    <w:rsid w:val="0009628B"/>
    <w:rsid w:val="00096D57"/>
    <w:rsid w:val="00097055"/>
    <w:rsid w:val="00097B14"/>
    <w:rsid w:val="000A0195"/>
    <w:rsid w:val="000A10ED"/>
    <w:rsid w:val="000A1149"/>
    <w:rsid w:val="000A2B2B"/>
    <w:rsid w:val="000A3D63"/>
    <w:rsid w:val="000A4664"/>
    <w:rsid w:val="000A4AAE"/>
    <w:rsid w:val="000A5939"/>
    <w:rsid w:val="000A5A68"/>
    <w:rsid w:val="000A66D7"/>
    <w:rsid w:val="000B11B2"/>
    <w:rsid w:val="000B17FD"/>
    <w:rsid w:val="000B20AC"/>
    <w:rsid w:val="000B3DC6"/>
    <w:rsid w:val="000B3FFD"/>
    <w:rsid w:val="000B5A14"/>
    <w:rsid w:val="000B61F5"/>
    <w:rsid w:val="000B633D"/>
    <w:rsid w:val="000B676D"/>
    <w:rsid w:val="000B68DF"/>
    <w:rsid w:val="000B7784"/>
    <w:rsid w:val="000C0462"/>
    <w:rsid w:val="000C1C1F"/>
    <w:rsid w:val="000C2214"/>
    <w:rsid w:val="000C2832"/>
    <w:rsid w:val="000C2900"/>
    <w:rsid w:val="000C2C6F"/>
    <w:rsid w:val="000C2FB4"/>
    <w:rsid w:val="000C4127"/>
    <w:rsid w:val="000C43BF"/>
    <w:rsid w:val="000C4453"/>
    <w:rsid w:val="000C4806"/>
    <w:rsid w:val="000C4DFA"/>
    <w:rsid w:val="000C53F2"/>
    <w:rsid w:val="000C5B9C"/>
    <w:rsid w:val="000C5D37"/>
    <w:rsid w:val="000C617F"/>
    <w:rsid w:val="000C69D0"/>
    <w:rsid w:val="000C7D67"/>
    <w:rsid w:val="000D1B2D"/>
    <w:rsid w:val="000D21C4"/>
    <w:rsid w:val="000D3AFD"/>
    <w:rsid w:val="000D447F"/>
    <w:rsid w:val="000D4DA5"/>
    <w:rsid w:val="000D5D68"/>
    <w:rsid w:val="000D6ADD"/>
    <w:rsid w:val="000D6BA3"/>
    <w:rsid w:val="000D75A0"/>
    <w:rsid w:val="000E06D1"/>
    <w:rsid w:val="000E07B7"/>
    <w:rsid w:val="000E0D35"/>
    <w:rsid w:val="000E100D"/>
    <w:rsid w:val="000E3149"/>
    <w:rsid w:val="000E31BE"/>
    <w:rsid w:val="000E558F"/>
    <w:rsid w:val="000E5C93"/>
    <w:rsid w:val="000E68DA"/>
    <w:rsid w:val="000E6C51"/>
    <w:rsid w:val="000E7182"/>
    <w:rsid w:val="000E71A3"/>
    <w:rsid w:val="000E72D5"/>
    <w:rsid w:val="000E74AC"/>
    <w:rsid w:val="000F0F1C"/>
    <w:rsid w:val="000F2185"/>
    <w:rsid w:val="000F22FE"/>
    <w:rsid w:val="000F2B5F"/>
    <w:rsid w:val="000F2DAA"/>
    <w:rsid w:val="000F304D"/>
    <w:rsid w:val="000F4C20"/>
    <w:rsid w:val="000F54D4"/>
    <w:rsid w:val="000F55B8"/>
    <w:rsid w:val="000F55EC"/>
    <w:rsid w:val="000F7133"/>
    <w:rsid w:val="000F726F"/>
    <w:rsid w:val="000F79EA"/>
    <w:rsid w:val="00100BC0"/>
    <w:rsid w:val="00101BFD"/>
    <w:rsid w:val="001027DA"/>
    <w:rsid w:val="001028C2"/>
    <w:rsid w:val="00102BE0"/>
    <w:rsid w:val="001030D5"/>
    <w:rsid w:val="00104BFE"/>
    <w:rsid w:val="00105E20"/>
    <w:rsid w:val="00106268"/>
    <w:rsid w:val="001063BB"/>
    <w:rsid w:val="00111DBB"/>
    <w:rsid w:val="00111F07"/>
    <w:rsid w:val="00112988"/>
    <w:rsid w:val="00113015"/>
    <w:rsid w:val="00113629"/>
    <w:rsid w:val="001136D3"/>
    <w:rsid w:val="001149CC"/>
    <w:rsid w:val="00114CC0"/>
    <w:rsid w:val="0011502F"/>
    <w:rsid w:val="0011507B"/>
    <w:rsid w:val="00116272"/>
    <w:rsid w:val="00116376"/>
    <w:rsid w:val="00116D62"/>
    <w:rsid w:val="00120ADA"/>
    <w:rsid w:val="00120C4B"/>
    <w:rsid w:val="00120D8D"/>
    <w:rsid w:val="00121729"/>
    <w:rsid w:val="00121773"/>
    <w:rsid w:val="00121BB3"/>
    <w:rsid w:val="00121CB5"/>
    <w:rsid w:val="001222A1"/>
    <w:rsid w:val="00122866"/>
    <w:rsid w:val="00124065"/>
    <w:rsid w:val="00124622"/>
    <w:rsid w:val="001246A7"/>
    <w:rsid w:val="001246D6"/>
    <w:rsid w:val="00124F52"/>
    <w:rsid w:val="00127558"/>
    <w:rsid w:val="00130303"/>
    <w:rsid w:val="00131466"/>
    <w:rsid w:val="00133607"/>
    <w:rsid w:val="00133D6C"/>
    <w:rsid w:val="0013622C"/>
    <w:rsid w:val="001371A5"/>
    <w:rsid w:val="001378F0"/>
    <w:rsid w:val="00137AEE"/>
    <w:rsid w:val="001406EB"/>
    <w:rsid w:val="00140BE0"/>
    <w:rsid w:val="00141EE7"/>
    <w:rsid w:val="001425F5"/>
    <w:rsid w:val="00142657"/>
    <w:rsid w:val="001433DD"/>
    <w:rsid w:val="0014438A"/>
    <w:rsid w:val="00144BB9"/>
    <w:rsid w:val="00145F32"/>
    <w:rsid w:val="00146D8A"/>
    <w:rsid w:val="00150BAE"/>
    <w:rsid w:val="00151C8C"/>
    <w:rsid w:val="0015349A"/>
    <w:rsid w:val="001554A0"/>
    <w:rsid w:val="00156ECA"/>
    <w:rsid w:val="001573C0"/>
    <w:rsid w:val="0016023D"/>
    <w:rsid w:val="00160C20"/>
    <w:rsid w:val="00161318"/>
    <w:rsid w:val="00161664"/>
    <w:rsid w:val="00161908"/>
    <w:rsid w:val="00163E4C"/>
    <w:rsid w:val="001642E9"/>
    <w:rsid w:val="0016493E"/>
    <w:rsid w:val="00165069"/>
    <w:rsid w:val="001657E8"/>
    <w:rsid w:val="00166F44"/>
    <w:rsid w:val="00167D9D"/>
    <w:rsid w:val="0017174F"/>
    <w:rsid w:val="001719F6"/>
    <w:rsid w:val="00171E23"/>
    <w:rsid w:val="00172612"/>
    <w:rsid w:val="001757B6"/>
    <w:rsid w:val="00175CC8"/>
    <w:rsid w:val="001779E0"/>
    <w:rsid w:val="00177BBD"/>
    <w:rsid w:val="00177E7F"/>
    <w:rsid w:val="00180098"/>
    <w:rsid w:val="00181250"/>
    <w:rsid w:val="00181D67"/>
    <w:rsid w:val="00182009"/>
    <w:rsid w:val="001820C3"/>
    <w:rsid w:val="001821FD"/>
    <w:rsid w:val="001825CC"/>
    <w:rsid w:val="001826A7"/>
    <w:rsid w:val="001830EE"/>
    <w:rsid w:val="00183CB1"/>
    <w:rsid w:val="00184A75"/>
    <w:rsid w:val="001850B6"/>
    <w:rsid w:val="001854E0"/>
    <w:rsid w:val="00185B0F"/>
    <w:rsid w:val="00187682"/>
    <w:rsid w:val="00187980"/>
    <w:rsid w:val="001900D7"/>
    <w:rsid w:val="00191FD4"/>
    <w:rsid w:val="00195288"/>
    <w:rsid w:val="0019536A"/>
    <w:rsid w:val="00195662"/>
    <w:rsid w:val="00195F6E"/>
    <w:rsid w:val="001962AC"/>
    <w:rsid w:val="001A0054"/>
    <w:rsid w:val="001A280D"/>
    <w:rsid w:val="001A2917"/>
    <w:rsid w:val="001A328E"/>
    <w:rsid w:val="001A43AC"/>
    <w:rsid w:val="001A4549"/>
    <w:rsid w:val="001A474B"/>
    <w:rsid w:val="001A5211"/>
    <w:rsid w:val="001A59B8"/>
    <w:rsid w:val="001A65E2"/>
    <w:rsid w:val="001B125C"/>
    <w:rsid w:val="001B15F4"/>
    <w:rsid w:val="001B1ABC"/>
    <w:rsid w:val="001B2536"/>
    <w:rsid w:val="001B3698"/>
    <w:rsid w:val="001B3C5C"/>
    <w:rsid w:val="001B3F35"/>
    <w:rsid w:val="001B522E"/>
    <w:rsid w:val="001B5A4E"/>
    <w:rsid w:val="001B76B8"/>
    <w:rsid w:val="001C02EC"/>
    <w:rsid w:val="001C21AE"/>
    <w:rsid w:val="001C2264"/>
    <w:rsid w:val="001C26E5"/>
    <w:rsid w:val="001C285A"/>
    <w:rsid w:val="001C3FB7"/>
    <w:rsid w:val="001C55E0"/>
    <w:rsid w:val="001C569A"/>
    <w:rsid w:val="001C6036"/>
    <w:rsid w:val="001C60DC"/>
    <w:rsid w:val="001C7515"/>
    <w:rsid w:val="001D0333"/>
    <w:rsid w:val="001D0D4A"/>
    <w:rsid w:val="001D1147"/>
    <w:rsid w:val="001D1592"/>
    <w:rsid w:val="001D197C"/>
    <w:rsid w:val="001D2764"/>
    <w:rsid w:val="001D308C"/>
    <w:rsid w:val="001D42AE"/>
    <w:rsid w:val="001D4AA3"/>
    <w:rsid w:val="001D4F82"/>
    <w:rsid w:val="001D4F9D"/>
    <w:rsid w:val="001D55E8"/>
    <w:rsid w:val="001D5716"/>
    <w:rsid w:val="001D6003"/>
    <w:rsid w:val="001D61F9"/>
    <w:rsid w:val="001D6F14"/>
    <w:rsid w:val="001D7C26"/>
    <w:rsid w:val="001E1048"/>
    <w:rsid w:val="001E1DDD"/>
    <w:rsid w:val="001E1FBA"/>
    <w:rsid w:val="001E2265"/>
    <w:rsid w:val="001E2AF3"/>
    <w:rsid w:val="001E31B8"/>
    <w:rsid w:val="001E33CF"/>
    <w:rsid w:val="001E3434"/>
    <w:rsid w:val="001E38B1"/>
    <w:rsid w:val="001E3CCD"/>
    <w:rsid w:val="001E3F74"/>
    <w:rsid w:val="001E3FB1"/>
    <w:rsid w:val="001E47C1"/>
    <w:rsid w:val="001E4855"/>
    <w:rsid w:val="001E6266"/>
    <w:rsid w:val="001E644B"/>
    <w:rsid w:val="001E7550"/>
    <w:rsid w:val="001E7B88"/>
    <w:rsid w:val="001F0238"/>
    <w:rsid w:val="001F1F43"/>
    <w:rsid w:val="001F429F"/>
    <w:rsid w:val="001F4BE7"/>
    <w:rsid w:val="001F5AC5"/>
    <w:rsid w:val="001F6409"/>
    <w:rsid w:val="001F66C9"/>
    <w:rsid w:val="001F6D9E"/>
    <w:rsid w:val="001F6EC4"/>
    <w:rsid w:val="001F6F43"/>
    <w:rsid w:val="001F7F0F"/>
    <w:rsid w:val="001F7FB1"/>
    <w:rsid w:val="00201538"/>
    <w:rsid w:val="002015C4"/>
    <w:rsid w:val="00202781"/>
    <w:rsid w:val="002034BD"/>
    <w:rsid w:val="00204DE3"/>
    <w:rsid w:val="00204FDF"/>
    <w:rsid w:val="00205684"/>
    <w:rsid w:val="00206E34"/>
    <w:rsid w:val="00206EF4"/>
    <w:rsid w:val="00212AD4"/>
    <w:rsid w:val="00212E8D"/>
    <w:rsid w:val="00213125"/>
    <w:rsid w:val="002141DB"/>
    <w:rsid w:val="0021511B"/>
    <w:rsid w:val="002156E0"/>
    <w:rsid w:val="00215C9B"/>
    <w:rsid w:val="00215DCB"/>
    <w:rsid w:val="002176D1"/>
    <w:rsid w:val="0022088C"/>
    <w:rsid w:val="00220940"/>
    <w:rsid w:val="00220B7B"/>
    <w:rsid w:val="00220EA0"/>
    <w:rsid w:val="00221482"/>
    <w:rsid w:val="002228CE"/>
    <w:rsid w:val="002235D2"/>
    <w:rsid w:val="002248D9"/>
    <w:rsid w:val="00224F53"/>
    <w:rsid w:val="002255E0"/>
    <w:rsid w:val="00225A03"/>
    <w:rsid w:val="00226145"/>
    <w:rsid w:val="00227222"/>
    <w:rsid w:val="0022780C"/>
    <w:rsid w:val="00227F49"/>
    <w:rsid w:val="00227FFD"/>
    <w:rsid w:val="00230127"/>
    <w:rsid w:val="00230439"/>
    <w:rsid w:val="00230597"/>
    <w:rsid w:val="0023279B"/>
    <w:rsid w:val="00233ECF"/>
    <w:rsid w:val="00233F58"/>
    <w:rsid w:val="00234622"/>
    <w:rsid w:val="0023487A"/>
    <w:rsid w:val="002362D3"/>
    <w:rsid w:val="002373B0"/>
    <w:rsid w:val="002401C1"/>
    <w:rsid w:val="00241222"/>
    <w:rsid w:val="002419F3"/>
    <w:rsid w:val="00241C56"/>
    <w:rsid w:val="00242562"/>
    <w:rsid w:val="00242F07"/>
    <w:rsid w:val="0024567F"/>
    <w:rsid w:val="002460C9"/>
    <w:rsid w:val="002467A3"/>
    <w:rsid w:val="0024732B"/>
    <w:rsid w:val="00247FF9"/>
    <w:rsid w:val="00250F99"/>
    <w:rsid w:val="00252AFC"/>
    <w:rsid w:val="00253DE8"/>
    <w:rsid w:val="00254045"/>
    <w:rsid w:val="0025472A"/>
    <w:rsid w:val="002552B3"/>
    <w:rsid w:val="00255F02"/>
    <w:rsid w:val="00256CEB"/>
    <w:rsid w:val="00257399"/>
    <w:rsid w:val="00257594"/>
    <w:rsid w:val="0025785D"/>
    <w:rsid w:val="00257FDC"/>
    <w:rsid w:val="00260C82"/>
    <w:rsid w:val="00261AD7"/>
    <w:rsid w:val="002630C9"/>
    <w:rsid w:val="00263BFE"/>
    <w:rsid w:val="00265CEC"/>
    <w:rsid w:val="00265D9D"/>
    <w:rsid w:val="002702BD"/>
    <w:rsid w:val="00270723"/>
    <w:rsid w:val="00271AD4"/>
    <w:rsid w:val="00272629"/>
    <w:rsid w:val="002727E6"/>
    <w:rsid w:val="00272BE2"/>
    <w:rsid w:val="002740AF"/>
    <w:rsid w:val="002747B1"/>
    <w:rsid w:val="00274E55"/>
    <w:rsid w:val="00275106"/>
    <w:rsid w:val="002766F9"/>
    <w:rsid w:val="002767E3"/>
    <w:rsid w:val="00277316"/>
    <w:rsid w:val="00277B6C"/>
    <w:rsid w:val="00277DD9"/>
    <w:rsid w:val="0028019C"/>
    <w:rsid w:val="002801AF"/>
    <w:rsid w:val="0028167B"/>
    <w:rsid w:val="00281752"/>
    <w:rsid w:val="00281AA4"/>
    <w:rsid w:val="00282679"/>
    <w:rsid w:val="002843D9"/>
    <w:rsid w:val="00286B88"/>
    <w:rsid w:val="00287123"/>
    <w:rsid w:val="00290904"/>
    <w:rsid w:val="00290C11"/>
    <w:rsid w:val="002910B6"/>
    <w:rsid w:val="00291CD6"/>
    <w:rsid w:val="00292079"/>
    <w:rsid w:val="00292081"/>
    <w:rsid w:val="002930AD"/>
    <w:rsid w:val="002930F8"/>
    <w:rsid w:val="0029397F"/>
    <w:rsid w:val="00293F4A"/>
    <w:rsid w:val="00294EE7"/>
    <w:rsid w:val="00296F09"/>
    <w:rsid w:val="00297165"/>
    <w:rsid w:val="002A0A30"/>
    <w:rsid w:val="002A0DD8"/>
    <w:rsid w:val="002A1156"/>
    <w:rsid w:val="002A1348"/>
    <w:rsid w:val="002A157A"/>
    <w:rsid w:val="002A2814"/>
    <w:rsid w:val="002A3240"/>
    <w:rsid w:val="002A3ABB"/>
    <w:rsid w:val="002A462C"/>
    <w:rsid w:val="002A55D6"/>
    <w:rsid w:val="002A5D39"/>
    <w:rsid w:val="002A707F"/>
    <w:rsid w:val="002A7ADC"/>
    <w:rsid w:val="002B0232"/>
    <w:rsid w:val="002B1EFF"/>
    <w:rsid w:val="002B285A"/>
    <w:rsid w:val="002B29D7"/>
    <w:rsid w:val="002B2AF8"/>
    <w:rsid w:val="002B2F18"/>
    <w:rsid w:val="002B323A"/>
    <w:rsid w:val="002B4301"/>
    <w:rsid w:val="002B53D2"/>
    <w:rsid w:val="002B578D"/>
    <w:rsid w:val="002B7094"/>
    <w:rsid w:val="002B7129"/>
    <w:rsid w:val="002B7162"/>
    <w:rsid w:val="002B7403"/>
    <w:rsid w:val="002B7D32"/>
    <w:rsid w:val="002C18C0"/>
    <w:rsid w:val="002C451D"/>
    <w:rsid w:val="002C79B8"/>
    <w:rsid w:val="002D2928"/>
    <w:rsid w:val="002D2D55"/>
    <w:rsid w:val="002D334A"/>
    <w:rsid w:val="002D51F7"/>
    <w:rsid w:val="002D5962"/>
    <w:rsid w:val="002D7159"/>
    <w:rsid w:val="002D79D3"/>
    <w:rsid w:val="002E0326"/>
    <w:rsid w:val="002E1112"/>
    <w:rsid w:val="002E1339"/>
    <w:rsid w:val="002E1819"/>
    <w:rsid w:val="002E1BB7"/>
    <w:rsid w:val="002E2C96"/>
    <w:rsid w:val="002E3112"/>
    <w:rsid w:val="002E45A1"/>
    <w:rsid w:val="002E570A"/>
    <w:rsid w:val="002E5E0D"/>
    <w:rsid w:val="002F0C82"/>
    <w:rsid w:val="002F0E65"/>
    <w:rsid w:val="002F18E7"/>
    <w:rsid w:val="002F1A7D"/>
    <w:rsid w:val="002F274B"/>
    <w:rsid w:val="002F281F"/>
    <w:rsid w:val="002F59FA"/>
    <w:rsid w:val="002F60DF"/>
    <w:rsid w:val="002F6259"/>
    <w:rsid w:val="002F69BB"/>
    <w:rsid w:val="002F6E11"/>
    <w:rsid w:val="002F7564"/>
    <w:rsid w:val="002F7A42"/>
    <w:rsid w:val="003010C6"/>
    <w:rsid w:val="00301368"/>
    <w:rsid w:val="0030219F"/>
    <w:rsid w:val="00303AF8"/>
    <w:rsid w:val="003044B2"/>
    <w:rsid w:val="00304BA5"/>
    <w:rsid w:val="003056B1"/>
    <w:rsid w:val="00305F6C"/>
    <w:rsid w:val="00306BCD"/>
    <w:rsid w:val="003109E6"/>
    <w:rsid w:val="00310EF9"/>
    <w:rsid w:val="003115D4"/>
    <w:rsid w:val="0031165B"/>
    <w:rsid w:val="0031182B"/>
    <w:rsid w:val="0031305F"/>
    <w:rsid w:val="00313499"/>
    <w:rsid w:val="003135FC"/>
    <w:rsid w:val="0031406E"/>
    <w:rsid w:val="00315203"/>
    <w:rsid w:val="003154CE"/>
    <w:rsid w:val="00316C42"/>
    <w:rsid w:val="00317EC0"/>
    <w:rsid w:val="00320139"/>
    <w:rsid w:val="003204FC"/>
    <w:rsid w:val="00320CD2"/>
    <w:rsid w:val="00321325"/>
    <w:rsid w:val="003226EE"/>
    <w:rsid w:val="00322B03"/>
    <w:rsid w:val="00323088"/>
    <w:rsid w:val="0032361C"/>
    <w:rsid w:val="00324949"/>
    <w:rsid w:val="00324D82"/>
    <w:rsid w:val="0032570C"/>
    <w:rsid w:val="00326BB0"/>
    <w:rsid w:val="00326E8E"/>
    <w:rsid w:val="00326F37"/>
    <w:rsid w:val="00331A1A"/>
    <w:rsid w:val="003347AD"/>
    <w:rsid w:val="0033525A"/>
    <w:rsid w:val="00335D6D"/>
    <w:rsid w:val="00335EB8"/>
    <w:rsid w:val="00336276"/>
    <w:rsid w:val="003416A0"/>
    <w:rsid w:val="00341E44"/>
    <w:rsid w:val="003421CC"/>
    <w:rsid w:val="00342818"/>
    <w:rsid w:val="00342F46"/>
    <w:rsid w:val="003434BE"/>
    <w:rsid w:val="003442CD"/>
    <w:rsid w:val="00345255"/>
    <w:rsid w:val="003455EA"/>
    <w:rsid w:val="003464F8"/>
    <w:rsid w:val="00351F0F"/>
    <w:rsid w:val="003524B2"/>
    <w:rsid w:val="00352D8A"/>
    <w:rsid w:val="00353134"/>
    <w:rsid w:val="003545CA"/>
    <w:rsid w:val="0035481E"/>
    <w:rsid w:val="00354CDD"/>
    <w:rsid w:val="003552BF"/>
    <w:rsid w:val="003561CB"/>
    <w:rsid w:val="00356E5D"/>
    <w:rsid w:val="003576E8"/>
    <w:rsid w:val="00357994"/>
    <w:rsid w:val="003604F7"/>
    <w:rsid w:val="003605BA"/>
    <w:rsid w:val="00360C18"/>
    <w:rsid w:val="003628F4"/>
    <w:rsid w:val="0036306A"/>
    <w:rsid w:val="00365921"/>
    <w:rsid w:val="00365DB3"/>
    <w:rsid w:val="00366317"/>
    <w:rsid w:val="003663F5"/>
    <w:rsid w:val="00366DDB"/>
    <w:rsid w:val="0036781E"/>
    <w:rsid w:val="00367DBB"/>
    <w:rsid w:val="00367DDA"/>
    <w:rsid w:val="00370A22"/>
    <w:rsid w:val="00371F4F"/>
    <w:rsid w:val="003733D9"/>
    <w:rsid w:val="0037348F"/>
    <w:rsid w:val="003734EC"/>
    <w:rsid w:val="00373E0C"/>
    <w:rsid w:val="003745A3"/>
    <w:rsid w:val="00374B8F"/>
    <w:rsid w:val="00374CA1"/>
    <w:rsid w:val="00375D8B"/>
    <w:rsid w:val="0037796A"/>
    <w:rsid w:val="003801C2"/>
    <w:rsid w:val="003807A8"/>
    <w:rsid w:val="00382A1D"/>
    <w:rsid w:val="00382AEB"/>
    <w:rsid w:val="00383839"/>
    <w:rsid w:val="00383ACB"/>
    <w:rsid w:val="00384274"/>
    <w:rsid w:val="00384D4E"/>
    <w:rsid w:val="00385020"/>
    <w:rsid w:val="0038708D"/>
    <w:rsid w:val="003921AF"/>
    <w:rsid w:val="00392921"/>
    <w:rsid w:val="00392A69"/>
    <w:rsid w:val="003937C6"/>
    <w:rsid w:val="00393881"/>
    <w:rsid w:val="003943AD"/>
    <w:rsid w:val="0039481C"/>
    <w:rsid w:val="00394A80"/>
    <w:rsid w:val="00394C6A"/>
    <w:rsid w:val="00395B29"/>
    <w:rsid w:val="00396D14"/>
    <w:rsid w:val="00397407"/>
    <w:rsid w:val="003A0091"/>
    <w:rsid w:val="003A021D"/>
    <w:rsid w:val="003A04C3"/>
    <w:rsid w:val="003A10A9"/>
    <w:rsid w:val="003A1C98"/>
    <w:rsid w:val="003A3FBF"/>
    <w:rsid w:val="003A52A9"/>
    <w:rsid w:val="003A546B"/>
    <w:rsid w:val="003A5895"/>
    <w:rsid w:val="003A71DD"/>
    <w:rsid w:val="003A79AE"/>
    <w:rsid w:val="003A7A3C"/>
    <w:rsid w:val="003A7F6E"/>
    <w:rsid w:val="003B443B"/>
    <w:rsid w:val="003B4C16"/>
    <w:rsid w:val="003B5491"/>
    <w:rsid w:val="003B5716"/>
    <w:rsid w:val="003B5891"/>
    <w:rsid w:val="003B5C9D"/>
    <w:rsid w:val="003B7AA0"/>
    <w:rsid w:val="003C04E5"/>
    <w:rsid w:val="003C0C03"/>
    <w:rsid w:val="003C0C4B"/>
    <w:rsid w:val="003C0F0A"/>
    <w:rsid w:val="003C20B9"/>
    <w:rsid w:val="003C2568"/>
    <w:rsid w:val="003C3640"/>
    <w:rsid w:val="003C3ACE"/>
    <w:rsid w:val="003C3D09"/>
    <w:rsid w:val="003C492A"/>
    <w:rsid w:val="003C549A"/>
    <w:rsid w:val="003C5BE8"/>
    <w:rsid w:val="003C5FA2"/>
    <w:rsid w:val="003C65F0"/>
    <w:rsid w:val="003C6789"/>
    <w:rsid w:val="003C718E"/>
    <w:rsid w:val="003D1122"/>
    <w:rsid w:val="003D15B4"/>
    <w:rsid w:val="003D2E78"/>
    <w:rsid w:val="003D2F4B"/>
    <w:rsid w:val="003D355C"/>
    <w:rsid w:val="003D392A"/>
    <w:rsid w:val="003D3A0C"/>
    <w:rsid w:val="003D3EC8"/>
    <w:rsid w:val="003D4F06"/>
    <w:rsid w:val="003D53DD"/>
    <w:rsid w:val="003D5A25"/>
    <w:rsid w:val="003D5C7A"/>
    <w:rsid w:val="003D6B0A"/>
    <w:rsid w:val="003E1926"/>
    <w:rsid w:val="003E2C19"/>
    <w:rsid w:val="003E3AFA"/>
    <w:rsid w:val="003E4A99"/>
    <w:rsid w:val="003E728E"/>
    <w:rsid w:val="003E77DB"/>
    <w:rsid w:val="003E7D00"/>
    <w:rsid w:val="003F012C"/>
    <w:rsid w:val="003F01CE"/>
    <w:rsid w:val="003F1D4C"/>
    <w:rsid w:val="003F1FF7"/>
    <w:rsid w:val="003F216F"/>
    <w:rsid w:val="003F38D6"/>
    <w:rsid w:val="003F4BAB"/>
    <w:rsid w:val="003F5D7B"/>
    <w:rsid w:val="003F614E"/>
    <w:rsid w:val="003F623D"/>
    <w:rsid w:val="004005B5"/>
    <w:rsid w:val="00400744"/>
    <w:rsid w:val="00401583"/>
    <w:rsid w:val="00402A09"/>
    <w:rsid w:val="00402F3F"/>
    <w:rsid w:val="00402FAA"/>
    <w:rsid w:val="004034A7"/>
    <w:rsid w:val="0040430D"/>
    <w:rsid w:val="0040454A"/>
    <w:rsid w:val="00404E42"/>
    <w:rsid w:val="0040561A"/>
    <w:rsid w:val="004057A1"/>
    <w:rsid w:val="0040599D"/>
    <w:rsid w:val="00406028"/>
    <w:rsid w:val="0040615F"/>
    <w:rsid w:val="00406378"/>
    <w:rsid w:val="00406EEC"/>
    <w:rsid w:val="00407744"/>
    <w:rsid w:val="00410E81"/>
    <w:rsid w:val="0041135E"/>
    <w:rsid w:val="00411874"/>
    <w:rsid w:val="004130E0"/>
    <w:rsid w:val="00414A19"/>
    <w:rsid w:val="0041542A"/>
    <w:rsid w:val="00416281"/>
    <w:rsid w:val="00417988"/>
    <w:rsid w:val="00420CA9"/>
    <w:rsid w:val="00420F39"/>
    <w:rsid w:val="004222D4"/>
    <w:rsid w:val="00422477"/>
    <w:rsid w:val="00422715"/>
    <w:rsid w:val="004234DA"/>
    <w:rsid w:val="004246A4"/>
    <w:rsid w:val="00424C87"/>
    <w:rsid w:val="00424E6C"/>
    <w:rsid w:val="004251B6"/>
    <w:rsid w:val="0042596D"/>
    <w:rsid w:val="004269F6"/>
    <w:rsid w:val="00430DA8"/>
    <w:rsid w:val="0043163B"/>
    <w:rsid w:val="004325CE"/>
    <w:rsid w:val="00432DE2"/>
    <w:rsid w:val="0043310A"/>
    <w:rsid w:val="00433264"/>
    <w:rsid w:val="0043395D"/>
    <w:rsid w:val="00433CF2"/>
    <w:rsid w:val="00434C7F"/>
    <w:rsid w:val="0043508A"/>
    <w:rsid w:val="00435CB4"/>
    <w:rsid w:val="004360B6"/>
    <w:rsid w:val="00440391"/>
    <w:rsid w:val="00440475"/>
    <w:rsid w:val="00441D14"/>
    <w:rsid w:val="0044223C"/>
    <w:rsid w:val="00442CA8"/>
    <w:rsid w:val="004435D7"/>
    <w:rsid w:val="00443FDB"/>
    <w:rsid w:val="0044466E"/>
    <w:rsid w:val="00444E6E"/>
    <w:rsid w:val="004460D0"/>
    <w:rsid w:val="00447744"/>
    <w:rsid w:val="00447789"/>
    <w:rsid w:val="004479AC"/>
    <w:rsid w:val="00450F11"/>
    <w:rsid w:val="00450F39"/>
    <w:rsid w:val="00451515"/>
    <w:rsid w:val="0045240E"/>
    <w:rsid w:val="0045460F"/>
    <w:rsid w:val="00455350"/>
    <w:rsid w:val="0045612A"/>
    <w:rsid w:val="00456EDA"/>
    <w:rsid w:val="00457A14"/>
    <w:rsid w:val="00460083"/>
    <w:rsid w:val="00460A6E"/>
    <w:rsid w:val="00462595"/>
    <w:rsid w:val="00462829"/>
    <w:rsid w:val="004631D8"/>
    <w:rsid w:val="00464E47"/>
    <w:rsid w:val="0046557C"/>
    <w:rsid w:val="004656C4"/>
    <w:rsid w:val="00466005"/>
    <w:rsid w:val="004678B5"/>
    <w:rsid w:val="004678F1"/>
    <w:rsid w:val="00471C89"/>
    <w:rsid w:val="0047262D"/>
    <w:rsid w:val="00472B2F"/>
    <w:rsid w:val="00472EEC"/>
    <w:rsid w:val="00473992"/>
    <w:rsid w:val="004746D0"/>
    <w:rsid w:val="0047651B"/>
    <w:rsid w:val="00480259"/>
    <w:rsid w:val="00480967"/>
    <w:rsid w:val="00480FD0"/>
    <w:rsid w:val="00481024"/>
    <w:rsid w:val="004810CC"/>
    <w:rsid w:val="00482B20"/>
    <w:rsid w:val="004836DF"/>
    <w:rsid w:val="00483AF3"/>
    <w:rsid w:val="004857CA"/>
    <w:rsid w:val="0048603B"/>
    <w:rsid w:val="004864D1"/>
    <w:rsid w:val="0048694F"/>
    <w:rsid w:val="004873C3"/>
    <w:rsid w:val="00492D24"/>
    <w:rsid w:val="004935D2"/>
    <w:rsid w:val="00493E3D"/>
    <w:rsid w:val="00495278"/>
    <w:rsid w:val="00495E84"/>
    <w:rsid w:val="004A087A"/>
    <w:rsid w:val="004A088B"/>
    <w:rsid w:val="004A45F9"/>
    <w:rsid w:val="004A475B"/>
    <w:rsid w:val="004A506A"/>
    <w:rsid w:val="004A61CA"/>
    <w:rsid w:val="004A6BB5"/>
    <w:rsid w:val="004A6CD2"/>
    <w:rsid w:val="004A7AEE"/>
    <w:rsid w:val="004B1A91"/>
    <w:rsid w:val="004B2C2F"/>
    <w:rsid w:val="004B2E59"/>
    <w:rsid w:val="004B3B51"/>
    <w:rsid w:val="004B3DAC"/>
    <w:rsid w:val="004B4CB8"/>
    <w:rsid w:val="004B4CE5"/>
    <w:rsid w:val="004B5AC6"/>
    <w:rsid w:val="004B5C8D"/>
    <w:rsid w:val="004B5D0B"/>
    <w:rsid w:val="004B60B8"/>
    <w:rsid w:val="004B6890"/>
    <w:rsid w:val="004B705B"/>
    <w:rsid w:val="004B7C9F"/>
    <w:rsid w:val="004C060B"/>
    <w:rsid w:val="004C1AE2"/>
    <w:rsid w:val="004C4245"/>
    <w:rsid w:val="004C45EE"/>
    <w:rsid w:val="004C64C2"/>
    <w:rsid w:val="004C652E"/>
    <w:rsid w:val="004D06D1"/>
    <w:rsid w:val="004D0A26"/>
    <w:rsid w:val="004D2AAD"/>
    <w:rsid w:val="004D5D80"/>
    <w:rsid w:val="004D5EF3"/>
    <w:rsid w:val="004D6483"/>
    <w:rsid w:val="004E0611"/>
    <w:rsid w:val="004E2E1D"/>
    <w:rsid w:val="004E2FB8"/>
    <w:rsid w:val="004E2FC6"/>
    <w:rsid w:val="004E3429"/>
    <w:rsid w:val="004E38AF"/>
    <w:rsid w:val="004E4332"/>
    <w:rsid w:val="004E49DF"/>
    <w:rsid w:val="004E54B5"/>
    <w:rsid w:val="004E5727"/>
    <w:rsid w:val="004E5A11"/>
    <w:rsid w:val="004E6445"/>
    <w:rsid w:val="004E6C22"/>
    <w:rsid w:val="004E7738"/>
    <w:rsid w:val="004F1153"/>
    <w:rsid w:val="004F2412"/>
    <w:rsid w:val="004F4C74"/>
    <w:rsid w:val="004F542F"/>
    <w:rsid w:val="004F73FB"/>
    <w:rsid w:val="004F768B"/>
    <w:rsid w:val="005017C0"/>
    <w:rsid w:val="00502DA2"/>
    <w:rsid w:val="00502E1B"/>
    <w:rsid w:val="00502F43"/>
    <w:rsid w:val="005045D8"/>
    <w:rsid w:val="00506111"/>
    <w:rsid w:val="005071D8"/>
    <w:rsid w:val="0051056F"/>
    <w:rsid w:val="005107B7"/>
    <w:rsid w:val="00512195"/>
    <w:rsid w:val="005134D5"/>
    <w:rsid w:val="005135F1"/>
    <w:rsid w:val="0051376A"/>
    <w:rsid w:val="00514973"/>
    <w:rsid w:val="005154C2"/>
    <w:rsid w:val="00517ABF"/>
    <w:rsid w:val="00522A1D"/>
    <w:rsid w:val="005231EC"/>
    <w:rsid w:val="0052391C"/>
    <w:rsid w:val="00525019"/>
    <w:rsid w:val="005250A4"/>
    <w:rsid w:val="00525D52"/>
    <w:rsid w:val="00525ED0"/>
    <w:rsid w:val="00526AFB"/>
    <w:rsid w:val="00527D00"/>
    <w:rsid w:val="00530750"/>
    <w:rsid w:val="005313A1"/>
    <w:rsid w:val="00532191"/>
    <w:rsid w:val="00532293"/>
    <w:rsid w:val="00532734"/>
    <w:rsid w:val="00533289"/>
    <w:rsid w:val="00534597"/>
    <w:rsid w:val="0053469A"/>
    <w:rsid w:val="005349EA"/>
    <w:rsid w:val="005356F6"/>
    <w:rsid w:val="00535B52"/>
    <w:rsid w:val="00537422"/>
    <w:rsid w:val="005377CF"/>
    <w:rsid w:val="005406A4"/>
    <w:rsid w:val="00540F26"/>
    <w:rsid w:val="00541A1C"/>
    <w:rsid w:val="005424CA"/>
    <w:rsid w:val="005426EE"/>
    <w:rsid w:val="00542A86"/>
    <w:rsid w:val="00542CBE"/>
    <w:rsid w:val="0054446F"/>
    <w:rsid w:val="005446F5"/>
    <w:rsid w:val="005449EB"/>
    <w:rsid w:val="00545A2E"/>
    <w:rsid w:val="00546C2E"/>
    <w:rsid w:val="00547D0B"/>
    <w:rsid w:val="00550E43"/>
    <w:rsid w:val="0055104F"/>
    <w:rsid w:val="00551A57"/>
    <w:rsid w:val="0055235E"/>
    <w:rsid w:val="005529BF"/>
    <w:rsid w:val="0055375E"/>
    <w:rsid w:val="00553E83"/>
    <w:rsid w:val="00553FB2"/>
    <w:rsid w:val="00554B2E"/>
    <w:rsid w:val="00555F0D"/>
    <w:rsid w:val="005560E0"/>
    <w:rsid w:val="0055647C"/>
    <w:rsid w:val="0055797E"/>
    <w:rsid w:val="00557B6A"/>
    <w:rsid w:val="0056137D"/>
    <w:rsid w:val="00561B68"/>
    <w:rsid w:val="00561FDC"/>
    <w:rsid w:val="00562849"/>
    <w:rsid w:val="0056290A"/>
    <w:rsid w:val="00564773"/>
    <w:rsid w:val="0056486B"/>
    <w:rsid w:val="0056625C"/>
    <w:rsid w:val="00571B8B"/>
    <w:rsid w:val="00571E5C"/>
    <w:rsid w:val="00572D72"/>
    <w:rsid w:val="0057305F"/>
    <w:rsid w:val="005743E7"/>
    <w:rsid w:val="00574A7B"/>
    <w:rsid w:val="00576B1B"/>
    <w:rsid w:val="00576BEF"/>
    <w:rsid w:val="00576C21"/>
    <w:rsid w:val="005774DB"/>
    <w:rsid w:val="00577656"/>
    <w:rsid w:val="00577849"/>
    <w:rsid w:val="00577F5C"/>
    <w:rsid w:val="005806E5"/>
    <w:rsid w:val="00583CBF"/>
    <w:rsid w:val="00583FFA"/>
    <w:rsid w:val="00584500"/>
    <w:rsid w:val="00586A9F"/>
    <w:rsid w:val="00587C28"/>
    <w:rsid w:val="005905BE"/>
    <w:rsid w:val="00591EBB"/>
    <w:rsid w:val="005925F3"/>
    <w:rsid w:val="0059283C"/>
    <w:rsid w:val="0059325B"/>
    <w:rsid w:val="00593535"/>
    <w:rsid w:val="0059401A"/>
    <w:rsid w:val="005942DF"/>
    <w:rsid w:val="00594446"/>
    <w:rsid w:val="00594C1D"/>
    <w:rsid w:val="0059663D"/>
    <w:rsid w:val="00596BF0"/>
    <w:rsid w:val="005A0DD9"/>
    <w:rsid w:val="005A1F9F"/>
    <w:rsid w:val="005A5D7B"/>
    <w:rsid w:val="005A7E33"/>
    <w:rsid w:val="005B12C5"/>
    <w:rsid w:val="005B1BAB"/>
    <w:rsid w:val="005B23C8"/>
    <w:rsid w:val="005B331F"/>
    <w:rsid w:val="005B5474"/>
    <w:rsid w:val="005B6C71"/>
    <w:rsid w:val="005B7AD1"/>
    <w:rsid w:val="005C1FEE"/>
    <w:rsid w:val="005C21E7"/>
    <w:rsid w:val="005C295E"/>
    <w:rsid w:val="005C3141"/>
    <w:rsid w:val="005C4E35"/>
    <w:rsid w:val="005C5151"/>
    <w:rsid w:val="005C54BB"/>
    <w:rsid w:val="005C57AE"/>
    <w:rsid w:val="005C6109"/>
    <w:rsid w:val="005C6463"/>
    <w:rsid w:val="005C6980"/>
    <w:rsid w:val="005C71FF"/>
    <w:rsid w:val="005C748D"/>
    <w:rsid w:val="005C7B8A"/>
    <w:rsid w:val="005D0128"/>
    <w:rsid w:val="005D0FD8"/>
    <w:rsid w:val="005D1B56"/>
    <w:rsid w:val="005D2966"/>
    <w:rsid w:val="005D4B10"/>
    <w:rsid w:val="005D4C5B"/>
    <w:rsid w:val="005D5829"/>
    <w:rsid w:val="005D5EC5"/>
    <w:rsid w:val="005D64DA"/>
    <w:rsid w:val="005D7558"/>
    <w:rsid w:val="005E0559"/>
    <w:rsid w:val="005E0B7F"/>
    <w:rsid w:val="005E0DF3"/>
    <w:rsid w:val="005E1D28"/>
    <w:rsid w:val="005E3AB6"/>
    <w:rsid w:val="005E63B2"/>
    <w:rsid w:val="005E6947"/>
    <w:rsid w:val="005E6E3C"/>
    <w:rsid w:val="005E7228"/>
    <w:rsid w:val="005F02F1"/>
    <w:rsid w:val="005F0962"/>
    <w:rsid w:val="005F0E0A"/>
    <w:rsid w:val="005F1C83"/>
    <w:rsid w:val="005F28D3"/>
    <w:rsid w:val="005F2A5D"/>
    <w:rsid w:val="005F4830"/>
    <w:rsid w:val="005F4A88"/>
    <w:rsid w:val="005F4E30"/>
    <w:rsid w:val="005F50D7"/>
    <w:rsid w:val="005F54BC"/>
    <w:rsid w:val="005F56AF"/>
    <w:rsid w:val="005F7B54"/>
    <w:rsid w:val="006017E2"/>
    <w:rsid w:val="00604AE6"/>
    <w:rsid w:val="00604C26"/>
    <w:rsid w:val="0060623C"/>
    <w:rsid w:val="0060628C"/>
    <w:rsid w:val="00606759"/>
    <w:rsid w:val="006079D6"/>
    <w:rsid w:val="00611280"/>
    <w:rsid w:val="00612E97"/>
    <w:rsid w:val="00613AB3"/>
    <w:rsid w:val="00613DEA"/>
    <w:rsid w:val="00613E66"/>
    <w:rsid w:val="00613E98"/>
    <w:rsid w:val="00614B17"/>
    <w:rsid w:val="00615999"/>
    <w:rsid w:val="0061607B"/>
    <w:rsid w:val="006160FE"/>
    <w:rsid w:val="006170DA"/>
    <w:rsid w:val="0061732F"/>
    <w:rsid w:val="0061758F"/>
    <w:rsid w:val="00622336"/>
    <w:rsid w:val="00622B4B"/>
    <w:rsid w:val="0062454D"/>
    <w:rsid w:val="00624FE2"/>
    <w:rsid w:val="00625D6F"/>
    <w:rsid w:val="006269D2"/>
    <w:rsid w:val="0063015E"/>
    <w:rsid w:val="00630876"/>
    <w:rsid w:val="00630C20"/>
    <w:rsid w:val="00630CA9"/>
    <w:rsid w:val="00631622"/>
    <w:rsid w:val="00631B28"/>
    <w:rsid w:val="0063355C"/>
    <w:rsid w:val="00633FD4"/>
    <w:rsid w:val="006340C7"/>
    <w:rsid w:val="00634485"/>
    <w:rsid w:val="00634511"/>
    <w:rsid w:val="00634890"/>
    <w:rsid w:val="00634F67"/>
    <w:rsid w:val="00635154"/>
    <w:rsid w:val="00635E0E"/>
    <w:rsid w:val="00636140"/>
    <w:rsid w:val="00637D80"/>
    <w:rsid w:val="00640222"/>
    <w:rsid w:val="006419FA"/>
    <w:rsid w:val="00643765"/>
    <w:rsid w:val="0064522F"/>
    <w:rsid w:val="006457A5"/>
    <w:rsid w:val="006464C4"/>
    <w:rsid w:val="00646DD0"/>
    <w:rsid w:val="00650174"/>
    <w:rsid w:val="006505CC"/>
    <w:rsid w:val="006509D6"/>
    <w:rsid w:val="00651BF4"/>
    <w:rsid w:val="0065218E"/>
    <w:rsid w:val="00652941"/>
    <w:rsid w:val="00653288"/>
    <w:rsid w:val="00653CF4"/>
    <w:rsid w:val="00655403"/>
    <w:rsid w:val="0065631D"/>
    <w:rsid w:val="00660118"/>
    <w:rsid w:val="00660136"/>
    <w:rsid w:val="0066224A"/>
    <w:rsid w:val="00662929"/>
    <w:rsid w:val="00662A81"/>
    <w:rsid w:val="00662E7F"/>
    <w:rsid w:val="00663236"/>
    <w:rsid w:val="00664658"/>
    <w:rsid w:val="00665A47"/>
    <w:rsid w:val="0066688F"/>
    <w:rsid w:val="006673CA"/>
    <w:rsid w:val="00667C5C"/>
    <w:rsid w:val="00670A10"/>
    <w:rsid w:val="00670CC2"/>
    <w:rsid w:val="00670FB6"/>
    <w:rsid w:val="006711CB"/>
    <w:rsid w:val="0067124E"/>
    <w:rsid w:val="00671B0E"/>
    <w:rsid w:val="00672ABF"/>
    <w:rsid w:val="0067335C"/>
    <w:rsid w:val="00673E2D"/>
    <w:rsid w:val="006750BA"/>
    <w:rsid w:val="00675509"/>
    <w:rsid w:val="00676296"/>
    <w:rsid w:val="00676933"/>
    <w:rsid w:val="0067797F"/>
    <w:rsid w:val="00677D71"/>
    <w:rsid w:val="006808E7"/>
    <w:rsid w:val="00681A57"/>
    <w:rsid w:val="00681BBD"/>
    <w:rsid w:val="00681D62"/>
    <w:rsid w:val="00682357"/>
    <w:rsid w:val="0068264A"/>
    <w:rsid w:val="00682EA5"/>
    <w:rsid w:val="006836CA"/>
    <w:rsid w:val="00684A1C"/>
    <w:rsid w:val="00686102"/>
    <w:rsid w:val="0068633E"/>
    <w:rsid w:val="00686869"/>
    <w:rsid w:val="006868B0"/>
    <w:rsid w:val="00693878"/>
    <w:rsid w:val="00693E86"/>
    <w:rsid w:val="006957B1"/>
    <w:rsid w:val="00696111"/>
    <w:rsid w:val="006961B7"/>
    <w:rsid w:val="00697028"/>
    <w:rsid w:val="00697C3B"/>
    <w:rsid w:val="00697E10"/>
    <w:rsid w:val="006A02F2"/>
    <w:rsid w:val="006A0DC7"/>
    <w:rsid w:val="006A1BFC"/>
    <w:rsid w:val="006A2EE3"/>
    <w:rsid w:val="006A497F"/>
    <w:rsid w:val="006A5B63"/>
    <w:rsid w:val="006A6BEF"/>
    <w:rsid w:val="006A71F6"/>
    <w:rsid w:val="006A7765"/>
    <w:rsid w:val="006B03BE"/>
    <w:rsid w:val="006B0914"/>
    <w:rsid w:val="006B0962"/>
    <w:rsid w:val="006B0FB9"/>
    <w:rsid w:val="006B1DC7"/>
    <w:rsid w:val="006B235C"/>
    <w:rsid w:val="006B298B"/>
    <w:rsid w:val="006B3F4F"/>
    <w:rsid w:val="006B51F8"/>
    <w:rsid w:val="006C3A17"/>
    <w:rsid w:val="006C5127"/>
    <w:rsid w:val="006C7581"/>
    <w:rsid w:val="006C767D"/>
    <w:rsid w:val="006D071E"/>
    <w:rsid w:val="006D0C2A"/>
    <w:rsid w:val="006D0E52"/>
    <w:rsid w:val="006D1B0A"/>
    <w:rsid w:val="006D2023"/>
    <w:rsid w:val="006D2625"/>
    <w:rsid w:val="006D2CA2"/>
    <w:rsid w:val="006D2D7F"/>
    <w:rsid w:val="006D4A76"/>
    <w:rsid w:val="006D4D7E"/>
    <w:rsid w:val="006D5B86"/>
    <w:rsid w:val="006D6201"/>
    <w:rsid w:val="006D6969"/>
    <w:rsid w:val="006D74A1"/>
    <w:rsid w:val="006E1976"/>
    <w:rsid w:val="006E1BB0"/>
    <w:rsid w:val="006E3990"/>
    <w:rsid w:val="006E410B"/>
    <w:rsid w:val="006E4335"/>
    <w:rsid w:val="006E6389"/>
    <w:rsid w:val="006E68E3"/>
    <w:rsid w:val="006E6CFD"/>
    <w:rsid w:val="006E79F3"/>
    <w:rsid w:val="006F30F8"/>
    <w:rsid w:val="006F3599"/>
    <w:rsid w:val="006F3D42"/>
    <w:rsid w:val="006F3F86"/>
    <w:rsid w:val="006F4369"/>
    <w:rsid w:val="006F55F2"/>
    <w:rsid w:val="006F5A76"/>
    <w:rsid w:val="006F5AB6"/>
    <w:rsid w:val="006F5AD6"/>
    <w:rsid w:val="006F5F90"/>
    <w:rsid w:val="006F61D7"/>
    <w:rsid w:val="006F7279"/>
    <w:rsid w:val="00700436"/>
    <w:rsid w:val="007004CA"/>
    <w:rsid w:val="00700CBB"/>
    <w:rsid w:val="00701189"/>
    <w:rsid w:val="0070224A"/>
    <w:rsid w:val="00703C28"/>
    <w:rsid w:val="007047FD"/>
    <w:rsid w:val="00705741"/>
    <w:rsid w:val="00706079"/>
    <w:rsid w:val="00706CCE"/>
    <w:rsid w:val="007075F2"/>
    <w:rsid w:val="00710016"/>
    <w:rsid w:val="00710255"/>
    <w:rsid w:val="0071255C"/>
    <w:rsid w:val="00712EE0"/>
    <w:rsid w:val="00717401"/>
    <w:rsid w:val="007220B8"/>
    <w:rsid w:val="007221C6"/>
    <w:rsid w:val="0072346E"/>
    <w:rsid w:val="00723616"/>
    <w:rsid w:val="00723C97"/>
    <w:rsid w:val="00723D0D"/>
    <w:rsid w:val="0072452F"/>
    <w:rsid w:val="00724EC4"/>
    <w:rsid w:val="007257BF"/>
    <w:rsid w:val="007263FB"/>
    <w:rsid w:val="00726A39"/>
    <w:rsid w:val="00726D8F"/>
    <w:rsid w:val="007304F5"/>
    <w:rsid w:val="00730974"/>
    <w:rsid w:val="007312A1"/>
    <w:rsid w:val="007328BA"/>
    <w:rsid w:val="00732FA0"/>
    <w:rsid w:val="00735AF8"/>
    <w:rsid w:val="00736C06"/>
    <w:rsid w:val="00740238"/>
    <w:rsid w:val="00740494"/>
    <w:rsid w:val="00740AFD"/>
    <w:rsid w:val="00741046"/>
    <w:rsid w:val="007416A3"/>
    <w:rsid w:val="00742EDD"/>
    <w:rsid w:val="00743F63"/>
    <w:rsid w:val="00745354"/>
    <w:rsid w:val="007465F0"/>
    <w:rsid w:val="00747261"/>
    <w:rsid w:val="00747331"/>
    <w:rsid w:val="00747F64"/>
    <w:rsid w:val="00750D6F"/>
    <w:rsid w:val="00751099"/>
    <w:rsid w:val="00752248"/>
    <w:rsid w:val="00754FB0"/>
    <w:rsid w:val="007566BA"/>
    <w:rsid w:val="00756B7E"/>
    <w:rsid w:val="00756CF1"/>
    <w:rsid w:val="00756F19"/>
    <w:rsid w:val="007571CA"/>
    <w:rsid w:val="007575DF"/>
    <w:rsid w:val="00757974"/>
    <w:rsid w:val="00762EBE"/>
    <w:rsid w:val="007631BF"/>
    <w:rsid w:val="007631D9"/>
    <w:rsid w:val="00763C13"/>
    <w:rsid w:val="00766985"/>
    <w:rsid w:val="00767B3E"/>
    <w:rsid w:val="007707A0"/>
    <w:rsid w:val="00771858"/>
    <w:rsid w:val="00772EB1"/>
    <w:rsid w:val="007731FC"/>
    <w:rsid w:val="00773E88"/>
    <w:rsid w:val="00774904"/>
    <w:rsid w:val="00774E92"/>
    <w:rsid w:val="00775764"/>
    <w:rsid w:val="00775786"/>
    <w:rsid w:val="00775F47"/>
    <w:rsid w:val="0077675A"/>
    <w:rsid w:val="00777972"/>
    <w:rsid w:val="00777F9D"/>
    <w:rsid w:val="00780BA2"/>
    <w:rsid w:val="007811A7"/>
    <w:rsid w:val="00781CF8"/>
    <w:rsid w:val="00782CD2"/>
    <w:rsid w:val="00783CBA"/>
    <w:rsid w:val="00784904"/>
    <w:rsid w:val="0078534B"/>
    <w:rsid w:val="00785735"/>
    <w:rsid w:val="0078687F"/>
    <w:rsid w:val="007873F9"/>
    <w:rsid w:val="007925D7"/>
    <w:rsid w:val="00792819"/>
    <w:rsid w:val="00792979"/>
    <w:rsid w:val="007930FE"/>
    <w:rsid w:val="00793619"/>
    <w:rsid w:val="007943FF"/>
    <w:rsid w:val="00795322"/>
    <w:rsid w:val="00795DB8"/>
    <w:rsid w:val="007A09B0"/>
    <w:rsid w:val="007A2245"/>
    <w:rsid w:val="007A227B"/>
    <w:rsid w:val="007A2F02"/>
    <w:rsid w:val="007A30B1"/>
    <w:rsid w:val="007A3822"/>
    <w:rsid w:val="007A39BA"/>
    <w:rsid w:val="007A4A82"/>
    <w:rsid w:val="007A5ABD"/>
    <w:rsid w:val="007A5E71"/>
    <w:rsid w:val="007A7982"/>
    <w:rsid w:val="007A7FA6"/>
    <w:rsid w:val="007B01E2"/>
    <w:rsid w:val="007B0311"/>
    <w:rsid w:val="007B0B8B"/>
    <w:rsid w:val="007B0F8F"/>
    <w:rsid w:val="007B141A"/>
    <w:rsid w:val="007B1AEE"/>
    <w:rsid w:val="007B1DCE"/>
    <w:rsid w:val="007B1E73"/>
    <w:rsid w:val="007B261B"/>
    <w:rsid w:val="007B2B6A"/>
    <w:rsid w:val="007B314D"/>
    <w:rsid w:val="007B3CAD"/>
    <w:rsid w:val="007B4C03"/>
    <w:rsid w:val="007B564E"/>
    <w:rsid w:val="007B5C61"/>
    <w:rsid w:val="007B6A1B"/>
    <w:rsid w:val="007C1493"/>
    <w:rsid w:val="007C1FBE"/>
    <w:rsid w:val="007C21CA"/>
    <w:rsid w:val="007C250D"/>
    <w:rsid w:val="007C2BC5"/>
    <w:rsid w:val="007C2C4B"/>
    <w:rsid w:val="007C46D7"/>
    <w:rsid w:val="007C4AA6"/>
    <w:rsid w:val="007C644A"/>
    <w:rsid w:val="007C64DA"/>
    <w:rsid w:val="007C6664"/>
    <w:rsid w:val="007C6E51"/>
    <w:rsid w:val="007C744C"/>
    <w:rsid w:val="007C74F6"/>
    <w:rsid w:val="007C7DB0"/>
    <w:rsid w:val="007D0F53"/>
    <w:rsid w:val="007D1D94"/>
    <w:rsid w:val="007D2170"/>
    <w:rsid w:val="007D2BC3"/>
    <w:rsid w:val="007D3CE4"/>
    <w:rsid w:val="007D4FF9"/>
    <w:rsid w:val="007D5250"/>
    <w:rsid w:val="007D5FCF"/>
    <w:rsid w:val="007D6583"/>
    <w:rsid w:val="007D6C89"/>
    <w:rsid w:val="007D6D1F"/>
    <w:rsid w:val="007D7B8B"/>
    <w:rsid w:val="007D7E2B"/>
    <w:rsid w:val="007E050D"/>
    <w:rsid w:val="007E1641"/>
    <w:rsid w:val="007E24D5"/>
    <w:rsid w:val="007E2DEB"/>
    <w:rsid w:val="007E341D"/>
    <w:rsid w:val="007E36A0"/>
    <w:rsid w:val="007E3E3F"/>
    <w:rsid w:val="007E4B86"/>
    <w:rsid w:val="007E4CB2"/>
    <w:rsid w:val="007E4FC7"/>
    <w:rsid w:val="007E552B"/>
    <w:rsid w:val="007E75A5"/>
    <w:rsid w:val="007E7685"/>
    <w:rsid w:val="007F4430"/>
    <w:rsid w:val="007F502F"/>
    <w:rsid w:val="007F5600"/>
    <w:rsid w:val="00802451"/>
    <w:rsid w:val="0080273A"/>
    <w:rsid w:val="00804212"/>
    <w:rsid w:val="00804442"/>
    <w:rsid w:val="00804B03"/>
    <w:rsid w:val="00805A5B"/>
    <w:rsid w:val="00806C71"/>
    <w:rsid w:val="00806D9B"/>
    <w:rsid w:val="00811E51"/>
    <w:rsid w:val="00813E33"/>
    <w:rsid w:val="0081501A"/>
    <w:rsid w:val="00815D6F"/>
    <w:rsid w:val="00815DC6"/>
    <w:rsid w:val="00815F8D"/>
    <w:rsid w:val="0081688A"/>
    <w:rsid w:val="008170E4"/>
    <w:rsid w:val="008170FC"/>
    <w:rsid w:val="008175CE"/>
    <w:rsid w:val="008178E3"/>
    <w:rsid w:val="00817F88"/>
    <w:rsid w:val="00820488"/>
    <w:rsid w:val="0082051C"/>
    <w:rsid w:val="00820B9B"/>
    <w:rsid w:val="00820D1B"/>
    <w:rsid w:val="0082293F"/>
    <w:rsid w:val="00824389"/>
    <w:rsid w:val="008245DA"/>
    <w:rsid w:val="008256D6"/>
    <w:rsid w:val="0082576A"/>
    <w:rsid w:val="00826BFD"/>
    <w:rsid w:val="0082710A"/>
    <w:rsid w:val="00827366"/>
    <w:rsid w:val="00827A68"/>
    <w:rsid w:val="008306AF"/>
    <w:rsid w:val="00830EC9"/>
    <w:rsid w:val="00831D36"/>
    <w:rsid w:val="00831DA4"/>
    <w:rsid w:val="00831FA8"/>
    <w:rsid w:val="008320A5"/>
    <w:rsid w:val="00832810"/>
    <w:rsid w:val="00832E2C"/>
    <w:rsid w:val="00833070"/>
    <w:rsid w:val="008345ED"/>
    <w:rsid w:val="00835927"/>
    <w:rsid w:val="008367EE"/>
    <w:rsid w:val="00836EA5"/>
    <w:rsid w:val="00840312"/>
    <w:rsid w:val="008403E9"/>
    <w:rsid w:val="008404D4"/>
    <w:rsid w:val="0084074D"/>
    <w:rsid w:val="00840B86"/>
    <w:rsid w:val="00841E4A"/>
    <w:rsid w:val="008422EC"/>
    <w:rsid w:val="00842C7F"/>
    <w:rsid w:val="00844279"/>
    <w:rsid w:val="008448E0"/>
    <w:rsid w:val="00845969"/>
    <w:rsid w:val="008463B5"/>
    <w:rsid w:val="008465C6"/>
    <w:rsid w:val="008467B8"/>
    <w:rsid w:val="00847359"/>
    <w:rsid w:val="00850321"/>
    <w:rsid w:val="008505AA"/>
    <w:rsid w:val="0085064A"/>
    <w:rsid w:val="00850D60"/>
    <w:rsid w:val="008526EF"/>
    <w:rsid w:val="00853AB4"/>
    <w:rsid w:val="008542F2"/>
    <w:rsid w:val="00854AA7"/>
    <w:rsid w:val="008556EF"/>
    <w:rsid w:val="00855F9F"/>
    <w:rsid w:val="00855FA9"/>
    <w:rsid w:val="008564C8"/>
    <w:rsid w:val="00856541"/>
    <w:rsid w:val="0085683B"/>
    <w:rsid w:val="008570AA"/>
    <w:rsid w:val="008577A8"/>
    <w:rsid w:val="008602B6"/>
    <w:rsid w:val="008603DA"/>
    <w:rsid w:val="008625E1"/>
    <w:rsid w:val="008632C9"/>
    <w:rsid w:val="008635A5"/>
    <w:rsid w:val="00864429"/>
    <w:rsid w:val="008648F0"/>
    <w:rsid w:val="00864BAF"/>
    <w:rsid w:val="008652F0"/>
    <w:rsid w:val="00865318"/>
    <w:rsid w:val="00865519"/>
    <w:rsid w:val="008661A4"/>
    <w:rsid w:val="00870190"/>
    <w:rsid w:val="00870DC0"/>
    <w:rsid w:val="00871372"/>
    <w:rsid w:val="008718F3"/>
    <w:rsid w:val="00871A0A"/>
    <w:rsid w:val="00872A08"/>
    <w:rsid w:val="0087324A"/>
    <w:rsid w:val="008744AE"/>
    <w:rsid w:val="0087604D"/>
    <w:rsid w:val="00876FED"/>
    <w:rsid w:val="00877DA5"/>
    <w:rsid w:val="00881F95"/>
    <w:rsid w:val="008831C0"/>
    <w:rsid w:val="0088335C"/>
    <w:rsid w:val="00883602"/>
    <w:rsid w:val="008851BF"/>
    <w:rsid w:val="0088649D"/>
    <w:rsid w:val="00886768"/>
    <w:rsid w:val="008876FD"/>
    <w:rsid w:val="00890136"/>
    <w:rsid w:val="0089181D"/>
    <w:rsid w:val="0089193E"/>
    <w:rsid w:val="00892AFC"/>
    <w:rsid w:val="008978A4"/>
    <w:rsid w:val="008A1390"/>
    <w:rsid w:val="008A1FD4"/>
    <w:rsid w:val="008A2C94"/>
    <w:rsid w:val="008A3331"/>
    <w:rsid w:val="008A3B8A"/>
    <w:rsid w:val="008A4488"/>
    <w:rsid w:val="008A4873"/>
    <w:rsid w:val="008A5B0A"/>
    <w:rsid w:val="008A622A"/>
    <w:rsid w:val="008A6446"/>
    <w:rsid w:val="008A78C5"/>
    <w:rsid w:val="008B0908"/>
    <w:rsid w:val="008B11CC"/>
    <w:rsid w:val="008B1DD6"/>
    <w:rsid w:val="008B2966"/>
    <w:rsid w:val="008B34DD"/>
    <w:rsid w:val="008B5001"/>
    <w:rsid w:val="008B63C9"/>
    <w:rsid w:val="008C01A1"/>
    <w:rsid w:val="008C201B"/>
    <w:rsid w:val="008C2DDE"/>
    <w:rsid w:val="008C3FD5"/>
    <w:rsid w:val="008C473A"/>
    <w:rsid w:val="008C48E7"/>
    <w:rsid w:val="008C706F"/>
    <w:rsid w:val="008C737C"/>
    <w:rsid w:val="008C7D57"/>
    <w:rsid w:val="008D1526"/>
    <w:rsid w:val="008D15E0"/>
    <w:rsid w:val="008D2354"/>
    <w:rsid w:val="008D2B26"/>
    <w:rsid w:val="008D4D58"/>
    <w:rsid w:val="008D4F81"/>
    <w:rsid w:val="008D535D"/>
    <w:rsid w:val="008D564E"/>
    <w:rsid w:val="008D589C"/>
    <w:rsid w:val="008D5E09"/>
    <w:rsid w:val="008D6050"/>
    <w:rsid w:val="008D68C3"/>
    <w:rsid w:val="008D70A9"/>
    <w:rsid w:val="008D773B"/>
    <w:rsid w:val="008D7748"/>
    <w:rsid w:val="008D7EDA"/>
    <w:rsid w:val="008D7FA9"/>
    <w:rsid w:val="008E0597"/>
    <w:rsid w:val="008E06FC"/>
    <w:rsid w:val="008E0942"/>
    <w:rsid w:val="008E1A1B"/>
    <w:rsid w:val="008E1B4E"/>
    <w:rsid w:val="008E1CFD"/>
    <w:rsid w:val="008E2D60"/>
    <w:rsid w:val="008E3D18"/>
    <w:rsid w:val="008E4388"/>
    <w:rsid w:val="008E43D6"/>
    <w:rsid w:val="008E5500"/>
    <w:rsid w:val="008E5682"/>
    <w:rsid w:val="008E7111"/>
    <w:rsid w:val="008F0748"/>
    <w:rsid w:val="008F0CD9"/>
    <w:rsid w:val="008F1368"/>
    <w:rsid w:val="008F2A1B"/>
    <w:rsid w:val="008F2E51"/>
    <w:rsid w:val="008F3479"/>
    <w:rsid w:val="008F35D8"/>
    <w:rsid w:val="008F437C"/>
    <w:rsid w:val="008F4E04"/>
    <w:rsid w:val="008F5255"/>
    <w:rsid w:val="008F5667"/>
    <w:rsid w:val="008F5901"/>
    <w:rsid w:val="008F5EEB"/>
    <w:rsid w:val="00900F9F"/>
    <w:rsid w:val="009012A7"/>
    <w:rsid w:val="009022B6"/>
    <w:rsid w:val="00902A0B"/>
    <w:rsid w:val="00902CD7"/>
    <w:rsid w:val="00903B60"/>
    <w:rsid w:val="00905581"/>
    <w:rsid w:val="0090705B"/>
    <w:rsid w:val="00910EFB"/>
    <w:rsid w:val="00911D17"/>
    <w:rsid w:val="0091205B"/>
    <w:rsid w:val="009123D8"/>
    <w:rsid w:val="00912424"/>
    <w:rsid w:val="00912DF0"/>
    <w:rsid w:val="00913E2D"/>
    <w:rsid w:val="0091420B"/>
    <w:rsid w:val="00914C1D"/>
    <w:rsid w:val="00914EEA"/>
    <w:rsid w:val="009164CA"/>
    <w:rsid w:val="00916A02"/>
    <w:rsid w:val="00920678"/>
    <w:rsid w:val="0092226E"/>
    <w:rsid w:val="00922BAC"/>
    <w:rsid w:val="00925DA5"/>
    <w:rsid w:val="00926554"/>
    <w:rsid w:val="00926DDC"/>
    <w:rsid w:val="00927577"/>
    <w:rsid w:val="009277AA"/>
    <w:rsid w:val="00927AFB"/>
    <w:rsid w:val="00927BD5"/>
    <w:rsid w:val="00931194"/>
    <w:rsid w:val="009317DB"/>
    <w:rsid w:val="00934200"/>
    <w:rsid w:val="0093427C"/>
    <w:rsid w:val="0093517B"/>
    <w:rsid w:val="00936631"/>
    <w:rsid w:val="00936C1A"/>
    <w:rsid w:val="00936EED"/>
    <w:rsid w:val="00937DB0"/>
    <w:rsid w:val="00940F81"/>
    <w:rsid w:val="009418EA"/>
    <w:rsid w:val="0094215F"/>
    <w:rsid w:val="0094327C"/>
    <w:rsid w:val="00943778"/>
    <w:rsid w:val="009437EF"/>
    <w:rsid w:val="00943BBB"/>
    <w:rsid w:val="00944D4B"/>
    <w:rsid w:val="00944F4A"/>
    <w:rsid w:val="00944FA4"/>
    <w:rsid w:val="00946543"/>
    <w:rsid w:val="00946719"/>
    <w:rsid w:val="00947C72"/>
    <w:rsid w:val="00947F59"/>
    <w:rsid w:val="009507C2"/>
    <w:rsid w:val="00953838"/>
    <w:rsid w:val="00953A6E"/>
    <w:rsid w:val="00955F29"/>
    <w:rsid w:val="00960DC7"/>
    <w:rsid w:val="00961CA2"/>
    <w:rsid w:val="00961DB2"/>
    <w:rsid w:val="00962209"/>
    <w:rsid w:val="00962A1E"/>
    <w:rsid w:val="00962B7C"/>
    <w:rsid w:val="0096752B"/>
    <w:rsid w:val="00967D92"/>
    <w:rsid w:val="00970496"/>
    <w:rsid w:val="00970E84"/>
    <w:rsid w:val="00970EA0"/>
    <w:rsid w:val="00971D90"/>
    <w:rsid w:val="0097283E"/>
    <w:rsid w:val="00972F05"/>
    <w:rsid w:val="009739DD"/>
    <w:rsid w:val="00973BFF"/>
    <w:rsid w:val="00973D02"/>
    <w:rsid w:val="009749E3"/>
    <w:rsid w:val="00975616"/>
    <w:rsid w:val="0097580B"/>
    <w:rsid w:val="00975EB9"/>
    <w:rsid w:val="009776B8"/>
    <w:rsid w:val="00977935"/>
    <w:rsid w:val="009779C3"/>
    <w:rsid w:val="009805B5"/>
    <w:rsid w:val="00980E78"/>
    <w:rsid w:val="009813F7"/>
    <w:rsid w:val="009818CF"/>
    <w:rsid w:val="009823F1"/>
    <w:rsid w:val="0098313A"/>
    <w:rsid w:val="009840D9"/>
    <w:rsid w:val="0098434B"/>
    <w:rsid w:val="00985DC3"/>
    <w:rsid w:val="009861A9"/>
    <w:rsid w:val="0098667C"/>
    <w:rsid w:val="00986F93"/>
    <w:rsid w:val="00990BC0"/>
    <w:rsid w:val="00990E33"/>
    <w:rsid w:val="00990FB1"/>
    <w:rsid w:val="00991261"/>
    <w:rsid w:val="0099157D"/>
    <w:rsid w:val="009941A8"/>
    <w:rsid w:val="0099621E"/>
    <w:rsid w:val="009979DE"/>
    <w:rsid w:val="00997A76"/>
    <w:rsid w:val="00997CE9"/>
    <w:rsid w:val="009A0245"/>
    <w:rsid w:val="009A1C6B"/>
    <w:rsid w:val="009A274E"/>
    <w:rsid w:val="009A30EF"/>
    <w:rsid w:val="009A3CAE"/>
    <w:rsid w:val="009A415B"/>
    <w:rsid w:val="009A5A47"/>
    <w:rsid w:val="009A729F"/>
    <w:rsid w:val="009A7391"/>
    <w:rsid w:val="009B0B6A"/>
    <w:rsid w:val="009B1C13"/>
    <w:rsid w:val="009B1FA7"/>
    <w:rsid w:val="009B2269"/>
    <w:rsid w:val="009B2ABF"/>
    <w:rsid w:val="009B506E"/>
    <w:rsid w:val="009B5BC1"/>
    <w:rsid w:val="009B6E0A"/>
    <w:rsid w:val="009B756F"/>
    <w:rsid w:val="009C0DF7"/>
    <w:rsid w:val="009C1BFA"/>
    <w:rsid w:val="009C1CDE"/>
    <w:rsid w:val="009C2BF8"/>
    <w:rsid w:val="009C34D3"/>
    <w:rsid w:val="009C36D2"/>
    <w:rsid w:val="009C4EB4"/>
    <w:rsid w:val="009C6744"/>
    <w:rsid w:val="009D00C1"/>
    <w:rsid w:val="009D0ED6"/>
    <w:rsid w:val="009D1831"/>
    <w:rsid w:val="009D27E2"/>
    <w:rsid w:val="009D2EC8"/>
    <w:rsid w:val="009D374B"/>
    <w:rsid w:val="009D3EC7"/>
    <w:rsid w:val="009D5C26"/>
    <w:rsid w:val="009D60EF"/>
    <w:rsid w:val="009D617D"/>
    <w:rsid w:val="009D6335"/>
    <w:rsid w:val="009D6B5A"/>
    <w:rsid w:val="009D79B3"/>
    <w:rsid w:val="009E0403"/>
    <w:rsid w:val="009E37B2"/>
    <w:rsid w:val="009E3EB1"/>
    <w:rsid w:val="009E44AB"/>
    <w:rsid w:val="009E4748"/>
    <w:rsid w:val="009E6ABE"/>
    <w:rsid w:val="009E7309"/>
    <w:rsid w:val="009F07E0"/>
    <w:rsid w:val="009F0961"/>
    <w:rsid w:val="009F0D06"/>
    <w:rsid w:val="009F0EA8"/>
    <w:rsid w:val="009F1AB6"/>
    <w:rsid w:val="009F1CCE"/>
    <w:rsid w:val="009F2705"/>
    <w:rsid w:val="009F2CCB"/>
    <w:rsid w:val="009F40B2"/>
    <w:rsid w:val="009F65C8"/>
    <w:rsid w:val="009F68BC"/>
    <w:rsid w:val="009F6BD2"/>
    <w:rsid w:val="009F6E60"/>
    <w:rsid w:val="009F6F9F"/>
    <w:rsid w:val="00A00BA2"/>
    <w:rsid w:val="00A01DB3"/>
    <w:rsid w:val="00A01E11"/>
    <w:rsid w:val="00A0253F"/>
    <w:rsid w:val="00A02787"/>
    <w:rsid w:val="00A033DA"/>
    <w:rsid w:val="00A05377"/>
    <w:rsid w:val="00A05730"/>
    <w:rsid w:val="00A060F8"/>
    <w:rsid w:val="00A0791F"/>
    <w:rsid w:val="00A11C34"/>
    <w:rsid w:val="00A127A4"/>
    <w:rsid w:val="00A139D8"/>
    <w:rsid w:val="00A14A4E"/>
    <w:rsid w:val="00A166EE"/>
    <w:rsid w:val="00A16D9E"/>
    <w:rsid w:val="00A16EAC"/>
    <w:rsid w:val="00A2014B"/>
    <w:rsid w:val="00A20EF5"/>
    <w:rsid w:val="00A21103"/>
    <w:rsid w:val="00A21711"/>
    <w:rsid w:val="00A21B39"/>
    <w:rsid w:val="00A21CFC"/>
    <w:rsid w:val="00A2220E"/>
    <w:rsid w:val="00A2270F"/>
    <w:rsid w:val="00A2318E"/>
    <w:rsid w:val="00A2325A"/>
    <w:rsid w:val="00A23E37"/>
    <w:rsid w:val="00A243A0"/>
    <w:rsid w:val="00A24A09"/>
    <w:rsid w:val="00A25ADE"/>
    <w:rsid w:val="00A264D3"/>
    <w:rsid w:val="00A2674B"/>
    <w:rsid w:val="00A2780F"/>
    <w:rsid w:val="00A3120A"/>
    <w:rsid w:val="00A317FC"/>
    <w:rsid w:val="00A3183F"/>
    <w:rsid w:val="00A318F1"/>
    <w:rsid w:val="00A31908"/>
    <w:rsid w:val="00A33C9D"/>
    <w:rsid w:val="00A3617A"/>
    <w:rsid w:val="00A40452"/>
    <w:rsid w:val="00A40899"/>
    <w:rsid w:val="00A41149"/>
    <w:rsid w:val="00A41CEF"/>
    <w:rsid w:val="00A43E5A"/>
    <w:rsid w:val="00A43ED6"/>
    <w:rsid w:val="00A44239"/>
    <w:rsid w:val="00A44768"/>
    <w:rsid w:val="00A44DC1"/>
    <w:rsid w:val="00A462EE"/>
    <w:rsid w:val="00A464E2"/>
    <w:rsid w:val="00A50849"/>
    <w:rsid w:val="00A50948"/>
    <w:rsid w:val="00A51621"/>
    <w:rsid w:val="00A51681"/>
    <w:rsid w:val="00A51897"/>
    <w:rsid w:val="00A525E0"/>
    <w:rsid w:val="00A52DF0"/>
    <w:rsid w:val="00A535FE"/>
    <w:rsid w:val="00A56129"/>
    <w:rsid w:val="00A56AE1"/>
    <w:rsid w:val="00A57C21"/>
    <w:rsid w:val="00A57CBA"/>
    <w:rsid w:val="00A57EAE"/>
    <w:rsid w:val="00A60552"/>
    <w:rsid w:val="00A62F19"/>
    <w:rsid w:val="00A6338B"/>
    <w:rsid w:val="00A635DE"/>
    <w:rsid w:val="00A63958"/>
    <w:rsid w:val="00A640E4"/>
    <w:rsid w:val="00A6429F"/>
    <w:rsid w:val="00A651C5"/>
    <w:rsid w:val="00A66E61"/>
    <w:rsid w:val="00A700C9"/>
    <w:rsid w:val="00A72439"/>
    <w:rsid w:val="00A72FE9"/>
    <w:rsid w:val="00A7350D"/>
    <w:rsid w:val="00A75489"/>
    <w:rsid w:val="00A75802"/>
    <w:rsid w:val="00A75EE0"/>
    <w:rsid w:val="00A76DA1"/>
    <w:rsid w:val="00A770A2"/>
    <w:rsid w:val="00A77A85"/>
    <w:rsid w:val="00A81140"/>
    <w:rsid w:val="00A81414"/>
    <w:rsid w:val="00A823C3"/>
    <w:rsid w:val="00A84060"/>
    <w:rsid w:val="00A84169"/>
    <w:rsid w:val="00A846BC"/>
    <w:rsid w:val="00A84790"/>
    <w:rsid w:val="00A84AC9"/>
    <w:rsid w:val="00A84D7E"/>
    <w:rsid w:val="00A8527E"/>
    <w:rsid w:val="00A856F2"/>
    <w:rsid w:val="00A85CA7"/>
    <w:rsid w:val="00A85CB9"/>
    <w:rsid w:val="00A85EFA"/>
    <w:rsid w:val="00A86773"/>
    <w:rsid w:val="00A903D4"/>
    <w:rsid w:val="00A905D7"/>
    <w:rsid w:val="00A90A3C"/>
    <w:rsid w:val="00A90F03"/>
    <w:rsid w:val="00A91766"/>
    <w:rsid w:val="00A91863"/>
    <w:rsid w:val="00A9247A"/>
    <w:rsid w:val="00A92E17"/>
    <w:rsid w:val="00A931CE"/>
    <w:rsid w:val="00A9392A"/>
    <w:rsid w:val="00A9538C"/>
    <w:rsid w:val="00A95556"/>
    <w:rsid w:val="00A957B8"/>
    <w:rsid w:val="00A957C8"/>
    <w:rsid w:val="00A95AF4"/>
    <w:rsid w:val="00A96B5B"/>
    <w:rsid w:val="00AA034F"/>
    <w:rsid w:val="00AA0A8A"/>
    <w:rsid w:val="00AA1022"/>
    <w:rsid w:val="00AA140F"/>
    <w:rsid w:val="00AA1ED9"/>
    <w:rsid w:val="00AA3793"/>
    <w:rsid w:val="00AA3C87"/>
    <w:rsid w:val="00AA48A5"/>
    <w:rsid w:val="00AA53AA"/>
    <w:rsid w:val="00AA5C2A"/>
    <w:rsid w:val="00AA6C3A"/>
    <w:rsid w:val="00AA6EBE"/>
    <w:rsid w:val="00AA7019"/>
    <w:rsid w:val="00AA766D"/>
    <w:rsid w:val="00AB0425"/>
    <w:rsid w:val="00AB0613"/>
    <w:rsid w:val="00AB159D"/>
    <w:rsid w:val="00AB1847"/>
    <w:rsid w:val="00AB1ECD"/>
    <w:rsid w:val="00AB2802"/>
    <w:rsid w:val="00AB2C63"/>
    <w:rsid w:val="00AB4B9D"/>
    <w:rsid w:val="00AB4D70"/>
    <w:rsid w:val="00AB4E0B"/>
    <w:rsid w:val="00AB5702"/>
    <w:rsid w:val="00AB64B8"/>
    <w:rsid w:val="00AB6C73"/>
    <w:rsid w:val="00AB7563"/>
    <w:rsid w:val="00AC0987"/>
    <w:rsid w:val="00AC0C4F"/>
    <w:rsid w:val="00AC1F74"/>
    <w:rsid w:val="00AC373B"/>
    <w:rsid w:val="00AC3940"/>
    <w:rsid w:val="00AC3EFF"/>
    <w:rsid w:val="00AC45BA"/>
    <w:rsid w:val="00AC4F7E"/>
    <w:rsid w:val="00AC50B6"/>
    <w:rsid w:val="00AC5434"/>
    <w:rsid w:val="00AC56B7"/>
    <w:rsid w:val="00AC5DE9"/>
    <w:rsid w:val="00AC6338"/>
    <w:rsid w:val="00AC6A06"/>
    <w:rsid w:val="00AC7B97"/>
    <w:rsid w:val="00AC7C43"/>
    <w:rsid w:val="00AD18F9"/>
    <w:rsid w:val="00AD1F41"/>
    <w:rsid w:val="00AD2F55"/>
    <w:rsid w:val="00AD370C"/>
    <w:rsid w:val="00AD66B5"/>
    <w:rsid w:val="00AD743B"/>
    <w:rsid w:val="00AE18D5"/>
    <w:rsid w:val="00AE281B"/>
    <w:rsid w:val="00AE3DC4"/>
    <w:rsid w:val="00AE4585"/>
    <w:rsid w:val="00AE4B07"/>
    <w:rsid w:val="00AE52AD"/>
    <w:rsid w:val="00AE6F5F"/>
    <w:rsid w:val="00AE7F1F"/>
    <w:rsid w:val="00AF0113"/>
    <w:rsid w:val="00AF1159"/>
    <w:rsid w:val="00AF1B03"/>
    <w:rsid w:val="00AF2575"/>
    <w:rsid w:val="00AF320B"/>
    <w:rsid w:val="00AF5032"/>
    <w:rsid w:val="00AF5801"/>
    <w:rsid w:val="00AF5EF6"/>
    <w:rsid w:val="00AF6C24"/>
    <w:rsid w:val="00AF7A0B"/>
    <w:rsid w:val="00AF7B90"/>
    <w:rsid w:val="00B01A7C"/>
    <w:rsid w:val="00B020EB"/>
    <w:rsid w:val="00B0244B"/>
    <w:rsid w:val="00B02D12"/>
    <w:rsid w:val="00B031BD"/>
    <w:rsid w:val="00B040E3"/>
    <w:rsid w:val="00B04104"/>
    <w:rsid w:val="00B045AD"/>
    <w:rsid w:val="00B05845"/>
    <w:rsid w:val="00B0677A"/>
    <w:rsid w:val="00B073C8"/>
    <w:rsid w:val="00B10086"/>
    <w:rsid w:val="00B103AC"/>
    <w:rsid w:val="00B1106C"/>
    <w:rsid w:val="00B11130"/>
    <w:rsid w:val="00B1168D"/>
    <w:rsid w:val="00B117F2"/>
    <w:rsid w:val="00B11F86"/>
    <w:rsid w:val="00B12535"/>
    <w:rsid w:val="00B13AD8"/>
    <w:rsid w:val="00B1458C"/>
    <w:rsid w:val="00B14AC4"/>
    <w:rsid w:val="00B15F43"/>
    <w:rsid w:val="00B162E4"/>
    <w:rsid w:val="00B17371"/>
    <w:rsid w:val="00B17BDF"/>
    <w:rsid w:val="00B20BC5"/>
    <w:rsid w:val="00B2226C"/>
    <w:rsid w:val="00B2247C"/>
    <w:rsid w:val="00B23010"/>
    <w:rsid w:val="00B24DBF"/>
    <w:rsid w:val="00B2544D"/>
    <w:rsid w:val="00B257FC"/>
    <w:rsid w:val="00B259C8"/>
    <w:rsid w:val="00B2622D"/>
    <w:rsid w:val="00B271AA"/>
    <w:rsid w:val="00B27553"/>
    <w:rsid w:val="00B277B4"/>
    <w:rsid w:val="00B27C2B"/>
    <w:rsid w:val="00B3074B"/>
    <w:rsid w:val="00B30B2F"/>
    <w:rsid w:val="00B310EE"/>
    <w:rsid w:val="00B313B7"/>
    <w:rsid w:val="00B31734"/>
    <w:rsid w:val="00B32746"/>
    <w:rsid w:val="00B33EC7"/>
    <w:rsid w:val="00B34B99"/>
    <w:rsid w:val="00B34C7B"/>
    <w:rsid w:val="00B35AE6"/>
    <w:rsid w:val="00B36DCE"/>
    <w:rsid w:val="00B403B0"/>
    <w:rsid w:val="00B40B8E"/>
    <w:rsid w:val="00B41D98"/>
    <w:rsid w:val="00B424CE"/>
    <w:rsid w:val="00B4296F"/>
    <w:rsid w:val="00B43884"/>
    <w:rsid w:val="00B444BC"/>
    <w:rsid w:val="00B4520E"/>
    <w:rsid w:val="00B4556B"/>
    <w:rsid w:val="00B45B35"/>
    <w:rsid w:val="00B46087"/>
    <w:rsid w:val="00B47F2A"/>
    <w:rsid w:val="00B51B64"/>
    <w:rsid w:val="00B51F55"/>
    <w:rsid w:val="00B52542"/>
    <w:rsid w:val="00B52646"/>
    <w:rsid w:val="00B52E43"/>
    <w:rsid w:val="00B539F4"/>
    <w:rsid w:val="00B53DDD"/>
    <w:rsid w:val="00B55C61"/>
    <w:rsid w:val="00B57D62"/>
    <w:rsid w:val="00B61C6C"/>
    <w:rsid w:val="00B626DA"/>
    <w:rsid w:val="00B62A7E"/>
    <w:rsid w:val="00B62CCA"/>
    <w:rsid w:val="00B64959"/>
    <w:rsid w:val="00B653D3"/>
    <w:rsid w:val="00B65923"/>
    <w:rsid w:val="00B65AB6"/>
    <w:rsid w:val="00B661B4"/>
    <w:rsid w:val="00B66639"/>
    <w:rsid w:val="00B66671"/>
    <w:rsid w:val="00B6672B"/>
    <w:rsid w:val="00B66965"/>
    <w:rsid w:val="00B66D4D"/>
    <w:rsid w:val="00B7008A"/>
    <w:rsid w:val="00B7136F"/>
    <w:rsid w:val="00B74E84"/>
    <w:rsid w:val="00B75029"/>
    <w:rsid w:val="00B7536D"/>
    <w:rsid w:val="00B76130"/>
    <w:rsid w:val="00B76548"/>
    <w:rsid w:val="00B77A3F"/>
    <w:rsid w:val="00B77C4F"/>
    <w:rsid w:val="00B81C6A"/>
    <w:rsid w:val="00B820BE"/>
    <w:rsid w:val="00B82511"/>
    <w:rsid w:val="00B8264C"/>
    <w:rsid w:val="00B83B4B"/>
    <w:rsid w:val="00B8484A"/>
    <w:rsid w:val="00B849A7"/>
    <w:rsid w:val="00B86264"/>
    <w:rsid w:val="00B902A7"/>
    <w:rsid w:val="00B90BF5"/>
    <w:rsid w:val="00B91454"/>
    <w:rsid w:val="00B91B9B"/>
    <w:rsid w:val="00B92D7C"/>
    <w:rsid w:val="00B93C07"/>
    <w:rsid w:val="00B93CE3"/>
    <w:rsid w:val="00B94EB1"/>
    <w:rsid w:val="00B95FBB"/>
    <w:rsid w:val="00B966F1"/>
    <w:rsid w:val="00B97192"/>
    <w:rsid w:val="00BA1C82"/>
    <w:rsid w:val="00BA2445"/>
    <w:rsid w:val="00BA2582"/>
    <w:rsid w:val="00BA2714"/>
    <w:rsid w:val="00BA7149"/>
    <w:rsid w:val="00BA723D"/>
    <w:rsid w:val="00BB1EE1"/>
    <w:rsid w:val="00BB35EE"/>
    <w:rsid w:val="00BB36A9"/>
    <w:rsid w:val="00BB3883"/>
    <w:rsid w:val="00BB46DF"/>
    <w:rsid w:val="00BB4778"/>
    <w:rsid w:val="00BB499D"/>
    <w:rsid w:val="00BB57A0"/>
    <w:rsid w:val="00BB79B4"/>
    <w:rsid w:val="00BC0A60"/>
    <w:rsid w:val="00BC18E8"/>
    <w:rsid w:val="00BC1BB3"/>
    <w:rsid w:val="00BC22E3"/>
    <w:rsid w:val="00BC2478"/>
    <w:rsid w:val="00BC2A6E"/>
    <w:rsid w:val="00BC3F7E"/>
    <w:rsid w:val="00BC45B2"/>
    <w:rsid w:val="00BC5569"/>
    <w:rsid w:val="00BC5979"/>
    <w:rsid w:val="00BC6735"/>
    <w:rsid w:val="00BD05CA"/>
    <w:rsid w:val="00BD0F19"/>
    <w:rsid w:val="00BD1E82"/>
    <w:rsid w:val="00BD2733"/>
    <w:rsid w:val="00BD3D97"/>
    <w:rsid w:val="00BD44FE"/>
    <w:rsid w:val="00BD4F5C"/>
    <w:rsid w:val="00BD5937"/>
    <w:rsid w:val="00BD5D75"/>
    <w:rsid w:val="00BD6296"/>
    <w:rsid w:val="00BD7483"/>
    <w:rsid w:val="00BD7A91"/>
    <w:rsid w:val="00BE0399"/>
    <w:rsid w:val="00BE067D"/>
    <w:rsid w:val="00BE0740"/>
    <w:rsid w:val="00BE173C"/>
    <w:rsid w:val="00BE215C"/>
    <w:rsid w:val="00BE3446"/>
    <w:rsid w:val="00BE48D7"/>
    <w:rsid w:val="00BE6432"/>
    <w:rsid w:val="00BE6516"/>
    <w:rsid w:val="00BE6CA4"/>
    <w:rsid w:val="00BE7E7B"/>
    <w:rsid w:val="00BF04BB"/>
    <w:rsid w:val="00BF0A81"/>
    <w:rsid w:val="00BF1C7F"/>
    <w:rsid w:val="00BF242E"/>
    <w:rsid w:val="00BF26E9"/>
    <w:rsid w:val="00BF364B"/>
    <w:rsid w:val="00BF402A"/>
    <w:rsid w:val="00BF4087"/>
    <w:rsid w:val="00BF520E"/>
    <w:rsid w:val="00BF5DBF"/>
    <w:rsid w:val="00BF6B76"/>
    <w:rsid w:val="00BF6E95"/>
    <w:rsid w:val="00BF77F3"/>
    <w:rsid w:val="00BF780D"/>
    <w:rsid w:val="00BF7837"/>
    <w:rsid w:val="00BF7944"/>
    <w:rsid w:val="00C003F2"/>
    <w:rsid w:val="00C00901"/>
    <w:rsid w:val="00C02182"/>
    <w:rsid w:val="00C02547"/>
    <w:rsid w:val="00C03F2A"/>
    <w:rsid w:val="00C03F7A"/>
    <w:rsid w:val="00C0486E"/>
    <w:rsid w:val="00C052B7"/>
    <w:rsid w:val="00C0585D"/>
    <w:rsid w:val="00C06F89"/>
    <w:rsid w:val="00C0785B"/>
    <w:rsid w:val="00C10812"/>
    <w:rsid w:val="00C108DF"/>
    <w:rsid w:val="00C12D95"/>
    <w:rsid w:val="00C14A98"/>
    <w:rsid w:val="00C14B05"/>
    <w:rsid w:val="00C15C58"/>
    <w:rsid w:val="00C162C5"/>
    <w:rsid w:val="00C171C5"/>
    <w:rsid w:val="00C20432"/>
    <w:rsid w:val="00C2054E"/>
    <w:rsid w:val="00C2059F"/>
    <w:rsid w:val="00C20E9F"/>
    <w:rsid w:val="00C22BFF"/>
    <w:rsid w:val="00C24971"/>
    <w:rsid w:val="00C266A8"/>
    <w:rsid w:val="00C26DD8"/>
    <w:rsid w:val="00C27064"/>
    <w:rsid w:val="00C2731F"/>
    <w:rsid w:val="00C32263"/>
    <w:rsid w:val="00C355C2"/>
    <w:rsid w:val="00C36ABA"/>
    <w:rsid w:val="00C3735A"/>
    <w:rsid w:val="00C37D77"/>
    <w:rsid w:val="00C40542"/>
    <w:rsid w:val="00C40603"/>
    <w:rsid w:val="00C4063C"/>
    <w:rsid w:val="00C4098D"/>
    <w:rsid w:val="00C416A1"/>
    <w:rsid w:val="00C41B10"/>
    <w:rsid w:val="00C41F05"/>
    <w:rsid w:val="00C421C2"/>
    <w:rsid w:val="00C4343E"/>
    <w:rsid w:val="00C441CD"/>
    <w:rsid w:val="00C4501B"/>
    <w:rsid w:val="00C45C4C"/>
    <w:rsid w:val="00C507F4"/>
    <w:rsid w:val="00C51BDD"/>
    <w:rsid w:val="00C52B72"/>
    <w:rsid w:val="00C5359C"/>
    <w:rsid w:val="00C536F2"/>
    <w:rsid w:val="00C5398C"/>
    <w:rsid w:val="00C53C4A"/>
    <w:rsid w:val="00C56191"/>
    <w:rsid w:val="00C569C1"/>
    <w:rsid w:val="00C56E89"/>
    <w:rsid w:val="00C574EA"/>
    <w:rsid w:val="00C576E0"/>
    <w:rsid w:val="00C57DE6"/>
    <w:rsid w:val="00C60F50"/>
    <w:rsid w:val="00C61F59"/>
    <w:rsid w:val="00C63735"/>
    <w:rsid w:val="00C649F1"/>
    <w:rsid w:val="00C65056"/>
    <w:rsid w:val="00C66C21"/>
    <w:rsid w:val="00C673CF"/>
    <w:rsid w:val="00C70810"/>
    <w:rsid w:val="00C724A7"/>
    <w:rsid w:val="00C72FC7"/>
    <w:rsid w:val="00C73084"/>
    <w:rsid w:val="00C748B8"/>
    <w:rsid w:val="00C75A16"/>
    <w:rsid w:val="00C75EC5"/>
    <w:rsid w:val="00C801B1"/>
    <w:rsid w:val="00C80F8C"/>
    <w:rsid w:val="00C8219A"/>
    <w:rsid w:val="00C835BF"/>
    <w:rsid w:val="00C83685"/>
    <w:rsid w:val="00C8430A"/>
    <w:rsid w:val="00C857D8"/>
    <w:rsid w:val="00C858C4"/>
    <w:rsid w:val="00C87924"/>
    <w:rsid w:val="00C9040D"/>
    <w:rsid w:val="00C919C5"/>
    <w:rsid w:val="00C91E7D"/>
    <w:rsid w:val="00C92FC4"/>
    <w:rsid w:val="00C93FD5"/>
    <w:rsid w:val="00C9571F"/>
    <w:rsid w:val="00CA0FFF"/>
    <w:rsid w:val="00CA1AF4"/>
    <w:rsid w:val="00CA2D89"/>
    <w:rsid w:val="00CA392C"/>
    <w:rsid w:val="00CA40D9"/>
    <w:rsid w:val="00CA44EE"/>
    <w:rsid w:val="00CA538C"/>
    <w:rsid w:val="00CA5C7C"/>
    <w:rsid w:val="00CA5F76"/>
    <w:rsid w:val="00CA7AC5"/>
    <w:rsid w:val="00CA7F00"/>
    <w:rsid w:val="00CB05C2"/>
    <w:rsid w:val="00CB0700"/>
    <w:rsid w:val="00CB14A3"/>
    <w:rsid w:val="00CB22AE"/>
    <w:rsid w:val="00CB3007"/>
    <w:rsid w:val="00CB4447"/>
    <w:rsid w:val="00CB51FB"/>
    <w:rsid w:val="00CB5833"/>
    <w:rsid w:val="00CB6118"/>
    <w:rsid w:val="00CB6556"/>
    <w:rsid w:val="00CB75B4"/>
    <w:rsid w:val="00CC0C98"/>
    <w:rsid w:val="00CC1351"/>
    <w:rsid w:val="00CC2167"/>
    <w:rsid w:val="00CC2ADC"/>
    <w:rsid w:val="00CC3E12"/>
    <w:rsid w:val="00CC4AB6"/>
    <w:rsid w:val="00CC4D5D"/>
    <w:rsid w:val="00CC53DC"/>
    <w:rsid w:val="00CC56D5"/>
    <w:rsid w:val="00CC5CB4"/>
    <w:rsid w:val="00CC7872"/>
    <w:rsid w:val="00CD0754"/>
    <w:rsid w:val="00CD21D4"/>
    <w:rsid w:val="00CD22CF"/>
    <w:rsid w:val="00CD2DE8"/>
    <w:rsid w:val="00CD39AB"/>
    <w:rsid w:val="00CD3AEA"/>
    <w:rsid w:val="00CD3DDA"/>
    <w:rsid w:val="00CD4055"/>
    <w:rsid w:val="00CD4BF1"/>
    <w:rsid w:val="00CD53BE"/>
    <w:rsid w:val="00CD5C5E"/>
    <w:rsid w:val="00CD5EA2"/>
    <w:rsid w:val="00CD6FCD"/>
    <w:rsid w:val="00CE094D"/>
    <w:rsid w:val="00CE0EA7"/>
    <w:rsid w:val="00CE14A0"/>
    <w:rsid w:val="00CE343F"/>
    <w:rsid w:val="00CE37E4"/>
    <w:rsid w:val="00CE495A"/>
    <w:rsid w:val="00CE577F"/>
    <w:rsid w:val="00CE720B"/>
    <w:rsid w:val="00CE7A2C"/>
    <w:rsid w:val="00CF08B0"/>
    <w:rsid w:val="00CF0C23"/>
    <w:rsid w:val="00CF175F"/>
    <w:rsid w:val="00CF1933"/>
    <w:rsid w:val="00CF19BD"/>
    <w:rsid w:val="00CF1D8A"/>
    <w:rsid w:val="00CF212D"/>
    <w:rsid w:val="00CF23B8"/>
    <w:rsid w:val="00CF268C"/>
    <w:rsid w:val="00CF26F9"/>
    <w:rsid w:val="00CF30B2"/>
    <w:rsid w:val="00CF329B"/>
    <w:rsid w:val="00CF3BA6"/>
    <w:rsid w:val="00CF5A72"/>
    <w:rsid w:val="00CF5B6A"/>
    <w:rsid w:val="00CF6421"/>
    <w:rsid w:val="00CF7515"/>
    <w:rsid w:val="00CF7C57"/>
    <w:rsid w:val="00D00664"/>
    <w:rsid w:val="00D00A64"/>
    <w:rsid w:val="00D00AB0"/>
    <w:rsid w:val="00D00B6E"/>
    <w:rsid w:val="00D014AE"/>
    <w:rsid w:val="00D01D8E"/>
    <w:rsid w:val="00D0244B"/>
    <w:rsid w:val="00D034AE"/>
    <w:rsid w:val="00D10920"/>
    <w:rsid w:val="00D10BB0"/>
    <w:rsid w:val="00D12C93"/>
    <w:rsid w:val="00D1422D"/>
    <w:rsid w:val="00D148A0"/>
    <w:rsid w:val="00D14A1A"/>
    <w:rsid w:val="00D159D4"/>
    <w:rsid w:val="00D16391"/>
    <w:rsid w:val="00D16559"/>
    <w:rsid w:val="00D16CAB"/>
    <w:rsid w:val="00D20212"/>
    <w:rsid w:val="00D205A3"/>
    <w:rsid w:val="00D20A11"/>
    <w:rsid w:val="00D212DF"/>
    <w:rsid w:val="00D22638"/>
    <w:rsid w:val="00D23C5B"/>
    <w:rsid w:val="00D245DE"/>
    <w:rsid w:val="00D2486D"/>
    <w:rsid w:val="00D255A8"/>
    <w:rsid w:val="00D25D8E"/>
    <w:rsid w:val="00D26144"/>
    <w:rsid w:val="00D26252"/>
    <w:rsid w:val="00D30461"/>
    <w:rsid w:val="00D31DB2"/>
    <w:rsid w:val="00D324AA"/>
    <w:rsid w:val="00D32E6B"/>
    <w:rsid w:val="00D33ECC"/>
    <w:rsid w:val="00D34690"/>
    <w:rsid w:val="00D348AC"/>
    <w:rsid w:val="00D34FEF"/>
    <w:rsid w:val="00D36C25"/>
    <w:rsid w:val="00D36CAC"/>
    <w:rsid w:val="00D375BF"/>
    <w:rsid w:val="00D422A1"/>
    <w:rsid w:val="00D43343"/>
    <w:rsid w:val="00D43A22"/>
    <w:rsid w:val="00D440CC"/>
    <w:rsid w:val="00D4474E"/>
    <w:rsid w:val="00D44C70"/>
    <w:rsid w:val="00D4518A"/>
    <w:rsid w:val="00D4624B"/>
    <w:rsid w:val="00D46933"/>
    <w:rsid w:val="00D46EFB"/>
    <w:rsid w:val="00D5022C"/>
    <w:rsid w:val="00D50504"/>
    <w:rsid w:val="00D50AE3"/>
    <w:rsid w:val="00D50C8F"/>
    <w:rsid w:val="00D51725"/>
    <w:rsid w:val="00D522A4"/>
    <w:rsid w:val="00D526C7"/>
    <w:rsid w:val="00D53E8C"/>
    <w:rsid w:val="00D53FB7"/>
    <w:rsid w:val="00D5480B"/>
    <w:rsid w:val="00D54AF1"/>
    <w:rsid w:val="00D55B77"/>
    <w:rsid w:val="00D57CB6"/>
    <w:rsid w:val="00D60074"/>
    <w:rsid w:val="00D60251"/>
    <w:rsid w:val="00D611EE"/>
    <w:rsid w:val="00D61554"/>
    <w:rsid w:val="00D62A02"/>
    <w:rsid w:val="00D64204"/>
    <w:rsid w:val="00D642C4"/>
    <w:rsid w:val="00D66DEF"/>
    <w:rsid w:val="00D67B93"/>
    <w:rsid w:val="00D71480"/>
    <w:rsid w:val="00D7177B"/>
    <w:rsid w:val="00D72689"/>
    <w:rsid w:val="00D7271E"/>
    <w:rsid w:val="00D72A7D"/>
    <w:rsid w:val="00D72DF1"/>
    <w:rsid w:val="00D72E97"/>
    <w:rsid w:val="00D73F30"/>
    <w:rsid w:val="00D75113"/>
    <w:rsid w:val="00D75F1C"/>
    <w:rsid w:val="00D774E5"/>
    <w:rsid w:val="00D77A78"/>
    <w:rsid w:val="00D80EC6"/>
    <w:rsid w:val="00D812BF"/>
    <w:rsid w:val="00D8363F"/>
    <w:rsid w:val="00D83902"/>
    <w:rsid w:val="00D84F12"/>
    <w:rsid w:val="00D8682D"/>
    <w:rsid w:val="00D86DB5"/>
    <w:rsid w:val="00D9089F"/>
    <w:rsid w:val="00D90F34"/>
    <w:rsid w:val="00D91286"/>
    <w:rsid w:val="00D91438"/>
    <w:rsid w:val="00D9186C"/>
    <w:rsid w:val="00D91E6A"/>
    <w:rsid w:val="00D9206C"/>
    <w:rsid w:val="00D92984"/>
    <w:rsid w:val="00D92BD7"/>
    <w:rsid w:val="00D9389A"/>
    <w:rsid w:val="00D94B2E"/>
    <w:rsid w:val="00D952FA"/>
    <w:rsid w:val="00D9736C"/>
    <w:rsid w:val="00D9765D"/>
    <w:rsid w:val="00D977AF"/>
    <w:rsid w:val="00DA015F"/>
    <w:rsid w:val="00DA0234"/>
    <w:rsid w:val="00DA2987"/>
    <w:rsid w:val="00DA3028"/>
    <w:rsid w:val="00DA3DCE"/>
    <w:rsid w:val="00DA3E0C"/>
    <w:rsid w:val="00DA4230"/>
    <w:rsid w:val="00DA4CD1"/>
    <w:rsid w:val="00DA5165"/>
    <w:rsid w:val="00DA6336"/>
    <w:rsid w:val="00DA6C7E"/>
    <w:rsid w:val="00DA7E3E"/>
    <w:rsid w:val="00DB07A9"/>
    <w:rsid w:val="00DB1878"/>
    <w:rsid w:val="00DB1F38"/>
    <w:rsid w:val="00DB20B1"/>
    <w:rsid w:val="00DB26B9"/>
    <w:rsid w:val="00DB2967"/>
    <w:rsid w:val="00DB2C3C"/>
    <w:rsid w:val="00DB38FF"/>
    <w:rsid w:val="00DB4197"/>
    <w:rsid w:val="00DB4E09"/>
    <w:rsid w:val="00DB4FA7"/>
    <w:rsid w:val="00DB5EC6"/>
    <w:rsid w:val="00DB6554"/>
    <w:rsid w:val="00DB6E17"/>
    <w:rsid w:val="00DB70F1"/>
    <w:rsid w:val="00DB7976"/>
    <w:rsid w:val="00DB7B10"/>
    <w:rsid w:val="00DB7FA0"/>
    <w:rsid w:val="00DC09C5"/>
    <w:rsid w:val="00DC1A69"/>
    <w:rsid w:val="00DC1D35"/>
    <w:rsid w:val="00DC2F57"/>
    <w:rsid w:val="00DC32D0"/>
    <w:rsid w:val="00DC41C8"/>
    <w:rsid w:val="00DC492F"/>
    <w:rsid w:val="00DC4CA2"/>
    <w:rsid w:val="00DC4E59"/>
    <w:rsid w:val="00DC4FD1"/>
    <w:rsid w:val="00DC5D75"/>
    <w:rsid w:val="00DC70DE"/>
    <w:rsid w:val="00DC7579"/>
    <w:rsid w:val="00DC79CF"/>
    <w:rsid w:val="00DC7B79"/>
    <w:rsid w:val="00DD022B"/>
    <w:rsid w:val="00DD0A94"/>
    <w:rsid w:val="00DD1CC3"/>
    <w:rsid w:val="00DD2B60"/>
    <w:rsid w:val="00DD3673"/>
    <w:rsid w:val="00DD5205"/>
    <w:rsid w:val="00DD589B"/>
    <w:rsid w:val="00DD642E"/>
    <w:rsid w:val="00DD6881"/>
    <w:rsid w:val="00DD7161"/>
    <w:rsid w:val="00DD72E4"/>
    <w:rsid w:val="00DD739D"/>
    <w:rsid w:val="00DE0132"/>
    <w:rsid w:val="00DE0781"/>
    <w:rsid w:val="00DE121A"/>
    <w:rsid w:val="00DE143F"/>
    <w:rsid w:val="00DE3177"/>
    <w:rsid w:val="00DE3E34"/>
    <w:rsid w:val="00DE43CA"/>
    <w:rsid w:val="00DE4856"/>
    <w:rsid w:val="00DE5140"/>
    <w:rsid w:val="00DE6DC2"/>
    <w:rsid w:val="00DE75D3"/>
    <w:rsid w:val="00DE777B"/>
    <w:rsid w:val="00DF0034"/>
    <w:rsid w:val="00DF0F92"/>
    <w:rsid w:val="00DF1D8C"/>
    <w:rsid w:val="00DF227E"/>
    <w:rsid w:val="00DF2858"/>
    <w:rsid w:val="00DF2862"/>
    <w:rsid w:val="00DF2D90"/>
    <w:rsid w:val="00DF306F"/>
    <w:rsid w:val="00DF3808"/>
    <w:rsid w:val="00DF3AE3"/>
    <w:rsid w:val="00DF4780"/>
    <w:rsid w:val="00DF73B1"/>
    <w:rsid w:val="00DF7AD5"/>
    <w:rsid w:val="00DF7CD7"/>
    <w:rsid w:val="00E003F7"/>
    <w:rsid w:val="00E01B94"/>
    <w:rsid w:val="00E01D16"/>
    <w:rsid w:val="00E02F72"/>
    <w:rsid w:val="00E03B27"/>
    <w:rsid w:val="00E044F7"/>
    <w:rsid w:val="00E0487C"/>
    <w:rsid w:val="00E050F6"/>
    <w:rsid w:val="00E0755D"/>
    <w:rsid w:val="00E14FC1"/>
    <w:rsid w:val="00E15BE0"/>
    <w:rsid w:val="00E16208"/>
    <w:rsid w:val="00E16B06"/>
    <w:rsid w:val="00E17435"/>
    <w:rsid w:val="00E1761A"/>
    <w:rsid w:val="00E17EFF"/>
    <w:rsid w:val="00E20628"/>
    <w:rsid w:val="00E20649"/>
    <w:rsid w:val="00E20CC6"/>
    <w:rsid w:val="00E20CF0"/>
    <w:rsid w:val="00E22056"/>
    <w:rsid w:val="00E23838"/>
    <w:rsid w:val="00E23A56"/>
    <w:rsid w:val="00E23D31"/>
    <w:rsid w:val="00E25BCA"/>
    <w:rsid w:val="00E26180"/>
    <w:rsid w:val="00E26508"/>
    <w:rsid w:val="00E27E55"/>
    <w:rsid w:val="00E30B7B"/>
    <w:rsid w:val="00E314FE"/>
    <w:rsid w:val="00E328E4"/>
    <w:rsid w:val="00E32ADE"/>
    <w:rsid w:val="00E32AF2"/>
    <w:rsid w:val="00E32EC8"/>
    <w:rsid w:val="00E33726"/>
    <w:rsid w:val="00E33E6D"/>
    <w:rsid w:val="00E33FC1"/>
    <w:rsid w:val="00E3421B"/>
    <w:rsid w:val="00E34344"/>
    <w:rsid w:val="00E37846"/>
    <w:rsid w:val="00E37C88"/>
    <w:rsid w:val="00E37D1E"/>
    <w:rsid w:val="00E4075E"/>
    <w:rsid w:val="00E41A1C"/>
    <w:rsid w:val="00E422A0"/>
    <w:rsid w:val="00E42905"/>
    <w:rsid w:val="00E42F1E"/>
    <w:rsid w:val="00E43B66"/>
    <w:rsid w:val="00E44599"/>
    <w:rsid w:val="00E463ED"/>
    <w:rsid w:val="00E468BF"/>
    <w:rsid w:val="00E4702B"/>
    <w:rsid w:val="00E475D2"/>
    <w:rsid w:val="00E4783B"/>
    <w:rsid w:val="00E47C5C"/>
    <w:rsid w:val="00E47E04"/>
    <w:rsid w:val="00E47F88"/>
    <w:rsid w:val="00E501C2"/>
    <w:rsid w:val="00E50CDB"/>
    <w:rsid w:val="00E52DD5"/>
    <w:rsid w:val="00E53410"/>
    <w:rsid w:val="00E53498"/>
    <w:rsid w:val="00E5460E"/>
    <w:rsid w:val="00E5559D"/>
    <w:rsid w:val="00E5676C"/>
    <w:rsid w:val="00E56E8D"/>
    <w:rsid w:val="00E56EE0"/>
    <w:rsid w:val="00E612B9"/>
    <w:rsid w:val="00E6340C"/>
    <w:rsid w:val="00E63640"/>
    <w:rsid w:val="00E636BB"/>
    <w:rsid w:val="00E63A2D"/>
    <w:rsid w:val="00E63CFD"/>
    <w:rsid w:val="00E64308"/>
    <w:rsid w:val="00E650AB"/>
    <w:rsid w:val="00E65825"/>
    <w:rsid w:val="00E65E3A"/>
    <w:rsid w:val="00E66083"/>
    <w:rsid w:val="00E66CEF"/>
    <w:rsid w:val="00E6742C"/>
    <w:rsid w:val="00E67DC4"/>
    <w:rsid w:val="00E7065A"/>
    <w:rsid w:val="00E70A12"/>
    <w:rsid w:val="00E70A61"/>
    <w:rsid w:val="00E714FC"/>
    <w:rsid w:val="00E71A52"/>
    <w:rsid w:val="00E72C63"/>
    <w:rsid w:val="00E736AA"/>
    <w:rsid w:val="00E73A3B"/>
    <w:rsid w:val="00E76B3A"/>
    <w:rsid w:val="00E76BC6"/>
    <w:rsid w:val="00E77037"/>
    <w:rsid w:val="00E808C7"/>
    <w:rsid w:val="00E82955"/>
    <w:rsid w:val="00E832F8"/>
    <w:rsid w:val="00E84715"/>
    <w:rsid w:val="00E848B6"/>
    <w:rsid w:val="00E84EE1"/>
    <w:rsid w:val="00E857A2"/>
    <w:rsid w:val="00E8666F"/>
    <w:rsid w:val="00E86E4F"/>
    <w:rsid w:val="00E87645"/>
    <w:rsid w:val="00E92585"/>
    <w:rsid w:val="00E925FB"/>
    <w:rsid w:val="00E947D0"/>
    <w:rsid w:val="00E96568"/>
    <w:rsid w:val="00E96CDD"/>
    <w:rsid w:val="00E96EA4"/>
    <w:rsid w:val="00EA0F34"/>
    <w:rsid w:val="00EA1079"/>
    <w:rsid w:val="00EA131F"/>
    <w:rsid w:val="00EA1EE4"/>
    <w:rsid w:val="00EA2F4B"/>
    <w:rsid w:val="00EA4949"/>
    <w:rsid w:val="00EA4B56"/>
    <w:rsid w:val="00EA50AB"/>
    <w:rsid w:val="00EA52F7"/>
    <w:rsid w:val="00EA57A9"/>
    <w:rsid w:val="00EA5992"/>
    <w:rsid w:val="00EA652B"/>
    <w:rsid w:val="00EA706D"/>
    <w:rsid w:val="00EB0013"/>
    <w:rsid w:val="00EB3302"/>
    <w:rsid w:val="00EB5645"/>
    <w:rsid w:val="00EB6371"/>
    <w:rsid w:val="00EB64EB"/>
    <w:rsid w:val="00EB6691"/>
    <w:rsid w:val="00EB6711"/>
    <w:rsid w:val="00EB6742"/>
    <w:rsid w:val="00EB6FA9"/>
    <w:rsid w:val="00EB7686"/>
    <w:rsid w:val="00EB7F61"/>
    <w:rsid w:val="00EC04D8"/>
    <w:rsid w:val="00EC1280"/>
    <w:rsid w:val="00EC3130"/>
    <w:rsid w:val="00EC3861"/>
    <w:rsid w:val="00EC509C"/>
    <w:rsid w:val="00EC5301"/>
    <w:rsid w:val="00EC64B5"/>
    <w:rsid w:val="00EC715C"/>
    <w:rsid w:val="00EC761D"/>
    <w:rsid w:val="00ED2644"/>
    <w:rsid w:val="00ED360F"/>
    <w:rsid w:val="00ED5486"/>
    <w:rsid w:val="00ED6B01"/>
    <w:rsid w:val="00ED72CB"/>
    <w:rsid w:val="00EE0CD9"/>
    <w:rsid w:val="00EE0FBD"/>
    <w:rsid w:val="00EE1C1E"/>
    <w:rsid w:val="00EE1EE0"/>
    <w:rsid w:val="00EE2AB3"/>
    <w:rsid w:val="00EE3398"/>
    <w:rsid w:val="00EE4CD3"/>
    <w:rsid w:val="00EE76EB"/>
    <w:rsid w:val="00EE77DC"/>
    <w:rsid w:val="00EE7A5A"/>
    <w:rsid w:val="00EE7C6D"/>
    <w:rsid w:val="00EE7F79"/>
    <w:rsid w:val="00EF06BF"/>
    <w:rsid w:val="00EF1C96"/>
    <w:rsid w:val="00EF377C"/>
    <w:rsid w:val="00EF3E64"/>
    <w:rsid w:val="00EF5FEF"/>
    <w:rsid w:val="00EF7AE9"/>
    <w:rsid w:val="00F01DBA"/>
    <w:rsid w:val="00F025F3"/>
    <w:rsid w:val="00F02ADE"/>
    <w:rsid w:val="00F03506"/>
    <w:rsid w:val="00F0389E"/>
    <w:rsid w:val="00F045B2"/>
    <w:rsid w:val="00F055B3"/>
    <w:rsid w:val="00F05FE2"/>
    <w:rsid w:val="00F067FC"/>
    <w:rsid w:val="00F06D75"/>
    <w:rsid w:val="00F071B6"/>
    <w:rsid w:val="00F076B0"/>
    <w:rsid w:val="00F128EA"/>
    <w:rsid w:val="00F13D3C"/>
    <w:rsid w:val="00F14D7D"/>
    <w:rsid w:val="00F15864"/>
    <w:rsid w:val="00F15FC2"/>
    <w:rsid w:val="00F17345"/>
    <w:rsid w:val="00F17AC9"/>
    <w:rsid w:val="00F218FF"/>
    <w:rsid w:val="00F22441"/>
    <w:rsid w:val="00F235BC"/>
    <w:rsid w:val="00F261E6"/>
    <w:rsid w:val="00F27831"/>
    <w:rsid w:val="00F27ADA"/>
    <w:rsid w:val="00F30154"/>
    <w:rsid w:val="00F30B2E"/>
    <w:rsid w:val="00F31281"/>
    <w:rsid w:val="00F31E00"/>
    <w:rsid w:val="00F33560"/>
    <w:rsid w:val="00F3460E"/>
    <w:rsid w:val="00F363B0"/>
    <w:rsid w:val="00F3712D"/>
    <w:rsid w:val="00F407CB"/>
    <w:rsid w:val="00F408A1"/>
    <w:rsid w:val="00F40912"/>
    <w:rsid w:val="00F41225"/>
    <w:rsid w:val="00F413DE"/>
    <w:rsid w:val="00F41917"/>
    <w:rsid w:val="00F452B7"/>
    <w:rsid w:val="00F456AB"/>
    <w:rsid w:val="00F478CD"/>
    <w:rsid w:val="00F50049"/>
    <w:rsid w:val="00F50057"/>
    <w:rsid w:val="00F504D2"/>
    <w:rsid w:val="00F50E53"/>
    <w:rsid w:val="00F50EB0"/>
    <w:rsid w:val="00F52126"/>
    <w:rsid w:val="00F521B2"/>
    <w:rsid w:val="00F52CBC"/>
    <w:rsid w:val="00F5331E"/>
    <w:rsid w:val="00F53FC2"/>
    <w:rsid w:val="00F540C0"/>
    <w:rsid w:val="00F541E1"/>
    <w:rsid w:val="00F567DB"/>
    <w:rsid w:val="00F575DD"/>
    <w:rsid w:val="00F6315F"/>
    <w:rsid w:val="00F63352"/>
    <w:rsid w:val="00F640FB"/>
    <w:rsid w:val="00F64B57"/>
    <w:rsid w:val="00F64B73"/>
    <w:rsid w:val="00F64F8E"/>
    <w:rsid w:val="00F66025"/>
    <w:rsid w:val="00F66C5F"/>
    <w:rsid w:val="00F66CDA"/>
    <w:rsid w:val="00F67B7A"/>
    <w:rsid w:val="00F710AB"/>
    <w:rsid w:val="00F71157"/>
    <w:rsid w:val="00F7149E"/>
    <w:rsid w:val="00F71583"/>
    <w:rsid w:val="00F71D98"/>
    <w:rsid w:val="00F71FE6"/>
    <w:rsid w:val="00F72CCA"/>
    <w:rsid w:val="00F73129"/>
    <w:rsid w:val="00F745D1"/>
    <w:rsid w:val="00F74E4E"/>
    <w:rsid w:val="00F75366"/>
    <w:rsid w:val="00F75C16"/>
    <w:rsid w:val="00F75F32"/>
    <w:rsid w:val="00F76849"/>
    <w:rsid w:val="00F8044C"/>
    <w:rsid w:val="00F8063F"/>
    <w:rsid w:val="00F81FCF"/>
    <w:rsid w:val="00F82819"/>
    <w:rsid w:val="00F836BA"/>
    <w:rsid w:val="00F83EA1"/>
    <w:rsid w:val="00F84156"/>
    <w:rsid w:val="00F842A4"/>
    <w:rsid w:val="00F8531B"/>
    <w:rsid w:val="00F85FB2"/>
    <w:rsid w:val="00F8715B"/>
    <w:rsid w:val="00F87384"/>
    <w:rsid w:val="00F91553"/>
    <w:rsid w:val="00F915EF"/>
    <w:rsid w:val="00F91A00"/>
    <w:rsid w:val="00F9454F"/>
    <w:rsid w:val="00F9477D"/>
    <w:rsid w:val="00F96A5D"/>
    <w:rsid w:val="00F96EF1"/>
    <w:rsid w:val="00FA0690"/>
    <w:rsid w:val="00FA1A30"/>
    <w:rsid w:val="00FA22CC"/>
    <w:rsid w:val="00FA259E"/>
    <w:rsid w:val="00FA3A48"/>
    <w:rsid w:val="00FB080F"/>
    <w:rsid w:val="00FB271D"/>
    <w:rsid w:val="00FB3456"/>
    <w:rsid w:val="00FB3ECF"/>
    <w:rsid w:val="00FB48D6"/>
    <w:rsid w:val="00FB509D"/>
    <w:rsid w:val="00FB5365"/>
    <w:rsid w:val="00FB5C39"/>
    <w:rsid w:val="00FB6B8E"/>
    <w:rsid w:val="00FC06D6"/>
    <w:rsid w:val="00FC09B1"/>
    <w:rsid w:val="00FC0D3F"/>
    <w:rsid w:val="00FC0D78"/>
    <w:rsid w:val="00FC0DC9"/>
    <w:rsid w:val="00FC13E0"/>
    <w:rsid w:val="00FC1687"/>
    <w:rsid w:val="00FC28DB"/>
    <w:rsid w:val="00FC46E2"/>
    <w:rsid w:val="00FC4A45"/>
    <w:rsid w:val="00FC52D9"/>
    <w:rsid w:val="00FC5C23"/>
    <w:rsid w:val="00FC673F"/>
    <w:rsid w:val="00FC675E"/>
    <w:rsid w:val="00FC682F"/>
    <w:rsid w:val="00FC6BD0"/>
    <w:rsid w:val="00FD387E"/>
    <w:rsid w:val="00FD3CA5"/>
    <w:rsid w:val="00FD41F6"/>
    <w:rsid w:val="00FD50ED"/>
    <w:rsid w:val="00FD5206"/>
    <w:rsid w:val="00FD6506"/>
    <w:rsid w:val="00FD6F87"/>
    <w:rsid w:val="00FE22BC"/>
    <w:rsid w:val="00FE23AD"/>
    <w:rsid w:val="00FE2F48"/>
    <w:rsid w:val="00FE435E"/>
    <w:rsid w:val="00FE49AC"/>
    <w:rsid w:val="00FE4EC9"/>
    <w:rsid w:val="00FE4FB6"/>
    <w:rsid w:val="00FE556C"/>
    <w:rsid w:val="00FF08B7"/>
    <w:rsid w:val="00FF18A3"/>
    <w:rsid w:val="00FF1A93"/>
    <w:rsid w:val="00FF2316"/>
    <w:rsid w:val="00FF2CCD"/>
    <w:rsid w:val="00FF40E7"/>
    <w:rsid w:val="00FF5232"/>
    <w:rsid w:val="00FF62F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5846288A-7209-43B0-A821-33F3C05B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0115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1C569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B8264C"/>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table" w:styleId="Tabladecuadrcula1clara-nfasis1">
    <w:name w:val="Grid Table 1 Light Accent 1"/>
    <w:basedOn w:val="Tablanormal"/>
    <w:uiPriority w:val="46"/>
    <w:rsid w:val="008D4F81"/>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tulo4Car">
    <w:name w:val="Título 4 Car"/>
    <w:basedOn w:val="Fuentedeprrafopredeter"/>
    <w:link w:val="Ttulo4"/>
    <w:uiPriority w:val="9"/>
    <w:semiHidden/>
    <w:rsid w:val="001C569A"/>
    <w:rPr>
      <w:rFonts w:asciiTheme="majorHAnsi" w:eastAsiaTheme="majorEastAsia" w:hAnsiTheme="majorHAnsi" w:cstheme="majorBidi"/>
      <w:i/>
      <w:iCs/>
      <w:color w:val="365F91" w:themeColor="accent1" w:themeShade="BF"/>
      <w:lang w:val="es-MX"/>
    </w:rPr>
  </w:style>
  <w:style w:type="character" w:customStyle="1" w:styleId="Ttulo1Car">
    <w:name w:val="Título 1 Car"/>
    <w:basedOn w:val="Fuentedeprrafopredeter"/>
    <w:link w:val="Ttulo1"/>
    <w:uiPriority w:val="9"/>
    <w:rsid w:val="000115D3"/>
    <w:rPr>
      <w:rFonts w:asciiTheme="majorHAnsi" w:eastAsiaTheme="majorEastAsia" w:hAnsiTheme="majorHAnsi" w:cstheme="majorBidi"/>
      <w:color w:val="365F91" w:themeColor="accent1" w:themeShade="BF"/>
      <w:sz w:val="32"/>
      <w:szCs w:val="32"/>
      <w:lang w:val="es-MX"/>
    </w:rPr>
  </w:style>
  <w:style w:type="character" w:customStyle="1" w:styleId="Ttulo5Car">
    <w:name w:val="Título 5 Car"/>
    <w:basedOn w:val="Fuentedeprrafopredeter"/>
    <w:link w:val="Ttulo5"/>
    <w:uiPriority w:val="9"/>
    <w:semiHidden/>
    <w:rsid w:val="00B8264C"/>
    <w:rPr>
      <w:rFonts w:asciiTheme="majorHAnsi" w:eastAsiaTheme="majorEastAsia" w:hAnsiTheme="majorHAnsi" w:cstheme="majorBidi"/>
      <w:color w:val="365F91" w:themeColor="accent1" w:themeShade="BF"/>
      <w:lang w:val="es-MX"/>
    </w:rPr>
  </w:style>
  <w:style w:type="character" w:customStyle="1" w:styleId="normaltextrun">
    <w:name w:val="normaltextrun"/>
    <w:basedOn w:val="Fuentedeprrafopredeter"/>
    <w:rsid w:val="00BF3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24164595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72858151">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28488422">
      <w:bodyDiv w:val="1"/>
      <w:marLeft w:val="0"/>
      <w:marRight w:val="0"/>
      <w:marTop w:val="0"/>
      <w:marBottom w:val="0"/>
      <w:divBdr>
        <w:top w:val="none" w:sz="0" w:space="0" w:color="auto"/>
        <w:left w:val="none" w:sz="0" w:space="0" w:color="auto"/>
        <w:bottom w:val="none" w:sz="0" w:space="0" w:color="auto"/>
        <w:right w:val="none" w:sz="0" w:space="0" w:color="auto"/>
      </w:divBdr>
      <w:divsChild>
        <w:div w:id="2098211061">
          <w:marLeft w:val="0"/>
          <w:marRight w:val="0"/>
          <w:marTop w:val="0"/>
          <w:marBottom w:val="0"/>
          <w:divBdr>
            <w:top w:val="none" w:sz="0" w:space="0" w:color="auto"/>
            <w:left w:val="none" w:sz="0" w:space="0" w:color="auto"/>
            <w:bottom w:val="none" w:sz="0" w:space="0" w:color="auto"/>
            <w:right w:val="none" w:sz="0" w:space="0" w:color="auto"/>
          </w:divBdr>
          <w:divsChild>
            <w:div w:id="723989277">
              <w:marLeft w:val="0"/>
              <w:marRight w:val="0"/>
              <w:marTop w:val="0"/>
              <w:marBottom w:val="0"/>
              <w:divBdr>
                <w:top w:val="none" w:sz="0" w:space="0" w:color="auto"/>
                <w:left w:val="none" w:sz="0" w:space="0" w:color="auto"/>
                <w:bottom w:val="none" w:sz="0" w:space="0" w:color="auto"/>
                <w:right w:val="none" w:sz="0" w:space="0" w:color="auto"/>
              </w:divBdr>
            </w:div>
          </w:divsChild>
        </w:div>
        <w:div w:id="1748110024">
          <w:marLeft w:val="0"/>
          <w:marRight w:val="0"/>
          <w:marTop w:val="0"/>
          <w:marBottom w:val="0"/>
          <w:divBdr>
            <w:top w:val="none" w:sz="0" w:space="0" w:color="auto"/>
            <w:left w:val="none" w:sz="0" w:space="0" w:color="auto"/>
            <w:bottom w:val="none" w:sz="0" w:space="0" w:color="auto"/>
            <w:right w:val="none" w:sz="0" w:space="0" w:color="auto"/>
          </w:divBdr>
          <w:divsChild>
            <w:div w:id="1426030211">
              <w:marLeft w:val="0"/>
              <w:marRight w:val="0"/>
              <w:marTop w:val="0"/>
              <w:marBottom w:val="0"/>
              <w:divBdr>
                <w:top w:val="none" w:sz="0" w:space="0" w:color="auto"/>
                <w:left w:val="none" w:sz="0" w:space="0" w:color="auto"/>
                <w:bottom w:val="none" w:sz="0" w:space="0" w:color="auto"/>
                <w:right w:val="none" w:sz="0" w:space="0" w:color="auto"/>
              </w:divBdr>
            </w:div>
            <w:div w:id="64921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305255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9306728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33673811">
      <w:bodyDiv w:val="1"/>
      <w:marLeft w:val="0"/>
      <w:marRight w:val="0"/>
      <w:marTop w:val="0"/>
      <w:marBottom w:val="0"/>
      <w:divBdr>
        <w:top w:val="none" w:sz="0" w:space="0" w:color="auto"/>
        <w:left w:val="none" w:sz="0" w:space="0" w:color="auto"/>
        <w:bottom w:val="none" w:sz="0" w:space="0" w:color="auto"/>
        <w:right w:val="none" w:sz="0" w:space="0" w:color="auto"/>
      </w:divBdr>
    </w:div>
    <w:div w:id="1214348578">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0581855">
      <w:bodyDiv w:val="1"/>
      <w:marLeft w:val="0"/>
      <w:marRight w:val="0"/>
      <w:marTop w:val="0"/>
      <w:marBottom w:val="0"/>
      <w:divBdr>
        <w:top w:val="none" w:sz="0" w:space="0" w:color="auto"/>
        <w:left w:val="none" w:sz="0" w:space="0" w:color="auto"/>
        <w:bottom w:val="none" w:sz="0" w:space="0" w:color="auto"/>
        <w:right w:val="none" w:sz="0" w:space="0" w:color="auto"/>
      </w:divBdr>
    </w:div>
    <w:div w:id="1354067545">
      <w:bodyDiv w:val="1"/>
      <w:marLeft w:val="0"/>
      <w:marRight w:val="0"/>
      <w:marTop w:val="0"/>
      <w:marBottom w:val="0"/>
      <w:divBdr>
        <w:top w:val="none" w:sz="0" w:space="0" w:color="auto"/>
        <w:left w:val="none" w:sz="0" w:space="0" w:color="auto"/>
        <w:bottom w:val="none" w:sz="0" w:space="0" w:color="auto"/>
        <w:right w:val="none" w:sz="0" w:space="0" w:color="auto"/>
      </w:divBdr>
    </w:div>
    <w:div w:id="1399673478">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22264180">
      <w:bodyDiv w:val="1"/>
      <w:marLeft w:val="0"/>
      <w:marRight w:val="0"/>
      <w:marTop w:val="0"/>
      <w:marBottom w:val="0"/>
      <w:divBdr>
        <w:top w:val="none" w:sz="0" w:space="0" w:color="auto"/>
        <w:left w:val="none" w:sz="0" w:space="0" w:color="auto"/>
        <w:bottom w:val="none" w:sz="0" w:space="0" w:color="auto"/>
        <w:right w:val="none" w:sz="0" w:space="0" w:color="auto"/>
      </w:divBdr>
      <w:divsChild>
        <w:div w:id="963272130">
          <w:marLeft w:val="0"/>
          <w:marRight w:val="0"/>
          <w:marTop w:val="750"/>
          <w:marBottom w:val="0"/>
          <w:divBdr>
            <w:top w:val="none" w:sz="0" w:space="0" w:color="auto"/>
            <w:left w:val="none" w:sz="0" w:space="0" w:color="auto"/>
            <w:bottom w:val="none" w:sz="0" w:space="0" w:color="auto"/>
            <w:right w:val="none" w:sz="0" w:space="0" w:color="auto"/>
          </w:divBdr>
          <w:divsChild>
            <w:div w:id="1554848307">
              <w:marLeft w:val="0"/>
              <w:marRight w:val="0"/>
              <w:marTop w:val="0"/>
              <w:marBottom w:val="0"/>
              <w:divBdr>
                <w:top w:val="none" w:sz="0" w:space="0" w:color="auto"/>
                <w:left w:val="none" w:sz="0" w:space="0" w:color="auto"/>
                <w:bottom w:val="none" w:sz="0" w:space="0" w:color="auto"/>
                <w:right w:val="none" w:sz="0" w:space="0" w:color="auto"/>
              </w:divBdr>
            </w:div>
          </w:divsChild>
        </w:div>
        <w:div w:id="470756100">
          <w:marLeft w:val="1179"/>
          <w:marRight w:val="0"/>
          <w:marTop w:val="750"/>
          <w:marBottom w:val="0"/>
          <w:divBdr>
            <w:top w:val="none" w:sz="0" w:space="0" w:color="auto"/>
            <w:left w:val="none" w:sz="0" w:space="0" w:color="auto"/>
            <w:bottom w:val="none" w:sz="0" w:space="0" w:color="auto"/>
            <w:right w:val="none" w:sz="0" w:space="0" w:color="auto"/>
          </w:divBdr>
          <w:divsChild>
            <w:div w:id="2115708416">
              <w:marLeft w:val="0"/>
              <w:marRight w:val="0"/>
              <w:marTop w:val="0"/>
              <w:marBottom w:val="0"/>
              <w:divBdr>
                <w:top w:val="none" w:sz="0" w:space="0" w:color="auto"/>
                <w:left w:val="none" w:sz="0" w:space="0" w:color="auto"/>
                <w:bottom w:val="none" w:sz="0" w:space="0" w:color="auto"/>
                <w:right w:val="none" w:sz="0" w:space="0" w:color="auto"/>
              </w:divBdr>
            </w:div>
            <w:div w:id="19143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1348">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36814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633762">
      <w:bodyDiv w:val="1"/>
      <w:marLeft w:val="0"/>
      <w:marRight w:val="0"/>
      <w:marTop w:val="0"/>
      <w:marBottom w:val="0"/>
      <w:divBdr>
        <w:top w:val="none" w:sz="0" w:space="0" w:color="auto"/>
        <w:left w:val="none" w:sz="0" w:space="0" w:color="auto"/>
        <w:bottom w:val="none" w:sz="0" w:space="0" w:color="auto"/>
        <w:right w:val="none" w:sz="0" w:space="0" w:color="auto"/>
      </w:divBdr>
    </w:div>
    <w:div w:id="185973738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12634168">
      <w:bodyDiv w:val="1"/>
      <w:marLeft w:val="0"/>
      <w:marRight w:val="0"/>
      <w:marTop w:val="0"/>
      <w:marBottom w:val="0"/>
      <w:divBdr>
        <w:top w:val="none" w:sz="0" w:space="0" w:color="auto"/>
        <w:left w:val="none" w:sz="0" w:space="0" w:color="auto"/>
        <w:bottom w:val="none" w:sz="0" w:space="0" w:color="auto"/>
        <w:right w:val="none" w:sz="0" w:space="0" w:color="auto"/>
      </w:divBdr>
    </w:div>
    <w:div w:id="2014187376">
      <w:bodyDiv w:val="1"/>
      <w:marLeft w:val="0"/>
      <w:marRight w:val="0"/>
      <w:marTop w:val="0"/>
      <w:marBottom w:val="0"/>
      <w:divBdr>
        <w:top w:val="none" w:sz="0" w:space="0" w:color="auto"/>
        <w:left w:val="none" w:sz="0" w:space="0" w:color="auto"/>
        <w:bottom w:val="none" w:sz="0" w:space="0" w:color="auto"/>
        <w:right w:val="none" w:sz="0" w:space="0" w:color="auto"/>
      </w:divBdr>
    </w:div>
    <w:div w:id="2027099017">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123732">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162825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finanzas.edomex.gob.mx/normas_administrativ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4480C-985F-45CF-8781-FD7193FC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Pages>
  <Words>11862</Words>
  <Characters>65241</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4</cp:revision>
  <cp:lastPrinted>2019-11-20T02:20:00Z</cp:lastPrinted>
  <dcterms:created xsi:type="dcterms:W3CDTF">2019-11-29T00:14:00Z</dcterms:created>
  <dcterms:modified xsi:type="dcterms:W3CDTF">2019-12-05T20:09:00Z</dcterms:modified>
</cp:coreProperties>
</file>