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38435"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4222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E22E8">
        <w:rPr>
          <w:rFonts w:ascii="Palatino Linotype" w:eastAsia="Times New Roman" w:hAnsi="Palatino Linotype" w:cs="Arial"/>
          <w:color w:val="000000"/>
          <w:sz w:val="24"/>
          <w:szCs w:val="24"/>
          <w:lang w:eastAsia="es-MX"/>
        </w:rPr>
        <w:t>doce</w:t>
      </w:r>
      <w:r w:rsidR="002E076A" w:rsidRPr="00842227">
        <w:rPr>
          <w:rFonts w:ascii="Palatino Linotype" w:eastAsia="Times New Roman" w:hAnsi="Palatino Linotype" w:cs="Arial"/>
          <w:color w:val="000000"/>
          <w:sz w:val="24"/>
          <w:szCs w:val="24"/>
          <w:lang w:eastAsia="es-MX"/>
        </w:rPr>
        <w:t xml:space="preserve"> de febrero de dos mil veinte.</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203B234" w14:textId="77777777" w:rsidR="002E076A" w:rsidRDefault="002E076A" w:rsidP="002E076A">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09645/INFOEM/IP/RR/2019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un particular,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respuesta del </w:t>
      </w:r>
      <w:r>
        <w:rPr>
          <w:rFonts w:ascii="Palatino Linotype" w:hAnsi="Palatino Linotype" w:cs="Arial"/>
          <w:b/>
          <w:sz w:val="24"/>
          <w:szCs w:val="24"/>
        </w:rPr>
        <w:t xml:space="preserve">Ayuntamiento de </w:t>
      </w:r>
      <w:proofErr w:type="spellStart"/>
      <w:r>
        <w:rPr>
          <w:rFonts w:ascii="Palatino Linotype" w:hAnsi="Palatino Linotype" w:cs="Arial"/>
          <w:b/>
          <w:sz w:val="24"/>
          <w:szCs w:val="24"/>
        </w:rPr>
        <w:t>Zumpahuacán</w:t>
      </w:r>
      <w:proofErr w:type="spellEnd"/>
      <w:r>
        <w:rPr>
          <w:rFonts w:ascii="Palatino Linotype" w:hAnsi="Palatino Linotype" w:cs="Arial"/>
          <w:b/>
          <w:sz w:val="24"/>
          <w:szCs w:val="24"/>
        </w:rPr>
        <w:t xml:space="preserve">, </w:t>
      </w:r>
      <w:r>
        <w:rPr>
          <w:rFonts w:ascii="Palatino Linotype" w:hAnsi="Palatino Linotype" w:cs="Arial"/>
          <w:sz w:val="24"/>
          <w:szCs w:val="24"/>
        </w:rPr>
        <w:t xml:space="preserve">en lo subsecuente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procede a dictar la presente resolución. </w:t>
      </w:r>
    </w:p>
    <w:p w14:paraId="42D863A3" w14:textId="77777777" w:rsidR="002E076A" w:rsidRDefault="002E076A" w:rsidP="00B433C9">
      <w:pPr>
        <w:spacing w:before="240" w:after="240" w:line="360" w:lineRule="auto"/>
        <w:jc w:val="center"/>
        <w:rPr>
          <w:rFonts w:ascii="Palatino Linotype" w:hAnsi="Palatino Linotype"/>
          <w:b/>
          <w:sz w:val="28"/>
        </w:rPr>
      </w:pPr>
    </w:p>
    <w:p w14:paraId="02732987"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70CD432"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23545D3" w14:textId="77777777" w:rsidR="002E076A" w:rsidRPr="002E076A"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2E076A">
        <w:rPr>
          <w:rFonts w:ascii="Palatino Linotype" w:hAnsi="Palatino Linotype" w:cs="Arial"/>
          <w:sz w:val="24"/>
        </w:rPr>
        <w:t xml:space="preserve">veinticinco de noviembre de dos mil diecinueve, </w:t>
      </w:r>
      <w:r w:rsidR="002E076A">
        <w:rPr>
          <w:rFonts w:ascii="Palatino Linotype" w:hAnsi="Palatino Linotype" w:cs="Arial"/>
          <w:b/>
          <w:sz w:val="24"/>
        </w:rPr>
        <w:t xml:space="preserve">El Recurrente, </w:t>
      </w:r>
      <w:r w:rsidR="002E076A">
        <w:rPr>
          <w:rFonts w:ascii="Palatino Linotype" w:hAnsi="Palatino Linotype" w:cs="Arial"/>
          <w:sz w:val="24"/>
        </w:rPr>
        <w:t>presentó a través del Sistema de Acceso a la Información Mexiquense (</w:t>
      </w:r>
      <w:r w:rsidR="002E076A">
        <w:rPr>
          <w:rFonts w:ascii="Palatino Linotype" w:hAnsi="Palatino Linotype" w:cs="Arial"/>
          <w:b/>
          <w:sz w:val="24"/>
        </w:rPr>
        <w:t>SAIMEX)</w:t>
      </w:r>
      <w:r w:rsidR="002E076A">
        <w:rPr>
          <w:rFonts w:ascii="Palatino Linotype" w:hAnsi="Palatino Linotype" w:cs="Arial"/>
          <w:sz w:val="24"/>
        </w:rPr>
        <w:t xml:space="preserve"> ante </w:t>
      </w:r>
      <w:r w:rsidR="002E076A">
        <w:rPr>
          <w:rFonts w:ascii="Palatino Linotype" w:hAnsi="Palatino Linotype" w:cs="Arial"/>
          <w:b/>
          <w:sz w:val="24"/>
        </w:rPr>
        <w:t>El Sujeto Obligado</w:t>
      </w:r>
      <w:r w:rsidR="002E076A">
        <w:rPr>
          <w:rFonts w:ascii="Palatino Linotype" w:hAnsi="Palatino Linotype" w:cs="Arial"/>
          <w:sz w:val="24"/>
        </w:rPr>
        <w:t xml:space="preserve">, solicitud de acceso a la información pública, registrada bajo el número de expediente </w:t>
      </w:r>
      <w:r w:rsidR="002E076A">
        <w:rPr>
          <w:rFonts w:ascii="Palatino Linotype" w:hAnsi="Palatino Linotype" w:cs="Arial"/>
          <w:b/>
          <w:sz w:val="24"/>
        </w:rPr>
        <w:t xml:space="preserve">00545/ZUMPAHUA/IP/2019, </w:t>
      </w:r>
      <w:r w:rsidR="002E076A">
        <w:rPr>
          <w:rFonts w:ascii="Palatino Linotype" w:hAnsi="Palatino Linotype" w:cs="Arial"/>
          <w:sz w:val="24"/>
        </w:rPr>
        <w:t>mediante la cual solicitó información en el tenor siguiente:</w:t>
      </w:r>
    </w:p>
    <w:p w14:paraId="30C4A152" w14:textId="77777777" w:rsidR="008B1AD9" w:rsidRPr="002E076A" w:rsidRDefault="008B1AD9" w:rsidP="008B1AD9">
      <w:pPr>
        <w:spacing w:before="240" w:line="360" w:lineRule="auto"/>
        <w:ind w:left="851" w:right="851"/>
        <w:jc w:val="both"/>
        <w:rPr>
          <w:rFonts w:ascii="Palatino Linotype" w:hAnsi="Palatino Linotype" w:cs="Arial"/>
          <w:b/>
          <w:i/>
        </w:rPr>
      </w:pPr>
      <w:r w:rsidRPr="002E076A">
        <w:rPr>
          <w:rFonts w:ascii="Palatino Linotype" w:hAnsi="Palatino Linotype"/>
          <w:i/>
          <w:color w:val="000000"/>
        </w:rPr>
        <w:t>“</w:t>
      </w:r>
      <w:r w:rsidR="002E076A" w:rsidRPr="002E076A">
        <w:rPr>
          <w:rFonts w:ascii="Palatino Linotype" w:hAnsi="Palatino Linotype"/>
          <w:i/>
          <w:color w:val="000000"/>
        </w:rPr>
        <w:t>Solicito la lista de los que asistieron a trabajar en la primer quincena de noviembre.</w:t>
      </w:r>
      <w:r w:rsidRPr="002E076A">
        <w:rPr>
          <w:rFonts w:ascii="Palatino Linotype" w:hAnsi="Palatino Linotype"/>
          <w:i/>
          <w:color w:val="000000"/>
        </w:rPr>
        <w:t xml:space="preserve">” </w:t>
      </w:r>
      <w:r w:rsidRPr="002E076A">
        <w:rPr>
          <w:rFonts w:ascii="Palatino Linotype" w:hAnsi="Palatino Linotype"/>
          <w:b/>
          <w:i/>
          <w:color w:val="000000"/>
        </w:rPr>
        <w:t>[Sic]</w:t>
      </w:r>
    </w:p>
    <w:p w14:paraId="026D8F53"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40201009" w14:textId="77777777" w:rsidR="006300AF" w:rsidRPr="008B1AD9" w:rsidRDefault="006300AF" w:rsidP="00B433C9">
      <w:pPr>
        <w:spacing w:before="240" w:line="360" w:lineRule="auto"/>
        <w:jc w:val="both"/>
        <w:rPr>
          <w:rFonts w:ascii="Palatino Linotype" w:hAnsi="Palatino Linotype" w:cs="Arial"/>
          <w:sz w:val="24"/>
        </w:rPr>
      </w:pPr>
    </w:p>
    <w:p w14:paraId="2913FB8B"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EA5DEE8" w14:textId="77777777" w:rsidR="002E076A"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día </w:t>
      </w:r>
      <w:r w:rsidR="002E076A">
        <w:rPr>
          <w:rFonts w:ascii="Palatino Linotype" w:hAnsi="Palatino Linotype" w:cs="Arial"/>
          <w:sz w:val="24"/>
          <w:szCs w:val="24"/>
        </w:rPr>
        <w:t xml:space="preserve">doce de diciembre de dos mil diecinueve, </w:t>
      </w:r>
      <w:r w:rsidR="002E076A">
        <w:rPr>
          <w:rFonts w:ascii="Palatino Linotype" w:hAnsi="Palatino Linotype" w:cs="Arial"/>
          <w:b/>
          <w:sz w:val="24"/>
          <w:szCs w:val="24"/>
        </w:rPr>
        <w:t xml:space="preserve">El Sujeto Obligado </w:t>
      </w:r>
      <w:r w:rsidR="002E076A">
        <w:rPr>
          <w:rFonts w:ascii="Palatino Linotype" w:hAnsi="Palatino Linotype" w:cs="Arial"/>
          <w:sz w:val="24"/>
          <w:szCs w:val="24"/>
        </w:rPr>
        <w:t xml:space="preserve">dio respuesta a la solicitud de información en los siguientes términos: </w:t>
      </w:r>
    </w:p>
    <w:p w14:paraId="3C655B33" w14:textId="77777777" w:rsidR="002E076A" w:rsidRPr="002E076A" w:rsidRDefault="002E076A" w:rsidP="002E076A">
      <w:pPr>
        <w:spacing w:before="240" w:line="360" w:lineRule="auto"/>
        <w:ind w:left="851" w:right="851"/>
        <w:jc w:val="both"/>
        <w:rPr>
          <w:rFonts w:ascii="Palatino Linotype" w:hAnsi="Palatino Linotype" w:cs="Arial"/>
          <w:i/>
        </w:rPr>
      </w:pPr>
      <w:r w:rsidRPr="002E076A">
        <w:rPr>
          <w:rFonts w:ascii="Palatino Linotype" w:eastAsia="Times New Roman" w:hAnsi="Palatino Linotype" w:cs="Times New Roman"/>
          <w:i/>
          <w:lang w:eastAsia="es-MX"/>
        </w:rPr>
        <w:t xml:space="preserve">“Con fundamento en el </w:t>
      </w:r>
      <w:proofErr w:type="spellStart"/>
      <w:r w:rsidRPr="002E076A">
        <w:rPr>
          <w:rFonts w:ascii="Palatino Linotype" w:eastAsia="Times New Roman" w:hAnsi="Palatino Linotype" w:cs="Times New Roman"/>
          <w:i/>
          <w:lang w:eastAsia="es-MX"/>
        </w:rPr>
        <w:t>articulo</w:t>
      </w:r>
      <w:proofErr w:type="spellEnd"/>
      <w:r w:rsidRPr="002E076A">
        <w:rPr>
          <w:rFonts w:ascii="Palatino Linotype" w:eastAsia="Times New Roman" w:hAnsi="Palatino Linotype" w:cs="Times New Roman"/>
          <w:i/>
          <w:lang w:eastAsia="es-MX"/>
        </w:rPr>
        <w:t xml:space="preserve"> 155 de la Ley de Transparencia y Acceso a la Información Pública del Estado de México y Municipios, se le hace de su conocimiento que no se da curso a la solicitud de información citada al rubro, en virtud de lo siguiente:</w:t>
      </w:r>
    </w:p>
    <w:p w14:paraId="1768832E" w14:textId="77777777" w:rsidR="002E076A" w:rsidRPr="002A07C4" w:rsidRDefault="002E076A" w:rsidP="002E076A">
      <w:pPr>
        <w:spacing w:before="240" w:line="360" w:lineRule="auto"/>
        <w:ind w:left="851" w:right="851"/>
        <w:jc w:val="both"/>
        <w:rPr>
          <w:rFonts w:ascii="Palatino Linotype" w:hAnsi="Palatino Linotype" w:cs="Arial"/>
          <w:b/>
          <w:i/>
          <w:u w:val="single"/>
        </w:rPr>
      </w:pPr>
      <w:r w:rsidRPr="002A07C4">
        <w:rPr>
          <w:rFonts w:ascii="Palatino Linotype" w:eastAsia="Times New Roman" w:hAnsi="Palatino Linotype" w:cs="Times New Roman"/>
          <w:b/>
          <w:i/>
          <w:u w:val="single"/>
          <w:lang w:eastAsia="es-MX"/>
        </w:rPr>
        <w:t>NO SE ESPECIFICA EL AÑO FISCAL DE LO SOLICITADO</w:t>
      </w:r>
    </w:p>
    <w:p w14:paraId="1F7D3269" w14:textId="77777777" w:rsidR="002E076A" w:rsidRPr="002E076A" w:rsidRDefault="002E076A" w:rsidP="002E076A">
      <w:pPr>
        <w:spacing w:before="240" w:line="360" w:lineRule="auto"/>
        <w:ind w:left="851" w:right="851"/>
        <w:jc w:val="both"/>
        <w:rPr>
          <w:rFonts w:ascii="Palatino Linotype" w:hAnsi="Palatino Linotype" w:cs="Arial"/>
          <w:b/>
          <w:i/>
        </w:rPr>
      </w:pPr>
      <w:r w:rsidRPr="002A07C4">
        <w:rPr>
          <w:rFonts w:ascii="Palatino Linotype" w:eastAsia="Times New Roman" w:hAnsi="Palatino Linotype" w:cs="Times New Roman"/>
          <w:b/>
          <w:i/>
          <w:u w:val="single"/>
          <w:lang w:eastAsia="es-MX"/>
        </w:rPr>
        <w:t>En virtud de lo anterior, se archiva la presente solicitud como concluida.</w:t>
      </w:r>
      <w:r w:rsidRPr="002E076A">
        <w:rPr>
          <w:rFonts w:ascii="Palatino Linotype" w:eastAsia="Times New Roman" w:hAnsi="Palatino Linotype" w:cs="Times New Roman"/>
          <w:i/>
          <w:lang w:eastAsia="es-MX"/>
        </w:rPr>
        <w:t xml:space="preserve"> Se hacen de su conocimiento que tiene derecho de interponer recurso de revisión dentro del plazo de 15 días hábiles contados a partir de la fecha en que se realice la notificación vía </w:t>
      </w:r>
      <w:proofErr w:type="spellStart"/>
      <w:r w:rsidRPr="002E076A">
        <w:rPr>
          <w:rFonts w:ascii="Palatino Linotype" w:eastAsia="Times New Roman" w:hAnsi="Palatino Linotype" w:cs="Times New Roman"/>
          <w:i/>
          <w:lang w:eastAsia="es-MX"/>
        </w:rPr>
        <w:t>electronicá</w:t>
      </w:r>
      <w:proofErr w:type="spellEnd"/>
      <w:r w:rsidRPr="002E076A">
        <w:rPr>
          <w:rFonts w:ascii="Palatino Linotype" w:eastAsia="Times New Roman" w:hAnsi="Palatino Linotype" w:cs="Times New Roman"/>
          <w:i/>
          <w:lang w:eastAsia="es-MX"/>
        </w:rPr>
        <w:t xml:space="preserve">, a través del SAIMEX.” </w:t>
      </w:r>
      <w:r w:rsidRPr="002E076A">
        <w:rPr>
          <w:rFonts w:ascii="Palatino Linotype" w:eastAsia="Times New Roman" w:hAnsi="Palatino Linotype" w:cs="Times New Roman"/>
          <w:b/>
          <w:i/>
          <w:lang w:eastAsia="es-MX"/>
        </w:rPr>
        <w:t>[Sic]</w:t>
      </w:r>
    </w:p>
    <w:p w14:paraId="2103B08D" w14:textId="77777777" w:rsidR="002E076A" w:rsidRPr="002E076A" w:rsidRDefault="002E076A" w:rsidP="00B433C9">
      <w:pPr>
        <w:spacing w:before="240" w:line="360" w:lineRule="auto"/>
        <w:jc w:val="both"/>
        <w:rPr>
          <w:rFonts w:ascii="Palatino Linotype" w:hAnsi="Palatino Linotype" w:cs="Arial"/>
          <w:sz w:val="24"/>
          <w:szCs w:val="24"/>
        </w:rPr>
      </w:pPr>
    </w:p>
    <w:p w14:paraId="2598D2DD" w14:textId="77777777" w:rsidR="002E076A" w:rsidRPr="002E076A" w:rsidRDefault="006300AF"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adjunto el documento electrónico </w:t>
      </w:r>
      <w:r w:rsidR="002E076A">
        <w:rPr>
          <w:rFonts w:ascii="Palatino Linotype" w:hAnsi="Palatino Linotype" w:cs="Arial"/>
          <w:sz w:val="24"/>
          <w:szCs w:val="24"/>
        </w:rPr>
        <w:t>“</w:t>
      </w:r>
      <w:r w:rsidR="002E076A">
        <w:rPr>
          <w:rFonts w:ascii="Palatino Linotype" w:hAnsi="Palatino Linotype" w:cs="Arial"/>
          <w:b/>
          <w:sz w:val="24"/>
          <w:szCs w:val="24"/>
        </w:rPr>
        <w:t xml:space="preserve">NO SE ESPECIFICA EL AÑO FISCAL DE LO SOLICITADO.pdf”, </w:t>
      </w:r>
      <w:r w:rsidR="002E076A">
        <w:rPr>
          <w:rFonts w:ascii="Palatino Linotype" w:hAnsi="Palatino Linotype" w:cs="Arial"/>
          <w:sz w:val="24"/>
          <w:szCs w:val="24"/>
        </w:rPr>
        <w:t xml:space="preserve">mismo que se tiene por reproducido en virtud de que será materia de análisis en el considerando respectivo. </w:t>
      </w:r>
    </w:p>
    <w:p w14:paraId="72DE2041" w14:textId="77777777" w:rsidR="002E076A" w:rsidRDefault="002E076A" w:rsidP="00B433C9">
      <w:pPr>
        <w:spacing w:before="240" w:line="360" w:lineRule="auto"/>
        <w:jc w:val="both"/>
        <w:rPr>
          <w:rFonts w:ascii="Palatino Linotype" w:hAnsi="Palatino Linotype" w:cs="Arial"/>
          <w:sz w:val="24"/>
          <w:szCs w:val="24"/>
        </w:rPr>
      </w:pPr>
    </w:p>
    <w:p w14:paraId="4E8851C0"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5EB52191" w14:textId="77777777" w:rsidR="002E076A" w:rsidRPr="002E076A"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2E076A">
        <w:rPr>
          <w:rFonts w:ascii="Palatino Linotype" w:hAnsi="Palatino Linotype" w:cs="Arial"/>
          <w:sz w:val="24"/>
          <w:szCs w:val="24"/>
        </w:rPr>
        <w:t xml:space="preserve">trece de diciembre de dos mil diecinueve, el cual fue registrado en el sistema electrónico con el expediente número </w:t>
      </w:r>
      <w:r w:rsidR="002E076A">
        <w:rPr>
          <w:rFonts w:ascii="Palatino Linotype" w:hAnsi="Palatino Linotype" w:cs="Arial"/>
          <w:b/>
          <w:sz w:val="24"/>
          <w:szCs w:val="24"/>
        </w:rPr>
        <w:t xml:space="preserve">09645/INFOEM/IP/RR/2019, </w:t>
      </w:r>
      <w:r w:rsidR="002E076A">
        <w:rPr>
          <w:rFonts w:ascii="Palatino Linotype" w:hAnsi="Palatino Linotype" w:cs="Arial"/>
          <w:sz w:val="24"/>
          <w:szCs w:val="24"/>
        </w:rPr>
        <w:t xml:space="preserve">en el cual arguye las siguientes </w:t>
      </w:r>
      <w:proofErr w:type="spellStart"/>
      <w:r w:rsidR="002E076A">
        <w:rPr>
          <w:rFonts w:ascii="Palatino Linotype" w:hAnsi="Palatino Linotype" w:cs="Arial"/>
          <w:sz w:val="24"/>
          <w:szCs w:val="24"/>
        </w:rPr>
        <w:t>manfiestaciones</w:t>
      </w:r>
      <w:proofErr w:type="spellEnd"/>
      <w:r w:rsidR="002E076A">
        <w:rPr>
          <w:rFonts w:ascii="Palatino Linotype" w:hAnsi="Palatino Linotype" w:cs="Arial"/>
          <w:sz w:val="24"/>
          <w:szCs w:val="24"/>
        </w:rPr>
        <w:t>:</w:t>
      </w:r>
    </w:p>
    <w:p w14:paraId="65D5AA50"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0F3BBD1" w14:textId="77777777" w:rsidR="00B433C9" w:rsidRPr="002E076A" w:rsidRDefault="00B433C9" w:rsidP="003E78B7">
      <w:pPr>
        <w:spacing w:before="240" w:line="360" w:lineRule="auto"/>
        <w:ind w:left="851" w:right="851"/>
        <w:jc w:val="both"/>
        <w:rPr>
          <w:rFonts w:ascii="Palatino Linotype" w:hAnsi="Palatino Linotype" w:cs="Arial"/>
          <w:b/>
          <w:i/>
        </w:rPr>
      </w:pPr>
      <w:r w:rsidRPr="002E076A">
        <w:rPr>
          <w:rFonts w:ascii="Palatino Linotype" w:hAnsi="Palatino Linotype" w:cs="Arial"/>
          <w:i/>
        </w:rPr>
        <w:t>“</w:t>
      </w:r>
      <w:r w:rsidR="002E076A" w:rsidRPr="002E076A">
        <w:rPr>
          <w:rFonts w:ascii="Palatino Linotype" w:hAnsi="Palatino Linotype"/>
          <w:i/>
          <w:color w:val="000000"/>
        </w:rPr>
        <w:t xml:space="preserve">Con base en el los términos emitidos en el INAI dice que la resolución tiene que estar basada en el </w:t>
      </w:r>
      <w:proofErr w:type="spellStart"/>
      <w:r w:rsidR="002E076A" w:rsidRPr="002E076A">
        <w:rPr>
          <w:rFonts w:ascii="Palatino Linotype" w:hAnsi="Palatino Linotype"/>
          <w:i/>
          <w:color w:val="000000"/>
        </w:rPr>
        <w:t>ultimo</w:t>
      </w:r>
      <w:proofErr w:type="spellEnd"/>
      <w:r w:rsidR="002E076A" w:rsidRPr="002E076A">
        <w:rPr>
          <w:rFonts w:ascii="Palatino Linotype" w:hAnsi="Palatino Linotype"/>
          <w:i/>
          <w:color w:val="000000"/>
        </w:rPr>
        <w:t xml:space="preserve"> año fiscal aun si en la solicitud no se presenta la fecha.</w:t>
      </w:r>
      <w:r w:rsidRPr="002E076A">
        <w:rPr>
          <w:rFonts w:ascii="Palatino Linotype" w:hAnsi="Palatino Linotype" w:cs="Arial"/>
          <w:i/>
        </w:rPr>
        <w:t xml:space="preserve">” </w:t>
      </w:r>
      <w:r w:rsidRPr="002E076A">
        <w:rPr>
          <w:rFonts w:ascii="Palatino Linotype" w:hAnsi="Palatino Linotype" w:cs="Arial"/>
          <w:b/>
          <w:i/>
        </w:rPr>
        <w:t>[Sic]</w:t>
      </w:r>
    </w:p>
    <w:p w14:paraId="31792B53" w14:textId="77777777" w:rsidR="003A6975" w:rsidRPr="003E78B7" w:rsidRDefault="003A6975" w:rsidP="003E78B7">
      <w:pPr>
        <w:spacing w:before="240" w:line="360" w:lineRule="auto"/>
        <w:ind w:left="851" w:right="851"/>
        <w:jc w:val="both"/>
        <w:rPr>
          <w:rFonts w:ascii="Palatino Linotype" w:hAnsi="Palatino Linotype" w:cs="Arial"/>
          <w:b/>
          <w:i/>
        </w:rPr>
      </w:pPr>
    </w:p>
    <w:p w14:paraId="107FE64C"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5B2AE9B" w14:textId="77777777" w:rsidR="00B433C9" w:rsidRPr="002E076A" w:rsidRDefault="00B433C9" w:rsidP="00D51B89">
      <w:pPr>
        <w:spacing w:before="240" w:line="360" w:lineRule="auto"/>
        <w:ind w:left="851" w:right="851"/>
        <w:jc w:val="both"/>
        <w:rPr>
          <w:rFonts w:ascii="Palatino Linotype" w:hAnsi="Palatino Linotype" w:cs="Arial"/>
          <w:i/>
        </w:rPr>
      </w:pPr>
      <w:r w:rsidRPr="002E076A">
        <w:rPr>
          <w:rFonts w:ascii="Palatino Linotype" w:hAnsi="Palatino Linotype" w:cs="Arial"/>
          <w:i/>
        </w:rPr>
        <w:t>“</w:t>
      </w:r>
      <w:r w:rsidR="002E076A" w:rsidRPr="002E076A">
        <w:rPr>
          <w:rFonts w:ascii="Palatino Linotype" w:hAnsi="Palatino Linotype"/>
          <w:i/>
          <w:color w:val="000000"/>
        </w:rPr>
        <w:t>En términos emitidos por el INA tenían que entregarme información del último año fiscal.</w:t>
      </w:r>
      <w:r w:rsidRPr="002E076A">
        <w:rPr>
          <w:rFonts w:ascii="Palatino Linotype" w:hAnsi="Palatino Linotype" w:cs="Arial"/>
          <w:i/>
        </w:rPr>
        <w:t xml:space="preserve">” </w:t>
      </w:r>
      <w:r w:rsidRPr="002E076A">
        <w:rPr>
          <w:rFonts w:ascii="Palatino Linotype" w:hAnsi="Palatino Linotype" w:cs="Arial"/>
          <w:b/>
          <w:i/>
        </w:rPr>
        <w:t>[Sic]</w:t>
      </w:r>
    </w:p>
    <w:p w14:paraId="02E11E3E" w14:textId="77777777" w:rsidR="00B433C9" w:rsidRDefault="00B433C9" w:rsidP="00B433C9">
      <w:pPr>
        <w:spacing w:line="360" w:lineRule="auto"/>
        <w:ind w:left="851" w:right="851"/>
        <w:jc w:val="both"/>
        <w:rPr>
          <w:rFonts w:ascii="Palatino Linotype" w:hAnsi="Palatino Linotype" w:cs="Arial"/>
          <w:i/>
        </w:rPr>
      </w:pPr>
    </w:p>
    <w:p w14:paraId="1151F144" w14:textId="77777777" w:rsidR="00B433C9" w:rsidRDefault="00B433C9"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0FA16EC9" w14:textId="7777777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E076A">
        <w:rPr>
          <w:rFonts w:ascii="Palatino Linotype" w:hAnsi="Palatino Linotype" w:cs="Arial"/>
          <w:sz w:val="24"/>
          <w:szCs w:val="24"/>
        </w:rPr>
        <w:t>diecinueve de diciembre de dos mil diecinueve</w:t>
      </w:r>
      <w:r w:rsidR="00712E3A">
        <w:rPr>
          <w:rFonts w:ascii="Palatino Linotype" w:hAnsi="Palatino Linotype" w:cs="Arial"/>
          <w:sz w:val="24"/>
          <w:szCs w:val="24"/>
        </w:rPr>
        <w:t>, determinándose en él, un plazo de siete días para que las partes manifestaran lo que a su derecho corresponda en términos del numeral ya citado.</w:t>
      </w:r>
    </w:p>
    <w:p w14:paraId="3F23DE86" w14:textId="77777777" w:rsidR="00B433C9" w:rsidRDefault="00B433C9" w:rsidP="00B433C9">
      <w:pPr>
        <w:pStyle w:val="Prrafodelista"/>
        <w:spacing w:line="360" w:lineRule="auto"/>
        <w:ind w:left="0"/>
        <w:jc w:val="both"/>
        <w:rPr>
          <w:rFonts w:ascii="Palatino Linotype" w:hAnsi="Palatino Linotype" w:cs="Arial"/>
          <w:b/>
        </w:rPr>
      </w:pPr>
      <w:r w:rsidRPr="00AC0CCC">
        <w:rPr>
          <w:rFonts w:ascii="Palatino Linotype" w:hAnsi="Palatino Linotype" w:cs="Arial"/>
          <w:b/>
          <w:sz w:val="28"/>
        </w:rPr>
        <w:lastRenderedPageBreak/>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5E1C9BC9" w14:textId="77777777" w:rsidR="003D53AD" w:rsidRDefault="003D53AD" w:rsidP="003D53A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A915772" w14:textId="77777777" w:rsidR="003D53AD" w:rsidRPr="00C12209" w:rsidRDefault="003D53AD" w:rsidP="003D53A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FB70AE">
        <w:rPr>
          <w:rFonts w:ascii="Palatino Linotype" w:hAnsi="Palatino Linotype" w:cs="Arial"/>
          <w:b/>
          <w:sz w:val="24"/>
          <w:szCs w:val="24"/>
        </w:rPr>
        <w:t>veinticuatro de enero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04D479B3" w14:textId="77777777" w:rsidR="00712E3A" w:rsidRDefault="00712E3A" w:rsidP="003A6975">
      <w:pPr>
        <w:spacing w:before="240" w:line="360" w:lineRule="auto"/>
        <w:jc w:val="both"/>
        <w:rPr>
          <w:rFonts w:ascii="Palatino Linotype" w:hAnsi="Palatino Linotype" w:cs="Arial"/>
          <w:sz w:val="24"/>
          <w:szCs w:val="24"/>
        </w:rPr>
      </w:pPr>
    </w:p>
    <w:p w14:paraId="664D6DDD"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437CAD13"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1087A0F" w14:textId="77777777" w:rsidR="00D51B89"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sidR="00FC16E9">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3D53A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5D3F6837" w14:textId="77777777" w:rsidR="003D53AD" w:rsidRPr="008F797B" w:rsidRDefault="003D53AD" w:rsidP="00D51B89">
      <w:pPr>
        <w:spacing w:before="240" w:line="360" w:lineRule="auto"/>
        <w:jc w:val="both"/>
        <w:rPr>
          <w:rFonts w:ascii="Palatino Linotype" w:hAnsi="Palatino Linotype" w:cs="Arial"/>
          <w:sz w:val="24"/>
          <w:szCs w:val="24"/>
        </w:rPr>
      </w:pPr>
    </w:p>
    <w:p w14:paraId="648DECDB"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33C47676"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3014BBC"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3C32DFC"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61C7E959"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D4FDC24"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0BBD1EA2"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714CE040"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lastRenderedPageBreak/>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D43E851"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21344903"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DE1CCE8"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0A7ED1CD"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E436024"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9CC2789"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6815802B"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1BE2E3D0"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6A4A7582" w14:textId="77777777" w:rsidR="00FB70AE" w:rsidRPr="009B74C2" w:rsidRDefault="00FB70AE" w:rsidP="00FB70A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58AD8FD" w14:textId="77777777" w:rsidR="00FB70AE" w:rsidRDefault="00FB70AE" w:rsidP="00FB70AE">
      <w:pPr>
        <w:spacing w:after="0" w:line="360" w:lineRule="auto"/>
        <w:jc w:val="both"/>
        <w:rPr>
          <w:rFonts w:ascii="Palatino Linotype" w:eastAsia="Calibri" w:hAnsi="Palatino Linotype" w:cs="Segoe UI"/>
          <w:sz w:val="24"/>
          <w:szCs w:val="24"/>
          <w:lang w:val="es-ES" w:eastAsia="es-ES"/>
        </w:rPr>
      </w:pPr>
    </w:p>
    <w:p w14:paraId="7AB336CD" w14:textId="77777777" w:rsidR="00FB70AE" w:rsidRPr="00187D70" w:rsidRDefault="00FB70AE" w:rsidP="00FB70A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84A4EF5" w14:textId="77777777" w:rsidR="00FB70AE" w:rsidRPr="009B74C2" w:rsidRDefault="00FB70AE" w:rsidP="00FB70AE">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65C3E9D7"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p>
    <w:p w14:paraId="27EEB8F8" w14:textId="77777777" w:rsidR="00FB70AE" w:rsidRPr="00187D70" w:rsidRDefault="00FB70AE" w:rsidP="00FB70AE">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0C3AD019"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474E05EE"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74653CE"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009BF3C"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10FA1985"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65B1CA0C"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0A127D6"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1821F92"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2802145C"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p>
    <w:p w14:paraId="72D3CBAF"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4239F69B"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4B65FDD"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3888D09"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48974D63"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6F80B4DD"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37A783B0"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073C517"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45CC823"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5676DD2D"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90FE7DB"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23E9499" w14:textId="77777777" w:rsidR="00FB70AE" w:rsidRPr="009B74C2" w:rsidRDefault="00FB70AE" w:rsidP="00FB70A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187D70">
        <w:rPr>
          <w:rFonts w:ascii="Palatino Linotype" w:eastAsia="Times New Roman"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15D79BD5" w14:textId="77777777" w:rsidR="00FB70AE" w:rsidRPr="00187D70" w:rsidRDefault="00FB70AE" w:rsidP="00FB70AE">
      <w:pPr>
        <w:spacing w:after="0" w:line="360" w:lineRule="auto"/>
        <w:ind w:left="567" w:right="567"/>
        <w:jc w:val="both"/>
        <w:rPr>
          <w:rFonts w:ascii="Palatino Linotype" w:eastAsia="Times New Roman" w:hAnsi="Palatino Linotype" w:cs="Times New Roman"/>
          <w:sz w:val="24"/>
          <w:szCs w:val="24"/>
          <w:lang w:val="es-ES" w:eastAsia="es-ES"/>
        </w:rPr>
      </w:pPr>
    </w:p>
    <w:p w14:paraId="0B820396"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15D056BB"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49BF11D"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D7DD3AF" w14:textId="77777777" w:rsidR="00FB70AE" w:rsidRDefault="00FB70AE" w:rsidP="00FB70AE">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7F2E94A5" w14:textId="77777777" w:rsidR="00FB70AE" w:rsidRPr="009B74C2" w:rsidRDefault="00FB70AE" w:rsidP="00FB70AE">
      <w:pPr>
        <w:spacing w:before="240" w:line="360" w:lineRule="auto"/>
        <w:ind w:left="851" w:right="851"/>
        <w:jc w:val="both"/>
        <w:rPr>
          <w:rFonts w:ascii="Palatino Linotype" w:eastAsia="Calibri" w:hAnsi="Palatino Linotype" w:cs="Times New Roman"/>
          <w:b/>
          <w:i/>
          <w:lang w:val="es-ES" w:eastAsia="es-ES"/>
        </w:rPr>
      </w:pPr>
    </w:p>
    <w:p w14:paraId="3909875C" w14:textId="77777777" w:rsidR="00FB70AE" w:rsidRDefault="00FB70AE" w:rsidP="00FB70AE">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D9AB35B"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72DF8937"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049FF70C"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D548C7"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2869E1">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1C559D5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2AC9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22D77E"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6B1EC0A"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2B931C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5B823D2"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7442F86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4841058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17CD73F"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D5A33E6"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885D83E"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1C5B820"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9356D94"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71B9AB51"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AEE397C" w14:textId="77777777" w:rsidR="0062497C" w:rsidRPr="006E4CCA" w:rsidRDefault="0062497C" w:rsidP="0062497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0203C04" w14:textId="77777777" w:rsidR="004D54E3" w:rsidRDefault="00FB70AE" w:rsidP="0062497C">
      <w:pPr>
        <w:pStyle w:val="Sinespaciado"/>
        <w:spacing w:line="360" w:lineRule="auto"/>
        <w:jc w:val="both"/>
        <w:rPr>
          <w:rFonts w:ascii="Palatino Linotype" w:hAnsi="Palatino Linotype"/>
        </w:rPr>
      </w:pPr>
      <w:r>
        <w:rPr>
          <w:rFonts w:ascii="Palatino Linotype" w:hAnsi="Palatino Linotype"/>
        </w:rPr>
        <w:lastRenderedPageBreak/>
        <w:t xml:space="preserve">Una vez sentado lo anterior, en una aproximación inicial, es procedente mencionar que la solicitud de información </w:t>
      </w:r>
      <w:r>
        <w:rPr>
          <w:rFonts w:ascii="Palatino Linotype" w:hAnsi="Palatino Linotype"/>
          <w:b/>
        </w:rPr>
        <w:t xml:space="preserve">00545/ZUMPAHUA/IP/2019 </w:t>
      </w:r>
      <w:r>
        <w:rPr>
          <w:rFonts w:ascii="Palatino Linotype" w:hAnsi="Palatino Linotype"/>
        </w:rPr>
        <w:t>se nutre de 1 –</w:t>
      </w:r>
      <w:r w:rsidR="00C04CE1">
        <w:rPr>
          <w:rFonts w:ascii="Palatino Linotype" w:hAnsi="Palatino Linotype"/>
        </w:rPr>
        <w:t>un</w:t>
      </w:r>
      <w:r>
        <w:rPr>
          <w:rFonts w:ascii="Palatino Linotype" w:hAnsi="Palatino Linotype"/>
        </w:rPr>
        <w:t xml:space="preserve">- requerimiento, adicionalmente el particular señaló como elemento temporal </w:t>
      </w:r>
      <w:r>
        <w:rPr>
          <w:rFonts w:ascii="Palatino Linotype" w:hAnsi="Palatino Linotype"/>
          <w:b/>
          <w:i/>
        </w:rPr>
        <w:t xml:space="preserve">“en la primera quincena de noviembre”. </w:t>
      </w:r>
      <w:r w:rsidR="00C04CE1">
        <w:rPr>
          <w:rFonts w:ascii="Palatino Linotype" w:hAnsi="Palatino Linotype"/>
        </w:rPr>
        <w:t xml:space="preserve">De esta manera, de una interpretación gramatical el elemento temporal debe de ser concebido del uno de noviembre al quince de noviembre de dos mil diecinueve, al corresponder a la información que se encontraba disponible al momento en que se ejerció el derecho de acceso a la información pública (veinticinco de noviembre de dos mil diecinueve). </w:t>
      </w:r>
    </w:p>
    <w:p w14:paraId="0FAB2392" w14:textId="77777777" w:rsidR="00C04CE1" w:rsidRDefault="00C04CE1" w:rsidP="0062497C">
      <w:pPr>
        <w:pStyle w:val="Sinespaciado"/>
        <w:spacing w:line="360" w:lineRule="auto"/>
        <w:jc w:val="both"/>
        <w:rPr>
          <w:rFonts w:ascii="Palatino Linotype" w:hAnsi="Palatino Linotype"/>
        </w:rPr>
      </w:pPr>
    </w:p>
    <w:p w14:paraId="338061C5" w14:textId="77777777" w:rsidR="00813A54" w:rsidRDefault="00813A54" w:rsidP="00813A5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5F339237" w14:textId="77777777" w:rsidR="00813A54" w:rsidRPr="00BC704A" w:rsidRDefault="00813A54" w:rsidP="00813A54">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587D250A" w14:textId="77777777" w:rsidR="00813A54" w:rsidRPr="00BC704A" w:rsidRDefault="00813A54" w:rsidP="00813A54">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5402E166" w14:textId="77777777" w:rsidR="00813A54" w:rsidRPr="00BC704A" w:rsidRDefault="00813A54" w:rsidP="00813A54">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0D8DEE0F" w14:textId="77777777" w:rsidR="00C04CE1" w:rsidRDefault="00C04CE1" w:rsidP="0062497C">
      <w:pPr>
        <w:pStyle w:val="Sinespaciado"/>
        <w:spacing w:line="360" w:lineRule="auto"/>
        <w:jc w:val="both"/>
        <w:rPr>
          <w:rFonts w:ascii="Palatino Linotype" w:hAnsi="Palatino Linotype"/>
        </w:rPr>
      </w:pPr>
    </w:p>
    <w:p w14:paraId="18F26D6C" w14:textId="77777777" w:rsidR="00813A54" w:rsidRDefault="00813A54" w:rsidP="0062497C">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w:t>
      </w:r>
      <w:r w:rsidR="00842227">
        <w:rPr>
          <w:rFonts w:ascii="Palatino Linotype" w:hAnsi="Palatino Linotype"/>
        </w:rPr>
        <w:t>el requerimiento</w:t>
      </w:r>
      <w:r>
        <w:rPr>
          <w:rFonts w:ascii="Palatino Linotype" w:hAnsi="Palatino Linotype"/>
        </w:rPr>
        <w:t xml:space="preserve"> del ahora </w:t>
      </w:r>
      <w:r>
        <w:rPr>
          <w:rFonts w:ascii="Palatino Linotype" w:hAnsi="Palatino Linotype"/>
          <w:b/>
        </w:rPr>
        <w:t xml:space="preserve">Recurrente, </w:t>
      </w:r>
      <w:r>
        <w:rPr>
          <w:rFonts w:ascii="Palatino Linotype" w:hAnsi="Palatino Linotype"/>
        </w:rPr>
        <w:t xml:space="preserve">de manera objetiva se precisa que versa en conocer la siguiente la siguiente información: </w:t>
      </w:r>
    </w:p>
    <w:p w14:paraId="275C9603" w14:textId="77777777" w:rsidR="00813A54" w:rsidRDefault="00813A54" w:rsidP="00813A54">
      <w:pPr>
        <w:pStyle w:val="Sinespaciado"/>
        <w:numPr>
          <w:ilvl w:val="0"/>
          <w:numId w:val="8"/>
        </w:numPr>
        <w:spacing w:line="360" w:lineRule="auto"/>
        <w:jc w:val="both"/>
        <w:rPr>
          <w:rFonts w:ascii="Palatino Linotype" w:hAnsi="Palatino Linotype"/>
        </w:rPr>
      </w:pPr>
      <w:r>
        <w:rPr>
          <w:rFonts w:ascii="Palatino Linotype" w:hAnsi="Palatino Linotype"/>
        </w:rPr>
        <w:lastRenderedPageBreak/>
        <w:t xml:space="preserve">Lista de asistencia de </w:t>
      </w:r>
      <w:r w:rsidR="00D65047">
        <w:rPr>
          <w:rFonts w:ascii="Palatino Linotype" w:hAnsi="Palatino Linotype"/>
        </w:rPr>
        <w:t xml:space="preserve">los </w:t>
      </w:r>
      <w:r>
        <w:rPr>
          <w:rFonts w:ascii="Palatino Linotype" w:hAnsi="Palatino Linotype"/>
        </w:rPr>
        <w:t>servidores públicos</w:t>
      </w:r>
      <w:r w:rsidR="00D65047">
        <w:rPr>
          <w:rFonts w:ascii="Palatino Linotype" w:hAnsi="Palatino Linotype"/>
        </w:rPr>
        <w:t xml:space="preserve"> adscritos al Ayuntamiento de </w:t>
      </w:r>
      <w:proofErr w:type="spellStart"/>
      <w:r w:rsidR="00D65047">
        <w:rPr>
          <w:rFonts w:ascii="Palatino Linotype" w:hAnsi="Palatino Linotype"/>
        </w:rPr>
        <w:t>Zumpahuacán</w:t>
      </w:r>
      <w:proofErr w:type="spellEnd"/>
      <w:r>
        <w:rPr>
          <w:rFonts w:ascii="Palatino Linotype" w:hAnsi="Palatino Linotype"/>
        </w:rPr>
        <w:t xml:space="preserve">, del periodo comprendido del uno al quince de noviembre de dos mil diecinueve. </w:t>
      </w:r>
    </w:p>
    <w:p w14:paraId="25F3B966" w14:textId="77777777" w:rsidR="00813A54" w:rsidRDefault="00813A54" w:rsidP="00813A54">
      <w:pPr>
        <w:pStyle w:val="Sinespaciado"/>
        <w:spacing w:line="360" w:lineRule="auto"/>
        <w:jc w:val="both"/>
        <w:rPr>
          <w:rFonts w:ascii="Palatino Linotype" w:hAnsi="Palatino Linotype"/>
        </w:rPr>
      </w:pPr>
    </w:p>
    <w:p w14:paraId="121C3C66" w14:textId="77777777" w:rsidR="00FB70AE" w:rsidRDefault="00FB70AE" w:rsidP="0062497C">
      <w:pPr>
        <w:pStyle w:val="Sinespaciado"/>
        <w:spacing w:line="360" w:lineRule="auto"/>
        <w:jc w:val="both"/>
        <w:rPr>
          <w:rFonts w:ascii="Palatino Linotype" w:hAnsi="Palatino Linotype"/>
        </w:rPr>
      </w:pPr>
    </w:p>
    <w:p w14:paraId="6045CD53" w14:textId="77777777" w:rsidR="00813A54" w:rsidRDefault="00813A54" w:rsidP="00813A54">
      <w:pPr>
        <w:pStyle w:val="Sinespaciado"/>
        <w:spacing w:line="360" w:lineRule="auto"/>
        <w:jc w:val="both"/>
        <w:rPr>
          <w:rFonts w:ascii="Palatino Linotype" w:hAnsi="Palatino Linotype" w:cs="Arial"/>
        </w:rPr>
      </w:pPr>
      <w:r>
        <w:rPr>
          <w:rFonts w:ascii="Palatino Linotype" w:hAnsi="Palatino Linotype" w:cs="Arial"/>
          <w:bCs/>
          <w:lang w:eastAsia="es-MX"/>
        </w:rPr>
        <w:t xml:space="preserve">En este tenor, en alusión </w:t>
      </w:r>
      <w:r w:rsidR="002A07C4">
        <w:rPr>
          <w:rFonts w:ascii="Palatino Linotype" w:hAnsi="Palatino Linotype" w:cs="Arial"/>
          <w:bCs/>
          <w:lang w:eastAsia="es-MX"/>
        </w:rPr>
        <w:t>al requerimiento formulado</w:t>
      </w:r>
      <w:r>
        <w:rPr>
          <w:rFonts w:ascii="Palatino Linotype" w:hAnsi="Palatino Linotype" w:cs="Arial"/>
          <w:bCs/>
          <w:lang w:eastAsia="es-MX"/>
        </w:rPr>
        <w:t xml:space="preserve"> por el particular, </w:t>
      </w:r>
      <w:r>
        <w:rPr>
          <w:rFonts w:ascii="Palatino Linotype" w:hAnsi="Palatino Linotype"/>
        </w:rPr>
        <w:t xml:space="preserve">resulta oportuno traer a colación </w:t>
      </w:r>
      <w:r>
        <w:rPr>
          <w:rFonts w:ascii="Palatino Linotype" w:hAnsi="Palatino Linotype" w:cs="Arial"/>
        </w:rPr>
        <w:t xml:space="preserve">los artículos 24, fracción XII y 92, fracción II de la Ley de Transparencia y Acceso a la Información Pública del Estado de México y Municipios, dispositivos jurídicos que disponen a la literalidad: </w:t>
      </w:r>
    </w:p>
    <w:p w14:paraId="70E2D2CC" w14:textId="77777777" w:rsidR="00813A54" w:rsidRPr="00544E20" w:rsidRDefault="00813A54" w:rsidP="00813A54">
      <w:pPr>
        <w:spacing w:before="240" w:line="360" w:lineRule="auto"/>
        <w:ind w:left="851" w:right="851"/>
        <w:jc w:val="both"/>
        <w:rPr>
          <w:rFonts w:ascii="Palatino Linotype" w:hAnsi="Palatino Linotype"/>
          <w:i/>
        </w:rPr>
      </w:pPr>
      <w:r w:rsidRPr="00544E20">
        <w:rPr>
          <w:rFonts w:ascii="Palatino Linotype" w:hAnsi="Palatino Linotype"/>
          <w:i/>
        </w:rPr>
        <w:t>“Artículo 24. Para el cumplimiento de los objetivos de esta Ley, los sujetos obligados deberán cumplir con las siguientes obligaciones, según corresponda, de acuerdo a su naturaleza:</w:t>
      </w:r>
    </w:p>
    <w:p w14:paraId="48BDE0A8" w14:textId="77777777" w:rsidR="00813A54" w:rsidRPr="00544E20" w:rsidRDefault="00813A54" w:rsidP="00813A54">
      <w:pPr>
        <w:spacing w:before="240" w:line="360" w:lineRule="auto"/>
        <w:ind w:left="851" w:right="851"/>
        <w:jc w:val="both"/>
        <w:rPr>
          <w:rFonts w:ascii="Palatino Linotype" w:hAnsi="Palatino Linotype"/>
          <w:i/>
        </w:rPr>
      </w:pPr>
      <w:r w:rsidRPr="00544E20">
        <w:rPr>
          <w:rFonts w:ascii="Palatino Linotype" w:hAnsi="Palatino Linotype"/>
          <w:i/>
        </w:rPr>
        <w:t>(…)</w:t>
      </w:r>
    </w:p>
    <w:p w14:paraId="3760734F" w14:textId="77777777" w:rsidR="00813A54" w:rsidRPr="00544E20" w:rsidRDefault="00813A54" w:rsidP="00813A54">
      <w:pPr>
        <w:spacing w:before="240" w:line="360" w:lineRule="auto"/>
        <w:ind w:left="851" w:right="851"/>
        <w:jc w:val="both"/>
        <w:rPr>
          <w:rFonts w:ascii="Palatino Linotype" w:hAnsi="Palatino Linotype"/>
          <w:i/>
        </w:rPr>
      </w:pPr>
      <w:r w:rsidRPr="00544E2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A347538" w14:textId="77777777" w:rsidR="00813A54" w:rsidRPr="00544E20" w:rsidRDefault="00813A54" w:rsidP="00813A54">
      <w:pPr>
        <w:spacing w:before="240" w:line="360" w:lineRule="auto"/>
        <w:ind w:left="851" w:right="851"/>
        <w:jc w:val="both"/>
        <w:rPr>
          <w:rFonts w:ascii="Palatino Linotype" w:hAnsi="Palatino Linotype"/>
          <w:i/>
        </w:rPr>
      </w:pPr>
      <w:r w:rsidRPr="00544E20">
        <w:rPr>
          <w:rFonts w:ascii="Palatino Linotype" w:hAnsi="Palatino Linotype"/>
          <w:i/>
        </w:rPr>
        <w:t>(…)</w:t>
      </w:r>
    </w:p>
    <w:p w14:paraId="19819ED1" w14:textId="77777777" w:rsidR="00813A54" w:rsidRPr="00544E20" w:rsidRDefault="00813A54" w:rsidP="00813A54">
      <w:pPr>
        <w:spacing w:before="240" w:line="360" w:lineRule="auto"/>
        <w:ind w:left="851" w:right="851"/>
        <w:jc w:val="both"/>
        <w:rPr>
          <w:rFonts w:ascii="Palatino Linotype" w:hAnsi="Palatino Linotype"/>
          <w:i/>
        </w:rPr>
      </w:pPr>
      <w:r w:rsidRPr="00544E2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B6779E" w14:textId="77777777" w:rsidR="00813A54" w:rsidRDefault="00813A54" w:rsidP="00813A54">
      <w:pPr>
        <w:spacing w:before="240" w:line="360" w:lineRule="auto"/>
        <w:ind w:left="851" w:right="851"/>
        <w:jc w:val="both"/>
        <w:rPr>
          <w:rFonts w:ascii="Palatino Linotype" w:hAnsi="Palatino Linotype"/>
          <w:i/>
        </w:rPr>
      </w:pPr>
      <w:r w:rsidRPr="00544E20">
        <w:rPr>
          <w:rFonts w:ascii="Palatino Linotype" w:hAnsi="Palatino Linotype"/>
          <w:i/>
        </w:rPr>
        <w:lastRenderedPageBreak/>
        <w:t>(…)</w:t>
      </w:r>
    </w:p>
    <w:p w14:paraId="1F17AB03" w14:textId="77777777" w:rsidR="00813A54" w:rsidRDefault="00813A54" w:rsidP="00813A54">
      <w:pPr>
        <w:spacing w:before="240" w:line="360" w:lineRule="auto"/>
        <w:ind w:left="851" w:right="851"/>
        <w:jc w:val="both"/>
        <w:rPr>
          <w:rFonts w:ascii="Palatino Linotype" w:hAnsi="Palatino Linotype"/>
          <w:i/>
        </w:rPr>
      </w:pPr>
      <w:r w:rsidRPr="00EB0591">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A0857EC" w14:textId="77777777" w:rsidR="00813A54" w:rsidRDefault="00813A54" w:rsidP="00813A54">
      <w:pPr>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5D21DDA9" w14:textId="77777777" w:rsidR="00813A54" w:rsidRDefault="00813A54" w:rsidP="0062497C">
      <w:pPr>
        <w:pStyle w:val="Sinespaciado"/>
        <w:spacing w:line="360" w:lineRule="auto"/>
        <w:jc w:val="both"/>
        <w:rPr>
          <w:rFonts w:ascii="Palatino Linotype" w:hAnsi="Palatino Linotype"/>
        </w:rPr>
      </w:pPr>
    </w:p>
    <w:p w14:paraId="77418FEE" w14:textId="77777777" w:rsidR="00813A54" w:rsidRDefault="00813A54" w:rsidP="00813A54">
      <w:pPr>
        <w:spacing w:before="240" w:line="360" w:lineRule="auto"/>
        <w:jc w:val="both"/>
        <w:rPr>
          <w:rFonts w:ascii="Palatino Linotype" w:hAnsi="Palatino Linotype"/>
          <w:sz w:val="24"/>
          <w:szCs w:val="24"/>
        </w:rPr>
      </w:pPr>
      <w:r>
        <w:rPr>
          <w:rFonts w:ascii="Palatino Linotype" w:hAnsi="Palatino Linotype"/>
          <w:sz w:val="24"/>
          <w:szCs w:val="24"/>
        </w:rPr>
        <w:t xml:space="preserve">A mayor abundamiento, en alusión a la normatividad previamente plasmada sirve de sustento la siguiente imagen ilustrativa, correspondiente al organigrama del </w:t>
      </w:r>
      <w:r>
        <w:rPr>
          <w:rFonts w:ascii="Palatino Linotype" w:hAnsi="Palatino Linotype"/>
          <w:b/>
          <w:sz w:val="24"/>
          <w:szCs w:val="24"/>
        </w:rPr>
        <w:t xml:space="preserve">Sujeto Obligado, </w:t>
      </w:r>
      <w:r>
        <w:rPr>
          <w:rFonts w:ascii="Palatino Linotype" w:hAnsi="Palatino Linotype"/>
          <w:sz w:val="24"/>
          <w:szCs w:val="24"/>
        </w:rPr>
        <w:t xml:space="preserve">mismo que puede ser consultado en la siguiente dirección electrónica: </w:t>
      </w:r>
    </w:p>
    <w:p w14:paraId="293BA11D" w14:textId="77777777" w:rsidR="00FB70AE" w:rsidRDefault="00D65047" w:rsidP="0062497C">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751424" behindDoc="0" locked="0" layoutInCell="1" allowOverlap="1" wp14:anchorId="7FD70425" wp14:editId="76C708A2">
            <wp:simplePos x="0" y="0"/>
            <wp:positionH relativeFrom="page">
              <wp:align>center</wp:align>
            </wp:positionH>
            <wp:positionV relativeFrom="paragraph">
              <wp:posOffset>455295</wp:posOffset>
            </wp:positionV>
            <wp:extent cx="5753100" cy="3429000"/>
            <wp:effectExtent l="19050" t="19050" r="19050" b="19050"/>
            <wp:wrapThrough wrapText="bothSides">
              <wp:wrapPolygon edited="0">
                <wp:start x="-72" y="-120"/>
                <wp:lineTo x="-72" y="21600"/>
                <wp:lineTo x="21600" y="21600"/>
                <wp:lineTo x="21600" y="-120"/>
                <wp:lineTo x="-72" y="-12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429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9" w:history="1">
        <w:r w:rsidR="00813A54">
          <w:rPr>
            <w:rStyle w:val="Hipervnculo"/>
          </w:rPr>
          <w:t>https://www.ipomex.org.mx/ipo3/lgt/indice/ZUMPAHUACAN/art_92_ii_b/1.web</w:t>
        </w:r>
      </w:hyperlink>
    </w:p>
    <w:p w14:paraId="6FA08E8E" w14:textId="77777777" w:rsidR="00813A54" w:rsidRDefault="00813A54" w:rsidP="0062497C">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752448" behindDoc="0" locked="0" layoutInCell="1" allowOverlap="1" wp14:anchorId="4CA31F2B" wp14:editId="28EF9940">
            <wp:simplePos x="0" y="0"/>
            <wp:positionH relativeFrom="page">
              <wp:align>center</wp:align>
            </wp:positionH>
            <wp:positionV relativeFrom="paragraph">
              <wp:posOffset>28575</wp:posOffset>
            </wp:positionV>
            <wp:extent cx="3409315" cy="3581400"/>
            <wp:effectExtent l="19050" t="19050" r="19685" b="19050"/>
            <wp:wrapThrough wrapText="bothSides">
              <wp:wrapPolygon edited="0">
                <wp:start x="-121" y="-115"/>
                <wp:lineTo x="-121" y="21600"/>
                <wp:lineTo x="21604" y="21600"/>
                <wp:lineTo x="21604" y="-115"/>
                <wp:lineTo x="-121" y="-115"/>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8035" cy="359017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D89C030" w14:textId="77777777" w:rsidR="00813A54" w:rsidRDefault="00813A54" w:rsidP="0062497C">
      <w:pPr>
        <w:pStyle w:val="Sinespaciado"/>
        <w:spacing w:line="360" w:lineRule="auto"/>
        <w:jc w:val="both"/>
        <w:rPr>
          <w:rFonts w:ascii="Palatino Linotype" w:hAnsi="Palatino Linotype"/>
        </w:rPr>
      </w:pPr>
    </w:p>
    <w:p w14:paraId="289EF324" w14:textId="77777777" w:rsidR="00813A54" w:rsidRDefault="00813A54" w:rsidP="0062497C">
      <w:pPr>
        <w:pStyle w:val="Sinespaciado"/>
        <w:spacing w:line="360" w:lineRule="auto"/>
        <w:jc w:val="both"/>
        <w:rPr>
          <w:rFonts w:ascii="Palatino Linotype" w:hAnsi="Palatino Linotype"/>
        </w:rPr>
      </w:pPr>
    </w:p>
    <w:p w14:paraId="74E26FBC" w14:textId="77777777" w:rsidR="00813A54" w:rsidRDefault="00813A54" w:rsidP="0062497C">
      <w:pPr>
        <w:pStyle w:val="Sinespaciado"/>
        <w:spacing w:line="360" w:lineRule="auto"/>
        <w:jc w:val="both"/>
        <w:rPr>
          <w:rFonts w:ascii="Palatino Linotype" w:hAnsi="Palatino Linotype"/>
        </w:rPr>
      </w:pPr>
    </w:p>
    <w:p w14:paraId="2DE58053" w14:textId="77777777" w:rsidR="00813A54" w:rsidRDefault="00813A54" w:rsidP="0062497C">
      <w:pPr>
        <w:pStyle w:val="Sinespaciado"/>
        <w:spacing w:line="360" w:lineRule="auto"/>
        <w:jc w:val="both"/>
        <w:rPr>
          <w:rFonts w:ascii="Palatino Linotype" w:hAnsi="Palatino Linotype"/>
        </w:rPr>
      </w:pPr>
    </w:p>
    <w:p w14:paraId="5878C1E6" w14:textId="77777777" w:rsidR="00813A54" w:rsidRDefault="00813A54" w:rsidP="0062497C">
      <w:pPr>
        <w:pStyle w:val="Sinespaciado"/>
        <w:spacing w:line="360" w:lineRule="auto"/>
        <w:jc w:val="both"/>
        <w:rPr>
          <w:rFonts w:ascii="Palatino Linotype" w:hAnsi="Palatino Linotype"/>
        </w:rPr>
      </w:pPr>
    </w:p>
    <w:p w14:paraId="2BB374EA" w14:textId="77777777" w:rsidR="00813A54" w:rsidRDefault="00813A54" w:rsidP="0062497C">
      <w:pPr>
        <w:pStyle w:val="Sinespaciado"/>
        <w:spacing w:line="360" w:lineRule="auto"/>
        <w:jc w:val="both"/>
        <w:rPr>
          <w:rFonts w:ascii="Palatino Linotype" w:hAnsi="Palatino Linotype"/>
        </w:rPr>
      </w:pPr>
    </w:p>
    <w:p w14:paraId="1E98FF1D" w14:textId="77777777" w:rsidR="00813A54" w:rsidRDefault="00813A54" w:rsidP="0062497C">
      <w:pPr>
        <w:pStyle w:val="Sinespaciado"/>
        <w:spacing w:line="360" w:lineRule="auto"/>
        <w:jc w:val="both"/>
        <w:rPr>
          <w:rFonts w:ascii="Palatino Linotype" w:hAnsi="Palatino Linotype"/>
        </w:rPr>
      </w:pPr>
    </w:p>
    <w:p w14:paraId="6E7FC7A9" w14:textId="77777777" w:rsidR="00813A54" w:rsidRDefault="00813A54" w:rsidP="0062497C">
      <w:pPr>
        <w:pStyle w:val="Sinespaciado"/>
        <w:spacing w:line="360" w:lineRule="auto"/>
        <w:jc w:val="both"/>
        <w:rPr>
          <w:rFonts w:ascii="Palatino Linotype" w:hAnsi="Palatino Linotype"/>
        </w:rPr>
      </w:pPr>
    </w:p>
    <w:p w14:paraId="371B8D37" w14:textId="77777777" w:rsidR="00813A54" w:rsidRDefault="00813A54" w:rsidP="0062497C">
      <w:pPr>
        <w:pStyle w:val="Sinespaciado"/>
        <w:spacing w:line="360" w:lineRule="auto"/>
        <w:jc w:val="both"/>
        <w:rPr>
          <w:rFonts w:ascii="Palatino Linotype" w:hAnsi="Palatino Linotype"/>
        </w:rPr>
      </w:pPr>
    </w:p>
    <w:p w14:paraId="37054355" w14:textId="77777777" w:rsidR="00813A54" w:rsidRDefault="00813A54" w:rsidP="0062497C">
      <w:pPr>
        <w:pStyle w:val="Sinespaciado"/>
        <w:spacing w:line="360" w:lineRule="auto"/>
        <w:jc w:val="both"/>
        <w:rPr>
          <w:rFonts w:ascii="Palatino Linotype" w:hAnsi="Palatino Linotype"/>
        </w:rPr>
      </w:pPr>
    </w:p>
    <w:p w14:paraId="5FF4F13D" w14:textId="77777777" w:rsidR="00813A54" w:rsidRDefault="00813A54" w:rsidP="0062497C">
      <w:pPr>
        <w:pStyle w:val="Sinespaciado"/>
        <w:spacing w:line="360" w:lineRule="auto"/>
        <w:jc w:val="both"/>
        <w:rPr>
          <w:rFonts w:ascii="Palatino Linotype" w:hAnsi="Palatino Linotype"/>
        </w:rPr>
      </w:pPr>
    </w:p>
    <w:p w14:paraId="52D79770" w14:textId="77777777" w:rsidR="00393D5B" w:rsidRDefault="00393D5B" w:rsidP="0062497C">
      <w:pPr>
        <w:pStyle w:val="Sinespaciado"/>
        <w:spacing w:line="360" w:lineRule="auto"/>
        <w:jc w:val="both"/>
        <w:rPr>
          <w:rFonts w:ascii="Palatino Linotype" w:hAnsi="Palatino Linotype"/>
        </w:rPr>
      </w:pPr>
    </w:p>
    <w:p w14:paraId="33D97B34" w14:textId="77777777" w:rsidR="0044545B" w:rsidRDefault="0044545B" w:rsidP="00266AE6">
      <w:pPr>
        <w:pStyle w:val="Sinespaciado"/>
        <w:spacing w:line="360" w:lineRule="auto"/>
        <w:jc w:val="both"/>
        <w:rPr>
          <w:rFonts w:ascii="Palatino Linotype" w:hAnsi="Palatino Linotype"/>
        </w:rPr>
      </w:pPr>
      <w:r>
        <w:rPr>
          <w:rFonts w:ascii="Palatino Linotype" w:hAnsi="Palatino Linotype"/>
        </w:rPr>
        <w:t xml:space="preserve">De lo expuesto con anterioridad, se desprende que </w:t>
      </w:r>
      <w:r>
        <w:rPr>
          <w:rFonts w:ascii="Palatino Linotype" w:hAnsi="Palatino Linotype"/>
          <w:b/>
        </w:rPr>
        <w:t xml:space="preserve">El Sujeto Obligado </w:t>
      </w:r>
      <w:r>
        <w:rPr>
          <w:rFonts w:ascii="Palatino Linotype" w:hAnsi="Palatino Linotype"/>
        </w:rPr>
        <w:t xml:space="preserve">se auxilia de diversas Direcciones, Departamentos y Unidades Administrativas para cumplir con sus fines y objetivos, resultando de nuestro interés la esfera competencial de la Coordinación de Recursos Humanos de la Tesorería Municipal. En ese contexto, se trae a colación el artículo 105 del Bando Municipal del Municipio de </w:t>
      </w:r>
      <w:proofErr w:type="spellStart"/>
      <w:r>
        <w:rPr>
          <w:rFonts w:ascii="Palatino Linotype" w:hAnsi="Palatino Linotype"/>
        </w:rPr>
        <w:t>Zumpahuacán</w:t>
      </w:r>
      <w:proofErr w:type="spellEnd"/>
      <w:r>
        <w:rPr>
          <w:rFonts w:ascii="Palatino Linotype" w:hAnsi="Palatino Linotype"/>
        </w:rPr>
        <w:t xml:space="preserve">, porción normativa que dispone a la literalidad lo siguiente: </w:t>
      </w:r>
    </w:p>
    <w:p w14:paraId="395859BA" w14:textId="77777777" w:rsidR="0044545B" w:rsidRDefault="0044545B" w:rsidP="00266AE6">
      <w:pPr>
        <w:pStyle w:val="Sinespaciado"/>
        <w:spacing w:line="360" w:lineRule="auto"/>
        <w:jc w:val="both"/>
        <w:rPr>
          <w:rFonts w:ascii="Palatino Linotype" w:hAnsi="Palatino Linotype"/>
        </w:rPr>
      </w:pPr>
    </w:p>
    <w:p w14:paraId="0D76F443" w14:textId="77777777" w:rsidR="0044545B" w:rsidRPr="0044545B" w:rsidRDefault="0044545B" w:rsidP="0044545B">
      <w:pPr>
        <w:spacing w:before="240" w:line="360" w:lineRule="auto"/>
        <w:ind w:left="851" w:right="851"/>
        <w:jc w:val="both"/>
        <w:rPr>
          <w:rFonts w:ascii="Palatino Linotype" w:hAnsi="Palatino Linotype"/>
          <w:i/>
        </w:rPr>
      </w:pPr>
      <w:r w:rsidRPr="0044545B">
        <w:rPr>
          <w:rFonts w:ascii="Palatino Linotype" w:hAnsi="Palatino Linotype"/>
          <w:i/>
        </w:rPr>
        <w:t xml:space="preserve">“Artículo 105.- La Coordinación de Recursos Humanos es la encargada de administrar a los trabajadores que forman parte de la Administración Pública Municipal. Esta área establecerá los mecanismos necesarios para el buen funcionamiento de la Administración Municipal; tendrá a su cargo la base de datos </w:t>
      </w:r>
      <w:r w:rsidRPr="0044545B">
        <w:rPr>
          <w:rFonts w:ascii="Palatino Linotype" w:hAnsi="Palatino Linotype"/>
          <w:i/>
        </w:rPr>
        <w:lastRenderedPageBreak/>
        <w:t xml:space="preserve">de los servidores públicos y regulará los horarios de trabajo, descansos, periodos vacacionales, permisos, incapacidades y demás actividades que tengan relación con el área humana y tendrá las siguientes atribuciones: </w:t>
      </w:r>
    </w:p>
    <w:p w14:paraId="278570F4" w14:textId="77777777" w:rsidR="0044545B" w:rsidRPr="0044545B" w:rsidRDefault="0044545B" w:rsidP="0044545B">
      <w:pPr>
        <w:pStyle w:val="Prrafodelista"/>
        <w:numPr>
          <w:ilvl w:val="0"/>
          <w:numId w:val="9"/>
        </w:numPr>
        <w:spacing w:before="240" w:after="160" w:line="360" w:lineRule="auto"/>
        <w:ind w:left="851" w:right="851" w:firstLine="0"/>
        <w:contextualSpacing/>
        <w:jc w:val="both"/>
        <w:rPr>
          <w:rFonts w:ascii="Palatino Linotype" w:hAnsi="Palatino Linotype"/>
          <w:i/>
          <w:sz w:val="22"/>
          <w:szCs w:val="22"/>
        </w:rPr>
      </w:pPr>
      <w:r w:rsidRPr="0044545B">
        <w:rPr>
          <w:rFonts w:ascii="Palatino Linotype" w:hAnsi="Palatino Linotype"/>
          <w:i/>
          <w:sz w:val="22"/>
          <w:szCs w:val="22"/>
        </w:rPr>
        <w:t xml:space="preserve">Mantener el resguardo y actualización del Archivo de Personal. </w:t>
      </w:r>
    </w:p>
    <w:p w14:paraId="454B0679" w14:textId="77777777" w:rsidR="0044545B" w:rsidRPr="0044545B" w:rsidRDefault="0044545B" w:rsidP="0044545B">
      <w:pPr>
        <w:pStyle w:val="Prrafodelista"/>
        <w:numPr>
          <w:ilvl w:val="0"/>
          <w:numId w:val="9"/>
        </w:numPr>
        <w:spacing w:before="240" w:after="160" w:line="360" w:lineRule="auto"/>
        <w:ind w:left="851" w:right="851" w:firstLine="0"/>
        <w:contextualSpacing/>
        <w:jc w:val="both"/>
        <w:rPr>
          <w:rFonts w:ascii="Palatino Linotype" w:hAnsi="Palatino Linotype"/>
          <w:i/>
          <w:sz w:val="22"/>
          <w:szCs w:val="22"/>
        </w:rPr>
      </w:pPr>
      <w:r w:rsidRPr="0044545B">
        <w:rPr>
          <w:rFonts w:ascii="Palatino Linotype" w:hAnsi="Palatino Linotype"/>
          <w:i/>
          <w:sz w:val="22"/>
          <w:szCs w:val="22"/>
        </w:rPr>
        <w:t xml:space="preserve">Reclutar, seleccionar, contratar y asignar a las diversas áreas de la Administración Pública Municipal, el personal que requieran para sus funciones. </w:t>
      </w:r>
    </w:p>
    <w:p w14:paraId="6A4434E2" w14:textId="77777777" w:rsidR="0044545B" w:rsidRPr="0044545B" w:rsidRDefault="0044545B" w:rsidP="0044545B">
      <w:pPr>
        <w:pStyle w:val="Prrafodelista"/>
        <w:numPr>
          <w:ilvl w:val="0"/>
          <w:numId w:val="9"/>
        </w:numPr>
        <w:spacing w:before="240" w:after="160" w:line="360" w:lineRule="auto"/>
        <w:ind w:left="851" w:right="851" w:firstLine="0"/>
        <w:contextualSpacing/>
        <w:jc w:val="both"/>
        <w:rPr>
          <w:rFonts w:ascii="Palatino Linotype" w:hAnsi="Palatino Linotype"/>
          <w:i/>
          <w:sz w:val="22"/>
          <w:szCs w:val="22"/>
        </w:rPr>
      </w:pPr>
      <w:r w:rsidRPr="0044545B">
        <w:rPr>
          <w:rFonts w:ascii="Palatino Linotype" w:hAnsi="Palatino Linotype"/>
          <w:i/>
          <w:sz w:val="22"/>
          <w:szCs w:val="22"/>
        </w:rPr>
        <w:t>Diseñar y emitir los gafetes que acreditan como tal a los servidores públicos de la Administración.</w:t>
      </w:r>
    </w:p>
    <w:p w14:paraId="55ADB5A4" w14:textId="77777777" w:rsidR="0044545B" w:rsidRPr="002A07C4" w:rsidRDefault="0044545B" w:rsidP="0044545B">
      <w:pPr>
        <w:spacing w:before="240" w:line="360" w:lineRule="auto"/>
        <w:ind w:left="851" w:right="851"/>
        <w:jc w:val="both"/>
        <w:rPr>
          <w:rFonts w:ascii="Palatino Linotype" w:hAnsi="Palatino Linotype"/>
          <w:b/>
          <w:i/>
          <w:u w:val="single"/>
        </w:rPr>
      </w:pPr>
      <w:r w:rsidRPr="002A07C4">
        <w:rPr>
          <w:rFonts w:ascii="Palatino Linotype" w:hAnsi="Palatino Linotype"/>
          <w:b/>
          <w:i/>
          <w:u w:val="single"/>
        </w:rPr>
        <w:t xml:space="preserve"> Controlar y registrar asistencia, nombramientos, remociones, renuncias, licencias, cambios de adscripción, promociones, incapacidades, vacaciones, días no laborables, suspensiones de labores y demás incidencias relacionadas con los Servidores Públicos Municipales. </w:t>
      </w:r>
    </w:p>
    <w:p w14:paraId="041E31DE" w14:textId="77777777" w:rsidR="0044545B" w:rsidRPr="0044545B" w:rsidRDefault="0044545B" w:rsidP="0044545B">
      <w:pPr>
        <w:spacing w:before="240" w:line="360" w:lineRule="auto"/>
        <w:ind w:left="851" w:right="851"/>
        <w:jc w:val="both"/>
        <w:rPr>
          <w:rFonts w:ascii="Palatino Linotype" w:hAnsi="Palatino Linotype"/>
          <w:b/>
          <w:i/>
        </w:rPr>
      </w:pPr>
      <w:r w:rsidRPr="0044545B">
        <w:rPr>
          <w:rFonts w:ascii="Palatino Linotype" w:hAnsi="Palatino Linotype"/>
          <w:i/>
        </w:rPr>
        <w:t xml:space="preserve">Apoyar en la implementación de estrategias y políticas en los programas de profesionalización de los servidores públicos Municipales; y las demás que le confieran las leyes de la materia.” </w:t>
      </w:r>
      <w:r w:rsidRPr="0044545B">
        <w:rPr>
          <w:rFonts w:ascii="Palatino Linotype" w:hAnsi="Palatino Linotype"/>
          <w:b/>
          <w:i/>
        </w:rPr>
        <w:t>[Sic]</w:t>
      </w:r>
    </w:p>
    <w:p w14:paraId="156BCA99" w14:textId="77777777" w:rsidR="0044545B" w:rsidRPr="0044545B" w:rsidRDefault="0044545B" w:rsidP="00266AE6">
      <w:pPr>
        <w:pStyle w:val="Sinespaciado"/>
        <w:spacing w:line="360" w:lineRule="auto"/>
        <w:jc w:val="both"/>
        <w:rPr>
          <w:rFonts w:ascii="Palatino Linotype" w:hAnsi="Palatino Linotype"/>
        </w:rPr>
      </w:pPr>
    </w:p>
    <w:p w14:paraId="634804DB" w14:textId="77777777" w:rsidR="00813A54" w:rsidRDefault="0044545B" w:rsidP="00266AE6">
      <w:pPr>
        <w:pStyle w:val="Sinespaciado"/>
        <w:spacing w:line="360" w:lineRule="auto"/>
        <w:jc w:val="both"/>
        <w:rPr>
          <w:rFonts w:ascii="Palatino Linotype" w:hAnsi="Palatino Linotype"/>
        </w:rPr>
      </w:pPr>
      <w:r>
        <w:rPr>
          <w:rFonts w:ascii="Palatino Linotype" w:hAnsi="Palatino Linotype"/>
        </w:rPr>
        <w:t xml:space="preserve">De ahí que deba arribarse a </w:t>
      </w:r>
      <w:r w:rsidR="00424728">
        <w:rPr>
          <w:rFonts w:ascii="Palatino Linotype" w:hAnsi="Palatino Linotype"/>
        </w:rPr>
        <w:t xml:space="preserve">la premisa de que la Coordinación de Recursos Humanos controla y registra la asistencia de los servidores públicos adscritos a las diversas unidades administrativas del Ayuntamiento de </w:t>
      </w:r>
      <w:proofErr w:type="spellStart"/>
      <w:r w:rsidR="00424728">
        <w:rPr>
          <w:rFonts w:ascii="Palatino Linotype" w:hAnsi="Palatino Linotype"/>
        </w:rPr>
        <w:t>Zumpahuacán</w:t>
      </w:r>
      <w:proofErr w:type="spellEnd"/>
      <w:r w:rsidR="00424728">
        <w:rPr>
          <w:rFonts w:ascii="Palatino Linotype" w:hAnsi="Palatino Linotype"/>
        </w:rPr>
        <w:t xml:space="preserve">, precisando que dicho fundamento </w:t>
      </w:r>
      <w:r w:rsidR="002A07C4">
        <w:rPr>
          <w:rFonts w:ascii="Palatino Linotype" w:hAnsi="Palatino Linotype"/>
        </w:rPr>
        <w:t xml:space="preserve">jurídico </w:t>
      </w:r>
      <w:r w:rsidR="00424728">
        <w:rPr>
          <w:rFonts w:ascii="Palatino Linotype" w:hAnsi="Palatino Linotype"/>
        </w:rPr>
        <w:t xml:space="preserve">se debe de interpretar a la luz de los artículos 18 y 19 de la Ley de Transparencia y Acceso a la Información Pública del Estado de México y Municipios, los cuales a la letra rezan: </w:t>
      </w:r>
    </w:p>
    <w:p w14:paraId="5CEF2504" w14:textId="77777777" w:rsidR="00424728" w:rsidRPr="00424728" w:rsidRDefault="00424728" w:rsidP="00424728">
      <w:pPr>
        <w:pStyle w:val="Sinespaciado"/>
        <w:spacing w:before="240" w:after="160" w:line="360" w:lineRule="auto"/>
        <w:ind w:left="851" w:right="851"/>
        <w:jc w:val="both"/>
        <w:rPr>
          <w:rFonts w:ascii="Palatino Linotype" w:hAnsi="Palatino Linotype"/>
          <w:b/>
          <w:i/>
          <w:sz w:val="22"/>
          <w:szCs w:val="22"/>
          <w:u w:val="single"/>
        </w:rPr>
      </w:pPr>
      <w:r w:rsidRPr="00424728">
        <w:rPr>
          <w:rFonts w:ascii="Palatino Linotype" w:hAnsi="Palatino Linotype"/>
          <w:b/>
          <w:i/>
          <w:sz w:val="22"/>
          <w:szCs w:val="22"/>
          <w:u w:val="single"/>
        </w:rP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5D6BF407" w14:textId="77777777" w:rsidR="00424728" w:rsidRPr="00424728" w:rsidRDefault="00424728" w:rsidP="00424728">
      <w:pPr>
        <w:pStyle w:val="Sinespaciado"/>
        <w:spacing w:before="240" w:after="160" w:line="360" w:lineRule="auto"/>
        <w:ind w:left="851" w:right="851"/>
        <w:jc w:val="both"/>
        <w:rPr>
          <w:rFonts w:ascii="Palatino Linotype" w:hAnsi="Palatino Linotype"/>
          <w:b/>
          <w:i/>
          <w:sz w:val="22"/>
          <w:szCs w:val="22"/>
          <w:u w:val="single"/>
        </w:rPr>
      </w:pPr>
      <w:r w:rsidRPr="00424728">
        <w:rPr>
          <w:rFonts w:ascii="Palatino Linotype" w:hAnsi="Palatino Linotype"/>
          <w:b/>
          <w:i/>
          <w:sz w:val="22"/>
          <w:szCs w:val="22"/>
          <w:u w:val="single"/>
        </w:rPr>
        <w:t>Artículo 19. Se presume que la información debe existir si se refiere a las facultades, competencias y funciones que los ordenamientos jurídicos aplicables otorgan a los sujetos obligados.</w:t>
      </w:r>
    </w:p>
    <w:p w14:paraId="117D87C3" w14:textId="77777777" w:rsidR="00424728" w:rsidRPr="00424728" w:rsidRDefault="00424728" w:rsidP="00424728">
      <w:pPr>
        <w:pStyle w:val="Sinespaciado"/>
        <w:spacing w:before="240" w:after="160" w:line="360" w:lineRule="auto"/>
        <w:ind w:left="851" w:right="851"/>
        <w:jc w:val="both"/>
        <w:rPr>
          <w:rFonts w:ascii="Palatino Linotype" w:hAnsi="Palatino Linotype"/>
          <w:i/>
          <w:sz w:val="22"/>
          <w:szCs w:val="22"/>
        </w:rPr>
      </w:pPr>
      <w:r w:rsidRPr="00424728">
        <w:rPr>
          <w:rFonts w:ascii="Palatino Linotype" w:hAnsi="Palatino Linotype"/>
          <w:i/>
          <w:sz w:val="22"/>
          <w:szCs w:val="22"/>
        </w:rPr>
        <w:t xml:space="preserve"> En los casos en que ciertas facultades, competencias o funciones no se hayan ejercido, se debe motivar la respuesta en función de las causas que motiven tal circunstancia. </w:t>
      </w:r>
    </w:p>
    <w:p w14:paraId="17CE07CD" w14:textId="77777777" w:rsidR="00813A54" w:rsidRPr="00424728" w:rsidRDefault="00424728" w:rsidP="00424728">
      <w:pPr>
        <w:pStyle w:val="Sinespaciado"/>
        <w:spacing w:before="240" w:after="160" w:line="360" w:lineRule="auto"/>
        <w:ind w:left="851" w:right="851"/>
        <w:jc w:val="both"/>
        <w:rPr>
          <w:rFonts w:ascii="Palatino Linotype" w:hAnsi="Palatino Linotype"/>
          <w:b/>
          <w:i/>
          <w:sz w:val="22"/>
          <w:szCs w:val="22"/>
        </w:rPr>
      </w:pPr>
      <w:r w:rsidRPr="00424728">
        <w:rPr>
          <w:rFonts w:ascii="Palatino Linotype" w:hAnsi="Palatino Linotype"/>
          <w:i/>
          <w:sz w:val="22"/>
          <w:szCs w:val="22"/>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424728">
        <w:rPr>
          <w:rFonts w:ascii="Palatino Linotype" w:hAnsi="Palatino Linotype"/>
          <w:b/>
          <w:i/>
          <w:sz w:val="22"/>
          <w:szCs w:val="22"/>
        </w:rPr>
        <w:t>[Sic]</w:t>
      </w:r>
    </w:p>
    <w:p w14:paraId="560E13A5" w14:textId="77777777" w:rsidR="00813A54" w:rsidRDefault="00813A54" w:rsidP="00266AE6">
      <w:pPr>
        <w:pStyle w:val="Sinespaciado"/>
        <w:spacing w:line="360" w:lineRule="auto"/>
        <w:jc w:val="both"/>
        <w:rPr>
          <w:rFonts w:ascii="Palatino Linotype" w:hAnsi="Palatino Linotype"/>
        </w:rPr>
      </w:pPr>
    </w:p>
    <w:p w14:paraId="7514886A" w14:textId="77777777" w:rsidR="00424728" w:rsidRDefault="00424728" w:rsidP="00424728">
      <w:pPr>
        <w:spacing w:before="240" w:line="360" w:lineRule="auto"/>
        <w:jc w:val="both"/>
        <w:rPr>
          <w:rFonts w:ascii="Palatino Linotype" w:hAnsi="Palatino Linotype"/>
          <w:sz w:val="24"/>
          <w:szCs w:val="24"/>
        </w:rPr>
      </w:pPr>
      <w:r>
        <w:rPr>
          <w:rFonts w:ascii="Palatino Linotype" w:hAnsi="Palatino Linotype"/>
          <w:sz w:val="24"/>
          <w:szCs w:val="24"/>
        </w:rPr>
        <w:t xml:space="preserve">Aunado a lo anterior, como se mencionó en el antecedente segundo, </w:t>
      </w:r>
      <w:r>
        <w:rPr>
          <w:rFonts w:ascii="Palatino Linotype" w:hAnsi="Palatino Linotype"/>
          <w:b/>
          <w:sz w:val="24"/>
          <w:szCs w:val="24"/>
        </w:rPr>
        <w:t xml:space="preserve">El Sujeto Obligado </w:t>
      </w:r>
      <w:r>
        <w:rPr>
          <w:rFonts w:ascii="Palatino Linotype" w:hAnsi="Palatino Linotype"/>
          <w:sz w:val="24"/>
          <w:szCs w:val="24"/>
        </w:rPr>
        <w:t xml:space="preserve">en fecha doce de diciembre de dos mil diecinueve, rindió su respuesta a la solicitud de información formulada por el particular, adjuntando para tal efecto lo siguiente: </w:t>
      </w:r>
    </w:p>
    <w:p w14:paraId="2FC244CB" w14:textId="77777777" w:rsidR="00813A54" w:rsidRPr="00424728" w:rsidRDefault="00424728" w:rsidP="00424728">
      <w:pPr>
        <w:pStyle w:val="Sinespaciado"/>
        <w:numPr>
          <w:ilvl w:val="0"/>
          <w:numId w:val="10"/>
        </w:numPr>
        <w:spacing w:line="360" w:lineRule="auto"/>
        <w:jc w:val="both"/>
        <w:rPr>
          <w:rFonts w:ascii="Palatino Linotype" w:hAnsi="Palatino Linotype"/>
          <w:b/>
        </w:rPr>
      </w:pPr>
      <w:r>
        <w:rPr>
          <w:rFonts w:ascii="Palatino Linotype" w:hAnsi="Palatino Linotype"/>
          <w:b/>
        </w:rPr>
        <w:t xml:space="preserve">“NO SE ESPECIFICA EL AÑO FISCAL DE LO SOLICITADO.pdf”: </w:t>
      </w:r>
      <w:r>
        <w:rPr>
          <w:rFonts w:ascii="Palatino Linotype" w:hAnsi="Palatino Linotype"/>
        </w:rPr>
        <w:t xml:space="preserve">Sirve de sustento la siguiente imagen ilustrativa: </w:t>
      </w:r>
    </w:p>
    <w:p w14:paraId="4AD5E401" w14:textId="77777777" w:rsidR="00424728" w:rsidRDefault="00424728" w:rsidP="00424728">
      <w:pPr>
        <w:pStyle w:val="Sinespaciado"/>
        <w:spacing w:line="360" w:lineRule="auto"/>
        <w:ind w:left="720"/>
        <w:jc w:val="both"/>
        <w:rPr>
          <w:rFonts w:ascii="Palatino Linotype" w:hAnsi="Palatino Linotype"/>
          <w:b/>
        </w:rPr>
      </w:pPr>
      <w:r>
        <w:rPr>
          <w:rFonts w:ascii="Palatino Linotype" w:hAnsi="Palatino Linotype"/>
          <w:b/>
          <w:noProof/>
          <w:lang w:eastAsia="es-MX"/>
        </w:rPr>
        <mc:AlternateContent>
          <mc:Choice Requires="wps">
            <w:drawing>
              <wp:anchor distT="0" distB="0" distL="114300" distR="114300" simplePos="0" relativeHeight="251753472" behindDoc="0" locked="0" layoutInCell="1" allowOverlap="1" wp14:anchorId="0AD703EB" wp14:editId="75BE15C6">
                <wp:simplePos x="0" y="0"/>
                <wp:positionH relativeFrom="column">
                  <wp:posOffset>-556260</wp:posOffset>
                </wp:positionH>
                <wp:positionV relativeFrom="paragraph">
                  <wp:posOffset>66039</wp:posOffset>
                </wp:positionV>
                <wp:extent cx="6553200" cy="923925"/>
                <wp:effectExtent l="0" t="0" r="19050" b="28575"/>
                <wp:wrapNone/>
                <wp:docPr id="9" name="Conector recto 9"/>
                <wp:cNvGraphicFramePr/>
                <a:graphic xmlns:a="http://schemas.openxmlformats.org/drawingml/2006/main">
                  <a:graphicData uri="http://schemas.microsoft.com/office/word/2010/wordprocessingShape">
                    <wps:wsp>
                      <wps:cNvCnPr/>
                      <wps:spPr>
                        <a:xfrm>
                          <a:off x="0" y="0"/>
                          <a:ext cx="6553200" cy="923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545271" id="Conector recto 9"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43.8pt,5.2pt" to="472.2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" strokecolor="#5b9bd5 [3204]" strokeweight=".5pt">
                <v:stroke joinstyle="miter"/>
              </v:line>
            </w:pict>
          </mc:Fallback>
        </mc:AlternateContent>
      </w:r>
    </w:p>
    <w:p w14:paraId="0A98E66A" w14:textId="77777777" w:rsidR="00424728" w:rsidRDefault="00424728" w:rsidP="00424728">
      <w:pPr>
        <w:pStyle w:val="Sinespaciado"/>
        <w:spacing w:line="360" w:lineRule="auto"/>
        <w:ind w:left="720"/>
        <w:jc w:val="both"/>
        <w:rPr>
          <w:rFonts w:ascii="Palatino Linotype" w:hAnsi="Palatino Linotype"/>
          <w:b/>
        </w:rPr>
      </w:pPr>
    </w:p>
    <w:p w14:paraId="26CC2123" w14:textId="77777777" w:rsidR="00424728" w:rsidRDefault="00424728" w:rsidP="00424728">
      <w:pPr>
        <w:pStyle w:val="Sinespaciado"/>
        <w:spacing w:line="360" w:lineRule="auto"/>
        <w:ind w:left="720"/>
        <w:jc w:val="both"/>
        <w:rPr>
          <w:rFonts w:ascii="Palatino Linotype" w:hAnsi="Palatino Linotype"/>
          <w:b/>
        </w:rPr>
      </w:pPr>
    </w:p>
    <w:p w14:paraId="00201123" w14:textId="77777777" w:rsidR="00424728" w:rsidRDefault="00424728" w:rsidP="00424728">
      <w:pPr>
        <w:pStyle w:val="Sinespaciado"/>
        <w:spacing w:line="360" w:lineRule="auto"/>
        <w:ind w:left="720"/>
        <w:jc w:val="both"/>
        <w:rPr>
          <w:rFonts w:ascii="Palatino Linotype" w:hAnsi="Palatino Linotype"/>
          <w:b/>
        </w:rPr>
      </w:pPr>
      <w:r>
        <w:rPr>
          <w:rFonts w:ascii="Palatino Linotype" w:hAnsi="Palatino Linotype"/>
          <w:b/>
          <w:noProof/>
          <w:lang w:eastAsia="es-MX"/>
        </w:rPr>
        <w:lastRenderedPageBreak/>
        <w:drawing>
          <wp:anchor distT="0" distB="0" distL="114300" distR="114300" simplePos="0" relativeHeight="251754496" behindDoc="0" locked="0" layoutInCell="1" allowOverlap="1" wp14:anchorId="1856511B" wp14:editId="42723C2B">
            <wp:simplePos x="0" y="0"/>
            <wp:positionH relativeFrom="page">
              <wp:align>center</wp:align>
            </wp:positionH>
            <wp:positionV relativeFrom="paragraph">
              <wp:posOffset>19050</wp:posOffset>
            </wp:positionV>
            <wp:extent cx="5753100" cy="1057275"/>
            <wp:effectExtent l="19050" t="19050" r="19050" b="28575"/>
            <wp:wrapThrough wrapText="bothSides">
              <wp:wrapPolygon edited="0">
                <wp:start x="-72" y="-389"/>
                <wp:lineTo x="-72" y="21795"/>
                <wp:lineTo x="21600" y="21795"/>
                <wp:lineTo x="21600" y="-389"/>
                <wp:lineTo x="-72" y="-389"/>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057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93E21E3" w14:textId="77777777" w:rsidR="00D65047" w:rsidRDefault="00D65047" w:rsidP="00D65047">
      <w:pPr>
        <w:pStyle w:val="Sinespaciado"/>
        <w:spacing w:before="240" w:after="160" w:line="360" w:lineRule="auto"/>
        <w:jc w:val="both"/>
        <w:rPr>
          <w:rFonts w:ascii="Palatino Linotype" w:hAnsi="Palatino Linotype" w:cs="Arial"/>
        </w:rPr>
      </w:pPr>
      <w:r>
        <w:rPr>
          <w:rFonts w:ascii="Palatino Linotype" w:hAnsi="Palatino Linotype"/>
        </w:rPr>
        <w:t xml:space="preserve">De esta manera, resulta aplicable el contenido del artículo 179, fracción I </w:t>
      </w:r>
      <w:r>
        <w:rPr>
          <w:rFonts w:ascii="Palatino Linotype" w:hAnsi="Palatino Linotype" w:cs="Arial"/>
        </w:rPr>
        <w:t>de la Ley de Transparencia y Acceso a la Información Pública del Estado de México y Municipios, porción normativa que dispone a la literalidad:</w:t>
      </w:r>
    </w:p>
    <w:p w14:paraId="0FA6E7D2" w14:textId="77777777" w:rsidR="00D65047" w:rsidRDefault="00D65047" w:rsidP="00D65047">
      <w:pPr>
        <w:pStyle w:val="Sinespaciado"/>
        <w:spacing w:before="240" w:after="160" w:line="360" w:lineRule="auto"/>
        <w:ind w:left="851" w:right="851"/>
        <w:jc w:val="both"/>
        <w:rPr>
          <w:rFonts w:ascii="Palatino Linotype" w:hAnsi="Palatino Linotype"/>
          <w:i/>
          <w:sz w:val="22"/>
          <w:szCs w:val="22"/>
        </w:rPr>
      </w:pPr>
      <w:r w:rsidRPr="00447238">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111829CD" w14:textId="77777777" w:rsidR="00D65047" w:rsidRPr="00D65047" w:rsidRDefault="00D65047" w:rsidP="00D65047">
      <w:pPr>
        <w:pStyle w:val="Sinespaciado"/>
        <w:spacing w:before="240" w:after="160" w:line="360" w:lineRule="auto"/>
        <w:ind w:left="851" w:right="851"/>
        <w:jc w:val="both"/>
        <w:rPr>
          <w:rFonts w:ascii="Palatino Linotype" w:hAnsi="Palatino Linotype"/>
          <w:b/>
          <w:i/>
          <w:sz w:val="22"/>
          <w:szCs w:val="22"/>
          <w:u w:val="single"/>
        </w:rPr>
      </w:pPr>
      <w:r w:rsidRPr="00D65047">
        <w:rPr>
          <w:rFonts w:ascii="Palatino Linotype" w:hAnsi="Palatino Linotype"/>
          <w:b/>
          <w:i/>
          <w:sz w:val="22"/>
          <w:szCs w:val="22"/>
          <w:u w:val="single"/>
        </w:rPr>
        <w:t>I. La negativa a la información solicitada;</w:t>
      </w:r>
    </w:p>
    <w:p w14:paraId="67084E06" w14:textId="77777777" w:rsidR="00D65047" w:rsidRPr="00D65047" w:rsidRDefault="00D65047" w:rsidP="00D65047">
      <w:pPr>
        <w:pStyle w:val="Sinespaciado"/>
        <w:spacing w:before="240" w:after="160" w:line="360" w:lineRule="auto"/>
        <w:ind w:left="851" w:right="851"/>
        <w:jc w:val="both"/>
        <w:rPr>
          <w:rFonts w:ascii="Palatino Linotype" w:hAnsi="Palatino Linotype"/>
          <w:b/>
          <w:i/>
          <w:sz w:val="22"/>
          <w:szCs w:val="22"/>
        </w:rPr>
      </w:pPr>
      <w:r w:rsidRPr="00447238">
        <w:rPr>
          <w:rFonts w:ascii="Palatino Linotype" w:hAnsi="Palatino Linotype"/>
          <w:i/>
          <w:sz w:val="22"/>
          <w:szCs w:val="22"/>
        </w:rPr>
        <w:t>(…)</w:t>
      </w:r>
      <w:r>
        <w:rPr>
          <w:rFonts w:ascii="Palatino Linotype" w:hAnsi="Palatino Linotype"/>
          <w:i/>
          <w:sz w:val="22"/>
          <w:szCs w:val="22"/>
        </w:rPr>
        <w:t xml:space="preserve">” </w:t>
      </w:r>
      <w:r>
        <w:rPr>
          <w:rFonts w:ascii="Palatino Linotype" w:hAnsi="Palatino Linotype"/>
          <w:b/>
          <w:i/>
          <w:sz w:val="22"/>
          <w:szCs w:val="22"/>
        </w:rPr>
        <w:t>[Sic]</w:t>
      </w:r>
    </w:p>
    <w:p w14:paraId="44A630FE" w14:textId="77777777" w:rsidR="00424728" w:rsidRDefault="00D65047" w:rsidP="00424728">
      <w:pPr>
        <w:pStyle w:val="Sinespaciado"/>
        <w:spacing w:line="360" w:lineRule="auto"/>
        <w:jc w:val="both"/>
        <w:rPr>
          <w:rFonts w:ascii="Palatino Linotype" w:hAnsi="Palatino Linotype"/>
        </w:rPr>
      </w:pPr>
      <w:r>
        <w:rPr>
          <w:rFonts w:ascii="Palatino Linotype" w:hAnsi="Palatino Linotype"/>
        </w:rPr>
        <w:t xml:space="preserve"> </w:t>
      </w:r>
    </w:p>
    <w:p w14:paraId="36B260EF" w14:textId="77777777" w:rsidR="00D65047" w:rsidRDefault="00D65047" w:rsidP="00D65047">
      <w:pPr>
        <w:pStyle w:val="Sinespaciado"/>
        <w:spacing w:before="240" w:after="160" w:line="360" w:lineRule="auto"/>
        <w:jc w:val="both"/>
        <w:rPr>
          <w:rFonts w:ascii="Palatino Linotype" w:hAnsi="Palatino Linotype" w:cs="Arial"/>
        </w:rPr>
      </w:pPr>
      <w:r>
        <w:rPr>
          <w:rFonts w:ascii="Palatino Linotype" w:hAnsi="Palatino Linotype" w:cs="Arial"/>
        </w:rPr>
        <w:t xml:space="preserve">Inconforme con la respuesta del </w:t>
      </w:r>
      <w:r>
        <w:rPr>
          <w:rFonts w:ascii="Palatino Linotype" w:hAnsi="Palatino Linotype" w:cs="Arial"/>
          <w:b/>
        </w:rPr>
        <w:t xml:space="preserve">Sujeto Obligado, El Recurrente </w:t>
      </w:r>
      <w:r>
        <w:rPr>
          <w:rFonts w:ascii="Palatino Linotype" w:hAnsi="Palatino Linotype" w:cs="Arial"/>
        </w:rPr>
        <w:t>interpuso recurso de revisión en fecha trece de diciembre de dos mil diecinueve. Señalando como razones o motivos de inconformidad:</w:t>
      </w:r>
    </w:p>
    <w:p w14:paraId="743D706F" w14:textId="77777777" w:rsidR="00D65047" w:rsidRDefault="00D65047" w:rsidP="00D65047">
      <w:pPr>
        <w:pStyle w:val="Sinespaciado"/>
        <w:spacing w:before="240" w:after="160" w:line="360" w:lineRule="auto"/>
        <w:ind w:left="851" w:right="851"/>
        <w:jc w:val="both"/>
        <w:rPr>
          <w:rFonts w:ascii="Palatino Linotype" w:hAnsi="Palatino Linotype"/>
          <w:b/>
          <w:i/>
          <w:color w:val="000000"/>
          <w:sz w:val="22"/>
          <w:szCs w:val="22"/>
        </w:rPr>
      </w:pPr>
      <w:r w:rsidRPr="00D65047">
        <w:rPr>
          <w:rFonts w:ascii="Palatino Linotype" w:hAnsi="Palatino Linotype"/>
          <w:i/>
          <w:color w:val="000000"/>
          <w:sz w:val="22"/>
          <w:szCs w:val="22"/>
        </w:rPr>
        <w:t xml:space="preserve">“En términos emitidos por el INA tenían que entregarme información del último año fiscal.” </w:t>
      </w:r>
      <w:r w:rsidRPr="00D65047">
        <w:rPr>
          <w:rFonts w:ascii="Palatino Linotype" w:hAnsi="Palatino Linotype"/>
          <w:b/>
          <w:i/>
          <w:color w:val="000000"/>
          <w:sz w:val="22"/>
          <w:szCs w:val="22"/>
        </w:rPr>
        <w:t>[Sic]</w:t>
      </w:r>
    </w:p>
    <w:p w14:paraId="740F5AB1" w14:textId="77777777" w:rsidR="00D65047" w:rsidRDefault="00D65047" w:rsidP="00D65047">
      <w:pPr>
        <w:pStyle w:val="Sinespaciado"/>
        <w:spacing w:before="240" w:after="160" w:line="360" w:lineRule="auto"/>
        <w:ind w:right="851"/>
        <w:jc w:val="both"/>
        <w:rPr>
          <w:rFonts w:ascii="Palatino Linotype" w:hAnsi="Palatino Linotype"/>
          <w:sz w:val="22"/>
          <w:szCs w:val="22"/>
        </w:rPr>
      </w:pPr>
    </w:p>
    <w:p w14:paraId="0C17289F" w14:textId="77777777" w:rsidR="00D65047" w:rsidRPr="00D65047" w:rsidRDefault="00D65047" w:rsidP="00D65047">
      <w:pPr>
        <w:pStyle w:val="Sinespaciado"/>
        <w:spacing w:before="240" w:after="160" w:line="360" w:lineRule="auto"/>
        <w:jc w:val="both"/>
        <w:rPr>
          <w:rFonts w:ascii="Palatino Linotype" w:hAnsi="Palatino Linotype"/>
        </w:rPr>
      </w:pPr>
      <w:r>
        <w:rPr>
          <w:rFonts w:ascii="Palatino Linotype" w:hAnsi="Palatino Linotype"/>
        </w:rPr>
        <w:lastRenderedPageBreak/>
        <w:t xml:space="preserve">Ahora bien, como fue mencionado en el antecedente quinto, </w:t>
      </w:r>
      <w:r>
        <w:rPr>
          <w:rFonts w:ascii="Palatino Linotype" w:hAnsi="Palatino Linotype"/>
          <w:b/>
        </w:rPr>
        <w:t xml:space="preserve">El Sujeto Obligado </w:t>
      </w:r>
      <w:r>
        <w:rPr>
          <w:rFonts w:ascii="Palatino Linotype" w:hAnsi="Palatino Linotype"/>
        </w:rPr>
        <w:t xml:space="preserve">fue omiso en rendir su informe justificado, asimismo, </w:t>
      </w:r>
      <w:r>
        <w:rPr>
          <w:rFonts w:ascii="Palatino Linotype" w:hAnsi="Palatino Linotype"/>
          <w:b/>
        </w:rPr>
        <w:t xml:space="preserve">El Recurrente </w:t>
      </w:r>
      <w:r>
        <w:rPr>
          <w:rFonts w:ascii="Palatino Linotype" w:hAnsi="Palatino Linotype"/>
        </w:rPr>
        <w:t xml:space="preserve">no rindió manifestación alguna. </w:t>
      </w:r>
      <w:r w:rsidR="00271298">
        <w:rPr>
          <w:rFonts w:ascii="Palatino Linotype" w:hAnsi="Palatino Linotype"/>
        </w:rPr>
        <w:t>Hasta aquí lo</w:t>
      </w:r>
      <w:r>
        <w:rPr>
          <w:rFonts w:ascii="Palatino Linotype" w:hAnsi="Palatino Linotype"/>
        </w:rPr>
        <w:t xml:space="preserve"> expuesto, se desprenden las siguientes consideraciones: </w:t>
      </w:r>
    </w:p>
    <w:p w14:paraId="6F7E1A06" w14:textId="77777777" w:rsidR="00D65047" w:rsidRDefault="00D65047" w:rsidP="00D65047">
      <w:pPr>
        <w:pStyle w:val="Sinespaciado"/>
        <w:numPr>
          <w:ilvl w:val="0"/>
          <w:numId w:val="12"/>
        </w:numPr>
        <w:spacing w:line="360" w:lineRule="auto"/>
        <w:jc w:val="both"/>
        <w:rPr>
          <w:rFonts w:ascii="Palatino Linotype" w:hAnsi="Palatino Linotype"/>
        </w:rPr>
      </w:pPr>
      <w:r>
        <w:rPr>
          <w:rFonts w:ascii="Palatino Linotype" w:hAnsi="Palatino Linotype" w:cs="Arial"/>
        </w:rPr>
        <w:t xml:space="preserve">A través del derecho de acceso a la información pública fueron requeridos las listas de asistencia </w:t>
      </w:r>
      <w:r>
        <w:rPr>
          <w:rFonts w:ascii="Palatino Linotype" w:hAnsi="Palatino Linotype"/>
        </w:rPr>
        <w:t xml:space="preserve">de los servidores públicos adscritos al Ayuntamiento de </w:t>
      </w:r>
      <w:proofErr w:type="spellStart"/>
      <w:r>
        <w:rPr>
          <w:rFonts w:ascii="Palatino Linotype" w:hAnsi="Palatino Linotype"/>
        </w:rPr>
        <w:t>Zumpahuacán</w:t>
      </w:r>
      <w:proofErr w:type="spellEnd"/>
      <w:r>
        <w:rPr>
          <w:rFonts w:ascii="Palatino Linotype" w:hAnsi="Palatino Linotype"/>
        </w:rPr>
        <w:t xml:space="preserve">, del periodo comprendido del uno al quince de noviembre de dos mil diecinueve. </w:t>
      </w:r>
    </w:p>
    <w:p w14:paraId="53B95635" w14:textId="77777777" w:rsidR="00D65047" w:rsidRDefault="00D65047" w:rsidP="00D65047">
      <w:pPr>
        <w:pStyle w:val="Sinespaciado"/>
        <w:numPr>
          <w:ilvl w:val="0"/>
          <w:numId w:val="12"/>
        </w:numPr>
        <w:spacing w:line="360" w:lineRule="auto"/>
        <w:jc w:val="both"/>
        <w:rPr>
          <w:rFonts w:ascii="Palatino Linotype" w:hAnsi="Palatino Linotype"/>
        </w:rPr>
      </w:pPr>
      <w:r>
        <w:rPr>
          <w:rFonts w:ascii="Palatino Linotype" w:hAnsi="Palatino Linotype"/>
        </w:rPr>
        <w:t xml:space="preserve">De una interpretación literal a los artículos 18 y 19 de la Ley de Transparencia y Acceso a la Información Pública del Estado de México y Municipios, los </w:t>
      </w:r>
      <w:r>
        <w:rPr>
          <w:rFonts w:ascii="Palatino Linotype" w:hAnsi="Palatino Linotype"/>
          <w:b/>
        </w:rPr>
        <w:t xml:space="preserve">Sujetos Obligados </w:t>
      </w:r>
      <w:r>
        <w:rPr>
          <w:rFonts w:ascii="Palatino Linotype" w:hAnsi="Palatino Linotype"/>
        </w:rPr>
        <w:t xml:space="preserve">se encuentran constreñidos a documentar todo acto derivado de sus atribuciones, asimismo, se presume que la existencia de la información vinculada con las propias facultades, competencias y funciones. </w:t>
      </w:r>
    </w:p>
    <w:p w14:paraId="082D1D2D" w14:textId="77777777" w:rsidR="00D65047" w:rsidRDefault="00271298" w:rsidP="00D65047">
      <w:pPr>
        <w:pStyle w:val="Sinespaciado"/>
        <w:numPr>
          <w:ilvl w:val="0"/>
          <w:numId w:val="12"/>
        </w:numPr>
        <w:spacing w:line="360" w:lineRule="auto"/>
        <w:jc w:val="both"/>
        <w:rPr>
          <w:rFonts w:ascii="Palatino Linotype" w:hAnsi="Palatino Linotype"/>
        </w:rPr>
      </w:pPr>
      <w:r>
        <w:rPr>
          <w:rFonts w:ascii="Palatino Linotype" w:hAnsi="Palatino Linotype"/>
        </w:rPr>
        <w:t xml:space="preserve">Finalmente, mediante respuesta </w:t>
      </w:r>
      <w:r>
        <w:rPr>
          <w:rFonts w:ascii="Palatino Linotype" w:hAnsi="Palatino Linotype"/>
          <w:b/>
        </w:rPr>
        <w:t xml:space="preserve">El Sujeto Obligado </w:t>
      </w:r>
      <w:r>
        <w:rPr>
          <w:rFonts w:ascii="Palatino Linotype" w:hAnsi="Palatino Linotype"/>
        </w:rPr>
        <w:t xml:space="preserve">se limitó a señalar que el particular fue omiso en señalar elemento temporal al momento de ejercer su derecho de acceso a la información pública, precisando que fue omiso en rendir su informe justificado. </w:t>
      </w:r>
    </w:p>
    <w:p w14:paraId="45C50CBB" w14:textId="77777777" w:rsidR="00271298" w:rsidRDefault="00271298" w:rsidP="00271298">
      <w:pPr>
        <w:pStyle w:val="Sinespaciado"/>
        <w:spacing w:line="360" w:lineRule="auto"/>
        <w:jc w:val="both"/>
        <w:rPr>
          <w:rFonts w:ascii="Palatino Linotype" w:hAnsi="Palatino Linotype"/>
        </w:rPr>
      </w:pPr>
    </w:p>
    <w:p w14:paraId="3386436B" w14:textId="77777777" w:rsidR="00271298" w:rsidRDefault="00271298" w:rsidP="00271298">
      <w:pPr>
        <w:pStyle w:val="Sinespaciado"/>
        <w:spacing w:line="360" w:lineRule="auto"/>
        <w:jc w:val="both"/>
        <w:rPr>
          <w:rFonts w:ascii="Palatino Linotype" w:hAnsi="Palatino Linotype"/>
        </w:rPr>
      </w:pPr>
    </w:p>
    <w:p w14:paraId="40D51F69" w14:textId="77777777" w:rsidR="00271298" w:rsidRDefault="00271298" w:rsidP="00271298">
      <w:pPr>
        <w:pStyle w:val="Sinespaciado"/>
        <w:spacing w:line="360" w:lineRule="auto"/>
        <w:jc w:val="both"/>
        <w:rPr>
          <w:rFonts w:ascii="Palatino Linotype" w:hAnsi="Palatino Linotype"/>
        </w:rPr>
      </w:pPr>
      <w:r>
        <w:rPr>
          <w:rFonts w:ascii="Palatino Linotype" w:hAnsi="Palatino Linotype" w:cs="Arial"/>
        </w:rPr>
        <w:t xml:space="preserve">Con base en lo anteriormente expuesto, resulta procedente ordenar la entrega, </w:t>
      </w:r>
      <w:r w:rsidR="00842227">
        <w:rPr>
          <w:rFonts w:ascii="Palatino Linotype" w:hAnsi="Palatino Linotype" w:cs="Arial"/>
        </w:rPr>
        <w:t xml:space="preserve">previa búsqueda y exhaustiva y razonable, </w:t>
      </w:r>
      <w:r>
        <w:rPr>
          <w:rFonts w:ascii="Palatino Linotype" w:hAnsi="Palatino Linotype" w:cs="Arial"/>
        </w:rPr>
        <w:t xml:space="preserve">en versión pública de ser procedente de las listas de asistencia </w:t>
      </w:r>
      <w:r>
        <w:rPr>
          <w:rFonts w:ascii="Palatino Linotype" w:hAnsi="Palatino Linotype"/>
        </w:rPr>
        <w:t xml:space="preserve">de los servidores públicos adscritos al Ayuntamiento de </w:t>
      </w:r>
      <w:proofErr w:type="spellStart"/>
      <w:r>
        <w:rPr>
          <w:rFonts w:ascii="Palatino Linotype" w:hAnsi="Palatino Linotype"/>
        </w:rPr>
        <w:t>Zumpahuacán</w:t>
      </w:r>
      <w:proofErr w:type="spellEnd"/>
      <w:r>
        <w:rPr>
          <w:rFonts w:ascii="Palatino Linotype" w:hAnsi="Palatino Linotype"/>
        </w:rPr>
        <w:t xml:space="preserve">, del periodo comprendido del uno al quince de noviembre de dos mil diecinueve. </w:t>
      </w:r>
    </w:p>
    <w:p w14:paraId="4B22DA2F" w14:textId="77777777" w:rsidR="00271298" w:rsidRDefault="00271298" w:rsidP="00271298">
      <w:pPr>
        <w:pStyle w:val="Sinespaciado"/>
        <w:spacing w:line="360" w:lineRule="auto"/>
        <w:jc w:val="both"/>
        <w:rPr>
          <w:rFonts w:ascii="Palatino Linotype" w:hAnsi="Palatino Linotype"/>
        </w:rPr>
      </w:pPr>
    </w:p>
    <w:p w14:paraId="13190B27" w14:textId="77777777" w:rsidR="00271298" w:rsidRDefault="00271298" w:rsidP="00271298">
      <w:pPr>
        <w:pStyle w:val="Prrafodelista"/>
        <w:numPr>
          <w:ilvl w:val="0"/>
          <w:numId w:val="1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42CD94FC" w14:textId="77777777" w:rsidR="00271298" w:rsidRPr="001571EB" w:rsidRDefault="00271298" w:rsidP="0027129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3D95BC4" w14:textId="77777777" w:rsidR="00271298" w:rsidRPr="00E60DEF" w:rsidRDefault="00271298" w:rsidP="0027129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4A24E57" w14:textId="77777777" w:rsidR="00271298" w:rsidRPr="00E60DEF" w:rsidRDefault="00271298" w:rsidP="0027129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1A414CF" w14:textId="77777777" w:rsidR="00271298" w:rsidRPr="001571EB" w:rsidRDefault="00271298" w:rsidP="0027129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EBEFB54" w14:textId="77777777" w:rsidR="00271298" w:rsidRPr="001571EB" w:rsidRDefault="00271298" w:rsidP="00271298">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FBC8CD9" w14:textId="77777777" w:rsidR="00271298" w:rsidRPr="001571EB" w:rsidRDefault="00271298" w:rsidP="0027129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F74432E" w14:textId="77777777" w:rsidR="00271298" w:rsidRPr="001571EB" w:rsidRDefault="00271298" w:rsidP="0027129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A41EB83" w14:textId="77777777" w:rsidR="00271298" w:rsidRPr="001571EB" w:rsidRDefault="00271298" w:rsidP="00271298">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4DF4FC72" w14:textId="77777777" w:rsidR="00271298" w:rsidRPr="001571EB" w:rsidRDefault="00271298" w:rsidP="0027129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A8584FE" w14:textId="77777777" w:rsidR="00271298" w:rsidRPr="001571EB" w:rsidRDefault="00271298" w:rsidP="0027129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F4BED78" w14:textId="77777777" w:rsidR="00271298" w:rsidRPr="00E60DEF" w:rsidRDefault="00271298" w:rsidP="0027129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EE215B3" w14:textId="77777777" w:rsidR="00271298" w:rsidRPr="001571EB" w:rsidRDefault="00271298" w:rsidP="0027129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267264D" w14:textId="77777777" w:rsidR="00271298" w:rsidRPr="00E60DEF" w:rsidRDefault="00271298" w:rsidP="00271298">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A35539B" w14:textId="77777777" w:rsidR="00271298" w:rsidRPr="001571EB" w:rsidRDefault="00271298" w:rsidP="00271298">
      <w:pPr>
        <w:spacing w:line="240" w:lineRule="auto"/>
        <w:ind w:left="851" w:right="851"/>
        <w:jc w:val="both"/>
        <w:rPr>
          <w:rFonts w:ascii="Palatino Linotype" w:hAnsi="Palatino Linotype" w:cs="Arial"/>
          <w:b/>
          <w:i/>
          <w:u w:val="single"/>
        </w:rPr>
      </w:pPr>
    </w:p>
    <w:p w14:paraId="5AD52FE8" w14:textId="77777777" w:rsidR="00271298" w:rsidRPr="001571EB" w:rsidRDefault="00271298" w:rsidP="0027129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F9BC5E0" w14:textId="77777777" w:rsidR="00271298" w:rsidRPr="001571EB" w:rsidRDefault="00271298" w:rsidP="0027129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603001C" w14:textId="77777777" w:rsidR="00271298" w:rsidRPr="001571EB" w:rsidRDefault="00271298" w:rsidP="0027129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C2814ED" w14:textId="77777777" w:rsidR="00271298" w:rsidRDefault="00271298" w:rsidP="0027129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8B7B15F" w14:textId="77777777" w:rsidR="00271298" w:rsidRDefault="00271298" w:rsidP="00271298">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A1C6B37"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F4A17CA"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87F6F22"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BD74185"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BF960CF" w14:textId="77777777" w:rsidR="00271298" w:rsidRPr="00EE0180"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903C8B4" w14:textId="77777777" w:rsidR="00271298" w:rsidRPr="001571EB" w:rsidRDefault="00271298" w:rsidP="00271298">
      <w:pPr>
        <w:autoSpaceDE w:val="0"/>
        <w:autoSpaceDN w:val="0"/>
        <w:adjustRightInd w:val="0"/>
        <w:spacing w:before="120" w:after="120"/>
        <w:ind w:left="567" w:right="850"/>
        <w:jc w:val="both"/>
        <w:rPr>
          <w:rFonts w:ascii="Palatino Linotype" w:eastAsia="Times New Roman" w:hAnsi="Palatino Linotype" w:cs="Arial"/>
          <w:i/>
        </w:rPr>
      </w:pPr>
    </w:p>
    <w:p w14:paraId="013783A0" w14:textId="77777777" w:rsidR="00271298" w:rsidRPr="001571EB" w:rsidRDefault="00271298" w:rsidP="0027129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9C1499F" w14:textId="77777777" w:rsidR="00271298" w:rsidRPr="001571EB" w:rsidRDefault="00271298" w:rsidP="0027129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73230F5" w14:textId="77777777" w:rsidR="00271298" w:rsidRPr="001571EB" w:rsidRDefault="00271298" w:rsidP="0027129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B8CDDEC" w14:textId="77777777" w:rsidR="00271298" w:rsidRDefault="00271298" w:rsidP="00271298">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62AAC68"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E24ED6C"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9B50155"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000DD16"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C2E9292" w14:textId="77777777" w:rsidR="00271298" w:rsidRPr="00EE0180"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1B9D55D" w14:textId="77777777" w:rsidR="00271298" w:rsidRPr="001571EB" w:rsidRDefault="00271298" w:rsidP="00271298">
      <w:pPr>
        <w:spacing w:after="0" w:line="360" w:lineRule="auto"/>
        <w:jc w:val="both"/>
        <w:rPr>
          <w:rFonts w:ascii="Palatino Linotype" w:hAnsi="Palatino Linotype" w:cs="Arial"/>
        </w:rPr>
      </w:pPr>
    </w:p>
    <w:p w14:paraId="613B2108" w14:textId="77777777" w:rsidR="00271298" w:rsidRDefault="00271298" w:rsidP="0027129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46F1E5A" w14:textId="77777777" w:rsidR="00271298" w:rsidRDefault="00271298" w:rsidP="00271298">
      <w:pPr>
        <w:pStyle w:val="Sinespaciado"/>
        <w:spacing w:line="360" w:lineRule="auto"/>
        <w:jc w:val="both"/>
        <w:rPr>
          <w:rFonts w:ascii="Palatino Linotype" w:hAnsi="Palatino Linotype"/>
        </w:rPr>
      </w:pPr>
    </w:p>
    <w:p w14:paraId="25EC327F" w14:textId="77777777" w:rsidR="00271298" w:rsidRPr="009A7912" w:rsidRDefault="00271298" w:rsidP="00271298">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Pr>
          <w:rFonts w:ascii="Palatino Linotype" w:hAnsi="Palatino Linotype"/>
          <w:b/>
        </w:rPr>
        <w:t xml:space="preserve">00545/ZUMPAHUA/IP/2019 </w:t>
      </w:r>
      <w:r w:rsidRPr="00271298">
        <w:rPr>
          <w:rFonts w:ascii="Palatino Linotype" w:hAnsi="Palatino Linotype"/>
        </w:rPr>
        <w:t>que</w:t>
      </w:r>
      <w:r>
        <w:rPr>
          <w:rFonts w:ascii="Palatino Linotype" w:hAnsi="Palatino Linotype"/>
        </w:rPr>
        <w:t xml:space="preserve"> ha sido materia del presente fallo. </w:t>
      </w:r>
    </w:p>
    <w:p w14:paraId="7159F6C5" w14:textId="77777777" w:rsidR="00271298" w:rsidRDefault="00271298" w:rsidP="00271298">
      <w:pPr>
        <w:pStyle w:val="Prrafodelista"/>
        <w:spacing w:before="240" w:after="240" w:line="360" w:lineRule="auto"/>
        <w:ind w:left="0"/>
        <w:jc w:val="both"/>
        <w:rPr>
          <w:rFonts w:ascii="Palatino Linotype" w:hAnsi="Palatino Linotype"/>
        </w:rPr>
      </w:pPr>
      <w:r w:rsidRPr="00FD725A">
        <w:rPr>
          <w:rFonts w:ascii="Palatino Linotype" w:hAnsi="Palatino Linotype"/>
        </w:rPr>
        <w:lastRenderedPageBreak/>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235CCC18" w14:textId="77777777" w:rsidR="00271298" w:rsidRDefault="00271298" w:rsidP="00271298">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3A0E772E" w14:textId="77777777" w:rsidR="00271298" w:rsidRDefault="00271298" w:rsidP="00271298">
      <w:pPr>
        <w:pStyle w:val="Prrafodelista"/>
        <w:spacing w:before="240" w:after="240" w:line="360" w:lineRule="auto"/>
        <w:ind w:left="0"/>
        <w:jc w:val="both"/>
        <w:rPr>
          <w:rFonts w:ascii="Palatino Linotype" w:hAnsi="Palatino Linotype"/>
        </w:rPr>
      </w:pPr>
    </w:p>
    <w:p w14:paraId="57FEFDF8" w14:textId="77777777" w:rsidR="00271298" w:rsidRPr="00413327" w:rsidRDefault="00271298" w:rsidP="00271298">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6C620043" w14:textId="77777777" w:rsidR="00271298" w:rsidRDefault="00271298" w:rsidP="00271298">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 xml:space="preserve">00545/ZUMPAHUA/IP/2019,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06B0FD22" w14:textId="77777777" w:rsidR="00271298" w:rsidRPr="00467337" w:rsidRDefault="00271298" w:rsidP="00271298">
      <w:pPr>
        <w:spacing w:before="240" w:line="360" w:lineRule="auto"/>
        <w:jc w:val="both"/>
        <w:rPr>
          <w:rFonts w:ascii="Palatino Linotype" w:hAnsi="Palatino Linotype" w:cs="Arial"/>
          <w:sz w:val="24"/>
          <w:szCs w:val="24"/>
        </w:rPr>
      </w:pPr>
    </w:p>
    <w:p w14:paraId="4EEBBF51" w14:textId="77777777" w:rsidR="00271298" w:rsidRDefault="00271298" w:rsidP="00271298">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413327">
        <w:rPr>
          <w:rFonts w:ascii="Palatino Linotype" w:hAnsi="Palatino Linotype" w:cs="Arial"/>
          <w:b/>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w:t>
      </w:r>
      <w:r w:rsidR="00842227">
        <w:rPr>
          <w:rFonts w:ascii="Palatino Linotype" w:hAnsi="Palatino Linotype" w:cs="Arial"/>
          <w:sz w:val="24"/>
          <w:szCs w:val="24"/>
        </w:rPr>
        <w:t xml:space="preserve">previa búsqueda exhaustiva y razonable, </w:t>
      </w:r>
      <w:r>
        <w:rPr>
          <w:rFonts w:ascii="Palatino Linotype" w:hAnsi="Palatino Linotype" w:cs="Arial"/>
          <w:sz w:val="24"/>
          <w:szCs w:val="24"/>
        </w:rPr>
        <w:t xml:space="preserve">en versión pública de ser procedente, </w:t>
      </w:r>
      <w:r w:rsidRPr="00413327">
        <w:rPr>
          <w:rFonts w:ascii="Palatino Linotype" w:hAnsi="Palatino Linotype" w:cs="Arial"/>
          <w:sz w:val="24"/>
          <w:szCs w:val="24"/>
        </w:rPr>
        <w:t xml:space="preserve">a través del </w:t>
      </w:r>
      <w:r w:rsidRPr="005B37EF">
        <w:rPr>
          <w:rFonts w:ascii="Palatino Linotype" w:hAnsi="Palatino Linotype" w:cs="Arial"/>
          <w:b/>
          <w:sz w:val="24"/>
          <w:szCs w:val="24"/>
        </w:rPr>
        <w:t>SAIMEX</w:t>
      </w:r>
      <w:r w:rsidRPr="00413327">
        <w:rPr>
          <w:rFonts w:ascii="Palatino Linotype" w:hAnsi="Palatino Linotype" w:cs="Arial"/>
          <w:sz w:val="24"/>
          <w:szCs w:val="24"/>
        </w:rPr>
        <w:t xml:space="preserve">, </w:t>
      </w:r>
      <w:r>
        <w:rPr>
          <w:rFonts w:ascii="Palatino Linotype" w:hAnsi="Palatino Linotype" w:cs="Arial"/>
          <w:sz w:val="24"/>
          <w:szCs w:val="24"/>
        </w:rPr>
        <w:t xml:space="preserve">de lo siguiente: </w:t>
      </w:r>
    </w:p>
    <w:p w14:paraId="45176895" w14:textId="77777777" w:rsidR="00271298" w:rsidRDefault="00271298" w:rsidP="00271298">
      <w:pPr>
        <w:pStyle w:val="Sinespaciado"/>
        <w:numPr>
          <w:ilvl w:val="0"/>
          <w:numId w:val="1"/>
        </w:numPr>
        <w:spacing w:line="360" w:lineRule="auto"/>
        <w:jc w:val="both"/>
        <w:rPr>
          <w:rFonts w:ascii="Palatino Linotype" w:hAnsi="Palatino Linotype"/>
          <w:i/>
        </w:rPr>
      </w:pPr>
      <w:r>
        <w:rPr>
          <w:rFonts w:ascii="Palatino Linotype" w:hAnsi="Palatino Linotype"/>
          <w:i/>
        </w:rPr>
        <w:t xml:space="preserve">Listas de asistencia de los servidores públicos adscritos al Ayuntamiento de </w:t>
      </w:r>
      <w:proofErr w:type="spellStart"/>
      <w:r>
        <w:rPr>
          <w:rFonts w:ascii="Palatino Linotype" w:hAnsi="Palatino Linotype"/>
          <w:i/>
        </w:rPr>
        <w:t>Zumpahuacán</w:t>
      </w:r>
      <w:proofErr w:type="spellEnd"/>
      <w:r>
        <w:rPr>
          <w:rFonts w:ascii="Palatino Linotype" w:hAnsi="Palatino Linotype"/>
          <w:i/>
        </w:rPr>
        <w:t xml:space="preserve">, del periodo comprendido del uno al quince de noviembre de dos mil diecinueve. </w:t>
      </w:r>
    </w:p>
    <w:p w14:paraId="2E13F405" w14:textId="77777777" w:rsidR="00271298" w:rsidRDefault="00271298" w:rsidP="00271298">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Pr>
          <w:rFonts w:ascii="Palatino Linotype" w:hAnsi="Palatino Linotype" w:cs="Arial"/>
          <w:i/>
        </w:rPr>
        <w:lastRenderedPageBreak/>
        <w:t xml:space="preserve">y motive las razones sobre los datos que se supriman o eliminen y se ponga a disposición del recurrente. </w:t>
      </w:r>
    </w:p>
    <w:p w14:paraId="4E854021" w14:textId="77777777" w:rsidR="00271298" w:rsidRDefault="00271298" w:rsidP="00271298">
      <w:pPr>
        <w:pStyle w:val="Prrafodelista"/>
        <w:spacing w:before="240" w:line="360" w:lineRule="auto"/>
        <w:ind w:left="720"/>
        <w:jc w:val="both"/>
        <w:rPr>
          <w:rFonts w:ascii="Palatino Linotype" w:hAnsi="Palatino Linotype" w:cs="Arial"/>
          <w:i/>
        </w:rPr>
      </w:pPr>
    </w:p>
    <w:p w14:paraId="68FA036F" w14:textId="77777777" w:rsidR="00271298" w:rsidRDefault="00271298" w:rsidP="0027129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A62A42C" w14:textId="77777777" w:rsidR="00271298" w:rsidRDefault="00271298" w:rsidP="00271298">
      <w:pPr>
        <w:autoSpaceDE w:val="0"/>
        <w:autoSpaceDN w:val="0"/>
        <w:adjustRightInd w:val="0"/>
        <w:spacing w:before="240" w:line="360" w:lineRule="auto"/>
        <w:jc w:val="both"/>
        <w:rPr>
          <w:rFonts w:ascii="Palatino Linotype" w:hAnsi="Palatino Linotype" w:cs="Arial"/>
          <w:sz w:val="24"/>
          <w:szCs w:val="24"/>
        </w:rPr>
      </w:pPr>
    </w:p>
    <w:p w14:paraId="15410693" w14:textId="77777777" w:rsidR="00271298" w:rsidRDefault="00271298" w:rsidP="0027129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7AA60007" w14:textId="77777777" w:rsidR="00271298" w:rsidRDefault="00271298" w:rsidP="00271298">
      <w:pPr>
        <w:autoSpaceDE w:val="0"/>
        <w:autoSpaceDN w:val="0"/>
        <w:adjustRightInd w:val="0"/>
        <w:spacing w:before="240" w:line="360" w:lineRule="auto"/>
        <w:jc w:val="both"/>
        <w:rPr>
          <w:rFonts w:ascii="Palatino Linotype" w:hAnsi="Palatino Linotype" w:cs="Arial"/>
          <w:sz w:val="24"/>
          <w:szCs w:val="24"/>
        </w:rPr>
      </w:pPr>
    </w:p>
    <w:p w14:paraId="4D5C0973" w14:textId="77777777" w:rsidR="00271298" w:rsidRDefault="00271298" w:rsidP="00271298">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sidR="00DE22E8">
        <w:rPr>
          <w:rFonts w:ascii="Palatino Linotype" w:hAnsi="Palatino Linotype" w:cs="Arial"/>
          <w:sz w:val="24"/>
          <w:szCs w:val="24"/>
        </w:rPr>
        <w:t>QUINTA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w:t>
      </w:r>
      <w:r w:rsidRPr="006C6A05">
        <w:rPr>
          <w:rFonts w:ascii="Palatino Linotype" w:hAnsi="Palatino Linotype" w:cs="Arial"/>
          <w:sz w:val="24"/>
          <w:szCs w:val="24"/>
        </w:rPr>
        <w:lastRenderedPageBreak/>
        <w:t xml:space="preserve">ORDINARIA CELEBRADA EL </w:t>
      </w:r>
      <w:r w:rsidR="00DE22E8">
        <w:rPr>
          <w:rFonts w:ascii="Palatino Linotype" w:hAnsi="Palatino Linotype" w:cs="Arial"/>
          <w:sz w:val="24"/>
          <w:szCs w:val="24"/>
        </w:rPr>
        <w:t>DOCE</w:t>
      </w:r>
      <w:r>
        <w:rPr>
          <w:rFonts w:ascii="Palatino Linotype" w:hAnsi="Palatino Linotype" w:cs="Arial"/>
          <w:sz w:val="24"/>
          <w:szCs w:val="24"/>
        </w:rPr>
        <w:t xml:space="preserve"> DE FEBRERO DE DOS MIL VEINTE</w:t>
      </w:r>
      <w:r w:rsidRPr="006C6A05">
        <w:rPr>
          <w:rFonts w:ascii="Palatino Linotype" w:hAnsi="Palatino Linotype" w:cs="Arial"/>
          <w:sz w:val="24"/>
          <w:szCs w:val="24"/>
        </w:rPr>
        <w:t xml:space="preserve">, ANTE EL </w:t>
      </w:r>
      <w:r>
        <w:rPr>
          <w:rFonts w:ascii="Palatino Linotype" w:hAnsi="Palatino Linotype" w:cs="Arial"/>
          <w:noProof/>
          <w:sz w:val="24"/>
          <w:szCs w:val="24"/>
          <w:lang w:eastAsia="es-MX"/>
        </w:rPr>
        <mc:AlternateContent>
          <mc:Choice Requires="wps">
            <w:drawing>
              <wp:anchor distT="0" distB="0" distL="114300" distR="114300" simplePos="0" relativeHeight="251763712" behindDoc="0" locked="0" layoutInCell="1" allowOverlap="1" wp14:anchorId="337B22C6" wp14:editId="15F1E804">
                <wp:simplePos x="0" y="0"/>
                <wp:positionH relativeFrom="column">
                  <wp:posOffset>-384810</wp:posOffset>
                </wp:positionH>
                <wp:positionV relativeFrom="paragraph">
                  <wp:posOffset>854710</wp:posOffset>
                </wp:positionV>
                <wp:extent cx="6515100" cy="683895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6515100" cy="683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C890A" id="Conector recto 15"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67.3pt" to="482.7pt,6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" strokecolor="#5b9bd5 [3204]" strokeweight=".5pt">
                <v:stroke joinstyle="miter"/>
              </v:line>
            </w:pict>
          </mc:Fallback>
        </mc:AlternateContent>
      </w:r>
      <w:r w:rsidRPr="006C6A05">
        <w:rPr>
          <w:rFonts w:ascii="Palatino Linotype" w:hAnsi="Palatino Linotype" w:cs="Arial"/>
          <w:sz w:val="24"/>
          <w:szCs w:val="24"/>
        </w:rPr>
        <w:t>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5EE352D2" w14:textId="77777777" w:rsidR="00271298" w:rsidRDefault="00271298" w:rsidP="00271298">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51ED3E85" w14:textId="77777777" w:rsidR="00271298" w:rsidRPr="00D05C83" w:rsidRDefault="00271298" w:rsidP="00271298">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6544" behindDoc="0" locked="0" layoutInCell="1" allowOverlap="1" wp14:anchorId="7C5E8C02" wp14:editId="522E2F86">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455557" w14:textId="77777777" w:rsidR="00E20DEE" w:rsidRPr="00EF2FC0" w:rsidRDefault="00E20DEE" w:rsidP="00271298">
                            <w:pPr>
                              <w:jc w:val="center"/>
                              <w:rPr>
                                <w:rFonts w:ascii="Palatino Linotype" w:hAnsi="Palatino Linotype"/>
                              </w:rPr>
                            </w:pPr>
                            <w:r w:rsidRPr="00EF2FC0">
                              <w:rPr>
                                <w:rFonts w:ascii="Palatino Linotype" w:hAnsi="Palatino Linotype"/>
                                <w:b/>
                              </w:rPr>
                              <w:t>Zulema Martínez Sánchez</w:t>
                            </w:r>
                          </w:p>
                          <w:p w14:paraId="2BE7AC78" w14:textId="77777777" w:rsidR="00E20DEE" w:rsidRDefault="00E20DEE" w:rsidP="00271298">
                            <w:pPr>
                              <w:jc w:val="center"/>
                              <w:rPr>
                                <w:rFonts w:ascii="Palatino Linotype" w:hAnsi="Palatino Linotype"/>
                              </w:rPr>
                            </w:pPr>
                            <w:r>
                              <w:rPr>
                                <w:rFonts w:ascii="Palatino Linotype" w:hAnsi="Palatino Linotype"/>
                              </w:rPr>
                              <w:t>Comisionada Presidenta</w:t>
                            </w:r>
                          </w:p>
                          <w:p w14:paraId="71D04478" w14:textId="77777777" w:rsidR="00E20DEE" w:rsidRDefault="00E20DEE" w:rsidP="00271298">
                            <w:pPr>
                              <w:jc w:val="center"/>
                              <w:rPr>
                                <w:rFonts w:ascii="Palatino Linotype" w:hAnsi="Palatino Linotype"/>
                                <w:b/>
                              </w:rPr>
                            </w:pPr>
                            <w:r>
                              <w:rPr>
                                <w:rFonts w:ascii="Palatino Linotype" w:hAnsi="Palatino Linotype"/>
                                <w:b/>
                              </w:rPr>
                              <w:t>(Rúbrica).</w:t>
                            </w:r>
                          </w:p>
                          <w:p w14:paraId="5DDF975E" w14:textId="77777777" w:rsidR="00E20DEE" w:rsidRPr="00016AF3" w:rsidRDefault="00E20DEE" w:rsidP="00271298">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E8C02"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11455557" w14:textId="77777777" w:rsidR="00E20DEE" w:rsidRPr="00EF2FC0" w:rsidRDefault="00E20DEE" w:rsidP="00271298">
                      <w:pPr>
                        <w:jc w:val="center"/>
                        <w:rPr>
                          <w:rFonts w:ascii="Palatino Linotype" w:hAnsi="Palatino Linotype"/>
                        </w:rPr>
                      </w:pPr>
                      <w:r w:rsidRPr="00EF2FC0">
                        <w:rPr>
                          <w:rFonts w:ascii="Palatino Linotype" w:hAnsi="Palatino Linotype"/>
                          <w:b/>
                        </w:rPr>
                        <w:t>Zulema Martínez Sánchez</w:t>
                      </w:r>
                    </w:p>
                    <w:p w14:paraId="2BE7AC78" w14:textId="77777777" w:rsidR="00E20DEE" w:rsidRDefault="00E20DEE" w:rsidP="00271298">
                      <w:pPr>
                        <w:jc w:val="center"/>
                        <w:rPr>
                          <w:rFonts w:ascii="Palatino Linotype" w:hAnsi="Palatino Linotype"/>
                        </w:rPr>
                      </w:pPr>
                      <w:r>
                        <w:rPr>
                          <w:rFonts w:ascii="Palatino Linotype" w:hAnsi="Palatino Linotype"/>
                        </w:rPr>
                        <w:t>Comisionada Presidenta</w:t>
                      </w:r>
                    </w:p>
                    <w:p w14:paraId="71D04478" w14:textId="77777777" w:rsidR="00E20DEE" w:rsidRDefault="00E20DEE" w:rsidP="00271298">
                      <w:pPr>
                        <w:jc w:val="center"/>
                        <w:rPr>
                          <w:rFonts w:ascii="Palatino Linotype" w:hAnsi="Palatino Linotype"/>
                          <w:b/>
                        </w:rPr>
                      </w:pPr>
                      <w:r>
                        <w:rPr>
                          <w:rFonts w:ascii="Palatino Linotype" w:hAnsi="Palatino Linotype"/>
                          <w:b/>
                        </w:rPr>
                        <w:t>(Rúbrica).</w:t>
                      </w:r>
                    </w:p>
                    <w:p w14:paraId="5DDF975E" w14:textId="77777777" w:rsidR="00E20DEE" w:rsidRPr="00016AF3" w:rsidRDefault="00E20DEE" w:rsidP="00271298">
                      <w:pPr>
                        <w:jc w:val="center"/>
                        <w:rPr>
                          <w:rFonts w:ascii="Palatino Linotype" w:hAnsi="Palatino Linotype"/>
                          <w:b/>
                        </w:rPr>
                      </w:pPr>
                    </w:p>
                  </w:txbxContent>
                </v:textbox>
                <w10:wrap anchorx="page"/>
              </v:shape>
            </w:pict>
          </mc:Fallback>
        </mc:AlternateContent>
      </w:r>
    </w:p>
    <w:p w14:paraId="1584544D" w14:textId="77777777" w:rsidR="00271298" w:rsidRDefault="00271298" w:rsidP="00271298">
      <w:pPr>
        <w:autoSpaceDE w:val="0"/>
        <w:autoSpaceDN w:val="0"/>
        <w:adjustRightInd w:val="0"/>
        <w:spacing w:before="240" w:line="480" w:lineRule="auto"/>
        <w:jc w:val="both"/>
        <w:rPr>
          <w:rFonts w:ascii="Palatino Linotype" w:hAnsi="Palatino Linotype" w:cs="Arial"/>
          <w:sz w:val="24"/>
          <w:szCs w:val="24"/>
        </w:rPr>
      </w:pPr>
    </w:p>
    <w:p w14:paraId="10A2DB9A" w14:textId="77777777" w:rsidR="00271298" w:rsidRDefault="00271298" w:rsidP="00271298">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7568" behindDoc="0" locked="0" layoutInCell="1" allowOverlap="1" wp14:anchorId="50E1F8D4" wp14:editId="0813ABFE">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CB378F" w14:textId="77777777" w:rsidR="00E20DEE" w:rsidRPr="00EF2FC0" w:rsidRDefault="00E20DEE" w:rsidP="00271298">
                            <w:pPr>
                              <w:jc w:val="center"/>
                              <w:rPr>
                                <w:rFonts w:ascii="Palatino Linotype" w:hAnsi="Palatino Linotype"/>
                                <w:b/>
                              </w:rPr>
                            </w:pPr>
                            <w:r w:rsidRPr="00EF2FC0">
                              <w:rPr>
                                <w:rFonts w:ascii="Palatino Linotype" w:hAnsi="Palatino Linotype"/>
                                <w:b/>
                              </w:rPr>
                              <w:t>Eva Abaid Yapur</w:t>
                            </w:r>
                          </w:p>
                          <w:p w14:paraId="1D1F5260" w14:textId="77777777" w:rsidR="00E20DEE" w:rsidRPr="00EF2FC0" w:rsidRDefault="00E20DEE" w:rsidP="00271298">
                            <w:pPr>
                              <w:jc w:val="center"/>
                              <w:rPr>
                                <w:rFonts w:ascii="Palatino Linotype" w:hAnsi="Palatino Linotype"/>
                              </w:rPr>
                            </w:pPr>
                            <w:r w:rsidRPr="00EF2FC0">
                              <w:rPr>
                                <w:rFonts w:ascii="Palatino Linotype" w:hAnsi="Palatino Linotype"/>
                              </w:rPr>
                              <w:t>Comisionada</w:t>
                            </w:r>
                          </w:p>
                          <w:p w14:paraId="55A7F627" w14:textId="77777777" w:rsidR="00E20DEE" w:rsidRDefault="00E20DEE" w:rsidP="00271298">
                            <w:pPr>
                              <w:jc w:val="center"/>
                              <w:rPr>
                                <w:rFonts w:ascii="Palatino Linotype" w:hAnsi="Palatino Linotype"/>
                                <w:b/>
                              </w:rPr>
                            </w:pPr>
                            <w:r>
                              <w:rPr>
                                <w:rFonts w:ascii="Palatino Linotype" w:hAnsi="Palatino Linotype"/>
                                <w:b/>
                              </w:rPr>
                              <w:t>(Rúbrica).</w:t>
                            </w:r>
                          </w:p>
                          <w:p w14:paraId="279B28BC" w14:textId="77777777" w:rsidR="00E20DEE" w:rsidRDefault="00E20DEE" w:rsidP="0027129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1F8D4" id="Cuadro de texto 12" o:spid="_x0000_s1027" type="#_x0000_t202" style="position:absolute;left:0;text-align:left;margin-left:-26.25pt;margin-top:48.8pt;width:195.75pt;height:70.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66CB378F" w14:textId="77777777" w:rsidR="00E20DEE" w:rsidRPr="00EF2FC0" w:rsidRDefault="00E20DEE" w:rsidP="00271298">
                      <w:pPr>
                        <w:jc w:val="center"/>
                        <w:rPr>
                          <w:rFonts w:ascii="Palatino Linotype" w:hAnsi="Palatino Linotype"/>
                          <w:b/>
                        </w:rPr>
                      </w:pPr>
                      <w:r w:rsidRPr="00EF2FC0">
                        <w:rPr>
                          <w:rFonts w:ascii="Palatino Linotype" w:hAnsi="Palatino Linotype"/>
                          <w:b/>
                        </w:rPr>
                        <w:t>Eva Abaid Yapur</w:t>
                      </w:r>
                    </w:p>
                    <w:p w14:paraId="1D1F5260" w14:textId="77777777" w:rsidR="00E20DEE" w:rsidRPr="00EF2FC0" w:rsidRDefault="00E20DEE" w:rsidP="00271298">
                      <w:pPr>
                        <w:jc w:val="center"/>
                        <w:rPr>
                          <w:rFonts w:ascii="Palatino Linotype" w:hAnsi="Palatino Linotype"/>
                        </w:rPr>
                      </w:pPr>
                      <w:r w:rsidRPr="00EF2FC0">
                        <w:rPr>
                          <w:rFonts w:ascii="Palatino Linotype" w:hAnsi="Palatino Linotype"/>
                        </w:rPr>
                        <w:t>Comisionada</w:t>
                      </w:r>
                    </w:p>
                    <w:p w14:paraId="55A7F627" w14:textId="77777777" w:rsidR="00E20DEE" w:rsidRDefault="00E20DEE" w:rsidP="00271298">
                      <w:pPr>
                        <w:jc w:val="center"/>
                        <w:rPr>
                          <w:rFonts w:ascii="Palatino Linotype" w:hAnsi="Palatino Linotype"/>
                          <w:b/>
                        </w:rPr>
                      </w:pPr>
                      <w:r>
                        <w:rPr>
                          <w:rFonts w:ascii="Palatino Linotype" w:hAnsi="Palatino Linotype"/>
                          <w:b/>
                        </w:rPr>
                        <w:t>(Rúbrica).</w:t>
                      </w:r>
                    </w:p>
                    <w:p w14:paraId="279B28BC" w14:textId="77777777" w:rsidR="00E20DEE" w:rsidRDefault="00E20DEE" w:rsidP="00271298">
                      <w:pPr>
                        <w:jc w:val="center"/>
                      </w:pPr>
                    </w:p>
                  </w:txbxContent>
                </v:textbox>
                <w10:wrap anchorx="margin"/>
              </v:shape>
            </w:pict>
          </mc:Fallback>
        </mc:AlternateContent>
      </w:r>
    </w:p>
    <w:p w14:paraId="52CF5D50" w14:textId="77777777" w:rsidR="00271298" w:rsidRDefault="00271298" w:rsidP="00271298">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8592" behindDoc="0" locked="0" layoutInCell="1" allowOverlap="1" wp14:anchorId="75B9F3FB" wp14:editId="79D1D3AC">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A8185E" w14:textId="77777777" w:rsidR="00E20DEE" w:rsidRPr="00EF2FC0" w:rsidRDefault="00E20DEE" w:rsidP="00271298">
                            <w:pPr>
                              <w:jc w:val="center"/>
                              <w:rPr>
                                <w:rFonts w:ascii="Palatino Linotype" w:hAnsi="Palatino Linotype"/>
                              </w:rPr>
                            </w:pPr>
                            <w:r>
                              <w:rPr>
                                <w:rFonts w:ascii="Palatino Linotype" w:hAnsi="Palatino Linotype"/>
                                <w:b/>
                              </w:rPr>
                              <w:t>José Guadalupe Luna Hernández</w:t>
                            </w:r>
                          </w:p>
                          <w:p w14:paraId="4ABB7E8D" w14:textId="77777777" w:rsidR="00E20DEE" w:rsidRDefault="00E20DEE" w:rsidP="00271298">
                            <w:pPr>
                              <w:jc w:val="center"/>
                              <w:rPr>
                                <w:rFonts w:ascii="Palatino Linotype" w:hAnsi="Palatino Linotype"/>
                              </w:rPr>
                            </w:pPr>
                            <w:r w:rsidRPr="00EF2FC0">
                              <w:rPr>
                                <w:rFonts w:ascii="Palatino Linotype" w:hAnsi="Palatino Linotype"/>
                              </w:rPr>
                              <w:t>Comisionado</w:t>
                            </w:r>
                          </w:p>
                          <w:p w14:paraId="15F2CE1A" w14:textId="77777777" w:rsidR="00E20DEE" w:rsidRPr="009234AD" w:rsidRDefault="00E20DEE" w:rsidP="00271298">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9F3FB" id="Cuadro de texto 13" o:spid="_x0000_s1028" type="#_x0000_t202" style="position:absolute;left:0;text-align:left;margin-left:280.2pt;margin-top:6.7pt;width:200.25pt;height:74.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0BA8185E" w14:textId="77777777" w:rsidR="00E20DEE" w:rsidRPr="00EF2FC0" w:rsidRDefault="00E20DEE" w:rsidP="00271298">
                      <w:pPr>
                        <w:jc w:val="center"/>
                        <w:rPr>
                          <w:rFonts w:ascii="Palatino Linotype" w:hAnsi="Palatino Linotype"/>
                        </w:rPr>
                      </w:pPr>
                      <w:r>
                        <w:rPr>
                          <w:rFonts w:ascii="Palatino Linotype" w:hAnsi="Palatino Linotype"/>
                          <w:b/>
                        </w:rPr>
                        <w:t>José Guadalupe Luna Hernández</w:t>
                      </w:r>
                    </w:p>
                    <w:p w14:paraId="4ABB7E8D" w14:textId="77777777" w:rsidR="00E20DEE" w:rsidRDefault="00E20DEE" w:rsidP="00271298">
                      <w:pPr>
                        <w:jc w:val="center"/>
                        <w:rPr>
                          <w:rFonts w:ascii="Palatino Linotype" w:hAnsi="Palatino Linotype"/>
                        </w:rPr>
                      </w:pPr>
                      <w:r w:rsidRPr="00EF2FC0">
                        <w:rPr>
                          <w:rFonts w:ascii="Palatino Linotype" w:hAnsi="Palatino Linotype"/>
                        </w:rPr>
                        <w:t>Comisionado</w:t>
                      </w:r>
                    </w:p>
                    <w:p w14:paraId="15F2CE1A" w14:textId="77777777" w:rsidR="00E20DEE" w:rsidRPr="009234AD" w:rsidRDefault="00E20DEE" w:rsidP="00271298">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783BB301" w14:textId="77777777" w:rsidR="00271298" w:rsidRPr="00D54B7D" w:rsidRDefault="00271298" w:rsidP="00271298">
      <w:pPr>
        <w:spacing w:before="240" w:line="480" w:lineRule="auto"/>
        <w:jc w:val="both"/>
        <w:rPr>
          <w:rFonts w:ascii="Palatino Linotype" w:hAnsi="Palatino Linotype"/>
        </w:rPr>
      </w:pPr>
    </w:p>
    <w:p w14:paraId="254F319D" w14:textId="77777777" w:rsidR="00DE22E8" w:rsidRDefault="00DE22E8" w:rsidP="00271298">
      <w:pPr>
        <w:spacing w:before="240" w:line="480" w:lineRule="auto"/>
        <w:rPr>
          <w:rFonts w:ascii="Palatino Linotype" w:hAnsi="Palatino Linotype"/>
          <w:b/>
        </w:rPr>
      </w:pPr>
    </w:p>
    <w:p w14:paraId="6A2F1E70" w14:textId="77777777" w:rsidR="00271298" w:rsidRDefault="00271298" w:rsidP="0027129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61664" behindDoc="0" locked="0" layoutInCell="1" allowOverlap="1" wp14:anchorId="01B2787B" wp14:editId="36C4B810">
                <wp:simplePos x="0" y="0"/>
                <wp:positionH relativeFrom="margin">
                  <wp:posOffset>-299085</wp:posOffset>
                </wp:positionH>
                <wp:positionV relativeFrom="paragraph">
                  <wp:posOffset>582930</wp:posOffset>
                </wp:positionV>
                <wp:extent cx="2486025" cy="937895"/>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2EB6A" w14:textId="77777777" w:rsidR="00E20DEE" w:rsidRPr="00EF2FC0" w:rsidRDefault="00E20DEE" w:rsidP="00271298">
                            <w:pPr>
                              <w:jc w:val="center"/>
                              <w:rPr>
                                <w:rFonts w:ascii="Palatino Linotype" w:hAnsi="Palatino Linotype"/>
                              </w:rPr>
                            </w:pPr>
                            <w:r w:rsidRPr="00EF2FC0">
                              <w:rPr>
                                <w:rFonts w:ascii="Palatino Linotype" w:hAnsi="Palatino Linotype"/>
                                <w:b/>
                              </w:rPr>
                              <w:t>Javier Martínez Cruz</w:t>
                            </w:r>
                          </w:p>
                          <w:p w14:paraId="08CE0433" w14:textId="77777777" w:rsidR="00E20DEE" w:rsidRDefault="00E20DEE" w:rsidP="00271298">
                            <w:pPr>
                              <w:jc w:val="center"/>
                              <w:rPr>
                                <w:rFonts w:ascii="Palatino Linotype" w:hAnsi="Palatino Linotype"/>
                              </w:rPr>
                            </w:pPr>
                            <w:r w:rsidRPr="00EF2FC0">
                              <w:rPr>
                                <w:rFonts w:ascii="Palatino Linotype" w:hAnsi="Palatino Linotype"/>
                              </w:rPr>
                              <w:t>Comisionado</w:t>
                            </w:r>
                          </w:p>
                          <w:p w14:paraId="6283BEF7" w14:textId="77777777" w:rsidR="00E20DEE" w:rsidRPr="00F55D03" w:rsidRDefault="00E20DEE" w:rsidP="00271298">
                            <w:pPr>
                              <w:jc w:val="center"/>
                              <w:rPr>
                                <w:rFonts w:ascii="Palatino Linotype" w:hAnsi="Palatino Linotype"/>
                                <w:b/>
                              </w:rPr>
                            </w:pPr>
                            <w:r>
                              <w:rPr>
                                <w:rFonts w:ascii="Palatino Linotype" w:hAnsi="Palatino Linotype"/>
                                <w:b/>
                              </w:rPr>
                              <w:t>(Rúbrica).</w:t>
                            </w:r>
                          </w:p>
                          <w:p w14:paraId="7341EA89" w14:textId="77777777" w:rsidR="00E20DEE" w:rsidRDefault="00E20DEE" w:rsidP="00271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2787B" id="Cuadro de texto 14" o:spid="_x0000_s1029" type="#_x0000_t202" style="position:absolute;margin-left:-23.55pt;margin-top:45.9pt;width:195.75pt;height:73.8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Y6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x&#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7C7GOpQCAACaBQAADgAAAAAAAAAAAAAAAAAuAgAAZHJzL2Uyb0Rv&#10;Yy54bWxQSwECLQAUAAYACAAAACEAEchPauIAAAAKAQAADwAAAAAAAAAAAAAAAADuBAAAZHJzL2Rv&#10;d25yZXYueG1sUEsFBgAAAAAEAAQA8wAAAP0FAAAAAA==&#10;" fillcolor="white [3201]" stroked="f" strokeweight=".5pt">
                <v:textbox>
                  <w:txbxContent>
                    <w:p w14:paraId="18C2EB6A" w14:textId="77777777" w:rsidR="00E20DEE" w:rsidRPr="00EF2FC0" w:rsidRDefault="00E20DEE" w:rsidP="00271298">
                      <w:pPr>
                        <w:jc w:val="center"/>
                        <w:rPr>
                          <w:rFonts w:ascii="Palatino Linotype" w:hAnsi="Palatino Linotype"/>
                        </w:rPr>
                      </w:pPr>
                      <w:r w:rsidRPr="00EF2FC0">
                        <w:rPr>
                          <w:rFonts w:ascii="Palatino Linotype" w:hAnsi="Palatino Linotype"/>
                          <w:b/>
                        </w:rPr>
                        <w:t>Javier Martínez Cruz</w:t>
                      </w:r>
                    </w:p>
                    <w:p w14:paraId="08CE0433" w14:textId="77777777" w:rsidR="00E20DEE" w:rsidRDefault="00E20DEE" w:rsidP="00271298">
                      <w:pPr>
                        <w:jc w:val="center"/>
                        <w:rPr>
                          <w:rFonts w:ascii="Palatino Linotype" w:hAnsi="Palatino Linotype"/>
                        </w:rPr>
                      </w:pPr>
                      <w:r w:rsidRPr="00EF2FC0">
                        <w:rPr>
                          <w:rFonts w:ascii="Palatino Linotype" w:hAnsi="Palatino Linotype"/>
                        </w:rPr>
                        <w:t>Comisionado</w:t>
                      </w:r>
                    </w:p>
                    <w:p w14:paraId="6283BEF7" w14:textId="77777777" w:rsidR="00E20DEE" w:rsidRPr="00F55D03" w:rsidRDefault="00E20DEE" w:rsidP="00271298">
                      <w:pPr>
                        <w:jc w:val="center"/>
                        <w:rPr>
                          <w:rFonts w:ascii="Palatino Linotype" w:hAnsi="Palatino Linotype"/>
                          <w:b/>
                        </w:rPr>
                      </w:pPr>
                      <w:r>
                        <w:rPr>
                          <w:rFonts w:ascii="Palatino Linotype" w:hAnsi="Palatino Linotype"/>
                          <w:b/>
                        </w:rPr>
                        <w:t>(Rúbrica).</w:t>
                      </w:r>
                    </w:p>
                    <w:p w14:paraId="7341EA89" w14:textId="77777777" w:rsidR="00E20DEE" w:rsidRDefault="00E20DEE" w:rsidP="00271298"/>
                  </w:txbxContent>
                </v:textbox>
                <w10:wrap anchorx="margin"/>
              </v:shape>
            </w:pict>
          </mc:Fallback>
        </mc:AlternateContent>
      </w:r>
    </w:p>
    <w:p w14:paraId="2CAF96B1" w14:textId="77777777" w:rsidR="00271298" w:rsidRDefault="00271298" w:rsidP="0027129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60640" behindDoc="0" locked="0" layoutInCell="1" allowOverlap="1" wp14:anchorId="33D60C31" wp14:editId="359E7E21">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157C6A" w14:textId="77777777" w:rsidR="00E20DEE" w:rsidRPr="00EF2FC0" w:rsidRDefault="00E20DEE" w:rsidP="00271298">
                            <w:pPr>
                              <w:jc w:val="center"/>
                              <w:rPr>
                                <w:rFonts w:ascii="Palatino Linotype" w:hAnsi="Palatino Linotype"/>
                              </w:rPr>
                            </w:pPr>
                            <w:r>
                              <w:rPr>
                                <w:rFonts w:ascii="Palatino Linotype" w:hAnsi="Palatino Linotype"/>
                                <w:b/>
                              </w:rPr>
                              <w:t>Luis Gustavo Parra Noriega</w:t>
                            </w:r>
                          </w:p>
                          <w:p w14:paraId="2C52C02E" w14:textId="77777777" w:rsidR="00E20DEE" w:rsidRDefault="00E20DEE" w:rsidP="00271298">
                            <w:pPr>
                              <w:jc w:val="center"/>
                              <w:rPr>
                                <w:rFonts w:ascii="Palatino Linotype" w:hAnsi="Palatino Linotype"/>
                              </w:rPr>
                            </w:pPr>
                            <w:r w:rsidRPr="00EF2FC0">
                              <w:rPr>
                                <w:rFonts w:ascii="Palatino Linotype" w:hAnsi="Palatino Linotype"/>
                              </w:rPr>
                              <w:t>Comisionado</w:t>
                            </w:r>
                          </w:p>
                          <w:p w14:paraId="7DA37E19" w14:textId="77777777" w:rsidR="00E20DEE" w:rsidRPr="00F55D03" w:rsidRDefault="00E20DEE" w:rsidP="00271298">
                            <w:pPr>
                              <w:jc w:val="center"/>
                              <w:rPr>
                                <w:rFonts w:ascii="Palatino Linotype" w:hAnsi="Palatino Linotype"/>
                                <w:b/>
                              </w:rPr>
                            </w:pPr>
                            <w:r>
                              <w:rPr>
                                <w:rFonts w:ascii="Palatino Linotype" w:hAnsi="Palatino Linotype"/>
                                <w:b/>
                              </w:rPr>
                              <w:t>(Rúbrica).</w:t>
                            </w:r>
                          </w:p>
                          <w:p w14:paraId="042979AD" w14:textId="77777777" w:rsidR="00E20DEE" w:rsidRDefault="00E20DEE" w:rsidP="00271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60C31" id="Cuadro de texto 16" o:spid="_x0000_s1030" type="#_x0000_t202" style="position:absolute;margin-left:281.7pt;margin-top:4.2pt;width:200.25pt;height:73.8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2D157C6A" w14:textId="77777777" w:rsidR="00E20DEE" w:rsidRPr="00EF2FC0" w:rsidRDefault="00E20DEE" w:rsidP="00271298">
                      <w:pPr>
                        <w:jc w:val="center"/>
                        <w:rPr>
                          <w:rFonts w:ascii="Palatino Linotype" w:hAnsi="Palatino Linotype"/>
                        </w:rPr>
                      </w:pPr>
                      <w:r>
                        <w:rPr>
                          <w:rFonts w:ascii="Palatino Linotype" w:hAnsi="Palatino Linotype"/>
                          <w:b/>
                        </w:rPr>
                        <w:t>Luis Gustavo Parra Noriega</w:t>
                      </w:r>
                    </w:p>
                    <w:p w14:paraId="2C52C02E" w14:textId="77777777" w:rsidR="00E20DEE" w:rsidRDefault="00E20DEE" w:rsidP="00271298">
                      <w:pPr>
                        <w:jc w:val="center"/>
                        <w:rPr>
                          <w:rFonts w:ascii="Palatino Linotype" w:hAnsi="Palatino Linotype"/>
                        </w:rPr>
                      </w:pPr>
                      <w:r w:rsidRPr="00EF2FC0">
                        <w:rPr>
                          <w:rFonts w:ascii="Palatino Linotype" w:hAnsi="Palatino Linotype"/>
                        </w:rPr>
                        <w:t>Comisionado</w:t>
                      </w:r>
                    </w:p>
                    <w:p w14:paraId="7DA37E19" w14:textId="77777777" w:rsidR="00E20DEE" w:rsidRPr="00F55D03" w:rsidRDefault="00E20DEE" w:rsidP="00271298">
                      <w:pPr>
                        <w:jc w:val="center"/>
                        <w:rPr>
                          <w:rFonts w:ascii="Palatino Linotype" w:hAnsi="Palatino Linotype"/>
                          <w:b/>
                        </w:rPr>
                      </w:pPr>
                      <w:r>
                        <w:rPr>
                          <w:rFonts w:ascii="Palatino Linotype" w:hAnsi="Palatino Linotype"/>
                          <w:b/>
                        </w:rPr>
                        <w:t>(Rúbrica).</w:t>
                      </w:r>
                    </w:p>
                    <w:p w14:paraId="042979AD" w14:textId="77777777" w:rsidR="00E20DEE" w:rsidRDefault="00E20DEE" w:rsidP="00271298"/>
                  </w:txbxContent>
                </v:textbox>
                <w10:wrap anchorx="margin"/>
              </v:shape>
            </w:pict>
          </mc:Fallback>
        </mc:AlternateContent>
      </w:r>
    </w:p>
    <w:p w14:paraId="6734BC45" w14:textId="77777777" w:rsidR="00271298" w:rsidRDefault="00271298" w:rsidP="00271298">
      <w:pPr>
        <w:spacing w:before="240" w:line="480" w:lineRule="auto"/>
        <w:rPr>
          <w:rFonts w:ascii="Palatino Linotype" w:hAnsi="Palatino Linotype"/>
          <w:b/>
        </w:rPr>
      </w:pPr>
    </w:p>
    <w:p w14:paraId="6D279734" w14:textId="77777777" w:rsidR="00271298" w:rsidRDefault="00271298" w:rsidP="0027129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9616" behindDoc="0" locked="0" layoutInCell="1" allowOverlap="1" wp14:anchorId="1C599906" wp14:editId="34503746">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A9FB23" w14:textId="77777777" w:rsidR="00E20DEE" w:rsidRPr="007F6133" w:rsidRDefault="00E20DEE" w:rsidP="00271298">
                            <w:pPr>
                              <w:jc w:val="center"/>
                              <w:rPr>
                                <w:rFonts w:ascii="Palatino Linotype" w:hAnsi="Palatino Linotype"/>
                                <w:b/>
                              </w:rPr>
                            </w:pPr>
                            <w:r>
                              <w:rPr>
                                <w:rFonts w:ascii="Palatino Linotype" w:hAnsi="Palatino Linotype"/>
                                <w:b/>
                              </w:rPr>
                              <w:t xml:space="preserve">Alexis Tapia Ramírez </w:t>
                            </w:r>
                          </w:p>
                          <w:p w14:paraId="23144E99" w14:textId="77777777" w:rsidR="00E20DEE" w:rsidRDefault="00E20DEE" w:rsidP="0027129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D18181A" w14:textId="77777777" w:rsidR="00E20DEE" w:rsidRDefault="00E20DEE" w:rsidP="00271298">
                            <w:pPr>
                              <w:jc w:val="center"/>
                              <w:rPr>
                                <w:rFonts w:ascii="Palatino Linotype" w:hAnsi="Palatino Linotype"/>
                                <w:b/>
                              </w:rPr>
                            </w:pPr>
                            <w:r>
                              <w:rPr>
                                <w:rFonts w:ascii="Palatino Linotype" w:hAnsi="Palatino Linotype"/>
                                <w:b/>
                              </w:rPr>
                              <w:t>(Rúbrica).</w:t>
                            </w:r>
                          </w:p>
                          <w:p w14:paraId="00617318" w14:textId="77777777" w:rsidR="00E20DEE" w:rsidRDefault="00E20DEE" w:rsidP="00271298">
                            <w:pPr>
                              <w:jc w:val="center"/>
                              <w:rPr>
                                <w:rFonts w:ascii="Palatino Linotype" w:hAnsi="Palatino Linotype"/>
                              </w:rPr>
                            </w:pPr>
                          </w:p>
                          <w:p w14:paraId="3589046F" w14:textId="77777777" w:rsidR="00E20DEE" w:rsidRPr="00EF2FC0" w:rsidRDefault="00E20DEE" w:rsidP="00271298">
                            <w:pPr>
                              <w:jc w:val="center"/>
                              <w:rPr>
                                <w:rFonts w:ascii="Palatino Linotype" w:hAnsi="Palatino Linotype"/>
                              </w:rPr>
                            </w:pPr>
                          </w:p>
                          <w:p w14:paraId="647BF050" w14:textId="77777777" w:rsidR="00E20DEE" w:rsidRDefault="00E20DEE" w:rsidP="00271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99906" id="Cuadro de texto 17" o:spid="_x0000_s1031" type="#_x0000_t202" style="position:absolute;margin-left:101.55pt;margin-top:18.2pt;width:248.25pt;height:1in;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5BA9FB23" w14:textId="77777777" w:rsidR="00E20DEE" w:rsidRPr="007F6133" w:rsidRDefault="00E20DEE" w:rsidP="00271298">
                      <w:pPr>
                        <w:jc w:val="center"/>
                        <w:rPr>
                          <w:rFonts w:ascii="Palatino Linotype" w:hAnsi="Palatino Linotype"/>
                          <w:b/>
                        </w:rPr>
                      </w:pPr>
                      <w:r>
                        <w:rPr>
                          <w:rFonts w:ascii="Palatino Linotype" w:hAnsi="Palatino Linotype"/>
                          <w:b/>
                        </w:rPr>
                        <w:t xml:space="preserve">Alexis Tapia Ramírez </w:t>
                      </w:r>
                    </w:p>
                    <w:p w14:paraId="23144E99" w14:textId="77777777" w:rsidR="00E20DEE" w:rsidRDefault="00E20DEE" w:rsidP="0027129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D18181A" w14:textId="77777777" w:rsidR="00E20DEE" w:rsidRDefault="00E20DEE" w:rsidP="00271298">
                      <w:pPr>
                        <w:jc w:val="center"/>
                        <w:rPr>
                          <w:rFonts w:ascii="Palatino Linotype" w:hAnsi="Palatino Linotype"/>
                          <w:b/>
                        </w:rPr>
                      </w:pPr>
                      <w:r>
                        <w:rPr>
                          <w:rFonts w:ascii="Palatino Linotype" w:hAnsi="Palatino Linotype"/>
                          <w:b/>
                        </w:rPr>
                        <w:t>(Rúbrica).</w:t>
                      </w:r>
                    </w:p>
                    <w:p w14:paraId="00617318" w14:textId="77777777" w:rsidR="00E20DEE" w:rsidRDefault="00E20DEE" w:rsidP="00271298">
                      <w:pPr>
                        <w:jc w:val="center"/>
                        <w:rPr>
                          <w:rFonts w:ascii="Palatino Linotype" w:hAnsi="Palatino Linotype"/>
                        </w:rPr>
                      </w:pPr>
                    </w:p>
                    <w:p w14:paraId="3589046F" w14:textId="77777777" w:rsidR="00E20DEE" w:rsidRPr="00EF2FC0" w:rsidRDefault="00E20DEE" w:rsidP="00271298">
                      <w:pPr>
                        <w:jc w:val="center"/>
                        <w:rPr>
                          <w:rFonts w:ascii="Palatino Linotype" w:hAnsi="Palatino Linotype"/>
                        </w:rPr>
                      </w:pPr>
                    </w:p>
                    <w:p w14:paraId="647BF050" w14:textId="77777777" w:rsidR="00E20DEE" w:rsidRDefault="00E20DEE" w:rsidP="00271298"/>
                  </w:txbxContent>
                </v:textbox>
                <w10:wrap anchorx="margin"/>
              </v:shape>
            </w:pict>
          </mc:Fallback>
        </mc:AlternateContent>
      </w:r>
    </w:p>
    <w:p w14:paraId="22E09490" w14:textId="77777777" w:rsidR="00271298" w:rsidRPr="00D54B7D" w:rsidRDefault="00271298" w:rsidP="00271298">
      <w:pPr>
        <w:spacing w:before="240" w:line="480" w:lineRule="auto"/>
        <w:rPr>
          <w:rFonts w:ascii="Palatino Linotype" w:hAnsi="Palatino Linotype"/>
          <w:b/>
        </w:rPr>
      </w:pPr>
    </w:p>
    <w:p w14:paraId="1CB016BB" w14:textId="77777777" w:rsidR="00271298" w:rsidRDefault="00271298" w:rsidP="00271298">
      <w:pPr>
        <w:tabs>
          <w:tab w:val="left" w:pos="5415"/>
        </w:tabs>
        <w:spacing w:before="240" w:line="360" w:lineRule="auto"/>
        <w:ind w:right="51"/>
        <w:jc w:val="both"/>
        <w:rPr>
          <w:rFonts w:ascii="Palatino Linotype" w:hAnsi="Palatino Linotype" w:cs="Arial"/>
          <w:sz w:val="16"/>
          <w:szCs w:val="16"/>
        </w:rPr>
      </w:pPr>
    </w:p>
    <w:p w14:paraId="2A64C32D" w14:textId="77777777" w:rsidR="00271298" w:rsidRDefault="00271298" w:rsidP="00271298">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4A008C">
        <w:rPr>
          <w:rFonts w:ascii="Palatino Linotype" w:hAnsi="Palatino Linotype" w:cs="Arial"/>
          <w:sz w:val="16"/>
          <w:szCs w:val="16"/>
        </w:rPr>
        <w:t>doce</w:t>
      </w:r>
      <w:r>
        <w:rPr>
          <w:rFonts w:ascii="Palatino Linotype" w:hAnsi="Palatino Linotype" w:cs="Arial"/>
          <w:sz w:val="16"/>
          <w:szCs w:val="16"/>
        </w:rPr>
        <w:t xml:space="preserve">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09645/INFOEM/IP/RR/2019. </w:t>
      </w:r>
    </w:p>
    <w:p w14:paraId="76A05482" w14:textId="77777777" w:rsidR="004A008C" w:rsidRDefault="004A008C" w:rsidP="00271298">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4A008C"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EB97A" w14:textId="77777777" w:rsidR="00801BC8" w:rsidRDefault="00801BC8" w:rsidP="006168E4">
      <w:pPr>
        <w:spacing w:after="0" w:line="240" w:lineRule="auto"/>
      </w:pPr>
      <w:r>
        <w:separator/>
      </w:r>
    </w:p>
  </w:endnote>
  <w:endnote w:type="continuationSeparator" w:id="0">
    <w:p w14:paraId="0565B7E8" w14:textId="77777777" w:rsidR="00801BC8" w:rsidRDefault="00801BC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57733" w14:textId="77777777" w:rsidR="00E20DEE" w:rsidRPr="000B69FA" w:rsidRDefault="00E20DE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008C">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A008C">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55B9C" w14:textId="77777777" w:rsidR="00E20DEE" w:rsidRPr="000B69FA" w:rsidRDefault="00E20DE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008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A008C">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148A9" w14:textId="77777777" w:rsidR="00801BC8" w:rsidRDefault="00801BC8" w:rsidP="006168E4">
      <w:pPr>
        <w:spacing w:after="0" w:line="240" w:lineRule="auto"/>
      </w:pPr>
      <w:r>
        <w:separator/>
      </w:r>
    </w:p>
  </w:footnote>
  <w:footnote w:type="continuationSeparator" w:id="0">
    <w:p w14:paraId="5FD99FBE" w14:textId="77777777" w:rsidR="00801BC8" w:rsidRDefault="00801BC8"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A0795" w14:textId="77777777" w:rsidR="00E20DEE" w:rsidRDefault="00E20DE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20DEE" w14:paraId="2405DF98" w14:textId="77777777" w:rsidTr="00FB4AAD">
      <w:trPr>
        <w:trHeight w:val="227"/>
      </w:trPr>
      <w:tc>
        <w:tcPr>
          <w:tcW w:w="5529" w:type="dxa"/>
          <w:hideMark/>
        </w:tcPr>
        <w:p w14:paraId="5C41B8F7" w14:textId="77777777" w:rsidR="00E20DEE" w:rsidRDefault="00E20DE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061D3C4" w14:textId="77777777" w:rsidR="00E20DEE" w:rsidRPr="00B4142F" w:rsidRDefault="00E20DEE"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09645/INFOEM/IP/RR/2019 </w:t>
          </w:r>
        </w:p>
      </w:tc>
    </w:tr>
    <w:tr w:rsidR="00E20DEE" w14:paraId="3A9A5299" w14:textId="77777777" w:rsidTr="00FB4AAD">
      <w:trPr>
        <w:trHeight w:val="242"/>
      </w:trPr>
      <w:tc>
        <w:tcPr>
          <w:tcW w:w="5529" w:type="dxa"/>
          <w:hideMark/>
        </w:tcPr>
        <w:p w14:paraId="105F9872" w14:textId="77777777" w:rsidR="00E20DEE" w:rsidRDefault="00E20DE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E68192B" w14:textId="77777777" w:rsidR="00E20DEE" w:rsidRPr="00F06FED" w:rsidRDefault="00E20DEE" w:rsidP="002E076A">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Pr>
              <w:rFonts w:ascii="Palatino Linotype" w:hAnsi="Palatino Linotype" w:cs="Arial"/>
              <w:szCs w:val="20"/>
            </w:rPr>
            <w:t>Zumpahuacán</w:t>
          </w:r>
          <w:proofErr w:type="spellEnd"/>
        </w:p>
      </w:tc>
    </w:tr>
    <w:tr w:rsidR="00E20DEE" w14:paraId="3DA95865" w14:textId="77777777" w:rsidTr="00FB4AAD">
      <w:trPr>
        <w:trHeight w:val="342"/>
      </w:trPr>
      <w:tc>
        <w:tcPr>
          <w:tcW w:w="5529" w:type="dxa"/>
          <w:hideMark/>
        </w:tcPr>
        <w:p w14:paraId="4D5F9877" w14:textId="77777777" w:rsidR="00E20DEE" w:rsidRDefault="00E20DE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768E1BF" w14:textId="77777777" w:rsidR="00E20DEE" w:rsidRDefault="00E20DE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24B0E5C6" w14:textId="77777777" w:rsidR="00E20DEE" w:rsidRDefault="00E20D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20DEE" w14:paraId="3B798B19" w14:textId="77777777" w:rsidTr="00FB4AAD">
      <w:trPr>
        <w:trHeight w:val="227"/>
      </w:trPr>
      <w:tc>
        <w:tcPr>
          <w:tcW w:w="5529" w:type="dxa"/>
          <w:hideMark/>
        </w:tcPr>
        <w:p w14:paraId="4268EE09" w14:textId="048C2547" w:rsidR="00E20DEE" w:rsidRDefault="00E20DE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E80BA57" w14:textId="77777777" w:rsidR="00E20DEE" w:rsidRPr="00B4142F" w:rsidRDefault="00E20DEE"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09645/INFOEM/IP/RR/2019 </w:t>
          </w:r>
        </w:p>
      </w:tc>
    </w:tr>
    <w:tr w:rsidR="00E20DEE" w14:paraId="416A216D" w14:textId="77777777" w:rsidTr="00FB4AAD">
      <w:trPr>
        <w:trHeight w:val="196"/>
      </w:trPr>
      <w:tc>
        <w:tcPr>
          <w:tcW w:w="5529" w:type="dxa"/>
          <w:hideMark/>
        </w:tcPr>
        <w:p w14:paraId="40DA22B6" w14:textId="77777777" w:rsidR="00E20DEE" w:rsidRDefault="00E20DE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B7277C9" w14:textId="11FA0CBC" w:rsidR="00E20DEE" w:rsidRPr="00F06FED" w:rsidRDefault="00E20DEE" w:rsidP="00CC0C5F">
          <w:pPr>
            <w:spacing w:after="120" w:line="256" w:lineRule="auto"/>
            <w:ind w:left="639" w:right="214"/>
            <w:jc w:val="both"/>
            <w:rPr>
              <w:rFonts w:ascii="Palatino Linotype" w:hAnsi="Palatino Linotype" w:cs="Arial"/>
            </w:rPr>
          </w:pPr>
        </w:p>
      </w:tc>
    </w:tr>
    <w:tr w:rsidR="00E20DEE" w14:paraId="78C30D03" w14:textId="77777777" w:rsidTr="00FB4AAD">
      <w:trPr>
        <w:trHeight w:val="242"/>
      </w:trPr>
      <w:tc>
        <w:tcPr>
          <w:tcW w:w="5529" w:type="dxa"/>
          <w:hideMark/>
        </w:tcPr>
        <w:p w14:paraId="1F913069" w14:textId="77777777" w:rsidR="00E20DEE" w:rsidRDefault="00E20DE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FFAEF82" w14:textId="77777777" w:rsidR="00E20DEE" w:rsidRDefault="00E20DEE" w:rsidP="002E076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Zumpahuacán</w:t>
          </w:r>
          <w:proofErr w:type="spellEnd"/>
        </w:p>
      </w:tc>
    </w:tr>
    <w:tr w:rsidR="00E20DEE" w14:paraId="54B312AE" w14:textId="77777777" w:rsidTr="00FB4AAD">
      <w:trPr>
        <w:trHeight w:val="342"/>
      </w:trPr>
      <w:tc>
        <w:tcPr>
          <w:tcW w:w="5529" w:type="dxa"/>
          <w:hideMark/>
        </w:tcPr>
        <w:p w14:paraId="6DD73488" w14:textId="77777777" w:rsidR="00E20DEE" w:rsidRDefault="00E20DE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4073CC4" w14:textId="77777777" w:rsidR="00E20DEE" w:rsidRDefault="00E20DE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74E07134" w14:textId="77777777" w:rsidR="00E20DEE" w:rsidRDefault="00E20D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12"/>
  </w:num>
  <w:num w:numId="4">
    <w:abstractNumId w:val="8"/>
  </w:num>
  <w:num w:numId="5">
    <w:abstractNumId w:val="7"/>
  </w:num>
  <w:num w:numId="6">
    <w:abstractNumId w:val="11"/>
  </w:num>
  <w:num w:numId="7">
    <w:abstractNumId w:val="4"/>
  </w:num>
  <w:num w:numId="8">
    <w:abstractNumId w:val="6"/>
  </w:num>
  <w:num w:numId="9">
    <w:abstractNumId w:val="5"/>
  </w:num>
  <w:num w:numId="10">
    <w:abstractNumId w:val="10"/>
  </w:num>
  <w:num w:numId="11">
    <w:abstractNumId w:val="0"/>
  </w:num>
  <w:num w:numId="12">
    <w:abstractNumId w:val="2"/>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2604"/>
    <w:rsid w:val="0002766F"/>
    <w:rsid w:val="000306A7"/>
    <w:rsid w:val="00031C92"/>
    <w:rsid w:val="0004199A"/>
    <w:rsid w:val="00045379"/>
    <w:rsid w:val="000461DF"/>
    <w:rsid w:val="00055224"/>
    <w:rsid w:val="0005543E"/>
    <w:rsid w:val="0005622A"/>
    <w:rsid w:val="00061821"/>
    <w:rsid w:val="000623F9"/>
    <w:rsid w:val="00062482"/>
    <w:rsid w:val="00063A10"/>
    <w:rsid w:val="000662F8"/>
    <w:rsid w:val="00073E78"/>
    <w:rsid w:val="00091552"/>
    <w:rsid w:val="00091C3A"/>
    <w:rsid w:val="000A2D37"/>
    <w:rsid w:val="000A3486"/>
    <w:rsid w:val="000A4DD1"/>
    <w:rsid w:val="000A70F8"/>
    <w:rsid w:val="000A79DA"/>
    <w:rsid w:val="000B4B51"/>
    <w:rsid w:val="000B7158"/>
    <w:rsid w:val="000C5B8B"/>
    <w:rsid w:val="000D1B55"/>
    <w:rsid w:val="000D3C75"/>
    <w:rsid w:val="000E686B"/>
    <w:rsid w:val="000F3EE7"/>
    <w:rsid w:val="000F68B1"/>
    <w:rsid w:val="000F6F19"/>
    <w:rsid w:val="000F7AC2"/>
    <w:rsid w:val="00102D69"/>
    <w:rsid w:val="00110EDB"/>
    <w:rsid w:val="00111DCD"/>
    <w:rsid w:val="00114CF9"/>
    <w:rsid w:val="001167AA"/>
    <w:rsid w:val="00117157"/>
    <w:rsid w:val="00124855"/>
    <w:rsid w:val="001254F5"/>
    <w:rsid w:val="0012635B"/>
    <w:rsid w:val="001336D3"/>
    <w:rsid w:val="00136FAD"/>
    <w:rsid w:val="00144B4A"/>
    <w:rsid w:val="00146F0A"/>
    <w:rsid w:val="00147B36"/>
    <w:rsid w:val="00152124"/>
    <w:rsid w:val="00152C2B"/>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7C9B"/>
    <w:rsid w:val="001B05B9"/>
    <w:rsid w:val="001B1519"/>
    <w:rsid w:val="001B7B88"/>
    <w:rsid w:val="001C7319"/>
    <w:rsid w:val="001C7D87"/>
    <w:rsid w:val="001D3E87"/>
    <w:rsid w:val="001D5F16"/>
    <w:rsid w:val="001D6FAB"/>
    <w:rsid w:val="001E1D18"/>
    <w:rsid w:val="001F0A4F"/>
    <w:rsid w:val="001F59A0"/>
    <w:rsid w:val="00203D3A"/>
    <w:rsid w:val="00203FF3"/>
    <w:rsid w:val="002044B4"/>
    <w:rsid w:val="00207086"/>
    <w:rsid w:val="00211D60"/>
    <w:rsid w:val="0021501E"/>
    <w:rsid w:val="002205C0"/>
    <w:rsid w:val="00225507"/>
    <w:rsid w:val="0023373D"/>
    <w:rsid w:val="0023423C"/>
    <w:rsid w:val="0024112D"/>
    <w:rsid w:val="00244177"/>
    <w:rsid w:val="00246B55"/>
    <w:rsid w:val="00254477"/>
    <w:rsid w:val="002577FE"/>
    <w:rsid w:val="0025780C"/>
    <w:rsid w:val="00266AE6"/>
    <w:rsid w:val="00271298"/>
    <w:rsid w:val="00273D0E"/>
    <w:rsid w:val="00297EF9"/>
    <w:rsid w:val="002A07C4"/>
    <w:rsid w:val="002A2034"/>
    <w:rsid w:val="002A24F4"/>
    <w:rsid w:val="002A38BF"/>
    <w:rsid w:val="002A597E"/>
    <w:rsid w:val="002B0FB9"/>
    <w:rsid w:val="002B4382"/>
    <w:rsid w:val="002B5DBD"/>
    <w:rsid w:val="002B72F9"/>
    <w:rsid w:val="002C09D8"/>
    <w:rsid w:val="002C498D"/>
    <w:rsid w:val="002C4FE1"/>
    <w:rsid w:val="002C72D2"/>
    <w:rsid w:val="002D0252"/>
    <w:rsid w:val="002D2F00"/>
    <w:rsid w:val="002D79E2"/>
    <w:rsid w:val="002D7A5D"/>
    <w:rsid w:val="002E076A"/>
    <w:rsid w:val="002E0A4A"/>
    <w:rsid w:val="002E0BC4"/>
    <w:rsid w:val="002E21B4"/>
    <w:rsid w:val="002E2D7B"/>
    <w:rsid w:val="002E5E6A"/>
    <w:rsid w:val="002F1CAF"/>
    <w:rsid w:val="002F22FA"/>
    <w:rsid w:val="002F37BE"/>
    <w:rsid w:val="002F41CA"/>
    <w:rsid w:val="002F4C6A"/>
    <w:rsid w:val="002F70F6"/>
    <w:rsid w:val="00300D0B"/>
    <w:rsid w:val="003043BE"/>
    <w:rsid w:val="00306096"/>
    <w:rsid w:val="00306974"/>
    <w:rsid w:val="00307014"/>
    <w:rsid w:val="00307100"/>
    <w:rsid w:val="0031645D"/>
    <w:rsid w:val="0032064F"/>
    <w:rsid w:val="00320A67"/>
    <w:rsid w:val="003272FB"/>
    <w:rsid w:val="00331499"/>
    <w:rsid w:val="003355E2"/>
    <w:rsid w:val="0033580E"/>
    <w:rsid w:val="00343D1E"/>
    <w:rsid w:val="00354258"/>
    <w:rsid w:val="00355593"/>
    <w:rsid w:val="00357E0E"/>
    <w:rsid w:val="00361B9C"/>
    <w:rsid w:val="003672FB"/>
    <w:rsid w:val="00370797"/>
    <w:rsid w:val="003746C6"/>
    <w:rsid w:val="00375BEA"/>
    <w:rsid w:val="00376CEC"/>
    <w:rsid w:val="00380758"/>
    <w:rsid w:val="00381E2B"/>
    <w:rsid w:val="00387929"/>
    <w:rsid w:val="00393D5B"/>
    <w:rsid w:val="00394A1E"/>
    <w:rsid w:val="003968C7"/>
    <w:rsid w:val="003A61F9"/>
    <w:rsid w:val="003A6975"/>
    <w:rsid w:val="003B1E88"/>
    <w:rsid w:val="003C5243"/>
    <w:rsid w:val="003C53ED"/>
    <w:rsid w:val="003D0B7E"/>
    <w:rsid w:val="003D4E0F"/>
    <w:rsid w:val="003D53AD"/>
    <w:rsid w:val="003E16E1"/>
    <w:rsid w:val="003E504D"/>
    <w:rsid w:val="003E656A"/>
    <w:rsid w:val="003E78B7"/>
    <w:rsid w:val="003F3016"/>
    <w:rsid w:val="004012CF"/>
    <w:rsid w:val="00402FF3"/>
    <w:rsid w:val="004069EB"/>
    <w:rsid w:val="00410ACB"/>
    <w:rsid w:val="00412600"/>
    <w:rsid w:val="00422ED2"/>
    <w:rsid w:val="00423213"/>
    <w:rsid w:val="0042416D"/>
    <w:rsid w:val="00424728"/>
    <w:rsid w:val="00436802"/>
    <w:rsid w:val="00442E45"/>
    <w:rsid w:val="00443AD4"/>
    <w:rsid w:val="0044438E"/>
    <w:rsid w:val="0044545B"/>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80A"/>
    <w:rsid w:val="00481C7A"/>
    <w:rsid w:val="00487DB5"/>
    <w:rsid w:val="004906C8"/>
    <w:rsid w:val="00492BC7"/>
    <w:rsid w:val="004967E2"/>
    <w:rsid w:val="004A008C"/>
    <w:rsid w:val="004A290F"/>
    <w:rsid w:val="004A55D8"/>
    <w:rsid w:val="004A5FFD"/>
    <w:rsid w:val="004A7CE2"/>
    <w:rsid w:val="004B031A"/>
    <w:rsid w:val="004B234F"/>
    <w:rsid w:val="004B59BB"/>
    <w:rsid w:val="004C2845"/>
    <w:rsid w:val="004C7961"/>
    <w:rsid w:val="004D08EB"/>
    <w:rsid w:val="004D54E3"/>
    <w:rsid w:val="004E1A3D"/>
    <w:rsid w:val="004E2371"/>
    <w:rsid w:val="004E6BE9"/>
    <w:rsid w:val="004E754F"/>
    <w:rsid w:val="005001FE"/>
    <w:rsid w:val="005020E9"/>
    <w:rsid w:val="00503655"/>
    <w:rsid w:val="00504BE3"/>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6682A"/>
    <w:rsid w:val="005733EB"/>
    <w:rsid w:val="005734C5"/>
    <w:rsid w:val="00580802"/>
    <w:rsid w:val="00581A22"/>
    <w:rsid w:val="005860CB"/>
    <w:rsid w:val="00593E91"/>
    <w:rsid w:val="0059442D"/>
    <w:rsid w:val="00594D38"/>
    <w:rsid w:val="005A0B49"/>
    <w:rsid w:val="005A353A"/>
    <w:rsid w:val="005A6D57"/>
    <w:rsid w:val="005A71FD"/>
    <w:rsid w:val="005B5B70"/>
    <w:rsid w:val="005B5F05"/>
    <w:rsid w:val="005C17BF"/>
    <w:rsid w:val="005C6982"/>
    <w:rsid w:val="005C6B74"/>
    <w:rsid w:val="005C7AEA"/>
    <w:rsid w:val="005D125D"/>
    <w:rsid w:val="005D2B59"/>
    <w:rsid w:val="005D362F"/>
    <w:rsid w:val="005D370F"/>
    <w:rsid w:val="005D44D1"/>
    <w:rsid w:val="005E3D7D"/>
    <w:rsid w:val="005E4D7C"/>
    <w:rsid w:val="005F048E"/>
    <w:rsid w:val="005F57F0"/>
    <w:rsid w:val="006028C9"/>
    <w:rsid w:val="0060721D"/>
    <w:rsid w:val="0061042F"/>
    <w:rsid w:val="006168E4"/>
    <w:rsid w:val="00621F47"/>
    <w:rsid w:val="0062497C"/>
    <w:rsid w:val="00625200"/>
    <w:rsid w:val="006255AA"/>
    <w:rsid w:val="006300AF"/>
    <w:rsid w:val="00631806"/>
    <w:rsid w:val="00637512"/>
    <w:rsid w:val="00640EE4"/>
    <w:rsid w:val="006466F5"/>
    <w:rsid w:val="00652BC5"/>
    <w:rsid w:val="00661753"/>
    <w:rsid w:val="0066216F"/>
    <w:rsid w:val="006654F6"/>
    <w:rsid w:val="00676CAA"/>
    <w:rsid w:val="00682BC1"/>
    <w:rsid w:val="006848B7"/>
    <w:rsid w:val="006868A7"/>
    <w:rsid w:val="006915EA"/>
    <w:rsid w:val="006A3810"/>
    <w:rsid w:val="006A68B8"/>
    <w:rsid w:val="006A7CEB"/>
    <w:rsid w:val="006B1953"/>
    <w:rsid w:val="006B1BF1"/>
    <w:rsid w:val="006B20F0"/>
    <w:rsid w:val="006B26E3"/>
    <w:rsid w:val="006B3085"/>
    <w:rsid w:val="006B69CF"/>
    <w:rsid w:val="006B7444"/>
    <w:rsid w:val="006C28CA"/>
    <w:rsid w:val="006C350D"/>
    <w:rsid w:val="006C5E56"/>
    <w:rsid w:val="006D23FC"/>
    <w:rsid w:val="006D643D"/>
    <w:rsid w:val="006E063C"/>
    <w:rsid w:val="006E3851"/>
    <w:rsid w:val="006F1167"/>
    <w:rsid w:val="006F4044"/>
    <w:rsid w:val="006F46DC"/>
    <w:rsid w:val="00700D67"/>
    <w:rsid w:val="00701033"/>
    <w:rsid w:val="00701A3F"/>
    <w:rsid w:val="00712E3A"/>
    <w:rsid w:val="00721506"/>
    <w:rsid w:val="007216DB"/>
    <w:rsid w:val="007246D3"/>
    <w:rsid w:val="00725F5A"/>
    <w:rsid w:val="007404D5"/>
    <w:rsid w:val="00744287"/>
    <w:rsid w:val="00744EEF"/>
    <w:rsid w:val="00745D76"/>
    <w:rsid w:val="00747487"/>
    <w:rsid w:val="007505EB"/>
    <w:rsid w:val="00754CAE"/>
    <w:rsid w:val="00763EE7"/>
    <w:rsid w:val="0076623B"/>
    <w:rsid w:val="00767E4B"/>
    <w:rsid w:val="007718AD"/>
    <w:rsid w:val="007742A7"/>
    <w:rsid w:val="007851D5"/>
    <w:rsid w:val="0079486A"/>
    <w:rsid w:val="00794F80"/>
    <w:rsid w:val="007A0454"/>
    <w:rsid w:val="007A1C9E"/>
    <w:rsid w:val="007A4CA1"/>
    <w:rsid w:val="007A5DFD"/>
    <w:rsid w:val="007B0398"/>
    <w:rsid w:val="007B2C77"/>
    <w:rsid w:val="007B6549"/>
    <w:rsid w:val="007C3F2F"/>
    <w:rsid w:val="007D1A27"/>
    <w:rsid w:val="007D1B24"/>
    <w:rsid w:val="007D1F15"/>
    <w:rsid w:val="007D25B1"/>
    <w:rsid w:val="007D2878"/>
    <w:rsid w:val="007E319E"/>
    <w:rsid w:val="007E7B07"/>
    <w:rsid w:val="007E7BAB"/>
    <w:rsid w:val="007E7DCE"/>
    <w:rsid w:val="007E7FA9"/>
    <w:rsid w:val="007F20AC"/>
    <w:rsid w:val="00801BC8"/>
    <w:rsid w:val="00802C56"/>
    <w:rsid w:val="00807750"/>
    <w:rsid w:val="00807BFC"/>
    <w:rsid w:val="00807E35"/>
    <w:rsid w:val="00811205"/>
    <w:rsid w:val="00812C48"/>
    <w:rsid w:val="00813A54"/>
    <w:rsid w:val="008146F9"/>
    <w:rsid w:val="00821AEB"/>
    <w:rsid w:val="00824DCD"/>
    <w:rsid w:val="00833E8A"/>
    <w:rsid w:val="00842227"/>
    <w:rsid w:val="00844009"/>
    <w:rsid w:val="00844569"/>
    <w:rsid w:val="00844CDE"/>
    <w:rsid w:val="00847D23"/>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E6375"/>
    <w:rsid w:val="008F17A1"/>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608DD"/>
    <w:rsid w:val="009611E0"/>
    <w:rsid w:val="00962383"/>
    <w:rsid w:val="00963120"/>
    <w:rsid w:val="00965FEE"/>
    <w:rsid w:val="0096643B"/>
    <w:rsid w:val="009706B5"/>
    <w:rsid w:val="00972BDF"/>
    <w:rsid w:val="00973F49"/>
    <w:rsid w:val="0098182D"/>
    <w:rsid w:val="009855E2"/>
    <w:rsid w:val="00987C03"/>
    <w:rsid w:val="00992977"/>
    <w:rsid w:val="0099557F"/>
    <w:rsid w:val="009A3511"/>
    <w:rsid w:val="009A54F2"/>
    <w:rsid w:val="009A686F"/>
    <w:rsid w:val="009A7912"/>
    <w:rsid w:val="009B33A8"/>
    <w:rsid w:val="009B3487"/>
    <w:rsid w:val="009B7C61"/>
    <w:rsid w:val="009C3793"/>
    <w:rsid w:val="009C62BD"/>
    <w:rsid w:val="009D26AD"/>
    <w:rsid w:val="009D341C"/>
    <w:rsid w:val="009E1411"/>
    <w:rsid w:val="009E19FC"/>
    <w:rsid w:val="009E52F2"/>
    <w:rsid w:val="009F3C1F"/>
    <w:rsid w:val="009F614E"/>
    <w:rsid w:val="009F762B"/>
    <w:rsid w:val="009F76BA"/>
    <w:rsid w:val="009F7E09"/>
    <w:rsid w:val="00A02047"/>
    <w:rsid w:val="00A035C0"/>
    <w:rsid w:val="00A036BE"/>
    <w:rsid w:val="00A0575E"/>
    <w:rsid w:val="00A12205"/>
    <w:rsid w:val="00A139AF"/>
    <w:rsid w:val="00A3248C"/>
    <w:rsid w:val="00A358E6"/>
    <w:rsid w:val="00A37C0F"/>
    <w:rsid w:val="00A44291"/>
    <w:rsid w:val="00A453DC"/>
    <w:rsid w:val="00A47E33"/>
    <w:rsid w:val="00A50182"/>
    <w:rsid w:val="00A51024"/>
    <w:rsid w:val="00A51109"/>
    <w:rsid w:val="00A544DC"/>
    <w:rsid w:val="00A55818"/>
    <w:rsid w:val="00A56556"/>
    <w:rsid w:val="00A625E2"/>
    <w:rsid w:val="00A63DC7"/>
    <w:rsid w:val="00A67D7C"/>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34F"/>
    <w:rsid w:val="00AD3428"/>
    <w:rsid w:val="00AD3AA2"/>
    <w:rsid w:val="00AD4B1A"/>
    <w:rsid w:val="00AE008F"/>
    <w:rsid w:val="00AE0331"/>
    <w:rsid w:val="00AF0161"/>
    <w:rsid w:val="00AF2A1F"/>
    <w:rsid w:val="00AF2D9B"/>
    <w:rsid w:val="00B001A8"/>
    <w:rsid w:val="00B0749B"/>
    <w:rsid w:val="00B10050"/>
    <w:rsid w:val="00B10A1E"/>
    <w:rsid w:val="00B11E08"/>
    <w:rsid w:val="00B149FA"/>
    <w:rsid w:val="00B22242"/>
    <w:rsid w:val="00B2330D"/>
    <w:rsid w:val="00B2597C"/>
    <w:rsid w:val="00B32CD3"/>
    <w:rsid w:val="00B34CED"/>
    <w:rsid w:val="00B35A93"/>
    <w:rsid w:val="00B3672D"/>
    <w:rsid w:val="00B433C9"/>
    <w:rsid w:val="00B4745C"/>
    <w:rsid w:val="00B52D3E"/>
    <w:rsid w:val="00B57980"/>
    <w:rsid w:val="00B601D4"/>
    <w:rsid w:val="00B63BC9"/>
    <w:rsid w:val="00B653BB"/>
    <w:rsid w:val="00B66E86"/>
    <w:rsid w:val="00B67A20"/>
    <w:rsid w:val="00B724E8"/>
    <w:rsid w:val="00B87D50"/>
    <w:rsid w:val="00B9223B"/>
    <w:rsid w:val="00B9301C"/>
    <w:rsid w:val="00BA4D1F"/>
    <w:rsid w:val="00BA7AD1"/>
    <w:rsid w:val="00BB2250"/>
    <w:rsid w:val="00BB721B"/>
    <w:rsid w:val="00BC0FDD"/>
    <w:rsid w:val="00BC22E0"/>
    <w:rsid w:val="00BC2A46"/>
    <w:rsid w:val="00BC3FA4"/>
    <w:rsid w:val="00BD004A"/>
    <w:rsid w:val="00BD352C"/>
    <w:rsid w:val="00BD5023"/>
    <w:rsid w:val="00BD58AB"/>
    <w:rsid w:val="00BE28ED"/>
    <w:rsid w:val="00C008B2"/>
    <w:rsid w:val="00C01F6B"/>
    <w:rsid w:val="00C04CE1"/>
    <w:rsid w:val="00C12209"/>
    <w:rsid w:val="00C24A09"/>
    <w:rsid w:val="00C25084"/>
    <w:rsid w:val="00C357BE"/>
    <w:rsid w:val="00C468F9"/>
    <w:rsid w:val="00C56C44"/>
    <w:rsid w:val="00C6332C"/>
    <w:rsid w:val="00C71CD1"/>
    <w:rsid w:val="00C73143"/>
    <w:rsid w:val="00C77685"/>
    <w:rsid w:val="00C77815"/>
    <w:rsid w:val="00C85378"/>
    <w:rsid w:val="00C91B10"/>
    <w:rsid w:val="00C9297C"/>
    <w:rsid w:val="00CA0EF3"/>
    <w:rsid w:val="00CA6FDA"/>
    <w:rsid w:val="00CB3B6F"/>
    <w:rsid w:val="00CC0C5F"/>
    <w:rsid w:val="00CC2F3D"/>
    <w:rsid w:val="00CC5FF3"/>
    <w:rsid w:val="00CC6072"/>
    <w:rsid w:val="00CD365B"/>
    <w:rsid w:val="00CD4BFA"/>
    <w:rsid w:val="00CE2ADF"/>
    <w:rsid w:val="00CF1C84"/>
    <w:rsid w:val="00CF1D7D"/>
    <w:rsid w:val="00CF45D3"/>
    <w:rsid w:val="00CF51F9"/>
    <w:rsid w:val="00CF6B6C"/>
    <w:rsid w:val="00CF7EA2"/>
    <w:rsid w:val="00D042BB"/>
    <w:rsid w:val="00D06CA0"/>
    <w:rsid w:val="00D115BB"/>
    <w:rsid w:val="00D11797"/>
    <w:rsid w:val="00D12C68"/>
    <w:rsid w:val="00D134FB"/>
    <w:rsid w:val="00D17789"/>
    <w:rsid w:val="00D21565"/>
    <w:rsid w:val="00D22F7D"/>
    <w:rsid w:val="00D2737E"/>
    <w:rsid w:val="00D274A9"/>
    <w:rsid w:val="00D31F63"/>
    <w:rsid w:val="00D32644"/>
    <w:rsid w:val="00D33619"/>
    <w:rsid w:val="00D449AE"/>
    <w:rsid w:val="00D477C3"/>
    <w:rsid w:val="00D51B89"/>
    <w:rsid w:val="00D52AC7"/>
    <w:rsid w:val="00D54CA9"/>
    <w:rsid w:val="00D54D64"/>
    <w:rsid w:val="00D6340F"/>
    <w:rsid w:val="00D65047"/>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D13E2"/>
    <w:rsid w:val="00DE22E8"/>
    <w:rsid w:val="00DE47A1"/>
    <w:rsid w:val="00DF003C"/>
    <w:rsid w:val="00DF137F"/>
    <w:rsid w:val="00DF4501"/>
    <w:rsid w:val="00DF6971"/>
    <w:rsid w:val="00DF78AE"/>
    <w:rsid w:val="00E00E78"/>
    <w:rsid w:val="00E076C1"/>
    <w:rsid w:val="00E11E2E"/>
    <w:rsid w:val="00E13C83"/>
    <w:rsid w:val="00E15555"/>
    <w:rsid w:val="00E15B7D"/>
    <w:rsid w:val="00E20DEE"/>
    <w:rsid w:val="00E2408E"/>
    <w:rsid w:val="00E371EC"/>
    <w:rsid w:val="00E43116"/>
    <w:rsid w:val="00E444DA"/>
    <w:rsid w:val="00E571F8"/>
    <w:rsid w:val="00E64F0A"/>
    <w:rsid w:val="00E67668"/>
    <w:rsid w:val="00E70AEE"/>
    <w:rsid w:val="00E7107E"/>
    <w:rsid w:val="00E71C93"/>
    <w:rsid w:val="00E72AE3"/>
    <w:rsid w:val="00E73B51"/>
    <w:rsid w:val="00E8151C"/>
    <w:rsid w:val="00E81E9C"/>
    <w:rsid w:val="00E936FF"/>
    <w:rsid w:val="00E939C8"/>
    <w:rsid w:val="00E93A33"/>
    <w:rsid w:val="00E93B6B"/>
    <w:rsid w:val="00EA1F89"/>
    <w:rsid w:val="00EB117B"/>
    <w:rsid w:val="00EB2BEB"/>
    <w:rsid w:val="00EB40D6"/>
    <w:rsid w:val="00EB4222"/>
    <w:rsid w:val="00EB5F75"/>
    <w:rsid w:val="00EB79CD"/>
    <w:rsid w:val="00EE0F2E"/>
    <w:rsid w:val="00EE2610"/>
    <w:rsid w:val="00EE2A41"/>
    <w:rsid w:val="00EE354B"/>
    <w:rsid w:val="00EE3C1D"/>
    <w:rsid w:val="00EE6EC2"/>
    <w:rsid w:val="00EF09FB"/>
    <w:rsid w:val="00EF102E"/>
    <w:rsid w:val="00F02923"/>
    <w:rsid w:val="00F0351B"/>
    <w:rsid w:val="00F06472"/>
    <w:rsid w:val="00F13254"/>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724D"/>
    <w:rsid w:val="00F60AB3"/>
    <w:rsid w:val="00F62329"/>
    <w:rsid w:val="00F65A74"/>
    <w:rsid w:val="00F727B0"/>
    <w:rsid w:val="00F76A74"/>
    <w:rsid w:val="00F91AEE"/>
    <w:rsid w:val="00FA047C"/>
    <w:rsid w:val="00FA2545"/>
    <w:rsid w:val="00FB4AAD"/>
    <w:rsid w:val="00FB4E3D"/>
    <w:rsid w:val="00FB5F2A"/>
    <w:rsid w:val="00FB6CF8"/>
    <w:rsid w:val="00FB70AE"/>
    <w:rsid w:val="00FC16E9"/>
    <w:rsid w:val="00FC279C"/>
    <w:rsid w:val="00FC45DE"/>
    <w:rsid w:val="00FC48CB"/>
    <w:rsid w:val="00FC4F9B"/>
    <w:rsid w:val="00FC59F0"/>
    <w:rsid w:val="00FC6831"/>
    <w:rsid w:val="00FC79F1"/>
    <w:rsid w:val="00FD4599"/>
    <w:rsid w:val="00FD4784"/>
    <w:rsid w:val="00FD65FE"/>
    <w:rsid w:val="00FD74EB"/>
    <w:rsid w:val="00FE214F"/>
    <w:rsid w:val="00FF10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233A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ZUMPAHUACAN/art_92_ii_b/1.web"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01B39-3C8C-4F61-903E-C28B8B58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30</Pages>
  <Words>5400</Words>
  <Characters>30786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cp:lastPrinted>2019-11-07T00:56:00Z</cp:lastPrinted>
  <dcterms:created xsi:type="dcterms:W3CDTF">2020-01-24T18:01:00Z</dcterms:created>
  <dcterms:modified xsi:type="dcterms:W3CDTF">2020-04-14T13:28:00Z</dcterms:modified>
</cp:coreProperties>
</file>