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E6601" w:rsidRDefault="00A2780F" w:rsidP="00C708E6">
      <w:pPr>
        <w:spacing w:line="360" w:lineRule="auto"/>
        <w:jc w:val="both"/>
        <w:rPr>
          <w:rFonts w:ascii="Palatino Linotype" w:hAnsi="Palatino Linotype"/>
        </w:rPr>
      </w:pPr>
      <w:r w:rsidRPr="00CE6601">
        <w:rPr>
          <w:rFonts w:ascii="Palatino Linotype" w:hAnsi="Palatino Linotype"/>
        </w:rPr>
        <w:t>Resolución</w:t>
      </w:r>
      <w:r w:rsidR="00D730A4" w:rsidRPr="00CE6601">
        <w:rPr>
          <w:rFonts w:ascii="Palatino Linotype" w:hAnsi="Palatino Linotype"/>
        </w:rPr>
        <w:t xml:space="preserve"> </w:t>
      </w:r>
      <w:r w:rsidRPr="00CE6601">
        <w:rPr>
          <w:rFonts w:ascii="Palatino Linotype" w:hAnsi="Palatino Linotype"/>
        </w:rPr>
        <w:t>del</w:t>
      </w:r>
      <w:r w:rsidR="00D730A4" w:rsidRPr="00CE6601">
        <w:rPr>
          <w:rFonts w:ascii="Palatino Linotype" w:hAnsi="Palatino Linotype"/>
        </w:rPr>
        <w:t xml:space="preserve"> </w:t>
      </w:r>
      <w:r w:rsidRPr="00CE6601">
        <w:rPr>
          <w:rFonts w:ascii="Palatino Linotype" w:hAnsi="Palatino Linotype"/>
        </w:rPr>
        <w:t>Pleno</w:t>
      </w:r>
      <w:r w:rsidR="00D730A4" w:rsidRPr="00CE6601">
        <w:rPr>
          <w:rFonts w:ascii="Palatino Linotype" w:hAnsi="Palatino Linotype"/>
        </w:rPr>
        <w:t xml:space="preserve"> </w:t>
      </w:r>
      <w:r w:rsidRPr="00CE6601">
        <w:rPr>
          <w:rFonts w:ascii="Palatino Linotype" w:hAnsi="Palatino Linotype"/>
        </w:rPr>
        <w:t>del</w:t>
      </w:r>
      <w:r w:rsidR="00D730A4" w:rsidRPr="00CE6601">
        <w:rPr>
          <w:rFonts w:ascii="Palatino Linotype" w:hAnsi="Palatino Linotype"/>
        </w:rPr>
        <w:t xml:space="preserve"> </w:t>
      </w:r>
      <w:r w:rsidRPr="00CE6601">
        <w:rPr>
          <w:rFonts w:ascii="Palatino Linotype" w:hAnsi="Palatino Linotype"/>
        </w:rPr>
        <w:t>Instituto</w:t>
      </w:r>
      <w:r w:rsidR="00D730A4" w:rsidRPr="00CE6601">
        <w:rPr>
          <w:rFonts w:ascii="Palatino Linotype" w:hAnsi="Palatino Linotype"/>
        </w:rPr>
        <w:t xml:space="preserve"> </w:t>
      </w:r>
      <w:r w:rsidRPr="00CE6601">
        <w:rPr>
          <w:rFonts w:ascii="Palatino Linotype" w:hAnsi="Palatino Linotype"/>
        </w:rPr>
        <w:t>de</w:t>
      </w:r>
      <w:r w:rsidR="00D730A4" w:rsidRPr="00CE6601">
        <w:rPr>
          <w:rFonts w:ascii="Palatino Linotype" w:hAnsi="Palatino Linotype"/>
        </w:rPr>
        <w:t xml:space="preserve"> </w:t>
      </w:r>
      <w:r w:rsidRPr="00CE6601">
        <w:rPr>
          <w:rFonts w:ascii="Palatino Linotype" w:hAnsi="Palatino Linotype"/>
        </w:rPr>
        <w:t>Transparencia,</w:t>
      </w:r>
      <w:r w:rsidR="00D730A4" w:rsidRPr="00CE6601">
        <w:rPr>
          <w:rFonts w:ascii="Palatino Linotype" w:hAnsi="Palatino Linotype"/>
        </w:rPr>
        <w:t xml:space="preserve"> </w:t>
      </w:r>
      <w:r w:rsidRPr="00CE6601">
        <w:rPr>
          <w:rFonts w:ascii="Palatino Linotype" w:hAnsi="Palatino Linotype"/>
        </w:rPr>
        <w:t>Acceso</w:t>
      </w:r>
      <w:r w:rsidR="00D730A4" w:rsidRPr="00CE6601">
        <w:rPr>
          <w:rFonts w:ascii="Palatino Linotype" w:hAnsi="Palatino Linotype"/>
        </w:rPr>
        <w:t xml:space="preserve"> </w:t>
      </w:r>
      <w:r w:rsidRPr="00CE6601">
        <w:rPr>
          <w:rFonts w:ascii="Palatino Linotype" w:hAnsi="Palatino Linotype"/>
        </w:rPr>
        <w:t>a</w:t>
      </w:r>
      <w:r w:rsidR="00D730A4" w:rsidRPr="00CE6601">
        <w:rPr>
          <w:rFonts w:ascii="Palatino Linotype" w:hAnsi="Palatino Linotype"/>
        </w:rPr>
        <w:t xml:space="preserve"> </w:t>
      </w:r>
      <w:r w:rsidRPr="00CE6601">
        <w:rPr>
          <w:rFonts w:ascii="Palatino Linotype" w:hAnsi="Palatino Linotype"/>
        </w:rPr>
        <w:t>la</w:t>
      </w:r>
      <w:r w:rsidR="00D730A4" w:rsidRPr="00CE6601">
        <w:rPr>
          <w:rFonts w:ascii="Palatino Linotype" w:hAnsi="Palatino Linotype"/>
        </w:rPr>
        <w:t xml:space="preserve"> </w:t>
      </w:r>
      <w:r w:rsidRPr="00CE6601">
        <w:rPr>
          <w:rFonts w:ascii="Palatino Linotype" w:hAnsi="Palatino Linotype"/>
        </w:rPr>
        <w:t>Información</w:t>
      </w:r>
      <w:r w:rsidR="00D730A4" w:rsidRPr="00CE6601">
        <w:rPr>
          <w:rFonts w:ascii="Palatino Linotype" w:hAnsi="Palatino Linotype"/>
        </w:rPr>
        <w:t xml:space="preserve"> </w:t>
      </w:r>
      <w:r w:rsidRPr="00CE6601">
        <w:rPr>
          <w:rFonts w:ascii="Palatino Linotype" w:hAnsi="Palatino Linotype"/>
        </w:rPr>
        <w:t>Pública</w:t>
      </w:r>
      <w:r w:rsidR="00D730A4" w:rsidRPr="00CE6601">
        <w:rPr>
          <w:rFonts w:ascii="Palatino Linotype" w:hAnsi="Palatino Linotype"/>
        </w:rPr>
        <w:t xml:space="preserve"> </w:t>
      </w:r>
      <w:r w:rsidRPr="00CE6601">
        <w:rPr>
          <w:rFonts w:ascii="Palatino Linotype" w:hAnsi="Palatino Linotype"/>
        </w:rPr>
        <w:t>y</w:t>
      </w:r>
      <w:r w:rsidR="00D730A4" w:rsidRPr="00CE6601">
        <w:rPr>
          <w:rFonts w:ascii="Palatino Linotype" w:hAnsi="Palatino Linotype"/>
        </w:rPr>
        <w:t xml:space="preserve"> </w:t>
      </w:r>
      <w:r w:rsidRPr="00CE6601">
        <w:rPr>
          <w:rFonts w:ascii="Palatino Linotype" w:hAnsi="Palatino Linotype"/>
        </w:rPr>
        <w:t>Protección</w:t>
      </w:r>
      <w:r w:rsidR="00D730A4" w:rsidRPr="00CE6601">
        <w:rPr>
          <w:rFonts w:ascii="Palatino Linotype" w:hAnsi="Palatino Linotype"/>
        </w:rPr>
        <w:t xml:space="preserve"> </w:t>
      </w:r>
      <w:r w:rsidRPr="00CE6601">
        <w:rPr>
          <w:rFonts w:ascii="Palatino Linotype" w:hAnsi="Palatino Linotype"/>
        </w:rPr>
        <w:t>de</w:t>
      </w:r>
      <w:r w:rsidR="00D730A4" w:rsidRPr="00CE6601">
        <w:rPr>
          <w:rFonts w:ascii="Palatino Linotype" w:hAnsi="Palatino Linotype"/>
        </w:rPr>
        <w:t xml:space="preserve"> </w:t>
      </w:r>
      <w:r w:rsidRPr="00CE6601">
        <w:rPr>
          <w:rFonts w:ascii="Palatino Linotype" w:hAnsi="Palatino Linotype"/>
        </w:rPr>
        <w:t>Datos</w:t>
      </w:r>
      <w:r w:rsidR="00D730A4" w:rsidRPr="00CE6601">
        <w:rPr>
          <w:rFonts w:ascii="Palatino Linotype" w:hAnsi="Palatino Linotype"/>
        </w:rPr>
        <w:t xml:space="preserve"> </w:t>
      </w:r>
      <w:r w:rsidRPr="00CE6601">
        <w:rPr>
          <w:rFonts w:ascii="Palatino Linotype" w:hAnsi="Palatino Linotype"/>
        </w:rPr>
        <w:t>Personales</w:t>
      </w:r>
      <w:r w:rsidR="00D730A4" w:rsidRPr="00CE6601">
        <w:rPr>
          <w:rFonts w:ascii="Palatino Linotype" w:hAnsi="Palatino Linotype"/>
        </w:rPr>
        <w:t xml:space="preserve"> </w:t>
      </w:r>
      <w:r w:rsidRPr="00CE6601">
        <w:rPr>
          <w:rFonts w:ascii="Palatino Linotype" w:hAnsi="Palatino Linotype"/>
        </w:rPr>
        <w:t>del</w:t>
      </w:r>
      <w:r w:rsidR="00D730A4" w:rsidRPr="00CE6601">
        <w:rPr>
          <w:rFonts w:ascii="Palatino Linotype" w:hAnsi="Palatino Linotype"/>
        </w:rPr>
        <w:t xml:space="preserve"> </w:t>
      </w:r>
      <w:r w:rsidRPr="00CE6601">
        <w:rPr>
          <w:rFonts w:ascii="Palatino Linotype" w:hAnsi="Palatino Linotype"/>
        </w:rPr>
        <w:t>Estado</w:t>
      </w:r>
      <w:r w:rsidR="00D730A4" w:rsidRPr="00CE6601">
        <w:rPr>
          <w:rFonts w:ascii="Palatino Linotype" w:hAnsi="Palatino Linotype"/>
        </w:rPr>
        <w:t xml:space="preserve"> </w:t>
      </w:r>
      <w:r w:rsidRPr="00CE6601">
        <w:rPr>
          <w:rFonts w:ascii="Palatino Linotype" w:hAnsi="Palatino Linotype"/>
        </w:rPr>
        <w:t>de</w:t>
      </w:r>
      <w:r w:rsidR="00D730A4" w:rsidRPr="00CE6601">
        <w:rPr>
          <w:rFonts w:ascii="Palatino Linotype" w:hAnsi="Palatino Linotype"/>
        </w:rPr>
        <w:t xml:space="preserve"> </w:t>
      </w:r>
      <w:r w:rsidRPr="00CE6601">
        <w:rPr>
          <w:rFonts w:ascii="Palatino Linotype" w:hAnsi="Palatino Linotype"/>
        </w:rPr>
        <w:t>México</w:t>
      </w:r>
      <w:r w:rsidR="00D730A4" w:rsidRPr="00CE6601">
        <w:rPr>
          <w:rFonts w:ascii="Palatino Linotype" w:hAnsi="Palatino Linotype"/>
        </w:rPr>
        <w:t xml:space="preserve"> </w:t>
      </w:r>
      <w:r w:rsidRPr="00CE6601">
        <w:rPr>
          <w:rFonts w:ascii="Palatino Linotype" w:hAnsi="Palatino Linotype"/>
        </w:rPr>
        <w:t>y</w:t>
      </w:r>
      <w:r w:rsidR="00D730A4" w:rsidRPr="00CE6601">
        <w:rPr>
          <w:rFonts w:ascii="Palatino Linotype" w:hAnsi="Palatino Linotype"/>
        </w:rPr>
        <w:t xml:space="preserve"> </w:t>
      </w:r>
      <w:r w:rsidRPr="00CE6601">
        <w:rPr>
          <w:rFonts w:ascii="Palatino Linotype" w:hAnsi="Palatino Linotype"/>
        </w:rPr>
        <w:t>Municipios,</w:t>
      </w:r>
      <w:r w:rsidR="00D730A4" w:rsidRPr="00CE6601">
        <w:rPr>
          <w:rFonts w:ascii="Palatino Linotype" w:hAnsi="Palatino Linotype"/>
        </w:rPr>
        <w:t xml:space="preserve"> </w:t>
      </w:r>
      <w:r w:rsidRPr="00CE6601">
        <w:rPr>
          <w:rFonts w:ascii="Palatino Linotype" w:hAnsi="Palatino Linotype"/>
        </w:rPr>
        <w:t>con</w:t>
      </w:r>
      <w:r w:rsidR="00D730A4" w:rsidRPr="00CE6601">
        <w:rPr>
          <w:rFonts w:ascii="Palatino Linotype" w:hAnsi="Palatino Linotype"/>
        </w:rPr>
        <w:t xml:space="preserve"> </w:t>
      </w:r>
      <w:r w:rsidRPr="00CE6601">
        <w:rPr>
          <w:rFonts w:ascii="Palatino Linotype" w:hAnsi="Palatino Linotype"/>
        </w:rPr>
        <w:t>domicilio</w:t>
      </w:r>
      <w:r w:rsidR="00D730A4" w:rsidRPr="00CE6601">
        <w:rPr>
          <w:rFonts w:ascii="Palatino Linotype" w:hAnsi="Palatino Linotype"/>
        </w:rPr>
        <w:t xml:space="preserve"> </w:t>
      </w:r>
      <w:r w:rsidRPr="00CE6601">
        <w:rPr>
          <w:rFonts w:ascii="Palatino Linotype" w:hAnsi="Palatino Linotype"/>
        </w:rPr>
        <w:t>en</w:t>
      </w:r>
      <w:r w:rsidR="00D730A4" w:rsidRPr="00CE6601">
        <w:rPr>
          <w:rFonts w:ascii="Palatino Linotype" w:hAnsi="Palatino Linotype"/>
        </w:rPr>
        <w:t xml:space="preserve"> </w:t>
      </w:r>
      <w:r w:rsidRPr="00CE6601">
        <w:rPr>
          <w:rFonts w:ascii="Palatino Linotype" w:hAnsi="Palatino Linotype"/>
        </w:rPr>
        <w:t>Metepec,</w:t>
      </w:r>
      <w:r w:rsidR="00D730A4" w:rsidRPr="00CE6601">
        <w:rPr>
          <w:rFonts w:ascii="Palatino Linotype" w:hAnsi="Palatino Linotype"/>
        </w:rPr>
        <w:t xml:space="preserve"> </w:t>
      </w:r>
      <w:r w:rsidRPr="00CE6601">
        <w:rPr>
          <w:rFonts w:ascii="Palatino Linotype" w:hAnsi="Palatino Linotype"/>
        </w:rPr>
        <w:t>Estado</w:t>
      </w:r>
      <w:r w:rsidR="00D730A4" w:rsidRPr="00CE6601">
        <w:rPr>
          <w:rFonts w:ascii="Palatino Linotype" w:hAnsi="Palatino Linotype"/>
        </w:rPr>
        <w:t xml:space="preserve"> </w:t>
      </w:r>
      <w:r w:rsidRPr="00CE6601">
        <w:rPr>
          <w:rFonts w:ascii="Palatino Linotype" w:hAnsi="Palatino Linotype"/>
        </w:rPr>
        <w:t>de</w:t>
      </w:r>
      <w:r w:rsidR="00D730A4" w:rsidRPr="00CE6601">
        <w:rPr>
          <w:rFonts w:ascii="Palatino Linotype" w:hAnsi="Palatino Linotype"/>
        </w:rPr>
        <w:t xml:space="preserve"> </w:t>
      </w:r>
      <w:r w:rsidRPr="00CE6601">
        <w:rPr>
          <w:rFonts w:ascii="Palatino Linotype" w:hAnsi="Palatino Linotype"/>
        </w:rPr>
        <w:t>México,</w:t>
      </w:r>
      <w:r w:rsidR="00D730A4" w:rsidRPr="00CE6601">
        <w:rPr>
          <w:rFonts w:ascii="Palatino Linotype" w:hAnsi="Palatino Linotype"/>
        </w:rPr>
        <w:t xml:space="preserve"> </w:t>
      </w:r>
      <w:r w:rsidRPr="00CE6601">
        <w:rPr>
          <w:rFonts w:ascii="Palatino Linotype" w:hAnsi="Palatino Linotype"/>
        </w:rPr>
        <w:t>de</w:t>
      </w:r>
      <w:r w:rsidR="00D730A4" w:rsidRPr="00CE6601">
        <w:rPr>
          <w:rFonts w:ascii="Palatino Linotype" w:hAnsi="Palatino Linotype"/>
        </w:rPr>
        <w:t xml:space="preserve"> </w:t>
      </w:r>
      <w:r w:rsidRPr="00CE6601">
        <w:rPr>
          <w:rFonts w:ascii="Palatino Linotype" w:hAnsi="Palatino Linotype"/>
        </w:rPr>
        <w:t>fecha</w:t>
      </w:r>
      <w:r w:rsidR="00D730A4" w:rsidRPr="00CE6601">
        <w:rPr>
          <w:rFonts w:ascii="Palatino Linotype" w:hAnsi="Palatino Linotype"/>
        </w:rPr>
        <w:t xml:space="preserve"> </w:t>
      </w:r>
      <w:r w:rsidR="00B93F14" w:rsidRPr="00CE6601">
        <w:rPr>
          <w:rFonts w:ascii="Palatino Linotype" w:hAnsi="Palatino Linotype"/>
        </w:rPr>
        <w:t xml:space="preserve">cuatro de septiembre </w:t>
      </w:r>
      <w:r w:rsidR="0058283F" w:rsidRPr="00CE6601">
        <w:rPr>
          <w:rFonts w:ascii="Palatino Linotype" w:hAnsi="Palatino Linotype"/>
        </w:rPr>
        <w:t>d</w:t>
      </w:r>
      <w:r w:rsidR="00A30049" w:rsidRPr="00CE6601">
        <w:rPr>
          <w:rFonts w:ascii="Palatino Linotype" w:hAnsi="Palatino Linotype"/>
        </w:rPr>
        <w:t>e</w:t>
      </w:r>
      <w:r w:rsidR="00D730A4" w:rsidRPr="00CE6601">
        <w:rPr>
          <w:rFonts w:ascii="Palatino Linotype" w:hAnsi="Palatino Linotype"/>
        </w:rPr>
        <w:t xml:space="preserve"> </w:t>
      </w:r>
      <w:r w:rsidR="00A30049" w:rsidRPr="00CE6601">
        <w:rPr>
          <w:rFonts w:ascii="Palatino Linotype" w:hAnsi="Palatino Linotype"/>
        </w:rPr>
        <w:t>dos</w:t>
      </w:r>
      <w:r w:rsidR="00D730A4" w:rsidRPr="00CE6601">
        <w:rPr>
          <w:rFonts w:ascii="Palatino Linotype" w:hAnsi="Palatino Linotype"/>
        </w:rPr>
        <w:t xml:space="preserve"> </w:t>
      </w:r>
      <w:r w:rsidR="00A30049" w:rsidRPr="00CE6601">
        <w:rPr>
          <w:rFonts w:ascii="Palatino Linotype" w:hAnsi="Palatino Linotype"/>
        </w:rPr>
        <w:t>mil</w:t>
      </w:r>
      <w:r w:rsidR="00D730A4" w:rsidRPr="00CE6601">
        <w:rPr>
          <w:rFonts w:ascii="Palatino Linotype" w:hAnsi="Palatino Linotype"/>
        </w:rPr>
        <w:t xml:space="preserve"> </w:t>
      </w:r>
      <w:r w:rsidR="00A30049" w:rsidRPr="00CE6601">
        <w:rPr>
          <w:rFonts w:ascii="Palatino Linotype" w:hAnsi="Palatino Linotype"/>
        </w:rPr>
        <w:t>dieci</w:t>
      </w:r>
      <w:r w:rsidR="0058283F" w:rsidRPr="00CE6601">
        <w:rPr>
          <w:rFonts w:ascii="Palatino Linotype" w:hAnsi="Palatino Linotype"/>
        </w:rPr>
        <w:t>nueve</w:t>
      </w:r>
      <w:r w:rsidRPr="00CE6601">
        <w:rPr>
          <w:rFonts w:ascii="Palatino Linotype" w:hAnsi="Palatino Linotype"/>
        </w:rPr>
        <w:t>.</w:t>
      </w:r>
    </w:p>
    <w:p w:rsidR="00820B21" w:rsidRPr="00CE6601" w:rsidRDefault="00820B21" w:rsidP="00C708E6">
      <w:pPr>
        <w:spacing w:line="360" w:lineRule="auto"/>
        <w:jc w:val="both"/>
        <w:rPr>
          <w:rFonts w:ascii="Palatino Linotype" w:hAnsi="Palatino Linotype"/>
        </w:rPr>
      </w:pPr>
    </w:p>
    <w:p w:rsidR="00F413DE" w:rsidRPr="00CE6601" w:rsidRDefault="00F413DE" w:rsidP="00C708E6">
      <w:pPr>
        <w:spacing w:line="360" w:lineRule="auto"/>
        <w:jc w:val="both"/>
        <w:rPr>
          <w:rFonts w:ascii="Palatino Linotype" w:hAnsi="Palatino Linotype"/>
          <w:b/>
        </w:rPr>
      </w:pPr>
      <w:r w:rsidRPr="00CE6601">
        <w:rPr>
          <w:rFonts w:ascii="Palatino Linotype" w:hAnsi="Palatino Linotype"/>
          <w:b/>
        </w:rPr>
        <w:t>VISTO</w:t>
      </w:r>
      <w:r w:rsidR="00D730A4" w:rsidRPr="00CE6601">
        <w:rPr>
          <w:rFonts w:ascii="Palatino Linotype" w:hAnsi="Palatino Linotype"/>
        </w:rPr>
        <w:t xml:space="preserve"> </w:t>
      </w:r>
      <w:r w:rsidR="00DD5205" w:rsidRPr="00CE6601">
        <w:rPr>
          <w:rFonts w:ascii="Palatino Linotype" w:hAnsi="Palatino Linotype"/>
        </w:rPr>
        <w:t>el</w:t>
      </w:r>
      <w:r w:rsidR="00D730A4" w:rsidRPr="00CE6601">
        <w:rPr>
          <w:rFonts w:ascii="Palatino Linotype" w:hAnsi="Palatino Linotype"/>
        </w:rPr>
        <w:t xml:space="preserve"> </w:t>
      </w:r>
      <w:r w:rsidRPr="00CE6601">
        <w:rPr>
          <w:rFonts w:ascii="Palatino Linotype" w:hAnsi="Palatino Linotype"/>
        </w:rPr>
        <w:t>expediente</w:t>
      </w:r>
      <w:r w:rsidR="00D730A4" w:rsidRPr="00CE6601">
        <w:rPr>
          <w:rFonts w:ascii="Palatino Linotype" w:hAnsi="Palatino Linotype"/>
        </w:rPr>
        <w:t xml:space="preserve"> </w:t>
      </w:r>
      <w:r w:rsidRPr="00CE6601">
        <w:rPr>
          <w:rFonts w:ascii="Palatino Linotype" w:hAnsi="Palatino Linotype"/>
        </w:rPr>
        <w:t>formado</w:t>
      </w:r>
      <w:r w:rsidR="00D730A4" w:rsidRPr="00CE6601">
        <w:rPr>
          <w:rFonts w:ascii="Palatino Linotype" w:hAnsi="Palatino Linotype"/>
        </w:rPr>
        <w:t xml:space="preserve"> </w:t>
      </w:r>
      <w:r w:rsidRPr="00CE6601">
        <w:rPr>
          <w:rFonts w:ascii="Palatino Linotype" w:hAnsi="Palatino Linotype"/>
        </w:rPr>
        <w:t>con</w:t>
      </w:r>
      <w:r w:rsidR="00D730A4" w:rsidRPr="00CE6601">
        <w:rPr>
          <w:rFonts w:ascii="Palatino Linotype" w:hAnsi="Palatino Linotype"/>
        </w:rPr>
        <w:t xml:space="preserve"> </w:t>
      </w:r>
      <w:r w:rsidRPr="00CE6601">
        <w:rPr>
          <w:rFonts w:ascii="Palatino Linotype" w:hAnsi="Palatino Linotype"/>
        </w:rPr>
        <w:t>motivo</w:t>
      </w:r>
      <w:r w:rsidR="00D730A4" w:rsidRPr="00CE6601">
        <w:rPr>
          <w:rFonts w:ascii="Palatino Linotype" w:hAnsi="Palatino Linotype"/>
        </w:rPr>
        <w:t xml:space="preserve"> </w:t>
      </w:r>
      <w:r w:rsidRPr="00CE6601">
        <w:rPr>
          <w:rFonts w:ascii="Palatino Linotype" w:hAnsi="Palatino Linotype"/>
        </w:rPr>
        <w:t>de</w:t>
      </w:r>
      <w:r w:rsidR="00DD5205" w:rsidRPr="00CE6601">
        <w:rPr>
          <w:rFonts w:ascii="Palatino Linotype" w:hAnsi="Palatino Linotype"/>
        </w:rPr>
        <w:t>l</w:t>
      </w:r>
      <w:r w:rsidR="00D730A4" w:rsidRPr="00CE6601">
        <w:rPr>
          <w:rFonts w:ascii="Palatino Linotype" w:hAnsi="Palatino Linotype"/>
        </w:rPr>
        <w:t xml:space="preserve"> </w:t>
      </w:r>
      <w:r w:rsidRPr="00CE6601">
        <w:rPr>
          <w:rFonts w:ascii="Palatino Linotype" w:hAnsi="Palatino Linotype"/>
        </w:rPr>
        <w:t>recurso</w:t>
      </w:r>
      <w:r w:rsidR="00D730A4" w:rsidRPr="00CE6601">
        <w:rPr>
          <w:rFonts w:ascii="Palatino Linotype" w:hAnsi="Palatino Linotype"/>
        </w:rPr>
        <w:t xml:space="preserve"> </w:t>
      </w:r>
      <w:r w:rsidRPr="00CE6601">
        <w:rPr>
          <w:rFonts w:ascii="Palatino Linotype" w:hAnsi="Palatino Linotype"/>
        </w:rPr>
        <w:t>de</w:t>
      </w:r>
      <w:r w:rsidR="00D730A4" w:rsidRPr="00CE6601">
        <w:rPr>
          <w:rFonts w:ascii="Palatino Linotype" w:hAnsi="Palatino Linotype"/>
        </w:rPr>
        <w:t xml:space="preserve"> </w:t>
      </w:r>
      <w:r w:rsidRPr="00CE6601">
        <w:rPr>
          <w:rFonts w:ascii="Palatino Linotype" w:hAnsi="Palatino Linotype"/>
        </w:rPr>
        <w:t>revisión</w:t>
      </w:r>
      <w:r w:rsidR="00D730A4" w:rsidRPr="00CE6601">
        <w:rPr>
          <w:rFonts w:ascii="Palatino Linotype" w:hAnsi="Palatino Linotype"/>
        </w:rPr>
        <w:t xml:space="preserve"> </w:t>
      </w:r>
      <w:r w:rsidR="00E5610C" w:rsidRPr="00CE6601">
        <w:rPr>
          <w:rFonts w:ascii="Palatino Linotype" w:hAnsi="Palatino Linotype"/>
          <w:b/>
        </w:rPr>
        <w:t>0</w:t>
      </w:r>
      <w:r w:rsidR="00AF2BAE" w:rsidRPr="00CE6601">
        <w:rPr>
          <w:rFonts w:ascii="Palatino Linotype" w:hAnsi="Palatino Linotype"/>
          <w:b/>
        </w:rPr>
        <w:t>5</w:t>
      </w:r>
      <w:r w:rsidR="00BB4D2F" w:rsidRPr="00CE6601">
        <w:rPr>
          <w:rFonts w:ascii="Palatino Linotype" w:hAnsi="Palatino Linotype"/>
          <w:b/>
        </w:rPr>
        <w:t>387</w:t>
      </w:r>
      <w:r w:rsidR="0058283F" w:rsidRPr="00CE6601">
        <w:rPr>
          <w:rFonts w:ascii="Palatino Linotype" w:hAnsi="Palatino Linotype"/>
          <w:b/>
        </w:rPr>
        <w:t>/</w:t>
      </w:r>
      <w:r w:rsidR="00C43A32" w:rsidRPr="00CE6601">
        <w:rPr>
          <w:rFonts w:ascii="Palatino Linotype" w:hAnsi="Palatino Linotype"/>
          <w:b/>
        </w:rPr>
        <w:t>INFOEM/IP/RR/2019</w:t>
      </w:r>
      <w:r w:rsidRPr="00CE6601">
        <w:rPr>
          <w:rFonts w:ascii="Palatino Linotype" w:hAnsi="Palatino Linotype"/>
        </w:rPr>
        <w:t>,</w:t>
      </w:r>
      <w:r w:rsidR="00D730A4" w:rsidRPr="00CE6601">
        <w:rPr>
          <w:rFonts w:ascii="Palatino Linotype" w:hAnsi="Palatino Linotype"/>
        </w:rPr>
        <w:t xml:space="preserve"> </w:t>
      </w:r>
      <w:r w:rsidRPr="00CE6601">
        <w:rPr>
          <w:rFonts w:ascii="Palatino Linotype" w:hAnsi="Palatino Linotype"/>
        </w:rPr>
        <w:t>promovido</w:t>
      </w:r>
      <w:r w:rsidR="00D730A4" w:rsidRPr="00CE6601">
        <w:rPr>
          <w:rFonts w:ascii="Palatino Linotype" w:hAnsi="Palatino Linotype"/>
        </w:rPr>
        <w:t xml:space="preserve"> </w:t>
      </w:r>
      <w:r w:rsidR="00A733F3" w:rsidRPr="00CE6601">
        <w:rPr>
          <w:rFonts w:ascii="Palatino Linotype" w:hAnsi="Palatino Linotype"/>
        </w:rPr>
        <w:t>por</w:t>
      </w:r>
      <w:r w:rsidR="00A733F3" w:rsidRPr="00A733F3">
        <w:t xml:space="preserve"> </w:t>
      </w:r>
      <w:bookmarkStart w:id="0" w:name="_GoBack"/>
      <w:proofErr w:type="spellStart"/>
      <w:r w:rsidR="00A900AE" w:rsidRPr="00A900AE">
        <w:rPr>
          <w:rFonts w:ascii="Palatino Linotype" w:hAnsi="Palatino Linotype" w:cs="Arial"/>
          <w:b/>
        </w:rPr>
        <w:t>Xxxxx</w:t>
      </w:r>
      <w:bookmarkEnd w:id="0"/>
      <w:proofErr w:type="spellEnd"/>
      <w:r w:rsidR="00A733F3">
        <w:rPr>
          <w:rFonts w:ascii="Palatino Linotype" w:hAnsi="Palatino Linotype"/>
        </w:rPr>
        <w:t>,</w:t>
      </w:r>
      <w:r w:rsidR="00E6045D" w:rsidRPr="00CE6601">
        <w:rPr>
          <w:rFonts w:ascii="Palatino Linotype" w:hAnsi="Palatino Linotype" w:cs="Arial"/>
          <w:b/>
        </w:rPr>
        <w:t xml:space="preserve"> </w:t>
      </w:r>
      <w:r w:rsidR="00E6045D" w:rsidRPr="00CE6601">
        <w:rPr>
          <w:rFonts w:ascii="Palatino Linotype" w:hAnsi="Palatino Linotype" w:cs="Arial"/>
        </w:rPr>
        <w:t>en lo sucesivo</w:t>
      </w:r>
      <w:r w:rsidR="00F37384" w:rsidRPr="00CE6601">
        <w:rPr>
          <w:rFonts w:ascii="Palatino Linotype" w:hAnsi="Palatino Linotype" w:cs="Arial"/>
          <w:b/>
        </w:rPr>
        <w:t xml:space="preserve"> </w:t>
      </w:r>
      <w:r w:rsidR="00A733F3">
        <w:rPr>
          <w:rFonts w:ascii="Palatino Linotype" w:hAnsi="Palatino Linotype" w:cs="Arial"/>
          <w:b/>
        </w:rPr>
        <w:t>LA</w:t>
      </w:r>
      <w:r w:rsidR="00E6045D" w:rsidRPr="00CE6601">
        <w:rPr>
          <w:rFonts w:ascii="Palatino Linotype" w:hAnsi="Palatino Linotype" w:cs="Arial"/>
          <w:b/>
        </w:rPr>
        <w:t xml:space="preserve"> RECURRENTE,</w:t>
      </w:r>
      <w:r w:rsidR="00D730A4" w:rsidRPr="00CE6601">
        <w:rPr>
          <w:rFonts w:ascii="Palatino Linotype" w:hAnsi="Palatino Linotype"/>
        </w:rPr>
        <w:t xml:space="preserve"> </w:t>
      </w:r>
      <w:r w:rsidRPr="00CE6601">
        <w:rPr>
          <w:rFonts w:ascii="Palatino Linotype" w:hAnsi="Palatino Linotype"/>
        </w:rPr>
        <w:t>en</w:t>
      </w:r>
      <w:r w:rsidR="00D730A4" w:rsidRPr="00CE6601">
        <w:rPr>
          <w:rFonts w:ascii="Palatino Linotype" w:hAnsi="Palatino Linotype"/>
        </w:rPr>
        <w:t xml:space="preserve"> </w:t>
      </w:r>
      <w:r w:rsidRPr="00CE6601">
        <w:rPr>
          <w:rFonts w:ascii="Palatino Linotype" w:hAnsi="Palatino Linotype"/>
        </w:rPr>
        <w:t>contra</w:t>
      </w:r>
      <w:r w:rsidR="00D730A4" w:rsidRPr="00CE6601">
        <w:rPr>
          <w:rFonts w:ascii="Palatino Linotype" w:hAnsi="Palatino Linotype"/>
        </w:rPr>
        <w:t xml:space="preserve"> </w:t>
      </w:r>
      <w:r w:rsidRPr="00CE6601">
        <w:rPr>
          <w:rFonts w:ascii="Palatino Linotype" w:hAnsi="Palatino Linotype"/>
        </w:rPr>
        <w:t>de</w:t>
      </w:r>
      <w:r w:rsidR="00D730A4" w:rsidRPr="00CE6601">
        <w:rPr>
          <w:rFonts w:ascii="Palatino Linotype" w:hAnsi="Palatino Linotype"/>
        </w:rPr>
        <w:t xml:space="preserve"> </w:t>
      </w:r>
      <w:r w:rsidRPr="00CE6601">
        <w:rPr>
          <w:rFonts w:ascii="Palatino Linotype" w:hAnsi="Palatino Linotype"/>
        </w:rPr>
        <w:t>la</w:t>
      </w:r>
      <w:r w:rsidR="00D730A4" w:rsidRPr="00CE6601">
        <w:rPr>
          <w:rFonts w:ascii="Palatino Linotype" w:hAnsi="Palatino Linotype"/>
        </w:rPr>
        <w:t xml:space="preserve"> </w:t>
      </w:r>
      <w:r w:rsidRPr="00CE6601">
        <w:rPr>
          <w:rFonts w:ascii="Palatino Linotype" w:hAnsi="Palatino Linotype"/>
        </w:rPr>
        <w:t>respuesta</w:t>
      </w:r>
      <w:r w:rsidR="00D730A4" w:rsidRPr="00CE6601">
        <w:rPr>
          <w:rFonts w:ascii="Palatino Linotype" w:hAnsi="Palatino Linotype"/>
        </w:rPr>
        <w:t xml:space="preserve"> </w:t>
      </w:r>
      <w:r w:rsidRPr="00CE6601">
        <w:rPr>
          <w:rFonts w:ascii="Palatino Linotype" w:hAnsi="Palatino Linotype"/>
        </w:rPr>
        <w:t>emitida</w:t>
      </w:r>
      <w:r w:rsidR="00D730A4" w:rsidRPr="00CE6601">
        <w:rPr>
          <w:rFonts w:ascii="Palatino Linotype" w:hAnsi="Palatino Linotype"/>
        </w:rPr>
        <w:t xml:space="preserve"> </w:t>
      </w:r>
      <w:r w:rsidRPr="00CE6601">
        <w:rPr>
          <w:rFonts w:ascii="Palatino Linotype" w:hAnsi="Palatino Linotype"/>
        </w:rPr>
        <w:t>por</w:t>
      </w:r>
      <w:r w:rsidR="00D730A4" w:rsidRPr="00CE6601">
        <w:rPr>
          <w:rFonts w:ascii="Palatino Linotype" w:hAnsi="Palatino Linotype"/>
        </w:rPr>
        <w:t xml:space="preserve"> </w:t>
      </w:r>
      <w:r w:rsidR="005F10DF" w:rsidRPr="00CE6601">
        <w:rPr>
          <w:rFonts w:ascii="Palatino Linotype" w:hAnsi="Palatino Linotype"/>
        </w:rPr>
        <w:t>el</w:t>
      </w:r>
      <w:r w:rsidR="00AF2BAE" w:rsidRPr="00CE6601">
        <w:rPr>
          <w:rFonts w:ascii="Palatino Linotype" w:hAnsi="Palatino Linotype"/>
        </w:rPr>
        <w:t xml:space="preserve"> </w:t>
      </w:r>
      <w:r w:rsidR="00B93F14" w:rsidRPr="00CE6601">
        <w:rPr>
          <w:rFonts w:ascii="Palatino Linotype" w:hAnsi="Palatino Linotype" w:cs="Arial"/>
          <w:b/>
        </w:rPr>
        <w:t xml:space="preserve">Ayuntamiento de </w:t>
      </w:r>
      <w:r w:rsidR="00BB4D2F" w:rsidRPr="00CE6601">
        <w:rPr>
          <w:rFonts w:ascii="Palatino Linotype" w:hAnsi="Palatino Linotype" w:cs="Arial"/>
          <w:b/>
        </w:rPr>
        <w:t>Acolman</w:t>
      </w:r>
      <w:r w:rsidRPr="00CE6601">
        <w:rPr>
          <w:rFonts w:ascii="Palatino Linotype" w:hAnsi="Palatino Linotype" w:cs="Arial"/>
          <w:b/>
        </w:rPr>
        <w:t>,</w:t>
      </w:r>
      <w:r w:rsidR="00D730A4" w:rsidRPr="00CE6601">
        <w:rPr>
          <w:rFonts w:ascii="Palatino Linotype" w:hAnsi="Palatino Linotype"/>
        </w:rPr>
        <w:t xml:space="preserve"> </w:t>
      </w:r>
      <w:r w:rsidRPr="00CE6601">
        <w:rPr>
          <w:rFonts w:ascii="Palatino Linotype" w:hAnsi="Palatino Linotype"/>
        </w:rPr>
        <w:t>en</w:t>
      </w:r>
      <w:r w:rsidR="00D730A4" w:rsidRPr="00CE6601">
        <w:rPr>
          <w:rFonts w:ascii="Palatino Linotype" w:hAnsi="Palatino Linotype"/>
        </w:rPr>
        <w:t xml:space="preserve"> </w:t>
      </w:r>
      <w:r w:rsidRPr="00CE6601">
        <w:rPr>
          <w:rFonts w:ascii="Palatino Linotype" w:hAnsi="Palatino Linotype"/>
        </w:rPr>
        <w:t>lo</w:t>
      </w:r>
      <w:r w:rsidR="00D730A4" w:rsidRPr="00CE6601">
        <w:rPr>
          <w:rFonts w:ascii="Palatino Linotype" w:hAnsi="Palatino Linotype"/>
        </w:rPr>
        <w:t xml:space="preserve"> </w:t>
      </w:r>
      <w:r w:rsidRPr="00CE6601">
        <w:rPr>
          <w:rFonts w:ascii="Palatino Linotype" w:hAnsi="Palatino Linotype"/>
        </w:rPr>
        <w:t>sucesivo</w:t>
      </w:r>
      <w:r w:rsidR="00D730A4" w:rsidRPr="00CE6601">
        <w:rPr>
          <w:rFonts w:ascii="Palatino Linotype" w:hAnsi="Palatino Linotype"/>
        </w:rPr>
        <w:t xml:space="preserve"> </w:t>
      </w:r>
      <w:r w:rsidRPr="00CE6601">
        <w:rPr>
          <w:rFonts w:ascii="Palatino Linotype" w:hAnsi="Palatino Linotype"/>
          <w:b/>
        </w:rPr>
        <w:t>EL</w:t>
      </w:r>
      <w:r w:rsidR="00D730A4" w:rsidRPr="00CE6601">
        <w:rPr>
          <w:rFonts w:ascii="Palatino Linotype" w:hAnsi="Palatino Linotype"/>
          <w:b/>
        </w:rPr>
        <w:t xml:space="preserve"> </w:t>
      </w:r>
      <w:r w:rsidRPr="00CE6601">
        <w:rPr>
          <w:rFonts w:ascii="Palatino Linotype" w:hAnsi="Palatino Linotype"/>
          <w:b/>
        </w:rPr>
        <w:t>SUJETO</w:t>
      </w:r>
      <w:r w:rsidR="00D730A4" w:rsidRPr="00CE6601">
        <w:rPr>
          <w:rFonts w:ascii="Palatino Linotype" w:hAnsi="Palatino Linotype"/>
          <w:b/>
        </w:rPr>
        <w:t xml:space="preserve"> </w:t>
      </w:r>
      <w:r w:rsidRPr="00CE6601">
        <w:rPr>
          <w:rFonts w:ascii="Palatino Linotype" w:hAnsi="Palatino Linotype"/>
          <w:b/>
        </w:rPr>
        <w:t>OBLIGADO</w:t>
      </w:r>
      <w:r w:rsidRPr="00CE6601">
        <w:rPr>
          <w:rFonts w:ascii="Palatino Linotype" w:hAnsi="Palatino Linotype"/>
        </w:rPr>
        <w:t>,</w:t>
      </w:r>
      <w:r w:rsidR="00D730A4" w:rsidRPr="00CE6601">
        <w:rPr>
          <w:rFonts w:ascii="Palatino Linotype" w:hAnsi="Palatino Linotype"/>
        </w:rPr>
        <w:t xml:space="preserve"> </w:t>
      </w:r>
      <w:r w:rsidRPr="00CE6601">
        <w:rPr>
          <w:rFonts w:ascii="Palatino Linotype" w:hAnsi="Palatino Linotype"/>
        </w:rPr>
        <w:t>se</w:t>
      </w:r>
      <w:r w:rsidR="00D730A4" w:rsidRPr="00CE6601">
        <w:rPr>
          <w:rFonts w:ascii="Palatino Linotype" w:hAnsi="Palatino Linotype"/>
        </w:rPr>
        <w:t xml:space="preserve"> </w:t>
      </w:r>
      <w:r w:rsidRPr="00CE6601">
        <w:rPr>
          <w:rFonts w:ascii="Palatino Linotype" w:hAnsi="Palatino Linotype"/>
        </w:rPr>
        <w:t>procede</w:t>
      </w:r>
      <w:r w:rsidR="00D730A4" w:rsidRPr="00CE6601">
        <w:rPr>
          <w:rFonts w:ascii="Palatino Linotype" w:hAnsi="Palatino Linotype"/>
        </w:rPr>
        <w:t xml:space="preserve"> </w:t>
      </w:r>
      <w:r w:rsidRPr="00CE6601">
        <w:rPr>
          <w:rFonts w:ascii="Palatino Linotype" w:hAnsi="Palatino Linotype"/>
        </w:rPr>
        <w:t>a</w:t>
      </w:r>
      <w:r w:rsidR="00D730A4" w:rsidRPr="00CE6601">
        <w:rPr>
          <w:rFonts w:ascii="Palatino Linotype" w:hAnsi="Palatino Linotype"/>
        </w:rPr>
        <w:t xml:space="preserve"> </w:t>
      </w:r>
      <w:r w:rsidRPr="00CE6601">
        <w:rPr>
          <w:rFonts w:ascii="Palatino Linotype" w:hAnsi="Palatino Linotype"/>
        </w:rPr>
        <w:t>dictar</w:t>
      </w:r>
      <w:r w:rsidR="00D730A4" w:rsidRPr="00CE6601">
        <w:rPr>
          <w:rFonts w:ascii="Palatino Linotype" w:hAnsi="Palatino Linotype"/>
        </w:rPr>
        <w:t xml:space="preserve"> </w:t>
      </w:r>
      <w:r w:rsidRPr="00CE6601">
        <w:rPr>
          <w:rFonts w:ascii="Palatino Linotype" w:hAnsi="Palatino Linotype"/>
        </w:rPr>
        <w:t>la</w:t>
      </w:r>
      <w:r w:rsidR="00D730A4" w:rsidRPr="00CE6601">
        <w:rPr>
          <w:rFonts w:ascii="Palatino Linotype" w:hAnsi="Palatino Linotype"/>
        </w:rPr>
        <w:t xml:space="preserve"> </w:t>
      </w:r>
      <w:r w:rsidRPr="00CE6601">
        <w:rPr>
          <w:rFonts w:ascii="Palatino Linotype" w:hAnsi="Palatino Linotype"/>
        </w:rPr>
        <w:t>presente</w:t>
      </w:r>
      <w:r w:rsidR="00D730A4" w:rsidRPr="00CE6601">
        <w:rPr>
          <w:rFonts w:ascii="Palatino Linotype" w:hAnsi="Palatino Linotype"/>
        </w:rPr>
        <w:t xml:space="preserve"> </w:t>
      </w:r>
      <w:r w:rsidRPr="00CE6601">
        <w:rPr>
          <w:rFonts w:ascii="Palatino Linotype" w:hAnsi="Palatino Linotype"/>
        </w:rPr>
        <w:t>resolución</w:t>
      </w:r>
      <w:r w:rsidR="00D730A4" w:rsidRPr="00CE6601">
        <w:rPr>
          <w:rFonts w:ascii="Palatino Linotype" w:hAnsi="Palatino Linotype"/>
        </w:rPr>
        <w:t xml:space="preserve"> </w:t>
      </w:r>
      <w:r w:rsidRPr="00CE6601">
        <w:rPr>
          <w:rFonts w:ascii="Palatino Linotype" w:hAnsi="Palatino Linotype"/>
        </w:rPr>
        <w:t>con</w:t>
      </w:r>
      <w:r w:rsidR="00D730A4" w:rsidRPr="00CE6601">
        <w:rPr>
          <w:rFonts w:ascii="Palatino Linotype" w:hAnsi="Palatino Linotype"/>
        </w:rPr>
        <w:t xml:space="preserve"> </w:t>
      </w:r>
      <w:r w:rsidRPr="00CE6601">
        <w:rPr>
          <w:rFonts w:ascii="Palatino Linotype" w:hAnsi="Palatino Linotype"/>
        </w:rPr>
        <w:t>base</w:t>
      </w:r>
      <w:r w:rsidR="00D730A4" w:rsidRPr="00CE6601">
        <w:rPr>
          <w:rFonts w:ascii="Palatino Linotype" w:hAnsi="Palatino Linotype"/>
        </w:rPr>
        <w:t xml:space="preserve"> </w:t>
      </w:r>
      <w:r w:rsidRPr="00CE6601">
        <w:rPr>
          <w:rFonts w:ascii="Palatino Linotype" w:hAnsi="Palatino Linotype"/>
        </w:rPr>
        <w:t>en</w:t>
      </w:r>
      <w:r w:rsidR="00D730A4" w:rsidRPr="00CE6601">
        <w:rPr>
          <w:rFonts w:ascii="Palatino Linotype" w:hAnsi="Palatino Linotype"/>
        </w:rPr>
        <w:t xml:space="preserve"> </w:t>
      </w:r>
      <w:r w:rsidRPr="00CE6601">
        <w:rPr>
          <w:rFonts w:ascii="Palatino Linotype" w:hAnsi="Palatino Linotype"/>
        </w:rPr>
        <w:t>lo</w:t>
      </w:r>
      <w:r w:rsidR="00D730A4" w:rsidRPr="00CE6601">
        <w:rPr>
          <w:rFonts w:ascii="Palatino Linotype" w:hAnsi="Palatino Linotype"/>
        </w:rPr>
        <w:t xml:space="preserve"> </w:t>
      </w:r>
      <w:r w:rsidRPr="00CE6601">
        <w:rPr>
          <w:rFonts w:ascii="Palatino Linotype" w:hAnsi="Palatino Linotype"/>
        </w:rPr>
        <w:t>siguiente:</w:t>
      </w:r>
      <w:r w:rsidR="00D730A4" w:rsidRPr="00CE6601">
        <w:rPr>
          <w:rFonts w:ascii="Palatino Linotype" w:hAnsi="Palatino Linotype"/>
        </w:rPr>
        <w:t xml:space="preserve"> </w:t>
      </w:r>
    </w:p>
    <w:p w:rsidR="00405E19" w:rsidRPr="00CE6601" w:rsidRDefault="00405E19" w:rsidP="00C708E6">
      <w:pPr>
        <w:jc w:val="center"/>
        <w:rPr>
          <w:rFonts w:ascii="Palatino Linotype" w:hAnsi="Palatino Linotype"/>
        </w:rPr>
      </w:pPr>
    </w:p>
    <w:p w:rsidR="00A2780F" w:rsidRPr="00CE6601" w:rsidRDefault="00A2780F" w:rsidP="00C708E6">
      <w:pPr>
        <w:jc w:val="center"/>
        <w:rPr>
          <w:rFonts w:ascii="Palatino Linotype" w:hAnsi="Palatino Linotype"/>
          <w:b/>
          <w:bCs/>
          <w:spacing w:val="40"/>
          <w:sz w:val="28"/>
        </w:rPr>
      </w:pPr>
      <w:r w:rsidRPr="00CE6601">
        <w:rPr>
          <w:rFonts w:ascii="Palatino Linotype" w:hAnsi="Palatino Linotype"/>
          <w:b/>
          <w:bCs/>
          <w:spacing w:val="40"/>
          <w:sz w:val="28"/>
        </w:rPr>
        <w:t>RESULTANDO</w:t>
      </w:r>
    </w:p>
    <w:p w:rsidR="00405E19" w:rsidRPr="00CE6601" w:rsidRDefault="00405E19" w:rsidP="00C708E6">
      <w:pPr>
        <w:jc w:val="center"/>
        <w:rPr>
          <w:rFonts w:ascii="Palatino Linotype" w:hAnsi="Palatino Linotype"/>
          <w:b/>
          <w:bCs/>
          <w:spacing w:val="40"/>
        </w:rPr>
      </w:pPr>
    </w:p>
    <w:p w:rsidR="00914863" w:rsidRPr="00CE6601" w:rsidRDefault="00914863" w:rsidP="00C708E6">
      <w:pPr>
        <w:spacing w:line="360" w:lineRule="auto"/>
        <w:jc w:val="both"/>
        <w:rPr>
          <w:rFonts w:ascii="Palatino Linotype" w:hAnsi="Palatino Linotype" w:cs="Arial"/>
          <w:b/>
          <w:bCs/>
        </w:rPr>
      </w:pPr>
      <w:r w:rsidRPr="00CE6601">
        <w:rPr>
          <w:rFonts w:ascii="Palatino Linotype" w:hAnsi="Palatino Linotype"/>
          <w:b/>
          <w:sz w:val="28"/>
          <w:szCs w:val="28"/>
        </w:rPr>
        <w:t xml:space="preserve">I. </w:t>
      </w:r>
      <w:r w:rsidRPr="00CE6601">
        <w:rPr>
          <w:rFonts w:ascii="Palatino Linotype" w:hAnsi="Palatino Linotype"/>
        </w:rPr>
        <w:t xml:space="preserve">En </w:t>
      </w:r>
      <w:r w:rsidRPr="00CE6601">
        <w:rPr>
          <w:rFonts w:ascii="Palatino Linotype" w:hAnsi="Palatino Linotype" w:cs="Arial"/>
          <w:lang w:val="es-ES"/>
        </w:rPr>
        <w:t>fecha</w:t>
      </w:r>
      <w:r w:rsidRPr="00CE6601">
        <w:rPr>
          <w:rFonts w:ascii="Palatino Linotype" w:hAnsi="Palatino Linotype"/>
        </w:rPr>
        <w:t xml:space="preserve"> </w:t>
      </w:r>
      <w:r w:rsidR="00BB4D2F" w:rsidRPr="00CE6601">
        <w:rPr>
          <w:rFonts w:ascii="Palatino Linotype" w:hAnsi="Palatino Linotype"/>
        </w:rPr>
        <w:t xml:space="preserve">siete </w:t>
      </w:r>
      <w:r w:rsidR="005F10DF" w:rsidRPr="00CE6601">
        <w:rPr>
          <w:rFonts w:ascii="Palatino Linotype" w:hAnsi="Palatino Linotype"/>
        </w:rPr>
        <w:t xml:space="preserve">de </w:t>
      </w:r>
      <w:r w:rsidR="00AF2BAE" w:rsidRPr="00CE6601">
        <w:rPr>
          <w:rFonts w:ascii="Palatino Linotype" w:hAnsi="Palatino Linotype"/>
        </w:rPr>
        <w:t xml:space="preserve">mayo </w:t>
      </w:r>
      <w:r w:rsidRPr="00CE6601">
        <w:rPr>
          <w:rFonts w:ascii="Palatino Linotype" w:hAnsi="Palatino Linotype"/>
        </w:rPr>
        <w:t xml:space="preserve">de dos mil diecinueve, </w:t>
      </w:r>
      <w:r w:rsidR="00A733F3">
        <w:rPr>
          <w:rFonts w:ascii="Palatino Linotype" w:hAnsi="Palatino Linotype"/>
          <w:b/>
        </w:rPr>
        <w:t>LA</w:t>
      </w:r>
      <w:r w:rsidRPr="00CE6601">
        <w:rPr>
          <w:rFonts w:ascii="Palatino Linotype" w:hAnsi="Palatino Linotype"/>
          <w:b/>
        </w:rPr>
        <w:t xml:space="preserve"> RECURRENTE</w:t>
      </w:r>
      <w:r w:rsidRPr="00CE6601">
        <w:rPr>
          <w:rFonts w:ascii="Palatino Linotype" w:hAnsi="Palatino Linotype" w:cs="Arial"/>
        </w:rPr>
        <w:t xml:space="preserve"> presentó a través del Sistema de Acceso a la Información Mexiquense, en lo subsecuente </w:t>
      </w:r>
      <w:r w:rsidRPr="00CE6601">
        <w:rPr>
          <w:rFonts w:ascii="Palatino Linotype" w:hAnsi="Palatino Linotype" w:cs="Arial"/>
          <w:b/>
        </w:rPr>
        <w:t>EL SAIMEX</w:t>
      </w:r>
      <w:r w:rsidRPr="00CE6601">
        <w:rPr>
          <w:rFonts w:ascii="Palatino Linotype" w:hAnsi="Palatino Linotype" w:cs="Arial"/>
        </w:rPr>
        <w:t xml:space="preserve"> ante </w:t>
      </w:r>
      <w:r w:rsidRPr="00CE6601">
        <w:rPr>
          <w:rFonts w:ascii="Palatino Linotype" w:hAnsi="Palatino Linotype" w:cs="Arial"/>
          <w:b/>
        </w:rPr>
        <w:t>EL SUJETO OBLIGADO</w:t>
      </w:r>
      <w:r w:rsidRPr="00CE6601">
        <w:rPr>
          <w:rFonts w:ascii="Palatino Linotype" w:hAnsi="Palatino Linotype" w:cs="Arial"/>
        </w:rPr>
        <w:t xml:space="preserve">, la solicitud de acceso a la información pública, a la que se le asignó el número de expediente </w:t>
      </w:r>
      <w:r w:rsidRPr="00CE6601">
        <w:rPr>
          <w:rFonts w:ascii="Palatino Linotype" w:hAnsi="Palatino Linotype" w:cs="Arial"/>
          <w:b/>
          <w:bCs/>
        </w:rPr>
        <w:t>00</w:t>
      </w:r>
      <w:r w:rsidR="00B93F14" w:rsidRPr="00CE6601">
        <w:rPr>
          <w:rFonts w:ascii="Palatino Linotype" w:hAnsi="Palatino Linotype" w:cs="Arial"/>
          <w:b/>
          <w:bCs/>
        </w:rPr>
        <w:t>0</w:t>
      </w:r>
      <w:r w:rsidR="00BB4D2F" w:rsidRPr="00CE6601">
        <w:rPr>
          <w:rFonts w:ascii="Palatino Linotype" w:hAnsi="Palatino Linotype" w:cs="Arial"/>
          <w:b/>
          <w:bCs/>
        </w:rPr>
        <w:t>52</w:t>
      </w:r>
      <w:r w:rsidRPr="00CE6601">
        <w:rPr>
          <w:rFonts w:ascii="Palatino Linotype" w:hAnsi="Palatino Linotype" w:cs="Arial"/>
          <w:b/>
          <w:bCs/>
        </w:rPr>
        <w:t>/</w:t>
      </w:r>
      <w:r w:rsidR="00BB4D2F" w:rsidRPr="00CE6601">
        <w:rPr>
          <w:rFonts w:ascii="Palatino Linotype" w:hAnsi="Palatino Linotype" w:cs="Arial"/>
          <w:b/>
          <w:bCs/>
        </w:rPr>
        <w:t>ACOLMAN</w:t>
      </w:r>
      <w:r w:rsidRPr="00CE6601">
        <w:rPr>
          <w:rFonts w:ascii="Palatino Linotype" w:hAnsi="Palatino Linotype" w:cs="Arial"/>
          <w:b/>
          <w:bCs/>
        </w:rPr>
        <w:t>/IP/2019</w:t>
      </w:r>
      <w:r w:rsidRPr="00CE6601">
        <w:rPr>
          <w:rFonts w:ascii="Palatino Linotype" w:hAnsi="Palatino Linotype" w:cs="Arial"/>
        </w:rPr>
        <w:t>, mediante la cual solicitó:</w:t>
      </w:r>
    </w:p>
    <w:p w:rsidR="00FB0039" w:rsidRPr="00CE6601" w:rsidRDefault="00FB0039" w:rsidP="00C708E6">
      <w:pPr>
        <w:tabs>
          <w:tab w:val="left" w:pos="851"/>
        </w:tabs>
        <w:ind w:left="851" w:right="901"/>
        <w:jc w:val="both"/>
        <w:rPr>
          <w:rFonts w:ascii="Palatino Linotype" w:hAnsi="Palatino Linotype" w:cs="Arial"/>
          <w:i/>
          <w:sz w:val="22"/>
          <w:szCs w:val="22"/>
        </w:rPr>
      </w:pPr>
    </w:p>
    <w:p w:rsidR="00FB0039" w:rsidRPr="00CE6601" w:rsidRDefault="00FB0039" w:rsidP="00C708E6">
      <w:pPr>
        <w:tabs>
          <w:tab w:val="left" w:pos="851"/>
        </w:tabs>
        <w:ind w:left="851" w:right="901"/>
        <w:jc w:val="both"/>
        <w:rPr>
          <w:rFonts w:ascii="Palatino Linotype" w:hAnsi="Palatino Linotype" w:cs="Arial"/>
          <w:i/>
          <w:sz w:val="22"/>
          <w:szCs w:val="22"/>
        </w:rPr>
      </w:pPr>
      <w:r w:rsidRPr="00CE6601">
        <w:rPr>
          <w:rFonts w:ascii="Palatino Linotype" w:hAnsi="Palatino Linotype" w:cs="Arial"/>
          <w:i/>
          <w:sz w:val="22"/>
          <w:szCs w:val="22"/>
        </w:rPr>
        <w:t>“</w:t>
      </w:r>
      <w:r w:rsidR="00BB4D2F" w:rsidRPr="00CE6601">
        <w:rPr>
          <w:rFonts w:ascii="Palatino Linotype" w:hAnsi="Palatino Linotype" w:cs="Arial"/>
          <w:i/>
          <w:sz w:val="22"/>
          <w:szCs w:val="22"/>
        </w:rPr>
        <w:t>buenas tardes por medio del presente me permito solicitar los Nombres completos y cargos que desempeñan los ciudadanos electos como delegados, subdelegados y/o en su caso COPACIS para el periodo 2019-2022, de las 37 delegaciones y 20 colonias que integran el municipio de Acolman, estado de México. y en su caso si estas personas reciben algún pago por el desempeño de sus actividades.</w:t>
      </w:r>
      <w:r w:rsidR="00FE22DF" w:rsidRPr="00CE6601">
        <w:rPr>
          <w:rFonts w:ascii="Palatino Linotype" w:hAnsi="Palatino Linotype" w:cs="Arial"/>
          <w:i/>
          <w:sz w:val="22"/>
          <w:szCs w:val="22"/>
        </w:rPr>
        <w:t>”</w:t>
      </w:r>
      <w:r w:rsidRPr="00CE6601">
        <w:rPr>
          <w:rFonts w:ascii="Palatino Linotype" w:hAnsi="Palatino Linotype" w:cs="Arial"/>
          <w:i/>
          <w:sz w:val="22"/>
          <w:szCs w:val="22"/>
        </w:rPr>
        <w:t>(Sic)</w:t>
      </w:r>
    </w:p>
    <w:p w:rsidR="00FB0039" w:rsidRPr="00CE6601" w:rsidRDefault="00FB0039" w:rsidP="00C708E6">
      <w:pPr>
        <w:tabs>
          <w:tab w:val="left" w:pos="851"/>
        </w:tabs>
        <w:ind w:left="851" w:right="901"/>
        <w:jc w:val="both"/>
        <w:rPr>
          <w:rFonts w:ascii="Palatino Linotype" w:hAnsi="Palatino Linotype" w:cs="Arial"/>
          <w:i/>
          <w:sz w:val="22"/>
          <w:szCs w:val="22"/>
        </w:rPr>
      </w:pPr>
    </w:p>
    <w:p w:rsidR="00914863" w:rsidRPr="00CE6601" w:rsidRDefault="00914863" w:rsidP="00C708E6">
      <w:pPr>
        <w:spacing w:line="360" w:lineRule="auto"/>
        <w:jc w:val="both"/>
        <w:rPr>
          <w:rFonts w:ascii="Palatino Linotype" w:hAnsi="Palatino Linotype" w:cs="Arial"/>
        </w:rPr>
      </w:pPr>
      <w:r w:rsidRPr="00CE6601">
        <w:rPr>
          <w:rFonts w:ascii="Palatino Linotype" w:hAnsi="Palatino Linotype" w:cs="Arial"/>
          <w:b/>
        </w:rPr>
        <w:t>MODALIDAD DE ENTREGA:</w:t>
      </w:r>
      <w:r w:rsidRPr="00CE6601">
        <w:rPr>
          <w:rFonts w:ascii="Palatino Linotype" w:hAnsi="Palatino Linotype" w:cs="Arial"/>
        </w:rPr>
        <w:t xml:space="preserve"> Vía </w:t>
      </w:r>
      <w:r w:rsidRPr="00CE6601">
        <w:rPr>
          <w:rFonts w:ascii="Palatino Linotype" w:hAnsi="Palatino Linotype" w:cs="Arial"/>
          <w:b/>
        </w:rPr>
        <w:t>SAIMEX</w:t>
      </w:r>
      <w:r w:rsidRPr="00CE6601">
        <w:rPr>
          <w:rFonts w:ascii="Palatino Linotype" w:hAnsi="Palatino Linotype" w:cs="Arial"/>
        </w:rPr>
        <w:t>.</w:t>
      </w:r>
    </w:p>
    <w:p w:rsidR="00242608" w:rsidRPr="00CE6601" w:rsidRDefault="00242608" w:rsidP="00C708E6">
      <w:pPr>
        <w:tabs>
          <w:tab w:val="left" w:pos="5647"/>
        </w:tabs>
        <w:spacing w:line="360" w:lineRule="auto"/>
        <w:ind w:right="850"/>
        <w:jc w:val="both"/>
        <w:rPr>
          <w:rFonts w:ascii="Palatino Linotype" w:hAnsi="Palatino Linotype" w:cs="Arial"/>
          <w:sz w:val="16"/>
        </w:rPr>
      </w:pPr>
    </w:p>
    <w:p w:rsidR="00B93F14" w:rsidRPr="00CE6601" w:rsidRDefault="0020314B" w:rsidP="00C708E6">
      <w:pPr>
        <w:spacing w:line="360" w:lineRule="auto"/>
        <w:jc w:val="both"/>
        <w:rPr>
          <w:rFonts w:ascii="Palatino Linotype" w:hAnsi="Palatino Linotype"/>
          <w:bCs/>
        </w:rPr>
      </w:pPr>
      <w:r w:rsidRPr="00CE6601">
        <w:rPr>
          <w:rFonts w:ascii="Palatino Linotype" w:hAnsi="Palatino Linotype"/>
          <w:b/>
          <w:sz w:val="28"/>
          <w:szCs w:val="28"/>
        </w:rPr>
        <w:t xml:space="preserve">II. </w:t>
      </w:r>
      <w:r w:rsidR="00B93F14" w:rsidRPr="00CE6601">
        <w:rPr>
          <w:rFonts w:ascii="Palatino Linotype" w:hAnsi="Palatino Linotype" w:cs="Arial"/>
        </w:rPr>
        <w:t xml:space="preserve">En cumplimiento al artículo 162 de la Ley de Transparencia y Acceso a la Información Pública del Estado de México y Municipios, el </w:t>
      </w:r>
      <w:r w:rsidR="00BB4D2F" w:rsidRPr="00CE6601">
        <w:rPr>
          <w:rFonts w:ascii="Palatino Linotype" w:hAnsi="Palatino Linotype" w:cs="Arial"/>
        </w:rPr>
        <w:t xml:space="preserve">veintiocho </w:t>
      </w:r>
      <w:r w:rsidR="00B93F14" w:rsidRPr="00CE6601">
        <w:rPr>
          <w:rFonts w:ascii="Palatino Linotype" w:hAnsi="Palatino Linotype" w:cs="Arial"/>
        </w:rPr>
        <w:t xml:space="preserve">de mayo de dos </w:t>
      </w:r>
      <w:r w:rsidR="00B93F14" w:rsidRPr="00CE6601">
        <w:rPr>
          <w:rFonts w:ascii="Palatino Linotype" w:hAnsi="Palatino Linotype" w:cs="Arial"/>
        </w:rPr>
        <w:lastRenderedPageBreak/>
        <w:t xml:space="preserve">mil diecinueve, el Titular de la Unidad de Transparencia del </w:t>
      </w:r>
      <w:r w:rsidR="00B93F14" w:rsidRPr="00CE6601">
        <w:rPr>
          <w:rFonts w:ascii="Palatino Linotype" w:hAnsi="Palatino Linotype" w:cs="Arial"/>
          <w:b/>
        </w:rPr>
        <w:t>SUJETO OBLIGADO</w:t>
      </w:r>
      <w:r w:rsidR="00B93F14" w:rsidRPr="00CE6601">
        <w:rPr>
          <w:rFonts w:ascii="Palatino Linotype" w:hAnsi="Palatino Linotype" w:cs="Arial"/>
        </w:rPr>
        <w:t xml:space="preserve">, mediante el folio </w:t>
      </w:r>
      <w:r w:rsidR="00B93F14" w:rsidRPr="00CE6601">
        <w:rPr>
          <w:rFonts w:ascii="Palatino Linotype" w:hAnsi="Palatino Linotype" w:cs="Arial"/>
          <w:b/>
        </w:rPr>
        <w:t>000</w:t>
      </w:r>
      <w:r w:rsidR="00BB4D2F" w:rsidRPr="00CE6601">
        <w:rPr>
          <w:rFonts w:ascii="Palatino Linotype" w:hAnsi="Palatino Linotype" w:cs="Arial"/>
          <w:b/>
        </w:rPr>
        <w:t>52</w:t>
      </w:r>
      <w:r w:rsidR="00B93F14" w:rsidRPr="00CE6601">
        <w:rPr>
          <w:rFonts w:ascii="Palatino Linotype" w:hAnsi="Palatino Linotype" w:cs="Arial"/>
          <w:b/>
        </w:rPr>
        <w:t>/</w:t>
      </w:r>
      <w:r w:rsidR="00BB4D2F" w:rsidRPr="00CE6601">
        <w:rPr>
          <w:rFonts w:ascii="Palatino Linotype" w:hAnsi="Palatino Linotype" w:cs="Arial"/>
          <w:b/>
        </w:rPr>
        <w:t>ACOLMAN</w:t>
      </w:r>
      <w:r w:rsidR="00B93F14" w:rsidRPr="00CE6601">
        <w:rPr>
          <w:rFonts w:ascii="Palatino Linotype" w:hAnsi="Palatino Linotype" w:cs="Arial"/>
          <w:b/>
        </w:rPr>
        <w:t xml:space="preserve">/IP/2019/TSP/0001 </w:t>
      </w:r>
      <w:r w:rsidR="00B93F14" w:rsidRPr="00CE6601">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rsidR="00F417A0" w:rsidRPr="00CE6601" w:rsidRDefault="00BB4D2F" w:rsidP="00C708E6">
      <w:pPr>
        <w:spacing w:line="360" w:lineRule="auto"/>
        <w:jc w:val="both"/>
        <w:rPr>
          <w:rFonts w:ascii="Palatino Linotype" w:hAnsi="Palatino Linotype" w:cs="Arial"/>
        </w:rPr>
      </w:pPr>
      <w:r w:rsidRPr="00CE6601">
        <w:rPr>
          <w:rFonts w:ascii="Palatino Linotype" w:hAnsi="Palatino Linotype" w:cs="Arial"/>
          <w:noProof/>
          <w:lang w:eastAsia="es-MX"/>
        </w:rPr>
        <mc:AlternateContent>
          <mc:Choice Requires="wps">
            <w:drawing>
              <wp:anchor distT="0" distB="0" distL="114300" distR="114300" simplePos="0" relativeHeight="251767808" behindDoc="0" locked="0" layoutInCell="1" allowOverlap="1" wp14:anchorId="44583E51" wp14:editId="085B7C86">
                <wp:simplePos x="0" y="0"/>
                <wp:positionH relativeFrom="column">
                  <wp:posOffset>-3810</wp:posOffset>
                </wp:positionH>
                <wp:positionV relativeFrom="paragraph">
                  <wp:posOffset>1435735</wp:posOffset>
                </wp:positionV>
                <wp:extent cx="5688281" cy="361950"/>
                <wp:effectExtent l="76200" t="38100" r="84455" b="95250"/>
                <wp:wrapNone/>
                <wp:docPr id="4" name="Rectángulo redondeado 4"/>
                <wp:cNvGraphicFramePr/>
                <a:graphic xmlns:a="http://schemas.openxmlformats.org/drawingml/2006/main">
                  <a:graphicData uri="http://schemas.microsoft.com/office/word/2010/wordprocessingShape">
                    <wps:wsp>
                      <wps:cNvSpPr/>
                      <wps:spPr>
                        <a:xfrm>
                          <a:off x="0" y="0"/>
                          <a:ext cx="5688281" cy="36195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50050" id="Rectángulo redondeado 4" o:spid="_x0000_s1026" style="position:absolute;margin-left:-.3pt;margin-top:113.05pt;width:447.9pt;height:2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" filled="f" strokecolor="red" strokeweight="2.25pt">
                <v:shadow on="t" color="black" opacity="22937f" origin=",.5" offset="0,.63889mm"/>
              </v:roundrect>
            </w:pict>
          </mc:Fallback>
        </mc:AlternateContent>
      </w:r>
      <w:r w:rsidRPr="00CE6601">
        <w:rPr>
          <w:rFonts w:ascii="Palatino Linotype" w:hAnsi="Palatino Linotype" w:cs="Arial"/>
          <w:noProof/>
          <w:lang w:eastAsia="es-MX"/>
        </w:rPr>
        <w:drawing>
          <wp:inline distT="0" distB="0" distL="0" distR="0">
            <wp:extent cx="5791835" cy="2667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667000"/>
                    </a:xfrm>
                    <a:prstGeom prst="rect">
                      <a:avLst/>
                    </a:prstGeom>
                  </pic:spPr>
                </pic:pic>
              </a:graphicData>
            </a:graphic>
          </wp:inline>
        </w:drawing>
      </w:r>
    </w:p>
    <w:p w:rsidR="005F10DF" w:rsidRPr="00CE6601" w:rsidRDefault="005F10DF" w:rsidP="00C708E6">
      <w:pPr>
        <w:spacing w:line="360" w:lineRule="auto"/>
        <w:jc w:val="both"/>
        <w:rPr>
          <w:rFonts w:ascii="Palatino Linotype" w:hAnsi="Palatino Linotype"/>
        </w:rPr>
      </w:pPr>
    </w:p>
    <w:p w:rsidR="00BB4D2F" w:rsidRPr="00CE6601" w:rsidRDefault="00C30D9A" w:rsidP="00BB4D2F">
      <w:pPr>
        <w:spacing w:line="360" w:lineRule="auto"/>
        <w:jc w:val="both"/>
        <w:rPr>
          <w:rFonts w:ascii="Palatino Linotype" w:hAnsi="Palatino Linotype"/>
        </w:rPr>
      </w:pPr>
      <w:r w:rsidRPr="00CE6601">
        <w:rPr>
          <w:rFonts w:ascii="Palatino Linotype" w:hAnsi="Palatino Linotype"/>
          <w:b/>
          <w:sz w:val="28"/>
          <w:szCs w:val="28"/>
        </w:rPr>
        <w:t xml:space="preserve">III. </w:t>
      </w:r>
      <w:r w:rsidR="00BB4D2F" w:rsidRPr="00CE6601">
        <w:rPr>
          <w:rFonts w:ascii="Palatino Linotype" w:hAnsi="Palatino Linotype"/>
        </w:rPr>
        <w:t xml:space="preserve">De las constancias que obran en </w:t>
      </w:r>
      <w:r w:rsidR="00BB4D2F" w:rsidRPr="00CE6601">
        <w:rPr>
          <w:rFonts w:ascii="Palatino Linotype" w:hAnsi="Palatino Linotype"/>
          <w:b/>
        </w:rPr>
        <w:t>EL SAIMEX,</w:t>
      </w:r>
      <w:r w:rsidR="00BB4D2F" w:rsidRPr="00CE6601">
        <w:rPr>
          <w:rFonts w:ascii="Palatino Linotype" w:hAnsi="Palatino Linotype"/>
        </w:rPr>
        <w:t xml:space="preserve"> se advierte que en fecha veintiocho de mayo de dos mil </w:t>
      </w:r>
      <w:r w:rsidR="00BB4D2F" w:rsidRPr="00CE6601">
        <w:rPr>
          <w:rFonts w:ascii="Palatino Linotype" w:hAnsi="Palatino Linotype" w:cs="Arial"/>
        </w:rPr>
        <w:t>diecinueve</w:t>
      </w:r>
      <w:r w:rsidR="00BB4D2F" w:rsidRPr="00CE6601">
        <w:rPr>
          <w:rFonts w:ascii="Palatino Linotype" w:hAnsi="Palatino Linotype"/>
        </w:rPr>
        <w:t xml:space="preserve">, </w:t>
      </w:r>
      <w:r w:rsidR="00BB4D2F" w:rsidRPr="00CE6601">
        <w:rPr>
          <w:rFonts w:ascii="Palatino Linotype" w:hAnsi="Palatino Linotype"/>
          <w:b/>
        </w:rPr>
        <w:t xml:space="preserve">EL SUJETO OBLIGADO </w:t>
      </w:r>
      <w:r w:rsidR="00BB4D2F" w:rsidRPr="00CE6601">
        <w:rPr>
          <w:rFonts w:ascii="Palatino Linotype" w:hAnsi="Palatino Linotype"/>
        </w:rPr>
        <w:t xml:space="preserve">notificó una prórroga de siete días para dar respuesta a la solicitud de información planteada por </w:t>
      </w:r>
      <w:r w:rsidR="00A733F3">
        <w:rPr>
          <w:rFonts w:ascii="Palatino Linotype" w:hAnsi="Palatino Linotype"/>
          <w:b/>
        </w:rPr>
        <w:t>LA</w:t>
      </w:r>
      <w:r w:rsidR="00BB4D2F" w:rsidRPr="00CE6601">
        <w:rPr>
          <w:rFonts w:ascii="Palatino Linotype" w:hAnsi="Palatino Linotype"/>
          <w:b/>
        </w:rPr>
        <w:t xml:space="preserve"> RECURRENTE</w:t>
      </w:r>
      <w:r w:rsidR="00BB4D2F" w:rsidRPr="00CE6601">
        <w:rPr>
          <w:rFonts w:ascii="Palatino Linotype" w:hAnsi="Palatino Linotype"/>
        </w:rPr>
        <w:t>, en los siguientes términos:</w:t>
      </w:r>
    </w:p>
    <w:p w:rsidR="00BB4D2F" w:rsidRPr="00CE6601" w:rsidRDefault="00BB4D2F" w:rsidP="00BB4D2F">
      <w:pPr>
        <w:ind w:left="851" w:right="901"/>
        <w:jc w:val="right"/>
        <w:rPr>
          <w:rFonts w:ascii="Palatino Linotype" w:hAnsi="Palatino Linotype" w:cs="Arial"/>
          <w:i/>
          <w:sz w:val="22"/>
          <w:szCs w:val="22"/>
          <w:lang w:eastAsia="es-MX"/>
        </w:rPr>
      </w:pPr>
    </w:p>
    <w:p w:rsidR="00160AE5" w:rsidRPr="00CE6601" w:rsidRDefault="00BB4D2F" w:rsidP="00160AE5">
      <w:pPr>
        <w:ind w:left="851" w:right="901"/>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w:t>
      </w:r>
      <w:r w:rsidR="00160AE5" w:rsidRPr="00CE6601">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160AE5" w:rsidRPr="00CE6601" w:rsidRDefault="00160AE5" w:rsidP="00160AE5">
      <w:pPr>
        <w:ind w:left="851" w:right="901"/>
        <w:jc w:val="both"/>
        <w:rPr>
          <w:rFonts w:ascii="Palatino Linotype" w:hAnsi="Palatino Linotype" w:cs="Arial"/>
          <w:i/>
          <w:sz w:val="22"/>
          <w:szCs w:val="22"/>
          <w:lang w:eastAsia="es-MX"/>
        </w:rPr>
      </w:pPr>
    </w:p>
    <w:p w:rsidR="00160AE5" w:rsidRPr="00CE6601" w:rsidRDefault="00160AE5" w:rsidP="00160AE5">
      <w:pPr>
        <w:ind w:left="851" w:right="901"/>
        <w:jc w:val="both"/>
        <w:rPr>
          <w:rFonts w:ascii="Palatino Linotype" w:hAnsi="Palatino Linotype" w:cs="Arial"/>
          <w:i/>
          <w:sz w:val="22"/>
          <w:szCs w:val="22"/>
          <w:lang w:eastAsia="es-MX"/>
        </w:rPr>
      </w:pPr>
    </w:p>
    <w:p w:rsidR="00160AE5" w:rsidRPr="00CE6601" w:rsidRDefault="00160AE5" w:rsidP="00160AE5">
      <w:pPr>
        <w:ind w:left="851" w:right="901"/>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Se autoriza prórroga para correcta atención</w:t>
      </w:r>
    </w:p>
    <w:p w:rsidR="00160AE5" w:rsidRPr="00CE6601" w:rsidRDefault="00160AE5" w:rsidP="00160AE5">
      <w:pPr>
        <w:ind w:left="851" w:right="901"/>
        <w:jc w:val="both"/>
        <w:rPr>
          <w:rFonts w:ascii="Palatino Linotype" w:hAnsi="Palatino Linotype" w:cs="Arial"/>
          <w:i/>
          <w:sz w:val="22"/>
          <w:szCs w:val="22"/>
          <w:lang w:eastAsia="es-MX"/>
        </w:rPr>
      </w:pPr>
    </w:p>
    <w:p w:rsidR="00160AE5" w:rsidRPr="00CE6601" w:rsidRDefault="00160AE5" w:rsidP="00160AE5">
      <w:pPr>
        <w:ind w:left="851" w:right="901"/>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Alan Martínez Cervantes</w:t>
      </w:r>
    </w:p>
    <w:p w:rsidR="00BB4D2F" w:rsidRPr="00C36104" w:rsidRDefault="00160AE5" w:rsidP="00C36104">
      <w:pPr>
        <w:ind w:left="851" w:right="901"/>
        <w:jc w:val="both"/>
        <w:rPr>
          <w:rFonts w:ascii="Palatino Linotype" w:hAnsi="Palatino Linotype" w:cs="Arial"/>
          <w:b/>
          <w:i/>
          <w:sz w:val="22"/>
          <w:szCs w:val="22"/>
          <w:lang w:eastAsia="es-MX"/>
        </w:rPr>
      </w:pPr>
      <w:r w:rsidRPr="00CE6601">
        <w:rPr>
          <w:rFonts w:ascii="Palatino Linotype" w:hAnsi="Palatino Linotype" w:cs="Arial"/>
          <w:b/>
          <w:i/>
          <w:sz w:val="22"/>
          <w:szCs w:val="22"/>
          <w:lang w:eastAsia="es-MX"/>
        </w:rPr>
        <w:t>Responsable de la Unidad de Transparencia</w:t>
      </w:r>
      <w:r w:rsidR="00BB4D2F" w:rsidRPr="00CE6601">
        <w:rPr>
          <w:rFonts w:ascii="Palatino Linotype" w:hAnsi="Palatino Linotype" w:cs="Arial"/>
          <w:b/>
          <w:i/>
          <w:sz w:val="22"/>
          <w:szCs w:val="22"/>
          <w:lang w:eastAsia="es-MX"/>
        </w:rPr>
        <w:t xml:space="preserve">” </w:t>
      </w:r>
      <w:r w:rsidR="00BB4D2F" w:rsidRPr="00CE6601">
        <w:rPr>
          <w:rFonts w:ascii="Palatino Linotype" w:hAnsi="Palatino Linotype" w:cs="Arial"/>
          <w:i/>
          <w:sz w:val="22"/>
          <w:szCs w:val="22"/>
          <w:lang w:eastAsia="es-MX"/>
        </w:rPr>
        <w:t>(Sic)</w:t>
      </w:r>
    </w:p>
    <w:p w:rsidR="00BB4D2F" w:rsidRPr="00CE6601" w:rsidRDefault="00BB4D2F" w:rsidP="00BB4D2F">
      <w:pPr>
        <w:spacing w:line="360" w:lineRule="auto"/>
        <w:jc w:val="both"/>
        <w:rPr>
          <w:rFonts w:ascii="Palatino Linotype" w:hAnsi="Palatino Linotype" w:cs="Arial"/>
        </w:rPr>
      </w:pPr>
      <w:r w:rsidRPr="00CE6601">
        <w:rPr>
          <w:rFonts w:ascii="Palatino Linotype" w:hAnsi="Palatino Linotype"/>
        </w:rPr>
        <w:lastRenderedPageBreak/>
        <w:t xml:space="preserve">Precisando que dicha prórroga no cumplió lo dispuesto en el artículo 163, párrafo segundo y 49, fracción II de la </w:t>
      </w:r>
      <w:r w:rsidRPr="00CE6601">
        <w:rPr>
          <w:rFonts w:ascii="Palatino Linotype" w:hAnsi="Palatino Linotype" w:cs="Arial"/>
        </w:rPr>
        <w:t>Ley de Transparencia y Acceso a la Información Pública del Estado de México y Municipios.</w:t>
      </w:r>
    </w:p>
    <w:p w:rsidR="00BB4D2F" w:rsidRPr="00CE6601" w:rsidRDefault="00BB4D2F" w:rsidP="00C708E6">
      <w:pPr>
        <w:spacing w:line="360" w:lineRule="auto"/>
        <w:jc w:val="both"/>
        <w:rPr>
          <w:rFonts w:ascii="Palatino Linotype" w:hAnsi="Palatino Linotype"/>
          <w:b/>
          <w:sz w:val="28"/>
          <w:szCs w:val="28"/>
        </w:rPr>
      </w:pPr>
    </w:p>
    <w:p w:rsidR="0020314B" w:rsidRPr="00CE6601" w:rsidRDefault="00160AE5" w:rsidP="00C708E6">
      <w:pPr>
        <w:spacing w:line="360" w:lineRule="auto"/>
        <w:jc w:val="both"/>
        <w:rPr>
          <w:rFonts w:ascii="Palatino Linotype" w:hAnsi="Palatino Linotype" w:cs="Arial"/>
          <w:lang w:val="es-ES_tradnl"/>
        </w:rPr>
      </w:pPr>
      <w:r w:rsidRPr="00CE6601">
        <w:rPr>
          <w:rFonts w:ascii="Palatino Linotype" w:hAnsi="Palatino Linotype"/>
          <w:b/>
          <w:sz w:val="28"/>
          <w:szCs w:val="28"/>
        </w:rPr>
        <w:t xml:space="preserve">IV. </w:t>
      </w:r>
      <w:r w:rsidR="0020314B" w:rsidRPr="00CE6601">
        <w:rPr>
          <w:rFonts w:ascii="Palatino Linotype" w:hAnsi="Palatino Linotype"/>
        </w:rPr>
        <w:t xml:space="preserve">De las constancias que obran en </w:t>
      </w:r>
      <w:r w:rsidR="0020314B" w:rsidRPr="00CE6601">
        <w:rPr>
          <w:rFonts w:ascii="Palatino Linotype" w:hAnsi="Palatino Linotype"/>
          <w:b/>
        </w:rPr>
        <w:t>EL SAIMEX,</w:t>
      </w:r>
      <w:r w:rsidR="0020314B" w:rsidRPr="00CE6601">
        <w:rPr>
          <w:rFonts w:ascii="Palatino Linotype" w:hAnsi="Palatino Linotype"/>
        </w:rPr>
        <w:t xml:space="preserve"> se advierte que en fecha </w:t>
      </w:r>
      <w:r w:rsidRPr="00CE6601">
        <w:rPr>
          <w:rFonts w:ascii="Palatino Linotype" w:hAnsi="Palatino Linotype"/>
        </w:rPr>
        <w:t xml:space="preserve">cinco </w:t>
      </w:r>
      <w:r w:rsidR="00B93F14" w:rsidRPr="00CE6601">
        <w:rPr>
          <w:rFonts w:ascii="Palatino Linotype" w:hAnsi="Palatino Linotype"/>
        </w:rPr>
        <w:t xml:space="preserve">de </w:t>
      </w:r>
      <w:r w:rsidR="00AF2BAE" w:rsidRPr="00CE6601">
        <w:rPr>
          <w:rFonts w:ascii="Palatino Linotype" w:hAnsi="Palatino Linotype"/>
        </w:rPr>
        <w:t xml:space="preserve">junio </w:t>
      </w:r>
      <w:r w:rsidR="00BE45C6" w:rsidRPr="00CE6601">
        <w:rPr>
          <w:rFonts w:ascii="Palatino Linotype" w:hAnsi="Palatino Linotype"/>
        </w:rPr>
        <w:t>de dos mil diecinueve</w:t>
      </w:r>
      <w:r w:rsidR="0020314B" w:rsidRPr="00CE6601">
        <w:rPr>
          <w:rFonts w:ascii="Palatino Linotype" w:hAnsi="Palatino Linotype"/>
        </w:rPr>
        <w:t xml:space="preserve">, </w:t>
      </w:r>
      <w:r w:rsidR="0020314B" w:rsidRPr="00CE6601">
        <w:rPr>
          <w:rFonts w:ascii="Palatino Linotype" w:hAnsi="Palatino Linotype" w:cs="Arial"/>
          <w:lang w:val="es-ES_tradnl"/>
        </w:rPr>
        <w:t>el Responsable de la Unidad de Transparencia del</w:t>
      </w:r>
      <w:r w:rsidR="0020314B" w:rsidRPr="00CE6601">
        <w:rPr>
          <w:rFonts w:ascii="Palatino Linotype" w:hAnsi="Palatino Linotype" w:cs="Arial"/>
          <w:b/>
          <w:lang w:val="es-ES_tradnl"/>
        </w:rPr>
        <w:t xml:space="preserve"> SUJETO OBLIGADO</w:t>
      </w:r>
      <w:r w:rsidR="0020314B" w:rsidRPr="00CE6601">
        <w:rPr>
          <w:rFonts w:ascii="Palatino Linotype" w:hAnsi="Palatino Linotype" w:cs="Arial"/>
          <w:lang w:val="es-ES_tradnl"/>
        </w:rPr>
        <w:t xml:space="preserve"> dio respuesta a la solicitud de información, en los siguientes términos:</w:t>
      </w:r>
    </w:p>
    <w:p w:rsidR="0020314B" w:rsidRPr="00CE6601" w:rsidRDefault="0020314B" w:rsidP="00C708E6">
      <w:pPr>
        <w:ind w:left="851" w:right="899"/>
        <w:jc w:val="both"/>
        <w:rPr>
          <w:rFonts w:ascii="Palatino Linotype" w:hAnsi="Palatino Linotype" w:cs="Arial"/>
          <w:i/>
          <w:sz w:val="22"/>
          <w:szCs w:val="22"/>
        </w:rPr>
      </w:pPr>
    </w:p>
    <w:p w:rsidR="00160AE5" w:rsidRPr="00CE6601" w:rsidRDefault="0020314B" w:rsidP="00C708E6">
      <w:pPr>
        <w:ind w:left="851" w:right="899"/>
        <w:jc w:val="both"/>
        <w:rPr>
          <w:rFonts w:ascii="Palatino Linotype" w:hAnsi="Palatino Linotype" w:cs="Arial"/>
          <w:i/>
          <w:sz w:val="22"/>
          <w:szCs w:val="22"/>
        </w:rPr>
      </w:pPr>
      <w:r w:rsidRPr="00CE6601">
        <w:rPr>
          <w:rFonts w:ascii="Palatino Linotype" w:hAnsi="Palatino Linotype" w:cs="Arial"/>
          <w:i/>
          <w:sz w:val="22"/>
          <w:szCs w:val="22"/>
        </w:rPr>
        <w:t>“</w:t>
      </w:r>
      <w:r w:rsidR="005A0B26" w:rsidRPr="00CE6601">
        <w:rPr>
          <w:rFonts w:ascii="Palatino Linotype" w:hAnsi="Palatino Linotype" w:cs="Arial"/>
          <w:i/>
          <w:sz w:val="22"/>
          <w:szCs w:val="22"/>
        </w:rPr>
        <w:t>…</w:t>
      </w:r>
      <w:r w:rsidR="00160AE5" w:rsidRPr="00CE660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60AE5" w:rsidRPr="00CE6601" w:rsidRDefault="00160AE5" w:rsidP="00C708E6">
      <w:pPr>
        <w:ind w:left="851" w:right="899"/>
        <w:jc w:val="both"/>
        <w:rPr>
          <w:rFonts w:ascii="Palatino Linotype" w:hAnsi="Palatino Linotype" w:cs="Arial"/>
          <w:i/>
          <w:sz w:val="22"/>
          <w:szCs w:val="22"/>
        </w:rPr>
      </w:pPr>
    </w:p>
    <w:p w:rsidR="00160AE5" w:rsidRPr="00CE6601" w:rsidRDefault="00160AE5" w:rsidP="00C708E6">
      <w:pPr>
        <w:ind w:left="851" w:right="899"/>
        <w:jc w:val="both"/>
        <w:rPr>
          <w:rFonts w:ascii="Palatino Linotype" w:hAnsi="Palatino Linotype" w:cs="Arial"/>
          <w:i/>
          <w:sz w:val="22"/>
          <w:szCs w:val="22"/>
        </w:rPr>
      </w:pPr>
      <w:r w:rsidRPr="00CE6601">
        <w:rPr>
          <w:rFonts w:ascii="Palatino Linotype" w:hAnsi="Palatino Linotype" w:cs="Arial"/>
          <w:i/>
          <w:sz w:val="22"/>
          <w:szCs w:val="22"/>
        </w:rPr>
        <w:t>De conformidad con los artículos 150 y 163 de la Ley de Transparencia y Acceso a la Información Pública del Estado de México y Municipios, anexo al presente se envía respuesta del área competente. Asimismo, hacemos de su conocimiento que ninguna autoridad auxiliar percibe sueldo por el desempeño de sus funciones. Si tuviese problema al descargar el archivo adjunto, puede comunicarse a la siguiente dirección de correo: acolman@itaipem.org.mx. Así como para cualquier duda o aclaración. Sin otro particular, reciba un cordial saludo</w:t>
      </w:r>
    </w:p>
    <w:p w:rsidR="00160AE5" w:rsidRPr="00CE6601" w:rsidRDefault="00160AE5" w:rsidP="00C708E6">
      <w:pPr>
        <w:ind w:left="851" w:right="899"/>
        <w:jc w:val="both"/>
        <w:rPr>
          <w:rFonts w:ascii="Palatino Linotype" w:hAnsi="Palatino Linotype" w:cs="Arial"/>
          <w:i/>
          <w:sz w:val="22"/>
          <w:szCs w:val="22"/>
        </w:rPr>
      </w:pPr>
    </w:p>
    <w:p w:rsidR="00160AE5" w:rsidRPr="00CE6601" w:rsidRDefault="00160AE5" w:rsidP="00C708E6">
      <w:pPr>
        <w:ind w:left="851" w:right="899"/>
        <w:jc w:val="both"/>
        <w:rPr>
          <w:rFonts w:ascii="Palatino Linotype" w:hAnsi="Palatino Linotype" w:cs="Arial"/>
          <w:i/>
          <w:sz w:val="22"/>
          <w:szCs w:val="22"/>
        </w:rPr>
      </w:pPr>
      <w:r w:rsidRPr="00CE6601">
        <w:rPr>
          <w:rFonts w:ascii="Palatino Linotype" w:hAnsi="Palatino Linotype" w:cs="Arial"/>
          <w:i/>
          <w:sz w:val="22"/>
          <w:szCs w:val="22"/>
        </w:rPr>
        <w:t>ATENTAMENTE</w:t>
      </w:r>
    </w:p>
    <w:p w:rsidR="00160AE5" w:rsidRPr="00CE6601" w:rsidRDefault="00160AE5" w:rsidP="00C708E6">
      <w:pPr>
        <w:ind w:left="851" w:right="899"/>
        <w:jc w:val="both"/>
        <w:rPr>
          <w:rFonts w:ascii="Palatino Linotype" w:hAnsi="Palatino Linotype" w:cs="Arial"/>
          <w:i/>
          <w:sz w:val="22"/>
          <w:szCs w:val="22"/>
        </w:rPr>
      </w:pPr>
    </w:p>
    <w:p w:rsidR="0020314B" w:rsidRPr="00CE6601" w:rsidRDefault="00160AE5" w:rsidP="00C708E6">
      <w:pPr>
        <w:ind w:left="851" w:right="899"/>
        <w:jc w:val="both"/>
        <w:rPr>
          <w:rFonts w:ascii="Palatino Linotype" w:hAnsi="Palatino Linotype" w:cs="Arial"/>
          <w:i/>
          <w:sz w:val="22"/>
          <w:szCs w:val="22"/>
        </w:rPr>
      </w:pPr>
      <w:r w:rsidRPr="00CE6601">
        <w:rPr>
          <w:rFonts w:ascii="Palatino Linotype" w:hAnsi="Palatino Linotype" w:cs="Arial"/>
          <w:i/>
          <w:sz w:val="22"/>
          <w:szCs w:val="22"/>
        </w:rPr>
        <w:t>Alan Martínez Cervantes</w:t>
      </w:r>
      <w:r w:rsidR="005314EA" w:rsidRPr="00CE6601">
        <w:rPr>
          <w:rFonts w:ascii="Palatino Linotype" w:hAnsi="Palatino Linotype" w:cs="Arial"/>
          <w:i/>
          <w:sz w:val="22"/>
          <w:szCs w:val="22"/>
        </w:rPr>
        <w:t>”</w:t>
      </w:r>
      <w:r w:rsidR="0020314B" w:rsidRPr="00CE6601">
        <w:rPr>
          <w:rFonts w:ascii="Palatino Linotype" w:hAnsi="Palatino Linotype" w:cs="Arial"/>
          <w:i/>
          <w:sz w:val="22"/>
          <w:szCs w:val="22"/>
        </w:rPr>
        <w:t xml:space="preserve"> (Sic)</w:t>
      </w:r>
    </w:p>
    <w:p w:rsidR="0020314B" w:rsidRPr="00CE6601" w:rsidRDefault="0020314B" w:rsidP="00C708E6">
      <w:pPr>
        <w:ind w:left="851" w:right="899"/>
        <w:jc w:val="both"/>
        <w:rPr>
          <w:rFonts w:ascii="Palatino Linotype" w:hAnsi="Palatino Linotype" w:cs="Arial"/>
          <w:i/>
          <w:sz w:val="22"/>
          <w:szCs w:val="22"/>
        </w:rPr>
      </w:pPr>
    </w:p>
    <w:p w:rsidR="005A0B26" w:rsidRPr="00CE6601" w:rsidRDefault="005A0B26" w:rsidP="00C708E6">
      <w:pPr>
        <w:spacing w:line="360" w:lineRule="auto"/>
        <w:jc w:val="both"/>
        <w:rPr>
          <w:rFonts w:ascii="Palatino Linotype" w:hAnsi="Palatino Linotype" w:cs="Arial"/>
        </w:rPr>
      </w:pPr>
      <w:r w:rsidRPr="00CE6601">
        <w:rPr>
          <w:rFonts w:ascii="Palatino Linotype" w:hAnsi="Palatino Linotype"/>
        </w:rPr>
        <w:t xml:space="preserve">Advirtiendo de dicha respuesta, que </w:t>
      </w:r>
      <w:r w:rsidRPr="00CE6601">
        <w:rPr>
          <w:rFonts w:ascii="Palatino Linotype" w:hAnsi="Palatino Linotype" w:cs="Arial"/>
          <w:b/>
        </w:rPr>
        <w:t>EL SUJETO OBLIGADO</w:t>
      </w:r>
      <w:r w:rsidR="0048271E" w:rsidRPr="00CE6601">
        <w:rPr>
          <w:rFonts w:ascii="Palatino Linotype" w:hAnsi="Palatino Linotype"/>
        </w:rPr>
        <w:t xml:space="preserve"> acompañó </w:t>
      </w:r>
      <w:r w:rsidR="000C5F7A" w:rsidRPr="00CE6601">
        <w:rPr>
          <w:rFonts w:ascii="Palatino Linotype" w:hAnsi="Palatino Linotype"/>
        </w:rPr>
        <w:t>el</w:t>
      </w:r>
      <w:r w:rsidR="00AF2BAE" w:rsidRPr="00CE6601">
        <w:rPr>
          <w:rFonts w:ascii="Palatino Linotype" w:hAnsi="Palatino Linotype"/>
        </w:rPr>
        <w:t xml:space="preserve"> archivo</w:t>
      </w:r>
      <w:r w:rsidR="000C5F7A" w:rsidRPr="00CE6601">
        <w:rPr>
          <w:rFonts w:ascii="Palatino Linotype" w:hAnsi="Palatino Linotype"/>
        </w:rPr>
        <w:t xml:space="preserve"> </w:t>
      </w:r>
      <w:hyperlink r:id="rId9" w:tgtFrame="_blank" w:history="1">
        <w:r w:rsidR="00160AE5" w:rsidRPr="00CE6601">
          <w:rPr>
            <w:rFonts w:ascii="Palatino Linotype" w:hAnsi="Palatino Linotype" w:cs="Arial"/>
            <w:b/>
          </w:rPr>
          <w:t>autoridades locales ACOLMAN.pdf</w:t>
        </w:r>
      </w:hyperlink>
      <w:r w:rsidR="0048271E" w:rsidRPr="00CE6601">
        <w:rPr>
          <w:rFonts w:ascii="Palatino Linotype" w:hAnsi="Palatino Linotype" w:cs="Arial"/>
          <w:b/>
        </w:rPr>
        <w:t xml:space="preserve">, </w:t>
      </w:r>
      <w:r w:rsidR="000C5F7A" w:rsidRPr="00CE6601">
        <w:rPr>
          <w:rFonts w:ascii="Palatino Linotype" w:hAnsi="Palatino Linotype" w:cs="Arial"/>
        </w:rPr>
        <w:t xml:space="preserve">el </w:t>
      </w:r>
      <w:r w:rsidRPr="00CE6601">
        <w:rPr>
          <w:rFonts w:ascii="Palatino Linotype" w:hAnsi="Palatino Linotype" w:cs="Arial"/>
        </w:rPr>
        <w:t xml:space="preserve">cual se omite su inserción por ser </w:t>
      </w:r>
      <w:r w:rsidR="00C65AE5" w:rsidRPr="00CE6601">
        <w:rPr>
          <w:rFonts w:ascii="Palatino Linotype" w:hAnsi="Palatino Linotype" w:cs="Arial"/>
        </w:rPr>
        <w:t xml:space="preserve">del conocimiento de las partes, aunado a que será materia de análisis en el considerando </w:t>
      </w:r>
      <w:r w:rsidR="000C5F7A" w:rsidRPr="00CE6601">
        <w:rPr>
          <w:rFonts w:ascii="Palatino Linotype" w:hAnsi="Palatino Linotype" w:cs="Arial"/>
        </w:rPr>
        <w:t>correspondiente</w:t>
      </w:r>
      <w:r w:rsidR="00C65AE5" w:rsidRPr="00CE6601">
        <w:rPr>
          <w:rFonts w:ascii="Palatino Linotype" w:hAnsi="Palatino Linotype" w:cs="Arial"/>
        </w:rPr>
        <w:t>.</w:t>
      </w:r>
    </w:p>
    <w:p w:rsidR="005A0B26" w:rsidRPr="00CE6601" w:rsidRDefault="005A0B26" w:rsidP="00C708E6">
      <w:pPr>
        <w:spacing w:line="360" w:lineRule="auto"/>
        <w:ind w:right="899"/>
        <w:jc w:val="both"/>
        <w:rPr>
          <w:rFonts w:ascii="Palatino Linotype" w:hAnsi="Palatino Linotype"/>
        </w:rPr>
      </w:pPr>
    </w:p>
    <w:p w:rsidR="00495455" w:rsidRPr="00CE6601" w:rsidRDefault="00C30D9A" w:rsidP="00C708E6">
      <w:pPr>
        <w:spacing w:line="360" w:lineRule="auto"/>
        <w:jc w:val="both"/>
        <w:rPr>
          <w:rFonts w:ascii="Palatino Linotype" w:hAnsi="Palatino Linotype" w:cs="Arial"/>
          <w:b/>
          <w:bCs/>
        </w:rPr>
      </w:pPr>
      <w:r w:rsidRPr="00CE6601">
        <w:rPr>
          <w:rFonts w:ascii="Palatino Linotype" w:hAnsi="Palatino Linotype"/>
          <w:b/>
          <w:sz w:val="28"/>
          <w:szCs w:val="28"/>
        </w:rPr>
        <w:lastRenderedPageBreak/>
        <w:t>IV</w:t>
      </w:r>
      <w:r w:rsidR="002C4987" w:rsidRPr="00CE6601">
        <w:rPr>
          <w:rFonts w:ascii="Palatino Linotype" w:hAnsi="Palatino Linotype"/>
          <w:b/>
          <w:sz w:val="28"/>
          <w:szCs w:val="28"/>
        </w:rPr>
        <w:t>.</w:t>
      </w:r>
      <w:r w:rsidR="002C4987" w:rsidRPr="00CE6601">
        <w:rPr>
          <w:rFonts w:ascii="Palatino Linotype" w:hAnsi="Palatino Linotype"/>
          <w:b/>
        </w:rPr>
        <w:t xml:space="preserve"> </w:t>
      </w:r>
      <w:r w:rsidR="00495455" w:rsidRPr="00CE6601">
        <w:rPr>
          <w:rFonts w:ascii="Palatino Linotype" w:hAnsi="Palatino Linotype"/>
        </w:rPr>
        <w:t xml:space="preserve">Inconforme con la </w:t>
      </w:r>
      <w:r w:rsidR="00495455" w:rsidRPr="00CE6601">
        <w:rPr>
          <w:rFonts w:ascii="Palatino Linotype" w:hAnsi="Palatino Linotype" w:cs="Arial"/>
        </w:rPr>
        <w:t xml:space="preserve">respuesta, el </w:t>
      </w:r>
      <w:r w:rsidR="00160AE5" w:rsidRPr="00CE6601">
        <w:rPr>
          <w:rFonts w:ascii="Palatino Linotype" w:hAnsi="Palatino Linotype" w:cs="Arial"/>
        </w:rPr>
        <w:t xml:space="preserve">doce </w:t>
      </w:r>
      <w:r w:rsidR="00A57AD7" w:rsidRPr="00CE6601">
        <w:rPr>
          <w:rFonts w:ascii="Palatino Linotype" w:hAnsi="Palatino Linotype" w:cs="Arial"/>
        </w:rPr>
        <w:t xml:space="preserve">de </w:t>
      </w:r>
      <w:r w:rsidR="00AF2BAE" w:rsidRPr="00CE6601">
        <w:rPr>
          <w:rFonts w:ascii="Palatino Linotype" w:hAnsi="Palatino Linotype" w:cs="Arial"/>
        </w:rPr>
        <w:t xml:space="preserve">junio </w:t>
      </w:r>
      <w:r w:rsidR="008B700A" w:rsidRPr="00CE6601">
        <w:rPr>
          <w:rFonts w:ascii="Palatino Linotype" w:hAnsi="Palatino Linotype" w:cs="Arial"/>
        </w:rPr>
        <w:t>d</w:t>
      </w:r>
      <w:r w:rsidR="00495455" w:rsidRPr="00CE6601">
        <w:rPr>
          <w:rFonts w:ascii="Palatino Linotype" w:hAnsi="Palatino Linotype" w:cs="Arial"/>
        </w:rPr>
        <w:t>e dos mil dieci</w:t>
      </w:r>
      <w:r w:rsidR="005628B0" w:rsidRPr="00CE6601">
        <w:rPr>
          <w:rFonts w:ascii="Palatino Linotype" w:hAnsi="Palatino Linotype" w:cs="Arial"/>
        </w:rPr>
        <w:t>nueve</w:t>
      </w:r>
      <w:r w:rsidR="00495455" w:rsidRPr="00CE6601">
        <w:rPr>
          <w:rFonts w:ascii="Palatino Linotype" w:hAnsi="Palatino Linotype" w:cs="Arial"/>
        </w:rPr>
        <w:t xml:space="preserve">, </w:t>
      </w:r>
      <w:r w:rsidR="00A733F3">
        <w:rPr>
          <w:rFonts w:ascii="Palatino Linotype" w:hAnsi="Palatino Linotype"/>
          <w:b/>
        </w:rPr>
        <w:t>LA</w:t>
      </w:r>
      <w:r w:rsidR="00495455" w:rsidRPr="00CE6601">
        <w:rPr>
          <w:rFonts w:ascii="Palatino Linotype" w:hAnsi="Palatino Linotype"/>
          <w:b/>
        </w:rPr>
        <w:t xml:space="preserve"> RECURRENTE</w:t>
      </w:r>
      <w:r w:rsidR="00495455" w:rsidRPr="00CE6601">
        <w:rPr>
          <w:rFonts w:ascii="Palatino Linotype" w:hAnsi="Palatino Linotype"/>
        </w:rPr>
        <w:t xml:space="preserve"> interpuso el recurso de revisión objeto del presente estudio</w:t>
      </w:r>
      <w:r w:rsidR="00877F14" w:rsidRPr="00CE6601">
        <w:rPr>
          <w:rFonts w:ascii="Palatino Linotype" w:hAnsi="Palatino Linotype"/>
        </w:rPr>
        <w:t xml:space="preserve">, el cual </w:t>
      </w:r>
      <w:r w:rsidR="00495455" w:rsidRPr="00CE6601">
        <w:rPr>
          <w:rFonts w:ascii="Palatino Linotype" w:hAnsi="Palatino Linotype"/>
        </w:rPr>
        <w:t xml:space="preserve">fue registrado en </w:t>
      </w:r>
      <w:r w:rsidR="00495455" w:rsidRPr="00CE6601">
        <w:rPr>
          <w:rFonts w:ascii="Palatino Linotype" w:hAnsi="Palatino Linotype"/>
          <w:b/>
        </w:rPr>
        <w:t>EL SAIMEX</w:t>
      </w:r>
      <w:r w:rsidR="00495455" w:rsidRPr="00CE6601">
        <w:rPr>
          <w:rFonts w:ascii="Palatino Linotype" w:hAnsi="Palatino Linotype"/>
        </w:rPr>
        <w:t xml:space="preserve"> y se le asignó el número de expediente </w:t>
      </w:r>
      <w:r w:rsidR="00C355F5" w:rsidRPr="00CE6601">
        <w:rPr>
          <w:rFonts w:ascii="Palatino Linotype" w:hAnsi="Palatino Linotype" w:cs="Arial"/>
          <w:b/>
          <w:bCs/>
        </w:rPr>
        <w:t>0</w:t>
      </w:r>
      <w:r w:rsidR="00AF2BAE" w:rsidRPr="00CE6601">
        <w:rPr>
          <w:rFonts w:ascii="Palatino Linotype" w:hAnsi="Palatino Linotype" w:cs="Arial"/>
          <w:b/>
          <w:bCs/>
        </w:rPr>
        <w:t>5</w:t>
      </w:r>
      <w:r w:rsidR="00160AE5" w:rsidRPr="00CE6601">
        <w:rPr>
          <w:rFonts w:ascii="Palatino Linotype" w:hAnsi="Palatino Linotype" w:cs="Arial"/>
          <w:b/>
          <w:bCs/>
        </w:rPr>
        <w:t>387</w:t>
      </w:r>
      <w:r w:rsidR="00877F14" w:rsidRPr="00CE6601">
        <w:rPr>
          <w:rFonts w:ascii="Palatino Linotype" w:hAnsi="Palatino Linotype" w:cs="Arial"/>
          <w:b/>
          <w:bCs/>
        </w:rPr>
        <w:t>/</w:t>
      </w:r>
      <w:r w:rsidR="00495455" w:rsidRPr="00CE6601">
        <w:rPr>
          <w:rFonts w:ascii="Palatino Linotype" w:hAnsi="Palatino Linotype" w:cs="Arial"/>
          <w:b/>
          <w:bCs/>
        </w:rPr>
        <w:t>INFOEM/IP/RR/201</w:t>
      </w:r>
      <w:r w:rsidR="006E33F7" w:rsidRPr="00CE6601">
        <w:rPr>
          <w:rFonts w:ascii="Palatino Linotype" w:hAnsi="Palatino Linotype" w:cs="Arial"/>
          <w:b/>
          <w:bCs/>
        </w:rPr>
        <w:t>9</w:t>
      </w:r>
      <w:r w:rsidR="00495455" w:rsidRPr="00CE6601">
        <w:rPr>
          <w:rFonts w:ascii="Palatino Linotype" w:hAnsi="Palatino Linotype" w:cs="Arial"/>
        </w:rPr>
        <w:t>, en el que señaló como acto impugnado:</w:t>
      </w:r>
    </w:p>
    <w:p w:rsidR="00495455" w:rsidRPr="00CE6601" w:rsidRDefault="00495455" w:rsidP="00160AE5">
      <w:pPr>
        <w:ind w:left="851" w:right="899"/>
        <w:jc w:val="both"/>
        <w:rPr>
          <w:rFonts w:ascii="Palatino Linotype" w:hAnsi="Palatino Linotype" w:cs="Arial"/>
          <w:i/>
          <w:sz w:val="22"/>
          <w:szCs w:val="22"/>
        </w:rPr>
      </w:pPr>
    </w:p>
    <w:p w:rsidR="00D73FD7" w:rsidRPr="00CE6601" w:rsidRDefault="00D73FD7" w:rsidP="00C708E6">
      <w:pPr>
        <w:ind w:left="851" w:right="899"/>
        <w:jc w:val="both"/>
        <w:rPr>
          <w:rFonts w:ascii="Palatino Linotype" w:hAnsi="Palatino Linotype" w:cs="Arial"/>
          <w:i/>
          <w:sz w:val="22"/>
          <w:szCs w:val="22"/>
        </w:rPr>
      </w:pPr>
      <w:r w:rsidRPr="00CE6601">
        <w:rPr>
          <w:rFonts w:ascii="Palatino Linotype" w:hAnsi="Palatino Linotype" w:cs="Arial"/>
          <w:i/>
          <w:sz w:val="22"/>
          <w:szCs w:val="22"/>
        </w:rPr>
        <w:t>“</w:t>
      </w:r>
      <w:r w:rsidR="00160AE5" w:rsidRPr="00CE6601">
        <w:rPr>
          <w:rFonts w:ascii="Palatino Linotype" w:hAnsi="Palatino Linotype" w:cs="Arial"/>
          <w:i/>
          <w:sz w:val="22"/>
          <w:szCs w:val="22"/>
        </w:rPr>
        <w:t xml:space="preserve">la respuesta de fecha 05 de junio a </w:t>
      </w:r>
      <w:proofErr w:type="spellStart"/>
      <w:r w:rsidR="00160AE5" w:rsidRPr="00CE6601">
        <w:rPr>
          <w:rFonts w:ascii="Palatino Linotype" w:hAnsi="Palatino Linotype" w:cs="Arial"/>
          <w:i/>
          <w:sz w:val="22"/>
          <w:szCs w:val="22"/>
        </w:rPr>
        <w:t>traves</w:t>
      </w:r>
      <w:proofErr w:type="spellEnd"/>
      <w:r w:rsidR="00160AE5" w:rsidRPr="00CE6601">
        <w:rPr>
          <w:rFonts w:ascii="Palatino Linotype" w:hAnsi="Palatino Linotype" w:cs="Arial"/>
          <w:i/>
          <w:sz w:val="22"/>
          <w:szCs w:val="22"/>
        </w:rPr>
        <w:t xml:space="preserve"> de la cual el ayuntamiento dio respuesta a mi solicitud sobre la </w:t>
      </w:r>
      <w:proofErr w:type="spellStart"/>
      <w:r w:rsidR="00160AE5" w:rsidRPr="00CE6601">
        <w:rPr>
          <w:rFonts w:ascii="Palatino Linotype" w:hAnsi="Palatino Linotype" w:cs="Arial"/>
          <w:i/>
          <w:sz w:val="22"/>
          <w:szCs w:val="22"/>
        </w:rPr>
        <w:t>integracion</w:t>
      </w:r>
      <w:proofErr w:type="spellEnd"/>
      <w:r w:rsidR="00160AE5" w:rsidRPr="00CE6601">
        <w:rPr>
          <w:rFonts w:ascii="Palatino Linotype" w:hAnsi="Palatino Linotype" w:cs="Arial"/>
          <w:i/>
          <w:sz w:val="22"/>
          <w:szCs w:val="22"/>
        </w:rPr>
        <w:t xml:space="preserve"> de los COPACIS y/o delegados en su caso del municipio de </w:t>
      </w:r>
      <w:proofErr w:type="spellStart"/>
      <w:r w:rsidR="00160AE5" w:rsidRPr="00CE6601">
        <w:rPr>
          <w:rFonts w:ascii="Palatino Linotype" w:hAnsi="Palatino Linotype" w:cs="Arial"/>
          <w:i/>
          <w:sz w:val="22"/>
          <w:szCs w:val="22"/>
        </w:rPr>
        <w:t>acolman</w:t>
      </w:r>
      <w:proofErr w:type="spellEnd"/>
      <w:r w:rsidR="00160AE5" w:rsidRPr="00CE6601">
        <w:rPr>
          <w:rFonts w:ascii="Palatino Linotype" w:hAnsi="Palatino Linotype" w:cs="Arial"/>
          <w:i/>
          <w:sz w:val="22"/>
          <w:szCs w:val="22"/>
        </w:rPr>
        <w:t xml:space="preserve">, en </w:t>
      </w:r>
      <w:proofErr w:type="spellStart"/>
      <w:r w:rsidR="00160AE5" w:rsidRPr="00CE6601">
        <w:rPr>
          <w:rFonts w:ascii="Palatino Linotype" w:hAnsi="Palatino Linotype" w:cs="Arial"/>
          <w:i/>
          <w:sz w:val="22"/>
          <w:szCs w:val="22"/>
        </w:rPr>
        <w:t>razon</w:t>
      </w:r>
      <w:proofErr w:type="spellEnd"/>
      <w:r w:rsidR="00160AE5" w:rsidRPr="00CE6601">
        <w:rPr>
          <w:rFonts w:ascii="Palatino Linotype" w:hAnsi="Palatino Linotype" w:cs="Arial"/>
          <w:i/>
          <w:sz w:val="22"/>
          <w:szCs w:val="22"/>
        </w:rPr>
        <w:t xml:space="preserve"> de que considero que la </w:t>
      </w:r>
      <w:proofErr w:type="spellStart"/>
      <w:r w:rsidR="00160AE5" w:rsidRPr="00CE6601">
        <w:rPr>
          <w:rFonts w:ascii="Palatino Linotype" w:hAnsi="Palatino Linotype" w:cs="Arial"/>
          <w:i/>
          <w:sz w:val="22"/>
          <w:szCs w:val="22"/>
        </w:rPr>
        <w:t>informacion</w:t>
      </w:r>
      <w:proofErr w:type="spellEnd"/>
      <w:r w:rsidR="00160AE5" w:rsidRPr="00CE6601">
        <w:rPr>
          <w:rFonts w:ascii="Palatino Linotype" w:hAnsi="Palatino Linotype" w:cs="Arial"/>
          <w:i/>
          <w:sz w:val="22"/>
          <w:szCs w:val="22"/>
        </w:rPr>
        <w:t xml:space="preserve"> es incompleta debido a que de acuerdo al Artículo 25, del bando municipal de Acolman. El Municipio para su gobierno, administración y organización, se divide en: A. QUINCE PUEBLOS: 1. Acolman de Nezahualcóyotl. (Cabecera Municipal.) 2. </w:t>
      </w:r>
      <w:proofErr w:type="spellStart"/>
      <w:r w:rsidR="00160AE5" w:rsidRPr="00CE6601">
        <w:rPr>
          <w:rFonts w:ascii="Palatino Linotype" w:hAnsi="Palatino Linotype" w:cs="Arial"/>
          <w:i/>
          <w:sz w:val="22"/>
          <w:szCs w:val="22"/>
        </w:rPr>
        <w:t>Cuanalan</w:t>
      </w:r>
      <w:proofErr w:type="spellEnd"/>
      <w:r w:rsidR="00160AE5" w:rsidRPr="00CE6601">
        <w:rPr>
          <w:rFonts w:ascii="Palatino Linotype" w:hAnsi="Palatino Linotype" w:cs="Arial"/>
          <w:i/>
          <w:sz w:val="22"/>
          <w:szCs w:val="22"/>
        </w:rPr>
        <w:t xml:space="preserve">. 3. San Bartolo. 4. San Marcos Nepantla. 5. San Mateo </w:t>
      </w:r>
      <w:proofErr w:type="spellStart"/>
      <w:r w:rsidR="00160AE5" w:rsidRPr="00CE6601">
        <w:rPr>
          <w:rFonts w:ascii="Palatino Linotype" w:hAnsi="Palatino Linotype" w:cs="Arial"/>
          <w:i/>
          <w:sz w:val="22"/>
          <w:szCs w:val="22"/>
        </w:rPr>
        <w:t>Chipiltepec</w:t>
      </w:r>
      <w:proofErr w:type="spellEnd"/>
      <w:r w:rsidR="00160AE5" w:rsidRPr="00CE6601">
        <w:rPr>
          <w:rFonts w:ascii="Palatino Linotype" w:hAnsi="Palatino Linotype" w:cs="Arial"/>
          <w:i/>
          <w:sz w:val="22"/>
          <w:szCs w:val="22"/>
        </w:rPr>
        <w:t xml:space="preserve">. 6. San Miguel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xml:space="preserve">. 7. Santa Catarina. 8. Santa María Acolman. 9. </w:t>
      </w:r>
      <w:proofErr w:type="spellStart"/>
      <w:r w:rsidR="00160AE5" w:rsidRPr="00CE6601">
        <w:rPr>
          <w:rFonts w:ascii="Palatino Linotype" w:hAnsi="Palatino Linotype" w:cs="Arial"/>
          <w:i/>
          <w:sz w:val="22"/>
          <w:szCs w:val="22"/>
        </w:rPr>
        <w:t>Tepexpan</w:t>
      </w:r>
      <w:proofErr w:type="spellEnd"/>
      <w:r w:rsidR="00160AE5" w:rsidRPr="00CE6601">
        <w:rPr>
          <w:rFonts w:ascii="Palatino Linotype" w:hAnsi="Palatino Linotype" w:cs="Arial"/>
          <w:i/>
          <w:sz w:val="22"/>
          <w:szCs w:val="22"/>
        </w:rPr>
        <w:t xml:space="preserve">. 10. San Miguel </w:t>
      </w:r>
      <w:proofErr w:type="spellStart"/>
      <w:r w:rsidR="00160AE5" w:rsidRPr="00CE6601">
        <w:rPr>
          <w:rFonts w:ascii="Palatino Linotype" w:hAnsi="Palatino Linotype" w:cs="Arial"/>
          <w:i/>
          <w:sz w:val="22"/>
          <w:szCs w:val="22"/>
        </w:rPr>
        <w:t>Xometla</w:t>
      </w:r>
      <w:proofErr w:type="spellEnd"/>
      <w:r w:rsidR="00160AE5" w:rsidRPr="00CE6601">
        <w:rPr>
          <w:rFonts w:ascii="Palatino Linotype" w:hAnsi="Palatino Linotype" w:cs="Arial"/>
          <w:i/>
          <w:sz w:val="22"/>
          <w:szCs w:val="22"/>
        </w:rPr>
        <w:t xml:space="preserve">. 11. San Pedro </w:t>
      </w:r>
      <w:proofErr w:type="spellStart"/>
      <w:r w:rsidR="00160AE5" w:rsidRPr="00CE6601">
        <w:rPr>
          <w:rFonts w:ascii="Palatino Linotype" w:hAnsi="Palatino Linotype" w:cs="Arial"/>
          <w:i/>
          <w:sz w:val="22"/>
          <w:szCs w:val="22"/>
        </w:rPr>
        <w:t>Tepetitlan</w:t>
      </w:r>
      <w:proofErr w:type="spellEnd"/>
      <w:r w:rsidR="00160AE5" w:rsidRPr="00CE6601">
        <w:rPr>
          <w:rFonts w:ascii="Palatino Linotype" w:hAnsi="Palatino Linotype" w:cs="Arial"/>
          <w:i/>
          <w:sz w:val="22"/>
          <w:szCs w:val="22"/>
        </w:rPr>
        <w:t xml:space="preserve">. 12. Tenango. 13. San Juanico. 14. San Francisco </w:t>
      </w:r>
      <w:proofErr w:type="spellStart"/>
      <w:r w:rsidR="00160AE5" w:rsidRPr="00CE6601">
        <w:rPr>
          <w:rFonts w:ascii="Palatino Linotype" w:hAnsi="Palatino Linotype" w:cs="Arial"/>
          <w:i/>
          <w:sz w:val="22"/>
          <w:szCs w:val="22"/>
        </w:rPr>
        <w:t>Zacango</w:t>
      </w:r>
      <w:proofErr w:type="spellEnd"/>
      <w:r w:rsidR="00160AE5" w:rsidRPr="00CE6601">
        <w:rPr>
          <w:rFonts w:ascii="Palatino Linotype" w:hAnsi="Palatino Linotype" w:cs="Arial"/>
          <w:i/>
          <w:sz w:val="22"/>
          <w:szCs w:val="22"/>
        </w:rPr>
        <w:t xml:space="preserve">. 15. San Lucas </w:t>
      </w:r>
      <w:proofErr w:type="spellStart"/>
      <w:r w:rsidR="00160AE5" w:rsidRPr="00CE6601">
        <w:rPr>
          <w:rFonts w:ascii="Palatino Linotype" w:hAnsi="Palatino Linotype" w:cs="Arial"/>
          <w:i/>
          <w:sz w:val="22"/>
          <w:szCs w:val="22"/>
        </w:rPr>
        <w:t>Tepango</w:t>
      </w:r>
      <w:proofErr w:type="spellEnd"/>
      <w:r w:rsidR="00160AE5" w:rsidRPr="00CE6601">
        <w:rPr>
          <w:rFonts w:ascii="Palatino Linotype" w:hAnsi="Palatino Linotype" w:cs="Arial"/>
          <w:i/>
          <w:sz w:val="22"/>
          <w:szCs w:val="22"/>
        </w:rPr>
        <w:t xml:space="preserve">. B. DOS FRACCIONAMIENTOS, TRES CONJUNTOS URBANOS Y SEIS UNIDADES HABITACIONALES: 1. Fraccionamiento STUNAM. 2. Fraccionamiento Granjas Familiares Acolman. 3. Conjunto Urbano de Real del Valle. 4. Conjunto Urbano de </w:t>
      </w:r>
      <w:proofErr w:type="spellStart"/>
      <w:r w:rsidR="00160AE5" w:rsidRPr="00CE6601">
        <w:rPr>
          <w:rFonts w:ascii="Palatino Linotype" w:hAnsi="Palatino Linotype" w:cs="Arial"/>
          <w:i/>
          <w:sz w:val="22"/>
          <w:szCs w:val="22"/>
        </w:rPr>
        <w:t>Geovillas</w:t>
      </w:r>
      <w:proofErr w:type="spellEnd"/>
      <w:r w:rsidR="00160AE5" w:rsidRPr="00CE6601">
        <w:rPr>
          <w:rFonts w:ascii="Palatino Linotype" w:hAnsi="Palatino Linotype" w:cs="Arial"/>
          <w:i/>
          <w:sz w:val="22"/>
          <w:szCs w:val="22"/>
        </w:rPr>
        <w:t xml:space="preserve"> de Terranova. 5. Conjunto Urbano Misión San Agustín (Ejido de Santa Catarina y Tenango). 6. Unidad habitacional La Gitana (Santa Catarina) 7. Unidad habitacional La Lagunilla (Santa Catarina). 8. Unidad habitacional San Martín (STUNAM). 9. Unidad habitacional Los Pinos (Acolman, Cabecera). 10. Unidad habitacional La Lola (</w:t>
      </w:r>
      <w:proofErr w:type="spellStart"/>
      <w:r w:rsidR="00160AE5" w:rsidRPr="00CE6601">
        <w:rPr>
          <w:rFonts w:ascii="Palatino Linotype" w:hAnsi="Palatino Linotype" w:cs="Arial"/>
          <w:i/>
          <w:sz w:val="22"/>
          <w:szCs w:val="22"/>
        </w:rPr>
        <w:t>Tepexpan</w:t>
      </w:r>
      <w:proofErr w:type="spellEnd"/>
      <w:r w:rsidR="00160AE5" w:rsidRPr="00CE6601">
        <w:rPr>
          <w:rFonts w:ascii="Palatino Linotype" w:hAnsi="Palatino Linotype" w:cs="Arial"/>
          <w:i/>
          <w:sz w:val="22"/>
          <w:szCs w:val="22"/>
        </w:rPr>
        <w:t>). 11. Unidad habitacional La Virgen (Acolman, Cabecera). 20C. TREINTA Y DOS COLONIAS: 1.-San Agustín (Acolman de Nezahualcóyotl). 2.-Benito Juárez (</w:t>
      </w:r>
      <w:proofErr w:type="spellStart"/>
      <w:r w:rsidR="00160AE5" w:rsidRPr="00CE6601">
        <w:rPr>
          <w:rFonts w:ascii="Palatino Linotype" w:hAnsi="Palatino Linotype" w:cs="Arial"/>
          <w:i/>
          <w:sz w:val="22"/>
          <w:szCs w:val="22"/>
        </w:rPr>
        <w:t>Cuanalan</w:t>
      </w:r>
      <w:proofErr w:type="spellEnd"/>
      <w:r w:rsidR="00160AE5" w:rsidRPr="00CE6601">
        <w:rPr>
          <w:rFonts w:ascii="Palatino Linotype" w:hAnsi="Palatino Linotype" w:cs="Arial"/>
          <w:i/>
          <w:sz w:val="22"/>
          <w:szCs w:val="22"/>
        </w:rPr>
        <w:t>). 3.-Loma Bonita (</w:t>
      </w:r>
      <w:proofErr w:type="spellStart"/>
      <w:r w:rsidR="00160AE5" w:rsidRPr="00CE6601">
        <w:rPr>
          <w:rFonts w:ascii="Palatino Linotype" w:hAnsi="Palatino Linotype" w:cs="Arial"/>
          <w:i/>
          <w:sz w:val="22"/>
          <w:szCs w:val="22"/>
        </w:rPr>
        <w:t>Cuanalan</w:t>
      </w:r>
      <w:proofErr w:type="spellEnd"/>
      <w:r w:rsidR="00160AE5" w:rsidRPr="00CE6601">
        <w:rPr>
          <w:rFonts w:ascii="Palatino Linotype" w:hAnsi="Palatino Linotype" w:cs="Arial"/>
          <w:i/>
          <w:sz w:val="22"/>
          <w:szCs w:val="22"/>
        </w:rPr>
        <w:t>). 4.-Santa María de Guadalupe (</w:t>
      </w:r>
      <w:proofErr w:type="spellStart"/>
      <w:r w:rsidR="00160AE5" w:rsidRPr="00CE6601">
        <w:rPr>
          <w:rFonts w:ascii="Palatino Linotype" w:hAnsi="Palatino Linotype" w:cs="Arial"/>
          <w:i/>
          <w:sz w:val="22"/>
          <w:szCs w:val="22"/>
        </w:rPr>
        <w:t>Cuanalan</w:t>
      </w:r>
      <w:proofErr w:type="spellEnd"/>
      <w:r w:rsidR="00160AE5" w:rsidRPr="00CE6601">
        <w:rPr>
          <w:rFonts w:ascii="Palatino Linotype" w:hAnsi="Palatino Linotype" w:cs="Arial"/>
          <w:i/>
          <w:sz w:val="22"/>
          <w:szCs w:val="22"/>
        </w:rPr>
        <w:t>). 5.-Tetexcala (</w:t>
      </w:r>
      <w:proofErr w:type="spellStart"/>
      <w:r w:rsidR="00160AE5" w:rsidRPr="00CE6601">
        <w:rPr>
          <w:rFonts w:ascii="Palatino Linotype" w:hAnsi="Palatino Linotype" w:cs="Arial"/>
          <w:i/>
          <w:sz w:val="22"/>
          <w:szCs w:val="22"/>
        </w:rPr>
        <w:t>Cuanalan</w:t>
      </w:r>
      <w:proofErr w:type="spellEnd"/>
      <w:r w:rsidR="00160AE5" w:rsidRPr="00CE6601">
        <w:rPr>
          <w:rFonts w:ascii="Palatino Linotype" w:hAnsi="Palatino Linotype" w:cs="Arial"/>
          <w:i/>
          <w:sz w:val="22"/>
          <w:szCs w:val="22"/>
        </w:rPr>
        <w:t>). 6.-Los Ángeles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7.-El Olivo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8.-Ampliación Los Ángeles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9.-PIan de Guadalupe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10.-Radio Faro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11.-La Laguna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12.-La Era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13.-Lázaro Cárdenas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14.-Santa Cruz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15.-Las Brisas (</w:t>
      </w:r>
      <w:proofErr w:type="spellStart"/>
      <w:r w:rsidR="00160AE5" w:rsidRPr="00CE6601">
        <w:rPr>
          <w:rFonts w:ascii="Palatino Linotype" w:hAnsi="Palatino Linotype" w:cs="Arial"/>
          <w:i/>
          <w:sz w:val="22"/>
          <w:szCs w:val="22"/>
        </w:rPr>
        <w:t>Totolcingo</w:t>
      </w:r>
      <w:proofErr w:type="spellEnd"/>
      <w:r w:rsidR="00160AE5" w:rsidRPr="00CE6601">
        <w:rPr>
          <w:rFonts w:ascii="Palatino Linotype" w:hAnsi="Palatino Linotype" w:cs="Arial"/>
          <w:i/>
          <w:sz w:val="22"/>
          <w:szCs w:val="22"/>
        </w:rPr>
        <w:t>). 16.-San Bartolo Chico (San Bartolo). 17.-Paraje el Faro (</w:t>
      </w:r>
      <w:proofErr w:type="spellStart"/>
      <w:r w:rsidR="00160AE5" w:rsidRPr="00CE6601">
        <w:rPr>
          <w:rFonts w:ascii="Palatino Linotype" w:hAnsi="Palatino Linotype" w:cs="Arial"/>
          <w:i/>
          <w:sz w:val="22"/>
          <w:szCs w:val="22"/>
        </w:rPr>
        <w:t>Tepexpan</w:t>
      </w:r>
      <w:proofErr w:type="spellEnd"/>
      <w:r w:rsidR="00160AE5" w:rsidRPr="00CE6601">
        <w:rPr>
          <w:rFonts w:ascii="Palatino Linotype" w:hAnsi="Palatino Linotype" w:cs="Arial"/>
          <w:i/>
          <w:sz w:val="22"/>
          <w:szCs w:val="22"/>
        </w:rPr>
        <w:t>). 18.-Anáhuac 1ra. Sección (</w:t>
      </w:r>
      <w:proofErr w:type="spellStart"/>
      <w:r w:rsidR="00160AE5" w:rsidRPr="00CE6601">
        <w:rPr>
          <w:rFonts w:ascii="Palatino Linotype" w:hAnsi="Palatino Linotype" w:cs="Arial"/>
          <w:i/>
          <w:sz w:val="22"/>
          <w:szCs w:val="22"/>
        </w:rPr>
        <w:t>Tepexpan</w:t>
      </w:r>
      <w:proofErr w:type="spellEnd"/>
      <w:r w:rsidR="00160AE5" w:rsidRPr="00CE6601">
        <w:rPr>
          <w:rFonts w:ascii="Palatino Linotype" w:hAnsi="Palatino Linotype" w:cs="Arial"/>
          <w:i/>
          <w:sz w:val="22"/>
          <w:szCs w:val="22"/>
        </w:rPr>
        <w:t>). 19.-Anáhuac 2da. Sección (</w:t>
      </w:r>
      <w:proofErr w:type="spellStart"/>
      <w:r w:rsidR="00160AE5" w:rsidRPr="00CE6601">
        <w:rPr>
          <w:rFonts w:ascii="Palatino Linotype" w:hAnsi="Palatino Linotype" w:cs="Arial"/>
          <w:i/>
          <w:sz w:val="22"/>
          <w:szCs w:val="22"/>
        </w:rPr>
        <w:t>Tepexpan</w:t>
      </w:r>
      <w:proofErr w:type="spellEnd"/>
      <w:r w:rsidR="00160AE5" w:rsidRPr="00CE6601">
        <w:rPr>
          <w:rFonts w:ascii="Palatino Linotype" w:hAnsi="Palatino Linotype" w:cs="Arial"/>
          <w:i/>
          <w:sz w:val="22"/>
          <w:szCs w:val="22"/>
        </w:rPr>
        <w:t>). 20.-Chimalpa (</w:t>
      </w:r>
      <w:proofErr w:type="spellStart"/>
      <w:r w:rsidR="00160AE5" w:rsidRPr="00CE6601">
        <w:rPr>
          <w:rFonts w:ascii="Palatino Linotype" w:hAnsi="Palatino Linotype" w:cs="Arial"/>
          <w:i/>
          <w:sz w:val="22"/>
          <w:szCs w:val="22"/>
        </w:rPr>
        <w:t>Tepexpan</w:t>
      </w:r>
      <w:proofErr w:type="spellEnd"/>
      <w:r w:rsidR="00160AE5" w:rsidRPr="00CE6601">
        <w:rPr>
          <w:rFonts w:ascii="Palatino Linotype" w:hAnsi="Palatino Linotype" w:cs="Arial"/>
          <w:i/>
          <w:sz w:val="22"/>
          <w:szCs w:val="22"/>
        </w:rPr>
        <w:t>). 21.-Los Reyes (</w:t>
      </w:r>
      <w:proofErr w:type="spellStart"/>
      <w:r w:rsidR="00160AE5" w:rsidRPr="00CE6601">
        <w:rPr>
          <w:rFonts w:ascii="Palatino Linotype" w:hAnsi="Palatino Linotype" w:cs="Arial"/>
          <w:i/>
          <w:sz w:val="22"/>
          <w:szCs w:val="22"/>
        </w:rPr>
        <w:t>Tepexpan</w:t>
      </w:r>
      <w:proofErr w:type="spellEnd"/>
      <w:r w:rsidR="00160AE5" w:rsidRPr="00CE6601">
        <w:rPr>
          <w:rFonts w:ascii="Palatino Linotype" w:hAnsi="Palatino Linotype" w:cs="Arial"/>
          <w:i/>
          <w:sz w:val="22"/>
          <w:szCs w:val="22"/>
        </w:rPr>
        <w:t>). 22.-La Concepción (</w:t>
      </w:r>
      <w:proofErr w:type="spellStart"/>
      <w:r w:rsidR="00160AE5" w:rsidRPr="00CE6601">
        <w:rPr>
          <w:rFonts w:ascii="Palatino Linotype" w:hAnsi="Palatino Linotype" w:cs="Arial"/>
          <w:i/>
          <w:sz w:val="22"/>
          <w:szCs w:val="22"/>
        </w:rPr>
        <w:t>Xometla</w:t>
      </w:r>
      <w:proofErr w:type="spellEnd"/>
      <w:r w:rsidR="00160AE5" w:rsidRPr="00CE6601">
        <w:rPr>
          <w:rFonts w:ascii="Palatino Linotype" w:hAnsi="Palatino Linotype" w:cs="Arial"/>
          <w:i/>
          <w:sz w:val="22"/>
          <w:szCs w:val="22"/>
        </w:rPr>
        <w:t>). 23.-Quinta Las Flores (</w:t>
      </w:r>
      <w:proofErr w:type="spellStart"/>
      <w:r w:rsidR="00160AE5" w:rsidRPr="00CE6601">
        <w:rPr>
          <w:rFonts w:ascii="Palatino Linotype" w:hAnsi="Palatino Linotype" w:cs="Arial"/>
          <w:i/>
          <w:sz w:val="22"/>
          <w:szCs w:val="22"/>
        </w:rPr>
        <w:t>Xometla</w:t>
      </w:r>
      <w:proofErr w:type="spellEnd"/>
      <w:r w:rsidR="00160AE5" w:rsidRPr="00CE6601">
        <w:rPr>
          <w:rFonts w:ascii="Palatino Linotype" w:hAnsi="Palatino Linotype" w:cs="Arial"/>
          <w:i/>
          <w:sz w:val="22"/>
          <w:szCs w:val="22"/>
        </w:rPr>
        <w:t xml:space="preserve">). 24.-Pilares (San Mateo </w:t>
      </w:r>
      <w:proofErr w:type="spellStart"/>
      <w:r w:rsidR="00160AE5" w:rsidRPr="00CE6601">
        <w:rPr>
          <w:rFonts w:ascii="Palatino Linotype" w:hAnsi="Palatino Linotype" w:cs="Arial"/>
          <w:i/>
          <w:sz w:val="22"/>
          <w:szCs w:val="22"/>
        </w:rPr>
        <w:t>Chipiltepec</w:t>
      </w:r>
      <w:proofErr w:type="spellEnd"/>
      <w:r w:rsidR="00160AE5" w:rsidRPr="00CE6601">
        <w:rPr>
          <w:rFonts w:ascii="Palatino Linotype" w:hAnsi="Palatino Linotype" w:cs="Arial"/>
          <w:i/>
          <w:sz w:val="22"/>
          <w:szCs w:val="22"/>
        </w:rPr>
        <w:t xml:space="preserve">). 25.-Loma Linda (San Mateo </w:t>
      </w:r>
      <w:proofErr w:type="spellStart"/>
      <w:r w:rsidR="00160AE5" w:rsidRPr="00CE6601">
        <w:rPr>
          <w:rFonts w:ascii="Palatino Linotype" w:hAnsi="Palatino Linotype" w:cs="Arial"/>
          <w:i/>
          <w:sz w:val="22"/>
          <w:szCs w:val="22"/>
        </w:rPr>
        <w:t>Chipiltepec</w:t>
      </w:r>
      <w:proofErr w:type="spellEnd"/>
      <w:r w:rsidR="00160AE5" w:rsidRPr="00CE6601">
        <w:rPr>
          <w:rFonts w:ascii="Palatino Linotype" w:hAnsi="Palatino Linotype" w:cs="Arial"/>
          <w:i/>
          <w:sz w:val="22"/>
          <w:szCs w:val="22"/>
        </w:rPr>
        <w:t xml:space="preserve">). 26.-San José (San Bartolo). 27.-Lomas de Santa Catarina (Santa Catarina). 28.-Emiliano Zapata (Santa Catarina). 29.-Los Reyes (San Juanico). 30.-Prados de San Juan (Ejido Santa María </w:t>
      </w:r>
      <w:proofErr w:type="spellStart"/>
      <w:r w:rsidR="00160AE5" w:rsidRPr="00CE6601">
        <w:rPr>
          <w:rFonts w:ascii="Palatino Linotype" w:hAnsi="Palatino Linotype" w:cs="Arial"/>
          <w:i/>
          <w:sz w:val="22"/>
          <w:szCs w:val="22"/>
        </w:rPr>
        <w:t>Chiconautla</w:t>
      </w:r>
      <w:proofErr w:type="spellEnd"/>
      <w:r w:rsidR="00160AE5" w:rsidRPr="00CE6601">
        <w:rPr>
          <w:rFonts w:ascii="Palatino Linotype" w:hAnsi="Palatino Linotype" w:cs="Arial"/>
          <w:i/>
          <w:sz w:val="22"/>
          <w:szCs w:val="22"/>
        </w:rPr>
        <w:t xml:space="preserve">, Acolman). 31.-Guerrero (Ejido Santa María </w:t>
      </w:r>
      <w:proofErr w:type="spellStart"/>
      <w:r w:rsidR="00160AE5" w:rsidRPr="00CE6601">
        <w:rPr>
          <w:rFonts w:ascii="Palatino Linotype" w:hAnsi="Palatino Linotype" w:cs="Arial"/>
          <w:i/>
          <w:sz w:val="22"/>
          <w:szCs w:val="22"/>
        </w:rPr>
        <w:t>Chiconautla</w:t>
      </w:r>
      <w:proofErr w:type="spellEnd"/>
      <w:r w:rsidR="00160AE5" w:rsidRPr="00CE6601">
        <w:rPr>
          <w:rFonts w:ascii="Palatino Linotype" w:hAnsi="Palatino Linotype" w:cs="Arial"/>
          <w:i/>
          <w:sz w:val="22"/>
          <w:szCs w:val="22"/>
        </w:rPr>
        <w:t xml:space="preserve">, Acolman). 32.-Pirules (Ejido Santa María </w:t>
      </w:r>
      <w:proofErr w:type="spellStart"/>
      <w:r w:rsidR="00160AE5" w:rsidRPr="00CE6601">
        <w:rPr>
          <w:rFonts w:ascii="Palatino Linotype" w:hAnsi="Palatino Linotype" w:cs="Arial"/>
          <w:i/>
          <w:sz w:val="22"/>
          <w:szCs w:val="22"/>
        </w:rPr>
        <w:t>Chiconautla</w:t>
      </w:r>
      <w:proofErr w:type="spellEnd"/>
      <w:r w:rsidR="00160AE5" w:rsidRPr="00CE6601">
        <w:rPr>
          <w:rFonts w:ascii="Palatino Linotype" w:hAnsi="Palatino Linotype" w:cs="Arial"/>
          <w:i/>
          <w:sz w:val="22"/>
          <w:szCs w:val="22"/>
        </w:rPr>
        <w:t xml:space="preserve">, Acolman). Artículo 26. El Municipio </w:t>
      </w:r>
      <w:r w:rsidR="00160AE5" w:rsidRPr="00CE6601">
        <w:rPr>
          <w:rFonts w:ascii="Palatino Linotype" w:hAnsi="Palatino Linotype" w:cs="Arial"/>
          <w:i/>
          <w:sz w:val="22"/>
          <w:szCs w:val="22"/>
        </w:rPr>
        <w:lastRenderedPageBreak/>
        <w:t xml:space="preserve">se divide territorialmente en: I. Pueblos; II. Colonias; </w:t>
      </w:r>
      <w:proofErr w:type="spellStart"/>
      <w:r w:rsidR="00160AE5" w:rsidRPr="00CE6601">
        <w:rPr>
          <w:rFonts w:ascii="Palatino Linotype" w:hAnsi="Palatino Linotype" w:cs="Arial"/>
          <w:i/>
          <w:sz w:val="22"/>
          <w:szCs w:val="22"/>
        </w:rPr>
        <w:t>yIII</w:t>
      </w:r>
      <w:proofErr w:type="spellEnd"/>
      <w:r w:rsidR="00160AE5" w:rsidRPr="00CE6601">
        <w:rPr>
          <w:rFonts w:ascii="Palatino Linotype" w:hAnsi="Palatino Linotype" w:cs="Arial"/>
          <w:i/>
          <w:sz w:val="22"/>
          <w:szCs w:val="22"/>
        </w:rPr>
        <w:t xml:space="preserve">. Fraccionamientos, Conjuntos Urbanos y Unidades Habitacionales. 21Mismas que, tendrán representación política mediante Autoridades Auxiliares (Delegados), Consejos de Participación Ciudadana, Comités Vecinales de Administración y Vigilancia ante el Ayuntamiento, electas democráticamente, las cuales son: PRIMERADELEGACIÓNACOLMAN DE NEZAHUALCÓYOTLSEGUNDADELEGACIÓNCUANALANTERCERADELEGACIÓNSAN BARTOLOCUARTADELEGACIÓNSAN MARCOS NEPANTLAQUINTADELEGACIÓNSAN MATEO CHIPILTEPECSEXTADELEGACIÓNSAN MIGUEL TOTOLCINGOSÉPTIMADELEGACIÓNSANTA CATARINAO C TAVADELEGACIÓNTEPEXPANNOVENADELEGACIÓNSAN MIGUEL XOMETLADÉCIMADELEGACIÓNSAN PEDRO TEPATITLÁNDÉCIMA PRIMERADELEGACIÓNSANTA MARÍADÉCIMA SEGUNDADELEGACIÓNTENANGODÉCIMA TERCERADELEGACIÓNSAN JUANICODÉCIMA CUARTADELEGACIÓNSAN FRANCISCO ZACANGODÉCIMA QUINTADELEGACIÓNSAN LUCAS TEPANGODÉCIMA SEXTADELEGACIÓNGRANJAS FAMILIARESDÉCIMA SÉPTIMADELEGACIÓNEMILIANO ZAPATA 22Los Conjuntos Urbanos de Real del Valle y </w:t>
      </w:r>
      <w:proofErr w:type="spellStart"/>
      <w:r w:rsidR="00160AE5" w:rsidRPr="00CE6601">
        <w:rPr>
          <w:rFonts w:ascii="Palatino Linotype" w:hAnsi="Palatino Linotype" w:cs="Arial"/>
          <w:i/>
          <w:sz w:val="22"/>
          <w:szCs w:val="22"/>
        </w:rPr>
        <w:t>Geovillas</w:t>
      </w:r>
      <w:proofErr w:type="spellEnd"/>
      <w:r w:rsidR="00160AE5" w:rsidRPr="00CE6601">
        <w:rPr>
          <w:rFonts w:ascii="Palatino Linotype" w:hAnsi="Palatino Linotype" w:cs="Arial"/>
          <w:i/>
          <w:sz w:val="22"/>
          <w:szCs w:val="22"/>
        </w:rPr>
        <w:t xml:space="preserve"> de Terranova están divididos cada uno en 12 sectores respectivamente. Donde hay un Comité Vecinal de Administración y Vigilancia por cada uno de ellos, los cuales están conformados de la siguiente manera: 1R, 2R, 3R, 4R, 5R, 6R, 7R, 8R, 9R, 10R, 11R y 12R para Real del Valle. 1G, 2G, 3G, 4G, 5G, 6G, 7G, 8G, 9G, 10G, 11G y 12G para </w:t>
      </w:r>
      <w:proofErr w:type="spellStart"/>
      <w:r w:rsidR="00160AE5" w:rsidRPr="00CE6601">
        <w:rPr>
          <w:rFonts w:ascii="Palatino Linotype" w:hAnsi="Palatino Linotype" w:cs="Arial"/>
          <w:i/>
          <w:sz w:val="22"/>
          <w:szCs w:val="22"/>
        </w:rPr>
        <w:t>Geovillas</w:t>
      </w:r>
      <w:proofErr w:type="spellEnd"/>
      <w:r w:rsidR="00160AE5" w:rsidRPr="00CE6601">
        <w:rPr>
          <w:rFonts w:ascii="Palatino Linotype" w:hAnsi="Palatino Linotype" w:cs="Arial"/>
          <w:i/>
          <w:sz w:val="22"/>
          <w:szCs w:val="22"/>
        </w:rPr>
        <w:t xml:space="preserve"> de Terranova. En razón de lo anterior solicito se revise el caso y de ser posible envíen a la suscrita la información requerida de manera completa y clara. en virtud del amparo de mi derecho de acceso a la información.</w:t>
      </w:r>
      <w:r w:rsidR="00C227A2" w:rsidRPr="00CE6601">
        <w:rPr>
          <w:rFonts w:ascii="Palatino Linotype" w:hAnsi="Palatino Linotype" w:cs="Arial"/>
          <w:i/>
          <w:sz w:val="22"/>
          <w:szCs w:val="22"/>
        </w:rPr>
        <w:t>"</w:t>
      </w:r>
      <w:r w:rsidR="00D730A4" w:rsidRPr="00CE6601">
        <w:rPr>
          <w:rFonts w:ascii="Palatino Linotype" w:hAnsi="Palatino Linotype" w:cs="Arial"/>
          <w:i/>
          <w:sz w:val="22"/>
          <w:szCs w:val="22"/>
        </w:rPr>
        <w:t xml:space="preserve"> </w:t>
      </w:r>
      <w:r w:rsidRPr="00CE6601">
        <w:rPr>
          <w:rFonts w:ascii="Palatino Linotype" w:hAnsi="Palatino Linotype" w:cs="Arial"/>
          <w:i/>
          <w:sz w:val="22"/>
          <w:szCs w:val="22"/>
        </w:rPr>
        <w:t>(Sic)</w:t>
      </w:r>
    </w:p>
    <w:p w:rsidR="002C4987" w:rsidRPr="00CE6601" w:rsidRDefault="002C4987" w:rsidP="00C708E6">
      <w:pPr>
        <w:ind w:left="851" w:right="899"/>
        <w:jc w:val="both"/>
        <w:rPr>
          <w:rFonts w:ascii="Palatino Linotype" w:hAnsi="Palatino Linotype" w:cs="Arial"/>
          <w:i/>
          <w:sz w:val="22"/>
          <w:szCs w:val="22"/>
        </w:rPr>
      </w:pPr>
    </w:p>
    <w:p w:rsidR="00674DAF" w:rsidRPr="00CE6601" w:rsidRDefault="00674DAF" w:rsidP="00C708E6">
      <w:pPr>
        <w:spacing w:line="360" w:lineRule="auto"/>
        <w:jc w:val="both"/>
        <w:rPr>
          <w:rFonts w:ascii="Palatino Linotype" w:hAnsi="Palatino Linotype" w:cs="Arial"/>
        </w:rPr>
      </w:pPr>
      <w:r w:rsidRPr="00CE6601">
        <w:rPr>
          <w:rFonts w:ascii="Palatino Linotype" w:hAnsi="Palatino Linotype" w:cs="Arial"/>
        </w:rPr>
        <w:t xml:space="preserve">Asimismo, como razones o motivos de inconformidad:  </w:t>
      </w:r>
    </w:p>
    <w:p w:rsidR="002C4987" w:rsidRPr="00CE6601" w:rsidRDefault="002C4987" w:rsidP="00C708E6">
      <w:pPr>
        <w:ind w:left="851" w:right="899"/>
        <w:jc w:val="both"/>
        <w:rPr>
          <w:rFonts w:ascii="Palatino Linotype" w:hAnsi="Palatino Linotype" w:cs="Arial"/>
          <w:i/>
          <w:sz w:val="22"/>
          <w:szCs w:val="22"/>
        </w:rPr>
      </w:pPr>
    </w:p>
    <w:p w:rsidR="00674DAF" w:rsidRPr="00CE6601" w:rsidRDefault="00674DAF" w:rsidP="00C708E6">
      <w:pPr>
        <w:ind w:left="851" w:right="899"/>
        <w:jc w:val="both"/>
        <w:rPr>
          <w:rFonts w:ascii="Palatino Linotype" w:hAnsi="Palatino Linotype" w:cs="Arial"/>
          <w:i/>
          <w:sz w:val="22"/>
          <w:szCs w:val="22"/>
        </w:rPr>
      </w:pPr>
      <w:r w:rsidRPr="00CE6601">
        <w:rPr>
          <w:rFonts w:ascii="Palatino Linotype" w:hAnsi="Palatino Linotype" w:cs="Arial"/>
          <w:i/>
          <w:sz w:val="22"/>
          <w:szCs w:val="22"/>
        </w:rPr>
        <w:t>“</w:t>
      </w:r>
      <w:r w:rsidR="00160AE5" w:rsidRPr="00CE6601">
        <w:rPr>
          <w:rFonts w:ascii="Palatino Linotype" w:hAnsi="Palatino Linotype" w:cs="Arial"/>
          <w:i/>
          <w:sz w:val="22"/>
          <w:szCs w:val="22"/>
        </w:rPr>
        <w:t>la información es incompleta y confusa.</w:t>
      </w:r>
      <w:r w:rsidRPr="00CE6601">
        <w:rPr>
          <w:rFonts w:ascii="Palatino Linotype" w:hAnsi="Palatino Linotype" w:cs="Arial"/>
          <w:i/>
          <w:sz w:val="22"/>
          <w:szCs w:val="22"/>
        </w:rPr>
        <w:t>” (Sic)</w:t>
      </w:r>
    </w:p>
    <w:p w:rsidR="00D03D86" w:rsidRPr="00CE6601" w:rsidRDefault="00D03D86" w:rsidP="00C708E6">
      <w:pPr>
        <w:ind w:left="851" w:right="899"/>
        <w:jc w:val="both"/>
        <w:rPr>
          <w:rFonts w:ascii="Palatino Linotype" w:hAnsi="Palatino Linotype" w:cs="Arial"/>
          <w:i/>
          <w:sz w:val="22"/>
          <w:szCs w:val="22"/>
        </w:rPr>
      </w:pPr>
    </w:p>
    <w:p w:rsidR="002C4987" w:rsidRPr="00CE6601" w:rsidRDefault="002C4987" w:rsidP="00C708E6">
      <w:pPr>
        <w:pStyle w:val="Default"/>
        <w:spacing w:line="360" w:lineRule="auto"/>
        <w:ind w:right="49"/>
        <w:jc w:val="both"/>
        <w:rPr>
          <w:rFonts w:ascii="Palatino Linotype" w:hAnsi="Palatino Linotype"/>
          <w:lang w:val="es-ES_tradnl"/>
        </w:rPr>
      </w:pPr>
      <w:r w:rsidRPr="00CE6601">
        <w:rPr>
          <w:rFonts w:ascii="Palatino Linotype" w:hAnsi="Palatino Linotype"/>
          <w:b/>
          <w:sz w:val="28"/>
          <w:szCs w:val="28"/>
        </w:rPr>
        <w:t xml:space="preserve">V. </w:t>
      </w:r>
      <w:r w:rsidRPr="00CE6601">
        <w:rPr>
          <w:rFonts w:ascii="Palatino Linotype" w:hAnsi="Palatino Linotype"/>
        </w:rPr>
        <w:t>El</w:t>
      </w:r>
      <w:r w:rsidRPr="00CE6601">
        <w:rPr>
          <w:rFonts w:ascii="Palatino Linotype" w:hAnsi="Palatino Linotype"/>
          <w:b/>
          <w:sz w:val="28"/>
          <w:szCs w:val="28"/>
        </w:rPr>
        <w:t xml:space="preserve"> </w:t>
      </w:r>
      <w:r w:rsidR="00160AE5" w:rsidRPr="00CE6601">
        <w:rPr>
          <w:rFonts w:ascii="Palatino Linotype" w:hAnsi="Palatino Linotype"/>
        </w:rPr>
        <w:t>doce</w:t>
      </w:r>
      <w:r w:rsidR="009F13D1" w:rsidRPr="00CE6601">
        <w:rPr>
          <w:rFonts w:ascii="Palatino Linotype" w:hAnsi="Palatino Linotype"/>
        </w:rPr>
        <w:t xml:space="preserve"> d</w:t>
      </w:r>
      <w:r w:rsidR="00062E20" w:rsidRPr="00CE6601">
        <w:rPr>
          <w:rFonts w:ascii="Palatino Linotype" w:hAnsi="Palatino Linotype"/>
        </w:rPr>
        <w:t xml:space="preserve">e </w:t>
      </w:r>
      <w:r w:rsidR="00AF2BAE" w:rsidRPr="00CE6601">
        <w:rPr>
          <w:rFonts w:ascii="Palatino Linotype" w:hAnsi="Palatino Linotype"/>
        </w:rPr>
        <w:t xml:space="preserve">junio </w:t>
      </w:r>
      <w:r w:rsidR="008B700A" w:rsidRPr="00CE6601">
        <w:rPr>
          <w:rFonts w:ascii="Palatino Linotype" w:hAnsi="Palatino Linotype"/>
        </w:rPr>
        <w:t>d</w:t>
      </w:r>
      <w:r w:rsidR="005628B0" w:rsidRPr="00CE6601">
        <w:rPr>
          <w:rFonts w:ascii="Palatino Linotype" w:hAnsi="Palatino Linotype"/>
        </w:rPr>
        <w:t>e dos mil diecinueve</w:t>
      </w:r>
      <w:r w:rsidR="00D73FD7" w:rsidRPr="00CE6601">
        <w:rPr>
          <w:rFonts w:ascii="Palatino Linotype" w:hAnsi="Palatino Linotype"/>
        </w:rPr>
        <w:t>,</w:t>
      </w:r>
      <w:r w:rsidR="00D730A4" w:rsidRPr="00CE6601">
        <w:rPr>
          <w:rFonts w:ascii="Palatino Linotype" w:hAnsi="Palatino Linotype"/>
        </w:rPr>
        <w:t xml:space="preserve"> </w:t>
      </w:r>
      <w:r w:rsidRPr="00CE6601">
        <w:rPr>
          <w:rFonts w:ascii="Palatino Linotype" w:hAnsi="Palatino Linotype"/>
        </w:rPr>
        <w:t xml:space="preserve">el </w:t>
      </w:r>
      <w:r w:rsidRPr="00CE6601">
        <w:rPr>
          <w:rFonts w:ascii="Palatino Linotype" w:hAnsi="Palatino Linotype"/>
          <w:lang w:val="es-ES_tradnl"/>
        </w:rPr>
        <w:t>recurso de que</w:t>
      </w:r>
      <w:r w:rsidRPr="00CE6601">
        <w:rPr>
          <w:rFonts w:ascii="Palatino Linotype" w:hAnsi="Palatino Linotype"/>
        </w:rPr>
        <w:t xml:space="preserve"> se trata</w:t>
      </w:r>
      <w:r w:rsidRPr="00CE6601">
        <w:rPr>
          <w:rFonts w:ascii="Palatino Linotype" w:hAnsi="Palatino Linotype"/>
          <w:lang w:val="es-ES_tradnl"/>
        </w:rPr>
        <w:t xml:space="preserve"> se envió electrónicamente al Instituto de </w:t>
      </w:r>
      <w:r w:rsidRPr="00CE6601">
        <w:rPr>
          <w:rFonts w:ascii="Palatino Linotype" w:eastAsia="Arial Unicode MS" w:hAnsi="Palatino Linotype"/>
        </w:rPr>
        <w:t>Transparencia</w:t>
      </w:r>
      <w:r w:rsidRPr="00CE6601">
        <w:rPr>
          <w:rFonts w:ascii="Palatino Linotype" w:hAnsi="Palatino Linotype"/>
          <w:lang w:val="es-ES_tradnl"/>
        </w:rPr>
        <w:t>, Acceso a la Información Pública y Protección de Datos Personales del Estado de México y Municipios y con fundamento en el artículo 185</w:t>
      </w:r>
      <w:r w:rsidR="00943A1C" w:rsidRPr="00CE6601">
        <w:rPr>
          <w:rFonts w:ascii="Palatino Linotype" w:hAnsi="Palatino Linotype"/>
          <w:lang w:val="es-ES_tradnl"/>
        </w:rPr>
        <w:t>,</w:t>
      </w:r>
      <w:r w:rsidRPr="00CE6601">
        <w:rPr>
          <w:rFonts w:ascii="Palatino Linotype" w:hAnsi="Palatino Linotype"/>
          <w:lang w:val="es-ES_tradnl"/>
        </w:rPr>
        <w:t xml:space="preserve"> fracción I de la </w:t>
      </w:r>
      <w:r w:rsidRPr="00CE6601">
        <w:rPr>
          <w:rFonts w:ascii="Palatino Linotype" w:hAnsi="Palatino Linotype"/>
        </w:rPr>
        <w:t xml:space="preserve">Ley de Transparencia y Acceso a la Información </w:t>
      </w:r>
      <w:r w:rsidRPr="00CE6601">
        <w:rPr>
          <w:rFonts w:ascii="Palatino Linotype" w:hAnsi="Palatino Linotype"/>
        </w:rPr>
        <w:lastRenderedPageBreak/>
        <w:t>Pública del Estado de México y Municipios</w:t>
      </w:r>
      <w:r w:rsidRPr="00CE6601">
        <w:rPr>
          <w:rFonts w:ascii="Palatino Linotype" w:hAnsi="Palatino Linotype"/>
          <w:lang w:val="es-ES_tradnl"/>
        </w:rPr>
        <w:t>, se turnó, a través del</w:t>
      </w:r>
      <w:r w:rsidRPr="00CE6601">
        <w:rPr>
          <w:rFonts w:ascii="Palatino Linotype" w:eastAsia="Arial Unicode MS" w:hAnsi="Palatino Linotype"/>
          <w:lang w:val="es-ES_tradnl"/>
        </w:rPr>
        <w:t xml:space="preserve"> </w:t>
      </w:r>
      <w:r w:rsidRPr="00CE6601">
        <w:rPr>
          <w:rFonts w:ascii="Palatino Linotype" w:eastAsia="Arial Unicode MS" w:hAnsi="Palatino Linotype"/>
          <w:b/>
          <w:lang w:val="es-ES_tradnl"/>
        </w:rPr>
        <w:t>SAIMEX</w:t>
      </w:r>
      <w:r w:rsidRPr="00CE6601">
        <w:rPr>
          <w:rFonts w:ascii="Palatino Linotype" w:hAnsi="Palatino Linotype"/>
        </w:rPr>
        <w:t xml:space="preserve">, a la </w:t>
      </w:r>
      <w:r w:rsidRPr="00CE6601">
        <w:rPr>
          <w:rFonts w:ascii="Palatino Linotype" w:hAnsi="Palatino Linotype"/>
          <w:lang w:val="es-ES_tradnl"/>
        </w:rPr>
        <w:t xml:space="preserve">Comisionada </w:t>
      </w:r>
      <w:r w:rsidRPr="00CE6601">
        <w:rPr>
          <w:rFonts w:ascii="Palatino Linotype" w:hAnsi="Palatino Linotype"/>
          <w:b/>
          <w:lang w:val="es-ES_tradnl"/>
        </w:rPr>
        <w:t>EVA ABAID YAPUR</w:t>
      </w:r>
      <w:r w:rsidRPr="00CE6601">
        <w:rPr>
          <w:rFonts w:ascii="Palatino Linotype" w:hAnsi="Palatino Linotype"/>
        </w:rPr>
        <w:t>,</w:t>
      </w:r>
      <w:r w:rsidRPr="00CE6601">
        <w:rPr>
          <w:rFonts w:ascii="Palatino Linotype" w:hAnsi="Palatino Linotype"/>
          <w:lang w:val="es-ES_tradnl"/>
        </w:rPr>
        <w:t xml:space="preserve"> a efecto de decretar su admisión o </w:t>
      </w:r>
      <w:proofErr w:type="spellStart"/>
      <w:r w:rsidRPr="00CE6601">
        <w:rPr>
          <w:rFonts w:ascii="Palatino Linotype" w:hAnsi="Palatino Linotype"/>
          <w:lang w:val="es-ES_tradnl"/>
        </w:rPr>
        <w:t>desechamiento</w:t>
      </w:r>
      <w:proofErr w:type="spellEnd"/>
      <w:r w:rsidRPr="00CE6601">
        <w:rPr>
          <w:rFonts w:ascii="Palatino Linotype" w:hAnsi="Palatino Linotype"/>
          <w:lang w:val="es-ES_tradnl"/>
        </w:rPr>
        <w:t>.</w:t>
      </w:r>
    </w:p>
    <w:p w:rsidR="002C4987" w:rsidRPr="00CE6601" w:rsidRDefault="002C4987" w:rsidP="00C708E6">
      <w:pPr>
        <w:pStyle w:val="Default"/>
        <w:spacing w:line="360" w:lineRule="auto"/>
        <w:ind w:right="49"/>
        <w:jc w:val="both"/>
        <w:rPr>
          <w:rFonts w:ascii="Palatino Linotype" w:hAnsi="Palatino Linotype"/>
          <w:lang w:val="es-ES_tradnl"/>
        </w:rPr>
      </w:pPr>
    </w:p>
    <w:p w:rsidR="002C4987" w:rsidRPr="00CE6601" w:rsidRDefault="002C4987" w:rsidP="00C708E6">
      <w:pPr>
        <w:pStyle w:val="Piedepgina"/>
        <w:spacing w:line="360" w:lineRule="auto"/>
        <w:jc w:val="both"/>
        <w:rPr>
          <w:rFonts w:ascii="Palatino Linotype" w:hAnsi="Palatino Linotype" w:cs="Arial"/>
        </w:rPr>
      </w:pPr>
      <w:r w:rsidRPr="00CE6601">
        <w:rPr>
          <w:rFonts w:ascii="Palatino Linotype" w:hAnsi="Palatino Linotype" w:cs="Arial"/>
          <w:b/>
          <w:sz w:val="28"/>
        </w:rPr>
        <w:t>V</w:t>
      </w:r>
      <w:r w:rsidR="00E74FFD" w:rsidRPr="00CE6601">
        <w:rPr>
          <w:rFonts w:ascii="Palatino Linotype" w:hAnsi="Palatino Linotype" w:cs="Arial"/>
          <w:b/>
          <w:sz w:val="28"/>
        </w:rPr>
        <w:t>I</w:t>
      </w:r>
      <w:r w:rsidRPr="00CE6601">
        <w:rPr>
          <w:rFonts w:ascii="Palatino Linotype" w:hAnsi="Palatino Linotype" w:cs="Arial"/>
          <w:b/>
          <w:sz w:val="28"/>
        </w:rPr>
        <w:t xml:space="preserve">. </w:t>
      </w:r>
      <w:r w:rsidRPr="00CE6601">
        <w:rPr>
          <w:rFonts w:ascii="Palatino Linotype" w:hAnsi="Palatino Linotype" w:cs="Arial"/>
        </w:rPr>
        <w:t>De las constancias del expediente electrónico del</w:t>
      </w:r>
      <w:r w:rsidRPr="00CE6601">
        <w:rPr>
          <w:rFonts w:ascii="Palatino Linotype" w:hAnsi="Palatino Linotype" w:cs="Arial"/>
          <w:b/>
        </w:rPr>
        <w:t xml:space="preserve"> SAIMEX</w:t>
      </w:r>
      <w:r w:rsidRPr="00CE6601">
        <w:rPr>
          <w:rFonts w:ascii="Palatino Linotype" w:hAnsi="Palatino Linotype" w:cs="Arial"/>
        </w:rPr>
        <w:t xml:space="preserve">, se advierte que en fecha </w:t>
      </w:r>
      <w:r w:rsidR="00160AE5" w:rsidRPr="00CE6601">
        <w:rPr>
          <w:rFonts w:ascii="Palatino Linotype" w:hAnsi="Palatino Linotype" w:cs="Arial"/>
        </w:rPr>
        <w:t>dieciocho</w:t>
      </w:r>
      <w:r w:rsidR="009F13D1" w:rsidRPr="00CE6601">
        <w:rPr>
          <w:rFonts w:ascii="Palatino Linotype" w:hAnsi="Palatino Linotype" w:cs="Arial"/>
        </w:rPr>
        <w:t xml:space="preserve"> </w:t>
      </w:r>
      <w:r w:rsidR="00AF2BAE" w:rsidRPr="00CE6601">
        <w:rPr>
          <w:rFonts w:ascii="Palatino Linotype" w:hAnsi="Palatino Linotype" w:cs="Arial"/>
        </w:rPr>
        <w:t xml:space="preserve">de junio </w:t>
      </w:r>
      <w:r w:rsidR="005628B0" w:rsidRPr="00CE6601">
        <w:rPr>
          <w:rFonts w:ascii="Palatino Linotype" w:hAnsi="Palatino Linotype" w:cs="Arial"/>
        </w:rPr>
        <w:t>de dos mil diecinueve</w:t>
      </w:r>
      <w:r w:rsidRPr="00CE660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E6601">
        <w:rPr>
          <w:rFonts w:ascii="Palatino Linotype" w:hAnsi="Palatino Linotype" w:cs="Arial"/>
          <w:b/>
        </w:rPr>
        <w:t xml:space="preserve">EL SUJETO OBLIGADO </w:t>
      </w:r>
      <w:r w:rsidRPr="00CE6601">
        <w:rPr>
          <w:rFonts w:ascii="Palatino Linotype" w:hAnsi="Palatino Linotype" w:cs="Arial"/>
        </w:rPr>
        <w:t>rindiera su</w:t>
      </w:r>
      <w:r w:rsidRPr="00CE6601">
        <w:rPr>
          <w:rFonts w:ascii="Palatino Linotype" w:hAnsi="Palatino Linotype" w:cs="Arial"/>
          <w:b/>
        </w:rPr>
        <w:t xml:space="preserve"> </w:t>
      </w:r>
      <w:r w:rsidRPr="00CE6601">
        <w:rPr>
          <w:rFonts w:ascii="Palatino Linotype" w:hAnsi="Palatino Linotype" w:cs="Arial"/>
        </w:rPr>
        <w:t>Informe Justificado.</w:t>
      </w:r>
    </w:p>
    <w:p w:rsidR="0073525E" w:rsidRPr="00CE6601" w:rsidRDefault="0073525E" w:rsidP="00C708E6">
      <w:pPr>
        <w:pStyle w:val="Piedepgina"/>
        <w:spacing w:line="360" w:lineRule="auto"/>
        <w:jc w:val="both"/>
        <w:rPr>
          <w:rFonts w:ascii="Palatino Linotype" w:hAnsi="Palatino Linotype" w:cs="Arial"/>
        </w:rPr>
      </w:pPr>
    </w:p>
    <w:p w:rsidR="00C30D9A" w:rsidRPr="00CE6601" w:rsidRDefault="006B1DBD" w:rsidP="00C708E6">
      <w:pPr>
        <w:spacing w:line="360" w:lineRule="auto"/>
        <w:jc w:val="both"/>
        <w:rPr>
          <w:rFonts w:ascii="Palatino Linotype" w:hAnsi="Palatino Linotype" w:cs="Arial"/>
        </w:rPr>
      </w:pPr>
      <w:r w:rsidRPr="00CE6601">
        <w:rPr>
          <w:rFonts w:ascii="Palatino Linotype" w:eastAsia="Arial Unicode MS" w:hAnsi="Palatino Linotype" w:cs="Arial"/>
          <w:b/>
          <w:sz w:val="28"/>
          <w:szCs w:val="28"/>
        </w:rPr>
        <w:t>V</w:t>
      </w:r>
      <w:r w:rsidR="00E74FFD" w:rsidRPr="00CE6601">
        <w:rPr>
          <w:rFonts w:ascii="Palatino Linotype" w:eastAsia="Arial Unicode MS" w:hAnsi="Palatino Linotype" w:cs="Arial"/>
          <w:b/>
          <w:sz w:val="28"/>
          <w:szCs w:val="28"/>
        </w:rPr>
        <w:t>I</w:t>
      </w:r>
      <w:r w:rsidRPr="00CE6601">
        <w:rPr>
          <w:rFonts w:ascii="Palatino Linotype" w:eastAsia="Arial Unicode MS" w:hAnsi="Palatino Linotype" w:cs="Arial"/>
          <w:b/>
          <w:sz w:val="28"/>
          <w:szCs w:val="28"/>
        </w:rPr>
        <w:t>I</w:t>
      </w:r>
      <w:r w:rsidR="00342E62" w:rsidRPr="00CE6601">
        <w:rPr>
          <w:rFonts w:ascii="Palatino Linotype" w:eastAsia="Arial Unicode MS" w:hAnsi="Palatino Linotype" w:cs="Arial"/>
          <w:b/>
          <w:sz w:val="28"/>
          <w:szCs w:val="28"/>
        </w:rPr>
        <w:t xml:space="preserve">. </w:t>
      </w:r>
      <w:r w:rsidR="00C30D9A" w:rsidRPr="00CE6601">
        <w:rPr>
          <w:rFonts w:ascii="Palatino Linotype" w:eastAsia="Arial Unicode MS" w:hAnsi="Palatino Linotype" w:cs="Arial"/>
        </w:rPr>
        <w:t xml:space="preserve">Conforme a las constancias del </w:t>
      </w:r>
      <w:r w:rsidR="00C30D9A" w:rsidRPr="00CE6601">
        <w:rPr>
          <w:rFonts w:ascii="Palatino Linotype" w:eastAsia="Arial Unicode MS" w:hAnsi="Palatino Linotype" w:cs="Arial"/>
          <w:b/>
        </w:rPr>
        <w:t>SAIMEX</w:t>
      </w:r>
      <w:r w:rsidR="00C30D9A" w:rsidRPr="00CE6601">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A733F3">
        <w:rPr>
          <w:rFonts w:ascii="Palatino Linotype" w:eastAsia="Arial Unicode MS" w:hAnsi="Palatino Linotype" w:cs="Arial"/>
        </w:rPr>
        <w:t xml:space="preserve"> </w:t>
      </w:r>
      <w:r w:rsidR="00C30D9A" w:rsidRPr="00CE6601">
        <w:rPr>
          <w:rFonts w:ascii="Palatino Linotype" w:eastAsia="Arial Unicode MS" w:hAnsi="Palatino Linotype" w:cs="Arial"/>
        </w:rPr>
        <w:t>l</w:t>
      </w:r>
      <w:r w:rsidR="00A733F3">
        <w:rPr>
          <w:rFonts w:ascii="Palatino Linotype" w:eastAsia="Arial Unicode MS" w:hAnsi="Palatino Linotype" w:cs="Arial"/>
        </w:rPr>
        <w:t>a</w:t>
      </w:r>
      <w:r w:rsidR="00C30D9A" w:rsidRPr="00CE6601">
        <w:rPr>
          <w:rFonts w:ascii="Palatino Linotype" w:eastAsia="Arial Unicode MS" w:hAnsi="Palatino Linotype" w:cs="Arial"/>
        </w:rPr>
        <w:t xml:space="preserve"> </w:t>
      </w:r>
      <w:r w:rsidR="00C30D9A" w:rsidRPr="00CE6601">
        <w:rPr>
          <w:rFonts w:ascii="Palatino Linotype" w:eastAsia="Arial Unicode MS" w:hAnsi="Palatino Linotype" w:cs="Arial"/>
          <w:b/>
        </w:rPr>
        <w:t>RECURRENTE</w:t>
      </w:r>
      <w:r w:rsidR="00C30D9A" w:rsidRPr="00CE6601">
        <w:rPr>
          <w:rFonts w:ascii="Palatino Linotype" w:eastAsia="Arial Unicode MS" w:hAnsi="Palatino Linotype" w:cs="Arial"/>
        </w:rPr>
        <w:t xml:space="preserve">, éste no realizó manifestación alguna, ni presentó pruebas o alegatos, así como tampoco </w:t>
      </w:r>
      <w:r w:rsidR="00C30D9A" w:rsidRPr="00CE6601">
        <w:rPr>
          <w:rFonts w:ascii="Palatino Linotype" w:eastAsia="Arial Unicode MS" w:hAnsi="Palatino Linotype" w:cs="Arial"/>
          <w:b/>
          <w:color w:val="000000"/>
          <w:lang w:eastAsia="es-MX"/>
        </w:rPr>
        <w:t>EL SUJETO OBLIGADO</w:t>
      </w:r>
      <w:r w:rsidR="00C30D9A" w:rsidRPr="00CE6601">
        <w:rPr>
          <w:rFonts w:ascii="Palatino Linotype" w:eastAsia="Arial Unicode MS" w:hAnsi="Palatino Linotype" w:cs="Arial"/>
        </w:rPr>
        <w:t xml:space="preserve"> rindió su Informe Justificado, tal y como se aprecia en la siguiente imagen: </w:t>
      </w:r>
      <w:r w:rsidR="00C30D9A" w:rsidRPr="00CE6601">
        <w:rPr>
          <w:rFonts w:ascii="Palatino Linotype" w:hAnsi="Palatino Linotype" w:cs="Arial"/>
        </w:rPr>
        <w:t xml:space="preserve"> </w:t>
      </w:r>
    </w:p>
    <w:p w:rsidR="00C30D9A" w:rsidRPr="00CE6601" w:rsidRDefault="00160AE5" w:rsidP="00C708E6">
      <w:pPr>
        <w:spacing w:line="360" w:lineRule="auto"/>
        <w:jc w:val="both"/>
        <w:rPr>
          <w:rFonts w:ascii="Palatino Linotype" w:hAnsi="Palatino Linotype" w:cs="Arial"/>
        </w:rPr>
      </w:pPr>
      <w:r w:rsidRPr="00CE6601">
        <w:rPr>
          <w:rFonts w:ascii="Palatino Linotype" w:hAnsi="Palatino Linotype" w:cs="Arial"/>
          <w:noProof/>
          <w:lang w:eastAsia="es-MX"/>
        </w:rPr>
        <w:drawing>
          <wp:inline distT="0" distB="0" distL="0" distR="0">
            <wp:extent cx="5791835" cy="2076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076450"/>
                    </a:xfrm>
                    <a:prstGeom prst="rect">
                      <a:avLst/>
                    </a:prstGeom>
                  </pic:spPr>
                </pic:pic>
              </a:graphicData>
            </a:graphic>
          </wp:inline>
        </w:drawing>
      </w:r>
    </w:p>
    <w:p w:rsidR="00495455" w:rsidRPr="00CE6601" w:rsidRDefault="003A2718" w:rsidP="00C708E6">
      <w:pPr>
        <w:spacing w:line="360" w:lineRule="auto"/>
        <w:jc w:val="both"/>
        <w:rPr>
          <w:rFonts w:ascii="Palatino Linotype" w:hAnsi="Palatino Linotype"/>
        </w:rPr>
      </w:pPr>
      <w:r w:rsidRPr="00CE6601">
        <w:rPr>
          <w:rFonts w:ascii="Palatino Linotype" w:hAnsi="Palatino Linotype"/>
          <w:b/>
          <w:sz w:val="28"/>
          <w:szCs w:val="28"/>
        </w:rPr>
        <w:lastRenderedPageBreak/>
        <w:t>V</w:t>
      </w:r>
      <w:r w:rsidR="00E74FFD" w:rsidRPr="00CE6601">
        <w:rPr>
          <w:rFonts w:ascii="Palatino Linotype" w:hAnsi="Palatino Linotype"/>
          <w:b/>
          <w:sz w:val="28"/>
          <w:szCs w:val="28"/>
        </w:rPr>
        <w:t>I</w:t>
      </w:r>
      <w:r w:rsidRPr="00CE6601">
        <w:rPr>
          <w:rFonts w:ascii="Palatino Linotype" w:hAnsi="Palatino Linotype"/>
          <w:b/>
          <w:sz w:val="28"/>
          <w:szCs w:val="28"/>
        </w:rPr>
        <w:t>II</w:t>
      </w:r>
      <w:r w:rsidR="008C41C7" w:rsidRPr="00CE6601">
        <w:rPr>
          <w:rFonts w:ascii="Palatino Linotype" w:hAnsi="Palatino Linotype"/>
          <w:b/>
          <w:sz w:val="28"/>
          <w:szCs w:val="28"/>
        </w:rPr>
        <w:t xml:space="preserve">. </w:t>
      </w:r>
      <w:r w:rsidR="00495455" w:rsidRPr="00CE6601">
        <w:rPr>
          <w:rFonts w:ascii="Palatino Linotype" w:hAnsi="Palatino Linotype"/>
        </w:rPr>
        <w:t xml:space="preserve">En fecha </w:t>
      </w:r>
      <w:r w:rsidR="00DA2DD6" w:rsidRPr="00CE6601">
        <w:rPr>
          <w:rFonts w:ascii="Palatino Linotype" w:hAnsi="Palatino Linotype"/>
        </w:rPr>
        <w:t>once</w:t>
      </w:r>
      <w:r w:rsidR="0073525E" w:rsidRPr="00CE6601">
        <w:rPr>
          <w:rFonts w:ascii="Palatino Linotype" w:hAnsi="Palatino Linotype"/>
        </w:rPr>
        <w:t xml:space="preserve"> </w:t>
      </w:r>
      <w:r w:rsidR="00876E10" w:rsidRPr="00CE6601">
        <w:rPr>
          <w:rFonts w:ascii="Palatino Linotype" w:hAnsi="Palatino Linotype"/>
        </w:rPr>
        <w:t>de ju</w:t>
      </w:r>
      <w:r w:rsidR="00DA2DD6" w:rsidRPr="00CE6601">
        <w:rPr>
          <w:rFonts w:ascii="Palatino Linotype" w:hAnsi="Palatino Linotype"/>
        </w:rPr>
        <w:t>l</w:t>
      </w:r>
      <w:r w:rsidR="00876E10" w:rsidRPr="00CE6601">
        <w:rPr>
          <w:rFonts w:ascii="Palatino Linotype" w:hAnsi="Palatino Linotype"/>
        </w:rPr>
        <w:t xml:space="preserve">io </w:t>
      </w:r>
      <w:r w:rsidR="00947988" w:rsidRPr="00CE6601">
        <w:rPr>
          <w:rFonts w:ascii="Palatino Linotype" w:hAnsi="Palatino Linotype"/>
        </w:rPr>
        <w:t xml:space="preserve">de </w:t>
      </w:r>
      <w:r w:rsidR="006B1DBD" w:rsidRPr="00CE6601">
        <w:rPr>
          <w:rFonts w:ascii="Palatino Linotype" w:hAnsi="Palatino Linotype"/>
        </w:rPr>
        <w:t>dos mil diecinueve</w:t>
      </w:r>
      <w:r w:rsidR="00495455" w:rsidRPr="00CE6601">
        <w:rPr>
          <w:rFonts w:ascii="Palatino Linotype" w:hAnsi="Palatino Linotype"/>
        </w:rPr>
        <w:t xml:space="preserve">, se notificó a las partes el Acuerdo de Cierre de Instrucción en los siguientes términos: </w:t>
      </w:r>
    </w:p>
    <w:p w:rsidR="003C0D5C" w:rsidRPr="00CE6601" w:rsidRDefault="003C0D5C" w:rsidP="003C0D5C">
      <w:pPr>
        <w:spacing w:line="360" w:lineRule="auto"/>
        <w:jc w:val="center"/>
        <w:rPr>
          <w:rFonts w:ascii="Palatino Linotype" w:hAnsi="Palatino Linotype"/>
        </w:rPr>
      </w:pPr>
      <w:r w:rsidRPr="00CE6601">
        <w:rPr>
          <w:rFonts w:ascii="Palatino Linotype" w:hAnsi="Palatino Linotype"/>
          <w:noProof/>
          <w:lang w:eastAsia="es-MX"/>
        </w:rPr>
        <w:drawing>
          <wp:inline distT="0" distB="0" distL="0" distR="0">
            <wp:extent cx="3568621" cy="371930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3583088" cy="3734386"/>
                    </a:xfrm>
                    <a:prstGeom prst="rect">
                      <a:avLst/>
                    </a:prstGeom>
                  </pic:spPr>
                </pic:pic>
              </a:graphicData>
            </a:graphic>
          </wp:inline>
        </w:drawing>
      </w:r>
    </w:p>
    <w:p w:rsidR="00810E4F" w:rsidRPr="00CE6601" w:rsidRDefault="00810E4F" w:rsidP="00C708E6">
      <w:pPr>
        <w:spacing w:line="360" w:lineRule="auto"/>
        <w:jc w:val="center"/>
        <w:rPr>
          <w:rFonts w:ascii="Palatino Linotype" w:hAnsi="Palatino Linotype"/>
        </w:rPr>
      </w:pPr>
    </w:p>
    <w:p w:rsidR="00E74FFD" w:rsidRPr="00CE6601" w:rsidRDefault="00E74FFD" w:rsidP="00C708E6">
      <w:pPr>
        <w:spacing w:line="360" w:lineRule="auto"/>
        <w:ind w:right="50"/>
        <w:jc w:val="both"/>
        <w:rPr>
          <w:rFonts w:ascii="Palatino Linotype" w:hAnsi="Palatino Linotype" w:cs="Arial"/>
        </w:rPr>
      </w:pPr>
      <w:r w:rsidRPr="00CE6601">
        <w:rPr>
          <w:rFonts w:ascii="Palatino Linotype" w:hAnsi="Palatino Linotype" w:cs="Arial"/>
          <w:b/>
          <w:sz w:val="28"/>
        </w:rPr>
        <w:t>IX</w:t>
      </w:r>
      <w:r w:rsidR="0065388C" w:rsidRPr="00CE6601">
        <w:rPr>
          <w:rFonts w:ascii="Palatino Linotype" w:hAnsi="Palatino Linotype" w:cs="Arial"/>
          <w:b/>
          <w:sz w:val="28"/>
        </w:rPr>
        <w:t>.</w:t>
      </w:r>
      <w:r w:rsidR="0065388C" w:rsidRPr="00CE6601">
        <w:rPr>
          <w:rFonts w:ascii="Palatino Linotype" w:hAnsi="Palatino Linotype" w:cs="Arial"/>
          <w:b/>
        </w:rPr>
        <w:t xml:space="preserve"> </w:t>
      </w:r>
      <w:r w:rsidRPr="00CE6601">
        <w:rPr>
          <w:rFonts w:ascii="Palatino Linotype" w:hAnsi="Palatino Linotype" w:cs="Arial"/>
        </w:rPr>
        <w:t xml:space="preserve">El </w:t>
      </w:r>
      <w:r w:rsidR="003C0D5C" w:rsidRPr="00CE6601">
        <w:rPr>
          <w:rFonts w:ascii="Palatino Linotype" w:hAnsi="Palatino Linotype" w:cs="Arial"/>
        </w:rPr>
        <w:t>veintiocho</w:t>
      </w:r>
      <w:r w:rsidR="00810E4F" w:rsidRPr="00CE6601">
        <w:rPr>
          <w:rFonts w:ascii="Palatino Linotype" w:hAnsi="Palatino Linotype" w:cs="Arial"/>
        </w:rPr>
        <w:t xml:space="preserve"> </w:t>
      </w:r>
      <w:r w:rsidRPr="00CE6601">
        <w:rPr>
          <w:rFonts w:ascii="Palatino Linotype" w:hAnsi="Palatino Linotype" w:cs="Arial"/>
        </w:rPr>
        <w:t>de agosto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74FFD" w:rsidRPr="00CE6601" w:rsidRDefault="00E74FFD" w:rsidP="00C708E6">
      <w:pPr>
        <w:spacing w:line="360" w:lineRule="auto"/>
        <w:ind w:right="50"/>
        <w:jc w:val="both"/>
        <w:rPr>
          <w:rFonts w:ascii="Palatino Linotype" w:hAnsi="Palatino Linotype" w:cs="Arial"/>
          <w:b/>
        </w:rPr>
      </w:pPr>
    </w:p>
    <w:p w:rsidR="00C62385" w:rsidRPr="00C36104" w:rsidRDefault="00E74FFD" w:rsidP="00C36104">
      <w:pPr>
        <w:spacing w:line="360" w:lineRule="auto"/>
        <w:ind w:right="50"/>
        <w:jc w:val="both"/>
        <w:rPr>
          <w:rFonts w:ascii="Palatino Linotype" w:hAnsi="Palatino Linotype" w:cs="Arial"/>
        </w:rPr>
      </w:pPr>
      <w:r w:rsidRPr="00CE6601">
        <w:rPr>
          <w:rFonts w:ascii="Palatino Linotype" w:hAnsi="Palatino Linotype" w:cs="Arial"/>
          <w:b/>
          <w:sz w:val="28"/>
        </w:rPr>
        <w:t xml:space="preserve">X. </w:t>
      </w:r>
      <w:r w:rsidR="00C62385" w:rsidRPr="00CE6601">
        <w:rPr>
          <w:rFonts w:ascii="Palatino Linotype" w:hAnsi="Palatino Linotype" w:cs="Arial"/>
        </w:rPr>
        <w:t>Con fundamento en el artículo 185</w:t>
      </w:r>
      <w:r w:rsidR="00943A1C" w:rsidRPr="00CE6601">
        <w:rPr>
          <w:rFonts w:ascii="Palatino Linotype" w:hAnsi="Palatino Linotype" w:cs="Arial"/>
        </w:rPr>
        <w:t>,</w:t>
      </w:r>
      <w:r w:rsidR="00C62385" w:rsidRPr="00CE6601">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CE6601">
        <w:rPr>
          <w:rFonts w:ascii="Palatino Linotype" w:hAnsi="Palatino Linotype" w:cs="Arial"/>
          <w:b/>
        </w:rPr>
        <w:t>EVA ABAID YAPUR</w:t>
      </w:r>
      <w:r w:rsidR="00C62385" w:rsidRPr="00CE6601">
        <w:rPr>
          <w:rFonts w:ascii="Palatino Linotype" w:hAnsi="Palatino Linotype" w:cs="Arial"/>
        </w:rPr>
        <w:t xml:space="preserve"> formule y presente al Pleno el proyecto de resolución correspondiente</w:t>
      </w:r>
      <w:r w:rsidR="006B1DBD" w:rsidRPr="00CE6601">
        <w:rPr>
          <w:rFonts w:ascii="Palatino Linotype" w:hAnsi="Palatino Linotype" w:cs="Arial"/>
        </w:rPr>
        <w:t>;</w:t>
      </w:r>
      <w:r w:rsidR="007A4FB6" w:rsidRPr="00CE6601">
        <w:rPr>
          <w:rFonts w:ascii="Palatino Linotype" w:hAnsi="Palatino Linotype" w:cs="Arial"/>
        </w:rPr>
        <w:t xml:space="preserve"> y</w:t>
      </w:r>
    </w:p>
    <w:p w:rsidR="004B4CB8" w:rsidRPr="00CE6601" w:rsidRDefault="004B4CB8" w:rsidP="00C708E6">
      <w:pPr>
        <w:jc w:val="center"/>
        <w:rPr>
          <w:rFonts w:ascii="Palatino Linotype" w:hAnsi="Palatino Linotype"/>
          <w:b/>
          <w:bCs/>
          <w:spacing w:val="40"/>
          <w:sz w:val="28"/>
        </w:rPr>
      </w:pPr>
      <w:r w:rsidRPr="00CE6601">
        <w:rPr>
          <w:rFonts w:ascii="Palatino Linotype" w:hAnsi="Palatino Linotype"/>
          <w:b/>
          <w:bCs/>
          <w:spacing w:val="40"/>
          <w:sz w:val="28"/>
        </w:rPr>
        <w:lastRenderedPageBreak/>
        <w:t>CONSIDERANDO</w:t>
      </w:r>
    </w:p>
    <w:p w:rsidR="00C62385" w:rsidRPr="00CE6601" w:rsidRDefault="00C62385" w:rsidP="00C708E6">
      <w:pPr>
        <w:jc w:val="center"/>
        <w:rPr>
          <w:rFonts w:ascii="Palatino Linotype" w:hAnsi="Palatino Linotype"/>
          <w:b/>
          <w:bCs/>
          <w:spacing w:val="40"/>
          <w:sz w:val="28"/>
        </w:rPr>
      </w:pPr>
    </w:p>
    <w:p w:rsidR="00C62385" w:rsidRPr="00CE6601" w:rsidRDefault="00C62385" w:rsidP="00C708E6">
      <w:pPr>
        <w:spacing w:line="360" w:lineRule="auto"/>
        <w:ind w:right="50"/>
        <w:jc w:val="both"/>
        <w:rPr>
          <w:rFonts w:ascii="Palatino Linotype" w:hAnsi="Palatino Linotype" w:cs="Arial"/>
          <w:b/>
        </w:rPr>
      </w:pPr>
      <w:r w:rsidRPr="00CE6601">
        <w:rPr>
          <w:rFonts w:ascii="Palatino Linotype" w:hAnsi="Palatino Linotype"/>
          <w:b/>
          <w:sz w:val="28"/>
          <w:szCs w:val="28"/>
        </w:rPr>
        <w:t>PRIMERO</w:t>
      </w:r>
      <w:r w:rsidRPr="00CE6601">
        <w:rPr>
          <w:rFonts w:ascii="Palatino Linotype" w:hAnsi="Palatino Linotype"/>
          <w:b/>
        </w:rPr>
        <w:t>.</w:t>
      </w:r>
      <w:r w:rsidRPr="00CE6601">
        <w:rPr>
          <w:rFonts w:ascii="Palatino Linotype" w:hAnsi="Palatino Linotype"/>
        </w:rPr>
        <w:t xml:space="preserve"> </w:t>
      </w:r>
      <w:r w:rsidRPr="00CE6601">
        <w:rPr>
          <w:rFonts w:ascii="Palatino Linotype" w:hAnsi="Palatino Linotype"/>
          <w:b/>
        </w:rPr>
        <w:t>Competencia</w:t>
      </w:r>
      <w:r w:rsidRPr="00CE6601">
        <w:rPr>
          <w:rFonts w:ascii="Palatino Linotype" w:hAnsi="Palatino Linotype"/>
        </w:rPr>
        <w:t>.</w:t>
      </w:r>
      <w:r w:rsidRPr="00CE6601">
        <w:rPr>
          <w:rFonts w:ascii="Palatino Linotype" w:hAnsi="Palatino Linotype"/>
          <w:b/>
        </w:rPr>
        <w:t xml:space="preserve"> </w:t>
      </w:r>
      <w:r w:rsidRPr="00CE6601">
        <w:rPr>
          <w:rFonts w:ascii="Palatino Linotype" w:hAnsi="Palatino Linotype"/>
        </w:rPr>
        <w:t xml:space="preserve">Este Instituto de </w:t>
      </w:r>
      <w:r w:rsidRPr="00CE6601">
        <w:rPr>
          <w:rFonts w:ascii="Palatino Linotype" w:hAnsi="Palatino Linotype" w:cs="Arial"/>
        </w:rPr>
        <w:t>Transparencia</w:t>
      </w:r>
      <w:r w:rsidRPr="00CE6601">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CE6601">
        <w:rPr>
          <w:rFonts w:ascii="Palatino Linotype" w:eastAsia="Calibri" w:hAnsi="Palatino Linotype" w:cs="Arial"/>
        </w:rPr>
        <w:t xml:space="preserve">párrafos </w:t>
      </w:r>
      <w:r w:rsidR="00430BE3" w:rsidRPr="00CE6601">
        <w:rPr>
          <w:rFonts w:ascii="Palatino Linotype" w:hAnsi="Palatino Linotype"/>
        </w:rPr>
        <w:t xml:space="preserve">vigésimo </w:t>
      </w:r>
      <w:r w:rsidR="00430BE3" w:rsidRPr="00CE6601">
        <w:rPr>
          <w:rFonts w:ascii="Palatino Linotype" w:hAnsi="Palatino Linotype" w:cs="Arial"/>
        </w:rPr>
        <w:t>segundo,</w:t>
      </w:r>
      <w:r w:rsidR="00430BE3" w:rsidRPr="00CE6601">
        <w:rPr>
          <w:rFonts w:ascii="Palatino Linotype" w:hAnsi="Palatino Linotype"/>
        </w:rPr>
        <w:t xml:space="preserve"> vigésimo tercero y vigésimo cuarto</w:t>
      </w:r>
      <w:r w:rsidRPr="00CE6601">
        <w:rPr>
          <w:rFonts w:ascii="Palatino Linotype" w:hAnsi="Palatino Linotype"/>
        </w:rPr>
        <w:t>, fracciones IV y V de la Constitución Política del Estado Libre y Soberano de México; 1, 2</w:t>
      </w:r>
      <w:r w:rsidR="00943A1C" w:rsidRPr="00CE6601">
        <w:rPr>
          <w:rFonts w:ascii="Palatino Linotype" w:hAnsi="Palatino Linotype"/>
        </w:rPr>
        <w:t>,</w:t>
      </w:r>
      <w:r w:rsidRPr="00CE6601">
        <w:rPr>
          <w:rFonts w:ascii="Palatino Linotype" w:hAnsi="Palatino Linotype"/>
        </w:rPr>
        <w:t xml:space="preserve"> fracción II, 13, 29, 36</w:t>
      </w:r>
      <w:r w:rsidR="00943A1C" w:rsidRPr="00CE6601">
        <w:rPr>
          <w:rFonts w:ascii="Palatino Linotype" w:hAnsi="Palatino Linotype"/>
        </w:rPr>
        <w:t>,</w:t>
      </w:r>
      <w:r w:rsidRPr="00CE6601">
        <w:rPr>
          <w:rFonts w:ascii="Palatino Linotype" w:hAnsi="Palatino Linotype"/>
        </w:rPr>
        <w:t xml:space="preserve"> fracciones I y II, 176, 178, 179, 181</w:t>
      </w:r>
      <w:r w:rsidR="00943A1C" w:rsidRPr="00CE6601">
        <w:rPr>
          <w:rFonts w:ascii="Palatino Linotype" w:hAnsi="Palatino Linotype"/>
        </w:rPr>
        <w:t>,</w:t>
      </w:r>
      <w:r w:rsidRPr="00CE6601">
        <w:rPr>
          <w:rFonts w:ascii="Palatino Linotype" w:hAnsi="Palatino Linotype"/>
        </w:rPr>
        <w:t xml:space="preserve"> párrafo tercero y 185 de la Ley de Transparencia y Acceso a la Información Pública del Estado de México y Municipios</w:t>
      </w:r>
      <w:r w:rsidRPr="00CE6601">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CE6601">
        <w:rPr>
          <w:rFonts w:ascii="Palatino Linotype" w:hAnsi="Palatino Linotype" w:cs="Arial"/>
        </w:rPr>
        <w:t xml:space="preserve"> Ciudadan</w:t>
      </w:r>
      <w:r w:rsidR="003A2718" w:rsidRPr="00CE6601">
        <w:rPr>
          <w:rFonts w:ascii="Palatino Linotype" w:hAnsi="Palatino Linotype" w:cs="Arial"/>
        </w:rPr>
        <w:t>o</w:t>
      </w:r>
      <w:r w:rsidRPr="00CE6601">
        <w:rPr>
          <w:rFonts w:ascii="Palatino Linotype" w:hAnsi="Palatino Linotype" w:cs="Arial"/>
        </w:rPr>
        <w:t xml:space="preserve"> en términos de la Ley de la materia.</w:t>
      </w:r>
    </w:p>
    <w:p w:rsidR="00C62385" w:rsidRPr="00CE6601" w:rsidRDefault="00C62385" w:rsidP="00C708E6">
      <w:pPr>
        <w:spacing w:line="360" w:lineRule="auto"/>
        <w:jc w:val="both"/>
        <w:rPr>
          <w:rFonts w:ascii="Palatino Linotype" w:hAnsi="Palatino Linotype" w:cs="Arial"/>
          <w:b/>
        </w:rPr>
      </w:pPr>
    </w:p>
    <w:p w:rsidR="00C62385" w:rsidRPr="00CE6601" w:rsidRDefault="00C62385" w:rsidP="00C708E6">
      <w:pPr>
        <w:spacing w:line="360" w:lineRule="auto"/>
        <w:jc w:val="both"/>
        <w:rPr>
          <w:rFonts w:ascii="Palatino Linotype" w:hAnsi="Palatino Linotype" w:cs="Arial"/>
          <w:b/>
          <w:snapToGrid w:val="0"/>
        </w:rPr>
      </w:pPr>
      <w:r w:rsidRPr="00CE6601">
        <w:rPr>
          <w:rFonts w:ascii="Palatino Linotype" w:hAnsi="Palatino Linotype" w:cs="Arial"/>
          <w:b/>
          <w:sz w:val="28"/>
        </w:rPr>
        <w:t>SEGUNDO</w:t>
      </w:r>
      <w:r w:rsidRPr="00CE6601">
        <w:rPr>
          <w:rFonts w:ascii="Palatino Linotype" w:hAnsi="Palatino Linotype" w:cs="Arial"/>
          <w:b/>
        </w:rPr>
        <w:t xml:space="preserve">. Interés. </w:t>
      </w:r>
      <w:r w:rsidRPr="00CE6601">
        <w:rPr>
          <w:rFonts w:ascii="Palatino Linotype" w:hAnsi="Palatino Linotype" w:cs="Arial"/>
          <w:bCs/>
        </w:rPr>
        <w:t xml:space="preserve">El recurso de revisión fue interpuesto por parte legítima, en atención a que se presentó por </w:t>
      </w:r>
      <w:r w:rsidR="00A733F3">
        <w:rPr>
          <w:rFonts w:ascii="Palatino Linotype" w:hAnsi="Palatino Linotype" w:cs="Arial"/>
          <w:b/>
          <w:bCs/>
        </w:rPr>
        <w:t xml:space="preserve">LA </w:t>
      </w:r>
      <w:r w:rsidRPr="00CE6601">
        <w:rPr>
          <w:rFonts w:ascii="Palatino Linotype" w:hAnsi="Palatino Linotype" w:cs="Arial"/>
          <w:b/>
          <w:bCs/>
        </w:rPr>
        <w:t>RECURRENTE,</w:t>
      </w:r>
      <w:r w:rsidRPr="00CE6601">
        <w:rPr>
          <w:rFonts w:ascii="Palatino Linotype" w:hAnsi="Palatino Linotype" w:cs="Arial"/>
          <w:bCs/>
        </w:rPr>
        <w:t xml:space="preserve"> quien es la misma persona que formuló la solicitud de acceso a la información pública al </w:t>
      </w:r>
      <w:r w:rsidRPr="00CE6601">
        <w:rPr>
          <w:rFonts w:ascii="Palatino Linotype" w:hAnsi="Palatino Linotype" w:cs="Arial"/>
          <w:b/>
          <w:bCs/>
        </w:rPr>
        <w:t>SUJETO OBLIGADO.</w:t>
      </w:r>
    </w:p>
    <w:p w:rsidR="00C62385" w:rsidRPr="00CE6601" w:rsidRDefault="00C62385" w:rsidP="00C708E6">
      <w:pPr>
        <w:spacing w:line="360" w:lineRule="auto"/>
        <w:jc w:val="both"/>
        <w:rPr>
          <w:rFonts w:ascii="Palatino Linotype" w:hAnsi="Palatino Linotype" w:cs="Arial"/>
          <w:b/>
          <w:szCs w:val="28"/>
        </w:rPr>
      </w:pPr>
    </w:p>
    <w:p w:rsidR="00410F42" w:rsidRPr="00CE6601" w:rsidRDefault="00C62385" w:rsidP="00C708E6">
      <w:pPr>
        <w:pStyle w:val="Prrafodelista"/>
        <w:autoSpaceDE w:val="0"/>
        <w:autoSpaceDN w:val="0"/>
        <w:adjustRightInd w:val="0"/>
        <w:spacing w:line="360" w:lineRule="auto"/>
        <w:ind w:left="0" w:right="49"/>
        <w:jc w:val="both"/>
        <w:rPr>
          <w:rFonts w:ascii="Palatino Linotype" w:hAnsi="Palatino Linotype" w:cs="Arial"/>
        </w:rPr>
      </w:pPr>
      <w:r w:rsidRPr="00CE6601">
        <w:rPr>
          <w:rFonts w:ascii="Palatino Linotype" w:hAnsi="Palatino Linotype" w:cs="Arial"/>
          <w:b/>
          <w:sz w:val="28"/>
          <w:szCs w:val="28"/>
        </w:rPr>
        <w:t xml:space="preserve">TERCERO. </w:t>
      </w:r>
      <w:r w:rsidRPr="00CE6601">
        <w:rPr>
          <w:rFonts w:ascii="Palatino Linotype" w:hAnsi="Palatino Linotype" w:cs="Arial"/>
          <w:b/>
        </w:rPr>
        <w:t xml:space="preserve">Oportunidad. </w:t>
      </w:r>
      <w:r w:rsidR="00410F42" w:rsidRPr="00CE6601">
        <w:rPr>
          <w:rFonts w:ascii="Palatino Linotype" w:hAnsi="Palatino Linotype" w:cs="Arial"/>
        </w:rPr>
        <w:t xml:space="preserve">El recurso de revisión fue interpuesto dentro del plazo de quince días hábiles contados a partir del día siguiente al en que </w:t>
      </w:r>
      <w:r w:rsidR="00A733F3">
        <w:rPr>
          <w:rFonts w:ascii="Palatino Linotype" w:hAnsi="Palatino Linotype" w:cs="Arial"/>
          <w:b/>
        </w:rPr>
        <w:t>LA</w:t>
      </w:r>
      <w:r w:rsidR="00410F42" w:rsidRPr="00CE6601">
        <w:rPr>
          <w:rFonts w:ascii="Palatino Linotype" w:hAnsi="Palatino Linotype" w:cs="Arial"/>
          <w:b/>
        </w:rPr>
        <w:t xml:space="preserve"> RECURRENTE </w:t>
      </w:r>
      <w:r w:rsidR="00410F42" w:rsidRPr="00CE660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CE6601" w:rsidRDefault="00410F42" w:rsidP="00C708E6">
      <w:pPr>
        <w:ind w:left="851" w:right="902"/>
        <w:jc w:val="both"/>
        <w:rPr>
          <w:rFonts w:ascii="Palatino Linotype" w:eastAsiaTheme="minorEastAsia" w:hAnsi="Palatino Linotype" w:cs="Arial"/>
          <w:szCs w:val="20"/>
          <w:lang w:val="es-ES_tradnl"/>
        </w:rPr>
      </w:pPr>
    </w:p>
    <w:p w:rsidR="00410F42" w:rsidRPr="00CE6601"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CE6601">
        <w:rPr>
          <w:rFonts w:ascii="Palatino Linotype" w:eastAsiaTheme="minorEastAsia" w:hAnsi="Palatino Linotype" w:cs="Arial"/>
          <w:b/>
          <w:i/>
          <w:sz w:val="22"/>
          <w:szCs w:val="22"/>
          <w:lang w:val="es-ES_tradnl"/>
        </w:rPr>
        <w:lastRenderedPageBreak/>
        <w:t>“Artículo 178.</w:t>
      </w:r>
      <w:r w:rsidRPr="00CE6601">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CE6601"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CE6601">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CE6601"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CE6601">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E6601">
        <w:rPr>
          <w:rFonts w:ascii="Palatino Linotype" w:eastAsiaTheme="minorEastAsia" w:hAnsi="Palatino Linotype" w:cs="Arial"/>
          <w:b/>
          <w:i/>
          <w:sz w:val="22"/>
          <w:szCs w:val="22"/>
          <w:lang w:val="es-ES_tradnl"/>
        </w:rPr>
        <w:t>”</w:t>
      </w:r>
    </w:p>
    <w:p w:rsidR="00410F42" w:rsidRPr="00CE6601" w:rsidRDefault="00410F42" w:rsidP="00C708E6">
      <w:pPr>
        <w:ind w:left="851" w:right="902"/>
        <w:jc w:val="both"/>
        <w:rPr>
          <w:rFonts w:ascii="Palatino Linotype" w:eastAsiaTheme="minorEastAsia" w:hAnsi="Palatino Linotype" w:cs="Arial"/>
          <w:szCs w:val="20"/>
          <w:lang w:val="es-ES_tradnl"/>
        </w:rPr>
      </w:pPr>
    </w:p>
    <w:p w:rsidR="0073525E" w:rsidRPr="00CE6601" w:rsidRDefault="00410F42" w:rsidP="00C708E6">
      <w:pPr>
        <w:spacing w:line="360" w:lineRule="auto"/>
        <w:jc w:val="both"/>
        <w:rPr>
          <w:rFonts w:ascii="Palatino Linotype" w:hAnsi="Palatino Linotype"/>
        </w:rPr>
      </w:pPr>
      <w:r w:rsidRPr="00CE6601">
        <w:rPr>
          <w:rFonts w:ascii="Palatino Linotype" w:eastAsiaTheme="minorEastAsia" w:hAnsi="Palatino Linotype" w:cs="Arial"/>
          <w:lang w:val="es-ES_tradnl"/>
        </w:rPr>
        <w:t xml:space="preserve">En efecto, atendiendo a que </w:t>
      </w:r>
      <w:r w:rsidRPr="00CE6601">
        <w:rPr>
          <w:rFonts w:ascii="Palatino Linotype" w:eastAsiaTheme="minorEastAsia" w:hAnsi="Palatino Linotype" w:cs="Arial"/>
          <w:b/>
          <w:lang w:val="es-ES_tradnl"/>
        </w:rPr>
        <w:t>EL SUJETO OBLIGADO</w:t>
      </w:r>
      <w:r w:rsidRPr="00CE6601">
        <w:rPr>
          <w:rFonts w:ascii="Palatino Linotype" w:eastAsiaTheme="minorEastAsia" w:hAnsi="Palatino Linotype" w:cs="Arial"/>
          <w:lang w:val="es-ES_tradnl"/>
        </w:rPr>
        <w:t xml:space="preserve"> notificó la respuesta a la solicitud de información pública el </w:t>
      </w:r>
      <w:r w:rsidR="002303F6" w:rsidRPr="00CE6601">
        <w:rPr>
          <w:rFonts w:ascii="Palatino Linotype" w:eastAsiaTheme="minorEastAsia" w:hAnsi="Palatino Linotype" w:cs="Arial"/>
          <w:b/>
          <w:lang w:val="es-ES_tradnl"/>
        </w:rPr>
        <w:t>cinco</w:t>
      </w:r>
      <w:r w:rsidR="00810E4F" w:rsidRPr="00CE6601">
        <w:rPr>
          <w:rFonts w:ascii="Palatino Linotype" w:eastAsiaTheme="minorEastAsia" w:hAnsi="Palatino Linotype" w:cs="Arial"/>
          <w:b/>
          <w:lang w:val="es-ES_tradnl"/>
        </w:rPr>
        <w:t xml:space="preserve"> </w:t>
      </w:r>
      <w:r w:rsidR="00DA2DD6" w:rsidRPr="00CE6601">
        <w:rPr>
          <w:rFonts w:ascii="Palatino Linotype" w:eastAsiaTheme="minorEastAsia" w:hAnsi="Palatino Linotype" w:cs="Arial"/>
          <w:b/>
          <w:lang w:val="es-ES_tradnl"/>
        </w:rPr>
        <w:t xml:space="preserve">de junio </w:t>
      </w:r>
      <w:r w:rsidR="00A2402B" w:rsidRPr="00CE6601">
        <w:rPr>
          <w:rFonts w:ascii="Palatino Linotype" w:eastAsiaTheme="minorEastAsia" w:hAnsi="Palatino Linotype" w:cs="Arial"/>
          <w:b/>
          <w:lang w:val="es-ES_tradnl"/>
        </w:rPr>
        <w:t xml:space="preserve">de </w:t>
      </w:r>
      <w:r w:rsidRPr="00CE6601">
        <w:rPr>
          <w:rFonts w:ascii="Palatino Linotype" w:eastAsiaTheme="minorEastAsia" w:hAnsi="Palatino Linotype" w:cs="Arial"/>
          <w:b/>
          <w:lang w:val="es-ES_tradnl"/>
        </w:rPr>
        <w:t xml:space="preserve">dos mil diecinueve; </w:t>
      </w:r>
      <w:r w:rsidRPr="00CE6601">
        <w:rPr>
          <w:rFonts w:ascii="Palatino Linotype" w:hAnsi="Palatino Linotype" w:cs="Arial"/>
        </w:rPr>
        <w:t>en consecuencia, el plazo de quince días hábiles que el artículo 178 de la ley de la materia otorga a</w:t>
      </w:r>
      <w:r w:rsidR="00A733F3">
        <w:rPr>
          <w:rFonts w:ascii="Palatino Linotype" w:hAnsi="Palatino Linotype" w:cs="Arial"/>
        </w:rPr>
        <w:t xml:space="preserve"> </w:t>
      </w:r>
      <w:r w:rsidRPr="00CE6601">
        <w:rPr>
          <w:rFonts w:ascii="Palatino Linotype" w:hAnsi="Palatino Linotype" w:cs="Arial"/>
        </w:rPr>
        <w:t>l</w:t>
      </w:r>
      <w:r w:rsidR="00A733F3">
        <w:rPr>
          <w:rFonts w:ascii="Palatino Linotype" w:hAnsi="Palatino Linotype" w:cs="Arial"/>
        </w:rPr>
        <w:t>a</w:t>
      </w:r>
      <w:r w:rsidRPr="00CE6601">
        <w:rPr>
          <w:rFonts w:ascii="Palatino Linotype" w:hAnsi="Palatino Linotype" w:cs="Arial"/>
          <w:b/>
        </w:rPr>
        <w:t xml:space="preserve"> RECURRENTE</w:t>
      </w:r>
      <w:r w:rsidRPr="00CE6601">
        <w:rPr>
          <w:rFonts w:ascii="Palatino Linotype" w:hAnsi="Palatino Linotype" w:cs="Arial"/>
        </w:rPr>
        <w:t xml:space="preserve"> para presentar el recurso de revisión, transcurrió del</w:t>
      </w:r>
      <w:r w:rsidRPr="00CE6601">
        <w:rPr>
          <w:rFonts w:ascii="Palatino Linotype" w:hAnsi="Palatino Linotype" w:cs="Arial"/>
          <w:b/>
        </w:rPr>
        <w:t xml:space="preserve"> </w:t>
      </w:r>
      <w:r w:rsidR="002303F6" w:rsidRPr="00CE6601">
        <w:rPr>
          <w:rFonts w:ascii="Palatino Linotype" w:hAnsi="Palatino Linotype" w:cs="Arial"/>
          <w:b/>
        </w:rPr>
        <w:t xml:space="preserve">seis </w:t>
      </w:r>
      <w:r w:rsidR="00810E4F" w:rsidRPr="00CE6601">
        <w:rPr>
          <w:rFonts w:ascii="Palatino Linotype" w:hAnsi="Palatino Linotype" w:cs="Arial"/>
          <w:b/>
        </w:rPr>
        <w:t xml:space="preserve">al </w:t>
      </w:r>
      <w:r w:rsidR="002303F6" w:rsidRPr="00CE6601">
        <w:rPr>
          <w:rFonts w:ascii="Palatino Linotype" w:hAnsi="Palatino Linotype" w:cs="Arial"/>
          <w:b/>
        </w:rPr>
        <w:t xml:space="preserve">veintiséis </w:t>
      </w:r>
      <w:r w:rsidR="00810E4F" w:rsidRPr="00CE6601">
        <w:rPr>
          <w:rFonts w:ascii="Palatino Linotype" w:hAnsi="Palatino Linotype" w:cs="Arial"/>
          <w:b/>
        </w:rPr>
        <w:t xml:space="preserve">de </w:t>
      </w:r>
      <w:r w:rsidR="00DA2DD6" w:rsidRPr="00CE6601">
        <w:rPr>
          <w:rFonts w:ascii="Palatino Linotype" w:hAnsi="Palatino Linotype" w:cs="Arial"/>
          <w:b/>
        </w:rPr>
        <w:t xml:space="preserve">junio </w:t>
      </w:r>
      <w:r w:rsidR="0073525E" w:rsidRPr="00CE6601">
        <w:rPr>
          <w:rFonts w:ascii="Palatino Linotype" w:hAnsi="Palatino Linotype" w:cs="Arial"/>
          <w:b/>
        </w:rPr>
        <w:t>de dos mil diecinueve</w:t>
      </w:r>
      <w:r w:rsidR="0073525E" w:rsidRPr="00CE6601">
        <w:rPr>
          <w:rFonts w:ascii="Palatino Linotype" w:hAnsi="Palatino Linotype" w:cs="Arial"/>
        </w:rPr>
        <w:t xml:space="preserve">, sin contemplar en el cómputo los días </w:t>
      </w:r>
      <w:r w:rsidR="00E74FFD" w:rsidRPr="00CE6601">
        <w:rPr>
          <w:rFonts w:ascii="Palatino Linotype" w:hAnsi="Palatino Linotype" w:cs="Arial"/>
        </w:rPr>
        <w:t xml:space="preserve">ocho, nueve, </w:t>
      </w:r>
      <w:r w:rsidR="00DA2DD6" w:rsidRPr="00CE6601">
        <w:rPr>
          <w:rFonts w:ascii="Palatino Linotype" w:hAnsi="Palatino Linotype" w:cs="Arial"/>
        </w:rPr>
        <w:t>quince, dieciséis, veintidós</w:t>
      </w:r>
      <w:r w:rsidR="00E74FFD" w:rsidRPr="00CE6601">
        <w:rPr>
          <w:rFonts w:ascii="Palatino Linotype" w:hAnsi="Palatino Linotype" w:cs="Arial"/>
        </w:rPr>
        <w:t xml:space="preserve"> y</w:t>
      </w:r>
      <w:r w:rsidR="00DA2DD6" w:rsidRPr="00CE6601">
        <w:rPr>
          <w:rFonts w:ascii="Palatino Linotype" w:hAnsi="Palatino Linotype" w:cs="Arial"/>
        </w:rPr>
        <w:t xml:space="preserve"> veintitrés</w:t>
      </w:r>
      <w:r w:rsidR="00E74FFD" w:rsidRPr="00CE6601">
        <w:rPr>
          <w:rFonts w:ascii="Palatino Linotype" w:hAnsi="Palatino Linotype" w:cs="Arial"/>
        </w:rPr>
        <w:t xml:space="preserve"> </w:t>
      </w:r>
      <w:r w:rsidR="00DA2DD6" w:rsidRPr="00CE6601">
        <w:rPr>
          <w:rFonts w:ascii="Palatino Linotype" w:hAnsi="Palatino Linotype" w:cs="Arial"/>
        </w:rPr>
        <w:t xml:space="preserve">de junio </w:t>
      </w:r>
      <w:r w:rsidR="0073525E" w:rsidRPr="00CE6601">
        <w:rPr>
          <w:rFonts w:ascii="Palatino Linotype" w:hAnsi="Palatino Linotype" w:cs="Arial"/>
        </w:rPr>
        <w:t xml:space="preserve">de dos mil diecinueve, por corresponder a sábados y domingos, considerados como días inhábiles; en términos del artículo 3, fracción X de la </w:t>
      </w:r>
      <w:r w:rsidR="0073525E" w:rsidRPr="00CE6601">
        <w:rPr>
          <w:rFonts w:ascii="Palatino Linotype" w:hAnsi="Palatino Linotype"/>
        </w:rPr>
        <w:t>Ley de Transparencia y Acceso a la Información Pública del Estado de México y Municipios.</w:t>
      </w:r>
    </w:p>
    <w:p w:rsidR="0073525E" w:rsidRPr="00CE6601" w:rsidRDefault="0073525E" w:rsidP="00C708E6">
      <w:pPr>
        <w:spacing w:line="360" w:lineRule="auto"/>
        <w:jc w:val="both"/>
        <w:rPr>
          <w:rFonts w:ascii="Palatino Linotype" w:eastAsiaTheme="minorEastAsia" w:hAnsi="Palatino Linotype" w:cs="Arial"/>
          <w:lang w:val="es-ES_tradnl"/>
        </w:rPr>
      </w:pPr>
    </w:p>
    <w:p w:rsidR="0073525E" w:rsidRPr="00CE6601" w:rsidRDefault="0073525E" w:rsidP="00C708E6">
      <w:pPr>
        <w:spacing w:line="360" w:lineRule="auto"/>
        <w:jc w:val="both"/>
        <w:rPr>
          <w:rFonts w:ascii="Palatino Linotype" w:eastAsiaTheme="minorEastAsia" w:hAnsi="Palatino Linotype" w:cs="Arial"/>
          <w:lang w:val="es-ES_tradnl"/>
        </w:rPr>
      </w:pPr>
      <w:r w:rsidRPr="00CE6601">
        <w:rPr>
          <w:rFonts w:ascii="Palatino Linotype" w:eastAsiaTheme="minorEastAsia" w:hAnsi="Palatino Linotype" w:cs="Arial"/>
          <w:lang w:val="es-ES_tradnl"/>
        </w:rPr>
        <w:t>En ese tenor, si el recurso de revisión que nos ocupa, se interpuso el</w:t>
      </w:r>
      <w:r w:rsidRPr="00CE6601">
        <w:rPr>
          <w:rFonts w:ascii="Palatino Linotype" w:eastAsiaTheme="minorEastAsia" w:hAnsi="Palatino Linotype" w:cs="Arial"/>
          <w:b/>
          <w:lang w:val="es-ES_tradnl"/>
        </w:rPr>
        <w:t xml:space="preserve"> </w:t>
      </w:r>
      <w:r w:rsidR="002303F6" w:rsidRPr="00CE6601">
        <w:rPr>
          <w:rFonts w:ascii="Palatino Linotype" w:eastAsiaTheme="minorEastAsia" w:hAnsi="Palatino Linotype" w:cs="Arial"/>
          <w:b/>
          <w:lang w:val="es-ES_tradnl"/>
        </w:rPr>
        <w:t>doce</w:t>
      </w:r>
      <w:r w:rsidR="005348DD" w:rsidRPr="00CE6601">
        <w:rPr>
          <w:rFonts w:ascii="Palatino Linotype" w:eastAsiaTheme="minorEastAsia" w:hAnsi="Palatino Linotype" w:cs="Arial"/>
          <w:b/>
          <w:lang w:val="es-ES_tradnl"/>
        </w:rPr>
        <w:t xml:space="preserve"> </w:t>
      </w:r>
      <w:r w:rsidRPr="00CE6601">
        <w:rPr>
          <w:rFonts w:ascii="Palatino Linotype" w:eastAsiaTheme="minorEastAsia" w:hAnsi="Palatino Linotype" w:cs="Arial"/>
          <w:b/>
          <w:lang w:val="es-ES_tradnl"/>
        </w:rPr>
        <w:t xml:space="preserve">de </w:t>
      </w:r>
      <w:r w:rsidR="00DA2DD6" w:rsidRPr="00CE6601">
        <w:rPr>
          <w:rFonts w:ascii="Palatino Linotype" w:eastAsiaTheme="minorEastAsia" w:hAnsi="Palatino Linotype" w:cs="Arial"/>
          <w:b/>
          <w:lang w:val="es-ES_tradnl"/>
        </w:rPr>
        <w:t xml:space="preserve">junio </w:t>
      </w:r>
      <w:r w:rsidRPr="00CE6601">
        <w:rPr>
          <w:rFonts w:ascii="Palatino Linotype" w:eastAsiaTheme="minorEastAsia" w:hAnsi="Palatino Linotype" w:cs="Arial"/>
          <w:b/>
          <w:lang w:val="es-ES_tradnl"/>
        </w:rPr>
        <w:t>de dos mil diecinueve,</w:t>
      </w:r>
      <w:r w:rsidRPr="00CE6601">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CE6601" w:rsidRDefault="0073525E" w:rsidP="00C708E6">
      <w:pPr>
        <w:pStyle w:val="Prrafodelista"/>
        <w:autoSpaceDE w:val="0"/>
        <w:autoSpaceDN w:val="0"/>
        <w:adjustRightInd w:val="0"/>
        <w:spacing w:line="360" w:lineRule="auto"/>
        <w:ind w:left="0" w:right="49"/>
        <w:jc w:val="both"/>
        <w:rPr>
          <w:rFonts w:ascii="Palatino Linotype" w:hAnsi="Palatino Linotype" w:cs="Arial"/>
          <w:b/>
        </w:rPr>
      </w:pPr>
    </w:p>
    <w:p w:rsidR="002303F6" w:rsidRPr="00CE6601" w:rsidRDefault="002303F6" w:rsidP="002303F6">
      <w:pPr>
        <w:autoSpaceDE w:val="0"/>
        <w:autoSpaceDN w:val="0"/>
        <w:adjustRightInd w:val="0"/>
        <w:spacing w:line="360" w:lineRule="auto"/>
        <w:ind w:right="49"/>
        <w:jc w:val="both"/>
        <w:rPr>
          <w:rFonts w:ascii="Palatino Linotype" w:hAnsi="Palatino Linotype" w:cs="Arial"/>
          <w:lang w:val="es-ES"/>
        </w:rPr>
      </w:pPr>
      <w:r w:rsidRPr="00CE6601">
        <w:rPr>
          <w:rFonts w:ascii="Palatino Linotype" w:hAnsi="Palatino Linotype"/>
          <w:b/>
          <w:sz w:val="28"/>
          <w:szCs w:val="20"/>
          <w:lang w:val="es-ES_tradnl"/>
        </w:rPr>
        <w:t xml:space="preserve">CUARTO. </w:t>
      </w:r>
      <w:proofErr w:type="spellStart"/>
      <w:r w:rsidRPr="00CE6601">
        <w:rPr>
          <w:rFonts w:ascii="Palatino Linotype" w:hAnsi="Palatino Linotype"/>
          <w:b/>
        </w:rPr>
        <w:t>Procedibilidad</w:t>
      </w:r>
      <w:proofErr w:type="spellEnd"/>
      <w:r w:rsidRPr="00CE6601">
        <w:rPr>
          <w:rFonts w:ascii="Palatino Linotype" w:hAnsi="Palatino Linotype"/>
          <w:b/>
        </w:rPr>
        <w:t xml:space="preserve">. </w:t>
      </w:r>
      <w:r w:rsidRPr="00CE6601">
        <w:rPr>
          <w:rFonts w:ascii="Palatino Linotype" w:hAnsi="Palatino Linotype" w:cs="Arial"/>
          <w:lang w:val="es-ES"/>
        </w:rPr>
        <w:t xml:space="preserve">Esta Ponencia considera importante abordar el análisis de los requisitos de </w:t>
      </w:r>
      <w:proofErr w:type="spellStart"/>
      <w:r w:rsidRPr="00CE6601">
        <w:rPr>
          <w:rFonts w:ascii="Palatino Linotype" w:hAnsi="Palatino Linotype" w:cs="Arial"/>
          <w:lang w:val="es-ES"/>
        </w:rPr>
        <w:t>procedibilidad</w:t>
      </w:r>
      <w:proofErr w:type="spellEnd"/>
      <w:r w:rsidRPr="00CE6601">
        <w:rPr>
          <w:rFonts w:ascii="Palatino Linotype" w:hAnsi="Palatino Linotype" w:cs="Arial"/>
          <w:lang w:val="es-ES"/>
        </w:rPr>
        <w:t xml:space="preserve"> del recurso de revisión, así el artículo 180 de la </w:t>
      </w:r>
      <w:r w:rsidRPr="00CE6601">
        <w:rPr>
          <w:rFonts w:ascii="Palatino Linotype" w:hAnsi="Palatino Linotype" w:cs="Arial"/>
          <w:lang w:val="es-ES" w:eastAsia="es-MX"/>
        </w:rPr>
        <w:t xml:space="preserve">Ley de Transparencia y Acceso a la </w:t>
      </w:r>
      <w:r w:rsidRPr="00CE6601">
        <w:rPr>
          <w:rFonts w:ascii="Palatino Linotype" w:hAnsi="Palatino Linotype" w:cs="Arial"/>
          <w:lang w:val="es-ES"/>
        </w:rPr>
        <w:t>Información</w:t>
      </w:r>
      <w:r w:rsidRPr="00CE6601">
        <w:rPr>
          <w:rFonts w:ascii="Palatino Linotype" w:hAnsi="Palatino Linotype" w:cs="Arial"/>
          <w:lang w:val="es-ES" w:eastAsia="es-MX"/>
        </w:rPr>
        <w:t xml:space="preserve"> Pública del Estado de México y Municipios, que </w:t>
      </w:r>
      <w:r w:rsidRPr="00CE6601">
        <w:rPr>
          <w:rFonts w:ascii="Palatino Linotype" w:hAnsi="Palatino Linotype" w:cs="Arial"/>
          <w:lang w:val="es-ES"/>
        </w:rPr>
        <w:t>establece lo siguiente:</w:t>
      </w:r>
    </w:p>
    <w:p w:rsidR="002303F6" w:rsidRPr="00CE6601" w:rsidRDefault="002303F6" w:rsidP="002303F6">
      <w:pPr>
        <w:autoSpaceDE w:val="0"/>
        <w:autoSpaceDN w:val="0"/>
        <w:adjustRightInd w:val="0"/>
        <w:ind w:right="49"/>
        <w:jc w:val="both"/>
        <w:rPr>
          <w:rFonts w:ascii="Palatino Linotype" w:hAnsi="Palatino Linotype" w:cs="Arial"/>
          <w:lang w:val="es-ES"/>
        </w:rPr>
      </w:pP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lang w:val="es-ES"/>
        </w:rPr>
        <w:t xml:space="preserve">“Artículo 180. </w:t>
      </w:r>
      <w:r w:rsidRPr="00CE6601">
        <w:rPr>
          <w:rFonts w:ascii="Palatino Linotype" w:hAnsi="Palatino Linotype"/>
          <w:i/>
          <w:sz w:val="22"/>
          <w:szCs w:val="22"/>
          <w:lang w:val="es-ES"/>
        </w:rPr>
        <w:t xml:space="preserve">El </w:t>
      </w:r>
      <w:r w:rsidRPr="00CE6601">
        <w:rPr>
          <w:rFonts w:ascii="Palatino Linotype" w:hAnsi="Palatino Linotype" w:cs="Arial"/>
          <w:i/>
          <w:sz w:val="22"/>
          <w:szCs w:val="22"/>
          <w:lang w:val="es-ES"/>
        </w:rPr>
        <w:t>recurso</w:t>
      </w:r>
      <w:r w:rsidRPr="00CE6601">
        <w:rPr>
          <w:rFonts w:ascii="Palatino Linotype" w:hAnsi="Palatino Linotype"/>
          <w:i/>
          <w:sz w:val="22"/>
          <w:szCs w:val="22"/>
          <w:lang w:val="es-ES"/>
        </w:rPr>
        <w:t xml:space="preserve"> </w:t>
      </w:r>
      <w:r w:rsidRPr="00CE6601">
        <w:rPr>
          <w:rFonts w:ascii="Palatino Linotype" w:hAnsi="Palatino Linotype" w:cs="Arial"/>
          <w:i/>
          <w:color w:val="222222"/>
          <w:sz w:val="22"/>
          <w:szCs w:val="22"/>
          <w:lang w:val="es-ES" w:eastAsia="es-MX"/>
        </w:rPr>
        <w:t>de</w:t>
      </w:r>
      <w:r w:rsidRPr="00CE6601">
        <w:rPr>
          <w:rFonts w:ascii="Palatino Linotype" w:hAnsi="Palatino Linotype"/>
          <w:i/>
          <w:sz w:val="22"/>
          <w:szCs w:val="22"/>
          <w:lang w:val="es-ES"/>
        </w:rPr>
        <w:t xml:space="preserve"> revisión contendrá:</w:t>
      </w:r>
      <w:r w:rsidRPr="00CE6601">
        <w:rPr>
          <w:rFonts w:ascii="Palatino Linotype" w:hAnsi="Palatino Linotype"/>
          <w:b/>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lang w:val="es-ES"/>
        </w:rPr>
        <w:t xml:space="preserve">I. </w:t>
      </w:r>
      <w:r w:rsidRPr="00CE6601">
        <w:rPr>
          <w:rFonts w:ascii="Palatino Linotype" w:hAnsi="Palatino Linotype"/>
          <w:i/>
          <w:sz w:val="22"/>
          <w:szCs w:val="22"/>
          <w:lang w:val="es-ES"/>
        </w:rPr>
        <w:t xml:space="preserve">El sujeto obligado ante </w:t>
      </w:r>
      <w:r w:rsidRPr="00CE6601">
        <w:rPr>
          <w:rFonts w:ascii="Palatino Linotype" w:hAnsi="Palatino Linotype" w:cs="Arial"/>
          <w:i/>
          <w:sz w:val="22"/>
          <w:szCs w:val="22"/>
          <w:lang w:val="es-ES"/>
        </w:rPr>
        <w:t>la</w:t>
      </w:r>
      <w:r w:rsidRPr="00CE6601">
        <w:rPr>
          <w:rFonts w:ascii="Palatino Linotype" w:hAnsi="Palatino Linotype"/>
          <w:i/>
          <w:sz w:val="22"/>
          <w:szCs w:val="22"/>
          <w:lang w:val="es-ES"/>
        </w:rPr>
        <w:t xml:space="preserve"> cual </w:t>
      </w:r>
      <w:r w:rsidRPr="00CE6601">
        <w:rPr>
          <w:rFonts w:ascii="Palatino Linotype" w:hAnsi="Palatino Linotype" w:cs="Arial"/>
          <w:i/>
          <w:color w:val="222222"/>
          <w:sz w:val="22"/>
          <w:szCs w:val="22"/>
          <w:lang w:val="es-ES" w:eastAsia="es-MX"/>
        </w:rPr>
        <w:t>se</w:t>
      </w:r>
      <w:r w:rsidRPr="00CE6601">
        <w:rPr>
          <w:rFonts w:ascii="Palatino Linotype" w:hAnsi="Palatino Linotype"/>
          <w:i/>
          <w:sz w:val="22"/>
          <w:szCs w:val="22"/>
          <w:lang w:val="es-ES"/>
        </w:rPr>
        <w:t xml:space="preserve"> presentó la solicitud;</w:t>
      </w:r>
      <w:r w:rsidRPr="00CE6601">
        <w:rPr>
          <w:rFonts w:ascii="Palatino Linotype" w:hAnsi="Palatino Linotype"/>
          <w:b/>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lang w:val="es-ES"/>
        </w:rPr>
        <w:t xml:space="preserve">II. </w:t>
      </w:r>
      <w:r w:rsidRPr="00CE6601">
        <w:rPr>
          <w:rFonts w:ascii="Palatino Linotype" w:hAnsi="Palatino Linotype"/>
          <w:b/>
          <w:i/>
          <w:sz w:val="22"/>
          <w:szCs w:val="22"/>
          <w:u w:val="single"/>
          <w:lang w:val="es-ES"/>
        </w:rPr>
        <w:t xml:space="preserve">El nombre del solicitante </w:t>
      </w:r>
      <w:r w:rsidRPr="00CE6601">
        <w:rPr>
          <w:rFonts w:ascii="Palatino Linotype" w:hAnsi="Palatino Linotype" w:cs="Arial"/>
          <w:b/>
          <w:i/>
          <w:color w:val="222222"/>
          <w:sz w:val="22"/>
          <w:szCs w:val="22"/>
          <w:u w:val="single"/>
          <w:lang w:val="es-ES" w:eastAsia="es-MX"/>
        </w:rPr>
        <w:t>que</w:t>
      </w:r>
      <w:r w:rsidRPr="00CE6601">
        <w:rPr>
          <w:rFonts w:ascii="Palatino Linotype" w:hAnsi="Palatino Linotype"/>
          <w:b/>
          <w:i/>
          <w:sz w:val="22"/>
          <w:szCs w:val="22"/>
          <w:u w:val="single"/>
          <w:lang w:val="es-ES"/>
        </w:rPr>
        <w:t xml:space="preserve"> recurre </w:t>
      </w:r>
      <w:r w:rsidRPr="00CE6601">
        <w:rPr>
          <w:rFonts w:ascii="Palatino Linotype" w:hAnsi="Palatino Linotype"/>
          <w:i/>
          <w:sz w:val="22"/>
          <w:szCs w:val="22"/>
          <w:lang w:val="es-ES"/>
        </w:rPr>
        <w:t>o de su representante y, en su caso, del tercero interesado, así como la dirección o medio que señale para recibir notificaciones;</w:t>
      </w:r>
      <w:r w:rsidRPr="00CE6601">
        <w:rPr>
          <w:rFonts w:ascii="Palatino Linotype" w:hAnsi="Palatino Linotype"/>
          <w:b/>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lang w:val="es-ES"/>
        </w:rPr>
        <w:t xml:space="preserve">III. </w:t>
      </w:r>
      <w:r w:rsidRPr="00CE6601">
        <w:rPr>
          <w:rFonts w:ascii="Palatino Linotype" w:hAnsi="Palatino Linotype"/>
          <w:i/>
          <w:sz w:val="22"/>
          <w:szCs w:val="22"/>
          <w:lang w:val="es-ES"/>
        </w:rPr>
        <w:t xml:space="preserve">El número de folio de </w:t>
      </w:r>
      <w:r w:rsidRPr="00CE6601">
        <w:rPr>
          <w:rFonts w:ascii="Palatino Linotype" w:hAnsi="Palatino Linotype" w:cs="Arial"/>
          <w:i/>
          <w:color w:val="222222"/>
          <w:sz w:val="22"/>
          <w:szCs w:val="22"/>
          <w:lang w:val="es-ES" w:eastAsia="es-MX"/>
        </w:rPr>
        <w:t>respuesta</w:t>
      </w:r>
      <w:r w:rsidRPr="00CE6601">
        <w:rPr>
          <w:rFonts w:ascii="Palatino Linotype" w:hAnsi="Palatino Linotype"/>
          <w:i/>
          <w:sz w:val="22"/>
          <w:szCs w:val="22"/>
          <w:lang w:val="es-ES"/>
        </w:rPr>
        <w:t xml:space="preserve"> de la solicitud de acceso; </w:t>
      </w: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lang w:val="es-ES"/>
        </w:rPr>
        <w:t xml:space="preserve">IV. </w:t>
      </w:r>
      <w:r w:rsidRPr="00CE6601">
        <w:rPr>
          <w:rFonts w:ascii="Palatino Linotype" w:hAnsi="Palatino Linotype"/>
          <w:i/>
          <w:sz w:val="22"/>
          <w:szCs w:val="22"/>
          <w:lang w:val="es-ES"/>
        </w:rPr>
        <w:t xml:space="preserve">La fecha en que fue </w:t>
      </w:r>
      <w:r w:rsidRPr="00CE6601">
        <w:rPr>
          <w:rFonts w:ascii="Palatino Linotype" w:hAnsi="Palatino Linotype" w:cs="Arial"/>
          <w:i/>
          <w:color w:val="222222"/>
          <w:sz w:val="22"/>
          <w:szCs w:val="22"/>
          <w:lang w:val="es-ES" w:eastAsia="es-MX"/>
        </w:rPr>
        <w:t>notificada</w:t>
      </w:r>
      <w:r w:rsidRPr="00CE660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E6601">
        <w:rPr>
          <w:rFonts w:ascii="Palatino Linotype" w:hAnsi="Palatino Linotype"/>
          <w:b/>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lang w:val="es-ES"/>
        </w:rPr>
        <w:t xml:space="preserve">V. </w:t>
      </w:r>
      <w:r w:rsidRPr="00CE6601">
        <w:rPr>
          <w:rFonts w:ascii="Palatino Linotype" w:hAnsi="Palatino Linotype"/>
          <w:i/>
          <w:sz w:val="22"/>
          <w:szCs w:val="22"/>
          <w:lang w:val="es-ES"/>
        </w:rPr>
        <w:t xml:space="preserve">El acto que se </w:t>
      </w:r>
      <w:r w:rsidRPr="00CE6601">
        <w:rPr>
          <w:rFonts w:ascii="Palatino Linotype" w:hAnsi="Palatino Linotype" w:cs="Arial"/>
          <w:i/>
          <w:color w:val="222222"/>
          <w:sz w:val="22"/>
          <w:szCs w:val="22"/>
          <w:lang w:val="es-ES" w:eastAsia="es-MX"/>
        </w:rPr>
        <w:t>recurre</w:t>
      </w:r>
      <w:r w:rsidRPr="00CE6601">
        <w:rPr>
          <w:rFonts w:ascii="Palatino Linotype" w:hAnsi="Palatino Linotype"/>
          <w:i/>
          <w:sz w:val="22"/>
          <w:szCs w:val="22"/>
          <w:lang w:val="es-ES"/>
        </w:rPr>
        <w:t>;</w:t>
      </w:r>
      <w:r w:rsidRPr="00CE6601">
        <w:rPr>
          <w:rFonts w:ascii="Palatino Linotype" w:hAnsi="Palatino Linotype"/>
          <w:b/>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lang w:val="es-ES"/>
        </w:rPr>
        <w:t xml:space="preserve">VI. </w:t>
      </w:r>
      <w:r w:rsidRPr="00CE6601">
        <w:rPr>
          <w:rFonts w:ascii="Palatino Linotype" w:hAnsi="Palatino Linotype"/>
          <w:i/>
          <w:sz w:val="22"/>
          <w:szCs w:val="22"/>
          <w:lang w:val="es-ES"/>
        </w:rPr>
        <w:t xml:space="preserve">Las razones o </w:t>
      </w:r>
      <w:r w:rsidRPr="00CE6601">
        <w:rPr>
          <w:rFonts w:ascii="Palatino Linotype" w:hAnsi="Palatino Linotype" w:cs="Arial"/>
          <w:i/>
          <w:color w:val="222222"/>
          <w:sz w:val="22"/>
          <w:szCs w:val="22"/>
          <w:lang w:val="es-ES" w:eastAsia="es-MX"/>
        </w:rPr>
        <w:t>motivos</w:t>
      </w:r>
      <w:r w:rsidRPr="00CE6601">
        <w:rPr>
          <w:rFonts w:ascii="Palatino Linotype" w:hAnsi="Palatino Linotype"/>
          <w:i/>
          <w:sz w:val="22"/>
          <w:szCs w:val="22"/>
          <w:lang w:val="es-ES"/>
        </w:rPr>
        <w:t xml:space="preserve"> de inconformidad;</w:t>
      </w:r>
      <w:r w:rsidRPr="00CE6601">
        <w:rPr>
          <w:rFonts w:ascii="Palatino Linotype" w:hAnsi="Palatino Linotype"/>
          <w:b/>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lang w:val="es-ES"/>
        </w:rPr>
        <w:t xml:space="preserve">VII. </w:t>
      </w:r>
      <w:r w:rsidRPr="00CE6601">
        <w:rPr>
          <w:rFonts w:ascii="Palatino Linotype" w:hAnsi="Palatino Linotype"/>
          <w:i/>
          <w:sz w:val="22"/>
          <w:szCs w:val="22"/>
          <w:lang w:val="es-ES"/>
        </w:rPr>
        <w:t>La copia de la respuesta que se impugna y, en su caso, de la notificación correspondiente, en el caso de respuesta de la solicitud; y</w:t>
      </w:r>
      <w:r w:rsidRPr="00CE6601">
        <w:rPr>
          <w:rFonts w:ascii="Palatino Linotype" w:hAnsi="Palatino Linotype"/>
          <w:b/>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b/>
          <w:i/>
          <w:sz w:val="22"/>
          <w:szCs w:val="22"/>
          <w:lang w:val="es-ES"/>
        </w:rPr>
        <w:t xml:space="preserve">VIII. </w:t>
      </w:r>
      <w:r w:rsidRPr="00CE6601">
        <w:rPr>
          <w:rFonts w:ascii="Palatino Linotype" w:hAnsi="Palatino Linotype"/>
          <w:i/>
          <w:sz w:val="22"/>
          <w:szCs w:val="22"/>
          <w:lang w:val="es-ES"/>
        </w:rPr>
        <w:t>Firma del recurrente, en su caso, cuando se presente por escrito, requisito sin el cual se dará trámite al recurso.</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i/>
          <w:sz w:val="22"/>
          <w:szCs w:val="22"/>
          <w:lang w:val="es-ES"/>
        </w:rPr>
        <w:t xml:space="preserve">Adicionalmente, se podrán anexar las pruebas y demás elementos que considere procedentes someter a juicio del Instituto.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i/>
          <w:sz w:val="22"/>
          <w:szCs w:val="22"/>
          <w:lang w:val="es-ES"/>
        </w:rPr>
        <w:t xml:space="preserve">En ningún caso será necesario que el particular ratifique el recurso de revisión interpuesto. </w:t>
      </w:r>
    </w:p>
    <w:p w:rsidR="002303F6" w:rsidRPr="00CE6601" w:rsidRDefault="002303F6" w:rsidP="002303F6">
      <w:pPr>
        <w:tabs>
          <w:tab w:val="left" w:pos="851"/>
        </w:tabs>
        <w:ind w:left="851" w:right="901"/>
        <w:jc w:val="both"/>
        <w:rPr>
          <w:rFonts w:ascii="Palatino Linotype" w:hAnsi="Palatino Linotype"/>
          <w:b/>
          <w:i/>
          <w:sz w:val="22"/>
          <w:szCs w:val="22"/>
          <w:lang w:val="es-ES"/>
        </w:rPr>
      </w:pPr>
      <w:r w:rsidRPr="00CE6601">
        <w:rPr>
          <w:rFonts w:ascii="Palatino Linotype" w:hAnsi="Palatino Linotype"/>
          <w:b/>
          <w:i/>
          <w:sz w:val="22"/>
          <w:szCs w:val="22"/>
          <w:u w:val="single"/>
          <w:lang w:val="es-ES"/>
        </w:rPr>
        <w:t xml:space="preserve">En caso de </w:t>
      </w:r>
      <w:r w:rsidRPr="00CE6601">
        <w:rPr>
          <w:rFonts w:ascii="Palatino Linotype" w:hAnsi="Palatino Linotype" w:cs="Arial"/>
          <w:b/>
          <w:i/>
          <w:color w:val="222222"/>
          <w:sz w:val="22"/>
          <w:szCs w:val="22"/>
          <w:u w:val="single"/>
          <w:lang w:val="es-ES" w:eastAsia="es-MX"/>
        </w:rPr>
        <w:t>que</w:t>
      </w:r>
      <w:r w:rsidRPr="00CE6601">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CE6601">
        <w:rPr>
          <w:rFonts w:ascii="Palatino Linotype" w:hAnsi="Palatino Linotype"/>
          <w:i/>
          <w:sz w:val="22"/>
          <w:szCs w:val="22"/>
          <w:lang w:val="es-ES"/>
        </w:rPr>
        <w:t>, IV, VII y VIII.</w:t>
      </w:r>
      <w:r w:rsidRPr="00CE6601">
        <w:rPr>
          <w:rFonts w:ascii="Palatino Linotype" w:hAnsi="Palatino Linotype"/>
          <w:b/>
          <w:i/>
          <w:sz w:val="22"/>
          <w:szCs w:val="22"/>
          <w:lang w:val="es-ES"/>
        </w:rPr>
        <w:t>”</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i/>
          <w:sz w:val="22"/>
          <w:szCs w:val="22"/>
          <w:lang w:val="es-ES"/>
        </w:rPr>
        <w:t>(Énfasis añadido)</w:t>
      </w:r>
    </w:p>
    <w:p w:rsidR="002303F6" w:rsidRPr="00CE6601" w:rsidRDefault="002303F6" w:rsidP="002303F6">
      <w:pPr>
        <w:tabs>
          <w:tab w:val="left" w:pos="851"/>
        </w:tabs>
        <w:ind w:left="851" w:right="901"/>
        <w:jc w:val="both"/>
        <w:rPr>
          <w:rFonts w:ascii="Palatino Linotype" w:hAnsi="Palatino Linotype"/>
          <w:i/>
          <w:sz w:val="22"/>
          <w:szCs w:val="22"/>
          <w:lang w:val="es-ES"/>
        </w:rPr>
      </w:pPr>
    </w:p>
    <w:p w:rsidR="002303F6" w:rsidRPr="00CE6601" w:rsidRDefault="002303F6" w:rsidP="002303F6">
      <w:pPr>
        <w:spacing w:line="360" w:lineRule="auto"/>
        <w:jc w:val="both"/>
        <w:rPr>
          <w:rFonts w:ascii="Palatino Linotype" w:hAnsi="Palatino Linotype"/>
          <w:b/>
          <w:lang w:val="es-ES"/>
        </w:rPr>
      </w:pPr>
      <w:r w:rsidRPr="00CE6601">
        <w:rPr>
          <w:rFonts w:ascii="Palatino Linotype" w:hAnsi="Palatino Linotype"/>
          <w:lang w:val="es-ES"/>
        </w:rPr>
        <w:t xml:space="preserve">En principio, de una interpretación del artículo transcrito se observan los requisitos que </w:t>
      </w:r>
      <w:r w:rsidRPr="00CE6601">
        <w:rPr>
          <w:rFonts w:ascii="Palatino Linotype" w:hAnsi="Palatino Linotype" w:cs="Arial"/>
          <w:lang w:val="es-ES"/>
        </w:rPr>
        <w:t>deberán</w:t>
      </w:r>
      <w:r w:rsidRPr="00CE6601">
        <w:rPr>
          <w:rFonts w:ascii="Palatino Linotype" w:hAnsi="Palatino Linotype"/>
          <w:lang w:val="es-ES"/>
        </w:rPr>
        <w:t xml:space="preserve"> </w:t>
      </w:r>
      <w:r w:rsidRPr="00CE6601">
        <w:rPr>
          <w:rFonts w:ascii="Palatino Linotype" w:hAnsi="Palatino Linotype" w:cs="Arial"/>
          <w:lang w:val="es-ES"/>
        </w:rPr>
        <w:t>contener</w:t>
      </w:r>
      <w:r w:rsidRPr="00CE6601">
        <w:rPr>
          <w:rFonts w:ascii="Palatino Linotype" w:hAnsi="Palatino Linotype"/>
          <w:lang w:val="es-ES"/>
        </w:rPr>
        <w:t xml:space="preserve"> los recursos de revisión; sobre el particular, de la revisión del expediente electrónico del </w:t>
      </w:r>
      <w:r w:rsidRPr="00CE6601">
        <w:rPr>
          <w:rFonts w:ascii="Palatino Linotype" w:hAnsi="Palatino Linotype"/>
          <w:b/>
          <w:lang w:val="es-ES"/>
        </w:rPr>
        <w:t>SAIMEX</w:t>
      </w:r>
      <w:r w:rsidRPr="00CE6601">
        <w:rPr>
          <w:rFonts w:ascii="Palatino Linotype" w:hAnsi="Palatino Linotype"/>
          <w:lang w:val="es-ES"/>
        </w:rPr>
        <w:t xml:space="preserve"> se desprende que la parte solicitante y ahora </w:t>
      </w:r>
      <w:r w:rsidRPr="00CE6601">
        <w:rPr>
          <w:rFonts w:ascii="Palatino Linotype" w:hAnsi="Palatino Linotype"/>
          <w:b/>
          <w:lang w:val="es-ES"/>
        </w:rPr>
        <w:t>RECURRENTE</w:t>
      </w:r>
      <w:r w:rsidRPr="00CE6601">
        <w:rPr>
          <w:rFonts w:ascii="Palatino Linotype" w:hAnsi="Palatino Linotype"/>
          <w:lang w:val="es-ES"/>
        </w:rPr>
        <w:t xml:space="preserve">, en ejercicio de su derecho de acceso a la información pública, </w:t>
      </w:r>
      <w:r w:rsidR="00A733F3">
        <w:rPr>
          <w:rFonts w:ascii="Palatino Linotype" w:hAnsi="Palatino Linotype"/>
          <w:lang w:val="es-ES"/>
        </w:rPr>
        <w:t xml:space="preserve">sólo </w:t>
      </w:r>
      <w:r w:rsidRPr="00CE6601">
        <w:rPr>
          <w:rFonts w:ascii="Palatino Linotype" w:hAnsi="Palatino Linotype"/>
          <w:lang w:val="es-ES"/>
        </w:rPr>
        <w:t>proporcionó su nombre</w:t>
      </w:r>
      <w:r w:rsidR="00A733F3">
        <w:rPr>
          <w:rFonts w:ascii="Palatino Linotype" w:hAnsi="Palatino Linotype"/>
          <w:lang w:val="es-ES"/>
        </w:rPr>
        <w:t xml:space="preserve"> sin apellidos</w:t>
      </w:r>
      <w:r w:rsidRPr="00CE6601">
        <w:rPr>
          <w:rFonts w:ascii="Palatino Linotype" w:hAnsi="Palatino Linotype"/>
          <w:lang w:val="es-ES"/>
        </w:rPr>
        <w:t xml:space="preserve">, por lo que no se tiene certeza sobre su identidad, lo que en estricto sentido, provoca que </w:t>
      </w:r>
      <w:r w:rsidRPr="00CE6601">
        <w:rPr>
          <w:rFonts w:ascii="Palatino Linotype" w:hAnsi="Palatino Linotype" w:cs="Arial"/>
          <w:lang w:val="es-ES"/>
        </w:rPr>
        <w:t>no</w:t>
      </w:r>
      <w:r w:rsidRPr="00CE6601">
        <w:rPr>
          <w:rFonts w:ascii="Palatino Linotype" w:hAnsi="Palatino Linotype"/>
          <w:lang w:val="es-ES"/>
        </w:rPr>
        <w:t xml:space="preserve"> se colmen los requisitos establecidos en el citado artículo 180 de la Ley de Transparencia.</w:t>
      </w:r>
    </w:p>
    <w:p w:rsidR="002303F6" w:rsidRPr="00CE6601" w:rsidRDefault="002303F6" w:rsidP="002303F6">
      <w:pPr>
        <w:spacing w:line="360" w:lineRule="auto"/>
        <w:jc w:val="both"/>
        <w:rPr>
          <w:rFonts w:ascii="Palatino Linotype" w:hAnsi="Palatino Linotype"/>
          <w:lang w:val="es-ES"/>
        </w:rPr>
      </w:pPr>
    </w:p>
    <w:p w:rsidR="002303F6" w:rsidRPr="00CE6601" w:rsidRDefault="002303F6" w:rsidP="002303F6">
      <w:pPr>
        <w:spacing w:line="360" w:lineRule="auto"/>
        <w:jc w:val="both"/>
        <w:rPr>
          <w:rFonts w:ascii="Palatino Linotype" w:hAnsi="Palatino Linotype" w:cs="Arial"/>
          <w:color w:val="000000"/>
          <w:lang w:val="es-ES"/>
        </w:rPr>
      </w:pPr>
      <w:r w:rsidRPr="00CE6601">
        <w:rPr>
          <w:rFonts w:ascii="Palatino Linotype" w:hAnsi="Palatino Linotype"/>
          <w:lang w:val="es-ES"/>
        </w:rPr>
        <w:t xml:space="preserve">Empero lo anterior, debe destacarse que el artículo 15 de </w:t>
      </w:r>
      <w:r w:rsidRPr="00CE6601">
        <w:rPr>
          <w:rFonts w:ascii="Palatino Linotype" w:hAnsi="Palatino Linotype" w:cs="Arial"/>
          <w:lang w:val="es-ES" w:eastAsia="es-MX"/>
        </w:rPr>
        <w:t xml:space="preserve">Ley de Transparencia y Acceso a la </w:t>
      </w:r>
      <w:r w:rsidRPr="00CE6601">
        <w:rPr>
          <w:rFonts w:ascii="Palatino Linotype" w:hAnsi="Palatino Linotype" w:cs="Arial"/>
          <w:lang w:val="es-ES"/>
        </w:rPr>
        <w:t>Información</w:t>
      </w:r>
      <w:r w:rsidRPr="00CE6601">
        <w:rPr>
          <w:rFonts w:ascii="Palatino Linotype" w:hAnsi="Palatino Linotype" w:cs="Arial"/>
          <w:lang w:val="es-ES" w:eastAsia="es-MX"/>
        </w:rPr>
        <w:t xml:space="preserve"> Pública del Estado de México y Municipios </w:t>
      </w:r>
      <w:r w:rsidRPr="00CE6601">
        <w:rPr>
          <w:rFonts w:ascii="Palatino Linotype" w:hAnsi="Palatino Linotype" w:cs="Arial"/>
          <w:iCs/>
          <w:lang w:val="es-ES"/>
        </w:rPr>
        <w:t xml:space="preserve">prevé que, </w:t>
      </w:r>
      <w:r w:rsidRPr="00CE6601">
        <w:rPr>
          <w:rFonts w:ascii="Palatino Linotype" w:hAnsi="Palatino Linotype"/>
          <w:lang w:val="es-ES"/>
        </w:rPr>
        <w:t xml:space="preserve">toda </w:t>
      </w:r>
      <w:r w:rsidRPr="00CE6601">
        <w:rPr>
          <w:rFonts w:ascii="Palatino Linotype" w:hAnsi="Palatino Linotype"/>
          <w:lang w:val="es-ES"/>
        </w:rPr>
        <w:lastRenderedPageBreak/>
        <w:t xml:space="preserve">persona tendrá acceso a la información </w:t>
      </w:r>
      <w:r w:rsidRPr="00CE6601">
        <w:rPr>
          <w:rFonts w:ascii="Palatino Linotype" w:hAnsi="Palatino Linotype" w:cs="Arial"/>
          <w:color w:val="000000"/>
          <w:lang w:val="es-ES"/>
        </w:rPr>
        <w:t xml:space="preserve">sin necesidad de acreditar interés alguno o justificar su utilización, de lo que se infiere que para el </w:t>
      </w:r>
      <w:r w:rsidRPr="00CE6601">
        <w:rPr>
          <w:rFonts w:ascii="Palatino Linotype" w:hAnsi="Palatino Linotype"/>
          <w:lang w:val="es-ES"/>
        </w:rPr>
        <w:t>ejercicio</w:t>
      </w:r>
      <w:r w:rsidRPr="00CE6601">
        <w:rPr>
          <w:rFonts w:ascii="Palatino Linotype" w:hAnsi="Palatino Linotype" w:cs="Arial"/>
          <w:color w:val="000000"/>
          <w:lang w:val="es-ES"/>
        </w:rPr>
        <w:t xml:space="preserve"> del derecho de acceso a la información pública, </w:t>
      </w:r>
      <w:r w:rsidRPr="00CE6601">
        <w:rPr>
          <w:rFonts w:ascii="Palatino Linotype" w:hAnsi="Palatino Linotype" w:cs="Arial"/>
          <w:b/>
          <w:color w:val="000000"/>
          <w:u w:val="single"/>
          <w:lang w:val="es-ES"/>
        </w:rPr>
        <w:t xml:space="preserve">el nombre no es un requisito </w:t>
      </w:r>
      <w:r w:rsidRPr="00CE6601">
        <w:rPr>
          <w:rFonts w:ascii="Palatino Linotype" w:hAnsi="Palatino Linotype" w:cs="Arial"/>
          <w:b/>
          <w:i/>
          <w:color w:val="000000"/>
          <w:u w:val="single"/>
          <w:lang w:val="es-ES"/>
        </w:rPr>
        <w:t>sine qua non</w:t>
      </w:r>
      <w:r w:rsidRPr="00CE6601">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303F6" w:rsidRPr="00CE6601" w:rsidRDefault="002303F6" w:rsidP="002303F6">
      <w:pPr>
        <w:spacing w:line="360" w:lineRule="auto"/>
        <w:jc w:val="both"/>
        <w:rPr>
          <w:rFonts w:ascii="Palatino Linotype" w:hAnsi="Palatino Linotype" w:cs="Arial"/>
          <w:color w:val="000000"/>
          <w:lang w:val="es-ES"/>
        </w:rPr>
      </w:pPr>
    </w:p>
    <w:p w:rsidR="002303F6" w:rsidRPr="00CE6601" w:rsidRDefault="002303F6" w:rsidP="002303F6">
      <w:pPr>
        <w:spacing w:line="360" w:lineRule="auto"/>
        <w:jc w:val="both"/>
        <w:rPr>
          <w:rFonts w:ascii="Palatino Linotype" w:hAnsi="Palatino Linotype"/>
          <w:lang w:val="es-ES"/>
        </w:rPr>
      </w:pPr>
      <w:r w:rsidRPr="00CE6601">
        <w:rPr>
          <w:rFonts w:ascii="Palatino Linotype" w:hAnsi="Palatino Linotype"/>
          <w:lang w:val="es-ES"/>
        </w:rPr>
        <w:t>Correlativo a ello, cabe mencionar que los artículos 6, Apartado A, fracciones III y IV de la Constitución Política de los Estados Unidos Mexicanos y 5, párrafos vigésimo</w:t>
      </w:r>
      <w:r w:rsidR="00956471">
        <w:rPr>
          <w:rFonts w:ascii="Palatino Linotype" w:hAnsi="Palatino Linotype"/>
          <w:lang w:val="es-ES"/>
        </w:rPr>
        <w:t xml:space="preserve"> segundo</w:t>
      </w:r>
      <w:r w:rsidRPr="00CE6601">
        <w:rPr>
          <w:rFonts w:ascii="Palatino Linotype" w:hAnsi="Palatino Linotype"/>
          <w:lang w:val="es-ES"/>
        </w:rPr>
        <w:t xml:space="preserve">, vigésimo </w:t>
      </w:r>
      <w:r w:rsidR="00956471">
        <w:rPr>
          <w:rFonts w:ascii="Palatino Linotype" w:hAnsi="Palatino Linotype"/>
          <w:lang w:val="es-ES"/>
        </w:rPr>
        <w:t>tercero y vigésimo cuarto</w:t>
      </w:r>
      <w:r w:rsidRPr="00CE6601">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303F6" w:rsidRPr="00CE6601" w:rsidRDefault="002303F6" w:rsidP="002303F6">
      <w:pPr>
        <w:jc w:val="both"/>
        <w:rPr>
          <w:rFonts w:ascii="Palatino Linotype" w:hAnsi="Palatino Linotype"/>
          <w:lang w:val="es-ES"/>
        </w:rPr>
      </w:pPr>
    </w:p>
    <w:p w:rsidR="002303F6" w:rsidRPr="00CE6601" w:rsidRDefault="002303F6" w:rsidP="002303F6">
      <w:pPr>
        <w:tabs>
          <w:tab w:val="left" w:pos="851"/>
        </w:tabs>
        <w:ind w:left="851" w:right="901"/>
        <w:jc w:val="center"/>
        <w:rPr>
          <w:rFonts w:ascii="Palatino Linotype" w:hAnsi="Palatino Linotype" w:cs="Arial"/>
          <w:b/>
          <w:i/>
          <w:sz w:val="22"/>
          <w:szCs w:val="22"/>
          <w:lang w:val="es-ES"/>
        </w:rPr>
      </w:pPr>
      <w:r w:rsidRPr="00CE6601">
        <w:rPr>
          <w:rFonts w:ascii="Palatino Linotype" w:hAnsi="Palatino Linotype" w:cs="Arial"/>
          <w:b/>
          <w:i/>
          <w:sz w:val="22"/>
          <w:szCs w:val="22"/>
          <w:lang w:val="es-ES"/>
        </w:rPr>
        <w:t>Constitución Política de los Estados Unidos Mexicanos</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b/>
          <w:i/>
          <w:sz w:val="22"/>
          <w:szCs w:val="22"/>
          <w:lang w:val="es-ES"/>
        </w:rPr>
        <w:t>“Artículo 6o.</w:t>
      </w:r>
      <w:r w:rsidRPr="00CE6601">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E6601">
        <w:rPr>
          <w:rFonts w:ascii="Palatino Linotype" w:hAnsi="Palatino Linotype" w:cs="Arial"/>
          <w:b/>
          <w:i/>
          <w:sz w:val="22"/>
          <w:szCs w:val="22"/>
          <w:lang w:val="es-ES"/>
        </w:rPr>
        <w:t>El derecho a la información será garantizado por el Estado.</w:t>
      </w:r>
      <w:r w:rsidRPr="00CE6601">
        <w:rPr>
          <w:rFonts w:ascii="Palatino Linotype" w:hAnsi="Palatino Linotype" w:cs="Arial"/>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i/>
          <w:sz w:val="22"/>
          <w:szCs w:val="22"/>
          <w:lang w:val="es-ES"/>
        </w:rPr>
        <w:t>Para efectos de lo dispuesto en el presente artículo se observará lo siguiente:</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303F6" w:rsidRPr="00CE6601" w:rsidRDefault="002303F6" w:rsidP="002303F6">
      <w:pPr>
        <w:tabs>
          <w:tab w:val="left" w:pos="851"/>
        </w:tabs>
        <w:ind w:left="851" w:right="901"/>
        <w:jc w:val="both"/>
        <w:rPr>
          <w:rFonts w:ascii="Palatino Linotype" w:hAnsi="Palatino Linotype" w:cs="Arial"/>
          <w:i/>
          <w:sz w:val="22"/>
          <w:szCs w:val="22"/>
          <w:u w:val="single"/>
          <w:lang w:val="es-ES"/>
        </w:rPr>
      </w:pPr>
      <w:r w:rsidRPr="00CE6601">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w:t>
      </w:r>
      <w:r w:rsidRPr="00CE6601">
        <w:rPr>
          <w:rFonts w:ascii="Palatino Linotype" w:hAnsi="Palatino Linotype" w:cs="Arial"/>
          <w:i/>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2303F6" w:rsidRPr="00CE6601" w:rsidRDefault="002303F6" w:rsidP="002303F6">
      <w:pPr>
        <w:tabs>
          <w:tab w:val="left" w:pos="851"/>
        </w:tabs>
        <w:ind w:left="851" w:right="901"/>
        <w:jc w:val="both"/>
        <w:rPr>
          <w:rFonts w:ascii="Palatino Linotype" w:hAnsi="Palatino Linotype" w:cs="Arial"/>
          <w:i/>
          <w:sz w:val="22"/>
          <w:szCs w:val="22"/>
          <w:u w:val="single"/>
          <w:lang w:val="es-ES"/>
        </w:rPr>
      </w:pPr>
      <w:r w:rsidRPr="00CE6601">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2303F6" w:rsidRPr="00CE6601" w:rsidRDefault="002303F6" w:rsidP="002303F6">
      <w:pPr>
        <w:tabs>
          <w:tab w:val="left" w:pos="851"/>
        </w:tabs>
        <w:ind w:left="851" w:right="901"/>
        <w:jc w:val="both"/>
        <w:rPr>
          <w:rFonts w:ascii="Palatino Linotype" w:hAnsi="Palatino Linotype" w:cs="Arial"/>
          <w:i/>
          <w:sz w:val="22"/>
          <w:szCs w:val="22"/>
          <w:u w:val="single"/>
          <w:lang w:val="es-ES"/>
        </w:rPr>
      </w:pPr>
      <w:r w:rsidRPr="00CE6601">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303F6" w:rsidRPr="00CE6601" w:rsidRDefault="002303F6" w:rsidP="002303F6">
      <w:pPr>
        <w:tabs>
          <w:tab w:val="left" w:pos="851"/>
        </w:tabs>
        <w:ind w:left="851" w:right="901"/>
        <w:jc w:val="both"/>
        <w:rPr>
          <w:rFonts w:ascii="Palatino Linotype" w:hAnsi="Palatino Linotype" w:cs="Arial"/>
          <w:i/>
          <w:sz w:val="22"/>
          <w:szCs w:val="22"/>
          <w:u w:val="single"/>
          <w:lang w:val="es-ES"/>
        </w:rPr>
      </w:pPr>
      <w:r w:rsidRPr="00CE6601">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i/>
          <w:sz w:val="22"/>
          <w:szCs w:val="22"/>
          <w:lang w:val="es-ES"/>
        </w:rPr>
        <w:t>…</w:t>
      </w:r>
    </w:p>
    <w:p w:rsidR="002303F6" w:rsidRPr="00CE6601" w:rsidRDefault="002303F6" w:rsidP="002303F6">
      <w:pPr>
        <w:tabs>
          <w:tab w:val="left" w:pos="851"/>
        </w:tabs>
        <w:ind w:left="851" w:right="901"/>
        <w:jc w:val="both"/>
        <w:rPr>
          <w:rFonts w:ascii="Palatino Linotype" w:hAnsi="Palatino Linotype" w:cs="Arial"/>
          <w:i/>
          <w:color w:val="000000"/>
          <w:sz w:val="22"/>
          <w:szCs w:val="22"/>
          <w:lang w:eastAsia="es-MX"/>
        </w:rPr>
      </w:pPr>
      <w:r w:rsidRPr="00CE6601">
        <w:rPr>
          <w:rFonts w:ascii="Palatino Linotype" w:hAnsi="Palatino Linotype" w:cs="Arial"/>
          <w:i/>
          <w:sz w:val="22"/>
          <w:szCs w:val="22"/>
          <w:u w:val="single"/>
          <w:lang w:val="es-ES"/>
        </w:rPr>
        <w:t>La ley establecerá aquella información que se considere reservada o confidencial.</w:t>
      </w:r>
      <w:r w:rsidRPr="00CE6601">
        <w:rPr>
          <w:rFonts w:ascii="Palatino Linotype" w:hAnsi="Palatino Linotype" w:cs="Arial"/>
          <w:b/>
          <w:i/>
          <w:sz w:val="22"/>
          <w:szCs w:val="22"/>
          <w:lang w:val="es-ES"/>
        </w:rPr>
        <w:t>”</w:t>
      </w:r>
      <w:r w:rsidRPr="00CE6601">
        <w:rPr>
          <w:rFonts w:ascii="Palatino Linotype" w:hAnsi="Palatino Linotype" w:cs="Arial"/>
          <w:i/>
          <w:color w:val="000000"/>
          <w:sz w:val="22"/>
          <w:szCs w:val="22"/>
          <w:lang w:eastAsia="es-MX"/>
        </w:rPr>
        <w:t xml:space="preserve"> </w:t>
      </w:r>
    </w:p>
    <w:p w:rsidR="002303F6" w:rsidRPr="00CE6601" w:rsidRDefault="002303F6" w:rsidP="002303F6">
      <w:pPr>
        <w:tabs>
          <w:tab w:val="left" w:pos="851"/>
        </w:tabs>
        <w:ind w:left="851" w:right="901"/>
        <w:jc w:val="both"/>
        <w:rPr>
          <w:rFonts w:ascii="Palatino Linotype" w:hAnsi="Palatino Linotype" w:cs="Arial"/>
          <w:i/>
          <w:color w:val="000000"/>
          <w:sz w:val="22"/>
          <w:szCs w:val="22"/>
          <w:lang w:eastAsia="es-MX"/>
        </w:rPr>
      </w:pPr>
    </w:p>
    <w:p w:rsidR="002303F6" w:rsidRPr="00CE6601" w:rsidRDefault="002303F6" w:rsidP="002303F6">
      <w:pPr>
        <w:tabs>
          <w:tab w:val="left" w:pos="851"/>
        </w:tabs>
        <w:ind w:left="851" w:right="901"/>
        <w:jc w:val="center"/>
        <w:rPr>
          <w:rFonts w:ascii="Palatino Linotype" w:hAnsi="Palatino Linotype" w:cs="Arial"/>
          <w:b/>
          <w:i/>
          <w:sz w:val="22"/>
          <w:szCs w:val="22"/>
          <w:lang w:val="es-ES"/>
        </w:rPr>
      </w:pPr>
      <w:r w:rsidRPr="00CE6601">
        <w:rPr>
          <w:rFonts w:ascii="Palatino Linotype" w:hAnsi="Palatino Linotype" w:cs="Arial"/>
          <w:b/>
          <w:i/>
          <w:sz w:val="22"/>
          <w:szCs w:val="22"/>
          <w:lang w:val="es-ES"/>
        </w:rPr>
        <w:t>Constitución Política del Estado Libre y Soberano de México</w:t>
      </w:r>
    </w:p>
    <w:p w:rsidR="002303F6" w:rsidRPr="00CE6601" w:rsidRDefault="002303F6" w:rsidP="002303F6">
      <w:pPr>
        <w:tabs>
          <w:tab w:val="left" w:pos="851"/>
        </w:tabs>
        <w:ind w:left="851" w:right="901"/>
        <w:jc w:val="center"/>
        <w:rPr>
          <w:rFonts w:ascii="Palatino Linotype" w:hAnsi="Palatino Linotype" w:cs="Arial"/>
          <w:b/>
          <w:i/>
          <w:sz w:val="22"/>
          <w:szCs w:val="22"/>
          <w:lang w:val="es-ES"/>
        </w:rPr>
      </w:pPr>
    </w:p>
    <w:p w:rsidR="002303F6" w:rsidRPr="00CE6601" w:rsidRDefault="002303F6" w:rsidP="002303F6">
      <w:pPr>
        <w:tabs>
          <w:tab w:val="left" w:pos="851"/>
        </w:tabs>
        <w:ind w:left="851" w:right="901"/>
        <w:jc w:val="both"/>
        <w:rPr>
          <w:rFonts w:ascii="Palatino Linotype" w:hAnsi="Palatino Linotype" w:cs="Arial"/>
          <w:b/>
          <w:i/>
          <w:sz w:val="22"/>
          <w:szCs w:val="22"/>
          <w:lang w:val="es-ES"/>
        </w:rPr>
      </w:pPr>
      <w:r w:rsidRPr="00CE6601">
        <w:rPr>
          <w:rFonts w:ascii="Palatino Linotype" w:hAnsi="Palatino Linotype" w:cs="Arial"/>
          <w:b/>
          <w:i/>
          <w:sz w:val="22"/>
          <w:szCs w:val="22"/>
          <w:lang w:val="es-ES"/>
        </w:rPr>
        <w:t xml:space="preserve">“Artículo 5.  …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i/>
          <w:sz w:val="22"/>
          <w:szCs w:val="22"/>
          <w:lang w:val="es-ES"/>
        </w:rPr>
        <w:lastRenderedPageBreak/>
        <w:t xml:space="preserve">El derecho a la información será garantizado por el Estado. La ley establecerá las previsiones que permitan asegurar la protección, el respeto y la difusión de este derecho.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i/>
          <w:sz w:val="22"/>
          <w:szCs w:val="22"/>
          <w:lang w:val="es-ES"/>
        </w:rPr>
        <w:t xml:space="preserve">Este derecho se regirá por los principios y bases siguientes: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E6601">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b/>
          <w:i/>
          <w:sz w:val="22"/>
          <w:szCs w:val="22"/>
          <w:lang w:val="es-ES"/>
        </w:rPr>
        <w:t>II.</w:t>
      </w:r>
      <w:r w:rsidRPr="00CE6601">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CE6601">
        <w:rPr>
          <w:rFonts w:ascii="Palatino Linotype" w:hAnsi="Palatino Linotype"/>
          <w:i/>
          <w:sz w:val="22"/>
          <w:szCs w:val="22"/>
          <w:lang w:val="es-ES"/>
        </w:rPr>
        <w:t xml:space="preserve">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b/>
          <w:i/>
          <w:sz w:val="22"/>
          <w:szCs w:val="22"/>
          <w:lang w:val="es-ES"/>
        </w:rPr>
        <w:t>IV.</w:t>
      </w:r>
      <w:r w:rsidRPr="00CE6601">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2303F6" w:rsidRPr="00CE6601" w:rsidRDefault="002303F6" w:rsidP="002303F6">
      <w:pPr>
        <w:tabs>
          <w:tab w:val="left" w:pos="851"/>
        </w:tabs>
        <w:ind w:left="851" w:right="901"/>
        <w:jc w:val="both"/>
        <w:rPr>
          <w:rFonts w:ascii="Palatino Linotype" w:hAnsi="Palatino Linotype"/>
          <w:i/>
          <w:sz w:val="22"/>
          <w:szCs w:val="22"/>
          <w:lang w:val="es-ES"/>
        </w:rPr>
      </w:pPr>
      <w:r w:rsidRPr="00CE6601">
        <w:rPr>
          <w:rFonts w:ascii="Palatino Linotype" w:hAnsi="Palatino Linotype"/>
          <w:b/>
          <w:i/>
          <w:sz w:val="22"/>
          <w:szCs w:val="22"/>
          <w:lang w:val="es-ES"/>
        </w:rPr>
        <w:t>V.</w:t>
      </w:r>
      <w:r w:rsidRPr="00CE6601">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CE6601">
        <w:rPr>
          <w:rFonts w:ascii="Palatino Linotype" w:hAnsi="Palatino Linotype"/>
          <w:b/>
          <w:i/>
          <w:sz w:val="22"/>
          <w:szCs w:val="22"/>
          <w:lang w:val="es-ES"/>
        </w:rPr>
        <w:t>”</w:t>
      </w:r>
    </w:p>
    <w:p w:rsidR="002303F6" w:rsidRPr="00CE6601" w:rsidRDefault="002303F6" w:rsidP="002303F6">
      <w:pPr>
        <w:tabs>
          <w:tab w:val="left" w:pos="851"/>
        </w:tabs>
        <w:ind w:left="851" w:right="901"/>
        <w:jc w:val="both"/>
        <w:rPr>
          <w:rFonts w:ascii="Palatino Linotype" w:hAnsi="Palatino Linotype"/>
          <w:sz w:val="22"/>
          <w:szCs w:val="22"/>
          <w:lang w:val="es-ES"/>
        </w:rPr>
      </w:pPr>
      <w:r w:rsidRPr="00CE6601">
        <w:rPr>
          <w:rFonts w:ascii="Palatino Linotype" w:hAnsi="Palatino Linotype"/>
          <w:sz w:val="22"/>
          <w:szCs w:val="22"/>
          <w:lang w:val="es-ES"/>
        </w:rPr>
        <w:t>(Énfasis añadido)</w:t>
      </w:r>
    </w:p>
    <w:p w:rsidR="002303F6" w:rsidRPr="00CE6601" w:rsidRDefault="002303F6" w:rsidP="002303F6">
      <w:pPr>
        <w:tabs>
          <w:tab w:val="left" w:pos="851"/>
        </w:tabs>
        <w:ind w:left="851" w:right="901"/>
        <w:jc w:val="both"/>
        <w:rPr>
          <w:rFonts w:ascii="Palatino Linotype" w:hAnsi="Palatino Linotype"/>
          <w:sz w:val="22"/>
          <w:szCs w:val="22"/>
          <w:lang w:val="es-ES"/>
        </w:rPr>
      </w:pPr>
    </w:p>
    <w:p w:rsidR="002303F6" w:rsidRPr="00CE6601" w:rsidRDefault="002303F6" w:rsidP="002303F6">
      <w:pPr>
        <w:spacing w:line="360" w:lineRule="auto"/>
        <w:jc w:val="both"/>
        <w:rPr>
          <w:rFonts w:ascii="Palatino Linotype" w:hAnsi="Palatino Linotype"/>
          <w:lang w:val="es-ES"/>
        </w:rPr>
      </w:pPr>
      <w:r w:rsidRPr="00CE6601">
        <w:rPr>
          <w:rFonts w:ascii="Palatino Linotype" w:hAnsi="Palatino Linotype"/>
          <w:lang w:val="es-ES"/>
        </w:rPr>
        <w:t>Por otra parte, del contenido del artículo 1 de la Constitución Política de los Estados Unidos Mexicanos, se destaca lo siguiente:</w:t>
      </w:r>
    </w:p>
    <w:p w:rsidR="002303F6" w:rsidRPr="00CE6601" w:rsidRDefault="002303F6" w:rsidP="002303F6">
      <w:pPr>
        <w:jc w:val="both"/>
        <w:rPr>
          <w:rFonts w:ascii="Palatino Linotype" w:hAnsi="Palatino Linotype"/>
          <w:lang w:val="es-ES"/>
        </w:rPr>
      </w:pP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b/>
          <w:i/>
          <w:sz w:val="22"/>
          <w:szCs w:val="22"/>
          <w:lang w:val="es-ES"/>
        </w:rPr>
        <w:t>“Artículo 1o</w:t>
      </w:r>
      <w:r w:rsidRPr="00CE6601">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303F6" w:rsidRPr="00CE6601" w:rsidRDefault="002303F6" w:rsidP="002303F6">
      <w:pPr>
        <w:tabs>
          <w:tab w:val="left" w:pos="851"/>
        </w:tabs>
        <w:ind w:left="851" w:right="901"/>
        <w:jc w:val="both"/>
        <w:rPr>
          <w:rFonts w:ascii="Palatino Linotype" w:hAnsi="Palatino Linotype" w:cs="Arial"/>
          <w:b/>
          <w:i/>
          <w:sz w:val="22"/>
          <w:szCs w:val="22"/>
          <w:lang w:val="es-ES"/>
        </w:rPr>
      </w:pPr>
      <w:r w:rsidRPr="00CE6601">
        <w:rPr>
          <w:rFonts w:ascii="Palatino Linotype" w:hAnsi="Palatino Linotype" w:cs="Arial"/>
          <w:b/>
          <w:i/>
          <w:sz w:val="22"/>
          <w:szCs w:val="22"/>
          <w:u w:val="single"/>
          <w:lang w:val="es-ES"/>
        </w:rPr>
        <w:t>Las normas relativas a los derechos humanos se interpretarán</w:t>
      </w:r>
      <w:r w:rsidRPr="00CE6601">
        <w:rPr>
          <w:rFonts w:ascii="Palatino Linotype" w:hAnsi="Palatino Linotype" w:cs="Arial"/>
          <w:i/>
          <w:sz w:val="22"/>
          <w:szCs w:val="22"/>
          <w:lang w:val="es-ES"/>
        </w:rPr>
        <w:t xml:space="preserve"> de conformidad con esta Constitución y con los tratados internacionales de la </w:t>
      </w:r>
      <w:r w:rsidRPr="00CE6601">
        <w:rPr>
          <w:rFonts w:ascii="Palatino Linotype" w:hAnsi="Palatino Linotype" w:cs="Arial"/>
          <w:b/>
          <w:i/>
          <w:sz w:val="22"/>
          <w:szCs w:val="22"/>
          <w:lang w:val="es-ES"/>
        </w:rPr>
        <w:t xml:space="preserve">materia </w:t>
      </w:r>
      <w:r w:rsidRPr="00CE6601">
        <w:rPr>
          <w:rFonts w:ascii="Palatino Linotype" w:hAnsi="Palatino Linotype" w:cs="Arial"/>
          <w:b/>
          <w:i/>
          <w:sz w:val="22"/>
          <w:szCs w:val="22"/>
          <w:u w:val="single"/>
          <w:lang w:val="es-ES"/>
        </w:rPr>
        <w:t>favoreciendo en todo tiempo a las personas la protección más amplia</w:t>
      </w:r>
      <w:r w:rsidRPr="00CE6601">
        <w:rPr>
          <w:rFonts w:ascii="Palatino Linotype" w:hAnsi="Palatino Linotype" w:cs="Arial"/>
          <w:b/>
          <w:i/>
          <w:sz w:val="22"/>
          <w:szCs w:val="22"/>
          <w:lang w:val="es-ES"/>
        </w:rPr>
        <w:t>.</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E6601">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CE6601">
        <w:rPr>
          <w:rFonts w:ascii="Palatino Linotype" w:hAnsi="Palatino Linotype" w:cs="Arial"/>
          <w:b/>
          <w:i/>
          <w:sz w:val="22"/>
          <w:szCs w:val="22"/>
          <w:lang w:val="es-ES"/>
        </w:rPr>
        <w:t>”</w:t>
      </w:r>
    </w:p>
    <w:p w:rsidR="002303F6" w:rsidRPr="00CE6601" w:rsidRDefault="002303F6" w:rsidP="002303F6">
      <w:pPr>
        <w:tabs>
          <w:tab w:val="left" w:pos="851"/>
        </w:tabs>
        <w:ind w:left="851" w:right="901"/>
        <w:jc w:val="both"/>
        <w:rPr>
          <w:rFonts w:ascii="Palatino Linotype" w:hAnsi="Palatino Linotype"/>
          <w:sz w:val="22"/>
          <w:szCs w:val="22"/>
          <w:lang w:val="es-ES"/>
        </w:rPr>
      </w:pPr>
      <w:r w:rsidRPr="00CE6601">
        <w:rPr>
          <w:rFonts w:ascii="Palatino Linotype" w:hAnsi="Palatino Linotype"/>
          <w:sz w:val="22"/>
          <w:szCs w:val="22"/>
          <w:lang w:val="es-ES"/>
        </w:rPr>
        <w:t>(Énfasis añadido)</w:t>
      </w:r>
    </w:p>
    <w:p w:rsidR="002303F6" w:rsidRPr="00CE6601" w:rsidRDefault="002303F6" w:rsidP="002303F6">
      <w:pPr>
        <w:tabs>
          <w:tab w:val="left" w:pos="851"/>
        </w:tabs>
        <w:ind w:left="851" w:right="901"/>
        <w:jc w:val="both"/>
        <w:rPr>
          <w:rFonts w:ascii="Palatino Linotype" w:hAnsi="Palatino Linotype"/>
          <w:sz w:val="22"/>
          <w:szCs w:val="22"/>
          <w:lang w:val="es-ES"/>
        </w:rPr>
      </w:pPr>
    </w:p>
    <w:p w:rsidR="002303F6" w:rsidRPr="00CE6601" w:rsidRDefault="002303F6" w:rsidP="002303F6">
      <w:pPr>
        <w:spacing w:line="360" w:lineRule="auto"/>
        <w:jc w:val="both"/>
        <w:rPr>
          <w:rFonts w:ascii="Palatino Linotype" w:hAnsi="Palatino Linotype"/>
          <w:lang w:val="es-ES"/>
        </w:rPr>
      </w:pPr>
      <w:r w:rsidRPr="00CE6601">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CE6601">
        <w:rPr>
          <w:rFonts w:ascii="Palatino Linotype" w:hAnsi="Palatino Linotype" w:cs="Arial"/>
          <w:lang w:val="es-ES"/>
        </w:rPr>
        <w:t>alguno</w:t>
      </w:r>
      <w:r w:rsidRPr="00CE6601">
        <w:rPr>
          <w:rFonts w:ascii="Palatino Linotype" w:hAnsi="Palatino Linotype"/>
          <w:lang w:val="es-ES"/>
        </w:rPr>
        <w:t xml:space="preserve"> o justificar su utilización, deberá tener acceso a la información pública, es decir, dicho </w:t>
      </w:r>
      <w:r w:rsidRPr="00CE6601">
        <w:rPr>
          <w:rFonts w:ascii="Palatino Linotype" w:hAnsi="Palatino Linotype" w:cs="Arial"/>
          <w:lang w:val="es-ES"/>
        </w:rPr>
        <w:t>derecho</w:t>
      </w:r>
      <w:r w:rsidRPr="00CE6601">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303F6" w:rsidRPr="00CE6601" w:rsidRDefault="002303F6" w:rsidP="002303F6">
      <w:pPr>
        <w:spacing w:line="360" w:lineRule="auto"/>
        <w:jc w:val="both"/>
        <w:rPr>
          <w:rFonts w:ascii="Palatino Linotype" w:hAnsi="Palatino Linotype"/>
          <w:lang w:val="es-ES"/>
        </w:rPr>
      </w:pPr>
    </w:p>
    <w:p w:rsidR="002303F6" w:rsidRPr="00CE6601" w:rsidRDefault="002303F6" w:rsidP="002303F6">
      <w:pPr>
        <w:spacing w:line="360" w:lineRule="auto"/>
        <w:jc w:val="both"/>
        <w:rPr>
          <w:rFonts w:ascii="Palatino Linotype" w:hAnsi="Palatino Linotype"/>
          <w:lang w:val="es-ES"/>
        </w:rPr>
      </w:pPr>
      <w:r w:rsidRPr="00CE6601">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2303F6" w:rsidRPr="00CE6601" w:rsidRDefault="002303F6" w:rsidP="002303F6">
      <w:pPr>
        <w:jc w:val="both"/>
        <w:rPr>
          <w:rFonts w:ascii="Palatino Linotype" w:hAnsi="Palatino Linotype"/>
          <w:lang w:val="es-ES"/>
        </w:rPr>
      </w:pPr>
    </w:p>
    <w:p w:rsidR="002303F6" w:rsidRPr="00CE6601" w:rsidRDefault="002303F6" w:rsidP="002303F6">
      <w:pPr>
        <w:tabs>
          <w:tab w:val="left" w:pos="851"/>
        </w:tabs>
        <w:ind w:left="851" w:right="901"/>
        <w:jc w:val="both"/>
        <w:rPr>
          <w:rFonts w:ascii="Palatino Linotype" w:hAnsi="Palatino Linotype" w:cs="Arial"/>
          <w:i/>
          <w:sz w:val="22"/>
          <w:szCs w:val="22"/>
          <w:lang w:val="es-ES"/>
        </w:rPr>
      </w:pPr>
      <w:r w:rsidRPr="00CE6601">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CE6601">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303F6" w:rsidRPr="00CE6601" w:rsidRDefault="002303F6" w:rsidP="002303F6">
      <w:pPr>
        <w:tabs>
          <w:tab w:val="left" w:pos="851"/>
        </w:tabs>
        <w:ind w:left="851" w:right="901"/>
        <w:jc w:val="both"/>
        <w:rPr>
          <w:rFonts w:ascii="Palatino Linotype" w:hAnsi="Palatino Linotype" w:cs="Arial"/>
          <w:i/>
          <w:sz w:val="22"/>
          <w:szCs w:val="22"/>
          <w:lang w:val="es-ES"/>
        </w:rPr>
      </w:pPr>
    </w:p>
    <w:p w:rsidR="002303F6" w:rsidRPr="00CE6601" w:rsidRDefault="002303F6" w:rsidP="002303F6">
      <w:pPr>
        <w:spacing w:line="360" w:lineRule="auto"/>
        <w:jc w:val="both"/>
        <w:rPr>
          <w:rFonts w:ascii="Palatino Linotype" w:hAnsi="Palatino Linotype"/>
          <w:lang w:val="es-ES"/>
        </w:rPr>
      </w:pPr>
      <w:r w:rsidRPr="00CE6601">
        <w:rPr>
          <w:rFonts w:ascii="Palatino Linotype" w:hAnsi="Palatino Linotype"/>
          <w:lang w:val="es-ES"/>
        </w:rPr>
        <w:t xml:space="preserve">En ese orden de ideas, se estima que el requerimiento relativo al nombre como presupuesto de </w:t>
      </w:r>
      <w:proofErr w:type="spellStart"/>
      <w:r w:rsidRPr="00CE6601">
        <w:rPr>
          <w:rFonts w:ascii="Palatino Linotype" w:hAnsi="Palatino Linotype"/>
          <w:lang w:val="es-ES"/>
        </w:rPr>
        <w:t>procedibilidad</w:t>
      </w:r>
      <w:proofErr w:type="spellEnd"/>
      <w:r w:rsidRPr="00CE6601">
        <w:rPr>
          <w:rFonts w:ascii="Palatino Linotype" w:hAnsi="Palatino Linotype"/>
          <w:lang w:val="es-ES"/>
        </w:rPr>
        <w:t xml:space="preserve">, </w:t>
      </w:r>
      <w:r w:rsidRPr="00CE6601">
        <w:rPr>
          <w:rFonts w:ascii="Palatino Linotype" w:hAnsi="Palatino Linotype" w:cs="Arial"/>
          <w:lang w:val="es-ES"/>
        </w:rPr>
        <w:t>podría</w:t>
      </w:r>
      <w:r w:rsidRPr="00CE6601">
        <w:rPr>
          <w:rFonts w:ascii="Palatino Linotype" w:hAnsi="Palatino Linotype"/>
          <w:lang w:val="es-ES"/>
        </w:rPr>
        <w:t xml:space="preserve"> limitar el ejercicio del derecho de acceso a la información pública, debido a que, el hecho de solicitar la identificación de</w:t>
      </w:r>
      <w:r w:rsidR="00A733F3">
        <w:rPr>
          <w:rFonts w:ascii="Palatino Linotype" w:hAnsi="Palatino Linotype"/>
          <w:lang w:val="es-ES"/>
        </w:rPr>
        <w:t xml:space="preserve"> </w:t>
      </w:r>
      <w:r w:rsidRPr="00CE6601">
        <w:rPr>
          <w:rFonts w:ascii="Palatino Linotype" w:hAnsi="Palatino Linotype"/>
          <w:lang w:val="es-ES"/>
        </w:rPr>
        <w:t>l</w:t>
      </w:r>
      <w:r w:rsidR="00A733F3">
        <w:rPr>
          <w:rFonts w:ascii="Palatino Linotype" w:hAnsi="Palatino Linotype"/>
          <w:lang w:val="es-ES"/>
        </w:rPr>
        <w:t>a</w:t>
      </w:r>
      <w:r w:rsidRPr="00CE6601">
        <w:rPr>
          <w:rFonts w:ascii="Palatino Linotype" w:hAnsi="Palatino Linotype" w:cs="Arial"/>
          <w:b/>
          <w:lang w:val="es-ES"/>
        </w:rPr>
        <w:t xml:space="preserve"> RECURRENTE</w:t>
      </w:r>
      <w:r w:rsidRPr="00CE6601">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2303F6" w:rsidRPr="00CE6601" w:rsidRDefault="002303F6" w:rsidP="002303F6">
      <w:pPr>
        <w:spacing w:line="360" w:lineRule="auto"/>
        <w:jc w:val="both"/>
        <w:rPr>
          <w:rFonts w:ascii="Palatino Linotype" w:hAnsi="Palatino Linotype"/>
          <w:lang w:val="es-ES"/>
        </w:rPr>
      </w:pPr>
    </w:p>
    <w:p w:rsidR="002303F6" w:rsidRPr="00CE6601" w:rsidRDefault="002303F6" w:rsidP="002303F6">
      <w:pPr>
        <w:spacing w:line="360" w:lineRule="auto"/>
        <w:jc w:val="both"/>
        <w:rPr>
          <w:rFonts w:ascii="Palatino Linotype" w:hAnsi="Palatino Linotype"/>
          <w:lang w:val="es-ES"/>
        </w:rPr>
      </w:pPr>
      <w:r w:rsidRPr="00CE6601">
        <w:rPr>
          <w:rFonts w:ascii="Palatino Linotype" w:hAnsi="Palatino Linotype"/>
          <w:lang w:val="es-ES"/>
        </w:rPr>
        <w:t>Aunado a ello, para el estudio de la materia sobre la que se resuelve el presente recurso de revisión, re</w:t>
      </w:r>
      <w:r w:rsidR="00A733F3">
        <w:rPr>
          <w:rFonts w:ascii="Palatino Linotype" w:hAnsi="Palatino Linotype"/>
          <w:lang w:val="es-ES"/>
        </w:rPr>
        <w:t xml:space="preserve">sulta intrascendente conocer el nombre completo </w:t>
      </w:r>
      <w:r w:rsidRPr="00CE6601">
        <w:rPr>
          <w:rFonts w:ascii="Palatino Linotype" w:hAnsi="Palatino Linotype"/>
          <w:lang w:val="es-ES"/>
        </w:rPr>
        <w:t xml:space="preserve">de la persona que lo hubiere promovido, en virtud de que tanto la </w:t>
      </w:r>
      <w:r w:rsidRPr="00CE6601">
        <w:rPr>
          <w:rFonts w:ascii="Palatino Linotype" w:hAnsi="Palatino Linotype" w:cs="Arial"/>
          <w:lang w:val="es-ES"/>
        </w:rPr>
        <w:t>Constitución</w:t>
      </w:r>
      <w:r w:rsidRPr="00CE6601">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303F6" w:rsidRPr="00CE6601" w:rsidRDefault="002303F6" w:rsidP="002303F6">
      <w:pPr>
        <w:tabs>
          <w:tab w:val="left" w:pos="1968"/>
        </w:tabs>
        <w:spacing w:line="360" w:lineRule="auto"/>
        <w:jc w:val="both"/>
        <w:rPr>
          <w:rFonts w:ascii="Palatino Linotype" w:hAnsi="Palatino Linotype"/>
          <w:lang w:val="es-ES"/>
        </w:rPr>
      </w:pPr>
    </w:p>
    <w:p w:rsidR="002303F6" w:rsidRPr="00CE6601" w:rsidRDefault="002303F6" w:rsidP="002303F6">
      <w:pPr>
        <w:spacing w:line="360" w:lineRule="auto"/>
        <w:jc w:val="both"/>
        <w:rPr>
          <w:rFonts w:ascii="Palatino Linotype" w:hAnsi="Palatino Linotype"/>
          <w:lang w:val="es-ES"/>
        </w:rPr>
      </w:pPr>
      <w:r w:rsidRPr="00CE6601">
        <w:rPr>
          <w:rFonts w:ascii="Palatino Linotype" w:hAnsi="Palatino Linotype"/>
          <w:lang w:val="es-ES"/>
        </w:rPr>
        <w:lastRenderedPageBreak/>
        <w:t xml:space="preserve">Asimismo, se estima que el requisito relativo al nombre </w:t>
      </w:r>
      <w:r w:rsidR="00A733F3">
        <w:rPr>
          <w:rFonts w:ascii="Palatino Linotype" w:hAnsi="Palatino Linotype"/>
          <w:lang w:val="es-ES"/>
        </w:rPr>
        <w:t xml:space="preserve">completo de la </w:t>
      </w:r>
      <w:r w:rsidRPr="00CE6601">
        <w:rPr>
          <w:rFonts w:ascii="Palatino Linotype" w:hAnsi="Palatino Linotype" w:cs="Arial"/>
          <w:b/>
          <w:lang w:val="es-ES"/>
        </w:rPr>
        <w:t>RECURRENTE</w:t>
      </w:r>
      <w:r w:rsidRPr="00CE6601">
        <w:rPr>
          <w:rFonts w:ascii="Palatino Linotype" w:hAnsi="Palatino Linotype"/>
          <w:lang w:val="es-ES"/>
        </w:rPr>
        <w:t xml:space="preserve"> no constituye un presupuesto indispensable de </w:t>
      </w:r>
      <w:proofErr w:type="spellStart"/>
      <w:r w:rsidRPr="00CE6601">
        <w:rPr>
          <w:rFonts w:ascii="Palatino Linotype" w:hAnsi="Palatino Linotype"/>
          <w:lang w:val="es-ES"/>
        </w:rPr>
        <w:t>procedibilidad</w:t>
      </w:r>
      <w:proofErr w:type="spellEnd"/>
      <w:r w:rsidRPr="00CE6601">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w:t>
      </w:r>
      <w:r w:rsidR="00956471">
        <w:rPr>
          <w:rFonts w:ascii="Palatino Linotype" w:hAnsi="Palatino Linotype"/>
          <w:lang w:val="es-ES"/>
        </w:rPr>
        <w:t xml:space="preserve"> cuarto</w:t>
      </w:r>
      <w:r w:rsidRPr="00CE6601">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A733F3">
        <w:rPr>
          <w:rFonts w:ascii="Palatino Linotype" w:hAnsi="Palatino Linotype" w:cs="Arial"/>
          <w:b/>
          <w:lang w:val="es-ES"/>
        </w:rPr>
        <w:t>LA</w:t>
      </w:r>
      <w:r w:rsidRPr="00CE6601">
        <w:rPr>
          <w:rFonts w:ascii="Palatino Linotype" w:hAnsi="Palatino Linotype" w:cs="Arial"/>
          <w:b/>
          <w:lang w:val="es-ES"/>
        </w:rPr>
        <w:t xml:space="preserve"> RECURRENTE</w:t>
      </w:r>
      <w:r w:rsidRPr="00CE6601">
        <w:rPr>
          <w:rFonts w:ascii="Palatino Linotype" w:hAnsi="Palatino Linotype"/>
          <w:lang w:val="es-ES"/>
        </w:rPr>
        <w:t xml:space="preserve"> es la misma persona que realizó la solicitud de acceso a la información pública que ahora se impugna.</w:t>
      </w:r>
    </w:p>
    <w:p w:rsidR="002303F6" w:rsidRPr="00CE6601" w:rsidRDefault="002303F6" w:rsidP="002303F6">
      <w:pPr>
        <w:spacing w:line="360" w:lineRule="auto"/>
        <w:jc w:val="both"/>
        <w:rPr>
          <w:rFonts w:ascii="Palatino Linotype" w:hAnsi="Palatino Linotype"/>
          <w:lang w:val="es-ES"/>
        </w:rPr>
      </w:pPr>
    </w:p>
    <w:p w:rsidR="002303F6" w:rsidRPr="00CE6601" w:rsidRDefault="002303F6" w:rsidP="002303F6">
      <w:pPr>
        <w:spacing w:line="360" w:lineRule="auto"/>
        <w:jc w:val="both"/>
        <w:rPr>
          <w:rFonts w:ascii="Palatino Linotype" w:hAnsi="Palatino Linotype"/>
          <w:b/>
          <w:lang w:val="es-ES"/>
        </w:rPr>
      </w:pPr>
      <w:r w:rsidRPr="00CE6601">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w:t>
      </w:r>
      <w:r w:rsidR="00A733F3">
        <w:rPr>
          <w:rFonts w:ascii="Palatino Linotype" w:hAnsi="Palatino Linotype"/>
          <w:lang w:val="es-ES"/>
        </w:rPr>
        <w:t xml:space="preserve"> completo</w:t>
      </w:r>
      <w:r w:rsidRPr="00CE6601">
        <w:rPr>
          <w:rFonts w:ascii="Palatino Linotype" w:hAnsi="Palatino Linotype"/>
          <w:lang w:val="es-ES"/>
        </w:rPr>
        <w:t xml:space="preserve"> del</w:t>
      </w:r>
      <w:r w:rsidRPr="00CE6601">
        <w:rPr>
          <w:rFonts w:ascii="Palatino Linotype" w:hAnsi="Palatino Linotype" w:cs="Arial"/>
          <w:b/>
          <w:lang w:val="es-ES"/>
        </w:rPr>
        <w:t xml:space="preserve"> RECURRENTE;</w:t>
      </w:r>
      <w:r w:rsidRPr="00CE6601">
        <w:rPr>
          <w:rFonts w:ascii="Palatino Linotype" w:hAnsi="Palatino Linotype"/>
          <w:lang w:val="es-ES"/>
        </w:rPr>
        <w:t xml:space="preserve"> por lo que, en el presente caso, al haber sido presentado el recurso de revisión vía </w:t>
      </w:r>
      <w:r w:rsidRPr="00CE6601">
        <w:rPr>
          <w:rFonts w:ascii="Palatino Linotype" w:hAnsi="Palatino Linotype"/>
          <w:b/>
          <w:lang w:val="es-ES"/>
        </w:rPr>
        <w:t>SAIMEX</w:t>
      </w:r>
      <w:r w:rsidRPr="00CE6601">
        <w:rPr>
          <w:rFonts w:ascii="Palatino Linotype" w:hAnsi="Palatino Linotype"/>
          <w:lang w:val="es-ES"/>
        </w:rPr>
        <w:t>, dicho requisito resulta innecesario.</w:t>
      </w:r>
    </w:p>
    <w:p w:rsidR="002303F6" w:rsidRPr="00CE6601" w:rsidRDefault="002303F6" w:rsidP="002303F6">
      <w:pPr>
        <w:spacing w:line="360" w:lineRule="auto"/>
        <w:jc w:val="both"/>
        <w:rPr>
          <w:rFonts w:ascii="Palatino Linotype" w:hAnsi="Palatino Linotype"/>
          <w:lang w:val="es-ES"/>
        </w:rPr>
      </w:pPr>
    </w:p>
    <w:p w:rsidR="00DD6DED" w:rsidRPr="00CE6601" w:rsidRDefault="00DD6DED" w:rsidP="00C708E6">
      <w:pPr>
        <w:autoSpaceDE w:val="0"/>
        <w:autoSpaceDN w:val="0"/>
        <w:adjustRightInd w:val="0"/>
        <w:spacing w:line="360" w:lineRule="auto"/>
        <w:ind w:right="49"/>
        <w:jc w:val="both"/>
        <w:rPr>
          <w:rFonts w:ascii="Palatino Linotype" w:eastAsiaTheme="minorEastAsia" w:hAnsi="Palatino Linotype" w:cs="Arial"/>
          <w:lang w:val="es-ES_tradnl"/>
        </w:rPr>
      </w:pPr>
      <w:r w:rsidRPr="00CE6601">
        <w:rPr>
          <w:rFonts w:ascii="Palatino Linotype" w:hAnsi="Palatino Linotype" w:cs="Arial"/>
          <w:b/>
          <w:sz w:val="28"/>
          <w:szCs w:val="28"/>
        </w:rPr>
        <w:t>QUINTO</w:t>
      </w:r>
      <w:r w:rsidRPr="00CE6601">
        <w:rPr>
          <w:rFonts w:ascii="Palatino Linotype" w:hAnsi="Palatino Linotype" w:cs="Arial"/>
          <w:b/>
        </w:rPr>
        <w:t xml:space="preserve">. </w:t>
      </w:r>
      <w:r w:rsidRPr="00CE6601">
        <w:rPr>
          <w:rFonts w:ascii="Palatino Linotype" w:hAnsi="Palatino Linotype" w:cs="Arial"/>
          <w:b/>
          <w:color w:val="000000" w:themeColor="text1"/>
          <w:lang w:val="es-ES"/>
        </w:rPr>
        <w:t>Estudio y resolución del asunto.</w:t>
      </w:r>
      <w:r w:rsidRPr="00CE6601">
        <w:rPr>
          <w:rFonts w:ascii="Palatino Linotype" w:hAnsi="Palatino Linotype" w:cs="Arial"/>
          <w:color w:val="000000" w:themeColor="text1"/>
          <w:lang w:val="es-ES"/>
        </w:rPr>
        <w:t xml:space="preserve"> </w:t>
      </w:r>
      <w:r w:rsidRPr="00CE6601">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CE6601">
        <w:rPr>
          <w:rFonts w:ascii="Palatino Linotype" w:eastAsiaTheme="minorEastAsia" w:hAnsi="Palatino Linotype" w:cs="Arial"/>
          <w:b/>
          <w:lang w:val="es-ES_tradnl"/>
        </w:rPr>
        <w:t>EL SAIMEX</w:t>
      </w:r>
      <w:r w:rsidRPr="00CE6601">
        <w:rPr>
          <w:rFonts w:ascii="Palatino Linotype" w:eastAsiaTheme="minorEastAsia" w:hAnsi="Palatino Linotype" w:cs="Arial"/>
          <w:lang w:val="es-ES_tradnl"/>
        </w:rPr>
        <w:t xml:space="preserve">, con motivo de la solicitud de información y del recurso a que da origen, es conveniente analizar si la respuesta del </w:t>
      </w:r>
      <w:r w:rsidRPr="00CE6601">
        <w:rPr>
          <w:rFonts w:ascii="Palatino Linotype" w:eastAsiaTheme="minorEastAsia" w:hAnsi="Palatino Linotype" w:cs="Arial"/>
          <w:b/>
          <w:lang w:val="es-ES_tradnl" w:eastAsia="es-MX"/>
        </w:rPr>
        <w:t>SUJETO OBLIGADO</w:t>
      </w:r>
      <w:r w:rsidRPr="00CE6601">
        <w:rPr>
          <w:rFonts w:ascii="Palatino Linotype" w:eastAsiaTheme="minorEastAsia" w:hAnsi="Palatino Linotype" w:cs="Arial"/>
          <w:lang w:val="es-ES_tradnl"/>
        </w:rPr>
        <w:t xml:space="preserve"> cumple con los requisitos y procedimientos del derecho de acceso a la información pública. </w:t>
      </w:r>
    </w:p>
    <w:p w:rsidR="00DD6DED" w:rsidRPr="00CE6601" w:rsidRDefault="00DD6DED" w:rsidP="00C708E6">
      <w:pPr>
        <w:spacing w:line="360" w:lineRule="auto"/>
        <w:jc w:val="both"/>
        <w:rPr>
          <w:rFonts w:ascii="Palatino Linotype" w:hAnsi="Palatino Linotype"/>
        </w:rPr>
      </w:pPr>
    </w:p>
    <w:p w:rsidR="00DA2DD6" w:rsidRPr="00CE6601" w:rsidRDefault="00DA2DD6" w:rsidP="00C708E6">
      <w:pPr>
        <w:spacing w:line="360" w:lineRule="auto"/>
        <w:jc w:val="both"/>
        <w:rPr>
          <w:rFonts w:ascii="Palatino Linotype" w:hAnsi="Palatino Linotype"/>
          <w:color w:val="222222"/>
          <w:lang w:eastAsia="es-MX"/>
        </w:rPr>
      </w:pPr>
      <w:r w:rsidRPr="00CE6601">
        <w:rPr>
          <w:rFonts w:ascii="Palatino Linotype" w:hAnsi="Palatino Linotype" w:cs="Arial"/>
        </w:rPr>
        <w:lastRenderedPageBreak/>
        <w:t xml:space="preserve">Por lo que, primeramente es importante señalar que </w:t>
      </w:r>
      <w:r w:rsidRPr="00CE6601">
        <w:rPr>
          <w:rFonts w:ascii="Palatino Linotype" w:hAnsi="Palatino Linotype"/>
          <w:color w:val="222222"/>
          <w:lang w:eastAsia="es-MX"/>
        </w:rPr>
        <w:t xml:space="preserve">se obvia el análisis de la competencia por parte del </w:t>
      </w:r>
      <w:r w:rsidRPr="00CE6601">
        <w:rPr>
          <w:rFonts w:ascii="Palatino Linotype" w:hAnsi="Palatino Linotype"/>
          <w:b/>
          <w:bCs/>
          <w:color w:val="222222"/>
          <w:lang w:eastAsia="es-MX"/>
        </w:rPr>
        <w:t>SUJETO OBLIGADO</w:t>
      </w:r>
      <w:r w:rsidRPr="00CE6601">
        <w:rPr>
          <w:rFonts w:ascii="Palatino Linotype" w:hAnsi="Palatino Linotype"/>
          <w:color w:val="222222"/>
          <w:lang w:eastAsia="es-MX"/>
        </w:rPr>
        <w:t xml:space="preserve">, para generar, administrar o poseer la información solicitada, dado que éste ha asumido la misma, en razón de que en sus respuestas admitió </w:t>
      </w:r>
      <w:r w:rsidR="00C65AE5" w:rsidRPr="00CE6601">
        <w:rPr>
          <w:rFonts w:ascii="Palatino Linotype" w:hAnsi="Palatino Linotype"/>
          <w:color w:val="222222"/>
          <w:lang w:eastAsia="es-MX"/>
        </w:rPr>
        <w:t xml:space="preserve">que la persona referida en la solicitud, se encuentra adscrita a dicha Institución. </w:t>
      </w:r>
    </w:p>
    <w:p w:rsidR="00DA2DD6" w:rsidRPr="00CE6601" w:rsidRDefault="00DA2DD6" w:rsidP="00C708E6">
      <w:pPr>
        <w:spacing w:line="360" w:lineRule="auto"/>
        <w:jc w:val="both"/>
        <w:rPr>
          <w:rFonts w:ascii="Palatino Linotype" w:hAnsi="Palatino Linotype"/>
          <w:color w:val="222222"/>
          <w:lang w:eastAsia="es-MX"/>
        </w:rPr>
      </w:pPr>
    </w:p>
    <w:p w:rsidR="00DA2DD6" w:rsidRPr="00CE6601" w:rsidRDefault="00DA2DD6" w:rsidP="00C708E6">
      <w:pPr>
        <w:spacing w:line="360" w:lineRule="auto"/>
        <w:jc w:val="both"/>
        <w:rPr>
          <w:rFonts w:ascii="Palatino Linotype" w:hAnsi="Palatino Linotype"/>
          <w:color w:val="222222"/>
          <w:lang w:eastAsia="es-MX"/>
        </w:rPr>
      </w:pPr>
      <w:r w:rsidRPr="00CE6601">
        <w:rPr>
          <w:rFonts w:ascii="Palatino Linotype" w:hAnsi="Palatino Linotype"/>
          <w:color w:val="222222"/>
          <w:lang w:eastAsia="es-MX"/>
        </w:rPr>
        <w:t xml:space="preserve">En efecto, el hecho de que </w:t>
      </w:r>
      <w:r w:rsidRPr="00CE6601">
        <w:rPr>
          <w:rFonts w:ascii="Palatino Linotype" w:hAnsi="Palatino Linotype"/>
          <w:b/>
          <w:bCs/>
          <w:color w:val="222222"/>
          <w:lang w:eastAsia="es-MX"/>
        </w:rPr>
        <w:t>EL SUJETO OBLIGADO</w:t>
      </w:r>
      <w:r w:rsidRPr="00CE6601">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CE6601" w:rsidRDefault="00DA2DD6" w:rsidP="00C708E6">
      <w:pPr>
        <w:jc w:val="both"/>
        <w:rPr>
          <w:rFonts w:ascii="Palatino Linotype" w:hAnsi="Palatino Linotype"/>
          <w:color w:val="222222"/>
          <w:lang w:eastAsia="es-MX"/>
        </w:rPr>
      </w:pPr>
    </w:p>
    <w:p w:rsidR="00DA2DD6" w:rsidRPr="00CE6601" w:rsidRDefault="00DA2DD6" w:rsidP="00C708E6">
      <w:pPr>
        <w:tabs>
          <w:tab w:val="left" w:pos="8222"/>
        </w:tabs>
        <w:ind w:left="851" w:right="1134"/>
        <w:jc w:val="both"/>
        <w:rPr>
          <w:rFonts w:ascii="Palatino Linotype" w:hAnsi="Palatino Linotype"/>
          <w:color w:val="222222"/>
          <w:lang w:eastAsia="es-MX"/>
        </w:rPr>
      </w:pPr>
      <w:r w:rsidRPr="00CE6601">
        <w:rPr>
          <w:rFonts w:ascii="Palatino Linotype" w:hAnsi="Palatino Linotype"/>
          <w:i/>
          <w:iCs/>
          <w:color w:val="222222"/>
          <w:sz w:val="22"/>
          <w:szCs w:val="22"/>
          <w:lang w:eastAsia="es-MX"/>
        </w:rPr>
        <w:t>“</w:t>
      </w:r>
      <w:r w:rsidRPr="00CE6601">
        <w:rPr>
          <w:rFonts w:ascii="Palatino Linotype" w:hAnsi="Palatino Linotype"/>
          <w:b/>
          <w:bCs/>
          <w:i/>
          <w:iCs/>
          <w:color w:val="222222"/>
          <w:sz w:val="22"/>
          <w:szCs w:val="22"/>
          <w:lang w:eastAsia="es-MX"/>
        </w:rPr>
        <w:t>Artículo 12.</w:t>
      </w:r>
      <w:r w:rsidRPr="00CE6601">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CE6601" w:rsidRDefault="00DA2DD6" w:rsidP="00C708E6">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CE6601" w:rsidRDefault="00DA2DD6" w:rsidP="00C708E6">
      <w:pPr>
        <w:shd w:val="clear" w:color="auto" w:fill="FFFFFF"/>
        <w:ind w:left="851" w:right="902"/>
        <w:jc w:val="both"/>
        <w:rPr>
          <w:rFonts w:ascii="Palatino Linotype" w:hAnsi="Palatino Linotype"/>
          <w:color w:val="222222"/>
          <w:lang w:eastAsia="es-MX"/>
        </w:rPr>
      </w:pPr>
    </w:p>
    <w:p w:rsidR="00DA2DD6" w:rsidRPr="00CE6601" w:rsidRDefault="00DA2DD6" w:rsidP="00C708E6">
      <w:pPr>
        <w:spacing w:line="360" w:lineRule="auto"/>
        <w:jc w:val="both"/>
        <w:rPr>
          <w:rFonts w:ascii="Palatino Linotype" w:hAnsi="Palatino Linotype"/>
          <w:color w:val="222222"/>
          <w:lang w:eastAsia="es-MX"/>
        </w:rPr>
      </w:pPr>
      <w:r w:rsidRPr="00CE6601">
        <w:rPr>
          <w:rFonts w:ascii="Palatino Linotype" w:hAnsi="Palatino Linotype"/>
          <w:color w:val="222222"/>
          <w:lang w:eastAsia="es-MX"/>
        </w:rPr>
        <w:t>Así, el estudio de la naturaleza jurídica de la información pública solicitada, tiene por objeto determinar si ésta la genera, posee o administra </w:t>
      </w:r>
      <w:r w:rsidRPr="00CE6601">
        <w:rPr>
          <w:rFonts w:ascii="Palatino Linotype" w:hAnsi="Palatino Linotype"/>
          <w:b/>
          <w:bCs/>
          <w:color w:val="222222"/>
          <w:lang w:eastAsia="es-MX"/>
        </w:rPr>
        <w:t>EL SUJETO OBLIGADO</w:t>
      </w:r>
      <w:r w:rsidRPr="00CE6601">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DA2DD6" w:rsidRPr="00CE6601" w:rsidRDefault="00DA2DD6" w:rsidP="00C708E6">
      <w:pPr>
        <w:spacing w:line="360" w:lineRule="auto"/>
        <w:jc w:val="both"/>
        <w:rPr>
          <w:rFonts w:ascii="Palatino Linotype" w:hAnsi="Palatino Linotype"/>
          <w:color w:val="222222"/>
          <w:lang w:eastAsia="es-MX"/>
        </w:rPr>
      </w:pPr>
    </w:p>
    <w:p w:rsidR="00451F19" w:rsidRPr="00CE6601" w:rsidRDefault="00451F19" w:rsidP="00C708E6">
      <w:pPr>
        <w:spacing w:line="360" w:lineRule="auto"/>
        <w:jc w:val="both"/>
        <w:rPr>
          <w:rFonts w:ascii="Palatino Linotype" w:hAnsi="Palatino Linotype"/>
          <w:color w:val="222222"/>
          <w:lang w:eastAsia="es-MX"/>
        </w:rPr>
      </w:pPr>
      <w:r w:rsidRPr="00CE6601">
        <w:rPr>
          <w:rFonts w:ascii="Palatino Linotype" w:hAnsi="Palatino Linotype"/>
          <w:color w:val="222222"/>
          <w:lang w:eastAsia="es-MX"/>
        </w:rPr>
        <w:t xml:space="preserve">Una vez precisado lo anterior, se procede al análisis de la totalidad de las constancias que integran el expediente electrónico del </w:t>
      </w:r>
      <w:r w:rsidRPr="00CE6601">
        <w:rPr>
          <w:rFonts w:ascii="Palatino Linotype" w:hAnsi="Palatino Linotype"/>
          <w:b/>
          <w:color w:val="222222"/>
          <w:lang w:eastAsia="es-MX"/>
        </w:rPr>
        <w:t>SAIMEX</w:t>
      </w:r>
      <w:r w:rsidRPr="00CE6601">
        <w:rPr>
          <w:rFonts w:ascii="Palatino Linotype" w:hAnsi="Palatino Linotype"/>
          <w:color w:val="222222"/>
          <w:lang w:eastAsia="es-MX"/>
        </w:rPr>
        <w:t xml:space="preserve">, a efecto de determinar si con la </w:t>
      </w:r>
      <w:r w:rsidRPr="00CE6601">
        <w:rPr>
          <w:rFonts w:ascii="Palatino Linotype" w:hAnsi="Palatino Linotype"/>
          <w:color w:val="222222"/>
          <w:lang w:eastAsia="es-MX"/>
        </w:rPr>
        <w:lastRenderedPageBreak/>
        <w:t xml:space="preserve">información remitida por </w:t>
      </w:r>
      <w:r w:rsidRPr="00CE6601">
        <w:rPr>
          <w:rFonts w:ascii="Palatino Linotype" w:hAnsi="Palatino Linotype"/>
          <w:b/>
          <w:color w:val="222222"/>
          <w:lang w:eastAsia="es-MX"/>
        </w:rPr>
        <w:t>EL SUJETO OBLIGADO</w:t>
      </w:r>
      <w:r w:rsidRPr="00CE6601">
        <w:rPr>
          <w:rFonts w:ascii="Palatino Linotype" w:hAnsi="Palatino Linotype"/>
          <w:color w:val="222222"/>
          <w:lang w:eastAsia="es-MX"/>
        </w:rPr>
        <w:t xml:space="preserve"> a través de su respuesta se colma lo requerido en la solicitud materia del presente asunto.</w:t>
      </w:r>
    </w:p>
    <w:p w:rsidR="005348DD" w:rsidRPr="00CE6601" w:rsidRDefault="005348DD" w:rsidP="00C708E6">
      <w:pPr>
        <w:spacing w:line="360" w:lineRule="auto"/>
        <w:jc w:val="both"/>
        <w:rPr>
          <w:rFonts w:ascii="Palatino Linotype" w:hAnsi="Palatino Linotype"/>
          <w:color w:val="222222"/>
          <w:lang w:eastAsia="es-MX"/>
        </w:rPr>
      </w:pPr>
    </w:p>
    <w:p w:rsidR="00CB75CE" w:rsidRPr="00CE6601" w:rsidRDefault="00451F19" w:rsidP="00CB75CE">
      <w:pPr>
        <w:spacing w:line="360" w:lineRule="auto"/>
        <w:jc w:val="both"/>
        <w:rPr>
          <w:rFonts w:ascii="Palatino Linotype" w:hAnsi="Palatino Linotype"/>
          <w:color w:val="222222"/>
          <w:lang w:eastAsia="es-MX"/>
        </w:rPr>
      </w:pPr>
      <w:r w:rsidRPr="00CE6601">
        <w:rPr>
          <w:rFonts w:ascii="Palatino Linotype" w:hAnsi="Palatino Linotype"/>
          <w:color w:val="222222"/>
          <w:lang w:eastAsia="es-MX"/>
        </w:rPr>
        <w:t xml:space="preserve">Por lo que, primeramente </w:t>
      </w:r>
      <w:r w:rsidR="00A733F3">
        <w:rPr>
          <w:rFonts w:ascii="Palatino Linotype" w:hAnsi="Palatino Linotype"/>
          <w:color w:val="222222"/>
          <w:lang w:eastAsia="es-MX"/>
        </w:rPr>
        <w:t xml:space="preserve">es conveniente recordar que la </w:t>
      </w:r>
      <w:r w:rsidRPr="00CE6601">
        <w:rPr>
          <w:rFonts w:ascii="Palatino Linotype" w:hAnsi="Palatino Linotype"/>
          <w:color w:val="222222"/>
          <w:lang w:eastAsia="es-MX"/>
        </w:rPr>
        <w:t>particular solicitó</w:t>
      </w:r>
      <w:r w:rsidR="00C708E6" w:rsidRPr="00CE6601">
        <w:rPr>
          <w:rFonts w:ascii="Palatino Linotype" w:hAnsi="Palatino Linotype"/>
          <w:color w:val="222222"/>
          <w:lang w:eastAsia="es-MX"/>
        </w:rPr>
        <w:t xml:space="preserve"> del </w:t>
      </w:r>
      <w:r w:rsidR="00C708E6" w:rsidRPr="00CE6601">
        <w:rPr>
          <w:rFonts w:ascii="Palatino Linotype" w:hAnsi="Palatino Linotype"/>
          <w:b/>
          <w:color w:val="222222"/>
          <w:lang w:eastAsia="es-MX"/>
        </w:rPr>
        <w:t xml:space="preserve">SUJETO OBLIGADO </w:t>
      </w:r>
      <w:r w:rsidR="00CB75CE" w:rsidRPr="00CE6601">
        <w:rPr>
          <w:rFonts w:ascii="Palatino Linotype" w:hAnsi="Palatino Linotype"/>
          <w:color w:val="222222"/>
          <w:lang w:eastAsia="es-MX"/>
        </w:rPr>
        <w:t>los nombres completos y cargos que desempeñan los ciudadanos electos como delegados, subdelegados y/o en su caso COPACIS para el periodo 2019-2022, de las 37 delegaciones y 20 colonias que integran el municipio de Acolman, estado de México. y en su caso si estas personas reciben algún pago por el desempeño de sus actividades.</w:t>
      </w:r>
    </w:p>
    <w:p w:rsidR="00CB75CE" w:rsidRPr="00CE6601" w:rsidRDefault="00CB75CE" w:rsidP="00C708E6">
      <w:pPr>
        <w:spacing w:line="360" w:lineRule="auto"/>
        <w:jc w:val="both"/>
        <w:rPr>
          <w:rFonts w:ascii="Palatino Linotype" w:hAnsi="Palatino Linotype"/>
          <w:color w:val="222222"/>
          <w:lang w:eastAsia="es-MX"/>
        </w:rPr>
      </w:pPr>
    </w:p>
    <w:p w:rsidR="00EC4400" w:rsidRPr="00CE6601" w:rsidRDefault="00CB75CE" w:rsidP="00C708E6">
      <w:pPr>
        <w:spacing w:line="360" w:lineRule="auto"/>
        <w:jc w:val="both"/>
        <w:rPr>
          <w:rFonts w:ascii="Palatino Linotype" w:hAnsi="Palatino Linotype"/>
          <w:color w:val="222222"/>
          <w:lang w:eastAsia="es-MX"/>
        </w:rPr>
      </w:pPr>
      <w:r w:rsidRPr="00CE6601">
        <w:rPr>
          <w:rFonts w:ascii="Palatino Linotype" w:hAnsi="Palatino Linotype"/>
          <w:color w:val="222222"/>
          <w:lang w:eastAsia="es-MX"/>
        </w:rPr>
        <w:t xml:space="preserve">Al respecto, </w:t>
      </w:r>
      <w:r w:rsidR="00EC4400" w:rsidRPr="00CE6601">
        <w:rPr>
          <w:rFonts w:ascii="Palatino Linotype" w:hAnsi="Palatino Linotype"/>
          <w:color w:val="222222"/>
          <w:lang w:eastAsia="es-MX"/>
        </w:rPr>
        <w:t xml:space="preserve">primeramente es importante traer a contexto lo dispuesto por el artículo 25 del Bando Municipal de Acolman 2019, el cual refiere lo siguiente: </w:t>
      </w:r>
    </w:p>
    <w:p w:rsidR="00EC4400" w:rsidRPr="00CE6601" w:rsidRDefault="00EC4400" w:rsidP="00C708E6">
      <w:pPr>
        <w:spacing w:line="360" w:lineRule="auto"/>
        <w:jc w:val="both"/>
        <w:rPr>
          <w:rFonts w:ascii="Palatino Linotype" w:hAnsi="Palatino Linotype"/>
          <w:color w:val="222222"/>
          <w:lang w:eastAsia="es-MX"/>
        </w:rPr>
      </w:pP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w:t>
      </w:r>
      <w:r w:rsidRPr="00CE6601">
        <w:rPr>
          <w:rFonts w:ascii="Palatino Linotype" w:hAnsi="Palatino Linotype"/>
          <w:b/>
          <w:i/>
          <w:iCs/>
          <w:color w:val="222222"/>
          <w:sz w:val="22"/>
          <w:szCs w:val="22"/>
          <w:lang w:eastAsia="es-MX"/>
        </w:rPr>
        <w:t xml:space="preserve">Artículo 25. </w:t>
      </w:r>
      <w:r w:rsidRPr="00CE6601">
        <w:rPr>
          <w:rFonts w:ascii="Palatino Linotype" w:hAnsi="Palatino Linotype"/>
          <w:i/>
          <w:iCs/>
          <w:color w:val="222222"/>
          <w:sz w:val="22"/>
          <w:szCs w:val="22"/>
          <w:lang w:eastAsia="es-MX"/>
        </w:rPr>
        <w:t xml:space="preserve">El Municipio para su gobierno, administración y organización, se divide en: </w:t>
      </w:r>
    </w:p>
    <w:p w:rsidR="00EC4400" w:rsidRPr="00CE6601" w:rsidRDefault="00EC4400" w:rsidP="00EC4400">
      <w:pPr>
        <w:tabs>
          <w:tab w:val="left" w:pos="8222"/>
        </w:tabs>
        <w:ind w:left="851" w:right="1134"/>
        <w:jc w:val="both"/>
        <w:rPr>
          <w:rFonts w:ascii="Palatino Linotype" w:hAnsi="Palatino Linotype"/>
          <w:b/>
          <w:i/>
          <w:iCs/>
          <w:color w:val="222222"/>
          <w:sz w:val="22"/>
          <w:szCs w:val="22"/>
          <w:lang w:eastAsia="es-MX"/>
        </w:rPr>
      </w:pPr>
    </w:p>
    <w:p w:rsidR="00EC4400" w:rsidRPr="00CE6601" w:rsidRDefault="00EC4400" w:rsidP="00EC4400">
      <w:pPr>
        <w:tabs>
          <w:tab w:val="left" w:pos="8222"/>
        </w:tabs>
        <w:ind w:left="851" w:right="1134"/>
        <w:jc w:val="both"/>
        <w:rPr>
          <w:rFonts w:ascii="Palatino Linotype" w:hAnsi="Palatino Linotype"/>
          <w:b/>
          <w:i/>
          <w:iCs/>
          <w:color w:val="222222"/>
          <w:sz w:val="22"/>
          <w:szCs w:val="22"/>
          <w:lang w:eastAsia="es-MX"/>
        </w:rPr>
      </w:pPr>
      <w:r w:rsidRPr="00CE6601">
        <w:rPr>
          <w:rFonts w:ascii="Palatino Linotype" w:hAnsi="Palatino Linotype"/>
          <w:b/>
          <w:i/>
          <w:iCs/>
          <w:color w:val="222222"/>
          <w:sz w:val="22"/>
          <w:szCs w:val="22"/>
          <w:lang w:eastAsia="es-MX"/>
        </w:rPr>
        <w:t xml:space="preserve">A. QUINCE PUEBLOS: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 Acolman de Nezahualcóyotl. (Cabecera Municipal.)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2. </w:t>
      </w:r>
      <w:proofErr w:type="spellStart"/>
      <w:r w:rsidRPr="00CE6601">
        <w:rPr>
          <w:rFonts w:ascii="Palatino Linotype" w:hAnsi="Palatino Linotype"/>
          <w:i/>
          <w:iCs/>
          <w:color w:val="222222"/>
          <w:sz w:val="22"/>
          <w:szCs w:val="22"/>
          <w:lang w:eastAsia="es-MX"/>
        </w:rPr>
        <w:t>Cuanalan</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3. San Bartolo.</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 4. San Marcos Nepantla.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5. San Mateo </w:t>
      </w:r>
      <w:proofErr w:type="spellStart"/>
      <w:r w:rsidRPr="00CE6601">
        <w:rPr>
          <w:rFonts w:ascii="Palatino Linotype" w:hAnsi="Palatino Linotype"/>
          <w:i/>
          <w:iCs/>
          <w:color w:val="222222"/>
          <w:sz w:val="22"/>
          <w:szCs w:val="22"/>
          <w:lang w:eastAsia="es-MX"/>
        </w:rPr>
        <w:t>Chipiltepec</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6. San Miguel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7. Santa Catarina.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8. Santa María Acolman.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9. </w:t>
      </w:r>
      <w:proofErr w:type="spellStart"/>
      <w:r w:rsidRPr="00CE6601">
        <w:rPr>
          <w:rFonts w:ascii="Palatino Linotype" w:hAnsi="Palatino Linotype"/>
          <w:i/>
          <w:iCs/>
          <w:color w:val="222222"/>
          <w:sz w:val="22"/>
          <w:szCs w:val="22"/>
          <w:lang w:eastAsia="es-MX"/>
        </w:rPr>
        <w:t>Tepexpan</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10. San Miguel </w:t>
      </w:r>
      <w:proofErr w:type="spellStart"/>
      <w:r w:rsidRPr="00CE6601">
        <w:rPr>
          <w:rFonts w:ascii="Palatino Linotype" w:hAnsi="Palatino Linotype"/>
          <w:i/>
          <w:iCs/>
          <w:color w:val="222222"/>
          <w:sz w:val="22"/>
          <w:szCs w:val="22"/>
          <w:lang w:eastAsia="es-MX"/>
        </w:rPr>
        <w:t>Xometla</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11. San Pedro </w:t>
      </w:r>
      <w:proofErr w:type="spellStart"/>
      <w:r w:rsidRPr="00CE6601">
        <w:rPr>
          <w:rFonts w:ascii="Palatino Linotype" w:hAnsi="Palatino Linotype"/>
          <w:i/>
          <w:iCs/>
          <w:color w:val="222222"/>
          <w:sz w:val="22"/>
          <w:szCs w:val="22"/>
          <w:lang w:eastAsia="es-MX"/>
        </w:rPr>
        <w:t>Tepetitlan</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12. Tenango.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13. San Juanico.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14. San Francisco </w:t>
      </w:r>
      <w:proofErr w:type="spellStart"/>
      <w:r w:rsidRPr="00CE6601">
        <w:rPr>
          <w:rFonts w:ascii="Palatino Linotype" w:hAnsi="Palatino Linotype"/>
          <w:i/>
          <w:iCs/>
          <w:color w:val="222222"/>
          <w:sz w:val="22"/>
          <w:szCs w:val="22"/>
          <w:lang w:eastAsia="es-MX"/>
        </w:rPr>
        <w:t>Zacango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15. San Lucas </w:t>
      </w:r>
      <w:proofErr w:type="spellStart"/>
      <w:r w:rsidRPr="00CE6601">
        <w:rPr>
          <w:rFonts w:ascii="Palatino Linotype" w:hAnsi="Palatino Linotype"/>
          <w:i/>
          <w:iCs/>
          <w:color w:val="222222"/>
          <w:sz w:val="22"/>
          <w:szCs w:val="22"/>
          <w:lang w:eastAsia="es-MX"/>
        </w:rPr>
        <w:t>Tepango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b/>
          <w:i/>
          <w:iCs/>
          <w:color w:val="222222"/>
          <w:sz w:val="22"/>
          <w:szCs w:val="22"/>
          <w:lang w:eastAsia="es-MX"/>
        </w:rPr>
        <w:lastRenderedPageBreak/>
        <w:t>B. DOS FRACCIONAMIENTOS, TRES CONJUNTOS URBANOS Y SEIS UNIDADES HABITACIONALES:</w:t>
      </w:r>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 Fraccionamiento STUNAM.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2. Fraccionamiento Granjas Familiares Acolman.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3. Conjunto Urbano de Real del Valle.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4. Conjunto Urbano de </w:t>
      </w:r>
      <w:proofErr w:type="spellStart"/>
      <w:r w:rsidRPr="00CE6601">
        <w:rPr>
          <w:rFonts w:ascii="Palatino Linotype" w:hAnsi="Palatino Linotype"/>
          <w:i/>
          <w:iCs/>
          <w:color w:val="222222"/>
          <w:sz w:val="22"/>
          <w:szCs w:val="22"/>
          <w:lang w:eastAsia="es-MX"/>
        </w:rPr>
        <w:t>Geovillas</w:t>
      </w:r>
      <w:proofErr w:type="spellEnd"/>
      <w:r w:rsidRPr="00CE6601">
        <w:rPr>
          <w:rFonts w:ascii="Palatino Linotype" w:hAnsi="Palatino Linotype"/>
          <w:i/>
          <w:iCs/>
          <w:color w:val="222222"/>
          <w:sz w:val="22"/>
          <w:szCs w:val="22"/>
          <w:lang w:eastAsia="es-MX"/>
        </w:rPr>
        <w:t xml:space="preserve"> de Terranova.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5. Conjunto Urbano Misión San Agustín (Ejido de Santa Catarina y Tenango).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6. Unidad habitacional La Gitana (Santa Catarina)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7. Unidad habitacional La Lagunilla (Santa Catarina).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8. Unidad habitacional San Martín (STUNAM).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9. Unidad habitacional Los Pinos (Acolman, Cabecera).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10. Unidad habitacional La Lola (</w:t>
      </w:r>
      <w:proofErr w:type="spellStart"/>
      <w:r w:rsidRPr="00CE6601">
        <w:rPr>
          <w:rFonts w:ascii="Palatino Linotype" w:hAnsi="Palatino Linotype"/>
          <w:i/>
          <w:iCs/>
          <w:color w:val="222222"/>
          <w:sz w:val="22"/>
          <w:szCs w:val="22"/>
          <w:lang w:eastAsia="es-MX"/>
        </w:rPr>
        <w:t>Tepexpan</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11. Unidad habitacional La Virgen (Acolman, Cabecera). </w:t>
      </w:r>
    </w:p>
    <w:p w:rsidR="00EC4400" w:rsidRPr="00CE6601" w:rsidRDefault="00EC4400" w:rsidP="00EC4400">
      <w:pPr>
        <w:tabs>
          <w:tab w:val="left" w:pos="8222"/>
        </w:tabs>
        <w:ind w:right="1134"/>
        <w:jc w:val="both"/>
        <w:rPr>
          <w:rFonts w:ascii="Palatino Linotype" w:hAnsi="Palatino Linotype"/>
          <w:i/>
          <w:iCs/>
          <w:color w:val="222222"/>
          <w:sz w:val="22"/>
          <w:szCs w:val="22"/>
          <w:lang w:eastAsia="es-MX"/>
        </w:rPr>
      </w:pP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b/>
          <w:i/>
          <w:iCs/>
          <w:color w:val="222222"/>
          <w:sz w:val="22"/>
          <w:szCs w:val="22"/>
          <w:lang w:eastAsia="es-MX"/>
        </w:rPr>
        <w:t>C. TREINTA Y DOS COLONIAS:</w:t>
      </w:r>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1.-San Agustín (Acolman de Nezahualcóyotl).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2.-Benito Juárez (</w:t>
      </w:r>
      <w:proofErr w:type="spellStart"/>
      <w:r w:rsidRPr="00CE6601">
        <w:rPr>
          <w:rFonts w:ascii="Palatino Linotype" w:hAnsi="Palatino Linotype"/>
          <w:i/>
          <w:iCs/>
          <w:color w:val="222222"/>
          <w:sz w:val="22"/>
          <w:szCs w:val="22"/>
          <w:lang w:eastAsia="es-MX"/>
        </w:rPr>
        <w:t>Cuanalan</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3.-Loma Bonita (</w:t>
      </w:r>
      <w:proofErr w:type="spellStart"/>
      <w:r w:rsidRPr="00CE6601">
        <w:rPr>
          <w:rFonts w:ascii="Palatino Linotype" w:hAnsi="Palatino Linotype"/>
          <w:i/>
          <w:iCs/>
          <w:color w:val="222222"/>
          <w:sz w:val="22"/>
          <w:szCs w:val="22"/>
          <w:lang w:eastAsia="es-MX"/>
        </w:rPr>
        <w:t>Cuanalan</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4.-Santa María de Guadalupe (</w:t>
      </w:r>
      <w:proofErr w:type="spellStart"/>
      <w:r w:rsidRPr="00CE6601">
        <w:rPr>
          <w:rFonts w:ascii="Palatino Linotype" w:hAnsi="Palatino Linotype"/>
          <w:i/>
          <w:iCs/>
          <w:color w:val="222222"/>
          <w:sz w:val="22"/>
          <w:szCs w:val="22"/>
          <w:lang w:eastAsia="es-MX"/>
        </w:rPr>
        <w:t>Cuanalan</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5.-Tetexcala (</w:t>
      </w:r>
      <w:proofErr w:type="spellStart"/>
      <w:r w:rsidRPr="00CE6601">
        <w:rPr>
          <w:rFonts w:ascii="Palatino Linotype" w:hAnsi="Palatino Linotype"/>
          <w:i/>
          <w:iCs/>
          <w:color w:val="222222"/>
          <w:sz w:val="22"/>
          <w:szCs w:val="22"/>
          <w:lang w:eastAsia="es-MX"/>
        </w:rPr>
        <w:t>Cuanalan</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6.-Los Ángeles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7.-El Olivo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8.-Ampliación Los Ángeles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9.-PIan de Guadalupe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10.-Radio Faro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11.-La Laguna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12.-La Era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13.-Lázaro Cárdenas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14.-Santa Cruz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15.-Las Brisas (</w:t>
      </w:r>
      <w:proofErr w:type="spellStart"/>
      <w:r w:rsidRPr="00CE6601">
        <w:rPr>
          <w:rFonts w:ascii="Palatino Linotype" w:hAnsi="Palatino Linotype"/>
          <w:i/>
          <w:iCs/>
          <w:color w:val="222222"/>
          <w:sz w:val="22"/>
          <w:szCs w:val="22"/>
          <w:lang w:eastAsia="es-MX"/>
        </w:rPr>
        <w:t>Totolcingo</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16.-San Bartolo Chico (San Bartolo).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17.-Paraje el Faro (</w:t>
      </w:r>
      <w:proofErr w:type="spellStart"/>
      <w:r w:rsidRPr="00CE6601">
        <w:rPr>
          <w:rFonts w:ascii="Palatino Linotype" w:hAnsi="Palatino Linotype"/>
          <w:i/>
          <w:iCs/>
          <w:color w:val="222222"/>
          <w:sz w:val="22"/>
          <w:szCs w:val="22"/>
          <w:lang w:eastAsia="es-MX"/>
        </w:rPr>
        <w:t>Tepexpan</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18.-Anáhuac 1ra. Sección (</w:t>
      </w:r>
      <w:proofErr w:type="spellStart"/>
      <w:r w:rsidRPr="00CE6601">
        <w:rPr>
          <w:rFonts w:ascii="Palatino Linotype" w:hAnsi="Palatino Linotype"/>
          <w:i/>
          <w:iCs/>
          <w:color w:val="222222"/>
          <w:sz w:val="22"/>
          <w:szCs w:val="22"/>
          <w:lang w:eastAsia="es-MX"/>
        </w:rPr>
        <w:t>Tepexpan</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19.-Anáhuac 2da. Sección (</w:t>
      </w:r>
      <w:proofErr w:type="spellStart"/>
      <w:r w:rsidRPr="00CE6601">
        <w:rPr>
          <w:rFonts w:ascii="Palatino Linotype" w:hAnsi="Palatino Linotype"/>
          <w:i/>
          <w:iCs/>
          <w:color w:val="222222"/>
          <w:sz w:val="22"/>
          <w:szCs w:val="22"/>
          <w:lang w:eastAsia="es-MX"/>
        </w:rPr>
        <w:t>Tepexpan</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20.-Chimalpa (</w:t>
      </w:r>
      <w:proofErr w:type="spellStart"/>
      <w:r w:rsidRPr="00CE6601">
        <w:rPr>
          <w:rFonts w:ascii="Palatino Linotype" w:hAnsi="Palatino Linotype"/>
          <w:i/>
          <w:iCs/>
          <w:color w:val="222222"/>
          <w:sz w:val="22"/>
          <w:szCs w:val="22"/>
          <w:lang w:eastAsia="es-MX"/>
        </w:rPr>
        <w:t>Tepexpan</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21.-Los Reyes (</w:t>
      </w:r>
      <w:proofErr w:type="spellStart"/>
      <w:r w:rsidRPr="00CE6601">
        <w:rPr>
          <w:rFonts w:ascii="Palatino Linotype" w:hAnsi="Palatino Linotype"/>
          <w:i/>
          <w:iCs/>
          <w:color w:val="222222"/>
          <w:sz w:val="22"/>
          <w:szCs w:val="22"/>
          <w:lang w:eastAsia="es-MX"/>
        </w:rPr>
        <w:t>Tepexpan</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22.-La Concepción (</w:t>
      </w:r>
      <w:proofErr w:type="spellStart"/>
      <w:r w:rsidRPr="00CE6601">
        <w:rPr>
          <w:rFonts w:ascii="Palatino Linotype" w:hAnsi="Palatino Linotype"/>
          <w:i/>
          <w:iCs/>
          <w:color w:val="222222"/>
          <w:sz w:val="22"/>
          <w:szCs w:val="22"/>
          <w:lang w:eastAsia="es-MX"/>
        </w:rPr>
        <w:t>Xometla</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23.-Quinta Las Flores (</w:t>
      </w:r>
      <w:proofErr w:type="spellStart"/>
      <w:r w:rsidRPr="00CE6601">
        <w:rPr>
          <w:rFonts w:ascii="Palatino Linotype" w:hAnsi="Palatino Linotype"/>
          <w:i/>
          <w:iCs/>
          <w:color w:val="222222"/>
          <w:sz w:val="22"/>
          <w:szCs w:val="22"/>
          <w:lang w:eastAsia="es-MX"/>
        </w:rPr>
        <w:t>Xometla</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24.-Pilares (San Mateo </w:t>
      </w:r>
      <w:proofErr w:type="spellStart"/>
      <w:r w:rsidRPr="00CE6601">
        <w:rPr>
          <w:rFonts w:ascii="Palatino Linotype" w:hAnsi="Palatino Linotype"/>
          <w:i/>
          <w:iCs/>
          <w:color w:val="222222"/>
          <w:sz w:val="22"/>
          <w:szCs w:val="22"/>
          <w:lang w:eastAsia="es-MX"/>
        </w:rPr>
        <w:t>Chipiltepec</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25.-Loma Linda (San Mateo </w:t>
      </w:r>
      <w:proofErr w:type="spellStart"/>
      <w:r w:rsidRPr="00CE6601">
        <w:rPr>
          <w:rFonts w:ascii="Palatino Linotype" w:hAnsi="Palatino Linotype"/>
          <w:i/>
          <w:iCs/>
          <w:color w:val="222222"/>
          <w:sz w:val="22"/>
          <w:szCs w:val="22"/>
          <w:lang w:eastAsia="es-MX"/>
        </w:rPr>
        <w:t>Chipiltepec</w:t>
      </w:r>
      <w:proofErr w:type="spellEnd"/>
      <w:r w:rsidRPr="00CE6601">
        <w:rPr>
          <w:rFonts w:ascii="Palatino Linotype" w:hAnsi="Palatino Linotype"/>
          <w:i/>
          <w:iCs/>
          <w:color w:val="222222"/>
          <w:sz w:val="22"/>
          <w:szCs w:val="22"/>
          <w:lang w:eastAsia="es-MX"/>
        </w:rPr>
        <w:t xml:space="preserve">).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26.-San José (San Bartolo).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lastRenderedPageBreak/>
        <w:t xml:space="preserve">27.-Lomas de Santa Catarina (Santa Catarina).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28.-Emiliano Zapata (Santa Catarina).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29.-Los Reyes (San Juanico).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30.-Prados de San Juan (Ejido Santa María </w:t>
      </w:r>
      <w:proofErr w:type="spellStart"/>
      <w:r w:rsidRPr="00CE6601">
        <w:rPr>
          <w:rFonts w:ascii="Palatino Linotype" w:hAnsi="Palatino Linotype"/>
          <w:i/>
          <w:iCs/>
          <w:color w:val="222222"/>
          <w:sz w:val="22"/>
          <w:szCs w:val="22"/>
          <w:lang w:eastAsia="es-MX"/>
        </w:rPr>
        <w:t>Chiconautla</w:t>
      </w:r>
      <w:proofErr w:type="spellEnd"/>
      <w:r w:rsidRPr="00CE6601">
        <w:rPr>
          <w:rFonts w:ascii="Palatino Linotype" w:hAnsi="Palatino Linotype"/>
          <w:i/>
          <w:iCs/>
          <w:color w:val="222222"/>
          <w:sz w:val="22"/>
          <w:szCs w:val="22"/>
          <w:lang w:eastAsia="es-MX"/>
        </w:rPr>
        <w:t xml:space="preserve">, Acolman).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31.-Guerrero (Ejido Santa María </w:t>
      </w:r>
      <w:proofErr w:type="spellStart"/>
      <w:r w:rsidRPr="00CE6601">
        <w:rPr>
          <w:rFonts w:ascii="Palatino Linotype" w:hAnsi="Palatino Linotype"/>
          <w:i/>
          <w:iCs/>
          <w:color w:val="222222"/>
          <w:sz w:val="22"/>
          <w:szCs w:val="22"/>
          <w:lang w:eastAsia="es-MX"/>
        </w:rPr>
        <w:t>Chiconautla</w:t>
      </w:r>
      <w:proofErr w:type="spellEnd"/>
      <w:r w:rsidRPr="00CE6601">
        <w:rPr>
          <w:rFonts w:ascii="Palatino Linotype" w:hAnsi="Palatino Linotype"/>
          <w:i/>
          <w:iCs/>
          <w:color w:val="222222"/>
          <w:sz w:val="22"/>
          <w:szCs w:val="22"/>
          <w:lang w:eastAsia="es-MX"/>
        </w:rPr>
        <w:t xml:space="preserve">, Acolman).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32.-Pirules (Ejido Santa María </w:t>
      </w:r>
      <w:proofErr w:type="spellStart"/>
      <w:r w:rsidRPr="00CE6601">
        <w:rPr>
          <w:rFonts w:ascii="Palatino Linotype" w:hAnsi="Palatino Linotype"/>
          <w:i/>
          <w:iCs/>
          <w:color w:val="222222"/>
          <w:sz w:val="22"/>
          <w:szCs w:val="22"/>
          <w:lang w:eastAsia="es-MX"/>
        </w:rPr>
        <w:t>Chiconautla</w:t>
      </w:r>
      <w:proofErr w:type="spellEnd"/>
      <w:r w:rsidRPr="00CE6601">
        <w:rPr>
          <w:rFonts w:ascii="Palatino Linotype" w:hAnsi="Palatino Linotype"/>
          <w:i/>
          <w:iCs/>
          <w:color w:val="222222"/>
          <w:sz w:val="22"/>
          <w:szCs w:val="22"/>
          <w:lang w:eastAsia="es-MX"/>
        </w:rPr>
        <w:t xml:space="preserve">, Acolman). </w:t>
      </w:r>
    </w:p>
    <w:p w:rsidR="007C3A46" w:rsidRPr="00CE6601" w:rsidRDefault="007C3A46" w:rsidP="00EC4400">
      <w:pPr>
        <w:tabs>
          <w:tab w:val="left" w:pos="8222"/>
        </w:tabs>
        <w:ind w:left="851" w:right="1134"/>
        <w:jc w:val="both"/>
        <w:rPr>
          <w:rFonts w:ascii="Palatino Linotype" w:hAnsi="Palatino Linotype"/>
          <w:i/>
          <w:iCs/>
          <w:color w:val="222222"/>
          <w:sz w:val="22"/>
          <w:szCs w:val="22"/>
          <w:lang w:eastAsia="es-MX"/>
        </w:rPr>
      </w:pP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b/>
          <w:i/>
          <w:iCs/>
          <w:color w:val="222222"/>
          <w:sz w:val="22"/>
          <w:szCs w:val="22"/>
          <w:lang w:eastAsia="es-MX"/>
        </w:rPr>
        <w:t xml:space="preserve">Artículo 26. </w:t>
      </w:r>
      <w:r w:rsidRPr="00CE6601">
        <w:rPr>
          <w:rFonts w:ascii="Palatino Linotype" w:hAnsi="Palatino Linotype"/>
          <w:i/>
          <w:iCs/>
          <w:color w:val="222222"/>
          <w:sz w:val="22"/>
          <w:szCs w:val="22"/>
          <w:lang w:eastAsia="es-MX"/>
        </w:rPr>
        <w:t xml:space="preserve">El </w:t>
      </w:r>
      <w:r w:rsidRPr="00CE6601">
        <w:rPr>
          <w:rFonts w:ascii="Palatino Linotype" w:hAnsi="Palatino Linotype"/>
          <w:b/>
          <w:i/>
          <w:iCs/>
          <w:color w:val="222222"/>
          <w:sz w:val="22"/>
          <w:szCs w:val="22"/>
          <w:lang w:eastAsia="es-MX"/>
        </w:rPr>
        <w:t>Municipio se divide territorialmente</w:t>
      </w:r>
      <w:r w:rsidRPr="00CE6601">
        <w:rPr>
          <w:rFonts w:ascii="Palatino Linotype" w:hAnsi="Palatino Linotype"/>
          <w:i/>
          <w:iCs/>
          <w:color w:val="222222"/>
          <w:sz w:val="22"/>
          <w:szCs w:val="22"/>
          <w:lang w:eastAsia="es-MX"/>
        </w:rPr>
        <w:t xml:space="preserve"> en: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I. Pueblos; </w:t>
      </w:r>
    </w:p>
    <w:p w:rsidR="007C3A46"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 xml:space="preserve">II. Colonias; y </w:t>
      </w:r>
    </w:p>
    <w:p w:rsidR="00EC4400" w:rsidRPr="00CE6601" w:rsidRDefault="00EC4400"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III. Fraccionamientos, Conjuntos Urbanos y Unidades Habitacionales.</w:t>
      </w:r>
    </w:p>
    <w:p w:rsidR="007C3A46" w:rsidRPr="00CE6601" w:rsidRDefault="007C3A46" w:rsidP="00EC4400">
      <w:pPr>
        <w:tabs>
          <w:tab w:val="left" w:pos="8222"/>
        </w:tabs>
        <w:ind w:left="851" w:right="1134"/>
        <w:jc w:val="both"/>
        <w:rPr>
          <w:rFonts w:ascii="Palatino Linotype" w:hAnsi="Palatino Linotype"/>
          <w:i/>
          <w:iCs/>
          <w:color w:val="222222"/>
          <w:sz w:val="22"/>
          <w:szCs w:val="22"/>
          <w:lang w:eastAsia="es-MX"/>
        </w:rPr>
      </w:pPr>
    </w:p>
    <w:p w:rsidR="007C3A46" w:rsidRPr="00CE6601" w:rsidRDefault="007C3A46"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color w:val="222222"/>
          <w:sz w:val="22"/>
          <w:szCs w:val="22"/>
          <w:lang w:eastAsia="es-MX"/>
        </w:rPr>
        <w:t>Mismas que, tendrán representación política mediante Autoridades Auxiliares (Delegados), Consejos de Participación Ciudadana, Comités Vecinales de Administración y Vigilancia ante el Ayuntamiento, electas democráticamente, las cuales son:</w:t>
      </w:r>
    </w:p>
    <w:p w:rsidR="007C3A46" w:rsidRPr="00CE6601" w:rsidRDefault="007C3A46" w:rsidP="00EC4400">
      <w:pPr>
        <w:tabs>
          <w:tab w:val="left" w:pos="8222"/>
        </w:tabs>
        <w:ind w:left="851" w:right="1134"/>
        <w:jc w:val="both"/>
        <w:rPr>
          <w:rFonts w:ascii="Palatino Linotype" w:hAnsi="Palatino Linotype"/>
          <w:i/>
          <w:iCs/>
          <w:color w:val="222222"/>
          <w:sz w:val="22"/>
          <w:szCs w:val="22"/>
          <w:lang w:eastAsia="es-MX"/>
        </w:rPr>
      </w:pPr>
    </w:p>
    <w:p w:rsidR="007C3A46" w:rsidRPr="00CE6601" w:rsidRDefault="007C3A46"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noProof/>
          <w:color w:val="222222"/>
          <w:sz w:val="22"/>
          <w:szCs w:val="22"/>
          <w:lang w:eastAsia="es-MX"/>
        </w:rPr>
        <w:drawing>
          <wp:inline distT="0" distB="0" distL="0" distR="0">
            <wp:extent cx="4158615" cy="4438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2">
                      <a:extLst>
                        <a:ext uri="{28A0092B-C50C-407E-A947-70E740481C1C}">
                          <a14:useLocalDpi xmlns:a14="http://schemas.microsoft.com/office/drawing/2010/main" val="0"/>
                        </a:ext>
                      </a:extLst>
                    </a:blip>
                    <a:stretch>
                      <a:fillRect/>
                    </a:stretch>
                  </pic:blipFill>
                  <pic:spPr>
                    <a:xfrm>
                      <a:off x="0" y="0"/>
                      <a:ext cx="4166759" cy="4447342"/>
                    </a:xfrm>
                    <a:prstGeom prst="rect">
                      <a:avLst/>
                    </a:prstGeom>
                  </pic:spPr>
                </pic:pic>
              </a:graphicData>
            </a:graphic>
          </wp:inline>
        </w:drawing>
      </w:r>
    </w:p>
    <w:p w:rsidR="007C3A46" w:rsidRPr="00CE6601" w:rsidRDefault="007C3A46" w:rsidP="00EC4400">
      <w:pPr>
        <w:tabs>
          <w:tab w:val="left" w:pos="8222"/>
        </w:tabs>
        <w:ind w:left="851" w:right="1134"/>
        <w:jc w:val="both"/>
        <w:rPr>
          <w:rFonts w:ascii="Palatino Linotype" w:hAnsi="Palatino Linotype"/>
          <w:i/>
          <w:iCs/>
          <w:color w:val="222222"/>
          <w:sz w:val="22"/>
          <w:szCs w:val="22"/>
          <w:lang w:eastAsia="es-MX"/>
        </w:rPr>
      </w:pPr>
      <w:r w:rsidRPr="00CE6601">
        <w:rPr>
          <w:rFonts w:ascii="Palatino Linotype" w:hAnsi="Palatino Linotype"/>
          <w:i/>
          <w:iCs/>
          <w:noProof/>
          <w:color w:val="222222"/>
          <w:sz w:val="22"/>
          <w:szCs w:val="22"/>
          <w:lang w:eastAsia="es-MX"/>
        </w:rPr>
        <w:lastRenderedPageBreak/>
        <w:drawing>
          <wp:inline distT="0" distB="0" distL="0" distR="0">
            <wp:extent cx="4158188" cy="1485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3">
                      <a:extLst>
                        <a:ext uri="{28A0092B-C50C-407E-A947-70E740481C1C}">
                          <a14:useLocalDpi xmlns:a14="http://schemas.microsoft.com/office/drawing/2010/main" val="0"/>
                        </a:ext>
                      </a:extLst>
                    </a:blip>
                    <a:stretch>
                      <a:fillRect/>
                    </a:stretch>
                  </pic:blipFill>
                  <pic:spPr>
                    <a:xfrm>
                      <a:off x="0" y="0"/>
                      <a:ext cx="4183851" cy="1495071"/>
                    </a:xfrm>
                    <a:prstGeom prst="rect">
                      <a:avLst/>
                    </a:prstGeom>
                  </pic:spPr>
                </pic:pic>
              </a:graphicData>
            </a:graphic>
          </wp:inline>
        </w:drawing>
      </w:r>
    </w:p>
    <w:p w:rsidR="00561666" w:rsidRPr="00CE6601" w:rsidRDefault="00561666" w:rsidP="00C708E6">
      <w:pPr>
        <w:spacing w:line="360" w:lineRule="auto"/>
        <w:jc w:val="both"/>
        <w:rPr>
          <w:rFonts w:ascii="Palatino Linotype" w:hAnsi="Palatino Linotype"/>
          <w:b/>
          <w:color w:val="222222"/>
          <w:lang w:eastAsia="es-MX"/>
        </w:rPr>
      </w:pPr>
    </w:p>
    <w:p w:rsidR="00561666" w:rsidRPr="00CE6601" w:rsidRDefault="00561666" w:rsidP="00C708E6">
      <w:pPr>
        <w:spacing w:line="360" w:lineRule="auto"/>
        <w:jc w:val="both"/>
        <w:rPr>
          <w:rFonts w:ascii="Palatino Linotype" w:hAnsi="Palatino Linotype"/>
          <w:color w:val="222222"/>
          <w:lang w:eastAsia="es-MX"/>
        </w:rPr>
      </w:pPr>
      <w:r w:rsidRPr="00CE6601">
        <w:rPr>
          <w:rFonts w:ascii="Palatino Linotype" w:hAnsi="Palatino Linotype"/>
          <w:color w:val="222222"/>
          <w:lang w:eastAsia="es-MX"/>
        </w:rPr>
        <w:t xml:space="preserve">De lo anterior podemos advertir que el Municipio de Acolman se encuentra dividido territorialmente por diversos pueblos, colonias, fraccionamientos, conjuntos urbanos y unidades habitacionales, mismas que se encuentra representadas políticamente por autoridades auxiliares (delegados), consejos de participación ciudadana, comités vecinales de administración y vigilancia ante el Ayuntamiento, electas democráticamente, las cuales corresponden a veintitrés delegaciones. </w:t>
      </w:r>
    </w:p>
    <w:p w:rsidR="00561666" w:rsidRPr="00CE6601" w:rsidRDefault="00561666" w:rsidP="00C708E6">
      <w:pPr>
        <w:spacing w:line="360" w:lineRule="auto"/>
        <w:jc w:val="both"/>
        <w:rPr>
          <w:rFonts w:ascii="Palatino Linotype" w:hAnsi="Palatino Linotype"/>
          <w:b/>
          <w:color w:val="222222"/>
          <w:lang w:eastAsia="es-MX"/>
        </w:rPr>
      </w:pPr>
    </w:p>
    <w:p w:rsidR="00CB75CE" w:rsidRPr="00CE6601" w:rsidRDefault="00561666" w:rsidP="00C708E6">
      <w:pPr>
        <w:spacing w:line="360" w:lineRule="auto"/>
        <w:jc w:val="both"/>
        <w:rPr>
          <w:rFonts w:ascii="Palatino Linotype" w:hAnsi="Palatino Linotype"/>
          <w:color w:val="222222"/>
          <w:lang w:eastAsia="es-MX"/>
        </w:rPr>
      </w:pPr>
      <w:r w:rsidRPr="00CE6601">
        <w:rPr>
          <w:rFonts w:ascii="Palatino Linotype" w:hAnsi="Palatino Linotype"/>
          <w:color w:val="222222"/>
          <w:lang w:eastAsia="es-MX"/>
        </w:rPr>
        <w:t xml:space="preserve">Una vez precisado lo anterior, es de señalar que </w:t>
      </w:r>
      <w:r w:rsidR="00CB75CE" w:rsidRPr="00CE6601">
        <w:rPr>
          <w:rFonts w:ascii="Palatino Linotype" w:hAnsi="Palatino Linotype"/>
          <w:b/>
          <w:color w:val="222222"/>
          <w:lang w:eastAsia="es-MX"/>
        </w:rPr>
        <w:t xml:space="preserve">EL SUJETO OBLIGADO </w:t>
      </w:r>
      <w:r w:rsidR="00CB75CE" w:rsidRPr="00CE6601">
        <w:rPr>
          <w:rFonts w:ascii="Palatino Linotype" w:hAnsi="Palatino Linotype"/>
          <w:color w:val="222222"/>
          <w:lang w:eastAsia="es-MX"/>
        </w:rPr>
        <w:t>mediante respuesta</w:t>
      </w:r>
      <w:r w:rsidR="0043093F" w:rsidRPr="00CE6601">
        <w:rPr>
          <w:rFonts w:ascii="Palatino Linotype" w:hAnsi="Palatino Linotype"/>
          <w:color w:val="222222"/>
          <w:lang w:eastAsia="es-MX"/>
        </w:rPr>
        <w:t xml:space="preserve"> hizo del conocimiento que ninguna autoridad auxiliar percibía sueldo por desempeñar sus funciones; asimismo, </w:t>
      </w:r>
      <w:r w:rsidR="009D0801" w:rsidRPr="00CE6601">
        <w:rPr>
          <w:rFonts w:ascii="Palatino Linotype" w:hAnsi="Palatino Linotype"/>
          <w:color w:val="222222"/>
          <w:lang w:eastAsia="es-MX"/>
        </w:rPr>
        <w:t xml:space="preserve">adjuntó </w:t>
      </w:r>
      <w:r w:rsidR="00EC4400" w:rsidRPr="00CE6601">
        <w:rPr>
          <w:rFonts w:ascii="Palatino Linotype" w:hAnsi="Palatino Linotype"/>
          <w:color w:val="222222"/>
          <w:lang w:eastAsia="es-MX"/>
        </w:rPr>
        <w:t>de manera testada e</w:t>
      </w:r>
      <w:r w:rsidR="00B1398B" w:rsidRPr="00CE6601">
        <w:rPr>
          <w:rFonts w:ascii="Palatino Linotype" w:hAnsi="Palatino Linotype"/>
          <w:color w:val="222222"/>
          <w:lang w:eastAsia="es-MX"/>
        </w:rPr>
        <w:t>l directorio</w:t>
      </w:r>
      <w:r w:rsidR="00EC4400" w:rsidRPr="00CE6601">
        <w:rPr>
          <w:rFonts w:ascii="Palatino Linotype" w:hAnsi="Palatino Linotype"/>
          <w:color w:val="222222"/>
          <w:lang w:eastAsia="es-MX"/>
        </w:rPr>
        <w:t xml:space="preserve"> </w:t>
      </w:r>
      <w:r w:rsidR="00695A39" w:rsidRPr="00CE6601">
        <w:rPr>
          <w:rFonts w:ascii="Palatino Linotype" w:hAnsi="Palatino Linotype"/>
          <w:color w:val="222222"/>
          <w:lang w:eastAsia="es-MX"/>
        </w:rPr>
        <w:t>de las autoridades auxiliares de las siguientes delegaciones</w:t>
      </w:r>
      <w:r w:rsidR="00B1398B" w:rsidRPr="00CE6601">
        <w:rPr>
          <w:rFonts w:ascii="Palatino Linotype" w:hAnsi="Palatino Linotype"/>
          <w:color w:val="222222"/>
          <w:lang w:eastAsia="es-MX"/>
        </w:rPr>
        <w:t xml:space="preserve">: </w:t>
      </w:r>
    </w:p>
    <w:p w:rsidR="00B1398B" w:rsidRPr="00CE6601" w:rsidRDefault="00B1398B" w:rsidP="00C708E6">
      <w:pPr>
        <w:spacing w:line="360" w:lineRule="auto"/>
        <w:jc w:val="both"/>
        <w:rPr>
          <w:rFonts w:ascii="Palatino Linotype" w:hAnsi="Palatino Linotype"/>
          <w:color w:val="222222"/>
          <w:lang w:eastAsia="es-MX"/>
        </w:rPr>
      </w:pPr>
    </w:p>
    <w:tbl>
      <w:tblPr>
        <w:tblStyle w:val="Tablaconcuadrcula2"/>
        <w:tblW w:w="0" w:type="auto"/>
        <w:tblLayout w:type="fixed"/>
        <w:tblLook w:val="04A0" w:firstRow="1" w:lastRow="0" w:firstColumn="1" w:lastColumn="0" w:noHBand="0" w:noVBand="1"/>
      </w:tblPr>
      <w:tblGrid>
        <w:gridCol w:w="2405"/>
        <w:gridCol w:w="1843"/>
        <w:gridCol w:w="2835"/>
        <w:gridCol w:w="1745"/>
      </w:tblGrid>
      <w:tr w:rsidR="000D46B1" w:rsidRPr="00CE6601" w:rsidTr="000D46B1">
        <w:tc>
          <w:tcPr>
            <w:tcW w:w="240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 xml:space="preserve">PRIMERA </w:t>
            </w:r>
          </w:p>
        </w:tc>
        <w:tc>
          <w:tcPr>
            <w:tcW w:w="1843"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ACOLMAN DE NEZAHUALCÓYOTL</w:t>
            </w:r>
          </w:p>
        </w:tc>
        <w:tc>
          <w:tcPr>
            <w:tcW w:w="1745" w:type="dxa"/>
            <w:vMerge w:val="restart"/>
            <w:vAlign w:val="center"/>
          </w:tcPr>
          <w:p w:rsidR="000D46B1" w:rsidRPr="00CE6601" w:rsidRDefault="000D46B1" w:rsidP="000D46B1">
            <w:pPr>
              <w:ind w:right="-64"/>
              <w:contextualSpacing/>
              <w:rPr>
                <w:rFonts w:ascii="Palatino Linotype" w:eastAsia="Calibri" w:hAnsi="Palatino Linotype"/>
                <w:sz w:val="20"/>
              </w:rPr>
            </w:pPr>
            <w:r w:rsidRPr="00CE6601">
              <w:rPr>
                <w:rFonts w:ascii="Palatino Linotype" w:eastAsia="Calibri" w:hAnsi="Palatino Linotype"/>
                <w:sz w:val="20"/>
              </w:rPr>
              <w:t xml:space="preserve">Falto Acuerdo Clasificación </w:t>
            </w:r>
          </w:p>
        </w:tc>
      </w:tr>
      <w:tr w:rsidR="000D46B1" w:rsidRPr="00CE6601" w:rsidTr="000D46B1">
        <w:tc>
          <w:tcPr>
            <w:tcW w:w="240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 xml:space="preserve">SEGUNDA </w:t>
            </w:r>
          </w:p>
        </w:tc>
        <w:tc>
          <w:tcPr>
            <w:tcW w:w="1843"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CUANALAN</w:t>
            </w:r>
          </w:p>
        </w:tc>
        <w:tc>
          <w:tcPr>
            <w:tcW w:w="1745" w:type="dxa"/>
            <w:vMerge/>
          </w:tcPr>
          <w:p w:rsidR="000D46B1" w:rsidRPr="00CE6601" w:rsidRDefault="000D46B1" w:rsidP="00695A39">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TERCERA</w:t>
            </w:r>
          </w:p>
        </w:tc>
        <w:tc>
          <w:tcPr>
            <w:tcW w:w="1843"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SAN BARTOLO</w:t>
            </w:r>
          </w:p>
        </w:tc>
        <w:tc>
          <w:tcPr>
            <w:tcW w:w="1745" w:type="dxa"/>
            <w:vMerge/>
          </w:tcPr>
          <w:p w:rsidR="000D46B1" w:rsidRPr="00CE6601" w:rsidRDefault="000D46B1" w:rsidP="00695A39">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CUARTA</w:t>
            </w:r>
          </w:p>
        </w:tc>
        <w:tc>
          <w:tcPr>
            <w:tcW w:w="1843"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SAN MARCOS NEPANTLA</w:t>
            </w:r>
          </w:p>
        </w:tc>
        <w:tc>
          <w:tcPr>
            <w:tcW w:w="1745" w:type="dxa"/>
            <w:vMerge/>
          </w:tcPr>
          <w:p w:rsidR="000D46B1" w:rsidRPr="00CE6601" w:rsidRDefault="000D46B1" w:rsidP="00695A39">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QUINTA</w:t>
            </w:r>
          </w:p>
        </w:tc>
        <w:tc>
          <w:tcPr>
            <w:tcW w:w="1843"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SAN MATEO CHIPILTEPEC</w:t>
            </w:r>
          </w:p>
        </w:tc>
        <w:tc>
          <w:tcPr>
            <w:tcW w:w="1745" w:type="dxa"/>
            <w:vMerge w:val="restart"/>
            <w:vAlign w:val="center"/>
          </w:tcPr>
          <w:p w:rsidR="000D46B1" w:rsidRPr="00CE6601" w:rsidRDefault="000D46B1" w:rsidP="000D46B1">
            <w:pPr>
              <w:ind w:right="-64"/>
              <w:contextualSpacing/>
              <w:rPr>
                <w:rFonts w:ascii="Palatino Linotype" w:eastAsia="Calibri" w:hAnsi="Palatino Linotype"/>
                <w:sz w:val="20"/>
              </w:rPr>
            </w:pPr>
            <w:r w:rsidRPr="00CE6601">
              <w:rPr>
                <w:rFonts w:ascii="Palatino Linotype" w:eastAsia="Calibri" w:hAnsi="Palatino Linotype"/>
                <w:sz w:val="20"/>
              </w:rPr>
              <w:t xml:space="preserve">No se advierten todos los cargos </w:t>
            </w:r>
          </w:p>
        </w:tc>
      </w:tr>
      <w:tr w:rsidR="000D46B1" w:rsidRPr="00CE6601" w:rsidTr="000D46B1">
        <w:tc>
          <w:tcPr>
            <w:tcW w:w="240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SEXTA</w:t>
            </w:r>
          </w:p>
        </w:tc>
        <w:tc>
          <w:tcPr>
            <w:tcW w:w="1843"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B1398B">
            <w:pPr>
              <w:rPr>
                <w:rFonts w:ascii="Palatino Linotype" w:eastAsia="Calibri" w:hAnsi="Palatino Linotype"/>
                <w:sz w:val="20"/>
              </w:rPr>
            </w:pPr>
            <w:r w:rsidRPr="00CE6601">
              <w:rPr>
                <w:rFonts w:ascii="Palatino Linotype" w:eastAsia="Calibri" w:hAnsi="Palatino Linotype"/>
                <w:sz w:val="20"/>
              </w:rPr>
              <w:t>SAN MIGUEL TOTOLCINGO</w:t>
            </w:r>
          </w:p>
        </w:tc>
        <w:tc>
          <w:tcPr>
            <w:tcW w:w="1745" w:type="dxa"/>
            <w:vMerge/>
          </w:tcPr>
          <w:p w:rsidR="000D46B1" w:rsidRPr="00CE6601" w:rsidRDefault="000D46B1" w:rsidP="00695A39">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SÉPTIMA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SANTA CATARINA</w:t>
            </w:r>
          </w:p>
        </w:tc>
        <w:tc>
          <w:tcPr>
            <w:tcW w:w="1745" w:type="dxa"/>
          </w:tcPr>
          <w:p w:rsidR="000D46B1" w:rsidRPr="00CE6601" w:rsidRDefault="000D46B1" w:rsidP="000D46B1">
            <w:pPr>
              <w:ind w:right="-64"/>
              <w:contextualSpacing/>
              <w:rPr>
                <w:rFonts w:ascii="Palatino Linotype" w:eastAsia="Calibri" w:hAnsi="Palatino Linotype"/>
                <w:sz w:val="20"/>
              </w:rPr>
            </w:pPr>
            <w:r w:rsidRPr="00CE6601">
              <w:rPr>
                <w:rFonts w:ascii="Palatino Linotype" w:eastAsia="Calibri" w:hAnsi="Palatino Linotype"/>
                <w:sz w:val="20"/>
              </w:rPr>
              <w:t>No se advierte nombre completo</w:t>
            </w:r>
          </w:p>
        </w:tc>
      </w:tr>
      <w:tr w:rsidR="000D46B1" w:rsidRPr="00CE6601" w:rsidTr="00DA72AC">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OCTAVA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TEPEXPAN</w:t>
            </w:r>
          </w:p>
        </w:tc>
        <w:tc>
          <w:tcPr>
            <w:tcW w:w="1745" w:type="dxa"/>
            <w:vMerge w:val="restart"/>
            <w:vAlign w:val="center"/>
          </w:tcPr>
          <w:p w:rsidR="000D46B1" w:rsidRPr="00CE6601" w:rsidRDefault="000D46B1" w:rsidP="000D46B1">
            <w:pPr>
              <w:ind w:right="-64"/>
              <w:contextualSpacing/>
              <w:rPr>
                <w:rFonts w:ascii="Palatino Linotype" w:eastAsia="Calibri" w:hAnsi="Palatino Linotype"/>
                <w:sz w:val="20"/>
              </w:rPr>
            </w:pPr>
            <w:r w:rsidRPr="00CE6601">
              <w:rPr>
                <w:rFonts w:ascii="Palatino Linotype" w:eastAsia="Calibri" w:hAnsi="Palatino Linotype"/>
                <w:sz w:val="20"/>
              </w:rPr>
              <w:t xml:space="preserve">No se advierten todos los cargos </w:t>
            </w: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NOVENA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SAN MIGUEL XOMETLA</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SAN PEDRO TEPATITLÁN</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lastRenderedPageBreak/>
              <w:t>DÉCIMA PRIMERA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SANTA MARÍA</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 SEGUNDA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TENANGO</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 TERCERA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SAN JUANICO</w:t>
            </w:r>
          </w:p>
        </w:tc>
        <w:tc>
          <w:tcPr>
            <w:tcW w:w="1745" w:type="dxa"/>
          </w:tcPr>
          <w:p w:rsidR="000D46B1" w:rsidRPr="00CE6601" w:rsidRDefault="000D46B1" w:rsidP="000D46B1">
            <w:pPr>
              <w:ind w:right="-64"/>
              <w:contextualSpacing/>
              <w:rPr>
                <w:rFonts w:ascii="Palatino Linotype" w:eastAsia="Calibri" w:hAnsi="Palatino Linotype"/>
                <w:sz w:val="20"/>
              </w:rPr>
            </w:pPr>
            <w:r w:rsidRPr="00CE6601">
              <w:rPr>
                <w:rFonts w:ascii="Palatino Linotype" w:eastAsia="Calibri" w:hAnsi="Palatino Linotype"/>
                <w:sz w:val="20"/>
              </w:rPr>
              <w:t>Falto Acuerdo Clasificación</w:t>
            </w:r>
          </w:p>
        </w:tc>
      </w:tr>
      <w:tr w:rsidR="000D46B1" w:rsidRPr="00CE6601" w:rsidTr="00DA72AC">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 CUARTA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SAN FRANCISCO ZACANGO</w:t>
            </w:r>
          </w:p>
        </w:tc>
        <w:tc>
          <w:tcPr>
            <w:tcW w:w="1745" w:type="dxa"/>
            <w:vAlign w:val="center"/>
          </w:tcPr>
          <w:p w:rsidR="000D46B1" w:rsidRPr="00CE6601" w:rsidRDefault="000D46B1" w:rsidP="000D46B1">
            <w:pPr>
              <w:ind w:right="-64"/>
              <w:contextualSpacing/>
              <w:rPr>
                <w:rFonts w:ascii="Palatino Linotype" w:eastAsia="Calibri" w:hAnsi="Palatino Linotype"/>
                <w:sz w:val="20"/>
              </w:rPr>
            </w:pPr>
            <w:r w:rsidRPr="00CE6601">
              <w:rPr>
                <w:rFonts w:ascii="Palatino Linotype" w:eastAsia="Calibri" w:hAnsi="Palatino Linotype"/>
                <w:sz w:val="20"/>
              </w:rPr>
              <w:t xml:space="preserve">No se advierten todos los cargos </w:t>
            </w:r>
          </w:p>
        </w:tc>
      </w:tr>
      <w:tr w:rsidR="000D46B1" w:rsidRPr="00CE6601" w:rsidTr="00DA72AC">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 QUINTA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SAN LUCAS TEPANGO</w:t>
            </w:r>
          </w:p>
        </w:tc>
        <w:tc>
          <w:tcPr>
            <w:tcW w:w="1745" w:type="dxa"/>
            <w:vMerge w:val="restart"/>
            <w:vAlign w:val="center"/>
          </w:tcPr>
          <w:p w:rsidR="000D46B1" w:rsidRPr="00CE6601" w:rsidRDefault="000D46B1" w:rsidP="000D46B1">
            <w:pPr>
              <w:ind w:right="-64"/>
              <w:contextualSpacing/>
              <w:rPr>
                <w:rFonts w:ascii="Palatino Linotype" w:eastAsia="Calibri" w:hAnsi="Palatino Linotype"/>
                <w:sz w:val="20"/>
              </w:rPr>
            </w:pPr>
            <w:r w:rsidRPr="00CE6601">
              <w:rPr>
                <w:rFonts w:ascii="Palatino Linotype" w:eastAsia="Calibri" w:hAnsi="Palatino Linotype"/>
                <w:sz w:val="20"/>
              </w:rPr>
              <w:t xml:space="preserve">Falto Acuerdo Clasificación </w:t>
            </w: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 SEXTA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GRANJAS FAMILIARES</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 SÉPTIMA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 xml:space="preserve">EMILIANO ZAPATA </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 OCTAVA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LOS ÁNGELES</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DÉCIMA NOVENA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LÁZARO CÁRDENAS</w:t>
            </w:r>
          </w:p>
        </w:tc>
        <w:tc>
          <w:tcPr>
            <w:tcW w:w="1745" w:type="dxa"/>
          </w:tcPr>
          <w:p w:rsidR="000D46B1" w:rsidRPr="00CE6601" w:rsidRDefault="000D46B1" w:rsidP="000D46B1">
            <w:pPr>
              <w:ind w:left="176" w:right="-64"/>
              <w:jc w:val="center"/>
              <w:rPr>
                <w:rFonts w:ascii="Palatino Linotype" w:eastAsia="Calibri" w:hAnsi="Palatino Linotype"/>
                <w:b/>
                <w:sz w:val="20"/>
              </w:rPr>
            </w:pPr>
            <w:r w:rsidRPr="00CE6601">
              <w:rPr>
                <w:rFonts w:ascii="Palatino Linotype" w:eastAsia="Calibri" w:hAnsi="Palatino Linotype"/>
                <w:b/>
                <w:sz w:val="20"/>
              </w:rPr>
              <w:t>X</w:t>
            </w:r>
          </w:p>
        </w:tc>
      </w:tr>
      <w:tr w:rsidR="000D46B1" w:rsidRPr="00CE6601" w:rsidTr="00DA72AC">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VIGÉSIMA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AMPLIACIÓN LOS ÁNGELES</w:t>
            </w:r>
          </w:p>
        </w:tc>
        <w:tc>
          <w:tcPr>
            <w:tcW w:w="1745" w:type="dxa"/>
            <w:vMerge w:val="restart"/>
            <w:vAlign w:val="center"/>
          </w:tcPr>
          <w:p w:rsidR="000D46B1" w:rsidRPr="00CE6601" w:rsidRDefault="000D46B1" w:rsidP="000D46B1">
            <w:pPr>
              <w:ind w:right="-64"/>
              <w:contextualSpacing/>
              <w:rPr>
                <w:rFonts w:ascii="Palatino Linotype" w:eastAsia="Calibri" w:hAnsi="Palatino Linotype"/>
                <w:sz w:val="20"/>
              </w:rPr>
            </w:pPr>
            <w:r w:rsidRPr="00CE6601">
              <w:rPr>
                <w:rFonts w:ascii="Palatino Linotype" w:eastAsia="Calibri" w:hAnsi="Palatino Linotype"/>
                <w:sz w:val="20"/>
              </w:rPr>
              <w:t xml:space="preserve">Falto Acuerdo Clasificación </w:t>
            </w: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VIGÉSIMA PRIMERA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LAS BRISAS</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VIGÉSIMA SEGUNDA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FRACCIONAMIENTO STUNAM</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r w:rsidR="000D46B1" w:rsidRPr="00CE6601" w:rsidTr="000D46B1">
        <w:tc>
          <w:tcPr>
            <w:tcW w:w="240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VIGÉSIMA TERCERA</w:t>
            </w:r>
          </w:p>
        </w:tc>
        <w:tc>
          <w:tcPr>
            <w:tcW w:w="1843"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DELEGACIÓN</w:t>
            </w:r>
          </w:p>
        </w:tc>
        <w:tc>
          <w:tcPr>
            <w:tcW w:w="2835" w:type="dxa"/>
          </w:tcPr>
          <w:p w:rsidR="000D46B1" w:rsidRPr="00CE6601" w:rsidRDefault="000D46B1" w:rsidP="000D46B1">
            <w:pPr>
              <w:rPr>
                <w:rFonts w:ascii="Palatino Linotype" w:eastAsia="Calibri" w:hAnsi="Palatino Linotype"/>
                <w:sz w:val="20"/>
              </w:rPr>
            </w:pPr>
            <w:r w:rsidRPr="00CE6601">
              <w:rPr>
                <w:rFonts w:ascii="Palatino Linotype" w:eastAsia="Calibri" w:hAnsi="Palatino Linotype"/>
                <w:sz w:val="20"/>
              </w:rPr>
              <w:t>SAN JOSÉ</w:t>
            </w:r>
          </w:p>
        </w:tc>
        <w:tc>
          <w:tcPr>
            <w:tcW w:w="1745" w:type="dxa"/>
            <w:vMerge/>
          </w:tcPr>
          <w:p w:rsidR="000D46B1" w:rsidRPr="00CE6601" w:rsidRDefault="000D46B1" w:rsidP="000D46B1">
            <w:pPr>
              <w:numPr>
                <w:ilvl w:val="0"/>
                <w:numId w:val="16"/>
              </w:numPr>
              <w:ind w:left="176" w:right="-64" w:firstLine="0"/>
              <w:contextualSpacing/>
              <w:rPr>
                <w:rFonts w:ascii="Palatino Linotype" w:eastAsia="Calibri" w:hAnsi="Palatino Linotype"/>
                <w:sz w:val="20"/>
              </w:rPr>
            </w:pPr>
          </w:p>
        </w:tc>
      </w:tr>
    </w:tbl>
    <w:p w:rsidR="000D46B1" w:rsidRPr="00CE6601" w:rsidRDefault="000D46B1" w:rsidP="0018338F">
      <w:pPr>
        <w:spacing w:line="360" w:lineRule="auto"/>
        <w:jc w:val="both"/>
        <w:rPr>
          <w:rFonts w:ascii="Palatino Linotype" w:hAnsi="Palatino Linotype"/>
          <w:color w:val="222222"/>
          <w:lang w:eastAsia="es-MX"/>
        </w:rPr>
      </w:pPr>
    </w:p>
    <w:p w:rsidR="0018338F" w:rsidRPr="00CE6601" w:rsidRDefault="00695A39" w:rsidP="00956471">
      <w:pPr>
        <w:spacing w:line="360" w:lineRule="auto"/>
        <w:jc w:val="both"/>
        <w:rPr>
          <w:rFonts w:ascii="Palatino Linotype" w:hAnsi="Palatino Linotype" w:cs="Arial"/>
        </w:rPr>
      </w:pPr>
      <w:r w:rsidRPr="00CE6601">
        <w:rPr>
          <w:rFonts w:ascii="Palatino Linotype" w:hAnsi="Palatino Linotype"/>
          <w:color w:val="222222"/>
          <w:lang w:eastAsia="es-MX"/>
        </w:rPr>
        <w:t xml:space="preserve">De lo anterior, se puede advertir que </w:t>
      </w:r>
      <w:r w:rsidRPr="00CE6601">
        <w:rPr>
          <w:rFonts w:ascii="Palatino Linotype" w:hAnsi="Palatino Linotype"/>
          <w:b/>
          <w:color w:val="222222"/>
          <w:lang w:eastAsia="es-MX"/>
        </w:rPr>
        <w:t xml:space="preserve">EL SUJETO OBLIGADO </w:t>
      </w:r>
      <w:r w:rsidRPr="00CE6601">
        <w:rPr>
          <w:rFonts w:ascii="Palatino Linotype" w:hAnsi="Palatino Linotype"/>
          <w:color w:val="222222"/>
          <w:lang w:eastAsia="es-MX"/>
        </w:rPr>
        <w:t>atendió parcialmente el derecho de acceso a</w:t>
      </w:r>
      <w:r w:rsidR="00A733F3">
        <w:rPr>
          <w:rFonts w:ascii="Palatino Linotype" w:hAnsi="Palatino Linotype"/>
          <w:color w:val="222222"/>
          <w:lang w:eastAsia="es-MX"/>
        </w:rPr>
        <w:t xml:space="preserve"> la información ejercido por la </w:t>
      </w:r>
      <w:r w:rsidRPr="00CE6601">
        <w:rPr>
          <w:rFonts w:ascii="Palatino Linotype" w:hAnsi="Palatino Linotype"/>
          <w:color w:val="222222"/>
          <w:lang w:eastAsia="es-MX"/>
        </w:rPr>
        <w:t>particular; ello en razón de que primeramente omitió hacer entrega del nombre y cargo</w:t>
      </w:r>
      <w:r w:rsidR="0043093F" w:rsidRPr="00CE6601">
        <w:rPr>
          <w:rFonts w:ascii="Palatino Linotype" w:hAnsi="Palatino Linotype"/>
          <w:color w:val="222222"/>
          <w:lang w:eastAsia="es-MX"/>
        </w:rPr>
        <w:t xml:space="preserve"> de las autoridades auxiliares de los Comités Vecinales de Administración y Vigilancia; así como </w:t>
      </w:r>
      <w:r w:rsidRPr="00CE6601">
        <w:rPr>
          <w:rFonts w:ascii="Palatino Linotype" w:hAnsi="Palatino Linotype"/>
          <w:color w:val="222222"/>
          <w:lang w:eastAsia="es-MX"/>
        </w:rPr>
        <w:t xml:space="preserve">las autoridades auxiliares de la Décima Novena Delegación </w:t>
      </w:r>
      <w:r w:rsidR="004C303D" w:rsidRPr="00CE6601">
        <w:rPr>
          <w:rFonts w:ascii="Palatino Linotype" w:hAnsi="Palatino Linotype"/>
          <w:color w:val="222222"/>
          <w:lang w:eastAsia="es-MX"/>
        </w:rPr>
        <w:t xml:space="preserve">y </w:t>
      </w:r>
      <w:r w:rsidRPr="00CE6601">
        <w:rPr>
          <w:rFonts w:ascii="Palatino Linotype" w:hAnsi="Palatino Linotype"/>
          <w:color w:val="222222"/>
          <w:lang w:eastAsia="es-MX"/>
        </w:rPr>
        <w:t>correspondiente a “</w:t>
      </w:r>
      <w:r w:rsidR="009A4F5E" w:rsidRPr="00CE6601">
        <w:rPr>
          <w:rFonts w:ascii="Palatino Linotype" w:hAnsi="Palatino Linotype"/>
          <w:color w:val="222222"/>
          <w:lang w:eastAsia="es-MX"/>
        </w:rPr>
        <w:t>Lázaro</w:t>
      </w:r>
      <w:r w:rsidRPr="00CE6601">
        <w:rPr>
          <w:rFonts w:ascii="Palatino Linotype" w:hAnsi="Palatino Linotype"/>
          <w:color w:val="222222"/>
          <w:lang w:eastAsia="es-MX"/>
        </w:rPr>
        <w:t xml:space="preserve"> </w:t>
      </w:r>
      <w:r w:rsidR="009A4F5E" w:rsidRPr="00CE6601">
        <w:rPr>
          <w:rFonts w:ascii="Palatino Linotype" w:hAnsi="Palatino Linotype"/>
          <w:color w:val="222222"/>
          <w:lang w:eastAsia="es-MX"/>
        </w:rPr>
        <w:t>Cárdenas</w:t>
      </w:r>
      <w:r w:rsidRPr="00CE6601">
        <w:rPr>
          <w:rFonts w:ascii="Palatino Linotype" w:hAnsi="Palatino Linotype"/>
          <w:color w:val="222222"/>
          <w:lang w:eastAsia="es-MX"/>
        </w:rPr>
        <w:t>”;</w:t>
      </w:r>
      <w:r w:rsidR="0043093F" w:rsidRPr="00CE6601">
        <w:rPr>
          <w:rFonts w:ascii="Palatino Linotype" w:hAnsi="Palatino Linotype"/>
          <w:color w:val="222222"/>
          <w:lang w:eastAsia="es-MX"/>
        </w:rPr>
        <w:t xml:space="preserve"> </w:t>
      </w:r>
      <w:r w:rsidR="000D46B1" w:rsidRPr="00CE6601">
        <w:rPr>
          <w:rFonts w:ascii="Palatino Linotype" w:hAnsi="Palatino Linotype"/>
          <w:color w:val="222222"/>
          <w:lang w:eastAsia="es-MX"/>
        </w:rPr>
        <w:t xml:space="preserve">asimismo, de algunas se advierte que hace falta ya sean cargos o nombres completos de las autoridades auxiliares; </w:t>
      </w:r>
      <w:r w:rsidRPr="00CE6601">
        <w:rPr>
          <w:rFonts w:ascii="Palatino Linotype" w:hAnsi="Palatino Linotype"/>
          <w:color w:val="222222"/>
          <w:lang w:eastAsia="es-MX"/>
        </w:rPr>
        <w:t xml:space="preserve">aunado </w:t>
      </w:r>
      <w:r w:rsidR="0018338F" w:rsidRPr="00CE6601">
        <w:rPr>
          <w:rFonts w:ascii="Palatino Linotype" w:hAnsi="Palatino Linotype"/>
        </w:rPr>
        <w:t xml:space="preserve">a </w:t>
      </w:r>
      <w:r w:rsidR="0043093F" w:rsidRPr="00CE6601">
        <w:rPr>
          <w:rFonts w:ascii="Palatino Linotype" w:hAnsi="Palatino Linotype"/>
        </w:rPr>
        <w:t>ello</w:t>
      </w:r>
      <w:r w:rsidR="0018338F" w:rsidRPr="00CE6601">
        <w:rPr>
          <w:rFonts w:ascii="Palatino Linotype" w:hAnsi="Palatino Linotype"/>
        </w:rPr>
        <w:t xml:space="preserve">, </w:t>
      </w:r>
      <w:r w:rsidR="0018338F" w:rsidRPr="00CE6601">
        <w:rPr>
          <w:rFonts w:ascii="Palatino Linotype" w:hAnsi="Palatino Linotype"/>
          <w:b/>
        </w:rPr>
        <w:t xml:space="preserve">EL SUJETO OBLIGADO </w:t>
      </w:r>
      <w:r w:rsidR="0018338F" w:rsidRPr="00CE6601">
        <w:rPr>
          <w:rFonts w:ascii="Palatino Linotype" w:hAnsi="Palatino Linotype"/>
        </w:rPr>
        <w:t xml:space="preserve">omitió hacer la entrega del Acuerdo de Clasificación de la información con motivo de la versión pública, el cual debe cumplir con las formalidades previstas en los artículos </w:t>
      </w:r>
      <w:r w:rsidR="0018338F" w:rsidRPr="00CE6601">
        <w:rPr>
          <w:rFonts w:ascii="Palatino Linotype" w:hAnsi="Palatino Linotype" w:cs="Arial"/>
        </w:rPr>
        <w:t xml:space="preserve">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w:t>
      </w:r>
      <w:r w:rsidR="0018338F" w:rsidRPr="00CE6601">
        <w:rPr>
          <w:rFonts w:ascii="Palatino Linotype" w:hAnsi="Palatino Linotype" w:cs="Arial"/>
        </w:rPr>
        <w:lastRenderedPageBreak/>
        <w:t>Información, así como para la elaboración de Versiones Públicas, que literalmente expresan:</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w:t>
      </w:r>
      <w:r w:rsidRPr="00CE6601">
        <w:rPr>
          <w:rFonts w:ascii="Palatino Linotype" w:hAnsi="Palatino Linotype" w:cs="Arial"/>
          <w:b/>
          <w:i/>
          <w:sz w:val="22"/>
          <w:szCs w:val="22"/>
          <w:lang w:eastAsia="es-MX"/>
        </w:rPr>
        <w:t xml:space="preserve">Artículo 49. </w:t>
      </w:r>
      <w:r w:rsidRPr="00CE6601">
        <w:rPr>
          <w:rFonts w:ascii="Palatino Linotype" w:hAnsi="Palatino Linotype" w:cs="Arial"/>
          <w:i/>
          <w:sz w:val="22"/>
          <w:szCs w:val="22"/>
          <w:lang w:eastAsia="es-MX"/>
        </w:rPr>
        <w:t>Los Comités de Transparencia tendrán las siguientes atribuciones:</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VIII.</w:t>
      </w:r>
      <w:r w:rsidRPr="00CE6601">
        <w:rPr>
          <w:rFonts w:ascii="Palatino Linotype" w:hAnsi="Palatino Linotype" w:cs="Arial"/>
          <w:i/>
          <w:sz w:val="22"/>
          <w:szCs w:val="22"/>
          <w:lang w:eastAsia="es-MX"/>
        </w:rPr>
        <w:t xml:space="preserve"> Aprobar, modificar o revocar la clasificación de la información;</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Artículo 132.</w:t>
      </w:r>
      <w:r w:rsidRPr="00CE6601">
        <w:rPr>
          <w:rFonts w:ascii="Palatino Linotype" w:hAnsi="Palatino Linotype" w:cs="Arial"/>
          <w:i/>
          <w:sz w:val="22"/>
          <w:szCs w:val="22"/>
          <w:lang w:eastAsia="es-MX"/>
        </w:rPr>
        <w:t xml:space="preserve"> La clasificación de la información se llevará a cabo en el momento en que:</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I.</w:t>
      </w:r>
      <w:r w:rsidRPr="00CE6601">
        <w:rPr>
          <w:rFonts w:ascii="Palatino Linotype" w:hAnsi="Palatino Linotype" w:cs="Arial"/>
          <w:i/>
          <w:sz w:val="22"/>
          <w:szCs w:val="22"/>
          <w:lang w:eastAsia="es-MX"/>
        </w:rPr>
        <w:t xml:space="preserve"> Se reciba una solicitud de acceso a la información;</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II.</w:t>
      </w:r>
      <w:r w:rsidRPr="00CE6601">
        <w:rPr>
          <w:rFonts w:ascii="Palatino Linotype" w:hAnsi="Palatino Linotype" w:cs="Arial"/>
          <w:i/>
          <w:sz w:val="22"/>
          <w:szCs w:val="22"/>
          <w:lang w:eastAsia="es-MX"/>
        </w:rPr>
        <w:t xml:space="preserve"> Se determine mediante resolución de autoridad competente; o</w:t>
      </w:r>
    </w:p>
    <w:p w:rsidR="0018338F" w:rsidRPr="00CE6601" w:rsidRDefault="0018338F" w:rsidP="0018338F">
      <w:pPr>
        <w:ind w:left="851" w:right="902"/>
        <w:jc w:val="both"/>
        <w:rPr>
          <w:rFonts w:ascii="Palatino Linotype" w:hAnsi="Palatino Linotype" w:cs="Arial"/>
          <w:b/>
          <w:i/>
          <w:sz w:val="22"/>
          <w:szCs w:val="22"/>
          <w:lang w:eastAsia="es-MX"/>
        </w:rPr>
      </w:pPr>
      <w:r w:rsidRPr="00CE6601">
        <w:rPr>
          <w:rFonts w:ascii="Palatino Linotype" w:hAnsi="Palatino Linotype" w:cs="Arial"/>
          <w:i/>
          <w:sz w:val="22"/>
          <w:szCs w:val="22"/>
          <w:lang w:eastAsia="es-MX"/>
        </w:rPr>
        <w:t>III. Se generen versiones públicas para dar cumplimiento a las obligaciones de transparencia previstas en esta Ley.</w:t>
      </w:r>
      <w:r w:rsidRPr="00CE6601">
        <w:rPr>
          <w:rFonts w:ascii="Palatino Linotype" w:hAnsi="Palatino Linotype" w:cs="Arial"/>
          <w:b/>
          <w:i/>
          <w:sz w:val="22"/>
          <w:szCs w:val="22"/>
          <w:lang w:eastAsia="es-MX"/>
        </w:rPr>
        <w:t>”</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“Segundo.-</w:t>
      </w:r>
      <w:r w:rsidRPr="00CE6601">
        <w:rPr>
          <w:rFonts w:ascii="Palatino Linotype" w:hAnsi="Palatino Linotype" w:cs="Arial"/>
          <w:i/>
          <w:sz w:val="22"/>
          <w:szCs w:val="22"/>
          <w:lang w:eastAsia="es-MX"/>
        </w:rPr>
        <w:t xml:space="preserve"> Para efectos de los presentes Lineamientos Generales, se entenderá por:</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XVIII.</w:t>
      </w:r>
      <w:r w:rsidRPr="00CE6601">
        <w:rPr>
          <w:rFonts w:ascii="Palatino Linotype" w:hAnsi="Palatino Linotype" w:cs="Arial"/>
          <w:i/>
          <w:sz w:val="22"/>
          <w:szCs w:val="22"/>
          <w:lang w:eastAsia="es-MX"/>
        </w:rPr>
        <w:t xml:space="preserve"> </w:t>
      </w:r>
      <w:r w:rsidRPr="00CE6601">
        <w:rPr>
          <w:rFonts w:ascii="Palatino Linotype" w:hAnsi="Palatino Linotype" w:cs="Arial"/>
          <w:b/>
          <w:i/>
          <w:sz w:val="22"/>
          <w:szCs w:val="22"/>
          <w:lang w:eastAsia="es-MX"/>
        </w:rPr>
        <w:t>Versión pública:</w:t>
      </w:r>
      <w:r w:rsidRPr="00CE6601">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Cuarto.</w:t>
      </w:r>
      <w:r w:rsidRPr="00CE6601">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Quinto.</w:t>
      </w:r>
      <w:r w:rsidRPr="00CE660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Sexto.</w:t>
      </w:r>
      <w:r w:rsidRPr="00CE6601">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Séptimo.</w:t>
      </w:r>
      <w:r w:rsidRPr="00CE6601">
        <w:rPr>
          <w:rFonts w:ascii="Palatino Linotype" w:hAnsi="Palatino Linotype" w:cs="Arial"/>
          <w:i/>
          <w:sz w:val="22"/>
          <w:szCs w:val="22"/>
          <w:lang w:eastAsia="es-MX"/>
        </w:rPr>
        <w:t xml:space="preserve"> La clasificación de la información se llevará a cabo en el momento en que:</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I.</w:t>
      </w:r>
      <w:r w:rsidRPr="00CE6601">
        <w:rPr>
          <w:rFonts w:ascii="Palatino Linotype" w:hAnsi="Palatino Linotype" w:cs="Arial"/>
          <w:i/>
          <w:sz w:val="22"/>
          <w:szCs w:val="22"/>
          <w:lang w:eastAsia="es-MX"/>
        </w:rPr>
        <w:t xml:space="preserve"> Se reciba una solicitud de acceso a la información;</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II.</w:t>
      </w:r>
      <w:r w:rsidRPr="00CE6601">
        <w:rPr>
          <w:rFonts w:ascii="Palatino Linotype" w:hAnsi="Palatino Linotype" w:cs="Arial"/>
          <w:i/>
          <w:sz w:val="22"/>
          <w:szCs w:val="22"/>
          <w:lang w:eastAsia="es-MX"/>
        </w:rPr>
        <w:t xml:space="preserve"> Se determine mediante resolución de autoridad competente, o</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lastRenderedPageBreak/>
        <w:t>III.</w:t>
      </w:r>
      <w:r w:rsidRPr="00CE6601">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Octavo.</w:t>
      </w:r>
      <w:r w:rsidRPr="00CE660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Noveno.</w:t>
      </w:r>
      <w:r w:rsidRPr="00CE660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b/>
          <w:i/>
          <w:sz w:val="22"/>
          <w:szCs w:val="22"/>
          <w:lang w:eastAsia="es-MX"/>
        </w:rPr>
        <w:t>Décimo.</w:t>
      </w:r>
      <w:r w:rsidRPr="00CE660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8338F" w:rsidRPr="00CE6601" w:rsidRDefault="0018338F" w:rsidP="0018338F">
      <w:pPr>
        <w:ind w:left="851" w:right="902"/>
        <w:jc w:val="both"/>
        <w:rPr>
          <w:rFonts w:ascii="Palatino Linotype" w:hAnsi="Palatino Linotype" w:cs="Arial"/>
          <w:i/>
          <w:sz w:val="22"/>
          <w:szCs w:val="22"/>
          <w:lang w:eastAsia="es-MX"/>
        </w:rPr>
      </w:pPr>
      <w:r w:rsidRPr="00CE6601">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18338F" w:rsidRPr="00CE6601" w:rsidRDefault="0018338F" w:rsidP="0018338F">
      <w:pPr>
        <w:ind w:left="851" w:right="902"/>
        <w:jc w:val="both"/>
        <w:rPr>
          <w:rFonts w:ascii="Palatino Linotype" w:hAnsi="Palatino Linotype" w:cs="Arial"/>
          <w:i/>
          <w:sz w:val="22"/>
          <w:szCs w:val="22"/>
        </w:rPr>
      </w:pPr>
      <w:r w:rsidRPr="00CE6601">
        <w:rPr>
          <w:rFonts w:ascii="Palatino Linotype" w:hAnsi="Palatino Linotype" w:cs="Arial"/>
          <w:b/>
          <w:i/>
          <w:sz w:val="22"/>
          <w:szCs w:val="22"/>
          <w:lang w:eastAsia="es-MX"/>
        </w:rPr>
        <w:t>Décimo primero.</w:t>
      </w:r>
      <w:r w:rsidRPr="00CE660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E6601">
        <w:rPr>
          <w:rFonts w:ascii="Palatino Linotype" w:hAnsi="Palatino Linotype" w:cs="Arial"/>
          <w:b/>
          <w:i/>
          <w:sz w:val="22"/>
          <w:szCs w:val="22"/>
          <w:lang w:eastAsia="es-MX"/>
        </w:rPr>
        <w:t xml:space="preserve"> </w:t>
      </w:r>
      <w:r w:rsidRPr="00CE6601">
        <w:rPr>
          <w:rFonts w:ascii="Palatino Linotype" w:hAnsi="Palatino Linotype" w:cs="Arial"/>
          <w:i/>
          <w:sz w:val="22"/>
          <w:szCs w:val="22"/>
        </w:rPr>
        <w:t>(Sic)</w:t>
      </w:r>
    </w:p>
    <w:p w:rsidR="0018338F" w:rsidRPr="00CE6601" w:rsidRDefault="0018338F" w:rsidP="0018338F">
      <w:pPr>
        <w:ind w:left="851" w:right="902"/>
        <w:jc w:val="both"/>
        <w:rPr>
          <w:rFonts w:ascii="Palatino Linotype" w:hAnsi="Palatino Linotype" w:cs="Arial"/>
          <w:i/>
          <w:sz w:val="22"/>
          <w:szCs w:val="22"/>
          <w:lang w:eastAsia="es-MX"/>
        </w:rPr>
      </w:pPr>
    </w:p>
    <w:p w:rsidR="0018338F" w:rsidRPr="00CE6601" w:rsidRDefault="0018338F" w:rsidP="0018338F">
      <w:pPr>
        <w:widowControl w:val="0"/>
        <w:autoSpaceDE w:val="0"/>
        <w:autoSpaceDN w:val="0"/>
        <w:adjustRightInd w:val="0"/>
        <w:spacing w:line="360" w:lineRule="auto"/>
        <w:jc w:val="both"/>
        <w:rPr>
          <w:rFonts w:ascii="Palatino Linotype" w:hAnsi="Palatino Linotype" w:cs="Arial"/>
        </w:rPr>
      </w:pPr>
      <w:r w:rsidRPr="00CE6601">
        <w:rPr>
          <w:rFonts w:ascii="Palatino Linotype" w:hAnsi="Palatino Linotype" w:cs="Arial"/>
        </w:rPr>
        <w:t xml:space="preserve">En este contexto, el hecho de que la información pública solicitada contenga datos </w:t>
      </w:r>
      <w:r w:rsidRPr="00CE6601">
        <w:rPr>
          <w:rFonts w:ascii="Palatino Linotype" w:hAnsi="Palatino Linotype" w:cs="Arial"/>
        </w:rPr>
        <w:lastRenderedPageBreak/>
        <w:t xml:space="preserve">personales susceptibles de ser protegidos mediante su </w:t>
      </w:r>
      <w:r w:rsidRPr="00CE6601">
        <w:rPr>
          <w:rFonts w:ascii="Palatino Linotype" w:hAnsi="Palatino Linotype" w:cs="Arial"/>
          <w:b/>
        </w:rPr>
        <w:t>versión pública</w:t>
      </w:r>
      <w:r w:rsidRPr="00CE6601">
        <w:rPr>
          <w:rFonts w:ascii="Palatino Linotype" w:hAnsi="Palatino Linotype" w:cs="Arial"/>
        </w:rPr>
        <w:t xml:space="preserve">, ello no implica que esta </w:t>
      </w:r>
      <w:r w:rsidRPr="00CE6601">
        <w:rPr>
          <w:rFonts w:ascii="Palatino Linotype" w:hAnsi="Palatino Linotype"/>
        </w:rPr>
        <w:t>circunstancia</w:t>
      </w:r>
      <w:r w:rsidRPr="00CE6601">
        <w:rPr>
          <w:rFonts w:ascii="Palatino Linotype" w:hAnsi="Palatino Linotype" w:cs="Arial"/>
        </w:rPr>
        <w:t xml:space="preserve"> opere en </w:t>
      </w:r>
      <w:r w:rsidRPr="00CE6601">
        <w:rPr>
          <w:rFonts w:ascii="Palatino Linotype" w:hAnsi="Palatino Linotype"/>
        </w:rPr>
        <w:t>automático</w:t>
      </w:r>
      <w:r w:rsidRPr="00CE6601">
        <w:rPr>
          <w:rFonts w:ascii="Palatino Linotype" w:hAnsi="Palatino Linotype" w:cs="Arial"/>
        </w:rPr>
        <w:t>, sino que es necesario que el Comité de Transparencia del</w:t>
      </w:r>
      <w:r w:rsidRPr="00CE6601">
        <w:rPr>
          <w:rFonts w:ascii="Palatino Linotype" w:hAnsi="Palatino Linotype" w:cs="Arial"/>
          <w:b/>
          <w:color w:val="000000"/>
        </w:rPr>
        <w:t xml:space="preserve"> SUJETO OBLIGADO</w:t>
      </w:r>
      <w:r w:rsidRPr="00CE6601">
        <w:rPr>
          <w:rFonts w:ascii="Palatino Linotype" w:hAnsi="Palatino Linotype" w:cs="Arial"/>
          <w:b/>
        </w:rPr>
        <w:t xml:space="preserve"> </w:t>
      </w:r>
      <w:r w:rsidRPr="00CE6601">
        <w:rPr>
          <w:rFonts w:ascii="Palatino Linotype" w:hAnsi="Palatino Linotype" w:cs="Arial"/>
        </w:rPr>
        <w:t>emita el Acuerdo de Clasificación.</w:t>
      </w:r>
    </w:p>
    <w:p w:rsidR="0018338F" w:rsidRPr="00CE6601" w:rsidRDefault="0018338F" w:rsidP="0018338F">
      <w:pPr>
        <w:widowControl w:val="0"/>
        <w:autoSpaceDE w:val="0"/>
        <w:autoSpaceDN w:val="0"/>
        <w:adjustRightInd w:val="0"/>
        <w:spacing w:line="360" w:lineRule="auto"/>
        <w:jc w:val="both"/>
        <w:rPr>
          <w:rFonts w:ascii="Palatino Linotype" w:hAnsi="Palatino Linotype" w:cs="Arial"/>
        </w:rPr>
      </w:pPr>
    </w:p>
    <w:p w:rsidR="0018338F" w:rsidRPr="00956471" w:rsidRDefault="0018338F" w:rsidP="00956471">
      <w:pPr>
        <w:spacing w:line="360" w:lineRule="auto"/>
        <w:jc w:val="both"/>
        <w:rPr>
          <w:rFonts w:ascii="Palatino Linotype" w:hAnsi="Palatino Linotype" w:cs="Arial"/>
        </w:rPr>
      </w:pPr>
      <w:r w:rsidRPr="00CE6601">
        <w:rPr>
          <w:rFonts w:ascii="Palatino Linotype" w:eastAsia="Arial Unicode MS" w:hAnsi="Palatino Linotype" w:cs="Arial"/>
        </w:rPr>
        <w:t>Por tanto, dicho Acuerdo debe</w:t>
      </w:r>
      <w:r w:rsidRPr="00CE6601">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rsidR="0018338F" w:rsidRPr="00CE6601" w:rsidRDefault="0018338F" w:rsidP="0018338F">
      <w:pPr>
        <w:ind w:left="851" w:right="901"/>
        <w:jc w:val="both"/>
        <w:rPr>
          <w:rFonts w:ascii="Palatino Linotype" w:hAnsi="Palatino Linotype" w:cs="Arial"/>
          <w:i/>
          <w:sz w:val="22"/>
          <w:szCs w:val="22"/>
        </w:rPr>
      </w:pPr>
      <w:r w:rsidRPr="00CE6601">
        <w:rPr>
          <w:rFonts w:ascii="Palatino Linotype" w:hAnsi="Palatino Linotype" w:cs="Arial"/>
          <w:i/>
          <w:sz w:val="22"/>
          <w:szCs w:val="22"/>
          <w:lang w:val="es-ES" w:eastAsia="es-MX"/>
        </w:rPr>
        <w:t>“</w:t>
      </w:r>
      <w:r w:rsidRPr="00CE6601">
        <w:rPr>
          <w:rFonts w:ascii="Palatino Linotype" w:hAnsi="Palatino Linotype" w:cs="Arial"/>
          <w:b/>
          <w:i/>
          <w:sz w:val="22"/>
          <w:szCs w:val="22"/>
          <w:lang w:val="es-ES" w:eastAsia="es-MX"/>
        </w:rPr>
        <w:t>Artículo 135.</w:t>
      </w:r>
      <w:r w:rsidRPr="00CE6601">
        <w:rPr>
          <w:rFonts w:ascii="Palatino Linotype" w:hAnsi="Palatino Linotype" w:cs="Arial"/>
          <w:i/>
          <w:sz w:val="22"/>
          <w:szCs w:val="22"/>
          <w:lang w:val="es-ES" w:eastAsia="es-MX"/>
        </w:rPr>
        <w:t xml:space="preserve"> Los </w:t>
      </w:r>
      <w:proofErr w:type="spellStart"/>
      <w:r w:rsidRPr="00CE6601">
        <w:rPr>
          <w:rFonts w:ascii="Palatino Linotype" w:hAnsi="Palatino Linotype" w:cs="Arial"/>
          <w:i/>
          <w:sz w:val="22"/>
          <w:szCs w:val="22"/>
          <w:lang w:val="es-ES" w:eastAsia="es-MX"/>
        </w:rPr>
        <w:t>lin</w:t>
      </w:r>
      <w:r w:rsidRPr="00CE6601">
        <w:rPr>
          <w:rFonts w:ascii="Palatino Linotype" w:hAnsi="Palatino Linotype" w:cs="Arial"/>
          <w:i/>
          <w:sz w:val="22"/>
          <w:szCs w:val="22"/>
        </w:rPr>
        <w:t>eamientos</w:t>
      </w:r>
      <w:proofErr w:type="spellEnd"/>
      <w:r w:rsidRPr="00CE6601">
        <w:rPr>
          <w:rFonts w:ascii="Palatino Linotype" w:hAnsi="Palatino Linotype" w:cs="Arial"/>
          <w:i/>
          <w:sz w:val="22"/>
          <w:szCs w:val="22"/>
        </w:rPr>
        <w:t xml:space="preserve"> generales que se emitan al respecto en materia de clasificación de la información reservada y confidencial y, para la elaboración de versiones públicas, serán de observancia obligatoria para los sujetos obligados.</w:t>
      </w:r>
    </w:p>
    <w:p w:rsidR="0018338F" w:rsidRPr="00CE6601" w:rsidRDefault="0018338F" w:rsidP="0018338F">
      <w:pPr>
        <w:ind w:left="851" w:right="901"/>
        <w:jc w:val="both"/>
        <w:rPr>
          <w:rFonts w:ascii="Palatino Linotype" w:hAnsi="Palatino Linotype" w:cs="Arial"/>
          <w:i/>
          <w:sz w:val="22"/>
          <w:szCs w:val="22"/>
        </w:rPr>
      </w:pPr>
      <w:r w:rsidRPr="00CE6601">
        <w:rPr>
          <w:rFonts w:ascii="Palatino Linotype" w:hAnsi="Palatino Linotype" w:cs="Arial"/>
          <w:i/>
          <w:sz w:val="22"/>
          <w:szCs w:val="22"/>
        </w:rPr>
        <w:t>…”</w:t>
      </w:r>
    </w:p>
    <w:p w:rsidR="0018338F" w:rsidRPr="00CE6601" w:rsidRDefault="0018338F" w:rsidP="0018338F">
      <w:pPr>
        <w:widowControl w:val="0"/>
        <w:autoSpaceDE w:val="0"/>
        <w:autoSpaceDN w:val="0"/>
        <w:adjustRightInd w:val="0"/>
        <w:ind w:right="49"/>
        <w:jc w:val="both"/>
        <w:rPr>
          <w:rFonts w:ascii="Palatino Linotype" w:hAnsi="Palatino Linotype" w:cs="Arial"/>
          <w:sz w:val="22"/>
          <w:szCs w:val="22"/>
        </w:rPr>
      </w:pPr>
    </w:p>
    <w:p w:rsidR="0018338F" w:rsidRPr="00956471" w:rsidRDefault="0018338F" w:rsidP="00956471">
      <w:pPr>
        <w:spacing w:line="360" w:lineRule="auto"/>
        <w:jc w:val="both"/>
        <w:rPr>
          <w:rFonts w:ascii="Palatino Linotype" w:hAnsi="Palatino Linotype" w:cs="Arial"/>
        </w:rPr>
      </w:pPr>
      <w:r w:rsidRPr="00CE6601">
        <w:rPr>
          <w:rFonts w:ascii="Palatino Linotype" w:hAnsi="Palatino Linotype" w:cs="Arial"/>
        </w:rPr>
        <w:t>Lineamientos Generales en Materia de Clasificación y Desclasificación de la información, así como para la elaboración de Versiones Públicas.</w:t>
      </w:r>
    </w:p>
    <w:p w:rsidR="0018338F" w:rsidRPr="00CE6601" w:rsidRDefault="0018338F" w:rsidP="0018338F">
      <w:pPr>
        <w:ind w:left="851" w:right="901"/>
        <w:jc w:val="both"/>
        <w:rPr>
          <w:rFonts w:ascii="Palatino Linotype" w:hAnsi="Palatino Linotype" w:cs="Arial"/>
          <w:i/>
          <w:sz w:val="22"/>
          <w:szCs w:val="22"/>
        </w:rPr>
      </w:pPr>
      <w:r w:rsidRPr="00CE6601">
        <w:rPr>
          <w:rFonts w:ascii="Palatino Linotype" w:hAnsi="Palatino Linotype" w:cs="Arial"/>
          <w:b/>
          <w:i/>
          <w:sz w:val="22"/>
          <w:szCs w:val="22"/>
        </w:rPr>
        <w:t>Octavo. Para fundar la clasificación de la información se debe señalar el artículo, fracción, inciso, párrafo</w:t>
      </w:r>
      <w:r w:rsidRPr="00CE6601">
        <w:rPr>
          <w:rFonts w:ascii="Palatino Linotype" w:hAnsi="Palatino Linotype" w:cs="Arial"/>
          <w:i/>
          <w:sz w:val="22"/>
          <w:szCs w:val="22"/>
        </w:rPr>
        <w:t xml:space="preserve"> o numeral de la ley o tratado internacional suscrito por el Estado mexicano que </w:t>
      </w:r>
      <w:r w:rsidRPr="00CE6601">
        <w:rPr>
          <w:rFonts w:ascii="Palatino Linotype" w:hAnsi="Palatino Linotype" w:cs="Arial"/>
          <w:b/>
          <w:i/>
          <w:sz w:val="22"/>
          <w:szCs w:val="22"/>
        </w:rPr>
        <w:t>expresamente</w:t>
      </w:r>
      <w:r w:rsidRPr="00CE6601">
        <w:rPr>
          <w:rFonts w:ascii="Palatino Linotype" w:hAnsi="Palatino Linotype" w:cs="Arial"/>
          <w:i/>
          <w:sz w:val="22"/>
          <w:szCs w:val="22"/>
        </w:rPr>
        <w:t xml:space="preserve"> le otorga el carácter de reservada o confidencial.</w:t>
      </w:r>
    </w:p>
    <w:p w:rsidR="0018338F" w:rsidRPr="00CE6601" w:rsidRDefault="0018338F" w:rsidP="0018338F">
      <w:pPr>
        <w:widowControl w:val="0"/>
        <w:autoSpaceDE w:val="0"/>
        <w:autoSpaceDN w:val="0"/>
        <w:adjustRightInd w:val="0"/>
        <w:ind w:left="709" w:right="757"/>
        <w:jc w:val="both"/>
        <w:rPr>
          <w:rFonts w:ascii="Palatino Linotype" w:hAnsi="Palatino Linotype" w:cs="Arial"/>
          <w:i/>
          <w:sz w:val="22"/>
          <w:szCs w:val="22"/>
        </w:rPr>
      </w:pPr>
    </w:p>
    <w:p w:rsidR="0018338F" w:rsidRPr="00CE6601" w:rsidRDefault="0018338F" w:rsidP="0018338F">
      <w:pPr>
        <w:ind w:left="851" w:right="901"/>
        <w:jc w:val="both"/>
        <w:rPr>
          <w:rFonts w:ascii="Palatino Linotype" w:hAnsi="Palatino Linotype" w:cs="Arial"/>
          <w:i/>
          <w:sz w:val="22"/>
          <w:szCs w:val="22"/>
        </w:rPr>
      </w:pPr>
      <w:r w:rsidRPr="00CE6601">
        <w:rPr>
          <w:rFonts w:ascii="Palatino Linotype" w:hAnsi="Palatino Linotype" w:cs="Arial"/>
          <w:i/>
          <w:sz w:val="22"/>
          <w:szCs w:val="22"/>
        </w:rPr>
        <w:t xml:space="preserve">Para motivar la clasificación se </w:t>
      </w:r>
      <w:r w:rsidRPr="00CE6601">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CE6601">
        <w:rPr>
          <w:rFonts w:ascii="Palatino Linotype" w:hAnsi="Palatino Linotype" w:cs="Arial"/>
          <w:i/>
          <w:sz w:val="22"/>
          <w:szCs w:val="22"/>
        </w:rPr>
        <w:t xml:space="preserve"> como fundamento.</w:t>
      </w:r>
    </w:p>
    <w:p w:rsidR="0018338F" w:rsidRPr="00CE6601" w:rsidRDefault="0018338F" w:rsidP="0018338F">
      <w:pPr>
        <w:ind w:left="851" w:right="901"/>
        <w:jc w:val="both"/>
        <w:rPr>
          <w:rFonts w:ascii="Palatino Linotype" w:hAnsi="Palatino Linotype" w:cs="Arial"/>
          <w:i/>
          <w:sz w:val="22"/>
          <w:szCs w:val="22"/>
        </w:rPr>
      </w:pPr>
      <w:r w:rsidRPr="00CE6601">
        <w:rPr>
          <w:rFonts w:ascii="Palatino Linotype" w:hAnsi="Palatino Linotype" w:cs="Arial"/>
          <w:i/>
          <w:sz w:val="22"/>
          <w:szCs w:val="22"/>
        </w:rPr>
        <w:t>…”</w:t>
      </w:r>
    </w:p>
    <w:p w:rsidR="0018338F" w:rsidRPr="00CE6601" w:rsidRDefault="0018338F" w:rsidP="0018338F">
      <w:pPr>
        <w:ind w:left="851" w:right="901"/>
        <w:jc w:val="both"/>
        <w:rPr>
          <w:rFonts w:ascii="Palatino Linotype" w:hAnsi="Palatino Linotype" w:cs="Arial"/>
          <w:i/>
          <w:sz w:val="22"/>
          <w:szCs w:val="22"/>
        </w:rPr>
      </w:pPr>
      <w:r w:rsidRPr="00CE6601">
        <w:rPr>
          <w:rFonts w:ascii="Palatino Linotype" w:hAnsi="Palatino Linotype" w:cs="Arial"/>
          <w:i/>
          <w:sz w:val="22"/>
          <w:szCs w:val="22"/>
        </w:rPr>
        <w:t xml:space="preserve">(Énfasis añadido)  </w:t>
      </w:r>
    </w:p>
    <w:p w:rsidR="0018338F" w:rsidRPr="00CE6601" w:rsidRDefault="0018338F" w:rsidP="0018338F">
      <w:pPr>
        <w:widowControl w:val="0"/>
        <w:autoSpaceDE w:val="0"/>
        <w:autoSpaceDN w:val="0"/>
        <w:adjustRightInd w:val="0"/>
        <w:ind w:left="709" w:right="757"/>
        <w:jc w:val="both"/>
        <w:rPr>
          <w:rFonts w:ascii="Palatino Linotype" w:hAnsi="Palatino Linotype" w:cs="Arial"/>
          <w:i/>
          <w:sz w:val="22"/>
          <w:szCs w:val="22"/>
        </w:rPr>
      </w:pPr>
    </w:p>
    <w:p w:rsidR="0018338F" w:rsidRPr="00CE6601" w:rsidRDefault="0018338F" w:rsidP="0018338F">
      <w:pPr>
        <w:autoSpaceDE w:val="0"/>
        <w:autoSpaceDN w:val="0"/>
        <w:adjustRightInd w:val="0"/>
        <w:spacing w:line="360" w:lineRule="auto"/>
        <w:jc w:val="both"/>
        <w:rPr>
          <w:rFonts w:ascii="Palatino Linotype" w:eastAsia="Arial Unicode MS" w:hAnsi="Palatino Linotype" w:cs="Arial"/>
          <w:lang w:val="es-ES"/>
        </w:rPr>
      </w:pPr>
      <w:r w:rsidRPr="00CE6601">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w:t>
      </w:r>
      <w:r w:rsidRPr="00CE6601">
        <w:rPr>
          <w:rFonts w:ascii="Palatino Linotype" w:eastAsia="Arial Unicode MS" w:hAnsi="Palatino Linotype" w:cs="Arial"/>
          <w:lang w:val="es-ES"/>
        </w:rPr>
        <w:lastRenderedPageBreak/>
        <w:t xml:space="preserve">artículo 4, fracción XI, de la Ley de Protección de Datos Personales en Posesión de Sujetos Obligados del Estado de México y Municipios; por consiguiente, se trata de información confidencial, que debe ser protegida por </w:t>
      </w:r>
      <w:r w:rsidRPr="00CE6601">
        <w:rPr>
          <w:rFonts w:ascii="Palatino Linotype" w:eastAsia="Arial Unicode MS" w:hAnsi="Palatino Linotype" w:cs="Arial"/>
          <w:b/>
          <w:lang w:eastAsia="es-MX"/>
        </w:rPr>
        <w:t>EL SUJETO OBLIGADO</w:t>
      </w:r>
      <w:r w:rsidRPr="00CE6601">
        <w:rPr>
          <w:rFonts w:ascii="Palatino Linotype" w:eastAsia="Arial Unicode MS" w:hAnsi="Palatino Linotype" w:cs="Arial"/>
          <w:lang w:val="es-ES"/>
        </w:rPr>
        <w:t xml:space="preserve">, en ese contexto, todo dato personal susceptible de clasificación debe ser protegido. </w:t>
      </w:r>
    </w:p>
    <w:p w:rsidR="0018338F" w:rsidRPr="00CE6601" w:rsidRDefault="0018338F" w:rsidP="0018338F">
      <w:pPr>
        <w:autoSpaceDE w:val="0"/>
        <w:autoSpaceDN w:val="0"/>
        <w:adjustRightInd w:val="0"/>
        <w:spacing w:line="360" w:lineRule="auto"/>
        <w:jc w:val="both"/>
        <w:rPr>
          <w:rFonts w:ascii="Palatino Linotype" w:eastAsia="Arial Unicode MS" w:hAnsi="Palatino Linotype" w:cs="Arial"/>
          <w:lang w:val="es-ES"/>
        </w:rPr>
      </w:pPr>
    </w:p>
    <w:p w:rsidR="0018338F" w:rsidRPr="00CE6601" w:rsidRDefault="0018338F" w:rsidP="00956471">
      <w:pPr>
        <w:autoSpaceDE w:val="0"/>
        <w:autoSpaceDN w:val="0"/>
        <w:adjustRightInd w:val="0"/>
        <w:spacing w:line="360" w:lineRule="auto"/>
        <w:jc w:val="both"/>
        <w:rPr>
          <w:rFonts w:ascii="Palatino Linotype" w:hAnsi="Palatino Linotype" w:cs="Arial"/>
          <w:lang w:val="es-ES"/>
        </w:rPr>
      </w:pPr>
      <w:r w:rsidRPr="00CE6601">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18338F" w:rsidRPr="00CE6601" w:rsidRDefault="0018338F" w:rsidP="0018338F">
      <w:pPr>
        <w:ind w:left="851" w:right="901"/>
        <w:jc w:val="both"/>
        <w:rPr>
          <w:rFonts w:ascii="Palatino Linotype" w:hAnsi="Palatino Linotype" w:cs="Arial"/>
          <w:b/>
          <w:i/>
          <w:sz w:val="22"/>
          <w:lang w:eastAsia="es-MX"/>
        </w:rPr>
      </w:pPr>
      <w:r w:rsidRPr="00CE6601">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E6601">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CE6601">
        <w:rPr>
          <w:rFonts w:ascii="Palatino Linotype" w:hAnsi="Palatino Linotype" w:cs="Arial"/>
          <w:b/>
          <w:i/>
          <w:sz w:val="22"/>
          <w:lang w:eastAsia="es-MX"/>
        </w:rPr>
        <w:t>"</w:t>
      </w:r>
    </w:p>
    <w:p w:rsidR="0018338F" w:rsidRPr="00CE6601" w:rsidRDefault="0018338F" w:rsidP="0018338F">
      <w:pPr>
        <w:jc w:val="both"/>
        <w:rPr>
          <w:rFonts w:ascii="Palatino Linotype" w:hAnsi="Palatino Linotype" w:cs="Arial"/>
          <w:i/>
          <w:lang w:eastAsia="es-MX"/>
        </w:rPr>
      </w:pPr>
    </w:p>
    <w:p w:rsidR="0018338F" w:rsidRPr="00CE6601" w:rsidRDefault="0018338F" w:rsidP="0018338F">
      <w:pPr>
        <w:spacing w:line="360" w:lineRule="auto"/>
        <w:jc w:val="both"/>
        <w:rPr>
          <w:rFonts w:ascii="Palatino Linotype" w:hAnsi="Palatino Linotype" w:cs="Arial"/>
          <w:lang w:eastAsia="es-MX"/>
        </w:rPr>
      </w:pPr>
      <w:r w:rsidRPr="00CE6601">
        <w:rPr>
          <w:rFonts w:ascii="Palatino Linotype" w:hAnsi="Palatino Linotype" w:cs="Arial"/>
        </w:rPr>
        <w:t xml:space="preserve">Por ende, en el presente caso, </w:t>
      </w:r>
      <w:r w:rsidRPr="00CE6601">
        <w:rPr>
          <w:rFonts w:ascii="Palatino Linotype" w:hAnsi="Palatino Linotype" w:cs="Arial"/>
          <w:b/>
        </w:rPr>
        <w:t>EL SUJETO OBLIGADO</w:t>
      </w:r>
      <w:r w:rsidRPr="00CE6601">
        <w:rPr>
          <w:rFonts w:ascii="Palatino Linotype" w:hAnsi="Palatino Linotype" w:cs="Arial"/>
        </w:rPr>
        <w:t xml:space="preserve"> debe </w:t>
      </w:r>
      <w:r w:rsidRPr="00CE6601">
        <w:rPr>
          <w:rFonts w:ascii="Palatino Linotype" w:hAnsi="Palatino Linotype" w:cs="Arial"/>
          <w:lang w:eastAsia="es-MX"/>
        </w:rPr>
        <w:t xml:space="preserve">atender las disposiciones en materia de protección de datos, a fin de salvaguardar los datos de particulares y </w:t>
      </w:r>
      <w:r w:rsidRPr="00CE6601">
        <w:rPr>
          <w:rFonts w:ascii="Palatino Linotype" w:hAnsi="Palatino Linotype" w:cs="Arial"/>
          <w:lang w:eastAsia="es-MX"/>
        </w:rPr>
        <w:lastRenderedPageBreak/>
        <w:t xml:space="preserve">emitir el debido Acuerdo que sustente la clasificación que se genere, ya que ésta no se da por el simple mandato de la Ley, sino que es necesario que </w:t>
      </w:r>
      <w:r w:rsidRPr="00CE6601">
        <w:rPr>
          <w:rFonts w:ascii="Palatino Linotype" w:hAnsi="Palatino Linotype" w:cs="Arial"/>
          <w:b/>
          <w:lang w:eastAsia="es-MX"/>
        </w:rPr>
        <w:t>EL SUJETO OBLIGADO</w:t>
      </w:r>
      <w:r w:rsidRPr="00CE6601">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CE6601">
        <w:rPr>
          <w:rFonts w:ascii="Palatino Linotype" w:hAnsi="Palatino Linotype" w:cs="Arial"/>
          <w:b/>
          <w:lang w:eastAsia="es-MX"/>
        </w:rPr>
        <w:t>SUJETO OBLIGADO</w:t>
      </w:r>
      <w:r w:rsidRPr="00CE6601">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8338F" w:rsidRPr="00CE6601" w:rsidRDefault="0018338F" w:rsidP="0018338F">
      <w:pPr>
        <w:spacing w:line="360" w:lineRule="auto"/>
        <w:jc w:val="both"/>
        <w:rPr>
          <w:rFonts w:ascii="Palatino Linotype" w:hAnsi="Palatino Linotype" w:cs="Arial"/>
          <w:lang w:eastAsia="es-MX"/>
        </w:rPr>
      </w:pPr>
    </w:p>
    <w:p w:rsidR="0018338F" w:rsidRPr="00CE6601" w:rsidRDefault="0018338F" w:rsidP="0018338F">
      <w:pPr>
        <w:spacing w:line="360" w:lineRule="auto"/>
        <w:jc w:val="both"/>
        <w:rPr>
          <w:rFonts w:ascii="Palatino Linotype" w:hAnsi="Palatino Linotype" w:cs="Arial"/>
        </w:rPr>
      </w:pPr>
      <w:r w:rsidRPr="00CE6601">
        <w:rPr>
          <w:rFonts w:ascii="Palatino Linotype" w:eastAsia="Calibri" w:hAnsi="Palatino Linotype"/>
        </w:rPr>
        <w:t xml:space="preserve">Así, es que </w:t>
      </w:r>
      <w:r w:rsidRPr="00CE6601">
        <w:rPr>
          <w:rFonts w:ascii="Palatino Linotype" w:eastAsia="Calibri" w:hAnsi="Palatino Linotype"/>
          <w:b/>
        </w:rPr>
        <w:t>EL SUJETO OBLIGADO</w:t>
      </w:r>
      <w:r w:rsidRPr="00CE6601">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CE6601">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18338F" w:rsidRPr="00CE6601" w:rsidRDefault="0018338F" w:rsidP="0018338F">
      <w:pPr>
        <w:spacing w:line="360" w:lineRule="auto"/>
        <w:jc w:val="both"/>
        <w:rPr>
          <w:rFonts w:ascii="Palatino Linotype" w:hAnsi="Palatino Linotype" w:cs="Arial"/>
        </w:rPr>
      </w:pPr>
    </w:p>
    <w:p w:rsidR="0018338F" w:rsidRPr="00CE6601" w:rsidRDefault="0018338F" w:rsidP="0018338F">
      <w:pPr>
        <w:spacing w:line="360" w:lineRule="auto"/>
        <w:jc w:val="both"/>
        <w:rPr>
          <w:rFonts w:ascii="Palatino Linotype" w:hAnsi="Palatino Linotype" w:cs="Arial"/>
        </w:rPr>
      </w:pPr>
      <w:r w:rsidRPr="00CE6601">
        <w:rPr>
          <w:rFonts w:ascii="Palatino Linotype" w:hAnsi="Palatino Linotype" w:cs="Arial"/>
        </w:rPr>
        <w:lastRenderedPageBreak/>
        <w:t>Lo anterior, atiendo lo señalado en el artículo 149 de la Ley de Transparencia Local, cuyo contenido es de la literalidad siguiente:</w:t>
      </w:r>
    </w:p>
    <w:p w:rsidR="0018338F" w:rsidRPr="00CE6601" w:rsidRDefault="0018338F" w:rsidP="0018338F">
      <w:pPr>
        <w:jc w:val="both"/>
        <w:rPr>
          <w:rFonts w:ascii="Palatino Linotype" w:hAnsi="Palatino Linotype"/>
          <w:color w:val="000000"/>
        </w:rPr>
      </w:pPr>
    </w:p>
    <w:p w:rsidR="0018338F" w:rsidRPr="00CE6601" w:rsidRDefault="0018338F" w:rsidP="0018338F">
      <w:pPr>
        <w:ind w:left="993" w:right="1041"/>
        <w:jc w:val="both"/>
        <w:rPr>
          <w:rFonts w:ascii="Palatino Linotype" w:hAnsi="Palatino Linotype"/>
          <w:i/>
          <w:sz w:val="22"/>
          <w:szCs w:val="22"/>
        </w:rPr>
      </w:pPr>
      <w:r w:rsidRPr="00CE6601">
        <w:rPr>
          <w:rFonts w:ascii="Palatino Linotype" w:hAnsi="Palatino Linotype"/>
          <w:i/>
          <w:color w:val="000000"/>
          <w:sz w:val="22"/>
          <w:szCs w:val="22"/>
        </w:rPr>
        <w:t>“</w:t>
      </w:r>
      <w:r w:rsidRPr="00CE6601">
        <w:rPr>
          <w:rFonts w:ascii="Palatino Linotype" w:hAnsi="Palatino Linotype"/>
          <w:b/>
          <w:i/>
          <w:sz w:val="22"/>
          <w:szCs w:val="22"/>
        </w:rPr>
        <w:t>Artículo 149.</w:t>
      </w:r>
      <w:r w:rsidRPr="00CE6601">
        <w:rPr>
          <w:rFonts w:ascii="Palatino Linotype" w:hAnsi="Palatino Linotype"/>
          <w:i/>
          <w:sz w:val="22"/>
          <w:szCs w:val="22"/>
        </w:rPr>
        <w:t xml:space="preserve"> El </w:t>
      </w:r>
      <w:r w:rsidRPr="00CE6601">
        <w:rPr>
          <w:rFonts w:ascii="Palatino Linotype" w:hAnsi="Palatino Linotype"/>
          <w:b/>
          <w:i/>
          <w:sz w:val="22"/>
          <w:szCs w:val="22"/>
        </w:rPr>
        <w:t>acuerdo que clasifique la información como confidencial</w:t>
      </w:r>
      <w:r w:rsidRPr="00CE6601">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18338F" w:rsidRPr="00CE6601" w:rsidRDefault="0018338F" w:rsidP="0018338F">
      <w:pPr>
        <w:jc w:val="both"/>
        <w:rPr>
          <w:rFonts w:ascii="Palatino Linotype" w:hAnsi="Palatino Linotype" w:cs="Arial"/>
        </w:rPr>
      </w:pPr>
    </w:p>
    <w:p w:rsidR="0018338F" w:rsidRPr="00CE6601" w:rsidRDefault="0018338F" w:rsidP="0018338F">
      <w:pPr>
        <w:spacing w:line="360" w:lineRule="auto"/>
        <w:jc w:val="both"/>
        <w:rPr>
          <w:rFonts w:ascii="Palatino Linotype" w:hAnsi="Palatino Linotype" w:cs="Arial"/>
        </w:rPr>
      </w:pPr>
      <w:r w:rsidRPr="00CE6601">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rsidR="0018338F" w:rsidRPr="00CE6601" w:rsidRDefault="0018338F" w:rsidP="0018338F">
      <w:pPr>
        <w:spacing w:line="360" w:lineRule="auto"/>
        <w:jc w:val="both"/>
        <w:rPr>
          <w:rFonts w:ascii="Palatino Linotype" w:hAnsi="Palatino Linotype" w:cs="Arial"/>
        </w:rPr>
      </w:pPr>
    </w:p>
    <w:p w:rsidR="0018338F" w:rsidRPr="00CE6601" w:rsidRDefault="0018338F" w:rsidP="0018338F">
      <w:pPr>
        <w:spacing w:line="360" w:lineRule="auto"/>
        <w:contextualSpacing/>
        <w:jc w:val="both"/>
        <w:rPr>
          <w:rFonts w:ascii="Palatino Linotype" w:hAnsi="Palatino Linotype" w:cs="Arial"/>
        </w:rPr>
      </w:pPr>
      <w:r w:rsidRPr="00CE6601">
        <w:rPr>
          <w:rFonts w:ascii="Palatino Linotype" w:hAnsi="Palatino Linotype" w:cs="Arial"/>
        </w:rPr>
        <w:t>Al respecto, el máximo tribunal del país ha establecido jurisprudencia respecto a qué debe entenderse por fundamentación y motivación, en los siguientes términos:</w:t>
      </w:r>
    </w:p>
    <w:p w:rsidR="0018338F" w:rsidRPr="00CE6601" w:rsidRDefault="0018338F" w:rsidP="0018338F">
      <w:pPr>
        <w:contextualSpacing/>
        <w:jc w:val="both"/>
        <w:rPr>
          <w:rFonts w:ascii="Palatino Linotype" w:hAnsi="Palatino Linotype" w:cs="Arial"/>
        </w:rPr>
      </w:pPr>
    </w:p>
    <w:p w:rsidR="0018338F" w:rsidRPr="00CE6601" w:rsidRDefault="0018338F" w:rsidP="0018338F">
      <w:pPr>
        <w:ind w:left="851" w:right="901"/>
        <w:jc w:val="both"/>
        <w:rPr>
          <w:rFonts w:ascii="Palatino Linotype" w:hAnsi="Palatino Linotype" w:cs="Arial"/>
          <w:i/>
          <w:sz w:val="22"/>
        </w:rPr>
      </w:pPr>
      <w:r w:rsidRPr="00CE6601">
        <w:rPr>
          <w:rFonts w:ascii="Palatino Linotype" w:hAnsi="Palatino Linotype" w:cs="Arial"/>
          <w:i/>
          <w:sz w:val="22"/>
        </w:rPr>
        <w:t>“</w:t>
      </w:r>
      <w:r w:rsidRPr="00CE6601">
        <w:rPr>
          <w:rFonts w:ascii="Palatino Linotype" w:hAnsi="Palatino Linotype" w:cs="Arial"/>
          <w:b/>
          <w:i/>
          <w:sz w:val="22"/>
        </w:rPr>
        <w:t xml:space="preserve">FUNDAMENTACIÓN Y MOTIVACIÓN. </w:t>
      </w:r>
      <w:r w:rsidRPr="00CE6601">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18338F" w:rsidRPr="00CE6601" w:rsidRDefault="0018338F" w:rsidP="0018338F">
      <w:pPr>
        <w:ind w:left="851" w:right="899"/>
        <w:contextualSpacing/>
        <w:jc w:val="both"/>
        <w:rPr>
          <w:rFonts w:ascii="Palatino Linotype" w:hAnsi="Palatino Linotype" w:cs="Arial"/>
          <w:i/>
          <w:sz w:val="22"/>
        </w:rPr>
      </w:pPr>
    </w:p>
    <w:p w:rsidR="0018338F" w:rsidRPr="00CE6601" w:rsidRDefault="0018338F" w:rsidP="0018338F">
      <w:pPr>
        <w:spacing w:line="360" w:lineRule="auto"/>
        <w:jc w:val="both"/>
        <w:rPr>
          <w:rFonts w:ascii="Palatino Linotype" w:hAnsi="Palatino Linotype" w:cs="Arial"/>
        </w:rPr>
      </w:pPr>
      <w:r w:rsidRPr="00CE660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8338F" w:rsidRPr="00CE6601" w:rsidRDefault="0018338F" w:rsidP="0018338F">
      <w:pPr>
        <w:spacing w:line="360" w:lineRule="auto"/>
        <w:jc w:val="both"/>
        <w:rPr>
          <w:rFonts w:ascii="Palatino Linotype" w:hAnsi="Palatino Linotype" w:cs="Arial"/>
        </w:rPr>
      </w:pPr>
    </w:p>
    <w:p w:rsidR="0018338F" w:rsidRPr="00CE6601" w:rsidRDefault="0018338F" w:rsidP="0018338F">
      <w:pPr>
        <w:spacing w:line="360" w:lineRule="auto"/>
        <w:jc w:val="both"/>
        <w:rPr>
          <w:rFonts w:ascii="Palatino Linotype" w:hAnsi="Palatino Linotype" w:cs="Arial"/>
        </w:rPr>
      </w:pPr>
      <w:r w:rsidRPr="00CE660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8338F" w:rsidRPr="00CE6601" w:rsidRDefault="0018338F" w:rsidP="0018338F">
      <w:pPr>
        <w:jc w:val="both"/>
        <w:rPr>
          <w:rFonts w:ascii="Palatino Linotype" w:hAnsi="Palatino Linotype" w:cs="Arial"/>
        </w:rPr>
      </w:pPr>
    </w:p>
    <w:p w:rsidR="0018338F" w:rsidRPr="00CE6601" w:rsidRDefault="0018338F" w:rsidP="0018338F">
      <w:pPr>
        <w:ind w:left="851" w:right="901"/>
        <w:jc w:val="both"/>
        <w:rPr>
          <w:rFonts w:ascii="Palatino Linotype" w:hAnsi="Palatino Linotype" w:cs="Arial"/>
          <w:i/>
          <w:sz w:val="22"/>
        </w:rPr>
      </w:pPr>
      <w:r w:rsidRPr="00CE6601">
        <w:rPr>
          <w:rFonts w:ascii="Palatino Linotype" w:hAnsi="Palatino Linotype" w:cs="Arial"/>
          <w:b/>
          <w:i/>
          <w:sz w:val="22"/>
        </w:rPr>
        <w:lastRenderedPageBreak/>
        <w:t>“FUNDAMENTACIÓN Y MOTIVACIÓN. EL ASPECTO FORMAL DE LA GARANTÍA Y SU FINALIDAD SE TRADUCEN EN EXPLICAR, JUSTIFICAR, POSIBILITAR LA DEFENSA Y COMUNICAR LA DECISIÓN</w:t>
      </w:r>
      <w:r w:rsidRPr="00CE6601">
        <w:rPr>
          <w:rFonts w:ascii="Palatino Linotype" w:hAnsi="Palatino Linotype" w:cs="Arial"/>
          <w:i/>
          <w:sz w:val="22"/>
        </w:rPr>
        <w:t xml:space="preserve">. El contenido formal de la garantía de legalidad prevista en el artículo 16 constitucional relativa a la </w:t>
      </w:r>
      <w:r w:rsidRPr="00CE6601">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E6601">
        <w:rPr>
          <w:rFonts w:ascii="Palatino Linotype" w:hAnsi="Palatino Linotype" w:cs="Arial"/>
          <w:i/>
          <w:sz w:val="22"/>
        </w:rPr>
        <w:t xml:space="preserve">. Por tanto, </w:t>
      </w:r>
      <w:r w:rsidRPr="00CE6601">
        <w:rPr>
          <w:rFonts w:ascii="Palatino Linotype" w:hAnsi="Palatino Linotype" w:cs="Arial"/>
          <w:b/>
          <w:i/>
          <w:sz w:val="22"/>
        </w:rPr>
        <w:t>no basta que el acto de autoridad apenas observe una motivación pro forma pero de una manera incongruente, insuficiente o imprecisa</w:t>
      </w:r>
      <w:r w:rsidRPr="00CE6601">
        <w:rPr>
          <w:rFonts w:ascii="Palatino Linotype" w:hAnsi="Palatino Linotype" w:cs="Arial"/>
          <w:i/>
          <w:sz w:val="22"/>
        </w:rPr>
        <w:t>, que impida la finalidad del conocimiento, comprobación y defensa pertinente</w:t>
      </w:r>
      <w:r w:rsidRPr="00CE6601">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E6601">
        <w:rPr>
          <w:rFonts w:ascii="Palatino Linotype" w:hAnsi="Palatino Linotype" w:cs="Arial"/>
          <w:i/>
          <w:sz w:val="22"/>
        </w:rPr>
        <w:t>.”(Sic)</w:t>
      </w:r>
    </w:p>
    <w:p w:rsidR="0018338F" w:rsidRPr="00CE6601" w:rsidRDefault="0018338F" w:rsidP="0018338F">
      <w:pPr>
        <w:ind w:left="851" w:right="899"/>
        <w:contextualSpacing/>
        <w:jc w:val="both"/>
        <w:rPr>
          <w:rFonts w:ascii="Palatino Linotype" w:hAnsi="Palatino Linotype" w:cs="Arial"/>
          <w:i/>
          <w:sz w:val="22"/>
        </w:rPr>
      </w:pPr>
    </w:p>
    <w:p w:rsidR="0018338F" w:rsidRPr="00CE6601" w:rsidRDefault="0018338F" w:rsidP="0018338F">
      <w:pPr>
        <w:spacing w:line="360" w:lineRule="auto"/>
        <w:jc w:val="both"/>
        <w:rPr>
          <w:rFonts w:ascii="Palatino Linotype" w:hAnsi="Palatino Linotype" w:cs="Arial"/>
        </w:rPr>
      </w:pPr>
      <w:r w:rsidRPr="00CE6601">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8338F" w:rsidRPr="00CE6601" w:rsidRDefault="0018338F" w:rsidP="0018338F">
      <w:pPr>
        <w:spacing w:line="360" w:lineRule="auto"/>
        <w:ind w:right="49"/>
        <w:jc w:val="both"/>
        <w:rPr>
          <w:rFonts w:ascii="Palatino Linotype" w:hAnsi="Palatino Linotype"/>
        </w:rPr>
      </w:pPr>
    </w:p>
    <w:p w:rsidR="0018338F" w:rsidRPr="00CE6601" w:rsidRDefault="0018338F" w:rsidP="0018338F">
      <w:pPr>
        <w:spacing w:line="360" w:lineRule="auto"/>
        <w:ind w:right="49"/>
        <w:jc w:val="both"/>
        <w:rPr>
          <w:rFonts w:ascii="Palatino Linotype" w:hAnsi="Palatino Linotype" w:cs="Arial"/>
        </w:rPr>
      </w:pPr>
      <w:r w:rsidRPr="00CE6601">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al </w:t>
      </w:r>
      <w:r w:rsidRPr="00CE6601">
        <w:rPr>
          <w:rFonts w:ascii="Palatino Linotype" w:hAnsi="Palatino Linotype" w:cs="Arial"/>
          <w:b/>
        </w:rPr>
        <w:t>SUJETO OBLIGADO</w:t>
      </w:r>
      <w:r w:rsidRPr="00CE6601">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w:t>
      </w:r>
      <w:r w:rsidRPr="00CE6601">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18338F" w:rsidRPr="00CE6601" w:rsidRDefault="0018338F" w:rsidP="0018338F">
      <w:pPr>
        <w:spacing w:line="360" w:lineRule="auto"/>
        <w:ind w:right="49"/>
        <w:jc w:val="both"/>
        <w:rPr>
          <w:rFonts w:ascii="Palatino Linotype" w:hAnsi="Palatino Linotype" w:cs="Arial"/>
        </w:rPr>
      </w:pPr>
    </w:p>
    <w:p w:rsidR="0018338F" w:rsidRPr="00CE6601" w:rsidRDefault="0018338F" w:rsidP="0018338F">
      <w:pPr>
        <w:spacing w:line="360" w:lineRule="auto"/>
        <w:ind w:right="49"/>
        <w:jc w:val="both"/>
        <w:rPr>
          <w:rFonts w:ascii="Palatino Linotype" w:hAnsi="Palatino Linotype" w:cs="Arial"/>
        </w:rPr>
      </w:pPr>
      <w:r w:rsidRPr="00CE6601">
        <w:rPr>
          <w:rFonts w:ascii="Palatino Linotype" w:hAnsi="Palatino Linotype" w:cs="Arial"/>
        </w:rPr>
        <w:t xml:space="preserve">Atento a todo lo anterior, este Órgano Garante determina ordenar en </w:t>
      </w:r>
      <w:r w:rsidRPr="00CE6601">
        <w:rPr>
          <w:rFonts w:ascii="Palatino Linotype" w:hAnsi="Palatino Linotype" w:cs="Arial"/>
          <w:b/>
        </w:rPr>
        <w:t>versión pública</w:t>
      </w:r>
      <w:r w:rsidRPr="00CE6601">
        <w:rPr>
          <w:rFonts w:ascii="Palatino Linotype" w:hAnsi="Palatino Linotype" w:cs="Arial"/>
        </w:rPr>
        <w:t xml:space="preserve"> el documento donde conste el </w:t>
      </w:r>
      <w:r w:rsidR="0043093F" w:rsidRPr="00CE6601">
        <w:rPr>
          <w:rFonts w:ascii="Palatino Linotype" w:hAnsi="Palatino Linotype" w:cs="Arial"/>
        </w:rPr>
        <w:t xml:space="preserve">nombre completo y cargo de </w:t>
      </w:r>
      <w:r w:rsidR="004B7469" w:rsidRPr="00CE6601">
        <w:rPr>
          <w:rFonts w:ascii="Palatino Linotype" w:hAnsi="Palatino Linotype"/>
          <w:color w:val="222222"/>
          <w:lang w:eastAsia="es-MX"/>
        </w:rPr>
        <w:t>las autoridades auxiliares faltantes</w:t>
      </w:r>
      <w:r w:rsidR="0043093F" w:rsidRPr="00CE6601">
        <w:rPr>
          <w:rFonts w:ascii="Palatino Linotype" w:hAnsi="Palatino Linotype"/>
          <w:color w:val="222222"/>
          <w:lang w:eastAsia="es-MX"/>
        </w:rPr>
        <w:t xml:space="preserve">; </w:t>
      </w:r>
      <w:r w:rsidR="0043093F" w:rsidRPr="00CE6601">
        <w:rPr>
          <w:rFonts w:ascii="Palatino Linotype" w:hAnsi="Palatino Linotype" w:cs="Arial"/>
          <w:bCs/>
        </w:rPr>
        <w:t>siendo importante señalar que, la particular al momento de presentar dicha solicitud no precisó la temporalidad, atento a ello, se ordena la entrega de</w:t>
      </w:r>
      <w:r w:rsidR="009A4F5E" w:rsidRPr="00CE6601">
        <w:rPr>
          <w:rFonts w:ascii="Palatino Linotype" w:hAnsi="Palatino Linotype" w:cs="Arial"/>
          <w:bCs/>
        </w:rPr>
        <w:t xml:space="preserve"> la información al siete de mayo de dos mil diecinueve, </w:t>
      </w:r>
      <w:r w:rsidR="0043093F" w:rsidRPr="00CE6601">
        <w:rPr>
          <w:rFonts w:ascii="Palatino Linotype" w:hAnsi="Palatino Linotype" w:cs="Arial"/>
          <w:bCs/>
        </w:rPr>
        <w:t>fecha</w:t>
      </w:r>
      <w:r w:rsidR="009A4F5E" w:rsidRPr="00CE6601">
        <w:rPr>
          <w:rFonts w:ascii="Palatino Linotype" w:hAnsi="Palatino Linotype" w:cs="Arial"/>
          <w:bCs/>
        </w:rPr>
        <w:t xml:space="preserve"> en que fue presentada la </w:t>
      </w:r>
      <w:r w:rsidR="004B7469" w:rsidRPr="00CE6601">
        <w:rPr>
          <w:rFonts w:ascii="Palatino Linotype" w:hAnsi="Palatino Linotype" w:cs="Arial"/>
          <w:bCs/>
        </w:rPr>
        <w:t xml:space="preserve">solicitud; asimismo, </w:t>
      </w:r>
      <w:r w:rsidRPr="00CE6601">
        <w:rPr>
          <w:rFonts w:ascii="Palatino Linotype" w:hAnsi="Palatino Linotype" w:cs="Arial"/>
        </w:rPr>
        <w:t>hacer entrega del Acuerdo de Clasificación de la información que apruebe su Comité de Transparencia con motivo de la versión pública, así como, el que sustente la versión pública de l</w:t>
      </w:r>
      <w:r w:rsidR="004C303D" w:rsidRPr="00CE6601">
        <w:rPr>
          <w:rFonts w:ascii="Palatino Linotype" w:hAnsi="Palatino Linotype" w:cs="Arial"/>
        </w:rPr>
        <w:t xml:space="preserve">a información </w:t>
      </w:r>
      <w:r w:rsidR="004B7469" w:rsidRPr="00CE6601">
        <w:rPr>
          <w:rFonts w:ascii="Palatino Linotype" w:hAnsi="Palatino Linotype" w:cs="Arial"/>
        </w:rPr>
        <w:t xml:space="preserve">completa </w:t>
      </w:r>
      <w:r w:rsidRPr="00CE6601">
        <w:rPr>
          <w:rFonts w:ascii="Palatino Linotype" w:hAnsi="Palatino Linotype" w:cs="Arial"/>
        </w:rPr>
        <w:t>remitid</w:t>
      </w:r>
      <w:r w:rsidR="004C303D" w:rsidRPr="00CE6601">
        <w:rPr>
          <w:rFonts w:ascii="Palatino Linotype" w:hAnsi="Palatino Linotype" w:cs="Arial"/>
        </w:rPr>
        <w:t>a</w:t>
      </w:r>
      <w:r w:rsidRPr="00CE6601">
        <w:rPr>
          <w:rFonts w:ascii="Palatino Linotype" w:hAnsi="Palatino Linotype" w:cs="Arial"/>
        </w:rPr>
        <w:t xml:space="preserve"> </w:t>
      </w:r>
      <w:r w:rsidR="004C303D" w:rsidRPr="00CE6601">
        <w:rPr>
          <w:rFonts w:ascii="Palatino Linotype" w:hAnsi="Palatino Linotype" w:cs="Arial"/>
        </w:rPr>
        <w:t xml:space="preserve">en </w:t>
      </w:r>
      <w:r w:rsidRPr="00CE6601">
        <w:rPr>
          <w:rFonts w:ascii="Palatino Linotype" w:hAnsi="Palatino Linotype" w:cs="Arial"/>
        </w:rPr>
        <w:t>respuesta.</w:t>
      </w:r>
    </w:p>
    <w:p w:rsidR="0018338F" w:rsidRPr="00CE6601" w:rsidRDefault="0018338F" w:rsidP="0018338F">
      <w:pPr>
        <w:spacing w:line="360" w:lineRule="auto"/>
        <w:ind w:right="49"/>
        <w:jc w:val="both"/>
        <w:rPr>
          <w:rFonts w:ascii="Palatino Linotype" w:hAnsi="Palatino Linotype" w:cs="Arial"/>
        </w:rPr>
      </w:pPr>
    </w:p>
    <w:p w:rsidR="0018338F" w:rsidRPr="00CE6601" w:rsidRDefault="0018338F" w:rsidP="0018338F">
      <w:pPr>
        <w:autoSpaceDE w:val="0"/>
        <w:autoSpaceDN w:val="0"/>
        <w:adjustRightInd w:val="0"/>
        <w:spacing w:line="360" w:lineRule="auto"/>
        <w:jc w:val="both"/>
        <w:rPr>
          <w:rFonts w:ascii="Palatino Linotype" w:eastAsia="Cambria" w:hAnsi="Palatino Linotype" w:cs="Arial"/>
          <w:color w:val="000000"/>
          <w:lang w:eastAsia="en-US"/>
        </w:rPr>
      </w:pPr>
      <w:r w:rsidRPr="00CE6601">
        <w:rPr>
          <w:rFonts w:ascii="Palatino Linotype" w:eastAsia="Cambria" w:hAnsi="Palatino Linotype" w:cs="Arial"/>
          <w:color w:val="000000"/>
          <w:lang w:eastAsia="en-US"/>
        </w:rPr>
        <w:t xml:space="preserve">Finalmente, este Instituto considera necesario dejar claro que, al haber existido un pronunciamiento por parte del </w:t>
      </w:r>
      <w:r w:rsidRPr="00CE6601">
        <w:rPr>
          <w:rFonts w:ascii="Palatino Linotype" w:eastAsia="Cambria" w:hAnsi="Palatino Linotype" w:cs="Arial"/>
          <w:b/>
          <w:color w:val="000000"/>
          <w:lang w:eastAsia="en-US"/>
        </w:rPr>
        <w:t>SUJETO OBLIGADO</w:t>
      </w:r>
      <w:r w:rsidRPr="00CE6601">
        <w:rPr>
          <w:rFonts w:ascii="Palatino Linotype" w:eastAsia="Cambria" w:hAnsi="Palatino Linotype" w:cs="Arial"/>
          <w:color w:val="000000"/>
          <w:lang w:eastAsia="en-US"/>
        </w:rPr>
        <w:t>,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Instituto Federal de Acceso a la Información y Protección de Datos</w:t>
      </w:r>
      <w:r w:rsidRPr="00CE6601">
        <w:rPr>
          <w:rFonts w:ascii="Palatino Linotype" w:eastAsia="Cambria" w:hAnsi="Palatino Linotype" w:cs="Arial"/>
          <w:color w:val="000000"/>
          <w:sz w:val="32"/>
          <w:lang w:eastAsia="en-US"/>
        </w:rPr>
        <w:t xml:space="preserve">, </w:t>
      </w:r>
      <w:r w:rsidRPr="00CE6601">
        <w:rPr>
          <w:rFonts w:ascii="Palatino Linotype" w:eastAsia="Cambria" w:hAnsi="Palatino Linotype" w:cs="Arial"/>
          <w:color w:val="000000"/>
          <w:lang w:eastAsia="en-US"/>
        </w:rPr>
        <w:t>que a la letra dice:</w:t>
      </w:r>
    </w:p>
    <w:p w:rsidR="0018338F" w:rsidRPr="00CE6601" w:rsidRDefault="0018338F" w:rsidP="0018338F">
      <w:pPr>
        <w:autoSpaceDE w:val="0"/>
        <w:autoSpaceDN w:val="0"/>
        <w:adjustRightInd w:val="0"/>
        <w:jc w:val="both"/>
        <w:rPr>
          <w:rFonts w:ascii="Palatino Linotype" w:eastAsia="Cambria" w:hAnsi="Palatino Linotype" w:cs="Arial"/>
          <w:color w:val="000000"/>
          <w:lang w:eastAsia="en-US"/>
        </w:rPr>
      </w:pPr>
    </w:p>
    <w:p w:rsidR="0018338F" w:rsidRPr="00CE6601" w:rsidRDefault="0018338F" w:rsidP="0018338F">
      <w:pPr>
        <w:ind w:left="992" w:right="1043"/>
        <w:contextualSpacing/>
        <w:jc w:val="both"/>
        <w:rPr>
          <w:rFonts w:ascii="Palatino Linotype" w:hAnsi="Palatino Linotype" w:cs="Arial"/>
          <w:i/>
          <w:sz w:val="22"/>
        </w:rPr>
      </w:pPr>
      <w:r w:rsidRPr="00CE6601">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w:t>
      </w:r>
      <w:r w:rsidRPr="00CE6601">
        <w:rPr>
          <w:rFonts w:ascii="Palatino Linotype" w:hAnsi="Palatino Linotype" w:cs="Arial"/>
          <w:i/>
          <w:sz w:val="22"/>
        </w:rPr>
        <w:lastRenderedPageBreak/>
        <w:t xml:space="preserve">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CE6601">
        <w:rPr>
          <w:rFonts w:ascii="Palatino Linotype" w:hAnsi="Palatino Linotype" w:cs="Arial"/>
          <w:i/>
          <w:sz w:val="22"/>
          <w:szCs w:val="22"/>
        </w:rPr>
        <w:t>información</w:t>
      </w:r>
      <w:r w:rsidRPr="00CE6601">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8338F" w:rsidRPr="00CE6601" w:rsidRDefault="0018338F" w:rsidP="0018338F">
      <w:pPr>
        <w:ind w:right="49"/>
        <w:jc w:val="both"/>
        <w:rPr>
          <w:rFonts w:ascii="Palatino Linotype" w:hAnsi="Palatino Linotype" w:cs="Arial"/>
        </w:rPr>
      </w:pPr>
    </w:p>
    <w:p w:rsidR="0018338F" w:rsidRPr="00CE6601" w:rsidRDefault="0018338F" w:rsidP="0018338F">
      <w:pPr>
        <w:spacing w:line="360" w:lineRule="auto"/>
        <w:ind w:right="49"/>
        <w:jc w:val="both"/>
        <w:rPr>
          <w:rFonts w:ascii="Palatino Linotype" w:hAnsi="Palatino Linotype" w:cs="Arial"/>
        </w:rPr>
      </w:pPr>
      <w:r w:rsidRPr="00CE6601">
        <w:rPr>
          <w:rFonts w:ascii="Palatino Linotype" w:hAnsi="Palatino Linotype" w:cs="Arial"/>
        </w:rPr>
        <w:t xml:space="preserve">En atención a las consideraciones antes señaladas, esta Ponencia </w:t>
      </w:r>
      <w:proofErr w:type="spellStart"/>
      <w:r w:rsidRPr="00CE6601">
        <w:rPr>
          <w:rFonts w:ascii="Palatino Linotype" w:hAnsi="Palatino Linotype" w:cs="Arial"/>
        </w:rPr>
        <w:t>Resolutora</w:t>
      </w:r>
      <w:proofErr w:type="spellEnd"/>
      <w:r w:rsidRPr="00CE6601">
        <w:rPr>
          <w:rFonts w:ascii="Palatino Linotype" w:hAnsi="Palatino Linotype" w:cs="Arial"/>
        </w:rPr>
        <w:t>, determina que las razones o motivos de</w:t>
      </w:r>
      <w:r w:rsidR="00A733F3">
        <w:rPr>
          <w:rFonts w:ascii="Palatino Linotype" w:hAnsi="Palatino Linotype" w:cs="Arial"/>
        </w:rPr>
        <w:t xml:space="preserve"> inconformidad planteados por la</w:t>
      </w:r>
      <w:r w:rsidRPr="00CE6601">
        <w:rPr>
          <w:rFonts w:ascii="Palatino Linotype" w:hAnsi="Palatino Linotype" w:cs="Arial"/>
        </w:rPr>
        <w:t xml:space="preserve"> particular son </w:t>
      </w:r>
      <w:r w:rsidRPr="00CE6601">
        <w:rPr>
          <w:rFonts w:ascii="Palatino Linotype" w:hAnsi="Palatino Linotype" w:cs="Arial"/>
          <w:b/>
        </w:rPr>
        <w:t>fundados</w:t>
      </w:r>
      <w:r w:rsidRPr="00CE6601">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18338F" w:rsidRPr="00CE6601" w:rsidRDefault="0018338F" w:rsidP="00C708E6">
      <w:pPr>
        <w:spacing w:line="360" w:lineRule="auto"/>
        <w:jc w:val="both"/>
        <w:rPr>
          <w:rFonts w:ascii="Palatino Linotype" w:hAnsi="Palatino Linotype"/>
          <w:color w:val="222222"/>
          <w:lang w:eastAsia="es-MX"/>
        </w:rPr>
      </w:pPr>
    </w:p>
    <w:p w:rsidR="00F52383" w:rsidRPr="00CE6601" w:rsidRDefault="00F52383" w:rsidP="00C708E6">
      <w:pPr>
        <w:spacing w:line="360" w:lineRule="auto"/>
        <w:jc w:val="both"/>
        <w:rPr>
          <w:rFonts w:ascii="Palatino Linotype" w:hAnsi="Palatino Linotype" w:cs="Arial"/>
        </w:rPr>
      </w:pPr>
      <w:r w:rsidRPr="00CE6601">
        <w:rPr>
          <w:rFonts w:ascii="Palatino Linotype" w:hAnsi="Palatino Linotype" w:cs="Arial"/>
          <w:lang w:eastAsia="es-MX"/>
        </w:rPr>
        <w:t>En consecuencia</w:t>
      </w:r>
      <w:r w:rsidRPr="00CE6601">
        <w:rPr>
          <w:rFonts w:ascii="Palatino Linotype" w:hAnsi="Palatino Linotype" w:cs="Arial"/>
          <w:b/>
          <w:lang w:eastAsia="es-MX"/>
        </w:rPr>
        <w:t xml:space="preserve">, </w:t>
      </w:r>
      <w:r w:rsidRPr="00CE6601">
        <w:rPr>
          <w:rFonts w:ascii="Palatino Linotype" w:hAnsi="Palatino Linotype" w:cs="Arial"/>
          <w:lang w:eastAsia="es-MX"/>
        </w:rPr>
        <w:t>el Pleno de este Instituto</w:t>
      </w:r>
      <w:r w:rsidRPr="00CE6601">
        <w:rPr>
          <w:rFonts w:ascii="Palatino Linotype" w:hAnsi="Palatino Linotype"/>
        </w:rPr>
        <w:t xml:space="preserve">, en términos de lo dispuesto en el artículo 186, fracción III de la Ley de Transparencia y Acceso a la </w:t>
      </w:r>
      <w:r w:rsidRPr="00CE6601">
        <w:rPr>
          <w:rFonts w:ascii="Palatino Linotype" w:hAnsi="Palatino Linotype" w:cs="Arial"/>
        </w:rPr>
        <w:t>Información</w:t>
      </w:r>
      <w:r w:rsidRPr="00CE6601">
        <w:rPr>
          <w:rFonts w:ascii="Palatino Linotype" w:hAnsi="Palatino Linotype"/>
        </w:rPr>
        <w:t xml:space="preserve"> Pública del Estado de México y Municipios, determina </w:t>
      </w:r>
      <w:r w:rsidRPr="00CE6601">
        <w:rPr>
          <w:rFonts w:ascii="Palatino Linotype" w:hAnsi="Palatino Linotype"/>
          <w:b/>
        </w:rPr>
        <w:t xml:space="preserve">MODIFICAR </w:t>
      </w:r>
      <w:r w:rsidRPr="00CE6601">
        <w:rPr>
          <w:rFonts w:ascii="Palatino Linotype" w:hAnsi="Palatino Linotype"/>
        </w:rPr>
        <w:t xml:space="preserve">la respuesta proporcionada por </w:t>
      </w:r>
      <w:r w:rsidRPr="00CE6601">
        <w:rPr>
          <w:rFonts w:ascii="Palatino Linotype" w:hAnsi="Palatino Linotype"/>
          <w:b/>
        </w:rPr>
        <w:t>EL SUJETO OBLIGADO.</w:t>
      </w:r>
    </w:p>
    <w:p w:rsidR="00F52383" w:rsidRPr="00CE6601" w:rsidRDefault="00F52383" w:rsidP="00C708E6">
      <w:pPr>
        <w:spacing w:line="360" w:lineRule="auto"/>
        <w:jc w:val="both"/>
        <w:rPr>
          <w:rFonts w:ascii="Palatino Linotype" w:eastAsia="Arial Unicode MS" w:hAnsi="Palatino Linotype" w:cs="Arial"/>
        </w:rPr>
      </w:pPr>
    </w:p>
    <w:p w:rsidR="00947988" w:rsidRPr="00CE6601" w:rsidRDefault="00947988" w:rsidP="00C708E6">
      <w:pPr>
        <w:widowControl w:val="0"/>
        <w:autoSpaceDE w:val="0"/>
        <w:autoSpaceDN w:val="0"/>
        <w:adjustRightInd w:val="0"/>
        <w:spacing w:line="360" w:lineRule="auto"/>
        <w:jc w:val="both"/>
        <w:rPr>
          <w:rFonts w:ascii="Palatino Linotype" w:eastAsia="Calibri" w:hAnsi="Palatino Linotype" w:cs="Arial"/>
        </w:rPr>
      </w:pPr>
      <w:r w:rsidRPr="00CE6601">
        <w:rPr>
          <w:rFonts w:ascii="Palatino Linotype" w:eastAsia="Calibri" w:hAnsi="Palatino Linotype" w:cs="Arial"/>
        </w:rPr>
        <w:t xml:space="preserve">Así, con </w:t>
      </w:r>
      <w:r w:rsidRPr="00CE6601">
        <w:rPr>
          <w:rFonts w:ascii="Palatino Linotype" w:hAnsi="Palatino Linotype" w:cs="Arial"/>
        </w:rPr>
        <w:t>fundamento</w:t>
      </w:r>
      <w:r w:rsidRPr="00CE6601">
        <w:rPr>
          <w:rFonts w:ascii="Palatino Linotype" w:eastAsia="Calibri" w:hAnsi="Palatino Linotype" w:cs="Arial"/>
        </w:rPr>
        <w:t xml:space="preserve"> en lo prescrito en los artículos 5, </w:t>
      </w:r>
      <w:r w:rsidR="00430BE3" w:rsidRPr="00CE6601">
        <w:rPr>
          <w:rFonts w:ascii="Palatino Linotype" w:eastAsia="Calibri" w:hAnsi="Palatino Linotype" w:cs="Arial"/>
        </w:rPr>
        <w:t xml:space="preserve">párrafos </w:t>
      </w:r>
      <w:r w:rsidR="00430BE3" w:rsidRPr="00CE6601">
        <w:rPr>
          <w:rFonts w:ascii="Palatino Linotype" w:hAnsi="Palatino Linotype"/>
        </w:rPr>
        <w:t xml:space="preserve">vigésimo </w:t>
      </w:r>
      <w:r w:rsidR="00430BE3" w:rsidRPr="00CE6601">
        <w:rPr>
          <w:rFonts w:ascii="Palatino Linotype" w:hAnsi="Palatino Linotype" w:cs="Arial"/>
        </w:rPr>
        <w:t>segundo,</w:t>
      </w:r>
      <w:r w:rsidR="00430BE3" w:rsidRPr="00CE6601">
        <w:rPr>
          <w:rFonts w:ascii="Palatino Linotype" w:hAnsi="Palatino Linotype"/>
        </w:rPr>
        <w:t xml:space="preserve"> vigésimo tercero y vigésimo cuarto</w:t>
      </w:r>
      <w:r w:rsidRPr="00CE6601">
        <w:rPr>
          <w:rFonts w:ascii="Palatino Linotype" w:hAnsi="Palatino Linotype" w:cs="Arial"/>
        </w:rPr>
        <w:t>,</w:t>
      </w:r>
      <w:r w:rsidRPr="00CE6601">
        <w:rPr>
          <w:rFonts w:ascii="Palatino Linotype" w:hAnsi="Palatino Linotype"/>
        </w:rPr>
        <w:t xml:space="preserve"> fracciones IV y V,</w:t>
      </w:r>
      <w:r w:rsidRPr="00CE6601">
        <w:rPr>
          <w:rFonts w:ascii="Palatino Linotype" w:eastAsia="Calibri" w:hAnsi="Palatino Linotype" w:cs="Arial"/>
        </w:rPr>
        <w:t xml:space="preserve"> de la Constitución Política del Estado Libre y Soberano de </w:t>
      </w:r>
      <w:r w:rsidRPr="00CE6601">
        <w:rPr>
          <w:rFonts w:ascii="Palatino Linotype" w:hAnsi="Palatino Linotype" w:cs="Arial"/>
          <w:lang w:val="es-ES_tradnl"/>
        </w:rPr>
        <w:t>México</w:t>
      </w:r>
      <w:r w:rsidRPr="00CE6601">
        <w:rPr>
          <w:rFonts w:ascii="Palatino Linotype" w:eastAsia="Calibri" w:hAnsi="Palatino Linotype" w:cs="Arial"/>
        </w:rPr>
        <w:t xml:space="preserve">, y los artículos </w:t>
      </w:r>
      <w:r w:rsidRPr="00CE6601">
        <w:rPr>
          <w:rFonts w:ascii="Palatino Linotype" w:hAnsi="Palatino Linotype"/>
        </w:rPr>
        <w:t xml:space="preserve">2, </w:t>
      </w:r>
      <w:r w:rsidRPr="00CE6601">
        <w:rPr>
          <w:rFonts w:ascii="Palatino Linotype" w:hAnsi="Palatino Linotype" w:cs="Arial"/>
        </w:rPr>
        <w:t>fracción</w:t>
      </w:r>
      <w:r w:rsidRPr="00CE6601">
        <w:rPr>
          <w:rFonts w:ascii="Palatino Linotype" w:hAnsi="Palatino Linotype"/>
        </w:rPr>
        <w:t xml:space="preserve"> II, 9, </w:t>
      </w:r>
      <w:r w:rsidRPr="00CE6601">
        <w:rPr>
          <w:rFonts w:ascii="Palatino Linotype" w:hAnsi="Palatino Linotype" w:cs="Arial"/>
          <w:lang w:val="es-ES_tradnl"/>
        </w:rPr>
        <w:t>29</w:t>
      </w:r>
      <w:r w:rsidRPr="00CE6601">
        <w:rPr>
          <w:rFonts w:ascii="Palatino Linotype" w:hAnsi="Palatino Linotype"/>
        </w:rPr>
        <w:t>, 36, fracciones I y II, 176, 178, 179, 181, 185, fracción I, 186 y 188,</w:t>
      </w:r>
      <w:r w:rsidRPr="00CE6601">
        <w:rPr>
          <w:rFonts w:ascii="Palatino Linotype" w:eastAsia="Calibri" w:hAnsi="Palatino Linotype" w:cs="Arial"/>
        </w:rPr>
        <w:t xml:space="preserve"> de la Ley de Transparencia y Acceso a la Información Pública del Estado de México y </w:t>
      </w:r>
      <w:r w:rsidRPr="00CE6601">
        <w:rPr>
          <w:rFonts w:ascii="Palatino Linotype" w:hAnsi="Palatino Linotype" w:cs="Arial"/>
        </w:rPr>
        <w:t>Municipios</w:t>
      </w:r>
      <w:r w:rsidRPr="00CE6601">
        <w:rPr>
          <w:rFonts w:ascii="Palatino Linotype" w:eastAsia="Calibri" w:hAnsi="Palatino Linotype" w:cs="Arial"/>
        </w:rPr>
        <w:t xml:space="preserve">, </w:t>
      </w:r>
      <w:r w:rsidRPr="00CE6601">
        <w:rPr>
          <w:rFonts w:ascii="Palatino Linotype" w:hAnsi="Palatino Linotype"/>
        </w:rPr>
        <w:t>este</w:t>
      </w:r>
      <w:r w:rsidRPr="00CE6601">
        <w:rPr>
          <w:rFonts w:ascii="Palatino Linotype" w:eastAsia="Calibri" w:hAnsi="Palatino Linotype" w:cs="Arial"/>
        </w:rPr>
        <w:t xml:space="preserve"> Pleno:</w:t>
      </w:r>
    </w:p>
    <w:p w:rsidR="00947988" w:rsidRPr="00CE6601" w:rsidRDefault="00947988" w:rsidP="00C708E6">
      <w:pPr>
        <w:widowControl w:val="0"/>
        <w:autoSpaceDE w:val="0"/>
        <w:autoSpaceDN w:val="0"/>
        <w:adjustRightInd w:val="0"/>
        <w:jc w:val="both"/>
        <w:rPr>
          <w:rFonts w:ascii="Palatino Linotype" w:eastAsia="Calibri" w:hAnsi="Palatino Linotype" w:cs="Arial"/>
        </w:rPr>
      </w:pPr>
    </w:p>
    <w:p w:rsidR="00956471" w:rsidRDefault="00956471" w:rsidP="00C708E6">
      <w:pPr>
        <w:jc w:val="center"/>
        <w:rPr>
          <w:rFonts w:ascii="Palatino Linotype" w:hAnsi="Palatino Linotype"/>
          <w:b/>
          <w:bCs/>
          <w:spacing w:val="40"/>
          <w:sz w:val="28"/>
        </w:rPr>
      </w:pPr>
    </w:p>
    <w:p w:rsidR="00947988" w:rsidRPr="00CE6601" w:rsidRDefault="00947988" w:rsidP="00C708E6">
      <w:pPr>
        <w:jc w:val="center"/>
        <w:rPr>
          <w:rFonts w:ascii="Palatino Linotype" w:hAnsi="Palatino Linotype"/>
          <w:b/>
          <w:bCs/>
          <w:spacing w:val="40"/>
          <w:sz w:val="28"/>
        </w:rPr>
      </w:pPr>
      <w:r w:rsidRPr="00CE6601">
        <w:rPr>
          <w:rFonts w:ascii="Palatino Linotype" w:hAnsi="Palatino Linotype"/>
          <w:b/>
          <w:bCs/>
          <w:spacing w:val="40"/>
          <w:sz w:val="28"/>
        </w:rPr>
        <w:lastRenderedPageBreak/>
        <w:t>RESUELVE</w:t>
      </w:r>
    </w:p>
    <w:p w:rsidR="00947988" w:rsidRPr="00CE6601" w:rsidRDefault="00947988" w:rsidP="00C708E6">
      <w:pPr>
        <w:jc w:val="center"/>
        <w:rPr>
          <w:rFonts w:ascii="Palatino Linotype" w:hAnsi="Palatino Linotype"/>
          <w:b/>
          <w:bCs/>
          <w:spacing w:val="40"/>
          <w:sz w:val="28"/>
        </w:rPr>
      </w:pPr>
    </w:p>
    <w:p w:rsidR="00F52383" w:rsidRPr="00CE6601" w:rsidRDefault="00F52383" w:rsidP="00C708E6">
      <w:pPr>
        <w:spacing w:line="360" w:lineRule="auto"/>
        <w:jc w:val="both"/>
        <w:rPr>
          <w:rFonts w:ascii="Palatino Linotype" w:hAnsi="Palatino Linotype" w:cs="Arial"/>
          <w:lang w:val="es-ES"/>
        </w:rPr>
      </w:pPr>
      <w:r w:rsidRPr="00CE6601">
        <w:rPr>
          <w:rFonts w:ascii="Palatino Linotype" w:hAnsi="Palatino Linotype" w:cs="Arial"/>
          <w:b/>
          <w:sz w:val="28"/>
          <w:szCs w:val="28"/>
          <w:lang w:val="es-ES"/>
        </w:rPr>
        <w:t>PRIMERO</w:t>
      </w:r>
      <w:r w:rsidRPr="00CE6601">
        <w:rPr>
          <w:rFonts w:ascii="Palatino Linotype" w:hAnsi="Palatino Linotype" w:cs="Arial"/>
          <w:sz w:val="28"/>
          <w:szCs w:val="28"/>
          <w:lang w:val="es-ES"/>
        </w:rPr>
        <w:t>.</w:t>
      </w:r>
      <w:r w:rsidRPr="00CE6601">
        <w:rPr>
          <w:rFonts w:ascii="Palatino Linotype" w:hAnsi="Palatino Linotype" w:cs="Arial"/>
          <w:lang w:val="es-ES"/>
        </w:rPr>
        <w:t xml:space="preserve"> Resultan </w:t>
      </w:r>
      <w:r w:rsidRPr="00CE6601">
        <w:rPr>
          <w:rFonts w:ascii="Palatino Linotype" w:hAnsi="Palatino Linotype" w:cs="Arial"/>
          <w:b/>
          <w:lang w:val="es-ES"/>
        </w:rPr>
        <w:t>fundadas</w:t>
      </w:r>
      <w:r w:rsidRPr="00CE6601">
        <w:rPr>
          <w:rFonts w:ascii="Palatino Linotype" w:hAnsi="Palatino Linotype" w:cs="Arial"/>
          <w:lang w:val="es-ES"/>
        </w:rPr>
        <w:t xml:space="preserve"> las razones o motivos de inconformidad planteadas por </w:t>
      </w:r>
      <w:r w:rsidR="00A733F3">
        <w:rPr>
          <w:rFonts w:ascii="Palatino Linotype" w:hAnsi="Palatino Linotype" w:cs="Arial"/>
          <w:b/>
          <w:lang w:val="es-ES"/>
        </w:rPr>
        <w:t>LA</w:t>
      </w:r>
      <w:r w:rsidRPr="00CE6601">
        <w:rPr>
          <w:rFonts w:ascii="Palatino Linotype" w:hAnsi="Palatino Linotype" w:cs="Arial"/>
          <w:b/>
          <w:lang w:val="es-ES"/>
        </w:rPr>
        <w:t xml:space="preserve"> RECURRENTE</w:t>
      </w:r>
      <w:r w:rsidRPr="00CE6601">
        <w:rPr>
          <w:rFonts w:ascii="Palatino Linotype" w:hAnsi="Palatino Linotype" w:cs="Arial"/>
          <w:lang w:val="es-ES"/>
        </w:rPr>
        <w:t xml:space="preserve">, en términos del Considerando </w:t>
      </w:r>
      <w:r w:rsidRPr="00CE6601">
        <w:rPr>
          <w:rFonts w:ascii="Palatino Linotype" w:hAnsi="Palatino Linotype" w:cs="Arial"/>
          <w:b/>
          <w:lang w:val="es-ES"/>
        </w:rPr>
        <w:t>QUINTO</w:t>
      </w:r>
      <w:r w:rsidRPr="00CE6601">
        <w:rPr>
          <w:rFonts w:ascii="Palatino Linotype" w:hAnsi="Palatino Linotype" w:cs="Arial"/>
          <w:lang w:val="es-ES"/>
        </w:rPr>
        <w:t xml:space="preserve"> de la presente resolución.</w:t>
      </w:r>
    </w:p>
    <w:p w:rsidR="00F52383" w:rsidRPr="00CE6601" w:rsidRDefault="00F52383" w:rsidP="00C708E6">
      <w:pPr>
        <w:spacing w:line="360" w:lineRule="auto"/>
        <w:jc w:val="both"/>
        <w:rPr>
          <w:rFonts w:ascii="Palatino Linotype" w:hAnsi="Palatino Linotype" w:cs="Arial"/>
          <w:lang w:val="es-ES"/>
        </w:rPr>
      </w:pPr>
    </w:p>
    <w:p w:rsidR="00430BE3" w:rsidRPr="00CE6601" w:rsidRDefault="00F52383" w:rsidP="00C708E6">
      <w:pPr>
        <w:spacing w:line="360" w:lineRule="auto"/>
        <w:jc w:val="both"/>
        <w:rPr>
          <w:rFonts w:ascii="Palatino Linotype" w:hAnsi="Palatino Linotype"/>
          <w:shd w:val="clear" w:color="auto" w:fill="FFFFFF"/>
        </w:rPr>
      </w:pPr>
      <w:r w:rsidRPr="00CE6601">
        <w:rPr>
          <w:rFonts w:ascii="Palatino Linotype" w:hAnsi="Palatino Linotype" w:cs="Arial"/>
          <w:b/>
          <w:sz w:val="28"/>
          <w:szCs w:val="28"/>
          <w:lang w:val="es-ES"/>
        </w:rPr>
        <w:t>SEGUNDO</w:t>
      </w:r>
      <w:r w:rsidRPr="00CE6601">
        <w:rPr>
          <w:rFonts w:ascii="Palatino Linotype" w:hAnsi="Palatino Linotype" w:cs="Arial"/>
          <w:sz w:val="28"/>
          <w:szCs w:val="28"/>
          <w:lang w:val="es-ES"/>
        </w:rPr>
        <w:t>.</w:t>
      </w:r>
      <w:r w:rsidRPr="00CE6601">
        <w:rPr>
          <w:rFonts w:ascii="Palatino Linotype" w:hAnsi="Palatino Linotype" w:cs="Arial"/>
          <w:lang w:val="es-ES"/>
        </w:rPr>
        <w:t xml:space="preserve"> </w:t>
      </w:r>
      <w:r w:rsidRPr="00CE6601">
        <w:rPr>
          <w:rFonts w:ascii="Palatino Linotype" w:eastAsia="Calibri" w:hAnsi="Palatino Linotype" w:cs="Arial"/>
        </w:rPr>
        <w:t xml:space="preserve">Se </w:t>
      </w:r>
      <w:r w:rsidRPr="00CE6601">
        <w:rPr>
          <w:rFonts w:ascii="Palatino Linotype" w:eastAsia="Calibri" w:hAnsi="Palatino Linotype" w:cs="Arial"/>
          <w:b/>
        </w:rPr>
        <w:t xml:space="preserve">MODIFICA </w:t>
      </w:r>
      <w:r w:rsidRPr="00CE6601">
        <w:rPr>
          <w:rFonts w:ascii="Palatino Linotype" w:eastAsia="Calibri" w:hAnsi="Palatino Linotype" w:cs="Arial"/>
        </w:rPr>
        <w:t xml:space="preserve">la respuesta proporcionada por </w:t>
      </w:r>
      <w:r w:rsidRPr="00CE6601">
        <w:rPr>
          <w:rFonts w:ascii="Palatino Linotype" w:eastAsia="Calibri" w:hAnsi="Palatino Linotype" w:cs="Arial"/>
          <w:b/>
        </w:rPr>
        <w:t xml:space="preserve">EL SUJETO OBLIGADO </w:t>
      </w:r>
      <w:r w:rsidRPr="00CE6601">
        <w:rPr>
          <w:rFonts w:ascii="Palatino Linotype" w:eastAsia="Calibri" w:hAnsi="Palatino Linotype" w:cs="Arial"/>
        </w:rPr>
        <w:t xml:space="preserve">y se </w:t>
      </w:r>
      <w:r w:rsidRPr="00CE6601">
        <w:rPr>
          <w:rFonts w:ascii="Palatino Linotype" w:eastAsia="Calibri" w:hAnsi="Palatino Linotype" w:cs="Arial"/>
          <w:b/>
        </w:rPr>
        <w:t xml:space="preserve">ordena </w:t>
      </w:r>
      <w:r w:rsidRPr="00CE6601">
        <w:rPr>
          <w:rFonts w:ascii="Palatino Linotype" w:eastAsia="Calibri" w:hAnsi="Palatino Linotype" w:cs="Arial"/>
        </w:rPr>
        <w:t xml:space="preserve">atienda la solicitud de información </w:t>
      </w:r>
      <w:r w:rsidRPr="00CE6601">
        <w:rPr>
          <w:rFonts w:ascii="Palatino Linotype" w:eastAsia="Calibri" w:hAnsi="Palatino Linotype" w:cs="Arial"/>
          <w:b/>
        </w:rPr>
        <w:t>00</w:t>
      </w:r>
      <w:r w:rsidR="00BF2C63" w:rsidRPr="00CE6601">
        <w:rPr>
          <w:rFonts w:ascii="Palatino Linotype" w:eastAsia="Calibri" w:hAnsi="Palatino Linotype" w:cs="Arial"/>
          <w:b/>
        </w:rPr>
        <w:t>0</w:t>
      </w:r>
      <w:r w:rsidR="0043093F" w:rsidRPr="00CE6601">
        <w:rPr>
          <w:rFonts w:ascii="Palatino Linotype" w:eastAsia="Calibri" w:hAnsi="Palatino Linotype" w:cs="Arial"/>
          <w:b/>
        </w:rPr>
        <w:t>52</w:t>
      </w:r>
      <w:r w:rsidRPr="00CE6601">
        <w:rPr>
          <w:rFonts w:ascii="Palatino Linotype" w:eastAsia="Calibri" w:hAnsi="Palatino Linotype" w:cs="Arial"/>
          <w:b/>
        </w:rPr>
        <w:t>/</w:t>
      </w:r>
      <w:r w:rsidR="0043093F" w:rsidRPr="00CE6601">
        <w:rPr>
          <w:rFonts w:ascii="Palatino Linotype" w:eastAsia="Calibri" w:hAnsi="Palatino Linotype" w:cs="Arial"/>
          <w:b/>
        </w:rPr>
        <w:t>ACOLMAN</w:t>
      </w:r>
      <w:r w:rsidRPr="00CE6601">
        <w:rPr>
          <w:rFonts w:ascii="Palatino Linotype" w:eastAsia="Calibri" w:hAnsi="Palatino Linotype" w:cs="Arial"/>
          <w:b/>
        </w:rPr>
        <w:t>/IP/2019</w:t>
      </w:r>
      <w:r w:rsidRPr="00CE6601">
        <w:rPr>
          <w:rFonts w:ascii="Palatino Linotype" w:hAnsi="Palatino Linotype" w:cs="Arial"/>
        </w:rPr>
        <w:t xml:space="preserve">, </w:t>
      </w:r>
      <w:r w:rsidR="00430BE3" w:rsidRPr="00CE6601">
        <w:rPr>
          <w:rFonts w:ascii="Palatino Linotype" w:hAnsi="Palatino Linotype" w:cs="Arial"/>
        </w:rPr>
        <w:t xml:space="preserve">en términos del Considerando </w:t>
      </w:r>
      <w:r w:rsidR="00430BE3" w:rsidRPr="00CE6601">
        <w:rPr>
          <w:rFonts w:ascii="Palatino Linotype" w:hAnsi="Palatino Linotype" w:cs="Arial"/>
          <w:b/>
        </w:rPr>
        <w:t>QUINTO</w:t>
      </w:r>
      <w:r w:rsidR="00430BE3" w:rsidRPr="00CE6601">
        <w:rPr>
          <w:rFonts w:ascii="Palatino Linotype" w:hAnsi="Palatino Linotype" w:cs="Arial"/>
        </w:rPr>
        <w:t xml:space="preserve"> </w:t>
      </w:r>
      <w:r w:rsidR="00430BE3" w:rsidRPr="00CE6601">
        <w:rPr>
          <w:rFonts w:ascii="Palatino Linotype" w:hAnsi="Palatino Linotype" w:cs="Arial"/>
          <w:lang w:val="es-ES"/>
        </w:rPr>
        <w:t>de la present</w:t>
      </w:r>
      <w:r w:rsidR="00A733F3">
        <w:rPr>
          <w:rFonts w:ascii="Palatino Linotype" w:hAnsi="Palatino Linotype" w:cs="Arial"/>
          <w:lang w:val="es-ES"/>
        </w:rPr>
        <w:t xml:space="preserve">e resolución, y haga entrega a la </w:t>
      </w:r>
      <w:r w:rsidR="00430BE3" w:rsidRPr="00CE6601">
        <w:rPr>
          <w:rFonts w:ascii="Palatino Linotype" w:hAnsi="Palatino Linotype" w:cs="Arial"/>
          <w:b/>
          <w:lang w:val="es-ES"/>
        </w:rPr>
        <w:t>RECURRENTE</w:t>
      </w:r>
      <w:r w:rsidR="00430BE3" w:rsidRPr="00CE6601">
        <w:rPr>
          <w:rFonts w:ascii="Palatino Linotype" w:hAnsi="Palatino Linotype" w:cs="Arial"/>
          <w:lang w:val="es-ES"/>
        </w:rPr>
        <w:t xml:space="preserve">, vía </w:t>
      </w:r>
      <w:r w:rsidR="00430BE3" w:rsidRPr="00CE6601">
        <w:rPr>
          <w:rFonts w:ascii="Palatino Linotype" w:hAnsi="Palatino Linotype" w:cs="Arial"/>
          <w:b/>
          <w:lang w:val="es-ES"/>
        </w:rPr>
        <w:t>SAIMEX</w:t>
      </w:r>
      <w:r w:rsidR="006A5F4D" w:rsidRPr="00CE6601">
        <w:rPr>
          <w:rFonts w:ascii="Palatino Linotype" w:hAnsi="Palatino Linotype" w:cs="Arial"/>
          <w:lang w:val="es-ES"/>
        </w:rPr>
        <w:t xml:space="preserve">, </w:t>
      </w:r>
      <w:r w:rsidR="00D0217E" w:rsidRPr="00CE6601">
        <w:rPr>
          <w:rFonts w:ascii="Palatino Linotype" w:hAnsi="Palatino Linotype" w:cs="Arial"/>
          <w:lang w:val="es-ES"/>
        </w:rPr>
        <w:t xml:space="preserve">en </w:t>
      </w:r>
      <w:r w:rsidR="00D0217E" w:rsidRPr="00CE6601">
        <w:rPr>
          <w:rFonts w:ascii="Palatino Linotype" w:hAnsi="Palatino Linotype" w:cs="Arial"/>
          <w:b/>
          <w:lang w:val="es-ES"/>
        </w:rPr>
        <w:t xml:space="preserve">versión pública </w:t>
      </w:r>
      <w:r w:rsidR="00C71EA5" w:rsidRPr="00C71EA5">
        <w:rPr>
          <w:rFonts w:ascii="Palatino Linotype" w:hAnsi="Palatino Linotype" w:cs="Arial"/>
          <w:lang w:val="es-ES"/>
        </w:rPr>
        <w:t>de</w:t>
      </w:r>
      <w:r w:rsidR="00C71EA5">
        <w:rPr>
          <w:rFonts w:ascii="Palatino Linotype" w:hAnsi="Palatino Linotype" w:cs="Arial"/>
          <w:b/>
          <w:lang w:val="es-ES"/>
        </w:rPr>
        <w:t xml:space="preserve"> </w:t>
      </w:r>
      <w:r w:rsidR="00DA72AC" w:rsidRPr="00CE6601">
        <w:rPr>
          <w:rFonts w:ascii="Palatino Linotype" w:hAnsi="Palatino Linotype" w:cs="Arial"/>
          <w:lang w:val="es-ES"/>
        </w:rPr>
        <w:t>los documento</w:t>
      </w:r>
      <w:r w:rsidR="009A4F5E" w:rsidRPr="00CE6601">
        <w:rPr>
          <w:rFonts w:ascii="Palatino Linotype" w:hAnsi="Palatino Linotype" w:cs="Arial"/>
          <w:lang w:val="es-ES"/>
        </w:rPr>
        <w:t xml:space="preserve">s donde conste </w:t>
      </w:r>
      <w:r w:rsidR="0043093F" w:rsidRPr="00CE6601">
        <w:rPr>
          <w:rFonts w:ascii="Palatino Linotype" w:hAnsi="Palatino Linotype" w:cs="Arial"/>
          <w:lang w:val="es-ES"/>
        </w:rPr>
        <w:t xml:space="preserve">lo </w:t>
      </w:r>
      <w:r w:rsidR="00430BE3" w:rsidRPr="00CE6601">
        <w:rPr>
          <w:rFonts w:ascii="Palatino Linotype" w:hAnsi="Palatino Linotype" w:cs="Arial"/>
          <w:lang w:val="es-ES"/>
        </w:rPr>
        <w:t>siguiente:</w:t>
      </w:r>
    </w:p>
    <w:p w:rsidR="00F52383" w:rsidRPr="00CE6601" w:rsidRDefault="00F52383" w:rsidP="009A4F5E">
      <w:pPr>
        <w:spacing w:line="276" w:lineRule="auto"/>
        <w:jc w:val="both"/>
        <w:rPr>
          <w:rFonts w:ascii="Palatino Linotype" w:hAnsi="Palatino Linotype" w:cs="Arial"/>
          <w:lang w:val="es-ES"/>
        </w:rPr>
      </w:pPr>
    </w:p>
    <w:p w:rsidR="009A4F5E" w:rsidRPr="00CE6601" w:rsidRDefault="00F52383" w:rsidP="000D46B1">
      <w:pPr>
        <w:pStyle w:val="Prrafodelista"/>
        <w:spacing w:line="276" w:lineRule="auto"/>
        <w:ind w:left="851" w:right="899" w:hanging="142"/>
        <w:jc w:val="both"/>
        <w:rPr>
          <w:rFonts w:ascii="Palatino Linotype" w:eastAsia="Arial Unicode MS" w:hAnsi="Palatino Linotype" w:cs="Arial"/>
          <w:i/>
        </w:rPr>
      </w:pPr>
      <w:r w:rsidRPr="00CE6601">
        <w:rPr>
          <w:rFonts w:ascii="Palatino Linotype" w:hAnsi="Palatino Linotype" w:cs="Arial"/>
          <w:i/>
        </w:rPr>
        <w:t>“</w:t>
      </w:r>
      <w:r w:rsidR="000D46B1" w:rsidRPr="00CE6601">
        <w:rPr>
          <w:rFonts w:ascii="Palatino Linotype" w:hAnsi="Palatino Linotype" w:cs="Arial"/>
          <w:i/>
        </w:rPr>
        <w:t xml:space="preserve">El nombre y cargo de las </w:t>
      </w:r>
      <w:r w:rsidR="0019485B" w:rsidRPr="00CE6601">
        <w:rPr>
          <w:rFonts w:ascii="Palatino Linotype" w:hAnsi="Palatino Linotype" w:cs="Arial"/>
          <w:i/>
        </w:rPr>
        <w:t xml:space="preserve">personas electas como </w:t>
      </w:r>
      <w:r w:rsidR="00DA72AC" w:rsidRPr="00CE6601">
        <w:rPr>
          <w:rFonts w:ascii="Palatino Linotype" w:eastAsia="Arial Unicode MS" w:hAnsi="Palatino Linotype" w:cs="Arial"/>
          <w:i/>
        </w:rPr>
        <w:t>A</w:t>
      </w:r>
      <w:r w:rsidR="009A4F5E" w:rsidRPr="00CE6601">
        <w:rPr>
          <w:rFonts w:ascii="Palatino Linotype" w:eastAsia="Arial Unicode MS" w:hAnsi="Palatino Linotype" w:cs="Arial"/>
          <w:i/>
        </w:rPr>
        <w:t xml:space="preserve">utoridades </w:t>
      </w:r>
      <w:r w:rsidR="00DA72AC" w:rsidRPr="00CE6601">
        <w:rPr>
          <w:rFonts w:ascii="Palatino Linotype" w:eastAsia="Arial Unicode MS" w:hAnsi="Palatino Linotype" w:cs="Arial"/>
          <w:i/>
        </w:rPr>
        <w:t>A</w:t>
      </w:r>
      <w:r w:rsidR="009A4F5E" w:rsidRPr="00CE6601">
        <w:rPr>
          <w:rFonts w:ascii="Palatino Linotype" w:eastAsia="Arial Unicode MS" w:hAnsi="Palatino Linotype" w:cs="Arial"/>
          <w:i/>
        </w:rPr>
        <w:t>uxiliares</w:t>
      </w:r>
      <w:r w:rsidR="0019485B" w:rsidRPr="00CE6601">
        <w:rPr>
          <w:rFonts w:ascii="Palatino Linotype" w:eastAsia="Arial Unicode MS" w:hAnsi="Palatino Linotype" w:cs="Arial"/>
          <w:i/>
        </w:rPr>
        <w:t xml:space="preserve">, de los </w:t>
      </w:r>
      <w:r w:rsidR="00DA72AC" w:rsidRPr="00CE6601">
        <w:rPr>
          <w:rFonts w:ascii="Palatino Linotype" w:eastAsia="Arial Unicode MS" w:hAnsi="Palatino Linotype" w:cs="Arial"/>
          <w:i/>
        </w:rPr>
        <w:t>Consejos de Participación Ciudadana</w:t>
      </w:r>
      <w:r w:rsidR="0019485B" w:rsidRPr="00CE6601">
        <w:rPr>
          <w:rFonts w:ascii="Palatino Linotype" w:eastAsia="Arial Unicode MS" w:hAnsi="Palatino Linotype" w:cs="Arial"/>
          <w:i/>
        </w:rPr>
        <w:t xml:space="preserve"> y los Comités Vecinales de Administración y Vigilancia</w:t>
      </w:r>
      <w:r w:rsidR="000D46B1" w:rsidRPr="00CE6601">
        <w:rPr>
          <w:rFonts w:ascii="Palatino Linotype" w:eastAsia="Arial Unicode MS" w:hAnsi="Palatino Linotype" w:cs="Arial"/>
          <w:i/>
        </w:rPr>
        <w:t xml:space="preserve"> faltantes,</w:t>
      </w:r>
      <w:r w:rsidR="00E378E1" w:rsidRPr="00CE6601">
        <w:rPr>
          <w:rFonts w:ascii="Palatino Linotype" w:eastAsia="Arial Unicode MS" w:hAnsi="Palatino Linotype" w:cs="Arial"/>
          <w:i/>
        </w:rPr>
        <w:t xml:space="preserve"> </w:t>
      </w:r>
      <w:r w:rsidR="000D46B1" w:rsidRPr="00CE6601">
        <w:rPr>
          <w:rFonts w:ascii="Palatino Linotype" w:eastAsia="Arial Unicode MS" w:hAnsi="Palatino Linotype" w:cs="Arial"/>
          <w:i/>
        </w:rPr>
        <w:t xml:space="preserve">al </w:t>
      </w:r>
      <w:r w:rsidR="009A4F5E" w:rsidRPr="00CE6601">
        <w:rPr>
          <w:rFonts w:ascii="Palatino Linotype" w:eastAsia="Arial Unicode MS" w:hAnsi="Palatino Linotype" w:cs="Arial"/>
          <w:i/>
        </w:rPr>
        <w:t>7 de mayo de 2019.</w:t>
      </w:r>
    </w:p>
    <w:p w:rsidR="009A4F5E" w:rsidRPr="00CE6601" w:rsidRDefault="009A4F5E" w:rsidP="009A4F5E">
      <w:pPr>
        <w:pStyle w:val="Prrafodelista"/>
        <w:spacing w:line="276" w:lineRule="auto"/>
        <w:ind w:left="851" w:right="899"/>
        <w:jc w:val="both"/>
        <w:rPr>
          <w:rFonts w:ascii="Palatino Linotype" w:eastAsia="Arial Unicode MS" w:hAnsi="Palatino Linotype" w:cs="Arial"/>
          <w:i/>
        </w:rPr>
      </w:pPr>
    </w:p>
    <w:p w:rsidR="009A4F5E" w:rsidRPr="00CE6601" w:rsidRDefault="009A4F5E" w:rsidP="009A4F5E">
      <w:pPr>
        <w:pStyle w:val="Prrafodelista"/>
        <w:spacing w:line="276" w:lineRule="auto"/>
        <w:ind w:left="851" w:right="899"/>
        <w:jc w:val="both"/>
        <w:rPr>
          <w:rFonts w:ascii="Palatino Linotype" w:eastAsia="Arial Unicode MS" w:hAnsi="Palatino Linotype" w:cs="Arial"/>
          <w:i/>
        </w:rPr>
      </w:pPr>
      <w:r w:rsidRPr="00CE6601">
        <w:rPr>
          <w:rFonts w:ascii="Palatino Linotype" w:eastAsia="Arial Unicode MS" w:hAnsi="Palatino Linotype" w:cs="Arial"/>
          <w:i/>
        </w:rPr>
        <w:t>Debiendo notificar a</w:t>
      </w:r>
      <w:r w:rsidR="00A733F3">
        <w:rPr>
          <w:rFonts w:ascii="Palatino Linotype" w:eastAsia="Arial Unicode MS" w:hAnsi="Palatino Linotype" w:cs="Arial"/>
          <w:i/>
        </w:rPr>
        <w:t xml:space="preserve"> la </w:t>
      </w:r>
      <w:r w:rsidRPr="00CE6601">
        <w:rPr>
          <w:rFonts w:ascii="Palatino Linotype" w:eastAsia="Arial Unicode MS" w:hAnsi="Palatino Linotype" w:cs="Arial"/>
          <w:b/>
          <w:i/>
        </w:rPr>
        <w:t>RECURRENTE</w:t>
      </w:r>
      <w:r w:rsidRPr="00CE6601">
        <w:rPr>
          <w:rFonts w:ascii="Palatino Linotype" w:eastAsia="Arial Unicode MS" w:hAnsi="Palatino Linotype" w:cs="Arial"/>
          <w:i/>
        </w:rPr>
        <w:t xml:space="preserve"> el Acuerdo de Clasificación de la información que apruebe su Comité de Transparencia con motivo de las versiones públicas que se generen; así como, en el que sustente la versión pública de los formatos </w:t>
      </w:r>
      <w:r w:rsidR="000D46B1" w:rsidRPr="00CE6601">
        <w:rPr>
          <w:rFonts w:ascii="Palatino Linotype" w:eastAsia="Arial Unicode MS" w:hAnsi="Palatino Linotype" w:cs="Arial"/>
          <w:i/>
        </w:rPr>
        <w:t xml:space="preserve">completos </w:t>
      </w:r>
      <w:r w:rsidRPr="00CE6601">
        <w:rPr>
          <w:rFonts w:ascii="Palatino Linotype" w:eastAsia="Arial Unicode MS" w:hAnsi="Palatino Linotype" w:cs="Arial"/>
          <w:i/>
        </w:rPr>
        <w:t xml:space="preserve">remitidos por </w:t>
      </w:r>
      <w:r w:rsidRPr="00CE6601">
        <w:rPr>
          <w:rFonts w:ascii="Palatino Linotype" w:eastAsia="Arial Unicode MS" w:hAnsi="Palatino Linotype" w:cs="Arial"/>
          <w:b/>
          <w:i/>
        </w:rPr>
        <w:t>EL SUJETO OBLIGADO</w:t>
      </w:r>
      <w:r w:rsidRPr="00CE6601">
        <w:rPr>
          <w:rFonts w:ascii="Palatino Linotype" w:eastAsia="Arial Unicode MS" w:hAnsi="Palatino Linotype" w:cs="Arial"/>
          <w:i/>
        </w:rPr>
        <w:t xml:space="preserve"> a través de respuesta.”</w:t>
      </w:r>
    </w:p>
    <w:p w:rsidR="00F52383" w:rsidRPr="00CE6601" w:rsidRDefault="00F52383" w:rsidP="009A4F5E">
      <w:pPr>
        <w:pStyle w:val="Prrafodelista"/>
        <w:spacing w:line="276" w:lineRule="auto"/>
        <w:ind w:left="851" w:right="899" w:hanging="142"/>
        <w:jc w:val="both"/>
        <w:rPr>
          <w:rFonts w:ascii="Palatino Linotype" w:hAnsi="Palatino Linotype" w:cs="Arial"/>
          <w:i/>
        </w:rPr>
      </w:pPr>
    </w:p>
    <w:p w:rsidR="00F52383" w:rsidRPr="00CE6601" w:rsidRDefault="00F52383" w:rsidP="00C708E6">
      <w:pPr>
        <w:spacing w:line="360" w:lineRule="auto"/>
        <w:jc w:val="both"/>
        <w:rPr>
          <w:rFonts w:ascii="Palatino Linotype" w:hAnsi="Palatino Linotype"/>
          <w:color w:val="222222"/>
          <w:shd w:val="clear" w:color="auto" w:fill="FFFFFF"/>
        </w:rPr>
      </w:pPr>
      <w:r w:rsidRPr="00CE6601">
        <w:rPr>
          <w:rFonts w:ascii="Palatino Linotype" w:hAnsi="Palatino Linotype"/>
          <w:b/>
          <w:color w:val="222222"/>
          <w:sz w:val="28"/>
          <w:szCs w:val="28"/>
          <w:shd w:val="clear" w:color="auto" w:fill="FFFFFF"/>
        </w:rPr>
        <w:t>TERCERO.</w:t>
      </w:r>
      <w:r w:rsidRPr="00CE6601">
        <w:rPr>
          <w:rStyle w:val="apple-converted-space"/>
          <w:rFonts w:ascii="Palatino Linotype" w:hAnsi="Palatino Linotype"/>
          <w:b/>
          <w:color w:val="222222"/>
          <w:shd w:val="clear" w:color="auto" w:fill="FFFFFF"/>
        </w:rPr>
        <w:t> </w:t>
      </w:r>
      <w:r w:rsidRPr="00CE6601">
        <w:rPr>
          <w:rFonts w:ascii="Palatino Linotype" w:hAnsi="Palatino Linotype"/>
          <w:b/>
          <w:color w:val="222222"/>
          <w:lang w:eastAsia="es-ES_tradnl"/>
        </w:rPr>
        <w:t>Notifíquese</w:t>
      </w:r>
      <w:r w:rsidRPr="00CE6601">
        <w:rPr>
          <w:rFonts w:ascii="Palatino Linotype" w:hAnsi="Palatino Linotype"/>
          <w:color w:val="222222"/>
          <w:lang w:eastAsia="es-ES_tradnl"/>
        </w:rPr>
        <w:t xml:space="preserve"> </w:t>
      </w:r>
      <w:r w:rsidRPr="00CE6601">
        <w:rPr>
          <w:rFonts w:ascii="Palatino Linotype" w:hAnsi="Palatino Linotype"/>
          <w:color w:val="222222"/>
          <w:shd w:val="clear" w:color="auto" w:fill="FFFFFF"/>
        </w:rPr>
        <w:t>al Titular de la Unidad de Transparencia del</w:t>
      </w:r>
      <w:r w:rsidRPr="00CE6601">
        <w:rPr>
          <w:rStyle w:val="apple-converted-space"/>
          <w:rFonts w:ascii="Palatino Linotype" w:hAnsi="Palatino Linotype"/>
          <w:b/>
          <w:color w:val="222222"/>
          <w:shd w:val="clear" w:color="auto" w:fill="FFFFFF"/>
        </w:rPr>
        <w:t> </w:t>
      </w:r>
      <w:r w:rsidRPr="00CE6601">
        <w:rPr>
          <w:rFonts w:ascii="Palatino Linotype" w:hAnsi="Palatino Linotype"/>
          <w:b/>
          <w:color w:val="222222"/>
          <w:shd w:val="clear" w:color="auto" w:fill="FFFFFF"/>
        </w:rPr>
        <w:t>SUJETO OBLIGADO</w:t>
      </w:r>
      <w:r w:rsidRPr="00CE6601">
        <w:rPr>
          <w:rFonts w:ascii="Palatino Linotype" w:hAnsi="Palatino Linotype"/>
          <w:color w:val="222222"/>
          <w:shd w:val="clear" w:color="auto" w:fill="FFFFFF"/>
        </w:rPr>
        <w:t xml:space="preserve">, para que conforme a los artículos 186, último párrafo y 189, párrafo segundo de la Ley de </w:t>
      </w:r>
      <w:r w:rsidRPr="00CE6601">
        <w:rPr>
          <w:rFonts w:ascii="Palatino Linotype" w:hAnsi="Palatino Linotype" w:cs="Arial"/>
        </w:rPr>
        <w:t>Transparencia</w:t>
      </w:r>
      <w:r w:rsidRPr="00CE6601">
        <w:rPr>
          <w:rFonts w:ascii="Palatino Linotype" w:hAnsi="Palatino Linotype"/>
          <w:color w:val="222222"/>
          <w:shd w:val="clear" w:color="auto" w:fill="FFFFFF"/>
        </w:rPr>
        <w:t xml:space="preserve"> y Acceso a la Información Pública del Estado de México y Municipios, dé </w:t>
      </w:r>
      <w:r w:rsidRPr="00CE6601">
        <w:rPr>
          <w:rFonts w:ascii="Palatino Linotype" w:hAnsi="Palatino Linotype" w:cs="Arial"/>
        </w:rPr>
        <w:t>cumplimiento</w:t>
      </w:r>
      <w:r w:rsidRPr="00CE6601">
        <w:rPr>
          <w:rFonts w:ascii="Palatino Linotype" w:hAnsi="Palatino Linotype"/>
          <w:color w:val="222222"/>
          <w:shd w:val="clear" w:color="auto" w:fill="FFFFFF"/>
        </w:rPr>
        <w:t xml:space="preserve"> a lo ordenado dentro del plazo de diez días hábiles, debiendo </w:t>
      </w:r>
      <w:r w:rsidRPr="00CE6601">
        <w:rPr>
          <w:rFonts w:ascii="Palatino Linotype" w:hAnsi="Palatino Linotype" w:cs="Arial"/>
        </w:rPr>
        <w:t>informar</w:t>
      </w:r>
      <w:r w:rsidRPr="00CE6601">
        <w:rPr>
          <w:rFonts w:ascii="Palatino Linotype" w:hAnsi="Palatino Linotype"/>
          <w:color w:val="222222"/>
          <w:shd w:val="clear" w:color="auto" w:fill="FFFFFF"/>
        </w:rPr>
        <w:t xml:space="preserve"> a este Instituto en un plazo </w:t>
      </w:r>
      <w:r w:rsidRPr="00CE6601">
        <w:rPr>
          <w:rFonts w:ascii="Palatino Linotype" w:hAnsi="Palatino Linotype"/>
          <w:color w:val="222222"/>
          <w:lang w:eastAsia="es-ES_tradnl"/>
        </w:rPr>
        <w:t>de</w:t>
      </w:r>
      <w:r w:rsidRPr="00CE6601">
        <w:rPr>
          <w:rFonts w:ascii="Palatino Linotype" w:hAnsi="Palatino Linotype"/>
          <w:color w:val="222222"/>
          <w:shd w:val="clear" w:color="auto" w:fill="FFFFFF"/>
        </w:rPr>
        <w:t xml:space="preserve"> tres días hábiles siguientes sobre el cumplimiento dado a la presente resolución.</w:t>
      </w:r>
    </w:p>
    <w:p w:rsidR="00F52383" w:rsidRPr="00CE6601" w:rsidRDefault="00F52383" w:rsidP="00C708E6">
      <w:pPr>
        <w:spacing w:line="360" w:lineRule="auto"/>
        <w:ind w:right="49"/>
        <w:jc w:val="both"/>
        <w:rPr>
          <w:rStyle w:val="apple-converted-space"/>
          <w:rFonts w:ascii="Palatino Linotype" w:hAnsi="Palatino Linotype"/>
          <w:b/>
          <w:color w:val="222222"/>
          <w:shd w:val="clear" w:color="auto" w:fill="FFFFFF"/>
        </w:rPr>
      </w:pPr>
    </w:p>
    <w:p w:rsidR="00F52383" w:rsidRPr="00CE6601" w:rsidRDefault="00F52383" w:rsidP="00C708E6">
      <w:pPr>
        <w:spacing w:line="360" w:lineRule="auto"/>
        <w:jc w:val="both"/>
        <w:rPr>
          <w:rFonts w:ascii="Palatino Linotype" w:eastAsia="Calibri" w:hAnsi="Palatino Linotype" w:cs="Arial"/>
        </w:rPr>
      </w:pPr>
      <w:r w:rsidRPr="00CE6601">
        <w:rPr>
          <w:rFonts w:ascii="Palatino Linotype" w:hAnsi="Palatino Linotype"/>
          <w:b/>
          <w:color w:val="222222"/>
          <w:sz w:val="28"/>
          <w:szCs w:val="28"/>
          <w:shd w:val="clear" w:color="auto" w:fill="FFFFFF"/>
        </w:rPr>
        <w:t>CUARTO</w:t>
      </w:r>
      <w:r w:rsidRPr="00CE6601">
        <w:rPr>
          <w:rFonts w:ascii="Palatino Linotype" w:hAnsi="Palatino Linotype" w:cs="Arial"/>
          <w:b/>
          <w:bCs/>
          <w:color w:val="222222"/>
          <w:lang w:eastAsia="es-MX"/>
        </w:rPr>
        <w:t xml:space="preserve">. </w:t>
      </w:r>
      <w:r w:rsidRPr="00CE6601">
        <w:rPr>
          <w:rFonts w:ascii="Palatino Linotype" w:hAnsi="Palatino Linotype"/>
          <w:b/>
          <w:color w:val="222222"/>
          <w:lang w:eastAsia="es-ES_tradnl"/>
        </w:rPr>
        <w:t>Notifíquese</w:t>
      </w:r>
      <w:r w:rsidR="00A733F3">
        <w:rPr>
          <w:rFonts w:ascii="Palatino Linotype" w:hAnsi="Palatino Linotype"/>
          <w:color w:val="222222"/>
          <w:lang w:eastAsia="es-ES_tradnl"/>
        </w:rPr>
        <w:t xml:space="preserve"> a la </w:t>
      </w:r>
      <w:r w:rsidRPr="00CE6601">
        <w:rPr>
          <w:rFonts w:ascii="Palatino Linotype" w:hAnsi="Palatino Linotype"/>
          <w:b/>
          <w:color w:val="222222"/>
          <w:lang w:eastAsia="es-ES_tradnl"/>
        </w:rPr>
        <w:t>RECURRENTE</w:t>
      </w:r>
      <w:r w:rsidRPr="00CE6601">
        <w:rPr>
          <w:rFonts w:ascii="Palatino Linotype" w:hAnsi="Palatino Linotype"/>
          <w:color w:val="222222"/>
          <w:lang w:eastAsia="es-ES_tradnl"/>
        </w:rPr>
        <w:t xml:space="preserve"> la </w:t>
      </w:r>
      <w:r w:rsidRPr="00CE6601">
        <w:rPr>
          <w:rFonts w:ascii="Palatino Linotype" w:hAnsi="Palatino Linotype" w:cs="Arial"/>
        </w:rPr>
        <w:t>presente</w:t>
      </w:r>
      <w:r w:rsidRPr="00CE6601">
        <w:rPr>
          <w:rFonts w:ascii="Palatino Linotype" w:hAnsi="Palatino Linotype"/>
          <w:color w:val="222222"/>
          <w:lang w:eastAsia="es-ES_tradnl"/>
        </w:rPr>
        <w:t xml:space="preserve"> resolución.</w:t>
      </w:r>
    </w:p>
    <w:p w:rsidR="00F52383" w:rsidRPr="00CE6601" w:rsidRDefault="00F52383" w:rsidP="00C708E6">
      <w:pPr>
        <w:spacing w:line="360" w:lineRule="auto"/>
        <w:ind w:right="49"/>
        <w:jc w:val="both"/>
        <w:rPr>
          <w:rFonts w:ascii="Palatino Linotype" w:hAnsi="Palatino Linotype" w:cs="Arial"/>
          <w:b/>
          <w:bCs/>
          <w:color w:val="222222"/>
          <w:lang w:eastAsia="es-MX"/>
        </w:rPr>
      </w:pPr>
    </w:p>
    <w:p w:rsidR="00F52383" w:rsidRPr="00C708E6" w:rsidRDefault="00F52383" w:rsidP="00C708E6">
      <w:pPr>
        <w:spacing w:line="360" w:lineRule="auto"/>
        <w:jc w:val="both"/>
        <w:rPr>
          <w:rFonts w:ascii="Palatino Linotype" w:hAnsi="Palatino Linotype"/>
          <w:lang w:eastAsia="es-ES_tradnl"/>
        </w:rPr>
      </w:pPr>
      <w:r w:rsidRPr="00CE6601">
        <w:rPr>
          <w:rFonts w:ascii="Palatino Linotype" w:hAnsi="Palatino Linotype"/>
          <w:b/>
          <w:color w:val="222222"/>
          <w:sz w:val="28"/>
          <w:szCs w:val="28"/>
          <w:shd w:val="clear" w:color="auto" w:fill="FFFFFF"/>
        </w:rPr>
        <w:t>QUINTO</w:t>
      </w:r>
      <w:r w:rsidRPr="00CE6601">
        <w:rPr>
          <w:rFonts w:ascii="Palatino Linotype" w:hAnsi="Palatino Linotype" w:cs="Arial"/>
          <w:b/>
          <w:bCs/>
          <w:color w:val="222222"/>
          <w:sz w:val="28"/>
          <w:lang w:eastAsia="es-MX"/>
        </w:rPr>
        <w:t>.</w:t>
      </w:r>
      <w:r w:rsidRPr="00CE6601">
        <w:rPr>
          <w:rFonts w:ascii="Palatino Linotype" w:hAnsi="Palatino Linotype"/>
          <w:color w:val="222222"/>
          <w:szCs w:val="17"/>
          <w:lang w:eastAsia="es-ES_tradnl"/>
        </w:rPr>
        <w:t xml:space="preserve"> </w:t>
      </w:r>
      <w:r w:rsidRPr="00CE6601">
        <w:rPr>
          <w:rFonts w:ascii="Palatino Linotype" w:hAnsi="Palatino Linotype"/>
          <w:b/>
          <w:color w:val="222222"/>
          <w:lang w:eastAsia="es-ES_tradnl"/>
        </w:rPr>
        <w:t>Hágase del conocimiento</w:t>
      </w:r>
      <w:r w:rsidR="00A733F3">
        <w:rPr>
          <w:rFonts w:ascii="Palatino Linotype" w:hAnsi="Palatino Linotype"/>
          <w:color w:val="222222"/>
          <w:lang w:eastAsia="es-ES_tradnl"/>
        </w:rPr>
        <w:t xml:space="preserve"> a la</w:t>
      </w:r>
      <w:r w:rsidRPr="00CE6601">
        <w:rPr>
          <w:rFonts w:ascii="Palatino Linotype" w:hAnsi="Palatino Linotype"/>
          <w:color w:val="222222"/>
          <w:lang w:eastAsia="es-ES_tradnl"/>
        </w:rPr>
        <w:t xml:space="preserve"> </w:t>
      </w:r>
      <w:r w:rsidRPr="00CE6601">
        <w:rPr>
          <w:rFonts w:ascii="Palatino Linotype" w:hAnsi="Palatino Linotype"/>
          <w:b/>
          <w:color w:val="222222"/>
          <w:lang w:eastAsia="es-ES_tradnl"/>
        </w:rPr>
        <w:t>RECURRENTE</w:t>
      </w:r>
      <w:r w:rsidRPr="00CE6601">
        <w:rPr>
          <w:rFonts w:ascii="Palatino Linotype" w:hAnsi="Palatino Linotype"/>
          <w:color w:val="222222"/>
          <w:lang w:eastAsia="es-ES_tradnl"/>
        </w:rPr>
        <w:t xml:space="preserve"> que de conformidad con lo establecido en el </w:t>
      </w:r>
      <w:r w:rsidRPr="00CE6601">
        <w:rPr>
          <w:rFonts w:ascii="Palatino Linotype" w:hAnsi="Palatino Linotype" w:cs="Arial"/>
        </w:rPr>
        <w:t>artículo</w:t>
      </w:r>
      <w:r w:rsidRPr="00CE6601">
        <w:rPr>
          <w:rFonts w:ascii="Palatino Linotype" w:hAnsi="Palatino Linotype"/>
          <w:color w:val="222222"/>
          <w:lang w:eastAsia="es-ES_tradnl"/>
        </w:rPr>
        <w:t xml:space="preserve"> 196 de la </w:t>
      </w:r>
      <w:r w:rsidRPr="00CE6601">
        <w:rPr>
          <w:rFonts w:ascii="Palatino Linotype" w:hAnsi="Palatino Linotype" w:cs="Arial"/>
        </w:rPr>
        <w:t>Ley</w:t>
      </w:r>
      <w:r w:rsidRPr="00CE6601">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6A5F4D" w:rsidRPr="00C708E6" w:rsidRDefault="00C36104" w:rsidP="00956471">
      <w:pPr>
        <w:spacing w:before="360" w:after="240" w:line="360" w:lineRule="auto"/>
        <w:jc w:val="both"/>
        <w:rPr>
          <w:rFonts w:ascii="Palatino Linotype" w:hAnsi="Palatino Linotype" w:cs="Arial"/>
        </w:rPr>
      </w:pPr>
      <w:r w:rsidRPr="00943CBC">
        <w:rPr>
          <w:rFonts w:ascii="Palatino Linotype" w:hAnsi="Palatino Linotype" w:cs="Arial"/>
        </w:rPr>
        <w:t>ASÍ LO RESUELVE, POR UNANIMIDAD DE VOTOS EL PLENO DEL</w:t>
      </w:r>
      <w:r w:rsidRPr="00943CBC">
        <w:rPr>
          <w:rFonts w:ascii="Palatino Linotype" w:eastAsia="Arial Unicode MS" w:hAnsi="Palatino Linotype" w:cs="Arial"/>
        </w:rPr>
        <w:t xml:space="preserve"> INSTITUTO DE </w:t>
      </w:r>
      <w:r w:rsidRPr="00943CBC">
        <w:rPr>
          <w:rFonts w:ascii="Palatino Linotype" w:hAnsi="Palatino Linotype"/>
          <w:lang w:eastAsia="en-US"/>
        </w:rPr>
        <w:t>TRANSPARENCIA</w:t>
      </w:r>
      <w:r w:rsidRPr="00943CBC">
        <w:rPr>
          <w:rFonts w:ascii="Palatino Linotype" w:eastAsia="Arial Unicode MS" w:hAnsi="Palatino Linotype" w:cs="Arial"/>
        </w:rPr>
        <w:t>, ACCESO A LA INFORMACIÓN PÚBLICA Y PROTECCIÓN DE DATOS PERSONALES DEL ESTADO DE MÉXICO Y MUNICIPIOS</w:t>
      </w:r>
      <w:r w:rsidRPr="00943CBC">
        <w:rPr>
          <w:rFonts w:ascii="Palatino Linotype" w:hAnsi="Palatino Linotype" w:cs="Arial"/>
        </w:rPr>
        <w:t>, CONFORMADO POR LOS COMISIONADOS ZULEMA MARTÍNEZ SÁNCHEZ, EVA ABAID YAPUR, JOSÉ GUADALUPE LUNA HERNÁNDEZ, JAVIER MARTÍNEZ CRUZ Y LUIS GUSTAVO PARRA NORIEGA; EN</w:t>
      </w:r>
      <w:r w:rsidRPr="00943CBC">
        <w:rPr>
          <w:rFonts w:ascii="Palatino Linotype" w:hAnsi="Palatino Linotype" w:cs="Arial"/>
          <w:shd w:val="clear" w:color="auto" w:fill="FFFFFF" w:themeFill="background1"/>
        </w:rPr>
        <w:t xml:space="preserve"> LA </w:t>
      </w:r>
      <w:r w:rsidRPr="00943CBC">
        <w:rPr>
          <w:rFonts w:ascii="Palatino Linotype" w:hAnsi="Palatino Linotype" w:cs="Arial"/>
          <w:shd w:val="clear" w:color="auto" w:fill="FFFFFF"/>
        </w:rPr>
        <w:t>TRI</w:t>
      </w:r>
      <w:r w:rsidRPr="00943CBC">
        <w:rPr>
          <w:rFonts w:ascii="Palatino Linotype" w:hAnsi="Palatino Linotype" w:cs="Arial"/>
        </w:rPr>
        <w:t>GÉSIMA SEGUNDA SESIÓN ORDINARIA CELEBRADA EL DÍA CUATRO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C708E6" w:rsidTr="00AF2BAE">
        <w:trPr>
          <w:jc w:val="center"/>
        </w:trPr>
        <w:tc>
          <w:tcPr>
            <w:tcW w:w="10368" w:type="dxa"/>
          </w:tcPr>
          <w:p w:rsidR="004D4829" w:rsidRDefault="004D4829" w:rsidP="00C708E6">
            <w:pPr>
              <w:jc w:val="center"/>
              <w:rPr>
                <w:rFonts w:ascii="Palatino Linotype" w:hAnsi="Palatino Linotype" w:cs="Arial"/>
                <w:b/>
              </w:rPr>
            </w:pPr>
          </w:p>
          <w:p w:rsidR="00956471" w:rsidRDefault="00956471" w:rsidP="00C708E6">
            <w:pPr>
              <w:jc w:val="center"/>
              <w:rPr>
                <w:rFonts w:ascii="Palatino Linotype" w:hAnsi="Palatino Linotype" w:cs="Arial"/>
                <w:b/>
              </w:rPr>
            </w:pPr>
          </w:p>
          <w:p w:rsidR="00956471" w:rsidRDefault="00956471" w:rsidP="00C36104">
            <w:pPr>
              <w:rPr>
                <w:rFonts w:ascii="Palatino Linotype" w:hAnsi="Palatino Linotype" w:cs="Arial"/>
                <w:b/>
              </w:rPr>
            </w:pPr>
          </w:p>
          <w:p w:rsidR="00956471" w:rsidRDefault="00956471" w:rsidP="00C708E6">
            <w:pPr>
              <w:jc w:val="center"/>
              <w:rPr>
                <w:rFonts w:ascii="Palatino Linotype" w:hAnsi="Palatino Linotype" w:cs="Arial"/>
                <w:b/>
              </w:rPr>
            </w:pPr>
          </w:p>
          <w:p w:rsidR="00C36104" w:rsidRDefault="00C36104" w:rsidP="00C708E6">
            <w:pPr>
              <w:jc w:val="center"/>
              <w:rPr>
                <w:rFonts w:ascii="Palatino Linotype" w:hAnsi="Palatino Linotype" w:cs="Arial"/>
                <w:b/>
              </w:rPr>
            </w:pPr>
          </w:p>
          <w:p w:rsidR="00C36104" w:rsidRDefault="00C36104" w:rsidP="00C708E6">
            <w:pPr>
              <w:jc w:val="center"/>
              <w:rPr>
                <w:rFonts w:ascii="Palatino Linotype" w:hAnsi="Palatino Linotype" w:cs="Arial"/>
                <w:b/>
              </w:rPr>
            </w:pPr>
          </w:p>
          <w:p w:rsidR="00C708E6" w:rsidRDefault="00C708E6" w:rsidP="00956471">
            <w:pP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C708E6" w:rsidTr="00AF2BAE">
              <w:trPr>
                <w:jc w:val="center"/>
              </w:trPr>
              <w:tc>
                <w:tcPr>
                  <w:tcW w:w="10365" w:type="dxa"/>
                  <w:gridSpan w:val="2"/>
                  <w:shd w:val="clear" w:color="auto" w:fill="auto"/>
                </w:tcPr>
                <w:p w:rsidR="004D4829" w:rsidRPr="00C708E6" w:rsidRDefault="004D4829" w:rsidP="00C708E6">
                  <w:pPr>
                    <w:jc w:val="center"/>
                    <w:rPr>
                      <w:rFonts w:ascii="Palatino Linotype" w:hAnsi="Palatino Linotype" w:cs="Arial"/>
                      <w:b/>
                    </w:rPr>
                  </w:pPr>
                  <w:r w:rsidRPr="00C708E6">
                    <w:rPr>
                      <w:rFonts w:ascii="Palatino Linotype" w:hAnsi="Palatino Linotype" w:cs="Arial"/>
                      <w:b/>
                    </w:rPr>
                    <w:t>Zulema Martínez Sánchez</w:t>
                  </w:r>
                </w:p>
                <w:p w:rsidR="004D4829" w:rsidRPr="00956471" w:rsidRDefault="004D4829" w:rsidP="00C708E6">
                  <w:pPr>
                    <w:jc w:val="center"/>
                    <w:rPr>
                      <w:rFonts w:ascii="Palatino Linotype" w:hAnsi="Palatino Linotype" w:cs="Arial"/>
                    </w:rPr>
                  </w:pPr>
                  <w:r w:rsidRPr="00956471">
                    <w:rPr>
                      <w:rFonts w:ascii="Palatino Linotype" w:hAnsi="Palatino Linotype" w:cs="Arial"/>
                    </w:rPr>
                    <w:t>Comisionada Presidenta</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 xml:space="preserve">(RÚBRICA) </w:t>
                  </w:r>
                </w:p>
              </w:tc>
            </w:tr>
            <w:tr w:rsidR="004D4829" w:rsidRPr="00C708E6" w:rsidTr="00AF2BAE">
              <w:trPr>
                <w:jc w:val="center"/>
              </w:trPr>
              <w:tc>
                <w:tcPr>
                  <w:tcW w:w="5182" w:type="dxa"/>
                  <w:shd w:val="clear" w:color="auto" w:fill="auto"/>
                </w:tcPr>
                <w:p w:rsidR="004D4829" w:rsidRPr="00C708E6" w:rsidRDefault="004D4829" w:rsidP="00C708E6">
                  <w:pPr>
                    <w:jc w:val="center"/>
                    <w:rPr>
                      <w:rFonts w:ascii="Palatino Linotype" w:hAnsi="Palatino Linotype" w:cs="Arial"/>
                      <w:b/>
                    </w:rPr>
                  </w:pPr>
                </w:p>
                <w:p w:rsidR="004D4829" w:rsidRDefault="004D4829"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956471" w:rsidRDefault="00956471" w:rsidP="00C708E6">
                  <w:pPr>
                    <w:jc w:val="center"/>
                    <w:rPr>
                      <w:rFonts w:ascii="Palatino Linotype" w:hAnsi="Palatino Linotype" w:cs="Arial"/>
                      <w:b/>
                    </w:rPr>
                  </w:pPr>
                </w:p>
                <w:p w:rsidR="00956471" w:rsidRDefault="00956471" w:rsidP="00C708E6">
                  <w:pPr>
                    <w:jc w:val="center"/>
                    <w:rPr>
                      <w:rFonts w:ascii="Palatino Linotype" w:hAnsi="Palatino Linotype" w:cs="Arial"/>
                      <w:b/>
                    </w:rPr>
                  </w:pPr>
                </w:p>
                <w:p w:rsidR="00956471" w:rsidRDefault="00956471" w:rsidP="00C708E6">
                  <w:pPr>
                    <w:jc w:val="center"/>
                    <w:rPr>
                      <w:rFonts w:ascii="Palatino Linotype" w:hAnsi="Palatino Linotype" w:cs="Arial"/>
                      <w:b/>
                    </w:rPr>
                  </w:pPr>
                </w:p>
                <w:p w:rsidR="00956471" w:rsidRPr="00C708E6" w:rsidRDefault="00956471"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 xml:space="preserve">Eva </w:t>
                  </w:r>
                  <w:proofErr w:type="spellStart"/>
                  <w:r w:rsidRPr="00C708E6">
                    <w:rPr>
                      <w:rFonts w:ascii="Palatino Linotype" w:hAnsi="Palatino Linotype" w:cs="Arial"/>
                      <w:b/>
                    </w:rPr>
                    <w:t>Abaid</w:t>
                  </w:r>
                  <w:proofErr w:type="spellEnd"/>
                  <w:r w:rsidRPr="00C708E6">
                    <w:rPr>
                      <w:rFonts w:ascii="Palatino Linotype" w:hAnsi="Palatino Linotype" w:cs="Arial"/>
                      <w:b/>
                    </w:rPr>
                    <w:t xml:space="preserve"> </w:t>
                  </w:r>
                  <w:proofErr w:type="spellStart"/>
                  <w:r w:rsidRPr="00C708E6">
                    <w:rPr>
                      <w:rFonts w:ascii="Palatino Linotype" w:hAnsi="Palatino Linotype" w:cs="Arial"/>
                      <w:b/>
                    </w:rPr>
                    <w:t>Yapur</w:t>
                  </w:r>
                  <w:proofErr w:type="spellEnd"/>
                </w:p>
                <w:p w:rsidR="004D4829" w:rsidRPr="00956471" w:rsidRDefault="004D4829" w:rsidP="00C708E6">
                  <w:pPr>
                    <w:jc w:val="center"/>
                    <w:rPr>
                      <w:rFonts w:ascii="Palatino Linotype" w:hAnsi="Palatino Linotype" w:cs="Arial"/>
                    </w:rPr>
                  </w:pPr>
                  <w:r w:rsidRPr="00956471">
                    <w:rPr>
                      <w:rFonts w:ascii="Palatino Linotype" w:hAnsi="Palatino Linotype" w:cs="Arial"/>
                    </w:rPr>
                    <w:t>Comisionada</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c>
                <w:tcPr>
                  <w:tcW w:w="5183" w:type="dxa"/>
                  <w:shd w:val="clear" w:color="auto" w:fill="auto"/>
                </w:tcPr>
                <w:p w:rsidR="004D4829" w:rsidRDefault="004D4829"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956471" w:rsidRDefault="00956471" w:rsidP="00C708E6">
                  <w:pPr>
                    <w:jc w:val="center"/>
                    <w:rPr>
                      <w:rFonts w:ascii="Palatino Linotype" w:hAnsi="Palatino Linotype" w:cs="Arial"/>
                      <w:b/>
                    </w:rPr>
                  </w:pPr>
                </w:p>
                <w:p w:rsidR="00956471" w:rsidRDefault="00956471" w:rsidP="00C708E6">
                  <w:pPr>
                    <w:jc w:val="center"/>
                    <w:rPr>
                      <w:rFonts w:ascii="Palatino Linotype" w:hAnsi="Palatino Linotype" w:cs="Arial"/>
                      <w:b/>
                    </w:rPr>
                  </w:pPr>
                </w:p>
                <w:p w:rsidR="00956471" w:rsidRDefault="00956471" w:rsidP="00C708E6">
                  <w:pPr>
                    <w:jc w:val="center"/>
                    <w:rPr>
                      <w:rFonts w:ascii="Palatino Linotype" w:hAnsi="Palatino Linotype" w:cs="Arial"/>
                      <w:b/>
                    </w:rPr>
                  </w:pPr>
                </w:p>
                <w:p w:rsidR="00956471" w:rsidRPr="00C708E6" w:rsidRDefault="00956471"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José Guadalupe Luna Hernández</w:t>
                  </w:r>
                </w:p>
                <w:p w:rsidR="004D4829" w:rsidRPr="00956471" w:rsidRDefault="004D4829" w:rsidP="00C708E6">
                  <w:pPr>
                    <w:jc w:val="center"/>
                    <w:rPr>
                      <w:rFonts w:ascii="Palatino Linotype" w:hAnsi="Palatino Linotype" w:cs="Arial"/>
                    </w:rPr>
                  </w:pPr>
                  <w:r w:rsidRPr="00956471">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r>
            <w:tr w:rsidR="004D4829" w:rsidRPr="00C708E6" w:rsidTr="00AF2BAE">
              <w:trPr>
                <w:jc w:val="center"/>
              </w:trPr>
              <w:tc>
                <w:tcPr>
                  <w:tcW w:w="5182" w:type="dxa"/>
                  <w:shd w:val="clear" w:color="auto" w:fill="auto"/>
                </w:tcPr>
                <w:p w:rsidR="004D4829" w:rsidRDefault="004D4829" w:rsidP="00C708E6">
                  <w:pPr>
                    <w:jc w:val="center"/>
                    <w:rPr>
                      <w:rFonts w:ascii="Palatino Linotype" w:hAnsi="Palatino Linotype" w:cs="Arial"/>
                      <w:b/>
                    </w:rPr>
                  </w:pPr>
                </w:p>
                <w:p w:rsidR="00F417A0" w:rsidRPr="00C708E6" w:rsidRDefault="00F417A0" w:rsidP="00C708E6">
                  <w:pPr>
                    <w:jc w:val="center"/>
                    <w:rPr>
                      <w:rFonts w:ascii="Palatino Linotype" w:hAnsi="Palatino Linotype" w:cs="Arial"/>
                      <w:b/>
                    </w:rPr>
                  </w:pPr>
                </w:p>
                <w:p w:rsidR="004D4829" w:rsidRDefault="004D4829" w:rsidP="00C708E6">
                  <w:pPr>
                    <w:jc w:val="center"/>
                    <w:rPr>
                      <w:rFonts w:ascii="Palatino Linotype" w:hAnsi="Palatino Linotype" w:cs="Arial"/>
                      <w:b/>
                    </w:rPr>
                  </w:pPr>
                </w:p>
                <w:p w:rsidR="00C44756" w:rsidRDefault="00C44756" w:rsidP="00C708E6">
                  <w:pPr>
                    <w:jc w:val="center"/>
                    <w:rPr>
                      <w:rFonts w:ascii="Palatino Linotype" w:hAnsi="Palatino Linotype" w:cs="Arial"/>
                      <w:b/>
                    </w:rPr>
                  </w:pPr>
                </w:p>
                <w:p w:rsidR="009A4F5E" w:rsidRDefault="009A4F5E" w:rsidP="00C708E6">
                  <w:pPr>
                    <w:jc w:val="center"/>
                    <w:rPr>
                      <w:rFonts w:ascii="Palatino Linotype" w:hAnsi="Palatino Linotype" w:cs="Arial"/>
                      <w:b/>
                    </w:rPr>
                  </w:pPr>
                </w:p>
                <w:p w:rsidR="00956471" w:rsidRPr="00C708E6" w:rsidRDefault="00956471" w:rsidP="00956471">
                  <w:pP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Javier Martínez Cruz</w:t>
                  </w:r>
                </w:p>
                <w:p w:rsidR="004D4829" w:rsidRPr="00956471" w:rsidRDefault="004D4829" w:rsidP="00C708E6">
                  <w:pPr>
                    <w:jc w:val="center"/>
                    <w:rPr>
                      <w:rFonts w:ascii="Palatino Linotype" w:hAnsi="Palatino Linotype" w:cs="Arial"/>
                    </w:rPr>
                  </w:pPr>
                  <w:r w:rsidRPr="00956471">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c>
                <w:tcPr>
                  <w:tcW w:w="5183" w:type="dxa"/>
                  <w:shd w:val="clear" w:color="auto" w:fill="auto"/>
                </w:tcPr>
                <w:p w:rsidR="004D4829" w:rsidRPr="00C708E6" w:rsidRDefault="004D4829" w:rsidP="00C708E6">
                  <w:pPr>
                    <w:jc w:val="center"/>
                    <w:rPr>
                      <w:rFonts w:ascii="Palatino Linotype" w:hAnsi="Palatino Linotype" w:cs="Arial"/>
                      <w:b/>
                    </w:rPr>
                  </w:pPr>
                </w:p>
                <w:p w:rsidR="00AA28EA" w:rsidRDefault="00AA28EA" w:rsidP="00C708E6">
                  <w:pPr>
                    <w:jc w:val="center"/>
                    <w:rPr>
                      <w:rFonts w:ascii="Palatino Linotype" w:hAnsi="Palatino Linotype" w:cs="Arial"/>
                      <w:b/>
                    </w:rPr>
                  </w:pPr>
                </w:p>
                <w:p w:rsidR="009A4F5E" w:rsidRDefault="009A4F5E" w:rsidP="00C708E6">
                  <w:pPr>
                    <w:jc w:val="center"/>
                    <w:rPr>
                      <w:rFonts w:ascii="Palatino Linotype" w:hAnsi="Palatino Linotype" w:cs="Arial"/>
                      <w:b/>
                    </w:rPr>
                  </w:pPr>
                </w:p>
                <w:p w:rsidR="00C44756" w:rsidRDefault="00C44756"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956471" w:rsidRPr="00C708E6" w:rsidRDefault="00956471" w:rsidP="00956471">
                  <w:pP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Luis Gustavo Parra Noriega</w:t>
                  </w:r>
                </w:p>
                <w:p w:rsidR="004D4829" w:rsidRPr="00956471" w:rsidRDefault="004D4829" w:rsidP="00C708E6">
                  <w:pPr>
                    <w:jc w:val="center"/>
                    <w:rPr>
                      <w:rFonts w:ascii="Palatino Linotype" w:hAnsi="Palatino Linotype" w:cs="Arial"/>
                    </w:rPr>
                  </w:pPr>
                  <w:r w:rsidRPr="00956471">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r>
            <w:tr w:rsidR="004D4829" w:rsidRPr="00C708E6" w:rsidTr="00AF2BAE">
              <w:trPr>
                <w:jc w:val="center"/>
              </w:trPr>
              <w:tc>
                <w:tcPr>
                  <w:tcW w:w="10365" w:type="dxa"/>
                  <w:gridSpan w:val="2"/>
                  <w:shd w:val="clear" w:color="auto" w:fill="auto"/>
                </w:tcPr>
                <w:p w:rsidR="004D4829" w:rsidRDefault="004D4829" w:rsidP="00C708E6">
                  <w:pPr>
                    <w:jc w:val="center"/>
                    <w:rPr>
                      <w:rFonts w:ascii="Palatino Linotype" w:hAnsi="Palatino Linotype" w:cs="Arial"/>
                      <w:b/>
                    </w:rPr>
                  </w:pPr>
                  <w:r w:rsidRPr="00C708E6">
                    <w:rPr>
                      <w:rFonts w:ascii="Palatino Linotype" w:hAnsi="Palatino Linotype" w:cs="Arial"/>
                      <w:b/>
                    </w:rPr>
                    <w:tab/>
                  </w:r>
                </w:p>
                <w:p w:rsidR="00F417A0" w:rsidRDefault="00F417A0" w:rsidP="00C708E6">
                  <w:pPr>
                    <w:jc w:val="center"/>
                    <w:rPr>
                      <w:rFonts w:ascii="Palatino Linotype" w:hAnsi="Palatino Linotype" w:cs="Arial"/>
                      <w:b/>
                    </w:rPr>
                  </w:pPr>
                </w:p>
                <w:p w:rsidR="009A4F5E" w:rsidRDefault="009A4F5E" w:rsidP="00C708E6">
                  <w:pPr>
                    <w:jc w:val="center"/>
                    <w:rPr>
                      <w:rFonts w:ascii="Palatino Linotype" w:hAnsi="Palatino Linotype" w:cs="Arial"/>
                      <w:b/>
                    </w:rPr>
                  </w:pPr>
                </w:p>
                <w:p w:rsidR="00C708E6" w:rsidRDefault="00C708E6" w:rsidP="00C708E6">
                  <w:pPr>
                    <w:jc w:val="center"/>
                    <w:rPr>
                      <w:rFonts w:ascii="Palatino Linotype" w:hAnsi="Palatino Linotype" w:cs="Arial"/>
                      <w:b/>
                    </w:rPr>
                  </w:pPr>
                </w:p>
                <w:p w:rsidR="00956471" w:rsidRDefault="00956471" w:rsidP="00C708E6">
                  <w:pPr>
                    <w:jc w:val="center"/>
                    <w:rPr>
                      <w:rFonts w:ascii="Palatino Linotype" w:hAnsi="Palatino Linotype" w:cs="Arial"/>
                      <w:b/>
                    </w:rPr>
                  </w:pPr>
                </w:p>
                <w:p w:rsidR="00956471" w:rsidRPr="00C708E6" w:rsidRDefault="00956471"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Alexis Tapia Ramírez</w:t>
                  </w:r>
                </w:p>
                <w:p w:rsidR="004D4829" w:rsidRPr="00956471" w:rsidRDefault="004D4829" w:rsidP="00C708E6">
                  <w:pPr>
                    <w:jc w:val="center"/>
                    <w:rPr>
                      <w:rFonts w:ascii="Palatino Linotype" w:hAnsi="Palatino Linotype" w:cs="Arial"/>
                    </w:rPr>
                  </w:pPr>
                  <w:r w:rsidRPr="00956471">
                    <w:rPr>
                      <w:rFonts w:ascii="Palatino Linotype" w:hAnsi="Palatino Linotype" w:cs="Arial"/>
                    </w:rPr>
                    <w:t>Secretario Técnico del Pleno</w:t>
                  </w:r>
                </w:p>
                <w:p w:rsidR="004D4829" w:rsidRDefault="00C708E6" w:rsidP="00C708E6">
                  <w:pPr>
                    <w:jc w:val="center"/>
                    <w:rPr>
                      <w:rFonts w:ascii="Palatino Linotype" w:hAnsi="Palatino Linotype" w:cs="Arial"/>
                      <w:b/>
                    </w:rPr>
                  </w:pPr>
                  <w:r>
                    <w:rPr>
                      <w:rFonts w:ascii="Palatino Linotype" w:hAnsi="Palatino Linotype" w:cs="Arial"/>
                      <w:b/>
                    </w:rPr>
                    <w:t xml:space="preserve">(RÚBRICA) </w:t>
                  </w:r>
                </w:p>
                <w:p w:rsidR="00C708E6" w:rsidRDefault="00C708E6"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C44756" w:rsidRDefault="00C44756" w:rsidP="00956471">
                  <w:pPr>
                    <w:rPr>
                      <w:rFonts w:ascii="Palatino Linotype" w:hAnsi="Palatino Linotype" w:cs="Arial"/>
                      <w:b/>
                    </w:rPr>
                  </w:pPr>
                </w:p>
                <w:p w:rsidR="00C708E6" w:rsidRPr="00C708E6" w:rsidRDefault="00C708E6" w:rsidP="00C708E6">
                  <w:pPr>
                    <w:jc w:val="center"/>
                    <w:rPr>
                      <w:rFonts w:ascii="Palatino Linotype" w:hAnsi="Palatino Linotype" w:cs="Arial"/>
                      <w:b/>
                    </w:rPr>
                  </w:pPr>
                </w:p>
              </w:tc>
            </w:tr>
          </w:tbl>
          <w:p w:rsidR="004D4829" w:rsidRPr="00C708E6" w:rsidRDefault="004D4829" w:rsidP="00C708E6">
            <w:pPr>
              <w:jc w:val="center"/>
              <w:rPr>
                <w:rFonts w:ascii="Palatino Linotype" w:hAnsi="Palatino Linotype" w:cs="Arial"/>
                <w:b/>
              </w:rPr>
            </w:pPr>
          </w:p>
        </w:tc>
      </w:tr>
    </w:tbl>
    <w:p w:rsidR="004D4829" w:rsidRPr="00C708E6" w:rsidRDefault="004D4829" w:rsidP="00C708E6">
      <w:pPr>
        <w:jc w:val="both"/>
        <w:rPr>
          <w:rFonts w:ascii="Palatino Linotype" w:hAnsi="Palatino Linotype" w:cs="Arial"/>
          <w:sz w:val="22"/>
        </w:rPr>
      </w:pPr>
      <w:r w:rsidRPr="00C708E6">
        <w:rPr>
          <w:rFonts w:ascii="Palatino Linotype" w:hAnsi="Palatino Linotype" w:cs="Arial"/>
          <w:sz w:val="22"/>
        </w:rPr>
        <w:lastRenderedPageBreak/>
        <w:t xml:space="preserve">Esta hoja </w:t>
      </w:r>
      <w:r w:rsidR="000109F4" w:rsidRPr="00C708E6">
        <w:rPr>
          <w:rFonts w:ascii="Palatino Linotype" w:hAnsi="Palatino Linotype" w:cs="Arial"/>
          <w:sz w:val="22"/>
        </w:rPr>
        <w:t xml:space="preserve">corresponde a la resolución de </w:t>
      </w:r>
      <w:r w:rsidR="00C7428C" w:rsidRPr="00C708E6">
        <w:rPr>
          <w:rFonts w:ascii="Palatino Linotype" w:hAnsi="Palatino Linotype" w:cs="Arial"/>
          <w:sz w:val="22"/>
        </w:rPr>
        <w:t xml:space="preserve">cuatro </w:t>
      </w:r>
      <w:r w:rsidRPr="00C708E6">
        <w:rPr>
          <w:rFonts w:ascii="Palatino Linotype" w:hAnsi="Palatino Linotype" w:cs="Arial"/>
          <w:sz w:val="22"/>
        </w:rPr>
        <w:t xml:space="preserve">de </w:t>
      </w:r>
      <w:r w:rsidR="00C7428C" w:rsidRPr="00C708E6">
        <w:rPr>
          <w:rFonts w:ascii="Palatino Linotype" w:hAnsi="Palatino Linotype" w:cs="Arial"/>
          <w:sz w:val="22"/>
        </w:rPr>
        <w:t xml:space="preserve">septiembre </w:t>
      </w:r>
      <w:r w:rsidRPr="00C708E6">
        <w:rPr>
          <w:rFonts w:ascii="Palatino Linotype" w:hAnsi="Palatino Linotype" w:cs="Arial"/>
          <w:sz w:val="22"/>
        </w:rPr>
        <w:t>de dos mil diecinueve, emitida en el recurso de revisión número 0</w:t>
      </w:r>
      <w:r w:rsidR="000109F4" w:rsidRPr="00C708E6">
        <w:rPr>
          <w:rFonts w:ascii="Palatino Linotype" w:hAnsi="Palatino Linotype" w:cs="Arial"/>
          <w:sz w:val="22"/>
        </w:rPr>
        <w:t>5</w:t>
      </w:r>
      <w:r w:rsidR="009A4F5E">
        <w:rPr>
          <w:rFonts w:ascii="Palatino Linotype" w:hAnsi="Palatino Linotype" w:cs="Arial"/>
          <w:sz w:val="22"/>
        </w:rPr>
        <w:t>387</w:t>
      </w:r>
      <w:r w:rsidR="006A5F4D" w:rsidRPr="00C708E6">
        <w:rPr>
          <w:rFonts w:ascii="Palatino Linotype" w:hAnsi="Palatino Linotype" w:cs="Arial"/>
          <w:sz w:val="22"/>
        </w:rPr>
        <w:t>/</w:t>
      </w:r>
      <w:r w:rsidRPr="00C708E6">
        <w:rPr>
          <w:rFonts w:ascii="Palatino Linotype" w:hAnsi="Palatino Linotype" w:cs="Arial"/>
          <w:sz w:val="22"/>
        </w:rPr>
        <w:t>INFOEM/IP/RR/2019.</w:t>
      </w:r>
    </w:p>
    <w:p w:rsidR="00C708E6" w:rsidRPr="00C708E6" w:rsidRDefault="006A5F4D" w:rsidP="00C708E6">
      <w:pPr>
        <w:pStyle w:val="Piedepgina"/>
        <w:rPr>
          <w:rFonts w:ascii="Palatino Linotype" w:hAnsi="Palatino Linotype" w:cs="Arial"/>
          <w:sz w:val="18"/>
        </w:rPr>
      </w:pPr>
      <w:r w:rsidRPr="00C708E6">
        <w:rPr>
          <w:rFonts w:ascii="Palatino Linotype" w:hAnsi="Palatino Linotype" w:cs="Arial"/>
          <w:sz w:val="22"/>
        </w:rPr>
        <w:t>YSM</w:t>
      </w:r>
      <w:r w:rsidR="004D4829" w:rsidRPr="00C708E6">
        <w:rPr>
          <w:rFonts w:ascii="Palatino Linotype" w:hAnsi="Palatino Linotype" w:cs="Arial"/>
          <w:sz w:val="22"/>
        </w:rPr>
        <w:t>/RPG</w:t>
      </w:r>
    </w:p>
    <w:sectPr w:rsidR="00C708E6" w:rsidRPr="00C708E6" w:rsidSect="006957B1">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893" w:rsidRDefault="00DA6893" w:rsidP="00C80F8C">
      <w:r>
        <w:separator/>
      </w:r>
    </w:p>
  </w:endnote>
  <w:endnote w:type="continuationSeparator" w:id="0">
    <w:p w:rsidR="00DA6893" w:rsidRDefault="00DA68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AC" w:rsidRPr="00E573F7" w:rsidRDefault="00DA72AC"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A900AE">
      <w:rPr>
        <w:rFonts w:ascii="Palatino Linotype" w:hAnsi="Palatino Linotype" w:cs="Arial"/>
        <w:b/>
        <w:bCs/>
        <w:noProof/>
        <w:sz w:val="20"/>
        <w:szCs w:val="20"/>
      </w:rPr>
      <w:t>21</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A900AE">
      <w:rPr>
        <w:rFonts w:ascii="Palatino Linotype" w:hAnsi="Palatino Linotype" w:cs="Arial"/>
        <w:b/>
        <w:bCs/>
        <w:noProof/>
        <w:sz w:val="20"/>
        <w:szCs w:val="20"/>
      </w:rPr>
      <w:t>34</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AC" w:rsidRPr="007A4FB6" w:rsidRDefault="00DA72AC"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A900AE">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A900AE">
      <w:rPr>
        <w:rFonts w:ascii="Palatino Linotype" w:hAnsi="Palatino Linotype" w:cs="Arial"/>
        <w:b/>
        <w:bCs/>
        <w:noProof/>
        <w:sz w:val="20"/>
        <w:szCs w:val="20"/>
      </w:rPr>
      <w:t>34</w:t>
    </w:r>
    <w:r w:rsidRPr="007A4FB6">
      <w:rPr>
        <w:rFonts w:ascii="Palatino Linotype" w:hAnsi="Palatino Linotype" w:cs="Arial"/>
        <w:b/>
        <w:bCs/>
        <w:sz w:val="20"/>
        <w:szCs w:val="20"/>
      </w:rPr>
      <w:fldChar w:fldCharType="end"/>
    </w:r>
  </w:p>
  <w:p w:rsidR="00DA72AC" w:rsidRPr="00070856" w:rsidRDefault="00DA72AC"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893" w:rsidRDefault="00DA6893" w:rsidP="00C80F8C">
      <w:r>
        <w:separator/>
      </w:r>
    </w:p>
  </w:footnote>
  <w:footnote w:type="continuationSeparator" w:id="0">
    <w:p w:rsidR="00DA6893" w:rsidRDefault="00DA689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AC" w:rsidRPr="00354355" w:rsidRDefault="00DA72AC"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DA72AC" w:rsidRPr="008F2CCC" w:rsidTr="00AF2BAE">
      <w:tc>
        <w:tcPr>
          <w:tcW w:w="3970" w:type="dxa"/>
        </w:tcPr>
        <w:p w:rsidR="00DA72AC" w:rsidRPr="008F2CCC" w:rsidRDefault="00DA72AC" w:rsidP="00070856">
          <w:pPr>
            <w:rPr>
              <w:rFonts w:ascii="Palatino Linotype" w:hAnsi="Palatino Linotype"/>
              <w:b/>
              <w:sz w:val="22"/>
              <w:szCs w:val="22"/>
              <w:lang w:val="es-ES_tradnl"/>
            </w:rPr>
          </w:pPr>
        </w:p>
      </w:tc>
      <w:tc>
        <w:tcPr>
          <w:tcW w:w="2551" w:type="dxa"/>
          <w:shd w:val="clear" w:color="auto" w:fill="auto"/>
        </w:tcPr>
        <w:p w:rsidR="00DA72AC" w:rsidRPr="00664658" w:rsidRDefault="00DA72A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DA72AC" w:rsidRPr="00664658" w:rsidRDefault="00DA72AC" w:rsidP="00160AE5">
          <w:pPr>
            <w:jc w:val="both"/>
            <w:rPr>
              <w:rFonts w:ascii="Palatino Linotype" w:hAnsi="Palatino Linotype"/>
              <w:b/>
              <w:sz w:val="22"/>
              <w:szCs w:val="22"/>
              <w:lang w:val="es-ES_tradnl"/>
            </w:rPr>
          </w:pPr>
          <w:r>
            <w:rPr>
              <w:rFonts w:ascii="Palatino Linotype" w:hAnsi="Palatino Linotype"/>
              <w:b/>
              <w:sz w:val="22"/>
              <w:szCs w:val="22"/>
              <w:lang w:val="es-ES_tradnl"/>
            </w:rPr>
            <w:t>05387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DA72AC" w:rsidRPr="008F2CCC" w:rsidTr="00AF2BAE">
      <w:tc>
        <w:tcPr>
          <w:tcW w:w="3970" w:type="dxa"/>
        </w:tcPr>
        <w:p w:rsidR="00DA72AC" w:rsidRPr="008F2CCC" w:rsidRDefault="00DA72AC" w:rsidP="008F1EC6">
          <w:pPr>
            <w:rPr>
              <w:rFonts w:ascii="Palatino Linotype" w:hAnsi="Palatino Linotype"/>
              <w:b/>
              <w:sz w:val="22"/>
              <w:szCs w:val="22"/>
              <w:lang w:val="es-ES_tradnl"/>
            </w:rPr>
          </w:pPr>
        </w:p>
      </w:tc>
      <w:tc>
        <w:tcPr>
          <w:tcW w:w="2551" w:type="dxa"/>
          <w:shd w:val="clear" w:color="auto" w:fill="auto"/>
        </w:tcPr>
        <w:p w:rsidR="00DA72AC" w:rsidRPr="00664658" w:rsidRDefault="00DA72AC"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DA72AC" w:rsidRPr="00DC41C8" w:rsidRDefault="00DA72AC" w:rsidP="00160AE5">
          <w:pPr>
            <w:jc w:val="both"/>
            <w:rPr>
              <w:rFonts w:ascii="Palatino Linotype" w:hAnsi="Palatino Linotype"/>
              <w:b/>
              <w:sz w:val="22"/>
              <w:szCs w:val="22"/>
            </w:rPr>
          </w:pPr>
          <w:r>
            <w:rPr>
              <w:rFonts w:ascii="Palatino Linotype" w:hAnsi="Palatino Linotype"/>
              <w:b/>
              <w:sz w:val="22"/>
              <w:szCs w:val="22"/>
            </w:rPr>
            <w:t xml:space="preserve">Ayuntamiento de Acolman </w:t>
          </w:r>
        </w:p>
      </w:tc>
    </w:tr>
    <w:tr w:rsidR="00DA72AC" w:rsidRPr="008F2CCC" w:rsidTr="00AF2BAE">
      <w:trPr>
        <w:trHeight w:val="228"/>
      </w:trPr>
      <w:tc>
        <w:tcPr>
          <w:tcW w:w="3970" w:type="dxa"/>
        </w:tcPr>
        <w:p w:rsidR="00DA72AC" w:rsidRPr="008F2CCC" w:rsidRDefault="00DA72AC" w:rsidP="00070856">
          <w:pPr>
            <w:rPr>
              <w:rFonts w:ascii="Palatino Linotype" w:hAnsi="Palatino Linotype"/>
              <w:b/>
              <w:sz w:val="22"/>
              <w:szCs w:val="22"/>
              <w:lang w:val="es-ES_tradnl"/>
            </w:rPr>
          </w:pPr>
        </w:p>
      </w:tc>
      <w:tc>
        <w:tcPr>
          <w:tcW w:w="2551" w:type="dxa"/>
          <w:shd w:val="clear" w:color="auto" w:fill="auto"/>
        </w:tcPr>
        <w:p w:rsidR="00DA72AC" w:rsidRPr="00664658" w:rsidRDefault="00DA72A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DA72AC" w:rsidRPr="00664658" w:rsidRDefault="00DA72AC"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DA72AC" w:rsidRPr="00354355" w:rsidRDefault="00DA72AC"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2AC" w:rsidRPr="00B8513C" w:rsidRDefault="00DA72AC">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686"/>
      <w:gridCol w:w="2552"/>
      <w:gridCol w:w="3118"/>
    </w:tblGrid>
    <w:tr w:rsidR="00DA72AC" w:rsidRPr="008F2CCC" w:rsidTr="00B93F14">
      <w:tc>
        <w:tcPr>
          <w:tcW w:w="3686" w:type="dxa"/>
          <w:vMerge w:val="restart"/>
        </w:tcPr>
        <w:p w:rsidR="00DA72AC" w:rsidRPr="008F2CCC" w:rsidRDefault="00DA72AC" w:rsidP="00A2780F">
          <w:pPr>
            <w:rPr>
              <w:rFonts w:ascii="Palatino Linotype" w:hAnsi="Palatino Linotype"/>
              <w:b/>
              <w:sz w:val="22"/>
              <w:szCs w:val="22"/>
              <w:lang w:val="es-ES_tradnl"/>
            </w:rPr>
          </w:pPr>
        </w:p>
      </w:tc>
      <w:tc>
        <w:tcPr>
          <w:tcW w:w="2552" w:type="dxa"/>
          <w:shd w:val="clear" w:color="auto" w:fill="auto"/>
        </w:tcPr>
        <w:p w:rsidR="00DA72AC" w:rsidRPr="008F2CCC" w:rsidRDefault="00DA72A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DA72AC" w:rsidRPr="008F2CCC" w:rsidRDefault="00DA72AC" w:rsidP="00BB4D2F">
          <w:pPr>
            <w:jc w:val="both"/>
            <w:rPr>
              <w:rFonts w:ascii="Palatino Linotype" w:hAnsi="Palatino Linotype"/>
              <w:b/>
              <w:sz w:val="22"/>
              <w:szCs w:val="22"/>
              <w:lang w:val="es-ES_tradnl"/>
            </w:rPr>
          </w:pPr>
          <w:r>
            <w:rPr>
              <w:rFonts w:ascii="Palatino Linotype" w:hAnsi="Palatino Linotype"/>
              <w:b/>
              <w:sz w:val="22"/>
              <w:szCs w:val="22"/>
              <w:lang w:val="es-ES_tradnl"/>
            </w:rPr>
            <w:t>05387/INFOEM/IP/RR/2019</w:t>
          </w:r>
        </w:p>
      </w:tc>
    </w:tr>
    <w:tr w:rsidR="00DA72AC" w:rsidRPr="008F2CCC" w:rsidTr="00B93F14">
      <w:tc>
        <w:tcPr>
          <w:tcW w:w="3686" w:type="dxa"/>
          <w:vMerge/>
        </w:tcPr>
        <w:p w:rsidR="00DA72AC" w:rsidRPr="008F2CCC" w:rsidRDefault="00DA72AC" w:rsidP="00A2780F">
          <w:pPr>
            <w:rPr>
              <w:rFonts w:ascii="Palatino Linotype" w:hAnsi="Palatino Linotype"/>
              <w:b/>
              <w:sz w:val="22"/>
              <w:szCs w:val="22"/>
              <w:lang w:val="es-ES_tradnl"/>
            </w:rPr>
          </w:pPr>
        </w:p>
      </w:tc>
      <w:tc>
        <w:tcPr>
          <w:tcW w:w="2552" w:type="dxa"/>
          <w:shd w:val="clear" w:color="auto" w:fill="auto"/>
        </w:tcPr>
        <w:p w:rsidR="00DA72AC" w:rsidRPr="008F2CCC" w:rsidRDefault="00DA72A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DA72AC" w:rsidRPr="008F2CCC" w:rsidRDefault="00A900AE" w:rsidP="00A900AE">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p>
      </w:tc>
    </w:tr>
    <w:tr w:rsidR="00DA72AC" w:rsidRPr="008F2CCC" w:rsidTr="00B93F14">
      <w:trPr>
        <w:trHeight w:val="228"/>
      </w:trPr>
      <w:tc>
        <w:tcPr>
          <w:tcW w:w="3686" w:type="dxa"/>
          <w:vMerge/>
        </w:tcPr>
        <w:p w:rsidR="00DA72AC" w:rsidRPr="008F2CCC" w:rsidRDefault="00DA72AC" w:rsidP="00E37C88">
          <w:pPr>
            <w:rPr>
              <w:rFonts w:ascii="Palatino Linotype" w:hAnsi="Palatino Linotype"/>
              <w:b/>
              <w:sz w:val="22"/>
              <w:szCs w:val="22"/>
              <w:lang w:val="es-ES_tradnl"/>
            </w:rPr>
          </w:pPr>
        </w:p>
      </w:tc>
      <w:tc>
        <w:tcPr>
          <w:tcW w:w="2552" w:type="dxa"/>
          <w:shd w:val="clear" w:color="auto" w:fill="auto"/>
        </w:tcPr>
        <w:p w:rsidR="00DA72AC" w:rsidRPr="008F2CCC" w:rsidRDefault="00DA72A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DA72AC" w:rsidRPr="00DC41C8" w:rsidRDefault="00DA72AC" w:rsidP="00BB4D2F">
          <w:pPr>
            <w:jc w:val="both"/>
            <w:rPr>
              <w:rFonts w:ascii="Palatino Linotype" w:hAnsi="Palatino Linotype"/>
              <w:b/>
              <w:sz w:val="22"/>
              <w:szCs w:val="22"/>
            </w:rPr>
          </w:pPr>
          <w:r>
            <w:rPr>
              <w:rFonts w:ascii="Palatino Linotype" w:hAnsi="Palatino Linotype"/>
              <w:b/>
              <w:sz w:val="22"/>
              <w:szCs w:val="22"/>
            </w:rPr>
            <w:t xml:space="preserve">Ayuntamiento de Acolman  </w:t>
          </w:r>
        </w:p>
      </w:tc>
    </w:tr>
    <w:tr w:rsidR="00DA72AC" w:rsidRPr="008F2CCC" w:rsidTr="00B93F14">
      <w:tc>
        <w:tcPr>
          <w:tcW w:w="3686" w:type="dxa"/>
          <w:vMerge/>
        </w:tcPr>
        <w:p w:rsidR="00DA72AC" w:rsidRPr="008F2CCC" w:rsidRDefault="00DA72AC" w:rsidP="00A2780F">
          <w:pPr>
            <w:rPr>
              <w:rFonts w:ascii="Palatino Linotype" w:hAnsi="Palatino Linotype"/>
              <w:b/>
              <w:sz w:val="22"/>
              <w:szCs w:val="22"/>
              <w:lang w:val="es-ES_tradnl"/>
            </w:rPr>
          </w:pPr>
        </w:p>
      </w:tc>
      <w:tc>
        <w:tcPr>
          <w:tcW w:w="2552" w:type="dxa"/>
          <w:shd w:val="clear" w:color="auto" w:fill="auto"/>
        </w:tcPr>
        <w:p w:rsidR="00DA72AC" w:rsidRPr="008F2CCC" w:rsidRDefault="00DA72A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DA72AC" w:rsidRPr="008F2CCC" w:rsidRDefault="00DA72A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DA72AC" w:rsidRPr="00AF2340" w:rsidRDefault="00DA72AC"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1"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0"/>
  </w:num>
  <w:num w:numId="11">
    <w:abstractNumId w:val="14"/>
  </w:num>
  <w:num w:numId="12">
    <w:abstractNumId w:val="2"/>
  </w:num>
  <w:num w:numId="13">
    <w:abstractNumId w:val="1"/>
  </w:num>
  <w:num w:numId="14">
    <w:abstractNumId w:val="11"/>
  </w:num>
  <w:num w:numId="15">
    <w:abstractNumId w:val="6"/>
  </w:num>
  <w:num w:numId="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485B"/>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789"/>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460"/>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6DF"/>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471"/>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3D1"/>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F10"/>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3F3"/>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0AE"/>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CC0"/>
    <w:rsid w:val="00C34458"/>
    <w:rsid w:val="00C34D8B"/>
    <w:rsid w:val="00C34EC6"/>
    <w:rsid w:val="00C350D4"/>
    <w:rsid w:val="00C355C2"/>
    <w:rsid w:val="00C355F5"/>
    <w:rsid w:val="00C36104"/>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41"/>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893"/>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31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715420.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7A54-AD22-4851-988E-3297AE43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9299</Words>
  <Characters>51150</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2019-08-27T18:24:00Z</cp:lastPrinted>
  <dcterms:created xsi:type="dcterms:W3CDTF">2019-08-29T23:41:00Z</dcterms:created>
  <dcterms:modified xsi:type="dcterms:W3CDTF">2019-10-15T00:42:00Z</dcterms:modified>
</cp:coreProperties>
</file>