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2118F8" w14:textId="77777777" w:rsidR="00B433C9" w:rsidRDefault="00B433C9" w:rsidP="00B433C9">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0838B9">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8C3D3F" w:rsidRPr="000838B9">
        <w:rPr>
          <w:rFonts w:ascii="Palatino Linotype" w:eastAsia="Times New Roman" w:hAnsi="Palatino Linotype" w:cs="Arial"/>
          <w:color w:val="000000"/>
          <w:sz w:val="24"/>
          <w:szCs w:val="24"/>
          <w:lang w:eastAsia="es-MX"/>
        </w:rPr>
        <w:t>veintisiete de noviembre de dos mil diecinueve.</w:t>
      </w:r>
      <w:r w:rsidR="008C3D3F">
        <w:rPr>
          <w:rFonts w:ascii="Palatino Linotype" w:eastAsia="Times New Roman" w:hAnsi="Palatino Linotype" w:cs="Arial"/>
          <w:color w:val="000000"/>
          <w:sz w:val="24"/>
          <w:szCs w:val="24"/>
          <w:lang w:eastAsia="es-MX"/>
        </w:rPr>
        <w:t xml:space="preserve"> </w:t>
      </w:r>
      <w:r w:rsidR="008B1AD9">
        <w:rPr>
          <w:rFonts w:ascii="Palatino Linotype" w:eastAsia="Times New Roman" w:hAnsi="Palatino Linotype" w:cs="Arial"/>
          <w:color w:val="000000"/>
          <w:sz w:val="24"/>
          <w:szCs w:val="24"/>
          <w:lang w:eastAsia="es-MX"/>
        </w:rPr>
        <w:t xml:space="preserve"> </w:t>
      </w:r>
      <w:r w:rsidR="003E78B7">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       </w:t>
      </w:r>
    </w:p>
    <w:p w14:paraId="6FC7E331" w14:textId="59CDD8E1" w:rsidR="008C3D3F" w:rsidRPr="008C3D3F" w:rsidRDefault="00B433C9" w:rsidP="00B433C9">
      <w:pPr>
        <w:tabs>
          <w:tab w:val="left" w:pos="1701"/>
        </w:tabs>
        <w:spacing w:before="240" w:line="360" w:lineRule="auto"/>
        <w:jc w:val="both"/>
        <w:rPr>
          <w:rFonts w:ascii="Palatino Linotype" w:hAnsi="Palatino Linotype" w:cs="Arial"/>
          <w:sz w:val="24"/>
          <w:szCs w:val="24"/>
        </w:rPr>
      </w:pPr>
      <w:r w:rsidRPr="00F403EA">
        <w:rPr>
          <w:rFonts w:ascii="Palatino Linotype" w:hAnsi="Palatino Linotype" w:cs="Arial"/>
          <w:b/>
          <w:sz w:val="24"/>
        </w:rPr>
        <w:t>VISTO</w:t>
      </w:r>
      <w:r w:rsidRPr="00F403EA">
        <w:rPr>
          <w:rFonts w:ascii="Palatino Linotype" w:hAnsi="Palatino Linotype" w:cs="Arial"/>
          <w:sz w:val="24"/>
        </w:rPr>
        <w:t xml:space="preserve"> el expediente electrónico formado con motivo del recurso de revisión número </w:t>
      </w:r>
      <w:r w:rsidR="000179AE">
        <w:rPr>
          <w:rFonts w:ascii="Palatino Linotype" w:hAnsi="Palatino Linotype" w:cs="Arial"/>
          <w:b/>
          <w:bCs/>
          <w:sz w:val="24"/>
          <w:lang w:eastAsia="es-MX"/>
        </w:rPr>
        <w:t>07620</w:t>
      </w:r>
      <w:r>
        <w:rPr>
          <w:rFonts w:ascii="Palatino Linotype" w:hAnsi="Palatino Linotype" w:cs="Arial"/>
          <w:b/>
          <w:bCs/>
          <w:sz w:val="24"/>
          <w:lang w:eastAsia="es-MX"/>
        </w:rPr>
        <w:t>/INFOEM/IP/RR/2019</w:t>
      </w:r>
      <w:r w:rsidRPr="00F403EA">
        <w:rPr>
          <w:rFonts w:ascii="Palatino Linotype" w:hAnsi="Palatino Linotype" w:cs="Arial"/>
          <w:sz w:val="24"/>
        </w:rPr>
        <w:t xml:space="preserve">, </w:t>
      </w:r>
      <w:r w:rsidRPr="00F403EA">
        <w:rPr>
          <w:rFonts w:ascii="Palatino Linotype" w:hAnsi="Palatino Linotype" w:cs="Arial"/>
          <w:sz w:val="24"/>
          <w:szCs w:val="24"/>
        </w:rPr>
        <w:t xml:space="preserve">interpuesto por </w:t>
      </w:r>
      <w:r w:rsidR="008C3D3F">
        <w:rPr>
          <w:rFonts w:ascii="Palatino Linotype" w:hAnsi="Palatino Linotype" w:cs="Arial"/>
          <w:sz w:val="24"/>
          <w:szCs w:val="24"/>
        </w:rPr>
        <w:t xml:space="preserve">el </w:t>
      </w:r>
      <w:r w:rsidR="000838B9">
        <w:rPr>
          <w:rFonts w:ascii="Palatino Linotype" w:hAnsi="Palatino Linotype" w:cs="Arial"/>
          <w:b/>
          <w:sz w:val="24"/>
          <w:szCs w:val="24"/>
        </w:rPr>
        <w:t>C</w:t>
      </w:r>
      <w:r w:rsidR="008C3D3F">
        <w:rPr>
          <w:rFonts w:ascii="Palatino Linotype" w:hAnsi="Palatino Linotype" w:cs="Arial"/>
          <w:b/>
          <w:sz w:val="24"/>
          <w:szCs w:val="24"/>
        </w:rPr>
        <w:t xml:space="preserve">. </w:t>
      </w:r>
      <w:r w:rsidR="0004466F">
        <w:rPr>
          <w:rFonts w:ascii="Palatino Linotype" w:hAnsi="Palatino Linotype" w:cs="Arial"/>
          <w:b/>
          <w:sz w:val="24"/>
          <w:szCs w:val="24"/>
        </w:rPr>
        <w:t>XXXXXXXXXXXXXXXXXXXXX</w:t>
      </w:r>
      <w:r w:rsidR="008C3D3F">
        <w:rPr>
          <w:rFonts w:ascii="Palatino Linotype" w:hAnsi="Palatino Linotype" w:cs="Arial"/>
          <w:b/>
          <w:sz w:val="24"/>
          <w:szCs w:val="24"/>
        </w:rPr>
        <w:t xml:space="preserve">, </w:t>
      </w:r>
      <w:r w:rsidR="00161967">
        <w:rPr>
          <w:rFonts w:ascii="Palatino Linotype" w:hAnsi="Palatino Linotype" w:cs="Arial"/>
          <w:sz w:val="24"/>
          <w:szCs w:val="24"/>
        </w:rPr>
        <w:t xml:space="preserve">en lo subsecuente, </w:t>
      </w:r>
      <w:r w:rsidR="00161967">
        <w:rPr>
          <w:rFonts w:ascii="Palatino Linotype" w:hAnsi="Palatino Linotype" w:cs="Arial"/>
          <w:b/>
          <w:sz w:val="24"/>
          <w:szCs w:val="24"/>
        </w:rPr>
        <w:t xml:space="preserve">El Recurrente, </w:t>
      </w:r>
      <w:r w:rsidR="008C3D3F">
        <w:rPr>
          <w:rFonts w:ascii="Palatino Linotype" w:hAnsi="Palatino Linotype" w:cs="Arial"/>
          <w:sz w:val="24"/>
          <w:szCs w:val="24"/>
        </w:rPr>
        <w:t xml:space="preserve">en contra de la respuesta del </w:t>
      </w:r>
      <w:r w:rsidR="008C3D3F">
        <w:rPr>
          <w:rFonts w:ascii="Palatino Linotype" w:hAnsi="Palatino Linotype" w:cs="Arial"/>
          <w:b/>
          <w:sz w:val="24"/>
          <w:szCs w:val="24"/>
        </w:rPr>
        <w:t xml:space="preserve">Ayuntamiento de Toluca, </w:t>
      </w:r>
      <w:r w:rsidR="008C3D3F">
        <w:rPr>
          <w:rFonts w:ascii="Palatino Linotype" w:hAnsi="Palatino Linotype" w:cs="Arial"/>
          <w:sz w:val="24"/>
          <w:szCs w:val="24"/>
        </w:rPr>
        <w:t xml:space="preserve">en lo subsecuente </w:t>
      </w:r>
      <w:r w:rsidR="008C3D3F">
        <w:rPr>
          <w:rFonts w:ascii="Palatino Linotype" w:hAnsi="Palatino Linotype" w:cs="Arial"/>
          <w:b/>
          <w:sz w:val="24"/>
          <w:szCs w:val="24"/>
        </w:rPr>
        <w:t xml:space="preserve">El Sujeto Obligado, </w:t>
      </w:r>
      <w:r w:rsidR="008C3D3F">
        <w:rPr>
          <w:rFonts w:ascii="Palatino Linotype" w:hAnsi="Palatino Linotype" w:cs="Arial"/>
          <w:sz w:val="24"/>
          <w:szCs w:val="24"/>
        </w:rPr>
        <w:t xml:space="preserve">se procede a dictar la presente resolución. </w:t>
      </w:r>
    </w:p>
    <w:p w14:paraId="6263CDCD" w14:textId="77777777" w:rsidR="003E78B7" w:rsidRDefault="003E78B7" w:rsidP="00B433C9">
      <w:pPr>
        <w:tabs>
          <w:tab w:val="left" w:pos="1701"/>
        </w:tabs>
        <w:spacing w:before="240" w:line="360" w:lineRule="auto"/>
        <w:jc w:val="both"/>
        <w:rPr>
          <w:rFonts w:ascii="Palatino Linotype" w:hAnsi="Palatino Linotype" w:cs="Arial"/>
          <w:b/>
          <w:sz w:val="24"/>
          <w:szCs w:val="24"/>
        </w:rPr>
      </w:pPr>
    </w:p>
    <w:p w14:paraId="29DB2D2E" w14:textId="77777777" w:rsidR="00B433C9" w:rsidRPr="00F205B9" w:rsidRDefault="00B433C9" w:rsidP="00B433C9">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58611347" w14:textId="77777777" w:rsidR="00B433C9" w:rsidRDefault="00B433C9" w:rsidP="00B433C9">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1F2D7545" w14:textId="77777777" w:rsidR="008C3D3F" w:rsidRPr="008C3D3F" w:rsidRDefault="00B433C9" w:rsidP="00B433C9">
      <w:pPr>
        <w:spacing w:before="240" w:line="360" w:lineRule="auto"/>
        <w:jc w:val="both"/>
        <w:rPr>
          <w:rFonts w:ascii="Palatino Linotype" w:hAnsi="Palatino Linotype" w:cs="Arial"/>
          <w:sz w:val="24"/>
        </w:rPr>
      </w:pPr>
      <w:r>
        <w:rPr>
          <w:rFonts w:ascii="Palatino Linotype" w:hAnsi="Palatino Linotype" w:cs="Arial"/>
          <w:sz w:val="24"/>
        </w:rPr>
        <w:t xml:space="preserve">Con fecha </w:t>
      </w:r>
      <w:r w:rsidR="008C3D3F">
        <w:rPr>
          <w:rFonts w:ascii="Palatino Linotype" w:hAnsi="Palatino Linotype" w:cs="Arial"/>
          <w:sz w:val="24"/>
        </w:rPr>
        <w:t xml:space="preserve">tres de septiembre de dos mil diecinueve, </w:t>
      </w:r>
      <w:r w:rsidR="008C3D3F">
        <w:rPr>
          <w:rFonts w:ascii="Palatino Linotype" w:hAnsi="Palatino Linotype" w:cs="Arial"/>
          <w:b/>
          <w:sz w:val="24"/>
        </w:rPr>
        <w:t xml:space="preserve">El Recurrente, </w:t>
      </w:r>
      <w:r w:rsidR="008C3D3F">
        <w:rPr>
          <w:rFonts w:ascii="Palatino Linotype" w:hAnsi="Palatino Linotype" w:cs="Arial"/>
          <w:sz w:val="24"/>
        </w:rPr>
        <w:t xml:space="preserve">presentó a través del Sistema de Acceso a la Información Mexiquense </w:t>
      </w:r>
      <w:r w:rsidR="008C3D3F">
        <w:rPr>
          <w:rFonts w:ascii="Palatino Linotype" w:hAnsi="Palatino Linotype" w:cs="Arial"/>
          <w:b/>
          <w:sz w:val="24"/>
        </w:rPr>
        <w:t xml:space="preserve">(SAIMEX) </w:t>
      </w:r>
      <w:r w:rsidR="008C3D3F">
        <w:rPr>
          <w:rFonts w:ascii="Palatino Linotype" w:hAnsi="Palatino Linotype" w:cs="Arial"/>
          <w:sz w:val="24"/>
        </w:rPr>
        <w:t xml:space="preserve">ante </w:t>
      </w:r>
      <w:r w:rsidR="008C3D3F">
        <w:rPr>
          <w:rFonts w:ascii="Palatino Linotype" w:hAnsi="Palatino Linotype" w:cs="Arial"/>
          <w:b/>
          <w:sz w:val="24"/>
        </w:rPr>
        <w:t>El Sujeto Obligado</w:t>
      </w:r>
      <w:r w:rsidR="008C3D3F">
        <w:rPr>
          <w:rFonts w:ascii="Palatino Linotype" w:hAnsi="Palatino Linotype" w:cs="Arial"/>
          <w:sz w:val="24"/>
        </w:rPr>
        <w:t xml:space="preserve">, solicitud de acceso a la información pública, registrada bajo el número de expediente </w:t>
      </w:r>
      <w:r w:rsidR="008C3D3F">
        <w:rPr>
          <w:rFonts w:ascii="Palatino Linotype" w:hAnsi="Palatino Linotype" w:cs="Arial"/>
          <w:b/>
          <w:sz w:val="24"/>
        </w:rPr>
        <w:t xml:space="preserve">01549/TOLUCA/IP/2019, </w:t>
      </w:r>
      <w:r w:rsidR="008C3D3F">
        <w:rPr>
          <w:rFonts w:ascii="Palatino Linotype" w:hAnsi="Palatino Linotype" w:cs="Arial"/>
          <w:sz w:val="24"/>
        </w:rPr>
        <w:t xml:space="preserve">mediante la cual solicitó información en el tenor siguiente: </w:t>
      </w:r>
    </w:p>
    <w:p w14:paraId="2DF88FD1" w14:textId="06E44559" w:rsidR="008C3D3F" w:rsidRPr="008C3D3F" w:rsidRDefault="008C3D3F" w:rsidP="008C3D3F">
      <w:pPr>
        <w:spacing w:before="240" w:line="360" w:lineRule="auto"/>
        <w:ind w:left="851" w:right="851"/>
        <w:jc w:val="both"/>
        <w:rPr>
          <w:rFonts w:ascii="Palatino Linotype" w:hAnsi="Palatino Linotype" w:cs="Arial"/>
          <w:b/>
          <w:i/>
        </w:rPr>
      </w:pPr>
      <w:r w:rsidRPr="008C3D3F">
        <w:rPr>
          <w:rFonts w:ascii="Palatino Linotype" w:hAnsi="Palatino Linotype"/>
          <w:i/>
          <w:color w:val="000000"/>
        </w:rPr>
        <w:t xml:space="preserve">“DE LA MANERA MAS ATENTA SOLICITO LO SIGUIENTE: 1-SI ESTA LABORANDO EN EL AYUNTAMIENTO EL C. </w:t>
      </w:r>
      <w:r w:rsidR="0004466F">
        <w:rPr>
          <w:rFonts w:ascii="Palatino Linotype" w:hAnsi="Palatino Linotype"/>
          <w:i/>
          <w:color w:val="000000"/>
        </w:rPr>
        <w:t>XXXX</w:t>
      </w:r>
      <w:r w:rsidRPr="008C3D3F">
        <w:rPr>
          <w:rFonts w:ascii="Palatino Linotype" w:hAnsi="Palatino Linotype"/>
          <w:i/>
          <w:color w:val="000000"/>
        </w:rPr>
        <w:t xml:space="preserve"> </w:t>
      </w:r>
      <w:r w:rsidR="0004466F">
        <w:rPr>
          <w:rFonts w:ascii="Palatino Linotype" w:hAnsi="Palatino Linotype"/>
          <w:i/>
          <w:color w:val="000000"/>
        </w:rPr>
        <w:t>XXXXXXXX</w:t>
      </w:r>
      <w:r w:rsidRPr="008C3D3F">
        <w:rPr>
          <w:rFonts w:ascii="Palatino Linotype" w:hAnsi="Palatino Linotype"/>
          <w:i/>
          <w:color w:val="000000"/>
        </w:rPr>
        <w:t xml:space="preserve"> </w:t>
      </w:r>
      <w:r w:rsidR="0004466F">
        <w:rPr>
          <w:rFonts w:ascii="Palatino Linotype" w:hAnsi="Palatino Linotype"/>
          <w:i/>
          <w:color w:val="000000"/>
        </w:rPr>
        <w:t>XXXXXXXXX</w:t>
      </w:r>
      <w:r w:rsidRPr="008C3D3F">
        <w:rPr>
          <w:rFonts w:ascii="Palatino Linotype" w:hAnsi="Palatino Linotype"/>
          <w:i/>
          <w:color w:val="000000"/>
        </w:rPr>
        <w:t xml:space="preserve"> </w:t>
      </w:r>
      <w:proofErr w:type="gramStart"/>
      <w:r w:rsidR="0004466F">
        <w:rPr>
          <w:rFonts w:ascii="Palatino Linotype" w:hAnsi="Palatino Linotype"/>
          <w:i/>
          <w:color w:val="000000"/>
        </w:rPr>
        <w:t>XXXXX</w:t>
      </w:r>
      <w:r w:rsidRPr="008C3D3F">
        <w:rPr>
          <w:rFonts w:ascii="Palatino Linotype" w:hAnsi="Palatino Linotype"/>
          <w:i/>
          <w:color w:val="000000"/>
        </w:rPr>
        <w:t xml:space="preserve"> ,</w:t>
      </w:r>
      <w:proofErr w:type="gramEnd"/>
      <w:r w:rsidRPr="008C3D3F">
        <w:rPr>
          <w:rFonts w:ascii="Palatino Linotype" w:hAnsi="Palatino Linotype"/>
          <w:i/>
          <w:color w:val="000000"/>
        </w:rPr>
        <w:t xml:space="preserve"> CON CLAVE CURP : </w:t>
      </w:r>
      <w:r w:rsidR="0004466F">
        <w:rPr>
          <w:rFonts w:ascii="Palatino Linotype" w:hAnsi="Palatino Linotype"/>
          <w:i/>
          <w:color w:val="000000"/>
        </w:rPr>
        <w:t>XXXXXXXXXXXXXXXXX</w:t>
      </w:r>
      <w:r w:rsidRPr="008C3D3F">
        <w:rPr>
          <w:rFonts w:ascii="Palatino Linotype" w:hAnsi="Palatino Linotype"/>
          <w:i/>
          <w:color w:val="000000"/>
        </w:rPr>
        <w:t xml:space="preserve"> 2 FECHA DE INGRESO AL AYUNTAMIENTO 3 SUELDO BRUTO Y NETO 4 ÁREA EN LA QUE ESTA LABORANDO 5 ÁREA DE ADSCRIPCIÓN 6 NOMBRE DE SU JEFE DIRECTO O INMEDIATO 7 CLAVE DE SERVIDOR </w:t>
      </w:r>
      <w:r w:rsidRPr="008C3D3F">
        <w:rPr>
          <w:rFonts w:ascii="Palatino Linotype" w:hAnsi="Palatino Linotype"/>
          <w:i/>
          <w:color w:val="000000"/>
        </w:rPr>
        <w:lastRenderedPageBreak/>
        <w:t xml:space="preserve">PUBLICO 8 OFICIO DE FUNCIONES 9 PUESTO QUE DESEMPEÑA EN EL AYUNTAMIENTO” </w:t>
      </w:r>
      <w:r w:rsidRPr="008C3D3F">
        <w:rPr>
          <w:rFonts w:ascii="Palatino Linotype" w:hAnsi="Palatino Linotype"/>
          <w:b/>
          <w:i/>
          <w:color w:val="000000"/>
        </w:rPr>
        <w:t>[Sic]</w:t>
      </w:r>
    </w:p>
    <w:p w14:paraId="33B1FDCC" w14:textId="77777777" w:rsidR="008B1AD9" w:rsidRDefault="008B1AD9" w:rsidP="00B433C9">
      <w:pPr>
        <w:spacing w:before="240" w:line="360" w:lineRule="auto"/>
        <w:jc w:val="both"/>
        <w:rPr>
          <w:rFonts w:ascii="Palatino Linotype" w:hAnsi="Palatino Linotype" w:cs="Arial"/>
          <w:sz w:val="24"/>
        </w:rPr>
      </w:pPr>
      <w:r>
        <w:rPr>
          <w:rFonts w:ascii="Palatino Linotype" w:hAnsi="Palatino Linotype" w:cs="Arial"/>
          <w:b/>
          <w:sz w:val="24"/>
        </w:rPr>
        <w:t xml:space="preserve">Modalidad de entrega: </w:t>
      </w:r>
      <w:r>
        <w:rPr>
          <w:rFonts w:ascii="Palatino Linotype" w:hAnsi="Palatino Linotype" w:cs="Arial"/>
          <w:sz w:val="24"/>
        </w:rPr>
        <w:t xml:space="preserve">A través del SAIMEX. </w:t>
      </w:r>
    </w:p>
    <w:p w14:paraId="4E624FC7" w14:textId="77777777" w:rsidR="008C3D3F" w:rsidRPr="008B1AD9" w:rsidRDefault="008C3D3F" w:rsidP="00B433C9">
      <w:pPr>
        <w:spacing w:before="240" w:line="360" w:lineRule="auto"/>
        <w:jc w:val="both"/>
        <w:rPr>
          <w:rFonts w:ascii="Palatino Linotype" w:hAnsi="Palatino Linotype" w:cs="Arial"/>
          <w:sz w:val="24"/>
        </w:rPr>
      </w:pPr>
    </w:p>
    <w:p w14:paraId="2C9B68E0" w14:textId="77777777" w:rsidR="00B433C9" w:rsidRDefault="00B433C9" w:rsidP="00B433C9">
      <w:pPr>
        <w:spacing w:before="240" w:line="360" w:lineRule="auto"/>
        <w:jc w:val="both"/>
        <w:rPr>
          <w:rFonts w:ascii="Palatino Linotype" w:hAnsi="Palatino Linotype" w:cs="Arial"/>
          <w:b/>
          <w:sz w:val="28"/>
        </w:rPr>
      </w:pPr>
      <w:r>
        <w:rPr>
          <w:rFonts w:ascii="Palatino Linotype" w:hAnsi="Palatino Linotype" w:cs="Arial"/>
          <w:b/>
          <w:sz w:val="28"/>
        </w:rPr>
        <w:t xml:space="preserve">SEGUNDO. </w:t>
      </w:r>
      <w:r w:rsidRPr="00165D6E">
        <w:rPr>
          <w:rFonts w:ascii="Palatino Linotype" w:hAnsi="Palatino Linotype" w:cs="Arial"/>
          <w:b/>
          <w:sz w:val="28"/>
          <w:szCs w:val="20"/>
        </w:rPr>
        <w:t xml:space="preserve">De la respuesta </w:t>
      </w:r>
      <w:r>
        <w:rPr>
          <w:rFonts w:ascii="Palatino Linotype" w:hAnsi="Palatino Linotype" w:cs="Arial"/>
          <w:b/>
          <w:sz w:val="28"/>
          <w:szCs w:val="20"/>
        </w:rPr>
        <w:t>del Sujeto Obligado</w:t>
      </w:r>
      <w:r w:rsidRPr="00165D6E">
        <w:rPr>
          <w:rFonts w:ascii="Palatino Linotype" w:hAnsi="Palatino Linotype" w:cs="Arial"/>
          <w:b/>
          <w:sz w:val="28"/>
          <w:szCs w:val="20"/>
        </w:rPr>
        <w:t>.</w:t>
      </w:r>
    </w:p>
    <w:p w14:paraId="61131C36" w14:textId="77777777" w:rsidR="008C3D3F" w:rsidRDefault="00B433C9" w:rsidP="00B433C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el expediente electrónico </w:t>
      </w:r>
      <w:r>
        <w:rPr>
          <w:rFonts w:ascii="Palatino Linotype" w:hAnsi="Palatino Linotype" w:cs="Arial"/>
          <w:b/>
          <w:sz w:val="24"/>
          <w:szCs w:val="24"/>
        </w:rPr>
        <w:t xml:space="preserve">SAIMEX, </w:t>
      </w:r>
      <w:r>
        <w:rPr>
          <w:rFonts w:ascii="Palatino Linotype" w:hAnsi="Palatino Linotype" w:cs="Arial"/>
          <w:sz w:val="24"/>
          <w:szCs w:val="24"/>
        </w:rPr>
        <w:t xml:space="preserve">se aprecia que </w:t>
      </w:r>
      <w:r w:rsidR="008B1AD9">
        <w:rPr>
          <w:rFonts w:ascii="Palatino Linotype" w:hAnsi="Palatino Linotype" w:cs="Arial"/>
          <w:sz w:val="24"/>
          <w:szCs w:val="24"/>
        </w:rPr>
        <w:t xml:space="preserve">el día </w:t>
      </w:r>
      <w:r w:rsidR="008C3D3F">
        <w:rPr>
          <w:rFonts w:ascii="Palatino Linotype" w:hAnsi="Palatino Linotype" w:cs="Arial"/>
          <w:sz w:val="24"/>
          <w:szCs w:val="24"/>
        </w:rPr>
        <w:t xml:space="preserve">dos de veinticinco de septiembre de los corrientes, </w:t>
      </w:r>
      <w:r w:rsidR="008C3D3F">
        <w:rPr>
          <w:rFonts w:ascii="Palatino Linotype" w:hAnsi="Palatino Linotype" w:cs="Arial"/>
          <w:b/>
          <w:sz w:val="24"/>
          <w:szCs w:val="24"/>
        </w:rPr>
        <w:t xml:space="preserve">El Sujeto Obligado </w:t>
      </w:r>
      <w:r w:rsidR="008C3D3F">
        <w:rPr>
          <w:rFonts w:ascii="Palatino Linotype" w:hAnsi="Palatino Linotype" w:cs="Arial"/>
          <w:sz w:val="24"/>
          <w:szCs w:val="24"/>
        </w:rPr>
        <w:t xml:space="preserve">dio respuesta a la solicitud de información en los siguientes términos: </w:t>
      </w:r>
    </w:p>
    <w:p w14:paraId="352E1E5B" w14:textId="77777777" w:rsidR="00D560AB" w:rsidRPr="00D560AB" w:rsidRDefault="00D560AB" w:rsidP="00D560AB">
      <w:pPr>
        <w:spacing w:before="240" w:line="360" w:lineRule="auto"/>
        <w:ind w:left="851" w:right="851"/>
        <w:jc w:val="both"/>
        <w:rPr>
          <w:rFonts w:ascii="Palatino Linotype" w:hAnsi="Palatino Linotype" w:cs="Arial"/>
          <w:i/>
        </w:rPr>
      </w:pPr>
      <w:r w:rsidRPr="00D560AB">
        <w:rPr>
          <w:rFonts w:ascii="Palatino Linotype" w:eastAsia="Times New Roman" w:hAnsi="Palatino Linotype" w:cs="Times New Roman"/>
          <w:i/>
          <w:lang w:eastAsia="es-MX"/>
        </w:rPr>
        <w:t>“</w:t>
      </w:r>
      <w:r w:rsidRPr="008C3D3F">
        <w:rPr>
          <w:rFonts w:ascii="Palatino Linotype" w:eastAsia="Times New Roman" w:hAnsi="Palatino Linotype" w:cs="Times New Roman"/>
          <w:i/>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54F61A0" w14:textId="1B127ACF" w:rsidR="00D560AB" w:rsidRPr="00D560AB" w:rsidRDefault="00D560AB" w:rsidP="00D560AB">
      <w:pPr>
        <w:spacing w:before="240" w:line="360" w:lineRule="auto"/>
        <w:ind w:left="851" w:right="851"/>
        <w:jc w:val="both"/>
        <w:rPr>
          <w:rFonts w:ascii="Palatino Linotype" w:hAnsi="Palatino Linotype" w:cs="Arial"/>
          <w:b/>
          <w:i/>
        </w:rPr>
      </w:pPr>
      <w:r w:rsidRPr="008C3D3F">
        <w:rPr>
          <w:rFonts w:ascii="Palatino Linotype" w:eastAsia="Times New Roman" w:hAnsi="Palatino Linotype" w:cs="Times New Roman"/>
          <w:i/>
          <w:lang w:eastAsia="es-MX"/>
        </w:rPr>
        <w:t xml:space="preserve">Con fundamento en los artículos 4, 7, 23 fracción </w:t>
      </w:r>
      <w:proofErr w:type="spellStart"/>
      <w:r w:rsidRPr="008C3D3F">
        <w:rPr>
          <w:rFonts w:ascii="Palatino Linotype" w:eastAsia="Times New Roman" w:hAnsi="Palatino Linotype" w:cs="Times New Roman"/>
          <w:i/>
          <w:lang w:eastAsia="es-MX"/>
        </w:rPr>
        <w:t>lV</w:t>
      </w:r>
      <w:proofErr w:type="spellEnd"/>
      <w:r w:rsidRPr="008C3D3F">
        <w:rPr>
          <w:rFonts w:ascii="Palatino Linotype" w:eastAsia="Times New Roman" w:hAnsi="Palatino Linotype" w:cs="Times New Roman"/>
          <w:i/>
          <w:lang w:eastAsia="es-MX"/>
        </w:rPr>
        <w:t xml:space="preserve">, 53 fracciones ll, </w:t>
      </w:r>
      <w:proofErr w:type="spellStart"/>
      <w:r w:rsidRPr="008C3D3F">
        <w:rPr>
          <w:rFonts w:ascii="Palatino Linotype" w:eastAsia="Times New Roman" w:hAnsi="Palatino Linotype" w:cs="Times New Roman"/>
          <w:i/>
          <w:lang w:eastAsia="es-MX"/>
        </w:rPr>
        <w:t>lV</w:t>
      </w:r>
      <w:proofErr w:type="spellEnd"/>
      <w:r w:rsidRPr="008C3D3F">
        <w:rPr>
          <w:rFonts w:ascii="Palatino Linotype" w:eastAsia="Times New Roman" w:hAnsi="Palatino Linotype" w:cs="Times New Roman"/>
          <w:i/>
          <w:lang w:eastAsia="es-MX"/>
        </w:rPr>
        <w:t xml:space="preserve"> y V de la Ley de Transparencia y Acceso a la Información Pública del Estado de México y Municipios, y en atención a su solicitud 01549/TOLUCA/IP/2019 mediante la cual requiere lo siguiente: “DE LA MANERA MAS ATENTA SOLICITO LO SIGUIENTE: 1-SI ESTA LABORANDO EN EL AYUNTAMIENTO EL C. </w:t>
      </w:r>
      <w:r w:rsidR="0004466F">
        <w:rPr>
          <w:rFonts w:ascii="Palatino Linotype" w:hAnsi="Palatino Linotype"/>
          <w:i/>
          <w:color w:val="000000"/>
        </w:rPr>
        <w:t>XXXX</w:t>
      </w:r>
      <w:r w:rsidR="0004466F" w:rsidRPr="008C3D3F">
        <w:rPr>
          <w:rFonts w:ascii="Palatino Linotype" w:hAnsi="Palatino Linotype"/>
          <w:i/>
          <w:color w:val="000000"/>
        </w:rPr>
        <w:t xml:space="preserve"> </w:t>
      </w:r>
      <w:r w:rsidR="0004466F">
        <w:rPr>
          <w:rFonts w:ascii="Palatino Linotype" w:hAnsi="Palatino Linotype"/>
          <w:i/>
          <w:color w:val="000000"/>
        </w:rPr>
        <w:t>XXXXXXXX</w:t>
      </w:r>
      <w:r w:rsidR="0004466F" w:rsidRPr="008C3D3F">
        <w:rPr>
          <w:rFonts w:ascii="Palatino Linotype" w:hAnsi="Palatino Linotype"/>
          <w:i/>
          <w:color w:val="000000"/>
        </w:rPr>
        <w:t xml:space="preserve"> </w:t>
      </w:r>
      <w:r w:rsidR="0004466F">
        <w:rPr>
          <w:rFonts w:ascii="Palatino Linotype" w:hAnsi="Palatino Linotype"/>
          <w:i/>
          <w:color w:val="000000"/>
        </w:rPr>
        <w:t>XXXXXXXXX</w:t>
      </w:r>
      <w:r w:rsidR="0004466F" w:rsidRPr="008C3D3F">
        <w:rPr>
          <w:rFonts w:ascii="Palatino Linotype" w:hAnsi="Palatino Linotype"/>
          <w:i/>
          <w:color w:val="000000"/>
        </w:rPr>
        <w:t xml:space="preserve"> </w:t>
      </w:r>
      <w:r w:rsidR="0004466F">
        <w:rPr>
          <w:rFonts w:ascii="Palatino Linotype" w:hAnsi="Palatino Linotype"/>
          <w:i/>
          <w:color w:val="000000"/>
        </w:rPr>
        <w:t>XXXXX</w:t>
      </w:r>
      <w:r w:rsidRPr="008C3D3F">
        <w:rPr>
          <w:rFonts w:ascii="Palatino Linotype" w:eastAsia="Times New Roman" w:hAnsi="Palatino Linotype" w:cs="Times New Roman"/>
          <w:i/>
          <w:lang w:eastAsia="es-MX"/>
        </w:rPr>
        <w:t xml:space="preserve"> , CON CLAVE CURP : </w:t>
      </w:r>
      <w:r w:rsidR="0004466F">
        <w:rPr>
          <w:rFonts w:ascii="Palatino Linotype" w:eastAsia="Times New Roman" w:hAnsi="Palatino Linotype" w:cs="Times New Roman"/>
          <w:i/>
          <w:lang w:eastAsia="es-MX"/>
        </w:rPr>
        <w:t>XXXXXXXXXXXXXXXX</w:t>
      </w:r>
      <w:r w:rsidRPr="008C3D3F">
        <w:rPr>
          <w:rFonts w:ascii="Palatino Linotype" w:eastAsia="Times New Roman" w:hAnsi="Palatino Linotype" w:cs="Times New Roman"/>
          <w:i/>
          <w:lang w:eastAsia="es-MX"/>
        </w:rPr>
        <w:t xml:space="preserve"> 2 FECHA DE INGRESO AL AYUNTAMIENTO 3 SUELDO BRUTO Y NETO 4 ÁREA EN LA QUE ESTA LABORANDO 5 ÁREA DE ADSCRIPCIÓN 6 NOMBRE DE SU JEFE DIRECTO O INMEDIATO 7 CLAVE DE SERVIDOR PUBLICO 8 OFICIO DE FUNCIONES 9 PUESTO </w:t>
      </w:r>
      <w:r w:rsidRPr="008C3D3F">
        <w:rPr>
          <w:rFonts w:ascii="Palatino Linotype" w:eastAsia="Times New Roman" w:hAnsi="Palatino Linotype" w:cs="Times New Roman"/>
          <w:i/>
          <w:lang w:eastAsia="es-MX"/>
        </w:rPr>
        <w:lastRenderedPageBreak/>
        <w:t>QUE DESEMPEÑA EN EL AYUNTAMIENTO” Sic Al respecto la Dirección General de Administración, envía información en formato pdf. Sin más por el momento reciba un cordial saludo.</w:t>
      </w:r>
      <w:r w:rsidRPr="00D560AB">
        <w:rPr>
          <w:rFonts w:ascii="Palatino Linotype" w:eastAsia="Times New Roman" w:hAnsi="Palatino Linotype" w:cs="Times New Roman"/>
          <w:i/>
          <w:lang w:eastAsia="es-MX"/>
        </w:rPr>
        <w:t xml:space="preserve">” </w:t>
      </w:r>
      <w:r w:rsidRPr="00D560AB">
        <w:rPr>
          <w:rFonts w:ascii="Palatino Linotype" w:eastAsia="Times New Roman" w:hAnsi="Palatino Linotype" w:cs="Times New Roman"/>
          <w:b/>
          <w:i/>
          <w:lang w:eastAsia="es-MX"/>
        </w:rPr>
        <w:t>[Sic]</w:t>
      </w:r>
    </w:p>
    <w:p w14:paraId="1161056E" w14:textId="77777777" w:rsidR="008C3D3F" w:rsidRDefault="008C3D3F" w:rsidP="00B433C9">
      <w:pPr>
        <w:spacing w:before="240" w:line="360" w:lineRule="auto"/>
        <w:jc w:val="both"/>
        <w:rPr>
          <w:rFonts w:ascii="Palatino Linotype" w:hAnsi="Palatino Linotype" w:cs="Arial"/>
          <w:sz w:val="24"/>
          <w:szCs w:val="24"/>
        </w:rPr>
      </w:pPr>
    </w:p>
    <w:p w14:paraId="5219F951" w14:textId="77777777" w:rsidR="008C3D3F" w:rsidRDefault="00D560AB" w:rsidP="00B433C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 mayor abundamiento, se advierte que </w:t>
      </w:r>
      <w:r>
        <w:rPr>
          <w:rFonts w:ascii="Palatino Linotype" w:hAnsi="Palatino Linotype" w:cs="Arial"/>
          <w:b/>
          <w:sz w:val="24"/>
          <w:szCs w:val="24"/>
        </w:rPr>
        <w:t xml:space="preserve">El Sujeto Obligado </w:t>
      </w:r>
      <w:r>
        <w:rPr>
          <w:rFonts w:ascii="Palatino Linotype" w:hAnsi="Palatino Linotype" w:cs="Arial"/>
          <w:sz w:val="24"/>
          <w:szCs w:val="24"/>
        </w:rPr>
        <w:t xml:space="preserve">adjuntó el documento electrónico </w:t>
      </w:r>
      <w:r>
        <w:rPr>
          <w:rFonts w:ascii="Palatino Linotype" w:hAnsi="Palatino Linotype" w:cs="Arial"/>
          <w:b/>
          <w:sz w:val="24"/>
          <w:szCs w:val="24"/>
        </w:rPr>
        <w:t xml:space="preserve">“SAIMEX01549.pdf”, </w:t>
      </w:r>
      <w:r>
        <w:rPr>
          <w:rFonts w:ascii="Palatino Linotype" w:hAnsi="Palatino Linotype" w:cs="Arial"/>
          <w:sz w:val="24"/>
          <w:szCs w:val="24"/>
        </w:rPr>
        <w:t xml:space="preserve">mismo que se tiene por reproducido en virtud de que será materia de análisis en el considerando respectivo. </w:t>
      </w:r>
    </w:p>
    <w:p w14:paraId="497E86A5" w14:textId="77777777" w:rsidR="00D560AB" w:rsidRDefault="00D560AB" w:rsidP="00B433C9">
      <w:pPr>
        <w:spacing w:before="240" w:line="360" w:lineRule="auto"/>
        <w:jc w:val="both"/>
        <w:rPr>
          <w:rFonts w:ascii="Palatino Linotype" w:hAnsi="Palatino Linotype" w:cs="Arial"/>
          <w:sz w:val="24"/>
          <w:szCs w:val="24"/>
        </w:rPr>
      </w:pPr>
    </w:p>
    <w:p w14:paraId="16004934" w14:textId="77777777" w:rsidR="00B433C9" w:rsidRDefault="00B433C9" w:rsidP="00B433C9">
      <w:pPr>
        <w:spacing w:before="240" w:line="360" w:lineRule="auto"/>
        <w:jc w:val="both"/>
        <w:rPr>
          <w:rFonts w:ascii="Palatino Linotype" w:hAnsi="Palatino Linotype" w:cs="Arial"/>
          <w:b/>
          <w:sz w:val="28"/>
        </w:rPr>
      </w:pPr>
      <w:r>
        <w:rPr>
          <w:rFonts w:ascii="Palatino Linotype" w:hAnsi="Palatino Linotype" w:cs="Arial"/>
          <w:b/>
          <w:sz w:val="28"/>
        </w:rPr>
        <w:t xml:space="preserve">TERCERO. </w:t>
      </w:r>
      <w:r>
        <w:rPr>
          <w:rFonts w:ascii="Palatino Linotype" w:hAnsi="Palatino Linotype"/>
          <w:b/>
          <w:sz w:val="28"/>
        </w:rPr>
        <w:t>Del recurso de revisión.</w:t>
      </w:r>
    </w:p>
    <w:p w14:paraId="2404FA87" w14:textId="77777777" w:rsidR="00D560AB" w:rsidRPr="00D560AB" w:rsidRDefault="00B433C9" w:rsidP="00B433C9">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Pr>
          <w:rFonts w:ascii="Palatino Linotype" w:hAnsi="Palatino Linotype" w:cs="Arial"/>
          <w:sz w:val="24"/>
          <w:szCs w:val="24"/>
        </w:rPr>
        <w:t xml:space="preserve">on la respuesta por </w:t>
      </w:r>
      <w:r w:rsidR="00712E3A">
        <w:rPr>
          <w:rFonts w:ascii="Palatino Linotype" w:hAnsi="Palatino Linotype" w:cs="Arial"/>
          <w:b/>
          <w:sz w:val="24"/>
          <w:szCs w:val="24"/>
        </w:rPr>
        <w:t xml:space="preserve">El Sujeto Obligado, </w:t>
      </w:r>
      <w:r w:rsidR="00D560AB">
        <w:rPr>
          <w:rFonts w:ascii="Palatino Linotype" w:hAnsi="Palatino Linotype" w:cs="Arial"/>
          <w:b/>
          <w:sz w:val="24"/>
          <w:szCs w:val="24"/>
        </w:rPr>
        <w:t xml:space="preserve">El Recurrente </w:t>
      </w:r>
      <w:r w:rsidR="00D560AB">
        <w:rPr>
          <w:rFonts w:ascii="Palatino Linotype" w:hAnsi="Palatino Linotype" w:cs="Arial"/>
          <w:sz w:val="24"/>
          <w:szCs w:val="24"/>
        </w:rPr>
        <w:t xml:space="preserve">interpuso recurso de revisión, en fecha veinticinco de septiembre del presente, el cual fue registrado en el sistema electrónico con el expediente número </w:t>
      </w:r>
      <w:r w:rsidR="00D560AB">
        <w:rPr>
          <w:rFonts w:ascii="Palatino Linotype" w:hAnsi="Palatino Linotype" w:cs="Arial"/>
          <w:b/>
          <w:sz w:val="24"/>
          <w:szCs w:val="24"/>
        </w:rPr>
        <w:t xml:space="preserve">07620/INFOEM/IP/2019, </w:t>
      </w:r>
      <w:r w:rsidR="00D560AB">
        <w:rPr>
          <w:rFonts w:ascii="Palatino Linotype" w:hAnsi="Palatino Linotype" w:cs="Arial"/>
          <w:sz w:val="24"/>
          <w:szCs w:val="24"/>
        </w:rPr>
        <w:t xml:space="preserve">en el cual arguye las siguientes manifestaciones: </w:t>
      </w:r>
    </w:p>
    <w:p w14:paraId="6E0BCE14" w14:textId="77777777" w:rsidR="00B433C9" w:rsidRDefault="00B433C9" w:rsidP="00B433C9">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55EDC894" w14:textId="67532DD2" w:rsidR="00B433C9" w:rsidRPr="00D560AB" w:rsidRDefault="00B433C9" w:rsidP="003E78B7">
      <w:pPr>
        <w:spacing w:before="240" w:line="360" w:lineRule="auto"/>
        <w:ind w:left="851" w:right="851"/>
        <w:jc w:val="both"/>
        <w:rPr>
          <w:rFonts w:ascii="Palatino Linotype" w:hAnsi="Palatino Linotype" w:cs="Arial"/>
          <w:b/>
          <w:i/>
        </w:rPr>
      </w:pPr>
      <w:r w:rsidRPr="00D560AB">
        <w:rPr>
          <w:rFonts w:ascii="Palatino Linotype" w:hAnsi="Palatino Linotype" w:cs="Arial"/>
          <w:i/>
        </w:rPr>
        <w:t>“</w:t>
      </w:r>
      <w:r w:rsidR="00D560AB" w:rsidRPr="00D560AB">
        <w:rPr>
          <w:rFonts w:ascii="Palatino Linotype" w:hAnsi="Palatino Linotype"/>
          <w:i/>
          <w:color w:val="000000"/>
        </w:rPr>
        <w:t xml:space="preserve">solicite una información y les recuerdo que están obligados a entregarla ya que pueden caer en una falta administrativa, revisen bien la ley de transparencia porque están mal con la contestación que hacen. DE LA MANERA MAS ATENTA SOLICITO LO SIGUIENTE: 1-SI ESTA LABORANDO EN EL AYUNTAMIENTO EL C. </w:t>
      </w:r>
      <w:r w:rsidR="0004466F">
        <w:rPr>
          <w:rFonts w:ascii="Palatino Linotype" w:hAnsi="Palatino Linotype"/>
          <w:i/>
          <w:color w:val="000000"/>
        </w:rPr>
        <w:t>XXXX</w:t>
      </w:r>
      <w:r w:rsidR="0004466F" w:rsidRPr="008C3D3F">
        <w:rPr>
          <w:rFonts w:ascii="Palatino Linotype" w:hAnsi="Palatino Linotype"/>
          <w:i/>
          <w:color w:val="000000"/>
        </w:rPr>
        <w:t xml:space="preserve"> </w:t>
      </w:r>
      <w:r w:rsidR="0004466F">
        <w:rPr>
          <w:rFonts w:ascii="Palatino Linotype" w:hAnsi="Palatino Linotype"/>
          <w:i/>
          <w:color w:val="000000"/>
        </w:rPr>
        <w:t>XXXXXXXX</w:t>
      </w:r>
      <w:r w:rsidR="0004466F" w:rsidRPr="008C3D3F">
        <w:rPr>
          <w:rFonts w:ascii="Palatino Linotype" w:hAnsi="Palatino Linotype"/>
          <w:i/>
          <w:color w:val="000000"/>
        </w:rPr>
        <w:t xml:space="preserve"> </w:t>
      </w:r>
      <w:r w:rsidR="0004466F">
        <w:rPr>
          <w:rFonts w:ascii="Palatino Linotype" w:hAnsi="Palatino Linotype"/>
          <w:i/>
          <w:color w:val="000000"/>
        </w:rPr>
        <w:t>XXXXXXXXX</w:t>
      </w:r>
      <w:r w:rsidR="0004466F" w:rsidRPr="008C3D3F">
        <w:rPr>
          <w:rFonts w:ascii="Palatino Linotype" w:hAnsi="Palatino Linotype"/>
          <w:i/>
          <w:color w:val="000000"/>
        </w:rPr>
        <w:t xml:space="preserve"> </w:t>
      </w:r>
      <w:r w:rsidR="0004466F">
        <w:rPr>
          <w:rFonts w:ascii="Palatino Linotype" w:hAnsi="Palatino Linotype"/>
          <w:i/>
          <w:color w:val="000000"/>
        </w:rPr>
        <w:t>XXXXX</w:t>
      </w:r>
      <w:r w:rsidR="00D560AB" w:rsidRPr="00D560AB">
        <w:rPr>
          <w:rFonts w:ascii="Palatino Linotype" w:hAnsi="Palatino Linotype"/>
          <w:i/>
          <w:color w:val="000000"/>
        </w:rPr>
        <w:t xml:space="preserve">, CON CLAVE </w:t>
      </w:r>
      <w:proofErr w:type="gramStart"/>
      <w:r w:rsidR="00D560AB" w:rsidRPr="00D560AB">
        <w:rPr>
          <w:rFonts w:ascii="Palatino Linotype" w:hAnsi="Palatino Linotype"/>
          <w:i/>
          <w:color w:val="000000"/>
        </w:rPr>
        <w:t>CURP :</w:t>
      </w:r>
      <w:proofErr w:type="gramEnd"/>
      <w:r w:rsidR="00D560AB" w:rsidRPr="00D560AB">
        <w:rPr>
          <w:rFonts w:ascii="Palatino Linotype" w:hAnsi="Palatino Linotype"/>
          <w:i/>
          <w:color w:val="000000"/>
        </w:rPr>
        <w:t xml:space="preserve"> </w:t>
      </w:r>
      <w:r w:rsidR="0004466F">
        <w:rPr>
          <w:rFonts w:ascii="Palatino Linotype" w:hAnsi="Palatino Linotype"/>
          <w:i/>
          <w:color w:val="000000"/>
        </w:rPr>
        <w:t>XXXXXXXXXXXXXXX</w:t>
      </w:r>
      <w:r w:rsidR="00D560AB" w:rsidRPr="00D560AB">
        <w:rPr>
          <w:rFonts w:ascii="Palatino Linotype" w:hAnsi="Palatino Linotype"/>
          <w:i/>
          <w:color w:val="000000"/>
        </w:rPr>
        <w:t xml:space="preserve"> 2 FECHA DE INGRESO AL AYUNTAMIENTO 3 SUELDO BRUTO Y NETO 4 ÁREA EN LA QUE ESTA </w:t>
      </w:r>
      <w:r w:rsidR="00D560AB" w:rsidRPr="00D560AB">
        <w:rPr>
          <w:rFonts w:ascii="Palatino Linotype" w:hAnsi="Palatino Linotype"/>
          <w:i/>
          <w:color w:val="000000"/>
        </w:rPr>
        <w:lastRenderedPageBreak/>
        <w:t>LABORANDO 5 ÁREA DE ADSCRIPCIÓN 6 NOMBRE DE SU JEFE DIRECTO O INMEDIATO 7 CLAVE DE SERVIDOR PUBLICO 8 OFICIO DE FUNCIONES 9 PUESTO QUE DESEMPEÑA EN EL AYUNTAMIENTO</w:t>
      </w:r>
      <w:r w:rsidRPr="00D560AB">
        <w:rPr>
          <w:rFonts w:ascii="Palatino Linotype" w:hAnsi="Palatino Linotype" w:cs="Arial"/>
          <w:i/>
        </w:rPr>
        <w:t xml:space="preserve">” </w:t>
      </w:r>
      <w:r w:rsidRPr="00D560AB">
        <w:rPr>
          <w:rFonts w:ascii="Palatino Linotype" w:hAnsi="Palatino Linotype" w:cs="Arial"/>
          <w:b/>
          <w:i/>
        </w:rPr>
        <w:t>[Sic]</w:t>
      </w:r>
    </w:p>
    <w:p w14:paraId="1E34C496" w14:textId="77777777" w:rsidR="003A6975" w:rsidRPr="003E78B7" w:rsidRDefault="003A6975" w:rsidP="003E78B7">
      <w:pPr>
        <w:spacing w:before="240" w:line="360" w:lineRule="auto"/>
        <w:ind w:left="851" w:right="851"/>
        <w:jc w:val="both"/>
        <w:rPr>
          <w:rFonts w:ascii="Palatino Linotype" w:hAnsi="Palatino Linotype" w:cs="Arial"/>
          <w:b/>
          <w:i/>
        </w:rPr>
      </w:pPr>
    </w:p>
    <w:p w14:paraId="69667AC4" w14:textId="77777777" w:rsidR="00B433C9" w:rsidRDefault="00B433C9" w:rsidP="00B433C9">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1B80ADF6" w14:textId="2EEC6877" w:rsidR="00B433C9" w:rsidRPr="00D560AB" w:rsidRDefault="00B433C9" w:rsidP="00D51B89">
      <w:pPr>
        <w:spacing w:before="240" w:line="360" w:lineRule="auto"/>
        <w:ind w:left="851" w:right="851"/>
        <w:jc w:val="both"/>
        <w:rPr>
          <w:rFonts w:ascii="Palatino Linotype" w:hAnsi="Palatino Linotype" w:cs="Arial"/>
          <w:i/>
        </w:rPr>
      </w:pPr>
      <w:r w:rsidRPr="00D560AB">
        <w:rPr>
          <w:rFonts w:ascii="Palatino Linotype" w:hAnsi="Palatino Linotype" w:cs="Arial"/>
          <w:i/>
        </w:rPr>
        <w:t>“</w:t>
      </w:r>
      <w:r w:rsidR="00D560AB" w:rsidRPr="00D560AB">
        <w:rPr>
          <w:rFonts w:ascii="Palatino Linotype" w:hAnsi="Palatino Linotype"/>
          <w:i/>
          <w:color w:val="000000"/>
        </w:rPr>
        <w:t xml:space="preserve">solicite una información y les recuerdo que están obligados a entregarla ya que pueden caer en una falta administrativa, revisen bien la ley de transparencia porque están mal con la contestación que hacen. DE LA MANERA MAS ATENTA SOLICITO LO SIGUIENTE: 1-SI ESTA LABORANDO EN EL AYUNTAMIENTO EL C. </w:t>
      </w:r>
      <w:r w:rsidR="0004466F">
        <w:rPr>
          <w:rFonts w:ascii="Palatino Linotype" w:hAnsi="Palatino Linotype"/>
          <w:i/>
          <w:color w:val="000000"/>
        </w:rPr>
        <w:t>XXXX</w:t>
      </w:r>
      <w:r w:rsidR="0004466F" w:rsidRPr="008C3D3F">
        <w:rPr>
          <w:rFonts w:ascii="Palatino Linotype" w:hAnsi="Palatino Linotype"/>
          <w:i/>
          <w:color w:val="000000"/>
        </w:rPr>
        <w:t xml:space="preserve"> </w:t>
      </w:r>
      <w:r w:rsidR="0004466F">
        <w:rPr>
          <w:rFonts w:ascii="Palatino Linotype" w:hAnsi="Palatino Linotype"/>
          <w:i/>
          <w:color w:val="000000"/>
        </w:rPr>
        <w:t>XXXXXXXX</w:t>
      </w:r>
      <w:r w:rsidR="0004466F" w:rsidRPr="008C3D3F">
        <w:rPr>
          <w:rFonts w:ascii="Palatino Linotype" w:hAnsi="Palatino Linotype"/>
          <w:i/>
          <w:color w:val="000000"/>
        </w:rPr>
        <w:t xml:space="preserve"> </w:t>
      </w:r>
      <w:r w:rsidR="0004466F">
        <w:rPr>
          <w:rFonts w:ascii="Palatino Linotype" w:hAnsi="Palatino Linotype"/>
          <w:i/>
          <w:color w:val="000000"/>
        </w:rPr>
        <w:t>XXXXXXXXX</w:t>
      </w:r>
      <w:r w:rsidR="0004466F" w:rsidRPr="008C3D3F">
        <w:rPr>
          <w:rFonts w:ascii="Palatino Linotype" w:hAnsi="Palatino Linotype"/>
          <w:i/>
          <w:color w:val="000000"/>
        </w:rPr>
        <w:t xml:space="preserve"> </w:t>
      </w:r>
      <w:r w:rsidR="0004466F">
        <w:rPr>
          <w:rFonts w:ascii="Palatino Linotype" w:hAnsi="Palatino Linotype"/>
          <w:i/>
          <w:color w:val="000000"/>
        </w:rPr>
        <w:t>XXXXX</w:t>
      </w:r>
      <w:r w:rsidR="00D560AB" w:rsidRPr="00D560AB">
        <w:rPr>
          <w:rFonts w:ascii="Palatino Linotype" w:hAnsi="Palatino Linotype"/>
          <w:i/>
          <w:color w:val="000000"/>
        </w:rPr>
        <w:t xml:space="preserve">, CON CLAVE </w:t>
      </w:r>
      <w:proofErr w:type="gramStart"/>
      <w:r w:rsidR="00D560AB" w:rsidRPr="00D560AB">
        <w:rPr>
          <w:rFonts w:ascii="Palatino Linotype" w:hAnsi="Palatino Linotype"/>
          <w:i/>
          <w:color w:val="000000"/>
        </w:rPr>
        <w:t>CURP :</w:t>
      </w:r>
      <w:proofErr w:type="gramEnd"/>
      <w:r w:rsidR="00D560AB" w:rsidRPr="00D560AB">
        <w:rPr>
          <w:rFonts w:ascii="Palatino Linotype" w:hAnsi="Palatino Linotype"/>
          <w:i/>
          <w:color w:val="000000"/>
        </w:rPr>
        <w:t xml:space="preserve"> </w:t>
      </w:r>
      <w:r w:rsidR="0004466F">
        <w:rPr>
          <w:rFonts w:ascii="Palatino Linotype" w:hAnsi="Palatino Linotype"/>
          <w:i/>
          <w:color w:val="000000"/>
        </w:rPr>
        <w:t>XXXXXXXXXXXXXXXX</w:t>
      </w:r>
      <w:r w:rsidR="00D560AB" w:rsidRPr="00D560AB">
        <w:rPr>
          <w:rFonts w:ascii="Palatino Linotype" w:hAnsi="Palatino Linotype"/>
          <w:i/>
          <w:color w:val="000000"/>
        </w:rPr>
        <w:t xml:space="preserve"> 2 FECHA DE INGRESO AL AYUNTAMIENTO 3 SUELDO BRUTO Y NETO 4 ÁREA EN LA QUE ESTA LABORANDO 5 ÁREA DE ADSCRIPCIÓN 6 NOMBRE DE SU JEFE DIRECTO O INMEDIATO 7 CLAVE DE SERVIDOR PUBLICO 8 OFICIO DE FUNCIONES 9 PUESTO QUE DESEMPEÑA EN EL AYUNTAMIENTO</w:t>
      </w:r>
      <w:r w:rsidRPr="00D560AB">
        <w:rPr>
          <w:rFonts w:ascii="Palatino Linotype" w:hAnsi="Palatino Linotype" w:cs="Arial"/>
          <w:i/>
        </w:rPr>
        <w:t>” [Sic]</w:t>
      </w:r>
    </w:p>
    <w:p w14:paraId="329E7A67" w14:textId="77777777" w:rsidR="00B433C9" w:rsidRDefault="00B433C9" w:rsidP="00B433C9">
      <w:pPr>
        <w:spacing w:line="360" w:lineRule="auto"/>
        <w:ind w:left="851" w:right="851"/>
        <w:jc w:val="both"/>
        <w:rPr>
          <w:rFonts w:ascii="Palatino Linotype" w:hAnsi="Palatino Linotype" w:cs="Arial"/>
          <w:i/>
        </w:rPr>
      </w:pPr>
    </w:p>
    <w:p w14:paraId="04CA9890" w14:textId="77777777" w:rsidR="00B433C9" w:rsidRDefault="00B433C9" w:rsidP="00B433C9">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Pr="008551ED">
        <w:rPr>
          <w:rFonts w:ascii="Palatino Linotype" w:hAnsi="Palatino Linotype" w:cs="Arial"/>
          <w:b/>
          <w:sz w:val="24"/>
          <w:szCs w:val="24"/>
        </w:rPr>
        <w:t xml:space="preserve">. </w:t>
      </w:r>
      <w:r w:rsidRPr="0087163A">
        <w:rPr>
          <w:rFonts w:ascii="Palatino Linotype" w:hAnsi="Palatino Linotype" w:cs="Arial"/>
          <w:b/>
          <w:sz w:val="28"/>
          <w:szCs w:val="28"/>
        </w:rPr>
        <w:t>Del turno del recurso de revisión.</w:t>
      </w:r>
    </w:p>
    <w:p w14:paraId="6B4B894D" w14:textId="77777777" w:rsidR="00712E3A" w:rsidRDefault="00B433C9" w:rsidP="00712E3A">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w:t>
      </w:r>
      <w:r w:rsidRPr="00CB3FD7">
        <w:rPr>
          <w:rFonts w:ascii="Palatino Linotype" w:hAnsi="Palatino Linotype" w:cs="Arial"/>
          <w:b/>
          <w:sz w:val="24"/>
          <w:szCs w:val="24"/>
        </w:rPr>
        <w:t xml:space="preserve">Comisionada </w:t>
      </w:r>
      <w:r>
        <w:rPr>
          <w:rFonts w:ascii="Palatino Linotype" w:hAnsi="Palatino Linotype" w:cs="Arial"/>
          <w:b/>
          <w:sz w:val="24"/>
          <w:szCs w:val="24"/>
        </w:rPr>
        <w:t>Zulema Martínez Sánchez</w:t>
      </w:r>
      <w:r>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D560AB">
        <w:rPr>
          <w:rFonts w:ascii="Palatino Linotype" w:hAnsi="Palatino Linotype" w:cs="Arial"/>
          <w:sz w:val="24"/>
          <w:szCs w:val="24"/>
        </w:rPr>
        <w:t>dos de octubre</w:t>
      </w:r>
      <w:r w:rsidR="00712E3A">
        <w:rPr>
          <w:rFonts w:ascii="Palatino Linotype" w:hAnsi="Palatino Linotype" w:cs="Arial"/>
          <w:sz w:val="24"/>
          <w:szCs w:val="24"/>
        </w:rPr>
        <w:t xml:space="preserve"> de los </w:t>
      </w:r>
      <w:r w:rsidR="00712E3A">
        <w:rPr>
          <w:rFonts w:ascii="Palatino Linotype" w:hAnsi="Palatino Linotype" w:cs="Arial"/>
          <w:sz w:val="24"/>
          <w:szCs w:val="24"/>
        </w:rPr>
        <w:lastRenderedPageBreak/>
        <w:t>corrientes, determinándose en él, un plazo de siete días para que las partes manifestaran lo que a su derecho corresponda en términos del numeral ya citado.</w:t>
      </w:r>
    </w:p>
    <w:p w14:paraId="4BDF49A1" w14:textId="77777777" w:rsidR="00712E3A" w:rsidRDefault="00712E3A" w:rsidP="00B433C9">
      <w:pPr>
        <w:spacing w:before="240" w:line="360" w:lineRule="auto"/>
        <w:jc w:val="both"/>
        <w:rPr>
          <w:rFonts w:ascii="Palatino Linotype" w:hAnsi="Palatino Linotype" w:cs="Arial"/>
          <w:sz w:val="24"/>
          <w:szCs w:val="24"/>
        </w:rPr>
      </w:pPr>
    </w:p>
    <w:p w14:paraId="50188CAA" w14:textId="77777777" w:rsidR="00B433C9" w:rsidRDefault="00B433C9" w:rsidP="00B433C9">
      <w:pPr>
        <w:pStyle w:val="Prrafodelista"/>
        <w:spacing w:line="360" w:lineRule="auto"/>
        <w:ind w:left="0"/>
        <w:jc w:val="both"/>
        <w:rPr>
          <w:rFonts w:ascii="Palatino Linotype" w:hAnsi="Palatino Linotype" w:cs="Arial"/>
          <w:b/>
        </w:rPr>
      </w:pPr>
      <w:r w:rsidRPr="00AC0CCC">
        <w:rPr>
          <w:rFonts w:ascii="Palatino Linotype" w:hAnsi="Palatino Linotype" w:cs="Arial"/>
          <w:b/>
          <w:sz w:val="28"/>
        </w:rPr>
        <w:t>QUINTO</w:t>
      </w:r>
      <w:r w:rsidRPr="00AC0CCC">
        <w:rPr>
          <w:rFonts w:ascii="Palatino Linotype" w:hAnsi="Palatino Linotype" w:cs="Arial"/>
          <w:b/>
          <w:sz w:val="28"/>
          <w:szCs w:val="28"/>
        </w:rPr>
        <w:t xml:space="preserve">. </w:t>
      </w:r>
      <w:r w:rsidRPr="0087163A">
        <w:rPr>
          <w:rFonts w:ascii="Palatino Linotype" w:hAnsi="Palatino Linotype" w:cs="Arial"/>
          <w:b/>
          <w:sz w:val="28"/>
          <w:szCs w:val="28"/>
        </w:rPr>
        <w:t>De la etapa de instrucción.</w:t>
      </w:r>
    </w:p>
    <w:p w14:paraId="58D9342B" w14:textId="77777777" w:rsidR="00D560AB" w:rsidRPr="00D560AB" w:rsidRDefault="00712E3A" w:rsidP="00712E3A">
      <w:pPr>
        <w:spacing w:before="240" w:line="360" w:lineRule="auto"/>
        <w:jc w:val="both"/>
        <w:rPr>
          <w:rFonts w:ascii="Palatino Linotype" w:hAnsi="Palatino Linotype" w:cs="Arial"/>
          <w:sz w:val="24"/>
          <w:szCs w:val="24"/>
        </w:rPr>
      </w:pPr>
      <w:r w:rsidRPr="00523CF0">
        <w:rPr>
          <w:rFonts w:ascii="Palatino Linotype" w:hAnsi="Palatino Linotype" w:cs="Arial"/>
          <w:sz w:val="24"/>
          <w:szCs w:val="24"/>
        </w:rPr>
        <w:t xml:space="preserve">Así, en la etapa de instrucción, </w:t>
      </w:r>
      <w:r>
        <w:rPr>
          <w:rFonts w:ascii="Palatino Linotype" w:hAnsi="Palatino Linotype" w:cs="Arial"/>
          <w:sz w:val="24"/>
          <w:szCs w:val="24"/>
        </w:rPr>
        <w:t xml:space="preserve">de las constancias que obran en el expediente electrónico se advierte que </w:t>
      </w:r>
      <w:r>
        <w:rPr>
          <w:rFonts w:ascii="Palatino Linotype" w:hAnsi="Palatino Linotype" w:cs="Arial"/>
          <w:b/>
          <w:sz w:val="24"/>
          <w:szCs w:val="24"/>
        </w:rPr>
        <w:t xml:space="preserve">El Sujeto Obligado </w:t>
      </w:r>
      <w:r>
        <w:rPr>
          <w:rFonts w:ascii="Palatino Linotype" w:hAnsi="Palatino Linotype" w:cs="Arial"/>
          <w:sz w:val="24"/>
          <w:szCs w:val="24"/>
        </w:rPr>
        <w:t xml:space="preserve">rindió su informe justificado en fecha </w:t>
      </w:r>
      <w:r w:rsidR="00D560AB">
        <w:rPr>
          <w:rFonts w:ascii="Palatino Linotype" w:hAnsi="Palatino Linotype" w:cs="Arial"/>
          <w:sz w:val="24"/>
          <w:szCs w:val="24"/>
        </w:rPr>
        <w:t xml:space="preserve">once de octubre, mismo que se puso a la vista del </w:t>
      </w:r>
      <w:r w:rsidR="00D560AB">
        <w:rPr>
          <w:rFonts w:ascii="Palatino Linotype" w:hAnsi="Palatino Linotype" w:cs="Arial"/>
          <w:b/>
          <w:sz w:val="24"/>
          <w:szCs w:val="24"/>
        </w:rPr>
        <w:t xml:space="preserve">Recurrente </w:t>
      </w:r>
      <w:r w:rsidR="00D560AB">
        <w:rPr>
          <w:rFonts w:ascii="Palatino Linotype" w:hAnsi="Palatino Linotype" w:cs="Arial"/>
          <w:sz w:val="24"/>
          <w:szCs w:val="24"/>
        </w:rPr>
        <w:t xml:space="preserve">el treinta y uno de octubre del año en curso. </w:t>
      </w:r>
    </w:p>
    <w:p w14:paraId="1FB32A5E" w14:textId="77777777" w:rsidR="00FC16E9" w:rsidRDefault="003A6975" w:rsidP="00FC16E9">
      <w:pPr>
        <w:spacing w:before="240" w:line="360" w:lineRule="auto"/>
        <w:jc w:val="both"/>
        <w:rPr>
          <w:rFonts w:ascii="Palatino Linotype" w:hAnsi="Palatino Linotype" w:cs="Arial"/>
          <w:sz w:val="24"/>
          <w:szCs w:val="24"/>
        </w:rPr>
      </w:pPr>
      <w:r w:rsidRPr="003D0B57">
        <w:rPr>
          <w:rFonts w:ascii="Palatino Linotype" w:hAnsi="Palatino Linotype" w:cs="Arial"/>
          <w:sz w:val="24"/>
          <w:szCs w:val="24"/>
        </w:rPr>
        <w:t>Por</w:t>
      </w:r>
      <w:r w:rsidRPr="00D05C83">
        <w:rPr>
          <w:rFonts w:ascii="Palatino Linotype" w:hAnsi="Palatino Linotype" w:cs="Arial"/>
          <w:sz w:val="24"/>
          <w:szCs w:val="24"/>
        </w:rPr>
        <w:t xml:space="preserve"> lo cual se decretó el cierre de </w:t>
      </w:r>
      <w:r w:rsidRPr="006A6A8E">
        <w:rPr>
          <w:rFonts w:ascii="Palatino Linotype" w:hAnsi="Palatino Linotype" w:cs="Arial"/>
          <w:sz w:val="24"/>
          <w:szCs w:val="24"/>
        </w:rPr>
        <w:t xml:space="preserve">instrucción con fecha </w:t>
      </w:r>
      <w:r w:rsidR="00D560AB">
        <w:rPr>
          <w:rFonts w:ascii="Palatino Linotype" w:hAnsi="Palatino Linotype" w:cs="Arial"/>
          <w:sz w:val="24"/>
          <w:szCs w:val="24"/>
        </w:rPr>
        <w:t>once de noviembre</w:t>
      </w:r>
      <w:r w:rsidR="00712E3A">
        <w:rPr>
          <w:rFonts w:ascii="Palatino Linotype" w:hAnsi="Palatino Linotype" w:cs="Arial"/>
          <w:sz w:val="24"/>
          <w:szCs w:val="24"/>
        </w:rPr>
        <w:t xml:space="preserve"> </w:t>
      </w:r>
      <w:r w:rsidR="00FC16E9">
        <w:rPr>
          <w:rFonts w:ascii="Palatino Linotype" w:hAnsi="Palatino Linotype" w:cs="Arial"/>
          <w:sz w:val="24"/>
          <w:szCs w:val="24"/>
        </w:rPr>
        <w:t xml:space="preserve">de los corrientes, en </w:t>
      </w:r>
      <w:r w:rsidR="00FC16E9" w:rsidRPr="00D05C83">
        <w:rPr>
          <w:rFonts w:ascii="Palatino Linotype" w:hAnsi="Palatino Linotype" w:cs="Arial"/>
          <w:sz w:val="24"/>
          <w:szCs w:val="24"/>
        </w:rPr>
        <w:t>términos del artículo 185 Fracción VI de la Ley de Transparencia y Acceso a la Información Pública del Estado de México y Municipios, iniciando el término legal para dictar resolución definitiva del asunto.</w:t>
      </w:r>
      <w:r w:rsidR="00FC16E9">
        <w:rPr>
          <w:rFonts w:ascii="Palatino Linotype" w:hAnsi="Palatino Linotype" w:cs="Arial"/>
          <w:sz w:val="24"/>
          <w:szCs w:val="24"/>
        </w:rPr>
        <w:t xml:space="preserve"> </w:t>
      </w:r>
    </w:p>
    <w:p w14:paraId="376D1C56" w14:textId="77777777" w:rsidR="00FC16E9" w:rsidRDefault="00FC16E9" w:rsidP="00FC16E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Así, en fecha </w:t>
      </w:r>
      <w:r w:rsidR="00D560AB">
        <w:rPr>
          <w:rFonts w:ascii="Palatino Linotype" w:hAnsi="Palatino Linotype" w:cs="Arial"/>
          <w:sz w:val="24"/>
          <w:szCs w:val="24"/>
        </w:rPr>
        <w:t>trece de noviembre</w:t>
      </w:r>
      <w:r>
        <w:rPr>
          <w:rFonts w:ascii="Palatino Linotype" w:hAnsi="Palatino Linotype" w:cs="Arial"/>
          <w:sz w:val="24"/>
          <w:szCs w:val="24"/>
        </w:rPr>
        <w:t xml:space="preserve"> de dos mil diecinueve, se </w:t>
      </w:r>
      <w:r w:rsidRPr="00F61F16">
        <w:rPr>
          <w:rFonts w:ascii="Palatino Linotype" w:hAnsi="Palatino Linotype" w:cs="Arial"/>
          <w:sz w:val="24"/>
          <w:szCs w:val="24"/>
        </w:rPr>
        <w:t>amplió</w:t>
      </w:r>
      <w:r>
        <w:rPr>
          <w:rFonts w:ascii="Palatino Linotype" w:hAnsi="Palatino Linotype" w:cs="Arial"/>
          <w:sz w:val="24"/>
          <w:szCs w:val="24"/>
        </w:rPr>
        <w:t xml:space="preserve"> plazo para dictar resolución, en términos del artículo 181 de la Ley de Transparencia y Acceso a la Información del Estado de México y Municipios.</w:t>
      </w:r>
    </w:p>
    <w:p w14:paraId="6FE4CDF4" w14:textId="77777777" w:rsidR="00712E3A" w:rsidRDefault="00712E3A" w:rsidP="003A6975">
      <w:pPr>
        <w:spacing w:before="240" w:line="360" w:lineRule="auto"/>
        <w:jc w:val="both"/>
        <w:rPr>
          <w:rFonts w:ascii="Palatino Linotype" w:hAnsi="Palatino Linotype" w:cs="Arial"/>
          <w:sz w:val="24"/>
          <w:szCs w:val="24"/>
        </w:rPr>
      </w:pPr>
    </w:p>
    <w:p w14:paraId="37BE0B1E" w14:textId="77777777" w:rsidR="006168E4" w:rsidRDefault="00FC16E9" w:rsidP="00844569">
      <w:pPr>
        <w:spacing w:before="240" w:line="360" w:lineRule="auto"/>
        <w:jc w:val="center"/>
        <w:rPr>
          <w:rFonts w:ascii="Palatino Linotype" w:hAnsi="Palatino Linotype" w:cs="Arial"/>
          <w:b/>
          <w:sz w:val="24"/>
        </w:rPr>
      </w:pPr>
      <w:r>
        <w:rPr>
          <w:rFonts w:ascii="Palatino Linotype" w:hAnsi="Palatino Linotype" w:cs="Arial"/>
          <w:b/>
          <w:sz w:val="24"/>
        </w:rPr>
        <w:t>C</w:t>
      </w:r>
      <w:r w:rsidR="006168E4" w:rsidRPr="001B1519">
        <w:rPr>
          <w:rFonts w:ascii="Palatino Linotype" w:hAnsi="Palatino Linotype" w:cs="Arial"/>
          <w:b/>
          <w:sz w:val="24"/>
        </w:rPr>
        <w:t xml:space="preserve"> O N S I D E R A N D O</w:t>
      </w:r>
      <w:r w:rsidR="006168E4" w:rsidRPr="00311A15">
        <w:rPr>
          <w:rFonts w:ascii="Palatino Linotype" w:hAnsi="Palatino Linotype" w:cs="Arial"/>
          <w:b/>
          <w:sz w:val="24"/>
        </w:rPr>
        <w:t xml:space="preserve"> </w:t>
      </w:r>
    </w:p>
    <w:p w14:paraId="10BD52F2" w14:textId="77777777" w:rsidR="006168E4" w:rsidRDefault="006168E4" w:rsidP="00844569">
      <w:pPr>
        <w:spacing w:before="240" w:line="360" w:lineRule="auto"/>
        <w:jc w:val="both"/>
        <w:rPr>
          <w:rFonts w:ascii="Palatino Linotype" w:hAnsi="Palatino Linotype" w:cs="Arial"/>
          <w:sz w:val="24"/>
        </w:rPr>
      </w:pPr>
      <w:r w:rsidRPr="00C43323">
        <w:rPr>
          <w:rFonts w:ascii="Palatino Linotype" w:hAnsi="Palatino Linotype" w:cs="Arial"/>
          <w:b/>
          <w:sz w:val="28"/>
        </w:rPr>
        <w:t>PRIMERO.</w:t>
      </w:r>
      <w:r w:rsidRPr="00D24A52">
        <w:rPr>
          <w:rFonts w:ascii="Palatino Linotype" w:hAnsi="Palatino Linotype" w:cs="Arial"/>
          <w:b/>
        </w:rPr>
        <w:t xml:space="preserve"> </w:t>
      </w:r>
      <w:r w:rsidRPr="0087163A">
        <w:rPr>
          <w:rFonts w:ascii="Palatino Linotype" w:hAnsi="Palatino Linotype" w:cs="Arial"/>
          <w:b/>
          <w:sz w:val="28"/>
          <w:szCs w:val="28"/>
        </w:rPr>
        <w:t>De la competencia</w:t>
      </w:r>
      <w:r w:rsidRPr="0087163A">
        <w:rPr>
          <w:rFonts w:ascii="Palatino Linotype" w:hAnsi="Palatino Linotype" w:cs="Arial"/>
          <w:sz w:val="28"/>
          <w:szCs w:val="28"/>
        </w:rPr>
        <w:t>.</w:t>
      </w:r>
    </w:p>
    <w:p w14:paraId="4A23C79C" w14:textId="77777777" w:rsidR="00D51B89" w:rsidRDefault="00D51B89" w:rsidP="00D51B89">
      <w:pPr>
        <w:spacing w:before="240" w:line="360" w:lineRule="auto"/>
        <w:jc w:val="both"/>
        <w:rPr>
          <w:rFonts w:ascii="Palatino Linotype" w:hAnsi="Palatino Linotype" w:cs="Arial"/>
          <w:sz w:val="24"/>
          <w:szCs w:val="24"/>
        </w:rPr>
      </w:pPr>
      <w:r w:rsidRPr="008F797B">
        <w:rPr>
          <w:rFonts w:ascii="Palatino Linotype" w:hAnsi="Palatino Linotype" w:cs="Arial"/>
          <w:sz w:val="24"/>
          <w:szCs w:val="24"/>
        </w:rPr>
        <w:t>Este Instituto de Transparencia, Acceso a la Información Pública y Protección de Datos Personales del Estado de México, es competente para conocer y resolver</w:t>
      </w:r>
      <w:r w:rsidR="00FC16E9">
        <w:rPr>
          <w:rFonts w:ascii="Palatino Linotype" w:hAnsi="Palatino Linotype" w:cs="Arial"/>
          <w:sz w:val="24"/>
          <w:szCs w:val="24"/>
        </w:rPr>
        <w:t xml:space="preserve"> el presente </w:t>
      </w:r>
      <w:r w:rsidR="00FC16E9">
        <w:rPr>
          <w:rFonts w:ascii="Palatino Linotype" w:hAnsi="Palatino Linotype" w:cs="Arial"/>
          <w:sz w:val="24"/>
          <w:szCs w:val="24"/>
        </w:rPr>
        <w:lastRenderedPageBreak/>
        <w:t>recurso de revisión interpuesto</w:t>
      </w:r>
      <w:r w:rsidRPr="008F797B">
        <w:rPr>
          <w:rFonts w:ascii="Palatino Linotype" w:hAnsi="Palatino Linotype" w:cs="Arial"/>
          <w:sz w:val="24"/>
          <w:szCs w:val="24"/>
        </w:rPr>
        <w:t xml:space="preserve"> por </w:t>
      </w:r>
      <w:r w:rsidR="00D560AB">
        <w:rPr>
          <w:rFonts w:ascii="Palatino Linotype" w:hAnsi="Palatino Linotype" w:cs="Arial"/>
          <w:b/>
          <w:sz w:val="24"/>
          <w:szCs w:val="24"/>
        </w:rPr>
        <w:t>El</w:t>
      </w:r>
      <w:r w:rsidRPr="008F797B">
        <w:rPr>
          <w:rFonts w:ascii="Palatino Linotype" w:hAnsi="Palatino Linotype" w:cs="Arial"/>
          <w:b/>
          <w:sz w:val="24"/>
          <w:szCs w:val="24"/>
        </w:rPr>
        <w:t xml:space="preserve"> Recurrente </w:t>
      </w:r>
      <w:r w:rsidRPr="008F797B">
        <w:rPr>
          <w:rFonts w:ascii="Palatino Linotype" w:hAnsi="Palatino Linotype" w:cs="Arial"/>
          <w:sz w:val="24"/>
          <w:szCs w:val="24"/>
        </w:rPr>
        <w:t>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14:paraId="59AD8044" w14:textId="77777777" w:rsidR="00D560AB" w:rsidRPr="008F797B" w:rsidRDefault="00D560AB" w:rsidP="00D51B89">
      <w:pPr>
        <w:spacing w:before="240" w:line="360" w:lineRule="auto"/>
        <w:jc w:val="both"/>
        <w:rPr>
          <w:rFonts w:ascii="Palatino Linotype" w:hAnsi="Palatino Linotype" w:cs="Arial"/>
          <w:sz w:val="24"/>
          <w:szCs w:val="24"/>
        </w:rPr>
      </w:pPr>
    </w:p>
    <w:p w14:paraId="701E8D50" w14:textId="77777777" w:rsidR="006168E4" w:rsidRDefault="00266AE6" w:rsidP="00844569">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 xml:space="preserve"> </w:t>
      </w:r>
      <w:r w:rsidR="006168E4" w:rsidRPr="00C43323">
        <w:rPr>
          <w:rFonts w:ascii="Palatino Linotype" w:hAnsi="Palatino Linotype" w:cs="Arial"/>
          <w:b/>
          <w:sz w:val="28"/>
        </w:rPr>
        <w:t>SEGUNDO</w:t>
      </w:r>
      <w:r w:rsidR="006168E4" w:rsidRPr="00D24A52">
        <w:rPr>
          <w:rFonts w:ascii="Palatino Linotype" w:hAnsi="Palatino Linotype" w:cs="Arial"/>
          <w:b/>
        </w:rPr>
        <w:t xml:space="preserve">. </w:t>
      </w:r>
      <w:r w:rsidR="006168E4" w:rsidRPr="0087163A">
        <w:rPr>
          <w:rFonts w:ascii="Palatino Linotype" w:hAnsi="Palatino Linotype" w:cs="Arial"/>
          <w:b/>
          <w:sz w:val="28"/>
          <w:szCs w:val="28"/>
        </w:rPr>
        <w:t>Sobre los alcances del recurso de revisión.</w:t>
      </w:r>
      <w:r w:rsidR="006168E4">
        <w:rPr>
          <w:rFonts w:ascii="Palatino Linotype" w:hAnsi="Palatino Linotype" w:cs="Arial"/>
          <w:b/>
        </w:rPr>
        <w:t xml:space="preserve"> </w:t>
      </w:r>
    </w:p>
    <w:p w14:paraId="5F202362"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w:t>
      </w:r>
      <w:r w:rsidR="007216DB">
        <w:rPr>
          <w:rFonts w:ascii="Palatino Linotype" w:hAnsi="Palatino Linotype" w:cs="Arial"/>
        </w:rPr>
        <w:t>los</w:t>
      </w:r>
      <w:r>
        <w:rPr>
          <w:rFonts w:ascii="Palatino Linotype" w:hAnsi="Palatino Linotype" w:cs="Arial"/>
        </w:rPr>
        <w:t xml:space="preserve"> expediente</w:t>
      </w:r>
      <w:r w:rsidR="007216DB">
        <w:rPr>
          <w:rFonts w:ascii="Palatino Linotype" w:hAnsi="Palatino Linotype" w:cs="Arial"/>
        </w:rPr>
        <w:t>s</w:t>
      </w:r>
      <w:r>
        <w:rPr>
          <w:rFonts w:ascii="Palatino Linotype" w:hAnsi="Palatino Linotype" w:cs="Arial"/>
        </w:rPr>
        <w:t xml:space="preserve"> electrónico</w:t>
      </w:r>
      <w:r w:rsidR="007216DB">
        <w:rPr>
          <w:rFonts w:ascii="Palatino Linotype" w:hAnsi="Palatino Linotype" w:cs="Arial"/>
        </w:rPr>
        <w:t>s</w:t>
      </w:r>
      <w:r>
        <w:rPr>
          <w:rFonts w:ascii="Palatino Linotype" w:hAnsi="Palatino Linotype" w:cs="Arial"/>
        </w:rPr>
        <w:t xml:space="preserve">,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6EFA410A" w14:textId="77777777" w:rsidR="00C86EFE" w:rsidRDefault="00C86EFE"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119DFFB1" w14:textId="77777777" w:rsidR="002C498D" w:rsidRDefault="007216DB" w:rsidP="002C498D">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b/>
          <w:sz w:val="28"/>
          <w:szCs w:val="28"/>
        </w:rPr>
        <w:t xml:space="preserve">TERCERO. </w:t>
      </w:r>
      <w:r w:rsidR="002C498D" w:rsidRPr="0087163A">
        <w:rPr>
          <w:rFonts w:ascii="Palatino Linotype" w:hAnsi="Palatino Linotype" w:cs="Arial"/>
          <w:b/>
          <w:sz w:val="28"/>
          <w:szCs w:val="28"/>
        </w:rPr>
        <w:t>De las causas de improcedencia.</w:t>
      </w:r>
    </w:p>
    <w:p w14:paraId="7566E1DE" w14:textId="77777777" w:rsidR="002C498D" w:rsidRPr="00C07D77" w:rsidRDefault="002C498D" w:rsidP="00E13C83">
      <w:pPr>
        <w:pStyle w:val="Prrafodelista"/>
        <w:autoSpaceDE w:val="0"/>
        <w:autoSpaceDN w:val="0"/>
        <w:adjustRightInd w:val="0"/>
        <w:spacing w:before="240" w:after="160" w:line="360" w:lineRule="auto"/>
        <w:ind w:left="0"/>
        <w:jc w:val="both"/>
        <w:rPr>
          <w:rFonts w:ascii="Palatino Linotype" w:hAnsi="Palatino Linotype" w:cs="Arial"/>
          <w:sz w:val="18"/>
        </w:rPr>
      </w:pPr>
      <w:r>
        <w:rPr>
          <w:rFonts w:ascii="Palatino Linotype" w:hAnsi="Palatino Linotype" w:cs="Arial"/>
        </w:rPr>
        <w:lastRenderedPageBreak/>
        <w:t xml:space="preserve">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14:paraId="06F4072D" w14:textId="77777777" w:rsidR="002C498D" w:rsidRDefault="002C498D" w:rsidP="002C498D">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w:t>
      </w:r>
      <w:r w:rsidR="00E13C83">
        <w:rPr>
          <w:rFonts w:ascii="Palatino Linotype" w:hAnsi="Palatino Linotype" w:cs="Arial"/>
        </w:rPr>
        <w:t>res que no son incompatibles con e</w:t>
      </w:r>
      <w:r>
        <w:rPr>
          <w:rFonts w:ascii="Palatino Linotype" w:hAnsi="Palatino Linotype" w:cs="Arial"/>
        </w:rPr>
        <w:t>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14:paraId="5AC3F0D5" w14:textId="77777777" w:rsidR="002C498D" w:rsidRDefault="002C498D" w:rsidP="002C498D">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Así las cosas, del análisis del expediente electrónico no se advierte ninguna causa de improcedencia que se actualice ni mucho menos alguna hecha valer por alguna de las partes, procediendo al estudio del fondo del asunto, en los siguientes términos.</w:t>
      </w:r>
    </w:p>
    <w:p w14:paraId="29FB1105" w14:textId="77777777" w:rsidR="00E13C83" w:rsidRDefault="00E13C83" w:rsidP="002C498D">
      <w:pPr>
        <w:tabs>
          <w:tab w:val="left" w:pos="709"/>
        </w:tabs>
        <w:spacing w:before="240" w:line="360" w:lineRule="auto"/>
        <w:ind w:right="51"/>
        <w:jc w:val="both"/>
        <w:rPr>
          <w:rFonts w:ascii="Palatino Linotype" w:hAnsi="Palatino Linotype"/>
          <w:b/>
          <w:sz w:val="28"/>
          <w:szCs w:val="28"/>
        </w:rPr>
      </w:pPr>
    </w:p>
    <w:p w14:paraId="1FC8A70A" w14:textId="77777777" w:rsidR="002C498D" w:rsidRPr="009A0D0A" w:rsidRDefault="002C498D" w:rsidP="002C498D">
      <w:pPr>
        <w:tabs>
          <w:tab w:val="left" w:pos="709"/>
        </w:tabs>
        <w:spacing w:before="240" w:line="360" w:lineRule="auto"/>
        <w:ind w:right="51"/>
        <w:jc w:val="both"/>
        <w:rPr>
          <w:rFonts w:ascii="Palatino Linotype" w:hAnsi="Palatino Linotype"/>
          <w:b/>
          <w:sz w:val="28"/>
          <w:szCs w:val="28"/>
        </w:rPr>
      </w:pPr>
      <w:r w:rsidRPr="009A0D0A">
        <w:rPr>
          <w:rFonts w:ascii="Palatino Linotype" w:hAnsi="Palatino Linotype"/>
          <w:b/>
          <w:sz w:val="28"/>
          <w:szCs w:val="28"/>
        </w:rPr>
        <w:t xml:space="preserve">CUARTO. Estudio y resolución del asunto </w:t>
      </w:r>
    </w:p>
    <w:p w14:paraId="6FBCE347" w14:textId="77777777" w:rsidR="002C498D" w:rsidRDefault="002C498D" w:rsidP="002C498D">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 xml:space="preserve">y demás leyes aplicables en la materia, así como en los tratados internacionales en los </w:t>
      </w:r>
      <w:r w:rsidR="00E13C83">
        <w:rPr>
          <w:rFonts w:ascii="Palatino Linotype" w:hAnsi="Palatino Linotype" w:cs="Arial"/>
        </w:rPr>
        <w:t>q</w:t>
      </w:r>
      <w:r w:rsidRPr="00AE4E9C">
        <w:rPr>
          <w:rFonts w:ascii="Palatino Linotype" w:hAnsi="Palatino Linotype" w:cs="Arial"/>
        </w:rPr>
        <w:t>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3C6800EC" w14:textId="77777777" w:rsidR="0062497C" w:rsidRPr="002869E1" w:rsidRDefault="0062497C" w:rsidP="0062497C">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7CF82763" w14:textId="77777777" w:rsidR="0062497C" w:rsidRPr="006010FE" w:rsidRDefault="0062497C" w:rsidP="0062497C">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lastRenderedPageBreak/>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570BF002" w14:textId="77777777" w:rsidR="0062497C" w:rsidRPr="006010FE" w:rsidRDefault="0062497C" w:rsidP="0062497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0035E10" w14:textId="77777777" w:rsidR="0062497C" w:rsidRPr="006010FE" w:rsidRDefault="0062497C" w:rsidP="0062497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1C3C3D6B" w14:textId="77777777" w:rsidR="0062497C" w:rsidRPr="006010FE" w:rsidRDefault="0062497C" w:rsidP="0062497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4E0CEECA" w14:textId="77777777" w:rsidR="0062497C" w:rsidRPr="006010FE" w:rsidRDefault="0062497C" w:rsidP="0062497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61319688" w14:textId="77777777" w:rsidR="0062497C" w:rsidRPr="006010FE" w:rsidRDefault="0062497C" w:rsidP="0062497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4668CB27" w14:textId="77777777" w:rsidR="0062497C" w:rsidRPr="006010FE" w:rsidRDefault="0062497C" w:rsidP="0062497C">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lastRenderedPageBreak/>
        <w:t xml:space="preserve">Artículo 24. </w:t>
      </w:r>
    </w:p>
    <w:p w14:paraId="3D4678A6" w14:textId="77777777" w:rsidR="0062497C" w:rsidRPr="006010FE" w:rsidRDefault="0062497C" w:rsidP="0062497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538F5E35" w14:textId="77777777" w:rsidR="0062497C" w:rsidRPr="006010FE" w:rsidRDefault="0062497C" w:rsidP="0062497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3E1DF24B" w14:textId="77777777" w:rsidR="0062497C" w:rsidRPr="006010FE" w:rsidRDefault="0062497C" w:rsidP="0062497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1DE4F553" w14:textId="77777777" w:rsidR="0062497C" w:rsidRPr="006010FE" w:rsidRDefault="0062497C" w:rsidP="0062497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73A42EF7" w14:textId="77777777" w:rsidR="0062497C" w:rsidRPr="006E4CCA" w:rsidRDefault="0062497C" w:rsidP="0062497C">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7CAAB44F" w14:textId="77777777" w:rsidR="0062497C" w:rsidRDefault="0062497C" w:rsidP="0062497C">
      <w:pPr>
        <w:spacing w:after="0" w:line="360" w:lineRule="auto"/>
        <w:jc w:val="both"/>
        <w:rPr>
          <w:rFonts w:ascii="Palatino Linotype" w:eastAsia="Times New Roman" w:hAnsi="Palatino Linotype" w:cs="Times New Roman"/>
          <w:sz w:val="24"/>
          <w:szCs w:val="24"/>
          <w:lang w:eastAsia="es-ES"/>
        </w:rPr>
      </w:pPr>
    </w:p>
    <w:p w14:paraId="3BD44132" w14:textId="77777777" w:rsidR="0062497C" w:rsidRPr="006010FE" w:rsidRDefault="0062497C" w:rsidP="0062497C">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58D5F6CD" w14:textId="77777777" w:rsidR="0062497C" w:rsidRPr="006E4CCA" w:rsidRDefault="0062497C" w:rsidP="0062497C">
      <w:pPr>
        <w:spacing w:before="240" w:line="360" w:lineRule="auto"/>
        <w:ind w:left="851" w:right="851"/>
        <w:jc w:val="both"/>
        <w:rPr>
          <w:rFonts w:ascii="Palatino Linotype" w:eastAsia="Times New Roman" w:hAnsi="Palatino Linotype" w:cs="Arial"/>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2369F5EF" w14:textId="77777777" w:rsidR="00FB6832" w:rsidRDefault="00FB6832" w:rsidP="00266AE6">
      <w:pPr>
        <w:pStyle w:val="Sinespaciado"/>
        <w:spacing w:line="360" w:lineRule="auto"/>
        <w:jc w:val="both"/>
        <w:rPr>
          <w:rFonts w:ascii="Palatino Linotype" w:hAnsi="Palatino Linotype"/>
        </w:rPr>
      </w:pPr>
    </w:p>
    <w:p w14:paraId="330C9509" w14:textId="77777777" w:rsidR="003A647B" w:rsidRDefault="00FB6832" w:rsidP="00266AE6">
      <w:pPr>
        <w:pStyle w:val="Sinespaciado"/>
        <w:spacing w:line="360" w:lineRule="auto"/>
        <w:jc w:val="both"/>
        <w:rPr>
          <w:rFonts w:ascii="Palatino Linotype" w:hAnsi="Palatino Linotype"/>
        </w:rPr>
      </w:pPr>
      <w:r>
        <w:rPr>
          <w:rFonts w:ascii="Palatino Linotype" w:hAnsi="Palatino Linotype"/>
        </w:rPr>
        <w:lastRenderedPageBreak/>
        <w:t xml:space="preserve">Una vez sentado lo anterior, en una aproximación inicial, es procedente mencionar que la solicitud de información </w:t>
      </w:r>
      <w:r>
        <w:rPr>
          <w:rFonts w:ascii="Palatino Linotype" w:hAnsi="Palatino Linotype"/>
          <w:b/>
        </w:rPr>
        <w:t xml:space="preserve">01549/TOLUCA/IP/2019 </w:t>
      </w:r>
      <w:r>
        <w:rPr>
          <w:rFonts w:ascii="Palatino Linotype" w:hAnsi="Palatino Linotype"/>
        </w:rPr>
        <w:t xml:space="preserve">se nutre de nueve requerimientos, respecto de los cuales </w:t>
      </w:r>
      <w:r w:rsidR="003A647B">
        <w:rPr>
          <w:rFonts w:ascii="Palatino Linotype" w:hAnsi="Palatino Linotype"/>
        </w:rPr>
        <w:t xml:space="preserve">el particular </w:t>
      </w:r>
      <w:r>
        <w:rPr>
          <w:rFonts w:ascii="Palatino Linotype" w:hAnsi="Palatino Linotype"/>
        </w:rPr>
        <w:t xml:space="preserve">fue omiso en señalar elemento temporal. En atención a lo anterior, </w:t>
      </w:r>
      <w:r w:rsidR="003A647B">
        <w:rPr>
          <w:rFonts w:ascii="Palatino Linotype" w:hAnsi="Palatino Linotype"/>
        </w:rPr>
        <w:t xml:space="preserve">de manera objetiva se precisa que el ciudadano requiere conocer el o los documentos donde conste la siguiente información: </w:t>
      </w:r>
    </w:p>
    <w:p w14:paraId="04BE517D" w14:textId="77777777" w:rsidR="00735700" w:rsidRPr="00FB6832" w:rsidRDefault="003A647B" w:rsidP="00266AE6">
      <w:pPr>
        <w:pStyle w:val="Sinespaciado"/>
        <w:spacing w:line="360" w:lineRule="auto"/>
        <w:jc w:val="both"/>
        <w:rPr>
          <w:rFonts w:ascii="Palatino Linotype" w:hAnsi="Palatino Linotype"/>
        </w:rPr>
      </w:pPr>
      <w:r>
        <w:rPr>
          <w:rFonts w:ascii="Palatino Linotype" w:hAnsi="Palatino Linotype"/>
        </w:rPr>
        <w:t xml:space="preserve"> </w:t>
      </w:r>
      <w:r w:rsidR="00FB6832">
        <w:rPr>
          <w:rFonts w:ascii="Palatino Linotype" w:hAnsi="Palatino Linotype"/>
        </w:rPr>
        <w:t xml:space="preserve"> </w:t>
      </w:r>
    </w:p>
    <w:p w14:paraId="1448EC60" w14:textId="798F567D" w:rsidR="00735700" w:rsidRDefault="00735700" w:rsidP="00266AE6">
      <w:pPr>
        <w:pStyle w:val="Sinespaciado"/>
        <w:spacing w:line="360" w:lineRule="auto"/>
        <w:jc w:val="both"/>
        <w:rPr>
          <w:rFonts w:ascii="Palatino Linotype" w:hAnsi="Palatino Linotype"/>
          <w:b/>
        </w:rPr>
      </w:pPr>
      <w:r>
        <w:rPr>
          <w:rFonts w:ascii="Palatino Linotype" w:hAnsi="Palatino Linotype"/>
          <w:b/>
        </w:rPr>
        <w:t xml:space="preserve">Del C. </w:t>
      </w:r>
      <w:r w:rsidR="0004466F" w:rsidRPr="0004466F">
        <w:rPr>
          <w:rFonts w:ascii="Palatino Linotype" w:hAnsi="Palatino Linotype"/>
          <w:b/>
          <w:bCs/>
          <w:i/>
          <w:color w:val="000000"/>
        </w:rPr>
        <w:t>XXXX XXXXXXXX XXXXXXXXX XXXXX</w:t>
      </w:r>
    </w:p>
    <w:p w14:paraId="4CA0C8AF" w14:textId="77777777" w:rsidR="00735700" w:rsidRPr="003A647B" w:rsidRDefault="00735700" w:rsidP="00735700">
      <w:pPr>
        <w:pStyle w:val="Sinespaciado"/>
        <w:numPr>
          <w:ilvl w:val="0"/>
          <w:numId w:val="5"/>
        </w:numPr>
        <w:spacing w:line="360" w:lineRule="auto"/>
        <w:jc w:val="both"/>
        <w:rPr>
          <w:rFonts w:ascii="Palatino Linotype" w:hAnsi="Palatino Linotype"/>
          <w:b/>
        </w:rPr>
      </w:pPr>
      <w:r>
        <w:rPr>
          <w:rFonts w:ascii="Palatino Linotype" w:hAnsi="Palatino Linotype"/>
        </w:rPr>
        <w:t>S</w:t>
      </w:r>
      <w:r w:rsidR="003A647B">
        <w:rPr>
          <w:rFonts w:ascii="Palatino Linotype" w:hAnsi="Palatino Linotype"/>
        </w:rPr>
        <w:t xml:space="preserve">i a la fecha de la solicitud el servidor público labora en el Ayuntamiento. </w:t>
      </w:r>
    </w:p>
    <w:p w14:paraId="4F3FC90D" w14:textId="77777777" w:rsidR="003A647B" w:rsidRPr="003A647B" w:rsidRDefault="003A647B" w:rsidP="00735700">
      <w:pPr>
        <w:pStyle w:val="Sinespaciado"/>
        <w:numPr>
          <w:ilvl w:val="0"/>
          <w:numId w:val="5"/>
        </w:numPr>
        <w:spacing w:line="360" w:lineRule="auto"/>
        <w:jc w:val="both"/>
        <w:rPr>
          <w:rFonts w:ascii="Palatino Linotype" w:hAnsi="Palatino Linotype"/>
          <w:b/>
        </w:rPr>
      </w:pPr>
      <w:r>
        <w:rPr>
          <w:rFonts w:ascii="Palatino Linotype" w:hAnsi="Palatino Linotype"/>
        </w:rPr>
        <w:t>Fecha de alta.</w:t>
      </w:r>
    </w:p>
    <w:p w14:paraId="5D10CBA4" w14:textId="77777777" w:rsidR="003A647B" w:rsidRPr="00663D44" w:rsidRDefault="003A647B" w:rsidP="00735700">
      <w:pPr>
        <w:pStyle w:val="Sinespaciado"/>
        <w:numPr>
          <w:ilvl w:val="0"/>
          <w:numId w:val="5"/>
        </w:numPr>
        <w:spacing w:line="360" w:lineRule="auto"/>
        <w:jc w:val="both"/>
        <w:rPr>
          <w:rFonts w:ascii="Palatino Linotype" w:hAnsi="Palatino Linotype"/>
          <w:b/>
        </w:rPr>
      </w:pPr>
      <w:r>
        <w:rPr>
          <w:rFonts w:ascii="Palatino Linotype" w:hAnsi="Palatino Linotype"/>
        </w:rPr>
        <w:t xml:space="preserve">Sueldo bruto y neto percibidos durante la primera y segunda quincena de agosto de 2019. </w:t>
      </w:r>
    </w:p>
    <w:p w14:paraId="68613D33" w14:textId="77777777" w:rsidR="00663D44" w:rsidRPr="003A647B" w:rsidRDefault="00663D44" w:rsidP="00735700">
      <w:pPr>
        <w:pStyle w:val="Sinespaciado"/>
        <w:numPr>
          <w:ilvl w:val="0"/>
          <w:numId w:val="5"/>
        </w:numPr>
        <w:spacing w:line="360" w:lineRule="auto"/>
        <w:jc w:val="both"/>
        <w:rPr>
          <w:rFonts w:ascii="Palatino Linotype" w:hAnsi="Palatino Linotype"/>
          <w:b/>
        </w:rPr>
      </w:pPr>
      <w:r>
        <w:rPr>
          <w:rFonts w:ascii="Palatino Linotype" w:hAnsi="Palatino Linotype"/>
        </w:rPr>
        <w:t xml:space="preserve">Área de labores, a la fecha de la solicitud. </w:t>
      </w:r>
      <w:r w:rsidR="009640E4">
        <w:rPr>
          <w:rFonts w:ascii="Palatino Linotype" w:hAnsi="Palatino Linotype"/>
        </w:rPr>
        <w:t xml:space="preserve"> </w:t>
      </w:r>
      <w:r w:rsidR="00A22FB1">
        <w:rPr>
          <w:rFonts w:ascii="Palatino Linotype" w:hAnsi="Palatino Linotype"/>
        </w:rPr>
        <w:t xml:space="preserve"> </w:t>
      </w:r>
    </w:p>
    <w:p w14:paraId="7575B992" w14:textId="77777777" w:rsidR="003A647B" w:rsidRPr="003A647B" w:rsidRDefault="003A647B" w:rsidP="00735700">
      <w:pPr>
        <w:pStyle w:val="Sinespaciado"/>
        <w:numPr>
          <w:ilvl w:val="0"/>
          <w:numId w:val="5"/>
        </w:numPr>
        <w:spacing w:line="360" w:lineRule="auto"/>
        <w:jc w:val="both"/>
        <w:rPr>
          <w:rFonts w:ascii="Palatino Linotype" w:hAnsi="Palatino Linotype"/>
          <w:b/>
        </w:rPr>
      </w:pPr>
      <w:r>
        <w:rPr>
          <w:rFonts w:ascii="Palatino Linotype" w:hAnsi="Palatino Linotype"/>
        </w:rPr>
        <w:t xml:space="preserve">Área de adscripción, a la fecha de la solicitud.  </w:t>
      </w:r>
    </w:p>
    <w:p w14:paraId="405D1365" w14:textId="77777777" w:rsidR="003A647B" w:rsidRPr="003A647B" w:rsidRDefault="003A647B" w:rsidP="00735700">
      <w:pPr>
        <w:pStyle w:val="Sinespaciado"/>
        <w:numPr>
          <w:ilvl w:val="0"/>
          <w:numId w:val="5"/>
        </w:numPr>
        <w:spacing w:line="360" w:lineRule="auto"/>
        <w:jc w:val="both"/>
        <w:rPr>
          <w:rFonts w:ascii="Palatino Linotype" w:hAnsi="Palatino Linotype"/>
          <w:b/>
        </w:rPr>
      </w:pPr>
      <w:r>
        <w:rPr>
          <w:rFonts w:ascii="Palatino Linotype" w:hAnsi="Palatino Linotype"/>
        </w:rPr>
        <w:t xml:space="preserve">Nombre de su jefe directo o inmediato, a la fecha de la solicitud. </w:t>
      </w:r>
    </w:p>
    <w:p w14:paraId="4DBDDF2F" w14:textId="77777777" w:rsidR="003A647B" w:rsidRPr="003A647B" w:rsidRDefault="003A647B" w:rsidP="00735700">
      <w:pPr>
        <w:pStyle w:val="Sinespaciado"/>
        <w:numPr>
          <w:ilvl w:val="0"/>
          <w:numId w:val="5"/>
        </w:numPr>
        <w:spacing w:line="360" w:lineRule="auto"/>
        <w:jc w:val="both"/>
        <w:rPr>
          <w:rFonts w:ascii="Palatino Linotype" w:hAnsi="Palatino Linotype"/>
          <w:b/>
        </w:rPr>
      </w:pPr>
      <w:r>
        <w:rPr>
          <w:rFonts w:ascii="Palatino Linotype" w:hAnsi="Palatino Linotype"/>
        </w:rPr>
        <w:t xml:space="preserve">Clave de servidor público, a la fecha de la solicitud. </w:t>
      </w:r>
    </w:p>
    <w:p w14:paraId="0827F195" w14:textId="77777777" w:rsidR="00074F43" w:rsidRPr="00074F43" w:rsidRDefault="003A647B" w:rsidP="00735700">
      <w:pPr>
        <w:pStyle w:val="Sinespaciado"/>
        <w:numPr>
          <w:ilvl w:val="0"/>
          <w:numId w:val="5"/>
        </w:numPr>
        <w:spacing w:line="360" w:lineRule="auto"/>
        <w:jc w:val="both"/>
        <w:rPr>
          <w:rFonts w:ascii="Palatino Linotype" w:hAnsi="Palatino Linotype"/>
          <w:b/>
        </w:rPr>
      </w:pPr>
      <w:r>
        <w:rPr>
          <w:rFonts w:ascii="Palatino Linotype" w:hAnsi="Palatino Linotype"/>
        </w:rPr>
        <w:t>Funciones desempeñadas, a la fecha de la solicitud.</w:t>
      </w:r>
    </w:p>
    <w:p w14:paraId="7F6B9CFE" w14:textId="77777777" w:rsidR="003A647B" w:rsidRPr="00735700" w:rsidRDefault="00074F43" w:rsidP="00735700">
      <w:pPr>
        <w:pStyle w:val="Sinespaciado"/>
        <w:numPr>
          <w:ilvl w:val="0"/>
          <w:numId w:val="5"/>
        </w:numPr>
        <w:spacing w:line="360" w:lineRule="auto"/>
        <w:jc w:val="both"/>
        <w:rPr>
          <w:rFonts w:ascii="Palatino Linotype" w:hAnsi="Palatino Linotype"/>
          <w:b/>
        </w:rPr>
      </w:pPr>
      <w:r>
        <w:rPr>
          <w:rFonts w:ascii="Palatino Linotype" w:hAnsi="Palatino Linotype"/>
        </w:rPr>
        <w:t>Puesto, a la fecha de la solicitud.</w:t>
      </w:r>
      <w:r w:rsidR="003A647B">
        <w:rPr>
          <w:rFonts w:ascii="Palatino Linotype" w:hAnsi="Palatino Linotype"/>
        </w:rPr>
        <w:t xml:space="preserve"> </w:t>
      </w:r>
    </w:p>
    <w:p w14:paraId="5E72C17F" w14:textId="77777777" w:rsidR="00266AE6" w:rsidRDefault="00266AE6" w:rsidP="00266AE6">
      <w:pPr>
        <w:pStyle w:val="Sinespaciado"/>
        <w:spacing w:line="360" w:lineRule="auto"/>
        <w:jc w:val="both"/>
        <w:rPr>
          <w:rFonts w:ascii="Palatino Linotype" w:hAnsi="Palatino Linotype" w:cs="Arial"/>
        </w:rPr>
      </w:pPr>
    </w:p>
    <w:p w14:paraId="7375FD79" w14:textId="77777777" w:rsidR="00663D44" w:rsidRDefault="00663D44" w:rsidP="00266AE6">
      <w:pPr>
        <w:pStyle w:val="Sinespaciado"/>
        <w:spacing w:line="360" w:lineRule="auto"/>
        <w:jc w:val="both"/>
        <w:rPr>
          <w:rFonts w:ascii="Palatino Linotype" w:hAnsi="Palatino Linotype" w:cs="Arial"/>
        </w:rPr>
      </w:pPr>
    </w:p>
    <w:p w14:paraId="108A1115" w14:textId="77777777" w:rsidR="00663D44" w:rsidRDefault="00663D44" w:rsidP="00663D44">
      <w:pPr>
        <w:pStyle w:val="Sinespaciado"/>
        <w:spacing w:line="360" w:lineRule="auto"/>
        <w:jc w:val="both"/>
        <w:rPr>
          <w:rFonts w:ascii="Palatino Linotype" w:hAnsi="Palatino Linotype"/>
        </w:rPr>
      </w:pPr>
      <w:r>
        <w:rPr>
          <w:rFonts w:ascii="Palatino Linotype" w:hAnsi="Palatino Linotype" w:cs="Arial"/>
        </w:rPr>
        <w:t xml:space="preserve">Dichas precisiones, con fundamento en los artículos </w:t>
      </w:r>
      <w:r>
        <w:rPr>
          <w:rFonts w:ascii="Palatino Linotype" w:hAnsi="Palatino Linotype"/>
        </w:rPr>
        <w:t xml:space="preserve">13 y 181 cuarto párrafo de la Ley en materia, normatividad cuyo contenido literal es el siguiente: </w:t>
      </w:r>
    </w:p>
    <w:p w14:paraId="1BBE0B81" w14:textId="77777777" w:rsidR="00663D44" w:rsidRPr="00BC704A" w:rsidRDefault="00663D44" w:rsidP="00663D44">
      <w:pPr>
        <w:tabs>
          <w:tab w:val="left" w:pos="709"/>
        </w:tabs>
        <w:spacing w:before="240" w:line="360" w:lineRule="auto"/>
        <w:ind w:left="851" w:right="851"/>
        <w:jc w:val="both"/>
        <w:rPr>
          <w:rFonts w:ascii="Palatino Linotype" w:hAnsi="Palatino Linotype"/>
          <w:i/>
          <w:sz w:val="24"/>
          <w:szCs w:val="24"/>
        </w:rPr>
      </w:pPr>
      <w:r w:rsidRPr="00BC704A">
        <w:rPr>
          <w:rFonts w:ascii="Palatino Linotype" w:hAnsi="Palatino Linotype"/>
          <w:i/>
        </w:rPr>
        <w:t>“Artículo 13. El Instituto, en el ámbito de sus atribuciones, deberá suplir cualquier deficiencia para garantizar el ejercicio del derecho de acceso a la información.</w:t>
      </w:r>
    </w:p>
    <w:p w14:paraId="64CC022B" w14:textId="77777777" w:rsidR="00663D44" w:rsidRPr="00BC704A" w:rsidRDefault="00663D44" w:rsidP="00663D44">
      <w:pPr>
        <w:tabs>
          <w:tab w:val="left" w:pos="709"/>
          <w:tab w:val="left" w:pos="6070"/>
        </w:tabs>
        <w:spacing w:before="240" w:line="360" w:lineRule="auto"/>
        <w:ind w:left="851" w:right="851"/>
        <w:jc w:val="both"/>
        <w:rPr>
          <w:rFonts w:ascii="Palatino Linotype" w:hAnsi="Palatino Linotype"/>
          <w:i/>
        </w:rPr>
      </w:pPr>
      <w:r w:rsidRPr="00BC704A">
        <w:rPr>
          <w:rFonts w:ascii="Palatino Linotype" w:hAnsi="Palatino Linotype"/>
          <w:i/>
        </w:rPr>
        <w:lastRenderedPageBreak/>
        <w:t>Artículo 181. (…)</w:t>
      </w:r>
      <w:r>
        <w:rPr>
          <w:rFonts w:ascii="Palatino Linotype" w:hAnsi="Palatino Linotype"/>
          <w:i/>
        </w:rPr>
        <w:tab/>
      </w:r>
    </w:p>
    <w:p w14:paraId="017C0F34" w14:textId="77777777" w:rsidR="00663D44" w:rsidRPr="00BC704A" w:rsidRDefault="00663D44" w:rsidP="00663D44">
      <w:pPr>
        <w:tabs>
          <w:tab w:val="left" w:pos="709"/>
        </w:tabs>
        <w:spacing w:before="240" w:line="360" w:lineRule="auto"/>
        <w:ind w:left="851" w:right="851"/>
        <w:jc w:val="both"/>
        <w:rPr>
          <w:rFonts w:ascii="Palatino Linotype" w:hAnsi="Palatino Linotype"/>
          <w:b/>
          <w:i/>
        </w:rPr>
      </w:pPr>
      <w:r w:rsidRPr="00BC704A">
        <w:rPr>
          <w:rFonts w:ascii="Palatino Linotype" w:hAnsi="Palatino Linotype"/>
          <w:i/>
        </w:rPr>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BC704A">
        <w:rPr>
          <w:rFonts w:ascii="Palatino Linotype" w:hAnsi="Palatino Linotype"/>
          <w:b/>
          <w:i/>
        </w:rPr>
        <w:t>[Sic]</w:t>
      </w:r>
    </w:p>
    <w:p w14:paraId="0F6000BB" w14:textId="77777777" w:rsidR="00663D44" w:rsidRDefault="00663D44" w:rsidP="00266AE6">
      <w:pPr>
        <w:pStyle w:val="Sinespaciado"/>
        <w:spacing w:line="360" w:lineRule="auto"/>
        <w:jc w:val="both"/>
        <w:rPr>
          <w:rFonts w:ascii="Palatino Linotype" w:hAnsi="Palatino Linotype" w:cs="Arial"/>
        </w:rPr>
      </w:pPr>
    </w:p>
    <w:p w14:paraId="7108BA4F" w14:textId="77777777" w:rsidR="00663D44" w:rsidRDefault="00663D44" w:rsidP="00266AE6">
      <w:pPr>
        <w:pStyle w:val="Sinespaciado"/>
        <w:spacing w:line="360" w:lineRule="auto"/>
        <w:jc w:val="both"/>
        <w:rPr>
          <w:rFonts w:ascii="Palatino Linotype" w:hAnsi="Palatino Linotype" w:cs="Arial"/>
        </w:rPr>
      </w:pPr>
    </w:p>
    <w:p w14:paraId="76E04CC3" w14:textId="77777777" w:rsidR="00C86EFE" w:rsidRDefault="00C86EFE" w:rsidP="00266AE6">
      <w:pPr>
        <w:pStyle w:val="Sinespaciado"/>
        <w:spacing w:line="360" w:lineRule="auto"/>
        <w:jc w:val="both"/>
        <w:rPr>
          <w:rFonts w:ascii="Palatino Linotype" w:hAnsi="Palatino Linotype" w:cs="Arial"/>
        </w:rPr>
      </w:pPr>
      <w:r>
        <w:rPr>
          <w:rFonts w:ascii="Palatino Linotype" w:hAnsi="Palatino Linotype" w:cs="Arial"/>
        </w:rPr>
        <w:t xml:space="preserve">En este tenor, en alusión a los requerimientos formulados por el particular resulta oportuno traer a colación los artículos 24, fracción XII y 92, fracción II de la Ley de Transparencia y Acceso a la Información Pública del Estado de México y Municipios, dispositivos jurídicos que disponen a la literalidad: </w:t>
      </w:r>
    </w:p>
    <w:p w14:paraId="15EDD831" w14:textId="77777777" w:rsidR="00C86EFE" w:rsidRPr="00544E20" w:rsidRDefault="00C86EFE" w:rsidP="00C86EFE">
      <w:pPr>
        <w:spacing w:before="240" w:line="360" w:lineRule="auto"/>
        <w:ind w:left="851" w:right="851"/>
        <w:jc w:val="both"/>
        <w:rPr>
          <w:rFonts w:ascii="Palatino Linotype" w:hAnsi="Palatino Linotype"/>
          <w:i/>
        </w:rPr>
      </w:pPr>
      <w:r w:rsidRPr="00544E20">
        <w:rPr>
          <w:rFonts w:ascii="Palatino Linotype" w:hAnsi="Palatino Linotype"/>
          <w:i/>
        </w:rPr>
        <w:t>“Artículo 24. Para el cumplimiento de los objetivos de esta Ley, los sujetos obligados deberán cumplir con las siguientes obligaciones, según corresponda, de acuerdo a su naturaleza:</w:t>
      </w:r>
    </w:p>
    <w:p w14:paraId="608B934F" w14:textId="77777777" w:rsidR="00C86EFE" w:rsidRPr="00544E20" w:rsidRDefault="00C86EFE" w:rsidP="00C86EFE">
      <w:pPr>
        <w:spacing w:before="240" w:line="360" w:lineRule="auto"/>
        <w:ind w:left="851" w:right="851"/>
        <w:jc w:val="both"/>
        <w:rPr>
          <w:rFonts w:ascii="Palatino Linotype" w:hAnsi="Palatino Linotype"/>
          <w:i/>
        </w:rPr>
      </w:pPr>
      <w:r w:rsidRPr="00544E20">
        <w:rPr>
          <w:rFonts w:ascii="Palatino Linotype" w:hAnsi="Palatino Linotype"/>
          <w:i/>
        </w:rPr>
        <w:t>(…)</w:t>
      </w:r>
    </w:p>
    <w:p w14:paraId="659F30C9" w14:textId="77777777" w:rsidR="00C86EFE" w:rsidRPr="00544E20" w:rsidRDefault="00C86EFE" w:rsidP="00C86EFE">
      <w:pPr>
        <w:spacing w:before="240" w:line="360" w:lineRule="auto"/>
        <w:ind w:left="851" w:right="851"/>
        <w:jc w:val="both"/>
        <w:rPr>
          <w:rFonts w:ascii="Palatino Linotype" w:hAnsi="Palatino Linotype"/>
          <w:i/>
        </w:rPr>
      </w:pPr>
      <w:r w:rsidRPr="00544E20">
        <w:rPr>
          <w:rFonts w:ascii="Palatino Linotype" w:hAnsi="Palatino Linotype"/>
          <w:i/>
        </w:rPr>
        <w:t>XII. Publicar y mantener actualizada la información relativa a las obligaciones generales de transparencia previstas en la presente Ley o determinadas así por el Instituto, y en general aquella que sea de interés público;</w:t>
      </w:r>
    </w:p>
    <w:p w14:paraId="271F8F39" w14:textId="77777777" w:rsidR="00C86EFE" w:rsidRPr="00544E20" w:rsidRDefault="00C86EFE" w:rsidP="00C86EFE">
      <w:pPr>
        <w:spacing w:before="240" w:line="360" w:lineRule="auto"/>
        <w:ind w:left="851" w:right="851"/>
        <w:jc w:val="both"/>
        <w:rPr>
          <w:rFonts w:ascii="Palatino Linotype" w:hAnsi="Palatino Linotype"/>
          <w:i/>
        </w:rPr>
      </w:pPr>
      <w:r w:rsidRPr="00544E20">
        <w:rPr>
          <w:rFonts w:ascii="Palatino Linotype" w:hAnsi="Palatino Linotype"/>
          <w:i/>
        </w:rPr>
        <w:t>(…)</w:t>
      </w:r>
    </w:p>
    <w:p w14:paraId="00C64F62" w14:textId="77777777" w:rsidR="00C86EFE" w:rsidRPr="00544E20" w:rsidRDefault="00C86EFE" w:rsidP="00C86EFE">
      <w:pPr>
        <w:spacing w:before="240" w:line="360" w:lineRule="auto"/>
        <w:ind w:left="851" w:right="851"/>
        <w:jc w:val="both"/>
        <w:rPr>
          <w:rFonts w:ascii="Palatino Linotype" w:hAnsi="Palatino Linotype"/>
          <w:i/>
        </w:rPr>
      </w:pPr>
      <w:r w:rsidRPr="00544E20">
        <w:rPr>
          <w:rFonts w:ascii="Palatino Linotype" w:hAnsi="Palatino Linotype"/>
          <w:i/>
        </w:rPr>
        <w:t xml:space="preserve">Artículo 92. Los sujetos obligados deberán poner a disposición del público de manera permanente y actualizada de forma sencilla, precisa y entendible, en los respectivos medios electrónicos, de acuerdo con sus facultades, atribuciones, funciones u objeto </w:t>
      </w:r>
      <w:r w:rsidRPr="00544E20">
        <w:rPr>
          <w:rFonts w:ascii="Palatino Linotype" w:hAnsi="Palatino Linotype"/>
          <w:i/>
        </w:rPr>
        <w:lastRenderedPageBreak/>
        <w:t>social, según corresponda, la información, por lo menos, de los temas, documentos y políticas que a continuación se señalan:</w:t>
      </w:r>
    </w:p>
    <w:p w14:paraId="52E015A0" w14:textId="77777777" w:rsidR="00C86EFE" w:rsidRDefault="00C86EFE" w:rsidP="00C86EFE">
      <w:pPr>
        <w:spacing w:before="240" w:line="360" w:lineRule="auto"/>
        <w:ind w:left="851" w:right="851"/>
        <w:jc w:val="both"/>
        <w:rPr>
          <w:rFonts w:ascii="Palatino Linotype" w:hAnsi="Palatino Linotype"/>
          <w:i/>
        </w:rPr>
      </w:pPr>
      <w:r w:rsidRPr="00544E20">
        <w:rPr>
          <w:rFonts w:ascii="Palatino Linotype" w:hAnsi="Palatino Linotype"/>
          <w:i/>
        </w:rPr>
        <w:t>(…)</w:t>
      </w:r>
    </w:p>
    <w:p w14:paraId="79AA8FB6" w14:textId="77777777" w:rsidR="00C86EFE" w:rsidRDefault="00C86EFE" w:rsidP="00C86EFE">
      <w:pPr>
        <w:spacing w:before="240" w:line="360" w:lineRule="auto"/>
        <w:ind w:left="851" w:right="851"/>
        <w:jc w:val="both"/>
        <w:rPr>
          <w:rFonts w:ascii="Palatino Linotype" w:hAnsi="Palatino Linotype"/>
          <w:i/>
        </w:rPr>
      </w:pPr>
      <w:r w:rsidRPr="00EB0591">
        <w:rPr>
          <w:rFonts w:ascii="Palatino Linotype" w:hAnsi="Palatino Linotype"/>
          <w:i/>
        </w:rPr>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1F5836B3" w14:textId="77777777" w:rsidR="00C86EFE" w:rsidRPr="00C86EFE" w:rsidRDefault="00C86EFE" w:rsidP="00C86EFE">
      <w:pPr>
        <w:spacing w:before="240" w:line="360" w:lineRule="auto"/>
        <w:ind w:left="851" w:right="851"/>
        <w:jc w:val="both"/>
        <w:rPr>
          <w:rFonts w:ascii="Palatino Linotype" w:hAnsi="Palatino Linotype"/>
          <w:b/>
          <w:i/>
        </w:rPr>
      </w:pPr>
      <w:r>
        <w:rPr>
          <w:rFonts w:ascii="Palatino Linotype" w:hAnsi="Palatino Linotype"/>
          <w:i/>
        </w:rPr>
        <w:t xml:space="preserve">(…)” </w:t>
      </w:r>
      <w:r>
        <w:rPr>
          <w:rFonts w:ascii="Palatino Linotype" w:hAnsi="Palatino Linotype"/>
          <w:b/>
          <w:i/>
        </w:rPr>
        <w:t>[Sic]</w:t>
      </w:r>
    </w:p>
    <w:p w14:paraId="163734FD" w14:textId="77777777" w:rsidR="00C86EFE" w:rsidRDefault="00C86EFE" w:rsidP="00266AE6">
      <w:pPr>
        <w:pStyle w:val="Sinespaciado"/>
        <w:spacing w:line="360" w:lineRule="auto"/>
        <w:jc w:val="both"/>
        <w:rPr>
          <w:rFonts w:ascii="Palatino Linotype" w:hAnsi="Palatino Linotype" w:cs="Arial"/>
        </w:rPr>
      </w:pPr>
    </w:p>
    <w:p w14:paraId="5EF89E15" w14:textId="77777777" w:rsidR="00C86EFE" w:rsidRDefault="00C86EFE" w:rsidP="00266AE6">
      <w:pPr>
        <w:pStyle w:val="Sinespaciado"/>
        <w:spacing w:line="360" w:lineRule="auto"/>
        <w:jc w:val="both"/>
        <w:rPr>
          <w:rFonts w:ascii="Palatino Linotype" w:hAnsi="Palatino Linotype" w:cs="Arial"/>
        </w:rPr>
      </w:pPr>
      <w:r>
        <w:rPr>
          <w:rFonts w:ascii="Palatino Linotype" w:hAnsi="Palatino Linotype" w:cs="Arial"/>
        </w:rPr>
        <w:t xml:space="preserve">A mayor abundamiento, en alusión a la normatividad previamente plasmada se desprende que la esfera competencial del </w:t>
      </w:r>
      <w:r>
        <w:rPr>
          <w:rFonts w:ascii="Palatino Linotype" w:hAnsi="Palatino Linotype" w:cs="Arial"/>
          <w:b/>
        </w:rPr>
        <w:t xml:space="preserve">Sujeto Obligado </w:t>
      </w:r>
      <w:r>
        <w:rPr>
          <w:rFonts w:ascii="Palatino Linotype" w:hAnsi="Palatino Linotype" w:cs="Arial"/>
        </w:rPr>
        <w:t xml:space="preserve">lo constriñe a publicar de manera oficiosa diversa información de interés general, englobando lo relativo a su organigrama, el cual puede ser consultado en la siguiente dirección electrónica: </w:t>
      </w:r>
    </w:p>
    <w:p w14:paraId="02D5731C" w14:textId="77777777" w:rsidR="00C86EFE" w:rsidRPr="00C86EFE" w:rsidRDefault="002462F4" w:rsidP="00266AE6">
      <w:pPr>
        <w:pStyle w:val="Sinespaciado"/>
        <w:spacing w:line="360" w:lineRule="auto"/>
        <w:jc w:val="both"/>
        <w:rPr>
          <w:rFonts w:ascii="Palatino Linotype" w:hAnsi="Palatino Linotype"/>
        </w:rPr>
      </w:pPr>
      <w:hyperlink r:id="rId8" w:history="1">
        <w:r w:rsidR="00C86EFE" w:rsidRPr="00C86EFE">
          <w:rPr>
            <w:rStyle w:val="Hipervnculo"/>
            <w:rFonts w:ascii="Palatino Linotype" w:hAnsi="Palatino Linotype"/>
          </w:rPr>
          <w:t>https://www.ipomex.org.mx/recursos/ipo/files_ipo3/2019/42929/8/bf8c173c5066fda0e9191af116c5cf90.pdf</w:t>
        </w:r>
      </w:hyperlink>
    </w:p>
    <w:p w14:paraId="51ADA6BA" w14:textId="77777777" w:rsidR="00C86EFE" w:rsidRPr="00C86EFE" w:rsidRDefault="00C86EFE" w:rsidP="00266AE6">
      <w:pPr>
        <w:pStyle w:val="Sinespaciado"/>
        <w:spacing w:line="360" w:lineRule="auto"/>
        <w:jc w:val="both"/>
        <w:rPr>
          <w:rFonts w:ascii="Palatino Linotype" w:hAnsi="Palatino Linotype"/>
        </w:rPr>
      </w:pPr>
    </w:p>
    <w:p w14:paraId="0DE21833" w14:textId="77777777" w:rsidR="00C86EFE" w:rsidRDefault="00C86EFE" w:rsidP="00266AE6">
      <w:pPr>
        <w:pStyle w:val="Sinespaciado"/>
        <w:spacing w:line="360" w:lineRule="auto"/>
        <w:jc w:val="both"/>
        <w:rPr>
          <w:rFonts w:ascii="Palatino Linotype" w:hAnsi="Palatino Linotype"/>
        </w:rPr>
      </w:pPr>
      <w:r w:rsidRPr="00C86EFE">
        <w:rPr>
          <w:rFonts w:ascii="Palatino Linotype" w:hAnsi="Palatino Linotype"/>
        </w:rPr>
        <w:t xml:space="preserve">Sirven de sustento </w:t>
      </w:r>
      <w:r>
        <w:rPr>
          <w:rFonts w:ascii="Palatino Linotype" w:hAnsi="Palatino Linotype"/>
        </w:rPr>
        <w:t xml:space="preserve">las siguientes imágenes ilustrativas: </w:t>
      </w:r>
    </w:p>
    <w:p w14:paraId="35C712DA" w14:textId="77777777" w:rsidR="00C86EFE" w:rsidRPr="00C86EFE" w:rsidRDefault="00C86EFE" w:rsidP="00266AE6">
      <w:pPr>
        <w:pStyle w:val="Sinespaciado"/>
        <w:spacing w:line="360" w:lineRule="auto"/>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747328" behindDoc="0" locked="0" layoutInCell="1" allowOverlap="1" wp14:anchorId="2940A95A" wp14:editId="30ADA907">
                <wp:simplePos x="0" y="0"/>
                <wp:positionH relativeFrom="column">
                  <wp:posOffset>-260986</wp:posOffset>
                </wp:positionH>
                <wp:positionV relativeFrom="paragraph">
                  <wp:posOffset>78740</wp:posOffset>
                </wp:positionV>
                <wp:extent cx="6391275" cy="2047875"/>
                <wp:effectExtent l="0" t="0" r="28575" b="28575"/>
                <wp:wrapNone/>
                <wp:docPr id="1" name="Conector recto 1"/>
                <wp:cNvGraphicFramePr/>
                <a:graphic xmlns:a="http://schemas.openxmlformats.org/drawingml/2006/main">
                  <a:graphicData uri="http://schemas.microsoft.com/office/word/2010/wordprocessingShape">
                    <wps:wsp>
                      <wps:cNvCnPr/>
                      <wps:spPr>
                        <a:xfrm>
                          <a:off x="0" y="0"/>
                          <a:ext cx="6391275" cy="20478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152C9E" id="Conector recto 1"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5pt,6.2pt" to="482.7pt,16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" strokecolor="#5b9bd5 [3204]" strokeweight=".5pt">
                <v:stroke joinstyle="miter"/>
              </v:line>
            </w:pict>
          </mc:Fallback>
        </mc:AlternateContent>
      </w:r>
    </w:p>
    <w:p w14:paraId="312B031F" w14:textId="77777777" w:rsidR="00C86EFE" w:rsidRDefault="00C86EFE" w:rsidP="00266AE6">
      <w:pPr>
        <w:pStyle w:val="Sinespaciado"/>
        <w:spacing w:line="360" w:lineRule="auto"/>
        <w:jc w:val="both"/>
        <w:rPr>
          <w:rFonts w:ascii="Palatino Linotype" w:hAnsi="Palatino Linotype" w:cs="Arial"/>
        </w:rPr>
      </w:pPr>
    </w:p>
    <w:p w14:paraId="5A239281" w14:textId="77777777" w:rsidR="00C86EFE" w:rsidRDefault="00C86EFE" w:rsidP="00266AE6">
      <w:pPr>
        <w:pStyle w:val="Sinespaciado"/>
        <w:spacing w:line="360" w:lineRule="auto"/>
        <w:jc w:val="both"/>
        <w:rPr>
          <w:rFonts w:ascii="Palatino Linotype" w:hAnsi="Palatino Linotype" w:cs="Arial"/>
        </w:rPr>
      </w:pPr>
    </w:p>
    <w:p w14:paraId="21B83B54" w14:textId="77777777" w:rsidR="00C86EFE" w:rsidRDefault="00C86EFE" w:rsidP="00266AE6">
      <w:pPr>
        <w:pStyle w:val="Sinespaciado"/>
        <w:spacing w:line="360" w:lineRule="auto"/>
        <w:jc w:val="both"/>
        <w:rPr>
          <w:rFonts w:ascii="Palatino Linotype" w:hAnsi="Palatino Linotype" w:cs="Arial"/>
        </w:rPr>
      </w:pPr>
      <w:r>
        <w:rPr>
          <w:rFonts w:ascii="Palatino Linotype" w:hAnsi="Palatino Linotype" w:cs="Arial"/>
          <w:noProof/>
          <w:lang w:eastAsia="es-MX"/>
        </w:rPr>
        <w:lastRenderedPageBreak/>
        <mc:AlternateContent>
          <mc:Choice Requires="wps">
            <w:drawing>
              <wp:anchor distT="0" distB="0" distL="114300" distR="114300" simplePos="0" relativeHeight="251750400" behindDoc="0" locked="0" layoutInCell="1" allowOverlap="1" wp14:anchorId="113A4863" wp14:editId="03F7C573">
                <wp:simplePos x="0" y="0"/>
                <wp:positionH relativeFrom="column">
                  <wp:posOffset>-303758</wp:posOffset>
                </wp:positionH>
                <wp:positionV relativeFrom="paragraph">
                  <wp:posOffset>4051695</wp:posOffset>
                </wp:positionV>
                <wp:extent cx="6469812" cy="3735238"/>
                <wp:effectExtent l="0" t="0" r="26670" b="36830"/>
                <wp:wrapNone/>
                <wp:docPr id="13" name="Conector recto 13"/>
                <wp:cNvGraphicFramePr/>
                <a:graphic xmlns:a="http://schemas.openxmlformats.org/drawingml/2006/main">
                  <a:graphicData uri="http://schemas.microsoft.com/office/word/2010/wordprocessingShape">
                    <wps:wsp>
                      <wps:cNvCnPr/>
                      <wps:spPr>
                        <a:xfrm>
                          <a:off x="0" y="0"/>
                          <a:ext cx="6469812" cy="373523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B52154" id="Conector recto 13" o:spid="_x0000_s1026" style="position:absolute;z-index:251750400;visibility:visible;mso-wrap-style:square;mso-wrap-distance-left:9pt;mso-wrap-distance-top:0;mso-wrap-distance-right:9pt;mso-wrap-distance-bottom:0;mso-position-horizontal:absolute;mso-position-horizontal-relative:text;mso-position-vertical:absolute;mso-position-vertical-relative:text" from="-23.9pt,319.05pt" to="485.55pt,6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" strokecolor="#5b9bd5 [3204]" strokeweight=".5pt">
                <v:stroke joinstyle="miter"/>
              </v:line>
            </w:pict>
          </mc:Fallback>
        </mc:AlternateContent>
      </w:r>
      <w:r>
        <w:rPr>
          <w:rFonts w:ascii="Palatino Linotype" w:hAnsi="Palatino Linotype" w:cs="Arial"/>
          <w:noProof/>
          <w:lang w:eastAsia="es-MX"/>
        </w:rPr>
        <w:drawing>
          <wp:anchor distT="0" distB="0" distL="114300" distR="114300" simplePos="0" relativeHeight="251748352" behindDoc="0" locked="0" layoutInCell="1" allowOverlap="1" wp14:anchorId="535E8B31" wp14:editId="6D0EBC67">
            <wp:simplePos x="0" y="0"/>
            <wp:positionH relativeFrom="margin">
              <wp:align>left</wp:align>
            </wp:positionH>
            <wp:positionV relativeFrom="paragraph">
              <wp:posOffset>19050</wp:posOffset>
            </wp:positionV>
            <wp:extent cx="5753735" cy="3717925"/>
            <wp:effectExtent l="19050" t="19050" r="18415" b="15875"/>
            <wp:wrapThrough wrapText="bothSides">
              <wp:wrapPolygon edited="0">
                <wp:start x="-72" y="-111"/>
                <wp:lineTo x="-72" y="21582"/>
                <wp:lineTo x="21598" y="21582"/>
                <wp:lineTo x="21598" y="-111"/>
                <wp:lineTo x="-72" y="-111"/>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5242" cy="3718959"/>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3C8BE8A" w14:textId="77777777" w:rsidR="00C86EFE" w:rsidRDefault="00C86EFE" w:rsidP="00266AE6">
      <w:pPr>
        <w:pStyle w:val="Sinespaciado"/>
        <w:spacing w:line="360" w:lineRule="auto"/>
        <w:jc w:val="both"/>
        <w:rPr>
          <w:rFonts w:ascii="Palatino Linotype" w:hAnsi="Palatino Linotype" w:cs="Arial"/>
        </w:rPr>
      </w:pPr>
    </w:p>
    <w:p w14:paraId="37427060" w14:textId="77777777" w:rsidR="00C86EFE" w:rsidRDefault="00C86EFE" w:rsidP="00266AE6">
      <w:pPr>
        <w:pStyle w:val="Sinespaciado"/>
        <w:spacing w:line="360" w:lineRule="auto"/>
        <w:jc w:val="both"/>
        <w:rPr>
          <w:rFonts w:ascii="Palatino Linotype" w:hAnsi="Palatino Linotype" w:cs="Arial"/>
        </w:rPr>
      </w:pPr>
    </w:p>
    <w:p w14:paraId="0ADDEE37" w14:textId="77777777" w:rsidR="00C86EFE" w:rsidRDefault="00C86EFE" w:rsidP="00266AE6">
      <w:pPr>
        <w:pStyle w:val="Sinespaciado"/>
        <w:spacing w:line="360" w:lineRule="auto"/>
        <w:jc w:val="both"/>
        <w:rPr>
          <w:rFonts w:ascii="Palatino Linotype" w:hAnsi="Palatino Linotype" w:cs="Arial"/>
        </w:rPr>
      </w:pPr>
    </w:p>
    <w:p w14:paraId="7F087790" w14:textId="77777777" w:rsidR="00C86EFE" w:rsidRDefault="00C86EFE" w:rsidP="00266AE6">
      <w:pPr>
        <w:pStyle w:val="Sinespaciado"/>
        <w:spacing w:line="360" w:lineRule="auto"/>
        <w:jc w:val="both"/>
        <w:rPr>
          <w:rFonts w:ascii="Palatino Linotype" w:hAnsi="Palatino Linotype" w:cs="Arial"/>
        </w:rPr>
      </w:pPr>
    </w:p>
    <w:p w14:paraId="02DFC960" w14:textId="77777777" w:rsidR="00C86EFE" w:rsidRDefault="00C86EFE" w:rsidP="00266AE6">
      <w:pPr>
        <w:pStyle w:val="Sinespaciado"/>
        <w:spacing w:line="360" w:lineRule="auto"/>
        <w:jc w:val="both"/>
        <w:rPr>
          <w:rFonts w:ascii="Palatino Linotype" w:hAnsi="Palatino Linotype" w:cs="Arial"/>
        </w:rPr>
      </w:pPr>
    </w:p>
    <w:p w14:paraId="5E3D174E" w14:textId="77777777" w:rsidR="00C86EFE" w:rsidRDefault="00C86EFE" w:rsidP="00266AE6">
      <w:pPr>
        <w:pStyle w:val="Sinespaciado"/>
        <w:spacing w:line="360" w:lineRule="auto"/>
        <w:jc w:val="both"/>
        <w:rPr>
          <w:rFonts w:ascii="Palatino Linotype" w:hAnsi="Palatino Linotype" w:cs="Arial"/>
        </w:rPr>
      </w:pPr>
    </w:p>
    <w:p w14:paraId="68B3E45A" w14:textId="77777777" w:rsidR="00C86EFE" w:rsidRDefault="00C86EFE" w:rsidP="00266AE6">
      <w:pPr>
        <w:pStyle w:val="Sinespaciado"/>
        <w:spacing w:line="360" w:lineRule="auto"/>
        <w:jc w:val="both"/>
        <w:rPr>
          <w:rFonts w:ascii="Palatino Linotype" w:hAnsi="Palatino Linotype" w:cs="Arial"/>
        </w:rPr>
      </w:pPr>
    </w:p>
    <w:p w14:paraId="584C3972" w14:textId="77777777" w:rsidR="00C86EFE" w:rsidRDefault="00C86EFE" w:rsidP="00266AE6">
      <w:pPr>
        <w:pStyle w:val="Sinespaciado"/>
        <w:spacing w:line="360" w:lineRule="auto"/>
        <w:jc w:val="both"/>
        <w:rPr>
          <w:rFonts w:ascii="Palatino Linotype" w:hAnsi="Palatino Linotype" w:cs="Arial"/>
        </w:rPr>
      </w:pPr>
    </w:p>
    <w:p w14:paraId="7F44A1B4" w14:textId="77777777" w:rsidR="00C86EFE" w:rsidRDefault="00C86EFE" w:rsidP="00266AE6">
      <w:pPr>
        <w:pStyle w:val="Sinespaciado"/>
        <w:spacing w:line="360" w:lineRule="auto"/>
        <w:jc w:val="both"/>
        <w:rPr>
          <w:rFonts w:ascii="Palatino Linotype" w:hAnsi="Palatino Linotype" w:cs="Arial"/>
        </w:rPr>
      </w:pPr>
    </w:p>
    <w:p w14:paraId="06FC67B0" w14:textId="77777777" w:rsidR="00C86EFE" w:rsidRDefault="00C86EFE" w:rsidP="00266AE6">
      <w:pPr>
        <w:pStyle w:val="Sinespaciado"/>
        <w:spacing w:line="360" w:lineRule="auto"/>
        <w:jc w:val="both"/>
        <w:rPr>
          <w:rFonts w:ascii="Palatino Linotype" w:hAnsi="Palatino Linotype" w:cs="Arial"/>
        </w:rPr>
      </w:pPr>
    </w:p>
    <w:p w14:paraId="1C2270A1" w14:textId="77777777" w:rsidR="00C86EFE" w:rsidRDefault="00C86EFE" w:rsidP="00266AE6">
      <w:pPr>
        <w:pStyle w:val="Sinespaciado"/>
        <w:spacing w:line="360" w:lineRule="auto"/>
        <w:jc w:val="both"/>
        <w:rPr>
          <w:rFonts w:ascii="Palatino Linotype" w:hAnsi="Palatino Linotype" w:cs="Arial"/>
        </w:rPr>
      </w:pPr>
    </w:p>
    <w:p w14:paraId="704791F9" w14:textId="77777777" w:rsidR="00C86EFE" w:rsidRDefault="00C86EFE" w:rsidP="00266AE6">
      <w:pPr>
        <w:pStyle w:val="Sinespaciado"/>
        <w:spacing w:line="360" w:lineRule="auto"/>
        <w:jc w:val="both"/>
        <w:rPr>
          <w:rFonts w:ascii="Palatino Linotype" w:hAnsi="Palatino Linotype" w:cs="Arial"/>
        </w:rPr>
      </w:pPr>
      <w:r>
        <w:rPr>
          <w:rFonts w:ascii="Palatino Linotype" w:hAnsi="Palatino Linotype" w:cs="Arial"/>
          <w:noProof/>
          <w:lang w:eastAsia="es-MX"/>
        </w:rPr>
        <w:lastRenderedPageBreak/>
        <w:drawing>
          <wp:anchor distT="0" distB="0" distL="114300" distR="114300" simplePos="0" relativeHeight="251749376" behindDoc="0" locked="0" layoutInCell="1" allowOverlap="1" wp14:anchorId="695EA0F2" wp14:editId="6E51428C">
            <wp:simplePos x="0" y="0"/>
            <wp:positionH relativeFrom="margin">
              <wp:align>center</wp:align>
            </wp:positionH>
            <wp:positionV relativeFrom="paragraph">
              <wp:posOffset>19050</wp:posOffset>
            </wp:positionV>
            <wp:extent cx="5762625" cy="7522210"/>
            <wp:effectExtent l="19050" t="19050" r="28575" b="21590"/>
            <wp:wrapThrough wrapText="bothSides">
              <wp:wrapPolygon edited="0">
                <wp:start x="-71" y="-55"/>
                <wp:lineTo x="-71" y="21607"/>
                <wp:lineTo x="21636" y="21607"/>
                <wp:lineTo x="21636" y="-55"/>
                <wp:lineTo x="-71" y="-55"/>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2625" cy="75222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4B7F439" w14:textId="77777777" w:rsidR="00C86EFE" w:rsidRPr="005C7A2D" w:rsidRDefault="002C3A14" w:rsidP="00266AE6">
      <w:pPr>
        <w:pStyle w:val="Sinespaciado"/>
        <w:spacing w:line="360" w:lineRule="auto"/>
        <w:jc w:val="both"/>
        <w:rPr>
          <w:rFonts w:ascii="Palatino Linotype" w:hAnsi="Palatino Linotype" w:cs="Arial"/>
        </w:rPr>
      </w:pPr>
      <w:r>
        <w:rPr>
          <w:rFonts w:ascii="Palatino Linotype" w:hAnsi="Palatino Linotype" w:cs="Arial"/>
        </w:rPr>
        <w:lastRenderedPageBreak/>
        <w:t xml:space="preserve">De lo expuesto con anterioridad, se desprende que </w:t>
      </w:r>
      <w:r>
        <w:rPr>
          <w:rFonts w:ascii="Palatino Linotype" w:hAnsi="Palatino Linotype" w:cs="Arial"/>
          <w:b/>
        </w:rPr>
        <w:t xml:space="preserve">El Sujeto Obligado </w:t>
      </w:r>
      <w:r>
        <w:rPr>
          <w:rFonts w:ascii="Palatino Linotype" w:hAnsi="Palatino Linotype" w:cs="Arial"/>
        </w:rPr>
        <w:t xml:space="preserve">se auxilia de diversas direcciones, departamentos y unidades administrativas para cumplir con sus fines y objetivos, resultando de nuestro interés </w:t>
      </w:r>
      <w:r w:rsidR="005C7A2D">
        <w:rPr>
          <w:rFonts w:ascii="Palatino Linotype" w:hAnsi="Palatino Linotype" w:cs="Arial"/>
        </w:rPr>
        <w:t xml:space="preserve">el apartado </w:t>
      </w:r>
      <w:r w:rsidR="005C7A2D">
        <w:rPr>
          <w:rFonts w:ascii="Palatino Linotype" w:hAnsi="Palatino Linotype" w:cs="Arial"/>
          <w:b/>
        </w:rPr>
        <w:t xml:space="preserve">202001000 </w:t>
      </w:r>
      <w:r w:rsidR="005C7A2D">
        <w:rPr>
          <w:rFonts w:ascii="Palatino Linotype" w:hAnsi="Palatino Linotype" w:cs="Arial"/>
        </w:rPr>
        <w:t>del Manual General de Organización de la Administración Pública Municipal de Toluca:</w:t>
      </w:r>
    </w:p>
    <w:p w14:paraId="2020DE70" w14:textId="77777777" w:rsidR="005C7A2D" w:rsidRPr="005C7A2D" w:rsidRDefault="005C7A2D" w:rsidP="005C7A2D">
      <w:pPr>
        <w:pStyle w:val="Sinespaciado"/>
        <w:spacing w:before="240" w:after="160" w:line="360" w:lineRule="auto"/>
        <w:ind w:left="851" w:right="851"/>
        <w:jc w:val="both"/>
        <w:rPr>
          <w:rFonts w:ascii="Palatino Linotype" w:hAnsi="Palatino Linotype"/>
          <w:b/>
          <w:i/>
          <w:sz w:val="22"/>
          <w:szCs w:val="22"/>
        </w:rPr>
      </w:pPr>
      <w:r w:rsidRPr="005C7A2D">
        <w:rPr>
          <w:rFonts w:ascii="Palatino Linotype" w:hAnsi="Palatino Linotype"/>
          <w:b/>
          <w:i/>
          <w:sz w:val="22"/>
          <w:szCs w:val="22"/>
        </w:rPr>
        <w:t xml:space="preserve">“202001000 Dirección de Administración </w:t>
      </w:r>
    </w:p>
    <w:p w14:paraId="28023D37" w14:textId="77777777" w:rsidR="005C7A2D" w:rsidRPr="005C7A2D" w:rsidRDefault="005C7A2D" w:rsidP="005C7A2D">
      <w:pPr>
        <w:pStyle w:val="Sinespaciado"/>
        <w:spacing w:before="240" w:after="160" w:line="360" w:lineRule="auto"/>
        <w:ind w:left="851" w:right="851"/>
        <w:jc w:val="both"/>
        <w:rPr>
          <w:rFonts w:ascii="Palatino Linotype" w:hAnsi="Palatino Linotype"/>
          <w:b/>
          <w:i/>
          <w:sz w:val="22"/>
          <w:szCs w:val="22"/>
        </w:rPr>
      </w:pPr>
      <w:r w:rsidRPr="005C7A2D">
        <w:rPr>
          <w:rFonts w:ascii="Palatino Linotype" w:hAnsi="Palatino Linotype"/>
          <w:b/>
          <w:i/>
          <w:sz w:val="22"/>
          <w:szCs w:val="22"/>
        </w:rPr>
        <w:t xml:space="preserve">OBJETIVO: </w:t>
      </w:r>
    </w:p>
    <w:p w14:paraId="78F3283D" w14:textId="77777777" w:rsidR="005C7A2D" w:rsidRPr="005C7A2D" w:rsidRDefault="005C7A2D" w:rsidP="005C7A2D">
      <w:pPr>
        <w:pStyle w:val="Sinespaciado"/>
        <w:spacing w:before="240" w:after="160" w:line="360" w:lineRule="auto"/>
        <w:ind w:left="851" w:right="851"/>
        <w:jc w:val="both"/>
        <w:rPr>
          <w:rFonts w:ascii="Palatino Linotype" w:hAnsi="Palatino Linotype"/>
          <w:i/>
          <w:sz w:val="22"/>
          <w:szCs w:val="22"/>
        </w:rPr>
      </w:pPr>
      <w:r w:rsidRPr="005C7A2D">
        <w:rPr>
          <w:rFonts w:ascii="Palatino Linotype" w:hAnsi="Palatino Linotype"/>
          <w:i/>
          <w:sz w:val="22"/>
          <w:szCs w:val="22"/>
        </w:rPr>
        <w:t xml:space="preserve">Diseñar, establecer, aplicar, actualizar y difundir las políticas y lineamientos para la adquisición de bienes y contratación de servicios, asignación y uso de los bienes, así como la adecuada aplicación y administración de las tecnologías de la información y las comunicaciones, y la prestación de los servicios generales al gobierno municipal de Toluca, a fin de lograr la optimización de los recursos materiales, buscando siempre las mejores condiciones de oportunidad, precio, calidad y financiamiento, bajo un esquema de transparencia. </w:t>
      </w:r>
    </w:p>
    <w:p w14:paraId="235BB462" w14:textId="77777777" w:rsidR="00C86EFE" w:rsidRPr="005C7A2D" w:rsidRDefault="005C7A2D" w:rsidP="005C7A2D">
      <w:pPr>
        <w:pStyle w:val="Sinespaciado"/>
        <w:spacing w:before="240" w:after="160" w:line="360" w:lineRule="auto"/>
        <w:ind w:left="851" w:right="851"/>
        <w:jc w:val="both"/>
        <w:rPr>
          <w:rFonts w:ascii="Palatino Linotype" w:hAnsi="Palatino Linotype"/>
          <w:b/>
          <w:i/>
          <w:sz w:val="22"/>
          <w:szCs w:val="22"/>
        </w:rPr>
      </w:pPr>
      <w:r w:rsidRPr="005C7A2D">
        <w:rPr>
          <w:rFonts w:ascii="Palatino Linotype" w:hAnsi="Palatino Linotype"/>
          <w:b/>
          <w:i/>
          <w:sz w:val="22"/>
          <w:szCs w:val="22"/>
        </w:rPr>
        <w:t>FUNCIONES:</w:t>
      </w:r>
    </w:p>
    <w:p w14:paraId="1023CFC6" w14:textId="77777777" w:rsidR="005C7A2D" w:rsidRPr="005C7A2D" w:rsidRDefault="005C7A2D" w:rsidP="005C7A2D">
      <w:pPr>
        <w:pStyle w:val="Sinespaciado"/>
        <w:spacing w:before="240" w:after="160" w:line="360" w:lineRule="auto"/>
        <w:ind w:left="851" w:right="851"/>
        <w:jc w:val="both"/>
        <w:rPr>
          <w:rFonts w:ascii="Palatino Linotype" w:hAnsi="Palatino Linotype" w:cs="Arial"/>
          <w:b/>
          <w:i/>
          <w:sz w:val="22"/>
          <w:szCs w:val="22"/>
        </w:rPr>
      </w:pPr>
      <w:r w:rsidRPr="005C7A2D">
        <w:rPr>
          <w:rFonts w:ascii="Palatino Linotype" w:hAnsi="Palatino Linotype"/>
          <w:b/>
          <w:i/>
          <w:sz w:val="22"/>
          <w:szCs w:val="22"/>
        </w:rPr>
        <w:t>(…)</w:t>
      </w:r>
    </w:p>
    <w:p w14:paraId="48E68CEF" w14:textId="77777777" w:rsidR="00C86EFE" w:rsidRPr="005C7A2D" w:rsidRDefault="005C7A2D" w:rsidP="00D36C64">
      <w:pPr>
        <w:pStyle w:val="Sinespaciado"/>
        <w:numPr>
          <w:ilvl w:val="0"/>
          <w:numId w:val="3"/>
        </w:numPr>
        <w:spacing w:before="240" w:after="160" w:line="360" w:lineRule="auto"/>
        <w:ind w:left="851" w:right="851"/>
        <w:jc w:val="both"/>
        <w:rPr>
          <w:rFonts w:ascii="Palatino Linotype" w:hAnsi="Palatino Linotype" w:cs="Arial"/>
          <w:i/>
          <w:sz w:val="22"/>
          <w:szCs w:val="22"/>
        </w:rPr>
      </w:pPr>
      <w:r w:rsidRPr="00C64368">
        <w:rPr>
          <w:rFonts w:ascii="Palatino Linotype" w:hAnsi="Palatino Linotype"/>
          <w:b/>
          <w:i/>
          <w:sz w:val="22"/>
          <w:szCs w:val="22"/>
          <w:u w:val="single"/>
        </w:rPr>
        <w:t>Planear, organizar, coordinar, tramitar y controlar el suministro, administración y aplicación de los recursos humanos y materiales;</w:t>
      </w:r>
      <w:r w:rsidRPr="005C7A2D">
        <w:rPr>
          <w:rFonts w:ascii="Palatino Linotype" w:hAnsi="Palatino Linotype"/>
          <w:i/>
          <w:sz w:val="22"/>
          <w:szCs w:val="22"/>
        </w:rPr>
        <w:t xml:space="preserve"> así como los servicios generales o técnicos, necesarios para el funcionamiento eficiente y eficaz de las áreas de la Dirección de Administración; y</w:t>
      </w:r>
    </w:p>
    <w:p w14:paraId="4FB99AE5" w14:textId="77777777" w:rsidR="005C7A2D" w:rsidRPr="005C7A2D" w:rsidRDefault="005C7A2D" w:rsidP="005C7A2D">
      <w:pPr>
        <w:pStyle w:val="Sinespaciado"/>
        <w:spacing w:before="240" w:after="160" w:line="360" w:lineRule="auto"/>
        <w:ind w:left="851" w:right="851"/>
        <w:jc w:val="both"/>
        <w:rPr>
          <w:rFonts w:ascii="Palatino Linotype" w:hAnsi="Palatino Linotype" w:cs="Arial"/>
          <w:b/>
          <w:i/>
          <w:sz w:val="22"/>
          <w:szCs w:val="22"/>
        </w:rPr>
      </w:pPr>
      <w:r w:rsidRPr="005C7A2D">
        <w:rPr>
          <w:rFonts w:ascii="Palatino Linotype" w:hAnsi="Palatino Linotype"/>
          <w:b/>
          <w:i/>
          <w:sz w:val="22"/>
          <w:szCs w:val="22"/>
        </w:rPr>
        <w:t>(…)”</w:t>
      </w:r>
      <w:r w:rsidRPr="005C7A2D">
        <w:rPr>
          <w:rFonts w:ascii="Palatino Linotype" w:hAnsi="Palatino Linotype"/>
          <w:i/>
          <w:sz w:val="22"/>
          <w:szCs w:val="22"/>
        </w:rPr>
        <w:t xml:space="preserve"> </w:t>
      </w:r>
      <w:r w:rsidRPr="005C7A2D">
        <w:rPr>
          <w:rFonts w:ascii="Palatino Linotype" w:hAnsi="Palatino Linotype"/>
          <w:b/>
          <w:i/>
          <w:sz w:val="22"/>
          <w:szCs w:val="22"/>
        </w:rPr>
        <w:t>[Sic]</w:t>
      </w:r>
    </w:p>
    <w:p w14:paraId="1E781684" w14:textId="77777777" w:rsidR="00C86EFE" w:rsidRDefault="00C86EFE" w:rsidP="00266AE6">
      <w:pPr>
        <w:pStyle w:val="Sinespaciado"/>
        <w:spacing w:line="360" w:lineRule="auto"/>
        <w:jc w:val="both"/>
        <w:rPr>
          <w:rFonts w:ascii="Palatino Linotype" w:hAnsi="Palatino Linotype" w:cs="Arial"/>
        </w:rPr>
      </w:pPr>
    </w:p>
    <w:p w14:paraId="000478D5" w14:textId="77777777" w:rsidR="005C7A2D" w:rsidRDefault="005C7A2D" w:rsidP="00266AE6">
      <w:pPr>
        <w:pStyle w:val="Sinespaciado"/>
        <w:spacing w:line="360" w:lineRule="auto"/>
        <w:jc w:val="both"/>
        <w:rPr>
          <w:rFonts w:ascii="Palatino Linotype" w:hAnsi="Palatino Linotype" w:cs="Arial"/>
        </w:rPr>
      </w:pPr>
      <w:r>
        <w:rPr>
          <w:rFonts w:ascii="Palatino Linotype" w:hAnsi="Palatino Linotype" w:cs="Arial"/>
        </w:rPr>
        <w:lastRenderedPageBreak/>
        <w:t xml:space="preserve">En efecto, del análisis sistemático y armónico de la normatividad previamente plasmada que la Dirección de Administración funge como el área competente para </w:t>
      </w:r>
      <w:r w:rsidR="00B42A99">
        <w:rPr>
          <w:rFonts w:ascii="Palatino Linotype" w:hAnsi="Palatino Linotype" w:cs="Arial"/>
        </w:rPr>
        <w:t xml:space="preserve">generar, poseer y administrar la información que resulta de interés al particular. </w:t>
      </w:r>
    </w:p>
    <w:p w14:paraId="469C43AB" w14:textId="77777777" w:rsidR="00B42A99" w:rsidRDefault="00B42A99" w:rsidP="00266AE6">
      <w:pPr>
        <w:pStyle w:val="Sinespaciado"/>
        <w:spacing w:line="360" w:lineRule="auto"/>
        <w:jc w:val="both"/>
        <w:rPr>
          <w:rFonts w:ascii="Palatino Linotype" w:hAnsi="Palatino Linotype" w:cs="Arial"/>
        </w:rPr>
      </w:pPr>
    </w:p>
    <w:p w14:paraId="73DCCB1D" w14:textId="77777777" w:rsidR="00B42A99" w:rsidRPr="00B42A99" w:rsidRDefault="00B42A99" w:rsidP="00266AE6">
      <w:pPr>
        <w:pStyle w:val="Sinespaciado"/>
        <w:spacing w:line="360" w:lineRule="auto"/>
        <w:jc w:val="both"/>
        <w:rPr>
          <w:rFonts w:ascii="Palatino Linotype" w:hAnsi="Palatino Linotype" w:cs="Arial"/>
        </w:rPr>
      </w:pPr>
      <w:r>
        <w:rPr>
          <w:rFonts w:ascii="Palatino Linotype" w:hAnsi="Palatino Linotype" w:cs="Arial"/>
        </w:rPr>
        <w:t xml:space="preserve">Por otra parte, como se mencionó en el antecedente segundo, </w:t>
      </w:r>
      <w:r>
        <w:rPr>
          <w:rFonts w:ascii="Palatino Linotype" w:hAnsi="Palatino Linotype" w:cs="Arial"/>
          <w:b/>
        </w:rPr>
        <w:t xml:space="preserve">El Sujeto Obligado </w:t>
      </w:r>
      <w:r>
        <w:rPr>
          <w:rFonts w:ascii="Palatino Linotype" w:hAnsi="Palatino Linotype" w:cs="Arial"/>
        </w:rPr>
        <w:t xml:space="preserve">en fecha veinticinco de septiembre del presente, rindió su respuesta a la solicitud información formulada por el particular, adjuntando para tal efecto los siguientes soportes documentales: </w:t>
      </w:r>
    </w:p>
    <w:p w14:paraId="786916FC" w14:textId="77777777" w:rsidR="008B28C1" w:rsidRPr="00B42A99" w:rsidRDefault="00B42A99" w:rsidP="00D36C64">
      <w:pPr>
        <w:pStyle w:val="Sinespaciado"/>
        <w:numPr>
          <w:ilvl w:val="0"/>
          <w:numId w:val="2"/>
        </w:numPr>
        <w:spacing w:line="360" w:lineRule="auto"/>
        <w:jc w:val="both"/>
        <w:rPr>
          <w:rFonts w:ascii="Palatino Linotype" w:hAnsi="Palatino Linotype" w:cs="Arial"/>
          <w:b/>
        </w:rPr>
      </w:pPr>
      <w:r>
        <w:rPr>
          <w:rFonts w:ascii="Palatino Linotype" w:hAnsi="Palatino Linotype" w:cs="Arial"/>
          <w:b/>
        </w:rPr>
        <w:t xml:space="preserve"> </w:t>
      </w:r>
      <w:r w:rsidR="008B28C1">
        <w:rPr>
          <w:rFonts w:ascii="Palatino Linotype" w:hAnsi="Palatino Linotype" w:cs="Arial"/>
          <w:b/>
        </w:rPr>
        <w:t>“SAIMEX01549.pdf”:</w:t>
      </w:r>
      <w:r w:rsidR="00C86EFE">
        <w:rPr>
          <w:rFonts w:ascii="Palatino Linotype" w:hAnsi="Palatino Linotype" w:cs="Arial"/>
          <w:b/>
        </w:rPr>
        <w:t xml:space="preserve"> </w:t>
      </w:r>
      <w:r w:rsidR="00C86EFE">
        <w:rPr>
          <w:rFonts w:ascii="Palatino Linotype" w:hAnsi="Palatino Linotype" w:cs="Arial"/>
        </w:rPr>
        <w:t xml:space="preserve">Oficio </w:t>
      </w:r>
      <w:r w:rsidR="00C86EFE">
        <w:rPr>
          <w:rFonts w:ascii="Palatino Linotype" w:hAnsi="Palatino Linotype" w:cs="Arial"/>
          <w:b/>
        </w:rPr>
        <w:t xml:space="preserve">DRH/4093/2019 </w:t>
      </w:r>
      <w:r w:rsidR="00C86EFE">
        <w:rPr>
          <w:rFonts w:ascii="Palatino Linotype" w:hAnsi="Palatino Linotype" w:cs="Arial"/>
        </w:rPr>
        <w:t xml:space="preserve">signado por el Director de </w:t>
      </w:r>
      <w:r>
        <w:rPr>
          <w:rFonts w:ascii="Palatino Linotype" w:hAnsi="Palatino Linotype" w:cs="Arial"/>
        </w:rPr>
        <w:t xml:space="preserve">Recursos Humanos y dirigido al Servidor Público Habilitado de la Dirección de Administración, resulta de nuestro interés lo siguiente: </w:t>
      </w:r>
    </w:p>
    <w:p w14:paraId="72A3C0B3" w14:textId="77777777" w:rsidR="00B42A99" w:rsidRDefault="00B42A99" w:rsidP="00B42A99">
      <w:pPr>
        <w:pStyle w:val="Sinespaciado"/>
        <w:spacing w:line="360" w:lineRule="auto"/>
        <w:ind w:left="360"/>
        <w:jc w:val="both"/>
        <w:rPr>
          <w:rFonts w:ascii="Palatino Linotype" w:hAnsi="Palatino Linotype" w:cs="Arial"/>
          <w:b/>
        </w:rPr>
      </w:pPr>
      <w:r>
        <w:rPr>
          <w:rFonts w:ascii="Palatino Linotype" w:hAnsi="Palatino Linotype" w:cs="Arial"/>
          <w:b/>
          <w:noProof/>
          <w:lang w:eastAsia="es-MX"/>
        </w:rPr>
        <mc:AlternateContent>
          <mc:Choice Requires="wps">
            <w:drawing>
              <wp:anchor distT="0" distB="0" distL="114300" distR="114300" simplePos="0" relativeHeight="251751424" behindDoc="0" locked="0" layoutInCell="1" allowOverlap="1" wp14:anchorId="3E72DE82" wp14:editId="57CEFF8F">
                <wp:simplePos x="0" y="0"/>
                <wp:positionH relativeFrom="column">
                  <wp:posOffset>-139856</wp:posOffset>
                </wp:positionH>
                <wp:positionV relativeFrom="paragraph">
                  <wp:posOffset>176446</wp:posOffset>
                </wp:positionV>
                <wp:extent cx="6642340" cy="4028536"/>
                <wp:effectExtent l="0" t="0" r="25400" b="29210"/>
                <wp:wrapNone/>
                <wp:docPr id="21" name="Conector recto 21"/>
                <wp:cNvGraphicFramePr/>
                <a:graphic xmlns:a="http://schemas.openxmlformats.org/drawingml/2006/main">
                  <a:graphicData uri="http://schemas.microsoft.com/office/word/2010/wordprocessingShape">
                    <wps:wsp>
                      <wps:cNvCnPr/>
                      <wps:spPr>
                        <a:xfrm>
                          <a:off x="0" y="0"/>
                          <a:ext cx="6642340" cy="402853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C484AB" id="Conector recto 21" o:spid="_x0000_s1026" style="position:absolute;z-index:251751424;visibility:visible;mso-wrap-style:square;mso-wrap-distance-left:9pt;mso-wrap-distance-top:0;mso-wrap-distance-right:9pt;mso-wrap-distance-bottom:0;mso-position-horizontal:absolute;mso-position-horizontal-relative:text;mso-position-vertical:absolute;mso-position-vertical-relative:text" from="-11pt,13.9pt" to="512pt,3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" strokecolor="#5b9bd5 [3204]" strokeweight=".5pt">
                <v:stroke joinstyle="miter"/>
              </v:line>
            </w:pict>
          </mc:Fallback>
        </mc:AlternateContent>
      </w:r>
    </w:p>
    <w:p w14:paraId="0F247650" w14:textId="77777777" w:rsidR="00B42A99" w:rsidRDefault="00B42A99" w:rsidP="00B42A99">
      <w:pPr>
        <w:pStyle w:val="Sinespaciado"/>
        <w:spacing w:line="360" w:lineRule="auto"/>
        <w:ind w:left="360"/>
        <w:jc w:val="both"/>
        <w:rPr>
          <w:rFonts w:ascii="Palatino Linotype" w:hAnsi="Palatino Linotype" w:cs="Arial"/>
          <w:b/>
        </w:rPr>
      </w:pPr>
    </w:p>
    <w:p w14:paraId="04DB821B" w14:textId="77777777" w:rsidR="00B42A99" w:rsidRDefault="00B42A99" w:rsidP="00B42A99">
      <w:pPr>
        <w:pStyle w:val="Sinespaciado"/>
        <w:spacing w:line="360" w:lineRule="auto"/>
        <w:ind w:left="360"/>
        <w:jc w:val="both"/>
        <w:rPr>
          <w:rFonts w:ascii="Palatino Linotype" w:hAnsi="Palatino Linotype" w:cs="Arial"/>
          <w:b/>
        </w:rPr>
      </w:pPr>
    </w:p>
    <w:p w14:paraId="741AEB45" w14:textId="77777777" w:rsidR="00B42A99" w:rsidRDefault="00B42A99" w:rsidP="00B42A99">
      <w:pPr>
        <w:pStyle w:val="Sinespaciado"/>
        <w:spacing w:line="360" w:lineRule="auto"/>
        <w:ind w:left="360"/>
        <w:jc w:val="both"/>
        <w:rPr>
          <w:rFonts w:ascii="Palatino Linotype" w:hAnsi="Palatino Linotype" w:cs="Arial"/>
          <w:b/>
        </w:rPr>
      </w:pPr>
    </w:p>
    <w:p w14:paraId="47C0AF60" w14:textId="77777777" w:rsidR="00B42A99" w:rsidRDefault="00B42A99" w:rsidP="00B42A99">
      <w:pPr>
        <w:pStyle w:val="Sinespaciado"/>
        <w:spacing w:line="360" w:lineRule="auto"/>
        <w:ind w:left="360"/>
        <w:jc w:val="both"/>
        <w:rPr>
          <w:rFonts w:ascii="Palatino Linotype" w:hAnsi="Palatino Linotype" w:cs="Arial"/>
          <w:b/>
        </w:rPr>
      </w:pPr>
    </w:p>
    <w:p w14:paraId="4614D2B6" w14:textId="77777777" w:rsidR="00B42A99" w:rsidRDefault="00B42A99" w:rsidP="00B42A99">
      <w:pPr>
        <w:pStyle w:val="Sinespaciado"/>
        <w:spacing w:line="360" w:lineRule="auto"/>
        <w:ind w:left="360"/>
        <w:jc w:val="both"/>
        <w:rPr>
          <w:rFonts w:ascii="Palatino Linotype" w:hAnsi="Palatino Linotype" w:cs="Arial"/>
          <w:b/>
        </w:rPr>
      </w:pPr>
    </w:p>
    <w:p w14:paraId="27E46BFB" w14:textId="77777777" w:rsidR="00B42A99" w:rsidRDefault="00B42A99" w:rsidP="00B42A99">
      <w:pPr>
        <w:pStyle w:val="Sinespaciado"/>
        <w:spacing w:line="360" w:lineRule="auto"/>
        <w:ind w:left="360"/>
        <w:jc w:val="both"/>
        <w:rPr>
          <w:rFonts w:ascii="Palatino Linotype" w:hAnsi="Palatino Linotype" w:cs="Arial"/>
          <w:b/>
        </w:rPr>
      </w:pPr>
    </w:p>
    <w:p w14:paraId="010F4A30" w14:textId="77777777" w:rsidR="00B42A99" w:rsidRDefault="00B42A99" w:rsidP="00B42A99">
      <w:pPr>
        <w:pStyle w:val="Sinespaciado"/>
        <w:spacing w:line="360" w:lineRule="auto"/>
        <w:ind w:left="360"/>
        <w:jc w:val="both"/>
        <w:rPr>
          <w:rFonts w:ascii="Palatino Linotype" w:hAnsi="Palatino Linotype" w:cs="Arial"/>
          <w:b/>
        </w:rPr>
      </w:pPr>
    </w:p>
    <w:p w14:paraId="429DCA49" w14:textId="77777777" w:rsidR="00B42A99" w:rsidRDefault="00B42A99" w:rsidP="00B42A99">
      <w:pPr>
        <w:pStyle w:val="Sinespaciado"/>
        <w:spacing w:line="360" w:lineRule="auto"/>
        <w:ind w:left="360"/>
        <w:jc w:val="both"/>
        <w:rPr>
          <w:rFonts w:ascii="Palatino Linotype" w:hAnsi="Palatino Linotype" w:cs="Arial"/>
          <w:b/>
        </w:rPr>
      </w:pPr>
    </w:p>
    <w:p w14:paraId="3A662ADD" w14:textId="77777777" w:rsidR="00B42A99" w:rsidRDefault="00B42A99" w:rsidP="00B42A99">
      <w:pPr>
        <w:pStyle w:val="Sinespaciado"/>
        <w:spacing w:line="360" w:lineRule="auto"/>
        <w:ind w:left="360"/>
        <w:jc w:val="both"/>
        <w:rPr>
          <w:rFonts w:ascii="Palatino Linotype" w:hAnsi="Palatino Linotype" w:cs="Arial"/>
          <w:b/>
        </w:rPr>
      </w:pPr>
    </w:p>
    <w:p w14:paraId="7C872524" w14:textId="77777777" w:rsidR="008B28C1" w:rsidRPr="008B28C1" w:rsidRDefault="008B28C1" w:rsidP="008B28C1">
      <w:pPr>
        <w:pStyle w:val="Sinespaciado"/>
        <w:spacing w:line="360" w:lineRule="auto"/>
        <w:ind w:left="720"/>
        <w:jc w:val="both"/>
        <w:rPr>
          <w:rFonts w:ascii="Palatino Linotype" w:hAnsi="Palatino Linotype" w:cs="Arial"/>
          <w:b/>
        </w:rPr>
      </w:pPr>
    </w:p>
    <w:p w14:paraId="67A8D382" w14:textId="77777777" w:rsidR="008B28C1" w:rsidRDefault="008B28C1" w:rsidP="00266AE6">
      <w:pPr>
        <w:pStyle w:val="Sinespaciado"/>
        <w:spacing w:line="360" w:lineRule="auto"/>
        <w:jc w:val="both"/>
        <w:rPr>
          <w:rFonts w:ascii="Palatino Linotype" w:hAnsi="Palatino Linotype" w:cs="Arial"/>
        </w:rPr>
      </w:pPr>
    </w:p>
    <w:p w14:paraId="52C6FEC3" w14:textId="77777777" w:rsidR="008B28C1" w:rsidRDefault="008B28C1" w:rsidP="00266AE6">
      <w:pPr>
        <w:pStyle w:val="Sinespaciado"/>
        <w:spacing w:line="360" w:lineRule="auto"/>
        <w:jc w:val="both"/>
        <w:rPr>
          <w:rFonts w:ascii="Palatino Linotype" w:hAnsi="Palatino Linotype" w:cs="Arial"/>
        </w:rPr>
      </w:pPr>
    </w:p>
    <w:p w14:paraId="37286531" w14:textId="3B6653EE" w:rsidR="005D125D" w:rsidRDefault="000F70EE" w:rsidP="00537E4B">
      <w:pPr>
        <w:pStyle w:val="Sinespaciado"/>
        <w:spacing w:line="360" w:lineRule="auto"/>
        <w:jc w:val="both"/>
        <w:rPr>
          <w:rFonts w:ascii="Palatino Linotype" w:hAnsi="Palatino Linotype" w:cs="Arial"/>
        </w:rPr>
      </w:pPr>
      <w:r>
        <w:rPr>
          <w:rFonts w:ascii="Palatino Linotype" w:hAnsi="Palatino Linotype" w:cs="Arial"/>
          <w:noProof/>
        </w:rPr>
        <w:lastRenderedPageBreak/>
        <w:drawing>
          <wp:anchor distT="0" distB="0" distL="114300" distR="114300" simplePos="0" relativeHeight="251740153" behindDoc="0" locked="0" layoutInCell="1" allowOverlap="1" wp14:anchorId="670F7A5B" wp14:editId="6BF1EEE2">
            <wp:simplePos x="0" y="0"/>
            <wp:positionH relativeFrom="margin">
              <wp:align>right</wp:align>
            </wp:positionH>
            <wp:positionV relativeFrom="paragraph">
              <wp:posOffset>56975</wp:posOffset>
            </wp:positionV>
            <wp:extent cx="5675630" cy="7437755"/>
            <wp:effectExtent l="19050" t="19050" r="20320" b="10795"/>
            <wp:wrapThrough wrapText="bothSides">
              <wp:wrapPolygon edited="0">
                <wp:start x="-72" y="-55"/>
                <wp:lineTo x="-72" y="21576"/>
                <wp:lineTo x="21605" y="21576"/>
                <wp:lineTo x="21605" y="-55"/>
                <wp:lineTo x="-72" y="-55"/>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75630" cy="74377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3BEE74A" w14:textId="38C0E1DE" w:rsidR="00B42A99" w:rsidRDefault="00B42A99" w:rsidP="00537E4B">
      <w:pPr>
        <w:pStyle w:val="Sinespaciado"/>
        <w:spacing w:line="360" w:lineRule="auto"/>
        <w:jc w:val="both"/>
        <w:rPr>
          <w:rFonts w:ascii="Palatino Linotype" w:hAnsi="Palatino Linotype" w:cs="Arial"/>
        </w:rPr>
      </w:pPr>
      <w:r>
        <w:rPr>
          <w:rFonts w:ascii="Palatino Linotype" w:hAnsi="Palatino Linotype" w:cs="Arial"/>
        </w:rPr>
        <w:lastRenderedPageBreak/>
        <w:t xml:space="preserve">En esta tesitura, resulta oportuno traer a colación el artículo 179, fracción II de la Ley de Transparencia y Acceso a la Información Pública del Estado de México y Municipios, dispositivo jurídico cuyo contenido literal es el siguiente: </w:t>
      </w:r>
    </w:p>
    <w:p w14:paraId="6DBBB73B" w14:textId="77777777" w:rsidR="00B42A99" w:rsidRPr="00B42A99" w:rsidRDefault="00B42A99" w:rsidP="00B42A99">
      <w:pPr>
        <w:pStyle w:val="Sinespaciado"/>
        <w:spacing w:before="240" w:after="160" w:line="360" w:lineRule="auto"/>
        <w:ind w:left="851" w:right="851"/>
        <w:jc w:val="both"/>
        <w:rPr>
          <w:rFonts w:ascii="Palatino Linotype" w:hAnsi="Palatino Linotype"/>
          <w:i/>
          <w:sz w:val="22"/>
          <w:szCs w:val="22"/>
        </w:rPr>
      </w:pPr>
      <w:r w:rsidRPr="00B42A99">
        <w:rPr>
          <w:rFonts w:ascii="Palatino Linotype" w:hAnsi="Palatino Linotype" w:cs="Arial"/>
          <w:i/>
          <w:sz w:val="22"/>
          <w:szCs w:val="22"/>
        </w:rPr>
        <w:t>“</w:t>
      </w:r>
      <w:r w:rsidRPr="00B42A99">
        <w:rPr>
          <w:rFonts w:ascii="Palatino Linotype" w:hAnsi="Palatino Linotype"/>
          <w:i/>
          <w:sz w:val="22"/>
          <w:szCs w:val="22"/>
        </w:rPr>
        <w:t>Artículo 179. El recurso de revisión es un medio de protección que la Ley otorga a los particulares, para hacer valer su derecho de acceso a la información pública, y procederá en contra de las siguientes causas:</w:t>
      </w:r>
    </w:p>
    <w:p w14:paraId="557138DC" w14:textId="77777777" w:rsidR="00B42A99" w:rsidRPr="00B42A99" w:rsidRDefault="00B42A99" w:rsidP="00B42A99">
      <w:pPr>
        <w:pStyle w:val="Sinespaciado"/>
        <w:spacing w:before="240" w:after="160" w:line="360" w:lineRule="auto"/>
        <w:ind w:left="851" w:right="851"/>
        <w:jc w:val="both"/>
        <w:rPr>
          <w:rFonts w:ascii="Palatino Linotype" w:hAnsi="Palatino Linotype"/>
          <w:i/>
          <w:sz w:val="22"/>
          <w:szCs w:val="22"/>
        </w:rPr>
      </w:pPr>
      <w:r w:rsidRPr="00B42A99">
        <w:rPr>
          <w:rFonts w:ascii="Palatino Linotype" w:hAnsi="Palatino Linotype"/>
          <w:i/>
          <w:sz w:val="22"/>
          <w:szCs w:val="22"/>
        </w:rPr>
        <w:t>(…)</w:t>
      </w:r>
    </w:p>
    <w:p w14:paraId="739F3572" w14:textId="77777777" w:rsidR="00B42A99" w:rsidRPr="00B42A99" w:rsidRDefault="00B42A99" w:rsidP="00B42A99">
      <w:pPr>
        <w:pStyle w:val="Sinespaciado"/>
        <w:spacing w:before="240" w:after="160" w:line="360" w:lineRule="auto"/>
        <w:ind w:left="851" w:right="851"/>
        <w:jc w:val="both"/>
        <w:rPr>
          <w:rFonts w:ascii="Palatino Linotype" w:hAnsi="Palatino Linotype"/>
          <w:b/>
          <w:i/>
          <w:sz w:val="22"/>
          <w:szCs w:val="22"/>
          <w:u w:val="single"/>
        </w:rPr>
      </w:pPr>
      <w:r w:rsidRPr="00B42A99">
        <w:rPr>
          <w:rFonts w:ascii="Palatino Linotype" w:hAnsi="Palatino Linotype"/>
          <w:b/>
          <w:i/>
          <w:sz w:val="22"/>
          <w:szCs w:val="22"/>
          <w:u w:val="single"/>
        </w:rPr>
        <w:t>II. La clasificación de la información;</w:t>
      </w:r>
    </w:p>
    <w:p w14:paraId="3DD25B56" w14:textId="77777777" w:rsidR="00B42A99" w:rsidRPr="00B42A99" w:rsidRDefault="00B42A99" w:rsidP="00B42A99">
      <w:pPr>
        <w:pStyle w:val="Sinespaciado"/>
        <w:spacing w:before="240" w:after="160" w:line="360" w:lineRule="auto"/>
        <w:ind w:left="851" w:right="851"/>
        <w:jc w:val="both"/>
        <w:rPr>
          <w:rFonts w:ascii="Palatino Linotype" w:hAnsi="Palatino Linotype" w:cs="Arial"/>
          <w:b/>
          <w:i/>
          <w:sz w:val="22"/>
          <w:szCs w:val="22"/>
        </w:rPr>
      </w:pPr>
      <w:r w:rsidRPr="00B42A99">
        <w:rPr>
          <w:rFonts w:ascii="Palatino Linotype" w:hAnsi="Palatino Linotype"/>
          <w:i/>
          <w:sz w:val="22"/>
          <w:szCs w:val="22"/>
        </w:rPr>
        <w:t xml:space="preserve">(…)” </w:t>
      </w:r>
      <w:r w:rsidRPr="00B42A99">
        <w:rPr>
          <w:rFonts w:ascii="Palatino Linotype" w:hAnsi="Palatino Linotype"/>
          <w:b/>
          <w:i/>
          <w:sz w:val="22"/>
          <w:szCs w:val="22"/>
        </w:rPr>
        <w:t>[Sic]</w:t>
      </w:r>
    </w:p>
    <w:p w14:paraId="4A06D513" w14:textId="77777777" w:rsidR="00B42A99" w:rsidRDefault="00B42A99" w:rsidP="00537E4B">
      <w:pPr>
        <w:pStyle w:val="Sinespaciado"/>
        <w:spacing w:line="360" w:lineRule="auto"/>
        <w:jc w:val="both"/>
        <w:rPr>
          <w:rFonts w:ascii="Palatino Linotype" w:hAnsi="Palatino Linotype" w:cs="Arial"/>
        </w:rPr>
      </w:pPr>
    </w:p>
    <w:p w14:paraId="032903C9" w14:textId="77777777" w:rsidR="00B42A99" w:rsidRPr="00B42A99" w:rsidRDefault="00B42A99" w:rsidP="00537E4B">
      <w:pPr>
        <w:pStyle w:val="Sinespaciado"/>
        <w:spacing w:line="360" w:lineRule="auto"/>
        <w:jc w:val="both"/>
        <w:rPr>
          <w:rFonts w:ascii="Palatino Linotype" w:hAnsi="Palatino Linotype" w:cs="Arial"/>
        </w:rPr>
      </w:pPr>
      <w:r>
        <w:rPr>
          <w:rFonts w:ascii="Palatino Linotype" w:hAnsi="Palatino Linotype" w:cs="Arial"/>
        </w:rPr>
        <w:t xml:space="preserve">Inconforme con la respuesta rendida por </w:t>
      </w:r>
      <w:r>
        <w:rPr>
          <w:rFonts w:ascii="Palatino Linotype" w:hAnsi="Palatino Linotype" w:cs="Arial"/>
          <w:b/>
        </w:rPr>
        <w:t xml:space="preserve">El Sujeto Obligado, El Recurrente </w:t>
      </w:r>
      <w:r>
        <w:rPr>
          <w:rFonts w:ascii="Palatino Linotype" w:hAnsi="Palatino Linotype" w:cs="Arial"/>
        </w:rPr>
        <w:t xml:space="preserve">interpuso recurso de revisión </w:t>
      </w:r>
      <w:r w:rsidR="006A4850">
        <w:rPr>
          <w:rFonts w:ascii="Palatino Linotype" w:hAnsi="Palatino Linotype" w:cs="Arial"/>
        </w:rPr>
        <w:t xml:space="preserve">en fecha veintiséis de septiembre, admitiéndose el dos de octubre, ambos del año en curso. Señalando como razones o motivos de inconformidad: </w:t>
      </w:r>
    </w:p>
    <w:p w14:paraId="5782ED3E" w14:textId="222B5135" w:rsidR="00B42A99" w:rsidRPr="006A4850" w:rsidRDefault="006A4850" w:rsidP="006A4850">
      <w:pPr>
        <w:pStyle w:val="Sinespaciado"/>
        <w:spacing w:before="240" w:after="160" w:line="360" w:lineRule="auto"/>
        <w:ind w:left="851" w:right="851"/>
        <w:jc w:val="both"/>
        <w:rPr>
          <w:rFonts w:ascii="Palatino Linotype" w:hAnsi="Palatino Linotype" w:cs="Arial"/>
          <w:b/>
          <w:i/>
          <w:sz w:val="22"/>
          <w:szCs w:val="22"/>
        </w:rPr>
      </w:pPr>
      <w:r w:rsidRPr="006A4850">
        <w:rPr>
          <w:rFonts w:ascii="Palatino Linotype" w:hAnsi="Palatino Linotype"/>
          <w:i/>
          <w:color w:val="000000"/>
          <w:sz w:val="22"/>
          <w:szCs w:val="22"/>
        </w:rPr>
        <w:t xml:space="preserve">“solicite una información y les recuerdo que están obligados a entregarla ya que pueden caer en una falta administrativa, revisen bien la ley de transparencia porque están mal con la contestación que hacen. DE LA MANERA MAS ATENTA SOLICITO LO SIGUIENTE: 1-SI ESTA LABORANDO EN EL AYUNTAMIENTO EL C. </w:t>
      </w:r>
      <w:proofErr w:type="gramStart"/>
      <w:r w:rsidR="000F70EE">
        <w:rPr>
          <w:rFonts w:ascii="Palatino Linotype" w:hAnsi="Palatino Linotype"/>
          <w:i/>
          <w:color w:val="000000"/>
          <w:sz w:val="22"/>
          <w:szCs w:val="22"/>
        </w:rPr>
        <w:t>XXXXXXXXXXXXXXXXXXXXXXXXX</w:t>
      </w:r>
      <w:r w:rsidRPr="006A4850">
        <w:rPr>
          <w:rFonts w:ascii="Palatino Linotype" w:hAnsi="Palatino Linotype"/>
          <w:i/>
          <w:color w:val="000000"/>
          <w:sz w:val="22"/>
          <w:szCs w:val="22"/>
        </w:rPr>
        <w:t xml:space="preserve"> ,</w:t>
      </w:r>
      <w:proofErr w:type="gramEnd"/>
      <w:r w:rsidRPr="006A4850">
        <w:rPr>
          <w:rFonts w:ascii="Palatino Linotype" w:hAnsi="Palatino Linotype"/>
          <w:i/>
          <w:color w:val="000000"/>
          <w:sz w:val="22"/>
          <w:szCs w:val="22"/>
        </w:rPr>
        <w:t xml:space="preserve"> CON CLAVE CURP : </w:t>
      </w:r>
      <w:r w:rsidR="0004466F">
        <w:rPr>
          <w:rFonts w:ascii="Palatino Linotype" w:hAnsi="Palatino Linotype"/>
          <w:i/>
          <w:color w:val="000000"/>
          <w:sz w:val="22"/>
          <w:szCs w:val="22"/>
        </w:rPr>
        <w:t>XXXXXXXXXXXXX</w:t>
      </w:r>
      <w:r w:rsidRPr="006A4850">
        <w:rPr>
          <w:rFonts w:ascii="Palatino Linotype" w:hAnsi="Palatino Linotype"/>
          <w:i/>
          <w:color w:val="000000"/>
          <w:sz w:val="22"/>
          <w:szCs w:val="22"/>
        </w:rPr>
        <w:t xml:space="preserve"> 2 FECHA DE INGRESO AL AYUNTAMIENTO 3 SUELDO BRUTO Y NETO 4 ÁREA EN LA QUE ESTA LABORANDO 5 ÁREA DE ADSCRIPCIÓN 6 NOMBRE DE SU JEFE DIRECTO O INMEDIATO 7 CLAVE DE SERVIDOR PUBLICO 8 OFICIO DE </w:t>
      </w:r>
      <w:r w:rsidRPr="006A4850">
        <w:rPr>
          <w:rFonts w:ascii="Palatino Linotype" w:hAnsi="Palatino Linotype"/>
          <w:i/>
          <w:color w:val="000000"/>
          <w:sz w:val="22"/>
          <w:szCs w:val="22"/>
        </w:rPr>
        <w:lastRenderedPageBreak/>
        <w:t xml:space="preserve">FUNCIONES 9 PUESTO QUE DESEMPEÑA EN EL AYUNTAMIENTO” </w:t>
      </w:r>
      <w:r w:rsidRPr="006A4850">
        <w:rPr>
          <w:rFonts w:ascii="Palatino Linotype" w:hAnsi="Palatino Linotype"/>
          <w:b/>
          <w:i/>
          <w:color w:val="000000"/>
          <w:sz w:val="22"/>
          <w:szCs w:val="22"/>
        </w:rPr>
        <w:t>[Sic]</w:t>
      </w:r>
    </w:p>
    <w:p w14:paraId="54D43858" w14:textId="77777777" w:rsidR="00B42A99" w:rsidRDefault="00B42A99" w:rsidP="00537E4B">
      <w:pPr>
        <w:pStyle w:val="Sinespaciado"/>
        <w:spacing w:line="360" w:lineRule="auto"/>
        <w:jc w:val="both"/>
        <w:rPr>
          <w:rFonts w:ascii="Palatino Linotype" w:hAnsi="Palatino Linotype" w:cs="Arial"/>
        </w:rPr>
      </w:pPr>
    </w:p>
    <w:p w14:paraId="6C826A1F" w14:textId="77777777" w:rsidR="00B42A99" w:rsidRDefault="00B42A99" w:rsidP="00537E4B">
      <w:pPr>
        <w:pStyle w:val="Sinespaciado"/>
        <w:spacing w:line="360" w:lineRule="auto"/>
        <w:jc w:val="both"/>
        <w:rPr>
          <w:rFonts w:ascii="Palatino Linotype" w:hAnsi="Palatino Linotype" w:cs="Arial"/>
        </w:rPr>
      </w:pPr>
    </w:p>
    <w:p w14:paraId="622E2584" w14:textId="77777777" w:rsidR="00B42A99" w:rsidRPr="006A4850" w:rsidRDefault="006A4850" w:rsidP="00537E4B">
      <w:pPr>
        <w:pStyle w:val="Sinespaciado"/>
        <w:spacing w:line="360" w:lineRule="auto"/>
        <w:jc w:val="both"/>
        <w:rPr>
          <w:rFonts w:ascii="Palatino Linotype" w:hAnsi="Palatino Linotype" w:cs="Arial"/>
        </w:rPr>
      </w:pPr>
      <w:r>
        <w:rPr>
          <w:rFonts w:ascii="Palatino Linotype" w:hAnsi="Palatino Linotype" w:cs="Arial"/>
        </w:rPr>
        <w:t xml:space="preserve">Por otra parte, como fue mencionado en el antecedente quinto, mediante el informe justificado rendido por </w:t>
      </w:r>
      <w:r>
        <w:rPr>
          <w:rFonts w:ascii="Palatino Linotype" w:hAnsi="Palatino Linotype" w:cs="Arial"/>
          <w:b/>
        </w:rPr>
        <w:t xml:space="preserve">El Sujeto Obligado </w:t>
      </w:r>
      <w:r>
        <w:rPr>
          <w:rFonts w:ascii="Palatino Linotype" w:hAnsi="Palatino Linotype" w:cs="Arial"/>
        </w:rPr>
        <w:t xml:space="preserve">esta ponencia resolutora se allegó de lo siguiente: </w:t>
      </w:r>
    </w:p>
    <w:p w14:paraId="1F621558" w14:textId="77777777" w:rsidR="00B42A99" w:rsidRPr="0094751A" w:rsidRDefault="006A4850" w:rsidP="00D36C64">
      <w:pPr>
        <w:pStyle w:val="Sinespaciado"/>
        <w:numPr>
          <w:ilvl w:val="0"/>
          <w:numId w:val="4"/>
        </w:numPr>
        <w:spacing w:line="360" w:lineRule="auto"/>
        <w:jc w:val="both"/>
        <w:rPr>
          <w:rFonts w:ascii="Palatino Linotype" w:hAnsi="Palatino Linotype" w:cs="Arial"/>
          <w:b/>
        </w:rPr>
      </w:pPr>
      <w:r w:rsidRPr="0094751A">
        <w:rPr>
          <w:rFonts w:ascii="Palatino Linotype" w:hAnsi="Palatino Linotype" w:cs="Arial"/>
          <w:b/>
        </w:rPr>
        <w:t xml:space="preserve">“Informe </w:t>
      </w:r>
      <w:r w:rsidR="0094751A">
        <w:rPr>
          <w:rFonts w:ascii="Palatino Linotype" w:hAnsi="Palatino Linotype" w:cs="Arial"/>
          <w:b/>
        </w:rPr>
        <w:t>Justificado al Recurso de Revisión 07620-INFOEM-IP-RR-2019.pdf”:</w:t>
      </w:r>
      <w:r w:rsidR="000E17ED">
        <w:rPr>
          <w:rFonts w:ascii="Palatino Linotype" w:hAnsi="Palatino Linotype" w:cs="Arial"/>
          <w:b/>
        </w:rPr>
        <w:t xml:space="preserve"> </w:t>
      </w:r>
      <w:r w:rsidR="000E17ED">
        <w:rPr>
          <w:rFonts w:ascii="Palatino Linotype" w:hAnsi="Palatino Linotype" w:cs="Arial"/>
        </w:rPr>
        <w:t xml:space="preserve">Informe justificado signado por la Titular de la Unidad de Transparencia y dirigido a la Comisionada Ponente, en lo medular refiere diversos antecedentes asimismo, manifiesta adjuntar múltiples anexos; de fecha once de octubre de dos mil diecinueve.  </w:t>
      </w:r>
    </w:p>
    <w:p w14:paraId="10D98306" w14:textId="77777777" w:rsidR="006A4850" w:rsidRPr="000E17ED" w:rsidRDefault="0094751A" w:rsidP="00D36C64">
      <w:pPr>
        <w:pStyle w:val="Sinespaciado"/>
        <w:numPr>
          <w:ilvl w:val="0"/>
          <w:numId w:val="4"/>
        </w:numPr>
        <w:spacing w:line="360" w:lineRule="auto"/>
        <w:jc w:val="both"/>
        <w:rPr>
          <w:rFonts w:ascii="Palatino Linotype" w:hAnsi="Palatino Linotype" w:cs="Arial"/>
          <w:b/>
        </w:rPr>
      </w:pPr>
      <w:r>
        <w:rPr>
          <w:rFonts w:ascii="Palatino Linotype" w:hAnsi="Palatino Linotype" w:cs="Arial"/>
          <w:b/>
        </w:rPr>
        <w:t>“Anexos 1-2-3-4-5 del Revisión 07620-INFOEM-IP-RR-2019.pdf”:</w:t>
      </w:r>
      <w:r w:rsidR="000E17ED">
        <w:rPr>
          <w:rFonts w:ascii="Palatino Linotype" w:hAnsi="Palatino Linotype" w:cs="Arial"/>
          <w:b/>
        </w:rPr>
        <w:t xml:space="preserve"> </w:t>
      </w:r>
      <w:r w:rsidR="000E17ED">
        <w:rPr>
          <w:rFonts w:ascii="Palatino Linotype" w:hAnsi="Palatino Linotype" w:cs="Arial"/>
        </w:rPr>
        <w:t xml:space="preserve">Compila la siguiente información: </w:t>
      </w:r>
    </w:p>
    <w:p w14:paraId="03843D8C" w14:textId="77777777" w:rsidR="000E17ED" w:rsidRPr="000E17ED" w:rsidRDefault="000E17ED" w:rsidP="000E17ED">
      <w:pPr>
        <w:pStyle w:val="Sinespaciado"/>
        <w:numPr>
          <w:ilvl w:val="0"/>
          <w:numId w:val="3"/>
        </w:numPr>
        <w:spacing w:line="360" w:lineRule="auto"/>
        <w:jc w:val="both"/>
        <w:rPr>
          <w:rFonts w:ascii="Palatino Linotype" w:hAnsi="Palatino Linotype" w:cs="Arial"/>
          <w:b/>
        </w:rPr>
      </w:pPr>
      <w:r>
        <w:rPr>
          <w:rFonts w:ascii="Palatino Linotype" w:hAnsi="Palatino Linotype" w:cs="Arial"/>
        </w:rPr>
        <w:t xml:space="preserve">Oficio </w:t>
      </w:r>
      <w:r>
        <w:rPr>
          <w:rFonts w:ascii="Palatino Linotype" w:hAnsi="Palatino Linotype" w:cs="Arial"/>
          <w:b/>
        </w:rPr>
        <w:t xml:space="preserve">200005000/1772/2019 </w:t>
      </w:r>
      <w:r>
        <w:rPr>
          <w:rFonts w:ascii="Palatino Linotype" w:hAnsi="Palatino Linotype" w:cs="Arial"/>
        </w:rPr>
        <w:t xml:space="preserve">signado por la Titular de la Unidad de Transparencia y dirigido al Director General de Administración, en síntesis, se le requiere rendir manifestaciones, a efecto de integrar el informe justificado; de fecha veintiséis de septiembre de dos mil diecinueve. </w:t>
      </w:r>
    </w:p>
    <w:p w14:paraId="0339D877" w14:textId="77777777" w:rsidR="000E17ED" w:rsidRPr="000E17ED" w:rsidRDefault="000E17ED" w:rsidP="000E17ED">
      <w:pPr>
        <w:pStyle w:val="Sinespaciado"/>
        <w:numPr>
          <w:ilvl w:val="0"/>
          <w:numId w:val="3"/>
        </w:numPr>
        <w:spacing w:line="360" w:lineRule="auto"/>
        <w:jc w:val="both"/>
        <w:rPr>
          <w:rFonts w:ascii="Palatino Linotype" w:hAnsi="Palatino Linotype" w:cs="Arial"/>
          <w:b/>
        </w:rPr>
      </w:pPr>
      <w:r>
        <w:rPr>
          <w:rFonts w:ascii="Palatino Linotype" w:hAnsi="Palatino Linotype" w:cs="Arial"/>
        </w:rPr>
        <w:t xml:space="preserve">Oficio </w:t>
      </w:r>
      <w:r>
        <w:rPr>
          <w:rFonts w:ascii="Palatino Linotype" w:hAnsi="Palatino Linotype" w:cs="Arial"/>
          <w:b/>
        </w:rPr>
        <w:t xml:space="preserve">200005000/1773/2019 </w:t>
      </w:r>
      <w:r>
        <w:rPr>
          <w:rFonts w:ascii="Palatino Linotype" w:hAnsi="Palatino Linotype" w:cs="Arial"/>
        </w:rPr>
        <w:t xml:space="preserve">signado por el Titular de la Unidad de Transparencia y dirigido al Director General del IMCUFIDET, en lo medular, se le solicita rendir manifestaciones, a efecto de integrar el informe justificado; de fecha veintiséis de septiembre de dos mil diecinueve. </w:t>
      </w:r>
    </w:p>
    <w:p w14:paraId="5D31EDF9" w14:textId="77777777" w:rsidR="000E17ED" w:rsidRPr="000E17ED" w:rsidRDefault="000E17ED" w:rsidP="000E17ED">
      <w:pPr>
        <w:pStyle w:val="Sinespaciado"/>
        <w:numPr>
          <w:ilvl w:val="0"/>
          <w:numId w:val="3"/>
        </w:numPr>
        <w:spacing w:line="360" w:lineRule="auto"/>
        <w:jc w:val="both"/>
        <w:rPr>
          <w:rFonts w:ascii="Palatino Linotype" w:hAnsi="Palatino Linotype" w:cs="Arial"/>
          <w:b/>
        </w:rPr>
      </w:pPr>
      <w:r>
        <w:rPr>
          <w:rFonts w:ascii="Palatino Linotype" w:hAnsi="Palatino Linotype" w:cs="Arial"/>
        </w:rPr>
        <w:t xml:space="preserve">Oficio </w:t>
      </w:r>
      <w:r>
        <w:rPr>
          <w:rFonts w:ascii="Palatino Linotype" w:hAnsi="Palatino Linotype" w:cs="Arial"/>
          <w:b/>
        </w:rPr>
        <w:t xml:space="preserve">206010000/3489/2019 </w:t>
      </w:r>
      <w:r>
        <w:rPr>
          <w:rFonts w:ascii="Palatino Linotype" w:hAnsi="Palatino Linotype" w:cs="Arial"/>
        </w:rPr>
        <w:t xml:space="preserve">signado por el Director General de Administración y dirigido a la Titular de la Unidad de Transparencia, manifiesta remitir oficio </w:t>
      </w:r>
      <w:r>
        <w:rPr>
          <w:rFonts w:ascii="Palatino Linotype" w:hAnsi="Palatino Linotype" w:cs="Arial"/>
        </w:rPr>
        <w:lastRenderedPageBreak/>
        <w:t xml:space="preserve">de la Dirección de Recursos Humanos en donde ratifica la respuesta primigenia; de fecha cuatro de octubre de dos mil diecinueve. </w:t>
      </w:r>
    </w:p>
    <w:p w14:paraId="5F8351C2" w14:textId="77777777" w:rsidR="000E17ED" w:rsidRPr="006E41D7" w:rsidRDefault="000E17ED" w:rsidP="000E17ED">
      <w:pPr>
        <w:pStyle w:val="Sinespaciado"/>
        <w:numPr>
          <w:ilvl w:val="0"/>
          <w:numId w:val="3"/>
        </w:numPr>
        <w:spacing w:line="360" w:lineRule="auto"/>
        <w:jc w:val="both"/>
        <w:rPr>
          <w:rFonts w:ascii="Palatino Linotype" w:hAnsi="Palatino Linotype" w:cs="Arial"/>
          <w:b/>
        </w:rPr>
      </w:pPr>
      <w:r>
        <w:rPr>
          <w:rFonts w:ascii="Palatino Linotype" w:hAnsi="Palatino Linotype" w:cs="Arial"/>
        </w:rPr>
        <w:t xml:space="preserve">Oficio </w:t>
      </w:r>
      <w:r>
        <w:rPr>
          <w:rFonts w:ascii="Palatino Linotype" w:hAnsi="Palatino Linotype" w:cs="Arial"/>
          <w:b/>
        </w:rPr>
        <w:t xml:space="preserve">206012000/4526/2019 </w:t>
      </w:r>
      <w:r>
        <w:rPr>
          <w:rFonts w:ascii="Palatino Linotype" w:hAnsi="Palatino Linotype" w:cs="Arial"/>
        </w:rPr>
        <w:t xml:space="preserve">signado por el Director de Recursos Humanos y dirigido al Servidor Público Habilitado de la Dirección General de Administración, en </w:t>
      </w:r>
      <w:r w:rsidR="006E41D7">
        <w:rPr>
          <w:rFonts w:ascii="Palatino Linotype" w:hAnsi="Palatino Linotype" w:cs="Arial"/>
        </w:rPr>
        <w:t xml:space="preserve">lo medular ratifica la respuesta primigenia, lo anterior en virtud de que la información requerida se encuentra clasificada mediante el acuerdo número </w:t>
      </w:r>
      <w:r w:rsidR="006E41D7">
        <w:rPr>
          <w:rFonts w:ascii="Palatino Linotype" w:hAnsi="Palatino Linotype" w:cs="Arial"/>
          <w:b/>
        </w:rPr>
        <w:t xml:space="preserve">CT/SE/15/05/19 </w:t>
      </w:r>
      <w:r w:rsidR="006E41D7">
        <w:rPr>
          <w:rFonts w:ascii="Palatino Linotype" w:hAnsi="Palatino Linotype" w:cs="Arial"/>
        </w:rPr>
        <w:t xml:space="preserve">emitido en la Décima Quinta Sesión Extraordinaria del Comité de Transparencia; de fecha cuatro de octubre de dos mil diecinueve. </w:t>
      </w:r>
    </w:p>
    <w:p w14:paraId="4BE46A53" w14:textId="77777777" w:rsidR="006E41D7" w:rsidRPr="0094751A" w:rsidRDefault="006E41D7" w:rsidP="000E17ED">
      <w:pPr>
        <w:pStyle w:val="Sinespaciado"/>
        <w:numPr>
          <w:ilvl w:val="0"/>
          <w:numId w:val="3"/>
        </w:numPr>
        <w:spacing w:line="360" w:lineRule="auto"/>
        <w:jc w:val="both"/>
        <w:rPr>
          <w:rFonts w:ascii="Palatino Linotype" w:hAnsi="Palatino Linotype" w:cs="Arial"/>
          <w:b/>
        </w:rPr>
      </w:pPr>
      <w:r>
        <w:rPr>
          <w:rFonts w:ascii="Palatino Linotype" w:hAnsi="Palatino Linotype" w:cs="Arial"/>
        </w:rPr>
        <w:t xml:space="preserve">Oficio </w:t>
      </w:r>
      <w:r>
        <w:rPr>
          <w:rFonts w:ascii="Palatino Linotype" w:hAnsi="Palatino Linotype" w:cs="Arial"/>
          <w:b/>
        </w:rPr>
        <w:t xml:space="preserve">IMCUFIDET/732/2019 </w:t>
      </w:r>
      <w:r>
        <w:rPr>
          <w:rFonts w:ascii="Palatino Linotype" w:hAnsi="Palatino Linotype" w:cs="Arial"/>
        </w:rPr>
        <w:t xml:space="preserve">signado por el Director General del IMCUFIDET y dirigido a la Titular de la Unidad de Transparencia, en síntesis, ratifica la respuesta remitida mediante respuesta; de fecha treinta de septiembre de dos mil diecinueve. </w:t>
      </w:r>
    </w:p>
    <w:p w14:paraId="14CFCCBE" w14:textId="77777777" w:rsidR="006A4850" w:rsidRPr="0094751A" w:rsidRDefault="0094751A" w:rsidP="00D36C64">
      <w:pPr>
        <w:pStyle w:val="Sinespaciado"/>
        <w:numPr>
          <w:ilvl w:val="0"/>
          <w:numId w:val="4"/>
        </w:numPr>
        <w:spacing w:line="360" w:lineRule="auto"/>
        <w:jc w:val="both"/>
        <w:rPr>
          <w:rFonts w:ascii="Palatino Linotype" w:hAnsi="Palatino Linotype" w:cs="Arial"/>
          <w:b/>
        </w:rPr>
      </w:pPr>
      <w:r>
        <w:rPr>
          <w:rFonts w:ascii="Palatino Linotype" w:hAnsi="Palatino Linotype" w:cs="Arial"/>
          <w:b/>
        </w:rPr>
        <w:t xml:space="preserve">“ACTA SE1519 (anexo 5).pdf”: </w:t>
      </w:r>
      <w:r w:rsidR="006E41D7">
        <w:rPr>
          <w:rFonts w:ascii="Palatino Linotype" w:hAnsi="Palatino Linotype" w:cs="Arial"/>
        </w:rPr>
        <w:t xml:space="preserve">Acta del Comité de Transparencia del Municipio de Toluca Administración 2019-2021, Número </w:t>
      </w:r>
      <w:r w:rsidR="006E41D7">
        <w:rPr>
          <w:rFonts w:ascii="Palatino Linotype" w:hAnsi="Palatino Linotype" w:cs="Arial"/>
          <w:b/>
        </w:rPr>
        <w:t xml:space="preserve">CT/SE/15/2019, </w:t>
      </w:r>
      <w:r w:rsidR="006E41D7">
        <w:rPr>
          <w:rFonts w:ascii="Palatino Linotype" w:hAnsi="Palatino Linotype" w:cs="Arial"/>
        </w:rPr>
        <w:t xml:space="preserve">resulta de nuestro interés el acuerdo </w:t>
      </w:r>
      <w:r w:rsidR="006E41D7">
        <w:rPr>
          <w:rFonts w:ascii="Palatino Linotype" w:hAnsi="Palatino Linotype" w:cs="Arial"/>
          <w:b/>
        </w:rPr>
        <w:t xml:space="preserve">CT/SE/15/05/2019, </w:t>
      </w:r>
      <w:r w:rsidR="006E41D7">
        <w:rPr>
          <w:rFonts w:ascii="Palatino Linotype" w:hAnsi="Palatino Linotype" w:cs="Arial"/>
        </w:rPr>
        <w:t xml:space="preserve">sirve de sustento la siguiente imagen ilustrativa: </w:t>
      </w:r>
    </w:p>
    <w:p w14:paraId="02EE5FA8" w14:textId="77777777" w:rsidR="00B42A99" w:rsidRDefault="006E41D7" w:rsidP="00537E4B">
      <w:pPr>
        <w:pStyle w:val="Sinespaciado"/>
        <w:spacing w:line="360" w:lineRule="auto"/>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753472" behindDoc="0" locked="0" layoutInCell="1" allowOverlap="1" wp14:anchorId="42433719" wp14:editId="27A598B8">
                <wp:simplePos x="0" y="0"/>
                <wp:positionH relativeFrom="column">
                  <wp:posOffset>-175260</wp:posOffset>
                </wp:positionH>
                <wp:positionV relativeFrom="paragraph">
                  <wp:posOffset>146049</wp:posOffset>
                </wp:positionV>
                <wp:extent cx="5962650" cy="2124075"/>
                <wp:effectExtent l="0" t="0" r="19050" b="28575"/>
                <wp:wrapNone/>
                <wp:docPr id="4" name="Conector recto 4"/>
                <wp:cNvGraphicFramePr/>
                <a:graphic xmlns:a="http://schemas.openxmlformats.org/drawingml/2006/main">
                  <a:graphicData uri="http://schemas.microsoft.com/office/word/2010/wordprocessingShape">
                    <wps:wsp>
                      <wps:cNvCnPr/>
                      <wps:spPr>
                        <a:xfrm>
                          <a:off x="0" y="0"/>
                          <a:ext cx="5962650" cy="21240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FE572C" id="Conector recto 4" o:spid="_x0000_s1026" style="position:absolute;z-index:251753472;visibility:visible;mso-wrap-style:square;mso-wrap-distance-left:9pt;mso-wrap-distance-top:0;mso-wrap-distance-right:9pt;mso-wrap-distance-bottom:0;mso-position-horizontal:absolute;mso-position-horizontal-relative:text;mso-position-vertical:absolute;mso-position-vertical-relative:text" from="-13.8pt,11.5pt" to="455.7pt,17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" strokecolor="#5b9bd5 [3204]" strokeweight=".5pt">
                <v:stroke joinstyle="miter"/>
              </v:line>
            </w:pict>
          </mc:Fallback>
        </mc:AlternateContent>
      </w:r>
    </w:p>
    <w:p w14:paraId="0DD86037" w14:textId="77777777" w:rsidR="00B42A99" w:rsidRDefault="00B42A99" w:rsidP="00537E4B">
      <w:pPr>
        <w:pStyle w:val="Sinespaciado"/>
        <w:spacing w:line="360" w:lineRule="auto"/>
        <w:jc w:val="both"/>
        <w:rPr>
          <w:rFonts w:ascii="Palatino Linotype" w:hAnsi="Palatino Linotype" w:cs="Arial"/>
        </w:rPr>
      </w:pPr>
    </w:p>
    <w:p w14:paraId="40EFC997" w14:textId="77777777" w:rsidR="006E41D7" w:rsidRDefault="006E41D7" w:rsidP="00537E4B">
      <w:pPr>
        <w:pStyle w:val="Sinespaciado"/>
        <w:spacing w:line="360" w:lineRule="auto"/>
        <w:jc w:val="both"/>
        <w:rPr>
          <w:rFonts w:ascii="Palatino Linotype" w:hAnsi="Palatino Linotype" w:cs="Arial"/>
        </w:rPr>
      </w:pPr>
    </w:p>
    <w:p w14:paraId="4A158BC2" w14:textId="77777777" w:rsidR="006E41D7" w:rsidRDefault="006E41D7" w:rsidP="00537E4B">
      <w:pPr>
        <w:pStyle w:val="Sinespaciado"/>
        <w:spacing w:line="360" w:lineRule="auto"/>
        <w:jc w:val="both"/>
        <w:rPr>
          <w:rFonts w:ascii="Palatino Linotype" w:hAnsi="Palatino Linotype" w:cs="Arial"/>
        </w:rPr>
      </w:pPr>
    </w:p>
    <w:p w14:paraId="379F6C84" w14:textId="77777777" w:rsidR="006E41D7" w:rsidRDefault="006E41D7" w:rsidP="00537E4B">
      <w:pPr>
        <w:pStyle w:val="Sinespaciado"/>
        <w:spacing w:line="360" w:lineRule="auto"/>
        <w:jc w:val="both"/>
        <w:rPr>
          <w:rFonts w:ascii="Palatino Linotype" w:hAnsi="Palatino Linotype" w:cs="Arial"/>
        </w:rPr>
      </w:pPr>
    </w:p>
    <w:p w14:paraId="7A12D206" w14:textId="77777777" w:rsidR="006E41D7" w:rsidRDefault="006E41D7" w:rsidP="00537E4B">
      <w:pPr>
        <w:pStyle w:val="Sinespaciado"/>
        <w:spacing w:line="360" w:lineRule="auto"/>
        <w:jc w:val="both"/>
        <w:rPr>
          <w:rFonts w:ascii="Palatino Linotype" w:hAnsi="Palatino Linotype" w:cs="Arial"/>
        </w:rPr>
      </w:pPr>
    </w:p>
    <w:p w14:paraId="3F103AB9" w14:textId="77777777" w:rsidR="00537E4B" w:rsidRDefault="00537E4B" w:rsidP="00537E4B">
      <w:pPr>
        <w:pStyle w:val="Sinespaciado"/>
        <w:spacing w:line="360" w:lineRule="auto"/>
        <w:jc w:val="both"/>
        <w:rPr>
          <w:rFonts w:ascii="Palatino Linotype" w:hAnsi="Palatino Linotype" w:cs="Arial"/>
          <w:b/>
        </w:rPr>
      </w:pPr>
    </w:p>
    <w:p w14:paraId="6CA99F80" w14:textId="77777777" w:rsidR="006E41D7" w:rsidRDefault="00015238" w:rsidP="00537E4B">
      <w:pPr>
        <w:pStyle w:val="Sinespaciado"/>
        <w:spacing w:line="360" w:lineRule="auto"/>
        <w:jc w:val="both"/>
        <w:rPr>
          <w:rFonts w:ascii="Palatino Linotype" w:hAnsi="Palatino Linotype" w:cs="Arial"/>
        </w:rPr>
      </w:pPr>
      <w:r>
        <w:rPr>
          <w:rFonts w:ascii="Palatino Linotype" w:hAnsi="Palatino Linotype" w:cs="Arial"/>
          <w:noProof/>
          <w:lang w:eastAsia="es-MX"/>
        </w:rPr>
        <w:lastRenderedPageBreak/>
        <w:drawing>
          <wp:anchor distT="0" distB="0" distL="114300" distR="114300" simplePos="0" relativeHeight="251754496" behindDoc="0" locked="0" layoutInCell="1" allowOverlap="1" wp14:anchorId="16E08E22" wp14:editId="3FB9662C">
            <wp:simplePos x="0" y="0"/>
            <wp:positionH relativeFrom="page">
              <wp:align>center</wp:align>
            </wp:positionH>
            <wp:positionV relativeFrom="paragraph">
              <wp:posOffset>19074</wp:posOffset>
            </wp:positionV>
            <wp:extent cx="5753100" cy="7604567"/>
            <wp:effectExtent l="19050" t="19050" r="19050" b="15875"/>
            <wp:wrapThrough wrapText="bothSides">
              <wp:wrapPolygon edited="0">
                <wp:start x="-72" y="-54"/>
                <wp:lineTo x="-72" y="21591"/>
                <wp:lineTo x="21600" y="21591"/>
                <wp:lineTo x="21600" y="-54"/>
                <wp:lineTo x="-72" y="-54"/>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760456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258D89A" w14:textId="77777777" w:rsidR="006E41D7" w:rsidRDefault="00015238" w:rsidP="00537E4B">
      <w:pPr>
        <w:pStyle w:val="Sinespaciado"/>
        <w:spacing w:line="360" w:lineRule="auto"/>
        <w:jc w:val="both"/>
        <w:rPr>
          <w:rFonts w:ascii="Palatino Linotype" w:hAnsi="Palatino Linotype" w:cs="Arial"/>
        </w:rPr>
      </w:pPr>
      <w:r>
        <w:rPr>
          <w:rFonts w:ascii="Palatino Linotype" w:hAnsi="Palatino Linotype" w:cs="Arial"/>
          <w:noProof/>
          <w:lang w:eastAsia="es-MX"/>
        </w:rPr>
        <w:lastRenderedPageBreak/>
        <w:drawing>
          <wp:anchor distT="0" distB="0" distL="114300" distR="114300" simplePos="0" relativeHeight="251743228" behindDoc="0" locked="0" layoutInCell="1" allowOverlap="1" wp14:anchorId="46918C30" wp14:editId="58BBDDFC">
            <wp:simplePos x="0" y="0"/>
            <wp:positionH relativeFrom="page">
              <wp:align>center</wp:align>
            </wp:positionH>
            <wp:positionV relativeFrom="paragraph">
              <wp:posOffset>19195</wp:posOffset>
            </wp:positionV>
            <wp:extent cx="5761355" cy="7565245"/>
            <wp:effectExtent l="19050" t="19050" r="10795" b="17145"/>
            <wp:wrapThrough wrapText="bothSides">
              <wp:wrapPolygon edited="0">
                <wp:start x="-71" y="-54"/>
                <wp:lineTo x="-71" y="21595"/>
                <wp:lineTo x="21569" y="21595"/>
                <wp:lineTo x="21569" y="-54"/>
                <wp:lineTo x="-71" y="-54"/>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1355" cy="75652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57A6362" w14:textId="77777777" w:rsidR="006E41D7" w:rsidRDefault="00015238" w:rsidP="00537E4B">
      <w:pPr>
        <w:pStyle w:val="Sinespaciado"/>
        <w:spacing w:line="360" w:lineRule="auto"/>
        <w:jc w:val="both"/>
        <w:rPr>
          <w:rFonts w:ascii="Palatino Linotype" w:hAnsi="Palatino Linotype" w:cs="Arial"/>
        </w:rPr>
      </w:pPr>
      <w:r>
        <w:rPr>
          <w:rFonts w:ascii="Palatino Linotype" w:hAnsi="Palatino Linotype" w:cs="Arial"/>
          <w:noProof/>
          <w:lang w:eastAsia="es-MX"/>
        </w:rPr>
        <w:lastRenderedPageBreak/>
        <w:drawing>
          <wp:anchor distT="0" distB="0" distL="114300" distR="114300" simplePos="0" relativeHeight="251741178" behindDoc="0" locked="0" layoutInCell="1" allowOverlap="1" wp14:anchorId="3A3FF080" wp14:editId="41FA442E">
            <wp:simplePos x="0" y="0"/>
            <wp:positionH relativeFrom="page">
              <wp:align>center</wp:align>
            </wp:positionH>
            <wp:positionV relativeFrom="paragraph">
              <wp:posOffset>19075</wp:posOffset>
            </wp:positionV>
            <wp:extent cx="5761990" cy="7523544"/>
            <wp:effectExtent l="19050" t="19050" r="10160" b="20320"/>
            <wp:wrapThrough wrapText="bothSides">
              <wp:wrapPolygon edited="0">
                <wp:start x="-71" y="-55"/>
                <wp:lineTo x="-71" y="21604"/>
                <wp:lineTo x="21567" y="21604"/>
                <wp:lineTo x="21567" y="-55"/>
                <wp:lineTo x="-71" y="-55"/>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1990" cy="752354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343A5D5" w14:textId="77777777" w:rsidR="006E41D7" w:rsidRDefault="00015238" w:rsidP="00537E4B">
      <w:pPr>
        <w:pStyle w:val="Sinespaciado"/>
        <w:spacing w:line="360" w:lineRule="auto"/>
        <w:jc w:val="both"/>
        <w:rPr>
          <w:rFonts w:ascii="Palatino Linotype" w:hAnsi="Palatino Linotype" w:cs="Arial"/>
        </w:rPr>
      </w:pPr>
      <w:r>
        <w:rPr>
          <w:rFonts w:ascii="Palatino Linotype" w:hAnsi="Palatino Linotype" w:cs="Arial"/>
          <w:noProof/>
          <w:lang w:eastAsia="es-MX"/>
        </w:rPr>
        <w:lastRenderedPageBreak/>
        <w:drawing>
          <wp:anchor distT="0" distB="0" distL="114300" distR="114300" simplePos="0" relativeHeight="251755520" behindDoc="0" locked="0" layoutInCell="1" allowOverlap="1" wp14:anchorId="39165ED8" wp14:editId="2A415EE9">
            <wp:simplePos x="0" y="0"/>
            <wp:positionH relativeFrom="page">
              <wp:align>center</wp:align>
            </wp:positionH>
            <wp:positionV relativeFrom="paragraph">
              <wp:posOffset>19050</wp:posOffset>
            </wp:positionV>
            <wp:extent cx="5753100" cy="7515225"/>
            <wp:effectExtent l="19050" t="19050" r="19050" b="28575"/>
            <wp:wrapThrough wrapText="bothSides">
              <wp:wrapPolygon edited="0">
                <wp:start x="-72" y="-55"/>
                <wp:lineTo x="-72" y="21627"/>
                <wp:lineTo x="21600" y="21627"/>
                <wp:lineTo x="21600" y="-55"/>
                <wp:lineTo x="-72" y="-55"/>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75152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53DA030" w14:textId="77777777" w:rsidR="00537E4B" w:rsidRDefault="009A3511" w:rsidP="00537E4B">
      <w:pPr>
        <w:pStyle w:val="Sinespaciado"/>
        <w:spacing w:line="360" w:lineRule="auto"/>
        <w:jc w:val="both"/>
        <w:rPr>
          <w:rFonts w:ascii="Palatino Linotype" w:hAnsi="Palatino Linotype" w:cs="Arial"/>
        </w:rPr>
      </w:pPr>
      <w:r>
        <w:rPr>
          <w:rFonts w:ascii="Palatino Linotype" w:hAnsi="Palatino Linotype" w:cs="Arial"/>
        </w:rPr>
        <w:lastRenderedPageBreak/>
        <w:t xml:space="preserve">Hasta aquí lo expuesto, se desprenden las siguientes consideraciones: </w:t>
      </w:r>
    </w:p>
    <w:p w14:paraId="58373A09" w14:textId="77777777" w:rsidR="00663D44" w:rsidRDefault="00663D44" w:rsidP="000E5541">
      <w:pPr>
        <w:pStyle w:val="Sinespaciado"/>
        <w:numPr>
          <w:ilvl w:val="0"/>
          <w:numId w:val="7"/>
        </w:numPr>
        <w:spacing w:line="360" w:lineRule="auto"/>
        <w:jc w:val="both"/>
        <w:rPr>
          <w:rFonts w:ascii="Palatino Linotype" w:hAnsi="Palatino Linotype" w:cs="Arial"/>
        </w:rPr>
      </w:pPr>
      <w:r>
        <w:rPr>
          <w:rFonts w:ascii="Palatino Linotype" w:hAnsi="Palatino Linotype" w:cs="Arial"/>
        </w:rPr>
        <w:t xml:space="preserve">A través del derecho de acceso a la información pública, el ciudadano requirió al </w:t>
      </w:r>
      <w:r>
        <w:rPr>
          <w:rFonts w:ascii="Palatino Linotype" w:hAnsi="Palatino Linotype" w:cs="Arial"/>
          <w:b/>
        </w:rPr>
        <w:t xml:space="preserve">Sujeto Obligado </w:t>
      </w:r>
      <w:r>
        <w:rPr>
          <w:rFonts w:ascii="Palatino Linotype" w:hAnsi="Palatino Linotype" w:cs="Arial"/>
        </w:rPr>
        <w:t>diversos soportes documentales relacionados específicamente con el servidor público referido en la solicitud de información, (</w:t>
      </w:r>
      <w:r w:rsidR="00A22FB1">
        <w:rPr>
          <w:rFonts w:ascii="Palatino Linotype" w:hAnsi="Palatino Linotype" w:cs="Arial"/>
        </w:rPr>
        <w:t xml:space="preserve">si a la fecha de la solicitud sigue laborando, </w:t>
      </w:r>
      <w:r w:rsidR="00202A13">
        <w:rPr>
          <w:rFonts w:ascii="Palatino Linotype" w:hAnsi="Palatino Linotype" w:cs="Arial"/>
        </w:rPr>
        <w:t>fecha de alta, sueldo bruto y neto, área de labores, área de adscripción, nombre de jefe directo, clave de servidor público, funciones y puesto</w:t>
      </w:r>
      <w:r>
        <w:rPr>
          <w:rFonts w:ascii="Palatino Linotype" w:hAnsi="Palatino Linotype" w:cs="Arial"/>
        </w:rPr>
        <w:t>).</w:t>
      </w:r>
    </w:p>
    <w:p w14:paraId="59BA5AFD" w14:textId="77777777" w:rsidR="00DE14A0" w:rsidRPr="00202A13" w:rsidRDefault="00663D44" w:rsidP="000E5541">
      <w:pPr>
        <w:pStyle w:val="Sinespaciado"/>
        <w:numPr>
          <w:ilvl w:val="0"/>
          <w:numId w:val="7"/>
        </w:numPr>
        <w:spacing w:line="360" w:lineRule="auto"/>
        <w:jc w:val="both"/>
        <w:rPr>
          <w:rFonts w:ascii="Palatino Linotype" w:hAnsi="Palatino Linotype" w:cs="Arial"/>
          <w:b/>
          <w:u w:val="single"/>
        </w:rPr>
      </w:pPr>
      <w:r>
        <w:rPr>
          <w:rFonts w:ascii="Palatino Linotype" w:hAnsi="Palatino Linotype" w:cs="Arial"/>
        </w:rPr>
        <w:t xml:space="preserve">Mediante respuesta, </w:t>
      </w:r>
      <w:r>
        <w:rPr>
          <w:rFonts w:ascii="Palatino Linotype" w:hAnsi="Palatino Linotype" w:cs="Arial"/>
          <w:b/>
        </w:rPr>
        <w:t xml:space="preserve">El Sujeto Obligado </w:t>
      </w:r>
      <w:r>
        <w:rPr>
          <w:rFonts w:ascii="Palatino Linotype" w:hAnsi="Palatino Linotype" w:cs="Arial"/>
        </w:rPr>
        <w:t xml:space="preserve">se limitó a referir que la información requerida había sido clasificada como reservada mediante el acuerdo </w:t>
      </w:r>
      <w:r w:rsidR="00DE14A0">
        <w:rPr>
          <w:rFonts w:ascii="Palatino Linotype" w:hAnsi="Palatino Linotype" w:cs="Arial"/>
        </w:rPr>
        <w:t xml:space="preserve">número </w:t>
      </w:r>
      <w:r>
        <w:rPr>
          <w:rFonts w:ascii="Palatino Linotype" w:hAnsi="Palatino Linotype" w:cs="Arial"/>
          <w:b/>
        </w:rPr>
        <w:t>CT/SE/15/2019</w:t>
      </w:r>
      <w:r w:rsidR="00DE14A0">
        <w:rPr>
          <w:rFonts w:ascii="Palatino Linotype" w:hAnsi="Palatino Linotype" w:cs="Arial"/>
          <w:b/>
        </w:rPr>
        <w:t xml:space="preserve"> </w:t>
      </w:r>
      <w:r w:rsidR="00536D5E">
        <w:rPr>
          <w:rFonts w:ascii="Palatino Linotype" w:hAnsi="Palatino Linotype" w:cs="Arial"/>
        </w:rPr>
        <w:t xml:space="preserve">correspondiente a sesión extraordinaria del Comité de Transparencia, </w:t>
      </w:r>
      <w:r w:rsidR="00536D5E" w:rsidRPr="00202A13">
        <w:rPr>
          <w:rFonts w:ascii="Palatino Linotype" w:hAnsi="Palatino Linotype" w:cs="Arial"/>
          <w:b/>
          <w:u w:val="single"/>
        </w:rPr>
        <w:t>celebrada el veintiocho de agosto de dos mil diecinueve.</w:t>
      </w:r>
      <w:r w:rsidR="00DE14A0" w:rsidRPr="00202A13">
        <w:rPr>
          <w:rFonts w:ascii="Palatino Linotype" w:hAnsi="Palatino Linotype" w:cs="Arial"/>
          <w:b/>
          <w:u w:val="single"/>
        </w:rPr>
        <w:t xml:space="preserve"> </w:t>
      </w:r>
    </w:p>
    <w:p w14:paraId="5D416F14" w14:textId="77777777" w:rsidR="00663D44" w:rsidRDefault="00DE14A0" w:rsidP="000E5541">
      <w:pPr>
        <w:pStyle w:val="Sinespaciado"/>
        <w:numPr>
          <w:ilvl w:val="0"/>
          <w:numId w:val="7"/>
        </w:numPr>
        <w:spacing w:line="360" w:lineRule="auto"/>
        <w:jc w:val="both"/>
        <w:rPr>
          <w:rFonts w:ascii="Palatino Linotype" w:hAnsi="Palatino Linotype" w:cs="Arial"/>
        </w:rPr>
      </w:pPr>
      <w:r w:rsidRPr="00DE14A0">
        <w:rPr>
          <w:rFonts w:ascii="Palatino Linotype" w:hAnsi="Palatino Linotype" w:cs="Arial"/>
        </w:rPr>
        <w:t xml:space="preserve">En contraste, mediante informe justificado fue remitida el acta del Comité de Transparencia previamente </w:t>
      </w:r>
      <w:r w:rsidR="00536D5E">
        <w:rPr>
          <w:rFonts w:ascii="Palatino Linotype" w:hAnsi="Palatino Linotype" w:cs="Arial"/>
        </w:rPr>
        <w:t xml:space="preserve">referida. </w:t>
      </w:r>
      <w:r>
        <w:rPr>
          <w:rFonts w:ascii="Palatino Linotype" w:hAnsi="Palatino Linotype" w:cs="Arial"/>
        </w:rPr>
        <w:t>Por otra parte</w:t>
      </w:r>
      <w:r w:rsidR="00536D5E">
        <w:rPr>
          <w:rFonts w:ascii="Palatino Linotype" w:hAnsi="Palatino Linotype" w:cs="Arial"/>
        </w:rPr>
        <w:t xml:space="preserve">, es menester señalar que mediante el </w:t>
      </w:r>
      <w:r w:rsidR="00536D5E">
        <w:rPr>
          <w:rFonts w:ascii="Palatino Linotype" w:hAnsi="Palatino Linotype" w:cs="Arial"/>
          <w:b/>
        </w:rPr>
        <w:t xml:space="preserve">Acuerdo CT/SE/15/05/19, El Sujeto Obligado </w:t>
      </w:r>
      <w:r w:rsidR="00536D5E">
        <w:rPr>
          <w:rFonts w:ascii="Palatino Linotype" w:hAnsi="Palatino Linotype" w:cs="Arial"/>
        </w:rPr>
        <w:t>pretendió clasificar únicamente la información relacionada con nómina de los servidores públicos que desempeñan funciones de Seguridad Pública.</w:t>
      </w:r>
    </w:p>
    <w:p w14:paraId="324F43EF" w14:textId="77777777" w:rsidR="00536D5E" w:rsidRDefault="00536D5E" w:rsidP="000E5541">
      <w:pPr>
        <w:pStyle w:val="Sinespaciado"/>
        <w:numPr>
          <w:ilvl w:val="0"/>
          <w:numId w:val="7"/>
        </w:numPr>
        <w:spacing w:line="360" w:lineRule="auto"/>
        <w:jc w:val="both"/>
        <w:rPr>
          <w:rFonts w:ascii="Palatino Linotype" w:hAnsi="Palatino Linotype" w:cs="Arial"/>
        </w:rPr>
      </w:pPr>
      <w:r>
        <w:rPr>
          <w:rFonts w:ascii="Palatino Linotype" w:hAnsi="Palatino Linotype" w:cs="Arial"/>
        </w:rPr>
        <w:t xml:space="preserve">En este sentido, resulta inconcuso que el Acta de Comité de Transparencia remitida mediante informe justificado es incongruente con la solicitud de información </w:t>
      </w:r>
      <w:r>
        <w:rPr>
          <w:rFonts w:ascii="Palatino Linotype" w:hAnsi="Palatino Linotype" w:cs="Arial"/>
          <w:b/>
        </w:rPr>
        <w:t xml:space="preserve">01549/TOLUCA/IP/2019 </w:t>
      </w:r>
      <w:r>
        <w:rPr>
          <w:rFonts w:ascii="Palatino Linotype" w:hAnsi="Palatino Linotype" w:cs="Arial"/>
        </w:rPr>
        <w:t xml:space="preserve">en virtud de que la información de nómina que resulta de interés al particular todavía no había sido generada en el momento en que se celebró </w:t>
      </w:r>
      <w:r w:rsidR="00EF4672">
        <w:rPr>
          <w:rFonts w:ascii="Palatino Linotype" w:hAnsi="Palatino Linotype" w:cs="Arial"/>
        </w:rPr>
        <w:t>la sesión extraordinaria del Comité de Transparencia</w:t>
      </w:r>
      <w:r>
        <w:rPr>
          <w:rFonts w:ascii="Palatino Linotype" w:hAnsi="Palatino Linotype" w:cs="Arial"/>
        </w:rPr>
        <w:t>. P</w:t>
      </w:r>
      <w:r w:rsidR="000E5541">
        <w:rPr>
          <w:rFonts w:ascii="Palatino Linotype" w:hAnsi="Palatino Linotype" w:cs="Arial"/>
        </w:rPr>
        <w:t>or otra parte, lo relativo a los demás requerimientos (</w:t>
      </w:r>
      <w:r w:rsidR="00A22FB1">
        <w:rPr>
          <w:rFonts w:ascii="Palatino Linotype" w:hAnsi="Palatino Linotype" w:cs="Arial"/>
        </w:rPr>
        <w:t>si a la fecha de la solic</w:t>
      </w:r>
      <w:r w:rsidR="00202A13">
        <w:rPr>
          <w:rFonts w:ascii="Palatino Linotype" w:hAnsi="Palatino Linotype" w:cs="Arial"/>
        </w:rPr>
        <w:t>itud labora en el ayuntamiento,</w:t>
      </w:r>
      <w:r w:rsidR="000E5541">
        <w:rPr>
          <w:rFonts w:ascii="Palatino Linotype" w:hAnsi="Palatino Linotype" w:cs="Arial"/>
        </w:rPr>
        <w:t xml:space="preserve">, fecha de alta, área de </w:t>
      </w:r>
      <w:r w:rsidR="000E5541">
        <w:rPr>
          <w:rFonts w:ascii="Palatino Linotype" w:hAnsi="Palatino Linotype" w:cs="Arial"/>
        </w:rPr>
        <w:lastRenderedPageBreak/>
        <w:t>adscripción,</w:t>
      </w:r>
      <w:r w:rsidR="00202A13">
        <w:rPr>
          <w:rFonts w:ascii="Palatino Linotype" w:hAnsi="Palatino Linotype" w:cs="Arial"/>
        </w:rPr>
        <w:t xml:space="preserve"> área de labores,</w:t>
      </w:r>
      <w:r w:rsidR="000E5541">
        <w:rPr>
          <w:rFonts w:ascii="Palatino Linotype" w:hAnsi="Palatino Linotype" w:cs="Arial"/>
        </w:rPr>
        <w:t xml:space="preserve"> nombre jefe directo, funciones, </w:t>
      </w:r>
      <w:r w:rsidR="00202A13">
        <w:rPr>
          <w:rFonts w:ascii="Palatino Linotype" w:hAnsi="Palatino Linotype" w:cs="Arial"/>
        </w:rPr>
        <w:t xml:space="preserve">puesto, </w:t>
      </w:r>
      <w:r w:rsidR="000E5541">
        <w:rPr>
          <w:rFonts w:ascii="Palatino Linotype" w:hAnsi="Palatino Linotype" w:cs="Arial"/>
        </w:rPr>
        <w:t xml:space="preserve">así como clave de servidor público) no fueron materia </w:t>
      </w:r>
      <w:r w:rsidR="00EF4672">
        <w:rPr>
          <w:rFonts w:ascii="Palatino Linotype" w:hAnsi="Palatino Linotype" w:cs="Arial"/>
        </w:rPr>
        <w:t xml:space="preserve">en dicha sesión extraordinaria. </w:t>
      </w:r>
      <w:r w:rsidR="000E5541">
        <w:rPr>
          <w:rFonts w:ascii="Palatino Linotype" w:hAnsi="Palatino Linotype" w:cs="Arial"/>
        </w:rPr>
        <w:t xml:space="preserve"> </w:t>
      </w:r>
    </w:p>
    <w:p w14:paraId="25EDF05B" w14:textId="77777777" w:rsidR="00A22FB1" w:rsidRDefault="00A22FB1" w:rsidP="00C70299">
      <w:pPr>
        <w:pStyle w:val="Sinespaciado"/>
        <w:numPr>
          <w:ilvl w:val="0"/>
          <w:numId w:val="7"/>
        </w:numPr>
        <w:spacing w:line="360" w:lineRule="auto"/>
        <w:jc w:val="both"/>
        <w:rPr>
          <w:rFonts w:ascii="Palatino Linotype" w:hAnsi="Palatino Linotype" w:cs="Arial"/>
        </w:rPr>
      </w:pPr>
      <w:r>
        <w:rPr>
          <w:rFonts w:ascii="Palatino Linotype" w:hAnsi="Palatino Linotype" w:cs="Arial"/>
        </w:rPr>
        <w:t>Asimismo</w:t>
      </w:r>
      <w:r w:rsidR="000E5541" w:rsidRPr="00C64368">
        <w:rPr>
          <w:rFonts w:ascii="Palatino Linotype" w:hAnsi="Palatino Linotype" w:cs="Arial"/>
        </w:rPr>
        <w:t>, es menester señalar que por regla general la información que resulta la información solicitada estriba en el interés general y alcance público, no obstante lo anterior, en el caso en particular no debe de resultar desapercibido que la información requerida es respecto de un servidor público en específico, mismo que realiza</w:t>
      </w:r>
      <w:r w:rsidR="00EF4672" w:rsidRPr="00C64368">
        <w:rPr>
          <w:rFonts w:ascii="Palatino Linotype" w:hAnsi="Palatino Linotype" w:cs="Arial"/>
        </w:rPr>
        <w:t xml:space="preserve"> funciones de Seguridad Pública, </w:t>
      </w:r>
      <w:r w:rsidR="00C64368" w:rsidRPr="00C64368">
        <w:rPr>
          <w:rFonts w:ascii="Palatino Linotype" w:hAnsi="Palatino Linotype" w:cs="Arial"/>
        </w:rPr>
        <w:t>el cual</w:t>
      </w:r>
      <w:r w:rsidR="00EF4672" w:rsidRPr="00C64368">
        <w:rPr>
          <w:rFonts w:ascii="Palatino Linotype" w:hAnsi="Palatino Linotype" w:cs="Arial"/>
        </w:rPr>
        <w:t xml:space="preserve"> ha sido identificado mediante su nombre y CURP. </w:t>
      </w:r>
      <w:r w:rsidR="000E5541" w:rsidRPr="00C64368">
        <w:rPr>
          <w:rFonts w:ascii="Palatino Linotype" w:hAnsi="Palatino Linotype" w:cs="Arial"/>
        </w:rPr>
        <w:t xml:space="preserve"> En este sentido, </w:t>
      </w:r>
      <w:r w:rsidR="00C64368" w:rsidRPr="00C64368">
        <w:rPr>
          <w:rFonts w:ascii="Palatino Linotype" w:hAnsi="Palatino Linotype" w:cs="Arial"/>
        </w:rPr>
        <w:t>únicamente resulta procedente ordenar la entrega del o los documentos en donde conste la fecha del alta del servidor público referido en la solicitud de información</w:t>
      </w:r>
      <w:r w:rsidR="00C64368">
        <w:rPr>
          <w:rFonts w:ascii="Palatino Linotype" w:hAnsi="Palatino Linotype" w:cs="Arial"/>
        </w:rPr>
        <w:t xml:space="preserve"> (en versión pública de ser procedente)</w:t>
      </w:r>
      <w:r>
        <w:rPr>
          <w:rFonts w:ascii="Palatino Linotype" w:hAnsi="Palatino Linotype" w:cs="Arial"/>
        </w:rPr>
        <w:t xml:space="preserve">, así como los recibos de nómina correspondientes a la primera y segunda quincena de agosto (testando lo relativo al área y/o departamento de adscripción, nivel, rango o cualquier otro dato que pudiera hacerlo identificable). </w:t>
      </w:r>
    </w:p>
    <w:p w14:paraId="342AA64E" w14:textId="77777777" w:rsidR="00A22FB1" w:rsidRDefault="00A22FB1" w:rsidP="00C70299">
      <w:pPr>
        <w:pStyle w:val="Sinespaciado"/>
        <w:numPr>
          <w:ilvl w:val="0"/>
          <w:numId w:val="7"/>
        </w:numPr>
        <w:spacing w:line="360" w:lineRule="auto"/>
        <w:jc w:val="both"/>
        <w:rPr>
          <w:rFonts w:ascii="Palatino Linotype" w:hAnsi="Palatino Linotype" w:cs="Arial"/>
        </w:rPr>
      </w:pPr>
      <w:r>
        <w:rPr>
          <w:rFonts w:ascii="Palatino Linotype" w:hAnsi="Palatino Linotype" w:cs="Arial"/>
        </w:rPr>
        <w:t xml:space="preserve">Por otra parte, en cuanto a </w:t>
      </w:r>
      <w:r>
        <w:rPr>
          <w:rFonts w:ascii="Palatino Linotype" w:hAnsi="Palatino Linotype" w:cs="Arial"/>
          <w:i/>
        </w:rPr>
        <w:t xml:space="preserve">“si a la fecha de la solicitud </w:t>
      </w:r>
      <w:r w:rsidRPr="00202A13">
        <w:rPr>
          <w:rFonts w:ascii="Palatino Linotype" w:hAnsi="Palatino Linotype" w:cs="Arial"/>
          <w:b/>
        </w:rPr>
        <w:t>-3 de septiembre-</w:t>
      </w:r>
      <w:r>
        <w:rPr>
          <w:rFonts w:ascii="Palatino Linotype" w:hAnsi="Palatino Linotype" w:cs="Arial"/>
          <w:i/>
        </w:rPr>
        <w:t xml:space="preserve"> el servidor público labora en el Ayuntamiento” </w:t>
      </w:r>
      <w:r>
        <w:rPr>
          <w:rFonts w:ascii="Palatino Linotype" w:hAnsi="Palatino Linotype" w:cs="Arial"/>
        </w:rPr>
        <w:t xml:space="preserve">es menester señalar que no hay un documento en </w:t>
      </w:r>
      <w:r w:rsidR="001D561A">
        <w:rPr>
          <w:rFonts w:ascii="Palatino Linotype" w:hAnsi="Palatino Linotype" w:cs="Arial"/>
        </w:rPr>
        <w:t>específico</w:t>
      </w:r>
      <w:r>
        <w:rPr>
          <w:rFonts w:ascii="Palatino Linotype" w:hAnsi="Palatino Linotype" w:cs="Arial"/>
        </w:rPr>
        <w:t xml:space="preserve"> que colme dicho requerimiento, precisando que en términos del artículo 12 de la Ley de Transparencia local, </w:t>
      </w:r>
      <w:r>
        <w:rPr>
          <w:rFonts w:ascii="Palatino Linotype" w:hAnsi="Palatino Linotype" w:cs="Arial"/>
          <w:b/>
        </w:rPr>
        <w:t xml:space="preserve">El Sujeto Obligado </w:t>
      </w:r>
      <w:r w:rsidR="001D561A">
        <w:rPr>
          <w:rFonts w:ascii="Palatino Linotype" w:hAnsi="Palatino Linotype" w:cs="Arial"/>
        </w:rPr>
        <w:t>no se encuentra constreñido a generar documentos “ad hoc”, no obstante lo anterior, el documento que pudiera dar cuenta de lo anterior pudieran ser los recibos d</w:t>
      </w:r>
      <w:r w:rsidR="00202A13">
        <w:rPr>
          <w:rFonts w:ascii="Palatino Linotype" w:hAnsi="Palatino Linotype" w:cs="Arial"/>
        </w:rPr>
        <w:t>e nómina previamente referidos, los cuales resultan procedente de ser entregados.</w:t>
      </w:r>
    </w:p>
    <w:p w14:paraId="633AD09B" w14:textId="77777777" w:rsidR="000E5541" w:rsidRPr="00C64368" w:rsidRDefault="001D561A" w:rsidP="00C70299">
      <w:pPr>
        <w:pStyle w:val="Sinespaciado"/>
        <w:numPr>
          <w:ilvl w:val="0"/>
          <w:numId w:val="7"/>
        </w:numPr>
        <w:spacing w:line="360" w:lineRule="auto"/>
        <w:jc w:val="both"/>
        <w:rPr>
          <w:rFonts w:ascii="Palatino Linotype" w:hAnsi="Palatino Linotype" w:cs="Arial"/>
        </w:rPr>
      </w:pPr>
      <w:r>
        <w:rPr>
          <w:rFonts w:ascii="Palatino Linotype" w:hAnsi="Palatino Linotype" w:cs="Arial"/>
        </w:rPr>
        <w:t>Finalmente</w:t>
      </w:r>
      <w:r w:rsidR="00C64368" w:rsidRPr="00C64368">
        <w:rPr>
          <w:rFonts w:ascii="Palatino Linotype" w:hAnsi="Palatino Linotype" w:cs="Arial"/>
        </w:rPr>
        <w:t>, respecto del resto de los requerimientos</w:t>
      </w:r>
      <w:r>
        <w:rPr>
          <w:rFonts w:ascii="Palatino Linotype" w:hAnsi="Palatino Linotype" w:cs="Arial"/>
        </w:rPr>
        <w:t xml:space="preserve"> (área de labores, área de adscripción, nombre de jefe directo o inmediato, clave de servidor público y </w:t>
      </w:r>
      <w:r>
        <w:rPr>
          <w:rFonts w:ascii="Palatino Linotype" w:hAnsi="Palatino Linotype" w:cs="Arial"/>
        </w:rPr>
        <w:lastRenderedPageBreak/>
        <w:t>funcio</w:t>
      </w:r>
      <w:r w:rsidR="00202A13">
        <w:rPr>
          <w:rFonts w:ascii="Palatino Linotype" w:hAnsi="Palatino Linotype" w:cs="Arial"/>
        </w:rPr>
        <w:t>nes desempeñadas y puesto,</w:t>
      </w:r>
      <w:r>
        <w:rPr>
          <w:rFonts w:ascii="Palatino Linotype" w:hAnsi="Palatino Linotype" w:cs="Arial"/>
        </w:rPr>
        <w:t xml:space="preserve"> todas actualizadas a la fecha de la solicitud)</w:t>
      </w:r>
      <w:r w:rsidR="00C64368" w:rsidRPr="00C64368">
        <w:rPr>
          <w:rFonts w:ascii="Palatino Linotype" w:hAnsi="Palatino Linotype" w:cs="Arial"/>
        </w:rPr>
        <w:t xml:space="preserve">, la </w:t>
      </w:r>
      <w:r w:rsidR="000E5541" w:rsidRPr="00C64368">
        <w:rPr>
          <w:rFonts w:ascii="Palatino Linotype" w:hAnsi="Palatino Linotype" w:cs="Arial"/>
        </w:rPr>
        <w:t xml:space="preserve">información </w:t>
      </w:r>
      <w:r w:rsidR="00C64368">
        <w:rPr>
          <w:rFonts w:ascii="Palatino Linotype" w:hAnsi="Palatino Linotype" w:cs="Arial"/>
        </w:rPr>
        <w:t>solicitada</w:t>
      </w:r>
      <w:r w:rsidR="000E5541" w:rsidRPr="00C64368">
        <w:rPr>
          <w:rFonts w:ascii="Palatino Linotype" w:hAnsi="Palatino Linotype" w:cs="Arial"/>
        </w:rPr>
        <w:t xml:space="preserve"> sí es susceptible de ser clasificada como reservada, en términos del artículo 140, fracción IV de la Ley de Transparencia y Acceso a la Información Pública, consecuentemente, resulta procedente ordenar la entrega de un nuevo acuerdo de clasificación como información reservada. </w:t>
      </w:r>
    </w:p>
    <w:p w14:paraId="6261B514" w14:textId="77777777" w:rsidR="000E5541" w:rsidRPr="00536D5E" w:rsidRDefault="000E5541" w:rsidP="000E5541">
      <w:pPr>
        <w:pStyle w:val="Sinespaciado"/>
        <w:spacing w:line="360" w:lineRule="auto"/>
        <w:ind w:left="720"/>
        <w:jc w:val="both"/>
        <w:rPr>
          <w:rFonts w:ascii="Palatino Linotype" w:hAnsi="Palatino Linotype" w:cs="Arial"/>
        </w:rPr>
      </w:pPr>
    </w:p>
    <w:p w14:paraId="596CBA3F" w14:textId="77777777" w:rsidR="00536D5E" w:rsidRDefault="00536D5E" w:rsidP="00536D5E">
      <w:pPr>
        <w:pStyle w:val="Sinespaciado"/>
        <w:spacing w:line="360" w:lineRule="auto"/>
        <w:ind w:left="720"/>
        <w:jc w:val="both"/>
        <w:rPr>
          <w:rFonts w:ascii="Palatino Linotype" w:hAnsi="Palatino Linotype" w:cs="Arial"/>
        </w:rPr>
      </w:pPr>
    </w:p>
    <w:p w14:paraId="3B31F800" w14:textId="77777777" w:rsidR="00536D5E" w:rsidRDefault="00536D5E" w:rsidP="000E5541">
      <w:pPr>
        <w:pStyle w:val="Sinespaciado"/>
        <w:spacing w:line="360" w:lineRule="auto"/>
        <w:jc w:val="both"/>
        <w:rPr>
          <w:rFonts w:ascii="Palatino Linotype" w:hAnsi="Palatino Linotype" w:cs="Arial"/>
        </w:rPr>
      </w:pPr>
    </w:p>
    <w:p w14:paraId="0703EE2C" w14:textId="77777777" w:rsidR="000E5541" w:rsidRPr="000E5541" w:rsidRDefault="000E5541" w:rsidP="000E5541">
      <w:pPr>
        <w:pStyle w:val="Sinespaciado"/>
        <w:numPr>
          <w:ilvl w:val="0"/>
          <w:numId w:val="8"/>
        </w:numPr>
        <w:spacing w:line="360" w:lineRule="auto"/>
        <w:jc w:val="both"/>
        <w:rPr>
          <w:rFonts w:ascii="Palatino Linotype" w:hAnsi="Palatino Linotype" w:cs="Arial"/>
          <w:sz w:val="28"/>
          <w:szCs w:val="28"/>
        </w:rPr>
      </w:pPr>
      <w:r w:rsidRPr="000E5541">
        <w:rPr>
          <w:rFonts w:ascii="Palatino Linotype" w:hAnsi="Palatino Linotype" w:cs="Arial"/>
          <w:b/>
          <w:sz w:val="28"/>
          <w:szCs w:val="28"/>
        </w:rPr>
        <w:t xml:space="preserve">Del acuerdo de clasificación como información reservada. </w:t>
      </w:r>
    </w:p>
    <w:p w14:paraId="3CD4BD1D" w14:textId="77777777" w:rsidR="000E5541" w:rsidRDefault="000E5541" w:rsidP="000E5541">
      <w:pPr>
        <w:spacing w:before="240" w:line="360" w:lineRule="auto"/>
        <w:jc w:val="both"/>
        <w:rPr>
          <w:rFonts w:ascii="Palatino Linotype" w:hAnsi="Palatino Linotype" w:cs="Arial"/>
          <w:sz w:val="24"/>
          <w:szCs w:val="24"/>
        </w:rPr>
      </w:pPr>
      <w:r w:rsidRPr="009D0295">
        <w:rPr>
          <w:rFonts w:ascii="Palatino Linotype" w:hAnsi="Palatino Linotype"/>
          <w:sz w:val="24"/>
          <w:szCs w:val="24"/>
        </w:rPr>
        <w:t xml:space="preserve">Así, </w:t>
      </w:r>
      <w:r>
        <w:rPr>
          <w:rFonts w:ascii="Palatino Linotype" w:hAnsi="Palatino Linotype"/>
          <w:sz w:val="24"/>
          <w:szCs w:val="24"/>
        </w:rPr>
        <w:t>de lo anteriormente expuesto</w:t>
      </w:r>
      <w:r w:rsidRPr="009D0295">
        <w:rPr>
          <w:rFonts w:ascii="Palatino Linotype" w:hAnsi="Palatino Linotype"/>
          <w:sz w:val="24"/>
          <w:szCs w:val="24"/>
        </w:rPr>
        <w:t xml:space="preserve"> este Órgano Garante invariablemente arriba a la conclusión de que </w:t>
      </w:r>
      <w:r>
        <w:rPr>
          <w:rFonts w:ascii="Palatino Linotype" w:hAnsi="Palatino Linotype"/>
          <w:sz w:val="24"/>
          <w:szCs w:val="24"/>
        </w:rPr>
        <w:t xml:space="preserve">los soportes documentales requeridos mediante la solicitud de información </w:t>
      </w:r>
      <w:r>
        <w:rPr>
          <w:rFonts w:ascii="Palatino Linotype" w:hAnsi="Palatino Linotype"/>
          <w:b/>
          <w:sz w:val="24"/>
          <w:szCs w:val="24"/>
        </w:rPr>
        <w:t>01549/TOLUCA/IP/2019</w:t>
      </w:r>
      <w:r w:rsidRPr="009D0295">
        <w:rPr>
          <w:rFonts w:ascii="Palatino Linotype" w:hAnsi="Palatino Linotype" w:cs="Arial"/>
          <w:b/>
          <w:sz w:val="24"/>
          <w:szCs w:val="24"/>
        </w:rPr>
        <w:t xml:space="preserve"> </w:t>
      </w:r>
      <w:r w:rsidRPr="009D0295">
        <w:rPr>
          <w:rFonts w:ascii="Palatino Linotype" w:hAnsi="Palatino Linotype" w:cs="Arial"/>
          <w:sz w:val="24"/>
          <w:szCs w:val="24"/>
        </w:rPr>
        <w:t>son</w:t>
      </w:r>
      <w:r>
        <w:rPr>
          <w:rFonts w:ascii="Palatino Linotype" w:hAnsi="Palatino Linotype" w:cs="Arial"/>
          <w:sz w:val="24"/>
          <w:szCs w:val="24"/>
        </w:rPr>
        <w:t xml:space="preserve"> susceptibles d</w:t>
      </w:r>
      <w:bookmarkStart w:id="0" w:name="_GoBack"/>
      <w:bookmarkEnd w:id="0"/>
      <w:r>
        <w:rPr>
          <w:rFonts w:ascii="Palatino Linotype" w:hAnsi="Palatino Linotype" w:cs="Arial"/>
          <w:sz w:val="24"/>
          <w:szCs w:val="24"/>
        </w:rPr>
        <w:t>e ser clasificado</w:t>
      </w:r>
      <w:r w:rsidRPr="009D0295">
        <w:rPr>
          <w:rFonts w:ascii="Palatino Linotype" w:hAnsi="Palatino Linotype" w:cs="Arial"/>
          <w:sz w:val="24"/>
          <w:szCs w:val="24"/>
        </w:rPr>
        <w:t xml:space="preserve">s como información </w:t>
      </w:r>
      <w:r>
        <w:rPr>
          <w:rFonts w:ascii="Palatino Linotype" w:hAnsi="Palatino Linotype" w:cs="Arial"/>
          <w:sz w:val="24"/>
          <w:szCs w:val="24"/>
        </w:rPr>
        <w:t xml:space="preserve">reservada al actualizar la fracción IV del artículo 140 de la Ley de Transparencia y Acceso a la Información Pública del Estado de México y Municipios. </w:t>
      </w:r>
    </w:p>
    <w:p w14:paraId="4867E50A" w14:textId="77777777" w:rsidR="000E5541" w:rsidRPr="009D0295" w:rsidRDefault="000E5541" w:rsidP="000E5541">
      <w:pPr>
        <w:spacing w:after="0" w:line="360" w:lineRule="auto"/>
        <w:jc w:val="both"/>
        <w:rPr>
          <w:rFonts w:ascii="Palatino Linotype" w:hAnsi="Palatino Linotype"/>
          <w:sz w:val="24"/>
          <w:szCs w:val="24"/>
          <w:lang w:val="es-ES"/>
        </w:rPr>
      </w:pPr>
      <w:r w:rsidRPr="009D0295">
        <w:rPr>
          <w:rFonts w:ascii="Palatino Linotype" w:hAnsi="Palatino Linotype"/>
          <w:sz w:val="24"/>
          <w:szCs w:val="24"/>
          <w:lang w:val="es-ES"/>
        </w:rPr>
        <w:t>En referencia a la clasificación de información como información reservada resulta preciso señalar que las leyes en la materia, en términos generales, disponen que para proceder a realizar la reserva de la información, no basta que la información se refiera a alguno de los supuestos que enmarque, en el caso concreto, el artículo 140 de nuestra Ley de Transparencia, que ya fue insertado en líneas anteriores; sino que es necesario, que la autoridad demuestre que la divulgación de la información en el caso concreto, puede causar un daño al interés público protegido.</w:t>
      </w:r>
    </w:p>
    <w:p w14:paraId="54CA92DD" w14:textId="77777777" w:rsidR="000E5541" w:rsidRPr="009D0295" w:rsidRDefault="000E5541" w:rsidP="000E5541">
      <w:pPr>
        <w:spacing w:after="0" w:line="360" w:lineRule="auto"/>
        <w:jc w:val="both"/>
        <w:rPr>
          <w:rFonts w:ascii="Palatino Linotype" w:hAnsi="Palatino Linotype"/>
          <w:sz w:val="24"/>
          <w:szCs w:val="24"/>
          <w:lang w:val="es-ES"/>
        </w:rPr>
      </w:pPr>
    </w:p>
    <w:p w14:paraId="7A710724" w14:textId="77777777" w:rsidR="000E5541" w:rsidRPr="009D0295" w:rsidRDefault="000E5541" w:rsidP="000E5541">
      <w:pPr>
        <w:spacing w:after="0" w:line="360" w:lineRule="auto"/>
        <w:jc w:val="both"/>
        <w:rPr>
          <w:rFonts w:ascii="Palatino Linotype" w:hAnsi="Palatino Linotype"/>
          <w:sz w:val="24"/>
          <w:szCs w:val="24"/>
          <w:lang w:val="es-ES"/>
        </w:rPr>
      </w:pPr>
      <w:r w:rsidRPr="009D0295">
        <w:rPr>
          <w:rFonts w:ascii="Palatino Linotype" w:hAnsi="Palatino Linotype"/>
          <w:sz w:val="24"/>
          <w:szCs w:val="24"/>
          <w:lang w:val="es-ES"/>
        </w:rPr>
        <w:lastRenderedPageBreak/>
        <w:t xml:space="preserve">Dicha valoración, debe realizarse a través de lo que se conoce como la llamada </w:t>
      </w:r>
      <w:r w:rsidRPr="00BC1E44">
        <w:rPr>
          <w:rFonts w:ascii="Palatino Linotype" w:hAnsi="Palatino Linotype"/>
          <w:b/>
          <w:i/>
          <w:sz w:val="24"/>
          <w:szCs w:val="24"/>
          <w:lang w:val="es-ES"/>
        </w:rPr>
        <w:t>“prueba de daño”</w:t>
      </w:r>
      <w:r w:rsidRPr="00BC1E44">
        <w:rPr>
          <w:rFonts w:ascii="Palatino Linotype" w:hAnsi="Palatino Linotype"/>
          <w:b/>
          <w:sz w:val="24"/>
          <w:szCs w:val="24"/>
          <w:lang w:val="es-ES"/>
        </w:rPr>
        <w:t>,</w:t>
      </w:r>
      <w:r w:rsidRPr="009D0295">
        <w:rPr>
          <w:rFonts w:ascii="Palatino Linotype" w:hAnsi="Palatino Linotype"/>
          <w:sz w:val="24"/>
          <w:szCs w:val="24"/>
          <w:lang w:val="es-ES"/>
        </w:rPr>
        <w:t xml:space="preserve"> que consiste en exponer los argumentos y razones, basados en elementos objetivos o verificables, a partir de los cuales se derive que la divulgación de información, en particular, puede afectar, poner en riesgo o dañar el interés protegido</w:t>
      </w:r>
      <w:r w:rsidRPr="009D0295">
        <w:rPr>
          <w:rFonts w:ascii="Palatino Linotype" w:hAnsi="Palatino Linotype"/>
          <w:sz w:val="24"/>
          <w:szCs w:val="24"/>
          <w:vertAlign w:val="superscript"/>
          <w:lang w:val="es-ES"/>
        </w:rPr>
        <w:footnoteReference w:id="2"/>
      </w:r>
      <w:r w:rsidRPr="009D0295">
        <w:rPr>
          <w:rFonts w:ascii="Palatino Linotype" w:hAnsi="Palatino Linotype"/>
          <w:sz w:val="24"/>
          <w:szCs w:val="24"/>
          <w:lang w:val="es-ES"/>
        </w:rPr>
        <w:t>. Asimismo, ésta no debe basarse en meras especulaciones o suposiciones, sino en elementos objetivos que deban evaluar que existe un riego actual e inminente</w:t>
      </w:r>
      <w:r w:rsidRPr="009D0295">
        <w:rPr>
          <w:rFonts w:ascii="Palatino Linotype" w:hAnsi="Palatino Linotype"/>
          <w:sz w:val="24"/>
          <w:szCs w:val="24"/>
          <w:vertAlign w:val="superscript"/>
          <w:lang w:val="es-ES"/>
        </w:rPr>
        <w:footnoteReference w:id="3"/>
      </w:r>
      <w:r w:rsidRPr="009D0295">
        <w:rPr>
          <w:rFonts w:ascii="Palatino Linotype" w:hAnsi="Palatino Linotype"/>
          <w:sz w:val="24"/>
          <w:szCs w:val="24"/>
          <w:lang w:val="es-ES"/>
        </w:rPr>
        <w:t>.</w:t>
      </w:r>
    </w:p>
    <w:p w14:paraId="5D2BEEA1" w14:textId="77777777" w:rsidR="000E5541" w:rsidRPr="009D0295" w:rsidRDefault="000E5541" w:rsidP="000E5541">
      <w:pPr>
        <w:spacing w:after="0" w:line="360" w:lineRule="auto"/>
        <w:jc w:val="both"/>
        <w:rPr>
          <w:rFonts w:ascii="Palatino Linotype" w:hAnsi="Palatino Linotype"/>
          <w:sz w:val="24"/>
          <w:szCs w:val="24"/>
          <w:lang w:val="es-ES"/>
        </w:rPr>
      </w:pPr>
    </w:p>
    <w:p w14:paraId="796E8EBF" w14:textId="77777777" w:rsidR="000E5541" w:rsidRPr="009D0295" w:rsidRDefault="000E5541" w:rsidP="000E5541">
      <w:pPr>
        <w:spacing w:after="0" w:line="360" w:lineRule="auto"/>
        <w:jc w:val="both"/>
        <w:rPr>
          <w:rFonts w:ascii="Palatino Linotype" w:hAnsi="Palatino Linotype"/>
          <w:sz w:val="24"/>
          <w:szCs w:val="24"/>
          <w:lang w:val="es-ES"/>
        </w:rPr>
      </w:pPr>
      <w:r w:rsidRPr="009D0295">
        <w:rPr>
          <w:rFonts w:ascii="Palatino Linotype" w:hAnsi="Palatino Linotype"/>
          <w:sz w:val="24"/>
          <w:szCs w:val="24"/>
          <w:lang w:val="es-ES"/>
        </w:rPr>
        <w:t xml:space="preserve">En tal virtud, conforme al artículo 49, fracción VIII, nuestra Ley de Transparencia, los Comités de Transparencia, tienen la atribución de aprobar, modificar o revocar la clasificación de la información, mientras que, el artículo 128 de la misma Ley, indica que, en los casos en que se niegue el acceso a la información, por actualizarse alguno de los supuestos de clasificación, el Comité de Transparencia, deberá confirmar, modificar o revocar la decisión, que para motivar la clasificación de la información y la ampliación del plazo de reserva, se deberán de señalar las razones, motivos o circunstancias especiales que llevaron al </w:t>
      </w:r>
      <w:r w:rsidRPr="00BC1E44">
        <w:rPr>
          <w:rFonts w:ascii="Palatino Linotype" w:hAnsi="Palatino Linotype"/>
          <w:b/>
          <w:sz w:val="24"/>
          <w:szCs w:val="24"/>
          <w:lang w:val="es-ES"/>
        </w:rPr>
        <w:t>Sujeto Obligado</w:t>
      </w:r>
      <w:r w:rsidRPr="009D0295">
        <w:rPr>
          <w:rFonts w:ascii="Palatino Linotype" w:hAnsi="Palatino Linotype"/>
          <w:sz w:val="24"/>
          <w:szCs w:val="24"/>
          <w:lang w:val="es-ES"/>
        </w:rPr>
        <w:t xml:space="preserve"> a concluir que el caso particular se ajusta al supuesto previsto por la norma legal invocada como f</w:t>
      </w:r>
      <w:r>
        <w:rPr>
          <w:rFonts w:ascii="Palatino Linotype" w:hAnsi="Palatino Linotype"/>
          <w:sz w:val="24"/>
          <w:szCs w:val="24"/>
          <w:lang w:val="es-ES"/>
        </w:rPr>
        <w:t xml:space="preserve">undamento; siendo que, además, </w:t>
      </w:r>
      <w:r w:rsidRPr="00BC1E44">
        <w:rPr>
          <w:rFonts w:ascii="Palatino Linotype" w:hAnsi="Palatino Linotype"/>
          <w:b/>
          <w:sz w:val="24"/>
          <w:szCs w:val="24"/>
          <w:lang w:val="es-ES"/>
        </w:rPr>
        <w:t>El Sujeto Obligado</w:t>
      </w:r>
      <w:r w:rsidRPr="009D0295">
        <w:rPr>
          <w:rFonts w:ascii="Palatino Linotype" w:hAnsi="Palatino Linotype"/>
          <w:sz w:val="24"/>
          <w:szCs w:val="24"/>
          <w:lang w:val="es-ES"/>
        </w:rPr>
        <w:t xml:space="preserve"> debe, en todo momento, aplicar una prueba de daño.</w:t>
      </w:r>
    </w:p>
    <w:p w14:paraId="216723AF" w14:textId="77777777" w:rsidR="000E5541" w:rsidRPr="009D0295" w:rsidRDefault="000E5541" w:rsidP="000E5541">
      <w:pPr>
        <w:spacing w:after="0" w:line="360" w:lineRule="auto"/>
        <w:jc w:val="both"/>
        <w:rPr>
          <w:rFonts w:ascii="Palatino Linotype" w:hAnsi="Palatino Linotype"/>
          <w:sz w:val="24"/>
          <w:szCs w:val="24"/>
          <w:lang w:val="es-ES"/>
        </w:rPr>
      </w:pPr>
    </w:p>
    <w:p w14:paraId="0CD0B271" w14:textId="77777777" w:rsidR="000E5541" w:rsidRDefault="000E5541" w:rsidP="000E5541">
      <w:pPr>
        <w:spacing w:after="0" w:line="360" w:lineRule="auto"/>
        <w:jc w:val="both"/>
        <w:rPr>
          <w:rFonts w:ascii="Palatino Linotype" w:hAnsi="Palatino Linotype"/>
          <w:sz w:val="24"/>
          <w:szCs w:val="24"/>
          <w:lang w:val="es-ES"/>
        </w:rPr>
      </w:pPr>
      <w:r w:rsidRPr="009D0295">
        <w:rPr>
          <w:rFonts w:ascii="Palatino Linotype" w:hAnsi="Palatino Linotype"/>
          <w:sz w:val="24"/>
          <w:szCs w:val="24"/>
          <w:lang w:val="es-ES"/>
        </w:rPr>
        <w:t xml:space="preserve">Dicho lo anterior, es necesario definir a la prueba de daño como la responsabilidad de los sujetos obligados de demostrar de manera fundada y motivada, que la divulgación </w:t>
      </w:r>
      <w:r w:rsidRPr="009D0295">
        <w:rPr>
          <w:rFonts w:ascii="Palatino Linotype" w:hAnsi="Palatino Linotype"/>
          <w:sz w:val="24"/>
          <w:szCs w:val="24"/>
          <w:lang w:val="es-ES"/>
        </w:rPr>
        <w:lastRenderedPageBreak/>
        <w:t>de la información lesiona el intereses debidamente protegido por la Ley, y que el menoscabo o daño que puede producirse con la publicidad de la información es mayor, que el interés de conocerla, por lo que debe clasificarse como reservada.</w:t>
      </w:r>
      <w:r w:rsidRPr="009D0295">
        <w:rPr>
          <w:rFonts w:ascii="Palatino Linotype" w:hAnsi="Palatino Linotype"/>
          <w:sz w:val="24"/>
          <w:szCs w:val="24"/>
          <w:vertAlign w:val="superscript"/>
          <w:lang w:val="es-ES"/>
        </w:rPr>
        <w:footnoteReference w:id="4"/>
      </w:r>
    </w:p>
    <w:p w14:paraId="3D5A3F90" w14:textId="77777777" w:rsidR="000E5541" w:rsidRPr="009D0295" w:rsidRDefault="000E5541" w:rsidP="000E5541">
      <w:pPr>
        <w:spacing w:after="0" w:line="360" w:lineRule="auto"/>
        <w:jc w:val="both"/>
        <w:rPr>
          <w:rFonts w:ascii="Palatino Linotype" w:hAnsi="Palatino Linotype"/>
          <w:sz w:val="24"/>
          <w:szCs w:val="24"/>
          <w:lang w:val="es-ES"/>
        </w:rPr>
      </w:pPr>
    </w:p>
    <w:p w14:paraId="4A455F16" w14:textId="77777777" w:rsidR="000E5541" w:rsidRPr="009D0295" w:rsidRDefault="000E5541" w:rsidP="000E5541">
      <w:pPr>
        <w:spacing w:after="0" w:line="360" w:lineRule="auto"/>
        <w:jc w:val="both"/>
        <w:rPr>
          <w:rFonts w:ascii="Palatino Linotype" w:hAnsi="Palatino Linotype"/>
          <w:sz w:val="24"/>
          <w:szCs w:val="24"/>
          <w:lang w:val="es-ES"/>
        </w:rPr>
      </w:pPr>
      <w:r w:rsidRPr="009D0295">
        <w:rPr>
          <w:rFonts w:ascii="Palatino Linotype" w:hAnsi="Palatino Linotype"/>
          <w:sz w:val="24"/>
          <w:szCs w:val="24"/>
          <w:lang w:val="es-ES"/>
        </w:rPr>
        <w:t>De este modo,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r w:rsidRPr="009D0295">
        <w:rPr>
          <w:rFonts w:ascii="Palatino Linotype" w:hAnsi="Palatino Linotype"/>
          <w:sz w:val="24"/>
          <w:szCs w:val="24"/>
          <w:vertAlign w:val="superscript"/>
          <w:lang w:val="es-ES"/>
        </w:rPr>
        <w:footnoteReference w:id="5"/>
      </w:r>
    </w:p>
    <w:p w14:paraId="625DBEC9" w14:textId="77777777" w:rsidR="000E5541" w:rsidRPr="009D0295" w:rsidRDefault="000E5541" w:rsidP="000E5541">
      <w:pPr>
        <w:spacing w:after="0" w:line="360" w:lineRule="auto"/>
        <w:jc w:val="both"/>
        <w:rPr>
          <w:rFonts w:ascii="Palatino Linotype" w:hAnsi="Palatino Linotype"/>
          <w:sz w:val="24"/>
          <w:szCs w:val="24"/>
          <w:lang w:val="es-ES"/>
        </w:rPr>
      </w:pPr>
    </w:p>
    <w:p w14:paraId="416CFF29" w14:textId="77777777" w:rsidR="000E5541" w:rsidRPr="009D0295" w:rsidRDefault="000E5541" w:rsidP="000E5541">
      <w:pPr>
        <w:numPr>
          <w:ilvl w:val="0"/>
          <w:numId w:val="9"/>
        </w:numPr>
        <w:spacing w:after="0" w:line="360" w:lineRule="auto"/>
        <w:jc w:val="both"/>
        <w:rPr>
          <w:rFonts w:ascii="Palatino Linotype" w:hAnsi="Palatino Linotype"/>
          <w:sz w:val="24"/>
          <w:szCs w:val="24"/>
          <w:lang w:val="es-ES"/>
        </w:rPr>
      </w:pPr>
      <w:r w:rsidRPr="009D0295">
        <w:rPr>
          <w:rFonts w:ascii="Palatino Linotype" w:hAnsi="Palatino Linotype"/>
          <w:sz w:val="24"/>
          <w:szCs w:val="24"/>
          <w:lang w:val="es-ES"/>
        </w:rPr>
        <w:t>Se reciba una solicitud de acceso a la información.</w:t>
      </w:r>
    </w:p>
    <w:p w14:paraId="0D858F14" w14:textId="77777777" w:rsidR="000E5541" w:rsidRPr="00BC1E44" w:rsidRDefault="000E5541" w:rsidP="000E5541">
      <w:pPr>
        <w:numPr>
          <w:ilvl w:val="0"/>
          <w:numId w:val="9"/>
        </w:numPr>
        <w:spacing w:after="0" w:line="360" w:lineRule="auto"/>
        <w:jc w:val="both"/>
        <w:rPr>
          <w:rFonts w:ascii="Palatino Linotype" w:hAnsi="Palatino Linotype"/>
          <w:b/>
          <w:sz w:val="24"/>
          <w:szCs w:val="24"/>
          <w:u w:val="single"/>
          <w:lang w:val="es-ES"/>
        </w:rPr>
      </w:pPr>
      <w:r w:rsidRPr="00BC1E44">
        <w:rPr>
          <w:rFonts w:ascii="Palatino Linotype" w:hAnsi="Palatino Linotype"/>
          <w:b/>
          <w:sz w:val="24"/>
          <w:szCs w:val="24"/>
          <w:u w:val="single"/>
          <w:lang w:val="es-ES"/>
        </w:rPr>
        <w:t>Se determine mediante resolución de autoridad competente.</w:t>
      </w:r>
    </w:p>
    <w:p w14:paraId="57CEBB2B" w14:textId="77777777" w:rsidR="000E5541" w:rsidRPr="009D0295" w:rsidRDefault="000E5541" w:rsidP="000E5541">
      <w:pPr>
        <w:numPr>
          <w:ilvl w:val="0"/>
          <w:numId w:val="9"/>
        </w:numPr>
        <w:spacing w:after="0" w:line="360" w:lineRule="auto"/>
        <w:jc w:val="both"/>
        <w:rPr>
          <w:rFonts w:ascii="Palatino Linotype" w:hAnsi="Palatino Linotype"/>
          <w:sz w:val="24"/>
          <w:szCs w:val="24"/>
          <w:lang w:val="es-ES"/>
        </w:rPr>
      </w:pPr>
      <w:r w:rsidRPr="009D0295">
        <w:rPr>
          <w:rFonts w:ascii="Palatino Linotype" w:hAnsi="Palatino Linotype"/>
          <w:sz w:val="24"/>
          <w:szCs w:val="24"/>
          <w:lang w:val="es-ES"/>
        </w:rPr>
        <w:t>Se generen versiones públicas para dar cumplimiento a las obligaciones de transparencia previstas en la Ley.</w:t>
      </w:r>
    </w:p>
    <w:p w14:paraId="30EF56B6" w14:textId="77777777" w:rsidR="000E5541" w:rsidRPr="009D0295" w:rsidRDefault="000E5541" w:rsidP="000E5541">
      <w:pPr>
        <w:spacing w:after="0" w:line="360" w:lineRule="auto"/>
        <w:jc w:val="both"/>
        <w:rPr>
          <w:rFonts w:ascii="Palatino Linotype" w:hAnsi="Palatino Linotype"/>
          <w:sz w:val="24"/>
          <w:szCs w:val="24"/>
          <w:lang w:val="es-ES"/>
        </w:rPr>
      </w:pPr>
    </w:p>
    <w:p w14:paraId="68DE41C8" w14:textId="77777777" w:rsidR="000E5541" w:rsidRPr="009D0295" w:rsidRDefault="000E5541" w:rsidP="000E5541">
      <w:pPr>
        <w:spacing w:after="0" w:line="360" w:lineRule="auto"/>
        <w:jc w:val="both"/>
        <w:rPr>
          <w:rFonts w:ascii="Palatino Linotype" w:hAnsi="Palatino Linotype"/>
          <w:sz w:val="24"/>
          <w:szCs w:val="24"/>
          <w:lang w:val="es-ES"/>
        </w:rPr>
      </w:pPr>
      <w:r w:rsidRPr="009D0295">
        <w:rPr>
          <w:rFonts w:ascii="Palatino Linotype" w:hAnsi="Palatino Linotype"/>
          <w:sz w:val="24"/>
          <w:szCs w:val="24"/>
          <w:lang w:val="es-ES"/>
        </w:rPr>
        <w:t>Situación que se robustece con el artículo 141 de la misma Ley, que señala que las causales de reserva previstas, se deberán fundar y motivar, a través de la aplicación de la prueba de daño.</w:t>
      </w:r>
    </w:p>
    <w:p w14:paraId="318E824E" w14:textId="77777777" w:rsidR="000E5541" w:rsidRPr="009D0295" w:rsidRDefault="000E5541" w:rsidP="000E5541">
      <w:pPr>
        <w:spacing w:after="0" w:line="360" w:lineRule="auto"/>
        <w:jc w:val="both"/>
        <w:rPr>
          <w:rFonts w:ascii="Palatino Linotype" w:hAnsi="Palatino Linotype"/>
          <w:sz w:val="24"/>
          <w:szCs w:val="24"/>
          <w:lang w:val="es-ES"/>
        </w:rPr>
      </w:pPr>
    </w:p>
    <w:p w14:paraId="4329AC59" w14:textId="77777777" w:rsidR="000E5541" w:rsidRPr="009D0295" w:rsidRDefault="000E5541" w:rsidP="000E5541">
      <w:pPr>
        <w:spacing w:after="0" w:line="360" w:lineRule="auto"/>
        <w:jc w:val="both"/>
        <w:rPr>
          <w:rFonts w:ascii="Palatino Linotype" w:hAnsi="Palatino Linotype"/>
          <w:sz w:val="24"/>
          <w:szCs w:val="24"/>
          <w:lang w:val="es-ES"/>
        </w:rPr>
      </w:pPr>
      <w:r w:rsidRPr="009D0295">
        <w:rPr>
          <w:rFonts w:ascii="Palatino Linotype" w:hAnsi="Palatino Linotype"/>
          <w:sz w:val="24"/>
          <w:szCs w:val="24"/>
          <w:lang w:val="es-ES"/>
        </w:rPr>
        <w:t xml:space="preserve">Igualmente, la clasificación de la información debe estar sustentada en el Acuerdo de Clasificación correspondiente, en el que, de manera fundada y motivada, se </w:t>
      </w:r>
      <w:r w:rsidRPr="009D0295">
        <w:rPr>
          <w:rFonts w:ascii="Palatino Linotype" w:hAnsi="Palatino Linotype"/>
          <w:sz w:val="24"/>
          <w:szCs w:val="24"/>
          <w:lang w:val="es-ES"/>
        </w:rPr>
        <w:lastRenderedPageBreak/>
        <w:t xml:space="preserve">establezcan las hipótesis normativas aplicables al caso concreto y se analice la prueba del daño que prevé el artículo 129 de la Ley de Transparencia de mérito, para lo cual, los sujetos obligados deberán considerar lo siguiente: </w:t>
      </w:r>
    </w:p>
    <w:p w14:paraId="30C5AD25" w14:textId="77777777" w:rsidR="000E5541" w:rsidRPr="009D0295" w:rsidRDefault="000E5541" w:rsidP="000E5541">
      <w:pPr>
        <w:spacing w:after="0" w:line="360" w:lineRule="auto"/>
        <w:jc w:val="both"/>
        <w:rPr>
          <w:rFonts w:ascii="Palatino Linotype" w:hAnsi="Palatino Linotype"/>
          <w:sz w:val="24"/>
          <w:szCs w:val="24"/>
          <w:lang w:val="es-ES"/>
        </w:rPr>
      </w:pPr>
    </w:p>
    <w:p w14:paraId="2A9043FA" w14:textId="77777777" w:rsidR="000E5541" w:rsidRPr="009D0295" w:rsidRDefault="000E5541" w:rsidP="000E5541">
      <w:pPr>
        <w:pStyle w:val="Prrafodelista"/>
        <w:numPr>
          <w:ilvl w:val="0"/>
          <w:numId w:val="10"/>
        </w:numPr>
        <w:spacing w:line="360" w:lineRule="auto"/>
        <w:jc w:val="both"/>
        <w:rPr>
          <w:rFonts w:ascii="Palatino Linotype" w:hAnsi="Palatino Linotype"/>
        </w:rPr>
      </w:pPr>
      <w:r w:rsidRPr="009D0295">
        <w:rPr>
          <w:rFonts w:ascii="Palatino Linotype" w:hAnsi="Palatino Linotype"/>
        </w:rPr>
        <w:t>La divulgación de la información representa un riesgo real, demostrable e identificable del perjuicio significativo al interés público o a la seguridad pública;</w:t>
      </w:r>
    </w:p>
    <w:p w14:paraId="7B8C97FF" w14:textId="77777777" w:rsidR="000E5541" w:rsidRPr="009D0295" w:rsidRDefault="000E5541" w:rsidP="000E5541">
      <w:pPr>
        <w:pStyle w:val="Prrafodelista"/>
        <w:numPr>
          <w:ilvl w:val="0"/>
          <w:numId w:val="10"/>
        </w:numPr>
        <w:spacing w:line="360" w:lineRule="auto"/>
        <w:jc w:val="both"/>
        <w:rPr>
          <w:rFonts w:ascii="Palatino Linotype" w:hAnsi="Palatino Linotype"/>
        </w:rPr>
      </w:pPr>
      <w:r w:rsidRPr="009D0295">
        <w:rPr>
          <w:rFonts w:ascii="Palatino Linotype" w:hAnsi="Palatino Linotype"/>
        </w:rPr>
        <w:t>El riesgo de perjuicio que supondría la divulgación supera el interés público general de que se difunda; y</w:t>
      </w:r>
    </w:p>
    <w:p w14:paraId="5BB00B18" w14:textId="77777777" w:rsidR="000E5541" w:rsidRPr="009D0295" w:rsidRDefault="000E5541" w:rsidP="000E5541">
      <w:pPr>
        <w:pStyle w:val="Prrafodelista"/>
        <w:numPr>
          <w:ilvl w:val="0"/>
          <w:numId w:val="10"/>
        </w:numPr>
        <w:spacing w:line="360" w:lineRule="auto"/>
        <w:jc w:val="both"/>
        <w:rPr>
          <w:rFonts w:ascii="Palatino Linotype" w:hAnsi="Palatino Linotype"/>
        </w:rPr>
      </w:pPr>
      <w:r w:rsidRPr="009D0295">
        <w:rPr>
          <w:rFonts w:ascii="Palatino Linotype" w:hAnsi="Palatino Linotype"/>
        </w:rPr>
        <w:t xml:space="preserve">La limitación se adecua al principio de proporcionalidad y representa el medio menos restrictivo disponible para evitar el perjuicio. </w:t>
      </w:r>
    </w:p>
    <w:p w14:paraId="0BA6827F" w14:textId="77777777" w:rsidR="000E5541" w:rsidRPr="009D0295" w:rsidRDefault="000E5541" w:rsidP="000E5541">
      <w:pPr>
        <w:spacing w:after="0" w:line="360" w:lineRule="auto"/>
        <w:jc w:val="both"/>
        <w:rPr>
          <w:rFonts w:ascii="Palatino Linotype" w:hAnsi="Palatino Linotype"/>
          <w:sz w:val="24"/>
          <w:szCs w:val="24"/>
          <w:lang w:val="es-ES"/>
        </w:rPr>
      </w:pPr>
    </w:p>
    <w:p w14:paraId="0DE8EF66" w14:textId="77777777" w:rsidR="000E5541" w:rsidRPr="009D0295" w:rsidRDefault="000E5541" w:rsidP="000E5541">
      <w:pPr>
        <w:spacing w:after="0" w:line="360" w:lineRule="auto"/>
        <w:jc w:val="both"/>
        <w:rPr>
          <w:rFonts w:ascii="Palatino Linotype" w:eastAsia="Calibri" w:hAnsi="Palatino Linotype" w:cs="Arial"/>
          <w:sz w:val="24"/>
          <w:szCs w:val="24"/>
          <w:lang w:val="es-ES" w:eastAsia="es-ES"/>
        </w:rPr>
      </w:pPr>
      <w:r w:rsidRPr="009D0295">
        <w:rPr>
          <w:rFonts w:ascii="Palatino Linotype" w:eastAsia="Calibri" w:hAnsi="Palatino Linotype" w:cs="Arial"/>
          <w:sz w:val="24"/>
          <w:szCs w:val="24"/>
          <w:lang w:val="es-ES" w:eastAsia="es-ES"/>
        </w:rPr>
        <w:t>De tal manera, las limitaciones al acceso a la información deben sustentarse en una adecuada clasificación que debe distinguir y tomar en cuenta qué información puede generar un daño desproporcionado o innecesario a valores jurídicamente protegidos; tal y como lo dispone la siguiente tesis</w:t>
      </w:r>
      <w:r w:rsidRPr="009D0295">
        <w:rPr>
          <w:rFonts w:ascii="Palatino Linotype" w:eastAsia="Calibri" w:hAnsi="Palatino Linotype" w:cs="Arial"/>
          <w:sz w:val="24"/>
          <w:szCs w:val="24"/>
          <w:vertAlign w:val="superscript"/>
          <w:lang w:val="es-ES" w:eastAsia="es-ES"/>
        </w:rPr>
        <w:footnoteReference w:id="6"/>
      </w:r>
      <w:r w:rsidRPr="009D0295">
        <w:rPr>
          <w:rFonts w:ascii="Palatino Linotype" w:eastAsia="Calibri" w:hAnsi="Palatino Linotype" w:cs="Arial"/>
          <w:sz w:val="24"/>
          <w:szCs w:val="24"/>
          <w:lang w:val="es-ES" w:eastAsia="es-ES"/>
        </w:rPr>
        <w:t>:</w:t>
      </w:r>
    </w:p>
    <w:p w14:paraId="3C34C471" w14:textId="77777777" w:rsidR="000E5541" w:rsidRPr="00886C79" w:rsidRDefault="000E5541" w:rsidP="000E5541">
      <w:pPr>
        <w:spacing w:before="240" w:line="360" w:lineRule="auto"/>
        <w:ind w:left="851" w:right="851"/>
        <w:jc w:val="both"/>
        <w:rPr>
          <w:rFonts w:ascii="Palatino Linotype" w:eastAsia="Calibri" w:hAnsi="Palatino Linotype" w:cs="Times New Roman"/>
          <w:i/>
          <w:lang w:val="es-ES" w:eastAsia="es-ES"/>
        </w:rPr>
      </w:pPr>
      <w:r w:rsidRPr="00886C79">
        <w:rPr>
          <w:rFonts w:ascii="Palatino Linotype" w:eastAsia="Calibri" w:hAnsi="Palatino Linotype" w:cs="Times New Roman"/>
          <w:i/>
          <w:lang w:val="es-ES" w:eastAsia="es-ES"/>
        </w:rPr>
        <w:t>“</w:t>
      </w:r>
      <w:r w:rsidRPr="00886C79">
        <w:rPr>
          <w:rFonts w:ascii="Palatino Linotype" w:eastAsia="Calibri" w:hAnsi="Palatino Linotype" w:cs="Times New Roman"/>
          <w:b/>
          <w:i/>
          <w:lang w:val="es-ES" w:eastAsia="es-ES"/>
        </w:rPr>
        <w:t>INFORMACIÓN RESERVADA. APLICACIÓN DE LA "PRUEBA DE DAÑO E INTERÉS PÚBLICO" PARA DETERMINAR LO ADECUADO DE LA APORTADA CON ESA CLASIFICACIÓN EN EL JUICIO DE AMPARO POR LA AUTORIDAD RESPONSABLE, A EFECTO DE HACER VIABLE LA DEFENSA EFECTIVA DEL QUEJOSO.</w:t>
      </w:r>
      <w:r w:rsidRPr="00886C79">
        <w:rPr>
          <w:rFonts w:ascii="Palatino Linotype" w:eastAsia="Calibri" w:hAnsi="Palatino Linotype" w:cs="Times New Roman"/>
          <w:i/>
          <w:lang w:val="es-ES" w:eastAsia="es-ES"/>
        </w:rPr>
        <w:t xml:space="preserve"> </w:t>
      </w:r>
    </w:p>
    <w:p w14:paraId="4F60F938" w14:textId="77777777" w:rsidR="000E5541" w:rsidRPr="00886C79" w:rsidRDefault="000E5541" w:rsidP="000E5541">
      <w:pPr>
        <w:spacing w:before="240" w:line="360" w:lineRule="auto"/>
        <w:ind w:left="851" w:right="851"/>
        <w:jc w:val="both"/>
        <w:rPr>
          <w:rFonts w:ascii="Palatino Linotype" w:eastAsia="Calibri" w:hAnsi="Palatino Linotype" w:cs="Arial"/>
          <w:b/>
          <w:i/>
          <w:lang w:val="es-ES" w:eastAsia="es-ES"/>
        </w:rPr>
      </w:pPr>
      <w:r w:rsidRPr="00886C79">
        <w:rPr>
          <w:rFonts w:ascii="Palatino Linotype" w:eastAsia="Calibri" w:hAnsi="Palatino Linotype" w:cs="Times New Roman"/>
          <w:i/>
          <w:lang w:val="es-ES" w:eastAsia="es-ES"/>
        </w:rPr>
        <w:lastRenderedPageBreak/>
        <w:t xml:space="preserve">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w:t>
      </w:r>
      <w:proofErr w:type="spellStart"/>
      <w:r w:rsidRPr="00886C79">
        <w:rPr>
          <w:rFonts w:ascii="Palatino Linotype" w:eastAsia="Calibri" w:hAnsi="Palatino Linotype" w:cs="Times New Roman"/>
          <w:i/>
          <w:lang w:val="es-ES" w:eastAsia="es-ES"/>
        </w:rPr>
        <w:t>officio</w:t>
      </w:r>
      <w:proofErr w:type="spellEnd"/>
      <w:r w:rsidRPr="00886C79">
        <w:rPr>
          <w:rFonts w:ascii="Palatino Linotype" w:eastAsia="Calibri" w:hAnsi="Palatino Linotype" w:cs="Times New Roman"/>
          <w:i/>
          <w:lang w:val="es-ES" w:eastAsia="es-ES"/>
        </w:rPr>
        <w:t xml:space="preserve">, con el propósito de obtener una versión que sea pública para la parte interesada.” </w:t>
      </w:r>
      <w:r w:rsidRPr="00886C79">
        <w:rPr>
          <w:rFonts w:ascii="Palatino Linotype" w:eastAsia="Calibri" w:hAnsi="Palatino Linotype" w:cs="Times New Roman"/>
          <w:b/>
          <w:i/>
          <w:lang w:val="es-ES" w:eastAsia="es-ES"/>
        </w:rPr>
        <w:t>[Sic]</w:t>
      </w:r>
    </w:p>
    <w:p w14:paraId="5645AED6" w14:textId="77777777" w:rsidR="000E5541" w:rsidRPr="009D0295" w:rsidRDefault="000E5541" w:rsidP="000E5541">
      <w:pPr>
        <w:spacing w:after="0" w:line="360" w:lineRule="auto"/>
        <w:jc w:val="both"/>
        <w:rPr>
          <w:rFonts w:ascii="Palatino Linotype" w:hAnsi="Palatino Linotype"/>
          <w:sz w:val="24"/>
          <w:szCs w:val="24"/>
        </w:rPr>
      </w:pPr>
    </w:p>
    <w:p w14:paraId="4A512B3F" w14:textId="77777777" w:rsidR="000E5541" w:rsidRPr="009D0295" w:rsidRDefault="000E5541" w:rsidP="000E5541">
      <w:pPr>
        <w:spacing w:after="0" w:line="360" w:lineRule="auto"/>
        <w:jc w:val="both"/>
        <w:rPr>
          <w:rFonts w:ascii="Palatino Linotype" w:hAnsi="Palatino Linotype"/>
          <w:sz w:val="24"/>
          <w:szCs w:val="24"/>
          <w:lang w:val="es-ES"/>
        </w:rPr>
      </w:pPr>
      <w:r w:rsidRPr="009D0295">
        <w:rPr>
          <w:rFonts w:ascii="Palatino Linotype" w:hAnsi="Palatino Linotype"/>
          <w:sz w:val="24"/>
          <w:szCs w:val="24"/>
          <w:lang w:val="es-ES"/>
        </w:rPr>
        <w:t>Prueba de daño, que cobra relevancia puesto que sí ésta no arroja resultados contundentes sobre un posible peligro, deberá de publicarse la información</w:t>
      </w:r>
      <w:r w:rsidRPr="009D0295">
        <w:rPr>
          <w:rFonts w:ascii="Palatino Linotype" w:hAnsi="Palatino Linotype"/>
          <w:sz w:val="24"/>
          <w:szCs w:val="24"/>
          <w:vertAlign w:val="superscript"/>
          <w:lang w:val="es-ES"/>
        </w:rPr>
        <w:footnoteReference w:id="7"/>
      </w:r>
      <w:r w:rsidRPr="009D0295">
        <w:rPr>
          <w:rFonts w:ascii="Palatino Linotype" w:hAnsi="Palatino Linotype"/>
          <w:sz w:val="24"/>
          <w:szCs w:val="24"/>
          <w:lang w:val="es-ES"/>
        </w:rPr>
        <w:t>.</w:t>
      </w:r>
    </w:p>
    <w:p w14:paraId="26F4F21F" w14:textId="77777777" w:rsidR="000E5541" w:rsidRPr="009D0295" w:rsidRDefault="000E5541" w:rsidP="000E5541">
      <w:pPr>
        <w:spacing w:after="0" w:line="360" w:lineRule="auto"/>
        <w:jc w:val="both"/>
        <w:rPr>
          <w:rFonts w:ascii="Palatino Linotype" w:hAnsi="Palatino Linotype"/>
          <w:sz w:val="24"/>
          <w:szCs w:val="24"/>
          <w:lang w:val="es-ES"/>
        </w:rPr>
      </w:pPr>
    </w:p>
    <w:p w14:paraId="1DF947C3" w14:textId="77777777" w:rsidR="000E5541" w:rsidRPr="009D0295" w:rsidRDefault="000E5541" w:rsidP="000E5541">
      <w:pPr>
        <w:spacing w:after="0" w:line="360" w:lineRule="auto"/>
        <w:jc w:val="both"/>
        <w:rPr>
          <w:rFonts w:ascii="Palatino Linotype" w:hAnsi="Palatino Linotype"/>
          <w:sz w:val="24"/>
          <w:szCs w:val="24"/>
          <w:lang w:val="es-ES"/>
        </w:rPr>
      </w:pPr>
      <w:r w:rsidRPr="009D0295">
        <w:rPr>
          <w:rFonts w:ascii="Palatino Linotype" w:hAnsi="Palatino Linotype"/>
          <w:sz w:val="24"/>
          <w:szCs w:val="24"/>
          <w:lang w:val="es-ES"/>
        </w:rPr>
        <w:t xml:space="preserve">Siendo que, los </w:t>
      </w:r>
      <w:r w:rsidRPr="00380383">
        <w:rPr>
          <w:rFonts w:ascii="Palatino Linotype" w:hAnsi="Palatino Linotype"/>
          <w:b/>
          <w:sz w:val="24"/>
          <w:szCs w:val="24"/>
          <w:lang w:val="es-ES"/>
        </w:rPr>
        <w:t>Sujetos Obligados</w:t>
      </w:r>
      <w:r w:rsidRPr="009D0295">
        <w:rPr>
          <w:rFonts w:ascii="Palatino Linotype" w:hAnsi="Palatino Linotype"/>
          <w:sz w:val="24"/>
          <w:szCs w:val="24"/>
          <w:lang w:val="es-ES"/>
        </w:rPr>
        <w:t xml:space="preserve"> deben aplicar de manera restrictiva y limitada, las excepciones al derecho de acceso a la información, sin ampliar las excepciones y supuestos de reserva previstos en la Ley General de Transparencia y Acceso a la Información Pública o la Ley local, aduciendo analogía o mayoría de razón.</w:t>
      </w:r>
    </w:p>
    <w:p w14:paraId="7F42B5AA" w14:textId="77777777" w:rsidR="000E5541" w:rsidRPr="009D0295" w:rsidRDefault="000E5541" w:rsidP="000E5541">
      <w:pPr>
        <w:spacing w:after="0" w:line="360" w:lineRule="auto"/>
        <w:jc w:val="both"/>
        <w:rPr>
          <w:rFonts w:ascii="Palatino Linotype" w:hAnsi="Palatino Linotype"/>
          <w:sz w:val="24"/>
          <w:szCs w:val="24"/>
          <w:lang w:val="es-ES"/>
        </w:rPr>
      </w:pPr>
    </w:p>
    <w:p w14:paraId="3D4032F1" w14:textId="77777777" w:rsidR="000E5541" w:rsidRPr="009D0295" w:rsidRDefault="000E5541" w:rsidP="000E5541">
      <w:pPr>
        <w:spacing w:after="0" w:line="360" w:lineRule="auto"/>
        <w:jc w:val="both"/>
        <w:rPr>
          <w:rFonts w:ascii="Palatino Linotype" w:hAnsi="Palatino Linotype"/>
          <w:sz w:val="24"/>
          <w:szCs w:val="24"/>
          <w:lang w:val="es-ES"/>
        </w:rPr>
      </w:pPr>
      <w:r w:rsidRPr="009D0295">
        <w:rPr>
          <w:rFonts w:ascii="Palatino Linotype" w:hAnsi="Palatino Linotype"/>
          <w:sz w:val="24"/>
          <w:szCs w:val="24"/>
          <w:lang w:val="es-ES"/>
        </w:rPr>
        <w:t xml:space="preserve">Asimismo, los </w:t>
      </w:r>
      <w:r w:rsidRPr="00380383">
        <w:rPr>
          <w:rFonts w:ascii="Palatino Linotype" w:hAnsi="Palatino Linotype"/>
          <w:b/>
          <w:sz w:val="24"/>
          <w:szCs w:val="24"/>
          <w:lang w:val="es-ES"/>
        </w:rPr>
        <w:t>Sujetos Obligados</w:t>
      </w:r>
      <w:r w:rsidRPr="009D0295">
        <w:rPr>
          <w:rFonts w:ascii="Palatino Linotype" w:hAnsi="Palatino Linotype"/>
          <w:sz w:val="24"/>
          <w:szCs w:val="24"/>
          <w:lang w:val="es-ES"/>
        </w:rPr>
        <w:t xml:space="preserve"> no pueden emitir acuerdos de carácter general o particular que clasifiquen documentos o información como reservada, ya que dicha </w:t>
      </w:r>
      <w:r w:rsidRPr="009D0295">
        <w:rPr>
          <w:rFonts w:ascii="Palatino Linotype" w:hAnsi="Palatino Linotype"/>
          <w:sz w:val="24"/>
          <w:szCs w:val="24"/>
          <w:lang w:val="es-ES"/>
        </w:rPr>
        <w:lastRenderedPageBreak/>
        <w:t>clasificación, debe estar acorde con la actualización de los supuestos definidos; resaltándose, además, que la clasificación de la información se debe realizar conforme a un análisis caso por caso, mediante la aplicación de la enunciada prueba de daño.</w:t>
      </w:r>
      <w:r w:rsidRPr="009D0295">
        <w:rPr>
          <w:rFonts w:ascii="Palatino Linotype" w:hAnsi="Palatino Linotype"/>
          <w:sz w:val="24"/>
          <w:szCs w:val="24"/>
          <w:vertAlign w:val="superscript"/>
          <w:lang w:val="es-ES"/>
        </w:rPr>
        <w:footnoteReference w:id="8"/>
      </w:r>
    </w:p>
    <w:p w14:paraId="62EF2EE0" w14:textId="77777777" w:rsidR="000E5541" w:rsidRPr="009D0295" w:rsidRDefault="000E5541" w:rsidP="000E5541">
      <w:pPr>
        <w:spacing w:after="0" w:line="360" w:lineRule="auto"/>
        <w:jc w:val="both"/>
        <w:rPr>
          <w:rFonts w:ascii="Palatino Linotype" w:hAnsi="Palatino Linotype"/>
          <w:sz w:val="24"/>
          <w:szCs w:val="24"/>
          <w:lang w:val="es-ES"/>
        </w:rPr>
      </w:pPr>
    </w:p>
    <w:p w14:paraId="0CE633BA" w14:textId="77777777" w:rsidR="000E5541" w:rsidRPr="009D0295" w:rsidRDefault="000E5541" w:rsidP="000E5541">
      <w:pPr>
        <w:spacing w:after="0" w:line="360" w:lineRule="auto"/>
        <w:jc w:val="both"/>
        <w:rPr>
          <w:rFonts w:ascii="Palatino Linotype" w:hAnsi="Palatino Linotype"/>
          <w:sz w:val="24"/>
          <w:szCs w:val="24"/>
          <w:lang w:val="es-ES"/>
        </w:rPr>
      </w:pPr>
      <w:r w:rsidRPr="009D0295">
        <w:rPr>
          <w:rFonts w:ascii="Palatino Linotype" w:hAnsi="Palatino Linotype"/>
          <w:sz w:val="24"/>
          <w:szCs w:val="24"/>
          <w:lang w:val="es-ES"/>
        </w:rPr>
        <w:t>De este modo, es necesario que la autoridad, al aplicar la prueba de daño, distinga entre los supuestos por los cuales puede invocar la reserva de la información y cuáles de manera clara y específica, son los que le atañen a la información que se solicite; situación que le hará permisible distinguir diferencias y formular una idónea y adecuada clasificación de la información, generando así, una regla individualizada y pertinente para el caso, a través de la aplicación de dicha prueba</w:t>
      </w:r>
      <w:r>
        <w:rPr>
          <w:rFonts w:ascii="Palatino Linotype" w:hAnsi="Palatino Linotype"/>
          <w:sz w:val="24"/>
          <w:szCs w:val="24"/>
          <w:lang w:val="es-ES"/>
        </w:rPr>
        <w:t>.</w:t>
      </w:r>
    </w:p>
    <w:p w14:paraId="765B0CB5" w14:textId="77777777" w:rsidR="000E5541" w:rsidRPr="009D0295" w:rsidRDefault="000E5541" w:rsidP="000E5541">
      <w:pPr>
        <w:spacing w:after="0" w:line="360" w:lineRule="auto"/>
        <w:jc w:val="both"/>
        <w:rPr>
          <w:rFonts w:ascii="Palatino Linotype" w:hAnsi="Palatino Linotype"/>
          <w:sz w:val="24"/>
          <w:szCs w:val="24"/>
        </w:rPr>
      </w:pPr>
    </w:p>
    <w:p w14:paraId="1E03670E" w14:textId="77777777" w:rsidR="000E5541" w:rsidRPr="009D0295" w:rsidRDefault="000E5541" w:rsidP="000E5541">
      <w:pPr>
        <w:spacing w:after="0" w:line="360" w:lineRule="auto"/>
        <w:jc w:val="both"/>
        <w:rPr>
          <w:rFonts w:ascii="Palatino Linotype" w:hAnsi="Palatino Linotype"/>
          <w:sz w:val="24"/>
          <w:szCs w:val="24"/>
          <w:lang w:val="es-ES"/>
        </w:rPr>
      </w:pPr>
      <w:r w:rsidRPr="009D0295">
        <w:rPr>
          <w:rFonts w:ascii="Palatino Linotype" w:hAnsi="Palatino Linotype"/>
          <w:sz w:val="24"/>
          <w:szCs w:val="24"/>
          <w:lang w:val="es-ES"/>
        </w:rPr>
        <w:t>Aunado a lo anterior, se tiene que, para realizar la clasificación de la información se debe</w:t>
      </w:r>
      <w:r w:rsidRPr="009D0295">
        <w:rPr>
          <w:rFonts w:ascii="Palatino Linotype" w:hAnsi="Palatino Linotype"/>
          <w:sz w:val="24"/>
          <w:szCs w:val="24"/>
          <w:vertAlign w:val="superscript"/>
          <w:lang w:val="es-ES"/>
        </w:rPr>
        <w:footnoteReference w:id="9"/>
      </w:r>
      <w:r w:rsidRPr="009D0295">
        <w:rPr>
          <w:rFonts w:ascii="Palatino Linotype" w:hAnsi="Palatino Linotype"/>
          <w:sz w:val="24"/>
          <w:szCs w:val="24"/>
          <w:lang w:val="es-ES"/>
        </w:rPr>
        <w:t>:</w:t>
      </w:r>
    </w:p>
    <w:p w14:paraId="03953BC3" w14:textId="77777777" w:rsidR="000E5541" w:rsidRPr="009D0295" w:rsidRDefault="000E5541" w:rsidP="000E5541">
      <w:pPr>
        <w:numPr>
          <w:ilvl w:val="0"/>
          <w:numId w:val="11"/>
        </w:numPr>
        <w:spacing w:before="240" w:after="240" w:line="360" w:lineRule="auto"/>
        <w:ind w:left="714" w:hanging="357"/>
        <w:jc w:val="both"/>
        <w:rPr>
          <w:rFonts w:ascii="Palatino Linotype" w:hAnsi="Palatino Linotype"/>
          <w:sz w:val="24"/>
          <w:szCs w:val="24"/>
          <w:lang w:val="es-ES"/>
        </w:rPr>
      </w:pPr>
      <w:r w:rsidRPr="009D0295">
        <w:rPr>
          <w:rFonts w:ascii="Palatino Linotype" w:hAnsi="Palatino Linotype"/>
          <w:b/>
          <w:sz w:val="24"/>
          <w:szCs w:val="24"/>
          <w:lang w:val="es-ES"/>
        </w:rPr>
        <w:t>Fundar:</w:t>
      </w:r>
      <w:r w:rsidRPr="009D0295">
        <w:rPr>
          <w:rFonts w:ascii="Palatino Linotype" w:hAnsi="Palatino Linotype"/>
          <w:sz w:val="24"/>
          <w:szCs w:val="24"/>
          <w:lang w:val="es-ES"/>
        </w:rPr>
        <w:t xml:space="preserve"> señalando el artículo, fracción, inciso, párrafo o numeral de la Ley o tratado internacional suscrito por el Estado mexicano que expresamente le otorgue el carácter de reservada.</w:t>
      </w:r>
    </w:p>
    <w:p w14:paraId="0F2259BF" w14:textId="77777777" w:rsidR="000E5541" w:rsidRPr="009D0295" w:rsidRDefault="000E5541" w:rsidP="000E5541">
      <w:pPr>
        <w:numPr>
          <w:ilvl w:val="0"/>
          <w:numId w:val="11"/>
        </w:numPr>
        <w:spacing w:before="240" w:after="240" w:line="360" w:lineRule="auto"/>
        <w:ind w:left="714" w:hanging="357"/>
        <w:jc w:val="both"/>
        <w:rPr>
          <w:rFonts w:ascii="Palatino Linotype" w:hAnsi="Palatino Linotype"/>
          <w:sz w:val="24"/>
          <w:szCs w:val="24"/>
          <w:lang w:val="es-ES"/>
        </w:rPr>
      </w:pPr>
      <w:r w:rsidRPr="009D0295">
        <w:rPr>
          <w:rFonts w:ascii="Palatino Linotype" w:hAnsi="Palatino Linotype"/>
          <w:b/>
          <w:sz w:val="24"/>
          <w:szCs w:val="24"/>
          <w:lang w:val="es-ES"/>
        </w:rPr>
        <w:t>Motivar:</w:t>
      </w:r>
      <w:r w:rsidRPr="009D0295">
        <w:rPr>
          <w:rFonts w:ascii="Palatino Linotype" w:hAnsi="Palatino Linotype"/>
          <w:sz w:val="24"/>
          <w:szCs w:val="24"/>
          <w:lang w:val="es-ES"/>
        </w:rPr>
        <w:t xml:space="preserve"> señalando las razones o circunstancias especiales que lo llevaron a concluir que el caso particular se ajusta al supuesto previsto por la norma legal invocada como fundamento.</w:t>
      </w:r>
    </w:p>
    <w:p w14:paraId="33D9A6D1" w14:textId="77777777" w:rsidR="000E5541" w:rsidRPr="009D0295" w:rsidRDefault="000E5541" w:rsidP="000E5541">
      <w:pPr>
        <w:spacing w:after="0" w:line="360" w:lineRule="auto"/>
        <w:ind w:left="780"/>
        <w:jc w:val="both"/>
        <w:rPr>
          <w:rFonts w:ascii="Palatino Linotype" w:hAnsi="Palatino Linotype"/>
          <w:sz w:val="24"/>
          <w:szCs w:val="24"/>
          <w:lang w:val="es-ES"/>
        </w:rPr>
      </w:pPr>
    </w:p>
    <w:p w14:paraId="3FE15CC5" w14:textId="77777777" w:rsidR="000E5541" w:rsidRPr="00D012D5" w:rsidRDefault="000E5541" w:rsidP="000E5541">
      <w:pPr>
        <w:spacing w:after="0" w:line="360" w:lineRule="auto"/>
        <w:jc w:val="both"/>
        <w:rPr>
          <w:rFonts w:ascii="Palatino Linotype" w:hAnsi="Palatino Linotype"/>
          <w:sz w:val="24"/>
          <w:szCs w:val="24"/>
          <w:lang w:val="es-ES"/>
        </w:rPr>
      </w:pPr>
      <w:r w:rsidRPr="00D012D5">
        <w:rPr>
          <w:rFonts w:ascii="Palatino Linotype" w:hAnsi="Palatino Linotype"/>
          <w:sz w:val="24"/>
          <w:szCs w:val="24"/>
          <w:lang w:val="es-ES"/>
        </w:rPr>
        <w:lastRenderedPageBreak/>
        <w:t>Siendo que, en el caso específico de la reserva, la motivación de la clasificación, también deberá comprender las circunstancias que justifican el establecimiento de determinado plazo de reserva.</w:t>
      </w:r>
    </w:p>
    <w:p w14:paraId="43B0B7ED" w14:textId="77777777" w:rsidR="000E5541" w:rsidRPr="009D0295" w:rsidRDefault="000E5541" w:rsidP="000E5541">
      <w:pPr>
        <w:spacing w:after="0" w:line="360" w:lineRule="auto"/>
        <w:jc w:val="both"/>
        <w:rPr>
          <w:rFonts w:ascii="Palatino Linotype" w:hAnsi="Palatino Linotype"/>
          <w:sz w:val="24"/>
          <w:szCs w:val="24"/>
          <w:lang w:val="es-ES"/>
        </w:rPr>
      </w:pPr>
    </w:p>
    <w:p w14:paraId="6D8CC813" w14:textId="77777777" w:rsidR="000E5541" w:rsidRPr="009D0295" w:rsidRDefault="000E5541" w:rsidP="000E5541">
      <w:pPr>
        <w:spacing w:after="0" w:line="360" w:lineRule="auto"/>
        <w:jc w:val="both"/>
        <w:rPr>
          <w:rFonts w:ascii="Palatino Linotype" w:hAnsi="Palatino Linotype"/>
          <w:bCs/>
          <w:sz w:val="24"/>
          <w:szCs w:val="24"/>
          <w:lang w:val="es-ES"/>
        </w:rPr>
      </w:pPr>
      <w:r w:rsidRPr="009D0295">
        <w:rPr>
          <w:rFonts w:ascii="Palatino Linotype" w:hAnsi="Palatino Linotype"/>
          <w:sz w:val="24"/>
          <w:szCs w:val="24"/>
          <w:lang w:val="es-ES"/>
        </w:rPr>
        <w:t xml:space="preserve">En otras palabras, para clasificar la información como reservada, los acuerdos deben estar debidamente fundados y motivados, </w:t>
      </w:r>
      <w:r w:rsidRPr="009D0295">
        <w:rPr>
          <w:rFonts w:ascii="Palatino Linotype" w:hAnsi="Palatino Linotype"/>
          <w:bCs/>
          <w:sz w:val="24"/>
          <w:szCs w:val="24"/>
          <w:lang w:val="es-ES"/>
        </w:rPr>
        <w:t>exponiendo los hechos relevantes para decidir, citando la norma habilitante y un argumento mínimo pero suficiente para acreditar el razonamiento realizado. Sirve de sustento a lo anterior, la Tesis jurisprudencial número I.4º.A. J/43, publicada en el Semanario Judicial de la Federación y su Gaceta, bajo el número de registro 175,082; que a la letra dice:</w:t>
      </w:r>
    </w:p>
    <w:p w14:paraId="4CE47DF5" w14:textId="77777777" w:rsidR="000E5541" w:rsidRPr="00C409D1" w:rsidRDefault="000E5541" w:rsidP="000E5541">
      <w:pPr>
        <w:spacing w:after="0" w:line="360" w:lineRule="auto"/>
        <w:jc w:val="both"/>
        <w:rPr>
          <w:rFonts w:ascii="Palatino Linotype" w:hAnsi="Palatino Linotype"/>
          <w:bCs/>
          <w:sz w:val="18"/>
          <w:szCs w:val="24"/>
          <w:highlight w:val="yellow"/>
          <w:lang w:val="es-ES"/>
        </w:rPr>
      </w:pPr>
    </w:p>
    <w:p w14:paraId="74C0FFFC" w14:textId="77777777" w:rsidR="000E5541" w:rsidRPr="009D0295" w:rsidRDefault="000E5541" w:rsidP="000E5541">
      <w:pPr>
        <w:spacing w:before="240" w:line="360" w:lineRule="auto"/>
        <w:ind w:left="851" w:right="851"/>
        <w:jc w:val="both"/>
        <w:rPr>
          <w:rFonts w:ascii="Palatino Linotype" w:hAnsi="Palatino Linotype"/>
          <w:b/>
          <w:i/>
          <w:lang w:val="es-ES" w:eastAsia="es-ES"/>
        </w:rPr>
      </w:pPr>
      <w:r w:rsidRPr="009D0295">
        <w:rPr>
          <w:rFonts w:ascii="Palatino Linotype" w:hAnsi="Palatino Linotype"/>
          <w:i/>
          <w:lang w:val="es-ES" w:eastAsia="es-ES"/>
        </w:rPr>
        <w:t>“</w:t>
      </w:r>
      <w:r w:rsidRPr="009D0295">
        <w:rPr>
          <w:rFonts w:ascii="Palatino Linotype" w:hAnsi="Palatino Linotype"/>
          <w:b/>
          <w:i/>
          <w:lang w:val="es-ES" w:eastAsia="es-ES"/>
        </w:rPr>
        <w:t>FUNDAMENTACIÓN Y MOTIVACIÓN. EL ASPECTO FORMAL DE LA GARANTÍA Y SU FINALIDAD SE TRADUCEN EN EXPLICAR, JUSTIFICAR, POSIBILITAR LA DEFENSA Y COMUNICAR LA DECISIÓN. </w:t>
      </w:r>
    </w:p>
    <w:p w14:paraId="2B295A8A" w14:textId="77777777" w:rsidR="000E5541" w:rsidRPr="009D0295" w:rsidRDefault="000E5541" w:rsidP="000E5541">
      <w:pPr>
        <w:spacing w:before="240" w:line="360" w:lineRule="auto"/>
        <w:ind w:left="851" w:right="851"/>
        <w:jc w:val="both"/>
        <w:rPr>
          <w:rFonts w:ascii="Palatino Linotype" w:hAnsi="Palatino Linotype"/>
          <w:b/>
          <w:i/>
          <w:lang w:val="es-ES" w:eastAsia="es-ES"/>
        </w:rPr>
      </w:pPr>
      <w:r w:rsidRPr="009D0295">
        <w:rPr>
          <w:rFonts w:ascii="Palatino Linotype" w:hAnsi="Palatino Linotype"/>
          <w:i/>
          <w:lang w:val="es-ES" w:eastAsia="es-ES"/>
        </w:rPr>
        <w:t>El contenido formal de la garantía de legalidad prevista en el artículo 16 constitucional relativa a la fundamentación y motivación tiene como propósito primordial y ratio que el justiciable </w:t>
      </w:r>
      <w:r w:rsidRPr="009D0295">
        <w:rPr>
          <w:rFonts w:ascii="Palatino Linotype" w:hAnsi="Palatino Linotype"/>
          <w:b/>
          <w:i/>
          <w:u w:val="single"/>
          <w:lang w:val="es-ES" w:eastAsia="es-ES"/>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9D0295">
        <w:rPr>
          <w:rFonts w:ascii="Palatino Linotype" w:hAnsi="Palatino Linotype"/>
          <w:i/>
          <w:u w:val="single"/>
          <w:lang w:val="es-ES" w:eastAsia="es-ES"/>
        </w:rPr>
        <w:t>.</w:t>
      </w:r>
      <w:r w:rsidRPr="009D0295">
        <w:rPr>
          <w:rFonts w:ascii="Palatino Linotype" w:hAnsi="Palatino Linotype"/>
          <w:i/>
          <w:lang w:val="es-ES" w:eastAsia="es-ES"/>
        </w:rPr>
        <w:t xml:space="preserve"> Por tanto, no basta que el acto de autoridad apenas observe una motivación pro forma pero de una manera incongruente, insuficiente o imprecisa, que impida la finalidad del conocimiento, </w:t>
      </w:r>
      <w:r w:rsidRPr="009D0295">
        <w:rPr>
          <w:rFonts w:ascii="Palatino Linotype" w:hAnsi="Palatino Linotype"/>
          <w:i/>
          <w:lang w:val="es-ES" w:eastAsia="es-ES"/>
        </w:rPr>
        <w:lastRenderedPageBreak/>
        <w:t>comprobación y defensa pertinente, ni es válido exigirle una amplitud o abundancia superflua, pues </w:t>
      </w:r>
      <w:r w:rsidRPr="009D0295">
        <w:rPr>
          <w:rFonts w:ascii="Palatino Linotype" w:hAnsi="Palatino Linotype"/>
          <w:b/>
          <w:i/>
          <w:u w:val="single"/>
          <w:lang w:val="es-ES" w:eastAsia="es-ES"/>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9D0295">
        <w:rPr>
          <w:rFonts w:ascii="Palatino Linotype" w:hAnsi="Palatino Linotype"/>
          <w:i/>
          <w:lang w:val="es-ES" w:eastAsia="es-ES"/>
        </w:rPr>
        <w:t xml:space="preserve"> del que se deduzca la relación de pertenencia lógica de los hechos al derecho invocado, que es la subsunción.” </w:t>
      </w:r>
      <w:r w:rsidRPr="009D0295">
        <w:rPr>
          <w:rFonts w:ascii="Palatino Linotype" w:hAnsi="Palatino Linotype"/>
          <w:b/>
          <w:i/>
          <w:lang w:val="es-ES" w:eastAsia="es-ES"/>
        </w:rPr>
        <w:t>[Sic]</w:t>
      </w:r>
    </w:p>
    <w:p w14:paraId="6C831A80" w14:textId="77777777" w:rsidR="000E5541" w:rsidRPr="00C409D1" w:rsidRDefault="000E5541" w:rsidP="000E5541">
      <w:pPr>
        <w:spacing w:after="0" w:line="240" w:lineRule="auto"/>
        <w:ind w:left="567" w:right="567"/>
        <w:jc w:val="right"/>
        <w:rPr>
          <w:rFonts w:ascii="Palatino Linotype" w:hAnsi="Palatino Linotype"/>
          <w:i/>
          <w:sz w:val="18"/>
          <w:szCs w:val="24"/>
          <w:highlight w:val="yellow"/>
          <w:lang w:eastAsia="es-ES"/>
        </w:rPr>
      </w:pPr>
    </w:p>
    <w:p w14:paraId="7C9C8D71" w14:textId="77777777" w:rsidR="000E5541" w:rsidRDefault="000E5541" w:rsidP="000E5541">
      <w:pPr>
        <w:tabs>
          <w:tab w:val="left" w:pos="709"/>
        </w:tabs>
        <w:spacing w:line="360" w:lineRule="auto"/>
        <w:jc w:val="both"/>
        <w:rPr>
          <w:rFonts w:ascii="Palatino Linotype" w:hAnsi="Palatino Linotype" w:cs="Arial"/>
          <w:b/>
          <w:sz w:val="24"/>
          <w:szCs w:val="24"/>
        </w:rPr>
      </w:pPr>
      <w:r>
        <w:rPr>
          <w:rFonts w:ascii="Palatino Linotype" w:hAnsi="Palatino Linotype" w:cs="Arial"/>
          <w:sz w:val="24"/>
          <w:szCs w:val="24"/>
        </w:rPr>
        <w:t xml:space="preserve">Por otra parte, no resulta desapercibido para este Órgano Resolutor que el acuerdo de clasificación de información reservada que deberá de emitir </w:t>
      </w:r>
      <w:r>
        <w:rPr>
          <w:rFonts w:ascii="Palatino Linotype" w:hAnsi="Palatino Linotype" w:cs="Arial"/>
          <w:b/>
          <w:sz w:val="24"/>
          <w:szCs w:val="24"/>
        </w:rPr>
        <w:t xml:space="preserve">El Sujeto Obligado </w:t>
      </w:r>
      <w:r>
        <w:rPr>
          <w:rFonts w:ascii="Palatino Linotype" w:hAnsi="Palatino Linotype" w:cs="Arial"/>
          <w:sz w:val="24"/>
          <w:szCs w:val="24"/>
        </w:rPr>
        <w:t xml:space="preserve">invariablemente debe de cumplir con otras formalidades, tal es el caso de las firmas, concebido como un elemento de expresión de la voluntad de los integrantes del Comité de Transparencia del </w:t>
      </w:r>
      <w:r>
        <w:rPr>
          <w:rFonts w:ascii="Palatino Linotype" w:hAnsi="Palatino Linotype" w:cs="Arial"/>
          <w:b/>
          <w:sz w:val="24"/>
          <w:szCs w:val="24"/>
        </w:rPr>
        <w:t xml:space="preserve">Sujeto Obligado. </w:t>
      </w:r>
    </w:p>
    <w:p w14:paraId="1CEB2C74" w14:textId="77777777" w:rsidR="000179AE" w:rsidRDefault="000179AE" w:rsidP="000E5541">
      <w:pPr>
        <w:tabs>
          <w:tab w:val="left" w:pos="709"/>
        </w:tabs>
        <w:spacing w:line="360" w:lineRule="auto"/>
        <w:jc w:val="both"/>
        <w:rPr>
          <w:rFonts w:ascii="Palatino Linotype" w:hAnsi="Palatino Linotype" w:cs="Arial"/>
          <w:b/>
          <w:sz w:val="24"/>
          <w:szCs w:val="24"/>
        </w:rPr>
      </w:pPr>
    </w:p>
    <w:p w14:paraId="0515101F" w14:textId="77777777" w:rsidR="000179AE" w:rsidRDefault="000179AE" w:rsidP="000179AE">
      <w:pPr>
        <w:pStyle w:val="Prrafodelista"/>
        <w:numPr>
          <w:ilvl w:val="0"/>
          <w:numId w:val="13"/>
        </w:numPr>
        <w:autoSpaceDE w:val="0"/>
        <w:autoSpaceDN w:val="0"/>
        <w:adjustRightInd w:val="0"/>
        <w:spacing w:before="240" w:line="360" w:lineRule="auto"/>
        <w:jc w:val="both"/>
        <w:rPr>
          <w:rFonts w:ascii="Palatino Linotype" w:hAnsi="Palatino Linotype"/>
          <w:b/>
          <w:sz w:val="28"/>
          <w:szCs w:val="28"/>
        </w:rPr>
      </w:pPr>
      <w:r w:rsidRPr="003F3322">
        <w:rPr>
          <w:rFonts w:ascii="Palatino Linotype" w:hAnsi="Palatino Linotype"/>
          <w:b/>
          <w:sz w:val="28"/>
          <w:szCs w:val="28"/>
        </w:rPr>
        <w:t xml:space="preserve">Versión Pública </w:t>
      </w:r>
    </w:p>
    <w:p w14:paraId="14182EA9" w14:textId="77777777" w:rsidR="000179AE" w:rsidRPr="001571EB" w:rsidRDefault="000179AE" w:rsidP="000179AE">
      <w:pPr>
        <w:tabs>
          <w:tab w:val="left" w:pos="7938"/>
        </w:tabs>
        <w:spacing w:before="240" w:after="24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N</w:t>
      </w:r>
      <w:r w:rsidRPr="001571EB">
        <w:rPr>
          <w:rFonts w:ascii="Palatino Linotype" w:eastAsia="Arial Unicode MS" w:hAnsi="Palatino Linotype" w:cs="Arial"/>
          <w:sz w:val="24"/>
          <w:szCs w:val="24"/>
        </w:rPr>
        <w:t xml:space="preserve">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w:t>
      </w:r>
      <w:r w:rsidRPr="001571EB">
        <w:rPr>
          <w:rFonts w:ascii="Palatino Linotype" w:eastAsia="Arial Unicode MS" w:hAnsi="Palatino Linotype" w:cs="Arial"/>
          <w:sz w:val="24"/>
          <w:szCs w:val="24"/>
        </w:rPr>
        <w:lastRenderedPageBreak/>
        <w:t>el derecho a la protección de datos personales, cuyo fundamento legal aplicable se encuentra inmerso en los numerales de la Ley de la materia, que a la letra esgrimen:</w:t>
      </w:r>
    </w:p>
    <w:p w14:paraId="7EC2C21D" w14:textId="77777777" w:rsidR="000179AE" w:rsidRPr="00E60DEF" w:rsidRDefault="000179AE" w:rsidP="000179AE">
      <w:pPr>
        <w:spacing w:before="240" w:line="360" w:lineRule="auto"/>
        <w:ind w:left="851" w:right="851"/>
        <w:jc w:val="both"/>
        <w:rPr>
          <w:rFonts w:ascii="Palatino Linotype" w:hAnsi="Palatino Linotype" w:cs="Arial"/>
          <w:i/>
        </w:rPr>
      </w:pPr>
      <w:r w:rsidRPr="00E60DEF">
        <w:rPr>
          <w:rFonts w:ascii="Palatino Linotype" w:hAnsi="Palatino Linotype" w:cs="Arial"/>
          <w:i/>
        </w:rPr>
        <w:t>“Artículo 3. Para los efectos de la presente Ley se entenderá por:</w:t>
      </w:r>
    </w:p>
    <w:p w14:paraId="109DBFA2" w14:textId="77777777" w:rsidR="000179AE" w:rsidRPr="00E60DEF" w:rsidRDefault="000179AE" w:rsidP="000179AE">
      <w:pPr>
        <w:spacing w:before="240" w:line="360" w:lineRule="auto"/>
        <w:ind w:left="851" w:right="851"/>
        <w:jc w:val="both"/>
        <w:rPr>
          <w:rFonts w:ascii="Palatino Linotype" w:hAnsi="Palatino Linotype" w:cs="Arial"/>
          <w:i/>
        </w:rPr>
      </w:pPr>
      <w:r>
        <w:rPr>
          <w:rFonts w:ascii="Palatino Linotype" w:hAnsi="Palatino Linotype" w:cs="Arial"/>
          <w:i/>
        </w:rPr>
        <w:t>(</w:t>
      </w:r>
      <w:r w:rsidRPr="00E60DEF">
        <w:rPr>
          <w:rFonts w:ascii="Palatino Linotype" w:hAnsi="Palatino Linotype" w:cs="Arial"/>
          <w:i/>
        </w:rPr>
        <w:t>…</w:t>
      </w:r>
      <w:r>
        <w:rPr>
          <w:rFonts w:ascii="Palatino Linotype" w:hAnsi="Palatino Linotype" w:cs="Arial"/>
          <w:i/>
        </w:rPr>
        <w:t>)</w:t>
      </w:r>
    </w:p>
    <w:p w14:paraId="0ECD6F50" w14:textId="77777777" w:rsidR="000179AE" w:rsidRPr="001571EB" w:rsidRDefault="000179AE" w:rsidP="000179AE">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IX. Datos personales:</w:t>
      </w:r>
      <w:r w:rsidRPr="001571EB">
        <w:rPr>
          <w:rFonts w:ascii="Palatino Linotype" w:hAnsi="Palatino Linotype" w:cs="Arial"/>
          <w:b/>
          <w:i/>
        </w:rPr>
        <w:t xml:space="preserve"> </w:t>
      </w:r>
      <w:r w:rsidRPr="00E60DEF">
        <w:rPr>
          <w:rFonts w:ascii="Palatino Linotype" w:hAnsi="Palatino Linotype" w:cs="Arial"/>
          <w:i/>
        </w:rPr>
        <w:t>La información concerniente a una persona, identificada o identificable según lo dispuesto por la Ley de Protección de Datos Personales del Estado de México;</w:t>
      </w:r>
    </w:p>
    <w:p w14:paraId="7A341225" w14:textId="77777777" w:rsidR="000179AE" w:rsidRPr="001571EB" w:rsidRDefault="000179AE" w:rsidP="000179AE">
      <w:pPr>
        <w:spacing w:before="240" w:line="360" w:lineRule="auto"/>
        <w:ind w:left="851" w:right="851"/>
        <w:jc w:val="both"/>
        <w:rPr>
          <w:rFonts w:ascii="Palatino Linotype" w:hAnsi="Palatino Linotype" w:cs="Arial"/>
          <w:b/>
          <w:i/>
        </w:rPr>
      </w:pPr>
      <w:r>
        <w:rPr>
          <w:rFonts w:ascii="Palatino Linotype" w:hAnsi="Palatino Linotype" w:cs="Arial"/>
          <w:b/>
          <w:i/>
        </w:rPr>
        <w:t>(</w:t>
      </w:r>
      <w:r w:rsidRPr="001571EB">
        <w:rPr>
          <w:rFonts w:ascii="Palatino Linotype" w:hAnsi="Palatino Linotype" w:cs="Arial"/>
          <w:b/>
          <w:i/>
        </w:rPr>
        <w:t>…</w:t>
      </w:r>
      <w:r>
        <w:rPr>
          <w:rFonts w:ascii="Palatino Linotype" w:hAnsi="Palatino Linotype" w:cs="Arial"/>
          <w:b/>
          <w:i/>
        </w:rPr>
        <w:t>)</w:t>
      </w:r>
    </w:p>
    <w:p w14:paraId="3AA91D96" w14:textId="77777777" w:rsidR="000179AE" w:rsidRPr="001571EB" w:rsidRDefault="000179AE" w:rsidP="000179AE">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XLV. Versión pública:</w:t>
      </w:r>
      <w:r w:rsidRPr="001571EB">
        <w:rPr>
          <w:rFonts w:ascii="Palatino Linotype" w:hAnsi="Palatino Linotype" w:cs="Arial"/>
          <w:b/>
          <w:i/>
        </w:rPr>
        <w:t xml:space="preserve"> </w:t>
      </w:r>
      <w:r w:rsidRPr="00E60DEF">
        <w:rPr>
          <w:rFonts w:ascii="Palatino Linotype" w:hAnsi="Palatino Linotype" w:cs="Arial"/>
          <w:i/>
        </w:rPr>
        <w:t>Documento en el que se elimine, suprime o borra la información clasificada como reservada o confidencial para permitir su acceso.</w:t>
      </w:r>
    </w:p>
    <w:p w14:paraId="04E0DEFC" w14:textId="77777777" w:rsidR="000179AE" w:rsidRPr="001571EB" w:rsidRDefault="000179AE" w:rsidP="000179AE">
      <w:pPr>
        <w:spacing w:before="240" w:line="360" w:lineRule="auto"/>
        <w:ind w:left="851" w:right="851"/>
        <w:jc w:val="both"/>
        <w:rPr>
          <w:rFonts w:ascii="Palatino Linotype" w:hAnsi="Palatino Linotype" w:cs="Arial"/>
          <w:b/>
          <w:i/>
        </w:rPr>
      </w:pPr>
      <w:r w:rsidRPr="001571EB">
        <w:rPr>
          <w:rFonts w:ascii="Palatino Linotype" w:hAnsi="Palatino Linotype" w:cs="Arial"/>
          <w:i/>
        </w:rPr>
        <w:t xml:space="preserve">Artículo 122. </w:t>
      </w:r>
      <w:r w:rsidRPr="00E60DEF">
        <w:rPr>
          <w:rFonts w:ascii="Palatino Linotype" w:hAnsi="Palatino Linotype" w:cs="Arial"/>
          <w:b/>
          <w:i/>
          <w:u w:val="single"/>
        </w:rPr>
        <w:t xml:space="preserve">La clasificación es el proceso mediante el cual el sujeto obligado determina que la información en su poder </w:t>
      </w:r>
      <w:proofErr w:type="spellStart"/>
      <w:r w:rsidRPr="00E60DEF">
        <w:rPr>
          <w:rFonts w:ascii="Palatino Linotype" w:hAnsi="Palatino Linotype" w:cs="Arial"/>
          <w:b/>
          <w:i/>
          <w:u w:val="single"/>
        </w:rPr>
        <w:t>actualiza</w:t>
      </w:r>
      <w:proofErr w:type="spellEnd"/>
      <w:r w:rsidRPr="00E60DEF">
        <w:rPr>
          <w:rFonts w:ascii="Palatino Linotype" w:hAnsi="Palatino Linotype" w:cs="Arial"/>
          <w:b/>
          <w:i/>
          <w:u w:val="single"/>
        </w:rPr>
        <w:t xml:space="preserve"> alguno de los supuestos de reserva o confidencialidad, de conformidad con lo dispuesto en el presente título.</w:t>
      </w:r>
    </w:p>
    <w:p w14:paraId="41D714B5" w14:textId="77777777" w:rsidR="000179AE" w:rsidRPr="001571EB" w:rsidRDefault="000179AE" w:rsidP="000179AE">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73422F34" w14:textId="77777777" w:rsidR="000179AE" w:rsidRPr="001571EB" w:rsidRDefault="000179AE" w:rsidP="000179AE">
      <w:pPr>
        <w:spacing w:before="240" w:line="360" w:lineRule="auto"/>
        <w:ind w:left="851" w:right="851"/>
        <w:jc w:val="both"/>
        <w:rPr>
          <w:rFonts w:ascii="Palatino Linotype" w:hAnsi="Palatino Linotype" w:cs="Arial"/>
          <w:i/>
        </w:rPr>
      </w:pPr>
      <w:r w:rsidRPr="001571EB">
        <w:rPr>
          <w:rFonts w:ascii="Palatino Linotype" w:hAnsi="Palatino Linotype" w:cs="Arial"/>
          <w:i/>
        </w:rPr>
        <w:t>Artículo 132. La clasificación de la información se llevará a cabo en el momento en que:</w:t>
      </w:r>
    </w:p>
    <w:p w14:paraId="4D19DAB8" w14:textId="77777777" w:rsidR="000179AE" w:rsidRPr="001571EB" w:rsidRDefault="000179AE" w:rsidP="000179AE">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73E8B65B" w14:textId="77777777" w:rsidR="000179AE" w:rsidRPr="00E60DEF" w:rsidRDefault="000179AE" w:rsidP="000179AE">
      <w:pPr>
        <w:spacing w:before="240" w:line="360" w:lineRule="auto"/>
        <w:ind w:left="851" w:right="851"/>
        <w:jc w:val="both"/>
        <w:rPr>
          <w:rFonts w:ascii="Palatino Linotype" w:hAnsi="Palatino Linotype" w:cs="Arial"/>
          <w:b/>
          <w:i/>
          <w:u w:val="single"/>
        </w:rPr>
      </w:pPr>
      <w:r w:rsidRPr="00E60DEF">
        <w:rPr>
          <w:rFonts w:ascii="Palatino Linotype" w:hAnsi="Palatino Linotype" w:cs="Arial"/>
          <w:b/>
          <w:i/>
          <w:u w:val="single"/>
        </w:rPr>
        <w:t>II. Se determine mediante resolución de autoridad competente; o</w:t>
      </w:r>
    </w:p>
    <w:p w14:paraId="41A8C861" w14:textId="77777777" w:rsidR="000179AE" w:rsidRPr="001571EB" w:rsidRDefault="000179AE" w:rsidP="000179AE">
      <w:pPr>
        <w:spacing w:before="240" w:line="360" w:lineRule="auto"/>
        <w:ind w:left="851" w:right="851"/>
        <w:jc w:val="both"/>
        <w:rPr>
          <w:rFonts w:ascii="Palatino Linotype" w:hAnsi="Palatino Linotype" w:cs="Arial"/>
          <w:b/>
          <w:i/>
        </w:rPr>
      </w:pPr>
      <w:r>
        <w:rPr>
          <w:rFonts w:ascii="Palatino Linotype" w:hAnsi="Palatino Linotype" w:cs="Arial"/>
          <w:b/>
          <w:i/>
        </w:rPr>
        <w:t>(…)</w:t>
      </w:r>
    </w:p>
    <w:p w14:paraId="031C0CE1" w14:textId="77777777" w:rsidR="000179AE" w:rsidRPr="00E60DEF" w:rsidRDefault="000179AE" w:rsidP="000179AE">
      <w:pPr>
        <w:spacing w:before="240" w:line="360" w:lineRule="auto"/>
        <w:ind w:left="851" w:right="851"/>
        <w:jc w:val="both"/>
        <w:rPr>
          <w:rFonts w:ascii="Palatino Linotype" w:hAnsi="Palatino Linotype" w:cs="Arial"/>
          <w:b/>
          <w:i/>
        </w:rPr>
      </w:pPr>
      <w:r w:rsidRPr="00E60DEF">
        <w:rPr>
          <w:rFonts w:ascii="Palatino Linotype" w:hAnsi="Palatino Linotype" w:cs="Arial"/>
          <w:i/>
        </w:rPr>
        <w:lastRenderedPageBreak/>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1571EB">
        <w:rPr>
          <w:rFonts w:ascii="Palatino Linotype" w:hAnsi="Palatino Linotype" w:cs="Arial"/>
          <w:b/>
          <w:i/>
        </w:rPr>
        <w:t xml:space="preserve"> </w:t>
      </w:r>
      <w:r w:rsidRPr="001571EB">
        <w:rPr>
          <w:rFonts w:ascii="Palatino Linotype" w:hAnsi="Palatino Linotype" w:cs="Arial"/>
          <w:b/>
          <w:i/>
          <w:u w:val="single"/>
        </w:rPr>
        <w:t>de manera genérica y fundando y motivando su clasificación.</w:t>
      </w:r>
      <w:r>
        <w:rPr>
          <w:rFonts w:ascii="Palatino Linotype" w:hAnsi="Palatino Linotype" w:cs="Arial"/>
          <w:b/>
          <w:i/>
          <w:u w:val="single"/>
        </w:rPr>
        <w:t xml:space="preserve">” </w:t>
      </w:r>
      <w:r w:rsidRPr="00E60DEF">
        <w:rPr>
          <w:rFonts w:ascii="Palatino Linotype" w:hAnsi="Palatino Linotype" w:cs="Arial"/>
          <w:b/>
          <w:i/>
        </w:rPr>
        <w:t>[Sic]</w:t>
      </w:r>
    </w:p>
    <w:p w14:paraId="6626CCD5" w14:textId="77777777" w:rsidR="000179AE" w:rsidRPr="001571EB" w:rsidRDefault="000179AE" w:rsidP="000179AE">
      <w:pPr>
        <w:spacing w:line="240" w:lineRule="auto"/>
        <w:ind w:left="851" w:right="851"/>
        <w:jc w:val="both"/>
        <w:rPr>
          <w:rFonts w:ascii="Palatino Linotype" w:hAnsi="Palatino Linotype" w:cs="Arial"/>
          <w:b/>
          <w:i/>
          <w:u w:val="single"/>
        </w:rPr>
      </w:pPr>
    </w:p>
    <w:p w14:paraId="798CF0F4" w14:textId="77777777" w:rsidR="000179AE" w:rsidRPr="001571EB" w:rsidRDefault="000179AE" w:rsidP="000179AE">
      <w:pPr>
        <w:spacing w:after="0" w:line="360" w:lineRule="auto"/>
        <w:ind w:right="51"/>
        <w:jc w:val="both"/>
        <w:rPr>
          <w:rFonts w:ascii="Palatino Linotype" w:hAnsi="Palatino Linotype" w:cs="Arial"/>
          <w:sz w:val="24"/>
          <w:szCs w:val="24"/>
        </w:rPr>
      </w:pPr>
      <w:r w:rsidRPr="001571EB">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1571EB">
        <w:rPr>
          <w:rFonts w:ascii="Palatino Linotype" w:hAnsi="Palatino Linotype" w:cs="Arial"/>
          <w:sz w:val="24"/>
          <w:szCs w:val="24"/>
        </w:rPr>
        <w:t>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2F04AEDD" w14:textId="77777777" w:rsidR="000179AE" w:rsidRPr="001571EB" w:rsidRDefault="000179AE" w:rsidP="000179AE">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61B50F41" w14:textId="77777777" w:rsidR="000179AE" w:rsidRPr="001571EB" w:rsidRDefault="000179AE" w:rsidP="000179AE">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7A170893" w14:textId="77777777" w:rsidR="000179AE" w:rsidRDefault="000179AE" w:rsidP="000179AE">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 xml:space="preserve">Lo anterior es compartido por el ahora </w:t>
      </w:r>
      <w:r w:rsidRPr="001571EB">
        <w:rPr>
          <w:rFonts w:ascii="Palatino Linotype" w:eastAsia="Times New Roman" w:hAnsi="Palatino Linotype" w:cs="Arial"/>
          <w:b/>
          <w:bCs/>
          <w:sz w:val="24"/>
          <w:szCs w:val="24"/>
          <w:lang w:eastAsia="es-MX"/>
        </w:rPr>
        <w:t>Instituto Nacional de Transparencia, Acceso a la Información y Protección de Datos Personales</w:t>
      </w:r>
      <w:r w:rsidRPr="001571EB">
        <w:rPr>
          <w:rFonts w:ascii="Palatino Linotype" w:eastAsia="Times New Roman" w:hAnsi="Palatino Linotype" w:cs="Arial"/>
          <w:sz w:val="24"/>
          <w:szCs w:val="24"/>
          <w:lang w:eastAsia="es-MX"/>
        </w:rPr>
        <w:t xml:space="preserve"> (INAI), conforme al criterio </w:t>
      </w:r>
      <w:r w:rsidRPr="00E60DEF">
        <w:rPr>
          <w:rFonts w:ascii="Palatino Linotype" w:eastAsia="Times New Roman" w:hAnsi="Palatino Linotype" w:cs="Arial"/>
          <w:b/>
          <w:sz w:val="24"/>
          <w:szCs w:val="24"/>
          <w:lang w:eastAsia="es-MX"/>
        </w:rPr>
        <w:t>19/17,</w:t>
      </w:r>
      <w:r w:rsidRPr="001571EB">
        <w:rPr>
          <w:rFonts w:ascii="Palatino Linotype" w:eastAsia="Times New Roman" w:hAnsi="Palatino Linotype" w:cs="Arial"/>
          <w:sz w:val="24"/>
          <w:szCs w:val="24"/>
          <w:lang w:eastAsia="es-MX"/>
        </w:rPr>
        <w:t xml:space="preserve"> el cual es del tenor literal siguiente:</w:t>
      </w:r>
    </w:p>
    <w:p w14:paraId="60B0F90B" w14:textId="77777777" w:rsidR="000179AE" w:rsidRDefault="000179AE" w:rsidP="000179AE">
      <w:pPr>
        <w:autoSpaceDE w:val="0"/>
        <w:autoSpaceDN w:val="0"/>
        <w:adjustRightInd w:val="0"/>
        <w:spacing w:before="240" w:line="360" w:lineRule="auto"/>
        <w:ind w:left="851" w:right="851"/>
        <w:jc w:val="center"/>
        <w:rPr>
          <w:rFonts w:ascii="Palatino Linotype" w:eastAsia="Times New Roman" w:hAnsi="Palatino Linotype" w:cs="Arial"/>
          <w:b/>
          <w:bCs/>
          <w:i/>
        </w:rPr>
      </w:pPr>
      <w:r w:rsidRPr="001571EB">
        <w:rPr>
          <w:rFonts w:ascii="Palatino Linotype" w:eastAsia="Times New Roman" w:hAnsi="Palatino Linotype" w:cs="Arial"/>
          <w:bCs/>
          <w:i/>
        </w:rPr>
        <w:lastRenderedPageBreak/>
        <w:t>“</w:t>
      </w:r>
      <w:r w:rsidRPr="001571EB">
        <w:rPr>
          <w:rFonts w:ascii="Palatino Linotype" w:eastAsia="Times New Roman" w:hAnsi="Palatino Linotype" w:cs="Arial"/>
          <w:b/>
          <w:bCs/>
          <w:i/>
        </w:rPr>
        <w:t>REGISTRO FEDERAL DE CONTRIBUYENTES (RFC) DE PERSONAS FÍSICAS.</w:t>
      </w:r>
    </w:p>
    <w:p w14:paraId="004F0EC4" w14:textId="77777777" w:rsidR="000179AE" w:rsidRPr="001571EB" w:rsidRDefault="000179AE" w:rsidP="000179AE">
      <w:pPr>
        <w:autoSpaceDE w:val="0"/>
        <w:autoSpaceDN w:val="0"/>
        <w:adjustRightInd w:val="0"/>
        <w:spacing w:before="240" w:line="360" w:lineRule="auto"/>
        <w:ind w:left="851" w:right="851"/>
        <w:jc w:val="both"/>
        <w:rPr>
          <w:rFonts w:ascii="Palatino Linotype" w:eastAsia="Times New Roman" w:hAnsi="Palatino Linotype" w:cs="Arial"/>
          <w:bCs/>
          <w:i/>
        </w:rPr>
      </w:pPr>
      <w:r w:rsidRPr="001571EB">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14:paraId="73F61AAA" w14:textId="77777777" w:rsidR="000179AE" w:rsidRPr="001571EB" w:rsidRDefault="000179AE" w:rsidP="000179AE">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t>Resoluciones:</w:t>
      </w:r>
    </w:p>
    <w:p w14:paraId="4369E511" w14:textId="77777777" w:rsidR="000179AE" w:rsidRPr="001571EB" w:rsidRDefault="000179AE" w:rsidP="000179AE">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i/>
          <w:lang w:val="es-ES"/>
        </w:rPr>
        <w:t xml:space="preserve">0189/17. </w:t>
      </w:r>
      <w:r w:rsidRPr="001571EB">
        <w:rPr>
          <w:rFonts w:ascii="Palatino Linotype" w:eastAsia="Times New Roman" w:hAnsi="Palatino Linotype" w:cs="Arial"/>
          <w:i/>
          <w:lang w:val="es-ES"/>
        </w:rPr>
        <w:t xml:space="preserve">Morena. 08 de febrero de 2017. Por unanimidad. Comisionado Ponente </w:t>
      </w:r>
      <w:r w:rsidRPr="001571EB">
        <w:rPr>
          <w:rFonts w:ascii="Palatino Linotype" w:eastAsia="Times New Roman" w:hAnsi="Palatino Linotype" w:cs="Arial"/>
          <w:i/>
        </w:rPr>
        <w:t>Joel Salas Suárez.</w:t>
      </w:r>
    </w:p>
    <w:p w14:paraId="5085A866" w14:textId="77777777" w:rsidR="000179AE" w:rsidRPr="001571EB" w:rsidRDefault="000179AE" w:rsidP="000179AE">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bCs/>
          <w:i/>
        </w:rPr>
        <w:t>0677</w:t>
      </w:r>
      <w:r w:rsidRPr="001571EB">
        <w:rPr>
          <w:rFonts w:ascii="Palatino Linotype" w:eastAsia="Times New Roman" w:hAnsi="Palatino Linotype" w:cs="Arial"/>
          <w:b/>
          <w:i/>
        </w:rPr>
        <w:t xml:space="preserve">/17. </w:t>
      </w:r>
      <w:r w:rsidRPr="001571EB">
        <w:rPr>
          <w:rFonts w:ascii="Palatino Linotype" w:eastAsia="Times New Roman" w:hAnsi="Palatino Linotype" w:cs="Arial"/>
          <w:i/>
          <w:lang w:val="es-ES"/>
        </w:rPr>
        <w:t xml:space="preserve">Universidad Nacional Autónoma de México. 08 de marzo de 2017. Por unanimidad. Comisionado Ponente </w:t>
      </w:r>
      <w:proofErr w:type="spellStart"/>
      <w:r w:rsidRPr="001571EB">
        <w:rPr>
          <w:rFonts w:ascii="Palatino Linotype" w:eastAsia="Times New Roman" w:hAnsi="Palatino Linotype" w:cs="Arial"/>
          <w:i/>
          <w:lang w:val="es-ES"/>
        </w:rPr>
        <w:t>Rosendoevgueni</w:t>
      </w:r>
      <w:proofErr w:type="spellEnd"/>
      <w:r w:rsidRPr="001571EB">
        <w:rPr>
          <w:rFonts w:ascii="Palatino Linotype" w:eastAsia="Times New Roman" w:hAnsi="Palatino Linotype" w:cs="Arial"/>
          <w:i/>
          <w:lang w:val="es-ES"/>
        </w:rPr>
        <w:t xml:space="preserve"> Monterrey </w:t>
      </w:r>
      <w:proofErr w:type="spellStart"/>
      <w:r w:rsidRPr="001571EB">
        <w:rPr>
          <w:rFonts w:ascii="Palatino Linotype" w:eastAsia="Times New Roman" w:hAnsi="Palatino Linotype" w:cs="Arial"/>
          <w:i/>
          <w:lang w:val="es-ES"/>
        </w:rPr>
        <w:t>Chepov</w:t>
      </w:r>
      <w:proofErr w:type="spellEnd"/>
      <w:r w:rsidRPr="001571EB">
        <w:rPr>
          <w:rFonts w:ascii="Palatino Linotype" w:eastAsia="Times New Roman" w:hAnsi="Palatino Linotype" w:cs="Arial"/>
          <w:i/>
        </w:rPr>
        <w:t>.</w:t>
      </w:r>
      <w:r w:rsidRPr="001571EB">
        <w:rPr>
          <w:rFonts w:ascii="Palatino Linotype" w:eastAsia="Times New Roman" w:hAnsi="Palatino Linotype" w:cs="Arial"/>
          <w:b/>
          <w:i/>
        </w:rPr>
        <w:t xml:space="preserve"> </w:t>
      </w:r>
    </w:p>
    <w:p w14:paraId="329A281F" w14:textId="77777777" w:rsidR="000179AE" w:rsidRPr="00EE0180" w:rsidRDefault="000179AE" w:rsidP="000179AE">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1571EB">
        <w:rPr>
          <w:rFonts w:ascii="Palatino Linotype" w:eastAsia="Times New Roman" w:hAnsi="Palatino Linotype" w:cs="Arial"/>
          <w:b/>
          <w:i/>
        </w:rPr>
        <w:t>RRA</w:t>
      </w:r>
      <w:r w:rsidRPr="001571EB">
        <w:rPr>
          <w:rFonts w:ascii="Palatino Linotype" w:eastAsia="Times New Roman" w:hAnsi="Palatino Linotype" w:cs="Arial"/>
          <w:i/>
          <w:lang w:val="es-ES"/>
        </w:rPr>
        <w:t xml:space="preserve"> </w:t>
      </w:r>
      <w:r w:rsidRPr="001571EB">
        <w:rPr>
          <w:rFonts w:ascii="Palatino Linotype" w:eastAsia="Times New Roman" w:hAnsi="Palatino Linotype" w:cs="Arial"/>
          <w:b/>
          <w:i/>
        </w:rPr>
        <w:t xml:space="preserve">1564/17. </w:t>
      </w:r>
      <w:r w:rsidRPr="001571EB">
        <w:rPr>
          <w:rFonts w:ascii="Palatino Linotype" w:eastAsia="Times New Roman" w:hAnsi="Palatino Linotype" w:cs="Arial"/>
          <w:i/>
          <w:lang w:val="es-ES"/>
        </w:rPr>
        <w:t>Tribunal Electoral del Poder Judicial de la Federación</w:t>
      </w:r>
      <w:r w:rsidRPr="001571EB">
        <w:rPr>
          <w:rFonts w:ascii="Palatino Linotype" w:eastAsia="Times New Roman" w:hAnsi="Palatino Linotype" w:cs="Arial"/>
          <w:i/>
        </w:rPr>
        <w:t>. 26 de abril de 2017. Por unanimidad. Comisionado Ponente Oscar Mauricio Guerra Ford.</w:t>
      </w:r>
      <w:r>
        <w:rPr>
          <w:rFonts w:ascii="Palatino Linotype" w:eastAsia="Times New Roman" w:hAnsi="Palatino Linotype" w:cs="Arial"/>
          <w:i/>
        </w:rPr>
        <w:t xml:space="preserve">” </w:t>
      </w:r>
      <w:r>
        <w:rPr>
          <w:rFonts w:ascii="Palatino Linotype" w:eastAsia="Times New Roman" w:hAnsi="Palatino Linotype" w:cs="Arial"/>
          <w:b/>
          <w:i/>
        </w:rPr>
        <w:t>[Sic]</w:t>
      </w:r>
    </w:p>
    <w:p w14:paraId="5F0209A6" w14:textId="77777777" w:rsidR="000179AE" w:rsidRPr="001571EB" w:rsidRDefault="000179AE" w:rsidP="000179AE">
      <w:pPr>
        <w:autoSpaceDE w:val="0"/>
        <w:autoSpaceDN w:val="0"/>
        <w:adjustRightInd w:val="0"/>
        <w:spacing w:before="120" w:after="120"/>
        <w:ind w:left="567" w:right="850"/>
        <w:jc w:val="both"/>
        <w:rPr>
          <w:rFonts w:ascii="Palatino Linotype" w:eastAsia="Times New Roman" w:hAnsi="Palatino Linotype" w:cs="Arial"/>
          <w:i/>
        </w:rPr>
      </w:pPr>
    </w:p>
    <w:p w14:paraId="6C38FDB8" w14:textId="77777777" w:rsidR="000179AE" w:rsidRPr="001571EB" w:rsidRDefault="000179AE" w:rsidP="000179AE">
      <w:pPr>
        <w:spacing w:before="240" w:after="240" w:line="360" w:lineRule="auto"/>
        <w:jc w:val="both"/>
        <w:rPr>
          <w:rFonts w:ascii="Palatino Linotype" w:hAnsi="Palatino Linotype" w:cs="Arial"/>
          <w:sz w:val="24"/>
          <w:szCs w:val="24"/>
          <w:lang w:eastAsia="es-MX"/>
        </w:rPr>
      </w:pPr>
      <w:r w:rsidRPr="001571EB">
        <w:rPr>
          <w:rFonts w:ascii="Palatino Linotype" w:hAnsi="Palatino Linotype" w:cs="Arial"/>
          <w:sz w:val="24"/>
          <w:szCs w:val="24"/>
          <w:lang w:eastAsia="es-MX"/>
        </w:rPr>
        <w:t xml:space="preserve">Así, el RFC se vincula al nombre de su titular, permite identificar la edad de la persona, su fecha de nacimiento, así como su </w:t>
      </w:r>
      <w:proofErr w:type="spellStart"/>
      <w:r w:rsidRPr="001571EB">
        <w:rPr>
          <w:rFonts w:ascii="Palatino Linotype" w:hAnsi="Palatino Linotype" w:cs="Arial"/>
          <w:sz w:val="24"/>
          <w:szCs w:val="24"/>
          <w:lang w:eastAsia="es-MX"/>
        </w:rPr>
        <w:t>homoclave</w:t>
      </w:r>
      <w:proofErr w:type="spellEnd"/>
      <w:r w:rsidRPr="001571EB">
        <w:rPr>
          <w:rFonts w:ascii="Palatino Linotype" w:hAnsi="Palatino Linotype" w:cs="Arial"/>
          <w:sz w:val="24"/>
          <w:szCs w:val="24"/>
          <w:lang w:eastAsia="es-MX"/>
        </w:rPr>
        <w:t>, la cual es única e irrepetible y determina justamente la identificación de dicha persona para efectos fiscales, por lo éste constituye un dato personal que concierne a una persona física identificada e identificable.</w:t>
      </w:r>
    </w:p>
    <w:p w14:paraId="616A6292" w14:textId="77777777" w:rsidR="000179AE" w:rsidRPr="001571EB" w:rsidRDefault="000179AE" w:rsidP="000179AE">
      <w:pPr>
        <w:spacing w:before="240" w:after="240" w:line="360" w:lineRule="auto"/>
        <w:jc w:val="both"/>
        <w:rPr>
          <w:rFonts w:ascii="Palatino Linotype" w:eastAsia="Calibri" w:hAnsi="Palatino Linotype" w:cs="Arial"/>
          <w:sz w:val="24"/>
          <w:szCs w:val="24"/>
          <w:lang w:eastAsia="es-MX"/>
        </w:rPr>
      </w:pPr>
      <w:r w:rsidRPr="001571EB">
        <w:rPr>
          <w:rFonts w:ascii="Palatino Linotype" w:hAnsi="Palatino Linotype" w:cs="Arial"/>
          <w:sz w:val="24"/>
          <w:szCs w:val="24"/>
          <w:lang w:eastAsia="es-MX"/>
        </w:rPr>
        <w:t xml:space="preserve">En cuanto a la </w:t>
      </w:r>
      <w:r w:rsidRPr="001571EB">
        <w:rPr>
          <w:rFonts w:ascii="Palatino Linotype" w:hAnsi="Palatino Linotype" w:cs="Arial"/>
          <w:sz w:val="24"/>
          <w:szCs w:val="24"/>
        </w:rPr>
        <w:t xml:space="preserve">Clave Única de Registro de Población (CURP) en virtud de que éste se </w:t>
      </w:r>
      <w:r w:rsidRPr="001571EB">
        <w:rPr>
          <w:rFonts w:ascii="Palatino Linotype" w:eastAsia="Calibri" w:hAnsi="Palatino Linotype" w:cs="Arial"/>
          <w:sz w:val="24"/>
          <w:szCs w:val="24"/>
          <w:lang w:eastAsia="es-MX"/>
        </w:rPr>
        <w:t xml:space="preserve">integra por datos personales que únicamente le conciernen a un particular como son su fecha de nacimiento, su nombre, sus apellidos y su lugar de nacimiento; </w:t>
      </w:r>
      <w:r w:rsidRPr="001571EB">
        <w:rPr>
          <w:rFonts w:ascii="Palatino Linotype" w:eastAsia="Calibri" w:hAnsi="Palatino Linotype" w:cs="Arial"/>
          <w:sz w:val="24"/>
          <w:szCs w:val="24"/>
          <w:lang w:eastAsia="es-MX"/>
        </w:rPr>
        <w:lastRenderedPageBreak/>
        <w:t>información que permite distinguirlo del resto de los habitantes, se considera que es de carácter confidencial.</w:t>
      </w:r>
    </w:p>
    <w:p w14:paraId="49545614" w14:textId="77777777" w:rsidR="000179AE" w:rsidRPr="001571EB" w:rsidRDefault="000179AE" w:rsidP="000179AE">
      <w:pPr>
        <w:spacing w:before="240" w:after="240" w:line="360" w:lineRule="auto"/>
        <w:ind w:right="-91"/>
        <w:jc w:val="both"/>
        <w:rPr>
          <w:rFonts w:ascii="Palatino Linotype" w:eastAsia="Times New Roman" w:hAnsi="Palatino Linotype" w:cs="Arial"/>
          <w:sz w:val="24"/>
          <w:szCs w:val="24"/>
        </w:rPr>
      </w:pPr>
      <w:r w:rsidRPr="001571EB">
        <w:rPr>
          <w:rFonts w:ascii="Palatino Linotype" w:hAnsi="Palatino Linotype" w:cs="Arial"/>
          <w:sz w:val="24"/>
          <w:szCs w:val="24"/>
        </w:rPr>
        <w:t xml:space="preserve">Argumento que es compartido por el </w:t>
      </w:r>
      <w:r w:rsidRPr="001571EB">
        <w:rPr>
          <w:rStyle w:val="Textoennegrita"/>
          <w:rFonts w:ascii="Palatino Linotype" w:hAnsi="Palatino Linotype" w:cs="Arial"/>
          <w:sz w:val="24"/>
          <w:szCs w:val="24"/>
        </w:rPr>
        <w:t xml:space="preserve">Instituto Nacional de Transparencia, Acceso a la Información y Protección de Datos Personales, conforme al </w:t>
      </w:r>
      <w:r w:rsidRPr="001571EB">
        <w:rPr>
          <w:rFonts w:ascii="Palatino Linotype" w:eastAsia="Times New Roman" w:hAnsi="Palatino Linotype" w:cs="Arial"/>
          <w:sz w:val="24"/>
          <w:szCs w:val="24"/>
        </w:rPr>
        <w:t xml:space="preserve">criterio número 18/17 el cual refiere: </w:t>
      </w:r>
    </w:p>
    <w:p w14:paraId="43770B57" w14:textId="77777777" w:rsidR="000179AE" w:rsidRDefault="000179AE" w:rsidP="000179AE">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w:t>
      </w:r>
      <w:r w:rsidRPr="001571EB">
        <w:rPr>
          <w:rFonts w:ascii="Palatino Linotype" w:eastAsia="Times New Roman" w:hAnsi="Palatino Linotype" w:cs="Arial"/>
          <w:b/>
          <w:bCs/>
          <w:i/>
          <w:lang w:eastAsia="es-MX"/>
        </w:rPr>
        <w:t>CLAVE ÚNICA DE REGISTRO DE POBLACIÓN (CURP).</w:t>
      </w:r>
    </w:p>
    <w:p w14:paraId="48FAECC9" w14:textId="77777777" w:rsidR="000179AE" w:rsidRPr="001571EB" w:rsidRDefault="000179AE" w:rsidP="000179AE">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5D5AAF3D" w14:textId="77777777" w:rsidR="000179AE" w:rsidRPr="001571EB" w:rsidRDefault="000179AE" w:rsidP="000179AE">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i/>
          <w:lang w:eastAsia="es-MX"/>
        </w:rPr>
        <w:t xml:space="preserve"> </w:t>
      </w:r>
      <w:r w:rsidRPr="001571EB">
        <w:rPr>
          <w:rFonts w:ascii="Palatino Linotype" w:eastAsia="Times New Roman" w:hAnsi="Palatino Linotype" w:cs="Arial"/>
          <w:b/>
          <w:i/>
          <w:lang w:eastAsia="es-MX"/>
        </w:rPr>
        <w:t>Resoluciones:</w:t>
      </w:r>
    </w:p>
    <w:p w14:paraId="7B01974A" w14:textId="77777777" w:rsidR="000179AE" w:rsidRPr="001571EB" w:rsidRDefault="000179AE" w:rsidP="000179AE">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3995/16. </w:t>
      </w:r>
      <w:r w:rsidRPr="001571EB">
        <w:rPr>
          <w:rFonts w:ascii="Palatino Linotype" w:eastAsia="Times New Roman" w:hAnsi="Palatino Linotype" w:cs="Arial"/>
          <w:i/>
          <w:lang w:eastAsia="es-MX"/>
        </w:rPr>
        <w:t xml:space="preserve">Secretaría de la Defensa Nacional. 1 de febrero de 2017. Por unanimidad. Comisionado Ponente </w:t>
      </w:r>
      <w:proofErr w:type="spellStart"/>
      <w:r w:rsidRPr="001571EB">
        <w:rPr>
          <w:rFonts w:ascii="Palatino Linotype" w:eastAsia="Times New Roman" w:hAnsi="Palatino Linotype" w:cs="Arial"/>
          <w:i/>
          <w:lang w:eastAsia="es-MX"/>
        </w:rPr>
        <w:t>Rosendoevgueni</w:t>
      </w:r>
      <w:proofErr w:type="spellEnd"/>
      <w:r w:rsidRPr="001571EB">
        <w:rPr>
          <w:rFonts w:ascii="Palatino Linotype" w:eastAsia="Times New Roman" w:hAnsi="Palatino Linotype" w:cs="Arial"/>
          <w:i/>
          <w:lang w:eastAsia="es-MX"/>
        </w:rPr>
        <w:t xml:space="preserve"> Monterrey </w:t>
      </w:r>
      <w:proofErr w:type="spellStart"/>
      <w:r w:rsidRPr="001571EB">
        <w:rPr>
          <w:rFonts w:ascii="Palatino Linotype" w:eastAsia="Times New Roman" w:hAnsi="Palatino Linotype" w:cs="Arial"/>
          <w:i/>
          <w:lang w:eastAsia="es-MX"/>
        </w:rPr>
        <w:t>Chepov</w:t>
      </w:r>
      <w:proofErr w:type="spellEnd"/>
      <w:r w:rsidRPr="001571EB">
        <w:rPr>
          <w:rFonts w:ascii="Palatino Linotype" w:eastAsia="Times New Roman" w:hAnsi="Palatino Linotype" w:cs="Arial"/>
          <w:i/>
          <w:lang w:eastAsia="es-MX"/>
        </w:rPr>
        <w:t>.</w:t>
      </w:r>
    </w:p>
    <w:p w14:paraId="0715F3D0" w14:textId="77777777" w:rsidR="000179AE" w:rsidRPr="001571EB" w:rsidRDefault="000179AE" w:rsidP="000179AE">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w:t>
      </w:r>
      <w:r w:rsidRPr="001571EB">
        <w:rPr>
          <w:rFonts w:ascii="Palatino Linotype" w:eastAsia="Times New Roman" w:hAnsi="Palatino Linotype" w:cs="Arial"/>
          <w:b/>
          <w:bCs/>
          <w:i/>
          <w:lang w:eastAsia="es-MX"/>
        </w:rPr>
        <w:t xml:space="preserve">0937/17. </w:t>
      </w:r>
      <w:r w:rsidRPr="001571EB">
        <w:rPr>
          <w:rFonts w:ascii="Palatino Linotype" w:eastAsia="Times New Roman" w:hAnsi="Palatino Linotype" w:cs="Arial"/>
          <w:bCs/>
          <w:i/>
          <w:lang w:eastAsia="es-MX"/>
        </w:rPr>
        <w:t xml:space="preserve">Senado de la República. </w:t>
      </w:r>
      <w:r w:rsidRPr="001571EB">
        <w:rPr>
          <w:rFonts w:ascii="Palatino Linotype" w:eastAsia="Times New Roman" w:hAnsi="Palatino Linotype" w:cs="Arial"/>
          <w:bCs/>
          <w:i/>
          <w:lang w:val="es-ES_tradnl" w:eastAsia="es-MX"/>
        </w:rPr>
        <w:t xml:space="preserve">15 de marzo de 2017. Por unanimidad. Comisionada Ponente Ximena Puente de la Mora. </w:t>
      </w:r>
    </w:p>
    <w:p w14:paraId="703724D6" w14:textId="77777777" w:rsidR="000179AE" w:rsidRPr="00EE0180" w:rsidRDefault="000179AE" w:rsidP="000179AE">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0478/17. </w:t>
      </w:r>
      <w:r w:rsidRPr="001571EB">
        <w:rPr>
          <w:rFonts w:ascii="Palatino Linotype" w:eastAsia="Times New Roman" w:hAnsi="Palatino Linotype" w:cs="Arial"/>
          <w:i/>
          <w:lang w:eastAsia="es-MX"/>
        </w:rPr>
        <w:t>Secretaría de Relaciones Exteriores. 26 de abril de 2017. Por unanimidad. Comisionada Ponente Areli Cano Guadiana.</w:t>
      </w:r>
      <w:r>
        <w:rPr>
          <w:rFonts w:ascii="Palatino Linotype" w:eastAsia="Times New Roman" w:hAnsi="Palatino Linotype" w:cs="Arial"/>
          <w:i/>
          <w:lang w:eastAsia="es-MX"/>
        </w:rPr>
        <w:t xml:space="preserve">” </w:t>
      </w:r>
      <w:r>
        <w:rPr>
          <w:rFonts w:ascii="Palatino Linotype" w:eastAsia="Times New Roman" w:hAnsi="Palatino Linotype" w:cs="Arial"/>
          <w:b/>
          <w:i/>
          <w:lang w:eastAsia="es-MX"/>
        </w:rPr>
        <w:t>[Sic]</w:t>
      </w:r>
    </w:p>
    <w:p w14:paraId="0E8D2161" w14:textId="77777777" w:rsidR="000179AE" w:rsidRPr="001571EB" w:rsidRDefault="000179AE" w:rsidP="000179AE">
      <w:pPr>
        <w:spacing w:after="0" w:line="360" w:lineRule="auto"/>
        <w:jc w:val="both"/>
        <w:rPr>
          <w:rFonts w:ascii="Palatino Linotype" w:hAnsi="Palatino Linotype" w:cs="Arial"/>
        </w:rPr>
      </w:pPr>
    </w:p>
    <w:p w14:paraId="57462EA0" w14:textId="77777777" w:rsidR="000179AE" w:rsidRDefault="000179AE" w:rsidP="000179AE">
      <w:pPr>
        <w:spacing w:after="0" w:line="360" w:lineRule="auto"/>
        <w:ind w:right="51"/>
        <w:jc w:val="both"/>
        <w:rPr>
          <w:rFonts w:ascii="Palatino Linotype" w:hAnsi="Palatino Linotype" w:cs="Arial"/>
          <w:sz w:val="24"/>
          <w:szCs w:val="24"/>
        </w:rPr>
      </w:pPr>
      <w:r w:rsidRPr="001571EB">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w:t>
      </w:r>
      <w:r w:rsidRPr="001571EB">
        <w:rPr>
          <w:rFonts w:ascii="Palatino Linotype" w:hAnsi="Palatino Linotype" w:cs="Arial"/>
          <w:sz w:val="24"/>
          <w:szCs w:val="24"/>
        </w:rPr>
        <w:lastRenderedPageBreak/>
        <w:t xml:space="preserve">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 INFORMACIÓN, ASÍ COMO PARA LA ELABORACIÓN DE VERSIONES PÚBLICAS, publicados en el Diario Oficial de la Federación en fecha quince de abril de dos mil dieciséis, mediante Acuerdo del Consejo Nacional del Sistema Nacional de Transparencia, Acceso a la Información Pública y Protección de Datos Personales. </w:t>
      </w:r>
    </w:p>
    <w:p w14:paraId="3A77864B" w14:textId="77777777" w:rsidR="007C155A" w:rsidRPr="009A7912" w:rsidRDefault="007C155A" w:rsidP="007C155A">
      <w:pPr>
        <w:pStyle w:val="Prrafodelista"/>
        <w:spacing w:before="240" w:after="240" w:line="360" w:lineRule="auto"/>
        <w:ind w:left="0"/>
        <w:jc w:val="both"/>
        <w:rPr>
          <w:rFonts w:ascii="Palatino Linotype" w:hAnsi="Palatino Linotype"/>
        </w:rPr>
      </w:pPr>
      <w:r w:rsidRPr="00A47ADD">
        <w:rPr>
          <w:rFonts w:ascii="Palatino Linotype" w:hAnsi="Palatino Linotype"/>
        </w:rPr>
        <w:t xml:space="preserve">En mérito de lo expuesto en líneas </w:t>
      </w:r>
      <w:r>
        <w:rPr>
          <w:rFonts w:ascii="Palatino Linotype" w:hAnsi="Palatino Linotype"/>
        </w:rPr>
        <w:t xml:space="preserve">anteriores, resultan fundados los motivos de inconformidad que arguye </w:t>
      </w:r>
      <w:r>
        <w:rPr>
          <w:rFonts w:ascii="Palatino Linotype" w:hAnsi="Palatino Linotype"/>
          <w:b/>
        </w:rPr>
        <w:t xml:space="preserve">El Recurrente </w:t>
      </w:r>
      <w:r>
        <w:rPr>
          <w:rFonts w:ascii="Palatino Linotype" w:hAnsi="Palatino Linotype"/>
        </w:rPr>
        <w:t xml:space="preserve">en su medio de impugnación que fuera materia de estudio, por ello con fundamento en la primera hipótesis de la fracción III del artículo 186, de la Ley de Transparencia y Acceso a la Información Pública del Estado de México y Municipios, se </w:t>
      </w:r>
      <w:r>
        <w:rPr>
          <w:rFonts w:ascii="Palatino Linotype" w:hAnsi="Palatino Linotype"/>
          <w:b/>
        </w:rPr>
        <w:t xml:space="preserve">REVOCA </w:t>
      </w:r>
      <w:r>
        <w:rPr>
          <w:rFonts w:ascii="Palatino Linotype" w:hAnsi="Palatino Linotype"/>
        </w:rPr>
        <w:t xml:space="preserve">la respuesta a la solicitud de información número </w:t>
      </w:r>
      <w:r>
        <w:rPr>
          <w:rFonts w:ascii="Palatino Linotype" w:hAnsi="Palatino Linotype"/>
          <w:b/>
        </w:rPr>
        <w:t>01549/TOLUCA/IP/</w:t>
      </w:r>
      <w:r w:rsidR="00104B61">
        <w:rPr>
          <w:rFonts w:ascii="Palatino Linotype" w:hAnsi="Palatino Linotype"/>
          <w:b/>
        </w:rPr>
        <w:t>2019 que</w:t>
      </w:r>
      <w:r>
        <w:rPr>
          <w:rFonts w:ascii="Palatino Linotype" w:hAnsi="Palatino Linotype"/>
        </w:rPr>
        <w:t xml:space="preserve"> ha sido materia del presente fallo. </w:t>
      </w:r>
    </w:p>
    <w:p w14:paraId="1667C0BE" w14:textId="77777777" w:rsidR="007C155A" w:rsidRDefault="007C155A" w:rsidP="007C155A">
      <w:pPr>
        <w:pStyle w:val="Prrafodelista"/>
        <w:spacing w:before="240" w:after="240" w:line="360" w:lineRule="auto"/>
        <w:ind w:left="0"/>
        <w:jc w:val="both"/>
        <w:rPr>
          <w:rFonts w:ascii="Palatino Linotype" w:hAnsi="Palatino Linotype"/>
        </w:rPr>
      </w:pPr>
      <w:r w:rsidRPr="00FD725A">
        <w:rPr>
          <w:rFonts w:ascii="Palatino Linotype" w:hAnsi="Palatino Linotype"/>
        </w:rPr>
        <w:t xml:space="preserve">Razón por la cual es dable </w:t>
      </w:r>
      <w:r w:rsidRPr="00FD725A">
        <w:rPr>
          <w:rFonts w:ascii="Palatino Linotype" w:hAnsi="Palatino Linotype"/>
          <w:b/>
        </w:rPr>
        <w:t xml:space="preserve">ORDENAR </w:t>
      </w:r>
      <w:r w:rsidRPr="00FD725A">
        <w:rPr>
          <w:rFonts w:ascii="Palatino Linotype" w:hAnsi="Palatino Linotype"/>
        </w:rPr>
        <w:t xml:space="preserve">al </w:t>
      </w:r>
      <w:r w:rsidRPr="00FD725A">
        <w:rPr>
          <w:rFonts w:ascii="Palatino Linotype" w:hAnsi="Palatino Linotype"/>
          <w:b/>
        </w:rPr>
        <w:t xml:space="preserve">Sujeto Obligado </w:t>
      </w:r>
      <w:r>
        <w:rPr>
          <w:rFonts w:ascii="Palatino Linotype" w:hAnsi="Palatino Linotype"/>
        </w:rPr>
        <w:t xml:space="preserve">haga entrega </w:t>
      </w:r>
      <w:proofErr w:type="gramStart"/>
      <w:r>
        <w:rPr>
          <w:rFonts w:ascii="Palatino Linotype" w:hAnsi="Palatino Linotype"/>
        </w:rPr>
        <w:t xml:space="preserve">al </w:t>
      </w:r>
      <w:r>
        <w:rPr>
          <w:rFonts w:ascii="Palatino Linotype" w:hAnsi="Palatino Linotype"/>
          <w:b/>
        </w:rPr>
        <w:t xml:space="preserve"> Recurrente</w:t>
      </w:r>
      <w:proofErr w:type="gramEnd"/>
      <w:r>
        <w:rPr>
          <w:rFonts w:ascii="Palatino Linotype" w:hAnsi="Palatino Linotype"/>
          <w:b/>
        </w:rPr>
        <w:t xml:space="preserve"> </w:t>
      </w:r>
      <w:r>
        <w:rPr>
          <w:rFonts w:ascii="Palatino Linotype" w:hAnsi="Palatino Linotype"/>
        </w:rPr>
        <w:t xml:space="preserve">vía </w:t>
      </w:r>
      <w:r w:rsidRPr="00E43116">
        <w:rPr>
          <w:rFonts w:ascii="Palatino Linotype" w:hAnsi="Palatino Linotype"/>
          <w:b/>
        </w:rPr>
        <w:t>SAIMEX</w:t>
      </w:r>
      <w:r>
        <w:rPr>
          <w:rFonts w:ascii="Palatino Linotype" w:hAnsi="Palatino Linotype"/>
        </w:rPr>
        <w:t xml:space="preserve">, </w:t>
      </w:r>
      <w:r w:rsidR="00104B61">
        <w:rPr>
          <w:rFonts w:ascii="Palatino Linotype" w:hAnsi="Palatino Linotype"/>
        </w:rPr>
        <w:t xml:space="preserve">del acuerdo de clasificación como información reservada de los documentos requeridos mediante la solicitud de información. </w:t>
      </w:r>
    </w:p>
    <w:p w14:paraId="2559F62B" w14:textId="77777777" w:rsidR="007C155A" w:rsidRDefault="007C155A" w:rsidP="007C155A">
      <w:pPr>
        <w:pStyle w:val="Prrafodelista"/>
        <w:spacing w:before="240" w:after="240" w:line="360" w:lineRule="auto"/>
        <w:ind w:left="0"/>
        <w:jc w:val="both"/>
        <w:rPr>
          <w:rFonts w:ascii="Palatino Linotype" w:hAnsi="Palatino Linotype"/>
        </w:rPr>
      </w:pPr>
      <w:r>
        <w:rPr>
          <w:rFonts w:ascii="Palatino Linotype" w:hAnsi="Palatino Linotype"/>
        </w:rPr>
        <w:t>Por lo antes expuesto y fundado es de resolverse y;</w:t>
      </w:r>
    </w:p>
    <w:p w14:paraId="07458B7E" w14:textId="77777777" w:rsidR="00104B61" w:rsidRDefault="008C5569" w:rsidP="007C155A">
      <w:pPr>
        <w:spacing w:before="240" w:after="240" w:line="360" w:lineRule="auto"/>
        <w:jc w:val="center"/>
        <w:rPr>
          <w:rFonts w:ascii="Palatino Linotype" w:hAnsi="Palatino Linotype"/>
          <w:b/>
          <w:spacing w:val="60"/>
          <w:sz w:val="24"/>
          <w:szCs w:val="24"/>
        </w:rPr>
      </w:pPr>
      <w:r>
        <w:rPr>
          <w:rFonts w:ascii="Palatino Linotype" w:hAnsi="Palatino Linotype"/>
          <w:b/>
          <w:noProof/>
          <w:spacing w:val="60"/>
          <w:sz w:val="24"/>
          <w:szCs w:val="24"/>
          <w:lang w:eastAsia="es-MX"/>
        </w:rPr>
        <mc:AlternateContent>
          <mc:Choice Requires="wps">
            <w:drawing>
              <wp:anchor distT="0" distB="0" distL="114300" distR="114300" simplePos="0" relativeHeight="251764736" behindDoc="0" locked="0" layoutInCell="1" allowOverlap="1" wp14:anchorId="28E2CD57" wp14:editId="1FEC3B07">
                <wp:simplePos x="0" y="0"/>
                <wp:positionH relativeFrom="column">
                  <wp:posOffset>167639</wp:posOffset>
                </wp:positionH>
                <wp:positionV relativeFrom="paragraph">
                  <wp:posOffset>199390</wp:posOffset>
                </wp:positionV>
                <wp:extent cx="6200775" cy="1333500"/>
                <wp:effectExtent l="0" t="0" r="28575" b="19050"/>
                <wp:wrapNone/>
                <wp:docPr id="10" name="Conector recto 10"/>
                <wp:cNvGraphicFramePr/>
                <a:graphic xmlns:a="http://schemas.openxmlformats.org/drawingml/2006/main">
                  <a:graphicData uri="http://schemas.microsoft.com/office/word/2010/wordprocessingShape">
                    <wps:wsp>
                      <wps:cNvCnPr/>
                      <wps:spPr>
                        <a:xfrm>
                          <a:off x="0" y="0"/>
                          <a:ext cx="6200775" cy="1333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E9ACD9" id="Conector recto 10" o:spid="_x0000_s1026" style="position:absolute;z-index:251764736;visibility:visible;mso-wrap-style:square;mso-wrap-distance-left:9pt;mso-wrap-distance-top:0;mso-wrap-distance-right:9pt;mso-wrap-distance-bottom:0;mso-position-horizontal:absolute;mso-position-horizontal-relative:text;mso-position-vertical:absolute;mso-position-vertical-relative:text" from="13.2pt,15.7pt" to="501.45pt,1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" strokecolor="#5b9bd5 [3204]" strokeweight=".5pt">
                <v:stroke joinstyle="miter"/>
              </v:line>
            </w:pict>
          </mc:Fallback>
        </mc:AlternateContent>
      </w:r>
    </w:p>
    <w:p w14:paraId="12051946" w14:textId="77777777" w:rsidR="008C5569" w:rsidRDefault="008C5569" w:rsidP="007C155A">
      <w:pPr>
        <w:spacing w:before="240" w:after="240" w:line="360" w:lineRule="auto"/>
        <w:jc w:val="center"/>
        <w:rPr>
          <w:rFonts w:ascii="Palatino Linotype" w:hAnsi="Palatino Linotype"/>
          <w:b/>
          <w:spacing w:val="60"/>
          <w:sz w:val="24"/>
          <w:szCs w:val="24"/>
        </w:rPr>
      </w:pPr>
    </w:p>
    <w:p w14:paraId="68A74441" w14:textId="77777777" w:rsidR="001D561A" w:rsidRDefault="001D561A" w:rsidP="007C155A">
      <w:pPr>
        <w:spacing w:before="240" w:after="240" w:line="360" w:lineRule="auto"/>
        <w:jc w:val="center"/>
        <w:rPr>
          <w:rFonts w:ascii="Palatino Linotype" w:hAnsi="Palatino Linotype"/>
          <w:b/>
          <w:spacing w:val="60"/>
          <w:sz w:val="24"/>
          <w:szCs w:val="24"/>
        </w:rPr>
      </w:pPr>
    </w:p>
    <w:p w14:paraId="73F269CC" w14:textId="77777777" w:rsidR="007C155A" w:rsidRPr="00413327" w:rsidRDefault="007C155A" w:rsidP="007C155A">
      <w:pPr>
        <w:spacing w:before="240" w:after="240" w:line="360" w:lineRule="auto"/>
        <w:jc w:val="center"/>
        <w:rPr>
          <w:rFonts w:ascii="Palatino Linotype" w:hAnsi="Palatino Linotype"/>
          <w:b/>
          <w:spacing w:val="60"/>
          <w:sz w:val="24"/>
          <w:szCs w:val="24"/>
        </w:rPr>
      </w:pPr>
      <w:r>
        <w:rPr>
          <w:rFonts w:ascii="Palatino Linotype" w:hAnsi="Palatino Linotype"/>
          <w:b/>
          <w:spacing w:val="60"/>
          <w:sz w:val="24"/>
          <w:szCs w:val="24"/>
        </w:rPr>
        <w:lastRenderedPageBreak/>
        <w:t>S E RESUELVE</w:t>
      </w:r>
    </w:p>
    <w:p w14:paraId="35D19E70" w14:textId="77777777" w:rsidR="007C155A" w:rsidRPr="00467337" w:rsidRDefault="007C155A" w:rsidP="007C155A">
      <w:pPr>
        <w:spacing w:before="240" w:line="360" w:lineRule="auto"/>
        <w:jc w:val="both"/>
        <w:rPr>
          <w:rFonts w:ascii="Palatino Linotype" w:hAnsi="Palatino Linotype" w:cs="Arial"/>
          <w:sz w:val="24"/>
          <w:szCs w:val="24"/>
        </w:rPr>
      </w:pPr>
      <w:r w:rsidRPr="00413327">
        <w:rPr>
          <w:rFonts w:ascii="Palatino Linotype" w:hAnsi="Palatino Linotype" w:cs="Arial"/>
          <w:b/>
          <w:sz w:val="24"/>
          <w:szCs w:val="24"/>
          <w:lang w:val="es-ES_tradnl"/>
        </w:rPr>
        <w:t>PRIMERO.</w:t>
      </w:r>
      <w:r w:rsidRPr="00413327">
        <w:rPr>
          <w:rFonts w:ascii="Palatino Linotype" w:hAnsi="Palatino Linotype" w:cs="Arial"/>
          <w:sz w:val="24"/>
          <w:szCs w:val="24"/>
          <w:lang w:val="es-ES_tradnl"/>
        </w:rPr>
        <w:t xml:space="preserve"> </w:t>
      </w:r>
      <w:r w:rsidRPr="00413327">
        <w:rPr>
          <w:rFonts w:ascii="Palatino Linotype" w:hAnsi="Palatino Linotype" w:cs="Arial"/>
          <w:sz w:val="24"/>
          <w:szCs w:val="24"/>
        </w:rPr>
        <w:t xml:space="preserve">Se </w:t>
      </w:r>
      <w:r w:rsidRPr="00413327">
        <w:rPr>
          <w:rFonts w:ascii="Palatino Linotype" w:hAnsi="Palatino Linotype" w:cs="Arial"/>
          <w:b/>
          <w:sz w:val="24"/>
          <w:szCs w:val="24"/>
        </w:rPr>
        <w:t xml:space="preserve">REVOCA </w:t>
      </w:r>
      <w:r w:rsidRPr="00413327">
        <w:rPr>
          <w:rFonts w:ascii="Palatino Linotype" w:hAnsi="Palatino Linotype" w:cs="Arial"/>
          <w:sz w:val="24"/>
          <w:szCs w:val="24"/>
        </w:rPr>
        <w:t xml:space="preserve">la respuesta entregada por </w:t>
      </w:r>
      <w:r w:rsidRPr="00413327">
        <w:rPr>
          <w:rFonts w:ascii="Palatino Linotype" w:hAnsi="Palatino Linotype" w:cs="Arial"/>
          <w:b/>
          <w:sz w:val="24"/>
          <w:szCs w:val="24"/>
        </w:rPr>
        <w:t xml:space="preserve">EL SUJETO OBLIGADO, </w:t>
      </w:r>
      <w:r>
        <w:rPr>
          <w:rFonts w:ascii="Palatino Linotype" w:hAnsi="Palatino Linotype" w:cs="Arial"/>
          <w:sz w:val="24"/>
          <w:szCs w:val="24"/>
        </w:rPr>
        <w:t xml:space="preserve">a la solicitud de información número </w:t>
      </w:r>
      <w:r w:rsidR="00104B61">
        <w:rPr>
          <w:rFonts w:ascii="Palatino Linotype" w:hAnsi="Palatino Linotype" w:cs="Arial"/>
          <w:b/>
          <w:sz w:val="24"/>
          <w:szCs w:val="24"/>
        </w:rPr>
        <w:t>01549/TOLUCA/IP/2019</w:t>
      </w:r>
      <w:r>
        <w:rPr>
          <w:rFonts w:ascii="Palatino Linotype" w:hAnsi="Palatino Linotype" w:cs="Arial"/>
          <w:b/>
          <w:sz w:val="24"/>
          <w:szCs w:val="24"/>
        </w:rPr>
        <w:t xml:space="preserve">, </w:t>
      </w:r>
      <w:r>
        <w:rPr>
          <w:rFonts w:ascii="Palatino Linotype" w:hAnsi="Palatino Linotype" w:cs="Arial"/>
          <w:sz w:val="24"/>
          <w:szCs w:val="24"/>
        </w:rPr>
        <w:t xml:space="preserve">por resultar fundados los motivos de inconformidad que arguye </w:t>
      </w:r>
      <w:r>
        <w:rPr>
          <w:rFonts w:ascii="Palatino Linotype" w:hAnsi="Palatino Linotype" w:cs="Arial"/>
          <w:b/>
          <w:sz w:val="24"/>
          <w:szCs w:val="24"/>
        </w:rPr>
        <w:t xml:space="preserve">EL RECURRENTE, </w:t>
      </w:r>
      <w:r>
        <w:rPr>
          <w:rFonts w:ascii="Palatino Linotype" w:hAnsi="Palatino Linotype" w:cs="Arial"/>
          <w:sz w:val="24"/>
          <w:szCs w:val="24"/>
        </w:rPr>
        <w:t xml:space="preserve">en términos del considerando </w:t>
      </w:r>
      <w:r>
        <w:rPr>
          <w:rFonts w:ascii="Palatino Linotype" w:hAnsi="Palatino Linotype" w:cs="Arial"/>
          <w:b/>
          <w:sz w:val="24"/>
          <w:szCs w:val="24"/>
        </w:rPr>
        <w:t xml:space="preserve">CUARTO </w:t>
      </w:r>
      <w:r>
        <w:rPr>
          <w:rFonts w:ascii="Palatino Linotype" w:hAnsi="Palatino Linotype" w:cs="Arial"/>
          <w:sz w:val="24"/>
          <w:szCs w:val="24"/>
        </w:rPr>
        <w:t xml:space="preserve">de la presente resolución. </w:t>
      </w:r>
    </w:p>
    <w:p w14:paraId="45B7F4BF" w14:textId="77777777" w:rsidR="007C155A" w:rsidRDefault="007C155A" w:rsidP="007C155A">
      <w:pPr>
        <w:autoSpaceDE w:val="0"/>
        <w:autoSpaceDN w:val="0"/>
        <w:adjustRightInd w:val="0"/>
        <w:spacing w:before="240" w:line="360" w:lineRule="auto"/>
        <w:ind w:right="49"/>
        <w:jc w:val="both"/>
        <w:rPr>
          <w:rFonts w:ascii="Palatino Linotype" w:hAnsi="Palatino Linotype" w:cs="Arial"/>
          <w:b/>
          <w:sz w:val="24"/>
          <w:szCs w:val="24"/>
          <w:lang w:val="es-ES_tradnl"/>
        </w:rPr>
      </w:pPr>
    </w:p>
    <w:p w14:paraId="3D3516DB" w14:textId="77777777" w:rsidR="007C155A" w:rsidRDefault="007C155A" w:rsidP="007C155A">
      <w:pPr>
        <w:autoSpaceDE w:val="0"/>
        <w:autoSpaceDN w:val="0"/>
        <w:adjustRightInd w:val="0"/>
        <w:spacing w:before="240" w:line="360" w:lineRule="auto"/>
        <w:ind w:right="49"/>
        <w:jc w:val="both"/>
        <w:rPr>
          <w:rFonts w:ascii="Palatino Linotype" w:hAnsi="Palatino Linotype" w:cs="Arial"/>
          <w:sz w:val="24"/>
          <w:szCs w:val="24"/>
        </w:rPr>
      </w:pPr>
      <w:r w:rsidRPr="00413327">
        <w:rPr>
          <w:rFonts w:ascii="Palatino Linotype" w:hAnsi="Palatino Linotype" w:cs="Arial"/>
          <w:b/>
          <w:sz w:val="24"/>
          <w:szCs w:val="24"/>
          <w:lang w:val="es-ES_tradnl"/>
        </w:rPr>
        <w:t>SEGUNDO.</w:t>
      </w:r>
      <w:r w:rsidRPr="00413327">
        <w:rPr>
          <w:rFonts w:ascii="Palatino Linotype" w:hAnsi="Palatino Linotype" w:cs="Arial"/>
          <w:sz w:val="24"/>
          <w:szCs w:val="24"/>
        </w:rPr>
        <w:t xml:space="preserve"> Se </w:t>
      </w:r>
      <w:r w:rsidRPr="00413327">
        <w:rPr>
          <w:rFonts w:ascii="Palatino Linotype" w:hAnsi="Palatino Linotype" w:cs="Arial"/>
          <w:b/>
          <w:sz w:val="24"/>
          <w:szCs w:val="24"/>
        </w:rPr>
        <w:t>ORDENA</w:t>
      </w:r>
      <w:r w:rsidRPr="00413327">
        <w:rPr>
          <w:rFonts w:ascii="Palatino Linotype" w:hAnsi="Palatino Linotype" w:cs="Arial"/>
          <w:sz w:val="24"/>
          <w:szCs w:val="24"/>
        </w:rPr>
        <w:t xml:space="preserve"> al </w:t>
      </w:r>
      <w:r w:rsidRPr="00413327">
        <w:rPr>
          <w:rFonts w:ascii="Palatino Linotype" w:hAnsi="Palatino Linotype" w:cs="Arial"/>
          <w:b/>
          <w:sz w:val="24"/>
          <w:szCs w:val="24"/>
        </w:rPr>
        <w:t>SUJETO OBLIGADO</w:t>
      </w:r>
      <w:r>
        <w:rPr>
          <w:rFonts w:ascii="Palatino Linotype" w:hAnsi="Palatino Linotype" w:cs="Arial"/>
          <w:sz w:val="24"/>
          <w:szCs w:val="24"/>
        </w:rPr>
        <w:t xml:space="preserve"> haga entrega al</w:t>
      </w:r>
      <w:r>
        <w:rPr>
          <w:rFonts w:ascii="Palatino Linotype" w:hAnsi="Palatino Linotype" w:cs="Arial"/>
          <w:b/>
          <w:sz w:val="24"/>
          <w:szCs w:val="24"/>
        </w:rPr>
        <w:t xml:space="preserve"> </w:t>
      </w:r>
      <w:r w:rsidRPr="00413327">
        <w:rPr>
          <w:rFonts w:ascii="Palatino Linotype" w:hAnsi="Palatino Linotype" w:cs="Arial"/>
          <w:b/>
          <w:sz w:val="24"/>
          <w:szCs w:val="24"/>
        </w:rPr>
        <w:t>RECURRENTE</w:t>
      </w:r>
      <w:r w:rsidR="00C64368">
        <w:rPr>
          <w:rFonts w:ascii="Palatino Linotype" w:hAnsi="Palatino Linotype" w:cs="Arial"/>
          <w:b/>
          <w:sz w:val="24"/>
          <w:szCs w:val="24"/>
        </w:rPr>
        <w:t xml:space="preserve">, </w:t>
      </w:r>
      <w:r w:rsidR="00C64368">
        <w:rPr>
          <w:rFonts w:ascii="Palatino Linotype" w:hAnsi="Palatino Linotype" w:cs="Arial"/>
          <w:sz w:val="24"/>
          <w:szCs w:val="24"/>
        </w:rPr>
        <w:t>en versión pública de ser procedente,</w:t>
      </w:r>
      <w:r w:rsidRPr="00413327">
        <w:rPr>
          <w:rFonts w:ascii="Palatino Linotype" w:hAnsi="Palatino Linotype" w:cs="Arial"/>
          <w:sz w:val="24"/>
          <w:szCs w:val="24"/>
        </w:rPr>
        <w:t xml:space="preserve"> a través del </w:t>
      </w:r>
      <w:r w:rsidRPr="005B37EF">
        <w:rPr>
          <w:rFonts w:ascii="Palatino Linotype" w:hAnsi="Palatino Linotype" w:cs="Arial"/>
          <w:b/>
          <w:sz w:val="24"/>
          <w:szCs w:val="24"/>
        </w:rPr>
        <w:t>SAIMEX</w:t>
      </w:r>
      <w:r>
        <w:rPr>
          <w:rFonts w:ascii="Palatino Linotype" w:hAnsi="Palatino Linotype" w:cs="Arial"/>
          <w:sz w:val="24"/>
          <w:szCs w:val="24"/>
        </w:rPr>
        <w:t xml:space="preserve">, de lo siguiente: </w:t>
      </w:r>
    </w:p>
    <w:p w14:paraId="38BAB6BC" w14:textId="77777777" w:rsidR="00C64368" w:rsidRDefault="00C64368" w:rsidP="007C155A">
      <w:pPr>
        <w:pStyle w:val="Sinespaciado"/>
        <w:numPr>
          <w:ilvl w:val="0"/>
          <w:numId w:val="12"/>
        </w:numPr>
        <w:spacing w:line="360" w:lineRule="auto"/>
        <w:jc w:val="both"/>
        <w:rPr>
          <w:rFonts w:ascii="Palatino Linotype" w:hAnsi="Palatino Linotype"/>
          <w:i/>
        </w:rPr>
      </w:pPr>
      <w:r>
        <w:rPr>
          <w:rFonts w:ascii="Palatino Linotype" w:hAnsi="Palatino Linotype"/>
          <w:i/>
        </w:rPr>
        <w:t xml:space="preserve">El o los documentos donde conste la fecha de alta del servidor público referido en la solicitud de información. </w:t>
      </w:r>
    </w:p>
    <w:p w14:paraId="6E0128B4" w14:textId="77777777" w:rsidR="001D561A" w:rsidRDefault="001D561A" w:rsidP="007C155A">
      <w:pPr>
        <w:pStyle w:val="Sinespaciado"/>
        <w:numPr>
          <w:ilvl w:val="0"/>
          <w:numId w:val="12"/>
        </w:numPr>
        <w:spacing w:line="360" w:lineRule="auto"/>
        <w:jc w:val="both"/>
        <w:rPr>
          <w:rFonts w:ascii="Palatino Linotype" w:hAnsi="Palatino Linotype"/>
          <w:i/>
        </w:rPr>
      </w:pPr>
      <w:r>
        <w:rPr>
          <w:rFonts w:ascii="Palatino Linotype" w:hAnsi="Palatino Linotype"/>
          <w:i/>
        </w:rPr>
        <w:t>Recibos de nómina o Comprobantes Fiscales por Internet por concepto de nómina, correspondientes a la primera y segu</w:t>
      </w:r>
      <w:r w:rsidR="00074F43">
        <w:rPr>
          <w:rFonts w:ascii="Palatino Linotype" w:hAnsi="Palatino Linotype"/>
          <w:i/>
        </w:rPr>
        <w:t xml:space="preserve">nda quincena de agosto de 2019, del servidor público referido en la solicitud de información. </w:t>
      </w:r>
    </w:p>
    <w:p w14:paraId="3D837C80" w14:textId="77777777" w:rsidR="007C155A" w:rsidRDefault="00104B61" w:rsidP="007C155A">
      <w:pPr>
        <w:pStyle w:val="Sinespaciado"/>
        <w:numPr>
          <w:ilvl w:val="0"/>
          <w:numId w:val="12"/>
        </w:numPr>
        <w:spacing w:line="360" w:lineRule="auto"/>
        <w:jc w:val="both"/>
        <w:rPr>
          <w:rFonts w:ascii="Palatino Linotype" w:hAnsi="Palatino Linotype"/>
          <w:i/>
        </w:rPr>
      </w:pPr>
      <w:r>
        <w:rPr>
          <w:rFonts w:ascii="Palatino Linotype" w:hAnsi="Palatino Linotype"/>
          <w:i/>
        </w:rPr>
        <w:t xml:space="preserve">Acuerdo de clasificación como información reservada, respecto de los soportes documentales referidos en la solicitud de información </w:t>
      </w:r>
      <w:r>
        <w:rPr>
          <w:rFonts w:ascii="Palatino Linotype" w:hAnsi="Palatino Linotype"/>
          <w:b/>
          <w:i/>
        </w:rPr>
        <w:t>01549/TOLUCA/IP/2019</w:t>
      </w:r>
      <w:r w:rsidR="00074F43">
        <w:rPr>
          <w:rFonts w:ascii="Palatino Linotype" w:hAnsi="Palatino Linotype"/>
          <w:b/>
          <w:i/>
        </w:rPr>
        <w:t xml:space="preserve"> </w:t>
      </w:r>
      <w:r w:rsidR="000838B9">
        <w:rPr>
          <w:rFonts w:ascii="Palatino Linotype" w:hAnsi="Palatino Linotype"/>
          <w:i/>
        </w:rPr>
        <w:t xml:space="preserve">identificados </w:t>
      </w:r>
      <w:r w:rsidR="00074F43">
        <w:rPr>
          <w:rFonts w:ascii="Palatino Linotype" w:hAnsi="Palatino Linotype"/>
          <w:i/>
        </w:rPr>
        <w:t xml:space="preserve">mediante los numerales 4, 5, 6, 7, 8 y 9. </w:t>
      </w:r>
    </w:p>
    <w:p w14:paraId="784BFEC2" w14:textId="77777777" w:rsidR="00C64368" w:rsidRDefault="00074F43" w:rsidP="00C64368">
      <w:pPr>
        <w:pStyle w:val="Prrafodelista"/>
        <w:spacing w:before="240" w:line="360" w:lineRule="auto"/>
        <w:ind w:left="720"/>
        <w:jc w:val="both"/>
        <w:rPr>
          <w:rFonts w:ascii="Palatino Linotype" w:hAnsi="Palatino Linotype" w:cs="Arial"/>
          <w:i/>
        </w:rPr>
      </w:pPr>
      <w:r>
        <w:rPr>
          <w:rFonts w:ascii="Palatino Linotype" w:hAnsi="Palatino Linotype"/>
          <w:i/>
        </w:rPr>
        <w:t>En alusión a los numerales 1 y 2</w:t>
      </w:r>
      <w:r w:rsidR="00C64368">
        <w:rPr>
          <w:rFonts w:ascii="Palatino Linotype" w:hAnsi="Palatino Linotype"/>
          <w:i/>
        </w:rPr>
        <w:t xml:space="preserve"> </w:t>
      </w:r>
      <w:r w:rsidR="00C64368">
        <w:rPr>
          <w:rFonts w:ascii="Palatino Linotype" w:hAnsi="Palatino Linotype" w:cs="Arial"/>
          <w:i/>
        </w:rPr>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 </w:t>
      </w:r>
    </w:p>
    <w:p w14:paraId="16794487" w14:textId="77777777" w:rsidR="00C64368" w:rsidRDefault="00C64368" w:rsidP="00C64368">
      <w:pPr>
        <w:pStyle w:val="Sinespaciado"/>
        <w:spacing w:line="360" w:lineRule="auto"/>
        <w:ind w:left="720"/>
        <w:jc w:val="both"/>
        <w:rPr>
          <w:rFonts w:ascii="Palatino Linotype" w:hAnsi="Palatino Linotype"/>
          <w:i/>
        </w:rPr>
      </w:pPr>
    </w:p>
    <w:p w14:paraId="45469FD2" w14:textId="77777777" w:rsidR="007C155A" w:rsidRDefault="007C155A" w:rsidP="007C155A">
      <w:pPr>
        <w:autoSpaceDE w:val="0"/>
        <w:autoSpaceDN w:val="0"/>
        <w:adjustRightInd w:val="0"/>
        <w:spacing w:before="240" w:line="360" w:lineRule="auto"/>
        <w:jc w:val="both"/>
        <w:rPr>
          <w:rFonts w:ascii="Palatino Linotype" w:hAnsi="Palatino Linotype" w:cs="Arial"/>
          <w:sz w:val="24"/>
          <w:szCs w:val="24"/>
        </w:rPr>
      </w:pPr>
      <w:r w:rsidRPr="00D05C83">
        <w:rPr>
          <w:rFonts w:ascii="Palatino Linotype" w:hAnsi="Palatino Linotype" w:cs="Arial"/>
          <w:b/>
          <w:sz w:val="24"/>
          <w:szCs w:val="24"/>
        </w:rPr>
        <w:lastRenderedPageBreak/>
        <w:t>TERCERO. Notifíquese</w:t>
      </w:r>
      <w:r w:rsidRPr="00D05C83">
        <w:rPr>
          <w:rFonts w:ascii="Palatino Linotype" w:hAnsi="Palatino Linotype" w:cs="Arial"/>
          <w:b/>
          <w:i/>
          <w:sz w:val="24"/>
          <w:szCs w:val="24"/>
        </w:rPr>
        <w:t xml:space="preserve"> </w:t>
      </w:r>
      <w:r>
        <w:rPr>
          <w:rFonts w:ascii="Palatino Linotype" w:hAnsi="Palatino Linotype" w:cs="Arial"/>
          <w:sz w:val="24"/>
          <w:szCs w:val="24"/>
        </w:rPr>
        <w:t>al</w:t>
      </w:r>
      <w:r w:rsidRPr="00D05C83">
        <w:rPr>
          <w:rFonts w:ascii="Palatino Linotype" w:hAnsi="Palatino Linotype" w:cs="Arial"/>
          <w:sz w:val="24"/>
          <w:szCs w:val="24"/>
        </w:rPr>
        <w:t xml:space="preserve"> Titular de la Unidad de Transparencia del</w:t>
      </w:r>
      <w:r w:rsidRPr="00D05C83">
        <w:rPr>
          <w:rFonts w:ascii="Palatino Linotype" w:hAnsi="Palatino Linotype" w:cs="Arial"/>
          <w:b/>
          <w:sz w:val="24"/>
          <w:szCs w:val="24"/>
        </w:rPr>
        <w:t xml:space="preserve"> SUJETO OBLIGADO</w:t>
      </w:r>
      <w:r w:rsidRPr="00D05C83">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416E1EA5" w14:textId="77777777" w:rsidR="007C155A" w:rsidRDefault="007C155A" w:rsidP="007C155A">
      <w:pPr>
        <w:autoSpaceDE w:val="0"/>
        <w:autoSpaceDN w:val="0"/>
        <w:adjustRightInd w:val="0"/>
        <w:spacing w:before="240" w:line="360" w:lineRule="auto"/>
        <w:jc w:val="both"/>
        <w:rPr>
          <w:rFonts w:ascii="Palatino Linotype" w:hAnsi="Palatino Linotype" w:cs="Arial"/>
          <w:sz w:val="24"/>
          <w:szCs w:val="24"/>
        </w:rPr>
      </w:pPr>
    </w:p>
    <w:p w14:paraId="389A743D" w14:textId="77777777" w:rsidR="007C155A" w:rsidRDefault="007C155A" w:rsidP="007C155A">
      <w:pPr>
        <w:autoSpaceDE w:val="0"/>
        <w:autoSpaceDN w:val="0"/>
        <w:adjustRightInd w:val="0"/>
        <w:spacing w:before="240" w:line="360" w:lineRule="auto"/>
        <w:jc w:val="both"/>
        <w:rPr>
          <w:rFonts w:ascii="Palatino Linotype" w:hAnsi="Palatino Linotype" w:cs="Arial"/>
          <w:sz w:val="24"/>
          <w:szCs w:val="24"/>
        </w:rPr>
      </w:pPr>
      <w:r w:rsidRPr="00D05C83">
        <w:rPr>
          <w:rFonts w:ascii="Palatino Linotype" w:hAnsi="Palatino Linotype" w:cs="Arial"/>
          <w:b/>
          <w:sz w:val="24"/>
          <w:szCs w:val="24"/>
        </w:rPr>
        <w:t>CUARTO</w:t>
      </w:r>
      <w:r w:rsidRPr="00D05C83">
        <w:rPr>
          <w:rFonts w:ascii="Palatino Linotype" w:hAnsi="Palatino Linotype" w:cs="Arial"/>
          <w:sz w:val="24"/>
          <w:szCs w:val="24"/>
        </w:rPr>
        <w:t xml:space="preserve">. </w:t>
      </w:r>
      <w:r w:rsidRPr="00D05C83">
        <w:rPr>
          <w:rFonts w:ascii="Palatino Linotype" w:hAnsi="Palatino Linotype" w:cs="Arial"/>
          <w:b/>
          <w:bCs/>
          <w:color w:val="222222"/>
          <w:sz w:val="24"/>
          <w:szCs w:val="24"/>
          <w:shd w:val="clear" w:color="auto" w:fill="FFFFFF"/>
          <w:lang w:val="es-ES"/>
        </w:rPr>
        <w:t>Notifíquese</w:t>
      </w:r>
      <w:r>
        <w:rPr>
          <w:rFonts w:ascii="Palatino Linotype" w:hAnsi="Palatino Linotype" w:cs="Arial"/>
          <w:sz w:val="24"/>
          <w:szCs w:val="24"/>
        </w:rPr>
        <w:t xml:space="preserve"> al </w:t>
      </w:r>
      <w:r w:rsidRPr="009C2F79">
        <w:rPr>
          <w:rFonts w:ascii="Palatino Linotype" w:hAnsi="Palatino Linotype" w:cs="Arial"/>
          <w:b/>
          <w:sz w:val="24"/>
          <w:szCs w:val="24"/>
        </w:rPr>
        <w:t>RECURRENTE</w:t>
      </w:r>
      <w:r w:rsidRPr="00D05C83">
        <w:rPr>
          <w:rFonts w:ascii="Palatino Linotype" w:hAnsi="Palatino Linotype" w:cs="Arial"/>
          <w:sz w:val="24"/>
          <w:szCs w:val="24"/>
        </w:rPr>
        <w:t xml:space="preserve"> la presente resolución, así mismo de conformidad con lo establecido en el artículo 196 de la Ley de Transparencia y Acceso a la Información Pública del Estado de México y Municipios podrá promover Juicio de Amparo en los términos de las leyes aplicables.</w:t>
      </w:r>
    </w:p>
    <w:p w14:paraId="186A08E7" w14:textId="77777777" w:rsidR="007C155A" w:rsidRDefault="007C155A" w:rsidP="007C155A">
      <w:pPr>
        <w:autoSpaceDE w:val="0"/>
        <w:autoSpaceDN w:val="0"/>
        <w:adjustRightInd w:val="0"/>
        <w:spacing w:before="240" w:line="360" w:lineRule="auto"/>
        <w:jc w:val="both"/>
        <w:rPr>
          <w:rFonts w:ascii="Palatino Linotype" w:hAnsi="Palatino Linotype" w:cs="Arial"/>
          <w:sz w:val="24"/>
          <w:szCs w:val="24"/>
        </w:rPr>
      </w:pPr>
    </w:p>
    <w:p w14:paraId="36E436FF" w14:textId="77777777" w:rsidR="007C155A" w:rsidRDefault="007C155A" w:rsidP="007C155A">
      <w:pPr>
        <w:spacing w:before="240" w:line="360" w:lineRule="auto"/>
        <w:jc w:val="both"/>
        <w:rPr>
          <w:rFonts w:ascii="Palatino Linotype" w:hAnsi="Palatino Linotype" w:cs="Arial"/>
          <w:sz w:val="24"/>
          <w:szCs w:val="24"/>
        </w:rPr>
      </w:pPr>
      <w:r w:rsidRPr="00D05C83">
        <w:rPr>
          <w:rFonts w:ascii="Palatino Linotype" w:hAnsi="Palatino Linotype" w:cs="Arial"/>
          <w:sz w:val="24"/>
          <w:szCs w:val="24"/>
        </w:rPr>
        <w:t>ASÍ LO RESUELVE, POR UNANIMIDAD DE VOTOS</w:t>
      </w:r>
      <w:r w:rsidR="00123FFA">
        <w:rPr>
          <w:rFonts w:ascii="Palatino Linotype" w:hAnsi="Palatino Linotype" w:cs="Arial"/>
          <w:sz w:val="24"/>
          <w:szCs w:val="24"/>
        </w:rPr>
        <w:t xml:space="preserve">, </w:t>
      </w:r>
      <w:r w:rsidRPr="00D05C83">
        <w:rPr>
          <w:rFonts w:ascii="Palatino Linotype" w:hAnsi="Palatino Linotype" w:cs="Arial"/>
          <w:sz w:val="24"/>
          <w:szCs w:val="24"/>
        </w:rPr>
        <w:t>EL PLENO DEL</w:t>
      </w:r>
      <w:r w:rsidRPr="00D05C83">
        <w:rPr>
          <w:rFonts w:ascii="Palatino Linotype" w:eastAsia="Arial Unicode MS" w:hAnsi="Palatino Linotype" w:cs="Arial"/>
          <w:sz w:val="24"/>
          <w:szCs w:val="24"/>
        </w:rPr>
        <w:t xml:space="preserve"> INSTITUTO </w:t>
      </w:r>
      <w:r w:rsidRPr="006C6A05">
        <w:rPr>
          <w:rFonts w:ascii="Palatino Linotype" w:eastAsia="Arial Unicode MS" w:hAnsi="Palatino Linotype" w:cs="Arial"/>
          <w:sz w:val="24"/>
          <w:szCs w:val="24"/>
        </w:rPr>
        <w:t>DE TRANSPARENCIA, ACCESO A LA INFORMACIÓN PÚBLICA Y PROTECCIÓN DE DATOS PERSONALES DEL ESTADO DE MÉXICO Y MUNICIPIOS</w:t>
      </w:r>
      <w:r w:rsidRPr="006C6A05">
        <w:rPr>
          <w:rFonts w:ascii="Palatino Linotype" w:hAnsi="Palatino Linotype" w:cs="Arial"/>
          <w:sz w:val="24"/>
          <w:szCs w:val="24"/>
        </w:rPr>
        <w:t>, CONFORMADO POR LOS COMISIONADOS ZULEMA MARTÍNEZ SÁNCHEZ, EVA ABAID YAPUR</w:t>
      </w:r>
      <w:r>
        <w:rPr>
          <w:rFonts w:ascii="Palatino Linotype" w:hAnsi="Palatino Linotype" w:cs="Arial"/>
          <w:sz w:val="24"/>
          <w:szCs w:val="24"/>
        </w:rPr>
        <w:t xml:space="preserve">, JOSÉ GUADALUPE LUNA HERNÁNDEZ, </w:t>
      </w:r>
      <w:r w:rsidRPr="006C6A05">
        <w:rPr>
          <w:rFonts w:ascii="Palatino Linotype" w:hAnsi="Palatino Linotype" w:cs="Arial"/>
          <w:sz w:val="24"/>
          <w:szCs w:val="24"/>
        </w:rPr>
        <w:t xml:space="preserve">JAVIER </w:t>
      </w:r>
      <w:r>
        <w:rPr>
          <w:rFonts w:ascii="Palatino Linotype" w:hAnsi="Palatino Linotype" w:cs="Arial"/>
          <w:sz w:val="24"/>
          <w:szCs w:val="24"/>
        </w:rPr>
        <w:t xml:space="preserve">MARTÍNEZ CRUZ Y LUIS GUSTAVO PARRA NORIEGA </w:t>
      </w:r>
      <w:r w:rsidR="00123FFA">
        <w:rPr>
          <w:rFonts w:ascii="Palatino Linotype" w:hAnsi="Palatino Linotype" w:cs="Arial"/>
          <w:sz w:val="24"/>
          <w:szCs w:val="24"/>
        </w:rPr>
        <w:t xml:space="preserve">(AUSENCIA JUSTIFICADA) </w:t>
      </w:r>
      <w:r>
        <w:rPr>
          <w:rFonts w:ascii="Palatino Linotype" w:hAnsi="Palatino Linotype" w:cs="Arial"/>
          <w:sz w:val="24"/>
          <w:szCs w:val="24"/>
        </w:rPr>
        <w:t>EN</w:t>
      </w:r>
      <w:r w:rsidRPr="006C6A05">
        <w:rPr>
          <w:rFonts w:ascii="Palatino Linotype" w:hAnsi="Palatino Linotype" w:cs="Arial"/>
          <w:sz w:val="24"/>
          <w:szCs w:val="24"/>
        </w:rPr>
        <w:t xml:space="preserve"> LA </w:t>
      </w:r>
      <w:r>
        <w:rPr>
          <w:rFonts w:ascii="Palatino Linotype" w:hAnsi="Palatino Linotype" w:cs="Arial"/>
          <w:sz w:val="24"/>
          <w:szCs w:val="24"/>
        </w:rPr>
        <w:t xml:space="preserve">CUADRAGÉSIMA CUARTA SESIÓN ORDINARIA CELEBRADA EL VEINTISIETE DE NOVIEMBRE DE DOS MIL DIECINUEVE, </w:t>
      </w:r>
      <w:r w:rsidRPr="006C6A05">
        <w:rPr>
          <w:rFonts w:ascii="Palatino Linotype" w:hAnsi="Palatino Linotype" w:cs="Arial"/>
          <w:sz w:val="24"/>
          <w:szCs w:val="24"/>
        </w:rPr>
        <w:t>ANTE EL SECRETARIO TÉCNICO DEL PLENO, ALEXIS TAPIA RAMÍREZ.</w:t>
      </w:r>
      <w:r>
        <w:rPr>
          <w:rFonts w:ascii="Palatino Linotype" w:hAnsi="Palatino Linotype" w:cs="Arial"/>
          <w:sz w:val="24"/>
          <w:szCs w:val="24"/>
        </w:rPr>
        <w:t xml:space="preserve">  </w:t>
      </w:r>
      <w:r>
        <w:rPr>
          <w:rFonts w:ascii="Palatino Linotype" w:hAnsi="Palatino Linotype" w:cs="Arial"/>
          <w:sz w:val="24"/>
          <w:szCs w:val="24"/>
        </w:rPr>
        <w:br w:type="page"/>
      </w:r>
    </w:p>
    <w:p w14:paraId="6C1EAD80" w14:textId="77777777" w:rsidR="007C155A" w:rsidRDefault="007C155A" w:rsidP="007C155A">
      <w:pPr>
        <w:spacing w:before="240" w:line="360" w:lineRule="auto"/>
        <w:jc w:val="both"/>
        <w:rPr>
          <w:rFonts w:ascii="Palatino Linotype" w:hAnsi="Palatino Linotype" w:cs="Arial"/>
          <w:sz w:val="24"/>
          <w:szCs w:val="24"/>
        </w:rPr>
      </w:pPr>
    </w:p>
    <w:p w14:paraId="6FF2F1AC" w14:textId="77777777" w:rsidR="007C155A" w:rsidRDefault="007C155A" w:rsidP="007C155A">
      <w:pPr>
        <w:spacing w:before="240" w:line="360" w:lineRule="auto"/>
        <w:jc w:val="both"/>
        <w:rPr>
          <w:rFonts w:ascii="Palatino Linotype" w:hAnsi="Palatino Linotype" w:cs="Arial"/>
          <w:sz w:val="24"/>
          <w:szCs w:val="24"/>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757568" behindDoc="0" locked="0" layoutInCell="1" allowOverlap="1" wp14:anchorId="44A14CC4" wp14:editId="7B0AD125">
                <wp:simplePos x="0" y="0"/>
                <wp:positionH relativeFrom="page">
                  <wp:posOffset>2600325</wp:posOffset>
                </wp:positionH>
                <wp:positionV relativeFrom="paragraph">
                  <wp:posOffset>231009</wp:posOffset>
                </wp:positionV>
                <wp:extent cx="2551430" cy="971550"/>
                <wp:effectExtent l="0" t="0" r="20320" b="19050"/>
                <wp:wrapNone/>
                <wp:docPr id="34" name="Cuadro de texto 34"/>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A1E17C9" w14:textId="77777777" w:rsidR="007C155A" w:rsidRPr="00EF2FC0" w:rsidRDefault="007C155A" w:rsidP="007C155A">
                            <w:pPr>
                              <w:jc w:val="center"/>
                              <w:rPr>
                                <w:rFonts w:ascii="Palatino Linotype" w:hAnsi="Palatino Linotype"/>
                              </w:rPr>
                            </w:pPr>
                            <w:r w:rsidRPr="00EF2FC0">
                              <w:rPr>
                                <w:rFonts w:ascii="Palatino Linotype" w:hAnsi="Palatino Linotype"/>
                                <w:b/>
                              </w:rPr>
                              <w:t>Zulema Martínez Sánchez</w:t>
                            </w:r>
                          </w:p>
                          <w:p w14:paraId="3F833C7B" w14:textId="77777777" w:rsidR="007C155A" w:rsidRDefault="007C155A" w:rsidP="007C155A">
                            <w:pPr>
                              <w:jc w:val="center"/>
                              <w:rPr>
                                <w:rFonts w:ascii="Palatino Linotype" w:hAnsi="Palatino Linotype"/>
                              </w:rPr>
                            </w:pPr>
                            <w:r>
                              <w:rPr>
                                <w:rFonts w:ascii="Palatino Linotype" w:hAnsi="Palatino Linotype"/>
                              </w:rPr>
                              <w:t>Comisionada Presidenta</w:t>
                            </w:r>
                          </w:p>
                          <w:p w14:paraId="28B418F2" w14:textId="77777777" w:rsidR="007C155A" w:rsidRDefault="007C155A" w:rsidP="007C155A">
                            <w:pPr>
                              <w:jc w:val="center"/>
                              <w:rPr>
                                <w:rFonts w:ascii="Palatino Linotype" w:hAnsi="Palatino Linotype"/>
                                <w:b/>
                              </w:rPr>
                            </w:pPr>
                            <w:r>
                              <w:rPr>
                                <w:rFonts w:ascii="Palatino Linotype" w:hAnsi="Palatino Linotype"/>
                                <w:b/>
                              </w:rPr>
                              <w:t>(Rúbrica).</w:t>
                            </w:r>
                          </w:p>
                          <w:p w14:paraId="202DC2B9" w14:textId="77777777" w:rsidR="007C155A" w:rsidRPr="00016AF3" w:rsidRDefault="007C155A" w:rsidP="007C155A">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A14CC4" id="_x0000_t202" coordsize="21600,21600" o:spt="202" path="m,l,21600r21600,l21600,xe">
                <v:stroke joinstyle="miter"/>
                <v:path gradientshapeok="t" o:connecttype="rect"/>
              </v:shapetype>
              <v:shape id="Cuadro de texto 34" o:spid="_x0000_s1026" type="#_x0000_t202" style="position:absolute;left:0;text-align:left;margin-left:204.75pt;margin-top:18.2pt;width:200.9pt;height:76.5pt;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" fillcolor="white [3201]" strokecolor="white [3212]" strokeweight=".5pt">
                <v:textbox>
                  <w:txbxContent>
                    <w:p w14:paraId="0A1E17C9" w14:textId="77777777" w:rsidR="007C155A" w:rsidRPr="00EF2FC0" w:rsidRDefault="007C155A" w:rsidP="007C155A">
                      <w:pPr>
                        <w:jc w:val="center"/>
                        <w:rPr>
                          <w:rFonts w:ascii="Palatino Linotype" w:hAnsi="Palatino Linotype"/>
                        </w:rPr>
                      </w:pPr>
                      <w:r w:rsidRPr="00EF2FC0">
                        <w:rPr>
                          <w:rFonts w:ascii="Palatino Linotype" w:hAnsi="Palatino Linotype"/>
                          <w:b/>
                        </w:rPr>
                        <w:t>Zulema Martínez Sánchez</w:t>
                      </w:r>
                    </w:p>
                    <w:p w14:paraId="3F833C7B" w14:textId="77777777" w:rsidR="007C155A" w:rsidRDefault="007C155A" w:rsidP="007C155A">
                      <w:pPr>
                        <w:jc w:val="center"/>
                        <w:rPr>
                          <w:rFonts w:ascii="Palatino Linotype" w:hAnsi="Palatino Linotype"/>
                        </w:rPr>
                      </w:pPr>
                      <w:r>
                        <w:rPr>
                          <w:rFonts w:ascii="Palatino Linotype" w:hAnsi="Palatino Linotype"/>
                        </w:rPr>
                        <w:t>Comisionada Presidenta</w:t>
                      </w:r>
                    </w:p>
                    <w:p w14:paraId="28B418F2" w14:textId="77777777" w:rsidR="007C155A" w:rsidRDefault="007C155A" w:rsidP="007C155A">
                      <w:pPr>
                        <w:jc w:val="center"/>
                        <w:rPr>
                          <w:rFonts w:ascii="Palatino Linotype" w:hAnsi="Palatino Linotype"/>
                          <w:b/>
                        </w:rPr>
                      </w:pPr>
                      <w:r>
                        <w:rPr>
                          <w:rFonts w:ascii="Palatino Linotype" w:hAnsi="Palatino Linotype"/>
                          <w:b/>
                        </w:rPr>
                        <w:t>(Rúbrica).</w:t>
                      </w:r>
                    </w:p>
                    <w:p w14:paraId="202DC2B9" w14:textId="77777777" w:rsidR="007C155A" w:rsidRPr="00016AF3" w:rsidRDefault="007C155A" w:rsidP="007C155A">
                      <w:pPr>
                        <w:jc w:val="center"/>
                        <w:rPr>
                          <w:rFonts w:ascii="Palatino Linotype" w:hAnsi="Palatino Linotype"/>
                          <w:b/>
                        </w:rPr>
                      </w:pPr>
                    </w:p>
                  </w:txbxContent>
                </v:textbox>
                <w10:wrap anchorx="page"/>
              </v:shape>
            </w:pict>
          </mc:Fallback>
        </mc:AlternateContent>
      </w:r>
      <w:r w:rsidRPr="00D05C83">
        <w:rPr>
          <w:rFonts w:ascii="Palatino Linotype" w:hAnsi="Palatino Linotype" w:cs="Arial"/>
          <w:sz w:val="24"/>
          <w:szCs w:val="24"/>
        </w:rPr>
        <w:t xml:space="preserve"> </w:t>
      </w:r>
    </w:p>
    <w:p w14:paraId="562E3C28" w14:textId="77777777" w:rsidR="007C155A" w:rsidRDefault="007C155A" w:rsidP="007C155A">
      <w:pPr>
        <w:autoSpaceDE w:val="0"/>
        <w:autoSpaceDN w:val="0"/>
        <w:adjustRightInd w:val="0"/>
        <w:spacing w:before="240" w:line="480" w:lineRule="auto"/>
        <w:jc w:val="both"/>
        <w:rPr>
          <w:rFonts w:ascii="Palatino Linotype" w:hAnsi="Palatino Linotype" w:cs="Arial"/>
          <w:sz w:val="24"/>
          <w:szCs w:val="24"/>
        </w:rPr>
      </w:pPr>
    </w:p>
    <w:p w14:paraId="46C6C14B" w14:textId="77777777" w:rsidR="007C155A" w:rsidRDefault="007C155A" w:rsidP="007C155A">
      <w:pPr>
        <w:autoSpaceDE w:val="0"/>
        <w:autoSpaceDN w:val="0"/>
        <w:adjustRightInd w:val="0"/>
        <w:spacing w:before="240" w:line="480" w:lineRule="auto"/>
        <w:jc w:val="both"/>
        <w:rPr>
          <w:rFonts w:ascii="Palatino Linotype" w:hAnsi="Palatino Linotype"/>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758592" behindDoc="0" locked="0" layoutInCell="1" allowOverlap="1" wp14:anchorId="69065F64" wp14:editId="34866F59">
                <wp:simplePos x="0" y="0"/>
                <wp:positionH relativeFrom="margin">
                  <wp:posOffset>-315595</wp:posOffset>
                </wp:positionH>
                <wp:positionV relativeFrom="paragraph">
                  <wp:posOffset>389255</wp:posOffset>
                </wp:positionV>
                <wp:extent cx="2486025" cy="89535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48602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6C2CE2E" w14:textId="77777777" w:rsidR="007C155A" w:rsidRPr="00EF2FC0" w:rsidRDefault="007C155A" w:rsidP="007C155A">
                            <w:pPr>
                              <w:jc w:val="center"/>
                              <w:rPr>
                                <w:rFonts w:ascii="Palatino Linotype" w:hAnsi="Palatino Linotype"/>
                                <w:b/>
                              </w:rPr>
                            </w:pPr>
                            <w:r w:rsidRPr="00EF2FC0">
                              <w:rPr>
                                <w:rFonts w:ascii="Palatino Linotype" w:hAnsi="Palatino Linotype"/>
                                <w:b/>
                              </w:rPr>
                              <w:t xml:space="preserve">Eva </w:t>
                            </w:r>
                            <w:r w:rsidRPr="00EF2FC0">
                              <w:rPr>
                                <w:rFonts w:ascii="Palatino Linotype" w:hAnsi="Palatino Linotype"/>
                                <w:b/>
                              </w:rPr>
                              <w:t>Abaid Yapur</w:t>
                            </w:r>
                          </w:p>
                          <w:p w14:paraId="3A6C9CDE" w14:textId="77777777" w:rsidR="007C155A" w:rsidRPr="00EF2FC0" w:rsidRDefault="007C155A" w:rsidP="007C155A">
                            <w:pPr>
                              <w:jc w:val="center"/>
                              <w:rPr>
                                <w:rFonts w:ascii="Palatino Linotype" w:hAnsi="Palatino Linotype"/>
                              </w:rPr>
                            </w:pPr>
                            <w:r w:rsidRPr="00EF2FC0">
                              <w:rPr>
                                <w:rFonts w:ascii="Palatino Linotype" w:hAnsi="Palatino Linotype"/>
                              </w:rPr>
                              <w:t>Comisionada</w:t>
                            </w:r>
                          </w:p>
                          <w:p w14:paraId="73CAC889" w14:textId="77777777" w:rsidR="007C155A" w:rsidRDefault="007C155A" w:rsidP="007C155A">
                            <w:pPr>
                              <w:jc w:val="center"/>
                              <w:rPr>
                                <w:rFonts w:ascii="Palatino Linotype" w:hAnsi="Palatino Linotype"/>
                                <w:b/>
                              </w:rPr>
                            </w:pPr>
                            <w:r>
                              <w:rPr>
                                <w:rFonts w:ascii="Palatino Linotype" w:hAnsi="Palatino Linotype"/>
                                <w:b/>
                              </w:rPr>
                              <w:t>(Rúbrica).</w:t>
                            </w:r>
                          </w:p>
                          <w:p w14:paraId="457C3272" w14:textId="77777777" w:rsidR="007C155A" w:rsidRDefault="007C155A" w:rsidP="007C155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65F64" id="Cuadro de texto 35" o:spid="_x0000_s1027" type="#_x0000_t202" style="position:absolute;left:0;text-align:left;margin-left:-24.85pt;margin-top:30.65pt;width:195.75pt;height:70.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" fillcolor="white [3201]" strokecolor="white [3212]" strokeweight=".5pt">
                <v:textbox>
                  <w:txbxContent>
                    <w:p w14:paraId="46C2CE2E" w14:textId="77777777" w:rsidR="007C155A" w:rsidRPr="00EF2FC0" w:rsidRDefault="007C155A" w:rsidP="007C155A">
                      <w:pPr>
                        <w:jc w:val="center"/>
                        <w:rPr>
                          <w:rFonts w:ascii="Palatino Linotype" w:hAnsi="Palatino Linotype"/>
                          <w:b/>
                        </w:rPr>
                      </w:pPr>
                      <w:r w:rsidRPr="00EF2FC0">
                        <w:rPr>
                          <w:rFonts w:ascii="Palatino Linotype" w:hAnsi="Palatino Linotype"/>
                          <w:b/>
                        </w:rPr>
                        <w:t xml:space="preserve">Eva </w:t>
                      </w:r>
                      <w:r w:rsidRPr="00EF2FC0">
                        <w:rPr>
                          <w:rFonts w:ascii="Palatino Linotype" w:hAnsi="Palatino Linotype"/>
                          <w:b/>
                        </w:rPr>
                        <w:t>Abaid Yapur</w:t>
                      </w:r>
                    </w:p>
                    <w:p w14:paraId="3A6C9CDE" w14:textId="77777777" w:rsidR="007C155A" w:rsidRPr="00EF2FC0" w:rsidRDefault="007C155A" w:rsidP="007C155A">
                      <w:pPr>
                        <w:jc w:val="center"/>
                        <w:rPr>
                          <w:rFonts w:ascii="Palatino Linotype" w:hAnsi="Palatino Linotype"/>
                        </w:rPr>
                      </w:pPr>
                      <w:r w:rsidRPr="00EF2FC0">
                        <w:rPr>
                          <w:rFonts w:ascii="Palatino Linotype" w:hAnsi="Palatino Linotype"/>
                        </w:rPr>
                        <w:t>Comisionada</w:t>
                      </w:r>
                    </w:p>
                    <w:p w14:paraId="73CAC889" w14:textId="77777777" w:rsidR="007C155A" w:rsidRDefault="007C155A" w:rsidP="007C155A">
                      <w:pPr>
                        <w:jc w:val="center"/>
                        <w:rPr>
                          <w:rFonts w:ascii="Palatino Linotype" w:hAnsi="Palatino Linotype"/>
                          <w:b/>
                        </w:rPr>
                      </w:pPr>
                      <w:r>
                        <w:rPr>
                          <w:rFonts w:ascii="Palatino Linotype" w:hAnsi="Palatino Linotype"/>
                          <w:b/>
                        </w:rPr>
                        <w:t>(Rúbrica).</w:t>
                      </w:r>
                    </w:p>
                    <w:p w14:paraId="457C3272" w14:textId="77777777" w:rsidR="007C155A" w:rsidRDefault="007C155A" w:rsidP="007C155A">
                      <w:pPr>
                        <w:jc w:val="center"/>
                      </w:pPr>
                    </w:p>
                  </w:txbxContent>
                </v:textbox>
                <w10:wrap anchorx="margin"/>
              </v:shape>
            </w:pict>
          </mc:Fallback>
        </mc:AlternateContent>
      </w:r>
      <w:r w:rsidRPr="006C6A05">
        <w:rPr>
          <w:rFonts w:ascii="Palatino Linotype" w:hAnsi="Palatino Linotype" w:cs="Arial"/>
          <w:noProof/>
          <w:sz w:val="24"/>
          <w:szCs w:val="24"/>
          <w:lang w:eastAsia="es-MX"/>
        </w:rPr>
        <mc:AlternateContent>
          <mc:Choice Requires="wps">
            <w:drawing>
              <wp:anchor distT="0" distB="0" distL="114300" distR="114300" simplePos="0" relativeHeight="251759616" behindDoc="0" locked="0" layoutInCell="1" allowOverlap="1" wp14:anchorId="246A7204" wp14:editId="22A4BE46">
                <wp:simplePos x="0" y="0"/>
                <wp:positionH relativeFrom="margin">
                  <wp:posOffset>3575685</wp:posOffset>
                </wp:positionH>
                <wp:positionV relativeFrom="paragraph">
                  <wp:posOffset>417830</wp:posOffset>
                </wp:positionV>
                <wp:extent cx="2543175" cy="942975"/>
                <wp:effectExtent l="0" t="0" r="28575" b="28575"/>
                <wp:wrapNone/>
                <wp:docPr id="37" name="Cuadro de texto 37"/>
                <wp:cNvGraphicFramePr/>
                <a:graphic xmlns:a="http://schemas.openxmlformats.org/drawingml/2006/main">
                  <a:graphicData uri="http://schemas.microsoft.com/office/word/2010/wordprocessingShape">
                    <wps:wsp>
                      <wps:cNvSpPr txBox="1"/>
                      <wps:spPr>
                        <a:xfrm>
                          <a:off x="0" y="0"/>
                          <a:ext cx="2543175"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29BB2C4" w14:textId="77777777" w:rsidR="007C155A" w:rsidRPr="00EF2FC0" w:rsidRDefault="007C155A" w:rsidP="007C155A">
                            <w:pPr>
                              <w:jc w:val="center"/>
                              <w:rPr>
                                <w:rFonts w:ascii="Palatino Linotype" w:hAnsi="Palatino Linotype"/>
                              </w:rPr>
                            </w:pPr>
                            <w:r>
                              <w:rPr>
                                <w:rFonts w:ascii="Palatino Linotype" w:hAnsi="Palatino Linotype"/>
                                <w:b/>
                              </w:rPr>
                              <w:t>José Guadalupe Luna Hernández</w:t>
                            </w:r>
                          </w:p>
                          <w:p w14:paraId="5A260A27" w14:textId="77777777" w:rsidR="007C155A" w:rsidRDefault="007C155A" w:rsidP="007C155A">
                            <w:pPr>
                              <w:jc w:val="center"/>
                              <w:rPr>
                                <w:rFonts w:ascii="Palatino Linotype" w:hAnsi="Palatino Linotype"/>
                              </w:rPr>
                            </w:pPr>
                            <w:r w:rsidRPr="00EF2FC0">
                              <w:rPr>
                                <w:rFonts w:ascii="Palatino Linotype" w:hAnsi="Palatino Linotype"/>
                              </w:rPr>
                              <w:t>Comisionado</w:t>
                            </w:r>
                          </w:p>
                          <w:p w14:paraId="00606B3D" w14:textId="77777777" w:rsidR="007C155A" w:rsidRPr="009234AD" w:rsidRDefault="007C155A" w:rsidP="007C155A">
                            <w:pPr>
                              <w:jc w:val="center"/>
                              <w:rPr>
                                <w:rFonts w:ascii="Palatino Linotype" w:hAnsi="Palatino Linotype"/>
                                <w:b/>
                              </w:rPr>
                            </w:pPr>
                            <w:r>
                              <w:rPr>
                                <w:rFonts w:ascii="Palatino Linotype" w:hAnsi="Palatino Linotype"/>
                                <w:b/>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A7204" id="Cuadro de texto 37" o:spid="_x0000_s1028" type="#_x0000_t202" style="position:absolute;left:0;text-align:left;margin-left:281.55pt;margin-top:32.9pt;width:200.25pt;height:74.2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" fillcolor="white [3201]" strokecolor="white [3212]" strokeweight=".5pt">
                <v:textbox>
                  <w:txbxContent>
                    <w:p w14:paraId="729BB2C4" w14:textId="77777777" w:rsidR="007C155A" w:rsidRPr="00EF2FC0" w:rsidRDefault="007C155A" w:rsidP="007C155A">
                      <w:pPr>
                        <w:jc w:val="center"/>
                        <w:rPr>
                          <w:rFonts w:ascii="Palatino Linotype" w:hAnsi="Palatino Linotype"/>
                        </w:rPr>
                      </w:pPr>
                      <w:r>
                        <w:rPr>
                          <w:rFonts w:ascii="Palatino Linotype" w:hAnsi="Palatino Linotype"/>
                          <w:b/>
                        </w:rPr>
                        <w:t>José Guadalupe Luna Hernández</w:t>
                      </w:r>
                    </w:p>
                    <w:p w14:paraId="5A260A27" w14:textId="77777777" w:rsidR="007C155A" w:rsidRDefault="007C155A" w:rsidP="007C155A">
                      <w:pPr>
                        <w:jc w:val="center"/>
                        <w:rPr>
                          <w:rFonts w:ascii="Palatino Linotype" w:hAnsi="Palatino Linotype"/>
                        </w:rPr>
                      </w:pPr>
                      <w:r w:rsidRPr="00EF2FC0">
                        <w:rPr>
                          <w:rFonts w:ascii="Palatino Linotype" w:hAnsi="Palatino Linotype"/>
                        </w:rPr>
                        <w:t>Comisionado</w:t>
                      </w:r>
                    </w:p>
                    <w:p w14:paraId="00606B3D" w14:textId="77777777" w:rsidR="007C155A" w:rsidRPr="009234AD" w:rsidRDefault="007C155A" w:rsidP="007C155A">
                      <w:pPr>
                        <w:jc w:val="center"/>
                        <w:rPr>
                          <w:rFonts w:ascii="Palatino Linotype" w:hAnsi="Palatino Linotype"/>
                          <w:b/>
                        </w:rPr>
                      </w:pPr>
                      <w:r>
                        <w:rPr>
                          <w:rFonts w:ascii="Palatino Linotype" w:hAnsi="Palatino Linotype"/>
                          <w:b/>
                        </w:rPr>
                        <w:t>(Rúbrica).</w:t>
                      </w:r>
                    </w:p>
                  </w:txbxContent>
                </v:textbox>
                <w10:wrap anchorx="margin"/>
              </v:shape>
            </w:pict>
          </mc:Fallback>
        </mc:AlternateContent>
      </w:r>
      <w:r w:rsidRPr="006C6A05">
        <w:rPr>
          <w:rFonts w:ascii="Palatino Linotype" w:hAnsi="Palatino Linotype" w:cs="Arial"/>
          <w:noProof/>
          <w:sz w:val="24"/>
          <w:szCs w:val="24"/>
          <w:lang w:eastAsia="es-MX"/>
        </w:rPr>
        <mc:AlternateContent>
          <mc:Choice Requires="wps">
            <w:drawing>
              <wp:anchor distT="0" distB="0" distL="114300" distR="114300" simplePos="0" relativeHeight="251761664" behindDoc="0" locked="0" layoutInCell="1" allowOverlap="1" wp14:anchorId="25244D76" wp14:editId="7CBC6D06">
                <wp:simplePos x="0" y="0"/>
                <wp:positionH relativeFrom="margin">
                  <wp:posOffset>3577590</wp:posOffset>
                </wp:positionH>
                <wp:positionV relativeFrom="paragraph">
                  <wp:posOffset>2331720</wp:posOffset>
                </wp:positionV>
                <wp:extent cx="2543175" cy="937895"/>
                <wp:effectExtent l="0" t="0" r="28575" b="14605"/>
                <wp:wrapNone/>
                <wp:docPr id="38" name="Cuadro de texto 38"/>
                <wp:cNvGraphicFramePr/>
                <a:graphic xmlns:a="http://schemas.openxmlformats.org/drawingml/2006/main">
                  <a:graphicData uri="http://schemas.microsoft.com/office/word/2010/wordprocessingShape">
                    <wps:wsp>
                      <wps:cNvSpPr txBox="1"/>
                      <wps:spPr>
                        <a:xfrm>
                          <a:off x="0" y="0"/>
                          <a:ext cx="2543175" cy="93789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03E368E" w14:textId="77777777" w:rsidR="007C155A" w:rsidRPr="00EF2FC0" w:rsidRDefault="007C155A" w:rsidP="007C155A">
                            <w:pPr>
                              <w:jc w:val="center"/>
                              <w:rPr>
                                <w:rFonts w:ascii="Palatino Linotype" w:hAnsi="Palatino Linotype"/>
                              </w:rPr>
                            </w:pPr>
                            <w:r>
                              <w:rPr>
                                <w:rFonts w:ascii="Palatino Linotype" w:hAnsi="Palatino Linotype"/>
                                <w:b/>
                              </w:rPr>
                              <w:t>Luis Gustavo Parra Noriega</w:t>
                            </w:r>
                          </w:p>
                          <w:p w14:paraId="6DBF9CDD" w14:textId="77777777" w:rsidR="007C155A" w:rsidRDefault="007C155A" w:rsidP="007C155A">
                            <w:pPr>
                              <w:jc w:val="center"/>
                              <w:rPr>
                                <w:rFonts w:ascii="Palatino Linotype" w:hAnsi="Palatino Linotype"/>
                              </w:rPr>
                            </w:pPr>
                            <w:r w:rsidRPr="00EF2FC0">
                              <w:rPr>
                                <w:rFonts w:ascii="Palatino Linotype" w:hAnsi="Palatino Linotype"/>
                              </w:rPr>
                              <w:t>Comisionado</w:t>
                            </w:r>
                          </w:p>
                          <w:p w14:paraId="6AF1ADEC" w14:textId="77777777" w:rsidR="007C155A" w:rsidRPr="00F55D03" w:rsidRDefault="00123FFA" w:rsidP="007C155A">
                            <w:pPr>
                              <w:jc w:val="center"/>
                              <w:rPr>
                                <w:rFonts w:ascii="Palatino Linotype" w:hAnsi="Palatino Linotype"/>
                                <w:b/>
                              </w:rPr>
                            </w:pPr>
                            <w:r>
                              <w:rPr>
                                <w:rFonts w:ascii="Palatino Linotype" w:hAnsi="Palatino Linotype"/>
                                <w:b/>
                              </w:rPr>
                              <w:t>(Ausencia justificada</w:t>
                            </w:r>
                            <w:r w:rsidR="007C155A">
                              <w:rPr>
                                <w:rFonts w:ascii="Palatino Linotype" w:hAnsi="Palatino Linotype"/>
                                <w:b/>
                              </w:rPr>
                              <w:t>).</w:t>
                            </w:r>
                          </w:p>
                          <w:p w14:paraId="54AA16DE" w14:textId="77777777" w:rsidR="007C155A" w:rsidRDefault="007C155A" w:rsidP="007C15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44D76" id="Cuadro de texto 38" o:spid="_x0000_s1029" type="#_x0000_t202" style="position:absolute;left:0;text-align:left;margin-left:281.7pt;margin-top:183.6pt;width:200.25pt;height:73.8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" fillcolor="white [3201]" strokecolor="white [3212]" strokeweight=".5pt">
                <v:textbox>
                  <w:txbxContent>
                    <w:p w14:paraId="003E368E" w14:textId="77777777" w:rsidR="007C155A" w:rsidRPr="00EF2FC0" w:rsidRDefault="007C155A" w:rsidP="007C155A">
                      <w:pPr>
                        <w:jc w:val="center"/>
                        <w:rPr>
                          <w:rFonts w:ascii="Palatino Linotype" w:hAnsi="Palatino Linotype"/>
                        </w:rPr>
                      </w:pPr>
                      <w:r>
                        <w:rPr>
                          <w:rFonts w:ascii="Palatino Linotype" w:hAnsi="Palatino Linotype"/>
                          <w:b/>
                        </w:rPr>
                        <w:t>Luis Gustavo Parra Noriega</w:t>
                      </w:r>
                    </w:p>
                    <w:p w14:paraId="6DBF9CDD" w14:textId="77777777" w:rsidR="007C155A" w:rsidRDefault="007C155A" w:rsidP="007C155A">
                      <w:pPr>
                        <w:jc w:val="center"/>
                        <w:rPr>
                          <w:rFonts w:ascii="Palatino Linotype" w:hAnsi="Palatino Linotype"/>
                        </w:rPr>
                      </w:pPr>
                      <w:r w:rsidRPr="00EF2FC0">
                        <w:rPr>
                          <w:rFonts w:ascii="Palatino Linotype" w:hAnsi="Palatino Linotype"/>
                        </w:rPr>
                        <w:t>Comisionado</w:t>
                      </w:r>
                    </w:p>
                    <w:p w14:paraId="6AF1ADEC" w14:textId="77777777" w:rsidR="007C155A" w:rsidRPr="00F55D03" w:rsidRDefault="00123FFA" w:rsidP="007C155A">
                      <w:pPr>
                        <w:jc w:val="center"/>
                        <w:rPr>
                          <w:rFonts w:ascii="Palatino Linotype" w:hAnsi="Palatino Linotype"/>
                          <w:b/>
                        </w:rPr>
                      </w:pPr>
                      <w:r>
                        <w:rPr>
                          <w:rFonts w:ascii="Palatino Linotype" w:hAnsi="Palatino Linotype"/>
                          <w:b/>
                        </w:rPr>
                        <w:t>(Ausencia justificada</w:t>
                      </w:r>
                      <w:r w:rsidR="007C155A">
                        <w:rPr>
                          <w:rFonts w:ascii="Palatino Linotype" w:hAnsi="Palatino Linotype"/>
                          <w:b/>
                        </w:rPr>
                        <w:t>).</w:t>
                      </w:r>
                    </w:p>
                    <w:p w14:paraId="54AA16DE" w14:textId="77777777" w:rsidR="007C155A" w:rsidRDefault="007C155A" w:rsidP="007C155A"/>
                  </w:txbxContent>
                </v:textbox>
                <w10:wrap anchorx="margin"/>
              </v:shape>
            </w:pict>
          </mc:Fallback>
        </mc:AlternateContent>
      </w:r>
      <w:r w:rsidRPr="006C6A05">
        <w:rPr>
          <w:rFonts w:ascii="Palatino Linotype" w:hAnsi="Palatino Linotype" w:cs="Arial"/>
          <w:noProof/>
          <w:sz w:val="24"/>
          <w:szCs w:val="24"/>
          <w:lang w:eastAsia="es-MX"/>
        </w:rPr>
        <mc:AlternateContent>
          <mc:Choice Requires="wps">
            <w:drawing>
              <wp:anchor distT="0" distB="0" distL="114300" distR="114300" simplePos="0" relativeHeight="251762688" behindDoc="0" locked="0" layoutInCell="1" allowOverlap="1" wp14:anchorId="63AF721E" wp14:editId="5CB9DB50">
                <wp:simplePos x="0" y="0"/>
                <wp:positionH relativeFrom="margin">
                  <wp:posOffset>-299085</wp:posOffset>
                </wp:positionH>
                <wp:positionV relativeFrom="paragraph">
                  <wp:posOffset>2331720</wp:posOffset>
                </wp:positionV>
                <wp:extent cx="2486025" cy="937895"/>
                <wp:effectExtent l="0" t="0" r="9525" b="0"/>
                <wp:wrapNone/>
                <wp:docPr id="39" name="Cuadro de texto 39"/>
                <wp:cNvGraphicFramePr/>
                <a:graphic xmlns:a="http://schemas.openxmlformats.org/drawingml/2006/main">
                  <a:graphicData uri="http://schemas.microsoft.com/office/word/2010/wordprocessingShape">
                    <wps:wsp>
                      <wps:cNvSpPr txBox="1"/>
                      <wps:spPr>
                        <a:xfrm>
                          <a:off x="0" y="0"/>
                          <a:ext cx="2486025" cy="9378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62B5FA" w14:textId="77777777" w:rsidR="007C155A" w:rsidRPr="00EF2FC0" w:rsidRDefault="007C155A" w:rsidP="007C155A">
                            <w:pPr>
                              <w:jc w:val="center"/>
                              <w:rPr>
                                <w:rFonts w:ascii="Palatino Linotype" w:hAnsi="Palatino Linotype"/>
                              </w:rPr>
                            </w:pPr>
                            <w:r w:rsidRPr="00EF2FC0">
                              <w:rPr>
                                <w:rFonts w:ascii="Palatino Linotype" w:hAnsi="Palatino Linotype"/>
                                <w:b/>
                              </w:rPr>
                              <w:t>Javier Martínez Cruz</w:t>
                            </w:r>
                          </w:p>
                          <w:p w14:paraId="6AEC2164" w14:textId="77777777" w:rsidR="007C155A" w:rsidRDefault="007C155A" w:rsidP="007C155A">
                            <w:pPr>
                              <w:jc w:val="center"/>
                              <w:rPr>
                                <w:rFonts w:ascii="Palatino Linotype" w:hAnsi="Palatino Linotype"/>
                              </w:rPr>
                            </w:pPr>
                            <w:r w:rsidRPr="00EF2FC0">
                              <w:rPr>
                                <w:rFonts w:ascii="Palatino Linotype" w:hAnsi="Palatino Linotype"/>
                              </w:rPr>
                              <w:t>Comisionado</w:t>
                            </w:r>
                          </w:p>
                          <w:p w14:paraId="7FC9F6E8" w14:textId="77777777" w:rsidR="007C155A" w:rsidRPr="00F55D03" w:rsidRDefault="007C155A" w:rsidP="007C155A">
                            <w:pPr>
                              <w:jc w:val="center"/>
                              <w:rPr>
                                <w:rFonts w:ascii="Palatino Linotype" w:hAnsi="Palatino Linotype"/>
                                <w:b/>
                              </w:rPr>
                            </w:pPr>
                            <w:r>
                              <w:rPr>
                                <w:rFonts w:ascii="Palatino Linotype" w:hAnsi="Palatino Linotype"/>
                                <w:b/>
                              </w:rPr>
                              <w:t>(Rúbrica).</w:t>
                            </w:r>
                          </w:p>
                          <w:p w14:paraId="02120C9C" w14:textId="77777777" w:rsidR="007C155A" w:rsidRDefault="007C155A" w:rsidP="007C15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F721E" id="Cuadro de texto 39" o:spid="_x0000_s1030" type="#_x0000_t202" style="position:absolute;left:0;text-align:left;margin-left:-23.55pt;margin-top:183.6pt;width:195.75pt;height:73.8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" fillcolor="white [3201]" stroked="f" strokeweight=".5pt">
                <v:textbox>
                  <w:txbxContent>
                    <w:p w14:paraId="4962B5FA" w14:textId="77777777" w:rsidR="007C155A" w:rsidRPr="00EF2FC0" w:rsidRDefault="007C155A" w:rsidP="007C155A">
                      <w:pPr>
                        <w:jc w:val="center"/>
                        <w:rPr>
                          <w:rFonts w:ascii="Palatino Linotype" w:hAnsi="Palatino Linotype"/>
                        </w:rPr>
                      </w:pPr>
                      <w:r w:rsidRPr="00EF2FC0">
                        <w:rPr>
                          <w:rFonts w:ascii="Palatino Linotype" w:hAnsi="Palatino Linotype"/>
                          <w:b/>
                        </w:rPr>
                        <w:t>Javier Martínez Cruz</w:t>
                      </w:r>
                    </w:p>
                    <w:p w14:paraId="6AEC2164" w14:textId="77777777" w:rsidR="007C155A" w:rsidRDefault="007C155A" w:rsidP="007C155A">
                      <w:pPr>
                        <w:jc w:val="center"/>
                        <w:rPr>
                          <w:rFonts w:ascii="Palatino Linotype" w:hAnsi="Palatino Linotype"/>
                        </w:rPr>
                      </w:pPr>
                      <w:r w:rsidRPr="00EF2FC0">
                        <w:rPr>
                          <w:rFonts w:ascii="Palatino Linotype" w:hAnsi="Palatino Linotype"/>
                        </w:rPr>
                        <w:t>Comisionado</w:t>
                      </w:r>
                    </w:p>
                    <w:p w14:paraId="7FC9F6E8" w14:textId="77777777" w:rsidR="007C155A" w:rsidRPr="00F55D03" w:rsidRDefault="007C155A" w:rsidP="007C155A">
                      <w:pPr>
                        <w:jc w:val="center"/>
                        <w:rPr>
                          <w:rFonts w:ascii="Palatino Linotype" w:hAnsi="Palatino Linotype"/>
                          <w:b/>
                        </w:rPr>
                      </w:pPr>
                      <w:r>
                        <w:rPr>
                          <w:rFonts w:ascii="Palatino Linotype" w:hAnsi="Palatino Linotype"/>
                          <w:b/>
                        </w:rPr>
                        <w:t>(Rúbrica).</w:t>
                      </w:r>
                    </w:p>
                    <w:p w14:paraId="02120C9C" w14:textId="77777777" w:rsidR="007C155A" w:rsidRDefault="007C155A" w:rsidP="007C155A"/>
                  </w:txbxContent>
                </v:textbox>
                <w10:wrap anchorx="margin"/>
              </v:shape>
            </w:pict>
          </mc:Fallback>
        </mc:AlternateContent>
      </w:r>
      <w:r w:rsidRPr="006C6A05">
        <w:rPr>
          <w:rFonts w:ascii="Palatino Linotype" w:hAnsi="Palatino Linotype" w:cs="Arial"/>
          <w:noProof/>
          <w:sz w:val="24"/>
          <w:szCs w:val="24"/>
          <w:lang w:eastAsia="es-MX"/>
        </w:rPr>
        <mc:AlternateContent>
          <mc:Choice Requires="wps">
            <w:drawing>
              <wp:anchor distT="0" distB="0" distL="114300" distR="114300" simplePos="0" relativeHeight="251760640" behindDoc="0" locked="0" layoutInCell="1" allowOverlap="1" wp14:anchorId="611F73E9" wp14:editId="0EAEA869">
                <wp:simplePos x="0" y="0"/>
                <wp:positionH relativeFrom="margin">
                  <wp:posOffset>1289685</wp:posOffset>
                </wp:positionH>
                <wp:positionV relativeFrom="paragraph">
                  <wp:posOffset>3720465</wp:posOffset>
                </wp:positionV>
                <wp:extent cx="3152775" cy="914400"/>
                <wp:effectExtent l="0" t="0" r="28575" b="19050"/>
                <wp:wrapNone/>
                <wp:docPr id="24" name="Cuadro de texto 24"/>
                <wp:cNvGraphicFramePr/>
                <a:graphic xmlns:a="http://schemas.openxmlformats.org/drawingml/2006/main">
                  <a:graphicData uri="http://schemas.microsoft.com/office/word/2010/wordprocessingShape">
                    <wps:wsp>
                      <wps:cNvSpPr txBox="1"/>
                      <wps:spPr>
                        <a:xfrm>
                          <a:off x="0" y="0"/>
                          <a:ext cx="3152775"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7BD4409" w14:textId="77777777" w:rsidR="007C155A" w:rsidRPr="007F6133" w:rsidRDefault="007C155A" w:rsidP="007C155A">
                            <w:pPr>
                              <w:jc w:val="center"/>
                              <w:rPr>
                                <w:rFonts w:ascii="Palatino Linotype" w:hAnsi="Palatino Linotype"/>
                                <w:b/>
                              </w:rPr>
                            </w:pPr>
                            <w:r>
                              <w:rPr>
                                <w:rFonts w:ascii="Palatino Linotype" w:hAnsi="Palatino Linotype"/>
                                <w:b/>
                              </w:rPr>
                              <w:t xml:space="preserve">Alexis Tapia Ramírez </w:t>
                            </w:r>
                          </w:p>
                          <w:p w14:paraId="72E7CDB2" w14:textId="77777777" w:rsidR="007C155A" w:rsidRDefault="007C155A" w:rsidP="007C155A">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41CB1EAC" w14:textId="77777777" w:rsidR="007C155A" w:rsidRDefault="007C155A" w:rsidP="007C155A">
                            <w:pPr>
                              <w:jc w:val="center"/>
                              <w:rPr>
                                <w:rFonts w:ascii="Palatino Linotype" w:hAnsi="Palatino Linotype"/>
                                <w:b/>
                              </w:rPr>
                            </w:pPr>
                            <w:r>
                              <w:rPr>
                                <w:rFonts w:ascii="Palatino Linotype" w:hAnsi="Palatino Linotype"/>
                                <w:b/>
                              </w:rPr>
                              <w:t>(Rúbrica).</w:t>
                            </w:r>
                          </w:p>
                          <w:p w14:paraId="286493D0" w14:textId="77777777" w:rsidR="007C155A" w:rsidRDefault="007C155A" w:rsidP="007C155A">
                            <w:pPr>
                              <w:jc w:val="center"/>
                              <w:rPr>
                                <w:rFonts w:ascii="Palatino Linotype" w:hAnsi="Palatino Linotype"/>
                              </w:rPr>
                            </w:pPr>
                          </w:p>
                          <w:p w14:paraId="3587588C" w14:textId="77777777" w:rsidR="007C155A" w:rsidRPr="00EF2FC0" w:rsidRDefault="007C155A" w:rsidP="007C155A">
                            <w:pPr>
                              <w:jc w:val="center"/>
                              <w:rPr>
                                <w:rFonts w:ascii="Palatino Linotype" w:hAnsi="Palatino Linotype"/>
                              </w:rPr>
                            </w:pPr>
                          </w:p>
                          <w:p w14:paraId="245CBF5D" w14:textId="77777777" w:rsidR="007C155A" w:rsidRDefault="007C155A" w:rsidP="007C15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F73E9" id="Cuadro de texto 24" o:spid="_x0000_s1031" type="#_x0000_t202" style="position:absolute;left:0;text-align:left;margin-left:101.55pt;margin-top:292.95pt;width:248.25pt;height:1in;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" fillcolor="white [3201]" strokecolor="white [3212]" strokeweight=".5pt">
                <v:textbox>
                  <w:txbxContent>
                    <w:p w14:paraId="37BD4409" w14:textId="77777777" w:rsidR="007C155A" w:rsidRPr="007F6133" w:rsidRDefault="007C155A" w:rsidP="007C155A">
                      <w:pPr>
                        <w:jc w:val="center"/>
                        <w:rPr>
                          <w:rFonts w:ascii="Palatino Linotype" w:hAnsi="Palatino Linotype"/>
                          <w:b/>
                        </w:rPr>
                      </w:pPr>
                      <w:r>
                        <w:rPr>
                          <w:rFonts w:ascii="Palatino Linotype" w:hAnsi="Palatino Linotype"/>
                          <w:b/>
                        </w:rPr>
                        <w:t xml:space="preserve">Alexis Tapia Ramírez </w:t>
                      </w:r>
                    </w:p>
                    <w:p w14:paraId="72E7CDB2" w14:textId="77777777" w:rsidR="007C155A" w:rsidRDefault="007C155A" w:rsidP="007C155A">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41CB1EAC" w14:textId="77777777" w:rsidR="007C155A" w:rsidRDefault="007C155A" w:rsidP="007C155A">
                      <w:pPr>
                        <w:jc w:val="center"/>
                        <w:rPr>
                          <w:rFonts w:ascii="Palatino Linotype" w:hAnsi="Palatino Linotype"/>
                          <w:b/>
                        </w:rPr>
                      </w:pPr>
                      <w:r>
                        <w:rPr>
                          <w:rFonts w:ascii="Palatino Linotype" w:hAnsi="Palatino Linotype"/>
                          <w:b/>
                        </w:rPr>
                        <w:t>(Rúbrica).</w:t>
                      </w:r>
                    </w:p>
                    <w:p w14:paraId="286493D0" w14:textId="77777777" w:rsidR="007C155A" w:rsidRDefault="007C155A" w:rsidP="007C155A">
                      <w:pPr>
                        <w:jc w:val="center"/>
                        <w:rPr>
                          <w:rFonts w:ascii="Palatino Linotype" w:hAnsi="Palatino Linotype"/>
                        </w:rPr>
                      </w:pPr>
                    </w:p>
                    <w:p w14:paraId="3587588C" w14:textId="77777777" w:rsidR="007C155A" w:rsidRPr="00EF2FC0" w:rsidRDefault="007C155A" w:rsidP="007C155A">
                      <w:pPr>
                        <w:jc w:val="center"/>
                        <w:rPr>
                          <w:rFonts w:ascii="Palatino Linotype" w:hAnsi="Palatino Linotype"/>
                        </w:rPr>
                      </w:pPr>
                    </w:p>
                    <w:p w14:paraId="245CBF5D" w14:textId="77777777" w:rsidR="007C155A" w:rsidRDefault="007C155A" w:rsidP="007C155A"/>
                  </w:txbxContent>
                </v:textbox>
                <w10:wrap anchorx="margin"/>
              </v:shape>
            </w:pict>
          </mc:Fallback>
        </mc:AlternateContent>
      </w:r>
      <w:r>
        <w:rPr>
          <w:rFonts w:ascii="Palatino Linotype" w:hAnsi="Palatino Linotype" w:cs="Arial"/>
          <w:sz w:val="24"/>
          <w:szCs w:val="24"/>
        </w:rPr>
        <w:t xml:space="preserve"> </w:t>
      </w:r>
    </w:p>
    <w:p w14:paraId="51F23043" w14:textId="77777777" w:rsidR="007C155A" w:rsidRPr="00D54B7D" w:rsidRDefault="007C155A" w:rsidP="007C155A">
      <w:pPr>
        <w:spacing w:before="240" w:line="480" w:lineRule="auto"/>
        <w:jc w:val="both"/>
        <w:rPr>
          <w:rFonts w:ascii="Palatino Linotype" w:hAnsi="Palatino Linotype"/>
        </w:rPr>
      </w:pPr>
    </w:p>
    <w:p w14:paraId="53326842" w14:textId="77777777" w:rsidR="007C155A" w:rsidRPr="00D54B7D" w:rsidRDefault="007C155A" w:rsidP="007C155A">
      <w:pPr>
        <w:spacing w:before="240" w:line="480" w:lineRule="auto"/>
        <w:jc w:val="center"/>
        <w:rPr>
          <w:rFonts w:ascii="Palatino Linotype" w:hAnsi="Palatino Linotype"/>
        </w:rPr>
      </w:pPr>
    </w:p>
    <w:p w14:paraId="4FD697B9" w14:textId="77777777" w:rsidR="007C155A" w:rsidRDefault="007C155A" w:rsidP="007C155A">
      <w:pPr>
        <w:spacing w:before="240" w:line="480" w:lineRule="auto"/>
        <w:rPr>
          <w:rFonts w:ascii="Palatino Linotype" w:hAnsi="Palatino Linotype"/>
          <w:b/>
        </w:rPr>
      </w:pPr>
    </w:p>
    <w:p w14:paraId="768775B0" w14:textId="77777777" w:rsidR="007C155A" w:rsidRDefault="007C155A" w:rsidP="007C155A">
      <w:pPr>
        <w:spacing w:before="240" w:line="480" w:lineRule="auto"/>
        <w:rPr>
          <w:rFonts w:ascii="Palatino Linotype" w:hAnsi="Palatino Linotype"/>
          <w:b/>
        </w:rPr>
      </w:pPr>
    </w:p>
    <w:p w14:paraId="45BAC6D7" w14:textId="77777777" w:rsidR="007C155A" w:rsidRDefault="007C155A" w:rsidP="007C155A">
      <w:pPr>
        <w:spacing w:before="240" w:line="480" w:lineRule="auto"/>
        <w:rPr>
          <w:rFonts w:ascii="Palatino Linotype" w:hAnsi="Palatino Linotype"/>
          <w:b/>
        </w:rPr>
      </w:pPr>
    </w:p>
    <w:p w14:paraId="296B0125" w14:textId="77777777" w:rsidR="007C155A" w:rsidRDefault="007C155A" w:rsidP="007C155A">
      <w:pPr>
        <w:spacing w:before="240" w:line="480" w:lineRule="auto"/>
        <w:rPr>
          <w:rFonts w:ascii="Palatino Linotype" w:hAnsi="Palatino Linotype"/>
          <w:b/>
        </w:rPr>
      </w:pPr>
    </w:p>
    <w:p w14:paraId="0917B685" w14:textId="77777777" w:rsidR="007C155A" w:rsidRPr="00D54B7D" w:rsidRDefault="007C155A" w:rsidP="007C155A">
      <w:pPr>
        <w:spacing w:before="240" w:line="480" w:lineRule="auto"/>
        <w:rPr>
          <w:rFonts w:ascii="Palatino Linotype" w:hAnsi="Palatino Linotype"/>
          <w:b/>
        </w:rPr>
      </w:pPr>
    </w:p>
    <w:p w14:paraId="6DC1CA21" w14:textId="77777777" w:rsidR="007C155A" w:rsidRDefault="007C155A" w:rsidP="007C155A">
      <w:pPr>
        <w:tabs>
          <w:tab w:val="left" w:pos="5415"/>
        </w:tabs>
        <w:spacing w:before="240" w:line="360" w:lineRule="auto"/>
        <w:ind w:right="51"/>
        <w:jc w:val="both"/>
        <w:rPr>
          <w:rFonts w:ascii="Palatino Linotype" w:hAnsi="Palatino Linotype" w:cs="Arial"/>
          <w:sz w:val="16"/>
          <w:szCs w:val="16"/>
        </w:rPr>
      </w:pPr>
    </w:p>
    <w:p w14:paraId="3E744E92" w14:textId="77777777" w:rsidR="007C155A" w:rsidRDefault="007C155A" w:rsidP="007C155A">
      <w:pPr>
        <w:tabs>
          <w:tab w:val="left" w:pos="5415"/>
        </w:tabs>
        <w:spacing w:before="240" w:line="360" w:lineRule="auto"/>
        <w:ind w:right="51"/>
        <w:jc w:val="both"/>
        <w:rPr>
          <w:rFonts w:ascii="Palatino Linotype" w:hAnsi="Palatino Linotype" w:cs="Arial"/>
          <w:sz w:val="16"/>
          <w:szCs w:val="16"/>
        </w:rPr>
      </w:pPr>
    </w:p>
    <w:p w14:paraId="0EF7172D" w14:textId="77777777" w:rsidR="007C155A" w:rsidRDefault="007C155A" w:rsidP="007C155A">
      <w:pPr>
        <w:tabs>
          <w:tab w:val="left" w:pos="5415"/>
        </w:tabs>
        <w:spacing w:before="240" w:line="360" w:lineRule="auto"/>
        <w:ind w:right="51"/>
        <w:jc w:val="both"/>
        <w:rPr>
          <w:rFonts w:ascii="Palatino Linotype" w:hAnsi="Palatino Linotype" w:cs="Arial"/>
          <w:bCs/>
          <w:sz w:val="16"/>
          <w:szCs w:val="16"/>
          <w:lang w:eastAsia="es-MX"/>
        </w:rPr>
      </w:pPr>
      <w:r w:rsidRPr="0007089E">
        <w:rPr>
          <w:rFonts w:ascii="Palatino Linotype" w:hAnsi="Palatino Linotype" w:cs="Arial"/>
          <w:sz w:val="16"/>
          <w:szCs w:val="16"/>
        </w:rPr>
        <w:t xml:space="preserve">Esta hoja corresponde a la resolución </w:t>
      </w:r>
      <w:r w:rsidRPr="00DF4D67">
        <w:rPr>
          <w:rFonts w:ascii="Palatino Linotype" w:hAnsi="Palatino Linotype" w:cs="Arial"/>
          <w:sz w:val="16"/>
          <w:szCs w:val="16"/>
        </w:rPr>
        <w:t xml:space="preserve">de fecha </w:t>
      </w:r>
      <w:r>
        <w:rPr>
          <w:rFonts w:ascii="Palatino Linotype" w:hAnsi="Palatino Linotype" w:cs="Arial"/>
          <w:sz w:val="16"/>
          <w:szCs w:val="16"/>
        </w:rPr>
        <w:t>veintisiete de noviembre de dos mil diecinueve</w:t>
      </w:r>
      <w:r w:rsidRPr="00DF4D67">
        <w:rPr>
          <w:rFonts w:ascii="Palatino Linotype" w:hAnsi="Palatino Linotype" w:cs="Arial"/>
          <w:sz w:val="16"/>
          <w:szCs w:val="16"/>
        </w:rPr>
        <w:t>, emitida</w:t>
      </w:r>
      <w:r>
        <w:rPr>
          <w:rFonts w:ascii="Palatino Linotype" w:hAnsi="Palatino Linotype" w:cs="Arial"/>
          <w:sz w:val="16"/>
          <w:szCs w:val="16"/>
        </w:rPr>
        <w:t xml:space="preserve"> en el</w:t>
      </w:r>
      <w:r w:rsidRPr="00861BBC">
        <w:rPr>
          <w:rFonts w:ascii="Palatino Linotype" w:hAnsi="Palatino Linotype" w:cs="Arial"/>
          <w:sz w:val="16"/>
          <w:szCs w:val="16"/>
        </w:rPr>
        <w:t xml:space="preserve"> recurso de revisión </w:t>
      </w:r>
      <w:r w:rsidR="00EF4672">
        <w:rPr>
          <w:rFonts w:ascii="Palatino Linotype" w:hAnsi="Palatino Linotype" w:cs="Arial"/>
          <w:bCs/>
          <w:sz w:val="16"/>
          <w:szCs w:val="16"/>
          <w:lang w:eastAsia="es-MX"/>
        </w:rPr>
        <w:t>07620</w:t>
      </w:r>
      <w:r>
        <w:rPr>
          <w:rFonts w:ascii="Palatino Linotype" w:hAnsi="Palatino Linotype" w:cs="Arial"/>
          <w:bCs/>
          <w:sz w:val="16"/>
          <w:szCs w:val="16"/>
          <w:lang w:eastAsia="es-MX"/>
        </w:rPr>
        <w:t xml:space="preserve">/INFOEM/IP/RR/2019. </w:t>
      </w:r>
    </w:p>
    <w:p w14:paraId="3840CE8C" w14:textId="77777777" w:rsidR="00123FFA" w:rsidRDefault="00123FFA" w:rsidP="007C155A">
      <w:pPr>
        <w:tabs>
          <w:tab w:val="left" w:pos="5415"/>
        </w:tabs>
        <w:spacing w:before="240" w:line="360" w:lineRule="auto"/>
        <w:ind w:right="51"/>
        <w:jc w:val="both"/>
        <w:rPr>
          <w:rFonts w:ascii="Palatino Linotype" w:hAnsi="Palatino Linotype" w:cs="Arial"/>
          <w:bCs/>
          <w:sz w:val="16"/>
          <w:szCs w:val="16"/>
          <w:lang w:eastAsia="es-MX"/>
        </w:rPr>
      </w:pPr>
      <w:r>
        <w:rPr>
          <w:rFonts w:ascii="Palatino Linotype" w:hAnsi="Palatino Linotype" w:cs="Arial"/>
          <w:bCs/>
          <w:sz w:val="16"/>
          <w:szCs w:val="16"/>
          <w:lang w:eastAsia="es-MX"/>
        </w:rPr>
        <w:t>OSAM/JCMA</w:t>
      </w:r>
    </w:p>
    <w:sectPr w:rsidR="00123FFA" w:rsidSect="00FB4AAD">
      <w:headerReference w:type="default" r:id="rId16"/>
      <w:footerReference w:type="default" r:id="rId17"/>
      <w:headerReference w:type="first" r:id="rId18"/>
      <w:footerReference w:type="first" r:id="rId1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DDF173" w14:textId="77777777" w:rsidR="002462F4" w:rsidRDefault="002462F4" w:rsidP="006168E4">
      <w:pPr>
        <w:spacing w:after="0" w:line="240" w:lineRule="auto"/>
      </w:pPr>
      <w:r>
        <w:separator/>
      </w:r>
    </w:p>
  </w:endnote>
  <w:endnote w:type="continuationSeparator" w:id="0">
    <w:p w14:paraId="35A6DEF8" w14:textId="77777777" w:rsidR="002462F4" w:rsidRDefault="002462F4"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8F6992" w14:textId="77777777" w:rsidR="000E5541" w:rsidRPr="000B69FA" w:rsidRDefault="000E5541"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61967">
      <w:rPr>
        <w:rFonts w:ascii="Palatino Linotype" w:hAnsi="Palatino Linotype"/>
        <w:bCs/>
        <w:noProof/>
        <w:sz w:val="20"/>
      </w:rPr>
      <w:t>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61967">
      <w:rPr>
        <w:rFonts w:ascii="Palatino Linotype" w:hAnsi="Palatino Linotype"/>
        <w:bCs/>
        <w:noProof/>
        <w:sz w:val="20"/>
      </w:rPr>
      <w:t>43</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4697E5" w14:textId="77777777" w:rsidR="000E5541" w:rsidRPr="000B69FA" w:rsidRDefault="000E5541"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61967">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61967">
      <w:rPr>
        <w:rFonts w:ascii="Palatino Linotype" w:hAnsi="Palatino Linotype"/>
        <w:bCs/>
        <w:noProof/>
        <w:sz w:val="20"/>
      </w:rPr>
      <w:t>43</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DB6A46" w14:textId="77777777" w:rsidR="002462F4" w:rsidRDefault="002462F4" w:rsidP="006168E4">
      <w:pPr>
        <w:spacing w:after="0" w:line="240" w:lineRule="auto"/>
      </w:pPr>
      <w:r>
        <w:separator/>
      </w:r>
    </w:p>
  </w:footnote>
  <w:footnote w:type="continuationSeparator" w:id="0">
    <w:p w14:paraId="564DE0D3" w14:textId="77777777" w:rsidR="002462F4" w:rsidRDefault="002462F4" w:rsidP="006168E4">
      <w:pPr>
        <w:spacing w:after="0" w:line="240" w:lineRule="auto"/>
      </w:pPr>
      <w:r>
        <w:continuationSeparator/>
      </w:r>
    </w:p>
  </w:footnote>
  <w:footnote w:id="1">
    <w:p w14:paraId="01F2C8CA" w14:textId="77777777" w:rsidR="000E5541" w:rsidRPr="005552A8" w:rsidRDefault="000E5541" w:rsidP="002C498D">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5A0D911F" w14:textId="77777777" w:rsidR="000E5541" w:rsidRPr="005552A8" w:rsidRDefault="000E5541" w:rsidP="002C498D">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5552A8">
        <w:rPr>
          <w:rFonts w:ascii="Palatino Linotype" w:hAnsi="Palatino Linotype"/>
          <w:i/>
          <w:sz w:val="16"/>
          <w:szCs w:val="16"/>
        </w:rPr>
        <w:t>concesoria</w:t>
      </w:r>
      <w:proofErr w:type="spellEnd"/>
      <w:r w:rsidRPr="005552A8">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558544C1" w14:textId="77777777" w:rsidR="000E5541" w:rsidRDefault="000E5541" w:rsidP="000E5541">
      <w:pPr>
        <w:pStyle w:val="Textonotapie"/>
        <w:jc w:val="both"/>
      </w:pPr>
      <w:r>
        <w:rPr>
          <w:rStyle w:val="Refdenotaalpie"/>
        </w:rPr>
        <w:footnoteRef/>
      </w:r>
      <w:r>
        <w:t xml:space="preserve"> </w:t>
      </w:r>
      <w:r w:rsidRPr="00BE033D">
        <w:rPr>
          <w:rFonts w:ascii="Palatino Linotype" w:hAnsi="Palatino Linotype"/>
          <w:sz w:val="16"/>
          <w:szCs w:val="16"/>
        </w:rPr>
        <w:t>Artículos 129 y 134, último párrafo de la Ley de Transparencia y Acceso a la Información Pública del Estado de México y Municipios, en relación con los diversos 104 y 108, último párrafo, de la Ley General de Transparencia y Acceso a la Información Pública.</w:t>
      </w:r>
    </w:p>
  </w:footnote>
  <w:footnote w:id="3">
    <w:p w14:paraId="74AB7F92" w14:textId="77777777" w:rsidR="000E5541" w:rsidRDefault="000E5541" w:rsidP="000E5541">
      <w:pPr>
        <w:pStyle w:val="Textonotapie"/>
        <w:jc w:val="both"/>
      </w:pPr>
      <w:r>
        <w:rPr>
          <w:rStyle w:val="Refdenotaalpie"/>
        </w:rPr>
        <w:footnoteRef/>
      </w:r>
      <w:r>
        <w:t xml:space="preserve"> </w:t>
      </w:r>
      <w:r w:rsidRPr="003F34E5">
        <w:rPr>
          <w:sz w:val="16"/>
          <w:szCs w:val="16"/>
        </w:rPr>
        <w:t>Sergio López Ayllón y Alejandro Posadas. “Las pruebas de Daño e Interés Público en materia de acceso a la información. Una perspectiva comparada” en Derecho comparada de la Información, enero-junio de 2007.</w:t>
      </w:r>
    </w:p>
  </w:footnote>
  <w:footnote w:id="4">
    <w:p w14:paraId="7249ED9C" w14:textId="77777777" w:rsidR="000E5541" w:rsidRPr="00AA5EA2" w:rsidRDefault="000E5541" w:rsidP="000E5541">
      <w:pPr>
        <w:pStyle w:val="Textonotapie"/>
        <w:jc w:val="both"/>
        <w:rPr>
          <w:rFonts w:ascii="Palatino Linotype" w:hAnsi="Palatino Linotype"/>
          <w:sz w:val="16"/>
          <w:szCs w:val="16"/>
        </w:rPr>
      </w:pPr>
      <w:r w:rsidRPr="00AA5EA2">
        <w:rPr>
          <w:rStyle w:val="Refdenotaalpie"/>
          <w:rFonts w:ascii="Palatino Linotype" w:hAnsi="Palatino Linotype"/>
          <w:sz w:val="16"/>
          <w:szCs w:val="16"/>
        </w:rPr>
        <w:footnoteRef/>
      </w:r>
      <w:r w:rsidRPr="00AA5EA2">
        <w:rPr>
          <w:rFonts w:ascii="Palatino Linotype" w:hAnsi="Palatino Linotype"/>
          <w:sz w:val="16"/>
          <w:szCs w:val="16"/>
        </w:rPr>
        <w:t xml:space="preserve"> Artículo 3ro, fracción XXXIII, de la Ley de Transparencia y Acceso a la Información Pública del Estado de México y Municipios.</w:t>
      </w:r>
      <w:r>
        <w:rPr>
          <w:rFonts w:ascii="Palatino Linotype" w:hAnsi="Palatino Linotype"/>
          <w:sz w:val="16"/>
          <w:szCs w:val="16"/>
        </w:rPr>
        <w:t xml:space="preserve"> De manera análoga, el Lineamiento Segundo fracción XIV, de los Lineamientos Generales en Materia de Clasificación y Desclasificación de la Información, así como para la elaboración de la versiones públicas, definen a la prueba de daño como la argumentación fundada y motivada, que deben realizar los Sujetos Obligados, tendiente a acreditar, que la divulgación de la información lesiona el interés jurídicamente protegido por la norma aplicable y que el daño que puede producirse con la publicidad de la información es mayor que de conocerla.</w:t>
      </w:r>
    </w:p>
  </w:footnote>
  <w:footnote w:id="5">
    <w:p w14:paraId="192D7754" w14:textId="77777777" w:rsidR="000E5541" w:rsidRPr="00AA5EA2" w:rsidRDefault="000E5541" w:rsidP="000E5541">
      <w:pPr>
        <w:pStyle w:val="Textonotapie"/>
        <w:rPr>
          <w:rFonts w:ascii="Palatino Linotype" w:hAnsi="Palatino Linotype"/>
          <w:sz w:val="16"/>
          <w:szCs w:val="16"/>
        </w:rPr>
      </w:pPr>
      <w:r w:rsidRPr="00AA5EA2">
        <w:rPr>
          <w:rStyle w:val="Refdenotaalpie"/>
          <w:rFonts w:ascii="Palatino Linotype" w:hAnsi="Palatino Linotype"/>
          <w:sz w:val="16"/>
          <w:szCs w:val="16"/>
        </w:rPr>
        <w:footnoteRef/>
      </w:r>
      <w:r w:rsidRPr="00AA5EA2">
        <w:rPr>
          <w:rFonts w:ascii="Palatino Linotype" w:hAnsi="Palatino Linotype"/>
          <w:sz w:val="16"/>
          <w:szCs w:val="16"/>
        </w:rPr>
        <w:t xml:space="preserve"> Artículo</w:t>
      </w:r>
      <w:r>
        <w:rPr>
          <w:rFonts w:ascii="Palatino Linotype" w:hAnsi="Palatino Linotype"/>
          <w:sz w:val="16"/>
          <w:szCs w:val="16"/>
        </w:rPr>
        <w:t xml:space="preserve"> 132 de la </w:t>
      </w:r>
      <w:r w:rsidRPr="00AA5EA2">
        <w:rPr>
          <w:rFonts w:ascii="Palatino Linotype" w:hAnsi="Palatino Linotype"/>
          <w:sz w:val="16"/>
          <w:szCs w:val="16"/>
        </w:rPr>
        <w:t>Ley de Transparencia y Acceso a la Información Pública del Estado de México y Municipios.</w:t>
      </w:r>
    </w:p>
  </w:footnote>
  <w:footnote w:id="6">
    <w:p w14:paraId="00479C86" w14:textId="77777777" w:rsidR="000E5541" w:rsidRDefault="000E5541" w:rsidP="000E5541">
      <w:pPr>
        <w:pStyle w:val="Textonotapie"/>
        <w:jc w:val="both"/>
      </w:pPr>
      <w:r>
        <w:rPr>
          <w:rStyle w:val="Refdenotaalpie"/>
        </w:rPr>
        <w:footnoteRef/>
      </w:r>
      <w:r>
        <w:t xml:space="preserve"> </w:t>
      </w:r>
      <w:r w:rsidRPr="00A722C6">
        <w:rPr>
          <w:rFonts w:ascii="Palatino Linotype" w:hAnsi="Palatino Linotype"/>
          <w:sz w:val="16"/>
          <w:szCs w:val="16"/>
        </w:rPr>
        <w:t>Registro</w:t>
      </w:r>
      <w:r>
        <w:rPr>
          <w:rFonts w:ascii="Palatino Linotype" w:hAnsi="Palatino Linotype"/>
          <w:sz w:val="16"/>
          <w:szCs w:val="16"/>
        </w:rPr>
        <w:t>,</w:t>
      </w:r>
      <w:r w:rsidRPr="00A722C6">
        <w:rPr>
          <w:rFonts w:ascii="Palatino Linotype" w:hAnsi="Palatino Linotype"/>
          <w:sz w:val="16"/>
          <w:szCs w:val="16"/>
        </w:rPr>
        <w:t xml:space="preserve"> </w:t>
      </w:r>
      <w:r w:rsidRPr="00A722C6">
        <w:rPr>
          <w:rFonts w:ascii="Palatino Linotype" w:hAnsi="Palatino Linotype"/>
          <w:sz w:val="16"/>
          <w:szCs w:val="16"/>
          <w:lang w:val="es-ES"/>
        </w:rPr>
        <w:t>2</w:t>
      </w:r>
      <w:r>
        <w:rPr>
          <w:rFonts w:ascii="Palatino Linotype" w:hAnsi="Palatino Linotype"/>
          <w:sz w:val="16"/>
          <w:szCs w:val="16"/>
          <w:lang w:val="es-ES"/>
        </w:rPr>
        <w:t>,</w:t>
      </w:r>
      <w:r w:rsidRPr="00A722C6">
        <w:rPr>
          <w:rFonts w:ascii="Palatino Linotype" w:hAnsi="Palatino Linotype"/>
          <w:sz w:val="16"/>
          <w:szCs w:val="16"/>
          <w:lang w:val="es-ES"/>
        </w:rPr>
        <w:t xml:space="preserve"> 006,299. I.1o.A.E.3 K (10a.). Tribunales Colegiados de Circuito. Décima Época. Gaceta del Semanario Judicial de la Federación. Libro 5, Abril de 2014, Pág. 1523.</w:t>
      </w:r>
    </w:p>
  </w:footnote>
  <w:footnote w:id="7">
    <w:p w14:paraId="564C6D56" w14:textId="77777777" w:rsidR="000E5541" w:rsidRDefault="000E5541" w:rsidP="000E5541">
      <w:pPr>
        <w:pStyle w:val="Textonotapie"/>
        <w:jc w:val="both"/>
      </w:pPr>
      <w:r>
        <w:rPr>
          <w:rStyle w:val="Refdenotaalpie"/>
        </w:rPr>
        <w:footnoteRef/>
      </w:r>
      <w:r w:rsidRPr="00A722C6">
        <w:rPr>
          <w:rFonts w:ascii="Palatino Linotype" w:hAnsi="Palatino Linotype"/>
          <w:sz w:val="16"/>
          <w:szCs w:val="16"/>
        </w:rPr>
        <w:t xml:space="preserve"> Exposición de Motivos de la Iniciativa con Proyecto de Decreto por el que se expide la Ley General de Transparencia y Acceso a la Información Pública, p.32, consultada en </w:t>
      </w:r>
      <w:hyperlink r:id="rId3" w:history="1">
        <w:r w:rsidRPr="00933A70">
          <w:rPr>
            <w:rStyle w:val="Hipervnculo"/>
            <w:rFonts w:ascii="Palatino Linotype" w:hAnsi="Palatino Linotype"/>
            <w:sz w:val="16"/>
            <w:szCs w:val="16"/>
          </w:rPr>
          <w:t>http://www.senado.gob.mx/comisiones/anticorrupcion/docs/transparencia/Iniciativa_LGTAIP.pdf</w:t>
        </w:r>
      </w:hyperlink>
      <w:r>
        <w:rPr>
          <w:rFonts w:ascii="Palatino Linotype" w:hAnsi="Palatino Linotype"/>
          <w:sz w:val="16"/>
          <w:szCs w:val="16"/>
        </w:rPr>
        <w:t xml:space="preserve"> </w:t>
      </w:r>
    </w:p>
  </w:footnote>
  <w:footnote w:id="8">
    <w:p w14:paraId="4D0B5FF9" w14:textId="77777777" w:rsidR="000E5541" w:rsidRDefault="000E5541" w:rsidP="000E5541">
      <w:pPr>
        <w:pStyle w:val="Textonotapie"/>
        <w:jc w:val="both"/>
      </w:pPr>
      <w:r>
        <w:rPr>
          <w:rStyle w:val="Refdenotaalpie"/>
        </w:rPr>
        <w:footnoteRef/>
      </w:r>
      <w:r>
        <w:t xml:space="preserve"> </w:t>
      </w:r>
      <w:r w:rsidRPr="00D678E6">
        <w:rPr>
          <w:rFonts w:ascii="Palatino Linotype" w:hAnsi="Palatino Linotype"/>
          <w:sz w:val="16"/>
          <w:szCs w:val="16"/>
        </w:rPr>
        <w:t>Artículo 134 de la Ley de Transparencia y Acceso a la Información Pública del Estado de México y Municipios.</w:t>
      </w:r>
    </w:p>
  </w:footnote>
  <w:footnote w:id="9">
    <w:p w14:paraId="486DB29E" w14:textId="77777777" w:rsidR="000E5541" w:rsidRDefault="000E5541" w:rsidP="000E5541">
      <w:pPr>
        <w:pStyle w:val="Textonotapie"/>
        <w:jc w:val="both"/>
      </w:pPr>
      <w:r>
        <w:rPr>
          <w:rStyle w:val="Refdenotaalpie"/>
        </w:rPr>
        <w:footnoteRef/>
      </w:r>
      <w:r>
        <w:t xml:space="preserve"> </w:t>
      </w:r>
      <w:r w:rsidRPr="00611C54">
        <w:rPr>
          <w:rFonts w:ascii="Palatino Linotype" w:hAnsi="Palatino Linotype"/>
          <w:sz w:val="16"/>
          <w:szCs w:val="16"/>
        </w:rPr>
        <w:t>Lineamiento Octavo de los Lineamientos General en materia de Clasificación y Desclasificación de la Información, así como para la elaboración de versiones públicas.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B4E58B" w14:textId="77777777" w:rsidR="000E5541" w:rsidRDefault="000E5541">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0E5541" w14:paraId="3871D2BF" w14:textId="77777777" w:rsidTr="00FB4AAD">
      <w:trPr>
        <w:trHeight w:val="227"/>
      </w:trPr>
      <w:tc>
        <w:tcPr>
          <w:tcW w:w="5529" w:type="dxa"/>
          <w:hideMark/>
        </w:tcPr>
        <w:p w14:paraId="17D6E961" w14:textId="77777777" w:rsidR="000E5541" w:rsidRDefault="000E5541"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AC3E696" w14:textId="77777777" w:rsidR="000E5541" w:rsidRPr="00B4142F" w:rsidRDefault="000E5541"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 xml:space="preserve">07620/INFOEM/IP/RR/2019 </w:t>
          </w:r>
        </w:p>
      </w:tc>
    </w:tr>
    <w:tr w:rsidR="000E5541" w14:paraId="4346E516" w14:textId="77777777" w:rsidTr="00FB4AAD">
      <w:trPr>
        <w:trHeight w:val="242"/>
      </w:trPr>
      <w:tc>
        <w:tcPr>
          <w:tcW w:w="5529" w:type="dxa"/>
          <w:hideMark/>
        </w:tcPr>
        <w:p w14:paraId="01AEC374" w14:textId="77777777" w:rsidR="000E5541" w:rsidRDefault="000E5541"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88CF95B" w14:textId="77777777" w:rsidR="000E5541" w:rsidRPr="00F06FED" w:rsidRDefault="000E5541" w:rsidP="00C25084">
          <w:pPr>
            <w:spacing w:after="120" w:line="256" w:lineRule="auto"/>
            <w:ind w:left="639" w:right="214"/>
            <w:jc w:val="both"/>
            <w:rPr>
              <w:rFonts w:ascii="Palatino Linotype" w:hAnsi="Palatino Linotype" w:cs="Arial"/>
            </w:rPr>
          </w:pPr>
          <w:r>
            <w:rPr>
              <w:rFonts w:ascii="Palatino Linotype" w:hAnsi="Palatino Linotype" w:cs="Arial"/>
              <w:szCs w:val="20"/>
            </w:rPr>
            <w:t>Ayuntamiento de Toluca</w:t>
          </w:r>
        </w:p>
      </w:tc>
    </w:tr>
    <w:tr w:rsidR="000E5541" w14:paraId="46950EDA" w14:textId="77777777" w:rsidTr="00FB4AAD">
      <w:trPr>
        <w:trHeight w:val="342"/>
      </w:trPr>
      <w:tc>
        <w:tcPr>
          <w:tcW w:w="5529" w:type="dxa"/>
          <w:hideMark/>
        </w:tcPr>
        <w:p w14:paraId="11CF6359" w14:textId="77777777" w:rsidR="000E5541" w:rsidRDefault="000E5541"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5C230574" w14:textId="77777777" w:rsidR="000E5541" w:rsidRDefault="000E5541"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Zulema Martínez Sánchez</w:t>
          </w:r>
        </w:p>
      </w:tc>
    </w:tr>
  </w:tbl>
  <w:p w14:paraId="5F67A79F" w14:textId="77777777" w:rsidR="000E5541" w:rsidRDefault="000E554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0E5541" w14:paraId="2833AD14" w14:textId="77777777" w:rsidTr="00FB4AAD">
      <w:trPr>
        <w:trHeight w:val="227"/>
      </w:trPr>
      <w:tc>
        <w:tcPr>
          <w:tcW w:w="5529" w:type="dxa"/>
          <w:hideMark/>
        </w:tcPr>
        <w:p w14:paraId="4A77D609" w14:textId="77777777" w:rsidR="000E5541" w:rsidRDefault="000E5541"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25B009E" w14:textId="77777777" w:rsidR="000E5541" w:rsidRPr="00B4142F" w:rsidRDefault="000E5541"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 xml:space="preserve">07620/INFOEM/IP/RR/2019 </w:t>
          </w:r>
        </w:p>
      </w:tc>
    </w:tr>
    <w:tr w:rsidR="000E5541" w14:paraId="35A7BE31" w14:textId="77777777" w:rsidTr="00FB4AAD">
      <w:trPr>
        <w:trHeight w:val="196"/>
      </w:trPr>
      <w:tc>
        <w:tcPr>
          <w:tcW w:w="5529" w:type="dxa"/>
          <w:hideMark/>
        </w:tcPr>
        <w:p w14:paraId="61839F85" w14:textId="77777777" w:rsidR="000E5541" w:rsidRDefault="000E5541"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118BA78E" w14:textId="77EF3648" w:rsidR="000E5541" w:rsidRPr="00F06FED" w:rsidRDefault="0004466F" w:rsidP="00CC0C5F">
          <w:pPr>
            <w:spacing w:after="120" w:line="256" w:lineRule="auto"/>
            <w:ind w:left="639" w:right="214"/>
            <w:jc w:val="both"/>
            <w:rPr>
              <w:rFonts w:ascii="Palatino Linotype" w:hAnsi="Palatino Linotype" w:cs="Arial"/>
            </w:rPr>
          </w:pPr>
          <w:r>
            <w:rPr>
              <w:rFonts w:ascii="Palatino Linotype" w:hAnsi="Palatino Linotype" w:cs="Arial"/>
            </w:rPr>
            <w:t>XXXXX</w:t>
          </w:r>
          <w:r w:rsidR="000E5541">
            <w:rPr>
              <w:rFonts w:ascii="Palatino Linotype" w:hAnsi="Palatino Linotype" w:cs="Arial"/>
            </w:rPr>
            <w:t xml:space="preserve"> </w:t>
          </w:r>
          <w:r>
            <w:rPr>
              <w:rFonts w:ascii="Palatino Linotype" w:hAnsi="Palatino Linotype" w:cs="Arial"/>
            </w:rPr>
            <w:t>XXXX</w:t>
          </w:r>
          <w:r w:rsidR="000E5541">
            <w:rPr>
              <w:rFonts w:ascii="Palatino Linotype" w:hAnsi="Palatino Linotype" w:cs="Arial"/>
            </w:rPr>
            <w:t xml:space="preserve"> </w:t>
          </w:r>
          <w:r>
            <w:rPr>
              <w:rFonts w:ascii="Palatino Linotype" w:hAnsi="Palatino Linotype" w:cs="Arial"/>
            </w:rPr>
            <w:t>XXXXXXXXXXXX</w:t>
          </w:r>
          <w:r w:rsidR="000E5541">
            <w:rPr>
              <w:rFonts w:ascii="Palatino Linotype" w:hAnsi="Palatino Linotype" w:cs="Arial"/>
            </w:rPr>
            <w:t xml:space="preserve"> </w:t>
          </w:r>
        </w:p>
      </w:tc>
    </w:tr>
    <w:tr w:rsidR="000E5541" w14:paraId="215CDB48" w14:textId="77777777" w:rsidTr="00FB4AAD">
      <w:trPr>
        <w:trHeight w:val="242"/>
      </w:trPr>
      <w:tc>
        <w:tcPr>
          <w:tcW w:w="5529" w:type="dxa"/>
          <w:hideMark/>
        </w:tcPr>
        <w:p w14:paraId="7F381BD6" w14:textId="77777777" w:rsidR="000E5541" w:rsidRDefault="000E5541"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690F03B" w14:textId="77777777" w:rsidR="000E5541" w:rsidRDefault="000E5541" w:rsidP="00C25084">
          <w:pPr>
            <w:spacing w:after="120" w:line="256" w:lineRule="auto"/>
            <w:ind w:left="639" w:right="214"/>
            <w:jc w:val="both"/>
            <w:rPr>
              <w:rFonts w:ascii="Palatino Linotype" w:hAnsi="Palatino Linotype" w:cs="Arial"/>
              <w:szCs w:val="20"/>
            </w:rPr>
          </w:pPr>
          <w:r>
            <w:rPr>
              <w:rFonts w:ascii="Palatino Linotype" w:hAnsi="Palatino Linotype" w:cs="Arial"/>
              <w:szCs w:val="20"/>
            </w:rPr>
            <w:t>Ayuntamiento de Toluca</w:t>
          </w:r>
        </w:p>
      </w:tc>
    </w:tr>
    <w:tr w:rsidR="000E5541" w14:paraId="79D541BF" w14:textId="77777777" w:rsidTr="00FB4AAD">
      <w:trPr>
        <w:trHeight w:val="342"/>
      </w:trPr>
      <w:tc>
        <w:tcPr>
          <w:tcW w:w="5529" w:type="dxa"/>
          <w:hideMark/>
        </w:tcPr>
        <w:p w14:paraId="02551674" w14:textId="77777777" w:rsidR="000E5541" w:rsidRDefault="000E5541"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154B0396" w14:textId="77777777" w:rsidR="000E5541" w:rsidRDefault="000E5541"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Zulema Martínez Sánchez</w:t>
          </w:r>
        </w:p>
      </w:tc>
    </w:tr>
  </w:tbl>
  <w:p w14:paraId="05482C55" w14:textId="77777777" w:rsidR="000E5541" w:rsidRDefault="000E554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2382F53"/>
    <w:multiLevelType w:val="hybridMultilevel"/>
    <w:tmpl w:val="F10853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5562F0A"/>
    <w:multiLevelType w:val="hybridMultilevel"/>
    <w:tmpl w:val="8D7AFA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DB27384"/>
    <w:multiLevelType w:val="hybridMultilevel"/>
    <w:tmpl w:val="E14227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3327FA2"/>
    <w:multiLevelType w:val="hybridMultilevel"/>
    <w:tmpl w:val="9A7C304C"/>
    <w:lvl w:ilvl="0" w:tplc="A39E5850">
      <w:start w:val="2"/>
      <w:numFmt w:val="bullet"/>
      <w:lvlText w:val="-"/>
      <w:lvlJc w:val="left"/>
      <w:pPr>
        <w:ind w:left="720" w:hanging="360"/>
      </w:pPr>
      <w:rPr>
        <w:rFonts w:ascii="Times New Roman" w:eastAsia="Times New Roman"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09B6564"/>
    <w:multiLevelType w:val="hybridMultilevel"/>
    <w:tmpl w:val="D72072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38E0ADE"/>
    <w:multiLevelType w:val="hybridMultilevel"/>
    <w:tmpl w:val="1108E2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A673512"/>
    <w:multiLevelType w:val="hybridMultilevel"/>
    <w:tmpl w:val="4A9225BE"/>
    <w:lvl w:ilvl="0" w:tplc="A39E5850">
      <w:start w:val="2"/>
      <w:numFmt w:val="bullet"/>
      <w:lvlText w:val="-"/>
      <w:lvlJc w:val="left"/>
      <w:pPr>
        <w:ind w:left="720" w:hanging="360"/>
      </w:pPr>
      <w:rPr>
        <w:rFonts w:ascii="Times New Roman" w:eastAsia="Times New Roman"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F265FBF"/>
    <w:multiLevelType w:val="hybridMultilevel"/>
    <w:tmpl w:val="EE1410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39D13BC"/>
    <w:multiLevelType w:val="hybridMultilevel"/>
    <w:tmpl w:val="9A5643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47A050B"/>
    <w:multiLevelType w:val="hybridMultilevel"/>
    <w:tmpl w:val="9618B2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0085343"/>
    <w:multiLevelType w:val="hybridMultilevel"/>
    <w:tmpl w:val="FAF647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43061D4"/>
    <w:multiLevelType w:val="hybridMultilevel"/>
    <w:tmpl w:val="AC6660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2"/>
  </w:num>
  <w:num w:numId="2">
    <w:abstractNumId w:val="6"/>
  </w:num>
  <w:num w:numId="3">
    <w:abstractNumId w:val="7"/>
  </w:num>
  <w:num w:numId="4">
    <w:abstractNumId w:val="10"/>
  </w:num>
  <w:num w:numId="5">
    <w:abstractNumId w:val="5"/>
  </w:num>
  <w:num w:numId="6">
    <w:abstractNumId w:val="11"/>
  </w:num>
  <w:num w:numId="7">
    <w:abstractNumId w:val="4"/>
  </w:num>
  <w:num w:numId="8">
    <w:abstractNumId w:val="3"/>
  </w:num>
  <w:num w:numId="9">
    <w:abstractNumId w:val="8"/>
  </w:num>
  <w:num w:numId="10">
    <w:abstractNumId w:val="0"/>
  </w:num>
  <w:num w:numId="11">
    <w:abstractNumId w:val="9"/>
  </w:num>
  <w:num w:numId="12">
    <w:abstractNumId w:val="1"/>
  </w:num>
  <w:num w:numId="13">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8E4"/>
    <w:rsid w:val="000026CF"/>
    <w:rsid w:val="000037E2"/>
    <w:rsid w:val="00010F2B"/>
    <w:rsid w:val="00015238"/>
    <w:rsid w:val="000179AE"/>
    <w:rsid w:val="00020A70"/>
    <w:rsid w:val="00022604"/>
    <w:rsid w:val="0002766F"/>
    <w:rsid w:val="000306A7"/>
    <w:rsid w:val="00031C92"/>
    <w:rsid w:val="0004199A"/>
    <w:rsid w:val="0004466F"/>
    <w:rsid w:val="00045379"/>
    <w:rsid w:val="000461DF"/>
    <w:rsid w:val="00055224"/>
    <w:rsid w:val="0005543E"/>
    <w:rsid w:val="0005622A"/>
    <w:rsid w:val="00061821"/>
    <w:rsid w:val="000623F9"/>
    <w:rsid w:val="00062482"/>
    <w:rsid w:val="00063A10"/>
    <w:rsid w:val="000662F8"/>
    <w:rsid w:val="00073E78"/>
    <w:rsid w:val="00074F43"/>
    <w:rsid w:val="000838B9"/>
    <w:rsid w:val="00091552"/>
    <w:rsid w:val="00091C3A"/>
    <w:rsid w:val="000A2D37"/>
    <w:rsid w:val="000A3486"/>
    <w:rsid w:val="000A4DD1"/>
    <w:rsid w:val="000A70F8"/>
    <w:rsid w:val="000A79DA"/>
    <w:rsid w:val="000B4B51"/>
    <w:rsid w:val="000B7158"/>
    <w:rsid w:val="000C5B8B"/>
    <w:rsid w:val="000D1B55"/>
    <w:rsid w:val="000D3C75"/>
    <w:rsid w:val="000E17ED"/>
    <w:rsid w:val="000E5541"/>
    <w:rsid w:val="000E686B"/>
    <w:rsid w:val="000E6C78"/>
    <w:rsid w:val="000F3EE7"/>
    <w:rsid w:val="000F68B1"/>
    <w:rsid w:val="000F6F19"/>
    <w:rsid w:val="000F70EE"/>
    <w:rsid w:val="000F7AC2"/>
    <w:rsid w:val="00102D69"/>
    <w:rsid w:val="00104B61"/>
    <w:rsid w:val="00110EDB"/>
    <w:rsid w:val="00111DCD"/>
    <w:rsid w:val="00114CF9"/>
    <w:rsid w:val="001167AA"/>
    <w:rsid w:val="00117157"/>
    <w:rsid w:val="00123FFA"/>
    <w:rsid w:val="00124855"/>
    <w:rsid w:val="001254F5"/>
    <w:rsid w:val="001336D3"/>
    <w:rsid w:val="00136FAD"/>
    <w:rsid w:val="00144B4A"/>
    <w:rsid w:val="00146F0A"/>
    <w:rsid w:val="00147B36"/>
    <w:rsid w:val="00152124"/>
    <w:rsid w:val="00152C2B"/>
    <w:rsid w:val="00161967"/>
    <w:rsid w:val="00172661"/>
    <w:rsid w:val="00174EE4"/>
    <w:rsid w:val="00175897"/>
    <w:rsid w:val="00175C56"/>
    <w:rsid w:val="00177D2C"/>
    <w:rsid w:val="001804C3"/>
    <w:rsid w:val="00180B9F"/>
    <w:rsid w:val="00181CC5"/>
    <w:rsid w:val="00191926"/>
    <w:rsid w:val="00193784"/>
    <w:rsid w:val="001942EE"/>
    <w:rsid w:val="001A02EC"/>
    <w:rsid w:val="001A22D7"/>
    <w:rsid w:val="001A577E"/>
    <w:rsid w:val="001A58DE"/>
    <w:rsid w:val="001A7C9B"/>
    <w:rsid w:val="001B05B9"/>
    <w:rsid w:val="001B1519"/>
    <w:rsid w:val="001B7B88"/>
    <w:rsid w:val="001C7319"/>
    <w:rsid w:val="001C7D87"/>
    <w:rsid w:val="001D3E87"/>
    <w:rsid w:val="001D561A"/>
    <w:rsid w:val="001D5F16"/>
    <w:rsid w:val="001D6FAB"/>
    <w:rsid w:val="001E1D18"/>
    <w:rsid w:val="001F0A4F"/>
    <w:rsid w:val="00202A13"/>
    <w:rsid w:val="00203D3A"/>
    <w:rsid w:val="00203FF3"/>
    <w:rsid w:val="002044B4"/>
    <w:rsid w:val="00207086"/>
    <w:rsid w:val="00211D60"/>
    <w:rsid w:val="0021501E"/>
    <w:rsid w:val="002205C0"/>
    <w:rsid w:val="00225507"/>
    <w:rsid w:val="0023373D"/>
    <w:rsid w:val="0023423C"/>
    <w:rsid w:val="0024112D"/>
    <w:rsid w:val="00244177"/>
    <w:rsid w:val="002462F4"/>
    <w:rsid w:val="00254477"/>
    <w:rsid w:val="002577FE"/>
    <w:rsid w:val="0025780C"/>
    <w:rsid w:val="00266AE6"/>
    <w:rsid w:val="00273D0E"/>
    <w:rsid w:val="00297EF9"/>
    <w:rsid w:val="002A2034"/>
    <w:rsid w:val="002A24F4"/>
    <w:rsid w:val="002A38BF"/>
    <w:rsid w:val="002A597E"/>
    <w:rsid w:val="002B0FB9"/>
    <w:rsid w:val="002B4382"/>
    <w:rsid w:val="002B5DBD"/>
    <w:rsid w:val="002B72F9"/>
    <w:rsid w:val="002C3A14"/>
    <w:rsid w:val="002C498D"/>
    <w:rsid w:val="002C4FE1"/>
    <w:rsid w:val="002C72D2"/>
    <w:rsid w:val="002D2F00"/>
    <w:rsid w:val="002D79E2"/>
    <w:rsid w:val="002D7A5D"/>
    <w:rsid w:val="002E0A4A"/>
    <w:rsid w:val="002E0BC4"/>
    <w:rsid w:val="002E21B4"/>
    <w:rsid w:val="002E2D7B"/>
    <w:rsid w:val="002E5E6A"/>
    <w:rsid w:val="002F22FA"/>
    <w:rsid w:val="002F37BE"/>
    <w:rsid w:val="002F41CA"/>
    <w:rsid w:val="002F4C6A"/>
    <w:rsid w:val="002F70F6"/>
    <w:rsid w:val="00300D0B"/>
    <w:rsid w:val="003043BE"/>
    <w:rsid w:val="00306096"/>
    <w:rsid w:val="00306974"/>
    <w:rsid w:val="00307014"/>
    <w:rsid w:val="0031645D"/>
    <w:rsid w:val="00320A67"/>
    <w:rsid w:val="003272FB"/>
    <w:rsid w:val="00331499"/>
    <w:rsid w:val="0033580E"/>
    <w:rsid w:val="00343D1E"/>
    <w:rsid w:val="00353334"/>
    <w:rsid w:val="00354258"/>
    <w:rsid w:val="00355593"/>
    <w:rsid w:val="00357E0E"/>
    <w:rsid w:val="00361B9C"/>
    <w:rsid w:val="003672FB"/>
    <w:rsid w:val="00370797"/>
    <w:rsid w:val="003746C6"/>
    <w:rsid w:val="00375BEA"/>
    <w:rsid w:val="00376CEC"/>
    <w:rsid w:val="00380758"/>
    <w:rsid w:val="00381E2B"/>
    <w:rsid w:val="00387929"/>
    <w:rsid w:val="00393D5B"/>
    <w:rsid w:val="00394A1E"/>
    <w:rsid w:val="003968C7"/>
    <w:rsid w:val="003A61F9"/>
    <w:rsid w:val="003A647B"/>
    <w:rsid w:val="003A6975"/>
    <w:rsid w:val="003B1E88"/>
    <w:rsid w:val="003C5243"/>
    <w:rsid w:val="003C53ED"/>
    <w:rsid w:val="003C65FA"/>
    <w:rsid w:val="003D0B7E"/>
    <w:rsid w:val="003D4E0F"/>
    <w:rsid w:val="003E16E1"/>
    <w:rsid w:val="003E504D"/>
    <w:rsid w:val="003E656A"/>
    <w:rsid w:val="003E78B7"/>
    <w:rsid w:val="003F3016"/>
    <w:rsid w:val="004012CF"/>
    <w:rsid w:val="00402FF3"/>
    <w:rsid w:val="004069EB"/>
    <w:rsid w:val="00410ACB"/>
    <w:rsid w:val="00412600"/>
    <w:rsid w:val="00422ED2"/>
    <w:rsid w:val="00423213"/>
    <w:rsid w:val="0042416D"/>
    <w:rsid w:val="00436802"/>
    <w:rsid w:val="00442E45"/>
    <w:rsid w:val="00443AD4"/>
    <w:rsid w:val="0044438E"/>
    <w:rsid w:val="00445C0F"/>
    <w:rsid w:val="00451448"/>
    <w:rsid w:val="004516EB"/>
    <w:rsid w:val="004529B6"/>
    <w:rsid w:val="00453DBD"/>
    <w:rsid w:val="00454CE6"/>
    <w:rsid w:val="00457305"/>
    <w:rsid w:val="00457955"/>
    <w:rsid w:val="00462881"/>
    <w:rsid w:val="004640F2"/>
    <w:rsid w:val="00467337"/>
    <w:rsid w:val="00475F48"/>
    <w:rsid w:val="00477CC2"/>
    <w:rsid w:val="00477D47"/>
    <w:rsid w:val="0048180A"/>
    <w:rsid w:val="00481C7A"/>
    <w:rsid w:val="00487DB5"/>
    <w:rsid w:val="004906C8"/>
    <w:rsid w:val="00492BC7"/>
    <w:rsid w:val="004967E2"/>
    <w:rsid w:val="004A290F"/>
    <w:rsid w:val="004A55D8"/>
    <w:rsid w:val="004A5FFD"/>
    <w:rsid w:val="004A7CE2"/>
    <w:rsid w:val="004B031A"/>
    <w:rsid w:val="004B234F"/>
    <w:rsid w:val="004B59BB"/>
    <w:rsid w:val="004C2845"/>
    <w:rsid w:val="004C7961"/>
    <w:rsid w:val="004D08EB"/>
    <w:rsid w:val="004D54E3"/>
    <w:rsid w:val="004E1A3D"/>
    <w:rsid w:val="004E2371"/>
    <w:rsid w:val="004E6BE9"/>
    <w:rsid w:val="004E754F"/>
    <w:rsid w:val="005001FE"/>
    <w:rsid w:val="005020E9"/>
    <w:rsid w:val="00503655"/>
    <w:rsid w:val="00504BE3"/>
    <w:rsid w:val="00514207"/>
    <w:rsid w:val="005149BE"/>
    <w:rsid w:val="00515090"/>
    <w:rsid w:val="005179E4"/>
    <w:rsid w:val="00521E57"/>
    <w:rsid w:val="005305EA"/>
    <w:rsid w:val="0053652A"/>
    <w:rsid w:val="00536D5E"/>
    <w:rsid w:val="005371E7"/>
    <w:rsid w:val="00537E4B"/>
    <w:rsid w:val="00540538"/>
    <w:rsid w:val="00542664"/>
    <w:rsid w:val="00544CF2"/>
    <w:rsid w:val="00551E8B"/>
    <w:rsid w:val="005520FE"/>
    <w:rsid w:val="0055263C"/>
    <w:rsid w:val="0055472B"/>
    <w:rsid w:val="00555D9A"/>
    <w:rsid w:val="00556513"/>
    <w:rsid w:val="00557F13"/>
    <w:rsid w:val="00562653"/>
    <w:rsid w:val="005662E2"/>
    <w:rsid w:val="005733EB"/>
    <w:rsid w:val="005734C5"/>
    <w:rsid w:val="00580802"/>
    <w:rsid w:val="00581A22"/>
    <w:rsid w:val="005860CB"/>
    <w:rsid w:val="00593E91"/>
    <w:rsid w:val="0059442D"/>
    <w:rsid w:val="00594D38"/>
    <w:rsid w:val="0059609B"/>
    <w:rsid w:val="005A0B49"/>
    <w:rsid w:val="005A353A"/>
    <w:rsid w:val="005A6D57"/>
    <w:rsid w:val="005A71FD"/>
    <w:rsid w:val="005B5B70"/>
    <w:rsid w:val="005B5F05"/>
    <w:rsid w:val="005C17BF"/>
    <w:rsid w:val="005C6982"/>
    <w:rsid w:val="005C6B74"/>
    <w:rsid w:val="005C7A2D"/>
    <w:rsid w:val="005C7AEA"/>
    <w:rsid w:val="005D125D"/>
    <w:rsid w:val="005D2B59"/>
    <w:rsid w:val="005D362F"/>
    <w:rsid w:val="005D370F"/>
    <w:rsid w:val="005D44D1"/>
    <w:rsid w:val="005E3D7D"/>
    <w:rsid w:val="005E4D7C"/>
    <w:rsid w:val="005F048E"/>
    <w:rsid w:val="005F57F0"/>
    <w:rsid w:val="006028C9"/>
    <w:rsid w:val="0060721D"/>
    <w:rsid w:val="0061042F"/>
    <w:rsid w:val="006168E4"/>
    <w:rsid w:val="00621F47"/>
    <w:rsid w:val="0062497C"/>
    <w:rsid w:val="00625200"/>
    <w:rsid w:val="006255AA"/>
    <w:rsid w:val="00631806"/>
    <w:rsid w:val="00637512"/>
    <w:rsid w:val="00640EE4"/>
    <w:rsid w:val="00644C44"/>
    <w:rsid w:val="006466F5"/>
    <w:rsid w:val="00652BC5"/>
    <w:rsid w:val="00661753"/>
    <w:rsid w:val="0066216F"/>
    <w:rsid w:val="00663D44"/>
    <w:rsid w:val="006654F6"/>
    <w:rsid w:val="00676CAA"/>
    <w:rsid w:val="006848B7"/>
    <w:rsid w:val="006868A7"/>
    <w:rsid w:val="006915EA"/>
    <w:rsid w:val="006A3810"/>
    <w:rsid w:val="006A4850"/>
    <w:rsid w:val="006A68B8"/>
    <w:rsid w:val="006A7CEB"/>
    <w:rsid w:val="006B1953"/>
    <w:rsid w:val="006B1BF1"/>
    <w:rsid w:val="006B20F0"/>
    <w:rsid w:val="006B26E3"/>
    <w:rsid w:val="006B3085"/>
    <w:rsid w:val="006B69CF"/>
    <w:rsid w:val="006B7444"/>
    <w:rsid w:val="006C28CA"/>
    <w:rsid w:val="006C350D"/>
    <w:rsid w:val="006C5E56"/>
    <w:rsid w:val="006D23FC"/>
    <w:rsid w:val="006D643D"/>
    <w:rsid w:val="006E063C"/>
    <w:rsid w:val="006E3851"/>
    <w:rsid w:val="006E41D7"/>
    <w:rsid w:val="006F1167"/>
    <w:rsid w:val="006F4044"/>
    <w:rsid w:val="006F46DC"/>
    <w:rsid w:val="00701033"/>
    <w:rsid w:val="00701A3F"/>
    <w:rsid w:val="00712E3A"/>
    <w:rsid w:val="00721506"/>
    <w:rsid w:val="007216DB"/>
    <w:rsid w:val="007246D3"/>
    <w:rsid w:val="00725F5A"/>
    <w:rsid w:val="00735700"/>
    <w:rsid w:val="007404D5"/>
    <w:rsid w:val="00744287"/>
    <w:rsid w:val="00744EEF"/>
    <w:rsid w:val="00745D76"/>
    <w:rsid w:val="00747487"/>
    <w:rsid w:val="007505EB"/>
    <w:rsid w:val="00754CAE"/>
    <w:rsid w:val="00763EE7"/>
    <w:rsid w:val="0076623B"/>
    <w:rsid w:val="00767E4B"/>
    <w:rsid w:val="007718AD"/>
    <w:rsid w:val="007742A7"/>
    <w:rsid w:val="007851D5"/>
    <w:rsid w:val="0079486A"/>
    <w:rsid w:val="00794F80"/>
    <w:rsid w:val="007A0454"/>
    <w:rsid w:val="007A1C9E"/>
    <w:rsid w:val="007A4CA1"/>
    <w:rsid w:val="007A5DFD"/>
    <w:rsid w:val="007B0398"/>
    <w:rsid w:val="007B2C77"/>
    <w:rsid w:val="007B6549"/>
    <w:rsid w:val="007C155A"/>
    <w:rsid w:val="007C3735"/>
    <w:rsid w:val="007C3F2F"/>
    <w:rsid w:val="007D1A27"/>
    <w:rsid w:val="007D1B24"/>
    <w:rsid w:val="007D1F15"/>
    <w:rsid w:val="007D25B1"/>
    <w:rsid w:val="007D2878"/>
    <w:rsid w:val="007E319E"/>
    <w:rsid w:val="007E7B07"/>
    <w:rsid w:val="007E7BAB"/>
    <w:rsid w:val="007E7DCE"/>
    <w:rsid w:val="007E7FA9"/>
    <w:rsid w:val="007F20AC"/>
    <w:rsid w:val="00802C56"/>
    <w:rsid w:val="00807750"/>
    <w:rsid w:val="00807E35"/>
    <w:rsid w:val="00811205"/>
    <w:rsid w:val="00812C48"/>
    <w:rsid w:val="008146F9"/>
    <w:rsid w:val="00821AEB"/>
    <w:rsid w:val="00824DCD"/>
    <w:rsid w:val="00833E8A"/>
    <w:rsid w:val="00844009"/>
    <w:rsid w:val="00844569"/>
    <w:rsid w:val="00844CDE"/>
    <w:rsid w:val="00847D23"/>
    <w:rsid w:val="008556FF"/>
    <w:rsid w:val="00857106"/>
    <w:rsid w:val="00857765"/>
    <w:rsid w:val="00863327"/>
    <w:rsid w:val="00863A40"/>
    <w:rsid w:val="00867F7E"/>
    <w:rsid w:val="00870F44"/>
    <w:rsid w:val="00872ECB"/>
    <w:rsid w:val="0087456A"/>
    <w:rsid w:val="00884054"/>
    <w:rsid w:val="00890B7A"/>
    <w:rsid w:val="00890C62"/>
    <w:rsid w:val="0089437B"/>
    <w:rsid w:val="00895089"/>
    <w:rsid w:val="008951ED"/>
    <w:rsid w:val="0089761E"/>
    <w:rsid w:val="008977EE"/>
    <w:rsid w:val="008A5928"/>
    <w:rsid w:val="008A75BE"/>
    <w:rsid w:val="008B0D6E"/>
    <w:rsid w:val="008B1AD9"/>
    <w:rsid w:val="008B1D2E"/>
    <w:rsid w:val="008B28C1"/>
    <w:rsid w:val="008B4DF4"/>
    <w:rsid w:val="008C08BE"/>
    <w:rsid w:val="008C229F"/>
    <w:rsid w:val="008C32A8"/>
    <w:rsid w:val="008C3445"/>
    <w:rsid w:val="008C3D3F"/>
    <w:rsid w:val="008C4E94"/>
    <w:rsid w:val="008C5569"/>
    <w:rsid w:val="008C55A3"/>
    <w:rsid w:val="008C7368"/>
    <w:rsid w:val="008E6375"/>
    <w:rsid w:val="008F17A1"/>
    <w:rsid w:val="008F4C65"/>
    <w:rsid w:val="008F7579"/>
    <w:rsid w:val="00902944"/>
    <w:rsid w:val="00905422"/>
    <w:rsid w:val="00906BD5"/>
    <w:rsid w:val="009104D1"/>
    <w:rsid w:val="00913133"/>
    <w:rsid w:val="0091475B"/>
    <w:rsid w:val="00921DB9"/>
    <w:rsid w:val="0092403D"/>
    <w:rsid w:val="009402DB"/>
    <w:rsid w:val="00942E41"/>
    <w:rsid w:val="009440D8"/>
    <w:rsid w:val="009449B8"/>
    <w:rsid w:val="00944DC9"/>
    <w:rsid w:val="009454E7"/>
    <w:rsid w:val="0094603F"/>
    <w:rsid w:val="0094751A"/>
    <w:rsid w:val="009611E0"/>
    <w:rsid w:val="00962383"/>
    <w:rsid w:val="00963120"/>
    <w:rsid w:val="009640E4"/>
    <w:rsid w:val="00965FEE"/>
    <w:rsid w:val="0096643B"/>
    <w:rsid w:val="009706B5"/>
    <w:rsid w:val="00972BDF"/>
    <w:rsid w:val="00973F49"/>
    <w:rsid w:val="0098182D"/>
    <w:rsid w:val="009855E2"/>
    <w:rsid w:val="00987C03"/>
    <w:rsid w:val="00992977"/>
    <w:rsid w:val="0099557F"/>
    <w:rsid w:val="009A3511"/>
    <w:rsid w:val="009A686F"/>
    <w:rsid w:val="009A7912"/>
    <w:rsid w:val="009B33A8"/>
    <w:rsid w:val="009B3487"/>
    <w:rsid w:val="009B7C61"/>
    <w:rsid w:val="009C3793"/>
    <w:rsid w:val="009C62BD"/>
    <w:rsid w:val="009D26AD"/>
    <w:rsid w:val="009D341C"/>
    <w:rsid w:val="009E1411"/>
    <w:rsid w:val="009E19FC"/>
    <w:rsid w:val="009E52F2"/>
    <w:rsid w:val="009F3C1F"/>
    <w:rsid w:val="009F614E"/>
    <w:rsid w:val="009F762B"/>
    <w:rsid w:val="009F76BA"/>
    <w:rsid w:val="009F7E09"/>
    <w:rsid w:val="00A02047"/>
    <w:rsid w:val="00A03495"/>
    <w:rsid w:val="00A035C0"/>
    <w:rsid w:val="00A036BE"/>
    <w:rsid w:val="00A0575E"/>
    <w:rsid w:val="00A12205"/>
    <w:rsid w:val="00A139AF"/>
    <w:rsid w:val="00A22FB1"/>
    <w:rsid w:val="00A3248C"/>
    <w:rsid w:val="00A358E6"/>
    <w:rsid w:val="00A37C0F"/>
    <w:rsid w:val="00A44291"/>
    <w:rsid w:val="00A453DC"/>
    <w:rsid w:val="00A47E33"/>
    <w:rsid w:val="00A50182"/>
    <w:rsid w:val="00A51024"/>
    <w:rsid w:val="00A51109"/>
    <w:rsid w:val="00A544DC"/>
    <w:rsid w:val="00A55818"/>
    <w:rsid w:val="00A56556"/>
    <w:rsid w:val="00A625E2"/>
    <w:rsid w:val="00A63DC7"/>
    <w:rsid w:val="00A70289"/>
    <w:rsid w:val="00A72105"/>
    <w:rsid w:val="00A72465"/>
    <w:rsid w:val="00A80C92"/>
    <w:rsid w:val="00A82461"/>
    <w:rsid w:val="00A851D8"/>
    <w:rsid w:val="00A870C4"/>
    <w:rsid w:val="00A87326"/>
    <w:rsid w:val="00A953BA"/>
    <w:rsid w:val="00A96F9F"/>
    <w:rsid w:val="00AA0848"/>
    <w:rsid w:val="00AA0AAF"/>
    <w:rsid w:val="00AA3C06"/>
    <w:rsid w:val="00AA56F6"/>
    <w:rsid w:val="00AA5D62"/>
    <w:rsid w:val="00AB2BF2"/>
    <w:rsid w:val="00AB3710"/>
    <w:rsid w:val="00AB4B0F"/>
    <w:rsid w:val="00AB6C3B"/>
    <w:rsid w:val="00AB7F4A"/>
    <w:rsid w:val="00AC226E"/>
    <w:rsid w:val="00AC722C"/>
    <w:rsid w:val="00AC7906"/>
    <w:rsid w:val="00AD134F"/>
    <w:rsid w:val="00AD3428"/>
    <w:rsid w:val="00AD3AA2"/>
    <w:rsid w:val="00AD4B1A"/>
    <w:rsid w:val="00AE008F"/>
    <w:rsid w:val="00AF0161"/>
    <w:rsid w:val="00AF2A1F"/>
    <w:rsid w:val="00AF2D9B"/>
    <w:rsid w:val="00B0749B"/>
    <w:rsid w:val="00B10050"/>
    <w:rsid w:val="00B10A1E"/>
    <w:rsid w:val="00B11E08"/>
    <w:rsid w:val="00B149FA"/>
    <w:rsid w:val="00B22242"/>
    <w:rsid w:val="00B2330D"/>
    <w:rsid w:val="00B32CD3"/>
    <w:rsid w:val="00B34CED"/>
    <w:rsid w:val="00B35A93"/>
    <w:rsid w:val="00B3672D"/>
    <w:rsid w:val="00B42A99"/>
    <w:rsid w:val="00B433C9"/>
    <w:rsid w:val="00B4745C"/>
    <w:rsid w:val="00B52D3E"/>
    <w:rsid w:val="00B57980"/>
    <w:rsid w:val="00B601D4"/>
    <w:rsid w:val="00B63BC9"/>
    <w:rsid w:val="00B653BB"/>
    <w:rsid w:val="00B66E86"/>
    <w:rsid w:val="00B67A20"/>
    <w:rsid w:val="00B724E8"/>
    <w:rsid w:val="00B863D9"/>
    <w:rsid w:val="00B87D50"/>
    <w:rsid w:val="00B9223B"/>
    <w:rsid w:val="00BA4D1F"/>
    <w:rsid w:val="00BA7AD1"/>
    <w:rsid w:val="00BB2250"/>
    <w:rsid w:val="00BB721B"/>
    <w:rsid w:val="00BC0FDD"/>
    <w:rsid w:val="00BC22E0"/>
    <w:rsid w:val="00BC2A46"/>
    <w:rsid w:val="00BC3FA4"/>
    <w:rsid w:val="00BD004A"/>
    <w:rsid w:val="00BD2A12"/>
    <w:rsid w:val="00BD352C"/>
    <w:rsid w:val="00BD5023"/>
    <w:rsid w:val="00BD58AB"/>
    <w:rsid w:val="00BE28ED"/>
    <w:rsid w:val="00C008B2"/>
    <w:rsid w:val="00C01F6B"/>
    <w:rsid w:val="00C12209"/>
    <w:rsid w:val="00C24A09"/>
    <w:rsid w:val="00C25084"/>
    <w:rsid w:val="00C357BE"/>
    <w:rsid w:val="00C56C44"/>
    <w:rsid w:val="00C6332C"/>
    <w:rsid w:val="00C64368"/>
    <w:rsid w:val="00C71CD1"/>
    <w:rsid w:val="00C73143"/>
    <w:rsid w:val="00C77685"/>
    <w:rsid w:val="00C77815"/>
    <w:rsid w:val="00C85378"/>
    <w:rsid w:val="00C86EFE"/>
    <w:rsid w:val="00C91B10"/>
    <w:rsid w:val="00C9297C"/>
    <w:rsid w:val="00CA6FDA"/>
    <w:rsid w:val="00CB3B6F"/>
    <w:rsid w:val="00CC0C5F"/>
    <w:rsid w:val="00CC2F3D"/>
    <w:rsid w:val="00CC5FF3"/>
    <w:rsid w:val="00CC6072"/>
    <w:rsid w:val="00CD365B"/>
    <w:rsid w:val="00CD4BFA"/>
    <w:rsid w:val="00CE2ADF"/>
    <w:rsid w:val="00CF1C84"/>
    <w:rsid w:val="00CF1D7D"/>
    <w:rsid w:val="00CF45D3"/>
    <w:rsid w:val="00CF51F9"/>
    <w:rsid w:val="00CF6B6C"/>
    <w:rsid w:val="00CF7EA2"/>
    <w:rsid w:val="00D042BB"/>
    <w:rsid w:val="00D06CA0"/>
    <w:rsid w:val="00D115BB"/>
    <w:rsid w:val="00D11797"/>
    <w:rsid w:val="00D12C68"/>
    <w:rsid w:val="00D134FB"/>
    <w:rsid w:val="00D17789"/>
    <w:rsid w:val="00D21565"/>
    <w:rsid w:val="00D22F7D"/>
    <w:rsid w:val="00D26D4F"/>
    <w:rsid w:val="00D2737E"/>
    <w:rsid w:val="00D274A9"/>
    <w:rsid w:val="00D32644"/>
    <w:rsid w:val="00D33619"/>
    <w:rsid w:val="00D36C64"/>
    <w:rsid w:val="00D43488"/>
    <w:rsid w:val="00D449AE"/>
    <w:rsid w:val="00D477C3"/>
    <w:rsid w:val="00D51B89"/>
    <w:rsid w:val="00D52AC7"/>
    <w:rsid w:val="00D54CA9"/>
    <w:rsid w:val="00D54D64"/>
    <w:rsid w:val="00D560AB"/>
    <w:rsid w:val="00D6340F"/>
    <w:rsid w:val="00D6535E"/>
    <w:rsid w:val="00D654EC"/>
    <w:rsid w:val="00D72D16"/>
    <w:rsid w:val="00D742B9"/>
    <w:rsid w:val="00D7492C"/>
    <w:rsid w:val="00D8195B"/>
    <w:rsid w:val="00D821F8"/>
    <w:rsid w:val="00D848F9"/>
    <w:rsid w:val="00D84DDC"/>
    <w:rsid w:val="00D85695"/>
    <w:rsid w:val="00D8619F"/>
    <w:rsid w:val="00D86764"/>
    <w:rsid w:val="00DA0DF2"/>
    <w:rsid w:val="00DA1289"/>
    <w:rsid w:val="00DA41D7"/>
    <w:rsid w:val="00DA494B"/>
    <w:rsid w:val="00DB5C0A"/>
    <w:rsid w:val="00DD13E2"/>
    <w:rsid w:val="00DE14A0"/>
    <w:rsid w:val="00DE47A1"/>
    <w:rsid w:val="00DF003C"/>
    <w:rsid w:val="00DF137F"/>
    <w:rsid w:val="00DF4501"/>
    <w:rsid w:val="00DF6971"/>
    <w:rsid w:val="00DF78AE"/>
    <w:rsid w:val="00E00E78"/>
    <w:rsid w:val="00E076C1"/>
    <w:rsid w:val="00E11E2E"/>
    <w:rsid w:val="00E13C83"/>
    <w:rsid w:val="00E15555"/>
    <w:rsid w:val="00E15B7D"/>
    <w:rsid w:val="00E2408E"/>
    <w:rsid w:val="00E371EC"/>
    <w:rsid w:val="00E43116"/>
    <w:rsid w:val="00E444DA"/>
    <w:rsid w:val="00E571F8"/>
    <w:rsid w:val="00E64F0A"/>
    <w:rsid w:val="00E67668"/>
    <w:rsid w:val="00E70AEE"/>
    <w:rsid w:val="00E7107E"/>
    <w:rsid w:val="00E71C93"/>
    <w:rsid w:val="00E72AE3"/>
    <w:rsid w:val="00E73B51"/>
    <w:rsid w:val="00E8151C"/>
    <w:rsid w:val="00E81E9C"/>
    <w:rsid w:val="00E936FF"/>
    <w:rsid w:val="00E939C8"/>
    <w:rsid w:val="00E93A33"/>
    <w:rsid w:val="00E93B6B"/>
    <w:rsid w:val="00EA1F89"/>
    <w:rsid w:val="00EB117B"/>
    <w:rsid w:val="00EB2BEB"/>
    <w:rsid w:val="00EB40D6"/>
    <w:rsid w:val="00EB4222"/>
    <w:rsid w:val="00EB5F75"/>
    <w:rsid w:val="00EB79CD"/>
    <w:rsid w:val="00EE0F2E"/>
    <w:rsid w:val="00EE2610"/>
    <w:rsid w:val="00EE2A41"/>
    <w:rsid w:val="00EE354B"/>
    <w:rsid w:val="00EE3C1D"/>
    <w:rsid w:val="00EE6EC2"/>
    <w:rsid w:val="00EF09FB"/>
    <w:rsid w:val="00EF102E"/>
    <w:rsid w:val="00EF4672"/>
    <w:rsid w:val="00F02923"/>
    <w:rsid w:val="00F0351B"/>
    <w:rsid w:val="00F06472"/>
    <w:rsid w:val="00F13254"/>
    <w:rsid w:val="00F177B1"/>
    <w:rsid w:val="00F22566"/>
    <w:rsid w:val="00F226DB"/>
    <w:rsid w:val="00F22963"/>
    <w:rsid w:val="00F232C2"/>
    <w:rsid w:val="00F24599"/>
    <w:rsid w:val="00F278FA"/>
    <w:rsid w:val="00F30F82"/>
    <w:rsid w:val="00F367F2"/>
    <w:rsid w:val="00F370A2"/>
    <w:rsid w:val="00F403EA"/>
    <w:rsid w:val="00F42753"/>
    <w:rsid w:val="00F42E10"/>
    <w:rsid w:val="00F44A7B"/>
    <w:rsid w:val="00F44FFA"/>
    <w:rsid w:val="00F45B6F"/>
    <w:rsid w:val="00F510DB"/>
    <w:rsid w:val="00F5724D"/>
    <w:rsid w:val="00F60060"/>
    <w:rsid w:val="00F60AB3"/>
    <w:rsid w:val="00F62329"/>
    <w:rsid w:val="00F65A74"/>
    <w:rsid w:val="00F727B0"/>
    <w:rsid w:val="00F76A74"/>
    <w:rsid w:val="00F91AEE"/>
    <w:rsid w:val="00FA047C"/>
    <w:rsid w:val="00FA2545"/>
    <w:rsid w:val="00FB4AAD"/>
    <w:rsid w:val="00FB4E3D"/>
    <w:rsid w:val="00FB5F2A"/>
    <w:rsid w:val="00FB6832"/>
    <w:rsid w:val="00FB6CF8"/>
    <w:rsid w:val="00FC16E9"/>
    <w:rsid w:val="00FC279C"/>
    <w:rsid w:val="00FC45DE"/>
    <w:rsid w:val="00FC48CB"/>
    <w:rsid w:val="00FC4F9B"/>
    <w:rsid w:val="00FC59F0"/>
    <w:rsid w:val="00FD4599"/>
    <w:rsid w:val="00FD4784"/>
    <w:rsid w:val="00FD65FE"/>
    <w:rsid w:val="00FD74EB"/>
    <w:rsid w:val="00FE214F"/>
    <w:rsid w:val="00FF108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DB24E"/>
  <w15:chartTrackingRefBased/>
  <w15:docId w15:val="{8636E49A-474F-4787-9B6E-936D3E8CA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con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39"/>
    <w:rsid w:val="00207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semiHidden/>
    <w:unhideWhenUsed/>
    <w:qFormat/>
    <w:rsid w:val="007216DB"/>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semiHidden/>
    <w:rsid w:val="007216DB"/>
    <w:rPr>
      <w:rFonts w:ascii="Times New Roman" w:eastAsia="Times New Roman" w:hAnsi="Times New Roman"/>
      <w:sz w:val="25"/>
      <w:szCs w:val="25"/>
      <w:lang w:val="en-US"/>
    </w:rPr>
  </w:style>
  <w:style w:type="character" w:customStyle="1" w:styleId="apple-style-span">
    <w:name w:val="apple-style-span"/>
    <w:rsid w:val="007E31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271472">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917915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1258655">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4072149">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6196112">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85809555">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recursos/ipo/files_ipo3/2019/42929/8/bf8c173c5066fda0e9191af116c5cf90.pdf" TargetMode="Externa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3" Type="http://schemas.openxmlformats.org/officeDocument/2006/relationships/hyperlink" Target="http://www.senado.gob.mx/comisiones/anticorrupcion/docs/transparencia/Iniciativa_LGTAIP.pdf"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8A8BBD-660F-45C1-BF5E-56957D4581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454</TotalTime>
  <Pages>43</Pages>
  <Words>6962</Words>
  <Characters>39689</Characters>
  <Application>Microsoft Office Word</Application>
  <DocSecurity>0</DocSecurity>
  <Lines>330</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Juan Carlos Miranda Araiza</cp:lastModifiedBy>
  <cp:revision>18</cp:revision>
  <cp:lastPrinted>2019-11-21T20:58:00Z</cp:lastPrinted>
  <dcterms:created xsi:type="dcterms:W3CDTF">2019-11-13T00:10:00Z</dcterms:created>
  <dcterms:modified xsi:type="dcterms:W3CDTF">2020-04-03T01:03:00Z</dcterms:modified>
</cp:coreProperties>
</file>