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4E1DBF" w:rsidRDefault="00A2780F" w:rsidP="00183C32">
      <w:pPr>
        <w:spacing w:before="100" w:beforeAutospacing="1" w:after="100" w:afterAutospacing="1" w:line="360" w:lineRule="auto"/>
        <w:jc w:val="both"/>
        <w:rPr>
          <w:rFonts w:ascii="Palatino Linotype" w:hAnsi="Palatino Linotype"/>
        </w:rPr>
      </w:pPr>
      <w:r w:rsidRPr="004E1DBF">
        <w:rPr>
          <w:rFonts w:ascii="Palatino Linotype" w:hAnsi="Palatino Linotype"/>
        </w:rPr>
        <w:t>Resolución</w:t>
      </w:r>
      <w:r w:rsidR="00D730A4" w:rsidRPr="004E1DBF">
        <w:rPr>
          <w:rFonts w:ascii="Palatino Linotype" w:hAnsi="Palatino Linotype"/>
        </w:rPr>
        <w:t xml:space="preserve"> </w:t>
      </w:r>
      <w:r w:rsidRPr="004E1DBF">
        <w:rPr>
          <w:rFonts w:ascii="Palatino Linotype" w:hAnsi="Palatino Linotype"/>
        </w:rPr>
        <w:t>del</w:t>
      </w:r>
      <w:r w:rsidR="00D730A4" w:rsidRPr="004E1DBF">
        <w:rPr>
          <w:rFonts w:ascii="Palatino Linotype" w:hAnsi="Palatino Linotype"/>
        </w:rPr>
        <w:t xml:space="preserve"> </w:t>
      </w:r>
      <w:r w:rsidRPr="004E1DBF">
        <w:rPr>
          <w:rFonts w:ascii="Palatino Linotype" w:hAnsi="Palatino Linotype"/>
        </w:rPr>
        <w:t>Pleno</w:t>
      </w:r>
      <w:r w:rsidR="00D730A4" w:rsidRPr="004E1DBF">
        <w:rPr>
          <w:rFonts w:ascii="Palatino Linotype" w:hAnsi="Palatino Linotype"/>
        </w:rPr>
        <w:t xml:space="preserve"> </w:t>
      </w:r>
      <w:r w:rsidRPr="004E1DBF">
        <w:rPr>
          <w:rFonts w:ascii="Palatino Linotype" w:hAnsi="Palatino Linotype"/>
        </w:rPr>
        <w:t>del</w:t>
      </w:r>
      <w:r w:rsidR="00D730A4" w:rsidRPr="004E1DBF">
        <w:rPr>
          <w:rFonts w:ascii="Palatino Linotype" w:hAnsi="Palatino Linotype"/>
        </w:rPr>
        <w:t xml:space="preserve"> </w:t>
      </w:r>
      <w:r w:rsidRPr="004E1DBF">
        <w:rPr>
          <w:rFonts w:ascii="Palatino Linotype" w:hAnsi="Palatino Linotype"/>
        </w:rPr>
        <w:t>Instituto</w:t>
      </w:r>
      <w:r w:rsidR="00D730A4" w:rsidRPr="004E1DBF">
        <w:rPr>
          <w:rFonts w:ascii="Palatino Linotype" w:hAnsi="Palatino Linotype"/>
        </w:rPr>
        <w:t xml:space="preserve"> </w:t>
      </w:r>
      <w:r w:rsidRPr="004E1DBF">
        <w:rPr>
          <w:rFonts w:ascii="Palatino Linotype" w:hAnsi="Palatino Linotype"/>
        </w:rPr>
        <w:t>de</w:t>
      </w:r>
      <w:r w:rsidR="00D730A4" w:rsidRPr="004E1DBF">
        <w:rPr>
          <w:rFonts w:ascii="Palatino Linotype" w:hAnsi="Palatino Linotype"/>
        </w:rPr>
        <w:t xml:space="preserve"> </w:t>
      </w:r>
      <w:r w:rsidRPr="004E1DBF">
        <w:rPr>
          <w:rFonts w:ascii="Palatino Linotype" w:hAnsi="Palatino Linotype"/>
        </w:rPr>
        <w:t>Transparencia,</w:t>
      </w:r>
      <w:r w:rsidR="00D730A4" w:rsidRPr="004E1DBF">
        <w:rPr>
          <w:rFonts w:ascii="Palatino Linotype" w:hAnsi="Palatino Linotype"/>
        </w:rPr>
        <w:t xml:space="preserve"> </w:t>
      </w:r>
      <w:r w:rsidRPr="004E1DBF">
        <w:rPr>
          <w:rFonts w:ascii="Palatino Linotype" w:hAnsi="Palatino Linotype"/>
        </w:rPr>
        <w:t>Acceso</w:t>
      </w:r>
      <w:r w:rsidR="00D730A4" w:rsidRPr="004E1DBF">
        <w:rPr>
          <w:rFonts w:ascii="Palatino Linotype" w:hAnsi="Palatino Linotype"/>
        </w:rPr>
        <w:t xml:space="preserve"> </w:t>
      </w:r>
      <w:r w:rsidRPr="004E1DBF">
        <w:rPr>
          <w:rFonts w:ascii="Palatino Linotype" w:hAnsi="Palatino Linotype"/>
        </w:rPr>
        <w:t>a</w:t>
      </w:r>
      <w:r w:rsidR="00D730A4" w:rsidRPr="004E1DBF">
        <w:rPr>
          <w:rFonts w:ascii="Palatino Linotype" w:hAnsi="Palatino Linotype"/>
        </w:rPr>
        <w:t xml:space="preserve"> </w:t>
      </w:r>
      <w:r w:rsidRPr="004E1DBF">
        <w:rPr>
          <w:rFonts w:ascii="Palatino Linotype" w:hAnsi="Palatino Linotype"/>
        </w:rPr>
        <w:t>la</w:t>
      </w:r>
      <w:r w:rsidR="00D730A4" w:rsidRPr="004E1DBF">
        <w:rPr>
          <w:rFonts w:ascii="Palatino Linotype" w:hAnsi="Palatino Linotype"/>
        </w:rPr>
        <w:t xml:space="preserve"> </w:t>
      </w:r>
      <w:r w:rsidRPr="004E1DBF">
        <w:rPr>
          <w:rFonts w:ascii="Palatino Linotype" w:hAnsi="Palatino Linotype"/>
        </w:rPr>
        <w:t>Información</w:t>
      </w:r>
      <w:r w:rsidR="00D730A4" w:rsidRPr="004E1DBF">
        <w:rPr>
          <w:rFonts w:ascii="Palatino Linotype" w:hAnsi="Palatino Linotype"/>
        </w:rPr>
        <w:t xml:space="preserve"> </w:t>
      </w:r>
      <w:r w:rsidRPr="004E1DBF">
        <w:rPr>
          <w:rFonts w:ascii="Palatino Linotype" w:hAnsi="Palatino Linotype"/>
        </w:rPr>
        <w:t>Pública</w:t>
      </w:r>
      <w:r w:rsidR="00D730A4" w:rsidRPr="004E1DBF">
        <w:rPr>
          <w:rFonts w:ascii="Palatino Linotype" w:hAnsi="Palatino Linotype"/>
        </w:rPr>
        <w:t xml:space="preserve"> </w:t>
      </w:r>
      <w:r w:rsidRPr="004E1DBF">
        <w:rPr>
          <w:rFonts w:ascii="Palatino Linotype" w:hAnsi="Palatino Linotype"/>
        </w:rPr>
        <w:t>y</w:t>
      </w:r>
      <w:r w:rsidR="00D730A4" w:rsidRPr="004E1DBF">
        <w:rPr>
          <w:rFonts w:ascii="Palatino Linotype" w:hAnsi="Palatino Linotype"/>
        </w:rPr>
        <w:t xml:space="preserve"> </w:t>
      </w:r>
      <w:r w:rsidRPr="004E1DBF">
        <w:rPr>
          <w:rFonts w:ascii="Palatino Linotype" w:hAnsi="Palatino Linotype"/>
        </w:rPr>
        <w:t>Protección</w:t>
      </w:r>
      <w:r w:rsidR="00D730A4" w:rsidRPr="004E1DBF">
        <w:rPr>
          <w:rFonts w:ascii="Palatino Linotype" w:hAnsi="Palatino Linotype"/>
        </w:rPr>
        <w:t xml:space="preserve"> </w:t>
      </w:r>
      <w:r w:rsidRPr="004E1DBF">
        <w:rPr>
          <w:rFonts w:ascii="Palatino Linotype" w:hAnsi="Palatino Linotype"/>
        </w:rPr>
        <w:t>de</w:t>
      </w:r>
      <w:r w:rsidR="00D730A4" w:rsidRPr="004E1DBF">
        <w:rPr>
          <w:rFonts w:ascii="Palatino Linotype" w:hAnsi="Palatino Linotype"/>
        </w:rPr>
        <w:t xml:space="preserve"> </w:t>
      </w:r>
      <w:r w:rsidRPr="004E1DBF">
        <w:rPr>
          <w:rFonts w:ascii="Palatino Linotype" w:hAnsi="Palatino Linotype"/>
        </w:rPr>
        <w:t>Datos</w:t>
      </w:r>
      <w:r w:rsidR="00D730A4" w:rsidRPr="004E1DBF">
        <w:rPr>
          <w:rFonts w:ascii="Palatino Linotype" w:hAnsi="Palatino Linotype"/>
        </w:rPr>
        <w:t xml:space="preserve"> </w:t>
      </w:r>
      <w:r w:rsidRPr="004E1DBF">
        <w:rPr>
          <w:rFonts w:ascii="Palatino Linotype" w:hAnsi="Palatino Linotype"/>
        </w:rPr>
        <w:t>Personales</w:t>
      </w:r>
      <w:r w:rsidR="00D730A4" w:rsidRPr="004E1DBF">
        <w:rPr>
          <w:rFonts w:ascii="Palatino Linotype" w:hAnsi="Palatino Linotype"/>
        </w:rPr>
        <w:t xml:space="preserve"> </w:t>
      </w:r>
      <w:r w:rsidRPr="004E1DBF">
        <w:rPr>
          <w:rFonts w:ascii="Palatino Linotype" w:hAnsi="Palatino Linotype"/>
        </w:rPr>
        <w:t>del</w:t>
      </w:r>
      <w:r w:rsidR="00D730A4" w:rsidRPr="004E1DBF">
        <w:rPr>
          <w:rFonts w:ascii="Palatino Linotype" w:hAnsi="Palatino Linotype"/>
        </w:rPr>
        <w:t xml:space="preserve"> </w:t>
      </w:r>
      <w:r w:rsidRPr="004E1DBF">
        <w:rPr>
          <w:rFonts w:ascii="Palatino Linotype" w:hAnsi="Palatino Linotype"/>
        </w:rPr>
        <w:t>Estado</w:t>
      </w:r>
      <w:r w:rsidR="00D730A4" w:rsidRPr="004E1DBF">
        <w:rPr>
          <w:rFonts w:ascii="Palatino Linotype" w:hAnsi="Palatino Linotype"/>
        </w:rPr>
        <w:t xml:space="preserve"> </w:t>
      </w:r>
      <w:r w:rsidRPr="004E1DBF">
        <w:rPr>
          <w:rFonts w:ascii="Palatino Linotype" w:hAnsi="Palatino Linotype"/>
        </w:rPr>
        <w:t>de</w:t>
      </w:r>
      <w:r w:rsidR="00D730A4" w:rsidRPr="004E1DBF">
        <w:rPr>
          <w:rFonts w:ascii="Palatino Linotype" w:hAnsi="Palatino Linotype"/>
        </w:rPr>
        <w:t xml:space="preserve"> </w:t>
      </w:r>
      <w:r w:rsidRPr="004E1DBF">
        <w:rPr>
          <w:rFonts w:ascii="Palatino Linotype" w:hAnsi="Palatino Linotype"/>
        </w:rPr>
        <w:t>México</w:t>
      </w:r>
      <w:r w:rsidR="00D730A4" w:rsidRPr="004E1DBF">
        <w:rPr>
          <w:rFonts w:ascii="Palatino Linotype" w:hAnsi="Palatino Linotype"/>
        </w:rPr>
        <w:t xml:space="preserve"> </w:t>
      </w:r>
      <w:r w:rsidRPr="004E1DBF">
        <w:rPr>
          <w:rFonts w:ascii="Palatino Linotype" w:hAnsi="Palatino Linotype"/>
        </w:rPr>
        <w:t>y</w:t>
      </w:r>
      <w:r w:rsidR="00D730A4" w:rsidRPr="004E1DBF">
        <w:rPr>
          <w:rFonts w:ascii="Palatino Linotype" w:hAnsi="Palatino Linotype"/>
        </w:rPr>
        <w:t xml:space="preserve"> </w:t>
      </w:r>
      <w:r w:rsidRPr="004E1DBF">
        <w:rPr>
          <w:rFonts w:ascii="Palatino Linotype" w:hAnsi="Palatino Linotype"/>
        </w:rPr>
        <w:t>Municipios,</w:t>
      </w:r>
      <w:r w:rsidR="00D730A4" w:rsidRPr="004E1DBF">
        <w:rPr>
          <w:rFonts w:ascii="Palatino Linotype" w:hAnsi="Palatino Linotype"/>
        </w:rPr>
        <w:t xml:space="preserve"> </w:t>
      </w:r>
      <w:r w:rsidRPr="004E1DBF">
        <w:rPr>
          <w:rFonts w:ascii="Palatino Linotype" w:hAnsi="Palatino Linotype"/>
        </w:rPr>
        <w:t>con</w:t>
      </w:r>
      <w:r w:rsidR="00D730A4" w:rsidRPr="004E1DBF">
        <w:rPr>
          <w:rFonts w:ascii="Palatino Linotype" w:hAnsi="Palatino Linotype"/>
        </w:rPr>
        <w:t xml:space="preserve"> </w:t>
      </w:r>
      <w:r w:rsidRPr="004E1DBF">
        <w:rPr>
          <w:rFonts w:ascii="Palatino Linotype" w:hAnsi="Palatino Linotype"/>
        </w:rPr>
        <w:t>domicilio</w:t>
      </w:r>
      <w:r w:rsidR="00D730A4" w:rsidRPr="004E1DBF">
        <w:rPr>
          <w:rFonts w:ascii="Palatino Linotype" w:hAnsi="Palatino Linotype"/>
        </w:rPr>
        <w:t xml:space="preserve"> </w:t>
      </w:r>
      <w:r w:rsidRPr="004E1DBF">
        <w:rPr>
          <w:rFonts w:ascii="Palatino Linotype" w:hAnsi="Palatino Linotype"/>
        </w:rPr>
        <w:t>en</w:t>
      </w:r>
      <w:r w:rsidR="00D730A4" w:rsidRPr="004E1DBF">
        <w:rPr>
          <w:rFonts w:ascii="Palatino Linotype" w:hAnsi="Palatino Linotype"/>
        </w:rPr>
        <w:t xml:space="preserve"> </w:t>
      </w:r>
      <w:r w:rsidRPr="004E1DBF">
        <w:rPr>
          <w:rFonts w:ascii="Palatino Linotype" w:hAnsi="Palatino Linotype"/>
        </w:rPr>
        <w:t>Metepec,</w:t>
      </w:r>
      <w:r w:rsidR="00D730A4" w:rsidRPr="004E1DBF">
        <w:rPr>
          <w:rFonts w:ascii="Palatino Linotype" w:hAnsi="Palatino Linotype"/>
        </w:rPr>
        <w:t xml:space="preserve"> </w:t>
      </w:r>
      <w:r w:rsidRPr="004E1DBF">
        <w:rPr>
          <w:rFonts w:ascii="Palatino Linotype" w:hAnsi="Palatino Linotype"/>
        </w:rPr>
        <w:t>Estado</w:t>
      </w:r>
      <w:r w:rsidR="00D730A4" w:rsidRPr="004E1DBF">
        <w:rPr>
          <w:rFonts w:ascii="Palatino Linotype" w:hAnsi="Palatino Linotype"/>
        </w:rPr>
        <w:t xml:space="preserve"> </w:t>
      </w:r>
      <w:r w:rsidRPr="004E1DBF">
        <w:rPr>
          <w:rFonts w:ascii="Palatino Linotype" w:hAnsi="Palatino Linotype"/>
        </w:rPr>
        <w:t>de</w:t>
      </w:r>
      <w:r w:rsidR="00D730A4" w:rsidRPr="004E1DBF">
        <w:rPr>
          <w:rFonts w:ascii="Palatino Linotype" w:hAnsi="Palatino Linotype"/>
        </w:rPr>
        <w:t xml:space="preserve"> </w:t>
      </w:r>
      <w:r w:rsidRPr="004E1DBF">
        <w:rPr>
          <w:rFonts w:ascii="Palatino Linotype" w:hAnsi="Palatino Linotype"/>
        </w:rPr>
        <w:t>México,</w:t>
      </w:r>
      <w:r w:rsidR="00D730A4" w:rsidRPr="004E1DBF">
        <w:rPr>
          <w:rFonts w:ascii="Palatino Linotype" w:hAnsi="Palatino Linotype"/>
        </w:rPr>
        <w:t xml:space="preserve"> </w:t>
      </w:r>
      <w:r w:rsidRPr="004E1DBF">
        <w:rPr>
          <w:rFonts w:ascii="Palatino Linotype" w:hAnsi="Palatino Linotype"/>
        </w:rPr>
        <w:t>de</w:t>
      </w:r>
      <w:r w:rsidR="00D730A4" w:rsidRPr="004E1DBF">
        <w:rPr>
          <w:rFonts w:ascii="Palatino Linotype" w:hAnsi="Palatino Linotype"/>
        </w:rPr>
        <w:t xml:space="preserve"> </w:t>
      </w:r>
      <w:r w:rsidR="0071273A" w:rsidRPr="004E1DBF">
        <w:rPr>
          <w:rFonts w:ascii="Palatino Linotype" w:hAnsi="Palatino Linotype"/>
        </w:rPr>
        <w:t xml:space="preserve">fecha </w:t>
      </w:r>
      <w:r w:rsidR="003B38F8" w:rsidRPr="004E1DBF">
        <w:rPr>
          <w:rFonts w:ascii="Palatino Linotype" w:hAnsi="Palatino Linotype"/>
        </w:rPr>
        <w:t xml:space="preserve">trece de noviembre </w:t>
      </w:r>
      <w:r w:rsidR="00581ACC" w:rsidRPr="004E1DBF">
        <w:rPr>
          <w:rFonts w:ascii="Palatino Linotype" w:hAnsi="Palatino Linotype"/>
        </w:rPr>
        <w:t>de dos mil diecinueve</w:t>
      </w:r>
      <w:r w:rsidRPr="004E1DBF">
        <w:rPr>
          <w:rFonts w:ascii="Palatino Linotype" w:hAnsi="Palatino Linotype"/>
        </w:rPr>
        <w:t>.</w:t>
      </w:r>
    </w:p>
    <w:p w:rsidR="00F413DE" w:rsidRPr="004E1DBF" w:rsidRDefault="00F413DE" w:rsidP="00183C32">
      <w:pPr>
        <w:spacing w:before="100" w:beforeAutospacing="1" w:after="100" w:afterAutospacing="1" w:line="360" w:lineRule="auto"/>
        <w:jc w:val="both"/>
        <w:rPr>
          <w:rFonts w:ascii="Palatino Linotype" w:hAnsi="Palatino Linotype"/>
        </w:rPr>
      </w:pPr>
      <w:r w:rsidRPr="004E1DBF">
        <w:rPr>
          <w:rFonts w:ascii="Palatino Linotype" w:hAnsi="Palatino Linotype"/>
          <w:b/>
        </w:rPr>
        <w:t>VISTO</w:t>
      </w:r>
      <w:r w:rsidR="00D730A4" w:rsidRPr="004E1DBF">
        <w:rPr>
          <w:rFonts w:ascii="Palatino Linotype" w:hAnsi="Palatino Linotype"/>
        </w:rPr>
        <w:t xml:space="preserve"> </w:t>
      </w:r>
      <w:r w:rsidR="00DD5205" w:rsidRPr="004E1DBF">
        <w:rPr>
          <w:rFonts w:ascii="Palatino Linotype" w:hAnsi="Palatino Linotype"/>
        </w:rPr>
        <w:t>el</w:t>
      </w:r>
      <w:r w:rsidR="00D730A4" w:rsidRPr="004E1DBF">
        <w:rPr>
          <w:rFonts w:ascii="Palatino Linotype" w:hAnsi="Palatino Linotype"/>
        </w:rPr>
        <w:t xml:space="preserve"> </w:t>
      </w:r>
      <w:r w:rsidRPr="004E1DBF">
        <w:rPr>
          <w:rFonts w:ascii="Palatino Linotype" w:hAnsi="Palatino Linotype"/>
        </w:rPr>
        <w:t>expediente</w:t>
      </w:r>
      <w:r w:rsidR="00D730A4" w:rsidRPr="004E1DBF">
        <w:rPr>
          <w:rFonts w:ascii="Palatino Linotype" w:hAnsi="Palatino Linotype"/>
        </w:rPr>
        <w:t xml:space="preserve"> </w:t>
      </w:r>
      <w:r w:rsidRPr="004E1DBF">
        <w:rPr>
          <w:rFonts w:ascii="Palatino Linotype" w:hAnsi="Palatino Linotype"/>
        </w:rPr>
        <w:t>formado</w:t>
      </w:r>
      <w:r w:rsidR="00D730A4" w:rsidRPr="004E1DBF">
        <w:rPr>
          <w:rFonts w:ascii="Palatino Linotype" w:hAnsi="Palatino Linotype"/>
        </w:rPr>
        <w:t xml:space="preserve"> </w:t>
      </w:r>
      <w:r w:rsidRPr="004E1DBF">
        <w:rPr>
          <w:rFonts w:ascii="Palatino Linotype" w:hAnsi="Palatino Linotype"/>
        </w:rPr>
        <w:t>con</w:t>
      </w:r>
      <w:r w:rsidR="00D730A4" w:rsidRPr="004E1DBF">
        <w:rPr>
          <w:rFonts w:ascii="Palatino Linotype" w:hAnsi="Palatino Linotype"/>
        </w:rPr>
        <w:t xml:space="preserve"> </w:t>
      </w:r>
      <w:r w:rsidRPr="004E1DBF">
        <w:rPr>
          <w:rFonts w:ascii="Palatino Linotype" w:hAnsi="Palatino Linotype"/>
        </w:rPr>
        <w:t>motivo</w:t>
      </w:r>
      <w:r w:rsidR="00D730A4" w:rsidRPr="004E1DBF">
        <w:rPr>
          <w:rFonts w:ascii="Palatino Linotype" w:hAnsi="Palatino Linotype"/>
        </w:rPr>
        <w:t xml:space="preserve"> </w:t>
      </w:r>
      <w:r w:rsidRPr="004E1DBF">
        <w:rPr>
          <w:rFonts w:ascii="Palatino Linotype" w:hAnsi="Palatino Linotype"/>
        </w:rPr>
        <w:t>de</w:t>
      </w:r>
      <w:r w:rsidR="00DD5205" w:rsidRPr="004E1DBF">
        <w:rPr>
          <w:rFonts w:ascii="Palatino Linotype" w:hAnsi="Palatino Linotype"/>
        </w:rPr>
        <w:t>l</w:t>
      </w:r>
      <w:r w:rsidR="00D730A4" w:rsidRPr="004E1DBF">
        <w:rPr>
          <w:rFonts w:ascii="Palatino Linotype" w:hAnsi="Palatino Linotype"/>
        </w:rPr>
        <w:t xml:space="preserve"> </w:t>
      </w:r>
      <w:r w:rsidRPr="004E1DBF">
        <w:rPr>
          <w:rFonts w:ascii="Palatino Linotype" w:hAnsi="Palatino Linotype"/>
        </w:rPr>
        <w:t>recurso</w:t>
      </w:r>
      <w:r w:rsidR="00D730A4" w:rsidRPr="004E1DBF">
        <w:rPr>
          <w:rFonts w:ascii="Palatino Linotype" w:hAnsi="Palatino Linotype"/>
        </w:rPr>
        <w:t xml:space="preserve"> </w:t>
      </w:r>
      <w:r w:rsidRPr="004E1DBF">
        <w:rPr>
          <w:rFonts w:ascii="Palatino Linotype" w:hAnsi="Palatino Linotype"/>
        </w:rPr>
        <w:t>de</w:t>
      </w:r>
      <w:r w:rsidR="00D730A4" w:rsidRPr="004E1DBF">
        <w:rPr>
          <w:rFonts w:ascii="Palatino Linotype" w:hAnsi="Palatino Linotype"/>
        </w:rPr>
        <w:t xml:space="preserve"> </w:t>
      </w:r>
      <w:r w:rsidRPr="004E1DBF">
        <w:rPr>
          <w:rFonts w:ascii="Palatino Linotype" w:hAnsi="Palatino Linotype"/>
        </w:rPr>
        <w:t>revisión</w:t>
      </w:r>
      <w:r w:rsidR="003B38F8" w:rsidRPr="004E1DBF">
        <w:rPr>
          <w:rFonts w:ascii="Palatino Linotype" w:hAnsi="Palatino Linotype"/>
        </w:rPr>
        <w:t xml:space="preserve"> </w:t>
      </w:r>
      <w:r w:rsidR="000B0DB3" w:rsidRPr="004E1DBF">
        <w:rPr>
          <w:rFonts w:ascii="Palatino Linotype" w:hAnsi="Palatino Linotype"/>
          <w:b/>
        </w:rPr>
        <w:t>07417</w:t>
      </w:r>
      <w:r w:rsidR="003B38F8" w:rsidRPr="004E1DBF">
        <w:rPr>
          <w:rFonts w:ascii="Palatino Linotype" w:hAnsi="Palatino Linotype"/>
          <w:b/>
        </w:rPr>
        <w:t>/CAPULHUA/IP/2019</w:t>
      </w:r>
      <w:r w:rsidRPr="004E1DBF">
        <w:rPr>
          <w:rFonts w:ascii="Palatino Linotype" w:hAnsi="Palatino Linotype"/>
        </w:rPr>
        <w:t>,</w:t>
      </w:r>
      <w:r w:rsidR="00D730A4" w:rsidRPr="004E1DBF">
        <w:rPr>
          <w:rFonts w:ascii="Palatino Linotype" w:hAnsi="Palatino Linotype"/>
        </w:rPr>
        <w:t xml:space="preserve"> </w:t>
      </w:r>
      <w:r w:rsidRPr="004E1DBF">
        <w:rPr>
          <w:rFonts w:ascii="Palatino Linotype" w:hAnsi="Palatino Linotype"/>
        </w:rPr>
        <w:t>promovido</w:t>
      </w:r>
      <w:r w:rsidR="00D730A4" w:rsidRPr="004E1DBF">
        <w:rPr>
          <w:rFonts w:ascii="Palatino Linotype" w:hAnsi="Palatino Linotype"/>
        </w:rPr>
        <w:t xml:space="preserve"> </w:t>
      </w:r>
      <w:r w:rsidRPr="004E1DBF">
        <w:rPr>
          <w:rFonts w:ascii="Palatino Linotype" w:hAnsi="Palatino Linotype"/>
        </w:rPr>
        <w:t>por</w:t>
      </w:r>
      <w:r w:rsidR="00997E3E" w:rsidRPr="004E1DBF">
        <w:rPr>
          <w:rFonts w:ascii="Palatino Linotype" w:hAnsi="Palatino Linotype"/>
        </w:rPr>
        <w:t xml:space="preserve"> </w:t>
      </w:r>
      <w:r w:rsidR="000529F8" w:rsidRPr="004E1DBF">
        <w:rPr>
          <w:rFonts w:ascii="Palatino Linotype" w:hAnsi="Palatino Linotype"/>
        </w:rPr>
        <w:t>una persona</w:t>
      </w:r>
      <w:r w:rsidR="009E3A1D" w:rsidRPr="004E1DBF">
        <w:rPr>
          <w:rFonts w:ascii="Palatino Linotype" w:hAnsi="Palatino Linotype"/>
        </w:rPr>
        <w:t xml:space="preserve"> de manera anónima</w:t>
      </w:r>
      <w:r w:rsidR="00E6045D" w:rsidRPr="004E1DBF">
        <w:rPr>
          <w:rFonts w:ascii="Palatino Linotype" w:hAnsi="Palatino Linotype" w:cs="Arial"/>
        </w:rPr>
        <w:t>, en lo sucesivo</w:t>
      </w:r>
      <w:r w:rsidR="00E6045D" w:rsidRPr="004E1DBF">
        <w:rPr>
          <w:rFonts w:ascii="Palatino Linotype" w:hAnsi="Palatino Linotype" w:cs="Arial"/>
          <w:b/>
        </w:rPr>
        <w:t xml:space="preserve"> </w:t>
      </w:r>
      <w:r w:rsidR="00693255" w:rsidRPr="004E1DBF">
        <w:rPr>
          <w:rFonts w:ascii="Palatino Linotype" w:hAnsi="Palatino Linotype" w:cs="Arial"/>
          <w:b/>
        </w:rPr>
        <w:t>EL</w:t>
      </w:r>
      <w:r w:rsidR="00D83B69" w:rsidRPr="004E1DBF">
        <w:rPr>
          <w:rFonts w:ascii="Palatino Linotype" w:hAnsi="Palatino Linotype" w:cs="Arial"/>
          <w:b/>
        </w:rPr>
        <w:t xml:space="preserve"> RECURRENTE</w:t>
      </w:r>
      <w:r w:rsidRPr="004E1DBF">
        <w:rPr>
          <w:rFonts w:ascii="Palatino Linotype" w:hAnsi="Palatino Linotype"/>
        </w:rPr>
        <w:t>,</w:t>
      </w:r>
      <w:r w:rsidR="00D730A4" w:rsidRPr="004E1DBF">
        <w:rPr>
          <w:rFonts w:ascii="Palatino Linotype" w:hAnsi="Palatino Linotype"/>
        </w:rPr>
        <w:t xml:space="preserve"> </w:t>
      </w:r>
      <w:r w:rsidRPr="004E1DBF">
        <w:rPr>
          <w:rFonts w:ascii="Palatino Linotype" w:hAnsi="Palatino Linotype"/>
        </w:rPr>
        <w:t>en</w:t>
      </w:r>
      <w:r w:rsidR="00D730A4" w:rsidRPr="004E1DBF">
        <w:rPr>
          <w:rFonts w:ascii="Palatino Linotype" w:hAnsi="Palatino Linotype"/>
        </w:rPr>
        <w:t xml:space="preserve"> </w:t>
      </w:r>
      <w:r w:rsidRPr="004E1DBF">
        <w:rPr>
          <w:rFonts w:ascii="Palatino Linotype" w:hAnsi="Palatino Linotype"/>
        </w:rPr>
        <w:t>contra</w:t>
      </w:r>
      <w:r w:rsidR="00D730A4" w:rsidRPr="004E1DBF">
        <w:rPr>
          <w:rFonts w:ascii="Palatino Linotype" w:hAnsi="Palatino Linotype"/>
        </w:rPr>
        <w:t xml:space="preserve"> </w:t>
      </w:r>
      <w:r w:rsidRPr="004E1DBF">
        <w:rPr>
          <w:rFonts w:ascii="Palatino Linotype" w:hAnsi="Palatino Linotype"/>
        </w:rPr>
        <w:t>de</w:t>
      </w:r>
      <w:r w:rsidR="00D730A4" w:rsidRPr="004E1DBF">
        <w:rPr>
          <w:rFonts w:ascii="Palatino Linotype" w:hAnsi="Palatino Linotype"/>
        </w:rPr>
        <w:t xml:space="preserve"> </w:t>
      </w:r>
      <w:r w:rsidRPr="004E1DBF">
        <w:rPr>
          <w:rFonts w:ascii="Palatino Linotype" w:hAnsi="Palatino Linotype"/>
        </w:rPr>
        <w:t>la</w:t>
      </w:r>
      <w:r w:rsidR="00D730A4" w:rsidRPr="004E1DBF">
        <w:rPr>
          <w:rFonts w:ascii="Palatino Linotype" w:hAnsi="Palatino Linotype"/>
        </w:rPr>
        <w:t xml:space="preserve"> </w:t>
      </w:r>
      <w:r w:rsidRPr="004E1DBF">
        <w:rPr>
          <w:rFonts w:ascii="Palatino Linotype" w:hAnsi="Palatino Linotype"/>
        </w:rPr>
        <w:t>respuesta</w:t>
      </w:r>
      <w:r w:rsidR="00D730A4" w:rsidRPr="004E1DBF">
        <w:rPr>
          <w:rFonts w:ascii="Palatino Linotype" w:hAnsi="Palatino Linotype"/>
        </w:rPr>
        <w:t xml:space="preserve"> </w:t>
      </w:r>
      <w:r w:rsidRPr="004E1DBF">
        <w:rPr>
          <w:rFonts w:ascii="Palatino Linotype" w:hAnsi="Palatino Linotype"/>
        </w:rPr>
        <w:t>emitida</w:t>
      </w:r>
      <w:r w:rsidR="00D730A4" w:rsidRPr="004E1DBF">
        <w:rPr>
          <w:rFonts w:ascii="Palatino Linotype" w:hAnsi="Palatino Linotype"/>
        </w:rPr>
        <w:t xml:space="preserve"> </w:t>
      </w:r>
      <w:r w:rsidRPr="004E1DBF">
        <w:rPr>
          <w:rFonts w:ascii="Palatino Linotype" w:hAnsi="Palatino Linotype"/>
        </w:rPr>
        <w:t>por</w:t>
      </w:r>
      <w:r w:rsidR="00D730A4" w:rsidRPr="004E1DBF">
        <w:rPr>
          <w:rFonts w:ascii="Palatino Linotype" w:hAnsi="Palatino Linotype"/>
        </w:rPr>
        <w:t xml:space="preserve"> </w:t>
      </w:r>
      <w:r w:rsidR="00997E3E" w:rsidRPr="004E1DBF">
        <w:rPr>
          <w:rFonts w:ascii="Palatino Linotype" w:hAnsi="Palatino Linotype"/>
        </w:rPr>
        <w:t>el</w:t>
      </w:r>
      <w:r w:rsidR="00693255" w:rsidRPr="004E1DBF">
        <w:rPr>
          <w:rFonts w:ascii="Palatino Linotype" w:hAnsi="Palatino Linotype"/>
        </w:rPr>
        <w:t xml:space="preserve"> </w:t>
      </w:r>
      <w:r w:rsidR="003B38F8" w:rsidRPr="004E1DBF">
        <w:rPr>
          <w:rFonts w:ascii="Palatino Linotype" w:hAnsi="Palatino Linotype"/>
          <w:b/>
        </w:rPr>
        <w:t xml:space="preserve">Ayuntamiento de </w:t>
      </w:r>
      <w:proofErr w:type="spellStart"/>
      <w:r w:rsidR="003B38F8" w:rsidRPr="004E1DBF">
        <w:rPr>
          <w:rFonts w:ascii="Palatino Linotype" w:hAnsi="Palatino Linotype"/>
          <w:b/>
        </w:rPr>
        <w:t>Capulhuac</w:t>
      </w:r>
      <w:proofErr w:type="spellEnd"/>
      <w:r w:rsidR="003B38F8" w:rsidRPr="004E1DBF">
        <w:rPr>
          <w:rFonts w:ascii="Palatino Linotype" w:hAnsi="Palatino Linotype"/>
        </w:rPr>
        <w:t xml:space="preserve"> </w:t>
      </w:r>
      <w:r w:rsidRPr="004E1DBF">
        <w:rPr>
          <w:rFonts w:ascii="Palatino Linotype" w:hAnsi="Palatino Linotype"/>
        </w:rPr>
        <w:t>en</w:t>
      </w:r>
      <w:r w:rsidR="00D730A4" w:rsidRPr="004E1DBF">
        <w:rPr>
          <w:rFonts w:ascii="Palatino Linotype" w:hAnsi="Palatino Linotype"/>
        </w:rPr>
        <w:t xml:space="preserve"> </w:t>
      </w:r>
      <w:r w:rsidRPr="004E1DBF">
        <w:rPr>
          <w:rFonts w:ascii="Palatino Linotype" w:hAnsi="Palatino Linotype"/>
        </w:rPr>
        <w:t>lo</w:t>
      </w:r>
      <w:r w:rsidR="00D730A4" w:rsidRPr="004E1DBF">
        <w:rPr>
          <w:rFonts w:ascii="Palatino Linotype" w:hAnsi="Palatino Linotype"/>
        </w:rPr>
        <w:t xml:space="preserve"> </w:t>
      </w:r>
      <w:r w:rsidRPr="004E1DBF">
        <w:rPr>
          <w:rFonts w:ascii="Palatino Linotype" w:hAnsi="Palatino Linotype"/>
        </w:rPr>
        <w:t>sucesivo</w:t>
      </w:r>
      <w:r w:rsidR="00D730A4" w:rsidRPr="004E1DBF">
        <w:rPr>
          <w:rFonts w:ascii="Palatino Linotype" w:hAnsi="Palatino Linotype"/>
        </w:rPr>
        <w:t xml:space="preserve"> </w:t>
      </w:r>
      <w:r w:rsidRPr="004E1DBF">
        <w:rPr>
          <w:rFonts w:ascii="Palatino Linotype" w:hAnsi="Palatino Linotype"/>
          <w:b/>
        </w:rPr>
        <w:t>EL</w:t>
      </w:r>
      <w:r w:rsidR="00D730A4" w:rsidRPr="004E1DBF">
        <w:rPr>
          <w:rFonts w:ascii="Palatino Linotype" w:hAnsi="Palatino Linotype"/>
          <w:b/>
        </w:rPr>
        <w:t xml:space="preserve"> </w:t>
      </w:r>
      <w:r w:rsidRPr="004E1DBF">
        <w:rPr>
          <w:rFonts w:ascii="Palatino Linotype" w:hAnsi="Palatino Linotype"/>
          <w:b/>
        </w:rPr>
        <w:t>SUJETO</w:t>
      </w:r>
      <w:r w:rsidR="00D730A4" w:rsidRPr="004E1DBF">
        <w:rPr>
          <w:rFonts w:ascii="Palatino Linotype" w:hAnsi="Palatino Linotype"/>
          <w:b/>
        </w:rPr>
        <w:t xml:space="preserve"> </w:t>
      </w:r>
      <w:r w:rsidRPr="004E1DBF">
        <w:rPr>
          <w:rFonts w:ascii="Palatino Linotype" w:hAnsi="Palatino Linotype"/>
          <w:b/>
        </w:rPr>
        <w:t>OBLIGADO</w:t>
      </w:r>
      <w:r w:rsidRPr="004E1DBF">
        <w:rPr>
          <w:rFonts w:ascii="Palatino Linotype" w:hAnsi="Palatino Linotype"/>
        </w:rPr>
        <w:t>,</w:t>
      </w:r>
      <w:r w:rsidR="00D730A4" w:rsidRPr="004E1DBF">
        <w:rPr>
          <w:rFonts w:ascii="Palatino Linotype" w:hAnsi="Palatino Linotype"/>
        </w:rPr>
        <w:t xml:space="preserve"> </w:t>
      </w:r>
      <w:r w:rsidRPr="004E1DBF">
        <w:rPr>
          <w:rFonts w:ascii="Palatino Linotype" w:hAnsi="Palatino Linotype"/>
        </w:rPr>
        <w:t>se</w:t>
      </w:r>
      <w:r w:rsidR="00D730A4" w:rsidRPr="004E1DBF">
        <w:rPr>
          <w:rFonts w:ascii="Palatino Linotype" w:hAnsi="Palatino Linotype"/>
        </w:rPr>
        <w:t xml:space="preserve"> </w:t>
      </w:r>
      <w:r w:rsidRPr="004E1DBF">
        <w:rPr>
          <w:rFonts w:ascii="Palatino Linotype" w:hAnsi="Palatino Linotype"/>
        </w:rPr>
        <w:t>procede</w:t>
      </w:r>
      <w:r w:rsidR="00D730A4" w:rsidRPr="004E1DBF">
        <w:rPr>
          <w:rFonts w:ascii="Palatino Linotype" w:hAnsi="Palatino Linotype"/>
        </w:rPr>
        <w:t xml:space="preserve"> </w:t>
      </w:r>
      <w:r w:rsidRPr="004E1DBF">
        <w:rPr>
          <w:rFonts w:ascii="Palatino Linotype" w:hAnsi="Palatino Linotype"/>
        </w:rPr>
        <w:t>a</w:t>
      </w:r>
      <w:r w:rsidR="00D730A4" w:rsidRPr="004E1DBF">
        <w:rPr>
          <w:rFonts w:ascii="Palatino Linotype" w:hAnsi="Palatino Linotype"/>
        </w:rPr>
        <w:t xml:space="preserve"> </w:t>
      </w:r>
      <w:r w:rsidRPr="004E1DBF">
        <w:rPr>
          <w:rFonts w:ascii="Palatino Linotype" w:hAnsi="Palatino Linotype"/>
        </w:rPr>
        <w:t>dictar</w:t>
      </w:r>
      <w:r w:rsidR="00D730A4" w:rsidRPr="004E1DBF">
        <w:rPr>
          <w:rFonts w:ascii="Palatino Linotype" w:hAnsi="Palatino Linotype"/>
        </w:rPr>
        <w:t xml:space="preserve"> </w:t>
      </w:r>
      <w:r w:rsidRPr="004E1DBF">
        <w:rPr>
          <w:rFonts w:ascii="Palatino Linotype" w:hAnsi="Palatino Linotype"/>
        </w:rPr>
        <w:t>la</w:t>
      </w:r>
      <w:r w:rsidR="00D730A4" w:rsidRPr="004E1DBF">
        <w:rPr>
          <w:rFonts w:ascii="Palatino Linotype" w:hAnsi="Palatino Linotype"/>
        </w:rPr>
        <w:t xml:space="preserve"> </w:t>
      </w:r>
      <w:r w:rsidRPr="004E1DBF">
        <w:rPr>
          <w:rFonts w:ascii="Palatino Linotype" w:hAnsi="Palatino Linotype"/>
        </w:rPr>
        <w:t>presente</w:t>
      </w:r>
      <w:r w:rsidR="00D730A4" w:rsidRPr="004E1DBF">
        <w:rPr>
          <w:rFonts w:ascii="Palatino Linotype" w:hAnsi="Palatino Linotype"/>
        </w:rPr>
        <w:t xml:space="preserve"> </w:t>
      </w:r>
      <w:r w:rsidRPr="004E1DBF">
        <w:rPr>
          <w:rFonts w:ascii="Palatino Linotype" w:hAnsi="Palatino Linotype"/>
        </w:rPr>
        <w:t>resolución</w:t>
      </w:r>
      <w:r w:rsidR="00D730A4" w:rsidRPr="004E1DBF">
        <w:rPr>
          <w:rFonts w:ascii="Palatino Linotype" w:hAnsi="Palatino Linotype"/>
        </w:rPr>
        <w:t xml:space="preserve"> </w:t>
      </w:r>
      <w:r w:rsidRPr="004E1DBF">
        <w:rPr>
          <w:rFonts w:ascii="Palatino Linotype" w:hAnsi="Palatino Linotype"/>
        </w:rPr>
        <w:t>con</w:t>
      </w:r>
      <w:r w:rsidR="00D730A4" w:rsidRPr="004E1DBF">
        <w:rPr>
          <w:rFonts w:ascii="Palatino Linotype" w:hAnsi="Palatino Linotype"/>
        </w:rPr>
        <w:t xml:space="preserve"> </w:t>
      </w:r>
      <w:r w:rsidRPr="004E1DBF">
        <w:rPr>
          <w:rFonts w:ascii="Palatino Linotype" w:hAnsi="Palatino Linotype"/>
        </w:rPr>
        <w:t>base</w:t>
      </w:r>
      <w:r w:rsidR="00D730A4" w:rsidRPr="004E1DBF">
        <w:rPr>
          <w:rFonts w:ascii="Palatino Linotype" w:hAnsi="Palatino Linotype"/>
        </w:rPr>
        <w:t xml:space="preserve"> </w:t>
      </w:r>
      <w:r w:rsidRPr="004E1DBF">
        <w:rPr>
          <w:rFonts w:ascii="Palatino Linotype" w:hAnsi="Palatino Linotype"/>
        </w:rPr>
        <w:t>en</w:t>
      </w:r>
      <w:r w:rsidR="00D730A4" w:rsidRPr="004E1DBF">
        <w:rPr>
          <w:rFonts w:ascii="Palatino Linotype" w:hAnsi="Palatino Linotype"/>
        </w:rPr>
        <w:t xml:space="preserve"> </w:t>
      </w:r>
      <w:r w:rsidRPr="004E1DBF">
        <w:rPr>
          <w:rFonts w:ascii="Palatino Linotype" w:hAnsi="Palatino Linotype"/>
        </w:rPr>
        <w:t>lo</w:t>
      </w:r>
      <w:r w:rsidR="00D730A4" w:rsidRPr="004E1DBF">
        <w:rPr>
          <w:rFonts w:ascii="Palatino Linotype" w:hAnsi="Palatino Linotype"/>
        </w:rPr>
        <w:t xml:space="preserve"> </w:t>
      </w:r>
      <w:r w:rsidRPr="004E1DBF">
        <w:rPr>
          <w:rFonts w:ascii="Palatino Linotype" w:hAnsi="Palatino Linotype"/>
        </w:rPr>
        <w:t>siguiente:</w:t>
      </w:r>
      <w:r w:rsidR="00D730A4" w:rsidRPr="004E1DBF">
        <w:rPr>
          <w:rFonts w:ascii="Palatino Linotype" w:hAnsi="Palatino Linotype"/>
        </w:rPr>
        <w:t xml:space="preserve"> </w:t>
      </w:r>
    </w:p>
    <w:p w:rsidR="00A2780F" w:rsidRPr="004E1DBF" w:rsidRDefault="00A2780F" w:rsidP="00183C32">
      <w:pPr>
        <w:spacing w:before="100" w:beforeAutospacing="1" w:after="100" w:afterAutospacing="1" w:line="360" w:lineRule="auto"/>
        <w:jc w:val="center"/>
        <w:rPr>
          <w:rFonts w:ascii="Palatino Linotype" w:hAnsi="Palatino Linotype"/>
          <w:b/>
          <w:bCs/>
          <w:spacing w:val="60"/>
          <w:sz w:val="28"/>
        </w:rPr>
      </w:pPr>
      <w:r w:rsidRPr="004E1DBF">
        <w:rPr>
          <w:rFonts w:ascii="Palatino Linotype" w:hAnsi="Palatino Linotype"/>
          <w:b/>
          <w:bCs/>
          <w:spacing w:val="60"/>
          <w:sz w:val="28"/>
        </w:rPr>
        <w:t>RESULTANDO</w:t>
      </w:r>
    </w:p>
    <w:p w:rsidR="00345471" w:rsidRPr="004E1DBF"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4E1DBF">
        <w:rPr>
          <w:rFonts w:ascii="Palatino Linotype" w:hAnsi="Palatino Linotype"/>
        </w:rPr>
        <w:t>En</w:t>
      </w:r>
      <w:r w:rsidR="00D730A4" w:rsidRPr="004E1DBF">
        <w:rPr>
          <w:rFonts w:ascii="Palatino Linotype" w:hAnsi="Palatino Linotype"/>
        </w:rPr>
        <w:t xml:space="preserve"> </w:t>
      </w:r>
      <w:r w:rsidRPr="004E1DBF">
        <w:rPr>
          <w:rFonts w:ascii="Palatino Linotype" w:hAnsi="Palatino Linotype" w:cs="Arial"/>
        </w:rPr>
        <w:t>fecha</w:t>
      </w:r>
      <w:r w:rsidR="00D730A4" w:rsidRPr="004E1DBF">
        <w:rPr>
          <w:rFonts w:ascii="Palatino Linotype" w:hAnsi="Palatino Linotype"/>
        </w:rPr>
        <w:t xml:space="preserve"> </w:t>
      </w:r>
      <w:r w:rsidR="00DD41B2" w:rsidRPr="004E1DBF">
        <w:rPr>
          <w:rFonts w:ascii="Palatino Linotype" w:hAnsi="Palatino Linotype"/>
        </w:rPr>
        <w:t>uno</w:t>
      </w:r>
      <w:r w:rsidR="00314ADF" w:rsidRPr="004E1DBF">
        <w:rPr>
          <w:rFonts w:ascii="Palatino Linotype" w:hAnsi="Palatino Linotype"/>
        </w:rPr>
        <w:t xml:space="preserve"> de </w:t>
      </w:r>
      <w:r w:rsidR="000529F8" w:rsidRPr="004E1DBF">
        <w:rPr>
          <w:rFonts w:ascii="Palatino Linotype" w:hAnsi="Palatino Linotype"/>
        </w:rPr>
        <w:t>agosto</w:t>
      </w:r>
      <w:r w:rsidR="00A16FDA" w:rsidRPr="004E1DBF">
        <w:rPr>
          <w:rFonts w:ascii="Palatino Linotype" w:hAnsi="Palatino Linotype"/>
        </w:rPr>
        <w:t xml:space="preserve"> </w:t>
      </w:r>
      <w:r w:rsidR="00693255" w:rsidRPr="004E1DBF">
        <w:rPr>
          <w:rFonts w:ascii="Palatino Linotype" w:hAnsi="Palatino Linotype"/>
        </w:rPr>
        <w:t>de dos mil diecinueve</w:t>
      </w:r>
      <w:r w:rsidRPr="004E1DBF">
        <w:rPr>
          <w:rFonts w:ascii="Palatino Linotype" w:hAnsi="Palatino Linotype"/>
        </w:rPr>
        <w:t>,</w:t>
      </w:r>
      <w:r w:rsidR="00D730A4" w:rsidRPr="004E1DBF">
        <w:rPr>
          <w:rFonts w:ascii="Palatino Linotype" w:hAnsi="Palatino Linotype"/>
        </w:rPr>
        <w:t xml:space="preserve"> </w:t>
      </w:r>
      <w:r w:rsidR="00693255" w:rsidRPr="004E1DBF">
        <w:rPr>
          <w:rFonts w:ascii="Palatino Linotype" w:hAnsi="Palatino Linotype" w:cs="Arial"/>
          <w:b/>
        </w:rPr>
        <w:t>EL</w:t>
      </w:r>
      <w:r w:rsidR="00D83B69" w:rsidRPr="004E1DBF">
        <w:rPr>
          <w:rFonts w:ascii="Palatino Linotype" w:hAnsi="Palatino Linotype" w:cs="Arial"/>
          <w:b/>
        </w:rPr>
        <w:t xml:space="preserve"> </w:t>
      </w:r>
      <w:r w:rsidR="0013060C" w:rsidRPr="004E1DBF">
        <w:rPr>
          <w:rFonts w:ascii="Palatino Linotype" w:hAnsi="Palatino Linotype" w:cs="Arial"/>
          <w:b/>
        </w:rPr>
        <w:t>RECURRENTE</w:t>
      </w:r>
      <w:r w:rsidR="007554C2" w:rsidRPr="004E1DBF">
        <w:rPr>
          <w:rFonts w:ascii="Palatino Linotype" w:hAnsi="Palatino Linotype"/>
        </w:rPr>
        <w:t xml:space="preserve"> </w:t>
      </w:r>
      <w:r w:rsidRPr="004E1DBF">
        <w:rPr>
          <w:rFonts w:ascii="Palatino Linotype" w:hAnsi="Palatino Linotype"/>
        </w:rPr>
        <w:t>presentó</w:t>
      </w:r>
      <w:r w:rsidR="00D730A4" w:rsidRPr="004E1DBF">
        <w:rPr>
          <w:rFonts w:ascii="Palatino Linotype" w:hAnsi="Palatino Linotype"/>
        </w:rPr>
        <w:t xml:space="preserve"> </w:t>
      </w:r>
      <w:r w:rsidRPr="004E1DBF">
        <w:rPr>
          <w:rFonts w:ascii="Palatino Linotype" w:hAnsi="Palatino Linotype"/>
        </w:rPr>
        <w:t>a</w:t>
      </w:r>
      <w:r w:rsidR="00D730A4" w:rsidRPr="004E1DBF">
        <w:rPr>
          <w:rFonts w:ascii="Palatino Linotype" w:hAnsi="Palatino Linotype"/>
        </w:rPr>
        <w:t xml:space="preserve"> </w:t>
      </w:r>
      <w:r w:rsidRPr="004E1DBF">
        <w:rPr>
          <w:rFonts w:ascii="Palatino Linotype" w:hAnsi="Palatino Linotype"/>
        </w:rPr>
        <w:t>través</w:t>
      </w:r>
      <w:r w:rsidR="00D730A4" w:rsidRPr="004E1DBF">
        <w:rPr>
          <w:rFonts w:ascii="Palatino Linotype" w:hAnsi="Palatino Linotype"/>
        </w:rPr>
        <w:t xml:space="preserve"> </w:t>
      </w:r>
      <w:r w:rsidRPr="004E1DBF">
        <w:rPr>
          <w:rFonts w:ascii="Palatino Linotype" w:hAnsi="Palatino Linotype"/>
        </w:rPr>
        <w:t>del</w:t>
      </w:r>
      <w:r w:rsidR="00D730A4" w:rsidRPr="004E1DBF">
        <w:rPr>
          <w:rFonts w:ascii="Palatino Linotype" w:hAnsi="Palatino Linotype"/>
        </w:rPr>
        <w:t xml:space="preserve"> </w:t>
      </w:r>
      <w:r w:rsidRPr="004E1DBF">
        <w:rPr>
          <w:rFonts w:ascii="Palatino Linotype" w:hAnsi="Palatino Linotype" w:cs="Arial"/>
        </w:rPr>
        <w:t>Sistema</w:t>
      </w:r>
      <w:r w:rsidR="00D730A4" w:rsidRPr="004E1DBF">
        <w:rPr>
          <w:rFonts w:ascii="Palatino Linotype" w:hAnsi="Palatino Linotype"/>
        </w:rPr>
        <w:t xml:space="preserve"> </w:t>
      </w:r>
      <w:r w:rsidRPr="004E1DBF">
        <w:rPr>
          <w:rFonts w:ascii="Palatino Linotype" w:hAnsi="Palatino Linotype"/>
        </w:rPr>
        <w:t>de</w:t>
      </w:r>
      <w:r w:rsidR="00D730A4" w:rsidRPr="004E1DBF">
        <w:rPr>
          <w:rFonts w:ascii="Palatino Linotype" w:hAnsi="Palatino Linotype"/>
        </w:rPr>
        <w:t xml:space="preserve"> </w:t>
      </w:r>
      <w:r w:rsidRPr="004E1DBF">
        <w:rPr>
          <w:rFonts w:ascii="Palatino Linotype" w:hAnsi="Palatino Linotype"/>
        </w:rPr>
        <w:t>Acceso</w:t>
      </w:r>
      <w:r w:rsidR="00D730A4" w:rsidRPr="004E1DBF">
        <w:rPr>
          <w:rFonts w:ascii="Palatino Linotype" w:hAnsi="Palatino Linotype"/>
        </w:rPr>
        <w:t xml:space="preserve"> </w:t>
      </w:r>
      <w:r w:rsidRPr="004E1DBF">
        <w:rPr>
          <w:rFonts w:ascii="Palatino Linotype" w:hAnsi="Palatino Linotype"/>
        </w:rPr>
        <w:t>a</w:t>
      </w:r>
      <w:r w:rsidR="00D730A4" w:rsidRPr="004E1DBF">
        <w:rPr>
          <w:rFonts w:ascii="Palatino Linotype" w:hAnsi="Palatino Linotype"/>
        </w:rPr>
        <w:t xml:space="preserve"> </w:t>
      </w:r>
      <w:r w:rsidRPr="004E1DBF">
        <w:rPr>
          <w:rFonts w:ascii="Palatino Linotype" w:hAnsi="Palatino Linotype"/>
        </w:rPr>
        <w:t>la</w:t>
      </w:r>
      <w:r w:rsidR="00D730A4" w:rsidRPr="004E1DBF">
        <w:rPr>
          <w:rFonts w:ascii="Palatino Linotype" w:hAnsi="Palatino Linotype"/>
        </w:rPr>
        <w:t xml:space="preserve"> </w:t>
      </w:r>
      <w:r w:rsidRPr="004E1DBF">
        <w:rPr>
          <w:rFonts w:ascii="Palatino Linotype" w:hAnsi="Palatino Linotype"/>
        </w:rPr>
        <w:t>Información</w:t>
      </w:r>
      <w:r w:rsidR="00D730A4" w:rsidRPr="004E1DBF">
        <w:rPr>
          <w:rFonts w:ascii="Palatino Linotype" w:hAnsi="Palatino Linotype"/>
        </w:rPr>
        <w:t xml:space="preserve"> </w:t>
      </w:r>
      <w:r w:rsidRPr="004E1DBF">
        <w:rPr>
          <w:rFonts w:ascii="Palatino Linotype" w:hAnsi="Palatino Linotype"/>
        </w:rPr>
        <w:t>Mexiquense,</w:t>
      </w:r>
      <w:r w:rsidR="00D730A4" w:rsidRPr="004E1DBF">
        <w:rPr>
          <w:rFonts w:ascii="Palatino Linotype" w:hAnsi="Palatino Linotype"/>
        </w:rPr>
        <w:t xml:space="preserve"> </w:t>
      </w:r>
      <w:r w:rsidRPr="004E1DBF">
        <w:rPr>
          <w:rFonts w:ascii="Palatino Linotype" w:hAnsi="Palatino Linotype"/>
        </w:rPr>
        <w:t>en</w:t>
      </w:r>
      <w:r w:rsidR="00D730A4" w:rsidRPr="004E1DBF">
        <w:rPr>
          <w:rFonts w:ascii="Palatino Linotype" w:hAnsi="Palatino Linotype"/>
        </w:rPr>
        <w:t xml:space="preserve"> </w:t>
      </w:r>
      <w:r w:rsidRPr="004E1DBF">
        <w:rPr>
          <w:rFonts w:ascii="Palatino Linotype" w:hAnsi="Palatino Linotype"/>
        </w:rPr>
        <w:t>lo</w:t>
      </w:r>
      <w:r w:rsidR="00D730A4" w:rsidRPr="004E1DBF">
        <w:rPr>
          <w:rFonts w:ascii="Palatino Linotype" w:hAnsi="Palatino Linotype"/>
        </w:rPr>
        <w:t xml:space="preserve"> </w:t>
      </w:r>
      <w:r w:rsidRPr="004E1DBF">
        <w:rPr>
          <w:rFonts w:ascii="Palatino Linotype" w:hAnsi="Palatino Linotype"/>
        </w:rPr>
        <w:t>subsecuente</w:t>
      </w:r>
      <w:r w:rsidR="00D730A4" w:rsidRPr="004E1DBF">
        <w:rPr>
          <w:rFonts w:ascii="Palatino Linotype" w:hAnsi="Palatino Linotype"/>
        </w:rPr>
        <w:t xml:space="preserve"> </w:t>
      </w:r>
      <w:r w:rsidRPr="004E1DBF">
        <w:rPr>
          <w:rFonts w:ascii="Palatino Linotype" w:hAnsi="Palatino Linotype"/>
          <w:b/>
        </w:rPr>
        <w:t>EL</w:t>
      </w:r>
      <w:r w:rsidR="00D730A4" w:rsidRPr="004E1DBF">
        <w:rPr>
          <w:rFonts w:ascii="Palatino Linotype" w:hAnsi="Palatino Linotype"/>
          <w:b/>
        </w:rPr>
        <w:t xml:space="preserve"> </w:t>
      </w:r>
      <w:r w:rsidRPr="004E1DBF">
        <w:rPr>
          <w:rFonts w:ascii="Palatino Linotype" w:hAnsi="Palatino Linotype"/>
          <w:b/>
        </w:rPr>
        <w:t>SAIMEX</w:t>
      </w:r>
      <w:r w:rsidR="00D730A4" w:rsidRPr="004E1DBF">
        <w:rPr>
          <w:rFonts w:ascii="Palatino Linotype" w:hAnsi="Palatino Linotype"/>
        </w:rPr>
        <w:t xml:space="preserve"> </w:t>
      </w:r>
      <w:r w:rsidRPr="004E1DBF">
        <w:rPr>
          <w:rFonts w:ascii="Palatino Linotype" w:hAnsi="Palatino Linotype"/>
        </w:rPr>
        <w:t>ante</w:t>
      </w:r>
      <w:r w:rsidR="00D730A4" w:rsidRPr="004E1DBF">
        <w:rPr>
          <w:rFonts w:ascii="Palatino Linotype" w:hAnsi="Palatino Linotype"/>
        </w:rPr>
        <w:t xml:space="preserve"> </w:t>
      </w:r>
      <w:r w:rsidRPr="004E1DBF">
        <w:rPr>
          <w:rFonts w:ascii="Palatino Linotype" w:hAnsi="Palatino Linotype"/>
          <w:b/>
        </w:rPr>
        <w:t>EL</w:t>
      </w:r>
      <w:r w:rsidR="00D730A4" w:rsidRPr="004E1DBF">
        <w:rPr>
          <w:rFonts w:ascii="Palatino Linotype" w:hAnsi="Palatino Linotype"/>
          <w:b/>
        </w:rPr>
        <w:t xml:space="preserve"> </w:t>
      </w:r>
      <w:r w:rsidRPr="004E1DBF">
        <w:rPr>
          <w:rFonts w:ascii="Palatino Linotype" w:hAnsi="Palatino Linotype"/>
          <w:b/>
        </w:rPr>
        <w:t>SUJETO</w:t>
      </w:r>
      <w:r w:rsidR="00D730A4" w:rsidRPr="004E1DBF">
        <w:rPr>
          <w:rFonts w:ascii="Palatino Linotype" w:hAnsi="Palatino Linotype"/>
          <w:b/>
        </w:rPr>
        <w:t xml:space="preserve"> </w:t>
      </w:r>
      <w:r w:rsidRPr="004E1DBF">
        <w:rPr>
          <w:rFonts w:ascii="Palatino Linotype" w:hAnsi="Palatino Linotype"/>
          <w:b/>
        </w:rPr>
        <w:t>OBLIGADO</w:t>
      </w:r>
      <w:r w:rsidRPr="004E1DBF">
        <w:rPr>
          <w:rFonts w:ascii="Palatino Linotype" w:hAnsi="Palatino Linotype"/>
        </w:rPr>
        <w:t>,</w:t>
      </w:r>
      <w:r w:rsidR="00D730A4" w:rsidRPr="004E1DBF">
        <w:rPr>
          <w:rFonts w:ascii="Palatino Linotype" w:hAnsi="Palatino Linotype"/>
        </w:rPr>
        <w:t xml:space="preserve"> </w:t>
      </w:r>
      <w:r w:rsidRPr="004E1DBF">
        <w:rPr>
          <w:rFonts w:ascii="Palatino Linotype" w:hAnsi="Palatino Linotype"/>
        </w:rPr>
        <w:t>la</w:t>
      </w:r>
      <w:r w:rsidR="00D730A4" w:rsidRPr="004E1DBF">
        <w:rPr>
          <w:rFonts w:ascii="Palatino Linotype" w:hAnsi="Palatino Linotype"/>
        </w:rPr>
        <w:t xml:space="preserve"> </w:t>
      </w:r>
      <w:r w:rsidRPr="004E1DBF">
        <w:rPr>
          <w:rFonts w:ascii="Palatino Linotype" w:hAnsi="Palatino Linotype"/>
        </w:rPr>
        <w:t>solicitud</w:t>
      </w:r>
      <w:r w:rsidR="00D730A4" w:rsidRPr="004E1DBF">
        <w:rPr>
          <w:rFonts w:ascii="Palatino Linotype" w:hAnsi="Palatino Linotype"/>
        </w:rPr>
        <w:t xml:space="preserve"> </w:t>
      </w:r>
      <w:r w:rsidRPr="004E1DBF">
        <w:rPr>
          <w:rFonts w:ascii="Palatino Linotype" w:hAnsi="Palatino Linotype"/>
        </w:rPr>
        <w:t>de</w:t>
      </w:r>
      <w:r w:rsidR="00D730A4" w:rsidRPr="004E1DBF">
        <w:rPr>
          <w:rFonts w:ascii="Palatino Linotype" w:hAnsi="Palatino Linotype"/>
        </w:rPr>
        <w:t xml:space="preserve"> </w:t>
      </w:r>
      <w:r w:rsidRPr="004E1DBF">
        <w:rPr>
          <w:rFonts w:ascii="Palatino Linotype" w:hAnsi="Palatino Linotype"/>
        </w:rPr>
        <w:t>acceso</w:t>
      </w:r>
      <w:r w:rsidR="00D730A4" w:rsidRPr="004E1DBF">
        <w:rPr>
          <w:rFonts w:ascii="Palatino Linotype" w:hAnsi="Palatino Linotype"/>
        </w:rPr>
        <w:t xml:space="preserve"> </w:t>
      </w:r>
      <w:r w:rsidRPr="004E1DBF">
        <w:rPr>
          <w:rFonts w:ascii="Palatino Linotype" w:hAnsi="Palatino Linotype"/>
        </w:rPr>
        <w:t>a</w:t>
      </w:r>
      <w:r w:rsidR="00D730A4" w:rsidRPr="004E1DBF">
        <w:rPr>
          <w:rFonts w:ascii="Palatino Linotype" w:hAnsi="Palatino Linotype"/>
        </w:rPr>
        <w:t xml:space="preserve"> </w:t>
      </w:r>
      <w:r w:rsidRPr="004E1DBF">
        <w:rPr>
          <w:rFonts w:ascii="Palatino Linotype" w:hAnsi="Palatino Linotype"/>
        </w:rPr>
        <w:t>la</w:t>
      </w:r>
      <w:r w:rsidR="00D730A4" w:rsidRPr="004E1DBF">
        <w:rPr>
          <w:rFonts w:ascii="Palatino Linotype" w:hAnsi="Palatino Linotype"/>
        </w:rPr>
        <w:t xml:space="preserve"> </w:t>
      </w:r>
      <w:r w:rsidRPr="004E1DBF">
        <w:rPr>
          <w:rFonts w:ascii="Palatino Linotype" w:hAnsi="Palatino Linotype"/>
        </w:rPr>
        <w:t>información</w:t>
      </w:r>
      <w:r w:rsidR="00D730A4" w:rsidRPr="004E1DBF">
        <w:rPr>
          <w:rFonts w:ascii="Palatino Linotype" w:hAnsi="Palatino Linotype"/>
        </w:rPr>
        <w:t xml:space="preserve"> </w:t>
      </w:r>
      <w:r w:rsidRPr="004E1DBF">
        <w:rPr>
          <w:rFonts w:ascii="Palatino Linotype" w:hAnsi="Palatino Linotype"/>
        </w:rPr>
        <w:t>pública,</w:t>
      </w:r>
      <w:r w:rsidR="00D730A4" w:rsidRPr="004E1DBF">
        <w:rPr>
          <w:rFonts w:ascii="Palatino Linotype" w:hAnsi="Palatino Linotype"/>
        </w:rPr>
        <w:t xml:space="preserve"> </w:t>
      </w:r>
      <w:r w:rsidR="00345471" w:rsidRPr="004E1DBF">
        <w:rPr>
          <w:rFonts w:ascii="Palatino Linotype" w:hAnsi="Palatino Linotype"/>
        </w:rPr>
        <w:t>a la que se le asignó el número</w:t>
      </w:r>
      <w:r w:rsidR="003B38F8" w:rsidRPr="004E1DBF">
        <w:rPr>
          <w:rFonts w:ascii="Palatino Linotype" w:hAnsi="Palatino Linotype"/>
        </w:rPr>
        <w:t xml:space="preserve"> </w:t>
      </w:r>
      <w:r w:rsidR="003B38F8" w:rsidRPr="004E1DBF">
        <w:rPr>
          <w:rFonts w:ascii="Palatino Linotype" w:hAnsi="Palatino Linotype"/>
          <w:b/>
          <w:bCs/>
        </w:rPr>
        <w:t>00132/CAPULHUA/IP/2019</w:t>
      </w:r>
      <w:r w:rsidR="00345471" w:rsidRPr="004E1DBF">
        <w:rPr>
          <w:rFonts w:ascii="Palatino Linotype" w:hAnsi="Palatino Linotype"/>
        </w:rPr>
        <w:t xml:space="preserve">, </w:t>
      </w:r>
      <w:r w:rsidR="00002897" w:rsidRPr="004E1DBF">
        <w:rPr>
          <w:rFonts w:ascii="Palatino Linotype" w:hAnsi="Palatino Linotype"/>
        </w:rPr>
        <w:t>mediante la cual requirió por dicha vía</w:t>
      </w:r>
      <w:r w:rsidR="003B38F8" w:rsidRPr="004E1DBF">
        <w:rPr>
          <w:rFonts w:ascii="Palatino Linotype" w:hAnsi="Palatino Linotype"/>
        </w:rPr>
        <w:t>, lo siguiente</w:t>
      </w:r>
      <w:r w:rsidR="00002897" w:rsidRPr="004E1DBF">
        <w:rPr>
          <w:rFonts w:ascii="Palatino Linotype" w:hAnsi="Palatino Linotype"/>
        </w:rPr>
        <w:t>:</w:t>
      </w:r>
    </w:p>
    <w:p w:rsidR="008264CD" w:rsidRPr="004E1DBF" w:rsidRDefault="00A327E0" w:rsidP="008264CD">
      <w:pPr>
        <w:spacing w:before="100" w:beforeAutospacing="1" w:after="100" w:afterAutospacing="1"/>
        <w:ind w:left="709" w:right="709"/>
        <w:jc w:val="both"/>
        <w:rPr>
          <w:rFonts w:ascii="Palatino Linotype" w:hAnsi="Palatino Linotype"/>
          <w:sz w:val="22"/>
          <w:szCs w:val="22"/>
        </w:rPr>
      </w:pPr>
      <w:r w:rsidRPr="004E1DBF">
        <w:rPr>
          <w:rFonts w:ascii="Palatino Linotype" w:hAnsi="Palatino Linotype" w:cs="Arial"/>
          <w:i/>
          <w:sz w:val="22"/>
          <w:szCs w:val="22"/>
        </w:rPr>
        <w:t>“</w:t>
      </w:r>
      <w:r w:rsidR="003B38F8" w:rsidRPr="004E1DBF">
        <w:rPr>
          <w:rFonts w:ascii="Palatino Linotype" w:hAnsi="Palatino Linotype" w:cs="Arial"/>
          <w:i/>
          <w:sz w:val="22"/>
          <w:szCs w:val="22"/>
        </w:rPr>
        <w:t xml:space="preserve">Solicito se me proporciones la siguiente información: 1. Presupuesto total asignado a la Contraloría Interna Municipal durante los ejercicios 2016, 2017, 2018 y 2019 (aprobado y sus modificaciones). 2. Número de servidores públicos adscritos a la Contraloría Interna Municipal, indicando la información correspondiente al 31 de diciembre de los </w:t>
      </w:r>
      <w:proofErr w:type="gramStart"/>
      <w:r w:rsidR="003B38F8" w:rsidRPr="004E1DBF">
        <w:rPr>
          <w:rFonts w:ascii="Palatino Linotype" w:hAnsi="Palatino Linotype" w:cs="Arial"/>
          <w:i/>
          <w:sz w:val="22"/>
          <w:szCs w:val="22"/>
        </w:rPr>
        <w:t>años</w:t>
      </w:r>
      <w:proofErr w:type="gramEnd"/>
      <w:r w:rsidR="003B38F8" w:rsidRPr="004E1DBF">
        <w:rPr>
          <w:rFonts w:ascii="Palatino Linotype" w:hAnsi="Palatino Linotype" w:cs="Arial"/>
          <w:i/>
          <w:sz w:val="22"/>
          <w:szCs w:val="22"/>
        </w:rPr>
        <w:t xml:space="preserve"> 2016, 2017, 2018 y al 31 de marzo de 2019. 3. Organigrama autorizado (legible) de la Contraloría Interna Municipal correspondiente a los ejercicios fiscales 2016, 2017, 2018 y 2019 (incluyendo el acta de sesión de cabildo en la cual fue autorizado). 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5. Sueldo neto anual percibido por el titular de la Contraloría Interna Municipal, </w:t>
      </w:r>
      <w:r w:rsidR="003B38F8" w:rsidRPr="004E1DBF">
        <w:rPr>
          <w:rFonts w:ascii="Palatino Linotype" w:hAnsi="Palatino Linotype" w:cs="Arial"/>
          <w:i/>
          <w:sz w:val="22"/>
          <w:szCs w:val="22"/>
        </w:rPr>
        <w:lastRenderedPageBreak/>
        <w:t>mostrando la información correspondiente a los años 2016, 2017, 2018 y 2019. 6. Total de egresos del capítulo 1000 “Servicios Personales” de los ejercicios 2016, 2017 y 2018, ejercidos por la Contraloría Interna Municipal y presupuesto programado para 2019 para este mismo rubro por la Contraloría Interna Municipal. 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r w:rsidRPr="004E1DBF">
        <w:rPr>
          <w:rFonts w:ascii="Palatino Linotype" w:hAnsi="Palatino Linotype" w:cs="Arial"/>
          <w:i/>
          <w:sz w:val="22"/>
          <w:szCs w:val="22"/>
        </w:rPr>
        <w:t>”</w:t>
      </w:r>
      <w:r w:rsidR="00D730A4" w:rsidRPr="004E1DBF">
        <w:rPr>
          <w:rFonts w:ascii="Palatino Linotype" w:hAnsi="Palatino Linotype" w:cs="Arial"/>
          <w:i/>
          <w:sz w:val="22"/>
          <w:szCs w:val="22"/>
        </w:rPr>
        <w:t xml:space="preserve"> </w:t>
      </w:r>
      <w:r w:rsidRPr="004E1DBF">
        <w:rPr>
          <w:rFonts w:ascii="Palatino Linotype" w:hAnsi="Palatino Linotype"/>
          <w:sz w:val="22"/>
          <w:szCs w:val="22"/>
        </w:rPr>
        <w:t>(Sic)</w:t>
      </w:r>
      <w:bookmarkStart w:id="0" w:name="_Ref516764469"/>
      <w:bookmarkStart w:id="1" w:name="_Ref531692384"/>
    </w:p>
    <w:p w:rsidR="00654828" w:rsidRPr="004E1DBF" w:rsidRDefault="002713DB" w:rsidP="00567E7D">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4E1DBF">
        <w:rPr>
          <w:rFonts w:ascii="Palatino Linotype" w:hAnsi="Palatino Linotype" w:cs="Arial"/>
          <w:szCs w:val="20"/>
        </w:rPr>
        <w:t>D</w:t>
      </w:r>
      <w:r w:rsidR="00654828" w:rsidRPr="004E1DBF">
        <w:rPr>
          <w:rFonts w:ascii="Palatino Linotype" w:hAnsi="Palatino Linotype" w:cs="Arial"/>
          <w:szCs w:val="20"/>
        </w:rPr>
        <w:t xml:space="preserve">e las constancias que obran en el expediente electrónico del </w:t>
      </w:r>
      <w:r w:rsidR="00654828" w:rsidRPr="004E1DBF">
        <w:rPr>
          <w:rFonts w:ascii="Palatino Linotype" w:hAnsi="Palatino Linotype" w:cs="Arial"/>
          <w:b/>
          <w:szCs w:val="20"/>
        </w:rPr>
        <w:t>SAIMEX</w:t>
      </w:r>
      <w:r w:rsidR="00654828" w:rsidRPr="004E1DBF">
        <w:rPr>
          <w:rFonts w:ascii="Palatino Linotype" w:hAnsi="Palatino Linotype" w:cs="Arial"/>
          <w:szCs w:val="20"/>
        </w:rPr>
        <w:t xml:space="preserve">, </w:t>
      </w:r>
      <w:r w:rsidR="00A16FDA" w:rsidRPr="004E1DBF">
        <w:rPr>
          <w:rFonts w:ascii="Palatino Linotype" w:hAnsi="Palatino Linotype" w:cs="Arial"/>
          <w:szCs w:val="20"/>
        </w:rPr>
        <w:t xml:space="preserve">se advierte que, </w:t>
      </w:r>
      <w:r w:rsidR="00875763" w:rsidRPr="004E1DBF">
        <w:rPr>
          <w:rFonts w:ascii="Palatino Linotype" w:hAnsi="Palatino Linotype" w:cs="Arial"/>
        </w:rPr>
        <w:t xml:space="preserve">el día </w:t>
      </w:r>
      <w:r w:rsidR="003B38F8" w:rsidRPr="004E1DBF">
        <w:rPr>
          <w:rFonts w:ascii="Palatino Linotype" w:hAnsi="Palatino Linotype" w:cs="Arial"/>
        </w:rPr>
        <w:t xml:space="preserve">veintisiete </w:t>
      </w:r>
      <w:r w:rsidR="005811B7" w:rsidRPr="004E1DBF">
        <w:rPr>
          <w:rFonts w:ascii="Palatino Linotype" w:hAnsi="Palatino Linotype" w:cs="Arial"/>
        </w:rPr>
        <w:t xml:space="preserve">de agosto </w:t>
      </w:r>
      <w:r w:rsidR="00875763" w:rsidRPr="004E1DBF">
        <w:rPr>
          <w:rFonts w:ascii="Palatino Linotype" w:hAnsi="Palatino Linotype" w:cs="Arial"/>
        </w:rPr>
        <w:t xml:space="preserve">de dos mil diecinueve, </w:t>
      </w:r>
      <w:r w:rsidR="00875763" w:rsidRPr="004E1DBF">
        <w:rPr>
          <w:rFonts w:ascii="Palatino Linotype" w:hAnsi="Palatino Linotype" w:cs="Arial"/>
          <w:b/>
        </w:rPr>
        <w:t>EL SUJETO OBLIGADO</w:t>
      </w:r>
      <w:r w:rsidR="00875763" w:rsidRPr="004E1DBF">
        <w:rPr>
          <w:rFonts w:ascii="Palatino Linotype" w:hAnsi="Palatino Linotype" w:cs="Arial"/>
        </w:rPr>
        <w:t xml:space="preserve"> </w:t>
      </w:r>
      <w:r w:rsidR="00654828" w:rsidRPr="004E1DBF">
        <w:rPr>
          <w:rFonts w:ascii="Palatino Linotype" w:hAnsi="Palatino Linotype" w:cs="Arial"/>
        </w:rPr>
        <w:t xml:space="preserve">dio respuesta a la </w:t>
      </w:r>
      <w:r w:rsidR="00654828" w:rsidRPr="004E1DBF">
        <w:rPr>
          <w:rFonts w:ascii="Palatino Linotype" w:hAnsi="Palatino Linotype"/>
        </w:rPr>
        <w:t>solicitud</w:t>
      </w:r>
      <w:r w:rsidR="00654828" w:rsidRPr="004E1DBF">
        <w:rPr>
          <w:rFonts w:ascii="Palatino Linotype" w:hAnsi="Palatino Linotype" w:cs="Arial"/>
        </w:rPr>
        <w:t xml:space="preserve"> de </w:t>
      </w:r>
      <w:r w:rsidR="00654828" w:rsidRPr="004E1DBF">
        <w:rPr>
          <w:rFonts w:ascii="Palatino Linotype" w:hAnsi="Palatino Linotype"/>
        </w:rPr>
        <w:t>acceso</w:t>
      </w:r>
      <w:r w:rsidR="00654828" w:rsidRPr="004E1DBF">
        <w:rPr>
          <w:rFonts w:ascii="Palatino Linotype" w:hAnsi="Palatino Linotype" w:cs="Arial"/>
        </w:rPr>
        <w:t xml:space="preserve"> a la información pública requerida por </w:t>
      </w:r>
      <w:r w:rsidR="00693255" w:rsidRPr="004E1DBF">
        <w:rPr>
          <w:rFonts w:ascii="Palatino Linotype" w:hAnsi="Palatino Linotype" w:cs="Arial"/>
          <w:b/>
        </w:rPr>
        <w:t>EL</w:t>
      </w:r>
      <w:r w:rsidR="00D83B69" w:rsidRPr="004E1DBF">
        <w:rPr>
          <w:rFonts w:ascii="Palatino Linotype" w:hAnsi="Palatino Linotype" w:cs="Arial"/>
          <w:b/>
        </w:rPr>
        <w:t xml:space="preserve"> RECURRENTE</w:t>
      </w:r>
      <w:r w:rsidR="00654828" w:rsidRPr="004E1DBF">
        <w:rPr>
          <w:rFonts w:ascii="Palatino Linotype" w:hAnsi="Palatino Linotype" w:cs="Arial"/>
        </w:rPr>
        <w:t>, en los siguientes términos:</w:t>
      </w:r>
      <w:bookmarkEnd w:id="0"/>
      <w:bookmarkEnd w:id="1"/>
    </w:p>
    <w:p w:rsidR="003B38F8" w:rsidRPr="004E1DBF" w:rsidRDefault="00693255" w:rsidP="003B38F8">
      <w:pPr>
        <w:spacing w:before="100" w:beforeAutospacing="1" w:after="100" w:afterAutospacing="1"/>
        <w:ind w:left="709" w:right="709"/>
        <w:jc w:val="both"/>
        <w:rPr>
          <w:rFonts w:ascii="Palatino Linotype" w:hAnsi="Palatino Linotype" w:cs="Arial"/>
          <w:i/>
          <w:sz w:val="22"/>
        </w:rPr>
      </w:pPr>
      <w:r w:rsidRPr="004E1DBF">
        <w:rPr>
          <w:rFonts w:ascii="Palatino Linotype" w:hAnsi="Palatino Linotype" w:cs="Arial"/>
          <w:i/>
          <w:sz w:val="22"/>
        </w:rPr>
        <w:t>“</w:t>
      </w:r>
      <w:r w:rsidR="003B38F8" w:rsidRPr="004E1DBF">
        <w:rPr>
          <w:rFonts w:ascii="Palatino Linotype" w:hAnsi="Palatino Linotype" w:cs="Arial"/>
          <w:i/>
          <w:sz w:val="22"/>
        </w:rPr>
        <w:t xml:space="preserve">Hago referencia al folio de solicitud: 00132/CAPULHUA/IP/2019 informo a Usted que en el </w:t>
      </w:r>
      <w:proofErr w:type="spellStart"/>
      <w:r w:rsidR="003B38F8" w:rsidRPr="004E1DBF">
        <w:rPr>
          <w:rFonts w:ascii="Palatino Linotype" w:hAnsi="Palatino Linotype" w:cs="Arial"/>
          <w:i/>
          <w:sz w:val="22"/>
        </w:rPr>
        <w:t>ambito</w:t>
      </w:r>
      <w:proofErr w:type="spellEnd"/>
      <w:r w:rsidR="003B38F8" w:rsidRPr="004E1DBF">
        <w:rPr>
          <w:rFonts w:ascii="Palatino Linotype" w:hAnsi="Palatino Linotype" w:cs="Arial"/>
          <w:i/>
          <w:sz w:val="22"/>
        </w:rPr>
        <w:t xml:space="preserve"> de competencia me corresponde informar respecto de lo siguiente: " Organigrama autorizado (legible) de la </w:t>
      </w:r>
      <w:proofErr w:type="spellStart"/>
      <w:r w:rsidR="003B38F8" w:rsidRPr="004E1DBF">
        <w:rPr>
          <w:rFonts w:ascii="Palatino Linotype" w:hAnsi="Palatino Linotype" w:cs="Arial"/>
          <w:i/>
          <w:sz w:val="22"/>
        </w:rPr>
        <w:t>contraloria</w:t>
      </w:r>
      <w:proofErr w:type="spellEnd"/>
      <w:r w:rsidR="003B38F8" w:rsidRPr="004E1DBF">
        <w:rPr>
          <w:rFonts w:ascii="Palatino Linotype" w:hAnsi="Palatino Linotype" w:cs="Arial"/>
          <w:i/>
          <w:sz w:val="22"/>
        </w:rPr>
        <w:t xml:space="preserve"> municipal correspondiente a los ejercicios fiscales 2016</w:t>
      </w:r>
      <w:proofErr w:type="gramStart"/>
      <w:r w:rsidR="003B38F8" w:rsidRPr="004E1DBF">
        <w:rPr>
          <w:rFonts w:ascii="Palatino Linotype" w:hAnsi="Palatino Linotype" w:cs="Arial"/>
          <w:i/>
          <w:sz w:val="22"/>
        </w:rPr>
        <w:t>,2017,2018</w:t>
      </w:r>
      <w:proofErr w:type="gramEnd"/>
      <w:r w:rsidR="003B38F8" w:rsidRPr="004E1DBF">
        <w:rPr>
          <w:rFonts w:ascii="Palatino Linotype" w:hAnsi="Palatino Linotype" w:cs="Arial"/>
          <w:i/>
          <w:sz w:val="22"/>
        </w:rPr>
        <w:t xml:space="preserve">, y 2019. Al respecto se informa que por lo que refiere a los años 2016,2017, y 2018 en los archivos de esta </w:t>
      </w:r>
      <w:proofErr w:type="spellStart"/>
      <w:r w:rsidR="003B38F8" w:rsidRPr="004E1DBF">
        <w:rPr>
          <w:rFonts w:ascii="Palatino Linotype" w:hAnsi="Palatino Linotype" w:cs="Arial"/>
          <w:i/>
          <w:sz w:val="22"/>
        </w:rPr>
        <w:t>contraloria</w:t>
      </w:r>
      <w:proofErr w:type="spellEnd"/>
      <w:r w:rsidR="003B38F8" w:rsidRPr="004E1DBF">
        <w:rPr>
          <w:rFonts w:ascii="Palatino Linotype" w:hAnsi="Palatino Linotype" w:cs="Arial"/>
          <w:i/>
          <w:sz w:val="22"/>
        </w:rPr>
        <w:t xml:space="preserve"> municipal, no se cuenta con evidencias documental de información solicitada. </w:t>
      </w:r>
      <w:proofErr w:type="spellStart"/>
      <w:r w:rsidR="003B38F8" w:rsidRPr="004E1DBF">
        <w:rPr>
          <w:rFonts w:ascii="Palatino Linotype" w:hAnsi="Palatino Linotype" w:cs="Arial"/>
          <w:i/>
          <w:sz w:val="22"/>
        </w:rPr>
        <w:t>Asi</w:t>
      </w:r>
      <w:proofErr w:type="spellEnd"/>
      <w:r w:rsidR="003B38F8" w:rsidRPr="004E1DBF">
        <w:rPr>
          <w:rFonts w:ascii="Palatino Linotype" w:hAnsi="Palatino Linotype" w:cs="Arial"/>
          <w:i/>
          <w:sz w:val="22"/>
        </w:rPr>
        <w:t xml:space="preserve"> mismo, por cuanto hace el organigrama del año 2019 se informa que el mismo se encuentra en elaboración y sujeto a la aprobación correspondiente.</w:t>
      </w:r>
    </w:p>
    <w:p w:rsidR="003B38F8" w:rsidRPr="004E1DBF" w:rsidRDefault="003B38F8" w:rsidP="003B38F8">
      <w:pPr>
        <w:spacing w:before="100" w:beforeAutospacing="1" w:after="100" w:afterAutospacing="1"/>
        <w:ind w:left="709" w:right="709"/>
        <w:jc w:val="both"/>
        <w:rPr>
          <w:rFonts w:ascii="Palatino Linotype" w:hAnsi="Palatino Linotype" w:cs="Arial"/>
          <w:i/>
          <w:sz w:val="22"/>
        </w:rPr>
      </w:pPr>
      <w:r w:rsidRPr="004E1DBF">
        <w:rPr>
          <w:rFonts w:ascii="Palatino Linotype" w:hAnsi="Palatino Linotype" w:cs="Arial"/>
          <w:i/>
          <w:sz w:val="22"/>
        </w:rPr>
        <w:t>ATENTAMENTE</w:t>
      </w:r>
    </w:p>
    <w:p w:rsidR="00DD41B2" w:rsidRPr="004E1DBF" w:rsidRDefault="003B38F8" w:rsidP="00AE429B">
      <w:pPr>
        <w:spacing w:before="100" w:beforeAutospacing="1" w:after="100" w:afterAutospacing="1"/>
        <w:ind w:left="709" w:right="709"/>
        <w:jc w:val="both"/>
        <w:rPr>
          <w:rFonts w:ascii="Palatino Linotype" w:hAnsi="Palatino Linotype"/>
          <w:sz w:val="22"/>
        </w:rPr>
      </w:pPr>
      <w:r w:rsidRPr="004E1DBF">
        <w:rPr>
          <w:rFonts w:ascii="Palatino Linotype" w:hAnsi="Palatino Linotype" w:cs="Arial"/>
          <w:i/>
          <w:sz w:val="22"/>
        </w:rPr>
        <w:t xml:space="preserve">Ing. Ulises </w:t>
      </w:r>
      <w:proofErr w:type="spellStart"/>
      <w:r w:rsidRPr="004E1DBF">
        <w:rPr>
          <w:rFonts w:ascii="Palatino Linotype" w:hAnsi="Palatino Linotype" w:cs="Arial"/>
          <w:i/>
          <w:sz w:val="22"/>
        </w:rPr>
        <w:t>Emmanuell</w:t>
      </w:r>
      <w:proofErr w:type="spellEnd"/>
      <w:r w:rsidRPr="004E1DBF">
        <w:rPr>
          <w:rFonts w:ascii="Palatino Linotype" w:hAnsi="Palatino Linotype" w:cs="Arial"/>
          <w:i/>
          <w:sz w:val="22"/>
        </w:rPr>
        <w:t xml:space="preserve"> Reyes Conde</w:t>
      </w:r>
      <w:r w:rsidR="000529F8" w:rsidRPr="004E1DBF">
        <w:rPr>
          <w:rFonts w:ascii="Palatino Linotype" w:hAnsi="Palatino Linotype" w:cs="Arial"/>
          <w:i/>
          <w:sz w:val="22"/>
        </w:rPr>
        <w:t>.</w:t>
      </w:r>
      <w:r w:rsidR="00871D30" w:rsidRPr="004E1DBF">
        <w:rPr>
          <w:rFonts w:ascii="Palatino Linotype" w:hAnsi="Palatino Linotype" w:cs="Arial"/>
          <w:i/>
          <w:sz w:val="22"/>
          <w:szCs w:val="22"/>
        </w:rPr>
        <w:t>”</w:t>
      </w:r>
      <w:r w:rsidR="002713DB" w:rsidRPr="004E1DBF">
        <w:rPr>
          <w:rFonts w:ascii="Palatino Linotype" w:hAnsi="Palatino Linotype" w:cs="Arial"/>
          <w:i/>
          <w:sz w:val="22"/>
        </w:rPr>
        <w:t xml:space="preserve"> </w:t>
      </w:r>
      <w:r w:rsidR="00654828" w:rsidRPr="004E1DBF">
        <w:rPr>
          <w:rFonts w:ascii="Palatino Linotype" w:hAnsi="Palatino Linotype"/>
          <w:sz w:val="22"/>
        </w:rPr>
        <w:t>(Sic)</w:t>
      </w:r>
      <w:bookmarkStart w:id="2" w:name="_Ref507070922"/>
    </w:p>
    <w:p w:rsidR="009E60DA" w:rsidRPr="004E1DBF" w:rsidRDefault="009E60DA" w:rsidP="00114523">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4E1DBF">
        <w:rPr>
          <w:rFonts w:ascii="Palatino Linotype" w:hAnsi="Palatino Linotype"/>
        </w:rPr>
        <w:t xml:space="preserve">Inconforme con la </w:t>
      </w:r>
      <w:r w:rsidR="00BD250A" w:rsidRPr="004E1DBF">
        <w:rPr>
          <w:rFonts w:ascii="Palatino Linotype" w:hAnsi="Palatino Linotype"/>
        </w:rPr>
        <w:t>respuesta</w:t>
      </w:r>
      <w:r w:rsidRPr="004E1DBF">
        <w:rPr>
          <w:rFonts w:ascii="Palatino Linotype" w:hAnsi="Palatino Linotype"/>
        </w:rPr>
        <w:t xml:space="preserve"> del </w:t>
      </w:r>
      <w:r w:rsidRPr="004E1DBF">
        <w:rPr>
          <w:rFonts w:ascii="Palatino Linotype" w:hAnsi="Palatino Linotype"/>
          <w:b/>
        </w:rPr>
        <w:t>SUJETO OBLIGADO</w:t>
      </w:r>
      <w:r w:rsidRPr="004E1DBF">
        <w:rPr>
          <w:rFonts w:ascii="Palatino Linotype" w:hAnsi="Palatino Linotype"/>
        </w:rPr>
        <w:t xml:space="preserve">, en fecha </w:t>
      </w:r>
      <w:r w:rsidR="00AE429B" w:rsidRPr="004E1DBF">
        <w:rPr>
          <w:rFonts w:ascii="Palatino Linotype" w:hAnsi="Palatino Linotype"/>
        </w:rPr>
        <w:t xml:space="preserve">diecisiete de septiembre </w:t>
      </w:r>
      <w:r w:rsidR="00693255" w:rsidRPr="004E1DBF">
        <w:rPr>
          <w:rFonts w:ascii="Palatino Linotype" w:hAnsi="Palatino Linotype"/>
        </w:rPr>
        <w:t>de dos mil diecinueve</w:t>
      </w:r>
      <w:r w:rsidRPr="004E1DBF">
        <w:rPr>
          <w:rFonts w:ascii="Palatino Linotype" w:hAnsi="Palatino Linotype"/>
        </w:rPr>
        <w:t xml:space="preserve">, </w:t>
      </w:r>
      <w:r w:rsidR="00693255" w:rsidRPr="004E1DBF">
        <w:rPr>
          <w:rFonts w:ascii="Palatino Linotype" w:hAnsi="Palatino Linotype" w:cs="Arial"/>
          <w:b/>
        </w:rPr>
        <w:t>EL</w:t>
      </w:r>
      <w:r w:rsidR="00D83B69" w:rsidRPr="004E1DBF">
        <w:rPr>
          <w:rFonts w:ascii="Palatino Linotype" w:hAnsi="Palatino Linotype" w:cs="Arial"/>
          <w:b/>
        </w:rPr>
        <w:t xml:space="preserve"> RECURRENTE</w:t>
      </w:r>
      <w:r w:rsidRPr="004E1DBF">
        <w:rPr>
          <w:rFonts w:ascii="Palatino Linotype" w:hAnsi="Palatino Linotype"/>
        </w:rPr>
        <w:t>, a través del</w:t>
      </w:r>
      <w:r w:rsidRPr="004E1DBF">
        <w:rPr>
          <w:rFonts w:ascii="Palatino Linotype" w:hAnsi="Palatino Linotype"/>
          <w:b/>
        </w:rPr>
        <w:t xml:space="preserve"> SAIMEX, </w:t>
      </w:r>
      <w:r w:rsidRPr="004E1DBF">
        <w:rPr>
          <w:rFonts w:ascii="Palatino Linotype" w:hAnsi="Palatino Linotype"/>
        </w:rPr>
        <w:t xml:space="preserve">interpuso el recurso de revisión objeto del </w:t>
      </w:r>
      <w:r w:rsidRPr="004E1DBF">
        <w:rPr>
          <w:rFonts w:ascii="Palatino Linotype" w:hAnsi="Palatino Linotype" w:cs="Arial"/>
        </w:rPr>
        <w:t>presente</w:t>
      </w:r>
      <w:r w:rsidRPr="004E1DBF">
        <w:rPr>
          <w:rFonts w:ascii="Palatino Linotype" w:hAnsi="Palatino Linotype"/>
        </w:rPr>
        <w:t xml:space="preserve"> estudio, al que se le asignó el </w:t>
      </w:r>
      <w:r w:rsidRPr="004E1DBF">
        <w:rPr>
          <w:rFonts w:ascii="Palatino Linotype" w:hAnsi="Palatino Linotype" w:cs="Arial"/>
        </w:rPr>
        <w:t xml:space="preserve">número </w:t>
      </w:r>
      <w:r w:rsidR="00B97199" w:rsidRPr="004E1DBF">
        <w:rPr>
          <w:rFonts w:ascii="Palatino Linotype" w:hAnsi="Palatino Linotype" w:cs="Arial"/>
        </w:rPr>
        <w:t>al rubro citado</w:t>
      </w:r>
      <w:r w:rsidRPr="004E1DBF">
        <w:rPr>
          <w:rFonts w:ascii="Palatino Linotype" w:hAnsi="Palatino Linotype" w:cs="Arial"/>
        </w:rPr>
        <w:t>, en el que señaló como acto impugnado, lo siguiente:</w:t>
      </w:r>
      <w:bookmarkEnd w:id="2"/>
    </w:p>
    <w:p w:rsidR="009E60DA" w:rsidRPr="004E1DBF"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4E1DBF">
        <w:rPr>
          <w:rFonts w:ascii="Palatino Linotype" w:hAnsi="Palatino Linotype" w:cs="Arial"/>
          <w:i/>
          <w:sz w:val="22"/>
          <w:szCs w:val="22"/>
          <w:lang w:eastAsia="es-MX"/>
        </w:rPr>
        <w:t>“</w:t>
      </w:r>
      <w:r w:rsidR="00AE429B" w:rsidRPr="004E1DBF">
        <w:rPr>
          <w:rFonts w:ascii="Palatino Linotype" w:hAnsi="Palatino Linotype" w:cs="Arial"/>
          <w:i/>
          <w:sz w:val="22"/>
          <w:szCs w:val="22"/>
          <w:lang w:eastAsia="es-MX"/>
        </w:rPr>
        <w:t>Solicitud de información 00132/CAPULHUA/IP/2019”</w:t>
      </w:r>
      <w:r w:rsidRPr="004E1DBF">
        <w:rPr>
          <w:rFonts w:ascii="Palatino Linotype" w:hAnsi="Palatino Linotype" w:cs="Arial"/>
          <w:i/>
          <w:sz w:val="22"/>
          <w:szCs w:val="22"/>
          <w:lang w:eastAsia="es-MX"/>
        </w:rPr>
        <w:t xml:space="preserve"> </w:t>
      </w:r>
      <w:r w:rsidRPr="004E1DBF">
        <w:rPr>
          <w:rFonts w:ascii="Palatino Linotype" w:hAnsi="Palatino Linotype" w:cs="Arial"/>
          <w:sz w:val="22"/>
          <w:szCs w:val="22"/>
          <w:lang w:eastAsia="es-MX"/>
        </w:rPr>
        <w:t>(Sic)</w:t>
      </w:r>
    </w:p>
    <w:p w:rsidR="009E60DA" w:rsidRPr="004E1DBF" w:rsidRDefault="009E60DA" w:rsidP="00183C32">
      <w:pPr>
        <w:pStyle w:val="Prrafodelista"/>
        <w:spacing w:before="100" w:beforeAutospacing="1" w:after="100" w:afterAutospacing="1" w:line="360" w:lineRule="auto"/>
        <w:ind w:left="0"/>
        <w:jc w:val="both"/>
        <w:rPr>
          <w:rFonts w:ascii="Palatino Linotype" w:hAnsi="Palatino Linotype"/>
        </w:rPr>
      </w:pPr>
      <w:r w:rsidRPr="004E1DBF">
        <w:rPr>
          <w:rFonts w:ascii="Palatino Linotype" w:hAnsi="Palatino Linotype" w:cs="Arial"/>
        </w:rPr>
        <w:t>Asimismo</w:t>
      </w:r>
      <w:r w:rsidRPr="004E1DBF">
        <w:rPr>
          <w:rFonts w:ascii="Palatino Linotype" w:hAnsi="Palatino Linotype"/>
        </w:rPr>
        <w:t xml:space="preserve">, </w:t>
      </w:r>
      <w:r w:rsidR="00B97199" w:rsidRPr="004E1DBF">
        <w:rPr>
          <w:rFonts w:ascii="Palatino Linotype" w:hAnsi="Palatino Linotype" w:cs="Arial"/>
          <w:b/>
        </w:rPr>
        <w:t>EL</w:t>
      </w:r>
      <w:r w:rsidRPr="004E1DBF">
        <w:rPr>
          <w:rFonts w:ascii="Palatino Linotype" w:hAnsi="Palatino Linotype" w:cs="Arial"/>
          <w:b/>
        </w:rPr>
        <w:t xml:space="preserve"> RECURRENTE </w:t>
      </w:r>
      <w:r w:rsidRPr="004E1DBF">
        <w:rPr>
          <w:rFonts w:ascii="Palatino Linotype" w:hAnsi="Palatino Linotype"/>
        </w:rPr>
        <w:t>indicó como razones o motivos de inconformidad:</w:t>
      </w:r>
    </w:p>
    <w:p w:rsidR="009E60DA" w:rsidRPr="004E1DBF" w:rsidRDefault="00AE429B" w:rsidP="00183C32">
      <w:pPr>
        <w:spacing w:before="100" w:beforeAutospacing="1" w:after="100" w:afterAutospacing="1"/>
        <w:ind w:left="709" w:right="709"/>
        <w:jc w:val="both"/>
        <w:rPr>
          <w:rFonts w:ascii="Palatino Linotype" w:hAnsi="Palatino Linotype" w:cs="Arial"/>
          <w:sz w:val="22"/>
          <w:szCs w:val="22"/>
          <w:lang w:eastAsia="es-MX"/>
        </w:rPr>
      </w:pPr>
      <w:r w:rsidRPr="004E1DBF">
        <w:rPr>
          <w:rFonts w:ascii="Palatino Linotype" w:hAnsi="Palatino Linotype" w:cs="Arial"/>
          <w:i/>
          <w:sz w:val="22"/>
          <w:szCs w:val="22"/>
        </w:rPr>
        <w:lastRenderedPageBreak/>
        <w:t xml:space="preserve">“De acuerdo a los artículos 176, 178, 179 fracción VII, de la Ley de Transparencia y Acceso a la Información Pública del Estado de México y Municipios (en adelante Ley de Transparencia), interpongo el presente recurso de revisión, por lo siguiente: 1. La solicitud de información 00132/CAPULHUA/IP/2019 ingresó vía SAIMEX el 01 de agosto de 2019. 2. El 27 de agosto de 2019, se dio respuesta vía Sistema de Acceso a la Información Mexiquense (SAIMEX) a la solicitud, sin embargo, el sujeto obligado no da respuesta a ningún punto de la solicitud </w:t>
      </w:r>
      <w:proofErr w:type="gramStart"/>
      <w:r w:rsidRPr="004E1DBF">
        <w:rPr>
          <w:rFonts w:ascii="Palatino Linotype" w:hAnsi="Palatino Linotype" w:cs="Arial"/>
          <w:i/>
          <w:sz w:val="22"/>
          <w:szCs w:val="22"/>
        </w:rPr>
        <w:t>realizada .</w:t>
      </w:r>
      <w:proofErr w:type="gramEnd"/>
      <w:r w:rsidRPr="004E1DBF">
        <w:rPr>
          <w:rFonts w:ascii="Palatino Linotype" w:hAnsi="Palatino Linotype" w:cs="Arial"/>
          <w:i/>
          <w:sz w:val="22"/>
          <w:szCs w:val="22"/>
        </w:rPr>
        <w:t xml:space="preserve"> Al respecto, es importante que el INFOEM tome cartas en el asunto, ya que no es posible que existan Titulares de las Unidades de Transparencia con tan pocos conocimientos y compromiso. El INFOEM no debe perder de vista que de conformidad a la Ley de Transparencia éstos deben de encontrarse certificados. Por lo anterior, me permito solicitar el presente recurso de revisión, a fin de que se me envíe la información faltante o en su caso la resolución que confirme la inexistencia de la misma, conforme a lo establecido en el artículo 169 fracción II de la Ley de Transparencia. Lo anterior, tomando en cuenta que de conformidad a lo preceptuado en el último párrafo del artículo 19 de la Ley en comento que señala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asimismo, el artículo 20 señala que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r w:rsidR="009E60DA" w:rsidRPr="004E1DBF">
        <w:rPr>
          <w:rFonts w:ascii="Palatino Linotype" w:hAnsi="Palatino Linotype" w:cs="Arial"/>
          <w:i/>
          <w:sz w:val="22"/>
          <w:szCs w:val="22"/>
          <w:lang w:eastAsia="es-MX"/>
        </w:rPr>
        <w:t xml:space="preserve">” </w:t>
      </w:r>
      <w:r w:rsidR="009E60DA" w:rsidRPr="004E1DBF">
        <w:rPr>
          <w:rFonts w:ascii="Palatino Linotype" w:hAnsi="Palatino Linotype" w:cs="Arial"/>
          <w:sz w:val="22"/>
          <w:szCs w:val="22"/>
          <w:lang w:eastAsia="es-MX"/>
        </w:rPr>
        <w:t>(Sic)</w:t>
      </w:r>
    </w:p>
    <w:p w:rsidR="000529F8" w:rsidRPr="004E1DBF" w:rsidRDefault="000529F8" w:rsidP="000529F8">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lang w:val="es-ES_tradnl"/>
        </w:rPr>
      </w:pPr>
      <w:r w:rsidRPr="004E1DBF">
        <w:rPr>
          <w:rFonts w:ascii="Palatino Linotype" w:hAnsi="Palatino Linotype" w:cs="Arial"/>
          <w:lang w:val="es-ES_tradnl"/>
        </w:rPr>
        <w:t xml:space="preserve">Asimismo, </w:t>
      </w:r>
      <w:r w:rsidRPr="004E1DBF">
        <w:rPr>
          <w:rFonts w:ascii="Palatino Linotype" w:hAnsi="Palatino Linotype" w:cs="Arial"/>
          <w:b/>
          <w:lang w:val="es-ES_tradnl"/>
        </w:rPr>
        <w:t>EL RECURRENTE</w:t>
      </w:r>
      <w:r w:rsidRPr="004E1DBF">
        <w:rPr>
          <w:rFonts w:ascii="Palatino Linotype" w:hAnsi="Palatino Linotype" w:cs="Arial"/>
          <w:lang w:val="es-ES_tradnl"/>
        </w:rPr>
        <w:t xml:space="preserve"> adjuntó a su recurso de revisión el</w:t>
      </w:r>
      <w:r w:rsidR="00AE429B" w:rsidRPr="004E1DBF">
        <w:rPr>
          <w:rFonts w:ascii="Palatino Linotype" w:hAnsi="Palatino Linotype" w:cs="Arial"/>
          <w:lang w:val="es-ES_tradnl"/>
        </w:rPr>
        <w:t xml:space="preserve"> archivo electrónico </w:t>
      </w:r>
      <w:r w:rsidR="00AE429B" w:rsidRPr="004E1DBF">
        <w:rPr>
          <w:rFonts w:ascii="Palatino Linotype" w:hAnsi="Palatino Linotype" w:cs="Arial"/>
          <w:b/>
          <w:i/>
          <w:lang w:val="es-ES_tradnl"/>
        </w:rPr>
        <w:t>185.page.pdf</w:t>
      </w:r>
      <w:r w:rsidR="00AE429B" w:rsidRPr="004E1DBF">
        <w:rPr>
          <w:rFonts w:ascii="Palatino Linotype" w:hAnsi="Palatino Linotype" w:cs="Arial"/>
          <w:lang w:val="es-ES_tradnl"/>
        </w:rPr>
        <w:t xml:space="preserve">, el cual consiste en la </w:t>
      </w:r>
      <w:r w:rsidRPr="004E1DBF">
        <w:rPr>
          <w:rFonts w:ascii="Palatino Linotype" w:hAnsi="Palatino Linotype" w:cs="Arial"/>
          <w:lang w:val="es-ES_tradnl"/>
        </w:rPr>
        <w:t xml:space="preserve">respuesta </w:t>
      </w:r>
      <w:r w:rsidR="00AE429B" w:rsidRPr="004E1DBF">
        <w:rPr>
          <w:rFonts w:ascii="Palatino Linotype" w:hAnsi="Palatino Linotype" w:cs="Arial"/>
          <w:lang w:val="es-ES_tradnl"/>
        </w:rPr>
        <w:t xml:space="preserve">emitida </w:t>
      </w:r>
      <w:r w:rsidRPr="004E1DBF">
        <w:rPr>
          <w:rFonts w:ascii="Palatino Linotype" w:hAnsi="Palatino Linotype" w:cs="Arial"/>
          <w:lang w:val="es-ES_tradnl"/>
        </w:rPr>
        <w:t xml:space="preserve">por parte del </w:t>
      </w:r>
      <w:r w:rsidRPr="004E1DBF">
        <w:rPr>
          <w:rFonts w:ascii="Palatino Linotype" w:hAnsi="Palatino Linotype" w:cs="Arial"/>
          <w:b/>
          <w:lang w:val="es-ES_tradnl"/>
        </w:rPr>
        <w:t>SUJETO OBLIGADO</w:t>
      </w:r>
      <w:r w:rsidRPr="004E1DBF">
        <w:rPr>
          <w:rFonts w:ascii="Palatino Linotype" w:hAnsi="Palatino Linotype" w:cs="Arial"/>
          <w:lang w:val="es-ES_tradnl"/>
        </w:rPr>
        <w:t>, mismo que no se plasma en obvio de repeticiones innecesarias; máxime que es del conocimiento de las partes.</w:t>
      </w:r>
    </w:p>
    <w:p w:rsidR="00D73FD7" w:rsidRPr="004E1DBF" w:rsidRDefault="00D903C5" w:rsidP="00114523">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4E1DBF">
        <w:rPr>
          <w:rFonts w:ascii="Palatino Linotype" w:hAnsi="Palatino Linotype" w:cs="Arial"/>
        </w:rPr>
        <w:t xml:space="preserve">En fecha </w:t>
      </w:r>
      <w:r w:rsidR="00AE429B" w:rsidRPr="004E1DBF">
        <w:rPr>
          <w:rFonts w:ascii="Palatino Linotype" w:hAnsi="Palatino Linotype"/>
        </w:rPr>
        <w:t xml:space="preserve">diecisiete de septiembre </w:t>
      </w:r>
      <w:r w:rsidR="00B97199" w:rsidRPr="004E1DBF">
        <w:rPr>
          <w:rFonts w:ascii="Palatino Linotype" w:hAnsi="Palatino Linotype"/>
        </w:rPr>
        <w:t>de dos mil diecinueve</w:t>
      </w:r>
      <w:r w:rsidRPr="004E1DBF">
        <w:rPr>
          <w:rFonts w:ascii="Palatino Linotype" w:hAnsi="Palatino Linotype" w:cs="Arial"/>
        </w:rPr>
        <w:t>, e</w:t>
      </w:r>
      <w:r w:rsidR="00D73FD7" w:rsidRPr="004E1DBF">
        <w:rPr>
          <w:rFonts w:ascii="Palatino Linotype" w:hAnsi="Palatino Linotype" w:cs="Arial"/>
        </w:rPr>
        <w:t>l</w:t>
      </w:r>
      <w:r w:rsidR="00D730A4" w:rsidRPr="004E1DBF">
        <w:rPr>
          <w:rFonts w:ascii="Palatino Linotype" w:hAnsi="Palatino Linotype" w:cs="Arial"/>
        </w:rPr>
        <w:t xml:space="preserve"> </w:t>
      </w:r>
      <w:r w:rsidR="00D73FD7" w:rsidRPr="004E1DBF">
        <w:rPr>
          <w:rFonts w:ascii="Palatino Linotype" w:hAnsi="Palatino Linotype" w:cs="Arial"/>
        </w:rPr>
        <w:t>recurso</w:t>
      </w:r>
      <w:r w:rsidR="00D730A4" w:rsidRPr="004E1DBF">
        <w:rPr>
          <w:rFonts w:ascii="Palatino Linotype" w:hAnsi="Palatino Linotype" w:cs="Arial"/>
        </w:rPr>
        <w:t xml:space="preserve"> </w:t>
      </w:r>
      <w:r w:rsidR="00D73FD7" w:rsidRPr="004E1DBF">
        <w:rPr>
          <w:rFonts w:ascii="Palatino Linotype" w:hAnsi="Palatino Linotype" w:cs="Arial"/>
        </w:rPr>
        <w:t>de</w:t>
      </w:r>
      <w:r w:rsidR="00D730A4" w:rsidRPr="004E1DBF">
        <w:rPr>
          <w:rFonts w:ascii="Palatino Linotype" w:hAnsi="Palatino Linotype" w:cs="Arial"/>
        </w:rPr>
        <w:t xml:space="preserve"> </w:t>
      </w:r>
      <w:r w:rsidR="00D73FD7" w:rsidRPr="004E1DBF">
        <w:rPr>
          <w:rFonts w:ascii="Palatino Linotype" w:hAnsi="Palatino Linotype" w:cs="Arial"/>
        </w:rPr>
        <w:t>que</w:t>
      </w:r>
      <w:r w:rsidR="00D730A4" w:rsidRPr="004E1DBF">
        <w:rPr>
          <w:rFonts w:ascii="Palatino Linotype" w:hAnsi="Palatino Linotype" w:cs="Arial"/>
        </w:rPr>
        <w:t xml:space="preserve"> </w:t>
      </w:r>
      <w:r w:rsidR="00D73FD7" w:rsidRPr="004E1DBF">
        <w:rPr>
          <w:rFonts w:ascii="Palatino Linotype" w:hAnsi="Palatino Linotype" w:cs="Arial"/>
        </w:rPr>
        <w:t>se</w:t>
      </w:r>
      <w:r w:rsidR="00D730A4" w:rsidRPr="004E1DBF">
        <w:rPr>
          <w:rFonts w:ascii="Palatino Linotype" w:hAnsi="Palatino Linotype" w:cs="Arial"/>
        </w:rPr>
        <w:t xml:space="preserve"> </w:t>
      </w:r>
      <w:r w:rsidR="00D73FD7" w:rsidRPr="004E1DBF">
        <w:rPr>
          <w:rFonts w:ascii="Palatino Linotype" w:hAnsi="Palatino Linotype" w:cs="Arial"/>
        </w:rPr>
        <w:t>trata</w:t>
      </w:r>
      <w:r w:rsidR="00D730A4" w:rsidRPr="004E1DBF">
        <w:rPr>
          <w:rFonts w:ascii="Palatino Linotype" w:hAnsi="Palatino Linotype" w:cs="Arial"/>
        </w:rPr>
        <w:t xml:space="preserve"> </w:t>
      </w:r>
      <w:r w:rsidR="00D73FD7" w:rsidRPr="004E1DBF">
        <w:rPr>
          <w:rFonts w:ascii="Palatino Linotype" w:hAnsi="Palatino Linotype" w:cs="Arial"/>
        </w:rPr>
        <w:t>se</w:t>
      </w:r>
      <w:r w:rsidR="00D730A4" w:rsidRPr="004E1DBF">
        <w:rPr>
          <w:rFonts w:ascii="Palatino Linotype" w:hAnsi="Palatino Linotype" w:cs="Arial"/>
        </w:rPr>
        <w:t xml:space="preserve"> </w:t>
      </w:r>
      <w:r w:rsidR="00D73FD7" w:rsidRPr="004E1DBF">
        <w:rPr>
          <w:rFonts w:ascii="Palatino Linotype" w:hAnsi="Palatino Linotype" w:cs="Arial"/>
        </w:rPr>
        <w:t>envió</w:t>
      </w:r>
      <w:r w:rsidR="00D730A4" w:rsidRPr="004E1DBF">
        <w:rPr>
          <w:rFonts w:ascii="Palatino Linotype" w:hAnsi="Palatino Linotype" w:cs="Arial"/>
        </w:rPr>
        <w:t xml:space="preserve"> </w:t>
      </w:r>
      <w:r w:rsidR="00D73FD7" w:rsidRPr="004E1DBF">
        <w:rPr>
          <w:rFonts w:ascii="Palatino Linotype" w:hAnsi="Palatino Linotype" w:cs="Arial"/>
        </w:rPr>
        <w:t>electrónicamente</w:t>
      </w:r>
      <w:r w:rsidR="00D730A4" w:rsidRPr="004E1DBF">
        <w:rPr>
          <w:rFonts w:ascii="Palatino Linotype" w:hAnsi="Palatino Linotype" w:cs="Arial"/>
        </w:rPr>
        <w:t xml:space="preserve"> </w:t>
      </w:r>
      <w:r w:rsidR="00D73FD7" w:rsidRPr="004E1DBF">
        <w:rPr>
          <w:rFonts w:ascii="Palatino Linotype" w:hAnsi="Palatino Linotype" w:cs="Arial"/>
        </w:rPr>
        <w:t>al</w:t>
      </w:r>
      <w:r w:rsidR="00D730A4" w:rsidRPr="004E1DBF">
        <w:rPr>
          <w:rFonts w:ascii="Palatino Linotype" w:hAnsi="Palatino Linotype" w:cs="Arial"/>
        </w:rPr>
        <w:t xml:space="preserve"> </w:t>
      </w:r>
      <w:r w:rsidR="00D73FD7" w:rsidRPr="004E1DBF">
        <w:rPr>
          <w:rFonts w:ascii="Palatino Linotype" w:hAnsi="Palatino Linotype" w:cs="Arial"/>
        </w:rPr>
        <w:t>Instituto</w:t>
      </w:r>
      <w:r w:rsidR="00D730A4" w:rsidRPr="004E1DBF">
        <w:rPr>
          <w:rFonts w:ascii="Palatino Linotype" w:hAnsi="Palatino Linotype" w:cs="Arial"/>
        </w:rPr>
        <w:t xml:space="preserve"> </w:t>
      </w:r>
      <w:r w:rsidR="00D73FD7" w:rsidRPr="004E1DBF">
        <w:rPr>
          <w:rFonts w:ascii="Palatino Linotype" w:hAnsi="Palatino Linotype" w:cs="Arial"/>
        </w:rPr>
        <w:t>de</w:t>
      </w:r>
      <w:r w:rsidR="00D730A4" w:rsidRPr="004E1DBF">
        <w:rPr>
          <w:rFonts w:ascii="Palatino Linotype" w:hAnsi="Palatino Linotype" w:cs="Arial"/>
        </w:rPr>
        <w:t xml:space="preserve"> </w:t>
      </w:r>
      <w:r w:rsidR="00D73FD7" w:rsidRPr="004E1DBF">
        <w:rPr>
          <w:rFonts w:ascii="Palatino Linotype" w:hAnsi="Palatino Linotype" w:cs="Arial"/>
        </w:rPr>
        <w:t>Transparencia,</w:t>
      </w:r>
      <w:r w:rsidR="00D730A4" w:rsidRPr="004E1DBF">
        <w:rPr>
          <w:rFonts w:ascii="Palatino Linotype" w:hAnsi="Palatino Linotype" w:cs="Arial"/>
        </w:rPr>
        <w:t xml:space="preserve"> </w:t>
      </w:r>
      <w:r w:rsidR="00D73FD7" w:rsidRPr="004E1DBF">
        <w:rPr>
          <w:rFonts w:ascii="Palatino Linotype" w:hAnsi="Palatino Linotype" w:cs="Arial"/>
        </w:rPr>
        <w:t>Acceso</w:t>
      </w:r>
      <w:r w:rsidR="00D730A4" w:rsidRPr="004E1DBF">
        <w:rPr>
          <w:rFonts w:ascii="Palatino Linotype" w:hAnsi="Palatino Linotype" w:cs="Arial"/>
        </w:rPr>
        <w:t xml:space="preserve"> </w:t>
      </w:r>
      <w:r w:rsidR="00D73FD7" w:rsidRPr="004E1DBF">
        <w:rPr>
          <w:rFonts w:ascii="Palatino Linotype" w:hAnsi="Palatino Linotype" w:cs="Arial"/>
        </w:rPr>
        <w:t>a</w:t>
      </w:r>
      <w:r w:rsidR="00D730A4" w:rsidRPr="004E1DBF">
        <w:rPr>
          <w:rFonts w:ascii="Palatino Linotype" w:hAnsi="Palatino Linotype" w:cs="Arial"/>
        </w:rPr>
        <w:t xml:space="preserve"> </w:t>
      </w:r>
      <w:r w:rsidR="00D73FD7" w:rsidRPr="004E1DBF">
        <w:rPr>
          <w:rFonts w:ascii="Palatino Linotype" w:hAnsi="Palatino Linotype" w:cs="Arial"/>
        </w:rPr>
        <w:t>la</w:t>
      </w:r>
      <w:r w:rsidR="00D730A4" w:rsidRPr="004E1DBF">
        <w:rPr>
          <w:rFonts w:ascii="Palatino Linotype" w:hAnsi="Palatino Linotype" w:cs="Arial"/>
        </w:rPr>
        <w:t xml:space="preserve"> </w:t>
      </w:r>
      <w:r w:rsidR="00D73FD7" w:rsidRPr="004E1DBF">
        <w:rPr>
          <w:rFonts w:ascii="Palatino Linotype" w:hAnsi="Palatino Linotype" w:cs="Arial"/>
        </w:rPr>
        <w:t>Información</w:t>
      </w:r>
      <w:r w:rsidR="00D730A4" w:rsidRPr="004E1DBF">
        <w:rPr>
          <w:rFonts w:ascii="Palatino Linotype" w:hAnsi="Palatino Linotype" w:cs="Arial"/>
        </w:rPr>
        <w:t xml:space="preserve"> </w:t>
      </w:r>
      <w:r w:rsidR="00D73FD7" w:rsidRPr="004E1DBF">
        <w:rPr>
          <w:rFonts w:ascii="Palatino Linotype" w:hAnsi="Palatino Linotype" w:cs="Arial"/>
        </w:rPr>
        <w:t>Pública</w:t>
      </w:r>
      <w:r w:rsidR="00D730A4" w:rsidRPr="004E1DBF">
        <w:rPr>
          <w:rFonts w:ascii="Palatino Linotype" w:hAnsi="Palatino Linotype" w:cs="Arial"/>
          <w:lang w:val="es-ES_tradnl"/>
        </w:rPr>
        <w:t xml:space="preserve"> </w:t>
      </w:r>
      <w:r w:rsidR="00D73FD7" w:rsidRPr="004E1DBF">
        <w:rPr>
          <w:rFonts w:ascii="Palatino Linotype" w:hAnsi="Palatino Linotype" w:cs="Arial"/>
          <w:lang w:val="es-ES_tradnl"/>
        </w:rPr>
        <w:t>y</w:t>
      </w:r>
      <w:r w:rsidR="00D730A4" w:rsidRPr="004E1DBF">
        <w:rPr>
          <w:rFonts w:ascii="Palatino Linotype" w:hAnsi="Palatino Linotype" w:cs="Arial"/>
          <w:lang w:val="es-ES_tradnl"/>
        </w:rPr>
        <w:t xml:space="preserve"> </w:t>
      </w:r>
      <w:r w:rsidR="00D73FD7" w:rsidRPr="004E1DBF">
        <w:rPr>
          <w:rFonts w:ascii="Palatino Linotype" w:hAnsi="Palatino Linotype" w:cs="Arial"/>
        </w:rPr>
        <w:t>Protección</w:t>
      </w:r>
      <w:r w:rsidR="00D730A4" w:rsidRPr="004E1DBF">
        <w:rPr>
          <w:rFonts w:ascii="Palatino Linotype" w:hAnsi="Palatino Linotype" w:cs="Arial"/>
          <w:lang w:val="es-ES_tradnl"/>
        </w:rPr>
        <w:t xml:space="preserve"> </w:t>
      </w:r>
      <w:r w:rsidR="00D73FD7" w:rsidRPr="004E1DBF">
        <w:rPr>
          <w:rFonts w:ascii="Palatino Linotype" w:hAnsi="Palatino Linotype" w:cs="Arial"/>
        </w:rPr>
        <w:t>de</w:t>
      </w:r>
      <w:r w:rsidR="00D730A4" w:rsidRPr="004E1DBF">
        <w:rPr>
          <w:rFonts w:ascii="Palatino Linotype" w:hAnsi="Palatino Linotype" w:cs="Arial"/>
          <w:lang w:val="es-ES_tradnl"/>
        </w:rPr>
        <w:t xml:space="preserve"> </w:t>
      </w:r>
      <w:r w:rsidR="00D73FD7" w:rsidRPr="004E1DBF">
        <w:rPr>
          <w:rFonts w:ascii="Palatino Linotype" w:hAnsi="Palatino Linotype"/>
        </w:rPr>
        <w:t>Datos</w:t>
      </w:r>
      <w:r w:rsidR="00D730A4" w:rsidRPr="004E1DBF">
        <w:rPr>
          <w:rFonts w:ascii="Palatino Linotype" w:hAnsi="Palatino Linotype" w:cs="Arial"/>
          <w:lang w:val="es-ES_tradnl"/>
        </w:rPr>
        <w:t xml:space="preserve"> </w:t>
      </w:r>
      <w:r w:rsidR="00D73FD7" w:rsidRPr="004E1DBF">
        <w:rPr>
          <w:rFonts w:ascii="Palatino Linotype" w:hAnsi="Palatino Linotype" w:cs="Arial"/>
        </w:rPr>
        <w:t>Personales</w:t>
      </w:r>
      <w:r w:rsidR="00D730A4" w:rsidRPr="004E1DBF">
        <w:rPr>
          <w:rFonts w:ascii="Palatino Linotype" w:hAnsi="Palatino Linotype" w:cs="Arial"/>
          <w:lang w:val="es-ES_tradnl"/>
        </w:rPr>
        <w:t xml:space="preserve"> </w:t>
      </w:r>
      <w:r w:rsidR="00D73FD7" w:rsidRPr="004E1DBF">
        <w:rPr>
          <w:rFonts w:ascii="Palatino Linotype" w:hAnsi="Palatino Linotype" w:cs="Arial"/>
        </w:rPr>
        <w:t>del</w:t>
      </w:r>
      <w:r w:rsidR="00D730A4" w:rsidRPr="004E1DBF">
        <w:rPr>
          <w:rFonts w:ascii="Palatino Linotype" w:hAnsi="Palatino Linotype" w:cs="Arial"/>
          <w:lang w:val="es-ES_tradnl"/>
        </w:rPr>
        <w:t xml:space="preserve"> </w:t>
      </w:r>
      <w:r w:rsidR="00D73FD7" w:rsidRPr="004E1DBF">
        <w:rPr>
          <w:rFonts w:ascii="Palatino Linotype" w:hAnsi="Palatino Linotype"/>
        </w:rPr>
        <w:t>Estado</w:t>
      </w:r>
      <w:r w:rsidR="00D730A4" w:rsidRPr="004E1DBF">
        <w:rPr>
          <w:rFonts w:ascii="Palatino Linotype" w:hAnsi="Palatino Linotype" w:cs="Arial"/>
          <w:lang w:val="es-ES_tradnl"/>
        </w:rPr>
        <w:t xml:space="preserve"> </w:t>
      </w:r>
      <w:r w:rsidR="00D73FD7" w:rsidRPr="004E1DBF">
        <w:rPr>
          <w:rFonts w:ascii="Palatino Linotype" w:hAnsi="Palatino Linotype" w:cs="Arial"/>
          <w:lang w:val="es-ES_tradnl"/>
        </w:rPr>
        <w:t>de</w:t>
      </w:r>
      <w:r w:rsidR="00D730A4" w:rsidRPr="004E1DBF">
        <w:rPr>
          <w:rFonts w:ascii="Palatino Linotype" w:hAnsi="Palatino Linotype" w:cs="Arial"/>
          <w:lang w:val="es-ES_tradnl"/>
        </w:rPr>
        <w:t xml:space="preserve"> </w:t>
      </w:r>
      <w:r w:rsidR="00D73FD7" w:rsidRPr="004E1DBF">
        <w:rPr>
          <w:rFonts w:ascii="Palatino Linotype" w:hAnsi="Palatino Linotype" w:cs="Arial"/>
          <w:lang w:val="es-ES_tradnl"/>
        </w:rPr>
        <w:t>México</w:t>
      </w:r>
      <w:r w:rsidR="00D730A4" w:rsidRPr="004E1DBF">
        <w:rPr>
          <w:rFonts w:ascii="Palatino Linotype" w:hAnsi="Palatino Linotype" w:cs="Arial"/>
          <w:lang w:val="es-ES_tradnl"/>
        </w:rPr>
        <w:t xml:space="preserve"> </w:t>
      </w:r>
      <w:r w:rsidR="00D73FD7" w:rsidRPr="004E1DBF">
        <w:rPr>
          <w:rFonts w:ascii="Palatino Linotype" w:hAnsi="Palatino Linotype" w:cs="Arial"/>
          <w:lang w:val="es-ES_tradnl"/>
        </w:rPr>
        <w:t>y</w:t>
      </w:r>
      <w:r w:rsidR="00D730A4" w:rsidRPr="004E1DBF">
        <w:rPr>
          <w:rFonts w:ascii="Palatino Linotype" w:hAnsi="Palatino Linotype" w:cs="Arial"/>
          <w:lang w:val="es-ES_tradnl"/>
        </w:rPr>
        <w:t xml:space="preserve"> </w:t>
      </w:r>
      <w:r w:rsidR="00D73FD7" w:rsidRPr="004E1DBF">
        <w:rPr>
          <w:rFonts w:ascii="Palatino Linotype" w:hAnsi="Palatino Linotype" w:cs="Arial"/>
          <w:lang w:val="es-ES_tradnl"/>
        </w:rPr>
        <w:t>Municipios</w:t>
      </w:r>
      <w:r w:rsidR="00D730A4" w:rsidRPr="004E1DBF">
        <w:rPr>
          <w:rFonts w:ascii="Palatino Linotype" w:hAnsi="Palatino Linotype" w:cs="Arial"/>
          <w:lang w:val="es-ES_tradnl"/>
        </w:rPr>
        <w:t xml:space="preserve"> </w:t>
      </w:r>
      <w:r w:rsidR="00D73FD7" w:rsidRPr="004E1DBF">
        <w:rPr>
          <w:rFonts w:ascii="Palatino Linotype" w:hAnsi="Palatino Linotype" w:cs="Arial"/>
          <w:lang w:val="es-ES_tradnl"/>
        </w:rPr>
        <w:t>y</w:t>
      </w:r>
      <w:r w:rsidR="00D730A4" w:rsidRPr="004E1DBF">
        <w:rPr>
          <w:rFonts w:ascii="Palatino Linotype" w:hAnsi="Palatino Linotype" w:cs="Arial"/>
          <w:lang w:val="es-ES_tradnl"/>
        </w:rPr>
        <w:t xml:space="preserve"> </w:t>
      </w:r>
      <w:r w:rsidR="00D73FD7" w:rsidRPr="004E1DBF">
        <w:rPr>
          <w:rFonts w:ascii="Palatino Linotype" w:hAnsi="Palatino Linotype" w:cs="Arial"/>
          <w:lang w:val="es-ES_tradnl"/>
        </w:rPr>
        <w:t>con</w:t>
      </w:r>
      <w:r w:rsidR="00D730A4" w:rsidRPr="004E1DBF">
        <w:rPr>
          <w:rFonts w:ascii="Palatino Linotype" w:hAnsi="Palatino Linotype" w:cs="Arial"/>
          <w:lang w:val="es-ES_tradnl"/>
        </w:rPr>
        <w:t xml:space="preserve"> </w:t>
      </w:r>
      <w:r w:rsidR="00D73FD7" w:rsidRPr="004E1DBF">
        <w:rPr>
          <w:rFonts w:ascii="Palatino Linotype" w:hAnsi="Palatino Linotype" w:cs="Arial"/>
          <w:lang w:val="es-ES_tradnl"/>
        </w:rPr>
        <w:t>fundamento</w:t>
      </w:r>
      <w:r w:rsidR="00D730A4" w:rsidRPr="004E1DBF">
        <w:rPr>
          <w:rFonts w:ascii="Palatino Linotype" w:hAnsi="Palatino Linotype" w:cs="Arial"/>
          <w:lang w:val="es-ES_tradnl"/>
        </w:rPr>
        <w:t xml:space="preserve"> </w:t>
      </w:r>
      <w:r w:rsidR="00D73FD7" w:rsidRPr="004E1DBF">
        <w:rPr>
          <w:rFonts w:ascii="Palatino Linotype" w:hAnsi="Palatino Linotype" w:cs="Arial"/>
          <w:lang w:val="es-ES_tradnl"/>
        </w:rPr>
        <w:t>en</w:t>
      </w:r>
      <w:r w:rsidR="00D730A4" w:rsidRPr="004E1DBF">
        <w:rPr>
          <w:rFonts w:ascii="Palatino Linotype" w:hAnsi="Palatino Linotype" w:cs="Arial"/>
          <w:lang w:val="es-ES_tradnl"/>
        </w:rPr>
        <w:t xml:space="preserve"> </w:t>
      </w:r>
      <w:r w:rsidR="00D73FD7" w:rsidRPr="004E1DBF">
        <w:rPr>
          <w:rFonts w:ascii="Palatino Linotype" w:hAnsi="Palatino Linotype" w:cs="Arial"/>
          <w:lang w:val="es-ES_tradnl"/>
        </w:rPr>
        <w:t>el</w:t>
      </w:r>
      <w:r w:rsidR="00D730A4" w:rsidRPr="004E1DBF">
        <w:rPr>
          <w:rFonts w:ascii="Palatino Linotype" w:hAnsi="Palatino Linotype" w:cs="Arial"/>
          <w:lang w:val="es-ES_tradnl"/>
        </w:rPr>
        <w:t xml:space="preserve"> </w:t>
      </w:r>
      <w:r w:rsidR="00D73FD7" w:rsidRPr="004E1DBF">
        <w:rPr>
          <w:rFonts w:ascii="Palatino Linotype" w:hAnsi="Palatino Linotype" w:cs="Arial"/>
        </w:rPr>
        <w:t>artículo</w:t>
      </w:r>
      <w:r w:rsidR="00D730A4" w:rsidRPr="004E1DBF">
        <w:rPr>
          <w:rFonts w:ascii="Palatino Linotype" w:hAnsi="Palatino Linotype" w:cs="Arial"/>
          <w:lang w:val="es-ES_tradnl"/>
        </w:rPr>
        <w:t xml:space="preserve"> </w:t>
      </w:r>
      <w:r w:rsidR="00D73FD7" w:rsidRPr="004E1DBF">
        <w:rPr>
          <w:rFonts w:ascii="Palatino Linotype" w:hAnsi="Palatino Linotype" w:cs="Arial"/>
          <w:lang w:val="es-ES_tradnl"/>
        </w:rPr>
        <w:t>185</w:t>
      </w:r>
      <w:r w:rsidR="0071273A" w:rsidRPr="004E1DBF">
        <w:rPr>
          <w:rFonts w:ascii="Palatino Linotype" w:hAnsi="Palatino Linotype" w:cs="Arial"/>
          <w:lang w:val="es-ES_tradnl"/>
        </w:rPr>
        <w:t>,</w:t>
      </w:r>
      <w:r w:rsidR="00D730A4" w:rsidRPr="004E1DBF">
        <w:rPr>
          <w:rFonts w:ascii="Palatino Linotype" w:hAnsi="Palatino Linotype" w:cs="Arial"/>
          <w:lang w:val="es-ES_tradnl"/>
        </w:rPr>
        <w:t xml:space="preserve"> </w:t>
      </w:r>
      <w:r w:rsidR="00D73FD7" w:rsidRPr="004E1DBF">
        <w:rPr>
          <w:rFonts w:ascii="Palatino Linotype" w:hAnsi="Palatino Linotype" w:cs="Arial"/>
        </w:rPr>
        <w:t>fracción</w:t>
      </w:r>
      <w:r w:rsidR="00D730A4" w:rsidRPr="004E1DBF">
        <w:rPr>
          <w:rFonts w:ascii="Palatino Linotype" w:hAnsi="Palatino Linotype" w:cs="Arial"/>
          <w:lang w:val="es-ES_tradnl"/>
        </w:rPr>
        <w:t xml:space="preserve"> </w:t>
      </w:r>
      <w:r w:rsidR="00D73FD7" w:rsidRPr="004E1DBF">
        <w:rPr>
          <w:rFonts w:ascii="Palatino Linotype" w:hAnsi="Palatino Linotype" w:cs="Arial"/>
          <w:lang w:val="es-ES_tradnl"/>
        </w:rPr>
        <w:t>I</w:t>
      </w:r>
      <w:r w:rsidR="00D730A4" w:rsidRPr="004E1DBF">
        <w:rPr>
          <w:rFonts w:ascii="Palatino Linotype" w:hAnsi="Palatino Linotype" w:cs="Arial"/>
          <w:lang w:val="es-ES_tradnl"/>
        </w:rPr>
        <w:t xml:space="preserve"> </w:t>
      </w:r>
      <w:r w:rsidR="00D73FD7" w:rsidRPr="004E1DBF">
        <w:rPr>
          <w:rFonts w:ascii="Palatino Linotype" w:hAnsi="Palatino Linotype" w:cs="Arial"/>
          <w:lang w:val="es-ES_tradnl"/>
        </w:rPr>
        <w:t>de</w:t>
      </w:r>
      <w:r w:rsidR="00D730A4" w:rsidRPr="004E1DBF">
        <w:rPr>
          <w:rFonts w:ascii="Palatino Linotype" w:hAnsi="Palatino Linotype" w:cs="Arial"/>
          <w:lang w:val="es-ES_tradnl"/>
        </w:rPr>
        <w:t xml:space="preserve"> </w:t>
      </w:r>
      <w:r w:rsidR="00D73FD7" w:rsidRPr="004E1DBF">
        <w:rPr>
          <w:rFonts w:ascii="Palatino Linotype" w:hAnsi="Palatino Linotype" w:cs="Arial"/>
          <w:lang w:val="es-ES_tradnl"/>
        </w:rPr>
        <w:t>la</w:t>
      </w:r>
      <w:r w:rsidR="00D730A4" w:rsidRPr="004E1DBF">
        <w:rPr>
          <w:rFonts w:ascii="Palatino Linotype" w:hAnsi="Palatino Linotype" w:cs="Arial"/>
          <w:lang w:val="es-ES_tradnl"/>
        </w:rPr>
        <w:t xml:space="preserve"> </w:t>
      </w:r>
      <w:r w:rsidR="00D73FD7" w:rsidRPr="004E1DBF">
        <w:rPr>
          <w:rFonts w:ascii="Palatino Linotype" w:hAnsi="Palatino Linotype"/>
        </w:rPr>
        <w:t>Ley</w:t>
      </w:r>
      <w:r w:rsidR="00D730A4" w:rsidRPr="004E1DBF">
        <w:rPr>
          <w:rFonts w:ascii="Palatino Linotype" w:hAnsi="Palatino Linotype"/>
        </w:rPr>
        <w:t xml:space="preserve"> </w:t>
      </w:r>
      <w:r w:rsidR="00D73FD7" w:rsidRPr="004E1DBF">
        <w:rPr>
          <w:rFonts w:ascii="Palatino Linotype" w:hAnsi="Palatino Linotype"/>
        </w:rPr>
        <w:t>de</w:t>
      </w:r>
      <w:r w:rsidR="00D730A4" w:rsidRPr="004E1DBF">
        <w:rPr>
          <w:rFonts w:ascii="Palatino Linotype" w:hAnsi="Palatino Linotype"/>
        </w:rPr>
        <w:t xml:space="preserve"> </w:t>
      </w:r>
      <w:r w:rsidR="00D73FD7" w:rsidRPr="004E1DBF">
        <w:rPr>
          <w:rFonts w:ascii="Palatino Linotype" w:hAnsi="Palatino Linotype"/>
        </w:rPr>
        <w:t>Transparencia</w:t>
      </w:r>
      <w:r w:rsidR="00D730A4" w:rsidRPr="004E1DBF">
        <w:rPr>
          <w:rFonts w:ascii="Palatino Linotype" w:hAnsi="Palatino Linotype"/>
        </w:rPr>
        <w:t xml:space="preserve"> </w:t>
      </w:r>
      <w:r w:rsidR="00D73FD7" w:rsidRPr="004E1DBF">
        <w:rPr>
          <w:rFonts w:ascii="Palatino Linotype" w:hAnsi="Palatino Linotype"/>
        </w:rPr>
        <w:t>y</w:t>
      </w:r>
      <w:r w:rsidR="00D730A4" w:rsidRPr="004E1DBF">
        <w:rPr>
          <w:rFonts w:ascii="Palatino Linotype" w:hAnsi="Palatino Linotype"/>
        </w:rPr>
        <w:t xml:space="preserve"> </w:t>
      </w:r>
      <w:r w:rsidR="00D73FD7" w:rsidRPr="004E1DBF">
        <w:rPr>
          <w:rFonts w:ascii="Palatino Linotype" w:hAnsi="Palatino Linotype"/>
        </w:rPr>
        <w:t>Acceso</w:t>
      </w:r>
      <w:r w:rsidR="00D730A4" w:rsidRPr="004E1DBF">
        <w:rPr>
          <w:rFonts w:ascii="Palatino Linotype" w:hAnsi="Palatino Linotype"/>
        </w:rPr>
        <w:t xml:space="preserve"> </w:t>
      </w:r>
      <w:r w:rsidR="00D73FD7" w:rsidRPr="004E1DBF">
        <w:rPr>
          <w:rFonts w:ascii="Palatino Linotype" w:hAnsi="Palatino Linotype"/>
        </w:rPr>
        <w:t>a</w:t>
      </w:r>
      <w:r w:rsidR="00D730A4" w:rsidRPr="004E1DBF">
        <w:rPr>
          <w:rFonts w:ascii="Palatino Linotype" w:hAnsi="Palatino Linotype"/>
        </w:rPr>
        <w:t xml:space="preserve"> </w:t>
      </w:r>
      <w:r w:rsidR="00D73FD7" w:rsidRPr="004E1DBF">
        <w:rPr>
          <w:rFonts w:ascii="Palatino Linotype" w:hAnsi="Palatino Linotype"/>
        </w:rPr>
        <w:t>la</w:t>
      </w:r>
      <w:r w:rsidR="00D730A4" w:rsidRPr="004E1DBF">
        <w:rPr>
          <w:rFonts w:ascii="Palatino Linotype" w:hAnsi="Palatino Linotype"/>
        </w:rPr>
        <w:t xml:space="preserve"> </w:t>
      </w:r>
      <w:r w:rsidR="00D73FD7" w:rsidRPr="004E1DBF">
        <w:rPr>
          <w:rFonts w:ascii="Palatino Linotype" w:hAnsi="Palatino Linotype"/>
        </w:rPr>
        <w:t>Información</w:t>
      </w:r>
      <w:r w:rsidR="00D730A4" w:rsidRPr="004E1DBF">
        <w:rPr>
          <w:rFonts w:ascii="Palatino Linotype" w:hAnsi="Palatino Linotype"/>
        </w:rPr>
        <w:t xml:space="preserve"> </w:t>
      </w:r>
      <w:r w:rsidR="00D73FD7" w:rsidRPr="004E1DBF">
        <w:rPr>
          <w:rFonts w:ascii="Palatino Linotype" w:hAnsi="Palatino Linotype"/>
        </w:rPr>
        <w:t>Pública</w:t>
      </w:r>
      <w:r w:rsidR="00D730A4" w:rsidRPr="004E1DBF">
        <w:rPr>
          <w:rFonts w:ascii="Palatino Linotype" w:hAnsi="Palatino Linotype"/>
        </w:rPr>
        <w:t xml:space="preserve"> </w:t>
      </w:r>
      <w:r w:rsidR="00D73FD7" w:rsidRPr="004E1DBF">
        <w:rPr>
          <w:rFonts w:ascii="Palatino Linotype" w:hAnsi="Palatino Linotype"/>
        </w:rPr>
        <w:t>del</w:t>
      </w:r>
      <w:r w:rsidR="00D730A4" w:rsidRPr="004E1DBF">
        <w:rPr>
          <w:rFonts w:ascii="Palatino Linotype" w:hAnsi="Palatino Linotype"/>
        </w:rPr>
        <w:t xml:space="preserve"> </w:t>
      </w:r>
      <w:r w:rsidR="00D73FD7" w:rsidRPr="004E1DBF">
        <w:rPr>
          <w:rFonts w:ascii="Palatino Linotype" w:hAnsi="Palatino Linotype"/>
        </w:rPr>
        <w:t>Estado</w:t>
      </w:r>
      <w:r w:rsidR="00D730A4" w:rsidRPr="004E1DBF">
        <w:rPr>
          <w:rFonts w:ascii="Palatino Linotype" w:hAnsi="Palatino Linotype"/>
        </w:rPr>
        <w:t xml:space="preserve"> </w:t>
      </w:r>
      <w:r w:rsidR="00D73FD7" w:rsidRPr="004E1DBF">
        <w:rPr>
          <w:rFonts w:ascii="Palatino Linotype" w:hAnsi="Palatino Linotype"/>
        </w:rPr>
        <w:t>de</w:t>
      </w:r>
      <w:r w:rsidR="00D730A4" w:rsidRPr="004E1DBF">
        <w:rPr>
          <w:rFonts w:ascii="Palatino Linotype" w:hAnsi="Palatino Linotype"/>
        </w:rPr>
        <w:t xml:space="preserve"> </w:t>
      </w:r>
      <w:r w:rsidR="00D73FD7" w:rsidRPr="004E1DBF">
        <w:rPr>
          <w:rFonts w:ascii="Palatino Linotype" w:hAnsi="Palatino Linotype"/>
        </w:rPr>
        <w:t>México</w:t>
      </w:r>
      <w:r w:rsidR="00D730A4" w:rsidRPr="004E1DBF">
        <w:rPr>
          <w:rFonts w:ascii="Palatino Linotype" w:hAnsi="Palatino Linotype"/>
        </w:rPr>
        <w:t xml:space="preserve"> </w:t>
      </w:r>
      <w:r w:rsidR="00D73FD7" w:rsidRPr="004E1DBF">
        <w:rPr>
          <w:rFonts w:ascii="Palatino Linotype" w:hAnsi="Palatino Linotype"/>
        </w:rPr>
        <w:t>y</w:t>
      </w:r>
      <w:r w:rsidR="00D730A4" w:rsidRPr="004E1DBF">
        <w:rPr>
          <w:rFonts w:ascii="Palatino Linotype" w:hAnsi="Palatino Linotype"/>
        </w:rPr>
        <w:t xml:space="preserve"> </w:t>
      </w:r>
      <w:r w:rsidR="00D73FD7" w:rsidRPr="004E1DBF">
        <w:rPr>
          <w:rFonts w:ascii="Palatino Linotype" w:hAnsi="Palatino Linotype"/>
        </w:rPr>
        <w:t>Municipios</w:t>
      </w:r>
      <w:r w:rsidR="00D73FD7" w:rsidRPr="004E1DBF">
        <w:rPr>
          <w:rFonts w:ascii="Palatino Linotype" w:hAnsi="Palatino Linotype" w:cs="Arial"/>
          <w:lang w:val="es-ES_tradnl"/>
        </w:rPr>
        <w:t>,</w:t>
      </w:r>
      <w:r w:rsidR="00D730A4" w:rsidRPr="004E1DBF">
        <w:rPr>
          <w:rFonts w:ascii="Palatino Linotype" w:hAnsi="Palatino Linotype" w:cs="Arial"/>
          <w:lang w:val="es-ES_tradnl"/>
        </w:rPr>
        <w:t xml:space="preserve"> </w:t>
      </w:r>
      <w:r w:rsidR="00D73FD7" w:rsidRPr="004E1DBF">
        <w:rPr>
          <w:rFonts w:ascii="Palatino Linotype" w:hAnsi="Palatino Linotype" w:cs="Arial"/>
          <w:lang w:val="es-ES_tradnl"/>
        </w:rPr>
        <w:t>se</w:t>
      </w:r>
      <w:r w:rsidR="00D730A4" w:rsidRPr="004E1DBF">
        <w:rPr>
          <w:rFonts w:ascii="Palatino Linotype" w:hAnsi="Palatino Linotype" w:cs="Arial"/>
          <w:lang w:val="es-ES_tradnl"/>
        </w:rPr>
        <w:t xml:space="preserve"> </w:t>
      </w:r>
      <w:r w:rsidR="00D73FD7" w:rsidRPr="004E1DBF">
        <w:rPr>
          <w:rFonts w:ascii="Palatino Linotype" w:hAnsi="Palatino Linotype" w:cs="Arial"/>
          <w:lang w:val="es-ES_tradnl"/>
        </w:rPr>
        <w:t>turnó,</w:t>
      </w:r>
      <w:r w:rsidR="00D730A4" w:rsidRPr="004E1DBF">
        <w:rPr>
          <w:rFonts w:ascii="Palatino Linotype" w:hAnsi="Palatino Linotype" w:cs="Arial"/>
          <w:lang w:val="es-ES_tradnl"/>
        </w:rPr>
        <w:t xml:space="preserve"> </w:t>
      </w:r>
      <w:r w:rsidR="00D73FD7" w:rsidRPr="004E1DBF">
        <w:rPr>
          <w:rFonts w:ascii="Palatino Linotype" w:hAnsi="Palatino Linotype" w:cs="Arial"/>
          <w:lang w:val="es-ES_tradnl"/>
        </w:rPr>
        <w:t>a</w:t>
      </w:r>
      <w:r w:rsidR="00D730A4" w:rsidRPr="004E1DBF">
        <w:rPr>
          <w:rFonts w:ascii="Palatino Linotype" w:hAnsi="Palatino Linotype" w:cs="Arial"/>
          <w:lang w:val="es-ES_tradnl"/>
        </w:rPr>
        <w:t xml:space="preserve"> </w:t>
      </w:r>
      <w:r w:rsidR="00D73FD7" w:rsidRPr="004E1DBF">
        <w:rPr>
          <w:rFonts w:ascii="Palatino Linotype" w:hAnsi="Palatino Linotype" w:cs="Arial"/>
          <w:lang w:val="es-ES_tradnl"/>
        </w:rPr>
        <w:t>través</w:t>
      </w:r>
      <w:r w:rsidR="00D730A4" w:rsidRPr="004E1DBF">
        <w:rPr>
          <w:rFonts w:ascii="Palatino Linotype" w:hAnsi="Palatino Linotype" w:cs="Arial"/>
          <w:lang w:val="es-ES_tradnl"/>
        </w:rPr>
        <w:t xml:space="preserve"> </w:t>
      </w:r>
      <w:r w:rsidR="00D73FD7" w:rsidRPr="004E1DBF">
        <w:rPr>
          <w:rFonts w:ascii="Palatino Linotype" w:hAnsi="Palatino Linotype" w:cs="Arial"/>
          <w:lang w:val="es-ES_tradnl"/>
        </w:rPr>
        <w:t>del</w:t>
      </w:r>
      <w:r w:rsidR="00D730A4" w:rsidRPr="004E1DBF">
        <w:rPr>
          <w:rFonts w:ascii="Palatino Linotype" w:eastAsia="Arial Unicode MS" w:hAnsi="Palatino Linotype" w:cs="Arial"/>
          <w:lang w:val="es-ES_tradnl"/>
        </w:rPr>
        <w:t xml:space="preserve"> </w:t>
      </w:r>
      <w:r w:rsidR="00D73FD7" w:rsidRPr="004E1DBF">
        <w:rPr>
          <w:rFonts w:ascii="Palatino Linotype" w:eastAsia="Arial Unicode MS" w:hAnsi="Palatino Linotype" w:cs="Arial"/>
          <w:b/>
          <w:lang w:val="es-ES_tradnl"/>
        </w:rPr>
        <w:lastRenderedPageBreak/>
        <w:t>SAIMEX</w:t>
      </w:r>
      <w:r w:rsidR="00D73FD7" w:rsidRPr="004E1DBF">
        <w:rPr>
          <w:rFonts w:ascii="Palatino Linotype" w:hAnsi="Palatino Linotype"/>
        </w:rPr>
        <w:t>,</w:t>
      </w:r>
      <w:r w:rsidR="00D730A4" w:rsidRPr="004E1DBF">
        <w:rPr>
          <w:rFonts w:ascii="Palatino Linotype" w:hAnsi="Palatino Linotype"/>
        </w:rPr>
        <w:t xml:space="preserve"> </w:t>
      </w:r>
      <w:r w:rsidR="00D73FD7" w:rsidRPr="004E1DBF">
        <w:rPr>
          <w:rFonts w:ascii="Palatino Linotype" w:hAnsi="Palatino Linotype"/>
        </w:rPr>
        <w:t>a</w:t>
      </w:r>
      <w:r w:rsidR="00D730A4" w:rsidRPr="004E1DBF">
        <w:rPr>
          <w:rFonts w:ascii="Palatino Linotype" w:hAnsi="Palatino Linotype"/>
        </w:rPr>
        <w:t xml:space="preserve"> </w:t>
      </w:r>
      <w:r w:rsidR="00D73FD7" w:rsidRPr="004E1DBF">
        <w:rPr>
          <w:rFonts w:ascii="Palatino Linotype" w:hAnsi="Palatino Linotype"/>
        </w:rPr>
        <w:t>la</w:t>
      </w:r>
      <w:r w:rsidR="00D730A4" w:rsidRPr="004E1DBF">
        <w:rPr>
          <w:rFonts w:ascii="Palatino Linotype" w:hAnsi="Palatino Linotype"/>
        </w:rPr>
        <w:t xml:space="preserve"> </w:t>
      </w:r>
      <w:r w:rsidR="00D73FD7" w:rsidRPr="004E1DBF">
        <w:rPr>
          <w:rFonts w:ascii="Palatino Linotype" w:hAnsi="Palatino Linotype" w:cs="Arial"/>
          <w:lang w:val="es-ES_tradnl"/>
        </w:rPr>
        <w:t>Comisionada</w:t>
      </w:r>
      <w:r w:rsidR="00D730A4" w:rsidRPr="004E1DBF">
        <w:rPr>
          <w:rFonts w:ascii="Palatino Linotype" w:hAnsi="Palatino Linotype" w:cs="Arial"/>
          <w:lang w:val="es-ES_tradnl"/>
        </w:rPr>
        <w:t xml:space="preserve"> </w:t>
      </w:r>
      <w:r w:rsidR="00D73FD7" w:rsidRPr="004E1DBF">
        <w:rPr>
          <w:rFonts w:ascii="Palatino Linotype" w:hAnsi="Palatino Linotype" w:cs="Arial"/>
          <w:b/>
          <w:lang w:val="es-ES_tradnl"/>
        </w:rPr>
        <w:t>EVA</w:t>
      </w:r>
      <w:r w:rsidR="00D730A4" w:rsidRPr="004E1DBF">
        <w:rPr>
          <w:rFonts w:ascii="Palatino Linotype" w:hAnsi="Palatino Linotype" w:cs="Arial"/>
          <w:b/>
          <w:lang w:val="es-ES_tradnl"/>
        </w:rPr>
        <w:t xml:space="preserve"> </w:t>
      </w:r>
      <w:r w:rsidR="00D73FD7" w:rsidRPr="004E1DBF">
        <w:rPr>
          <w:rFonts w:ascii="Palatino Linotype" w:hAnsi="Palatino Linotype" w:cs="Arial"/>
          <w:b/>
          <w:lang w:val="es-ES_tradnl"/>
        </w:rPr>
        <w:t>ABAID</w:t>
      </w:r>
      <w:r w:rsidR="00D730A4" w:rsidRPr="004E1DBF">
        <w:rPr>
          <w:rFonts w:ascii="Palatino Linotype" w:hAnsi="Palatino Linotype" w:cs="Arial"/>
          <w:b/>
          <w:lang w:val="es-ES_tradnl"/>
        </w:rPr>
        <w:t xml:space="preserve"> </w:t>
      </w:r>
      <w:r w:rsidR="00D73FD7" w:rsidRPr="004E1DBF">
        <w:rPr>
          <w:rFonts w:ascii="Palatino Linotype" w:hAnsi="Palatino Linotype" w:cs="Arial"/>
          <w:b/>
          <w:lang w:val="es-ES_tradnl"/>
        </w:rPr>
        <w:t>YAPUR</w:t>
      </w:r>
      <w:r w:rsidR="00D73FD7" w:rsidRPr="004E1DBF">
        <w:rPr>
          <w:rFonts w:ascii="Palatino Linotype" w:hAnsi="Palatino Linotype" w:cs="Arial"/>
          <w:lang w:val="es-ES_tradnl"/>
        </w:rPr>
        <w:t>,</w:t>
      </w:r>
      <w:r w:rsidR="00D730A4" w:rsidRPr="004E1DBF">
        <w:rPr>
          <w:rFonts w:ascii="Palatino Linotype" w:hAnsi="Palatino Linotype" w:cs="Arial"/>
          <w:lang w:val="es-ES_tradnl"/>
        </w:rPr>
        <w:t xml:space="preserve"> </w:t>
      </w:r>
      <w:r w:rsidR="00D73FD7" w:rsidRPr="004E1DBF">
        <w:rPr>
          <w:rFonts w:ascii="Palatino Linotype" w:hAnsi="Palatino Linotype" w:cs="Arial"/>
          <w:lang w:val="es-ES_tradnl"/>
        </w:rPr>
        <w:t>a</w:t>
      </w:r>
      <w:r w:rsidR="00D730A4" w:rsidRPr="004E1DBF">
        <w:rPr>
          <w:rFonts w:ascii="Palatino Linotype" w:hAnsi="Palatino Linotype" w:cs="Arial"/>
          <w:lang w:val="es-ES_tradnl"/>
        </w:rPr>
        <w:t xml:space="preserve"> </w:t>
      </w:r>
      <w:r w:rsidR="00D73FD7" w:rsidRPr="004E1DBF">
        <w:rPr>
          <w:rFonts w:ascii="Palatino Linotype" w:hAnsi="Palatino Linotype" w:cs="Arial"/>
          <w:lang w:val="es-ES_tradnl"/>
        </w:rPr>
        <w:t>efecto</w:t>
      </w:r>
      <w:r w:rsidR="00D730A4" w:rsidRPr="004E1DBF">
        <w:rPr>
          <w:rFonts w:ascii="Palatino Linotype" w:hAnsi="Palatino Linotype" w:cs="Arial"/>
          <w:lang w:val="es-ES_tradnl"/>
        </w:rPr>
        <w:t xml:space="preserve"> </w:t>
      </w:r>
      <w:r w:rsidR="00D73FD7" w:rsidRPr="004E1DBF">
        <w:rPr>
          <w:rFonts w:ascii="Palatino Linotype" w:hAnsi="Palatino Linotype" w:cs="Arial"/>
          <w:lang w:val="es-ES_tradnl"/>
        </w:rPr>
        <w:t>de</w:t>
      </w:r>
      <w:r w:rsidR="00D730A4" w:rsidRPr="004E1DBF">
        <w:rPr>
          <w:rFonts w:ascii="Palatino Linotype" w:hAnsi="Palatino Linotype" w:cs="Arial"/>
          <w:lang w:val="es-ES_tradnl"/>
        </w:rPr>
        <w:t xml:space="preserve"> </w:t>
      </w:r>
      <w:r w:rsidR="00D73FD7" w:rsidRPr="004E1DBF">
        <w:rPr>
          <w:rFonts w:ascii="Palatino Linotype" w:hAnsi="Palatino Linotype" w:cs="Arial"/>
          <w:lang w:val="es-ES_tradnl"/>
        </w:rPr>
        <w:t>que</w:t>
      </w:r>
      <w:r w:rsidR="00D730A4" w:rsidRPr="004E1DBF">
        <w:rPr>
          <w:rFonts w:ascii="Palatino Linotype" w:hAnsi="Palatino Linotype" w:cs="Arial"/>
          <w:lang w:val="es-ES_tradnl"/>
        </w:rPr>
        <w:t xml:space="preserve"> </w:t>
      </w:r>
      <w:r w:rsidR="00D73FD7" w:rsidRPr="004E1DBF">
        <w:rPr>
          <w:rFonts w:ascii="Palatino Linotype" w:hAnsi="Palatino Linotype" w:cs="Arial"/>
          <w:lang w:val="es-ES_tradnl"/>
        </w:rPr>
        <w:t>decretara</w:t>
      </w:r>
      <w:r w:rsidR="00D730A4" w:rsidRPr="004E1DBF">
        <w:rPr>
          <w:rFonts w:ascii="Palatino Linotype" w:hAnsi="Palatino Linotype" w:cs="Arial"/>
          <w:lang w:val="es-ES_tradnl"/>
        </w:rPr>
        <w:t xml:space="preserve"> </w:t>
      </w:r>
      <w:r w:rsidR="00D73FD7" w:rsidRPr="004E1DBF">
        <w:rPr>
          <w:rFonts w:ascii="Palatino Linotype" w:hAnsi="Palatino Linotype" w:cs="Arial"/>
          <w:lang w:val="es-ES_tradnl"/>
        </w:rPr>
        <w:t>su</w:t>
      </w:r>
      <w:r w:rsidR="00D730A4" w:rsidRPr="004E1DBF">
        <w:rPr>
          <w:rFonts w:ascii="Palatino Linotype" w:hAnsi="Palatino Linotype" w:cs="Arial"/>
          <w:lang w:val="es-ES_tradnl"/>
        </w:rPr>
        <w:t xml:space="preserve"> </w:t>
      </w:r>
      <w:r w:rsidR="00D73FD7" w:rsidRPr="004E1DBF">
        <w:rPr>
          <w:rFonts w:ascii="Palatino Linotype" w:hAnsi="Palatino Linotype" w:cs="Arial"/>
          <w:lang w:val="es-ES_tradnl"/>
        </w:rPr>
        <w:t>admisión</w:t>
      </w:r>
      <w:r w:rsidR="00D730A4" w:rsidRPr="004E1DBF">
        <w:rPr>
          <w:rFonts w:ascii="Palatino Linotype" w:hAnsi="Palatino Linotype" w:cs="Arial"/>
          <w:lang w:val="es-ES_tradnl"/>
        </w:rPr>
        <w:t xml:space="preserve"> </w:t>
      </w:r>
      <w:r w:rsidR="00D73FD7" w:rsidRPr="004E1DBF">
        <w:rPr>
          <w:rFonts w:ascii="Palatino Linotype" w:hAnsi="Palatino Linotype" w:cs="Arial"/>
          <w:lang w:val="es-ES_tradnl"/>
        </w:rPr>
        <w:t>o</w:t>
      </w:r>
      <w:r w:rsidR="00D730A4" w:rsidRPr="004E1DBF">
        <w:rPr>
          <w:rFonts w:ascii="Palatino Linotype" w:hAnsi="Palatino Linotype" w:cs="Arial"/>
          <w:lang w:val="es-ES_tradnl"/>
        </w:rPr>
        <w:t xml:space="preserve"> </w:t>
      </w:r>
      <w:proofErr w:type="spellStart"/>
      <w:r w:rsidR="00D73FD7" w:rsidRPr="004E1DBF">
        <w:rPr>
          <w:rFonts w:ascii="Palatino Linotype" w:hAnsi="Palatino Linotype" w:cs="Arial"/>
          <w:lang w:val="es-ES_tradnl"/>
        </w:rPr>
        <w:t>desechamiento</w:t>
      </w:r>
      <w:proofErr w:type="spellEnd"/>
      <w:r w:rsidR="00D73FD7" w:rsidRPr="004E1DBF">
        <w:rPr>
          <w:rFonts w:ascii="Palatino Linotype" w:hAnsi="Palatino Linotype" w:cs="Arial"/>
          <w:lang w:val="es-ES_tradnl"/>
        </w:rPr>
        <w:t>.</w:t>
      </w:r>
    </w:p>
    <w:p w:rsidR="001E38B1" w:rsidRPr="004E1DBF" w:rsidRDefault="00AB1847" w:rsidP="00114523">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4E1DBF">
        <w:rPr>
          <w:rFonts w:ascii="Palatino Linotype" w:hAnsi="Palatino Linotype" w:cs="Arial"/>
        </w:rPr>
        <w:t>E</w:t>
      </w:r>
      <w:r w:rsidR="004B3947" w:rsidRPr="004E1DBF">
        <w:rPr>
          <w:rFonts w:ascii="Palatino Linotype" w:hAnsi="Palatino Linotype" w:cs="Arial"/>
        </w:rPr>
        <w:t>n</w:t>
      </w:r>
      <w:r w:rsidR="00D730A4" w:rsidRPr="004E1DBF">
        <w:rPr>
          <w:rFonts w:ascii="Palatino Linotype" w:hAnsi="Palatino Linotype" w:cs="Arial"/>
        </w:rPr>
        <w:t xml:space="preserve"> </w:t>
      </w:r>
      <w:r w:rsidR="004B3947" w:rsidRPr="004E1DBF">
        <w:rPr>
          <w:rFonts w:ascii="Palatino Linotype" w:hAnsi="Palatino Linotype" w:cs="Arial"/>
        </w:rPr>
        <w:t>fecha</w:t>
      </w:r>
      <w:r w:rsidR="00D730A4" w:rsidRPr="004E1DBF">
        <w:rPr>
          <w:rFonts w:ascii="Palatino Linotype" w:hAnsi="Palatino Linotype" w:cs="Arial"/>
        </w:rPr>
        <w:t xml:space="preserve"> </w:t>
      </w:r>
      <w:r w:rsidR="00AE429B" w:rsidRPr="004E1DBF">
        <w:rPr>
          <w:rFonts w:ascii="Palatino Linotype" w:hAnsi="Palatino Linotype"/>
        </w:rPr>
        <w:t xml:space="preserve">veintitrés de septiembre </w:t>
      </w:r>
      <w:r w:rsidR="00B97199" w:rsidRPr="004E1DBF">
        <w:rPr>
          <w:rFonts w:ascii="Palatino Linotype" w:hAnsi="Palatino Linotype"/>
        </w:rPr>
        <w:t>de dos mil diecinueve</w:t>
      </w:r>
      <w:r w:rsidRPr="004E1DBF">
        <w:rPr>
          <w:rFonts w:ascii="Palatino Linotype" w:hAnsi="Palatino Linotype" w:cs="Arial"/>
        </w:rPr>
        <w:t>,</w:t>
      </w:r>
      <w:r w:rsidR="00D730A4" w:rsidRPr="004E1DBF">
        <w:rPr>
          <w:rFonts w:ascii="Palatino Linotype" w:hAnsi="Palatino Linotype" w:cs="Arial"/>
        </w:rPr>
        <w:t xml:space="preserve"> </w:t>
      </w:r>
      <w:r w:rsidRPr="004E1DBF">
        <w:rPr>
          <w:rFonts w:ascii="Palatino Linotype" w:hAnsi="Palatino Linotype" w:cs="Arial"/>
        </w:rPr>
        <w:t>atento</w:t>
      </w:r>
      <w:r w:rsidR="00D730A4" w:rsidRPr="004E1DBF">
        <w:rPr>
          <w:rFonts w:ascii="Palatino Linotype" w:hAnsi="Palatino Linotype" w:cs="Arial"/>
        </w:rPr>
        <w:t xml:space="preserve"> </w:t>
      </w:r>
      <w:r w:rsidRPr="004E1DBF">
        <w:rPr>
          <w:rFonts w:ascii="Palatino Linotype" w:hAnsi="Palatino Linotype" w:cs="Arial"/>
        </w:rPr>
        <w:t>a</w:t>
      </w:r>
      <w:r w:rsidR="00D730A4" w:rsidRPr="004E1DBF">
        <w:rPr>
          <w:rFonts w:ascii="Palatino Linotype" w:hAnsi="Palatino Linotype" w:cs="Arial"/>
        </w:rPr>
        <w:t xml:space="preserve"> </w:t>
      </w:r>
      <w:r w:rsidRPr="004E1DBF">
        <w:rPr>
          <w:rFonts w:ascii="Palatino Linotype" w:hAnsi="Palatino Linotype" w:cs="Arial"/>
        </w:rPr>
        <w:t>lo</w:t>
      </w:r>
      <w:r w:rsidR="00D730A4" w:rsidRPr="004E1DBF">
        <w:rPr>
          <w:rFonts w:ascii="Palatino Linotype" w:hAnsi="Palatino Linotype" w:cs="Arial"/>
        </w:rPr>
        <w:t xml:space="preserve"> </w:t>
      </w:r>
      <w:r w:rsidRPr="004E1DBF">
        <w:rPr>
          <w:rFonts w:ascii="Palatino Linotype" w:hAnsi="Palatino Linotype" w:cs="Arial"/>
        </w:rPr>
        <w:t>dispuesto</w:t>
      </w:r>
      <w:r w:rsidR="00D730A4" w:rsidRPr="004E1DBF">
        <w:rPr>
          <w:rFonts w:ascii="Palatino Linotype" w:hAnsi="Palatino Linotype" w:cs="Arial"/>
        </w:rPr>
        <w:t xml:space="preserve"> </w:t>
      </w:r>
      <w:r w:rsidRPr="004E1DBF">
        <w:rPr>
          <w:rFonts w:ascii="Palatino Linotype" w:hAnsi="Palatino Linotype" w:cs="Arial"/>
        </w:rPr>
        <w:t>en</w:t>
      </w:r>
      <w:r w:rsidR="00D730A4" w:rsidRPr="004E1DBF">
        <w:rPr>
          <w:rFonts w:ascii="Palatino Linotype" w:hAnsi="Palatino Linotype" w:cs="Arial"/>
        </w:rPr>
        <w:t xml:space="preserve"> </w:t>
      </w:r>
      <w:r w:rsidRPr="004E1DBF">
        <w:rPr>
          <w:rFonts w:ascii="Palatino Linotype" w:hAnsi="Palatino Linotype" w:cs="Arial"/>
        </w:rPr>
        <w:t>el</w:t>
      </w:r>
      <w:r w:rsidR="00D730A4" w:rsidRPr="004E1DBF">
        <w:rPr>
          <w:rFonts w:ascii="Palatino Linotype" w:hAnsi="Palatino Linotype" w:cs="Arial"/>
        </w:rPr>
        <w:t xml:space="preserve"> </w:t>
      </w:r>
      <w:r w:rsidRPr="004E1DBF">
        <w:rPr>
          <w:rFonts w:ascii="Palatino Linotype" w:hAnsi="Palatino Linotype" w:cs="Arial"/>
        </w:rPr>
        <w:t>artículo</w:t>
      </w:r>
      <w:r w:rsidR="00D730A4" w:rsidRPr="004E1DBF">
        <w:rPr>
          <w:rFonts w:ascii="Palatino Linotype" w:hAnsi="Palatino Linotype" w:cs="Arial"/>
        </w:rPr>
        <w:t xml:space="preserve"> </w:t>
      </w:r>
      <w:r w:rsidRPr="004E1DBF">
        <w:rPr>
          <w:rFonts w:ascii="Palatino Linotype" w:hAnsi="Palatino Linotype" w:cs="Arial"/>
        </w:rPr>
        <w:t>185</w:t>
      </w:r>
      <w:r w:rsidR="0071273A" w:rsidRPr="004E1DBF">
        <w:rPr>
          <w:rFonts w:ascii="Palatino Linotype" w:hAnsi="Palatino Linotype" w:cs="Arial"/>
        </w:rPr>
        <w:t>,</w:t>
      </w:r>
      <w:r w:rsidR="00D730A4" w:rsidRPr="004E1DBF">
        <w:rPr>
          <w:rFonts w:ascii="Palatino Linotype" w:hAnsi="Palatino Linotype" w:cs="Arial"/>
        </w:rPr>
        <w:t xml:space="preserve"> </w:t>
      </w:r>
      <w:r w:rsidRPr="004E1DBF">
        <w:rPr>
          <w:rFonts w:ascii="Palatino Linotype" w:hAnsi="Palatino Linotype" w:cs="Arial"/>
        </w:rPr>
        <w:t>fracciones</w:t>
      </w:r>
      <w:r w:rsidR="00D730A4" w:rsidRPr="004E1DBF">
        <w:rPr>
          <w:rFonts w:ascii="Palatino Linotype" w:hAnsi="Palatino Linotype" w:cs="Arial"/>
        </w:rPr>
        <w:t xml:space="preserve"> </w:t>
      </w:r>
      <w:r w:rsidRPr="004E1DBF">
        <w:rPr>
          <w:rFonts w:ascii="Palatino Linotype" w:hAnsi="Palatino Linotype" w:cs="Arial"/>
        </w:rPr>
        <w:t>I,</w:t>
      </w:r>
      <w:r w:rsidR="00D730A4" w:rsidRPr="004E1DBF">
        <w:rPr>
          <w:rFonts w:ascii="Palatino Linotype" w:hAnsi="Palatino Linotype" w:cs="Arial"/>
        </w:rPr>
        <w:t xml:space="preserve"> </w:t>
      </w:r>
      <w:r w:rsidRPr="004E1DBF">
        <w:rPr>
          <w:rFonts w:ascii="Palatino Linotype" w:hAnsi="Palatino Linotype" w:cs="Arial"/>
        </w:rPr>
        <w:t>II</w:t>
      </w:r>
      <w:r w:rsidR="00D730A4" w:rsidRPr="004E1DBF">
        <w:rPr>
          <w:rFonts w:ascii="Palatino Linotype" w:hAnsi="Palatino Linotype" w:cs="Arial"/>
        </w:rPr>
        <w:t xml:space="preserve"> </w:t>
      </w:r>
      <w:r w:rsidRPr="004E1DBF">
        <w:rPr>
          <w:rFonts w:ascii="Palatino Linotype" w:hAnsi="Palatino Linotype" w:cs="Arial"/>
        </w:rPr>
        <w:t>y</w:t>
      </w:r>
      <w:r w:rsidR="00D730A4" w:rsidRPr="004E1DBF">
        <w:rPr>
          <w:rFonts w:ascii="Palatino Linotype" w:hAnsi="Palatino Linotype" w:cs="Arial"/>
        </w:rPr>
        <w:t xml:space="preserve"> </w:t>
      </w:r>
      <w:r w:rsidRPr="004E1DBF">
        <w:rPr>
          <w:rFonts w:ascii="Palatino Linotype" w:hAnsi="Palatino Linotype" w:cs="Arial"/>
        </w:rPr>
        <w:t>IV</w:t>
      </w:r>
      <w:r w:rsidR="0071273A" w:rsidRPr="004E1DBF">
        <w:rPr>
          <w:rFonts w:ascii="Palatino Linotype" w:hAnsi="Palatino Linotype" w:cs="Arial"/>
        </w:rPr>
        <w:t>,</w:t>
      </w:r>
      <w:r w:rsidR="00D730A4" w:rsidRPr="004E1DBF">
        <w:rPr>
          <w:rFonts w:ascii="Palatino Linotype" w:hAnsi="Palatino Linotype" w:cs="Arial"/>
        </w:rPr>
        <w:t xml:space="preserve"> </w:t>
      </w:r>
      <w:r w:rsidRPr="004E1DBF">
        <w:rPr>
          <w:rFonts w:ascii="Palatino Linotype" w:hAnsi="Palatino Linotype" w:cs="Arial"/>
        </w:rPr>
        <w:t>de</w:t>
      </w:r>
      <w:r w:rsidR="00D730A4" w:rsidRPr="004E1DBF">
        <w:rPr>
          <w:rFonts w:ascii="Palatino Linotype" w:hAnsi="Palatino Linotype" w:cs="Arial"/>
        </w:rPr>
        <w:t xml:space="preserve"> </w:t>
      </w:r>
      <w:r w:rsidRPr="004E1DBF">
        <w:rPr>
          <w:rFonts w:ascii="Palatino Linotype" w:hAnsi="Palatino Linotype" w:cs="Arial"/>
        </w:rPr>
        <w:t>la</w:t>
      </w:r>
      <w:r w:rsidR="00D730A4" w:rsidRPr="004E1DBF">
        <w:rPr>
          <w:rFonts w:ascii="Palatino Linotype" w:hAnsi="Palatino Linotype" w:cs="Arial"/>
        </w:rPr>
        <w:t xml:space="preserve"> </w:t>
      </w:r>
      <w:r w:rsidRPr="004E1DBF">
        <w:rPr>
          <w:rFonts w:ascii="Palatino Linotype" w:hAnsi="Palatino Linotype"/>
        </w:rPr>
        <w:t>Ley</w:t>
      </w:r>
      <w:r w:rsidR="00D730A4" w:rsidRPr="004E1DBF">
        <w:rPr>
          <w:rFonts w:ascii="Palatino Linotype" w:hAnsi="Palatino Linotype"/>
        </w:rPr>
        <w:t xml:space="preserve"> </w:t>
      </w:r>
      <w:r w:rsidRPr="004E1DBF">
        <w:rPr>
          <w:rFonts w:ascii="Palatino Linotype" w:hAnsi="Palatino Linotype"/>
        </w:rPr>
        <w:t>de</w:t>
      </w:r>
      <w:r w:rsidR="00D730A4" w:rsidRPr="004E1DBF">
        <w:rPr>
          <w:rFonts w:ascii="Palatino Linotype" w:hAnsi="Palatino Linotype"/>
        </w:rPr>
        <w:t xml:space="preserve"> </w:t>
      </w:r>
      <w:r w:rsidRPr="004E1DBF">
        <w:rPr>
          <w:rFonts w:ascii="Palatino Linotype" w:hAnsi="Palatino Linotype"/>
        </w:rPr>
        <w:t>Transparencia</w:t>
      </w:r>
      <w:r w:rsidR="00D730A4" w:rsidRPr="004E1DBF">
        <w:rPr>
          <w:rFonts w:ascii="Palatino Linotype" w:hAnsi="Palatino Linotype"/>
        </w:rPr>
        <w:t xml:space="preserve"> </w:t>
      </w:r>
      <w:r w:rsidRPr="004E1DBF">
        <w:rPr>
          <w:rFonts w:ascii="Palatino Linotype" w:hAnsi="Palatino Linotype"/>
        </w:rPr>
        <w:t>y</w:t>
      </w:r>
      <w:r w:rsidR="00D730A4" w:rsidRPr="004E1DBF">
        <w:rPr>
          <w:rFonts w:ascii="Palatino Linotype" w:hAnsi="Palatino Linotype"/>
        </w:rPr>
        <w:t xml:space="preserve"> </w:t>
      </w:r>
      <w:r w:rsidRPr="004E1DBF">
        <w:rPr>
          <w:rFonts w:ascii="Palatino Linotype" w:hAnsi="Palatino Linotype"/>
        </w:rPr>
        <w:t>Acceso</w:t>
      </w:r>
      <w:r w:rsidR="00D730A4" w:rsidRPr="004E1DBF">
        <w:rPr>
          <w:rFonts w:ascii="Palatino Linotype" w:hAnsi="Palatino Linotype"/>
        </w:rPr>
        <w:t xml:space="preserve"> </w:t>
      </w:r>
      <w:r w:rsidRPr="004E1DBF">
        <w:rPr>
          <w:rFonts w:ascii="Palatino Linotype" w:hAnsi="Palatino Linotype"/>
        </w:rPr>
        <w:t>a</w:t>
      </w:r>
      <w:r w:rsidR="00D730A4" w:rsidRPr="004E1DBF">
        <w:rPr>
          <w:rFonts w:ascii="Palatino Linotype" w:hAnsi="Palatino Linotype"/>
        </w:rPr>
        <w:t xml:space="preserve"> </w:t>
      </w:r>
      <w:r w:rsidRPr="004E1DBF">
        <w:rPr>
          <w:rFonts w:ascii="Palatino Linotype" w:hAnsi="Palatino Linotype"/>
        </w:rPr>
        <w:t>la</w:t>
      </w:r>
      <w:r w:rsidR="00D730A4" w:rsidRPr="004E1DBF">
        <w:rPr>
          <w:rFonts w:ascii="Palatino Linotype" w:hAnsi="Palatino Linotype"/>
        </w:rPr>
        <w:t xml:space="preserve"> </w:t>
      </w:r>
      <w:r w:rsidRPr="004E1DBF">
        <w:rPr>
          <w:rFonts w:ascii="Palatino Linotype" w:hAnsi="Palatino Linotype"/>
        </w:rPr>
        <w:t>Información</w:t>
      </w:r>
      <w:r w:rsidR="00D730A4" w:rsidRPr="004E1DBF">
        <w:rPr>
          <w:rFonts w:ascii="Palatino Linotype" w:hAnsi="Palatino Linotype"/>
        </w:rPr>
        <w:t xml:space="preserve"> </w:t>
      </w:r>
      <w:r w:rsidRPr="004E1DBF">
        <w:rPr>
          <w:rFonts w:ascii="Palatino Linotype" w:hAnsi="Palatino Linotype"/>
        </w:rPr>
        <w:t>Pública</w:t>
      </w:r>
      <w:r w:rsidR="00D730A4" w:rsidRPr="004E1DBF">
        <w:rPr>
          <w:rFonts w:ascii="Palatino Linotype" w:hAnsi="Palatino Linotype"/>
        </w:rPr>
        <w:t xml:space="preserve"> </w:t>
      </w:r>
      <w:r w:rsidRPr="004E1DBF">
        <w:rPr>
          <w:rFonts w:ascii="Palatino Linotype" w:hAnsi="Palatino Linotype"/>
        </w:rPr>
        <w:t>del</w:t>
      </w:r>
      <w:r w:rsidR="00D730A4" w:rsidRPr="004E1DBF">
        <w:rPr>
          <w:rFonts w:ascii="Palatino Linotype" w:hAnsi="Palatino Linotype"/>
        </w:rPr>
        <w:t xml:space="preserve"> </w:t>
      </w:r>
      <w:r w:rsidRPr="004E1DBF">
        <w:rPr>
          <w:rFonts w:ascii="Palatino Linotype" w:hAnsi="Palatino Linotype" w:cs="Arial"/>
        </w:rPr>
        <w:t>Estado</w:t>
      </w:r>
      <w:r w:rsidR="00D730A4" w:rsidRPr="004E1DBF">
        <w:rPr>
          <w:rFonts w:ascii="Palatino Linotype" w:hAnsi="Palatino Linotype"/>
        </w:rPr>
        <w:t xml:space="preserve"> </w:t>
      </w:r>
      <w:r w:rsidRPr="004E1DBF">
        <w:rPr>
          <w:rFonts w:ascii="Palatino Linotype" w:hAnsi="Palatino Linotype"/>
        </w:rPr>
        <w:t>de</w:t>
      </w:r>
      <w:r w:rsidR="00D730A4" w:rsidRPr="004E1DBF">
        <w:rPr>
          <w:rFonts w:ascii="Palatino Linotype" w:hAnsi="Palatino Linotype"/>
        </w:rPr>
        <w:t xml:space="preserve"> </w:t>
      </w:r>
      <w:r w:rsidRPr="004E1DBF">
        <w:rPr>
          <w:rFonts w:ascii="Palatino Linotype" w:hAnsi="Palatino Linotype"/>
        </w:rPr>
        <w:t>México</w:t>
      </w:r>
      <w:r w:rsidR="00D730A4" w:rsidRPr="004E1DBF">
        <w:rPr>
          <w:rFonts w:ascii="Palatino Linotype" w:hAnsi="Palatino Linotype"/>
        </w:rPr>
        <w:t xml:space="preserve"> </w:t>
      </w:r>
      <w:r w:rsidRPr="004E1DBF">
        <w:rPr>
          <w:rFonts w:ascii="Palatino Linotype" w:hAnsi="Palatino Linotype"/>
        </w:rPr>
        <w:t>y</w:t>
      </w:r>
      <w:r w:rsidR="00D730A4" w:rsidRPr="004E1DBF">
        <w:rPr>
          <w:rFonts w:ascii="Palatino Linotype" w:hAnsi="Palatino Linotype"/>
        </w:rPr>
        <w:t xml:space="preserve"> </w:t>
      </w:r>
      <w:r w:rsidRPr="004E1DBF">
        <w:rPr>
          <w:rFonts w:ascii="Palatino Linotype" w:hAnsi="Palatino Linotype" w:cs="Arial"/>
          <w:lang w:val="es-ES_tradnl"/>
        </w:rPr>
        <w:t>Municipios</w:t>
      </w:r>
      <w:r w:rsidRPr="004E1DBF">
        <w:rPr>
          <w:rFonts w:ascii="Palatino Linotype" w:hAnsi="Palatino Linotype"/>
        </w:rPr>
        <w:t>,</w:t>
      </w:r>
      <w:r w:rsidR="00D730A4" w:rsidRPr="004E1DBF">
        <w:rPr>
          <w:rFonts w:ascii="Palatino Linotype" w:hAnsi="Palatino Linotype"/>
        </w:rPr>
        <w:t xml:space="preserve"> </w:t>
      </w:r>
      <w:r w:rsidR="009012A7" w:rsidRPr="004E1DBF">
        <w:rPr>
          <w:rFonts w:ascii="Palatino Linotype" w:hAnsi="Palatino Linotype"/>
        </w:rPr>
        <w:t>se</w:t>
      </w:r>
      <w:r w:rsidR="00D730A4" w:rsidRPr="004E1DBF">
        <w:rPr>
          <w:rFonts w:ascii="Palatino Linotype" w:hAnsi="Palatino Linotype"/>
        </w:rPr>
        <w:t xml:space="preserve"> </w:t>
      </w:r>
      <w:r w:rsidRPr="004E1DBF">
        <w:rPr>
          <w:rFonts w:ascii="Palatino Linotype" w:hAnsi="Palatino Linotype"/>
        </w:rPr>
        <w:t>a</w:t>
      </w:r>
      <w:r w:rsidRPr="004E1DBF">
        <w:rPr>
          <w:rFonts w:ascii="Palatino Linotype" w:hAnsi="Palatino Linotype" w:cs="Arial"/>
        </w:rPr>
        <w:t>cordó</w:t>
      </w:r>
      <w:r w:rsidR="00D730A4" w:rsidRPr="004E1DBF">
        <w:rPr>
          <w:rFonts w:ascii="Palatino Linotype" w:hAnsi="Palatino Linotype" w:cs="Arial"/>
        </w:rPr>
        <w:t xml:space="preserve"> </w:t>
      </w:r>
      <w:r w:rsidRPr="004E1DBF">
        <w:rPr>
          <w:rFonts w:ascii="Palatino Linotype" w:hAnsi="Palatino Linotype" w:cs="Arial"/>
        </w:rPr>
        <w:t>la</w:t>
      </w:r>
      <w:r w:rsidR="00D730A4" w:rsidRPr="004E1DBF">
        <w:rPr>
          <w:rFonts w:ascii="Palatino Linotype" w:hAnsi="Palatino Linotype" w:cs="Arial"/>
        </w:rPr>
        <w:t xml:space="preserve"> </w:t>
      </w:r>
      <w:r w:rsidRPr="004E1DBF">
        <w:rPr>
          <w:rFonts w:ascii="Palatino Linotype" w:hAnsi="Palatino Linotype" w:cs="Arial"/>
        </w:rPr>
        <w:t>admisión</w:t>
      </w:r>
      <w:r w:rsidR="00D730A4" w:rsidRPr="004E1DBF">
        <w:rPr>
          <w:rFonts w:ascii="Palatino Linotype" w:hAnsi="Palatino Linotype" w:cs="Arial"/>
        </w:rPr>
        <w:t xml:space="preserve"> </w:t>
      </w:r>
      <w:r w:rsidRPr="004E1DBF">
        <w:rPr>
          <w:rFonts w:ascii="Palatino Linotype" w:hAnsi="Palatino Linotype" w:cs="Arial"/>
        </w:rPr>
        <w:t>a</w:t>
      </w:r>
      <w:r w:rsidR="00D730A4" w:rsidRPr="004E1DBF">
        <w:rPr>
          <w:rFonts w:ascii="Palatino Linotype" w:hAnsi="Palatino Linotype" w:cs="Arial"/>
        </w:rPr>
        <w:t xml:space="preserve"> </w:t>
      </w:r>
      <w:r w:rsidRPr="004E1DBF">
        <w:rPr>
          <w:rFonts w:ascii="Palatino Linotype" w:hAnsi="Palatino Linotype" w:cs="Arial"/>
        </w:rPr>
        <w:t>trámite</w:t>
      </w:r>
      <w:r w:rsidR="00D730A4" w:rsidRPr="004E1DBF">
        <w:rPr>
          <w:rFonts w:ascii="Palatino Linotype" w:hAnsi="Palatino Linotype" w:cs="Arial"/>
        </w:rPr>
        <w:t xml:space="preserve"> </w:t>
      </w:r>
      <w:r w:rsidRPr="004E1DBF">
        <w:rPr>
          <w:rFonts w:ascii="Palatino Linotype" w:hAnsi="Palatino Linotype" w:cs="Arial"/>
        </w:rPr>
        <w:t>de</w:t>
      </w:r>
      <w:r w:rsidR="00943778" w:rsidRPr="004E1DBF">
        <w:rPr>
          <w:rFonts w:ascii="Palatino Linotype" w:hAnsi="Palatino Linotype" w:cs="Arial"/>
        </w:rPr>
        <w:t>l</w:t>
      </w:r>
      <w:r w:rsidR="00D730A4" w:rsidRPr="004E1DBF">
        <w:rPr>
          <w:rFonts w:ascii="Palatino Linotype" w:hAnsi="Palatino Linotype" w:cs="Arial"/>
        </w:rPr>
        <w:t xml:space="preserve"> </w:t>
      </w:r>
      <w:r w:rsidRPr="004E1DBF">
        <w:rPr>
          <w:rFonts w:ascii="Palatino Linotype" w:hAnsi="Palatino Linotype" w:cs="Arial"/>
        </w:rPr>
        <w:t>referido</w:t>
      </w:r>
      <w:r w:rsidR="00D730A4" w:rsidRPr="004E1DBF">
        <w:rPr>
          <w:rFonts w:ascii="Palatino Linotype" w:hAnsi="Palatino Linotype" w:cs="Arial"/>
        </w:rPr>
        <w:t xml:space="preserve"> </w:t>
      </w:r>
      <w:r w:rsidRPr="004E1DBF">
        <w:rPr>
          <w:rFonts w:ascii="Palatino Linotype" w:hAnsi="Palatino Linotype" w:cs="Arial"/>
        </w:rPr>
        <w:t>recurso</w:t>
      </w:r>
      <w:r w:rsidR="00D730A4" w:rsidRPr="004E1DBF">
        <w:rPr>
          <w:rFonts w:ascii="Palatino Linotype" w:hAnsi="Palatino Linotype" w:cs="Arial"/>
        </w:rPr>
        <w:t xml:space="preserve"> </w:t>
      </w:r>
      <w:r w:rsidRPr="004E1DBF">
        <w:rPr>
          <w:rFonts w:ascii="Palatino Linotype" w:hAnsi="Palatino Linotype" w:cs="Arial"/>
        </w:rPr>
        <w:t>de</w:t>
      </w:r>
      <w:r w:rsidR="00D730A4" w:rsidRPr="004E1DBF">
        <w:rPr>
          <w:rFonts w:ascii="Palatino Linotype" w:hAnsi="Palatino Linotype" w:cs="Arial"/>
        </w:rPr>
        <w:t xml:space="preserve"> </w:t>
      </w:r>
      <w:r w:rsidRPr="004E1DBF">
        <w:rPr>
          <w:rFonts w:ascii="Palatino Linotype" w:hAnsi="Palatino Linotype" w:cs="Arial"/>
          <w:lang w:val="es-ES_tradnl"/>
        </w:rPr>
        <w:t>revisión</w:t>
      </w:r>
      <w:r w:rsidRPr="004E1DBF">
        <w:rPr>
          <w:rFonts w:ascii="Palatino Linotype" w:hAnsi="Palatino Linotype" w:cs="Arial"/>
        </w:rPr>
        <w:t>,</w:t>
      </w:r>
      <w:r w:rsidR="00D730A4" w:rsidRPr="004E1DBF">
        <w:rPr>
          <w:rFonts w:ascii="Palatino Linotype" w:hAnsi="Palatino Linotype" w:cs="Arial"/>
        </w:rPr>
        <w:t xml:space="preserve"> </w:t>
      </w:r>
      <w:r w:rsidRPr="004E1DBF">
        <w:rPr>
          <w:rFonts w:ascii="Palatino Linotype" w:hAnsi="Palatino Linotype" w:cs="Arial"/>
        </w:rPr>
        <w:t>así</w:t>
      </w:r>
      <w:r w:rsidR="00D730A4" w:rsidRPr="004E1DBF">
        <w:rPr>
          <w:rFonts w:ascii="Palatino Linotype" w:hAnsi="Palatino Linotype" w:cs="Arial"/>
        </w:rPr>
        <w:t xml:space="preserve"> </w:t>
      </w:r>
      <w:r w:rsidRPr="004E1DBF">
        <w:rPr>
          <w:rFonts w:ascii="Palatino Linotype" w:hAnsi="Palatino Linotype" w:cs="Arial"/>
        </w:rPr>
        <w:t>como</w:t>
      </w:r>
      <w:r w:rsidR="00D730A4" w:rsidRPr="004E1DBF">
        <w:rPr>
          <w:rFonts w:ascii="Palatino Linotype" w:hAnsi="Palatino Linotype" w:cs="Arial"/>
        </w:rPr>
        <w:t xml:space="preserve"> </w:t>
      </w:r>
      <w:r w:rsidRPr="004E1DBF">
        <w:rPr>
          <w:rFonts w:ascii="Palatino Linotype" w:hAnsi="Palatino Linotype" w:cs="Arial"/>
        </w:rPr>
        <w:t>la</w:t>
      </w:r>
      <w:r w:rsidR="00D730A4" w:rsidRPr="004E1DBF">
        <w:rPr>
          <w:rFonts w:ascii="Palatino Linotype" w:hAnsi="Palatino Linotype" w:cs="Arial"/>
        </w:rPr>
        <w:t xml:space="preserve"> </w:t>
      </w:r>
      <w:r w:rsidRPr="004E1DBF">
        <w:rPr>
          <w:rFonts w:ascii="Palatino Linotype" w:hAnsi="Palatino Linotype" w:cs="Arial"/>
          <w:lang w:val="es-ES_tradnl"/>
        </w:rPr>
        <w:t>integración</w:t>
      </w:r>
      <w:r w:rsidR="00D730A4" w:rsidRPr="004E1DBF">
        <w:rPr>
          <w:rFonts w:ascii="Palatino Linotype" w:hAnsi="Palatino Linotype" w:cs="Arial"/>
        </w:rPr>
        <w:t xml:space="preserve"> </w:t>
      </w:r>
      <w:r w:rsidRPr="004E1DBF">
        <w:rPr>
          <w:rFonts w:ascii="Palatino Linotype" w:hAnsi="Palatino Linotype" w:cs="Arial"/>
        </w:rPr>
        <w:t>de</w:t>
      </w:r>
      <w:r w:rsidR="00943778" w:rsidRPr="004E1DBF">
        <w:rPr>
          <w:rFonts w:ascii="Palatino Linotype" w:hAnsi="Palatino Linotype" w:cs="Arial"/>
        </w:rPr>
        <w:t>l</w:t>
      </w:r>
      <w:r w:rsidR="00D730A4" w:rsidRPr="004E1DBF">
        <w:rPr>
          <w:rFonts w:ascii="Palatino Linotype" w:hAnsi="Palatino Linotype" w:cs="Arial"/>
        </w:rPr>
        <w:t xml:space="preserve"> </w:t>
      </w:r>
      <w:r w:rsidRPr="004E1DBF">
        <w:rPr>
          <w:rFonts w:ascii="Palatino Linotype" w:hAnsi="Palatino Linotype" w:cs="Arial"/>
        </w:rPr>
        <w:t>expediente</w:t>
      </w:r>
      <w:r w:rsidR="00D730A4" w:rsidRPr="004E1DBF">
        <w:rPr>
          <w:rFonts w:ascii="Palatino Linotype" w:hAnsi="Palatino Linotype" w:cs="Arial"/>
        </w:rPr>
        <w:t xml:space="preserve"> </w:t>
      </w:r>
      <w:r w:rsidRPr="004E1DBF">
        <w:rPr>
          <w:rFonts w:ascii="Palatino Linotype" w:hAnsi="Palatino Linotype" w:cs="Arial"/>
        </w:rPr>
        <w:t>respectivo,</w:t>
      </w:r>
      <w:r w:rsidR="00D730A4" w:rsidRPr="004E1DBF">
        <w:rPr>
          <w:rFonts w:ascii="Palatino Linotype" w:hAnsi="Palatino Linotype" w:cs="Arial"/>
        </w:rPr>
        <w:t xml:space="preserve"> </w:t>
      </w:r>
      <w:r w:rsidRPr="004E1DBF">
        <w:rPr>
          <w:rFonts w:ascii="Palatino Linotype" w:hAnsi="Palatino Linotype" w:cs="Arial"/>
        </w:rPr>
        <w:t>mismo</w:t>
      </w:r>
      <w:r w:rsidR="00D730A4" w:rsidRPr="004E1DBF">
        <w:rPr>
          <w:rFonts w:ascii="Palatino Linotype" w:hAnsi="Palatino Linotype" w:cs="Arial"/>
        </w:rPr>
        <w:t xml:space="preserve"> </w:t>
      </w:r>
      <w:r w:rsidRPr="004E1DBF">
        <w:rPr>
          <w:rFonts w:ascii="Palatino Linotype" w:hAnsi="Palatino Linotype" w:cs="Arial"/>
        </w:rPr>
        <w:t>que</w:t>
      </w:r>
      <w:r w:rsidR="00D730A4" w:rsidRPr="004E1DBF">
        <w:rPr>
          <w:rFonts w:ascii="Palatino Linotype" w:hAnsi="Palatino Linotype" w:cs="Arial"/>
        </w:rPr>
        <w:t xml:space="preserve"> </w:t>
      </w:r>
      <w:r w:rsidRPr="004E1DBF">
        <w:rPr>
          <w:rFonts w:ascii="Palatino Linotype" w:hAnsi="Palatino Linotype" w:cs="Arial"/>
        </w:rPr>
        <w:t>se</w:t>
      </w:r>
      <w:r w:rsidR="00D730A4" w:rsidRPr="004E1DBF">
        <w:rPr>
          <w:rFonts w:ascii="Palatino Linotype" w:hAnsi="Palatino Linotype" w:cs="Arial"/>
        </w:rPr>
        <w:t xml:space="preserve"> </w:t>
      </w:r>
      <w:r w:rsidRPr="004E1DBF">
        <w:rPr>
          <w:rFonts w:ascii="Palatino Linotype" w:hAnsi="Palatino Linotype" w:cs="Arial"/>
        </w:rPr>
        <w:t>pus</w:t>
      </w:r>
      <w:r w:rsidR="00943778" w:rsidRPr="004E1DBF">
        <w:rPr>
          <w:rFonts w:ascii="Palatino Linotype" w:hAnsi="Palatino Linotype" w:cs="Arial"/>
        </w:rPr>
        <w:t>o</w:t>
      </w:r>
      <w:r w:rsidR="00D730A4" w:rsidRPr="004E1DBF">
        <w:rPr>
          <w:rFonts w:ascii="Palatino Linotype" w:hAnsi="Palatino Linotype" w:cs="Arial"/>
        </w:rPr>
        <w:t xml:space="preserve"> </w:t>
      </w:r>
      <w:r w:rsidRPr="004E1DBF">
        <w:rPr>
          <w:rFonts w:ascii="Palatino Linotype" w:hAnsi="Palatino Linotype" w:cs="Arial"/>
        </w:rPr>
        <w:t>a</w:t>
      </w:r>
      <w:r w:rsidR="00D730A4" w:rsidRPr="004E1DBF">
        <w:rPr>
          <w:rFonts w:ascii="Palatino Linotype" w:hAnsi="Palatino Linotype" w:cs="Arial"/>
        </w:rPr>
        <w:t xml:space="preserve"> </w:t>
      </w:r>
      <w:r w:rsidRPr="004E1DBF">
        <w:rPr>
          <w:rFonts w:ascii="Palatino Linotype" w:hAnsi="Palatino Linotype" w:cs="Arial"/>
        </w:rPr>
        <w:t>disposición</w:t>
      </w:r>
      <w:r w:rsidR="00D730A4" w:rsidRPr="004E1DBF">
        <w:rPr>
          <w:rFonts w:ascii="Palatino Linotype" w:hAnsi="Palatino Linotype" w:cs="Arial"/>
        </w:rPr>
        <w:t xml:space="preserve"> </w:t>
      </w:r>
      <w:r w:rsidRPr="004E1DBF">
        <w:rPr>
          <w:rFonts w:ascii="Palatino Linotype" w:hAnsi="Palatino Linotype" w:cs="Arial"/>
        </w:rPr>
        <w:t>de</w:t>
      </w:r>
      <w:r w:rsidR="00D730A4" w:rsidRPr="004E1DBF">
        <w:rPr>
          <w:rFonts w:ascii="Palatino Linotype" w:hAnsi="Palatino Linotype" w:cs="Arial"/>
        </w:rPr>
        <w:t xml:space="preserve"> </w:t>
      </w:r>
      <w:r w:rsidRPr="004E1DBF">
        <w:rPr>
          <w:rFonts w:ascii="Palatino Linotype" w:hAnsi="Palatino Linotype" w:cs="Arial"/>
        </w:rPr>
        <w:t>las</w:t>
      </w:r>
      <w:r w:rsidR="00D730A4" w:rsidRPr="004E1DBF">
        <w:rPr>
          <w:rFonts w:ascii="Palatino Linotype" w:hAnsi="Palatino Linotype" w:cs="Arial"/>
        </w:rPr>
        <w:t xml:space="preserve"> </w:t>
      </w:r>
      <w:r w:rsidRPr="004E1DBF">
        <w:rPr>
          <w:rFonts w:ascii="Palatino Linotype" w:hAnsi="Palatino Linotype" w:cs="Arial"/>
        </w:rPr>
        <w:t>partes,</w:t>
      </w:r>
      <w:r w:rsidR="00D730A4" w:rsidRPr="004E1DBF">
        <w:rPr>
          <w:rFonts w:ascii="Palatino Linotype" w:hAnsi="Palatino Linotype" w:cs="Arial"/>
        </w:rPr>
        <w:t xml:space="preserve"> </w:t>
      </w:r>
      <w:r w:rsidRPr="004E1DBF">
        <w:rPr>
          <w:rFonts w:ascii="Palatino Linotype" w:hAnsi="Palatino Linotype" w:cs="Arial"/>
        </w:rPr>
        <w:t>para</w:t>
      </w:r>
      <w:r w:rsidR="00D730A4" w:rsidRPr="004E1DBF">
        <w:rPr>
          <w:rFonts w:ascii="Palatino Linotype" w:hAnsi="Palatino Linotype" w:cs="Arial"/>
        </w:rPr>
        <w:t xml:space="preserve"> </w:t>
      </w:r>
      <w:r w:rsidRPr="004E1DBF">
        <w:rPr>
          <w:rFonts w:ascii="Palatino Linotype" w:hAnsi="Palatino Linotype" w:cs="Arial"/>
        </w:rPr>
        <w:t>que</w:t>
      </w:r>
      <w:r w:rsidR="00D730A4" w:rsidRPr="004E1DBF">
        <w:rPr>
          <w:rFonts w:ascii="Palatino Linotype" w:hAnsi="Palatino Linotype" w:cs="Arial"/>
        </w:rPr>
        <w:t xml:space="preserve"> </w:t>
      </w:r>
      <w:r w:rsidRPr="004E1DBF">
        <w:rPr>
          <w:rFonts w:ascii="Palatino Linotype" w:hAnsi="Palatino Linotype" w:cs="Arial"/>
        </w:rPr>
        <w:t>en</w:t>
      </w:r>
      <w:r w:rsidR="00D730A4" w:rsidRPr="004E1DBF">
        <w:rPr>
          <w:rFonts w:ascii="Palatino Linotype" w:hAnsi="Palatino Linotype" w:cs="Arial"/>
        </w:rPr>
        <w:t xml:space="preserve"> </w:t>
      </w:r>
      <w:r w:rsidR="00E70A61" w:rsidRPr="004E1DBF">
        <w:rPr>
          <w:rFonts w:ascii="Palatino Linotype" w:hAnsi="Palatino Linotype" w:cs="Arial"/>
        </w:rPr>
        <w:t>el</w:t>
      </w:r>
      <w:r w:rsidR="00D730A4" w:rsidRPr="004E1DBF">
        <w:rPr>
          <w:rFonts w:ascii="Palatino Linotype" w:hAnsi="Palatino Linotype" w:cs="Arial"/>
        </w:rPr>
        <w:t xml:space="preserve"> </w:t>
      </w:r>
      <w:r w:rsidRPr="004E1DBF">
        <w:rPr>
          <w:rFonts w:ascii="Palatino Linotype" w:hAnsi="Palatino Linotype" w:cs="Arial"/>
        </w:rPr>
        <w:t>plazo</w:t>
      </w:r>
      <w:r w:rsidR="00D730A4" w:rsidRPr="004E1DBF">
        <w:rPr>
          <w:rFonts w:ascii="Palatino Linotype" w:hAnsi="Palatino Linotype" w:cs="Arial"/>
        </w:rPr>
        <w:t xml:space="preserve"> </w:t>
      </w:r>
      <w:r w:rsidRPr="004E1DBF">
        <w:rPr>
          <w:rFonts w:ascii="Palatino Linotype" w:hAnsi="Palatino Linotype" w:cs="Arial"/>
        </w:rPr>
        <w:t>máximo</w:t>
      </w:r>
      <w:r w:rsidR="00D730A4" w:rsidRPr="004E1DBF">
        <w:rPr>
          <w:rFonts w:ascii="Palatino Linotype" w:hAnsi="Palatino Linotype" w:cs="Arial"/>
        </w:rPr>
        <w:t xml:space="preserve"> </w:t>
      </w:r>
      <w:r w:rsidRPr="004E1DBF">
        <w:rPr>
          <w:rFonts w:ascii="Palatino Linotype" w:hAnsi="Palatino Linotype" w:cs="Arial"/>
        </w:rPr>
        <w:t>de</w:t>
      </w:r>
      <w:r w:rsidR="00D730A4" w:rsidRPr="004E1DBF">
        <w:rPr>
          <w:rFonts w:ascii="Palatino Linotype" w:hAnsi="Palatino Linotype" w:cs="Arial"/>
        </w:rPr>
        <w:t xml:space="preserve"> </w:t>
      </w:r>
      <w:r w:rsidRPr="004E1DBF">
        <w:rPr>
          <w:rFonts w:ascii="Palatino Linotype" w:hAnsi="Palatino Linotype" w:cs="Arial"/>
        </w:rPr>
        <w:t>siete</w:t>
      </w:r>
      <w:r w:rsidR="00D730A4" w:rsidRPr="004E1DBF">
        <w:rPr>
          <w:rFonts w:ascii="Palatino Linotype" w:hAnsi="Palatino Linotype" w:cs="Arial"/>
        </w:rPr>
        <w:t xml:space="preserve"> </w:t>
      </w:r>
      <w:r w:rsidRPr="004E1DBF">
        <w:rPr>
          <w:rFonts w:ascii="Palatino Linotype" w:hAnsi="Palatino Linotype" w:cs="Arial"/>
        </w:rPr>
        <w:t>días</w:t>
      </w:r>
      <w:r w:rsidR="00D730A4" w:rsidRPr="004E1DBF">
        <w:rPr>
          <w:rFonts w:ascii="Palatino Linotype" w:hAnsi="Palatino Linotype" w:cs="Arial"/>
        </w:rPr>
        <w:t xml:space="preserve"> </w:t>
      </w:r>
      <w:r w:rsidRPr="004E1DBF">
        <w:rPr>
          <w:rFonts w:ascii="Palatino Linotype" w:hAnsi="Palatino Linotype" w:cs="Arial"/>
        </w:rPr>
        <w:t>hábiles</w:t>
      </w:r>
      <w:r w:rsidR="0025472A" w:rsidRPr="004E1DBF">
        <w:rPr>
          <w:rFonts w:ascii="Palatino Linotype" w:hAnsi="Palatino Linotype" w:cs="Arial"/>
        </w:rPr>
        <w:t>,</w:t>
      </w:r>
      <w:r w:rsidR="00D730A4" w:rsidRPr="004E1DBF">
        <w:rPr>
          <w:rFonts w:ascii="Palatino Linotype" w:hAnsi="Palatino Linotype" w:cs="Arial"/>
        </w:rPr>
        <w:t xml:space="preserve"> </w:t>
      </w:r>
      <w:r w:rsidR="00CB6083" w:rsidRPr="004E1DBF">
        <w:rPr>
          <w:rFonts w:ascii="Palatino Linotype" w:hAnsi="Palatino Linotype" w:cs="Arial"/>
          <w:b/>
        </w:rPr>
        <w:t xml:space="preserve">EL </w:t>
      </w:r>
      <w:r w:rsidR="00D83B69" w:rsidRPr="004E1DBF">
        <w:rPr>
          <w:rFonts w:ascii="Palatino Linotype" w:hAnsi="Palatino Linotype" w:cs="Arial"/>
          <w:b/>
        </w:rPr>
        <w:t>RECURRENTE</w:t>
      </w:r>
      <w:r w:rsidR="00D730A4" w:rsidRPr="004E1DBF">
        <w:rPr>
          <w:rFonts w:ascii="Palatino Linotype" w:hAnsi="Palatino Linotype" w:cs="Arial"/>
        </w:rPr>
        <w:t xml:space="preserve"> </w:t>
      </w:r>
      <w:r w:rsidR="0025472A" w:rsidRPr="004E1DBF">
        <w:rPr>
          <w:rFonts w:ascii="Palatino Linotype" w:hAnsi="Palatino Linotype" w:cs="Arial"/>
        </w:rPr>
        <w:t>realizara</w:t>
      </w:r>
      <w:r w:rsidR="00D730A4" w:rsidRPr="004E1DBF">
        <w:rPr>
          <w:rFonts w:ascii="Palatino Linotype" w:hAnsi="Palatino Linotype" w:cs="Arial"/>
        </w:rPr>
        <w:t xml:space="preserve"> </w:t>
      </w:r>
      <w:r w:rsidRPr="004E1DBF">
        <w:rPr>
          <w:rFonts w:ascii="Palatino Linotype" w:hAnsi="Palatino Linotype" w:cs="Arial"/>
        </w:rPr>
        <w:t>manifestaciones</w:t>
      </w:r>
      <w:r w:rsidR="00AD2090" w:rsidRPr="004E1DBF">
        <w:rPr>
          <w:rFonts w:ascii="Palatino Linotype" w:hAnsi="Palatino Linotype" w:cs="Arial"/>
        </w:rPr>
        <w:t>,</w:t>
      </w:r>
      <w:r w:rsidR="00D730A4" w:rsidRPr="004E1DBF">
        <w:rPr>
          <w:rFonts w:ascii="Palatino Linotype" w:hAnsi="Palatino Linotype" w:cs="Arial"/>
        </w:rPr>
        <w:t xml:space="preserve"> </w:t>
      </w:r>
      <w:r w:rsidR="00E70A61" w:rsidRPr="004E1DBF">
        <w:rPr>
          <w:rFonts w:ascii="Palatino Linotype" w:hAnsi="Palatino Linotype" w:cs="Arial"/>
        </w:rPr>
        <w:t>alegatos</w:t>
      </w:r>
      <w:r w:rsidR="00D730A4" w:rsidRPr="004E1DBF">
        <w:rPr>
          <w:rFonts w:ascii="Palatino Linotype" w:hAnsi="Palatino Linotype" w:cs="Arial"/>
        </w:rPr>
        <w:t xml:space="preserve"> </w:t>
      </w:r>
      <w:r w:rsidR="00AD2090" w:rsidRPr="004E1DBF">
        <w:rPr>
          <w:rFonts w:ascii="Palatino Linotype" w:hAnsi="Palatino Linotype" w:cs="Arial"/>
        </w:rPr>
        <w:t>y</w:t>
      </w:r>
      <w:r w:rsidR="00D730A4" w:rsidRPr="004E1DBF">
        <w:rPr>
          <w:rFonts w:ascii="Palatino Linotype" w:hAnsi="Palatino Linotype" w:cs="Arial"/>
        </w:rPr>
        <w:t xml:space="preserve"> </w:t>
      </w:r>
      <w:r w:rsidR="004E5727" w:rsidRPr="004E1DBF">
        <w:rPr>
          <w:rFonts w:ascii="Palatino Linotype" w:hAnsi="Palatino Linotype" w:cs="Arial"/>
        </w:rPr>
        <w:t>ofrec</w:t>
      </w:r>
      <w:r w:rsidR="0025472A" w:rsidRPr="004E1DBF">
        <w:rPr>
          <w:rFonts w:ascii="Palatino Linotype" w:hAnsi="Palatino Linotype" w:cs="Arial"/>
        </w:rPr>
        <w:t>iera</w:t>
      </w:r>
      <w:r w:rsidR="00D730A4" w:rsidRPr="004E1DBF">
        <w:rPr>
          <w:rFonts w:ascii="Palatino Linotype" w:hAnsi="Palatino Linotype" w:cs="Arial"/>
        </w:rPr>
        <w:t xml:space="preserve"> </w:t>
      </w:r>
      <w:r w:rsidR="004E5727" w:rsidRPr="004E1DBF">
        <w:rPr>
          <w:rFonts w:ascii="Palatino Linotype" w:hAnsi="Palatino Linotype" w:cs="Arial"/>
        </w:rPr>
        <w:t>las</w:t>
      </w:r>
      <w:r w:rsidR="00D730A4" w:rsidRPr="004E1DBF">
        <w:rPr>
          <w:rFonts w:ascii="Palatino Linotype" w:hAnsi="Palatino Linotype" w:cs="Arial"/>
        </w:rPr>
        <w:t xml:space="preserve"> </w:t>
      </w:r>
      <w:r w:rsidR="004E5727" w:rsidRPr="004E1DBF">
        <w:rPr>
          <w:rFonts w:ascii="Palatino Linotype" w:hAnsi="Palatino Linotype" w:cs="Arial"/>
        </w:rPr>
        <w:t>pruebas</w:t>
      </w:r>
      <w:r w:rsidR="00D730A4" w:rsidRPr="004E1DBF">
        <w:rPr>
          <w:rFonts w:ascii="Palatino Linotype" w:hAnsi="Palatino Linotype" w:cs="Arial"/>
        </w:rPr>
        <w:t xml:space="preserve"> </w:t>
      </w:r>
      <w:r w:rsidR="00E70A61" w:rsidRPr="004E1DBF">
        <w:rPr>
          <w:rFonts w:ascii="Palatino Linotype" w:hAnsi="Palatino Linotype" w:cs="Arial"/>
        </w:rPr>
        <w:t>que</w:t>
      </w:r>
      <w:r w:rsidR="00D730A4" w:rsidRPr="004E1DBF">
        <w:rPr>
          <w:rFonts w:ascii="Palatino Linotype" w:hAnsi="Palatino Linotype" w:cs="Arial"/>
        </w:rPr>
        <w:t xml:space="preserve"> </w:t>
      </w:r>
      <w:r w:rsidR="00E70A61" w:rsidRPr="004E1DBF">
        <w:rPr>
          <w:rFonts w:ascii="Palatino Linotype" w:hAnsi="Palatino Linotype" w:cs="Arial"/>
        </w:rPr>
        <w:t>a</w:t>
      </w:r>
      <w:r w:rsidR="00D730A4" w:rsidRPr="004E1DBF">
        <w:rPr>
          <w:rFonts w:ascii="Palatino Linotype" w:hAnsi="Palatino Linotype" w:cs="Arial"/>
        </w:rPr>
        <w:t xml:space="preserve"> </w:t>
      </w:r>
      <w:r w:rsidR="00E70A61" w:rsidRPr="004E1DBF">
        <w:rPr>
          <w:rFonts w:ascii="Palatino Linotype" w:hAnsi="Palatino Linotype" w:cs="Arial"/>
        </w:rPr>
        <w:t>su</w:t>
      </w:r>
      <w:r w:rsidR="00D730A4" w:rsidRPr="004E1DBF">
        <w:rPr>
          <w:rFonts w:ascii="Palatino Linotype" w:hAnsi="Palatino Linotype" w:cs="Arial"/>
        </w:rPr>
        <w:t xml:space="preserve"> </w:t>
      </w:r>
      <w:r w:rsidR="00E70A61" w:rsidRPr="004E1DBF">
        <w:rPr>
          <w:rFonts w:ascii="Palatino Linotype" w:hAnsi="Palatino Linotype" w:cs="Arial"/>
        </w:rPr>
        <w:t>derecho</w:t>
      </w:r>
      <w:r w:rsidR="00D730A4" w:rsidRPr="004E1DBF">
        <w:rPr>
          <w:rFonts w:ascii="Palatino Linotype" w:hAnsi="Palatino Linotype" w:cs="Arial"/>
        </w:rPr>
        <w:t xml:space="preserve"> </w:t>
      </w:r>
      <w:r w:rsidR="00E70A61" w:rsidRPr="004E1DBF">
        <w:rPr>
          <w:rFonts w:ascii="Palatino Linotype" w:hAnsi="Palatino Linotype" w:cs="Arial"/>
          <w:lang w:val="es-ES_tradnl"/>
        </w:rPr>
        <w:t>conviniera</w:t>
      </w:r>
      <w:r w:rsidR="00D730A4" w:rsidRPr="004E1DBF">
        <w:rPr>
          <w:rFonts w:ascii="Palatino Linotype" w:hAnsi="Palatino Linotype" w:cs="Arial"/>
        </w:rPr>
        <w:t xml:space="preserve"> </w:t>
      </w:r>
      <w:r w:rsidR="0025472A" w:rsidRPr="004E1DBF">
        <w:rPr>
          <w:rFonts w:ascii="Palatino Linotype" w:hAnsi="Palatino Linotype" w:cs="Arial"/>
        </w:rPr>
        <w:t>y,</w:t>
      </w:r>
      <w:r w:rsidR="00D730A4" w:rsidRPr="004E1DBF">
        <w:rPr>
          <w:rFonts w:ascii="Palatino Linotype" w:hAnsi="Palatino Linotype" w:cs="Arial"/>
        </w:rPr>
        <w:t xml:space="preserve"> </w:t>
      </w:r>
      <w:r w:rsidR="0025472A" w:rsidRPr="004E1DBF">
        <w:rPr>
          <w:rFonts w:ascii="Palatino Linotype" w:hAnsi="Palatino Linotype" w:cs="Arial"/>
        </w:rPr>
        <w:t>en</w:t>
      </w:r>
      <w:r w:rsidR="00D730A4" w:rsidRPr="004E1DBF">
        <w:rPr>
          <w:rFonts w:ascii="Palatino Linotype" w:hAnsi="Palatino Linotype" w:cs="Arial"/>
        </w:rPr>
        <w:t xml:space="preserve"> </w:t>
      </w:r>
      <w:r w:rsidR="0025472A" w:rsidRPr="004E1DBF">
        <w:rPr>
          <w:rFonts w:ascii="Palatino Linotype" w:hAnsi="Palatino Linotype" w:cs="Arial"/>
        </w:rPr>
        <w:t>el</w:t>
      </w:r>
      <w:r w:rsidR="00D730A4" w:rsidRPr="004E1DBF">
        <w:rPr>
          <w:rFonts w:ascii="Palatino Linotype" w:hAnsi="Palatino Linotype" w:cs="Arial"/>
        </w:rPr>
        <w:t xml:space="preserve"> </w:t>
      </w:r>
      <w:r w:rsidR="0025472A" w:rsidRPr="004E1DBF">
        <w:rPr>
          <w:rFonts w:ascii="Palatino Linotype" w:hAnsi="Palatino Linotype" w:cs="Arial"/>
        </w:rPr>
        <w:t>caso</w:t>
      </w:r>
      <w:r w:rsidR="00D730A4" w:rsidRPr="004E1DBF">
        <w:rPr>
          <w:rFonts w:ascii="Palatino Linotype" w:hAnsi="Palatino Linotype" w:cs="Arial"/>
        </w:rPr>
        <w:t xml:space="preserve"> </w:t>
      </w:r>
      <w:r w:rsidR="0025472A" w:rsidRPr="004E1DBF">
        <w:rPr>
          <w:rFonts w:ascii="Palatino Linotype" w:hAnsi="Palatino Linotype" w:cs="Arial"/>
        </w:rPr>
        <w:t>del</w:t>
      </w:r>
      <w:r w:rsidR="00D730A4" w:rsidRPr="004E1DBF">
        <w:rPr>
          <w:rFonts w:ascii="Palatino Linotype" w:hAnsi="Palatino Linotype" w:cs="Arial"/>
          <w:b/>
        </w:rPr>
        <w:t xml:space="preserve"> </w:t>
      </w:r>
      <w:r w:rsidR="0025472A" w:rsidRPr="004E1DBF">
        <w:rPr>
          <w:rFonts w:ascii="Palatino Linotype" w:hAnsi="Palatino Linotype" w:cs="Arial"/>
          <w:b/>
        </w:rPr>
        <w:t>SUJETO</w:t>
      </w:r>
      <w:r w:rsidR="00D730A4" w:rsidRPr="004E1DBF">
        <w:rPr>
          <w:rFonts w:ascii="Palatino Linotype" w:hAnsi="Palatino Linotype" w:cs="Arial"/>
          <w:b/>
        </w:rPr>
        <w:t xml:space="preserve"> </w:t>
      </w:r>
      <w:r w:rsidR="0025472A" w:rsidRPr="004E1DBF">
        <w:rPr>
          <w:rFonts w:ascii="Palatino Linotype" w:hAnsi="Palatino Linotype" w:cs="Arial"/>
          <w:b/>
        </w:rPr>
        <w:t>OBLIGADO</w:t>
      </w:r>
      <w:r w:rsidR="00D73FD7" w:rsidRPr="004E1DBF">
        <w:rPr>
          <w:rFonts w:ascii="Palatino Linotype" w:hAnsi="Palatino Linotype" w:cs="Arial"/>
        </w:rPr>
        <w:t>,</w:t>
      </w:r>
      <w:r w:rsidR="00D730A4" w:rsidRPr="004E1DBF">
        <w:rPr>
          <w:rFonts w:ascii="Palatino Linotype" w:hAnsi="Palatino Linotype" w:cs="Arial"/>
        </w:rPr>
        <w:t xml:space="preserve"> </w:t>
      </w:r>
      <w:r w:rsidR="00D73FD7" w:rsidRPr="004E1DBF">
        <w:rPr>
          <w:rFonts w:ascii="Palatino Linotype" w:hAnsi="Palatino Linotype" w:cs="Arial"/>
        </w:rPr>
        <w:t>para</w:t>
      </w:r>
      <w:r w:rsidR="00D730A4" w:rsidRPr="004E1DBF">
        <w:rPr>
          <w:rFonts w:ascii="Palatino Linotype" w:hAnsi="Palatino Linotype" w:cs="Arial"/>
        </w:rPr>
        <w:t xml:space="preserve"> </w:t>
      </w:r>
      <w:r w:rsidR="00D73FD7" w:rsidRPr="004E1DBF">
        <w:rPr>
          <w:rFonts w:ascii="Palatino Linotype" w:hAnsi="Palatino Linotype" w:cs="Arial"/>
        </w:rPr>
        <w:t>que</w:t>
      </w:r>
      <w:r w:rsidR="00D730A4" w:rsidRPr="004E1DBF">
        <w:rPr>
          <w:rFonts w:ascii="Palatino Linotype" w:hAnsi="Palatino Linotype" w:cs="Arial"/>
        </w:rPr>
        <w:t xml:space="preserve"> </w:t>
      </w:r>
      <w:r w:rsidR="0025472A" w:rsidRPr="004E1DBF">
        <w:rPr>
          <w:rFonts w:ascii="Palatino Linotype" w:hAnsi="Palatino Linotype" w:cs="Arial"/>
        </w:rPr>
        <w:t>exhibiera</w:t>
      </w:r>
      <w:r w:rsidR="00D730A4" w:rsidRPr="004E1DBF">
        <w:rPr>
          <w:rFonts w:ascii="Palatino Linotype" w:hAnsi="Palatino Linotype" w:cs="Arial"/>
        </w:rPr>
        <w:t xml:space="preserve"> </w:t>
      </w:r>
      <w:r w:rsidR="001E38B1" w:rsidRPr="004E1DBF">
        <w:rPr>
          <w:rFonts w:ascii="Palatino Linotype" w:hAnsi="Palatino Linotype" w:cs="Arial"/>
        </w:rPr>
        <w:t>el</w:t>
      </w:r>
      <w:r w:rsidR="00D730A4" w:rsidRPr="004E1DBF">
        <w:rPr>
          <w:rFonts w:ascii="Palatino Linotype" w:hAnsi="Palatino Linotype" w:cs="Arial"/>
        </w:rPr>
        <w:t xml:space="preserve"> </w:t>
      </w:r>
      <w:r w:rsidR="001B2536" w:rsidRPr="004E1DBF">
        <w:rPr>
          <w:rFonts w:ascii="Palatino Linotype" w:hAnsi="Palatino Linotype" w:cs="Arial"/>
        </w:rPr>
        <w:t>Informe</w:t>
      </w:r>
      <w:r w:rsidR="00D730A4" w:rsidRPr="004E1DBF">
        <w:rPr>
          <w:rFonts w:ascii="Palatino Linotype" w:hAnsi="Palatino Linotype" w:cs="Arial"/>
        </w:rPr>
        <w:t xml:space="preserve"> </w:t>
      </w:r>
      <w:r w:rsidR="001B2536" w:rsidRPr="004E1DBF">
        <w:rPr>
          <w:rFonts w:ascii="Palatino Linotype" w:hAnsi="Palatino Linotype" w:cs="Arial"/>
        </w:rPr>
        <w:t>Justificado</w:t>
      </w:r>
      <w:r w:rsidR="00D730A4" w:rsidRPr="004E1DBF">
        <w:rPr>
          <w:rFonts w:ascii="Palatino Linotype" w:hAnsi="Palatino Linotype" w:cs="Arial"/>
        </w:rPr>
        <w:t xml:space="preserve"> </w:t>
      </w:r>
      <w:r w:rsidR="0015612E" w:rsidRPr="004E1DBF">
        <w:rPr>
          <w:rFonts w:ascii="Palatino Linotype" w:hAnsi="Palatino Linotype" w:cs="Arial"/>
        </w:rPr>
        <w:t>correspondiente</w:t>
      </w:r>
      <w:r w:rsidRPr="004E1DBF">
        <w:rPr>
          <w:rFonts w:ascii="Palatino Linotype" w:hAnsi="Palatino Linotype" w:cs="Arial"/>
        </w:rPr>
        <w:t>.</w:t>
      </w:r>
    </w:p>
    <w:p w:rsidR="00A170E4" w:rsidRPr="004E1DBF" w:rsidRDefault="00AB27D9" w:rsidP="00114523">
      <w:pPr>
        <w:pStyle w:val="Prrafodelista"/>
        <w:numPr>
          <w:ilvl w:val="0"/>
          <w:numId w:val="6"/>
        </w:numPr>
        <w:spacing w:before="240" w:after="240" w:line="360" w:lineRule="auto"/>
        <w:ind w:left="0" w:firstLine="0"/>
        <w:jc w:val="both"/>
        <w:rPr>
          <w:rFonts w:ascii="Palatino Linotype" w:hAnsi="Palatino Linotype" w:cs="Arial"/>
        </w:rPr>
      </w:pPr>
      <w:r w:rsidRPr="004E1DBF">
        <w:rPr>
          <w:rFonts w:ascii="Palatino Linotype" w:hAnsi="Palatino Linotype" w:cs="Arial"/>
        </w:rPr>
        <w:t xml:space="preserve">De las constancias que obran en el </w:t>
      </w:r>
      <w:r w:rsidRPr="004E1DBF">
        <w:rPr>
          <w:rFonts w:ascii="Palatino Linotype" w:hAnsi="Palatino Linotype" w:cs="Arial"/>
          <w:b/>
        </w:rPr>
        <w:t>SAIMEX</w:t>
      </w:r>
      <w:r w:rsidRPr="004E1DBF">
        <w:rPr>
          <w:rFonts w:ascii="Palatino Linotype" w:hAnsi="Palatino Linotype" w:cs="Arial"/>
        </w:rPr>
        <w:t>, se desprende que</w:t>
      </w:r>
      <w:r w:rsidR="00125EA4" w:rsidRPr="004E1DBF">
        <w:rPr>
          <w:rFonts w:ascii="Palatino Linotype" w:hAnsi="Palatino Linotype" w:cs="Arial"/>
        </w:rPr>
        <w:t xml:space="preserve">, </w:t>
      </w:r>
      <w:r w:rsidR="00B97199" w:rsidRPr="004E1DBF">
        <w:rPr>
          <w:rFonts w:ascii="Palatino Linotype" w:hAnsi="Palatino Linotype" w:cs="Arial"/>
          <w:b/>
        </w:rPr>
        <w:t>EL</w:t>
      </w:r>
      <w:r w:rsidRPr="004E1DBF">
        <w:rPr>
          <w:rFonts w:ascii="Palatino Linotype" w:hAnsi="Palatino Linotype" w:cs="Arial"/>
          <w:b/>
        </w:rPr>
        <w:t xml:space="preserve"> SUJETO OBLIGADO </w:t>
      </w:r>
      <w:r w:rsidR="007050C9" w:rsidRPr="004E1DBF">
        <w:rPr>
          <w:rFonts w:ascii="Palatino Linotype" w:hAnsi="Palatino Linotype" w:cs="Arial"/>
        </w:rPr>
        <w:t>no r</w:t>
      </w:r>
      <w:r w:rsidR="00305693" w:rsidRPr="004E1DBF">
        <w:rPr>
          <w:rFonts w:ascii="Palatino Linotype" w:hAnsi="Palatino Linotype" w:cs="Arial"/>
        </w:rPr>
        <w:t>indió su</w:t>
      </w:r>
      <w:r w:rsidRPr="004E1DBF">
        <w:rPr>
          <w:rFonts w:ascii="Palatino Linotype" w:hAnsi="Palatino Linotype" w:cs="Arial"/>
        </w:rPr>
        <w:t xml:space="preserve"> Informe Justificado</w:t>
      </w:r>
      <w:r w:rsidR="00616004" w:rsidRPr="004E1DBF">
        <w:rPr>
          <w:rFonts w:ascii="Palatino Linotype" w:hAnsi="Palatino Linotype" w:cs="Arial"/>
        </w:rPr>
        <w:t>; p</w:t>
      </w:r>
      <w:r w:rsidR="00125EA4" w:rsidRPr="004E1DBF">
        <w:rPr>
          <w:rFonts w:ascii="Palatino Linotype" w:hAnsi="Palatino Linotype" w:cs="Arial"/>
        </w:rPr>
        <w:t xml:space="preserve">or </w:t>
      </w:r>
      <w:r w:rsidR="002D1993" w:rsidRPr="004E1DBF">
        <w:rPr>
          <w:rFonts w:ascii="Palatino Linotype" w:hAnsi="Palatino Linotype" w:cs="Arial"/>
        </w:rPr>
        <w:t xml:space="preserve">su parte, </w:t>
      </w:r>
      <w:r w:rsidR="002D1993" w:rsidRPr="004E1DBF">
        <w:rPr>
          <w:rFonts w:ascii="Palatino Linotype" w:hAnsi="Palatino Linotype" w:cs="Arial"/>
          <w:b/>
        </w:rPr>
        <w:t>EL RECURRENTE</w:t>
      </w:r>
      <w:r w:rsidR="005A2C28" w:rsidRPr="004E1DBF">
        <w:rPr>
          <w:rFonts w:ascii="Palatino Linotype" w:hAnsi="Palatino Linotype" w:cs="Arial"/>
          <w:b/>
        </w:rPr>
        <w:t xml:space="preserve"> </w:t>
      </w:r>
      <w:r w:rsidR="005A2C28" w:rsidRPr="004E1DBF">
        <w:rPr>
          <w:rFonts w:ascii="Palatino Linotype" w:hAnsi="Palatino Linotype" w:cs="Arial"/>
        </w:rPr>
        <w:t>n</w:t>
      </w:r>
      <w:r w:rsidR="00616004" w:rsidRPr="004E1DBF">
        <w:rPr>
          <w:rFonts w:ascii="Palatino Linotype" w:hAnsi="Palatino Linotype" w:cs="Arial"/>
        </w:rPr>
        <w:t>o presentó manifestaciones, alegatos ni ofreci</w:t>
      </w:r>
      <w:r w:rsidR="00A170E4" w:rsidRPr="004E1DBF">
        <w:rPr>
          <w:rFonts w:ascii="Palatino Linotype" w:hAnsi="Palatino Linotype" w:cs="Arial"/>
        </w:rPr>
        <w:t xml:space="preserve">ó los medios de prueba que a su derecho </w:t>
      </w:r>
      <w:r w:rsidR="00AE429B" w:rsidRPr="004E1DBF">
        <w:rPr>
          <w:rFonts w:ascii="Palatino Linotype" w:hAnsi="Palatino Linotype" w:cs="Arial"/>
        </w:rPr>
        <w:t>convinieran, tal como se aprecia en la siguiente imagen:</w:t>
      </w:r>
    </w:p>
    <w:p w:rsidR="00AE429B" w:rsidRPr="004E1DBF" w:rsidRDefault="00AE429B" w:rsidP="00AE429B">
      <w:pPr>
        <w:pStyle w:val="Prrafodelista"/>
        <w:spacing w:before="240" w:after="240" w:line="360" w:lineRule="auto"/>
        <w:ind w:left="0"/>
        <w:jc w:val="both"/>
        <w:rPr>
          <w:rFonts w:ascii="Palatino Linotype" w:hAnsi="Palatino Linotype" w:cs="Arial"/>
        </w:rPr>
      </w:pPr>
      <w:r w:rsidRPr="004E1DBF">
        <w:rPr>
          <w:noProof/>
          <w:lang w:val="es-ES"/>
        </w:rPr>
        <w:drawing>
          <wp:inline distT="0" distB="0" distL="0" distR="0" wp14:anchorId="0C9567C0" wp14:editId="34BFC849">
            <wp:extent cx="5753100" cy="18573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786" t="33034" r="3666" b="50598"/>
                    <a:stretch/>
                  </pic:blipFill>
                  <pic:spPr bwMode="auto">
                    <a:xfrm>
                      <a:off x="0" y="0"/>
                      <a:ext cx="5753100" cy="1857375"/>
                    </a:xfrm>
                    <a:prstGeom prst="rect">
                      <a:avLst/>
                    </a:prstGeom>
                    <a:ln>
                      <a:noFill/>
                    </a:ln>
                    <a:extLst>
                      <a:ext uri="{53640926-AAD7-44D8-BBD7-CCE9431645EC}">
                        <a14:shadowObscured xmlns:a14="http://schemas.microsoft.com/office/drawing/2010/main"/>
                      </a:ext>
                    </a:extLst>
                  </pic:spPr>
                </pic:pic>
              </a:graphicData>
            </a:graphic>
          </wp:inline>
        </w:drawing>
      </w:r>
    </w:p>
    <w:p w:rsidR="00A170E4" w:rsidRPr="004E1DBF" w:rsidRDefault="00270CBB" w:rsidP="002D1993">
      <w:pPr>
        <w:pStyle w:val="Prrafodelista"/>
        <w:numPr>
          <w:ilvl w:val="0"/>
          <w:numId w:val="4"/>
        </w:numPr>
        <w:spacing w:before="240" w:after="240" w:line="360" w:lineRule="auto"/>
        <w:ind w:left="0" w:firstLine="0"/>
        <w:jc w:val="both"/>
        <w:rPr>
          <w:rFonts w:ascii="Palatino Linotype" w:hAnsi="Palatino Linotype"/>
        </w:rPr>
      </w:pPr>
      <w:r w:rsidRPr="004E1DBF">
        <w:rPr>
          <w:rFonts w:ascii="Palatino Linotype" w:hAnsi="Palatino Linotype" w:cs="Arial"/>
        </w:rPr>
        <w:t>Una</w:t>
      </w:r>
      <w:r w:rsidR="00D730A4" w:rsidRPr="004E1DBF">
        <w:rPr>
          <w:rFonts w:ascii="Palatino Linotype" w:hAnsi="Palatino Linotype" w:cs="Arial"/>
        </w:rPr>
        <w:t xml:space="preserve"> </w:t>
      </w:r>
      <w:r w:rsidRPr="004E1DBF">
        <w:rPr>
          <w:rFonts w:ascii="Palatino Linotype" w:hAnsi="Palatino Linotype" w:cs="Arial"/>
        </w:rPr>
        <w:t>vez</w:t>
      </w:r>
      <w:r w:rsidR="00D730A4" w:rsidRPr="004E1DBF">
        <w:rPr>
          <w:rFonts w:ascii="Palatino Linotype" w:hAnsi="Palatino Linotype" w:cs="Arial"/>
        </w:rPr>
        <w:t xml:space="preserve"> </w:t>
      </w:r>
      <w:r w:rsidRPr="004E1DBF">
        <w:rPr>
          <w:rFonts w:ascii="Palatino Linotype" w:hAnsi="Palatino Linotype" w:cs="Arial"/>
          <w:color w:val="000000" w:themeColor="text1"/>
        </w:rPr>
        <w:t>a</w:t>
      </w:r>
      <w:r w:rsidR="00FF3111" w:rsidRPr="004E1DBF">
        <w:rPr>
          <w:rFonts w:ascii="Palatino Linotype" w:hAnsi="Palatino Linotype" w:cs="Arial"/>
          <w:color w:val="000000" w:themeColor="text1"/>
        </w:rPr>
        <w:t>nalizado</w:t>
      </w:r>
      <w:r w:rsidR="00D730A4" w:rsidRPr="004E1DBF">
        <w:rPr>
          <w:rFonts w:ascii="Palatino Linotype" w:hAnsi="Palatino Linotype" w:cs="Arial"/>
        </w:rPr>
        <w:t xml:space="preserve"> </w:t>
      </w:r>
      <w:r w:rsidR="00FF3111" w:rsidRPr="004E1DBF">
        <w:rPr>
          <w:rFonts w:ascii="Palatino Linotype" w:hAnsi="Palatino Linotype" w:cs="Arial"/>
        </w:rPr>
        <w:t>el</w:t>
      </w:r>
      <w:r w:rsidR="00D730A4" w:rsidRPr="004E1DBF">
        <w:rPr>
          <w:rFonts w:ascii="Palatino Linotype" w:hAnsi="Palatino Linotype" w:cs="Arial"/>
        </w:rPr>
        <w:t xml:space="preserve"> </w:t>
      </w:r>
      <w:r w:rsidR="00FF3111" w:rsidRPr="004E1DBF">
        <w:rPr>
          <w:rFonts w:ascii="Palatino Linotype" w:hAnsi="Palatino Linotype" w:cs="Arial"/>
        </w:rPr>
        <w:t>estado</w:t>
      </w:r>
      <w:r w:rsidR="00D730A4" w:rsidRPr="004E1DBF">
        <w:rPr>
          <w:rFonts w:ascii="Palatino Linotype" w:hAnsi="Palatino Linotype" w:cs="Arial"/>
        </w:rPr>
        <w:t xml:space="preserve"> </w:t>
      </w:r>
      <w:r w:rsidR="00FF3111" w:rsidRPr="004E1DBF">
        <w:rPr>
          <w:rFonts w:ascii="Palatino Linotype" w:hAnsi="Palatino Linotype" w:cs="Arial"/>
        </w:rPr>
        <w:t>procesal</w:t>
      </w:r>
      <w:r w:rsidR="00D730A4" w:rsidRPr="004E1DBF">
        <w:rPr>
          <w:rFonts w:ascii="Palatino Linotype" w:hAnsi="Palatino Linotype" w:cs="Arial"/>
        </w:rPr>
        <w:t xml:space="preserve"> </w:t>
      </w:r>
      <w:r w:rsidR="00FF3111" w:rsidRPr="004E1DBF">
        <w:rPr>
          <w:rFonts w:ascii="Palatino Linotype" w:hAnsi="Palatino Linotype" w:cs="Arial"/>
        </w:rPr>
        <w:t>que</w:t>
      </w:r>
      <w:r w:rsidR="00D730A4" w:rsidRPr="004E1DBF">
        <w:rPr>
          <w:rFonts w:ascii="Palatino Linotype" w:hAnsi="Palatino Linotype" w:cs="Arial"/>
        </w:rPr>
        <w:t xml:space="preserve"> </w:t>
      </w:r>
      <w:r w:rsidR="00FF3111" w:rsidRPr="004E1DBF">
        <w:rPr>
          <w:rFonts w:ascii="Palatino Linotype" w:hAnsi="Palatino Linotype" w:cs="Arial"/>
        </w:rPr>
        <w:t>guarda</w:t>
      </w:r>
      <w:r w:rsidR="00577264" w:rsidRPr="004E1DBF">
        <w:rPr>
          <w:rFonts w:ascii="Palatino Linotype" w:hAnsi="Palatino Linotype" w:cs="Arial"/>
        </w:rPr>
        <w:t>ba</w:t>
      </w:r>
      <w:r w:rsidR="00D730A4" w:rsidRPr="004E1DBF">
        <w:rPr>
          <w:rFonts w:ascii="Palatino Linotype" w:hAnsi="Palatino Linotype" w:cs="Arial"/>
        </w:rPr>
        <w:t xml:space="preserve"> </w:t>
      </w:r>
      <w:r w:rsidR="00FF3111" w:rsidRPr="004E1DBF">
        <w:rPr>
          <w:rFonts w:ascii="Palatino Linotype" w:hAnsi="Palatino Linotype" w:cs="Arial"/>
        </w:rPr>
        <w:t>el</w:t>
      </w:r>
      <w:r w:rsidR="00D730A4" w:rsidRPr="004E1DBF">
        <w:rPr>
          <w:rFonts w:ascii="Palatino Linotype" w:hAnsi="Palatino Linotype" w:cs="Arial"/>
        </w:rPr>
        <w:t xml:space="preserve"> </w:t>
      </w:r>
      <w:r w:rsidR="00FF3111" w:rsidRPr="004E1DBF">
        <w:rPr>
          <w:rFonts w:ascii="Palatino Linotype" w:hAnsi="Palatino Linotype" w:cs="Arial"/>
        </w:rPr>
        <w:t>expediente,</w:t>
      </w:r>
      <w:r w:rsidR="00D730A4" w:rsidRPr="004E1DBF">
        <w:rPr>
          <w:rFonts w:ascii="Palatino Linotype" w:hAnsi="Palatino Linotype" w:cs="Arial"/>
        </w:rPr>
        <w:t xml:space="preserve"> </w:t>
      </w:r>
      <w:r w:rsidR="00FF3111" w:rsidRPr="004E1DBF">
        <w:rPr>
          <w:rFonts w:ascii="Palatino Linotype" w:hAnsi="Palatino Linotype" w:cs="Arial"/>
        </w:rPr>
        <w:t>en</w:t>
      </w:r>
      <w:r w:rsidR="00D730A4" w:rsidRPr="004E1DBF">
        <w:rPr>
          <w:rFonts w:ascii="Palatino Linotype" w:hAnsi="Palatino Linotype" w:cs="Arial"/>
        </w:rPr>
        <w:t xml:space="preserve"> </w:t>
      </w:r>
      <w:r w:rsidR="00FF3111" w:rsidRPr="004E1DBF">
        <w:rPr>
          <w:rFonts w:ascii="Palatino Linotype" w:hAnsi="Palatino Linotype" w:cs="Arial"/>
        </w:rPr>
        <w:t>fecha</w:t>
      </w:r>
      <w:r w:rsidR="00D730A4" w:rsidRPr="004E1DBF">
        <w:rPr>
          <w:rFonts w:ascii="Palatino Linotype" w:hAnsi="Palatino Linotype" w:cs="Arial"/>
        </w:rPr>
        <w:t xml:space="preserve"> </w:t>
      </w:r>
      <w:r w:rsidR="00AE429B" w:rsidRPr="004E1DBF">
        <w:rPr>
          <w:rFonts w:ascii="Palatino Linotype" w:hAnsi="Palatino Linotype" w:cs="Arial"/>
        </w:rPr>
        <w:t xml:space="preserve">seis de noviembre </w:t>
      </w:r>
      <w:r w:rsidR="00B97199" w:rsidRPr="004E1DBF">
        <w:rPr>
          <w:rFonts w:ascii="Palatino Linotype" w:hAnsi="Palatino Linotype" w:cs="Arial"/>
        </w:rPr>
        <w:t>de dos mil diecinueve</w:t>
      </w:r>
      <w:r w:rsidR="00FF3111" w:rsidRPr="004E1DBF">
        <w:rPr>
          <w:rFonts w:ascii="Palatino Linotype" w:hAnsi="Palatino Linotype" w:cs="Arial"/>
        </w:rPr>
        <w:t>,</w:t>
      </w:r>
      <w:r w:rsidR="00D730A4" w:rsidRPr="004E1DBF">
        <w:rPr>
          <w:rFonts w:ascii="Palatino Linotype" w:hAnsi="Palatino Linotype" w:cs="Arial"/>
        </w:rPr>
        <w:t xml:space="preserve"> </w:t>
      </w:r>
      <w:r w:rsidR="00FF3111" w:rsidRPr="004E1DBF">
        <w:rPr>
          <w:rFonts w:ascii="Palatino Linotype" w:hAnsi="Palatino Linotype" w:cs="Arial"/>
        </w:rPr>
        <w:t>la</w:t>
      </w:r>
      <w:r w:rsidR="00D730A4" w:rsidRPr="004E1DBF">
        <w:rPr>
          <w:rFonts w:ascii="Palatino Linotype" w:hAnsi="Palatino Linotype" w:cs="Arial"/>
        </w:rPr>
        <w:t xml:space="preserve"> </w:t>
      </w:r>
      <w:r w:rsidR="00FF3111" w:rsidRPr="004E1DBF">
        <w:rPr>
          <w:rFonts w:ascii="Palatino Linotype" w:hAnsi="Palatino Linotype" w:cs="Arial"/>
        </w:rPr>
        <w:t>Comisionada</w:t>
      </w:r>
      <w:r w:rsidR="00D730A4" w:rsidRPr="004E1DBF">
        <w:rPr>
          <w:rFonts w:ascii="Palatino Linotype" w:hAnsi="Palatino Linotype" w:cs="Arial"/>
        </w:rPr>
        <w:t xml:space="preserve"> </w:t>
      </w:r>
      <w:r w:rsidR="00FF3111" w:rsidRPr="004E1DBF">
        <w:rPr>
          <w:rFonts w:ascii="Palatino Linotype" w:hAnsi="Palatino Linotype" w:cs="Arial"/>
        </w:rPr>
        <w:t>Ponente</w:t>
      </w:r>
      <w:r w:rsidR="00D730A4" w:rsidRPr="004E1DBF">
        <w:rPr>
          <w:rFonts w:ascii="Palatino Linotype" w:hAnsi="Palatino Linotype" w:cs="Arial"/>
        </w:rPr>
        <w:t xml:space="preserve"> </w:t>
      </w:r>
      <w:r w:rsidR="00FF3111" w:rsidRPr="004E1DBF">
        <w:rPr>
          <w:rFonts w:ascii="Palatino Linotype" w:hAnsi="Palatino Linotype" w:cs="Arial"/>
        </w:rPr>
        <w:t>acordó</w:t>
      </w:r>
      <w:r w:rsidR="00D730A4" w:rsidRPr="004E1DBF">
        <w:rPr>
          <w:rFonts w:ascii="Palatino Linotype" w:hAnsi="Palatino Linotype" w:cs="Arial"/>
        </w:rPr>
        <w:t xml:space="preserve"> </w:t>
      </w:r>
      <w:r w:rsidR="00FF3111" w:rsidRPr="004E1DBF">
        <w:rPr>
          <w:rFonts w:ascii="Palatino Linotype" w:hAnsi="Palatino Linotype" w:cs="Arial"/>
        </w:rPr>
        <w:t>el</w:t>
      </w:r>
      <w:r w:rsidR="00D730A4" w:rsidRPr="004E1DBF">
        <w:rPr>
          <w:rFonts w:ascii="Palatino Linotype" w:hAnsi="Palatino Linotype" w:cs="Arial"/>
        </w:rPr>
        <w:t xml:space="preserve"> </w:t>
      </w:r>
      <w:r w:rsidR="00FF3111" w:rsidRPr="004E1DBF">
        <w:rPr>
          <w:rFonts w:ascii="Palatino Linotype" w:hAnsi="Palatino Linotype" w:cs="Arial"/>
        </w:rPr>
        <w:t>cierre</w:t>
      </w:r>
      <w:r w:rsidR="00D730A4" w:rsidRPr="004E1DBF">
        <w:rPr>
          <w:rFonts w:ascii="Palatino Linotype" w:hAnsi="Palatino Linotype" w:cs="Arial"/>
        </w:rPr>
        <w:t xml:space="preserve"> </w:t>
      </w:r>
      <w:r w:rsidR="00FF3111" w:rsidRPr="004E1DBF">
        <w:rPr>
          <w:rFonts w:ascii="Palatino Linotype" w:hAnsi="Palatino Linotype" w:cs="Arial"/>
        </w:rPr>
        <w:t>de</w:t>
      </w:r>
      <w:r w:rsidR="00D730A4" w:rsidRPr="004E1DBF">
        <w:rPr>
          <w:rFonts w:ascii="Palatino Linotype" w:hAnsi="Palatino Linotype" w:cs="Arial"/>
        </w:rPr>
        <w:t xml:space="preserve"> </w:t>
      </w:r>
      <w:r w:rsidR="00FF3111" w:rsidRPr="004E1DBF">
        <w:rPr>
          <w:rFonts w:ascii="Palatino Linotype" w:hAnsi="Palatino Linotype" w:cs="Arial"/>
        </w:rPr>
        <w:lastRenderedPageBreak/>
        <w:t>instrucción</w:t>
      </w:r>
      <w:r w:rsidR="00AB27D9" w:rsidRPr="004E1DBF">
        <w:rPr>
          <w:rFonts w:ascii="Palatino Linotype" w:hAnsi="Palatino Linotype" w:cs="Arial"/>
        </w:rPr>
        <w:t>;</w:t>
      </w:r>
      <w:r w:rsidR="00D730A4" w:rsidRPr="004E1DBF">
        <w:rPr>
          <w:rFonts w:ascii="Palatino Linotype" w:hAnsi="Palatino Linotype" w:cs="Arial"/>
        </w:rPr>
        <w:t xml:space="preserve"> </w:t>
      </w:r>
      <w:r w:rsidR="00FF3111" w:rsidRPr="004E1DBF">
        <w:rPr>
          <w:rFonts w:ascii="Palatino Linotype" w:hAnsi="Palatino Linotype" w:cs="Arial"/>
        </w:rPr>
        <w:t>así</w:t>
      </w:r>
      <w:r w:rsidR="00D730A4" w:rsidRPr="004E1DBF">
        <w:rPr>
          <w:rFonts w:ascii="Palatino Linotype" w:hAnsi="Palatino Linotype" w:cs="Arial"/>
        </w:rPr>
        <w:t xml:space="preserve"> </w:t>
      </w:r>
      <w:r w:rsidR="00FF3111" w:rsidRPr="004E1DBF">
        <w:rPr>
          <w:rFonts w:ascii="Palatino Linotype" w:hAnsi="Palatino Linotype" w:cs="Arial"/>
          <w:lang w:val="es-ES_tradnl"/>
        </w:rPr>
        <w:t>como</w:t>
      </w:r>
      <w:r w:rsidR="00AB27D9" w:rsidRPr="004E1DBF">
        <w:rPr>
          <w:rFonts w:ascii="Palatino Linotype" w:hAnsi="Palatino Linotype" w:cs="Arial"/>
          <w:lang w:val="es-ES_tradnl"/>
        </w:rPr>
        <w:t>,</w:t>
      </w:r>
      <w:r w:rsidR="00D730A4" w:rsidRPr="004E1DBF">
        <w:rPr>
          <w:rFonts w:ascii="Palatino Linotype" w:hAnsi="Palatino Linotype" w:cs="Arial"/>
        </w:rPr>
        <w:t xml:space="preserve"> </w:t>
      </w:r>
      <w:r w:rsidR="00FF3111" w:rsidRPr="004E1DBF">
        <w:rPr>
          <w:rFonts w:ascii="Palatino Linotype" w:hAnsi="Palatino Linotype" w:cs="Arial"/>
        </w:rPr>
        <w:t>la</w:t>
      </w:r>
      <w:r w:rsidR="00D730A4" w:rsidRPr="004E1DBF">
        <w:rPr>
          <w:rFonts w:ascii="Palatino Linotype" w:hAnsi="Palatino Linotype" w:cs="Arial"/>
        </w:rPr>
        <w:t xml:space="preserve"> </w:t>
      </w:r>
      <w:r w:rsidR="00FF3111" w:rsidRPr="004E1DBF">
        <w:rPr>
          <w:rFonts w:ascii="Palatino Linotype" w:hAnsi="Palatino Linotype" w:cs="Arial"/>
        </w:rPr>
        <w:t>remisión</w:t>
      </w:r>
      <w:r w:rsidR="00D730A4" w:rsidRPr="004E1DBF">
        <w:rPr>
          <w:rFonts w:ascii="Palatino Linotype" w:hAnsi="Palatino Linotype" w:cs="Arial"/>
        </w:rPr>
        <w:t xml:space="preserve"> </w:t>
      </w:r>
      <w:r w:rsidR="00FF3111" w:rsidRPr="004E1DBF">
        <w:rPr>
          <w:rFonts w:ascii="Palatino Linotype" w:hAnsi="Palatino Linotype" w:cs="Arial"/>
        </w:rPr>
        <w:t>del</w:t>
      </w:r>
      <w:r w:rsidR="00D730A4" w:rsidRPr="004E1DBF">
        <w:rPr>
          <w:rFonts w:ascii="Palatino Linotype" w:hAnsi="Palatino Linotype" w:cs="Arial"/>
        </w:rPr>
        <w:t xml:space="preserve"> </w:t>
      </w:r>
      <w:r w:rsidR="00FF3111" w:rsidRPr="004E1DBF">
        <w:rPr>
          <w:rFonts w:ascii="Palatino Linotype" w:hAnsi="Palatino Linotype" w:cs="Arial"/>
        </w:rPr>
        <w:t>mismo</w:t>
      </w:r>
      <w:r w:rsidR="00D730A4" w:rsidRPr="004E1DBF">
        <w:rPr>
          <w:rFonts w:ascii="Palatino Linotype" w:hAnsi="Palatino Linotype" w:cs="Arial"/>
        </w:rPr>
        <w:t xml:space="preserve"> </w:t>
      </w:r>
      <w:r w:rsidR="00FF3111" w:rsidRPr="004E1DBF">
        <w:rPr>
          <w:rFonts w:ascii="Palatino Linotype" w:hAnsi="Palatino Linotype" w:cs="Arial"/>
        </w:rPr>
        <w:t>a</w:t>
      </w:r>
      <w:r w:rsidR="00D730A4" w:rsidRPr="004E1DBF">
        <w:rPr>
          <w:rFonts w:ascii="Palatino Linotype" w:hAnsi="Palatino Linotype" w:cs="Arial"/>
        </w:rPr>
        <w:t xml:space="preserve"> </w:t>
      </w:r>
      <w:r w:rsidR="00FF3111" w:rsidRPr="004E1DBF">
        <w:rPr>
          <w:rFonts w:ascii="Palatino Linotype" w:hAnsi="Palatino Linotype" w:cs="Arial"/>
        </w:rPr>
        <w:t>efecto</w:t>
      </w:r>
      <w:r w:rsidR="00D730A4" w:rsidRPr="004E1DBF">
        <w:rPr>
          <w:rFonts w:ascii="Palatino Linotype" w:hAnsi="Palatino Linotype" w:cs="Arial"/>
        </w:rPr>
        <w:t xml:space="preserve"> </w:t>
      </w:r>
      <w:r w:rsidR="00FF3111" w:rsidRPr="004E1DBF">
        <w:rPr>
          <w:rFonts w:ascii="Palatino Linotype" w:hAnsi="Palatino Linotype" w:cs="Arial"/>
          <w:lang w:val="es-ES_tradnl"/>
        </w:rPr>
        <w:t>de</w:t>
      </w:r>
      <w:r w:rsidR="00D730A4" w:rsidRPr="004E1DBF">
        <w:rPr>
          <w:rFonts w:ascii="Palatino Linotype" w:hAnsi="Palatino Linotype" w:cs="Arial"/>
        </w:rPr>
        <w:t xml:space="preserve"> </w:t>
      </w:r>
      <w:r w:rsidR="00FF3111" w:rsidRPr="004E1DBF">
        <w:rPr>
          <w:rFonts w:ascii="Palatino Linotype" w:hAnsi="Palatino Linotype" w:cs="Arial"/>
        </w:rPr>
        <w:t>ser</w:t>
      </w:r>
      <w:r w:rsidR="00D730A4" w:rsidRPr="004E1DBF">
        <w:rPr>
          <w:rFonts w:ascii="Palatino Linotype" w:hAnsi="Palatino Linotype" w:cs="Arial"/>
        </w:rPr>
        <w:t xml:space="preserve"> </w:t>
      </w:r>
      <w:r w:rsidR="00FF3111" w:rsidRPr="004E1DBF">
        <w:rPr>
          <w:rFonts w:ascii="Palatino Linotype" w:hAnsi="Palatino Linotype" w:cs="Arial"/>
        </w:rPr>
        <w:t>resuelto,</w:t>
      </w:r>
      <w:r w:rsidR="00D730A4" w:rsidRPr="004E1DBF">
        <w:rPr>
          <w:rFonts w:ascii="Palatino Linotype" w:hAnsi="Palatino Linotype" w:cs="Arial"/>
        </w:rPr>
        <w:t xml:space="preserve"> </w:t>
      </w:r>
      <w:r w:rsidR="00FF3111" w:rsidRPr="004E1DBF">
        <w:rPr>
          <w:rFonts w:ascii="Palatino Linotype" w:hAnsi="Palatino Linotype" w:cs="Arial"/>
        </w:rPr>
        <w:t>de</w:t>
      </w:r>
      <w:r w:rsidR="00D730A4" w:rsidRPr="004E1DBF">
        <w:rPr>
          <w:rFonts w:ascii="Palatino Linotype" w:hAnsi="Palatino Linotype" w:cs="Arial"/>
        </w:rPr>
        <w:t xml:space="preserve"> </w:t>
      </w:r>
      <w:r w:rsidR="00FF3111" w:rsidRPr="004E1DBF">
        <w:rPr>
          <w:rFonts w:ascii="Palatino Linotype" w:hAnsi="Palatino Linotype" w:cs="Arial"/>
        </w:rPr>
        <w:t>conformidad</w:t>
      </w:r>
      <w:r w:rsidR="00D730A4" w:rsidRPr="004E1DBF">
        <w:rPr>
          <w:rFonts w:ascii="Palatino Linotype" w:hAnsi="Palatino Linotype" w:cs="Arial"/>
        </w:rPr>
        <w:t xml:space="preserve"> </w:t>
      </w:r>
      <w:r w:rsidR="00FF3111" w:rsidRPr="004E1DBF">
        <w:rPr>
          <w:rFonts w:ascii="Palatino Linotype" w:hAnsi="Palatino Linotype" w:cs="Arial"/>
        </w:rPr>
        <w:t>con</w:t>
      </w:r>
      <w:r w:rsidR="00D730A4" w:rsidRPr="004E1DBF">
        <w:rPr>
          <w:rFonts w:ascii="Palatino Linotype" w:hAnsi="Palatino Linotype" w:cs="Arial"/>
        </w:rPr>
        <w:t xml:space="preserve"> </w:t>
      </w:r>
      <w:r w:rsidR="00FF3111" w:rsidRPr="004E1DBF">
        <w:rPr>
          <w:rFonts w:ascii="Palatino Linotype" w:hAnsi="Palatino Linotype" w:cs="Arial"/>
        </w:rPr>
        <w:t>lo</w:t>
      </w:r>
      <w:r w:rsidR="00D730A4" w:rsidRPr="004E1DBF">
        <w:rPr>
          <w:rFonts w:ascii="Palatino Linotype" w:hAnsi="Palatino Linotype" w:cs="Arial"/>
        </w:rPr>
        <w:t xml:space="preserve"> </w:t>
      </w:r>
      <w:r w:rsidR="00FF3111" w:rsidRPr="004E1DBF">
        <w:rPr>
          <w:rFonts w:ascii="Palatino Linotype" w:hAnsi="Palatino Linotype" w:cs="Arial"/>
        </w:rPr>
        <w:t>establecido</w:t>
      </w:r>
      <w:r w:rsidR="00D730A4" w:rsidRPr="004E1DBF">
        <w:rPr>
          <w:rFonts w:ascii="Palatino Linotype" w:hAnsi="Palatino Linotype" w:cs="Arial"/>
        </w:rPr>
        <w:t xml:space="preserve"> </w:t>
      </w:r>
      <w:r w:rsidR="00FF3111" w:rsidRPr="004E1DBF">
        <w:rPr>
          <w:rFonts w:ascii="Palatino Linotype" w:hAnsi="Palatino Linotype" w:cs="Arial"/>
        </w:rPr>
        <w:t>en</w:t>
      </w:r>
      <w:r w:rsidR="00D730A4" w:rsidRPr="004E1DBF">
        <w:rPr>
          <w:rFonts w:ascii="Palatino Linotype" w:hAnsi="Palatino Linotype" w:cs="Arial"/>
        </w:rPr>
        <w:t xml:space="preserve"> </w:t>
      </w:r>
      <w:r w:rsidR="00FF3111" w:rsidRPr="004E1DBF">
        <w:rPr>
          <w:rFonts w:ascii="Palatino Linotype" w:hAnsi="Palatino Linotype" w:cs="Arial"/>
        </w:rPr>
        <w:t>el</w:t>
      </w:r>
      <w:r w:rsidR="00D730A4" w:rsidRPr="004E1DBF">
        <w:rPr>
          <w:rFonts w:ascii="Palatino Linotype" w:hAnsi="Palatino Linotype" w:cs="Arial"/>
        </w:rPr>
        <w:t xml:space="preserve"> </w:t>
      </w:r>
      <w:r w:rsidR="00FF3111" w:rsidRPr="004E1DBF">
        <w:rPr>
          <w:rFonts w:ascii="Palatino Linotype" w:hAnsi="Palatino Linotype" w:cs="Arial"/>
        </w:rPr>
        <w:t>artículo</w:t>
      </w:r>
      <w:r w:rsidR="00D730A4" w:rsidRPr="004E1DBF">
        <w:rPr>
          <w:rFonts w:ascii="Palatino Linotype" w:hAnsi="Palatino Linotype" w:cs="Arial"/>
        </w:rPr>
        <w:t xml:space="preserve"> </w:t>
      </w:r>
      <w:r w:rsidR="00FF3111" w:rsidRPr="004E1DBF">
        <w:rPr>
          <w:rFonts w:ascii="Palatino Linotype" w:hAnsi="Palatino Linotype" w:cs="Arial"/>
        </w:rPr>
        <w:t>185</w:t>
      </w:r>
      <w:r w:rsidR="006F1530" w:rsidRPr="004E1DBF">
        <w:rPr>
          <w:rFonts w:ascii="Palatino Linotype" w:hAnsi="Palatino Linotype" w:cs="Arial"/>
        </w:rPr>
        <w:t>,</w:t>
      </w:r>
      <w:r w:rsidR="00D730A4" w:rsidRPr="004E1DBF">
        <w:rPr>
          <w:rFonts w:ascii="Palatino Linotype" w:hAnsi="Palatino Linotype" w:cs="Arial"/>
        </w:rPr>
        <w:t xml:space="preserve"> </w:t>
      </w:r>
      <w:r w:rsidR="00FF3111" w:rsidRPr="004E1DBF">
        <w:rPr>
          <w:rFonts w:ascii="Palatino Linotype" w:hAnsi="Palatino Linotype" w:cs="Arial"/>
        </w:rPr>
        <w:t>fracciones</w:t>
      </w:r>
      <w:r w:rsidR="00D730A4" w:rsidRPr="004E1DBF">
        <w:rPr>
          <w:rFonts w:ascii="Palatino Linotype" w:hAnsi="Palatino Linotype" w:cs="Arial"/>
        </w:rPr>
        <w:t xml:space="preserve"> </w:t>
      </w:r>
      <w:r w:rsidR="00FF3111" w:rsidRPr="004E1DBF">
        <w:rPr>
          <w:rFonts w:ascii="Palatino Linotype" w:hAnsi="Palatino Linotype" w:cs="Arial"/>
        </w:rPr>
        <w:t>VI</w:t>
      </w:r>
      <w:r w:rsidR="00D730A4" w:rsidRPr="004E1DBF">
        <w:rPr>
          <w:rFonts w:ascii="Palatino Linotype" w:hAnsi="Palatino Linotype" w:cs="Arial"/>
        </w:rPr>
        <w:t xml:space="preserve"> </w:t>
      </w:r>
      <w:r w:rsidR="00FF3111" w:rsidRPr="004E1DBF">
        <w:rPr>
          <w:rFonts w:ascii="Palatino Linotype" w:hAnsi="Palatino Linotype" w:cs="Arial"/>
        </w:rPr>
        <w:t>y</w:t>
      </w:r>
      <w:r w:rsidR="00D730A4" w:rsidRPr="004E1DBF">
        <w:rPr>
          <w:rFonts w:ascii="Palatino Linotype" w:hAnsi="Palatino Linotype" w:cs="Arial"/>
        </w:rPr>
        <w:t xml:space="preserve"> </w:t>
      </w:r>
      <w:r w:rsidR="00FF3111" w:rsidRPr="004E1DBF">
        <w:rPr>
          <w:rFonts w:ascii="Palatino Linotype" w:hAnsi="Palatino Linotype" w:cs="Arial"/>
        </w:rPr>
        <w:t>VIII</w:t>
      </w:r>
      <w:r w:rsidR="00D730A4" w:rsidRPr="004E1DBF">
        <w:rPr>
          <w:rFonts w:ascii="Palatino Linotype" w:hAnsi="Palatino Linotype" w:cs="Arial"/>
        </w:rPr>
        <w:t xml:space="preserve"> </w:t>
      </w:r>
      <w:r w:rsidR="00FF3111" w:rsidRPr="004E1DBF">
        <w:rPr>
          <w:rFonts w:ascii="Palatino Linotype" w:hAnsi="Palatino Linotype" w:cs="Arial"/>
        </w:rPr>
        <w:t>de</w:t>
      </w:r>
      <w:r w:rsidR="00D730A4" w:rsidRPr="004E1DBF">
        <w:rPr>
          <w:rFonts w:ascii="Palatino Linotype" w:hAnsi="Palatino Linotype" w:cs="Arial"/>
        </w:rPr>
        <w:t xml:space="preserve"> </w:t>
      </w:r>
      <w:r w:rsidR="00FF3111" w:rsidRPr="004E1DBF">
        <w:rPr>
          <w:rFonts w:ascii="Palatino Linotype" w:hAnsi="Palatino Linotype" w:cs="Arial"/>
        </w:rPr>
        <w:t>la</w:t>
      </w:r>
      <w:r w:rsidR="00D730A4" w:rsidRPr="004E1DBF">
        <w:rPr>
          <w:rFonts w:ascii="Palatino Linotype" w:hAnsi="Palatino Linotype" w:cs="Arial"/>
        </w:rPr>
        <w:t xml:space="preserve"> </w:t>
      </w:r>
      <w:r w:rsidR="00FF3111" w:rsidRPr="004E1DBF">
        <w:rPr>
          <w:rFonts w:ascii="Palatino Linotype" w:hAnsi="Palatino Linotype" w:cs="Arial"/>
        </w:rPr>
        <w:t>Ley</w:t>
      </w:r>
      <w:r w:rsidR="00D730A4" w:rsidRPr="004E1DBF">
        <w:rPr>
          <w:rFonts w:ascii="Palatino Linotype" w:hAnsi="Palatino Linotype" w:cs="Arial"/>
        </w:rPr>
        <w:t xml:space="preserve"> </w:t>
      </w:r>
      <w:r w:rsidR="00FF3111" w:rsidRPr="004E1DBF">
        <w:rPr>
          <w:rFonts w:ascii="Palatino Linotype" w:hAnsi="Palatino Linotype" w:cs="Arial"/>
        </w:rPr>
        <w:t>de</w:t>
      </w:r>
      <w:r w:rsidR="00D730A4" w:rsidRPr="004E1DBF">
        <w:rPr>
          <w:rFonts w:ascii="Palatino Linotype" w:hAnsi="Palatino Linotype" w:cs="Arial"/>
        </w:rPr>
        <w:t xml:space="preserve"> </w:t>
      </w:r>
      <w:r w:rsidR="00FF3111" w:rsidRPr="004E1DBF">
        <w:rPr>
          <w:rFonts w:ascii="Palatino Linotype" w:hAnsi="Palatino Linotype" w:cs="Arial"/>
        </w:rPr>
        <w:t>Transparencia</w:t>
      </w:r>
      <w:r w:rsidR="00D730A4" w:rsidRPr="004E1DBF">
        <w:rPr>
          <w:rFonts w:ascii="Palatino Linotype" w:hAnsi="Palatino Linotype" w:cs="Arial"/>
        </w:rPr>
        <w:t xml:space="preserve"> </w:t>
      </w:r>
      <w:r w:rsidR="00FF3111" w:rsidRPr="004E1DBF">
        <w:rPr>
          <w:rFonts w:ascii="Palatino Linotype" w:hAnsi="Palatino Linotype" w:cs="Arial"/>
        </w:rPr>
        <w:t>y</w:t>
      </w:r>
      <w:r w:rsidR="00D730A4" w:rsidRPr="004E1DBF">
        <w:rPr>
          <w:rFonts w:ascii="Palatino Linotype" w:hAnsi="Palatino Linotype" w:cs="Arial"/>
        </w:rPr>
        <w:t xml:space="preserve"> </w:t>
      </w:r>
      <w:r w:rsidR="00FF3111" w:rsidRPr="004E1DBF">
        <w:rPr>
          <w:rFonts w:ascii="Palatino Linotype" w:hAnsi="Palatino Linotype" w:cs="Arial"/>
        </w:rPr>
        <w:t>Acceso</w:t>
      </w:r>
      <w:r w:rsidR="00D730A4" w:rsidRPr="004E1DBF">
        <w:rPr>
          <w:rFonts w:ascii="Palatino Linotype" w:hAnsi="Palatino Linotype" w:cs="Arial"/>
        </w:rPr>
        <w:t xml:space="preserve"> </w:t>
      </w:r>
      <w:r w:rsidR="00FF3111" w:rsidRPr="004E1DBF">
        <w:rPr>
          <w:rFonts w:ascii="Palatino Linotype" w:hAnsi="Palatino Linotype" w:cs="Arial"/>
        </w:rPr>
        <w:t>a</w:t>
      </w:r>
      <w:r w:rsidR="00D730A4" w:rsidRPr="004E1DBF">
        <w:rPr>
          <w:rFonts w:ascii="Palatino Linotype" w:hAnsi="Palatino Linotype" w:cs="Arial"/>
        </w:rPr>
        <w:t xml:space="preserve"> </w:t>
      </w:r>
      <w:r w:rsidR="00FF3111" w:rsidRPr="004E1DBF">
        <w:rPr>
          <w:rFonts w:ascii="Palatino Linotype" w:hAnsi="Palatino Linotype" w:cs="Arial"/>
        </w:rPr>
        <w:t>la</w:t>
      </w:r>
      <w:r w:rsidR="00D730A4" w:rsidRPr="004E1DBF">
        <w:rPr>
          <w:rFonts w:ascii="Palatino Linotype" w:hAnsi="Palatino Linotype" w:cs="Arial"/>
        </w:rPr>
        <w:t xml:space="preserve"> </w:t>
      </w:r>
      <w:r w:rsidR="00FF3111" w:rsidRPr="004E1DBF">
        <w:rPr>
          <w:rFonts w:ascii="Palatino Linotype" w:hAnsi="Palatino Linotype" w:cs="Arial"/>
        </w:rPr>
        <w:t>Información</w:t>
      </w:r>
      <w:r w:rsidR="00D730A4" w:rsidRPr="004E1DBF">
        <w:rPr>
          <w:rFonts w:ascii="Palatino Linotype" w:hAnsi="Palatino Linotype" w:cs="Arial"/>
        </w:rPr>
        <w:t xml:space="preserve"> </w:t>
      </w:r>
      <w:r w:rsidR="00FF3111" w:rsidRPr="004E1DBF">
        <w:rPr>
          <w:rFonts w:ascii="Palatino Linotype" w:hAnsi="Palatino Linotype" w:cs="Arial"/>
        </w:rPr>
        <w:t>Pública</w:t>
      </w:r>
      <w:r w:rsidR="00D730A4" w:rsidRPr="004E1DBF">
        <w:rPr>
          <w:rFonts w:ascii="Palatino Linotype" w:hAnsi="Palatino Linotype" w:cs="Arial"/>
        </w:rPr>
        <w:t xml:space="preserve"> </w:t>
      </w:r>
      <w:r w:rsidR="00FF3111" w:rsidRPr="004E1DBF">
        <w:rPr>
          <w:rFonts w:ascii="Palatino Linotype" w:hAnsi="Palatino Linotype" w:cs="Arial"/>
        </w:rPr>
        <w:t>del</w:t>
      </w:r>
      <w:r w:rsidR="00D730A4" w:rsidRPr="004E1DBF">
        <w:rPr>
          <w:rFonts w:ascii="Palatino Linotype" w:hAnsi="Palatino Linotype" w:cs="Arial"/>
        </w:rPr>
        <w:t xml:space="preserve"> </w:t>
      </w:r>
      <w:r w:rsidR="00FF3111" w:rsidRPr="004E1DBF">
        <w:rPr>
          <w:rFonts w:ascii="Palatino Linotype" w:hAnsi="Palatino Linotype" w:cs="Arial"/>
        </w:rPr>
        <w:t>Estado</w:t>
      </w:r>
      <w:r w:rsidR="00D730A4" w:rsidRPr="004E1DBF">
        <w:rPr>
          <w:rFonts w:ascii="Palatino Linotype" w:hAnsi="Palatino Linotype" w:cs="Arial"/>
        </w:rPr>
        <w:t xml:space="preserve"> </w:t>
      </w:r>
      <w:r w:rsidR="00FF3111" w:rsidRPr="004E1DBF">
        <w:rPr>
          <w:rFonts w:ascii="Palatino Linotype" w:hAnsi="Palatino Linotype" w:cs="Arial"/>
        </w:rPr>
        <w:t>de</w:t>
      </w:r>
      <w:r w:rsidR="00D730A4" w:rsidRPr="004E1DBF">
        <w:rPr>
          <w:rFonts w:ascii="Palatino Linotype" w:hAnsi="Palatino Linotype" w:cs="Arial"/>
        </w:rPr>
        <w:t xml:space="preserve"> </w:t>
      </w:r>
      <w:r w:rsidR="00FF3111" w:rsidRPr="004E1DBF">
        <w:rPr>
          <w:rFonts w:ascii="Palatino Linotype" w:hAnsi="Palatino Linotype" w:cs="Arial"/>
        </w:rPr>
        <w:t>México</w:t>
      </w:r>
      <w:r w:rsidR="00D730A4" w:rsidRPr="004E1DBF">
        <w:rPr>
          <w:rFonts w:ascii="Palatino Linotype" w:hAnsi="Palatino Linotype" w:cs="Arial"/>
        </w:rPr>
        <w:t xml:space="preserve"> </w:t>
      </w:r>
      <w:r w:rsidR="00FF3111" w:rsidRPr="004E1DBF">
        <w:rPr>
          <w:rFonts w:ascii="Palatino Linotype" w:hAnsi="Palatino Linotype" w:cs="Arial"/>
        </w:rPr>
        <w:t>y</w:t>
      </w:r>
      <w:r w:rsidR="00D730A4" w:rsidRPr="004E1DBF">
        <w:rPr>
          <w:rFonts w:ascii="Palatino Linotype" w:hAnsi="Palatino Linotype" w:cs="Arial"/>
        </w:rPr>
        <w:t xml:space="preserve"> </w:t>
      </w:r>
      <w:r w:rsidR="00FF3111" w:rsidRPr="004E1DBF">
        <w:rPr>
          <w:rFonts w:ascii="Palatino Linotype" w:hAnsi="Palatino Linotype" w:cs="Arial"/>
        </w:rPr>
        <w:t>Municipios</w:t>
      </w:r>
      <w:r w:rsidR="007050C9" w:rsidRPr="004E1DBF">
        <w:rPr>
          <w:rFonts w:ascii="Palatino Linotype" w:hAnsi="Palatino Linotype" w:cs="Arial"/>
        </w:rPr>
        <w:t>;</w:t>
      </w:r>
    </w:p>
    <w:p w:rsidR="00A170E4" w:rsidRPr="004E1DBF" w:rsidRDefault="00A170E4" w:rsidP="00A170E4">
      <w:pPr>
        <w:pStyle w:val="Prrafodelista"/>
        <w:numPr>
          <w:ilvl w:val="0"/>
          <w:numId w:val="4"/>
        </w:numPr>
        <w:spacing w:before="240" w:after="240" w:line="360" w:lineRule="auto"/>
        <w:ind w:left="0" w:firstLine="0"/>
        <w:jc w:val="both"/>
        <w:rPr>
          <w:rFonts w:ascii="Palatino Linotype" w:hAnsi="Palatino Linotype"/>
        </w:rPr>
      </w:pPr>
      <w:r w:rsidRPr="004E1DBF">
        <w:rPr>
          <w:rFonts w:ascii="Palatino Linotype" w:eastAsia="Calibri" w:hAnsi="Palatino Linotype"/>
          <w:szCs w:val="22"/>
          <w:lang w:eastAsia="en-US"/>
        </w:rPr>
        <w:t xml:space="preserve">En fecha </w:t>
      </w:r>
      <w:r w:rsidR="00AE429B" w:rsidRPr="004E1DBF">
        <w:rPr>
          <w:rFonts w:ascii="Palatino Linotype" w:hAnsi="Palatino Linotype" w:cs="Arial"/>
        </w:rPr>
        <w:t>seis de noviembre</w:t>
      </w:r>
      <w:r w:rsidR="00AE429B" w:rsidRPr="004E1DBF">
        <w:rPr>
          <w:rFonts w:ascii="Palatino Linotype" w:eastAsia="Calibri" w:hAnsi="Palatino Linotype"/>
          <w:szCs w:val="22"/>
          <w:lang w:eastAsia="en-US"/>
        </w:rPr>
        <w:t xml:space="preserve"> </w:t>
      </w:r>
      <w:r w:rsidRPr="004E1DBF">
        <w:rPr>
          <w:rFonts w:ascii="Palatino Linotype" w:eastAsia="Calibri" w:hAnsi="Palatino Linotype"/>
          <w:szCs w:val="22"/>
          <w:lang w:eastAsia="en-US"/>
        </w:rPr>
        <w:t>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4E1DBF"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4E1DBF">
        <w:rPr>
          <w:rFonts w:ascii="Palatino Linotype" w:hAnsi="Palatino Linotype"/>
          <w:b/>
          <w:bCs/>
          <w:spacing w:val="60"/>
          <w:sz w:val="28"/>
        </w:rPr>
        <w:t>CONSIDERANDO</w:t>
      </w:r>
    </w:p>
    <w:p w:rsidR="00BE201E" w:rsidRPr="004E1DBF"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4E1DBF">
        <w:rPr>
          <w:rFonts w:ascii="Palatino Linotype" w:hAnsi="Palatino Linotype"/>
          <w:b/>
        </w:rPr>
        <w:t>Competencia</w:t>
      </w:r>
      <w:r w:rsidRPr="004E1DBF">
        <w:rPr>
          <w:rFonts w:ascii="Palatino Linotype" w:hAnsi="Palatino Linotype"/>
        </w:rPr>
        <w:t>.</w:t>
      </w:r>
      <w:r w:rsidR="00D730A4" w:rsidRPr="004E1DBF">
        <w:rPr>
          <w:rFonts w:ascii="Palatino Linotype" w:hAnsi="Palatino Linotype"/>
          <w:b/>
        </w:rPr>
        <w:t xml:space="preserve"> </w:t>
      </w:r>
      <w:r w:rsidR="00BE201E" w:rsidRPr="004E1DBF">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E06DEA" w:rsidRPr="004E1DBF">
        <w:rPr>
          <w:rFonts w:ascii="Palatino Linotype" w:hAnsi="Palatino Linotype"/>
        </w:rPr>
        <w:t xml:space="preserve"> segundo</w:t>
      </w:r>
      <w:r w:rsidR="00BE201E" w:rsidRPr="004E1DBF">
        <w:rPr>
          <w:rFonts w:ascii="Palatino Linotype" w:hAnsi="Palatino Linotype"/>
        </w:rPr>
        <w:t xml:space="preserve">, vigésimo </w:t>
      </w:r>
      <w:r w:rsidR="00E06DEA" w:rsidRPr="004E1DBF">
        <w:rPr>
          <w:rFonts w:ascii="Palatino Linotype" w:hAnsi="Palatino Linotype"/>
        </w:rPr>
        <w:t>tercero</w:t>
      </w:r>
      <w:r w:rsidR="00BE201E" w:rsidRPr="004E1DBF">
        <w:rPr>
          <w:rFonts w:ascii="Palatino Linotype" w:hAnsi="Palatino Linotype"/>
        </w:rPr>
        <w:t xml:space="preserve"> y vigésimo </w:t>
      </w:r>
      <w:r w:rsidR="00E06DEA" w:rsidRPr="004E1DBF">
        <w:rPr>
          <w:rFonts w:ascii="Palatino Linotype" w:hAnsi="Palatino Linotype"/>
        </w:rPr>
        <w:t>cuarto</w:t>
      </w:r>
      <w:r w:rsidR="00BE201E" w:rsidRPr="004E1DBF">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4E1DBF">
        <w:rPr>
          <w:rFonts w:ascii="Palatino Linotype" w:hAnsi="Palatino Linotype" w:cs="Arial"/>
        </w:rPr>
        <w:t>.</w:t>
      </w:r>
    </w:p>
    <w:p w:rsidR="0034196C" w:rsidRPr="004E1DBF"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4E1DBF">
        <w:rPr>
          <w:rFonts w:ascii="Palatino Linotype" w:hAnsi="Palatino Linotype" w:cs="Arial"/>
          <w:b/>
        </w:rPr>
        <w:t xml:space="preserve"> </w:t>
      </w:r>
      <w:r w:rsidR="0034196C" w:rsidRPr="004E1DBF">
        <w:rPr>
          <w:rFonts w:ascii="Palatino Linotype" w:hAnsi="Palatino Linotype" w:cs="Arial"/>
          <w:b/>
        </w:rPr>
        <w:t>Interés.</w:t>
      </w:r>
      <w:r w:rsidR="00D730A4" w:rsidRPr="004E1DBF">
        <w:rPr>
          <w:rFonts w:ascii="Palatino Linotype" w:hAnsi="Palatino Linotype" w:cs="Arial"/>
        </w:rPr>
        <w:t xml:space="preserve"> </w:t>
      </w:r>
      <w:r w:rsidR="0034196C" w:rsidRPr="004E1DBF">
        <w:rPr>
          <w:rFonts w:ascii="Palatino Linotype" w:hAnsi="Palatino Linotype" w:cs="Arial"/>
        </w:rPr>
        <w:t>El</w:t>
      </w:r>
      <w:r w:rsidR="00D730A4" w:rsidRPr="004E1DBF">
        <w:rPr>
          <w:rFonts w:ascii="Palatino Linotype" w:hAnsi="Palatino Linotype" w:cs="Arial"/>
        </w:rPr>
        <w:t xml:space="preserve"> </w:t>
      </w:r>
      <w:r w:rsidR="0034196C" w:rsidRPr="004E1DBF">
        <w:rPr>
          <w:rFonts w:ascii="Palatino Linotype" w:hAnsi="Palatino Linotype"/>
        </w:rPr>
        <w:t>recurso</w:t>
      </w:r>
      <w:r w:rsidR="00D730A4" w:rsidRPr="004E1DBF">
        <w:rPr>
          <w:rFonts w:ascii="Palatino Linotype" w:hAnsi="Palatino Linotype" w:cs="Arial"/>
        </w:rPr>
        <w:t xml:space="preserve"> </w:t>
      </w:r>
      <w:r w:rsidR="0034196C" w:rsidRPr="004E1DBF">
        <w:rPr>
          <w:rFonts w:ascii="Palatino Linotype" w:hAnsi="Palatino Linotype" w:cs="Arial"/>
        </w:rPr>
        <w:t>de</w:t>
      </w:r>
      <w:r w:rsidR="00D730A4" w:rsidRPr="004E1DBF">
        <w:rPr>
          <w:rFonts w:ascii="Palatino Linotype" w:hAnsi="Palatino Linotype" w:cs="Arial"/>
        </w:rPr>
        <w:t xml:space="preserve"> </w:t>
      </w:r>
      <w:r w:rsidR="0034196C" w:rsidRPr="004E1DBF">
        <w:rPr>
          <w:rFonts w:ascii="Palatino Linotype" w:hAnsi="Palatino Linotype" w:cs="Arial"/>
        </w:rPr>
        <w:t>revisión</w:t>
      </w:r>
      <w:r w:rsidR="00D730A4" w:rsidRPr="004E1DBF">
        <w:rPr>
          <w:rFonts w:ascii="Palatino Linotype" w:hAnsi="Palatino Linotype" w:cs="Arial"/>
        </w:rPr>
        <w:t xml:space="preserve"> </w:t>
      </w:r>
      <w:r w:rsidR="0034196C" w:rsidRPr="004E1DBF">
        <w:rPr>
          <w:rFonts w:ascii="Palatino Linotype" w:hAnsi="Palatino Linotype" w:cs="Arial"/>
        </w:rPr>
        <w:t>fue</w:t>
      </w:r>
      <w:r w:rsidR="00D730A4" w:rsidRPr="004E1DBF">
        <w:rPr>
          <w:rFonts w:ascii="Palatino Linotype" w:hAnsi="Palatino Linotype" w:cs="Arial"/>
        </w:rPr>
        <w:t xml:space="preserve"> </w:t>
      </w:r>
      <w:r w:rsidR="0034196C" w:rsidRPr="004E1DBF">
        <w:rPr>
          <w:rFonts w:ascii="Palatino Linotype" w:hAnsi="Palatino Linotype"/>
        </w:rPr>
        <w:t>interpuesto</w:t>
      </w:r>
      <w:r w:rsidR="00D730A4" w:rsidRPr="004E1DBF">
        <w:rPr>
          <w:rFonts w:ascii="Palatino Linotype" w:hAnsi="Palatino Linotype" w:cs="Arial"/>
        </w:rPr>
        <w:t xml:space="preserve"> </w:t>
      </w:r>
      <w:r w:rsidR="0034196C" w:rsidRPr="004E1DBF">
        <w:rPr>
          <w:rFonts w:ascii="Palatino Linotype" w:hAnsi="Palatino Linotype" w:cs="Arial"/>
        </w:rPr>
        <w:t>por</w:t>
      </w:r>
      <w:r w:rsidR="00D730A4" w:rsidRPr="004E1DBF">
        <w:rPr>
          <w:rFonts w:ascii="Palatino Linotype" w:hAnsi="Palatino Linotype" w:cs="Arial"/>
        </w:rPr>
        <w:t xml:space="preserve"> </w:t>
      </w:r>
      <w:r w:rsidR="0034196C" w:rsidRPr="004E1DBF">
        <w:rPr>
          <w:rFonts w:ascii="Palatino Linotype" w:hAnsi="Palatino Linotype" w:cs="Arial"/>
        </w:rPr>
        <w:t>parte</w:t>
      </w:r>
      <w:r w:rsidR="00D730A4" w:rsidRPr="004E1DBF">
        <w:rPr>
          <w:rFonts w:ascii="Palatino Linotype" w:hAnsi="Palatino Linotype" w:cs="Arial"/>
        </w:rPr>
        <w:t xml:space="preserve"> </w:t>
      </w:r>
      <w:r w:rsidR="0034196C" w:rsidRPr="004E1DBF">
        <w:rPr>
          <w:rFonts w:ascii="Palatino Linotype" w:hAnsi="Palatino Linotype" w:cs="Arial"/>
        </w:rPr>
        <w:t>legítima</w:t>
      </w:r>
      <w:r w:rsidR="00D730A4" w:rsidRPr="004E1DBF">
        <w:rPr>
          <w:rFonts w:ascii="Palatino Linotype" w:hAnsi="Palatino Linotype" w:cs="Arial"/>
        </w:rPr>
        <w:t xml:space="preserve"> </w:t>
      </w:r>
      <w:r w:rsidR="0034196C" w:rsidRPr="004E1DBF">
        <w:rPr>
          <w:rFonts w:ascii="Palatino Linotype" w:hAnsi="Palatino Linotype" w:cs="Arial"/>
        </w:rPr>
        <w:t>en</w:t>
      </w:r>
      <w:r w:rsidR="00D730A4" w:rsidRPr="004E1DBF">
        <w:rPr>
          <w:rFonts w:ascii="Palatino Linotype" w:hAnsi="Palatino Linotype" w:cs="Arial"/>
        </w:rPr>
        <w:t xml:space="preserve"> </w:t>
      </w:r>
      <w:r w:rsidR="0034196C" w:rsidRPr="004E1DBF">
        <w:rPr>
          <w:rFonts w:ascii="Palatino Linotype" w:hAnsi="Palatino Linotype" w:cs="Arial"/>
        </w:rPr>
        <w:t>atención</w:t>
      </w:r>
      <w:r w:rsidR="00D730A4" w:rsidRPr="004E1DBF">
        <w:rPr>
          <w:rFonts w:ascii="Palatino Linotype" w:hAnsi="Palatino Linotype" w:cs="Arial"/>
        </w:rPr>
        <w:t xml:space="preserve"> </w:t>
      </w:r>
      <w:r w:rsidR="0034196C" w:rsidRPr="004E1DBF">
        <w:rPr>
          <w:rFonts w:ascii="Palatino Linotype" w:hAnsi="Palatino Linotype" w:cs="Arial"/>
        </w:rPr>
        <w:t>a</w:t>
      </w:r>
      <w:r w:rsidR="00D730A4" w:rsidRPr="004E1DBF">
        <w:rPr>
          <w:rFonts w:ascii="Palatino Linotype" w:hAnsi="Palatino Linotype" w:cs="Arial"/>
        </w:rPr>
        <w:t xml:space="preserve"> </w:t>
      </w:r>
      <w:r w:rsidR="0034196C" w:rsidRPr="004E1DBF">
        <w:rPr>
          <w:rFonts w:ascii="Palatino Linotype" w:hAnsi="Palatino Linotype" w:cs="Arial"/>
        </w:rPr>
        <w:t>que</w:t>
      </w:r>
      <w:r w:rsidR="00D730A4" w:rsidRPr="004E1DBF">
        <w:rPr>
          <w:rFonts w:ascii="Palatino Linotype" w:hAnsi="Palatino Linotype" w:cs="Arial"/>
        </w:rPr>
        <w:t xml:space="preserve"> </w:t>
      </w:r>
      <w:r w:rsidR="0034196C" w:rsidRPr="004E1DBF">
        <w:rPr>
          <w:rFonts w:ascii="Palatino Linotype" w:hAnsi="Palatino Linotype" w:cs="Arial"/>
        </w:rPr>
        <w:t>fue</w:t>
      </w:r>
      <w:r w:rsidR="00D730A4" w:rsidRPr="004E1DBF">
        <w:rPr>
          <w:rFonts w:ascii="Palatino Linotype" w:hAnsi="Palatino Linotype" w:cs="Arial"/>
        </w:rPr>
        <w:t xml:space="preserve"> </w:t>
      </w:r>
      <w:r w:rsidR="0034196C" w:rsidRPr="004E1DBF">
        <w:rPr>
          <w:rFonts w:ascii="Palatino Linotype" w:hAnsi="Palatino Linotype"/>
        </w:rPr>
        <w:t>presentado</w:t>
      </w:r>
      <w:r w:rsidR="00D730A4" w:rsidRPr="004E1DBF">
        <w:rPr>
          <w:rFonts w:ascii="Palatino Linotype" w:hAnsi="Palatino Linotype" w:cs="Arial"/>
        </w:rPr>
        <w:t xml:space="preserve"> </w:t>
      </w:r>
      <w:r w:rsidR="0034196C" w:rsidRPr="004E1DBF">
        <w:rPr>
          <w:rFonts w:ascii="Palatino Linotype" w:hAnsi="Palatino Linotype" w:cs="Arial"/>
        </w:rPr>
        <w:t>por</w:t>
      </w:r>
      <w:r w:rsidR="00D730A4" w:rsidRPr="004E1DBF">
        <w:rPr>
          <w:rFonts w:ascii="Palatino Linotype" w:hAnsi="Palatino Linotype" w:cs="Arial"/>
        </w:rPr>
        <w:t xml:space="preserve"> </w:t>
      </w:r>
      <w:r w:rsidR="00B97199" w:rsidRPr="004E1DBF">
        <w:rPr>
          <w:rFonts w:ascii="Palatino Linotype" w:hAnsi="Palatino Linotype" w:cs="Arial"/>
          <w:b/>
        </w:rPr>
        <w:t>EL</w:t>
      </w:r>
      <w:r w:rsidR="00D83B69" w:rsidRPr="004E1DBF">
        <w:rPr>
          <w:rFonts w:ascii="Palatino Linotype" w:hAnsi="Palatino Linotype" w:cs="Arial"/>
          <w:b/>
        </w:rPr>
        <w:t xml:space="preserve"> RECURRENTE</w:t>
      </w:r>
      <w:r w:rsidR="0034196C" w:rsidRPr="004E1DBF">
        <w:rPr>
          <w:rFonts w:ascii="Palatino Linotype" w:hAnsi="Palatino Linotype" w:cs="Arial"/>
          <w:snapToGrid w:val="0"/>
        </w:rPr>
        <w:t>,</w:t>
      </w:r>
      <w:r w:rsidR="00D730A4" w:rsidRPr="004E1DBF">
        <w:rPr>
          <w:rFonts w:ascii="Palatino Linotype" w:hAnsi="Palatino Linotype" w:cs="Arial"/>
          <w:snapToGrid w:val="0"/>
        </w:rPr>
        <w:t xml:space="preserve"> </w:t>
      </w:r>
      <w:r w:rsidR="0034196C" w:rsidRPr="004E1DBF">
        <w:rPr>
          <w:rFonts w:ascii="Palatino Linotype" w:hAnsi="Palatino Linotype" w:cs="Arial"/>
        </w:rPr>
        <w:t>quien</w:t>
      </w:r>
      <w:r w:rsidR="00D730A4" w:rsidRPr="004E1DBF">
        <w:rPr>
          <w:rFonts w:ascii="Palatino Linotype" w:hAnsi="Palatino Linotype" w:cs="Arial"/>
          <w:snapToGrid w:val="0"/>
        </w:rPr>
        <w:t xml:space="preserve"> </w:t>
      </w:r>
      <w:r w:rsidR="0034196C" w:rsidRPr="004E1DBF">
        <w:rPr>
          <w:rFonts w:ascii="Palatino Linotype" w:hAnsi="Palatino Linotype"/>
        </w:rPr>
        <w:t>formuló</w:t>
      </w:r>
      <w:r w:rsidR="00D730A4" w:rsidRPr="004E1DBF">
        <w:rPr>
          <w:rFonts w:ascii="Palatino Linotype" w:hAnsi="Palatino Linotype" w:cs="Arial"/>
          <w:snapToGrid w:val="0"/>
        </w:rPr>
        <w:t xml:space="preserve"> </w:t>
      </w:r>
      <w:r w:rsidR="0034196C" w:rsidRPr="004E1DBF">
        <w:rPr>
          <w:rFonts w:ascii="Palatino Linotype" w:hAnsi="Palatino Linotype" w:cs="Arial"/>
          <w:snapToGrid w:val="0"/>
        </w:rPr>
        <w:t>la</w:t>
      </w:r>
      <w:r w:rsidR="00D730A4" w:rsidRPr="004E1DBF">
        <w:rPr>
          <w:rFonts w:ascii="Palatino Linotype" w:hAnsi="Palatino Linotype" w:cs="Arial"/>
          <w:snapToGrid w:val="0"/>
        </w:rPr>
        <w:t xml:space="preserve"> </w:t>
      </w:r>
      <w:r w:rsidR="0034196C" w:rsidRPr="004E1DBF">
        <w:rPr>
          <w:rFonts w:ascii="Palatino Linotype" w:hAnsi="Palatino Linotype" w:cs="Arial"/>
        </w:rPr>
        <w:t>solicitud</w:t>
      </w:r>
      <w:r w:rsidR="00D730A4" w:rsidRPr="004E1DBF">
        <w:rPr>
          <w:rFonts w:ascii="Palatino Linotype" w:hAnsi="Palatino Linotype" w:cs="Arial"/>
          <w:snapToGrid w:val="0"/>
        </w:rPr>
        <w:t xml:space="preserve"> </w:t>
      </w:r>
      <w:r w:rsidR="0034196C" w:rsidRPr="004E1DBF">
        <w:rPr>
          <w:rFonts w:ascii="Palatino Linotype" w:hAnsi="Palatino Linotype" w:cs="Arial"/>
          <w:snapToGrid w:val="0"/>
        </w:rPr>
        <w:t>de</w:t>
      </w:r>
      <w:r w:rsidR="00D730A4" w:rsidRPr="004E1DBF">
        <w:rPr>
          <w:rFonts w:ascii="Palatino Linotype" w:hAnsi="Palatino Linotype" w:cs="Arial"/>
          <w:snapToGrid w:val="0"/>
        </w:rPr>
        <w:t xml:space="preserve"> </w:t>
      </w:r>
      <w:r w:rsidR="0034196C" w:rsidRPr="004E1DBF">
        <w:rPr>
          <w:rFonts w:ascii="Palatino Linotype" w:hAnsi="Palatino Linotype" w:cs="Arial"/>
          <w:snapToGrid w:val="0"/>
        </w:rPr>
        <w:lastRenderedPageBreak/>
        <w:t>información</w:t>
      </w:r>
      <w:r w:rsidR="00D730A4" w:rsidRPr="004E1DBF">
        <w:rPr>
          <w:rFonts w:ascii="Palatino Linotype" w:hAnsi="Palatino Linotype" w:cs="Arial"/>
          <w:snapToGrid w:val="0"/>
        </w:rPr>
        <w:t xml:space="preserve"> </w:t>
      </w:r>
      <w:r w:rsidR="0034196C" w:rsidRPr="004E1DBF">
        <w:rPr>
          <w:rFonts w:ascii="Palatino Linotype" w:hAnsi="Palatino Linotype" w:cs="Arial"/>
          <w:snapToGrid w:val="0"/>
        </w:rPr>
        <w:t>pública</w:t>
      </w:r>
      <w:r w:rsidR="00D730A4" w:rsidRPr="004E1DBF">
        <w:rPr>
          <w:rFonts w:ascii="Palatino Linotype" w:hAnsi="Palatino Linotype" w:cs="Arial"/>
          <w:snapToGrid w:val="0"/>
        </w:rPr>
        <w:t xml:space="preserve"> </w:t>
      </w:r>
      <w:r w:rsidR="0034196C" w:rsidRPr="004E1DBF">
        <w:rPr>
          <w:rFonts w:ascii="Palatino Linotype" w:hAnsi="Palatino Linotype"/>
        </w:rPr>
        <w:t>número</w:t>
      </w:r>
      <w:r w:rsidR="00D730A4" w:rsidRPr="004E1DBF">
        <w:rPr>
          <w:rFonts w:ascii="Palatino Linotype" w:hAnsi="Palatino Linotype" w:cs="Arial"/>
          <w:snapToGrid w:val="0"/>
        </w:rPr>
        <w:t xml:space="preserve"> </w:t>
      </w:r>
      <w:r w:rsidR="00AE429B" w:rsidRPr="004E1DBF">
        <w:rPr>
          <w:rFonts w:ascii="Palatino Linotype" w:hAnsi="Palatino Linotype" w:cs="Arial"/>
          <w:b/>
          <w:bCs/>
          <w:snapToGrid w:val="0"/>
        </w:rPr>
        <w:t>00132/CAPULHUA/IP/2019.</w:t>
      </w:r>
    </w:p>
    <w:p w:rsidR="00B97199" w:rsidRPr="004E1DBF" w:rsidRDefault="0034196C" w:rsidP="00977BA5">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4E1DBF">
        <w:rPr>
          <w:rFonts w:ascii="Palatino Linotype" w:hAnsi="Palatino Linotype" w:cs="Arial"/>
          <w:b/>
        </w:rPr>
        <w:t>Oportunidad.</w:t>
      </w:r>
      <w:r w:rsidR="00D730A4" w:rsidRPr="004E1DBF">
        <w:rPr>
          <w:rFonts w:ascii="Palatino Linotype" w:hAnsi="Palatino Linotype" w:cs="Arial"/>
          <w:b/>
        </w:rPr>
        <w:t xml:space="preserve"> </w:t>
      </w:r>
      <w:r w:rsidR="00B97199" w:rsidRPr="004E1DBF">
        <w:rPr>
          <w:rFonts w:ascii="Palatino Linotype" w:hAnsi="Palatino Linotype" w:cs="Arial"/>
        </w:rPr>
        <w:t xml:space="preserve">El recurso de revisión fue interpuesto dentro del plazo de quince días hábiles, contados a partir del día siguiente al en que </w:t>
      </w:r>
      <w:r w:rsidR="00B97199" w:rsidRPr="004E1DBF">
        <w:rPr>
          <w:rFonts w:ascii="Palatino Linotype" w:hAnsi="Palatino Linotype" w:cs="Arial"/>
          <w:b/>
        </w:rPr>
        <w:t xml:space="preserve">EL RECURRENTE </w:t>
      </w:r>
      <w:r w:rsidR="00B97199" w:rsidRPr="004E1DBF">
        <w:rPr>
          <w:rFonts w:ascii="Palatino Linotype" w:hAnsi="Palatino Linotype" w:cs="Arial"/>
        </w:rPr>
        <w:t>tuvo conocimiento de la respuesta impugnada</w:t>
      </w:r>
      <w:r w:rsidR="00AC4CDA" w:rsidRPr="004E1DBF">
        <w:rPr>
          <w:rFonts w:ascii="Palatino Linotype" w:hAnsi="Palatino Linotype" w:cs="Arial"/>
        </w:rPr>
        <w:t>;</w:t>
      </w:r>
      <w:r w:rsidR="00B97199" w:rsidRPr="004E1DBF">
        <w:rPr>
          <w:rFonts w:ascii="Palatino Linotype" w:hAnsi="Palatino Linotype" w:cs="Arial"/>
        </w:rPr>
        <w:t xml:space="preserve"> tal y como</w:t>
      </w:r>
      <w:r w:rsidR="00AC4CDA" w:rsidRPr="004E1DBF">
        <w:rPr>
          <w:rFonts w:ascii="Palatino Linotype" w:hAnsi="Palatino Linotype" w:cs="Arial"/>
        </w:rPr>
        <w:t>,</w:t>
      </w:r>
      <w:r w:rsidR="00B97199" w:rsidRPr="004E1DBF">
        <w:rPr>
          <w:rFonts w:ascii="Palatino Linotype" w:hAnsi="Palatino Linotype" w:cs="Arial"/>
        </w:rPr>
        <w:t xml:space="preserve"> lo prevé el artículo 178 de la Ley de Transparencia y Acceso a la Información Pública del Estado de México y Municipios, que establece:</w:t>
      </w:r>
    </w:p>
    <w:p w:rsidR="00B97199" w:rsidRPr="004E1DBF" w:rsidRDefault="00B97199" w:rsidP="00B97199">
      <w:pPr>
        <w:spacing w:before="100" w:beforeAutospacing="1" w:after="100" w:afterAutospacing="1"/>
        <w:ind w:left="720" w:right="709"/>
        <w:contextualSpacing/>
        <w:jc w:val="both"/>
        <w:rPr>
          <w:rFonts w:ascii="Palatino Linotype" w:hAnsi="Palatino Linotype" w:cs="Arial"/>
          <w:i/>
          <w:sz w:val="22"/>
        </w:rPr>
      </w:pPr>
      <w:r w:rsidRPr="004E1DBF">
        <w:rPr>
          <w:rFonts w:ascii="Palatino Linotype" w:hAnsi="Palatino Linotype" w:cs="Arial"/>
          <w:i/>
          <w:sz w:val="22"/>
        </w:rPr>
        <w:t>“</w:t>
      </w:r>
      <w:r w:rsidRPr="004E1DBF">
        <w:rPr>
          <w:rFonts w:ascii="Palatino Linotype" w:hAnsi="Palatino Linotype" w:cs="Arial"/>
          <w:b/>
          <w:i/>
          <w:sz w:val="22"/>
        </w:rPr>
        <w:t>Artículo 178.</w:t>
      </w:r>
      <w:r w:rsidRPr="004E1DBF">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4E1DBF" w:rsidRDefault="00B97199" w:rsidP="00B97199">
      <w:pPr>
        <w:spacing w:before="100" w:beforeAutospacing="1" w:after="100" w:afterAutospacing="1"/>
        <w:ind w:left="720" w:right="709"/>
        <w:contextualSpacing/>
        <w:jc w:val="both"/>
        <w:rPr>
          <w:rFonts w:ascii="Palatino Linotype" w:hAnsi="Palatino Linotype" w:cs="Arial"/>
          <w:i/>
          <w:sz w:val="22"/>
        </w:rPr>
      </w:pPr>
      <w:r w:rsidRPr="004E1DBF">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4E1DBF" w:rsidRDefault="00B97199" w:rsidP="004911E9">
      <w:pPr>
        <w:spacing w:before="240" w:after="100" w:afterAutospacing="1"/>
        <w:ind w:left="720" w:right="709"/>
        <w:jc w:val="both"/>
        <w:rPr>
          <w:rFonts w:ascii="Palatino Linotype" w:hAnsi="Palatino Linotype" w:cs="Arial"/>
          <w:i/>
          <w:sz w:val="22"/>
        </w:rPr>
      </w:pPr>
      <w:r w:rsidRPr="004E1DBF">
        <w:rPr>
          <w:rFonts w:ascii="Palatino Linotype" w:hAnsi="Palatino Linotype" w:cs="Arial"/>
          <w:i/>
          <w:sz w:val="22"/>
        </w:rPr>
        <w:t xml:space="preserve">En el caso de que se interponga ante la Unidad de Transparencia, ésta deberá remitir el recurso de revisión al Instituto a más tardar al día </w:t>
      </w:r>
      <w:r w:rsidRPr="004E1DBF">
        <w:rPr>
          <w:rFonts w:ascii="Palatino Linotype" w:hAnsi="Palatino Linotype" w:cs="Arial"/>
          <w:i/>
          <w:sz w:val="22"/>
          <w:lang w:eastAsia="es-MX"/>
        </w:rPr>
        <w:t>siguiente</w:t>
      </w:r>
      <w:r w:rsidRPr="004E1DBF">
        <w:rPr>
          <w:rFonts w:ascii="Palatino Linotype" w:hAnsi="Palatino Linotype" w:cs="Arial"/>
          <w:i/>
          <w:sz w:val="22"/>
        </w:rPr>
        <w:t xml:space="preserve"> de haberlo recibido.”</w:t>
      </w:r>
    </w:p>
    <w:p w:rsidR="00B97199" w:rsidRPr="004E1DBF" w:rsidRDefault="00B97199" w:rsidP="004911E9">
      <w:pPr>
        <w:spacing w:before="240" w:after="100" w:afterAutospacing="1" w:line="360" w:lineRule="auto"/>
        <w:jc w:val="both"/>
        <w:rPr>
          <w:rFonts w:ascii="Palatino Linotype" w:hAnsi="Palatino Linotype" w:cs="Arial"/>
        </w:rPr>
      </w:pPr>
      <w:r w:rsidRPr="004E1DBF">
        <w:rPr>
          <w:rFonts w:ascii="Palatino Linotype" w:hAnsi="Palatino Linotype" w:cs="Arial"/>
        </w:rPr>
        <w:t xml:space="preserve">En esa tesitura, atendiendo a que </w:t>
      </w:r>
      <w:r w:rsidRPr="004E1DBF">
        <w:rPr>
          <w:rFonts w:ascii="Palatino Linotype" w:hAnsi="Palatino Linotype" w:cs="Arial"/>
          <w:b/>
        </w:rPr>
        <w:t>EL SUJETO OBLIGADO</w:t>
      </w:r>
      <w:r w:rsidRPr="004E1DBF">
        <w:rPr>
          <w:rFonts w:ascii="Palatino Linotype" w:hAnsi="Palatino Linotype" w:cs="Arial"/>
        </w:rPr>
        <w:t xml:space="preserve"> notificó la respuesta a la solicitud de acceso a la información pública el día</w:t>
      </w:r>
      <w:r w:rsidRPr="004E1DBF">
        <w:rPr>
          <w:rFonts w:ascii="Palatino Linotype" w:hAnsi="Palatino Linotype" w:cs="Arial"/>
          <w:b/>
        </w:rPr>
        <w:t xml:space="preserve"> </w:t>
      </w:r>
      <w:r w:rsidR="00AE429B" w:rsidRPr="004E1DBF">
        <w:rPr>
          <w:rFonts w:ascii="Palatino Linotype" w:hAnsi="Palatino Linotype" w:cs="Arial"/>
          <w:b/>
        </w:rPr>
        <w:t>veintisiete</w:t>
      </w:r>
      <w:r w:rsidR="00590146" w:rsidRPr="004E1DBF">
        <w:rPr>
          <w:rFonts w:ascii="Palatino Linotype" w:hAnsi="Palatino Linotype" w:cs="Arial"/>
          <w:b/>
        </w:rPr>
        <w:t xml:space="preserve"> de agosto</w:t>
      </w:r>
      <w:r w:rsidRPr="004E1DBF">
        <w:rPr>
          <w:rFonts w:ascii="Palatino Linotype" w:hAnsi="Palatino Linotype" w:cs="Arial"/>
          <w:b/>
        </w:rPr>
        <w:t xml:space="preserve"> de dos mil diecinueve</w:t>
      </w:r>
      <w:r w:rsidRPr="004E1DBF">
        <w:rPr>
          <w:rFonts w:ascii="Palatino Linotype" w:hAnsi="Palatino Linotype" w:cs="Arial"/>
        </w:rPr>
        <w:t>; así, el plazo de quince días hábiles que el artículo 178 de la Ley de la materia otorga al</w:t>
      </w:r>
      <w:r w:rsidRPr="004E1DBF">
        <w:rPr>
          <w:rFonts w:ascii="Palatino Linotype" w:hAnsi="Palatino Linotype" w:cs="Arial"/>
          <w:b/>
        </w:rPr>
        <w:t xml:space="preserve"> RECURRENTE</w:t>
      </w:r>
      <w:r w:rsidRPr="004E1DBF">
        <w:rPr>
          <w:rFonts w:ascii="Palatino Linotype" w:hAnsi="Palatino Linotype" w:cs="Arial"/>
        </w:rPr>
        <w:t xml:space="preserve"> para presentar el respectivo recur</w:t>
      </w:r>
      <w:r w:rsidR="008842C7" w:rsidRPr="004E1DBF">
        <w:rPr>
          <w:rFonts w:ascii="Palatino Linotype" w:hAnsi="Palatino Linotype" w:cs="Arial"/>
        </w:rPr>
        <w:t xml:space="preserve">so de revisión, transcurrió del </w:t>
      </w:r>
      <w:r w:rsidR="008842C7" w:rsidRPr="004E1DBF">
        <w:rPr>
          <w:rFonts w:ascii="Palatino Linotype" w:hAnsi="Palatino Linotype" w:cs="Arial"/>
          <w:b/>
        </w:rPr>
        <w:t>veintiocho de</w:t>
      </w:r>
      <w:r w:rsidR="00590146" w:rsidRPr="004E1DBF">
        <w:rPr>
          <w:rFonts w:ascii="Palatino Linotype" w:hAnsi="Palatino Linotype" w:cs="Arial"/>
          <w:b/>
        </w:rPr>
        <w:t xml:space="preserve"> agosto al </w:t>
      </w:r>
      <w:r w:rsidR="008842C7" w:rsidRPr="004E1DBF">
        <w:rPr>
          <w:rFonts w:ascii="Palatino Linotype" w:hAnsi="Palatino Linotype" w:cs="Arial"/>
          <w:b/>
        </w:rPr>
        <w:t xml:space="preserve">dieciocho </w:t>
      </w:r>
      <w:r w:rsidR="00590146" w:rsidRPr="004E1DBF">
        <w:rPr>
          <w:rFonts w:ascii="Palatino Linotype" w:hAnsi="Palatino Linotype" w:cs="Arial"/>
          <w:b/>
        </w:rPr>
        <w:t>de septiembre</w:t>
      </w:r>
      <w:r w:rsidR="001F1F73" w:rsidRPr="004E1DBF">
        <w:rPr>
          <w:rFonts w:ascii="Palatino Linotype" w:hAnsi="Palatino Linotype" w:cs="Arial"/>
          <w:b/>
        </w:rPr>
        <w:t xml:space="preserve"> </w:t>
      </w:r>
      <w:r w:rsidRPr="004E1DBF">
        <w:rPr>
          <w:rFonts w:ascii="Palatino Linotype" w:hAnsi="Palatino Linotype" w:cs="Arial"/>
          <w:b/>
        </w:rPr>
        <w:t>de dos mil diecinueve</w:t>
      </w:r>
      <w:r w:rsidRPr="004E1DBF">
        <w:rPr>
          <w:rFonts w:ascii="Palatino Linotype" w:hAnsi="Palatino Linotype" w:cs="Arial"/>
        </w:rPr>
        <w:t>, sin contemplar en el cómputo los días</w:t>
      </w:r>
      <w:r w:rsidR="00456E5B" w:rsidRPr="004E1DBF">
        <w:rPr>
          <w:rFonts w:ascii="Palatino Linotype" w:hAnsi="Palatino Linotype" w:cs="Arial"/>
        </w:rPr>
        <w:t xml:space="preserve"> </w:t>
      </w:r>
      <w:r w:rsidR="008842C7" w:rsidRPr="004E1DBF">
        <w:rPr>
          <w:rFonts w:ascii="Palatino Linotype" w:hAnsi="Palatino Linotype" w:cs="Arial"/>
        </w:rPr>
        <w:t xml:space="preserve">treinta y </w:t>
      </w:r>
      <w:r w:rsidR="00590146" w:rsidRPr="004E1DBF">
        <w:rPr>
          <w:rFonts w:ascii="Palatino Linotype" w:hAnsi="Palatino Linotype" w:cs="Arial"/>
        </w:rPr>
        <w:t>uno de agosto</w:t>
      </w:r>
      <w:r w:rsidR="008842C7" w:rsidRPr="004E1DBF">
        <w:rPr>
          <w:rFonts w:ascii="Palatino Linotype" w:hAnsi="Palatino Linotype" w:cs="Arial"/>
        </w:rPr>
        <w:t xml:space="preserve">; </w:t>
      </w:r>
      <w:r w:rsidR="00590146" w:rsidRPr="004E1DBF">
        <w:rPr>
          <w:rFonts w:ascii="Palatino Linotype" w:hAnsi="Palatino Linotype" w:cs="Arial"/>
        </w:rPr>
        <w:t>uno</w:t>
      </w:r>
      <w:r w:rsidR="008842C7" w:rsidRPr="004E1DBF">
        <w:rPr>
          <w:rFonts w:ascii="Palatino Linotype" w:hAnsi="Palatino Linotype" w:cs="Arial"/>
        </w:rPr>
        <w:t>, siete, ocho, catorce y quince</w:t>
      </w:r>
      <w:r w:rsidR="00590146" w:rsidRPr="004E1DBF">
        <w:rPr>
          <w:rFonts w:ascii="Palatino Linotype" w:hAnsi="Palatino Linotype" w:cs="Arial"/>
        </w:rPr>
        <w:t xml:space="preserve"> de septiembre</w:t>
      </w:r>
      <w:r w:rsidRPr="004E1DBF">
        <w:rPr>
          <w:rFonts w:ascii="Palatino Linotype" w:hAnsi="Palatino Linotype" w:cs="Arial"/>
        </w:rPr>
        <w:t xml:space="preserve"> de dos mil diecinueve, por corresponder a sábados y domingos, considerados como días inhábiles, en términos del artículo 3, fracción X de la </w:t>
      </w:r>
      <w:r w:rsidRPr="004E1DBF">
        <w:rPr>
          <w:rFonts w:ascii="Palatino Linotype" w:hAnsi="Palatino Linotype"/>
        </w:rPr>
        <w:t>Ley de Transparencia y Acceso a la Información Pública de</w:t>
      </w:r>
      <w:r w:rsidR="001F1F73" w:rsidRPr="004E1DBF">
        <w:rPr>
          <w:rFonts w:ascii="Palatino Linotype" w:hAnsi="Palatino Linotype"/>
        </w:rPr>
        <w:t>l Estado de México y Municipios</w:t>
      </w:r>
      <w:r w:rsidR="008842C7" w:rsidRPr="004E1DBF">
        <w:rPr>
          <w:rFonts w:ascii="Palatino Linotype" w:hAnsi="Palatino Linotype" w:cs="Arial"/>
        </w:rPr>
        <w:t>,</w:t>
      </w:r>
      <w:r w:rsidR="008842C7" w:rsidRPr="004E1DBF">
        <w:rPr>
          <w:rFonts w:ascii="Palatino Linotype" w:hAnsi="Palatino Linotype"/>
        </w:rPr>
        <w:t xml:space="preserve"> así como, el dieciséis de septiembre de dos mil diecinueve, de</w:t>
      </w:r>
      <w:r w:rsidR="008842C7" w:rsidRPr="004E1DBF">
        <w:rPr>
          <w:rFonts w:ascii="Palatino Linotype" w:hAnsi="Palatino Linotype" w:cs="Arial"/>
        </w:rPr>
        <w:t xml:space="preserve"> conformidad con el Calendario Oficial en Materia de Transparencia, Acceso a la </w:t>
      </w:r>
      <w:r w:rsidR="008842C7" w:rsidRPr="004E1DBF">
        <w:rPr>
          <w:rFonts w:ascii="Palatino Linotype" w:hAnsi="Palatino Linotype" w:cs="Arial"/>
        </w:rPr>
        <w:lastRenderedPageBreak/>
        <w:t>Información Pública y Protección de Datos Personales del Estado de México y Municipios, para el año dos mil diecinueve y enero de dos mil veinte, publicado en el Periódico Oficial “Gaceta del Gobierno” el diecinueve de diciembre de dos mil dieciocho</w:t>
      </w:r>
    </w:p>
    <w:p w:rsidR="00B97199" w:rsidRPr="004E1DBF" w:rsidRDefault="00B97199" w:rsidP="00B97199">
      <w:pPr>
        <w:spacing w:before="100" w:beforeAutospacing="1" w:after="100" w:afterAutospacing="1" w:line="360" w:lineRule="auto"/>
        <w:jc w:val="both"/>
        <w:rPr>
          <w:rFonts w:ascii="Palatino Linotype" w:hAnsi="Palatino Linotype" w:cs="Arial"/>
        </w:rPr>
      </w:pPr>
      <w:r w:rsidRPr="004E1DBF">
        <w:rPr>
          <w:rFonts w:ascii="Palatino Linotype" w:hAnsi="Palatino Linotype" w:cs="Arial"/>
        </w:rPr>
        <w:t xml:space="preserve">En ese tenor, si </w:t>
      </w:r>
      <w:r w:rsidR="002853F5" w:rsidRPr="004E1DBF">
        <w:rPr>
          <w:rFonts w:ascii="Palatino Linotype" w:hAnsi="Palatino Linotype" w:cs="Arial"/>
        </w:rPr>
        <w:t>el</w:t>
      </w:r>
      <w:r w:rsidRPr="004E1DBF">
        <w:rPr>
          <w:rFonts w:ascii="Palatino Linotype" w:hAnsi="Palatino Linotype" w:cs="Arial"/>
        </w:rPr>
        <w:t xml:space="preserve"> recurso de revisión que nos ocupa, se interpus</w:t>
      </w:r>
      <w:r w:rsidR="002853F5" w:rsidRPr="004E1DBF">
        <w:rPr>
          <w:rFonts w:ascii="Palatino Linotype" w:hAnsi="Palatino Linotype" w:cs="Arial"/>
        </w:rPr>
        <w:t>o</w:t>
      </w:r>
      <w:r w:rsidRPr="004E1DBF">
        <w:rPr>
          <w:rFonts w:ascii="Palatino Linotype" w:hAnsi="Palatino Linotype" w:cs="Arial"/>
        </w:rPr>
        <w:t xml:space="preserve"> el</w:t>
      </w:r>
      <w:r w:rsidRPr="004E1DBF">
        <w:rPr>
          <w:rFonts w:ascii="Palatino Linotype" w:hAnsi="Palatino Linotype" w:cs="Arial"/>
          <w:b/>
        </w:rPr>
        <w:t xml:space="preserve"> </w:t>
      </w:r>
      <w:r w:rsidR="008842C7" w:rsidRPr="004E1DBF">
        <w:rPr>
          <w:rFonts w:ascii="Palatino Linotype" w:hAnsi="Palatino Linotype" w:cs="Arial"/>
          <w:b/>
          <w:u w:val="single"/>
        </w:rPr>
        <w:t xml:space="preserve">diecisiete </w:t>
      </w:r>
      <w:r w:rsidRPr="004E1DBF">
        <w:rPr>
          <w:rFonts w:ascii="Palatino Linotype" w:hAnsi="Palatino Linotype" w:cs="Arial"/>
          <w:b/>
          <w:u w:val="single"/>
        </w:rPr>
        <w:t>de</w:t>
      </w:r>
      <w:r w:rsidR="008842C7" w:rsidRPr="004E1DBF">
        <w:rPr>
          <w:rFonts w:ascii="Palatino Linotype" w:hAnsi="Palatino Linotype" w:cs="Arial"/>
          <w:b/>
          <w:u w:val="single"/>
        </w:rPr>
        <w:t xml:space="preserve"> septiembre de</w:t>
      </w:r>
      <w:r w:rsidRPr="004E1DBF">
        <w:rPr>
          <w:rFonts w:ascii="Palatino Linotype" w:hAnsi="Palatino Linotype" w:cs="Arial"/>
          <w:b/>
          <w:u w:val="single"/>
        </w:rPr>
        <w:t xml:space="preserve"> dos mil diecinueve</w:t>
      </w:r>
      <w:r w:rsidR="002853F5" w:rsidRPr="004E1DBF">
        <w:rPr>
          <w:rFonts w:ascii="Palatino Linotype" w:hAnsi="Palatino Linotype" w:cs="Arial"/>
        </w:rPr>
        <w:t>, éste</w:t>
      </w:r>
      <w:r w:rsidRPr="004E1DBF">
        <w:rPr>
          <w:rFonts w:ascii="Palatino Linotype" w:hAnsi="Palatino Linotype" w:cs="Arial"/>
        </w:rPr>
        <w:t xml:space="preserve"> se encuentra dentro de los márgenes temporales previstos en el precepto legal citado en el párrafo anterior y, por tanto, su interposición se considera oportuna.</w:t>
      </w:r>
    </w:p>
    <w:p w:rsidR="00DF5C89" w:rsidRPr="004E1DBF" w:rsidRDefault="00E80488" w:rsidP="00543A4E">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b/>
          <w:lang w:val="es-ES"/>
        </w:rPr>
      </w:pPr>
      <w:proofErr w:type="spellStart"/>
      <w:r w:rsidRPr="004E1DBF">
        <w:rPr>
          <w:rFonts w:ascii="Palatino Linotype" w:hAnsi="Palatino Linotype" w:cs="Arial"/>
          <w:b/>
          <w:szCs w:val="28"/>
        </w:rPr>
        <w:t>Procedibilidad</w:t>
      </w:r>
      <w:proofErr w:type="spellEnd"/>
      <w:r w:rsidRPr="004E1DBF">
        <w:rPr>
          <w:rFonts w:ascii="Palatino Linotype" w:hAnsi="Palatino Linotype" w:cs="Arial"/>
          <w:b/>
          <w:szCs w:val="28"/>
        </w:rPr>
        <w:t xml:space="preserve">. </w:t>
      </w:r>
      <w:r w:rsidR="00DF5C89" w:rsidRPr="004E1DBF">
        <w:rPr>
          <w:rFonts w:ascii="Palatino Linotype" w:hAnsi="Palatino Linotype" w:cs="Arial"/>
          <w:lang w:val="es-ES"/>
        </w:rPr>
        <w:t xml:space="preserve">Se considera importante abordar el análisis de los requisitos de </w:t>
      </w:r>
      <w:proofErr w:type="spellStart"/>
      <w:r w:rsidR="00DF5C89" w:rsidRPr="004E1DBF">
        <w:rPr>
          <w:rFonts w:ascii="Palatino Linotype" w:hAnsi="Palatino Linotype" w:cs="Arial"/>
          <w:lang w:val="es-ES"/>
        </w:rPr>
        <w:t>procedibilidad</w:t>
      </w:r>
      <w:proofErr w:type="spellEnd"/>
      <w:r w:rsidR="00DF5C89" w:rsidRPr="004E1DBF">
        <w:rPr>
          <w:rFonts w:ascii="Palatino Linotype" w:hAnsi="Palatino Linotype" w:cs="Arial"/>
          <w:lang w:val="es-ES"/>
        </w:rPr>
        <w:t xml:space="preserve"> del Recurso de Revisión; así, tenemos que el artículo 180 de la </w:t>
      </w:r>
      <w:r w:rsidR="00DF5C89" w:rsidRPr="004E1DBF">
        <w:rPr>
          <w:rFonts w:ascii="Palatino Linotype" w:hAnsi="Palatino Linotype" w:cs="Arial"/>
          <w:lang w:val="es-ES" w:eastAsia="es-MX"/>
        </w:rPr>
        <w:t xml:space="preserve">Ley de Transparencia y Acceso a la Información Pública del Estado de México y Municipios, </w:t>
      </w:r>
      <w:r w:rsidR="00DF5C89" w:rsidRPr="004E1DBF">
        <w:rPr>
          <w:rFonts w:ascii="Palatino Linotype" w:hAnsi="Palatino Linotype" w:cs="Arial"/>
          <w:lang w:val="es-ES"/>
        </w:rPr>
        <w:t>establece lo siguiente:</w:t>
      </w:r>
    </w:p>
    <w:p w:rsidR="00DF5C89" w:rsidRPr="004E1DBF" w:rsidRDefault="00DF5C89" w:rsidP="00DF5C89">
      <w:pPr>
        <w:spacing w:line="276" w:lineRule="auto"/>
        <w:ind w:left="851" w:right="992"/>
        <w:jc w:val="both"/>
        <w:rPr>
          <w:rFonts w:ascii="Palatino Linotype" w:hAnsi="Palatino Linotype"/>
          <w:b/>
          <w:i/>
          <w:sz w:val="22"/>
          <w:szCs w:val="22"/>
          <w:lang w:val="es-ES"/>
        </w:rPr>
      </w:pPr>
      <w:r w:rsidRPr="004E1DBF">
        <w:rPr>
          <w:rFonts w:ascii="Palatino Linotype" w:hAnsi="Palatino Linotype"/>
          <w:b/>
          <w:i/>
          <w:sz w:val="22"/>
          <w:szCs w:val="22"/>
          <w:lang w:val="es-ES"/>
        </w:rPr>
        <w:t xml:space="preserve">“Artículo 180. </w:t>
      </w:r>
      <w:r w:rsidRPr="004E1DBF">
        <w:rPr>
          <w:rFonts w:ascii="Palatino Linotype" w:hAnsi="Palatino Linotype"/>
          <w:i/>
          <w:sz w:val="22"/>
          <w:szCs w:val="22"/>
          <w:lang w:val="es-ES"/>
        </w:rPr>
        <w:t xml:space="preserve">El </w:t>
      </w:r>
      <w:r w:rsidRPr="004E1DBF">
        <w:rPr>
          <w:rFonts w:ascii="Palatino Linotype" w:hAnsi="Palatino Linotype" w:cs="Arial"/>
          <w:i/>
          <w:sz w:val="22"/>
          <w:szCs w:val="22"/>
          <w:lang w:val="es-ES"/>
        </w:rPr>
        <w:t>recurso</w:t>
      </w:r>
      <w:r w:rsidRPr="004E1DBF">
        <w:rPr>
          <w:rFonts w:ascii="Palatino Linotype" w:hAnsi="Palatino Linotype"/>
          <w:i/>
          <w:sz w:val="22"/>
          <w:szCs w:val="22"/>
          <w:lang w:val="es-ES"/>
        </w:rPr>
        <w:t xml:space="preserve"> </w:t>
      </w:r>
      <w:r w:rsidRPr="004E1DBF">
        <w:rPr>
          <w:rFonts w:ascii="Palatino Linotype" w:hAnsi="Palatino Linotype" w:cs="Arial"/>
          <w:i/>
          <w:color w:val="222222"/>
          <w:sz w:val="22"/>
          <w:szCs w:val="22"/>
          <w:lang w:val="es-ES" w:eastAsia="es-MX"/>
        </w:rPr>
        <w:t>de</w:t>
      </w:r>
      <w:r w:rsidRPr="004E1DBF">
        <w:rPr>
          <w:rFonts w:ascii="Palatino Linotype" w:hAnsi="Palatino Linotype"/>
          <w:i/>
          <w:sz w:val="22"/>
          <w:szCs w:val="22"/>
          <w:lang w:val="es-ES"/>
        </w:rPr>
        <w:t xml:space="preserve"> revisión contendrá:</w:t>
      </w:r>
      <w:r w:rsidRPr="004E1DBF">
        <w:rPr>
          <w:rFonts w:ascii="Palatino Linotype" w:hAnsi="Palatino Linotype"/>
          <w:b/>
          <w:i/>
          <w:sz w:val="22"/>
          <w:szCs w:val="22"/>
          <w:lang w:val="es-ES"/>
        </w:rPr>
        <w:t xml:space="preserve"> </w:t>
      </w:r>
    </w:p>
    <w:p w:rsidR="00DF5C89" w:rsidRPr="004E1DBF" w:rsidRDefault="00DF5C89" w:rsidP="00DF5C89">
      <w:pPr>
        <w:spacing w:line="276" w:lineRule="auto"/>
        <w:ind w:left="851" w:right="992"/>
        <w:jc w:val="both"/>
        <w:rPr>
          <w:rFonts w:ascii="Palatino Linotype" w:hAnsi="Palatino Linotype"/>
          <w:b/>
          <w:i/>
          <w:sz w:val="22"/>
          <w:szCs w:val="22"/>
          <w:lang w:val="es-ES"/>
        </w:rPr>
      </w:pPr>
      <w:r w:rsidRPr="004E1DBF">
        <w:rPr>
          <w:rFonts w:ascii="Palatino Linotype" w:hAnsi="Palatino Linotype"/>
          <w:b/>
          <w:i/>
          <w:sz w:val="22"/>
          <w:szCs w:val="22"/>
          <w:lang w:val="es-ES"/>
        </w:rPr>
        <w:t xml:space="preserve">I. </w:t>
      </w:r>
      <w:r w:rsidRPr="004E1DBF">
        <w:rPr>
          <w:rFonts w:ascii="Palatino Linotype" w:hAnsi="Palatino Linotype"/>
          <w:i/>
          <w:sz w:val="22"/>
          <w:szCs w:val="22"/>
          <w:lang w:val="es-ES"/>
        </w:rPr>
        <w:t xml:space="preserve">El sujeto obligado ante </w:t>
      </w:r>
      <w:r w:rsidRPr="004E1DBF">
        <w:rPr>
          <w:rFonts w:ascii="Palatino Linotype" w:hAnsi="Palatino Linotype" w:cs="Arial"/>
          <w:i/>
          <w:sz w:val="22"/>
          <w:szCs w:val="22"/>
          <w:lang w:val="es-ES"/>
        </w:rPr>
        <w:t>la</w:t>
      </w:r>
      <w:r w:rsidRPr="004E1DBF">
        <w:rPr>
          <w:rFonts w:ascii="Palatino Linotype" w:hAnsi="Palatino Linotype"/>
          <w:i/>
          <w:sz w:val="22"/>
          <w:szCs w:val="22"/>
          <w:lang w:val="es-ES"/>
        </w:rPr>
        <w:t xml:space="preserve"> cual </w:t>
      </w:r>
      <w:r w:rsidRPr="004E1DBF">
        <w:rPr>
          <w:rFonts w:ascii="Palatino Linotype" w:hAnsi="Palatino Linotype" w:cs="Arial"/>
          <w:i/>
          <w:color w:val="222222"/>
          <w:sz w:val="22"/>
          <w:szCs w:val="22"/>
          <w:lang w:val="es-ES" w:eastAsia="es-MX"/>
        </w:rPr>
        <w:t>se</w:t>
      </w:r>
      <w:r w:rsidRPr="004E1DBF">
        <w:rPr>
          <w:rFonts w:ascii="Palatino Linotype" w:hAnsi="Palatino Linotype"/>
          <w:i/>
          <w:sz w:val="22"/>
          <w:szCs w:val="22"/>
          <w:lang w:val="es-ES"/>
        </w:rPr>
        <w:t xml:space="preserve"> presentó la solicitud;</w:t>
      </w:r>
      <w:r w:rsidRPr="004E1DBF">
        <w:rPr>
          <w:rFonts w:ascii="Palatino Linotype" w:hAnsi="Palatino Linotype"/>
          <w:b/>
          <w:i/>
          <w:sz w:val="22"/>
          <w:szCs w:val="22"/>
          <w:lang w:val="es-ES"/>
        </w:rPr>
        <w:t xml:space="preserve"> </w:t>
      </w:r>
    </w:p>
    <w:p w:rsidR="00DF5C89" w:rsidRPr="004E1DBF" w:rsidRDefault="00DF5C89" w:rsidP="00DF5C89">
      <w:pPr>
        <w:spacing w:line="276" w:lineRule="auto"/>
        <w:ind w:left="851" w:right="992"/>
        <w:jc w:val="both"/>
        <w:rPr>
          <w:rFonts w:ascii="Palatino Linotype" w:hAnsi="Palatino Linotype"/>
          <w:b/>
          <w:i/>
          <w:sz w:val="22"/>
          <w:szCs w:val="22"/>
          <w:lang w:val="es-ES"/>
        </w:rPr>
      </w:pPr>
      <w:r w:rsidRPr="004E1DBF">
        <w:rPr>
          <w:rFonts w:ascii="Palatino Linotype" w:hAnsi="Palatino Linotype"/>
          <w:b/>
          <w:i/>
          <w:sz w:val="22"/>
          <w:szCs w:val="22"/>
          <w:lang w:val="es-ES"/>
        </w:rPr>
        <w:t xml:space="preserve">II. </w:t>
      </w:r>
      <w:r w:rsidRPr="004E1DBF">
        <w:rPr>
          <w:rFonts w:ascii="Palatino Linotype" w:hAnsi="Palatino Linotype"/>
          <w:b/>
          <w:i/>
          <w:sz w:val="22"/>
          <w:szCs w:val="22"/>
          <w:u w:val="single"/>
          <w:lang w:val="es-ES"/>
        </w:rPr>
        <w:t xml:space="preserve">El nombre del solicitante </w:t>
      </w:r>
      <w:r w:rsidRPr="004E1DBF">
        <w:rPr>
          <w:rFonts w:ascii="Palatino Linotype" w:hAnsi="Palatino Linotype" w:cs="Arial"/>
          <w:b/>
          <w:i/>
          <w:color w:val="222222"/>
          <w:sz w:val="22"/>
          <w:szCs w:val="22"/>
          <w:u w:val="single"/>
          <w:lang w:val="es-ES" w:eastAsia="es-MX"/>
        </w:rPr>
        <w:t>que</w:t>
      </w:r>
      <w:r w:rsidRPr="004E1DBF">
        <w:rPr>
          <w:rFonts w:ascii="Palatino Linotype" w:hAnsi="Palatino Linotype"/>
          <w:b/>
          <w:i/>
          <w:sz w:val="22"/>
          <w:szCs w:val="22"/>
          <w:u w:val="single"/>
          <w:lang w:val="es-ES"/>
        </w:rPr>
        <w:t xml:space="preserve"> recurre </w:t>
      </w:r>
      <w:r w:rsidRPr="004E1DBF">
        <w:rPr>
          <w:rFonts w:ascii="Palatino Linotype" w:hAnsi="Palatino Linotype"/>
          <w:i/>
          <w:sz w:val="22"/>
          <w:szCs w:val="22"/>
          <w:lang w:val="es-ES"/>
        </w:rPr>
        <w:t>o de su representante y, en su caso, del tercero interesado, así como la dirección o medio que señale para recibir notificaciones;</w:t>
      </w:r>
      <w:r w:rsidRPr="004E1DBF">
        <w:rPr>
          <w:rFonts w:ascii="Palatino Linotype" w:hAnsi="Palatino Linotype"/>
          <w:b/>
          <w:i/>
          <w:sz w:val="22"/>
          <w:szCs w:val="22"/>
          <w:lang w:val="es-ES"/>
        </w:rPr>
        <w:t xml:space="preserve"> </w:t>
      </w:r>
    </w:p>
    <w:p w:rsidR="00DF5C89" w:rsidRPr="004E1DBF" w:rsidRDefault="00DF5C89" w:rsidP="00DF5C89">
      <w:pPr>
        <w:spacing w:line="276" w:lineRule="auto"/>
        <w:ind w:left="851" w:right="992"/>
        <w:jc w:val="both"/>
        <w:rPr>
          <w:rFonts w:ascii="Palatino Linotype" w:hAnsi="Palatino Linotype"/>
          <w:b/>
          <w:i/>
          <w:sz w:val="22"/>
          <w:szCs w:val="22"/>
          <w:lang w:val="es-ES"/>
        </w:rPr>
      </w:pPr>
      <w:r w:rsidRPr="004E1DBF">
        <w:rPr>
          <w:rFonts w:ascii="Palatino Linotype" w:hAnsi="Palatino Linotype"/>
          <w:b/>
          <w:i/>
          <w:sz w:val="22"/>
          <w:szCs w:val="22"/>
          <w:lang w:val="es-ES"/>
        </w:rPr>
        <w:t xml:space="preserve">III. </w:t>
      </w:r>
      <w:r w:rsidRPr="004E1DBF">
        <w:rPr>
          <w:rFonts w:ascii="Palatino Linotype" w:hAnsi="Palatino Linotype"/>
          <w:i/>
          <w:sz w:val="22"/>
          <w:szCs w:val="22"/>
          <w:lang w:val="es-ES"/>
        </w:rPr>
        <w:t xml:space="preserve">El número de folio de </w:t>
      </w:r>
      <w:r w:rsidRPr="004E1DBF">
        <w:rPr>
          <w:rFonts w:ascii="Palatino Linotype" w:hAnsi="Palatino Linotype" w:cs="Arial"/>
          <w:i/>
          <w:color w:val="222222"/>
          <w:sz w:val="22"/>
          <w:szCs w:val="22"/>
          <w:lang w:val="es-ES" w:eastAsia="es-MX"/>
        </w:rPr>
        <w:t>respuesta</w:t>
      </w:r>
      <w:r w:rsidRPr="004E1DBF">
        <w:rPr>
          <w:rFonts w:ascii="Palatino Linotype" w:hAnsi="Palatino Linotype"/>
          <w:i/>
          <w:sz w:val="22"/>
          <w:szCs w:val="22"/>
          <w:lang w:val="es-ES"/>
        </w:rPr>
        <w:t xml:space="preserve"> de la solicitud de acceso; </w:t>
      </w:r>
    </w:p>
    <w:p w:rsidR="00DF5C89" w:rsidRPr="004E1DBF" w:rsidRDefault="00DF5C89" w:rsidP="00DF5C89">
      <w:pPr>
        <w:spacing w:line="276" w:lineRule="auto"/>
        <w:ind w:left="851" w:right="992"/>
        <w:jc w:val="both"/>
        <w:rPr>
          <w:rFonts w:ascii="Palatino Linotype" w:hAnsi="Palatino Linotype"/>
          <w:b/>
          <w:i/>
          <w:sz w:val="22"/>
          <w:szCs w:val="22"/>
          <w:lang w:val="es-ES"/>
        </w:rPr>
      </w:pPr>
      <w:r w:rsidRPr="004E1DBF">
        <w:rPr>
          <w:rFonts w:ascii="Palatino Linotype" w:hAnsi="Palatino Linotype"/>
          <w:b/>
          <w:i/>
          <w:sz w:val="22"/>
          <w:szCs w:val="22"/>
          <w:lang w:val="es-ES"/>
        </w:rPr>
        <w:t xml:space="preserve">IV. </w:t>
      </w:r>
      <w:r w:rsidRPr="004E1DBF">
        <w:rPr>
          <w:rFonts w:ascii="Palatino Linotype" w:hAnsi="Palatino Linotype"/>
          <w:i/>
          <w:sz w:val="22"/>
          <w:szCs w:val="22"/>
          <w:lang w:val="es-ES"/>
        </w:rPr>
        <w:t xml:space="preserve">La fecha en que fue </w:t>
      </w:r>
      <w:r w:rsidRPr="004E1DBF">
        <w:rPr>
          <w:rFonts w:ascii="Palatino Linotype" w:hAnsi="Palatino Linotype" w:cs="Arial"/>
          <w:i/>
          <w:color w:val="222222"/>
          <w:sz w:val="22"/>
          <w:szCs w:val="22"/>
          <w:lang w:val="es-ES" w:eastAsia="es-MX"/>
        </w:rPr>
        <w:t>notificada</w:t>
      </w:r>
      <w:r w:rsidRPr="004E1DBF">
        <w:rPr>
          <w:rFonts w:ascii="Palatino Linotype" w:hAnsi="Palatino Linotype"/>
          <w:i/>
          <w:sz w:val="22"/>
          <w:szCs w:val="22"/>
          <w:lang w:val="es-ES"/>
        </w:rPr>
        <w:t xml:space="preserve"> la respuesta al solicitante o tuvo conocimiento del acto reclamado, o de presentación de la solicitud, en caso de falta de respuesta;</w:t>
      </w:r>
      <w:r w:rsidRPr="004E1DBF">
        <w:rPr>
          <w:rFonts w:ascii="Palatino Linotype" w:hAnsi="Palatino Linotype"/>
          <w:b/>
          <w:i/>
          <w:sz w:val="22"/>
          <w:szCs w:val="22"/>
          <w:lang w:val="es-ES"/>
        </w:rPr>
        <w:t xml:space="preserve"> </w:t>
      </w:r>
    </w:p>
    <w:p w:rsidR="00DF5C89" w:rsidRPr="004E1DBF" w:rsidRDefault="00DF5C89" w:rsidP="00DF5C89">
      <w:pPr>
        <w:spacing w:line="276" w:lineRule="auto"/>
        <w:ind w:left="851" w:right="992"/>
        <w:jc w:val="both"/>
        <w:rPr>
          <w:rFonts w:ascii="Palatino Linotype" w:hAnsi="Palatino Linotype"/>
          <w:b/>
          <w:i/>
          <w:sz w:val="22"/>
          <w:szCs w:val="22"/>
          <w:lang w:val="es-ES"/>
        </w:rPr>
      </w:pPr>
      <w:r w:rsidRPr="004E1DBF">
        <w:rPr>
          <w:rFonts w:ascii="Palatino Linotype" w:hAnsi="Palatino Linotype"/>
          <w:b/>
          <w:i/>
          <w:sz w:val="22"/>
          <w:szCs w:val="22"/>
          <w:lang w:val="es-ES"/>
        </w:rPr>
        <w:t xml:space="preserve">V. </w:t>
      </w:r>
      <w:r w:rsidRPr="004E1DBF">
        <w:rPr>
          <w:rFonts w:ascii="Palatino Linotype" w:hAnsi="Palatino Linotype"/>
          <w:i/>
          <w:sz w:val="22"/>
          <w:szCs w:val="22"/>
          <w:lang w:val="es-ES"/>
        </w:rPr>
        <w:t xml:space="preserve">El acto que se </w:t>
      </w:r>
      <w:r w:rsidRPr="004E1DBF">
        <w:rPr>
          <w:rFonts w:ascii="Palatino Linotype" w:hAnsi="Palatino Linotype" w:cs="Arial"/>
          <w:i/>
          <w:color w:val="222222"/>
          <w:sz w:val="22"/>
          <w:szCs w:val="22"/>
          <w:lang w:val="es-ES" w:eastAsia="es-MX"/>
        </w:rPr>
        <w:t>recurre</w:t>
      </w:r>
      <w:r w:rsidRPr="004E1DBF">
        <w:rPr>
          <w:rFonts w:ascii="Palatino Linotype" w:hAnsi="Palatino Linotype"/>
          <w:i/>
          <w:sz w:val="22"/>
          <w:szCs w:val="22"/>
          <w:lang w:val="es-ES"/>
        </w:rPr>
        <w:t>;</w:t>
      </w:r>
      <w:r w:rsidRPr="004E1DBF">
        <w:rPr>
          <w:rFonts w:ascii="Palatino Linotype" w:hAnsi="Palatino Linotype"/>
          <w:b/>
          <w:i/>
          <w:sz w:val="22"/>
          <w:szCs w:val="22"/>
          <w:lang w:val="es-ES"/>
        </w:rPr>
        <w:t xml:space="preserve"> </w:t>
      </w:r>
    </w:p>
    <w:p w:rsidR="00DF5C89" w:rsidRPr="004E1DBF" w:rsidRDefault="00DF5C89" w:rsidP="00DF5C89">
      <w:pPr>
        <w:spacing w:line="276" w:lineRule="auto"/>
        <w:ind w:left="851" w:right="992"/>
        <w:jc w:val="both"/>
        <w:rPr>
          <w:rFonts w:ascii="Palatino Linotype" w:hAnsi="Palatino Linotype"/>
          <w:b/>
          <w:i/>
          <w:sz w:val="22"/>
          <w:szCs w:val="22"/>
          <w:lang w:val="es-ES"/>
        </w:rPr>
      </w:pPr>
      <w:r w:rsidRPr="004E1DBF">
        <w:rPr>
          <w:rFonts w:ascii="Palatino Linotype" w:hAnsi="Palatino Linotype"/>
          <w:b/>
          <w:i/>
          <w:sz w:val="22"/>
          <w:szCs w:val="22"/>
          <w:lang w:val="es-ES"/>
        </w:rPr>
        <w:t xml:space="preserve">VI. </w:t>
      </w:r>
      <w:r w:rsidRPr="004E1DBF">
        <w:rPr>
          <w:rFonts w:ascii="Palatino Linotype" w:hAnsi="Palatino Linotype"/>
          <w:i/>
          <w:sz w:val="22"/>
          <w:szCs w:val="22"/>
          <w:lang w:val="es-ES"/>
        </w:rPr>
        <w:t xml:space="preserve">Las razones o </w:t>
      </w:r>
      <w:r w:rsidRPr="004E1DBF">
        <w:rPr>
          <w:rFonts w:ascii="Palatino Linotype" w:hAnsi="Palatino Linotype" w:cs="Arial"/>
          <w:i/>
          <w:color w:val="222222"/>
          <w:sz w:val="22"/>
          <w:szCs w:val="22"/>
          <w:lang w:val="es-ES" w:eastAsia="es-MX"/>
        </w:rPr>
        <w:t>motivos</w:t>
      </w:r>
      <w:r w:rsidRPr="004E1DBF">
        <w:rPr>
          <w:rFonts w:ascii="Palatino Linotype" w:hAnsi="Palatino Linotype"/>
          <w:i/>
          <w:sz w:val="22"/>
          <w:szCs w:val="22"/>
          <w:lang w:val="es-ES"/>
        </w:rPr>
        <w:t xml:space="preserve"> de inconformidad;</w:t>
      </w:r>
      <w:r w:rsidRPr="004E1DBF">
        <w:rPr>
          <w:rFonts w:ascii="Palatino Linotype" w:hAnsi="Palatino Linotype"/>
          <w:b/>
          <w:i/>
          <w:sz w:val="22"/>
          <w:szCs w:val="22"/>
          <w:lang w:val="es-ES"/>
        </w:rPr>
        <w:t xml:space="preserve"> </w:t>
      </w:r>
    </w:p>
    <w:p w:rsidR="00DF5C89" w:rsidRPr="004E1DBF" w:rsidRDefault="00DF5C89" w:rsidP="00DF5C89">
      <w:pPr>
        <w:spacing w:line="276" w:lineRule="auto"/>
        <w:ind w:left="851" w:right="992"/>
        <w:jc w:val="both"/>
        <w:rPr>
          <w:rFonts w:ascii="Palatino Linotype" w:hAnsi="Palatino Linotype"/>
          <w:b/>
          <w:i/>
          <w:sz w:val="22"/>
          <w:szCs w:val="22"/>
          <w:lang w:val="es-ES"/>
        </w:rPr>
      </w:pPr>
      <w:r w:rsidRPr="004E1DBF">
        <w:rPr>
          <w:rFonts w:ascii="Palatino Linotype" w:hAnsi="Palatino Linotype"/>
          <w:b/>
          <w:i/>
          <w:sz w:val="22"/>
          <w:szCs w:val="22"/>
          <w:lang w:val="es-ES"/>
        </w:rPr>
        <w:t xml:space="preserve">VII. </w:t>
      </w:r>
      <w:r w:rsidRPr="004E1DBF">
        <w:rPr>
          <w:rFonts w:ascii="Palatino Linotype" w:hAnsi="Palatino Linotype"/>
          <w:i/>
          <w:sz w:val="22"/>
          <w:szCs w:val="22"/>
          <w:lang w:val="es-ES"/>
        </w:rPr>
        <w:t>La copia de la respuesta que se impugna y, en su caso, de la notificación correspondiente, en el caso de respuesta de la solicitud; y</w:t>
      </w:r>
      <w:r w:rsidRPr="004E1DBF">
        <w:rPr>
          <w:rFonts w:ascii="Palatino Linotype" w:hAnsi="Palatino Linotype"/>
          <w:b/>
          <w:i/>
          <w:sz w:val="22"/>
          <w:szCs w:val="22"/>
          <w:lang w:val="es-ES"/>
        </w:rPr>
        <w:t xml:space="preserve"> </w:t>
      </w:r>
    </w:p>
    <w:p w:rsidR="00DF5C89" w:rsidRPr="004E1DBF" w:rsidRDefault="00DF5C89" w:rsidP="00DF5C89">
      <w:pPr>
        <w:spacing w:line="276" w:lineRule="auto"/>
        <w:ind w:left="851" w:right="992"/>
        <w:jc w:val="both"/>
        <w:rPr>
          <w:rFonts w:ascii="Palatino Linotype" w:hAnsi="Palatino Linotype"/>
          <w:i/>
          <w:sz w:val="22"/>
          <w:szCs w:val="22"/>
          <w:lang w:val="es-ES"/>
        </w:rPr>
      </w:pPr>
      <w:r w:rsidRPr="004E1DBF">
        <w:rPr>
          <w:rFonts w:ascii="Palatino Linotype" w:hAnsi="Palatino Linotype"/>
          <w:b/>
          <w:i/>
          <w:sz w:val="22"/>
          <w:szCs w:val="22"/>
          <w:lang w:val="es-ES"/>
        </w:rPr>
        <w:t xml:space="preserve">VIII. </w:t>
      </w:r>
      <w:r w:rsidRPr="004E1DBF">
        <w:rPr>
          <w:rFonts w:ascii="Palatino Linotype" w:hAnsi="Palatino Linotype"/>
          <w:i/>
          <w:sz w:val="22"/>
          <w:szCs w:val="22"/>
          <w:lang w:val="es-ES"/>
        </w:rPr>
        <w:t>Firma del recurrente, en su caso, cuando se presente por escrito, requisito sin el cual se dará trámite al recurso.</w:t>
      </w:r>
    </w:p>
    <w:p w:rsidR="00DF5C89" w:rsidRPr="004E1DBF" w:rsidRDefault="00DF5C89" w:rsidP="00DF5C89">
      <w:pPr>
        <w:spacing w:line="276" w:lineRule="auto"/>
        <w:ind w:left="851" w:right="992"/>
        <w:jc w:val="both"/>
        <w:rPr>
          <w:rFonts w:ascii="Palatino Linotype" w:hAnsi="Palatino Linotype"/>
          <w:i/>
          <w:sz w:val="22"/>
          <w:szCs w:val="22"/>
          <w:lang w:val="es-ES"/>
        </w:rPr>
      </w:pPr>
      <w:r w:rsidRPr="004E1DBF">
        <w:rPr>
          <w:rFonts w:ascii="Palatino Linotype" w:hAnsi="Palatino Linotype"/>
          <w:i/>
          <w:sz w:val="22"/>
          <w:szCs w:val="22"/>
          <w:lang w:val="es-ES"/>
        </w:rPr>
        <w:lastRenderedPageBreak/>
        <w:t xml:space="preserve">Adicionalmente, se podrán anexar las pruebas y demás elementos que considere procedentes someter a juicio del Instituto. </w:t>
      </w:r>
    </w:p>
    <w:p w:rsidR="00DF5C89" w:rsidRPr="004E1DBF" w:rsidRDefault="00DF5C89" w:rsidP="00DF5C89">
      <w:pPr>
        <w:spacing w:line="276" w:lineRule="auto"/>
        <w:ind w:left="851" w:right="992"/>
        <w:jc w:val="both"/>
        <w:rPr>
          <w:rFonts w:ascii="Palatino Linotype" w:hAnsi="Palatino Linotype"/>
          <w:i/>
          <w:sz w:val="22"/>
          <w:szCs w:val="22"/>
          <w:lang w:val="es-ES"/>
        </w:rPr>
      </w:pPr>
      <w:r w:rsidRPr="004E1DBF">
        <w:rPr>
          <w:rFonts w:ascii="Palatino Linotype" w:hAnsi="Palatino Linotype"/>
          <w:i/>
          <w:sz w:val="22"/>
          <w:szCs w:val="22"/>
          <w:lang w:val="es-ES"/>
        </w:rPr>
        <w:t xml:space="preserve">En ningún caso será necesario que el particular ratifique el recurso de revisión interpuesto. </w:t>
      </w:r>
    </w:p>
    <w:p w:rsidR="00DF5C89" w:rsidRPr="004E1DBF" w:rsidRDefault="00DF5C89" w:rsidP="00DF5C89">
      <w:pPr>
        <w:spacing w:line="276" w:lineRule="auto"/>
        <w:ind w:left="851" w:right="992"/>
        <w:jc w:val="both"/>
        <w:rPr>
          <w:rFonts w:ascii="Palatino Linotype" w:hAnsi="Palatino Linotype"/>
          <w:b/>
          <w:i/>
          <w:sz w:val="22"/>
          <w:szCs w:val="22"/>
          <w:lang w:val="es-ES"/>
        </w:rPr>
      </w:pPr>
      <w:r w:rsidRPr="004E1DBF">
        <w:rPr>
          <w:rFonts w:ascii="Palatino Linotype" w:hAnsi="Palatino Linotype"/>
          <w:b/>
          <w:i/>
          <w:sz w:val="22"/>
          <w:szCs w:val="22"/>
          <w:u w:val="single"/>
          <w:lang w:val="es-ES"/>
        </w:rPr>
        <w:t xml:space="preserve">En caso de </w:t>
      </w:r>
      <w:r w:rsidRPr="004E1DBF">
        <w:rPr>
          <w:rFonts w:ascii="Palatino Linotype" w:hAnsi="Palatino Linotype" w:cs="Arial"/>
          <w:b/>
          <w:i/>
          <w:color w:val="222222"/>
          <w:sz w:val="22"/>
          <w:szCs w:val="22"/>
          <w:u w:val="single"/>
          <w:lang w:val="es-ES" w:eastAsia="es-MX"/>
        </w:rPr>
        <w:t>que</w:t>
      </w:r>
      <w:r w:rsidRPr="004E1DBF">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4E1DBF">
        <w:rPr>
          <w:rFonts w:ascii="Palatino Linotype" w:hAnsi="Palatino Linotype"/>
          <w:i/>
          <w:sz w:val="22"/>
          <w:szCs w:val="22"/>
          <w:lang w:val="es-ES"/>
        </w:rPr>
        <w:t>, IV, VII y VIII.</w:t>
      </w:r>
      <w:r w:rsidRPr="004E1DBF">
        <w:rPr>
          <w:rFonts w:ascii="Palatino Linotype" w:hAnsi="Palatino Linotype"/>
          <w:b/>
          <w:i/>
          <w:sz w:val="22"/>
          <w:szCs w:val="22"/>
          <w:lang w:val="es-ES"/>
        </w:rPr>
        <w:t>”</w:t>
      </w:r>
    </w:p>
    <w:p w:rsidR="00DF5C89" w:rsidRPr="004E1DBF" w:rsidRDefault="00DF5C89" w:rsidP="00DF5C89">
      <w:pPr>
        <w:spacing w:before="240" w:after="240" w:line="360" w:lineRule="auto"/>
        <w:jc w:val="both"/>
        <w:rPr>
          <w:rFonts w:ascii="Palatino Linotype" w:hAnsi="Palatino Linotype"/>
          <w:lang w:val="es-ES"/>
        </w:rPr>
      </w:pPr>
      <w:r w:rsidRPr="004E1DBF">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4E1DBF">
        <w:rPr>
          <w:rFonts w:ascii="Palatino Linotype" w:hAnsi="Palatino Linotype"/>
          <w:b/>
          <w:lang w:val="es-ES"/>
        </w:rPr>
        <w:t>SAIMEX</w:t>
      </w:r>
      <w:r w:rsidRPr="004E1DBF">
        <w:rPr>
          <w:rFonts w:ascii="Palatino Linotype" w:hAnsi="Palatino Linotype"/>
          <w:lang w:val="es-ES"/>
        </w:rPr>
        <w:t xml:space="preserve"> se desprende que la parte solicitante y ahora </w:t>
      </w:r>
      <w:r w:rsidRPr="004E1DBF">
        <w:rPr>
          <w:rFonts w:ascii="Palatino Linotype" w:hAnsi="Palatino Linotype"/>
          <w:b/>
          <w:lang w:val="es-ES"/>
        </w:rPr>
        <w:t>RECURRENTE</w:t>
      </w:r>
      <w:r w:rsidRPr="004E1DBF">
        <w:rPr>
          <w:rFonts w:ascii="Palatino Linotype" w:hAnsi="Palatino Linotype"/>
          <w:lang w:val="es-ES"/>
        </w:rPr>
        <w:t xml:space="preserve">, en ejercicio de su derecho de acceso a la información pública, no proporcionó su nombre </w:t>
      </w:r>
      <w:r w:rsidR="008842C7" w:rsidRPr="004E1DBF">
        <w:rPr>
          <w:rFonts w:ascii="Palatino Linotype" w:hAnsi="Palatino Linotype"/>
          <w:lang w:val="es-ES"/>
        </w:rPr>
        <w:t>para que sea identificado</w:t>
      </w:r>
      <w:r w:rsidRPr="004E1DBF">
        <w:rPr>
          <w:rFonts w:ascii="Palatino Linotype" w:hAnsi="Palatino Linotype"/>
          <w:lang w:val="es-ES"/>
        </w:rPr>
        <w:t>, ni se tiene la certeza sobre su identidad, lo que en estricto sentido provoca que no se colmen los requisitos establecidos en el citado artículo 180 de la Ley de Transparencia.</w:t>
      </w:r>
    </w:p>
    <w:p w:rsidR="00DF5C89" w:rsidRPr="004E1DBF" w:rsidRDefault="00DF5C89" w:rsidP="00DF5C89">
      <w:pPr>
        <w:autoSpaceDE w:val="0"/>
        <w:autoSpaceDN w:val="0"/>
        <w:adjustRightInd w:val="0"/>
        <w:spacing w:before="240" w:after="240" w:line="360" w:lineRule="auto"/>
        <w:ind w:right="-91"/>
        <w:jc w:val="both"/>
        <w:rPr>
          <w:rFonts w:ascii="Palatino Linotype" w:hAnsi="Palatino Linotype" w:cs="Arial"/>
          <w:color w:val="000000"/>
          <w:lang w:val="es-ES"/>
        </w:rPr>
      </w:pPr>
      <w:r w:rsidRPr="004E1DBF">
        <w:rPr>
          <w:rFonts w:ascii="Palatino Linotype" w:hAnsi="Palatino Linotype"/>
          <w:lang w:val="es-ES"/>
        </w:rPr>
        <w:t xml:space="preserve">Empero, debe destacarse que el artículo 15 de </w:t>
      </w:r>
      <w:r w:rsidRPr="004E1DBF">
        <w:rPr>
          <w:rFonts w:ascii="Palatino Linotype" w:hAnsi="Palatino Linotype" w:cs="Arial"/>
          <w:lang w:val="es-ES" w:eastAsia="es-MX"/>
        </w:rPr>
        <w:t xml:space="preserve">Ley de Transparencia y Acceso a la Información Pública del Estado de México y Municipios </w:t>
      </w:r>
      <w:r w:rsidRPr="004E1DBF">
        <w:rPr>
          <w:rFonts w:ascii="Palatino Linotype" w:hAnsi="Palatino Linotype" w:cs="Arial"/>
          <w:iCs/>
          <w:lang w:val="es-ES"/>
        </w:rPr>
        <w:t xml:space="preserve">prevé que </w:t>
      </w:r>
      <w:r w:rsidRPr="004E1DBF">
        <w:rPr>
          <w:rFonts w:ascii="Palatino Linotype" w:hAnsi="Palatino Linotype"/>
          <w:lang w:val="es-ES"/>
        </w:rPr>
        <w:t xml:space="preserve">toda persona tendrá acceso a la información </w:t>
      </w:r>
      <w:r w:rsidRPr="004E1DBF">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4E1DBF">
        <w:rPr>
          <w:rFonts w:ascii="Palatino Linotype" w:hAnsi="Palatino Linotype" w:cs="Arial"/>
          <w:i/>
          <w:color w:val="000000"/>
          <w:lang w:val="es-ES"/>
        </w:rPr>
        <w:t>sine qua non</w:t>
      </w:r>
      <w:r w:rsidRPr="004E1DBF">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DF5C89" w:rsidRPr="004E1DBF" w:rsidRDefault="00DF5C89" w:rsidP="00DF5C89">
      <w:pPr>
        <w:spacing w:before="240" w:after="240" w:line="360" w:lineRule="auto"/>
        <w:jc w:val="both"/>
        <w:rPr>
          <w:rFonts w:ascii="Palatino Linotype" w:hAnsi="Palatino Linotype"/>
          <w:lang w:val="es-ES"/>
        </w:rPr>
      </w:pPr>
      <w:r w:rsidRPr="004E1DBF">
        <w:rPr>
          <w:rFonts w:ascii="Palatino Linotype" w:hAnsi="Palatino Linotype"/>
          <w:lang w:val="es-ES"/>
        </w:rPr>
        <w:t xml:space="preserve">Correlativo a ello, cabe mencionar que los artículos 6, Apartado A, de la Constitución Política de los Estados Unidos Mexicanos y 5 párrafos vigésimo segundo, vigésimo tercero y vigésimo cuarto de la Constitución Política del Estado Libre y Soberano de </w:t>
      </w:r>
      <w:r w:rsidRPr="004E1DBF">
        <w:rPr>
          <w:rFonts w:ascii="Palatino Linotype" w:hAnsi="Palatino Linotype"/>
          <w:lang w:val="es-ES"/>
        </w:rPr>
        <w:lastRenderedPageBreak/>
        <w:t>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DF5C89" w:rsidRPr="004E1DBF" w:rsidRDefault="00DF5C89" w:rsidP="00DF5C89">
      <w:pPr>
        <w:spacing w:line="276" w:lineRule="auto"/>
        <w:ind w:left="851" w:right="992"/>
        <w:jc w:val="center"/>
        <w:rPr>
          <w:rFonts w:ascii="Palatino Linotype" w:hAnsi="Palatino Linotype" w:cs="Arial"/>
          <w:b/>
          <w:i/>
          <w:sz w:val="22"/>
          <w:szCs w:val="22"/>
          <w:lang w:val="es-ES"/>
        </w:rPr>
      </w:pPr>
      <w:r w:rsidRPr="004E1DBF">
        <w:rPr>
          <w:rFonts w:ascii="Palatino Linotype" w:hAnsi="Palatino Linotype" w:cs="Arial"/>
          <w:b/>
          <w:i/>
          <w:sz w:val="22"/>
          <w:szCs w:val="22"/>
          <w:lang w:val="es-ES"/>
        </w:rPr>
        <w:t>Constitución Política de los Estados Unidos Mexicanos</w:t>
      </w:r>
    </w:p>
    <w:p w:rsidR="00DF5C89" w:rsidRPr="004E1DBF" w:rsidRDefault="00DF5C89" w:rsidP="00DF5C89">
      <w:pPr>
        <w:spacing w:line="276" w:lineRule="auto"/>
        <w:ind w:left="851" w:right="992"/>
        <w:jc w:val="both"/>
        <w:rPr>
          <w:rFonts w:ascii="Palatino Linotype" w:hAnsi="Palatino Linotype" w:cs="Arial"/>
          <w:i/>
          <w:sz w:val="22"/>
          <w:szCs w:val="22"/>
          <w:lang w:val="es-ES"/>
        </w:rPr>
      </w:pPr>
      <w:r w:rsidRPr="004E1DBF">
        <w:rPr>
          <w:rFonts w:ascii="Palatino Linotype" w:hAnsi="Palatino Linotype" w:cs="Arial"/>
          <w:b/>
          <w:i/>
          <w:sz w:val="22"/>
          <w:szCs w:val="22"/>
          <w:lang w:val="es-ES"/>
        </w:rPr>
        <w:t>“Artículo 6o.</w:t>
      </w:r>
      <w:r w:rsidRPr="004E1DBF">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4E1DBF">
        <w:rPr>
          <w:rFonts w:ascii="Palatino Linotype" w:hAnsi="Palatino Linotype" w:cs="Arial"/>
          <w:b/>
          <w:i/>
          <w:sz w:val="22"/>
          <w:szCs w:val="22"/>
          <w:lang w:val="es-ES"/>
        </w:rPr>
        <w:t>El derecho a la información será garantizado por el Estado.</w:t>
      </w:r>
      <w:r w:rsidRPr="004E1DBF">
        <w:rPr>
          <w:rFonts w:ascii="Palatino Linotype" w:hAnsi="Palatino Linotype" w:cs="Arial"/>
          <w:i/>
          <w:sz w:val="22"/>
          <w:szCs w:val="22"/>
          <w:lang w:val="es-ES"/>
        </w:rPr>
        <w:t xml:space="preserve"> </w:t>
      </w:r>
    </w:p>
    <w:p w:rsidR="00DF5C89" w:rsidRPr="004E1DBF" w:rsidRDefault="00DF5C89" w:rsidP="00DF5C89">
      <w:pPr>
        <w:spacing w:line="276" w:lineRule="auto"/>
        <w:ind w:left="851" w:right="992"/>
        <w:jc w:val="both"/>
        <w:rPr>
          <w:rFonts w:ascii="Palatino Linotype" w:hAnsi="Palatino Linotype" w:cs="Arial"/>
          <w:i/>
          <w:sz w:val="22"/>
          <w:szCs w:val="22"/>
          <w:lang w:val="es-ES"/>
        </w:rPr>
      </w:pPr>
      <w:r w:rsidRPr="004E1DBF">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DF5C89" w:rsidRPr="004E1DBF" w:rsidRDefault="00DF5C89" w:rsidP="00DF5C89">
      <w:pPr>
        <w:spacing w:line="276" w:lineRule="auto"/>
        <w:ind w:left="851" w:right="992"/>
        <w:jc w:val="both"/>
        <w:rPr>
          <w:rFonts w:ascii="Palatino Linotype" w:hAnsi="Palatino Linotype" w:cs="Arial"/>
          <w:i/>
          <w:sz w:val="22"/>
          <w:szCs w:val="22"/>
          <w:lang w:val="es-ES"/>
        </w:rPr>
      </w:pPr>
      <w:r w:rsidRPr="004E1DBF">
        <w:rPr>
          <w:rFonts w:ascii="Palatino Linotype" w:hAnsi="Palatino Linotype" w:cs="Arial"/>
          <w:i/>
          <w:sz w:val="22"/>
          <w:szCs w:val="22"/>
          <w:lang w:val="es-ES"/>
        </w:rPr>
        <w:t>Para efectos de lo dispuesto en el presente artículo se observará lo siguiente:</w:t>
      </w:r>
    </w:p>
    <w:p w:rsidR="00DF5C89" w:rsidRPr="004E1DBF" w:rsidRDefault="00DF5C89" w:rsidP="00DF5C89">
      <w:pPr>
        <w:spacing w:line="276" w:lineRule="auto"/>
        <w:ind w:left="851" w:right="992"/>
        <w:jc w:val="both"/>
        <w:rPr>
          <w:rFonts w:ascii="Palatino Linotype" w:hAnsi="Palatino Linotype" w:cs="Arial"/>
          <w:i/>
          <w:sz w:val="22"/>
          <w:szCs w:val="22"/>
          <w:lang w:val="es-ES"/>
        </w:rPr>
      </w:pPr>
      <w:r w:rsidRPr="004E1DBF">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DF5C89" w:rsidRPr="004E1DBF" w:rsidRDefault="00DF5C89" w:rsidP="00DF5C89">
      <w:pPr>
        <w:spacing w:line="276" w:lineRule="auto"/>
        <w:ind w:left="851" w:right="992"/>
        <w:jc w:val="both"/>
        <w:rPr>
          <w:rFonts w:ascii="Palatino Linotype" w:hAnsi="Palatino Linotype" w:cs="Arial"/>
          <w:i/>
          <w:sz w:val="22"/>
          <w:szCs w:val="22"/>
          <w:u w:val="single"/>
          <w:lang w:val="es-ES"/>
        </w:rPr>
      </w:pPr>
      <w:r w:rsidRPr="004E1DBF">
        <w:rPr>
          <w:rFonts w:ascii="Palatino Linotype" w:hAnsi="Palatino Linotype" w:cs="Arial"/>
          <w:i/>
          <w:sz w:val="22"/>
          <w:szCs w:val="22"/>
          <w:u w:val="single"/>
          <w:lang w:val="es-ES"/>
        </w:rPr>
        <w:t>I.</w:t>
      </w:r>
      <w:r w:rsidR="00456E5B" w:rsidRPr="004E1DBF">
        <w:rPr>
          <w:rFonts w:ascii="Palatino Linotype" w:hAnsi="Palatino Linotype" w:cs="Arial"/>
          <w:i/>
          <w:sz w:val="22"/>
          <w:szCs w:val="22"/>
          <w:u w:val="single"/>
          <w:lang w:val="es-ES"/>
        </w:rPr>
        <w:t xml:space="preserve"> </w:t>
      </w:r>
      <w:r w:rsidRPr="004E1DBF">
        <w:rPr>
          <w:rFonts w:ascii="Palatino Linotype" w:hAnsi="Palatino Linotype" w:cs="Arial"/>
          <w:i/>
          <w:sz w:val="22"/>
          <w:szCs w:val="22"/>
          <w:u w:val="single"/>
          <w:lang w:val="es-ES"/>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F5C89" w:rsidRPr="004E1DBF" w:rsidRDefault="00DF5C89" w:rsidP="00DF5C89">
      <w:pPr>
        <w:spacing w:line="276" w:lineRule="auto"/>
        <w:ind w:left="851" w:right="992"/>
        <w:jc w:val="both"/>
        <w:rPr>
          <w:rFonts w:ascii="Palatino Linotype" w:hAnsi="Palatino Linotype" w:cs="Arial"/>
          <w:i/>
          <w:sz w:val="22"/>
          <w:szCs w:val="22"/>
          <w:lang w:val="es-ES"/>
        </w:rPr>
      </w:pPr>
      <w:r w:rsidRPr="004E1DBF">
        <w:rPr>
          <w:rFonts w:ascii="Palatino Linotype" w:hAnsi="Palatino Linotype" w:cs="Arial"/>
          <w:i/>
          <w:sz w:val="22"/>
          <w:szCs w:val="22"/>
          <w:lang w:val="es-ES"/>
        </w:rPr>
        <w:t>II.</w:t>
      </w:r>
      <w:r w:rsidR="00456E5B" w:rsidRPr="004E1DBF">
        <w:rPr>
          <w:rFonts w:ascii="Palatino Linotype" w:hAnsi="Palatino Linotype" w:cs="Arial"/>
          <w:i/>
          <w:sz w:val="22"/>
          <w:szCs w:val="22"/>
          <w:lang w:val="es-ES"/>
        </w:rPr>
        <w:t xml:space="preserve"> </w:t>
      </w:r>
      <w:r w:rsidRPr="004E1DBF">
        <w:rPr>
          <w:rFonts w:ascii="Palatino Linotype" w:hAnsi="Palatino Linotype" w:cs="Arial"/>
          <w:i/>
          <w:sz w:val="22"/>
          <w:szCs w:val="22"/>
          <w:lang w:val="es-ES"/>
        </w:rPr>
        <w:t>La información que se refiere a la vida privada y los datos personales será protegida en los términos y con las excepciones que fijen las leyes.</w:t>
      </w:r>
    </w:p>
    <w:p w:rsidR="00DF5C89" w:rsidRPr="004E1DBF" w:rsidRDefault="00DF5C89" w:rsidP="00DF5C89">
      <w:pPr>
        <w:spacing w:line="276" w:lineRule="auto"/>
        <w:ind w:left="851" w:right="992"/>
        <w:jc w:val="both"/>
        <w:rPr>
          <w:rFonts w:ascii="Palatino Linotype" w:hAnsi="Palatino Linotype" w:cs="Arial"/>
          <w:i/>
          <w:sz w:val="22"/>
          <w:szCs w:val="22"/>
          <w:u w:val="single"/>
          <w:lang w:val="es-ES"/>
        </w:rPr>
      </w:pPr>
      <w:r w:rsidRPr="004E1DBF">
        <w:rPr>
          <w:rFonts w:ascii="Palatino Linotype" w:hAnsi="Palatino Linotype" w:cs="Arial"/>
          <w:i/>
          <w:sz w:val="22"/>
          <w:szCs w:val="22"/>
          <w:u w:val="single"/>
          <w:lang w:val="es-ES"/>
        </w:rPr>
        <w:lastRenderedPageBreak/>
        <w:t>III.</w:t>
      </w:r>
      <w:r w:rsidR="00456E5B" w:rsidRPr="004E1DBF">
        <w:rPr>
          <w:rFonts w:ascii="Palatino Linotype" w:hAnsi="Palatino Linotype" w:cs="Arial"/>
          <w:i/>
          <w:sz w:val="22"/>
          <w:szCs w:val="22"/>
          <w:u w:val="single"/>
          <w:lang w:val="es-ES"/>
        </w:rPr>
        <w:t xml:space="preserve"> </w:t>
      </w:r>
      <w:r w:rsidRPr="004E1DBF">
        <w:rPr>
          <w:rFonts w:ascii="Palatino Linotype" w:hAnsi="Palatino Linotype" w:cs="Arial"/>
          <w:i/>
          <w:sz w:val="22"/>
          <w:szCs w:val="22"/>
          <w:u w:val="single"/>
          <w:lang w:val="es-ES"/>
        </w:rPr>
        <w:t>Toda persona, sin necesidad de acreditar interés alguno o justificar su utilización, tendrá acceso gratuito a la información pública, a sus datos personales o a la rectificación de éstos.</w:t>
      </w:r>
    </w:p>
    <w:p w:rsidR="00DF5C89" w:rsidRPr="004E1DBF" w:rsidRDefault="00DF5C89" w:rsidP="00DF5C89">
      <w:pPr>
        <w:spacing w:line="276" w:lineRule="auto"/>
        <w:ind w:left="851" w:right="992"/>
        <w:jc w:val="both"/>
        <w:rPr>
          <w:rFonts w:ascii="Palatino Linotype" w:hAnsi="Palatino Linotype" w:cs="Arial"/>
          <w:i/>
          <w:sz w:val="22"/>
          <w:szCs w:val="22"/>
          <w:lang w:val="es-ES"/>
        </w:rPr>
      </w:pPr>
      <w:r w:rsidRPr="004E1DBF">
        <w:rPr>
          <w:rFonts w:ascii="Palatino Linotype" w:hAnsi="Palatino Linotype" w:cs="Arial"/>
          <w:i/>
          <w:sz w:val="22"/>
          <w:szCs w:val="22"/>
          <w:lang w:val="es-ES"/>
        </w:rPr>
        <w:t>IV.</w:t>
      </w:r>
      <w:r w:rsidR="00456E5B" w:rsidRPr="004E1DBF">
        <w:rPr>
          <w:rFonts w:ascii="Palatino Linotype" w:hAnsi="Palatino Linotype" w:cs="Arial"/>
          <w:i/>
          <w:sz w:val="22"/>
          <w:szCs w:val="22"/>
          <w:lang w:val="es-ES"/>
        </w:rPr>
        <w:t xml:space="preserve"> </w:t>
      </w:r>
      <w:r w:rsidRPr="004E1DBF">
        <w:rPr>
          <w:rFonts w:ascii="Palatino Linotype" w:hAnsi="Palatino Linotype" w:cs="Arial"/>
          <w:i/>
          <w:sz w:val="22"/>
          <w:szCs w:val="22"/>
          <w:lang w:val="es-ES"/>
        </w:rPr>
        <w:t>Se establecerán mecanismos de acceso a la información y procedimientos de revisión expeditos que se sustanciarán ante los organismos autónomos especializados e imparciales que establece esta Constitución.</w:t>
      </w:r>
    </w:p>
    <w:p w:rsidR="00DF5C89" w:rsidRPr="004E1DBF" w:rsidRDefault="00DF5C89" w:rsidP="00DF5C89">
      <w:pPr>
        <w:spacing w:line="276" w:lineRule="auto"/>
        <w:ind w:left="851" w:right="992"/>
        <w:jc w:val="both"/>
        <w:rPr>
          <w:rFonts w:ascii="Palatino Linotype" w:hAnsi="Palatino Linotype" w:cs="Arial"/>
          <w:i/>
          <w:sz w:val="22"/>
          <w:szCs w:val="22"/>
          <w:u w:val="single"/>
          <w:lang w:val="es-ES"/>
        </w:rPr>
      </w:pPr>
      <w:r w:rsidRPr="004E1DBF">
        <w:rPr>
          <w:rFonts w:ascii="Palatino Linotype" w:hAnsi="Palatino Linotype" w:cs="Arial"/>
          <w:i/>
          <w:sz w:val="22"/>
          <w:szCs w:val="22"/>
          <w:u w:val="single"/>
          <w:lang w:val="es-ES"/>
        </w:rPr>
        <w:t>V.</w:t>
      </w:r>
      <w:r w:rsidR="00456E5B" w:rsidRPr="004E1DBF">
        <w:rPr>
          <w:rFonts w:ascii="Palatino Linotype" w:hAnsi="Palatino Linotype" w:cs="Arial"/>
          <w:i/>
          <w:sz w:val="22"/>
          <w:szCs w:val="22"/>
          <w:u w:val="single"/>
          <w:lang w:val="es-ES"/>
        </w:rPr>
        <w:t xml:space="preserve"> </w:t>
      </w:r>
      <w:r w:rsidRPr="004E1DBF">
        <w:rPr>
          <w:rFonts w:ascii="Palatino Linotype" w:hAnsi="Palatino Linotype" w:cs="Arial"/>
          <w:i/>
          <w:sz w:val="22"/>
          <w:szCs w:val="22"/>
          <w:u w:val="single"/>
          <w:lang w:val="es-ES"/>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DF5C89" w:rsidRPr="004E1DBF" w:rsidRDefault="00DF5C89" w:rsidP="00DF5C89">
      <w:pPr>
        <w:spacing w:line="276" w:lineRule="auto"/>
        <w:ind w:left="851" w:right="992"/>
        <w:jc w:val="both"/>
        <w:rPr>
          <w:rFonts w:ascii="Palatino Linotype" w:hAnsi="Palatino Linotype" w:cs="Arial"/>
          <w:i/>
          <w:sz w:val="22"/>
          <w:szCs w:val="22"/>
          <w:u w:val="single"/>
          <w:lang w:val="es-ES"/>
        </w:rPr>
      </w:pPr>
      <w:r w:rsidRPr="004E1DBF">
        <w:rPr>
          <w:rFonts w:ascii="Palatino Linotype" w:hAnsi="Palatino Linotype" w:cs="Arial"/>
          <w:i/>
          <w:sz w:val="22"/>
          <w:szCs w:val="22"/>
          <w:u w:val="single"/>
          <w:lang w:val="es-ES"/>
        </w:rPr>
        <w:t>VI.</w:t>
      </w:r>
      <w:r w:rsidR="00456E5B" w:rsidRPr="004E1DBF">
        <w:rPr>
          <w:rFonts w:ascii="Palatino Linotype" w:hAnsi="Palatino Linotype" w:cs="Arial"/>
          <w:i/>
          <w:sz w:val="22"/>
          <w:szCs w:val="22"/>
          <w:u w:val="single"/>
          <w:lang w:val="es-ES"/>
        </w:rPr>
        <w:t xml:space="preserve"> </w:t>
      </w:r>
      <w:r w:rsidRPr="004E1DBF">
        <w:rPr>
          <w:rFonts w:ascii="Palatino Linotype" w:hAnsi="Palatino Linotype" w:cs="Arial"/>
          <w:i/>
          <w:sz w:val="22"/>
          <w:szCs w:val="22"/>
          <w:u w:val="single"/>
          <w:lang w:val="es-ES"/>
        </w:rPr>
        <w:t>Las leyes determinarán la manera en que los sujetos obligados deberán hacer pública la información relativa a los recursos públicos que entreguen a personas físicas o morales.</w:t>
      </w:r>
    </w:p>
    <w:p w:rsidR="00DF5C89" w:rsidRPr="004E1DBF" w:rsidRDefault="00DF5C89" w:rsidP="00DF5C89">
      <w:pPr>
        <w:spacing w:line="276" w:lineRule="auto"/>
        <w:ind w:left="851" w:right="992"/>
        <w:jc w:val="both"/>
        <w:rPr>
          <w:rFonts w:ascii="Palatino Linotype" w:hAnsi="Palatino Linotype" w:cs="Arial"/>
          <w:i/>
          <w:sz w:val="22"/>
          <w:szCs w:val="22"/>
          <w:lang w:val="es-ES"/>
        </w:rPr>
      </w:pPr>
      <w:r w:rsidRPr="004E1DBF">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DF5C89" w:rsidRPr="004E1DBF" w:rsidRDefault="00DF5C89" w:rsidP="00DF5C89">
      <w:pPr>
        <w:spacing w:line="276" w:lineRule="auto"/>
        <w:ind w:left="851" w:right="992"/>
        <w:jc w:val="both"/>
        <w:rPr>
          <w:rFonts w:ascii="Palatino Linotype" w:hAnsi="Palatino Linotype" w:cs="Arial"/>
          <w:i/>
          <w:sz w:val="22"/>
          <w:szCs w:val="22"/>
          <w:lang w:val="es-ES"/>
        </w:rPr>
      </w:pPr>
      <w:r w:rsidRPr="004E1DBF">
        <w:rPr>
          <w:rFonts w:ascii="Palatino Linotype" w:hAnsi="Palatino Linotype" w:cs="Arial"/>
          <w:i/>
          <w:sz w:val="22"/>
          <w:szCs w:val="22"/>
          <w:lang w:val="es-ES"/>
        </w:rPr>
        <w:t>VIII.</w:t>
      </w:r>
      <w:r w:rsidR="00456E5B" w:rsidRPr="004E1DBF">
        <w:rPr>
          <w:rFonts w:ascii="Palatino Linotype" w:hAnsi="Palatino Linotype" w:cs="Arial"/>
          <w:i/>
          <w:sz w:val="22"/>
          <w:szCs w:val="22"/>
          <w:lang w:val="es-ES"/>
        </w:rPr>
        <w:t xml:space="preserve">   </w:t>
      </w:r>
      <w:r w:rsidRPr="004E1DBF">
        <w:rPr>
          <w:rFonts w:ascii="Palatino Linotype" w:hAnsi="Palatino Linotype" w:cs="Arial"/>
          <w:i/>
          <w:sz w:val="22"/>
          <w:szCs w:val="22"/>
          <w:lang w:val="es-ES"/>
        </w:rPr>
        <w:t xml:space="preserve">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DF5C89" w:rsidRPr="004E1DBF" w:rsidRDefault="00DF5C89" w:rsidP="00DF5C89">
      <w:pPr>
        <w:spacing w:line="276" w:lineRule="auto"/>
        <w:ind w:left="851" w:right="992"/>
        <w:jc w:val="both"/>
        <w:rPr>
          <w:rFonts w:ascii="Palatino Linotype" w:hAnsi="Palatino Linotype" w:cs="Arial"/>
          <w:i/>
          <w:sz w:val="22"/>
          <w:szCs w:val="22"/>
          <w:lang w:val="es-ES"/>
        </w:rPr>
      </w:pPr>
      <w:r w:rsidRPr="004E1DBF">
        <w:rPr>
          <w:rFonts w:ascii="Palatino Linotype" w:hAnsi="Palatino Linotype" w:cs="Arial"/>
          <w:i/>
          <w:sz w:val="22"/>
          <w:szCs w:val="22"/>
          <w:lang w:val="es-ES"/>
        </w:rPr>
        <w:t>…</w:t>
      </w:r>
    </w:p>
    <w:p w:rsidR="00DF5C89" w:rsidRPr="004E1DBF" w:rsidRDefault="00DF5C89" w:rsidP="00DF5C89">
      <w:pPr>
        <w:spacing w:line="276" w:lineRule="auto"/>
        <w:ind w:left="851" w:right="992"/>
        <w:jc w:val="both"/>
        <w:rPr>
          <w:rFonts w:ascii="Palatino Linotype" w:hAnsi="Palatino Linotype" w:cs="Arial"/>
          <w:i/>
          <w:color w:val="000000"/>
          <w:sz w:val="22"/>
          <w:szCs w:val="22"/>
          <w:lang w:val="es-ES" w:eastAsia="es-MX"/>
        </w:rPr>
      </w:pPr>
      <w:r w:rsidRPr="004E1DBF">
        <w:rPr>
          <w:rFonts w:ascii="Palatino Linotype" w:hAnsi="Palatino Linotype" w:cs="Arial"/>
          <w:i/>
          <w:sz w:val="22"/>
          <w:szCs w:val="22"/>
          <w:u w:val="single"/>
          <w:lang w:val="es-ES"/>
        </w:rPr>
        <w:t>La ley establecerá aquella información que se considere reservada o confidencial.</w:t>
      </w:r>
      <w:r w:rsidRPr="004E1DBF">
        <w:rPr>
          <w:rFonts w:ascii="Palatino Linotype" w:hAnsi="Palatino Linotype" w:cs="Arial"/>
          <w:b/>
          <w:i/>
          <w:sz w:val="22"/>
          <w:szCs w:val="22"/>
          <w:lang w:val="es-ES"/>
        </w:rPr>
        <w:t>”</w:t>
      </w:r>
      <w:r w:rsidRPr="004E1DBF">
        <w:rPr>
          <w:rFonts w:ascii="Palatino Linotype" w:hAnsi="Palatino Linotype" w:cs="Arial"/>
          <w:i/>
          <w:color w:val="000000"/>
          <w:sz w:val="22"/>
          <w:szCs w:val="22"/>
          <w:lang w:val="es-ES" w:eastAsia="es-MX"/>
        </w:rPr>
        <w:t xml:space="preserve"> </w:t>
      </w:r>
    </w:p>
    <w:p w:rsidR="00DF5C89" w:rsidRPr="004E1DBF" w:rsidRDefault="00DF5C89" w:rsidP="00DF5C89">
      <w:pPr>
        <w:spacing w:line="276" w:lineRule="auto"/>
        <w:ind w:left="851" w:right="992"/>
        <w:jc w:val="center"/>
        <w:rPr>
          <w:rFonts w:ascii="Palatino Linotype" w:hAnsi="Palatino Linotype" w:cs="Arial"/>
          <w:b/>
          <w:i/>
          <w:sz w:val="22"/>
          <w:szCs w:val="22"/>
          <w:lang w:val="es-ES"/>
        </w:rPr>
      </w:pPr>
      <w:r w:rsidRPr="004E1DBF">
        <w:rPr>
          <w:rFonts w:ascii="Palatino Linotype" w:hAnsi="Palatino Linotype" w:cs="Arial"/>
          <w:b/>
          <w:i/>
          <w:sz w:val="22"/>
          <w:szCs w:val="22"/>
          <w:lang w:val="es-ES"/>
        </w:rPr>
        <w:t>Constitución Política del Estado Libre y Soberano de México</w:t>
      </w:r>
    </w:p>
    <w:p w:rsidR="00DF5C89" w:rsidRPr="004E1DBF" w:rsidRDefault="00DF5C89" w:rsidP="00DF5C89">
      <w:pPr>
        <w:spacing w:line="276" w:lineRule="auto"/>
        <w:ind w:left="851" w:right="992"/>
        <w:jc w:val="both"/>
        <w:rPr>
          <w:rFonts w:ascii="Palatino Linotype" w:hAnsi="Palatino Linotype" w:cs="Arial"/>
          <w:b/>
          <w:i/>
          <w:sz w:val="22"/>
          <w:szCs w:val="22"/>
          <w:lang w:val="es-ES"/>
        </w:rPr>
      </w:pPr>
      <w:r w:rsidRPr="004E1DBF">
        <w:rPr>
          <w:rFonts w:ascii="Palatino Linotype" w:hAnsi="Palatino Linotype" w:cs="Arial"/>
          <w:b/>
          <w:i/>
          <w:sz w:val="22"/>
          <w:szCs w:val="22"/>
          <w:lang w:val="es-ES"/>
        </w:rPr>
        <w:t xml:space="preserve">“Artículo 5. … </w:t>
      </w:r>
    </w:p>
    <w:p w:rsidR="00DF5C89" w:rsidRPr="004E1DBF" w:rsidRDefault="00DF5C89" w:rsidP="00DF5C89">
      <w:pPr>
        <w:spacing w:line="276" w:lineRule="auto"/>
        <w:ind w:left="851" w:right="992"/>
        <w:contextualSpacing/>
        <w:jc w:val="both"/>
        <w:rPr>
          <w:rFonts w:ascii="Palatino Linotype" w:hAnsi="Palatino Linotype"/>
          <w:i/>
          <w:sz w:val="22"/>
          <w:szCs w:val="22"/>
          <w:lang w:val="es-ES"/>
        </w:rPr>
      </w:pPr>
      <w:r w:rsidRPr="004E1DBF">
        <w:rPr>
          <w:rFonts w:ascii="Palatino Linotype" w:hAnsi="Palatino Linotype"/>
          <w:b/>
          <w:i/>
          <w:sz w:val="22"/>
          <w:szCs w:val="22"/>
          <w:lang w:val="es-ES"/>
        </w:rPr>
        <w:t>El derecho a la información será garantizado por el Estado</w:t>
      </w:r>
      <w:r w:rsidRPr="004E1DBF">
        <w:rPr>
          <w:rFonts w:ascii="Palatino Linotype" w:hAnsi="Palatino Linotype"/>
          <w:i/>
          <w:sz w:val="22"/>
          <w:szCs w:val="22"/>
          <w:lang w:val="es-ES"/>
        </w:rPr>
        <w:t xml:space="preserve">. La ley establecerá las previsiones que permitan asegurar la protección, el respeto y la difusión de este derecho. </w:t>
      </w:r>
    </w:p>
    <w:p w:rsidR="00DF5C89" w:rsidRPr="004E1DBF" w:rsidRDefault="00DF5C89" w:rsidP="00DF5C89">
      <w:pPr>
        <w:spacing w:line="276" w:lineRule="auto"/>
        <w:ind w:left="851" w:right="992"/>
        <w:contextualSpacing/>
        <w:jc w:val="both"/>
        <w:rPr>
          <w:rFonts w:ascii="Palatino Linotype" w:hAnsi="Palatino Linotype"/>
          <w:i/>
          <w:sz w:val="22"/>
          <w:szCs w:val="22"/>
          <w:lang w:val="es-ES"/>
        </w:rPr>
      </w:pPr>
      <w:r w:rsidRPr="004E1DBF">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DF5C89" w:rsidRPr="004E1DBF" w:rsidRDefault="00DF5C89" w:rsidP="00DF5C89">
      <w:pPr>
        <w:spacing w:line="276" w:lineRule="auto"/>
        <w:ind w:left="851" w:right="992"/>
        <w:contextualSpacing/>
        <w:jc w:val="both"/>
        <w:rPr>
          <w:rFonts w:ascii="Palatino Linotype" w:hAnsi="Palatino Linotype"/>
          <w:i/>
          <w:sz w:val="22"/>
          <w:szCs w:val="22"/>
          <w:lang w:val="es-ES"/>
        </w:rPr>
      </w:pPr>
      <w:r w:rsidRPr="004E1DBF">
        <w:rPr>
          <w:rFonts w:ascii="Palatino Linotype" w:hAnsi="Palatino Linotype"/>
          <w:i/>
          <w:sz w:val="22"/>
          <w:szCs w:val="22"/>
          <w:lang w:val="es-ES"/>
        </w:rPr>
        <w:t>Este derecho se regirá por los principios y bases siguientes:</w:t>
      </w:r>
    </w:p>
    <w:p w:rsidR="00DF5C89" w:rsidRPr="004E1DBF" w:rsidRDefault="00DF5C89" w:rsidP="00DF5C89">
      <w:pPr>
        <w:spacing w:line="276" w:lineRule="auto"/>
        <w:ind w:left="851" w:right="992"/>
        <w:contextualSpacing/>
        <w:jc w:val="both"/>
        <w:rPr>
          <w:rFonts w:ascii="Palatino Linotype" w:hAnsi="Palatino Linotype"/>
          <w:i/>
          <w:sz w:val="22"/>
          <w:szCs w:val="22"/>
          <w:lang w:val="es-ES"/>
        </w:rPr>
      </w:pPr>
      <w:r w:rsidRPr="004E1DBF">
        <w:rPr>
          <w:rFonts w:ascii="Palatino Linotype" w:hAnsi="Palatino Linotype"/>
          <w:b/>
          <w:i/>
          <w:sz w:val="22"/>
          <w:szCs w:val="22"/>
          <w:lang w:val="es-ES"/>
        </w:rPr>
        <w:lastRenderedPageBreak/>
        <w:t>I. Toda la información en posesión de cualquier autoridad, entidad, órgano y organismos de los Poderes Ejecutivo, Legislativo y Judicial, órganos autónomos, partidos políticos, fideicomisos y fondos públicos estatales y municipales,</w:t>
      </w:r>
      <w:r w:rsidRPr="004E1DBF">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F5C89" w:rsidRPr="004E1DBF" w:rsidRDefault="00DF5C89" w:rsidP="00DF5C89">
      <w:pPr>
        <w:spacing w:line="276" w:lineRule="auto"/>
        <w:ind w:left="851" w:right="992"/>
        <w:contextualSpacing/>
        <w:jc w:val="both"/>
        <w:rPr>
          <w:rFonts w:ascii="Palatino Linotype" w:hAnsi="Palatino Linotype"/>
          <w:i/>
          <w:sz w:val="22"/>
          <w:szCs w:val="22"/>
          <w:lang w:val="es-ES"/>
        </w:rPr>
      </w:pPr>
      <w:r w:rsidRPr="004E1DBF">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DF5C89" w:rsidRPr="004E1DBF" w:rsidRDefault="00DF5C89" w:rsidP="00DF5C89">
      <w:pPr>
        <w:spacing w:line="276" w:lineRule="auto"/>
        <w:ind w:left="851" w:right="992"/>
        <w:contextualSpacing/>
        <w:jc w:val="both"/>
        <w:rPr>
          <w:rFonts w:ascii="Palatino Linotype" w:hAnsi="Palatino Linotype"/>
          <w:b/>
          <w:i/>
          <w:sz w:val="22"/>
          <w:szCs w:val="22"/>
          <w:lang w:val="es-ES"/>
        </w:rPr>
      </w:pPr>
      <w:r w:rsidRPr="004E1DBF">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DF5C89" w:rsidRPr="004E1DBF" w:rsidRDefault="00DF5C89" w:rsidP="00DF5C89">
      <w:pPr>
        <w:spacing w:line="276" w:lineRule="auto"/>
        <w:ind w:left="851" w:right="992"/>
        <w:contextualSpacing/>
        <w:jc w:val="both"/>
        <w:rPr>
          <w:rFonts w:ascii="Palatino Linotype" w:hAnsi="Palatino Linotype"/>
          <w:i/>
          <w:sz w:val="22"/>
          <w:szCs w:val="22"/>
          <w:lang w:val="es-ES"/>
        </w:rPr>
      </w:pPr>
      <w:r w:rsidRPr="004E1DBF">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DF5C89" w:rsidRPr="004E1DBF" w:rsidRDefault="00DF5C89" w:rsidP="00DF5C89">
      <w:pPr>
        <w:spacing w:line="276" w:lineRule="auto"/>
        <w:ind w:left="851" w:right="992"/>
        <w:contextualSpacing/>
        <w:jc w:val="both"/>
        <w:rPr>
          <w:rFonts w:ascii="Palatino Linotype" w:hAnsi="Palatino Linotype"/>
          <w:i/>
          <w:sz w:val="22"/>
          <w:szCs w:val="22"/>
          <w:lang w:val="es-ES"/>
        </w:rPr>
      </w:pPr>
      <w:r w:rsidRPr="004E1DBF">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DF5C89" w:rsidRPr="004E1DBF" w:rsidRDefault="00DF5C89" w:rsidP="00DF5C89">
      <w:pPr>
        <w:spacing w:line="276" w:lineRule="auto"/>
        <w:ind w:left="851" w:right="992"/>
        <w:contextualSpacing/>
        <w:jc w:val="both"/>
        <w:rPr>
          <w:rFonts w:ascii="Palatino Linotype" w:hAnsi="Palatino Linotype"/>
          <w:i/>
          <w:sz w:val="22"/>
          <w:szCs w:val="22"/>
          <w:lang w:val="es-ES"/>
        </w:rPr>
      </w:pPr>
      <w:r w:rsidRPr="004E1DBF">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DF5C89" w:rsidRPr="004E1DBF" w:rsidRDefault="00DF5C89" w:rsidP="00DF5C89">
      <w:pPr>
        <w:spacing w:line="276" w:lineRule="auto"/>
        <w:ind w:left="851" w:right="992"/>
        <w:jc w:val="both"/>
        <w:rPr>
          <w:rFonts w:ascii="Palatino Linotype" w:hAnsi="Palatino Linotype" w:cs="Arial"/>
          <w:i/>
          <w:sz w:val="22"/>
          <w:szCs w:val="22"/>
          <w:lang w:val="es-ES"/>
        </w:rPr>
      </w:pPr>
      <w:r w:rsidRPr="004E1DBF">
        <w:rPr>
          <w:rFonts w:ascii="Palatino Linotype" w:hAnsi="Palatino Linotype"/>
          <w:i/>
          <w:sz w:val="22"/>
          <w:szCs w:val="22"/>
          <w:lang w:val="es-ES"/>
        </w:rPr>
        <w:lastRenderedPageBreak/>
        <w:t>VII. La ley reglamentaria, determinará la manera en que los sujetos obligados deberán hacer pública la información relativa a los recursos públicos que entreguen a personas físicas o jurídicas colectivas.</w:t>
      </w:r>
      <w:r w:rsidRPr="004E1DBF">
        <w:rPr>
          <w:rFonts w:ascii="Palatino Linotype" w:hAnsi="Palatino Linotype"/>
          <w:b/>
          <w:i/>
          <w:sz w:val="22"/>
          <w:szCs w:val="22"/>
          <w:lang w:val="es-ES"/>
        </w:rPr>
        <w:t>”</w:t>
      </w:r>
    </w:p>
    <w:p w:rsidR="00DF5C89" w:rsidRPr="004E1DBF" w:rsidRDefault="00DF5C89" w:rsidP="00DF5C89">
      <w:pPr>
        <w:spacing w:line="276" w:lineRule="auto"/>
        <w:ind w:left="851" w:right="992"/>
        <w:jc w:val="both"/>
        <w:rPr>
          <w:rFonts w:ascii="Palatino Linotype" w:hAnsi="Palatino Linotype"/>
          <w:sz w:val="22"/>
          <w:szCs w:val="22"/>
          <w:lang w:val="es-ES"/>
        </w:rPr>
      </w:pPr>
      <w:r w:rsidRPr="004E1DBF">
        <w:rPr>
          <w:rFonts w:ascii="Palatino Linotype" w:hAnsi="Palatino Linotype"/>
          <w:sz w:val="22"/>
          <w:szCs w:val="22"/>
          <w:lang w:val="es-ES"/>
        </w:rPr>
        <w:t>(Énfasis añadido)</w:t>
      </w:r>
    </w:p>
    <w:p w:rsidR="00DF5C89" w:rsidRPr="004E1DBF" w:rsidRDefault="00DF5C89" w:rsidP="00DF5C89">
      <w:pPr>
        <w:spacing w:before="240" w:after="240" w:line="360" w:lineRule="auto"/>
        <w:jc w:val="both"/>
        <w:rPr>
          <w:rFonts w:ascii="Palatino Linotype" w:hAnsi="Palatino Linotype"/>
          <w:lang w:val="es-ES"/>
        </w:rPr>
      </w:pPr>
      <w:r w:rsidRPr="004E1DBF">
        <w:rPr>
          <w:rFonts w:ascii="Palatino Linotype" w:hAnsi="Palatino Linotype"/>
          <w:lang w:val="es-ES"/>
        </w:rPr>
        <w:t>Por otra parte, del contenido del artículo 1 de la Constitución Política de los Estados Unidos Mexicanos, se destaca lo siguiente:</w:t>
      </w:r>
    </w:p>
    <w:p w:rsidR="00DF5C89" w:rsidRPr="004E1DBF" w:rsidRDefault="00DF5C89" w:rsidP="00DF5C89">
      <w:pPr>
        <w:spacing w:line="276" w:lineRule="auto"/>
        <w:ind w:left="851" w:right="992"/>
        <w:jc w:val="both"/>
        <w:rPr>
          <w:rFonts w:ascii="Palatino Linotype" w:hAnsi="Palatino Linotype" w:cs="Arial"/>
          <w:i/>
          <w:sz w:val="22"/>
          <w:szCs w:val="22"/>
          <w:lang w:val="es-ES"/>
        </w:rPr>
      </w:pPr>
      <w:r w:rsidRPr="004E1DBF">
        <w:rPr>
          <w:rFonts w:ascii="Palatino Linotype" w:hAnsi="Palatino Linotype" w:cs="Arial"/>
          <w:b/>
          <w:i/>
          <w:sz w:val="22"/>
          <w:szCs w:val="22"/>
          <w:lang w:val="es-ES"/>
        </w:rPr>
        <w:t>“Artículo 1o</w:t>
      </w:r>
      <w:r w:rsidRPr="004E1DBF">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DF5C89" w:rsidRPr="004E1DBF" w:rsidRDefault="00DF5C89" w:rsidP="00DF5C89">
      <w:pPr>
        <w:spacing w:line="276" w:lineRule="auto"/>
        <w:ind w:left="851" w:right="992"/>
        <w:jc w:val="both"/>
        <w:rPr>
          <w:rFonts w:ascii="Palatino Linotype" w:hAnsi="Palatino Linotype" w:cs="Arial"/>
          <w:b/>
          <w:i/>
          <w:sz w:val="22"/>
          <w:szCs w:val="22"/>
          <w:lang w:val="es-ES"/>
        </w:rPr>
      </w:pPr>
      <w:r w:rsidRPr="004E1DBF">
        <w:rPr>
          <w:rFonts w:ascii="Palatino Linotype" w:hAnsi="Palatino Linotype" w:cs="Arial"/>
          <w:b/>
          <w:i/>
          <w:sz w:val="22"/>
          <w:szCs w:val="22"/>
          <w:u w:val="single"/>
          <w:lang w:val="es-ES"/>
        </w:rPr>
        <w:t>Las normas relativas a los derechos humanos se interpretarán</w:t>
      </w:r>
      <w:r w:rsidRPr="004E1DBF">
        <w:rPr>
          <w:rFonts w:ascii="Palatino Linotype" w:hAnsi="Palatino Linotype" w:cs="Arial"/>
          <w:i/>
          <w:sz w:val="22"/>
          <w:szCs w:val="22"/>
          <w:lang w:val="es-ES"/>
        </w:rPr>
        <w:t xml:space="preserve"> de conformidad con esta Constitución y con los tratados internacionales de la </w:t>
      </w:r>
      <w:r w:rsidRPr="004E1DBF">
        <w:rPr>
          <w:rFonts w:ascii="Palatino Linotype" w:hAnsi="Palatino Linotype" w:cs="Arial"/>
          <w:b/>
          <w:i/>
          <w:sz w:val="22"/>
          <w:szCs w:val="22"/>
          <w:lang w:val="es-ES"/>
        </w:rPr>
        <w:t xml:space="preserve">materia </w:t>
      </w:r>
      <w:r w:rsidRPr="004E1DBF">
        <w:rPr>
          <w:rFonts w:ascii="Palatino Linotype" w:hAnsi="Palatino Linotype" w:cs="Arial"/>
          <w:b/>
          <w:i/>
          <w:sz w:val="22"/>
          <w:szCs w:val="22"/>
          <w:u w:val="single"/>
          <w:lang w:val="es-ES"/>
        </w:rPr>
        <w:t>favoreciendo en todo tiempo a las personas la protección más amplia</w:t>
      </w:r>
      <w:r w:rsidRPr="004E1DBF">
        <w:rPr>
          <w:rFonts w:ascii="Palatino Linotype" w:hAnsi="Palatino Linotype" w:cs="Arial"/>
          <w:b/>
          <w:i/>
          <w:sz w:val="22"/>
          <w:szCs w:val="22"/>
          <w:lang w:val="es-ES"/>
        </w:rPr>
        <w:t>.</w:t>
      </w:r>
    </w:p>
    <w:p w:rsidR="00DF5C89" w:rsidRPr="004E1DBF" w:rsidRDefault="00DF5C89" w:rsidP="00DF5C89">
      <w:pPr>
        <w:spacing w:line="276" w:lineRule="auto"/>
        <w:ind w:left="851" w:right="992"/>
        <w:jc w:val="both"/>
        <w:rPr>
          <w:rFonts w:ascii="Palatino Linotype" w:hAnsi="Palatino Linotype" w:cs="Arial"/>
          <w:i/>
          <w:sz w:val="22"/>
          <w:szCs w:val="22"/>
          <w:lang w:val="es-ES"/>
        </w:rPr>
      </w:pPr>
      <w:r w:rsidRPr="004E1DBF">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4E1DBF">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4E1DBF">
        <w:rPr>
          <w:rFonts w:ascii="Palatino Linotype" w:hAnsi="Palatino Linotype" w:cs="Arial"/>
          <w:b/>
          <w:i/>
          <w:sz w:val="22"/>
          <w:szCs w:val="22"/>
          <w:lang w:val="es-ES"/>
        </w:rPr>
        <w:t>”</w:t>
      </w:r>
    </w:p>
    <w:p w:rsidR="00DF5C89" w:rsidRPr="004E1DBF" w:rsidRDefault="00DF5C89" w:rsidP="00DF5C89">
      <w:pPr>
        <w:spacing w:line="276" w:lineRule="auto"/>
        <w:ind w:left="851" w:right="992"/>
        <w:jc w:val="both"/>
        <w:rPr>
          <w:rFonts w:ascii="Palatino Linotype" w:hAnsi="Palatino Linotype"/>
          <w:sz w:val="22"/>
          <w:szCs w:val="22"/>
          <w:lang w:val="es-ES"/>
        </w:rPr>
      </w:pPr>
      <w:r w:rsidRPr="004E1DBF">
        <w:rPr>
          <w:rFonts w:ascii="Palatino Linotype" w:hAnsi="Palatino Linotype"/>
          <w:sz w:val="22"/>
          <w:szCs w:val="22"/>
          <w:lang w:val="es-ES"/>
        </w:rPr>
        <w:t>(Énfasis añadido)</w:t>
      </w:r>
    </w:p>
    <w:p w:rsidR="00DF5C89" w:rsidRPr="004E1DBF" w:rsidRDefault="00DF5C89" w:rsidP="00DF5C89">
      <w:pPr>
        <w:spacing w:before="240" w:after="240" w:line="360" w:lineRule="auto"/>
        <w:jc w:val="both"/>
        <w:rPr>
          <w:rFonts w:ascii="Palatino Linotype" w:hAnsi="Palatino Linotype"/>
          <w:lang w:val="es-ES"/>
        </w:rPr>
      </w:pPr>
      <w:r w:rsidRPr="004E1DBF">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DF5C89" w:rsidRPr="004E1DBF" w:rsidRDefault="00DF5C89" w:rsidP="00DF5C89">
      <w:pPr>
        <w:spacing w:before="240" w:after="240" w:line="360" w:lineRule="auto"/>
        <w:jc w:val="both"/>
        <w:rPr>
          <w:rFonts w:ascii="Palatino Linotype" w:hAnsi="Palatino Linotype"/>
          <w:lang w:val="es-ES"/>
        </w:rPr>
      </w:pPr>
      <w:r w:rsidRPr="004E1DBF">
        <w:rPr>
          <w:rFonts w:ascii="Palatino Linotype" w:hAnsi="Palatino Linotype"/>
          <w:lang w:val="es-ES"/>
        </w:rPr>
        <w:lastRenderedPageBreak/>
        <w:t>Robustece lo anterior, el Criterio 6/2014 del entonces Instituto Federal de Acceso a la Información y Protección de Datos (IFAI), ahora INAI, el cual se reproduce para una mayor referencia:</w:t>
      </w:r>
    </w:p>
    <w:p w:rsidR="00DF5C89" w:rsidRPr="004E1DBF" w:rsidRDefault="00DF5C89" w:rsidP="00DF5C89">
      <w:pPr>
        <w:spacing w:before="240" w:after="240" w:line="276" w:lineRule="auto"/>
        <w:ind w:left="851" w:right="992"/>
        <w:jc w:val="both"/>
        <w:rPr>
          <w:rFonts w:ascii="Palatino Linotype" w:hAnsi="Palatino Linotype" w:cs="Arial"/>
          <w:i/>
          <w:sz w:val="22"/>
          <w:szCs w:val="22"/>
          <w:lang w:val="es-ES"/>
        </w:rPr>
      </w:pPr>
      <w:r w:rsidRPr="004E1DBF">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4E1DBF">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DF5C89" w:rsidRPr="004E1DBF" w:rsidRDefault="00DF5C89" w:rsidP="00DF5C89">
      <w:pPr>
        <w:spacing w:before="240" w:after="240" w:line="360" w:lineRule="auto"/>
        <w:jc w:val="both"/>
        <w:rPr>
          <w:rFonts w:ascii="Palatino Linotype" w:hAnsi="Palatino Linotype"/>
          <w:lang w:val="es-ES"/>
        </w:rPr>
      </w:pPr>
      <w:r w:rsidRPr="004E1DBF">
        <w:rPr>
          <w:rFonts w:ascii="Palatino Linotype" w:hAnsi="Palatino Linotype"/>
          <w:lang w:val="es-ES"/>
        </w:rPr>
        <w:t xml:space="preserve">En ese orden de ideas, se estima que el requerimiento relativo al nombre como presupuesto de </w:t>
      </w:r>
      <w:proofErr w:type="spellStart"/>
      <w:r w:rsidRPr="004E1DBF">
        <w:rPr>
          <w:rFonts w:ascii="Palatino Linotype" w:hAnsi="Palatino Linotype"/>
          <w:lang w:val="es-ES"/>
        </w:rPr>
        <w:t>procedibilidad</w:t>
      </w:r>
      <w:proofErr w:type="spellEnd"/>
      <w:r w:rsidRPr="004E1DBF">
        <w:rPr>
          <w:rFonts w:ascii="Palatino Linotype" w:hAnsi="Palatino Linotype"/>
          <w:lang w:val="es-ES"/>
        </w:rPr>
        <w:t xml:space="preserve"> podría limitar el ejercicio del derecho de acceso a la información pública, debido a que el hecho de solicitar la identificación del </w:t>
      </w:r>
      <w:r w:rsidRPr="004E1DBF">
        <w:rPr>
          <w:rFonts w:ascii="Palatino Linotype" w:hAnsi="Palatino Linotype"/>
          <w:b/>
          <w:lang w:val="es-ES"/>
        </w:rPr>
        <w:t>RECURRENTE,</w:t>
      </w:r>
      <w:r w:rsidRPr="004E1DBF">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DF5C89" w:rsidRPr="004E1DBF" w:rsidRDefault="00DF5C89" w:rsidP="00DF5C89">
      <w:pPr>
        <w:spacing w:before="240" w:after="240" w:line="360" w:lineRule="auto"/>
        <w:jc w:val="both"/>
        <w:rPr>
          <w:rFonts w:ascii="Palatino Linotype" w:hAnsi="Palatino Linotype"/>
          <w:lang w:val="es-ES"/>
        </w:rPr>
      </w:pPr>
      <w:r w:rsidRPr="004E1DBF">
        <w:rPr>
          <w:rFonts w:ascii="Palatino Linotype" w:hAnsi="Palatino Linotype"/>
          <w:lang w:val="es-ES"/>
        </w:rPr>
        <w:t xml:space="preserve">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w:t>
      </w:r>
      <w:r w:rsidRPr="004E1DBF">
        <w:rPr>
          <w:rFonts w:ascii="Palatino Linotype" w:hAnsi="Palatino Linotype"/>
          <w:lang w:val="es-ES"/>
        </w:rPr>
        <w:lastRenderedPageBreak/>
        <w:t>limitar un derecho humano, como lo es el derecho de acceso a la información pública, por una cuestión procedimental.</w:t>
      </w:r>
    </w:p>
    <w:p w:rsidR="00DF5C89" w:rsidRPr="004E1DBF" w:rsidRDefault="00DF5C89" w:rsidP="00DF5C89">
      <w:pPr>
        <w:spacing w:before="240" w:after="240" w:line="360" w:lineRule="auto"/>
        <w:jc w:val="both"/>
        <w:rPr>
          <w:rFonts w:ascii="Palatino Linotype" w:hAnsi="Palatino Linotype"/>
          <w:lang w:val="es-ES"/>
        </w:rPr>
      </w:pPr>
      <w:r w:rsidRPr="004E1DBF">
        <w:rPr>
          <w:rFonts w:ascii="Palatino Linotype" w:hAnsi="Palatino Linotype"/>
          <w:lang w:val="es-ES"/>
        </w:rPr>
        <w:t>En consecuencia, dado lo expuesto y fundado con anterioridad, se estima que el requisito relativo al nombre del</w:t>
      </w:r>
      <w:r w:rsidRPr="004E1DBF">
        <w:rPr>
          <w:rFonts w:ascii="Palatino Linotype" w:hAnsi="Palatino Linotype"/>
          <w:b/>
          <w:lang w:val="es-ES"/>
        </w:rPr>
        <w:t xml:space="preserve"> RECURRENTE</w:t>
      </w:r>
      <w:r w:rsidRPr="004E1DBF">
        <w:rPr>
          <w:rFonts w:ascii="Palatino Linotype" w:hAnsi="Palatino Linotype"/>
          <w:lang w:val="es-ES"/>
        </w:rPr>
        <w:t xml:space="preserve"> no constituye un presupuesto indispensable de </w:t>
      </w:r>
      <w:proofErr w:type="spellStart"/>
      <w:r w:rsidRPr="004E1DBF">
        <w:rPr>
          <w:rFonts w:ascii="Palatino Linotype" w:hAnsi="Palatino Linotype"/>
          <w:lang w:val="es-ES"/>
        </w:rPr>
        <w:t>procedibilidad</w:t>
      </w:r>
      <w:proofErr w:type="spellEnd"/>
      <w:r w:rsidRPr="004E1DBF">
        <w:rPr>
          <w:rFonts w:ascii="Palatino Linotype" w:hAnsi="Palatino Linotype"/>
          <w:lang w:val="es-ES"/>
        </w:rPr>
        <w:t xml:space="preserve">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4E1DBF">
        <w:rPr>
          <w:rFonts w:ascii="Palatino Linotype" w:hAnsi="Palatino Linotype"/>
          <w:b/>
          <w:lang w:val="es-ES"/>
        </w:rPr>
        <w:t>EL RECURRENTE</w:t>
      </w:r>
      <w:r w:rsidRPr="004E1DBF">
        <w:rPr>
          <w:rFonts w:ascii="Palatino Linotype" w:hAnsi="Palatino Linotype"/>
          <w:lang w:val="es-ES"/>
        </w:rPr>
        <w:t>, es la misma persona que realizó la solicitud de acceso a la información pública que ahora se impugna.</w:t>
      </w:r>
    </w:p>
    <w:p w:rsidR="00DF5C89" w:rsidRPr="004E1DBF" w:rsidRDefault="00DF5C89" w:rsidP="00DF5C89">
      <w:pPr>
        <w:spacing w:before="240" w:after="240" w:line="360" w:lineRule="auto"/>
        <w:jc w:val="both"/>
        <w:rPr>
          <w:rFonts w:ascii="Palatino Linotype" w:hAnsi="Palatino Linotype"/>
          <w:lang w:val="es-ES"/>
        </w:rPr>
      </w:pPr>
      <w:r w:rsidRPr="004E1DBF">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4E1DBF">
        <w:rPr>
          <w:rFonts w:ascii="Palatino Linotype" w:hAnsi="Palatino Linotype"/>
          <w:b/>
          <w:lang w:val="es-ES"/>
        </w:rPr>
        <w:t>RECURRENTE</w:t>
      </w:r>
      <w:r w:rsidRPr="004E1DBF">
        <w:rPr>
          <w:rFonts w:ascii="Palatino Linotype" w:hAnsi="Palatino Linotype"/>
          <w:lang w:val="es-ES"/>
        </w:rPr>
        <w:t xml:space="preserve">; por lo que, en el presente caso, al haber sido presentado el recurso de revisión vía </w:t>
      </w:r>
      <w:r w:rsidRPr="004E1DBF">
        <w:rPr>
          <w:rFonts w:ascii="Palatino Linotype" w:hAnsi="Palatino Linotype"/>
          <w:b/>
          <w:lang w:val="es-ES"/>
        </w:rPr>
        <w:t>SAIMEX</w:t>
      </w:r>
      <w:r w:rsidRPr="004E1DBF">
        <w:rPr>
          <w:rFonts w:ascii="Palatino Linotype" w:hAnsi="Palatino Linotype"/>
          <w:lang w:val="es-ES"/>
        </w:rPr>
        <w:t>, dicho requisito resulta innecesario.</w:t>
      </w:r>
    </w:p>
    <w:p w:rsidR="00DF5C89" w:rsidRPr="004E1DBF" w:rsidRDefault="002D1993" w:rsidP="00543A4E">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4E1DBF">
        <w:rPr>
          <w:rFonts w:ascii="Palatino Linotype" w:hAnsi="Palatino Linotype" w:cs="Arial"/>
          <w:b/>
        </w:rPr>
        <w:t>Estudio y resolución del asunto</w:t>
      </w:r>
      <w:r w:rsidR="00794688" w:rsidRPr="004E1DBF">
        <w:rPr>
          <w:rFonts w:ascii="Palatino Linotype" w:hAnsi="Palatino Linotype" w:cs="Arial"/>
          <w:b/>
          <w:color w:val="000000" w:themeColor="text1"/>
        </w:rPr>
        <w:t>.</w:t>
      </w:r>
      <w:r w:rsidR="006D5B72" w:rsidRPr="004E1DBF">
        <w:rPr>
          <w:rFonts w:ascii="Palatino Linotype" w:hAnsi="Palatino Linotype" w:cs="Arial"/>
          <w:b/>
          <w:color w:val="000000" w:themeColor="text1"/>
        </w:rPr>
        <w:t xml:space="preserve"> </w:t>
      </w:r>
      <w:r w:rsidR="002B130A" w:rsidRPr="004E1DBF">
        <w:rPr>
          <w:rFonts w:ascii="Palatino Linotype" w:hAnsi="Palatino Linotype" w:cs="Arial"/>
        </w:rPr>
        <w:t>Tal y como quedó precisado en los resultandos de la presente resolución el particular requirió la siguiente información de</w:t>
      </w:r>
      <w:r w:rsidR="0003086F" w:rsidRPr="004E1DBF">
        <w:rPr>
          <w:rFonts w:ascii="Palatino Linotype" w:hAnsi="Palatino Linotype" w:cs="Arial"/>
        </w:rPr>
        <w:t xml:space="preserve"> </w:t>
      </w:r>
      <w:r w:rsidR="002B130A" w:rsidRPr="004E1DBF">
        <w:rPr>
          <w:rFonts w:ascii="Palatino Linotype" w:hAnsi="Palatino Linotype" w:cs="Arial"/>
        </w:rPr>
        <w:t>l</w:t>
      </w:r>
      <w:r w:rsidR="0003086F" w:rsidRPr="004E1DBF">
        <w:rPr>
          <w:rFonts w:ascii="Palatino Linotype" w:hAnsi="Palatino Linotype" w:cs="Arial"/>
        </w:rPr>
        <w:t>a Contraloría Interna del</w:t>
      </w:r>
      <w:r w:rsidR="002B130A" w:rsidRPr="004E1DBF">
        <w:rPr>
          <w:rFonts w:ascii="Palatino Linotype" w:hAnsi="Palatino Linotype" w:cs="Arial"/>
        </w:rPr>
        <w:t xml:space="preserve"> </w:t>
      </w:r>
      <w:r w:rsidR="002B130A" w:rsidRPr="004E1DBF">
        <w:rPr>
          <w:rFonts w:ascii="Palatino Linotype" w:hAnsi="Palatino Linotype" w:cs="Arial"/>
          <w:b/>
        </w:rPr>
        <w:t>SUJETO OBLIGADO</w:t>
      </w:r>
      <w:r w:rsidR="002B130A" w:rsidRPr="004E1DBF">
        <w:rPr>
          <w:rFonts w:ascii="Palatino Linotype" w:hAnsi="Palatino Linotype" w:cs="Arial"/>
        </w:rPr>
        <w:t>:</w:t>
      </w:r>
    </w:p>
    <w:p w:rsidR="002B130A" w:rsidRPr="004E1DBF"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E1DBF">
        <w:rPr>
          <w:rFonts w:ascii="Palatino Linotype" w:hAnsi="Palatino Linotype" w:cs="Arial"/>
        </w:rPr>
        <w:lastRenderedPageBreak/>
        <w:t>Presupuesto total asignado, en los ejercicios de 2016 a 2019;</w:t>
      </w:r>
    </w:p>
    <w:p w:rsidR="0003086F" w:rsidRPr="004E1DBF"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E1DBF">
        <w:rPr>
          <w:rFonts w:ascii="Palatino Linotype" w:hAnsi="Palatino Linotype" w:cs="Arial"/>
        </w:rPr>
        <w:t>Número de servidores públicos adscritos en los años de 2016 al 31 de marzo de 2019;</w:t>
      </w:r>
    </w:p>
    <w:p w:rsidR="0003086F" w:rsidRPr="004E1DBF"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E1DBF">
        <w:rPr>
          <w:rFonts w:ascii="Palatino Linotype" w:hAnsi="Palatino Linotype" w:cs="Arial"/>
        </w:rPr>
        <w:t>Organigrama autorizado de los años de 2016 a 2019 y su respectiva acta de cabildo en la que fueron autorizados;</w:t>
      </w:r>
    </w:p>
    <w:p w:rsidR="0003086F" w:rsidRPr="004E1DBF"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E1DBF">
        <w:rPr>
          <w:rFonts w:ascii="Palatino Linotype" w:hAnsi="Palatino Linotype" w:cs="Arial"/>
        </w:rPr>
        <w:t>Número de servidores públicos que cuentan con certificación de competencia laboral expedida por el Instituto Hacendario del Estado de México (IHAEM) y/o por el Consejo Nacional de Normalización y Certificación de Competencias Laborales, de los años 2016 al 2019;</w:t>
      </w:r>
    </w:p>
    <w:p w:rsidR="0003086F" w:rsidRPr="004E1DBF"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E1DBF">
        <w:rPr>
          <w:rFonts w:ascii="Palatino Linotype" w:hAnsi="Palatino Linotype" w:cs="Arial"/>
        </w:rPr>
        <w:t>Sueldo neto anual percibido por el Titular de la Contraloría Interna Municipal de los años 2016 al 2019;</w:t>
      </w:r>
    </w:p>
    <w:p w:rsidR="0003086F" w:rsidRPr="004E1DBF"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E1DBF">
        <w:rPr>
          <w:rFonts w:ascii="Palatino Linotype" w:hAnsi="Palatino Linotype" w:cs="Arial"/>
        </w:rPr>
        <w:t>Total de Egresos del capítulo 1000 “Servicios Personales” de los ejercicios 2016 al 2018;</w:t>
      </w:r>
    </w:p>
    <w:p w:rsidR="0003086F" w:rsidRPr="004E1DBF"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E1DBF">
        <w:rPr>
          <w:rFonts w:ascii="Palatino Linotype" w:hAnsi="Palatino Linotype" w:cs="Arial"/>
        </w:rPr>
        <w:t>Presupuesto programado para el ejercicio 2019 para el capítulo 1000 “Servicios Personales”; y,</w:t>
      </w:r>
    </w:p>
    <w:p w:rsidR="0003086F" w:rsidRPr="004E1DBF"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E1DBF">
        <w:rPr>
          <w:rFonts w:ascii="Palatino Linotype" w:hAnsi="Palatino Linotype" w:cs="Arial"/>
        </w:rPr>
        <w:t>Perfiles de puestos de los servidores públicos adscritos al área</w:t>
      </w:r>
      <w:r w:rsidRPr="004E1DBF">
        <w:rPr>
          <w:rStyle w:val="Refdenotaalpie"/>
          <w:rFonts w:ascii="Palatino Linotype" w:hAnsi="Palatino Linotype" w:cs="Arial"/>
        </w:rPr>
        <w:footnoteReference w:id="1"/>
      </w:r>
      <w:r w:rsidRPr="004E1DBF">
        <w:rPr>
          <w:rFonts w:ascii="Palatino Linotype" w:hAnsi="Palatino Linotype" w:cs="Arial"/>
        </w:rPr>
        <w:t>.</w:t>
      </w:r>
    </w:p>
    <w:p w:rsidR="005B379F" w:rsidRPr="004E1DBF" w:rsidRDefault="00CF40ED"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4E1DBF">
        <w:rPr>
          <w:rFonts w:ascii="Palatino Linotype" w:hAnsi="Palatino Linotype" w:cs="Arial"/>
        </w:rPr>
        <w:t xml:space="preserve">Al respecto, </w:t>
      </w:r>
      <w:r w:rsidRPr="004E1DBF">
        <w:rPr>
          <w:rFonts w:ascii="Palatino Linotype" w:hAnsi="Palatino Linotype" w:cs="Arial"/>
          <w:b/>
        </w:rPr>
        <w:t>EL SUJETO OBLIGADO</w:t>
      </w:r>
      <w:r w:rsidRPr="004E1DBF">
        <w:rPr>
          <w:rFonts w:ascii="Palatino Linotype" w:hAnsi="Palatino Linotype" w:cs="Arial"/>
        </w:rPr>
        <w:t xml:space="preserve">, respondió al particular que </w:t>
      </w:r>
      <w:r w:rsidR="005B379F" w:rsidRPr="004E1DBF">
        <w:rPr>
          <w:rFonts w:ascii="Palatino Linotype" w:hAnsi="Palatino Linotype" w:cs="Arial"/>
        </w:rPr>
        <w:t xml:space="preserve">el respecto al organigrama autorizado (legible) de la Contraloría Municipal correspondiente a los ejercicios fiscales 2016, 2017 y 2018, no se contaba con evidencias documental de dicha </w:t>
      </w:r>
      <w:r w:rsidR="005B379F" w:rsidRPr="004E1DBF">
        <w:rPr>
          <w:rFonts w:ascii="Palatino Linotype" w:hAnsi="Palatino Linotype" w:cs="Arial"/>
        </w:rPr>
        <w:lastRenderedPageBreak/>
        <w:t>información solicitada, en sus archivos; así mismo, por cuanto hace el organigrama del año 2019 informó que el mismo se encuentra en elaboración y sujeto a la aprobación correspondiente.</w:t>
      </w:r>
    </w:p>
    <w:p w:rsidR="00543A4E" w:rsidRPr="004E1DBF" w:rsidRDefault="00543A4E"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4E1DBF">
        <w:rPr>
          <w:rFonts w:ascii="Palatino Linotype" w:hAnsi="Palatino Linotype" w:cs="Arial"/>
        </w:rPr>
        <w:t xml:space="preserve">Inconforme con dicha respuesta, el hoy </w:t>
      </w:r>
      <w:r w:rsidRPr="004E1DBF">
        <w:rPr>
          <w:rFonts w:ascii="Palatino Linotype" w:hAnsi="Palatino Linotype" w:cs="Arial"/>
          <w:b/>
        </w:rPr>
        <w:t>RECURRENTE</w:t>
      </w:r>
      <w:r w:rsidRPr="004E1DBF">
        <w:rPr>
          <w:rFonts w:ascii="Palatino Linotype" w:hAnsi="Palatino Linotype" w:cs="Arial"/>
        </w:rPr>
        <w:t xml:space="preserve"> interpuso el medio de defensa de análisis, en el cual en l</w:t>
      </w:r>
      <w:r w:rsidR="005B379F" w:rsidRPr="004E1DBF">
        <w:rPr>
          <w:rFonts w:ascii="Palatino Linotype" w:hAnsi="Palatino Linotype" w:cs="Arial"/>
        </w:rPr>
        <w:t xml:space="preserve">o que interesa, manifestó que </w:t>
      </w:r>
      <w:r w:rsidR="005B379F" w:rsidRPr="004E1DBF">
        <w:rPr>
          <w:rFonts w:ascii="Palatino Linotype" w:hAnsi="Palatino Linotype" w:cs="Arial"/>
          <w:b/>
        </w:rPr>
        <w:t>EL SUJETO OBLIGADO</w:t>
      </w:r>
      <w:r w:rsidR="005B379F" w:rsidRPr="004E1DBF">
        <w:rPr>
          <w:rFonts w:ascii="Palatino Linotype" w:hAnsi="Palatino Linotype" w:cs="Arial"/>
        </w:rPr>
        <w:t xml:space="preserve"> no dio ninguna respuesta a lo solicitado.</w:t>
      </w:r>
      <w:r w:rsidRPr="004E1DBF">
        <w:rPr>
          <w:rFonts w:ascii="Palatino Linotype" w:hAnsi="Palatino Linotype" w:cs="Arial"/>
        </w:rPr>
        <w:t xml:space="preserve"> Por lo que, solicitó que se le remitiera la totalidad de información requerida, o bien, el acuerdo de inexistencia correspondiente.</w:t>
      </w:r>
    </w:p>
    <w:p w:rsidR="00DF5C89" w:rsidRPr="004E1DBF" w:rsidRDefault="00BB7CB4"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4E1DBF">
        <w:rPr>
          <w:rFonts w:ascii="Palatino Linotype" w:hAnsi="Palatino Linotype" w:cs="Arial"/>
        </w:rPr>
        <w:t xml:space="preserve">Cabe destacarse que </w:t>
      </w:r>
      <w:r w:rsidRPr="004E1DBF">
        <w:rPr>
          <w:rFonts w:ascii="Palatino Linotype" w:hAnsi="Palatino Linotype" w:cs="Arial"/>
          <w:b/>
        </w:rPr>
        <w:t>EL SUJETO OBLIGADO</w:t>
      </w:r>
      <w:r w:rsidRPr="004E1DBF">
        <w:rPr>
          <w:rFonts w:ascii="Palatino Linotype" w:hAnsi="Palatino Linotype" w:cs="Arial"/>
        </w:rPr>
        <w:t xml:space="preserve"> no rindió su Informe Justificado; por su parte </w:t>
      </w:r>
      <w:r w:rsidRPr="004E1DBF">
        <w:rPr>
          <w:rFonts w:ascii="Palatino Linotype" w:hAnsi="Palatino Linotype" w:cs="Arial"/>
          <w:b/>
        </w:rPr>
        <w:t>EL RECURRENTE</w:t>
      </w:r>
      <w:r w:rsidRPr="004E1DBF">
        <w:rPr>
          <w:rFonts w:ascii="Palatino Linotype" w:hAnsi="Palatino Linotype" w:cs="Arial"/>
        </w:rPr>
        <w:t xml:space="preserve"> no presentó manifestaciones, alegatos ni ofreció los medios de prueba que a su derecho convinieran.</w:t>
      </w:r>
    </w:p>
    <w:p w:rsidR="00DF5C89" w:rsidRPr="004E1DBF" w:rsidRDefault="00BB7CB4"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4E1DBF">
        <w:rPr>
          <w:rFonts w:ascii="Palatino Linotype" w:hAnsi="Palatino Linotype" w:cs="Arial"/>
        </w:rPr>
        <w:t xml:space="preserve">Bajo ese contexto, este Instituto analizó la totalidad de constancias que integran el expediente electrónico del </w:t>
      </w:r>
      <w:r w:rsidRPr="004E1DBF">
        <w:rPr>
          <w:rFonts w:ascii="Palatino Linotype" w:hAnsi="Palatino Linotype" w:cs="Arial"/>
          <w:b/>
        </w:rPr>
        <w:t>SAIMEX</w:t>
      </w:r>
      <w:r w:rsidRPr="004E1DBF">
        <w:rPr>
          <w:rFonts w:ascii="Palatino Linotype" w:hAnsi="Palatino Linotype" w:cs="Arial"/>
        </w:rPr>
        <w:t xml:space="preserve"> y arribó a las siguientes consideraciones de hecho y de derecho:</w:t>
      </w:r>
    </w:p>
    <w:p w:rsidR="00DF5C89" w:rsidRPr="004E1DBF" w:rsidRDefault="00BB7CB4"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4E1DBF">
        <w:rPr>
          <w:rFonts w:ascii="Palatino Linotype" w:hAnsi="Palatino Linotype" w:cs="Arial"/>
        </w:rPr>
        <w:t xml:space="preserve">Primeramente, no pasa desapercibido del análisis de esta Autoridad que el particular requirió del </w:t>
      </w:r>
      <w:r w:rsidRPr="004E1DBF">
        <w:rPr>
          <w:rFonts w:ascii="Palatino Linotype" w:hAnsi="Palatino Linotype" w:cs="Arial"/>
          <w:b/>
        </w:rPr>
        <w:t>SUJETO OBLIGADO</w:t>
      </w:r>
      <w:r w:rsidRPr="004E1DBF">
        <w:rPr>
          <w:rFonts w:ascii="Palatino Linotype" w:hAnsi="Palatino Linotype" w:cs="Arial"/>
        </w:rPr>
        <w:t xml:space="preserve"> le indicara si los perfiles de puestos tuvieron modificaciones derivado de la entrada en vigor de la Ley de Responsabilidades del Estado de México; sin embargo, dicha solicitud no se satisface vía Derecho de Acceso a la Información, ya que se trata del ejercicio de un Derecho de Petición.</w:t>
      </w:r>
    </w:p>
    <w:p w:rsidR="00CF40ED" w:rsidRPr="004E1DBF" w:rsidRDefault="00CF40ED" w:rsidP="00CF40ED">
      <w:pPr>
        <w:autoSpaceDE w:val="0"/>
        <w:autoSpaceDN w:val="0"/>
        <w:adjustRightInd w:val="0"/>
        <w:spacing w:before="100" w:beforeAutospacing="1" w:after="100" w:afterAutospacing="1" w:line="360" w:lineRule="auto"/>
        <w:jc w:val="both"/>
        <w:rPr>
          <w:rFonts w:ascii="Palatino Linotype" w:hAnsi="Palatino Linotype" w:cs="Arial"/>
          <w:lang w:val="es-ES"/>
        </w:rPr>
      </w:pPr>
      <w:r w:rsidRPr="004E1DBF">
        <w:rPr>
          <w:rFonts w:ascii="Palatino Linotype" w:hAnsi="Palatino Linotype" w:cs="Arial"/>
          <w:lang w:val="es-ES"/>
        </w:rPr>
        <w:t>Bajo ese contexto, es importante dejar en claro lo que debe entenderse por derecho de petición y por derecho de acceso a la información pública.</w:t>
      </w:r>
    </w:p>
    <w:p w:rsidR="00CF40ED" w:rsidRPr="004E1DBF" w:rsidRDefault="00CF40ED" w:rsidP="00CF40ED">
      <w:pPr>
        <w:autoSpaceDE w:val="0"/>
        <w:autoSpaceDN w:val="0"/>
        <w:adjustRightInd w:val="0"/>
        <w:spacing w:before="100" w:beforeAutospacing="1" w:after="100" w:afterAutospacing="1" w:line="360" w:lineRule="auto"/>
        <w:jc w:val="both"/>
        <w:rPr>
          <w:rFonts w:ascii="Palatino Linotype" w:hAnsi="Palatino Linotype" w:cs="Arial"/>
          <w:lang w:val="es-ES"/>
        </w:rPr>
      </w:pPr>
      <w:r w:rsidRPr="004E1DBF">
        <w:rPr>
          <w:rFonts w:ascii="Palatino Linotype" w:hAnsi="Palatino Linotype" w:cs="Arial"/>
          <w:lang w:val="es-ES"/>
        </w:rPr>
        <w:lastRenderedPageBreak/>
        <w:t xml:space="preserve">Por lo que respecta a la definición de Derecho de Petición, el Maestro Ignacio Burgoa Orihuela refiere: </w:t>
      </w:r>
    </w:p>
    <w:p w:rsidR="00CF40ED" w:rsidRPr="004E1DBF" w:rsidRDefault="00CF40ED" w:rsidP="00CF40ED">
      <w:pPr>
        <w:autoSpaceDE w:val="0"/>
        <w:autoSpaceDN w:val="0"/>
        <w:adjustRightInd w:val="0"/>
        <w:ind w:left="851" w:right="902"/>
        <w:jc w:val="both"/>
        <w:rPr>
          <w:rFonts w:ascii="Palatino Linotype" w:hAnsi="Palatino Linotype" w:cs="Arial"/>
          <w:i/>
          <w:sz w:val="22"/>
          <w:szCs w:val="22"/>
          <w:lang w:val="es-ES"/>
        </w:rPr>
      </w:pPr>
      <w:r w:rsidRPr="004E1DBF">
        <w:rPr>
          <w:rFonts w:ascii="Palatino Linotype" w:hAnsi="Palatino Linotype" w:cs="Arial"/>
          <w:b/>
          <w:sz w:val="22"/>
          <w:szCs w:val="22"/>
          <w:lang w:val="es-ES"/>
        </w:rPr>
        <w:t>“</w:t>
      </w:r>
      <w:r w:rsidRPr="004E1DBF">
        <w:rPr>
          <w:rFonts w:ascii="Palatino Linotype" w:hAnsi="Palatino Linotype" w:cs="Arial"/>
          <w:sz w:val="22"/>
          <w:szCs w:val="22"/>
          <w:lang w:val="es-ES"/>
        </w:rPr>
        <w:t>…</w:t>
      </w:r>
      <w:r w:rsidRPr="004E1DBF">
        <w:rPr>
          <w:rFonts w:ascii="Palatino Linotype" w:hAnsi="Palatino Linotype" w:cs="Arial"/>
          <w:i/>
          <w:sz w:val="22"/>
          <w:szCs w:val="22"/>
          <w:lang w:val="es-ES"/>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4E1DBF">
        <w:rPr>
          <w:rFonts w:ascii="Palatino Linotype" w:hAnsi="Palatino Linotype"/>
          <w:b/>
          <w:i/>
          <w:sz w:val="22"/>
          <w:szCs w:val="22"/>
          <w:lang w:val="es-ES"/>
        </w:rPr>
        <w:t xml:space="preserve"> “</w:t>
      </w:r>
      <w:r w:rsidRPr="004E1DBF">
        <w:rPr>
          <w:rFonts w:ascii="Palatino Linotype" w:hAnsi="Palatino Linotype" w:cs="Arial"/>
          <w:i/>
          <w:sz w:val="22"/>
          <w:szCs w:val="22"/>
          <w:lang w:val="es-ES"/>
        </w:rPr>
        <w:t>(sic)</w:t>
      </w:r>
    </w:p>
    <w:p w:rsidR="00CF40ED" w:rsidRPr="004E1DBF" w:rsidRDefault="00CF40ED" w:rsidP="00CF40ED">
      <w:pPr>
        <w:autoSpaceDE w:val="0"/>
        <w:autoSpaceDN w:val="0"/>
        <w:adjustRightInd w:val="0"/>
        <w:spacing w:before="100" w:beforeAutospacing="1" w:after="100" w:afterAutospacing="1" w:line="360" w:lineRule="auto"/>
        <w:jc w:val="both"/>
        <w:rPr>
          <w:rFonts w:ascii="Palatino Linotype" w:hAnsi="Palatino Linotype" w:cs="Arial"/>
          <w:lang w:val="es-ES"/>
        </w:rPr>
      </w:pPr>
      <w:r w:rsidRPr="004E1DBF">
        <w:rPr>
          <w:rFonts w:ascii="Palatino Linotype" w:hAnsi="Palatino Linotype" w:cs="Arial"/>
          <w:lang w:val="es-ES"/>
        </w:rPr>
        <w:t xml:space="preserve">Por su parte, David Cienfuegos Salgado, concibe al derecho de petición como: </w:t>
      </w:r>
    </w:p>
    <w:p w:rsidR="00CF40ED" w:rsidRPr="004E1DBF" w:rsidRDefault="00CF40ED" w:rsidP="00CF40ED">
      <w:pPr>
        <w:autoSpaceDE w:val="0"/>
        <w:autoSpaceDN w:val="0"/>
        <w:adjustRightInd w:val="0"/>
        <w:ind w:left="851" w:right="902"/>
        <w:jc w:val="both"/>
        <w:rPr>
          <w:rFonts w:ascii="Palatino Linotype" w:hAnsi="Palatino Linotype" w:cs="Arial"/>
          <w:i/>
          <w:sz w:val="22"/>
          <w:szCs w:val="22"/>
          <w:lang w:val="es-ES"/>
        </w:rPr>
      </w:pPr>
      <w:r w:rsidRPr="004E1DBF">
        <w:rPr>
          <w:rFonts w:ascii="Palatino Linotype" w:hAnsi="Palatino Linotype" w:cs="Arial"/>
          <w:b/>
          <w:i/>
          <w:sz w:val="22"/>
          <w:szCs w:val="22"/>
          <w:lang w:val="es-ES"/>
        </w:rPr>
        <w:t>“</w:t>
      </w:r>
      <w:r w:rsidRPr="004E1DBF">
        <w:rPr>
          <w:rFonts w:ascii="Palatino Linotype" w:hAnsi="Palatino Linotype" w:cs="Arial"/>
          <w:i/>
          <w:sz w:val="22"/>
          <w:szCs w:val="22"/>
          <w:lang w:val="es-ES"/>
        </w:rPr>
        <w:t>El derecho de toda persona a ser escuchado por quienes ejercen el poder público.</w:t>
      </w:r>
      <w:r w:rsidRPr="004E1DBF">
        <w:rPr>
          <w:rFonts w:ascii="Palatino Linotype" w:hAnsi="Palatino Linotype" w:cs="Arial"/>
          <w:b/>
          <w:i/>
          <w:sz w:val="22"/>
          <w:szCs w:val="22"/>
          <w:lang w:val="es-ES"/>
        </w:rPr>
        <w:t>”</w:t>
      </w:r>
      <w:r w:rsidRPr="004E1DBF">
        <w:rPr>
          <w:rFonts w:ascii="Palatino Linotype" w:hAnsi="Palatino Linotype" w:cs="Arial"/>
          <w:i/>
          <w:sz w:val="22"/>
          <w:szCs w:val="22"/>
          <w:lang w:val="es-ES"/>
        </w:rPr>
        <w:t xml:space="preserve"> (Sic) </w:t>
      </w:r>
    </w:p>
    <w:p w:rsidR="00CF40ED" w:rsidRPr="004E1DBF" w:rsidRDefault="00CF40ED" w:rsidP="00CF40ED">
      <w:pPr>
        <w:spacing w:before="100" w:beforeAutospacing="1" w:after="100" w:afterAutospacing="1" w:line="360" w:lineRule="auto"/>
        <w:jc w:val="both"/>
        <w:rPr>
          <w:rFonts w:ascii="Palatino Linotype" w:hAnsi="Palatino Linotype" w:cs="Arial"/>
          <w:lang w:val="es-ES"/>
        </w:rPr>
      </w:pPr>
      <w:r w:rsidRPr="004E1DBF">
        <w:rPr>
          <w:rFonts w:ascii="Palatino Linotype" w:hAnsi="Palatino Linotype" w:cs="Arial"/>
          <w:lang w:val="es-ES"/>
        </w:rPr>
        <w:t xml:space="preserve">Al respecto, para diferenciar el derecho de petición del derecho de acceso a la información, resulta conducente señalar que José Guadalupe Robles, conceptualiza el derecho a la información como: </w:t>
      </w:r>
    </w:p>
    <w:p w:rsidR="00CF40ED" w:rsidRPr="004E1DBF" w:rsidRDefault="00CF40ED" w:rsidP="00CF40ED">
      <w:pPr>
        <w:ind w:left="851" w:right="902"/>
        <w:jc w:val="both"/>
        <w:rPr>
          <w:rFonts w:ascii="Palatino Linotype" w:hAnsi="Palatino Linotype" w:cs="Arial"/>
          <w:i/>
          <w:sz w:val="22"/>
          <w:szCs w:val="22"/>
          <w:lang w:val="es-ES"/>
        </w:rPr>
      </w:pPr>
      <w:r w:rsidRPr="004E1DBF">
        <w:rPr>
          <w:rFonts w:ascii="Palatino Linotype" w:hAnsi="Palatino Linotype" w:cs="Arial"/>
          <w:b/>
          <w:i/>
          <w:sz w:val="22"/>
          <w:szCs w:val="22"/>
          <w:lang w:val="es-ES"/>
        </w:rPr>
        <w:t>“</w:t>
      </w:r>
      <w:r w:rsidRPr="004E1DBF">
        <w:rPr>
          <w:rFonts w:ascii="Palatino Linotype" w:hAnsi="Palatino Linotype" w:cs="Arial"/>
          <w:i/>
          <w:sz w:val="22"/>
          <w:szCs w:val="22"/>
          <w:lang w:val="es-ES"/>
        </w:rPr>
        <w:t>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4E1DBF">
        <w:rPr>
          <w:rFonts w:ascii="Palatino Linotype" w:hAnsi="Palatino Linotype" w:cs="Arial"/>
          <w:b/>
          <w:i/>
          <w:sz w:val="22"/>
          <w:szCs w:val="22"/>
          <w:lang w:val="es-ES"/>
        </w:rPr>
        <w:t>”</w:t>
      </w:r>
      <w:r w:rsidRPr="004E1DBF">
        <w:rPr>
          <w:rFonts w:ascii="Palatino Linotype" w:hAnsi="Palatino Linotype" w:cs="Arial"/>
          <w:i/>
          <w:sz w:val="22"/>
          <w:szCs w:val="22"/>
          <w:lang w:val="es-ES"/>
        </w:rPr>
        <w:t xml:space="preserve"> (Sic) </w:t>
      </w:r>
    </w:p>
    <w:p w:rsidR="00CF40ED" w:rsidRPr="004E1DBF" w:rsidRDefault="00CF40ED" w:rsidP="00CF40ED">
      <w:pPr>
        <w:spacing w:before="100" w:beforeAutospacing="1" w:after="100" w:afterAutospacing="1" w:line="360" w:lineRule="auto"/>
        <w:jc w:val="both"/>
        <w:rPr>
          <w:rFonts w:ascii="Palatino Linotype" w:hAnsi="Palatino Linotype"/>
          <w:lang w:val="es-ES"/>
        </w:rPr>
      </w:pPr>
      <w:r w:rsidRPr="004E1DBF">
        <w:rPr>
          <w:rFonts w:ascii="Palatino Linotype" w:hAnsi="Palatino Linotype" w:cs="Arial"/>
          <w:lang w:val="es-ES"/>
        </w:rPr>
        <w:t xml:space="preserve">Ahora bien, el derecho </w:t>
      </w:r>
      <w:r w:rsidRPr="004E1DBF">
        <w:rPr>
          <w:rFonts w:ascii="Palatino Linotype" w:hAnsi="Palatino Linotype"/>
          <w:lang w:val="es-ES"/>
        </w:rPr>
        <w:t>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w:t>
      </w:r>
    </w:p>
    <w:p w:rsidR="00CF40ED" w:rsidRPr="004E1DBF" w:rsidRDefault="00CF40ED" w:rsidP="00CF40ED">
      <w:pPr>
        <w:spacing w:before="100" w:beforeAutospacing="1" w:after="100" w:afterAutospacing="1" w:line="360" w:lineRule="auto"/>
        <w:jc w:val="both"/>
        <w:rPr>
          <w:rFonts w:ascii="Palatino Linotype" w:hAnsi="Palatino Linotype" w:cs="Arial"/>
          <w:lang w:val="es-ES"/>
        </w:rPr>
      </w:pPr>
      <w:r w:rsidRPr="004E1DBF">
        <w:rPr>
          <w:rFonts w:ascii="Palatino Linotype" w:hAnsi="Palatino Linotype" w:cs="Arial"/>
          <w:lang w:val="es-ES"/>
        </w:rPr>
        <w:t xml:space="preserve">Por ello, el derecho de acceso a la información pública implica el conocimiento de los particulares de la información contenida en los documentos que posean los órganos </w:t>
      </w:r>
      <w:r w:rsidRPr="004E1DBF">
        <w:rPr>
          <w:rFonts w:ascii="Palatino Linotype" w:hAnsi="Palatino Linotype" w:cs="Arial"/>
          <w:lang w:val="es-ES"/>
        </w:rPr>
        <w:lastRenderedPageBreak/>
        <w:t>del Estado; incluso, se impone la obligación a las autoridades de preservar sus documentos en archivos administrativos actualizados.</w:t>
      </w:r>
      <w:r w:rsidR="00456E5B" w:rsidRPr="004E1DBF">
        <w:rPr>
          <w:rFonts w:ascii="Palatino Linotype" w:hAnsi="Palatino Linotype" w:cs="Arial"/>
          <w:lang w:val="es-ES"/>
        </w:rPr>
        <w:t xml:space="preserve"> </w:t>
      </w:r>
    </w:p>
    <w:p w:rsidR="00CF40ED" w:rsidRPr="004E1DBF" w:rsidRDefault="00CF40ED" w:rsidP="00CF40ED">
      <w:pPr>
        <w:spacing w:before="100" w:beforeAutospacing="1" w:after="100" w:afterAutospacing="1" w:line="360" w:lineRule="auto"/>
        <w:jc w:val="both"/>
        <w:rPr>
          <w:rFonts w:ascii="Palatino Linotype" w:hAnsi="Palatino Linotype" w:cs="Arial"/>
          <w:lang w:val="es-ES"/>
        </w:rPr>
      </w:pPr>
      <w:r w:rsidRPr="004E1DBF">
        <w:rPr>
          <w:rFonts w:ascii="Palatino Linotype" w:hAnsi="Palatino Linotype" w:cs="Arial"/>
          <w:lang w:val="es-ES"/>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para cualquier persona, en los términos y condiciones que se establezcan en los tratados internacionales de los que el Estado mexicano sea parte, en la Ley General de Transparencia y Acceso a la Información Pública, la Ley de Transparencia vigente en nuestra Entidad y demás disposiciones de la materia, privilegiando el principio de máxima publicidad de la información. </w:t>
      </w:r>
    </w:p>
    <w:p w:rsidR="00CF40ED" w:rsidRPr="004E1DBF" w:rsidRDefault="00CF40ED" w:rsidP="00CF40ED">
      <w:pPr>
        <w:spacing w:before="100" w:beforeAutospacing="1" w:after="100" w:afterAutospacing="1" w:line="360" w:lineRule="auto"/>
        <w:jc w:val="both"/>
        <w:rPr>
          <w:rFonts w:ascii="Palatino Linotype" w:hAnsi="Palatino Linotype" w:cs="Arial"/>
          <w:lang w:val="es-ES"/>
        </w:rPr>
      </w:pPr>
      <w:r w:rsidRPr="004E1DBF">
        <w:rPr>
          <w:rFonts w:ascii="Palatino Linotype" w:hAnsi="Palatino Linotype" w:cs="Arial"/>
          <w:lang w:val="es-ES"/>
        </w:rPr>
        <w:t>En esa tesitura, los Sujetos Obligados deberán poner en práctica, políticas y programas de acceso a la información que se apeguen a criterios de publicidad, veracidad, oportunidad, precisión y suficiencia en beneficio de los solicitantes</w:t>
      </w:r>
    </w:p>
    <w:p w:rsidR="00CF40ED" w:rsidRPr="004E1DBF" w:rsidRDefault="00CF40ED" w:rsidP="00CF40ED">
      <w:pPr>
        <w:spacing w:before="100" w:beforeAutospacing="1" w:after="100" w:afterAutospacing="1" w:line="360" w:lineRule="auto"/>
        <w:jc w:val="both"/>
        <w:rPr>
          <w:rFonts w:ascii="Palatino Linotype" w:hAnsi="Palatino Linotype" w:cs="Arial"/>
          <w:lang w:val="es-ES"/>
        </w:rPr>
      </w:pPr>
      <w:r w:rsidRPr="004E1DBF">
        <w:rPr>
          <w:rFonts w:ascii="Palatino Linotype" w:hAnsi="Palatino Linotype" w:cs="Arial"/>
          <w:lang w:val="es-ES"/>
        </w:rPr>
        <w:t>Lo anterior, tiene sustento en los artículos 3, fracciones XI y XXII; 4; 11 y 12 de la Ley de Transparencia y Acceso a la Información Pública del Estado de México y Municipios:</w:t>
      </w:r>
    </w:p>
    <w:p w:rsidR="00CF40ED" w:rsidRPr="004E1DBF" w:rsidRDefault="00CF40ED" w:rsidP="00CF40ED">
      <w:pPr>
        <w:ind w:left="851" w:right="902"/>
        <w:jc w:val="both"/>
        <w:rPr>
          <w:rFonts w:ascii="Palatino Linotype" w:hAnsi="Palatino Linotype" w:cs="Arial"/>
          <w:bCs/>
          <w:i/>
          <w:noProof/>
          <w:sz w:val="22"/>
          <w:lang w:val="es-ES"/>
        </w:rPr>
      </w:pPr>
      <w:r w:rsidRPr="004E1DBF">
        <w:rPr>
          <w:rFonts w:ascii="Palatino Linotype" w:hAnsi="Palatino Linotype" w:cs="Arial"/>
          <w:b/>
          <w:bCs/>
          <w:i/>
          <w:noProof/>
          <w:sz w:val="22"/>
          <w:lang w:val="es-ES"/>
        </w:rPr>
        <w:t xml:space="preserve">“Artículo 3. Para los efectos </w:t>
      </w:r>
      <w:r w:rsidRPr="004E1DBF">
        <w:rPr>
          <w:rFonts w:ascii="Palatino Linotype" w:hAnsi="Palatino Linotype" w:cs="Arial"/>
          <w:b/>
          <w:i/>
          <w:sz w:val="22"/>
          <w:szCs w:val="22"/>
          <w:lang w:val="es-ES"/>
        </w:rPr>
        <w:t>de</w:t>
      </w:r>
      <w:r w:rsidRPr="004E1DBF">
        <w:rPr>
          <w:rFonts w:ascii="Palatino Linotype" w:hAnsi="Palatino Linotype" w:cs="Arial"/>
          <w:b/>
          <w:bCs/>
          <w:i/>
          <w:noProof/>
          <w:sz w:val="22"/>
          <w:lang w:val="es-ES"/>
        </w:rPr>
        <w:t xml:space="preserve"> la presente Ley se entenderá por: </w:t>
      </w:r>
      <w:r w:rsidRPr="004E1DBF">
        <w:rPr>
          <w:rFonts w:ascii="Palatino Linotype" w:hAnsi="Palatino Linotype" w:cs="Arial"/>
          <w:bCs/>
          <w:i/>
          <w:noProof/>
          <w:sz w:val="22"/>
          <w:lang w:val="es-ES"/>
        </w:rPr>
        <w:t>…</w:t>
      </w:r>
    </w:p>
    <w:p w:rsidR="00CF40ED" w:rsidRPr="004E1DBF" w:rsidRDefault="00CF40ED" w:rsidP="00CF40ED">
      <w:pPr>
        <w:ind w:left="851" w:right="902"/>
        <w:jc w:val="both"/>
        <w:rPr>
          <w:rFonts w:ascii="Palatino Linotype" w:hAnsi="Palatino Linotype" w:cs="Arial"/>
          <w:bCs/>
          <w:i/>
          <w:noProof/>
          <w:sz w:val="22"/>
          <w:lang w:val="es-ES"/>
        </w:rPr>
      </w:pPr>
      <w:r w:rsidRPr="004E1DBF">
        <w:rPr>
          <w:rFonts w:ascii="Palatino Linotype" w:hAnsi="Palatino Linotype" w:cs="Arial"/>
          <w:bCs/>
          <w:i/>
          <w:noProof/>
          <w:sz w:val="22"/>
          <w:lang w:val="es-ES"/>
        </w:rPr>
        <w:t>…</w:t>
      </w:r>
    </w:p>
    <w:p w:rsidR="00CF40ED" w:rsidRPr="004E1DBF" w:rsidRDefault="00CF40ED" w:rsidP="00CF40ED">
      <w:pPr>
        <w:ind w:left="851" w:right="902"/>
        <w:jc w:val="both"/>
        <w:rPr>
          <w:rFonts w:ascii="Palatino Linotype" w:hAnsi="Palatino Linotype" w:cs="Arial"/>
          <w:bCs/>
          <w:i/>
          <w:noProof/>
          <w:sz w:val="22"/>
          <w:lang w:val="es-ES"/>
        </w:rPr>
      </w:pPr>
      <w:r w:rsidRPr="004E1DBF">
        <w:rPr>
          <w:rFonts w:ascii="Palatino Linotype" w:hAnsi="Palatino Linotype" w:cs="Arial"/>
          <w:b/>
          <w:bCs/>
          <w:i/>
          <w:noProof/>
          <w:sz w:val="22"/>
          <w:lang w:val="es-ES"/>
        </w:rPr>
        <w:t>XI. Documento:</w:t>
      </w:r>
      <w:r w:rsidRPr="004E1DBF">
        <w:rPr>
          <w:rFonts w:ascii="Palatino Linotype" w:hAnsi="Palatino Linotype" w:cs="Arial"/>
          <w:bCs/>
          <w:i/>
          <w:noProof/>
          <w:sz w:val="22"/>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4E1DBF">
        <w:rPr>
          <w:rFonts w:ascii="Palatino Linotype" w:hAnsi="Palatino Linotype" w:cs="Arial"/>
          <w:bCs/>
          <w:i/>
          <w:noProof/>
          <w:sz w:val="22"/>
          <w:lang w:val="es-ES"/>
        </w:rPr>
        <w:lastRenderedPageBreak/>
        <w:t>elaboración. Los documentos podrán estar en cualquier medio, sea escrito, impreso, sonoro, visual, electrónico, informático u holográfico;</w:t>
      </w:r>
      <w:r w:rsidR="00456E5B" w:rsidRPr="004E1DBF">
        <w:rPr>
          <w:rFonts w:ascii="Palatino Linotype" w:hAnsi="Palatino Linotype" w:cs="Arial"/>
          <w:bCs/>
          <w:i/>
          <w:noProof/>
          <w:sz w:val="22"/>
          <w:lang w:val="es-ES"/>
        </w:rPr>
        <w:t xml:space="preserve"> </w:t>
      </w:r>
    </w:p>
    <w:p w:rsidR="00CF40ED" w:rsidRPr="004E1DBF" w:rsidRDefault="00CF40ED" w:rsidP="00CF40ED">
      <w:pPr>
        <w:ind w:left="851" w:right="902"/>
        <w:jc w:val="both"/>
        <w:rPr>
          <w:rFonts w:ascii="Palatino Linotype" w:hAnsi="Palatino Linotype" w:cs="Arial"/>
          <w:bCs/>
          <w:i/>
          <w:noProof/>
          <w:sz w:val="22"/>
          <w:lang w:val="es-ES"/>
        </w:rPr>
      </w:pPr>
      <w:r w:rsidRPr="004E1DBF">
        <w:rPr>
          <w:rFonts w:ascii="Palatino Linotype" w:hAnsi="Palatino Linotype" w:cs="Arial"/>
          <w:bCs/>
          <w:i/>
          <w:noProof/>
          <w:sz w:val="22"/>
          <w:lang w:val="es-ES"/>
        </w:rPr>
        <w:t>…</w:t>
      </w:r>
    </w:p>
    <w:p w:rsidR="00CF40ED" w:rsidRPr="004E1DBF" w:rsidRDefault="00CF40ED" w:rsidP="00CF40ED">
      <w:pPr>
        <w:ind w:left="851" w:right="902"/>
        <w:jc w:val="both"/>
        <w:rPr>
          <w:rFonts w:ascii="Palatino Linotype" w:hAnsi="Palatino Linotype" w:cs="Arial"/>
          <w:bCs/>
          <w:i/>
          <w:noProof/>
          <w:sz w:val="22"/>
          <w:lang w:val="es-ES"/>
        </w:rPr>
      </w:pPr>
      <w:r w:rsidRPr="004E1DBF">
        <w:rPr>
          <w:rFonts w:ascii="Palatino Linotype" w:hAnsi="Palatino Linotype" w:cs="Arial"/>
          <w:b/>
          <w:bCs/>
          <w:i/>
          <w:noProof/>
          <w:sz w:val="22"/>
          <w:lang w:val="es-ES"/>
        </w:rPr>
        <w:t>XXII.</w:t>
      </w:r>
      <w:r w:rsidRPr="004E1DBF">
        <w:rPr>
          <w:rFonts w:ascii="Palatino Linotype" w:hAnsi="Palatino Linotype" w:cs="Arial"/>
          <w:bCs/>
          <w:i/>
          <w:noProof/>
          <w:sz w:val="22"/>
          <w:lang w:val="es-ES"/>
        </w:rPr>
        <w:t xml:space="preserve"> Información de interés público: Se refiere a la información que resulta relevante o beneficiosa para la sociedad y no simplemente de interés individual, cuya divulgación resulta útil para que el público comprenda las actividades que llevan a cabo los sujetos obligados; </w:t>
      </w:r>
    </w:p>
    <w:p w:rsidR="00CF40ED" w:rsidRPr="004E1DBF" w:rsidRDefault="00CF40ED" w:rsidP="00CF40ED">
      <w:pPr>
        <w:ind w:left="851" w:right="902"/>
        <w:jc w:val="both"/>
        <w:rPr>
          <w:rFonts w:ascii="Palatino Linotype" w:hAnsi="Palatino Linotype" w:cs="Arial"/>
          <w:bCs/>
          <w:i/>
          <w:noProof/>
          <w:sz w:val="22"/>
          <w:lang w:val="es-ES"/>
        </w:rPr>
      </w:pPr>
      <w:r w:rsidRPr="004E1DBF">
        <w:rPr>
          <w:rFonts w:ascii="Palatino Linotype" w:hAnsi="Palatino Linotype" w:cs="Arial"/>
          <w:b/>
          <w:bCs/>
          <w:i/>
          <w:noProof/>
          <w:sz w:val="22"/>
          <w:lang w:val="es-ES"/>
        </w:rPr>
        <w:t>Artículo 4.</w:t>
      </w:r>
      <w:r w:rsidRPr="004E1DBF">
        <w:rPr>
          <w:rFonts w:ascii="Palatino Linotype" w:hAnsi="Palatino Linotype" w:cs="Arial"/>
          <w:bCs/>
          <w:i/>
          <w:noProof/>
          <w:sz w:val="22"/>
          <w:lang w:val="es-ES"/>
        </w:rPr>
        <w:t xml:space="preserve"> El derecho humano de acceso a la información pública es la prerrogativa de las personas para buscar, difundir, investigar, recabar, recibir y solicitar información pública, sin necesidad de acreditar personalidad ni interés jurídico.</w:t>
      </w:r>
      <w:r w:rsidR="00456E5B" w:rsidRPr="004E1DBF">
        <w:rPr>
          <w:rFonts w:ascii="Palatino Linotype" w:hAnsi="Palatino Linotype" w:cs="Arial"/>
          <w:bCs/>
          <w:i/>
          <w:noProof/>
          <w:sz w:val="22"/>
          <w:lang w:val="es-ES"/>
        </w:rPr>
        <w:t xml:space="preserve"> </w:t>
      </w:r>
    </w:p>
    <w:p w:rsidR="00CF40ED" w:rsidRPr="004E1DBF" w:rsidRDefault="00CF40ED" w:rsidP="00CF40ED">
      <w:pPr>
        <w:ind w:left="851" w:right="902"/>
        <w:jc w:val="both"/>
        <w:rPr>
          <w:rFonts w:ascii="Palatino Linotype" w:hAnsi="Palatino Linotype" w:cs="Arial"/>
          <w:bCs/>
          <w:i/>
          <w:noProof/>
          <w:sz w:val="22"/>
          <w:lang w:val="es-ES"/>
        </w:rPr>
      </w:pPr>
      <w:r w:rsidRPr="004E1DBF">
        <w:rPr>
          <w:rFonts w:ascii="Palatino Linotype" w:hAnsi="Palatino Linotype" w:cs="Arial"/>
          <w:bCs/>
          <w:i/>
          <w:noProof/>
          <w:sz w:val="22"/>
          <w:lang w:val="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r w:rsidR="00456E5B" w:rsidRPr="004E1DBF">
        <w:rPr>
          <w:rFonts w:ascii="Palatino Linotype" w:hAnsi="Palatino Linotype" w:cs="Arial"/>
          <w:bCs/>
          <w:i/>
          <w:noProof/>
          <w:sz w:val="22"/>
          <w:lang w:val="es-ES"/>
        </w:rPr>
        <w:t xml:space="preserve"> </w:t>
      </w:r>
    </w:p>
    <w:p w:rsidR="00CF40ED" w:rsidRPr="004E1DBF" w:rsidRDefault="00CF40ED" w:rsidP="00CF40ED">
      <w:pPr>
        <w:ind w:left="851" w:right="902"/>
        <w:jc w:val="both"/>
        <w:rPr>
          <w:rFonts w:ascii="Palatino Linotype" w:hAnsi="Palatino Linotype" w:cs="Arial"/>
          <w:bCs/>
          <w:i/>
          <w:noProof/>
          <w:sz w:val="22"/>
          <w:lang w:val="es-ES"/>
        </w:rPr>
      </w:pPr>
      <w:r w:rsidRPr="004E1DBF">
        <w:rPr>
          <w:rFonts w:ascii="Palatino Linotype" w:hAnsi="Palatino Linotype" w:cs="Arial"/>
          <w:bCs/>
          <w:i/>
          <w:noProof/>
          <w:sz w:val="22"/>
          <w:lang w:val="es-ES"/>
        </w:rPr>
        <w:t>Los sujetos obligados deben poner en práctica, políticas y programas de acceso a la información que se apeguen a criterios de publicidad, veracidad, oportunidad, precisión y suficiencia en beneficio de los solicitantes.</w:t>
      </w:r>
      <w:r w:rsidR="00456E5B" w:rsidRPr="004E1DBF">
        <w:rPr>
          <w:rFonts w:ascii="Palatino Linotype" w:hAnsi="Palatino Linotype" w:cs="Arial"/>
          <w:bCs/>
          <w:i/>
          <w:noProof/>
          <w:sz w:val="22"/>
          <w:lang w:val="es-ES"/>
        </w:rPr>
        <w:t xml:space="preserve"> </w:t>
      </w:r>
    </w:p>
    <w:p w:rsidR="00CF40ED" w:rsidRPr="004E1DBF" w:rsidRDefault="00CF40ED" w:rsidP="00CF40ED">
      <w:pPr>
        <w:ind w:left="851" w:right="902"/>
        <w:jc w:val="both"/>
        <w:rPr>
          <w:rFonts w:ascii="Palatino Linotype" w:hAnsi="Palatino Linotype" w:cs="Arial"/>
          <w:bCs/>
          <w:i/>
          <w:noProof/>
          <w:sz w:val="22"/>
          <w:lang w:val="es-ES"/>
        </w:rPr>
      </w:pPr>
      <w:r w:rsidRPr="004E1DBF">
        <w:rPr>
          <w:rFonts w:ascii="Palatino Linotype" w:hAnsi="Palatino Linotype" w:cs="Arial"/>
          <w:b/>
          <w:bCs/>
          <w:i/>
          <w:noProof/>
          <w:sz w:val="22"/>
          <w:lang w:val="es-ES"/>
        </w:rPr>
        <w:t>Artículo 11.-</w:t>
      </w:r>
      <w:r w:rsidRPr="004E1DBF">
        <w:rPr>
          <w:rFonts w:ascii="Palatino Linotype" w:hAnsi="Palatino Linotype" w:cs="Arial"/>
          <w:bCs/>
          <w:i/>
          <w:noProof/>
          <w:sz w:val="22"/>
          <w:lang w:val="es-ES"/>
        </w:rPr>
        <w:t xml:space="preserve"> Los Sujetos Obligados sólo proporcionarán la información que generen en el ejercicio de sus atribuciones.</w:t>
      </w:r>
    </w:p>
    <w:p w:rsidR="00CF40ED" w:rsidRPr="004E1DBF" w:rsidRDefault="00CF40ED" w:rsidP="00CF40ED">
      <w:pPr>
        <w:ind w:left="851" w:right="902"/>
        <w:jc w:val="both"/>
        <w:rPr>
          <w:rFonts w:ascii="Palatino Linotype" w:hAnsi="Palatino Linotype" w:cs="Arial"/>
          <w:bCs/>
          <w:i/>
          <w:noProof/>
          <w:sz w:val="22"/>
          <w:lang w:val="es-ES"/>
        </w:rPr>
      </w:pPr>
      <w:r w:rsidRPr="004E1DBF">
        <w:rPr>
          <w:rFonts w:ascii="Palatino Linotype" w:hAnsi="Palatino Linotype" w:cs="Arial"/>
          <w:b/>
          <w:bCs/>
          <w:i/>
          <w:noProof/>
          <w:sz w:val="22"/>
          <w:lang w:val="es-ES"/>
        </w:rPr>
        <w:t>Artículo 12.</w:t>
      </w:r>
      <w:r w:rsidRPr="004E1DBF">
        <w:rPr>
          <w:rFonts w:ascii="Palatino Linotype" w:hAnsi="Palatino Linotype" w:cs="Arial"/>
          <w:bCs/>
          <w:i/>
          <w:noProof/>
          <w:sz w:val="22"/>
          <w:lang w:val="es-ES"/>
        </w:rPr>
        <w:t xml:space="preserve"> Quienes generen, recopilen, administren, manejen, procesen, archiven o conserven información pública serán responsables de la misma en los términos de las disposiciones jurídicas aplicables.</w:t>
      </w:r>
      <w:r w:rsidR="00456E5B" w:rsidRPr="004E1DBF">
        <w:rPr>
          <w:rFonts w:ascii="Palatino Linotype" w:hAnsi="Palatino Linotype" w:cs="Arial"/>
          <w:bCs/>
          <w:i/>
          <w:noProof/>
          <w:sz w:val="22"/>
          <w:lang w:val="es-ES"/>
        </w:rPr>
        <w:t xml:space="preserve"> </w:t>
      </w:r>
    </w:p>
    <w:p w:rsidR="00CF40ED" w:rsidRPr="004E1DBF" w:rsidRDefault="00CF40ED" w:rsidP="00CF40ED">
      <w:pPr>
        <w:ind w:left="851" w:right="902"/>
        <w:jc w:val="both"/>
        <w:rPr>
          <w:rFonts w:ascii="Palatino Linotype" w:hAnsi="Palatino Linotype" w:cs="Arial"/>
          <w:bCs/>
          <w:i/>
          <w:noProof/>
          <w:sz w:val="22"/>
          <w:lang w:val="es-ES"/>
        </w:rPr>
      </w:pPr>
      <w:r w:rsidRPr="004E1DBF">
        <w:rPr>
          <w:rFonts w:ascii="Palatino Linotype" w:hAnsi="Palatino Linotype" w:cs="Arial"/>
          <w:bCs/>
          <w:i/>
          <w:noProof/>
          <w:sz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CF40ED" w:rsidRPr="004E1DBF" w:rsidRDefault="00CF40ED" w:rsidP="00CF40ED">
      <w:pPr>
        <w:ind w:left="851" w:right="902"/>
        <w:jc w:val="both"/>
        <w:rPr>
          <w:rFonts w:ascii="Palatino Linotype" w:hAnsi="Palatino Linotype" w:cs="Arial"/>
          <w:bCs/>
          <w:noProof/>
          <w:sz w:val="22"/>
          <w:lang w:val="es-ES"/>
        </w:rPr>
      </w:pPr>
      <w:r w:rsidRPr="004E1DBF">
        <w:rPr>
          <w:rFonts w:ascii="Palatino Linotype" w:hAnsi="Palatino Linotype" w:cs="Arial"/>
          <w:bCs/>
          <w:noProof/>
          <w:sz w:val="22"/>
          <w:lang w:val="es-ES"/>
        </w:rPr>
        <w:t>(Énfasis añadido)</w:t>
      </w:r>
    </w:p>
    <w:p w:rsidR="00CF40ED" w:rsidRPr="004E1DBF" w:rsidRDefault="00CF40ED" w:rsidP="00CF40ED">
      <w:pPr>
        <w:spacing w:before="100" w:beforeAutospacing="1" w:after="100" w:afterAutospacing="1" w:line="360" w:lineRule="auto"/>
        <w:jc w:val="both"/>
        <w:rPr>
          <w:rFonts w:ascii="Palatino Linotype" w:hAnsi="Palatino Linotype" w:cs="Arial"/>
          <w:lang w:val="es-ES"/>
        </w:rPr>
      </w:pPr>
      <w:r w:rsidRPr="004E1DBF">
        <w:rPr>
          <w:rFonts w:ascii="Palatino Linotype" w:hAnsi="Palatino Linotype" w:cs="Arial"/>
          <w:lang w:val="es-ES"/>
        </w:rPr>
        <w:t xml:space="preserve">De una interpretación sistemática de los artículos anteriores, se puede advertir que el ejercicio del derecho de acceso a la información pública se centra en la potestad de los particulares para conocer el contenido de los documentos que obren en los archivos de </w:t>
      </w:r>
      <w:r w:rsidRPr="004E1DBF">
        <w:rPr>
          <w:rFonts w:ascii="Palatino Linotype" w:hAnsi="Palatino Linotype" w:cs="Arial"/>
          <w:lang w:val="es-ES"/>
        </w:rPr>
        <w:lastRenderedPageBreak/>
        <w:t>los Sujetos Obligados, ya sea porque los generen, administren o simplemente los posean en el ejercicio de sus atribuciones.</w:t>
      </w:r>
    </w:p>
    <w:p w:rsidR="00CF40ED" w:rsidRPr="004E1DBF" w:rsidRDefault="00CF40ED" w:rsidP="00CF40ED">
      <w:pPr>
        <w:spacing w:before="100" w:beforeAutospacing="1" w:after="100" w:afterAutospacing="1" w:line="360" w:lineRule="auto"/>
        <w:jc w:val="both"/>
        <w:rPr>
          <w:rFonts w:ascii="Palatino Linotype" w:hAnsi="Palatino Linotype" w:cs="Arial"/>
          <w:lang w:val="es-ES"/>
        </w:rPr>
      </w:pPr>
      <w:r w:rsidRPr="004E1DBF">
        <w:rPr>
          <w:rFonts w:ascii="Palatino Linotype" w:hAnsi="Palatino Linotype" w:cs="Arial"/>
          <w:lang w:val="es-ES"/>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4E1DBF">
        <w:rPr>
          <w:rFonts w:ascii="Palatino Linotype" w:hAnsi="Palatino Linotype" w:cs="Arial"/>
          <w:b/>
          <w:lang w:val="es-ES"/>
        </w:rPr>
        <w:t>cualquier otro registro que documente el ejercicio de las facultades, funciones y competencias de los sujetos obligados</w:t>
      </w:r>
      <w:r w:rsidRPr="004E1DBF">
        <w:rPr>
          <w:rFonts w:ascii="Palatino Linotype" w:hAnsi="Palatino Linotype" w:cs="Arial"/>
          <w:lang w:val="es-ES"/>
        </w:rPr>
        <w:t>, sus servidores públicos e integrantes, sin importar su fuente o fecha de elaboración. Los documentos podrán estar en cualquier medio, sea escrito, impreso, sonoro, visual, electrónico, informático u holográfico.</w:t>
      </w:r>
    </w:p>
    <w:p w:rsidR="00CF40ED" w:rsidRPr="004E1DBF" w:rsidRDefault="00CF40ED" w:rsidP="00CF40ED">
      <w:pPr>
        <w:spacing w:before="100" w:beforeAutospacing="1" w:after="100" w:afterAutospacing="1" w:line="360" w:lineRule="auto"/>
        <w:jc w:val="both"/>
        <w:rPr>
          <w:rFonts w:ascii="Palatino Linotype" w:hAnsi="Palatino Linotype" w:cs="Arial"/>
          <w:lang w:val="es-ES"/>
        </w:rPr>
      </w:pPr>
      <w:r w:rsidRPr="004E1DBF">
        <w:rPr>
          <w:rFonts w:ascii="Palatino Linotype" w:hAnsi="Palatino Linotype" w:cs="Arial"/>
          <w:lang w:val="es-ES"/>
        </w:rPr>
        <w:t>Por otro lado, si bien es cierto que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rsidR="00CF40ED" w:rsidRPr="004E1DBF" w:rsidRDefault="00CF40ED" w:rsidP="00CF40ED">
      <w:pPr>
        <w:spacing w:before="100" w:beforeAutospacing="1" w:after="100" w:afterAutospacing="1" w:line="360" w:lineRule="auto"/>
        <w:jc w:val="both"/>
        <w:rPr>
          <w:rFonts w:ascii="Palatino Linotype" w:hAnsi="Palatino Linotype" w:cs="Arial"/>
          <w:lang w:val="es-ES" w:eastAsia="es-MX"/>
        </w:rPr>
      </w:pPr>
      <w:r w:rsidRPr="004E1DBF">
        <w:rPr>
          <w:rFonts w:ascii="Palatino Linotype" w:hAnsi="Palatino Linotype" w:cs="Arial"/>
          <w:lang w:val="es-ES" w:eastAsia="es-MX"/>
        </w:rPr>
        <w:t xml:space="preserve">Aunado a lo anterior, el doctrinario Ernesto Villanueva </w:t>
      </w:r>
      <w:proofErr w:type="spellStart"/>
      <w:r w:rsidRPr="004E1DBF">
        <w:rPr>
          <w:rFonts w:ascii="Palatino Linotype" w:hAnsi="Palatino Linotype" w:cs="Arial"/>
          <w:lang w:val="es-ES" w:eastAsia="es-MX"/>
        </w:rPr>
        <w:t>Villanueva</w:t>
      </w:r>
      <w:proofErr w:type="spellEnd"/>
      <w:r w:rsidRPr="004E1DBF">
        <w:rPr>
          <w:rFonts w:ascii="Palatino Linotype" w:hAnsi="Palatino Linotype" w:cs="Arial"/>
          <w:lang w:val="es-ES" w:eastAsia="es-MX"/>
        </w:rPr>
        <w:t xml:space="preserve"> define al derecho de acceso a la información como: </w:t>
      </w:r>
    </w:p>
    <w:p w:rsidR="00CF40ED" w:rsidRPr="004E1DBF" w:rsidRDefault="00CF40ED" w:rsidP="00CF40ED">
      <w:pPr>
        <w:ind w:left="851" w:right="902"/>
        <w:jc w:val="both"/>
        <w:rPr>
          <w:rFonts w:ascii="Palatino Linotype" w:hAnsi="Palatino Linotype" w:cs="Arial"/>
          <w:i/>
          <w:sz w:val="22"/>
          <w:szCs w:val="22"/>
          <w:lang w:val="es-ES" w:eastAsia="es-MX"/>
        </w:rPr>
      </w:pPr>
      <w:r w:rsidRPr="004E1DBF">
        <w:rPr>
          <w:rFonts w:ascii="Palatino Linotype" w:hAnsi="Palatino Linotype" w:cs="Arial"/>
          <w:b/>
          <w:i/>
          <w:sz w:val="22"/>
          <w:szCs w:val="22"/>
          <w:lang w:val="es-ES" w:eastAsia="es-MX"/>
        </w:rPr>
        <w:t>“</w:t>
      </w:r>
      <w:r w:rsidRPr="004E1DBF">
        <w:rPr>
          <w:rFonts w:ascii="Palatino Linotype" w:hAnsi="Palatino Linotype" w:cs="Arial"/>
          <w:i/>
          <w:sz w:val="22"/>
          <w:szCs w:val="22"/>
          <w:lang w:val="es-ES"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4E1DBF">
        <w:rPr>
          <w:rFonts w:ascii="Palatino Linotype" w:hAnsi="Palatino Linotype" w:cs="Arial"/>
          <w:b/>
          <w:i/>
          <w:sz w:val="22"/>
          <w:szCs w:val="22"/>
          <w:lang w:val="es-ES" w:eastAsia="es-MX"/>
        </w:rPr>
        <w:t>”</w:t>
      </w:r>
      <w:r w:rsidRPr="004E1DBF">
        <w:rPr>
          <w:rFonts w:ascii="Palatino Linotype" w:hAnsi="Palatino Linotype" w:cs="Arial"/>
          <w:i/>
          <w:sz w:val="22"/>
          <w:szCs w:val="22"/>
          <w:vertAlign w:val="superscript"/>
          <w:lang w:val="es-ES" w:eastAsia="es-MX"/>
        </w:rPr>
        <w:t xml:space="preserve"> </w:t>
      </w:r>
      <w:r w:rsidRPr="004E1DBF">
        <w:rPr>
          <w:rFonts w:ascii="Palatino Linotype" w:hAnsi="Palatino Linotype" w:cs="Arial"/>
          <w:i/>
          <w:sz w:val="22"/>
          <w:szCs w:val="22"/>
          <w:lang w:val="es-ES" w:eastAsia="es-MX"/>
        </w:rPr>
        <w:t xml:space="preserve">(Sic) </w:t>
      </w:r>
    </w:p>
    <w:p w:rsidR="00CF40ED" w:rsidRPr="004E1DBF" w:rsidRDefault="00CF40ED" w:rsidP="00CF40ED">
      <w:pPr>
        <w:spacing w:before="100" w:beforeAutospacing="1" w:after="100" w:afterAutospacing="1" w:line="360" w:lineRule="auto"/>
        <w:jc w:val="both"/>
        <w:rPr>
          <w:rFonts w:ascii="Palatino Linotype" w:hAnsi="Palatino Linotype" w:cs="Arial"/>
          <w:b/>
          <w:u w:val="single"/>
          <w:lang w:val="es-ES"/>
        </w:rPr>
      </w:pPr>
      <w:r w:rsidRPr="004E1DBF">
        <w:rPr>
          <w:rFonts w:ascii="Palatino Linotype" w:hAnsi="Palatino Linotype" w:cs="Arial"/>
          <w:lang w:val="es-ES"/>
        </w:rPr>
        <w:lastRenderedPageBreak/>
        <w:t xml:space="preserve">Consecuentemente, se puede concluir que la distinción entre el derecho de petición y el derecho de acceso a la información pública estriba principalmente en que, en el primero de ellos, </w:t>
      </w:r>
      <w:r w:rsidRPr="004E1DBF">
        <w:rPr>
          <w:rFonts w:ascii="Palatino Linotype" w:hAnsi="Palatino Linotype" w:cs="Arial"/>
          <w:color w:val="000000"/>
          <w:lang w:val="es-ES" w:eastAsia="es-MX"/>
        </w:rPr>
        <w:t xml:space="preserve">la pretensión del peticionario consiste generalmente en obligar a la autoridad responsable a que actúe en el sentido de contestar lo solicitado, mientras que, en el </w:t>
      </w:r>
      <w:r w:rsidRPr="004E1DBF">
        <w:rPr>
          <w:rFonts w:ascii="Palatino Linotype" w:hAnsi="Palatino Linotype" w:cs="Arial"/>
          <w:bCs/>
          <w:lang w:val="es-ES" w:eastAsia="es-CO"/>
        </w:rPr>
        <w:t xml:space="preserve">segundo supuesto, </w:t>
      </w:r>
      <w:r w:rsidRPr="004E1DBF">
        <w:rPr>
          <w:rFonts w:ascii="Palatino Linotype" w:hAnsi="Palatino Linotype" w:cs="Arial"/>
          <w:b/>
          <w:bCs/>
          <w:u w:val="single"/>
          <w:lang w:val="es-ES" w:eastAsia="es-CO"/>
        </w:rPr>
        <w:t>la solicitud de acceso a la información pública se encamina primordialmente a</w:t>
      </w:r>
      <w:r w:rsidRPr="004E1DBF">
        <w:rPr>
          <w:rFonts w:ascii="Palatino Linotype" w:hAnsi="Palatino Linotype" w:cs="Arial"/>
          <w:b/>
          <w:u w:val="single"/>
          <w:lang w:val="es-ES"/>
        </w:rPr>
        <w:t xml:space="preserve"> permitir el </w:t>
      </w:r>
      <w:r w:rsidRPr="004E1DBF">
        <w:rPr>
          <w:rFonts w:ascii="Palatino Linotype" w:hAnsi="Palatino Linotype" w:cs="Arial"/>
          <w:b/>
          <w:u w:val="single"/>
          <w:lang w:val="es-ES" w:eastAsia="es-CO"/>
        </w:rPr>
        <w:t xml:space="preserve">acceso a datos, registros y todo tipo de información pública que conste en documentos, sea generada o se encuentre en posesión de </w:t>
      </w:r>
      <w:r w:rsidRPr="004E1DBF">
        <w:rPr>
          <w:rFonts w:ascii="Palatino Linotype" w:hAnsi="Palatino Linotype" w:cs="Arial"/>
          <w:b/>
          <w:u w:val="single"/>
          <w:lang w:val="es-ES"/>
        </w:rPr>
        <w:t xml:space="preserve">la autoridad. </w:t>
      </w:r>
    </w:p>
    <w:p w:rsidR="00CF40ED" w:rsidRPr="004E1DBF" w:rsidRDefault="00CF40ED" w:rsidP="00CF40ED">
      <w:pPr>
        <w:spacing w:before="100" w:beforeAutospacing="1" w:after="100" w:afterAutospacing="1" w:line="360" w:lineRule="auto"/>
        <w:jc w:val="both"/>
        <w:rPr>
          <w:rFonts w:ascii="Palatino Linotype" w:hAnsi="Palatino Linotype" w:cs="Arial"/>
          <w:lang w:val="es-ES"/>
        </w:rPr>
      </w:pPr>
      <w:r w:rsidRPr="004E1DBF">
        <w:rPr>
          <w:rFonts w:ascii="Palatino Linotype" w:hAnsi="Palatino Linotype" w:cs="Arial"/>
          <w:lang w:val="es-ES"/>
        </w:rPr>
        <w:t xml:space="preserve">Así las cosas, debe señalarse que la solicitud presentada en </w:t>
      </w:r>
      <w:r w:rsidRPr="004E1DBF">
        <w:rPr>
          <w:rFonts w:ascii="Palatino Linotype" w:hAnsi="Palatino Linotype" w:cs="Arial"/>
          <w:b/>
          <w:lang w:val="es-ES"/>
        </w:rPr>
        <w:t>EL SAIMEX,</w:t>
      </w:r>
      <w:r w:rsidRPr="004E1DBF">
        <w:rPr>
          <w:rFonts w:ascii="Palatino Linotype" w:hAnsi="Palatino Linotype" w:cs="Arial"/>
          <w:lang w:val="es-ES"/>
        </w:rPr>
        <w:t xml:space="preserve"> </w:t>
      </w:r>
      <w:r w:rsidR="00456E5B" w:rsidRPr="004E1DBF">
        <w:rPr>
          <w:rFonts w:ascii="Palatino Linotype" w:hAnsi="Palatino Linotype" w:cs="Arial"/>
          <w:b/>
          <w:lang w:val="es-ES" w:eastAsia="es-MX"/>
        </w:rPr>
        <w:t>EL</w:t>
      </w:r>
      <w:r w:rsidRPr="004E1DBF">
        <w:rPr>
          <w:rFonts w:ascii="Palatino Linotype" w:hAnsi="Palatino Linotype" w:cs="Arial"/>
          <w:b/>
          <w:lang w:val="es-ES" w:eastAsia="es-MX"/>
        </w:rPr>
        <w:t xml:space="preserve"> RECURRENTE</w:t>
      </w:r>
      <w:r w:rsidRPr="004E1DBF">
        <w:rPr>
          <w:rFonts w:ascii="Palatino Linotype" w:hAnsi="Palatino Linotype" w:cs="Arial"/>
          <w:lang w:val="es-ES"/>
        </w:rPr>
        <w:t xml:space="preserve"> solicitó una razón o bien razonamiento por parte del</w:t>
      </w:r>
      <w:r w:rsidRPr="004E1DBF">
        <w:rPr>
          <w:rFonts w:ascii="Palatino Linotype" w:hAnsi="Palatino Linotype" w:cs="Arial"/>
          <w:b/>
          <w:lang w:val="es-ES"/>
        </w:rPr>
        <w:t xml:space="preserve"> SUJETO OBLIGADO</w:t>
      </w:r>
      <w:r w:rsidRPr="004E1DBF">
        <w:rPr>
          <w:rFonts w:ascii="Palatino Linotype" w:hAnsi="Palatino Linotype" w:cs="Arial"/>
          <w:lang w:val="es-ES"/>
        </w:rPr>
        <w:t xml:space="preserve"> mediante la realización de cuestionamientos, entendiéndose por éstos la definición de la Real Academia de la Lengua Española que dice:</w:t>
      </w:r>
    </w:p>
    <w:p w:rsidR="00CF40ED" w:rsidRPr="004E1DBF" w:rsidRDefault="00CF40ED" w:rsidP="00CF40ED">
      <w:pPr>
        <w:ind w:left="851" w:right="902"/>
        <w:jc w:val="both"/>
        <w:rPr>
          <w:rFonts w:ascii="Palatino Linotype" w:eastAsia="Arial Unicode MS" w:hAnsi="Palatino Linotype" w:cs="Arial"/>
          <w:i/>
          <w:sz w:val="22"/>
          <w:szCs w:val="22"/>
          <w:lang w:val="es-ES"/>
        </w:rPr>
      </w:pPr>
      <w:r w:rsidRPr="004E1DBF">
        <w:rPr>
          <w:rFonts w:ascii="Palatino Linotype" w:eastAsia="Arial Unicode MS" w:hAnsi="Palatino Linotype" w:cs="Arial"/>
          <w:b/>
          <w:bCs/>
          <w:i/>
          <w:sz w:val="22"/>
          <w:szCs w:val="22"/>
          <w:lang w:val="es-ES"/>
        </w:rPr>
        <w:t>“Por qué</w:t>
      </w:r>
      <w:r w:rsidRPr="004E1DBF">
        <w:rPr>
          <w:rFonts w:ascii="Palatino Linotype" w:eastAsia="Arial Unicode MS" w:hAnsi="Palatino Linotype"/>
          <w:i/>
          <w:sz w:val="22"/>
          <w:szCs w:val="22"/>
          <w:lang w:val="es-ES"/>
        </w:rPr>
        <w:t>.</w:t>
      </w:r>
    </w:p>
    <w:p w:rsidR="00CF40ED" w:rsidRPr="004E1DBF" w:rsidRDefault="00CF40ED" w:rsidP="00CF40ED">
      <w:pPr>
        <w:ind w:left="851" w:right="902"/>
        <w:jc w:val="both"/>
        <w:rPr>
          <w:rFonts w:ascii="Palatino Linotype" w:eastAsia="Arial Unicode MS" w:hAnsi="Palatino Linotype" w:cs="Arial"/>
          <w:i/>
          <w:sz w:val="22"/>
          <w:szCs w:val="22"/>
          <w:lang w:val="es-ES"/>
        </w:rPr>
      </w:pPr>
      <w:bookmarkStart w:id="3" w:name="por_qué.1"/>
      <w:bookmarkEnd w:id="3"/>
      <w:r w:rsidRPr="004E1DBF">
        <w:rPr>
          <w:rFonts w:ascii="Palatino Linotype" w:eastAsia="Arial Unicode MS" w:hAnsi="Palatino Linotype" w:cs="Arial"/>
          <w:b/>
          <w:bCs/>
          <w:i/>
          <w:sz w:val="22"/>
          <w:szCs w:val="22"/>
          <w:lang w:val="es-ES"/>
        </w:rPr>
        <w:t>1.</w:t>
      </w:r>
      <w:r w:rsidRPr="004E1DBF">
        <w:rPr>
          <w:rFonts w:ascii="Palatino Linotype" w:eastAsia="Arial Unicode MS" w:hAnsi="Palatino Linotype" w:cs="Arial"/>
          <w:i/>
          <w:sz w:val="22"/>
          <w:szCs w:val="22"/>
          <w:lang w:val="es-ES"/>
        </w:rPr>
        <w:t xml:space="preserve"> loc. </w:t>
      </w:r>
      <w:proofErr w:type="spellStart"/>
      <w:r w:rsidRPr="004E1DBF">
        <w:rPr>
          <w:rFonts w:ascii="Palatino Linotype" w:eastAsia="Arial Unicode MS" w:hAnsi="Palatino Linotype" w:cs="Arial"/>
          <w:i/>
          <w:sz w:val="22"/>
          <w:szCs w:val="22"/>
          <w:lang w:val="es-ES"/>
        </w:rPr>
        <w:t>adv</w:t>
      </w:r>
      <w:proofErr w:type="spellEnd"/>
      <w:r w:rsidRPr="004E1DBF">
        <w:rPr>
          <w:rFonts w:ascii="Palatino Linotype" w:eastAsia="Arial Unicode MS" w:hAnsi="Palatino Linotype" w:cs="Arial"/>
          <w:i/>
          <w:sz w:val="22"/>
          <w:szCs w:val="22"/>
          <w:lang w:val="es-ES"/>
        </w:rPr>
        <w:t xml:space="preserve">. Por cuál razón, causa o motivo. </w:t>
      </w:r>
      <w:r w:rsidRPr="004E1DBF">
        <w:rPr>
          <w:rFonts w:ascii="Palatino Linotype" w:eastAsia="Arial Unicode MS" w:hAnsi="Palatino Linotype" w:cs="Arial"/>
          <w:i/>
          <w:iCs/>
          <w:sz w:val="22"/>
          <w:szCs w:val="22"/>
          <w:lang w:val="es-ES"/>
        </w:rPr>
        <w:t>¿Por qué te agrada la compañía de un hombre como ese?</w:t>
      </w:r>
      <w:r w:rsidRPr="004E1DBF">
        <w:rPr>
          <w:rFonts w:ascii="Palatino Linotype" w:eastAsia="Arial Unicode MS" w:hAnsi="Palatino Linotype" w:cs="Arial"/>
          <w:i/>
          <w:sz w:val="22"/>
          <w:szCs w:val="22"/>
          <w:lang w:val="es-ES"/>
        </w:rPr>
        <w:t xml:space="preserve"> </w:t>
      </w:r>
      <w:r w:rsidRPr="004E1DBF">
        <w:rPr>
          <w:rFonts w:ascii="Palatino Linotype" w:eastAsia="Arial Unicode MS" w:hAnsi="Palatino Linotype" w:cs="Arial"/>
          <w:i/>
          <w:iCs/>
          <w:sz w:val="22"/>
          <w:szCs w:val="22"/>
          <w:lang w:val="es-ES"/>
        </w:rPr>
        <w:t>No acierto a explicarme por qué le tengo tanto cariño.</w:t>
      </w:r>
    </w:p>
    <w:p w:rsidR="00CF40ED" w:rsidRPr="004E1DBF" w:rsidRDefault="00CF40ED" w:rsidP="00CF40ED">
      <w:pPr>
        <w:ind w:left="851" w:right="902"/>
        <w:jc w:val="both"/>
        <w:rPr>
          <w:rFonts w:ascii="Palatino Linotype" w:eastAsia="Arial Unicode MS" w:hAnsi="Palatino Linotype" w:cs="Arial"/>
          <w:i/>
          <w:sz w:val="22"/>
          <w:szCs w:val="22"/>
          <w:lang w:val="es-ES" w:eastAsia="es-MX"/>
        </w:rPr>
      </w:pPr>
      <w:r w:rsidRPr="004E1DBF">
        <w:rPr>
          <w:rFonts w:ascii="Palatino Linotype" w:eastAsia="Arial Unicode MS" w:hAnsi="Palatino Linotype"/>
          <w:i/>
          <w:sz w:val="22"/>
          <w:szCs w:val="22"/>
          <w:lang w:val="es-ES"/>
        </w:rPr>
        <w:t>Razón</w:t>
      </w:r>
      <w:r w:rsidRPr="004E1DBF">
        <w:rPr>
          <w:rFonts w:ascii="Palatino Linotype" w:eastAsia="Arial Unicode MS" w:hAnsi="Palatino Linotype" w:cs="Arial"/>
          <w:b/>
          <w:bCs/>
          <w:i/>
          <w:sz w:val="22"/>
          <w:szCs w:val="22"/>
          <w:lang w:val="es-ES" w:eastAsia="es-MX"/>
        </w:rPr>
        <w:t>.</w:t>
      </w:r>
    </w:p>
    <w:p w:rsidR="00CF40ED" w:rsidRPr="004E1DBF" w:rsidRDefault="00CF40ED" w:rsidP="00CF40ED">
      <w:pPr>
        <w:ind w:left="851" w:right="902"/>
        <w:jc w:val="both"/>
        <w:rPr>
          <w:rFonts w:ascii="Palatino Linotype" w:eastAsia="Arial Unicode MS" w:hAnsi="Palatino Linotype" w:cs="Arial"/>
          <w:i/>
          <w:sz w:val="22"/>
          <w:szCs w:val="22"/>
          <w:lang w:val="es-ES"/>
        </w:rPr>
      </w:pPr>
      <w:r w:rsidRPr="004E1DBF">
        <w:rPr>
          <w:rFonts w:ascii="Palatino Linotype" w:eastAsia="Arial Unicode MS" w:hAnsi="Palatino Linotype" w:cs="Arial"/>
          <w:i/>
          <w:sz w:val="22"/>
          <w:szCs w:val="22"/>
          <w:lang w:val="es-ES"/>
        </w:rPr>
        <w:t xml:space="preserve">(Del lat. </w:t>
      </w:r>
      <w:proofErr w:type="spellStart"/>
      <w:r w:rsidRPr="004E1DBF">
        <w:rPr>
          <w:rFonts w:ascii="Palatino Linotype" w:eastAsia="Arial Unicode MS" w:hAnsi="Palatino Linotype" w:cs="Arial"/>
          <w:i/>
          <w:sz w:val="22"/>
          <w:szCs w:val="22"/>
          <w:lang w:val="es-ES"/>
        </w:rPr>
        <w:t>ratĭo</w:t>
      </w:r>
      <w:proofErr w:type="spellEnd"/>
      <w:r w:rsidRPr="004E1DBF">
        <w:rPr>
          <w:rFonts w:ascii="Palatino Linotype" w:eastAsia="Arial Unicode MS" w:hAnsi="Palatino Linotype" w:cs="Arial"/>
          <w:i/>
          <w:sz w:val="22"/>
          <w:szCs w:val="22"/>
          <w:lang w:val="es-ES"/>
        </w:rPr>
        <w:t>, -</w:t>
      </w:r>
      <w:proofErr w:type="spellStart"/>
      <w:r w:rsidRPr="004E1DBF">
        <w:rPr>
          <w:rFonts w:ascii="Palatino Linotype" w:eastAsia="Arial Unicode MS" w:hAnsi="Palatino Linotype" w:cs="Arial"/>
          <w:i/>
          <w:sz w:val="22"/>
          <w:szCs w:val="22"/>
          <w:lang w:val="es-ES"/>
        </w:rPr>
        <w:t>ōnis</w:t>
      </w:r>
      <w:proofErr w:type="spellEnd"/>
      <w:r w:rsidRPr="004E1DBF">
        <w:rPr>
          <w:rFonts w:ascii="Palatino Linotype" w:eastAsia="Arial Unicode MS" w:hAnsi="Palatino Linotype" w:cs="Arial"/>
          <w:i/>
          <w:sz w:val="22"/>
          <w:szCs w:val="22"/>
          <w:lang w:val="es-ES"/>
        </w:rPr>
        <w:t>).</w:t>
      </w:r>
    </w:p>
    <w:p w:rsidR="00CF40ED" w:rsidRPr="004E1DBF" w:rsidRDefault="00CF40ED" w:rsidP="00CF40ED">
      <w:pPr>
        <w:ind w:left="851" w:right="902"/>
        <w:jc w:val="both"/>
        <w:rPr>
          <w:rFonts w:ascii="Palatino Linotype" w:eastAsia="Arial Unicode MS" w:hAnsi="Palatino Linotype" w:cs="Arial"/>
          <w:i/>
          <w:sz w:val="22"/>
          <w:szCs w:val="22"/>
          <w:lang w:val="es-ES" w:eastAsia="es-MX"/>
        </w:rPr>
      </w:pPr>
      <w:r w:rsidRPr="004E1DBF">
        <w:rPr>
          <w:rFonts w:ascii="Palatino Linotype" w:eastAsia="Arial Unicode MS" w:hAnsi="Palatino Linotype" w:cs="Arial"/>
          <w:b/>
          <w:bCs/>
          <w:i/>
          <w:sz w:val="22"/>
          <w:szCs w:val="22"/>
          <w:lang w:val="es-ES" w:eastAsia="es-MX"/>
        </w:rPr>
        <w:t>1.</w:t>
      </w:r>
      <w:r w:rsidRPr="004E1DBF">
        <w:rPr>
          <w:rFonts w:ascii="Palatino Linotype" w:eastAsia="Arial Unicode MS" w:hAnsi="Palatino Linotype" w:cs="Arial"/>
          <w:i/>
          <w:sz w:val="22"/>
          <w:szCs w:val="22"/>
          <w:lang w:val="es-ES" w:eastAsia="es-MX"/>
        </w:rPr>
        <w:t xml:space="preserve"> f. </w:t>
      </w:r>
      <w:r w:rsidRPr="004E1DBF">
        <w:rPr>
          <w:rFonts w:ascii="Palatino Linotype" w:eastAsia="Arial Unicode MS" w:hAnsi="Palatino Linotype"/>
          <w:i/>
          <w:sz w:val="22"/>
          <w:szCs w:val="22"/>
          <w:lang w:val="es-ES"/>
        </w:rPr>
        <w:t>Facultad</w:t>
      </w:r>
      <w:r w:rsidRPr="004E1DBF">
        <w:rPr>
          <w:rFonts w:ascii="Palatino Linotype" w:eastAsia="Arial Unicode MS" w:hAnsi="Palatino Linotype" w:cs="Arial"/>
          <w:i/>
          <w:sz w:val="22"/>
          <w:szCs w:val="22"/>
          <w:lang w:val="es-ES" w:eastAsia="es-MX"/>
        </w:rPr>
        <w:t xml:space="preserve"> de discurrir.</w:t>
      </w:r>
    </w:p>
    <w:p w:rsidR="00CF40ED" w:rsidRPr="004E1DBF" w:rsidRDefault="00CF40ED" w:rsidP="00CF40ED">
      <w:pPr>
        <w:ind w:left="851" w:right="902"/>
        <w:jc w:val="both"/>
        <w:rPr>
          <w:rFonts w:ascii="Palatino Linotype" w:eastAsia="Arial Unicode MS" w:hAnsi="Palatino Linotype" w:cs="Arial"/>
          <w:i/>
          <w:sz w:val="22"/>
          <w:szCs w:val="22"/>
          <w:lang w:val="es-ES" w:eastAsia="es-MX"/>
        </w:rPr>
      </w:pPr>
      <w:r w:rsidRPr="004E1DBF">
        <w:rPr>
          <w:rFonts w:ascii="Palatino Linotype" w:eastAsia="Arial Unicode MS" w:hAnsi="Palatino Linotype" w:cs="Arial"/>
          <w:b/>
          <w:bCs/>
          <w:i/>
          <w:sz w:val="22"/>
          <w:szCs w:val="22"/>
          <w:lang w:val="es-ES" w:eastAsia="es-MX"/>
        </w:rPr>
        <w:t>2.</w:t>
      </w:r>
      <w:r w:rsidRPr="004E1DBF">
        <w:rPr>
          <w:rFonts w:ascii="Palatino Linotype" w:eastAsia="Arial Unicode MS" w:hAnsi="Palatino Linotype" w:cs="Arial"/>
          <w:i/>
          <w:sz w:val="22"/>
          <w:szCs w:val="22"/>
          <w:lang w:val="es-ES" w:eastAsia="es-MX"/>
        </w:rPr>
        <w:t xml:space="preserve"> f. Acto de </w:t>
      </w:r>
      <w:r w:rsidRPr="004E1DBF">
        <w:rPr>
          <w:rFonts w:ascii="Palatino Linotype" w:eastAsia="Arial Unicode MS" w:hAnsi="Palatino Linotype"/>
          <w:i/>
          <w:sz w:val="22"/>
          <w:szCs w:val="22"/>
          <w:lang w:val="es-ES"/>
        </w:rPr>
        <w:t>discurrir</w:t>
      </w:r>
      <w:r w:rsidRPr="004E1DBF">
        <w:rPr>
          <w:rFonts w:ascii="Palatino Linotype" w:eastAsia="Arial Unicode MS" w:hAnsi="Palatino Linotype" w:cs="Arial"/>
          <w:i/>
          <w:sz w:val="22"/>
          <w:szCs w:val="22"/>
          <w:lang w:val="es-ES" w:eastAsia="es-MX"/>
        </w:rPr>
        <w:t xml:space="preserve"> el entendimiento.</w:t>
      </w:r>
    </w:p>
    <w:p w:rsidR="00CF40ED" w:rsidRPr="004E1DBF" w:rsidRDefault="00CF40ED" w:rsidP="00CF40ED">
      <w:pPr>
        <w:ind w:left="851" w:right="902"/>
        <w:jc w:val="both"/>
        <w:rPr>
          <w:rFonts w:ascii="Palatino Linotype" w:eastAsia="Arial Unicode MS" w:hAnsi="Palatino Linotype" w:cs="Arial"/>
          <w:i/>
          <w:sz w:val="22"/>
          <w:szCs w:val="22"/>
          <w:lang w:val="es-ES" w:eastAsia="es-MX"/>
        </w:rPr>
      </w:pPr>
      <w:bookmarkStart w:id="4" w:name="0_3"/>
      <w:bookmarkEnd w:id="4"/>
      <w:r w:rsidRPr="004E1DBF">
        <w:rPr>
          <w:rFonts w:ascii="Palatino Linotype" w:eastAsia="Arial Unicode MS" w:hAnsi="Palatino Linotype" w:cs="Arial"/>
          <w:b/>
          <w:bCs/>
          <w:i/>
          <w:sz w:val="22"/>
          <w:szCs w:val="22"/>
          <w:lang w:val="es-ES" w:eastAsia="es-MX"/>
        </w:rPr>
        <w:t>3.</w:t>
      </w:r>
      <w:r w:rsidRPr="004E1DBF">
        <w:rPr>
          <w:rFonts w:ascii="Palatino Linotype" w:eastAsia="Arial Unicode MS" w:hAnsi="Palatino Linotype" w:cs="Arial"/>
          <w:i/>
          <w:sz w:val="22"/>
          <w:szCs w:val="22"/>
          <w:lang w:val="es-ES" w:eastAsia="es-MX"/>
        </w:rPr>
        <w:t xml:space="preserve"> f. Palabras o </w:t>
      </w:r>
      <w:r w:rsidRPr="004E1DBF">
        <w:rPr>
          <w:rFonts w:ascii="Palatino Linotype" w:eastAsia="Arial Unicode MS" w:hAnsi="Palatino Linotype"/>
          <w:i/>
          <w:sz w:val="22"/>
          <w:szCs w:val="22"/>
          <w:lang w:val="es-ES"/>
        </w:rPr>
        <w:t>frases</w:t>
      </w:r>
      <w:r w:rsidRPr="004E1DBF">
        <w:rPr>
          <w:rFonts w:ascii="Palatino Linotype" w:eastAsia="Arial Unicode MS" w:hAnsi="Palatino Linotype" w:cs="Arial"/>
          <w:i/>
          <w:sz w:val="22"/>
          <w:szCs w:val="22"/>
          <w:lang w:val="es-ES" w:eastAsia="es-MX"/>
        </w:rPr>
        <w:t xml:space="preserve"> con que se expresa el discurso.</w:t>
      </w:r>
    </w:p>
    <w:p w:rsidR="00CF40ED" w:rsidRPr="004E1DBF" w:rsidRDefault="00CF40ED" w:rsidP="00CF40ED">
      <w:pPr>
        <w:ind w:left="851" w:right="902"/>
        <w:jc w:val="both"/>
        <w:rPr>
          <w:rFonts w:ascii="Palatino Linotype" w:eastAsia="Arial Unicode MS" w:hAnsi="Palatino Linotype" w:cs="Arial"/>
          <w:i/>
          <w:sz w:val="22"/>
          <w:szCs w:val="22"/>
          <w:lang w:val="es-ES" w:eastAsia="es-MX"/>
        </w:rPr>
      </w:pPr>
      <w:bookmarkStart w:id="5" w:name="0_4"/>
      <w:bookmarkEnd w:id="5"/>
      <w:r w:rsidRPr="004E1DBF">
        <w:rPr>
          <w:rFonts w:ascii="Palatino Linotype" w:eastAsia="Arial Unicode MS" w:hAnsi="Palatino Linotype" w:cs="Arial"/>
          <w:b/>
          <w:bCs/>
          <w:i/>
          <w:sz w:val="22"/>
          <w:szCs w:val="22"/>
          <w:lang w:val="es-ES" w:eastAsia="es-MX"/>
        </w:rPr>
        <w:t>4.</w:t>
      </w:r>
      <w:r w:rsidRPr="004E1DBF">
        <w:rPr>
          <w:rFonts w:ascii="Palatino Linotype" w:eastAsia="Arial Unicode MS" w:hAnsi="Palatino Linotype" w:cs="Arial"/>
          <w:i/>
          <w:sz w:val="22"/>
          <w:szCs w:val="22"/>
          <w:lang w:val="es-ES" w:eastAsia="es-MX"/>
        </w:rPr>
        <w:t xml:space="preserve"> f. </w:t>
      </w:r>
      <w:r w:rsidRPr="004E1DBF">
        <w:rPr>
          <w:rFonts w:ascii="Palatino Linotype" w:eastAsia="Arial Unicode MS" w:hAnsi="Palatino Linotype"/>
          <w:i/>
          <w:sz w:val="22"/>
          <w:szCs w:val="22"/>
          <w:lang w:val="es-ES"/>
        </w:rPr>
        <w:t>Argumento</w:t>
      </w:r>
      <w:r w:rsidRPr="004E1DBF">
        <w:rPr>
          <w:rFonts w:ascii="Palatino Linotype" w:eastAsia="Arial Unicode MS" w:hAnsi="Palatino Linotype" w:cs="Arial"/>
          <w:i/>
          <w:sz w:val="22"/>
          <w:szCs w:val="22"/>
          <w:lang w:val="es-ES" w:eastAsia="es-MX"/>
        </w:rPr>
        <w:t xml:space="preserve"> o demostración que se aduce en apoyo de algo.</w:t>
      </w:r>
    </w:p>
    <w:p w:rsidR="00CF40ED" w:rsidRPr="004E1DBF" w:rsidRDefault="00CF40ED" w:rsidP="00CF40ED">
      <w:pPr>
        <w:ind w:left="851" w:right="902"/>
        <w:jc w:val="both"/>
        <w:rPr>
          <w:rFonts w:ascii="Palatino Linotype" w:eastAsia="Arial Unicode MS" w:hAnsi="Palatino Linotype" w:cs="Arial"/>
          <w:b/>
          <w:i/>
          <w:sz w:val="22"/>
          <w:szCs w:val="22"/>
          <w:lang w:val="es-ES" w:eastAsia="es-MX"/>
        </w:rPr>
      </w:pPr>
      <w:r w:rsidRPr="004E1DBF">
        <w:rPr>
          <w:rFonts w:ascii="Palatino Linotype" w:eastAsia="Arial Unicode MS" w:hAnsi="Palatino Linotype"/>
          <w:b/>
          <w:i/>
          <w:sz w:val="22"/>
          <w:szCs w:val="22"/>
          <w:lang w:val="es-ES"/>
        </w:rPr>
        <w:t>Razonamiento</w:t>
      </w:r>
      <w:r w:rsidRPr="004E1DBF">
        <w:rPr>
          <w:rFonts w:ascii="Palatino Linotype" w:eastAsia="Arial Unicode MS" w:hAnsi="Palatino Linotype" w:cs="Arial"/>
          <w:b/>
          <w:bCs/>
          <w:i/>
          <w:sz w:val="22"/>
          <w:szCs w:val="22"/>
          <w:lang w:val="es-ES" w:eastAsia="es-MX"/>
        </w:rPr>
        <w:t>.</w:t>
      </w:r>
    </w:p>
    <w:p w:rsidR="00CF40ED" w:rsidRPr="004E1DBF" w:rsidRDefault="00CF40ED" w:rsidP="00CF40ED">
      <w:pPr>
        <w:ind w:left="851" w:right="902"/>
        <w:jc w:val="both"/>
        <w:rPr>
          <w:rFonts w:ascii="Palatino Linotype" w:eastAsia="Arial Unicode MS" w:hAnsi="Palatino Linotype" w:cs="Arial"/>
          <w:i/>
          <w:sz w:val="22"/>
          <w:szCs w:val="22"/>
          <w:lang w:val="es-ES" w:eastAsia="es-MX"/>
        </w:rPr>
      </w:pPr>
      <w:bookmarkStart w:id="6" w:name="0_1"/>
      <w:bookmarkEnd w:id="6"/>
      <w:r w:rsidRPr="004E1DBF">
        <w:rPr>
          <w:rFonts w:ascii="Palatino Linotype" w:eastAsia="Arial Unicode MS" w:hAnsi="Palatino Linotype" w:cs="Arial"/>
          <w:b/>
          <w:bCs/>
          <w:i/>
          <w:sz w:val="22"/>
          <w:szCs w:val="22"/>
          <w:lang w:val="es-ES" w:eastAsia="es-MX"/>
        </w:rPr>
        <w:t>1.</w:t>
      </w:r>
      <w:r w:rsidRPr="004E1DBF">
        <w:rPr>
          <w:rFonts w:ascii="Palatino Linotype" w:eastAsia="Arial Unicode MS" w:hAnsi="Palatino Linotype" w:cs="Arial"/>
          <w:i/>
          <w:sz w:val="22"/>
          <w:szCs w:val="22"/>
          <w:lang w:val="es-ES" w:eastAsia="es-MX"/>
        </w:rPr>
        <w:t xml:space="preserve"> m. Acción y efecto de razonar.</w:t>
      </w:r>
    </w:p>
    <w:p w:rsidR="00CF40ED" w:rsidRPr="004E1DBF" w:rsidRDefault="00CF40ED" w:rsidP="00CF40ED">
      <w:pPr>
        <w:ind w:left="851" w:right="902"/>
        <w:jc w:val="both"/>
        <w:rPr>
          <w:rFonts w:ascii="Palatino Linotype" w:eastAsia="Arial Unicode MS" w:hAnsi="Palatino Linotype" w:cs="Arial"/>
          <w:b/>
          <w:i/>
          <w:sz w:val="22"/>
          <w:szCs w:val="22"/>
          <w:lang w:val="es-ES" w:eastAsia="es-MX"/>
        </w:rPr>
      </w:pPr>
      <w:bookmarkStart w:id="7" w:name="0_2"/>
      <w:bookmarkEnd w:id="7"/>
      <w:r w:rsidRPr="004E1DBF">
        <w:rPr>
          <w:rFonts w:ascii="Palatino Linotype" w:eastAsia="Arial Unicode MS" w:hAnsi="Palatino Linotype" w:cs="Arial"/>
          <w:b/>
          <w:bCs/>
          <w:i/>
          <w:sz w:val="22"/>
          <w:szCs w:val="22"/>
          <w:lang w:val="es-ES" w:eastAsia="es-MX"/>
        </w:rPr>
        <w:t>2.</w:t>
      </w:r>
      <w:r w:rsidRPr="004E1DBF">
        <w:rPr>
          <w:rFonts w:ascii="Palatino Linotype" w:eastAsia="Arial Unicode MS" w:hAnsi="Palatino Linotype" w:cs="Arial"/>
          <w:i/>
          <w:sz w:val="22"/>
          <w:szCs w:val="22"/>
          <w:lang w:val="es-ES" w:eastAsia="es-MX"/>
        </w:rPr>
        <w:t xml:space="preserve"> </w:t>
      </w:r>
      <w:proofErr w:type="gramStart"/>
      <w:r w:rsidRPr="004E1DBF">
        <w:rPr>
          <w:rFonts w:ascii="Palatino Linotype" w:eastAsia="Arial Unicode MS" w:hAnsi="Palatino Linotype" w:cs="Arial"/>
          <w:i/>
          <w:sz w:val="22"/>
          <w:szCs w:val="22"/>
          <w:lang w:val="es-ES" w:eastAsia="es-MX"/>
        </w:rPr>
        <w:t>m</w:t>
      </w:r>
      <w:proofErr w:type="gramEnd"/>
      <w:r w:rsidRPr="004E1DBF">
        <w:rPr>
          <w:rFonts w:ascii="Palatino Linotype" w:eastAsia="Arial Unicode MS" w:hAnsi="Palatino Linotype" w:cs="Arial"/>
          <w:i/>
          <w:sz w:val="22"/>
          <w:szCs w:val="22"/>
          <w:lang w:val="es-ES" w:eastAsia="es-MX"/>
        </w:rPr>
        <w:t>. Serie de conceptos encaminados a demostrar algo o a persuadir o mover a oyentes o lectores.</w:t>
      </w:r>
      <w:r w:rsidRPr="004E1DBF">
        <w:rPr>
          <w:rFonts w:ascii="Palatino Linotype" w:eastAsia="Arial Unicode MS" w:hAnsi="Palatino Linotype" w:cs="Arial"/>
          <w:b/>
          <w:i/>
          <w:sz w:val="22"/>
          <w:szCs w:val="22"/>
          <w:lang w:val="es-ES" w:eastAsia="es-MX"/>
        </w:rPr>
        <w:t>”</w:t>
      </w:r>
    </w:p>
    <w:p w:rsidR="00CF40ED" w:rsidRPr="004E1DBF" w:rsidRDefault="00CF40ED" w:rsidP="00CF40ED">
      <w:pPr>
        <w:spacing w:before="100" w:beforeAutospacing="1" w:after="100" w:afterAutospacing="1" w:line="360" w:lineRule="auto"/>
        <w:jc w:val="both"/>
        <w:rPr>
          <w:rFonts w:ascii="Palatino Linotype" w:hAnsi="Palatino Linotype" w:cs="Arial"/>
          <w:lang w:val="es-ES"/>
        </w:rPr>
      </w:pPr>
      <w:r w:rsidRPr="004E1DBF">
        <w:rPr>
          <w:rFonts w:ascii="Palatino Linotype" w:hAnsi="Palatino Linotype" w:cs="Arial"/>
          <w:lang w:val="es-ES"/>
        </w:rPr>
        <w:t>Por lo que, la entrega de una razón o un razonamiento por parte del</w:t>
      </w:r>
      <w:r w:rsidRPr="004E1DBF">
        <w:rPr>
          <w:rFonts w:ascii="Palatino Linotype" w:hAnsi="Palatino Linotype" w:cs="Arial"/>
          <w:b/>
          <w:lang w:val="es-ES" w:eastAsia="es-MX"/>
        </w:rPr>
        <w:t xml:space="preserve"> SUJETO OBLIGADO</w:t>
      </w:r>
      <w:r w:rsidRPr="004E1DBF">
        <w:rPr>
          <w:rFonts w:ascii="Palatino Linotype" w:hAnsi="Palatino Linotype" w:cs="Arial"/>
          <w:lang w:val="es-ES"/>
        </w:rPr>
        <w:t xml:space="preserve"> no es algo que la ley establezca como atribución, derecho o facultad; pues ello implicaría un juicio de valor referente a un cuestionamiento realizado, los cuales, </w:t>
      </w:r>
      <w:r w:rsidRPr="004E1DBF">
        <w:rPr>
          <w:rFonts w:ascii="Palatino Linotype" w:hAnsi="Palatino Linotype" w:cs="Arial"/>
          <w:lang w:val="es-ES"/>
        </w:rPr>
        <w:lastRenderedPageBreak/>
        <w:t>al constituir interrogantes, inquietudes y manifestaciones se satisfacen vía derecho de petición.</w:t>
      </w:r>
    </w:p>
    <w:p w:rsidR="00CF40ED" w:rsidRPr="004E1DBF" w:rsidRDefault="00CF40ED" w:rsidP="00CF40ED">
      <w:pPr>
        <w:spacing w:before="100" w:beforeAutospacing="1" w:after="100" w:afterAutospacing="1" w:line="360" w:lineRule="auto"/>
        <w:jc w:val="both"/>
        <w:rPr>
          <w:rFonts w:ascii="Palatino Linotype" w:hAnsi="Palatino Linotype" w:cs="Arial"/>
          <w:lang w:val="es-ES"/>
        </w:rPr>
      </w:pPr>
      <w:r w:rsidRPr="004E1DBF">
        <w:rPr>
          <w:rFonts w:ascii="Palatino Linotype" w:hAnsi="Palatino Linotype" w:cs="Arial"/>
          <w:lang w:val="es-ES"/>
        </w:rPr>
        <w:t xml:space="preserve">Al respecto, es importante precisar que este Instituto de Transparencia como Órgano Garante </w:t>
      </w:r>
      <w:r w:rsidRPr="004E1DBF">
        <w:rPr>
          <w:rFonts w:ascii="Palatino Linotype" w:hAnsi="Palatino Linotype" w:cs="Arial"/>
          <w:lang w:val="es-ES" w:eastAsia="es-MX"/>
        </w:rPr>
        <w:t>de la difusión, protección y respeto al derecho de acceso a la información pública y a la protección de datos personales, conforme a su naturaleza jurídica y en términos del artículo 179 de la Ley de Transparencia y Acceso a la Información Pública del Estado de México,</w:t>
      </w:r>
      <w:r w:rsidRPr="004E1DBF">
        <w:rPr>
          <w:rFonts w:ascii="Palatino Linotype" w:hAnsi="Palatino Linotype" w:cs="Arial"/>
          <w:lang w:val="es-ES"/>
        </w:rPr>
        <w:t xml:space="preserve"> es competente para resolver los recursos de revisión, cuando se actualice cualquiera de las siguientes causas:</w:t>
      </w:r>
    </w:p>
    <w:p w:rsidR="00CF40ED" w:rsidRPr="004E1DBF" w:rsidRDefault="00CF40ED" w:rsidP="00CF40ED">
      <w:pPr>
        <w:ind w:left="851" w:right="902"/>
        <w:jc w:val="both"/>
        <w:rPr>
          <w:rFonts w:ascii="Palatino Linotype" w:eastAsia="Arial Unicode MS" w:hAnsi="Palatino Linotype" w:cs="Arial"/>
          <w:i/>
          <w:sz w:val="22"/>
          <w:szCs w:val="22"/>
          <w:lang w:val="es-ES" w:eastAsia="es-MX"/>
        </w:rPr>
      </w:pPr>
      <w:r w:rsidRPr="004E1DBF">
        <w:rPr>
          <w:rFonts w:ascii="Palatino Linotype" w:eastAsia="Arial Unicode MS" w:hAnsi="Palatino Linotype" w:cs="Arial"/>
          <w:i/>
          <w:sz w:val="22"/>
          <w:szCs w:val="22"/>
          <w:lang w:val="es-ES" w:eastAsia="es-MX"/>
        </w:rPr>
        <w:t>“</w:t>
      </w:r>
      <w:r w:rsidRPr="004E1DBF">
        <w:rPr>
          <w:rFonts w:ascii="Palatino Linotype" w:eastAsia="Arial Unicode MS" w:hAnsi="Palatino Linotype" w:cs="Arial"/>
          <w:b/>
          <w:i/>
          <w:sz w:val="22"/>
          <w:szCs w:val="22"/>
          <w:lang w:val="es-ES" w:eastAsia="es-MX"/>
        </w:rPr>
        <w:t>Artículo 179.</w:t>
      </w:r>
      <w:r w:rsidRPr="004E1DBF">
        <w:rPr>
          <w:rFonts w:ascii="Palatino Linotype" w:eastAsia="Arial Unicode MS" w:hAnsi="Palatino Linotype" w:cs="Arial"/>
          <w:i/>
          <w:sz w:val="22"/>
          <w:szCs w:val="22"/>
          <w:lang w:val="es-ES" w:eastAsia="es-MX"/>
        </w:rPr>
        <w:t xml:space="preserve"> El recurso de revisión es un medio de protección que la Ley otorga a los particulares, para hacer valer su derecho de acceso a la información pública, y procederá en contra de las siguientes causas:</w:t>
      </w:r>
    </w:p>
    <w:p w:rsidR="00CF40ED" w:rsidRPr="004E1DBF" w:rsidRDefault="00CF40ED" w:rsidP="00CF40ED">
      <w:pPr>
        <w:ind w:left="851" w:right="902"/>
        <w:jc w:val="both"/>
        <w:rPr>
          <w:rFonts w:ascii="Palatino Linotype" w:eastAsia="Arial Unicode MS" w:hAnsi="Palatino Linotype" w:cs="Arial"/>
          <w:i/>
          <w:sz w:val="22"/>
          <w:szCs w:val="22"/>
          <w:lang w:val="es-ES" w:eastAsia="es-MX"/>
        </w:rPr>
      </w:pPr>
      <w:r w:rsidRPr="004E1DBF">
        <w:rPr>
          <w:rFonts w:ascii="Palatino Linotype" w:eastAsia="Arial Unicode MS" w:hAnsi="Palatino Linotype" w:cs="Arial"/>
          <w:b/>
          <w:i/>
          <w:sz w:val="22"/>
          <w:szCs w:val="22"/>
          <w:lang w:val="es-ES" w:eastAsia="es-MX"/>
        </w:rPr>
        <w:t>I.</w:t>
      </w:r>
      <w:r w:rsidRPr="004E1DBF">
        <w:rPr>
          <w:rFonts w:ascii="Palatino Linotype" w:eastAsia="Arial Unicode MS" w:hAnsi="Palatino Linotype" w:cs="Arial"/>
          <w:i/>
          <w:sz w:val="22"/>
          <w:szCs w:val="22"/>
          <w:lang w:val="es-ES" w:eastAsia="es-MX"/>
        </w:rPr>
        <w:t xml:space="preserve"> La negativa a la información solicitada;</w:t>
      </w:r>
    </w:p>
    <w:p w:rsidR="00CF40ED" w:rsidRPr="004E1DBF" w:rsidRDefault="00CF40ED" w:rsidP="00CF40ED">
      <w:pPr>
        <w:ind w:left="851" w:right="902"/>
        <w:jc w:val="both"/>
        <w:rPr>
          <w:rFonts w:ascii="Palatino Linotype" w:eastAsia="Arial Unicode MS" w:hAnsi="Palatino Linotype" w:cs="Arial"/>
          <w:i/>
          <w:sz w:val="22"/>
          <w:szCs w:val="22"/>
          <w:lang w:val="es-ES" w:eastAsia="es-MX"/>
        </w:rPr>
      </w:pPr>
      <w:r w:rsidRPr="004E1DBF">
        <w:rPr>
          <w:rFonts w:ascii="Palatino Linotype" w:eastAsia="Arial Unicode MS" w:hAnsi="Palatino Linotype" w:cs="Arial"/>
          <w:b/>
          <w:i/>
          <w:sz w:val="22"/>
          <w:szCs w:val="22"/>
          <w:lang w:val="es-ES" w:eastAsia="es-MX"/>
        </w:rPr>
        <w:t>II.</w:t>
      </w:r>
      <w:r w:rsidRPr="004E1DBF">
        <w:rPr>
          <w:rFonts w:ascii="Palatino Linotype" w:eastAsia="Arial Unicode MS" w:hAnsi="Palatino Linotype" w:cs="Arial"/>
          <w:i/>
          <w:sz w:val="22"/>
          <w:szCs w:val="22"/>
          <w:lang w:val="es-ES" w:eastAsia="es-MX"/>
        </w:rPr>
        <w:t xml:space="preserve"> La clasificación de la información;</w:t>
      </w:r>
    </w:p>
    <w:p w:rsidR="00CF40ED" w:rsidRPr="004E1DBF" w:rsidRDefault="00CF40ED" w:rsidP="00CF40ED">
      <w:pPr>
        <w:ind w:left="851" w:right="902"/>
        <w:jc w:val="both"/>
        <w:rPr>
          <w:rFonts w:ascii="Palatino Linotype" w:eastAsia="Arial Unicode MS" w:hAnsi="Palatino Linotype" w:cs="Arial"/>
          <w:i/>
          <w:sz w:val="22"/>
          <w:szCs w:val="22"/>
          <w:lang w:val="es-ES" w:eastAsia="es-MX"/>
        </w:rPr>
      </w:pPr>
      <w:r w:rsidRPr="004E1DBF">
        <w:rPr>
          <w:rFonts w:ascii="Palatino Linotype" w:eastAsia="Arial Unicode MS" w:hAnsi="Palatino Linotype" w:cs="Arial"/>
          <w:b/>
          <w:i/>
          <w:sz w:val="22"/>
          <w:szCs w:val="22"/>
          <w:lang w:val="es-ES" w:eastAsia="es-MX"/>
        </w:rPr>
        <w:t>III.</w:t>
      </w:r>
      <w:r w:rsidRPr="004E1DBF">
        <w:rPr>
          <w:rFonts w:ascii="Palatino Linotype" w:eastAsia="Arial Unicode MS" w:hAnsi="Palatino Linotype" w:cs="Arial"/>
          <w:i/>
          <w:sz w:val="22"/>
          <w:szCs w:val="22"/>
          <w:lang w:val="es-ES" w:eastAsia="es-MX"/>
        </w:rPr>
        <w:t xml:space="preserve"> La declaración de inexistencia de la información;</w:t>
      </w:r>
    </w:p>
    <w:p w:rsidR="00CF40ED" w:rsidRPr="004E1DBF" w:rsidRDefault="00CF40ED" w:rsidP="00CF40ED">
      <w:pPr>
        <w:ind w:left="851" w:right="902"/>
        <w:jc w:val="both"/>
        <w:rPr>
          <w:rFonts w:ascii="Palatino Linotype" w:eastAsia="Arial Unicode MS" w:hAnsi="Palatino Linotype" w:cs="Arial"/>
          <w:i/>
          <w:sz w:val="22"/>
          <w:szCs w:val="22"/>
          <w:lang w:val="es-ES" w:eastAsia="es-MX"/>
        </w:rPr>
      </w:pPr>
      <w:r w:rsidRPr="004E1DBF">
        <w:rPr>
          <w:rFonts w:ascii="Palatino Linotype" w:eastAsia="Arial Unicode MS" w:hAnsi="Palatino Linotype" w:cs="Arial"/>
          <w:b/>
          <w:i/>
          <w:sz w:val="22"/>
          <w:szCs w:val="22"/>
          <w:lang w:val="es-ES" w:eastAsia="es-MX"/>
        </w:rPr>
        <w:t>IV.</w:t>
      </w:r>
      <w:r w:rsidRPr="004E1DBF">
        <w:rPr>
          <w:rFonts w:ascii="Palatino Linotype" w:eastAsia="Arial Unicode MS" w:hAnsi="Palatino Linotype" w:cs="Arial"/>
          <w:i/>
          <w:sz w:val="22"/>
          <w:szCs w:val="22"/>
          <w:lang w:val="es-ES" w:eastAsia="es-MX"/>
        </w:rPr>
        <w:t xml:space="preserve"> La declaración de incompetencia por el sujeto obligado;</w:t>
      </w:r>
    </w:p>
    <w:p w:rsidR="00CF40ED" w:rsidRPr="004E1DBF" w:rsidRDefault="00CF40ED" w:rsidP="00CF40ED">
      <w:pPr>
        <w:ind w:left="851" w:right="902"/>
        <w:jc w:val="both"/>
        <w:rPr>
          <w:rFonts w:ascii="Palatino Linotype" w:eastAsia="Arial Unicode MS" w:hAnsi="Palatino Linotype" w:cs="Arial"/>
          <w:i/>
          <w:sz w:val="22"/>
          <w:szCs w:val="22"/>
          <w:lang w:val="es-ES" w:eastAsia="es-MX"/>
        </w:rPr>
      </w:pPr>
      <w:r w:rsidRPr="004E1DBF">
        <w:rPr>
          <w:rFonts w:ascii="Palatino Linotype" w:eastAsia="Arial Unicode MS" w:hAnsi="Palatino Linotype" w:cs="Arial"/>
          <w:b/>
          <w:i/>
          <w:sz w:val="22"/>
          <w:szCs w:val="22"/>
          <w:lang w:val="es-ES" w:eastAsia="es-MX"/>
        </w:rPr>
        <w:t>V.</w:t>
      </w:r>
      <w:r w:rsidRPr="004E1DBF">
        <w:rPr>
          <w:rFonts w:ascii="Palatino Linotype" w:eastAsia="Arial Unicode MS" w:hAnsi="Palatino Linotype" w:cs="Arial"/>
          <w:i/>
          <w:sz w:val="22"/>
          <w:szCs w:val="22"/>
          <w:lang w:val="es-ES" w:eastAsia="es-MX"/>
        </w:rPr>
        <w:t xml:space="preserve"> La entrega de información incompleta;</w:t>
      </w:r>
    </w:p>
    <w:p w:rsidR="00CF40ED" w:rsidRPr="004E1DBF" w:rsidRDefault="00CF40ED" w:rsidP="00CF40ED">
      <w:pPr>
        <w:ind w:left="851" w:right="902"/>
        <w:jc w:val="both"/>
        <w:rPr>
          <w:rFonts w:ascii="Palatino Linotype" w:eastAsia="Arial Unicode MS" w:hAnsi="Palatino Linotype" w:cs="Arial"/>
          <w:i/>
          <w:sz w:val="22"/>
          <w:szCs w:val="22"/>
          <w:lang w:val="es-ES" w:eastAsia="es-MX"/>
        </w:rPr>
      </w:pPr>
      <w:r w:rsidRPr="004E1DBF">
        <w:rPr>
          <w:rFonts w:ascii="Palatino Linotype" w:eastAsia="Arial Unicode MS" w:hAnsi="Palatino Linotype" w:cs="Arial"/>
          <w:b/>
          <w:i/>
          <w:sz w:val="22"/>
          <w:szCs w:val="22"/>
          <w:lang w:val="es-ES" w:eastAsia="es-MX"/>
        </w:rPr>
        <w:t>VI.</w:t>
      </w:r>
      <w:r w:rsidRPr="004E1DBF">
        <w:rPr>
          <w:rFonts w:ascii="Palatino Linotype" w:eastAsia="Arial Unicode MS" w:hAnsi="Palatino Linotype" w:cs="Arial"/>
          <w:i/>
          <w:sz w:val="22"/>
          <w:szCs w:val="22"/>
          <w:lang w:val="es-ES" w:eastAsia="es-MX"/>
        </w:rPr>
        <w:t xml:space="preserve"> La entrega de información que no corresponda con lo solicitado;</w:t>
      </w:r>
    </w:p>
    <w:p w:rsidR="00CF40ED" w:rsidRPr="004E1DBF" w:rsidRDefault="00CF40ED" w:rsidP="00CF40ED">
      <w:pPr>
        <w:ind w:left="851" w:right="902"/>
        <w:jc w:val="both"/>
        <w:rPr>
          <w:rFonts w:ascii="Palatino Linotype" w:eastAsia="Arial Unicode MS" w:hAnsi="Palatino Linotype" w:cs="Arial"/>
          <w:i/>
          <w:sz w:val="22"/>
          <w:szCs w:val="22"/>
          <w:lang w:val="es-ES" w:eastAsia="es-MX"/>
        </w:rPr>
      </w:pPr>
      <w:r w:rsidRPr="004E1DBF">
        <w:rPr>
          <w:rFonts w:ascii="Palatino Linotype" w:eastAsia="Arial Unicode MS" w:hAnsi="Palatino Linotype" w:cs="Arial"/>
          <w:b/>
          <w:i/>
          <w:sz w:val="22"/>
          <w:szCs w:val="22"/>
          <w:lang w:val="es-ES" w:eastAsia="es-MX"/>
        </w:rPr>
        <w:t>VII.</w:t>
      </w:r>
      <w:r w:rsidRPr="004E1DBF">
        <w:rPr>
          <w:rFonts w:ascii="Palatino Linotype" w:eastAsia="Arial Unicode MS" w:hAnsi="Palatino Linotype" w:cs="Arial"/>
          <w:i/>
          <w:sz w:val="22"/>
          <w:szCs w:val="22"/>
          <w:lang w:val="es-ES" w:eastAsia="es-MX"/>
        </w:rPr>
        <w:t xml:space="preserve"> La falta de respuesta a una solicitud de acceso a la información;</w:t>
      </w:r>
    </w:p>
    <w:p w:rsidR="00CF40ED" w:rsidRPr="004E1DBF" w:rsidRDefault="00CF40ED" w:rsidP="00CF40ED">
      <w:pPr>
        <w:ind w:left="851" w:right="902"/>
        <w:jc w:val="both"/>
        <w:rPr>
          <w:rFonts w:ascii="Palatino Linotype" w:eastAsia="Arial Unicode MS" w:hAnsi="Palatino Linotype" w:cs="Arial"/>
          <w:i/>
          <w:sz w:val="22"/>
          <w:szCs w:val="22"/>
          <w:lang w:val="es-ES" w:eastAsia="es-MX"/>
        </w:rPr>
      </w:pPr>
      <w:r w:rsidRPr="004E1DBF">
        <w:rPr>
          <w:rFonts w:ascii="Palatino Linotype" w:eastAsia="Arial Unicode MS" w:hAnsi="Palatino Linotype" w:cs="Arial"/>
          <w:b/>
          <w:i/>
          <w:sz w:val="22"/>
          <w:szCs w:val="22"/>
          <w:lang w:val="es-ES" w:eastAsia="es-MX"/>
        </w:rPr>
        <w:t>VIII.</w:t>
      </w:r>
      <w:r w:rsidRPr="004E1DBF">
        <w:rPr>
          <w:rFonts w:ascii="Palatino Linotype" w:eastAsia="Arial Unicode MS" w:hAnsi="Palatino Linotype" w:cs="Arial"/>
          <w:i/>
          <w:sz w:val="22"/>
          <w:szCs w:val="22"/>
          <w:lang w:val="es-ES" w:eastAsia="es-MX"/>
        </w:rPr>
        <w:t xml:space="preserve"> La notificación, entrega o puesta a disposición de información en una modalidad o formato distinto al solicitado;</w:t>
      </w:r>
    </w:p>
    <w:p w:rsidR="00CF40ED" w:rsidRPr="004E1DBF" w:rsidRDefault="00CF40ED" w:rsidP="00CF40ED">
      <w:pPr>
        <w:ind w:left="851" w:right="902"/>
        <w:jc w:val="both"/>
        <w:rPr>
          <w:rFonts w:ascii="Palatino Linotype" w:eastAsia="Arial Unicode MS" w:hAnsi="Palatino Linotype" w:cs="Arial"/>
          <w:i/>
          <w:sz w:val="22"/>
          <w:szCs w:val="22"/>
          <w:lang w:val="es-ES" w:eastAsia="es-MX"/>
        </w:rPr>
      </w:pPr>
      <w:r w:rsidRPr="004E1DBF">
        <w:rPr>
          <w:rFonts w:ascii="Palatino Linotype" w:eastAsia="Arial Unicode MS" w:hAnsi="Palatino Linotype" w:cs="Arial"/>
          <w:b/>
          <w:i/>
          <w:sz w:val="22"/>
          <w:szCs w:val="22"/>
          <w:lang w:val="es-ES" w:eastAsia="es-MX"/>
        </w:rPr>
        <w:t>IX.</w:t>
      </w:r>
      <w:r w:rsidRPr="004E1DBF">
        <w:rPr>
          <w:rFonts w:ascii="Palatino Linotype" w:eastAsia="Arial Unicode MS" w:hAnsi="Palatino Linotype" w:cs="Arial"/>
          <w:i/>
          <w:sz w:val="22"/>
          <w:szCs w:val="22"/>
          <w:lang w:val="es-ES" w:eastAsia="es-MX"/>
        </w:rPr>
        <w:t xml:space="preserve"> La entrega o puesta a disposición de información en un formato incomprensible y/o no accesible para el solicitante;</w:t>
      </w:r>
    </w:p>
    <w:p w:rsidR="00CF40ED" w:rsidRPr="004E1DBF" w:rsidRDefault="00CF40ED" w:rsidP="00CF40ED">
      <w:pPr>
        <w:ind w:left="851" w:right="902"/>
        <w:jc w:val="both"/>
        <w:rPr>
          <w:rFonts w:ascii="Palatino Linotype" w:eastAsia="Arial Unicode MS" w:hAnsi="Palatino Linotype" w:cs="Arial"/>
          <w:i/>
          <w:sz w:val="22"/>
          <w:szCs w:val="22"/>
          <w:lang w:val="es-ES" w:eastAsia="es-MX"/>
        </w:rPr>
      </w:pPr>
      <w:r w:rsidRPr="004E1DBF">
        <w:rPr>
          <w:rFonts w:ascii="Palatino Linotype" w:eastAsia="Arial Unicode MS" w:hAnsi="Palatino Linotype" w:cs="Arial"/>
          <w:b/>
          <w:i/>
          <w:sz w:val="22"/>
          <w:szCs w:val="22"/>
          <w:lang w:val="es-ES" w:eastAsia="es-MX"/>
        </w:rPr>
        <w:t>X.</w:t>
      </w:r>
      <w:r w:rsidRPr="004E1DBF">
        <w:rPr>
          <w:rFonts w:ascii="Palatino Linotype" w:eastAsia="Arial Unicode MS" w:hAnsi="Palatino Linotype" w:cs="Arial"/>
          <w:i/>
          <w:sz w:val="22"/>
          <w:szCs w:val="22"/>
          <w:lang w:val="es-ES" w:eastAsia="es-MX"/>
        </w:rPr>
        <w:t xml:space="preserve"> Los costos o tiempos de entrega de la información;</w:t>
      </w:r>
    </w:p>
    <w:p w:rsidR="00CF40ED" w:rsidRPr="004E1DBF" w:rsidRDefault="00CF40ED" w:rsidP="00CF40ED">
      <w:pPr>
        <w:ind w:left="851" w:right="902"/>
        <w:jc w:val="both"/>
        <w:rPr>
          <w:rFonts w:ascii="Palatino Linotype" w:eastAsia="Arial Unicode MS" w:hAnsi="Palatino Linotype" w:cs="Arial"/>
          <w:i/>
          <w:sz w:val="22"/>
          <w:szCs w:val="22"/>
          <w:lang w:val="es-ES" w:eastAsia="es-MX"/>
        </w:rPr>
      </w:pPr>
      <w:r w:rsidRPr="004E1DBF">
        <w:rPr>
          <w:rFonts w:ascii="Palatino Linotype" w:eastAsia="Arial Unicode MS" w:hAnsi="Palatino Linotype" w:cs="Arial"/>
          <w:b/>
          <w:i/>
          <w:sz w:val="22"/>
          <w:szCs w:val="22"/>
          <w:lang w:val="es-ES" w:eastAsia="es-MX"/>
        </w:rPr>
        <w:t>XI.</w:t>
      </w:r>
      <w:r w:rsidRPr="004E1DBF">
        <w:rPr>
          <w:rFonts w:ascii="Palatino Linotype" w:eastAsia="Arial Unicode MS" w:hAnsi="Palatino Linotype" w:cs="Arial"/>
          <w:i/>
          <w:sz w:val="22"/>
          <w:szCs w:val="22"/>
          <w:lang w:val="es-ES" w:eastAsia="es-MX"/>
        </w:rPr>
        <w:t xml:space="preserve"> La falta de trámite a una solicitud;</w:t>
      </w:r>
    </w:p>
    <w:p w:rsidR="00CF40ED" w:rsidRPr="004E1DBF" w:rsidRDefault="00CF40ED" w:rsidP="00CF40ED">
      <w:pPr>
        <w:ind w:left="851" w:right="902"/>
        <w:jc w:val="both"/>
        <w:rPr>
          <w:rFonts w:ascii="Palatino Linotype" w:eastAsia="Arial Unicode MS" w:hAnsi="Palatino Linotype" w:cs="Arial"/>
          <w:i/>
          <w:sz w:val="22"/>
          <w:szCs w:val="22"/>
          <w:lang w:val="es-ES" w:eastAsia="es-MX"/>
        </w:rPr>
      </w:pPr>
      <w:r w:rsidRPr="004E1DBF">
        <w:rPr>
          <w:rFonts w:ascii="Palatino Linotype" w:eastAsia="Arial Unicode MS" w:hAnsi="Palatino Linotype" w:cs="Arial"/>
          <w:b/>
          <w:i/>
          <w:sz w:val="22"/>
          <w:szCs w:val="22"/>
          <w:lang w:val="es-ES" w:eastAsia="es-MX"/>
        </w:rPr>
        <w:t>XII.</w:t>
      </w:r>
      <w:r w:rsidRPr="004E1DBF">
        <w:rPr>
          <w:rFonts w:ascii="Palatino Linotype" w:eastAsia="Arial Unicode MS" w:hAnsi="Palatino Linotype" w:cs="Arial"/>
          <w:i/>
          <w:sz w:val="22"/>
          <w:szCs w:val="22"/>
          <w:lang w:val="es-ES" w:eastAsia="es-MX"/>
        </w:rPr>
        <w:t xml:space="preserve"> La negativa a permitir la consulta directa de la información;</w:t>
      </w:r>
    </w:p>
    <w:p w:rsidR="00CF40ED" w:rsidRPr="004E1DBF" w:rsidRDefault="00CF40ED" w:rsidP="00CF40ED">
      <w:pPr>
        <w:ind w:left="851" w:right="902"/>
        <w:jc w:val="both"/>
        <w:rPr>
          <w:rFonts w:ascii="Palatino Linotype" w:eastAsia="Arial Unicode MS" w:hAnsi="Palatino Linotype" w:cs="Arial"/>
          <w:i/>
          <w:sz w:val="22"/>
          <w:szCs w:val="22"/>
          <w:lang w:val="es-ES" w:eastAsia="es-MX"/>
        </w:rPr>
      </w:pPr>
      <w:r w:rsidRPr="004E1DBF">
        <w:rPr>
          <w:rFonts w:ascii="Palatino Linotype" w:eastAsia="Arial Unicode MS" w:hAnsi="Palatino Linotype" w:cs="Arial"/>
          <w:b/>
          <w:i/>
          <w:sz w:val="22"/>
          <w:szCs w:val="22"/>
          <w:lang w:val="es-ES" w:eastAsia="es-MX"/>
        </w:rPr>
        <w:t>XIII.</w:t>
      </w:r>
      <w:r w:rsidRPr="004E1DBF">
        <w:rPr>
          <w:rFonts w:ascii="Palatino Linotype" w:eastAsia="Arial Unicode MS" w:hAnsi="Palatino Linotype" w:cs="Arial"/>
          <w:i/>
          <w:sz w:val="22"/>
          <w:szCs w:val="22"/>
          <w:lang w:val="es-ES" w:eastAsia="es-MX"/>
        </w:rPr>
        <w:t xml:space="preserve"> La falta, deficiencia o insuficiencia de la fundamentación y/o motivación en la respuesta; y</w:t>
      </w:r>
    </w:p>
    <w:p w:rsidR="00CF40ED" w:rsidRPr="004E1DBF" w:rsidRDefault="00CF40ED" w:rsidP="00CF40ED">
      <w:pPr>
        <w:ind w:left="851" w:right="902"/>
        <w:jc w:val="both"/>
        <w:rPr>
          <w:rFonts w:ascii="Palatino Linotype" w:eastAsia="Arial Unicode MS" w:hAnsi="Palatino Linotype" w:cs="Arial"/>
          <w:i/>
          <w:sz w:val="22"/>
          <w:szCs w:val="22"/>
          <w:lang w:val="es-ES" w:eastAsia="es-MX"/>
        </w:rPr>
      </w:pPr>
      <w:r w:rsidRPr="004E1DBF">
        <w:rPr>
          <w:rFonts w:ascii="Palatino Linotype" w:eastAsia="Arial Unicode MS" w:hAnsi="Palatino Linotype" w:cs="Arial"/>
          <w:b/>
          <w:i/>
          <w:sz w:val="22"/>
          <w:szCs w:val="22"/>
          <w:lang w:val="es-ES" w:eastAsia="es-MX"/>
        </w:rPr>
        <w:t>XIV.</w:t>
      </w:r>
      <w:r w:rsidRPr="004E1DBF">
        <w:rPr>
          <w:rFonts w:ascii="Palatino Linotype" w:eastAsia="Arial Unicode MS" w:hAnsi="Palatino Linotype" w:cs="Arial"/>
          <w:i/>
          <w:sz w:val="22"/>
          <w:szCs w:val="22"/>
          <w:lang w:val="es-ES" w:eastAsia="es-MX"/>
        </w:rPr>
        <w:t xml:space="preserve"> La orientación a un trámite específico.</w:t>
      </w:r>
    </w:p>
    <w:p w:rsidR="00CF40ED" w:rsidRPr="004E1DBF" w:rsidRDefault="00CF40ED" w:rsidP="00CF40ED">
      <w:pPr>
        <w:ind w:left="851" w:right="902"/>
        <w:jc w:val="both"/>
        <w:rPr>
          <w:rFonts w:ascii="Palatino Linotype" w:eastAsia="Arial Unicode MS" w:hAnsi="Palatino Linotype" w:cs="Arial"/>
          <w:i/>
          <w:sz w:val="22"/>
          <w:szCs w:val="22"/>
          <w:lang w:val="es-ES" w:eastAsia="es-MX"/>
        </w:rPr>
      </w:pPr>
      <w:r w:rsidRPr="004E1DBF">
        <w:rPr>
          <w:rFonts w:ascii="Palatino Linotype" w:eastAsia="Arial Unicode MS" w:hAnsi="Palatino Linotype" w:cs="Arial"/>
          <w:i/>
          <w:sz w:val="22"/>
          <w:szCs w:val="22"/>
          <w:lang w:val="es-ES" w:eastAsia="es-MX"/>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rsidR="00CF40ED" w:rsidRPr="004E1DBF" w:rsidRDefault="00CF40ED" w:rsidP="00CF40ED">
      <w:pPr>
        <w:spacing w:before="100" w:beforeAutospacing="1" w:after="100" w:afterAutospacing="1" w:line="360" w:lineRule="auto"/>
        <w:jc w:val="both"/>
        <w:rPr>
          <w:rFonts w:ascii="Palatino Linotype" w:hAnsi="Palatino Linotype" w:cs="Arial"/>
          <w:lang w:val="es-ES"/>
        </w:rPr>
      </w:pPr>
      <w:r w:rsidRPr="004E1DBF">
        <w:rPr>
          <w:rFonts w:ascii="Palatino Linotype" w:hAnsi="Palatino Linotype" w:cs="Arial"/>
          <w:lang w:val="es-ES"/>
        </w:rPr>
        <w:lastRenderedPageBreak/>
        <w:t>Siendo así, que dentro de dichas causales no se contempla aquella inherente al ejercicio de un derecho de petición realizado por un gobernado.</w:t>
      </w:r>
    </w:p>
    <w:p w:rsidR="00731997" w:rsidRPr="004E1DBF" w:rsidRDefault="00CF40ED" w:rsidP="00540883">
      <w:pPr>
        <w:spacing w:before="100" w:beforeAutospacing="1" w:after="100" w:afterAutospacing="1" w:line="360" w:lineRule="auto"/>
        <w:jc w:val="both"/>
        <w:rPr>
          <w:rFonts w:ascii="Palatino Linotype" w:eastAsia="Calibri" w:hAnsi="Palatino Linotype"/>
          <w:szCs w:val="22"/>
          <w:lang w:eastAsia="en-US"/>
        </w:rPr>
      </w:pPr>
      <w:r w:rsidRPr="004E1DBF">
        <w:rPr>
          <w:rFonts w:ascii="Palatino Linotype" w:eastAsia="Calibri" w:hAnsi="Palatino Linotype"/>
          <w:szCs w:val="22"/>
          <w:lang w:eastAsia="en-US"/>
        </w:rPr>
        <w:t xml:space="preserve">Una vez apuntado lo anterior, este Instituto analizó la respuesta del </w:t>
      </w:r>
      <w:r w:rsidRPr="004E1DBF">
        <w:rPr>
          <w:rFonts w:ascii="Palatino Linotype" w:eastAsia="Calibri" w:hAnsi="Palatino Linotype"/>
          <w:b/>
          <w:szCs w:val="22"/>
          <w:lang w:eastAsia="en-US"/>
        </w:rPr>
        <w:t>SUJETO OBLIGADO</w:t>
      </w:r>
      <w:r w:rsidRPr="004E1DBF">
        <w:rPr>
          <w:rFonts w:ascii="Palatino Linotype" w:eastAsia="Calibri" w:hAnsi="Palatino Linotype"/>
          <w:szCs w:val="22"/>
          <w:lang w:eastAsia="en-US"/>
        </w:rPr>
        <w:t>, a fin de verificar si con ésta satisfizo el derecho ejercido por el particular y observó que no fue así.</w:t>
      </w:r>
      <w:r w:rsidR="00540883" w:rsidRPr="004E1DBF">
        <w:rPr>
          <w:rFonts w:ascii="Palatino Linotype" w:eastAsia="Calibri" w:hAnsi="Palatino Linotype"/>
          <w:szCs w:val="22"/>
          <w:lang w:eastAsia="en-US"/>
        </w:rPr>
        <w:t xml:space="preserve"> Lo anterior, ya que la simple manifestación del </w:t>
      </w:r>
      <w:r w:rsidR="00540883" w:rsidRPr="004E1DBF">
        <w:rPr>
          <w:rFonts w:ascii="Palatino Linotype" w:eastAsia="Calibri" w:hAnsi="Palatino Linotype"/>
          <w:b/>
          <w:szCs w:val="22"/>
          <w:lang w:eastAsia="en-US"/>
        </w:rPr>
        <w:t>SUJETO OBLIGADO</w:t>
      </w:r>
      <w:r w:rsidR="00540883" w:rsidRPr="004E1DBF">
        <w:rPr>
          <w:rFonts w:ascii="Palatino Linotype" w:eastAsia="Calibri" w:hAnsi="Palatino Linotype"/>
          <w:szCs w:val="22"/>
          <w:lang w:eastAsia="en-US"/>
        </w:rPr>
        <w:t xml:space="preserve"> respecto de que </w:t>
      </w:r>
      <w:r w:rsidR="005B379F" w:rsidRPr="004E1DBF">
        <w:rPr>
          <w:rFonts w:ascii="Palatino Linotype" w:eastAsia="Calibri" w:hAnsi="Palatino Linotype"/>
          <w:szCs w:val="22"/>
          <w:lang w:eastAsia="en-US"/>
        </w:rPr>
        <w:t>no cuenta con evidencia documental de los organigramas correspondientes a los años 2016, 2017 y 2018, y que a la fecha no se ha aprobado el del año 2019</w:t>
      </w:r>
      <w:r w:rsidR="00731997" w:rsidRPr="004E1DBF">
        <w:rPr>
          <w:rFonts w:ascii="Palatino Linotype" w:eastAsia="Calibri" w:hAnsi="Palatino Linotype"/>
          <w:szCs w:val="22"/>
          <w:lang w:eastAsia="en-US"/>
        </w:rPr>
        <w:t xml:space="preserve">, </w:t>
      </w:r>
      <w:r w:rsidR="00540883" w:rsidRPr="004E1DBF">
        <w:rPr>
          <w:rFonts w:ascii="Palatino Linotype" w:eastAsia="Calibri" w:hAnsi="Palatino Linotype"/>
          <w:szCs w:val="22"/>
          <w:lang w:eastAsia="en-US"/>
        </w:rPr>
        <w:t>no basta para tener por satisfecho el derecho de acceso a la información ejercitado</w:t>
      </w:r>
      <w:r w:rsidR="00731997" w:rsidRPr="004E1DBF">
        <w:rPr>
          <w:rFonts w:ascii="Palatino Linotype" w:eastAsia="Calibri" w:hAnsi="Palatino Linotype"/>
          <w:szCs w:val="22"/>
          <w:lang w:eastAsia="en-US"/>
        </w:rPr>
        <w:t xml:space="preserve"> por el particular</w:t>
      </w:r>
      <w:r w:rsidR="00540883" w:rsidRPr="004E1DBF">
        <w:rPr>
          <w:rFonts w:ascii="Palatino Linotype" w:eastAsia="Calibri" w:hAnsi="Palatino Linotype"/>
          <w:szCs w:val="22"/>
          <w:lang w:eastAsia="en-US"/>
        </w:rPr>
        <w:t xml:space="preserve">, ya que como se verá en líneas posteriores, no realizó una </w:t>
      </w:r>
      <w:r w:rsidR="00540883" w:rsidRPr="004E1DBF">
        <w:rPr>
          <w:rFonts w:ascii="Palatino Linotype" w:eastAsia="Calibri" w:hAnsi="Palatino Linotype"/>
          <w:b/>
          <w:szCs w:val="22"/>
          <w:lang w:eastAsia="en-US"/>
        </w:rPr>
        <w:t>búsqueda</w:t>
      </w:r>
      <w:r w:rsidR="00540883" w:rsidRPr="004E1DBF">
        <w:rPr>
          <w:rFonts w:ascii="Palatino Linotype" w:eastAsia="Calibri" w:hAnsi="Palatino Linotype"/>
          <w:szCs w:val="22"/>
          <w:lang w:eastAsia="en-US"/>
        </w:rPr>
        <w:t xml:space="preserve"> </w:t>
      </w:r>
      <w:r w:rsidR="00540883" w:rsidRPr="004E1DBF">
        <w:rPr>
          <w:rFonts w:ascii="Palatino Linotype" w:eastAsia="Calibri" w:hAnsi="Palatino Linotype"/>
          <w:b/>
          <w:szCs w:val="22"/>
          <w:lang w:eastAsia="en-US"/>
        </w:rPr>
        <w:t>exhaustiva y razonable</w:t>
      </w:r>
      <w:r w:rsidR="00731997" w:rsidRPr="004E1DBF">
        <w:rPr>
          <w:rFonts w:ascii="Palatino Linotype" w:eastAsia="Calibri" w:hAnsi="Palatino Linotype"/>
          <w:szCs w:val="22"/>
          <w:lang w:eastAsia="en-US"/>
        </w:rPr>
        <w:t xml:space="preserve"> de la información y</w:t>
      </w:r>
      <w:r w:rsidR="00540883" w:rsidRPr="004E1DBF">
        <w:rPr>
          <w:rFonts w:ascii="Palatino Linotype" w:eastAsia="Calibri" w:hAnsi="Palatino Linotype"/>
          <w:szCs w:val="22"/>
          <w:lang w:eastAsia="en-US"/>
        </w:rPr>
        <w:t xml:space="preserve"> cuenta con fuen</w:t>
      </w:r>
      <w:r w:rsidR="00731997" w:rsidRPr="004E1DBF">
        <w:rPr>
          <w:rFonts w:ascii="Palatino Linotype" w:eastAsia="Calibri" w:hAnsi="Palatino Linotype"/>
          <w:szCs w:val="22"/>
          <w:lang w:eastAsia="en-US"/>
        </w:rPr>
        <w:t>te obligacional para generarla.</w:t>
      </w:r>
    </w:p>
    <w:p w:rsidR="00540883" w:rsidRPr="004E1DBF" w:rsidRDefault="00540883" w:rsidP="00540883">
      <w:pPr>
        <w:spacing w:before="100" w:beforeAutospacing="1" w:after="100" w:afterAutospacing="1" w:line="360" w:lineRule="auto"/>
        <w:jc w:val="both"/>
        <w:rPr>
          <w:rFonts w:ascii="Palatino Linotype" w:eastAsia="Arial Unicode MS" w:hAnsi="Palatino Linotype" w:cs="Arial"/>
        </w:rPr>
      </w:pPr>
      <w:r w:rsidRPr="004E1DBF">
        <w:rPr>
          <w:rFonts w:ascii="Palatino Linotype" w:hAnsi="Palatino Linotype"/>
        </w:rPr>
        <w:t xml:space="preserve">Al respecto, </w:t>
      </w:r>
      <w:r w:rsidRPr="004E1DBF">
        <w:rPr>
          <w:rFonts w:ascii="Palatino Linotype" w:eastAsia="Arial Unicode MS" w:hAnsi="Palatino Linotype" w:cs="Arial"/>
        </w:rPr>
        <w:t xml:space="preserve">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540883" w:rsidRPr="004E1DBF" w:rsidRDefault="00540883" w:rsidP="00540883">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4E1DBF">
        <w:rPr>
          <w:rFonts w:ascii="Palatino Linotype" w:eastAsia="Arial Unicode MS" w:hAnsi="Palatino Linotype" w:cs="Arial"/>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rsidR="00540883" w:rsidRPr="004E1DBF" w:rsidRDefault="00540883" w:rsidP="00540883">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4E1DBF">
        <w:rPr>
          <w:rFonts w:ascii="Palatino Linotype" w:eastAsia="Arial Unicode MS" w:hAnsi="Palatino Linotype" w:cs="Arial"/>
        </w:rPr>
        <w:t xml:space="preserve">Por su parte, el artículo 53, fracciones II, IV y V de la Ley antes citada establece que las Unidades de Transparencia tienen, entre otras, las funciones de recibir, tramitar y dar </w:t>
      </w:r>
      <w:r w:rsidRPr="004E1DBF">
        <w:rPr>
          <w:rFonts w:ascii="Palatino Linotype" w:eastAsia="Arial Unicode MS" w:hAnsi="Palatino Linotype" w:cs="Arial"/>
        </w:rPr>
        <w:lastRenderedPageBreak/>
        <w:t>respuesta a las solicitudes de acceso a la información; realizar, con efectividad, los trámites internos necesarios para la atención de las solicitudes de acceso a la información; así como, entregar, en su caso, a los particulares la información solicitada.</w:t>
      </w:r>
    </w:p>
    <w:p w:rsidR="00540883" w:rsidRPr="004E1DBF" w:rsidRDefault="00540883" w:rsidP="00540883">
      <w:pPr>
        <w:spacing w:before="100" w:beforeAutospacing="1" w:after="100" w:afterAutospacing="1" w:line="360" w:lineRule="auto"/>
        <w:jc w:val="both"/>
        <w:rPr>
          <w:rFonts w:ascii="Palatino Linotype" w:hAnsi="Palatino Linotype" w:cs="Arial"/>
        </w:rPr>
      </w:pPr>
      <w:r w:rsidRPr="004E1DBF">
        <w:rPr>
          <w:rFonts w:ascii="Palatino Linotype" w:hAnsi="Palatino Linotype" w:cs="Arial"/>
        </w:rPr>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540883" w:rsidRPr="004E1DBF" w:rsidRDefault="00540883" w:rsidP="00540883">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4E1DBF">
        <w:rPr>
          <w:rFonts w:ascii="Palatino Linotype" w:eastAsia="Arial Unicode MS" w:hAnsi="Palatino Linotype" w:cs="Arial"/>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540883" w:rsidRPr="004E1DBF" w:rsidRDefault="00720AC7" w:rsidP="00540883">
      <w:pPr>
        <w:spacing w:before="100" w:beforeAutospacing="1" w:after="100" w:afterAutospacing="1" w:line="360" w:lineRule="auto"/>
        <w:jc w:val="both"/>
        <w:rPr>
          <w:rFonts w:ascii="Palatino Linotype" w:hAnsi="Palatino Linotype"/>
          <w:sz w:val="22"/>
        </w:rPr>
      </w:pPr>
      <w:r>
        <w:rPr>
          <w:rFonts w:ascii="Palatino Linotype" w:hAnsi="Palatino Linotype" w:cs="Arial"/>
          <w:noProof/>
          <w:lang w:val="es-ES"/>
        </w:rPr>
        <mc:AlternateContent>
          <mc:Choice Requires="wps">
            <w:drawing>
              <wp:anchor distT="0" distB="0" distL="114300" distR="114300" simplePos="0" relativeHeight="251669504" behindDoc="0" locked="0" layoutInCell="1" allowOverlap="1">
                <wp:simplePos x="0" y="0"/>
                <wp:positionH relativeFrom="column">
                  <wp:posOffset>-3810</wp:posOffset>
                </wp:positionH>
                <wp:positionV relativeFrom="paragraph">
                  <wp:posOffset>2062480</wp:posOffset>
                </wp:positionV>
                <wp:extent cx="5962650" cy="733425"/>
                <wp:effectExtent l="38100" t="38100" r="76200" b="85725"/>
                <wp:wrapNone/>
                <wp:docPr id="2" name="Conector recto 2"/>
                <wp:cNvGraphicFramePr/>
                <a:graphic xmlns:a="http://schemas.openxmlformats.org/drawingml/2006/main">
                  <a:graphicData uri="http://schemas.microsoft.com/office/word/2010/wordprocessingShape">
                    <wps:wsp>
                      <wps:cNvCnPr/>
                      <wps:spPr>
                        <a:xfrm>
                          <a:off x="0" y="0"/>
                          <a:ext cx="5962650" cy="7334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40A0ADD" id="Conector recto 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pt,162.4pt" to="469.2pt,2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" strokecolor="#4f81bd [3204]" strokeweight="2pt">
                <v:shadow on="t" color="black" opacity="24903f" origin=",.5" offset="0,.55556mm"/>
              </v:line>
            </w:pict>
          </mc:Fallback>
        </mc:AlternateContent>
      </w:r>
      <w:r w:rsidR="00540883" w:rsidRPr="004E1DBF">
        <w:rPr>
          <w:rFonts w:ascii="Palatino Linotype" w:hAnsi="Palatino Linotype" w:cs="Arial"/>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w:t>
      </w:r>
    </w:p>
    <w:p w:rsidR="00CA4CA6" w:rsidRPr="004E1DBF" w:rsidRDefault="00540883" w:rsidP="00540883">
      <w:pPr>
        <w:spacing w:before="100" w:beforeAutospacing="1" w:after="100" w:afterAutospacing="1" w:line="360" w:lineRule="auto"/>
        <w:jc w:val="both"/>
        <w:rPr>
          <w:rFonts w:ascii="Palatino Linotype" w:hAnsi="Palatino Linotype"/>
        </w:rPr>
      </w:pPr>
      <w:r w:rsidRPr="004E1DBF">
        <w:rPr>
          <w:rFonts w:ascii="Palatino Linotype" w:hAnsi="Palatino Linotype"/>
        </w:rPr>
        <w:lastRenderedPageBreak/>
        <w:t xml:space="preserve">En mérito de lo expuesto, es claro que en este caso en particular la Unidad de Transparencia incumplió la normativa en la materia, puesto que no remitió los requerimientos de información a todas las áreas que pudieran contar con la misma, ya que de las constancias que integran el expediente electrónico del </w:t>
      </w:r>
      <w:r w:rsidRPr="004E1DBF">
        <w:rPr>
          <w:rFonts w:ascii="Palatino Linotype" w:hAnsi="Palatino Linotype"/>
          <w:b/>
        </w:rPr>
        <w:t>SAIMEX</w:t>
      </w:r>
      <w:r w:rsidRPr="004E1DBF">
        <w:rPr>
          <w:rFonts w:ascii="Palatino Linotype" w:hAnsi="Palatino Linotype"/>
        </w:rPr>
        <w:t xml:space="preserve"> sólo se aprecia la respuesta otorgada por </w:t>
      </w:r>
      <w:r w:rsidR="00CA4CA6" w:rsidRPr="004E1DBF">
        <w:rPr>
          <w:rFonts w:ascii="Palatino Linotype" w:hAnsi="Palatino Linotype"/>
        </w:rPr>
        <w:t>la Unidad de Transparencia.</w:t>
      </w:r>
    </w:p>
    <w:p w:rsidR="00540883" w:rsidRPr="004E1DBF" w:rsidRDefault="00540883" w:rsidP="00540883">
      <w:pPr>
        <w:spacing w:before="100" w:beforeAutospacing="1" w:after="100" w:afterAutospacing="1" w:line="360" w:lineRule="auto"/>
        <w:jc w:val="both"/>
        <w:rPr>
          <w:rFonts w:ascii="Palatino Linotype" w:hAnsi="Palatino Linotype"/>
        </w:rPr>
      </w:pPr>
      <w:r w:rsidRPr="004E1DBF">
        <w:rPr>
          <w:rFonts w:ascii="Palatino Linotype" w:hAnsi="Palatino Linotype"/>
        </w:rPr>
        <w:t xml:space="preserve">Con base en lo anterior, </w:t>
      </w:r>
      <w:r w:rsidRPr="004E1DBF">
        <w:rPr>
          <w:rFonts w:ascii="Palatino Linotype" w:hAnsi="Palatino Linotype"/>
          <w:b/>
        </w:rPr>
        <w:t>EL SUJETO OBLIGADO</w:t>
      </w:r>
      <w:r w:rsidRPr="004E1DBF">
        <w:rPr>
          <w:rFonts w:ascii="Palatino Linotype" w:hAnsi="Palatino Linotype"/>
        </w:rPr>
        <w:t xml:space="preserve"> deberá realizar una </w:t>
      </w:r>
      <w:r w:rsidRPr="004E1DBF">
        <w:rPr>
          <w:rFonts w:ascii="Palatino Linotype" w:hAnsi="Palatino Linotype"/>
          <w:b/>
        </w:rPr>
        <w:t>búsqueda exhaustiva y razonable</w:t>
      </w:r>
      <w:r w:rsidRPr="004E1DBF">
        <w:rPr>
          <w:rFonts w:ascii="Palatino Linotype" w:hAnsi="Palatino Linotype"/>
        </w:rPr>
        <w:t xml:space="preserve"> en todas las áreas que lo integran, a fin de localizar la información que puntualmente se analizará a continuación:</w:t>
      </w:r>
    </w:p>
    <w:p w:rsidR="00586527" w:rsidRPr="004E1DBF" w:rsidRDefault="00720AC7" w:rsidP="00586527">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olor w:val="000000"/>
        </w:rPr>
      </w:pPr>
      <w:r>
        <w:rPr>
          <w:rFonts w:ascii="Palatino Linotype" w:hAnsi="Palatino Linotype" w:cs="Arial"/>
          <w:noProof/>
          <w:lang w:val="es-ES"/>
        </w:rPr>
        <mc:AlternateContent>
          <mc:Choice Requires="wps">
            <w:drawing>
              <wp:anchor distT="0" distB="0" distL="114300" distR="114300" simplePos="0" relativeHeight="251670528" behindDoc="0" locked="0" layoutInCell="1" allowOverlap="1">
                <wp:simplePos x="0" y="0"/>
                <wp:positionH relativeFrom="column">
                  <wp:posOffset>-3811</wp:posOffset>
                </wp:positionH>
                <wp:positionV relativeFrom="paragraph">
                  <wp:posOffset>3843020</wp:posOffset>
                </wp:positionV>
                <wp:extent cx="5838825" cy="952500"/>
                <wp:effectExtent l="38100" t="38100" r="66675" b="95250"/>
                <wp:wrapNone/>
                <wp:docPr id="3" name="Conector recto 3"/>
                <wp:cNvGraphicFramePr/>
                <a:graphic xmlns:a="http://schemas.openxmlformats.org/drawingml/2006/main">
                  <a:graphicData uri="http://schemas.microsoft.com/office/word/2010/wordprocessingShape">
                    <wps:wsp>
                      <wps:cNvCnPr/>
                      <wps:spPr>
                        <a:xfrm>
                          <a:off x="0" y="0"/>
                          <a:ext cx="5838825" cy="9525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410C2E3" id="Conector recto 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pt,302.6pt" to="459.45pt,3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" strokecolor="#4f81bd [3204]" strokeweight="2pt">
                <v:shadow on="t" color="black" opacity="24903f" origin=",.5" offset="0,.55556mm"/>
              </v:line>
            </w:pict>
          </mc:Fallback>
        </mc:AlternateContent>
      </w:r>
      <w:r w:rsidR="00CA4CA6" w:rsidRPr="004E1DBF">
        <w:rPr>
          <w:rFonts w:ascii="Palatino Linotype" w:hAnsi="Palatino Linotype" w:cs="Arial"/>
        </w:rPr>
        <w:t>Ahora bien, p</w:t>
      </w:r>
      <w:r w:rsidR="00586527" w:rsidRPr="004E1DBF">
        <w:rPr>
          <w:rFonts w:ascii="Palatino Linotype" w:hAnsi="Palatino Linotype" w:cs="Arial"/>
        </w:rPr>
        <w:t xml:space="preserve">or cuanto hace a la solicitud de acceso a la información marcada con el numeral 1, relativa al Presupuesto total asignado al a Contraloría Interna Municipal, en los ejercicios de 2016 a 2019; este Instituto advirtió </w:t>
      </w:r>
      <w:r w:rsidR="00586527" w:rsidRPr="004E1DBF">
        <w:rPr>
          <w:rFonts w:ascii="Palatino Linotype" w:eastAsia="Calibri" w:hAnsi="Palatino Linotype" w:cs="Arial"/>
        </w:rPr>
        <w:t>que el documento donde pudiera constar la información solicitada,</w:t>
      </w:r>
      <w:r w:rsidR="00586527" w:rsidRPr="004E1DBF">
        <w:rPr>
          <w:rFonts w:ascii="Palatino Linotype" w:eastAsia="Calibri" w:hAnsi="Palatino Linotype" w:cs="Arial"/>
          <w:i/>
        </w:rPr>
        <w:t xml:space="preserve"> </w:t>
      </w:r>
      <w:r w:rsidR="009E3A1D" w:rsidRPr="004E1DBF">
        <w:rPr>
          <w:rFonts w:ascii="Palatino Linotype" w:eastAsia="Calibri" w:hAnsi="Palatino Linotype" w:cs="Arial"/>
        </w:rPr>
        <w:t>de</w:t>
      </w:r>
      <w:r w:rsidR="00586527" w:rsidRPr="004E1DBF">
        <w:rPr>
          <w:rFonts w:ascii="Palatino Linotype" w:eastAsia="Calibri" w:hAnsi="Palatino Linotype" w:cs="Arial"/>
        </w:rPr>
        <w:t xml:space="preserve"> manera enunciativa más no limitativa, podría ser el </w:t>
      </w:r>
      <w:r w:rsidR="002463EF" w:rsidRPr="004E1DBF">
        <w:rPr>
          <w:rFonts w:ascii="Palatino Linotype" w:eastAsia="Calibri" w:hAnsi="Palatino Linotype" w:cs="Arial"/>
          <w:i/>
        </w:rPr>
        <w:t>“</w:t>
      </w:r>
      <w:r w:rsidR="00586527" w:rsidRPr="004E1DBF">
        <w:rPr>
          <w:rFonts w:ascii="Palatino Linotype" w:eastAsia="Calibri" w:hAnsi="Palatino Linotype" w:cs="Arial"/>
          <w:i/>
        </w:rPr>
        <w:t>Estado Analítico del Ejercicio del Presupuesto de Egresos Detallado-LDF Clasificación Administrativa</w:t>
      </w:r>
      <w:r w:rsidR="002463EF" w:rsidRPr="004E1DBF">
        <w:rPr>
          <w:rFonts w:ascii="Palatino Linotype" w:eastAsia="Calibri" w:hAnsi="Palatino Linotype" w:cs="Arial"/>
          <w:i/>
        </w:rPr>
        <w:t>”</w:t>
      </w:r>
      <w:r w:rsidR="00586527" w:rsidRPr="004E1DBF">
        <w:rPr>
          <w:rFonts w:ascii="Palatino Linotype" w:eastAsia="Calibri" w:hAnsi="Palatino Linotype" w:cs="Arial"/>
        </w:rPr>
        <w:t xml:space="preserve"> que </w:t>
      </w:r>
      <w:r w:rsidR="00586527" w:rsidRPr="004E1DBF">
        <w:rPr>
          <w:rFonts w:ascii="Palatino Linotype" w:eastAsia="Calibri" w:hAnsi="Palatino Linotype" w:cs="Arial"/>
          <w:b/>
        </w:rPr>
        <w:t>EL SUJETO OBLIGADO</w:t>
      </w:r>
      <w:r w:rsidR="00586527" w:rsidRPr="004E1DBF">
        <w:rPr>
          <w:rFonts w:ascii="Palatino Linotype" w:eastAsia="Calibri" w:hAnsi="Palatino Linotype" w:cs="Arial"/>
        </w:rPr>
        <w:t xml:space="preserve"> está constreñido a remitir al Órgano Superior de Fiscalización del Estado de México (OSFEM)</w:t>
      </w:r>
      <w:r w:rsidR="00586527" w:rsidRPr="004E1DBF">
        <w:rPr>
          <w:rFonts w:ascii="Palatino Linotype" w:hAnsi="Palatino Linotype"/>
          <w:color w:val="000000"/>
        </w:rPr>
        <w:t xml:space="preserve">, como parte integrante del informe mensual; tal y como, lo refieren los Lineamientos para la Elaboración y Presentación del Informe Mensual Municipal, visibles en la página oficial de dicho Órgano en el sitio de internet </w:t>
      </w:r>
      <w:hyperlink r:id="rId9" w:history="1">
        <w:r w:rsidR="00586527" w:rsidRPr="004E1DBF">
          <w:rPr>
            <w:rFonts w:ascii="Palatino Linotype" w:hAnsi="Palatino Linotype"/>
            <w:color w:val="035899"/>
          </w:rPr>
          <w:t>https://www.osfem.gob.mx/04_Normatividad/doc/Normatividad/2019/19.-LineamInfMensualMpal_2019.pdf</w:t>
        </w:r>
      </w:hyperlink>
      <w:r w:rsidR="00586527" w:rsidRPr="004E1DBF">
        <w:rPr>
          <w:rFonts w:ascii="Palatino Linotype" w:hAnsi="Palatino Linotype"/>
          <w:color w:val="000000"/>
        </w:rPr>
        <w:t xml:space="preserve">, </w:t>
      </w:r>
      <w:r w:rsidR="00586527" w:rsidRPr="004E1DBF">
        <w:rPr>
          <w:rFonts w:ascii="Palatino Linotype" w:hAnsi="Palatino Linotype"/>
        </w:rPr>
        <w:t xml:space="preserve">mismo que </w:t>
      </w:r>
      <w:r w:rsidR="00586527" w:rsidRPr="004E1DBF">
        <w:rPr>
          <w:rFonts w:ascii="Palatino Linotype" w:hAnsi="Palatino Linotype"/>
          <w:color w:val="000000"/>
        </w:rPr>
        <w:t>se muestra en las siguientes imágenes:</w:t>
      </w:r>
    </w:p>
    <w:p w:rsidR="00586527" w:rsidRPr="004E1DBF" w:rsidRDefault="00586527" w:rsidP="00586527">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p>
    <w:p w:rsidR="00586527" w:rsidRPr="004E1DBF" w:rsidRDefault="00586527" w:rsidP="0058652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pPr>
      <w:r w:rsidRPr="004E1DBF">
        <w:rPr>
          <w:noProof/>
          <w:lang w:val="es-ES"/>
        </w:rPr>
        <w:lastRenderedPageBreak/>
        <w:drawing>
          <wp:inline distT="0" distB="0" distL="0" distR="0" wp14:anchorId="6A82409E" wp14:editId="3F06C388">
            <wp:extent cx="5888355" cy="7386452"/>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500" t="5649" r="29157" b="3954"/>
                    <a:stretch/>
                  </pic:blipFill>
                  <pic:spPr bwMode="auto">
                    <a:xfrm>
                      <a:off x="0" y="0"/>
                      <a:ext cx="5913884" cy="7418477"/>
                    </a:xfrm>
                    <a:prstGeom prst="rect">
                      <a:avLst/>
                    </a:prstGeom>
                    <a:ln>
                      <a:noFill/>
                    </a:ln>
                    <a:extLst>
                      <a:ext uri="{53640926-AAD7-44D8-BBD7-CCE9431645EC}">
                        <a14:shadowObscured xmlns:a14="http://schemas.microsoft.com/office/drawing/2010/main"/>
                      </a:ext>
                    </a:extLst>
                  </pic:spPr>
                </pic:pic>
              </a:graphicData>
            </a:graphic>
          </wp:inline>
        </w:drawing>
      </w:r>
    </w:p>
    <w:p w:rsidR="00586527" w:rsidRPr="004E1DBF" w:rsidRDefault="00586527" w:rsidP="0058652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pPr>
      <w:r w:rsidRPr="004E1DBF">
        <w:rPr>
          <w:noProof/>
          <w:lang w:val="es-ES"/>
        </w:rPr>
        <w:lastRenderedPageBreak/>
        <w:drawing>
          <wp:inline distT="0" distB="0" distL="0" distR="0" wp14:anchorId="795697D2" wp14:editId="4C8514E8">
            <wp:extent cx="5806345" cy="7321138"/>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705" t="4921" r="29155" b="4313"/>
                    <a:stretch/>
                  </pic:blipFill>
                  <pic:spPr bwMode="auto">
                    <a:xfrm>
                      <a:off x="0" y="0"/>
                      <a:ext cx="5816791" cy="7334309"/>
                    </a:xfrm>
                    <a:prstGeom prst="rect">
                      <a:avLst/>
                    </a:prstGeom>
                    <a:ln>
                      <a:noFill/>
                    </a:ln>
                    <a:extLst>
                      <a:ext uri="{53640926-AAD7-44D8-BBD7-CCE9431645EC}">
                        <a14:shadowObscured xmlns:a14="http://schemas.microsoft.com/office/drawing/2010/main"/>
                      </a:ext>
                    </a:extLst>
                  </pic:spPr>
                </pic:pic>
              </a:graphicData>
            </a:graphic>
          </wp:inline>
        </w:drawing>
      </w:r>
    </w:p>
    <w:p w:rsidR="00CF40ED" w:rsidRPr="004E1DBF" w:rsidRDefault="00586527" w:rsidP="0058652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4E1DBF">
        <w:rPr>
          <w:rFonts w:ascii="Palatino Linotype" w:eastAsia="Calibri" w:hAnsi="Palatino Linotype" w:cs="Arial"/>
        </w:rPr>
        <w:lastRenderedPageBreak/>
        <w:t xml:space="preserve">Así, el </w:t>
      </w:r>
      <w:r w:rsidR="002463EF" w:rsidRPr="004E1DBF">
        <w:rPr>
          <w:rFonts w:ascii="Palatino Linotype" w:eastAsia="Calibri" w:hAnsi="Palatino Linotype" w:cs="Arial"/>
        </w:rPr>
        <w:t>“</w:t>
      </w:r>
      <w:r w:rsidRPr="004E1DBF">
        <w:rPr>
          <w:rFonts w:ascii="Palatino Linotype" w:eastAsia="Calibri" w:hAnsi="Palatino Linotype" w:cs="Arial"/>
          <w:i/>
        </w:rPr>
        <w:t>Estado Analítico del Ejercicio del Presupuesto de Egresos Detallado-LDF Clasificación Administrativa</w:t>
      </w:r>
      <w:r w:rsidR="002463EF" w:rsidRPr="004E1DBF">
        <w:rPr>
          <w:rFonts w:ascii="Palatino Linotype" w:eastAsia="Calibri" w:hAnsi="Palatino Linotype" w:cs="Arial"/>
          <w:i/>
        </w:rPr>
        <w:t>”</w:t>
      </w:r>
      <w:r w:rsidRPr="004E1DBF">
        <w:rPr>
          <w:rFonts w:ascii="Palatino Linotype" w:eastAsia="Calibri" w:hAnsi="Palatino Linotype" w:cs="Arial"/>
        </w:rPr>
        <w:t xml:space="preserve"> tiene como finalidad, realizar periódicamente el seguimiento del ejercicio de los egresos presupuestarios por Clasificación Administrativa, la información se presenta por trimestre </w:t>
      </w:r>
      <w:r w:rsidR="00A403FB" w:rsidRPr="004E1DBF">
        <w:rPr>
          <w:rFonts w:ascii="Palatino Linotype" w:eastAsia="Calibri" w:hAnsi="Palatino Linotype" w:cs="Arial"/>
        </w:rPr>
        <w:t xml:space="preserve">ante el OSFEM </w:t>
      </w:r>
      <w:r w:rsidRPr="004E1DBF">
        <w:rPr>
          <w:rFonts w:ascii="Palatino Linotype" w:eastAsia="Calibri" w:hAnsi="Palatino Linotype" w:cs="Arial"/>
        </w:rPr>
        <w:t>y contempla sus Unidades Administrativas.</w:t>
      </w:r>
    </w:p>
    <w:p w:rsidR="00586527" w:rsidRPr="004E1DBF" w:rsidRDefault="00586527" w:rsidP="0058652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4E1DBF">
        <w:rPr>
          <w:rFonts w:ascii="Palatino Linotype" w:eastAsia="Calibri" w:hAnsi="Palatino Linotype" w:cs="Arial"/>
        </w:rPr>
        <w:t xml:space="preserve">En esa virtud, este Instituto estima que </w:t>
      </w:r>
      <w:r w:rsidRPr="004E1DBF">
        <w:rPr>
          <w:rFonts w:ascii="Palatino Linotype" w:eastAsia="Calibri" w:hAnsi="Palatino Linotype" w:cs="Arial"/>
          <w:b/>
        </w:rPr>
        <w:t>EL SUJETO OBLIGADO</w:t>
      </w:r>
      <w:r w:rsidRPr="004E1DBF">
        <w:rPr>
          <w:rFonts w:ascii="Palatino Linotype" w:eastAsia="Calibri" w:hAnsi="Palatino Linotype" w:cs="Arial"/>
        </w:rPr>
        <w:t xml:space="preserve"> cuenta con documentación por medio de la cual puede satisfacer el requerimiento realizado por el particular; por lo que,</w:t>
      </w:r>
      <w:r w:rsidR="00524F41" w:rsidRPr="004E1DBF">
        <w:rPr>
          <w:rFonts w:ascii="Palatino Linotype" w:eastAsia="Calibri" w:hAnsi="Palatino Linotype" w:cs="Arial"/>
        </w:rPr>
        <w:t xml:space="preserve"> es dable ordenarle su entrega.</w:t>
      </w:r>
    </w:p>
    <w:p w:rsidR="0042194E" w:rsidRPr="004E1DBF" w:rsidRDefault="00F9460B" w:rsidP="0042194E">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olor w:val="000000"/>
        </w:rPr>
      </w:pPr>
      <w:r w:rsidRPr="004E1DBF">
        <w:rPr>
          <w:rFonts w:ascii="Palatino Linotype" w:hAnsi="Palatino Linotype" w:cs="Arial"/>
        </w:rPr>
        <w:t xml:space="preserve">Ahora bien, por cuanto hace a la solicitud de acceso a la información, marcada con el numeral 2, relativa al número de servidores públicos adscritos a la Contraloría Interna Municipal, por el periodo que comprende del 1 de enero de 2016 al 31 de marzo de 2019; esta Autoridad advirtió que el documento por medio del cual pudiera tener por satisfecho el derecho de acceso a la información ejercitado por el particular, de manera enunciativa más no limitativa, es </w:t>
      </w:r>
      <w:r w:rsidR="0042194E" w:rsidRPr="004E1DBF">
        <w:rPr>
          <w:rFonts w:ascii="Palatino Linotype" w:eastAsia="Calibri" w:hAnsi="Palatino Linotype" w:cs="Arial"/>
        </w:rPr>
        <w:t xml:space="preserve">el </w:t>
      </w:r>
      <w:r w:rsidR="002463EF" w:rsidRPr="004E1DBF">
        <w:rPr>
          <w:rFonts w:ascii="Palatino Linotype" w:eastAsia="Calibri" w:hAnsi="Palatino Linotype" w:cs="Arial"/>
          <w:i/>
        </w:rPr>
        <w:t xml:space="preserve">“Reporte </w:t>
      </w:r>
      <w:r w:rsidR="0042194E" w:rsidRPr="004E1DBF">
        <w:rPr>
          <w:rFonts w:ascii="Palatino Linotype" w:eastAsia="Calibri" w:hAnsi="Palatino Linotype" w:cs="Arial"/>
          <w:i/>
        </w:rPr>
        <w:t xml:space="preserve">de </w:t>
      </w:r>
      <w:r w:rsidR="002463EF" w:rsidRPr="004E1DBF">
        <w:rPr>
          <w:rFonts w:ascii="Palatino Linotype" w:eastAsia="Calibri" w:hAnsi="Palatino Linotype" w:cs="Arial"/>
          <w:i/>
        </w:rPr>
        <w:t xml:space="preserve">Altas </w:t>
      </w:r>
      <w:r w:rsidR="0042194E" w:rsidRPr="004E1DBF">
        <w:rPr>
          <w:rFonts w:ascii="Palatino Linotype" w:eastAsia="Calibri" w:hAnsi="Palatino Linotype" w:cs="Arial"/>
          <w:i/>
        </w:rPr>
        <w:t xml:space="preserve">y </w:t>
      </w:r>
      <w:r w:rsidR="002463EF" w:rsidRPr="004E1DBF">
        <w:rPr>
          <w:rFonts w:ascii="Palatino Linotype" w:eastAsia="Calibri" w:hAnsi="Palatino Linotype" w:cs="Arial"/>
          <w:i/>
        </w:rPr>
        <w:t>Bajas”</w:t>
      </w:r>
      <w:r w:rsidR="002463EF" w:rsidRPr="004E1DBF">
        <w:rPr>
          <w:rFonts w:ascii="Palatino Linotype" w:eastAsia="Calibri" w:hAnsi="Palatino Linotype" w:cs="Arial"/>
        </w:rPr>
        <w:t xml:space="preserve"> </w:t>
      </w:r>
      <w:r w:rsidR="0042194E" w:rsidRPr="004E1DBF">
        <w:rPr>
          <w:rFonts w:ascii="Palatino Linotype" w:eastAsia="Calibri" w:hAnsi="Palatino Linotype" w:cs="Arial"/>
        </w:rPr>
        <w:t xml:space="preserve">que </w:t>
      </w:r>
      <w:r w:rsidR="0042194E" w:rsidRPr="004E1DBF">
        <w:rPr>
          <w:rFonts w:ascii="Palatino Linotype" w:eastAsia="Calibri" w:hAnsi="Palatino Linotype" w:cs="Arial"/>
          <w:b/>
        </w:rPr>
        <w:t>EL SUJETO OBLIGADO</w:t>
      </w:r>
      <w:r w:rsidR="0042194E" w:rsidRPr="004E1DBF">
        <w:rPr>
          <w:rFonts w:ascii="Palatino Linotype" w:eastAsia="Calibri" w:hAnsi="Palatino Linotype" w:cs="Arial"/>
        </w:rPr>
        <w:t xml:space="preserve"> esta constreñido a remitir al OSFEM</w:t>
      </w:r>
      <w:r w:rsidR="0042194E" w:rsidRPr="004E1DBF">
        <w:rPr>
          <w:rFonts w:ascii="Palatino Linotype" w:hAnsi="Palatino Linotype"/>
          <w:color w:val="000000"/>
        </w:rPr>
        <w:t>, como parte integrante de los informes mensuales para los años 2016 al 2019</w:t>
      </w:r>
      <w:r w:rsidR="0042194E" w:rsidRPr="004E1DBF">
        <w:rPr>
          <w:rStyle w:val="Refdenotaalpie"/>
          <w:rFonts w:ascii="Palatino Linotype" w:hAnsi="Palatino Linotype"/>
          <w:color w:val="000000"/>
        </w:rPr>
        <w:footnoteReference w:id="2"/>
      </w:r>
      <w:r w:rsidR="0042194E" w:rsidRPr="004E1DBF">
        <w:rPr>
          <w:rFonts w:ascii="Palatino Linotype" w:hAnsi="Palatino Linotype"/>
          <w:color w:val="000000"/>
        </w:rPr>
        <w:t xml:space="preserve">; sirve de referencia a manera de ejemplo los Lineamientos para la Elaboración y Presentación del Informe Mensual Municipal, visibles en la página oficial de dicho Órgano en el sitio de internet </w:t>
      </w:r>
      <w:hyperlink r:id="rId12" w:history="1">
        <w:r w:rsidR="0042194E" w:rsidRPr="004E1DBF">
          <w:rPr>
            <w:rStyle w:val="Hipervnculo"/>
            <w:rFonts w:ascii="Palatino Linotype" w:hAnsi="Palatino Linotype"/>
            <w:spacing w:val="-20"/>
          </w:rPr>
          <w:t>https://www.osfem.gob.mx/04_Normatividad/doc/Normatividad/2019/19.-LineamInfMensualMpal_2019.pdf</w:t>
        </w:r>
      </w:hyperlink>
      <w:r w:rsidR="0042194E" w:rsidRPr="004E1DBF">
        <w:rPr>
          <w:rFonts w:ascii="Palatino Linotype" w:hAnsi="Palatino Linotype"/>
          <w:color w:val="000000"/>
        </w:rPr>
        <w:t xml:space="preserve">, </w:t>
      </w:r>
      <w:r w:rsidR="0042194E" w:rsidRPr="004E1DBF">
        <w:rPr>
          <w:rFonts w:ascii="Palatino Linotype" w:hAnsi="Palatino Linotype"/>
        </w:rPr>
        <w:t xml:space="preserve">mismos que </w:t>
      </w:r>
      <w:r w:rsidR="0042194E" w:rsidRPr="004E1DBF">
        <w:rPr>
          <w:rFonts w:ascii="Palatino Linotype" w:hAnsi="Palatino Linotype"/>
          <w:color w:val="000000"/>
        </w:rPr>
        <w:t>se muestra en las siguientes imágenes:</w:t>
      </w:r>
    </w:p>
    <w:p w:rsidR="00CF40ED" w:rsidRPr="004E1DBF" w:rsidRDefault="0042194E"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4E1DBF">
        <w:rPr>
          <w:noProof/>
          <w:lang w:val="es-ES"/>
        </w:rPr>
        <w:lastRenderedPageBreak/>
        <w:drawing>
          <wp:inline distT="0" distB="0" distL="0" distR="0" wp14:anchorId="6FF12BA2" wp14:editId="1223CB9B">
            <wp:extent cx="5648960" cy="7439891"/>
            <wp:effectExtent l="0" t="0" r="889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633" t="8795" r="31542" b="3855"/>
                    <a:stretch/>
                  </pic:blipFill>
                  <pic:spPr bwMode="auto">
                    <a:xfrm>
                      <a:off x="0" y="0"/>
                      <a:ext cx="5664374" cy="7460192"/>
                    </a:xfrm>
                    <a:prstGeom prst="rect">
                      <a:avLst/>
                    </a:prstGeom>
                    <a:ln>
                      <a:noFill/>
                    </a:ln>
                    <a:extLst>
                      <a:ext uri="{53640926-AAD7-44D8-BBD7-CCE9431645EC}">
                        <a14:shadowObscured xmlns:a14="http://schemas.microsoft.com/office/drawing/2010/main"/>
                      </a:ext>
                    </a:extLst>
                  </pic:spPr>
                </pic:pic>
              </a:graphicData>
            </a:graphic>
          </wp:inline>
        </w:drawing>
      </w:r>
    </w:p>
    <w:p w:rsidR="00CF40ED" w:rsidRPr="004E1DBF" w:rsidRDefault="0042194E"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4E1DBF">
        <w:rPr>
          <w:noProof/>
          <w:lang w:val="es-ES"/>
        </w:rPr>
        <w:lastRenderedPageBreak/>
        <w:drawing>
          <wp:inline distT="0" distB="0" distL="0" distR="0" wp14:anchorId="5277E614" wp14:editId="5CC28047">
            <wp:extent cx="5791835" cy="4529656"/>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095" t="14032" r="26246" b="18319"/>
                    <a:stretch/>
                  </pic:blipFill>
                  <pic:spPr bwMode="auto">
                    <a:xfrm>
                      <a:off x="0" y="0"/>
                      <a:ext cx="5791835" cy="4529656"/>
                    </a:xfrm>
                    <a:prstGeom prst="rect">
                      <a:avLst/>
                    </a:prstGeom>
                    <a:ln>
                      <a:noFill/>
                    </a:ln>
                    <a:extLst>
                      <a:ext uri="{53640926-AAD7-44D8-BBD7-CCE9431645EC}">
                        <a14:shadowObscured xmlns:a14="http://schemas.microsoft.com/office/drawing/2010/main"/>
                      </a:ext>
                    </a:extLst>
                  </pic:spPr>
                </pic:pic>
              </a:graphicData>
            </a:graphic>
          </wp:inline>
        </w:drawing>
      </w:r>
    </w:p>
    <w:p w:rsidR="0042194E" w:rsidRPr="004E1DBF" w:rsidRDefault="0042194E" w:rsidP="0042194E">
      <w:pPr>
        <w:widowControl w:val="0"/>
        <w:autoSpaceDE w:val="0"/>
        <w:autoSpaceDN w:val="0"/>
        <w:adjustRightInd w:val="0"/>
        <w:spacing w:beforeAutospacing="1" w:after="100" w:afterAutospacing="1" w:line="360" w:lineRule="auto"/>
        <w:jc w:val="both"/>
        <w:rPr>
          <w:rFonts w:ascii="Palatino Linotype" w:eastAsia="Arial Unicode MS" w:hAnsi="Palatino Linotype" w:cs="Arial"/>
        </w:rPr>
      </w:pPr>
      <w:r w:rsidRPr="004E1DBF">
        <w:rPr>
          <w:noProof/>
          <w:lang w:val="es-ES"/>
        </w:rPr>
        <mc:AlternateContent>
          <mc:Choice Requires="wps">
            <w:drawing>
              <wp:anchor distT="0" distB="0" distL="114300" distR="114300" simplePos="0" relativeHeight="251664384" behindDoc="0" locked="0" layoutInCell="1" allowOverlap="1" wp14:anchorId="3E8104B9" wp14:editId="769F0D90">
                <wp:simplePos x="0" y="0"/>
                <wp:positionH relativeFrom="column">
                  <wp:posOffset>105410</wp:posOffset>
                </wp:positionH>
                <wp:positionV relativeFrom="paragraph">
                  <wp:posOffset>4066540</wp:posOffset>
                </wp:positionV>
                <wp:extent cx="5686425" cy="3215005"/>
                <wp:effectExtent l="0" t="0" r="28575" b="23495"/>
                <wp:wrapNone/>
                <wp:docPr id="49" name="Conector recto 49"/>
                <wp:cNvGraphicFramePr/>
                <a:graphic xmlns:a="http://schemas.openxmlformats.org/drawingml/2006/main">
                  <a:graphicData uri="http://schemas.microsoft.com/office/word/2010/wordprocessingShape">
                    <wps:wsp>
                      <wps:cNvCnPr/>
                      <wps:spPr>
                        <a:xfrm>
                          <a:off x="0" y="0"/>
                          <a:ext cx="5686425" cy="3214370"/>
                        </a:xfrm>
                        <a:prstGeom prst="line">
                          <a:avLst/>
                        </a:prstGeom>
                        <a:noFill/>
                        <a:ln w="1905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39DD54C" id="Conector recto 4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320.2pt" to="456.05pt,5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" strokecolor="#4a7ebb" strokeweight="1.5pt"/>
            </w:pict>
          </mc:Fallback>
        </mc:AlternateContent>
      </w:r>
      <w:r w:rsidRPr="004E1DBF">
        <w:rPr>
          <w:rFonts w:ascii="Palatino Linotype" w:hAnsi="Palatino Linotype"/>
        </w:rPr>
        <w:t xml:space="preserve">En virtud de lo anterior, se llega a la conclusión que el </w:t>
      </w:r>
      <w:r w:rsidRPr="004E1DBF">
        <w:rPr>
          <w:rFonts w:ascii="Palatino Linotype" w:hAnsi="Palatino Linotype"/>
          <w:i/>
        </w:rPr>
        <w:t>“Reporte de Altas y Bajas del Personal”</w:t>
      </w:r>
      <w:r w:rsidRPr="004E1DBF">
        <w:rPr>
          <w:rFonts w:ascii="Palatino Linotype" w:eastAsia="Arial Unicode MS" w:hAnsi="Palatino Linotype" w:cs="Arial"/>
        </w:rPr>
        <w:t xml:space="preserve"> es un documento que permite verificar de manera mensual el nombre de servidor público que es dado ya sea de alta o baja, el área a la que corresponde, el puesto que ocupa y sueldo neto y bruto. </w:t>
      </w:r>
    </w:p>
    <w:p w:rsidR="007B26A2" w:rsidRPr="004E1DBF" w:rsidRDefault="0042194E" w:rsidP="007B26A2">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4E1DBF">
        <w:rPr>
          <w:rFonts w:ascii="Palatino Linotype" w:hAnsi="Palatino Linotype" w:cs="Arial"/>
        </w:rPr>
        <w:t xml:space="preserve">En mérito de lo anterior, este Órgano Garante determina que </w:t>
      </w:r>
      <w:r w:rsidRPr="004E1DBF">
        <w:rPr>
          <w:rFonts w:ascii="Palatino Linotype" w:hAnsi="Palatino Linotype" w:cs="Arial"/>
          <w:b/>
        </w:rPr>
        <w:t>EL SUJETO OBLIGADO</w:t>
      </w:r>
      <w:r w:rsidRPr="004E1DBF">
        <w:rPr>
          <w:rFonts w:ascii="Palatino Linotype" w:hAnsi="Palatino Linotype" w:cs="Arial"/>
        </w:rPr>
        <w:t xml:space="preserve"> puede colmar la solicitud de acceso a la información, consistente en el número de servidores públicos adscritos a la Contraloría Municipal en los años de 2016 al 31 de marzo de 2019, con l</w:t>
      </w:r>
      <w:r w:rsidRPr="004E1DBF">
        <w:rPr>
          <w:rFonts w:ascii="Palatino Linotype" w:eastAsia="Calibri" w:hAnsi="Palatino Linotype" w:cs="Arial"/>
        </w:rPr>
        <w:t>a</w:t>
      </w:r>
      <w:r w:rsidRPr="004E1DBF">
        <w:rPr>
          <w:rFonts w:ascii="Palatino Linotype" w:hAnsi="Palatino Linotype" w:cs="Arial"/>
        </w:rPr>
        <w:t xml:space="preserve"> entrega al</w:t>
      </w:r>
      <w:r w:rsidRPr="004E1DBF">
        <w:rPr>
          <w:rFonts w:ascii="Palatino Linotype" w:hAnsi="Palatino Linotype" w:cs="Arial"/>
          <w:b/>
        </w:rPr>
        <w:t xml:space="preserve"> RECURRENTE,</w:t>
      </w:r>
      <w:r w:rsidRPr="004E1DBF">
        <w:rPr>
          <w:rFonts w:ascii="Palatino Linotype" w:hAnsi="Palatino Linotype" w:cs="Arial"/>
        </w:rPr>
        <w:t xml:space="preserve"> en </w:t>
      </w:r>
      <w:r w:rsidRPr="004E1DBF">
        <w:rPr>
          <w:rFonts w:ascii="Palatino Linotype" w:hAnsi="Palatino Linotype" w:cs="Arial"/>
          <w:b/>
        </w:rPr>
        <w:t xml:space="preserve">versión pública, </w:t>
      </w:r>
      <w:r w:rsidRPr="004E1DBF">
        <w:rPr>
          <w:rFonts w:ascii="Palatino Linotype" w:hAnsi="Palatino Linotype"/>
        </w:rPr>
        <w:t xml:space="preserve">del </w:t>
      </w:r>
      <w:r w:rsidRPr="004E1DBF">
        <w:rPr>
          <w:rFonts w:ascii="Palatino Linotype" w:hAnsi="Palatino Linotype"/>
          <w:i/>
        </w:rPr>
        <w:t xml:space="preserve">“Reporte de </w:t>
      </w:r>
      <w:r w:rsidRPr="004E1DBF">
        <w:rPr>
          <w:rFonts w:ascii="Palatino Linotype" w:hAnsi="Palatino Linotype"/>
          <w:i/>
        </w:rPr>
        <w:lastRenderedPageBreak/>
        <w:t>Altas y Bajas del Personal”</w:t>
      </w:r>
      <w:r w:rsidRPr="004E1DBF">
        <w:rPr>
          <w:rFonts w:ascii="Palatino Linotype" w:hAnsi="Palatino Linotype"/>
        </w:rPr>
        <w:t xml:space="preserve"> que entrega mensualmente al OSFEM</w:t>
      </w:r>
      <w:r w:rsidR="00524F41" w:rsidRPr="004E1DBF">
        <w:rPr>
          <w:rFonts w:ascii="Palatino Linotype" w:hAnsi="Palatino Linotype"/>
        </w:rPr>
        <w:t>.</w:t>
      </w:r>
    </w:p>
    <w:p w:rsidR="00CF40ED" w:rsidRPr="004E1DBF" w:rsidRDefault="0042194E"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4E1DBF">
        <w:rPr>
          <w:rFonts w:ascii="Palatino Linotype" w:hAnsi="Palatino Linotype" w:cs="Arial"/>
        </w:rPr>
        <w:t xml:space="preserve">Por cuanto hace a la solicitud de acceso a la información, marcada con el numeral 3, inherente al Organigrama autorizado para la Contraloría Interna Municipal de los años de 2016 a 2019 y sus respectivas actas de cabildo en las que fueron autorizados, este Instituto advirtió que la información remitida como respuesta por </w:t>
      </w:r>
      <w:r w:rsidRPr="004E1DBF">
        <w:rPr>
          <w:rFonts w:ascii="Palatino Linotype" w:hAnsi="Palatino Linotype" w:cs="Arial"/>
          <w:b/>
        </w:rPr>
        <w:t>EL SUJETO OBLIGADO</w:t>
      </w:r>
      <w:r w:rsidRPr="004E1DBF">
        <w:rPr>
          <w:rFonts w:ascii="Palatino Linotype" w:hAnsi="Palatino Linotype" w:cs="Arial"/>
        </w:rPr>
        <w:t xml:space="preserve"> no cumple con los requerimientos mínimos que establece la normatividad en la materia para la elaboración del organigrama solicitado; además, que no hace referencia a las actas de cabildo solicitadas.</w:t>
      </w:r>
    </w:p>
    <w:p w:rsidR="002463EF" w:rsidRPr="004E1DBF" w:rsidRDefault="002463EF" w:rsidP="002463EF">
      <w:pPr>
        <w:autoSpaceDE w:val="0"/>
        <w:autoSpaceDN w:val="0"/>
        <w:adjustRightInd w:val="0"/>
        <w:spacing w:before="100" w:beforeAutospacing="1" w:after="100" w:afterAutospacing="1" w:line="360" w:lineRule="auto"/>
        <w:jc w:val="both"/>
        <w:rPr>
          <w:rFonts w:ascii="Palatino Linotype" w:hAnsi="Palatino Linotype"/>
          <w:lang w:val="es-ES"/>
        </w:rPr>
      </w:pPr>
      <w:r w:rsidRPr="004E1DBF">
        <w:rPr>
          <w:rFonts w:ascii="Palatino Linotype" w:hAnsi="Palatino Linotype" w:cs="Arial"/>
          <w:lang w:val="es-ES"/>
        </w:rPr>
        <w:t xml:space="preserve">Al respecto, esta Autoridad estima importante traer a contexto </w:t>
      </w:r>
      <w:r w:rsidRPr="004E1DBF">
        <w:rPr>
          <w:rFonts w:ascii="Palatino Linotype" w:hAnsi="Palatino Linotype"/>
          <w:lang w:val="es-ES"/>
        </w:rPr>
        <w:t xml:space="preserve">lo dispuesto por el artículo 92, fracción II de la Ley de Transparencia y Acceso a la Información Pública del Estado de México y Municipios, el cual establece la obligación de mantener a disposición del público en general la información relativa a su </w:t>
      </w:r>
      <w:r w:rsidRPr="004E1DBF">
        <w:rPr>
          <w:rFonts w:ascii="Palatino Linotype" w:hAnsi="Palatino Linotype"/>
          <w:b/>
          <w:lang w:val="es-ES"/>
        </w:rPr>
        <w:t>estructura orgánica</w:t>
      </w:r>
      <w:r w:rsidRPr="004E1DBF">
        <w:rPr>
          <w:rFonts w:ascii="Palatino Linotype" w:hAnsi="Palatino Linotype"/>
          <w:lang w:val="es-ES"/>
        </w:rPr>
        <w:t>, refiriendo que ello debe ser en un formato que permita, vincular cada parte de la estructura, las atribuciones y responsabilidades que le corresponden a cada servidor público, tal y como se lee enseguida:</w:t>
      </w:r>
    </w:p>
    <w:p w:rsidR="002463EF" w:rsidRPr="004E1DBF" w:rsidRDefault="002463EF" w:rsidP="002463EF">
      <w:pPr>
        <w:ind w:left="851" w:right="902"/>
        <w:jc w:val="both"/>
        <w:rPr>
          <w:rFonts w:ascii="Palatino Linotype" w:hAnsi="Palatino Linotype" w:cs="Arial"/>
          <w:i/>
          <w:sz w:val="22"/>
          <w:szCs w:val="22"/>
          <w:lang w:val="es-ES"/>
        </w:rPr>
      </w:pPr>
      <w:r w:rsidRPr="004E1DBF">
        <w:rPr>
          <w:rFonts w:ascii="Palatino Linotype" w:hAnsi="Palatino Linotype"/>
          <w:i/>
          <w:sz w:val="22"/>
          <w:szCs w:val="22"/>
          <w:lang w:val="es-ES"/>
        </w:rPr>
        <w:t>“</w:t>
      </w:r>
      <w:r w:rsidRPr="004E1DBF">
        <w:rPr>
          <w:rFonts w:ascii="Palatino Linotype" w:hAnsi="Palatino Linotype" w:cs="Arial"/>
          <w:b/>
          <w:i/>
          <w:sz w:val="22"/>
          <w:szCs w:val="22"/>
          <w:lang w:val="es-ES"/>
        </w:rPr>
        <w:t>Artículo 92</w:t>
      </w:r>
      <w:r w:rsidRPr="004E1DBF">
        <w:rPr>
          <w:rFonts w:ascii="Palatino Linotype" w:hAnsi="Palatino Linotype" w:cs="Arial"/>
          <w:i/>
          <w:sz w:val="22"/>
          <w:szCs w:val="22"/>
          <w:lang w:val="es-E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2463EF" w:rsidRPr="004E1DBF" w:rsidRDefault="002463EF" w:rsidP="002463EF">
      <w:pPr>
        <w:ind w:left="851" w:right="902"/>
        <w:jc w:val="both"/>
        <w:rPr>
          <w:rFonts w:ascii="Palatino Linotype" w:hAnsi="Palatino Linotype" w:cs="Arial"/>
          <w:i/>
          <w:sz w:val="22"/>
          <w:szCs w:val="22"/>
          <w:lang w:val="es-ES"/>
        </w:rPr>
      </w:pPr>
      <w:r w:rsidRPr="004E1DBF">
        <w:rPr>
          <w:rFonts w:ascii="Palatino Linotype" w:hAnsi="Palatino Linotype" w:cs="Arial"/>
          <w:i/>
          <w:color w:val="222222"/>
          <w:sz w:val="22"/>
          <w:szCs w:val="22"/>
          <w:lang w:val="es-ES" w:eastAsia="es-MX"/>
        </w:rPr>
        <w:t>(…)</w:t>
      </w:r>
      <w:r w:rsidRPr="004E1DBF">
        <w:rPr>
          <w:rFonts w:ascii="Palatino Linotype" w:hAnsi="Palatino Linotype" w:cs="Arial"/>
          <w:i/>
          <w:color w:val="222222"/>
          <w:sz w:val="22"/>
          <w:szCs w:val="22"/>
          <w:lang w:val="es-ES" w:eastAsia="es-MX"/>
        </w:rPr>
        <w:cr/>
      </w:r>
      <w:r w:rsidRPr="004E1DBF">
        <w:rPr>
          <w:rFonts w:ascii="Palatino Linotype" w:hAnsi="Palatino Linotype" w:cs="Arial"/>
          <w:b/>
          <w:i/>
          <w:sz w:val="22"/>
          <w:szCs w:val="22"/>
          <w:lang w:val="es-ES"/>
        </w:rPr>
        <w:t>II.</w:t>
      </w:r>
      <w:r w:rsidRPr="004E1DBF">
        <w:rPr>
          <w:rFonts w:ascii="Palatino Linotype" w:hAnsi="Palatino Linotype" w:cs="Arial"/>
          <w:i/>
          <w:sz w:val="22"/>
          <w:szCs w:val="22"/>
          <w:lang w:val="es-ES"/>
        </w:rPr>
        <w:t xml:space="preserve"> </w:t>
      </w:r>
      <w:r w:rsidRPr="004E1DBF">
        <w:rPr>
          <w:rFonts w:ascii="Palatino Linotype" w:hAnsi="Palatino Linotype" w:cs="Arial"/>
          <w:b/>
          <w:i/>
          <w:sz w:val="22"/>
          <w:szCs w:val="22"/>
          <w:lang w:val="es-ES"/>
        </w:rPr>
        <w:t>Su estructura orgánica completa</w:t>
      </w:r>
      <w:r w:rsidRPr="004E1DBF">
        <w:rPr>
          <w:rFonts w:ascii="Palatino Linotype" w:hAnsi="Palatino Linotype" w:cs="Arial"/>
          <w:i/>
          <w:sz w:val="22"/>
          <w:szCs w:val="22"/>
          <w:lang w:val="es-ES"/>
        </w:rPr>
        <w:t xml:space="preserve">, en un </w:t>
      </w:r>
      <w:r w:rsidRPr="004E1DBF">
        <w:rPr>
          <w:rFonts w:ascii="Palatino Linotype" w:hAnsi="Palatino Linotype" w:cs="Arial"/>
          <w:b/>
          <w:i/>
          <w:sz w:val="22"/>
          <w:szCs w:val="22"/>
          <w:lang w:val="es-ES"/>
        </w:rPr>
        <w:t>formato que permita vincular cada parte de la estructura</w:t>
      </w:r>
      <w:r w:rsidRPr="004E1DBF">
        <w:rPr>
          <w:rFonts w:ascii="Palatino Linotype" w:hAnsi="Palatino Linotype" w:cs="Arial"/>
          <w:i/>
          <w:sz w:val="22"/>
          <w:szCs w:val="22"/>
          <w:lang w:val="es-ES"/>
        </w:rPr>
        <w:t>, las atribuciones y responsabilidades que le corresponden a cada servidor público, prestador de servicios profesionales o miembro de los sujetos obligados, de conformidad con las disposiciones jurídicas aplicables…” (Sic)</w:t>
      </w:r>
    </w:p>
    <w:p w:rsidR="002463EF" w:rsidRPr="004E1DBF" w:rsidRDefault="002463EF" w:rsidP="002463EF">
      <w:pPr>
        <w:ind w:left="851" w:right="902"/>
        <w:jc w:val="both"/>
        <w:rPr>
          <w:rFonts w:ascii="Palatino Linotype" w:hAnsi="Palatino Linotype" w:cs="Arial"/>
          <w:b/>
          <w:i/>
          <w:sz w:val="22"/>
          <w:szCs w:val="22"/>
          <w:lang w:val="es-ES"/>
        </w:rPr>
      </w:pPr>
      <w:r w:rsidRPr="004E1DBF">
        <w:rPr>
          <w:rFonts w:ascii="Palatino Linotype" w:hAnsi="Palatino Linotype" w:cs="Arial"/>
          <w:b/>
          <w:i/>
          <w:color w:val="222222"/>
          <w:sz w:val="22"/>
          <w:szCs w:val="22"/>
          <w:lang w:val="es-ES" w:eastAsia="es-MX"/>
        </w:rPr>
        <w:t>(Énfasis añadido).</w:t>
      </w:r>
    </w:p>
    <w:p w:rsidR="002463EF" w:rsidRPr="004E1DBF" w:rsidRDefault="002463EF" w:rsidP="002463EF">
      <w:pPr>
        <w:spacing w:before="100" w:beforeAutospacing="1" w:after="100" w:afterAutospacing="1" w:line="360" w:lineRule="auto"/>
        <w:jc w:val="both"/>
        <w:rPr>
          <w:rFonts w:ascii="Palatino Linotype" w:hAnsi="Palatino Linotype"/>
          <w:shd w:val="clear" w:color="auto" w:fill="FFFFFF"/>
          <w:lang w:val="es-ES"/>
        </w:rPr>
      </w:pPr>
      <w:r w:rsidRPr="004E1DBF">
        <w:rPr>
          <w:rFonts w:ascii="Palatino Linotype" w:hAnsi="Palatino Linotype"/>
          <w:lang w:val="es-ES"/>
        </w:rPr>
        <w:lastRenderedPageBreak/>
        <w:t xml:space="preserve">Dicha disposición, recoge de lo establecido por la Ley General de Transparencia y Acceso a la Información Pública en su artículo 70, fracción II que refiere en los mismos términos </w:t>
      </w:r>
      <w:r w:rsidRPr="004E1DBF">
        <w:rPr>
          <w:rFonts w:ascii="Palatino Linotype" w:hAnsi="Palatino Linotype"/>
          <w:b/>
          <w:lang w:val="es-ES"/>
        </w:rPr>
        <w:t>la obligación de transparentar la estructura orgánica de parte de cada uno de los Sujetos Obligados</w:t>
      </w:r>
      <w:r w:rsidRPr="004E1DBF">
        <w:rPr>
          <w:rFonts w:ascii="Palatino Linotype" w:hAnsi="Palatino Linotype"/>
          <w:lang w:val="es-ES"/>
        </w:rPr>
        <w:t>;</w:t>
      </w:r>
      <w:r w:rsidRPr="004E1DBF">
        <w:rPr>
          <w:rFonts w:ascii="Palatino Linotype" w:eastAsia="Calibri" w:hAnsi="Palatino Linotype" w:cs="Arial"/>
          <w:lang w:val="es-ES" w:eastAsia="en-US"/>
        </w:rPr>
        <w:t xml:space="preserve"> por lo que, resulta aplicable en la entidad lo dispuesto por los</w:t>
      </w:r>
      <w:r w:rsidRPr="004E1DBF">
        <w:rPr>
          <w:rFonts w:ascii="Palatino Linotype" w:hAnsi="Palatino Linotype"/>
          <w:lang w:val="es-ES"/>
        </w:rPr>
        <w:t xml:space="preserve"> </w:t>
      </w:r>
      <w:r w:rsidRPr="004E1DBF">
        <w:rPr>
          <w:rFonts w:ascii="Palatino Linotype" w:hAnsi="Palatino Linotype"/>
          <w:i/>
          <w:shd w:val="clear" w:color="auto" w:fill="FFFFFF"/>
          <w:lang w:val="es-E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4E1DBF">
        <w:rPr>
          <w:rFonts w:ascii="Palatino Linotype" w:hAnsi="Palatino Linotype"/>
          <w:shd w:val="clear" w:color="auto" w:fill="FFFFFF"/>
          <w:lang w:val="es-ES"/>
        </w:rPr>
        <w:t xml:space="preserve">, </w:t>
      </w:r>
      <w:r w:rsidRPr="004E1DBF">
        <w:rPr>
          <w:rFonts w:ascii="Palatino Linotype" w:eastAsia="Calibri" w:hAnsi="Palatino Linotype" w:cs="Arial"/>
          <w:lang w:val="es-ES" w:eastAsia="en-US"/>
        </w:rPr>
        <w:t xml:space="preserve">publicados en el Diario Oficial de la Federación, el día cuatro de mayo de dos mil dieciséis; de los cuales, se desprende </w:t>
      </w:r>
      <w:r w:rsidRPr="004E1DBF">
        <w:rPr>
          <w:rFonts w:ascii="Palatino Linotype" w:hAnsi="Palatino Linotype"/>
          <w:shd w:val="clear" w:color="auto" w:fill="FFFFFF"/>
          <w:lang w:val="es-ES"/>
        </w:rPr>
        <w:t>la estructura orgánica que se encuentran constreñidos a publicar los Sujetos Obligados, en los que se debe permitir la visualización de los niveles jerárquicos y sus relaciones de dependencia, de acuerdo con el estatuto orgánico u ordenamiento que les aplique, debiendo ser vigente, o sea la que esté en operación y haya sido aprobada o dictaminada por la autoridad competente.</w:t>
      </w:r>
    </w:p>
    <w:p w:rsidR="002463EF" w:rsidRPr="004E1DBF" w:rsidRDefault="002463EF" w:rsidP="002463EF">
      <w:pPr>
        <w:spacing w:before="100" w:beforeAutospacing="1" w:after="100" w:afterAutospacing="1" w:line="360" w:lineRule="auto"/>
        <w:jc w:val="both"/>
        <w:rPr>
          <w:rFonts w:ascii="Palatino Linotype" w:hAnsi="Palatino Linotype"/>
          <w:lang w:val="es-ES"/>
        </w:rPr>
      </w:pPr>
      <w:r w:rsidRPr="004E1DBF">
        <w:rPr>
          <w:rFonts w:ascii="Palatino Linotype" w:hAnsi="Palatino Linotype"/>
          <w:shd w:val="clear" w:color="auto" w:fill="FFFFFF"/>
          <w:lang w:val="es-ES"/>
        </w:rPr>
        <w:t xml:space="preserve">Asimismo, dichos Lineamientos Técnicos Generales indican que la estructura orgánica debe incluir al titular del Sujeto Obligado y todos los servidores públicos, adscritos a las Unidades Administrativas, Áreas, Institutos o las que correspondan, incluyendo </w:t>
      </w:r>
      <w:r w:rsidRPr="004E1DBF">
        <w:rPr>
          <w:rFonts w:ascii="Palatino Linotype" w:hAnsi="Palatino Linotype"/>
          <w:lang w:val="es-ES"/>
        </w:rPr>
        <w:t xml:space="preserve">el personal de gabinete de apoyo </w:t>
      </w:r>
      <w:proofErr w:type="spellStart"/>
      <w:r w:rsidRPr="004E1DBF">
        <w:rPr>
          <w:rFonts w:ascii="Palatino Linotype" w:hAnsi="Palatino Linotype"/>
          <w:lang w:val="es-ES"/>
        </w:rPr>
        <w:t>u</w:t>
      </w:r>
      <w:proofErr w:type="spellEnd"/>
      <w:r w:rsidRPr="004E1DBF">
        <w:rPr>
          <w:rFonts w:ascii="Palatino Linotype" w:hAnsi="Palatino Linotype"/>
          <w:lang w:val="es-ES"/>
        </w:rPr>
        <w:t xml:space="preserve"> homólogo, prestadores de servicios profesionales, miembros de los Sujetos Obligados; así como, los respectivos niveles de adjunto, homólogo o cualquier otro equivalente, según la denominación que se le dé. </w:t>
      </w:r>
    </w:p>
    <w:p w:rsidR="002463EF" w:rsidRPr="004E1DBF" w:rsidRDefault="002463EF" w:rsidP="002463EF">
      <w:pPr>
        <w:spacing w:before="100" w:beforeAutospacing="1" w:after="100" w:afterAutospacing="1" w:line="360" w:lineRule="auto"/>
        <w:jc w:val="both"/>
        <w:rPr>
          <w:rFonts w:ascii="Palatino Linotype" w:hAnsi="Palatino Linotype"/>
          <w:lang w:val="es-ES"/>
        </w:rPr>
      </w:pPr>
      <w:r w:rsidRPr="004E1DBF">
        <w:rPr>
          <w:rFonts w:ascii="Palatino Linotype" w:hAnsi="Palatino Linotype"/>
          <w:lang w:val="es-ES"/>
        </w:rPr>
        <w:t xml:space="preserve">Igualmente, refieren que cada nivel de la estructura deberá desplegar un listado de las áreas que le están subordinadas jerárquicamente; así como, las atribuciones, </w:t>
      </w:r>
      <w:r w:rsidRPr="004E1DBF">
        <w:rPr>
          <w:rFonts w:ascii="Palatino Linotype" w:hAnsi="Palatino Linotype"/>
          <w:lang w:val="es-ES"/>
        </w:rPr>
        <w:lastRenderedPageBreak/>
        <w:t>responsabilidades y/o funciones conferidas por las disposiciones aplicables a los servidores públicos y/o toda persona que desempeñe un empleo, cargo o comisión y/o ejerza actos de autoridad, además de los prestadores de servicios profesionales contratados en cada una de esas áreas.</w:t>
      </w:r>
    </w:p>
    <w:p w:rsidR="002463EF" w:rsidRPr="004E1DBF" w:rsidRDefault="002463EF" w:rsidP="002463EF">
      <w:pPr>
        <w:spacing w:before="100" w:beforeAutospacing="1" w:after="100" w:afterAutospacing="1" w:line="360" w:lineRule="auto"/>
        <w:jc w:val="both"/>
        <w:rPr>
          <w:rFonts w:ascii="Palatino Linotype" w:hAnsi="Palatino Linotype"/>
          <w:lang w:val="es-ES"/>
        </w:rPr>
      </w:pPr>
      <w:r w:rsidRPr="004E1DBF">
        <w:rPr>
          <w:rFonts w:ascii="Palatino Linotype" w:hAnsi="Palatino Linotype"/>
          <w:lang w:val="es-ES"/>
        </w:rPr>
        <w:t>Por lo que, establecen los siguientes criterios de contenido para la publicación de dicha información, a saber:</w:t>
      </w:r>
    </w:p>
    <w:p w:rsidR="002463EF" w:rsidRPr="004E1DBF" w:rsidRDefault="002463EF" w:rsidP="002463EF">
      <w:pPr>
        <w:ind w:left="851" w:right="902"/>
        <w:jc w:val="both"/>
        <w:rPr>
          <w:rFonts w:ascii="Palatino Linotype" w:hAnsi="Palatino Linotype"/>
          <w:i/>
          <w:sz w:val="22"/>
          <w:szCs w:val="22"/>
          <w:lang w:val="es-ES"/>
        </w:rPr>
      </w:pPr>
      <w:r w:rsidRPr="004E1DBF">
        <w:rPr>
          <w:rFonts w:ascii="Palatino Linotype" w:hAnsi="Palatino Linotype"/>
          <w:i/>
          <w:sz w:val="22"/>
          <w:szCs w:val="22"/>
          <w:lang w:val="es-ES"/>
        </w:rPr>
        <w:t>“</w:t>
      </w:r>
      <w:r w:rsidRPr="004E1DBF">
        <w:rPr>
          <w:rFonts w:ascii="Palatino Linotype" w:hAnsi="Palatino Linotype"/>
          <w:b/>
          <w:i/>
          <w:sz w:val="22"/>
          <w:szCs w:val="22"/>
          <w:lang w:val="es-ES"/>
        </w:rPr>
        <w:t>Criterios sustantivos de contenido</w:t>
      </w:r>
      <w:r w:rsidRPr="004E1DBF">
        <w:rPr>
          <w:rFonts w:ascii="Palatino Linotype" w:hAnsi="Palatino Linotype"/>
          <w:i/>
          <w:sz w:val="22"/>
          <w:szCs w:val="22"/>
          <w:lang w:val="es-ES"/>
        </w:rPr>
        <w:t xml:space="preserve"> </w:t>
      </w:r>
    </w:p>
    <w:p w:rsidR="002463EF" w:rsidRPr="004E1DBF" w:rsidRDefault="002463EF" w:rsidP="002463EF">
      <w:pPr>
        <w:ind w:left="1843" w:right="902" w:hanging="992"/>
        <w:jc w:val="both"/>
        <w:rPr>
          <w:rFonts w:ascii="Palatino Linotype" w:hAnsi="Palatino Linotype"/>
          <w:i/>
          <w:sz w:val="22"/>
          <w:szCs w:val="22"/>
          <w:lang w:val="es-ES"/>
        </w:rPr>
      </w:pPr>
      <w:r w:rsidRPr="004E1DBF">
        <w:rPr>
          <w:rFonts w:ascii="Palatino Linotype" w:hAnsi="Palatino Linotype"/>
          <w:b/>
          <w:i/>
          <w:sz w:val="22"/>
          <w:szCs w:val="22"/>
          <w:lang w:val="es-ES"/>
        </w:rPr>
        <w:t>Criterio 1</w:t>
      </w:r>
      <w:r w:rsidRPr="004E1DBF">
        <w:rPr>
          <w:rFonts w:ascii="Palatino Linotype" w:hAnsi="Palatino Linotype"/>
          <w:i/>
          <w:sz w:val="22"/>
          <w:szCs w:val="22"/>
          <w:lang w:val="es-ES"/>
        </w:rPr>
        <w:t xml:space="preserve"> </w:t>
      </w:r>
      <w:r w:rsidRPr="004E1DBF">
        <w:rPr>
          <w:rFonts w:ascii="Palatino Linotype" w:hAnsi="Palatino Linotype"/>
          <w:b/>
          <w:i/>
          <w:sz w:val="22"/>
          <w:szCs w:val="22"/>
          <w:lang w:val="es-ES"/>
        </w:rPr>
        <w:t>Denominación del Área</w:t>
      </w:r>
      <w:r w:rsidRPr="004E1DBF">
        <w:rPr>
          <w:rFonts w:ascii="Palatino Linotype" w:hAnsi="Palatino Linotype"/>
          <w:i/>
          <w:sz w:val="22"/>
          <w:szCs w:val="22"/>
          <w:lang w:val="es-ES"/>
        </w:rPr>
        <w:t xml:space="preserve"> (de acuerdo con el catálogo que en su caso regule la actividad del sujeto obligado) </w:t>
      </w:r>
    </w:p>
    <w:p w:rsidR="002463EF" w:rsidRPr="004E1DBF" w:rsidRDefault="002463EF" w:rsidP="002463EF">
      <w:pPr>
        <w:ind w:left="1843" w:right="902" w:hanging="992"/>
        <w:jc w:val="both"/>
        <w:rPr>
          <w:rFonts w:ascii="Palatino Linotype" w:hAnsi="Palatino Linotype"/>
          <w:i/>
          <w:sz w:val="22"/>
          <w:szCs w:val="22"/>
          <w:lang w:val="es-ES"/>
        </w:rPr>
      </w:pPr>
      <w:r w:rsidRPr="004E1DBF">
        <w:rPr>
          <w:rFonts w:ascii="Palatino Linotype" w:hAnsi="Palatino Linotype"/>
          <w:b/>
          <w:i/>
          <w:sz w:val="22"/>
          <w:szCs w:val="22"/>
          <w:lang w:val="es-ES"/>
        </w:rPr>
        <w:t>Criterio 2</w:t>
      </w:r>
      <w:r w:rsidRPr="004E1DBF">
        <w:rPr>
          <w:rFonts w:ascii="Palatino Linotype" w:hAnsi="Palatino Linotype"/>
          <w:i/>
          <w:sz w:val="22"/>
          <w:szCs w:val="22"/>
          <w:lang w:val="es-ES"/>
        </w:rPr>
        <w:t xml:space="preserve"> </w:t>
      </w:r>
      <w:r w:rsidRPr="004E1DBF">
        <w:rPr>
          <w:rFonts w:ascii="Palatino Linotype" w:hAnsi="Palatino Linotype"/>
          <w:b/>
          <w:i/>
          <w:sz w:val="22"/>
          <w:szCs w:val="22"/>
          <w:lang w:val="es-ES"/>
        </w:rPr>
        <w:t>Denominación del puesto</w:t>
      </w:r>
      <w:r w:rsidRPr="004E1DBF">
        <w:rPr>
          <w:rFonts w:ascii="Palatino Linotype" w:hAnsi="Palatino Linotype"/>
          <w:i/>
          <w:sz w:val="22"/>
          <w:szCs w:val="22"/>
          <w:lang w:val="es-ES"/>
        </w:rPr>
        <w:t xml:space="preserve"> (de acuerdo con el catálogo que en su caso regule la actividad del sujeto obligado). La información deberá estar ordenada de tal forma que sea posible visualizar los niveles de jerarquía y sus relaciones de dependencia </w:t>
      </w:r>
    </w:p>
    <w:p w:rsidR="002463EF" w:rsidRPr="004E1DBF" w:rsidRDefault="002463EF" w:rsidP="002463EF">
      <w:pPr>
        <w:ind w:left="1843" w:right="902" w:hanging="992"/>
        <w:jc w:val="both"/>
        <w:rPr>
          <w:rFonts w:ascii="Palatino Linotype" w:hAnsi="Palatino Linotype"/>
          <w:i/>
          <w:sz w:val="22"/>
          <w:szCs w:val="22"/>
          <w:lang w:val="es-ES"/>
        </w:rPr>
      </w:pPr>
      <w:r w:rsidRPr="004E1DBF">
        <w:rPr>
          <w:rFonts w:ascii="Palatino Linotype" w:hAnsi="Palatino Linotype"/>
          <w:b/>
          <w:i/>
          <w:sz w:val="22"/>
          <w:szCs w:val="22"/>
          <w:lang w:val="es-ES"/>
        </w:rPr>
        <w:t>Criterio 3</w:t>
      </w:r>
      <w:r w:rsidRPr="004E1DBF">
        <w:rPr>
          <w:rFonts w:ascii="Palatino Linotype" w:hAnsi="Palatino Linotype"/>
          <w:i/>
          <w:sz w:val="22"/>
          <w:szCs w:val="22"/>
          <w:lang w:val="es-ES"/>
        </w:rPr>
        <w:t xml:space="preserve"> Denominación del cargo (de conformidad con nombramiento otorgado) </w:t>
      </w:r>
    </w:p>
    <w:p w:rsidR="002463EF" w:rsidRPr="004E1DBF" w:rsidRDefault="002463EF" w:rsidP="002463EF">
      <w:pPr>
        <w:ind w:left="1843" w:right="902" w:hanging="992"/>
        <w:jc w:val="both"/>
        <w:rPr>
          <w:rFonts w:ascii="Palatino Linotype" w:hAnsi="Palatino Linotype"/>
          <w:i/>
          <w:sz w:val="22"/>
          <w:szCs w:val="22"/>
          <w:lang w:val="es-ES"/>
        </w:rPr>
      </w:pPr>
      <w:r w:rsidRPr="004E1DBF">
        <w:rPr>
          <w:rFonts w:ascii="Palatino Linotype" w:hAnsi="Palatino Linotype"/>
          <w:b/>
          <w:i/>
          <w:sz w:val="22"/>
          <w:szCs w:val="22"/>
          <w:lang w:val="es-ES"/>
        </w:rPr>
        <w:t>Criterio 4</w:t>
      </w:r>
      <w:r w:rsidRPr="004E1DBF">
        <w:rPr>
          <w:rFonts w:ascii="Palatino Linotype" w:hAnsi="Palatino Linotype"/>
          <w:i/>
          <w:sz w:val="22"/>
          <w:szCs w:val="22"/>
          <w:lang w:val="es-ES"/>
        </w:rPr>
        <w:t xml:space="preserve"> Clave o nivel del puesto (en su caso) de acuerdo con el catálogo que regule la actividad del sujeto obligado] </w:t>
      </w:r>
    </w:p>
    <w:p w:rsidR="002463EF" w:rsidRPr="004E1DBF" w:rsidRDefault="002463EF" w:rsidP="002463EF">
      <w:pPr>
        <w:ind w:left="1843" w:right="902" w:hanging="992"/>
        <w:jc w:val="both"/>
        <w:rPr>
          <w:rFonts w:ascii="Palatino Linotype" w:hAnsi="Palatino Linotype"/>
          <w:i/>
          <w:sz w:val="22"/>
          <w:szCs w:val="22"/>
          <w:lang w:val="es-ES"/>
        </w:rPr>
      </w:pPr>
      <w:r w:rsidRPr="004E1DBF">
        <w:rPr>
          <w:rFonts w:ascii="Palatino Linotype" w:hAnsi="Palatino Linotype"/>
          <w:b/>
          <w:i/>
          <w:sz w:val="22"/>
          <w:szCs w:val="22"/>
          <w:lang w:val="es-ES"/>
        </w:rPr>
        <w:t>Criterio 5</w:t>
      </w:r>
      <w:r w:rsidRPr="004E1DBF">
        <w:rPr>
          <w:rFonts w:ascii="Palatino Linotype" w:hAnsi="Palatino Linotype"/>
          <w:i/>
          <w:sz w:val="22"/>
          <w:szCs w:val="22"/>
          <w:lang w:val="es-ES"/>
        </w:rPr>
        <w:t xml:space="preserve"> Tipo de integrante del sujeto obligado (funcionario / servidor público / empleado / representante popular / miembro del poder judicial / miembro de órgano autónomo [especificar denominación] / personal de confianza / prestador de servicios profesionales / otro [especificar denominación]) </w:t>
      </w:r>
    </w:p>
    <w:p w:rsidR="002463EF" w:rsidRPr="004E1DBF" w:rsidRDefault="002463EF" w:rsidP="002463EF">
      <w:pPr>
        <w:ind w:left="1843" w:right="902" w:hanging="992"/>
        <w:jc w:val="both"/>
        <w:rPr>
          <w:rFonts w:ascii="Palatino Linotype" w:hAnsi="Palatino Linotype"/>
          <w:i/>
          <w:sz w:val="22"/>
          <w:szCs w:val="22"/>
          <w:lang w:val="es-ES"/>
        </w:rPr>
      </w:pPr>
      <w:r w:rsidRPr="004E1DBF">
        <w:rPr>
          <w:rFonts w:ascii="Palatino Linotype" w:hAnsi="Palatino Linotype"/>
          <w:b/>
          <w:i/>
          <w:sz w:val="22"/>
          <w:szCs w:val="22"/>
          <w:lang w:val="es-ES"/>
        </w:rPr>
        <w:t>Criterio 6</w:t>
      </w:r>
      <w:r w:rsidRPr="004E1DBF">
        <w:rPr>
          <w:rFonts w:ascii="Palatino Linotype" w:hAnsi="Palatino Linotype"/>
          <w:i/>
          <w:sz w:val="22"/>
          <w:szCs w:val="22"/>
          <w:lang w:val="es-ES"/>
        </w:rPr>
        <w:t xml:space="preserve"> </w:t>
      </w:r>
      <w:r w:rsidRPr="004E1DBF">
        <w:rPr>
          <w:rFonts w:ascii="Palatino Linotype" w:hAnsi="Palatino Linotype"/>
          <w:b/>
          <w:i/>
          <w:sz w:val="22"/>
          <w:szCs w:val="22"/>
          <w:lang w:val="es-ES"/>
        </w:rPr>
        <w:t>Área de adscripción</w:t>
      </w:r>
      <w:r w:rsidRPr="004E1DBF">
        <w:rPr>
          <w:rFonts w:ascii="Palatino Linotype" w:hAnsi="Palatino Linotype"/>
          <w:i/>
          <w:sz w:val="22"/>
          <w:szCs w:val="22"/>
          <w:lang w:val="es-ES"/>
        </w:rPr>
        <w:t xml:space="preserve"> (Área inmediata superior) </w:t>
      </w:r>
    </w:p>
    <w:p w:rsidR="002463EF" w:rsidRPr="004E1DBF" w:rsidRDefault="002463EF" w:rsidP="002463EF">
      <w:pPr>
        <w:ind w:left="1843" w:right="902" w:hanging="992"/>
        <w:jc w:val="both"/>
        <w:rPr>
          <w:rFonts w:ascii="Palatino Linotype" w:hAnsi="Palatino Linotype"/>
          <w:i/>
          <w:sz w:val="22"/>
          <w:szCs w:val="22"/>
          <w:lang w:val="es-ES"/>
        </w:rPr>
      </w:pPr>
      <w:r w:rsidRPr="004E1DBF">
        <w:rPr>
          <w:rFonts w:ascii="Palatino Linotype" w:hAnsi="Palatino Linotype"/>
          <w:b/>
          <w:i/>
          <w:sz w:val="22"/>
          <w:szCs w:val="22"/>
          <w:lang w:val="es-ES"/>
        </w:rPr>
        <w:t>Criterio 7</w:t>
      </w:r>
      <w:r w:rsidRPr="004E1DBF">
        <w:rPr>
          <w:rFonts w:ascii="Palatino Linotype" w:hAnsi="Palatino Linotype"/>
          <w:i/>
          <w:sz w:val="22"/>
          <w:szCs w:val="22"/>
          <w:lang w:val="es-ES"/>
        </w:rPr>
        <w:t xml:space="preserve"> Por cada puesto y/o cargo de la estructura se deberá especificar la denominación de la norma que establece sus atribuciones, responsabilidades y/o funciones, según sea el caso </w:t>
      </w:r>
    </w:p>
    <w:p w:rsidR="002463EF" w:rsidRPr="004E1DBF" w:rsidRDefault="002463EF" w:rsidP="002463EF">
      <w:pPr>
        <w:ind w:left="1843" w:right="902" w:hanging="992"/>
        <w:jc w:val="both"/>
        <w:rPr>
          <w:rFonts w:ascii="Palatino Linotype" w:hAnsi="Palatino Linotype"/>
          <w:i/>
          <w:sz w:val="22"/>
          <w:szCs w:val="22"/>
          <w:lang w:val="es-ES"/>
        </w:rPr>
      </w:pPr>
      <w:r w:rsidRPr="004E1DBF">
        <w:rPr>
          <w:rFonts w:ascii="Palatino Linotype" w:hAnsi="Palatino Linotype"/>
          <w:b/>
          <w:i/>
          <w:sz w:val="22"/>
          <w:szCs w:val="22"/>
          <w:lang w:val="es-ES"/>
        </w:rPr>
        <w:t>Criterio 8</w:t>
      </w:r>
      <w:r w:rsidRPr="004E1DBF">
        <w:rPr>
          <w:rFonts w:ascii="Palatino Linotype" w:hAnsi="Palatino Linotype"/>
          <w:i/>
          <w:sz w:val="22"/>
          <w:szCs w:val="22"/>
          <w:lang w:val="es-ES"/>
        </w:rPr>
        <w:t xml:space="preserve"> Fundamento legal (artículo y/o fracción) que sustenta el puesto </w:t>
      </w:r>
    </w:p>
    <w:p w:rsidR="002463EF" w:rsidRPr="004E1DBF" w:rsidRDefault="002463EF" w:rsidP="002463EF">
      <w:pPr>
        <w:ind w:left="1843" w:right="902" w:hanging="992"/>
        <w:jc w:val="both"/>
        <w:rPr>
          <w:rFonts w:ascii="Palatino Linotype" w:hAnsi="Palatino Linotype"/>
          <w:i/>
          <w:sz w:val="22"/>
          <w:szCs w:val="22"/>
          <w:lang w:val="es-ES"/>
        </w:rPr>
      </w:pPr>
      <w:r w:rsidRPr="004E1DBF">
        <w:rPr>
          <w:rFonts w:ascii="Palatino Linotype" w:hAnsi="Palatino Linotype"/>
          <w:b/>
          <w:i/>
          <w:sz w:val="22"/>
          <w:szCs w:val="22"/>
          <w:lang w:val="es-ES"/>
        </w:rPr>
        <w:t>Criterio 9</w:t>
      </w:r>
      <w:r w:rsidRPr="004E1DBF">
        <w:rPr>
          <w:rFonts w:ascii="Palatino Linotype" w:hAnsi="Palatino Linotype"/>
          <w:i/>
          <w:sz w:val="22"/>
          <w:szCs w:val="22"/>
          <w:lang w:val="es-ES"/>
        </w:rPr>
        <w:t xml:space="preserve"> Por cada puesto o cargo deben desplegarse las atribuciones, responsabilidades y/o funciones, según sea el caso </w:t>
      </w:r>
    </w:p>
    <w:p w:rsidR="002463EF" w:rsidRPr="004E1DBF" w:rsidRDefault="002463EF" w:rsidP="002463EF">
      <w:pPr>
        <w:ind w:left="1843" w:right="902" w:hanging="992"/>
        <w:jc w:val="both"/>
        <w:rPr>
          <w:rFonts w:ascii="Palatino Linotype" w:hAnsi="Palatino Linotype"/>
          <w:i/>
          <w:sz w:val="22"/>
          <w:szCs w:val="22"/>
          <w:lang w:val="es-ES"/>
        </w:rPr>
      </w:pPr>
      <w:r w:rsidRPr="004E1DBF">
        <w:rPr>
          <w:rFonts w:ascii="Palatino Linotype" w:hAnsi="Palatino Linotype"/>
          <w:b/>
          <w:i/>
          <w:sz w:val="22"/>
          <w:szCs w:val="22"/>
          <w:lang w:val="es-ES"/>
        </w:rPr>
        <w:t>Criterio 10</w:t>
      </w:r>
      <w:r w:rsidRPr="004E1DBF">
        <w:rPr>
          <w:rFonts w:ascii="Palatino Linotype" w:hAnsi="Palatino Linotype"/>
          <w:i/>
          <w:sz w:val="22"/>
          <w:szCs w:val="22"/>
          <w:lang w:val="es-ES"/>
        </w:rPr>
        <w:t xml:space="preserve"> Hipervínculo al perfil y/o requerimientos del puesto o cargo, en caso de existir de acuerdo con la normatividad que aplique </w:t>
      </w:r>
    </w:p>
    <w:p w:rsidR="002463EF" w:rsidRPr="004E1DBF" w:rsidRDefault="002463EF" w:rsidP="002463EF">
      <w:pPr>
        <w:ind w:left="1843" w:right="902" w:hanging="992"/>
        <w:jc w:val="both"/>
        <w:rPr>
          <w:rFonts w:ascii="Palatino Linotype" w:hAnsi="Palatino Linotype"/>
          <w:i/>
          <w:sz w:val="22"/>
          <w:szCs w:val="22"/>
          <w:lang w:val="es-ES"/>
        </w:rPr>
      </w:pPr>
      <w:r w:rsidRPr="004E1DBF">
        <w:rPr>
          <w:rFonts w:ascii="Palatino Linotype" w:hAnsi="Palatino Linotype"/>
          <w:b/>
          <w:i/>
          <w:sz w:val="22"/>
          <w:szCs w:val="22"/>
          <w:lang w:val="es-ES"/>
        </w:rPr>
        <w:t>Criterio 11</w:t>
      </w:r>
      <w:r w:rsidRPr="004E1DBF">
        <w:rPr>
          <w:rFonts w:ascii="Palatino Linotype" w:hAnsi="Palatino Linotype"/>
          <w:i/>
          <w:sz w:val="22"/>
          <w:szCs w:val="22"/>
          <w:lang w:val="es-ES"/>
        </w:rPr>
        <w:t xml:space="preserve"> </w:t>
      </w:r>
      <w:r w:rsidRPr="004E1DBF">
        <w:rPr>
          <w:rFonts w:ascii="Palatino Linotype" w:hAnsi="Palatino Linotype"/>
          <w:b/>
          <w:i/>
          <w:sz w:val="22"/>
          <w:szCs w:val="22"/>
          <w:lang w:val="es-ES"/>
        </w:rPr>
        <w:t>En cada nivel de estructura se deben incluir, en su caso, a los prestadores de servicios profesionales o los miembros que se integren al sujeto obligado de conformidad con las disposiciones aplicables (por ejemplo, en puestos honoríficos)</w:t>
      </w:r>
      <w:r w:rsidRPr="004E1DBF">
        <w:rPr>
          <w:rFonts w:ascii="Palatino Linotype" w:hAnsi="Palatino Linotype"/>
          <w:i/>
          <w:sz w:val="22"/>
          <w:szCs w:val="22"/>
          <w:lang w:val="es-ES"/>
        </w:rPr>
        <w:t xml:space="preserve"> </w:t>
      </w:r>
    </w:p>
    <w:p w:rsidR="002463EF" w:rsidRPr="004E1DBF" w:rsidRDefault="002463EF" w:rsidP="002463EF">
      <w:pPr>
        <w:ind w:left="1843" w:right="902" w:hanging="992"/>
        <w:jc w:val="both"/>
        <w:rPr>
          <w:rFonts w:ascii="Palatino Linotype" w:hAnsi="Palatino Linotype"/>
          <w:i/>
          <w:sz w:val="22"/>
          <w:szCs w:val="22"/>
          <w:lang w:val="es-ES"/>
        </w:rPr>
      </w:pPr>
      <w:r w:rsidRPr="004E1DBF">
        <w:rPr>
          <w:rFonts w:ascii="Palatino Linotype" w:hAnsi="Palatino Linotype"/>
          <w:b/>
          <w:i/>
          <w:sz w:val="22"/>
          <w:szCs w:val="22"/>
          <w:lang w:val="es-ES"/>
        </w:rPr>
        <w:lastRenderedPageBreak/>
        <w:t>Criterio 12</w:t>
      </w:r>
      <w:r w:rsidRPr="004E1DBF">
        <w:rPr>
          <w:rFonts w:ascii="Palatino Linotype" w:hAnsi="Palatino Linotype"/>
          <w:i/>
          <w:sz w:val="22"/>
          <w:szCs w:val="22"/>
          <w:lang w:val="es-ES"/>
        </w:rPr>
        <w:t xml:space="preserve"> </w:t>
      </w:r>
      <w:r w:rsidRPr="004E1DBF">
        <w:rPr>
          <w:rFonts w:ascii="Palatino Linotype" w:hAnsi="Palatino Linotype"/>
          <w:b/>
          <w:i/>
          <w:sz w:val="22"/>
          <w:szCs w:val="22"/>
          <w:lang w:val="es-ES"/>
        </w:rPr>
        <w:t>Hipervínculo al organigrama completo</w:t>
      </w:r>
      <w:r w:rsidRPr="004E1DBF">
        <w:rPr>
          <w:rFonts w:ascii="Palatino Linotype" w:hAnsi="Palatino Linotype"/>
          <w:i/>
          <w:sz w:val="22"/>
          <w:szCs w:val="22"/>
          <w:lang w:val="es-ES"/>
        </w:rPr>
        <w:t xml:space="preserve"> </w:t>
      </w:r>
      <w:r w:rsidRPr="004E1DBF">
        <w:rPr>
          <w:rFonts w:ascii="Palatino Linotype" w:hAnsi="Palatino Linotype"/>
          <w:b/>
          <w:i/>
          <w:sz w:val="22"/>
          <w:szCs w:val="22"/>
          <w:lang w:val="es-ES"/>
        </w:rPr>
        <w:t>(forma gráfica)</w:t>
      </w:r>
      <w:r w:rsidRPr="004E1DBF">
        <w:rPr>
          <w:rFonts w:ascii="Palatino Linotype" w:hAnsi="Palatino Linotype"/>
          <w:i/>
          <w:sz w:val="22"/>
          <w:szCs w:val="22"/>
          <w:lang w:val="es-ES"/>
        </w:rPr>
        <w:t xml:space="preserve"> acorde a su normatividad, el cual deberá contener el número de dictamen o similar </w:t>
      </w:r>
    </w:p>
    <w:p w:rsidR="002463EF" w:rsidRPr="004E1DBF" w:rsidRDefault="002463EF" w:rsidP="002463EF">
      <w:pPr>
        <w:ind w:left="1843" w:right="902" w:hanging="992"/>
        <w:jc w:val="both"/>
        <w:rPr>
          <w:rFonts w:ascii="Palatino Linotype" w:hAnsi="Palatino Linotype" w:cs="Arial"/>
          <w:i/>
          <w:sz w:val="22"/>
          <w:szCs w:val="22"/>
          <w:lang w:val="es-ES"/>
        </w:rPr>
      </w:pPr>
      <w:r w:rsidRPr="004E1DBF">
        <w:rPr>
          <w:rFonts w:ascii="Palatino Linotype" w:hAnsi="Palatino Linotype"/>
          <w:b/>
          <w:i/>
          <w:sz w:val="22"/>
          <w:szCs w:val="22"/>
          <w:lang w:val="es-ES"/>
        </w:rPr>
        <w:t>Criterio 13</w:t>
      </w:r>
      <w:r w:rsidRPr="004E1DBF">
        <w:rPr>
          <w:rFonts w:ascii="Palatino Linotype" w:hAnsi="Palatino Linotype"/>
          <w:i/>
          <w:sz w:val="22"/>
          <w:szCs w:val="22"/>
          <w:lang w:val="es-ES"/>
        </w:rPr>
        <w:t xml:space="preserve"> Respecto de los prestadores de servicios profesionales reportados se incluirá una leyenda que especifique que éstos no forman parte de la estructura orgánica del sujeto obligado, toda vez que fungen como apoyo para el desarrollo de las actividades de los puestos que sí conforman la estructura.” (Sic)</w:t>
      </w:r>
    </w:p>
    <w:p w:rsidR="002463EF" w:rsidRPr="004E1DBF" w:rsidRDefault="002463EF" w:rsidP="002463EF">
      <w:pPr>
        <w:ind w:left="1843" w:right="902" w:hanging="992"/>
        <w:rPr>
          <w:rFonts w:ascii="Palatino Linotype" w:hAnsi="Palatino Linotype"/>
          <w:sz w:val="22"/>
          <w:szCs w:val="22"/>
          <w:lang w:val="es-ES"/>
        </w:rPr>
      </w:pPr>
      <w:r w:rsidRPr="004E1DBF">
        <w:rPr>
          <w:rFonts w:ascii="Palatino Linotype" w:hAnsi="Palatino Linotype"/>
          <w:sz w:val="22"/>
          <w:szCs w:val="22"/>
          <w:lang w:val="es-ES"/>
        </w:rPr>
        <w:t>(Énfasis añadido)</w:t>
      </w:r>
    </w:p>
    <w:p w:rsidR="002463EF" w:rsidRPr="004E1DBF" w:rsidRDefault="002463EF" w:rsidP="002463EF">
      <w:pPr>
        <w:spacing w:before="100" w:beforeAutospacing="1" w:after="100" w:afterAutospacing="1" w:line="360" w:lineRule="auto"/>
        <w:jc w:val="both"/>
        <w:rPr>
          <w:rFonts w:ascii="Palatino Linotype" w:eastAsia="Calibri" w:hAnsi="Palatino Linotype"/>
          <w:lang w:val="es-ES" w:eastAsia="en-US"/>
        </w:rPr>
      </w:pPr>
      <w:r w:rsidRPr="004E1DBF">
        <w:rPr>
          <w:rFonts w:ascii="Palatino Linotype" w:eastAsia="Calibri" w:hAnsi="Palatino Linotype"/>
          <w:lang w:val="es-ES" w:eastAsia="en-US"/>
        </w:rPr>
        <w:t xml:space="preserve">De lo expuesto, se colige que cada </w:t>
      </w:r>
      <w:r w:rsidRPr="004E1DBF">
        <w:rPr>
          <w:rFonts w:ascii="Palatino Linotype" w:eastAsia="Calibri" w:hAnsi="Palatino Linotype"/>
          <w:b/>
          <w:lang w:val="es-ES" w:eastAsia="en-US"/>
        </w:rPr>
        <w:t xml:space="preserve">SUJETO OBLIGADO </w:t>
      </w:r>
      <w:r w:rsidRPr="004E1DBF">
        <w:rPr>
          <w:rFonts w:ascii="Palatino Linotype" w:eastAsia="Calibri" w:hAnsi="Palatino Linotype"/>
          <w:lang w:val="es-ES" w:eastAsia="en-US"/>
        </w:rPr>
        <w:t>deberá publicar su estructura orgánica vigente, conforme a criterios de jerarquía y especialización,</w:t>
      </w:r>
      <w:r w:rsidRPr="004E1DBF">
        <w:rPr>
          <w:rFonts w:ascii="Palatino Linotype" w:eastAsia="Calibri" w:hAnsi="Palatino Linotype" w:cs="Arial"/>
          <w:lang w:val="es-ES" w:eastAsia="en-US"/>
        </w:rPr>
        <w:t xml:space="preserve"> ordenados y codificados, cuando así corresponda, mediante los catálogos de Áreas y de clave o nivel del puesto</w:t>
      </w:r>
      <w:r w:rsidRPr="004E1DBF">
        <w:rPr>
          <w:rFonts w:ascii="Palatino Linotype" w:eastAsia="Calibri" w:hAnsi="Palatino Linotype"/>
          <w:lang w:val="es-ES" w:eastAsia="en-US"/>
        </w:rPr>
        <w:t xml:space="preserve">; cada nivel de estructura deberá desplegar un listado de las áreas que le están subordinadas jerárquicamente; así como, las atribuciones, responsabilidades y/o funciones conferidas por las disposiciones aplicables a los(as) servidores(as) públicos(as) y/o toda persona que desempeñe un empleo, cargo o comisión y/o ejerza actos de autoridad, además de los(as) prestadores(as) de servicios profesionales contratados en cada una de esas áreas; asimismo, un hipervínculo al organigrama completo, con el objetivo de visualizar la representación gráfica de la estructura orgánica, desde el puesto del titular del Sujeto Obligado hasta el nivel de jefatura de departamento </w:t>
      </w:r>
      <w:proofErr w:type="spellStart"/>
      <w:r w:rsidRPr="004E1DBF">
        <w:rPr>
          <w:rFonts w:ascii="Palatino Linotype" w:eastAsia="Calibri" w:hAnsi="Palatino Linotype"/>
          <w:lang w:val="es-ES" w:eastAsia="en-US"/>
        </w:rPr>
        <w:t>u</w:t>
      </w:r>
      <w:proofErr w:type="spellEnd"/>
      <w:r w:rsidRPr="004E1DBF">
        <w:rPr>
          <w:rFonts w:ascii="Palatino Linotype" w:eastAsia="Calibri" w:hAnsi="Palatino Linotype"/>
          <w:lang w:val="es-ES" w:eastAsia="en-US"/>
        </w:rPr>
        <w:t xml:space="preserve"> homólogo y, en su caso, los prestadores de servicios profesionales y/o cualquier otro tipo de personal adscrito.</w:t>
      </w:r>
    </w:p>
    <w:p w:rsidR="002463EF" w:rsidRPr="004E1DBF" w:rsidRDefault="002463EF" w:rsidP="002463EF">
      <w:pPr>
        <w:spacing w:before="100" w:beforeAutospacing="1" w:after="100" w:afterAutospacing="1" w:line="360" w:lineRule="auto"/>
        <w:jc w:val="both"/>
        <w:rPr>
          <w:rFonts w:ascii="Palatino Linotype" w:eastAsia="Calibri" w:hAnsi="Palatino Linotype"/>
          <w:lang w:val="es-ES" w:eastAsia="en-US"/>
        </w:rPr>
      </w:pPr>
      <w:r w:rsidRPr="004E1DBF">
        <w:rPr>
          <w:rFonts w:ascii="Palatino Linotype" w:eastAsia="Calibri" w:hAnsi="Palatino Linotype"/>
          <w:lang w:val="es-ES" w:eastAsia="en-US"/>
        </w:rPr>
        <w:t xml:space="preserve">Consecuentemente, a dicha información le reviste el carácter de pública, ello de conformidad con lo dispuesto por los artículos 3, fracción XI y 4 de la Ley de Transparencia y Acceso a la Información Pública del Estado de México y Municipios; de tal forma, la normatividad analizada determina la fuente obligacional que impone </w:t>
      </w:r>
      <w:r w:rsidRPr="004E1DBF">
        <w:rPr>
          <w:rFonts w:ascii="Palatino Linotype" w:eastAsia="Calibri" w:hAnsi="Palatino Linotype"/>
          <w:lang w:val="es-ES" w:eastAsia="en-US"/>
        </w:rPr>
        <w:lastRenderedPageBreak/>
        <w:t xml:space="preserve">al </w:t>
      </w:r>
      <w:r w:rsidRPr="004E1DBF">
        <w:rPr>
          <w:rFonts w:ascii="Palatino Linotype" w:eastAsia="Calibri" w:hAnsi="Palatino Linotype"/>
          <w:b/>
          <w:lang w:val="es-ES" w:eastAsia="en-US"/>
        </w:rPr>
        <w:t xml:space="preserve">SUJETO OBLIGADO </w:t>
      </w:r>
      <w:r w:rsidRPr="004E1DBF">
        <w:rPr>
          <w:rFonts w:ascii="Palatino Linotype" w:eastAsia="Calibri" w:hAnsi="Palatino Linotype"/>
          <w:lang w:val="es-ES" w:eastAsia="en-US"/>
        </w:rPr>
        <w:t>el deber para generar, poseer o administrar la información relacionada con su estructura orgánica.</w:t>
      </w:r>
    </w:p>
    <w:p w:rsidR="002A48F2" w:rsidRPr="004E1DBF" w:rsidRDefault="002463EF" w:rsidP="002463EF">
      <w:pPr>
        <w:spacing w:before="100" w:beforeAutospacing="1" w:after="100" w:afterAutospacing="1" w:line="360" w:lineRule="auto"/>
        <w:jc w:val="both"/>
        <w:rPr>
          <w:rFonts w:ascii="Palatino Linotype" w:eastAsia="Calibri" w:hAnsi="Palatino Linotype"/>
          <w:lang w:val="es-ES" w:eastAsia="en-US"/>
        </w:rPr>
      </w:pPr>
      <w:r w:rsidRPr="004E1DBF">
        <w:rPr>
          <w:rFonts w:ascii="Palatino Linotype" w:eastAsia="Calibri" w:hAnsi="Palatino Linotype"/>
          <w:lang w:val="es-ES" w:eastAsia="en-US"/>
        </w:rPr>
        <w:t>En atención a lo anterior, este Órgano Garante se dio a la tarea de analizar el Portal IPOMEX</w:t>
      </w:r>
      <w:r w:rsidRPr="004E1DBF">
        <w:rPr>
          <w:rFonts w:ascii="Palatino Linotype" w:eastAsia="Calibri" w:hAnsi="Palatino Linotype"/>
          <w:vertAlign w:val="superscript"/>
          <w:lang w:val="es-ES" w:eastAsia="en-US"/>
        </w:rPr>
        <w:footnoteReference w:id="3"/>
      </w:r>
      <w:r w:rsidRPr="004E1DBF">
        <w:rPr>
          <w:rFonts w:ascii="Palatino Linotype" w:eastAsia="Calibri" w:hAnsi="Palatino Linotype"/>
          <w:lang w:val="es-ES" w:eastAsia="en-US"/>
        </w:rPr>
        <w:t xml:space="preserve"> del </w:t>
      </w:r>
      <w:r w:rsidRPr="004E1DBF">
        <w:rPr>
          <w:rFonts w:ascii="Palatino Linotype" w:eastAsia="Calibri" w:hAnsi="Palatino Linotype"/>
          <w:b/>
          <w:lang w:val="es-ES" w:eastAsia="en-US"/>
        </w:rPr>
        <w:t>SUJETO OBLIGADO</w:t>
      </w:r>
      <w:r w:rsidRPr="004E1DBF">
        <w:rPr>
          <w:rFonts w:ascii="Palatino Linotype" w:eastAsia="Calibri" w:hAnsi="Palatino Linotype"/>
          <w:lang w:val="es-ES" w:eastAsia="en-US"/>
        </w:rPr>
        <w:t>; sin embargo, la información contenida en el apartado</w:t>
      </w:r>
      <w:r w:rsidR="001241ED" w:rsidRPr="004E1DBF">
        <w:rPr>
          <w:rFonts w:ascii="Palatino Linotype" w:eastAsia="Calibri" w:hAnsi="Palatino Linotype"/>
          <w:lang w:val="es-ES" w:eastAsia="en-US"/>
        </w:rPr>
        <w:t xml:space="preserve"> </w:t>
      </w:r>
      <w:r w:rsidR="002A48F2" w:rsidRPr="004E1DBF">
        <w:rPr>
          <w:rFonts w:ascii="Palatino Linotype" w:eastAsia="Calibri" w:hAnsi="Palatino Linotype"/>
          <w:lang w:val="es-ES" w:eastAsia="en-US"/>
        </w:rPr>
        <w:t xml:space="preserve">no contempla a la Contralia Interna Municipal. </w:t>
      </w:r>
      <w:r w:rsidRPr="004E1DBF">
        <w:rPr>
          <w:rFonts w:ascii="Palatino Linotype" w:eastAsia="Calibri" w:hAnsi="Palatino Linotype"/>
          <w:lang w:val="es-ES" w:eastAsia="en-US"/>
        </w:rPr>
        <w:t xml:space="preserve">Sirve de sustento a lo anterior la siguiente imagen ilustrativa: </w:t>
      </w:r>
    </w:p>
    <w:p w:rsidR="002463EF" w:rsidRPr="004E1DBF" w:rsidRDefault="002A48F2" w:rsidP="002463EF">
      <w:pPr>
        <w:spacing w:before="100" w:beforeAutospacing="1" w:after="100" w:afterAutospacing="1" w:line="360" w:lineRule="auto"/>
        <w:jc w:val="both"/>
        <w:rPr>
          <w:rFonts w:ascii="Palatino Linotype" w:eastAsia="Calibri" w:hAnsi="Palatino Linotype"/>
          <w:lang w:val="es-ES" w:eastAsia="en-US"/>
        </w:rPr>
      </w:pPr>
      <w:r w:rsidRPr="004E1DBF">
        <w:rPr>
          <w:noProof/>
          <w:lang w:val="es-ES"/>
        </w:rPr>
        <w:drawing>
          <wp:inline distT="0" distB="0" distL="0" distR="0" wp14:anchorId="4A812120" wp14:editId="156E25DF">
            <wp:extent cx="5762625" cy="44196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7066" t="8478" r="9385" b="30130"/>
                    <a:stretch/>
                  </pic:blipFill>
                  <pic:spPr bwMode="auto">
                    <a:xfrm>
                      <a:off x="0" y="0"/>
                      <a:ext cx="5762625" cy="4419600"/>
                    </a:xfrm>
                    <a:prstGeom prst="rect">
                      <a:avLst/>
                    </a:prstGeom>
                    <a:ln>
                      <a:noFill/>
                    </a:ln>
                    <a:extLst>
                      <a:ext uri="{53640926-AAD7-44D8-BBD7-CCE9431645EC}">
                        <a14:shadowObscured xmlns:a14="http://schemas.microsoft.com/office/drawing/2010/main"/>
                      </a:ext>
                    </a:extLst>
                  </pic:spPr>
                </pic:pic>
              </a:graphicData>
            </a:graphic>
          </wp:inline>
        </w:drawing>
      </w:r>
    </w:p>
    <w:p w:rsidR="001241ED" w:rsidRPr="004E1DBF" w:rsidRDefault="002463EF"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4E1DBF">
        <w:rPr>
          <w:rFonts w:ascii="Palatino Linotype" w:hAnsi="Palatino Linotype" w:cs="Arial"/>
        </w:rPr>
        <w:lastRenderedPageBreak/>
        <w:t>Bajo e</w:t>
      </w:r>
      <w:r w:rsidR="001241ED" w:rsidRPr="004E1DBF">
        <w:rPr>
          <w:rFonts w:ascii="Palatino Linotype" w:hAnsi="Palatino Linotype" w:cs="Arial"/>
        </w:rPr>
        <w:t>sa tesitura, es claro que</w:t>
      </w:r>
      <w:r w:rsidR="002A48F2" w:rsidRPr="004E1DBF">
        <w:rPr>
          <w:rFonts w:ascii="Palatino Linotype" w:hAnsi="Palatino Linotype" w:cs="Arial"/>
        </w:rPr>
        <w:t xml:space="preserve"> </w:t>
      </w:r>
      <w:r w:rsidR="002A48F2" w:rsidRPr="004E1DBF">
        <w:rPr>
          <w:rFonts w:ascii="Palatino Linotype" w:hAnsi="Palatino Linotype" w:cs="Arial"/>
          <w:b/>
        </w:rPr>
        <w:t>EL SUJETO OBLIGADO</w:t>
      </w:r>
      <w:r w:rsidR="002A48F2" w:rsidRPr="004E1DBF">
        <w:rPr>
          <w:rFonts w:ascii="Palatino Linotype" w:hAnsi="Palatino Linotype" w:cs="Arial"/>
        </w:rPr>
        <w:t xml:space="preserve"> </w:t>
      </w:r>
      <w:r w:rsidR="001241ED" w:rsidRPr="004E1DBF">
        <w:rPr>
          <w:rFonts w:ascii="Palatino Linotype" w:hAnsi="Palatino Linotype" w:cs="Arial"/>
        </w:rPr>
        <w:t xml:space="preserve">no remitió la totalidad de la información requerida y ante </w:t>
      </w:r>
      <w:r w:rsidRPr="004E1DBF">
        <w:rPr>
          <w:rFonts w:ascii="Palatino Linotype" w:hAnsi="Palatino Linotype" w:cs="Arial"/>
        </w:rPr>
        <w:t>la incerteza que aqueja a este Instituto</w:t>
      </w:r>
      <w:r w:rsidR="001241ED" w:rsidRPr="004E1DBF">
        <w:rPr>
          <w:rFonts w:ascii="Palatino Linotype" w:hAnsi="Palatino Linotype" w:cs="Arial"/>
        </w:rPr>
        <w:t xml:space="preserve"> por cuanto hace a la información del año 2019</w:t>
      </w:r>
      <w:r w:rsidRPr="004E1DBF">
        <w:rPr>
          <w:rFonts w:ascii="Palatino Linotype" w:hAnsi="Palatino Linotype" w:cs="Arial"/>
        </w:rPr>
        <w:t xml:space="preserve">, esta Ponencia Resolutora estima que lo procedente es </w:t>
      </w:r>
      <w:r w:rsidR="009B0156" w:rsidRPr="004E1DBF">
        <w:rPr>
          <w:rFonts w:ascii="Palatino Linotype" w:hAnsi="Palatino Linotype" w:cs="Arial"/>
        </w:rPr>
        <w:t>ordenar al</w:t>
      </w:r>
      <w:r w:rsidRPr="004E1DBF">
        <w:rPr>
          <w:rFonts w:ascii="Palatino Linotype" w:hAnsi="Palatino Linotype" w:cs="Arial"/>
        </w:rPr>
        <w:t xml:space="preserve"> </w:t>
      </w:r>
      <w:r w:rsidRPr="004E1DBF">
        <w:rPr>
          <w:rFonts w:ascii="Palatino Linotype" w:hAnsi="Palatino Linotype" w:cs="Arial"/>
          <w:b/>
        </w:rPr>
        <w:t>SUJETO OBLIGADO</w:t>
      </w:r>
      <w:r w:rsidRPr="004E1DBF">
        <w:rPr>
          <w:rFonts w:ascii="Palatino Linotype" w:hAnsi="Palatino Linotype" w:cs="Arial"/>
        </w:rPr>
        <w:t xml:space="preserve"> </w:t>
      </w:r>
      <w:r w:rsidR="001241ED" w:rsidRPr="004E1DBF">
        <w:rPr>
          <w:rFonts w:ascii="Palatino Linotype" w:hAnsi="Palatino Linotype" w:cs="Arial"/>
        </w:rPr>
        <w:t>la entrega de los</w:t>
      </w:r>
      <w:r w:rsidR="009B0156" w:rsidRPr="004E1DBF">
        <w:rPr>
          <w:rFonts w:ascii="Palatino Linotype" w:hAnsi="Palatino Linotype" w:cs="Arial"/>
        </w:rPr>
        <w:t xml:space="preserve"> organigrama</w:t>
      </w:r>
      <w:r w:rsidR="001241ED" w:rsidRPr="004E1DBF">
        <w:rPr>
          <w:rFonts w:ascii="Palatino Linotype" w:hAnsi="Palatino Linotype" w:cs="Arial"/>
        </w:rPr>
        <w:t>s solicitados</w:t>
      </w:r>
      <w:r w:rsidR="007B26A2" w:rsidRPr="004E1DBF">
        <w:rPr>
          <w:rFonts w:ascii="Palatino Linotype" w:hAnsi="Palatino Linotype" w:cs="Arial"/>
        </w:rPr>
        <w:t>, o bien, la Declaratoria de Inexistencia correspondiente</w:t>
      </w:r>
      <w:r w:rsidR="001241ED" w:rsidRPr="004E1DBF">
        <w:rPr>
          <w:rFonts w:ascii="Palatino Linotype" w:hAnsi="Palatino Linotype" w:cs="Arial"/>
        </w:rPr>
        <w:t>.</w:t>
      </w:r>
    </w:p>
    <w:p w:rsidR="00CF40ED" w:rsidRPr="004E1DBF" w:rsidRDefault="00792576"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4E1DBF">
        <w:rPr>
          <w:rFonts w:ascii="Palatino Linotype" w:hAnsi="Palatino Linotype" w:cs="Arial"/>
        </w:rPr>
        <w:t>Ahora bien, por cuanto hace a las a</w:t>
      </w:r>
      <w:r w:rsidR="00D60185" w:rsidRPr="004E1DBF">
        <w:rPr>
          <w:rFonts w:ascii="Palatino Linotype" w:hAnsi="Palatino Linotype" w:cs="Arial"/>
        </w:rPr>
        <w:t>ctas de cabildo requeridas, esta</w:t>
      </w:r>
      <w:r w:rsidRPr="004E1DBF">
        <w:rPr>
          <w:rFonts w:ascii="Palatino Linotype" w:hAnsi="Palatino Linotype" w:cs="Arial"/>
        </w:rPr>
        <w:t xml:space="preserve"> Autoridad advirtió que</w:t>
      </w:r>
      <w:r w:rsidR="00D60185" w:rsidRPr="004E1DBF">
        <w:rPr>
          <w:rFonts w:ascii="Palatino Linotype" w:hAnsi="Palatino Linotype" w:cs="Arial"/>
        </w:rPr>
        <w:t>,</w:t>
      </w:r>
      <w:r w:rsidRPr="004E1DBF">
        <w:rPr>
          <w:rFonts w:ascii="Palatino Linotype" w:hAnsi="Palatino Linotype" w:cs="Arial"/>
        </w:rPr>
        <w:t xml:space="preserve"> de conformidad con los artículos 31, fracción IX</w:t>
      </w:r>
      <w:r w:rsidR="00D60185" w:rsidRPr="004E1DBF">
        <w:rPr>
          <w:rFonts w:ascii="Palatino Linotype" w:hAnsi="Palatino Linotype" w:cs="Arial"/>
        </w:rPr>
        <w:t xml:space="preserve"> y 110 de la Ley Orgánica Municipal establece que los Ayuntamientos tienen dentro de sus atribuciones el crear las unidades administrativas necesarias para el adecuado funcionamiento de la administración pública municipal y para la eficaz prestación de los servicios públicos; asimismo, que las funciones de la Contraloría Interna están a cargo del órgano que establezca el Ayuntamiento.</w:t>
      </w:r>
    </w:p>
    <w:p w:rsidR="00D960A4" w:rsidRPr="004E1DBF" w:rsidRDefault="00D60185"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4E1DBF">
        <w:rPr>
          <w:rFonts w:ascii="Palatino Linotype" w:hAnsi="Palatino Linotype" w:cs="Arial"/>
        </w:rPr>
        <w:t>En esa tesitura, los diversos artículos 27, 28 y 29 de la legislación en cita establecen que los</w:t>
      </w:r>
      <w:r w:rsidR="007B26A2" w:rsidRPr="004E1DBF">
        <w:rPr>
          <w:rFonts w:ascii="Palatino Linotype" w:hAnsi="Palatino Linotype" w:cs="Arial"/>
        </w:rPr>
        <w:t xml:space="preserve"> ayuntamientos como órganos deliberantes, deberán resolver colegiadamente</w:t>
      </w:r>
      <w:r w:rsidR="00FA7CA8" w:rsidRPr="004E1DBF">
        <w:rPr>
          <w:rFonts w:ascii="Palatino Linotype" w:hAnsi="Palatino Linotype" w:cs="Arial"/>
        </w:rPr>
        <w:t xml:space="preserve"> los asuntos de su competencia; que éstos </w:t>
      </w:r>
      <w:r w:rsidR="007B26A2" w:rsidRPr="004E1DBF">
        <w:rPr>
          <w:rFonts w:ascii="Palatino Linotype" w:hAnsi="Palatino Linotype" w:cs="Arial"/>
        </w:rPr>
        <w:t>sesionarán cuando menos una vez cada ocho días o cuantas veces sea necesario en asuntos de urgente resolución, a petición de la mayoría de sus miembros y podrán declararse en sesión permanente cuando la imp</w:t>
      </w:r>
      <w:r w:rsidR="00FA7CA8" w:rsidRPr="004E1DBF">
        <w:rPr>
          <w:rFonts w:ascii="Palatino Linotype" w:hAnsi="Palatino Linotype" w:cs="Arial"/>
        </w:rPr>
        <w:t>ortancia del asunto lo requiera; que las</w:t>
      </w:r>
      <w:r w:rsidR="007B26A2" w:rsidRPr="004E1DBF">
        <w:rPr>
          <w:rFonts w:ascii="Palatino Linotype" w:hAnsi="Palatino Linotype" w:cs="Arial"/>
        </w:rPr>
        <w:t xml:space="preserve"> sesiones de los ayuntamientos serán públicas y deberán transmitirse a través de la p</w:t>
      </w:r>
      <w:r w:rsidR="00FA7CA8" w:rsidRPr="004E1DBF">
        <w:rPr>
          <w:rFonts w:ascii="Palatino Linotype" w:hAnsi="Palatino Linotype" w:cs="Arial"/>
        </w:rPr>
        <w:t>ágina de internet del municipio; que l</w:t>
      </w:r>
      <w:r w:rsidR="007B26A2" w:rsidRPr="004E1DBF">
        <w:rPr>
          <w:rFonts w:ascii="Palatino Linotype" w:hAnsi="Palatino Linotype" w:cs="Arial"/>
        </w:rPr>
        <w:t>as sesiones de los ayuntamientos se celebrarán en la sala de cabildos; y cuando la solemnidad del caso lo requiera, en el recinto previamente dec</w:t>
      </w:r>
      <w:r w:rsidR="00FA7CA8" w:rsidRPr="004E1DBF">
        <w:rPr>
          <w:rFonts w:ascii="Palatino Linotype" w:hAnsi="Palatino Linotype" w:cs="Arial"/>
        </w:rPr>
        <w:t xml:space="preserve">larado oficial para tal objeto; que los </w:t>
      </w:r>
      <w:r w:rsidR="007B26A2" w:rsidRPr="004E1DBF">
        <w:rPr>
          <w:rFonts w:ascii="Palatino Linotype" w:hAnsi="Palatino Linotype" w:cs="Arial"/>
        </w:rPr>
        <w:t xml:space="preserve">ayuntamientos podrán sesionar con la asistencia de la mayoría de sus integrantes y </w:t>
      </w:r>
      <w:r w:rsidR="00FA7CA8" w:rsidRPr="004E1DBF">
        <w:rPr>
          <w:rFonts w:ascii="Palatino Linotype" w:hAnsi="Palatino Linotype" w:cs="Arial"/>
        </w:rPr>
        <w:t xml:space="preserve">que </w:t>
      </w:r>
      <w:r w:rsidR="007B26A2" w:rsidRPr="004E1DBF">
        <w:rPr>
          <w:rFonts w:ascii="Palatino Linotype" w:hAnsi="Palatino Linotype" w:cs="Arial"/>
        </w:rPr>
        <w:t>sus acuerdos se tomarán por mayoría de v</w:t>
      </w:r>
      <w:r w:rsidR="00FA7CA8" w:rsidRPr="004E1DBF">
        <w:rPr>
          <w:rFonts w:ascii="Palatino Linotype" w:hAnsi="Palatino Linotype" w:cs="Arial"/>
        </w:rPr>
        <w:t>otos de sus miembros presentes.</w:t>
      </w:r>
    </w:p>
    <w:p w:rsidR="00B3657A" w:rsidRPr="004E1DBF" w:rsidRDefault="00B3657A" w:rsidP="00FA7CA8">
      <w:pPr>
        <w:spacing w:before="100" w:beforeAutospacing="1" w:after="100" w:afterAutospacing="1" w:line="360" w:lineRule="auto"/>
        <w:jc w:val="both"/>
        <w:rPr>
          <w:rFonts w:ascii="Palatino Linotype" w:hAnsi="Palatino Linotype"/>
          <w:i/>
          <w:sz w:val="22"/>
        </w:rPr>
      </w:pPr>
      <w:r w:rsidRPr="004E1DBF">
        <w:rPr>
          <w:rFonts w:ascii="Palatino Linotype" w:hAnsi="Palatino Linotype"/>
        </w:rPr>
        <w:lastRenderedPageBreak/>
        <w:t>En razón de lo anterior, es importante señalar que el artículo 30, último párrafo de la Ley Orgánica Municipal</w:t>
      </w:r>
      <w:r w:rsidR="00FA7CA8" w:rsidRPr="004E1DBF">
        <w:rPr>
          <w:rFonts w:ascii="Palatino Linotype" w:hAnsi="Palatino Linotype"/>
        </w:rPr>
        <w:t xml:space="preserve"> del Estado de México</w:t>
      </w:r>
      <w:r w:rsidRPr="004E1DBF">
        <w:rPr>
          <w:rFonts w:ascii="Palatino Linotype" w:hAnsi="Palatino Linotype"/>
        </w:rPr>
        <w:t xml:space="preserve"> establece que cada sesión celebrada por el Cabildo Municipal debe contar con una versión estenográfico o </w:t>
      </w:r>
      <w:proofErr w:type="spellStart"/>
      <w:r w:rsidRPr="004E1DBF">
        <w:rPr>
          <w:rFonts w:ascii="Palatino Linotype" w:hAnsi="Palatino Linotype"/>
        </w:rPr>
        <w:t>videograbada</w:t>
      </w:r>
      <w:proofErr w:type="spellEnd"/>
      <w:r w:rsidRPr="004E1DBF">
        <w:rPr>
          <w:rFonts w:ascii="Palatino Linotype" w:hAnsi="Palatino Linotype"/>
        </w:rPr>
        <w:t xml:space="preserve"> que permita hacer las aclaraciones pertinentes, la cual formará parte del acta correspondiente y que dicha versión estenográfica o </w:t>
      </w:r>
      <w:proofErr w:type="spellStart"/>
      <w:r w:rsidRPr="004E1DBF">
        <w:rPr>
          <w:rFonts w:ascii="Palatino Linotype" w:hAnsi="Palatino Linotype"/>
        </w:rPr>
        <w:t>videograbada</w:t>
      </w:r>
      <w:proofErr w:type="spellEnd"/>
      <w:r w:rsidRPr="004E1DBF">
        <w:rPr>
          <w:rFonts w:ascii="Palatino Linotype" w:hAnsi="Palatino Linotype"/>
        </w:rPr>
        <w:t xml:space="preserve"> deberá estar disponible en la página de internet del Ayuntamiento y en las oficinas de la Secretaría del Ayuntamiento. </w:t>
      </w:r>
    </w:p>
    <w:p w:rsidR="00246CEF" w:rsidRPr="004E1DBF" w:rsidRDefault="00B3657A" w:rsidP="00E84188">
      <w:pPr>
        <w:autoSpaceDE w:val="0"/>
        <w:autoSpaceDN w:val="0"/>
        <w:adjustRightInd w:val="0"/>
        <w:spacing w:before="100" w:beforeAutospacing="1" w:after="100" w:afterAutospacing="1" w:line="360" w:lineRule="auto"/>
        <w:jc w:val="both"/>
        <w:rPr>
          <w:rFonts w:ascii="Palatino Linotype" w:hAnsi="Palatino Linotype" w:cs="Arial"/>
          <w:i/>
        </w:rPr>
      </w:pPr>
      <w:r w:rsidRPr="004E1DBF">
        <w:rPr>
          <w:rFonts w:ascii="Palatino Linotype" w:hAnsi="Palatino Linotype"/>
        </w:rPr>
        <w:t xml:space="preserve">En razón de lo anterior, es claro que </w:t>
      </w:r>
      <w:r w:rsidRPr="004E1DBF">
        <w:rPr>
          <w:rFonts w:ascii="Palatino Linotype" w:hAnsi="Palatino Linotype"/>
          <w:b/>
        </w:rPr>
        <w:t>EL SUJETO OBLIGADO</w:t>
      </w:r>
      <w:r w:rsidRPr="004E1DBF">
        <w:rPr>
          <w:rFonts w:ascii="Palatino Linotype" w:hAnsi="Palatino Linotype"/>
        </w:rPr>
        <w:t xml:space="preserve"> </w:t>
      </w:r>
      <w:r w:rsidR="00FA7CA8" w:rsidRPr="004E1DBF">
        <w:rPr>
          <w:rFonts w:ascii="Palatino Linotype" w:hAnsi="Palatino Linotype"/>
        </w:rPr>
        <w:t xml:space="preserve">pudo haber sesionado en Cabildo la integración del organigrama de la Contraloría Interna Municipal, en el periodo solicitado; por ello, de ser, el caso se trata de información pública susceptible de ser entregada al particular, en </w:t>
      </w:r>
      <w:r w:rsidR="00FA7CA8" w:rsidRPr="004E1DBF">
        <w:rPr>
          <w:rFonts w:ascii="Palatino Linotype" w:hAnsi="Palatino Linotype"/>
          <w:b/>
        </w:rPr>
        <w:t>versión pública</w:t>
      </w:r>
      <w:r w:rsidR="00524F41" w:rsidRPr="004E1DBF">
        <w:rPr>
          <w:rFonts w:ascii="Palatino Linotype" w:hAnsi="Palatino Linotype"/>
        </w:rPr>
        <w:t xml:space="preserve"> de ser procedente, por lo que deberá hacer entrega de las actas de cabildo </w:t>
      </w:r>
      <w:r w:rsidR="00E84188" w:rsidRPr="004E1DBF">
        <w:rPr>
          <w:rFonts w:ascii="Palatino Linotype" w:hAnsi="Palatino Linotype"/>
        </w:rPr>
        <w:t>correspondiente</w:t>
      </w:r>
      <w:r w:rsidR="00524F41" w:rsidRPr="004E1DBF">
        <w:rPr>
          <w:rFonts w:ascii="Palatino Linotype" w:hAnsi="Palatino Linotype"/>
        </w:rPr>
        <w:t>.</w:t>
      </w:r>
      <w:r w:rsidR="00E84188" w:rsidRPr="004E1DBF">
        <w:rPr>
          <w:rFonts w:ascii="Palatino Linotype" w:hAnsi="Palatino Linotype" w:cs="Arial"/>
        </w:rPr>
        <w:t xml:space="preserve"> No obstante, en el caso de que </w:t>
      </w:r>
      <w:r w:rsidR="00E84188" w:rsidRPr="004E1DBF">
        <w:rPr>
          <w:rFonts w:ascii="Palatino Linotype" w:hAnsi="Palatino Linotype" w:cs="Arial"/>
          <w:b/>
        </w:rPr>
        <w:t>EL SUJETO OBLIGADO</w:t>
      </w:r>
      <w:r w:rsidR="00E84188" w:rsidRPr="004E1DBF">
        <w:rPr>
          <w:rFonts w:ascii="Palatino Linotype" w:hAnsi="Palatino Linotype" w:cs="Arial"/>
        </w:rPr>
        <w:t xml:space="preserve"> no posea o administre en sus archivos la información aludida, bastará con hacerlo de conocimiento del </w:t>
      </w:r>
      <w:r w:rsidR="00E84188" w:rsidRPr="004E1DBF">
        <w:rPr>
          <w:rFonts w:ascii="Palatino Linotype" w:hAnsi="Palatino Linotype" w:cs="Arial"/>
          <w:b/>
        </w:rPr>
        <w:t>RECURRENTE</w:t>
      </w:r>
      <w:r w:rsidR="00E84188" w:rsidRPr="004E1DBF">
        <w:rPr>
          <w:rFonts w:ascii="Palatino Linotype" w:hAnsi="Palatino Linotype" w:cs="Arial"/>
        </w:rPr>
        <w:t>.</w:t>
      </w:r>
    </w:p>
    <w:p w:rsidR="00B3657A" w:rsidRPr="004E1DBF" w:rsidRDefault="007B7498"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4E1DBF">
        <w:rPr>
          <w:rFonts w:ascii="Palatino Linotype" w:hAnsi="Palatino Linotype" w:cs="Arial"/>
        </w:rPr>
        <w:t>Ahora bien, por cuanto hace a la solicitud de acceso a la información marcada con el numeral 4, relativa al número de servidores públicos</w:t>
      </w:r>
      <w:r w:rsidR="00174804" w:rsidRPr="004E1DBF">
        <w:rPr>
          <w:rFonts w:ascii="Palatino Linotype" w:hAnsi="Palatino Linotype" w:cs="Arial"/>
        </w:rPr>
        <w:t xml:space="preserve"> adscritos a la Contraloría Interna Municipal</w:t>
      </w:r>
      <w:r w:rsidRPr="004E1DBF">
        <w:rPr>
          <w:rFonts w:ascii="Palatino Linotype" w:hAnsi="Palatino Linotype" w:cs="Arial"/>
        </w:rPr>
        <w:t xml:space="preserve"> que cuentan con certificación de competencia laboral expedida por el IHAEM y/o por el Consejo Nacional de Normalización y Certificación de Competencias Laborales, de los años 2016 al 2019</w:t>
      </w:r>
      <w:r w:rsidR="00260BD8" w:rsidRPr="004E1DBF">
        <w:rPr>
          <w:rFonts w:ascii="Palatino Linotype" w:hAnsi="Palatino Linotype" w:cs="Arial"/>
        </w:rPr>
        <w:t>.</w:t>
      </w:r>
    </w:p>
    <w:p w:rsidR="00CF40ED" w:rsidRPr="004E1DBF" w:rsidRDefault="00260BD8"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4E1DBF">
        <w:rPr>
          <w:rFonts w:ascii="Palatino Linotype" w:hAnsi="Palatino Linotype" w:cs="Arial"/>
        </w:rPr>
        <w:t xml:space="preserve">Al respecto, este Órgano Garante del derecho de acceso a la información pública encontró que la Ley Orgánica Municipal del Estado de México, en sus artículos 111, 113, en correlación con los diversos 32 y 96, establecen que la contraloría municipal tendrá un titular denominado Contralor, quien será designado por el ayuntamiento a </w:t>
      </w:r>
      <w:r w:rsidRPr="004E1DBF">
        <w:rPr>
          <w:rFonts w:ascii="Palatino Linotype" w:hAnsi="Palatino Linotype" w:cs="Arial"/>
        </w:rPr>
        <w:lastRenderedPageBreak/>
        <w:t>propuesta del presidente municipal; que para ser contralor se requiere cumplir con los requisitos que se exigen para ser tesorero municipal, a excepción de la caución correspondiente, requisitos que se hacen constar en los siguientes:</w:t>
      </w:r>
    </w:p>
    <w:p w:rsidR="00260BD8" w:rsidRPr="004E1DBF" w:rsidRDefault="00260BD8" w:rsidP="00114523">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E1DBF">
        <w:rPr>
          <w:rFonts w:ascii="Palatino Linotype" w:hAnsi="Palatino Linotype" w:cs="Arial"/>
        </w:rPr>
        <w:t xml:space="preserve">Ser ciudadano del Estado en pleno uso de sus derechos; </w:t>
      </w:r>
    </w:p>
    <w:p w:rsidR="00260BD8" w:rsidRPr="004E1DBF" w:rsidRDefault="00260BD8" w:rsidP="00114523">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E1DBF">
        <w:rPr>
          <w:rFonts w:ascii="Palatino Linotype" w:hAnsi="Palatino Linotype" w:cs="Arial"/>
        </w:rPr>
        <w:t>No estar inhabilitado para desempeñar cargo, empleo, o comisión pública;</w:t>
      </w:r>
    </w:p>
    <w:p w:rsidR="00260BD8" w:rsidRPr="004E1DBF" w:rsidRDefault="00260BD8" w:rsidP="00114523">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E1DBF">
        <w:rPr>
          <w:rFonts w:ascii="Palatino Linotype" w:hAnsi="Palatino Linotype" w:cs="Arial"/>
        </w:rPr>
        <w:t xml:space="preserve">No haber sido condenado en proceso penal, por delito intencional que amerite pena privativa de libertad; </w:t>
      </w:r>
    </w:p>
    <w:p w:rsidR="00260BD8" w:rsidRPr="004E1DBF" w:rsidRDefault="00260BD8" w:rsidP="00114523">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E1DBF">
        <w:rPr>
          <w:rFonts w:ascii="Palatino Linotype" w:hAnsi="Palatino Linotype" w:cs="Arial"/>
        </w:rPr>
        <w:t>Contar con título profesional o acreditar experiencia mínima de un año en la materia, ante el Presidente o el Ayuntamiento, cuando sea el caso, para el desempeño de los cargos que así lo requieran; y,</w:t>
      </w:r>
    </w:p>
    <w:p w:rsidR="00260BD8" w:rsidRPr="004E1DBF" w:rsidRDefault="00260BD8" w:rsidP="00114523">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E1DBF">
        <w:rPr>
          <w:rFonts w:ascii="Palatino Linotype" w:hAnsi="Palatino Linotype" w:cs="Arial"/>
        </w:rPr>
        <w:t xml:space="preserve">Tener los conocimientos suficientes para poder desempeñar el cargo, a juicio del Ayuntamiento; </w:t>
      </w:r>
    </w:p>
    <w:p w:rsidR="00260BD8" w:rsidRPr="004E1DBF" w:rsidRDefault="00260BD8" w:rsidP="00114523">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E1DBF">
        <w:rPr>
          <w:rFonts w:ascii="Palatino Linotype" w:hAnsi="Palatino Linotype" w:cs="Arial"/>
        </w:rPr>
        <w:t>contar con título profesional en áreas jurídicas, económicas o contable-administrativas, con experiencia mínima de un año; y,</w:t>
      </w:r>
    </w:p>
    <w:p w:rsidR="00260BD8" w:rsidRPr="004E1DBF" w:rsidRDefault="00260BD8" w:rsidP="00114523">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E1DBF">
        <w:rPr>
          <w:rFonts w:ascii="Palatino Linotype" w:hAnsi="Palatino Linotype" w:cs="Arial"/>
        </w:rPr>
        <w:t>Contar con la certificación de competencia laboral en funciones expedida por el IHAEM, con anterioridad a la fecha de su designación (dicho requisito debe acreditarse dentro de los seis meses siguientes a la fecha en que inicie funciones).</w:t>
      </w:r>
    </w:p>
    <w:p w:rsidR="00CF40ED" w:rsidRPr="004E1DBF" w:rsidRDefault="00260BD8"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4E1DBF">
        <w:rPr>
          <w:rFonts w:ascii="Palatino Linotype" w:hAnsi="Palatino Linotype" w:cs="Arial"/>
        </w:rPr>
        <w:t>En esa virtud, la legislación establece obligatoriedad de que los Titulares de la Contraloría Municipal cuente</w:t>
      </w:r>
      <w:r w:rsidR="009E3A1D" w:rsidRPr="004E1DBF">
        <w:rPr>
          <w:rFonts w:ascii="Palatino Linotype" w:hAnsi="Palatino Linotype" w:cs="Arial"/>
        </w:rPr>
        <w:t>n</w:t>
      </w:r>
      <w:r w:rsidRPr="004E1DBF">
        <w:rPr>
          <w:rFonts w:ascii="Palatino Linotype" w:hAnsi="Palatino Linotype" w:cs="Arial"/>
        </w:rPr>
        <w:t xml:space="preserve"> con certificación expedida por el IHAEM con anterioridad a la fecha de su designación, gozando de un plazo de 6 meses posteriores al inicio de sus funciones para acreditar dicho requisito; por lo tanto, este Instituto estima </w:t>
      </w:r>
      <w:r w:rsidR="007D7D43" w:rsidRPr="004E1DBF">
        <w:rPr>
          <w:rFonts w:ascii="Palatino Linotype" w:hAnsi="Palatino Linotype" w:cs="Arial"/>
        </w:rPr>
        <w:t>que,</w:t>
      </w:r>
      <w:r w:rsidRPr="004E1DBF">
        <w:rPr>
          <w:rFonts w:ascii="Palatino Linotype" w:hAnsi="Palatino Linotype" w:cs="Arial"/>
        </w:rPr>
        <w:t xml:space="preserve"> ante la fuente obligacional de referencia, lo </w:t>
      </w:r>
      <w:r w:rsidR="007D7D43" w:rsidRPr="004E1DBF">
        <w:rPr>
          <w:rFonts w:ascii="Palatino Linotype" w:hAnsi="Palatino Linotype" w:cs="Arial"/>
        </w:rPr>
        <w:t>procedente</w:t>
      </w:r>
      <w:r w:rsidRPr="004E1DBF">
        <w:rPr>
          <w:rFonts w:ascii="Palatino Linotype" w:hAnsi="Palatino Linotype" w:cs="Arial"/>
        </w:rPr>
        <w:t xml:space="preserve"> es ordenar al </w:t>
      </w:r>
      <w:r w:rsidRPr="004E1DBF">
        <w:rPr>
          <w:rFonts w:ascii="Palatino Linotype" w:hAnsi="Palatino Linotype" w:cs="Arial"/>
          <w:b/>
        </w:rPr>
        <w:lastRenderedPageBreak/>
        <w:t>SUJETO OBLIGADO</w:t>
      </w:r>
      <w:r w:rsidRPr="004E1DBF">
        <w:rPr>
          <w:rFonts w:ascii="Palatino Linotype" w:hAnsi="Palatino Linotype" w:cs="Arial"/>
        </w:rPr>
        <w:t xml:space="preserve"> haga entrega de la información solicitada, en versión pública</w:t>
      </w:r>
      <w:r w:rsidR="007D7D43" w:rsidRPr="004E1DBF">
        <w:rPr>
          <w:rFonts w:ascii="Palatino Linotype" w:hAnsi="Palatino Linotype" w:cs="Arial"/>
        </w:rPr>
        <w:t xml:space="preserve"> de ser procedente, o bien, emitir la Declaratoria de Inexistencia correspondiente</w:t>
      </w:r>
      <w:r w:rsidRPr="004E1DBF">
        <w:rPr>
          <w:rFonts w:ascii="Palatino Linotype" w:hAnsi="Palatino Linotype" w:cs="Arial"/>
        </w:rPr>
        <w:t>.</w:t>
      </w:r>
    </w:p>
    <w:p w:rsidR="00CF40ED" w:rsidRPr="004E1DBF" w:rsidRDefault="00174804"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4E1DBF">
        <w:rPr>
          <w:rFonts w:ascii="Palatino Linotype" w:hAnsi="Palatino Linotype" w:cs="Arial"/>
        </w:rPr>
        <w:t>Asimismo,</w:t>
      </w:r>
      <w:r w:rsidR="007D7D43" w:rsidRPr="004E1DBF">
        <w:rPr>
          <w:rFonts w:ascii="Palatino Linotype" w:hAnsi="Palatino Linotype" w:cs="Arial"/>
        </w:rPr>
        <w:t xml:space="preserve"> se destaca que si bien es cierto que el particular requirió el número de servidores públicos que cuentan con</w:t>
      </w:r>
      <w:r w:rsidR="00396C53" w:rsidRPr="004E1DBF">
        <w:rPr>
          <w:rFonts w:ascii="Palatino Linotype" w:hAnsi="Palatino Linotype" w:cs="Arial"/>
        </w:rPr>
        <w:t xml:space="preserve"> la certificación;</w:t>
      </w:r>
      <w:r w:rsidR="007D7D43" w:rsidRPr="004E1DBF">
        <w:rPr>
          <w:rFonts w:ascii="Palatino Linotype" w:hAnsi="Palatino Linotype" w:cs="Arial"/>
        </w:rPr>
        <w:t xml:space="preserve"> también lo es</w:t>
      </w:r>
      <w:r w:rsidR="00396C53" w:rsidRPr="004E1DBF">
        <w:rPr>
          <w:rFonts w:ascii="Palatino Linotype" w:hAnsi="Palatino Linotype" w:cs="Arial"/>
        </w:rPr>
        <w:t>,</w:t>
      </w:r>
      <w:r w:rsidR="007D7D43" w:rsidRPr="004E1DBF">
        <w:rPr>
          <w:rFonts w:ascii="Palatino Linotype" w:hAnsi="Palatino Linotype" w:cs="Arial"/>
        </w:rPr>
        <w:t xml:space="preserve"> que es criterio de este Instituto que los Sujetos Obligados deben atender a la expresión documental mediante la cual se satisfaga el derecho de acceso a la información.</w:t>
      </w:r>
    </w:p>
    <w:p w:rsidR="007D7D43" w:rsidRPr="004E1DBF" w:rsidRDefault="007D7D43" w:rsidP="007D7D43">
      <w:pPr>
        <w:spacing w:before="240" w:after="240" w:line="360" w:lineRule="auto"/>
        <w:jc w:val="both"/>
        <w:rPr>
          <w:rFonts w:ascii="Palatino Linotype" w:hAnsi="Palatino Linotype" w:cs="Arial"/>
          <w:lang w:val="es-ES"/>
        </w:rPr>
      </w:pPr>
      <w:r w:rsidRPr="004E1DBF">
        <w:rPr>
          <w:rFonts w:ascii="Palatino Linotype" w:hAnsi="Palatino Linotype"/>
          <w:lang w:val="es-ES"/>
        </w:rPr>
        <w:t xml:space="preserve">Siendo necesario hacer hincapié que, </w:t>
      </w:r>
      <w:r w:rsidRPr="004E1DBF">
        <w:rPr>
          <w:rFonts w:ascii="Palatino Linotype" w:hAnsi="Palatino Linotype" w:cs="Arial"/>
          <w:lang w:val="es-ES"/>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RPr="004E1DBF">
        <w:rPr>
          <w:rFonts w:ascii="Palatino Linotype" w:hAnsi="Palatino Linotype" w:cs="Arial"/>
          <w:b/>
          <w:lang w:val="es-ES"/>
        </w:rPr>
        <w:t>expresión documental</w:t>
      </w:r>
      <w:r w:rsidRPr="004E1DBF">
        <w:rPr>
          <w:rFonts w:ascii="Palatino Linotype" w:hAnsi="Palatino Linotype" w:cs="Arial"/>
          <w:lang w:val="es-ES"/>
        </w:rPr>
        <w:t>, deben atenderlas. Lo anterior, tiene apoyo en el criterio 16/17, emitido por el Pleno del INAI, el cual menciona lo siguiente:</w:t>
      </w:r>
    </w:p>
    <w:p w:rsidR="007D7D43" w:rsidRPr="004E1DBF" w:rsidRDefault="007D7D43" w:rsidP="007D7D43">
      <w:pPr>
        <w:spacing w:before="120" w:after="120"/>
        <w:ind w:left="567" w:right="618"/>
        <w:jc w:val="both"/>
        <w:rPr>
          <w:rFonts w:ascii="Palatino Linotype" w:hAnsi="Palatino Linotype" w:cs="Arial"/>
          <w:i/>
          <w:sz w:val="22"/>
          <w:szCs w:val="22"/>
          <w:lang w:val="es-ES"/>
        </w:rPr>
      </w:pPr>
      <w:r w:rsidRPr="004E1DBF">
        <w:rPr>
          <w:rFonts w:ascii="Palatino Linotype" w:hAnsi="Palatino Linotype" w:cs="Arial"/>
          <w:i/>
          <w:sz w:val="22"/>
          <w:szCs w:val="22"/>
          <w:lang w:val="es-ES"/>
        </w:rPr>
        <w:t>“</w:t>
      </w:r>
      <w:r w:rsidRPr="004E1DBF">
        <w:rPr>
          <w:rFonts w:ascii="Palatino Linotype" w:hAnsi="Palatino Linotype" w:cs="Arial"/>
          <w:b/>
          <w:i/>
          <w:sz w:val="22"/>
          <w:szCs w:val="22"/>
          <w:lang w:val="es-ES"/>
        </w:rPr>
        <w:t xml:space="preserve">Expresión documental. </w:t>
      </w:r>
      <w:r w:rsidRPr="004E1DBF">
        <w:rPr>
          <w:rFonts w:ascii="Palatino Linotype" w:hAnsi="Palatino Linotype" w:cs="Arial"/>
          <w:i/>
          <w:sz w:val="22"/>
          <w:szCs w:val="22"/>
          <w:lang w:val="es-E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7D7D43" w:rsidRPr="004E1DBF" w:rsidRDefault="007D7D43" w:rsidP="007D7D43">
      <w:pPr>
        <w:spacing w:before="120" w:after="120"/>
        <w:ind w:left="567" w:right="618"/>
        <w:jc w:val="both"/>
        <w:rPr>
          <w:rFonts w:ascii="Palatino Linotype" w:hAnsi="Palatino Linotype" w:cs="Arial"/>
          <w:i/>
          <w:sz w:val="22"/>
          <w:szCs w:val="22"/>
          <w:lang w:val="es-ES"/>
        </w:rPr>
      </w:pPr>
      <w:r w:rsidRPr="004E1DBF">
        <w:rPr>
          <w:rFonts w:ascii="Palatino Linotype" w:hAnsi="Palatino Linotype" w:cs="Arial"/>
          <w:i/>
          <w:sz w:val="22"/>
          <w:szCs w:val="22"/>
          <w:lang w:val="es-ES"/>
        </w:rPr>
        <w:t>Resoluciones:</w:t>
      </w:r>
    </w:p>
    <w:p w:rsidR="007D7D43" w:rsidRPr="004E1DBF" w:rsidRDefault="007D7D43" w:rsidP="007D7D43">
      <w:pPr>
        <w:spacing w:before="120" w:after="120"/>
        <w:ind w:left="567" w:right="618"/>
        <w:jc w:val="both"/>
        <w:rPr>
          <w:rFonts w:ascii="Palatino Linotype" w:hAnsi="Palatino Linotype" w:cs="Arial"/>
          <w:i/>
          <w:sz w:val="22"/>
          <w:szCs w:val="22"/>
          <w:lang w:val="es-ES"/>
        </w:rPr>
      </w:pPr>
      <w:r w:rsidRPr="004E1DBF">
        <w:rPr>
          <w:rFonts w:ascii="Palatino Linotype" w:hAnsi="Palatino Linotype" w:cs="Arial"/>
          <w:i/>
          <w:sz w:val="22"/>
          <w:szCs w:val="22"/>
          <w:lang w:val="es-ES"/>
        </w:rPr>
        <w:t>•</w:t>
      </w:r>
      <w:r w:rsidRPr="004E1DBF">
        <w:rPr>
          <w:rFonts w:ascii="Palatino Linotype" w:hAnsi="Palatino Linotype" w:cs="Arial"/>
          <w:i/>
          <w:sz w:val="22"/>
          <w:szCs w:val="22"/>
          <w:lang w:val="es-ES"/>
        </w:rPr>
        <w:tab/>
        <w:t xml:space="preserve">RRA 0774/16. Secretaría de Salud. 31 de agosto de 2016. Por unanimidad. Comisionada Ponente María Patricia </w:t>
      </w:r>
      <w:proofErr w:type="spellStart"/>
      <w:r w:rsidRPr="004E1DBF">
        <w:rPr>
          <w:rFonts w:ascii="Palatino Linotype" w:hAnsi="Palatino Linotype" w:cs="Arial"/>
          <w:i/>
          <w:sz w:val="22"/>
          <w:szCs w:val="22"/>
          <w:lang w:val="es-ES"/>
        </w:rPr>
        <w:t>Kurczyn</w:t>
      </w:r>
      <w:proofErr w:type="spellEnd"/>
      <w:r w:rsidRPr="004E1DBF">
        <w:rPr>
          <w:rFonts w:ascii="Palatino Linotype" w:hAnsi="Palatino Linotype" w:cs="Arial"/>
          <w:i/>
          <w:sz w:val="22"/>
          <w:szCs w:val="22"/>
          <w:lang w:val="es-ES"/>
        </w:rPr>
        <w:t xml:space="preserve"> Villalobos.</w:t>
      </w:r>
    </w:p>
    <w:p w:rsidR="007D7D43" w:rsidRPr="004E1DBF" w:rsidRDefault="007D7D43" w:rsidP="007D7D43">
      <w:pPr>
        <w:spacing w:before="120" w:after="120"/>
        <w:ind w:left="567" w:right="618"/>
        <w:jc w:val="both"/>
        <w:rPr>
          <w:rFonts w:ascii="Palatino Linotype" w:hAnsi="Palatino Linotype" w:cs="Arial"/>
          <w:i/>
          <w:sz w:val="22"/>
          <w:szCs w:val="22"/>
          <w:lang w:val="es-ES"/>
        </w:rPr>
      </w:pPr>
      <w:r w:rsidRPr="004E1DBF">
        <w:rPr>
          <w:rFonts w:ascii="Palatino Linotype" w:hAnsi="Palatino Linotype" w:cs="Arial"/>
          <w:i/>
          <w:sz w:val="22"/>
          <w:szCs w:val="22"/>
          <w:lang w:val="es-ES"/>
        </w:rPr>
        <w:t>•</w:t>
      </w:r>
      <w:r w:rsidRPr="004E1DBF">
        <w:rPr>
          <w:rFonts w:ascii="Palatino Linotype" w:hAnsi="Palatino Linotype" w:cs="Arial"/>
          <w:i/>
          <w:sz w:val="22"/>
          <w:szCs w:val="22"/>
          <w:lang w:val="es-ES"/>
        </w:rPr>
        <w:tab/>
        <w:t xml:space="preserve">RRA 0143/17. Universidad Autónoma Agraria Antonio Narro. 22 de febrero de 2017. Por unanimidad. Comisionado Ponente Oscar Mauricio Guerra Ford. </w:t>
      </w:r>
    </w:p>
    <w:p w:rsidR="007D7D43" w:rsidRPr="004E1DBF" w:rsidRDefault="007D7D43" w:rsidP="007D7D43">
      <w:pPr>
        <w:spacing w:before="120" w:after="120"/>
        <w:ind w:left="567" w:right="618"/>
        <w:jc w:val="both"/>
        <w:rPr>
          <w:rFonts w:ascii="Palatino Linotype" w:hAnsi="Palatino Linotype" w:cs="Arial"/>
          <w:i/>
          <w:sz w:val="22"/>
          <w:szCs w:val="22"/>
          <w:lang w:val="es-ES"/>
        </w:rPr>
      </w:pPr>
      <w:r w:rsidRPr="004E1DBF">
        <w:rPr>
          <w:rFonts w:ascii="Palatino Linotype" w:hAnsi="Palatino Linotype" w:cs="Arial"/>
          <w:i/>
          <w:sz w:val="22"/>
          <w:szCs w:val="22"/>
          <w:lang w:val="es-ES"/>
        </w:rPr>
        <w:t>•</w:t>
      </w:r>
      <w:r w:rsidRPr="004E1DBF">
        <w:rPr>
          <w:rFonts w:ascii="Palatino Linotype" w:hAnsi="Palatino Linotype" w:cs="Arial"/>
          <w:i/>
          <w:sz w:val="22"/>
          <w:szCs w:val="22"/>
          <w:lang w:val="es-ES"/>
        </w:rPr>
        <w:tab/>
        <w:t>RRA 0540/17. Secretaría de Economía. 08 de marzo del 2017. Por unanimidad. Comisionado Ponente Francisco Javier Acuña Llamas.” (Sic)</w:t>
      </w:r>
    </w:p>
    <w:p w:rsidR="007D7D43" w:rsidRPr="004E1DBF" w:rsidRDefault="007D7D43" w:rsidP="007D7D43">
      <w:pPr>
        <w:spacing w:before="120" w:after="120"/>
        <w:ind w:left="567" w:right="618"/>
        <w:jc w:val="both"/>
        <w:rPr>
          <w:rFonts w:ascii="Palatino Linotype" w:hAnsi="Palatino Linotype" w:cs="Arial"/>
          <w:sz w:val="22"/>
          <w:szCs w:val="22"/>
          <w:lang w:val="es-ES"/>
        </w:rPr>
      </w:pPr>
      <w:r w:rsidRPr="004E1DBF">
        <w:rPr>
          <w:rFonts w:ascii="Palatino Linotype" w:hAnsi="Palatino Linotype" w:cs="Arial"/>
          <w:sz w:val="22"/>
          <w:szCs w:val="22"/>
          <w:lang w:val="es-ES"/>
        </w:rPr>
        <w:t>(Énfasis añadido)</w:t>
      </w:r>
    </w:p>
    <w:p w:rsidR="007D7D43" w:rsidRPr="004E1DBF" w:rsidRDefault="007D7D43" w:rsidP="00174804">
      <w:pPr>
        <w:spacing w:before="100" w:beforeAutospacing="1" w:after="100" w:afterAutospacing="1" w:line="360" w:lineRule="auto"/>
        <w:jc w:val="both"/>
        <w:rPr>
          <w:rFonts w:ascii="Palatino Linotype" w:hAnsi="Palatino Linotype" w:cs="Arial"/>
        </w:rPr>
      </w:pPr>
      <w:r w:rsidRPr="004E1DBF">
        <w:rPr>
          <w:rFonts w:ascii="Palatino Linotype" w:eastAsia="Calibri" w:hAnsi="Palatino Linotype"/>
          <w:szCs w:val="22"/>
          <w:lang w:eastAsia="en-US"/>
        </w:rPr>
        <w:lastRenderedPageBreak/>
        <w:t>Ahora bien, no pasa desapercibido del análisis de este I</w:t>
      </w:r>
      <w:r w:rsidR="00174804" w:rsidRPr="004E1DBF">
        <w:rPr>
          <w:rFonts w:ascii="Palatino Linotype" w:eastAsia="Calibri" w:hAnsi="Palatino Linotype"/>
          <w:szCs w:val="22"/>
          <w:lang w:eastAsia="en-US"/>
        </w:rPr>
        <w:t xml:space="preserve">nstituto, el hecho de que </w:t>
      </w:r>
      <w:r w:rsidRPr="004E1DBF">
        <w:rPr>
          <w:rFonts w:ascii="Palatino Linotype" w:eastAsia="Calibri" w:hAnsi="Palatino Linotype"/>
          <w:szCs w:val="22"/>
          <w:lang w:eastAsia="en-US"/>
        </w:rPr>
        <w:t>el particular</w:t>
      </w:r>
      <w:r w:rsidR="00174804" w:rsidRPr="004E1DBF">
        <w:rPr>
          <w:rFonts w:ascii="Palatino Linotype" w:eastAsia="Calibri" w:hAnsi="Palatino Linotype"/>
          <w:szCs w:val="22"/>
          <w:lang w:eastAsia="en-US"/>
        </w:rPr>
        <w:t xml:space="preserve"> requirió el número de todos los </w:t>
      </w:r>
      <w:r w:rsidR="00174804" w:rsidRPr="004E1DBF">
        <w:rPr>
          <w:rFonts w:ascii="Palatino Linotype" w:hAnsi="Palatino Linotype" w:cs="Arial"/>
        </w:rPr>
        <w:t>servidores públicos adscritos a la Contraloría Interna Municipal que cuentan con certificación de competencia laboral expedida por el IHAEM y/o por el Consejo Nacional de Normalización y Certificación de Competencias Laborales, de los años 2016 al 2019; por lo que, pudiera ser el caso que personal que estuvo adscrito a dicha área en el periodo referido contara con alguna de las certificaciones aducidas.</w:t>
      </w:r>
    </w:p>
    <w:p w:rsidR="002D5903" w:rsidRPr="004E1DBF" w:rsidRDefault="002D5903" w:rsidP="002D590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lang w:val="es-ES"/>
        </w:rPr>
      </w:pPr>
      <w:r w:rsidRPr="004E1DBF">
        <w:rPr>
          <w:rFonts w:ascii="Palatino Linotype" w:hAnsi="Palatino Linotype" w:cs="Arial"/>
        </w:rPr>
        <w:t xml:space="preserve">En esa tesitura, es de señalarse que </w:t>
      </w:r>
      <w:r w:rsidRPr="004E1DBF">
        <w:rPr>
          <w:rFonts w:ascii="Palatino Linotype" w:hAnsi="Palatino Linotype"/>
        </w:rPr>
        <w:t>la</w:t>
      </w:r>
      <w:r w:rsidRPr="004E1DBF">
        <w:rPr>
          <w:rFonts w:ascii="Palatino Linotype" w:hAnsi="Palatino Linotype" w:cs="Arial"/>
          <w:lang w:val="es-ES"/>
        </w:rPr>
        <w:t xml:space="preserve"> información requerida pudiera obrar en los </w:t>
      </w:r>
      <w:proofErr w:type="spellStart"/>
      <w:r w:rsidRPr="004E1DBF">
        <w:rPr>
          <w:rFonts w:ascii="Palatino Linotype" w:hAnsi="Palatino Linotype" w:cs="Arial"/>
          <w:i/>
          <w:lang w:val="es-ES"/>
        </w:rPr>
        <w:t>curriculums</w:t>
      </w:r>
      <w:proofErr w:type="spellEnd"/>
      <w:r w:rsidRPr="004E1DBF">
        <w:rPr>
          <w:rFonts w:ascii="Palatino Linotype" w:hAnsi="Palatino Linotype" w:cs="Arial"/>
          <w:i/>
          <w:lang w:val="es-ES"/>
        </w:rPr>
        <w:t xml:space="preserve"> vitae</w:t>
      </w:r>
      <w:r w:rsidRPr="004E1DBF">
        <w:rPr>
          <w:rFonts w:ascii="Palatino Linotype" w:hAnsi="Palatino Linotype" w:cs="Arial"/>
          <w:lang w:val="es-ES"/>
        </w:rPr>
        <w:t xml:space="preserve"> o solicitudes de empleo de los servidores públicos, pues es en éstos documentos donde se plasman aquellos conocimientos que los distinguen profesionalmente de otros y en los que </w:t>
      </w:r>
      <w:r w:rsidR="00C54200" w:rsidRPr="004E1DBF">
        <w:rPr>
          <w:rFonts w:ascii="Palatino Linotype" w:hAnsi="Palatino Linotype" w:cs="Arial"/>
          <w:lang w:val="es-ES"/>
        </w:rPr>
        <w:t>se describen</w:t>
      </w:r>
      <w:r w:rsidRPr="004E1DBF">
        <w:rPr>
          <w:rFonts w:ascii="Palatino Linotype" w:hAnsi="Palatino Linotype" w:cs="Arial"/>
          <w:lang w:val="es-ES"/>
        </w:rPr>
        <w:t xml:space="preserve"> grados académicos, talleres,</w:t>
      </w:r>
      <w:r w:rsidR="00C54200" w:rsidRPr="004E1DBF">
        <w:rPr>
          <w:rFonts w:ascii="Palatino Linotype" w:hAnsi="Palatino Linotype" w:cs="Arial"/>
          <w:lang w:val="es-ES"/>
        </w:rPr>
        <w:t xml:space="preserve"> certificaciones y constancias que avalan la exp</w:t>
      </w:r>
      <w:r w:rsidRPr="004E1DBF">
        <w:rPr>
          <w:rFonts w:ascii="Palatino Linotype" w:hAnsi="Palatino Linotype" w:cs="Arial"/>
          <w:lang w:val="es-ES"/>
        </w:rPr>
        <w:t>eriencia que puedan llegar a tener. Así, la información de referencia corresponde a la señalada en la fracción XXI del artículo 92 de la Ley de Transparencia y Acceso a la Información Pública del Estado de México y Municipios, que a la letra dice:</w:t>
      </w:r>
    </w:p>
    <w:p w:rsidR="002D5903" w:rsidRPr="004E1DBF" w:rsidRDefault="002D5903" w:rsidP="00C54200">
      <w:pPr>
        <w:autoSpaceDE w:val="0"/>
        <w:autoSpaceDN w:val="0"/>
        <w:adjustRightInd w:val="0"/>
        <w:ind w:left="851" w:right="618"/>
        <w:jc w:val="both"/>
        <w:rPr>
          <w:rFonts w:ascii="Palatino Linotype" w:hAnsi="Palatino Linotype" w:cs="Arial"/>
          <w:i/>
          <w:sz w:val="22"/>
          <w:lang w:val="es-ES"/>
        </w:rPr>
      </w:pPr>
      <w:r w:rsidRPr="004E1DBF">
        <w:rPr>
          <w:rFonts w:ascii="Palatino Linotype" w:hAnsi="Palatino Linotype" w:cs="Arial"/>
          <w:i/>
          <w:sz w:val="22"/>
          <w:lang w:val="es-ES"/>
        </w:rPr>
        <w:t>“</w:t>
      </w:r>
      <w:r w:rsidRPr="004E1DBF">
        <w:rPr>
          <w:rFonts w:ascii="Palatino Linotype" w:hAnsi="Palatino Linotype" w:cs="Arial"/>
          <w:b/>
          <w:i/>
          <w:sz w:val="22"/>
          <w:lang w:val="es-ES"/>
        </w:rPr>
        <w:t>Artículo 92</w:t>
      </w:r>
      <w:r w:rsidRPr="004E1DBF">
        <w:rPr>
          <w:rFonts w:ascii="Palatino Linotype" w:hAnsi="Palatino Linotype" w:cs="Arial"/>
          <w:i/>
          <w:sz w:val="22"/>
          <w:lang w:val="es-E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2D5903" w:rsidRPr="004E1DBF" w:rsidRDefault="002D5903" w:rsidP="00C54200">
      <w:pPr>
        <w:autoSpaceDE w:val="0"/>
        <w:autoSpaceDN w:val="0"/>
        <w:adjustRightInd w:val="0"/>
        <w:ind w:left="851" w:right="618"/>
        <w:jc w:val="both"/>
        <w:rPr>
          <w:rFonts w:ascii="Palatino Linotype" w:hAnsi="Palatino Linotype" w:cs="Arial"/>
          <w:i/>
          <w:sz w:val="22"/>
          <w:lang w:val="es-ES"/>
        </w:rPr>
      </w:pPr>
      <w:r w:rsidRPr="004E1DBF">
        <w:rPr>
          <w:rFonts w:ascii="Palatino Linotype" w:hAnsi="Palatino Linotype" w:cs="Arial"/>
          <w:i/>
          <w:sz w:val="22"/>
          <w:lang w:val="es-ES"/>
        </w:rPr>
        <w:t>…</w:t>
      </w:r>
    </w:p>
    <w:p w:rsidR="002D5903" w:rsidRPr="004E1DBF" w:rsidRDefault="002D5903" w:rsidP="00C54200">
      <w:pPr>
        <w:autoSpaceDE w:val="0"/>
        <w:autoSpaceDN w:val="0"/>
        <w:adjustRightInd w:val="0"/>
        <w:ind w:left="851" w:right="618"/>
        <w:jc w:val="both"/>
        <w:rPr>
          <w:rFonts w:ascii="Palatino Linotype" w:hAnsi="Palatino Linotype" w:cs="Arial"/>
          <w:i/>
          <w:sz w:val="22"/>
          <w:lang w:val="es-ES"/>
        </w:rPr>
      </w:pPr>
      <w:r w:rsidRPr="004E1DBF">
        <w:rPr>
          <w:rFonts w:ascii="Palatino Linotype" w:hAnsi="Palatino Linotype" w:cs="Arial"/>
          <w:b/>
          <w:i/>
          <w:sz w:val="22"/>
          <w:lang w:val="es-ES"/>
        </w:rPr>
        <w:t>XXI.</w:t>
      </w:r>
      <w:r w:rsidRPr="004E1DBF">
        <w:rPr>
          <w:rFonts w:ascii="Palatino Linotype" w:hAnsi="Palatino Linotype" w:cs="Arial"/>
          <w:i/>
          <w:sz w:val="22"/>
          <w:lang w:val="es-ES"/>
        </w:rPr>
        <w:t xml:space="preserve"> La información curricular, desde el nivel de jefe de departamento o equivalente, hasta el titular del sujeto obligado, así como, en su caso, las sanciones administ</w:t>
      </w:r>
      <w:r w:rsidRPr="004E1DBF">
        <w:rPr>
          <w:rFonts w:ascii="Palatino Linotype" w:hAnsi="Palatino Linotype" w:cs="Arial"/>
          <w:i/>
          <w:lang w:val="es-ES"/>
        </w:rPr>
        <w:t>rativas de que haya sido objeto</w:t>
      </w:r>
      <w:r w:rsidRPr="004E1DBF">
        <w:rPr>
          <w:rFonts w:ascii="Palatino Linotype" w:hAnsi="Palatino Linotype" w:cs="Arial"/>
          <w:i/>
          <w:sz w:val="22"/>
          <w:lang w:val="es-ES"/>
        </w:rPr>
        <w:t>…” (Sic)</w:t>
      </w:r>
    </w:p>
    <w:p w:rsidR="002D5903" w:rsidRPr="004E1DBF" w:rsidRDefault="002D5903" w:rsidP="002D590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4E1DBF">
        <w:rPr>
          <w:rFonts w:ascii="Palatino Linotype" w:hAnsi="Palatino Linotype" w:cs="Arial"/>
          <w:lang w:val="es-ES"/>
        </w:rPr>
        <w:t xml:space="preserve">Es importante mencionar que, al ser una obligación de transparencia común que </w:t>
      </w:r>
      <w:r w:rsidRPr="004E1DBF">
        <w:rPr>
          <w:rFonts w:ascii="Palatino Linotype" w:hAnsi="Palatino Linotype" w:cs="Arial"/>
          <w:b/>
          <w:lang w:val="es-ES"/>
        </w:rPr>
        <w:t>EL SUJETO OBLIGADO</w:t>
      </w:r>
      <w:r w:rsidRPr="004E1DBF">
        <w:rPr>
          <w:rFonts w:ascii="Palatino Linotype" w:hAnsi="Palatino Linotype" w:cs="Arial"/>
          <w:lang w:val="es-ES"/>
        </w:rPr>
        <w:t xml:space="preserve"> ponga a disposi</w:t>
      </w:r>
      <w:r w:rsidR="00C54200" w:rsidRPr="004E1DBF">
        <w:rPr>
          <w:rFonts w:ascii="Palatino Linotype" w:hAnsi="Palatino Linotype" w:cs="Arial"/>
          <w:lang w:val="es-ES"/>
        </w:rPr>
        <w:t>ción del público en su Portal</w:t>
      </w:r>
      <w:r w:rsidRPr="004E1DBF">
        <w:rPr>
          <w:rFonts w:ascii="Palatino Linotype" w:hAnsi="Palatino Linotype" w:cs="Arial"/>
          <w:lang w:val="es-ES"/>
        </w:rPr>
        <w:t xml:space="preserve"> </w:t>
      </w:r>
      <w:r w:rsidR="00C54200" w:rsidRPr="004E1DBF">
        <w:rPr>
          <w:rFonts w:ascii="Palatino Linotype" w:hAnsi="Palatino Linotype" w:cs="Arial"/>
          <w:lang w:val="es-ES"/>
        </w:rPr>
        <w:t>IPOMEX</w:t>
      </w:r>
      <w:r w:rsidRPr="004E1DBF">
        <w:rPr>
          <w:rFonts w:ascii="Palatino Linotype" w:hAnsi="Palatino Linotype" w:cs="Arial"/>
          <w:lang w:val="es-ES"/>
        </w:rPr>
        <w:t xml:space="preserve"> la </w:t>
      </w:r>
      <w:r w:rsidRPr="004E1DBF">
        <w:rPr>
          <w:rFonts w:ascii="Palatino Linotype" w:hAnsi="Palatino Linotype" w:cs="Arial"/>
          <w:lang w:val="es-ES"/>
        </w:rPr>
        <w:lastRenderedPageBreak/>
        <w:t>información curricular de sus servidores públicos, con ello cumple con la finalidad de enaltecer los principios de máxima publicidad, transparencia y certeza; mas como se aprecia en el dispositivo legal antes invocado solamente están constreñidos a tener la información curricular desde el nivel de jefe de departamento o equivalente.</w:t>
      </w:r>
    </w:p>
    <w:p w:rsidR="002D5903" w:rsidRPr="004E1DBF" w:rsidRDefault="002D5903" w:rsidP="002D590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4E1DBF">
        <w:rPr>
          <w:rFonts w:ascii="Palatino Linotype" w:hAnsi="Palatino Linotype" w:cs="Arial"/>
          <w:lang w:val="es-ES"/>
        </w:rPr>
        <w:t>Pese a lo anterior, este Instituto se dio a la tarea de verificar el IPOMEX</w:t>
      </w:r>
      <w:r w:rsidR="00C54200" w:rsidRPr="004E1DBF">
        <w:rPr>
          <w:rStyle w:val="Refdenotaalpie"/>
          <w:rFonts w:ascii="Palatino Linotype" w:hAnsi="Palatino Linotype" w:cs="Arial"/>
          <w:lang w:val="es-ES"/>
        </w:rPr>
        <w:footnoteReference w:id="4"/>
      </w:r>
      <w:r w:rsidRPr="004E1DBF">
        <w:rPr>
          <w:rFonts w:ascii="Palatino Linotype" w:hAnsi="Palatino Linotype" w:cs="Arial"/>
          <w:lang w:val="es-ES"/>
        </w:rPr>
        <w:t xml:space="preserve"> del </w:t>
      </w:r>
      <w:r w:rsidRPr="004E1DBF">
        <w:rPr>
          <w:rFonts w:ascii="Palatino Linotype" w:hAnsi="Palatino Linotype" w:cs="Arial"/>
          <w:b/>
          <w:lang w:val="es-ES"/>
        </w:rPr>
        <w:t>SUJETO OBLIGADO</w:t>
      </w:r>
      <w:r w:rsidR="00C54200" w:rsidRPr="004E1DBF">
        <w:rPr>
          <w:rFonts w:ascii="Palatino Linotype" w:hAnsi="Palatino Linotype" w:cs="Arial"/>
          <w:lang w:val="es-ES"/>
        </w:rPr>
        <w:t xml:space="preserve"> y advirtió que no se encuentra la información solicitada por los periodos pretendidos. Sirve de referencia la</w:t>
      </w:r>
      <w:r w:rsidR="00FD4D29" w:rsidRPr="004E1DBF">
        <w:rPr>
          <w:rFonts w:ascii="Palatino Linotype" w:hAnsi="Palatino Linotype" w:cs="Arial"/>
          <w:lang w:val="es-ES"/>
        </w:rPr>
        <w:t>s</w:t>
      </w:r>
      <w:r w:rsidR="00C54200" w:rsidRPr="004E1DBF">
        <w:rPr>
          <w:rFonts w:ascii="Palatino Linotype" w:hAnsi="Palatino Linotype" w:cs="Arial"/>
          <w:lang w:val="es-ES"/>
        </w:rPr>
        <w:t xml:space="preserve"> siguiente</w:t>
      </w:r>
      <w:r w:rsidR="00FD4D29" w:rsidRPr="004E1DBF">
        <w:rPr>
          <w:rFonts w:ascii="Palatino Linotype" w:hAnsi="Palatino Linotype" w:cs="Arial"/>
          <w:lang w:val="es-ES"/>
        </w:rPr>
        <w:t>s</w:t>
      </w:r>
      <w:r w:rsidR="00C54200" w:rsidRPr="004E1DBF">
        <w:rPr>
          <w:rFonts w:ascii="Palatino Linotype" w:hAnsi="Palatino Linotype" w:cs="Arial"/>
          <w:lang w:val="es-ES"/>
        </w:rPr>
        <w:t xml:space="preserve"> </w:t>
      </w:r>
      <w:proofErr w:type="spellStart"/>
      <w:r w:rsidR="00C54200" w:rsidRPr="004E1DBF">
        <w:rPr>
          <w:rFonts w:ascii="Palatino Linotype" w:hAnsi="Palatino Linotype" w:cs="Arial"/>
          <w:lang w:val="es-ES"/>
        </w:rPr>
        <w:t>imagen</w:t>
      </w:r>
      <w:r w:rsidR="00FD4D29" w:rsidRPr="004E1DBF">
        <w:rPr>
          <w:rFonts w:ascii="Palatino Linotype" w:hAnsi="Palatino Linotype" w:cs="Arial"/>
          <w:lang w:val="es-ES"/>
        </w:rPr>
        <w:t>es</w:t>
      </w:r>
      <w:proofErr w:type="spellEnd"/>
      <w:r w:rsidRPr="004E1DBF">
        <w:rPr>
          <w:rFonts w:ascii="Palatino Linotype" w:hAnsi="Palatino Linotype" w:cs="Arial"/>
          <w:lang w:val="es-ES"/>
        </w:rPr>
        <w:t>:</w:t>
      </w:r>
    </w:p>
    <w:p w:rsidR="002D5903" w:rsidRPr="004E1DBF" w:rsidRDefault="00FD4D29" w:rsidP="002D590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4E1DBF">
        <w:rPr>
          <w:noProof/>
          <w:lang w:val="es-ES"/>
        </w:rPr>
        <w:drawing>
          <wp:inline distT="0" distB="0" distL="0" distR="0" wp14:anchorId="6FB635A8" wp14:editId="51B05182">
            <wp:extent cx="5724525" cy="411480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7231" t="8186" r="9878" b="54395"/>
                    <a:stretch/>
                  </pic:blipFill>
                  <pic:spPr bwMode="auto">
                    <a:xfrm>
                      <a:off x="0" y="0"/>
                      <a:ext cx="5724525" cy="4114800"/>
                    </a:xfrm>
                    <a:prstGeom prst="rect">
                      <a:avLst/>
                    </a:prstGeom>
                    <a:ln>
                      <a:noFill/>
                    </a:ln>
                    <a:extLst>
                      <a:ext uri="{53640926-AAD7-44D8-BBD7-CCE9431645EC}">
                        <a14:shadowObscured xmlns:a14="http://schemas.microsoft.com/office/drawing/2010/main"/>
                      </a:ext>
                    </a:extLst>
                  </pic:spPr>
                </pic:pic>
              </a:graphicData>
            </a:graphic>
          </wp:inline>
        </w:drawing>
      </w:r>
    </w:p>
    <w:p w:rsidR="00FD4D29" w:rsidRPr="004E1DBF" w:rsidRDefault="00FD4D29" w:rsidP="002D590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4E1DBF">
        <w:rPr>
          <w:noProof/>
          <w:lang w:val="es-ES"/>
        </w:rPr>
        <w:lastRenderedPageBreak/>
        <w:drawing>
          <wp:inline distT="0" distB="0" distL="0" distR="0" wp14:anchorId="2C8703F2" wp14:editId="1F90DE3D">
            <wp:extent cx="5895975" cy="37147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7067" t="8478" r="9220" b="35100"/>
                    <a:stretch/>
                  </pic:blipFill>
                  <pic:spPr bwMode="auto">
                    <a:xfrm>
                      <a:off x="0" y="0"/>
                      <a:ext cx="5895975" cy="3714750"/>
                    </a:xfrm>
                    <a:prstGeom prst="rect">
                      <a:avLst/>
                    </a:prstGeom>
                    <a:ln>
                      <a:noFill/>
                    </a:ln>
                    <a:extLst>
                      <a:ext uri="{53640926-AAD7-44D8-BBD7-CCE9431645EC}">
                        <a14:shadowObscured xmlns:a14="http://schemas.microsoft.com/office/drawing/2010/main"/>
                      </a:ext>
                    </a:extLst>
                  </pic:spPr>
                </pic:pic>
              </a:graphicData>
            </a:graphic>
          </wp:inline>
        </w:drawing>
      </w:r>
      <w:r w:rsidRPr="004E1DBF">
        <w:rPr>
          <w:noProof/>
          <w:lang w:val="es-ES"/>
        </w:rPr>
        <w:t xml:space="preserve"> </w:t>
      </w:r>
      <w:r w:rsidRPr="004E1DBF">
        <w:rPr>
          <w:noProof/>
          <w:lang w:val="es-ES"/>
        </w:rPr>
        <w:drawing>
          <wp:inline distT="0" distB="0" distL="0" distR="0" wp14:anchorId="2ED53FC4" wp14:editId="63499DE2">
            <wp:extent cx="5819775" cy="37814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7066" t="8478" r="9385" b="34807"/>
                    <a:stretch/>
                  </pic:blipFill>
                  <pic:spPr bwMode="auto">
                    <a:xfrm>
                      <a:off x="0" y="0"/>
                      <a:ext cx="5819775" cy="3781425"/>
                    </a:xfrm>
                    <a:prstGeom prst="rect">
                      <a:avLst/>
                    </a:prstGeom>
                    <a:ln>
                      <a:noFill/>
                    </a:ln>
                    <a:extLst>
                      <a:ext uri="{53640926-AAD7-44D8-BBD7-CCE9431645EC}">
                        <a14:shadowObscured xmlns:a14="http://schemas.microsoft.com/office/drawing/2010/main"/>
                      </a:ext>
                    </a:extLst>
                  </pic:spPr>
                </pic:pic>
              </a:graphicData>
            </a:graphic>
          </wp:inline>
        </w:drawing>
      </w:r>
    </w:p>
    <w:p w:rsidR="002D5903" w:rsidRPr="004E1DBF" w:rsidRDefault="002D5903" w:rsidP="002D590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4E1DBF">
        <w:rPr>
          <w:rFonts w:ascii="Palatino Linotype" w:hAnsi="Palatino Linotype" w:cs="Arial"/>
          <w:lang w:val="es-ES"/>
        </w:rPr>
        <w:lastRenderedPageBreak/>
        <w:t>Precisado lo anterior, este Instituto estimó necesario plasmar los artículos siguientes de la Ley del Trabajo de los Servidores Públicos del Estado y Municipios:</w:t>
      </w:r>
    </w:p>
    <w:p w:rsidR="002D5903" w:rsidRPr="004E1DBF" w:rsidRDefault="002D5903" w:rsidP="00C54200">
      <w:pPr>
        <w:autoSpaceDE w:val="0"/>
        <w:autoSpaceDN w:val="0"/>
        <w:adjustRightInd w:val="0"/>
        <w:ind w:left="851" w:right="899"/>
        <w:jc w:val="both"/>
        <w:rPr>
          <w:rFonts w:ascii="Palatino Linotype" w:hAnsi="Palatino Linotype" w:cs="Arial"/>
          <w:i/>
          <w:sz w:val="22"/>
          <w:lang w:val="es-ES"/>
        </w:rPr>
      </w:pPr>
      <w:r w:rsidRPr="004E1DBF">
        <w:rPr>
          <w:rFonts w:ascii="Palatino Linotype" w:hAnsi="Palatino Linotype" w:cs="Arial"/>
          <w:i/>
          <w:sz w:val="22"/>
          <w:lang w:val="es-ES"/>
        </w:rPr>
        <w:t>“</w:t>
      </w:r>
      <w:r w:rsidRPr="004E1DBF">
        <w:rPr>
          <w:rFonts w:ascii="Palatino Linotype" w:hAnsi="Palatino Linotype" w:cs="Arial"/>
          <w:b/>
          <w:i/>
          <w:sz w:val="22"/>
          <w:lang w:val="es-ES"/>
        </w:rPr>
        <w:t>ARTÍCULO 47</w:t>
      </w:r>
      <w:r w:rsidRPr="004E1DBF">
        <w:rPr>
          <w:rFonts w:ascii="Palatino Linotype" w:hAnsi="Palatino Linotype" w:cs="Arial"/>
          <w:i/>
          <w:sz w:val="22"/>
          <w:lang w:val="es-ES"/>
        </w:rPr>
        <w:t>. Para ingresar al servicio público se requiere:</w:t>
      </w:r>
    </w:p>
    <w:p w:rsidR="002D5903" w:rsidRPr="004E1DBF" w:rsidRDefault="002D5903" w:rsidP="00C54200">
      <w:pPr>
        <w:autoSpaceDE w:val="0"/>
        <w:autoSpaceDN w:val="0"/>
        <w:adjustRightInd w:val="0"/>
        <w:ind w:left="851" w:right="899"/>
        <w:jc w:val="both"/>
        <w:rPr>
          <w:rFonts w:ascii="Palatino Linotype" w:hAnsi="Palatino Linotype" w:cs="Arial"/>
          <w:b/>
          <w:i/>
          <w:sz w:val="22"/>
          <w:lang w:val="es-ES"/>
        </w:rPr>
      </w:pPr>
      <w:r w:rsidRPr="004E1DBF">
        <w:rPr>
          <w:rFonts w:ascii="Palatino Linotype" w:hAnsi="Palatino Linotype" w:cs="Arial"/>
          <w:b/>
          <w:i/>
          <w:sz w:val="22"/>
          <w:lang w:val="es-ES"/>
        </w:rPr>
        <w:t>I. Presentar una solicitud utilizando la forma oficial que se autorice por la institución pública o dependencia correspondiente;</w:t>
      </w:r>
    </w:p>
    <w:p w:rsidR="002D5903" w:rsidRPr="004E1DBF" w:rsidRDefault="002D5903" w:rsidP="00C54200">
      <w:pPr>
        <w:autoSpaceDE w:val="0"/>
        <w:autoSpaceDN w:val="0"/>
        <w:adjustRightInd w:val="0"/>
        <w:ind w:left="851" w:right="899"/>
        <w:jc w:val="both"/>
        <w:rPr>
          <w:rFonts w:ascii="Palatino Linotype" w:hAnsi="Palatino Linotype" w:cs="Arial"/>
          <w:i/>
          <w:sz w:val="22"/>
          <w:lang w:val="es-ES"/>
        </w:rPr>
      </w:pPr>
      <w:r w:rsidRPr="004E1DBF">
        <w:rPr>
          <w:rFonts w:ascii="Palatino Linotype" w:hAnsi="Palatino Linotype" w:cs="Arial"/>
          <w:i/>
          <w:sz w:val="22"/>
          <w:lang w:val="es-ES"/>
        </w:rPr>
        <w:t>II. Ser de nacionalidad mexicana, con la excepción prevista en el artículo 17 de la presente ley;</w:t>
      </w:r>
    </w:p>
    <w:p w:rsidR="002D5903" w:rsidRPr="004E1DBF" w:rsidRDefault="002D5903" w:rsidP="00C54200">
      <w:pPr>
        <w:autoSpaceDE w:val="0"/>
        <w:autoSpaceDN w:val="0"/>
        <w:adjustRightInd w:val="0"/>
        <w:ind w:left="851" w:right="899"/>
        <w:jc w:val="both"/>
        <w:rPr>
          <w:rFonts w:ascii="Palatino Linotype" w:hAnsi="Palatino Linotype" w:cs="Arial"/>
          <w:i/>
          <w:sz w:val="22"/>
          <w:lang w:val="es-ES"/>
        </w:rPr>
      </w:pPr>
      <w:r w:rsidRPr="004E1DBF">
        <w:rPr>
          <w:rFonts w:ascii="Palatino Linotype" w:hAnsi="Palatino Linotype" w:cs="Arial"/>
          <w:i/>
          <w:sz w:val="22"/>
          <w:lang w:val="es-ES"/>
        </w:rPr>
        <w:t>III. Estar en pleno ejercicio de sus derechos civiles y políticos, en su caso;</w:t>
      </w:r>
    </w:p>
    <w:p w:rsidR="002D5903" w:rsidRPr="004E1DBF" w:rsidRDefault="002D5903" w:rsidP="00C54200">
      <w:pPr>
        <w:autoSpaceDE w:val="0"/>
        <w:autoSpaceDN w:val="0"/>
        <w:adjustRightInd w:val="0"/>
        <w:ind w:left="851" w:right="899"/>
        <w:jc w:val="both"/>
        <w:rPr>
          <w:rFonts w:ascii="Palatino Linotype" w:hAnsi="Palatino Linotype" w:cs="Arial"/>
          <w:i/>
          <w:sz w:val="22"/>
          <w:lang w:val="es-ES"/>
        </w:rPr>
      </w:pPr>
      <w:r w:rsidRPr="004E1DBF">
        <w:rPr>
          <w:rFonts w:ascii="Palatino Linotype" w:hAnsi="Palatino Linotype" w:cs="Arial"/>
          <w:i/>
          <w:sz w:val="22"/>
          <w:lang w:val="es-ES"/>
        </w:rPr>
        <w:t>IV. Acreditar, cuando proceda, el cumplimiento de la Ley del Servicio Militar Nacional;</w:t>
      </w:r>
    </w:p>
    <w:p w:rsidR="002D5903" w:rsidRPr="004E1DBF" w:rsidRDefault="002D5903" w:rsidP="00C54200">
      <w:pPr>
        <w:autoSpaceDE w:val="0"/>
        <w:autoSpaceDN w:val="0"/>
        <w:adjustRightInd w:val="0"/>
        <w:ind w:left="851" w:right="899"/>
        <w:jc w:val="both"/>
        <w:rPr>
          <w:rFonts w:ascii="Palatino Linotype" w:hAnsi="Palatino Linotype" w:cs="Arial"/>
          <w:i/>
          <w:sz w:val="22"/>
          <w:lang w:val="es-ES"/>
        </w:rPr>
      </w:pPr>
      <w:r w:rsidRPr="004E1DBF">
        <w:rPr>
          <w:rFonts w:ascii="Palatino Linotype" w:hAnsi="Palatino Linotype" w:cs="Arial"/>
          <w:i/>
          <w:sz w:val="22"/>
          <w:lang w:val="es-ES"/>
        </w:rPr>
        <w:t>V. Derogada.</w:t>
      </w:r>
    </w:p>
    <w:p w:rsidR="002D5903" w:rsidRPr="004E1DBF" w:rsidRDefault="002D5903" w:rsidP="00C54200">
      <w:pPr>
        <w:autoSpaceDE w:val="0"/>
        <w:autoSpaceDN w:val="0"/>
        <w:adjustRightInd w:val="0"/>
        <w:ind w:left="851" w:right="899"/>
        <w:jc w:val="both"/>
        <w:rPr>
          <w:rFonts w:ascii="Palatino Linotype" w:hAnsi="Palatino Linotype" w:cs="Arial"/>
          <w:i/>
          <w:sz w:val="22"/>
          <w:lang w:val="es-ES"/>
        </w:rPr>
      </w:pPr>
      <w:r w:rsidRPr="004E1DBF">
        <w:rPr>
          <w:rFonts w:ascii="Palatino Linotype" w:hAnsi="Palatino Linotype" w:cs="Arial"/>
          <w:i/>
          <w:sz w:val="22"/>
          <w:lang w:val="es-ES"/>
        </w:rPr>
        <w:t>VI. No haber sido separado anteriormente del servicio por las causas previstas en la fracción V del artículo 89 y en el artículo 93 de la presente ley;</w:t>
      </w:r>
    </w:p>
    <w:p w:rsidR="002D5903" w:rsidRPr="004E1DBF" w:rsidRDefault="002D5903" w:rsidP="00C54200">
      <w:pPr>
        <w:autoSpaceDE w:val="0"/>
        <w:autoSpaceDN w:val="0"/>
        <w:adjustRightInd w:val="0"/>
        <w:ind w:left="851" w:right="899"/>
        <w:jc w:val="both"/>
        <w:rPr>
          <w:rFonts w:ascii="Palatino Linotype" w:hAnsi="Palatino Linotype" w:cs="Arial"/>
          <w:i/>
          <w:sz w:val="22"/>
          <w:lang w:val="es-ES"/>
        </w:rPr>
      </w:pPr>
      <w:r w:rsidRPr="004E1DBF">
        <w:rPr>
          <w:rFonts w:ascii="Palatino Linotype" w:hAnsi="Palatino Linotype" w:cs="Arial"/>
          <w:i/>
          <w:sz w:val="22"/>
          <w:lang w:val="es-ES"/>
        </w:rPr>
        <w:t>VII. Tener buena salud, lo que se comprobará con los certificados médicos correspondientes, en la forma en que se establezca en cada institución pública;</w:t>
      </w:r>
    </w:p>
    <w:p w:rsidR="002D5903" w:rsidRPr="004E1DBF" w:rsidRDefault="002D5903" w:rsidP="00C54200">
      <w:pPr>
        <w:autoSpaceDE w:val="0"/>
        <w:autoSpaceDN w:val="0"/>
        <w:adjustRightInd w:val="0"/>
        <w:ind w:left="851" w:right="899"/>
        <w:jc w:val="both"/>
        <w:rPr>
          <w:rFonts w:ascii="Palatino Linotype" w:hAnsi="Palatino Linotype" w:cs="Arial"/>
          <w:i/>
          <w:sz w:val="22"/>
          <w:lang w:val="es-ES"/>
        </w:rPr>
      </w:pPr>
      <w:r w:rsidRPr="004E1DBF">
        <w:rPr>
          <w:rFonts w:ascii="Palatino Linotype" w:hAnsi="Palatino Linotype" w:cs="Arial"/>
          <w:i/>
          <w:sz w:val="22"/>
          <w:lang w:val="es-ES"/>
        </w:rPr>
        <w:t>VIII. Cumplir con los requisitos que se establezcan para los diferentes puestos;</w:t>
      </w:r>
    </w:p>
    <w:p w:rsidR="002D5903" w:rsidRPr="004E1DBF" w:rsidRDefault="002D5903" w:rsidP="00C54200">
      <w:pPr>
        <w:autoSpaceDE w:val="0"/>
        <w:autoSpaceDN w:val="0"/>
        <w:adjustRightInd w:val="0"/>
        <w:ind w:left="851" w:right="899"/>
        <w:jc w:val="both"/>
        <w:rPr>
          <w:rFonts w:ascii="Palatino Linotype" w:hAnsi="Palatino Linotype" w:cs="Arial"/>
          <w:i/>
          <w:sz w:val="22"/>
          <w:lang w:val="es-ES"/>
        </w:rPr>
      </w:pPr>
      <w:r w:rsidRPr="004E1DBF">
        <w:rPr>
          <w:rFonts w:ascii="Palatino Linotype" w:hAnsi="Palatino Linotype" w:cs="Arial"/>
          <w:i/>
          <w:sz w:val="22"/>
          <w:lang w:val="es-ES"/>
        </w:rPr>
        <w:t>IX. Acreditar por medio de los exámenes correspondientes los conocimientos y aptitudes necesarios para el desempeño del puesto; y</w:t>
      </w:r>
    </w:p>
    <w:p w:rsidR="002D5903" w:rsidRPr="004E1DBF" w:rsidRDefault="002D5903" w:rsidP="00C54200">
      <w:pPr>
        <w:autoSpaceDE w:val="0"/>
        <w:autoSpaceDN w:val="0"/>
        <w:adjustRightInd w:val="0"/>
        <w:ind w:left="851" w:right="899"/>
        <w:jc w:val="both"/>
        <w:rPr>
          <w:rFonts w:ascii="Palatino Linotype" w:hAnsi="Palatino Linotype" w:cs="Arial"/>
          <w:i/>
          <w:sz w:val="22"/>
          <w:lang w:val="es-ES"/>
        </w:rPr>
      </w:pPr>
      <w:r w:rsidRPr="004E1DBF">
        <w:rPr>
          <w:rFonts w:ascii="Palatino Linotype" w:hAnsi="Palatino Linotype" w:cs="Arial"/>
          <w:i/>
          <w:sz w:val="22"/>
          <w:lang w:val="es-ES"/>
        </w:rPr>
        <w:t>X. No estar inhabilitado para el ejercicio del servicio público.</w:t>
      </w:r>
    </w:p>
    <w:p w:rsidR="002D5903" w:rsidRPr="004E1DBF" w:rsidRDefault="002D5903" w:rsidP="00C54200">
      <w:pPr>
        <w:autoSpaceDE w:val="0"/>
        <w:autoSpaceDN w:val="0"/>
        <w:adjustRightInd w:val="0"/>
        <w:ind w:left="851" w:right="899"/>
        <w:jc w:val="both"/>
        <w:rPr>
          <w:rFonts w:ascii="Palatino Linotype" w:hAnsi="Palatino Linotype" w:cs="Arial"/>
          <w:i/>
          <w:sz w:val="22"/>
          <w:lang w:val="es-ES"/>
        </w:rPr>
      </w:pPr>
      <w:r w:rsidRPr="004E1DBF">
        <w:rPr>
          <w:rFonts w:ascii="Palatino Linotype" w:hAnsi="Palatino Linotype" w:cs="Arial"/>
          <w:i/>
          <w:sz w:val="22"/>
          <w:lang w:val="es-ES"/>
        </w:rPr>
        <w:t>XI. Presentar certificado expedido por la Unidad del Registro de Deudores Alimentarios Morosos en el que conste, si se encuentra inscrito o no en el mismo.</w:t>
      </w:r>
    </w:p>
    <w:p w:rsidR="002D5903" w:rsidRPr="004E1DBF" w:rsidRDefault="002D5903" w:rsidP="00C54200">
      <w:pPr>
        <w:autoSpaceDE w:val="0"/>
        <w:autoSpaceDN w:val="0"/>
        <w:adjustRightInd w:val="0"/>
        <w:ind w:left="851" w:right="899"/>
        <w:jc w:val="both"/>
        <w:rPr>
          <w:rFonts w:ascii="Palatino Linotype" w:hAnsi="Palatino Linotype" w:cs="Arial"/>
          <w:i/>
          <w:sz w:val="22"/>
          <w:lang w:val="es-ES"/>
        </w:rPr>
      </w:pPr>
      <w:r w:rsidRPr="004E1DBF">
        <w:rPr>
          <w:rFonts w:ascii="Palatino Linotype" w:hAnsi="Palatino Linotype" w:cs="Arial"/>
          <w:i/>
          <w:sz w:val="22"/>
          <w:lang w:val="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2D5903" w:rsidRPr="004E1DBF" w:rsidRDefault="002D5903" w:rsidP="00C54200">
      <w:pPr>
        <w:autoSpaceDE w:val="0"/>
        <w:autoSpaceDN w:val="0"/>
        <w:adjustRightInd w:val="0"/>
        <w:ind w:left="851" w:right="616"/>
        <w:jc w:val="both"/>
        <w:rPr>
          <w:rFonts w:ascii="Palatino Linotype" w:hAnsi="Palatino Linotype" w:cs="Arial"/>
          <w:i/>
          <w:sz w:val="22"/>
          <w:lang w:val="es-ES"/>
        </w:rPr>
      </w:pPr>
      <w:r w:rsidRPr="004E1DBF">
        <w:rPr>
          <w:rFonts w:ascii="Palatino Linotype" w:hAnsi="Palatino Linotype" w:cs="Arial"/>
          <w:i/>
          <w:sz w:val="22"/>
          <w:lang w:val="es-ES"/>
        </w:rPr>
        <w:t>(Énfasis añadido)</w:t>
      </w:r>
    </w:p>
    <w:p w:rsidR="002D5903" w:rsidRPr="004E1DBF" w:rsidRDefault="002D5903" w:rsidP="002D5903">
      <w:pPr>
        <w:autoSpaceDE w:val="0"/>
        <w:autoSpaceDN w:val="0"/>
        <w:adjustRightInd w:val="0"/>
        <w:spacing w:before="100" w:beforeAutospacing="1" w:after="100" w:afterAutospacing="1" w:line="360" w:lineRule="auto"/>
        <w:jc w:val="both"/>
        <w:rPr>
          <w:rFonts w:ascii="Palatino Linotype" w:hAnsi="Palatino Linotype" w:cs="Arial"/>
          <w:b/>
          <w:lang w:val="es-ES"/>
        </w:rPr>
      </w:pPr>
      <w:r w:rsidRPr="004E1DBF">
        <w:rPr>
          <w:rFonts w:ascii="Palatino Linotype" w:hAnsi="Palatino Linotype" w:cs="Arial"/>
          <w:lang w:val="es-ES"/>
        </w:rPr>
        <w:t>Así, de la transcripción anterior, es menester señalar que para el desempeño de un empleo, cargo o comisión en el servicio público, la Ley del Trabajo de los Servidores Públicos del Estado de México y Municipios en su artículo 47 establece como primer requisito a dicho servicio entre otros, una "</w:t>
      </w:r>
      <w:r w:rsidRPr="004E1DBF">
        <w:rPr>
          <w:rFonts w:ascii="Palatino Linotype" w:hAnsi="Palatino Linotype" w:cs="Arial"/>
          <w:i/>
          <w:lang w:val="es-ES"/>
        </w:rPr>
        <w:t>solicitud de empleo</w:t>
      </w:r>
      <w:r w:rsidRPr="004E1DBF">
        <w:rPr>
          <w:rFonts w:ascii="Palatino Linotype" w:hAnsi="Palatino Linotype" w:cs="Arial"/>
          <w:lang w:val="es-ES"/>
        </w:rPr>
        <w:t xml:space="preserve">", documento en el que se ubica información relativa al nombre, fecha y lugar de nacimiento, edad, sexo, domicilio, teléfono, dependientes económicos, referencias personales, </w:t>
      </w:r>
      <w:r w:rsidRPr="004E1DBF">
        <w:rPr>
          <w:rFonts w:ascii="Palatino Linotype" w:hAnsi="Palatino Linotype" w:cs="Arial"/>
          <w:b/>
          <w:lang w:val="es-ES"/>
        </w:rPr>
        <w:t>formación académica; trayectoria y experiencia laboral.</w:t>
      </w:r>
    </w:p>
    <w:p w:rsidR="002D5903" w:rsidRPr="004E1DBF" w:rsidRDefault="002D5903" w:rsidP="002D590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4E1DBF">
        <w:rPr>
          <w:rFonts w:ascii="Palatino Linotype" w:hAnsi="Palatino Linotype" w:cs="Arial"/>
          <w:lang w:val="es-ES"/>
        </w:rPr>
        <w:lastRenderedPageBreak/>
        <w:t xml:space="preserve">Por lo tanto, </w:t>
      </w:r>
      <w:r w:rsidRPr="004E1DBF">
        <w:rPr>
          <w:rFonts w:ascii="Palatino Linotype" w:hAnsi="Palatino Linotype" w:cs="Arial"/>
          <w:b/>
          <w:lang w:val="es-ES"/>
        </w:rPr>
        <w:t>EL SUJETO OBLIGADO</w:t>
      </w:r>
      <w:r w:rsidRPr="004E1DBF">
        <w:rPr>
          <w:rFonts w:ascii="Palatino Linotype" w:hAnsi="Palatino Linotype" w:cs="Arial"/>
          <w:lang w:val="es-ES"/>
        </w:rPr>
        <w:t xml:space="preserve"> debe contar con la información curricular de los servidores públicos, desde el nivel de jefe de departamento o equivalente hasta su titular, o bien, las solicitudes de empleo correspondientes; por lo que, aunque esta información no es generada por </w:t>
      </w:r>
      <w:r w:rsidRPr="004E1DBF">
        <w:rPr>
          <w:rFonts w:ascii="Palatino Linotype" w:hAnsi="Palatino Linotype" w:cs="Arial"/>
          <w:b/>
          <w:lang w:val="es-ES"/>
        </w:rPr>
        <w:t>EL SUJETO OBLIGADO</w:t>
      </w:r>
      <w:r w:rsidRPr="004E1DBF">
        <w:rPr>
          <w:rFonts w:ascii="Palatino Linotype" w:hAnsi="Palatino Linotype" w:cs="Arial"/>
          <w:lang w:val="es-ES"/>
        </w:rPr>
        <w:t>, sí la posee y debe obrar en sus archivos.</w:t>
      </w:r>
    </w:p>
    <w:p w:rsidR="002D5903" w:rsidRPr="004E1DBF" w:rsidRDefault="002D5903" w:rsidP="002D590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4E1DBF">
        <w:rPr>
          <w:rFonts w:ascii="Palatino Linotype" w:hAnsi="Palatino Linotype" w:cs="Arial"/>
          <w:lang w:val="es-ES"/>
        </w:rPr>
        <w:t xml:space="preserve">En este mismo sentido, se pronunció el entonces Instituto Federal de Acceso a la Información ahora Instituto Nacional de Transparencia Acceso a la Información y Protección de Datos Personales, al establecer en el criterio 03/2009 que una de las formas en la que los ciudadanos puede evaluar las aptitudes de los servidores públicos para desempeñar el cargo público que les ha sido encomendado, es mediante la publicidad de ciertos datos contenidos en los </w:t>
      </w:r>
      <w:r w:rsidRPr="004E1DBF">
        <w:rPr>
          <w:rFonts w:ascii="Palatino Linotype" w:hAnsi="Palatino Linotype" w:cs="Arial"/>
          <w:i/>
          <w:lang w:val="es-ES"/>
        </w:rPr>
        <w:t>currículums vitae</w:t>
      </w:r>
      <w:r w:rsidRPr="004E1DBF">
        <w:rPr>
          <w:rFonts w:ascii="Palatino Linotype" w:hAnsi="Palatino Linotype" w:cs="Arial"/>
          <w:lang w:val="es-ES"/>
        </w:rPr>
        <w:t>, o bien, en las solicitudes de empleo, el cual para mayor ilustración se transcribe a continuación:</w:t>
      </w:r>
    </w:p>
    <w:p w:rsidR="002D5903" w:rsidRPr="004E1DBF" w:rsidRDefault="002D5903" w:rsidP="00C54200">
      <w:pPr>
        <w:autoSpaceDE w:val="0"/>
        <w:autoSpaceDN w:val="0"/>
        <w:adjustRightInd w:val="0"/>
        <w:ind w:left="851" w:right="902"/>
        <w:jc w:val="both"/>
        <w:rPr>
          <w:rFonts w:ascii="Palatino Linotype" w:hAnsi="Palatino Linotype" w:cs="Arial"/>
          <w:i/>
          <w:sz w:val="22"/>
          <w:lang w:val="es-ES"/>
        </w:rPr>
      </w:pPr>
      <w:r w:rsidRPr="004E1DBF">
        <w:rPr>
          <w:rFonts w:ascii="Palatino Linotype" w:hAnsi="Palatino Linotype" w:cs="Arial"/>
          <w:i/>
          <w:sz w:val="22"/>
          <w:lang w:val="es-ES"/>
        </w:rPr>
        <w:t>“</w:t>
      </w:r>
      <w:proofErr w:type="spellStart"/>
      <w:r w:rsidRPr="004E1DBF">
        <w:rPr>
          <w:rFonts w:ascii="Palatino Linotype" w:hAnsi="Palatino Linotype" w:cs="Arial"/>
          <w:b/>
          <w:i/>
          <w:sz w:val="22"/>
          <w:lang w:val="es-ES"/>
        </w:rPr>
        <w:t>Curriculum</w:t>
      </w:r>
      <w:proofErr w:type="spellEnd"/>
      <w:r w:rsidRPr="004E1DBF">
        <w:rPr>
          <w:rFonts w:ascii="Palatino Linotype" w:hAnsi="Palatino Linotype" w:cs="Arial"/>
          <w:b/>
          <w:i/>
          <w:sz w:val="22"/>
          <w:lang w:val="es-ES"/>
        </w:rPr>
        <w:t xml:space="preserve"> Vitae de servidores públicos</w:t>
      </w:r>
      <w:r w:rsidRPr="004E1DBF">
        <w:rPr>
          <w:rFonts w:ascii="Palatino Linotype" w:hAnsi="Palatino Linotype" w:cs="Arial"/>
          <w:i/>
          <w:sz w:val="22"/>
          <w:lang w:val="es-ES"/>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4E1DBF">
        <w:rPr>
          <w:rFonts w:ascii="Palatino Linotype" w:hAnsi="Palatino Linotype" w:cs="Arial"/>
          <w:i/>
          <w:sz w:val="22"/>
          <w:lang w:val="es-ES"/>
        </w:rPr>
        <w:t>curriculum</w:t>
      </w:r>
      <w:proofErr w:type="spellEnd"/>
      <w:r w:rsidRPr="004E1DBF">
        <w:rPr>
          <w:rFonts w:ascii="Palatino Linotype" w:hAnsi="Palatino Linotype" w:cs="Arial"/>
          <w:i/>
          <w:sz w:val="22"/>
          <w:lang w:val="es-ES"/>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4E1DBF">
        <w:rPr>
          <w:rFonts w:ascii="Palatino Linotype" w:hAnsi="Palatino Linotype" w:cs="Arial"/>
          <w:i/>
          <w:sz w:val="22"/>
          <w:lang w:val="es-ES"/>
        </w:rPr>
        <w:t>curriculum</w:t>
      </w:r>
      <w:proofErr w:type="spellEnd"/>
      <w:r w:rsidRPr="004E1DBF">
        <w:rPr>
          <w:rFonts w:ascii="Palatino Linotype" w:hAnsi="Palatino Linotype" w:cs="Arial"/>
          <w:i/>
          <w:sz w:val="22"/>
          <w:lang w:val="es-ES"/>
        </w:rPr>
        <w:t xml:space="preserve"> vitae de un servidor público susceptibles de hacerse del conocimiento público, ante una solicitud de acceso, se encuentran los relativos a su trayectoria académica, profesional, laboral, </w:t>
      </w:r>
      <w:r w:rsidRPr="004E1DBF">
        <w:rPr>
          <w:rFonts w:ascii="Palatino Linotype" w:hAnsi="Palatino Linotype" w:cs="Arial"/>
          <w:i/>
          <w:sz w:val="22"/>
          <w:lang w:val="es-ES"/>
        </w:rPr>
        <w:lastRenderedPageBreak/>
        <w:t>así como todos aquellos que acrediten su capacidad, habilidades o pericia para ocupar el cargo público.”</w:t>
      </w:r>
    </w:p>
    <w:p w:rsidR="00C90349" w:rsidRPr="004E1DBF" w:rsidRDefault="00C90349" w:rsidP="00C90349">
      <w:pPr>
        <w:autoSpaceDE w:val="0"/>
        <w:autoSpaceDN w:val="0"/>
        <w:adjustRightInd w:val="0"/>
        <w:spacing w:before="100" w:beforeAutospacing="1" w:after="100" w:afterAutospacing="1" w:line="360" w:lineRule="auto"/>
        <w:jc w:val="both"/>
        <w:rPr>
          <w:rFonts w:ascii="Palatino Linotype" w:hAnsi="Palatino Linotype" w:cs="Arial"/>
          <w:i/>
        </w:rPr>
      </w:pPr>
      <w:r w:rsidRPr="004E1DBF">
        <w:rPr>
          <w:rFonts w:ascii="Palatino Linotype" w:hAnsi="Palatino Linotype" w:cs="Arial"/>
        </w:rPr>
        <w:t xml:space="preserve">Por lo tanto, de los preceptos señalados se concluye que </w:t>
      </w:r>
      <w:r w:rsidRPr="004E1DBF">
        <w:rPr>
          <w:rFonts w:ascii="Palatino Linotype" w:hAnsi="Palatino Linotype" w:cs="Arial"/>
          <w:b/>
        </w:rPr>
        <w:t>EL SUJETO OBLIGADO</w:t>
      </w:r>
      <w:r w:rsidRPr="004E1DBF">
        <w:rPr>
          <w:rFonts w:ascii="Palatino Linotype" w:hAnsi="Palatino Linotype" w:cs="Arial"/>
        </w:rPr>
        <w:t xml:space="preserve"> tiene atribuciones para poseer la información relacionada con la solicitud; por tales razones, este Órgano Garante en aras de no vulnerar el derecho de acceso a la información del </w:t>
      </w:r>
      <w:r w:rsidRPr="004E1DBF">
        <w:rPr>
          <w:rFonts w:ascii="Palatino Linotype" w:hAnsi="Palatino Linotype" w:cs="Arial"/>
          <w:b/>
        </w:rPr>
        <w:t>RECURRENTE</w:t>
      </w:r>
      <w:r w:rsidRPr="004E1DBF">
        <w:rPr>
          <w:rFonts w:ascii="Palatino Linotype" w:hAnsi="Palatino Linotype" w:cs="Arial"/>
        </w:rPr>
        <w:t xml:space="preserve">, estima dable ordenar la entrega del documento donde conste el número de servidores adscritos a la Contraloría Interna Municipal, que cuenta con certificación expedidos por el IHAEM y/o por el Consejo Nacional de Normalización y Certificación de Competencias Laborales, de los años 2016 al 2019, en </w:t>
      </w:r>
      <w:r w:rsidRPr="004E1DBF">
        <w:rPr>
          <w:rFonts w:ascii="Palatino Linotype" w:hAnsi="Palatino Linotype" w:cs="Arial"/>
          <w:b/>
        </w:rPr>
        <w:t>versión pública</w:t>
      </w:r>
      <w:r w:rsidRPr="004E1DBF">
        <w:rPr>
          <w:rFonts w:ascii="Palatino Linotype" w:hAnsi="Palatino Linotype" w:cs="Arial"/>
        </w:rPr>
        <w:t xml:space="preserve"> de ser procedente. No obstante, en el caso de que </w:t>
      </w:r>
      <w:r w:rsidRPr="004E1DBF">
        <w:rPr>
          <w:rFonts w:ascii="Palatino Linotype" w:hAnsi="Palatino Linotype" w:cs="Arial"/>
          <w:b/>
        </w:rPr>
        <w:t>EL SUJETO OBLIGADO</w:t>
      </w:r>
      <w:r w:rsidRPr="004E1DBF">
        <w:rPr>
          <w:rFonts w:ascii="Palatino Linotype" w:hAnsi="Palatino Linotype" w:cs="Arial"/>
        </w:rPr>
        <w:t xml:space="preserve"> no posea o administre en sus archivos la información aludida, bastará con hacerlo de conocimiento del </w:t>
      </w:r>
      <w:r w:rsidRPr="004E1DBF">
        <w:rPr>
          <w:rFonts w:ascii="Palatino Linotype" w:hAnsi="Palatino Linotype" w:cs="Arial"/>
          <w:b/>
        </w:rPr>
        <w:t>RECURRENTE</w:t>
      </w:r>
      <w:r w:rsidRPr="004E1DBF">
        <w:rPr>
          <w:rFonts w:ascii="Palatino Linotype" w:hAnsi="Palatino Linotype" w:cs="Arial"/>
        </w:rPr>
        <w:t>.</w:t>
      </w:r>
    </w:p>
    <w:p w:rsidR="009E3A1D" w:rsidRPr="004E1DBF" w:rsidRDefault="00804FAE" w:rsidP="009E3A1D">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4E1DBF">
        <w:rPr>
          <w:rFonts w:ascii="Palatino Linotype" w:hAnsi="Palatino Linotype" w:cs="Arial"/>
        </w:rPr>
        <w:t>Ahora bien, por cuanto hace a la</w:t>
      </w:r>
      <w:r w:rsidR="00384A54" w:rsidRPr="004E1DBF">
        <w:rPr>
          <w:rFonts w:ascii="Palatino Linotype" w:hAnsi="Palatino Linotype" w:cs="Arial"/>
        </w:rPr>
        <w:t>s</w:t>
      </w:r>
      <w:r w:rsidRPr="004E1DBF">
        <w:rPr>
          <w:rFonts w:ascii="Palatino Linotype" w:hAnsi="Palatino Linotype" w:cs="Arial"/>
        </w:rPr>
        <w:t xml:space="preserve"> solicitud</w:t>
      </w:r>
      <w:r w:rsidR="00384A54" w:rsidRPr="004E1DBF">
        <w:rPr>
          <w:rFonts w:ascii="Palatino Linotype" w:hAnsi="Palatino Linotype" w:cs="Arial"/>
        </w:rPr>
        <w:t>es</w:t>
      </w:r>
      <w:r w:rsidRPr="004E1DBF">
        <w:rPr>
          <w:rFonts w:ascii="Palatino Linotype" w:hAnsi="Palatino Linotype" w:cs="Arial"/>
        </w:rPr>
        <w:t xml:space="preserve"> de acceso a la información marcada</w:t>
      </w:r>
      <w:r w:rsidR="00384A54" w:rsidRPr="004E1DBF">
        <w:rPr>
          <w:rFonts w:ascii="Palatino Linotype" w:hAnsi="Palatino Linotype" w:cs="Arial"/>
        </w:rPr>
        <w:t xml:space="preserve">s con </w:t>
      </w:r>
      <w:r w:rsidRPr="004E1DBF">
        <w:rPr>
          <w:rFonts w:ascii="Palatino Linotype" w:hAnsi="Palatino Linotype" w:cs="Arial"/>
        </w:rPr>
        <w:t>l</w:t>
      </w:r>
      <w:r w:rsidR="00384A54" w:rsidRPr="004E1DBF">
        <w:rPr>
          <w:rFonts w:ascii="Palatino Linotype" w:hAnsi="Palatino Linotype" w:cs="Arial"/>
        </w:rPr>
        <w:t>os</w:t>
      </w:r>
      <w:r w:rsidRPr="004E1DBF">
        <w:rPr>
          <w:rFonts w:ascii="Palatino Linotype" w:hAnsi="Palatino Linotype" w:cs="Arial"/>
        </w:rPr>
        <w:t xml:space="preserve"> numeral</w:t>
      </w:r>
      <w:r w:rsidR="00384A54" w:rsidRPr="004E1DBF">
        <w:rPr>
          <w:rFonts w:ascii="Palatino Linotype" w:hAnsi="Palatino Linotype" w:cs="Arial"/>
        </w:rPr>
        <w:t>es</w:t>
      </w:r>
      <w:r w:rsidRPr="004E1DBF">
        <w:rPr>
          <w:rFonts w:ascii="Palatino Linotype" w:hAnsi="Palatino Linotype" w:cs="Arial"/>
        </w:rPr>
        <w:t xml:space="preserve"> 5</w:t>
      </w:r>
      <w:r w:rsidR="00384A54" w:rsidRPr="004E1DBF">
        <w:rPr>
          <w:rFonts w:ascii="Palatino Linotype" w:hAnsi="Palatino Linotype" w:cs="Arial"/>
        </w:rPr>
        <w:t xml:space="preserve"> y 6</w:t>
      </w:r>
      <w:r w:rsidRPr="004E1DBF">
        <w:rPr>
          <w:rFonts w:ascii="Palatino Linotype" w:hAnsi="Palatino Linotype" w:cs="Arial"/>
        </w:rPr>
        <w:t>, relativa</w:t>
      </w:r>
      <w:r w:rsidR="00384A54" w:rsidRPr="004E1DBF">
        <w:rPr>
          <w:rFonts w:ascii="Palatino Linotype" w:hAnsi="Palatino Linotype" w:cs="Arial"/>
        </w:rPr>
        <w:t>s</w:t>
      </w:r>
      <w:r w:rsidRPr="004E1DBF">
        <w:rPr>
          <w:rFonts w:ascii="Palatino Linotype" w:hAnsi="Palatino Linotype" w:cs="Arial"/>
        </w:rPr>
        <w:t xml:space="preserve"> al sueldo neto anual percibido por el Titular de la Contraloría Interna Municipal de los años 2016 al 2019</w:t>
      </w:r>
      <w:r w:rsidR="00384A54" w:rsidRPr="004E1DBF">
        <w:rPr>
          <w:rFonts w:ascii="Palatino Linotype" w:hAnsi="Palatino Linotype" w:cs="Arial"/>
        </w:rPr>
        <w:t xml:space="preserve"> y al total de egresos del capítulo 1000 </w:t>
      </w:r>
      <w:r w:rsidR="00384A54" w:rsidRPr="004E1DBF">
        <w:rPr>
          <w:rFonts w:ascii="Palatino Linotype" w:hAnsi="Palatino Linotype" w:cs="Arial"/>
          <w:i/>
        </w:rPr>
        <w:t xml:space="preserve">“Servicios Personales” </w:t>
      </w:r>
      <w:r w:rsidR="00384A54" w:rsidRPr="004E1DBF">
        <w:rPr>
          <w:rFonts w:ascii="Palatino Linotype" w:hAnsi="Palatino Linotype" w:cs="Arial"/>
        </w:rPr>
        <w:t>de los ejercicios 2016 al 2018</w:t>
      </w:r>
      <w:r w:rsidRPr="004E1DBF">
        <w:rPr>
          <w:rFonts w:ascii="Palatino Linotype" w:hAnsi="Palatino Linotype" w:cs="Arial"/>
        </w:rPr>
        <w:t>, es de señalarse que dicha información, de manera enunciativa, más no limitativa, pudiera ser colmada con la entrega de</w:t>
      </w:r>
      <w:r w:rsidR="009E3A1D" w:rsidRPr="004E1DBF">
        <w:rPr>
          <w:rFonts w:ascii="Palatino Linotype" w:hAnsi="Palatino Linotype" w:cs="Arial"/>
        </w:rPr>
        <w:t xml:space="preserve"> los recibos de nómina o comprobantes fiscales por internet que éste entrega al OSFEM.</w:t>
      </w:r>
    </w:p>
    <w:p w:rsidR="009E3A1D" w:rsidRPr="004E1DBF" w:rsidRDefault="009E3A1D" w:rsidP="009E3A1D">
      <w:pPr>
        <w:spacing w:before="100" w:beforeAutospacing="1" w:after="100" w:afterAutospacing="1" w:line="360" w:lineRule="auto"/>
        <w:jc w:val="both"/>
        <w:rPr>
          <w:rFonts w:ascii="Palatino Linotype" w:hAnsi="Palatino Linotype" w:cs="Arial"/>
          <w:lang w:val="es-ES"/>
        </w:rPr>
      </w:pPr>
      <w:r w:rsidRPr="004E1DBF">
        <w:rPr>
          <w:rFonts w:ascii="Palatino Linotype" w:hAnsi="Palatino Linotype" w:cs="Arial"/>
          <w:color w:val="000000"/>
          <w:lang w:eastAsia="es-MX"/>
        </w:rPr>
        <w:t xml:space="preserve">Razón por la cual, conviene </w:t>
      </w:r>
      <w:r w:rsidRPr="004E1DBF">
        <w:rPr>
          <w:rFonts w:ascii="Palatino Linotype" w:hAnsi="Palatino Linotype"/>
          <w:lang w:val="es-ES"/>
        </w:rPr>
        <w:t xml:space="preserve">precisar que </w:t>
      </w:r>
      <w:r w:rsidRPr="004E1DBF">
        <w:rPr>
          <w:rFonts w:ascii="Palatino Linotype" w:hAnsi="Palatino Linotype" w:cs="Arial"/>
          <w:lang w:val="es-ES"/>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w:t>
      </w:r>
      <w:r w:rsidRPr="004E1DBF">
        <w:rPr>
          <w:rFonts w:ascii="Palatino Linotype" w:hAnsi="Palatino Linotype" w:cs="Arial"/>
          <w:lang w:val="es-ES"/>
        </w:rPr>
        <w:lastRenderedPageBreak/>
        <w:t xml:space="preserve">el Proceso de Planeación, Programación, </w:t>
      </w:r>
      <w:proofErr w:type="spellStart"/>
      <w:r w:rsidRPr="004E1DBF">
        <w:rPr>
          <w:rFonts w:ascii="Palatino Linotype" w:hAnsi="Palatino Linotype" w:cs="Arial"/>
          <w:lang w:val="es-ES"/>
        </w:rPr>
        <w:t>Presupuestación</w:t>
      </w:r>
      <w:proofErr w:type="spellEnd"/>
      <w:r w:rsidRPr="004E1DBF">
        <w:rPr>
          <w:rFonts w:ascii="Palatino Linotype" w:hAnsi="Palatino Linotype" w:cs="Arial"/>
          <w:lang w:val="es-ES"/>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9E3A1D" w:rsidRPr="004E1DBF" w:rsidRDefault="009E3A1D" w:rsidP="009E3A1D">
      <w:pPr>
        <w:spacing w:before="100" w:beforeAutospacing="1" w:after="100" w:afterAutospacing="1"/>
        <w:ind w:left="709" w:right="899"/>
        <w:jc w:val="both"/>
        <w:rPr>
          <w:rFonts w:ascii="Palatino Linotype" w:hAnsi="Palatino Linotype" w:cs="Arial"/>
          <w:i/>
          <w:sz w:val="22"/>
          <w:lang w:val="es-ES"/>
        </w:rPr>
      </w:pPr>
      <w:r w:rsidRPr="004E1DBF">
        <w:rPr>
          <w:rFonts w:ascii="Palatino Linotype" w:hAnsi="Palatino Linotype" w:cs="Arial"/>
          <w:b/>
          <w:bCs/>
          <w:i/>
          <w:sz w:val="22"/>
          <w:lang w:val="es-ES"/>
        </w:rPr>
        <w:t>“NÓMINA</w:t>
      </w:r>
      <w:r w:rsidRPr="004E1DBF">
        <w:rPr>
          <w:rFonts w:ascii="Palatino Linotype" w:hAnsi="Palatino Linotype" w:cs="Arial"/>
          <w:b/>
          <w:bCs/>
          <w:i/>
          <w:lang w:val="es-ES"/>
        </w:rPr>
        <w:t xml:space="preserve"> </w:t>
      </w:r>
      <w:r w:rsidRPr="004E1DBF">
        <w:rPr>
          <w:rFonts w:ascii="Palatino Linotype" w:hAnsi="Palatino Linotype" w:cs="Arial"/>
          <w:i/>
          <w:sz w:val="22"/>
          <w:lang w:val="es-ES"/>
        </w:rPr>
        <w:t>Listado</w:t>
      </w:r>
      <w:r w:rsidRPr="004E1DBF">
        <w:rPr>
          <w:rFonts w:ascii="Palatino Linotype" w:hAnsi="Palatino Linotype" w:cs="Arial"/>
          <w:i/>
          <w:lang w:val="es-ES"/>
        </w:rPr>
        <w:t xml:space="preserve"> </w:t>
      </w:r>
      <w:r w:rsidRPr="004E1DBF">
        <w:rPr>
          <w:rFonts w:ascii="Palatino Linotype" w:hAnsi="Palatino Linotype" w:cs="Arial"/>
          <w:i/>
          <w:sz w:val="22"/>
          <w:lang w:val="es-ES"/>
        </w:rPr>
        <w:t>general</w:t>
      </w:r>
      <w:r w:rsidRPr="004E1DBF">
        <w:rPr>
          <w:rFonts w:ascii="Palatino Linotype" w:hAnsi="Palatino Linotype" w:cs="Arial"/>
          <w:i/>
          <w:lang w:val="es-ES"/>
        </w:rPr>
        <w:t xml:space="preserve"> </w:t>
      </w:r>
      <w:r w:rsidRPr="004E1DBF">
        <w:rPr>
          <w:rFonts w:ascii="Palatino Linotype" w:hAnsi="Palatino Linotype" w:cs="Arial"/>
          <w:i/>
          <w:sz w:val="22"/>
          <w:lang w:val="es-ES"/>
        </w:rPr>
        <w:t>de</w:t>
      </w:r>
      <w:r w:rsidRPr="004E1DBF">
        <w:rPr>
          <w:rFonts w:ascii="Palatino Linotype" w:hAnsi="Palatino Linotype" w:cs="Arial"/>
          <w:i/>
          <w:lang w:val="es-ES"/>
        </w:rPr>
        <w:t xml:space="preserve"> </w:t>
      </w:r>
      <w:r w:rsidRPr="004E1DBF">
        <w:rPr>
          <w:rFonts w:ascii="Palatino Linotype" w:hAnsi="Palatino Linotype" w:cs="Arial"/>
          <w:i/>
          <w:sz w:val="22"/>
          <w:lang w:val="es-ES"/>
        </w:rPr>
        <w:t>los</w:t>
      </w:r>
      <w:r w:rsidRPr="004E1DBF">
        <w:rPr>
          <w:rFonts w:ascii="Palatino Linotype" w:hAnsi="Palatino Linotype" w:cs="Arial"/>
          <w:i/>
          <w:lang w:val="es-ES"/>
        </w:rPr>
        <w:t xml:space="preserve"> </w:t>
      </w:r>
      <w:r w:rsidRPr="004E1DBF">
        <w:rPr>
          <w:rFonts w:ascii="Palatino Linotype" w:hAnsi="Palatino Linotype" w:cs="Arial"/>
          <w:i/>
          <w:sz w:val="22"/>
          <w:lang w:val="es-ES"/>
        </w:rPr>
        <w:t>trabajadores</w:t>
      </w:r>
      <w:r w:rsidRPr="004E1DBF">
        <w:rPr>
          <w:rFonts w:ascii="Palatino Linotype" w:hAnsi="Palatino Linotype" w:cs="Arial"/>
          <w:i/>
          <w:lang w:val="es-ES"/>
        </w:rPr>
        <w:t xml:space="preserve"> </w:t>
      </w:r>
      <w:r w:rsidRPr="004E1DBF">
        <w:rPr>
          <w:rFonts w:ascii="Palatino Linotype" w:hAnsi="Palatino Linotype" w:cs="Arial"/>
          <w:i/>
          <w:sz w:val="22"/>
          <w:lang w:val="es-ES"/>
        </w:rPr>
        <w:t>de</w:t>
      </w:r>
      <w:r w:rsidRPr="004E1DBF">
        <w:rPr>
          <w:rFonts w:ascii="Palatino Linotype" w:hAnsi="Palatino Linotype" w:cs="Arial"/>
          <w:i/>
          <w:lang w:val="es-ES"/>
        </w:rPr>
        <w:t xml:space="preserve"> </w:t>
      </w:r>
      <w:r w:rsidRPr="004E1DBF">
        <w:rPr>
          <w:rFonts w:ascii="Palatino Linotype" w:hAnsi="Palatino Linotype" w:cs="Arial"/>
          <w:i/>
          <w:sz w:val="22"/>
          <w:lang w:val="es-ES"/>
        </w:rPr>
        <w:t>una</w:t>
      </w:r>
      <w:r w:rsidRPr="004E1DBF">
        <w:rPr>
          <w:rFonts w:ascii="Palatino Linotype" w:hAnsi="Palatino Linotype" w:cs="Arial"/>
          <w:i/>
          <w:lang w:val="es-ES"/>
        </w:rPr>
        <w:t xml:space="preserve"> </w:t>
      </w:r>
      <w:r w:rsidRPr="004E1DBF">
        <w:rPr>
          <w:rFonts w:ascii="Palatino Linotype" w:hAnsi="Palatino Linotype" w:cs="Arial"/>
          <w:i/>
          <w:sz w:val="22"/>
          <w:lang w:val="es-ES"/>
        </w:rPr>
        <w:t>institución,</w:t>
      </w:r>
      <w:r w:rsidRPr="004E1DBF">
        <w:rPr>
          <w:rFonts w:ascii="Palatino Linotype" w:hAnsi="Palatino Linotype" w:cs="Arial"/>
          <w:i/>
          <w:lang w:val="es-ES"/>
        </w:rPr>
        <w:t xml:space="preserve"> </w:t>
      </w:r>
      <w:r w:rsidRPr="004E1DBF">
        <w:rPr>
          <w:rFonts w:ascii="Palatino Linotype" w:hAnsi="Palatino Linotype" w:cs="Arial"/>
          <w:i/>
          <w:sz w:val="22"/>
          <w:lang w:val="es-ES"/>
        </w:rPr>
        <w:t>en</w:t>
      </w:r>
      <w:r w:rsidRPr="004E1DBF">
        <w:rPr>
          <w:rFonts w:ascii="Palatino Linotype" w:hAnsi="Palatino Linotype" w:cs="Arial"/>
          <w:b/>
          <w:bCs/>
          <w:i/>
          <w:lang w:val="es-ES"/>
        </w:rPr>
        <w:t xml:space="preserve"> </w:t>
      </w:r>
      <w:r w:rsidRPr="004E1DBF">
        <w:rPr>
          <w:rFonts w:ascii="Palatino Linotype" w:hAnsi="Palatino Linotype" w:cs="Arial"/>
          <w:i/>
          <w:sz w:val="22"/>
          <w:lang w:val="es-ES"/>
        </w:rPr>
        <w:t>el</w:t>
      </w:r>
      <w:r w:rsidRPr="004E1DBF">
        <w:rPr>
          <w:rFonts w:ascii="Palatino Linotype" w:hAnsi="Palatino Linotype" w:cs="Arial"/>
          <w:i/>
          <w:lang w:val="es-ES"/>
        </w:rPr>
        <w:t xml:space="preserve"> </w:t>
      </w:r>
      <w:r w:rsidRPr="004E1DBF">
        <w:rPr>
          <w:rFonts w:ascii="Palatino Linotype" w:hAnsi="Palatino Linotype" w:cs="Arial"/>
          <w:i/>
          <w:sz w:val="22"/>
          <w:lang w:val="es-ES"/>
        </w:rPr>
        <w:t>cual</w:t>
      </w:r>
      <w:r w:rsidRPr="004E1DBF">
        <w:rPr>
          <w:rFonts w:ascii="Palatino Linotype" w:hAnsi="Palatino Linotype" w:cs="Arial"/>
          <w:i/>
          <w:lang w:val="es-ES"/>
        </w:rPr>
        <w:t xml:space="preserve"> </w:t>
      </w:r>
      <w:r w:rsidRPr="004E1DBF">
        <w:rPr>
          <w:rFonts w:ascii="Palatino Linotype" w:hAnsi="Palatino Linotype" w:cs="Arial"/>
          <w:i/>
          <w:sz w:val="22"/>
          <w:lang w:val="es-ES"/>
        </w:rPr>
        <w:t>se</w:t>
      </w:r>
      <w:r w:rsidRPr="004E1DBF">
        <w:rPr>
          <w:rFonts w:ascii="Palatino Linotype" w:hAnsi="Palatino Linotype" w:cs="Arial"/>
          <w:i/>
          <w:lang w:val="es-ES"/>
        </w:rPr>
        <w:t xml:space="preserve"> </w:t>
      </w:r>
      <w:r w:rsidRPr="004E1DBF">
        <w:rPr>
          <w:rFonts w:ascii="Palatino Linotype" w:hAnsi="Palatino Linotype" w:cs="Arial"/>
          <w:i/>
          <w:sz w:val="22"/>
          <w:lang w:val="es-ES"/>
        </w:rPr>
        <w:t>asientan</w:t>
      </w:r>
      <w:r w:rsidRPr="004E1DBF">
        <w:rPr>
          <w:rFonts w:ascii="Palatino Linotype" w:hAnsi="Palatino Linotype" w:cs="Arial"/>
          <w:i/>
          <w:lang w:val="es-ES"/>
        </w:rPr>
        <w:t xml:space="preserve"> </w:t>
      </w:r>
      <w:r w:rsidRPr="004E1DBF">
        <w:rPr>
          <w:rFonts w:ascii="Palatino Linotype" w:hAnsi="Palatino Linotype" w:cs="Arial"/>
          <w:i/>
          <w:sz w:val="22"/>
          <w:lang w:val="es-ES"/>
        </w:rPr>
        <w:t>las</w:t>
      </w:r>
      <w:r w:rsidRPr="004E1DBF">
        <w:rPr>
          <w:rFonts w:ascii="Palatino Linotype" w:hAnsi="Palatino Linotype" w:cs="Arial"/>
          <w:i/>
          <w:lang w:val="es-ES"/>
        </w:rPr>
        <w:t xml:space="preserve"> </w:t>
      </w:r>
      <w:r w:rsidRPr="004E1DBF">
        <w:rPr>
          <w:rFonts w:ascii="Palatino Linotype" w:hAnsi="Palatino Linotype" w:cs="Arial"/>
          <w:i/>
          <w:sz w:val="22"/>
          <w:lang w:val="es-ES"/>
        </w:rPr>
        <w:t>percepciones</w:t>
      </w:r>
      <w:r w:rsidRPr="004E1DBF">
        <w:rPr>
          <w:rFonts w:ascii="Palatino Linotype" w:hAnsi="Palatino Linotype" w:cs="Arial"/>
          <w:i/>
          <w:lang w:val="es-ES"/>
        </w:rPr>
        <w:t xml:space="preserve"> </w:t>
      </w:r>
      <w:r w:rsidRPr="004E1DBF">
        <w:rPr>
          <w:rFonts w:ascii="Palatino Linotype" w:hAnsi="Palatino Linotype" w:cs="Arial"/>
          <w:i/>
          <w:sz w:val="22"/>
          <w:lang w:val="es-ES"/>
        </w:rPr>
        <w:t>brutas,</w:t>
      </w:r>
      <w:r w:rsidRPr="004E1DBF">
        <w:rPr>
          <w:rFonts w:ascii="Palatino Linotype" w:hAnsi="Palatino Linotype" w:cs="Arial"/>
          <w:i/>
          <w:lang w:val="es-ES"/>
        </w:rPr>
        <w:t xml:space="preserve"> </w:t>
      </w:r>
      <w:r w:rsidRPr="004E1DBF">
        <w:rPr>
          <w:rFonts w:ascii="Palatino Linotype" w:hAnsi="Palatino Linotype" w:cs="Arial"/>
          <w:i/>
          <w:sz w:val="22"/>
          <w:lang w:val="es-ES"/>
        </w:rPr>
        <w:t>deducciones</w:t>
      </w:r>
      <w:r w:rsidRPr="004E1DBF">
        <w:rPr>
          <w:rFonts w:ascii="Palatino Linotype" w:hAnsi="Palatino Linotype" w:cs="Arial"/>
          <w:i/>
          <w:lang w:val="es-ES"/>
        </w:rPr>
        <w:t xml:space="preserve"> </w:t>
      </w:r>
      <w:r w:rsidRPr="004E1DBF">
        <w:rPr>
          <w:rFonts w:ascii="Palatino Linotype" w:hAnsi="Palatino Linotype" w:cs="Arial"/>
          <w:i/>
          <w:sz w:val="22"/>
          <w:lang w:val="es-ES"/>
        </w:rPr>
        <w:t>y</w:t>
      </w:r>
      <w:r w:rsidRPr="004E1DBF">
        <w:rPr>
          <w:rFonts w:ascii="Palatino Linotype" w:hAnsi="Palatino Linotype" w:cs="Arial"/>
          <w:b/>
          <w:bCs/>
          <w:i/>
          <w:lang w:val="es-ES"/>
        </w:rPr>
        <w:t xml:space="preserve"> </w:t>
      </w:r>
      <w:r w:rsidRPr="004E1DBF">
        <w:rPr>
          <w:rFonts w:ascii="Palatino Linotype" w:hAnsi="Palatino Linotype" w:cs="Arial"/>
          <w:i/>
          <w:sz w:val="22"/>
          <w:lang w:val="es-ES"/>
        </w:rPr>
        <w:t>alcance</w:t>
      </w:r>
      <w:r w:rsidRPr="004E1DBF">
        <w:rPr>
          <w:rFonts w:ascii="Palatino Linotype" w:hAnsi="Palatino Linotype" w:cs="Arial"/>
          <w:i/>
          <w:lang w:val="es-ES"/>
        </w:rPr>
        <w:t xml:space="preserve"> </w:t>
      </w:r>
      <w:r w:rsidRPr="004E1DBF">
        <w:rPr>
          <w:rFonts w:ascii="Palatino Linotype" w:hAnsi="Palatino Linotype" w:cs="Arial"/>
          <w:i/>
          <w:sz w:val="22"/>
          <w:lang w:val="es-ES"/>
        </w:rPr>
        <w:t>neto</w:t>
      </w:r>
      <w:r w:rsidRPr="004E1DBF">
        <w:rPr>
          <w:rFonts w:ascii="Palatino Linotype" w:hAnsi="Palatino Linotype" w:cs="Arial"/>
          <w:i/>
          <w:lang w:val="es-ES"/>
        </w:rPr>
        <w:t xml:space="preserve"> </w:t>
      </w:r>
      <w:r w:rsidRPr="004E1DBF">
        <w:rPr>
          <w:rFonts w:ascii="Palatino Linotype" w:hAnsi="Palatino Linotype" w:cs="Arial"/>
          <w:i/>
          <w:color w:val="000000"/>
          <w:sz w:val="22"/>
          <w:lang w:val="es-ES"/>
        </w:rPr>
        <w:t>de</w:t>
      </w:r>
      <w:r w:rsidRPr="004E1DBF">
        <w:rPr>
          <w:rFonts w:ascii="Palatino Linotype" w:hAnsi="Palatino Linotype" w:cs="Arial"/>
          <w:i/>
          <w:lang w:val="es-ES"/>
        </w:rPr>
        <w:t xml:space="preserve"> </w:t>
      </w:r>
      <w:r w:rsidRPr="004E1DBF">
        <w:rPr>
          <w:rFonts w:ascii="Palatino Linotype" w:hAnsi="Palatino Linotype" w:cs="Arial"/>
          <w:i/>
          <w:sz w:val="22"/>
          <w:lang w:val="es-ES"/>
        </w:rPr>
        <w:t>las</w:t>
      </w:r>
      <w:r w:rsidRPr="004E1DBF">
        <w:rPr>
          <w:rFonts w:ascii="Palatino Linotype" w:hAnsi="Palatino Linotype" w:cs="Arial"/>
          <w:i/>
          <w:lang w:val="es-ES"/>
        </w:rPr>
        <w:t xml:space="preserve"> </w:t>
      </w:r>
      <w:r w:rsidRPr="004E1DBF">
        <w:rPr>
          <w:rFonts w:ascii="Palatino Linotype" w:hAnsi="Palatino Linotype" w:cs="Arial"/>
          <w:i/>
          <w:sz w:val="22"/>
          <w:lang w:val="es-ES"/>
        </w:rPr>
        <w:t>mismas;</w:t>
      </w:r>
      <w:r w:rsidRPr="004E1DBF">
        <w:rPr>
          <w:rFonts w:ascii="Palatino Linotype" w:hAnsi="Palatino Linotype" w:cs="Arial"/>
          <w:i/>
          <w:lang w:val="es-ES"/>
        </w:rPr>
        <w:t xml:space="preserve"> </w:t>
      </w:r>
      <w:r w:rsidRPr="004E1DBF">
        <w:rPr>
          <w:rFonts w:ascii="Palatino Linotype" w:hAnsi="Palatino Linotype" w:cs="Arial"/>
          <w:i/>
          <w:sz w:val="22"/>
          <w:lang w:val="es-ES"/>
        </w:rPr>
        <w:t>la</w:t>
      </w:r>
      <w:r w:rsidRPr="004E1DBF">
        <w:rPr>
          <w:rFonts w:ascii="Palatino Linotype" w:hAnsi="Palatino Linotype" w:cs="Arial"/>
          <w:i/>
          <w:lang w:val="es-ES"/>
        </w:rPr>
        <w:t xml:space="preserve"> </w:t>
      </w:r>
      <w:r w:rsidRPr="004E1DBF">
        <w:rPr>
          <w:rFonts w:ascii="Palatino Linotype" w:hAnsi="Palatino Linotype" w:cs="Arial"/>
          <w:i/>
          <w:sz w:val="22"/>
          <w:lang w:val="es-ES"/>
        </w:rPr>
        <w:t>nómina</w:t>
      </w:r>
      <w:r w:rsidRPr="004E1DBF">
        <w:rPr>
          <w:rFonts w:ascii="Palatino Linotype" w:hAnsi="Palatino Linotype" w:cs="Arial"/>
          <w:i/>
          <w:lang w:val="es-ES"/>
        </w:rPr>
        <w:t xml:space="preserve"> </w:t>
      </w:r>
      <w:r w:rsidRPr="004E1DBF">
        <w:rPr>
          <w:rFonts w:ascii="Palatino Linotype" w:hAnsi="Palatino Linotype" w:cs="Arial"/>
          <w:i/>
          <w:sz w:val="22"/>
          <w:lang w:val="es-ES"/>
        </w:rPr>
        <w:t>es</w:t>
      </w:r>
      <w:r w:rsidRPr="004E1DBF">
        <w:rPr>
          <w:rFonts w:ascii="Palatino Linotype" w:hAnsi="Palatino Linotype" w:cs="Arial"/>
          <w:i/>
          <w:lang w:val="es-ES"/>
        </w:rPr>
        <w:t xml:space="preserve"> </w:t>
      </w:r>
      <w:r w:rsidRPr="004E1DBF">
        <w:rPr>
          <w:rFonts w:ascii="Palatino Linotype" w:hAnsi="Palatino Linotype" w:cs="Arial"/>
          <w:i/>
          <w:sz w:val="22"/>
          <w:lang w:val="es-ES"/>
        </w:rPr>
        <w:t>utilizada</w:t>
      </w:r>
      <w:r w:rsidRPr="004E1DBF">
        <w:rPr>
          <w:rFonts w:ascii="Palatino Linotype" w:hAnsi="Palatino Linotype" w:cs="Arial"/>
          <w:i/>
          <w:lang w:val="es-ES"/>
        </w:rPr>
        <w:t xml:space="preserve"> </w:t>
      </w:r>
      <w:r w:rsidRPr="004E1DBF">
        <w:rPr>
          <w:rFonts w:ascii="Palatino Linotype" w:hAnsi="Palatino Linotype" w:cs="Arial"/>
          <w:i/>
          <w:sz w:val="22"/>
          <w:lang w:val="es-ES"/>
        </w:rPr>
        <w:t>para</w:t>
      </w:r>
      <w:r w:rsidRPr="004E1DBF">
        <w:rPr>
          <w:rFonts w:ascii="Palatino Linotype" w:hAnsi="Palatino Linotype" w:cs="Arial"/>
          <w:b/>
          <w:bCs/>
          <w:i/>
          <w:lang w:val="es-ES"/>
        </w:rPr>
        <w:t xml:space="preserve"> </w:t>
      </w:r>
      <w:r w:rsidRPr="004E1DBF">
        <w:rPr>
          <w:rFonts w:ascii="Palatino Linotype" w:hAnsi="Palatino Linotype" w:cs="Arial"/>
          <w:i/>
          <w:sz w:val="22"/>
          <w:lang w:val="es-ES"/>
        </w:rPr>
        <w:t>efectuar</w:t>
      </w:r>
      <w:r w:rsidRPr="004E1DBF">
        <w:rPr>
          <w:rFonts w:ascii="Palatino Linotype" w:hAnsi="Palatino Linotype" w:cs="Arial"/>
          <w:i/>
          <w:lang w:val="es-ES"/>
        </w:rPr>
        <w:t xml:space="preserve"> </w:t>
      </w:r>
      <w:r w:rsidRPr="004E1DBF">
        <w:rPr>
          <w:rFonts w:ascii="Palatino Linotype" w:hAnsi="Palatino Linotype" w:cs="Arial"/>
          <w:i/>
          <w:sz w:val="22"/>
          <w:lang w:val="es-ES"/>
        </w:rPr>
        <w:t>los</w:t>
      </w:r>
      <w:r w:rsidRPr="004E1DBF">
        <w:rPr>
          <w:rFonts w:ascii="Palatino Linotype" w:hAnsi="Palatino Linotype" w:cs="Arial"/>
          <w:i/>
          <w:lang w:val="es-ES"/>
        </w:rPr>
        <w:t xml:space="preserve"> </w:t>
      </w:r>
      <w:r w:rsidRPr="004E1DBF">
        <w:rPr>
          <w:rFonts w:ascii="Palatino Linotype" w:hAnsi="Palatino Linotype" w:cs="Arial"/>
          <w:i/>
          <w:sz w:val="22"/>
          <w:lang w:val="es-ES"/>
        </w:rPr>
        <w:t>pagos</w:t>
      </w:r>
      <w:r w:rsidRPr="004E1DBF">
        <w:rPr>
          <w:rFonts w:ascii="Palatino Linotype" w:hAnsi="Palatino Linotype" w:cs="Arial"/>
          <w:i/>
          <w:lang w:val="es-ES"/>
        </w:rPr>
        <w:t xml:space="preserve"> </w:t>
      </w:r>
      <w:r w:rsidRPr="004E1DBF">
        <w:rPr>
          <w:rFonts w:ascii="Palatino Linotype" w:hAnsi="Palatino Linotype" w:cs="Arial"/>
          <w:i/>
          <w:sz w:val="22"/>
          <w:lang w:val="es-ES"/>
        </w:rPr>
        <w:t>periódicos</w:t>
      </w:r>
      <w:r w:rsidRPr="004E1DBF">
        <w:rPr>
          <w:rFonts w:ascii="Palatino Linotype" w:hAnsi="Palatino Linotype" w:cs="Arial"/>
          <w:i/>
          <w:lang w:val="es-ES"/>
        </w:rPr>
        <w:t xml:space="preserve"> </w:t>
      </w:r>
      <w:r w:rsidRPr="004E1DBF">
        <w:rPr>
          <w:rFonts w:ascii="Palatino Linotype" w:hAnsi="Palatino Linotype" w:cs="Arial"/>
          <w:i/>
          <w:sz w:val="22"/>
          <w:lang w:val="es-ES"/>
        </w:rPr>
        <w:t>(semanales,</w:t>
      </w:r>
      <w:r w:rsidRPr="004E1DBF">
        <w:rPr>
          <w:rFonts w:ascii="Palatino Linotype" w:hAnsi="Palatino Linotype" w:cs="Arial"/>
          <w:i/>
          <w:lang w:val="es-ES"/>
        </w:rPr>
        <w:t xml:space="preserve"> </w:t>
      </w:r>
      <w:r w:rsidRPr="004E1DBF">
        <w:rPr>
          <w:rFonts w:ascii="Palatino Linotype" w:hAnsi="Palatino Linotype" w:cs="Arial"/>
          <w:i/>
          <w:sz w:val="22"/>
          <w:lang w:val="es-ES"/>
        </w:rPr>
        <w:t>quincenales</w:t>
      </w:r>
      <w:r w:rsidRPr="004E1DBF">
        <w:rPr>
          <w:rFonts w:ascii="Palatino Linotype" w:hAnsi="Palatino Linotype" w:cs="Arial"/>
          <w:i/>
          <w:lang w:val="es-ES"/>
        </w:rPr>
        <w:t xml:space="preserve"> </w:t>
      </w:r>
      <w:r w:rsidRPr="004E1DBF">
        <w:rPr>
          <w:rFonts w:ascii="Palatino Linotype" w:hAnsi="Palatino Linotype" w:cs="Arial"/>
          <w:i/>
          <w:sz w:val="22"/>
          <w:lang w:val="es-ES"/>
        </w:rPr>
        <w:t>o</w:t>
      </w:r>
      <w:r w:rsidRPr="004E1DBF">
        <w:rPr>
          <w:rFonts w:ascii="Palatino Linotype" w:hAnsi="Palatino Linotype" w:cs="Arial"/>
          <w:b/>
          <w:bCs/>
          <w:i/>
          <w:lang w:val="es-ES"/>
        </w:rPr>
        <w:t xml:space="preserve"> </w:t>
      </w:r>
      <w:r w:rsidRPr="004E1DBF">
        <w:rPr>
          <w:rFonts w:ascii="Palatino Linotype" w:hAnsi="Palatino Linotype" w:cs="Arial"/>
          <w:i/>
          <w:sz w:val="22"/>
          <w:lang w:val="es-ES"/>
        </w:rPr>
        <w:t>mensuales)</w:t>
      </w:r>
      <w:r w:rsidRPr="004E1DBF">
        <w:rPr>
          <w:rFonts w:ascii="Palatino Linotype" w:hAnsi="Palatino Linotype" w:cs="Arial"/>
          <w:i/>
          <w:lang w:val="es-ES"/>
        </w:rPr>
        <w:t xml:space="preserve"> </w:t>
      </w:r>
      <w:r w:rsidRPr="004E1DBF">
        <w:rPr>
          <w:rFonts w:ascii="Palatino Linotype" w:hAnsi="Palatino Linotype" w:cs="Arial"/>
          <w:i/>
          <w:sz w:val="22"/>
          <w:lang w:val="es-ES"/>
        </w:rPr>
        <w:t>a</w:t>
      </w:r>
      <w:r w:rsidRPr="004E1DBF">
        <w:rPr>
          <w:rFonts w:ascii="Palatino Linotype" w:hAnsi="Palatino Linotype" w:cs="Arial"/>
          <w:i/>
          <w:lang w:val="es-ES"/>
        </w:rPr>
        <w:t xml:space="preserve"> </w:t>
      </w:r>
      <w:r w:rsidRPr="004E1DBF">
        <w:rPr>
          <w:rFonts w:ascii="Palatino Linotype" w:hAnsi="Palatino Linotype" w:cs="Arial"/>
          <w:i/>
          <w:sz w:val="22"/>
          <w:lang w:val="es-ES"/>
        </w:rPr>
        <w:t>los</w:t>
      </w:r>
      <w:r w:rsidRPr="004E1DBF">
        <w:rPr>
          <w:rFonts w:ascii="Palatino Linotype" w:hAnsi="Palatino Linotype" w:cs="Arial"/>
          <w:i/>
          <w:lang w:val="es-ES"/>
        </w:rPr>
        <w:t xml:space="preserve"> </w:t>
      </w:r>
      <w:r w:rsidRPr="004E1DBF">
        <w:rPr>
          <w:rFonts w:ascii="Palatino Linotype" w:hAnsi="Palatino Linotype" w:cs="Arial"/>
          <w:i/>
          <w:sz w:val="22"/>
          <w:lang w:val="es-ES"/>
        </w:rPr>
        <w:t>trabajadores</w:t>
      </w:r>
      <w:r w:rsidRPr="004E1DBF">
        <w:rPr>
          <w:rFonts w:ascii="Palatino Linotype" w:hAnsi="Palatino Linotype" w:cs="Arial"/>
          <w:i/>
          <w:lang w:val="es-ES"/>
        </w:rPr>
        <w:t xml:space="preserve"> </w:t>
      </w:r>
      <w:r w:rsidRPr="004E1DBF">
        <w:rPr>
          <w:rFonts w:ascii="Palatino Linotype" w:hAnsi="Palatino Linotype" w:cs="Arial"/>
          <w:i/>
          <w:sz w:val="22"/>
          <w:lang w:val="es-ES"/>
        </w:rPr>
        <w:t>por</w:t>
      </w:r>
      <w:r w:rsidRPr="004E1DBF">
        <w:rPr>
          <w:rFonts w:ascii="Palatino Linotype" w:hAnsi="Palatino Linotype" w:cs="Arial"/>
          <w:i/>
          <w:lang w:val="es-ES"/>
        </w:rPr>
        <w:t xml:space="preserve"> </w:t>
      </w:r>
      <w:r w:rsidRPr="004E1DBF">
        <w:rPr>
          <w:rFonts w:ascii="Palatino Linotype" w:hAnsi="Palatino Linotype" w:cs="Arial"/>
          <w:i/>
          <w:sz w:val="22"/>
          <w:lang w:val="es-ES"/>
        </w:rPr>
        <w:t>concepto</w:t>
      </w:r>
      <w:r w:rsidRPr="004E1DBF">
        <w:rPr>
          <w:rFonts w:ascii="Palatino Linotype" w:hAnsi="Palatino Linotype" w:cs="Arial"/>
          <w:i/>
          <w:lang w:val="es-ES"/>
        </w:rPr>
        <w:t xml:space="preserve"> </w:t>
      </w:r>
      <w:r w:rsidRPr="004E1DBF">
        <w:rPr>
          <w:rFonts w:ascii="Palatino Linotype" w:hAnsi="Palatino Linotype" w:cs="Arial"/>
          <w:i/>
          <w:sz w:val="22"/>
          <w:lang w:val="es-ES"/>
        </w:rPr>
        <w:t>de</w:t>
      </w:r>
      <w:r w:rsidRPr="004E1DBF">
        <w:rPr>
          <w:rFonts w:ascii="Palatino Linotype" w:hAnsi="Palatino Linotype" w:cs="Arial"/>
          <w:i/>
          <w:lang w:val="es-ES"/>
        </w:rPr>
        <w:t xml:space="preserve"> </w:t>
      </w:r>
      <w:r w:rsidRPr="004E1DBF">
        <w:rPr>
          <w:rFonts w:ascii="Palatino Linotype" w:hAnsi="Palatino Linotype" w:cs="Arial"/>
          <w:i/>
          <w:sz w:val="22"/>
          <w:lang w:val="es-ES"/>
        </w:rPr>
        <w:t>sueldos</w:t>
      </w:r>
      <w:r w:rsidRPr="004E1DBF">
        <w:rPr>
          <w:rFonts w:ascii="Palatino Linotype" w:hAnsi="Palatino Linotype" w:cs="Arial"/>
          <w:i/>
          <w:lang w:val="es-ES"/>
        </w:rPr>
        <w:t xml:space="preserve"> </w:t>
      </w:r>
      <w:r w:rsidRPr="004E1DBF">
        <w:rPr>
          <w:rFonts w:ascii="Palatino Linotype" w:hAnsi="Palatino Linotype" w:cs="Arial"/>
          <w:i/>
          <w:sz w:val="22"/>
          <w:lang w:val="es-ES"/>
        </w:rPr>
        <w:t>y</w:t>
      </w:r>
      <w:r w:rsidRPr="004E1DBF">
        <w:rPr>
          <w:rFonts w:ascii="Palatino Linotype" w:hAnsi="Palatino Linotype" w:cs="Arial"/>
          <w:b/>
          <w:bCs/>
          <w:i/>
          <w:lang w:val="es-ES"/>
        </w:rPr>
        <w:t xml:space="preserve"> </w:t>
      </w:r>
      <w:r w:rsidRPr="004E1DBF">
        <w:rPr>
          <w:rFonts w:ascii="Palatino Linotype" w:hAnsi="Palatino Linotype" w:cs="Arial"/>
          <w:i/>
          <w:sz w:val="22"/>
          <w:lang w:val="es-ES"/>
        </w:rPr>
        <w:t>salarios.”</w:t>
      </w:r>
    </w:p>
    <w:p w:rsidR="009E3A1D" w:rsidRPr="004E1DBF" w:rsidRDefault="009E3A1D" w:rsidP="009E3A1D">
      <w:pPr>
        <w:spacing w:before="100" w:beforeAutospacing="1" w:after="100" w:afterAutospacing="1" w:line="360" w:lineRule="auto"/>
        <w:jc w:val="both"/>
        <w:rPr>
          <w:rFonts w:ascii="Palatino Linotype" w:hAnsi="Palatino Linotype" w:cs="Arial"/>
          <w:sz w:val="28"/>
          <w:lang w:eastAsia="es-MX"/>
        </w:rPr>
      </w:pPr>
      <w:r w:rsidRPr="004E1DBF">
        <w:rPr>
          <w:rFonts w:ascii="Palatino Linotype" w:hAnsi="Palatino Linotype" w:cs="Arial"/>
        </w:rPr>
        <w:t>Como ya se apuntó, si bien es cierto nuestra legislación no establece la definición de “nómina”,</w:t>
      </w:r>
      <w:r w:rsidRPr="004E1DBF">
        <w:rPr>
          <w:rFonts w:ascii="Palatino Linotype" w:hAnsi="Palatino Linotype" w:cs="Arial"/>
          <w:b/>
        </w:rPr>
        <w:t xml:space="preserve"> </w:t>
      </w:r>
      <w:r w:rsidRPr="004E1DBF">
        <w:rPr>
          <w:rFonts w:ascii="Palatino Linotype" w:hAnsi="Palatino Linotype" w:cs="Arial"/>
          <w:lang w:eastAsia="es-MX"/>
        </w:rPr>
        <w:t xml:space="preserve">este término es </w:t>
      </w:r>
      <w:r w:rsidRPr="004E1DBF">
        <w:rPr>
          <w:rFonts w:ascii="Palatino Linotype" w:hAnsi="Palatino Linotype" w:cs="Arial"/>
        </w:rPr>
        <w:t>mencionado</w:t>
      </w:r>
      <w:r w:rsidRPr="004E1DBF">
        <w:rPr>
          <w:rFonts w:ascii="Palatino Linotype" w:hAnsi="Palatino Linotype" w:cs="Arial"/>
          <w:lang w:eastAsia="es-MX"/>
        </w:rPr>
        <w:t xml:space="preserve"> en diferentes ordenamientos legales; así el artículo 804 fracción II de la Ley Federal de Trabajo, señalan: </w:t>
      </w:r>
    </w:p>
    <w:p w:rsidR="009E3A1D" w:rsidRPr="004E1DBF" w:rsidRDefault="009E3A1D" w:rsidP="009E3A1D">
      <w:pPr>
        <w:ind w:left="851" w:right="899"/>
        <w:jc w:val="both"/>
        <w:rPr>
          <w:rFonts w:ascii="Palatino Linotype" w:hAnsi="Palatino Linotype" w:cs="Arial"/>
          <w:i/>
          <w:sz w:val="22"/>
          <w:szCs w:val="20"/>
          <w:lang w:eastAsia="es-MX"/>
        </w:rPr>
      </w:pPr>
      <w:r w:rsidRPr="004E1DBF">
        <w:rPr>
          <w:rFonts w:ascii="Palatino Linotype" w:hAnsi="Palatino Linotype" w:cs="Arial"/>
          <w:bCs/>
          <w:i/>
          <w:sz w:val="22"/>
          <w:szCs w:val="20"/>
          <w:lang w:eastAsia="es-MX"/>
        </w:rPr>
        <w:t>“</w:t>
      </w:r>
      <w:r w:rsidRPr="004E1DBF">
        <w:rPr>
          <w:rFonts w:ascii="Palatino Linotype" w:hAnsi="Palatino Linotype" w:cs="Arial"/>
          <w:b/>
          <w:i/>
          <w:sz w:val="22"/>
          <w:szCs w:val="20"/>
          <w:lang w:eastAsia="es-MX"/>
        </w:rPr>
        <w:t>Artículo</w:t>
      </w:r>
      <w:r w:rsidRPr="004E1DBF">
        <w:rPr>
          <w:rFonts w:ascii="Palatino Linotype" w:hAnsi="Palatino Linotype" w:cs="Arial"/>
          <w:b/>
          <w:i/>
          <w:szCs w:val="20"/>
          <w:lang w:eastAsia="es-MX"/>
        </w:rPr>
        <w:t xml:space="preserve"> </w:t>
      </w:r>
      <w:r w:rsidRPr="004E1DBF">
        <w:rPr>
          <w:rFonts w:ascii="Palatino Linotype" w:hAnsi="Palatino Linotype" w:cs="Arial"/>
          <w:b/>
          <w:i/>
          <w:sz w:val="22"/>
          <w:szCs w:val="20"/>
          <w:lang w:eastAsia="es-MX"/>
        </w:rPr>
        <w:t>804.-</w:t>
      </w:r>
      <w:r w:rsidRPr="004E1DBF">
        <w:rPr>
          <w:rFonts w:ascii="Palatino Linotype" w:hAnsi="Palatino Linotype" w:cs="Arial"/>
          <w:i/>
          <w:szCs w:val="20"/>
          <w:lang w:eastAsia="es-MX"/>
        </w:rPr>
        <w:t xml:space="preserve"> </w:t>
      </w:r>
      <w:r w:rsidRPr="004E1DBF">
        <w:rPr>
          <w:rFonts w:ascii="Palatino Linotype" w:hAnsi="Palatino Linotype" w:cs="Arial"/>
          <w:b/>
          <w:i/>
          <w:sz w:val="22"/>
          <w:szCs w:val="20"/>
          <w:lang w:eastAsia="es-MX"/>
        </w:rPr>
        <w:t>El</w:t>
      </w:r>
      <w:r w:rsidRPr="004E1DBF">
        <w:rPr>
          <w:rFonts w:ascii="Palatino Linotype" w:hAnsi="Palatino Linotype" w:cs="Arial"/>
          <w:b/>
          <w:i/>
          <w:szCs w:val="20"/>
          <w:lang w:eastAsia="es-MX"/>
        </w:rPr>
        <w:t xml:space="preserve"> </w:t>
      </w:r>
      <w:r w:rsidRPr="004E1DBF">
        <w:rPr>
          <w:rFonts w:ascii="Palatino Linotype" w:hAnsi="Palatino Linotype" w:cs="Arial"/>
          <w:b/>
          <w:i/>
          <w:sz w:val="22"/>
          <w:szCs w:val="20"/>
          <w:lang w:eastAsia="es-MX"/>
        </w:rPr>
        <w:t>patrón</w:t>
      </w:r>
      <w:r w:rsidRPr="004E1DBF">
        <w:rPr>
          <w:rFonts w:ascii="Palatino Linotype" w:hAnsi="Palatino Linotype" w:cs="Arial"/>
          <w:b/>
          <w:i/>
          <w:szCs w:val="20"/>
          <w:lang w:eastAsia="es-MX"/>
        </w:rPr>
        <w:t xml:space="preserve"> </w:t>
      </w:r>
      <w:r w:rsidRPr="004E1DBF">
        <w:rPr>
          <w:rFonts w:ascii="Palatino Linotype" w:hAnsi="Palatino Linotype" w:cs="Arial"/>
          <w:b/>
          <w:i/>
          <w:sz w:val="22"/>
          <w:szCs w:val="20"/>
          <w:lang w:eastAsia="es-MX"/>
        </w:rPr>
        <w:t>tiene</w:t>
      </w:r>
      <w:r w:rsidRPr="004E1DBF">
        <w:rPr>
          <w:rFonts w:ascii="Palatino Linotype" w:hAnsi="Palatino Linotype" w:cs="Arial"/>
          <w:b/>
          <w:i/>
          <w:szCs w:val="20"/>
          <w:lang w:eastAsia="es-MX"/>
        </w:rPr>
        <w:t xml:space="preserve"> </w:t>
      </w:r>
      <w:r w:rsidRPr="004E1DBF">
        <w:rPr>
          <w:rFonts w:ascii="Palatino Linotype" w:hAnsi="Palatino Linotype" w:cs="Arial"/>
          <w:b/>
          <w:i/>
          <w:sz w:val="22"/>
          <w:szCs w:val="20"/>
          <w:lang w:eastAsia="es-MX"/>
        </w:rPr>
        <w:t>obligación</w:t>
      </w:r>
      <w:r w:rsidRPr="004E1DBF">
        <w:rPr>
          <w:rFonts w:ascii="Palatino Linotype" w:hAnsi="Palatino Linotype" w:cs="Arial"/>
          <w:b/>
          <w:i/>
          <w:szCs w:val="20"/>
          <w:lang w:eastAsia="es-MX"/>
        </w:rPr>
        <w:t xml:space="preserve"> </w:t>
      </w:r>
      <w:r w:rsidRPr="004E1DBF">
        <w:rPr>
          <w:rFonts w:ascii="Palatino Linotype" w:hAnsi="Palatino Linotype" w:cs="Arial"/>
          <w:b/>
          <w:i/>
          <w:sz w:val="22"/>
          <w:szCs w:val="20"/>
          <w:lang w:eastAsia="es-MX"/>
        </w:rPr>
        <w:t>de</w:t>
      </w:r>
      <w:r w:rsidRPr="004E1DBF">
        <w:rPr>
          <w:rFonts w:ascii="Palatino Linotype" w:hAnsi="Palatino Linotype" w:cs="Arial"/>
          <w:b/>
          <w:i/>
          <w:szCs w:val="20"/>
          <w:lang w:eastAsia="es-MX"/>
        </w:rPr>
        <w:t xml:space="preserve"> </w:t>
      </w:r>
      <w:r w:rsidRPr="004E1DBF">
        <w:rPr>
          <w:rFonts w:ascii="Palatino Linotype" w:hAnsi="Palatino Linotype" w:cs="Arial"/>
          <w:b/>
          <w:i/>
          <w:sz w:val="22"/>
          <w:szCs w:val="20"/>
          <w:lang w:eastAsia="es-MX"/>
        </w:rPr>
        <w:t>conservar</w:t>
      </w:r>
      <w:r w:rsidRPr="004E1DBF">
        <w:rPr>
          <w:rFonts w:ascii="Palatino Linotype" w:hAnsi="Palatino Linotype" w:cs="Arial"/>
          <w:b/>
          <w:i/>
          <w:szCs w:val="20"/>
          <w:lang w:eastAsia="es-MX"/>
        </w:rPr>
        <w:t xml:space="preserve"> </w:t>
      </w:r>
      <w:r w:rsidRPr="004E1DBF">
        <w:rPr>
          <w:rFonts w:ascii="Palatino Linotype" w:hAnsi="Palatino Linotype" w:cs="Arial"/>
          <w:b/>
          <w:i/>
          <w:sz w:val="22"/>
          <w:szCs w:val="20"/>
          <w:lang w:eastAsia="es-MX"/>
        </w:rPr>
        <w:t>y</w:t>
      </w:r>
      <w:r w:rsidRPr="004E1DBF">
        <w:rPr>
          <w:rFonts w:ascii="Palatino Linotype" w:hAnsi="Palatino Linotype" w:cs="Arial"/>
          <w:b/>
          <w:i/>
          <w:szCs w:val="20"/>
          <w:lang w:eastAsia="es-MX"/>
        </w:rPr>
        <w:t xml:space="preserve"> </w:t>
      </w:r>
      <w:r w:rsidRPr="004E1DBF">
        <w:rPr>
          <w:rFonts w:ascii="Palatino Linotype" w:hAnsi="Palatino Linotype" w:cs="Arial"/>
          <w:b/>
          <w:i/>
          <w:sz w:val="22"/>
          <w:szCs w:val="20"/>
          <w:lang w:eastAsia="es-MX"/>
        </w:rPr>
        <w:t>exhibir</w:t>
      </w:r>
      <w:r w:rsidRPr="004E1DBF">
        <w:rPr>
          <w:rFonts w:ascii="Palatino Linotype" w:hAnsi="Palatino Linotype" w:cs="Arial"/>
          <w:b/>
          <w:i/>
          <w:szCs w:val="20"/>
          <w:lang w:eastAsia="es-MX"/>
        </w:rPr>
        <w:t xml:space="preserve"> </w:t>
      </w:r>
      <w:r w:rsidRPr="004E1DBF">
        <w:rPr>
          <w:rFonts w:ascii="Palatino Linotype" w:hAnsi="Palatino Linotype" w:cs="Arial"/>
          <w:b/>
          <w:i/>
          <w:sz w:val="22"/>
          <w:szCs w:val="20"/>
          <w:lang w:eastAsia="es-MX"/>
        </w:rPr>
        <w:t>en</w:t>
      </w:r>
      <w:r w:rsidRPr="004E1DBF">
        <w:rPr>
          <w:rFonts w:ascii="Palatino Linotype" w:hAnsi="Palatino Linotype" w:cs="Arial"/>
          <w:b/>
          <w:i/>
          <w:szCs w:val="20"/>
          <w:lang w:eastAsia="es-MX"/>
        </w:rPr>
        <w:t xml:space="preserve"> </w:t>
      </w:r>
      <w:r w:rsidRPr="004E1DBF">
        <w:rPr>
          <w:rFonts w:ascii="Palatino Linotype" w:hAnsi="Palatino Linotype" w:cs="Arial"/>
          <w:b/>
          <w:i/>
          <w:sz w:val="22"/>
          <w:szCs w:val="20"/>
          <w:lang w:eastAsia="es-MX"/>
        </w:rPr>
        <w:t>juicio</w:t>
      </w:r>
      <w:r w:rsidRPr="004E1DBF">
        <w:rPr>
          <w:rFonts w:ascii="Palatino Linotype" w:hAnsi="Palatino Linotype" w:cs="Arial"/>
          <w:b/>
          <w:i/>
          <w:szCs w:val="20"/>
          <w:lang w:eastAsia="es-MX"/>
        </w:rPr>
        <w:t xml:space="preserve"> </w:t>
      </w:r>
      <w:r w:rsidRPr="004E1DBF">
        <w:rPr>
          <w:rFonts w:ascii="Palatino Linotype" w:hAnsi="Palatino Linotype" w:cs="Arial"/>
          <w:b/>
          <w:i/>
          <w:sz w:val="22"/>
          <w:szCs w:val="20"/>
          <w:lang w:eastAsia="es-MX"/>
        </w:rPr>
        <w:t>los</w:t>
      </w:r>
      <w:r w:rsidRPr="004E1DBF">
        <w:rPr>
          <w:rFonts w:ascii="Palatino Linotype" w:hAnsi="Palatino Linotype" w:cs="Arial"/>
          <w:b/>
          <w:i/>
          <w:szCs w:val="20"/>
          <w:lang w:eastAsia="es-MX"/>
        </w:rPr>
        <w:t xml:space="preserve"> </w:t>
      </w:r>
      <w:r w:rsidRPr="004E1DBF">
        <w:rPr>
          <w:rFonts w:ascii="Palatino Linotype" w:hAnsi="Palatino Linotype" w:cs="Arial"/>
          <w:b/>
          <w:i/>
          <w:sz w:val="22"/>
          <w:szCs w:val="20"/>
          <w:lang w:eastAsia="es-MX"/>
        </w:rPr>
        <w:t>documentos</w:t>
      </w:r>
      <w:r w:rsidRPr="004E1DBF">
        <w:rPr>
          <w:rFonts w:ascii="Palatino Linotype" w:hAnsi="Palatino Linotype" w:cs="Arial"/>
          <w:b/>
          <w:i/>
          <w:szCs w:val="20"/>
          <w:lang w:eastAsia="es-MX"/>
        </w:rPr>
        <w:t xml:space="preserve"> </w:t>
      </w:r>
      <w:r w:rsidRPr="004E1DBF">
        <w:rPr>
          <w:rFonts w:ascii="Palatino Linotype" w:hAnsi="Palatino Linotype" w:cs="Arial"/>
          <w:b/>
          <w:i/>
          <w:sz w:val="22"/>
          <w:szCs w:val="20"/>
          <w:lang w:eastAsia="es-MX"/>
        </w:rPr>
        <w:t>que</w:t>
      </w:r>
      <w:r w:rsidRPr="004E1DBF">
        <w:rPr>
          <w:rFonts w:ascii="Palatino Linotype" w:hAnsi="Palatino Linotype" w:cs="Arial"/>
          <w:b/>
          <w:i/>
          <w:szCs w:val="20"/>
          <w:lang w:eastAsia="es-MX"/>
        </w:rPr>
        <w:t xml:space="preserve"> </w:t>
      </w:r>
      <w:r w:rsidRPr="004E1DBF">
        <w:rPr>
          <w:rFonts w:ascii="Palatino Linotype" w:hAnsi="Palatino Linotype" w:cs="Arial"/>
          <w:b/>
          <w:i/>
          <w:sz w:val="22"/>
          <w:szCs w:val="20"/>
          <w:lang w:eastAsia="es-MX"/>
        </w:rPr>
        <w:t>a</w:t>
      </w:r>
      <w:r w:rsidRPr="004E1DBF">
        <w:rPr>
          <w:rFonts w:ascii="Palatino Linotype" w:hAnsi="Palatino Linotype" w:cs="Arial"/>
          <w:b/>
          <w:i/>
          <w:szCs w:val="20"/>
          <w:lang w:eastAsia="es-MX"/>
        </w:rPr>
        <w:t xml:space="preserve"> </w:t>
      </w:r>
      <w:r w:rsidRPr="004E1DBF">
        <w:rPr>
          <w:rFonts w:ascii="Palatino Linotype" w:hAnsi="Palatino Linotype" w:cs="Arial"/>
          <w:b/>
          <w:i/>
          <w:sz w:val="22"/>
          <w:szCs w:val="20"/>
          <w:lang w:eastAsia="es-MX"/>
        </w:rPr>
        <w:t>continuación</w:t>
      </w:r>
      <w:r w:rsidRPr="004E1DBF">
        <w:rPr>
          <w:rFonts w:ascii="Palatino Linotype" w:hAnsi="Palatino Linotype" w:cs="Arial"/>
          <w:b/>
          <w:i/>
          <w:szCs w:val="20"/>
          <w:lang w:eastAsia="es-MX"/>
        </w:rPr>
        <w:t xml:space="preserve"> </w:t>
      </w:r>
      <w:r w:rsidRPr="004E1DBF">
        <w:rPr>
          <w:rFonts w:ascii="Palatino Linotype" w:hAnsi="Palatino Linotype" w:cs="Arial"/>
          <w:b/>
          <w:i/>
          <w:sz w:val="22"/>
          <w:szCs w:val="20"/>
          <w:lang w:eastAsia="es-MX"/>
        </w:rPr>
        <w:t>se</w:t>
      </w:r>
      <w:r w:rsidRPr="004E1DBF">
        <w:rPr>
          <w:rFonts w:ascii="Palatino Linotype" w:hAnsi="Palatino Linotype" w:cs="Arial"/>
          <w:b/>
          <w:i/>
          <w:szCs w:val="20"/>
          <w:lang w:eastAsia="es-MX"/>
        </w:rPr>
        <w:t xml:space="preserve"> </w:t>
      </w:r>
      <w:r w:rsidRPr="004E1DBF">
        <w:rPr>
          <w:rFonts w:ascii="Palatino Linotype" w:hAnsi="Palatino Linotype" w:cs="Arial"/>
          <w:b/>
          <w:i/>
          <w:sz w:val="22"/>
          <w:szCs w:val="20"/>
          <w:lang w:eastAsia="es-MX"/>
        </w:rPr>
        <w:t>precisan</w:t>
      </w:r>
      <w:r w:rsidRPr="004E1DBF">
        <w:rPr>
          <w:rFonts w:ascii="Palatino Linotype" w:hAnsi="Palatino Linotype" w:cs="Arial"/>
          <w:i/>
          <w:sz w:val="22"/>
          <w:szCs w:val="20"/>
          <w:lang w:eastAsia="es-MX"/>
        </w:rPr>
        <w:t>:</w:t>
      </w:r>
      <w:r w:rsidRPr="004E1DBF">
        <w:rPr>
          <w:rFonts w:ascii="Palatino Linotype" w:hAnsi="Palatino Linotype" w:cs="Arial"/>
          <w:i/>
          <w:szCs w:val="20"/>
          <w:lang w:eastAsia="es-MX"/>
        </w:rPr>
        <w:t xml:space="preserve"> </w:t>
      </w:r>
    </w:p>
    <w:p w:rsidR="009E3A1D" w:rsidRPr="004E1DBF" w:rsidRDefault="009E3A1D" w:rsidP="009E3A1D">
      <w:pPr>
        <w:ind w:left="851" w:right="899"/>
        <w:jc w:val="both"/>
        <w:rPr>
          <w:rFonts w:ascii="Palatino Linotype" w:hAnsi="Palatino Linotype" w:cs="Arial"/>
          <w:i/>
          <w:sz w:val="22"/>
          <w:szCs w:val="20"/>
          <w:lang w:eastAsia="es-MX"/>
        </w:rPr>
      </w:pPr>
      <w:r w:rsidRPr="004E1DBF">
        <w:rPr>
          <w:rFonts w:ascii="Palatino Linotype" w:hAnsi="Palatino Linotype" w:cs="Arial"/>
          <w:i/>
          <w:sz w:val="22"/>
          <w:szCs w:val="20"/>
          <w:lang w:eastAsia="es-MX"/>
        </w:rPr>
        <w:t>…</w:t>
      </w:r>
    </w:p>
    <w:p w:rsidR="009E3A1D" w:rsidRPr="004E1DBF" w:rsidRDefault="009E3A1D" w:rsidP="009E3A1D">
      <w:pPr>
        <w:ind w:left="851" w:right="899"/>
        <w:jc w:val="both"/>
        <w:rPr>
          <w:rFonts w:ascii="Palatino Linotype" w:hAnsi="Palatino Linotype" w:cs="Arial"/>
          <w:i/>
          <w:sz w:val="22"/>
          <w:szCs w:val="20"/>
          <w:lang w:eastAsia="es-MX"/>
        </w:rPr>
      </w:pPr>
      <w:r w:rsidRPr="004E1DBF">
        <w:rPr>
          <w:rFonts w:ascii="Palatino Linotype" w:hAnsi="Palatino Linotype" w:cs="Arial"/>
          <w:i/>
          <w:sz w:val="22"/>
          <w:szCs w:val="20"/>
          <w:lang w:eastAsia="es-MX"/>
        </w:rPr>
        <w:t>II.</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Listas</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de</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raya</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o</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nómina</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de</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personal,</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cuando</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se</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lleven</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en</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el</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centro</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de</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trabajo;</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o</w:t>
      </w:r>
      <w:r w:rsidRPr="004E1DBF">
        <w:rPr>
          <w:rFonts w:ascii="Palatino Linotype" w:hAnsi="Palatino Linotype" w:cs="Arial"/>
          <w:i/>
          <w:szCs w:val="20"/>
          <w:lang w:eastAsia="es-MX"/>
        </w:rPr>
        <w:t xml:space="preserve"> </w:t>
      </w:r>
      <w:r w:rsidRPr="004E1DBF">
        <w:rPr>
          <w:rFonts w:ascii="Palatino Linotype" w:hAnsi="Palatino Linotype" w:cs="Arial"/>
          <w:b/>
          <w:i/>
          <w:sz w:val="22"/>
          <w:szCs w:val="20"/>
          <w:lang w:eastAsia="es-MX"/>
        </w:rPr>
        <w:t>recibos</w:t>
      </w:r>
      <w:r w:rsidRPr="004E1DBF">
        <w:rPr>
          <w:rFonts w:ascii="Palatino Linotype" w:hAnsi="Palatino Linotype" w:cs="Arial"/>
          <w:b/>
          <w:i/>
          <w:szCs w:val="20"/>
          <w:lang w:eastAsia="es-MX"/>
        </w:rPr>
        <w:t xml:space="preserve"> </w:t>
      </w:r>
      <w:r w:rsidRPr="004E1DBF">
        <w:rPr>
          <w:rFonts w:ascii="Palatino Linotype" w:hAnsi="Palatino Linotype" w:cs="Arial"/>
          <w:b/>
          <w:i/>
          <w:sz w:val="22"/>
          <w:szCs w:val="20"/>
          <w:lang w:eastAsia="es-MX"/>
        </w:rPr>
        <w:t>de</w:t>
      </w:r>
      <w:r w:rsidRPr="004E1DBF">
        <w:rPr>
          <w:rFonts w:ascii="Palatino Linotype" w:hAnsi="Palatino Linotype" w:cs="Arial"/>
          <w:b/>
          <w:i/>
          <w:szCs w:val="20"/>
          <w:lang w:eastAsia="es-MX"/>
        </w:rPr>
        <w:t xml:space="preserve"> </w:t>
      </w:r>
      <w:r w:rsidRPr="004E1DBF">
        <w:rPr>
          <w:rFonts w:ascii="Palatino Linotype" w:hAnsi="Palatino Linotype" w:cs="Arial"/>
          <w:b/>
          <w:i/>
          <w:sz w:val="22"/>
          <w:szCs w:val="20"/>
          <w:lang w:eastAsia="es-MX"/>
        </w:rPr>
        <w:t>pagos</w:t>
      </w:r>
      <w:r w:rsidRPr="004E1DBF">
        <w:rPr>
          <w:rFonts w:ascii="Palatino Linotype" w:hAnsi="Palatino Linotype" w:cs="Arial"/>
          <w:b/>
          <w:i/>
          <w:szCs w:val="20"/>
          <w:lang w:eastAsia="es-MX"/>
        </w:rPr>
        <w:t xml:space="preserve"> </w:t>
      </w:r>
      <w:r w:rsidRPr="004E1DBF">
        <w:rPr>
          <w:rFonts w:ascii="Palatino Linotype" w:hAnsi="Palatino Linotype" w:cs="Arial"/>
          <w:b/>
          <w:i/>
          <w:sz w:val="22"/>
          <w:szCs w:val="20"/>
          <w:lang w:eastAsia="es-MX"/>
        </w:rPr>
        <w:t>de</w:t>
      </w:r>
      <w:r w:rsidRPr="004E1DBF">
        <w:rPr>
          <w:rFonts w:ascii="Palatino Linotype" w:hAnsi="Palatino Linotype" w:cs="Arial"/>
          <w:b/>
          <w:i/>
          <w:szCs w:val="20"/>
          <w:lang w:eastAsia="es-MX"/>
        </w:rPr>
        <w:t xml:space="preserve"> </w:t>
      </w:r>
      <w:r w:rsidRPr="004E1DBF">
        <w:rPr>
          <w:rFonts w:ascii="Palatino Linotype" w:hAnsi="Palatino Linotype" w:cs="Arial"/>
          <w:b/>
          <w:i/>
          <w:sz w:val="22"/>
          <w:szCs w:val="20"/>
          <w:lang w:eastAsia="es-MX"/>
        </w:rPr>
        <w:t>salarios</w:t>
      </w:r>
      <w:r w:rsidRPr="004E1DBF">
        <w:rPr>
          <w:rFonts w:ascii="Palatino Linotype" w:hAnsi="Palatino Linotype" w:cs="Arial"/>
          <w:i/>
          <w:sz w:val="22"/>
          <w:szCs w:val="20"/>
          <w:lang w:eastAsia="es-MX"/>
        </w:rPr>
        <w:t>;</w:t>
      </w:r>
      <w:r w:rsidRPr="004E1DBF">
        <w:rPr>
          <w:rFonts w:ascii="Palatino Linotype" w:hAnsi="Palatino Linotype" w:cs="Arial"/>
          <w:i/>
          <w:szCs w:val="20"/>
          <w:lang w:eastAsia="es-MX"/>
        </w:rPr>
        <w:t xml:space="preserve"> </w:t>
      </w:r>
    </w:p>
    <w:p w:rsidR="009E3A1D" w:rsidRPr="004E1DBF" w:rsidRDefault="009E3A1D" w:rsidP="009E3A1D">
      <w:pPr>
        <w:ind w:left="851" w:right="899"/>
        <w:jc w:val="both"/>
        <w:rPr>
          <w:rFonts w:ascii="Palatino Linotype" w:hAnsi="Palatino Linotype" w:cs="Arial"/>
          <w:i/>
          <w:sz w:val="22"/>
          <w:szCs w:val="20"/>
          <w:lang w:eastAsia="es-MX"/>
        </w:rPr>
      </w:pPr>
      <w:r w:rsidRPr="004E1DBF">
        <w:rPr>
          <w:rFonts w:ascii="Palatino Linotype" w:hAnsi="Palatino Linotype" w:cs="Arial"/>
          <w:i/>
          <w:sz w:val="22"/>
          <w:szCs w:val="20"/>
          <w:lang w:eastAsia="es-MX"/>
        </w:rPr>
        <w:t>…</w:t>
      </w:r>
    </w:p>
    <w:p w:rsidR="009E3A1D" w:rsidRPr="004E1DBF" w:rsidRDefault="009E3A1D" w:rsidP="009E3A1D">
      <w:pPr>
        <w:ind w:left="851" w:right="899"/>
        <w:jc w:val="both"/>
        <w:rPr>
          <w:rFonts w:ascii="Palatino Linotype" w:hAnsi="Palatino Linotype" w:cs="Arial"/>
          <w:i/>
          <w:sz w:val="22"/>
          <w:szCs w:val="20"/>
          <w:lang w:eastAsia="es-MX"/>
        </w:rPr>
      </w:pPr>
      <w:r w:rsidRPr="004E1DBF">
        <w:rPr>
          <w:rFonts w:ascii="Palatino Linotype" w:hAnsi="Palatino Linotype" w:cs="Arial"/>
          <w:b/>
          <w:i/>
          <w:sz w:val="22"/>
          <w:szCs w:val="20"/>
          <w:lang w:eastAsia="es-MX"/>
        </w:rPr>
        <w:t>Los</w:t>
      </w:r>
      <w:r w:rsidRPr="004E1DBF">
        <w:rPr>
          <w:rFonts w:ascii="Palatino Linotype" w:hAnsi="Palatino Linotype" w:cs="Arial"/>
          <w:b/>
          <w:i/>
          <w:szCs w:val="20"/>
          <w:lang w:eastAsia="es-MX"/>
        </w:rPr>
        <w:t xml:space="preserve"> </w:t>
      </w:r>
      <w:r w:rsidRPr="004E1DBF">
        <w:rPr>
          <w:rFonts w:ascii="Palatino Linotype" w:hAnsi="Palatino Linotype" w:cs="Arial"/>
          <w:b/>
          <w:i/>
          <w:sz w:val="22"/>
          <w:szCs w:val="20"/>
          <w:lang w:eastAsia="es-MX"/>
        </w:rPr>
        <w:t>documentos</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señalados</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en</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la</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fracción</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I</w:t>
      </w:r>
      <w:r w:rsidRPr="004E1DBF">
        <w:rPr>
          <w:rFonts w:ascii="Palatino Linotype" w:hAnsi="Palatino Linotype" w:cs="Arial"/>
          <w:i/>
          <w:szCs w:val="20"/>
          <w:lang w:eastAsia="es-MX"/>
        </w:rPr>
        <w:t xml:space="preserve"> </w:t>
      </w:r>
      <w:r w:rsidRPr="004E1DBF">
        <w:rPr>
          <w:rFonts w:ascii="Palatino Linotype" w:hAnsi="Palatino Linotype" w:cs="Arial"/>
          <w:b/>
          <w:i/>
          <w:sz w:val="22"/>
          <w:szCs w:val="20"/>
          <w:lang w:eastAsia="es-MX"/>
        </w:rPr>
        <w:t>deberán</w:t>
      </w:r>
      <w:r w:rsidRPr="004E1DBF">
        <w:rPr>
          <w:rFonts w:ascii="Palatino Linotype" w:hAnsi="Palatino Linotype" w:cs="Arial"/>
          <w:b/>
          <w:i/>
          <w:szCs w:val="20"/>
          <w:lang w:eastAsia="es-MX"/>
        </w:rPr>
        <w:t xml:space="preserve"> </w:t>
      </w:r>
      <w:r w:rsidRPr="004E1DBF">
        <w:rPr>
          <w:rFonts w:ascii="Palatino Linotype" w:hAnsi="Palatino Linotype" w:cs="Arial"/>
          <w:b/>
          <w:i/>
          <w:sz w:val="22"/>
          <w:szCs w:val="20"/>
          <w:lang w:eastAsia="es-MX"/>
        </w:rPr>
        <w:t>conservarse</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mientras</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dure</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la</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relación</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laboral</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y</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hasta</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un</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año</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después;</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los</w:t>
      </w:r>
      <w:r w:rsidRPr="004E1DBF">
        <w:rPr>
          <w:rFonts w:ascii="Palatino Linotype" w:hAnsi="Palatino Linotype" w:cs="Arial"/>
          <w:i/>
          <w:szCs w:val="20"/>
          <w:lang w:eastAsia="es-MX"/>
        </w:rPr>
        <w:t xml:space="preserve"> </w:t>
      </w:r>
      <w:r w:rsidRPr="004E1DBF">
        <w:rPr>
          <w:rFonts w:ascii="Palatino Linotype" w:hAnsi="Palatino Linotype" w:cs="Arial"/>
          <w:b/>
          <w:i/>
          <w:sz w:val="22"/>
          <w:szCs w:val="20"/>
          <w:lang w:eastAsia="es-MX"/>
        </w:rPr>
        <w:t>señalados</w:t>
      </w:r>
      <w:r w:rsidRPr="004E1DBF">
        <w:rPr>
          <w:rFonts w:ascii="Palatino Linotype" w:hAnsi="Palatino Linotype" w:cs="Arial"/>
          <w:b/>
          <w:i/>
          <w:szCs w:val="20"/>
          <w:lang w:eastAsia="es-MX"/>
        </w:rPr>
        <w:t xml:space="preserve"> </w:t>
      </w:r>
      <w:r w:rsidRPr="004E1DBF">
        <w:rPr>
          <w:rFonts w:ascii="Palatino Linotype" w:hAnsi="Palatino Linotype" w:cs="Arial"/>
          <w:b/>
          <w:i/>
          <w:sz w:val="22"/>
          <w:szCs w:val="20"/>
          <w:lang w:eastAsia="es-MX"/>
        </w:rPr>
        <w:t>en</w:t>
      </w:r>
      <w:r w:rsidRPr="004E1DBF">
        <w:rPr>
          <w:rFonts w:ascii="Palatino Linotype" w:hAnsi="Palatino Linotype" w:cs="Arial"/>
          <w:b/>
          <w:i/>
          <w:szCs w:val="20"/>
          <w:lang w:eastAsia="es-MX"/>
        </w:rPr>
        <w:t xml:space="preserve"> </w:t>
      </w:r>
      <w:r w:rsidRPr="004E1DBF">
        <w:rPr>
          <w:rFonts w:ascii="Palatino Linotype" w:hAnsi="Palatino Linotype" w:cs="Arial"/>
          <w:b/>
          <w:i/>
          <w:sz w:val="22"/>
          <w:szCs w:val="20"/>
          <w:lang w:eastAsia="es-MX"/>
        </w:rPr>
        <w:t>las</w:t>
      </w:r>
      <w:r w:rsidRPr="004E1DBF">
        <w:rPr>
          <w:rFonts w:ascii="Palatino Linotype" w:hAnsi="Palatino Linotype" w:cs="Arial"/>
          <w:b/>
          <w:i/>
          <w:szCs w:val="20"/>
          <w:lang w:eastAsia="es-MX"/>
        </w:rPr>
        <w:t xml:space="preserve"> </w:t>
      </w:r>
      <w:r w:rsidRPr="004E1DBF">
        <w:rPr>
          <w:rFonts w:ascii="Palatino Linotype" w:hAnsi="Palatino Linotype" w:cs="Arial"/>
          <w:b/>
          <w:i/>
          <w:sz w:val="22"/>
          <w:szCs w:val="20"/>
          <w:lang w:eastAsia="es-MX"/>
        </w:rPr>
        <w:t>fracciones</w:t>
      </w:r>
      <w:r w:rsidRPr="004E1DBF">
        <w:rPr>
          <w:rFonts w:ascii="Palatino Linotype" w:hAnsi="Palatino Linotype" w:cs="Arial"/>
          <w:b/>
          <w:i/>
          <w:szCs w:val="20"/>
          <w:lang w:eastAsia="es-MX"/>
        </w:rPr>
        <w:t xml:space="preserve"> </w:t>
      </w:r>
      <w:r w:rsidRPr="004E1DBF">
        <w:rPr>
          <w:rFonts w:ascii="Palatino Linotype" w:hAnsi="Palatino Linotype" w:cs="Arial"/>
          <w:b/>
          <w:i/>
          <w:sz w:val="22"/>
          <w:szCs w:val="20"/>
          <w:lang w:eastAsia="es-MX"/>
        </w:rPr>
        <w:t>II</w:t>
      </w:r>
      <w:r w:rsidRPr="004E1DBF">
        <w:rPr>
          <w:rFonts w:ascii="Palatino Linotype" w:hAnsi="Palatino Linotype" w:cs="Arial"/>
          <w:i/>
          <w:sz w:val="22"/>
          <w:szCs w:val="20"/>
          <w:lang w:eastAsia="es-MX"/>
        </w:rPr>
        <w:t>,</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III</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y</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IV,</w:t>
      </w:r>
      <w:r w:rsidRPr="004E1DBF">
        <w:rPr>
          <w:rFonts w:ascii="Palatino Linotype" w:hAnsi="Palatino Linotype" w:cs="Arial"/>
          <w:i/>
          <w:szCs w:val="20"/>
          <w:lang w:eastAsia="es-MX"/>
        </w:rPr>
        <w:t xml:space="preserve"> </w:t>
      </w:r>
      <w:r w:rsidRPr="004E1DBF">
        <w:rPr>
          <w:rFonts w:ascii="Palatino Linotype" w:hAnsi="Palatino Linotype" w:cs="Arial"/>
          <w:b/>
          <w:i/>
          <w:sz w:val="22"/>
          <w:szCs w:val="20"/>
          <w:lang w:eastAsia="es-MX"/>
        </w:rPr>
        <w:t>durante</w:t>
      </w:r>
      <w:r w:rsidRPr="004E1DBF">
        <w:rPr>
          <w:rFonts w:ascii="Palatino Linotype" w:hAnsi="Palatino Linotype" w:cs="Arial"/>
          <w:b/>
          <w:i/>
          <w:szCs w:val="20"/>
          <w:lang w:eastAsia="es-MX"/>
        </w:rPr>
        <w:t xml:space="preserve"> </w:t>
      </w:r>
      <w:r w:rsidRPr="004E1DBF">
        <w:rPr>
          <w:rFonts w:ascii="Palatino Linotype" w:hAnsi="Palatino Linotype" w:cs="Arial"/>
          <w:b/>
          <w:i/>
          <w:sz w:val="22"/>
          <w:szCs w:val="20"/>
          <w:lang w:eastAsia="es-MX"/>
        </w:rPr>
        <w:t>el</w:t>
      </w:r>
      <w:r w:rsidRPr="004E1DBF">
        <w:rPr>
          <w:rFonts w:ascii="Palatino Linotype" w:hAnsi="Palatino Linotype" w:cs="Arial"/>
          <w:b/>
          <w:i/>
          <w:szCs w:val="20"/>
          <w:lang w:eastAsia="es-MX"/>
        </w:rPr>
        <w:t xml:space="preserve"> </w:t>
      </w:r>
      <w:r w:rsidRPr="004E1DBF">
        <w:rPr>
          <w:rFonts w:ascii="Palatino Linotype" w:hAnsi="Palatino Linotype" w:cs="Arial"/>
          <w:b/>
          <w:i/>
          <w:sz w:val="22"/>
          <w:szCs w:val="20"/>
          <w:lang w:eastAsia="es-MX"/>
        </w:rPr>
        <w:t>último</w:t>
      </w:r>
      <w:r w:rsidRPr="004E1DBF">
        <w:rPr>
          <w:rFonts w:ascii="Palatino Linotype" w:hAnsi="Palatino Linotype" w:cs="Arial"/>
          <w:b/>
          <w:i/>
          <w:szCs w:val="20"/>
          <w:lang w:eastAsia="es-MX"/>
        </w:rPr>
        <w:t xml:space="preserve"> </w:t>
      </w:r>
      <w:r w:rsidRPr="004E1DBF">
        <w:rPr>
          <w:rFonts w:ascii="Palatino Linotype" w:hAnsi="Palatino Linotype" w:cs="Arial"/>
          <w:b/>
          <w:i/>
          <w:sz w:val="22"/>
          <w:szCs w:val="20"/>
          <w:lang w:eastAsia="es-MX"/>
        </w:rPr>
        <w:t>año</w:t>
      </w:r>
      <w:r w:rsidRPr="004E1DBF">
        <w:rPr>
          <w:rFonts w:ascii="Palatino Linotype" w:hAnsi="Palatino Linotype" w:cs="Arial"/>
          <w:b/>
          <w:i/>
          <w:szCs w:val="20"/>
          <w:lang w:eastAsia="es-MX"/>
        </w:rPr>
        <w:t xml:space="preserve"> </w:t>
      </w:r>
      <w:r w:rsidRPr="004E1DBF">
        <w:rPr>
          <w:rFonts w:ascii="Palatino Linotype" w:hAnsi="Palatino Linotype" w:cs="Arial"/>
          <w:b/>
          <w:i/>
          <w:sz w:val="22"/>
          <w:szCs w:val="20"/>
          <w:lang w:eastAsia="es-MX"/>
        </w:rPr>
        <w:t>y</w:t>
      </w:r>
      <w:r w:rsidRPr="004E1DBF">
        <w:rPr>
          <w:rFonts w:ascii="Palatino Linotype" w:hAnsi="Palatino Linotype" w:cs="Arial"/>
          <w:b/>
          <w:i/>
          <w:szCs w:val="20"/>
          <w:lang w:eastAsia="es-MX"/>
        </w:rPr>
        <w:t xml:space="preserve"> </w:t>
      </w:r>
      <w:r w:rsidRPr="004E1DBF">
        <w:rPr>
          <w:rFonts w:ascii="Palatino Linotype" w:hAnsi="Palatino Linotype" w:cs="Arial"/>
          <w:b/>
          <w:i/>
          <w:sz w:val="22"/>
          <w:szCs w:val="20"/>
          <w:lang w:eastAsia="es-MX"/>
        </w:rPr>
        <w:t>un</w:t>
      </w:r>
      <w:r w:rsidRPr="004E1DBF">
        <w:rPr>
          <w:rFonts w:ascii="Palatino Linotype" w:hAnsi="Palatino Linotype" w:cs="Arial"/>
          <w:b/>
          <w:i/>
          <w:szCs w:val="20"/>
          <w:lang w:eastAsia="es-MX"/>
        </w:rPr>
        <w:t xml:space="preserve"> </w:t>
      </w:r>
      <w:r w:rsidRPr="004E1DBF">
        <w:rPr>
          <w:rFonts w:ascii="Palatino Linotype" w:hAnsi="Palatino Linotype" w:cs="Arial"/>
          <w:b/>
          <w:i/>
          <w:sz w:val="22"/>
          <w:szCs w:val="20"/>
          <w:lang w:eastAsia="es-MX"/>
        </w:rPr>
        <w:t>año</w:t>
      </w:r>
      <w:r w:rsidRPr="004E1DBF">
        <w:rPr>
          <w:rFonts w:ascii="Palatino Linotype" w:hAnsi="Palatino Linotype" w:cs="Arial"/>
          <w:b/>
          <w:i/>
          <w:szCs w:val="20"/>
          <w:lang w:eastAsia="es-MX"/>
        </w:rPr>
        <w:t xml:space="preserve"> </w:t>
      </w:r>
      <w:r w:rsidRPr="004E1DBF">
        <w:rPr>
          <w:rFonts w:ascii="Palatino Linotype" w:hAnsi="Palatino Linotype" w:cs="Arial"/>
          <w:b/>
          <w:i/>
          <w:sz w:val="22"/>
          <w:szCs w:val="20"/>
          <w:lang w:eastAsia="es-MX"/>
        </w:rPr>
        <w:t>después</w:t>
      </w:r>
      <w:r w:rsidRPr="004E1DBF">
        <w:rPr>
          <w:rFonts w:ascii="Palatino Linotype" w:hAnsi="Palatino Linotype" w:cs="Arial"/>
          <w:b/>
          <w:i/>
          <w:szCs w:val="20"/>
          <w:lang w:eastAsia="es-MX"/>
        </w:rPr>
        <w:t xml:space="preserve"> </w:t>
      </w:r>
      <w:r w:rsidRPr="004E1DBF">
        <w:rPr>
          <w:rFonts w:ascii="Palatino Linotype" w:hAnsi="Palatino Linotype" w:cs="Arial"/>
          <w:b/>
          <w:i/>
          <w:sz w:val="22"/>
          <w:szCs w:val="20"/>
          <w:lang w:eastAsia="es-MX"/>
        </w:rPr>
        <w:t>de</w:t>
      </w:r>
      <w:r w:rsidRPr="004E1DBF">
        <w:rPr>
          <w:rFonts w:ascii="Palatino Linotype" w:hAnsi="Palatino Linotype" w:cs="Arial"/>
          <w:b/>
          <w:i/>
          <w:szCs w:val="20"/>
          <w:lang w:eastAsia="es-MX"/>
        </w:rPr>
        <w:t xml:space="preserve"> </w:t>
      </w:r>
      <w:r w:rsidRPr="004E1DBF">
        <w:rPr>
          <w:rFonts w:ascii="Palatino Linotype" w:hAnsi="Palatino Linotype" w:cs="Arial"/>
          <w:b/>
          <w:i/>
          <w:sz w:val="22"/>
          <w:szCs w:val="20"/>
          <w:lang w:eastAsia="es-MX"/>
        </w:rPr>
        <w:t>que</w:t>
      </w:r>
      <w:r w:rsidRPr="004E1DBF">
        <w:rPr>
          <w:rFonts w:ascii="Palatino Linotype" w:hAnsi="Palatino Linotype" w:cs="Arial"/>
          <w:b/>
          <w:i/>
          <w:szCs w:val="20"/>
          <w:lang w:eastAsia="es-MX"/>
        </w:rPr>
        <w:t xml:space="preserve"> </w:t>
      </w:r>
      <w:r w:rsidRPr="004E1DBF">
        <w:rPr>
          <w:rFonts w:ascii="Palatino Linotype" w:hAnsi="Palatino Linotype" w:cs="Arial"/>
          <w:b/>
          <w:i/>
          <w:sz w:val="22"/>
          <w:szCs w:val="20"/>
          <w:lang w:eastAsia="es-MX"/>
        </w:rPr>
        <w:t>se</w:t>
      </w:r>
      <w:r w:rsidRPr="004E1DBF">
        <w:rPr>
          <w:rFonts w:ascii="Palatino Linotype" w:hAnsi="Palatino Linotype" w:cs="Arial"/>
          <w:b/>
          <w:i/>
          <w:szCs w:val="20"/>
          <w:lang w:eastAsia="es-MX"/>
        </w:rPr>
        <w:t xml:space="preserve"> </w:t>
      </w:r>
      <w:r w:rsidRPr="004E1DBF">
        <w:rPr>
          <w:rFonts w:ascii="Palatino Linotype" w:hAnsi="Palatino Linotype" w:cs="Arial"/>
          <w:b/>
          <w:i/>
          <w:sz w:val="22"/>
          <w:szCs w:val="20"/>
          <w:lang w:eastAsia="es-MX"/>
        </w:rPr>
        <w:t>extinga</w:t>
      </w:r>
      <w:r w:rsidRPr="004E1DBF">
        <w:rPr>
          <w:rFonts w:ascii="Palatino Linotype" w:hAnsi="Palatino Linotype" w:cs="Arial"/>
          <w:b/>
          <w:i/>
          <w:szCs w:val="20"/>
          <w:lang w:eastAsia="es-MX"/>
        </w:rPr>
        <w:t xml:space="preserve"> </w:t>
      </w:r>
      <w:r w:rsidRPr="004E1DBF">
        <w:rPr>
          <w:rFonts w:ascii="Palatino Linotype" w:hAnsi="Palatino Linotype" w:cs="Arial"/>
          <w:b/>
          <w:i/>
          <w:sz w:val="22"/>
          <w:szCs w:val="20"/>
          <w:lang w:eastAsia="es-MX"/>
        </w:rPr>
        <w:t>la</w:t>
      </w:r>
      <w:r w:rsidRPr="004E1DBF">
        <w:rPr>
          <w:rFonts w:ascii="Palatino Linotype" w:hAnsi="Palatino Linotype" w:cs="Arial"/>
          <w:b/>
          <w:i/>
          <w:szCs w:val="20"/>
          <w:lang w:eastAsia="es-MX"/>
        </w:rPr>
        <w:t xml:space="preserve"> </w:t>
      </w:r>
      <w:r w:rsidRPr="004E1DBF">
        <w:rPr>
          <w:rFonts w:ascii="Palatino Linotype" w:hAnsi="Palatino Linotype" w:cs="Arial"/>
          <w:b/>
          <w:i/>
          <w:sz w:val="22"/>
          <w:szCs w:val="20"/>
          <w:lang w:eastAsia="es-MX"/>
        </w:rPr>
        <w:t>relación</w:t>
      </w:r>
      <w:r w:rsidRPr="004E1DBF">
        <w:rPr>
          <w:rFonts w:ascii="Palatino Linotype" w:hAnsi="Palatino Linotype" w:cs="Arial"/>
          <w:b/>
          <w:i/>
          <w:szCs w:val="20"/>
          <w:lang w:eastAsia="es-MX"/>
        </w:rPr>
        <w:t xml:space="preserve"> </w:t>
      </w:r>
      <w:r w:rsidRPr="004E1DBF">
        <w:rPr>
          <w:rFonts w:ascii="Palatino Linotype" w:hAnsi="Palatino Linotype" w:cs="Arial"/>
          <w:b/>
          <w:i/>
          <w:sz w:val="22"/>
          <w:szCs w:val="20"/>
          <w:lang w:eastAsia="es-MX"/>
        </w:rPr>
        <w:t>laboral</w:t>
      </w:r>
      <w:r w:rsidRPr="004E1DBF">
        <w:rPr>
          <w:rFonts w:ascii="Palatino Linotype" w:hAnsi="Palatino Linotype" w:cs="Arial"/>
          <w:i/>
          <w:sz w:val="22"/>
          <w:szCs w:val="20"/>
          <w:lang w:eastAsia="es-MX"/>
        </w:rPr>
        <w:t>;</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y</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los</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mencionados</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en</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la</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fracción</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V,</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conforme</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lo</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señalen</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las</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Leyes</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que</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los</w:t>
      </w:r>
      <w:r w:rsidRPr="004E1DBF">
        <w:rPr>
          <w:rFonts w:ascii="Palatino Linotype" w:hAnsi="Palatino Linotype" w:cs="Arial"/>
          <w:i/>
          <w:szCs w:val="20"/>
          <w:lang w:eastAsia="es-MX"/>
        </w:rPr>
        <w:t xml:space="preserve"> </w:t>
      </w:r>
      <w:r w:rsidRPr="004E1DBF">
        <w:rPr>
          <w:rFonts w:ascii="Palatino Linotype" w:hAnsi="Palatino Linotype" w:cs="Arial"/>
          <w:i/>
          <w:sz w:val="22"/>
          <w:szCs w:val="20"/>
          <w:lang w:eastAsia="es-MX"/>
        </w:rPr>
        <w:t>rijan.</w:t>
      </w:r>
      <w:r w:rsidRPr="004E1DBF">
        <w:rPr>
          <w:rFonts w:ascii="Palatino Linotype" w:hAnsi="Palatino Linotype" w:cs="Arial"/>
          <w:i/>
          <w:szCs w:val="20"/>
          <w:lang w:eastAsia="es-MX"/>
        </w:rPr>
        <w:t xml:space="preserve"> </w:t>
      </w:r>
    </w:p>
    <w:p w:rsidR="009E3A1D" w:rsidRPr="004E1DBF" w:rsidRDefault="009E3A1D" w:rsidP="009E3A1D">
      <w:pPr>
        <w:ind w:left="851" w:right="899"/>
        <w:jc w:val="both"/>
        <w:rPr>
          <w:rFonts w:ascii="Palatino Linotype" w:hAnsi="Palatino Linotype"/>
          <w:sz w:val="22"/>
          <w:szCs w:val="20"/>
        </w:rPr>
      </w:pPr>
      <w:r w:rsidRPr="004E1DBF">
        <w:rPr>
          <w:rFonts w:ascii="Palatino Linotype" w:hAnsi="Palatino Linotype"/>
          <w:sz w:val="22"/>
          <w:szCs w:val="20"/>
        </w:rPr>
        <w:t>(Énfasis</w:t>
      </w:r>
      <w:r w:rsidRPr="004E1DBF">
        <w:rPr>
          <w:rFonts w:ascii="Palatino Linotype" w:hAnsi="Palatino Linotype"/>
          <w:szCs w:val="20"/>
        </w:rPr>
        <w:t xml:space="preserve"> </w:t>
      </w:r>
      <w:r w:rsidRPr="004E1DBF">
        <w:rPr>
          <w:rFonts w:ascii="Palatino Linotype" w:hAnsi="Palatino Linotype"/>
          <w:sz w:val="22"/>
          <w:szCs w:val="20"/>
        </w:rPr>
        <w:t>añadido)</w:t>
      </w:r>
    </w:p>
    <w:p w:rsidR="009E3A1D" w:rsidRPr="004E1DBF" w:rsidRDefault="009E3A1D" w:rsidP="009E3A1D">
      <w:pPr>
        <w:spacing w:before="240" w:after="360" w:line="360" w:lineRule="auto"/>
        <w:ind w:right="49"/>
        <w:jc w:val="both"/>
        <w:rPr>
          <w:rFonts w:ascii="Palatino Linotype" w:hAnsi="Palatino Linotype" w:cs="Arial"/>
          <w:sz w:val="28"/>
          <w:lang w:eastAsia="es-MX"/>
        </w:rPr>
      </w:pPr>
      <w:r w:rsidRPr="004E1DBF">
        <w:rPr>
          <w:rFonts w:ascii="Palatino Linotype" w:hAnsi="Palatino Linotype" w:cs="Arial"/>
          <w:lang w:eastAsia="es-MX"/>
        </w:rPr>
        <w:t xml:space="preserve">De lo antes señalado, es dable concluir que los recibos de pago o nómina, consisten en un registro conformado por el conjunto de trabajadores a los cuales se les va a remunerar por los servicios que éstos le prestan al patrón, </w:t>
      </w:r>
      <w:r w:rsidRPr="004E1DBF">
        <w:rPr>
          <w:rFonts w:ascii="Palatino Linotype" w:hAnsi="Palatino Linotype" w:cs="Arial"/>
          <w:b/>
          <w:lang w:eastAsia="es-MX"/>
        </w:rPr>
        <w:t>en el cual se asientan las percepciones brutas, deducciones y el neto a recibir de dichos trabajadores</w:t>
      </w:r>
      <w:r w:rsidRPr="004E1DBF">
        <w:rPr>
          <w:rFonts w:ascii="Palatino Linotype" w:hAnsi="Palatino Linotype" w:cs="Arial"/>
          <w:lang w:eastAsia="es-MX"/>
        </w:rPr>
        <w:t>.</w:t>
      </w:r>
      <w:r w:rsidRPr="004E1DBF">
        <w:rPr>
          <w:rFonts w:ascii="Palatino Linotype" w:hAnsi="Palatino Linotype" w:cs="Arial"/>
        </w:rPr>
        <w:t xml:space="preserve"> </w:t>
      </w:r>
    </w:p>
    <w:p w:rsidR="009E3A1D" w:rsidRPr="004E1DBF" w:rsidRDefault="009E3A1D" w:rsidP="009E3A1D">
      <w:pPr>
        <w:spacing w:before="100" w:beforeAutospacing="1" w:after="100" w:afterAutospacing="1" w:line="360" w:lineRule="auto"/>
        <w:ind w:right="49"/>
        <w:jc w:val="both"/>
        <w:rPr>
          <w:rFonts w:ascii="Palatino Linotype" w:hAnsi="Palatino Linotype" w:cs="Arial"/>
        </w:rPr>
      </w:pPr>
      <w:r w:rsidRPr="004E1DBF">
        <w:rPr>
          <w:rFonts w:ascii="Palatino Linotype" w:hAnsi="Palatino Linotype" w:cs="Arial"/>
        </w:rPr>
        <w:lastRenderedPageBreak/>
        <w:t>En relación a ello, el artículo 50 de la Ley del Trabajo de los Servidores Públicos del Estado y Municipios, señala:</w:t>
      </w:r>
    </w:p>
    <w:p w:rsidR="009E3A1D" w:rsidRPr="004E1DBF" w:rsidRDefault="009E3A1D" w:rsidP="009E3A1D">
      <w:pPr>
        <w:ind w:left="851" w:right="899"/>
        <w:jc w:val="both"/>
        <w:rPr>
          <w:rFonts w:ascii="Palatino Linotype" w:hAnsi="Palatino Linotype"/>
          <w:i/>
          <w:sz w:val="22"/>
          <w:szCs w:val="22"/>
        </w:rPr>
      </w:pPr>
      <w:r w:rsidRPr="004E1DBF">
        <w:rPr>
          <w:rFonts w:ascii="Palatino Linotype" w:hAnsi="Palatino Linotype"/>
          <w:i/>
          <w:sz w:val="22"/>
          <w:szCs w:val="22"/>
        </w:rPr>
        <w:t>“</w:t>
      </w:r>
      <w:r w:rsidRPr="004E1DBF">
        <w:rPr>
          <w:rFonts w:ascii="Palatino Linotype" w:hAnsi="Palatino Linotype"/>
          <w:b/>
          <w:i/>
          <w:sz w:val="22"/>
          <w:szCs w:val="22"/>
        </w:rPr>
        <w:t>ARTÍCULO 50</w:t>
      </w:r>
      <w:r w:rsidRPr="004E1DBF">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9E3A1D" w:rsidRPr="004E1DBF" w:rsidRDefault="009E3A1D" w:rsidP="009E3A1D">
      <w:pPr>
        <w:ind w:left="851" w:right="899"/>
        <w:jc w:val="both"/>
        <w:rPr>
          <w:rFonts w:ascii="Palatino Linotype" w:hAnsi="Palatino Linotype"/>
          <w:i/>
          <w:sz w:val="22"/>
          <w:szCs w:val="22"/>
        </w:rPr>
      </w:pPr>
      <w:r w:rsidRPr="004E1DBF">
        <w:rPr>
          <w:rFonts w:ascii="Palatino Linotype" w:hAnsi="Palatino Linotype"/>
          <w:i/>
          <w:sz w:val="22"/>
          <w:szCs w:val="22"/>
        </w:rPr>
        <w:t xml:space="preserve">Iguales consecuencias se generarán para todos los </w:t>
      </w:r>
      <w:r w:rsidRPr="004E1DBF">
        <w:rPr>
          <w:rFonts w:ascii="Palatino Linotype" w:hAnsi="Palatino Linotype"/>
          <w:b/>
          <w:i/>
          <w:sz w:val="22"/>
          <w:szCs w:val="22"/>
        </w:rPr>
        <w:t>servidores públicos, cuando la relación de trabajo se formalice mediante un contrato o por encontrarse en lista de raya</w:t>
      </w:r>
      <w:r w:rsidRPr="004E1DBF">
        <w:rPr>
          <w:rFonts w:ascii="Palatino Linotype" w:hAnsi="Palatino Linotype"/>
          <w:i/>
          <w:sz w:val="22"/>
          <w:szCs w:val="22"/>
        </w:rPr>
        <w:t>.”</w:t>
      </w:r>
    </w:p>
    <w:p w:rsidR="009E3A1D" w:rsidRPr="004E1DBF" w:rsidRDefault="009E3A1D" w:rsidP="009E3A1D">
      <w:pPr>
        <w:ind w:left="851" w:right="899"/>
        <w:jc w:val="both"/>
        <w:rPr>
          <w:rFonts w:ascii="Palatino Linotype" w:hAnsi="Palatino Linotype" w:cs="Arial"/>
          <w:sz w:val="22"/>
          <w:szCs w:val="22"/>
        </w:rPr>
      </w:pPr>
      <w:r w:rsidRPr="004E1DBF">
        <w:rPr>
          <w:rFonts w:ascii="Palatino Linotype" w:hAnsi="Palatino Linotype" w:cs="Arial"/>
          <w:sz w:val="22"/>
          <w:szCs w:val="22"/>
        </w:rPr>
        <w:t>(Énfasis añadido)</w:t>
      </w:r>
    </w:p>
    <w:p w:rsidR="009E3A1D" w:rsidRPr="004E1DBF" w:rsidRDefault="009E3A1D" w:rsidP="009E3A1D">
      <w:pPr>
        <w:spacing w:before="100" w:beforeAutospacing="1" w:after="100" w:afterAutospacing="1" w:line="360" w:lineRule="auto"/>
        <w:ind w:right="49"/>
        <w:jc w:val="both"/>
        <w:rPr>
          <w:rFonts w:ascii="Palatino Linotype" w:hAnsi="Palatino Linotype" w:cs="Arial"/>
        </w:rPr>
      </w:pPr>
      <w:r w:rsidRPr="004E1DBF">
        <w:rPr>
          <w:rFonts w:ascii="Palatino Linotype" w:hAnsi="Palatino Linotype" w:cs="Arial"/>
        </w:rPr>
        <w:t>Al respecto, conviene traer a contexto la Ley del Trabajo de los Servidores Públicos del Estado y Municipios, en su artículo 220-K, establece lo siguiente:</w:t>
      </w:r>
    </w:p>
    <w:p w:rsidR="009E3A1D" w:rsidRPr="004E1DBF" w:rsidRDefault="009E3A1D" w:rsidP="009E3A1D">
      <w:pPr>
        <w:tabs>
          <w:tab w:val="left" w:pos="8222"/>
          <w:tab w:val="left" w:pos="9072"/>
        </w:tabs>
        <w:ind w:left="851" w:right="899"/>
        <w:jc w:val="both"/>
        <w:rPr>
          <w:rFonts w:ascii="Palatino Linotype" w:hAnsi="Palatino Linotype"/>
          <w:bCs/>
          <w:i/>
          <w:sz w:val="22"/>
        </w:rPr>
      </w:pPr>
      <w:r w:rsidRPr="004E1DBF">
        <w:rPr>
          <w:rFonts w:ascii="Palatino Linotype" w:hAnsi="Palatino Linotype"/>
          <w:b/>
          <w:bCs/>
          <w:i/>
          <w:sz w:val="22"/>
        </w:rPr>
        <w:t>“ARTÍCULO</w:t>
      </w:r>
      <w:r w:rsidRPr="004E1DBF">
        <w:rPr>
          <w:rFonts w:ascii="Palatino Linotype" w:hAnsi="Palatino Linotype"/>
          <w:b/>
          <w:bCs/>
          <w:i/>
        </w:rPr>
        <w:t xml:space="preserve"> </w:t>
      </w:r>
      <w:r w:rsidRPr="004E1DBF">
        <w:rPr>
          <w:rFonts w:ascii="Palatino Linotype" w:hAnsi="Palatino Linotype"/>
          <w:b/>
          <w:bCs/>
          <w:i/>
          <w:sz w:val="22"/>
        </w:rPr>
        <w:t>220</w:t>
      </w:r>
      <w:r w:rsidRPr="004E1DBF">
        <w:rPr>
          <w:rFonts w:ascii="Palatino Linotype" w:hAnsi="Palatino Linotype"/>
          <w:b/>
          <w:bCs/>
          <w:i/>
        </w:rPr>
        <w:t xml:space="preserve"> </w:t>
      </w:r>
      <w:r w:rsidRPr="004E1DBF">
        <w:rPr>
          <w:rFonts w:ascii="Palatino Linotype" w:hAnsi="Palatino Linotype"/>
          <w:b/>
          <w:bCs/>
          <w:i/>
          <w:sz w:val="22"/>
        </w:rPr>
        <w:t>K.-</w:t>
      </w:r>
      <w:r w:rsidRPr="004E1DBF">
        <w:rPr>
          <w:rFonts w:ascii="Palatino Linotype" w:hAnsi="Palatino Linotype"/>
          <w:bCs/>
          <w:i/>
        </w:rPr>
        <w:t xml:space="preserve"> </w:t>
      </w:r>
      <w:r w:rsidRPr="004E1DBF">
        <w:rPr>
          <w:rFonts w:ascii="Palatino Linotype" w:hAnsi="Palatino Linotype"/>
          <w:bCs/>
          <w:i/>
          <w:sz w:val="22"/>
        </w:rPr>
        <w:t>La</w:t>
      </w:r>
      <w:r w:rsidRPr="004E1DBF">
        <w:rPr>
          <w:rFonts w:ascii="Palatino Linotype" w:hAnsi="Palatino Linotype"/>
          <w:bCs/>
          <w:i/>
        </w:rPr>
        <w:t xml:space="preserve"> </w:t>
      </w:r>
      <w:r w:rsidRPr="004E1DBF">
        <w:rPr>
          <w:rFonts w:ascii="Palatino Linotype" w:hAnsi="Palatino Linotype"/>
          <w:bCs/>
          <w:i/>
          <w:sz w:val="22"/>
        </w:rPr>
        <w:t>institución</w:t>
      </w:r>
      <w:r w:rsidRPr="004E1DBF">
        <w:rPr>
          <w:rFonts w:ascii="Palatino Linotype" w:hAnsi="Palatino Linotype"/>
          <w:bCs/>
          <w:i/>
        </w:rPr>
        <w:t xml:space="preserve"> </w:t>
      </w:r>
      <w:r w:rsidRPr="004E1DBF">
        <w:rPr>
          <w:rFonts w:ascii="Palatino Linotype" w:hAnsi="Palatino Linotype"/>
          <w:bCs/>
          <w:i/>
          <w:sz w:val="22"/>
        </w:rPr>
        <w:t>o</w:t>
      </w:r>
      <w:r w:rsidRPr="004E1DBF">
        <w:rPr>
          <w:rFonts w:ascii="Palatino Linotype" w:hAnsi="Palatino Linotype"/>
          <w:bCs/>
          <w:i/>
        </w:rPr>
        <w:t xml:space="preserve"> </w:t>
      </w:r>
      <w:r w:rsidRPr="004E1DBF">
        <w:rPr>
          <w:rFonts w:ascii="Palatino Linotype" w:hAnsi="Palatino Linotype"/>
          <w:bCs/>
          <w:i/>
          <w:sz w:val="22"/>
        </w:rPr>
        <w:t>dependencia</w:t>
      </w:r>
      <w:r w:rsidRPr="004E1DBF">
        <w:rPr>
          <w:rFonts w:ascii="Palatino Linotype" w:hAnsi="Palatino Linotype"/>
          <w:bCs/>
          <w:i/>
        </w:rPr>
        <w:t xml:space="preserve"> </w:t>
      </w:r>
      <w:r w:rsidRPr="004E1DBF">
        <w:rPr>
          <w:rFonts w:ascii="Palatino Linotype" w:hAnsi="Palatino Linotype"/>
          <w:bCs/>
          <w:i/>
          <w:sz w:val="22"/>
        </w:rPr>
        <w:t>pública</w:t>
      </w:r>
      <w:r w:rsidRPr="004E1DBF">
        <w:rPr>
          <w:rFonts w:ascii="Palatino Linotype" w:hAnsi="Palatino Linotype"/>
          <w:bCs/>
          <w:i/>
        </w:rPr>
        <w:t xml:space="preserve"> </w:t>
      </w:r>
      <w:r w:rsidRPr="004E1DBF">
        <w:rPr>
          <w:rFonts w:ascii="Palatino Linotype" w:hAnsi="Palatino Linotype"/>
          <w:bCs/>
          <w:i/>
          <w:sz w:val="22"/>
        </w:rPr>
        <w:t>tiene</w:t>
      </w:r>
      <w:r w:rsidRPr="004E1DBF">
        <w:rPr>
          <w:rFonts w:ascii="Palatino Linotype" w:hAnsi="Palatino Linotype"/>
          <w:bCs/>
          <w:i/>
        </w:rPr>
        <w:t xml:space="preserve"> </w:t>
      </w:r>
      <w:r w:rsidRPr="004E1DBF">
        <w:rPr>
          <w:rFonts w:ascii="Palatino Linotype" w:hAnsi="Palatino Linotype"/>
          <w:bCs/>
          <w:i/>
          <w:sz w:val="22"/>
        </w:rPr>
        <w:t>la</w:t>
      </w:r>
      <w:r w:rsidRPr="004E1DBF">
        <w:rPr>
          <w:rFonts w:ascii="Palatino Linotype" w:hAnsi="Palatino Linotype"/>
          <w:bCs/>
          <w:i/>
        </w:rPr>
        <w:t xml:space="preserve"> </w:t>
      </w:r>
      <w:r w:rsidRPr="004E1DBF">
        <w:rPr>
          <w:rFonts w:ascii="Palatino Linotype" w:hAnsi="Palatino Linotype"/>
          <w:bCs/>
          <w:i/>
          <w:sz w:val="22"/>
        </w:rPr>
        <w:t>obligación</w:t>
      </w:r>
      <w:r w:rsidRPr="004E1DBF">
        <w:rPr>
          <w:rFonts w:ascii="Palatino Linotype" w:hAnsi="Palatino Linotype"/>
          <w:bCs/>
          <w:i/>
        </w:rPr>
        <w:t xml:space="preserve"> </w:t>
      </w:r>
      <w:r w:rsidRPr="004E1DBF">
        <w:rPr>
          <w:rFonts w:ascii="Palatino Linotype" w:hAnsi="Palatino Linotype"/>
          <w:bCs/>
          <w:i/>
          <w:sz w:val="22"/>
        </w:rPr>
        <w:t>de</w:t>
      </w:r>
      <w:r w:rsidRPr="004E1DBF">
        <w:rPr>
          <w:rFonts w:ascii="Palatino Linotype" w:hAnsi="Palatino Linotype"/>
          <w:bCs/>
          <w:i/>
        </w:rPr>
        <w:t xml:space="preserve"> </w:t>
      </w:r>
      <w:r w:rsidRPr="004E1DBF">
        <w:rPr>
          <w:rFonts w:ascii="Palatino Linotype" w:hAnsi="Palatino Linotype"/>
          <w:bCs/>
          <w:i/>
          <w:sz w:val="22"/>
        </w:rPr>
        <w:t>conservar</w:t>
      </w:r>
      <w:r w:rsidRPr="004E1DBF">
        <w:rPr>
          <w:rFonts w:ascii="Palatino Linotype" w:hAnsi="Palatino Linotype"/>
          <w:bCs/>
          <w:i/>
        </w:rPr>
        <w:t xml:space="preserve"> </w:t>
      </w:r>
      <w:r w:rsidRPr="004E1DBF">
        <w:rPr>
          <w:rFonts w:ascii="Palatino Linotype" w:hAnsi="Palatino Linotype"/>
          <w:bCs/>
          <w:i/>
          <w:sz w:val="22"/>
        </w:rPr>
        <w:t>y</w:t>
      </w:r>
      <w:r w:rsidRPr="004E1DBF">
        <w:rPr>
          <w:rFonts w:ascii="Palatino Linotype" w:hAnsi="Palatino Linotype"/>
          <w:bCs/>
          <w:i/>
        </w:rPr>
        <w:t xml:space="preserve"> </w:t>
      </w:r>
      <w:r w:rsidRPr="004E1DBF">
        <w:rPr>
          <w:rFonts w:ascii="Palatino Linotype" w:hAnsi="Palatino Linotype"/>
          <w:bCs/>
          <w:i/>
          <w:sz w:val="22"/>
        </w:rPr>
        <w:t>exhibir</w:t>
      </w:r>
      <w:r w:rsidRPr="004E1DBF">
        <w:rPr>
          <w:rFonts w:ascii="Palatino Linotype" w:hAnsi="Palatino Linotype"/>
          <w:bCs/>
          <w:i/>
        </w:rPr>
        <w:t xml:space="preserve"> </w:t>
      </w:r>
      <w:r w:rsidRPr="004E1DBF">
        <w:rPr>
          <w:rFonts w:ascii="Palatino Linotype" w:hAnsi="Palatino Linotype"/>
          <w:bCs/>
          <w:i/>
          <w:sz w:val="22"/>
        </w:rPr>
        <w:t>en</w:t>
      </w:r>
      <w:r w:rsidRPr="004E1DBF">
        <w:rPr>
          <w:rFonts w:ascii="Palatino Linotype" w:hAnsi="Palatino Linotype"/>
          <w:bCs/>
          <w:i/>
        </w:rPr>
        <w:t xml:space="preserve"> </w:t>
      </w:r>
      <w:r w:rsidRPr="004E1DBF">
        <w:rPr>
          <w:rFonts w:ascii="Palatino Linotype" w:hAnsi="Palatino Linotype"/>
          <w:bCs/>
          <w:i/>
          <w:sz w:val="22"/>
        </w:rPr>
        <w:t>el</w:t>
      </w:r>
      <w:r w:rsidRPr="004E1DBF">
        <w:rPr>
          <w:rFonts w:ascii="Palatino Linotype" w:hAnsi="Palatino Linotype"/>
          <w:bCs/>
          <w:i/>
        </w:rPr>
        <w:t xml:space="preserve"> </w:t>
      </w:r>
      <w:r w:rsidRPr="004E1DBF">
        <w:rPr>
          <w:rFonts w:ascii="Palatino Linotype" w:hAnsi="Palatino Linotype"/>
          <w:bCs/>
          <w:i/>
          <w:sz w:val="22"/>
        </w:rPr>
        <w:t>proceso</w:t>
      </w:r>
      <w:r w:rsidRPr="004E1DBF">
        <w:rPr>
          <w:rFonts w:ascii="Palatino Linotype" w:hAnsi="Palatino Linotype"/>
          <w:bCs/>
          <w:i/>
        </w:rPr>
        <w:t xml:space="preserve"> </w:t>
      </w:r>
      <w:r w:rsidRPr="004E1DBF">
        <w:rPr>
          <w:rFonts w:ascii="Palatino Linotype" w:hAnsi="Palatino Linotype"/>
          <w:bCs/>
          <w:i/>
          <w:sz w:val="22"/>
        </w:rPr>
        <w:t>los</w:t>
      </w:r>
      <w:r w:rsidRPr="004E1DBF">
        <w:rPr>
          <w:rFonts w:ascii="Palatino Linotype" w:hAnsi="Palatino Linotype"/>
          <w:bCs/>
          <w:i/>
        </w:rPr>
        <w:t xml:space="preserve"> </w:t>
      </w:r>
      <w:r w:rsidRPr="004E1DBF">
        <w:rPr>
          <w:rFonts w:ascii="Palatino Linotype" w:hAnsi="Palatino Linotype"/>
          <w:bCs/>
          <w:i/>
          <w:sz w:val="22"/>
        </w:rPr>
        <w:t>documentos</w:t>
      </w:r>
      <w:r w:rsidRPr="004E1DBF">
        <w:rPr>
          <w:rFonts w:ascii="Palatino Linotype" w:hAnsi="Palatino Linotype"/>
          <w:bCs/>
          <w:i/>
        </w:rPr>
        <w:t xml:space="preserve"> </w:t>
      </w:r>
      <w:r w:rsidRPr="004E1DBF">
        <w:rPr>
          <w:rFonts w:ascii="Palatino Linotype" w:hAnsi="Palatino Linotype"/>
          <w:bCs/>
          <w:i/>
          <w:sz w:val="22"/>
        </w:rPr>
        <w:t>que</w:t>
      </w:r>
      <w:r w:rsidRPr="004E1DBF">
        <w:rPr>
          <w:rFonts w:ascii="Palatino Linotype" w:hAnsi="Palatino Linotype"/>
          <w:bCs/>
          <w:i/>
        </w:rPr>
        <w:t xml:space="preserve"> </w:t>
      </w:r>
      <w:r w:rsidRPr="004E1DBF">
        <w:rPr>
          <w:rFonts w:ascii="Palatino Linotype" w:hAnsi="Palatino Linotype"/>
          <w:bCs/>
          <w:i/>
          <w:sz w:val="22"/>
        </w:rPr>
        <w:t>a</w:t>
      </w:r>
      <w:r w:rsidRPr="004E1DBF">
        <w:rPr>
          <w:rFonts w:ascii="Palatino Linotype" w:hAnsi="Palatino Linotype"/>
          <w:bCs/>
          <w:i/>
        </w:rPr>
        <w:t xml:space="preserve"> </w:t>
      </w:r>
      <w:r w:rsidRPr="004E1DBF">
        <w:rPr>
          <w:rFonts w:ascii="Palatino Linotype" w:hAnsi="Palatino Linotype"/>
          <w:bCs/>
          <w:i/>
          <w:sz w:val="22"/>
        </w:rPr>
        <w:t>continuación</w:t>
      </w:r>
      <w:r w:rsidRPr="004E1DBF">
        <w:rPr>
          <w:rFonts w:ascii="Palatino Linotype" w:hAnsi="Palatino Linotype"/>
          <w:bCs/>
          <w:i/>
        </w:rPr>
        <w:t xml:space="preserve"> </w:t>
      </w:r>
      <w:r w:rsidRPr="004E1DBF">
        <w:rPr>
          <w:rFonts w:ascii="Palatino Linotype" w:hAnsi="Palatino Linotype"/>
          <w:bCs/>
          <w:i/>
          <w:sz w:val="22"/>
        </w:rPr>
        <w:t>se</w:t>
      </w:r>
      <w:r w:rsidRPr="004E1DBF">
        <w:rPr>
          <w:rFonts w:ascii="Palatino Linotype" w:hAnsi="Palatino Linotype"/>
          <w:bCs/>
          <w:i/>
        </w:rPr>
        <w:t xml:space="preserve"> </w:t>
      </w:r>
      <w:r w:rsidRPr="004E1DBF">
        <w:rPr>
          <w:rFonts w:ascii="Palatino Linotype" w:hAnsi="Palatino Linotype"/>
          <w:bCs/>
          <w:i/>
          <w:sz w:val="22"/>
        </w:rPr>
        <w:t>precisan:</w:t>
      </w:r>
    </w:p>
    <w:p w:rsidR="009E3A1D" w:rsidRPr="004E1DBF" w:rsidRDefault="009E3A1D" w:rsidP="009E3A1D">
      <w:pPr>
        <w:tabs>
          <w:tab w:val="left" w:pos="8222"/>
          <w:tab w:val="left" w:pos="9072"/>
        </w:tabs>
        <w:ind w:left="851" w:right="899"/>
        <w:jc w:val="both"/>
        <w:rPr>
          <w:rFonts w:ascii="Palatino Linotype" w:hAnsi="Palatino Linotype"/>
          <w:bCs/>
          <w:i/>
          <w:sz w:val="22"/>
        </w:rPr>
      </w:pPr>
      <w:r w:rsidRPr="004E1DBF">
        <w:rPr>
          <w:rFonts w:ascii="Palatino Linotype" w:hAnsi="Palatino Linotype"/>
          <w:bCs/>
          <w:i/>
          <w:sz w:val="22"/>
        </w:rPr>
        <w:t>…</w:t>
      </w:r>
    </w:p>
    <w:p w:rsidR="009E3A1D" w:rsidRPr="004E1DBF" w:rsidRDefault="009E3A1D" w:rsidP="009E3A1D">
      <w:pPr>
        <w:tabs>
          <w:tab w:val="left" w:pos="8222"/>
          <w:tab w:val="left" w:pos="9072"/>
        </w:tabs>
        <w:ind w:left="851" w:right="899"/>
        <w:jc w:val="both"/>
        <w:rPr>
          <w:rFonts w:ascii="Palatino Linotype" w:hAnsi="Palatino Linotype"/>
          <w:bCs/>
          <w:i/>
          <w:sz w:val="22"/>
        </w:rPr>
      </w:pPr>
      <w:r w:rsidRPr="004E1DBF">
        <w:rPr>
          <w:rFonts w:ascii="Palatino Linotype" w:hAnsi="Palatino Linotype"/>
          <w:bCs/>
          <w:i/>
          <w:sz w:val="22"/>
        </w:rPr>
        <w:t>II.</w:t>
      </w:r>
      <w:r w:rsidRPr="004E1DBF">
        <w:rPr>
          <w:rFonts w:ascii="Palatino Linotype" w:hAnsi="Palatino Linotype"/>
          <w:bCs/>
          <w:i/>
        </w:rPr>
        <w:t xml:space="preserve"> </w:t>
      </w:r>
      <w:r w:rsidRPr="004E1DBF">
        <w:rPr>
          <w:rFonts w:ascii="Palatino Linotype" w:hAnsi="Palatino Linotype"/>
          <w:bCs/>
          <w:i/>
          <w:sz w:val="22"/>
        </w:rPr>
        <w:t>Recibos</w:t>
      </w:r>
      <w:r w:rsidRPr="004E1DBF">
        <w:rPr>
          <w:rFonts w:ascii="Palatino Linotype" w:hAnsi="Palatino Linotype"/>
          <w:bCs/>
          <w:i/>
        </w:rPr>
        <w:t xml:space="preserve"> </w:t>
      </w:r>
      <w:r w:rsidRPr="004E1DBF">
        <w:rPr>
          <w:rFonts w:ascii="Palatino Linotype" w:hAnsi="Palatino Linotype"/>
          <w:bCs/>
          <w:i/>
          <w:sz w:val="22"/>
        </w:rPr>
        <w:t>de</w:t>
      </w:r>
      <w:r w:rsidRPr="004E1DBF">
        <w:rPr>
          <w:rFonts w:ascii="Palatino Linotype" w:hAnsi="Palatino Linotype"/>
          <w:bCs/>
          <w:i/>
        </w:rPr>
        <w:t xml:space="preserve"> </w:t>
      </w:r>
      <w:r w:rsidRPr="004E1DBF">
        <w:rPr>
          <w:rFonts w:ascii="Palatino Linotype" w:hAnsi="Palatino Linotype"/>
          <w:bCs/>
          <w:i/>
          <w:sz w:val="22"/>
        </w:rPr>
        <w:t>pagos</w:t>
      </w:r>
      <w:r w:rsidRPr="004E1DBF">
        <w:rPr>
          <w:rFonts w:ascii="Palatino Linotype" w:hAnsi="Palatino Linotype"/>
          <w:bCs/>
          <w:i/>
        </w:rPr>
        <w:t xml:space="preserve"> </w:t>
      </w:r>
      <w:r w:rsidRPr="004E1DBF">
        <w:rPr>
          <w:rFonts w:ascii="Palatino Linotype" w:hAnsi="Palatino Linotype"/>
          <w:bCs/>
          <w:i/>
          <w:sz w:val="22"/>
        </w:rPr>
        <w:t>de</w:t>
      </w:r>
      <w:r w:rsidRPr="004E1DBF">
        <w:rPr>
          <w:rFonts w:ascii="Palatino Linotype" w:hAnsi="Palatino Linotype"/>
          <w:bCs/>
          <w:i/>
        </w:rPr>
        <w:t xml:space="preserve"> </w:t>
      </w:r>
      <w:r w:rsidRPr="004E1DBF">
        <w:rPr>
          <w:rFonts w:ascii="Palatino Linotype" w:hAnsi="Palatino Linotype"/>
          <w:bCs/>
          <w:i/>
          <w:sz w:val="22"/>
        </w:rPr>
        <w:t>salarios</w:t>
      </w:r>
      <w:r w:rsidRPr="004E1DBF">
        <w:rPr>
          <w:rFonts w:ascii="Palatino Linotype" w:hAnsi="Palatino Linotype"/>
          <w:bCs/>
          <w:i/>
        </w:rPr>
        <w:t xml:space="preserve"> </w:t>
      </w:r>
      <w:r w:rsidRPr="004E1DBF">
        <w:rPr>
          <w:rFonts w:ascii="Palatino Linotype" w:hAnsi="Palatino Linotype"/>
          <w:bCs/>
          <w:i/>
          <w:sz w:val="22"/>
        </w:rPr>
        <w:t>o</w:t>
      </w:r>
      <w:r w:rsidRPr="004E1DBF">
        <w:rPr>
          <w:rFonts w:ascii="Palatino Linotype" w:hAnsi="Palatino Linotype"/>
          <w:bCs/>
          <w:i/>
        </w:rPr>
        <w:t xml:space="preserve"> </w:t>
      </w:r>
      <w:r w:rsidRPr="004E1DBF">
        <w:rPr>
          <w:rFonts w:ascii="Palatino Linotype" w:hAnsi="Palatino Linotype"/>
          <w:b/>
          <w:bCs/>
          <w:i/>
          <w:sz w:val="22"/>
        </w:rPr>
        <w:t>las</w:t>
      </w:r>
      <w:r w:rsidRPr="004E1DBF">
        <w:rPr>
          <w:rFonts w:ascii="Palatino Linotype" w:hAnsi="Palatino Linotype"/>
          <w:b/>
          <w:bCs/>
          <w:i/>
        </w:rPr>
        <w:t xml:space="preserve"> </w:t>
      </w:r>
      <w:r w:rsidRPr="004E1DBF">
        <w:rPr>
          <w:rFonts w:ascii="Palatino Linotype" w:hAnsi="Palatino Linotype"/>
          <w:b/>
          <w:bCs/>
          <w:i/>
          <w:sz w:val="22"/>
        </w:rPr>
        <w:t>constancias</w:t>
      </w:r>
      <w:r w:rsidRPr="004E1DBF">
        <w:rPr>
          <w:rFonts w:ascii="Palatino Linotype" w:hAnsi="Palatino Linotype"/>
          <w:b/>
          <w:bCs/>
          <w:i/>
        </w:rPr>
        <w:t xml:space="preserve"> </w:t>
      </w:r>
      <w:r w:rsidRPr="004E1DBF">
        <w:rPr>
          <w:rFonts w:ascii="Palatino Linotype" w:hAnsi="Palatino Linotype"/>
          <w:b/>
          <w:bCs/>
          <w:i/>
          <w:sz w:val="22"/>
        </w:rPr>
        <w:t>documentales</w:t>
      </w:r>
      <w:r w:rsidRPr="004E1DBF">
        <w:rPr>
          <w:rFonts w:ascii="Palatino Linotype" w:hAnsi="Palatino Linotype"/>
          <w:b/>
          <w:bCs/>
          <w:i/>
        </w:rPr>
        <w:t xml:space="preserve"> </w:t>
      </w:r>
      <w:r w:rsidRPr="004E1DBF">
        <w:rPr>
          <w:rFonts w:ascii="Palatino Linotype" w:hAnsi="Palatino Linotype"/>
          <w:b/>
          <w:bCs/>
          <w:i/>
          <w:sz w:val="22"/>
        </w:rPr>
        <w:t>del</w:t>
      </w:r>
      <w:r w:rsidRPr="004E1DBF">
        <w:rPr>
          <w:rFonts w:ascii="Palatino Linotype" w:hAnsi="Palatino Linotype"/>
          <w:b/>
          <w:bCs/>
          <w:i/>
        </w:rPr>
        <w:t xml:space="preserve"> </w:t>
      </w:r>
      <w:r w:rsidRPr="004E1DBF">
        <w:rPr>
          <w:rFonts w:ascii="Palatino Linotype" w:hAnsi="Palatino Linotype"/>
          <w:b/>
          <w:bCs/>
          <w:i/>
          <w:sz w:val="22"/>
        </w:rPr>
        <w:t>pago</w:t>
      </w:r>
      <w:r w:rsidRPr="004E1DBF">
        <w:rPr>
          <w:rFonts w:ascii="Palatino Linotype" w:hAnsi="Palatino Linotype"/>
          <w:b/>
          <w:bCs/>
          <w:i/>
        </w:rPr>
        <w:t xml:space="preserve"> </w:t>
      </w:r>
      <w:r w:rsidRPr="004E1DBF">
        <w:rPr>
          <w:rFonts w:ascii="Palatino Linotype" w:hAnsi="Palatino Linotype"/>
          <w:b/>
          <w:bCs/>
          <w:i/>
          <w:sz w:val="22"/>
        </w:rPr>
        <w:t>de</w:t>
      </w:r>
      <w:r w:rsidRPr="004E1DBF">
        <w:rPr>
          <w:rFonts w:ascii="Palatino Linotype" w:hAnsi="Palatino Linotype"/>
          <w:b/>
          <w:bCs/>
          <w:i/>
        </w:rPr>
        <w:t xml:space="preserve"> </w:t>
      </w:r>
      <w:r w:rsidRPr="004E1DBF">
        <w:rPr>
          <w:rFonts w:ascii="Palatino Linotype" w:hAnsi="Palatino Linotype"/>
          <w:b/>
          <w:bCs/>
          <w:i/>
          <w:sz w:val="22"/>
        </w:rPr>
        <w:t>salario</w:t>
      </w:r>
      <w:r w:rsidRPr="004E1DBF">
        <w:rPr>
          <w:rFonts w:ascii="Palatino Linotype" w:hAnsi="Palatino Linotype"/>
          <w:bCs/>
          <w:i/>
        </w:rPr>
        <w:t xml:space="preserve"> </w:t>
      </w:r>
      <w:r w:rsidRPr="004E1DBF">
        <w:rPr>
          <w:rFonts w:ascii="Palatino Linotype" w:hAnsi="Palatino Linotype"/>
          <w:bCs/>
          <w:i/>
          <w:sz w:val="22"/>
        </w:rPr>
        <w:t>cuando</w:t>
      </w:r>
      <w:r w:rsidRPr="004E1DBF">
        <w:rPr>
          <w:rFonts w:ascii="Palatino Linotype" w:hAnsi="Palatino Linotype"/>
          <w:bCs/>
          <w:i/>
        </w:rPr>
        <w:t xml:space="preserve"> </w:t>
      </w:r>
      <w:r w:rsidRPr="004E1DBF">
        <w:rPr>
          <w:rFonts w:ascii="Palatino Linotype" w:hAnsi="Palatino Linotype"/>
          <w:bCs/>
          <w:i/>
          <w:sz w:val="22"/>
        </w:rPr>
        <w:t>sea</w:t>
      </w:r>
      <w:r w:rsidRPr="004E1DBF">
        <w:rPr>
          <w:rFonts w:ascii="Palatino Linotype" w:hAnsi="Palatino Linotype"/>
          <w:bCs/>
          <w:i/>
        </w:rPr>
        <w:t xml:space="preserve"> </w:t>
      </w:r>
      <w:r w:rsidRPr="004E1DBF">
        <w:rPr>
          <w:rFonts w:ascii="Palatino Linotype" w:hAnsi="Palatino Linotype"/>
          <w:bCs/>
          <w:i/>
          <w:sz w:val="22"/>
        </w:rPr>
        <w:t>por</w:t>
      </w:r>
      <w:r w:rsidRPr="004E1DBF">
        <w:rPr>
          <w:rFonts w:ascii="Palatino Linotype" w:hAnsi="Palatino Linotype"/>
          <w:bCs/>
          <w:i/>
        </w:rPr>
        <w:t xml:space="preserve"> </w:t>
      </w:r>
      <w:r w:rsidRPr="004E1DBF">
        <w:rPr>
          <w:rFonts w:ascii="Palatino Linotype" w:hAnsi="Palatino Linotype"/>
          <w:bCs/>
          <w:i/>
          <w:sz w:val="22"/>
        </w:rPr>
        <w:t>depósito</w:t>
      </w:r>
      <w:r w:rsidRPr="004E1DBF">
        <w:rPr>
          <w:rFonts w:ascii="Palatino Linotype" w:hAnsi="Palatino Linotype"/>
          <w:bCs/>
          <w:i/>
        </w:rPr>
        <w:t xml:space="preserve"> </w:t>
      </w:r>
      <w:r w:rsidRPr="004E1DBF">
        <w:rPr>
          <w:rFonts w:ascii="Palatino Linotype" w:hAnsi="Palatino Linotype"/>
          <w:bCs/>
          <w:i/>
          <w:sz w:val="22"/>
        </w:rPr>
        <w:t>o</w:t>
      </w:r>
      <w:r w:rsidRPr="004E1DBF">
        <w:rPr>
          <w:rFonts w:ascii="Palatino Linotype" w:hAnsi="Palatino Linotype"/>
          <w:bCs/>
          <w:i/>
        </w:rPr>
        <w:t xml:space="preserve"> </w:t>
      </w:r>
      <w:r w:rsidRPr="004E1DBF">
        <w:rPr>
          <w:rFonts w:ascii="Palatino Linotype" w:hAnsi="Palatino Linotype"/>
          <w:bCs/>
          <w:i/>
          <w:sz w:val="22"/>
        </w:rPr>
        <w:t>mediante</w:t>
      </w:r>
      <w:r w:rsidRPr="004E1DBF">
        <w:rPr>
          <w:rFonts w:ascii="Palatino Linotype" w:hAnsi="Palatino Linotype"/>
          <w:bCs/>
          <w:i/>
        </w:rPr>
        <w:t xml:space="preserve"> </w:t>
      </w:r>
      <w:r w:rsidRPr="004E1DBF">
        <w:rPr>
          <w:rFonts w:ascii="Palatino Linotype" w:hAnsi="Palatino Linotype"/>
          <w:bCs/>
          <w:i/>
          <w:sz w:val="22"/>
        </w:rPr>
        <w:t>información</w:t>
      </w:r>
      <w:r w:rsidRPr="004E1DBF">
        <w:rPr>
          <w:rFonts w:ascii="Palatino Linotype" w:hAnsi="Palatino Linotype"/>
          <w:bCs/>
          <w:i/>
        </w:rPr>
        <w:t xml:space="preserve"> </w:t>
      </w:r>
      <w:r w:rsidRPr="004E1DBF">
        <w:rPr>
          <w:rFonts w:ascii="Palatino Linotype" w:hAnsi="Palatino Linotype"/>
          <w:bCs/>
          <w:i/>
          <w:sz w:val="22"/>
        </w:rPr>
        <w:t>electrónica;</w:t>
      </w:r>
    </w:p>
    <w:p w:rsidR="009E3A1D" w:rsidRPr="004E1DBF" w:rsidRDefault="009E3A1D" w:rsidP="009E3A1D">
      <w:pPr>
        <w:tabs>
          <w:tab w:val="left" w:pos="8222"/>
          <w:tab w:val="left" w:pos="9072"/>
        </w:tabs>
        <w:ind w:left="851" w:right="899"/>
        <w:jc w:val="both"/>
        <w:rPr>
          <w:rFonts w:ascii="Palatino Linotype" w:hAnsi="Palatino Linotype"/>
          <w:bCs/>
          <w:i/>
          <w:sz w:val="22"/>
        </w:rPr>
      </w:pPr>
      <w:r w:rsidRPr="004E1DBF">
        <w:rPr>
          <w:rFonts w:ascii="Palatino Linotype" w:hAnsi="Palatino Linotype"/>
          <w:bCs/>
          <w:i/>
          <w:sz w:val="22"/>
        </w:rPr>
        <w:t>…</w:t>
      </w:r>
    </w:p>
    <w:p w:rsidR="009E3A1D" w:rsidRPr="004E1DBF" w:rsidRDefault="009E3A1D" w:rsidP="009E3A1D">
      <w:pPr>
        <w:tabs>
          <w:tab w:val="left" w:pos="8222"/>
          <w:tab w:val="left" w:pos="9072"/>
        </w:tabs>
        <w:ind w:left="851" w:right="899"/>
        <w:jc w:val="both"/>
        <w:rPr>
          <w:rFonts w:ascii="Palatino Linotype" w:hAnsi="Palatino Linotype"/>
          <w:bCs/>
          <w:i/>
          <w:sz w:val="22"/>
        </w:rPr>
      </w:pPr>
      <w:r w:rsidRPr="004E1DBF">
        <w:rPr>
          <w:rFonts w:ascii="Palatino Linotype" w:hAnsi="Palatino Linotype"/>
          <w:bCs/>
          <w:i/>
          <w:sz w:val="22"/>
        </w:rPr>
        <w:t>Los</w:t>
      </w:r>
      <w:r w:rsidRPr="004E1DBF">
        <w:rPr>
          <w:rFonts w:ascii="Palatino Linotype" w:hAnsi="Palatino Linotype"/>
          <w:bCs/>
          <w:i/>
        </w:rPr>
        <w:t xml:space="preserve"> </w:t>
      </w:r>
      <w:r w:rsidRPr="004E1DBF">
        <w:rPr>
          <w:rFonts w:ascii="Palatino Linotype" w:hAnsi="Palatino Linotype"/>
          <w:bCs/>
          <w:i/>
          <w:sz w:val="22"/>
        </w:rPr>
        <w:t>documentos</w:t>
      </w:r>
      <w:r w:rsidRPr="004E1DBF">
        <w:rPr>
          <w:rFonts w:ascii="Palatino Linotype" w:hAnsi="Palatino Linotype"/>
          <w:bCs/>
          <w:i/>
        </w:rPr>
        <w:t xml:space="preserve"> </w:t>
      </w:r>
      <w:r w:rsidRPr="004E1DBF">
        <w:rPr>
          <w:rFonts w:ascii="Palatino Linotype" w:hAnsi="Palatino Linotype"/>
          <w:bCs/>
          <w:i/>
          <w:sz w:val="22"/>
        </w:rPr>
        <w:t>señalados</w:t>
      </w:r>
      <w:r w:rsidRPr="004E1DBF">
        <w:rPr>
          <w:rFonts w:ascii="Palatino Linotype" w:hAnsi="Palatino Linotype"/>
          <w:bCs/>
          <w:i/>
        </w:rPr>
        <w:t xml:space="preserve"> </w:t>
      </w:r>
      <w:r w:rsidRPr="004E1DBF">
        <w:rPr>
          <w:rFonts w:ascii="Palatino Linotype" w:hAnsi="Palatino Linotype"/>
          <w:bCs/>
          <w:i/>
          <w:sz w:val="22"/>
        </w:rPr>
        <w:t>en</w:t>
      </w:r>
      <w:r w:rsidRPr="004E1DBF">
        <w:rPr>
          <w:rFonts w:ascii="Palatino Linotype" w:hAnsi="Palatino Linotype"/>
          <w:bCs/>
          <w:i/>
        </w:rPr>
        <w:t xml:space="preserve"> </w:t>
      </w:r>
      <w:r w:rsidRPr="004E1DBF">
        <w:rPr>
          <w:rFonts w:ascii="Palatino Linotype" w:hAnsi="Palatino Linotype"/>
          <w:bCs/>
          <w:i/>
          <w:sz w:val="22"/>
        </w:rPr>
        <w:t>la</w:t>
      </w:r>
      <w:r w:rsidRPr="004E1DBF">
        <w:rPr>
          <w:rFonts w:ascii="Palatino Linotype" w:hAnsi="Palatino Linotype"/>
          <w:bCs/>
          <w:i/>
        </w:rPr>
        <w:t xml:space="preserve"> </w:t>
      </w:r>
      <w:r w:rsidRPr="004E1DBF">
        <w:rPr>
          <w:rFonts w:ascii="Palatino Linotype" w:hAnsi="Palatino Linotype"/>
          <w:bCs/>
          <w:i/>
          <w:sz w:val="22"/>
        </w:rPr>
        <w:t>fracción</w:t>
      </w:r>
      <w:r w:rsidRPr="004E1DBF">
        <w:rPr>
          <w:rFonts w:ascii="Palatino Linotype" w:hAnsi="Palatino Linotype"/>
          <w:bCs/>
          <w:i/>
        </w:rPr>
        <w:t xml:space="preserve"> </w:t>
      </w:r>
      <w:r w:rsidRPr="004E1DBF">
        <w:rPr>
          <w:rFonts w:ascii="Palatino Linotype" w:hAnsi="Palatino Linotype"/>
          <w:bCs/>
          <w:i/>
          <w:sz w:val="22"/>
        </w:rPr>
        <w:t>I</w:t>
      </w:r>
      <w:r w:rsidRPr="004E1DBF">
        <w:rPr>
          <w:rFonts w:ascii="Palatino Linotype" w:hAnsi="Palatino Linotype"/>
          <w:bCs/>
          <w:i/>
        </w:rPr>
        <w:t xml:space="preserve"> </w:t>
      </w:r>
      <w:r w:rsidRPr="004E1DBF">
        <w:rPr>
          <w:rFonts w:ascii="Palatino Linotype" w:hAnsi="Palatino Linotype"/>
          <w:bCs/>
          <w:i/>
          <w:sz w:val="22"/>
        </w:rPr>
        <w:t>de</w:t>
      </w:r>
      <w:r w:rsidRPr="004E1DBF">
        <w:rPr>
          <w:rFonts w:ascii="Palatino Linotype" w:hAnsi="Palatino Linotype"/>
          <w:bCs/>
          <w:i/>
        </w:rPr>
        <w:t xml:space="preserve"> </w:t>
      </w:r>
      <w:r w:rsidRPr="004E1DBF">
        <w:rPr>
          <w:rFonts w:ascii="Palatino Linotype" w:hAnsi="Palatino Linotype"/>
          <w:bCs/>
          <w:i/>
          <w:sz w:val="22"/>
        </w:rPr>
        <w:t>este</w:t>
      </w:r>
      <w:r w:rsidRPr="004E1DBF">
        <w:rPr>
          <w:rFonts w:ascii="Palatino Linotype" w:hAnsi="Palatino Linotype"/>
          <w:bCs/>
          <w:i/>
        </w:rPr>
        <w:t xml:space="preserve"> </w:t>
      </w:r>
      <w:r w:rsidRPr="004E1DBF">
        <w:rPr>
          <w:rFonts w:ascii="Palatino Linotype" w:hAnsi="Palatino Linotype"/>
          <w:bCs/>
          <w:i/>
          <w:sz w:val="22"/>
        </w:rPr>
        <w:t>artículo,</w:t>
      </w:r>
      <w:r w:rsidRPr="004E1DBF">
        <w:rPr>
          <w:rFonts w:ascii="Palatino Linotype" w:hAnsi="Palatino Linotype"/>
          <w:bCs/>
          <w:i/>
        </w:rPr>
        <w:t xml:space="preserve"> </w:t>
      </w:r>
      <w:r w:rsidRPr="004E1DBF">
        <w:rPr>
          <w:rFonts w:ascii="Palatino Linotype" w:hAnsi="Palatino Linotype"/>
          <w:bCs/>
          <w:i/>
          <w:sz w:val="22"/>
        </w:rPr>
        <w:t>deberán</w:t>
      </w:r>
      <w:r w:rsidRPr="004E1DBF">
        <w:rPr>
          <w:rFonts w:ascii="Palatino Linotype" w:hAnsi="Palatino Linotype"/>
          <w:bCs/>
          <w:i/>
        </w:rPr>
        <w:t xml:space="preserve"> </w:t>
      </w:r>
      <w:r w:rsidRPr="004E1DBF">
        <w:rPr>
          <w:rFonts w:ascii="Palatino Linotype" w:hAnsi="Palatino Linotype"/>
          <w:bCs/>
          <w:i/>
          <w:sz w:val="22"/>
        </w:rPr>
        <w:t>conservarse</w:t>
      </w:r>
      <w:r w:rsidRPr="004E1DBF">
        <w:rPr>
          <w:rFonts w:ascii="Palatino Linotype" w:hAnsi="Palatino Linotype"/>
          <w:bCs/>
          <w:i/>
        </w:rPr>
        <w:t xml:space="preserve"> </w:t>
      </w:r>
      <w:r w:rsidRPr="004E1DBF">
        <w:rPr>
          <w:rFonts w:ascii="Palatino Linotype" w:hAnsi="Palatino Linotype"/>
          <w:bCs/>
          <w:i/>
          <w:sz w:val="22"/>
        </w:rPr>
        <w:t>mientras</w:t>
      </w:r>
      <w:r w:rsidRPr="004E1DBF">
        <w:rPr>
          <w:rFonts w:ascii="Palatino Linotype" w:hAnsi="Palatino Linotype"/>
          <w:bCs/>
          <w:i/>
        </w:rPr>
        <w:t xml:space="preserve"> </w:t>
      </w:r>
      <w:r w:rsidRPr="004E1DBF">
        <w:rPr>
          <w:rFonts w:ascii="Palatino Linotype" w:hAnsi="Palatino Linotype"/>
          <w:bCs/>
          <w:i/>
          <w:sz w:val="22"/>
        </w:rPr>
        <w:t>dure</w:t>
      </w:r>
      <w:r w:rsidRPr="004E1DBF">
        <w:rPr>
          <w:rFonts w:ascii="Palatino Linotype" w:hAnsi="Palatino Linotype"/>
          <w:bCs/>
          <w:i/>
        </w:rPr>
        <w:t xml:space="preserve"> </w:t>
      </w:r>
      <w:r w:rsidRPr="004E1DBF">
        <w:rPr>
          <w:rFonts w:ascii="Palatino Linotype" w:hAnsi="Palatino Linotype"/>
          <w:bCs/>
          <w:i/>
          <w:sz w:val="22"/>
        </w:rPr>
        <w:t>la</w:t>
      </w:r>
      <w:r w:rsidRPr="004E1DBF">
        <w:rPr>
          <w:rFonts w:ascii="Palatino Linotype" w:hAnsi="Palatino Linotype"/>
          <w:bCs/>
          <w:i/>
        </w:rPr>
        <w:t xml:space="preserve"> </w:t>
      </w:r>
      <w:r w:rsidRPr="004E1DBF">
        <w:rPr>
          <w:rFonts w:ascii="Palatino Linotype" w:hAnsi="Palatino Linotype"/>
          <w:bCs/>
          <w:i/>
          <w:sz w:val="22"/>
        </w:rPr>
        <w:t>relación</w:t>
      </w:r>
      <w:r w:rsidRPr="004E1DBF">
        <w:rPr>
          <w:rFonts w:ascii="Palatino Linotype" w:hAnsi="Palatino Linotype"/>
          <w:bCs/>
          <w:i/>
        </w:rPr>
        <w:t xml:space="preserve"> </w:t>
      </w:r>
      <w:r w:rsidRPr="004E1DBF">
        <w:rPr>
          <w:rFonts w:ascii="Palatino Linotype" w:hAnsi="Palatino Linotype"/>
          <w:bCs/>
          <w:i/>
          <w:sz w:val="22"/>
        </w:rPr>
        <w:t>laboral</w:t>
      </w:r>
      <w:r w:rsidRPr="004E1DBF">
        <w:rPr>
          <w:rFonts w:ascii="Palatino Linotype" w:hAnsi="Palatino Linotype"/>
          <w:bCs/>
          <w:i/>
        </w:rPr>
        <w:t xml:space="preserve"> </w:t>
      </w:r>
      <w:r w:rsidRPr="004E1DBF">
        <w:rPr>
          <w:rFonts w:ascii="Palatino Linotype" w:hAnsi="Palatino Linotype"/>
          <w:bCs/>
          <w:i/>
          <w:sz w:val="22"/>
        </w:rPr>
        <w:t>y</w:t>
      </w:r>
      <w:r w:rsidRPr="004E1DBF">
        <w:rPr>
          <w:rFonts w:ascii="Palatino Linotype" w:hAnsi="Palatino Linotype"/>
          <w:bCs/>
          <w:i/>
        </w:rPr>
        <w:t xml:space="preserve"> </w:t>
      </w:r>
      <w:r w:rsidRPr="004E1DBF">
        <w:rPr>
          <w:rFonts w:ascii="Palatino Linotype" w:hAnsi="Palatino Linotype"/>
          <w:bCs/>
          <w:i/>
          <w:sz w:val="22"/>
        </w:rPr>
        <w:t>hasta</w:t>
      </w:r>
      <w:r w:rsidRPr="004E1DBF">
        <w:rPr>
          <w:rFonts w:ascii="Palatino Linotype" w:hAnsi="Palatino Linotype"/>
          <w:bCs/>
          <w:i/>
        </w:rPr>
        <w:t xml:space="preserve"> </w:t>
      </w:r>
      <w:r w:rsidRPr="004E1DBF">
        <w:rPr>
          <w:rFonts w:ascii="Palatino Linotype" w:hAnsi="Palatino Linotype"/>
          <w:bCs/>
          <w:i/>
          <w:sz w:val="22"/>
        </w:rPr>
        <w:t>un</w:t>
      </w:r>
      <w:r w:rsidRPr="004E1DBF">
        <w:rPr>
          <w:rFonts w:ascii="Palatino Linotype" w:hAnsi="Palatino Linotype"/>
          <w:bCs/>
          <w:i/>
        </w:rPr>
        <w:t xml:space="preserve"> </w:t>
      </w:r>
      <w:r w:rsidRPr="004E1DBF">
        <w:rPr>
          <w:rFonts w:ascii="Palatino Linotype" w:hAnsi="Palatino Linotype"/>
          <w:bCs/>
          <w:i/>
          <w:sz w:val="22"/>
        </w:rPr>
        <w:t>año</w:t>
      </w:r>
      <w:r w:rsidRPr="004E1DBF">
        <w:rPr>
          <w:rFonts w:ascii="Palatino Linotype" w:hAnsi="Palatino Linotype"/>
          <w:bCs/>
          <w:i/>
        </w:rPr>
        <w:t xml:space="preserve"> </w:t>
      </w:r>
      <w:r w:rsidRPr="004E1DBF">
        <w:rPr>
          <w:rFonts w:ascii="Palatino Linotype" w:hAnsi="Palatino Linotype"/>
          <w:bCs/>
          <w:i/>
          <w:sz w:val="22"/>
        </w:rPr>
        <w:t>después;</w:t>
      </w:r>
      <w:r w:rsidRPr="004E1DBF">
        <w:rPr>
          <w:rFonts w:ascii="Palatino Linotype" w:hAnsi="Palatino Linotype"/>
          <w:bCs/>
          <w:i/>
        </w:rPr>
        <w:t xml:space="preserve"> </w:t>
      </w:r>
      <w:r w:rsidRPr="004E1DBF">
        <w:rPr>
          <w:rFonts w:ascii="Palatino Linotype" w:hAnsi="Palatino Linotype"/>
          <w:bCs/>
          <w:i/>
          <w:sz w:val="22"/>
        </w:rPr>
        <w:t>los</w:t>
      </w:r>
      <w:r w:rsidRPr="004E1DBF">
        <w:rPr>
          <w:rFonts w:ascii="Palatino Linotype" w:hAnsi="Palatino Linotype"/>
          <w:bCs/>
          <w:i/>
        </w:rPr>
        <w:t xml:space="preserve"> </w:t>
      </w:r>
      <w:r w:rsidRPr="004E1DBF">
        <w:rPr>
          <w:rFonts w:ascii="Palatino Linotype" w:hAnsi="Palatino Linotype"/>
          <w:bCs/>
          <w:i/>
          <w:sz w:val="22"/>
        </w:rPr>
        <w:t>señalados</w:t>
      </w:r>
      <w:r w:rsidRPr="004E1DBF">
        <w:rPr>
          <w:rFonts w:ascii="Palatino Linotype" w:hAnsi="Palatino Linotype"/>
          <w:bCs/>
          <w:i/>
        </w:rPr>
        <w:t xml:space="preserve"> </w:t>
      </w:r>
      <w:r w:rsidRPr="004E1DBF">
        <w:rPr>
          <w:rFonts w:ascii="Palatino Linotype" w:hAnsi="Palatino Linotype"/>
          <w:bCs/>
          <w:i/>
          <w:sz w:val="22"/>
        </w:rPr>
        <w:t>por</w:t>
      </w:r>
      <w:r w:rsidRPr="004E1DBF">
        <w:rPr>
          <w:rFonts w:ascii="Palatino Linotype" w:hAnsi="Palatino Linotype"/>
          <w:bCs/>
          <w:i/>
        </w:rPr>
        <w:t xml:space="preserve"> </w:t>
      </w:r>
      <w:r w:rsidRPr="004E1DBF">
        <w:rPr>
          <w:rFonts w:ascii="Palatino Linotype" w:hAnsi="Palatino Linotype"/>
          <w:bCs/>
          <w:i/>
          <w:sz w:val="22"/>
        </w:rPr>
        <w:t>las</w:t>
      </w:r>
      <w:r w:rsidRPr="004E1DBF">
        <w:rPr>
          <w:rFonts w:ascii="Palatino Linotype" w:hAnsi="Palatino Linotype"/>
          <w:bCs/>
          <w:i/>
        </w:rPr>
        <w:t xml:space="preserve"> </w:t>
      </w:r>
      <w:r w:rsidRPr="004E1DBF">
        <w:rPr>
          <w:rFonts w:ascii="Palatino Linotype" w:hAnsi="Palatino Linotype"/>
          <w:bCs/>
          <w:i/>
          <w:sz w:val="22"/>
        </w:rPr>
        <w:t>fracciones</w:t>
      </w:r>
      <w:r w:rsidRPr="004E1DBF">
        <w:rPr>
          <w:rFonts w:ascii="Palatino Linotype" w:hAnsi="Palatino Linotype"/>
          <w:bCs/>
          <w:i/>
        </w:rPr>
        <w:t xml:space="preserve"> </w:t>
      </w:r>
      <w:r w:rsidRPr="004E1DBF">
        <w:rPr>
          <w:rFonts w:ascii="Palatino Linotype" w:hAnsi="Palatino Linotype"/>
          <w:bCs/>
          <w:i/>
          <w:sz w:val="22"/>
        </w:rPr>
        <w:t>II,</w:t>
      </w:r>
      <w:r w:rsidRPr="004E1DBF">
        <w:rPr>
          <w:rFonts w:ascii="Palatino Linotype" w:hAnsi="Palatino Linotype"/>
          <w:bCs/>
          <w:i/>
        </w:rPr>
        <w:t xml:space="preserve"> </w:t>
      </w:r>
      <w:r w:rsidRPr="004E1DBF">
        <w:rPr>
          <w:rFonts w:ascii="Palatino Linotype" w:hAnsi="Palatino Linotype"/>
          <w:bCs/>
          <w:i/>
          <w:sz w:val="22"/>
        </w:rPr>
        <w:t>III,</w:t>
      </w:r>
      <w:r w:rsidRPr="004E1DBF">
        <w:rPr>
          <w:rFonts w:ascii="Palatino Linotype" w:hAnsi="Palatino Linotype"/>
          <w:bCs/>
          <w:i/>
        </w:rPr>
        <w:t xml:space="preserve"> </w:t>
      </w:r>
      <w:r w:rsidRPr="004E1DBF">
        <w:rPr>
          <w:rFonts w:ascii="Palatino Linotype" w:hAnsi="Palatino Linotype"/>
          <w:bCs/>
          <w:i/>
          <w:sz w:val="22"/>
        </w:rPr>
        <w:t>IV</w:t>
      </w:r>
      <w:r w:rsidRPr="004E1DBF">
        <w:rPr>
          <w:rFonts w:ascii="Palatino Linotype" w:hAnsi="Palatino Linotype"/>
          <w:bCs/>
          <w:i/>
        </w:rPr>
        <w:t xml:space="preserve"> </w:t>
      </w:r>
      <w:r w:rsidRPr="004E1DBF">
        <w:rPr>
          <w:rFonts w:ascii="Palatino Linotype" w:hAnsi="Palatino Linotype"/>
          <w:bCs/>
          <w:i/>
          <w:sz w:val="22"/>
        </w:rPr>
        <w:t>durante</w:t>
      </w:r>
      <w:r w:rsidRPr="004E1DBF">
        <w:rPr>
          <w:rFonts w:ascii="Palatino Linotype" w:hAnsi="Palatino Linotype"/>
          <w:bCs/>
          <w:i/>
        </w:rPr>
        <w:t xml:space="preserve"> </w:t>
      </w:r>
      <w:r w:rsidRPr="004E1DBF">
        <w:rPr>
          <w:rFonts w:ascii="Palatino Linotype" w:hAnsi="Palatino Linotype"/>
          <w:bCs/>
          <w:i/>
          <w:sz w:val="22"/>
        </w:rPr>
        <w:t>el</w:t>
      </w:r>
      <w:r w:rsidRPr="004E1DBF">
        <w:rPr>
          <w:rFonts w:ascii="Palatino Linotype" w:hAnsi="Palatino Linotype"/>
          <w:bCs/>
          <w:i/>
        </w:rPr>
        <w:t xml:space="preserve"> </w:t>
      </w:r>
      <w:r w:rsidRPr="004E1DBF">
        <w:rPr>
          <w:rFonts w:ascii="Palatino Linotype" w:hAnsi="Palatino Linotype"/>
          <w:bCs/>
          <w:i/>
          <w:sz w:val="22"/>
        </w:rPr>
        <w:t>último</w:t>
      </w:r>
      <w:r w:rsidRPr="004E1DBF">
        <w:rPr>
          <w:rFonts w:ascii="Palatino Linotype" w:hAnsi="Palatino Linotype"/>
          <w:bCs/>
          <w:i/>
        </w:rPr>
        <w:t xml:space="preserve"> </w:t>
      </w:r>
      <w:r w:rsidRPr="004E1DBF">
        <w:rPr>
          <w:rFonts w:ascii="Palatino Linotype" w:hAnsi="Palatino Linotype"/>
          <w:bCs/>
          <w:i/>
          <w:sz w:val="22"/>
        </w:rPr>
        <w:t>año</w:t>
      </w:r>
      <w:r w:rsidRPr="004E1DBF">
        <w:rPr>
          <w:rFonts w:ascii="Palatino Linotype" w:hAnsi="Palatino Linotype"/>
          <w:bCs/>
          <w:i/>
        </w:rPr>
        <w:t xml:space="preserve"> </w:t>
      </w:r>
      <w:r w:rsidRPr="004E1DBF">
        <w:rPr>
          <w:rFonts w:ascii="Palatino Linotype" w:hAnsi="Palatino Linotype"/>
          <w:bCs/>
          <w:i/>
          <w:sz w:val="22"/>
        </w:rPr>
        <w:t>y</w:t>
      </w:r>
      <w:r w:rsidRPr="004E1DBF">
        <w:rPr>
          <w:rFonts w:ascii="Palatino Linotype" w:hAnsi="Palatino Linotype"/>
          <w:bCs/>
          <w:i/>
        </w:rPr>
        <w:t xml:space="preserve"> </w:t>
      </w:r>
      <w:r w:rsidRPr="004E1DBF">
        <w:rPr>
          <w:rFonts w:ascii="Palatino Linotype" w:hAnsi="Palatino Linotype"/>
          <w:bCs/>
          <w:i/>
          <w:sz w:val="22"/>
        </w:rPr>
        <w:t>un</w:t>
      </w:r>
      <w:r w:rsidRPr="004E1DBF">
        <w:rPr>
          <w:rFonts w:ascii="Palatino Linotype" w:hAnsi="Palatino Linotype"/>
          <w:bCs/>
          <w:i/>
        </w:rPr>
        <w:t xml:space="preserve"> </w:t>
      </w:r>
      <w:r w:rsidRPr="004E1DBF">
        <w:rPr>
          <w:rFonts w:ascii="Palatino Linotype" w:hAnsi="Palatino Linotype"/>
          <w:bCs/>
          <w:i/>
          <w:sz w:val="22"/>
        </w:rPr>
        <w:t>año</w:t>
      </w:r>
      <w:r w:rsidRPr="004E1DBF">
        <w:rPr>
          <w:rFonts w:ascii="Palatino Linotype" w:hAnsi="Palatino Linotype"/>
          <w:bCs/>
          <w:i/>
        </w:rPr>
        <w:t xml:space="preserve"> </w:t>
      </w:r>
      <w:r w:rsidRPr="004E1DBF">
        <w:rPr>
          <w:rFonts w:ascii="Palatino Linotype" w:hAnsi="Palatino Linotype"/>
          <w:bCs/>
          <w:i/>
          <w:sz w:val="22"/>
        </w:rPr>
        <w:t>después</w:t>
      </w:r>
      <w:r w:rsidRPr="004E1DBF">
        <w:rPr>
          <w:rFonts w:ascii="Palatino Linotype" w:hAnsi="Palatino Linotype"/>
          <w:bCs/>
          <w:i/>
        </w:rPr>
        <w:t xml:space="preserve"> </w:t>
      </w:r>
      <w:r w:rsidRPr="004E1DBF">
        <w:rPr>
          <w:rFonts w:ascii="Palatino Linotype" w:hAnsi="Palatino Linotype"/>
          <w:bCs/>
          <w:i/>
          <w:sz w:val="22"/>
        </w:rPr>
        <w:t>de</w:t>
      </w:r>
      <w:r w:rsidRPr="004E1DBF">
        <w:rPr>
          <w:rFonts w:ascii="Palatino Linotype" w:hAnsi="Palatino Linotype"/>
          <w:bCs/>
          <w:i/>
        </w:rPr>
        <w:t xml:space="preserve"> </w:t>
      </w:r>
      <w:r w:rsidRPr="004E1DBF">
        <w:rPr>
          <w:rFonts w:ascii="Palatino Linotype" w:hAnsi="Palatino Linotype"/>
          <w:bCs/>
          <w:i/>
          <w:sz w:val="22"/>
        </w:rPr>
        <w:t>que</w:t>
      </w:r>
      <w:r w:rsidRPr="004E1DBF">
        <w:rPr>
          <w:rFonts w:ascii="Palatino Linotype" w:hAnsi="Palatino Linotype"/>
          <w:bCs/>
          <w:i/>
        </w:rPr>
        <w:t xml:space="preserve"> </w:t>
      </w:r>
      <w:r w:rsidRPr="004E1DBF">
        <w:rPr>
          <w:rFonts w:ascii="Palatino Linotype" w:hAnsi="Palatino Linotype"/>
          <w:bCs/>
          <w:i/>
          <w:sz w:val="22"/>
        </w:rPr>
        <w:t>se</w:t>
      </w:r>
      <w:r w:rsidRPr="004E1DBF">
        <w:rPr>
          <w:rFonts w:ascii="Palatino Linotype" w:hAnsi="Palatino Linotype"/>
          <w:bCs/>
          <w:i/>
        </w:rPr>
        <w:t xml:space="preserve"> </w:t>
      </w:r>
      <w:r w:rsidRPr="004E1DBF">
        <w:rPr>
          <w:rFonts w:ascii="Palatino Linotype" w:hAnsi="Palatino Linotype"/>
          <w:bCs/>
          <w:i/>
          <w:sz w:val="22"/>
        </w:rPr>
        <w:t>extinga</w:t>
      </w:r>
      <w:r w:rsidRPr="004E1DBF">
        <w:rPr>
          <w:rFonts w:ascii="Palatino Linotype" w:hAnsi="Palatino Linotype"/>
          <w:bCs/>
          <w:i/>
        </w:rPr>
        <w:t xml:space="preserve"> </w:t>
      </w:r>
      <w:r w:rsidRPr="004E1DBF">
        <w:rPr>
          <w:rFonts w:ascii="Palatino Linotype" w:hAnsi="Palatino Linotype"/>
          <w:bCs/>
          <w:i/>
          <w:sz w:val="22"/>
        </w:rPr>
        <w:t>la</w:t>
      </w:r>
      <w:r w:rsidRPr="004E1DBF">
        <w:rPr>
          <w:rFonts w:ascii="Palatino Linotype" w:hAnsi="Palatino Linotype"/>
          <w:bCs/>
          <w:i/>
        </w:rPr>
        <w:t xml:space="preserve"> </w:t>
      </w:r>
      <w:r w:rsidRPr="004E1DBF">
        <w:rPr>
          <w:rFonts w:ascii="Palatino Linotype" w:hAnsi="Palatino Linotype"/>
          <w:bCs/>
          <w:i/>
          <w:sz w:val="22"/>
        </w:rPr>
        <w:t>relación</w:t>
      </w:r>
      <w:r w:rsidRPr="004E1DBF">
        <w:rPr>
          <w:rFonts w:ascii="Palatino Linotype" w:hAnsi="Palatino Linotype"/>
          <w:bCs/>
          <w:i/>
        </w:rPr>
        <w:t xml:space="preserve"> </w:t>
      </w:r>
      <w:r w:rsidRPr="004E1DBF">
        <w:rPr>
          <w:rFonts w:ascii="Palatino Linotype" w:hAnsi="Palatino Linotype"/>
          <w:bCs/>
          <w:i/>
          <w:sz w:val="22"/>
        </w:rPr>
        <w:t>laboral,</w:t>
      </w:r>
      <w:r w:rsidRPr="004E1DBF">
        <w:rPr>
          <w:rFonts w:ascii="Palatino Linotype" w:hAnsi="Palatino Linotype"/>
          <w:bCs/>
          <w:i/>
        </w:rPr>
        <w:t xml:space="preserve"> </w:t>
      </w:r>
      <w:r w:rsidRPr="004E1DBF">
        <w:rPr>
          <w:rFonts w:ascii="Palatino Linotype" w:hAnsi="Palatino Linotype"/>
          <w:bCs/>
          <w:i/>
          <w:sz w:val="22"/>
        </w:rPr>
        <w:t>y</w:t>
      </w:r>
      <w:r w:rsidRPr="004E1DBF">
        <w:rPr>
          <w:rFonts w:ascii="Palatino Linotype" w:hAnsi="Palatino Linotype"/>
          <w:bCs/>
          <w:i/>
        </w:rPr>
        <w:t xml:space="preserve"> </w:t>
      </w:r>
      <w:r w:rsidRPr="004E1DBF">
        <w:rPr>
          <w:rFonts w:ascii="Palatino Linotype" w:hAnsi="Palatino Linotype"/>
          <w:bCs/>
          <w:i/>
          <w:sz w:val="22"/>
        </w:rPr>
        <w:t>los</w:t>
      </w:r>
      <w:r w:rsidRPr="004E1DBF">
        <w:rPr>
          <w:rFonts w:ascii="Palatino Linotype" w:hAnsi="Palatino Linotype"/>
          <w:bCs/>
          <w:i/>
        </w:rPr>
        <w:t xml:space="preserve"> </w:t>
      </w:r>
      <w:r w:rsidRPr="004E1DBF">
        <w:rPr>
          <w:rFonts w:ascii="Palatino Linotype" w:hAnsi="Palatino Linotype"/>
          <w:bCs/>
          <w:i/>
          <w:sz w:val="22"/>
        </w:rPr>
        <w:t>mencionados</w:t>
      </w:r>
      <w:r w:rsidRPr="004E1DBF">
        <w:rPr>
          <w:rFonts w:ascii="Palatino Linotype" w:hAnsi="Palatino Linotype"/>
          <w:bCs/>
          <w:i/>
        </w:rPr>
        <w:t xml:space="preserve"> </w:t>
      </w:r>
      <w:r w:rsidRPr="004E1DBF">
        <w:rPr>
          <w:rFonts w:ascii="Palatino Linotype" w:hAnsi="Palatino Linotype"/>
          <w:bCs/>
          <w:i/>
          <w:sz w:val="22"/>
        </w:rPr>
        <w:t>en</w:t>
      </w:r>
      <w:r w:rsidRPr="004E1DBF">
        <w:rPr>
          <w:rFonts w:ascii="Palatino Linotype" w:hAnsi="Palatino Linotype"/>
          <w:bCs/>
          <w:i/>
        </w:rPr>
        <w:t xml:space="preserve"> </w:t>
      </w:r>
      <w:r w:rsidRPr="004E1DBF">
        <w:rPr>
          <w:rFonts w:ascii="Palatino Linotype" w:hAnsi="Palatino Linotype"/>
          <w:bCs/>
          <w:i/>
          <w:sz w:val="22"/>
        </w:rPr>
        <w:t>la</w:t>
      </w:r>
      <w:r w:rsidRPr="004E1DBF">
        <w:rPr>
          <w:rFonts w:ascii="Palatino Linotype" w:hAnsi="Palatino Linotype"/>
          <w:bCs/>
          <w:i/>
        </w:rPr>
        <w:t xml:space="preserve"> </w:t>
      </w:r>
      <w:r w:rsidRPr="004E1DBF">
        <w:rPr>
          <w:rFonts w:ascii="Palatino Linotype" w:hAnsi="Palatino Linotype"/>
          <w:bCs/>
          <w:i/>
          <w:sz w:val="22"/>
        </w:rPr>
        <w:t>fracción</w:t>
      </w:r>
      <w:r w:rsidRPr="004E1DBF">
        <w:rPr>
          <w:rFonts w:ascii="Palatino Linotype" w:hAnsi="Palatino Linotype"/>
          <w:bCs/>
          <w:i/>
        </w:rPr>
        <w:t xml:space="preserve"> </w:t>
      </w:r>
      <w:r w:rsidRPr="004E1DBF">
        <w:rPr>
          <w:rFonts w:ascii="Palatino Linotype" w:hAnsi="Palatino Linotype"/>
          <w:bCs/>
          <w:i/>
          <w:sz w:val="22"/>
        </w:rPr>
        <w:t>V,</w:t>
      </w:r>
      <w:r w:rsidRPr="004E1DBF">
        <w:rPr>
          <w:rFonts w:ascii="Palatino Linotype" w:hAnsi="Palatino Linotype"/>
          <w:bCs/>
          <w:i/>
        </w:rPr>
        <w:t xml:space="preserve"> </w:t>
      </w:r>
      <w:r w:rsidRPr="004E1DBF">
        <w:rPr>
          <w:rFonts w:ascii="Palatino Linotype" w:hAnsi="Palatino Linotype"/>
          <w:bCs/>
          <w:i/>
          <w:sz w:val="22"/>
        </w:rPr>
        <w:t>conforme</w:t>
      </w:r>
      <w:r w:rsidRPr="004E1DBF">
        <w:rPr>
          <w:rFonts w:ascii="Palatino Linotype" w:hAnsi="Palatino Linotype"/>
          <w:bCs/>
          <w:i/>
        </w:rPr>
        <w:t xml:space="preserve"> </w:t>
      </w:r>
      <w:r w:rsidRPr="004E1DBF">
        <w:rPr>
          <w:rFonts w:ascii="Palatino Linotype" w:hAnsi="Palatino Linotype"/>
          <w:bCs/>
          <w:i/>
          <w:sz w:val="22"/>
        </w:rPr>
        <w:t>lo</w:t>
      </w:r>
      <w:r w:rsidRPr="004E1DBF">
        <w:rPr>
          <w:rFonts w:ascii="Palatino Linotype" w:hAnsi="Palatino Linotype"/>
          <w:bCs/>
          <w:i/>
        </w:rPr>
        <w:t xml:space="preserve"> </w:t>
      </w:r>
      <w:r w:rsidRPr="004E1DBF">
        <w:rPr>
          <w:rFonts w:ascii="Palatino Linotype" w:hAnsi="Palatino Linotype"/>
          <w:bCs/>
          <w:i/>
          <w:sz w:val="22"/>
        </w:rPr>
        <w:t>señalen</w:t>
      </w:r>
      <w:r w:rsidRPr="004E1DBF">
        <w:rPr>
          <w:rFonts w:ascii="Palatino Linotype" w:hAnsi="Palatino Linotype"/>
          <w:bCs/>
          <w:i/>
        </w:rPr>
        <w:t xml:space="preserve"> </w:t>
      </w:r>
      <w:r w:rsidRPr="004E1DBF">
        <w:rPr>
          <w:rFonts w:ascii="Palatino Linotype" w:hAnsi="Palatino Linotype"/>
          <w:bCs/>
          <w:i/>
          <w:sz w:val="22"/>
        </w:rPr>
        <w:t>las</w:t>
      </w:r>
      <w:r w:rsidRPr="004E1DBF">
        <w:rPr>
          <w:rFonts w:ascii="Palatino Linotype" w:hAnsi="Palatino Linotype"/>
          <w:bCs/>
          <w:i/>
        </w:rPr>
        <w:t xml:space="preserve"> </w:t>
      </w:r>
      <w:r w:rsidRPr="004E1DBF">
        <w:rPr>
          <w:rFonts w:ascii="Palatino Linotype" w:hAnsi="Palatino Linotype"/>
          <w:bCs/>
          <w:i/>
          <w:sz w:val="22"/>
        </w:rPr>
        <w:t>leyes</w:t>
      </w:r>
      <w:r w:rsidRPr="004E1DBF">
        <w:rPr>
          <w:rFonts w:ascii="Palatino Linotype" w:hAnsi="Palatino Linotype"/>
          <w:bCs/>
          <w:i/>
        </w:rPr>
        <w:t xml:space="preserve"> </w:t>
      </w:r>
      <w:r w:rsidRPr="004E1DBF">
        <w:rPr>
          <w:rFonts w:ascii="Palatino Linotype" w:hAnsi="Palatino Linotype"/>
          <w:bCs/>
          <w:i/>
          <w:sz w:val="22"/>
        </w:rPr>
        <w:t>que</w:t>
      </w:r>
      <w:r w:rsidRPr="004E1DBF">
        <w:rPr>
          <w:rFonts w:ascii="Palatino Linotype" w:hAnsi="Palatino Linotype"/>
          <w:bCs/>
          <w:i/>
        </w:rPr>
        <w:t xml:space="preserve"> </w:t>
      </w:r>
      <w:r w:rsidRPr="004E1DBF">
        <w:rPr>
          <w:rFonts w:ascii="Palatino Linotype" w:hAnsi="Palatino Linotype"/>
          <w:bCs/>
          <w:i/>
          <w:sz w:val="22"/>
        </w:rPr>
        <w:t>los</w:t>
      </w:r>
      <w:r w:rsidRPr="004E1DBF">
        <w:rPr>
          <w:rFonts w:ascii="Palatino Linotype" w:hAnsi="Palatino Linotype"/>
          <w:bCs/>
          <w:i/>
        </w:rPr>
        <w:t xml:space="preserve"> </w:t>
      </w:r>
      <w:r w:rsidRPr="004E1DBF">
        <w:rPr>
          <w:rFonts w:ascii="Palatino Linotype" w:hAnsi="Palatino Linotype"/>
          <w:bCs/>
          <w:i/>
          <w:sz w:val="22"/>
        </w:rPr>
        <w:t>rijan.</w:t>
      </w:r>
    </w:p>
    <w:p w:rsidR="009E3A1D" w:rsidRPr="004E1DBF" w:rsidRDefault="009E3A1D" w:rsidP="009E3A1D">
      <w:pPr>
        <w:tabs>
          <w:tab w:val="left" w:pos="8222"/>
          <w:tab w:val="left" w:pos="9072"/>
        </w:tabs>
        <w:ind w:left="851" w:right="899"/>
        <w:jc w:val="both"/>
        <w:rPr>
          <w:rFonts w:ascii="Palatino Linotype" w:hAnsi="Palatino Linotype"/>
          <w:bCs/>
          <w:i/>
          <w:sz w:val="22"/>
        </w:rPr>
      </w:pPr>
      <w:r w:rsidRPr="004E1DBF">
        <w:rPr>
          <w:rFonts w:ascii="Palatino Linotype" w:hAnsi="Palatino Linotype"/>
          <w:bCs/>
          <w:i/>
          <w:sz w:val="22"/>
        </w:rPr>
        <w:t>Los</w:t>
      </w:r>
      <w:r w:rsidRPr="004E1DBF">
        <w:rPr>
          <w:rFonts w:ascii="Palatino Linotype" w:hAnsi="Palatino Linotype"/>
          <w:bCs/>
          <w:i/>
        </w:rPr>
        <w:t xml:space="preserve"> </w:t>
      </w:r>
      <w:r w:rsidRPr="004E1DBF">
        <w:rPr>
          <w:rFonts w:ascii="Palatino Linotype" w:hAnsi="Palatino Linotype"/>
          <w:bCs/>
          <w:i/>
          <w:sz w:val="22"/>
        </w:rPr>
        <w:t>documentos</w:t>
      </w:r>
      <w:r w:rsidRPr="004E1DBF">
        <w:rPr>
          <w:rFonts w:ascii="Palatino Linotype" w:hAnsi="Palatino Linotype"/>
          <w:bCs/>
          <w:i/>
        </w:rPr>
        <w:t xml:space="preserve"> </w:t>
      </w:r>
      <w:r w:rsidRPr="004E1DBF">
        <w:rPr>
          <w:rFonts w:ascii="Palatino Linotype" w:hAnsi="Palatino Linotype"/>
          <w:bCs/>
          <w:i/>
          <w:sz w:val="22"/>
        </w:rPr>
        <w:t>y</w:t>
      </w:r>
      <w:r w:rsidRPr="004E1DBF">
        <w:rPr>
          <w:rFonts w:ascii="Palatino Linotype" w:hAnsi="Palatino Linotype"/>
          <w:bCs/>
          <w:i/>
        </w:rPr>
        <w:t xml:space="preserve"> </w:t>
      </w:r>
      <w:r w:rsidRPr="004E1DBF">
        <w:rPr>
          <w:rFonts w:ascii="Palatino Linotype" w:hAnsi="Palatino Linotype"/>
          <w:bCs/>
          <w:i/>
          <w:sz w:val="22"/>
        </w:rPr>
        <w:t>constancias</w:t>
      </w:r>
      <w:r w:rsidRPr="004E1DBF">
        <w:rPr>
          <w:rFonts w:ascii="Palatino Linotype" w:hAnsi="Palatino Linotype"/>
          <w:bCs/>
          <w:i/>
        </w:rPr>
        <w:t xml:space="preserve"> </w:t>
      </w:r>
      <w:r w:rsidRPr="004E1DBF">
        <w:rPr>
          <w:rFonts w:ascii="Palatino Linotype" w:hAnsi="Palatino Linotype"/>
          <w:bCs/>
          <w:i/>
          <w:sz w:val="22"/>
        </w:rPr>
        <w:t>aquí</w:t>
      </w:r>
      <w:r w:rsidRPr="004E1DBF">
        <w:rPr>
          <w:rFonts w:ascii="Palatino Linotype" w:hAnsi="Palatino Linotype"/>
          <w:bCs/>
          <w:i/>
        </w:rPr>
        <w:t xml:space="preserve"> </w:t>
      </w:r>
      <w:r w:rsidRPr="004E1DBF">
        <w:rPr>
          <w:rFonts w:ascii="Palatino Linotype" w:hAnsi="Palatino Linotype"/>
          <w:bCs/>
          <w:i/>
          <w:sz w:val="22"/>
        </w:rPr>
        <w:t>señalados,</w:t>
      </w:r>
      <w:r w:rsidRPr="004E1DBF">
        <w:rPr>
          <w:rFonts w:ascii="Palatino Linotype" w:hAnsi="Palatino Linotype"/>
          <w:bCs/>
          <w:i/>
        </w:rPr>
        <w:t xml:space="preserve"> </w:t>
      </w:r>
      <w:r w:rsidRPr="004E1DBF">
        <w:rPr>
          <w:rFonts w:ascii="Palatino Linotype" w:hAnsi="Palatino Linotype"/>
          <w:bCs/>
          <w:i/>
          <w:sz w:val="22"/>
        </w:rPr>
        <w:t>la</w:t>
      </w:r>
      <w:r w:rsidRPr="004E1DBF">
        <w:rPr>
          <w:rFonts w:ascii="Palatino Linotype" w:hAnsi="Palatino Linotype"/>
          <w:bCs/>
          <w:i/>
        </w:rPr>
        <w:t xml:space="preserve"> </w:t>
      </w:r>
      <w:r w:rsidRPr="004E1DBF">
        <w:rPr>
          <w:rFonts w:ascii="Palatino Linotype" w:hAnsi="Palatino Linotype"/>
          <w:bCs/>
          <w:i/>
          <w:sz w:val="22"/>
        </w:rPr>
        <w:t>institución</w:t>
      </w:r>
      <w:r w:rsidRPr="004E1DBF">
        <w:rPr>
          <w:rFonts w:ascii="Palatino Linotype" w:hAnsi="Palatino Linotype"/>
          <w:bCs/>
          <w:i/>
        </w:rPr>
        <w:t xml:space="preserve"> </w:t>
      </w:r>
      <w:r w:rsidRPr="004E1DBF">
        <w:rPr>
          <w:rFonts w:ascii="Palatino Linotype" w:hAnsi="Palatino Linotype"/>
          <w:bCs/>
          <w:i/>
          <w:sz w:val="22"/>
        </w:rPr>
        <w:t>o</w:t>
      </w:r>
      <w:r w:rsidRPr="004E1DBF">
        <w:rPr>
          <w:rFonts w:ascii="Palatino Linotype" w:hAnsi="Palatino Linotype"/>
          <w:bCs/>
          <w:i/>
        </w:rPr>
        <w:t xml:space="preserve"> </w:t>
      </w:r>
      <w:r w:rsidRPr="004E1DBF">
        <w:rPr>
          <w:rFonts w:ascii="Palatino Linotype" w:hAnsi="Palatino Linotype"/>
          <w:bCs/>
          <w:i/>
          <w:sz w:val="22"/>
        </w:rPr>
        <w:t>dependencia</w:t>
      </w:r>
      <w:r w:rsidRPr="004E1DBF">
        <w:rPr>
          <w:rFonts w:ascii="Palatino Linotype" w:hAnsi="Palatino Linotype"/>
          <w:bCs/>
          <w:i/>
        </w:rPr>
        <w:t xml:space="preserve"> </w:t>
      </w:r>
      <w:r w:rsidRPr="004E1DBF">
        <w:rPr>
          <w:rFonts w:ascii="Palatino Linotype" w:hAnsi="Palatino Linotype"/>
          <w:bCs/>
          <w:i/>
          <w:sz w:val="22"/>
        </w:rPr>
        <w:t>podrá</w:t>
      </w:r>
      <w:r w:rsidRPr="004E1DBF">
        <w:rPr>
          <w:rFonts w:ascii="Palatino Linotype" w:hAnsi="Palatino Linotype"/>
          <w:bCs/>
          <w:i/>
        </w:rPr>
        <w:t xml:space="preserve"> </w:t>
      </w:r>
      <w:r w:rsidRPr="004E1DBF">
        <w:rPr>
          <w:rFonts w:ascii="Palatino Linotype" w:hAnsi="Palatino Linotype"/>
          <w:bCs/>
          <w:i/>
          <w:sz w:val="22"/>
        </w:rPr>
        <w:t>conservarlos</w:t>
      </w:r>
      <w:r w:rsidRPr="004E1DBF">
        <w:rPr>
          <w:rFonts w:ascii="Palatino Linotype" w:hAnsi="Palatino Linotype"/>
          <w:bCs/>
          <w:i/>
        </w:rPr>
        <w:t xml:space="preserve"> </w:t>
      </w:r>
      <w:r w:rsidRPr="004E1DBF">
        <w:rPr>
          <w:rFonts w:ascii="Palatino Linotype" w:hAnsi="Palatino Linotype"/>
          <w:bCs/>
          <w:i/>
          <w:sz w:val="22"/>
        </w:rPr>
        <w:t>por</w:t>
      </w:r>
      <w:r w:rsidRPr="004E1DBF">
        <w:rPr>
          <w:rFonts w:ascii="Palatino Linotype" w:hAnsi="Palatino Linotype"/>
          <w:bCs/>
          <w:i/>
        </w:rPr>
        <w:t xml:space="preserve"> </w:t>
      </w:r>
      <w:r w:rsidRPr="004E1DBF">
        <w:rPr>
          <w:rFonts w:ascii="Palatino Linotype" w:hAnsi="Palatino Linotype"/>
          <w:bCs/>
          <w:i/>
          <w:sz w:val="22"/>
        </w:rPr>
        <w:t>medio</w:t>
      </w:r>
      <w:r w:rsidRPr="004E1DBF">
        <w:rPr>
          <w:rFonts w:ascii="Palatino Linotype" w:hAnsi="Palatino Linotype"/>
          <w:bCs/>
          <w:i/>
        </w:rPr>
        <w:t xml:space="preserve"> </w:t>
      </w:r>
      <w:r w:rsidRPr="004E1DBF">
        <w:rPr>
          <w:rFonts w:ascii="Palatino Linotype" w:hAnsi="Palatino Linotype"/>
          <w:bCs/>
          <w:i/>
          <w:sz w:val="22"/>
        </w:rPr>
        <w:t>de</w:t>
      </w:r>
      <w:r w:rsidRPr="004E1DBF">
        <w:rPr>
          <w:rFonts w:ascii="Palatino Linotype" w:hAnsi="Palatino Linotype"/>
          <w:bCs/>
          <w:i/>
        </w:rPr>
        <w:t xml:space="preserve"> </w:t>
      </w:r>
      <w:r w:rsidRPr="004E1DBF">
        <w:rPr>
          <w:rFonts w:ascii="Palatino Linotype" w:hAnsi="Palatino Linotype"/>
          <w:bCs/>
          <w:i/>
          <w:sz w:val="22"/>
        </w:rPr>
        <w:t>los</w:t>
      </w:r>
      <w:r w:rsidRPr="004E1DBF">
        <w:rPr>
          <w:rFonts w:ascii="Palatino Linotype" w:hAnsi="Palatino Linotype"/>
          <w:bCs/>
          <w:i/>
        </w:rPr>
        <w:t xml:space="preserve"> </w:t>
      </w:r>
      <w:r w:rsidRPr="004E1DBF">
        <w:rPr>
          <w:rFonts w:ascii="Palatino Linotype" w:hAnsi="Palatino Linotype"/>
          <w:bCs/>
          <w:i/>
          <w:sz w:val="22"/>
        </w:rPr>
        <w:t>sistemas</w:t>
      </w:r>
      <w:r w:rsidRPr="004E1DBF">
        <w:rPr>
          <w:rFonts w:ascii="Palatino Linotype" w:hAnsi="Palatino Linotype"/>
          <w:bCs/>
          <w:i/>
        </w:rPr>
        <w:t xml:space="preserve"> </w:t>
      </w:r>
      <w:r w:rsidRPr="004E1DBF">
        <w:rPr>
          <w:rFonts w:ascii="Palatino Linotype" w:hAnsi="Palatino Linotype"/>
          <w:bCs/>
          <w:i/>
          <w:sz w:val="22"/>
        </w:rPr>
        <w:t>de</w:t>
      </w:r>
      <w:r w:rsidRPr="004E1DBF">
        <w:rPr>
          <w:rFonts w:ascii="Palatino Linotype" w:hAnsi="Palatino Linotype"/>
          <w:bCs/>
          <w:i/>
        </w:rPr>
        <w:t xml:space="preserve"> </w:t>
      </w:r>
      <w:r w:rsidRPr="004E1DBF">
        <w:rPr>
          <w:rFonts w:ascii="Palatino Linotype" w:hAnsi="Palatino Linotype"/>
          <w:bCs/>
          <w:i/>
          <w:sz w:val="22"/>
        </w:rPr>
        <w:t>digitalización</w:t>
      </w:r>
      <w:r w:rsidRPr="004E1DBF">
        <w:rPr>
          <w:rFonts w:ascii="Palatino Linotype" w:hAnsi="Palatino Linotype"/>
          <w:bCs/>
          <w:i/>
        </w:rPr>
        <w:t xml:space="preserve"> </w:t>
      </w:r>
      <w:r w:rsidRPr="004E1DBF">
        <w:rPr>
          <w:rFonts w:ascii="Palatino Linotype" w:hAnsi="Palatino Linotype"/>
          <w:bCs/>
          <w:i/>
          <w:sz w:val="22"/>
        </w:rPr>
        <w:t>o</w:t>
      </w:r>
      <w:r w:rsidRPr="004E1DBF">
        <w:rPr>
          <w:rFonts w:ascii="Palatino Linotype" w:hAnsi="Palatino Linotype"/>
          <w:bCs/>
          <w:i/>
        </w:rPr>
        <w:t xml:space="preserve"> </w:t>
      </w:r>
      <w:r w:rsidRPr="004E1DBF">
        <w:rPr>
          <w:rFonts w:ascii="Palatino Linotype" w:hAnsi="Palatino Linotype"/>
          <w:bCs/>
          <w:i/>
          <w:sz w:val="22"/>
        </w:rPr>
        <w:t>de</w:t>
      </w:r>
      <w:r w:rsidRPr="004E1DBF">
        <w:rPr>
          <w:rFonts w:ascii="Palatino Linotype" w:hAnsi="Palatino Linotype"/>
          <w:bCs/>
          <w:i/>
        </w:rPr>
        <w:t xml:space="preserve"> </w:t>
      </w:r>
      <w:r w:rsidRPr="004E1DBF">
        <w:rPr>
          <w:rFonts w:ascii="Palatino Linotype" w:hAnsi="Palatino Linotype"/>
          <w:bCs/>
          <w:i/>
          <w:sz w:val="22"/>
        </w:rPr>
        <w:t>información</w:t>
      </w:r>
      <w:r w:rsidRPr="004E1DBF">
        <w:rPr>
          <w:rFonts w:ascii="Palatino Linotype" w:hAnsi="Palatino Linotype"/>
          <w:bCs/>
          <w:i/>
        </w:rPr>
        <w:t xml:space="preserve"> </w:t>
      </w:r>
      <w:r w:rsidRPr="004E1DBF">
        <w:rPr>
          <w:rFonts w:ascii="Palatino Linotype" w:hAnsi="Palatino Linotype"/>
          <w:bCs/>
          <w:i/>
          <w:sz w:val="22"/>
        </w:rPr>
        <w:t>magnética</w:t>
      </w:r>
      <w:r w:rsidRPr="004E1DBF">
        <w:rPr>
          <w:rFonts w:ascii="Palatino Linotype" w:hAnsi="Palatino Linotype"/>
          <w:bCs/>
          <w:i/>
        </w:rPr>
        <w:t xml:space="preserve"> </w:t>
      </w:r>
      <w:r w:rsidRPr="004E1DBF">
        <w:rPr>
          <w:rFonts w:ascii="Palatino Linotype" w:hAnsi="Palatino Linotype"/>
          <w:bCs/>
          <w:i/>
          <w:sz w:val="22"/>
        </w:rPr>
        <w:t>o</w:t>
      </w:r>
      <w:r w:rsidRPr="004E1DBF">
        <w:rPr>
          <w:rFonts w:ascii="Palatino Linotype" w:hAnsi="Palatino Linotype"/>
          <w:bCs/>
          <w:i/>
        </w:rPr>
        <w:t xml:space="preserve"> </w:t>
      </w:r>
      <w:r w:rsidRPr="004E1DBF">
        <w:rPr>
          <w:rFonts w:ascii="Palatino Linotype" w:hAnsi="Palatino Linotype"/>
          <w:bCs/>
          <w:i/>
          <w:sz w:val="22"/>
        </w:rPr>
        <w:t>electrónica</w:t>
      </w:r>
      <w:r w:rsidRPr="004E1DBF">
        <w:rPr>
          <w:rFonts w:ascii="Palatino Linotype" w:hAnsi="Palatino Linotype"/>
          <w:bCs/>
          <w:i/>
        </w:rPr>
        <w:t xml:space="preserve"> </w:t>
      </w:r>
      <w:r w:rsidRPr="004E1DBF">
        <w:rPr>
          <w:rFonts w:ascii="Palatino Linotype" w:hAnsi="Palatino Linotype"/>
          <w:bCs/>
          <w:i/>
          <w:sz w:val="22"/>
        </w:rPr>
        <w:t>o</w:t>
      </w:r>
      <w:r w:rsidRPr="004E1DBF">
        <w:rPr>
          <w:rFonts w:ascii="Palatino Linotype" w:hAnsi="Palatino Linotype"/>
          <w:bCs/>
          <w:i/>
        </w:rPr>
        <w:t xml:space="preserve"> </w:t>
      </w:r>
      <w:r w:rsidRPr="004E1DBF">
        <w:rPr>
          <w:rFonts w:ascii="Palatino Linotype" w:hAnsi="Palatino Linotype"/>
          <w:bCs/>
          <w:i/>
          <w:sz w:val="22"/>
        </w:rPr>
        <w:t>cualquier</w:t>
      </w:r>
      <w:r w:rsidRPr="004E1DBF">
        <w:rPr>
          <w:rFonts w:ascii="Palatino Linotype" w:hAnsi="Palatino Linotype"/>
          <w:bCs/>
          <w:i/>
        </w:rPr>
        <w:t xml:space="preserve"> </w:t>
      </w:r>
      <w:r w:rsidRPr="004E1DBF">
        <w:rPr>
          <w:rFonts w:ascii="Palatino Linotype" w:hAnsi="Palatino Linotype"/>
          <w:bCs/>
          <w:i/>
          <w:sz w:val="22"/>
        </w:rPr>
        <w:t>medio</w:t>
      </w:r>
      <w:r w:rsidRPr="004E1DBF">
        <w:rPr>
          <w:rFonts w:ascii="Palatino Linotype" w:hAnsi="Palatino Linotype"/>
          <w:bCs/>
          <w:i/>
        </w:rPr>
        <w:t xml:space="preserve"> </w:t>
      </w:r>
      <w:r w:rsidRPr="004E1DBF">
        <w:rPr>
          <w:rFonts w:ascii="Palatino Linotype" w:hAnsi="Palatino Linotype"/>
          <w:bCs/>
          <w:i/>
          <w:sz w:val="22"/>
        </w:rPr>
        <w:t>descubierto</w:t>
      </w:r>
      <w:r w:rsidRPr="004E1DBF">
        <w:rPr>
          <w:rFonts w:ascii="Palatino Linotype" w:hAnsi="Palatino Linotype"/>
          <w:bCs/>
          <w:i/>
        </w:rPr>
        <w:t xml:space="preserve"> </w:t>
      </w:r>
      <w:r w:rsidRPr="004E1DBF">
        <w:rPr>
          <w:rFonts w:ascii="Palatino Linotype" w:hAnsi="Palatino Linotype"/>
          <w:bCs/>
          <w:i/>
          <w:sz w:val="22"/>
        </w:rPr>
        <w:t>por</w:t>
      </w:r>
      <w:r w:rsidRPr="004E1DBF">
        <w:rPr>
          <w:rFonts w:ascii="Palatino Linotype" w:hAnsi="Palatino Linotype"/>
          <w:bCs/>
          <w:i/>
        </w:rPr>
        <w:t xml:space="preserve"> </w:t>
      </w:r>
      <w:r w:rsidRPr="004E1DBF">
        <w:rPr>
          <w:rFonts w:ascii="Palatino Linotype" w:hAnsi="Palatino Linotype"/>
          <w:bCs/>
          <w:i/>
          <w:sz w:val="22"/>
        </w:rPr>
        <w:t>la</w:t>
      </w:r>
      <w:r w:rsidRPr="004E1DBF">
        <w:rPr>
          <w:rFonts w:ascii="Palatino Linotype" w:hAnsi="Palatino Linotype"/>
          <w:bCs/>
          <w:i/>
        </w:rPr>
        <w:t xml:space="preserve"> </w:t>
      </w:r>
      <w:r w:rsidRPr="004E1DBF">
        <w:rPr>
          <w:rFonts w:ascii="Palatino Linotype" w:hAnsi="Palatino Linotype"/>
          <w:bCs/>
          <w:i/>
          <w:sz w:val="22"/>
        </w:rPr>
        <w:t>ciencia</w:t>
      </w:r>
      <w:r w:rsidRPr="004E1DBF">
        <w:rPr>
          <w:rFonts w:ascii="Palatino Linotype" w:hAnsi="Palatino Linotype"/>
          <w:bCs/>
          <w:i/>
        </w:rPr>
        <w:t xml:space="preserve"> </w:t>
      </w:r>
      <w:r w:rsidRPr="004E1DBF">
        <w:rPr>
          <w:rFonts w:ascii="Palatino Linotype" w:hAnsi="Palatino Linotype"/>
          <w:bCs/>
          <w:i/>
          <w:sz w:val="22"/>
        </w:rPr>
        <w:t>y</w:t>
      </w:r>
      <w:r w:rsidRPr="004E1DBF">
        <w:rPr>
          <w:rFonts w:ascii="Palatino Linotype" w:hAnsi="Palatino Linotype"/>
          <w:bCs/>
          <w:i/>
        </w:rPr>
        <w:t xml:space="preserve"> </w:t>
      </w:r>
      <w:r w:rsidRPr="004E1DBF">
        <w:rPr>
          <w:rFonts w:ascii="Palatino Linotype" w:hAnsi="Palatino Linotype"/>
          <w:bCs/>
          <w:i/>
          <w:sz w:val="22"/>
        </w:rPr>
        <w:t>las</w:t>
      </w:r>
      <w:r w:rsidRPr="004E1DBF">
        <w:rPr>
          <w:rFonts w:ascii="Palatino Linotype" w:hAnsi="Palatino Linotype"/>
          <w:bCs/>
          <w:i/>
        </w:rPr>
        <w:t xml:space="preserve"> </w:t>
      </w:r>
      <w:r w:rsidRPr="004E1DBF">
        <w:rPr>
          <w:rFonts w:ascii="Palatino Linotype" w:hAnsi="Palatino Linotype"/>
          <w:bCs/>
          <w:i/>
          <w:sz w:val="22"/>
        </w:rPr>
        <w:t>constancias</w:t>
      </w:r>
      <w:r w:rsidRPr="004E1DBF">
        <w:rPr>
          <w:rFonts w:ascii="Palatino Linotype" w:hAnsi="Palatino Linotype"/>
          <w:bCs/>
          <w:i/>
        </w:rPr>
        <w:t xml:space="preserve"> </w:t>
      </w:r>
      <w:r w:rsidRPr="004E1DBF">
        <w:rPr>
          <w:rFonts w:ascii="Palatino Linotype" w:hAnsi="Palatino Linotype"/>
          <w:bCs/>
          <w:i/>
          <w:sz w:val="22"/>
        </w:rPr>
        <w:t>expedidas</w:t>
      </w:r>
      <w:r w:rsidRPr="004E1DBF">
        <w:rPr>
          <w:rFonts w:ascii="Palatino Linotype" w:hAnsi="Palatino Linotype"/>
          <w:bCs/>
          <w:i/>
        </w:rPr>
        <w:t xml:space="preserve"> </w:t>
      </w:r>
      <w:r w:rsidRPr="004E1DBF">
        <w:rPr>
          <w:rFonts w:ascii="Palatino Linotype" w:hAnsi="Palatino Linotype"/>
          <w:bCs/>
          <w:i/>
          <w:sz w:val="22"/>
        </w:rPr>
        <w:t>por</w:t>
      </w:r>
      <w:r w:rsidRPr="004E1DBF">
        <w:rPr>
          <w:rFonts w:ascii="Palatino Linotype" w:hAnsi="Palatino Linotype"/>
          <w:bCs/>
          <w:i/>
        </w:rPr>
        <w:t xml:space="preserve"> </w:t>
      </w:r>
      <w:r w:rsidRPr="004E1DBF">
        <w:rPr>
          <w:rFonts w:ascii="Palatino Linotype" w:hAnsi="Palatino Linotype"/>
          <w:bCs/>
          <w:i/>
          <w:sz w:val="22"/>
        </w:rPr>
        <w:t>el</w:t>
      </w:r>
      <w:r w:rsidRPr="004E1DBF">
        <w:rPr>
          <w:rFonts w:ascii="Palatino Linotype" w:hAnsi="Palatino Linotype"/>
          <w:bCs/>
          <w:i/>
        </w:rPr>
        <w:t xml:space="preserve"> </w:t>
      </w:r>
      <w:r w:rsidRPr="004E1DBF">
        <w:rPr>
          <w:rFonts w:ascii="Palatino Linotype" w:hAnsi="Palatino Linotype"/>
          <w:bCs/>
          <w:i/>
          <w:sz w:val="22"/>
        </w:rPr>
        <w:t>encargado</w:t>
      </w:r>
      <w:r w:rsidRPr="004E1DBF">
        <w:rPr>
          <w:rFonts w:ascii="Palatino Linotype" w:hAnsi="Palatino Linotype"/>
          <w:bCs/>
          <w:i/>
        </w:rPr>
        <w:t xml:space="preserve"> </w:t>
      </w:r>
      <w:r w:rsidRPr="004E1DBF">
        <w:rPr>
          <w:rFonts w:ascii="Palatino Linotype" w:hAnsi="Palatino Linotype"/>
          <w:bCs/>
          <w:i/>
          <w:sz w:val="22"/>
        </w:rPr>
        <w:t>del</w:t>
      </w:r>
      <w:r w:rsidRPr="004E1DBF">
        <w:rPr>
          <w:rFonts w:ascii="Palatino Linotype" w:hAnsi="Palatino Linotype"/>
          <w:bCs/>
          <w:i/>
        </w:rPr>
        <w:t xml:space="preserve"> </w:t>
      </w:r>
      <w:r w:rsidRPr="004E1DBF">
        <w:rPr>
          <w:rFonts w:ascii="Palatino Linotype" w:hAnsi="Palatino Linotype"/>
          <w:bCs/>
          <w:i/>
          <w:sz w:val="22"/>
        </w:rPr>
        <w:t>área</w:t>
      </w:r>
      <w:r w:rsidRPr="004E1DBF">
        <w:rPr>
          <w:rFonts w:ascii="Palatino Linotype" w:hAnsi="Palatino Linotype"/>
          <w:bCs/>
          <w:i/>
        </w:rPr>
        <w:t xml:space="preserve"> </w:t>
      </w:r>
      <w:r w:rsidRPr="004E1DBF">
        <w:rPr>
          <w:rFonts w:ascii="Palatino Linotype" w:hAnsi="Palatino Linotype"/>
          <w:bCs/>
          <w:i/>
          <w:sz w:val="22"/>
        </w:rPr>
        <w:t>de</w:t>
      </w:r>
      <w:r w:rsidRPr="004E1DBF">
        <w:rPr>
          <w:rFonts w:ascii="Palatino Linotype" w:hAnsi="Palatino Linotype"/>
          <w:bCs/>
          <w:i/>
        </w:rPr>
        <w:t xml:space="preserve"> </w:t>
      </w:r>
      <w:r w:rsidRPr="004E1DBF">
        <w:rPr>
          <w:rFonts w:ascii="Palatino Linotype" w:hAnsi="Palatino Linotype"/>
          <w:bCs/>
          <w:i/>
          <w:sz w:val="22"/>
        </w:rPr>
        <w:t>personal</w:t>
      </w:r>
      <w:r w:rsidRPr="004E1DBF">
        <w:rPr>
          <w:rFonts w:ascii="Palatino Linotype" w:hAnsi="Palatino Linotype"/>
          <w:bCs/>
          <w:i/>
        </w:rPr>
        <w:t xml:space="preserve"> </w:t>
      </w:r>
      <w:r w:rsidRPr="004E1DBF">
        <w:rPr>
          <w:rFonts w:ascii="Palatino Linotype" w:hAnsi="Palatino Linotype"/>
          <w:bCs/>
          <w:i/>
          <w:sz w:val="22"/>
        </w:rPr>
        <w:t>de</w:t>
      </w:r>
      <w:r w:rsidRPr="004E1DBF">
        <w:rPr>
          <w:rFonts w:ascii="Palatino Linotype" w:hAnsi="Palatino Linotype"/>
          <w:bCs/>
          <w:i/>
        </w:rPr>
        <w:t xml:space="preserve"> </w:t>
      </w:r>
      <w:r w:rsidRPr="004E1DBF">
        <w:rPr>
          <w:rFonts w:ascii="Palatino Linotype" w:hAnsi="Palatino Linotype"/>
          <w:bCs/>
          <w:i/>
          <w:sz w:val="22"/>
        </w:rPr>
        <w:t>éstas,</w:t>
      </w:r>
      <w:r w:rsidRPr="004E1DBF">
        <w:rPr>
          <w:rFonts w:ascii="Palatino Linotype" w:hAnsi="Palatino Linotype"/>
          <w:bCs/>
          <w:i/>
        </w:rPr>
        <w:t xml:space="preserve"> </w:t>
      </w:r>
      <w:r w:rsidRPr="004E1DBF">
        <w:rPr>
          <w:rFonts w:ascii="Palatino Linotype" w:hAnsi="Palatino Linotype"/>
          <w:bCs/>
          <w:i/>
          <w:sz w:val="22"/>
        </w:rPr>
        <w:t>harán</w:t>
      </w:r>
      <w:r w:rsidRPr="004E1DBF">
        <w:rPr>
          <w:rFonts w:ascii="Palatino Linotype" w:hAnsi="Palatino Linotype"/>
          <w:bCs/>
          <w:i/>
        </w:rPr>
        <w:t xml:space="preserve"> </w:t>
      </w:r>
      <w:r w:rsidRPr="004E1DBF">
        <w:rPr>
          <w:rFonts w:ascii="Palatino Linotype" w:hAnsi="Palatino Linotype"/>
          <w:bCs/>
          <w:i/>
          <w:sz w:val="22"/>
        </w:rPr>
        <w:t>prueba</w:t>
      </w:r>
      <w:r w:rsidRPr="004E1DBF">
        <w:rPr>
          <w:rFonts w:ascii="Palatino Linotype" w:hAnsi="Palatino Linotype"/>
          <w:bCs/>
          <w:i/>
        </w:rPr>
        <w:t xml:space="preserve"> </w:t>
      </w:r>
      <w:r w:rsidRPr="004E1DBF">
        <w:rPr>
          <w:rFonts w:ascii="Palatino Linotype" w:hAnsi="Palatino Linotype"/>
          <w:bCs/>
          <w:i/>
          <w:sz w:val="22"/>
        </w:rPr>
        <w:t>plena.</w:t>
      </w:r>
      <w:r w:rsidRPr="004E1DBF">
        <w:rPr>
          <w:rFonts w:ascii="Palatino Linotype" w:hAnsi="Palatino Linotype"/>
          <w:b/>
          <w:bCs/>
          <w:i/>
          <w:sz w:val="22"/>
        </w:rPr>
        <w:t>”</w:t>
      </w:r>
    </w:p>
    <w:p w:rsidR="009E3A1D" w:rsidRPr="004E1DBF" w:rsidRDefault="009E3A1D" w:rsidP="009E3A1D">
      <w:pPr>
        <w:tabs>
          <w:tab w:val="left" w:pos="8222"/>
        </w:tabs>
        <w:ind w:left="851" w:right="899"/>
        <w:jc w:val="both"/>
        <w:rPr>
          <w:rFonts w:ascii="Palatino Linotype" w:hAnsi="Palatino Linotype" w:cs="Arial"/>
          <w:sz w:val="22"/>
          <w:szCs w:val="22"/>
        </w:rPr>
      </w:pPr>
      <w:r w:rsidRPr="004E1DBF">
        <w:rPr>
          <w:rFonts w:ascii="Palatino Linotype" w:hAnsi="Palatino Linotype" w:cs="Arial"/>
          <w:sz w:val="22"/>
          <w:szCs w:val="22"/>
        </w:rPr>
        <w:t>(Énfasis</w:t>
      </w:r>
      <w:r w:rsidRPr="004E1DBF">
        <w:rPr>
          <w:rFonts w:ascii="Palatino Linotype" w:hAnsi="Palatino Linotype" w:cs="Arial"/>
        </w:rPr>
        <w:t xml:space="preserve"> </w:t>
      </w:r>
      <w:r w:rsidRPr="004E1DBF">
        <w:rPr>
          <w:rFonts w:ascii="Palatino Linotype" w:hAnsi="Palatino Linotype" w:cs="Arial"/>
          <w:sz w:val="22"/>
          <w:szCs w:val="22"/>
        </w:rPr>
        <w:t>añadido)</w:t>
      </w:r>
    </w:p>
    <w:p w:rsidR="009E3A1D" w:rsidRPr="004E1DBF" w:rsidRDefault="009E3A1D" w:rsidP="009E3A1D">
      <w:pPr>
        <w:spacing w:before="100" w:beforeAutospacing="1" w:after="100" w:afterAutospacing="1" w:line="360" w:lineRule="auto"/>
        <w:ind w:right="49"/>
        <w:jc w:val="both"/>
        <w:rPr>
          <w:rFonts w:ascii="Palatino Linotype" w:hAnsi="Palatino Linotype" w:cs="Arial"/>
          <w:sz w:val="28"/>
        </w:rPr>
      </w:pPr>
      <w:r w:rsidRPr="004E1DBF">
        <w:rPr>
          <w:rFonts w:ascii="Palatino Linotype" w:hAnsi="Palatino Linotype" w:cs="Arial"/>
        </w:rPr>
        <w:t xml:space="preserve">Precepto legal, del cual se advierte que toda institución o dependencia pública del Estado de México debe conservar las constancias documentales del pago de salario cuando sea por depósito </w:t>
      </w:r>
      <w:r w:rsidRPr="004E1DBF">
        <w:rPr>
          <w:rFonts w:ascii="Palatino Linotype" w:hAnsi="Palatino Linotype" w:cs="Arial"/>
          <w:b/>
        </w:rPr>
        <w:t>o mediante información electrónica</w:t>
      </w:r>
      <w:r w:rsidRPr="004E1DBF">
        <w:rPr>
          <w:rFonts w:ascii="Palatino Linotype" w:hAnsi="Palatino Linotype" w:cs="Arial"/>
        </w:rPr>
        <w:t xml:space="preserve">, debiendo conservar </w:t>
      </w:r>
      <w:r w:rsidRPr="004E1DBF">
        <w:rPr>
          <w:rFonts w:ascii="Palatino Linotype" w:hAnsi="Palatino Linotype" w:cs="Arial"/>
        </w:rPr>
        <w:lastRenderedPageBreak/>
        <w:t xml:space="preserve">dicha documentación </w:t>
      </w:r>
      <w:r w:rsidRPr="004E1DBF">
        <w:rPr>
          <w:rFonts w:ascii="Palatino Linotype" w:hAnsi="Palatino Linotype" w:cs="Arial"/>
          <w:b/>
        </w:rPr>
        <w:t>durante el último año y un año después de que se extinga la relación laboral,</w:t>
      </w:r>
      <w:r w:rsidRPr="004E1DBF">
        <w:rPr>
          <w:rFonts w:ascii="Palatino Linotype" w:hAnsi="Palatino Linotype" w:cs="Arial"/>
        </w:rPr>
        <w:t xml:space="preserve"> a través de los sistemas de digitalización o de información magnética o electrónica.</w:t>
      </w:r>
    </w:p>
    <w:p w:rsidR="009E3A1D" w:rsidRPr="004E1DBF" w:rsidRDefault="009E3A1D" w:rsidP="009E3A1D">
      <w:pPr>
        <w:tabs>
          <w:tab w:val="right" w:leader="dot" w:pos="8505"/>
        </w:tabs>
        <w:spacing w:before="100" w:beforeAutospacing="1" w:after="100" w:afterAutospacing="1" w:line="360" w:lineRule="auto"/>
        <w:jc w:val="both"/>
        <w:rPr>
          <w:bCs/>
          <w:color w:val="000000"/>
        </w:rPr>
      </w:pPr>
      <w:r w:rsidRPr="004E1DBF">
        <w:rPr>
          <w:rFonts w:ascii="Palatino Linotype" w:hAnsi="Palatino Linotype"/>
          <w:color w:val="000000"/>
        </w:rPr>
        <w:t xml:space="preserve">Por ende, para conocer lo que debe contener la información correspondiente a la “Nómina”, conviene precisar en primer lugar que los Municipios del Estado de México, son Sujetos de Fiscalización de conformidad con el numeral 4, fracción II de </w:t>
      </w:r>
      <w:r w:rsidRPr="004E1DBF">
        <w:rPr>
          <w:rFonts w:ascii="Palatino Linotype" w:hAnsi="Palatino Linotype" w:cs="Arial"/>
          <w:color w:val="000000"/>
        </w:rPr>
        <w:t>Ley de Fiscalización Superior del Estado de México</w:t>
      </w:r>
      <w:r w:rsidRPr="004E1DBF">
        <w:rPr>
          <w:rFonts w:ascii="Palatino Linotype" w:hAnsi="Palatino Linotype" w:cs="Arial"/>
          <w:color w:val="000000"/>
          <w:vertAlign w:val="superscript"/>
        </w:rPr>
        <w:footnoteReference w:id="5"/>
      </w:r>
      <w:r w:rsidRPr="004E1DBF">
        <w:rPr>
          <w:rFonts w:ascii="Palatino Linotype" w:hAnsi="Palatino Linotype" w:cs="Arial"/>
          <w:color w:val="000000"/>
        </w:rPr>
        <w:t xml:space="preserve">; razón por la cual, el OSFEM emite los </w:t>
      </w:r>
      <w:r w:rsidRPr="004E1DBF">
        <w:rPr>
          <w:rFonts w:ascii="Palatino Linotype" w:hAnsi="Palatino Linotype" w:cs="Arial"/>
          <w:b/>
          <w:color w:val="000000"/>
        </w:rPr>
        <w:t>Lineamientos para la Integración del Informe Mensual</w:t>
      </w:r>
      <w:r w:rsidRPr="004E1DBF">
        <w:rPr>
          <w:rFonts w:ascii="Palatino Linotype" w:hAnsi="Palatino Linotype" w:cs="Arial"/>
          <w:color w:val="000000"/>
        </w:rPr>
        <w:t xml:space="preserve">, en términos la fracción XI del artículo 8 de la Ley de Fiscalización Superior del Estado de México, que señala: </w:t>
      </w:r>
    </w:p>
    <w:p w:rsidR="009E3A1D" w:rsidRPr="004E1DBF" w:rsidRDefault="009E3A1D" w:rsidP="009E3A1D">
      <w:pPr>
        <w:autoSpaceDE w:val="0"/>
        <w:autoSpaceDN w:val="0"/>
        <w:adjustRightInd w:val="0"/>
        <w:ind w:left="851" w:right="899"/>
        <w:jc w:val="both"/>
        <w:rPr>
          <w:i/>
          <w:sz w:val="22"/>
          <w:szCs w:val="22"/>
        </w:rPr>
      </w:pPr>
      <w:r w:rsidRPr="004E1DBF">
        <w:rPr>
          <w:rFonts w:ascii="Palatino Linotype" w:hAnsi="Palatino Linotype" w:cs="Arial"/>
          <w:b/>
          <w:bCs/>
          <w:i/>
          <w:sz w:val="22"/>
          <w:szCs w:val="22"/>
        </w:rPr>
        <w:t>“Artículo</w:t>
      </w:r>
      <w:r w:rsidRPr="004E1DBF">
        <w:rPr>
          <w:rFonts w:ascii="Palatino Linotype" w:hAnsi="Palatino Linotype" w:cs="Arial"/>
          <w:b/>
          <w:bCs/>
          <w:i/>
        </w:rPr>
        <w:t xml:space="preserve"> </w:t>
      </w:r>
      <w:r w:rsidRPr="004E1DBF">
        <w:rPr>
          <w:rFonts w:ascii="Palatino Linotype" w:hAnsi="Palatino Linotype" w:cs="Arial"/>
          <w:b/>
          <w:bCs/>
          <w:i/>
          <w:sz w:val="22"/>
          <w:szCs w:val="22"/>
        </w:rPr>
        <w:t>8.</w:t>
      </w:r>
      <w:r w:rsidRPr="004E1DBF">
        <w:rPr>
          <w:rFonts w:ascii="Palatino Linotype" w:hAnsi="Palatino Linotype" w:cs="Arial"/>
          <w:b/>
          <w:bCs/>
          <w:i/>
        </w:rPr>
        <w:t xml:space="preserve"> </w:t>
      </w:r>
      <w:r w:rsidRPr="004E1DBF">
        <w:rPr>
          <w:rFonts w:ascii="Palatino Linotype" w:hAnsi="Palatino Linotype" w:cs="Arial"/>
          <w:i/>
          <w:sz w:val="22"/>
          <w:szCs w:val="22"/>
        </w:rPr>
        <w:t>El</w:t>
      </w:r>
      <w:r w:rsidRPr="004E1DBF">
        <w:rPr>
          <w:rFonts w:ascii="Palatino Linotype" w:hAnsi="Palatino Linotype" w:cs="Arial"/>
          <w:i/>
        </w:rPr>
        <w:t xml:space="preserve"> </w:t>
      </w:r>
      <w:r w:rsidRPr="004E1DBF">
        <w:rPr>
          <w:rFonts w:ascii="Palatino Linotype" w:hAnsi="Palatino Linotype" w:cs="Arial"/>
          <w:i/>
          <w:sz w:val="22"/>
          <w:szCs w:val="22"/>
        </w:rPr>
        <w:t>Órgano</w:t>
      </w:r>
      <w:r w:rsidRPr="004E1DBF">
        <w:rPr>
          <w:rFonts w:ascii="Palatino Linotype" w:hAnsi="Palatino Linotype" w:cs="Arial"/>
          <w:i/>
        </w:rPr>
        <w:t xml:space="preserve"> </w:t>
      </w:r>
      <w:r w:rsidRPr="004E1DBF">
        <w:rPr>
          <w:rFonts w:ascii="Palatino Linotype" w:hAnsi="Palatino Linotype" w:cs="Arial"/>
          <w:i/>
          <w:sz w:val="22"/>
          <w:szCs w:val="22"/>
        </w:rPr>
        <w:t>Superior</w:t>
      </w:r>
      <w:r w:rsidRPr="004E1DBF">
        <w:rPr>
          <w:rFonts w:ascii="Palatino Linotype" w:hAnsi="Palatino Linotype" w:cs="Arial"/>
          <w:i/>
        </w:rPr>
        <w:t xml:space="preserve"> </w:t>
      </w:r>
      <w:r w:rsidRPr="004E1DBF">
        <w:rPr>
          <w:rFonts w:ascii="Palatino Linotype" w:hAnsi="Palatino Linotype" w:cs="Arial"/>
          <w:i/>
          <w:sz w:val="22"/>
          <w:szCs w:val="22"/>
        </w:rPr>
        <w:t>tendrá</w:t>
      </w:r>
      <w:r w:rsidRPr="004E1DBF">
        <w:rPr>
          <w:rFonts w:ascii="Palatino Linotype" w:hAnsi="Palatino Linotype" w:cs="Arial"/>
          <w:i/>
        </w:rPr>
        <w:t xml:space="preserve"> </w:t>
      </w:r>
      <w:r w:rsidRPr="004E1DBF">
        <w:rPr>
          <w:rFonts w:ascii="Palatino Linotype" w:hAnsi="Palatino Linotype" w:cs="Arial"/>
          <w:i/>
          <w:sz w:val="22"/>
          <w:szCs w:val="22"/>
        </w:rPr>
        <w:t>las</w:t>
      </w:r>
      <w:r w:rsidRPr="004E1DBF">
        <w:rPr>
          <w:rFonts w:ascii="Palatino Linotype" w:hAnsi="Palatino Linotype" w:cs="Arial"/>
          <w:i/>
        </w:rPr>
        <w:t xml:space="preserve"> </w:t>
      </w:r>
      <w:r w:rsidRPr="004E1DBF">
        <w:rPr>
          <w:rFonts w:ascii="Palatino Linotype" w:hAnsi="Palatino Linotype" w:cs="Arial"/>
          <w:i/>
          <w:sz w:val="22"/>
          <w:szCs w:val="22"/>
        </w:rPr>
        <w:t>siguientes</w:t>
      </w:r>
      <w:r w:rsidRPr="004E1DBF">
        <w:rPr>
          <w:rFonts w:ascii="Palatino Linotype" w:hAnsi="Palatino Linotype" w:cs="Arial"/>
          <w:i/>
        </w:rPr>
        <w:t xml:space="preserve"> </w:t>
      </w:r>
      <w:r w:rsidRPr="004E1DBF">
        <w:rPr>
          <w:rFonts w:ascii="Palatino Linotype" w:hAnsi="Palatino Linotype" w:cs="Arial"/>
          <w:i/>
          <w:sz w:val="22"/>
          <w:szCs w:val="22"/>
        </w:rPr>
        <w:t>atribuciones:</w:t>
      </w:r>
    </w:p>
    <w:p w:rsidR="009E3A1D" w:rsidRPr="004E1DBF" w:rsidRDefault="009E3A1D" w:rsidP="009E3A1D">
      <w:pPr>
        <w:autoSpaceDE w:val="0"/>
        <w:autoSpaceDN w:val="0"/>
        <w:adjustRightInd w:val="0"/>
        <w:ind w:left="851" w:right="899"/>
        <w:jc w:val="both"/>
        <w:rPr>
          <w:rFonts w:ascii="Palatino Linotype" w:hAnsi="Palatino Linotype" w:cs="Arial"/>
          <w:i/>
          <w:sz w:val="22"/>
          <w:szCs w:val="22"/>
        </w:rPr>
      </w:pPr>
      <w:r w:rsidRPr="004E1DBF">
        <w:rPr>
          <w:rFonts w:ascii="Palatino Linotype" w:hAnsi="Palatino Linotype" w:cs="Arial"/>
          <w:i/>
          <w:sz w:val="22"/>
          <w:szCs w:val="22"/>
        </w:rPr>
        <w:t>…</w:t>
      </w:r>
    </w:p>
    <w:p w:rsidR="009E3A1D" w:rsidRPr="004E1DBF" w:rsidRDefault="009E3A1D" w:rsidP="009E3A1D">
      <w:pPr>
        <w:autoSpaceDE w:val="0"/>
        <w:autoSpaceDN w:val="0"/>
        <w:adjustRightInd w:val="0"/>
        <w:ind w:left="851" w:right="899"/>
        <w:jc w:val="both"/>
        <w:rPr>
          <w:bCs/>
          <w:color w:val="000000"/>
        </w:rPr>
      </w:pPr>
      <w:r w:rsidRPr="004E1DBF">
        <w:rPr>
          <w:rFonts w:ascii="Palatino Linotype" w:hAnsi="Palatino Linotype" w:cs="Arial"/>
          <w:b/>
          <w:bCs/>
          <w:i/>
          <w:sz w:val="22"/>
          <w:szCs w:val="22"/>
        </w:rPr>
        <w:t>XI.</w:t>
      </w:r>
      <w:r w:rsidRPr="004E1DBF">
        <w:rPr>
          <w:rFonts w:ascii="Palatino Linotype" w:hAnsi="Palatino Linotype" w:cs="Arial"/>
          <w:b/>
          <w:bCs/>
          <w:i/>
        </w:rPr>
        <w:t xml:space="preserve"> </w:t>
      </w:r>
      <w:r w:rsidRPr="004E1DBF">
        <w:rPr>
          <w:rFonts w:ascii="Palatino Linotype" w:hAnsi="Palatino Linotype" w:cs="Arial"/>
          <w:i/>
          <w:sz w:val="22"/>
          <w:szCs w:val="22"/>
        </w:rPr>
        <w:t>Establecer</w:t>
      </w:r>
      <w:r w:rsidRPr="004E1DBF">
        <w:rPr>
          <w:rFonts w:ascii="Palatino Linotype" w:hAnsi="Palatino Linotype" w:cs="Arial"/>
          <w:i/>
        </w:rPr>
        <w:t xml:space="preserve"> </w:t>
      </w:r>
      <w:r w:rsidRPr="004E1DBF">
        <w:rPr>
          <w:rFonts w:ascii="Palatino Linotype" w:hAnsi="Palatino Linotype" w:cs="Arial"/>
          <w:i/>
          <w:sz w:val="22"/>
          <w:szCs w:val="22"/>
        </w:rPr>
        <w:t>los</w:t>
      </w:r>
      <w:r w:rsidRPr="004E1DBF">
        <w:rPr>
          <w:rFonts w:ascii="Palatino Linotype" w:hAnsi="Palatino Linotype" w:cs="Arial"/>
          <w:i/>
        </w:rPr>
        <w:t xml:space="preserve"> </w:t>
      </w:r>
      <w:r w:rsidRPr="004E1DBF">
        <w:rPr>
          <w:rFonts w:ascii="Palatino Linotype" w:hAnsi="Palatino Linotype" w:cs="Arial"/>
          <w:i/>
          <w:sz w:val="22"/>
          <w:szCs w:val="22"/>
        </w:rPr>
        <w:t>lineamientos,</w:t>
      </w:r>
      <w:r w:rsidRPr="004E1DBF">
        <w:rPr>
          <w:rFonts w:ascii="Palatino Linotype" w:hAnsi="Palatino Linotype" w:cs="Arial"/>
          <w:i/>
        </w:rPr>
        <w:t xml:space="preserve"> </w:t>
      </w:r>
      <w:r w:rsidRPr="004E1DBF">
        <w:rPr>
          <w:rFonts w:ascii="Palatino Linotype" w:hAnsi="Palatino Linotype" w:cs="Arial"/>
          <w:i/>
          <w:sz w:val="22"/>
          <w:szCs w:val="22"/>
        </w:rPr>
        <w:t>criterios,</w:t>
      </w:r>
      <w:r w:rsidRPr="004E1DBF">
        <w:rPr>
          <w:rFonts w:ascii="Palatino Linotype" w:hAnsi="Palatino Linotype" w:cs="Arial"/>
          <w:i/>
        </w:rPr>
        <w:t xml:space="preserve"> </w:t>
      </w:r>
      <w:r w:rsidRPr="004E1DBF">
        <w:rPr>
          <w:rFonts w:ascii="Palatino Linotype" w:hAnsi="Palatino Linotype" w:cs="Arial"/>
          <w:i/>
          <w:sz w:val="22"/>
          <w:szCs w:val="22"/>
        </w:rPr>
        <w:t>procedimientos,</w:t>
      </w:r>
      <w:r w:rsidRPr="004E1DBF">
        <w:rPr>
          <w:rFonts w:ascii="Palatino Linotype" w:hAnsi="Palatino Linotype" w:cs="Arial"/>
          <w:i/>
        </w:rPr>
        <w:t xml:space="preserve"> </w:t>
      </w:r>
      <w:r w:rsidRPr="004E1DBF">
        <w:rPr>
          <w:rFonts w:ascii="Palatino Linotype" w:hAnsi="Palatino Linotype" w:cs="Arial"/>
          <w:i/>
          <w:sz w:val="22"/>
          <w:szCs w:val="22"/>
        </w:rPr>
        <w:t>métodos</w:t>
      </w:r>
      <w:r w:rsidRPr="004E1DBF">
        <w:rPr>
          <w:rFonts w:ascii="Palatino Linotype" w:hAnsi="Palatino Linotype" w:cs="Arial"/>
          <w:i/>
        </w:rPr>
        <w:t xml:space="preserve"> </w:t>
      </w:r>
      <w:r w:rsidRPr="004E1DBF">
        <w:rPr>
          <w:rFonts w:ascii="Palatino Linotype" w:hAnsi="Palatino Linotype" w:cs="Arial"/>
          <w:i/>
          <w:sz w:val="22"/>
          <w:szCs w:val="22"/>
        </w:rPr>
        <w:t>y</w:t>
      </w:r>
      <w:r w:rsidRPr="004E1DBF">
        <w:rPr>
          <w:rFonts w:ascii="Palatino Linotype" w:hAnsi="Palatino Linotype" w:cs="Arial"/>
          <w:i/>
        </w:rPr>
        <w:t xml:space="preserve"> </w:t>
      </w:r>
      <w:r w:rsidRPr="004E1DBF">
        <w:rPr>
          <w:rFonts w:ascii="Palatino Linotype" w:hAnsi="Palatino Linotype" w:cs="Arial"/>
          <w:i/>
          <w:sz w:val="22"/>
          <w:szCs w:val="22"/>
        </w:rPr>
        <w:t>sistemas</w:t>
      </w:r>
      <w:r w:rsidRPr="004E1DBF">
        <w:rPr>
          <w:rFonts w:ascii="Palatino Linotype" w:hAnsi="Palatino Linotype" w:cs="Arial"/>
          <w:i/>
        </w:rPr>
        <w:t xml:space="preserve"> </w:t>
      </w:r>
      <w:r w:rsidRPr="004E1DBF">
        <w:rPr>
          <w:rFonts w:ascii="Palatino Linotype" w:hAnsi="Palatino Linotype" w:cs="Arial"/>
          <w:i/>
          <w:sz w:val="22"/>
          <w:szCs w:val="22"/>
        </w:rPr>
        <w:t>para</w:t>
      </w:r>
      <w:r w:rsidRPr="004E1DBF">
        <w:rPr>
          <w:rFonts w:ascii="Palatino Linotype" w:hAnsi="Palatino Linotype" w:cs="Arial"/>
          <w:i/>
        </w:rPr>
        <w:t xml:space="preserve"> </w:t>
      </w:r>
      <w:r w:rsidRPr="004E1DBF">
        <w:rPr>
          <w:rFonts w:ascii="Palatino Linotype" w:hAnsi="Palatino Linotype" w:cs="Arial"/>
          <w:i/>
          <w:sz w:val="22"/>
          <w:szCs w:val="22"/>
        </w:rPr>
        <w:t>las</w:t>
      </w:r>
      <w:r w:rsidRPr="004E1DBF">
        <w:rPr>
          <w:rFonts w:ascii="Palatino Linotype" w:hAnsi="Palatino Linotype" w:cs="Arial"/>
          <w:i/>
        </w:rPr>
        <w:t xml:space="preserve"> </w:t>
      </w:r>
      <w:r w:rsidRPr="004E1DBF">
        <w:rPr>
          <w:rFonts w:ascii="Palatino Linotype" w:hAnsi="Palatino Linotype" w:cs="Arial"/>
          <w:i/>
          <w:sz w:val="22"/>
          <w:szCs w:val="22"/>
        </w:rPr>
        <w:t>acciones</w:t>
      </w:r>
      <w:r w:rsidRPr="004E1DBF">
        <w:rPr>
          <w:rFonts w:ascii="Palatino Linotype" w:hAnsi="Palatino Linotype" w:cs="Arial"/>
          <w:i/>
        </w:rPr>
        <w:t xml:space="preserve"> </w:t>
      </w:r>
      <w:r w:rsidRPr="004E1DBF">
        <w:rPr>
          <w:rFonts w:ascii="Palatino Linotype" w:hAnsi="Palatino Linotype" w:cs="Arial"/>
          <w:i/>
          <w:sz w:val="22"/>
          <w:szCs w:val="22"/>
        </w:rPr>
        <w:t>de</w:t>
      </w:r>
      <w:r w:rsidRPr="004E1DBF">
        <w:rPr>
          <w:rFonts w:ascii="Palatino Linotype" w:hAnsi="Palatino Linotype" w:cs="Arial"/>
          <w:i/>
        </w:rPr>
        <w:t xml:space="preserve"> </w:t>
      </w:r>
      <w:r w:rsidRPr="004E1DBF">
        <w:rPr>
          <w:rFonts w:ascii="Palatino Linotype" w:hAnsi="Palatino Linotype" w:cs="Arial"/>
          <w:i/>
          <w:sz w:val="22"/>
          <w:szCs w:val="22"/>
        </w:rPr>
        <w:t>control</w:t>
      </w:r>
      <w:r w:rsidRPr="004E1DBF">
        <w:rPr>
          <w:rFonts w:ascii="Palatino Linotype" w:hAnsi="Palatino Linotype" w:cs="Arial"/>
          <w:i/>
        </w:rPr>
        <w:t xml:space="preserve"> </w:t>
      </w:r>
      <w:r w:rsidRPr="004E1DBF">
        <w:rPr>
          <w:rFonts w:ascii="Palatino Linotype" w:hAnsi="Palatino Linotype" w:cs="Arial"/>
          <w:i/>
          <w:sz w:val="22"/>
          <w:szCs w:val="22"/>
        </w:rPr>
        <w:t>y</w:t>
      </w:r>
      <w:r w:rsidRPr="004E1DBF">
        <w:rPr>
          <w:rFonts w:ascii="Palatino Linotype" w:hAnsi="Palatino Linotype" w:cs="Arial"/>
          <w:i/>
        </w:rPr>
        <w:t xml:space="preserve"> </w:t>
      </w:r>
      <w:r w:rsidRPr="004E1DBF">
        <w:rPr>
          <w:rFonts w:ascii="Palatino Linotype" w:hAnsi="Palatino Linotype" w:cs="Arial"/>
          <w:i/>
          <w:sz w:val="22"/>
          <w:szCs w:val="22"/>
        </w:rPr>
        <w:t>evaluación,</w:t>
      </w:r>
      <w:r w:rsidRPr="004E1DBF">
        <w:rPr>
          <w:rFonts w:ascii="Palatino Linotype" w:hAnsi="Palatino Linotype" w:cs="Arial"/>
          <w:i/>
        </w:rPr>
        <w:t xml:space="preserve"> </w:t>
      </w:r>
      <w:r w:rsidRPr="004E1DBF">
        <w:rPr>
          <w:rFonts w:ascii="Palatino Linotype" w:hAnsi="Palatino Linotype" w:cs="Arial"/>
          <w:i/>
          <w:sz w:val="22"/>
          <w:szCs w:val="22"/>
        </w:rPr>
        <w:t>necesarios</w:t>
      </w:r>
      <w:r w:rsidRPr="004E1DBF">
        <w:rPr>
          <w:rFonts w:ascii="Palatino Linotype" w:hAnsi="Palatino Linotype" w:cs="Arial"/>
          <w:i/>
        </w:rPr>
        <w:t xml:space="preserve"> </w:t>
      </w:r>
      <w:r w:rsidRPr="004E1DBF">
        <w:rPr>
          <w:rFonts w:ascii="Palatino Linotype" w:hAnsi="Palatino Linotype" w:cs="Arial"/>
          <w:i/>
          <w:sz w:val="22"/>
          <w:szCs w:val="22"/>
        </w:rPr>
        <w:t>para</w:t>
      </w:r>
      <w:r w:rsidRPr="004E1DBF">
        <w:rPr>
          <w:rFonts w:ascii="Palatino Linotype" w:hAnsi="Palatino Linotype" w:cs="Arial"/>
          <w:i/>
        </w:rPr>
        <w:t xml:space="preserve"> </w:t>
      </w:r>
      <w:r w:rsidRPr="004E1DBF">
        <w:rPr>
          <w:rFonts w:ascii="Palatino Linotype" w:hAnsi="Palatino Linotype" w:cs="Arial"/>
          <w:i/>
          <w:sz w:val="22"/>
          <w:szCs w:val="22"/>
        </w:rPr>
        <w:t>la</w:t>
      </w:r>
      <w:r w:rsidRPr="004E1DBF">
        <w:rPr>
          <w:rFonts w:ascii="Palatino Linotype" w:hAnsi="Palatino Linotype" w:cs="Arial"/>
          <w:i/>
        </w:rPr>
        <w:t xml:space="preserve"> </w:t>
      </w:r>
      <w:r w:rsidRPr="004E1DBF">
        <w:rPr>
          <w:rFonts w:ascii="Palatino Linotype" w:hAnsi="Palatino Linotype" w:cs="Arial"/>
          <w:i/>
          <w:sz w:val="22"/>
          <w:szCs w:val="22"/>
        </w:rPr>
        <w:t>fiscalización</w:t>
      </w:r>
      <w:r w:rsidRPr="004E1DBF">
        <w:rPr>
          <w:rFonts w:ascii="Palatino Linotype" w:hAnsi="Palatino Linotype" w:cs="Arial"/>
          <w:i/>
        </w:rPr>
        <w:t xml:space="preserve"> </w:t>
      </w:r>
      <w:r w:rsidRPr="004E1DBF">
        <w:rPr>
          <w:rFonts w:ascii="Palatino Linotype" w:hAnsi="Palatino Linotype" w:cs="Arial"/>
          <w:i/>
          <w:sz w:val="22"/>
          <w:szCs w:val="22"/>
        </w:rPr>
        <w:t>de</w:t>
      </w:r>
      <w:r w:rsidRPr="004E1DBF">
        <w:rPr>
          <w:rFonts w:ascii="Palatino Linotype" w:hAnsi="Palatino Linotype" w:cs="Arial"/>
          <w:i/>
        </w:rPr>
        <w:t xml:space="preserve"> </w:t>
      </w:r>
      <w:r w:rsidRPr="004E1DBF">
        <w:rPr>
          <w:rFonts w:ascii="Palatino Linotype" w:hAnsi="Palatino Linotype" w:cs="Arial"/>
          <w:i/>
          <w:sz w:val="22"/>
          <w:szCs w:val="22"/>
        </w:rPr>
        <w:t>las</w:t>
      </w:r>
      <w:r w:rsidRPr="004E1DBF">
        <w:rPr>
          <w:rFonts w:ascii="Palatino Linotype" w:hAnsi="Palatino Linotype" w:cs="Arial"/>
          <w:i/>
        </w:rPr>
        <w:t xml:space="preserve"> </w:t>
      </w:r>
      <w:r w:rsidRPr="004E1DBF">
        <w:rPr>
          <w:rFonts w:ascii="Palatino Linotype" w:hAnsi="Palatino Linotype" w:cs="Arial"/>
          <w:i/>
          <w:sz w:val="22"/>
          <w:szCs w:val="22"/>
        </w:rPr>
        <w:t>cuentas</w:t>
      </w:r>
      <w:r w:rsidRPr="004E1DBF">
        <w:rPr>
          <w:rFonts w:ascii="Palatino Linotype" w:hAnsi="Palatino Linotype" w:cs="Arial"/>
          <w:i/>
        </w:rPr>
        <w:t xml:space="preserve"> </w:t>
      </w:r>
      <w:r w:rsidRPr="004E1DBF">
        <w:rPr>
          <w:rFonts w:ascii="Palatino Linotype" w:hAnsi="Palatino Linotype" w:cs="Arial"/>
          <w:i/>
          <w:sz w:val="22"/>
          <w:szCs w:val="22"/>
        </w:rPr>
        <w:t>públi</w:t>
      </w:r>
      <w:r w:rsidRPr="004E1DBF">
        <w:rPr>
          <w:rFonts w:ascii="Palatino Linotype" w:hAnsi="Palatino Linotype" w:cs="Arial"/>
          <w:i/>
        </w:rPr>
        <w:t>cas y los informes trimestrales</w:t>
      </w:r>
      <w:r w:rsidRPr="004E1DBF">
        <w:rPr>
          <w:rFonts w:ascii="Palatino Linotype" w:hAnsi="Palatino Linotype" w:cs="Arial"/>
          <w:color w:val="000000"/>
          <w:sz w:val="22"/>
          <w:szCs w:val="22"/>
        </w:rPr>
        <w:t>…”</w:t>
      </w:r>
      <w:r w:rsidRPr="004E1DBF">
        <w:rPr>
          <w:rFonts w:ascii="Palatino Linotype" w:hAnsi="Palatino Linotype" w:cs="Arial"/>
          <w:color w:val="000000"/>
        </w:rPr>
        <w:t xml:space="preserve"> </w:t>
      </w:r>
      <w:r w:rsidRPr="004E1DBF">
        <w:rPr>
          <w:rFonts w:ascii="Palatino Linotype" w:hAnsi="Palatino Linotype" w:cs="Arial"/>
          <w:color w:val="000000"/>
          <w:sz w:val="22"/>
          <w:szCs w:val="22"/>
        </w:rPr>
        <w:t>(Sic)</w:t>
      </w:r>
    </w:p>
    <w:p w:rsidR="009E3A1D" w:rsidRPr="004E1DBF" w:rsidRDefault="009E3A1D" w:rsidP="009E3A1D">
      <w:pPr>
        <w:spacing w:before="100" w:beforeAutospacing="1" w:after="100" w:afterAutospacing="1" w:line="360" w:lineRule="auto"/>
        <w:jc w:val="both"/>
        <w:rPr>
          <w:sz w:val="28"/>
        </w:rPr>
      </w:pPr>
      <w:r w:rsidRPr="004E1DBF">
        <w:rPr>
          <w:rFonts w:ascii="Palatino Linotype" w:hAnsi="Palatino Linotype"/>
        </w:rPr>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9E3A1D" w:rsidRPr="004E1DBF" w:rsidRDefault="009E3A1D" w:rsidP="009E3A1D">
      <w:pPr>
        <w:spacing w:before="100" w:beforeAutospacing="1" w:after="100" w:afterAutospacing="1" w:line="360" w:lineRule="auto"/>
        <w:jc w:val="both"/>
        <w:rPr>
          <w:rFonts w:ascii="Palatino Linotype" w:hAnsi="Palatino Linotype"/>
          <w:i/>
          <w:sz w:val="22"/>
          <w:szCs w:val="22"/>
        </w:rPr>
      </w:pPr>
      <w:r w:rsidRPr="004E1DBF">
        <w:rPr>
          <w:rFonts w:ascii="Palatino Linotype" w:hAnsi="Palatino Linotype"/>
        </w:rPr>
        <w:t xml:space="preserve">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w:t>
      </w:r>
      <w:r w:rsidRPr="004E1DBF">
        <w:rPr>
          <w:rFonts w:ascii="Palatino Linotype" w:hAnsi="Palatino Linotype"/>
        </w:rPr>
        <w:lastRenderedPageBreak/>
        <w:t>correspondiente de acuerdo a lo establecido en el artículo 32 de la Ley de Fiscalización Superior del Estado de México.</w:t>
      </w:r>
    </w:p>
    <w:p w:rsidR="009E3A1D" w:rsidRPr="004E1DBF" w:rsidRDefault="009E3A1D" w:rsidP="009E3A1D">
      <w:pPr>
        <w:spacing w:before="100" w:beforeAutospacing="1" w:after="100" w:afterAutospacing="1" w:line="360" w:lineRule="auto"/>
        <w:ind w:right="-91"/>
        <w:jc w:val="both"/>
        <w:rPr>
          <w:rFonts w:ascii="Palatino Linotype" w:hAnsi="Palatino Linotype"/>
          <w:color w:val="000000"/>
          <w:lang w:val="es-ES"/>
        </w:rPr>
      </w:pPr>
      <w:r w:rsidRPr="004E1DBF">
        <w:rPr>
          <w:rFonts w:ascii="Palatino Linotype" w:hAnsi="Palatino Linotype"/>
        </w:rPr>
        <w:t xml:space="preserve">Por ello, la información </w:t>
      </w:r>
      <w:r w:rsidRPr="004E1DBF">
        <w:rPr>
          <w:rFonts w:ascii="Palatino Linotype" w:hAnsi="Palatino Linotype"/>
          <w:b/>
        </w:rPr>
        <w:t>documental comprobatoria</w:t>
      </w:r>
      <w:r w:rsidRPr="004E1DBF">
        <w:rPr>
          <w:rFonts w:ascii="Palatino Linotype" w:hAnsi="Palatino Linotype"/>
        </w:rPr>
        <w:t xml:space="preserve">, </w:t>
      </w:r>
      <w:r w:rsidRPr="004E1DBF">
        <w:rPr>
          <w:rFonts w:ascii="Palatino Linotype" w:hAnsi="Palatino Linotype"/>
          <w:b/>
        </w:rPr>
        <w:t>deberá conservarse en los archivos de la entidad fiscalizada –Municipio</w:t>
      </w:r>
      <w:r w:rsidRPr="004E1DBF">
        <w:rPr>
          <w:rFonts w:ascii="Palatino Linotype" w:hAnsi="Palatino Linotype"/>
        </w:rPr>
        <w:t xml:space="preserve">-, en original y debidamente integrada en términos de los lineamientos de referencia, pues son susceptibles de revisión directa por el </w:t>
      </w:r>
      <w:r w:rsidRPr="004E1DBF">
        <w:rPr>
          <w:rFonts w:ascii="Palatino Linotype" w:hAnsi="Palatino Linotype"/>
          <w:color w:val="000000"/>
          <w:lang w:val="es-ES"/>
        </w:rPr>
        <w:t>OSFEM</w:t>
      </w:r>
      <w:r w:rsidRPr="004E1DBF">
        <w:rPr>
          <w:rFonts w:ascii="Palatino Linotype" w:hAnsi="Palatino Linotype"/>
        </w:rPr>
        <w:t xml:space="preserve">; así que, </w:t>
      </w:r>
      <w:r w:rsidRPr="004E1DBF">
        <w:rPr>
          <w:rFonts w:ascii="Palatino Linotype" w:hAnsi="Palatino Linotype"/>
          <w:color w:val="000000"/>
          <w:lang w:val="es-ES"/>
        </w:rPr>
        <w:t xml:space="preserve">para la Integración del Informe Mensual 2019, dichos lineamientos se encuentran visibles en la página oficial del OSFEM en el sitio de internet </w:t>
      </w:r>
      <w:hyperlink r:id="rId19" w:history="1">
        <w:r w:rsidRPr="004E1DBF">
          <w:rPr>
            <w:rFonts w:ascii="Palatino Linotype" w:hAnsi="Palatino Linotype"/>
            <w:i/>
            <w:color w:val="035899"/>
            <w:spacing w:val="-14"/>
            <w:lang w:val="es-ES"/>
          </w:rPr>
          <w:t>https://www.osfem.gob.mx/04_Normatividad/doc/Normatividad/2019/19.-LineamInfMensualMpal_2019.pdf</w:t>
        </w:r>
      </w:hyperlink>
      <w:r w:rsidRPr="004E1DBF">
        <w:rPr>
          <w:rFonts w:ascii="Palatino Linotype" w:hAnsi="Palatino Linotype"/>
          <w:i/>
          <w:spacing w:val="-14"/>
          <w:lang w:val="es-ES"/>
        </w:rPr>
        <w:t xml:space="preserve"> </w:t>
      </w:r>
      <w:r w:rsidRPr="004E1DBF">
        <w:rPr>
          <w:rFonts w:ascii="Palatino Linotype" w:hAnsi="Palatino Linotype"/>
          <w:color w:val="000000"/>
          <w:lang w:val="es-ES"/>
        </w:rPr>
        <w:t xml:space="preserve">destacando que dentro de los informes mensuales que </w:t>
      </w:r>
      <w:r w:rsidRPr="004E1DBF">
        <w:rPr>
          <w:rFonts w:ascii="Palatino Linotype" w:hAnsi="Palatino Linotype"/>
          <w:b/>
          <w:color w:val="000000"/>
          <w:lang w:val="es-ES"/>
        </w:rPr>
        <w:t xml:space="preserve">EL SUJETO OBLIGADO </w:t>
      </w:r>
      <w:r w:rsidRPr="004E1DBF">
        <w:rPr>
          <w:rFonts w:ascii="Palatino Linotype" w:hAnsi="Palatino Linotype"/>
          <w:color w:val="000000"/>
          <w:lang w:val="es-ES"/>
        </w:rPr>
        <w:t xml:space="preserve">tiene la obligación de rendir, se contempla precisamente la presentación de la Información referente a los comprobantes fiscales por internet por concepto de nómina y honorarios; tal y como, se muestra en la imagen siguiente: </w:t>
      </w:r>
    </w:p>
    <w:p w:rsidR="009E3A1D" w:rsidRPr="004E1DBF" w:rsidRDefault="009E3A1D" w:rsidP="009E3A1D">
      <w:pPr>
        <w:spacing w:before="100" w:beforeAutospacing="1" w:after="100" w:afterAutospacing="1" w:line="360" w:lineRule="auto"/>
        <w:ind w:right="-91"/>
        <w:jc w:val="both"/>
        <w:rPr>
          <w:rFonts w:ascii="Palatino Linotype" w:hAnsi="Palatino Linotype"/>
          <w:color w:val="000000"/>
          <w:sz w:val="28"/>
          <w:lang w:val="es-ES"/>
        </w:rPr>
      </w:pPr>
      <w:r w:rsidRPr="004E1DBF">
        <w:rPr>
          <w:noProof/>
          <w:lang w:val="es-ES"/>
        </w:rPr>
        <w:drawing>
          <wp:inline distT="0" distB="0" distL="0" distR="0" wp14:anchorId="336BEB7C" wp14:editId="4E35D215">
            <wp:extent cx="5718810" cy="3423513"/>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103" t="11226" r="23083" b="14234"/>
                    <a:stretch/>
                  </pic:blipFill>
                  <pic:spPr bwMode="auto">
                    <a:xfrm>
                      <a:off x="0" y="0"/>
                      <a:ext cx="5742128" cy="3437472"/>
                    </a:xfrm>
                    <a:prstGeom prst="rect">
                      <a:avLst/>
                    </a:prstGeom>
                    <a:ln>
                      <a:noFill/>
                    </a:ln>
                    <a:extLst>
                      <a:ext uri="{53640926-AAD7-44D8-BBD7-CCE9431645EC}">
                        <a14:shadowObscured xmlns:a14="http://schemas.microsoft.com/office/drawing/2010/main"/>
                      </a:ext>
                    </a:extLst>
                  </pic:spPr>
                </pic:pic>
              </a:graphicData>
            </a:graphic>
          </wp:inline>
        </w:drawing>
      </w:r>
    </w:p>
    <w:p w:rsidR="009E3A1D" w:rsidRPr="004E1DBF" w:rsidRDefault="009E3A1D" w:rsidP="009E3A1D">
      <w:pPr>
        <w:spacing w:before="100" w:beforeAutospacing="1" w:after="100" w:afterAutospacing="1" w:line="360" w:lineRule="auto"/>
        <w:jc w:val="both"/>
        <w:rPr>
          <w:rFonts w:ascii="Palatino Linotype" w:hAnsi="Palatino Linotype" w:cs="Arial"/>
          <w:lang w:val="es-ES"/>
        </w:rPr>
      </w:pPr>
      <w:r w:rsidRPr="004E1DBF">
        <w:rPr>
          <w:rFonts w:ascii="Palatino Linotype" w:hAnsi="Palatino Linotype" w:cs="Arial"/>
          <w:lang w:val="es-ES"/>
        </w:rPr>
        <w:lastRenderedPageBreak/>
        <w:t xml:space="preserve">Atento a lo anterior, resulta claro que existe fuente obligacional que constriñe al </w:t>
      </w:r>
      <w:r w:rsidRPr="004E1DBF">
        <w:rPr>
          <w:rFonts w:ascii="Palatino Linotype" w:hAnsi="Palatino Linotype" w:cs="Arial"/>
          <w:b/>
          <w:lang w:val="es-ES"/>
        </w:rPr>
        <w:t>SUJETO OBLIGADO</w:t>
      </w:r>
      <w:r w:rsidRPr="004E1DBF">
        <w:rPr>
          <w:rFonts w:ascii="Palatino Linotype" w:hAnsi="Palatino Linotype" w:cs="Arial"/>
          <w:lang w:val="es-ES"/>
        </w:rPr>
        <w:t xml:space="preserve">, para entregar los informes mensuales al OSFEM, de conformidad con el artículo 32 de la Ley de Fiscalización Superior del Estado de México, en los cuales se incluye lo referente a </w:t>
      </w:r>
      <w:r w:rsidRPr="004E1DBF">
        <w:rPr>
          <w:rFonts w:ascii="Palatino Linotype" w:hAnsi="Palatino Linotype" w:cs="Arial"/>
          <w:b/>
          <w:lang w:val="es-ES"/>
        </w:rPr>
        <w:t>los comprobantes fiscales por internet por concepto de nómina y honorarios,</w:t>
      </w:r>
      <w:r w:rsidRPr="004E1DBF">
        <w:rPr>
          <w:rFonts w:ascii="Palatino Linotype" w:hAnsi="Palatino Linotype" w:cs="Arial"/>
          <w:i/>
          <w:lang w:val="es-ES"/>
        </w:rPr>
        <w:t xml:space="preserve"> </w:t>
      </w:r>
      <w:r w:rsidRPr="004E1DBF">
        <w:rPr>
          <w:rFonts w:ascii="Palatino Linotype" w:hAnsi="Palatino Linotype" w:cs="Arial"/>
          <w:lang w:val="es-ES"/>
        </w:rPr>
        <w:t xml:space="preserve">que comprenden la información relativa al pago de las remuneraciones de cada uno de los servidores públicos correspondiente a un periodo determinado; en consecuencia, la información solicitada; por </w:t>
      </w:r>
      <w:r w:rsidRPr="004E1DBF">
        <w:rPr>
          <w:rFonts w:ascii="Palatino Linotype" w:hAnsi="Palatino Linotype"/>
          <w:b/>
          <w:lang w:val="es-ES"/>
        </w:rPr>
        <w:t>EL</w:t>
      </w:r>
      <w:r w:rsidRPr="004E1DBF">
        <w:rPr>
          <w:rFonts w:ascii="Palatino Linotype" w:hAnsi="Palatino Linotype" w:cs="Arial"/>
          <w:b/>
          <w:lang w:val="es-ES"/>
        </w:rPr>
        <w:t xml:space="preserve"> RECURRENTE </w:t>
      </w:r>
      <w:r w:rsidRPr="004E1DBF">
        <w:rPr>
          <w:rFonts w:ascii="Palatino Linotype" w:hAnsi="Palatino Linotype" w:cs="Arial"/>
          <w:lang w:val="es-ES"/>
        </w:rPr>
        <w:t xml:space="preserve">debe obrar en los archivos del </w:t>
      </w:r>
      <w:r w:rsidRPr="004E1DBF">
        <w:rPr>
          <w:rFonts w:ascii="Palatino Linotype" w:hAnsi="Palatino Linotype" w:cs="Arial"/>
          <w:b/>
          <w:lang w:val="es-ES"/>
        </w:rPr>
        <w:t>SUJETO OBLIGADO</w:t>
      </w:r>
      <w:r w:rsidRPr="004E1DBF">
        <w:rPr>
          <w:rFonts w:ascii="Palatino Linotype" w:hAnsi="Palatino Linotype" w:cs="Arial"/>
          <w:lang w:val="es-ES"/>
        </w:rPr>
        <w:t xml:space="preserve">. </w:t>
      </w:r>
    </w:p>
    <w:p w:rsidR="00804FAE" w:rsidRPr="004E1DBF" w:rsidRDefault="00804FAE" w:rsidP="00804FAE">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E1DBF">
        <w:rPr>
          <w:rFonts w:ascii="Palatino Linotype" w:hAnsi="Palatino Linotype" w:cs="Arial"/>
        </w:rPr>
        <w:t xml:space="preserve">En esa virtud, es claro que se trata de información que </w:t>
      </w:r>
      <w:r w:rsidRPr="004E1DBF">
        <w:rPr>
          <w:rFonts w:ascii="Palatino Linotype" w:hAnsi="Palatino Linotype" w:cs="Arial"/>
          <w:b/>
        </w:rPr>
        <w:t>EL SUJETO OBLIGADO</w:t>
      </w:r>
      <w:r w:rsidRPr="004E1DBF">
        <w:rPr>
          <w:rFonts w:ascii="Palatino Linotype" w:hAnsi="Palatino Linotype" w:cs="Arial"/>
        </w:rPr>
        <w:t xml:space="preserve"> genera en el ejercicio de sus atribuciones, por lo que, este Instituto estima que es procede</w:t>
      </w:r>
      <w:r w:rsidR="00524F41" w:rsidRPr="004E1DBF">
        <w:rPr>
          <w:rFonts w:ascii="Palatino Linotype" w:hAnsi="Palatino Linotype" w:cs="Arial"/>
        </w:rPr>
        <w:t>nte su entrega al particular.</w:t>
      </w:r>
    </w:p>
    <w:p w:rsidR="007D51F1" w:rsidRPr="004E1DBF" w:rsidRDefault="007D51F1" w:rsidP="009A2185">
      <w:pPr>
        <w:widowControl w:val="0"/>
        <w:tabs>
          <w:tab w:val="left" w:pos="1701"/>
          <w:tab w:val="left" w:pos="1843"/>
        </w:tabs>
        <w:autoSpaceDE w:val="0"/>
        <w:autoSpaceDN w:val="0"/>
        <w:adjustRightInd w:val="0"/>
        <w:spacing w:before="100" w:beforeAutospacing="1" w:after="100" w:afterAutospacing="1" w:line="360" w:lineRule="auto"/>
        <w:jc w:val="both"/>
        <w:rPr>
          <w:noProof/>
          <w:lang w:eastAsia="es-MX"/>
        </w:rPr>
      </w:pPr>
      <w:r w:rsidRPr="004E1DBF">
        <w:rPr>
          <w:rFonts w:ascii="Palatino Linotype" w:hAnsi="Palatino Linotype" w:cs="Arial"/>
        </w:rPr>
        <w:t xml:space="preserve">Por cuanto hace a la solicitud de acceso a la información marcada con </w:t>
      </w:r>
      <w:r w:rsidR="00384A54" w:rsidRPr="004E1DBF">
        <w:rPr>
          <w:rFonts w:ascii="Palatino Linotype" w:hAnsi="Palatino Linotype" w:cs="Arial"/>
        </w:rPr>
        <w:t>el</w:t>
      </w:r>
      <w:r w:rsidRPr="004E1DBF">
        <w:rPr>
          <w:rFonts w:ascii="Palatino Linotype" w:hAnsi="Palatino Linotype" w:cs="Arial"/>
        </w:rPr>
        <w:t xml:space="preserve"> numeral</w:t>
      </w:r>
      <w:r w:rsidR="00384A54" w:rsidRPr="004E1DBF">
        <w:rPr>
          <w:rFonts w:ascii="Palatino Linotype" w:hAnsi="Palatino Linotype" w:cs="Arial"/>
        </w:rPr>
        <w:t xml:space="preserve"> </w:t>
      </w:r>
      <w:r w:rsidRPr="004E1DBF">
        <w:rPr>
          <w:rFonts w:ascii="Palatino Linotype" w:hAnsi="Palatino Linotype" w:cs="Arial"/>
        </w:rPr>
        <w:t>7, relativa</w:t>
      </w:r>
      <w:r w:rsidR="00384A54" w:rsidRPr="004E1DBF">
        <w:rPr>
          <w:rFonts w:ascii="Palatino Linotype" w:hAnsi="Palatino Linotype" w:cs="Arial"/>
        </w:rPr>
        <w:t xml:space="preserve"> a</w:t>
      </w:r>
      <w:r w:rsidRPr="004E1DBF">
        <w:rPr>
          <w:rFonts w:ascii="Palatino Linotype" w:hAnsi="Palatino Linotype" w:cs="Arial"/>
        </w:rPr>
        <w:t xml:space="preserve">l presupuesto programado para el ejercicio 2019 para el capítulo 1000 </w:t>
      </w:r>
      <w:r w:rsidRPr="004E1DBF">
        <w:rPr>
          <w:rFonts w:ascii="Palatino Linotype" w:hAnsi="Palatino Linotype" w:cs="Arial"/>
          <w:i/>
        </w:rPr>
        <w:t>“Servicios Personales”</w:t>
      </w:r>
      <w:r w:rsidRPr="004E1DBF">
        <w:rPr>
          <w:rFonts w:ascii="Palatino Linotype" w:hAnsi="Palatino Linotype" w:cs="Arial"/>
        </w:rPr>
        <w:t>, esta Autoridad encontró que dicha</w:t>
      </w:r>
      <w:r w:rsidR="00384A54" w:rsidRPr="004E1DBF">
        <w:rPr>
          <w:rFonts w:ascii="Palatino Linotype" w:hAnsi="Palatino Linotype" w:cs="Arial"/>
        </w:rPr>
        <w:t xml:space="preserve"> solicitud</w:t>
      </w:r>
      <w:r w:rsidRPr="004E1DBF">
        <w:rPr>
          <w:rFonts w:ascii="Palatino Linotype" w:hAnsi="Palatino Linotype" w:cs="Arial"/>
        </w:rPr>
        <w:t xml:space="preserve"> pu</w:t>
      </w:r>
      <w:r w:rsidR="00384A54" w:rsidRPr="004E1DBF">
        <w:rPr>
          <w:rFonts w:ascii="Palatino Linotype" w:hAnsi="Palatino Linotype" w:cs="Arial"/>
        </w:rPr>
        <w:t>diera ser satisfecha</w:t>
      </w:r>
      <w:r w:rsidRPr="004E1DBF">
        <w:rPr>
          <w:rFonts w:ascii="Palatino Linotype" w:hAnsi="Palatino Linotype" w:cs="Arial"/>
        </w:rPr>
        <w:t xml:space="preserve"> mediante la entrega de los </w:t>
      </w:r>
      <w:r w:rsidR="00030656" w:rsidRPr="004E1DBF">
        <w:rPr>
          <w:rFonts w:ascii="Palatino Linotype" w:hAnsi="Palatino Linotype" w:cs="Arial"/>
          <w:i/>
        </w:rPr>
        <w:t>“</w:t>
      </w:r>
      <w:r w:rsidRPr="004E1DBF">
        <w:rPr>
          <w:rFonts w:ascii="Palatino Linotype" w:hAnsi="Palatino Linotype" w:cs="Arial"/>
          <w:i/>
        </w:rPr>
        <w:t xml:space="preserve">Estados Analíticos del Ejercicio del Presupuesto de Egresos Clasificación por Objeto </w:t>
      </w:r>
      <w:r w:rsidR="00030656" w:rsidRPr="004E1DBF">
        <w:rPr>
          <w:rFonts w:ascii="Palatino Linotype" w:hAnsi="Palatino Linotype" w:cs="Arial"/>
          <w:i/>
        </w:rPr>
        <w:t>del Gasto (Capitulo y Concepto)”</w:t>
      </w:r>
      <w:r w:rsidR="009A2185" w:rsidRPr="004E1DBF">
        <w:rPr>
          <w:rFonts w:ascii="Palatino Linotype" w:hAnsi="Palatino Linotype" w:cs="Arial"/>
          <w:i/>
        </w:rPr>
        <w:t xml:space="preserve"> </w:t>
      </w:r>
      <w:r w:rsidR="008043DD" w:rsidRPr="004E1DBF">
        <w:rPr>
          <w:rFonts w:ascii="Palatino Linotype" w:hAnsi="Palatino Linotype" w:cs="Arial"/>
        </w:rPr>
        <w:t xml:space="preserve">para cada uno de los años solicitados </w:t>
      </w:r>
      <w:r w:rsidR="009A2185" w:rsidRPr="004E1DBF">
        <w:rPr>
          <w:rFonts w:ascii="Palatino Linotype" w:hAnsi="Palatino Linotype" w:cs="Arial"/>
        </w:rPr>
        <w:t>y el</w:t>
      </w:r>
      <w:r w:rsidR="009A2185" w:rsidRPr="004E1DBF">
        <w:rPr>
          <w:rFonts w:ascii="Palatino Linotype" w:hAnsi="Palatino Linotype" w:cs="Arial"/>
          <w:i/>
        </w:rPr>
        <w:t xml:space="preserve"> “Estado Analítico del Ejercicio del Presupuesto de Egresos Detallado-LDF Clasificación por Objeto del Gasto</w:t>
      </w:r>
      <w:r w:rsidR="008043DD" w:rsidRPr="004E1DBF">
        <w:rPr>
          <w:rFonts w:ascii="Palatino Linotype" w:hAnsi="Palatino Linotype" w:cs="Arial"/>
          <w:i/>
        </w:rPr>
        <w:t xml:space="preserve">” </w:t>
      </w:r>
      <w:r w:rsidR="008043DD" w:rsidRPr="004E1DBF">
        <w:rPr>
          <w:rFonts w:ascii="Palatino Linotype" w:hAnsi="Palatino Linotype" w:cs="Arial"/>
        </w:rPr>
        <w:t>para el año 2019</w:t>
      </w:r>
      <w:r w:rsidR="00384A54" w:rsidRPr="004E1DBF">
        <w:rPr>
          <w:rStyle w:val="Refdenotaalpie"/>
          <w:rFonts w:ascii="Palatino Linotype" w:hAnsi="Palatino Linotype" w:cs="Arial"/>
        </w:rPr>
        <w:footnoteReference w:id="6"/>
      </w:r>
      <w:r w:rsidR="008043DD" w:rsidRPr="004E1DBF">
        <w:rPr>
          <w:rFonts w:ascii="Palatino Linotype" w:hAnsi="Palatino Linotype" w:cs="Arial"/>
        </w:rPr>
        <w:t>,</w:t>
      </w:r>
      <w:r w:rsidR="00030656" w:rsidRPr="004E1DBF">
        <w:rPr>
          <w:rFonts w:ascii="Palatino Linotype" w:hAnsi="Palatino Linotype" w:cs="Arial"/>
        </w:rPr>
        <w:t xml:space="preserve"> documentos que integran la Cuenta Pública Municipal </w:t>
      </w:r>
      <w:r w:rsidR="008043DD" w:rsidRPr="004E1DBF">
        <w:rPr>
          <w:rFonts w:ascii="Palatino Linotype" w:hAnsi="Palatino Linotype" w:cs="Arial"/>
        </w:rPr>
        <w:t xml:space="preserve">y los Informes Mensuales </w:t>
      </w:r>
      <w:r w:rsidR="00030656" w:rsidRPr="004E1DBF">
        <w:rPr>
          <w:rFonts w:ascii="Palatino Linotype" w:hAnsi="Palatino Linotype" w:cs="Arial"/>
        </w:rPr>
        <w:t xml:space="preserve">que el </w:t>
      </w:r>
      <w:r w:rsidR="00030656" w:rsidRPr="004E1DBF">
        <w:rPr>
          <w:rFonts w:ascii="Palatino Linotype" w:hAnsi="Palatino Linotype" w:cs="Arial"/>
          <w:b/>
        </w:rPr>
        <w:t>SUJETO OBLIGADO</w:t>
      </w:r>
      <w:r w:rsidR="00030656" w:rsidRPr="004E1DBF">
        <w:rPr>
          <w:rFonts w:ascii="Palatino Linotype" w:hAnsi="Palatino Linotype" w:cs="Arial"/>
        </w:rPr>
        <w:t xml:space="preserve"> debe entregar al OSFEM.</w:t>
      </w:r>
      <w:r w:rsidRPr="004E1DBF">
        <w:rPr>
          <w:noProof/>
          <w:lang w:eastAsia="es-MX"/>
        </w:rPr>
        <w:t xml:space="preserve"> </w:t>
      </w:r>
    </w:p>
    <w:p w:rsidR="006F7A8B" w:rsidRPr="004E1DBF" w:rsidRDefault="006F7A8B" w:rsidP="006F7A8B">
      <w:pPr>
        <w:spacing w:before="100" w:beforeAutospacing="1" w:after="100" w:afterAutospacing="1" w:line="360" w:lineRule="auto"/>
        <w:jc w:val="both"/>
        <w:rPr>
          <w:rFonts w:ascii="Palatino Linotype" w:hAnsi="Palatino Linotype"/>
        </w:rPr>
      </w:pPr>
      <w:r w:rsidRPr="004E1DBF">
        <w:rPr>
          <w:rFonts w:ascii="Palatino Linotype" w:hAnsi="Palatino Linotype" w:cs="Arial"/>
        </w:rPr>
        <w:lastRenderedPageBreak/>
        <w:t>En ese orden de ideas, es toral reiterar que,</w:t>
      </w:r>
      <w:r w:rsidRPr="004E1DBF">
        <w:rPr>
          <w:rFonts w:ascii="Palatino Linotype" w:hAnsi="Palatino Linotype"/>
        </w:rPr>
        <w:t xml:space="preserve"> de acuerdo a lo que establece el artículo 352 del Código Financiero del Estado de México y Municipios, la cuenta pública se constituye por la información económica, patrimonial, presupuestal, programática, cualitativa y cuantitativa que muestre los resultados de la ejecución de la Ley de Ingresos y del Presupuesto de Egresos. Por su parte, el artículo 32 de la Ley de Fiscalización Superior del Estado de México establece que los Presidentes Municipales deben presentar a la Legislatura las cuentas públicas anuales de sus respectivos municipios, del ejercicio fiscal inmediato anterior, dentro de los quince primeros días del mes de marzo de cada año, conforme a lo establecido en la Ley General de Contabilidad Gubernamental, la Ley de Disciplina Financiera de las Entidades Federativas y los Municipios y demás disposiciones aplicables.</w:t>
      </w:r>
    </w:p>
    <w:p w:rsidR="006F7A8B" w:rsidRPr="004E1DBF" w:rsidRDefault="006F7A8B" w:rsidP="006F7A8B">
      <w:pPr>
        <w:spacing w:before="100" w:beforeAutospacing="1" w:after="100" w:afterAutospacing="1" w:line="360" w:lineRule="auto"/>
        <w:jc w:val="both"/>
        <w:rPr>
          <w:rFonts w:ascii="Palatino Linotype" w:hAnsi="Palatino Linotype"/>
        </w:rPr>
      </w:pPr>
      <w:r w:rsidRPr="004E1DBF">
        <w:rPr>
          <w:rFonts w:ascii="Palatino Linotype" w:hAnsi="Palatino Linotype"/>
        </w:rPr>
        <w:t xml:space="preserve">Una vez apuntado lo anterior, es de señalarse que los </w:t>
      </w:r>
      <w:r w:rsidRPr="004E1DBF">
        <w:rPr>
          <w:rFonts w:ascii="Palatino Linotype" w:hAnsi="Palatino Linotype" w:cs="Arial"/>
          <w:i/>
        </w:rPr>
        <w:t>“Estados Analíticos del Ejercicio del Presupuesto de Egresos Clasificación por Objeto del Gasto (Capitulo y Concepto)”</w:t>
      </w:r>
      <w:r w:rsidRPr="004E1DBF">
        <w:rPr>
          <w:rFonts w:ascii="Palatino Linotype" w:hAnsi="Palatino Linotype" w:cs="Arial"/>
        </w:rPr>
        <w:t xml:space="preserve"> reflejan </w:t>
      </w:r>
      <w:r w:rsidRPr="004E1DBF">
        <w:rPr>
          <w:rFonts w:ascii="Palatino Linotype" w:hAnsi="Palatino Linotype"/>
        </w:rPr>
        <w:t>periódicamente el seguimiento del ejercicio de los egresos presupuestarios, el estado debe mostrar a una fecha determinada del ejercicio del presupuesto de egresos, los movimientos y la situación de cada cuenta de las distintas clasificaciones que conforman la clave presupuestaria, de acuerdo con los diferentes grados de desagregación de las mismas que se requieran, y para cada uno de los momentos contables de los egresos establecidos por la Ley General de Contabilidad Gubernamental.</w:t>
      </w:r>
    </w:p>
    <w:p w:rsidR="006F7A8B" w:rsidRPr="004E1DBF" w:rsidRDefault="006F7A8B" w:rsidP="006F7A8B">
      <w:pPr>
        <w:spacing w:before="100" w:beforeAutospacing="1" w:after="100" w:afterAutospacing="1" w:line="360" w:lineRule="auto"/>
        <w:jc w:val="both"/>
        <w:rPr>
          <w:rFonts w:ascii="Palatino Linotype" w:hAnsi="Palatino Linotype"/>
        </w:rPr>
      </w:pPr>
      <w:r w:rsidRPr="004E1DBF">
        <w:rPr>
          <w:rFonts w:ascii="Palatino Linotype" w:hAnsi="Palatino Linotype"/>
        </w:rPr>
        <w:t xml:space="preserve">Así los formatos de referencia, muestran los siguientes rubros: </w:t>
      </w:r>
    </w:p>
    <w:p w:rsidR="009A2185" w:rsidRPr="004E1DBF" w:rsidRDefault="006F7A8B" w:rsidP="00114523">
      <w:pPr>
        <w:pStyle w:val="Prrafodelista"/>
        <w:numPr>
          <w:ilvl w:val="0"/>
          <w:numId w:val="9"/>
        </w:numPr>
        <w:spacing w:before="100" w:beforeAutospacing="1" w:after="100" w:afterAutospacing="1" w:line="360" w:lineRule="auto"/>
        <w:jc w:val="both"/>
        <w:rPr>
          <w:rFonts w:ascii="Palatino Linotype" w:hAnsi="Palatino Linotype"/>
        </w:rPr>
      </w:pPr>
      <w:r w:rsidRPr="004E1DBF">
        <w:rPr>
          <w:rFonts w:ascii="Palatino Linotype" w:hAnsi="Palatino Linotype"/>
          <w:b/>
        </w:rPr>
        <w:t>Egreso Aprobado:</w:t>
      </w:r>
      <w:r w:rsidRPr="004E1DBF">
        <w:rPr>
          <w:rFonts w:ascii="Palatino Linotype" w:hAnsi="Palatino Linotype"/>
        </w:rPr>
        <w:t xml:space="preserve"> Refleja las asignaciones presupuestarias anuales según lo establecido en el Dec</w:t>
      </w:r>
      <w:r w:rsidR="009A2185" w:rsidRPr="004E1DBF">
        <w:rPr>
          <w:rFonts w:ascii="Palatino Linotype" w:hAnsi="Palatino Linotype"/>
        </w:rPr>
        <w:t>reto de Presupuesto de Egresos, en cual se anota</w:t>
      </w:r>
      <w:r w:rsidRPr="004E1DBF">
        <w:rPr>
          <w:rFonts w:ascii="Palatino Linotype" w:hAnsi="Palatino Linotype"/>
        </w:rPr>
        <w:t xml:space="preserve"> por </w:t>
      </w:r>
      <w:r w:rsidRPr="004E1DBF">
        <w:rPr>
          <w:rFonts w:ascii="Palatino Linotype" w:hAnsi="Palatino Linotype"/>
        </w:rPr>
        <w:lastRenderedPageBreak/>
        <w:t>partida del gasto y en pesos, el monto del presupuesto anual que se aprueba eje</w:t>
      </w:r>
      <w:r w:rsidR="009A2185" w:rsidRPr="004E1DBF">
        <w:rPr>
          <w:rFonts w:ascii="Palatino Linotype" w:hAnsi="Palatino Linotype"/>
        </w:rPr>
        <w:t xml:space="preserve">rcer a la entidad municipal. </w:t>
      </w:r>
    </w:p>
    <w:p w:rsidR="009A2185" w:rsidRPr="004E1DBF" w:rsidRDefault="009A2185" w:rsidP="00114523">
      <w:pPr>
        <w:pStyle w:val="Prrafodelista"/>
        <w:numPr>
          <w:ilvl w:val="0"/>
          <w:numId w:val="9"/>
        </w:numPr>
        <w:spacing w:before="100" w:beforeAutospacing="1" w:after="100" w:afterAutospacing="1" w:line="360" w:lineRule="auto"/>
        <w:jc w:val="both"/>
        <w:rPr>
          <w:rFonts w:ascii="Palatino Linotype" w:hAnsi="Palatino Linotype"/>
        </w:rPr>
      </w:pPr>
      <w:r w:rsidRPr="004E1DBF">
        <w:rPr>
          <w:rFonts w:ascii="Palatino Linotype" w:hAnsi="Palatino Linotype"/>
          <w:b/>
        </w:rPr>
        <w:t>Ampliaciones/Reducciones:</w:t>
      </w:r>
      <w:r w:rsidR="006F7A8B" w:rsidRPr="004E1DBF">
        <w:rPr>
          <w:rFonts w:ascii="Palatino Linotype" w:hAnsi="Palatino Linotype"/>
        </w:rPr>
        <w:t xml:space="preserve"> </w:t>
      </w:r>
      <w:r w:rsidRPr="004E1DBF">
        <w:rPr>
          <w:rFonts w:ascii="Palatino Linotype" w:hAnsi="Palatino Linotype"/>
        </w:rPr>
        <w:t>Se anota</w:t>
      </w:r>
      <w:r w:rsidR="006F7A8B" w:rsidRPr="004E1DBF">
        <w:rPr>
          <w:rFonts w:ascii="Palatino Linotype" w:hAnsi="Palatino Linotype"/>
        </w:rPr>
        <w:t xml:space="preserve"> el importe en pesos de las ampliaciones (signo positivo) o disminuciones (signo negativo) presupuestarias que se real</w:t>
      </w:r>
      <w:r w:rsidRPr="004E1DBF">
        <w:rPr>
          <w:rFonts w:ascii="Palatino Linotype" w:hAnsi="Palatino Linotype"/>
        </w:rPr>
        <w:t xml:space="preserve">izaron durante el ejercicio. </w:t>
      </w:r>
    </w:p>
    <w:p w:rsidR="006F7A8B" w:rsidRPr="004E1DBF" w:rsidRDefault="006F7A8B" w:rsidP="00114523">
      <w:pPr>
        <w:pStyle w:val="Prrafodelista"/>
        <w:numPr>
          <w:ilvl w:val="0"/>
          <w:numId w:val="9"/>
        </w:numPr>
        <w:spacing w:before="100" w:beforeAutospacing="1" w:after="100" w:afterAutospacing="1" w:line="360" w:lineRule="auto"/>
        <w:jc w:val="both"/>
        <w:rPr>
          <w:rFonts w:ascii="Palatino Linotype" w:hAnsi="Palatino Linotype"/>
          <w:noProof/>
          <w:lang w:eastAsia="es-MX"/>
        </w:rPr>
      </w:pPr>
      <w:r w:rsidRPr="004E1DBF">
        <w:rPr>
          <w:rFonts w:ascii="Palatino Linotype" w:hAnsi="Palatino Linotype"/>
          <w:b/>
        </w:rPr>
        <w:t>Egreso Modificado</w:t>
      </w:r>
      <w:r w:rsidR="009A2185" w:rsidRPr="004E1DBF">
        <w:rPr>
          <w:rFonts w:ascii="Palatino Linotype" w:hAnsi="Palatino Linotype"/>
          <w:b/>
        </w:rPr>
        <w:t>:</w:t>
      </w:r>
      <w:r w:rsidRPr="004E1DBF">
        <w:rPr>
          <w:rFonts w:ascii="Palatino Linotype" w:hAnsi="Palatino Linotype"/>
        </w:rPr>
        <w:t xml:space="preserve"> Refleja las asignaciones presupuestarias que resultan de incorporar las adecuaciones presupuestarias al gasto aprobado. Es el resultado de la operación aritmética del egreso aprobado más las ampliaciones / reducciones al mismo.</w:t>
      </w:r>
    </w:p>
    <w:p w:rsidR="006F7A8B" w:rsidRPr="004E1DBF" w:rsidRDefault="009A2185" w:rsidP="009A2185">
      <w:pPr>
        <w:spacing w:before="100" w:beforeAutospacing="1" w:after="100" w:afterAutospacing="1" w:line="360" w:lineRule="auto"/>
        <w:jc w:val="both"/>
        <w:rPr>
          <w:rFonts w:ascii="Palatino Linotype" w:hAnsi="Palatino Linotype"/>
        </w:rPr>
      </w:pPr>
      <w:r w:rsidRPr="004E1DBF">
        <w:rPr>
          <w:rFonts w:ascii="Palatino Linotype" w:hAnsi="Palatino Linotype"/>
        </w:rPr>
        <w:t xml:space="preserve">Con base en lo anterior, a juicio de este Instituto con los formatos de referencia pudiera ser colmada la pretensión del particular. Sirve de referencia, a manera de ejemplo el </w:t>
      </w:r>
      <w:r w:rsidRPr="004E1DBF">
        <w:rPr>
          <w:rFonts w:ascii="Palatino Linotype" w:hAnsi="Palatino Linotype" w:cs="Arial"/>
          <w:i/>
        </w:rPr>
        <w:t>“Estado Analítico del Ejercicio del Presupuesto de Egresos Clasificación por Objeto del Gasto (Capitulo y Concepto)”</w:t>
      </w:r>
      <w:r w:rsidRPr="004E1DBF">
        <w:rPr>
          <w:rFonts w:ascii="Palatino Linotype" w:hAnsi="Palatino Linotype"/>
        </w:rPr>
        <w:t xml:space="preserve"> contenido en</w:t>
      </w:r>
      <w:r w:rsidR="00456E5B" w:rsidRPr="004E1DBF">
        <w:rPr>
          <w:rFonts w:ascii="Palatino Linotype" w:hAnsi="Palatino Linotype"/>
        </w:rPr>
        <w:t xml:space="preserve"> </w:t>
      </w:r>
      <w:r w:rsidR="006F7A8B" w:rsidRPr="004E1DBF">
        <w:rPr>
          <w:rFonts w:ascii="Palatino Linotype" w:hAnsi="Palatino Linotype"/>
        </w:rPr>
        <w:t>los Lineamientos para la elaboración y presentación de la Cuenta Pública Municipal 201</w:t>
      </w:r>
      <w:r w:rsidRPr="004E1DBF">
        <w:rPr>
          <w:rFonts w:ascii="Palatino Linotype" w:hAnsi="Palatino Linotype"/>
        </w:rPr>
        <w:t>8</w:t>
      </w:r>
      <w:r w:rsidR="006F7A8B" w:rsidRPr="004E1DBF">
        <w:rPr>
          <w:rFonts w:ascii="Palatino Linotype" w:hAnsi="Palatino Linotype"/>
        </w:rPr>
        <w:t xml:space="preserve">, ubicables en la siguiente liga electrónica: </w:t>
      </w:r>
      <w:hyperlink r:id="rId21" w:history="1">
        <w:r w:rsidR="006F7A8B" w:rsidRPr="004E1DBF">
          <w:rPr>
            <w:rFonts w:ascii="Palatino Linotype" w:hAnsi="Palatino Linotype"/>
            <w:color w:val="035899"/>
            <w:spacing w:val="-20"/>
          </w:rPr>
          <w:t>https://www.osfem.gob.mx/04_Normatividad/doc/Normatividad/2018/06_LinCtaPubMpal_18.pdf</w:t>
        </w:r>
      </w:hyperlink>
      <w:r w:rsidRPr="004E1DBF">
        <w:rPr>
          <w:rFonts w:ascii="Palatino Linotype" w:hAnsi="Palatino Linotype"/>
          <w:color w:val="035899"/>
        </w:rPr>
        <w:t xml:space="preserve">, </w:t>
      </w:r>
      <w:r w:rsidRPr="004E1DBF">
        <w:rPr>
          <w:rFonts w:ascii="Palatino Linotype" w:hAnsi="Palatino Linotype"/>
        </w:rPr>
        <w:t>mismo que es del tenor siguiente:</w:t>
      </w:r>
    </w:p>
    <w:p w:rsidR="009A2185" w:rsidRPr="004E1DBF" w:rsidRDefault="009A2185" w:rsidP="009A2185">
      <w:pPr>
        <w:spacing w:before="100" w:beforeAutospacing="1" w:after="100" w:afterAutospacing="1" w:line="360" w:lineRule="auto"/>
        <w:jc w:val="both"/>
        <w:rPr>
          <w:rFonts w:ascii="Palatino Linotype" w:hAnsi="Palatino Linotype"/>
        </w:rPr>
      </w:pPr>
      <w:r w:rsidRPr="004E1DBF">
        <w:rPr>
          <w:rFonts w:ascii="Palatino Linotype" w:hAnsi="Palatino Linotype"/>
          <w:noProof/>
          <w:lang w:val="es-ES"/>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168402</wp:posOffset>
                </wp:positionV>
                <wp:extent cx="5618073" cy="2033626"/>
                <wp:effectExtent l="38100" t="38100" r="59055" b="81280"/>
                <wp:wrapNone/>
                <wp:docPr id="20" name="Conector recto 20"/>
                <wp:cNvGraphicFramePr/>
                <a:graphic xmlns:a="http://schemas.openxmlformats.org/drawingml/2006/main">
                  <a:graphicData uri="http://schemas.microsoft.com/office/word/2010/wordprocessingShape">
                    <wps:wsp>
                      <wps:cNvCnPr/>
                      <wps:spPr>
                        <a:xfrm>
                          <a:off x="0" y="0"/>
                          <a:ext cx="5618073" cy="203362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409B7055" id="Conector recto 20" o:spid="_x0000_s1026" style="position:absolute;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1.15pt,13.25pt" to="833.5pt,1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" strokecolor="#4f81bd [3204]" strokeweight="2pt">
                <v:shadow on="t" color="black" opacity="24903f" origin=",.5" offset="0,.55556mm"/>
                <w10:wrap anchorx="margin"/>
              </v:line>
            </w:pict>
          </mc:Fallback>
        </mc:AlternateContent>
      </w:r>
    </w:p>
    <w:p w:rsidR="007D51F1" w:rsidRPr="004E1DBF" w:rsidRDefault="007D51F1" w:rsidP="007D51F1">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4E1DBF">
        <w:rPr>
          <w:noProof/>
          <w:lang w:val="es-ES"/>
        </w:rPr>
        <w:lastRenderedPageBreak/>
        <w:drawing>
          <wp:inline distT="0" distB="0" distL="0" distR="0" wp14:anchorId="2045D85F" wp14:editId="4D2D0143">
            <wp:extent cx="5703587" cy="7238011"/>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601" t="13668" r="33460" b="8321"/>
                    <a:stretch/>
                  </pic:blipFill>
                  <pic:spPr bwMode="auto">
                    <a:xfrm>
                      <a:off x="0" y="0"/>
                      <a:ext cx="5726464" cy="7267042"/>
                    </a:xfrm>
                    <a:prstGeom prst="rect">
                      <a:avLst/>
                    </a:prstGeom>
                    <a:ln>
                      <a:noFill/>
                    </a:ln>
                    <a:extLst>
                      <a:ext uri="{53640926-AAD7-44D8-BBD7-CCE9431645EC}">
                        <a14:shadowObscured xmlns:a14="http://schemas.microsoft.com/office/drawing/2010/main"/>
                      </a:ext>
                    </a:extLst>
                  </pic:spPr>
                </pic:pic>
              </a:graphicData>
            </a:graphic>
          </wp:inline>
        </w:drawing>
      </w:r>
      <w:r w:rsidRPr="004E1DBF">
        <w:rPr>
          <w:noProof/>
          <w:lang w:eastAsia="es-MX"/>
        </w:rPr>
        <w:t xml:space="preserve"> </w:t>
      </w:r>
      <w:r w:rsidRPr="004E1DBF">
        <w:rPr>
          <w:noProof/>
          <w:lang w:val="es-ES"/>
        </w:rPr>
        <w:lastRenderedPageBreak/>
        <w:drawing>
          <wp:inline distT="0" distB="0" distL="0" distR="0" wp14:anchorId="072F2D99" wp14:editId="29A543A9">
            <wp:extent cx="5752644" cy="7267699"/>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498" t="19135" r="33564" b="3768"/>
                    <a:stretch/>
                  </pic:blipFill>
                  <pic:spPr bwMode="auto">
                    <a:xfrm>
                      <a:off x="0" y="0"/>
                      <a:ext cx="5764868" cy="7283143"/>
                    </a:xfrm>
                    <a:prstGeom prst="rect">
                      <a:avLst/>
                    </a:prstGeom>
                    <a:ln>
                      <a:noFill/>
                    </a:ln>
                    <a:extLst>
                      <a:ext uri="{53640926-AAD7-44D8-BBD7-CCE9431645EC}">
                        <a14:shadowObscured xmlns:a14="http://schemas.microsoft.com/office/drawing/2010/main"/>
                      </a:ext>
                    </a:extLst>
                  </pic:spPr>
                </pic:pic>
              </a:graphicData>
            </a:graphic>
          </wp:inline>
        </w:drawing>
      </w:r>
      <w:r w:rsidRPr="004E1DBF">
        <w:rPr>
          <w:noProof/>
          <w:lang w:eastAsia="es-MX"/>
        </w:rPr>
        <w:t xml:space="preserve"> </w:t>
      </w:r>
      <w:r w:rsidRPr="004E1DBF">
        <w:rPr>
          <w:noProof/>
          <w:lang w:val="es-ES"/>
        </w:rPr>
        <w:lastRenderedPageBreak/>
        <w:drawing>
          <wp:inline distT="0" distB="0" distL="0" distR="0" wp14:anchorId="0FE14773" wp14:editId="73FB2AFF">
            <wp:extent cx="5782751" cy="5143500"/>
            <wp:effectExtent l="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475" t="24238" r="28643" b="15618"/>
                    <a:stretch/>
                  </pic:blipFill>
                  <pic:spPr bwMode="auto">
                    <a:xfrm>
                      <a:off x="0" y="0"/>
                      <a:ext cx="5803175" cy="5161666"/>
                    </a:xfrm>
                    <a:prstGeom prst="rect">
                      <a:avLst/>
                    </a:prstGeom>
                    <a:ln>
                      <a:noFill/>
                    </a:ln>
                    <a:extLst>
                      <a:ext uri="{53640926-AAD7-44D8-BBD7-CCE9431645EC}">
                        <a14:shadowObscured xmlns:a14="http://schemas.microsoft.com/office/drawing/2010/main"/>
                      </a:ext>
                    </a:extLst>
                  </pic:spPr>
                </pic:pic>
              </a:graphicData>
            </a:graphic>
          </wp:inline>
        </w:drawing>
      </w:r>
    </w:p>
    <w:p w:rsidR="00077967" w:rsidRPr="004E1DBF" w:rsidRDefault="008043DD"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4E1DBF">
        <w:rPr>
          <w:rFonts w:ascii="Palatino Linotype" w:hAnsi="Palatino Linotype" w:cs="Arial"/>
        </w:rPr>
        <w:t xml:space="preserve">Por cuanto hace al </w:t>
      </w:r>
      <w:r w:rsidRPr="004E1DBF">
        <w:rPr>
          <w:rFonts w:ascii="Palatino Linotype" w:hAnsi="Palatino Linotype" w:cs="Arial"/>
          <w:i/>
        </w:rPr>
        <w:t>“Estado Analítico del Ejercicio del Presupuesto de Egresos Detallado LDF Clasificación por Objeto del Gasto”</w:t>
      </w:r>
      <w:r w:rsidR="00E97B83" w:rsidRPr="004E1DBF">
        <w:rPr>
          <w:rFonts w:ascii="Palatino Linotype" w:hAnsi="Palatino Linotype" w:cs="Arial"/>
        </w:rPr>
        <w:t xml:space="preserve">, los Lineamientos para la entrega de los Informes Mensuales, referidos en múltiples ocasiones a lo largo del presente Considerando, determinan que dicho </w:t>
      </w:r>
      <w:r w:rsidR="00077967" w:rsidRPr="004E1DBF">
        <w:rPr>
          <w:rFonts w:ascii="Palatino Linotype" w:hAnsi="Palatino Linotype" w:cs="Arial"/>
        </w:rPr>
        <w:t>documento</w:t>
      </w:r>
      <w:r w:rsidR="00E97B83" w:rsidRPr="004E1DBF">
        <w:rPr>
          <w:rFonts w:ascii="Palatino Linotype" w:hAnsi="Palatino Linotype" w:cs="Arial"/>
        </w:rPr>
        <w:t xml:space="preserve"> muestra la clasificación de los egresos a partir de la desagregación de Gasto No Etiquetado y Gasto Etiquetado, se integra por las distintas clasificaciones del egreso y advierte el egreso aprobado, en términos anualizados</w:t>
      </w:r>
      <w:r w:rsidR="00077967" w:rsidRPr="004E1DBF">
        <w:rPr>
          <w:rFonts w:ascii="Palatino Linotype" w:hAnsi="Palatino Linotype" w:cs="Arial"/>
        </w:rPr>
        <w:t>. Sirve de referencia las siguientes imágenes:</w:t>
      </w:r>
    </w:p>
    <w:p w:rsidR="002D5903" w:rsidRPr="004E1DBF" w:rsidRDefault="00077967"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4E1DBF">
        <w:rPr>
          <w:noProof/>
          <w:lang w:val="es-ES"/>
        </w:rPr>
        <w:lastRenderedPageBreak/>
        <w:drawing>
          <wp:inline distT="0" distB="0" distL="0" distR="0" wp14:anchorId="2511A5E6" wp14:editId="03C7E805">
            <wp:extent cx="5663835" cy="7350826"/>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0345" t="8019" r="31616" b="5044"/>
                    <a:stretch/>
                  </pic:blipFill>
                  <pic:spPr bwMode="auto">
                    <a:xfrm>
                      <a:off x="0" y="0"/>
                      <a:ext cx="5671613" cy="7360921"/>
                    </a:xfrm>
                    <a:prstGeom prst="rect">
                      <a:avLst/>
                    </a:prstGeom>
                    <a:ln>
                      <a:noFill/>
                    </a:ln>
                    <a:extLst>
                      <a:ext uri="{53640926-AAD7-44D8-BBD7-CCE9431645EC}">
                        <a14:shadowObscured xmlns:a14="http://schemas.microsoft.com/office/drawing/2010/main"/>
                      </a:ext>
                    </a:extLst>
                  </pic:spPr>
                </pic:pic>
              </a:graphicData>
            </a:graphic>
          </wp:inline>
        </w:drawing>
      </w:r>
    </w:p>
    <w:p w:rsidR="002D5903" w:rsidRPr="004E1DBF" w:rsidRDefault="00077967"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4E1DBF">
        <w:rPr>
          <w:noProof/>
          <w:lang w:val="es-ES"/>
        </w:rPr>
        <w:lastRenderedPageBreak/>
        <w:drawing>
          <wp:inline distT="0" distB="0" distL="0" distR="0" wp14:anchorId="76B98C49" wp14:editId="5E442ECC">
            <wp:extent cx="5752303" cy="7148946"/>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0447" t="5285" r="31410" b="8137"/>
                    <a:stretch/>
                  </pic:blipFill>
                  <pic:spPr bwMode="auto">
                    <a:xfrm>
                      <a:off x="0" y="0"/>
                      <a:ext cx="5777564" cy="7180340"/>
                    </a:xfrm>
                    <a:prstGeom prst="rect">
                      <a:avLst/>
                    </a:prstGeom>
                    <a:ln>
                      <a:noFill/>
                    </a:ln>
                    <a:extLst>
                      <a:ext uri="{53640926-AAD7-44D8-BBD7-CCE9431645EC}">
                        <a14:shadowObscured xmlns:a14="http://schemas.microsoft.com/office/drawing/2010/main"/>
                      </a:ext>
                    </a:extLst>
                  </pic:spPr>
                </pic:pic>
              </a:graphicData>
            </a:graphic>
          </wp:inline>
        </w:drawing>
      </w:r>
    </w:p>
    <w:p w:rsidR="00384A54" w:rsidRPr="004E1DBF" w:rsidRDefault="00077967"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4E1DBF">
        <w:rPr>
          <w:rFonts w:ascii="Palatino Linotype" w:hAnsi="Palatino Linotype" w:cs="Arial"/>
        </w:rPr>
        <w:lastRenderedPageBreak/>
        <w:t xml:space="preserve">Así, del análisis realizado, es claro que </w:t>
      </w:r>
      <w:r w:rsidRPr="004E1DBF">
        <w:rPr>
          <w:rFonts w:ascii="Palatino Linotype" w:hAnsi="Palatino Linotype" w:cs="Arial"/>
          <w:b/>
        </w:rPr>
        <w:t>EL SUJETO OBLIGADO</w:t>
      </w:r>
      <w:r w:rsidRPr="004E1DBF">
        <w:rPr>
          <w:rFonts w:ascii="Palatino Linotype" w:hAnsi="Palatino Linotype" w:cs="Arial"/>
        </w:rPr>
        <w:t xml:space="preserve"> cuenta con documentos mediante los cuales pu</w:t>
      </w:r>
      <w:r w:rsidR="00384A54" w:rsidRPr="004E1DBF">
        <w:rPr>
          <w:rFonts w:ascii="Palatino Linotype" w:hAnsi="Palatino Linotype" w:cs="Arial"/>
        </w:rPr>
        <w:t xml:space="preserve">diera </w:t>
      </w:r>
      <w:r w:rsidRPr="004E1DBF">
        <w:rPr>
          <w:rFonts w:ascii="Palatino Linotype" w:hAnsi="Palatino Linotype" w:cs="Arial"/>
        </w:rPr>
        <w:t>tener por satisfecho el derecho de acceso a la información ejercitado por el particular; por lo que, este Instituto estima que lo procedente es ordenar la entrega de la información</w:t>
      </w:r>
      <w:r w:rsidR="00384A54" w:rsidRPr="004E1DBF">
        <w:rPr>
          <w:rFonts w:ascii="Palatino Linotype" w:hAnsi="Palatino Linotype" w:cs="Arial"/>
        </w:rPr>
        <w:t xml:space="preserve">, siempre y cuando genere o posea la información al nivel de detalle solicitado por el particular; en caso contrario, bastará con que haga del conocimiento del </w:t>
      </w:r>
      <w:r w:rsidR="00384A54" w:rsidRPr="004E1DBF">
        <w:rPr>
          <w:rFonts w:ascii="Palatino Linotype" w:hAnsi="Palatino Linotype" w:cs="Arial"/>
          <w:b/>
        </w:rPr>
        <w:t>RECURRENTE</w:t>
      </w:r>
      <w:r w:rsidR="00384A54" w:rsidRPr="004E1DBF">
        <w:rPr>
          <w:rFonts w:ascii="Palatino Linotype" w:hAnsi="Palatino Linotype" w:cs="Arial"/>
        </w:rPr>
        <w:t xml:space="preserve"> dicha circunstancia.</w:t>
      </w:r>
    </w:p>
    <w:p w:rsidR="004B1138" w:rsidRPr="004E1DBF" w:rsidRDefault="004B1138" w:rsidP="004B1138">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4E1DBF">
        <w:rPr>
          <w:rFonts w:ascii="Palatino Linotype" w:hAnsi="Palatino Linotype" w:cs="Arial"/>
        </w:rPr>
        <w:t xml:space="preserve">Finalmente, por cuanto hace a la solicitud de acceso a la información marcada con el numeral 8, relativa a los perfiles de puestos de los servidores públicos adscritos a la Contraloría Interna Municipal de la administración pública municipal 2019-2021, </w:t>
      </w:r>
      <w:r w:rsidRPr="004E1DBF">
        <w:rPr>
          <w:rFonts w:ascii="Palatino Linotype" w:eastAsia="Calibri" w:hAnsi="Palatino Linotype" w:cs="Tahoma"/>
          <w:lang w:eastAsia="en-US"/>
        </w:rPr>
        <w:t xml:space="preserve">esta Autoridad advirtió que el perfil de puestos </w:t>
      </w:r>
      <w:r w:rsidRPr="004E1DBF">
        <w:rPr>
          <w:rFonts w:ascii="Palatino Linotype" w:eastAsia="Calibri" w:hAnsi="Palatino Linotype" w:cs="Arial"/>
        </w:rPr>
        <w:t>es una obligación de transparencia común establecida en la Ley Sustantiva.</w:t>
      </w:r>
    </w:p>
    <w:p w:rsidR="004B1138" w:rsidRPr="004E1DBF" w:rsidRDefault="004B1138" w:rsidP="004B1138">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rPr>
      </w:pPr>
      <w:r w:rsidRPr="004E1DBF">
        <w:rPr>
          <w:rFonts w:ascii="Palatino Linotype" w:eastAsia="Calibri" w:hAnsi="Palatino Linotype" w:cs="Arial"/>
        </w:rPr>
        <w:t>En esa virtud, el artículo 92, fracción XII de la Ley de Transparencia y Acceso a la Información Pública del Estado de México y Municipios establece que los sujetos obligados deben poner a disposición del público de manera permanente y actualizada de forma sencilla, precisa y entendible, en los respectivos medios electrónicos, de acuerdo con sus facultades, atribuciones, funciones u objeto social, según corresponda, el perfil de los puestos de los servidores públicos a su servicio.</w:t>
      </w:r>
    </w:p>
    <w:p w:rsidR="004B1138" w:rsidRPr="004E1DBF" w:rsidRDefault="004B1138" w:rsidP="004B1138">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4E1DBF">
        <w:rPr>
          <w:rFonts w:ascii="Palatino Linotype" w:eastAsia="Calibri" w:hAnsi="Palatino Linotype" w:cs="Arial"/>
        </w:rPr>
        <w:t xml:space="preserve">Además,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sus Portales de Internet y en la Plataforma Nacional de Transparencia los Sujetos Obligados establecen que éstos deben </w:t>
      </w:r>
      <w:r w:rsidRPr="004E1DBF">
        <w:rPr>
          <w:rFonts w:ascii="Palatino Linotype" w:hAnsi="Palatino Linotype"/>
        </w:rPr>
        <w:t xml:space="preserve">publicar la estructura vigente, es decir, la que está en operación en el </w:t>
      </w:r>
      <w:r w:rsidRPr="004E1DBF">
        <w:rPr>
          <w:rFonts w:ascii="Palatino Linotype" w:hAnsi="Palatino Linotype"/>
        </w:rPr>
        <w:lastRenderedPageBreak/>
        <w:t>sujeto obligado y ha sido aprobada y/o dictaminada por la autoridad competente; que por cada puesto y/o cargo de la estructura se deberá especificar la denominación de la norma que establece sus atribuciones, responsabilidades y/o funciones, según sea el caso y que el periodo de actualización es trimestral y, en caso de que se hayan aprobado modificaciones a la estructura orgánica, cuentan con 15 días hábiles posteriores para efectuar la actualización correspondiente.</w:t>
      </w:r>
    </w:p>
    <w:p w:rsidR="004B1138" w:rsidRPr="004E1DBF" w:rsidRDefault="009B43B8" w:rsidP="004B1138">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rPr>
      </w:pPr>
      <w:r w:rsidRPr="004E1DBF">
        <w:rPr>
          <w:rFonts w:ascii="Palatino Linotype" w:eastAsia="Calibri" w:hAnsi="Palatino Linotype" w:cs="Arial"/>
        </w:rPr>
        <w:t>Motivo por el cual</w:t>
      </w:r>
      <w:r w:rsidR="004B1138" w:rsidRPr="004E1DBF">
        <w:rPr>
          <w:rFonts w:ascii="Palatino Linotype" w:eastAsia="Calibri" w:hAnsi="Palatino Linotype" w:cs="Arial"/>
        </w:rPr>
        <w:t>, este Instituto analizó el Portal IPOMEX, ubicable en la siguiente liga electrónica:</w:t>
      </w:r>
      <w:r w:rsidR="00AF3B2F" w:rsidRPr="004E1DBF">
        <w:rPr>
          <w:rFonts w:ascii="Palatino Linotype" w:hAnsi="Palatino Linotype"/>
        </w:rPr>
        <w:t xml:space="preserve"> </w:t>
      </w:r>
      <w:hyperlink r:id="rId27" w:history="1">
        <w:r w:rsidR="00AF3B2F" w:rsidRPr="004E1DBF">
          <w:rPr>
            <w:rStyle w:val="Hipervnculo"/>
            <w:rFonts w:ascii="Palatino Linotype" w:hAnsi="Palatino Linotype"/>
            <w:sz w:val="22"/>
            <w:szCs w:val="22"/>
          </w:rPr>
          <w:t>https://www.ipomex.org.mx/ipo3/lgt/indice/CAPULHUAC/art_92_xii.web</w:t>
        </w:r>
      </w:hyperlink>
      <w:r w:rsidR="004B1138" w:rsidRPr="004E1DBF">
        <w:rPr>
          <w:rFonts w:ascii="Palatino Linotype" w:eastAsia="Calibri" w:hAnsi="Palatino Linotype" w:cs="Arial"/>
          <w:sz w:val="22"/>
          <w:szCs w:val="22"/>
        </w:rPr>
        <w:t>,</w:t>
      </w:r>
      <w:r w:rsidR="004B1138" w:rsidRPr="004E1DBF">
        <w:rPr>
          <w:rFonts w:ascii="Palatino Linotype" w:eastAsia="Calibri" w:hAnsi="Palatino Linotype" w:cs="Arial"/>
        </w:rPr>
        <w:t xml:space="preserve"> del </w:t>
      </w:r>
      <w:r w:rsidR="004B1138" w:rsidRPr="004E1DBF">
        <w:rPr>
          <w:rFonts w:ascii="Palatino Linotype" w:eastAsia="Calibri" w:hAnsi="Palatino Linotype" w:cs="Arial"/>
          <w:b/>
        </w:rPr>
        <w:t>SUJETO OBLIGADO,</w:t>
      </w:r>
      <w:r w:rsidR="004B1138" w:rsidRPr="004E1DBF">
        <w:rPr>
          <w:rFonts w:ascii="Palatino Linotype" w:eastAsia="Calibri" w:hAnsi="Palatino Linotype" w:cs="Arial"/>
        </w:rPr>
        <w:t xml:space="preserve"> a fin de verificar si contaba con la información solicitada y advirtió que no es así, ya que únicamente se advierte el perfil del</w:t>
      </w:r>
      <w:r w:rsidR="00AF3B2F" w:rsidRPr="004E1DBF">
        <w:rPr>
          <w:rFonts w:ascii="Palatino Linotype" w:eastAsia="Calibri" w:hAnsi="Palatino Linotype" w:cs="Arial"/>
        </w:rPr>
        <w:t xml:space="preserve"> Director de Sistema DIF Municipal, no así de</w:t>
      </w:r>
      <w:r w:rsidR="004B1138" w:rsidRPr="004E1DBF">
        <w:rPr>
          <w:rFonts w:ascii="Palatino Linotype" w:eastAsia="Calibri" w:hAnsi="Palatino Linotype" w:cs="Arial"/>
        </w:rPr>
        <w:t>l personal adscrito a</w:t>
      </w:r>
      <w:r w:rsidR="00AF3B2F" w:rsidRPr="004E1DBF">
        <w:rPr>
          <w:rFonts w:ascii="Palatino Linotype" w:eastAsia="Calibri" w:hAnsi="Palatino Linotype" w:cs="Arial"/>
        </w:rPr>
        <w:t xml:space="preserve"> la Contraloría Interna Municipal</w:t>
      </w:r>
      <w:r w:rsidR="004B1138" w:rsidRPr="004E1DBF">
        <w:rPr>
          <w:rFonts w:ascii="Palatino Linotype" w:eastAsia="Calibri" w:hAnsi="Palatino Linotype" w:cs="Arial"/>
        </w:rPr>
        <w:t>. Por lo que, lo procedente es ordenarle la entrega de la información requerida.</w:t>
      </w:r>
    </w:p>
    <w:p w:rsidR="004B1138" w:rsidRPr="004E1DBF" w:rsidRDefault="004B1138" w:rsidP="004B1138">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rPr>
      </w:pPr>
      <w:r w:rsidRPr="004E1DBF">
        <w:rPr>
          <w:rFonts w:ascii="Palatino Linotype" w:eastAsia="Calibri" w:hAnsi="Palatino Linotype" w:cs="Arial"/>
        </w:rPr>
        <w:t xml:space="preserve">Asimismo, no pasa desapercibido del análisis de esta Autoridad que, de conformidad con el artículo 86 de la Ley Orgánica Municipal, para el </w:t>
      </w:r>
      <w:r w:rsidRPr="004E1DBF">
        <w:t xml:space="preserve">ejercicio </w:t>
      </w:r>
      <w:r w:rsidRPr="004E1DBF">
        <w:rPr>
          <w:rFonts w:ascii="Palatino Linotype" w:eastAsia="Calibri" w:hAnsi="Palatino Linotype" w:cs="Arial"/>
        </w:rPr>
        <w:t xml:space="preserve">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 asimismo, establece que el servidor público titular de las referidas dependencias y entidades de la administración municipal, ejercerá las funciones propias de su competencia y será responsable por el ejercicio de dichas funciones y atribuciones contenidas en la Ley, sus </w:t>
      </w:r>
      <w:r w:rsidRPr="004E1DBF">
        <w:rPr>
          <w:rFonts w:ascii="Palatino Linotype" w:eastAsia="Calibri" w:hAnsi="Palatino Linotype" w:cs="Arial"/>
          <w:b/>
        </w:rPr>
        <w:t>reglamentos interiores</w:t>
      </w:r>
      <w:r w:rsidRPr="004E1DBF">
        <w:rPr>
          <w:rFonts w:ascii="Palatino Linotype" w:eastAsia="Calibri" w:hAnsi="Palatino Linotype" w:cs="Arial"/>
        </w:rPr>
        <w:t xml:space="preserve">, </w:t>
      </w:r>
      <w:r w:rsidRPr="004E1DBF">
        <w:rPr>
          <w:rFonts w:ascii="Palatino Linotype" w:eastAsia="Calibri" w:hAnsi="Palatino Linotype" w:cs="Arial"/>
          <w:b/>
        </w:rPr>
        <w:t>manuales</w:t>
      </w:r>
      <w:r w:rsidRPr="004E1DBF">
        <w:rPr>
          <w:rFonts w:ascii="Palatino Linotype" w:eastAsia="Calibri" w:hAnsi="Palatino Linotype" w:cs="Arial"/>
        </w:rPr>
        <w:t xml:space="preserve">, acuerdos, circulares y otras disposiciones legales que </w:t>
      </w:r>
      <w:r w:rsidRPr="004E1DBF">
        <w:rPr>
          <w:rFonts w:ascii="Palatino Linotype" w:eastAsia="Calibri" w:hAnsi="Palatino Linotype" w:cs="Arial"/>
          <w:b/>
        </w:rPr>
        <w:t>tiendan a regular el funcionamiento</w:t>
      </w:r>
      <w:r w:rsidRPr="004E1DBF">
        <w:rPr>
          <w:rFonts w:ascii="Palatino Linotype" w:eastAsia="Calibri" w:hAnsi="Palatino Linotype" w:cs="Arial"/>
        </w:rPr>
        <w:t xml:space="preserve"> del Municipio.</w:t>
      </w:r>
    </w:p>
    <w:p w:rsidR="004B1138" w:rsidRPr="004E1DBF" w:rsidRDefault="004B1138" w:rsidP="004B1138">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rPr>
      </w:pPr>
      <w:r w:rsidRPr="004E1DBF">
        <w:rPr>
          <w:rFonts w:ascii="Palatino Linotype" w:eastAsia="Calibri" w:hAnsi="Palatino Linotype" w:cs="Arial"/>
        </w:rPr>
        <w:lastRenderedPageBreak/>
        <w:t xml:space="preserve">En razón de lo anterior, es claro que </w:t>
      </w:r>
      <w:r w:rsidRPr="004E1DBF">
        <w:rPr>
          <w:rFonts w:ascii="Palatino Linotype" w:eastAsia="Calibri" w:hAnsi="Palatino Linotype" w:cs="Arial"/>
          <w:b/>
        </w:rPr>
        <w:t>EL SUJETO OBLIGADO</w:t>
      </w:r>
      <w:r w:rsidRPr="004E1DBF">
        <w:rPr>
          <w:rFonts w:ascii="Palatino Linotype" w:eastAsia="Calibri" w:hAnsi="Palatino Linotype" w:cs="Arial"/>
        </w:rPr>
        <w:t xml:space="preserve"> pudiera haber emitido normativa, ya sea un reglamento interior o bien algún manual de organización, mediante el cual se detallen las funciones que realiza el personal adscrito a la </w:t>
      </w:r>
      <w:r w:rsidR="008A1127" w:rsidRPr="004E1DBF">
        <w:rPr>
          <w:rFonts w:ascii="Palatino Linotype" w:eastAsia="Calibri" w:hAnsi="Palatino Linotype" w:cs="Tahoma"/>
          <w:lang w:eastAsia="en-US"/>
        </w:rPr>
        <w:t>Contraloría Interna Municipal</w:t>
      </w:r>
      <w:r w:rsidRPr="004E1DBF">
        <w:rPr>
          <w:rFonts w:ascii="Palatino Linotype" w:eastAsia="Calibri" w:hAnsi="Palatino Linotype" w:cs="Tahoma"/>
          <w:lang w:eastAsia="en-US"/>
        </w:rPr>
        <w:t>, de la administración pública municipal 2019-2021.</w:t>
      </w:r>
    </w:p>
    <w:p w:rsidR="00276030" w:rsidRPr="004E1DBF"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4E1DBF">
        <w:rPr>
          <w:rFonts w:ascii="Palatino Linotype" w:hAnsi="Palatino Linotype" w:cs="Arial"/>
          <w:lang w:val="es-ES"/>
        </w:rPr>
        <w:t>Ahora bien , por cuanto hace a la información de la que se ordena su entrega en versión pública, se debe tener en claro la protección de la información privada y datos personales de los titulares de la misma, adoptando las medidas de seguridad administrativa</w:t>
      </w:r>
      <w:r w:rsidR="00AF3B2F" w:rsidRPr="004E1DBF">
        <w:rPr>
          <w:rFonts w:ascii="Palatino Linotype" w:hAnsi="Palatino Linotype" w:cs="Arial"/>
          <w:lang w:val="es-ES"/>
        </w:rPr>
        <w:t>s</w:t>
      </w:r>
      <w:r w:rsidRPr="004E1DBF">
        <w:rPr>
          <w:rFonts w:ascii="Palatino Linotype" w:hAnsi="Palatino Linotype" w:cs="Arial"/>
          <w:lang w:val="es-ES"/>
        </w:rPr>
        <w:t>, física</w:t>
      </w:r>
      <w:r w:rsidR="00AF3B2F" w:rsidRPr="004E1DBF">
        <w:rPr>
          <w:rFonts w:ascii="Palatino Linotype" w:hAnsi="Palatino Linotype" w:cs="Arial"/>
          <w:lang w:val="es-ES"/>
        </w:rPr>
        <w:t>s</w:t>
      </w:r>
      <w:r w:rsidRPr="004E1DBF">
        <w:rPr>
          <w:rFonts w:ascii="Palatino Linotype" w:hAnsi="Palatino Linotype" w:cs="Arial"/>
          <w:lang w:val="es-ES"/>
        </w:rPr>
        <w:t xml:space="preserve"> y técnica</w:t>
      </w:r>
      <w:r w:rsidR="00AF3B2F" w:rsidRPr="004E1DBF">
        <w:rPr>
          <w:rFonts w:ascii="Palatino Linotype" w:hAnsi="Palatino Linotype" w:cs="Arial"/>
          <w:lang w:val="es-ES"/>
        </w:rPr>
        <w:t>s</w:t>
      </w:r>
      <w:r w:rsidRPr="004E1DBF">
        <w:rPr>
          <w:rFonts w:ascii="Palatino Linotype" w:hAnsi="Palatino Linotype" w:cs="Arial"/>
          <w:lang w:val="es-ES"/>
        </w:rPr>
        <w:t xml:space="preserve"> necesarias para garantizar la integridad, confidencialidad y disponibilidad de los mismos, considerando además, que conforme al principio de finalidad todo tratamiento de datos personales que efectúen los Sujetos Obligados deberá estar justificado en la Ley, tal como lo dispone el artículo 38 de la Ley de Protección de Datos Personales en Posesión de Sujetos Obligados del Estado de México y Municipios.</w:t>
      </w:r>
    </w:p>
    <w:p w:rsidR="00276030" w:rsidRPr="004E1DBF"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4E1DBF">
        <w:rPr>
          <w:rFonts w:ascii="Palatino Linotype" w:hAnsi="Palatino Linotype" w:cs="Arial"/>
          <w:lang w:val="es-ES"/>
        </w:rPr>
        <w:t xml:space="preserve">Dicho lo anterior, es menester señalar que por regla general la fotografía es un dato personal confidencial, en términos de lo dispuesto en el artículo 3°, fracción IX y 143, fracción I de la Ley de Transparencia y Acceso a la Información Pública del Estado de México y Municipios, así como en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w:t>
      </w:r>
    </w:p>
    <w:p w:rsidR="00276030" w:rsidRPr="004E1DBF" w:rsidRDefault="00276030" w:rsidP="00276030">
      <w:pPr>
        <w:autoSpaceDE w:val="0"/>
        <w:autoSpaceDN w:val="0"/>
        <w:adjustRightInd w:val="0"/>
        <w:ind w:left="851" w:right="902"/>
        <w:jc w:val="both"/>
        <w:rPr>
          <w:rFonts w:ascii="Palatino Linotype" w:hAnsi="Palatino Linotype" w:cs="Arial"/>
          <w:i/>
          <w:sz w:val="22"/>
          <w:lang w:val="es-ES"/>
        </w:rPr>
      </w:pPr>
      <w:r w:rsidRPr="004E1DBF">
        <w:rPr>
          <w:rFonts w:ascii="Palatino Linotype" w:hAnsi="Palatino Linotype" w:cs="Arial"/>
          <w:i/>
          <w:sz w:val="22"/>
          <w:lang w:val="es-ES"/>
        </w:rPr>
        <w:t xml:space="preserve">“Artículo 3. Para los efectos de la presente Ley se entenderá por: </w:t>
      </w:r>
    </w:p>
    <w:p w:rsidR="00276030" w:rsidRPr="004E1DBF" w:rsidRDefault="00276030" w:rsidP="00276030">
      <w:pPr>
        <w:autoSpaceDE w:val="0"/>
        <w:autoSpaceDN w:val="0"/>
        <w:adjustRightInd w:val="0"/>
        <w:ind w:left="851" w:right="902"/>
        <w:jc w:val="both"/>
        <w:rPr>
          <w:rFonts w:ascii="Palatino Linotype" w:hAnsi="Palatino Linotype" w:cs="Arial"/>
          <w:i/>
          <w:sz w:val="22"/>
          <w:lang w:val="es-ES"/>
        </w:rPr>
      </w:pPr>
      <w:r w:rsidRPr="004E1DBF">
        <w:rPr>
          <w:rFonts w:ascii="Palatino Linotype" w:hAnsi="Palatino Linotype" w:cs="Arial"/>
          <w:i/>
          <w:sz w:val="22"/>
          <w:lang w:val="es-ES"/>
        </w:rPr>
        <w:lastRenderedPageBreak/>
        <w:t>…</w:t>
      </w:r>
    </w:p>
    <w:p w:rsidR="00276030" w:rsidRPr="004E1DBF" w:rsidRDefault="00276030" w:rsidP="00276030">
      <w:pPr>
        <w:autoSpaceDE w:val="0"/>
        <w:autoSpaceDN w:val="0"/>
        <w:adjustRightInd w:val="0"/>
        <w:ind w:left="851" w:right="902"/>
        <w:jc w:val="both"/>
        <w:rPr>
          <w:rFonts w:ascii="Palatino Linotype" w:hAnsi="Palatino Linotype" w:cs="Arial"/>
          <w:i/>
          <w:sz w:val="22"/>
          <w:lang w:val="es-ES"/>
        </w:rPr>
      </w:pPr>
      <w:r w:rsidRPr="004E1DBF">
        <w:rPr>
          <w:rFonts w:ascii="Palatino Linotype" w:hAnsi="Palatino Linotype" w:cs="Arial"/>
          <w:i/>
          <w:sz w:val="22"/>
          <w:lang w:val="es-ES"/>
        </w:rPr>
        <w:t>IX. Datos personales: La información concerniente a una persona, identificada o identificable según lo dispuesto por la Ley de Protección de Datos Personales del Estado de México;</w:t>
      </w:r>
    </w:p>
    <w:p w:rsidR="00276030" w:rsidRPr="004E1DBF" w:rsidRDefault="00276030" w:rsidP="00276030">
      <w:pPr>
        <w:autoSpaceDE w:val="0"/>
        <w:autoSpaceDN w:val="0"/>
        <w:adjustRightInd w:val="0"/>
        <w:ind w:left="851" w:right="902"/>
        <w:jc w:val="both"/>
        <w:rPr>
          <w:rFonts w:ascii="Palatino Linotype" w:hAnsi="Palatino Linotype" w:cs="Arial"/>
          <w:i/>
          <w:sz w:val="22"/>
          <w:lang w:val="es-ES"/>
        </w:rPr>
      </w:pPr>
      <w:r w:rsidRPr="004E1DBF">
        <w:rPr>
          <w:rFonts w:ascii="Palatino Linotype" w:hAnsi="Palatino Linotype" w:cs="Arial"/>
          <w:i/>
          <w:sz w:val="22"/>
          <w:lang w:val="es-ES"/>
        </w:rPr>
        <w:t>Artículo 143. Para los efectos de esta Ley se considera información confidencial, la clasificada como tal, de manera permanente, por su naturaleza, cuando:</w:t>
      </w:r>
    </w:p>
    <w:p w:rsidR="00276030" w:rsidRPr="004E1DBF" w:rsidRDefault="00276030" w:rsidP="00276030">
      <w:pPr>
        <w:autoSpaceDE w:val="0"/>
        <w:autoSpaceDN w:val="0"/>
        <w:adjustRightInd w:val="0"/>
        <w:ind w:left="851" w:right="902"/>
        <w:jc w:val="both"/>
        <w:rPr>
          <w:rFonts w:ascii="Palatino Linotype" w:hAnsi="Palatino Linotype" w:cs="Arial"/>
          <w:i/>
          <w:sz w:val="22"/>
          <w:lang w:val="es-ES"/>
        </w:rPr>
      </w:pPr>
      <w:r w:rsidRPr="004E1DBF">
        <w:rPr>
          <w:rFonts w:ascii="Palatino Linotype" w:hAnsi="Palatino Linotype" w:cs="Arial"/>
          <w:i/>
          <w:sz w:val="22"/>
          <w:lang w:val="es-ES"/>
        </w:rPr>
        <w:t xml:space="preserve">I. Se refiera a la información privada y los datos personales concernientes a una persona física o </w:t>
      </w:r>
      <w:proofErr w:type="gramStart"/>
      <w:r w:rsidRPr="004E1DBF">
        <w:rPr>
          <w:rFonts w:ascii="Palatino Linotype" w:hAnsi="Palatino Linotype" w:cs="Arial"/>
          <w:i/>
          <w:sz w:val="22"/>
          <w:lang w:val="es-ES"/>
        </w:rPr>
        <w:t>jurídico</w:t>
      </w:r>
      <w:proofErr w:type="gramEnd"/>
      <w:r w:rsidRPr="004E1DBF">
        <w:rPr>
          <w:rFonts w:ascii="Palatino Linotype" w:hAnsi="Palatino Linotype" w:cs="Arial"/>
          <w:i/>
          <w:sz w:val="22"/>
          <w:lang w:val="es-ES"/>
        </w:rPr>
        <w:t xml:space="preserve"> colectiva identificada o identificable;</w:t>
      </w:r>
    </w:p>
    <w:p w:rsidR="00276030" w:rsidRPr="004E1DBF" w:rsidRDefault="00276030" w:rsidP="00276030">
      <w:pPr>
        <w:autoSpaceDE w:val="0"/>
        <w:autoSpaceDN w:val="0"/>
        <w:adjustRightInd w:val="0"/>
        <w:ind w:left="851" w:right="902"/>
        <w:jc w:val="both"/>
        <w:rPr>
          <w:rFonts w:ascii="Palatino Linotype" w:hAnsi="Palatino Linotype" w:cs="Arial"/>
          <w:i/>
          <w:sz w:val="22"/>
          <w:lang w:val="es-ES"/>
        </w:rPr>
      </w:pPr>
      <w:r w:rsidRPr="004E1DBF">
        <w:rPr>
          <w:rFonts w:ascii="Palatino Linotype" w:hAnsi="Palatino Linotype" w:cs="Arial"/>
          <w:i/>
          <w:sz w:val="22"/>
          <w:lang w:val="es-ES"/>
        </w:rPr>
        <w:t>Artículo 4. Para los efectos de esta Ley se entenderá por:</w:t>
      </w:r>
    </w:p>
    <w:p w:rsidR="00276030" w:rsidRPr="004E1DBF" w:rsidRDefault="00276030" w:rsidP="00276030">
      <w:pPr>
        <w:autoSpaceDE w:val="0"/>
        <w:autoSpaceDN w:val="0"/>
        <w:adjustRightInd w:val="0"/>
        <w:ind w:left="851" w:right="902"/>
        <w:jc w:val="both"/>
        <w:rPr>
          <w:rFonts w:ascii="Palatino Linotype" w:hAnsi="Palatino Linotype" w:cs="Arial"/>
          <w:i/>
          <w:sz w:val="22"/>
          <w:lang w:val="es-ES"/>
        </w:rPr>
      </w:pPr>
      <w:r w:rsidRPr="004E1DBF">
        <w:rPr>
          <w:rFonts w:ascii="Palatino Linotype" w:hAnsi="Palatino Linotype" w:cs="Arial"/>
          <w:i/>
          <w:sz w:val="22"/>
          <w:lang w:val="es-ES"/>
        </w:rPr>
        <w:t>…</w:t>
      </w:r>
    </w:p>
    <w:p w:rsidR="00276030" w:rsidRPr="004E1DBF" w:rsidRDefault="00276030" w:rsidP="00276030">
      <w:pPr>
        <w:autoSpaceDE w:val="0"/>
        <w:autoSpaceDN w:val="0"/>
        <w:adjustRightInd w:val="0"/>
        <w:ind w:left="851" w:right="902"/>
        <w:jc w:val="both"/>
        <w:rPr>
          <w:rFonts w:ascii="Palatino Linotype" w:hAnsi="Palatino Linotype" w:cs="Arial"/>
          <w:i/>
          <w:sz w:val="22"/>
          <w:lang w:val="es-ES"/>
        </w:rPr>
      </w:pPr>
      <w:r w:rsidRPr="004E1DBF">
        <w:rPr>
          <w:rFonts w:ascii="Palatino Linotype" w:hAnsi="Palatino Linotype" w:cs="Arial"/>
          <w:i/>
          <w:sz w:val="22"/>
          <w:lang w:val="es-ES"/>
        </w:rPr>
        <w:t>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276030" w:rsidRPr="004E1DBF" w:rsidRDefault="00276030" w:rsidP="00276030">
      <w:pPr>
        <w:autoSpaceDE w:val="0"/>
        <w:autoSpaceDN w:val="0"/>
        <w:adjustRightInd w:val="0"/>
        <w:ind w:left="851" w:right="902"/>
        <w:jc w:val="both"/>
        <w:rPr>
          <w:rFonts w:ascii="Palatino Linotype" w:hAnsi="Palatino Linotype" w:cs="Arial"/>
          <w:i/>
          <w:sz w:val="22"/>
          <w:lang w:val="es-ES"/>
        </w:rPr>
      </w:pPr>
      <w:r w:rsidRPr="004E1DBF">
        <w:rPr>
          <w:rFonts w:ascii="Palatino Linotype" w:hAnsi="Palatino Linotype" w:cs="Arial"/>
          <w:i/>
          <w:sz w:val="22"/>
          <w:lang w:val="es-ES"/>
        </w:rPr>
        <w:t>XII. Datos personales sensibles: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276030" w:rsidRPr="004E1DBF"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4E1DBF">
        <w:rPr>
          <w:rFonts w:ascii="Palatino Linotype" w:hAnsi="Palatino Linotype" w:cs="Arial"/>
          <w:lang w:val="es-ES"/>
        </w:rPr>
        <w:t xml:space="preserve">En este sentido, debemos analizar que, si bien el reconocimiento de los derechos humanos surge como limitante al poder absoluto del Estado, actualmente la existencia de mecanismos efectivos para hacer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 </w:t>
      </w:r>
    </w:p>
    <w:p w:rsidR="00276030" w:rsidRPr="004E1DBF"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4E1DBF">
        <w:rPr>
          <w:rFonts w:ascii="Palatino Linotype" w:hAnsi="Palatino Linotype" w:cs="Arial"/>
          <w:lang w:val="es-ES"/>
        </w:rPr>
        <w:t xml:space="preserve">Así, la protección a los datos personales y a la vida privada, previsto en el artículo 143, fracción I de la Ley de Transparencia y Acceso a la Información Pública del Estado de México y Municipios, tiene por efecto cuidar que no se revele información de los </w:t>
      </w:r>
      <w:r w:rsidRPr="004E1DBF">
        <w:rPr>
          <w:rFonts w:ascii="Palatino Linotype" w:hAnsi="Palatino Linotype" w:cs="Arial"/>
          <w:lang w:val="es-ES"/>
        </w:rPr>
        <w:lastRenderedPageBreak/>
        <w:t>individuos en el ejercicio del derecho de acceso a la información en poder de los Sujetos Obligados.</w:t>
      </w:r>
    </w:p>
    <w:p w:rsidR="00276030" w:rsidRPr="004E1DBF"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4E1DBF">
        <w:rPr>
          <w:rFonts w:ascii="Palatino Linotype" w:hAnsi="Palatino Linotype" w:cs="Arial"/>
          <w:lang w:val="es-ES"/>
        </w:rPr>
        <w:t xml:space="preserve">Referente a lo anterior, es de indicar que la documentación correspondiente al </w:t>
      </w:r>
      <w:r w:rsidRPr="004E1DBF">
        <w:rPr>
          <w:rFonts w:ascii="Palatino Linotype" w:hAnsi="Palatino Linotype" w:cs="Arial"/>
          <w:i/>
          <w:lang w:val="es-ES"/>
        </w:rPr>
        <w:t>currículum vitae</w:t>
      </w:r>
      <w:r w:rsidRPr="004E1DBF">
        <w:rPr>
          <w:rFonts w:ascii="Palatino Linotype" w:hAnsi="Palatino Linotype" w:cs="Arial"/>
          <w:lang w:val="es-ES"/>
        </w:rPr>
        <w:t xml:space="preserve"> o bien la solicitud de empleo pudieran contener las fotografías de los servidores públicos; por lo que, surge la disyuntiva si la misma es de carácter público o si bien debe prevalecer la confidencialidad.</w:t>
      </w:r>
    </w:p>
    <w:p w:rsidR="00276030" w:rsidRPr="004E1DBF"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4E1DBF">
        <w:rPr>
          <w:rFonts w:ascii="Palatino Linotype" w:hAnsi="Palatino Linotype" w:cs="Arial"/>
          <w:lang w:val="es-ES"/>
        </w:rPr>
        <w:t>Ante ello, es importante destacar que los servidores públicos señalados, desempeñan cargos cuyas atribuciones -entre otras- son enfocadas a un rol de dirección, así como las de brindar atención al público en general a través de trámites generales básicos para orientar el régimen de gobierno, la organización y funcionamiento de la Administración Pública Municipal, con el fin de lograr la eficiencia y eficacia en el ejercicio del poder público, que transforme el gasto público en inversión pública para la mejora de las condiciones de vida de los habitantes del Municipio; por lo que, ellos son el contacto directo entre la gestión gubernamental y la ciudadanía.</w:t>
      </w:r>
    </w:p>
    <w:p w:rsidR="00276030" w:rsidRPr="004E1DBF"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4E1DBF">
        <w:rPr>
          <w:rFonts w:ascii="Palatino Linotype" w:hAnsi="Palatino Linotype" w:cs="Arial"/>
          <w:lang w:val="es-ES"/>
        </w:rPr>
        <w:t>Dicho de otra manera, la publicidad de la imagen de su rostro permite que sea asociado, en su caso con su nombre, cargo y función de gobierno; lo que permite a la ciudadanía identificar al servidor público encargado del trámite que le interesa o el que autorizó el acto de gobierno solicitado o en el que directamente se ve involucrado.</w:t>
      </w:r>
    </w:p>
    <w:p w:rsidR="00276030" w:rsidRPr="004E1DBF"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4E1DBF">
        <w:rPr>
          <w:rFonts w:ascii="Palatino Linotype" w:hAnsi="Palatino Linotype" w:cs="Arial"/>
          <w:lang w:val="es-ES"/>
        </w:rPr>
        <w:t xml:space="preserve">Asimismo, esta Ponencia Resolutora estima que ostentar un cargo público conlleva a permitir cierta intromisión en la vida de los servidores públicos cuando la información reviste relevancia por o para el ejercicio de sus funciones; en este caso, tienen que ceder o conceder la publicidad de su imagen cuando derivado de sus atribuciones atiende de </w:t>
      </w:r>
      <w:r w:rsidRPr="004E1DBF">
        <w:rPr>
          <w:rFonts w:ascii="Palatino Linotype" w:hAnsi="Palatino Linotype" w:cs="Arial"/>
          <w:lang w:val="es-ES"/>
        </w:rPr>
        <w:lastRenderedPageBreak/>
        <w:t xml:space="preserve">manera directa trámites o servicios o, aun no siendo de manera directa, son los responsables de autorizarlos. En este marco, resulta claro que la fotografía del servidor público que presta atención al público, enfocado al accionar de derechos fundamentales para la prestación de servicios públicos o en su caso, que emiten actos de autoridad susceptibles de impugnación conlleva una responsabilidad mayor a la de desempeñar un cargo cuyas funciones no son sustantivas del área de adscripción. Entonces, se entiende que la publicidad de la fotografía, incluida en un documento de acceso público favorece la rendición de cuentas, al permitir a las personas conocer a sus autoridades. </w:t>
      </w:r>
    </w:p>
    <w:p w:rsidR="00276030" w:rsidRPr="004E1DBF"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4E1DBF">
        <w:rPr>
          <w:rFonts w:ascii="Palatino Linotype" w:hAnsi="Palatino Linotype" w:cs="Arial"/>
          <w:lang w:val="es-ES"/>
        </w:rPr>
        <w:t>Aún más, es importante tomar en cuenta que los documentos en donde se encuentran las fotografías que se ordenan testar, son aquellos que acreditan la trayectoria laboral y académica; de tal suerte que el acceso a esta información permite a la ciudadanía verificar que los servidores públicos cuentan con el perfil profesional idóneo para desempeñar el cargo encomendado.</w:t>
      </w:r>
    </w:p>
    <w:p w:rsidR="00276030" w:rsidRPr="004E1DBF"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4E1DBF">
        <w:rPr>
          <w:rFonts w:ascii="Palatino Linotype" w:hAnsi="Palatino Linotype" w:cs="Arial"/>
          <w:lang w:val="es-ES"/>
        </w:rPr>
        <w:t>Por lo anterior, la transparencia es imprescindible para la vigilancia pública, por ello, no se considera procedente la clasificación de la fotografía de un servidor público que tenga nivel medio o superior como confidencial pues resulta mayor el beneficio de conocer a las personas cuyo nivel y/o rango conlleva a emitir actos de autoridad.</w:t>
      </w:r>
    </w:p>
    <w:p w:rsidR="00276030" w:rsidRPr="004E1DBF"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4E1DBF">
        <w:rPr>
          <w:rFonts w:ascii="Palatino Linotype" w:hAnsi="Palatino Linotype" w:cs="Arial"/>
          <w:lang w:val="es-ES"/>
        </w:rPr>
        <w:t>En adición, resulta importante referir las Tesis Asiladas, una emitida por los Tribunales Colegiados de Circuito y la segunda por el Pleno de la Suprema Corte de Justicia de la Nación, que establecen la imperiosa necesidad de la divulgación de datos concernientes a la privacidad de un individuo bajo el interés de la colectividad.</w:t>
      </w:r>
    </w:p>
    <w:p w:rsidR="00276030" w:rsidRPr="004E1DBF" w:rsidRDefault="00276030" w:rsidP="00276030">
      <w:pPr>
        <w:autoSpaceDE w:val="0"/>
        <w:autoSpaceDN w:val="0"/>
        <w:adjustRightInd w:val="0"/>
        <w:ind w:left="851" w:right="902"/>
        <w:jc w:val="both"/>
        <w:rPr>
          <w:rFonts w:ascii="Palatino Linotype" w:hAnsi="Palatino Linotype" w:cs="Arial"/>
          <w:i/>
          <w:sz w:val="22"/>
          <w:lang w:val="es-ES"/>
        </w:rPr>
      </w:pPr>
      <w:r w:rsidRPr="004E1DBF">
        <w:rPr>
          <w:rFonts w:ascii="Palatino Linotype" w:hAnsi="Palatino Linotype" w:cs="Arial"/>
          <w:i/>
          <w:sz w:val="22"/>
          <w:lang w:val="es-ES"/>
        </w:rPr>
        <w:lastRenderedPageBreak/>
        <w:t xml:space="preserve">“Época: Décima Época </w:t>
      </w:r>
    </w:p>
    <w:p w:rsidR="00276030" w:rsidRPr="004E1DBF" w:rsidRDefault="00276030" w:rsidP="00276030">
      <w:pPr>
        <w:autoSpaceDE w:val="0"/>
        <w:autoSpaceDN w:val="0"/>
        <w:adjustRightInd w:val="0"/>
        <w:ind w:left="851" w:right="902"/>
        <w:jc w:val="both"/>
        <w:rPr>
          <w:rFonts w:ascii="Palatino Linotype" w:hAnsi="Palatino Linotype" w:cs="Arial"/>
          <w:i/>
          <w:sz w:val="22"/>
          <w:lang w:val="es-ES"/>
        </w:rPr>
      </w:pPr>
      <w:r w:rsidRPr="004E1DBF">
        <w:rPr>
          <w:rFonts w:ascii="Palatino Linotype" w:hAnsi="Palatino Linotype" w:cs="Arial"/>
          <w:i/>
          <w:sz w:val="22"/>
          <w:lang w:val="es-ES"/>
        </w:rPr>
        <w:t xml:space="preserve">Registro: 2002944 </w:t>
      </w:r>
    </w:p>
    <w:p w:rsidR="00276030" w:rsidRPr="004E1DBF" w:rsidRDefault="00276030" w:rsidP="00276030">
      <w:pPr>
        <w:autoSpaceDE w:val="0"/>
        <w:autoSpaceDN w:val="0"/>
        <w:adjustRightInd w:val="0"/>
        <w:ind w:left="851" w:right="902"/>
        <w:jc w:val="both"/>
        <w:rPr>
          <w:rFonts w:ascii="Palatino Linotype" w:hAnsi="Palatino Linotype" w:cs="Arial"/>
          <w:i/>
          <w:sz w:val="22"/>
          <w:lang w:val="es-ES"/>
        </w:rPr>
      </w:pPr>
      <w:r w:rsidRPr="004E1DBF">
        <w:rPr>
          <w:rFonts w:ascii="Palatino Linotype" w:hAnsi="Palatino Linotype" w:cs="Arial"/>
          <w:i/>
          <w:sz w:val="22"/>
          <w:lang w:val="es-ES"/>
        </w:rPr>
        <w:t xml:space="preserve">Instancia: Tribunales Colegiados de Circuito </w:t>
      </w:r>
    </w:p>
    <w:p w:rsidR="00276030" w:rsidRPr="004E1DBF" w:rsidRDefault="00276030" w:rsidP="00276030">
      <w:pPr>
        <w:autoSpaceDE w:val="0"/>
        <w:autoSpaceDN w:val="0"/>
        <w:adjustRightInd w:val="0"/>
        <w:ind w:left="851" w:right="902"/>
        <w:jc w:val="both"/>
        <w:rPr>
          <w:rFonts w:ascii="Palatino Linotype" w:hAnsi="Palatino Linotype" w:cs="Arial"/>
          <w:i/>
          <w:sz w:val="22"/>
          <w:lang w:val="es-ES"/>
        </w:rPr>
      </w:pPr>
      <w:r w:rsidRPr="004E1DBF">
        <w:rPr>
          <w:rFonts w:ascii="Palatino Linotype" w:hAnsi="Palatino Linotype" w:cs="Arial"/>
          <w:i/>
          <w:sz w:val="22"/>
          <w:lang w:val="es-ES"/>
        </w:rPr>
        <w:t xml:space="preserve">Tipo de Tesis: Aislada </w:t>
      </w:r>
    </w:p>
    <w:p w:rsidR="00276030" w:rsidRPr="004E1DBF" w:rsidRDefault="00276030" w:rsidP="00276030">
      <w:pPr>
        <w:autoSpaceDE w:val="0"/>
        <w:autoSpaceDN w:val="0"/>
        <w:adjustRightInd w:val="0"/>
        <w:ind w:left="851" w:right="902"/>
        <w:jc w:val="both"/>
        <w:rPr>
          <w:rFonts w:ascii="Palatino Linotype" w:hAnsi="Palatino Linotype" w:cs="Arial"/>
          <w:i/>
          <w:sz w:val="22"/>
          <w:lang w:val="es-ES"/>
        </w:rPr>
      </w:pPr>
      <w:r w:rsidRPr="004E1DBF">
        <w:rPr>
          <w:rFonts w:ascii="Palatino Linotype" w:hAnsi="Palatino Linotype" w:cs="Arial"/>
          <w:i/>
          <w:sz w:val="22"/>
          <w:lang w:val="es-ES"/>
        </w:rPr>
        <w:t xml:space="preserve">Fuente: Semanario Judicial de la Federación y su Gaceta </w:t>
      </w:r>
    </w:p>
    <w:p w:rsidR="00276030" w:rsidRPr="004E1DBF" w:rsidRDefault="00276030" w:rsidP="00276030">
      <w:pPr>
        <w:autoSpaceDE w:val="0"/>
        <w:autoSpaceDN w:val="0"/>
        <w:adjustRightInd w:val="0"/>
        <w:ind w:left="851" w:right="902"/>
        <w:jc w:val="both"/>
        <w:rPr>
          <w:rFonts w:ascii="Palatino Linotype" w:hAnsi="Palatino Linotype" w:cs="Arial"/>
          <w:i/>
          <w:sz w:val="22"/>
          <w:lang w:val="es-ES"/>
        </w:rPr>
      </w:pPr>
      <w:r w:rsidRPr="004E1DBF">
        <w:rPr>
          <w:rFonts w:ascii="Palatino Linotype" w:hAnsi="Palatino Linotype" w:cs="Arial"/>
          <w:i/>
          <w:sz w:val="22"/>
          <w:lang w:val="es-ES"/>
        </w:rPr>
        <w:t xml:space="preserve">Libro XVIII, </w:t>
      </w:r>
      <w:proofErr w:type="gramStart"/>
      <w:r w:rsidRPr="004E1DBF">
        <w:rPr>
          <w:rFonts w:ascii="Palatino Linotype" w:hAnsi="Palatino Linotype" w:cs="Arial"/>
          <w:i/>
          <w:sz w:val="22"/>
          <w:lang w:val="es-ES"/>
        </w:rPr>
        <w:t>Marzo</w:t>
      </w:r>
      <w:proofErr w:type="gramEnd"/>
      <w:r w:rsidRPr="004E1DBF">
        <w:rPr>
          <w:rFonts w:ascii="Palatino Linotype" w:hAnsi="Palatino Linotype" w:cs="Arial"/>
          <w:i/>
          <w:sz w:val="22"/>
          <w:lang w:val="es-ES"/>
        </w:rPr>
        <w:t xml:space="preserve"> de 2013, Tomo 3 </w:t>
      </w:r>
    </w:p>
    <w:p w:rsidR="00276030" w:rsidRPr="004E1DBF" w:rsidRDefault="00276030" w:rsidP="00276030">
      <w:pPr>
        <w:autoSpaceDE w:val="0"/>
        <w:autoSpaceDN w:val="0"/>
        <w:adjustRightInd w:val="0"/>
        <w:ind w:left="851" w:right="902"/>
        <w:jc w:val="both"/>
        <w:rPr>
          <w:rFonts w:ascii="Palatino Linotype" w:hAnsi="Palatino Linotype" w:cs="Arial"/>
          <w:i/>
          <w:sz w:val="22"/>
          <w:lang w:val="es-ES"/>
        </w:rPr>
      </w:pPr>
      <w:r w:rsidRPr="004E1DBF">
        <w:rPr>
          <w:rFonts w:ascii="Palatino Linotype" w:hAnsi="Palatino Linotype" w:cs="Arial"/>
          <w:i/>
          <w:sz w:val="22"/>
          <w:lang w:val="es-ES"/>
        </w:rPr>
        <w:t xml:space="preserve">Materia(s): Constitucional </w:t>
      </w:r>
    </w:p>
    <w:p w:rsidR="00276030" w:rsidRPr="004E1DBF" w:rsidRDefault="00276030" w:rsidP="00276030">
      <w:pPr>
        <w:autoSpaceDE w:val="0"/>
        <w:autoSpaceDN w:val="0"/>
        <w:adjustRightInd w:val="0"/>
        <w:ind w:left="851" w:right="902"/>
        <w:jc w:val="both"/>
        <w:rPr>
          <w:rFonts w:ascii="Palatino Linotype" w:hAnsi="Palatino Linotype" w:cs="Arial"/>
          <w:i/>
          <w:sz w:val="22"/>
          <w:lang w:val="es-ES"/>
        </w:rPr>
      </w:pPr>
      <w:r w:rsidRPr="004E1DBF">
        <w:rPr>
          <w:rFonts w:ascii="Palatino Linotype" w:hAnsi="Palatino Linotype" w:cs="Arial"/>
          <w:i/>
          <w:sz w:val="22"/>
          <w:lang w:val="es-ES"/>
        </w:rPr>
        <w:t xml:space="preserve">Tesis: I.4o.A.40 A (10a.) </w:t>
      </w:r>
    </w:p>
    <w:p w:rsidR="00276030" w:rsidRPr="004E1DBF" w:rsidRDefault="00276030" w:rsidP="00276030">
      <w:pPr>
        <w:autoSpaceDE w:val="0"/>
        <w:autoSpaceDN w:val="0"/>
        <w:adjustRightInd w:val="0"/>
        <w:ind w:left="851" w:right="902"/>
        <w:jc w:val="both"/>
        <w:rPr>
          <w:rFonts w:ascii="Palatino Linotype" w:hAnsi="Palatino Linotype" w:cs="Arial"/>
          <w:i/>
          <w:sz w:val="22"/>
          <w:lang w:val="es-ES"/>
        </w:rPr>
      </w:pPr>
      <w:r w:rsidRPr="004E1DBF">
        <w:rPr>
          <w:rFonts w:ascii="Palatino Linotype" w:hAnsi="Palatino Linotype" w:cs="Arial"/>
          <w:i/>
          <w:sz w:val="22"/>
          <w:lang w:val="es-ES"/>
        </w:rPr>
        <w:t xml:space="preserve">Página: 1899 </w:t>
      </w:r>
    </w:p>
    <w:p w:rsidR="00276030" w:rsidRPr="004E1DBF" w:rsidRDefault="00276030" w:rsidP="00276030">
      <w:pPr>
        <w:autoSpaceDE w:val="0"/>
        <w:autoSpaceDN w:val="0"/>
        <w:adjustRightInd w:val="0"/>
        <w:ind w:left="851" w:right="902"/>
        <w:jc w:val="both"/>
        <w:rPr>
          <w:rFonts w:ascii="Palatino Linotype" w:hAnsi="Palatino Linotype" w:cs="Arial"/>
          <w:i/>
          <w:sz w:val="22"/>
          <w:lang w:val="es-ES"/>
        </w:rPr>
      </w:pPr>
      <w:r w:rsidRPr="004E1DBF">
        <w:rPr>
          <w:rFonts w:ascii="Palatino Linotype" w:hAnsi="Palatino Linotype" w:cs="Arial"/>
          <w:i/>
          <w:sz w:val="22"/>
          <w:lang w:val="es-ES"/>
        </w:rPr>
        <w:t>ACCESO A LA INFORMACIÓN. IMPLICACIÓN DEL PRINCIPIO DE MÁXIMA PUBLICIDAD EN EL DERECHO FUNDAMENTAL RELATIVO.</w:t>
      </w:r>
    </w:p>
    <w:p w:rsidR="00276030" w:rsidRPr="004E1DBF" w:rsidRDefault="00276030" w:rsidP="00276030">
      <w:pPr>
        <w:autoSpaceDE w:val="0"/>
        <w:autoSpaceDN w:val="0"/>
        <w:adjustRightInd w:val="0"/>
        <w:ind w:left="851" w:right="902"/>
        <w:jc w:val="both"/>
        <w:rPr>
          <w:rFonts w:ascii="Palatino Linotype" w:hAnsi="Palatino Linotype" w:cs="Arial"/>
          <w:i/>
          <w:sz w:val="22"/>
          <w:lang w:val="es-ES"/>
        </w:rPr>
      </w:pPr>
      <w:r w:rsidRPr="004E1DBF">
        <w:rPr>
          <w:rFonts w:ascii="Palatino Linotype" w:hAnsi="Palatino Linotype" w:cs="Arial"/>
          <w:i/>
          <w:sz w:val="22"/>
          <w:lang w:val="es-ES"/>
        </w:rPr>
        <w:t>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276030" w:rsidRPr="004E1DBF" w:rsidRDefault="00276030" w:rsidP="00276030">
      <w:pPr>
        <w:autoSpaceDE w:val="0"/>
        <w:autoSpaceDN w:val="0"/>
        <w:adjustRightInd w:val="0"/>
        <w:ind w:left="851" w:right="902"/>
        <w:jc w:val="both"/>
        <w:rPr>
          <w:rFonts w:ascii="Palatino Linotype" w:hAnsi="Palatino Linotype" w:cs="Arial"/>
          <w:i/>
          <w:sz w:val="22"/>
          <w:lang w:val="es-ES"/>
        </w:rPr>
      </w:pPr>
      <w:r w:rsidRPr="004E1DBF">
        <w:rPr>
          <w:rFonts w:ascii="Palatino Linotype" w:hAnsi="Palatino Linotype" w:cs="Arial"/>
          <w:i/>
          <w:sz w:val="22"/>
          <w:lang w:val="es-ES"/>
        </w:rPr>
        <w:t>CUARTO TRIBUNAL COLEGIADO EN MATERIA ADMINISTRATIVA DEL PRIMER CIRCUITO.</w:t>
      </w:r>
    </w:p>
    <w:p w:rsidR="00276030" w:rsidRPr="004E1DBF" w:rsidRDefault="00276030" w:rsidP="00276030">
      <w:pPr>
        <w:autoSpaceDE w:val="0"/>
        <w:autoSpaceDN w:val="0"/>
        <w:adjustRightInd w:val="0"/>
        <w:ind w:left="851" w:right="902"/>
        <w:jc w:val="both"/>
        <w:rPr>
          <w:rFonts w:ascii="Palatino Linotype" w:hAnsi="Palatino Linotype" w:cs="Arial"/>
          <w:i/>
          <w:sz w:val="22"/>
          <w:lang w:val="es-ES"/>
        </w:rPr>
      </w:pPr>
      <w:r w:rsidRPr="004E1DBF">
        <w:rPr>
          <w:rFonts w:ascii="Palatino Linotype" w:hAnsi="Palatino Linotype" w:cs="Arial"/>
          <w:i/>
          <w:sz w:val="22"/>
          <w:lang w:val="es-ES"/>
        </w:rPr>
        <w:t xml:space="preserve">Amparo en revisión 257/2012. Ruth Corona Muñoz. 6 de diciembre de 2012. Unanimidad de votos. Ponente: Jean Claude </w:t>
      </w:r>
      <w:proofErr w:type="spellStart"/>
      <w:r w:rsidRPr="004E1DBF">
        <w:rPr>
          <w:rFonts w:ascii="Palatino Linotype" w:hAnsi="Palatino Linotype" w:cs="Arial"/>
          <w:i/>
          <w:sz w:val="22"/>
          <w:lang w:val="es-ES"/>
        </w:rPr>
        <w:t>Tron</w:t>
      </w:r>
      <w:proofErr w:type="spellEnd"/>
      <w:r w:rsidRPr="004E1DBF">
        <w:rPr>
          <w:rFonts w:ascii="Palatino Linotype" w:hAnsi="Palatino Linotype" w:cs="Arial"/>
          <w:i/>
          <w:sz w:val="22"/>
          <w:lang w:val="es-ES"/>
        </w:rPr>
        <w:t xml:space="preserve"> </w:t>
      </w:r>
      <w:proofErr w:type="spellStart"/>
      <w:r w:rsidRPr="004E1DBF">
        <w:rPr>
          <w:rFonts w:ascii="Palatino Linotype" w:hAnsi="Palatino Linotype" w:cs="Arial"/>
          <w:i/>
          <w:sz w:val="22"/>
          <w:lang w:val="es-ES"/>
        </w:rPr>
        <w:t>Petit</w:t>
      </w:r>
      <w:proofErr w:type="spellEnd"/>
      <w:r w:rsidRPr="004E1DBF">
        <w:rPr>
          <w:rFonts w:ascii="Palatino Linotype" w:hAnsi="Palatino Linotype" w:cs="Arial"/>
          <w:i/>
          <w:sz w:val="22"/>
          <w:lang w:val="es-ES"/>
        </w:rPr>
        <w:t>. Secretaria: Mayra Susana Martínez López.</w:t>
      </w:r>
    </w:p>
    <w:p w:rsidR="00276030" w:rsidRPr="004E1DBF" w:rsidRDefault="00276030" w:rsidP="00276030">
      <w:pPr>
        <w:autoSpaceDE w:val="0"/>
        <w:autoSpaceDN w:val="0"/>
        <w:adjustRightInd w:val="0"/>
        <w:ind w:left="851" w:right="902"/>
        <w:jc w:val="both"/>
        <w:rPr>
          <w:rFonts w:ascii="Palatino Linotype" w:hAnsi="Palatino Linotype" w:cs="Arial"/>
          <w:i/>
          <w:sz w:val="22"/>
          <w:lang w:val="es-ES"/>
        </w:rPr>
      </w:pPr>
      <w:r w:rsidRPr="004E1DBF">
        <w:rPr>
          <w:rFonts w:ascii="Palatino Linotype" w:hAnsi="Palatino Linotype" w:cs="Arial"/>
          <w:i/>
          <w:sz w:val="22"/>
          <w:lang w:val="es-ES"/>
        </w:rPr>
        <w:t xml:space="preserve">Época: Décima Época </w:t>
      </w:r>
    </w:p>
    <w:p w:rsidR="00276030" w:rsidRPr="004E1DBF" w:rsidRDefault="00276030" w:rsidP="00276030">
      <w:pPr>
        <w:autoSpaceDE w:val="0"/>
        <w:autoSpaceDN w:val="0"/>
        <w:adjustRightInd w:val="0"/>
        <w:ind w:left="851" w:right="902"/>
        <w:jc w:val="both"/>
        <w:rPr>
          <w:rFonts w:ascii="Palatino Linotype" w:hAnsi="Palatino Linotype" w:cs="Arial"/>
          <w:i/>
          <w:sz w:val="22"/>
          <w:lang w:val="es-ES"/>
        </w:rPr>
      </w:pPr>
      <w:r w:rsidRPr="004E1DBF">
        <w:rPr>
          <w:rFonts w:ascii="Palatino Linotype" w:hAnsi="Palatino Linotype" w:cs="Arial"/>
          <w:i/>
          <w:sz w:val="22"/>
          <w:lang w:val="es-ES"/>
        </w:rPr>
        <w:t xml:space="preserve">Registro: 2004022 </w:t>
      </w:r>
    </w:p>
    <w:p w:rsidR="00276030" w:rsidRPr="004E1DBF" w:rsidRDefault="00276030" w:rsidP="00276030">
      <w:pPr>
        <w:autoSpaceDE w:val="0"/>
        <w:autoSpaceDN w:val="0"/>
        <w:adjustRightInd w:val="0"/>
        <w:ind w:left="851" w:right="902"/>
        <w:jc w:val="both"/>
        <w:rPr>
          <w:rFonts w:ascii="Palatino Linotype" w:hAnsi="Palatino Linotype" w:cs="Arial"/>
          <w:i/>
          <w:sz w:val="22"/>
          <w:lang w:val="es-ES"/>
        </w:rPr>
      </w:pPr>
      <w:r w:rsidRPr="004E1DBF">
        <w:rPr>
          <w:rFonts w:ascii="Palatino Linotype" w:hAnsi="Palatino Linotype" w:cs="Arial"/>
          <w:i/>
          <w:sz w:val="22"/>
          <w:lang w:val="es-ES"/>
        </w:rPr>
        <w:lastRenderedPageBreak/>
        <w:t xml:space="preserve">Instancia: Primera Sala </w:t>
      </w:r>
    </w:p>
    <w:p w:rsidR="00276030" w:rsidRPr="004E1DBF" w:rsidRDefault="00276030" w:rsidP="00276030">
      <w:pPr>
        <w:autoSpaceDE w:val="0"/>
        <w:autoSpaceDN w:val="0"/>
        <w:adjustRightInd w:val="0"/>
        <w:ind w:left="851" w:right="902"/>
        <w:jc w:val="both"/>
        <w:rPr>
          <w:rFonts w:ascii="Palatino Linotype" w:hAnsi="Palatino Linotype" w:cs="Arial"/>
          <w:i/>
          <w:sz w:val="22"/>
          <w:lang w:val="es-ES"/>
        </w:rPr>
      </w:pPr>
      <w:r w:rsidRPr="004E1DBF">
        <w:rPr>
          <w:rFonts w:ascii="Palatino Linotype" w:hAnsi="Palatino Linotype" w:cs="Arial"/>
          <w:i/>
          <w:sz w:val="22"/>
          <w:lang w:val="es-ES"/>
        </w:rPr>
        <w:t xml:space="preserve">Tipo de Tesis: Aislada </w:t>
      </w:r>
    </w:p>
    <w:p w:rsidR="00276030" w:rsidRPr="004E1DBF" w:rsidRDefault="00276030" w:rsidP="00276030">
      <w:pPr>
        <w:autoSpaceDE w:val="0"/>
        <w:autoSpaceDN w:val="0"/>
        <w:adjustRightInd w:val="0"/>
        <w:ind w:left="851" w:right="902"/>
        <w:jc w:val="both"/>
        <w:rPr>
          <w:rFonts w:ascii="Palatino Linotype" w:hAnsi="Palatino Linotype" w:cs="Arial"/>
          <w:i/>
          <w:sz w:val="22"/>
          <w:lang w:val="es-ES"/>
        </w:rPr>
      </w:pPr>
      <w:r w:rsidRPr="004E1DBF">
        <w:rPr>
          <w:rFonts w:ascii="Palatino Linotype" w:hAnsi="Palatino Linotype" w:cs="Arial"/>
          <w:i/>
          <w:sz w:val="22"/>
          <w:lang w:val="es-ES"/>
        </w:rPr>
        <w:t xml:space="preserve">Fuente: Semanario Judicial de la Federación y su Gaceta </w:t>
      </w:r>
    </w:p>
    <w:p w:rsidR="00276030" w:rsidRPr="004E1DBF" w:rsidRDefault="00276030" w:rsidP="00276030">
      <w:pPr>
        <w:autoSpaceDE w:val="0"/>
        <w:autoSpaceDN w:val="0"/>
        <w:adjustRightInd w:val="0"/>
        <w:ind w:left="851" w:right="902"/>
        <w:jc w:val="both"/>
        <w:rPr>
          <w:rFonts w:ascii="Palatino Linotype" w:hAnsi="Palatino Linotype" w:cs="Arial"/>
          <w:i/>
          <w:sz w:val="22"/>
          <w:lang w:val="es-ES"/>
        </w:rPr>
      </w:pPr>
      <w:r w:rsidRPr="004E1DBF">
        <w:rPr>
          <w:rFonts w:ascii="Palatino Linotype" w:hAnsi="Palatino Linotype" w:cs="Arial"/>
          <w:i/>
          <w:sz w:val="22"/>
          <w:lang w:val="es-ES"/>
        </w:rPr>
        <w:t xml:space="preserve">Libro XXII, </w:t>
      </w:r>
      <w:proofErr w:type="gramStart"/>
      <w:r w:rsidRPr="004E1DBF">
        <w:rPr>
          <w:rFonts w:ascii="Palatino Linotype" w:hAnsi="Palatino Linotype" w:cs="Arial"/>
          <w:i/>
          <w:sz w:val="22"/>
          <w:lang w:val="es-ES"/>
        </w:rPr>
        <w:t>Julio</w:t>
      </w:r>
      <w:proofErr w:type="gramEnd"/>
      <w:r w:rsidRPr="004E1DBF">
        <w:rPr>
          <w:rFonts w:ascii="Palatino Linotype" w:hAnsi="Palatino Linotype" w:cs="Arial"/>
          <w:i/>
          <w:sz w:val="22"/>
          <w:lang w:val="es-ES"/>
        </w:rPr>
        <w:t xml:space="preserve"> de 2013, Tomo 1 </w:t>
      </w:r>
    </w:p>
    <w:p w:rsidR="00276030" w:rsidRPr="004E1DBF" w:rsidRDefault="00276030" w:rsidP="00276030">
      <w:pPr>
        <w:autoSpaceDE w:val="0"/>
        <w:autoSpaceDN w:val="0"/>
        <w:adjustRightInd w:val="0"/>
        <w:ind w:left="851" w:right="902"/>
        <w:jc w:val="both"/>
        <w:rPr>
          <w:rFonts w:ascii="Palatino Linotype" w:hAnsi="Palatino Linotype" w:cs="Arial"/>
          <w:i/>
          <w:sz w:val="22"/>
          <w:lang w:val="es-ES"/>
        </w:rPr>
      </w:pPr>
      <w:r w:rsidRPr="004E1DBF">
        <w:rPr>
          <w:rFonts w:ascii="Palatino Linotype" w:hAnsi="Palatino Linotype" w:cs="Arial"/>
          <w:i/>
          <w:sz w:val="22"/>
          <w:lang w:val="es-ES"/>
        </w:rPr>
        <w:t xml:space="preserve">Materia(s): Constitucional </w:t>
      </w:r>
    </w:p>
    <w:p w:rsidR="00276030" w:rsidRPr="004E1DBF" w:rsidRDefault="00276030" w:rsidP="00276030">
      <w:pPr>
        <w:autoSpaceDE w:val="0"/>
        <w:autoSpaceDN w:val="0"/>
        <w:adjustRightInd w:val="0"/>
        <w:ind w:left="851" w:right="902"/>
        <w:jc w:val="both"/>
        <w:rPr>
          <w:rFonts w:ascii="Palatino Linotype" w:hAnsi="Palatino Linotype" w:cs="Arial"/>
          <w:i/>
          <w:sz w:val="22"/>
          <w:lang w:val="es-ES"/>
        </w:rPr>
      </w:pPr>
      <w:r w:rsidRPr="004E1DBF">
        <w:rPr>
          <w:rFonts w:ascii="Palatino Linotype" w:hAnsi="Palatino Linotype" w:cs="Arial"/>
          <w:i/>
          <w:sz w:val="22"/>
          <w:lang w:val="es-ES"/>
        </w:rPr>
        <w:t xml:space="preserve">Tesis: 1a. CCXXIII/2013 (10a.) </w:t>
      </w:r>
    </w:p>
    <w:p w:rsidR="00276030" w:rsidRPr="004E1DBF" w:rsidRDefault="00276030" w:rsidP="00276030">
      <w:pPr>
        <w:autoSpaceDE w:val="0"/>
        <w:autoSpaceDN w:val="0"/>
        <w:adjustRightInd w:val="0"/>
        <w:ind w:left="851" w:right="902"/>
        <w:jc w:val="both"/>
        <w:rPr>
          <w:rFonts w:ascii="Palatino Linotype" w:hAnsi="Palatino Linotype" w:cs="Arial"/>
          <w:i/>
          <w:sz w:val="22"/>
          <w:lang w:val="es-ES"/>
        </w:rPr>
      </w:pPr>
      <w:r w:rsidRPr="004E1DBF">
        <w:rPr>
          <w:rFonts w:ascii="Palatino Linotype" w:hAnsi="Palatino Linotype" w:cs="Arial"/>
          <w:i/>
          <w:sz w:val="22"/>
          <w:lang w:val="es-ES"/>
        </w:rPr>
        <w:t xml:space="preserve">Página: 562 </w:t>
      </w:r>
    </w:p>
    <w:p w:rsidR="00276030" w:rsidRPr="004E1DBF" w:rsidRDefault="00276030" w:rsidP="00276030">
      <w:pPr>
        <w:autoSpaceDE w:val="0"/>
        <w:autoSpaceDN w:val="0"/>
        <w:adjustRightInd w:val="0"/>
        <w:ind w:left="851" w:right="902"/>
        <w:jc w:val="both"/>
        <w:rPr>
          <w:rFonts w:ascii="Palatino Linotype" w:hAnsi="Palatino Linotype" w:cs="Arial"/>
          <w:i/>
          <w:sz w:val="22"/>
          <w:lang w:val="es-ES"/>
        </w:rPr>
      </w:pPr>
      <w:r w:rsidRPr="004E1DBF">
        <w:rPr>
          <w:rFonts w:ascii="Palatino Linotype" w:hAnsi="Palatino Linotype" w:cs="Arial"/>
          <w:i/>
          <w:sz w:val="22"/>
          <w:lang w:val="es-ES"/>
        </w:rPr>
        <w:t>LIBERTAD DE EXPRESIÓN. QUIENES ASPIRAN A UN CARGO PÚBLICO DEBEN CONSIDERARSE COMO PERSONAS PÚBLICAS Y, EN CONSECUENCIA, SOPORTAR UN MAYOR NIVEL DE INTROMISIÓN EN SU VIDA PRIVADA.</w:t>
      </w:r>
    </w:p>
    <w:p w:rsidR="00276030" w:rsidRPr="004E1DBF" w:rsidRDefault="00276030" w:rsidP="00276030">
      <w:pPr>
        <w:autoSpaceDE w:val="0"/>
        <w:autoSpaceDN w:val="0"/>
        <w:adjustRightInd w:val="0"/>
        <w:ind w:left="851" w:right="902"/>
        <w:jc w:val="both"/>
        <w:rPr>
          <w:rFonts w:ascii="Palatino Linotype" w:hAnsi="Palatino Linotype" w:cs="Arial"/>
          <w:i/>
          <w:sz w:val="22"/>
          <w:lang w:val="es-ES"/>
        </w:rPr>
      </w:pPr>
      <w:r w:rsidRPr="004E1DBF">
        <w:rPr>
          <w:rFonts w:ascii="Palatino Linotype" w:hAnsi="Palatino Linotype" w:cs="Arial"/>
          <w:i/>
          <w:sz w:val="22"/>
          <w:lang w:val="es-ES"/>
        </w:rPr>
        <w:t>En lo relativo a la protección y los límites de la libertad de expresión, esta Primera Sala de la Suprema Corte de Justicia de la Nación ha adoptado el estándar que la Relatoría Especial para la 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276030" w:rsidRPr="004E1DBF" w:rsidRDefault="00276030" w:rsidP="00276030">
      <w:pPr>
        <w:autoSpaceDE w:val="0"/>
        <w:autoSpaceDN w:val="0"/>
        <w:adjustRightInd w:val="0"/>
        <w:ind w:left="851" w:right="902"/>
        <w:jc w:val="both"/>
        <w:rPr>
          <w:rFonts w:ascii="Palatino Linotype" w:hAnsi="Palatino Linotype" w:cs="Arial"/>
          <w:i/>
          <w:sz w:val="22"/>
          <w:lang w:val="es-ES"/>
        </w:rPr>
      </w:pPr>
      <w:r w:rsidRPr="004E1DBF">
        <w:rPr>
          <w:rFonts w:ascii="Palatino Linotype" w:hAnsi="Palatino Linotype" w:cs="Arial"/>
          <w:i/>
          <w:sz w:val="22"/>
          <w:lang w:val="es-ES"/>
        </w:rPr>
        <w:t>Amparo directo en revisión 1013/2013. Juan Manuel Ortega de León. 12 de junio de 2013. Cinco votos. Ponente: Arturo Zaldívar Lelo de Larrea. Secretario: Javier Mijangos y González.”</w:t>
      </w:r>
    </w:p>
    <w:p w:rsidR="00276030" w:rsidRPr="004E1DBF"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4E1DBF">
        <w:rPr>
          <w:rFonts w:ascii="Palatino Linotype" w:hAnsi="Palatino Linotype" w:cs="Arial"/>
          <w:lang w:val="es-ES"/>
        </w:rPr>
        <w:t xml:space="preserve">Por ello, este Instituto estima que la publicidad de una fotografía sólo se justifica en aquellos casos en los que la misma se reproduce, a fin de identificar a una persona en razón de las características propias del ejercicio de un cargo, empleo o comisión en el servicio público o bien para ocupar alguno de éstos. </w:t>
      </w:r>
    </w:p>
    <w:p w:rsidR="00276030" w:rsidRPr="004E1DBF" w:rsidRDefault="00276030" w:rsidP="00276030">
      <w:pPr>
        <w:spacing w:before="100" w:beforeAutospacing="1" w:after="100" w:afterAutospacing="1" w:line="360" w:lineRule="auto"/>
        <w:jc w:val="both"/>
        <w:rPr>
          <w:rFonts w:ascii="Palatino Linotype" w:eastAsia="Arial Unicode MS" w:hAnsi="Palatino Linotype" w:cs="Arial"/>
        </w:rPr>
      </w:pPr>
      <w:r w:rsidRPr="004E1DBF">
        <w:rPr>
          <w:rFonts w:ascii="Palatino Linotype" w:hAnsi="Palatino Linotype" w:cs="Arial"/>
          <w:lang w:eastAsia="es-MX"/>
        </w:rPr>
        <w:lastRenderedPageBreak/>
        <w:t xml:space="preserve">Ahora bien, respecto de </w:t>
      </w:r>
      <w:r w:rsidRPr="004E1DBF">
        <w:rPr>
          <w:rFonts w:ascii="Palatino Linotype" w:eastAsia="Arial Unicode MS" w:hAnsi="Palatino Linotype" w:cs="Arial"/>
        </w:rPr>
        <w:t xml:space="preserve">los </w:t>
      </w:r>
      <w:r w:rsidRPr="004E1DBF">
        <w:rPr>
          <w:rFonts w:ascii="Palatino Linotype" w:hAnsi="Palatino Linotype" w:cs="Arial"/>
        </w:rPr>
        <w:t>documentos</w:t>
      </w:r>
      <w:r w:rsidRPr="004E1DBF">
        <w:rPr>
          <w:rFonts w:ascii="Palatino Linotype" w:eastAsia="Arial Unicode MS" w:hAnsi="Palatino Linotype" w:cs="Arial"/>
        </w:rPr>
        <w:t xml:space="preserve"> que </w:t>
      </w:r>
      <w:r w:rsidRPr="004E1DBF">
        <w:rPr>
          <w:rFonts w:ascii="Palatino Linotype" w:eastAsia="Arial Unicode MS" w:hAnsi="Palatino Linotype" w:cs="Arial"/>
          <w:b/>
        </w:rPr>
        <w:t xml:space="preserve">EL SUJETO OBLIGADO </w:t>
      </w:r>
      <w:r w:rsidRPr="004E1DBF">
        <w:rPr>
          <w:rFonts w:ascii="Palatino Linotype" w:eastAsia="Arial Unicode MS" w:hAnsi="Palatino Linotype" w:cs="Arial"/>
        </w:rPr>
        <w:t xml:space="preserve">ha de entregar en </w:t>
      </w:r>
      <w:r w:rsidRPr="004E1DBF">
        <w:rPr>
          <w:rFonts w:ascii="Palatino Linotype" w:eastAsia="Arial Unicode MS" w:hAnsi="Palatino Linotype" w:cs="Arial"/>
          <w:b/>
        </w:rPr>
        <w:t>versión pública</w:t>
      </w:r>
      <w:r w:rsidRPr="004E1DBF">
        <w:rPr>
          <w:rFonts w:ascii="Palatino Linotype" w:eastAsia="Arial Unicode MS" w:hAnsi="Palatino Linotype" w:cs="Arial"/>
        </w:rPr>
        <w:t xml:space="preserve">, se deberá omitir, eliminar o suprimir la información personal de los servidores públicos, como RFC, CURP, clave del Instituto de Seguridad Social </w:t>
      </w:r>
      <w:r w:rsidRPr="004E1DBF">
        <w:rPr>
          <w:rFonts w:ascii="Palatino Linotype" w:hAnsi="Palatino Linotype" w:cs="Arial"/>
        </w:rPr>
        <w:t>del</w:t>
      </w:r>
      <w:r w:rsidRPr="004E1DBF">
        <w:rPr>
          <w:rFonts w:ascii="Palatino Linotype" w:eastAsia="Arial Unicode MS" w:hAnsi="Palatino Linotype" w:cs="Arial"/>
        </w:rPr>
        <w:t xml:space="preserve"> Estado de México y Municipios (</w:t>
      </w:r>
      <w:proofErr w:type="spellStart"/>
      <w:r w:rsidRPr="004E1DBF">
        <w:rPr>
          <w:rFonts w:ascii="Palatino Linotype" w:eastAsia="Arial Unicode MS" w:hAnsi="Palatino Linotype" w:cs="Arial"/>
        </w:rPr>
        <w:t>ISSEMyM</w:t>
      </w:r>
      <w:proofErr w:type="spellEnd"/>
      <w:r w:rsidRPr="004E1DBF">
        <w:rPr>
          <w:rFonts w:ascii="Palatino Linotype" w:eastAsia="Arial Unicode MS" w:hAnsi="Palatino Linotype" w:cs="Arial"/>
        </w:rPr>
        <w:t xml:space="preserve">), </w:t>
      </w:r>
      <w:r w:rsidRPr="004E1DBF">
        <w:rPr>
          <w:rFonts w:ascii="Palatino Linotype" w:eastAsia="Arial Unicode MS" w:hAnsi="Palatino Linotype" w:cs="Arial"/>
          <w:b/>
        </w:rPr>
        <w:t xml:space="preserve">los descuentos que se realicen por pensión alimenticia o deducciones estrictamente personales o de cualquier índole siempre que, </w:t>
      </w:r>
      <w:r w:rsidRPr="004E1DBF">
        <w:rPr>
          <w:rFonts w:ascii="Palatino Linotype" w:hAnsi="Palatino Linotype" w:cs="Arial"/>
          <w:b/>
        </w:rPr>
        <w:t>no se encuentren relacionados con los impuestos o las cuotas por seguridad social</w:t>
      </w:r>
      <w:r w:rsidRPr="004E1DBF">
        <w:rPr>
          <w:rFonts w:ascii="Palatino Linotype" w:eastAsia="Arial Unicode MS" w:hAnsi="Palatino Linotype" w:cs="Arial"/>
        </w:rPr>
        <w:t xml:space="preserve">, número de cuenta o cualquier otro dato que ponga en riesgo la vida, seguridad y salud de dichas </w:t>
      </w:r>
      <w:r w:rsidRPr="004E1DBF">
        <w:rPr>
          <w:rFonts w:ascii="Palatino Linotype" w:hAnsi="Palatino Linotype" w:cs="Arial"/>
        </w:rPr>
        <w:t>personas</w:t>
      </w:r>
      <w:r w:rsidRPr="004E1DBF">
        <w:rPr>
          <w:rFonts w:ascii="Palatino Linotype" w:eastAsia="Arial Unicode MS" w:hAnsi="Palatino Linotype" w:cs="Arial"/>
        </w:rPr>
        <w:t>.</w:t>
      </w:r>
    </w:p>
    <w:p w:rsidR="00276030" w:rsidRPr="004E1DBF" w:rsidRDefault="00276030" w:rsidP="00276030">
      <w:pPr>
        <w:spacing w:before="100" w:beforeAutospacing="1" w:after="100" w:afterAutospacing="1" w:line="360" w:lineRule="auto"/>
        <w:jc w:val="both"/>
        <w:rPr>
          <w:rFonts w:ascii="Palatino Linotype" w:hAnsi="Palatino Linotype"/>
        </w:rPr>
      </w:pPr>
      <w:r w:rsidRPr="004E1DBF">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4E1DBF">
        <w:rPr>
          <w:rFonts w:ascii="Palatino Linotype" w:hAnsi="Palatino Linotype" w:cs="Arial"/>
        </w:rPr>
        <w:t>del</w:t>
      </w:r>
      <w:r w:rsidRPr="004E1DBF">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4E1DBF">
        <w:rPr>
          <w:rFonts w:ascii="Palatino Linotype" w:hAnsi="Palatino Linotype"/>
        </w:rPr>
        <w:t xml:space="preserve"> y finalmente la </w:t>
      </w:r>
      <w:proofErr w:type="spellStart"/>
      <w:r w:rsidRPr="004E1DBF">
        <w:rPr>
          <w:rFonts w:ascii="Palatino Linotype" w:hAnsi="Palatino Linotype"/>
        </w:rPr>
        <w:t>homoclave</w:t>
      </w:r>
      <w:proofErr w:type="spellEnd"/>
      <w:r w:rsidRPr="004E1DBF">
        <w:rPr>
          <w:rFonts w:ascii="Palatino Linotype" w:hAnsi="Palatino Linotype"/>
        </w:rPr>
        <w:t>; la cual, para su obtención es necesario acreditar personalidad, fecha de nacimiento entre otros con documentos oficiales.</w:t>
      </w:r>
    </w:p>
    <w:p w:rsidR="00276030" w:rsidRPr="004E1DBF" w:rsidRDefault="00276030" w:rsidP="00276030">
      <w:pPr>
        <w:spacing w:before="100" w:beforeAutospacing="1" w:after="100" w:afterAutospacing="1" w:line="360" w:lineRule="auto"/>
        <w:jc w:val="both"/>
        <w:rPr>
          <w:rFonts w:ascii="Palatino Linotype" w:hAnsi="Palatino Linotype"/>
          <w:b/>
          <w:bCs/>
          <w:color w:val="000000"/>
        </w:rPr>
      </w:pPr>
      <w:r w:rsidRPr="004E1DBF">
        <w:rPr>
          <w:rFonts w:ascii="Palatino Linotype" w:hAnsi="Palatino Linotype" w:cs="Arial"/>
          <w:lang w:eastAsia="es-MX"/>
        </w:rPr>
        <w:t xml:space="preserve">Al respecto, </w:t>
      </w:r>
      <w:r w:rsidRPr="004E1DBF">
        <w:rPr>
          <w:rFonts w:ascii="Palatino Linotype" w:hAnsi="Palatino Linotype" w:cs="Arial"/>
          <w:color w:val="000000"/>
        </w:rPr>
        <w:t xml:space="preserve">es aplicable el Criterio 19/17 de la Segunda Época, emitido por </w:t>
      </w:r>
      <w:r w:rsidRPr="004E1DBF">
        <w:rPr>
          <w:rFonts w:ascii="Palatino Linotype" w:eastAsia="Arial Unicode MS" w:hAnsi="Palatino Linotype" w:cs="Arial"/>
          <w:color w:val="000000"/>
        </w:rPr>
        <w:t>el INAI,</w:t>
      </w:r>
      <w:r w:rsidRPr="004E1DBF">
        <w:rPr>
          <w:rFonts w:ascii="Palatino Linotype" w:hAnsi="Palatino Linotype"/>
          <w:bCs/>
          <w:color w:val="000000"/>
        </w:rPr>
        <w:t xml:space="preserve"> que dice:</w:t>
      </w:r>
      <w:r w:rsidRPr="004E1DBF">
        <w:rPr>
          <w:rFonts w:ascii="Palatino Linotype" w:hAnsi="Palatino Linotype"/>
          <w:b/>
          <w:bCs/>
          <w:color w:val="000000"/>
        </w:rPr>
        <w:t xml:space="preserve"> </w:t>
      </w:r>
    </w:p>
    <w:p w:rsidR="00276030" w:rsidRPr="004E1DBF" w:rsidRDefault="00276030" w:rsidP="00276030">
      <w:pPr>
        <w:tabs>
          <w:tab w:val="left" w:pos="7655"/>
        </w:tabs>
        <w:autoSpaceDE w:val="0"/>
        <w:autoSpaceDN w:val="0"/>
        <w:adjustRightInd w:val="0"/>
        <w:ind w:left="851" w:right="902"/>
        <w:jc w:val="both"/>
        <w:rPr>
          <w:rFonts w:ascii="Palatino Linotype" w:hAnsi="Palatino Linotype" w:cs="Arial"/>
          <w:bCs/>
          <w:i/>
          <w:sz w:val="22"/>
          <w:lang w:eastAsia="en-US"/>
        </w:rPr>
      </w:pPr>
      <w:r w:rsidRPr="004E1DBF">
        <w:rPr>
          <w:rFonts w:ascii="Palatino Linotype" w:hAnsi="Palatino Linotype" w:cs="Arial"/>
          <w:bCs/>
          <w:i/>
          <w:sz w:val="22"/>
        </w:rPr>
        <w:t>“</w:t>
      </w:r>
      <w:r w:rsidRPr="004E1DBF">
        <w:rPr>
          <w:rFonts w:ascii="Palatino Linotype" w:hAnsi="Palatino Linotype" w:cs="Arial"/>
          <w:b/>
          <w:bCs/>
          <w:i/>
          <w:sz w:val="22"/>
        </w:rPr>
        <w:t>Registro Federal de Contribuyentes (RFC) de personas físicas. El RFC es una clave</w:t>
      </w:r>
      <w:r w:rsidRPr="004E1DBF">
        <w:rPr>
          <w:rFonts w:ascii="Palatino Linotype" w:hAnsi="Palatino Linotype" w:cs="Arial"/>
          <w:bCs/>
          <w:i/>
          <w:sz w:val="22"/>
        </w:rPr>
        <w:t xml:space="preserve"> de carácter fiscal, </w:t>
      </w:r>
      <w:proofErr w:type="gramStart"/>
      <w:r w:rsidRPr="004E1DBF">
        <w:rPr>
          <w:rFonts w:ascii="Palatino Linotype" w:hAnsi="Palatino Linotype" w:cs="Arial"/>
          <w:bCs/>
          <w:i/>
          <w:sz w:val="22"/>
        </w:rPr>
        <w:t>única</w:t>
      </w:r>
      <w:proofErr w:type="gramEnd"/>
      <w:r w:rsidRPr="004E1DBF">
        <w:rPr>
          <w:rFonts w:ascii="Palatino Linotype" w:hAnsi="Palatino Linotype" w:cs="Arial"/>
          <w:bCs/>
          <w:i/>
          <w:sz w:val="22"/>
        </w:rPr>
        <w:t xml:space="preserve"> e irrepetible, </w:t>
      </w:r>
      <w:r w:rsidRPr="004E1DBF">
        <w:rPr>
          <w:rFonts w:ascii="Palatino Linotype" w:hAnsi="Palatino Linotype" w:cs="Arial"/>
          <w:b/>
          <w:bCs/>
          <w:i/>
          <w:sz w:val="22"/>
        </w:rPr>
        <w:t>que permite identificar al titular, su edad y fecha de nacimiento</w:t>
      </w:r>
      <w:r w:rsidRPr="004E1DBF">
        <w:rPr>
          <w:rFonts w:ascii="Palatino Linotype" w:hAnsi="Palatino Linotype" w:cs="Arial"/>
          <w:bCs/>
          <w:i/>
          <w:sz w:val="22"/>
        </w:rPr>
        <w:t xml:space="preserve">, </w:t>
      </w:r>
      <w:r w:rsidRPr="004E1DBF">
        <w:rPr>
          <w:rFonts w:ascii="Palatino Linotype" w:hAnsi="Palatino Linotype" w:cs="Arial"/>
          <w:i/>
          <w:sz w:val="22"/>
          <w:lang w:eastAsia="es-MX"/>
        </w:rPr>
        <w:t>por</w:t>
      </w:r>
      <w:r w:rsidRPr="004E1DBF">
        <w:rPr>
          <w:rFonts w:ascii="Palatino Linotype" w:hAnsi="Palatino Linotype" w:cs="Arial"/>
          <w:bCs/>
          <w:i/>
          <w:sz w:val="22"/>
        </w:rPr>
        <w:t xml:space="preserve"> lo que </w:t>
      </w:r>
      <w:r w:rsidRPr="004E1DBF">
        <w:rPr>
          <w:rFonts w:ascii="Palatino Linotype" w:hAnsi="Palatino Linotype" w:cs="Arial"/>
          <w:b/>
          <w:bCs/>
          <w:i/>
          <w:sz w:val="22"/>
        </w:rPr>
        <w:t>es un dato personal de carácter confidencial</w:t>
      </w:r>
      <w:r w:rsidRPr="004E1DBF">
        <w:rPr>
          <w:rFonts w:ascii="Palatino Linotype" w:hAnsi="Palatino Linotype" w:cs="Arial"/>
          <w:i/>
          <w:sz w:val="22"/>
        </w:rPr>
        <w:t>.</w:t>
      </w:r>
    </w:p>
    <w:p w:rsidR="00276030" w:rsidRPr="004E1DBF" w:rsidRDefault="00276030" w:rsidP="00276030">
      <w:pPr>
        <w:tabs>
          <w:tab w:val="left" w:pos="7655"/>
        </w:tabs>
        <w:autoSpaceDE w:val="0"/>
        <w:autoSpaceDN w:val="0"/>
        <w:adjustRightInd w:val="0"/>
        <w:ind w:left="851" w:right="902"/>
        <w:jc w:val="both"/>
        <w:rPr>
          <w:rFonts w:ascii="Palatino Linotype" w:hAnsi="Palatino Linotype" w:cs="Arial"/>
          <w:bCs/>
          <w:i/>
          <w:sz w:val="22"/>
        </w:rPr>
      </w:pPr>
      <w:r w:rsidRPr="004E1DBF">
        <w:rPr>
          <w:rFonts w:ascii="Palatino Linotype" w:hAnsi="Palatino Linotype" w:cs="Arial"/>
          <w:bCs/>
          <w:i/>
          <w:sz w:val="22"/>
        </w:rPr>
        <w:t>Resoluciones:</w:t>
      </w:r>
    </w:p>
    <w:p w:rsidR="00276030" w:rsidRPr="004E1DBF" w:rsidRDefault="00276030" w:rsidP="00276030">
      <w:pPr>
        <w:tabs>
          <w:tab w:val="left" w:pos="7655"/>
        </w:tabs>
        <w:autoSpaceDE w:val="0"/>
        <w:autoSpaceDN w:val="0"/>
        <w:adjustRightInd w:val="0"/>
        <w:ind w:left="851" w:right="902"/>
        <w:jc w:val="both"/>
        <w:rPr>
          <w:rFonts w:ascii="Palatino Linotype" w:hAnsi="Palatino Linotype" w:cs="Arial"/>
          <w:bCs/>
          <w:i/>
          <w:sz w:val="22"/>
        </w:rPr>
      </w:pPr>
      <w:r w:rsidRPr="004E1DBF">
        <w:rPr>
          <w:rFonts w:ascii="Palatino Linotype" w:hAnsi="Palatino Linotype" w:cs="Arial"/>
          <w:bCs/>
          <w:i/>
          <w:sz w:val="22"/>
        </w:rPr>
        <w:t>• RRA 0189/</w:t>
      </w:r>
      <w:r w:rsidRPr="004E1DBF">
        <w:rPr>
          <w:rFonts w:ascii="Palatino Linotype" w:hAnsi="Palatino Linotype" w:cs="Arial"/>
          <w:i/>
          <w:sz w:val="22"/>
          <w:lang w:eastAsia="es-MX"/>
        </w:rPr>
        <w:t>17</w:t>
      </w:r>
      <w:r w:rsidRPr="004E1DBF">
        <w:rPr>
          <w:rFonts w:ascii="Palatino Linotype" w:hAnsi="Palatino Linotype" w:cs="Arial"/>
          <w:bCs/>
          <w:i/>
          <w:sz w:val="22"/>
        </w:rPr>
        <w:t>. Morena. 08 de febrero de 2017. Por unanimidad. Comisionado Ponente Joel Salas Suárez.</w:t>
      </w:r>
    </w:p>
    <w:p w:rsidR="00276030" w:rsidRPr="004E1DBF" w:rsidRDefault="00276030" w:rsidP="00276030">
      <w:pPr>
        <w:tabs>
          <w:tab w:val="left" w:pos="7655"/>
        </w:tabs>
        <w:autoSpaceDE w:val="0"/>
        <w:autoSpaceDN w:val="0"/>
        <w:adjustRightInd w:val="0"/>
        <w:ind w:left="851" w:right="902"/>
        <w:jc w:val="both"/>
        <w:rPr>
          <w:rFonts w:ascii="Palatino Linotype" w:hAnsi="Palatino Linotype" w:cs="Arial"/>
          <w:bCs/>
          <w:i/>
          <w:sz w:val="22"/>
        </w:rPr>
      </w:pPr>
      <w:r w:rsidRPr="004E1DBF">
        <w:rPr>
          <w:rFonts w:ascii="Palatino Linotype" w:hAnsi="Palatino Linotype" w:cs="Arial"/>
          <w:bCs/>
          <w:i/>
          <w:sz w:val="22"/>
        </w:rPr>
        <w:lastRenderedPageBreak/>
        <w:t xml:space="preserve">• RRA 0677/17. Universidad Nacional Autónoma de México. 08 de marzo de 2017. Por unanimidad. Comisionado Ponente </w:t>
      </w:r>
      <w:proofErr w:type="spellStart"/>
      <w:r w:rsidRPr="004E1DBF">
        <w:rPr>
          <w:rFonts w:ascii="Palatino Linotype" w:hAnsi="Palatino Linotype" w:cs="Arial"/>
          <w:bCs/>
          <w:i/>
          <w:sz w:val="22"/>
        </w:rPr>
        <w:t>Rosendoevgueni</w:t>
      </w:r>
      <w:proofErr w:type="spellEnd"/>
      <w:r w:rsidRPr="004E1DBF">
        <w:rPr>
          <w:rFonts w:ascii="Palatino Linotype" w:hAnsi="Palatino Linotype" w:cs="Arial"/>
          <w:bCs/>
          <w:i/>
          <w:sz w:val="22"/>
        </w:rPr>
        <w:t xml:space="preserve"> Monterrey </w:t>
      </w:r>
      <w:proofErr w:type="spellStart"/>
      <w:r w:rsidRPr="004E1DBF">
        <w:rPr>
          <w:rFonts w:ascii="Palatino Linotype" w:hAnsi="Palatino Linotype" w:cs="Arial"/>
          <w:bCs/>
          <w:i/>
          <w:sz w:val="22"/>
        </w:rPr>
        <w:t>Chepov</w:t>
      </w:r>
      <w:proofErr w:type="spellEnd"/>
      <w:r w:rsidRPr="004E1DBF">
        <w:rPr>
          <w:rFonts w:ascii="Palatino Linotype" w:hAnsi="Palatino Linotype" w:cs="Arial"/>
          <w:bCs/>
          <w:i/>
          <w:sz w:val="22"/>
        </w:rPr>
        <w:t xml:space="preserve">. </w:t>
      </w:r>
    </w:p>
    <w:p w:rsidR="00276030" w:rsidRPr="004E1DBF" w:rsidRDefault="00276030" w:rsidP="00276030">
      <w:pPr>
        <w:tabs>
          <w:tab w:val="left" w:pos="7655"/>
        </w:tabs>
        <w:autoSpaceDE w:val="0"/>
        <w:autoSpaceDN w:val="0"/>
        <w:adjustRightInd w:val="0"/>
        <w:ind w:left="851" w:right="902"/>
        <w:jc w:val="both"/>
        <w:rPr>
          <w:rFonts w:ascii="Palatino Linotype" w:hAnsi="Palatino Linotype" w:cs="Arial"/>
          <w:i/>
          <w:sz w:val="22"/>
        </w:rPr>
      </w:pPr>
      <w:r w:rsidRPr="004E1DBF">
        <w:rPr>
          <w:rFonts w:ascii="Palatino Linotype" w:hAnsi="Palatino Linotype" w:cs="Arial"/>
          <w:bCs/>
          <w:i/>
          <w:sz w:val="22"/>
        </w:rPr>
        <w:t xml:space="preserve">• RRA 1564/17. Tribunal Electoral del Poder Judicial de la Federación. 26 de abril de 2017. Por </w:t>
      </w:r>
      <w:r w:rsidRPr="004E1DBF">
        <w:rPr>
          <w:rFonts w:ascii="Palatino Linotype" w:hAnsi="Palatino Linotype" w:cs="Arial"/>
          <w:i/>
          <w:sz w:val="22"/>
          <w:lang w:eastAsia="es-MX"/>
        </w:rPr>
        <w:t>unanimidad</w:t>
      </w:r>
      <w:r w:rsidRPr="004E1DBF">
        <w:rPr>
          <w:rFonts w:ascii="Palatino Linotype" w:hAnsi="Palatino Linotype" w:cs="Arial"/>
          <w:bCs/>
          <w:i/>
          <w:sz w:val="22"/>
        </w:rPr>
        <w:t>. Comisionado Ponente Oscar Mauricio Guerra Ford.</w:t>
      </w:r>
      <w:r w:rsidRPr="004E1DBF">
        <w:rPr>
          <w:rFonts w:ascii="Palatino Linotype" w:hAnsi="Palatino Linotype" w:cs="Arial"/>
          <w:i/>
          <w:sz w:val="22"/>
        </w:rPr>
        <w:t>” (Sic)</w:t>
      </w:r>
    </w:p>
    <w:p w:rsidR="00276030" w:rsidRPr="004E1DBF" w:rsidRDefault="00276030" w:rsidP="00276030">
      <w:pPr>
        <w:tabs>
          <w:tab w:val="left" w:pos="7655"/>
        </w:tabs>
        <w:autoSpaceDE w:val="0"/>
        <w:autoSpaceDN w:val="0"/>
        <w:adjustRightInd w:val="0"/>
        <w:ind w:left="851" w:right="902"/>
        <w:jc w:val="both"/>
        <w:rPr>
          <w:rFonts w:ascii="Palatino Linotype" w:hAnsi="Palatino Linotype" w:cs="Arial"/>
          <w:sz w:val="22"/>
        </w:rPr>
      </w:pPr>
      <w:r w:rsidRPr="004E1DBF">
        <w:rPr>
          <w:rFonts w:ascii="Palatino Linotype" w:hAnsi="Palatino Linotype" w:cs="Arial"/>
          <w:sz w:val="22"/>
        </w:rPr>
        <w:t>(Énfasis añadido)</w:t>
      </w:r>
    </w:p>
    <w:p w:rsidR="00276030" w:rsidRPr="004E1DBF" w:rsidRDefault="00276030" w:rsidP="00276030">
      <w:pPr>
        <w:spacing w:before="100" w:beforeAutospacing="1" w:after="100" w:afterAutospacing="1" w:line="360" w:lineRule="auto"/>
        <w:jc w:val="both"/>
        <w:rPr>
          <w:rFonts w:ascii="Palatino Linotype" w:hAnsi="Palatino Linotype" w:cs="Arial"/>
        </w:rPr>
      </w:pPr>
      <w:r w:rsidRPr="004E1DBF">
        <w:rPr>
          <w:rFonts w:ascii="Palatino Linotype" w:hAnsi="Palatino Linotype" w:cs="Arial"/>
          <w:lang w:eastAsia="es-MX"/>
        </w:rPr>
        <w:t xml:space="preserve">De lo anterior, se desprende que el RFC se vincula al nombre de su </w:t>
      </w:r>
      <w:r w:rsidRPr="004E1DBF">
        <w:rPr>
          <w:rFonts w:ascii="Palatino Linotype" w:hAnsi="Palatino Linotype"/>
          <w:bCs/>
        </w:rPr>
        <w:t>titular</w:t>
      </w:r>
      <w:r w:rsidRPr="004E1DBF">
        <w:rPr>
          <w:rFonts w:ascii="Palatino Linotype" w:hAnsi="Palatino Linotype" w:cs="Arial"/>
          <w:lang w:eastAsia="es-MX"/>
        </w:rPr>
        <w:t xml:space="preserve">, lo que permite identificar la edad de la persona y fecha de nacimiento, en consecuencia determinar </w:t>
      </w:r>
      <w:r w:rsidRPr="004E1DBF">
        <w:rPr>
          <w:rFonts w:ascii="Palatino Linotype" w:hAnsi="Palatino Linotype" w:cs="Arial"/>
        </w:rPr>
        <w:t>la</w:t>
      </w:r>
      <w:r w:rsidRPr="004E1DBF">
        <w:rPr>
          <w:rFonts w:ascii="Palatino Linotype" w:hAnsi="Palatino Linotype" w:cs="Arial"/>
          <w:lang w:eastAsia="es-MX"/>
        </w:rPr>
        <w:t xml:space="preserve">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w:t>
      </w:r>
      <w:r w:rsidRPr="004E1DBF">
        <w:rPr>
          <w:rFonts w:ascii="Palatino Linotype" w:hAnsi="Palatino Linotype"/>
          <w:lang w:eastAsia="es-MX"/>
        </w:rPr>
        <w:t>Municipios</w:t>
      </w:r>
      <w:r w:rsidRPr="004E1DBF">
        <w:rPr>
          <w:rFonts w:ascii="Palatino Linotype" w:hAnsi="Palatino Linotype" w:cs="Arial"/>
          <w:lang w:eastAsia="es-MX"/>
        </w:rPr>
        <w:t xml:space="preserve"> y </w:t>
      </w:r>
      <w:r w:rsidRPr="004E1DBF">
        <w:rPr>
          <w:rFonts w:ascii="Palatino Linotype" w:hAnsi="Palatino Linotype" w:cs="Arial"/>
        </w:rPr>
        <w:t>4°, fracción XI</w:t>
      </w:r>
      <w:r w:rsidRPr="004E1DBF">
        <w:rPr>
          <w:rFonts w:ascii="Palatino Linotype" w:hAnsi="Palatino Linotype" w:cs="Arial"/>
          <w:lang w:eastAsia="es-MX"/>
        </w:rPr>
        <w:t xml:space="preserve"> </w:t>
      </w:r>
      <w:r w:rsidRPr="004E1DBF">
        <w:rPr>
          <w:rFonts w:ascii="Palatino Linotype" w:hAnsi="Palatino Linotype" w:cs="Arial"/>
        </w:rPr>
        <w:t>de la Ley de Protección de Datos Personales en Posesión de Sujetos Obligados del Estado de México y Municipios.</w:t>
      </w:r>
    </w:p>
    <w:p w:rsidR="00276030" w:rsidRPr="004E1DBF" w:rsidRDefault="00276030" w:rsidP="00276030">
      <w:pPr>
        <w:spacing w:before="100" w:beforeAutospacing="1" w:after="100" w:afterAutospacing="1" w:line="360" w:lineRule="auto"/>
        <w:jc w:val="both"/>
        <w:rPr>
          <w:rFonts w:ascii="Palatino Linotype" w:hAnsi="Palatino Linotype" w:cs="Arial"/>
          <w:lang w:eastAsia="es-MX"/>
        </w:rPr>
      </w:pPr>
      <w:r w:rsidRPr="004E1DBF">
        <w:rPr>
          <w:rFonts w:ascii="Palatino Linotype" w:hAnsi="Palatino Linotype" w:cs="Arial"/>
          <w:lang w:eastAsia="es-MX"/>
        </w:rPr>
        <w:t xml:space="preserve">Por cuanto hace a la </w:t>
      </w:r>
      <w:r w:rsidRPr="004E1DBF">
        <w:rPr>
          <w:rFonts w:ascii="Palatino Linotype" w:hAnsi="Palatino Linotype" w:cs="Arial"/>
        </w:rPr>
        <w:t>CURP</w:t>
      </w:r>
      <w:r w:rsidRPr="004E1DBF">
        <w:rPr>
          <w:rFonts w:ascii="Palatino Linotype" w:hAnsi="Palatino Linotype" w:cs="Arial"/>
          <w:b/>
        </w:rPr>
        <w:t xml:space="preserve">, </w:t>
      </w:r>
      <w:r w:rsidRPr="004E1DBF">
        <w:rPr>
          <w:rFonts w:ascii="Palatino Linotype" w:hAnsi="Palatino Linotype" w:cs="Arial"/>
          <w:lang w:eastAsia="es-MX"/>
        </w:rPr>
        <w:t xml:space="preserve">constituye un dato personal, ya que </w:t>
      </w:r>
      <w:r w:rsidRPr="004E1DBF">
        <w:rPr>
          <w:rFonts w:ascii="Palatino Linotype" w:hAnsi="Palatino Linotype"/>
          <w:lang w:eastAsia="es-MX"/>
        </w:rPr>
        <w:t>tiene</w:t>
      </w:r>
      <w:r w:rsidRPr="004E1DBF">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276030" w:rsidRPr="004E1DBF" w:rsidRDefault="00276030" w:rsidP="00276030">
      <w:pPr>
        <w:spacing w:before="100" w:beforeAutospacing="1" w:after="100" w:afterAutospacing="1" w:line="360" w:lineRule="auto"/>
        <w:jc w:val="both"/>
        <w:rPr>
          <w:rFonts w:ascii="Palatino Linotype" w:hAnsi="Palatino Linotype" w:cs="Arial"/>
          <w:lang w:eastAsia="es-MX"/>
        </w:rPr>
      </w:pPr>
      <w:r w:rsidRPr="004E1DBF">
        <w:rPr>
          <w:rFonts w:ascii="Palatino Linotype" w:hAnsi="Palatino Linotype" w:cs="Arial"/>
          <w:lang w:eastAsia="es-MX"/>
        </w:rPr>
        <w:t xml:space="preserve">Lo </w:t>
      </w:r>
      <w:r w:rsidRPr="004E1DBF">
        <w:rPr>
          <w:rFonts w:ascii="Palatino Linotype" w:hAnsi="Palatino Linotype"/>
          <w:lang w:eastAsia="es-MX"/>
        </w:rPr>
        <w:t>anterior</w:t>
      </w:r>
      <w:r w:rsidRPr="004E1DBF">
        <w:rPr>
          <w:rFonts w:ascii="Palatino Linotype" w:hAnsi="Palatino Linotype" w:cs="Arial"/>
          <w:lang w:eastAsia="es-MX"/>
        </w:rPr>
        <w:t xml:space="preserve">, </w:t>
      </w:r>
      <w:r w:rsidRPr="004E1DBF">
        <w:rPr>
          <w:rFonts w:ascii="Palatino Linotype" w:hAnsi="Palatino Linotype" w:cs="Arial"/>
        </w:rPr>
        <w:t>tiene</w:t>
      </w:r>
      <w:r w:rsidRPr="004E1DBF">
        <w:rPr>
          <w:rFonts w:ascii="Palatino Linotype" w:hAnsi="Palatino Linotype" w:cs="Arial"/>
          <w:lang w:eastAsia="es-MX"/>
        </w:rPr>
        <w:t xml:space="preserve"> sustento en los artículos 86 y 91 de la Ley General de Población, la cual señala lo siguiente:</w:t>
      </w:r>
    </w:p>
    <w:p w:rsidR="00276030" w:rsidRPr="004E1DBF" w:rsidRDefault="00276030" w:rsidP="00276030">
      <w:pPr>
        <w:autoSpaceDE w:val="0"/>
        <w:autoSpaceDN w:val="0"/>
        <w:adjustRightInd w:val="0"/>
        <w:ind w:left="851" w:right="902"/>
        <w:jc w:val="both"/>
        <w:rPr>
          <w:rFonts w:ascii="Palatino Linotype" w:hAnsi="Palatino Linotype" w:cs="Arial"/>
          <w:i/>
          <w:sz w:val="22"/>
          <w:lang w:eastAsia="es-MX"/>
        </w:rPr>
      </w:pPr>
      <w:r w:rsidRPr="004E1DBF">
        <w:rPr>
          <w:rFonts w:ascii="Palatino Linotype" w:hAnsi="Palatino Linotype" w:cs="Arial,Bold"/>
          <w:bCs/>
          <w:i/>
          <w:sz w:val="22"/>
          <w:lang w:eastAsia="es-MX"/>
        </w:rPr>
        <w:t>“</w:t>
      </w:r>
      <w:r w:rsidRPr="004E1DBF">
        <w:rPr>
          <w:rFonts w:ascii="Palatino Linotype" w:hAnsi="Palatino Linotype" w:cs="Arial,Bold"/>
          <w:b/>
          <w:bCs/>
          <w:i/>
          <w:sz w:val="22"/>
          <w:lang w:eastAsia="es-MX"/>
        </w:rPr>
        <w:t xml:space="preserve">Artículo 86. </w:t>
      </w:r>
      <w:r w:rsidRPr="004E1DBF">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276030" w:rsidRPr="004E1DBF" w:rsidRDefault="00276030" w:rsidP="00276030">
      <w:pPr>
        <w:autoSpaceDE w:val="0"/>
        <w:autoSpaceDN w:val="0"/>
        <w:adjustRightInd w:val="0"/>
        <w:ind w:left="851" w:right="902"/>
        <w:jc w:val="both"/>
        <w:rPr>
          <w:rFonts w:ascii="Palatino Linotype" w:hAnsi="Palatino Linotype" w:cs="Arial"/>
          <w:i/>
          <w:sz w:val="22"/>
          <w:lang w:eastAsia="es-MX"/>
        </w:rPr>
      </w:pPr>
      <w:r w:rsidRPr="004E1DBF">
        <w:rPr>
          <w:rFonts w:ascii="Palatino Linotype" w:hAnsi="Palatino Linotype" w:cs="Arial,Bold"/>
          <w:b/>
          <w:bCs/>
          <w:i/>
          <w:sz w:val="22"/>
          <w:lang w:eastAsia="es-MX"/>
        </w:rPr>
        <w:t xml:space="preserve">Artículo 91. </w:t>
      </w:r>
      <w:r w:rsidRPr="004E1DBF">
        <w:rPr>
          <w:rFonts w:ascii="Palatino Linotype" w:hAnsi="Palatino Linotype" w:cs="Arial"/>
          <w:b/>
          <w:i/>
          <w:sz w:val="22"/>
          <w:lang w:eastAsia="es-MX"/>
        </w:rPr>
        <w:t>Al incorporar a una persona en el Registro Nacional de Población</w:t>
      </w:r>
      <w:r w:rsidRPr="004E1DBF">
        <w:rPr>
          <w:rFonts w:ascii="Palatino Linotype" w:hAnsi="Palatino Linotype" w:cs="Arial"/>
          <w:i/>
          <w:sz w:val="22"/>
          <w:lang w:eastAsia="es-MX"/>
        </w:rPr>
        <w:t xml:space="preserve">, se le asignará una clave </w:t>
      </w:r>
      <w:r w:rsidRPr="004E1DBF">
        <w:rPr>
          <w:rFonts w:ascii="Palatino Linotype" w:hAnsi="Palatino Linotype" w:cs="Arial"/>
          <w:b/>
          <w:i/>
          <w:sz w:val="22"/>
          <w:lang w:eastAsia="es-MX"/>
        </w:rPr>
        <w:t>que se denominará Clave Única de Registro de Población</w:t>
      </w:r>
      <w:r w:rsidRPr="004E1DBF">
        <w:rPr>
          <w:rFonts w:ascii="Palatino Linotype" w:hAnsi="Palatino Linotype" w:cs="Arial"/>
          <w:i/>
          <w:sz w:val="22"/>
          <w:lang w:eastAsia="es-MX"/>
        </w:rPr>
        <w:t xml:space="preserve">. </w:t>
      </w:r>
      <w:r w:rsidRPr="004E1DBF">
        <w:rPr>
          <w:rFonts w:ascii="Palatino Linotype" w:hAnsi="Palatino Linotype" w:cs="Arial"/>
          <w:b/>
          <w:i/>
          <w:sz w:val="22"/>
          <w:lang w:eastAsia="es-MX"/>
        </w:rPr>
        <w:t>Esta servirá para</w:t>
      </w:r>
      <w:r w:rsidRPr="004E1DBF">
        <w:rPr>
          <w:rFonts w:ascii="Palatino Linotype" w:hAnsi="Palatino Linotype" w:cs="Arial"/>
          <w:i/>
          <w:sz w:val="22"/>
          <w:lang w:eastAsia="es-MX"/>
        </w:rPr>
        <w:t xml:space="preserve"> registrarla e </w:t>
      </w:r>
      <w:r w:rsidRPr="004E1DBF">
        <w:rPr>
          <w:rFonts w:ascii="Palatino Linotype" w:hAnsi="Palatino Linotype" w:cs="Arial"/>
          <w:b/>
          <w:i/>
          <w:sz w:val="22"/>
          <w:lang w:eastAsia="es-MX"/>
        </w:rPr>
        <w:t>identificarla en forma individual</w:t>
      </w:r>
      <w:r w:rsidRPr="004E1DBF">
        <w:rPr>
          <w:rFonts w:ascii="Palatino Linotype" w:hAnsi="Palatino Linotype" w:cs="Arial"/>
          <w:i/>
          <w:sz w:val="22"/>
          <w:lang w:eastAsia="es-MX"/>
        </w:rPr>
        <w:t xml:space="preserve">.” </w:t>
      </w:r>
    </w:p>
    <w:p w:rsidR="00276030" w:rsidRPr="004E1DBF" w:rsidRDefault="00276030" w:rsidP="00276030">
      <w:pPr>
        <w:autoSpaceDE w:val="0"/>
        <w:autoSpaceDN w:val="0"/>
        <w:adjustRightInd w:val="0"/>
        <w:ind w:left="851" w:right="902"/>
        <w:jc w:val="both"/>
        <w:rPr>
          <w:rFonts w:ascii="Palatino Linotype" w:hAnsi="Palatino Linotype" w:cs="Arial"/>
          <w:sz w:val="22"/>
        </w:rPr>
      </w:pPr>
      <w:r w:rsidRPr="004E1DBF">
        <w:rPr>
          <w:rFonts w:ascii="Palatino Linotype" w:hAnsi="Palatino Linotype" w:cs="Arial"/>
          <w:sz w:val="22"/>
        </w:rPr>
        <w:lastRenderedPageBreak/>
        <w:t>(Énfasis añadido)</w:t>
      </w:r>
    </w:p>
    <w:p w:rsidR="00276030" w:rsidRPr="004E1DBF" w:rsidRDefault="00276030" w:rsidP="00276030">
      <w:pPr>
        <w:spacing w:before="100" w:beforeAutospacing="1" w:after="100" w:afterAutospacing="1" w:line="360" w:lineRule="auto"/>
        <w:jc w:val="both"/>
        <w:rPr>
          <w:rFonts w:ascii="Palatino Linotype" w:hAnsi="Palatino Linotype"/>
          <w:lang w:eastAsia="es-MX"/>
        </w:rPr>
      </w:pPr>
      <w:r w:rsidRPr="004E1DBF">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4E1DBF">
        <w:rPr>
          <w:rFonts w:ascii="Palatino Linotype" w:hAnsi="Palatino Linotype"/>
          <w:bCs/>
        </w:rPr>
        <w:t>identidad</w:t>
      </w:r>
      <w:r w:rsidRPr="004E1DBF">
        <w:rPr>
          <w:rFonts w:ascii="Palatino Linotype" w:hAnsi="Palatino Linotype"/>
          <w:lang w:eastAsia="es-MX"/>
        </w:rPr>
        <w:t xml:space="preserve"> (acta de nacimiento, carta de naturalización o documento migratorio), la </w:t>
      </w:r>
      <w:r w:rsidRPr="004E1DBF">
        <w:rPr>
          <w:rFonts w:ascii="Palatino Linotype" w:hAnsi="Palatino Linotype" w:cs="Arial"/>
        </w:rPr>
        <w:t>cual</w:t>
      </w:r>
      <w:r w:rsidRPr="004E1DBF">
        <w:rPr>
          <w:rFonts w:ascii="Palatino Linotype" w:hAnsi="Palatino Linotype"/>
          <w:lang w:eastAsia="es-MX"/>
        </w:rPr>
        <w:t xml:space="preserve"> se integra de</w:t>
      </w:r>
      <w:r w:rsidRPr="004E1DBF">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4E1DBF">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276030" w:rsidRPr="004E1DBF" w:rsidRDefault="00276030" w:rsidP="00276030">
      <w:pPr>
        <w:spacing w:before="100" w:beforeAutospacing="1" w:after="100" w:afterAutospacing="1" w:line="360" w:lineRule="auto"/>
        <w:jc w:val="both"/>
        <w:rPr>
          <w:rFonts w:ascii="Palatino Linotype" w:hAnsi="Palatino Linotype" w:cs="Arial"/>
          <w:lang w:eastAsia="es-MX"/>
        </w:rPr>
      </w:pPr>
      <w:r w:rsidRPr="004E1DBF">
        <w:rPr>
          <w:rFonts w:ascii="Palatino Linotype" w:hAnsi="Palatino Linotype" w:cs="Arial"/>
          <w:lang w:eastAsia="es-MX"/>
        </w:rPr>
        <w:t xml:space="preserve">Al respecto, el </w:t>
      </w:r>
      <w:r w:rsidRPr="004E1DBF">
        <w:rPr>
          <w:rFonts w:ascii="Palatino Linotype" w:eastAsia="Arial Unicode MS" w:hAnsi="Palatino Linotype" w:cs="Arial"/>
        </w:rPr>
        <w:t>INAI,</w:t>
      </w:r>
      <w:r w:rsidRPr="004E1DBF">
        <w:rPr>
          <w:rFonts w:ascii="Palatino Linotype" w:hAnsi="Palatino Linotype" w:cs="Arial"/>
          <w:lang w:eastAsia="es-MX"/>
        </w:rPr>
        <w:t xml:space="preserve"> a través del Criterio 18/17 de la Segunda Época, señala literalmente lo siguiente:</w:t>
      </w:r>
    </w:p>
    <w:p w:rsidR="00276030" w:rsidRPr="004E1DBF" w:rsidRDefault="00276030" w:rsidP="00276030">
      <w:pPr>
        <w:autoSpaceDE w:val="0"/>
        <w:autoSpaceDN w:val="0"/>
        <w:adjustRightInd w:val="0"/>
        <w:ind w:left="851" w:right="902"/>
        <w:jc w:val="both"/>
        <w:rPr>
          <w:rFonts w:ascii="Palatino Linotype" w:hAnsi="Palatino Linotype" w:cs="Arial"/>
          <w:i/>
          <w:sz w:val="22"/>
          <w:lang w:eastAsia="es-MX"/>
        </w:rPr>
      </w:pPr>
      <w:r w:rsidRPr="004E1DBF">
        <w:rPr>
          <w:rFonts w:ascii="Palatino Linotype" w:hAnsi="Palatino Linotype" w:cs="Arial"/>
          <w:i/>
          <w:sz w:val="22"/>
          <w:lang w:eastAsia="es-MX"/>
        </w:rPr>
        <w:t>“</w:t>
      </w:r>
      <w:r w:rsidRPr="004E1DBF">
        <w:rPr>
          <w:rFonts w:ascii="Palatino Linotype" w:hAnsi="Palatino Linotype" w:cs="Arial"/>
          <w:b/>
          <w:i/>
          <w:sz w:val="22"/>
          <w:lang w:eastAsia="es-MX"/>
        </w:rPr>
        <w:t>Clave Única de Registro de Población (CURP).</w:t>
      </w:r>
      <w:r w:rsidRPr="004E1DBF">
        <w:rPr>
          <w:rFonts w:ascii="Palatino Linotype" w:hAnsi="Palatino Linotype" w:cs="Arial"/>
          <w:i/>
          <w:sz w:val="22"/>
          <w:lang w:eastAsia="es-MX"/>
        </w:rPr>
        <w:t xml:space="preserve"> </w:t>
      </w:r>
      <w:r w:rsidRPr="004E1DBF">
        <w:rPr>
          <w:rFonts w:ascii="Palatino Linotype" w:hAnsi="Palatino Linotype" w:cs="Arial"/>
          <w:b/>
          <w:i/>
          <w:sz w:val="22"/>
          <w:lang w:eastAsia="es-MX"/>
        </w:rPr>
        <w:t>La Clave Única de Registro de Población se integra por datos personales que sólo conciernen al particular titular</w:t>
      </w:r>
      <w:r w:rsidRPr="004E1DBF">
        <w:rPr>
          <w:rFonts w:ascii="Palatino Linotype" w:hAnsi="Palatino Linotype" w:cs="Arial"/>
          <w:i/>
          <w:sz w:val="22"/>
          <w:lang w:eastAsia="es-MX"/>
        </w:rPr>
        <w:t xml:space="preserve"> de la misma, </w:t>
      </w:r>
      <w:r w:rsidRPr="004E1DBF">
        <w:rPr>
          <w:rFonts w:ascii="Palatino Linotype" w:hAnsi="Palatino Linotype" w:cs="Arial"/>
          <w:b/>
          <w:i/>
          <w:sz w:val="22"/>
          <w:lang w:eastAsia="es-MX"/>
        </w:rPr>
        <w:t>como lo son su nombre, apellidos, fecha de nacimiento, lugar de nacimiento y sexo</w:t>
      </w:r>
      <w:r w:rsidRPr="004E1DBF">
        <w:rPr>
          <w:rFonts w:ascii="Palatino Linotype" w:hAnsi="Palatino Linotype" w:cs="Arial"/>
          <w:i/>
          <w:sz w:val="22"/>
          <w:lang w:eastAsia="es-MX"/>
        </w:rPr>
        <w:t xml:space="preserve">. Dichos datos, constituyen información que distingue plenamente a una persona física del resto de los habitantes del país, </w:t>
      </w:r>
      <w:r w:rsidRPr="004E1DBF">
        <w:rPr>
          <w:rFonts w:ascii="Palatino Linotype" w:hAnsi="Palatino Linotype" w:cs="Arial"/>
          <w:b/>
          <w:i/>
          <w:sz w:val="22"/>
          <w:lang w:eastAsia="es-MX"/>
        </w:rPr>
        <w:t>por lo que la CURP está considerada como información confidencial</w:t>
      </w:r>
      <w:r w:rsidRPr="004E1DBF">
        <w:rPr>
          <w:rFonts w:ascii="Palatino Linotype" w:hAnsi="Palatino Linotype" w:cs="Arial"/>
          <w:i/>
          <w:sz w:val="22"/>
          <w:lang w:eastAsia="es-MX"/>
        </w:rPr>
        <w:t xml:space="preserve">. </w:t>
      </w:r>
    </w:p>
    <w:p w:rsidR="00276030" w:rsidRPr="004E1DBF" w:rsidRDefault="00276030" w:rsidP="00276030">
      <w:pPr>
        <w:autoSpaceDE w:val="0"/>
        <w:autoSpaceDN w:val="0"/>
        <w:adjustRightInd w:val="0"/>
        <w:ind w:left="851" w:right="902"/>
        <w:jc w:val="both"/>
        <w:rPr>
          <w:rFonts w:ascii="Palatino Linotype" w:hAnsi="Palatino Linotype" w:cs="Arial"/>
          <w:bCs/>
          <w:i/>
          <w:sz w:val="22"/>
          <w:lang w:eastAsia="es-MX"/>
        </w:rPr>
      </w:pPr>
      <w:r w:rsidRPr="004E1DBF">
        <w:rPr>
          <w:rFonts w:ascii="Palatino Linotype" w:hAnsi="Palatino Linotype" w:cs="Arial"/>
          <w:bCs/>
          <w:i/>
          <w:sz w:val="22"/>
          <w:lang w:eastAsia="es-MX"/>
        </w:rPr>
        <w:t>Resoluciones:</w:t>
      </w:r>
    </w:p>
    <w:p w:rsidR="00276030" w:rsidRPr="004E1DBF" w:rsidRDefault="00276030" w:rsidP="00276030">
      <w:pPr>
        <w:autoSpaceDE w:val="0"/>
        <w:autoSpaceDN w:val="0"/>
        <w:adjustRightInd w:val="0"/>
        <w:ind w:left="851" w:right="902"/>
        <w:jc w:val="both"/>
        <w:rPr>
          <w:rFonts w:ascii="Palatino Linotype" w:hAnsi="Palatino Linotype" w:cs="Arial"/>
          <w:bCs/>
          <w:i/>
          <w:sz w:val="22"/>
          <w:lang w:eastAsia="es-MX"/>
        </w:rPr>
      </w:pPr>
      <w:r w:rsidRPr="004E1DBF">
        <w:rPr>
          <w:rFonts w:ascii="Palatino Linotype" w:hAnsi="Palatino Linotype" w:cs="Arial"/>
          <w:bCs/>
          <w:i/>
          <w:sz w:val="22"/>
          <w:lang w:eastAsia="es-MX"/>
        </w:rPr>
        <w:t xml:space="preserve">• RRA 3995/16. Secretaría de la Defensa Nacional. 1 de febrero de 2017. Por unanimidad. Comisionado Ponente </w:t>
      </w:r>
      <w:proofErr w:type="spellStart"/>
      <w:r w:rsidRPr="004E1DBF">
        <w:rPr>
          <w:rFonts w:ascii="Palatino Linotype" w:hAnsi="Palatino Linotype" w:cs="Arial"/>
          <w:bCs/>
          <w:i/>
          <w:sz w:val="22"/>
          <w:lang w:eastAsia="es-MX"/>
        </w:rPr>
        <w:t>Rosendoevgueni</w:t>
      </w:r>
      <w:proofErr w:type="spellEnd"/>
      <w:r w:rsidRPr="004E1DBF">
        <w:rPr>
          <w:rFonts w:ascii="Palatino Linotype" w:hAnsi="Palatino Linotype" w:cs="Arial"/>
          <w:bCs/>
          <w:i/>
          <w:sz w:val="22"/>
          <w:lang w:eastAsia="es-MX"/>
        </w:rPr>
        <w:t xml:space="preserve"> Monterrey </w:t>
      </w:r>
      <w:proofErr w:type="spellStart"/>
      <w:r w:rsidRPr="004E1DBF">
        <w:rPr>
          <w:rFonts w:ascii="Palatino Linotype" w:hAnsi="Palatino Linotype" w:cs="Arial"/>
          <w:bCs/>
          <w:i/>
          <w:sz w:val="22"/>
          <w:lang w:eastAsia="es-MX"/>
        </w:rPr>
        <w:t>Chepov</w:t>
      </w:r>
      <w:proofErr w:type="spellEnd"/>
      <w:r w:rsidRPr="004E1DBF">
        <w:rPr>
          <w:rFonts w:ascii="Palatino Linotype" w:hAnsi="Palatino Linotype" w:cs="Arial"/>
          <w:bCs/>
          <w:i/>
          <w:sz w:val="22"/>
          <w:lang w:eastAsia="es-MX"/>
        </w:rPr>
        <w:t>.</w:t>
      </w:r>
    </w:p>
    <w:p w:rsidR="00276030" w:rsidRPr="004E1DBF" w:rsidRDefault="00276030" w:rsidP="00276030">
      <w:pPr>
        <w:autoSpaceDE w:val="0"/>
        <w:autoSpaceDN w:val="0"/>
        <w:adjustRightInd w:val="0"/>
        <w:ind w:left="851" w:right="902"/>
        <w:jc w:val="both"/>
        <w:rPr>
          <w:rFonts w:ascii="Palatino Linotype" w:hAnsi="Palatino Linotype" w:cs="Arial"/>
          <w:bCs/>
          <w:i/>
          <w:sz w:val="22"/>
          <w:lang w:eastAsia="es-MX"/>
        </w:rPr>
      </w:pPr>
      <w:r w:rsidRPr="004E1DBF">
        <w:rPr>
          <w:rFonts w:ascii="Palatino Linotype" w:hAnsi="Palatino Linotype" w:cs="Arial"/>
          <w:bCs/>
          <w:i/>
          <w:sz w:val="22"/>
          <w:lang w:eastAsia="es-MX"/>
        </w:rPr>
        <w:t xml:space="preserve">• RRA 0937/17. Senado de la República. 15 de marzo de 2017. Por unanimidad. Comisionada Ponente </w:t>
      </w:r>
      <w:r w:rsidRPr="004E1DBF">
        <w:rPr>
          <w:rFonts w:ascii="Palatino Linotype" w:hAnsi="Palatino Linotype" w:cs="Arial"/>
          <w:i/>
          <w:sz w:val="22"/>
          <w:lang w:eastAsia="es-MX"/>
        </w:rPr>
        <w:t>Ximena</w:t>
      </w:r>
      <w:r w:rsidRPr="004E1DBF">
        <w:rPr>
          <w:rFonts w:ascii="Palatino Linotype" w:hAnsi="Palatino Linotype" w:cs="Arial"/>
          <w:bCs/>
          <w:i/>
          <w:sz w:val="22"/>
          <w:lang w:eastAsia="es-MX"/>
        </w:rPr>
        <w:t xml:space="preserve"> Puente de la Mora. </w:t>
      </w:r>
    </w:p>
    <w:p w:rsidR="00276030" w:rsidRPr="004E1DBF" w:rsidRDefault="00276030" w:rsidP="00276030">
      <w:pPr>
        <w:autoSpaceDE w:val="0"/>
        <w:autoSpaceDN w:val="0"/>
        <w:adjustRightInd w:val="0"/>
        <w:ind w:left="851" w:right="902"/>
        <w:jc w:val="both"/>
        <w:rPr>
          <w:rFonts w:ascii="Palatino Linotype" w:hAnsi="Palatino Linotype" w:cs="Arial"/>
          <w:i/>
          <w:sz w:val="22"/>
          <w:lang w:eastAsia="es-MX"/>
        </w:rPr>
      </w:pPr>
      <w:r w:rsidRPr="004E1DBF">
        <w:rPr>
          <w:rFonts w:ascii="Palatino Linotype" w:hAnsi="Palatino Linotype" w:cs="Arial"/>
          <w:bCs/>
          <w:i/>
          <w:sz w:val="22"/>
          <w:lang w:eastAsia="es-MX"/>
        </w:rPr>
        <w:t xml:space="preserve">• RRA 0478/17. Secretaría de Relaciones Exteriores. 26 de abril de 2017. Por unanimidad. </w:t>
      </w:r>
      <w:r w:rsidRPr="004E1DBF">
        <w:rPr>
          <w:rFonts w:ascii="Palatino Linotype" w:hAnsi="Palatino Linotype" w:cs="Arial"/>
          <w:i/>
          <w:sz w:val="22"/>
          <w:lang w:eastAsia="es-MX"/>
        </w:rPr>
        <w:t>Comisionada</w:t>
      </w:r>
      <w:r w:rsidRPr="004E1DBF">
        <w:rPr>
          <w:rFonts w:ascii="Palatino Linotype" w:hAnsi="Palatino Linotype" w:cs="Arial"/>
          <w:bCs/>
          <w:i/>
          <w:sz w:val="22"/>
          <w:lang w:eastAsia="es-MX"/>
        </w:rPr>
        <w:t xml:space="preserve"> Ponente Areli Cano Guadiana.</w:t>
      </w:r>
      <w:r w:rsidRPr="004E1DBF">
        <w:rPr>
          <w:rFonts w:ascii="Palatino Linotype" w:hAnsi="Palatino Linotype" w:cs="Arial"/>
          <w:i/>
          <w:sz w:val="22"/>
          <w:lang w:eastAsia="es-MX"/>
        </w:rPr>
        <w:t xml:space="preserve">” </w:t>
      </w:r>
      <w:r w:rsidRPr="004E1DBF">
        <w:rPr>
          <w:rFonts w:ascii="Palatino Linotype" w:hAnsi="Palatino Linotype" w:cs="Arial"/>
          <w:i/>
          <w:sz w:val="22"/>
        </w:rPr>
        <w:t>(Sic)</w:t>
      </w:r>
    </w:p>
    <w:p w:rsidR="00276030" w:rsidRPr="004E1DBF" w:rsidRDefault="00276030" w:rsidP="00276030">
      <w:pPr>
        <w:autoSpaceDE w:val="0"/>
        <w:autoSpaceDN w:val="0"/>
        <w:adjustRightInd w:val="0"/>
        <w:ind w:left="851" w:right="902"/>
        <w:jc w:val="both"/>
        <w:rPr>
          <w:rFonts w:ascii="Palatino Linotype" w:hAnsi="Palatino Linotype" w:cs="Arial"/>
          <w:sz w:val="22"/>
        </w:rPr>
      </w:pPr>
      <w:r w:rsidRPr="004E1DBF">
        <w:rPr>
          <w:rFonts w:ascii="Palatino Linotype" w:hAnsi="Palatino Linotype" w:cs="Arial"/>
          <w:sz w:val="22"/>
        </w:rPr>
        <w:t>(Énfasis añadido)</w:t>
      </w:r>
    </w:p>
    <w:p w:rsidR="00276030" w:rsidRPr="004E1DBF" w:rsidRDefault="00276030" w:rsidP="00276030">
      <w:pPr>
        <w:spacing w:before="100" w:beforeAutospacing="1" w:after="100" w:afterAutospacing="1" w:line="360" w:lineRule="auto"/>
        <w:jc w:val="both"/>
        <w:rPr>
          <w:rFonts w:ascii="Palatino Linotype" w:hAnsi="Palatino Linotype" w:cs="Arial"/>
          <w:lang w:eastAsia="es-MX"/>
        </w:rPr>
      </w:pPr>
      <w:r w:rsidRPr="004E1DBF">
        <w:rPr>
          <w:rFonts w:ascii="Palatino Linotype" w:hAnsi="Palatino Linotype" w:cs="Arial"/>
          <w:lang w:eastAsia="es-MX"/>
        </w:rPr>
        <w:t xml:space="preserve">De lo anterior, se desprende que la </w:t>
      </w:r>
      <w:r w:rsidRPr="004E1DBF">
        <w:rPr>
          <w:rFonts w:ascii="Palatino Linotype" w:hAnsi="Palatino Linotype"/>
          <w:lang w:eastAsia="es-MX"/>
        </w:rPr>
        <w:t xml:space="preserve">CURP </w:t>
      </w:r>
      <w:r w:rsidRPr="004E1DBF">
        <w:rPr>
          <w:rFonts w:ascii="Palatino Linotype" w:hAnsi="Palatino Linotype" w:cs="Arial"/>
          <w:lang w:eastAsia="es-MX"/>
        </w:rPr>
        <w:t xml:space="preserve">se encuentra vinculada al nombre y apellidos de la persona, lo que permite identificar fecha y lugar de nacimiento, así como el sexo; </w:t>
      </w:r>
      <w:r w:rsidRPr="004E1DBF">
        <w:rPr>
          <w:rFonts w:ascii="Palatino Linotype" w:hAnsi="Palatino Linotype" w:cs="Arial"/>
          <w:lang w:eastAsia="es-MX"/>
        </w:rPr>
        <w:lastRenderedPageBreak/>
        <w:t xml:space="preserve">datos que únicamente le atañen a su titular, por lo que, ésta constituye un dato </w:t>
      </w:r>
      <w:r w:rsidRPr="004E1DBF">
        <w:rPr>
          <w:rFonts w:ascii="Palatino Linotype" w:hAnsi="Palatino Linotype"/>
          <w:bCs/>
        </w:rPr>
        <w:t>personal</w:t>
      </w:r>
      <w:r w:rsidRPr="004E1DBF">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4E1DBF">
        <w:rPr>
          <w:rFonts w:ascii="Palatino Linotype" w:hAnsi="Palatino Linotype" w:cs="Arial"/>
        </w:rPr>
        <w:t>4, fracción XI</w:t>
      </w:r>
      <w:r w:rsidRPr="004E1DBF">
        <w:rPr>
          <w:rFonts w:ascii="Palatino Linotype" w:hAnsi="Palatino Linotype" w:cs="Arial"/>
          <w:lang w:eastAsia="es-MX"/>
        </w:rPr>
        <w:t xml:space="preserve"> </w:t>
      </w:r>
      <w:r w:rsidRPr="004E1DBF">
        <w:rPr>
          <w:rFonts w:ascii="Palatino Linotype" w:hAnsi="Palatino Linotype" w:cs="Arial"/>
        </w:rPr>
        <w:t>de la Ley de Protección de Datos Personales en Posesión de Sujetos Obligados del Estado de México y Municipios</w:t>
      </w:r>
      <w:r w:rsidRPr="004E1DBF">
        <w:rPr>
          <w:rFonts w:ascii="Palatino Linotype" w:hAnsi="Palatino Linotype" w:cs="Arial"/>
          <w:lang w:eastAsia="es-MX"/>
        </w:rPr>
        <w:t>.</w:t>
      </w:r>
    </w:p>
    <w:p w:rsidR="00276030" w:rsidRPr="004E1DBF" w:rsidRDefault="00276030" w:rsidP="00276030">
      <w:pPr>
        <w:spacing w:before="100" w:beforeAutospacing="1" w:after="100" w:afterAutospacing="1" w:line="360" w:lineRule="auto"/>
        <w:jc w:val="both"/>
        <w:rPr>
          <w:rFonts w:ascii="Palatino Linotype" w:hAnsi="Palatino Linotype" w:cs="Arial"/>
          <w:lang w:eastAsia="es-MX"/>
        </w:rPr>
      </w:pPr>
      <w:r w:rsidRPr="004E1DBF">
        <w:rPr>
          <w:rFonts w:ascii="Palatino Linotype" w:hAnsi="Palatino Linotype" w:cs="Arial"/>
          <w:lang w:eastAsia="es-MX"/>
        </w:rPr>
        <w:t xml:space="preserve">Por cuanto hace a la </w:t>
      </w:r>
      <w:r w:rsidRPr="004E1DBF">
        <w:rPr>
          <w:rFonts w:ascii="Palatino Linotype" w:hAnsi="Palatino Linotype" w:cs="Arial"/>
        </w:rPr>
        <w:t>Clave de cualquier tipo de seguridad social (</w:t>
      </w:r>
      <w:proofErr w:type="spellStart"/>
      <w:r w:rsidRPr="004E1DBF">
        <w:rPr>
          <w:rFonts w:ascii="Palatino Linotype" w:hAnsi="Palatino Linotype" w:cs="Arial"/>
        </w:rPr>
        <w:t>ISSEMyM</w:t>
      </w:r>
      <w:proofErr w:type="spellEnd"/>
      <w:r w:rsidRPr="004E1DBF">
        <w:rPr>
          <w:rFonts w:ascii="Palatino Linotype" w:hAnsi="Palatino Linotype" w:cs="Arial"/>
        </w:rPr>
        <w:t xml:space="preserve">, u otros), está integrado por una </w:t>
      </w:r>
      <w:r w:rsidRPr="004E1DBF">
        <w:rPr>
          <w:rFonts w:ascii="Palatino Linotype" w:hAnsi="Palatino Linotype" w:cs="Arial"/>
          <w:bCs/>
          <w:lang w:eastAsia="es-MX"/>
        </w:rPr>
        <w:t xml:space="preserve">secuencia de números con los que se identifica a los trabajadores que </w:t>
      </w:r>
      <w:r w:rsidRPr="004E1DBF">
        <w:rPr>
          <w:rFonts w:ascii="Palatino Linotype" w:hAnsi="Palatino Linotype"/>
          <w:lang w:eastAsia="es-MX"/>
        </w:rPr>
        <w:t>cubren</w:t>
      </w:r>
      <w:r w:rsidRPr="004E1DBF">
        <w:rPr>
          <w:rFonts w:ascii="Palatino Linotype" w:hAnsi="Palatino Linotype" w:cs="Arial"/>
          <w:bCs/>
          <w:lang w:eastAsia="es-MX"/>
        </w:rPr>
        <w:t xml:space="preserve"> las cuotas respectivas, asimismo, lo identifica con la fuente de trabajo; por lo que al ser una clave de </w:t>
      </w:r>
      <w:r w:rsidRPr="004E1DBF">
        <w:rPr>
          <w:rFonts w:ascii="Palatino Linotype" w:hAnsi="Palatino Linotype" w:cs="Arial"/>
        </w:rPr>
        <w:t>identificación</w:t>
      </w:r>
      <w:r w:rsidRPr="004E1DBF">
        <w:rPr>
          <w:rFonts w:ascii="Palatino Linotype" w:hAnsi="Palatino Linotype" w:cs="Arial"/>
          <w:bCs/>
          <w:lang w:eastAsia="es-MX"/>
        </w:rPr>
        <w:t xml:space="preserve"> de los trabajadores, constituye información confidencial, </w:t>
      </w:r>
      <w:r w:rsidRPr="004E1DBF">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4E1DBF">
        <w:rPr>
          <w:rFonts w:ascii="Palatino Linotype" w:hAnsi="Palatino Linotype" w:cs="Arial"/>
        </w:rPr>
        <w:t>4, fracción XI</w:t>
      </w:r>
      <w:r w:rsidRPr="004E1DBF">
        <w:rPr>
          <w:rFonts w:ascii="Palatino Linotype" w:hAnsi="Palatino Linotype" w:cs="Arial"/>
          <w:lang w:eastAsia="es-MX"/>
        </w:rPr>
        <w:t xml:space="preserve"> </w:t>
      </w:r>
      <w:r w:rsidRPr="004E1DBF">
        <w:rPr>
          <w:rFonts w:ascii="Palatino Linotype" w:hAnsi="Palatino Linotype" w:cs="Arial"/>
        </w:rPr>
        <w:t>de la Ley de Protección de Datos Personales en Posesión de Sujetos Obligados del Estado de México y Municipios</w:t>
      </w:r>
      <w:r w:rsidRPr="004E1DBF">
        <w:rPr>
          <w:rFonts w:ascii="Palatino Linotype" w:hAnsi="Palatino Linotype" w:cs="Arial"/>
          <w:lang w:eastAsia="es-MX"/>
        </w:rPr>
        <w:t>.</w:t>
      </w:r>
    </w:p>
    <w:p w:rsidR="00276030" w:rsidRPr="004E1DBF" w:rsidRDefault="00276030" w:rsidP="00276030">
      <w:pPr>
        <w:spacing w:before="100" w:beforeAutospacing="1" w:after="100" w:afterAutospacing="1" w:line="360" w:lineRule="auto"/>
        <w:jc w:val="both"/>
        <w:rPr>
          <w:rFonts w:ascii="Palatino Linotype" w:hAnsi="Palatino Linotype" w:cs="Arial"/>
          <w:lang w:eastAsia="es-MX"/>
        </w:rPr>
      </w:pPr>
      <w:r w:rsidRPr="004E1DBF">
        <w:rPr>
          <w:rFonts w:ascii="Palatino Linotype" w:hAnsi="Palatino Linotype" w:cs="Arial"/>
        </w:rPr>
        <w:t xml:space="preserve">Respecto de los </w:t>
      </w:r>
      <w:r w:rsidRPr="004E1DBF">
        <w:rPr>
          <w:rFonts w:ascii="Palatino Linotype" w:hAnsi="Palatino Linotype" w:cs="Arial"/>
          <w:b/>
        </w:rPr>
        <w:t>préstamos o descuentos</w:t>
      </w:r>
      <w:r w:rsidRPr="004E1DBF">
        <w:rPr>
          <w:rFonts w:ascii="Palatino Linotype" w:hAnsi="Palatino Linotype" w:cs="Arial"/>
        </w:rPr>
        <w:t xml:space="preserve"> </w:t>
      </w:r>
      <w:r w:rsidRPr="004E1DBF">
        <w:rPr>
          <w:rFonts w:ascii="Palatino Linotype" w:hAnsi="Palatino Linotype" w:cs="Arial"/>
          <w:b/>
        </w:rPr>
        <w:t>de carácter personal</w:t>
      </w:r>
      <w:r w:rsidRPr="004E1DBF">
        <w:rPr>
          <w:rFonts w:ascii="Palatino Linotype" w:hAnsi="Palatino Linotype" w:cs="Arial"/>
        </w:rPr>
        <w:t xml:space="preserve">, estos no deben tener relación con la prestación del servicio; es decir, son confidenciales los préstamos o descuentos que se le hagan a la persona en los que no se involucren instituciones públicas, en virtud de no </w:t>
      </w:r>
      <w:r w:rsidRPr="004E1DBF">
        <w:rPr>
          <w:rFonts w:ascii="Palatino Linotype" w:hAnsi="Palatino Linotype" w:cs="Arial"/>
          <w:lang w:eastAsia="es-MX"/>
        </w:rPr>
        <w:t>favorecer en la transparencia y rendición de cuentas, sino, por el contrario, con ello se violentaría la</w:t>
      </w:r>
      <w:r w:rsidRPr="004E1DBF">
        <w:rPr>
          <w:rFonts w:ascii="Palatino Linotype" w:hAnsi="Palatino Linotype"/>
        </w:rPr>
        <w:t xml:space="preserve"> </w:t>
      </w:r>
      <w:r w:rsidRPr="004E1DBF">
        <w:rPr>
          <w:rFonts w:ascii="Palatino Linotype" w:hAnsi="Palatino Linotype" w:cs="Arial"/>
          <w:lang w:eastAsia="es-MX"/>
        </w:rPr>
        <w:t>protección de información confidencial, porque incide en la intimidad de un individuo</w:t>
      </w:r>
      <w:r w:rsidRPr="004E1DBF">
        <w:rPr>
          <w:rFonts w:ascii="Palatino Linotype" w:hAnsi="Palatino Linotype"/>
        </w:rPr>
        <w:t xml:space="preserve"> </w:t>
      </w:r>
      <w:r w:rsidRPr="004E1DBF">
        <w:rPr>
          <w:rFonts w:ascii="Palatino Linotype" w:hAnsi="Palatino Linotype" w:cs="Arial"/>
          <w:lang w:eastAsia="es-MX"/>
        </w:rPr>
        <w:t>identificado.</w:t>
      </w:r>
    </w:p>
    <w:p w:rsidR="00276030" w:rsidRPr="004E1DBF" w:rsidRDefault="00276030" w:rsidP="00276030">
      <w:pPr>
        <w:spacing w:before="100" w:beforeAutospacing="1" w:after="100" w:afterAutospacing="1" w:line="360" w:lineRule="auto"/>
        <w:jc w:val="both"/>
        <w:rPr>
          <w:rFonts w:ascii="Palatino Linotype" w:hAnsi="Palatino Linotype" w:cs="Arial"/>
        </w:rPr>
      </w:pPr>
      <w:r w:rsidRPr="004E1DBF">
        <w:rPr>
          <w:rFonts w:ascii="Palatino Linotype" w:hAnsi="Palatino Linotype" w:cs="Arial"/>
          <w:lang w:eastAsia="es-MX"/>
        </w:rPr>
        <w:t xml:space="preserve">Por su </w:t>
      </w:r>
      <w:r w:rsidRPr="004E1DBF">
        <w:rPr>
          <w:rFonts w:ascii="Palatino Linotype" w:hAnsi="Palatino Linotype"/>
          <w:lang w:eastAsia="es-MX"/>
        </w:rPr>
        <w:t>parte</w:t>
      </w:r>
      <w:r w:rsidRPr="004E1DBF">
        <w:rPr>
          <w:rFonts w:ascii="Palatino Linotype" w:hAnsi="Palatino Linotype" w:cs="Arial"/>
          <w:lang w:eastAsia="es-MX"/>
        </w:rPr>
        <w:t xml:space="preserve">, el </w:t>
      </w:r>
      <w:r w:rsidRPr="004E1DBF">
        <w:rPr>
          <w:rFonts w:ascii="Palatino Linotype" w:hAnsi="Palatino Linotype" w:cs="Arial"/>
        </w:rPr>
        <w:t>artículo 84 de la Ley del Trabajo de los Servidores Públicos del Estado y Municipios, señala:</w:t>
      </w:r>
    </w:p>
    <w:p w:rsidR="00276030" w:rsidRPr="004E1DBF" w:rsidRDefault="00276030" w:rsidP="00276030">
      <w:pPr>
        <w:autoSpaceDE w:val="0"/>
        <w:autoSpaceDN w:val="0"/>
        <w:adjustRightInd w:val="0"/>
        <w:ind w:left="851" w:right="902"/>
        <w:jc w:val="both"/>
        <w:rPr>
          <w:rFonts w:ascii="Palatino Linotype" w:hAnsi="Palatino Linotype" w:cs="Arial"/>
          <w:b/>
          <w:bCs/>
          <w:i/>
          <w:noProof/>
          <w:sz w:val="22"/>
        </w:rPr>
      </w:pPr>
      <w:r w:rsidRPr="004E1DBF">
        <w:rPr>
          <w:rFonts w:ascii="Palatino Linotype" w:hAnsi="Palatino Linotype" w:cs="Arial"/>
          <w:bCs/>
          <w:i/>
          <w:noProof/>
          <w:sz w:val="22"/>
        </w:rPr>
        <w:lastRenderedPageBreak/>
        <w:t>“</w:t>
      </w:r>
      <w:r w:rsidRPr="004E1DBF">
        <w:rPr>
          <w:rFonts w:ascii="Palatino Linotype" w:hAnsi="Palatino Linotype" w:cs="Arial"/>
          <w:b/>
          <w:bCs/>
          <w:i/>
          <w:noProof/>
          <w:sz w:val="22"/>
        </w:rPr>
        <w:t>ARTICULO 84. Sólo podrán hacerse retenciones, descuentos o deducciones al sueldo de los servidores públicos por concepto de:</w:t>
      </w:r>
    </w:p>
    <w:p w:rsidR="00276030" w:rsidRPr="004E1DBF" w:rsidRDefault="00276030" w:rsidP="00276030">
      <w:pPr>
        <w:autoSpaceDE w:val="0"/>
        <w:autoSpaceDN w:val="0"/>
        <w:adjustRightInd w:val="0"/>
        <w:ind w:left="851" w:right="902"/>
        <w:jc w:val="both"/>
        <w:rPr>
          <w:rFonts w:ascii="Palatino Linotype" w:hAnsi="Palatino Linotype" w:cs="Arial"/>
          <w:i/>
          <w:sz w:val="22"/>
          <w:lang w:eastAsia="es-MX"/>
        </w:rPr>
      </w:pPr>
      <w:r w:rsidRPr="004E1DBF">
        <w:rPr>
          <w:rFonts w:ascii="Palatino Linotype" w:hAnsi="Palatino Linotype" w:cs="Arial"/>
          <w:bCs/>
          <w:i/>
          <w:noProof/>
          <w:sz w:val="22"/>
        </w:rPr>
        <w:t xml:space="preserve">I. </w:t>
      </w:r>
      <w:r w:rsidRPr="004E1DBF">
        <w:rPr>
          <w:rFonts w:ascii="Palatino Linotype" w:hAnsi="Palatino Linotype" w:cs="Arial"/>
          <w:i/>
          <w:sz w:val="22"/>
          <w:lang w:eastAsia="es-MX"/>
        </w:rPr>
        <w:t>Gravámenes fiscales relacionados con el sueldo;</w:t>
      </w:r>
    </w:p>
    <w:p w:rsidR="00276030" w:rsidRPr="004E1DBF" w:rsidRDefault="00276030" w:rsidP="00276030">
      <w:pPr>
        <w:autoSpaceDE w:val="0"/>
        <w:autoSpaceDN w:val="0"/>
        <w:adjustRightInd w:val="0"/>
        <w:ind w:left="851" w:right="902"/>
        <w:jc w:val="both"/>
        <w:rPr>
          <w:rFonts w:ascii="Palatino Linotype" w:hAnsi="Palatino Linotype" w:cs="Arial"/>
          <w:i/>
          <w:sz w:val="22"/>
          <w:lang w:eastAsia="es-MX"/>
        </w:rPr>
      </w:pPr>
      <w:r w:rsidRPr="004E1DBF">
        <w:rPr>
          <w:rFonts w:ascii="Palatino Linotype" w:hAnsi="Palatino Linotype" w:cs="Arial"/>
          <w:b/>
          <w:i/>
          <w:sz w:val="22"/>
          <w:lang w:eastAsia="es-MX"/>
        </w:rPr>
        <w:t>II. Deudas contraídas con las instituciones públicas o dependencias</w:t>
      </w:r>
      <w:r w:rsidRPr="004E1DBF">
        <w:rPr>
          <w:rFonts w:ascii="Palatino Linotype" w:hAnsi="Palatino Linotype" w:cs="Arial"/>
          <w:i/>
          <w:sz w:val="22"/>
          <w:lang w:eastAsia="es-MX"/>
        </w:rPr>
        <w:t xml:space="preserve"> por concepto de anticipos de sueldo, pagos hechos con exceso, errores o pérdidas debidamente comprobados;</w:t>
      </w:r>
    </w:p>
    <w:p w:rsidR="00276030" w:rsidRPr="004E1DBF" w:rsidRDefault="00276030" w:rsidP="00276030">
      <w:pPr>
        <w:autoSpaceDE w:val="0"/>
        <w:autoSpaceDN w:val="0"/>
        <w:adjustRightInd w:val="0"/>
        <w:ind w:left="851" w:right="902"/>
        <w:jc w:val="both"/>
        <w:rPr>
          <w:rFonts w:ascii="Palatino Linotype" w:hAnsi="Palatino Linotype" w:cs="Arial"/>
          <w:bCs/>
          <w:i/>
          <w:noProof/>
          <w:sz w:val="22"/>
        </w:rPr>
      </w:pPr>
      <w:r w:rsidRPr="004E1DBF">
        <w:rPr>
          <w:rFonts w:ascii="Palatino Linotype" w:hAnsi="Palatino Linotype" w:cs="Arial"/>
          <w:b/>
          <w:i/>
          <w:sz w:val="22"/>
          <w:lang w:eastAsia="es-MX"/>
        </w:rPr>
        <w:t>III. Cuotas sindicales</w:t>
      </w:r>
      <w:r w:rsidRPr="004E1DBF">
        <w:rPr>
          <w:rFonts w:ascii="Palatino Linotype" w:hAnsi="Palatino Linotype" w:cs="Arial"/>
          <w:bCs/>
          <w:i/>
          <w:noProof/>
          <w:sz w:val="22"/>
        </w:rPr>
        <w:t>;</w:t>
      </w:r>
    </w:p>
    <w:p w:rsidR="00276030" w:rsidRPr="004E1DBF" w:rsidRDefault="00276030" w:rsidP="00276030">
      <w:pPr>
        <w:autoSpaceDE w:val="0"/>
        <w:autoSpaceDN w:val="0"/>
        <w:adjustRightInd w:val="0"/>
        <w:ind w:left="851" w:right="902"/>
        <w:jc w:val="both"/>
        <w:rPr>
          <w:rFonts w:ascii="Palatino Linotype" w:hAnsi="Palatino Linotype" w:cs="Arial"/>
          <w:bCs/>
          <w:i/>
          <w:noProof/>
          <w:sz w:val="22"/>
        </w:rPr>
      </w:pPr>
      <w:r w:rsidRPr="004E1DBF">
        <w:rPr>
          <w:rFonts w:ascii="Palatino Linotype" w:hAnsi="Palatino Linotype" w:cs="Arial"/>
          <w:bCs/>
          <w:i/>
          <w:noProof/>
          <w:sz w:val="22"/>
        </w:rPr>
        <w:t xml:space="preserve">IV. Cuotas de </w:t>
      </w:r>
      <w:r w:rsidRPr="004E1DBF">
        <w:rPr>
          <w:rFonts w:ascii="Palatino Linotype" w:hAnsi="Palatino Linotype" w:cs="Arial"/>
          <w:i/>
          <w:sz w:val="22"/>
          <w:lang w:eastAsia="es-MX"/>
        </w:rPr>
        <w:t>aportación</w:t>
      </w:r>
      <w:r w:rsidRPr="004E1DBF">
        <w:rPr>
          <w:rFonts w:ascii="Palatino Linotype" w:hAnsi="Palatino Linotype" w:cs="Arial"/>
          <w:bCs/>
          <w:i/>
          <w:noProof/>
          <w:sz w:val="22"/>
        </w:rPr>
        <w:t xml:space="preserve"> a fondos para la constitución de cooperativas y de cajas de ahorro, </w:t>
      </w:r>
      <w:r w:rsidRPr="004E1DBF">
        <w:rPr>
          <w:rFonts w:ascii="Palatino Linotype" w:hAnsi="Palatino Linotype" w:cs="Arial"/>
          <w:i/>
          <w:sz w:val="22"/>
          <w:lang w:eastAsia="es-MX"/>
        </w:rPr>
        <w:t>siempre</w:t>
      </w:r>
      <w:r w:rsidRPr="004E1DBF">
        <w:rPr>
          <w:rFonts w:ascii="Palatino Linotype" w:hAnsi="Palatino Linotype" w:cs="Arial"/>
          <w:bCs/>
          <w:i/>
          <w:noProof/>
          <w:sz w:val="22"/>
        </w:rPr>
        <w:t xml:space="preserve"> que el servidor público hubiese manifestado previamente, de manera expresa, su conformidad;</w:t>
      </w:r>
    </w:p>
    <w:p w:rsidR="00276030" w:rsidRPr="004E1DBF" w:rsidRDefault="00276030" w:rsidP="00276030">
      <w:pPr>
        <w:autoSpaceDE w:val="0"/>
        <w:autoSpaceDN w:val="0"/>
        <w:adjustRightInd w:val="0"/>
        <w:ind w:left="851" w:right="902"/>
        <w:jc w:val="both"/>
        <w:rPr>
          <w:rFonts w:ascii="Palatino Linotype" w:hAnsi="Palatino Linotype" w:cs="Arial"/>
          <w:bCs/>
          <w:i/>
          <w:noProof/>
          <w:sz w:val="22"/>
        </w:rPr>
      </w:pPr>
      <w:r w:rsidRPr="004E1DBF">
        <w:rPr>
          <w:rFonts w:ascii="Palatino Linotype" w:hAnsi="Palatino Linotype" w:cs="Arial"/>
          <w:bCs/>
          <w:i/>
          <w:noProof/>
          <w:sz w:val="22"/>
        </w:rPr>
        <w:t xml:space="preserve">V. Descuentos ordenados por el Instituto de Seguridad Social del Estado de México y </w:t>
      </w:r>
      <w:r w:rsidRPr="004E1DBF">
        <w:rPr>
          <w:rFonts w:ascii="Palatino Linotype" w:hAnsi="Palatino Linotype" w:cs="Arial"/>
          <w:i/>
          <w:sz w:val="22"/>
          <w:lang w:eastAsia="es-MX"/>
        </w:rPr>
        <w:t>Municipios</w:t>
      </w:r>
      <w:r w:rsidRPr="004E1DBF">
        <w:rPr>
          <w:rFonts w:ascii="Palatino Linotype" w:hAnsi="Palatino Linotype" w:cs="Arial"/>
          <w:bCs/>
          <w:i/>
          <w:noProof/>
          <w:sz w:val="22"/>
        </w:rPr>
        <w:t>, con motivo de cuotas y obligaciones contraídas con éste por los servidores públicos;</w:t>
      </w:r>
    </w:p>
    <w:p w:rsidR="00276030" w:rsidRPr="004E1DBF" w:rsidRDefault="00276030" w:rsidP="00276030">
      <w:pPr>
        <w:autoSpaceDE w:val="0"/>
        <w:autoSpaceDN w:val="0"/>
        <w:adjustRightInd w:val="0"/>
        <w:ind w:left="851" w:right="902"/>
        <w:jc w:val="both"/>
        <w:rPr>
          <w:rFonts w:ascii="Palatino Linotype" w:hAnsi="Palatino Linotype" w:cs="Arial"/>
          <w:b/>
          <w:bCs/>
          <w:i/>
          <w:noProof/>
          <w:sz w:val="22"/>
        </w:rPr>
      </w:pPr>
      <w:r w:rsidRPr="004E1DBF">
        <w:rPr>
          <w:rFonts w:ascii="Palatino Linotype" w:hAnsi="Palatino Linotype" w:cs="Arial"/>
          <w:b/>
          <w:bCs/>
          <w:i/>
          <w:noProof/>
          <w:sz w:val="22"/>
        </w:rPr>
        <w:t>VI. Obligaciones a cargo del servidor público con las que haya consentido</w:t>
      </w:r>
      <w:r w:rsidRPr="004E1DBF">
        <w:rPr>
          <w:rFonts w:ascii="Palatino Linotype" w:hAnsi="Palatino Linotype" w:cs="Arial"/>
          <w:bCs/>
          <w:i/>
          <w:noProof/>
          <w:sz w:val="22"/>
        </w:rPr>
        <w:t>, derivadas de la adquisición o del uso de habitaciones consideradas como de interés social;</w:t>
      </w:r>
    </w:p>
    <w:p w:rsidR="00276030" w:rsidRPr="004E1DBF" w:rsidRDefault="00276030" w:rsidP="00276030">
      <w:pPr>
        <w:autoSpaceDE w:val="0"/>
        <w:autoSpaceDN w:val="0"/>
        <w:adjustRightInd w:val="0"/>
        <w:ind w:left="851" w:right="902"/>
        <w:jc w:val="both"/>
        <w:rPr>
          <w:rFonts w:ascii="Palatino Linotype" w:hAnsi="Palatino Linotype" w:cs="Arial"/>
          <w:bCs/>
          <w:i/>
          <w:noProof/>
          <w:sz w:val="22"/>
        </w:rPr>
      </w:pPr>
      <w:r w:rsidRPr="004E1DBF">
        <w:rPr>
          <w:rFonts w:ascii="Palatino Linotype" w:hAnsi="Palatino Linotype" w:cs="Arial"/>
          <w:bCs/>
          <w:i/>
          <w:noProof/>
          <w:sz w:val="22"/>
        </w:rPr>
        <w:t xml:space="preserve">VII. Faltas de </w:t>
      </w:r>
      <w:r w:rsidRPr="004E1DBF">
        <w:rPr>
          <w:rFonts w:ascii="Palatino Linotype" w:hAnsi="Palatino Linotype" w:cs="Arial"/>
          <w:i/>
          <w:sz w:val="22"/>
          <w:lang w:eastAsia="es-MX"/>
        </w:rPr>
        <w:t>puntualidad</w:t>
      </w:r>
      <w:r w:rsidRPr="004E1DBF">
        <w:rPr>
          <w:rFonts w:ascii="Palatino Linotype" w:hAnsi="Palatino Linotype" w:cs="Arial"/>
          <w:bCs/>
          <w:i/>
          <w:noProof/>
          <w:sz w:val="22"/>
        </w:rPr>
        <w:t xml:space="preserve"> o </w:t>
      </w:r>
      <w:r w:rsidRPr="004E1DBF">
        <w:rPr>
          <w:rFonts w:ascii="Palatino Linotype" w:hAnsi="Palatino Linotype" w:cs="Arial"/>
          <w:i/>
          <w:sz w:val="22"/>
          <w:lang w:eastAsia="es-MX"/>
        </w:rPr>
        <w:t>de</w:t>
      </w:r>
      <w:r w:rsidRPr="004E1DBF">
        <w:rPr>
          <w:rFonts w:ascii="Palatino Linotype" w:hAnsi="Palatino Linotype" w:cs="Arial"/>
          <w:bCs/>
          <w:i/>
          <w:noProof/>
          <w:sz w:val="22"/>
        </w:rPr>
        <w:t xml:space="preserve"> asistencia injustificadas;</w:t>
      </w:r>
    </w:p>
    <w:p w:rsidR="00276030" w:rsidRPr="004E1DBF" w:rsidRDefault="00276030" w:rsidP="00276030">
      <w:pPr>
        <w:autoSpaceDE w:val="0"/>
        <w:autoSpaceDN w:val="0"/>
        <w:adjustRightInd w:val="0"/>
        <w:ind w:left="851" w:right="902"/>
        <w:jc w:val="both"/>
        <w:rPr>
          <w:rFonts w:ascii="Palatino Linotype" w:hAnsi="Palatino Linotype" w:cs="Arial"/>
          <w:bCs/>
          <w:i/>
          <w:noProof/>
          <w:sz w:val="22"/>
        </w:rPr>
      </w:pPr>
      <w:r w:rsidRPr="004E1DBF">
        <w:rPr>
          <w:rFonts w:ascii="Palatino Linotype" w:hAnsi="Palatino Linotype" w:cs="Arial"/>
          <w:b/>
          <w:bCs/>
          <w:i/>
          <w:noProof/>
          <w:sz w:val="22"/>
        </w:rPr>
        <w:t>VIII. Pensiones alimenticias ordenadas por la autoridad judicial;</w:t>
      </w:r>
      <w:r w:rsidRPr="004E1DBF">
        <w:rPr>
          <w:rFonts w:ascii="Palatino Linotype" w:hAnsi="Palatino Linotype" w:cs="Arial"/>
          <w:bCs/>
          <w:i/>
          <w:noProof/>
          <w:sz w:val="22"/>
        </w:rPr>
        <w:t xml:space="preserve"> o</w:t>
      </w:r>
    </w:p>
    <w:p w:rsidR="00276030" w:rsidRPr="004E1DBF" w:rsidRDefault="00276030" w:rsidP="00276030">
      <w:pPr>
        <w:autoSpaceDE w:val="0"/>
        <w:autoSpaceDN w:val="0"/>
        <w:adjustRightInd w:val="0"/>
        <w:ind w:left="851" w:right="902"/>
        <w:jc w:val="both"/>
        <w:rPr>
          <w:rFonts w:ascii="Palatino Linotype" w:hAnsi="Palatino Linotype" w:cs="Arial"/>
          <w:b/>
          <w:bCs/>
          <w:i/>
          <w:noProof/>
          <w:sz w:val="22"/>
        </w:rPr>
      </w:pPr>
      <w:r w:rsidRPr="004E1DBF">
        <w:rPr>
          <w:rFonts w:ascii="Palatino Linotype" w:hAnsi="Palatino Linotype" w:cs="Arial"/>
          <w:b/>
          <w:bCs/>
          <w:i/>
          <w:noProof/>
          <w:sz w:val="22"/>
        </w:rPr>
        <w:t>IX. Cualquier otro convenido con instituciones de servicios y aceptado por el servidor público.</w:t>
      </w:r>
    </w:p>
    <w:p w:rsidR="00276030" w:rsidRPr="004E1DBF" w:rsidRDefault="00276030" w:rsidP="00276030">
      <w:pPr>
        <w:autoSpaceDE w:val="0"/>
        <w:autoSpaceDN w:val="0"/>
        <w:adjustRightInd w:val="0"/>
        <w:ind w:left="851" w:right="902"/>
        <w:jc w:val="both"/>
        <w:rPr>
          <w:rFonts w:ascii="Palatino Linotype" w:hAnsi="Palatino Linotype" w:cs="Arial"/>
          <w:sz w:val="22"/>
        </w:rPr>
      </w:pPr>
      <w:r w:rsidRPr="004E1DBF">
        <w:rPr>
          <w:rFonts w:ascii="Palatino Linotype" w:hAnsi="Palatino Linotype" w:cs="Arial"/>
          <w:bCs/>
          <w:i/>
          <w:noProof/>
          <w:sz w:val="22"/>
        </w:rPr>
        <w:t xml:space="preserve">El monto total de las retenciones, descuentos o deducciones no podrá exceder del 30% de la remuneración total, </w:t>
      </w:r>
      <w:r w:rsidRPr="004E1DBF">
        <w:rPr>
          <w:rFonts w:ascii="Palatino Linotype" w:hAnsi="Palatino Linotype" w:cs="Arial"/>
          <w:i/>
          <w:sz w:val="22"/>
          <w:lang w:eastAsia="es-MX"/>
        </w:rPr>
        <w:t>excepto</w:t>
      </w:r>
      <w:r w:rsidRPr="004E1DBF">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4E1DBF">
        <w:rPr>
          <w:rFonts w:ascii="Palatino Linotype" w:hAnsi="Palatino Linotype" w:cs="Arial"/>
          <w:i/>
          <w:sz w:val="22"/>
          <w:lang w:eastAsia="es-MX"/>
        </w:rPr>
        <w:t>ajustará</w:t>
      </w:r>
      <w:r w:rsidRPr="004E1DBF">
        <w:rPr>
          <w:rFonts w:ascii="Palatino Linotype" w:hAnsi="Palatino Linotype" w:cs="Arial"/>
          <w:bCs/>
          <w:i/>
          <w:noProof/>
          <w:sz w:val="22"/>
        </w:rPr>
        <w:t xml:space="preserve"> a lo determinado por la autoridad judicial.” </w:t>
      </w:r>
    </w:p>
    <w:p w:rsidR="00276030" w:rsidRPr="004E1DBF" w:rsidRDefault="00276030" w:rsidP="00276030">
      <w:pPr>
        <w:autoSpaceDE w:val="0"/>
        <w:autoSpaceDN w:val="0"/>
        <w:adjustRightInd w:val="0"/>
        <w:ind w:left="851" w:right="902"/>
        <w:jc w:val="both"/>
        <w:rPr>
          <w:rFonts w:ascii="Palatino Linotype" w:hAnsi="Palatino Linotype" w:cs="Arial"/>
          <w:sz w:val="22"/>
        </w:rPr>
      </w:pPr>
      <w:r w:rsidRPr="004E1DBF">
        <w:rPr>
          <w:rFonts w:ascii="Palatino Linotype" w:hAnsi="Palatino Linotype" w:cs="Arial"/>
          <w:sz w:val="22"/>
        </w:rPr>
        <w:t>(Énfasis añadido)</w:t>
      </w:r>
    </w:p>
    <w:p w:rsidR="00276030" w:rsidRPr="004E1DBF" w:rsidRDefault="00276030" w:rsidP="00276030">
      <w:pPr>
        <w:spacing w:before="100" w:beforeAutospacing="1" w:after="100" w:afterAutospacing="1" w:line="360" w:lineRule="auto"/>
        <w:jc w:val="both"/>
        <w:rPr>
          <w:rFonts w:ascii="Palatino Linotype" w:hAnsi="Palatino Linotype" w:cs="Arial"/>
        </w:rPr>
      </w:pPr>
      <w:r w:rsidRPr="004E1DBF">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4E1DBF">
        <w:rPr>
          <w:rFonts w:ascii="Palatino Linotype" w:hAnsi="Palatino Linotype" w:cs="Arial"/>
          <w:b/>
        </w:rPr>
        <w:t>únicamente inciden en su vida privada</w:t>
      </w:r>
      <w:r w:rsidRPr="004E1DBF">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276030" w:rsidRPr="004E1DBF" w:rsidRDefault="00276030" w:rsidP="00276030">
      <w:pPr>
        <w:spacing w:before="100" w:beforeAutospacing="1" w:after="100" w:afterAutospacing="1" w:line="360" w:lineRule="auto"/>
        <w:jc w:val="both"/>
        <w:rPr>
          <w:rFonts w:ascii="Palatino Linotype" w:hAnsi="Palatino Linotype"/>
        </w:rPr>
      </w:pPr>
      <w:r w:rsidRPr="004E1DBF">
        <w:rPr>
          <w:rFonts w:ascii="Palatino Linotype" w:hAnsi="Palatino Linotype"/>
        </w:rPr>
        <w:lastRenderedPageBreak/>
        <w:t xml:space="preserve">Ahora bien, respecto a domicilios de particulares, información de menores, o bien calificaciones, es toral señalar que la Ley de Protección de Datos Personales en Posesión de Sujetos Obligados del Estado de México y Municipios otorga a dichos datos personales la </w:t>
      </w:r>
      <w:r w:rsidR="003B7D88" w:rsidRPr="004E1DBF">
        <w:rPr>
          <w:rFonts w:ascii="Palatino Linotype" w:hAnsi="Palatino Linotype"/>
        </w:rPr>
        <w:t>protección debida</w:t>
      </w:r>
      <w:r w:rsidRPr="004E1DBF">
        <w:rPr>
          <w:rFonts w:ascii="Palatino Linotype" w:hAnsi="Palatino Linotype"/>
        </w:rPr>
        <w:t xml:space="preserve">, cuya utilización indebida pueda dar origen a discriminación o conlleve un riesgo </w:t>
      </w:r>
      <w:r w:rsidR="003B7D88" w:rsidRPr="004E1DBF">
        <w:rPr>
          <w:rFonts w:ascii="Palatino Linotype" w:hAnsi="Palatino Linotype"/>
        </w:rPr>
        <w:t>grave para sus titulares</w:t>
      </w:r>
      <w:r w:rsidRPr="004E1DBF">
        <w:rPr>
          <w:rFonts w:ascii="Palatino Linotype" w:hAnsi="Palatino Linotype"/>
        </w:rPr>
        <w:t>.</w:t>
      </w:r>
    </w:p>
    <w:p w:rsidR="00276030" w:rsidRPr="004E1DBF" w:rsidRDefault="00276030" w:rsidP="00276030">
      <w:pPr>
        <w:spacing w:before="100" w:beforeAutospacing="1" w:after="100" w:afterAutospacing="1" w:line="360" w:lineRule="auto"/>
        <w:ind w:firstLine="1"/>
        <w:jc w:val="both"/>
        <w:rPr>
          <w:rFonts w:ascii="Palatino Linotype" w:hAnsi="Palatino Linotype"/>
        </w:rPr>
      </w:pPr>
      <w:r w:rsidRPr="004E1DBF">
        <w:rPr>
          <w:rFonts w:ascii="Palatino Linotype" w:hAnsi="Palatino Linotype" w:cs="Arial"/>
        </w:rPr>
        <w:t>Al respecto, es importante resaltar que el artículo 5, cuarto párrafo de la Constitución Política del Estado Libre y Soberano de México prohíbe expresamente</w:t>
      </w:r>
      <w:r w:rsidRPr="004E1DBF">
        <w:rPr>
          <w:rFonts w:ascii="Palatino Linotype" w:hAnsi="Palatino Linotype"/>
        </w:rPr>
        <w:t xml:space="preserve"> toda discriminación motivada por origen étnico o nacional, género, edad, discapacidades, condición social, condiciones de salud, religión, opiniones, orientación sexual e identidad de género, estado civil o cualquier otra que atente contra la dignidad humana y tenga por objeto anular o menoscabar los derechos y libertades de las personas. </w:t>
      </w:r>
    </w:p>
    <w:p w:rsidR="00276030" w:rsidRPr="004E1DBF" w:rsidRDefault="00276030" w:rsidP="00276030">
      <w:pPr>
        <w:spacing w:before="100" w:beforeAutospacing="1" w:after="100" w:afterAutospacing="1" w:line="360" w:lineRule="auto"/>
        <w:ind w:firstLine="1"/>
        <w:jc w:val="both"/>
        <w:rPr>
          <w:rFonts w:ascii="Palatino Linotype" w:hAnsi="Palatino Linotype"/>
        </w:rPr>
      </w:pPr>
      <w:r w:rsidRPr="004E1DBF">
        <w:rPr>
          <w:rFonts w:ascii="Palatino Linotype" w:hAnsi="Palatino Linotype"/>
        </w:rPr>
        <w:t>Por su parte, la Ley para Prevenir, Combatir y Eliminar Actos de Discriminación en el Estado de México</w:t>
      </w:r>
      <w:r w:rsidRPr="004E1DBF">
        <w:rPr>
          <w:rFonts w:ascii="Palatino Linotype" w:hAnsi="Palatino Linotype"/>
          <w:sz w:val="28"/>
        </w:rPr>
        <w:t xml:space="preserve"> </w:t>
      </w:r>
      <w:r w:rsidRPr="004E1DBF">
        <w:rPr>
          <w:rFonts w:ascii="Palatino Linotype" w:hAnsi="Palatino Linotype"/>
        </w:rPr>
        <w:t>tiene por objeto prevenir y eliminar toda forma de discriminación que se ejerza en contra de cualquier persona, para proteger el goce y ejercicio de sus derechos fundamentales en los términos de los artículos 1 de la Constitución Política de los Estados Unidos Mexicanos y 5 de la Constitución Política del Estado Libre y Soberano de México, Tratados Internacionales en los que México es parte y de las leyes que de ellas emanan; así como, promover condiciones de equidad e igualdad de oportunidades y de trato.</w:t>
      </w:r>
    </w:p>
    <w:p w:rsidR="00276030" w:rsidRPr="004E1DBF" w:rsidRDefault="00276030" w:rsidP="00276030">
      <w:pPr>
        <w:spacing w:before="100" w:beforeAutospacing="1" w:after="100" w:afterAutospacing="1" w:line="360" w:lineRule="auto"/>
        <w:ind w:firstLine="1"/>
        <w:jc w:val="both"/>
        <w:rPr>
          <w:rFonts w:ascii="Palatino Linotype" w:hAnsi="Palatino Linotype"/>
        </w:rPr>
      </w:pPr>
      <w:r w:rsidRPr="004E1DBF">
        <w:rPr>
          <w:rFonts w:ascii="Palatino Linotype" w:hAnsi="Palatino Linotype"/>
        </w:rPr>
        <w:t xml:space="preserve">Bajo esa óptica, el artículo 2 de la legislación en cita establece que corresponde a los poderes públicos del Estado, a los ayuntamientos, a los organismos públicos autónomos; así como, a los organismos auxiliares de la administración pública estatal y municipal observar, regular, intervenir, salvaguardar y promover, el goce y ejercicio </w:t>
      </w:r>
      <w:r w:rsidRPr="004E1DBF">
        <w:rPr>
          <w:rFonts w:ascii="Palatino Linotype" w:hAnsi="Palatino Linotype"/>
        </w:rPr>
        <w:lastRenderedPageBreak/>
        <w:t xml:space="preserve">efectivo de los derechos fundamentales en condiciones de equidad e igualdad de las personas y que se deben eliminar aquellos obstáculos que limiten el ejercicio e impidan el pleno desarrollo de las personas; así como, su efectiva participación en la vida política, económica, cultural y social de la entidad federativa y del país. </w:t>
      </w:r>
    </w:p>
    <w:p w:rsidR="00276030" w:rsidRPr="004E1DBF" w:rsidRDefault="00276030" w:rsidP="00276030">
      <w:pPr>
        <w:spacing w:before="100" w:beforeAutospacing="1" w:after="100" w:afterAutospacing="1" w:line="360" w:lineRule="auto"/>
        <w:ind w:firstLine="1"/>
        <w:jc w:val="both"/>
        <w:rPr>
          <w:rFonts w:ascii="Palatino Linotype" w:hAnsi="Palatino Linotype"/>
        </w:rPr>
      </w:pPr>
      <w:r w:rsidRPr="004E1DBF">
        <w:rPr>
          <w:rFonts w:ascii="Palatino Linotype" w:hAnsi="Palatino Linotype"/>
        </w:rPr>
        <w:t xml:space="preserve">Ahora bien, el diverso artículo 5 de la Ley para Prevenir, Combatir y Eliminar Actos de Discriminación en el Estado de México establece que por discriminación se entiende toda forma de preferencia, distinción, exclusión, repudio, desprecio, incomprensión, rechazo o restricción que, basada en el origen étnico o nacional como el antisemitismo o cualquier otro tipo de segregación; sexo o género; edad; discapacidad; condición social o económica; condiciones de salud; embarazo; lengua; religión; opiniones; predilecciones de cualquier índole; estado civil o alguna otra que tenga por efecto impedir o anular el reconocimiento o el ejercicio de los derechos fundamentales en condiciones de equidad e igualdad de oportunidades y de trato de las personas. </w:t>
      </w:r>
    </w:p>
    <w:p w:rsidR="00276030" w:rsidRPr="004E1DBF" w:rsidRDefault="00276030" w:rsidP="00276030">
      <w:pPr>
        <w:spacing w:before="100" w:beforeAutospacing="1" w:after="100" w:afterAutospacing="1" w:line="360" w:lineRule="auto"/>
        <w:ind w:firstLine="1"/>
        <w:jc w:val="both"/>
        <w:rPr>
          <w:rFonts w:ascii="Palatino Linotype" w:hAnsi="Palatino Linotype"/>
        </w:rPr>
      </w:pPr>
      <w:r w:rsidRPr="004E1DBF">
        <w:rPr>
          <w:rFonts w:ascii="Palatino Linotype" w:hAnsi="Palatino Linotype"/>
        </w:rPr>
        <w:t>Con base en lo anterior, la entrega de la información enunciada expone</w:t>
      </w:r>
      <w:r w:rsidRPr="004E1DBF">
        <w:rPr>
          <w:rFonts w:ascii="Palatino Linotype" w:hAnsi="Palatino Linotype" w:cs="Arial"/>
        </w:rPr>
        <w:t xml:space="preserve"> a sus titulares a situaciones de discriminación, en atención a que pudiera consistir en una </w:t>
      </w:r>
      <w:r w:rsidRPr="004E1DBF">
        <w:rPr>
          <w:rFonts w:ascii="Palatino Linotype" w:hAnsi="Palatino Linotype"/>
        </w:rPr>
        <w:t xml:space="preserve">preferencia, distinción, exclusión, repudio, desprecio, incomprensión, rechazo o restricción basada en su condición social. </w:t>
      </w:r>
    </w:p>
    <w:p w:rsidR="00276030" w:rsidRPr="004E1DBF" w:rsidRDefault="00276030" w:rsidP="00276030">
      <w:pPr>
        <w:spacing w:before="100" w:beforeAutospacing="1" w:after="100" w:afterAutospacing="1" w:line="360" w:lineRule="auto"/>
        <w:jc w:val="both"/>
        <w:rPr>
          <w:rFonts w:ascii="Palatino Linotype" w:hAnsi="Palatino Linotype"/>
        </w:rPr>
      </w:pPr>
      <w:r w:rsidRPr="004E1DBF">
        <w:rPr>
          <w:rFonts w:ascii="Palatino Linotype" w:hAnsi="Palatino Linotype"/>
        </w:rPr>
        <w:t xml:space="preserve">Aunado a lo anterior, el diverso artículo 8 de la legislación aducida establece que las autoridades estatales y municipales están obligadas a adoptar las medidas positivas y compensatorias que tiendan a favorecer condiciones de equidad e igualdad real de oportunidades y de trato; así como, para prevenir y eliminar toda forma de discriminación de las personas. Asimismo, establece que la adopción de estas medidas y la realización de acciones afirmativas forman parte de la perspectiva </w:t>
      </w:r>
      <w:r w:rsidRPr="004E1DBF">
        <w:rPr>
          <w:rFonts w:ascii="Palatino Linotype" w:hAnsi="Palatino Linotype"/>
        </w:rPr>
        <w:lastRenderedPageBreak/>
        <w:t xml:space="preserve">antidiscriminatoria, la cual debe ser incorporada de manera transversal y progresiva en el quehacer público, y de manera particular en el diseño, implementación y evaluación de las políticas públicas. </w:t>
      </w:r>
    </w:p>
    <w:p w:rsidR="00276030" w:rsidRPr="004E1DBF" w:rsidRDefault="00276030" w:rsidP="00276030">
      <w:pPr>
        <w:spacing w:before="100" w:beforeAutospacing="1" w:after="100" w:afterAutospacing="1" w:line="360" w:lineRule="auto"/>
        <w:jc w:val="both"/>
        <w:rPr>
          <w:rFonts w:ascii="Palatino Linotype" w:hAnsi="Palatino Linotype" w:cs="Arial"/>
          <w:lang w:eastAsia="es-MX"/>
        </w:rPr>
      </w:pPr>
      <w:r w:rsidRPr="004E1DBF">
        <w:rPr>
          <w:rFonts w:ascii="Palatino Linotype" w:hAnsi="Palatino Linotype" w:cs="Arial"/>
          <w:lang w:val="es-ES_tradnl"/>
        </w:rPr>
        <w:t xml:space="preserve">Por ende, en el presente caso, </w:t>
      </w:r>
      <w:r w:rsidRPr="004E1DBF">
        <w:rPr>
          <w:rFonts w:ascii="Palatino Linotype" w:hAnsi="Palatino Linotype" w:cs="Arial"/>
          <w:b/>
          <w:lang w:val="es-ES_tradnl"/>
        </w:rPr>
        <w:t>EL SUJETO OBLIGADO</w:t>
      </w:r>
      <w:r w:rsidRPr="004E1DBF">
        <w:rPr>
          <w:rFonts w:ascii="Palatino Linotype" w:hAnsi="Palatino Linotype" w:cs="Arial"/>
          <w:lang w:val="es-ES_tradnl"/>
        </w:rPr>
        <w:t xml:space="preserve"> debe </w:t>
      </w:r>
      <w:r w:rsidRPr="004E1DBF">
        <w:rPr>
          <w:rFonts w:ascii="Palatino Linotype" w:hAnsi="Palatino Linotype" w:cs="Arial"/>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4E1DBF">
        <w:rPr>
          <w:rFonts w:ascii="Palatino Linotype" w:hAnsi="Palatino Linotype" w:cs="Arial"/>
          <w:b/>
          <w:lang w:eastAsia="es-MX"/>
        </w:rPr>
        <w:t>EL SUJETO OBLIGADO</w:t>
      </w:r>
      <w:r w:rsidRPr="004E1DBF">
        <w:rPr>
          <w:rFonts w:ascii="Palatino Linotype"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4E1DBF">
        <w:rPr>
          <w:rFonts w:ascii="Palatino Linotype" w:hAnsi="Palatino Linotype" w:cs="Arial"/>
          <w:b/>
          <w:lang w:eastAsia="es-MX"/>
        </w:rPr>
        <w:t>SUJETO OBLIGADO</w:t>
      </w:r>
      <w:r w:rsidRPr="004E1DBF">
        <w:rPr>
          <w:rFonts w:ascii="Palatino Linotype" w:hAnsi="Palatino Linotype" w:cs="Arial"/>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276030" w:rsidRPr="004E1DBF" w:rsidRDefault="00276030" w:rsidP="00276030">
      <w:pPr>
        <w:spacing w:before="100" w:beforeAutospacing="1" w:after="100" w:afterAutospacing="1" w:line="360" w:lineRule="auto"/>
        <w:jc w:val="both"/>
        <w:rPr>
          <w:rFonts w:ascii="Palatino Linotype" w:eastAsia="Calibri" w:hAnsi="Palatino Linotype"/>
        </w:rPr>
      </w:pPr>
      <w:r w:rsidRPr="004E1DBF">
        <w:rPr>
          <w:rFonts w:ascii="Palatino Linotype" w:eastAsia="Calibri" w:hAnsi="Palatino Linotype"/>
        </w:rPr>
        <w:t xml:space="preserve">Así, es que </w:t>
      </w:r>
      <w:r w:rsidRPr="004E1DBF">
        <w:rPr>
          <w:rFonts w:ascii="Palatino Linotype" w:eastAsia="Calibri" w:hAnsi="Palatino Linotype"/>
          <w:b/>
        </w:rPr>
        <w:t>EL SUJETO OBLIGADO</w:t>
      </w:r>
      <w:r w:rsidRPr="004E1DBF">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w:t>
      </w:r>
      <w:r w:rsidRPr="004E1DBF">
        <w:rPr>
          <w:rFonts w:ascii="Palatino Linotype" w:eastAsia="Calibri" w:hAnsi="Palatino Linotype"/>
        </w:rPr>
        <w:lastRenderedPageBreak/>
        <w:t>información se debe señalar el artículo, fracción, inciso, párrafo o numeral de la Ley que expresamente le otorga el carácter de confidencial.</w:t>
      </w:r>
    </w:p>
    <w:p w:rsidR="00276030" w:rsidRPr="004E1DBF" w:rsidRDefault="00276030" w:rsidP="00276030">
      <w:pPr>
        <w:spacing w:before="100" w:beforeAutospacing="1" w:after="100" w:afterAutospacing="1" w:line="360" w:lineRule="auto"/>
        <w:jc w:val="both"/>
        <w:rPr>
          <w:rFonts w:ascii="Palatino Linotype" w:hAnsi="Palatino Linotype"/>
        </w:rPr>
      </w:pPr>
      <w:r w:rsidRPr="004E1DBF">
        <w:rPr>
          <w:rFonts w:ascii="Palatino Linotype" w:hAnsi="Palatino Linotype"/>
        </w:rPr>
        <w:t xml:space="preserve">Ello, </w:t>
      </w:r>
      <w:r w:rsidRPr="004E1DBF">
        <w:rPr>
          <w:rFonts w:ascii="Palatino Linotype" w:hAnsi="Palatino Linotype" w:cs="Arial"/>
        </w:rPr>
        <w:t>sin pasar por alto que la clasificación respectiva tiene que cumplirse mediante las formalidades impuestas por la ley; es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276030" w:rsidRPr="004E1DBF" w:rsidRDefault="00276030" w:rsidP="003B7D88">
      <w:pPr>
        <w:ind w:left="851" w:right="902"/>
        <w:jc w:val="both"/>
        <w:rPr>
          <w:rFonts w:ascii="Palatino Linotype" w:hAnsi="Palatino Linotype" w:cs="Arial"/>
          <w:i/>
          <w:sz w:val="22"/>
          <w:lang w:eastAsia="es-MX"/>
        </w:rPr>
      </w:pPr>
      <w:r w:rsidRPr="004E1DBF">
        <w:rPr>
          <w:rFonts w:ascii="Palatino Linotype" w:hAnsi="Palatino Linotype" w:cs="Arial"/>
          <w:b/>
          <w:i/>
          <w:sz w:val="22"/>
          <w:lang w:eastAsia="es-MX"/>
        </w:rPr>
        <w:t xml:space="preserve">“Artículo 49. </w:t>
      </w:r>
      <w:r w:rsidRPr="004E1DBF">
        <w:rPr>
          <w:rFonts w:ascii="Palatino Linotype" w:hAnsi="Palatino Linotype" w:cs="Arial"/>
          <w:i/>
          <w:sz w:val="22"/>
          <w:lang w:eastAsia="es-MX"/>
        </w:rPr>
        <w:t>Los Comités de Transparencia tendrán las siguientes atribuciones:</w:t>
      </w:r>
    </w:p>
    <w:p w:rsidR="00276030" w:rsidRPr="004E1DBF" w:rsidRDefault="00276030" w:rsidP="003B7D88">
      <w:pPr>
        <w:ind w:left="851" w:right="902"/>
        <w:jc w:val="both"/>
        <w:rPr>
          <w:rFonts w:ascii="Palatino Linotype" w:hAnsi="Palatino Linotype" w:cs="Arial"/>
          <w:i/>
          <w:sz w:val="22"/>
          <w:lang w:eastAsia="es-MX"/>
        </w:rPr>
      </w:pPr>
      <w:r w:rsidRPr="004E1DBF">
        <w:rPr>
          <w:rFonts w:ascii="Palatino Linotype" w:hAnsi="Palatino Linotype" w:cs="Arial"/>
          <w:b/>
          <w:i/>
          <w:sz w:val="22"/>
          <w:lang w:eastAsia="es-MX"/>
        </w:rPr>
        <w:t>VIII.</w:t>
      </w:r>
      <w:r w:rsidRPr="004E1DBF">
        <w:rPr>
          <w:rFonts w:ascii="Palatino Linotype" w:hAnsi="Palatino Linotype" w:cs="Arial"/>
          <w:i/>
          <w:sz w:val="22"/>
          <w:lang w:eastAsia="es-MX"/>
        </w:rPr>
        <w:t xml:space="preserve"> Aprobar, modificar o revocar la clasificación de la información;</w:t>
      </w:r>
    </w:p>
    <w:p w:rsidR="00276030" w:rsidRPr="004E1DBF" w:rsidRDefault="00276030" w:rsidP="003B7D88">
      <w:pPr>
        <w:ind w:left="851" w:right="902"/>
        <w:jc w:val="both"/>
        <w:rPr>
          <w:rFonts w:ascii="Palatino Linotype" w:hAnsi="Palatino Linotype" w:cs="Arial"/>
          <w:i/>
          <w:sz w:val="22"/>
          <w:lang w:eastAsia="es-MX"/>
        </w:rPr>
      </w:pPr>
      <w:r w:rsidRPr="004E1DBF">
        <w:rPr>
          <w:rFonts w:ascii="Palatino Linotype" w:hAnsi="Palatino Linotype" w:cs="Arial"/>
          <w:b/>
          <w:i/>
          <w:sz w:val="22"/>
          <w:lang w:eastAsia="es-MX"/>
        </w:rPr>
        <w:t>Artículo 132.</w:t>
      </w:r>
      <w:r w:rsidRPr="004E1DBF">
        <w:rPr>
          <w:rFonts w:ascii="Palatino Linotype" w:hAnsi="Palatino Linotype" w:cs="Arial"/>
          <w:i/>
          <w:sz w:val="22"/>
          <w:lang w:eastAsia="es-MX"/>
        </w:rPr>
        <w:t xml:space="preserve"> La clasificación de la información se llevará a cabo en el momento en que:</w:t>
      </w:r>
    </w:p>
    <w:p w:rsidR="00276030" w:rsidRPr="004E1DBF" w:rsidRDefault="00276030" w:rsidP="003B7D88">
      <w:pPr>
        <w:ind w:left="851" w:right="902"/>
        <w:jc w:val="both"/>
        <w:rPr>
          <w:rFonts w:ascii="Palatino Linotype" w:hAnsi="Palatino Linotype" w:cs="Arial"/>
          <w:i/>
          <w:sz w:val="22"/>
          <w:lang w:eastAsia="es-MX"/>
        </w:rPr>
      </w:pPr>
      <w:r w:rsidRPr="004E1DBF">
        <w:rPr>
          <w:rFonts w:ascii="Palatino Linotype" w:hAnsi="Palatino Linotype" w:cs="Arial"/>
          <w:b/>
          <w:i/>
          <w:sz w:val="22"/>
          <w:lang w:eastAsia="es-MX"/>
        </w:rPr>
        <w:t>I.</w:t>
      </w:r>
      <w:r w:rsidRPr="004E1DBF">
        <w:rPr>
          <w:rFonts w:ascii="Palatino Linotype" w:hAnsi="Palatino Linotype" w:cs="Arial"/>
          <w:i/>
          <w:sz w:val="22"/>
          <w:lang w:eastAsia="es-MX"/>
        </w:rPr>
        <w:t xml:space="preserve"> Se reciba una solicitud de acceso a la información;</w:t>
      </w:r>
    </w:p>
    <w:p w:rsidR="00276030" w:rsidRPr="004E1DBF" w:rsidRDefault="00276030" w:rsidP="003B7D88">
      <w:pPr>
        <w:ind w:left="851" w:right="902"/>
        <w:jc w:val="both"/>
        <w:rPr>
          <w:rFonts w:ascii="Palatino Linotype" w:hAnsi="Palatino Linotype" w:cs="Arial"/>
          <w:i/>
          <w:sz w:val="22"/>
          <w:lang w:eastAsia="es-MX"/>
        </w:rPr>
      </w:pPr>
      <w:r w:rsidRPr="004E1DBF">
        <w:rPr>
          <w:rFonts w:ascii="Palatino Linotype" w:hAnsi="Palatino Linotype" w:cs="Arial"/>
          <w:b/>
          <w:i/>
          <w:sz w:val="22"/>
          <w:lang w:eastAsia="es-MX"/>
        </w:rPr>
        <w:t>II.</w:t>
      </w:r>
      <w:r w:rsidRPr="004E1DBF">
        <w:rPr>
          <w:rFonts w:ascii="Palatino Linotype" w:hAnsi="Palatino Linotype" w:cs="Arial"/>
          <w:i/>
          <w:sz w:val="22"/>
          <w:lang w:eastAsia="es-MX"/>
        </w:rPr>
        <w:t xml:space="preserve"> Se determine mediante resolución de autoridad competente; o</w:t>
      </w:r>
    </w:p>
    <w:p w:rsidR="00276030" w:rsidRPr="004E1DBF" w:rsidRDefault="00276030" w:rsidP="003B7D88">
      <w:pPr>
        <w:ind w:left="851" w:right="902"/>
        <w:jc w:val="both"/>
        <w:rPr>
          <w:rFonts w:ascii="Palatino Linotype" w:hAnsi="Palatino Linotype" w:cs="Arial"/>
          <w:b/>
          <w:i/>
          <w:sz w:val="22"/>
          <w:lang w:eastAsia="es-MX"/>
        </w:rPr>
      </w:pPr>
      <w:r w:rsidRPr="004E1DBF">
        <w:rPr>
          <w:rFonts w:ascii="Palatino Linotype" w:hAnsi="Palatino Linotype" w:cs="Arial"/>
          <w:i/>
          <w:sz w:val="22"/>
          <w:lang w:eastAsia="es-MX"/>
        </w:rPr>
        <w:t>III. Se generen versiones públicas para dar cumplimiento a las obligaciones de transparencia previstas en esta Ley.</w:t>
      </w:r>
      <w:r w:rsidRPr="004E1DBF">
        <w:rPr>
          <w:rFonts w:ascii="Palatino Linotype" w:hAnsi="Palatino Linotype" w:cs="Arial"/>
          <w:b/>
          <w:i/>
          <w:sz w:val="22"/>
          <w:lang w:eastAsia="es-MX"/>
        </w:rPr>
        <w:t>”</w:t>
      </w:r>
    </w:p>
    <w:p w:rsidR="00276030" w:rsidRPr="004E1DBF" w:rsidRDefault="00276030" w:rsidP="003B7D88">
      <w:pPr>
        <w:ind w:left="851" w:right="902"/>
        <w:jc w:val="both"/>
        <w:rPr>
          <w:rFonts w:ascii="Palatino Linotype" w:hAnsi="Palatino Linotype" w:cs="Arial"/>
          <w:i/>
          <w:sz w:val="22"/>
          <w:lang w:eastAsia="es-MX"/>
        </w:rPr>
      </w:pPr>
      <w:r w:rsidRPr="004E1DBF">
        <w:rPr>
          <w:rFonts w:ascii="Palatino Linotype" w:hAnsi="Palatino Linotype" w:cs="Arial"/>
          <w:b/>
          <w:i/>
          <w:sz w:val="22"/>
          <w:lang w:eastAsia="es-MX"/>
        </w:rPr>
        <w:t>“Segundo.-</w:t>
      </w:r>
      <w:r w:rsidRPr="004E1DBF">
        <w:rPr>
          <w:rFonts w:ascii="Palatino Linotype" w:hAnsi="Palatino Linotype" w:cs="Arial"/>
          <w:i/>
          <w:sz w:val="22"/>
          <w:lang w:eastAsia="es-MX"/>
        </w:rPr>
        <w:t xml:space="preserve"> Para efectos de los presentes Lineamientos Generales, se entenderá por:</w:t>
      </w:r>
    </w:p>
    <w:p w:rsidR="00276030" w:rsidRPr="004E1DBF" w:rsidRDefault="00276030" w:rsidP="003B7D88">
      <w:pPr>
        <w:ind w:left="851" w:right="902"/>
        <w:jc w:val="both"/>
        <w:rPr>
          <w:rFonts w:ascii="Palatino Linotype" w:hAnsi="Palatino Linotype" w:cs="Arial"/>
          <w:i/>
          <w:sz w:val="22"/>
          <w:lang w:eastAsia="es-MX"/>
        </w:rPr>
      </w:pPr>
      <w:r w:rsidRPr="004E1DBF">
        <w:rPr>
          <w:rFonts w:ascii="Palatino Linotype" w:hAnsi="Palatino Linotype" w:cs="Arial"/>
          <w:b/>
          <w:i/>
          <w:sz w:val="22"/>
          <w:lang w:eastAsia="es-MX"/>
        </w:rPr>
        <w:t>XVIII.</w:t>
      </w:r>
      <w:r w:rsidRPr="004E1DBF">
        <w:rPr>
          <w:rFonts w:ascii="Palatino Linotype" w:hAnsi="Palatino Linotype" w:cs="Arial"/>
          <w:i/>
          <w:sz w:val="22"/>
          <w:lang w:eastAsia="es-MX"/>
        </w:rPr>
        <w:t xml:space="preserve"> </w:t>
      </w:r>
      <w:r w:rsidRPr="004E1DBF">
        <w:rPr>
          <w:rFonts w:ascii="Palatino Linotype" w:hAnsi="Palatino Linotype" w:cs="Arial"/>
          <w:b/>
          <w:i/>
          <w:sz w:val="22"/>
          <w:lang w:eastAsia="es-MX"/>
        </w:rPr>
        <w:t>Versión pública:</w:t>
      </w:r>
      <w:r w:rsidRPr="004E1DBF">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276030" w:rsidRPr="004E1DBF" w:rsidRDefault="00276030" w:rsidP="003B7D88">
      <w:pPr>
        <w:ind w:left="851" w:right="902"/>
        <w:jc w:val="both"/>
        <w:rPr>
          <w:rFonts w:ascii="Palatino Linotype" w:hAnsi="Palatino Linotype" w:cs="Arial"/>
          <w:i/>
          <w:sz w:val="22"/>
          <w:lang w:eastAsia="es-MX"/>
        </w:rPr>
      </w:pPr>
      <w:r w:rsidRPr="004E1DBF">
        <w:rPr>
          <w:rFonts w:ascii="Palatino Linotype" w:hAnsi="Palatino Linotype" w:cs="Arial"/>
          <w:b/>
          <w:i/>
          <w:sz w:val="22"/>
          <w:lang w:eastAsia="es-MX"/>
        </w:rPr>
        <w:t>Cuarto.</w:t>
      </w:r>
      <w:r w:rsidRPr="004E1DBF">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276030" w:rsidRPr="004E1DBF" w:rsidRDefault="00276030" w:rsidP="003B7D88">
      <w:pPr>
        <w:ind w:left="851" w:right="902"/>
        <w:jc w:val="both"/>
        <w:rPr>
          <w:rFonts w:ascii="Palatino Linotype" w:hAnsi="Palatino Linotype" w:cs="Arial"/>
          <w:i/>
          <w:sz w:val="22"/>
          <w:lang w:eastAsia="es-MX"/>
        </w:rPr>
      </w:pPr>
      <w:r w:rsidRPr="004E1DBF">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rsidR="00276030" w:rsidRPr="004E1DBF" w:rsidRDefault="00276030" w:rsidP="003B7D88">
      <w:pPr>
        <w:ind w:left="851" w:right="902"/>
        <w:jc w:val="both"/>
        <w:rPr>
          <w:rFonts w:ascii="Palatino Linotype" w:hAnsi="Palatino Linotype" w:cs="Arial"/>
          <w:i/>
          <w:sz w:val="22"/>
          <w:lang w:eastAsia="es-MX"/>
        </w:rPr>
      </w:pPr>
      <w:r w:rsidRPr="004E1DBF">
        <w:rPr>
          <w:rFonts w:ascii="Palatino Linotype" w:hAnsi="Palatino Linotype" w:cs="Arial"/>
          <w:b/>
          <w:i/>
          <w:sz w:val="22"/>
          <w:lang w:eastAsia="es-MX"/>
        </w:rPr>
        <w:lastRenderedPageBreak/>
        <w:t>Quinto.</w:t>
      </w:r>
      <w:r w:rsidRPr="004E1DBF">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276030" w:rsidRPr="004E1DBF" w:rsidRDefault="00276030" w:rsidP="003B7D88">
      <w:pPr>
        <w:ind w:left="851" w:right="902"/>
        <w:jc w:val="both"/>
        <w:rPr>
          <w:rFonts w:ascii="Palatino Linotype" w:hAnsi="Palatino Linotype" w:cs="Arial"/>
          <w:i/>
          <w:sz w:val="22"/>
          <w:lang w:eastAsia="es-MX"/>
        </w:rPr>
      </w:pPr>
      <w:r w:rsidRPr="004E1DBF">
        <w:rPr>
          <w:rFonts w:ascii="Palatino Linotype" w:hAnsi="Palatino Linotype" w:cs="Arial"/>
          <w:b/>
          <w:i/>
          <w:sz w:val="22"/>
          <w:lang w:eastAsia="es-MX"/>
        </w:rPr>
        <w:t>Sexto.</w:t>
      </w:r>
      <w:r w:rsidRPr="004E1DBF">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276030" w:rsidRPr="004E1DBF" w:rsidRDefault="00276030" w:rsidP="003B7D88">
      <w:pPr>
        <w:ind w:left="851" w:right="902"/>
        <w:jc w:val="both"/>
        <w:rPr>
          <w:rFonts w:ascii="Palatino Linotype" w:hAnsi="Palatino Linotype" w:cs="Arial"/>
          <w:i/>
          <w:sz w:val="22"/>
          <w:lang w:eastAsia="es-MX"/>
        </w:rPr>
      </w:pPr>
      <w:r w:rsidRPr="004E1DBF">
        <w:rPr>
          <w:rFonts w:ascii="Palatino Linotype" w:hAnsi="Palatino Linotype" w:cs="Arial"/>
          <w:i/>
          <w:sz w:val="22"/>
          <w:lang w:eastAsia="es-MX"/>
        </w:rPr>
        <w:t>La clasificación de información se realizará conforme a un análisis caso por caso, mediante la aplicación de la prueba de daño y de interés público.</w:t>
      </w:r>
    </w:p>
    <w:p w:rsidR="00276030" w:rsidRPr="004E1DBF" w:rsidRDefault="00276030" w:rsidP="003B7D88">
      <w:pPr>
        <w:ind w:left="851" w:right="902"/>
        <w:jc w:val="both"/>
        <w:rPr>
          <w:rFonts w:ascii="Palatino Linotype" w:hAnsi="Palatino Linotype" w:cs="Arial"/>
          <w:i/>
          <w:sz w:val="22"/>
          <w:lang w:eastAsia="es-MX"/>
        </w:rPr>
      </w:pPr>
      <w:r w:rsidRPr="004E1DBF">
        <w:rPr>
          <w:rFonts w:ascii="Palatino Linotype" w:hAnsi="Palatino Linotype" w:cs="Arial"/>
          <w:b/>
          <w:i/>
          <w:sz w:val="22"/>
          <w:lang w:eastAsia="es-MX"/>
        </w:rPr>
        <w:t>Séptimo.</w:t>
      </w:r>
      <w:r w:rsidRPr="004E1DBF">
        <w:rPr>
          <w:rFonts w:ascii="Palatino Linotype" w:hAnsi="Palatino Linotype" w:cs="Arial"/>
          <w:i/>
          <w:sz w:val="22"/>
          <w:lang w:eastAsia="es-MX"/>
        </w:rPr>
        <w:t xml:space="preserve"> La clasificación de la información se llevará a cabo en el momento en que:</w:t>
      </w:r>
    </w:p>
    <w:p w:rsidR="00276030" w:rsidRPr="004E1DBF" w:rsidRDefault="00276030" w:rsidP="003B7D88">
      <w:pPr>
        <w:ind w:left="851" w:right="902"/>
        <w:jc w:val="both"/>
        <w:rPr>
          <w:rFonts w:ascii="Palatino Linotype" w:hAnsi="Palatino Linotype" w:cs="Arial"/>
          <w:i/>
          <w:sz w:val="22"/>
          <w:lang w:eastAsia="es-MX"/>
        </w:rPr>
      </w:pPr>
      <w:r w:rsidRPr="004E1DBF">
        <w:rPr>
          <w:rFonts w:ascii="Palatino Linotype" w:hAnsi="Palatino Linotype" w:cs="Arial"/>
          <w:b/>
          <w:i/>
          <w:sz w:val="22"/>
          <w:lang w:eastAsia="es-MX"/>
        </w:rPr>
        <w:t>I.</w:t>
      </w:r>
      <w:r w:rsidRPr="004E1DBF">
        <w:rPr>
          <w:rFonts w:ascii="Palatino Linotype" w:hAnsi="Palatino Linotype" w:cs="Arial"/>
          <w:i/>
          <w:sz w:val="22"/>
          <w:lang w:eastAsia="es-MX"/>
        </w:rPr>
        <w:t xml:space="preserve"> Se reciba una solicitud de acceso a la información;</w:t>
      </w:r>
    </w:p>
    <w:p w:rsidR="00276030" w:rsidRPr="004E1DBF" w:rsidRDefault="00276030" w:rsidP="003B7D88">
      <w:pPr>
        <w:ind w:left="851" w:right="902"/>
        <w:jc w:val="both"/>
        <w:rPr>
          <w:rFonts w:ascii="Palatino Linotype" w:hAnsi="Palatino Linotype" w:cs="Arial"/>
          <w:i/>
          <w:sz w:val="22"/>
          <w:lang w:eastAsia="es-MX"/>
        </w:rPr>
      </w:pPr>
      <w:r w:rsidRPr="004E1DBF">
        <w:rPr>
          <w:rFonts w:ascii="Palatino Linotype" w:hAnsi="Palatino Linotype" w:cs="Arial"/>
          <w:b/>
          <w:i/>
          <w:sz w:val="22"/>
          <w:lang w:eastAsia="es-MX"/>
        </w:rPr>
        <w:t>II.</w:t>
      </w:r>
      <w:r w:rsidRPr="004E1DBF">
        <w:rPr>
          <w:rFonts w:ascii="Palatino Linotype" w:hAnsi="Palatino Linotype" w:cs="Arial"/>
          <w:i/>
          <w:sz w:val="22"/>
          <w:lang w:eastAsia="es-MX"/>
        </w:rPr>
        <w:t xml:space="preserve"> Se determine mediante resolución de autoridad competente, o</w:t>
      </w:r>
    </w:p>
    <w:p w:rsidR="00276030" w:rsidRPr="004E1DBF" w:rsidRDefault="00276030" w:rsidP="003B7D88">
      <w:pPr>
        <w:ind w:left="851" w:right="902"/>
        <w:jc w:val="both"/>
        <w:rPr>
          <w:rFonts w:ascii="Palatino Linotype" w:hAnsi="Palatino Linotype" w:cs="Arial"/>
          <w:i/>
          <w:sz w:val="22"/>
          <w:lang w:eastAsia="es-MX"/>
        </w:rPr>
      </w:pPr>
      <w:r w:rsidRPr="004E1DBF">
        <w:rPr>
          <w:rFonts w:ascii="Palatino Linotype" w:hAnsi="Palatino Linotype" w:cs="Arial"/>
          <w:b/>
          <w:i/>
          <w:sz w:val="22"/>
          <w:lang w:eastAsia="es-MX"/>
        </w:rPr>
        <w:t>III.</w:t>
      </w:r>
      <w:r w:rsidRPr="004E1DBF">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rsidR="00276030" w:rsidRPr="004E1DBF" w:rsidRDefault="00276030" w:rsidP="003B7D88">
      <w:pPr>
        <w:ind w:left="851" w:right="902"/>
        <w:jc w:val="both"/>
        <w:rPr>
          <w:rFonts w:ascii="Palatino Linotype" w:hAnsi="Palatino Linotype" w:cs="Arial"/>
          <w:i/>
          <w:sz w:val="22"/>
          <w:lang w:eastAsia="es-MX"/>
        </w:rPr>
      </w:pPr>
      <w:r w:rsidRPr="004E1DBF">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rsidR="00276030" w:rsidRPr="004E1DBF" w:rsidRDefault="00276030" w:rsidP="003B7D88">
      <w:pPr>
        <w:ind w:left="851" w:right="902"/>
        <w:jc w:val="both"/>
        <w:rPr>
          <w:rFonts w:ascii="Palatino Linotype" w:hAnsi="Palatino Linotype" w:cs="Arial"/>
          <w:i/>
          <w:sz w:val="22"/>
          <w:lang w:eastAsia="es-MX"/>
        </w:rPr>
      </w:pPr>
      <w:r w:rsidRPr="004E1DBF">
        <w:rPr>
          <w:rFonts w:ascii="Palatino Linotype" w:hAnsi="Palatino Linotype" w:cs="Arial"/>
          <w:b/>
          <w:i/>
          <w:sz w:val="22"/>
          <w:lang w:eastAsia="es-MX"/>
        </w:rPr>
        <w:t>Octavo.</w:t>
      </w:r>
      <w:r w:rsidRPr="004E1DBF">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276030" w:rsidRPr="004E1DBF" w:rsidRDefault="00276030" w:rsidP="003B7D88">
      <w:pPr>
        <w:ind w:left="851" w:right="902"/>
        <w:jc w:val="both"/>
        <w:rPr>
          <w:rFonts w:ascii="Palatino Linotype" w:hAnsi="Palatino Linotype" w:cs="Arial"/>
          <w:i/>
          <w:sz w:val="22"/>
          <w:lang w:eastAsia="es-MX"/>
        </w:rPr>
      </w:pPr>
      <w:r w:rsidRPr="004E1DBF">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rsidR="00276030" w:rsidRPr="004E1DBF" w:rsidRDefault="00276030" w:rsidP="003B7D88">
      <w:pPr>
        <w:ind w:left="851" w:right="902"/>
        <w:jc w:val="both"/>
        <w:rPr>
          <w:rFonts w:ascii="Palatino Linotype" w:hAnsi="Palatino Linotype" w:cs="Arial"/>
          <w:i/>
          <w:sz w:val="22"/>
          <w:lang w:eastAsia="es-MX"/>
        </w:rPr>
      </w:pPr>
      <w:r w:rsidRPr="004E1DBF">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rsidR="00276030" w:rsidRPr="004E1DBF" w:rsidRDefault="00276030" w:rsidP="003B7D88">
      <w:pPr>
        <w:ind w:left="851" w:right="902"/>
        <w:jc w:val="both"/>
        <w:rPr>
          <w:rFonts w:ascii="Palatino Linotype" w:hAnsi="Palatino Linotype" w:cs="Arial"/>
          <w:i/>
          <w:sz w:val="22"/>
          <w:lang w:eastAsia="es-MX"/>
        </w:rPr>
      </w:pPr>
      <w:r w:rsidRPr="004E1DBF">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276030" w:rsidRPr="004E1DBF" w:rsidRDefault="00276030" w:rsidP="003B7D88">
      <w:pPr>
        <w:ind w:left="851" w:right="902"/>
        <w:jc w:val="both"/>
        <w:rPr>
          <w:rFonts w:ascii="Palatino Linotype" w:hAnsi="Palatino Linotype" w:cs="Arial"/>
          <w:i/>
          <w:sz w:val="22"/>
          <w:lang w:eastAsia="es-MX"/>
        </w:rPr>
      </w:pPr>
      <w:r w:rsidRPr="004E1DBF">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rsidR="00276030" w:rsidRPr="004E1DBF" w:rsidRDefault="00276030" w:rsidP="003B7D88">
      <w:pPr>
        <w:ind w:left="851" w:right="902"/>
        <w:jc w:val="both"/>
        <w:rPr>
          <w:rFonts w:ascii="Palatino Linotype" w:hAnsi="Palatino Linotype" w:cs="Arial"/>
          <w:i/>
          <w:sz w:val="22"/>
          <w:lang w:eastAsia="es-MX"/>
        </w:rPr>
      </w:pPr>
      <w:r w:rsidRPr="004E1DBF">
        <w:rPr>
          <w:rFonts w:ascii="Palatino Linotype" w:hAnsi="Palatino Linotype" w:cs="Arial"/>
          <w:b/>
          <w:i/>
          <w:sz w:val="22"/>
          <w:lang w:eastAsia="es-MX"/>
        </w:rPr>
        <w:t>Noveno.</w:t>
      </w:r>
      <w:r w:rsidRPr="004E1DBF">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4E1DBF">
        <w:rPr>
          <w:rFonts w:ascii="Palatino Linotype" w:hAnsi="Palatino Linotype" w:cs="Arial"/>
          <w:i/>
          <w:sz w:val="22"/>
          <w:lang w:eastAsia="es-MX"/>
        </w:rPr>
        <w:lastRenderedPageBreak/>
        <w:t>siguiendo los procedimientos establecidos en el Capítulo IX de los presentes lineamientos.</w:t>
      </w:r>
    </w:p>
    <w:p w:rsidR="00276030" w:rsidRPr="004E1DBF" w:rsidRDefault="00276030" w:rsidP="003B7D88">
      <w:pPr>
        <w:ind w:left="851" w:right="902"/>
        <w:jc w:val="both"/>
        <w:rPr>
          <w:rFonts w:ascii="Palatino Linotype" w:hAnsi="Palatino Linotype" w:cs="Arial"/>
          <w:i/>
          <w:sz w:val="22"/>
          <w:lang w:eastAsia="es-MX"/>
        </w:rPr>
      </w:pPr>
      <w:r w:rsidRPr="004E1DBF">
        <w:rPr>
          <w:rFonts w:ascii="Palatino Linotype" w:hAnsi="Palatino Linotype" w:cs="Arial"/>
          <w:b/>
          <w:i/>
          <w:sz w:val="22"/>
          <w:lang w:eastAsia="es-MX"/>
        </w:rPr>
        <w:t>Décimo.</w:t>
      </w:r>
      <w:r w:rsidRPr="004E1DBF">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276030" w:rsidRPr="004E1DBF" w:rsidRDefault="00276030" w:rsidP="003B7D88">
      <w:pPr>
        <w:ind w:left="851" w:right="902"/>
        <w:jc w:val="both"/>
        <w:rPr>
          <w:rFonts w:ascii="Palatino Linotype" w:hAnsi="Palatino Linotype" w:cs="Arial"/>
          <w:i/>
          <w:sz w:val="22"/>
          <w:lang w:eastAsia="es-MX"/>
        </w:rPr>
      </w:pPr>
      <w:r w:rsidRPr="004E1DBF">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rsidR="00276030" w:rsidRPr="004E1DBF" w:rsidRDefault="00276030" w:rsidP="003B7D88">
      <w:pPr>
        <w:ind w:left="851" w:right="902"/>
        <w:jc w:val="both"/>
        <w:rPr>
          <w:rFonts w:ascii="Palatino Linotype" w:hAnsi="Palatino Linotype" w:cs="Arial"/>
          <w:b/>
          <w:i/>
          <w:lang w:eastAsia="es-MX"/>
        </w:rPr>
      </w:pPr>
      <w:r w:rsidRPr="004E1DBF">
        <w:rPr>
          <w:rFonts w:ascii="Palatino Linotype" w:hAnsi="Palatino Linotype" w:cs="Arial"/>
          <w:b/>
          <w:i/>
          <w:sz w:val="22"/>
          <w:lang w:eastAsia="es-MX"/>
        </w:rPr>
        <w:t>Décimo primero.</w:t>
      </w:r>
      <w:r w:rsidRPr="004E1DBF">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E1DBF">
        <w:rPr>
          <w:rFonts w:ascii="Palatino Linotype" w:hAnsi="Palatino Linotype" w:cs="Arial"/>
          <w:b/>
          <w:i/>
          <w:sz w:val="22"/>
          <w:lang w:eastAsia="es-MX"/>
        </w:rPr>
        <w:t>”</w:t>
      </w:r>
    </w:p>
    <w:p w:rsidR="00276030" w:rsidRPr="004E1DBF" w:rsidRDefault="00276030" w:rsidP="00276030">
      <w:pPr>
        <w:spacing w:before="100" w:beforeAutospacing="1" w:after="100" w:afterAutospacing="1" w:line="360" w:lineRule="auto"/>
        <w:jc w:val="both"/>
        <w:rPr>
          <w:rFonts w:ascii="Palatino Linotype" w:hAnsi="Palatino Linotype" w:cs="Arial"/>
          <w:lang w:val="es-ES"/>
        </w:rPr>
      </w:pPr>
      <w:r w:rsidRPr="004E1DBF">
        <w:rPr>
          <w:rFonts w:ascii="Palatino Linotype" w:hAnsi="Palatino Linotype" w:cs="Arial"/>
          <w:lang w:val="es-ES"/>
        </w:rPr>
        <w:t xml:space="preserve">Por lo tanto, la entrega de documentos en su versión pública debe acompañarse necesariamente del Acuerdo del Comité de Transparencia del </w:t>
      </w:r>
      <w:r w:rsidRPr="004E1DBF">
        <w:rPr>
          <w:rFonts w:ascii="Palatino Linotype" w:hAnsi="Palatino Linotype" w:cs="Arial"/>
          <w:b/>
          <w:lang w:val="es-ES"/>
        </w:rPr>
        <w:t xml:space="preserve">SUJETO OBLIGADO </w:t>
      </w:r>
      <w:r w:rsidRPr="004E1DBF">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3B7D88" w:rsidRPr="004E1DBF" w:rsidRDefault="003B7D88" w:rsidP="003B7D88">
      <w:pPr>
        <w:shd w:val="clear" w:color="auto" w:fill="FFFFFF"/>
        <w:spacing w:before="100" w:beforeAutospacing="1" w:after="100" w:afterAutospacing="1" w:line="360" w:lineRule="auto"/>
        <w:jc w:val="both"/>
        <w:rPr>
          <w:rFonts w:ascii="Palatino Linotype" w:eastAsia="Calibri" w:hAnsi="Palatino Linotype" w:cs="Bookman Old Style"/>
          <w:szCs w:val="20"/>
          <w:lang w:eastAsia="en-US"/>
        </w:rPr>
      </w:pPr>
      <w:r w:rsidRPr="004E1DBF">
        <w:rPr>
          <w:rFonts w:ascii="Palatino Linotype" w:hAnsi="Palatino Linotype" w:cs="Arial"/>
          <w:lang w:val="es-ES"/>
        </w:rPr>
        <w:t xml:space="preserve">Una vez apuntado lo anterior, este Órgano Garante no es omiso en señalar que, para el caso de no contar con aquella información de la cual existe fuente obligacional de haberla generado, poseído o administrado, misma que fue puntualmente descrita a lo </w:t>
      </w:r>
      <w:r w:rsidRPr="004E1DBF">
        <w:rPr>
          <w:rFonts w:ascii="Palatino Linotype" w:hAnsi="Palatino Linotype" w:cs="Arial"/>
          <w:lang w:val="es-ES"/>
        </w:rPr>
        <w:lastRenderedPageBreak/>
        <w:t xml:space="preserve">largo del presente Considerando, y que no se cuente con ésta, </w:t>
      </w:r>
      <w:r w:rsidRPr="004E1DBF">
        <w:rPr>
          <w:rFonts w:ascii="Palatino Linotype" w:hAnsi="Palatino Linotype" w:cs="Arial"/>
          <w:b/>
          <w:lang w:val="es-ES"/>
        </w:rPr>
        <w:t>EL SUJETO OBLIGADO</w:t>
      </w:r>
      <w:r w:rsidRPr="004E1DBF">
        <w:rPr>
          <w:rFonts w:ascii="Palatino Linotype" w:hAnsi="Palatino Linotype" w:cs="Arial"/>
          <w:lang w:val="es-ES"/>
        </w:rPr>
        <w:t xml:space="preserve"> </w:t>
      </w:r>
      <w:r w:rsidRPr="004E1DBF">
        <w:rPr>
          <w:rFonts w:ascii="Palatino Linotype" w:eastAsia="Calibri" w:hAnsi="Palatino Linotype" w:cs="Bookman Old Style"/>
          <w:szCs w:val="20"/>
          <w:lang w:eastAsia="en-US"/>
        </w:rPr>
        <w:t>deberá entregar el Acuerdo del Comité de Transparencia, en donde conste la Declaratoria de Inexistencia correspondiente.</w:t>
      </w:r>
    </w:p>
    <w:p w:rsidR="003B7D88" w:rsidRPr="004E1DBF" w:rsidRDefault="003B7D88" w:rsidP="003B7D88">
      <w:pPr>
        <w:shd w:val="clear" w:color="auto" w:fill="FFFFFF"/>
        <w:spacing w:before="100" w:beforeAutospacing="1" w:after="100" w:afterAutospacing="1" w:line="360" w:lineRule="auto"/>
        <w:jc w:val="both"/>
        <w:rPr>
          <w:rFonts w:ascii="Georgia" w:hAnsi="Georgia"/>
          <w:lang w:eastAsia="es-MX"/>
        </w:rPr>
      </w:pPr>
      <w:r w:rsidRPr="004E1DBF">
        <w:rPr>
          <w:rFonts w:ascii="Palatino Linotype" w:hAnsi="Palatino Linotype"/>
          <w:lang w:val="es-ES" w:eastAsia="es-MX"/>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rsidR="003B7D88" w:rsidRPr="004E1DBF" w:rsidRDefault="003B7D88" w:rsidP="003B7D88">
      <w:pPr>
        <w:shd w:val="clear" w:color="auto" w:fill="FFFFFF"/>
        <w:ind w:left="851" w:right="902"/>
        <w:jc w:val="both"/>
        <w:rPr>
          <w:rFonts w:ascii="Georgia" w:hAnsi="Georgia"/>
          <w:sz w:val="22"/>
          <w:szCs w:val="22"/>
          <w:lang w:eastAsia="es-MX"/>
        </w:rPr>
      </w:pPr>
      <w:r w:rsidRPr="004E1DBF">
        <w:rPr>
          <w:rFonts w:ascii="Palatino Linotype" w:hAnsi="Palatino Linotype"/>
          <w:b/>
          <w:bCs/>
          <w:i/>
          <w:iCs/>
          <w:sz w:val="22"/>
          <w:szCs w:val="22"/>
          <w:lang w:val="es-ES" w:eastAsia="es-MX"/>
        </w:rPr>
        <w:t>“Artículo 49.</w:t>
      </w:r>
      <w:r w:rsidRPr="004E1DBF">
        <w:rPr>
          <w:rFonts w:ascii="Palatino Linotype" w:hAnsi="Palatino Linotype"/>
          <w:i/>
          <w:iCs/>
          <w:sz w:val="22"/>
          <w:szCs w:val="22"/>
          <w:lang w:val="es-ES" w:eastAsia="es-MX"/>
        </w:rPr>
        <w:t xml:space="preserve"> </w:t>
      </w:r>
      <w:r w:rsidRPr="004E1DBF">
        <w:rPr>
          <w:rFonts w:ascii="Palatino Linotype" w:hAnsi="Palatino Linotype"/>
          <w:b/>
          <w:i/>
          <w:iCs/>
          <w:sz w:val="22"/>
          <w:szCs w:val="22"/>
          <w:lang w:val="es-ES" w:eastAsia="es-MX"/>
        </w:rPr>
        <w:t>Los</w:t>
      </w:r>
      <w:r w:rsidRPr="004E1DBF">
        <w:rPr>
          <w:rFonts w:ascii="Palatino Linotype" w:hAnsi="Palatino Linotype"/>
          <w:i/>
          <w:iCs/>
          <w:sz w:val="22"/>
          <w:szCs w:val="22"/>
          <w:lang w:val="es-ES" w:eastAsia="es-MX"/>
        </w:rPr>
        <w:t xml:space="preserve"> </w:t>
      </w:r>
      <w:r w:rsidRPr="004E1DBF">
        <w:rPr>
          <w:rFonts w:ascii="Palatino Linotype" w:hAnsi="Palatino Linotype"/>
          <w:b/>
          <w:i/>
          <w:iCs/>
          <w:sz w:val="22"/>
          <w:szCs w:val="22"/>
          <w:lang w:val="es-ES" w:eastAsia="es-MX"/>
        </w:rPr>
        <w:t>Comités de Transparencia tendrán las siguientes atribuciones</w:t>
      </w:r>
      <w:r w:rsidRPr="004E1DBF">
        <w:rPr>
          <w:rFonts w:ascii="Palatino Linotype" w:hAnsi="Palatino Linotype"/>
          <w:i/>
          <w:iCs/>
          <w:sz w:val="22"/>
          <w:szCs w:val="22"/>
          <w:lang w:val="es-ES" w:eastAsia="es-MX"/>
        </w:rPr>
        <w:t>:</w:t>
      </w:r>
    </w:p>
    <w:p w:rsidR="003B7D88" w:rsidRPr="004E1DBF" w:rsidRDefault="003B7D88" w:rsidP="003B7D88">
      <w:pPr>
        <w:shd w:val="clear" w:color="auto" w:fill="FFFFFF"/>
        <w:ind w:left="851" w:right="902"/>
        <w:jc w:val="both"/>
        <w:rPr>
          <w:rFonts w:ascii="Georgia" w:hAnsi="Georgia"/>
          <w:sz w:val="22"/>
          <w:szCs w:val="22"/>
          <w:lang w:eastAsia="es-MX"/>
        </w:rPr>
      </w:pPr>
      <w:r w:rsidRPr="004E1DBF">
        <w:rPr>
          <w:rFonts w:ascii="Palatino Linotype" w:hAnsi="Palatino Linotype"/>
          <w:i/>
          <w:iCs/>
          <w:sz w:val="22"/>
          <w:szCs w:val="22"/>
          <w:lang w:val="es-ES" w:eastAsia="es-MX"/>
        </w:rPr>
        <w:t>…</w:t>
      </w:r>
    </w:p>
    <w:p w:rsidR="003B7D88" w:rsidRPr="004E1DBF" w:rsidRDefault="003B7D88" w:rsidP="003B7D88">
      <w:pPr>
        <w:shd w:val="clear" w:color="auto" w:fill="FFFFFF"/>
        <w:ind w:left="851" w:right="902"/>
        <w:jc w:val="both"/>
        <w:rPr>
          <w:rFonts w:ascii="Georgia" w:hAnsi="Georgia"/>
          <w:b/>
          <w:sz w:val="22"/>
          <w:szCs w:val="22"/>
          <w:lang w:eastAsia="es-MX"/>
        </w:rPr>
      </w:pPr>
      <w:r w:rsidRPr="004E1DBF">
        <w:rPr>
          <w:rFonts w:ascii="Palatino Linotype" w:hAnsi="Palatino Linotype"/>
          <w:b/>
          <w:bCs/>
          <w:i/>
          <w:iCs/>
          <w:sz w:val="22"/>
          <w:szCs w:val="22"/>
          <w:lang w:val="es-ES" w:eastAsia="es-MX"/>
        </w:rPr>
        <w:t>II.</w:t>
      </w:r>
      <w:r w:rsidRPr="004E1DBF">
        <w:rPr>
          <w:rFonts w:ascii="Palatino Linotype" w:hAnsi="Palatino Linotype"/>
          <w:i/>
          <w:iCs/>
          <w:sz w:val="22"/>
          <w:szCs w:val="22"/>
          <w:lang w:val="es-ES" w:eastAsia="es-MX"/>
        </w:rPr>
        <w:t xml:space="preserve"> </w:t>
      </w:r>
      <w:r w:rsidRPr="004E1DBF">
        <w:rPr>
          <w:rFonts w:ascii="Palatino Linotype" w:hAnsi="Palatino Linotype"/>
          <w:b/>
          <w:i/>
          <w:iCs/>
          <w:sz w:val="22"/>
          <w:szCs w:val="22"/>
          <w:lang w:val="es-ES" w:eastAsia="es-MX"/>
        </w:rPr>
        <w:t>Confirmar, modificar o revocar las determinaciones</w:t>
      </w:r>
      <w:r w:rsidRPr="004E1DBF">
        <w:rPr>
          <w:rFonts w:ascii="Palatino Linotype" w:hAnsi="Palatino Linotype"/>
          <w:i/>
          <w:iCs/>
          <w:sz w:val="22"/>
          <w:szCs w:val="22"/>
          <w:lang w:val="es-ES" w:eastAsia="es-MX"/>
        </w:rPr>
        <w:t xml:space="preserve"> </w:t>
      </w:r>
      <w:r w:rsidRPr="004E1DBF">
        <w:rPr>
          <w:rFonts w:ascii="Palatino Linotype" w:hAnsi="Palatino Linotype"/>
          <w:b/>
          <w:i/>
          <w:iCs/>
          <w:sz w:val="22"/>
          <w:szCs w:val="22"/>
          <w:lang w:val="es-ES" w:eastAsia="es-MX"/>
        </w:rPr>
        <w:t>que</w:t>
      </w:r>
      <w:r w:rsidRPr="004E1DBF">
        <w:rPr>
          <w:rFonts w:ascii="Palatino Linotype" w:hAnsi="Palatino Linotype"/>
          <w:i/>
          <w:iCs/>
          <w:sz w:val="22"/>
          <w:szCs w:val="22"/>
          <w:lang w:val="es-ES" w:eastAsia="es-MX"/>
        </w:rPr>
        <w:t xml:space="preserve"> en materia de ampliación del plazo de respuesta, clasificación de la información y </w:t>
      </w:r>
      <w:r w:rsidRPr="004E1DBF">
        <w:rPr>
          <w:rFonts w:ascii="Palatino Linotype" w:hAnsi="Palatino Linotype"/>
          <w:b/>
          <w:i/>
          <w:iCs/>
          <w:sz w:val="22"/>
          <w:szCs w:val="22"/>
          <w:lang w:val="es-ES" w:eastAsia="es-MX"/>
        </w:rPr>
        <w:t>declaración de inexistencia</w:t>
      </w:r>
      <w:r w:rsidRPr="004E1DBF">
        <w:rPr>
          <w:rFonts w:ascii="Palatino Linotype" w:hAnsi="Palatino Linotype"/>
          <w:i/>
          <w:iCs/>
          <w:sz w:val="22"/>
          <w:szCs w:val="22"/>
          <w:lang w:val="es-ES" w:eastAsia="es-MX"/>
        </w:rPr>
        <w:t xml:space="preserve"> o de incompetencia </w:t>
      </w:r>
      <w:r w:rsidRPr="004E1DBF">
        <w:rPr>
          <w:rFonts w:ascii="Palatino Linotype" w:hAnsi="Palatino Linotype"/>
          <w:b/>
          <w:i/>
          <w:iCs/>
          <w:sz w:val="22"/>
          <w:szCs w:val="22"/>
          <w:lang w:val="es-ES" w:eastAsia="es-MX"/>
        </w:rPr>
        <w:t>realicen los titulares de las áreas de los sujetos obligados;</w:t>
      </w:r>
    </w:p>
    <w:p w:rsidR="003B7D88" w:rsidRPr="004E1DBF" w:rsidRDefault="003B7D88" w:rsidP="003B7D88">
      <w:pPr>
        <w:shd w:val="clear" w:color="auto" w:fill="FFFFFF"/>
        <w:ind w:left="851" w:right="902"/>
        <w:jc w:val="both"/>
        <w:rPr>
          <w:rFonts w:ascii="Georgia" w:hAnsi="Georgia"/>
          <w:sz w:val="22"/>
          <w:szCs w:val="22"/>
          <w:lang w:eastAsia="es-MX"/>
        </w:rPr>
      </w:pPr>
      <w:r w:rsidRPr="004E1DBF">
        <w:rPr>
          <w:rFonts w:ascii="Palatino Linotype" w:hAnsi="Palatino Linotype"/>
          <w:i/>
          <w:iCs/>
          <w:sz w:val="22"/>
          <w:szCs w:val="22"/>
          <w:lang w:val="es-ES" w:eastAsia="es-MX"/>
        </w:rPr>
        <w:t>…</w:t>
      </w:r>
    </w:p>
    <w:p w:rsidR="003B7D88" w:rsidRPr="004E1DBF" w:rsidRDefault="003B7D88" w:rsidP="003B7D88">
      <w:pPr>
        <w:shd w:val="clear" w:color="auto" w:fill="FFFFFF"/>
        <w:ind w:left="851" w:right="902"/>
        <w:jc w:val="both"/>
        <w:rPr>
          <w:rFonts w:ascii="Georgia" w:hAnsi="Georgia"/>
          <w:b/>
          <w:sz w:val="22"/>
          <w:szCs w:val="22"/>
          <w:lang w:eastAsia="es-MX"/>
        </w:rPr>
      </w:pPr>
      <w:r w:rsidRPr="004E1DBF">
        <w:rPr>
          <w:rFonts w:ascii="Palatino Linotype" w:hAnsi="Palatino Linotype"/>
          <w:b/>
          <w:bCs/>
          <w:i/>
          <w:iCs/>
          <w:sz w:val="22"/>
          <w:szCs w:val="22"/>
          <w:lang w:val="es-ES" w:eastAsia="es-MX"/>
        </w:rPr>
        <w:t>XIII.</w:t>
      </w:r>
      <w:r w:rsidRPr="004E1DBF">
        <w:rPr>
          <w:rFonts w:ascii="Palatino Linotype" w:hAnsi="Palatino Linotype"/>
          <w:i/>
          <w:iCs/>
          <w:sz w:val="22"/>
          <w:szCs w:val="22"/>
          <w:lang w:val="es-ES" w:eastAsia="es-MX"/>
        </w:rPr>
        <w:t xml:space="preserve"> </w:t>
      </w:r>
      <w:r w:rsidRPr="004E1DBF">
        <w:rPr>
          <w:rFonts w:ascii="Palatino Linotype" w:hAnsi="Palatino Linotype"/>
          <w:b/>
          <w:i/>
          <w:iCs/>
          <w:sz w:val="22"/>
          <w:szCs w:val="22"/>
          <w:lang w:val="es-ES" w:eastAsia="es-MX"/>
        </w:rPr>
        <w:t>Dictaminar las declaratorias de inexistencia de la información que les remitan las unidades administrativas y resolver en consecuencia;</w:t>
      </w:r>
    </w:p>
    <w:p w:rsidR="003B7D88" w:rsidRPr="004E1DBF" w:rsidRDefault="003B7D88" w:rsidP="003B7D88">
      <w:pPr>
        <w:shd w:val="clear" w:color="auto" w:fill="FFFFFF"/>
        <w:ind w:left="851" w:right="902"/>
        <w:jc w:val="both"/>
        <w:rPr>
          <w:rFonts w:ascii="Georgia" w:hAnsi="Georgia"/>
          <w:sz w:val="22"/>
          <w:szCs w:val="22"/>
          <w:lang w:eastAsia="es-MX"/>
        </w:rPr>
      </w:pPr>
      <w:r w:rsidRPr="004E1DBF">
        <w:rPr>
          <w:rFonts w:ascii="Palatino Linotype" w:hAnsi="Palatino Linotype"/>
          <w:b/>
          <w:bCs/>
          <w:i/>
          <w:iCs/>
          <w:sz w:val="22"/>
          <w:szCs w:val="22"/>
          <w:lang w:val="es-ES" w:eastAsia="es-MX"/>
        </w:rPr>
        <w:t>…</w:t>
      </w:r>
    </w:p>
    <w:p w:rsidR="003B7D88" w:rsidRPr="004E1DBF" w:rsidRDefault="003B7D88" w:rsidP="003B7D88">
      <w:pPr>
        <w:shd w:val="clear" w:color="auto" w:fill="FFFFFF"/>
        <w:ind w:left="851" w:right="902"/>
        <w:jc w:val="both"/>
        <w:rPr>
          <w:rFonts w:ascii="Palatino Linotype" w:hAnsi="Palatino Linotype"/>
          <w:b/>
          <w:i/>
          <w:iCs/>
          <w:sz w:val="22"/>
          <w:szCs w:val="22"/>
          <w:lang w:val="es-ES" w:eastAsia="es-MX"/>
        </w:rPr>
      </w:pPr>
      <w:r w:rsidRPr="004E1DBF">
        <w:rPr>
          <w:rFonts w:ascii="Palatino Linotype" w:hAnsi="Palatino Linotype"/>
          <w:b/>
          <w:bCs/>
          <w:i/>
          <w:iCs/>
          <w:sz w:val="22"/>
          <w:szCs w:val="22"/>
          <w:lang w:val="es-ES" w:eastAsia="es-MX"/>
        </w:rPr>
        <w:t>Artículo 169.</w:t>
      </w:r>
      <w:r w:rsidRPr="004E1DBF">
        <w:rPr>
          <w:rFonts w:ascii="Palatino Linotype" w:hAnsi="Palatino Linotype"/>
          <w:i/>
          <w:iCs/>
          <w:sz w:val="22"/>
          <w:szCs w:val="22"/>
          <w:lang w:val="es-ES" w:eastAsia="es-MX"/>
        </w:rPr>
        <w:t xml:space="preserve"> Cuando la información no se encuentre en los archivos del sujeto obligado, </w:t>
      </w:r>
      <w:r w:rsidRPr="004E1DBF">
        <w:rPr>
          <w:rFonts w:ascii="Palatino Linotype" w:hAnsi="Palatino Linotype"/>
          <w:b/>
          <w:i/>
          <w:iCs/>
          <w:sz w:val="22"/>
          <w:szCs w:val="22"/>
          <w:lang w:val="es-ES" w:eastAsia="es-MX"/>
        </w:rPr>
        <w:t xml:space="preserve">el Comité de Transparencia: </w:t>
      </w:r>
    </w:p>
    <w:p w:rsidR="003B7D88" w:rsidRPr="004E1DBF" w:rsidRDefault="003B7D88" w:rsidP="003B7D88">
      <w:pPr>
        <w:shd w:val="clear" w:color="auto" w:fill="FFFFFF"/>
        <w:ind w:left="851" w:right="902"/>
        <w:jc w:val="both"/>
        <w:rPr>
          <w:rFonts w:ascii="Palatino Linotype" w:hAnsi="Palatino Linotype"/>
          <w:i/>
          <w:iCs/>
          <w:sz w:val="22"/>
          <w:szCs w:val="22"/>
          <w:lang w:val="es-ES" w:eastAsia="es-MX"/>
        </w:rPr>
      </w:pPr>
      <w:r w:rsidRPr="004E1DBF">
        <w:rPr>
          <w:rFonts w:ascii="Palatino Linotype" w:hAnsi="Palatino Linotype"/>
          <w:b/>
          <w:i/>
          <w:iCs/>
          <w:sz w:val="22"/>
          <w:szCs w:val="22"/>
          <w:lang w:val="es-ES" w:eastAsia="es-MX"/>
        </w:rPr>
        <w:t>I.</w:t>
      </w:r>
      <w:r w:rsidRPr="004E1DBF">
        <w:rPr>
          <w:rFonts w:ascii="Palatino Linotype" w:hAnsi="Palatino Linotype"/>
          <w:i/>
          <w:iCs/>
          <w:sz w:val="22"/>
          <w:szCs w:val="22"/>
          <w:lang w:val="es-ES" w:eastAsia="es-MX"/>
        </w:rPr>
        <w:t xml:space="preserve"> Analizará el caso y tomará las medidas necesarias para localizar la información;</w:t>
      </w:r>
    </w:p>
    <w:p w:rsidR="003B7D88" w:rsidRPr="004E1DBF" w:rsidRDefault="003B7D88" w:rsidP="003B7D88">
      <w:pPr>
        <w:shd w:val="clear" w:color="auto" w:fill="FFFFFF"/>
        <w:ind w:left="851" w:right="902"/>
        <w:jc w:val="both"/>
        <w:rPr>
          <w:rFonts w:ascii="Palatino Linotype" w:hAnsi="Palatino Linotype"/>
          <w:b/>
          <w:i/>
          <w:iCs/>
          <w:sz w:val="22"/>
          <w:szCs w:val="22"/>
          <w:lang w:val="es-ES" w:eastAsia="es-MX"/>
        </w:rPr>
      </w:pPr>
      <w:r w:rsidRPr="004E1DBF">
        <w:rPr>
          <w:rFonts w:ascii="Palatino Linotype" w:hAnsi="Palatino Linotype"/>
          <w:b/>
          <w:i/>
          <w:iCs/>
          <w:sz w:val="22"/>
          <w:szCs w:val="22"/>
          <w:lang w:val="es-ES" w:eastAsia="es-MX"/>
        </w:rPr>
        <w:t>II.</w:t>
      </w:r>
      <w:r w:rsidRPr="004E1DBF">
        <w:rPr>
          <w:rFonts w:ascii="Palatino Linotype" w:hAnsi="Palatino Linotype"/>
          <w:i/>
          <w:iCs/>
          <w:sz w:val="22"/>
          <w:szCs w:val="22"/>
          <w:lang w:val="es-ES" w:eastAsia="es-MX"/>
        </w:rPr>
        <w:t xml:space="preserve"> </w:t>
      </w:r>
      <w:r w:rsidRPr="004E1DBF">
        <w:rPr>
          <w:rFonts w:ascii="Palatino Linotype" w:hAnsi="Palatino Linotype"/>
          <w:b/>
          <w:i/>
          <w:iCs/>
          <w:sz w:val="22"/>
          <w:szCs w:val="22"/>
          <w:lang w:val="es-ES" w:eastAsia="es-MX"/>
        </w:rPr>
        <w:t>Expedirá una resolución que confirme la inexistencia del documento;</w:t>
      </w:r>
    </w:p>
    <w:p w:rsidR="003B7D88" w:rsidRPr="004E1DBF" w:rsidRDefault="003B7D88" w:rsidP="003B7D88">
      <w:pPr>
        <w:shd w:val="clear" w:color="auto" w:fill="FFFFFF"/>
        <w:ind w:left="851" w:right="902"/>
        <w:jc w:val="both"/>
        <w:rPr>
          <w:rFonts w:ascii="Palatino Linotype" w:hAnsi="Palatino Linotype"/>
          <w:i/>
          <w:iCs/>
          <w:sz w:val="22"/>
          <w:szCs w:val="22"/>
          <w:lang w:val="es-ES" w:eastAsia="es-MX"/>
        </w:rPr>
      </w:pPr>
      <w:r w:rsidRPr="004E1DBF">
        <w:rPr>
          <w:rFonts w:ascii="Palatino Linotype" w:hAnsi="Palatino Linotype"/>
          <w:b/>
          <w:i/>
          <w:iCs/>
          <w:sz w:val="22"/>
          <w:szCs w:val="22"/>
          <w:lang w:val="es-ES" w:eastAsia="es-MX"/>
        </w:rPr>
        <w:t>III.</w:t>
      </w:r>
      <w:r w:rsidRPr="004E1DBF">
        <w:rPr>
          <w:rFonts w:ascii="Palatino Linotype" w:hAnsi="Palatino Linotype"/>
          <w:i/>
          <w:iCs/>
          <w:sz w:val="22"/>
          <w:szCs w:val="22"/>
          <w:lang w:val="es-ES" w:eastAsia="es-MX"/>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3B7D88" w:rsidRPr="004E1DBF" w:rsidRDefault="003B7D88" w:rsidP="003B7D88">
      <w:pPr>
        <w:shd w:val="clear" w:color="auto" w:fill="FFFFFF"/>
        <w:ind w:left="851" w:right="902"/>
        <w:jc w:val="both"/>
        <w:rPr>
          <w:rFonts w:ascii="Palatino Linotype" w:hAnsi="Palatino Linotype"/>
          <w:i/>
          <w:iCs/>
          <w:sz w:val="22"/>
          <w:szCs w:val="22"/>
          <w:lang w:val="es-ES" w:eastAsia="es-MX"/>
        </w:rPr>
      </w:pPr>
      <w:r w:rsidRPr="004E1DBF">
        <w:rPr>
          <w:rFonts w:ascii="Palatino Linotype" w:hAnsi="Palatino Linotype"/>
          <w:b/>
          <w:i/>
          <w:iCs/>
          <w:sz w:val="22"/>
          <w:szCs w:val="22"/>
          <w:lang w:val="es-ES" w:eastAsia="es-MX"/>
        </w:rPr>
        <w:t>IV.</w:t>
      </w:r>
      <w:r w:rsidRPr="004E1DBF">
        <w:rPr>
          <w:rFonts w:ascii="Palatino Linotype" w:hAnsi="Palatino Linotype"/>
          <w:i/>
          <w:iCs/>
          <w:sz w:val="22"/>
          <w:szCs w:val="22"/>
          <w:lang w:val="es-ES" w:eastAsia="es-MX"/>
        </w:rPr>
        <w:t xml:space="preserve"> Notificará al órgano interno de control o equivalente del sujeto obligado quien, en su caso, deberá iniciar el procedimiento de responsabilidad administrativa que corresponda.</w:t>
      </w:r>
    </w:p>
    <w:p w:rsidR="003B7D88" w:rsidRPr="004E1DBF" w:rsidRDefault="003B7D88" w:rsidP="003B7D88">
      <w:pPr>
        <w:shd w:val="clear" w:color="auto" w:fill="FFFFFF"/>
        <w:ind w:left="851" w:right="902"/>
        <w:jc w:val="both"/>
        <w:rPr>
          <w:rFonts w:ascii="Palatino Linotype" w:hAnsi="Palatino Linotype"/>
          <w:i/>
          <w:iCs/>
          <w:sz w:val="22"/>
          <w:szCs w:val="22"/>
          <w:lang w:val="es-ES" w:eastAsia="es-MX"/>
        </w:rPr>
      </w:pPr>
      <w:r w:rsidRPr="004E1DBF">
        <w:rPr>
          <w:rFonts w:ascii="Palatino Linotype" w:hAnsi="Palatino Linotype"/>
          <w:i/>
          <w:iCs/>
          <w:sz w:val="22"/>
          <w:szCs w:val="22"/>
          <w:lang w:val="es-ES" w:eastAsia="es-MX"/>
        </w:rPr>
        <w:lastRenderedPageBreak/>
        <w:t>La Unidad de Transparencia deberá notificarlo al solicitante por escrito, en un plazo que no exceda de quince días hábiles contados a partir del día siguiente a la presentación de la solicitud.</w:t>
      </w:r>
    </w:p>
    <w:p w:rsidR="003B7D88" w:rsidRPr="004E1DBF" w:rsidRDefault="003B7D88" w:rsidP="003B7D88">
      <w:pPr>
        <w:shd w:val="clear" w:color="auto" w:fill="FFFFFF"/>
        <w:ind w:left="851" w:right="902"/>
        <w:jc w:val="both"/>
        <w:rPr>
          <w:rFonts w:ascii="Palatino Linotype" w:hAnsi="Palatino Linotype"/>
          <w:i/>
          <w:iCs/>
          <w:sz w:val="22"/>
          <w:szCs w:val="22"/>
          <w:lang w:val="es-ES" w:eastAsia="es-MX"/>
        </w:rPr>
      </w:pPr>
      <w:r w:rsidRPr="004E1DBF">
        <w:rPr>
          <w:rFonts w:ascii="Palatino Linotype" w:hAnsi="Palatino Linotype"/>
          <w:i/>
          <w:iCs/>
          <w:sz w:val="22"/>
          <w:szCs w:val="22"/>
          <w:lang w:val="es-ES" w:eastAsia="es-MX"/>
        </w:rPr>
        <w:t>Este plazo podrá ampliarse hasta por otros siete días hábiles, siempre que existan razones para ello, debiendo notificarse por escrito al solicitante.</w:t>
      </w:r>
    </w:p>
    <w:p w:rsidR="003B7D88" w:rsidRPr="004E1DBF" w:rsidRDefault="003B7D88" w:rsidP="003B7D88">
      <w:pPr>
        <w:shd w:val="clear" w:color="auto" w:fill="FFFFFF"/>
        <w:ind w:left="851" w:right="902"/>
        <w:jc w:val="both"/>
        <w:rPr>
          <w:rFonts w:ascii="Palatino Linotype" w:hAnsi="Palatino Linotype"/>
          <w:b/>
          <w:i/>
          <w:iCs/>
          <w:sz w:val="22"/>
          <w:szCs w:val="22"/>
          <w:lang w:val="es-ES" w:eastAsia="es-MX"/>
        </w:rPr>
      </w:pPr>
      <w:r w:rsidRPr="004E1DBF">
        <w:rPr>
          <w:rFonts w:ascii="Palatino Linotype" w:hAnsi="Palatino Linotype"/>
          <w:b/>
          <w:bCs/>
          <w:i/>
          <w:iCs/>
          <w:sz w:val="22"/>
          <w:szCs w:val="22"/>
          <w:lang w:val="es-ES" w:eastAsia="es-MX"/>
        </w:rPr>
        <w:t>Artículo 170.</w:t>
      </w:r>
      <w:r w:rsidRPr="004E1DBF">
        <w:rPr>
          <w:rFonts w:ascii="Palatino Linotype" w:hAnsi="Palatino Linotype"/>
          <w:i/>
          <w:iCs/>
          <w:sz w:val="22"/>
          <w:szCs w:val="22"/>
          <w:lang w:val="es-ES" w:eastAsia="es-MX"/>
        </w:rPr>
        <w:t xml:space="preserve"> </w:t>
      </w:r>
      <w:r w:rsidRPr="004E1DBF">
        <w:rPr>
          <w:rFonts w:ascii="Palatino Linotype" w:hAnsi="Palatino Linotype"/>
          <w:b/>
          <w:i/>
          <w:iCs/>
          <w:sz w:val="22"/>
          <w:szCs w:val="22"/>
          <w:lang w:val="es-ES" w:eastAsia="es-MX"/>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4E1DBF">
        <w:rPr>
          <w:rFonts w:ascii="Palatino Linotype" w:hAnsi="Palatino Linotype"/>
          <w:i/>
          <w:iCs/>
          <w:sz w:val="22"/>
          <w:szCs w:val="22"/>
          <w:lang w:val="es-ES" w:eastAsia="es-MX"/>
        </w:rPr>
        <w:t>.</w:t>
      </w:r>
      <w:r w:rsidRPr="004E1DBF">
        <w:rPr>
          <w:rFonts w:ascii="Palatino Linotype" w:hAnsi="Palatino Linotype"/>
          <w:b/>
          <w:i/>
          <w:iCs/>
          <w:sz w:val="22"/>
          <w:szCs w:val="22"/>
          <w:lang w:val="es-ES" w:eastAsia="es-MX"/>
        </w:rPr>
        <w:t>”</w:t>
      </w:r>
    </w:p>
    <w:p w:rsidR="003B7D88" w:rsidRPr="004E1DBF" w:rsidRDefault="003B7D88" w:rsidP="003B7D88">
      <w:pPr>
        <w:shd w:val="clear" w:color="auto" w:fill="FFFFFF"/>
        <w:ind w:left="851" w:right="902"/>
        <w:jc w:val="both"/>
        <w:rPr>
          <w:rFonts w:ascii="Georgia" w:hAnsi="Georgia"/>
          <w:sz w:val="22"/>
          <w:szCs w:val="22"/>
          <w:lang w:eastAsia="es-MX"/>
        </w:rPr>
      </w:pPr>
      <w:r w:rsidRPr="004E1DBF">
        <w:rPr>
          <w:rFonts w:ascii="Palatino Linotype" w:hAnsi="Palatino Linotype"/>
          <w:sz w:val="22"/>
          <w:szCs w:val="22"/>
          <w:lang w:val="es-ES" w:eastAsia="es-MX"/>
        </w:rPr>
        <w:t>(Énfasis añadido)</w:t>
      </w:r>
    </w:p>
    <w:p w:rsidR="003B7D88" w:rsidRPr="004E1DBF" w:rsidRDefault="003B7D88" w:rsidP="003B7D88">
      <w:pPr>
        <w:shd w:val="clear" w:color="auto" w:fill="FFFFFF"/>
        <w:spacing w:before="100" w:beforeAutospacing="1" w:after="100" w:afterAutospacing="1" w:line="360" w:lineRule="auto"/>
        <w:jc w:val="both"/>
        <w:rPr>
          <w:rFonts w:ascii="Palatino Linotype" w:hAnsi="Palatino Linotype"/>
          <w:lang w:val="es-ES" w:eastAsia="es-MX"/>
        </w:rPr>
      </w:pPr>
      <w:r w:rsidRPr="004E1DBF">
        <w:rPr>
          <w:rFonts w:ascii="Palatino Linotype" w:hAnsi="Palatino Linotype"/>
          <w:lang w:val="es-ES" w:eastAsia="es-MX"/>
        </w:rPr>
        <w:t>Resultan aplicables los criterios de interpretación en el orden administrativo número 0003-11 y 004-11 emitidos por Acuerdo del Pleno del Instituto de Transparencia y Acceso a la Información Pública del Estado de México y Municipios, que a la letra dicen:</w:t>
      </w:r>
    </w:p>
    <w:p w:rsidR="003B7D88" w:rsidRPr="004E1DBF" w:rsidRDefault="003B7D88" w:rsidP="003B7D88">
      <w:pPr>
        <w:shd w:val="clear" w:color="auto" w:fill="FFFFFF"/>
        <w:ind w:left="851" w:right="902"/>
        <w:jc w:val="center"/>
        <w:rPr>
          <w:rFonts w:ascii="Georgia" w:hAnsi="Georgia"/>
          <w:i/>
          <w:sz w:val="22"/>
          <w:szCs w:val="22"/>
          <w:lang w:eastAsia="es-MX"/>
        </w:rPr>
      </w:pPr>
      <w:r w:rsidRPr="004E1DBF">
        <w:rPr>
          <w:rFonts w:ascii="Palatino Linotype" w:hAnsi="Palatino Linotype"/>
          <w:b/>
          <w:bCs/>
          <w:i/>
          <w:iCs/>
          <w:sz w:val="22"/>
          <w:szCs w:val="22"/>
          <w:lang w:val="es-ES" w:eastAsia="es-MX"/>
        </w:rPr>
        <w:t>“CRITERIO 003-11.</w:t>
      </w:r>
    </w:p>
    <w:p w:rsidR="003B7D88" w:rsidRPr="004E1DBF" w:rsidRDefault="003B7D88" w:rsidP="003B7D88">
      <w:pPr>
        <w:shd w:val="clear" w:color="auto" w:fill="FFFFFF"/>
        <w:ind w:left="851" w:right="902"/>
        <w:jc w:val="both"/>
        <w:rPr>
          <w:rFonts w:ascii="Georgia" w:hAnsi="Georgia"/>
          <w:b/>
          <w:i/>
          <w:sz w:val="22"/>
          <w:szCs w:val="22"/>
          <w:lang w:eastAsia="es-MX"/>
        </w:rPr>
      </w:pPr>
      <w:r w:rsidRPr="004E1DBF">
        <w:rPr>
          <w:rFonts w:ascii="Palatino Linotype" w:hAnsi="Palatino Linotype"/>
          <w:b/>
          <w:bCs/>
          <w:i/>
          <w:iCs/>
          <w:sz w:val="22"/>
          <w:szCs w:val="22"/>
          <w:lang w:val="es-ES" w:eastAsia="es-MX"/>
        </w:rPr>
        <w:t xml:space="preserve">“INEXISTENCIA, CONCEPTO DE, EN MATERIA DE TRANSPARENCIA. </w:t>
      </w:r>
      <w:r w:rsidRPr="004E1DBF">
        <w:rPr>
          <w:rFonts w:ascii="Palatino Linotype" w:hAnsi="Palatino Linotype"/>
          <w:i/>
          <w:iCs/>
          <w:sz w:val="22"/>
          <w:szCs w:val="22"/>
          <w:lang w:val="es-ES" w:eastAsia="es-MX"/>
        </w:rPr>
        <w:t xml:space="preserve">La interpretación sistemática de los artículos 29 y 30, fracción VIII, de la Ley de Transparencia y Acceso a la Información Pública del Estado de México y Municipios, permite concluir que la inexistencia de </w:t>
      </w:r>
      <w:r w:rsidRPr="004E1DBF">
        <w:rPr>
          <w:rFonts w:ascii="Palatino Linotype" w:hAnsi="Palatino Linotype"/>
          <w:b/>
          <w:i/>
          <w:iCs/>
          <w:sz w:val="22"/>
          <w:szCs w:val="22"/>
          <w:lang w:val="es-ES" w:eastAsia="es-MX"/>
        </w:rPr>
        <w:t>la información</w:t>
      </w:r>
      <w:r w:rsidRPr="004E1DBF">
        <w:rPr>
          <w:rFonts w:ascii="Palatino Linotype" w:hAnsi="Palatino Linotype"/>
          <w:i/>
          <w:iCs/>
          <w:sz w:val="22"/>
          <w:szCs w:val="22"/>
          <w:lang w:val="es-ES" w:eastAsia="es-MX"/>
        </w:rPr>
        <w:t xml:space="preserve"> en el derecho de acceso a la información </w:t>
      </w:r>
      <w:r w:rsidRPr="004E1DBF">
        <w:rPr>
          <w:rFonts w:ascii="Palatino Linotype" w:hAnsi="Palatino Linotype"/>
          <w:b/>
          <w:i/>
          <w:iCs/>
          <w:sz w:val="22"/>
          <w:szCs w:val="22"/>
          <w:lang w:val="es-ES" w:eastAsia="es-MX"/>
        </w:rPr>
        <w:t>pública conlleva necesariamente a los siguientes supuestos:</w:t>
      </w:r>
    </w:p>
    <w:p w:rsidR="003B7D88" w:rsidRPr="004E1DBF" w:rsidRDefault="003B7D88" w:rsidP="003B7D88">
      <w:pPr>
        <w:shd w:val="clear" w:color="auto" w:fill="FFFFFF"/>
        <w:ind w:left="851" w:right="902"/>
        <w:jc w:val="both"/>
        <w:rPr>
          <w:rFonts w:ascii="Georgia" w:hAnsi="Georgia"/>
          <w:i/>
          <w:sz w:val="22"/>
          <w:szCs w:val="22"/>
          <w:lang w:eastAsia="es-MX"/>
        </w:rPr>
      </w:pPr>
      <w:r w:rsidRPr="004E1DBF">
        <w:rPr>
          <w:rFonts w:ascii="Palatino Linotype" w:hAnsi="Palatino Linotype"/>
          <w:i/>
          <w:iCs/>
          <w:sz w:val="22"/>
          <w:szCs w:val="22"/>
          <w:lang w:val="es-ES" w:eastAsia="es-MX"/>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3B7D88" w:rsidRPr="004E1DBF" w:rsidRDefault="003B7D88" w:rsidP="003B7D88">
      <w:pPr>
        <w:shd w:val="clear" w:color="auto" w:fill="FFFFFF"/>
        <w:ind w:left="851" w:right="902"/>
        <w:jc w:val="both"/>
        <w:rPr>
          <w:rFonts w:ascii="Georgia" w:hAnsi="Georgia"/>
          <w:b/>
          <w:i/>
          <w:sz w:val="22"/>
          <w:szCs w:val="22"/>
          <w:lang w:eastAsia="es-MX"/>
        </w:rPr>
      </w:pPr>
      <w:r w:rsidRPr="004E1DBF">
        <w:rPr>
          <w:rFonts w:ascii="Palatino Linotype" w:hAnsi="Palatino Linotype"/>
          <w:i/>
          <w:iCs/>
          <w:sz w:val="22"/>
          <w:szCs w:val="22"/>
          <w:lang w:val="es-ES" w:eastAsia="es-MX"/>
        </w:rPr>
        <w:t xml:space="preserve">b) </w:t>
      </w:r>
      <w:r w:rsidRPr="004E1DBF">
        <w:rPr>
          <w:rFonts w:ascii="Palatino Linotype" w:hAnsi="Palatino Linotype"/>
          <w:b/>
          <w:i/>
          <w:iCs/>
          <w:sz w:val="22"/>
          <w:szCs w:val="22"/>
          <w:lang w:val="es-ES" w:eastAsia="es-MX"/>
        </w:rPr>
        <w:t xml:space="preserve">En los casos en que por las atribuciones conferidas al Sujeto Obligado éste debió generar, administrar o poseer la información, pero en incumplimiento a la normatividad respectiva no llevó a cabo </w:t>
      </w:r>
      <w:proofErr w:type="gramStart"/>
      <w:r w:rsidRPr="004E1DBF">
        <w:rPr>
          <w:rFonts w:ascii="Palatino Linotype" w:hAnsi="Palatino Linotype"/>
          <w:b/>
          <w:i/>
          <w:iCs/>
          <w:sz w:val="22"/>
          <w:szCs w:val="22"/>
          <w:lang w:val="es-ES" w:eastAsia="es-MX"/>
        </w:rPr>
        <w:t>ninguna</w:t>
      </w:r>
      <w:proofErr w:type="gramEnd"/>
      <w:r w:rsidRPr="004E1DBF">
        <w:rPr>
          <w:rFonts w:ascii="Palatino Linotype" w:hAnsi="Palatino Linotype"/>
          <w:b/>
          <w:i/>
          <w:iCs/>
          <w:sz w:val="22"/>
          <w:szCs w:val="22"/>
          <w:lang w:val="es-ES" w:eastAsia="es-MX"/>
        </w:rPr>
        <w:t xml:space="preserve"> de esas acciones.</w:t>
      </w:r>
    </w:p>
    <w:p w:rsidR="003B7D88" w:rsidRPr="004E1DBF" w:rsidRDefault="003B7D88" w:rsidP="003B7D88">
      <w:pPr>
        <w:shd w:val="clear" w:color="auto" w:fill="FFFFFF"/>
        <w:ind w:left="851" w:right="902"/>
        <w:jc w:val="both"/>
        <w:rPr>
          <w:rFonts w:ascii="Georgia" w:hAnsi="Georgia"/>
          <w:i/>
          <w:sz w:val="22"/>
          <w:szCs w:val="22"/>
          <w:lang w:eastAsia="es-MX"/>
        </w:rPr>
      </w:pPr>
      <w:r w:rsidRPr="004E1DBF">
        <w:rPr>
          <w:rFonts w:ascii="Palatino Linotype" w:hAnsi="Palatino Linotype"/>
          <w:i/>
          <w:iCs/>
          <w:sz w:val="22"/>
          <w:szCs w:val="22"/>
          <w:lang w:val="es-ES" w:eastAsia="es-MX"/>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3B7D88" w:rsidRPr="004E1DBF" w:rsidRDefault="003B7D88" w:rsidP="003B7D88">
      <w:pPr>
        <w:shd w:val="clear" w:color="auto" w:fill="FFFFFF"/>
        <w:ind w:left="851" w:right="902"/>
        <w:jc w:val="center"/>
        <w:rPr>
          <w:rFonts w:ascii="Georgia" w:hAnsi="Georgia"/>
          <w:i/>
          <w:sz w:val="22"/>
          <w:szCs w:val="22"/>
          <w:lang w:eastAsia="es-MX"/>
        </w:rPr>
      </w:pPr>
      <w:r w:rsidRPr="004E1DBF">
        <w:rPr>
          <w:rFonts w:ascii="Palatino Linotype" w:hAnsi="Palatino Linotype"/>
          <w:b/>
          <w:bCs/>
          <w:i/>
          <w:iCs/>
          <w:sz w:val="22"/>
          <w:szCs w:val="22"/>
          <w:lang w:val="es-ES" w:eastAsia="es-MX"/>
        </w:rPr>
        <w:lastRenderedPageBreak/>
        <w:t>CRITERIO 004/2011</w:t>
      </w:r>
    </w:p>
    <w:p w:rsidR="003B7D88" w:rsidRPr="004E1DBF" w:rsidRDefault="003B7D88" w:rsidP="003B7D88">
      <w:pPr>
        <w:shd w:val="clear" w:color="auto" w:fill="FFFFFF"/>
        <w:ind w:left="851" w:right="902"/>
        <w:jc w:val="both"/>
        <w:rPr>
          <w:rFonts w:ascii="Georgia" w:hAnsi="Georgia"/>
          <w:i/>
          <w:sz w:val="22"/>
          <w:szCs w:val="22"/>
          <w:lang w:eastAsia="es-MX"/>
        </w:rPr>
      </w:pPr>
      <w:r w:rsidRPr="004E1DBF">
        <w:rPr>
          <w:rFonts w:ascii="Palatino Linotype" w:hAnsi="Palatino Linotype"/>
          <w:b/>
          <w:bCs/>
          <w:i/>
          <w:iCs/>
          <w:sz w:val="22"/>
          <w:szCs w:val="22"/>
          <w:lang w:val="es-ES" w:eastAsia="es-MX"/>
        </w:rPr>
        <w:t xml:space="preserve">INEXISTENCIA. DECLARATORIA DE LA. ALCANCES Y PROCEDIMIENTOS. </w:t>
      </w:r>
      <w:r w:rsidRPr="004E1DBF">
        <w:rPr>
          <w:rFonts w:ascii="Palatino Linotype" w:hAnsi="Palatino Linotype"/>
          <w:i/>
          <w:iCs/>
          <w:sz w:val="22"/>
          <w:szCs w:val="22"/>
          <w:lang w:val="es-ES" w:eastAsia="es-MX"/>
        </w:rPr>
        <w:t xml:space="preserve">De la interpretación de los artículos 29 y 30, fracción VIII, de la Ley de Transparencia y Acceso a la Información Pública del Estado de México y Municipios, se concluye </w:t>
      </w:r>
      <w:r w:rsidRPr="004E1DBF">
        <w:rPr>
          <w:rFonts w:ascii="Palatino Linotype" w:hAnsi="Palatino Linotype"/>
          <w:b/>
          <w:i/>
          <w:iCs/>
          <w:sz w:val="22"/>
          <w:szCs w:val="22"/>
          <w:lang w:val="es-ES" w:eastAsia="es-MX"/>
        </w:rPr>
        <w:t xml:space="preserve">que cuando el Titular de la Unidad de Información no localice la documentación solicitada, a pesar de haber sido </w:t>
      </w:r>
      <w:r w:rsidRPr="004E1DBF">
        <w:rPr>
          <w:rFonts w:ascii="Palatino Linotype" w:hAnsi="Palatino Linotype"/>
          <w:i/>
          <w:iCs/>
          <w:sz w:val="22"/>
          <w:szCs w:val="22"/>
          <w:lang w:val="es-ES" w:eastAsia="es-MX"/>
        </w:rPr>
        <w:t xml:space="preserve">generada, poseída </w:t>
      </w:r>
      <w:r w:rsidRPr="004E1DBF">
        <w:rPr>
          <w:rFonts w:ascii="Palatino Linotype" w:hAnsi="Palatino Linotype"/>
          <w:b/>
          <w:i/>
          <w:iCs/>
          <w:sz w:val="22"/>
          <w:szCs w:val="22"/>
          <w:lang w:val="es-ES" w:eastAsia="es-MX"/>
        </w:rPr>
        <w:t>o administrada por el Sujeto Obligado, turnará la solicitud al Comité de Información el cual es el único competente para conocer y deliberar mediante resolución el dictamen de declaratoria de inexistencia</w:t>
      </w:r>
      <w:r w:rsidRPr="004E1DBF">
        <w:rPr>
          <w:rFonts w:ascii="Palatino Linotype" w:hAnsi="Palatino Linotype"/>
          <w:i/>
          <w:iCs/>
          <w:sz w:val="22"/>
          <w:szCs w:val="22"/>
          <w:lang w:val="es-ES" w:eastAsia="es-MX"/>
        </w:rPr>
        <w:t xml:space="preserve">, la cual tiene como propósito que el particular tenga la certeza jurídica de que el Sujeto Obligado realizó una búsqueda exhaustiva y minuciosa de la información en los archivos a cargo. En consecuencia, </w:t>
      </w:r>
      <w:r w:rsidRPr="004E1DBF">
        <w:rPr>
          <w:rFonts w:ascii="Palatino Linotype" w:hAnsi="Palatino Linotype"/>
          <w:b/>
          <w:i/>
          <w:iCs/>
          <w:sz w:val="22"/>
          <w:szCs w:val="22"/>
          <w:lang w:val="es-ES" w:eastAsia="es-MX"/>
        </w:rPr>
        <w:t>es deber del Comité de Información instruir una búsqueda exhaustiva a todas y cada una de las áreas que integran orgánica o funcionalmente al Sujeto Obligado, para localizar los documentos que contengan la información materia de una solicitud,</w:t>
      </w:r>
      <w:r w:rsidRPr="004E1DBF">
        <w:rPr>
          <w:rFonts w:ascii="Palatino Linotype" w:hAnsi="Palatino Linotype"/>
          <w:i/>
          <w:iCs/>
          <w:sz w:val="22"/>
          <w:szCs w:val="22"/>
          <w:lang w:val="es-ES" w:eastAsia="es-MX"/>
        </w:rPr>
        <w:t xml:space="preserve">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3B7D88" w:rsidRPr="004E1DBF" w:rsidRDefault="003B7D88" w:rsidP="003B7D88">
      <w:pPr>
        <w:shd w:val="clear" w:color="auto" w:fill="FFFFFF"/>
        <w:ind w:left="851" w:right="902"/>
        <w:jc w:val="both"/>
        <w:rPr>
          <w:rFonts w:ascii="Georgia" w:hAnsi="Georgia"/>
          <w:i/>
          <w:sz w:val="22"/>
          <w:szCs w:val="22"/>
          <w:lang w:eastAsia="es-MX"/>
        </w:rPr>
      </w:pPr>
      <w:r w:rsidRPr="004E1DBF">
        <w:rPr>
          <w:rFonts w:ascii="Palatino Linotype" w:hAnsi="Palatino Linotype"/>
          <w:i/>
          <w:iCs/>
          <w:sz w:val="22"/>
          <w:szCs w:val="22"/>
          <w:lang w:val="es-ES" w:eastAsia="es-MX"/>
        </w:rPr>
        <w:t>Bajo el entendido de que dicha búsqueda exhaustiva permitirá dos determinaciones:</w:t>
      </w:r>
    </w:p>
    <w:p w:rsidR="003B7D88" w:rsidRPr="004E1DBF" w:rsidRDefault="003B7D88" w:rsidP="003B7D88">
      <w:pPr>
        <w:shd w:val="clear" w:color="auto" w:fill="FFFFFF"/>
        <w:ind w:left="851" w:right="902"/>
        <w:jc w:val="both"/>
        <w:rPr>
          <w:rFonts w:ascii="Georgia" w:hAnsi="Georgia"/>
          <w:i/>
          <w:sz w:val="22"/>
          <w:szCs w:val="22"/>
          <w:lang w:eastAsia="es-MX"/>
        </w:rPr>
      </w:pPr>
      <w:r w:rsidRPr="004E1DBF">
        <w:rPr>
          <w:rFonts w:ascii="Palatino Linotype" w:hAnsi="Palatino Linotype"/>
          <w:i/>
          <w:iCs/>
          <w:sz w:val="22"/>
          <w:szCs w:val="22"/>
          <w:lang w:val="es-ES" w:eastAsia="es-MX"/>
        </w:rPr>
        <w:t>a) Que se localice la documentación que contenga la información solicitada y de ser así la información pueda entregarse al solicitante en la forma en que se encuentra disponible, o</w:t>
      </w:r>
    </w:p>
    <w:p w:rsidR="003B7D88" w:rsidRPr="004E1DBF" w:rsidRDefault="003B7D88" w:rsidP="003B7D88">
      <w:pPr>
        <w:shd w:val="clear" w:color="auto" w:fill="FFFFFF"/>
        <w:ind w:left="851" w:right="902"/>
        <w:jc w:val="both"/>
        <w:rPr>
          <w:rFonts w:ascii="Georgia" w:hAnsi="Georgia"/>
          <w:b/>
          <w:i/>
          <w:sz w:val="22"/>
          <w:szCs w:val="22"/>
          <w:lang w:eastAsia="es-MX"/>
        </w:rPr>
      </w:pPr>
      <w:r w:rsidRPr="004E1DBF">
        <w:rPr>
          <w:rFonts w:ascii="Palatino Linotype" w:hAnsi="Palatino Linotype"/>
          <w:i/>
          <w:iCs/>
          <w:sz w:val="22"/>
          <w:szCs w:val="22"/>
          <w:lang w:val="es-ES" w:eastAsia="es-MX"/>
        </w:rPr>
        <w:t>b)</w:t>
      </w:r>
      <w:r w:rsidRPr="004E1DBF">
        <w:rPr>
          <w:rFonts w:ascii="Palatino Linotype" w:hAnsi="Palatino Linotype"/>
          <w:b/>
          <w:i/>
          <w:iCs/>
          <w:sz w:val="22"/>
          <w:szCs w:val="22"/>
          <w:lang w:val="es-ES" w:eastAsia="es-MX"/>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3B7D88" w:rsidRPr="004E1DBF" w:rsidRDefault="003B7D88" w:rsidP="003B7D88">
      <w:pPr>
        <w:shd w:val="clear" w:color="auto" w:fill="FFFFFF"/>
        <w:ind w:left="851" w:right="902"/>
        <w:jc w:val="both"/>
        <w:rPr>
          <w:rFonts w:ascii="Georgia" w:hAnsi="Georgia"/>
          <w:b/>
          <w:i/>
          <w:sz w:val="22"/>
          <w:szCs w:val="22"/>
          <w:lang w:eastAsia="es-MX"/>
        </w:rPr>
      </w:pPr>
      <w:r w:rsidRPr="004E1DBF">
        <w:rPr>
          <w:rFonts w:ascii="Palatino Linotype" w:hAnsi="Palatino Linotype"/>
          <w:b/>
          <w:i/>
          <w:iCs/>
          <w:sz w:val="22"/>
          <w:szCs w:val="22"/>
          <w:lang w:val="es-ES" w:eastAsia="es-MX"/>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3B7D88" w:rsidRPr="004E1DBF" w:rsidRDefault="003B7D88" w:rsidP="003B7D88">
      <w:pPr>
        <w:shd w:val="clear" w:color="auto" w:fill="FFFFFF"/>
        <w:ind w:right="902" w:firstLine="851"/>
        <w:jc w:val="both"/>
        <w:rPr>
          <w:rFonts w:ascii="Georgia" w:hAnsi="Georgia"/>
          <w:sz w:val="22"/>
          <w:szCs w:val="22"/>
          <w:lang w:eastAsia="es-MX"/>
        </w:rPr>
      </w:pPr>
      <w:r w:rsidRPr="004E1DBF">
        <w:rPr>
          <w:rFonts w:ascii="Palatino Linotype" w:hAnsi="Palatino Linotype"/>
          <w:sz w:val="22"/>
          <w:szCs w:val="22"/>
          <w:lang w:val="es-ES" w:eastAsia="es-MX"/>
        </w:rPr>
        <w:t>(Énfasis añadido)</w:t>
      </w:r>
    </w:p>
    <w:p w:rsidR="00485E4F" w:rsidRPr="004E1DBF" w:rsidRDefault="00485E4F"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4E1DBF">
        <w:rPr>
          <w:rFonts w:ascii="Palatino Linotype" w:hAnsi="Palatino Linotype" w:cs="Arial"/>
        </w:rPr>
        <w:t xml:space="preserve">En razón de lo anteriormente expuesto, este Instituto estima que las razones o motivos </w:t>
      </w:r>
      <w:r w:rsidRPr="004E1DBF">
        <w:rPr>
          <w:rFonts w:ascii="Palatino Linotype" w:hAnsi="Palatino Linotype" w:cs="Arial"/>
        </w:rPr>
        <w:lastRenderedPageBreak/>
        <w:t xml:space="preserve">de inconformidad hechos valer por </w:t>
      </w:r>
      <w:r w:rsidRPr="004E1DBF">
        <w:rPr>
          <w:rFonts w:ascii="Palatino Linotype" w:hAnsi="Palatino Linotype" w:cs="Arial"/>
          <w:b/>
        </w:rPr>
        <w:t>EL RECURRENTE</w:t>
      </w:r>
      <w:r w:rsidRPr="004E1DBF">
        <w:rPr>
          <w:rFonts w:ascii="Palatino Linotype" w:hAnsi="Palatino Linotype" w:cs="Arial"/>
        </w:rPr>
        <w:t xml:space="preserve"> deviene</w:t>
      </w:r>
      <w:r w:rsidR="007F6D2E" w:rsidRPr="004E1DBF">
        <w:rPr>
          <w:rFonts w:ascii="Palatino Linotype" w:hAnsi="Palatino Linotype" w:cs="Arial"/>
        </w:rPr>
        <w:t>n</w:t>
      </w:r>
      <w:r w:rsidRPr="004E1DBF">
        <w:rPr>
          <w:rFonts w:ascii="Palatino Linotype" w:hAnsi="Palatino Linotype" w:cs="Arial"/>
        </w:rPr>
        <w:t xml:space="preserve"> </w:t>
      </w:r>
      <w:r w:rsidR="00DE2FFE" w:rsidRPr="004E1DBF">
        <w:rPr>
          <w:rFonts w:ascii="Palatino Linotype" w:hAnsi="Palatino Linotype" w:cs="Arial"/>
          <w:b/>
        </w:rPr>
        <w:t>parcialmente f</w:t>
      </w:r>
      <w:r w:rsidRPr="004E1DBF">
        <w:rPr>
          <w:rFonts w:ascii="Palatino Linotype" w:hAnsi="Palatino Linotype" w:cs="Arial"/>
          <w:b/>
        </w:rPr>
        <w:t>undados</w:t>
      </w:r>
      <w:r w:rsidRPr="004E1DBF">
        <w:rPr>
          <w:rFonts w:ascii="Palatino Linotype" w:hAnsi="Palatino Linotype" w:cs="Arial"/>
        </w:rPr>
        <w:t xml:space="preserve"> </w:t>
      </w:r>
      <w:r w:rsidR="00F46F75" w:rsidRPr="004E1DBF">
        <w:rPr>
          <w:rFonts w:ascii="Palatino Linotype" w:hAnsi="Palatino Linotype" w:cs="Arial"/>
        </w:rPr>
        <w:t>y</w:t>
      </w:r>
      <w:r w:rsidRPr="004E1DBF">
        <w:rPr>
          <w:rFonts w:ascii="Palatino Linotype" w:hAnsi="Palatino Linotype" w:cs="Arial"/>
        </w:rPr>
        <w:t xml:space="preserve"> suficientes para </w:t>
      </w:r>
      <w:r w:rsidR="00576F6C" w:rsidRPr="004E1DBF">
        <w:rPr>
          <w:rFonts w:ascii="Palatino Linotype" w:hAnsi="Palatino Linotype" w:cs="Arial"/>
          <w:b/>
        </w:rPr>
        <w:t>REVOCAR</w:t>
      </w:r>
      <w:r w:rsidRPr="004E1DBF">
        <w:rPr>
          <w:rFonts w:ascii="Palatino Linotype" w:hAnsi="Palatino Linotype" w:cs="Arial"/>
        </w:rPr>
        <w:t xml:space="preserve"> la respuesta del </w:t>
      </w:r>
      <w:r w:rsidRPr="004E1DBF">
        <w:rPr>
          <w:rFonts w:ascii="Palatino Linotype" w:hAnsi="Palatino Linotype" w:cs="Arial"/>
          <w:b/>
        </w:rPr>
        <w:t>SUJETO OBLIGADO</w:t>
      </w:r>
      <w:r w:rsidRPr="004E1DBF">
        <w:rPr>
          <w:rFonts w:ascii="Palatino Linotype" w:hAnsi="Palatino Linotype" w:cs="Arial"/>
        </w:rPr>
        <w:t xml:space="preserve"> y ordenarle haga entrega de la información descr</w:t>
      </w:r>
      <w:r w:rsidR="00630CE6" w:rsidRPr="004E1DBF">
        <w:rPr>
          <w:rFonts w:ascii="Palatino Linotype" w:hAnsi="Palatino Linotype" w:cs="Arial"/>
        </w:rPr>
        <w:t>ita en el presente Considerando</w:t>
      </w:r>
      <w:r w:rsidR="00B21F24" w:rsidRPr="004E1DBF">
        <w:rPr>
          <w:rFonts w:ascii="Palatino Linotype" w:hAnsi="Palatino Linotype" w:cs="Arial"/>
        </w:rPr>
        <w:t xml:space="preserve">, previa </w:t>
      </w:r>
      <w:r w:rsidR="00B21F24" w:rsidRPr="004E1DBF">
        <w:rPr>
          <w:rFonts w:ascii="Palatino Linotype" w:hAnsi="Palatino Linotype" w:cs="Arial"/>
          <w:b/>
        </w:rPr>
        <w:t>búsqueda exhaustiva y razonable</w:t>
      </w:r>
      <w:r w:rsidRPr="004E1DBF">
        <w:rPr>
          <w:rFonts w:ascii="Palatino Linotype" w:hAnsi="Palatino Linotype" w:cs="Arial"/>
        </w:rPr>
        <w:t>.</w:t>
      </w:r>
    </w:p>
    <w:p w:rsidR="005417DC" w:rsidRPr="004E1DBF" w:rsidRDefault="005417DC"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4E1DBF">
        <w:rPr>
          <w:rFonts w:ascii="Palatino Linotype" w:eastAsia="Calibri" w:hAnsi="Palatino Linotype" w:cs="Arial"/>
        </w:rPr>
        <w:t xml:space="preserve">Así, con </w:t>
      </w:r>
      <w:r w:rsidRPr="004E1DBF">
        <w:rPr>
          <w:rFonts w:ascii="Palatino Linotype" w:hAnsi="Palatino Linotype" w:cs="Arial"/>
        </w:rPr>
        <w:t>fundamento</w:t>
      </w:r>
      <w:r w:rsidRPr="004E1DBF">
        <w:rPr>
          <w:rFonts w:ascii="Palatino Linotype" w:eastAsia="Calibri" w:hAnsi="Palatino Linotype" w:cs="Arial"/>
        </w:rPr>
        <w:t xml:space="preserve"> en lo prescrito en los artículos 5</w:t>
      </w:r>
      <w:r w:rsidR="009661B8" w:rsidRPr="004E1DBF">
        <w:rPr>
          <w:rFonts w:ascii="Palatino Linotype" w:eastAsia="Calibri" w:hAnsi="Palatino Linotype" w:cs="Arial"/>
        </w:rPr>
        <w:t>,</w:t>
      </w:r>
      <w:r w:rsidRPr="004E1DBF">
        <w:rPr>
          <w:rFonts w:ascii="Palatino Linotype" w:eastAsia="Calibri" w:hAnsi="Palatino Linotype" w:cs="Arial"/>
        </w:rPr>
        <w:t xml:space="preserve"> </w:t>
      </w:r>
      <w:r w:rsidRPr="004E1DBF">
        <w:rPr>
          <w:rFonts w:ascii="Palatino Linotype" w:hAnsi="Palatino Linotype"/>
        </w:rPr>
        <w:t xml:space="preserve">párrafos </w:t>
      </w:r>
      <w:bookmarkStart w:id="8" w:name="_GoBack"/>
      <w:r w:rsidRPr="004E1DBF">
        <w:rPr>
          <w:rFonts w:ascii="Palatino Linotype" w:hAnsi="Palatino Linotype"/>
        </w:rPr>
        <w:t>vigé</w:t>
      </w:r>
      <w:bookmarkEnd w:id="8"/>
      <w:r w:rsidRPr="004E1DBF">
        <w:rPr>
          <w:rFonts w:ascii="Palatino Linotype" w:hAnsi="Palatino Linotype"/>
        </w:rPr>
        <w:t>simo</w:t>
      </w:r>
      <w:r w:rsidR="004B1602" w:rsidRPr="004E1DBF">
        <w:rPr>
          <w:rFonts w:ascii="Palatino Linotype" w:hAnsi="Palatino Linotype"/>
        </w:rPr>
        <w:t xml:space="preserve"> segundo</w:t>
      </w:r>
      <w:r w:rsidRPr="004E1DBF">
        <w:rPr>
          <w:rFonts w:ascii="Palatino Linotype" w:hAnsi="Palatino Linotype"/>
        </w:rPr>
        <w:t xml:space="preserve">, vigésimo </w:t>
      </w:r>
      <w:r w:rsidR="004B1602" w:rsidRPr="004E1DBF">
        <w:rPr>
          <w:rFonts w:ascii="Palatino Linotype" w:hAnsi="Palatino Linotype"/>
        </w:rPr>
        <w:t>tercero</w:t>
      </w:r>
      <w:r w:rsidRPr="004E1DBF">
        <w:rPr>
          <w:rFonts w:ascii="Palatino Linotype" w:hAnsi="Palatino Linotype"/>
        </w:rPr>
        <w:t xml:space="preserve"> y vigésimo </w:t>
      </w:r>
      <w:r w:rsidR="004B1602" w:rsidRPr="004E1DBF">
        <w:rPr>
          <w:rFonts w:ascii="Palatino Linotype" w:hAnsi="Palatino Linotype" w:cs="Arial"/>
        </w:rPr>
        <w:t>cuarto</w:t>
      </w:r>
      <w:r w:rsidRPr="004E1DBF">
        <w:rPr>
          <w:rFonts w:ascii="Palatino Linotype" w:hAnsi="Palatino Linotype" w:cs="Arial"/>
        </w:rPr>
        <w:t>,</w:t>
      </w:r>
      <w:r w:rsidRPr="004E1DBF">
        <w:rPr>
          <w:rFonts w:ascii="Palatino Linotype" w:hAnsi="Palatino Linotype"/>
        </w:rPr>
        <w:t xml:space="preserve"> </w:t>
      </w:r>
      <w:r w:rsidRPr="004E1DBF">
        <w:rPr>
          <w:rFonts w:ascii="Palatino Linotype" w:hAnsi="Palatino Linotype" w:cs="Arial"/>
        </w:rPr>
        <w:t>fracciones</w:t>
      </w:r>
      <w:r w:rsidRPr="004E1DBF">
        <w:rPr>
          <w:rFonts w:ascii="Palatino Linotype" w:hAnsi="Palatino Linotype"/>
        </w:rPr>
        <w:t xml:space="preserve"> IV y V,</w:t>
      </w:r>
      <w:r w:rsidRPr="004E1DBF">
        <w:rPr>
          <w:rFonts w:ascii="Palatino Linotype" w:eastAsia="Calibri" w:hAnsi="Palatino Linotype" w:cs="Arial"/>
        </w:rPr>
        <w:t xml:space="preserve"> de la Constitución Política del Estado Libre y Soberano de México, y los artículos </w:t>
      </w:r>
      <w:r w:rsidRPr="004E1DBF">
        <w:rPr>
          <w:rFonts w:ascii="Palatino Linotype" w:hAnsi="Palatino Linotype"/>
        </w:rPr>
        <w:t xml:space="preserve">2, </w:t>
      </w:r>
      <w:r w:rsidRPr="004E1DBF">
        <w:rPr>
          <w:rFonts w:ascii="Palatino Linotype" w:hAnsi="Palatino Linotype" w:cs="Arial"/>
        </w:rPr>
        <w:t>fracción</w:t>
      </w:r>
      <w:r w:rsidRPr="004E1DBF">
        <w:rPr>
          <w:rFonts w:ascii="Palatino Linotype" w:hAnsi="Palatino Linotype"/>
        </w:rPr>
        <w:t xml:space="preserve"> II, 9, </w:t>
      </w:r>
      <w:r w:rsidRPr="004E1DBF">
        <w:rPr>
          <w:rFonts w:ascii="Palatino Linotype" w:hAnsi="Palatino Linotype" w:cs="Arial"/>
          <w:lang w:val="es-ES_tradnl"/>
        </w:rPr>
        <w:t>29</w:t>
      </w:r>
      <w:r w:rsidRPr="004E1DBF">
        <w:rPr>
          <w:rFonts w:ascii="Palatino Linotype" w:hAnsi="Palatino Linotype"/>
        </w:rPr>
        <w:t xml:space="preserve">, 36, fracciones I y II, 176, 178, </w:t>
      </w:r>
      <w:r w:rsidR="00CA6A2C" w:rsidRPr="004E1DBF">
        <w:rPr>
          <w:rFonts w:ascii="Palatino Linotype" w:hAnsi="Palatino Linotype"/>
        </w:rPr>
        <w:t>179, 181, 185, fracción I, 186, 188 y 192, fracción III</w:t>
      </w:r>
      <w:r w:rsidRPr="004E1DBF">
        <w:rPr>
          <w:rFonts w:ascii="Palatino Linotype" w:eastAsia="Calibri" w:hAnsi="Palatino Linotype" w:cs="Arial"/>
        </w:rPr>
        <w:t xml:space="preserve"> de la Ley de Transparencia y Acceso a la Información Pública del Estado de México y </w:t>
      </w:r>
      <w:r w:rsidRPr="004E1DBF">
        <w:rPr>
          <w:rFonts w:ascii="Palatino Linotype" w:hAnsi="Palatino Linotype" w:cs="Arial"/>
        </w:rPr>
        <w:t>Municipios</w:t>
      </w:r>
      <w:r w:rsidRPr="004E1DBF">
        <w:rPr>
          <w:rFonts w:ascii="Palatino Linotype" w:eastAsia="Calibri" w:hAnsi="Palatino Linotype" w:cs="Arial"/>
        </w:rPr>
        <w:t xml:space="preserve">, </w:t>
      </w:r>
      <w:r w:rsidRPr="004E1DBF">
        <w:rPr>
          <w:rFonts w:ascii="Palatino Linotype" w:hAnsi="Palatino Linotype"/>
        </w:rPr>
        <w:t>este</w:t>
      </w:r>
      <w:r w:rsidRPr="004E1DBF">
        <w:rPr>
          <w:rFonts w:ascii="Palatino Linotype" w:eastAsia="Calibri" w:hAnsi="Palatino Linotype" w:cs="Arial"/>
        </w:rPr>
        <w:t xml:space="preserve"> Pleno:</w:t>
      </w:r>
    </w:p>
    <w:p w:rsidR="009377D0" w:rsidRPr="004E1DBF" w:rsidRDefault="009377D0" w:rsidP="00751404">
      <w:pPr>
        <w:spacing w:before="240" w:after="100" w:afterAutospacing="1" w:line="360" w:lineRule="auto"/>
        <w:jc w:val="center"/>
        <w:rPr>
          <w:rFonts w:ascii="Palatino Linotype" w:hAnsi="Palatino Linotype"/>
          <w:b/>
          <w:bCs/>
          <w:spacing w:val="60"/>
          <w:sz w:val="28"/>
        </w:rPr>
      </w:pPr>
      <w:r w:rsidRPr="004E1DBF">
        <w:rPr>
          <w:rFonts w:ascii="Palatino Linotype" w:hAnsi="Palatino Linotype"/>
          <w:b/>
          <w:bCs/>
          <w:spacing w:val="60"/>
          <w:sz w:val="28"/>
        </w:rPr>
        <w:t>RESUELVE</w:t>
      </w:r>
    </w:p>
    <w:p w:rsidR="00485E4F" w:rsidRPr="004E1DBF"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4E1DBF">
        <w:rPr>
          <w:rFonts w:ascii="Palatino Linotype" w:hAnsi="Palatino Linotype" w:cs="Arial"/>
        </w:rPr>
        <w:t xml:space="preserve">Resultan </w:t>
      </w:r>
      <w:r w:rsidR="00DE2FFE" w:rsidRPr="004E1DBF">
        <w:rPr>
          <w:rFonts w:ascii="Palatino Linotype" w:hAnsi="Palatino Linotype" w:cs="Arial"/>
          <w:b/>
        </w:rPr>
        <w:t>parcialmente f</w:t>
      </w:r>
      <w:r w:rsidRPr="004E1DBF">
        <w:rPr>
          <w:rFonts w:ascii="Palatino Linotype" w:hAnsi="Palatino Linotype" w:cs="Arial"/>
          <w:b/>
        </w:rPr>
        <w:t>undadas</w:t>
      </w:r>
      <w:r w:rsidRPr="004E1DBF">
        <w:rPr>
          <w:rFonts w:ascii="Palatino Linotype" w:hAnsi="Palatino Linotype" w:cs="Arial"/>
        </w:rPr>
        <w:t xml:space="preserve"> las </w:t>
      </w:r>
      <w:r w:rsidRPr="004E1DBF">
        <w:rPr>
          <w:rFonts w:ascii="Palatino Linotype" w:hAnsi="Palatino Linotype"/>
          <w:shd w:val="clear" w:color="auto" w:fill="FFFFFF"/>
        </w:rPr>
        <w:t>razones</w:t>
      </w:r>
      <w:r w:rsidRPr="004E1DBF">
        <w:rPr>
          <w:rFonts w:ascii="Palatino Linotype" w:hAnsi="Palatino Linotype" w:cs="Arial"/>
        </w:rPr>
        <w:t xml:space="preserve"> o motivos de inconformidad hechas valer por </w:t>
      </w:r>
      <w:r w:rsidRPr="004E1DBF">
        <w:rPr>
          <w:rFonts w:ascii="Palatino Linotype" w:hAnsi="Palatino Linotype" w:cs="Arial"/>
          <w:b/>
        </w:rPr>
        <w:t>EL RECURRENTE,</w:t>
      </w:r>
      <w:r w:rsidRPr="004E1DBF">
        <w:rPr>
          <w:rFonts w:ascii="Palatino Linotype" w:hAnsi="Palatino Linotype" w:cs="Arial"/>
        </w:rPr>
        <w:t xml:space="preserve"> en términos del Considerando </w:t>
      </w:r>
      <w:r w:rsidRPr="004E1DBF">
        <w:rPr>
          <w:rFonts w:ascii="Palatino Linotype" w:hAnsi="Palatino Linotype" w:cs="Arial"/>
          <w:b/>
        </w:rPr>
        <w:t>QUINTO</w:t>
      </w:r>
      <w:r w:rsidRPr="004E1DBF">
        <w:rPr>
          <w:rFonts w:ascii="Palatino Linotype" w:hAnsi="Palatino Linotype" w:cs="Arial"/>
        </w:rPr>
        <w:t xml:space="preserve"> de la presente resolución.</w:t>
      </w:r>
    </w:p>
    <w:p w:rsidR="00485E4F" w:rsidRPr="004E1DBF"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4E1DBF">
        <w:rPr>
          <w:rFonts w:ascii="Palatino Linotype" w:hAnsi="Palatino Linotype" w:cs="Arial"/>
        </w:rPr>
        <w:t xml:space="preserve">Se </w:t>
      </w:r>
      <w:r w:rsidR="008120AA" w:rsidRPr="004E1DBF">
        <w:rPr>
          <w:rFonts w:ascii="Palatino Linotype" w:hAnsi="Palatino Linotype" w:cs="Arial"/>
          <w:b/>
        </w:rPr>
        <w:t>REVOCA</w:t>
      </w:r>
      <w:r w:rsidRPr="004E1DBF">
        <w:rPr>
          <w:rFonts w:ascii="Palatino Linotype" w:hAnsi="Palatino Linotype" w:cs="Arial"/>
          <w:b/>
        </w:rPr>
        <w:t xml:space="preserve"> </w:t>
      </w:r>
      <w:r w:rsidRPr="004E1DBF">
        <w:rPr>
          <w:rFonts w:ascii="Palatino Linotype" w:hAnsi="Palatino Linotype" w:cs="Arial"/>
        </w:rPr>
        <w:t xml:space="preserve">la respuesta del </w:t>
      </w:r>
      <w:r w:rsidRPr="004E1DBF">
        <w:rPr>
          <w:rFonts w:ascii="Palatino Linotype" w:hAnsi="Palatino Linotype" w:cs="Arial"/>
          <w:b/>
        </w:rPr>
        <w:t>SUJETO OBLIGADO</w:t>
      </w:r>
      <w:r w:rsidRPr="004E1DBF">
        <w:rPr>
          <w:rFonts w:ascii="Palatino Linotype" w:hAnsi="Palatino Linotype" w:cs="Arial"/>
        </w:rPr>
        <w:t xml:space="preserve"> y se </w:t>
      </w:r>
      <w:r w:rsidRPr="004E1DBF">
        <w:rPr>
          <w:rFonts w:ascii="Palatino Linotype" w:hAnsi="Palatino Linotype" w:cs="Arial"/>
          <w:b/>
        </w:rPr>
        <w:t>ordena</w:t>
      </w:r>
      <w:r w:rsidRPr="004E1DBF">
        <w:rPr>
          <w:rFonts w:ascii="Palatino Linotype" w:hAnsi="Palatino Linotype" w:cs="Arial"/>
        </w:rPr>
        <w:t xml:space="preserve"> atienda la solicitud de información pública</w:t>
      </w:r>
      <w:r w:rsidR="00AF3B2F" w:rsidRPr="004E1DBF">
        <w:rPr>
          <w:rFonts w:ascii="Verdana" w:hAnsi="Verdana"/>
          <w:b/>
          <w:bCs/>
          <w:color w:val="FF0000"/>
        </w:rPr>
        <w:t xml:space="preserve"> </w:t>
      </w:r>
      <w:r w:rsidR="00AF3B2F" w:rsidRPr="004E1DBF">
        <w:rPr>
          <w:rFonts w:ascii="Palatino Linotype" w:hAnsi="Palatino Linotype" w:cs="Arial"/>
          <w:b/>
          <w:bCs/>
        </w:rPr>
        <w:t>00132/CAPULHUA/IP/2019</w:t>
      </w:r>
      <w:r w:rsidRPr="004E1DBF">
        <w:rPr>
          <w:rFonts w:ascii="Palatino Linotype" w:hAnsi="Palatino Linotype" w:cs="Arial"/>
        </w:rPr>
        <w:t xml:space="preserve"> y haga entrega</w:t>
      </w:r>
      <w:r w:rsidR="00B21F24" w:rsidRPr="004E1DBF">
        <w:rPr>
          <w:rFonts w:ascii="Palatino Linotype" w:hAnsi="Palatino Linotype" w:cs="Arial"/>
        </w:rPr>
        <w:t xml:space="preserve">, previa </w:t>
      </w:r>
      <w:r w:rsidR="00B21F24" w:rsidRPr="004E1DBF">
        <w:rPr>
          <w:rFonts w:ascii="Palatino Linotype" w:hAnsi="Palatino Linotype" w:cs="Arial"/>
          <w:b/>
        </w:rPr>
        <w:t>búsqueda exhaustiva y razonable</w:t>
      </w:r>
      <w:r w:rsidR="00B21F24" w:rsidRPr="004E1DBF">
        <w:rPr>
          <w:rFonts w:ascii="Palatino Linotype" w:hAnsi="Palatino Linotype" w:cs="Arial"/>
        </w:rPr>
        <w:t>,</w:t>
      </w:r>
      <w:r w:rsidRPr="004E1DBF">
        <w:rPr>
          <w:rFonts w:ascii="Palatino Linotype" w:hAnsi="Palatino Linotype" w:cs="Arial"/>
        </w:rPr>
        <w:t xml:space="preserve"> al </w:t>
      </w:r>
      <w:r w:rsidRPr="004E1DBF">
        <w:rPr>
          <w:rFonts w:ascii="Palatino Linotype" w:hAnsi="Palatino Linotype" w:cs="Arial"/>
          <w:b/>
        </w:rPr>
        <w:t>RECURRENTE</w:t>
      </w:r>
      <w:r w:rsidRPr="004E1DBF">
        <w:rPr>
          <w:rFonts w:ascii="Palatino Linotype" w:hAnsi="Palatino Linotype" w:cs="Arial"/>
        </w:rPr>
        <w:t>,</w:t>
      </w:r>
      <w:r w:rsidR="009B43B8" w:rsidRPr="004E1DBF">
        <w:rPr>
          <w:rFonts w:ascii="Palatino Linotype" w:hAnsi="Palatino Linotype" w:cs="Arial"/>
        </w:rPr>
        <w:t xml:space="preserve"> de ser procedente en </w:t>
      </w:r>
      <w:r w:rsidR="009B43B8" w:rsidRPr="004E1DBF">
        <w:rPr>
          <w:rFonts w:ascii="Palatino Linotype" w:hAnsi="Palatino Linotype" w:cs="Arial"/>
          <w:b/>
        </w:rPr>
        <w:t>versión pública</w:t>
      </w:r>
      <w:r w:rsidR="009B43B8" w:rsidRPr="004E1DBF">
        <w:rPr>
          <w:rFonts w:ascii="Palatino Linotype" w:hAnsi="Palatino Linotype" w:cs="Arial"/>
        </w:rPr>
        <w:t>,</w:t>
      </w:r>
      <w:r w:rsidR="00177718" w:rsidRPr="004E1DBF">
        <w:rPr>
          <w:rFonts w:ascii="Palatino Linotype" w:hAnsi="Palatino Linotype"/>
        </w:rPr>
        <w:t xml:space="preserve"> </w:t>
      </w:r>
      <w:r w:rsidRPr="004E1DBF">
        <w:rPr>
          <w:rFonts w:ascii="Palatino Linotype" w:hAnsi="Palatino Linotype" w:cs="Arial"/>
        </w:rPr>
        <w:t xml:space="preserve">vía </w:t>
      </w:r>
      <w:r w:rsidRPr="004E1DBF">
        <w:rPr>
          <w:rFonts w:ascii="Palatino Linotype" w:hAnsi="Palatino Linotype" w:cs="Arial"/>
          <w:b/>
        </w:rPr>
        <w:t>EL</w:t>
      </w:r>
      <w:r w:rsidRPr="004E1DBF">
        <w:rPr>
          <w:rFonts w:ascii="Palatino Linotype" w:hAnsi="Palatino Linotype" w:cs="Arial"/>
        </w:rPr>
        <w:t xml:space="preserve"> </w:t>
      </w:r>
      <w:r w:rsidRPr="004E1DBF">
        <w:rPr>
          <w:rFonts w:ascii="Palatino Linotype" w:hAnsi="Palatino Linotype" w:cs="Arial"/>
          <w:b/>
        </w:rPr>
        <w:t>SAIMEX</w:t>
      </w:r>
      <w:r w:rsidRPr="004E1DBF">
        <w:rPr>
          <w:rFonts w:ascii="Palatino Linotype" w:hAnsi="Palatino Linotype" w:cs="Arial"/>
        </w:rPr>
        <w:t xml:space="preserve">, en </w:t>
      </w:r>
      <w:r w:rsidRPr="004E1DBF">
        <w:rPr>
          <w:rFonts w:ascii="Palatino Linotype" w:hAnsi="Palatino Linotype"/>
          <w:szCs w:val="17"/>
          <w:lang w:eastAsia="es-ES_tradnl"/>
        </w:rPr>
        <w:t>términos</w:t>
      </w:r>
      <w:r w:rsidRPr="004E1DBF">
        <w:rPr>
          <w:rFonts w:ascii="Palatino Linotype" w:hAnsi="Palatino Linotype" w:cs="Arial"/>
        </w:rPr>
        <w:t xml:space="preserve"> del Considerando </w:t>
      </w:r>
      <w:r w:rsidRPr="004E1DBF">
        <w:rPr>
          <w:rFonts w:ascii="Palatino Linotype" w:hAnsi="Palatino Linotype" w:cs="Arial"/>
          <w:b/>
        </w:rPr>
        <w:t>QUINTO</w:t>
      </w:r>
      <w:r w:rsidRPr="004E1DBF">
        <w:rPr>
          <w:rFonts w:ascii="Palatino Linotype" w:hAnsi="Palatino Linotype" w:cs="Arial"/>
        </w:rPr>
        <w:t xml:space="preserve"> </w:t>
      </w:r>
      <w:r w:rsidR="008120AA" w:rsidRPr="004E1DBF">
        <w:rPr>
          <w:rFonts w:ascii="Palatino Linotype" w:hAnsi="Palatino Linotype"/>
        </w:rPr>
        <w:t>de la presente resolución, de lo</w:t>
      </w:r>
      <w:r w:rsidRPr="004E1DBF">
        <w:rPr>
          <w:rFonts w:ascii="Palatino Linotype" w:hAnsi="Palatino Linotype"/>
        </w:rPr>
        <w:t xml:space="preserve"> siguiente: </w:t>
      </w:r>
    </w:p>
    <w:p w:rsidR="00DF5C89" w:rsidRPr="004E1DBF" w:rsidRDefault="00485E4F" w:rsidP="00DF5C89">
      <w:pPr>
        <w:spacing w:before="100" w:beforeAutospacing="1" w:after="100" w:afterAutospacing="1"/>
        <w:ind w:left="851" w:right="902"/>
        <w:jc w:val="both"/>
        <w:rPr>
          <w:rFonts w:ascii="Palatino Linotype" w:hAnsi="Palatino Linotype"/>
          <w:i/>
          <w:iCs/>
          <w:color w:val="222222"/>
          <w:sz w:val="22"/>
          <w:szCs w:val="22"/>
          <w:lang w:eastAsia="es-MX"/>
        </w:rPr>
      </w:pPr>
      <w:r w:rsidRPr="004E1DBF">
        <w:rPr>
          <w:rFonts w:ascii="Palatino Linotype" w:hAnsi="Palatino Linotype"/>
          <w:i/>
          <w:iCs/>
          <w:color w:val="222222"/>
          <w:sz w:val="22"/>
          <w:szCs w:val="22"/>
          <w:lang w:eastAsia="es-MX"/>
        </w:rPr>
        <w:t>“</w:t>
      </w:r>
      <w:r w:rsidR="00DE2FFE" w:rsidRPr="004E1DBF">
        <w:rPr>
          <w:rFonts w:ascii="Palatino Linotype" w:hAnsi="Palatino Linotype"/>
          <w:i/>
          <w:iCs/>
          <w:color w:val="222222"/>
          <w:sz w:val="22"/>
          <w:szCs w:val="22"/>
          <w:lang w:eastAsia="es-MX"/>
        </w:rPr>
        <w:t>a)</w:t>
      </w:r>
      <w:r w:rsidR="00774D8E" w:rsidRPr="004E1DBF">
        <w:rPr>
          <w:rFonts w:ascii="Palatino Linotype" w:hAnsi="Palatino Linotype"/>
          <w:i/>
          <w:iCs/>
          <w:color w:val="222222"/>
          <w:sz w:val="22"/>
          <w:szCs w:val="22"/>
          <w:lang w:eastAsia="es-MX"/>
        </w:rPr>
        <w:t xml:space="preserve"> El documentos o documentos donde conste el Presupuesto total asignado a</w:t>
      </w:r>
      <w:r w:rsidR="00396C53" w:rsidRPr="004E1DBF">
        <w:rPr>
          <w:rFonts w:ascii="Palatino Linotype" w:hAnsi="Palatino Linotype"/>
          <w:i/>
          <w:iCs/>
          <w:color w:val="222222"/>
          <w:sz w:val="22"/>
          <w:szCs w:val="22"/>
          <w:lang w:eastAsia="es-MX"/>
        </w:rPr>
        <w:t xml:space="preserve"> </w:t>
      </w:r>
      <w:r w:rsidR="00774D8E" w:rsidRPr="004E1DBF">
        <w:rPr>
          <w:rFonts w:ascii="Palatino Linotype" w:hAnsi="Palatino Linotype"/>
          <w:i/>
          <w:iCs/>
          <w:color w:val="222222"/>
          <w:sz w:val="22"/>
          <w:szCs w:val="22"/>
          <w:lang w:eastAsia="es-MX"/>
        </w:rPr>
        <w:t xml:space="preserve">la Contraloría Interna Municipal, en los ejercicios </w:t>
      </w:r>
      <w:r w:rsidR="009B43B8" w:rsidRPr="004E1DBF">
        <w:rPr>
          <w:rFonts w:ascii="Palatino Linotype" w:hAnsi="Palatino Linotype"/>
          <w:i/>
          <w:iCs/>
          <w:color w:val="222222"/>
          <w:sz w:val="22"/>
          <w:szCs w:val="22"/>
          <w:lang w:eastAsia="es-MX"/>
        </w:rPr>
        <w:t xml:space="preserve">fiscales </w:t>
      </w:r>
      <w:r w:rsidR="00774D8E" w:rsidRPr="004E1DBF">
        <w:rPr>
          <w:rFonts w:ascii="Palatino Linotype" w:hAnsi="Palatino Linotype"/>
          <w:i/>
          <w:iCs/>
          <w:color w:val="222222"/>
          <w:sz w:val="22"/>
          <w:szCs w:val="22"/>
          <w:lang w:eastAsia="es-MX"/>
        </w:rPr>
        <w:t>de 2016 a 2019;</w:t>
      </w:r>
    </w:p>
    <w:p w:rsidR="00774D8E" w:rsidRPr="004E1DBF" w:rsidRDefault="00774D8E" w:rsidP="00DF5C89">
      <w:pPr>
        <w:spacing w:before="100" w:beforeAutospacing="1" w:after="100" w:afterAutospacing="1"/>
        <w:ind w:left="851" w:right="902"/>
        <w:jc w:val="both"/>
        <w:rPr>
          <w:rFonts w:ascii="Palatino Linotype" w:hAnsi="Palatino Linotype"/>
          <w:i/>
          <w:iCs/>
          <w:color w:val="222222"/>
          <w:sz w:val="22"/>
          <w:szCs w:val="22"/>
          <w:lang w:eastAsia="es-MX"/>
        </w:rPr>
      </w:pPr>
      <w:r w:rsidRPr="004E1DBF">
        <w:rPr>
          <w:rFonts w:ascii="Palatino Linotype" w:hAnsi="Palatino Linotype"/>
          <w:i/>
          <w:iCs/>
          <w:color w:val="222222"/>
          <w:sz w:val="22"/>
          <w:szCs w:val="22"/>
          <w:lang w:eastAsia="es-MX"/>
        </w:rPr>
        <w:lastRenderedPageBreak/>
        <w:t xml:space="preserve">b) </w:t>
      </w:r>
      <w:r w:rsidR="0042194E" w:rsidRPr="004E1DBF">
        <w:rPr>
          <w:rFonts w:ascii="Palatino Linotype" w:hAnsi="Palatino Linotype"/>
          <w:i/>
          <w:iCs/>
          <w:color w:val="222222"/>
          <w:sz w:val="22"/>
          <w:szCs w:val="22"/>
          <w:lang w:eastAsia="es-MX"/>
        </w:rPr>
        <w:t xml:space="preserve">El documento o documentos donde conste el número de servidores públicos adscritos a la Contraloría </w:t>
      </w:r>
      <w:r w:rsidR="00396C53" w:rsidRPr="004E1DBF">
        <w:rPr>
          <w:rFonts w:ascii="Palatino Linotype" w:hAnsi="Palatino Linotype"/>
          <w:i/>
          <w:iCs/>
          <w:color w:val="222222"/>
          <w:sz w:val="22"/>
          <w:szCs w:val="22"/>
          <w:lang w:eastAsia="es-MX"/>
        </w:rPr>
        <w:t xml:space="preserve">Interna </w:t>
      </w:r>
      <w:r w:rsidR="0042194E" w:rsidRPr="004E1DBF">
        <w:rPr>
          <w:rFonts w:ascii="Palatino Linotype" w:hAnsi="Palatino Linotype"/>
          <w:i/>
          <w:iCs/>
          <w:color w:val="222222"/>
          <w:sz w:val="22"/>
          <w:szCs w:val="22"/>
          <w:lang w:eastAsia="es-MX"/>
        </w:rPr>
        <w:t xml:space="preserve">Municipal </w:t>
      </w:r>
      <w:r w:rsidR="009B43B8" w:rsidRPr="004E1DBF">
        <w:rPr>
          <w:rFonts w:ascii="Palatino Linotype" w:hAnsi="Palatino Linotype"/>
          <w:i/>
          <w:iCs/>
          <w:color w:val="222222"/>
          <w:sz w:val="22"/>
          <w:szCs w:val="22"/>
          <w:lang w:eastAsia="es-MX"/>
        </w:rPr>
        <w:t>al 31 de diciembre de los años</w:t>
      </w:r>
      <w:r w:rsidR="0042194E" w:rsidRPr="004E1DBF">
        <w:rPr>
          <w:rFonts w:ascii="Palatino Linotype" w:hAnsi="Palatino Linotype"/>
          <w:i/>
          <w:iCs/>
          <w:color w:val="222222"/>
          <w:sz w:val="22"/>
          <w:szCs w:val="22"/>
          <w:lang w:eastAsia="es-MX"/>
        </w:rPr>
        <w:t xml:space="preserve"> 2016</w:t>
      </w:r>
      <w:r w:rsidR="009B43B8" w:rsidRPr="004E1DBF">
        <w:rPr>
          <w:rFonts w:ascii="Palatino Linotype" w:hAnsi="Palatino Linotype"/>
          <w:i/>
          <w:iCs/>
          <w:color w:val="222222"/>
          <w:sz w:val="22"/>
          <w:szCs w:val="22"/>
          <w:lang w:eastAsia="es-MX"/>
        </w:rPr>
        <w:t>, 2017, 2018 y</w:t>
      </w:r>
      <w:r w:rsidR="0042194E" w:rsidRPr="004E1DBF">
        <w:rPr>
          <w:rFonts w:ascii="Palatino Linotype" w:hAnsi="Palatino Linotype"/>
          <w:i/>
          <w:iCs/>
          <w:color w:val="222222"/>
          <w:sz w:val="22"/>
          <w:szCs w:val="22"/>
          <w:lang w:eastAsia="es-MX"/>
        </w:rPr>
        <w:t xml:space="preserve"> al 31 de</w:t>
      </w:r>
      <w:r w:rsidR="009B43B8" w:rsidRPr="004E1DBF">
        <w:rPr>
          <w:rFonts w:ascii="Palatino Linotype" w:hAnsi="Palatino Linotype"/>
          <w:i/>
          <w:iCs/>
          <w:color w:val="222222"/>
          <w:sz w:val="22"/>
          <w:szCs w:val="22"/>
          <w:lang w:eastAsia="es-MX"/>
        </w:rPr>
        <w:t xml:space="preserve"> marzo de 2019;</w:t>
      </w:r>
    </w:p>
    <w:p w:rsidR="007D7D43" w:rsidRPr="004E1DBF" w:rsidRDefault="001241ED" w:rsidP="00DF5C89">
      <w:pPr>
        <w:spacing w:before="100" w:beforeAutospacing="1" w:after="100" w:afterAutospacing="1"/>
        <w:ind w:left="851" w:right="902"/>
        <w:jc w:val="both"/>
        <w:rPr>
          <w:rFonts w:ascii="Palatino Linotype" w:hAnsi="Palatino Linotype"/>
          <w:i/>
          <w:iCs/>
          <w:color w:val="222222"/>
          <w:sz w:val="22"/>
          <w:szCs w:val="22"/>
          <w:lang w:eastAsia="es-MX"/>
        </w:rPr>
      </w:pPr>
      <w:r w:rsidRPr="004E1DBF">
        <w:rPr>
          <w:rFonts w:ascii="Palatino Linotype" w:hAnsi="Palatino Linotype"/>
          <w:i/>
          <w:iCs/>
          <w:color w:val="222222"/>
          <w:sz w:val="22"/>
          <w:szCs w:val="22"/>
          <w:lang w:eastAsia="es-MX"/>
        </w:rPr>
        <w:t>c) Los Organigramas autorizados para la Contraloría Interna Municipal de los años de 2016 al</w:t>
      </w:r>
      <w:r w:rsidR="007D7D43" w:rsidRPr="004E1DBF">
        <w:rPr>
          <w:rFonts w:ascii="Palatino Linotype" w:hAnsi="Palatino Linotype"/>
          <w:i/>
          <w:iCs/>
          <w:color w:val="222222"/>
          <w:sz w:val="22"/>
          <w:szCs w:val="22"/>
          <w:lang w:eastAsia="es-MX"/>
        </w:rPr>
        <w:t xml:space="preserve"> 2019;</w:t>
      </w:r>
    </w:p>
    <w:p w:rsidR="00DE2FFE" w:rsidRPr="004E1DBF" w:rsidRDefault="007D7D43" w:rsidP="00C54200">
      <w:pPr>
        <w:spacing w:before="100" w:beforeAutospacing="1" w:after="100" w:afterAutospacing="1"/>
        <w:ind w:left="851" w:right="902"/>
        <w:jc w:val="both"/>
        <w:rPr>
          <w:rFonts w:ascii="Palatino Linotype" w:hAnsi="Palatino Linotype"/>
          <w:i/>
          <w:iCs/>
          <w:color w:val="222222"/>
          <w:sz w:val="22"/>
          <w:szCs w:val="22"/>
          <w:lang w:eastAsia="es-MX"/>
        </w:rPr>
      </w:pPr>
      <w:r w:rsidRPr="004E1DBF">
        <w:rPr>
          <w:rFonts w:ascii="Palatino Linotype" w:hAnsi="Palatino Linotype"/>
          <w:i/>
          <w:iCs/>
          <w:color w:val="222222"/>
          <w:sz w:val="22"/>
          <w:szCs w:val="22"/>
          <w:lang w:eastAsia="es-MX"/>
        </w:rPr>
        <w:t xml:space="preserve">d) Las </w:t>
      </w:r>
      <w:r w:rsidR="001241ED" w:rsidRPr="004E1DBF">
        <w:rPr>
          <w:rFonts w:ascii="Palatino Linotype" w:hAnsi="Palatino Linotype"/>
          <w:i/>
          <w:iCs/>
          <w:color w:val="222222"/>
          <w:sz w:val="22"/>
          <w:szCs w:val="22"/>
          <w:lang w:eastAsia="es-MX"/>
        </w:rPr>
        <w:t>actas de cabildo en las que fueron autorizados</w:t>
      </w:r>
      <w:r w:rsidRPr="004E1DBF">
        <w:rPr>
          <w:rFonts w:ascii="Palatino Linotype" w:hAnsi="Palatino Linotype"/>
          <w:i/>
          <w:iCs/>
          <w:color w:val="222222"/>
          <w:sz w:val="22"/>
          <w:szCs w:val="22"/>
          <w:lang w:eastAsia="es-MX"/>
        </w:rPr>
        <w:t xml:space="preserve"> los organigramas referidos en el inciso anterior</w:t>
      </w:r>
      <w:r w:rsidR="001241ED" w:rsidRPr="004E1DBF">
        <w:rPr>
          <w:rFonts w:ascii="Palatino Linotype" w:hAnsi="Palatino Linotype"/>
          <w:i/>
          <w:iCs/>
          <w:color w:val="222222"/>
          <w:sz w:val="22"/>
          <w:szCs w:val="22"/>
          <w:lang w:eastAsia="es-MX"/>
        </w:rPr>
        <w:t>;</w:t>
      </w:r>
    </w:p>
    <w:p w:rsidR="00C54200" w:rsidRPr="004E1DBF" w:rsidRDefault="00C54200" w:rsidP="00C54200">
      <w:pPr>
        <w:spacing w:before="100" w:beforeAutospacing="1" w:after="100" w:afterAutospacing="1"/>
        <w:ind w:left="851" w:right="902"/>
        <w:jc w:val="both"/>
        <w:rPr>
          <w:rFonts w:ascii="Palatino Linotype" w:hAnsi="Palatino Linotype"/>
          <w:b/>
          <w:i/>
          <w:iCs/>
          <w:color w:val="222222"/>
          <w:sz w:val="22"/>
          <w:szCs w:val="22"/>
          <w:lang w:eastAsia="es-MX"/>
        </w:rPr>
      </w:pPr>
      <w:r w:rsidRPr="004E1DBF">
        <w:rPr>
          <w:rFonts w:ascii="Palatino Linotype" w:hAnsi="Palatino Linotype"/>
          <w:i/>
          <w:iCs/>
          <w:color w:val="222222"/>
          <w:sz w:val="22"/>
          <w:szCs w:val="22"/>
          <w:lang w:eastAsia="es-MX"/>
        </w:rPr>
        <w:t>e) Las Certificaciones de Competencia Laboral</w:t>
      </w:r>
      <w:r w:rsidR="009716B1" w:rsidRPr="004E1DBF">
        <w:rPr>
          <w:rFonts w:ascii="Palatino Linotype" w:hAnsi="Palatino Linotype"/>
          <w:i/>
          <w:iCs/>
          <w:color w:val="222222"/>
          <w:sz w:val="22"/>
          <w:szCs w:val="22"/>
          <w:lang w:eastAsia="es-MX"/>
        </w:rPr>
        <w:t xml:space="preserve"> expedidos por el Instituto Hacendario del Estado de México a</w:t>
      </w:r>
      <w:r w:rsidRPr="004E1DBF">
        <w:rPr>
          <w:rFonts w:ascii="Palatino Linotype" w:hAnsi="Palatino Linotype"/>
          <w:i/>
          <w:iCs/>
          <w:color w:val="222222"/>
          <w:sz w:val="22"/>
          <w:szCs w:val="22"/>
          <w:lang w:eastAsia="es-MX"/>
        </w:rPr>
        <w:t xml:space="preserve"> los titulares de la Contraloría Interna Muni</w:t>
      </w:r>
      <w:r w:rsidR="009B43B8" w:rsidRPr="004E1DBF">
        <w:rPr>
          <w:rFonts w:ascii="Palatino Linotype" w:hAnsi="Palatino Linotype"/>
          <w:i/>
          <w:iCs/>
          <w:color w:val="222222"/>
          <w:sz w:val="22"/>
          <w:szCs w:val="22"/>
          <w:lang w:eastAsia="es-MX"/>
        </w:rPr>
        <w:t>cipal, de los años 2016 al 2019</w:t>
      </w:r>
      <w:r w:rsidR="008449E7" w:rsidRPr="004E1DBF">
        <w:rPr>
          <w:rFonts w:ascii="Palatino Linotype" w:hAnsi="Palatino Linotype"/>
          <w:i/>
          <w:iCs/>
          <w:color w:val="222222"/>
          <w:sz w:val="22"/>
          <w:szCs w:val="22"/>
          <w:lang w:eastAsia="es-MX"/>
        </w:rPr>
        <w:t>;</w:t>
      </w:r>
    </w:p>
    <w:p w:rsidR="00C54200" w:rsidRPr="004E1DBF" w:rsidRDefault="00C54200" w:rsidP="00C54200">
      <w:pPr>
        <w:spacing w:before="100" w:beforeAutospacing="1" w:after="100" w:afterAutospacing="1"/>
        <w:ind w:left="851" w:right="902"/>
        <w:jc w:val="both"/>
        <w:rPr>
          <w:rFonts w:ascii="Palatino Linotype" w:hAnsi="Palatino Linotype"/>
          <w:i/>
          <w:iCs/>
          <w:color w:val="222222"/>
          <w:sz w:val="22"/>
          <w:szCs w:val="22"/>
          <w:lang w:eastAsia="es-MX"/>
        </w:rPr>
      </w:pPr>
      <w:r w:rsidRPr="004E1DBF">
        <w:rPr>
          <w:rFonts w:ascii="Palatino Linotype" w:hAnsi="Palatino Linotype"/>
          <w:i/>
          <w:iCs/>
          <w:color w:val="222222"/>
          <w:sz w:val="22"/>
          <w:szCs w:val="22"/>
          <w:lang w:eastAsia="es-MX"/>
        </w:rPr>
        <w:t xml:space="preserve">f) El documento o documentos donde conste el número de servidores adscritos a la Contraloría Interna Municipal, </w:t>
      </w:r>
      <w:r w:rsidR="004D775F" w:rsidRPr="004E1DBF">
        <w:rPr>
          <w:rFonts w:ascii="Palatino Linotype" w:hAnsi="Palatino Linotype"/>
          <w:i/>
          <w:iCs/>
          <w:color w:val="222222"/>
          <w:sz w:val="22"/>
          <w:szCs w:val="22"/>
          <w:lang w:eastAsia="es-MX"/>
        </w:rPr>
        <w:t xml:space="preserve">que cuenten con certificados </w:t>
      </w:r>
      <w:r w:rsidRPr="004E1DBF">
        <w:rPr>
          <w:rFonts w:ascii="Palatino Linotype" w:hAnsi="Palatino Linotype"/>
          <w:i/>
          <w:iCs/>
          <w:color w:val="222222"/>
          <w:sz w:val="22"/>
          <w:szCs w:val="22"/>
          <w:lang w:eastAsia="es-MX"/>
        </w:rPr>
        <w:t xml:space="preserve">expedidos por el Instituto Hacendario del Estado de México y/o por el Consejo Nacional de Normalización y Certificación de Competencias Laborales, de los años 2016 al </w:t>
      </w:r>
      <w:r w:rsidR="009B43B8" w:rsidRPr="004E1DBF">
        <w:rPr>
          <w:rFonts w:ascii="Palatino Linotype" w:hAnsi="Palatino Linotype"/>
          <w:i/>
          <w:iCs/>
          <w:color w:val="222222"/>
          <w:sz w:val="22"/>
          <w:szCs w:val="22"/>
          <w:lang w:eastAsia="es-MX"/>
        </w:rPr>
        <w:t xml:space="preserve">1 de agosto de </w:t>
      </w:r>
      <w:r w:rsidRPr="004E1DBF">
        <w:rPr>
          <w:rFonts w:ascii="Palatino Linotype" w:hAnsi="Palatino Linotype"/>
          <w:i/>
          <w:iCs/>
          <w:color w:val="222222"/>
          <w:sz w:val="22"/>
          <w:szCs w:val="22"/>
          <w:lang w:eastAsia="es-MX"/>
        </w:rPr>
        <w:t>2019;</w:t>
      </w:r>
    </w:p>
    <w:p w:rsidR="009B43B8" w:rsidRPr="004E1DBF" w:rsidRDefault="00804FAE" w:rsidP="009B43B8">
      <w:pPr>
        <w:spacing w:before="100" w:beforeAutospacing="1" w:after="100" w:afterAutospacing="1"/>
        <w:ind w:left="851" w:right="902"/>
        <w:jc w:val="both"/>
        <w:rPr>
          <w:rFonts w:ascii="Palatino Linotype" w:hAnsi="Palatino Linotype"/>
          <w:i/>
          <w:iCs/>
          <w:color w:val="222222"/>
          <w:sz w:val="22"/>
          <w:szCs w:val="22"/>
          <w:lang w:eastAsia="es-MX"/>
        </w:rPr>
      </w:pPr>
      <w:r w:rsidRPr="004E1DBF">
        <w:rPr>
          <w:rFonts w:ascii="Palatino Linotype" w:hAnsi="Palatino Linotype"/>
          <w:i/>
          <w:iCs/>
          <w:color w:val="222222"/>
          <w:sz w:val="22"/>
          <w:szCs w:val="22"/>
          <w:lang w:eastAsia="es-MX"/>
        </w:rPr>
        <w:t xml:space="preserve">g) El documento o documentos donde conste el </w:t>
      </w:r>
      <w:r w:rsidR="0008296D" w:rsidRPr="004E1DBF">
        <w:rPr>
          <w:rFonts w:ascii="Palatino Linotype" w:hAnsi="Palatino Linotype"/>
          <w:i/>
          <w:iCs/>
          <w:color w:val="222222"/>
          <w:sz w:val="22"/>
          <w:szCs w:val="22"/>
          <w:lang w:eastAsia="es-MX"/>
        </w:rPr>
        <w:t>s</w:t>
      </w:r>
      <w:r w:rsidRPr="004E1DBF">
        <w:rPr>
          <w:rFonts w:ascii="Palatino Linotype" w:hAnsi="Palatino Linotype"/>
          <w:i/>
          <w:iCs/>
          <w:color w:val="222222"/>
          <w:sz w:val="22"/>
          <w:szCs w:val="22"/>
          <w:lang w:eastAsia="es-MX"/>
        </w:rPr>
        <w:t xml:space="preserve">ueldo </w:t>
      </w:r>
      <w:r w:rsidR="009B43B8" w:rsidRPr="004E1DBF">
        <w:rPr>
          <w:rFonts w:ascii="Palatino Linotype" w:hAnsi="Palatino Linotype"/>
          <w:i/>
          <w:iCs/>
          <w:color w:val="222222"/>
          <w:sz w:val="22"/>
          <w:szCs w:val="22"/>
          <w:lang w:eastAsia="es-MX"/>
        </w:rPr>
        <w:t xml:space="preserve">neto </w:t>
      </w:r>
      <w:r w:rsidRPr="004E1DBF">
        <w:rPr>
          <w:rFonts w:ascii="Palatino Linotype" w:hAnsi="Palatino Linotype"/>
          <w:i/>
          <w:iCs/>
          <w:color w:val="222222"/>
          <w:sz w:val="22"/>
          <w:szCs w:val="22"/>
          <w:lang w:eastAsia="es-MX"/>
        </w:rPr>
        <w:t xml:space="preserve">percibido por el Titular de la Contraloría Interna Municipal </w:t>
      </w:r>
      <w:r w:rsidR="009B43B8" w:rsidRPr="004E1DBF">
        <w:rPr>
          <w:rFonts w:ascii="Palatino Linotype" w:hAnsi="Palatino Linotype"/>
          <w:i/>
          <w:iCs/>
          <w:color w:val="222222"/>
          <w:sz w:val="22"/>
          <w:szCs w:val="22"/>
          <w:lang w:eastAsia="es-MX"/>
        </w:rPr>
        <w:t>del año</w:t>
      </w:r>
      <w:r w:rsidRPr="004E1DBF">
        <w:rPr>
          <w:rFonts w:ascii="Palatino Linotype" w:hAnsi="Palatino Linotype"/>
          <w:i/>
          <w:iCs/>
          <w:color w:val="222222"/>
          <w:sz w:val="22"/>
          <w:szCs w:val="22"/>
          <w:lang w:eastAsia="es-MX"/>
        </w:rPr>
        <w:t xml:space="preserve"> 2016 al</w:t>
      </w:r>
      <w:r w:rsidR="009B43B8" w:rsidRPr="004E1DBF">
        <w:rPr>
          <w:rFonts w:ascii="Palatino Linotype" w:hAnsi="Palatino Linotype"/>
          <w:i/>
          <w:iCs/>
          <w:color w:val="222222"/>
          <w:sz w:val="22"/>
          <w:szCs w:val="22"/>
          <w:lang w:eastAsia="es-MX"/>
        </w:rPr>
        <w:t xml:space="preserve"> 31 de julio de</w:t>
      </w:r>
      <w:r w:rsidRPr="004E1DBF">
        <w:rPr>
          <w:rFonts w:ascii="Palatino Linotype" w:hAnsi="Palatino Linotype"/>
          <w:i/>
          <w:iCs/>
          <w:color w:val="222222"/>
          <w:sz w:val="22"/>
          <w:szCs w:val="22"/>
          <w:lang w:eastAsia="es-MX"/>
        </w:rPr>
        <w:t xml:space="preserve"> 2019</w:t>
      </w:r>
      <w:r w:rsidR="0008296D" w:rsidRPr="004E1DBF">
        <w:rPr>
          <w:rFonts w:ascii="Palatino Linotype" w:hAnsi="Palatino Linotype"/>
          <w:i/>
          <w:iCs/>
          <w:color w:val="222222"/>
          <w:sz w:val="22"/>
          <w:szCs w:val="22"/>
          <w:lang w:eastAsia="es-MX"/>
        </w:rPr>
        <w:t xml:space="preserve"> </w:t>
      </w:r>
      <w:r w:rsidR="009B43B8" w:rsidRPr="004E1DBF">
        <w:rPr>
          <w:rFonts w:ascii="Palatino Linotype" w:hAnsi="Palatino Linotype"/>
          <w:i/>
          <w:iCs/>
          <w:color w:val="222222"/>
          <w:sz w:val="22"/>
          <w:szCs w:val="22"/>
          <w:lang w:eastAsia="es-MX"/>
        </w:rPr>
        <w:t>y</w:t>
      </w:r>
      <w:r w:rsidR="004B1138" w:rsidRPr="004E1DBF">
        <w:rPr>
          <w:rFonts w:ascii="Palatino Linotype" w:hAnsi="Palatino Linotype"/>
          <w:i/>
          <w:iCs/>
          <w:color w:val="222222"/>
          <w:sz w:val="22"/>
          <w:szCs w:val="22"/>
          <w:lang w:eastAsia="es-MX"/>
        </w:rPr>
        <w:t xml:space="preserve"> el total de egresos del capítulo 1000 “Servicios Personales”</w:t>
      </w:r>
      <w:r w:rsidR="009B43B8" w:rsidRPr="004E1DBF">
        <w:rPr>
          <w:rFonts w:ascii="Palatino Linotype" w:hAnsi="Palatino Linotype"/>
          <w:i/>
          <w:iCs/>
          <w:color w:val="222222"/>
          <w:sz w:val="22"/>
          <w:szCs w:val="22"/>
          <w:lang w:eastAsia="es-MX"/>
        </w:rPr>
        <w:t xml:space="preserve"> de los ejercicios fiscales 2016 al 2018;</w:t>
      </w:r>
    </w:p>
    <w:p w:rsidR="004B1138" w:rsidRPr="004E1DBF" w:rsidRDefault="009B43B8" w:rsidP="009B43B8">
      <w:pPr>
        <w:spacing w:before="100" w:beforeAutospacing="1" w:after="100" w:afterAutospacing="1"/>
        <w:ind w:left="851" w:right="902"/>
        <w:jc w:val="both"/>
        <w:rPr>
          <w:rFonts w:ascii="Palatino Linotype" w:hAnsi="Palatino Linotype"/>
          <w:i/>
          <w:iCs/>
          <w:color w:val="222222"/>
          <w:sz w:val="22"/>
          <w:szCs w:val="22"/>
          <w:lang w:eastAsia="es-MX"/>
        </w:rPr>
      </w:pPr>
      <w:r w:rsidRPr="004E1DBF">
        <w:rPr>
          <w:rFonts w:ascii="Palatino Linotype" w:hAnsi="Palatino Linotype"/>
          <w:i/>
          <w:iCs/>
          <w:color w:val="222222"/>
          <w:sz w:val="22"/>
          <w:szCs w:val="22"/>
          <w:lang w:eastAsia="es-MX"/>
        </w:rPr>
        <w:t>h) El documento o documentos donde conste</w:t>
      </w:r>
      <w:r w:rsidR="004B1138" w:rsidRPr="004E1DBF">
        <w:rPr>
          <w:rFonts w:ascii="Palatino Linotype" w:hAnsi="Palatino Linotype"/>
          <w:i/>
          <w:iCs/>
          <w:color w:val="222222"/>
          <w:sz w:val="22"/>
          <w:szCs w:val="22"/>
          <w:lang w:eastAsia="es-MX"/>
        </w:rPr>
        <w:t xml:space="preserve"> el</w:t>
      </w:r>
      <w:r w:rsidRPr="004E1DBF">
        <w:rPr>
          <w:rFonts w:ascii="Palatino Linotype" w:hAnsi="Palatino Linotype"/>
          <w:i/>
          <w:iCs/>
          <w:color w:val="222222"/>
          <w:sz w:val="22"/>
          <w:szCs w:val="22"/>
          <w:lang w:eastAsia="es-MX"/>
        </w:rPr>
        <w:t xml:space="preserve"> </w:t>
      </w:r>
      <w:r w:rsidR="004B1138" w:rsidRPr="004E1DBF">
        <w:rPr>
          <w:rFonts w:ascii="Palatino Linotype" w:hAnsi="Palatino Linotype"/>
          <w:i/>
          <w:iCs/>
          <w:color w:val="222222"/>
          <w:sz w:val="22"/>
          <w:szCs w:val="22"/>
          <w:lang w:eastAsia="es-MX"/>
        </w:rPr>
        <w:t xml:space="preserve">presupuesto programado para el ejercicio </w:t>
      </w:r>
      <w:r w:rsidRPr="004E1DBF">
        <w:rPr>
          <w:rFonts w:ascii="Palatino Linotype" w:hAnsi="Palatino Linotype"/>
          <w:i/>
          <w:iCs/>
          <w:color w:val="222222"/>
          <w:sz w:val="22"/>
          <w:szCs w:val="22"/>
          <w:lang w:eastAsia="es-MX"/>
        </w:rPr>
        <w:t xml:space="preserve">fiscal de </w:t>
      </w:r>
      <w:r w:rsidR="004B1138" w:rsidRPr="004E1DBF">
        <w:rPr>
          <w:rFonts w:ascii="Palatino Linotype" w:hAnsi="Palatino Linotype"/>
          <w:i/>
          <w:iCs/>
          <w:color w:val="222222"/>
          <w:sz w:val="22"/>
          <w:szCs w:val="22"/>
          <w:lang w:eastAsia="es-MX"/>
        </w:rPr>
        <w:t>2019 para el capítulo 1000 “Servicios Personales”</w:t>
      </w:r>
      <w:r w:rsidR="00396C53" w:rsidRPr="004E1DBF">
        <w:rPr>
          <w:rFonts w:ascii="Palatino Linotype" w:hAnsi="Palatino Linotype"/>
          <w:i/>
          <w:iCs/>
          <w:color w:val="222222"/>
          <w:sz w:val="22"/>
          <w:szCs w:val="22"/>
          <w:lang w:eastAsia="es-MX"/>
        </w:rPr>
        <w:t xml:space="preserve"> respecto de la Contraloría Interna Municipal</w:t>
      </w:r>
      <w:r w:rsidR="004B1138" w:rsidRPr="004E1DBF">
        <w:rPr>
          <w:rFonts w:ascii="Palatino Linotype" w:hAnsi="Palatino Linotype"/>
          <w:i/>
          <w:iCs/>
          <w:color w:val="222222"/>
          <w:sz w:val="22"/>
          <w:szCs w:val="22"/>
          <w:lang w:eastAsia="es-MX"/>
        </w:rPr>
        <w:t>; e,</w:t>
      </w:r>
    </w:p>
    <w:p w:rsidR="004B1138" w:rsidRPr="004E1DBF" w:rsidRDefault="004B1138" w:rsidP="004B1138">
      <w:pPr>
        <w:spacing w:before="100" w:beforeAutospacing="1" w:after="100" w:afterAutospacing="1"/>
        <w:ind w:left="851" w:right="902"/>
        <w:jc w:val="both"/>
        <w:rPr>
          <w:rFonts w:ascii="Palatino Linotype" w:hAnsi="Palatino Linotype"/>
          <w:i/>
          <w:iCs/>
          <w:color w:val="222222"/>
          <w:sz w:val="22"/>
          <w:szCs w:val="22"/>
          <w:lang w:eastAsia="es-MX"/>
        </w:rPr>
      </w:pPr>
      <w:r w:rsidRPr="004E1DBF">
        <w:rPr>
          <w:rFonts w:ascii="Palatino Linotype" w:hAnsi="Palatino Linotype"/>
          <w:i/>
          <w:iCs/>
          <w:color w:val="222222"/>
          <w:sz w:val="22"/>
          <w:szCs w:val="22"/>
          <w:lang w:eastAsia="es-MX"/>
        </w:rPr>
        <w:t>i) Los perfiles de puestos de los servidores públicos adscritos a la Contraloría Interna Municipal de la administración pública municipal 2019-2021.</w:t>
      </w:r>
    </w:p>
    <w:p w:rsidR="00630CE6" w:rsidRPr="004E1DBF" w:rsidRDefault="00630CE6" w:rsidP="00630CE6">
      <w:pPr>
        <w:spacing w:before="100" w:beforeAutospacing="1" w:after="100" w:afterAutospacing="1"/>
        <w:ind w:left="851" w:right="902"/>
        <w:jc w:val="both"/>
        <w:rPr>
          <w:rFonts w:ascii="Palatino Linotype" w:hAnsi="Palatino Linotype"/>
          <w:i/>
          <w:iCs/>
          <w:color w:val="222222"/>
          <w:sz w:val="22"/>
          <w:szCs w:val="22"/>
          <w:lang w:eastAsia="es-MX"/>
        </w:rPr>
      </w:pPr>
      <w:r w:rsidRPr="004E1DBF">
        <w:rPr>
          <w:rFonts w:ascii="Palatino Linotype" w:hAnsi="Palatino Linotype"/>
          <w:i/>
          <w:iCs/>
          <w:color w:val="222222"/>
          <w:sz w:val="22"/>
          <w:szCs w:val="22"/>
          <w:lang w:eastAsia="es-MX"/>
        </w:rPr>
        <w:t xml:space="preserve">Debiendo notificar al </w:t>
      </w:r>
      <w:r w:rsidRPr="004E1DBF">
        <w:rPr>
          <w:rFonts w:ascii="Palatino Linotype" w:hAnsi="Palatino Linotype"/>
          <w:b/>
          <w:i/>
          <w:iCs/>
          <w:color w:val="222222"/>
          <w:sz w:val="22"/>
          <w:szCs w:val="22"/>
          <w:lang w:eastAsia="es-MX"/>
        </w:rPr>
        <w:t>RECURRENTE</w:t>
      </w:r>
      <w:r w:rsidRPr="004E1DBF">
        <w:rPr>
          <w:rFonts w:ascii="Palatino Linotype" w:hAnsi="Palatino Linotype"/>
          <w:i/>
          <w:iCs/>
          <w:color w:val="222222"/>
          <w:sz w:val="22"/>
          <w:szCs w:val="22"/>
          <w:lang w:eastAsia="es-MX"/>
        </w:rPr>
        <w:t xml:space="preserve"> el Acuerdo de Clasificación de la información que emita el Comité de Transparencia con motivo de las versiones públicas.</w:t>
      </w:r>
    </w:p>
    <w:p w:rsidR="00C90349" w:rsidRPr="004E1DBF" w:rsidRDefault="00C90349" w:rsidP="00C90349">
      <w:pPr>
        <w:ind w:left="851" w:right="902"/>
        <w:jc w:val="both"/>
        <w:rPr>
          <w:rFonts w:ascii="Palatino Linotype" w:hAnsi="Palatino Linotype"/>
          <w:i/>
          <w:iCs/>
          <w:color w:val="222222"/>
          <w:sz w:val="22"/>
          <w:szCs w:val="22"/>
          <w:lang w:eastAsia="es-MX"/>
        </w:rPr>
      </w:pPr>
      <w:r w:rsidRPr="004E1DBF">
        <w:rPr>
          <w:rFonts w:ascii="Palatino Linotype" w:hAnsi="Palatino Linotype"/>
          <w:i/>
          <w:iCs/>
          <w:color w:val="222222"/>
          <w:sz w:val="22"/>
          <w:szCs w:val="22"/>
          <w:lang w:eastAsia="es-MX"/>
        </w:rPr>
        <w:t xml:space="preserve">De ser el caso que </w:t>
      </w:r>
      <w:r w:rsidRPr="004E1DBF">
        <w:rPr>
          <w:rFonts w:ascii="Palatino Linotype" w:hAnsi="Palatino Linotype"/>
          <w:b/>
          <w:i/>
          <w:iCs/>
          <w:color w:val="222222"/>
          <w:sz w:val="22"/>
          <w:szCs w:val="22"/>
          <w:lang w:eastAsia="es-MX"/>
        </w:rPr>
        <w:t>EL SUJETO OBLIGADO</w:t>
      </w:r>
      <w:r w:rsidRPr="004E1DBF">
        <w:rPr>
          <w:rFonts w:ascii="Palatino Linotype" w:hAnsi="Palatino Linotype"/>
          <w:i/>
          <w:iCs/>
          <w:color w:val="222222"/>
          <w:sz w:val="22"/>
          <w:szCs w:val="22"/>
          <w:lang w:eastAsia="es-MX"/>
        </w:rPr>
        <w:t xml:space="preserve"> no cuente con la información a que hacen referencia los incisos d) y f), deberá hacerlo del conocimiento del </w:t>
      </w:r>
      <w:r w:rsidRPr="004E1DBF">
        <w:rPr>
          <w:rFonts w:ascii="Palatino Linotype" w:hAnsi="Palatino Linotype"/>
          <w:b/>
          <w:i/>
          <w:iCs/>
          <w:color w:val="222222"/>
          <w:sz w:val="22"/>
          <w:szCs w:val="22"/>
          <w:lang w:eastAsia="es-MX"/>
        </w:rPr>
        <w:t>RECURRENTE.</w:t>
      </w:r>
    </w:p>
    <w:p w:rsidR="00C90349" w:rsidRPr="004E1DBF" w:rsidRDefault="00C90349" w:rsidP="00630CE6">
      <w:pPr>
        <w:spacing w:before="100" w:beforeAutospacing="1" w:after="100" w:afterAutospacing="1"/>
        <w:ind w:left="851" w:right="902"/>
        <w:jc w:val="both"/>
        <w:rPr>
          <w:rFonts w:ascii="Palatino Linotype" w:hAnsi="Palatino Linotype"/>
          <w:i/>
          <w:iCs/>
          <w:color w:val="222222"/>
          <w:sz w:val="22"/>
          <w:szCs w:val="22"/>
          <w:lang w:eastAsia="es-MX"/>
        </w:rPr>
      </w:pPr>
    </w:p>
    <w:p w:rsidR="00D84742" w:rsidRPr="004E1DBF" w:rsidRDefault="008449E7" w:rsidP="008449E7">
      <w:pPr>
        <w:ind w:left="851" w:right="902"/>
        <w:jc w:val="both"/>
        <w:rPr>
          <w:rFonts w:ascii="Palatino Linotype" w:hAnsi="Palatino Linotype"/>
          <w:i/>
          <w:iCs/>
          <w:color w:val="222222"/>
          <w:sz w:val="22"/>
          <w:szCs w:val="22"/>
          <w:lang w:eastAsia="es-MX"/>
        </w:rPr>
      </w:pPr>
      <w:r w:rsidRPr="004E1DBF">
        <w:rPr>
          <w:rFonts w:ascii="Palatino Linotype" w:hAnsi="Palatino Linotype"/>
          <w:i/>
          <w:iCs/>
          <w:color w:val="222222"/>
          <w:sz w:val="22"/>
          <w:szCs w:val="22"/>
          <w:lang w:eastAsia="es-MX"/>
        </w:rPr>
        <w:lastRenderedPageBreak/>
        <w:t>En caso de</w:t>
      </w:r>
      <w:r w:rsidR="00C90349" w:rsidRPr="004E1DBF">
        <w:rPr>
          <w:rFonts w:ascii="Palatino Linotype" w:hAnsi="Palatino Linotype"/>
          <w:i/>
          <w:iCs/>
          <w:color w:val="222222"/>
          <w:sz w:val="22"/>
          <w:szCs w:val="22"/>
          <w:lang w:eastAsia="es-MX"/>
        </w:rPr>
        <w:t xml:space="preserve"> haber generado, poseído o administrado</w:t>
      </w:r>
      <w:r w:rsidR="000B0DB3" w:rsidRPr="004E1DBF">
        <w:rPr>
          <w:rFonts w:ascii="Palatino Linotype" w:hAnsi="Palatino Linotype"/>
          <w:i/>
          <w:iCs/>
          <w:color w:val="222222"/>
          <w:sz w:val="22"/>
          <w:szCs w:val="22"/>
          <w:lang w:eastAsia="es-MX"/>
        </w:rPr>
        <w:t xml:space="preserve"> </w:t>
      </w:r>
      <w:r w:rsidR="00C90349" w:rsidRPr="004E1DBF">
        <w:rPr>
          <w:rFonts w:ascii="Palatino Linotype" w:hAnsi="Palatino Linotype"/>
          <w:i/>
          <w:iCs/>
          <w:color w:val="222222"/>
          <w:sz w:val="22"/>
          <w:szCs w:val="22"/>
          <w:lang w:eastAsia="es-MX"/>
        </w:rPr>
        <w:t xml:space="preserve">la información, empero, la misma no obre en sus archivos; </w:t>
      </w:r>
      <w:r w:rsidR="000B0DB3" w:rsidRPr="004E1DBF">
        <w:rPr>
          <w:rFonts w:ascii="Palatino Linotype" w:hAnsi="Palatino Linotype"/>
          <w:i/>
          <w:iCs/>
          <w:color w:val="222222"/>
          <w:sz w:val="22"/>
          <w:szCs w:val="22"/>
          <w:lang w:eastAsia="es-MX"/>
        </w:rPr>
        <w:t>el</w:t>
      </w:r>
      <w:r w:rsidRPr="004E1DBF">
        <w:rPr>
          <w:rFonts w:ascii="Palatino Linotype" w:hAnsi="Palatino Linotype"/>
          <w:i/>
          <w:iCs/>
          <w:color w:val="222222"/>
          <w:sz w:val="22"/>
          <w:szCs w:val="22"/>
          <w:lang w:eastAsia="es-MX"/>
        </w:rPr>
        <w:t xml:space="preserve"> Comité de Transparencia deberá emitir el Acuerdo de Inexistencia, en términos de los artículos 49, fracciones II y XIII, 169 y 170 de la Ley de Transparencia y Acceso a la Información Pública del Estado de México y Municipios, debiendo notificarlo al </w:t>
      </w:r>
      <w:r w:rsidRPr="004E1DBF">
        <w:rPr>
          <w:rFonts w:ascii="Palatino Linotype" w:hAnsi="Palatino Linotype"/>
          <w:b/>
          <w:i/>
          <w:iCs/>
          <w:color w:val="222222"/>
          <w:sz w:val="22"/>
          <w:szCs w:val="22"/>
          <w:lang w:eastAsia="es-MX"/>
        </w:rPr>
        <w:t>RECURRENTE</w:t>
      </w:r>
      <w:r w:rsidRPr="004E1DBF">
        <w:rPr>
          <w:rFonts w:ascii="Palatino Linotype" w:hAnsi="Palatino Linotype"/>
          <w:i/>
          <w:iCs/>
          <w:color w:val="222222"/>
          <w:sz w:val="22"/>
          <w:szCs w:val="22"/>
          <w:lang w:eastAsia="es-MX"/>
        </w:rPr>
        <w:t xml:space="preserve"> al momento de dar cumplimiento a la presente resolución</w:t>
      </w:r>
      <w:r w:rsidR="00630CE6" w:rsidRPr="004E1DBF">
        <w:rPr>
          <w:rFonts w:ascii="Palatino Linotype" w:hAnsi="Palatino Linotype"/>
          <w:i/>
          <w:iCs/>
          <w:color w:val="222222"/>
          <w:sz w:val="22"/>
          <w:szCs w:val="22"/>
          <w:lang w:eastAsia="es-MX"/>
        </w:rPr>
        <w:t>.”</w:t>
      </w:r>
    </w:p>
    <w:p w:rsidR="008449E7" w:rsidRPr="004E1DBF" w:rsidRDefault="008449E7" w:rsidP="008449E7">
      <w:pPr>
        <w:ind w:left="851" w:right="902"/>
        <w:jc w:val="both"/>
        <w:rPr>
          <w:rFonts w:ascii="Palatino Linotype" w:eastAsia="Calibri" w:hAnsi="Palatino Linotype"/>
          <w:szCs w:val="22"/>
          <w:lang w:eastAsia="en-US"/>
        </w:rPr>
      </w:pPr>
    </w:p>
    <w:p w:rsidR="00485E4F" w:rsidRPr="004E1DBF"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4E1DBF">
        <w:rPr>
          <w:rFonts w:ascii="Palatino Linotype" w:hAnsi="Palatino Linotype"/>
          <w:b/>
          <w:szCs w:val="17"/>
          <w:lang w:eastAsia="es-ES_tradnl"/>
        </w:rPr>
        <w:t>Notifíquese</w:t>
      </w:r>
      <w:r w:rsidRPr="004E1DBF">
        <w:rPr>
          <w:rFonts w:ascii="Palatino Linotype" w:hAnsi="Palatino Linotype"/>
          <w:szCs w:val="17"/>
          <w:lang w:eastAsia="es-ES_tradnl"/>
        </w:rPr>
        <w:t xml:space="preserve"> </w:t>
      </w:r>
      <w:r w:rsidRPr="004E1DBF">
        <w:rPr>
          <w:rFonts w:ascii="Palatino Linotype" w:hAnsi="Palatino Linotype"/>
          <w:shd w:val="clear" w:color="auto" w:fill="FFFFFF"/>
        </w:rPr>
        <w:t xml:space="preserve">al </w:t>
      </w:r>
      <w:r w:rsidRPr="004E1DBF">
        <w:rPr>
          <w:rFonts w:ascii="Palatino Linotype" w:hAnsi="Palatino Linotype" w:cs="Arial"/>
        </w:rPr>
        <w:t>Titular</w:t>
      </w:r>
      <w:r w:rsidRPr="004E1DBF">
        <w:rPr>
          <w:rFonts w:ascii="Palatino Linotype" w:hAnsi="Palatino Linotype"/>
          <w:shd w:val="clear" w:color="auto" w:fill="FFFFFF"/>
        </w:rPr>
        <w:t xml:space="preserve"> de la Unidad de Transparencia del</w:t>
      </w:r>
      <w:r w:rsidRPr="004E1DBF">
        <w:rPr>
          <w:rStyle w:val="apple-converted-space"/>
          <w:rFonts w:ascii="Palatino Linotype" w:hAnsi="Palatino Linotype"/>
          <w:b/>
          <w:shd w:val="clear" w:color="auto" w:fill="FFFFFF"/>
        </w:rPr>
        <w:t xml:space="preserve"> </w:t>
      </w:r>
      <w:r w:rsidRPr="004E1DBF">
        <w:rPr>
          <w:rFonts w:ascii="Palatino Linotype" w:hAnsi="Palatino Linotype"/>
          <w:b/>
          <w:shd w:val="clear" w:color="auto" w:fill="FFFFFF"/>
        </w:rPr>
        <w:t>SUJETO OBLIGADO</w:t>
      </w:r>
      <w:r w:rsidRPr="004E1DBF">
        <w:rPr>
          <w:rFonts w:ascii="Palatino Linotype" w:hAnsi="Palatino Linotype"/>
          <w:shd w:val="clear" w:color="auto" w:fill="FFFFFF"/>
        </w:rPr>
        <w:t xml:space="preserve"> para que, </w:t>
      </w:r>
      <w:r w:rsidRPr="004E1DBF">
        <w:rPr>
          <w:rFonts w:ascii="Palatino Linotype" w:hAnsi="Palatino Linotype" w:cs="Arial"/>
        </w:rPr>
        <w:t>conforme</w:t>
      </w:r>
      <w:r w:rsidRPr="004E1DBF">
        <w:rPr>
          <w:rFonts w:ascii="Palatino Linotype" w:hAnsi="Palatino Linotype"/>
          <w:shd w:val="clear" w:color="auto" w:fill="FFFFFF"/>
        </w:rPr>
        <w:t xml:space="preserve"> a los artículos 186, último párrafo y 189, párrafo segundo de la Ley de </w:t>
      </w:r>
      <w:r w:rsidRPr="004E1DBF">
        <w:rPr>
          <w:rFonts w:ascii="Palatino Linotype" w:hAnsi="Palatino Linotype"/>
          <w:szCs w:val="17"/>
          <w:lang w:eastAsia="es-ES_tradnl"/>
        </w:rPr>
        <w:t>Transparencia</w:t>
      </w:r>
      <w:r w:rsidRPr="004E1DBF">
        <w:rPr>
          <w:rFonts w:ascii="Palatino Linotype" w:hAnsi="Palatino Linotype"/>
          <w:shd w:val="clear" w:color="auto" w:fill="FFFFFF"/>
        </w:rPr>
        <w:t xml:space="preserve"> y </w:t>
      </w:r>
      <w:r w:rsidRPr="004E1DBF">
        <w:rPr>
          <w:rFonts w:ascii="Palatino Linotype" w:hAnsi="Palatino Linotype" w:cs="Arial"/>
        </w:rPr>
        <w:t>Acceso</w:t>
      </w:r>
      <w:r w:rsidRPr="004E1DBF">
        <w:rPr>
          <w:rFonts w:ascii="Palatino Linotype" w:hAnsi="Palatino Linotype"/>
          <w:shd w:val="clear" w:color="auto" w:fill="FFFFFF"/>
        </w:rPr>
        <w:t xml:space="preserve"> a la Información Pública del Estado de México y Municipios, dé </w:t>
      </w:r>
      <w:r w:rsidRPr="004E1DBF">
        <w:rPr>
          <w:rFonts w:ascii="Palatino Linotype" w:hAnsi="Palatino Linotype" w:cs="Arial"/>
        </w:rPr>
        <w:t>cumplimiento</w:t>
      </w:r>
      <w:r w:rsidRPr="004E1DBF">
        <w:rPr>
          <w:rFonts w:ascii="Palatino Linotype" w:hAnsi="Palatino Linotype"/>
          <w:shd w:val="clear" w:color="auto" w:fill="FFFFFF"/>
        </w:rPr>
        <w:t xml:space="preserve"> a lo ordenado dentro del plazo de diez días hábiles, debiendo informar a este Instituto en un plazo </w:t>
      </w:r>
      <w:r w:rsidRPr="004E1DBF">
        <w:rPr>
          <w:rFonts w:ascii="Palatino Linotype" w:eastAsiaTheme="minorEastAsia" w:hAnsi="Palatino Linotype"/>
          <w:szCs w:val="17"/>
          <w:lang w:eastAsia="es-ES_tradnl"/>
        </w:rPr>
        <w:t>de</w:t>
      </w:r>
      <w:r w:rsidRPr="004E1DBF">
        <w:rPr>
          <w:rFonts w:ascii="Palatino Linotype" w:hAnsi="Palatino Linotype"/>
          <w:shd w:val="clear" w:color="auto" w:fill="FFFFFF"/>
        </w:rPr>
        <w:t xml:space="preserve"> tres días hábiles siguientes sobre el cumplimiento dado a la resolución.</w:t>
      </w:r>
    </w:p>
    <w:p w:rsidR="00485E4F" w:rsidRPr="004E1DBF"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4E1DBF">
        <w:rPr>
          <w:rFonts w:ascii="Palatino Linotype" w:hAnsi="Palatino Linotype"/>
          <w:b/>
          <w:szCs w:val="17"/>
          <w:lang w:eastAsia="es-ES_tradnl"/>
        </w:rPr>
        <w:t>Notifíquese</w:t>
      </w:r>
      <w:r w:rsidRPr="004E1DBF">
        <w:rPr>
          <w:rFonts w:ascii="Palatino Linotype" w:hAnsi="Palatino Linotype"/>
          <w:szCs w:val="17"/>
          <w:lang w:eastAsia="es-ES_tradnl"/>
        </w:rPr>
        <w:t xml:space="preserve"> al</w:t>
      </w:r>
      <w:r w:rsidRPr="004E1DBF">
        <w:rPr>
          <w:rFonts w:ascii="Palatino Linotype" w:hAnsi="Palatino Linotype" w:cs="Arial"/>
          <w:b/>
        </w:rPr>
        <w:t xml:space="preserve"> RECURRENTE</w:t>
      </w:r>
      <w:r w:rsidRPr="004E1DBF">
        <w:rPr>
          <w:rFonts w:ascii="Palatino Linotype" w:hAnsi="Palatino Linotype"/>
          <w:szCs w:val="17"/>
          <w:lang w:eastAsia="es-ES_tradnl"/>
        </w:rPr>
        <w:t xml:space="preserve"> la </w:t>
      </w:r>
      <w:r w:rsidRPr="004E1DBF">
        <w:rPr>
          <w:rFonts w:ascii="Palatino Linotype" w:hAnsi="Palatino Linotype" w:cs="Arial"/>
        </w:rPr>
        <w:t>presente</w:t>
      </w:r>
      <w:r w:rsidRPr="004E1DBF">
        <w:rPr>
          <w:rFonts w:ascii="Palatino Linotype" w:hAnsi="Palatino Linotype"/>
          <w:szCs w:val="17"/>
          <w:lang w:eastAsia="es-ES_tradnl"/>
        </w:rPr>
        <w:t xml:space="preserve"> </w:t>
      </w:r>
      <w:r w:rsidRPr="004E1DBF">
        <w:rPr>
          <w:rFonts w:ascii="Palatino Linotype" w:hAnsi="Palatino Linotype"/>
          <w:shd w:val="clear" w:color="auto" w:fill="FFFFFF"/>
        </w:rPr>
        <w:t>resolución</w:t>
      </w:r>
      <w:r w:rsidRPr="004E1DBF">
        <w:rPr>
          <w:rFonts w:ascii="Palatino Linotype" w:hAnsi="Palatino Linotype"/>
          <w:szCs w:val="17"/>
          <w:lang w:eastAsia="es-ES_tradnl"/>
        </w:rPr>
        <w:t>.</w:t>
      </w:r>
    </w:p>
    <w:p w:rsidR="00485E4F" w:rsidRPr="004E1DBF"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4E1DBF">
        <w:rPr>
          <w:rFonts w:ascii="Palatino Linotype" w:hAnsi="Palatino Linotype"/>
          <w:b/>
          <w:szCs w:val="17"/>
          <w:lang w:eastAsia="es-ES_tradnl"/>
        </w:rPr>
        <w:t>Hágase</w:t>
      </w:r>
      <w:r w:rsidRPr="004E1DBF">
        <w:rPr>
          <w:rFonts w:ascii="Palatino Linotype" w:hAnsi="Palatino Linotype"/>
          <w:szCs w:val="17"/>
          <w:lang w:eastAsia="es-ES_tradnl"/>
        </w:rPr>
        <w:t xml:space="preserve"> </w:t>
      </w:r>
      <w:r w:rsidRPr="004E1DBF">
        <w:rPr>
          <w:rFonts w:ascii="Palatino Linotype" w:hAnsi="Palatino Linotype"/>
          <w:b/>
          <w:szCs w:val="17"/>
          <w:lang w:eastAsia="es-ES_tradnl"/>
        </w:rPr>
        <w:t>del conocimiento</w:t>
      </w:r>
      <w:r w:rsidRPr="004E1DBF">
        <w:rPr>
          <w:rFonts w:ascii="Palatino Linotype" w:hAnsi="Palatino Linotype"/>
          <w:szCs w:val="17"/>
          <w:lang w:eastAsia="es-ES_tradnl"/>
        </w:rPr>
        <w:t xml:space="preserve"> </w:t>
      </w:r>
      <w:r w:rsidRPr="004E1DBF">
        <w:rPr>
          <w:rFonts w:ascii="Palatino Linotype" w:hAnsi="Palatino Linotype"/>
        </w:rPr>
        <w:t xml:space="preserve">del </w:t>
      </w:r>
      <w:r w:rsidRPr="004E1DBF">
        <w:rPr>
          <w:rFonts w:ascii="Palatino Linotype" w:hAnsi="Palatino Linotype" w:cs="Arial"/>
          <w:b/>
        </w:rPr>
        <w:t>RECURRENTE</w:t>
      </w:r>
      <w:r w:rsidRPr="004E1DBF">
        <w:rPr>
          <w:rFonts w:ascii="Palatino Linotype" w:hAnsi="Palatino Linotype"/>
        </w:rPr>
        <w:t xml:space="preserve"> </w:t>
      </w:r>
      <w:r w:rsidRPr="004E1DBF">
        <w:rPr>
          <w:rFonts w:ascii="Palatino Linotype" w:hAnsi="Palatino Linotype"/>
          <w:szCs w:val="17"/>
          <w:lang w:eastAsia="es-ES_tradnl"/>
        </w:rPr>
        <w:t xml:space="preserve">que, de conformidad </w:t>
      </w:r>
      <w:r w:rsidRPr="004E1DBF">
        <w:rPr>
          <w:rFonts w:ascii="Palatino Linotype" w:hAnsi="Palatino Linotype" w:cs="Arial"/>
        </w:rPr>
        <w:t>con</w:t>
      </w:r>
      <w:r w:rsidRPr="004E1DBF">
        <w:rPr>
          <w:rFonts w:ascii="Palatino Linotype" w:hAnsi="Palatino Linotype"/>
          <w:szCs w:val="17"/>
          <w:lang w:eastAsia="es-ES_tradnl"/>
        </w:rPr>
        <w:t xml:space="preserve"> lo </w:t>
      </w:r>
      <w:r w:rsidRPr="004E1DBF">
        <w:rPr>
          <w:rFonts w:ascii="Palatino Linotype" w:hAnsi="Palatino Linotype" w:cs="Arial"/>
        </w:rPr>
        <w:t>establecido</w:t>
      </w:r>
      <w:r w:rsidRPr="004E1DBF">
        <w:rPr>
          <w:rFonts w:ascii="Palatino Linotype" w:hAnsi="Palatino Linotype"/>
          <w:szCs w:val="17"/>
          <w:lang w:eastAsia="es-ES_tradnl"/>
        </w:rPr>
        <w:t xml:space="preserve"> en el artículo 196 de la Ley de </w:t>
      </w:r>
      <w:r w:rsidRPr="004E1DBF">
        <w:rPr>
          <w:rFonts w:ascii="Palatino Linotype" w:hAnsi="Palatino Linotype" w:cs="Arial"/>
        </w:rPr>
        <w:t>Transparencia</w:t>
      </w:r>
      <w:r w:rsidRPr="004E1DBF">
        <w:rPr>
          <w:rFonts w:ascii="Palatino Linotype" w:hAnsi="Palatino Linotype"/>
          <w:szCs w:val="17"/>
          <w:lang w:eastAsia="es-ES_tradnl"/>
        </w:rPr>
        <w:t xml:space="preserve"> y </w:t>
      </w:r>
      <w:r w:rsidRPr="004E1DBF">
        <w:rPr>
          <w:rFonts w:ascii="Palatino Linotype" w:hAnsi="Palatino Linotype" w:cs="Arial"/>
        </w:rPr>
        <w:t>Acceso</w:t>
      </w:r>
      <w:r w:rsidRPr="004E1DBF">
        <w:rPr>
          <w:rFonts w:ascii="Palatino Linotype" w:hAnsi="Palatino Linotype"/>
          <w:szCs w:val="17"/>
          <w:lang w:eastAsia="es-ES_tradnl"/>
        </w:rPr>
        <w:t xml:space="preserve"> a la Información </w:t>
      </w:r>
      <w:r w:rsidRPr="004E1DBF">
        <w:rPr>
          <w:rFonts w:ascii="Palatino Linotype" w:hAnsi="Palatino Linotype"/>
          <w:lang w:eastAsia="es-ES_tradnl"/>
        </w:rPr>
        <w:t>Pública</w:t>
      </w:r>
      <w:r w:rsidRPr="004E1DBF">
        <w:rPr>
          <w:rFonts w:ascii="Palatino Linotype" w:hAnsi="Palatino Linotype"/>
          <w:szCs w:val="17"/>
          <w:lang w:eastAsia="es-ES_tradnl"/>
        </w:rPr>
        <w:t xml:space="preserve"> del Estado de México y Municipios, podrá impugnarla vía Juicio de Amparo en los términos de las leyes aplicables.</w:t>
      </w:r>
    </w:p>
    <w:p w:rsidR="008449E7" w:rsidRPr="00F26BCD" w:rsidRDefault="00720AC7" w:rsidP="00183C32">
      <w:pPr>
        <w:spacing w:before="100" w:beforeAutospacing="1" w:after="100" w:afterAutospacing="1" w:line="360" w:lineRule="auto"/>
        <w:jc w:val="both"/>
        <w:rPr>
          <w:rFonts w:ascii="Palatino Linotype" w:hAnsi="Palatino Linotype" w:cs="Arial"/>
        </w:rPr>
      </w:pPr>
      <w:r w:rsidRPr="00720AC7">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 (CON AUSENCIA JUSTIFICADA); EVA ABAID YAPUR; JOSÉ GUADALUPE LUNA HERNÁNDEZ</w:t>
      </w:r>
      <w:r>
        <w:rPr>
          <w:rFonts w:ascii="Palatino Linotype" w:hAnsi="Palatino Linotype" w:cs="Arial"/>
        </w:rPr>
        <w:t xml:space="preserve"> EMITIENDO VOTO PARTICULAR</w:t>
      </w:r>
      <w:r w:rsidRPr="00720AC7">
        <w:rPr>
          <w:rFonts w:ascii="Palatino Linotype" w:hAnsi="Palatino Linotype" w:cs="Arial"/>
        </w:rPr>
        <w:t xml:space="preserve">; JAVIER MARTÍNEZ CRUZ Y LUIS GUSTAVO PARRA NORIEGA; EN LA CUADRAGÉSIMA SEGUNDA SESIÓN </w:t>
      </w:r>
      <w:r w:rsidRPr="00720AC7">
        <w:rPr>
          <w:rFonts w:ascii="Palatino Linotype" w:hAnsi="Palatino Linotype" w:cs="Arial"/>
        </w:rPr>
        <w:lastRenderedPageBreak/>
        <w:t>ORDINARIA CELEBRADA EL DÍA TRECE DE NOVIEMBRE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0B0DB3" w:rsidTr="0071273A">
        <w:trPr>
          <w:jc w:val="center"/>
        </w:trPr>
        <w:tc>
          <w:tcPr>
            <w:tcW w:w="9214" w:type="dxa"/>
            <w:gridSpan w:val="2"/>
            <w:shd w:val="clear" w:color="auto" w:fill="auto"/>
          </w:tcPr>
          <w:p w:rsidR="00720AC7" w:rsidRDefault="00720AC7" w:rsidP="002142B4">
            <w:pPr>
              <w:jc w:val="center"/>
              <w:rPr>
                <w:rFonts w:ascii="Palatino Linotype" w:hAnsi="Palatino Linotype" w:cs="Arial"/>
                <w:b/>
                <w:color w:val="000000" w:themeColor="text1"/>
                <w:lang w:val="es-ES_tradnl"/>
              </w:rPr>
            </w:pPr>
          </w:p>
          <w:p w:rsidR="00720AC7" w:rsidRDefault="00720AC7" w:rsidP="002142B4">
            <w:pPr>
              <w:jc w:val="center"/>
              <w:rPr>
                <w:rFonts w:ascii="Palatino Linotype" w:hAnsi="Palatino Linotype" w:cs="Arial"/>
                <w:b/>
                <w:color w:val="000000" w:themeColor="text1"/>
                <w:lang w:val="es-ES_tradnl"/>
              </w:rPr>
            </w:pPr>
          </w:p>
          <w:p w:rsidR="00720AC7" w:rsidRDefault="00720AC7" w:rsidP="00720AC7">
            <w:pPr>
              <w:rPr>
                <w:rFonts w:ascii="Palatino Linotype" w:hAnsi="Palatino Linotype" w:cs="Arial"/>
                <w:b/>
                <w:color w:val="000000" w:themeColor="text1"/>
                <w:lang w:val="es-ES_tradnl"/>
              </w:rPr>
            </w:pPr>
          </w:p>
          <w:p w:rsidR="00212CDA" w:rsidRPr="000B0DB3" w:rsidRDefault="00212CDA" w:rsidP="002142B4">
            <w:pPr>
              <w:jc w:val="center"/>
              <w:rPr>
                <w:rFonts w:ascii="Palatino Linotype" w:hAnsi="Palatino Linotype" w:cs="Arial"/>
                <w:b/>
                <w:color w:val="000000" w:themeColor="text1"/>
                <w:lang w:val="es-ES_tradnl"/>
              </w:rPr>
            </w:pPr>
            <w:r w:rsidRPr="000B0DB3">
              <w:rPr>
                <w:rFonts w:ascii="Palatino Linotype" w:hAnsi="Palatino Linotype" w:cs="Arial"/>
                <w:b/>
                <w:color w:val="000000" w:themeColor="text1"/>
                <w:lang w:val="es-ES_tradnl"/>
              </w:rPr>
              <w:t>Zulema Martínez Sánchez</w:t>
            </w:r>
          </w:p>
          <w:p w:rsidR="00212CDA" w:rsidRPr="000B0DB3" w:rsidRDefault="00212CDA" w:rsidP="002142B4">
            <w:pPr>
              <w:jc w:val="center"/>
              <w:rPr>
                <w:rFonts w:ascii="Palatino Linotype" w:hAnsi="Palatino Linotype" w:cs="Arial"/>
                <w:b/>
                <w:color w:val="000000" w:themeColor="text1"/>
                <w:lang w:val="es-ES_tradnl"/>
              </w:rPr>
            </w:pPr>
            <w:r w:rsidRPr="000B0DB3">
              <w:rPr>
                <w:rFonts w:ascii="Palatino Linotype" w:hAnsi="Palatino Linotype" w:cs="Arial"/>
                <w:color w:val="000000" w:themeColor="text1"/>
                <w:lang w:val="es-ES_tradnl"/>
              </w:rPr>
              <w:t>Comisionada Presidenta</w:t>
            </w:r>
          </w:p>
          <w:p w:rsidR="00212CDA" w:rsidRPr="000B0DB3" w:rsidRDefault="00720AC7" w:rsidP="002142B4">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(Ausencia Justificada</w:t>
            </w:r>
            <w:r w:rsidR="00BA108D" w:rsidRPr="000B0DB3">
              <w:rPr>
                <w:rFonts w:ascii="Palatino Linotype" w:hAnsi="Palatino Linotype" w:cs="Arial"/>
                <w:b/>
                <w:color w:val="000000" w:themeColor="text1"/>
                <w:lang w:val="es-ES_tradnl"/>
              </w:rPr>
              <w:t>)</w:t>
            </w:r>
          </w:p>
          <w:p w:rsidR="005027A2" w:rsidRPr="000B0DB3" w:rsidRDefault="005027A2" w:rsidP="002142B4">
            <w:pPr>
              <w:jc w:val="center"/>
              <w:rPr>
                <w:rFonts w:ascii="Palatino Linotype" w:hAnsi="Palatino Linotype" w:cs="Arial"/>
                <w:b/>
                <w:color w:val="000000" w:themeColor="text1"/>
                <w:lang w:val="es-ES_tradnl"/>
              </w:rPr>
            </w:pPr>
          </w:p>
          <w:p w:rsidR="00CD3D1E" w:rsidRPr="000B0DB3" w:rsidRDefault="00CD3D1E" w:rsidP="002142B4">
            <w:pPr>
              <w:jc w:val="center"/>
              <w:rPr>
                <w:rFonts w:ascii="Palatino Linotype" w:hAnsi="Palatino Linotype" w:cs="Arial"/>
                <w:b/>
                <w:color w:val="000000" w:themeColor="text1"/>
                <w:lang w:val="es-ES_tradnl"/>
              </w:rPr>
            </w:pPr>
          </w:p>
          <w:p w:rsidR="00CD3D1E" w:rsidRPr="000B0DB3" w:rsidRDefault="00CD3D1E" w:rsidP="002142B4">
            <w:pPr>
              <w:jc w:val="center"/>
              <w:rPr>
                <w:rFonts w:ascii="Palatino Linotype" w:hAnsi="Palatino Linotype" w:cs="Arial"/>
                <w:b/>
                <w:color w:val="000000" w:themeColor="text1"/>
                <w:lang w:val="es-ES_tradnl"/>
              </w:rPr>
            </w:pPr>
          </w:p>
          <w:p w:rsidR="00CD3D1E" w:rsidRPr="000B0DB3" w:rsidRDefault="00CD3D1E" w:rsidP="002142B4">
            <w:pPr>
              <w:jc w:val="center"/>
              <w:rPr>
                <w:rFonts w:ascii="Palatino Linotype" w:hAnsi="Palatino Linotype" w:cs="Arial"/>
                <w:b/>
                <w:color w:val="000000" w:themeColor="text1"/>
                <w:lang w:val="es-ES_tradnl"/>
              </w:rPr>
            </w:pPr>
          </w:p>
        </w:tc>
      </w:tr>
      <w:tr w:rsidR="00867D3D" w:rsidRPr="000B0DB3" w:rsidTr="0071273A">
        <w:trPr>
          <w:jc w:val="center"/>
        </w:trPr>
        <w:tc>
          <w:tcPr>
            <w:tcW w:w="4756" w:type="dxa"/>
            <w:shd w:val="clear" w:color="auto" w:fill="auto"/>
          </w:tcPr>
          <w:p w:rsidR="00212CDA" w:rsidRPr="000B0DB3" w:rsidRDefault="00212CDA" w:rsidP="002142B4">
            <w:pPr>
              <w:jc w:val="center"/>
              <w:rPr>
                <w:rFonts w:ascii="Palatino Linotype" w:hAnsi="Palatino Linotype" w:cs="Arial"/>
                <w:b/>
                <w:color w:val="000000" w:themeColor="text1"/>
                <w:lang w:val="es-ES_tradnl"/>
              </w:rPr>
            </w:pPr>
            <w:r w:rsidRPr="000B0DB3">
              <w:rPr>
                <w:rFonts w:ascii="Palatino Linotype" w:hAnsi="Palatino Linotype" w:cs="Arial"/>
                <w:b/>
                <w:color w:val="000000" w:themeColor="text1"/>
                <w:lang w:val="es-ES_tradnl"/>
              </w:rPr>
              <w:t xml:space="preserve">Eva </w:t>
            </w:r>
            <w:proofErr w:type="spellStart"/>
            <w:r w:rsidRPr="000B0DB3">
              <w:rPr>
                <w:rFonts w:ascii="Palatino Linotype" w:hAnsi="Palatino Linotype" w:cs="Arial"/>
                <w:b/>
                <w:color w:val="000000" w:themeColor="text1"/>
                <w:lang w:val="es-ES_tradnl"/>
              </w:rPr>
              <w:t>Abaid</w:t>
            </w:r>
            <w:proofErr w:type="spellEnd"/>
            <w:r w:rsidRPr="000B0DB3">
              <w:rPr>
                <w:rFonts w:ascii="Palatino Linotype" w:hAnsi="Palatino Linotype" w:cs="Arial"/>
                <w:b/>
                <w:color w:val="000000" w:themeColor="text1"/>
                <w:lang w:val="es-ES_tradnl"/>
              </w:rPr>
              <w:t xml:space="preserve"> </w:t>
            </w:r>
            <w:proofErr w:type="spellStart"/>
            <w:r w:rsidRPr="000B0DB3">
              <w:rPr>
                <w:rFonts w:ascii="Palatino Linotype" w:hAnsi="Palatino Linotype" w:cs="Arial"/>
                <w:b/>
                <w:color w:val="000000" w:themeColor="text1"/>
                <w:lang w:val="es-ES_tradnl"/>
              </w:rPr>
              <w:t>Yapur</w:t>
            </w:r>
            <w:proofErr w:type="spellEnd"/>
          </w:p>
          <w:p w:rsidR="00212CDA" w:rsidRPr="000B0DB3" w:rsidRDefault="00212CDA" w:rsidP="002142B4">
            <w:pPr>
              <w:jc w:val="center"/>
              <w:rPr>
                <w:rFonts w:ascii="Palatino Linotype" w:hAnsi="Palatino Linotype" w:cs="Arial"/>
                <w:color w:val="000000" w:themeColor="text1"/>
                <w:lang w:val="es-ES_tradnl"/>
              </w:rPr>
            </w:pPr>
            <w:r w:rsidRPr="000B0DB3">
              <w:rPr>
                <w:rFonts w:ascii="Palatino Linotype" w:hAnsi="Palatino Linotype" w:cs="Arial"/>
                <w:color w:val="000000" w:themeColor="text1"/>
                <w:lang w:val="es-ES_tradnl"/>
              </w:rPr>
              <w:t>Comisionada</w:t>
            </w:r>
          </w:p>
          <w:p w:rsidR="00212CDA" w:rsidRPr="000B0DB3" w:rsidRDefault="00212CDA" w:rsidP="002142B4">
            <w:pPr>
              <w:jc w:val="center"/>
              <w:rPr>
                <w:rFonts w:ascii="Palatino Linotype" w:hAnsi="Palatino Linotype" w:cs="Arial"/>
                <w:b/>
                <w:color w:val="000000" w:themeColor="text1"/>
                <w:lang w:val="es-ES_tradnl"/>
              </w:rPr>
            </w:pPr>
            <w:r w:rsidRPr="000B0DB3">
              <w:rPr>
                <w:rFonts w:ascii="Palatino Linotype" w:hAnsi="Palatino Linotype" w:cs="Arial"/>
                <w:b/>
                <w:color w:val="000000" w:themeColor="text1"/>
                <w:lang w:val="es-ES_tradnl"/>
              </w:rPr>
              <w:t>(RÚBRICA)</w:t>
            </w:r>
          </w:p>
        </w:tc>
        <w:tc>
          <w:tcPr>
            <w:tcW w:w="4458" w:type="dxa"/>
            <w:shd w:val="clear" w:color="auto" w:fill="auto"/>
          </w:tcPr>
          <w:p w:rsidR="00212CDA" w:rsidRPr="000B0DB3" w:rsidRDefault="00212CDA" w:rsidP="002142B4">
            <w:pPr>
              <w:jc w:val="center"/>
              <w:rPr>
                <w:rFonts w:ascii="Palatino Linotype" w:hAnsi="Palatino Linotype" w:cs="Arial"/>
                <w:b/>
                <w:color w:val="000000" w:themeColor="text1"/>
                <w:lang w:val="es-ES_tradnl"/>
              </w:rPr>
            </w:pPr>
            <w:r w:rsidRPr="000B0DB3">
              <w:rPr>
                <w:rFonts w:ascii="Palatino Linotype" w:hAnsi="Palatino Linotype" w:cs="Arial"/>
                <w:b/>
                <w:color w:val="000000" w:themeColor="text1"/>
                <w:lang w:val="es-ES_tradnl"/>
              </w:rPr>
              <w:t>José Guadalupe Luna Hernández</w:t>
            </w:r>
          </w:p>
          <w:p w:rsidR="00212CDA" w:rsidRPr="000B0DB3" w:rsidRDefault="00212CDA" w:rsidP="002142B4">
            <w:pPr>
              <w:jc w:val="center"/>
              <w:rPr>
                <w:rFonts w:ascii="Palatino Linotype" w:hAnsi="Palatino Linotype" w:cs="Arial"/>
                <w:color w:val="000000" w:themeColor="text1"/>
                <w:lang w:val="es-ES_tradnl"/>
              </w:rPr>
            </w:pPr>
            <w:r w:rsidRPr="000B0DB3">
              <w:rPr>
                <w:rFonts w:ascii="Palatino Linotype" w:hAnsi="Palatino Linotype" w:cs="Arial"/>
                <w:color w:val="000000" w:themeColor="text1"/>
                <w:lang w:val="es-ES_tradnl"/>
              </w:rPr>
              <w:t>Comisionado</w:t>
            </w:r>
          </w:p>
          <w:p w:rsidR="00212CDA" w:rsidRPr="000B0DB3" w:rsidRDefault="00212CDA" w:rsidP="002142B4">
            <w:pPr>
              <w:jc w:val="center"/>
              <w:rPr>
                <w:rFonts w:ascii="Palatino Linotype" w:hAnsi="Palatino Linotype" w:cs="Arial"/>
                <w:b/>
                <w:color w:val="000000" w:themeColor="text1"/>
                <w:lang w:val="es-ES_tradnl"/>
              </w:rPr>
            </w:pPr>
            <w:r w:rsidRPr="000B0DB3">
              <w:rPr>
                <w:rFonts w:ascii="Palatino Linotype" w:hAnsi="Palatino Linotype" w:cs="Arial"/>
                <w:b/>
                <w:color w:val="000000" w:themeColor="text1"/>
                <w:lang w:val="es-ES_tradnl"/>
              </w:rPr>
              <w:t>(RÚBRICA)</w:t>
            </w:r>
          </w:p>
        </w:tc>
      </w:tr>
      <w:tr w:rsidR="008D04DD" w:rsidRPr="000B0DB3" w:rsidTr="0071273A">
        <w:trPr>
          <w:jc w:val="center"/>
        </w:trPr>
        <w:tc>
          <w:tcPr>
            <w:tcW w:w="4756" w:type="dxa"/>
            <w:shd w:val="clear" w:color="auto" w:fill="auto"/>
          </w:tcPr>
          <w:p w:rsidR="004770A4" w:rsidRPr="000B0DB3" w:rsidRDefault="004770A4" w:rsidP="002142B4">
            <w:pPr>
              <w:jc w:val="center"/>
              <w:rPr>
                <w:rFonts w:ascii="Palatino Linotype" w:hAnsi="Palatino Linotype" w:cs="Arial"/>
                <w:b/>
                <w:color w:val="000000" w:themeColor="text1"/>
                <w:lang w:val="es-ES_tradnl"/>
              </w:rPr>
            </w:pPr>
          </w:p>
          <w:p w:rsidR="00CD3D1E" w:rsidRPr="000B0DB3" w:rsidRDefault="00CD3D1E" w:rsidP="002142B4">
            <w:pPr>
              <w:jc w:val="center"/>
              <w:rPr>
                <w:rFonts w:ascii="Palatino Linotype" w:hAnsi="Palatino Linotype" w:cs="Arial"/>
                <w:b/>
                <w:color w:val="000000" w:themeColor="text1"/>
                <w:lang w:val="es-ES_tradnl"/>
              </w:rPr>
            </w:pPr>
          </w:p>
          <w:p w:rsidR="00CD3D1E" w:rsidRDefault="00CD3D1E" w:rsidP="002142B4">
            <w:pPr>
              <w:jc w:val="center"/>
              <w:rPr>
                <w:rFonts w:ascii="Palatino Linotype" w:hAnsi="Palatino Linotype" w:cs="Arial"/>
                <w:b/>
                <w:color w:val="000000" w:themeColor="text1"/>
                <w:lang w:val="es-ES_tradnl"/>
              </w:rPr>
            </w:pPr>
          </w:p>
          <w:p w:rsidR="00720AC7" w:rsidRPr="000B0DB3" w:rsidRDefault="00720AC7" w:rsidP="002142B4">
            <w:pPr>
              <w:jc w:val="center"/>
              <w:rPr>
                <w:rFonts w:ascii="Palatino Linotype" w:hAnsi="Palatino Linotype" w:cs="Arial"/>
                <w:b/>
                <w:color w:val="000000" w:themeColor="text1"/>
                <w:lang w:val="es-ES_tradnl"/>
              </w:rPr>
            </w:pPr>
          </w:p>
          <w:p w:rsidR="008D04DD" w:rsidRPr="000B0DB3" w:rsidRDefault="008D04DD" w:rsidP="002142B4">
            <w:pPr>
              <w:jc w:val="center"/>
              <w:rPr>
                <w:rFonts w:ascii="Palatino Linotype" w:hAnsi="Palatino Linotype" w:cs="Arial"/>
                <w:b/>
                <w:color w:val="000000" w:themeColor="text1"/>
                <w:lang w:val="es-ES_tradnl"/>
              </w:rPr>
            </w:pPr>
            <w:r w:rsidRPr="000B0DB3">
              <w:rPr>
                <w:rFonts w:ascii="Palatino Linotype" w:hAnsi="Palatino Linotype" w:cs="Arial"/>
                <w:b/>
                <w:color w:val="000000" w:themeColor="text1"/>
                <w:lang w:val="es-ES_tradnl"/>
              </w:rPr>
              <w:t>Javier Martínez Cruz</w:t>
            </w:r>
          </w:p>
          <w:p w:rsidR="008D04DD" w:rsidRPr="000B0DB3" w:rsidRDefault="008D04DD" w:rsidP="002142B4">
            <w:pPr>
              <w:jc w:val="center"/>
              <w:rPr>
                <w:rFonts w:ascii="Palatino Linotype" w:hAnsi="Palatino Linotype" w:cs="Arial"/>
                <w:color w:val="000000" w:themeColor="text1"/>
                <w:lang w:val="es-ES_tradnl"/>
              </w:rPr>
            </w:pPr>
            <w:r w:rsidRPr="000B0DB3">
              <w:rPr>
                <w:rFonts w:ascii="Palatino Linotype" w:hAnsi="Palatino Linotype" w:cs="Arial"/>
                <w:color w:val="000000" w:themeColor="text1"/>
                <w:lang w:val="es-ES_tradnl"/>
              </w:rPr>
              <w:t>Comisionado</w:t>
            </w:r>
          </w:p>
          <w:p w:rsidR="008D04DD" w:rsidRPr="000B0DB3" w:rsidRDefault="008D04DD" w:rsidP="002142B4">
            <w:pPr>
              <w:jc w:val="center"/>
              <w:rPr>
                <w:rFonts w:ascii="Palatino Linotype" w:hAnsi="Palatino Linotype" w:cs="Arial"/>
                <w:color w:val="000000" w:themeColor="text1"/>
                <w:lang w:val="es-ES_tradnl"/>
              </w:rPr>
            </w:pPr>
            <w:r w:rsidRPr="000B0DB3">
              <w:rPr>
                <w:rFonts w:ascii="Palatino Linotype" w:hAnsi="Palatino Linotype" w:cs="Arial"/>
                <w:b/>
                <w:color w:val="000000" w:themeColor="text1"/>
                <w:lang w:val="es-ES_tradnl"/>
              </w:rPr>
              <w:t>(RÚBRICA)</w:t>
            </w:r>
          </w:p>
        </w:tc>
        <w:tc>
          <w:tcPr>
            <w:tcW w:w="4458" w:type="dxa"/>
            <w:shd w:val="clear" w:color="auto" w:fill="auto"/>
          </w:tcPr>
          <w:p w:rsidR="004770A4" w:rsidRPr="000B0DB3" w:rsidRDefault="004770A4" w:rsidP="002142B4">
            <w:pPr>
              <w:jc w:val="center"/>
              <w:rPr>
                <w:rFonts w:ascii="Palatino Linotype" w:hAnsi="Palatino Linotype" w:cs="Arial"/>
                <w:b/>
                <w:color w:val="000000" w:themeColor="text1"/>
                <w:lang w:val="es-ES_tradnl"/>
              </w:rPr>
            </w:pPr>
          </w:p>
          <w:p w:rsidR="00CD3D1E" w:rsidRPr="000B0DB3" w:rsidRDefault="00CD3D1E" w:rsidP="002142B4">
            <w:pPr>
              <w:jc w:val="center"/>
              <w:rPr>
                <w:rFonts w:ascii="Palatino Linotype" w:hAnsi="Palatino Linotype" w:cs="Arial"/>
                <w:b/>
                <w:color w:val="000000" w:themeColor="text1"/>
                <w:lang w:val="es-ES_tradnl"/>
              </w:rPr>
            </w:pPr>
          </w:p>
          <w:p w:rsidR="00CD3D1E" w:rsidRDefault="00CD3D1E" w:rsidP="002142B4">
            <w:pPr>
              <w:jc w:val="center"/>
              <w:rPr>
                <w:rFonts w:ascii="Palatino Linotype" w:hAnsi="Palatino Linotype" w:cs="Arial"/>
                <w:b/>
                <w:color w:val="000000" w:themeColor="text1"/>
                <w:lang w:val="es-ES_tradnl"/>
              </w:rPr>
            </w:pPr>
          </w:p>
          <w:p w:rsidR="00720AC7" w:rsidRPr="000B0DB3" w:rsidRDefault="00720AC7" w:rsidP="002142B4">
            <w:pPr>
              <w:jc w:val="center"/>
              <w:rPr>
                <w:rFonts w:ascii="Palatino Linotype" w:hAnsi="Palatino Linotype" w:cs="Arial"/>
                <w:b/>
                <w:color w:val="000000" w:themeColor="text1"/>
                <w:lang w:val="es-ES_tradnl"/>
              </w:rPr>
            </w:pPr>
          </w:p>
          <w:p w:rsidR="008D04DD" w:rsidRPr="000B0DB3" w:rsidRDefault="008D04DD" w:rsidP="002142B4">
            <w:pPr>
              <w:jc w:val="center"/>
              <w:rPr>
                <w:rFonts w:ascii="Palatino Linotype" w:hAnsi="Palatino Linotype" w:cs="Arial"/>
                <w:b/>
                <w:color w:val="000000" w:themeColor="text1"/>
                <w:lang w:val="es-ES_tradnl"/>
              </w:rPr>
            </w:pPr>
            <w:r w:rsidRPr="000B0DB3">
              <w:rPr>
                <w:rFonts w:ascii="Palatino Linotype" w:hAnsi="Palatino Linotype" w:cs="Arial"/>
                <w:b/>
                <w:color w:val="000000" w:themeColor="text1"/>
                <w:lang w:val="es-ES_tradnl"/>
              </w:rPr>
              <w:t>Luis Gustavo Parra Noriega</w:t>
            </w:r>
          </w:p>
          <w:p w:rsidR="008D04DD" w:rsidRPr="000B0DB3" w:rsidRDefault="008D04DD" w:rsidP="002142B4">
            <w:pPr>
              <w:jc w:val="center"/>
              <w:rPr>
                <w:rFonts w:ascii="Palatino Linotype" w:hAnsi="Palatino Linotype" w:cs="Arial"/>
                <w:color w:val="000000" w:themeColor="text1"/>
                <w:lang w:val="es-ES_tradnl"/>
              </w:rPr>
            </w:pPr>
            <w:r w:rsidRPr="000B0DB3">
              <w:rPr>
                <w:rFonts w:ascii="Palatino Linotype" w:hAnsi="Palatino Linotype" w:cs="Arial"/>
                <w:color w:val="000000" w:themeColor="text1"/>
                <w:lang w:val="es-ES_tradnl"/>
              </w:rPr>
              <w:t>Comisionado</w:t>
            </w:r>
          </w:p>
          <w:p w:rsidR="008D04DD" w:rsidRPr="000B0DB3" w:rsidRDefault="008D04DD" w:rsidP="002142B4">
            <w:pPr>
              <w:jc w:val="center"/>
              <w:rPr>
                <w:rFonts w:ascii="Palatino Linotype" w:hAnsi="Palatino Linotype" w:cs="Arial"/>
                <w:b/>
                <w:color w:val="000000" w:themeColor="text1"/>
                <w:lang w:val="es-ES_tradnl"/>
              </w:rPr>
            </w:pPr>
            <w:r w:rsidRPr="000B0DB3">
              <w:rPr>
                <w:rFonts w:ascii="Palatino Linotype" w:hAnsi="Palatino Linotype" w:cs="Arial"/>
                <w:b/>
                <w:color w:val="000000" w:themeColor="text1"/>
                <w:lang w:val="es-ES_tradnl"/>
              </w:rPr>
              <w:t>(RÚBRICA)</w:t>
            </w:r>
          </w:p>
        </w:tc>
      </w:tr>
      <w:tr w:rsidR="008D04DD" w:rsidRPr="000B0DB3" w:rsidTr="0071273A">
        <w:trPr>
          <w:jc w:val="center"/>
        </w:trPr>
        <w:tc>
          <w:tcPr>
            <w:tcW w:w="9214" w:type="dxa"/>
            <w:gridSpan w:val="2"/>
            <w:shd w:val="clear" w:color="auto" w:fill="auto"/>
          </w:tcPr>
          <w:p w:rsidR="004770A4" w:rsidRPr="000B0DB3" w:rsidRDefault="004770A4" w:rsidP="002142B4">
            <w:pPr>
              <w:jc w:val="center"/>
              <w:rPr>
                <w:rFonts w:ascii="Palatino Linotype" w:hAnsi="Palatino Linotype" w:cs="Arial"/>
                <w:b/>
                <w:color w:val="000000" w:themeColor="text1"/>
                <w:lang w:val="es-ES_tradnl"/>
              </w:rPr>
            </w:pPr>
          </w:p>
          <w:p w:rsidR="00CD3D1E" w:rsidRPr="000B0DB3" w:rsidRDefault="00CD3D1E" w:rsidP="002142B4">
            <w:pPr>
              <w:jc w:val="center"/>
              <w:rPr>
                <w:rFonts w:ascii="Palatino Linotype" w:hAnsi="Palatino Linotype" w:cs="Arial"/>
                <w:b/>
                <w:color w:val="000000" w:themeColor="text1"/>
                <w:lang w:val="es-ES_tradnl"/>
              </w:rPr>
            </w:pPr>
          </w:p>
          <w:p w:rsidR="00CD3D1E" w:rsidRPr="000B0DB3" w:rsidRDefault="00CD3D1E" w:rsidP="002142B4">
            <w:pPr>
              <w:jc w:val="center"/>
              <w:rPr>
                <w:rFonts w:ascii="Palatino Linotype" w:hAnsi="Palatino Linotype" w:cs="Arial"/>
                <w:b/>
                <w:color w:val="000000" w:themeColor="text1"/>
                <w:lang w:val="es-ES_tradnl"/>
              </w:rPr>
            </w:pPr>
          </w:p>
          <w:p w:rsidR="00CD3D1E" w:rsidRPr="000B0DB3" w:rsidRDefault="00CD3D1E" w:rsidP="002142B4">
            <w:pPr>
              <w:jc w:val="center"/>
              <w:rPr>
                <w:rFonts w:ascii="Palatino Linotype" w:hAnsi="Palatino Linotype" w:cs="Arial"/>
                <w:b/>
                <w:color w:val="000000" w:themeColor="text1"/>
                <w:lang w:val="es-ES_tradnl"/>
              </w:rPr>
            </w:pPr>
          </w:p>
          <w:p w:rsidR="008D04DD" w:rsidRPr="000B0DB3" w:rsidRDefault="008D04DD" w:rsidP="002142B4">
            <w:pPr>
              <w:jc w:val="center"/>
              <w:rPr>
                <w:rFonts w:ascii="Palatino Linotype" w:hAnsi="Palatino Linotype" w:cs="Arial"/>
                <w:b/>
                <w:color w:val="000000" w:themeColor="text1"/>
                <w:lang w:val="es-ES_tradnl"/>
              </w:rPr>
            </w:pPr>
            <w:r w:rsidRPr="000B0DB3">
              <w:rPr>
                <w:rFonts w:ascii="Palatino Linotype" w:hAnsi="Palatino Linotype" w:cs="Arial"/>
                <w:b/>
                <w:color w:val="000000" w:themeColor="text1"/>
                <w:lang w:val="es-ES_tradnl"/>
              </w:rPr>
              <w:t>Alexis Tapia Ramírez</w:t>
            </w:r>
          </w:p>
          <w:p w:rsidR="008D04DD" w:rsidRPr="000B0DB3" w:rsidRDefault="008D04DD" w:rsidP="002142B4">
            <w:pPr>
              <w:jc w:val="center"/>
              <w:rPr>
                <w:rFonts w:ascii="Palatino Linotype" w:hAnsi="Palatino Linotype" w:cs="Arial"/>
                <w:color w:val="000000" w:themeColor="text1"/>
                <w:lang w:val="es-ES_tradnl"/>
              </w:rPr>
            </w:pPr>
            <w:r w:rsidRPr="000B0DB3">
              <w:rPr>
                <w:rFonts w:ascii="Palatino Linotype" w:hAnsi="Palatino Linotype" w:cs="Arial"/>
                <w:color w:val="000000" w:themeColor="text1"/>
                <w:lang w:val="es-ES_tradnl"/>
              </w:rPr>
              <w:t>Secretario Técnico del Pleno</w:t>
            </w:r>
          </w:p>
          <w:p w:rsidR="008D04DD" w:rsidRPr="000B0DB3" w:rsidRDefault="008D04DD" w:rsidP="002142B4">
            <w:pPr>
              <w:jc w:val="center"/>
              <w:rPr>
                <w:rFonts w:ascii="Palatino Linotype" w:hAnsi="Palatino Linotype" w:cs="Arial"/>
                <w:color w:val="000000" w:themeColor="text1"/>
                <w:lang w:val="es-ES_tradnl"/>
              </w:rPr>
            </w:pPr>
            <w:r w:rsidRPr="000B0DB3">
              <w:rPr>
                <w:rFonts w:ascii="Palatino Linotype" w:hAnsi="Palatino Linotype" w:cs="Arial"/>
                <w:b/>
                <w:color w:val="000000" w:themeColor="text1"/>
                <w:lang w:val="es-ES_tradnl"/>
              </w:rPr>
              <w:t>(RÚBRICA)</w:t>
            </w:r>
            <w:r w:rsidRPr="000B0DB3">
              <w:rPr>
                <w:rFonts w:ascii="Palatino Linotype" w:hAnsi="Palatino Linotype" w:cs="Arial"/>
                <w:color w:val="000000" w:themeColor="text1"/>
                <w:lang w:val="es-ES_tradnl"/>
              </w:rPr>
              <w:t xml:space="preserve"> </w:t>
            </w:r>
          </w:p>
          <w:p w:rsidR="002142B4" w:rsidRPr="000B0DB3" w:rsidRDefault="002142B4" w:rsidP="002142B4">
            <w:pPr>
              <w:jc w:val="center"/>
              <w:rPr>
                <w:rFonts w:ascii="Palatino Linotype" w:hAnsi="Palatino Linotype" w:cs="Arial"/>
                <w:color w:val="000000" w:themeColor="text1"/>
                <w:lang w:val="es-ES_tradnl"/>
              </w:rPr>
            </w:pPr>
          </w:p>
        </w:tc>
      </w:tr>
    </w:tbl>
    <w:p w:rsidR="005027A2"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0B0DB3">
        <w:rPr>
          <w:rFonts w:ascii="Palatino Linotype" w:hAnsi="Palatino Linotype" w:cs="Arial"/>
          <w:sz w:val="22"/>
          <w:szCs w:val="22"/>
          <w:lang w:val="es-ES"/>
        </w:rPr>
        <w:t xml:space="preserve">trece de noviembre </w:t>
      </w:r>
      <w:r w:rsidR="00AC510C" w:rsidRPr="00F26BCD">
        <w:rPr>
          <w:rFonts w:ascii="Palatino Linotype" w:hAnsi="Palatino Linotype" w:cs="Arial"/>
          <w:sz w:val="22"/>
          <w:szCs w:val="22"/>
          <w:lang w:val="es-ES"/>
        </w:rPr>
        <w:t>de dos mil diecinueve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0B0DB3">
        <w:rPr>
          <w:rFonts w:ascii="Palatino Linotype" w:hAnsi="Palatino Linotype" w:cs="Arial"/>
          <w:sz w:val="22"/>
          <w:szCs w:val="22"/>
          <w:lang w:val="es-ES"/>
        </w:rPr>
        <w:t>07417</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0B0DB3">
        <w:rPr>
          <w:rFonts w:ascii="Palatino Linotype" w:hAnsi="Palatino Linotype" w:cs="Arial"/>
          <w:sz w:val="22"/>
          <w:szCs w:val="22"/>
          <w:lang w:val="es-ES"/>
        </w:rPr>
        <w:t>AAS</w:t>
      </w:r>
    </w:p>
    <w:sectPr w:rsidR="00173F0A" w:rsidRPr="00867D3D" w:rsidSect="006957B1">
      <w:headerReference w:type="default" r:id="rId28"/>
      <w:footerReference w:type="default" r:id="rId29"/>
      <w:headerReference w:type="first" r:id="rId30"/>
      <w:footerReference w:type="first" r:id="rId3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2925" w:rsidRDefault="00B12925" w:rsidP="00C80F8C">
      <w:r>
        <w:separator/>
      </w:r>
    </w:p>
  </w:endnote>
  <w:endnote w:type="continuationSeparator" w:id="0">
    <w:p w:rsidR="00B12925" w:rsidRDefault="00B1292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349" w:rsidRPr="00A2780F" w:rsidRDefault="00C90349"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20AC7">
      <w:rPr>
        <w:rFonts w:ascii="Arial" w:hAnsi="Arial" w:cs="Arial"/>
        <w:b/>
        <w:bCs/>
        <w:noProof/>
        <w:sz w:val="20"/>
        <w:szCs w:val="20"/>
      </w:rPr>
      <w:t>81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20AC7">
      <w:rPr>
        <w:rFonts w:ascii="Arial" w:hAnsi="Arial" w:cs="Arial"/>
        <w:b/>
        <w:bCs/>
        <w:noProof/>
        <w:sz w:val="20"/>
        <w:szCs w:val="20"/>
      </w:rPr>
      <w:t>83</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349" w:rsidRDefault="00C90349"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20AC7">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20AC7">
      <w:rPr>
        <w:rFonts w:ascii="Arial" w:hAnsi="Arial" w:cs="Arial"/>
        <w:b/>
        <w:bCs/>
        <w:noProof/>
        <w:sz w:val="20"/>
        <w:szCs w:val="20"/>
      </w:rPr>
      <w:t>83</w:t>
    </w:r>
    <w:r w:rsidRPr="00986599">
      <w:rPr>
        <w:rFonts w:ascii="Arial" w:hAnsi="Arial" w:cs="Arial"/>
        <w:b/>
        <w:bCs/>
        <w:sz w:val="20"/>
        <w:szCs w:val="20"/>
      </w:rPr>
      <w:fldChar w:fldCharType="end"/>
    </w:r>
  </w:p>
  <w:p w:rsidR="00C90349" w:rsidRPr="00070856" w:rsidRDefault="00C90349"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2925" w:rsidRDefault="00B12925" w:rsidP="00C80F8C">
      <w:r>
        <w:separator/>
      </w:r>
    </w:p>
  </w:footnote>
  <w:footnote w:type="continuationSeparator" w:id="0">
    <w:p w:rsidR="00B12925" w:rsidRDefault="00B12925" w:rsidP="00C80F8C">
      <w:r>
        <w:continuationSeparator/>
      </w:r>
    </w:p>
  </w:footnote>
  <w:footnote w:id="1">
    <w:p w:rsidR="00C90349" w:rsidRDefault="00C90349" w:rsidP="00BB7CB4">
      <w:pPr>
        <w:pStyle w:val="Textonotapie"/>
        <w:jc w:val="both"/>
      </w:pPr>
      <w:r>
        <w:rPr>
          <w:rStyle w:val="Refdenotaalpie"/>
        </w:rPr>
        <w:footnoteRef/>
      </w:r>
      <w:r>
        <w:t xml:space="preserve"> </w:t>
      </w:r>
      <w:r w:rsidRPr="00BB7CB4">
        <w:rPr>
          <w:rFonts w:ascii="Palatino Linotype" w:hAnsi="Palatino Linotype"/>
        </w:rPr>
        <w:t>Cabe señalarse que el particular no refirió la temporalidad de la información a la que pretende acceso; por ello, este Instituto suple la deficiencia en que incurre y determina que el particular pretende información de la administración pública municipal 2019-2021; en términos de los artículos 13 y 181, cuarto párrafo de la Ley de Transparencia y Acceso a la Información del Estado de México y Municipios; en razón de que el artículo 19 de la Ley Orgánica de la Administración Pública Municipal dicta que el pasado 1 de enero de 2019, se llevó a cabo la entrega recepción de la administración pública municipal y, en atención a la fecha de la solicitud de acceso a la información.</w:t>
      </w:r>
    </w:p>
  </w:footnote>
  <w:footnote w:id="2">
    <w:p w:rsidR="00C90349" w:rsidRPr="0042194E" w:rsidRDefault="00C90349" w:rsidP="00396C53">
      <w:pPr>
        <w:pStyle w:val="Textonotapie"/>
        <w:jc w:val="both"/>
        <w:rPr>
          <w:rFonts w:ascii="Palatino Linotype" w:hAnsi="Palatino Linotype"/>
        </w:rPr>
      </w:pPr>
      <w:r>
        <w:rPr>
          <w:rStyle w:val="Refdenotaalpie"/>
        </w:rPr>
        <w:footnoteRef/>
      </w:r>
      <w:r>
        <w:t xml:space="preserve"> </w:t>
      </w:r>
      <w:r w:rsidRPr="0042194E">
        <w:rPr>
          <w:rFonts w:ascii="Palatino Linotype" w:hAnsi="Palatino Linotype"/>
        </w:rPr>
        <w:t>Se destaca que dicho reporte se encuentra contenido en los Lineamientos para la Elaboración y Presentación de los Informes Mensuales emitidos para los años 2016, 2017, 2018 y 2019.</w:t>
      </w:r>
    </w:p>
  </w:footnote>
  <w:footnote w:id="3">
    <w:p w:rsidR="00C90349" w:rsidRPr="00FD4D29" w:rsidRDefault="00C90349" w:rsidP="00FD4D29">
      <w:pPr>
        <w:pStyle w:val="Textonotapie"/>
        <w:rPr>
          <w:rFonts w:ascii="Palatino Linotype" w:hAnsi="Palatino Linotype"/>
          <w:color w:val="000000" w:themeColor="text1"/>
        </w:rPr>
      </w:pPr>
      <w:r w:rsidRPr="00BB3067">
        <w:rPr>
          <w:rStyle w:val="Refdenotaalpie"/>
          <w:rFonts w:ascii="Palatino Linotype" w:hAnsi="Palatino Linotype"/>
        </w:rPr>
        <w:footnoteRef/>
      </w:r>
      <w:r w:rsidRPr="00FD4D29">
        <w:rPr>
          <w:rFonts w:ascii="Palatino Linotype" w:hAnsi="Palatino Linotype"/>
        </w:rPr>
        <w:t xml:space="preserve">Ubicable en la siguiente liga electrónica: </w:t>
      </w:r>
      <w:hyperlink r:id="rId1" w:history="1">
        <w:r w:rsidRPr="00FD4D29">
          <w:rPr>
            <w:rStyle w:val="Hipervnculo"/>
            <w:rFonts w:ascii="Palatino Linotype" w:hAnsi="Palatino Linotype"/>
            <w:color w:val="000000" w:themeColor="text1"/>
          </w:rPr>
          <w:t>https://www.ipomex.org.mx/ipo3/lgt/indice/CAPULHUAC/organigramas.web</w:t>
        </w:r>
      </w:hyperlink>
    </w:p>
    <w:p w:rsidR="00C90349" w:rsidRPr="00BB3067" w:rsidRDefault="00C90349" w:rsidP="002463EF">
      <w:pPr>
        <w:pStyle w:val="Textonotapie"/>
        <w:jc w:val="both"/>
        <w:rPr>
          <w:rFonts w:ascii="Palatino Linotype" w:hAnsi="Palatino Linotype"/>
        </w:rPr>
      </w:pPr>
    </w:p>
  </w:footnote>
  <w:footnote w:id="4">
    <w:p w:rsidR="00C90349" w:rsidRPr="00FD4D29" w:rsidRDefault="00C90349" w:rsidP="00C54200">
      <w:pPr>
        <w:pStyle w:val="Textonotapie"/>
        <w:jc w:val="both"/>
        <w:rPr>
          <w:rFonts w:ascii="Palatino Linotype" w:hAnsi="Palatino Linotype"/>
          <w:color w:val="000000" w:themeColor="text1"/>
        </w:rPr>
      </w:pPr>
      <w:r>
        <w:rPr>
          <w:rStyle w:val="Refdenotaalpie"/>
        </w:rPr>
        <w:footnoteRef/>
      </w:r>
      <w:r w:rsidRPr="00C54200">
        <w:rPr>
          <w:rFonts w:ascii="Palatino Linotype" w:hAnsi="Palatino Linotype"/>
        </w:rPr>
        <w:t xml:space="preserve"> </w:t>
      </w:r>
      <w:r w:rsidRPr="00FD4D29">
        <w:rPr>
          <w:rFonts w:ascii="Palatino Linotype" w:hAnsi="Palatino Linotype"/>
        </w:rPr>
        <w:t xml:space="preserve">Ubicable en </w:t>
      </w:r>
      <w:r w:rsidRPr="00FD4D29">
        <w:rPr>
          <w:rFonts w:ascii="Palatino Linotype" w:hAnsi="Palatino Linotype"/>
          <w:color w:val="000000" w:themeColor="text1"/>
        </w:rPr>
        <w:t>la siguiente liga electrónica:</w:t>
      </w:r>
    </w:p>
    <w:p w:rsidR="00C90349" w:rsidRDefault="00B12925" w:rsidP="00C54200">
      <w:pPr>
        <w:pStyle w:val="Textonotapie"/>
        <w:jc w:val="both"/>
      </w:pPr>
      <w:hyperlink r:id="rId2" w:history="1">
        <w:r w:rsidR="00C90349" w:rsidRPr="00FD4D29">
          <w:rPr>
            <w:rStyle w:val="Hipervnculo"/>
            <w:rFonts w:ascii="Palatino Linotype" w:hAnsi="Palatino Linotype"/>
            <w:color w:val="000000" w:themeColor="text1"/>
          </w:rPr>
          <w:t>https://www.ipomex.org.mx/ipo3/lgt/indice/CAPULHUAC/art_92_xxi.web</w:t>
        </w:r>
      </w:hyperlink>
    </w:p>
  </w:footnote>
  <w:footnote w:id="5">
    <w:p w:rsidR="00C90349" w:rsidRDefault="00C90349" w:rsidP="009E3A1D">
      <w:pPr>
        <w:pStyle w:val="Textonotapie"/>
      </w:pPr>
      <w:r>
        <w:rPr>
          <w:rStyle w:val="Refdenotaalpie"/>
        </w:rPr>
        <w:footnoteRef/>
      </w:r>
      <w:r>
        <w:t xml:space="preserve"> </w:t>
      </w:r>
      <w:r w:rsidRPr="00985BA2">
        <w:rPr>
          <w:rFonts w:ascii="Palatino Linotype" w:hAnsi="Palatino Linotype"/>
        </w:rPr>
        <w:t>El precepto legal en cita establece que los Municipios son sujetos de fiscalización.</w:t>
      </w:r>
    </w:p>
  </w:footnote>
  <w:footnote w:id="6">
    <w:p w:rsidR="00C90349" w:rsidRDefault="00C90349" w:rsidP="00384A54">
      <w:pPr>
        <w:pStyle w:val="Textonotapie"/>
        <w:jc w:val="both"/>
      </w:pPr>
      <w:r>
        <w:rPr>
          <w:rStyle w:val="Refdenotaalpie"/>
        </w:rPr>
        <w:footnoteRef/>
      </w:r>
      <w:r>
        <w:t xml:space="preserve"> </w:t>
      </w:r>
      <w:r>
        <w:rPr>
          <w:rFonts w:ascii="Palatino Linotype" w:hAnsi="Palatino Linotype"/>
        </w:rPr>
        <w:t>Siempre y cuando</w:t>
      </w:r>
      <w:r w:rsidRPr="00384A54">
        <w:rPr>
          <w:rFonts w:ascii="Palatino Linotype" w:hAnsi="Palatino Linotype"/>
        </w:rPr>
        <w:t xml:space="preserve"> </w:t>
      </w:r>
      <w:r w:rsidRPr="00384A54">
        <w:rPr>
          <w:rFonts w:ascii="Palatino Linotype" w:hAnsi="Palatino Linotype"/>
          <w:b/>
        </w:rPr>
        <w:t>EL SUJETO OBLIGADO</w:t>
      </w:r>
      <w:r w:rsidRPr="00384A54">
        <w:rPr>
          <w:rFonts w:ascii="Palatino Linotype" w:hAnsi="Palatino Linotype"/>
        </w:rPr>
        <w:t xml:space="preserve"> cuente con la informaci</w:t>
      </w:r>
      <w:r>
        <w:rPr>
          <w:rFonts w:ascii="Palatino Linotype" w:hAnsi="Palatino Linotype"/>
        </w:rPr>
        <w:t>ón desagregada a</w:t>
      </w:r>
      <w:r w:rsidRPr="00384A54">
        <w:rPr>
          <w:rFonts w:ascii="Palatino Linotype" w:hAnsi="Palatino Linotype"/>
        </w:rPr>
        <w:t>l nivel de detalle que solicita el particular.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349" w:rsidRPr="00581ACC" w:rsidRDefault="00C90349" w:rsidP="00354355">
    <w:pPr>
      <w:pStyle w:val="Encabezado"/>
      <w:tabs>
        <w:tab w:val="clear" w:pos="4252"/>
        <w:tab w:val="clear" w:pos="8504"/>
        <w:tab w:val="left" w:pos="2326"/>
      </w:tabs>
      <w:rPr>
        <w:rFonts w:ascii="Palatino Linotype" w:hAnsi="Palatino Linotype"/>
        <w:sz w:val="32"/>
        <w:szCs w:val="22"/>
      </w:rPr>
    </w:pPr>
  </w:p>
  <w:tbl>
    <w:tblPr>
      <w:tblW w:w="9498" w:type="dxa"/>
      <w:tblInd w:w="-142" w:type="dxa"/>
      <w:tblLayout w:type="fixed"/>
      <w:tblLook w:val="04A0" w:firstRow="1" w:lastRow="0" w:firstColumn="1" w:lastColumn="0" w:noHBand="0" w:noVBand="1"/>
    </w:tblPr>
    <w:tblGrid>
      <w:gridCol w:w="3823"/>
      <w:gridCol w:w="2551"/>
      <w:gridCol w:w="3124"/>
    </w:tblGrid>
    <w:tr w:rsidR="00C90349" w:rsidRPr="007769F3" w:rsidTr="00524F41">
      <w:tc>
        <w:tcPr>
          <w:tcW w:w="3823" w:type="dxa"/>
        </w:tcPr>
        <w:p w:rsidR="00C90349" w:rsidRPr="007769F3" w:rsidRDefault="00C90349" w:rsidP="00070856">
          <w:pPr>
            <w:rPr>
              <w:rFonts w:ascii="Palatino Linotype" w:hAnsi="Palatino Linotype"/>
              <w:b/>
              <w:sz w:val="22"/>
              <w:szCs w:val="22"/>
              <w:lang w:val="es-ES_tradnl"/>
            </w:rPr>
          </w:pPr>
        </w:p>
      </w:tc>
      <w:tc>
        <w:tcPr>
          <w:tcW w:w="2551" w:type="dxa"/>
          <w:shd w:val="clear" w:color="auto" w:fill="auto"/>
        </w:tcPr>
        <w:p w:rsidR="00C90349" w:rsidRPr="007769F3" w:rsidRDefault="00C90349"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124" w:type="dxa"/>
          <w:shd w:val="clear" w:color="auto" w:fill="auto"/>
          <w:vAlign w:val="center"/>
        </w:tcPr>
        <w:p w:rsidR="00C90349" w:rsidRPr="007769F3" w:rsidRDefault="00C90349" w:rsidP="000529F8">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sidRPr="000B0DB3">
            <w:rPr>
              <w:rFonts w:ascii="Palatino Linotype" w:hAnsi="Palatino Linotype"/>
              <w:b/>
              <w:sz w:val="22"/>
              <w:szCs w:val="22"/>
            </w:rPr>
            <w:t>7417</w:t>
          </w:r>
          <w:r>
            <w:rPr>
              <w:rFonts w:ascii="Palatino Linotype" w:hAnsi="Palatino Linotype"/>
              <w:b/>
              <w:sz w:val="22"/>
              <w:szCs w:val="22"/>
              <w:lang w:val="es-ES_tradnl"/>
            </w:rPr>
            <w:t>/INFOEM/IP/RR/2019</w:t>
          </w:r>
        </w:p>
      </w:tc>
    </w:tr>
    <w:tr w:rsidR="00C90349" w:rsidRPr="007769F3" w:rsidTr="00524F41">
      <w:tc>
        <w:tcPr>
          <w:tcW w:w="3823" w:type="dxa"/>
        </w:tcPr>
        <w:p w:rsidR="00C90349" w:rsidRPr="007769F3" w:rsidRDefault="00C90349" w:rsidP="00997E3E">
          <w:pPr>
            <w:rPr>
              <w:rFonts w:ascii="Palatino Linotype" w:hAnsi="Palatino Linotype"/>
              <w:b/>
              <w:sz w:val="22"/>
              <w:szCs w:val="22"/>
              <w:lang w:val="es-ES_tradnl"/>
            </w:rPr>
          </w:pPr>
        </w:p>
      </w:tc>
      <w:tc>
        <w:tcPr>
          <w:tcW w:w="2551" w:type="dxa"/>
          <w:shd w:val="clear" w:color="auto" w:fill="auto"/>
        </w:tcPr>
        <w:p w:rsidR="00C90349" w:rsidRPr="007769F3" w:rsidRDefault="00C90349"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124" w:type="dxa"/>
          <w:shd w:val="clear" w:color="auto" w:fill="auto"/>
          <w:vAlign w:val="center"/>
        </w:tcPr>
        <w:p w:rsidR="00C90349" w:rsidRPr="00DC41C8" w:rsidRDefault="00C90349" w:rsidP="000529F8">
          <w:pPr>
            <w:jc w:val="both"/>
            <w:rPr>
              <w:rFonts w:ascii="Palatino Linotype" w:hAnsi="Palatino Linotype"/>
              <w:b/>
              <w:sz w:val="22"/>
              <w:szCs w:val="22"/>
            </w:rPr>
          </w:pPr>
          <w:r w:rsidRPr="000B0DB3">
            <w:rPr>
              <w:rFonts w:ascii="Palatino Linotype" w:hAnsi="Palatino Linotype"/>
              <w:b/>
              <w:sz w:val="22"/>
              <w:szCs w:val="22"/>
            </w:rPr>
            <w:t xml:space="preserve">Ayuntamiento de </w:t>
          </w:r>
          <w:proofErr w:type="spellStart"/>
          <w:r w:rsidRPr="000B0DB3">
            <w:rPr>
              <w:rFonts w:ascii="Palatino Linotype" w:hAnsi="Palatino Linotype"/>
              <w:b/>
              <w:sz w:val="22"/>
              <w:szCs w:val="22"/>
            </w:rPr>
            <w:t>Capulhuac</w:t>
          </w:r>
          <w:proofErr w:type="spellEnd"/>
        </w:p>
      </w:tc>
    </w:tr>
    <w:tr w:rsidR="00C90349" w:rsidRPr="007769F3" w:rsidTr="00524F41">
      <w:trPr>
        <w:trHeight w:val="228"/>
      </w:trPr>
      <w:tc>
        <w:tcPr>
          <w:tcW w:w="3823" w:type="dxa"/>
        </w:tcPr>
        <w:p w:rsidR="00C90349" w:rsidRPr="007769F3" w:rsidRDefault="00C90349" w:rsidP="00997E3E">
          <w:pPr>
            <w:rPr>
              <w:rFonts w:ascii="Palatino Linotype" w:hAnsi="Palatino Linotype"/>
              <w:b/>
              <w:sz w:val="22"/>
              <w:szCs w:val="22"/>
              <w:lang w:val="es-ES_tradnl"/>
            </w:rPr>
          </w:pPr>
        </w:p>
      </w:tc>
      <w:tc>
        <w:tcPr>
          <w:tcW w:w="2551" w:type="dxa"/>
          <w:shd w:val="clear" w:color="auto" w:fill="auto"/>
        </w:tcPr>
        <w:p w:rsidR="00C90349" w:rsidRPr="007769F3" w:rsidRDefault="00C90349"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124" w:type="dxa"/>
          <w:shd w:val="clear" w:color="auto" w:fill="auto"/>
        </w:tcPr>
        <w:p w:rsidR="00C90349" w:rsidRPr="007769F3" w:rsidRDefault="00C90349"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 xml:space="preserve">Eva </w:t>
          </w:r>
          <w:proofErr w:type="spellStart"/>
          <w:r w:rsidRPr="007769F3">
            <w:rPr>
              <w:rFonts w:ascii="Palatino Linotype" w:hAnsi="Palatino Linotype"/>
              <w:b/>
              <w:sz w:val="22"/>
              <w:szCs w:val="22"/>
              <w:lang w:val="es-ES_tradnl"/>
            </w:rPr>
            <w:t>Abaid</w:t>
          </w:r>
          <w:proofErr w:type="spellEnd"/>
          <w:r w:rsidRPr="007769F3">
            <w:rPr>
              <w:rFonts w:ascii="Palatino Linotype" w:hAnsi="Palatino Linotype"/>
              <w:b/>
              <w:sz w:val="22"/>
              <w:szCs w:val="22"/>
              <w:lang w:val="es-ES_tradnl"/>
            </w:rPr>
            <w:t xml:space="preserve"> </w:t>
          </w:r>
          <w:proofErr w:type="spellStart"/>
          <w:r w:rsidRPr="007769F3">
            <w:rPr>
              <w:rFonts w:ascii="Palatino Linotype" w:hAnsi="Palatino Linotype"/>
              <w:b/>
              <w:sz w:val="22"/>
              <w:szCs w:val="22"/>
              <w:lang w:val="es-ES_tradnl"/>
            </w:rPr>
            <w:t>Yapur</w:t>
          </w:r>
          <w:proofErr w:type="spellEnd"/>
        </w:p>
      </w:tc>
    </w:tr>
  </w:tbl>
  <w:p w:rsidR="00C90349" w:rsidRPr="00581ACC" w:rsidRDefault="00C90349"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349" w:rsidRPr="006038C2" w:rsidRDefault="00C90349">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823"/>
      <w:gridCol w:w="2551"/>
      <w:gridCol w:w="3124"/>
    </w:tblGrid>
    <w:tr w:rsidR="00C90349" w:rsidRPr="000B0DB3" w:rsidTr="000B0DB3">
      <w:tc>
        <w:tcPr>
          <w:tcW w:w="3823" w:type="dxa"/>
          <w:vMerge w:val="restart"/>
        </w:tcPr>
        <w:p w:rsidR="00C90349" w:rsidRPr="000B0DB3" w:rsidRDefault="00C90349" w:rsidP="00A2780F">
          <w:pPr>
            <w:rPr>
              <w:rFonts w:ascii="Palatino Linotype" w:hAnsi="Palatino Linotype"/>
              <w:b/>
              <w:sz w:val="22"/>
              <w:szCs w:val="22"/>
              <w:lang w:val="es-ES_tradnl"/>
            </w:rPr>
          </w:pPr>
        </w:p>
      </w:tc>
      <w:tc>
        <w:tcPr>
          <w:tcW w:w="2551" w:type="dxa"/>
          <w:shd w:val="clear" w:color="auto" w:fill="auto"/>
        </w:tcPr>
        <w:p w:rsidR="00C90349" w:rsidRPr="000B0DB3" w:rsidRDefault="00C90349" w:rsidP="003C718E">
          <w:pPr>
            <w:rPr>
              <w:rFonts w:ascii="Palatino Linotype" w:hAnsi="Palatino Linotype"/>
              <w:b/>
              <w:sz w:val="22"/>
              <w:szCs w:val="22"/>
              <w:lang w:val="es-ES_tradnl"/>
            </w:rPr>
          </w:pPr>
          <w:r w:rsidRPr="000B0DB3">
            <w:rPr>
              <w:rFonts w:ascii="Palatino Linotype" w:hAnsi="Palatino Linotype"/>
              <w:b/>
              <w:sz w:val="22"/>
              <w:szCs w:val="22"/>
              <w:lang w:val="es-ES_tradnl"/>
            </w:rPr>
            <w:t>Recurso de Revisión:</w:t>
          </w:r>
        </w:p>
      </w:tc>
      <w:tc>
        <w:tcPr>
          <w:tcW w:w="3124" w:type="dxa"/>
          <w:shd w:val="clear" w:color="auto" w:fill="auto"/>
          <w:vAlign w:val="center"/>
        </w:tcPr>
        <w:p w:rsidR="00C90349" w:rsidRPr="000B0DB3" w:rsidRDefault="00C90349" w:rsidP="000529F8">
          <w:pPr>
            <w:jc w:val="both"/>
            <w:rPr>
              <w:rFonts w:ascii="Palatino Linotype" w:hAnsi="Palatino Linotype"/>
              <w:b/>
              <w:sz w:val="22"/>
              <w:szCs w:val="22"/>
              <w:lang w:val="es-ES_tradnl"/>
            </w:rPr>
          </w:pPr>
          <w:r w:rsidRPr="000B0DB3">
            <w:rPr>
              <w:rFonts w:ascii="Palatino Linotype" w:hAnsi="Palatino Linotype"/>
              <w:b/>
              <w:sz w:val="22"/>
              <w:szCs w:val="22"/>
              <w:lang w:val="es-ES_tradnl"/>
            </w:rPr>
            <w:t>07417/INFOEM/IP/RR/2019</w:t>
          </w:r>
        </w:p>
      </w:tc>
    </w:tr>
    <w:tr w:rsidR="00C90349" w:rsidRPr="000B0DB3" w:rsidTr="000B0DB3">
      <w:tc>
        <w:tcPr>
          <w:tcW w:w="3823" w:type="dxa"/>
          <w:vMerge/>
        </w:tcPr>
        <w:p w:rsidR="00C90349" w:rsidRPr="000B0DB3" w:rsidRDefault="00C90349" w:rsidP="00A2780F">
          <w:pPr>
            <w:rPr>
              <w:rFonts w:ascii="Palatino Linotype" w:hAnsi="Palatino Linotype"/>
              <w:b/>
              <w:sz w:val="22"/>
              <w:szCs w:val="22"/>
              <w:lang w:val="es-ES_tradnl"/>
            </w:rPr>
          </w:pPr>
        </w:p>
      </w:tc>
      <w:tc>
        <w:tcPr>
          <w:tcW w:w="2551" w:type="dxa"/>
          <w:shd w:val="clear" w:color="auto" w:fill="auto"/>
        </w:tcPr>
        <w:p w:rsidR="00C90349" w:rsidRPr="000B0DB3" w:rsidRDefault="00C90349" w:rsidP="003D606B">
          <w:pPr>
            <w:rPr>
              <w:rFonts w:ascii="Palatino Linotype" w:hAnsi="Palatino Linotype"/>
              <w:b/>
              <w:sz w:val="22"/>
              <w:szCs w:val="22"/>
              <w:lang w:val="es-ES_tradnl"/>
            </w:rPr>
          </w:pPr>
          <w:r w:rsidRPr="000B0DB3">
            <w:rPr>
              <w:rFonts w:ascii="Palatino Linotype" w:hAnsi="Palatino Linotype"/>
              <w:b/>
              <w:sz w:val="22"/>
              <w:szCs w:val="22"/>
              <w:lang w:val="es-ES_tradnl"/>
            </w:rPr>
            <w:t>Recurrente:</w:t>
          </w:r>
        </w:p>
      </w:tc>
      <w:tc>
        <w:tcPr>
          <w:tcW w:w="3124" w:type="dxa"/>
          <w:shd w:val="clear" w:color="auto" w:fill="auto"/>
          <w:vAlign w:val="center"/>
        </w:tcPr>
        <w:p w:rsidR="00C90349" w:rsidRPr="000B0DB3" w:rsidRDefault="00C90349" w:rsidP="00693255">
          <w:pPr>
            <w:jc w:val="both"/>
            <w:rPr>
              <w:rFonts w:ascii="Palatino Linotype" w:hAnsi="Palatino Linotype"/>
              <w:b/>
              <w:sz w:val="22"/>
              <w:szCs w:val="22"/>
              <w:lang w:val="es-ES_tradnl"/>
            </w:rPr>
          </w:pPr>
        </w:p>
      </w:tc>
    </w:tr>
    <w:tr w:rsidR="00C90349" w:rsidRPr="000B0DB3" w:rsidTr="000B0DB3">
      <w:trPr>
        <w:trHeight w:val="228"/>
      </w:trPr>
      <w:tc>
        <w:tcPr>
          <w:tcW w:w="3823" w:type="dxa"/>
          <w:vMerge/>
        </w:tcPr>
        <w:p w:rsidR="00C90349" w:rsidRPr="000B0DB3" w:rsidRDefault="00C90349" w:rsidP="00E37C88">
          <w:pPr>
            <w:rPr>
              <w:rFonts w:ascii="Palatino Linotype" w:hAnsi="Palatino Linotype"/>
              <w:b/>
              <w:sz w:val="22"/>
              <w:szCs w:val="22"/>
              <w:lang w:val="es-ES_tradnl"/>
            </w:rPr>
          </w:pPr>
        </w:p>
      </w:tc>
      <w:tc>
        <w:tcPr>
          <w:tcW w:w="2551" w:type="dxa"/>
          <w:shd w:val="clear" w:color="auto" w:fill="auto"/>
        </w:tcPr>
        <w:p w:rsidR="00C90349" w:rsidRPr="000B0DB3" w:rsidRDefault="00C90349" w:rsidP="003C718E">
          <w:pPr>
            <w:rPr>
              <w:rFonts w:ascii="Palatino Linotype" w:hAnsi="Palatino Linotype"/>
              <w:b/>
              <w:sz w:val="22"/>
              <w:szCs w:val="22"/>
              <w:lang w:val="es-ES_tradnl"/>
            </w:rPr>
          </w:pPr>
          <w:r w:rsidRPr="000B0DB3">
            <w:rPr>
              <w:rFonts w:ascii="Palatino Linotype" w:hAnsi="Palatino Linotype"/>
              <w:b/>
              <w:sz w:val="22"/>
              <w:szCs w:val="22"/>
              <w:lang w:val="es-ES_tradnl"/>
            </w:rPr>
            <w:t>Sujeto Obligado:</w:t>
          </w:r>
        </w:p>
      </w:tc>
      <w:tc>
        <w:tcPr>
          <w:tcW w:w="3124" w:type="dxa"/>
          <w:shd w:val="clear" w:color="auto" w:fill="auto"/>
          <w:vAlign w:val="center"/>
        </w:tcPr>
        <w:p w:rsidR="00C90349" w:rsidRPr="000B0DB3" w:rsidRDefault="00C90349" w:rsidP="000529F8">
          <w:pPr>
            <w:jc w:val="both"/>
            <w:rPr>
              <w:rFonts w:ascii="Palatino Linotype" w:hAnsi="Palatino Linotype"/>
              <w:b/>
              <w:sz w:val="22"/>
              <w:szCs w:val="22"/>
            </w:rPr>
          </w:pPr>
          <w:r w:rsidRPr="000B0DB3">
            <w:rPr>
              <w:rFonts w:ascii="Palatino Linotype" w:hAnsi="Palatino Linotype"/>
              <w:b/>
              <w:sz w:val="22"/>
              <w:szCs w:val="22"/>
            </w:rPr>
            <w:t xml:space="preserve">Ayuntamiento de </w:t>
          </w:r>
          <w:proofErr w:type="spellStart"/>
          <w:r w:rsidRPr="000B0DB3">
            <w:rPr>
              <w:rFonts w:ascii="Palatino Linotype" w:hAnsi="Palatino Linotype"/>
              <w:b/>
              <w:sz w:val="22"/>
              <w:szCs w:val="22"/>
            </w:rPr>
            <w:t>Capulhuac</w:t>
          </w:r>
          <w:proofErr w:type="spellEnd"/>
        </w:p>
      </w:tc>
    </w:tr>
    <w:tr w:rsidR="00C90349" w:rsidRPr="000B0DB3" w:rsidTr="000B0DB3">
      <w:tc>
        <w:tcPr>
          <w:tcW w:w="3823" w:type="dxa"/>
          <w:vMerge/>
        </w:tcPr>
        <w:p w:rsidR="00C90349" w:rsidRPr="000B0DB3" w:rsidRDefault="00C90349" w:rsidP="00A2780F">
          <w:pPr>
            <w:rPr>
              <w:rFonts w:ascii="Palatino Linotype" w:hAnsi="Palatino Linotype"/>
              <w:b/>
              <w:sz w:val="22"/>
              <w:szCs w:val="22"/>
              <w:lang w:val="es-ES_tradnl"/>
            </w:rPr>
          </w:pPr>
        </w:p>
      </w:tc>
      <w:tc>
        <w:tcPr>
          <w:tcW w:w="2551" w:type="dxa"/>
          <w:shd w:val="clear" w:color="auto" w:fill="auto"/>
        </w:tcPr>
        <w:p w:rsidR="00C90349" w:rsidRPr="000B0DB3" w:rsidRDefault="00C90349" w:rsidP="00664658">
          <w:pPr>
            <w:rPr>
              <w:rFonts w:ascii="Palatino Linotype" w:hAnsi="Palatino Linotype"/>
              <w:b/>
              <w:sz w:val="22"/>
              <w:szCs w:val="22"/>
              <w:lang w:val="es-ES_tradnl"/>
            </w:rPr>
          </w:pPr>
          <w:r w:rsidRPr="000B0DB3">
            <w:rPr>
              <w:rFonts w:ascii="Palatino Linotype" w:hAnsi="Palatino Linotype"/>
              <w:b/>
              <w:sz w:val="22"/>
              <w:szCs w:val="22"/>
              <w:lang w:val="es-ES_tradnl"/>
            </w:rPr>
            <w:t>Comisionada Ponente:</w:t>
          </w:r>
        </w:p>
      </w:tc>
      <w:tc>
        <w:tcPr>
          <w:tcW w:w="3124" w:type="dxa"/>
          <w:shd w:val="clear" w:color="auto" w:fill="auto"/>
        </w:tcPr>
        <w:p w:rsidR="00C90349" w:rsidRPr="000B0DB3" w:rsidRDefault="00C90349" w:rsidP="003C718E">
          <w:pPr>
            <w:jc w:val="both"/>
            <w:rPr>
              <w:rFonts w:ascii="Palatino Linotype" w:hAnsi="Palatino Linotype"/>
              <w:b/>
              <w:sz w:val="22"/>
              <w:szCs w:val="22"/>
              <w:lang w:val="es-ES_tradnl"/>
            </w:rPr>
          </w:pPr>
          <w:r w:rsidRPr="000B0DB3">
            <w:rPr>
              <w:rFonts w:ascii="Palatino Linotype" w:hAnsi="Palatino Linotype"/>
              <w:b/>
              <w:sz w:val="22"/>
              <w:szCs w:val="22"/>
              <w:lang w:val="es-ES_tradnl"/>
            </w:rPr>
            <w:t xml:space="preserve">Eva </w:t>
          </w:r>
          <w:proofErr w:type="spellStart"/>
          <w:r w:rsidRPr="000B0DB3">
            <w:rPr>
              <w:rFonts w:ascii="Palatino Linotype" w:hAnsi="Palatino Linotype"/>
              <w:b/>
              <w:sz w:val="22"/>
              <w:szCs w:val="22"/>
              <w:lang w:val="es-ES_tradnl"/>
            </w:rPr>
            <w:t>Abaid</w:t>
          </w:r>
          <w:proofErr w:type="spellEnd"/>
          <w:r w:rsidRPr="000B0DB3">
            <w:rPr>
              <w:rFonts w:ascii="Palatino Linotype" w:hAnsi="Palatino Linotype"/>
              <w:b/>
              <w:sz w:val="22"/>
              <w:szCs w:val="22"/>
              <w:lang w:val="es-ES_tradnl"/>
            </w:rPr>
            <w:t xml:space="preserve"> </w:t>
          </w:r>
          <w:proofErr w:type="spellStart"/>
          <w:r w:rsidRPr="000B0DB3">
            <w:rPr>
              <w:rFonts w:ascii="Palatino Linotype" w:hAnsi="Palatino Linotype"/>
              <w:b/>
              <w:sz w:val="22"/>
              <w:szCs w:val="22"/>
              <w:lang w:val="es-ES_tradnl"/>
            </w:rPr>
            <w:t>Yapur</w:t>
          </w:r>
          <w:proofErr w:type="spellEnd"/>
        </w:p>
      </w:tc>
    </w:tr>
  </w:tbl>
  <w:p w:rsidR="00C90349" w:rsidRPr="006038C2" w:rsidRDefault="00C90349"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6F07C4B"/>
    <w:multiLevelType w:val="hybridMultilevel"/>
    <w:tmpl w:val="289E7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51A56A6A"/>
    <w:multiLevelType w:val="hybridMultilevel"/>
    <w:tmpl w:val="82162C42"/>
    <w:lvl w:ilvl="0" w:tplc="7E421D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1650D6F"/>
    <w:multiLevelType w:val="hybridMultilevel"/>
    <w:tmpl w:val="0FDE1670"/>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7"/>
  </w:num>
  <w:num w:numId="7">
    <w:abstractNumId w:val="5"/>
  </w:num>
  <w:num w:numId="8">
    <w:abstractNumId w:val="3"/>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656"/>
    <w:rsid w:val="0003086F"/>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9F8"/>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967"/>
    <w:rsid w:val="00077AC1"/>
    <w:rsid w:val="00077B79"/>
    <w:rsid w:val="00077BB8"/>
    <w:rsid w:val="0008043B"/>
    <w:rsid w:val="0008139C"/>
    <w:rsid w:val="00081B66"/>
    <w:rsid w:val="00081EA6"/>
    <w:rsid w:val="00082273"/>
    <w:rsid w:val="0008296D"/>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1C6"/>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0DB3"/>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1B0F"/>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52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1ED"/>
    <w:rsid w:val="00124622"/>
    <w:rsid w:val="001246A7"/>
    <w:rsid w:val="001246D6"/>
    <w:rsid w:val="00124F3F"/>
    <w:rsid w:val="00124F52"/>
    <w:rsid w:val="00125459"/>
    <w:rsid w:val="00125EA4"/>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53A1"/>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F0A"/>
    <w:rsid w:val="001744A6"/>
    <w:rsid w:val="00174804"/>
    <w:rsid w:val="00175682"/>
    <w:rsid w:val="001757B6"/>
    <w:rsid w:val="00175CC8"/>
    <w:rsid w:val="00175EBB"/>
    <w:rsid w:val="00175FE0"/>
    <w:rsid w:val="001769F3"/>
    <w:rsid w:val="00177718"/>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1475"/>
    <w:rsid w:val="0019354A"/>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8C1"/>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1F73"/>
    <w:rsid w:val="001F2A8A"/>
    <w:rsid w:val="001F3FE5"/>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4690"/>
    <w:rsid w:val="00204830"/>
    <w:rsid w:val="00204DE3"/>
    <w:rsid w:val="00204FDF"/>
    <w:rsid w:val="0020533C"/>
    <w:rsid w:val="00205684"/>
    <w:rsid w:val="002064B3"/>
    <w:rsid w:val="00206EF4"/>
    <w:rsid w:val="0020724C"/>
    <w:rsid w:val="00210956"/>
    <w:rsid w:val="00212797"/>
    <w:rsid w:val="0021281C"/>
    <w:rsid w:val="00212AD4"/>
    <w:rsid w:val="00212CDA"/>
    <w:rsid w:val="00212E8D"/>
    <w:rsid w:val="00213125"/>
    <w:rsid w:val="002141DB"/>
    <w:rsid w:val="002142B4"/>
    <w:rsid w:val="0021511B"/>
    <w:rsid w:val="002156E0"/>
    <w:rsid w:val="00215862"/>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72E"/>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E6D"/>
    <w:rsid w:val="00242F07"/>
    <w:rsid w:val="002453C0"/>
    <w:rsid w:val="0024567E"/>
    <w:rsid w:val="0024567F"/>
    <w:rsid w:val="002457EF"/>
    <w:rsid w:val="002460C9"/>
    <w:rsid w:val="002460FF"/>
    <w:rsid w:val="002463EF"/>
    <w:rsid w:val="002467A3"/>
    <w:rsid w:val="0024682A"/>
    <w:rsid w:val="00246CEF"/>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BD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648"/>
    <w:rsid w:val="002727E6"/>
    <w:rsid w:val="00272BE2"/>
    <w:rsid w:val="00272E73"/>
    <w:rsid w:val="00273795"/>
    <w:rsid w:val="002740AF"/>
    <w:rsid w:val="002743A2"/>
    <w:rsid w:val="0027448C"/>
    <w:rsid w:val="002747B1"/>
    <w:rsid w:val="00274E55"/>
    <w:rsid w:val="00275106"/>
    <w:rsid w:val="00275164"/>
    <w:rsid w:val="002759EB"/>
    <w:rsid w:val="00275FC6"/>
    <w:rsid w:val="00276030"/>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8F2"/>
    <w:rsid w:val="002A4F20"/>
    <w:rsid w:val="002A4FBB"/>
    <w:rsid w:val="002A562A"/>
    <w:rsid w:val="002A5A7C"/>
    <w:rsid w:val="002A616A"/>
    <w:rsid w:val="002A707F"/>
    <w:rsid w:val="002A7842"/>
    <w:rsid w:val="002A7ADC"/>
    <w:rsid w:val="002B0232"/>
    <w:rsid w:val="002B078F"/>
    <w:rsid w:val="002B0C04"/>
    <w:rsid w:val="002B0E2D"/>
    <w:rsid w:val="002B1211"/>
    <w:rsid w:val="002B130A"/>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51F7"/>
    <w:rsid w:val="002D5903"/>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3DA"/>
    <w:rsid w:val="002F5860"/>
    <w:rsid w:val="002F5905"/>
    <w:rsid w:val="002F59FA"/>
    <w:rsid w:val="002F5CE4"/>
    <w:rsid w:val="002F60DF"/>
    <w:rsid w:val="002F6259"/>
    <w:rsid w:val="002F69BB"/>
    <w:rsid w:val="002F6E11"/>
    <w:rsid w:val="002F6E89"/>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4ADF"/>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64EF"/>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0719"/>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4A54"/>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68"/>
    <w:rsid w:val="00393881"/>
    <w:rsid w:val="003943AD"/>
    <w:rsid w:val="0039481C"/>
    <w:rsid w:val="00394A80"/>
    <w:rsid w:val="00394AAE"/>
    <w:rsid w:val="00394B6E"/>
    <w:rsid w:val="00394C6A"/>
    <w:rsid w:val="00395514"/>
    <w:rsid w:val="00395B29"/>
    <w:rsid w:val="0039611A"/>
    <w:rsid w:val="00396C53"/>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8F8"/>
    <w:rsid w:val="003B3B43"/>
    <w:rsid w:val="003B443B"/>
    <w:rsid w:val="003B483E"/>
    <w:rsid w:val="003B4C16"/>
    <w:rsid w:val="003B5491"/>
    <w:rsid w:val="003B5716"/>
    <w:rsid w:val="003B58D3"/>
    <w:rsid w:val="003B5C9D"/>
    <w:rsid w:val="003B720C"/>
    <w:rsid w:val="003B7AA0"/>
    <w:rsid w:val="003B7D88"/>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07E"/>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DB8"/>
    <w:rsid w:val="00417988"/>
    <w:rsid w:val="00420F39"/>
    <w:rsid w:val="00421828"/>
    <w:rsid w:val="0042194E"/>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7EA"/>
    <w:rsid w:val="00441A1C"/>
    <w:rsid w:val="00441D14"/>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22C"/>
    <w:rsid w:val="00456E5B"/>
    <w:rsid w:val="00456EDA"/>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73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032"/>
    <w:rsid w:val="0047651B"/>
    <w:rsid w:val="004770A4"/>
    <w:rsid w:val="00477BCB"/>
    <w:rsid w:val="00480259"/>
    <w:rsid w:val="00480337"/>
    <w:rsid w:val="0048068F"/>
    <w:rsid w:val="00480967"/>
    <w:rsid w:val="00480FD0"/>
    <w:rsid w:val="004810CC"/>
    <w:rsid w:val="00481530"/>
    <w:rsid w:val="00481E81"/>
    <w:rsid w:val="00481F9E"/>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138"/>
    <w:rsid w:val="004B1602"/>
    <w:rsid w:val="004B1A91"/>
    <w:rsid w:val="004B2C2F"/>
    <w:rsid w:val="004B2E59"/>
    <w:rsid w:val="004B3947"/>
    <w:rsid w:val="004B3B51"/>
    <w:rsid w:val="004B3DAC"/>
    <w:rsid w:val="004B42C0"/>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26B"/>
    <w:rsid w:val="004C03F6"/>
    <w:rsid w:val="004C060B"/>
    <w:rsid w:val="004C0779"/>
    <w:rsid w:val="004C09A4"/>
    <w:rsid w:val="004C0B88"/>
    <w:rsid w:val="004C1AE2"/>
    <w:rsid w:val="004C20A9"/>
    <w:rsid w:val="004C3624"/>
    <w:rsid w:val="004C4245"/>
    <w:rsid w:val="004C45EE"/>
    <w:rsid w:val="004C558B"/>
    <w:rsid w:val="004C64C2"/>
    <w:rsid w:val="004C652E"/>
    <w:rsid w:val="004C75C6"/>
    <w:rsid w:val="004C7E9C"/>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6A5"/>
    <w:rsid w:val="004D6B55"/>
    <w:rsid w:val="004D6E2E"/>
    <w:rsid w:val="004D775F"/>
    <w:rsid w:val="004E0611"/>
    <w:rsid w:val="004E1888"/>
    <w:rsid w:val="004E1DBF"/>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7A2"/>
    <w:rsid w:val="005029E0"/>
    <w:rsid w:val="00502DA2"/>
    <w:rsid w:val="00502E1B"/>
    <w:rsid w:val="00502F43"/>
    <w:rsid w:val="005045D8"/>
    <w:rsid w:val="00504829"/>
    <w:rsid w:val="00504A63"/>
    <w:rsid w:val="00505143"/>
    <w:rsid w:val="005055E4"/>
    <w:rsid w:val="0050569B"/>
    <w:rsid w:val="00506111"/>
    <w:rsid w:val="00506349"/>
    <w:rsid w:val="005071C1"/>
    <w:rsid w:val="005071D8"/>
    <w:rsid w:val="005072B6"/>
    <w:rsid w:val="00507CD8"/>
    <w:rsid w:val="00507ED8"/>
    <w:rsid w:val="0051056F"/>
    <w:rsid w:val="005107B7"/>
    <w:rsid w:val="00510DE0"/>
    <w:rsid w:val="00512195"/>
    <w:rsid w:val="005124F9"/>
    <w:rsid w:val="00512968"/>
    <w:rsid w:val="00512C15"/>
    <w:rsid w:val="00512E58"/>
    <w:rsid w:val="005134D5"/>
    <w:rsid w:val="005135F1"/>
    <w:rsid w:val="0051376A"/>
    <w:rsid w:val="00514076"/>
    <w:rsid w:val="00514973"/>
    <w:rsid w:val="005154C2"/>
    <w:rsid w:val="00516405"/>
    <w:rsid w:val="00517F8D"/>
    <w:rsid w:val="00520926"/>
    <w:rsid w:val="005214A1"/>
    <w:rsid w:val="005215F0"/>
    <w:rsid w:val="0052232E"/>
    <w:rsid w:val="00522A1D"/>
    <w:rsid w:val="00523636"/>
    <w:rsid w:val="0052391C"/>
    <w:rsid w:val="005247D7"/>
    <w:rsid w:val="00524F41"/>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3F6"/>
    <w:rsid w:val="00536915"/>
    <w:rsid w:val="00536B5A"/>
    <w:rsid w:val="00537422"/>
    <w:rsid w:val="005377CF"/>
    <w:rsid w:val="005406A4"/>
    <w:rsid w:val="00540883"/>
    <w:rsid w:val="00540F26"/>
    <w:rsid w:val="005414CB"/>
    <w:rsid w:val="005417DC"/>
    <w:rsid w:val="00541A1C"/>
    <w:rsid w:val="00541D5C"/>
    <w:rsid w:val="00542383"/>
    <w:rsid w:val="005424CA"/>
    <w:rsid w:val="005429CB"/>
    <w:rsid w:val="00542A86"/>
    <w:rsid w:val="00542CBE"/>
    <w:rsid w:val="00542D0F"/>
    <w:rsid w:val="00543A4E"/>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4D64"/>
    <w:rsid w:val="00565EA2"/>
    <w:rsid w:val="0056625C"/>
    <w:rsid w:val="00566828"/>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6F6C"/>
    <w:rsid w:val="00577264"/>
    <w:rsid w:val="005774DB"/>
    <w:rsid w:val="00577656"/>
    <w:rsid w:val="00577726"/>
    <w:rsid w:val="00577849"/>
    <w:rsid w:val="00577F5C"/>
    <w:rsid w:val="005806E5"/>
    <w:rsid w:val="005811B7"/>
    <w:rsid w:val="005817EE"/>
    <w:rsid w:val="00581ACC"/>
    <w:rsid w:val="00583151"/>
    <w:rsid w:val="00583CBF"/>
    <w:rsid w:val="00583FFA"/>
    <w:rsid w:val="005843B8"/>
    <w:rsid w:val="00584500"/>
    <w:rsid w:val="00586527"/>
    <w:rsid w:val="0058673A"/>
    <w:rsid w:val="0058674B"/>
    <w:rsid w:val="00586A9F"/>
    <w:rsid w:val="00587C28"/>
    <w:rsid w:val="00590146"/>
    <w:rsid w:val="00590436"/>
    <w:rsid w:val="005905BE"/>
    <w:rsid w:val="00590B67"/>
    <w:rsid w:val="00591EBB"/>
    <w:rsid w:val="005925F3"/>
    <w:rsid w:val="0059283C"/>
    <w:rsid w:val="005931D7"/>
    <w:rsid w:val="0059325B"/>
    <w:rsid w:val="005933D6"/>
    <w:rsid w:val="00593449"/>
    <w:rsid w:val="00593535"/>
    <w:rsid w:val="00593857"/>
    <w:rsid w:val="0059401A"/>
    <w:rsid w:val="00594169"/>
    <w:rsid w:val="005942DF"/>
    <w:rsid w:val="00594446"/>
    <w:rsid w:val="005945A4"/>
    <w:rsid w:val="0059475B"/>
    <w:rsid w:val="00594C1D"/>
    <w:rsid w:val="0059570E"/>
    <w:rsid w:val="00595788"/>
    <w:rsid w:val="0059663D"/>
    <w:rsid w:val="00596BF0"/>
    <w:rsid w:val="005A0144"/>
    <w:rsid w:val="005A0DD9"/>
    <w:rsid w:val="005A1F9F"/>
    <w:rsid w:val="005A2186"/>
    <w:rsid w:val="005A2C28"/>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379F"/>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C49"/>
    <w:rsid w:val="005C2F07"/>
    <w:rsid w:val="005C3141"/>
    <w:rsid w:val="005C4809"/>
    <w:rsid w:val="005C5151"/>
    <w:rsid w:val="005C54BB"/>
    <w:rsid w:val="005C57AE"/>
    <w:rsid w:val="005C5F64"/>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B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0D"/>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04"/>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0B1"/>
    <w:rsid w:val="006271B3"/>
    <w:rsid w:val="006277ED"/>
    <w:rsid w:val="0063015E"/>
    <w:rsid w:val="00630604"/>
    <w:rsid w:val="00630876"/>
    <w:rsid w:val="00630CE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87538"/>
    <w:rsid w:val="00691426"/>
    <w:rsid w:val="00691932"/>
    <w:rsid w:val="00692E49"/>
    <w:rsid w:val="00692F64"/>
    <w:rsid w:val="00693255"/>
    <w:rsid w:val="006933CB"/>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484"/>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C37"/>
    <w:rsid w:val="006F5F90"/>
    <w:rsid w:val="006F61D7"/>
    <w:rsid w:val="006F7279"/>
    <w:rsid w:val="006F74E5"/>
    <w:rsid w:val="006F7A70"/>
    <w:rsid w:val="006F7A8B"/>
    <w:rsid w:val="00700436"/>
    <w:rsid w:val="007004CA"/>
    <w:rsid w:val="00700CBB"/>
    <w:rsid w:val="00700FF5"/>
    <w:rsid w:val="00701189"/>
    <w:rsid w:val="007017EB"/>
    <w:rsid w:val="00701925"/>
    <w:rsid w:val="0070224A"/>
    <w:rsid w:val="00703168"/>
    <w:rsid w:val="007034A0"/>
    <w:rsid w:val="00703B19"/>
    <w:rsid w:val="00703C28"/>
    <w:rsid w:val="007042CF"/>
    <w:rsid w:val="0070431A"/>
    <w:rsid w:val="0070431B"/>
    <w:rsid w:val="007047FD"/>
    <w:rsid w:val="007050C9"/>
    <w:rsid w:val="0070528E"/>
    <w:rsid w:val="00705741"/>
    <w:rsid w:val="007066E2"/>
    <w:rsid w:val="00710016"/>
    <w:rsid w:val="00710255"/>
    <w:rsid w:val="00710A2A"/>
    <w:rsid w:val="007111D9"/>
    <w:rsid w:val="0071129D"/>
    <w:rsid w:val="00711DE7"/>
    <w:rsid w:val="007120C0"/>
    <w:rsid w:val="007123ED"/>
    <w:rsid w:val="0071255C"/>
    <w:rsid w:val="0071273A"/>
    <w:rsid w:val="00712EE0"/>
    <w:rsid w:val="00712F5F"/>
    <w:rsid w:val="00713770"/>
    <w:rsid w:val="00713CD7"/>
    <w:rsid w:val="0071434B"/>
    <w:rsid w:val="007143E0"/>
    <w:rsid w:val="00714AED"/>
    <w:rsid w:val="00716124"/>
    <w:rsid w:val="007161A6"/>
    <w:rsid w:val="00716989"/>
    <w:rsid w:val="0071714C"/>
    <w:rsid w:val="00717401"/>
    <w:rsid w:val="00717925"/>
    <w:rsid w:val="00717BD1"/>
    <w:rsid w:val="00720AC7"/>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1997"/>
    <w:rsid w:val="00732266"/>
    <w:rsid w:val="00732286"/>
    <w:rsid w:val="007322D6"/>
    <w:rsid w:val="007328BA"/>
    <w:rsid w:val="00732FA0"/>
    <w:rsid w:val="007330C3"/>
    <w:rsid w:val="0073311C"/>
    <w:rsid w:val="007353F0"/>
    <w:rsid w:val="0073553E"/>
    <w:rsid w:val="0073580C"/>
    <w:rsid w:val="00735930"/>
    <w:rsid w:val="0073684D"/>
    <w:rsid w:val="00736B73"/>
    <w:rsid w:val="00736C06"/>
    <w:rsid w:val="007370AD"/>
    <w:rsid w:val="00740052"/>
    <w:rsid w:val="007400E8"/>
    <w:rsid w:val="00740126"/>
    <w:rsid w:val="00740238"/>
    <w:rsid w:val="00740494"/>
    <w:rsid w:val="00740AFD"/>
    <w:rsid w:val="00740BD3"/>
    <w:rsid w:val="00741046"/>
    <w:rsid w:val="00741127"/>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D8E"/>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76"/>
    <w:rsid w:val="007925D7"/>
    <w:rsid w:val="0079262C"/>
    <w:rsid w:val="00792819"/>
    <w:rsid w:val="0079297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6A2"/>
    <w:rsid w:val="007B2892"/>
    <w:rsid w:val="007B2B6A"/>
    <w:rsid w:val="007B2C17"/>
    <w:rsid w:val="007B2F2C"/>
    <w:rsid w:val="007B314D"/>
    <w:rsid w:val="007B3CAD"/>
    <w:rsid w:val="007B447D"/>
    <w:rsid w:val="007B4C03"/>
    <w:rsid w:val="007B564E"/>
    <w:rsid w:val="007B5C61"/>
    <w:rsid w:val="007B6A1B"/>
    <w:rsid w:val="007B7498"/>
    <w:rsid w:val="007B7F32"/>
    <w:rsid w:val="007C0CC6"/>
    <w:rsid w:val="007C1493"/>
    <w:rsid w:val="007C1F69"/>
    <w:rsid w:val="007C1FBE"/>
    <w:rsid w:val="007C2056"/>
    <w:rsid w:val="007C250D"/>
    <w:rsid w:val="007C2BC5"/>
    <w:rsid w:val="007C2C4B"/>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2C12"/>
    <w:rsid w:val="007D3482"/>
    <w:rsid w:val="007D382E"/>
    <w:rsid w:val="007D3CE4"/>
    <w:rsid w:val="007D44BA"/>
    <w:rsid w:val="007D46F7"/>
    <w:rsid w:val="007D4FF9"/>
    <w:rsid w:val="007D506C"/>
    <w:rsid w:val="007D51F1"/>
    <w:rsid w:val="007D5250"/>
    <w:rsid w:val="007D59C9"/>
    <w:rsid w:val="007D5C3C"/>
    <w:rsid w:val="007D5E62"/>
    <w:rsid w:val="007D5FCF"/>
    <w:rsid w:val="007D6583"/>
    <w:rsid w:val="007D66DD"/>
    <w:rsid w:val="007D6867"/>
    <w:rsid w:val="007D6C89"/>
    <w:rsid w:val="007D6D1F"/>
    <w:rsid w:val="007D6E4E"/>
    <w:rsid w:val="007D7B8B"/>
    <w:rsid w:val="007D7D43"/>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3DD"/>
    <w:rsid w:val="00804442"/>
    <w:rsid w:val="00804B03"/>
    <w:rsid w:val="00804FAE"/>
    <w:rsid w:val="008059FF"/>
    <w:rsid w:val="00805A5B"/>
    <w:rsid w:val="00805CAE"/>
    <w:rsid w:val="00805E83"/>
    <w:rsid w:val="00806C71"/>
    <w:rsid w:val="00806D9B"/>
    <w:rsid w:val="008079A9"/>
    <w:rsid w:val="008104BE"/>
    <w:rsid w:val="008117CC"/>
    <w:rsid w:val="00811E51"/>
    <w:rsid w:val="008120AA"/>
    <w:rsid w:val="008126AC"/>
    <w:rsid w:val="00812866"/>
    <w:rsid w:val="00812C4D"/>
    <w:rsid w:val="008131DA"/>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49E7"/>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3DA2"/>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862"/>
    <w:rsid w:val="00865C3C"/>
    <w:rsid w:val="008661A4"/>
    <w:rsid w:val="008669A6"/>
    <w:rsid w:val="008677B6"/>
    <w:rsid w:val="00867A8D"/>
    <w:rsid w:val="00867C07"/>
    <w:rsid w:val="00867D3D"/>
    <w:rsid w:val="00867D48"/>
    <w:rsid w:val="008700B4"/>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2C7"/>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127"/>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0F19"/>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6A83"/>
    <w:rsid w:val="008E7111"/>
    <w:rsid w:val="008F05DF"/>
    <w:rsid w:val="008F0712"/>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EA0"/>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B51"/>
    <w:rsid w:val="00914C1D"/>
    <w:rsid w:val="00914EEA"/>
    <w:rsid w:val="00915358"/>
    <w:rsid w:val="0091603B"/>
    <w:rsid w:val="009164CA"/>
    <w:rsid w:val="00916A02"/>
    <w:rsid w:val="00916B23"/>
    <w:rsid w:val="00916F65"/>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10"/>
    <w:rsid w:val="00952DFE"/>
    <w:rsid w:val="009537A0"/>
    <w:rsid w:val="00953838"/>
    <w:rsid w:val="00953858"/>
    <w:rsid w:val="009539AE"/>
    <w:rsid w:val="00953A6E"/>
    <w:rsid w:val="009548C2"/>
    <w:rsid w:val="009548CA"/>
    <w:rsid w:val="00955F29"/>
    <w:rsid w:val="00955FE5"/>
    <w:rsid w:val="009579DF"/>
    <w:rsid w:val="00957B9C"/>
    <w:rsid w:val="00960685"/>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16B1"/>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3E0E"/>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274"/>
    <w:rsid w:val="00997739"/>
    <w:rsid w:val="009979DE"/>
    <w:rsid w:val="00997A76"/>
    <w:rsid w:val="00997C8D"/>
    <w:rsid w:val="00997CE9"/>
    <w:rsid w:val="00997D5B"/>
    <w:rsid w:val="00997E3E"/>
    <w:rsid w:val="009A0245"/>
    <w:rsid w:val="009A0628"/>
    <w:rsid w:val="009A1C6B"/>
    <w:rsid w:val="009A2185"/>
    <w:rsid w:val="009A250A"/>
    <w:rsid w:val="009A274E"/>
    <w:rsid w:val="009A30EF"/>
    <w:rsid w:val="009A3CAE"/>
    <w:rsid w:val="009A415B"/>
    <w:rsid w:val="009A5132"/>
    <w:rsid w:val="009A522E"/>
    <w:rsid w:val="009A5A47"/>
    <w:rsid w:val="009A5ED7"/>
    <w:rsid w:val="009A729F"/>
    <w:rsid w:val="009A7391"/>
    <w:rsid w:val="009A7793"/>
    <w:rsid w:val="009A7E78"/>
    <w:rsid w:val="009A7EC9"/>
    <w:rsid w:val="009B0156"/>
    <w:rsid w:val="009B0B6A"/>
    <w:rsid w:val="009B0C33"/>
    <w:rsid w:val="009B103A"/>
    <w:rsid w:val="009B1AA6"/>
    <w:rsid w:val="009B1FA7"/>
    <w:rsid w:val="009B2269"/>
    <w:rsid w:val="009B25C6"/>
    <w:rsid w:val="009B28E5"/>
    <w:rsid w:val="009B29BF"/>
    <w:rsid w:val="009B2ABF"/>
    <w:rsid w:val="009B3276"/>
    <w:rsid w:val="009B36A5"/>
    <w:rsid w:val="009B43B8"/>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1D"/>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1D15"/>
    <w:rsid w:val="009F2046"/>
    <w:rsid w:val="009F2705"/>
    <w:rsid w:val="009F2924"/>
    <w:rsid w:val="009F2CCB"/>
    <w:rsid w:val="009F40B2"/>
    <w:rsid w:val="009F4290"/>
    <w:rsid w:val="009F42AA"/>
    <w:rsid w:val="009F473C"/>
    <w:rsid w:val="009F4A50"/>
    <w:rsid w:val="009F5E8B"/>
    <w:rsid w:val="009F6368"/>
    <w:rsid w:val="009F63CA"/>
    <w:rsid w:val="009F65C8"/>
    <w:rsid w:val="009F68BC"/>
    <w:rsid w:val="009F6B06"/>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6D26"/>
    <w:rsid w:val="00A0756F"/>
    <w:rsid w:val="00A07627"/>
    <w:rsid w:val="00A11619"/>
    <w:rsid w:val="00A11B39"/>
    <w:rsid w:val="00A11C34"/>
    <w:rsid w:val="00A127A4"/>
    <w:rsid w:val="00A1302E"/>
    <w:rsid w:val="00A1352B"/>
    <w:rsid w:val="00A13741"/>
    <w:rsid w:val="00A1375F"/>
    <w:rsid w:val="00A139D8"/>
    <w:rsid w:val="00A14A4E"/>
    <w:rsid w:val="00A14FB6"/>
    <w:rsid w:val="00A166EE"/>
    <w:rsid w:val="00A16D9E"/>
    <w:rsid w:val="00A16FDA"/>
    <w:rsid w:val="00A170E4"/>
    <w:rsid w:val="00A17309"/>
    <w:rsid w:val="00A2014B"/>
    <w:rsid w:val="00A202C9"/>
    <w:rsid w:val="00A203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3FB"/>
    <w:rsid w:val="00A40452"/>
    <w:rsid w:val="00A40899"/>
    <w:rsid w:val="00A40ECA"/>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4B5"/>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410"/>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29B"/>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2CE4"/>
    <w:rsid w:val="00AF320B"/>
    <w:rsid w:val="00AF3803"/>
    <w:rsid w:val="00AF3B2F"/>
    <w:rsid w:val="00AF42BB"/>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10086"/>
    <w:rsid w:val="00B107AE"/>
    <w:rsid w:val="00B11130"/>
    <w:rsid w:val="00B1168D"/>
    <w:rsid w:val="00B117F2"/>
    <w:rsid w:val="00B11DDC"/>
    <w:rsid w:val="00B11F86"/>
    <w:rsid w:val="00B122CA"/>
    <w:rsid w:val="00B1233D"/>
    <w:rsid w:val="00B12535"/>
    <w:rsid w:val="00B1292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1F24"/>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57A"/>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B7CB4"/>
    <w:rsid w:val="00BC0183"/>
    <w:rsid w:val="00BC0A60"/>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389"/>
    <w:rsid w:val="00C02547"/>
    <w:rsid w:val="00C0317D"/>
    <w:rsid w:val="00C0320C"/>
    <w:rsid w:val="00C03453"/>
    <w:rsid w:val="00C03F7A"/>
    <w:rsid w:val="00C0486E"/>
    <w:rsid w:val="00C04CCB"/>
    <w:rsid w:val="00C052B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034"/>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B16"/>
    <w:rsid w:val="00C3013C"/>
    <w:rsid w:val="00C30DCA"/>
    <w:rsid w:val="00C31BE3"/>
    <w:rsid w:val="00C32263"/>
    <w:rsid w:val="00C3378D"/>
    <w:rsid w:val="00C338FF"/>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5C4C"/>
    <w:rsid w:val="00C4630A"/>
    <w:rsid w:val="00C4700C"/>
    <w:rsid w:val="00C4709C"/>
    <w:rsid w:val="00C4778C"/>
    <w:rsid w:val="00C507F4"/>
    <w:rsid w:val="00C51BDD"/>
    <w:rsid w:val="00C524BC"/>
    <w:rsid w:val="00C52B72"/>
    <w:rsid w:val="00C53506"/>
    <w:rsid w:val="00C5359C"/>
    <w:rsid w:val="00C536F2"/>
    <w:rsid w:val="00C53C4A"/>
    <w:rsid w:val="00C54200"/>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A17"/>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349"/>
    <w:rsid w:val="00C9040D"/>
    <w:rsid w:val="00C90E6D"/>
    <w:rsid w:val="00C917C7"/>
    <w:rsid w:val="00C919C5"/>
    <w:rsid w:val="00C91E7D"/>
    <w:rsid w:val="00C92FC4"/>
    <w:rsid w:val="00C9333A"/>
    <w:rsid w:val="00C93FD5"/>
    <w:rsid w:val="00C94744"/>
    <w:rsid w:val="00C9571F"/>
    <w:rsid w:val="00C95B3F"/>
    <w:rsid w:val="00C9632A"/>
    <w:rsid w:val="00C967C2"/>
    <w:rsid w:val="00CA014B"/>
    <w:rsid w:val="00CA0E4C"/>
    <w:rsid w:val="00CA0FFF"/>
    <w:rsid w:val="00CA1AF4"/>
    <w:rsid w:val="00CA217B"/>
    <w:rsid w:val="00CA2D89"/>
    <w:rsid w:val="00CA39F1"/>
    <w:rsid w:val="00CA40D9"/>
    <w:rsid w:val="00CA4CA6"/>
    <w:rsid w:val="00CA4FFF"/>
    <w:rsid w:val="00CA538C"/>
    <w:rsid w:val="00CA574E"/>
    <w:rsid w:val="00CA5C7C"/>
    <w:rsid w:val="00CA5F76"/>
    <w:rsid w:val="00CA6A2C"/>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A9F"/>
    <w:rsid w:val="00CB7BD0"/>
    <w:rsid w:val="00CC05C2"/>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1E"/>
    <w:rsid w:val="00CD3DDA"/>
    <w:rsid w:val="00CD4055"/>
    <w:rsid w:val="00CD4BF1"/>
    <w:rsid w:val="00CD522C"/>
    <w:rsid w:val="00CD53BE"/>
    <w:rsid w:val="00CD5C5E"/>
    <w:rsid w:val="00CD5E68"/>
    <w:rsid w:val="00CD5EA2"/>
    <w:rsid w:val="00CD5F74"/>
    <w:rsid w:val="00CD6357"/>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40ED"/>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185"/>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3EB5"/>
    <w:rsid w:val="00D842F1"/>
    <w:rsid w:val="00D84742"/>
    <w:rsid w:val="00D84ABB"/>
    <w:rsid w:val="00D84F12"/>
    <w:rsid w:val="00D8660F"/>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45AD"/>
    <w:rsid w:val="00D94B2E"/>
    <w:rsid w:val="00D95268"/>
    <w:rsid w:val="00D952FA"/>
    <w:rsid w:val="00D95E6D"/>
    <w:rsid w:val="00D960A4"/>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022"/>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1B2"/>
    <w:rsid w:val="00DD4244"/>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2FFE"/>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5C89"/>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504C"/>
    <w:rsid w:val="00E0677D"/>
    <w:rsid w:val="00E06DEA"/>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8D6"/>
    <w:rsid w:val="00E25BCA"/>
    <w:rsid w:val="00E26180"/>
    <w:rsid w:val="00E26508"/>
    <w:rsid w:val="00E2736E"/>
    <w:rsid w:val="00E27E55"/>
    <w:rsid w:val="00E27EEF"/>
    <w:rsid w:val="00E27F97"/>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792"/>
    <w:rsid w:val="00E71A52"/>
    <w:rsid w:val="00E71DA4"/>
    <w:rsid w:val="00E72B1C"/>
    <w:rsid w:val="00E72C63"/>
    <w:rsid w:val="00E73552"/>
    <w:rsid w:val="00E736AA"/>
    <w:rsid w:val="00E73A3B"/>
    <w:rsid w:val="00E7560A"/>
    <w:rsid w:val="00E7586C"/>
    <w:rsid w:val="00E76B3A"/>
    <w:rsid w:val="00E76BC6"/>
    <w:rsid w:val="00E80488"/>
    <w:rsid w:val="00E808C7"/>
    <w:rsid w:val="00E80E5F"/>
    <w:rsid w:val="00E8125D"/>
    <w:rsid w:val="00E818CC"/>
    <w:rsid w:val="00E81912"/>
    <w:rsid w:val="00E82955"/>
    <w:rsid w:val="00E832F8"/>
    <w:rsid w:val="00E8383B"/>
    <w:rsid w:val="00E838E2"/>
    <w:rsid w:val="00E839A1"/>
    <w:rsid w:val="00E84188"/>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97B83"/>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B96"/>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7CB"/>
    <w:rsid w:val="00F15864"/>
    <w:rsid w:val="00F15FC2"/>
    <w:rsid w:val="00F15FED"/>
    <w:rsid w:val="00F160A2"/>
    <w:rsid w:val="00F1614C"/>
    <w:rsid w:val="00F17345"/>
    <w:rsid w:val="00F17AC9"/>
    <w:rsid w:val="00F21063"/>
    <w:rsid w:val="00F212DD"/>
    <w:rsid w:val="00F218FF"/>
    <w:rsid w:val="00F2244C"/>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531B"/>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76"/>
    <w:rsid w:val="00F46F75"/>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179"/>
    <w:rsid w:val="00F5331E"/>
    <w:rsid w:val="00F533FB"/>
    <w:rsid w:val="00F539CC"/>
    <w:rsid w:val="00F540C0"/>
    <w:rsid w:val="00F541E1"/>
    <w:rsid w:val="00F5458A"/>
    <w:rsid w:val="00F546D9"/>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1DA7"/>
    <w:rsid w:val="00F92094"/>
    <w:rsid w:val="00F93B0C"/>
    <w:rsid w:val="00F9402A"/>
    <w:rsid w:val="00F9454F"/>
    <w:rsid w:val="00F9460B"/>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A7CA8"/>
    <w:rsid w:val="00FB0499"/>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4D29"/>
    <w:rsid w:val="00FD50ED"/>
    <w:rsid w:val="00FD5206"/>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3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70431B"/>
    <w:rPr>
      <w:rFonts w:ascii="Palatino Linotype" w:eastAsia="Cambria" w:hAnsi="Palatino Linotype"/>
      <w:sz w:val="20"/>
      <w:szCs w:val="20"/>
      <w:lang w:eastAsia="en-US"/>
    </w:rPr>
  </w:style>
  <w:style w:type="numbering" w:customStyle="1" w:styleId="Sinlista2">
    <w:name w:val="Sin lista2"/>
    <w:next w:val="Sinlista"/>
    <w:uiPriority w:val="99"/>
    <w:semiHidden/>
    <w:unhideWhenUsed/>
    <w:rsid w:val="002463EF"/>
  </w:style>
  <w:style w:type="table" w:customStyle="1" w:styleId="Tablaconcuadrcula2">
    <w:name w:val="Tabla con cuadrícula2"/>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2463EF"/>
  </w:style>
  <w:style w:type="numbering" w:customStyle="1" w:styleId="Sinlista111">
    <w:name w:val="Sin lista111"/>
    <w:next w:val="Sinlista"/>
    <w:uiPriority w:val="99"/>
    <w:semiHidden/>
    <w:unhideWhenUsed/>
    <w:rsid w:val="002463EF"/>
  </w:style>
  <w:style w:type="table" w:customStyle="1" w:styleId="Tablaconcuadrcula112">
    <w:name w:val="Tabla con cuadrícula112"/>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2463EF"/>
  </w:style>
  <w:style w:type="numbering" w:customStyle="1" w:styleId="Sinlista3">
    <w:name w:val="Sin lista3"/>
    <w:next w:val="Sinlista"/>
    <w:uiPriority w:val="99"/>
    <w:semiHidden/>
    <w:unhideWhenUsed/>
    <w:rsid w:val="002463EF"/>
  </w:style>
  <w:style w:type="table" w:customStyle="1" w:styleId="Tablaconcuadrcula3">
    <w:name w:val="Tabla con cuadrícula3"/>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2463EF"/>
  </w:style>
  <w:style w:type="table" w:customStyle="1" w:styleId="Tablaconcuadrcula4">
    <w:name w:val="Tabla con cuadrícula4"/>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9025355">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86185166">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7287614">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8200157">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6208027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s://www.osfem.gob.mx/04_Normatividad/doc/Normatividad/2018/06_LinCtaPubMpal_18.pdf" TargetMode="External"/><Relationship Id="rId7" Type="http://schemas.openxmlformats.org/officeDocument/2006/relationships/endnotes" Target="endnotes.xml"/><Relationship Id="rId12" Type="http://schemas.openxmlformats.org/officeDocument/2006/relationships/hyperlink" Target="https://www.osfem.gob.mx/04_Normatividad/doc/Normatividad/2019/19.-LineamInfMensualMpal_2019.pdf" TargetMode="Externa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www.osfem.gob.mx/04_Normatividad/doc/Normatividad/2019/19.-LineamInfMensualMpal_2019.pdf"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osfem.gob.mx/04_Normatividad/doc/Normatividad/2019/19.-LineamInfMensualMpal_2019.pdf"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s://www.ipomex.org.mx/ipo3/lgt/indice/CAPULHUAC/art_92_xii.web" TargetMode="External"/><Relationship Id="rId30" Type="http://schemas.openxmlformats.org/officeDocument/2006/relationships/header" Target="header2.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www.ipomex.org.mx/ipo3/lgt/indice/CAPULHUAC/art_92_xxi.web" TargetMode="External"/><Relationship Id="rId1" Type="http://schemas.openxmlformats.org/officeDocument/2006/relationships/hyperlink" Target="https://www.ipomex.org.mx/ipo3/lgt/indice/CAPULHUAC/organigramas.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F8E4C-96D6-4653-A5B3-0E77513FC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83</Pages>
  <Words>20761</Words>
  <Characters>114187</Characters>
  <Application>Microsoft Office Word</Application>
  <DocSecurity>0</DocSecurity>
  <Lines>951</Lines>
  <Paragraphs>269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3</cp:revision>
  <cp:lastPrinted>2019-11-06T19:42:00Z</cp:lastPrinted>
  <dcterms:created xsi:type="dcterms:W3CDTF">2019-11-08T20:57:00Z</dcterms:created>
  <dcterms:modified xsi:type="dcterms:W3CDTF">2019-11-14T20:48:00Z</dcterms:modified>
</cp:coreProperties>
</file>