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BCD" w:rsidRPr="00431397" w:rsidRDefault="00457BCD" w:rsidP="00457BCD">
      <w:pPr>
        <w:shd w:val="clear" w:color="auto" w:fill="FFFFFF"/>
        <w:spacing w:after="0" w:line="360" w:lineRule="auto"/>
        <w:jc w:val="both"/>
        <w:rPr>
          <w:rFonts w:ascii="Palatino Linotype" w:eastAsia="Times New Roman" w:hAnsi="Palatino Linotype" w:cs="Arial"/>
          <w:color w:val="000000"/>
          <w:sz w:val="24"/>
          <w:szCs w:val="24"/>
          <w:lang w:eastAsia="es-MX"/>
        </w:rPr>
      </w:pPr>
      <w:r w:rsidRPr="00431397">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 catorce de agosto de dos mil diecinueve.</w:t>
      </w:r>
    </w:p>
    <w:p w:rsidR="00457BCD" w:rsidRPr="00431397" w:rsidRDefault="00457BCD" w:rsidP="00457BCD">
      <w:pPr>
        <w:shd w:val="clear" w:color="auto" w:fill="FFFFFF"/>
        <w:spacing w:after="0" w:line="360" w:lineRule="auto"/>
        <w:jc w:val="both"/>
        <w:rPr>
          <w:rFonts w:ascii="Palatino Linotype" w:eastAsia="Times New Roman" w:hAnsi="Palatino Linotype" w:cs="Arial"/>
          <w:color w:val="000000"/>
          <w:sz w:val="24"/>
          <w:szCs w:val="24"/>
          <w:lang w:eastAsia="es-MX"/>
        </w:rPr>
      </w:pPr>
    </w:p>
    <w:p w:rsidR="00457BCD" w:rsidRPr="00431397" w:rsidRDefault="00457BCD" w:rsidP="00457BCD">
      <w:pPr>
        <w:shd w:val="clear" w:color="auto" w:fill="FFFFFF"/>
        <w:spacing w:after="0" w:line="360" w:lineRule="auto"/>
        <w:jc w:val="both"/>
        <w:rPr>
          <w:rFonts w:ascii="Palatino Linotype" w:eastAsia="Times New Roman" w:hAnsi="Palatino Linotype" w:cs="Arial"/>
          <w:color w:val="000000"/>
          <w:sz w:val="24"/>
          <w:szCs w:val="24"/>
          <w:lang w:eastAsia="es-MX"/>
        </w:rPr>
      </w:pPr>
      <w:r w:rsidRPr="00431397">
        <w:rPr>
          <w:rFonts w:ascii="Palatino Linotype" w:hAnsi="Palatino Linotype" w:cs="Arial"/>
          <w:b/>
          <w:sz w:val="24"/>
        </w:rPr>
        <w:t>VISTO</w:t>
      </w:r>
      <w:r w:rsidRPr="00431397">
        <w:rPr>
          <w:rFonts w:ascii="Palatino Linotype" w:hAnsi="Palatino Linotype" w:cs="Arial"/>
          <w:sz w:val="24"/>
        </w:rPr>
        <w:t xml:space="preserve"> el expediente electrónico formado con motivo del recurso de revisión número </w:t>
      </w:r>
      <w:r w:rsidRPr="00431397">
        <w:rPr>
          <w:rFonts w:ascii="Palatino Linotype" w:hAnsi="Palatino Linotype" w:cs="Arial"/>
          <w:b/>
          <w:bCs/>
          <w:sz w:val="24"/>
          <w:lang w:eastAsia="es-MX"/>
        </w:rPr>
        <w:t>05075/INFOEM/IP/RR/2019</w:t>
      </w:r>
      <w:r w:rsidRPr="00431397">
        <w:rPr>
          <w:rFonts w:ascii="Palatino Linotype" w:hAnsi="Palatino Linotype" w:cs="Arial"/>
          <w:sz w:val="24"/>
        </w:rPr>
        <w:t xml:space="preserve">, interpuesto por la </w:t>
      </w:r>
      <w:r w:rsidRPr="00431397">
        <w:rPr>
          <w:rFonts w:ascii="Palatino Linotype" w:hAnsi="Palatino Linotype" w:cs="Arial"/>
          <w:b/>
          <w:sz w:val="24"/>
        </w:rPr>
        <w:t>C.</w:t>
      </w:r>
      <w:r w:rsidRPr="00431397">
        <w:rPr>
          <w:rFonts w:ascii="Palatino Linotype" w:hAnsi="Palatino Linotype" w:cs="Arial"/>
          <w:sz w:val="24"/>
        </w:rPr>
        <w:t xml:space="preserve"> </w:t>
      </w:r>
      <w:r w:rsidR="00031F25">
        <w:rPr>
          <w:rFonts w:ascii="Palatino Linotype" w:hAnsi="Palatino Linotype" w:cs="Arial"/>
          <w:b/>
          <w:sz w:val="24"/>
        </w:rPr>
        <w:t>XXXXXXXXXXXXXXXXXXXXX</w:t>
      </w:r>
      <w:r w:rsidRPr="00431397">
        <w:rPr>
          <w:rFonts w:ascii="Palatino Linotype" w:hAnsi="Palatino Linotype" w:cs="Arial"/>
          <w:sz w:val="24"/>
        </w:rPr>
        <w:t>,</w:t>
      </w:r>
      <w:r w:rsidRPr="00431397">
        <w:rPr>
          <w:rFonts w:ascii="Palatino Linotype" w:hAnsi="Palatino Linotype" w:cs="Arial"/>
          <w:b/>
          <w:sz w:val="24"/>
          <w:szCs w:val="24"/>
        </w:rPr>
        <w:t xml:space="preserve"> </w:t>
      </w:r>
      <w:r w:rsidRPr="00431397">
        <w:rPr>
          <w:rFonts w:ascii="Palatino Linotype" w:hAnsi="Palatino Linotype" w:cs="Arial"/>
          <w:sz w:val="24"/>
        </w:rPr>
        <w:t xml:space="preserve">en lo sucesivo </w:t>
      </w:r>
      <w:r w:rsidRPr="00431397">
        <w:rPr>
          <w:rFonts w:ascii="Palatino Linotype" w:hAnsi="Palatino Linotype" w:cs="Arial"/>
          <w:b/>
          <w:sz w:val="24"/>
        </w:rPr>
        <w:t>La Recurrente</w:t>
      </w:r>
      <w:r w:rsidRPr="00431397">
        <w:rPr>
          <w:rFonts w:ascii="Palatino Linotype" w:hAnsi="Palatino Linotype" w:cs="Arial"/>
          <w:sz w:val="24"/>
        </w:rPr>
        <w:t xml:space="preserve">, en contra de la </w:t>
      </w:r>
      <w:r w:rsidRPr="00431397">
        <w:rPr>
          <w:rFonts w:ascii="Palatino Linotype" w:hAnsi="Palatino Linotype" w:cs="Arial"/>
          <w:sz w:val="24"/>
          <w:szCs w:val="24"/>
        </w:rPr>
        <w:t xml:space="preserve">respuesta del </w:t>
      </w:r>
      <w:r w:rsidRPr="00431397">
        <w:rPr>
          <w:rFonts w:ascii="Palatino Linotype" w:hAnsi="Palatino Linotype" w:cs="Arial"/>
          <w:b/>
          <w:sz w:val="24"/>
          <w:szCs w:val="24"/>
        </w:rPr>
        <w:t>Ayuntamiento de Tenango del Aire</w:t>
      </w:r>
      <w:r w:rsidRPr="00431397">
        <w:rPr>
          <w:rFonts w:ascii="Palatino Linotype" w:hAnsi="Palatino Linotype" w:cs="Arial"/>
          <w:sz w:val="28"/>
          <w:szCs w:val="24"/>
        </w:rPr>
        <w:t xml:space="preserve">, </w:t>
      </w:r>
      <w:r w:rsidRPr="00431397">
        <w:rPr>
          <w:rFonts w:ascii="Palatino Linotype" w:hAnsi="Palatino Linotype" w:cs="Arial"/>
          <w:sz w:val="24"/>
          <w:szCs w:val="24"/>
        </w:rPr>
        <w:t>en lo subsecuente</w:t>
      </w:r>
      <w:r w:rsidRPr="00431397">
        <w:rPr>
          <w:rFonts w:ascii="Palatino Linotype" w:hAnsi="Palatino Linotype" w:cs="Arial"/>
          <w:b/>
          <w:sz w:val="24"/>
          <w:szCs w:val="24"/>
        </w:rPr>
        <w:t xml:space="preserve"> El Sujeto Obligado, </w:t>
      </w:r>
      <w:r w:rsidRPr="00431397">
        <w:rPr>
          <w:rFonts w:ascii="Palatino Linotype" w:hAnsi="Palatino Linotype" w:cs="Arial"/>
          <w:sz w:val="24"/>
          <w:szCs w:val="24"/>
        </w:rPr>
        <w:t>se procede a</w:t>
      </w:r>
      <w:r w:rsidRPr="00431397">
        <w:rPr>
          <w:rFonts w:ascii="Palatino Linotype" w:hAnsi="Palatino Linotype" w:cs="Arial"/>
          <w:sz w:val="24"/>
        </w:rPr>
        <w:t xml:space="preserve"> dictar la presente resolución.</w:t>
      </w:r>
    </w:p>
    <w:p w:rsidR="00457BCD" w:rsidRPr="00431397" w:rsidRDefault="00457BCD" w:rsidP="00457BCD">
      <w:pPr>
        <w:pStyle w:val="Sinespaciado"/>
        <w:rPr>
          <w:sz w:val="2"/>
        </w:rPr>
      </w:pPr>
    </w:p>
    <w:p w:rsidR="00457BCD" w:rsidRPr="00431397" w:rsidRDefault="00457BCD" w:rsidP="00457BCD">
      <w:pPr>
        <w:spacing w:after="0" w:line="360" w:lineRule="auto"/>
        <w:jc w:val="center"/>
        <w:rPr>
          <w:rFonts w:ascii="Palatino Linotype" w:hAnsi="Palatino Linotype"/>
          <w:b/>
          <w:sz w:val="28"/>
        </w:rPr>
      </w:pPr>
    </w:p>
    <w:p w:rsidR="00457BCD" w:rsidRPr="00431397" w:rsidRDefault="00457BCD" w:rsidP="00457BCD">
      <w:pPr>
        <w:spacing w:after="0" w:line="360" w:lineRule="auto"/>
        <w:jc w:val="center"/>
        <w:rPr>
          <w:rFonts w:ascii="Palatino Linotype" w:hAnsi="Palatino Linotype"/>
          <w:b/>
          <w:sz w:val="28"/>
        </w:rPr>
      </w:pPr>
      <w:r w:rsidRPr="00431397">
        <w:rPr>
          <w:rFonts w:ascii="Palatino Linotype" w:hAnsi="Palatino Linotype"/>
          <w:b/>
          <w:sz w:val="28"/>
        </w:rPr>
        <w:t>A N T E C E D E N T E S   D E L   A S U N T O</w:t>
      </w:r>
    </w:p>
    <w:p w:rsidR="00457BCD" w:rsidRPr="00431397" w:rsidRDefault="00457BCD" w:rsidP="00457BCD">
      <w:pPr>
        <w:spacing w:after="0" w:line="360" w:lineRule="auto"/>
        <w:jc w:val="both"/>
        <w:rPr>
          <w:rFonts w:ascii="Palatino Linotype" w:hAnsi="Palatino Linotype" w:cs="Arial"/>
          <w:b/>
          <w:sz w:val="24"/>
        </w:rPr>
      </w:pPr>
    </w:p>
    <w:p w:rsidR="00457BCD" w:rsidRPr="00431397" w:rsidRDefault="00457BCD" w:rsidP="00457BCD">
      <w:pPr>
        <w:spacing w:after="0" w:line="360" w:lineRule="auto"/>
        <w:jc w:val="both"/>
        <w:rPr>
          <w:rFonts w:ascii="Palatino Linotype" w:hAnsi="Palatino Linotype"/>
        </w:rPr>
      </w:pPr>
      <w:r w:rsidRPr="00431397">
        <w:rPr>
          <w:rFonts w:ascii="Palatino Linotype" w:hAnsi="Palatino Linotype" w:cs="Arial"/>
          <w:b/>
          <w:sz w:val="28"/>
        </w:rPr>
        <w:t>PRIMERO.</w:t>
      </w:r>
      <w:r w:rsidRPr="00431397">
        <w:rPr>
          <w:rFonts w:ascii="Palatino Linotype" w:hAnsi="Palatino Linotype" w:cs="Arial"/>
        </w:rPr>
        <w:t xml:space="preserve"> </w:t>
      </w:r>
      <w:r w:rsidRPr="00431397">
        <w:rPr>
          <w:rFonts w:ascii="Palatino Linotype" w:hAnsi="Palatino Linotype"/>
          <w:b/>
          <w:sz w:val="28"/>
          <w:szCs w:val="28"/>
        </w:rPr>
        <w:t>De la Solicitud de Información.</w:t>
      </w:r>
    </w:p>
    <w:p w:rsidR="00457BCD" w:rsidRPr="00431397" w:rsidRDefault="00457BCD" w:rsidP="00457BCD">
      <w:pPr>
        <w:spacing w:after="0" w:line="360" w:lineRule="auto"/>
        <w:jc w:val="both"/>
        <w:rPr>
          <w:rFonts w:ascii="Palatino Linotype" w:hAnsi="Palatino Linotype" w:cs="Arial"/>
          <w:sz w:val="24"/>
        </w:rPr>
      </w:pPr>
      <w:r w:rsidRPr="00431397">
        <w:rPr>
          <w:rFonts w:ascii="Palatino Linotype" w:hAnsi="Palatino Linotype" w:cs="Arial"/>
          <w:sz w:val="24"/>
        </w:rPr>
        <w:t xml:space="preserve">Con fecha dieciséis de mayo de dos mil diecinueve, la </w:t>
      </w:r>
      <w:r w:rsidRPr="00431397">
        <w:rPr>
          <w:rFonts w:ascii="Palatino Linotype" w:hAnsi="Palatino Linotype" w:cs="Arial"/>
          <w:b/>
          <w:sz w:val="24"/>
        </w:rPr>
        <w:t>Recurrente</w:t>
      </w:r>
      <w:r w:rsidRPr="00431397">
        <w:rPr>
          <w:rFonts w:ascii="Palatino Linotype" w:hAnsi="Palatino Linotype" w:cs="Arial"/>
          <w:sz w:val="24"/>
        </w:rPr>
        <w:t xml:space="preserve"> presentó ante el </w:t>
      </w:r>
      <w:r w:rsidRPr="00431397">
        <w:rPr>
          <w:rFonts w:ascii="Palatino Linotype" w:hAnsi="Palatino Linotype" w:cs="Arial"/>
          <w:b/>
          <w:sz w:val="24"/>
        </w:rPr>
        <w:t>Sujeto Obligado</w:t>
      </w:r>
      <w:r w:rsidRPr="00431397">
        <w:rPr>
          <w:rFonts w:ascii="Palatino Linotype" w:hAnsi="Palatino Linotype" w:cs="Arial"/>
          <w:sz w:val="24"/>
        </w:rPr>
        <w:t xml:space="preserve">, a través de la Plataforma Nacional de Trasparencia </w:t>
      </w:r>
      <w:r w:rsidRPr="00431397">
        <w:rPr>
          <w:rFonts w:ascii="Palatino Linotype" w:hAnsi="Palatino Linotype" w:cs="Arial"/>
          <w:b/>
          <w:sz w:val="24"/>
        </w:rPr>
        <w:t>(PNT)</w:t>
      </w:r>
      <w:r w:rsidRPr="00431397">
        <w:rPr>
          <w:rFonts w:ascii="Palatino Linotype" w:hAnsi="Palatino Linotype" w:cs="Arial"/>
          <w:sz w:val="24"/>
        </w:rPr>
        <w:t xml:space="preserve">, vinculada al Sistema de Acceso a la Información Mexiquense </w:t>
      </w:r>
      <w:r w:rsidRPr="00431397">
        <w:rPr>
          <w:rFonts w:ascii="Palatino Linotype" w:hAnsi="Palatino Linotype" w:cs="Arial"/>
          <w:b/>
          <w:sz w:val="24"/>
        </w:rPr>
        <w:t>(SAIMEX)</w:t>
      </w:r>
      <w:r w:rsidRPr="00431397">
        <w:rPr>
          <w:rFonts w:ascii="Palatino Linotype" w:hAnsi="Palatino Linotype" w:cs="Arial"/>
          <w:sz w:val="24"/>
        </w:rPr>
        <w:t xml:space="preserve">, la solicitud de acceso a la información pública, registrada bajo el número de expediente </w:t>
      </w:r>
      <w:r w:rsidRPr="00431397">
        <w:rPr>
          <w:rFonts w:ascii="Palatino Linotype" w:hAnsi="Palatino Linotype" w:cs="Arial"/>
          <w:b/>
          <w:sz w:val="24"/>
        </w:rPr>
        <w:t>00051/TENAAIR/IP/2019</w:t>
      </w:r>
      <w:r w:rsidRPr="00431397">
        <w:rPr>
          <w:rFonts w:ascii="Palatino Linotype" w:hAnsi="Palatino Linotype" w:cs="Arial"/>
          <w:sz w:val="24"/>
        </w:rPr>
        <w:t>, mediante la cual peticionó lo siguiente:</w:t>
      </w:r>
    </w:p>
    <w:p w:rsidR="00457BCD" w:rsidRPr="00431397" w:rsidRDefault="00457BCD" w:rsidP="00457BCD">
      <w:pPr>
        <w:pStyle w:val="Sinespaciado"/>
      </w:pPr>
    </w:p>
    <w:p w:rsidR="00457BCD" w:rsidRPr="00431397" w:rsidRDefault="00457BCD" w:rsidP="00457BCD">
      <w:pPr>
        <w:pStyle w:val="Sinespaciado"/>
      </w:pPr>
    </w:p>
    <w:p w:rsidR="00457BCD" w:rsidRPr="00431397" w:rsidRDefault="00457BCD" w:rsidP="00457BCD">
      <w:pPr>
        <w:spacing w:after="0"/>
        <w:rPr>
          <w:sz w:val="2"/>
        </w:rPr>
      </w:pPr>
    </w:p>
    <w:p w:rsidR="00457BCD" w:rsidRPr="00431397" w:rsidRDefault="00457BCD" w:rsidP="00457BCD">
      <w:pPr>
        <w:spacing w:after="0" w:line="240" w:lineRule="auto"/>
        <w:ind w:left="851" w:right="851"/>
        <w:jc w:val="both"/>
        <w:rPr>
          <w:rFonts w:ascii="Palatino Linotype" w:eastAsia="Calibri" w:hAnsi="Palatino Linotype" w:cs="Arial"/>
          <w:i/>
          <w:szCs w:val="24"/>
          <w:lang w:val="es-ES" w:eastAsia="es-ES"/>
        </w:rPr>
      </w:pPr>
      <w:r w:rsidRPr="00431397">
        <w:rPr>
          <w:rFonts w:ascii="Palatino Linotype" w:eastAsia="Calibri" w:hAnsi="Palatino Linotype" w:cs="Arial"/>
          <w:i/>
          <w:szCs w:val="24"/>
          <w:lang w:val="es-ES" w:eastAsia="es-ES"/>
        </w:rPr>
        <w:t>“Copia digital del Acta de Instalación del Consejo Municipal de Protección Civil de ese municipio.” (Sic.)</w:t>
      </w:r>
    </w:p>
    <w:p w:rsidR="00457BCD" w:rsidRPr="00431397" w:rsidRDefault="00457BCD" w:rsidP="00457BCD">
      <w:pPr>
        <w:spacing w:after="0" w:line="240" w:lineRule="auto"/>
        <w:ind w:left="851" w:right="851"/>
        <w:jc w:val="both"/>
        <w:rPr>
          <w:rFonts w:ascii="Palatino Linotype" w:eastAsia="Calibri" w:hAnsi="Palatino Linotype" w:cs="Arial"/>
          <w:i/>
          <w:szCs w:val="24"/>
          <w:lang w:val="es-ES" w:eastAsia="es-ES"/>
        </w:rPr>
      </w:pPr>
    </w:p>
    <w:p w:rsidR="00457BCD" w:rsidRPr="00431397" w:rsidRDefault="00457BCD" w:rsidP="00457BCD">
      <w:pPr>
        <w:spacing w:after="0" w:line="240" w:lineRule="auto"/>
        <w:ind w:left="851" w:right="851"/>
        <w:jc w:val="both"/>
        <w:rPr>
          <w:rFonts w:ascii="Palatino Linotype" w:eastAsia="Calibri" w:hAnsi="Palatino Linotype" w:cs="Arial"/>
          <w:i/>
          <w:szCs w:val="24"/>
          <w:lang w:val="es-ES" w:eastAsia="es-ES"/>
        </w:rPr>
      </w:pPr>
    </w:p>
    <w:p w:rsidR="00457BCD" w:rsidRPr="00431397" w:rsidRDefault="00457BCD" w:rsidP="00457BCD">
      <w:pPr>
        <w:spacing w:after="0" w:line="240" w:lineRule="auto"/>
        <w:ind w:left="851" w:right="851"/>
        <w:jc w:val="both"/>
        <w:rPr>
          <w:rFonts w:ascii="Palatino Linotype" w:eastAsia="Calibri" w:hAnsi="Palatino Linotype" w:cs="Arial"/>
          <w:i/>
          <w:szCs w:val="24"/>
          <w:lang w:val="es-ES" w:eastAsia="es-ES"/>
        </w:rPr>
      </w:pPr>
    </w:p>
    <w:p w:rsidR="00457BCD" w:rsidRPr="00431397" w:rsidRDefault="00457BCD" w:rsidP="00457BCD">
      <w:pPr>
        <w:spacing w:after="0" w:line="240" w:lineRule="auto"/>
        <w:ind w:right="851"/>
        <w:jc w:val="both"/>
        <w:rPr>
          <w:rFonts w:ascii="Palatino Linotype" w:eastAsia="Times New Roman" w:hAnsi="Palatino Linotype" w:cs="Times New Roman"/>
          <w:sz w:val="24"/>
          <w:szCs w:val="24"/>
          <w:lang w:val="es-ES_tradnl" w:eastAsia="es-ES"/>
        </w:rPr>
      </w:pPr>
      <w:r w:rsidRPr="00431397">
        <w:rPr>
          <w:rFonts w:ascii="Palatino Linotype" w:eastAsia="Times New Roman" w:hAnsi="Palatino Linotype" w:cs="Times New Roman"/>
          <w:b/>
          <w:sz w:val="24"/>
          <w:szCs w:val="24"/>
          <w:lang w:val="es-ES_tradnl" w:eastAsia="es-ES"/>
        </w:rPr>
        <w:t>MODALIDAD DE ENTREGA</w:t>
      </w:r>
      <w:r w:rsidRPr="00431397">
        <w:rPr>
          <w:rFonts w:ascii="Palatino Linotype" w:eastAsia="Times New Roman" w:hAnsi="Palatino Linotype" w:cs="Times New Roman"/>
          <w:sz w:val="24"/>
          <w:szCs w:val="24"/>
          <w:lang w:val="es-ES_tradnl" w:eastAsia="es-ES"/>
        </w:rPr>
        <w:t xml:space="preserve">: A través del </w:t>
      </w:r>
      <w:r w:rsidRPr="00431397">
        <w:rPr>
          <w:rFonts w:ascii="Palatino Linotype" w:eastAsia="Times New Roman" w:hAnsi="Palatino Linotype" w:cs="Times New Roman"/>
          <w:b/>
          <w:sz w:val="24"/>
          <w:szCs w:val="24"/>
          <w:lang w:val="es-ES_tradnl" w:eastAsia="es-ES"/>
        </w:rPr>
        <w:t>SAIMEX</w:t>
      </w:r>
      <w:r w:rsidRPr="00431397">
        <w:rPr>
          <w:rFonts w:ascii="Palatino Linotype" w:eastAsia="Times New Roman" w:hAnsi="Palatino Linotype" w:cs="Times New Roman"/>
          <w:sz w:val="24"/>
          <w:szCs w:val="24"/>
          <w:lang w:val="es-ES_tradnl" w:eastAsia="es-ES"/>
        </w:rPr>
        <w:t>.</w:t>
      </w:r>
    </w:p>
    <w:p w:rsidR="00457BCD" w:rsidRPr="00431397" w:rsidRDefault="00457BCD" w:rsidP="00457BCD">
      <w:pPr>
        <w:spacing w:after="0" w:line="240" w:lineRule="auto"/>
        <w:ind w:right="851"/>
        <w:jc w:val="both"/>
        <w:rPr>
          <w:rFonts w:ascii="Palatino Linotype" w:eastAsia="Times New Roman" w:hAnsi="Palatino Linotype" w:cs="Times New Roman"/>
          <w:sz w:val="24"/>
          <w:szCs w:val="24"/>
          <w:lang w:val="es-ES_tradnl" w:eastAsia="es-ES"/>
        </w:rPr>
      </w:pPr>
    </w:p>
    <w:p w:rsidR="00457BCD" w:rsidRPr="00431397" w:rsidRDefault="00457BCD" w:rsidP="00457BCD">
      <w:pPr>
        <w:spacing w:after="0" w:line="360" w:lineRule="auto"/>
        <w:jc w:val="both"/>
        <w:rPr>
          <w:rFonts w:ascii="Palatino Linotype" w:hAnsi="Palatino Linotype" w:cs="Arial"/>
          <w:b/>
          <w:sz w:val="28"/>
        </w:rPr>
      </w:pPr>
      <w:r w:rsidRPr="00431397">
        <w:rPr>
          <w:rFonts w:ascii="Palatino Linotype" w:hAnsi="Palatino Linotype" w:cs="Arial"/>
          <w:b/>
          <w:sz w:val="28"/>
        </w:rPr>
        <w:lastRenderedPageBreak/>
        <w:t xml:space="preserve">SEGUNDO. </w:t>
      </w:r>
      <w:r w:rsidRPr="00431397">
        <w:rPr>
          <w:rFonts w:ascii="Palatino Linotype" w:hAnsi="Palatino Linotype" w:cs="Arial"/>
          <w:b/>
          <w:sz w:val="28"/>
          <w:szCs w:val="20"/>
        </w:rPr>
        <w:t>De la respuesta del Sujeto Obligado.</w:t>
      </w:r>
    </w:p>
    <w:p w:rsidR="00457BCD" w:rsidRPr="00431397" w:rsidRDefault="00457BCD" w:rsidP="00457BCD">
      <w:pPr>
        <w:spacing w:after="0" w:line="360" w:lineRule="auto"/>
        <w:jc w:val="both"/>
        <w:rPr>
          <w:rFonts w:ascii="Palatino Linotype" w:hAnsi="Palatino Linotype" w:cs="Arial"/>
          <w:sz w:val="24"/>
          <w:szCs w:val="24"/>
        </w:rPr>
      </w:pPr>
      <w:r w:rsidRPr="00431397">
        <w:rPr>
          <w:rFonts w:ascii="Palatino Linotype" w:hAnsi="Palatino Linotype" w:cs="Arial"/>
          <w:sz w:val="24"/>
        </w:rPr>
        <w:t xml:space="preserve">En el expediente electrónico </w:t>
      </w:r>
      <w:r w:rsidRPr="00431397">
        <w:rPr>
          <w:rFonts w:ascii="Palatino Linotype" w:hAnsi="Palatino Linotype" w:cs="Arial"/>
          <w:b/>
          <w:sz w:val="24"/>
        </w:rPr>
        <w:t>SAIMEX</w:t>
      </w:r>
      <w:r w:rsidRPr="00431397">
        <w:rPr>
          <w:rFonts w:ascii="Palatino Linotype" w:hAnsi="Palatino Linotype" w:cs="Arial"/>
          <w:sz w:val="24"/>
        </w:rPr>
        <w:t xml:space="preserve">, se aprecia que </w:t>
      </w:r>
      <w:r w:rsidRPr="00431397">
        <w:rPr>
          <w:rFonts w:ascii="Palatino Linotype" w:hAnsi="Palatino Linotype" w:cs="Arial"/>
          <w:b/>
          <w:sz w:val="24"/>
        </w:rPr>
        <w:t>El Sujeto Obligado</w:t>
      </w:r>
      <w:r w:rsidRPr="00431397">
        <w:rPr>
          <w:rFonts w:ascii="Palatino Linotype" w:hAnsi="Palatino Linotype" w:cs="Arial"/>
          <w:sz w:val="24"/>
        </w:rPr>
        <w:t xml:space="preserve"> en fecha tres de junio de dos mil diecinueve, </w:t>
      </w:r>
      <w:r w:rsidRPr="00431397">
        <w:rPr>
          <w:rFonts w:ascii="Palatino Linotype" w:hAnsi="Palatino Linotype" w:cs="Arial"/>
          <w:sz w:val="24"/>
          <w:szCs w:val="24"/>
        </w:rPr>
        <w:t>dio respuesta a la solicitud de información señalando lo siguiente:</w:t>
      </w:r>
    </w:p>
    <w:p w:rsidR="00457BCD" w:rsidRPr="00431397" w:rsidRDefault="00457BCD" w:rsidP="00457BCD">
      <w:pPr>
        <w:spacing w:after="0" w:line="360" w:lineRule="auto"/>
        <w:jc w:val="both"/>
        <w:rPr>
          <w:rFonts w:ascii="Palatino Linotype" w:hAnsi="Palatino Linotype" w:cs="Arial"/>
          <w:sz w:val="14"/>
          <w:szCs w:val="24"/>
        </w:rPr>
      </w:pPr>
    </w:p>
    <w:p w:rsidR="00457BCD" w:rsidRPr="00431397" w:rsidRDefault="00457BCD" w:rsidP="00457BCD">
      <w:pPr>
        <w:spacing w:after="0" w:line="240" w:lineRule="auto"/>
        <w:ind w:left="567" w:right="708"/>
        <w:jc w:val="both"/>
        <w:rPr>
          <w:rFonts w:ascii="Palatino Linotype" w:hAnsi="Palatino Linotype" w:cs="Arial"/>
          <w:i/>
        </w:rPr>
      </w:pPr>
      <w:r w:rsidRPr="00431397">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57BCD" w:rsidRPr="00431397" w:rsidRDefault="00457BCD" w:rsidP="00457BCD">
      <w:pPr>
        <w:spacing w:after="0" w:line="240" w:lineRule="auto"/>
        <w:ind w:left="567" w:right="708"/>
        <w:jc w:val="both"/>
        <w:rPr>
          <w:rFonts w:ascii="Palatino Linotype" w:hAnsi="Palatino Linotype" w:cs="Arial"/>
          <w:i/>
        </w:rPr>
      </w:pPr>
    </w:p>
    <w:p w:rsidR="00457BCD" w:rsidRPr="00431397" w:rsidRDefault="00457BCD" w:rsidP="00457BCD">
      <w:pPr>
        <w:spacing w:after="0" w:line="240" w:lineRule="auto"/>
        <w:ind w:left="567" w:right="708"/>
        <w:jc w:val="both"/>
        <w:rPr>
          <w:rFonts w:ascii="Palatino Linotype" w:hAnsi="Palatino Linotype" w:cs="Arial"/>
          <w:i/>
        </w:rPr>
      </w:pPr>
      <w:r w:rsidRPr="00431397">
        <w:rPr>
          <w:rFonts w:ascii="Palatino Linotype" w:hAnsi="Palatino Linotype" w:cs="Arial"/>
          <w:i/>
        </w:rPr>
        <w:t>Se adjuntaron 2 archivos pdf, acta de instalación del Consejo Municipal de Protección Civil.</w:t>
      </w:r>
    </w:p>
    <w:p w:rsidR="00457BCD" w:rsidRPr="00431397" w:rsidRDefault="00457BCD" w:rsidP="00457BCD">
      <w:pPr>
        <w:spacing w:after="0" w:line="240" w:lineRule="auto"/>
        <w:ind w:left="567" w:right="708"/>
        <w:jc w:val="both"/>
        <w:rPr>
          <w:rFonts w:ascii="Palatino Linotype" w:hAnsi="Palatino Linotype" w:cs="Arial"/>
          <w:i/>
        </w:rPr>
      </w:pPr>
    </w:p>
    <w:p w:rsidR="00457BCD" w:rsidRPr="00431397" w:rsidRDefault="00457BCD" w:rsidP="00457BCD">
      <w:pPr>
        <w:spacing w:after="0" w:line="240" w:lineRule="auto"/>
        <w:ind w:left="567" w:right="708"/>
        <w:jc w:val="both"/>
        <w:rPr>
          <w:rFonts w:ascii="Palatino Linotype" w:hAnsi="Palatino Linotype" w:cs="Arial"/>
          <w:i/>
        </w:rPr>
      </w:pPr>
      <w:r w:rsidRPr="00431397">
        <w:rPr>
          <w:rFonts w:ascii="Palatino Linotype" w:hAnsi="Palatino Linotype" w:cs="Arial"/>
          <w:i/>
        </w:rPr>
        <w:t>ATENTAMENTE</w:t>
      </w:r>
    </w:p>
    <w:p w:rsidR="00457BCD" w:rsidRPr="00431397" w:rsidRDefault="00457BCD" w:rsidP="00457BCD">
      <w:pPr>
        <w:spacing w:after="0" w:line="240" w:lineRule="auto"/>
        <w:ind w:left="567" w:right="708"/>
        <w:jc w:val="both"/>
        <w:rPr>
          <w:rFonts w:ascii="Palatino Linotype" w:hAnsi="Palatino Linotype" w:cs="Arial"/>
          <w:i/>
        </w:rPr>
      </w:pPr>
      <w:r w:rsidRPr="00431397">
        <w:rPr>
          <w:rFonts w:ascii="Palatino Linotype" w:hAnsi="Palatino Linotype" w:cs="Arial"/>
          <w:i/>
        </w:rPr>
        <w:t>M. EN C.E. JUANA ELIZABETH CONTRERAS BUSTAMANTE” (Sic)</w:t>
      </w:r>
    </w:p>
    <w:p w:rsidR="00457BCD" w:rsidRPr="00431397" w:rsidRDefault="00457BCD" w:rsidP="00457BCD">
      <w:pPr>
        <w:spacing w:after="0" w:line="240" w:lineRule="auto"/>
        <w:ind w:right="708"/>
        <w:jc w:val="both"/>
        <w:rPr>
          <w:rFonts w:ascii="Palatino Linotype" w:hAnsi="Palatino Linotype" w:cs="Arial"/>
          <w:i/>
        </w:rPr>
      </w:pPr>
    </w:p>
    <w:p w:rsidR="00457BCD" w:rsidRPr="00431397" w:rsidRDefault="00457BCD" w:rsidP="00457BCD">
      <w:pPr>
        <w:spacing w:after="0" w:line="240" w:lineRule="auto"/>
        <w:ind w:left="567" w:right="708"/>
        <w:jc w:val="right"/>
        <w:rPr>
          <w:rFonts w:ascii="Palatino Linotype" w:hAnsi="Palatino Linotype" w:cs="Arial"/>
          <w:i/>
        </w:rPr>
      </w:pPr>
    </w:p>
    <w:p w:rsidR="00457BCD" w:rsidRPr="00431397" w:rsidRDefault="00457BCD" w:rsidP="00457BCD">
      <w:pPr>
        <w:pStyle w:val="Prrafodelista"/>
        <w:numPr>
          <w:ilvl w:val="0"/>
          <w:numId w:val="2"/>
        </w:numPr>
        <w:spacing w:line="360" w:lineRule="auto"/>
        <w:contextualSpacing/>
        <w:jc w:val="both"/>
        <w:rPr>
          <w:rFonts w:ascii="Palatino Linotype" w:hAnsi="Palatino Linotype" w:cs="Arial"/>
          <w:b/>
          <w:i/>
          <w:u w:val="single"/>
        </w:rPr>
      </w:pPr>
      <w:r w:rsidRPr="00431397">
        <w:rPr>
          <w:rFonts w:ascii="Palatino Linotype" w:hAnsi="Palatino Linotype" w:cs="Arial"/>
        </w:rPr>
        <w:t xml:space="preserve">Cabe hacer mención que, el </w:t>
      </w:r>
      <w:r w:rsidRPr="00431397">
        <w:rPr>
          <w:rFonts w:ascii="Palatino Linotype" w:hAnsi="Palatino Linotype" w:cs="Arial"/>
          <w:b/>
        </w:rPr>
        <w:t>Sujeto Obligado</w:t>
      </w:r>
      <w:r w:rsidRPr="00431397">
        <w:rPr>
          <w:rFonts w:ascii="Palatino Linotype" w:hAnsi="Palatino Linotype" w:cs="Arial"/>
        </w:rPr>
        <w:t xml:space="preserve"> turnó la solicitud al Servidor Público Habilitado de Protección Civil; a efecto de que realizara la búsqueda y localización de la información; sin embargo, la Titular de la Unidad de Transparencia, omitió adjuntar la respuesta emitida por el Servidor Público Habilitado tal como se desprende en la siguiente imagen:</w:t>
      </w:r>
    </w:p>
    <w:p w:rsidR="00457BCD" w:rsidRPr="00431397" w:rsidRDefault="00457BCD" w:rsidP="00457BCD">
      <w:pPr>
        <w:pStyle w:val="Prrafodelista"/>
        <w:spacing w:line="360" w:lineRule="auto"/>
        <w:ind w:left="720"/>
        <w:contextualSpacing/>
        <w:jc w:val="both"/>
        <w:rPr>
          <w:rFonts w:ascii="Palatino Linotype" w:hAnsi="Palatino Linotype" w:cs="Arial"/>
          <w:b/>
          <w:i/>
          <w:u w:val="single"/>
        </w:rPr>
      </w:pPr>
    </w:p>
    <w:p w:rsidR="00457BCD" w:rsidRPr="00431397" w:rsidRDefault="00457BCD" w:rsidP="00457BCD">
      <w:pPr>
        <w:spacing w:after="0" w:line="360" w:lineRule="auto"/>
        <w:contextualSpacing/>
        <w:jc w:val="both"/>
        <w:rPr>
          <w:rFonts w:ascii="Palatino Linotype" w:hAnsi="Palatino Linotype" w:cs="Arial"/>
        </w:rPr>
      </w:pPr>
      <w:r w:rsidRPr="00431397">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074763C2" wp14:editId="58CAB5D5">
                <wp:simplePos x="0" y="0"/>
                <wp:positionH relativeFrom="column">
                  <wp:posOffset>1242</wp:posOffset>
                </wp:positionH>
                <wp:positionV relativeFrom="paragraph">
                  <wp:posOffset>303309</wp:posOffset>
                </wp:positionV>
                <wp:extent cx="5756690" cy="985962"/>
                <wp:effectExtent l="19050" t="19050" r="15875" b="24130"/>
                <wp:wrapNone/>
                <wp:docPr id="10" name="Rectángulo 10"/>
                <wp:cNvGraphicFramePr/>
                <a:graphic xmlns:a="http://schemas.openxmlformats.org/drawingml/2006/main">
                  <a:graphicData uri="http://schemas.microsoft.com/office/word/2010/wordprocessingShape">
                    <wps:wsp>
                      <wps:cNvSpPr/>
                      <wps:spPr>
                        <a:xfrm>
                          <a:off x="0" y="0"/>
                          <a:ext cx="5756690" cy="98596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17BBB" id="Rectángulo 10" o:spid="_x0000_s1026" style="position:absolute;margin-left:.1pt;margin-top:23.9pt;width:453.3pt;height:7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" filled="f" strokecolor="red" strokeweight="2.25pt"/>
            </w:pict>
          </mc:Fallback>
        </mc:AlternateContent>
      </w:r>
      <w:r w:rsidRPr="00431397">
        <w:rPr>
          <w:rFonts w:ascii="Palatino Linotype" w:hAnsi="Palatino Linotype" w:cs="Arial"/>
          <w:noProof/>
          <w:lang w:eastAsia="es-MX"/>
        </w:rPr>
        <w:drawing>
          <wp:inline distT="0" distB="0" distL="0" distR="0" wp14:anchorId="73AE9A98" wp14:editId="0C6DC0D8">
            <wp:extent cx="5756910" cy="15265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1526540"/>
                    </a:xfrm>
                    <a:prstGeom prst="rect">
                      <a:avLst/>
                    </a:prstGeom>
                    <a:noFill/>
                    <a:ln>
                      <a:noFill/>
                    </a:ln>
                  </pic:spPr>
                </pic:pic>
              </a:graphicData>
            </a:graphic>
          </wp:inline>
        </w:drawing>
      </w:r>
    </w:p>
    <w:p w:rsidR="00457BCD" w:rsidRPr="00431397" w:rsidRDefault="00457BCD" w:rsidP="00457BCD">
      <w:pPr>
        <w:spacing w:after="0" w:line="360" w:lineRule="auto"/>
        <w:contextualSpacing/>
        <w:jc w:val="both"/>
        <w:rPr>
          <w:sz w:val="2"/>
        </w:rPr>
      </w:pPr>
    </w:p>
    <w:p w:rsidR="00457BCD" w:rsidRPr="00431397" w:rsidRDefault="00457BCD" w:rsidP="00457BCD">
      <w:pPr>
        <w:spacing w:after="0" w:line="360" w:lineRule="auto"/>
        <w:contextualSpacing/>
        <w:jc w:val="both"/>
        <w:rPr>
          <w:sz w:val="2"/>
        </w:rPr>
      </w:pPr>
    </w:p>
    <w:p w:rsidR="00457BCD" w:rsidRPr="00431397" w:rsidRDefault="00457BCD" w:rsidP="00457BCD">
      <w:pPr>
        <w:spacing w:after="0" w:line="360" w:lineRule="auto"/>
        <w:contextualSpacing/>
        <w:jc w:val="both"/>
        <w:rPr>
          <w:sz w:val="2"/>
        </w:rPr>
      </w:pPr>
    </w:p>
    <w:p w:rsidR="00457BCD" w:rsidRPr="00431397" w:rsidRDefault="00457BCD" w:rsidP="00457BCD">
      <w:pPr>
        <w:spacing w:after="0" w:line="360" w:lineRule="auto"/>
        <w:contextualSpacing/>
        <w:jc w:val="both"/>
        <w:rPr>
          <w:sz w:val="2"/>
        </w:rPr>
      </w:pPr>
    </w:p>
    <w:p w:rsidR="00457BCD" w:rsidRPr="00431397" w:rsidRDefault="00457BCD" w:rsidP="00457BCD">
      <w:pPr>
        <w:spacing w:after="0" w:line="360" w:lineRule="auto"/>
        <w:jc w:val="both"/>
        <w:rPr>
          <w:rFonts w:ascii="Palatino Linotype" w:hAnsi="Palatino Linotype" w:cs="Arial"/>
          <w:i/>
        </w:rPr>
      </w:pPr>
    </w:p>
    <w:p w:rsidR="00457BCD" w:rsidRPr="00431397" w:rsidRDefault="00457BCD" w:rsidP="00457BCD">
      <w:pPr>
        <w:spacing w:after="0" w:line="360" w:lineRule="auto"/>
        <w:jc w:val="both"/>
        <w:rPr>
          <w:rFonts w:ascii="Palatino Linotype" w:hAnsi="Palatino Linotype" w:cs="Arial"/>
          <w:b/>
          <w:sz w:val="28"/>
        </w:rPr>
      </w:pPr>
      <w:r w:rsidRPr="00431397">
        <w:rPr>
          <w:rFonts w:ascii="Palatino Linotype" w:hAnsi="Palatino Linotype" w:cs="Arial"/>
          <w:b/>
          <w:sz w:val="28"/>
        </w:rPr>
        <w:lastRenderedPageBreak/>
        <w:t xml:space="preserve">TERCERO. </w:t>
      </w:r>
      <w:r w:rsidRPr="00431397">
        <w:rPr>
          <w:rFonts w:ascii="Palatino Linotype" w:hAnsi="Palatino Linotype"/>
          <w:b/>
          <w:sz w:val="28"/>
        </w:rPr>
        <w:t>Del recurso de revisión.</w:t>
      </w:r>
    </w:p>
    <w:p w:rsidR="00457BCD" w:rsidRPr="00431397" w:rsidRDefault="00457BCD" w:rsidP="00457BCD">
      <w:pPr>
        <w:spacing w:after="0" w:line="360" w:lineRule="auto"/>
        <w:jc w:val="both"/>
        <w:rPr>
          <w:rFonts w:ascii="Palatino Linotype" w:hAnsi="Palatino Linotype" w:cs="Arial"/>
          <w:sz w:val="24"/>
        </w:rPr>
      </w:pPr>
      <w:r w:rsidRPr="00431397">
        <w:rPr>
          <w:rFonts w:ascii="Palatino Linotype" w:hAnsi="Palatino Linotype" w:cs="Arial"/>
          <w:sz w:val="24"/>
          <w:szCs w:val="24"/>
        </w:rPr>
        <w:t xml:space="preserve">Inconforme con la respuesta notificada por </w:t>
      </w:r>
      <w:r w:rsidRPr="00431397">
        <w:rPr>
          <w:rFonts w:ascii="Palatino Linotype" w:hAnsi="Palatino Linotype" w:cs="Arial"/>
          <w:b/>
          <w:sz w:val="24"/>
          <w:szCs w:val="24"/>
        </w:rPr>
        <w:t>El Sujeto Obligado</w:t>
      </w:r>
      <w:r w:rsidRPr="00431397">
        <w:rPr>
          <w:rFonts w:ascii="Palatino Linotype" w:hAnsi="Palatino Linotype" w:cs="Arial"/>
          <w:sz w:val="24"/>
          <w:szCs w:val="24"/>
        </w:rPr>
        <w:t xml:space="preserve">, </w:t>
      </w:r>
      <w:r w:rsidRPr="00431397">
        <w:rPr>
          <w:rFonts w:ascii="Palatino Linotype" w:hAnsi="Palatino Linotype" w:cs="Arial"/>
          <w:b/>
          <w:sz w:val="24"/>
          <w:szCs w:val="24"/>
        </w:rPr>
        <w:t xml:space="preserve">La Recurrente </w:t>
      </w:r>
      <w:r w:rsidRPr="00431397">
        <w:rPr>
          <w:rFonts w:ascii="Palatino Linotype" w:hAnsi="Palatino Linotype" w:cs="Arial"/>
          <w:sz w:val="24"/>
          <w:szCs w:val="24"/>
        </w:rPr>
        <w:t>interpuso el recurso de revisión, en fecha tres de junio de dos mil diecinueve, el cual fue registrado</w:t>
      </w:r>
      <w:r w:rsidRPr="00431397">
        <w:rPr>
          <w:rFonts w:ascii="Palatino Linotype" w:hAnsi="Palatino Linotype" w:cs="Arial"/>
          <w:b/>
          <w:sz w:val="24"/>
          <w:szCs w:val="24"/>
        </w:rPr>
        <w:t xml:space="preserve"> </w:t>
      </w:r>
      <w:r w:rsidRPr="00431397">
        <w:rPr>
          <w:rFonts w:ascii="Palatino Linotype" w:hAnsi="Palatino Linotype" w:cs="Arial"/>
          <w:sz w:val="24"/>
          <w:szCs w:val="24"/>
        </w:rPr>
        <w:t xml:space="preserve">en el sistema electrónico con el expediente número </w:t>
      </w:r>
      <w:r w:rsidRPr="00431397">
        <w:rPr>
          <w:rFonts w:ascii="Palatino Linotype" w:hAnsi="Palatino Linotype" w:cs="Arial"/>
          <w:b/>
          <w:bCs/>
          <w:sz w:val="24"/>
          <w:szCs w:val="24"/>
          <w:lang w:eastAsia="es-MX"/>
        </w:rPr>
        <w:t>05075/INFOEM/IP/RR/2019</w:t>
      </w:r>
      <w:r w:rsidRPr="00431397">
        <w:rPr>
          <w:rFonts w:ascii="Palatino Linotype" w:hAnsi="Palatino Linotype" w:cs="Arial"/>
          <w:sz w:val="24"/>
          <w:szCs w:val="24"/>
        </w:rPr>
        <w:t xml:space="preserve">, en el cual </w:t>
      </w:r>
      <w:r w:rsidRPr="00431397">
        <w:rPr>
          <w:rFonts w:ascii="Palatino Linotype" w:hAnsi="Palatino Linotype" w:cs="Arial"/>
          <w:sz w:val="24"/>
        </w:rPr>
        <w:t>arguye, las siguientes manifestaciones:</w:t>
      </w:r>
    </w:p>
    <w:p w:rsidR="00457BCD" w:rsidRPr="00431397" w:rsidRDefault="00457BCD" w:rsidP="00457BCD">
      <w:pPr>
        <w:pStyle w:val="Sinespaciado"/>
      </w:pPr>
    </w:p>
    <w:p w:rsidR="00457BCD" w:rsidRPr="00431397" w:rsidRDefault="00457BCD" w:rsidP="00457BCD">
      <w:pPr>
        <w:pStyle w:val="Prrafodelista"/>
        <w:numPr>
          <w:ilvl w:val="0"/>
          <w:numId w:val="1"/>
        </w:numPr>
        <w:jc w:val="both"/>
        <w:rPr>
          <w:rFonts w:ascii="Palatino Linotype" w:hAnsi="Palatino Linotype" w:cs="Arial"/>
          <w:b/>
        </w:rPr>
      </w:pPr>
      <w:r w:rsidRPr="00431397">
        <w:rPr>
          <w:rFonts w:ascii="Palatino Linotype" w:hAnsi="Palatino Linotype" w:cs="Arial"/>
          <w:b/>
        </w:rPr>
        <w:t>Acto Impugnado:</w:t>
      </w:r>
    </w:p>
    <w:p w:rsidR="00457BCD" w:rsidRPr="00431397" w:rsidRDefault="00457BCD" w:rsidP="00457BCD">
      <w:pPr>
        <w:spacing w:after="0"/>
        <w:ind w:left="851" w:right="850"/>
        <w:jc w:val="both"/>
        <w:rPr>
          <w:rFonts w:ascii="Palatino Linotype" w:hAnsi="Palatino Linotype"/>
          <w:i/>
          <w:color w:val="000000"/>
        </w:rPr>
      </w:pPr>
      <w:r w:rsidRPr="00431397">
        <w:rPr>
          <w:rFonts w:ascii="Palatino Linotype" w:hAnsi="Palatino Linotype"/>
          <w:i/>
          <w:color w:val="000000"/>
        </w:rPr>
        <w:t>“La respuesta que recibí por parte de SAIMEX dice que se adjunta copia del acta de Instalación del Consejo pero no se adjuntarón por lo que solicito se envien nuevamente los documentos completos."[sic]</w:t>
      </w:r>
    </w:p>
    <w:p w:rsidR="00457BCD" w:rsidRPr="00431397" w:rsidRDefault="00457BCD" w:rsidP="00457BCD">
      <w:pPr>
        <w:spacing w:after="0"/>
        <w:ind w:left="851" w:right="850"/>
        <w:jc w:val="both"/>
        <w:rPr>
          <w:rFonts w:ascii="Palatino Linotype" w:hAnsi="Palatino Linotype"/>
          <w:i/>
          <w:color w:val="000000"/>
        </w:rPr>
      </w:pPr>
    </w:p>
    <w:p w:rsidR="00457BCD" w:rsidRPr="00431397" w:rsidRDefault="00457BCD" w:rsidP="00457BCD">
      <w:pPr>
        <w:pStyle w:val="Prrafodelista"/>
        <w:numPr>
          <w:ilvl w:val="0"/>
          <w:numId w:val="1"/>
        </w:numPr>
        <w:jc w:val="both"/>
        <w:rPr>
          <w:rFonts w:ascii="Palatino Linotype" w:hAnsi="Palatino Linotype" w:cs="Arial"/>
        </w:rPr>
      </w:pPr>
      <w:r w:rsidRPr="00431397">
        <w:rPr>
          <w:rFonts w:ascii="Palatino Linotype" w:hAnsi="Palatino Linotype" w:cs="Arial"/>
          <w:b/>
        </w:rPr>
        <w:t>Razones o Motivos de Inconformidad</w:t>
      </w:r>
      <w:r w:rsidRPr="00431397">
        <w:rPr>
          <w:rFonts w:ascii="Palatino Linotype" w:hAnsi="Palatino Linotype" w:cs="Arial"/>
        </w:rPr>
        <w:t xml:space="preserve">: </w:t>
      </w:r>
    </w:p>
    <w:p w:rsidR="00457BCD" w:rsidRPr="00431397" w:rsidRDefault="00457BCD" w:rsidP="00457BCD">
      <w:pPr>
        <w:spacing w:after="0"/>
        <w:ind w:left="851" w:right="850"/>
        <w:jc w:val="both"/>
        <w:rPr>
          <w:rFonts w:ascii="Palatino Linotype" w:hAnsi="Palatino Linotype" w:cs="Arial"/>
          <w:i/>
        </w:rPr>
      </w:pPr>
      <w:r w:rsidRPr="00431397">
        <w:rPr>
          <w:rFonts w:ascii="Palatino Linotype" w:hAnsi="Palatino Linotype" w:cs="Arial"/>
          <w:i/>
        </w:rPr>
        <w:t>“No recibí la información completa.”[sic]</w:t>
      </w:r>
    </w:p>
    <w:p w:rsidR="00457BCD" w:rsidRPr="00431397" w:rsidRDefault="00457BCD" w:rsidP="00457BCD">
      <w:pPr>
        <w:spacing w:after="0" w:line="360" w:lineRule="auto"/>
        <w:jc w:val="both"/>
        <w:rPr>
          <w:rFonts w:ascii="Palatino Linotype" w:hAnsi="Palatino Linotype" w:cs="Arial"/>
          <w:b/>
          <w:sz w:val="14"/>
        </w:rPr>
      </w:pPr>
    </w:p>
    <w:p w:rsidR="00457BCD" w:rsidRPr="00431397" w:rsidRDefault="00457BCD" w:rsidP="00457BCD">
      <w:pPr>
        <w:pStyle w:val="Prrafodelista"/>
        <w:numPr>
          <w:ilvl w:val="0"/>
          <w:numId w:val="5"/>
        </w:numPr>
        <w:spacing w:line="276" w:lineRule="auto"/>
        <w:jc w:val="both"/>
        <w:rPr>
          <w:rFonts w:ascii="Palatino Linotype" w:hAnsi="Palatino Linotype" w:cs="Arial"/>
        </w:rPr>
      </w:pPr>
      <w:r w:rsidRPr="00431397">
        <w:rPr>
          <w:rFonts w:ascii="Palatino Linotype" w:hAnsi="Palatino Linotype" w:cs="Arial"/>
        </w:rPr>
        <w:t xml:space="preserve">Adjuntando a dicho recurso, el archivo electrónico denominado </w:t>
      </w:r>
      <w:r w:rsidRPr="00431397">
        <w:rPr>
          <w:rFonts w:ascii="Palatino Linotype" w:hAnsi="Palatino Linotype" w:cs="Arial"/>
          <w:i/>
        </w:rPr>
        <w:t>“Tenango del Aire.docx”</w:t>
      </w:r>
      <w:r w:rsidRPr="00431397">
        <w:rPr>
          <w:rFonts w:ascii="Palatino Linotype" w:hAnsi="Palatino Linotype" w:cs="Arial"/>
        </w:rPr>
        <w:t xml:space="preserve">. </w:t>
      </w:r>
    </w:p>
    <w:p w:rsidR="00457BCD" w:rsidRPr="00431397" w:rsidRDefault="00457BCD" w:rsidP="00457BCD">
      <w:pPr>
        <w:pStyle w:val="Prrafodelista"/>
        <w:spacing w:line="360" w:lineRule="auto"/>
        <w:ind w:left="720"/>
        <w:jc w:val="both"/>
        <w:rPr>
          <w:rFonts w:ascii="Palatino Linotype" w:hAnsi="Palatino Linotype" w:cs="Arial"/>
        </w:rPr>
      </w:pPr>
    </w:p>
    <w:p w:rsidR="00457BCD" w:rsidRPr="00431397" w:rsidRDefault="00457BCD" w:rsidP="00457BCD">
      <w:pPr>
        <w:spacing w:after="0" w:line="360" w:lineRule="auto"/>
        <w:jc w:val="both"/>
        <w:rPr>
          <w:rFonts w:ascii="Palatino Linotype" w:hAnsi="Palatino Linotype" w:cs="Arial"/>
          <w:b/>
          <w:sz w:val="24"/>
          <w:szCs w:val="24"/>
        </w:rPr>
      </w:pPr>
      <w:r w:rsidRPr="00431397">
        <w:rPr>
          <w:rFonts w:ascii="Palatino Linotype" w:hAnsi="Palatino Linotype" w:cs="Arial"/>
          <w:b/>
          <w:sz w:val="28"/>
        </w:rPr>
        <w:t>CUARTO</w:t>
      </w:r>
      <w:r w:rsidRPr="00431397">
        <w:rPr>
          <w:rFonts w:ascii="Palatino Linotype" w:hAnsi="Palatino Linotype" w:cs="Arial"/>
          <w:b/>
          <w:sz w:val="24"/>
          <w:szCs w:val="24"/>
        </w:rPr>
        <w:t xml:space="preserve">. </w:t>
      </w:r>
      <w:r w:rsidRPr="00431397">
        <w:rPr>
          <w:rFonts w:ascii="Palatino Linotype" w:hAnsi="Palatino Linotype" w:cs="Arial"/>
          <w:b/>
          <w:sz w:val="28"/>
          <w:szCs w:val="28"/>
        </w:rPr>
        <w:t>Del turno del recurso de revisión.</w:t>
      </w:r>
    </w:p>
    <w:p w:rsidR="00457BCD" w:rsidRPr="00431397" w:rsidRDefault="00457BCD" w:rsidP="00457BCD">
      <w:pPr>
        <w:spacing w:after="0" w:line="360" w:lineRule="auto"/>
        <w:jc w:val="both"/>
        <w:rPr>
          <w:rFonts w:ascii="Palatino Linotype" w:hAnsi="Palatino Linotype" w:cs="Arial"/>
          <w:sz w:val="24"/>
          <w:szCs w:val="24"/>
        </w:rPr>
      </w:pPr>
      <w:r w:rsidRPr="00431397">
        <w:rPr>
          <w:rFonts w:ascii="Palatino Linotype" w:hAnsi="Palatino Linotype" w:cs="Arial"/>
          <w:sz w:val="24"/>
          <w:szCs w:val="24"/>
        </w:rPr>
        <w:t xml:space="preserve">Medio de impugnación que le fue turnado a la Comisionada </w:t>
      </w:r>
      <w:r w:rsidRPr="00431397">
        <w:rPr>
          <w:rFonts w:ascii="Palatino Linotype" w:hAnsi="Palatino Linotype" w:cs="Arial"/>
          <w:b/>
          <w:sz w:val="24"/>
          <w:szCs w:val="24"/>
        </w:rPr>
        <w:t>Zulema Martínez Sánchez</w:t>
      </w:r>
      <w:r w:rsidRPr="00431397">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 siete de junio del año en curso, determinándose en él, un plazo de siete días para que las partes manifestaran lo que a su derecho corresponda en términos del numeral ya citado.</w:t>
      </w:r>
    </w:p>
    <w:p w:rsidR="00457BCD" w:rsidRPr="00431397" w:rsidRDefault="00457BCD" w:rsidP="00457BCD">
      <w:pPr>
        <w:spacing w:after="0"/>
        <w:rPr>
          <w:rFonts w:ascii="Palatino Linotype" w:hAnsi="Palatino Linotype"/>
          <w:sz w:val="24"/>
        </w:rPr>
      </w:pPr>
    </w:p>
    <w:p w:rsidR="00457BCD" w:rsidRPr="00431397" w:rsidRDefault="00457BCD" w:rsidP="00457BCD">
      <w:pPr>
        <w:spacing w:after="0" w:line="360" w:lineRule="auto"/>
        <w:jc w:val="both"/>
        <w:rPr>
          <w:rFonts w:ascii="Palatino Linotype" w:hAnsi="Palatino Linotype" w:cs="Arial"/>
          <w:b/>
          <w:sz w:val="24"/>
          <w:szCs w:val="24"/>
        </w:rPr>
      </w:pPr>
      <w:r w:rsidRPr="00431397">
        <w:rPr>
          <w:rFonts w:ascii="Palatino Linotype" w:hAnsi="Palatino Linotype" w:cs="Arial"/>
          <w:b/>
          <w:sz w:val="28"/>
        </w:rPr>
        <w:t>QUINTO</w:t>
      </w:r>
      <w:r w:rsidRPr="00431397">
        <w:rPr>
          <w:rFonts w:ascii="Palatino Linotype" w:hAnsi="Palatino Linotype" w:cs="Arial"/>
          <w:b/>
          <w:sz w:val="24"/>
          <w:szCs w:val="24"/>
        </w:rPr>
        <w:t xml:space="preserve">. </w:t>
      </w:r>
      <w:r w:rsidRPr="00431397">
        <w:rPr>
          <w:rFonts w:ascii="Palatino Linotype" w:hAnsi="Palatino Linotype" w:cs="Arial"/>
          <w:b/>
          <w:sz w:val="28"/>
          <w:szCs w:val="28"/>
        </w:rPr>
        <w:t>De la etapa de instrucción.</w:t>
      </w:r>
    </w:p>
    <w:p w:rsidR="00457BCD" w:rsidRPr="00431397" w:rsidRDefault="00457BCD" w:rsidP="00457BCD">
      <w:pPr>
        <w:spacing w:after="0" w:line="360" w:lineRule="auto"/>
        <w:jc w:val="both"/>
        <w:rPr>
          <w:rFonts w:ascii="Palatino Linotype" w:hAnsi="Palatino Linotype" w:cs="Arial"/>
          <w:sz w:val="24"/>
          <w:szCs w:val="24"/>
        </w:rPr>
      </w:pPr>
      <w:r w:rsidRPr="00431397">
        <w:rPr>
          <w:rFonts w:ascii="Palatino Linotype" w:hAnsi="Palatino Linotype" w:cs="Arial"/>
          <w:sz w:val="24"/>
          <w:szCs w:val="24"/>
        </w:rPr>
        <w:t xml:space="preserve">Así, una vez abierta la etapa de instrucción, en el sumario se observa que </w:t>
      </w:r>
      <w:r w:rsidRPr="00431397">
        <w:rPr>
          <w:rFonts w:ascii="Palatino Linotype" w:hAnsi="Palatino Linotype" w:cs="Arial"/>
          <w:b/>
          <w:sz w:val="24"/>
          <w:szCs w:val="24"/>
        </w:rPr>
        <w:t>El Sujeto Obligado</w:t>
      </w:r>
      <w:r w:rsidRPr="00431397">
        <w:rPr>
          <w:rFonts w:ascii="Palatino Linotype" w:hAnsi="Palatino Linotype" w:cs="Arial"/>
          <w:sz w:val="24"/>
          <w:szCs w:val="24"/>
        </w:rPr>
        <w:t xml:space="preserve">, no rindió informe justificado y </w:t>
      </w:r>
      <w:r w:rsidRPr="00431397">
        <w:rPr>
          <w:rFonts w:ascii="Palatino Linotype" w:hAnsi="Palatino Linotype" w:cs="Arial"/>
          <w:b/>
          <w:sz w:val="24"/>
          <w:szCs w:val="24"/>
        </w:rPr>
        <w:t>El Recurrente</w:t>
      </w:r>
      <w:r w:rsidRPr="00431397">
        <w:rPr>
          <w:rFonts w:ascii="Palatino Linotype" w:hAnsi="Palatino Linotype" w:cs="Arial"/>
          <w:sz w:val="24"/>
          <w:szCs w:val="24"/>
        </w:rPr>
        <w:t xml:space="preserve"> no realizó manifestación </w:t>
      </w:r>
      <w:r w:rsidRPr="00431397">
        <w:rPr>
          <w:rFonts w:ascii="Palatino Linotype" w:hAnsi="Palatino Linotype" w:cs="Arial"/>
          <w:sz w:val="24"/>
          <w:szCs w:val="24"/>
        </w:rPr>
        <w:lastRenderedPageBreak/>
        <w:t>alguna, ni presentó pruebas o alegatos, así como tampoco, de conformidad con la siguiente imagen:</w:t>
      </w:r>
    </w:p>
    <w:p w:rsidR="00457BCD" w:rsidRPr="00431397" w:rsidRDefault="00457BCD" w:rsidP="00457BCD">
      <w:pPr>
        <w:pStyle w:val="Sinespaciado"/>
      </w:pPr>
    </w:p>
    <w:p w:rsidR="00457BCD" w:rsidRPr="00431397" w:rsidRDefault="00457BCD" w:rsidP="00457BCD">
      <w:pPr>
        <w:spacing w:after="0" w:line="360" w:lineRule="auto"/>
        <w:jc w:val="both"/>
        <w:rPr>
          <w:rFonts w:ascii="Palatino Linotype" w:hAnsi="Palatino Linotype" w:cs="Arial"/>
          <w:sz w:val="14"/>
          <w:szCs w:val="24"/>
        </w:rPr>
      </w:pPr>
      <w:r w:rsidRPr="00431397">
        <w:rPr>
          <w:rFonts w:ascii="Palatino Linotype" w:hAnsi="Palatino Linotype" w:cs="Arial"/>
          <w:noProof/>
          <w:sz w:val="14"/>
          <w:szCs w:val="24"/>
          <w:lang w:eastAsia="es-MX"/>
        </w:rPr>
        <w:drawing>
          <wp:inline distT="0" distB="0" distL="0" distR="0" wp14:anchorId="698BC940" wp14:editId="32B49197">
            <wp:extent cx="5756910" cy="248094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2480945"/>
                    </a:xfrm>
                    <a:prstGeom prst="rect">
                      <a:avLst/>
                    </a:prstGeom>
                    <a:noFill/>
                    <a:ln>
                      <a:noFill/>
                    </a:ln>
                  </pic:spPr>
                </pic:pic>
              </a:graphicData>
            </a:graphic>
          </wp:inline>
        </w:drawing>
      </w:r>
    </w:p>
    <w:p w:rsidR="00457BCD" w:rsidRPr="00431397" w:rsidRDefault="00457BCD" w:rsidP="00457BCD"/>
    <w:p w:rsidR="00457BCD" w:rsidRPr="00431397" w:rsidRDefault="00457BCD" w:rsidP="00457BCD">
      <w:pPr>
        <w:spacing w:after="0" w:line="360" w:lineRule="auto"/>
        <w:jc w:val="both"/>
        <w:rPr>
          <w:rFonts w:ascii="Palatino Linotype" w:hAnsi="Palatino Linotype" w:cs="Arial"/>
          <w:b/>
          <w:sz w:val="24"/>
          <w:szCs w:val="24"/>
        </w:rPr>
      </w:pPr>
      <w:r w:rsidRPr="00431397">
        <w:rPr>
          <w:rFonts w:ascii="Palatino Linotype" w:hAnsi="Palatino Linotype" w:cs="Arial"/>
          <w:b/>
          <w:sz w:val="28"/>
        </w:rPr>
        <w:t>SEXTO</w:t>
      </w:r>
      <w:r w:rsidRPr="00431397">
        <w:rPr>
          <w:rFonts w:ascii="Palatino Linotype" w:hAnsi="Palatino Linotype" w:cs="Arial"/>
          <w:b/>
          <w:sz w:val="24"/>
          <w:szCs w:val="24"/>
        </w:rPr>
        <w:t xml:space="preserve">. </w:t>
      </w:r>
      <w:r w:rsidRPr="00431397">
        <w:rPr>
          <w:rFonts w:ascii="Palatino Linotype" w:hAnsi="Palatino Linotype" w:cs="Arial"/>
          <w:b/>
          <w:sz w:val="28"/>
          <w:szCs w:val="28"/>
        </w:rPr>
        <w:t>Del cierre de la etapa de instrucción.</w:t>
      </w:r>
    </w:p>
    <w:p w:rsidR="00457BCD" w:rsidRPr="00431397" w:rsidRDefault="00457BCD" w:rsidP="00457BCD">
      <w:pPr>
        <w:spacing w:after="0" w:line="360" w:lineRule="auto"/>
        <w:jc w:val="both"/>
        <w:rPr>
          <w:rFonts w:ascii="Palatino Linotype" w:hAnsi="Palatino Linotype" w:cs="Arial"/>
          <w:sz w:val="24"/>
          <w:szCs w:val="24"/>
        </w:rPr>
      </w:pPr>
      <w:r w:rsidRPr="00431397">
        <w:rPr>
          <w:rFonts w:ascii="Palatino Linotype" w:hAnsi="Palatino Linotype" w:cs="Arial"/>
          <w:sz w:val="24"/>
          <w:szCs w:val="24"/>
        </w:rPr>
        <w:t>Por lo cual, se decretó el cierre de instrucción mediante acuerdo de fecha diecinueve de junio del año en curso, en términos del artículo 185, fracción VI, de la Ley de Transparencia y Acceso a la Información Pública del Estado de México y Municipios, iniciando el término legal para dictar resolución definitiva del asunto.</w:t>
      </w:r>
    </w:p>
    <w:p w:rsidR="00457BCD" w:rsidRPr="00431397" w:rsidRDefault="00457BCD" w:rsidP="00457BCD">
      <w:pPr>
        <w:spacing w:after="0" w:line="360" w:lineRule="auto"/>
        <w:jc w:val="both"/>
        <w:rPr>
          <w:rFonts w:ascii="Palatino Linotype" w:hAnsi="Palatino Linotype" w:cs="Arial"/>
          <w:sz w:val="24"/>
          <w:szCs w:val="24"/>
        </w:rPr>
      </w:pPr>
    </w:p>
    <w:p w:rsidR="00457BCD" w:rsidRPr="00431397" w:rsidRDefault="00457BCD" w:rsidP="00457BCD">
      <w:pPr>
        <w:spacing w:after="0" w:line="360" w:lineRule="auto"/>
        <w:jc w:val="both"/>
        <w:rPr>
          <w:rFonts w:ascii="Palatino Linotype" w:hAnsi="Palatino Linotype" w:cs="Arial"/>
          <w:sz w:val="24"/>
          <w:szCs w:val="24"/>
        </w:rPr>
      </w:pPr>
      <w:r w:rsidRPr="00431397">
        <w:rPr>
          <w:rFonts w:ascii="Palatino Linotype" w:hAnsi="Palatino Linotype" w:cs="Arial"/>
          <w:sz w:val="24"/>
          <w:szCs w:val="24"/>
        </w:rPr>
        <w:t xml:space="preserve">Cabe señalar que en fecha </w:t>
      </w:r>
      <w:r w:rsidR="00BF2F3A" w:rsidRPr="00431397">
        <w:rPr>
          <w:rFonts w:ascii="Palatino Linotype" w:hAnsi="Palatino Linotype" w:cs="Arial"/>
          <w:sz w:val="24"/>
          <w:szCs w:val="24"/>
        </w:rPr>
        <w:t>cinco</w:t>
      </w:r>
      <w:r w:rsidRPr="00431397">
        <w:rPr>
          <w:rFonts w:ascii="Palatino Linotype" w:hAnsi="Palatino Linotype" w:cs="Arial"/>
          <w:sz w:val="24"/>
          <w:szCs w:val="24"/>
        </w:rPr>
        <w:t xml:space="preserve"> de agosto del año en curso, se amplió el término para resolver los recursos de revisión en términos del artículo 180, párrafo tercero, de la Ley de Transparencia y Acceso a la Información Pública del Estado de México y Municipios por un plazo de quince días hábiles.</w:t>
      </w:r>
    </w:p>
    <w:p w:rsidR="00457BCD" w:rsidRPr="00431397" w:rsidRDefault="00457BCD" w:rsidP="00457BCD">
      <w:pPr>
        <w:spacing w:after="0" w:line="360" w:lineRule="auto"/>
        <w:jc w:val="both"/>
        <w:rPr>
          <w:rFonts w:ascii="Palatino Linotype" w:hAnsi="Palatino Linotype" w:cs="Arial"/>
          <w:sz w:val="24"/>
          <w:szCs w:val="24"/>
        </w:rPr>
      </w:pPr>
    </w:p>
    <w:p w:rsidR="00457BCD" w:rsidRPr="00431397" w:rsidRDefault="00457BCD" w:rsidP="00457BCD">
      <w:pPr>
        <w:spacing w:after="0" w:line="360" w:lineRule="auto"/>
        <w:jc w:val="both"/>
        <w:rPr>
          <w:rFonts w:ascii="Palatino Linotype" w:hAnsi="Palatino Linotype" w:cs="Arial"/>
          <w:sz w:val="24"/>
          <w:szCs w:val="24"/>
        </w:rPr>
      </w:pPr>
    </w:p>
    <w:p w:rsidR="00457BCD" w:rsidRPr="00431397" w:rsidRDefault="00457BCD" w:rsidP="00457BCD">
      <w:pPr>
        <w:spacing w:after="0" w:line="360" w:lineRule="auto"/>
        <w:jc w:val="center"/>
        <w:rPr>
          <w:rFonts w:ascii="Palatino Linotype" w:hAnsi="Palatino Linotype" w:cs="Arial"/>
          <w:b/>
          <w:sz w:val="28"/>
        </w:rPr>
      </w:pPr>
      <w:r w:rsidRPr="00431397">
        <w:rPr>
          <w:rFonts w:ascii="Palatino Linotype" w:hAnsi="Palatino Linotype" w:cs="Arial"/>
          <w:b/>
          <w:sz w:val="28"/>
        </w:rPr>
        <w:lastRenderedPageBreak/>
        <w:t xml:space="preserve">C O N S I D E R A N D O </w:t>
      </w:r>
    </w:p>
    <w:p w:rsidR="00457BCD" w:rsidRPr="00431397" w:rsidRDefault="00457BCD" w:rsidP="00457BCD">
      <w:pPr>
        <w:spacing w:after="0" w:line="360" w:lineRule="auto"/>
        <w:jc w:val="center"/>
        <w:rPr>
          <w:rFonts w:ascii="Palatino Linotype" w:hAnsi="Palatino Linotype" w:cs="Arial"/>
          <w:b/>
          <w:sz w:val="24"/>
        </w:rPr>
      </w:pPr>
    </w:p>
    <w:p w:rsidR="00457BCD" w:rsidRPr="00431397" w:rsidRDefault="00457BCD" w:rsidP="00457BCD">
      <w:pPr>
        <w:spacing w:after="0" w:line="360" w:lineRule="auto"/>
        <w:jc w:val="both"/>
        <w:rPr>
          <w:rFonts w:ascii="Palatino Linotype" w:hAnsi="Palatino Linotype" w:cs="Arial"/>
          <w:sz w:val="24"/>
        </w:rPr>
      </w:pPr>
      <w:r w:rsidRPr="00431397">
        <w:rPr>
          <w:rFonts w:ascii="Palatino Linotype" w:hAnsi="Palatino Linotype" w:cs="Arial"/>
          <w:b/>
          <w:sz w:val="28"/>
        </w:rPr>
        <w:t>PRIMERO.</w:t>
      </w:r>
      <w:r w:rsidRPr="00431397">
        <w:rPr>
          <w:rFonts w:ascii="Palatino Linotype" w:hAnsi="Palatino Linotype" w:cs="Arial"/>
          <w:b/>
        </w:rPr>
        <w:t xml:space="preserve"> </w:t>
      </w:r>
      <w:r w:rsidRPr="00431397">
        <w:rPr>
          <w:rFonts w:ascii="Palatino Linotype" w:hAnsi="Palatino Linotype" w:cs="Arial"/>
          <w:b/>
          <w:sz w:val="28"/>
          <w:szCs w:val="28"/>
        </w:rPr>
        <w:t>De la competencia</w:t>
      </w:r>
      <w:r w:rsidRPr="00431397">
        <w:rPr>
          <w:rFonts w:ascii="Palatino Linotype" w:hAnsi="Palatino Linotype" w:cs="Arial"/>
          <w:sz w:val="28"/>
          <w:szCs w:val="28"/>
        </w:rPr>
        <w:t>.</w:t>
      </w:r>
    </w:p>
    <w:p w:rsidR="00457BCD" w:rsidRPr="00431397" w:rsidRDefault="00457BCD" w:rsidP="00457BCD">
      <w:pPr>
        <w:spacing w:after="0" w:line="360" w:lineRule="auto"/>
        <w:jc w:val="both"/>
        <w:rPr>
          <w:rFonts w:ascii="Palatino Linotype" w:hAnsi="Palatino Linotype" w:cs="Arial"/>
          <w:sz w:val="24"/>
        </w:rPr>
      </w:pPr>
      <w:r w:rsidRPr="00431397">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Pr="00431397">
        <w:rPr>
          <w:rFonts w:ascii="Palatino Linotype" w:hAnsi="Palatino Linotype" w:cs="Arial"/>
          <w:b/>
          <w:sz w:val="24"/>
        </w:rPr>
        <w:t>La Recurrente</w:t>
      </w:r>
      <w:r w:rsidRPr="00431397">
        <w:rPr>
          <w:rFonts w:ascii="Palatino Linotype" w:hAnsi="Palatino Linotype" w:cs="Arial"/>
          <w:b/>
          <w:sz w:val="24"/>
          <w:szCs w:val="24"/>
        </w:rPr>
        <w:t xml:space="preserve"> </w:t>
      </w:r>
      <w:r w:rsidRPr="00431397">
        <w:rPr>
          <w:rFonts w:ascii="Palatino Linotype" w:hAnsi="Palatino Linotype" w:cs="Arial"/>
          <w:sz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w:t>
      </w:r>
      <w:r w:rsidRPr="00431397">
        <w:rPr>
          <w:rFonts w:ascii="Palatino Linotype" w:hAnsi="Palatino Linotype" w:cs="Arial"/>
          <w:sz w:val="24"/>
          <w:szCs w:val="24"/>
        </w:rPr>
        <w:t xml:space="preserve">1, 2 fracción II, 13, 29, 36 fracciones II y III, 176, 178, 179 fracción I, 181 párrafo tercero, 182, 185, 188 y 194 </w:t>
      </w:r>
      <w:r w:rsidRPr="00431397">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457BCD" w:rsidRPr="00431397" w:rsidRDefault="00457BCD" w:rsidP="00457BCD">
      <w:pPr>
        <w:spacing w:after="0" w:line="360" w:lineRule="auto"/>
        <w:jc w:val="both"/>
        <w:rPr>
          <w:rFonts w:ascii="Palatino Linotype" w:hAnsi="Palatino Linotype" w:cs="Arial"/>
          <w:sz w:val="24"/>
        </w:rPr>
      </w:pPr>
    </w:p>
    <w:p w:rsidR="00457BCD" w:rsidRPr="00431397" w:rsidRDefault="00457BCD" w:rsidP="00457BCD">
      <w:pPr>
        <w:spacing w:after="0" w:line="360" w:lineRule="auto"/>
        <w:jc w:val="both"/>
        <w:rPr>
          <w:rFonts w:ascii="Palatino Linotype" w:hAnsi="Palatino Linotype" w:cs="Arial"/>
          <w:sz w:val="24"/>
        </w:rPr>
      </w:pPr>
      <w:r w:rsidRPr="00431397">
        <w:rPr>
          <w:rFonts w:ascii="Palatino Linotype" w:hAnsi="Palatino Linotype" w:cs="Arial"/>
          <w:b/>
          <w:sz w:val="28"/>
          <w:szCs w:val="28"/>
        </w:rPr>
        <w:t xml:space="preserve">SEGUNDO. Sobre los alcances del recurso de revisión. </w:t>
      </w:r>
    </w:p>
    <w:p w:rsidR="00457BCD" w:rsidRPr="00431397" w:rsidRDefault="00457BCD" w:rsidP="00457BCD">
      <w:pPr>
        <w:pStyle w:val="Prrafodelista"/>
        <w:autoSpaceDE w:val="0"/>
        <w:autoSpaceDN w:val="0"/>
        <w:adjustRightInd w:val="0"/>
        <w:spacing w:line="360" w:lineRule="auto"/>
        <w:ind w:left="0"/>
        <w:jc w:val="both"/>
        <w:rPr>
          <w:rFonts w:ascii="Palatino Linotype" w:hAnsi="Palatino Linotype" w:cs="Arial"/>
        </w:rPr>
      </w:pPr>
      <w:r w:rsidRPr="00431397">
        <w:rPr>
          <w:rFonts w:ascii="Palatino Linotype" w:hAnsi="Palatino Linotype" w:cs="Arial"/>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457BCD" w:rsidRPr="00431397" w:rsidRDefault="00457BCD" w:rsidP="00457BCD">
      <w:pPr>
        <w:pStyle w:val="Prrafodelista"/>
        <w:autoSpaceDE w:val="0"/>
        <w:autoSpaceDN w:val="0"/>
        <w:adjustRightInd w:val="0"/>
        <w:spacing w:line="360" w:lineRule="auto"/>
        <w:ind w:left="0"/>
        <w:jc w:val="both"/>
        <w:rPr>
          <w:rFonts w:ascii="Palatino Linotype" w:hAnsi="Palatino Linotype" w:cs="Arial"/>
        </w:rPr>
      </w:pPr>
    </w:p>
    <w:p w:rsidR="00457BCD" w:rsidRPr="00431397" w:rsidRDefault="00457BCD" w:rsidP="00457BCD">
      <w:pPr>
        <w:pStyle w:val="Prrafodelista"/>
        <w:autoSpaceDE w:val="0"/>
        <w:autoSpaceDN w:val="0"/>
        <w:adjustRightInd w:val="0"/>
        <w:spacing w:line="360" w:lineRule="auto"/>
        <w:ind w:left="0"/>
        <w:jc w:val="both"/>
        <w:rPr>
          <w:rFonts w:ascii="Palatino Linotype" w:hAnsi="Palatino Linotype" w:cs="Arial"/>
        </w:rPr>
      </w:pPr>
      <w:r w:rsidRPr="00431397">
        <w:rPr>
          <w:rFonts w:ascii="Palatino Linotype" w:hAnsi="Palatino Linotype"/>
          <w:b/>
          <w:sz w:val="26"/>
          <w:szCs w:val="26"/>
        </w:rPr>
        <w:lastRenderedPageBreak/>
        <w:t>TERCERO. De las causas de improcedencia.</w:t>
      </w:r>
    </w:p>
    <w:p w:rsidR="00457BCD" w:rsidRPr="00431397" w:rsidRDefault="00457BCD" w:rsidP="00457BCD">
      <w:pPr>
        <w:pStyle w:val="Textoindependiente"/>
        <w:spacing w:after="0" w:line="360" w:lineRule="auto"/>
        <w:jc w:val="both"/>
        <w:rPr>
          <w:rFonts w:ascii="Palatino Linotype" w:hAnsi="Palatino Linotype"/>
          <w:sz w:val="24"/>
          <w:szCs w:val="24"/>
        </w:rPr>
      </w:pPr>
      <w:r w:rsidRPr="00431397">
        <w:rPr>
          <w:rFonts w:ascii="Palatino Linotype" w:hAnsi="Palatino Linotype"/>
          <w:sz w:val="24"/>
          <w:szCs w:val="24"/>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457BCD" w:rsidRPr="00431397" w:rsidRDefault="00457BCD" w:rsidP="00457BCD">
      <w:pPr>
        <w:pStyle w:val="Textoindependiente"/>
        <w:spacing w:after="0" w:line="360" w:lineRule="auto"/>
        <w:jc w:val="both"/>
        <w:rPr>
          <w:rFonts w:ascii="Palatino Linotype" w:hAnsi="Palatino Linotype"/>
          <w:sz w:val="24"/>
          <w:szCs w:val="24"/>
        </w:rPr>
      </w:pPr>
    </w:p>
    <w:p w:rsidR="00457BCD" w:rsidRPr="00431397" w:rsidRDefault="00457BCD" w:rsidP="00457BCD">
      <w:pPr>
        <w:pStyle w:val="Textoindependiente"/>
        <w:spacing w:after="0" w:line="360" w:lineRule="auto"/>
        <w:jc w:val="both"/>
        <w:rPr>
          <w:rFonts w:ascii="Palatino Linotype" w:hAnsi="Palatino Linotype"/>
          <w:sz w:val="24"/>
          <w:szCs w:val="24"/>
        </w:rPr>
      </w:pPr>
      <w:r w:rsidRPr="00431397">
        <w:rPr>
          <w:rFonts w:ascii="Palatino Linotype" w:hAnsi="Palatino Linotype"/>
          <w:sz w:val="24"/>
          <w:szCs w:val="24"/>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431397">
        <w:rPr>
          <w:rFonts w:ascii="Palatino Linotype" w:hAnsi="Palatino Linotype"/>
          <w:sz w:val="24"/>
          <w:szCs w:val="24"/>
          <w:vertAlign w:val="superscript"/>
        </w:rPr>
        <w:footnoteReference w:id="1"/>
      </w:r>
      <w:r w:rsidRPr="00431397">
        <w:rPr>
          <w:rFonts w:ascii="Palatino Linotype" w:hAnsi="Palatino Linotype"/>
          <w:sz w:val="24"/>
          <w:szCs w:val="24"/>
        </w:rPr>
        <w:t>.</w:t>
      </w:r>
    </w:p>
    <w:p w:rsidR="00457BCD" w:rsidRPr="00431397" w:rsidRDefault="00457BCD" w:rsidP="00457BCD">
      <w:pPr>
        <w:pStyle w:val="Textoindependiente"/>
        <w:spacing w:after="0" w:line="360" w:lineRule="auto"/>
        <w:jc w:val="both"/>
        <w:rPr>
          <w:rFonts w:ascii="Palatino Linotype" w:hAnsi="Palatino Linotype"/>
          <w:sz w:val="24"/>
          <w:szCs w:val="24"/>
        </w:rPr>
      </w:pPr>
      <w:r w:rsidRPr="00431397">
        <w:rPr>
          <w:rFonts w:ascii="Palatino Linotype" w:hAnsi="Palatino Linotype"/>
          <w:sz w:val="24"/>
          <w:szCs w:val="24"/>
        </w:rPr>
        <w:lastRenderedPageBreak/>
        <w:t>Así las cosas, del análisis del expediente electrónico no se advierte ninguna causa de improcedencia que se actualice, ni mucho menos alguna hecha valer por alguna de las partes, procediendo al estudio del fondo del asunto, en los siguientes términos.</w:t>
      </w:r>
    </w:p>
    <w:p w:rsidR="00457BCD" w:rsidRPr="00431397" w:rsidRDefault="00457BCD" w:rsidP="00457BCD">
      <w:pPr>
        <w:pStyle w:val="Textoindependiente"/>
        <w:spacing w:after="0" w:line="360" w:lineRule="auto"/>
        <w:jc w:val="both"/>
        <w:rPr>
          <w:rFonts w:ascii="Palatino Linotype" w:hAnsi="Palatino Linotype"/>
          <w:sz w:val="24"/>
          <w:szCs w:val="24"/>
        </w:rPr>
      </w:pPr>
    </w:p>
    <w:p w:rsidR="00457BCD" w:rsidRPr="00431397" w:rsidRDefault="00457BCD" w:rsidP="00457BCD">
      <w:pPr>
        <w:pStyle w:val="Textoindependiente"/>
        <w:spacing w:after="0" w:line="360" w:lineRule="auto"/>
        <w:jc w:val="both"/>
        <w:rPr>
          <w:rFonts w:ascii="Palatino Linotype" w:hAnsi="Palatino Linotype"/>
          <w:sz w:val="24"/>
          <w:szCs w:val="24"/>
        </w:rPr>
      </w:pPr>
      <w:r w:rsidRPr="00431397">
        <w:rPr>
          <w:rFonts w:ascii="Palatino Linotype" w:hAnsi="Palatino Linotype"/>
          <w:b/>
          <w:sz w:val="26"/>
          <w:szCs w:val="26"/>
        </w:rPr>
        <w:t>CUARTO. Estudio y resolución del asunto.</w:t>
      </w:r>
    </w:p>
    <w:p w:rsidR="00457BCD" w:rsidRPr="00431397" w:rsidRDefault="00457BCD" w:rsidP="00457BCD">
      <w:pPr>
        <w:pStyle w:val="Textoindependiente"/>
        <w:spacing w:after="0" w:line="360" w:lineRule="auto"/>
        <w:jc w:val="both"/>
        <w:rPr>
          <w:rFonts w:ascii="Palatino Linotype" w:hAnsi="Palatino Linotype"/>
          <w:sz w:val="24"/>
          <w:szCs w:val="24"/>
        </w:rPr>
      </w:pPr>
      <w:r w:rsidRPr="00431397">
        <w:rPr>
          <w:rFonts w:ascii="Palatino Linotype" w:hAnsi="Palatino Linotype"/>
          <w:sz w:val="24"/>
          <w:szCs w:val="24"/>
        </w:rPr>
        <w:t>Ahora bien, se procede al análisis del presente recurso de revisión,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457BCD" w:rsidRPr="00431397" w:rsidRDefault="00457BCD" w:rsidP="00457BCD">
      <w:pPr>
        <w:pStyle w:val="Textoindependiente"/>
        <w:spacing w:after="0" w:line="360" w:lineRule="auto"/>
        <w:jc w:val="both"/>
        <w:rPr>
          <w:rFonts w:ascii="Palatino Linotype" w:hAnsi="Palatino Linotype"/>
          <w:sz w:val="24"/>
          <w:szCs w:val="24"/>
        </w:rPr>
      </w:pPr>
    </w:p>
    <w:p w:rsidR="00457BCD" w:rsidRPr="00431397" w:rsidRDefault="00457BCD" w:rsidP="00457BCD">
      <w:pPr>
        <w:pStyle w:val="Textoindependiente"/>
        <w:spacing w:after="0" w:line="360" w:lineRule="auto"/>
        <w:jc w:val="both"/>
        <w:rPr>
          <w:rFonts w:ascii="Palatino Linotype" w:hAnsi="Palatino Linotype"/>
          <w:sz w:val="28"/>
          <w:szCs w:val="24"/>
        </w:rPr>
      </w:pPr>
      <w:r w:rsidRPr="00431397">
        <w:rPr>
          <w:rFonts w:ascii="Palatino Linotype" w:hAnsi="Palatino Linotype" w:cs="Arial"/>
          <w:sz w:val="24"/>
        </w:rPr>
        <w:t xml:space="preserve">En primera instancia, es necesario hacer referencia a los motivos o razones de inconformidad que expresa </w:t>
      </w:r>
      <w:r w:rsidRPr="00431397">
        <w:rPr>
          <w:rFonts w:ascii="Palatino Linotype" w:hAnsi="Palatino Linotype" w:cs="Arial"/>
          <w:b/>
          <w:sz w:val="24"/>
        </w:rPr>
        <w:t>El Recurrente</w:t>
      </w:r>
      <w:r w:rsidRPr="00431397">
        <w:rPr>
          <w:rFonts w:ascii="Palatino Linotype" w:hAnsi="Palatino Linotype" w:cs="Arial"/>
          <w:sz w:val="24"/>
        </w:rPr>
        <w:t xml:space="preserve">, los cuales concatenados con el acto impugnado, señalan que la respuesta emitida por </w:t>
      </w:r>
      <w:r w:rsidRPr="00431397">
        <w:rPr>
          <w:rFonts w:ascii="Palatino Linotype" w:hAnsi="Palatino Linotype" w:cs="Arial"/>
          <w:b/>
          <w:sz w:val="24"/>
        </w:rPr>
        <w:t>El Sujeto Obligado</w:t>
      </w:r>
      <w:r w:rsidRPr="00431397">
        <w:rPr>
          <w:rFonts w:ascii="Palatino Linotype" w:hAnsi="Palatino Linotype" w:cs="Arial"/>
          <w:sz w:val="24"/>
        </w:rPr>
        <w:t>, la entrega de información es incompleta.</w:t>
      </w:r>
    </w:p>
    <w:p w:rsidR="00457BCD" w:rsidRPr="00431397" w:rsidRDefault="00457BCD" w:rsidP="00457BCD">
      <w:pPr>
        <w:pStyle w:val="Prrafodelista"/>
        <w:autoSpaceDE w:val="0"/>
        <w:autoSpaceDN w:val="0"/>
        <w:adjustRightInd w:val="0"/>
        <w:spacing w:line="360" w:lineRule="auto"/>
        <w:ind w:left="0"/>
        <w:jc w:val="both"/>
        <w:rPr>
          <w:rFonts w:ascii="Palatino Linotype" w:hAnsi="Palatino Linotype" w:cs="Arial"/>
        </w:rPr>
      </w:pPr>
    </w:p>
    <w:p w:rsidR="00457BCD" w:rsidRPr="00431397" w:rsidRDefault="00457BCD" w:rsidP="00457BCD">
      <w:pPr>
        <w:pStyle w:val="Prrafodelista"/>
        <w:autoSpaceDE w:val="0"/>
        <w:autoSpaceDN w:val="0"/>
        <w:adjustRightInd w:val="0"/>
        <w:spacing w:line="360" w:lineRule="auto"/>
        <w:ind w:left="0"/>
        <w:jc w:val="both"/>
        <w:rPr>
          <w:rFonts w:ascii="Palatino Linotype" w:hAnsi="Palatino Linotype" w:cs="Arial"/>
        </w:rPr>
      </w:pPr>
      <w:r w:rsidRPr="00431397">
        <w:rPr>
          <w:rFonts w:ascii="Palatino Linotype" w:hAnsi="Palatino Linotype" w:cs="Arial"/>
        </w:rPr>
        <w:lastRenderedPageBreak/>
        <w:t xml:space="preserve">Resultando procedente la interposición del recurso de revisión cuando </w:t>
      </w:r>
      <w:r w:rsidRPr="00431397">
        <w:rPr>
          <w:rFonts w:ascii="Palatino Linotype" w:hAnsi="Palatino Linotype" w:cs="Arial"/>
          <w:b/>
        </w:rPr>
        <w:t>El Sujeto Obligado</w:t>
      </w:r>
      <w:r w:rsidRPr="00431397">
        <w:rPr>
          <w:rFonts w:ascii="Palatino Linotype" w:hAnsi="Palatino Linotype" w:cs="Arial"/>
        </w:rPr>
        <w:t xml:space="preserve"> no hace entrega completa de la información; en ese tenor se precisa que la materia sobre la cual versará el estudio del asunto, consiste en verificar si el </w:t>
      </w:r>
      <w:r w:rsidRPr="00431397">
        <w:rPr>
          <w:rFonts w:ascii="Palatino Linotype" w:hAnsi="Palatino Linotype" w:cs="Arial"/>
          <w:b/>
        </w:rPr>
        <w:t>Sujeto Obligado</w:t>
      </w:r>
      <w:r w:rsidRPr="00431397">
        <w:rPr>
          <w:rFonts w:ascii="Palatino Linotype" w:hAnsi="Palatino Linotype" w:cs="Arial"/>
        </w:rPr>
        <w:t xml:space="preserve"> atendió el requerimiento formulado por el hoy </w:t>
      </w:r>
      <w:r w:rsidRPr="00431397">
        <w:rPr>
          <w:rFonts w:ascii="Palatino Linotype" w:hAnsi="Palatino Linotype" w:cs="Arial"/>
          <w:b/>
        </w:rPr>
        <w:t>Recurrente</w:t>
      </w:r>
      <w:r w:rsidRPr="00431397">
        <w:rPr>
          <w:rFonts w:ascii="Palatino Linotype" w:hAnsi="Palatino Linotype" w:cs="Arial"/>
        </w:rPr>
        <w:t>, otorgando la respuesta que en derecho corresponde.</w:t>
      </w:r>
    </w:p>
    <w:p w:rsidR="00457BCD" w:rsidRPr="00431397" w:rsidRDefault="00457BCD" w:rsidP="00457BCD">
      <w:pPr>
        <w:pStyle w:val="Prrafodelista"/>
        <w:autoSpaceDE w:val="0"/>
        <w:autoSpaceDN w:val="0"/>
        <w:adjustRightInd w:val="0"/>
        <w:spacing w:line="360" w:lineRule="auto"/>
        <w:ind w:left="0"/>
        <w:jc w:val="both"/>
        <w:rPr>
          <w:rFonts w:ascii="Palatino Linotype" w:hAnsi="Palatino Linotype" w:cs="Arial"/>
          <w:color w:val="000000" w:themeColor="text1"/>
        </w:rPr>
      </w:pPr>
    </w:p>
    <w:p w:rsidR="00457BCD" w:rsidRPr="00431397" w:rsidRDefault="00457BCD" w:rsidP="00457BCD">
      <w:pPr>
        <w:pStyle w:val="Prrafodelista"/>
        <w:autoSpaceDE w:val="0"/>
        <w:autoSpaceDN w:val="0"/>
        <w:adjustRightInd w:val="0"/>
        <w:spacing w:line="360" w:lineRule="auto"/>
        <w:ind w:left="0"/>
        <w:jc w:val="both"/>
        <w:rPr>
          <w:rFonts w:ascii="Palatino Linotype" w:hAnsi="Palatino Linotype" w:cs="Arial"/>
        </w:rPr>
      </w:pPr>
      <w:r w:rsidRPr="00431397">
        <w:rPr>
          <w:rFonts w:ascii="Palatino Linotype" w:hAnsi="Palatino Linotype" w:cs="Arial"/>
          <w:color w:val="000000" w:themeColor="text1"/>
        </w:rPr>
        <w:t xml:space="preserve">Como señalamos en el antecedente </w:t>
      </w:r>
      <w:r w:rsidRPr="00431397">
        <w:rPr>
          <w:rFonts w:ascii="Palatino Linotype" w:hAnsi="Palatino Linotype" w:cs="Arial"/>
          <w:b/>
        </w:rPr>
        <w:t>PRIMERO</w:t>
      </w:r>
      <w:r w:rsidRPr="00431397">
        <w:rPr>
          <w:rFonts w:ascii="Palatino Linotype" w:hAnsi="Palatino Linotype" w:cs="Arial"/>
        </w:rPr>
        <w:t xml:space="preserve">, en dieciséis de mayo de dos mil diecinueve, </w:t>
      </w:r>
      <w:r w:rsidRPr="00431397">
        <w:rPr>
          <w:rFonts w:ascii="Palatino Linotype" w:hAnsi="Palatino Linotype" w:cs="Arial"/>
          <w:b/>
        </w:rPr>
        <w:t>La</w:t>
      </w:r>
      <w:r w:rsidRPr="00431397">
        <w:rPr>
          <w:rFonts w:ascii="Palatino Linotype" w:hAnsi="Palatino Linotype" w:cs="Arial"/>
        </w:rPr>
        <w:t xml:space="preserve"> </w:t>
      </w:r>
      <w:r w:rsidRPr="00431397">
        <w:rPr>
          <w:rFonts w:ascii="Palatino Linotype" w:hAnsi="Palatino Linotype" w:cs="Arial"/>
          <w:b/>
        </w:rPr>
        <w:t>Recurrente</w:t>
      </w:r>
      <w:r w:rsidRPr="00431397">
        <w:rPr>
          <w:rFonts w:ascii="Palatino Linotype" w:hAnsi="Palatino Linotype" w:cs="Arial"/>
        </w:rPr>
        <w:t xml:space="preserve"> </w:t>
      </w:r>
      <w:r w:rsidRPr="00431397">
        <w:rPr>
          <w:rFonts w:ascii="Palatino Linotype" w:hAnsi="Palatino Linotype" w:cs="Arial"/>
          <w:color w:val="000000" w:themeColor="text1"/>
        </w:rPr>
        <w:t>realizó</w:t>
      </w:r>
      <w:r w:rsidRPr="00431397">
        <w:rPr>
          <w:rFonts w:ascii="Palatino Linotype" w:hAnsi="Palatino Linotype" w:cs="Arial"/>
          <w:b/>
          <w:color w:val="000000" w:themeColor="text1"/>
        </w:rPr>
        <w:t xml:space="preserve"> </w:t>
      </w:r>
      <w:r w:rsidRPr="00431397">
        <w:rPr>
          <w:rFonts w:ascii="Palatino Linotype" w:hAnsi="Palatino Linotype" w:cs="Arial"/>
          <w:color w:val="000000" w:themeColor="text1"/>
        </w:rPr>
        <w:t>la solicitud de acceso a la información de folio</w:t>
      </w:r>
      <w:r w:rsidRPr="00431397">
        <w:rPr>
          <w:rFonts w:ascii="Palatino Linotype" w:hAnsi="Palatino Linotype" w:cs="Arial"/>
          <w:b/>
        </w:rPr>
        <w:t xml:space="preserve"> 00051/TENAAIR/IP/2019</w:t>
      </w:r>
      <w:r w:rsidRPr="00431397">
        <w:rPr>
          <w:rFonts w:ascii="Palatino Linotype" w:hAnsi="Palatino Linotype" w:cs="Arial"/>
          <w:lang w:eastAsia="es-MX"/>
        </w:rPr>
        <w:t>,</w:t>
      </w:r>
      <w:r w:rsidRPr="00431397">
        <w:rPr>
          <w:rFonts w:ascii="Palatino Linotype" w:hAnsi="Palatino Linotype" w:cs="Arial"/>
          <w:b/>
          <w:lang w:eastAsia="es-MX"/>
        </w:rPr>
        <w:t xml:space="preserve"> </w:t>
      </w:r>
      <w:r w:rsidRPr="00431397">
        <w:rPr>
          <w:rFonts w:ascii="Palatino Linotype" w:hAnsi="Palatino Linotype" w:cs="Arial"/>
        </w:rPr>
        <w:t>requiriendo lo siguiente:</w:t>
      </w:r>
    </w:p>
    <w:p w:rsidR="00457BCD" w:rsidRPr="00431397" w:rsidRDefault="00457BCD" w:rsidP="00457BCD">
      <w:pPr>
        <w:pStyle w:val="Prrafodelista"/>
        <w:autoSpaceDE w:val="0"/>
        <w:autoSpaceDN w:val="0"/>
        <w:adjustRightInd w:val="0"/>
        <w:spacing w:line="360" w:lineRule="auto"/>
        <w:ind w:left="0"/>
        <w:jc w:val="both"/>
        <w:rPr>
          <w:rFonts w:ascii="Palatino Linotype" w:hAnsi="Palatino Linotype" w:cs="Arial"/>
        </w:rPr>
      </w:pPr>
    </w:p>
    <w:p w:rsidR="00457BCD" w:rsidRPr="00431397" w:rsidRDefault="00457BCD" w:rsidP="00457BCD">
      <w:pPr>
        <w:pStyle w:val="Prrafodelista"/>
        <w:numPr>
          <w:ilvl w:val="0"/>
          <w:numId w:val="4"/>
        </w:numPr>
        <w:autoSpaceDE w:val="0"/>
        <w:autoSpaceDN w:val="0"/>
        <w:adjustRightInd w:val="0"/>
        <w:spacing w:line="360" w:lineRule="auto"/>
        <w:ind w:right="425"/>
        <w:jc w:val="both"/>
        <w:rPr>
          <w:rFonts w:ascii="Palatino Linotype" w:hAnsi="Palatino Linotype" w:cs="Arial"/>
        </w:rPr>
      </w:pPr>
      <w:r w:rsidRPr="00431397">
        <w:rPr>
          <w:rFonts w:ascii="Palatino Linotype" w:hAnsi="Palatino Linotype" w:cs="Arial"/>
        </w:rPr>
        <w:t>El Acta de Instalación del Consejo Municipal de Protección Civil de ese Municipio.</w:t>
      </w:r>
    </w:p>
    <w:p w:rsidR="00457BCD" w:rsidRPr="00431397" w:rsidRDefault="00457BCD" w:rsidP="00457BCD">
      <w:pPr>
        <w:pStyle w:val="Prrafodelista"/>
        <w:autoSpaceDE w:val="0"/>
        <w:autoSpaceDN w:val="0"/>
        <w:adjustRightInd w:val="0"/>
        <w:spacing w:line="360" w:lineRule="auto"/>
        <w:ind w:left="0"/>
        <w:jc w:val="both"/>
        <w:rPr>
          <w:rFonts w:ascii="Palatino Linotype" w:hAnsi="Palatino Linotype" w:cs="Arial"/>
        </w:rPr>
      </w:pPr>
    </w:p>
    <w:p w:rsidR="00457BCD" w:rsidRPr="00431397" w:rsidRDefault="00457BCD" w:rsidP="00457BCD">
      <w:pPr>
        <w:pStyle w:val="Prrafodelista"/>
        <w:autoSpaceDE w:val="0"/>
        <w:autoSpaceDN w:val="0"/>
        <w:adjustRightInd w:val="0"/>
        <w:spacing w:line="360" w:lineRule="auto"/>
        <w:ind w:left="0"/>
        <w:jc w:val="both"/>
        <w:rPr>
          <w:rFonts w:ascii="Palatino Linotype" w:hAnsi="Palatino Linotype" w:cs="Arial"/>
        </w:rPr>
      </w:pPr>
      <w:r w:rsidRPr="00431397">
        <w:rPr>
          <w:rFonts w:ascii="Palatino Linotype" w:hAnsi="Palatino Linotype" w:cs="Arial"/>
        </w:rPr>
        <w:t xml:space="preserve">A lo que </w:t>
      </w:r>
      <w:r w:rsidRPr="00431397">
        <w:rPr>
          <w:rFonts w:ascii="Palatino Linotype" w:hAnsi="Palatino Linotype" w:cs="Arial"/>
          <w:b/>
        </w:rPr>
        <w:t>El Sujeto Obligado</w:t>
      </w:r>
      <w:r w:rsidRPr="00431397">
        <w:rPr>
          <w:rFonts w:ascii="Palatino Linotype" w:hAnsi="Palatino Linotype" w:cs="Arial"/>
        </w:rPr>
        <w:t xml:space="preserve">, el día tres de junio del año en curso, omitió adjuntar los archivos denominados </w:t>
      </w:r>
      <w:r w:rsidRPr="00431397">
        <w:rPr>
          <w:rFonts w:ascii="Palatino Linotype" w:hAnsi="Palatino Linotype" w:cs="Arial"/>
          <w:i/>
        </w:rPr>
        <w:t>“Acta Instalación”</w:t>
      </w:r>
      <w:r w:rsidRPr="00431397">
        <w:rPr>
          <w:rFonts w:ascii="Palatino Linotype" w:hAnsi="Palatino Linotype" w:cs="Arial"/>
        </w:rPr>
        <w:t xml:space="preserve"> y </w:t>
      </w:r>
      <w:r w:rsidRPr="00431397">
        <w:rPr>
          <w:rFonts w:ascii="Palatino Linotype" w:hAnsi="Palatino Linotype" w:cs="Arial"/>
          <w:i/>
        </w:rPr>
        <w:t>“Acta Instalación (1)”</w:t>
      </w:r>
      <w:r w:rsidRPr="00431397">
        <w:rPr>
          <w:rFonts w:ascii="Palatino Linotype" w:hAnsi="Palatino Linotype" w:cs="Arial"/>
        </w:rPr>
        <w:t>, proporcionada por el Servidor Público Habilitado de la Dirección de Protección Civil del Ayuntamiento de Tenango del Aire, de conformidad con lo siguiente:</w:t>
      </w:r>
    </w:p>
    <w:p w:rsidR="00457BCD" w:rsidRPr="00431397" w:rsidRDefault="00457BCD" w:rsidP="00457BCD">
      <w:pPr>
        <w:spacing w:after="0"/>
      </w:pPr>
    </w:p>
    <w:p w:rsidR="00457BCD" w:rsidRPr="00431397" w:rsidRDefault="00457BCD" w:rsidP="00457BCD">
      <w:pPr>
        <w:spacing w:after="0"/>
        <w:ind w:left="426" w:right="425"/>
        <w:jc w:val="both"/>
        <w:rPr>
          <w:rFonts w:ascii="Palatino Linotype" w:hAnsi="Palatino Linotype"/>
          <w:i/>
        </w:rPr>
      </w:pPr>
      <w:r w:rsidRPr="00431397">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57BCD" w:rsidRPr="00431397" w:rsidRDefault="00457BCD" w:rsidP="00457BCD">
      <w:pPr>
        <w:spacing w:after="0"/>
        <w:ind w:left="426" w:right="425"/>
        <w:jc w:val="both"/>
        <w:rPr>
          <w:rFonts w:ascii="Palatino Linotype" w:hAnsi="Palatino Linotype"/>
          <w:i/>
        </w:rPr>
      </w:pPr>
    </w:p>
    <w:p w:rsidR="00457BCD" w:rsidRPr="00431397" w:rsidRDefault="00457BCD" w:rsidP="00457BCD">
      <w:pPr>
        <w:spacing w:after="0"/>
        <w:ind w:left="426" w:right="425"/>
        <w:jc w:val="both"/>
        <w:rPr>
          <w:rFonts w:ascii="Palatino Linotype" w:hAnsi="Palatino Linotype"/>
          <w:i/>
        </w:rPr>
      </w:pPr>
      <w:r w:rsidRPr="00431397">
        <w:rPr>
          <w:rFonts w:ascii="Palatino Linotype" w:hAnsi="Palatino Linotype"/>
          <w:b/>
          <w:i/>
          <w:u w:val="single"/>
        </w:rPr>
        <w:t>Se adjuntaron 2 archivos pdf, acta de instalación del Consejo Municipal de Protección Civil</w:t>
      </w:r>
      <w:r w:rsidRPr="00431397">
        <w:rPr>
          <w:rFonts w:ascii="Palatino Linotype" w:hAnsi="Palatino Linotype"/>
          <w:i/>
        </w:rPr>
        <w:t>.</w:t>
      </w:r>
    </w:p>
    <w:p w:rsidR="00457BCD" w:rsidRPr="00431397" w:rsidRDefault="00457BCD" w:rsidP="00457BCD">
      <w:pPr>
        <w:spacing w:after="0"/>
        <w:ind w:left="426" w:right="425"/>
        <w:jc w:val="both"/>
        <w:rPr>
          <w:rFonts w:ascii="Palatino Linotype" w:hAnsi="Palatino Linotype"/>
          <w:i/>
        </w:rPr>
      </w:pPr>
    </w:p>
    <w:p w:rsidR="00457BCD" w:rsidRPr="00431397" w:rsidRDefault="00457BCD" w:rsidP="00457BCD">
      <w:pPr>
        <w:spacing w:after="0"/>
        <w:ind w:left="426" w:right="425"/>
        <w:jc w:val="both"/>
        <w:rPr>
          <w:rFonts w:ascii="Palatino Linotype" w:hAnsi="Palatino Linotype"/>
          <w:i/>
        </w:rPr>
      </w:pPr>
      <w:r w:rsidRPr="00431397">
        <w:rPr>
          <w:rFonts w:ascii="Palatino Linotype" w:hAnsi="Palatino Linotype"/>
          <w:i/>
        </w:rPr>
        <w:t>ATENTAMENTE</w:t>
      </w:r>
    </w:p>
    <w:p w:rsidR="00457BCD" w:rsidRPr="00431397" w:rsidRDefault="00457BCD" w:rsidP="00457BCD">
      <w:pPr>
        <w:spacing w:after="0"/>
        <w:ind w:left="426" w:right="425"/>
        <w:jc w:val="both"/>
        <w:rPr>
          <w:rFonts w:ascii="Palatino Linotype" w:hAnsi="Palatino Linotype"/>
          <w:i/>
        </w:rPr>
      </w:pPr>
      <w:r w:rsidRPr="00431397">
        <w:rPr>
          <w:rFonts w:ascii="Palatino Linotype" w:hAnsi="Palatino Linotype"/>
          <w:i/>
        </w:rPr>
        <w:t>M. EN C.E. JUANA ELIZABETH CONTRERAS BUSTAMANTE” (Sic).</w:t>
      </w:r>
    </w:p>
    <w:p w:rsidR="00457BCD" w:rsidRPr="00431397" w:rsidRDefault="00457BCD" w:rsidP="00457BCD">
      <w:pPr>
        <w:spacing w:after="0" w:line="360" w:lineRule="auto"/>
        <w:jc w:val="both"/>
        <w:rPr>
          <w:rFonts w:ascii="Palatino Linotype" w:eastAsia="Times New Roman" w:hAnsi="Palatino Linotype" w:cs="Arial"/>
          <w:sz w:val="24"/>
        </w:rPr>
      </w:pPr>
      <w:r w:rsidRPr="00431397">
        <w:rPr>
          <w:rFonts w:ascii="Palatino Linotype" w:hAnsi="Palatino Linotype"/>
          <w:sz w:val="24"/>
          <w:szCs w:val="24"/>
        </w:rPr>
        <w:lastRenderedPageBreak/>
        <w:t xml:space="preserve">Inconforme con la respuesta que recayó a la solicitud de información el ahora </w:t>
      </w:r>
      <w:r w:rsidRPr="00431397">
        <w:rPr>
          <w:rFonts w:ascii="Palatino Linotype" w:hAnsi="Palatino Linotype"/>
          <w:b/>
          <w:sz w:val="24"/>
          <w:szCs w:val="24"/>
        </w:rPr>
        <w:t>Recurrente</w:t>
      </w:r>
      <w:r w:rsidRPr="00431397">
        <w:rPr>
          <w:rFonts w:ascii="Palatino Linotype" w:hAnsi="Palatino Linotype"/>
          <w:sz w:val="24"/>
          <w:szCs w:val="24"/>
        </w:rPr>
        <w:t xml:space="preserve"> al instaurar el medio de defensa </w:t>
      </w:r>
      <w:r w:rsidRPr="00431397">
        <w:rPr>
          <w:rFonts w:ascii="Palatino Linotype" w:hAnsi="Palatino Linotype"/>
          <w:b/>
          <w:sz w:val="24"/>
          <w:szCs w:val="24"/>
          <w:lang w:val="es-ES_tradnl"/>
        </w:rPr>
        <w:t xml:space="preserve"> 00051/TENAAIR/IP/2019</w:t>
      </w:r>
      <w:r w:rsidRPr="00431397">
        <w:rPr>
          <w:rFonts w:ascii="Palatino Linotype" w:hAnsi="Palatino Linotype"/>
          <w:sz w:val="24"/>
          <w:szCs w:val="24"/>
          <w:lang w:val="es-ES_tradnl"/>
        </w:rPr>
        <w:t>,</w:t>
      </w:r>
      <w:r w:rsidRPr="00431397">
        <w:rPr>
          <w:rFonts w:ascii="Palatino Linotype" w:hAnsi="Palatino Linotype"/>
          <w:b/>
          <w:sz w:val="24"/>
          <w:szCs w:val="24"/>
          <w:lang w:val="es-ES_tradnl"/>
        </w:rPr>
        <w:t xml:space="preserve"> </w:t>
      </w:r>
      <w:r w:rsidRPr="00431397">
        <w:rPr>
          <w:rFonts w:ascii="Palatino Linotype" w:hAnsi="Palatino Linotype"/>
          <w:sz w:val="24"/>
          <w:szCs w:val="24"/>
        </w:rPr>
        <w:t xml:space="preserve">señaló como acto impugnado </w:t>
      </w:r>
      <w:r w:rsidRPr="00431397">
        <w:rPr>
          <w:rFonts w:ascii="Palatino Linotype" w:hAnsi="Palatino Linotype"/>
          <w:i/>
          <w:sz w:val="24"/>
          <w:szCs w:val="24"/>
        </w:rPr>
        <w:t>“La respuesta que recibí por parte de SAIMEX dice que se adjunta copia del acta de Instalación del Consejo pero no se adjuntarón por lo que solicito se envien nuevamente los documentos completos.”</w:t>
      </w:r>
      <w:r w:rsidRPr="00431397">
        <w:rPr>
          <w:rFonts w:ascii="Palatino Linotype" w:hAnsi="Palatino Linotype"/>
          <w:sz w:val="24"/>
          <w:szCs w:val="24"/>
        </w:rPr>
        <w:t xml:space="preserve"> y motivos de inconformidad “</w:t>
      </w:r>
      <w:r w:rsidRPr="00431397">
        <w:rPr>
          <w:rFonts w:ascii="Palatino Linotype" w:hAnsi="Palatino Linotype"/>
          <w:i/>
          <w:sz w:val="24"/>
          <w:szCs w:val="24"/>
        </w:rPr>
        <w:t>No recibí la información completa.” (sic)</w:t>
      </w:r>
      <w:r w:rsidRPr="00431397">
        <w:rPr>
          <w:rFonts w:ascii="Palatino Linotype" w:eastAsia="Times New Roman" w:hAnsi="Palatino Linotype" w:cs="Arial"/>
          <w:sz w:val="24"/>
        </w:rPr>
        <w:t>.</w:t>
      </w:r>
    </w:p>
    <w:p w:rsidR="00457BCD" w:rsidRPr="00431397" w:rsidRDefault="00457BCD" w:rsidP="00457BCD">
      <w:pPr>
        <w:pStyle w:val="Sinespaciado"/>
        <w:rPr>
          <w:sz w:val="2"/>
        </w:rPr>
      </w:pPr>
    </w:p>
    <w:p w:rsidR="00457BCD" w:rsidRPr="00431397" w:rsidRDefault="00457BCD" w:rsidP="00457BCD">
      <w:pPr>
        <w:spacing w:after="0" w:line="360" w:lineRule="auto"/>
        <w:jc w:val="both"/>
        <w:rPr>
          <w:rFonts w:ascii="Palatino Linotype" w:eastAsia="Times New Roman" w:hAnsi="Palatino Linotype"/>
          <w:bCs/>
          <w:sz w:val="24"/>
        </w:rPr>
      </w:pPr>
    </w:p>
    <w:p w:rsidR="00457BCD" w:rsidRPr="00431397" w:rsidRDefault="00457BCD" w:rsidP="00457BCD">
      <w:pPr>
        <w:spacing w:line="360" w:lineRule="auto"/>
        <w:jc w:val="both"/>
        <w:rPr>
          <w:rFonts w:ascii="Palatino Linotype" w:eastAsia="Times New Roman" w:hAnsi="Palatino Linotype" w:cs="Times New Roman"/>
          <w:color w:val="222222"/>
          <w:sz w:val="24"/>
          <w:szCs w:val="24"/>
          <w:lang w:eastAsia="es-MX"/>
        </w:rPr>
      </w:pPr>
      <w:r w:rsidRPr="00431397">
        <w:rPr>
          <w:rFonts w:ascii="Palatino Linotype" w:hAnsi="Palatino Linotype"/>
          <w:sz w:val="24"/>
        </w:rPr>
        <w:t xml:space="preserve">En este contexto y después de haber examinado la solicitud de acceso a información pública registrada en el </w:t>
      </w:r>
      <w:r w:rsidRPr="00431397">
        <w:rPr>
          <w:rFonts w:ascii="Palatino Linotype" w:hAnsi="Palatino Linotype"/>
          <w:b/>
          <w:sz w:val="24"/>
        </w:rPr>
        <w:t>SAIMEX</w:t>
      </w:r>
      <w:r w:rsidRPr="00431397">
        <w:rPr>
          <w:rFonts w:ascii="Palatino Linotype" w:hAnsi="Palatino Linotype"/>
          <w:sz w:val="24"/>
        </w:rPr>
        <w:t xml:space="preserve"> con el número de folio o expediente </w:t>
      </w:r>
      <w:r w:rsidRPr="00431397">
        <w:rPr>
          <w:rFonts w:ascii="Palatino Linotype" w:hAnsi="Palatino Linotype"/>
          <w:b/>
          <w:sz w:val="24"/>
        </w:rPr>
        <w:t xml:space="preserve"> 00051/TENAAIR/IP/2019</w:t>
      </w:r>
      <w:r w:rsidRPr="00431397">
        <w:rPr>
          <w:rFonts w:ascii="Palatino Linotype" w:hAnsi="Palatino Linotype"/>
          <w:sz w:val="24"/>
        </w:rPr>
        <w:t xml:space="preserve">, </w:t>
      </w:r>
      <w:r w:rsidRPr="00431397">
        <w:rPr>
          <w:rFonts w:ascii="Palatino Linotype" w:eastAsia="Times New Roman" w:hAnsi="Palatino Linotype" w:cs="Times New Roman"/>
          <w:color w:val="222222"/>
          <w:sz w:val="24"/>
          <w:szCs w:val="24"/>
          <w:lang w:eastAsia="es-MX"/>
        </w:rPr>
        <w:t xml:space="preserve">se precisa que se obvia el análisis de la competencia por parte del </w:t>
      </w:r>
      <w:r w:rsidRPr="00431397">
        <w:rPr>
          <w:rFonts w:ascii="Palatino Linotype" w:eastAsia="Times New Roman" w:hAnsi="Palatino Linotype" w:cs="Times New Roman"/>
          <w:b/>
          <w:bCs/>
          <w:color w:val="222222"/>
          <w:sz w:val="24"/>
          <w:szCs w:val="24"/>
          <w:lang w:eastAsia="es-MX"/>
        </w:rPr>
        <w:t>Sujeto Obligado</w:t>
      </w:r>
      <w:r w:rsidRPr="00431397">
        <w:rPr>
          <w:rFonts w:ascii="Palatino Linotype" w:eastAsia="Times New Roman" w:hAnsi="Palatino Linotype" w:cs="Times New Roman"/>
          <w:color w:val="222222"/>
          <w:sz w:val="24"/>
          <w:szCs w:val="24"/>
          <w:lang w:eastAsia="es-MX"/>
        </w:rPr>
        <w:t>, para generar, administrar o poseer la información solicitada, dado que éste ha asumido la misma, en razón de que en su respuesta admitió contar con dicha información.</w:t>
      </w:r>
    </w:p>
    <w:p w:rsidR="00457BCD" w:rsidRPr="00431397" w:rsidRDefault="00457BCD" w:rsidP="00457BCD">
      <w:pPr>
        <w:spacing w:after="0" w:line="360" w:lineRule="auto"/>
        <w:jc w:val="both"/>
        <w:rPr>
          <w:rFonts w:ascii="Palatino Linotype" w:eastAsia="Times New Roman" w:hAnsi="Palatino Linotype" w:cs="Times New Roman"/>
          <w:color w:val="222222"/>
          <w:sz w:val="24"/>
          <w:szCs w:val="24"/>
          <w:lang w:eastAsia="es-MX"/>
        </w:rPr>
      </w:pPr>
    </w:p>
    <w:p w:rsidR="00457BCD" w:rsidRPr="00431397" w:rsidRDefault="00457BCD" w:rsidP="00457BCD">
      <w:pPr>
        <w:spacing w:after="0" w:line="360" w:lineRule="auto"/>
        <w:jc w:val="both"/>
        <w:rPr>
          <w:rFonts w:ascii="Palatino Linotype" w:eastAsia="Times New Roman" w:hAnsi="Palatino Linotype" w:cs="Times New Roman"/>
          <w:color w:val="222222"/>
          <w:sz w:val="24"/>
          <w:szCs w:val="24"/>
          <w:lang w:eastAsia="es-MX"/>
        </w:rPr>
      </w:pPr>
      <w:r w:rsidRPr="00431397">
        <w:rPr>
          <w:rFonts w:ascii="Palatino Linotype" w:eastAsia="Times New Roman" w:hAnsi="Palatino Linotype" w:cs="Times New Roman"/>
          <w:color w:val="222222"/>
          <w:sz w:val="24"/>
          <w:szCs w:val="24"/>
          <w:lang w:eastAsia="es-MX"/>
        </w:rPr>
        <w:t xml:space="preserve">En efecto, el hecho de que </w:t>
      </w:r>
      <w:r w:rsidRPr="00431397">
        <w:rPr>
          <w:rFonts w:ascii="Palatino Linotype" w:eastAsia="Times New Roman" w:hAnsi="Palatino Linotype" w:cs="Times New Roman"/>
          <w:b/>
          <w:bCs/>
          <w:color w:val="222222"/>
          <w:sz w:val="24"/>
          <w:szCs w:val="24"/>
          <w:lang w:eastAsia="es-MX"/>
        </w:rPr>
        <w:t>El Sujeto Obligado</w:t>
      </w:r>
      <w:r w:rsidRPr="00431397">
        <w:rPr>
          <w:rFonts w:ascii="Palatino Linotype" w:eastAsia="Times New Roman" w:hAnsi="Palatino Linotype" w:cs="Times New Roman"/>
          <w:color w:val="222222"/>
          <w:sz w:val="24"/>
          <w:szCs w:val="24"/>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457BCD" w:rsidRPr="00431397" w:rsidRDefault="00457BCD" w:rsidP="00457BCD">
      <w:pPr>
        <w:spacing w:after="0" w:line="240" w:lineRule="auto"/>
        <w:jc w:val="both"/>
        <w:rPr>
          <w:rFonts w:ascii="Palatino Linotype" w:eastAsia="Times New Roman" w:hAnsi="Palatino Linotype" w:cs="Times New Roman"/>
          <w:color w:val="222222"/>
          <w:sz w:val="24"/>
          <w:szCs w:val="24"/>
          <w:lang w:eastAsia="es-MX"/>
        </w:rPr>
      </w:pPr>
    </w:p>
    <w:p w:rsidR="00457BCD" w:rsidRPr="00431397" w:rsidRDefault="00457BCD" w:rsidP="00457BCD">
      <w:pPr>
        <w:shd w:val="clear" w:color="auto" w:fill="FFFFFF"/>
        <w:spacing w:after="0" w:line="240" w:lineRule="auto"/>
        <w:ind w:left="851" w:right="902"/>
        <w:jc w:val="both"/>
        <w:rPr>
          <w:rFonts w:ascii="Palatino Linotype" w:eastAsia="Times New Roman" w:hAnsi="Palatino Linotype" w:cs="Times New Roman"/>
          <w:color w:val="222222"/>
          <w:sz w:val="24"/>
          <w:szCs w:val="24"/>
          <w:lang w:eastAsia="es-MX"/>
        </w:rPr>
      </w:pPr>
      <w:r w:rsidRPr="00431397">
        <w:rPr>
          <w:rFonts w:ascii="Palatino Linotype" w:eastAsia="Times New Roman" w:hAnsi="Palatino Linotype" w:cs="Times New Roman"/>
          <w:i/>
          <w:iCs/>
          <w:color w:val="222222"/>
          <w:lang w:eastAsia="es-MX"/>
        </w:rPr>
        <w:t>“</w:t>
      </w:r>
      <w:r w:rsidRPr="00431397">
        <w:rPr>
          <w:rFonts w:ascii="Palatino Linotype" w:eastAsia="Times New Roman" w:hAnsi="Palatino Linotype" w:cs="Times New Roman"/>
          <w:b/>
          <w:bCs/>
          <w:i/>
          <w:iCs/>
          <w:color w:val="222222"/>
          <w:lang w:eastAsia="es-MX"/>
        </w:rPr>
        <w:t>Artículo 12.</w:t>
      </w:r>
      <w:r w:rsidRPr="00431397">
        <w:rPr>
          <w:rFonts w:ascii="Palatino Linotype" w:eastAsia="Times New Roman" w:hAnsi="Palatino Linotype" w:cs="Times New Roman"/>
          <w:i/>
          <w:iCs/>
          <w:color w:val="222222"/>
          <w:lang w:eastAsia="es-MX"/>
        </w:rPr>
        <w:t> Quienes generen, recopilen, administren, manejen, procesen, archiven o conserven información pública serán responsables de la misma en los términos de las disposiciones jurídicas aplicables.</w:t>
      </w:r>
    </w:p>
    <w:p w:rsidR="00457BCD" w:rsidRPr="00431397" w:rsidRDefault="00457BCD" w:rsidP="00457BCD">
      <w:pPr>
        <w:shd w:val="clear" w:color="auto" w:fill="FFFFFF"/>
        <w:spacing w:after="0" w:line="240" w:lineRule="auto"/>
        <w:ind w:left="851" w:right="902"/>
        <w:jc w:val="both"/>
        <w:rPr>
          <w:rFonts w:ascii="Palatino Linotype" w:eastAsia="Times New Roman" w:hAnsi="Palatino Linotype" w:cs="Times New Roman"/>
          <w:i/>
          <w:iCs/>
          <w:color w:val="222222"/>
          <w:lang w:eastAsia="es-MX"/>
        </w:rPr>
      </w:pPr>
    </w:p>
    <w:p w:rsidR="00457BCD" w:rsidRPr="00431397" w:rsidRDefault="00457BCD" w:rsidP="00457BCD">
      <w:pPr>
        <w:shd w:val="clear" w:color="auto" w:fill="FFFFFF"/>
        <w:spacing w:after="0" w:line="240" w:lineRule="auto"/>
        <w:ind w:left="851" w:right="902"/>
        <w:jc w:val="both"/>
        <w:rPr>
          <w:rFonts w:ascii="Palatino Linotype" w:eastAsia="Times New Roman" w:hAnsi="Palatino Linotype" w:cs="Times New Roman"/>
          <w:i/>
          <w:iCs/>
          <w:color w:val="222222"/>
          <w:lang w:eastAsia="es-MX"/>
        </w:rPr>
      </w:pPr>
      <w:r w:rsidRPr="00431397">
        <w:rPr>
          <w:rFonts w:ascii="Palatino Linotype" w:eastAsia="Times New Roman" w:hAnsi="Palatino Linotype" w:cs="Times New Roman"/>
          <w:i/>
          <w:iCs/>
          <w:color w:val="222222"/>
          <w:lang w:eastAsia="es-MX"/>
        </w:rPr>
        <w:t xml:space="preserve">Los sujetos obligados sólo proporcionarán la información pública que se les requiera y que obre en sus archivos y en el estado en que ésta se encuentre. La obligación de </w:t>
      </w:r>
      <w:r w:rsidRPr="00431397">
        <w:rPr>
          <w:rFonts w:ascii="Palatino Linotype" w:eastAsia="Times New Roman" w:hAnsi="Palatino Linotype" w:cs="Times New Roman"/>
          <w:i/>
          <w:iCs/>
          <w:color w:val="222222"/>
          <w:lang w:eastAsia="es-MX"/>
        </w:rPr>
        <w:lastRenderedPageBreak/>
        <w:t>proporcionar información no comprende el procesamiento de la misma, ni el presentarla conforme al interés del solicitante; no estarán obligados a generarla, resumirla, efectuar cálculos o practicar investigaciones.”</w:t>
      </w:r>
    </w:p>
    <w:p w:rsidR="00457BCD" w:rsidRPr="00431397" w:rsidRDefault="00457BCD" w:rsidP="00457BCD">
      <w:pPr>
        <w:shd w:val="clear" w:color="auto" w:fill="FFFFFF"/>
        <w:spacing w:after="0" w:line="240" w:lineRule="auto"/>
        <w:ind w:left="851" w:right="902"/>
        <w:jc w:val="both"/>
        <w:rPr>
          <w:rFonts w:ascii="Palatino Linotype" w:eastAsia="Times New Roman" w:hAnsi="Palatino Linotype" w:cs="Times New Roman"/>
          <w:color w:val="222222"/>
          <w:sz w:val="24"/>
          <w:szCs w:val="24"/>
          <w:lang w:eastAsia="es-MX"/>
        </w:rPr>
      </w:pPr>
    </w:p>
    <w:p w:rsidR="00457BCD" w:rsidRPr="00431397" w:rsidRDefault="00457BCD" w:rsidP="00457BCD">
      <w:pPr>
        <w:shd w:val="clear" w:color="auto" w:fill="FFFFFF"/>
        <w:spacing w:after="0" w:line="240" w:lineRule="auto"/>
        <w:ind w:left="851" w:right="902"/>
        <w:jc w:val="both"/>
        <w:rPr>
          <w:rFonts w:ascii="Palatino Linotype" w:eastAsia="Times New Roman" w:hAnsi="Palatino Linotype" w:cs="Times New Roman"/>
          <w:color w:val="222222"/>
          <w:sz w:val="24"/>
          <w:szCs w:val="24"/>
          <w:lang w:eastAsia="es-MX"/>
        </w:rPr>
      </w:pPr>
    </w:p>
    <w:p w:rsidR="00457BCD" w:rsidRPr="00431397" w:rsidRDefault="00457BCD" w:rsidP="00457BCD">
      <w:pPr>
        <w:spacing w:after="0" w:line="360" w:lineRule="auto"/>
        <w:jc w:val="both"/>
        <w:rPr>
          <w:rFonts w:ascii="Palatino Linotype" w:eastAsia="Times New Roman" w:hAnsi="Palatino Linotype" w:cs="Times New Roman"/>
          <w:color w:val="222222"/>
          <w:sz w:val="24"/>
          <w:szCs w:val="24"/>
          <w:lang w:eastAsia="es-MX"/>
        </w:rPr>
      </w:pPr>
      <w:r w:rsidRPr="00431397">
        <w:rPr>
          <w:rFonts w:ascii="Palatino Linotype" w:eastAsia="Times New Roman" w:hAnsi="Palatino Linotype" w:cs="Times New Roman"/>
          <w:color w:val="222222"/>
          <w:sz w:val="24"/>
          <w:szCs w:val="24"/>
          <w:lang w:eastAsia="es-MX"/>
        </w:rPr>
        <w:t>Así, el estudio de la naturaleza jurídica de la información pública solicitada, tiene por objeto determinar si ésta la genera, posee o administra </w:t>
      </w:r>
      <w:r w:rsidRPr="00431397">
        <w:rPr>
          <w:rFonts w:ascii="Palatino Linotype" w:eastAsia="Times New Roman" w:hAnsi="Palatino Linotype" w:cs="Times New Roman"/>
          <w:b/>
          <w:bCs/>
          <w:color w:val="222222"/>
          <w:sz w:val="24"/>
          <w:szCs w:val="24"/>
          <w:lang w:eastAsia="es-MX"/>
        </w:rPr>
        <w:t>El Sujeto Obligado</w:t>
      </w:r>
      <w:r w:rsidRPr="00431397">
        <w:rPr>
          <w:rFonts w:ascii="Palatino Linotype" w:eastAsia="Times New Roman" w:hAnsi="Palatino Linotype" w:cs="Times New Roman"/>
          <w:color w:val="222222"/>
          <w:sz w:val="24"/>
          <w:szCs w:val="24"/>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457BCD" w:rsidRPr="00431397" w:rsidRDefault="00457BCD" w:rsidP="00457BCD">
      <w:pPr>
        <w:spacing w:after="0" w:line="360" w:lineRule="auto"/>
        <w:jc w:val="both"/>
        <w:rPr>
          <w:rFonts w:ascii="Palatino Linotype" w:eastAsia="Times New Roman" w:hAnsi="Palatino Linotype" w:cs="Times New Roman"/>
          <w:color w:val="222222"/>
          <w:sz w:val="24"/>
          <w:szCs w:val="24"/>
          <w:lang w:eastAsia="es-MX"/>
        </w:rPr>
      </w:pPr>
    </w:p>
    <w:p w:rsidR="00457BCD" w:rsidRPr="00431397" w:rsidRDefault="00457BCD" w:rsidP="00457BCD">
      <w:pPr>
        <w:spacing w:after="0" w:line="360" w:lineRule="auto"/>
        <w:jc w:val="both"/>
        <w:rPr>
          <w:rFonts w:ascii="Palatino Linotype" w:eastAsia="Times New Roman" w:hAnsi="Palatino Linotype" w:cs="Times New Roman"/>
          <w:color w:val="222222"/>
          <w:sz w:val="24"/>
          <w:szCs w:val="24"/>
          <w:lang w:eastAsia="es-MX"/>
        </w:rPr>
      </w:pPr>
      <w:r w:rsidRPr="00431397">
        <w:rPr>
          <w:rFonts w:ascii="Palatino Linotype" w:eastAsia="Times New Roman" w:hAnsi="Palatino Linotype" w:cs="Times New Roman"/>
          <w:color w:val="222222"/>
          <w:sz w:val="24"/>
          <w:szCs w:val="24"/>
          <w:lang w:eastAsia="es-MX"/>
        </w:rPr>
        <w:t xml:space="preserve">Es </w:t>
      </w:r>
      <w:r w:rsidRPr="00431397">
        <w:rPr>
          <w:rFonts w:ascii="Palatino Linotype" w:hAnsi="Palatino Linotype" w:cs="Arial"/>
          <w:sz w:val="24"/>
        </w:rPr>
        <w:t xml:space="preserve">importante señalar que, dicha solicitud fue turnada al Servidor Público Habilitado correspondiente; situación, que se advierte de las constancias que obran en el expediente electrónico del </w:t>
      </w:r>
      <w:r w:rsidRPr="00431397">
        <w:rPr>
          <w:rFonts w:ascii="Palatino Linotype" w:hAnsi="Palatino Linotype" w:cs="Arial"/>
          <w:b/>
          <w:sz w:val="24"/>
        </w:rPr>
        <w:t>SAIMEX</w:t>
      </w:r>
      <w:r w:rsidRPr="00431397">
        <w:rPr>
          <w:rFonts w:ascii="Palatino Linotype" w:hAnsi="Palatino Linotype" w:cs="Arial"/>
          <w:sz w:val="24"/>
        </w:rPr>
        <w:t xml:space="preserve"> y, específicamente en el apartado de </w:t>
      </w:r>
      <w:r w:rsidRPr="00431397">
        <w:rPr>
          <w:rFonts w:ascii="Palatino Linotype" w:hAnsi="Palatino Linotype" w:cs="Arial"/>
          <w:i/>
          <w:sz w:val="24"/>
        </w:rPr>
        <w:t>Requerimientos</w:t>
      </w:r>
      <w:r w:rsidRPr="00431397">
        <w:rPr>
          <w:rFonts w:ascii="Palatino Linotype" w:hAnsi="Palatino Linotype" w:cs="Arial"/>
          <w:sz w:val="24"/>
        </w:rPr>
        <w:t xml:space="preserve">, donde se aprecia que </w:t>
      </w:r>
      <w:r w:rsidRPr="00431397">
        <w:rPr>
          <w:rFonts w:ascii="Palatino Linotype" w:hAnsi="Palatino Linotype"/>
          <w:sz w:val="24"/>
        </w:rPr>
        <w:t>la solicitud de información fue turnada de la siguiente manera:</w:t>
      </w:r>
    </w:p>
    <w:p w:rsidR="00457BCD" w:rsidRPr="00431397" w:rsidRDefault="00457BCD" w:rsidP="00457BCD">
      <w:pPr>
        <w:shd w:val="clear" w:color="auto" w:fill="FFFFFF" w:themeFill="background1"/>
        <w:spacing w:after="0" w:line="360" w:lineRule="auto"/>
        <w:jc w:val="center"/>
        <w:rPr>
          <w:rFonts w:ascii="Palatino Linotype" w:hAnsi="Palatino Linotype"/>
          <w:sz w:val="24"/>
        </w:rPr>
      </w:pPr>
      <w:r w:rsidRPr="00431397">
        <w:rPr>
          <w:rFonts w:ascii="Palatino Linotype" w:hAnsi="Palatino Linotype"/>
          <w:noProof/>
          <w:sz w:val="24"/>
          <w:lang w:eastAsia="es-MX"/>
        </w:rPr>
        <mc:AlternateContent>
          <mc:Choice Requires="wps">
            <w:drawing>
              <wp:anchor distT="0" distB="0" distL="114300" distR="114300" simplePos="0" relativeHeight="251660288" behindDoc="0" locked="0" layoutInCell="1" allowOverlap="1" wp14:anchorId="54421290" wp14:editId="05CF0DCF">
                <wp:simplePos x="0" y="0"/>
                <wp:positionH relativeFrom="column">
                  <wp:posOffset>112561</wp:posOffset>
                </wp:positionH>
                <wp:positionV relativeFrom="paragraph">
                  <wp:posOffset>428100</wp:posOffset>
                </wp:positionV>
                <wp:extent cx="5796501" cy="1089329"/>
                <wp:effectExtent l="19050" t="19050" r="13970" b="15875"/>
                <wp:wrapNone/>
                <wp:docPr id="4" name="Rectángulo redondeado 4"/>
                <wp:cNvGraphicFramePr/>
                <a:graphic xmlns:a="http://schemas.openxmlformats.org/drawingml/2006/main">
                  <a:graphicData uri="http://schemas.microsoft.com/office/word/2010/wordprocessingShape">
                    <wps:wsp>
                      <wps:cNvSpPr/>
                      <wps:spPr>
                        <a:xfrm>
                          <a:off x="0" y="0"/>
                          <a:ext cx="5796501" cy="1089329"/>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8761E2" id="Rectángulo redondeado 4" o:spid="_x0000_s1026" style="position:absolute;margin-left:8.85pt;margin-top:33.7pt;width:456.4pt;height:85.7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" filled="f" strokecolor="red" strokeweight="2.25pt">
                <v:stroke joinstyle="miter"/>
              </v:roundrect>
            </w:pict>
          </mc:Fallback>
        </mc:AlternateContent>
      </w:r>
      <w:r w:rsidRPr="00431397">
        <w:rPr>
          <w:rFonts w:ascii="Palatino Linotype" w:hAnsi="Palatino Linotype"/>
          <w:noProof/>
          <w:sz w:val="24"/>
          <w:lang w:eastAsia="es-MX"/>
        </w:rPr>
        <w:drawing>
          <wp:inline distT="0" distB="0" distL="0" distR="0" wp14:anchorId="73517C76" wp14:editId="1820B8E6">
            <wp:extent cx="5748655" cy="1940311"/>
            <wp:effectExtent l="114300" t="114300" r="137795" b="136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8203" cy="19435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51BE2" w:rsidRPr="00431397" w:rsidRDefault="00D51BE2" w:rsidP="00D51BE2">
      <w:pPr>
        <w:pStyle w:val="Prrafodelista"/>
        <w:spacing w:line="360" w:lineRule="auto"/>
        <w:ind w:left="0"/>
        <w:jc w:val="both"/>
        <w:rPr>
          <w:rFonts w:ascii="Palatino Linotype" w:eastAsiaTheme="minorHAnsi" w:hAnsi="Palatino Linotype" w:cs="Arial"/>
          <w:lang w:val="es-MX" w:eastAsia="en-US"/>
        </w:rPr>
      </w:pPr>
      <w:r w:rsidRPr="00431397">
        <w:rPr>
          <w:rFonts w:ascii="Palatino Linotype" w:eastAsiaTheme="minorHAnsi" w:hAnsi="Palatino Linotype" w:cs="Arial"/>
          <w:lang w:val="es-MX" w:eastAsia="en-US"/>
        </w:rPr>
        <w:lastRenderedPageBreak/>
        <w:t xml:space="preserve">De lo manifestado por el sujeto obligado así como de la imagen antes referida, se advierte que el documento al que hace referencia el sujeto obligado en su respuesta primigenia, consistente en el </w:t>
      </w:r>
      <w:r w:rsidR="00DD0C5B" w:rsidRPr="00431397">
        <w:rPr>
          <w:rFonts w:ascii="Palatino Linotype" w:hAnsi="Palatino Linotype" w:cs="Arial"/>
        </w:rPr>
        <w:t>Acta mediante la cual, se conforma la Estructura del Consejo de Protección Civil del Ayuntamiento de Tenango del Aire, Estado de México;</w:t>
      </w:r>
      <w:r w:rsidRPr="00431397">
        <w:rPr>
          <w:rFonts w:ascii="Palatino Linotype" w:hAnsi="Palatino Linotype" w:cs="Arial"/>
        </w:rPr>
        <w:t xml:space="preserve"> requerido por el Particular</w:t>
      </w:r>
      <w:r w:rsidRPr="00431397">
        <w:rPr>
          <w:rFonts w:ascii="Palatino Linotype" w:eastAsiaTheme="minorHAnsi" w:hAnsi="Palatino Linotype" w:cs="Arial"/>
          <w:lang w:val="es-MX" w:eastAsia="en-US"/>
        </w:rPr>
        <w:t>, se encuentra en el apartado de requerimientos, y si bien se otorgó respuesta, el documento referido no se encuentra en el apartado correspondiente a la misma, por tal motivo, se debe aclarar al Sujeto Obligado que dicho apartado de requerimientos únicamente es visible para los servidores públicos habilitados a quienes se les haya turnado la solicitud y para el Titular de la Unidad de Transparencia, pues para que sea visualizada por los particulares requiere que la misma sea notificada como respuesta al ciudadano según lo indicado en las guías de uso proporcionadas por este Instituto a los Sujetos Obligados para que atiendan cabalmente las solicitudes que les sean formuladas, que en caso específico la guía que se insta a seguir al Ayuntamiento en cuestión, es la denominada “Seguimiento de Solicitudes” la cual se encuentra a su disposición en la página web del SAIMEX.</w:t>
      </w:r>
    </w:p>
    <w:p w:rsidR="00D51BE2" w:rsidRPr="00431397" w:rsidRDefault="00D51BE2" w:rsidP="00D51BE2">
      <w:pPr>
        <w:pStyle w:val="Prrafodelista"/>
        <w:spacing w:line="360" w:lineRule="auto"/>
        <w:ind w:left="0"/>
        <w:jc w:val="both"/>
        <w:rPr>
          <w:rFonts w:ascii="Palatino Linotype" w:eastAsiaTheme="minorHAnsi" w:hAnsi="Palatino Linotype" w:cs="Arial"/>
          <w:sz w:val="22"/>
          <w:szCs w:val="22"/>
          <w:lang w:val="es-MX" w:eastAsia="en-US"/>
        </w:rPr>
      </w:pPr>
    </w:p>
    <w:p w:rsidR="00D51BE2" w:rsidRPr="00431397" w:rsidRDefault="00D51BE2" w:rsidP="00D51BE2">
      <w:pPr>
        <w:pStyle w:val="Prrafodelista"/>
        <w:spacing w:line="360" w:lineRule="auto"/>
        <w:ind w:left="0"/>
        <w:jc w:val="both"/>
        <w:rPr>
          <w:rFonts w:ascii="Palatino Linotype" w:eastAsiaTheme="minorHAnsi" w:hAnsi="Palatino Linotype" w:cs="Arial"/>
          <w:lang w:val="es-MX" w:eastAsia="en-US"/>
        </w:rPr>
      </w:pPr>
      <w:r w:rsidRPr="00431397">
        <w:rPr>
          <w:rFonts w:ascii="Palatino Linotype" w:eastAsiaTheme="minorHAnsi" w:hAnsi="Palatino Linotype" w:cs="Arial"/>
          <w:lang w:val="es-MX" w:eastAsia="en-US"/>
        </w:rPr>
        <w:t>Por lo anterior, es de resaltar que la información que argumenta fue entregada a través de los requerimientos no es del conocimiento del particular y por ende no se notificó como una respuesta al ciudadano y no se puede tomar en consideración para efectos de la presente resolución, por ello, los motivos de inconformidad planteados por el recurrente resulten fundados.</w:t>
      </w:r>
    </w:p>
    <w:p w:rsidR="00D51BE2" w:rsidRPr="00431397" w:rsidRDefault="00D51BE2" w:rsidP="00DD0C5B">
      <w:pPr>
        <w:pStyle w:val="Sinespaciado"/>
      </w:pPr>
    </w:p>
    <w:p w:rsidR="00457BCD" w:rsidRPr="00431397" w:rsidRDefault="00DD0C5B" w:rsidP="00457BCD">
      <w:pPr>
        <w:spacing w:before="240" w:after="240" w:line="360" w:lineRule="auto"/>
        <w:jc w:val="both"/>
        <w:rPr>
          <w:rFonts w:ascii="Palatino Linotype" w:eastAsia="Times New Roman" w:hAnsi="Palatino Linotype"/>
          <w:sz w:val="24"/>
          <w:szCs w:val="24"/>
          <w:lang w:eastAsia="es-MX"/>
        </w:rPr>
      </w:pPr>
      <w:r w:rsidRPr="00431397">
        <w:rPr>
          <w:rFonts w:ascii="Palatino Linotype" w:hAnsi="Palatino Linotype" w:cs="Arial"/>
          <w:sz w:val="24"/>
          <w:szCs w:val="24"/>
        </w:rPr>
        <w:lastRenderedPageBreak/>
        <w:t>Asimismo</w:t>
      </w:r>
      <w:r w:rsidR="00457BCD" w:rsidRPr="00431397">
        <w:rPr>
          <w:rFonts w:ascii="Palatino Linotype" w:hAnsi="Palatino Linotype" w:cs="Arial"/>
          <w:sz w:val="24"/>
          <w:szCs w:val="24"/>
        </w:rPr>
        <w:t xml:space="preserve">, se advierte que el </w:t>
      </w:r>
      <w:r w:rsidR="00457BCD" w:rsidRPr="00431397">
        <w:rPr>
          <w:rFonts w:ascii="Palatino Linotype" w:hAnsi="Palatino Linotype" w:cs="Arial"/>
          <w:b/>
          <w:sz w:val="24"/>
          <w:szCs w:val="24"/>
        </w:rPr>
        <w:t>Sujeto Obligado</w:t>
      </w:r>
      <w:r w:rsidR="00457BCD" w:rsidRPr="00431397">
        <w:rPr>
          <w:rFonts w:ascii="Palatino Linotype" w:hAnsi="Palatino Linotype" w:cs="Arial"/>
          <w:sz w:val="24"/>
          <w:szCs w:val="24"/>
        </w:rPr>
        <w:t xml:space="preserve"> </w:t>
      </w:r>
      <w:r w:rsidR="00457BCD" w:rsidRPr="00431397">
        <w:rPr>
          <w:rFonts w:ascii="Palatino Linotype" w:eastAsia="Times New Roman" w:hAnsi="Palatino Linotype"/>
          <w:sz w:val="24"/>
          <w:szCs w:val="24"/>
          <w:lang w:eastAsia="es-MX"/>
        </w:rPr>
        <w:t xml:space="preserve">turnó al Servidor Público Habilitado siguiente: </w:t>
      </w:r>
      <w:r w:rsidR="00457BCD" w:rsidRPr="00431397">
        <w:rPr>
          <w:rFonts w:ascii="Palatino Linotype" w:eastAsia="Times New Roman" w:hAnsi="Palatino Linotype"/>
          <w:b/>
          <w:sz w:val="24"/>
          <w:szCs w:val="24"/>
          <w:lang w:eastAsia="es-MX"/>
        </w:rPr>
        <w:t>T.U.M. JAIME DURAN ESPINOSA</w:t>
      </w:r>
      <w:r w:rsidR="00457BCD" w:rsidRPr="00431397">
        <w:rPr>
          <w:rFonts w:ascii="Palatino Linotype" w:eastAsia="Times New Roman" w:hAnsi="Palatino Linotype"/>
          <w:sz w:val="24"/>
          <w:szCs w:val="24"/>
          <w:lang w:eastAsia="es-MX"/>
        </w:rPr>
        <w:t xml:space="preserve">, </w:t>
      </w:r>
      <w:r w:rsidR="00457BCD" w:rsidRPr="00431397">
        <w:rPr>
          <w:rFonts w:ascii="Palatino Linotype" w:eastAsia="Times New Roman" w:hAnsi="Palatino Linotype"/>
          <w:b/>
          <w:sz w:val="24"/>
          <w:szCs w:val="24"/>
          <w:lang w:eastAsia="es-MX"/>
        </w:rPr>
        <w:t>Director de Protección Civil del H. Ayuntamiento de Tenango del Aire</w:t>
      </w:r>
      <w:r w:rsidR="00457BCD" w:rsidRPr="00431397">
        <w:rPr>
          <w:rFonts w:ascii="Palatino Linotype" w:eastAsia="Times New Roman" w:hAnsi="Palatino Linotype"/>
          <w:sz w:val="24"/>
          <w:szCs w:val="24"/>
          <w:lang w:eastAsia="es-MX"/>
        </w:rPr>
        <w:t>.</w:t>
      </w:r>
    </w:p>
    <w:p w:rsidR="00DD0C5B" w:rsidRPr="00431397" w:rsidRDefault="00DD0C5B" w:rsidP="00DD0C5B">
      <w:pPr>
        <w:pStyle w:val="Sinespaciado"/>
        <w:rPr>
          <w:lang w:eastAsia="es-MX"/>
        </w:rPr>
      </w:pPr>
    </w:p>
    <w:p w:rsidR="00457BCD" w:rsidRPr="00431397" w:rsidRDefault="00457BCD" w:rsidP="00457BCD">
      <w:pPr>
        <w:shd w:val="clear" w:color="auto" w:fill="FFFFFF" w:themeFill="background1"/>
        <w:spacing w:after="0" w:line="360" w:lineRule="auto"/>
        <w:jc w:val="both"/>
        <w:rPr>
          <w:rFonts w:ascii="Palatino Linotype" w:hAnsi="Palatino Linotype"/>
          <w:sz w:val="24"/>
        </w:rPr>
      </w:pPr>
      <w:r w:rsidRPr="00431397">
        <w:rPr>
          <w:rFonts w:ascii="Palatino Linotype" w:hAnsi="Palatino Linotype"/>
          <w:noProof/>
          <w:sz w:val="24"/>
          <w:lang w:eastAsia="es-MX"/>
        </w:rPr>
        <w:drawing>
          <wp:inline distT="0" distB="0" distL="0" distR="0" wp14:anchorId="3A62171D" wp14:editId="601D78EB">
            <wp:extent cx="5756910" cy="5104738"/>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8882" cy="5106486"/>
                    </a:xfrm>
                    <a:prstGeom prst="rect">
                      <a:avLst/>
                    </a:prstGeom>
                    <a:noFill/>
                    <a:ln>
                      <a:noFill/>
                    </a:ln>
                  </pic:spPr>
                </pic:pic>
              </a:graphicData>
            </a:graphic>
          </wp:inline>
        </w:drawing>
      </w:r>
    </w:p>
    <w:p w:rsidR="00457BCD" w:rsidRPr="00431397" w:rsidRDefault="00457BCD" w:rsidP="00457BCD">
      <w:pPr>
        <w:shd w:val="clear" w:color="auto" w:fill="FFFFFF" w:themeFill="background1"/>
        <w:spacing w:after="0" w:line="360" w:lineRule="auto"/>
        <w:jc w:val="both"/>
        <w:rPr>
          <w:rFonts w:ascii="Palatino Linotype" w:hAnsi="Palatino Linotype"/>
          <w:sz w:val="24"/>
        </w:rPr>
      </w:pPr>
    </w:p>
    <w:p w:rsidR="00457BCD" w:rsidRPr="00431397" w:rsidRDefault="00457BCD" w:rsidP="00457BCD">
      <w:pPr>
        <w:spacing w:after="0" w:line="360" w:lineRule="auto"/>
        <w:jc w:val="both"/>
        <w:rPr>
          <w:rFonts w:ascii="Palatino Linotype" w:hAnsi="Palatino Linotype"/>
          <w:sz w:val="16"/>
          <w:szCs w:val="16"/>
        </w:rPr>
      </w:pPr>
      <w:r w:rsidRPr="00431397">
        <w:rPr>
          <w:rFonts w:ascii="Palatino Linotype" w:eastAsia="Times New Roman" w:hAnsi="Palatino Linotype"/>
          <w:sz w:val="24"/>
          <w:szCs w:val="24"/>
          <w:lang w:eastAsia="es-MX"/>
        </w:rPr>
        <w:t xml:space="preserve">De este modo, se señala que en un primer término, la Titular de la Unidad de Transparencia procedió a turnar la solicitud de información al área involucrada, esto </w:t>
      </w:r>
      <w:r w:rsidRPr="00431397">
        <w:rPr>
          <w:rFonts w:ascii="Palatino Linotype" w:eastAsia="Times New Roman" w:hAnsi="Palatino Linotype"/>
          <w:sz w:val="24"/>
          <w:szCs w:val="24"/>
          <w:lang w:eastAsia="es-MX"/>
        </w:rPr>
        <w:lastRenderedPageBreak/>
        <w:t>es, a la Dirección de Protección Civil tal</w:t>
      </w:r>
      <w:r w:rsidRPr="00431397">
        <w:rPr>
          <w:rFonts w:ascii="Palatino Linotype" w:hAnsi="Palatino Linotype"/>
          <w:sz w:val="24"/>
          <w:szCs w:val="24"/>
        </w:rPr>
        <w:t xml:space="preserve"> y como se desglosa de en la página de Información Pública de Oficio Mexiquense (IPOMEX) del </w:t>
      </w:r>
      <w:r w:rsidRPr="00431397">
        <w:rPr>
          <w:rFonts w:ascii="Palatino Linotype" w:hAnsi="Palatino Linotype"/>
          <w:b/>
          <w:sz w:val="24"/>
          <w:szCs w:val="24"/>
        </w:rPr>
        <w:t>Sujeto Obligado</w:t>
      </w:r>
      <w:r w:rsidRPr="00431397">
        <w:rPr>
          <w:rFonts w:ascii="Palatino Linotype" w:hAnsi="Palatino Linotype"/>
          <w:sz w:val="24"/>
          <w:szCs w:val="24"/>
        </w:rPr>
        <w:t>, en la fracción VII “Directorio de Servidores Públicos”</w:t>
      </w:r>
      <w:r w:rsidRPr="00431397">
        <w:rPr>
          <w:rFonts w:ascii="Palatino Linotype" w:hAnsi="Palatino Linotype"/>
          <w:sz w:val="16"/>
          <w:szCs w:val="16"/>
        </w:rPr>
        <w:t>.</w:t>
      </w:r>
    </w:p>
    <w:p w:rsidR="00457BCD" w:rsidRPr="00431397" w:rsidRDefault="00457BCD" w:rsidP="00457BCD">
      <w:pPr>
        <w:spacing w:after="0" w:line="360" w:lineRule="auto"/>
        <w:jc w:val="both"/>
        <w:rPr>
          <w:rFonts w:ascii="Palatino Linotype" w:hAnsi="Palatino Linotype" w:cs="Arial"/>
          <w:sz w:val="24"/>
          <w:szCs w:val="24"/>
        </w:rPr>
      </w:pPr>
    </w:p>
    <w:p w:rsidR="00457BCD" w:rsidRPr="00431397" w:rsidRDefault="00457BCD" w:rsidP="00457BCD">
      <w:pPr>
        <w:spacing w:after="0" w:line="360" w:lineRule="auto"/>
        <w:jc w:val="both"/>
        <w:rPr>
          <w:rFonts w:ascii="Palatino Linotype" w:hAnsi="Palatino Linotype"/>
          <w:sz w:val="16"/>
          <w:szCs w:val="16"/>
        </w:rPr>
      </w:pPr>
      <w:r w:rsidRPr="00431397">
        <w:rPr>
          <w:rFonts w:ascii="Palatino Linotype" w:hAnsi="Palatino Linotype" w:cs="Arial"/>
          <w:sz w:val="24"/>
          <w:szCs w:val="24"/>
        </w:rPr>
        <w:t xml:space="preserve">Es de precisar que, aunque la solicitud de información y la respuesta estén dirigidas y atendidas por un </w:t>
      </w:r>
      <w:r w:rsidRPr="00431397">
        <w:rPr>
          <w:rFonts w:ascii="Palatino Linotype" w:hAnsi="Palatino Linotype" w:cs="Arial"/>
          <w:b/>
          <w:sz w:val="24"/>
          <w:szCs w:val="24"/>
        </w:rPr>
        <w:t>Sujeto Obligado</w:t>
      </w:r>
      <w:r w:rsidRPr="00431397">
        <w:rPr>
          <w:rFonts w:ascii="Palatino Linotype" w:hAnsi="Palatino Linotype" w:cs="Arial"/>
          <w:sz w:val="24"/>
          <w:szCs w:val="24"/>
        </w:rPr>
        <w:t xml:space="preserve">, lo cierto es que también tienen diversas Unidades Administrativas y cada área cuenta con un </w:t>
      </w:r>
      <w:r w:rsidRPr="00431397">
        <w:rPr>
          <w:rFonts w:ascii="Palatino Linotype" w:hAnsi="Palatino Linotype" w:cs="Arial"/>
          <w:b/>
          <w:sz w:val="24"/>
          <w:szCs w:val="24"/>
        </w:rPr>
        <w:t>Servidor público habilitado</w:t>
      </w:r>
      <w:r w:rsidRPr="00431397">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457BCD" w:rsidRPr="00431397" w:rsidRDefault="00457BCD" w:rsidP="00457BCD">
      <w:pPr>
        <w:autoSpaceDE w:val="0"/>
        <w:autoSpaceDN w:val="0"/>
        <w:adjustRightInd w:val="0"/>
        <w:spacing w:after="0" w:line="360" w:lineRule="auto"/>
        <w:jc w:val="both"/>
        <w:rPr>
          <w:rFonts w:ascii="Palatino Linotype" w:hAnsi="Palatino Linotype" w:cs="Arial"/>
          <w:sz w:val="24"/>
          <w:szCs w:val="24"/>
        </w:rPr>
      </w:pPr>
    </w:p>
    <w:p w:rsidR="00457BCD" w:rsidRPr="00431397" w:rsidRDefault="00457BCD" w:rsidP="00457BCD">
      <w:pPr>
        <w:autoSpaceDE w:val="0"/>
        <w:autoSpaceDN w:val="0"/>
        <w:adjustRightInd w:val="0"/>
        <w:spacing w:after="0" w:line="276" w:lineRule="auto"/>
        <w:ind w:left="567" w:right="708"/>
        <w:jc w:val="both"/>
        <w:rPr>
          <w:rFonts w:ascii="Palatino Linotype" w:hAnsi="Palatino Linotype" w:cs="Arial"/>
          <w:i/>
          <w:szCs w:val="24"/>
        </w:rPr>
      </w:pPr>
      <w:r w:rsidRPr="00431397">
        <w:rPr>
          <w:rFonts w:ascii="Palatino Linotype" w:hAnsi="Palatino Linotype" w:cs="Arial"/>
          <w:b/>
          <w:i/>
          <w:szCs w:val="24"/>
        </w:rPr>
        <w:t>Artículo 3.</w:t>
      </w:r>
      <w:r w:rsidRPr="00431397">
        <w:rPr>
          <w:rFonts w:ascii="Palatino Linotype" w:hAnsi="Palatino Linotype" w:cs="Arial"/>
          <w:i/>
          <w:szCs w:val="24"/>
        </w:rPr>
        <w:t xml:space="preserve"> Para los efectos de la presente Ley se entenderá por:</w:t>
      </w:r>
    </w:p>
    <w:p w:rsidR="00457BCD" w:rsidRPr="00431397" w:rsidRDefault="00457BCD" w:rsidP="00457BCD">
      <w:pPr>
        <w:autoSpaceDE w:val="0"/>
        <w:autoSpaceDN w:val="0"/>
        <w:adjustRightInd w:val="0"/>
        <w:spacing w:after="0" w:line="276" w:lineRule="auto"/>
        <w:ind w:left="567" w:right="708"/>
        <w:jc w:val="both"/>
        <w:rPr>
          <w:rFonts w:ascii="Palatino Linotype" w:hAnsi="Palatino Linotype" w:cs="Arial"/>
          <w:i/>
          <w:szCs w:val="24"/>
        </w:rPr>
      </w:pPr>
      <w:r w:rsidRPr="00431397">
        <w:rPr>
          <w:rFonts w:ascii="Palatino Linotype" w:hAnsi="Palatino Linotype" w:cs="Arial"/>
          <w:i/>
          <w:szCs w:val="24"/>
        </w:rPr>
        <w:t>(…)</w:t>
      </w:r>
    </w:p>
    <w:p w:rsidR="00457BCD" w:rsidRPr="00431397" w:rsidRDefault="00457BCD" w:rsidP="00457BCD">
      <w:pPr>
        <w:autoSpaceDE w:val="0"/>
        <w:autoSpaceDN w:val="0"/>
        <w:adjustRightInd w:val="0"/>
        <w:spacing w:after="0" w:line="276" w:lineRule="auto"/>
        <w:ind w:left="567" w:right="708"/>
        <w:jc w:val="both"/>
        <w:rPr>
          <w:rFonts w:ascii="Palatino Linotype" w:hAnsi="Palatino Linotype" w:cs="Arial"/>
          <w:i/>
          <w:szCs w:val="24"/>
        </w:rPr>
      </w:pPr>
      <w:r w:rsidRPr="00431397">
        <w:rPr>
          <w:rFonts w:ascii="Palatino Linotype" w:hAnsi="Palatino Linotype" w:cs="Arial"/>
          <w:b/>
          <w:i/>
          <w:szCs w:val="24"/>
        </w:rPr>
        <w:t xml:space="preserve">XXXIX. Servidor público habilitado: </w:t>
      </w:r>
      <w:r w:rsidRPr="00431397">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457BCD" w:rsidRPr="00431397" w:rsidRDefault="00457BCD" w:rsidP="00457BCD">
      <w:pPr>
        <w:autoSpaceDE w:val="0"/>
        <w:autoSpaceDN w:val="0"/>
        <w:adjustRightInd w:val="0"/>
        <w:spacing w:after="0" w:line="276" w:lineRule="auto"/>
        <w:ind w:left="567" w:right="708"/>
        <w:jc w:val="both"/>
        <w:rPr>
          <w:rFonts w:ascii="Palatino Linotype" w:hAnsi="Palatino Linotype" w:cs="Arial"/>
          <w:i/>
          <w:szCs w:val="24"/>
        </w:rPr>
      </w:pPr>
      <w:r w:rsidRPr="00431397">
        <w:rPr>
          <w:rFonts w:ascii="Palatino Linotype" w:hAnsi="Palatino Linotype" w:cs="Arial"/>
          <w:i/>
          <w:szCs w:val="24"/>
        </w:rPr>
        <w:t>(…)</w:t>
      </w:r>
    </w:p>
    <w:p w:rsidR="00457BCD" w:rsidRPr="00431397" w:rsidRDefault="00457BCD" w:rsidP="00457BCD">
      <w:pPr>
        <w:autoSpaceDE w:val="0"/>
        <w:autoSpaceDN w:val="0"/>
        <w:adjustRightInd w:val="0"/>
        <w:spacing w:after="0" w:line="276" w:lineRule="auto"/>
        <w:ind w:left="567" w:right="708"/>
        <w:jc w:val="both"/>
        <w:rPr>
          <w:rFonts w:ascii="Palatino Linotype" w:hAnsi="Palatino Linotype" w:cs="Arial"/>
          <w:b/>
          <w:i/>
          <w:szCs w:val="24"/>
        </w:rPr>
      </w:pPr>
    </w:p>
    <w:p w:rsidR="00457BCD" w:rsidRPr="00431397" w:rsidRDefault="00457BCD" w:rsidP="00457BCD">
      <w:pPr>
        <w:autoSpaceDE w:val="0"/>
        <w:autoSpaceDN w:val="0"/>
        <w:adjustRightInd w:val="0"/>
        <w:spacing w:after="0" w:line="276" w:lineRule="auto"/>
        <w:ind w:left="567" w:right="708"/>
        <w:jc w:val="both"/>
        <w:rPr>
          <w:rFonts w:ascii="Palatino Linotype" w:hAnsi="Palatino Linotype" w:cs="Arial"/>
          <w:i/>
          <w:szCs w:val="24"/>
        </w:rPr>
      </w:pPr>
      <w:r w:rsidRPr="00431397">
        <w:rPr>
          <w:rFonts w:ascii="Palatino Linotype" w:hAnsi="Palatino Linotype" w:cs="Arial"/>
          <w:b/>
          <w:i/>
          <w:szCs w:val="24"/>
        </w:rPr>
        <w:t>Artículo 58.</w:t>
      </w:r>
      <w:r w:rsidRPr="00431397">
        <w:rPr>
          <w:rFonts w:ascii="Palatino Linotype" w:hAnsi="Palatino Linotype" w:cs="Arial"/>
          <w:i/>
          <w:szCs w:val="24"/>
        </w:rPr>
        <w:t xml:space="preserve"> Los servidores públicos habilitados serán designados por el titular del sujeto obligado a propuesta del responsable de la Unidad de Transparencia.</w:t>
      </w:r>
    </w:p>
    <w:p w:rsidR="00457BCD" w:rsidRPr="00431397" w:rsidRDefault="00457BCD" w:rsidP="00457BCD">
      <w:pPr>
        <w:autoSpaceDE w:val="0"/>
        <w:autoSpaceDN w:val="0"/>
        <w:adjustRightInd w:val="0"/>
        <w:spacing w:after="0" w:line="276" w:lineRule="auto"/>
        <w:ind w:left="567" w:right="708"/>
        <w:jc w:val="both"/>
        <w:rPr>
          <w:rFonts w:ascii="Palatino Linotype" w:hAnsi="Palatino Linotype" w:cs="Arial"/>
          <w:i/>
          <w:szCs w:val="24"/>
        </w:rPr>
      </w:pPr>
    </w:p>
    <w:p w:rsidR="00457BCD" w:rsidRPr="00431397" w:rsidRDefault="00457BCD" w:rsidP="00457BCD">
      <w:pPr>
        <w:autoSpaceDE w:val="0"/>
        <w:autoSpaceDN w:val="0"/>
        <w:adjustRightInd w:val="0"/>
        <w:spacing w:after="0" w:line="276" w:lineRule="auto"/>
        <w:ind w:left="567" w:right="708"/>
        <w:jc w:val="both"/>
        <w:rPr>
          <w:rFonts w:ascii="Palatino Linotype" w:hAnsi="Palatino Linotype" w:cs="Arial"/>
          <w:i/>
          <w:szCs w:val="24"/>
        </w:rPr>
      </w:pPr>
      <w:r w:rsidRPr="00431397">
        <w:rPr>
          <w:rFonts w:ascii="Palatino Linotype" w:hAnsi="Palatino Linotype" w:cs="Arial"/>
          <w:b/>
          <w:i/>
          <w:szCs w:val="24"/>
        </w:rPr>
        <w:t>Artículo 59.</w:t>
      </w:r>
      <w:r w:rsidRPr="00431397">
        <w:rPr>
          <w:rFonts w:ascii="Palatino Linotype" w:hAnsi="Palatino Linotype" w:cs="Arial"/>
          <w:i/>
          <w:szCs w:val="24"/>
        </w:rPr>
        <w:t xml:space="preserve"> </w:t>
      </w:r>
      <w:r w:rsidRPr="00431397">
        <w:rPr>
          <w:rFonts w:ascii="Palatino Linotype" w:hAnsi="Palatino Linotype" w:cs="Arial"/>
          <w:b/>
          <w:i/>
          <w:szCs w:val="24"/>
          <w:u w:val="single"/>
        </w:rPr>
        <w:t>Los servidores públicos habilitados</w:t>
      </w:r>
      <w:r w:rsidRPr="00431397">
        <w:rPr>
          <w:rFonts w:ascii="Palatino Linotype" w:hAnsi="Palatino Linotype" w:cs="Arial"/>
          <w:i/>
          <w:szCs w:val="24"/>
        </w:rPr>
        <w:t xml:space="preserve"> tendrán las funciones siguientes:</w:t>
      </w:r>
    </w:p>
    <w:p w:rsidR="00457BCD" w:rsidRPr="00431397" w:rsidRDefault="00457BCD" w:rsidP="00457BCD">
      <w:pPr>
        <w:autoSpaceDE w:val="0"/>
        <w:autoSpaceDN w:val="0"/>
        <w:adjustRightInd w:val="0"/>
        <w:spacing w:after="0" w:line="276" w:lineRule="auto"/>
        <w:ind w:left="567" w:right="708"/>
        <w:jc w:val="both"/>
        <w:rPr>
          <w:rFonts w:ascii="Palatino Linotype" w:hAnsi="Palatino Linotype" w:cs="Arial"/>
          <w:i/>
          <w:sz w:val="20"/>
          <w:szCs w:val="24"/>
        </w:rPr>
      </w:pPr>
    </w:p>
    <w:p w:rsidR="00457BCD" w:rsidRPr="00431397" w:rsidRDefault="00457BCD" w:rsidP="00457BCD">
      <w:pPr>
        <w:autoSpaceDE w:val="0"/>
        <w:autoSpaceDN w:val="0"/>
        <w:adjustRightInd w:val="0"/>
        <w:spacing w:after="0" w:line="276" w:lineRule="auto"/>
        <w:ind w:left="567" w:right="708"/>
        <w:jc w:val="both"/>
        <w:rPr>
          <w:rFonts w:ascii="Palatino Linotype" w:hAnsi="Palatino Linotype" w:cs="Arial"/>
          <w:i/>
          <w:szCs w:val="24"/>
        </w:rPr>
      </w:pPr>
      <w:r w:rsidRPr="00431397">
        <w:rPr>
          <w:rFonts w:ascii="Palatino Linotype" w:hAnsi="Palatino Linotype" w:cs="Arial"/>
          <w:i/>
          <w:szCs w:val="24"/>
        </w:rPr>
        <w:lastRenderedPageBreak/>
        <w:t xml:space="preserve">I. </w:t>
      </w:r>
      <w:r w:rsidRPr="00431397">
        <w:rPr>
          <w:rFonts w:ascii="Palatino Linotype" w:hAnsi="Palatino Linotype" w:cs="Arial"/>
          <w:b/>
          <w:i/>
          <w:szCs w:val="24"/>
          <w:u w:val="single"/>
        </w:rPr>
        <w:t>Localizar la información que le solicite la Unidad de Transparencia</w:t>
      </w:r>
      <w:r w:rsidRPr="00431397">
        <w:rPr>
          <w:rFonts w:ascii="Palatino Linotype" w:hAnsi="Palatino Linotype" w:cs="Arial"/>
          <w:i/>
          <w:szCs w:val="24"/>
        </w:rPr>
        <w:t>;</w:t>
      </w:r>
    </w:p>
    <w:p w:rsidR="00457BCD" w:rsidRPr="00431397" w:rsidRDefault="00457BCD" w:rsidP="00457BCD">
      <w:pPr>
        <w:autoSpaceDE w:val="0"/>
        <w:autoSpaceDN w:val="0"/>
        <w:adjustRightInd w:val="0"/>
        <w:spacing w:after="0" w:line="276" w:lineRule="auto"/>
        <w:ind w:left="567" w:right="708"/>
        <w:jc w:val="both"/>
        <w:rPr>
          <w:rFonts w:ascii="Palatino Linotype" w:hAnsi="Palatino Linotype" w:cs="Arial"/>
          <w:i/>
          <w:szCs w:val="24"/>
        </w:rPr>
      </w:pPr>
      <w:r w:rsidRPr="00431397">
        <w:rPr>
          <w:rFonts w:ascii="Palatino Linotype" w:hAnsi="Palatino Linotype" w:cs="Arial"/>
          <w:i/>
          <w:szCs w:val="24"/>
        </w:rPr>
        <w:t xml:space="preserve">II. </w:t>
      </w:r>
      <w:r w:rsidRPr="00431397">
        <w:rPr>
          <w:rFonts w:ascii="Palatino Linotype" w:hAnsi="Palatino Linotype" w:cs="Arial"/>
          <w:b/>
          <w:i/>
          <w:szCs w:val="24"/>
          <w:u w:val="single"/>
        </w:rPr>
        <w:t>Proporcionar la información que obre en los archivos y que le sea solicitada por la Unidad de Transparencia</w:t>
      </w:r>
      <w:r w:rsidRPr="00431397">
        <w:rPr>
          <w:rFonts w:ascii="Palatino Linotype" w:hAnsi="Palatino Linotype" w:cs="Arial"/>
          <w:i/>
          <w:szCs w:val="24"/>
        </w:rPr>
        <w:t>;</w:t>
      </w:r>
    </w:p>
    <w:p w:rsidR="00457BCD" w:rsidRPr="00431397" w:rsidRDefault="00457BCD" w:rsidP="00457BCD">
      <w:pPr>
        <w:autoSpaceDE w:val="0"/>
        <w:autoSpaceDN w:val="0"/>
        <w:adjustRightInd w:val="0"/>
        <w:spacing w:after="0" w:line="276" w:lineRule="auto"/>
        <w:ind w:left="567" w:right="708"/>
        <w:jc w:val="both"/>
        <w:rPr>
          <w:rFonts w:ascii="Palatino Linotype" w:hAnsi="Palatino Linotype" w:cs="Arial"/>
          <w:i/>
          <w:szCs w:val="24"/>
        </w:rPr>
      </w:pPr>
      <w:r w:rsidRPr="00431397">
        <w:rPr>
          <w:rFonts w:ascii="Palatino Linotype" w:hAnsi="Palatino Linotype" w:cs="Arial"/>
          <w:i/>
          <w:szCs w:val="24"/>
        </w:rPr>
        <w:t>III. Apoyar a la Unidad de Transparencia en lo que esta le solicite para el cumplimiento de sus funciones;</w:t>
      </w:r>
    </w:p>
    <w:p w:rsidR="00457BCD" w:rsidRPr="00431397" w:rsidRDefault="00457BCD" w:rsidP="00457BCD">
      <w:pPr>
        <w:autoSpaceDE w:val="0"/>
        <w:autoSpaceDN w:val="0"/>
        <w:adjustRightInd w:val="0"/>
        <w:spacing w:after="0" w:line="276" w:lineRule="auto"/>
        <w:ind w:left="567" w:right="708"/>
        <w:jc w:val="both"/>
        <w:rPr>
          <w:rFonts w:ascii="Palatino Linotype" w:hAnsi="Palatino Linotype" w:cs="Arial"/>
          <w:i/>
          <w:szCs w:val="24"/>
        </w:rPr>
      </w:pPr>
      <w:r w:rsidRPr="00431397">
        <w:rPr>
          <w:rFonts w:ascii="Palatino Linotype" w:hAnsi="Palatino Linotype" w:cs="Arial"/>
          <w:i/>
          <w:szCs w:val="24"/>
        </w:rPr>
        <w:t>IV. Proporcionar a la Unidad de Transparencia, las modificaciones a la información pública de oficio que obre en su poder;</w:t>
      </w:r>
    </w:p>
    <w:p w:rsidR="00457BCD" w:rsidRPr="00431397" w:rsidRDefault="00457BCD" w:rsidP="00457BCD">
      <w:pPr>
        <w:autoSpaceDE w:val="0"/>
        <w:autoSpaceDN w:val="0"/>
        <w:adjustRightInd w:val="0"/>
        <w:spacing w:after="0" w:line="276" w:lineRule="auto"/>
        <w:ind w:left="567" w:right="708"/>
        <w:jc w:val="both"/>
        <w:rPr>
          <w:rFonts w:ascii="Palatino Linotype" w:hAnsi="Palatino Linotype" w:cs="Arial"/>
          <w:i/>
          <w:szCs w:val="24"/>
        </w:rPr>
      </w:pPr>
      <w:r w:rsidRPr="00431397">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rsidR="00457BCD" w:rsidRPr="00431397" w:rsidRDefault="00457BCD" w:rsidP="00457BCD">
      <w:pPr>
        <w:autoSpaceDE w:val="0"/>
        <w:autoSpaceDN w:val="0"/>
        <w:adjustRightInd w:val="0"/>
        <w:spacing w:after="0" w:line="276" w:lineRule="auto"/>
        <w:ind w:left="567" w:right="708"/>
        <w:jc w:val="both"/>
        <w:rPr>
          <w:rFonts w:ascii="Palatino Linotype" w:hAnsi="Palatino Linotype" w:cs="Arial"/>
          <w:i/>
          <w:szCs w:val="24"/>
        </w:rPr>
      </w:pPr>
      <w:r w:rsidRPr="00431397">
        <w:rPr>
          <w:rFonts w:ascii="Palatino Linotype" w:hAnsi="Palatino Linotype" w:cs="Arial"/>
          <w:i/>
          <w:szCs w:val="24"/>
        </w:rPr>
        <w:t>VI. Verificar, una vez analizado el contenido de la información, que no se encuentre en los supuestos de información clasificada; y</w:t>
      </w:r>
    </w:p>
    <w:p w:rsidR="00457BCD" w:rsidRPr="00431397" w:rsidRDefault="00457BCD" w:rsidP="00457BCD">
      <w:pPr>
        <w:autoSpaceDE w:val="0"/>
        <w:autoSpaceDN w:val="0"/>
        <w:adjustRightInd w:val="0"/>
        <w:spacing w:after="0" w:line="276" w:lineRule="auto"/>
        <w:ind w:left="567" w:right="708"/>
        <w:jc w:val="both"/>
        <w:rPr>
          <w:rFonts w:ascii="Palatino Linotype" w:hAnsi="Palatino Linotype" w:cs="Arial"/>
          <w:i/>
          <w:szCs w:val="24"/>
        </w:rPr>
      </w:pPr>
      <w:r w:rsidRPr="00431397">
        <w:rPr>
          <w:rFonts w:ascii="Palatino Linotype" w:hAnsi="Palatino Linotype" w:cs="Arial"/>
          <w:i/>
          <w:szCs w:val="24"/>
        </w:rPr>
        <w:t>VII. Dar cuenta a la Unidad de Transparencia del vencimiento de los plazos de reserva.</w:t>
      </w:r>
    </w:p>
    <w:p w:rsidR="00457BCD" w:rsidRPr="00431397" w:rsidRDefault="00457BCD" w:rsidP="00457BCD">
      <w:pPr>
        <w:rPr>
          <w:rFonts w:ascii="Palatino Linotype" w:hAnsi="Palatino Linotype"/>
          <w:sz w:val="24"/>
          <w:lang w:eastAsia="es-MX"/>
        </w:rPr>
      </w:pPr>
    </w:p>
    <w:p w:rsidR="00457BCD" w:rsidRPr="00431397" w:rsidRDefault="00457BCD" w:rsidP="00457BCD">
      <w:pPr>
        <w:spacing w:after="0" w:line="360" w:lineRule="auto"/>
        <w:jc w:val="both"/>
        <w:rPr>
          <w:rFonts w:ascii="Palatino Linotype" w:eastAsia="Times New Roman" w:hAnsi="Palatino Linotype"/>
          <w:sz w:val="24"/>
          <w:lang w:eastAsia="es-MX"/>
        </w:rPr>
      </w:pPr>
      <w:r w:rsidRPr="00431397">
        <w:rPr>
          <w:rFonts w:ascii="Palatino Linotype" w:eastAsia="Times New Roman" w:hAnsi="Palatino Linotype"/>
          <w:sz w:val="24"/>
          <w:lang w:eastAsia="es-MX"/>
        </w:rPr>
        <w:t>En otras palabras, cumplió con lo que para tal efecto dispone el artículo 162, de la Ley de Transparencia y Acceso a la Información Pública del Estado de México y Municipios, que índica:</w:t>
      </w:r>
    </w:p>
    <w:p w:rsidR="00457BCD" w:rsidRPr="00431397" w:rsidRDefault="00457BCD" w:rsidP="00457BCD">
      <w:pPr>
        <w:rPr>
          <w:lang w:eastAsia="es-MX"/>
        </w:rPr>
      </w:pPr>
    </w:p>
    <w:p w:rsidR="00457BCD" w:rsidRPr="00431397" w:rsidRDefault="00457BCD" w:rsidP="00457BCD">
      <w:pPr>
        <w:spacing w:after="0" w:line="276" w:lineRule="auto"/>
        <w:ind w:left="567"/>
        <w:jc w:val="both"/>
        <w:rPr>
          <w:rFonts w:ascii="Palatino Linotype" w:eastAsia="Times New Roman" w:hAnsi="Palatino Linotype"/>
          <w:i/>
          <w:szCs w:val="20"/>
          <w:lang w:eastAsia="es-MX"/>
        </w:rPr>
      </w:pPr>
      <w:r w:rsidRPr="00431397">
        <w:rPr>
          <w:rFonts w:ascii="Palatino Linotype" w:eastAsia="Times New Roman" w:hAnsi="Palatino Linotype"/>
          <w:i/>
          <w:szCs w:val="20"/>
          <w:lang w:eastAsia="es-MX"/>
        </w:rPr>
        <w:t>“</w:t>
      </w:r>
      <w:r w:rsidRPr="00431397">
        <w:rPr>
          <w:rFonts w:ascii="Palatino Linotype" w:eastAsia="Times New Roman" w:hAnsi="Palatino Linotype"/>
          <w:b/>
          <w:bCs/>
          <w:i/>
          <w:szCs w:val="20"/>
          <w:lang w:eastAsia="es-MX"/>
        </w:rPr>
        <w:t xml:space="preserve">Artículo 162. </w:t>
      </w:r>
      <w:r w:rsidRPr="00431397">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431397">
        <w:rPr>
          <w:rFonts w:ascii="Palatino Linotype" w:eastAsia="Times New Roman" w:hAnsi="Palatino Linotype"/>
          <w:i/>
          <w:szCs w:val="20"/>
          <w:lang w:eastAsia="es-MX"/>
        </w:rPr>
        <w:t>”</w:t>
      </w:r>
    </w:p>
    <w:p w:rsidR="00457BCD" w:rsidRPr="00431397" w:rsidRDefault="00457BCD" w:rsidP="00457BCD">
      <w:pPr>
        <w:spacing w:after="0"/>
        <w:ind w:left="567"/>
        <w:jc w:val="right"/>
        <w:rPr>
          <w:rFonts w:ascii="Palatino Linotype" w:eastAsia="Times New Roman" w:hAnsi="Palatino Linotype"/>
          <w:b/>
          <w:i/>
          <w:sz w:val="20"/>
          <w:szCs w:val="20"/>
          <w:lang w:eastAsia="es-MX"/>
        </w:rPr>
      </w:pPr>
      <w:r w:rsidRPr="00431397">
        <w:rPr>
          <w:rFonts w:ascii="Palatino Linotype" w:eastAsia="Times New Roman" w:hAnsi="Palatino Linotype"/>
          <w:b/>
          <w:i/>
          <w:sz w:val="20"/>
          <w:szCs w:val="20"/>
          <w:lang w:eastAsia="es-MX"/>
        </w:rPr>
        <w:t xml:space="preserve"> [Énfasis añadido]</w:t>
      </w:r>
    </w:p>
    <w:p w:rsidR="00457BCD" w:rsidRPr="00431397" w:rsidRDefault="00457BCD" w:rsidP="00457BCD">
      <w:pPr>
        <w:shd w:val="clear" w:color="auto" w:fill="FFFFFF" w:themeFill="background1"/>
        <w:spacing w:after="0" w:line="360" w:lineRule="auto"/>
        <w:jc w:val="both"/>
        <w:rPr>
          <w:rFonts w:ascii="Palatino Linotype" w:hAnsi="Palatino Linotype"/>
          <w:sz w:val="24"/>
        </w:rPr>
      </w:pPr>
    </w:p>
    <w:p w:rsidR="00457BCD" w:rsidRPr="00431397" w:rsidRDefault="00457BCD" w:rsidP="00457BCD">
      <w:pPr>
        <w:shd w:val="clear" w:color="auto" w:fill="FFFFFF" w:themeFill="background1"/>
        <w:spacing w:after="0" w:line="360" w:lineRule="auto"/>
        <w:jc w:val="both"/>
        <w:rPr>
          <w:rFonts w:ascii="Palatino Linotype" w:hAnsi="Palatino Linotype"/>
          <w:sz w:val="24"/>
          <w:szCs w:val="24"/>
        </w:rPr>
      </w:pPr>
      <w:r w:rsidRPr="00431397">
        <w:rPr>
          <w:rFonts w:ascii="Palatino Linotype" w:hAnsi="Palatino Linotype"/>
          <w:sz w:val="24"/>
          <w:szCs w:val="24"/>
        </w:rPr>
        <w:t xml:space="preserve">Sin embargo, la Titular de la Unidad de la Unidad de Transparencia del </w:t>
      </w:r>
      <w:r w:rsidRPr="00431397">
        <w:rPr>
          <w:rFonts w:ascii="Palatino Linotype" w:hAnsi="Palatino Linotype"/>
          <w:b/>
          <w:sz w:val="24"/>
          <w:szCs w:val="24"/>
        </w:rPr>
        <w:t>Sujeto Obligado</w:t>
      </w:r>
      <w:r w:rsidRPr="00431397">
        <w:rPr>
          <w:rFonts w:ascii="Palatino Linotype" w:hAnsi="Palatino Linotype"/>
          <w:sz w:val="24"/>
          <w:szCs w:val="24"/>
        </w:rPr>
        <w:t xml:space="preserve">, omitió adjuntar a su respuesta, los archivos electrónicos denominados </w:t>
      </w:r>
      <w:r w:rsidRPr="00431397">
        <w:rPr>
          <w:rFonts w:ascii="Palatino Linotype" w:hAnsi="Palatino Linotype" w:cs="Arial"/>
          <w:i/>
          <w:sz w:val="24"/>
          <w:szCs w:val="24"/>
        </w:rPr>
        <w:t>“Acta Instalación”</w:t>
      </w:r>
      <w:r w:rsidRPr="00431397">
        <w:rPr>
          <w:rFonts w:ascii="Palatino Linotype" w:hAnsi="Palatino Linotype" w:cs="Arial"/>
          <w:sz w:val="24"/>
          <w:szCs w:val="24"/>
        </w:rPr>
        <w:t xml:space="preserve"> y </w:t>
      </w:r>
      <w:r w:rsidRPr="00431397">
        <w:rPr>
          <w:rFonts w:ascii="Palatino Linotype" w:hAnsi="Palatino Linotype" w:cs="Arial"/>
          <w:i/>
          <w:sz w:val="24"/>
          <w:szCs w:val="24"/>
        </w:rPr>
        <w:t xml:space="preserve">“Acta Instalación (1)”, </w:t>
      </w:r>
      <w:r w:rsidRPr="00431397">
        <w:rPr>
          <w:rFonts w:ascii="Palatino Linotype" w:hAnsi="Palatino Linotype" w:cs="Arial"/>
          <w:sz w:val="24"/>
          <w:szCs w:val="24"/>
        </w:rPr>
        <w:t>de conformidad con la siguiente captura de pantalla:</w:t>
      </w:r>
    </w:p>
    <w:p w:rsidR="00457BCD" w:rsidRPr="00431397" w:rsidRDefault="00457BCD" w:rsidP="00457BCD">
      <w:pPr>
        <w:shd w:val="clear" w:color="auto" w:fill="FFFFFF" w:themeFill="background1"/>
        <w:spacing w:after="0" w:line="360" w:lineRule="auto"/>
        <w:jc w:val="both"/>
        <w:rPr>
          <w:rFonts w:ascii="Palatino Linotype" w:hAnsi="Palatino Linotype"/>
          <w:sz w:val="24"/>
        </w:rPr>
      </w:pPr>
    </w:p>
    <w:p w:rsidR="00457BCD" w:rsidRPr="00431397" w:rsidRDefault="00457BCD" w:rsidP="00457BCD">
      <w:pPr>
        <w:shd w:val="clear" w:color="auto" w:fill="FFFFFF" w:themeFill="background1"/>
        <w:spacing w:after="0" w:line="360" w:lineRule="auto"/>
        <w:jc w:val="both"/>
        <w:rPr>
          <w:rFonts w:ascii="Palatino Linotype" w:hAnsi="Palatino Linotype"/>
          <w:sz w:val="24"/>
        </w:rPr>
      </w:pPr>
      <w:r w:rsidRPr="00431397">
        <w:rPr>
          <w:rFonts w:ascii="Palatino Linotype" w:hAnsi="Palatino Linotype"/>
          <w:noProof/>
          <w:sz w:val="24"/>
          <w:lang w:eastAsia="es-MX"/>
        </w:rPr>
        <w:lastRenderedPageBreak/>
        <mc:AlternateContent>
          <mc:Choice Requires="wps">
            <w:drawing>
              <wp:anchor distT="0" distB="0" distL="114300" distR="114300" simplePos="0" relativeHeight="251662336" behindDoc="0" locked="0" layoutInCell="1" allowOverlap="1" wp14:anchorId="65B4B0DA" wp14:editId="5FF18119">
                <wp:simplePos x="0" y="0"/>
                <wp:positionH relativeFrom="column">
                  <wp:posOffset>215928</wp:posOffset>
                </wp:positionH>
                <wp:positionV relativeFrom="paragraph">
                  <wp:posOffset>3505310</wp:posOffset>
                </wp:positionV>
                <wp:extent cx="4206240" cy="302150"/>
                <wp:effectExtent l="19050" t="19050" r="22860" b="22225"/>
                <wp:wrapNone/>
                <wp:docPr id="14" name="Rectángulo redondeado 14"/>
                <wp:cNvGraphicFramePr/>
                <a:graphic xmlns:a="http://schemas.openxmlformats.org/drawingml/2006/main">
                  <a:graphicData uri="http://schemas.microsoft.com/office/word/2010/wordprocessingShape">
                    <wps:wsp>
                      <wps:cNvSpPr/>
                      <wps:spPr>
                        <a:xfrm>
                          <a:off x="0" y="0"/>
                          <a:ext cx="4206240" cy="3021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01D827" id="Rectángulo redondeado 14" o:spid="_x0000_s1026" style="position:absolute;margin-left:17pt;margin-top:276pt;width:331.2pt;height:2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" filled="f" strokecolor="red" strokeweight="3pt">
                <v:stroke joinstyle="miter"/>
              </v:roundrect>
            </w:pict>
          </mc:Fallback>
        </mc:AlternateContent>
      </w:r>
      <w:r w:rsidRPr="00431397">
        <w:rPr>
          <w:rFonts w:ascii="Palatino Linotype" w:hAnsi="Palatino Linotype"/>
          <w:noProof/>
          <w:sz w:val="24"/>
          <w:lang w:eastAsia="es-MX"/>
        </w:rPr>
        <mc:AlternateContent>
          <mc:Choice Requires="wps">
            <w:drawing>
              <wp:anchor distT="0" distB="0" distL="114300" distR="114300" simplePos="0" relativeHeight="251661312" behindDoc="0" locked="0" layoutInCell="1" allowOverlap="1" wp14:anchorId="4EF2771F" wp14:editId="46D0AE56">
                <wp:simplePos x="0" y="0"/>
                <wp:positionH relativeFrom="column">
                  <wp:posOffset>1710773</wp:posOffset>
                </wp:positionH>
                <wp:positionV relativeFrom="paragraph">
                  <wp:posOffset>340691</wp:posOffset>
                </wp:positionV>
                <wp:extent cx="2345635" cy="508884"/>
                <wp:effectExtent l="19050" t="19050" r="17145" b="24765"/>
                <wp:wrapNone/>
                <wp:docPr id="13" name="Rectángulo redondeado 13"/>
                <wp:cNvGraphicFramePr/>
                <a:graphic xmlns:a="http://schemas.openxmlformats.org/drawingml/2006/main">
                  <a:graphicData uri="http://schemas.microsoft.com/office/word/2010/wordprocessingShape">
                    <wps:wsp>
                      <wps:cNvSpPr/>
                      <wps:spPr>
                        <a:xfrm>
                          <a:off x="0" y="0"/>
                          <a:ext cx="2345635" cy="50888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F9C281" id="Rectángulo redondeado 13" o:spid="_x0000_s1026" style="position:absolute;margin-left:134.7pt;margin-top:26.85pt;width:184.7pt;height:40.0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" filled="f" strokecolor="red" strokeweight="3pt">
                <v:stroke joinstyle="miter"/>
              </v:roundrect>
            </w:pict>
          </mc:Fallback>
        </mc:AlternateContent>
      </w:r>
      <w:r w:rsidR="00031F25">
        <w:rPr>
          <w:rFonts w:ascii="Palatino Linotype" w:hAnsi="Palatino Linotype"/>
          <w:noProof/>
          <w:sz w:val="24"/>
          <w:lang w:eastAsia="es-MX"/>
        </w:rPr>
        <w:drawing>
          <wp:inline distT="0" distB="0" distL="0" distR="0">
            <wp:extent cx="5743575" cy="45148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575" cy="4514850"/>
                    </a:xfrm>
                    <a:prstGeom prst="rect">
                      <a:avLst/>
                    </a:prstGeom>
                    <a:noFill/>
                    <a:ln>
                      <a:noFill/>
                    </a:ln>
                  </pic:spPr>
                </pic:pic>
              </a:graphicData>
            </a:graphic>
          </wp:inline>
        </w:drawing>
      </w:r>
    </w:p>
    <w:p w:rsidR="00457BCD" w:rsidRPr="00431397" w:rsidRDefault="00457BCD" w:rsidP="00457BCD">
      <w:pPr>
        <w:shd w:val="clear" w:color="auto" w:fill="FFFFFF" w:themeFill="background1"/>
        <w:spacing w:after="0" w:line="360" w:lineRule="auto"/>
        <w:jc w:val="both"/>
        <w:rPr>
          <w:rFonts w:ascii="Palatino Linotype" w:hAnsi="Palatino Linotype"/>
          <w:sz w:val="24"/>
        </w:rPr>
      </w:pPr>
    </w:p>
    <w:p w:rsidR="00457BCD" w:rsidRPr="00431397" w:rsidRDefault="00457BCD" w:rsidP="00457BCD">
      <w:pPr>
        <w:shd w:val="clear" w:color="auto" w:fill="FFFFFF" w:themeFill="background1"/>
        <w:spacing w:after="0" w:line="360" w:lineRule="auto"/>
        <w:jc w:val="both"/>
        <w:rPr>
          <w:rFonts w:ascii="Palatino Linotype" w:hAnsi="Palatino Linotype"/>
          <w:sz w:val="24"/>
        </w:rPr>
      </w:pPr>
      <w:r w:rsidRPr="00431397">
        <w:rPr>
          <w:rFonts w:ascii="Palatino Linotype" w:hAnsi="Palatino Linotype"/>
          <w:sz w:val="24"/>
        </w:rPr>
        <w:t xml:space="preserve">Situación que se traduce ante el particular, como la falta de entrega de la información por parte del </w:t>
      </w:r>
      <w:r w:rsidRPr="00431397">
        <w:rPr>
          <w:rFonts w:ascii="Palatino Linotype" w:hAnsi="Palatino Linotype"/>
          <w:b/>
          <w:sz w:val="24"/>
        </w:rPr>
        <w:t>Sujeto Obligado</w:t>
      </w:r>
      <w:r w:rsidRPr="00431397">
        <w:rPr>
          <w:rFonts w:ascii="Palatino Linotype" w:hAnsi="Palatino Linotype"/>
          <w:sz w:val="24"/>
        </w:rPr>
        <w:t xml:space="preserve"> en relación a lo solicitado, así que esta ponencia arriba a la conclusión que, en el caso concreto no se satisface el principio de máxima publicidad prescrito en los artículos 8 y 9, fracciones I y VII, de la Ley de Transparencia y Acceso a la Información Pública del Estado de México y Municipios, pues del análisis a la respuesta no se aprecia algún pronunciamiento al respecto; siendo que, el Servidor Público Habilitado de la Dirección de Protección Civil Municipal del H. Ayuntamiento Tenango del Aire, adjuntó </w:t>
      </w:r>
      <w:r w:rsidRPr="00431397">
        <w:rPr>
          <w:rFonts w:ascii="Palatino Linotype" w:hAnsi="Palatino Linotype"/>
          <w:sz w:val="24"/>
          <w:szCs w:val="24"/>
        </w:rPr>
        <w:t xml:space="preserve">los archivos electrónicos denominados </w:t>
      </w:r>
      <w:r w:rsidRPr="00431397">
        <w:rPr>
          <w:rFonts w:ascii="Palatino Linotype" w:hAnsi="Palatino Linotype" w:cs="Arial"/>
          <w:i/>
          <w:sz w:val="24"/>
          <w:szCs w:val="24"/>
        </w:rPr>
        <w:t>“Acta Instalación”</w:t>
      </w:r>
      <w:r w:rsidRPr="00431397">
        <w:rPr>
          <w:rFonts w:ascii="Palatino Linotype" w:hAnsi="Palatino Linotype" w:cs="Arial"/>
          <w:sz w:val="24"/>
          <w:szCs w:val="24"/>
        </w:rPr>
        <w:t xml:space="preserve"> y </w:t>
      </w:r>
      <w:r w:rsidRPr="00431397">
        <w:rPr>
          <w:rFonts w:ascii="Palatino Linotype" w:hAnsi="Palatino Linotype" w:cs="Arial"/>
          <w:i/>
          <w:sz w:val="24"/>
          <w:szCs w:val="24"/>
        </w:rPr>
        <w:lastRenderedPageBreak/>
        <w:t xml:space="preserve">“Acta Instalación (1)”, </w:t>
      </w:r>
      <w:r w:rsidRPr="00431397">
        <w:rPr>
          <w:rFonts w:ascii="Palatino Linotype" w:hAnsi="Palatino Linotype" w:cs="Arial"/>
          <w:sz w:val="24"/>
          <w:szCs w:val="24"/>
        </w:rPr>
        <w:t>ya que</w:t>
      </w:r>
      <w:r w:rsidRPr="00431397">
        <w:rPr>
          <w:rFonts w:ascii="Palatino Linotype" w:hAnsi="Palatino Linotype" w:cs="Arial"/>
          <w:i/>
          <w:sz w:val="24"/>
          <w:szCs w:val="24"/>
        </w:rPr>
        <w:t xml:space="preserve"> </w:t>
      </w:r>
      <w:r w:rsidRPr="00431397">
        <w:rPr>
          <w:rFonts w:ascii="Palatino Linotype" w:hAnsi="Palatino Linotype"/>
          <w:sz w:val="24"/>
        </w:rPr>
        <w:t xml:space="preserve">el </w:t>
      </w:r>
      <w:r w:rsidRPr="00431397">
        <w:rPr>
          <w:rFonts w:ascii="Palatino Linotype" w:hAnsi="Palatino Linotype"/>
          <w:b/>
          <w:sz w:val="24"/>
        </w:rPr>
        <w:t>Sujeto Obligado</w:t>
      </w:r>
      <w:r w:rsidRPr="00431397">
        <w:rPr>
          <w:rFonts w:ascii="Palatino Linotype" w:hAnsi="Palatino Linotype"/>
          <w:sz w:val="24"/>
        </w:rPr>
        <w:t xml:space="preserve"> tiene atribuciones suficientes para pronunciarse al respecto, tal y como se exponen a continuación: </w:t>
      </w:r>
    </w:p>
    <w:p w:rsidR="00457BCD" w:rsidRPr="00431397" w:rsidRDefault="00457BCD" w:rsidP="00457BCD">
      <w:pPr>
        <w:pStyle w:val="Sinespaciado"/>
      </w:pPr>
    </w:p>
    <w:p w:rsidR="00457BCD" w:rsidRPr="00431397" w:rsidRDefault="00457BCD" w:rsidP="00457BCD">
      <w:pPr>
        <w:pStyle w:val="Sinespaciado"/>
        <w:rPr>
          <w:sz w:val="4"/>
        </w:rPr>
      </w:pPr>
    </w:p>
    <w:p w:rsidR="00457BCD" w:rsidRPr="00431397" w:rsidRDefault="00457BCD" w:rsidP="00457BCD">
      <w:pPr>
        <w:framePr w:hSpace="141" w:wrap="around" w:vAnchor="text" w:hAnchor="text" w:y="1"/>
        <w:spacing w:after="0"/>
        <w:ind w:left="851" w:right="902"/>
        <w:jc w:val="both"/>
        <w:rPr>
          <w:rFonts w:ascii="Palatino Linotype" w:hAnsi="Palatino Linotype" w:cs="Arial"/>
          <w:bCs/>
          <w:i/>
        </w:rPr>
      </w:pPr>
      <w:r w:rsidRPr="00431397">
        <w:rPr>
          <w:rFonts w:ascii="Palatino Linotype" w:hAnsi="Palatino Linotype" w:cs="Arial"/>
          <w:b/>
          <w:bCs/>
          <w:i/>
        </w:rPr>
        <w:t>“Artículo 8</w:t>
      </w:r>
      <w:r w:rsidRPr="00431397">
        <w:rPr>
          <w:rFonts w:ascii="Palatino Linotype" w:hAnsi="Palatino Linotype" w:cs="Arial"/>
          <w:bCs/>
          <w:i/>
        </w:rPr>
        <w:t xml:space="preserve">. </w:t>
      </w:r>
      <w:r w:rsidRPr="00431397">
        <w:rPr>
          <w:rFonts w:ascii="Palatino Linotype" w:hAnsi="Palatino Linotype" w:cs="Arial"/>
          <w:b/>
          <w:bCs/>
          <w:i/>
        </w:rPr>
        <w:t>El derecho de acceso a la información o la clasificación de la información</w:t>
      </w:r>
      <w:r w:rsidRPr="00431397">
        <w:rPr>
          <w:rFonts w:ascii="Palatino Linotype" w:hAnsi="Palatino Linotype" w:cs="Arial"/>
          <w:bCs/>
          <w:i/>
        </w:rPr>
        <w:t xml:space="preserve"> </w:t>
      </w:r>
      <w:r w:rsidRPr="00431397">
        <w:rPr>
          <w:rFonts w:ascii="Palatino Linotype" w:hAnsi="Palatino Linotype" w:cs="Arial"/>
          <w:b/>
          <w:bCs/>
          <w:i/>
        </w:rPr>
        <w:t>se interpretarán conforme a los principios establecidos en la Constitución Federal</w:t>
      </w:r>
      <w:r w:rsidRPr="00431397">
        <w:rPr>
          <w:rFonts w:ascii="Palatino Linotype" w:hAnsi="Palatino Linotype" w:cs="Arial"/>
          <w:bCs/>
          <w:i/>
        </w:rPr>
        <w:t xml:space="preserve">, los tratados internacionales de los que el Estado mexicano sea parte, </w:t>
      </w:r>
      <w:r w:rsidRPr="00431397">
        <w:rPr>
          <w:rFonts w:ascii="Palatino Linotype" w:hAnsi="Palatino Linotype" w:cs="Arial"/>
          <w:b/>
          <w:bCs/>
          <w:i/>
        </w:rPr>
        <w:t>la Ley General, la Constitución Local y la presente Ley</w:t>
      </w:r>
      <w:r w:rsidRPr="00431397">
        <w:rPr>
          <w:rFonts w:ascii="Palatino Linotype" w:hAnsi="Palatino Linotype" w:cs="Arial"/>
          <w:bCs/>
          <w:i/>
        </w:rPr>
        <w:t>.</w:t>
      </w:r>
    </w:p>
    <w:p w:rsidR="00457BCD" w:rsidRPr="00431397" w:rsidRDefault="00457BCD" w:rsidP="00457BCD">
      <w:pPr>
        <w:pStyle w:val="Sinespaciado"/>
        <w:rPr>
          <w:sz w:val="8"/>
        </w:rPr>
      </w:pPr>
    </w:p>
    <w:p w:rsidR="00457BCD" w:rsidRPr="00431397" w:rsidRDefault="00457BCD" w:rsidP="00457BCD">
      <w:pPr>
        <w:spacing w:after="0"/>
        <w:ind w:left="851" w:right="902"/>
        <w:jc w:val="both"/>
        <w:rPr>
          <w:rFonts w:ascii="Palatino Linotype" w:hAnsi="Palatino Linotype" w:cs="Arial"/>
          <w:b/>
          <w:bCs/>
          <w:i/>
        </w:rPr>
      </w:pPr>
      <w:r w:rsidRPr="00431397">
        <w:rPr>
          <w:rFonts w:ascii="Palatino Linotype" w:hAnsi="Palatino Linotype" w:cs="Arial"/>
          <w:b/>
          <w:bCs/>
          <w:i/>
        </w:rPr>
        <w:t>En la aplicación e interpretación de la presente Ley deberá prevalecer el principio de máxima publicidad</w:t>
      </w:r>
      <w:r w:rsidRPr="00431397">
        <w:rPr>
          <w:rFonts w:ascii="Palatino Linotype" w:hAnsi="Palatino Linotype" w:cs="Arial"/>
          <w:bCs/>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431397">
        <w:rPr>
          <w:rFonts w:ascii="Palatino Linotype" w:hAnsi="Palatino Linotype" w:cs="Arial"/>
          <w:b/>
          <w:bCs/>
          <w:i/>
        </w:rPr>
        <w:t>favoreciendo en todo tiempo a las personas la protección más amplia, atendiendo al principio pro persona…</w:t>
      </w:r>
    </w:p>
    <w:p w:rsidR="00457BCD" w:rsidRPr="00431397" w:rsidRDefault="00457BCD" w:rsidP="00457BCD">
      <w:pPr>
        <w:pStyle w:val="Sinespaciado"/>
      </w:pPr>
    </w:p>
    <w:p w:rsidR="00457BCD" w:rsidRPr="00431397" w:rsidRDefault="00457BCD" w:rsidP="00457BCD">
      <w:pPr>
        <w:spacing w:after="0"/>
        <w:ind w:left="851" w:right="902"/>
        <w:jc w:val="both"/>
        <w:rPr>
          <w:rFonts w:ascii="Palatino Linotype" w:hAnsi="Palatino Linotype" w:cs="Arial"/>
          <w:b/>
          <w:bCs/>
          <w:i/>
        </w:rPr>
      </w:pPr>
      <w:r w:rsidRPr="00431397">
        <w:rPr>
          <w:rFonts w:ascii="Palatino Linotype" w:hAnsi="Palatino Linotype" w:cs="Arial"/>
          <w:b/>
          <w:bCs/>
          <w:i/>
        </w:rPr>
        <w:t>Artículo 9. El Instituto deberá regir su funcionamiento de acuerdo a los siguientes principios:</w:t>
      </w:r>
    </w:p>
    <w:p w:rsidR="00457BCD" w:rsidRPr="00431397" w:rsidRDefault="00457BCD" w:rsidP="00457BCD">
      <w:pPr>
        <w:pStyle w:val="Sinespaciado"/>
        <w:rPr>
          <w:sz w:val="4"/>
        </w:rPr>
      </w:pPr>
    </w:p>
    <w:p w:rsidR="00457BCD" w:rsidRPr="00431397" w:rsidRDefault="00457BCD" w:rsidP="00457BCD">
      <w:pPr>
        <w:spacing w:after="0"/>
        <w:ind w:left="851" w:right="902"/>
        <w:jc w:val="both"/>
        <w:rPr>
          <w:rFonts w:ascii="Palatino Linotype" w:hAnsi="Palatino Linotype" w:cs="Arial"/>
          <w:b/>
          <w:bCs/>
          <w:i/>
        </w:rPr>
      </w:pPr>
      <w:r w:rsidRPr="00431397">
        <w:rPr>
          <w:rFonts w:ascii="Palatino Linotype" w:hAnsi="Palatino Linotype" w:cs="Arial"/>
          <w:b/>
          <w:bCs/>
          <w:i/>
        </w:rPr>
        <w:t>I. Certeza:</w:t>
      </w:r>
      <w:r w:rsidRPr="00431397">
        <w:rPr>
          <w:rFonts w:ascii="Palatino Linotype" w:hAnsi="Palatino Linotype" w:cs="Arial"/>
          <w:bCs/>
          <w:i/>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431397">
        <w:rPr>
          <w:rFonts w:ascii="Palatino Linotype" w:hAnsi="Palatino Linotype" w:cs="Arial"/>
          <w:b/>
          <w:bCs/>
          <w:i/>
        </w:rPr>
        <w:t xml:space="preserve"> </w:t>
      </w:r>
    </w:p>
    <w:p w:rsidR="00457BCD" w:rsidRPr="00431397" w:rsidRDefault="00457BCD" w:rsidP="00457BCD">
      <w:pPr>
        <w:spacing w:after="0"/>
        <w:ind w:left="851" w:right="902"/>
        <w:jc w:val="both"/>
        <w:rPr>
          <w:rFonts w:ascii="Palatino Linotype" w:hAnsi="Palatino Linotype" w:cs="Arial"/>
          <w:b/>
          <w:bCs/>
          <w:i/>
        </w:rPr>
      </w:pPr>
      <w:r w:rsidRPr="00431397">
        <w:rPr>
          <w:rFonts w:ascii="Palatino Linotype" w:hAnsi="Palatino Linotype" w:cs="Arial"/>
          <w:b/>
          <w:bCs/>
          <w:i/>
        </w:rPr>
        <w:t>(…)</w:t>
      </w:r>
    </w:p>
    <w:p w:rsidR="00457BCD" w:rsidRPr="00431397" w:rsidRDefault="00457BCD" w:rsidP="00457BCD">
      <w:pPr>
        <w:spacing w:after="0"/>
        <w:ind w:left="851" w:right="902"/>
        <w:jc w:val="both"/>
        <w:rPr>
          <w:rFonts w:ascii="Palatino Linotype" w:hAnsi="Palatino Linotype" w:cs="Arial"/>
          <w:bCs/>
          <w:i/>
        </w:rPr>
      </w:pPr>
      <w:r w:rsidRPr="00431397">
        <w:rPr>
          <w:rFonts w:ascii="Palatino Linotype" w:hAnsi="Palatino Linotype" w:cs="Arial"/>
          <w:b/>
          <w:bCs/>
          <w:i/>
        </w:rPr>
        <w:t xml:space="preserve">VII. Máxima Publicidad: </w:t>
      </w:r>
      <w:r w:rsidRPr="00431397">
        <w:rPr>
          <w:rFonts w:ascii="Palatino Linotype" w:hAnsi="Palatino Linotype" w:cs="Arial"/>
          <w:bCs/>
          <w:i/>
        </w:rPr>
        <w:t>Toda la información en posesión de los sujetos obligados será pública, completa, oportuna y accesible, sujeta a un claro régimen de excepciones que deberán estar definidas y ser además legítimas y estrictamente necesarias en una sociedad democrática; “(Énfasis añadido)</w:t>
      </w:r>
    </w:p>
    <w:p w:rsidR="00457BCD" w:rsidRPr="00431397" w:rsidRDefault="00457BCD" w:rsidP="00457BCD">
      <w:pPr>
        <w:rPr>
          <w:shd w:val="clear" w:color="auto" w:fill="FFFFFF"/>
        </w:rPr>
      </w:pPr>
    </w:p>
    <w:p w:rsidR="00457BCD" w:rsidRPr="00431397" w:rsidRDefault="00457BCD" w:rsidP="00457BCD">
      <w:pPr>
        <w:tabs>
          <w:tab w:val="left" w:pos="709"/>
        </w:tabs>
        <w:spacing w:after="0" w:line="360" w:lineRule="auto"/>
        <w:jc w:val="both"/>
        <w:rPr>
          <w:rFonts w:ascii="Palatino Linotype" w:hAnsi="Palatino Linotype" w:cs="Arial"/>
          <w:sz w:val="24"/>
        </w:rPr>
      </w:pPr>
      <w:r w:rsidRPr="00431397">
        <w:rPr>
          <w:rFonts w:ascii="Palatino Linotype" w:hAnsi="Palatino Linotype" w:cs="Arial"/>
          <w:color w:val="000000"/>
          <w:sz w:val="24"/>
        </w:rPr>
        <w:t xml:space="preserve">Al respecto, resulta importante traer a colación el contenido en el artículo 4, de la </w:t>
      </w:r>
      <w:r w:rsidRPr="00431397">
        <w:rPr>
          <w:rFonts w:ascii="Palatino Linotype" w:hAnsi="Palatino Linotype" w:cs="Arial"/>
          <w:sz w:val="24"/>
        </w:rPr>
        <w:t>Ley de Transparencia y Acceso a la Información Pública del Estado de México y Municipios, mismos que son del tenor siguiente:</w:t>
      </w:r>
    </w:p>
    <w:p w:rsidR="00457BCD" w:rsidRPr="00431397" w:rsidRDefault="00457BCD" w:rsidP="00457BCD"/>
    <w:p w:rsidR="00457BCD" w:rsidRPr="00431397" w:rsidRDefault="00457BCD" w:rsidP="00457BCD">
      <w:pPr>
        <w:spacing w:after="0"/>
        <w:ind w:left="851" w:right="901"/>
        <w:jc w:val="both"/>
        <w:rPr>
          <w:rFonts w:ascii="Palatino Linotype" w:hAnsi="Palatino Linotype" w:cs="Arial"/>
          <w:i/>
        </w:rPr>
      </w:pPr>
      <w:r w:rsidRPr="00431397">
        <w:rPr>
          <w:rFonts w:ascii="Palatino Linotype" w:hAnsi="Palatino Linotype" w:cs="Arial"/>
          <w:i/>
        </w:rPr>
        <w:t>“</w:t>
      </w:r>
      <w:r w:rsidRPr="00431397">
        <w:rPr>
          <w:rFonts w:ascii="Palatino Linotype" w:hAnsi="Palatino Linotype" w:cs="Arial"/>
          <w:b/>
          <w:i/>
        </w:rPr>
        <w:t>Artículo 4.</w:t>
      </w:r>
      <w:r w:rsidRPr="00431397">
        <w:rPr>
          <w:rFonts w:ascii="Palatino Linotype" w:hAnsi="Palatino Linotype" w:cs="Arial"/>
          <w:i/>
        </w:rPr>
        <w:t xml:space="preserve"> El derecho humano de acceso a la información pública es la prerrogativa de las personas para buscar, difundir, investigar, recabar, recibir y </w:t>
      </w:r>
      <w:r w:rsidRPr="00431397">
        <w:rPr>
          <w:rFonts w:ascii="Palatino Linotype" w:hAnsi="Palatino Linotype" w:cs="Arial"/>
          <w:i/>
        </w:rPr>
        <w:lastRenderedPageBreak/>
        <w:t>solicitar información pública, sin necesidad de acreditar personalidad ni interés jurídico.</w:t>
      </w:r>
    </w:p>
    <w:p w:rsidR="00457BCD" w:rsidRPr="00431397" w:rsidRDefault="00457BCD" w:rsidP="00457BCD">
      <w:pPr>
        <w:spacing w:after="0"/>
        <w:ind w:left="851" w:right="901"/>
        <w:jc w:val="both"/>
        <w:rPr>
          <w:rFonts w:ascii="Palatino Linotype" w:hAnsi="Palatino Linotype" w:cs="Arial"/>
          <w:b/>
          <w:i/>
          <w:u w:val="single"/>
        </w:rPr>
      </w:pPr>
    </w:p>
    <w:p w:rsidR="00457BCD" w:rsidRPr="00431397" w:rsidRDefault="00457BCD" w:rsidP="00457BCD">
      <w:pPr>
        <w:spacing w:after="0"/>
        <w:ind w:left="851" w:right="901"/>
        <w:jc w:val="both"/>
        <w:rPr>
          <w:rFonts w:ascii="Palatino Linotype" w:hAnsi="Palatino Linotype" w:cs="Arial"/>
          <w:i/>
        </w:rPr>
      </w:pPr>
      <w:r w:rsidRPr="00431397">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431397">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457BCD" w:rsidRPr="00431397" w:rsidRDefault="00457BCD" w:rsidP="00457BCD">
      <w:pPr>
        <w:spacing w:after="0"/>
        <w:ind w:left="851" w:right="901"/>
        <w:jc w:val="both"/>
        <w:rPr>
          <w:rFonts w:ascii="Palatino Linotype" w:hAnsi="Palatino Linotype" w:cs="Arial"/>
          <w:i/>
        </w:rPr>
      </w:pPr>
    </w:p>
    <w:p w:rsidR="00457BCD" w:rsidRPr="00431397" w:rsidRDefault="00457BCD" w:rsidP="00457BCD">
      <w:pPr>
        <w:spacing w:after="0"/>
        <w:ind w:left="851" w:right="901"/>
        <w:jc w:val="both"/>
        <w:rPr>
          <w:rFonts w:ascii="Palatino Linotype" w:hAnsi="Palatino Linotype" w:cs="Arial"/>
          <w:i/>
        </w:rPr>
      </w:pPr>
      <w:r w:rsidRPr="00431397">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rsidR="00457BCD" w:rsidRPr="00431397" w:rsidRDefault="00457BCD" w:rsidP="00457BCD"/>
    <w:p w:rsidR="00457BCD" w:rsidRPr="00431397" w:rsidRDefault="00457BCD" w:rsidP="00457BCD">
      <w:pPr>
        <w:spacing w:after="0" w:line="360" w:lineRule="auto"/>
        <w:jc w:val="both"/>
        <w:rPr>
          <w:rFonts w:ascii="Palatino Linotype" w:hAnsi="Palatino Linotype" w:cs="Arial"/>
          <w:sz w:val="24"/>
        </w:rPr>
      </w:pPr>
      <w:r w:rsidRPr="00431397">
        <w:rPr>
          <w:rFonts w:ascii="Palatino Linotype" w:hAnsi="Palatino Linotype" w:cs="Arial"/>
          <w:sz w:val="24"/>
        </w:rPr>
        <w:t xml:space="preserve">Por consiguiente, los preceptos legales transcritos establecen que </w:t>
      </w:r>
      <w:r w:rsidRPr="00431397">
        <w:rPr>
          <w:rFonts w:ascii="Palatino Linotype" w:hAnsi="Palatino Linotype" w:cs="Arial"/>
          <w:b/>
          <w:sz w:val="24"/>
          <w:u w:val="single"/>
        </w:rPr>
        <w:t>los Sujetos Obligados se encuentran constreñidos a entregar la información pública solicitada por los particulares</w:t>
      </w:r>
      <w:r w:rsidRPr="00431397">
        <w:rPr>
          <w:rFonts w:ascii="Palatino Linotype" w:hAnsi="Palatino Linotype" w:cs="Arial"/>
          <w:sz w:val="24"/>
        </w:rPr>
        <w:t xml:space="preserve"> y que ésta misma se encuentre en sus archivos o que obre en su posesión, </w:t>
      </w:r>
      <w:r w:rsidRPr="00431397">
        <w:rPr>
          <w:rFonts w:ascii="Palatino Linotype" w:hAnsi="Palatino Linotype" w:cs="Arial"/>
          <w:b/>
          <w:sz w:val="24"/>
          <w:u w:val="single"/>
        </w:rPr>
        <w:t>privilegiando en todo momento el principio de máxima publicidad,</w:t>
      </w:r>
      <w:r w:rsidRPr="00431397">
        <w:rPr>
          <w:rFonts w:ascii="Palatino Linotype" w:hAnsi="Palatino Linotype" w:cs="Arial"/>
          <w:sz w:val="24"/>
        </w:rPr>
        <w:t xml:space="preserve"> sin generarla, procesarla, resumirla, ni presentarla conforme al interés del solicitante. </w:t>
      </w:r>
    </w:p>
    <w:p w:rsidR="00457BCD" w:rsidRPr="00431397" w:rsidRDefault="00457BCD" w:rsidP="00457BCD">
      <w:pPr>
        <w:pStyle w:val="Sinespaciado"/>
      </w:pPr>
    </w:p>
    <w:p w:rsidR="00457BCD" w:rsidRPr="00431397" w:rsidRDefault="00457BCD" w:rsidP="00457BCD">
      <w:pPr>
        <w:spacing w:after="0" w:line="360" w:lineRule="auto"/>
        <w:jc w:val="both"/>
        <w:rPr>
          <w:rFonts w:ascii="Palatino Linotype" w:hAnsi="Palatino Linotype" w:cs="Arial"/>
          <w:sz w:val="24"/>
        </w:rPr>
      </w:pPr>
      <w:r w:rsidRPr="00431397">
        <w:rPr>
          <w:rFonts w:ascii="Palatino Linotype" w:hAnsi="Palatino Linotype" w:cs="Arial"/>
          <w:sz w:val="24"/>
        </w:rPr>
        <w:t xml:space="preserve">Queda de manifiesto entonces que, </w:t>
      </w:r>
      <w:r w:rsidRPr="00431397">
        <w:rPr>
          <w:rFonts w:ascii="Palatino Linotype" w:hAnsi="Palatino Linotype" w:cs="Arial"/>
          <w:b/>
          <w:sz w:val="24"/>
          <w:u w:val="single"/>
        </w:rPr>
        <w:t>se considera información pública al conjunto de datos que posee cualquier autoridad, obtenidos en virtud del ejercicio de sus funciones de derecho público</w:t>
      </w:r>
      <w:r w:rsidRPr="00431397">
        <w:rPr>
          <w:rFonts w:ascii="Palatino Linotype" w:hAnsi="Palatino Linotype" w:cs="Arial"/>
          <w:sz w:val="24"/>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457BCD" w:rsidRPr="00431397" w:rsidRDefault="00457BCD" w:rsidP="00457BCD">
      <w:pPr>
        <w:spacing w:after="0"/>
        <w:ind w:left="851" w:right="901"/>
        <w:jc w:val="both"/>
        <w:rPr>
          <w:rFonts w:ascii="Palatino Linotype" w:hAnsi="Palatino Linotype" w:cs="Arial"/>
          <w:i/>
        </w:rPr>
      </w:pPr>
      <w:r w:rsidRPr="00431397">
        <w:rPr>
          <w:rFonts w:ascii="Palatino Linotype" w:hAnsi="Palatino Linotype" w:cs="Arial"/>
          <w:bCs/>
          <w:i/>
        </w:rPr>
        <w:lastRenderedPageBreak/>
        <w:t>“</w:t>
      </w:r>
      <w:r w:rsidRPr="00431397">
        <w:rPr>
          <w:rFonts w:ascii="Palatino Linotype" w:hAnsi="Palatino Linotype" w:cs="Arial"/>
          <w:b/>
          <w:bCs/>
          <w:i/>
        </w:rPr>
        <w:t>INFORMACIÓN PÚBLICA. ES AQUELLA QUE SE ENCUENTRA EN POSESIÓN DE CUALQUIER AUTORIDAD, ENTIDAD, ÓRGANO Y ORGANISMO FEDERAL, ESTATAL Y MUNICIPAL, SIEMPRE QUE SE HAYA OBTENIDO POR CAUSA DEL EJERCICIO DE FUNCIONES DE DERECHO PÚBLICO.</w:t>
      </w:r>
      <w:r w:rsidRPr="00431397">
        <w:rPr>
          <w:rFonts w:ascii="Palatino Linotype" w:hAnsi="Palatino Linotype" w:cs="Arial"/>
          <w:i/>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457BCD" w:rsidRPr="00431397" w:rsidRDefault="00457BCD" w:rsidP="00457BCD"/>
    <w:p w:rsidR="00457BCD" w:rsidRPr="00431397" w:rsidRDefault="00457BCD" w:rsidP="00457BCD">
      <w:pPr>
        <w:spacing w:after="0" w:line="360" w:lineRule="auto"/>
        <w:jc w:val="both"/>
        <w:rPr>
          <w:rFonts w:ascii="Palatino Linotype" w:hAnsi="Palatino Linotype" w:cs="Arial"/>
          <w:color w:val="000000" w:themeColor="text1"/>
          <w:sz w:val="24"/>
        </w:rPr>
      </w:pPr>
      <w:r w:rsidRPr="00431397">
        <w:rPr>
          <w:rFonts w:ascii="Palatino Linotype" w:hAnsi="Palatino Linotype" w:cs="Arial"/>
          <w:color w:val="000000" w:themeColor="text1"/>
          <w:sz w:val="24"/>
        </w:rPr>
        <w:t xml:space="preserve">Asimismo, el artículo 24, de la Ley de la materia, señala que los Sujetos Obligados sólo proporcionarán la información pública que </w:t>
      </w:r>
      <w:r w:rsidRPr="00431397">
        <w:rPr>
          <w:rFonts w:ascii="Palatino Linotype" w:hAnsi="Palatino Linotype" w:cs="Arial"/>
          <w:sz w:val="24"/>
        </w:rPr>
        <w:t>generen</w:t>
      </w:r>
      <w:r w:rsidRPr="00431397">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457BCD" w:rsidRPr="00431397" w:rsidRDefault="00457BCD" w:rsidP="00457BCD">
      <w:pPr>
        <w:pStyle w:val="Sinespaciado"/>
        <w:rPr>
          <w:rFonts w:ascii="Palatino Linotype" w:hAnsi="Palatino Linotype"/>
          <w:sz w:val="24"/>
        </w:rPr>
      </w:pPr>
    </w:p>
    <w:p w:rsidR="00457BCD" w:rsidRPr="00431397" w:rsidRDefault="00457BCD" w:rsidP="00457BCD">
      <w:pPr>
        <w:spacing w:after="0" w:line="360" w:lineRule="auto"/>
        <w:jc w:val="both"/>
        <w:rPr>
          <w:rFonts w:ascii="Palatino Linotype" w:hAnsi="Palatino Linotype" w:cs="Arial"/>
          <w:color w:val="000000" w:themeColor="text1"/>
          <w:sz w:val="24"/>
        </w:rPr>
      </w:pPr>
      <w:r w:rsidRPr="00431397">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431397">
        <w:rPr>
          <w:rFonts w:ascii="Palatino Linotype" w:hAnsi="Palatino Linotype" w:cs="Arial"/>
          <w:sz w:val="24"/>
        </w:rPr>
        <w:t xml:space="preserve">expedientes, reportes, estudios, actas, resoluciones, oficios, correspondencia, acuerdos, directivas, directrices, circulares, contratos, convenios, instructivos, notas, memorandos, estadísticas o bien, cualquier otro registro </w:t>
      </w:r>
      <w:r w:rsidRPr="00431397">
        <w:rPr>
          <w:rFonts w:ascii="Palatino Linotype" w:hAnsi="Palatino Linotype" w:cs="Arial"/>
          <w:sz w:val="24"/>
        </w:rPr>
        <w:lastRenderedPageBreak/>
        <w:t>que documente el ejercicio de las facultades, funciones y competencias de los Sujetos Obligados</w:t>
      </w:r>
      <w:r w:rsidRPr="00431397">
        <w:rPr>
          <w:rFonts w:ascii="Palatino Linotype" w:hAnsi="Palatino Linotype" w:cs="Arial"/>
          <w:color w:val="000000" w:themeColor="text1"/>
          <w:sz w:val="24"/>
        </w:rPr>
        <w:t xml:space="preserve">; los que </w:t>
      </w:r>
      <w:r w:rsidRPr="00431397">
        <w:rPr>
          <w:rFonts w:ascii="Palatino Linotype" w:hAnsi="Palatino Linotype" w:cs="Arial"/>
          <w:sz w:val="24"/>
        </w:rPr>
        <w:t>podrán estar en cualquier medio, sea escrito, impreso, sonoro, visual, electrónico, informático u holográfico</w:t>
      </w:r>
      <w:r w:rsidRPr="00431397">
        <w:rPr>
          <w:rFonts w:ascii="Palatino Linotype" w:hAnsi="Palatino Linotype" w:cs="Arial"/>
          <w:color w:val="000000" w:themeColor="text1"/>
          <w:sz w:val="24"/>
        </w:rPr>
        <w:t xml:space="preserve">, de conformidad con el artículo 3, fracción XI de la Ley de la materia, el cual dispone lo siguiente: </w:t>
      </w:r>
    </w:p>
    <w:p w:rsidR="00457BCD" w:rsidRPr="00431397" w:rsidRDefault="00457BCD" w:rsidP="00457BCD">
      <w:pPr>
        <w:pStyle w:val="Sinespaciado"/>
        <w:rPr>
          <w:rFonts w:ascii="Palatino Linotype" w:hAnsi="Palatino Linotype"/>
          <w:sz w:val="24"/>
        </w:rPr>
      </w:pPr>
    </w:p>
    <w:p w:rsidR="00457BCD" w:rsidRPr="00431397" w:rsidRDefault="00457BCD" w:rsidP="00457BCD">
      <w:pPr>
        <w:spacing w:after="0"/>
        <w:ind w:left="851" w:right="901"/>
        <w:jc w:val="both"/>
        <w:rPr>
          <w:rFonts w:ascii="Palatino Linotype" w:hAnsi="Palatino Linotype" w:cs="Arial"/>
          <w:i/>
          <w:color w:val="000000"/>
        </w:rPr>
      </w:pPr>
      <w:r w:rsidRPr="00431397">
        <w:rPr>
          <w:rFonts w:ascii="Palatino Linotype" w:hAnsi="Palatino Linotype" w:cs="Arial"/>
          <w:i/>
          <w:color w:val="000000"/>
        </w:rPr>
        <w:t>“</w:t>
      </w:r>
      <w:r w:rsidRPr="00431397">
        <w:rPr>
          <w:rFonts w:ascii="Palatino Linotype" w:hAnsi="Palatino Linotype" w:cs="Arial"/>
          <w:b/>
          <w:i/>
          <w:color w:val="000000"/>
        </w:rPr>
        <w:t xml:space="preserve">Artículo 3. </w:t>
      </w:r>
      <w:r w:rsidRPr="00431397">
        <w:rPr>
          <w:rFonts w:ascii="Palatino Linotype" w:hAnsi="Palatino Linotype" w:cs="Arial"/>
          <w:i/>
          <w:color w:val="000000"/>
        </w:rPr>
        <w:t>Para los efectos de la presente Ley se entenderá por:</w:t>
      </w:r>
    </w:p>
    <w:p w:rsidR="00457BCD" w:rsidRPr="00431397" w:rsidRDefault="00457BCD" w:rsidP="00457BCD">
      <w:pPr>
        <w:spacing w:after="0"/>
        <w:ind w:left="851" w:right="901"/>
        <w:jc w:val="both"/>
        <w:rPr>
          <w:rFonts w:ascii="Palatino Linotype" w:hAnsi="Palatino Linotype" w:cs="Arial"/>
          <w:i/>
          <w:color w:val="000000"/>
        </w:rPr>
      </w:pPr>
      <w:r w:rsidRPr="00431397">
        <w:rPr>
          <w:rFonts w:ascii="Palatino Linotype" w:hAnsi="Palatino Linotype" w:cs="Arial"/>
          <w:b/>
          <w:i/>
          <w:color w:val="000000"/>
        </w:rPr>
        <w:t>XI. Documento:</w:t>
      </w:r>
      <w:r w:rsidRPr="00431397">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457BCD" w:rsidRPr="00431397" w:rsidRDefault="00457BCD" w:rsidP="00457BCD">
      <w:pPr>
        <w:rPr>
          <w:rFonts w:ascii="Palatino Linotype" w:hAnsi="Palatino Linotype"/>
          <w:sz w:val="24"/>
        </w:rPr>
      </w:pPr>
    </w:p>
    <w:p w:rsidR="00457BCD" w:rsidRPr="00431397" w:rsidRDefault="00457BCD" w:rsidP="00457BCD">
      <w:pPr>
        <w:autoSpaceDE w:val="0"/>
        <w:autoSpaceDN w:val="0"/>
        <w:adjustRightInd w:val="0"/>
        <w:spacing w:after="0" w:line="360" w:lineRule="auto"/>
        <w:jc w:val="both"/>
        <w:rPr>
          <w:rFonts w:ascii="Palatino Linotype" w:hAnsi="Palatino Linotype" w:cs="Arial"/>
          <w:sz w:val="24"/>
        </w:rPr>
      </w:pPr>
      <w:r w:rsidRPr="00431397">
        <w:rPr>
          <w:rFonts w:ascii="Palatino Linotype" w:hAnsi="Palatino Linotype" w:cs="Arial"/>
          <w:sz w:val="24"/>
        </w:rPr>
        <w:t xml:space="preserve">Siendo aplicable el criterio </w:t>
      </w:r>
      <w:r w:rsidRPr="00431397">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431397">
        <w:rPr>
          <w:rFonts w:ascii="Palatino Linotype" w:hAnsi="Palatino Linotype" w:cs="Arial"/>
          <w:sz w:val="24"/>
        </w:rPr>
        <w:t>cuyo rubro y texto dispone:</w:t>
      </w:r>
    </w:p>
    <w:p w:rsidR="00457BCD" w:rsidRPr="00431397" w:rsidRDefault="00457BCD" w:rsidP="00457BCD">
      <w:pPr>
        <w:spacing w:after="0"/>
        <w:ind w:left="851" w:right="901"/>
        <w:jc w:val="center"/>
        <w:rPr>
          <w:rFonts w:ascii="Palatino Linotype" w:hAnsi="Palatino Linotype" w:cs="Arial"/>
          <w:lang w:eastAsia="es-MX"/>
        </w:rPr>
      </w:pPr>
    </w:p>
    <w:p w:rsidR="00457BCD" w:rsidRPr="00431397" w:rsidRDefault="00457BCD" w:rsidP="00457BCD">
      <w:pPr>
        <w:spacing w:after="0"/>
        <w:ind w:left="851" w:right="901"/>
        <w:jc w:val="center"/>
        <w:rPr>
          <w:rFonts w:ascii="Palatino Linotype" w:hAnsi="Palatino Linotype" w:cs="Arial"/>
          <w:b/>
          <w:i/>
          <w:lang w:eastAsia="es-MX"/>
        </w:rPr>
      </w:pPr>
      <w:r w:rsidRPr="00431397">
        <w:rPr>
          <w:rFonts w:ascii="Palatino Linotype" w:hAnsi="Palatino Linotype" w:cs="Arial"/>
          <w:lang w:eastAsia="es-MX"/>
        </w:rPr>
        <w:t>“</w:t>
      </w:r>
      <w:r w:rsidRPr="00431397">
        <w:rPr>
          <w:rFonts w:ascii="Palatino Linotype" w:hAnsi="Palatino Linotype" w:cs="Arial"/>
          <w:b/>
          <w:i/>
          <w:lang w:eastAsia="es-MX"/>
        </w:rPr>
        <w:t>CRITERIO 0002-11</w:t>
      </w:r>
    </w:p>
    <w:p w:rsidR="00457BCD" w:rsidRPr="00431397" w:rsidRDefault="00457BCD" w:rsidP="00457BCD">
      <w:pPr>
        <w:spacing w:after="0"/>
        <w:ind w:left="851" w:right="901"/>
        <w:jc w:val="both"/>
        <w:rPr>
          <w:rFonts w:ascii="Palatino Linotype" w:hAnsi="Palatino Linotype" w:cs="Arial"/>
          <w:i/>
          <w:lang w:eastAsia="es-MX"/>
        </w:rPr>
      </w:pPr>
      <w:r w:rsidRPr="00431397">
        <w:rPr>
          <w:rFonts w:ascii="Palatino Linotype" w:hAnsi="Palatino Linotype" w:cs="Arial"/>
          <w:b/>
          <w:i/>
          <w:u w:val="single"/>
          <w:lang w:eastAsia="es-MX"/>
        </w:rPr>
        <w:t xml:space="preserve">INFORMACIÓN PÚBLICA, CONCEPTO DE, EN MATERIA DE TRANSPARENCIA. INTERPRETACIÓN SISTEMÁTICA DE LOS ARTÍCULOS 2°, FRACCIÓN </w:t>
      </w:r>
      <w:r w:rsidRPr="00431397">
        <w:rPr>
          <w:rFonts w:ascii="Palatino Linotype" w:hAnsi="Palatino Linotype" w:cs="Arial"/>
          <w:b/>
          <w:bCs/>
          <w:i/>
          <w:u w:val="single"/>
          <w:lang w:eastAsia="es-MX"/>
        </w:rPr>
        <w:t xml:space="preserve">V, XV, Y XVI, </w:t>
      </w:r>
      <w:r w:rsidRPr="00431397">
        <w:rPr>
          <w:rFonts w:ascii="Palatino Linotype" w:hAnsi="Palatino Linotype" w:cs="Arial"/>
          <w:b/>
          <w:i/>
          <w:u w:val="single"/>
          <w:lang w:eastAsia="es-MX"/>
        </w:rPr>
        <w:t>3°, 4°, 11 Y 41.</w:t>
      </w:r>
      <w:r w:rsidRPr="00431397">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57BCD" w:rsidRPr="00431397" w:rsidRDefault="00457BCD" w:rsidP="00457BCD">
      <w:pPr>
        <w:spacing w:after="0"/>
        <w:ind w:left="851" w:right="901"/>
        <w:jc w:val="both"/>
        <w:rPr>
          <w:rFonts w:ascii="Palatino Linotype" w:hAnsi="Palatino Linotype" w:cs="Arial"/>
          <w:i/>
          <w:lang w:eastAsia="es-MX"/>
        </w:rPr>
      </w:pPr>
      <w:r w:rsidRPr="00431397">
        <w:rPr>
          <w:rFonts w:ascii="Palatino Linotype" w:hAnsi="Palatino Linotype" w:cs="Arial"/>
          <w:i/>
          <w:lang w:eastAsia="es-MX"/>
        </w:rPr>
        <w:t>En consecuencia el acceso a la información se refiere a que se cumplan cualquiera de los siguientes tres supuestos:</w:t>
      </w:r>
    </w:p>
    <w:p w:rsidR="00457BCD" w:rsidRPr="00431397" w:rsidRDefault="00457BCD" w:rsidP="00457BCD">
      <w:pPr>
        <w:spacing w:after="0"/>
        <w:ind w:left="851" w:right="901"/>
        <w:jc w:val="both"/>
        <w:rPr>
          <w:rFonts w:ascii="Palatino Linotype" w:hAnsi="Palatino Linotype" w:cs="Arial"/>
          <w:b/>
          <w:i/>
          <w:u w:val="single"/>
          <w:lang w:eastAsia="es-MX"/>
        </w:rPr>
      </w:pPr>
      <w:r w:rsidRPr="00431397">
        <w:rPr>
          <w:rFonts w:ascii="Palatino Linotype" w:hAnsi="Palatino Linotype" w:cs="Arial"/>
          <w:b/>
          <w:i/>
          <w:u w:val="single"/>
          <w:lang w:eastAsia="es-MX"/>
        </w:rPr>
        <w:lastRenderedPageBreak/>
        <w:t>1) Que se trate de información registrada en cualquier soporte documental, que en ejercicio de las atribuciones conferidas, sea generada por los Sujetos Obligados;</w:t>
      </w:r>
    </w:p>
    <w:p w:rsidR="00457BCD" w:rsidRPr="00431397" w:rsidRDefault="00457BCD" w:rsidP="00457BCD">
      <w:pPr>
        <w:spacing w:after="0"/>
        <w:ind w:left="851" w:right="901"/>
        <w:jc w:val="both"/>
        <w:rPr>
          <w:rFonts w:ascii="Palatino Linotype" w:hAnsi="Palatino Linotype" w:cs="Arial"/>
          <w:i/>
          <w:lang w:eastAsia="es-MX"/>
        </w:rPr>
      </w:pPr>
      <w:r w:rsidRPr="00431397">
        <w:rPr>
          <w:rFonts w:ascii="Palatino Linotype" w:hAnsi="Palatino Linotype" w:cs="Arial"/>
          <w:i/>
          <w:lang w:eastAsia="es-MX"/>
        </w:rPr>
        <w:t xml:space="preserve">2) Que se trate de </w:t>
      </w:r>
      <w:r w:rsidRPr="00431397">
        <w:rPr>
          <w:rFonts w:ascii="Palatino Linotype" w:hAnsi="Palatino Linotype" w:cs="Arial"/>
          <w:b/>
          <w:i/>
          <w:u w:val="single"/>
          <w:lang w:eastAsia="es-MX"/>
        </w:rPr>
        <w:t>información</w:t>
      </w:r>
      <w:r w:rsidRPr="00431397">
        <w:rPr>
          <w:rFonts w:ascii="Palatino Linotype" w:hAnsi="Palatino Linotype" w:cs="Arial"/>
          <w:i/>
          <w:lang w:eastAsia="es-MX"/>
        </w:rPr>
        <w:t xml:space="preserve"> registrada en cualquier soporte documental, que en ejercicio de las atribuciones conferidas, sea administrada por los Sujetos Obligados, y</w:t>
      </w:r>
    </w:p>
    <w:p w:rsidR="00457BCD" w:rsidRPr="00431397" w:rsidRDefault="00457BCD" w:rsidP="00457BCD">
      <w:pPr>
        <w:spacing w:after="0"/>
        <w:ind w:left="851" w:right="901"/>
        <w:jc w:val="both"/>
        <w:rPr>
          <w:rFonts w:ascii="Palatino Linotype" w:hAnsi="Palatino Linotype" w:cs="Arial"/>
          <w:i/>
          <w:lang w:eastAsia="es-MX"/>
        </w:rPr>
      </w:pPr>
      <w:r w:rsidRPr="00431397">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rsidR="00457BCD" w:rsidRPr="00431397" w:rsidRDefault="00457BCD" w:rsidP="00457BCD">
      <w:pPr>
        <w:spacing w:after="0"/>
        <w:ind w:left="851" w:right="901"/>
        <w:jc w:val="right"/>
        <w:rPr>
          <w:rFonts w:ascii="Palatino Linotype" w:hAnsi="Palatino Linotype" w:cs="Arial"/>
          <w:i/>
          <w:sz w:val="18"/>
          <w:lang w:eastAsia="es-MX"/>
        </w:rPr>
      </w:pPr>
      <w:r w:rsidRPr="00431397">
        <w:rPr>
          <w:rFonts w:ascii="Palatino Linotype" w:hAnsi="Palatino Linotype" w:cs="Arial"/>
          <w:i/>
          <w:sz w:val="18"/>
          <w:lang w:eastAsia="es-MX"/>
        </w:rPr>
        <w:t>(Énfasis Añadido)</w:t>
      </w:r>
    </w:p>
    <w:p w:rsidR="00457BCD" w:rsidRPr="00431397" w:rsidRDefault="00457BCD" w:rsidP="00457BCD">
      <w:pPr>
        <w:autoSpaceDE w:val="0"/>
        <w:autoSpaceDN w:val="0"/>
        <w:adjustRightInd w:val="0"/>
        <w:spacing w:after="0" w:line="360" w:lineRule="auto"/>
        <w:ind w:right="51"/>
        <w:jc w:val="right"/>
        <w:rPr>
          <w:rFonts w:ascii="Palatino Linotype" w:hAnsi="Palatino Linotype"/>
          <w:i/>
          <w:sz w:val="18"/>
        </w:rPr>
      </w:pPr>
    </w:p>
    <w:p w:rsidR="00457BCD" w:rsidRPr="00431397" w:rsidRDefault="00457BCD" w:rsidP="00457BCD">
      <w:pPr>
        <w:tabs>
          <w:tab w:val="left" w:pos="8647"/>
        </w:tabs>
        <w:spacing w:after="0" w:line="360" w:lineRule="auto"/>
        <w:jc w:val="both"/>
        <w:rPr>
          <w:rFonts w:ascii="Palatino Linotype" w:hAnsi="Palatino Linotype" w:cs="Arial"/>
          <w:sz w:val="24"/>
          <w:szCs w:val="24"/>
        </w:rPr>
      </w:pPr>
      <w:r w:rsidRPr="00431397">
        <w:rPr>
          <w:rFonts w:ascii="Palatino Linotype" w:hAnsi="Palatino Linotype"/>
          <w:color w:val="222222"/>
          <w:sz w:val="24"/>
          <w:shd w:val="clear" w:color="auto" w:fill="FFFFFF"/>
        </w:rPr>
        <w:t>Por lo anterior, e</w:t>
      </w:r>
      <w:r w:rsidRPr="00431397">
        <w:rPr>
          <w:rFonts w:ascii="Palatino Linotype" w:hAnsi="Palatino Linotype" w:cs="Arial"/>
          <w:sz w:val="24"/>
          <w:szCs w:val="24"/>
        </w:rPr>
        <w:t xml:space="preserve">s de precisar que se obvia el análisis de la competencia por parte del </w:t>
      </w:r>
      <w:r w:rsidRPr="00431397">
        <w:rPr>
          <w:rFonts w:ascii="Palatino Linotype" w:hAnsi="Palatino Linotype" w:cs="Arial"/>
          <w:b/>
          <w:sz w:val="24"/>
          <w:szCs w:val="24"/>
        </w:rPr>
        <w:t>Sujeto Obligado</w:t>
      </w:r>
      <w:r w:rsidRPr="00431397">
        <w:rPr>
          <w:rFonts w:ascii="Palatino Linotype" w:hAnsi="Palatino Linotype" w:cs="Arial"/>
          <w:sz w:val="24"/>
          <w:szCs w:val="24"/>
        </w:rPr>
        <w:t>, para generar, administrar o poseer la información solicitada, dado que éste ha asumido la misma, en razón de que en su respuesta manifiesta que adjuntó la información solicitada por el particular.</w:t>
      </w:r>
    </w:p>
    <w:p w:rsidR="00457BCD" w:rsidRPr="00431397" w:rsidRDefault="00457BCD" w:rsidP="00457BCD">
      <w:pPr>
        <w:tabs>
          <w:tab w:val="left" w:pos="8647"/>
        </w:tabs>
        <w:spacing w:after="0" w:line="360" w:lineRule="auto"/>
        <w:jc w:val="both"/>
        <w:rPr>
          <w:rFonts w:ascii="Palatino Linotype" w:hAnsi="Palatino Linotype" w:cs="Arial"/>
          <w:sz w:val="24"/>
          <w:szCs w:val="24"/>
        </w:rPr>
      </w:pPr>
    </w:p>
    <w:p w:rsidR="00457BCD" w:rsidRPr="00431397" w:rsidRDefault="00457BCD" w:rsidP="00457BCD">
      <w:pPr>
        <w:tabs>
          <w:tab w:val="left" w:pos="8647"/>
        </w:tabs>
        <w:spacing w:after="0" w:line="360" w:lineRule="auto"/>
        <w:jc w:val="both"/>
        <w:rPr>
          <w:rFonts w:ascii="Palatino Linotype" w:hAnsi="Palatino Linotype"/>
          <w:sz w:val="24"/>
          <w:szCs w:val="24"/>
        </w:rPr>
      </w:pPr>
      <w:r w:rsidRPr="00431397">
        <w:rPr>
          <w:rFonts w:ascii="Palatino Linotype" w:hAnsi="Palatino Linotype" w:cs="Arial"/>
          <w:sz w:val="24"/>
          <w:szCs w:val="24"/>
        </w:rPr>
        <w:t xml:space="preserve">Por lo tanto, el hecho de que el </w:t>
      </w:r>
      <w:r w:rsidRPr="00431397">
        <w:rPr>
          <w:rFonts w:ascii="Palatino Linotype" w:hAnsi="Palatino Linotype" w:cs="Arial"/>
          <w:b/>
          <w:sz w:val="24"/>
          <w:szCs w:val="24"/>
        </w:rPr>
        <w:t>Sujeto Obligado</w:t>
      </w:r>
      <w:r w:rsidRPr="00431397">
        <w:rPr>
          <w:rFonts w:ascii="Palatino Linotype" w:hAnsi="Palatino Linotype" w:cs="Arial"/>
          <w:sz w:val="24"/>
          <w:szCs w:val="24"/>
        </w:rPr>
        <w:t xml:space="preserve"> haya emitido la respuesta al </w:t>
      </w:r>
      <w:r w:rsidRPr="00431397">
        <w:rPr>
          <w:rFonts w:ascii="Palatino Linotype" w:hAnsi="Palatino Linotype" w:cs="Arial"/>
          <w:b/>
          <w:sz w:val="24"/>
          <w:szCs w:val="24"/>
        </w:rPr>
        <w:t>Recurrente</w:t>
      </w:r>
      <w:r w:rsidRPr="00431397">
        <w:rPr>
          <w:rFonts w:ascii="Palatino Linotype" w:hAnsi="Palatino Linotype" w:cs="Arial"/>
          <w:sz w:val="24"/>
          <w:szCs w:val="24"/>
        </w:rPr>
        <w:t>,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excusa dado que a nada práctico llevaría el alcance del mismo</w:t>
      </w:r>
      <w:r w:rsidRPr="00431397">
        <w:rPr>
          <w:rFonts w:ascii="Palatino Linotype" w:hAnsi="Palatino Linotype"/>
          <w:sz w:val="24"/>
          <w:szCs w:val="24"/>
        </w:rPr>
        <w:t xml:space="preserve">, ya que se insiste que la información pública solicitada, ya fue asumida por </w:t>
      </w:r>
      <w:r w:rsidRPr="00431397">
        <w:rPr>
          <w:rFonts w:ascii="Palatino Linotype" w:hAnsi="Palatino Linotype"/>
          <w:b/>
          <w:sz w:val="24"/>
          <w:szCs w:val="24"/>
        </w:rPr>
        <w:t>El Sujeto Obligado;</w:t>
      </w:r>
      <w:r w:rsidRPr="00431397">
        <w:rPr>
          <w:rFonts w:ascii="Palatino Linotype" w:hAnsi="Palatino Linotype"/>
          <w:sz w:val="24"/>
          <w:szCs w:val="24"/>
        </w:rPr>
        <w:t xml:space="preserve"> sin embargo la obligación de acceso a la información pública se tendrá por cumplida cuando el solicitante tenga a su disposición la información requerida, o cuando realice la consulta de la misma en el lugar en el que ésta se localice, de conformidad con el artículo 166, de la Ley en la materia, que estipula lo siguiente:</w:t>
      </w:r>
    </w:p>
    <w:p w:rsidR="00457BCD" w:rsidRPr="00431397" w:rsidRDefault="00457BCD" w:rsidP="00457BCD">
      <w:pPr>
        <w:pStyle w:val="Sinespaciado"/>
      </w:pPr>
    </w:p>
    <w:p w:rsidR="00457BCD" w:rsidRPr="00431397" w:rsidRDefault="00457BCD" w:rsidP="00457BCD">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431397">
        <w:rPr>
          <w:rFonts w:ascii="Palatino Linotype" w:hAnsi="Palatino Linotype" w:cs="Bookman Old Style"/>
          <w:b/>
          <w:bCs/>
          <w:i/>
          <w:color w:val="000000"/>
          <w:szCs w:val="20"/>
        </w:rPr>
        <w:t xml:space="preserve">Artículo 166. </w:t>
      </w:r>
      <w:r w:rsidRPr="00431397">
        <w:rPr>
          <w:rFonts w:ascii="Palatino Linotype" w:hAnsi="Palatino Linotype" w:cs="Bookman Old Style"/>
          <w:i/>
          <w:color w:val="000000"/>
          <w:szCs w:val="20"/>
        </w:rPr>
        <w:t xml:space="preserve">La obligación de acceso a la información pública se tendrá por cumplida cuando el solicitante tenga a su disposición la información requerida, o cuando realice la consulta de la misma en el lugar en el que ésta se localice. </w:t>
      </w:r>
    </w:p>
    <w:p w:rsidR="00457BCD" w:rsidRPr="00431397" w:rsidRDefault="00457BCD" w:rsidP="00457BCD">
      <w:pPr>
        <w:autoSpaceDE w:val="0"/>
        <w:autoSpaceDN w:val="0"/>
        <w:adjustRightInd w:val="0"/>
        <w:spacing w:after="0" w:line="240" w:lineRule="auto"/>
        <w:ind w:left="567" w:right="567"/>
        <w:jc w:val="both"/>
        <w:rPr>
          <w:rFonts w:ascii="Palatino Linotype" w:hAnsi="Palatino Linotype" w:cs="Bookman Old Style"/>
          <w:i/>
          <w:color w:val="000000"/>
          <w:szCs w:val="20"/>
        </w:rPr>
      </w:pPr>
    </w:p>
    <w:p w:rsidR="00457BCD" w:rsidRPr="00431397" w:rsidRDefault="00457BCD" w:rsidP="00457BCD">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431397">
        <w:rPr>
          <w:rFonts w:ascii="Palatino Linotype" w:hAnsi="Palatino Linotype" w:cs="Bookman Old Style"/>
          <w:i/>
          <w:color w:val="000000"/>
          <w:szCs w:val="20"/>
        </w:rPr>
        <w:t xml:space="preserve">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w:t>
      </w:r>
    </w:p>
    <w:p w:rsidR="00457BCD" w:rsidRPr="00431397" w:rsidRDefault="00457BCD" w:rsidP="00457BCD">
      <w:pPr>
        <w:autoSpaceDE w:val="0"/>
        <w:autoSpaceDN w:val="0"/>
        <w:adjustRightInd w:val="0"/>
        <w:spacing w:after="0" w:line="240" w:lineRule="auto"/>
        <w:ind w:left="567" w:right="567"/>
        <w:jc w:val="both"/>
        <w:rPr>
          <w:rFonts w:ascii="Palatino Linotype" w:hAnsi="Palatino Linotype" w:cs="Bookman Old Style"/>
          <w:i/>
          <w:color w:val="000000"/>
          <w:szCs w:val="20"/>
        </w:rPr>
      </w:pPr>
    </w:p>
    <w:p w:rsidR="00457BCD" w:rsidRPr="00431397" w:rsidRDefault="00457BCD" w:rsidP="00457BCD">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431397">
        <w:rPr>
          <w:rFonts w:ascii="Palatino Linotype" w:hAnsi="Palatino Linotype" w:cs="Bookman Old Style"/>
          <w:i/>
          <w:color w:val="000000"/>
          <w:szCs w:val="20"/>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rsidR="00457BCD" w:rsidRPr="00431397" w:rsidRDefault="00457BCD" w:rsidP="00457BCD">
      <w:pPr>
        <w:autoSpaceDE w:val="0"/>
        <w:autoSpaceDN w:val="0"/>
        <w:adjustRightInd w:val="0"/>
        <w:spacing w:after="0" w:line="240" w:lineRule="auto"/>
        <w:ind w:left="567" w:right="567"/>
        <w:jc w:val="both"/>
        <w:rPr>
          <w:rFonts w:ascii="Palatino Linotype" w:hAnsi="Palatino Linotype" w:cs="Bookman Old Style"/>
          <w:i/>
          <w:color w:val="000000"/>
          <w:szCs w:val="20"/>
        </w:rPr>
      </w:pPr>
    </w:p>
    <w:p w:rsidR="00457BCD" w:rsidRPr="00431397" w:rsidRDefault="00457BCD" w:rsidP="00457BCD">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431397">
        <w:rPr>
          <w:rFonts w:ascii="Palatino Linotype" w:hAnsi="Palatino Linotype" w:cs="Bookman Old Style"/>
          <w:i/>
          <w:color w:val="000000"/>
          <w:szCs w:val="20"/>
        </w:rPr>
        <w:t xml:space="preserve">Cuando el sujeto obligado no entregue la respuesta a la solicitud dentro del plazo previsto en la Ley, la solicitud se entenderá negada y el solicitante podrá interponer el recurso de revisión previsto en este ordenamiento. </w:t>
      </w:r>
    </w:p>
    <w:p w:rsidR="00457BCD" w:rsidRPr="00431397" w:rsidRDefault="00457BCD" w:rsidP="00457BCD">
      <w:pPr>
        <w:tabs>
          <w:tab w:val="left" w:pos="8647"/>
        </w:tabs>
        <w:spacing w:after="0" w:line="240" w:lineRule="auto"/>
        <w:ind w:left="567" w:right="567"/>
        <w:jc w:val="both"/>
        <w:rPr>
          <w:rFonts w:ascii="Palatino Linotype" w:hAnsi="Palatino Linotype" w:cs="Bookman Old Style"/>
          <w:i/>
          <w:color w:val="000000"/>
          <w:szCs w:val="20"/>
        </w:rPr>
      </w:pPr>
    </w:p>
    <w:p w:rsidR="00457BCD" w:rsidRPr="00431397" w:rsidRDefault="00457BCD" w:rsidP="00457BCD">
      <w:pPr>
        <w:tabs>
          <w:tab w:val="left" w:pos="8647"/>
        </w:tabs>
        <w:spacing w:after="0" w:line="240" w:lineRule="auto"/>
        <w:ind w:left="567" w:right="567"/>
        <w:jc w:val="both"/>
        <w:rPr>
          <w:rFonts w:ascii="Palatino Linotype" w:hAnsi="Palatino Linotype"/>
          <w:i/>
          <w:sz w:val="28"/>
          <w:szCs w:val="24"/>
        </w:rPr>
      </w:pPr>
      <w:r w:rsidRPr="00431397">
        <w:rPr>
          <w:rFonts w:ascii="Palatino Linotype" w:hAnsi="Palatino Linotype" w:cs="Bookman Old Style"/>
          <w:i/>
          <w:color w:val="000000"/>
          <w:szCs w:val="20"/>
        </w:rPr>
        <w:t>Una vez entregada la información, el solicitante acusará recibo por escrito, dándose por terminado el trámite de acceso a la información.</w:t>
      </w:r>
    </w:p>
    <w:p w:rsidR="00457BCD" w:rsidRPr="00431397" w:rsidRDefault="00457BCD" w:rsidP="00457BCD">
      <w:pPr>
        <w:tabs>
          <w:tab w:val="left" w:pos="8647"/>
        </w:tabs>
        <w:spacing w:after="0" w:line="360" w:lineRule="auto"/>
        <w:jc w:val="both"/>
        <w:rPr>
          <w:rFonts w:ascii="Palatino Linotype" w:hAnsi="Palatino Linotype" w:cs="Arial"/>
          <w:sz w:val="24"/>
          <w:szCs w:val="24"/>
        </w:rPr>
      </w:pPr>
    </w:p>
    <w:p w:rsidR="00457BCD" w:rsidRPr="00431397" w:rsidRDefault="00457BCD" w:rsidP="00457BCD">
      <w:pPr>
        <w:pStyle w:val="Sinespaciado"/>
        <w:rPr>
          <w:b/>
          <w:bCs/>
          <w:sz w:val="2"/>
        </w:rPr>
      </w:pPr>
    </w:p>
    <w:p w:rsidR="00457BCD" w:rsidRPr="00431397" w:rsidRDefault="00457BCD" w:rsidP="00457BCD">
      <w:pPr>
        <w:spacing w:after="0" w:line="360" w:lineRule="auto"/>
        <w:jc w:val="both"/>
        <w:rPr>
          <w:rFonts w:ascii="Palatino Linotype" w:hAnsi="Palatino Linotype" w:cs="Arial"/>
          <w:sz w:val="24"/>
          <w:szCs w:val="24"/>
        </w:rPr>
      </w:pPr>
      <w:r w:rsidRPr="00431397">
        <w:rPr>
          <w:rFonts w:ascii="Palatino Linotype" w:hAnsi="Palatino Linotype"/>
          <w:bCs/>
          <w:sz w:val="24"/>
          <w:szCs w:val="24"/>
        </w:rPr>
        <w:t xml:space="preserve">En conclusión, </w:t>
      </w:r>
      <w:r w:rsidRPr="00431397">
        <w:rPr>
          <w:rFonts w:ascii="Palatino Linotype" w:hAnsi="Palatino Linotype" w:cs="Arial"/>
          <w:sz w:val="24"/>
          <w:szCs w:val="24"/>
        </w:rPr>
        <w:t>este Órgano Garante determina que el Sujeto Obligado se encuentra en posibilidades de entregar la información materia de la solicitud, ya que la Ley de Transparencia y Acceso a la Información Pública del Estado de México y Municipios, indica que si la información se refiere a las facultades, competencias y funciones de los Sujetos Obligados, ésta debe de obrar dentro de sus archivos ya que cuentan con la obligación de documentar los actos que deriven de las mismas, como se transcribe a continuación:</w:t>
      </w:r>
    </w:p>
    <w:p w:rsidR="00457BCD" w:rsidRPr="00431397" w:rsidRDefault="00457BCD" w:rsidP="00457BCD">
      <w:pPr>
        <w:pStyle w:val="Sinespaciado"/>
      </w:pPr>
    </w:p>
    <w:p w:rsidR="00457BCD" w:rsidRPr="00431397" w:rsidRDefault="00457BCD" w:rsidP="00457BCD">
      <w:pPr>
        <w:pStyle w:val="paragraph"/>
        <w:spacing w:before="0" w:beforeAutospacing="0" w:after="0" w:afterAutospacing="0"/>
        <w:ind w:left="993" w:right="1041"/>
        <w:jc w:val="both"/>
        <w:textAlignment w:val="baseline"/>
        <w:rPr>
          <w:rStyle w:val="normaltextrun"/>
          <w:rFonts w:ascii="Palatino Linotype" w:hAnsi="Palatino Linotype" w:cs="Segoe UI"/>
          <w:b/>
          <w:bCs/>
          <w:i/>
          <w:iCs/>
          <w:sz w:val="22"/>
          <w:szCs w:val="22"/>
        </w:rPr>
      </w:pPr>
      <w:r w:rsidRPr="00431397">
        <w:rPr>
          <w:rStyle w:val="normaltextrun"/>
          <w:rFonts w:ascii="Palatino Linotype" w:hAnsi="Palatino Linotype" w:cs="Segoe UI"/>
          <w:b/>
          <w:bCs/>
          <w:i/>
          <w:iCs/>
          <w:sz w:val="22"/>
          <w:szCs w:val="22"/>
        </w:rPr>
        <w:t xml:space="preserve">“Artículo 18. </w:t>
      </w:r>
      <w:r w:rsidRPr="00431397">
        <w:rPr>
          <w:rStyle w:val="normaltextrun"/>
          <w:rFonts w:ascii="Palatino Linotype" w:hAnsi="Palatino Linotype" w:cs="Segoe UI"/>
          <w:bCs/>
          <w:i/>
          <w:iCs/>
          <w:sz w:val="22"/>
          <w:szCs w:val="22"/>
        </w:rPr>
        <w:t>Los sujetos obligados deberán documentar todo acto que derive del ejercicio de sus facultades, competencias o funciones, considerando desde su origen la eventual publicidad y reutilización de la información que generen.</w:t>
      </w:r>
    </w:p>
    <w:p w:rsidR="00457BCD" w:rsidRPr="00431397" w:rsidRDefault="00457BCD" w:rsidP="00457BCD">
      <w:pPr>
        <w:pStyle w:val="paragraph"/>
        <w:spacing w:before="0" w:beforeAutospacing="0" w:after="0" w:afterAutospacing="0"/>
        <w:ind w:left="993" w:right="1041"/>
        <w:jc w:val="both"/>
        <w:textAlignment w:val="baseline"/>
        <w:rPr>
          <w:rStyle w:val="normaltextrun"/>
          <w:rFonts w:ascii="Palatino Linotype" w:hAnsi="Palatino Linotype" w:cs="Segoe UI"/>
          <w:b/>
          <w:bCs/>
          <w:i/>
          <w:iCs/>
          <w:sz w:val="22"/>
          <w:szCs w:val="22"/>
        </w:rPr>
      </w:pPr>
    </w:p>
    <w:p w:rsidR="00457BCD" w:rsidRPr="00431397" w:rsidRDefault="00457BCD" w:rsidP="00457BCD">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431397">
        <w:rPr>
          <w:rStyle w:val="normaltextrun"/>
          <w:rFonts w:ascii="Palatino Linotype" w:hAnsi="Palatino Linotype" w:cs="Segoe UI"/>
          <w:b/>
          <w:bCs/>
          <w:i/>
          <w:iCs/>
          <w:sz w:val="22"/>
          <w:szCs w:val="22"/>
        </w:rPr>
        <w:lastRenderedPageBreak/>
        <w:t xml:space="preserve">Artículo 19. </w:t>
      </w:r>
      <w:r w:rsidRPr="00431397">
        <w:rPr>
          <w:rStyle w:val="normaltextrun"/>
          <w:rFonts w:ascii="Palatino Linotype" w:hAnsi="Palatino Linotype" w:cs="Segoe UI"/>
          <w:bCs/>
          <w:i/>
          <w:iCs/>
          <w:sz w:val="22"/>
          <w:szCs w:val="22"/>
        </w:rPr>
        <w:t>Se presume que la información debe existir si se refiere a las facultades, competencias y funciones que los ordenamientos jurídicos aplicables otorgan a los sujetos obligados.</w:t>
      </w:r>
    </w:p>
    <w:p w:rsidR="00457BCD" w:rsidRPr="00431397" w:rsidRDefault="00457BCD" w:rsidP="00457BCD">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p>
    <w:p w:rsidR="00457BCD" w:rsidRPr="00431397" w:rsidRDefault="00457BCD" w:rsidP="00457BCD">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431397">
        <w:rPr>
          <w:rStyle w:val="normaltextrun"/>
          <w:rFonts w:ascii="Palatino Linotype" w:hAnsi="Palatino Linotype" w:cs="Segoe UI"/>
          <w:bCs/>
          <w:i/>
          <w:iCs/>
          <w:sz w:val="22"/>
          <w:szCs w:val="22"/>
        </w:rPr>
        <w:t>En los casos en que ciertas facultades, competencias o funciones no se hayan ejercido, se debe motivar la respuesta en función de las causas que motiven tal circunstancia.</w:t>
      </w:r>
    </w:p>
    <w:p w:rsidR="00457BCD" w:rsidRPr="00431397" w:rsidRDefault="00457BCD" w:rsidP="00457BCD">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p>
    <w:p w:rsidR="00457BCD" w:rsidRPr="00431397" w:rsidRDefault="00457BCD" w:rsidP="00457BCD">
      <w:pPr>
        <w:pStyle w:val="paragraph"/>
        <w:spacing w:before="0" w:beforeAutospacing="0" w:after="0" w:afterAutospacing="0"/>
        <w:ind w:left="993" w:right="1041"/>
        <w:jc w:val="both"/>
        <w:textAlignment w:val="baseline"/>
        <w:rPr>
          <w:rStyle w:val="normaltextrun"/>
          <w:rFonts w:cs="Segoe UI"/>
          <w:bCs/>
          <w:i/>
          <w:iCs/>
          <w:sz w:val="22"/>
          <w:szCs w:val="22"/>
        </w:rPr>
      </w:pPr>
      <w:r w:rsidRPr="00431397">
        <w:rPr>
          <w:rStyle w:val="normaltextrun"/>
          <w:rFonts w:ascii="Palatino Linotype" w:hAnsi="Palatino Linotype" w:cs="Segoe UI"/>
          <w:bCs/>
          <w:i/>
          <w:iCs/>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457BCD" w:rsidRPr="00431397" w:rsidRDefault="00457BCD" w:rsidP="00457BCD">
      <w:pPr>
        <w:pStyle w:val="Sinespaciado"/>
      </w:pPr>
    </w:p>
    <w:p w:rsidR="00457BCD" w:rsidRPr="00431397" w:rsidRDefault="00457BCD" w:rsidP="00457BCD">
      <w:pPr>
        <w:spacing w:after="0" w:line="360" w:lineRule="auto"/>
        <w:jc w:val="both"/>
        <w:rPr>
          <w:rFonts w:ascii="Palatino Linotype" w:hAnsi="Palatino Linotype" w:cs="Arial"/>
          <w:sz w:val="24"/>
        </w:rPr>
      </w:pPr>
      <w:r w:rsidRPr="00431397">
        <w:rPr>
          <w:rFonts w:ascii="Palatino Linotype" w:hAnsi="Palatino Linotype" w:cs="Arial"/>
          <w:sz w:val="24"/>
        </w:rPr>
        <w:t>Además, el mismo ordenamiento legal menciona que los Sujetos Obligado cuentan con la responsabilidad de poner a disposición de manera permanente y actualizada de forma sencilla, precisa y entendible, de acuerdo a sus facultades, atribuciones, funciones u objeto social la información señalada en el artículo 92, fracción L:</w:t>
      </w:r>
    </w:p>
    <w:p w:rsidR="00457BCD" w:rsidRPr="00431397" w:rsidRDefault="00457BCD" w:rsidP="00457BCD">
      <w:pPr>
        <w:pStyle w:val="paragraph"/>
        <w:spacing w:before="0" w:beforeAutospacing="0" w:after="0" w:afterAutospacing="0"/>
        <w:ind w:left="993" w:right="1041"/>
        <w:jc w:val="both"/>
        <w:textAlignment w:val="baseline"/>
        <w:rPr>
          <w:rStyle w:val="normaltextrun"/>
          <w:rFonts w:ascii="Palatino Linotype" w:hAnsi="Palatino Linotype" w:cs="Segoe UI"/>
          <w:b/>
          <w:bCs/>
          <w:i/>
          <w:iCs/>
          <w:sz w:val="22"/>
          <w:szCs w:val="22"/>
        </w:rPr>
      </w:pPr>
    </w:p>
    <w:p w:rsidR="00457BCD" w:rsidRPr="00431397" w:rsidRDefault="00457BCD" w:rsidP="00457BCD">
      <w:pPr>
        <w:pStyle w:val="paragraph"/>
        <w:spacing w:before="0" w:beforeAutospacing="0" w:after="0" w:afterAutospacing="0"/>
        <w:ind w:left="993" w:right="1041"/>
        <w:jc w:val="both"/>
        <w:textAlignment w:val="baseline"/>
        <w:rPr>
          <w:rStyle w:val="normaltextrun"/>
          <w:rFonts w:ascii="Palatino Linotype" w:hAnsi="Palatino Linotype" w:cs="Segoe UI"/>
          <w:b/>
          <w:bCs/>
          <w:i/>
          <w:iCs/>
          <w:sz w:val="22"/>
          <w:szCs w:val="22"/>
        </w:rPr>
      </w:pPr>
      <w:r w:rsidRPr="00431397">
        <w:rPr>
          <w:rStyle w:val="normaltextrun"/>
          <w:rFonts w:ascii="Palatino Linotype" w:hAnsi="Palatino Linotype" w:cs="Segoe UI"/>
          <w:b/>
          <w:bCs/>
          <w:i/>
          <w:iCs/>
          <w:sz w:val="22"/>
          <w:szCs w:val="22"/>
        </w:rPr>
        <w:t>“Artículo 92.</w:t>
      </w:r>
    </w:p>
    <w:p w:rsidR="00457BCD" w:rsidRPr="00431397" w:rsidRDefault="00457BCD" w:rsidP="00457BCD">
      <w:pPr>
        <w:pStyle w:val="paragraph"/>
        <w:spacing w:before="0" w:beforeAutospacing="0" w:after="0" w:afterAutospacing="0"/>
        <w:ind w:left="993" w:right="1041"/>
        <w:jc w:val="both"/>
        <w:textAlignment w:val="baseline"/>
        <w:rPr>
          <w:rStyle w:val="normaltextrun"/>
          <w:rFonts w:ascii="Palatino Linotype" w:hAnsi="Palatino Linotype" w:cs="Segoe UI"/>
          <w:b/>
          <w:bCs/>
          <w:i/>
          <w:iCs/>
          <w:sz w:val="22"/>
          <w:szCs w:val="22"/>
        </w:rPr>
      </w:pPr>
      <w:r w:rsidRPr="00431397">
        <w:rPr>
          <w:rStyle w:val="normaltextrun"/>
          <w:rFonts w:ascii="Palatino Linotype" w:hAnsi="Palatino Linotype" w:cs="Segoe UI"/>
          <w:b/>
          <w:bCs/>
          <w:i/>
          <w:iCs/>
          <w:sz w:val="22"/>
          <w:szCs w:val="22"/>
        </w:rPr>
        <w:t>(…)</w:t>
      </w:r>
    </w:p>
    <w:p w:rsidR="00457BCD" w:rsidRPr="00431397" w:rsidRDefault="00457BCD" w:rsidP="00457BCD">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431397">
        <w:rPr>
          <w:rStyle w:val="normaltextrun"/>
          <w:rFonts w:ascii="Palatino Linotype" w:hAnsi="Palatino Linotype" w:cs="Segoe UI"/>
          <w:b/>
          <w:bCs/>
          <w:i/>
          <w:iCs/>
          <w:sz w:val="22"/>
          <w:szCs w:val="22"/>
        </w:rPr>
        <w:t xml:space="preserve">L. </w:t>
      </w:r>
      <w:r w:rsidRPr="00431397">
        <w:rPr>
          <w:rStyle w:val="normaltextrun"/>
          <w:rFonts w:ascii="Palatino Linotype" w:hAnsi="Palatino Linotype" w:cs="Segoe UI"/>
          <w:bCs/>
          <w:i/>
          <w:iCs/>
          <w:sz w:val="22"/>
          <w:szCs w:val="22"/>
        </w:rPr>
        <w:t>Las actas de sesiones ordinarias y extraordinarias, así como las opiniones y recomendaciones de los consejos consultivos;</w:t>
      </w:r>
    </w:p>
    <w:p w:rsidR="00457BCD" w:rsidRPr="00431397" w:rsidRDefault="00457BCD" w:rsidP="00457BCD">
      <w:pPr>
        <w:pStyle w:val="paragraph"/>
        <w:spacing w:before="0" w:beforeAutospacing="0" w:after="0" w:afterAutospacing="0"/>
        <w:ind w:left="993" w:right="1041"/>
        <w:jc w:val="both"/>
        <w:textAlignment w:val="baseline"/>
        <w:rPr>
          <w:rStyle w:val="normaltextrun"/>
          <w:rFonts w:ascii="Palatino Linotype" w:hAnsi="Palatino Linotype" w:cs="Segoe UI"/>
          <w:b/>
          <w:bCs/>
          <w:i/>
          <w:iCs/>
          <w:sz w:val="22"/>
          <w:szCs w:val="22"/>
        </w:rPr>
      </w:pPr>
      <w:r w:rsidRPr="00431397">
        <w:rPr>
          <w:rStyle w:val="normaltextrun"/>
          <w:rFonts w:ascii="Palatino Linotype" w:hAnsi="Palatino Linotype" w:cs="Segoe UI"/>
          <w:b/>
          <w:bCs/>
          <w:i/>
          <w:iCs/>
          <w:sz w:val="22"/>
          <w:szCs w:val="22"/>
        </w:rPr>
        <w:t>(…)</w:t>
      </w:r>
    </w:p>
    <w:p w:rsidR="00457BCD" w:rsidRPr="00431397" w:rsidRDefault="00ED4B0C" w:rsidP="00ED4B0C">
      <w:pPr>
        <w:tabs>
          <w:tab w:val="left" w:pos="7560"/>
        </w:tabs>
        <w:rPr>
          <w:rStyle w:val="normaltextrun"/>
          <w:rFonts w:ascii="Palatino Linotype" w:hAnsi="Palatino Linotype" w:cs="Segoe UI"/>
          <w:bCs/>
          <w:i/>
          <w:iCs/>
        </w:rPr>
      </w:pPr>
      <w:r>
        <w:rPr>
          <w:rStyle w:val="normaltextrun"/>
          <w:rFonts w:ascii="Palatino Linotype" w:hAnsi="Palatino Linotype" w:cs="Segoe UI"/>
          <w:bCs/>
          <w:i/>
          <w:iCs/>
        </w:rPr>
        <w:tab/>
      </w:r>
    </w:p>
    <w:p w:rsidR="00457BCD" w:rsidRPr="00431397" w:rsidRDefault="00457BCD" w:rsidP="00457BCD">
      <w:pPr>
        <w:spacing w:after="0" w:line="360" w:lineRule="auto"/>
        <w:jc w:val="both"/>
        <w:rPr>
          <w:rFonts w:ascii="Palatino Linotype" w:hAnsi="Palatino Linotype" w:cs="Arial"/>
          <w:sz w:val="24"/>
        </w:rPr>
      </w:pPr>
      <w:r w:rsidRPr="00431397">
        <w:rPr>
          <w:rFonts w:ascii="Palatino Linotype" w:hAnsi="Palatino Linotype" w:cs="Arial"/>
          <w:sz w:val="24"/>
        </w:rPr>
        <w:t>Asimismo, el artículo 94, fracción II, inciso b), de la misma Ley, estipula que, además de las obligaciones de transparencia común, los sujetos obligados del Poder Ejecutivo Local y municipales, deberán poner a disposición del público y actualizar las actas de sesiones de cabildo, los controles de asistencia de los integrantes del Ayuntamiento a las sesiones de cabildo y el sentido de votación de los miembros del cabildo sobre las iniciativas o acuerdos, de conformidad con lo siguiente:</w:t>
      </w:r>
    </w:p>
    <w:p w:rsidR="00457BCD" w:rsidRPr="00431397" w:rsidRDefault="00457BCD" w:rsidP="00457BCD">
      <w:pPr>
        <w:pStyle w:val="Sinespaciado"/>
      </w:pPr>
    </w:p>
    <w:p w:rsidR="00457BCD" w:rsidRPr="00431397" w:rsidRDefault="00457BCD" w:rsidP="00457BCD">
      <w:pPr>
        <w:autoSpaceDE w:val="0"/>
        <w:autoSpaceDN w:val="0"/>
        <w:adjustRightInd w:val="0"/>
        <w:spacing w:after="0" w:line="240" w:lineRule="auto"/>
        <w:ind w:left="567" w:right="567"/>
        <w:rPr>
          <w:rFonts w:ascii="Palatino Linotype" w:hAnsi="Palatino Linotype" w:cs="Bookman Old Style"/>
          <w:i/>
          <w:color w:val="000000"/>
        </w:rPr>
      </w:pPr>
      <w:r w:rsidRPr="00431397">
        <w:rPr>
          <w:rFonts w:ascii="Palatino Linotype" w:hAnsi="Palatino Linotype"/>
          <w:b/>
          <w:bCs/>
          <w:i/>
        </w:rPr>
        <w:lastRenderedPageBreak/>
        <w:t xml:space="preserve">Artículo 94. </w:t>
      </w:r>
      <w:r w:rsidRPr="00431397">
        <w:rPr>
          <w:rFonts w:ascii="Palatino Linotype" w:hAnsi="Palatino Linotype"/>
          <w:i/>
        </w:rPr>
        <w:t>Además de las obligaciones de transparencia común a que se refiere el Capítulo II de este Título, los sujetos obligados del Poder Ejecutivo Local y municipales, deberán poner a disposición del público y actualizar la siguiente información:</w:t>
      </w:r>
    </w:p>
    <w:p w:rsidR="00457BCD" w:rsidRPr="00431397" w:rsidRDefault="00457BCD" w:rsidP="00457BCD">
      <w:pPr>
        <w:autoSpaceDE w:val="0"/>
        <w:autoSpaceDN w:val="0"/>
        <w:adjustRightInd w:val="0"/>
        <w:spacing w:after="0" w:line="240" w:lineRule="auto"/>
        <w:ind w:left="567" w:right="567"/>
        <w:rPr>
          <w:rFonts w:ascii="Palatino Linotype" w:hAnsi="Palatino Linotype" w:cs="Bookman Old Style"/>
          <w:b/>
          <w:bCs/>
          <w:i/>
          <w:color w:val="000000"/>
        </w:rPr>
      </w:pPr>
      <w:r w:rsidRPr="00431397">
        <w:rPr>
          <w:rFonts w:ascii="Palatino Linotype" w:hAnsi="Palatino Linotype" w:cs="Bookman Old Style"/>
          <w:b/>
          <w:bCs/>
          <w:i/>
          <w:color w:val="000000"/>
        </w:rPr>
        <w:t>(…)</w:t>
      </w:r>
    </w:p>
    <w:p w:rsidR="00457BCD" w:rsidRPr="00431397" w:rsidRDefault="00457BCD" w:rsidP="00457BCD">
      <w:pPr>
        <w:autoSpaceDE w:val="0"/>
        <w:autoSpaceDN w:val="0"/>
        <w:adjustRightInd w:val="0"/>
        <w:spacing w:after="0" w:line="240" w:lineRule="auto"/>
        <w:ind w:left="567" w:right="567"/>
        <w:rPr>
          <w:rFonts w:ascii="Palatino Linotype" w:hAnsi="Palatino Linotype" w:cs="Bookman Old Style"/>
          <w:b/>
          <w:bCs/>
          <w:i/>
          <w:color w:val="000000"/>
        </w:rPr>
      </w:pPr>
    </w:p>
    <w:p w:rsidR="00457BCD" w:rsidRPr="00431397" w:rsidRDefault="00457BCD" w:rsidP="00457BCD">
      <w:pPr>
        <w:autoSpaceDE w:val="0"/>
        <w:autoSpaceDN w:val="0"/>
        <w:adjustRightInd w:val="0"/>
        <w:spacing w:after="0" w:line="240" w:lineRule="auto"/>
        <w:ind w:left="567" w:right="567"/>
        <w:rPr>
          <w:rFonts w:ascii="Palatino Linotype" w:hAnsi="Palatino Linotype" w:cs="Bookman Old Style"/>
          <w:i/>
          <w:color w:val="000000"/>
        </w:rPr>
      </w:pPr>
      <w:r w:rsidRPr="00431397">
        <w:rPr>
          <w:rFonts w:ascii="Palatino Linotype" w:hAnsi="Palatino Linotype" w:cs="Bookman Old Style"/>
          <w:b/>
          <w:bCs/>
          <w:i/>
          <w:color w:val="000000"/>
        </w:rPr>
        <w:t xml:space="preserve">II. </w:t>
      </w:r>
      <w:r w:rsidRPr="00431397">
        <w:rPr>
          <w:rFonts w:ascii="Palatino Linotype" w:hAnsi="Palatino Linotype" w:cs="Bookman Old Style"/>
          <w:i/>
          <w:color w:val="000000"/>
        </w:rPr>
        <w:t xml:space="preserve">Adicionalmente en el caso de los municipios: </w:t>
      </w:r>
    </w:p>
    <w:p w:rsidR="00457BCD" w:rsidRPr="00431397" w:rsidRDefault="00457BCD" w:rsidP="00457BCD">
      <w:pPr>
        <w:spacing w:after="0" w:line="240" w:lineRule="auto"/>
        <w:ind w:left="567" w:right="567"/>
        <w:jc w:val="both"/>
        <w:rPr>
          <w:rFonts w:ascii="Palatino Linotype" w:hAnsi="Palatino Linotype" w:cs="Arial"/>
          <w:i/>
        </w:rPr>
      </w:pPr>
      <w:r w:rsidRPr="00431397">
        <w:rPr>
          <w:rFonts w:ascii="Palatino Linotype" w:hAnsi="Palatino Linotype" w:cs="Arial"/>
          <w:i/>
        </w:rPr>
        <w:t>(…)</w:t>
      </w:r>
    </w:p>
    <w:p w:rsidR="00457BCD" w:rsidRPr="00431397" w:rsidRDefault="00457BCD" w:rsidP="00457BCD">
      <w:pPr>
        <w:autoSpaceDE w:val="0"/>
        <w:autoSpaceDN w:val="0"/>
        <w:adjustRightInd w:val="0"/>
        <w:spacing w:after="0" w:line="240" w:lineRule="auto"/>
        <w:ind w:left="567" w:right="567"/>
        <w:rPr>
          <w:rFonts w:ascii="Palatino Linotype" w:hAnsi="Palatino Linotype" w:cs="Bookman Old Style"/>
          <w:i/>
          <w:color w:val="000000"/>
        </w:rPr>
      </w:pPr>
      <w:r w:rsidRPr="00431397">
        <w:rPr>
          <w:rFonts w:ascii="Palatino Linotype" w:hAnsi="Palatino Linotype" w:cs="Bookman Old Style"/>
          <w:b/>
          <w:bCs/>
          <w:i/>
          <w:color w:val="000000"/>
        </w:rPr>
        <w:t xml:space="preserve">b) </w:t>
      </w:r>
      <w:r w:rsidRPr="00431397">
        <w:rPr>
          <w:rFonts w:ascii="Palatino Linotype" w:hAnsi="Palatino Linotype" w:cs="Bookman Old Style"/>
          <w:i/>
          <w:color w:val="000000"/>
        </w:rPr>
        <w:t xml:space="preserve">Las actas de sesiones de cabildo, los controles de asistencia de los integrantes del Ayuntamiento a las sesiones de cabildo y el sentido de votación de los miembros del cabildo sobre las iniciativas o acuerdos; </w:t>
      </w:r>
    </w:p>
    <w:p w:rsidR="00457BCD" w:rsidRPr="00431397" w:rsidRDefault="00457BCD" w:rsidP="00457BCD">
      <w:pPr>
        <w:spacing w:after="0" w:line="240" w:lineRule="auto"/>
        <w:ind w:left="567" w:right="567"/>
        <w:jc w:val="both"/>
        <w:rPr>
          <w:rFonts w:ascii="Palatino Linotype" w:hAnsi="Palatino Linotype" w:cs="Arial"/>
          <w:i/>
        </w:rPr>
      </w:pPr>
      <w:r w:rsidRPr="00431397">
        <w:rPr>
          <w:rFonts w:ascii="Palatino Linotype" w:hAnsi="Palatino Linotype" w:cs="Arial"/>
          <w:i/>
        </w:rPr>
        <w:t>(…)</w:t>
      </w:r>
    </w:p>
    <w:p w:rsidR="00457BCD" w:rsidRPr="00431397" w:rsidRDefault="00457BCD" w:rsidP="00457BCD">
      <w:pPr>
        <w:spacing w:after="0" w:line="360" w:lineRule="auto"/>
        <w:jc w:val="both"/>
        <w:rPr>
          <w:rFonts w:ascii="Palatino Linotype" w:hAnsi="Palatino Linotype" w:cs="Arial"/>
          <w:sz w:val="24"/>
        </w:rPr>
      </w:pPr>
    </w:p>
    <w:p w:rsidR="00457BCD" w:rsidRPr="00431397" w:rsidRDefault="00457BCD" w:rsidP="00457BCD">
      <w:pPr>
        <w:tabs>
          <w:tab w:val="left" w:pos="709"/>
        </w:tabs>
        <w:spacing w:after="0" w:line="360" w:lineRule="auto"/>
        <w:jc w:val="both"/>
        <w:rPr>
          <w:rFonts w:ascii="Palatino Linotype" w:hAnsi="Palatino Linotype" w:cs="Arial"/>
          <w:sz w:val="24"/>
          <w:szCs w:val="24"/>
        </w:rPr>
      </w:pPr>
      <w:r w:rsidRPr="00431397">
        <w:rPr>
          <w:rFonts w:ascii="Palatino Linotype" w:hAnsi="Palatino Linotype" w:cs="Arial"/>
          <w:sz w:val="24"/>
          <w:szCs w:val="24"/>
        </w:rPr>
        <w:t xml:space="preserve">Por tal razón, este Órgano Garante en uso de las facultades que la propia legislación le otorga deberá ordenar la entrega de la información solicitada, dada la aceptación del </w:t>
      </w:r>
      <w:r w:rsidRPr="00431397">
        <w:rPr>
          <w:rFonts w:ascii="Palatino Linotype" w:hAnsi="Palatino Linotype" w:cs="Arial"/>
          <w:b/>
          <w:sz w:val="24"/>
          <w:szCs w:val="24"/>
        </w:rPr>
        <w:t>Sujeto Obligado</w:t>
      </w:r>
      <w:r w:rsidRPr="00431397">
        <w:rPr>
          <w:rFonts w:ascii="Palatino Linotype" w:hAnsi="Palatino Linotype" w:cs="Arial"/>
          <w:sz w:val="24"/>
          <w:szCs w:val="24"/>
        </w:rPr>
        <w:t xml:space="preserve"> de generar, poseer o administrarla, es decir, de tener conocimiento de lo requerido; aunado a que los multicitados archivos electrónicos </w:t>
      </w:r>
      <w:r w:rsidRPr="00431397">
        <w:rPr>
          <w:rFonts w:ascii="Palatino Linotype" w:hAnsi="Palatino Linotype" w:cs="Arial"/>
          <w:i/>
          <w:sz w:val="24"/>
          <w:szCs w:val="24"/>
        </w:rPr>
        <w:t>(“Acta Instalación”</w:t>
      </w:r>
      <w:r w:rsidRPr="00431397">
        <w:rPr>
          <w:rFonts w:ascii="Palatino Linotype" w:hAnsi="Palatino Linotype" w:cs="Arial"/>
          <w:sz w:val="24"/>
          <w:szCs w:val="24"/>
        </w:rPr>
        <w:t xml:space="preserve"> y </w:t>
      </w:r>
      <w:r w:rsidRPr="00431397">
        <w:rPr>
          <w:rFonts w:ascii="Palatino Linotype" w:hAnsi="Palatino Linotype" w:cs="Arial"/>
          <w:i/>
          <w:sz w:val="24"/>
          <w:szCs w:val="24"/>
        </w:rPr>
        <w:t>“Acta Instalación (1)”)</w:t>
      </w:r>
      <w:r w:rsidRPr="00431397">
        <w:rPr>
          <w:rFonts w:ascii="Palatino Linotype" w:hAnsi="Palatino Linotype" w:cs="Arial"/>
          <w:sz w:val="24"/>
          <w:szCs w:val="24"/>
        </w:rPr>
        <w:t xml:space="preserve"> remitidos por el </w:t>
      </w:r>
      <w:r w:rsidRPr="00431397">
        <w:rPr>
          <w:rFonts w:ascii="Palatino Linotype" w:hAnsi="Palatino Linotype"/>
          <w:sz w:val="24"/>
        </w:rPr>
        <w:t xml:space="preserve">Servidor Público Habilitado de la Dirección de Protección Civil Municipal del H. Ayuntamiento Tenango del Aire, </w:t>
      </w:r>
      <w:r w:rsidRPr="00431397">
        <w:rPr>
          <w:rFonts w:ascii="Palatino Linotype" w:hAnsi="Palatino Linotype" w:cs="Arial"/>
          <w:sz w:val="24"/>
          <w:szCs w:val="24"/>
        </w:rPr>
        <w:t>colman en su totalidad con la petición realizada por el particular a manera de ejemplo, se insertan algunas capturas de pantalla de dicho documentos:</w:t>
      </w:r>
    </w:p>
    <w:p w:rsidR="00457BCD" w:rsidRPr="00431397" w:rsidRDefault="00457BCD" w:rsidP="00457BCD">
      <w:pPr>
        <w:pStyle w:val="Sinespaciado"/>
        <w:rPr>
          <w:rFonts w:ascii="Palatino Linotype" w:hAnsi="Palatino Linotype"/>
          <w:sz w:val="24"/>
        </w:rPr>
      </w:pPr>
      <w:r w:rsidRPr="00431397">
        <w:rPr>
          <w:rFonts w:ascii="Palatino Linotype" w:hAnsi="Palatino Linotype"/>
          <w:noProof/>
          <w:sz w:val="24"/>
          <w:lang w:eastAsia="es-MX"/>
        </w:rPr>
        <mc:AlternateContent>
          <mc:Choice Requires="wps">
            <w:drawing>
              <wp:anchor distT="0" distB="0" distL="114300" distR="114300" simplePos="0" relativeHeight="251663360" behindDoc="0" locked="0" layoutInCell="1" allowOverlap="1" wp14:anchorId="5F45FE46" wp14:editId="1B389EFF">
                <wp:simplePos x="0" y="0"/>
                <wp:positionH relativeFrom="column">
                  <wp:posOffset>25095</wp:posOffset>
                </wp:positionH>
                <wp:positionV relativeFrom="paragraph">
                  <wp:posOffset>79733</wp:posOffset>
                </wp:positionV>
                <wp:extent cx="5748793" cy="2735249"/>
                <wp:effectExtent l="19050" t="19050" r="23495" b="27305"/>
                <wp:wrapNone/>
                <wp:docPr id="16" name="Conector recto 16"/>
                <wp:cNvGraphicFramePr/>
                <a:graphic xmlns:a="http://schemas.openxmlformats.org/drawingml/2006/main">
                  <a:graphicData uri="http://schemas.microsoft.com/office/word/2010/wordprocessingShape">
                    <wps:wsp>
                      <wps:cNvCnPr/>
                      <wps:spPr>
                        <a:xfrm>
                          <a:off x="0" y="0"/>
                          <a:ext cx="5748793" cy="273524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8F9F99" id="Conector recto 1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pt,6.3pt" to="454.65pt,2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" strokecolor="#5b9bd5 [3204]" strokeweight="3pt">
                <v:stroke joinstyle="miter"/>
              </v:line>
            </w:pict>
          </mc:Fallback>
        </mc:AlternateContent>
      </w:r>
    </w:p>
    <w:p w:rsidR="00457BCD" w:rsidRPr="00431397" w:rsidRDefault="00457BCD" w:rsidP="00457BCD">
      <w:pPr>
        <w:pStyle w:val="Sinespaciado"/>
        <w:rPr>
          <w:rFonts w:ascii="Palatino Linotype" w:hAnsi="Palatino Linotype"/>
          <w:sz w:val="24"/>
        </w:rPr>
      </w:pPr>
    </w:p>
    <w:p w:rsidR="00457BCD" w:rsidRPr="00431397" w:rsidRDefault="00457BCD" w:rsidP="00457BCD">
      <w:pPr>
        <w:pStyle w:val="Sinespaciado"/>
        <w:rPr>
          <w:rFonts w:ascii="Palatino Linotype" w:hAnsi="Palatino Linotype"/>
          <w:sz w:val="24"/>
        </w:rPr>
      </w:pPr>
      <w:r w:rsidRPr="00431397">
        <w:rPr>
          <w:rFonts w:ascii="Palatino Linotype" w:hAnsi="Palatino Linotype"/>
          <w:noProof/>
          <w:sz w:val="24"/>
          <w:lang w:eastAsia="es-MX"/>
        </w:rPr>
        <w:lastRenderedPageBreak/>
        <mc:AlternateContent>
          <mc:Choice Requires="wps">
            <w:drawing>
              <wp:anchor distT="0" distB="0" distL="114300" distR="114300" simplePos="0" relativeHeight="251665408" behindDoc="0" locked="0" layoutInCell="1" allowOverlap="1" wp14:anchorId="66384EC3" wp14:editId="19327C8A">
                <wp:simplePos x="0" y="0"/>
                <wp:positionH relativeFrom="column">
                  <wp:posOffset>1162133</wp:posOffset>
                </wp:positionH>
                <wp:positionV relativeFrom="paragraph">
                  <wp:posOffset>4626444</wp:posOffset>
                </wp:positionV>
                <wp:extent cx="3943847" cy="437322"/>
                <wp:effectExtent l="19050" t="19050" r="19050" b="20320"/>
                <wp:wrapNone/>
                <wp:docPr id="18" name="Rectángulo 18"/>
                <wp:cNvGraphicFramePr/>
                <a:graphic xmlns:a="http://schemas.openxmlformats.org/drawingml/2006/main">
                  <a:graphicData uri="http://schemas.microsoft.com/office/word/2010/wordprocessingShape">
                    <wps:wsp>
                      <wps:cNvSpPr/>
                      <wps:spPr>
                        <a:xfrm>
                          <a:off x="0" y="0"/>
                          <a:ext cx="3943847" cy="43732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74881" id="Rectángulo 18" o:spid="_x0000_s1026" style="position:absolute;margin-left:91.5pt;margin-top:364.3pt;width:310.55pt;height:3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" filled="f" strokecolor="red" strokeweight="2.25pt"/>
            </w:pict>
          </mc:Fallback>
        </mc:AlternateContent>
      </w:r>
      <w:r w:rsidRPr="00431397">
        <w:rPr>
          <w:rFonts w:ascii="Palatino Linotype" w:hAnsi="Palatino Linotype"/>
          <w:noProof/>
          <w:sz w:val="24"/>
          <w:lang w:eastAsia="es-MX"/>
        </w:rPr>
        <mc:AlternateContent>
          <mc:Choice Requires="wps">
            <w:drawing>
              <wp:anchor distT="0" distB="0" distL="114300" distR="114300" simplePos="0" relativeHeight="251664384" behindDoc="0" locked="0" layoutInCell="1" allowOverlap="1" wp14:anchorId="40E06A9D" wp14:editId="7C66D083">
                <wp:simplePos x="0" y="0"/>
                <wp:positionH relativeFrom="column">
                  <wp:posOffset>390856</wp:posOffset>
                </wp:positionH>
                <wp:positionV relativeFrom="paragraph">
                  <wp:posOffset>-72777</wp:posOffset>
                </wp:positionV>
                <wp:extent cx="5370471" cy="3776870"/>
                <wp:effectExtent l="19050" t="19050" r="20955" b="14605"/>
                <wp:wrapNone/>
                <wp:docPr id="17" name="Rectángulo 17"/>
                <wp:cNvGraphicFramePr/>
                <a:graphic xmlns:a="http://schemas.openxmlformats.org/drawingml/2006/main">
                  <a:graphicData uri="http://schemas.microsoft.com/office/word/2010/wordprocessingShape">
                    <wps:wsp>
                      <wps:cNvSpPr/>
                      <wps:spPr>
                        <a:xfrm>
                          <a:off x="0" y="0"/>
                          <a:ext cx="5370471" cy="37768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E20109" id="Rectángulo 17" o:spid="_x0000_s1026" style="position:absolute;margin-left:30.8pt;margin-top:-5.75pt;width:422.85pt;height:297.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" filled="f" strokecolor="red" strokeweight="2.25pt"/>
            </w:pict>
          </mc:Fallback>
        </mc:AlternateContent>
      </w:r>
      <w:r w:rsidRPr="00431397">
        <w:rPr>
          <w:rFonts w:ascii="Palatino Linotype" w:hAnsi="Palatino Linotype"/>
          <w:noProof/>
          <w:sz w:val="24"/>
          <w:lang w:eastAsia="es-MX"/>
        </w:rPr>
        <w:drawing>
          <wp:inline distT="0" distB="0" distL="0" distR="0" wp14:anchorId="0F5A3CBC" wp14:editId="13D8B79D">
            <wp:extent cx="5760341" cy="750948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698" cy="7511251"/>
                    </a:xfrm>
                    <a:prstGeom prst="rect">
                      <a:avLst/>
                    </a:prstGeom>
                    <a:noFill/>
                    <a:ln>
                      <a:noFill/>
                    </a:ln>
                  </pic:spPr>
                </pic:pic>
              </a:graphicData>
            </a:graphic>
          </wp:inline>
        </w:drawing>
      </w:r>
      <w:bookmarkStart w:id="0" w:name="_GoBack"/>
      <w:bookmarkEnd w:id="0"/>
    </w:p>
    <w:p w:rsidR="00457BCD" w:rsidRPr="00431397" w:rsidRDefault="00457BCD" w:rsidP="00457BCD">
      <w:pPr>
        <w:pStyle w:val="Sinespaciado"/>
        <w:rPr>
          <w:rFonts w:ascii="Palatino Linotype" w:hAnsi="Palatino Linotype"/>
          <w:sz w:val="24"/>
        </w:rPr>
      </w:pPr>
      <w:r w:rsidRPr="00431397">
        <w:rPr>
          <w:rFonts w:ascii="Palatino Linotype" w:hAnsi="Palatino Linotype"/>
          <w:noProof/>
          <w:sz w:val="24"/>
          <w:lang w:eastAsia="es-MX"/>
        </w:rPr>
        <w:lastRenderedPageBreak/>
        <mc:AlternateContent>
          <mc:Choice Requires="wps">
            <w:drawing>
              <wp:anchor distT="0" distB="0" distL="114300" distR="114300" simplePos="0" relativeHeight="251666432" behindDoc="0" locked="0" layoutInCell="1" allowOverlap="1" wp14:anchorId="7C08C82A" wp14:editId="77F3F40E">
                <wp:simplePos x="0" y="0"/>
                <wp:positionH relativeFrom="column">
                  <wp:posOffset>867935</wp:posOffset>
                </wp:positionH>
                <wp:positionV relativeFrom="paragraph">
                  <wp:posOffset>1350507</wp:posOffset>
                </wp:positionV>
                <wp:extent cx="4198288" cy="4365266"/>
                <wp:effectExtent l="19050" t="19050" r="12065" b="16510"/>
                <wp:wrapNone/>
                <wp:docPr id="21" name="Rectángulo 21"/>
                <wp:cNvGraphicFramePr/>
                <a:graphic xmlns:a="http://schemas.openxmlformats.org/drawingml/2006/main">
                  <a:graphicData uri="http://schemas.microsoft.com/office/word/2010/wordprocessingShape">
                    <wps:wsp>
                      <wps:cNvSpPr/>
                      <wps:spPr>
                        <a:xfrm>
                          <a:off x="0" y="0"/>
                          <a:ext cx="4198288" cy="436526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73957" id="Rectángulo 21" o:spid="_x0000_s1026" style="position:absolute;margin-left:68.35pt;margin-top:106.35pt;width:330.55pt;height:34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" filled="f" strokecolor="red" strokeweight="3pt"/>
            </w:pict>
          </mc:Fallback>
        </mc:AlternateContent>
      </w:r>
      <w:r w:rsidRPr="00431397">
        <w:rPr>
          <w:rFonts w:ascii="Palatino Linotype" w:hAnsi="Palatino Linotype"/>
          <w:noProof/>
          <w:sz w:val="24"/>
          <w:lang w:eastAsia="es-MX"/>
        </w:rPr>
        <w:drawing>
          <wp:inline distT="0" distB="0" distL="0" distR="0" wp14:anchorId="64E6C694" wp14:editId="045D0199">
            <wp:extent cx="5760073" cy="749012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4358" cy="7495702"/>
                    </a:xfrm>
                    <a:prstGeom prst="rect">
                      <a:avLst/>
                    </a:prstGeom>
                    <a:noFill/>
                    <a:ln>
                      <a:noFill/>
                    </a:ln>
                  </pic:spPr>
                </pic:pic>
              </a:graphicData>
            </a:graphic>
          </wp:inline>
        </w:drawing>
      </w:r>
    </w:p>
    <w:p w:rsidR="00457BCD" w:rsidRPr="00431397" w:rsidRDefault="00457BCD" w:rsidP="00457BCD">
      <w:pPr>
        <w:pStyle w:val="Sinespaciado"/>
        <w:rPr>
          <w:rFonts w:ascii="Palatino Linotype" w:hAnsi="Palatino Linotype"/>
          <w:sz w:val="24"/>
        </w:rPr>
      </w:pPr>
      <w:r w:rsidRPr="00431397">
        <w:rPr>
          <w:rFonts w:ascii="Palatino Linotype" w:hAnsi="Palatino Linotype"/>
          <w:noProof/>
          <w:sz w:val="24"/>
          <w:lang w:eastAsia="es-MX"/>
        </w:rPr>
        <w:lastRenderedPageBreak/>
        <w:drawing>
          <wp:inline distT="0" distB="0" distL="0" distR="0" wp14:anchorId="7F12F849" wp14:editId="15CC0115">
            <wp:extent cx="5760085" cy="4810539"/>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7124" b="28540"/>
                    <a:stretch/>
                  </pic:blipFill>
                  <pic:spPr bwMode="auto">
                    <a:xfrm>
                      <a:off x="0" y="0"/>
                      <a:ext cx="5760720" cy="4811069"/>
                    </a:xfrm>
                    <a:prstGeom prst="rect">
                      <a:avLst/>
                    </a:prstGeom>
                    <a:noFill/>
                    <a:ln>
                      <a:noFill/>
                    </a:ln>
                    <a:extLst>
                      <a:ext uri="{53640926-AAD7-44D8-BBD7-CCE9431645EC}">
                        <a14:shadowObscured xmlns:a14="http://schemas.microsoft.com/office/drawing/2010/main"/>
                      </a:ext>
                    </a:extLst>
                  </pic:spPr>
                </pic:pic>
              </a:graphicData>
            </a:graphic>
          </wp:inline>
        </w:drawing>
      </w:r>
    </w:p>
    <w:p w:rsidR="00457BCD" w:rsidRPr="00431397" w:rsidRDefault="00457BCD" w:rsidP="00457BCD">
      <w:pPr>
        <w:spacing w:after="0" w:line="360" w:lineRule="auto"/>
        <w:jc w:val="both"/>
        <w:rPr>
          <w:rFonts w:ascii="Palatino Linotype" w:hAnsi="Palatino Linotype"/>
          <w:sz w:val="24"/>
          <w:szCs w:val="24"/>
          <w:lang w:val="es-ES_tradnl"/>
        </w:rPr>
      </w:pPr>
      <w:r w:rsidRPr="00431397">
        <w:rPr>
          <w:rFonts w:ascii="Palatino Linotype" w:hAnsi="Palatino Linotype"/>
          <w:sz w:val="24"/>
        </w:rPr>
        <w:t xml:space="preserve">En mérito de lo expuesto en líneas anteriores, resultan fundados los motivos de inconformidad que arguye el </w:t>
      </w:r>
      <w:r w:rsidRPr="00431397">
        <w:rPr>
          <w:rFonts w:ascii="Palatino Linotype" w:hAnsi="Palatino Linotype"/>
          <w:b/>
          <w:sz w:val="24"/>
        </w:rPr>
        <w:t>Recurrente</w:t>
      </w:r>
      <w:r w:rsidRPr="00431397">
        <w:rPr>
          <w:rFonts w:ascii="Palatino Linotype" w:hAnsi="Palatino Linotype"/>
          <w:sz w:val="24"/>
        </w:rPr>
        <w:t xml:space="preserve"> en su medio de impugnación que fue materia de estudio, por ello </w:t>
      </w:r>
      <w:r w:rsidRPr="00431397">
        <w:rPr>
          <w:rFonts w:ascii="Palatino Linotype" w:hAnsi="Palatino Linotype" w:cs="Arial"/>
          <w:sz w:val="24"/>
        </w:rPr>
        <w:t>con fundamento en la</w:t>
      </w:r>
      <w:r w:rsidRPr="00431397">
        <w:rPr>
          <w:rFonts w:ascii="Palatino Linotype" w:hAnsi="Palatino Linotype" w:cs="Arial"/>
          <w:b/>
          <w:sz w:val="24"/>
        </w:rPr>
        <w:t xml:space="preserve"> </w:t>
      </w:r>
      <w:r w:rsidR="00DD0C5B" w:rsidRPr="00431397">
        <w:rPr>
          <w:rFonts w:ascii="Palatino Linotype" w:hAnsi="Palatino Linotype" w:cs="Arial"/>
          <w:i/>
          <w:sz w:val="24"/>
        </w:rPr>
        <w:t>primera</w:t>
      </w:r>
      <w:r w:rsidRPr="00431397">
        <w:rPr>
          <w:rFonts w:ascii="Palatino Linotype" w:hAnsi="Palatino Linotype" w:cs="Arial"/>
          <w:i/>
          <w:sz w:val="24"/>
        </w:rPr>
        <w:t xml:space="preserve"> hipótesis</w:t>
      </w:r>
      <w:r w:rsidRPr="00431397">
        <w:rPr>
          <w:rFonts w:ascii="Palatino Linotype" w:hAnsi="Palatino Linotype" w:cs="Arial"/>
          <w:b/>
          <w:sz w:val="24"/>
        </w:rPr>
        <w:t xml:space="preserve"> </w:t>
      </w:r>
      <w:r w:rsidRPr="00431397">
        <w:rPr>
          <w:rFonts w:ascii="Palatino Linotype" w:hAnsi="Palatino Linotype" w:cs="Arial"/>
          <w:sz w:val="24"/>
        </w:rPr>
        <w:t>de la</w:t>
      </w:r>
      <w:r w:rsidRPr="00431397">
        <w:rPr>
          <w:rFonts w:ascii="Palatino Linotype" w:hAnsi="Palatino Linotype" w:cs="Arial"/>
          <w:b/>
          <w:sz w:val="24"/>
        </w:rPr>
        <w:t xml:space="preserve"> </w:t>
      </w:r>
      <w:r w:rsidRPr="00431397">
        <w:rPr>
          <w:rFonts w:ascii="Palatino Linotype" w:hAnsi="Palatino Linotype" w:cs="Arial"/>
          <w:sz w:val="24"/>
        </w:rPr>
        <w:t>fracción III, del artículo 186,</w:t>
      </w:r>
      <w:r w:rsidRPr="00431397">
        <w:rPr>
          <w:rFonts w:ascii="Palatino Linotype" w:hAnsi="Palatino Linotype" w:cs="Arial"/>
          <w:b/>
          <w:sz w:val="24"/>
        </w:rPr>
        <w:t xml:space="preserve"> </w:t>
      </w:r>
      <w:r w:rsidRPr="00431397">
        <w:rPr>
          <w:rFonts w:ascii="Palatino Linotype" w:hAnsi="Palatino Linotype" w:cs="Arial"/>
          <w:sz w:val="24"/>
        </w:rPr>
        <w:t xml:space="preserve">de la Ley de Transparencia y Acceso a la Información Pública del Estado de México y Municipios, se </w:t>
      </w:r>
      <w:r w:rsidR="00DD0C5B" w:rsidRPr="00431397">
        <w:rPr>
          <w:rFonts w:ascii="Palatino Linotype" w:hAnsi="Palatino Linotype" w:cs="Arial"/>
          <w:b/>
          <w:sz w:val="24"/>
        </w:rPr>
        <w:t>REVO</w:t>
      </w:r>
      <w:r w:rsidRPr="00431397">
        <w:rPr>
          <w:rFonts w:ascii="Palatino Linotype" w:hAnsi="Palatino Linotype" w:cs="Arial"/>
          <w:b/>
          <w:sz w:val="24"/>
        </w:rPr>
        <w:t xml:space="preserve">CA </w:t>
      </w:r>
      <w:r w:rsidRPr="00431397">
        <w:rPr>
          <w:rFonts w:ascii="Palatino Linotype" w:hAnsi="Palatino Linotype" w:cs="Arial"/>
          <w:sz w:val="24"/>
        </w:rPr>
        <w:t>la respuesta a la solicitud de información número</w:t>
      </w:r>
      <w:r w:rsidRPr="00431397">
        <w:rPr>
          <w:rFonts w:ascii="Palatino Linotype" w:hAnsi="Palatino Linotype"/>
          <w:b/>
          <w:sz w:val="24"/>
        </w:rPr>
        <w:t xml:space="preserve"> </w:t>
      </w:r>
      <w:r w:rsidRPr="00431397">
        <w:rPr>
          <w:rFonts w:ascii="Palatino Linotype" w:hAnsi="Palatino Linotype" w:cs="Arial"/>
          <w:b/>
          <w:sz w:val="24"/>
        </w:rPr>
        <w:t>00051/TENAAIR/IP/2019</w:t>
      </w:r>
      <w:r w:rsidRPr="00431397">
        <w:rPr>
          <w:rFonts w:ascii="Palatino Linotype" w:hAnsi="Palatino Linotype" w:cs="Arial"/>
          <w:sz w:val="24"/>
        </w:rPr>
        <w:t xml:space="preserve">, </w:t>
      </w:r>
      <w:r w:rsidRPr="00431397">
        <w:rPr>
          <w:rFonts w:ascii="Palatino Linotype" w:hAnsi="Palatino Linotype"/>
          <w:sz w:val="24"/>
        </w:rPr>
        <w:t>que ha sido materia del presente fallo.</w:t>
      </w:r>
    </w:p>
    <w:p w:rsidR="00457BCD" w:rsidRPr="00431397" w:rsidRDefault="00457BCD" w:rsidP="00457BCD">
      <w:pPr>
        <w:tabs>
          <w:tab w:val="left" w:pos="8931"/>
        </w:tabs>
        <w:spacing w:after="0" w:line="360" w:lineRule="auto"/>
        <w:ind w:right="51"/>
        <w:jc w:val="both"/>
        <w:rPr>
          <w:rFonts w:ascii="Palatino Linotype" w:hAnsi="Palatino Linotype"/>
          <w:sz w:val="24"/>
          <w:szCs w:val="24"/>
        </w:rPr>
      </w:pPr>
      <w:r w:rsidRPr="00431397">
        <w:rPr>
          <w:rFonts w:ascii="Palatino Linotype" w:hAnsi="Palatino Linotype"/>
          <w:sz w:val="24"/>
          <w:szCs w:val="24"/>
        </w:rPr>
        <w:t>Por lo antes expuesto y fundado es de resolverse y,</w:t>
      </w:r>
    </w:p>
    <w:p w:rsidR="00457BCD" w:rsidRPr="00431397" w:rsidRDefault="00457BCD" w:rsidP="00457BCD">
      <w:pPr>
        <w:tabs>
          <w:tab w:val="left" w:pos="8931"/>
        </w:tabs>
        <w:spacing w:after="0" w:line="360" w:lineRule="auto"/>
        <w:ind w:right="51"/>
        <w:jc w:val="both"/>
        <w:rPr>
          <w:rFonts w:ascii="Palatino Linotype" w:hAnsi="Palatino Linotype"/>
          <w:sz w:val="24"/>
          <w:szCs w:val="24"/>
        </w:rPr>
      </w:pPr>
    </w:p>
    <w:p w:rsidR="00457BCD" w:rsidRPr="00431397" w:rsidRDefault="00457BCD" w:rsidP="00457BCD">
      <w:pPr>
        <w:spacing w:after="0" w:line="360" w:lineRule="auto"/>
        <w:jc w:val="center"/>
        <w:rPr>
          <w:rFonts w:ascii="Palatino Linotype" w:eastAsia="Times New Roman" w:hAnsi="Palatino Linotype"/>
          <w:b/>
          <w:bCs/>
          <w:spacing w:val="60"/>
          <w:sz w:val="28"/>
          <w:lang w:val="es-ES_tradnl"/>
        </w:rPr>
      </w:pPr>
      <w:r w:rsidRPr="00431397">
        <w:rPr>
          <w:rFonts w:ascii="Palatino Linotype" w:eastAsia="Times New Roman" w:hAnsi="Palatino Linotype"/>
          <w:b/>
          <w:bCs/>
          <w:spacing w:val="60"/>
          <w:sz w:val="28"/>
          <w:lang w:val="es-ES_tradnl"/>
        </w:rPr>
        <w:lastRenderedPageBreak/>
        <w:t>SE    RESUELVE</w:t>
      </w:r>
    </w:p>
    <w:p w:rsidR="00457BCD" w:rsidRPr="00431397" w:rsidRDefault="00457BCD" w:rsidP="00457BCD">
      <w:pPr>
        <w:spacing w:after="0" w:line="360" w:lineRule="auto"/>
        <w:jc w:val="center"/>
        <w:rPr>
          <w:rFonts w:ascii="Palatino Linotype" w:eastAsia="Times New Roman" w:hAnsi="Palatino Linotype"/>
          <w:b/>
          <w:bCs/>
          <w:spacing w:val="60"/>
          <w:sz w:val="24"/>
          <w:lang w:val="es-ES_tradnl"/>
        </w:rPr>
      </w:pPr>
    </w:p>
    <w:p w:rsidR="00457BCD" w:rsidRPr="00431397" w:rsidRDefault="00457BCD" w:rsidP="00457BCD">
      <w:pPr>
        <w:tabs>
          <w:tab w:val="left" w:pos="8647"/>
        </w:tabs>
        <w:spacing w:after="0" w:line="360" w:lineRule="auto"/>
        <w:ind w:right="51"/>
        <w:jc w:val="both"/>
        <w:rPr>
          <w:rFonts w:ascii="Palatino Linotype" w:hAnsi="Palatino Linotype" w:cs="Arial"/>
          <w:sz w:val="24"/>
          <w:szCs w:val="24"/>
        </w:rPr>
      </w:pPr>
      <w:r w:rsidRPr="00431397">
        <w:rPr>
          <w:rFonts w:ascii="Palatino Linotype" w:hAnsi="Palatino Linotype" w:cs="Arial"/>
          <w:b/>
          <w:sz w:val="28"/>
          <w:szCs w:val="24"/>
        </w:rPr>
        <w:t>PRIMERO.</w:t>
      </w:r>
      <w:r w:rsidRPr="00431397">
        <w:rPr>
          <w:rFonts w:ascii="Palatino Linotype" w:hAnsi="Palatino Linotype" w:cs="Arial"/>
          <w:sz w:val="24"/>
          <w:szCs w:val="24"/>
        </w:rPr>
        <w:t xml:space="preserve"> Resultan fundados los motivos de inconformidad o razones de inconformidad hechos valer por </w:t>
      </w:r>
      <w:r w:rsidRPr="00431397">
        <w:rPr>
          <w:rFonts w:ascii="Palatino Linotype" w:hAnsi="Palatino Linotype" w:cs="Arial"/>
          <w:b/>
          <w:sz w:val="24"/>
          <w:szCs w:val="24"/>
        </w:rPr>
        <w:t>La Recurrente</w:t>
      </w:r>
      <w:r w:rsidRPr="00431397">
        <w:rPr>
          <w:rFonts w:ascii="Palatino Linotype" w:hAnsi="Palatino Linotype" w:cs="Arial"/>
          <w:sz w:val="24"/>
          <w:szCs w:val="24"/>
        </w:rPr>
        <w:t xml:space="preserve">, por lo que se </w:t>
      </w:r>
      <w:r w:rsidR="00DD0C5B" w:rsidRPr="00431397">
        <w:rPr>
          <w:rFonts w:ascii="Palatino Linotype" w:hAnsi="Palatino Linotype" w:cs="Arial"/>
          <w:b/>
          <w:sz w:val="24"/>
          <w:szCs w:val="24"/>
        </w:rPr>
        <w:t>REVOC</w:t>
      </w:r>
      <w:r w:rsidRPr="00431397">
        <w:rPr>
          <w:rFonts w:ascii="Palatino Linotype" w:hAnsi="Palatino Linotype" w:cs="Arial"/>
          <w:b/>
          <w:sz w:val="24"/>
          <w:szCs w:val="24"/>
        </w:rPr>
        <w:t>A</w:t>
      </w:r>
      <w:r w:rsidRPr="00431397">
        <w:rPr>
          <w:rFonts w:ascii="Palatino Linotype" w:hAnsi="Palatino Linotype" w:cs="Arial"/>
          <w:sz w:val="24"/>
          <w:szCs w:val="24"/>
        </w:rPr>
        <w:t xml:space="preserve"> la respuesta del </w:t>
      </w:r>
      <w:r w:rsidRPr="00431397">
        <w:rPr>
          <w:rFonts w:ascii="Palatino Linotype" w:hAnsi="Palatino Linotype" w:cs="Arial"/>
          <w:b/>
          <w:sz w:val="24"/>
          <w:szCs w:val="24"/>
        </w:rPr>
        <w:t>Sujeto Obligado</w:t>
      </w:r>
      <w:r w:rsidRPr="00431397">
        <w:rPr>
          <w:rFonts w:ascii="Palatino Linotype" w:hAnsi="Palatino Linotype" w:cs="Arial"/>
          <w:sz w:val="24"/>
          <w:szCs w:val="24"/>
        </w:rPr>
        <w:t xml:space="preserve"> a la solicitud de información pública </w:t>
      </w:r>
      <w:r w:rsidRPr="00431397">
        <w:rPr>
          <w:rFonts w:ascii="Palatino Linotype" w:hAnsi="Palatino Linotype" w:cs="Arial"/>
          <w:b/>
          <w:sz w:val="24"/>
          <w:szCs w:val="24"/>
        </w:rPr>
        <w:t>00051/TENAAIR/IP/2019</w:t>
      </w:r>
      <w:r w:rsidRPr="00431397">
        <w:rPr>
          <w:rFonts w:ascii="Palatino Linotype" w:hAnsi="Palatino Linotype" w:cs="Arial"/>
          <w:sz w:val="24"/>
          <w:szCs w:val="24"/>
        </w:rPr>
        <w:t xml:space="preserve">, en términos del considerando </w:t>
      </w:r>
      <w:r w:rsidRPr="00431397">
        <w:rPr>
          <w:rFonts w:ascii="Palatino Linotype" w:hAnsi="Palatino Linotype" w:cs="Arial"/>
          <w:b/>
          <w:sz w:val="24"/>
          <w:szCs w:val="24"/>
        </w:rPr>
        <w:t xml:space="preserve">CUARTO </w:t>
      </w:r>
      <w:r w:rsidRPr="00431397">
        <w:rPr>
          <w:rFonts w:ascii="Palatino Linotype" w:hAnsi="Palatino Linotype" w:cs="Arial"/>
          <w:sz w:val="24"/>
          <w:szCs w:val="24"/>
        </w:rPr>
        <w:t>de esta resolución.</w:t>
      </w:r>
    </w:p>
    <w:p w:rsidR="00457BCD" w:rsidRPr="00431397" w:rsidRDefault="00457BCD" w:rsidP="00457BCD">
      <w:pPr>
        <w:tabs>
          <w:tab w:val="left" w:pos="8647"/>
        </w:tabs>
        <w:spacing w:after="0" w:line="360" w:lineRule="auto"/>
        <w:ind w:right="51"/>
        <w:jc w:val="both"/>
        <w:rPr>
          <w:rFonts w:ascii="Palatino Linotype" w:hAnsi="Palatino Linotype" w:cs="Arial"/>
          <w:sz w:val="24"/>
          <w:szCs w:val="24"/>
        </w:rPr>
      </w:pPr>
    </w:p>
    <w:p w:rsidR="00457BCD" w:rsidRPr="00431397" w:rsidRDefault="00457BCD" w:rsidP="00457BCD">
      <w:pPr>
        <w:tabs>
          <w:tab w:val="left" w:pos="8647"/>
        </w:tabs>
        <w:spacing w:after="0" w:line="360" w:lineRule="auto"/>
        <w:ind w:right="51"/>
        <w:jc w:val="both"/>
        <w:rPr>
          <w:rFonts w:ascii="Palatino Linotype" w:hAnsi="Palatino Linotype" w:cs="Arial"/>
          <w:sz w:val="24"/>
          <w:szCs w:val="24"/>
        </w:rPr>
      </w:pPr>
      <w:r w:rsidRPr="00431397">
        <w:rPr>
          <w:rFonts w:ascii="Palatino Linotype" w:hAnsi="Palatino Linotype" w:cs="Arial"/>
          <w:b/>
          <w:sz w:val="28"/>
        </w:rPr>
        <w:t xml:space="preserve">SEGUNDO. </w:t>
      </w:r>
      <w:r w:rsidRPr="00431397">
        <w:rPr>
          <w:rFonts w:ascii="Palatino Linotype" w:hAnsi="Palatino Linotype" w:cs="Arial"/>
          <w:sz w:val="24"/>
        </w:rPr>
        <w:t xml:space="preserve">Se </w:t>
      </w:r>
      <w:r w:rsidRPr="00431397">
        <w:rPr>
          <w:rFonts w:ascii="Palatino Linotype" w:hAnsi="Palatino Linotype" w:cs="Arial"/>
          <w:b/>
          <w:sz w:val="24"/>
        </w:rPr>
        <w:t>ORDENA</w:t>
      </w:r>
      <w:r w:rsidRPr="00431397">
        <w:rPr>
          <w:rFonts w:ascii="Palatino Linotype" w:hAnsi="Palatino Linotype" w:cs="Arial"/>
          <w:sz w:val="24"/>
        </w:rPr>
        <w:t xml:space="preserve"> al </w:t>
      </w:r>
      <w:r w:rsidRPr="00431397">
        <w:rPr>
          <w:rFonts w:ascii="Palatino Linotype" w:hAnsi="Palatino Linotype" w:cs="Arial"/>
          <w:b/>
          <w:sz w:val="24"/>
        </w:rPr>
        <w:t>Sujeto Obligado</w:t>
      </w:r>
      <w:r w:rsidRPr="00431397">
        <w:rPr>
          <w:rFonts w:ascii="Palatino Linotype" w:hAnsi="Palatino Linotype" w:cs="Arial"/>
          <w:sz w:val="24"/>
        </w:rPr>
        <w:t xml:space="preserve"> que haga entrega a </w:t>
      </w:r>
      <w:r w:rsidRPr="00431397">
        <w:rPr>
          <w:rFonts w:ascii="Palatino Linotype" w:hAnsi="Palatino Linotype" w:cs="Arial"/>
          <w:b/>
          <w:sz w:val="24"/>
        </w:rPr>
        <w:t>La Recurrente</w:t>
      </w:r>
      <w:r w:rsidRPr="00431397">
        <w:rPr>
          <w:rFonts w:ascii="Palatino Linotype" w:hAnsi="Palatino Linotype" w:cs="Arial"/>
          <w:sz w:val="24"/>
        </w:rPr>
        <w:t xml:space="preserve">, vía </w:t>
      </w:r>
      <w:r w:rsidRPr="00431397">
        <w:rPr>
          <w:rFonts w:ascii="Palatino Linotype" w:hAnsi="Palatino Linotype" w:cs="Arial"/>
          <w:b/>
          <w:sz w:val="24"/>
        </w:rPr>
        <w:t>SAIMEX</w:t>
      </w:r>
      <w:r w:rsidRPr="00431397">
        <w:rPr>
          <w:rFonts w:ascii="Palatino Linotype" w:hAnsi="Palatino Linotype" w:cs="Arial"/>
          <w:sz w:val="24"/>
        </w:rPr>
        <w:t>, lo siguiente:</w:t>
      </w:r>
    </w:p>
    <w:p w:rsidR="00457BCD" w:rsidRPr="00431397" w:rsidRDefault="00457BCD" w:rsidP="00457BCD">
      <w:pPr>
        <w:pStyle w:val="Sinespaciado"/>
      </w:pPr>
    </w:p>
    <w:p w:rsidR="00457BCD" w:rsidRPr="00431397" w:rsidRDefault="00457BCD" w:rsidP="006F54D8">
      <w:pPr>
        <w:pStyle w:val="Prrafodelista"/>
        <w:numPr>
          <w:ilvl w:val="0"/>
          <w:numId w:val="3"/>
        </w:numPr>
        <w:spacing w:line="360" w:lineRule="auto"/>
        <w:contextualSpacing/>
        <w:jc w:val="both"/>
        <w:rPr>
          <w:rFonts w:ascii="Palatino Linotype" w:hAnsi="Palatino Linotype"/>
          <w:lang w:val="es-MX" w:eastAsia="es-MX"/>
        </w:rPr>
      </w:pPr>
      <w:r w:rsidRPr="00431397">
        <w:rPr>
          <w:rFonts w:ascii="Palatino Linotype" w:hAnsi="Palatino Linotype"/>
          <w:lang w:eastAsia="es-MX"/>
        </w:rPr>
        <w:t xml:space="preserve">La información remitida por el Servidor Público Habilitado de la Dirección de Protección Civil Municipal del H. Ayuntamiento </w:t>
      </w:r>
      <w:r w:rsidR="008D6719" w:rsidRPr="00431397">
        <w:rPr>
          <w:rFonts w:ascii="Palatino Linotype" w:hAnsi="Palatino Linotype"/>
          <w:lang w:eastAsia="es-MX"/>
        </w:rPr>
        <w:t xml:space="preserve">de </w:t>
      </w:r>
      <w:r w:rsidRPr="00431397">
        <w:rPr>
          <w:rFonts w:ascii="Palatino Linotype" w:hAnsi="Palatino Linotype"/>
          <w:lang w:eastAsia="es-MX"/>
        </w:rPr>
        <w:t xml:space="preserve">Tenango del Aire a la Titular de </w:t>
      </w:r>
      <w:r w:rsidR="008D6719" w:rsidRPr="00431397">
        <w:rPr>
          <w:rFonts w:ascii="Palatino Linotype" w:hAnsi="Palatino Linotype"/>
          <w:lang w:eastAsia="es-MX"/>
        </w:rPr>
        <w:t xml:space="preserve">la Unidad de </w:t>
      </w:r>
      <w:r w:rsidRPr="00431397">
        <w:rPr>
          <w:rFonts w:ascii="Palatino Linotype" w:hAnsi="Palatino Linotype"/>
          <w:lang w:eastAsia="es-MX"/>
        </w:rPr>
        <w:t xml:space="preserve">Transparencia del </w:t>
      </w:r>
      <w:r w:rsidRPr="00431397">
        <w:rPr>
          <w:rFonts w:ascii="Palatino Linotype" w:hAnsi="Palatino Linotype"/>
          <w:b/>
          <w:lang w:eastAsia="es-MX"/>
        </w:rPr>
        <w:t>Sujeto Obligado</w:t>
      </w:r>
      <w:r w:rsidRPr="00431397">
        <w:rPr>
          <w:rFonts w:ascii="Palatino Linotype" w:hAnsi="Palatino Linotype"/>
          <w:lang w:eastAsia="es-MX"/>
        </w:rPr>
        <w:t>, correspondiente a el Acta de Instalación del Consejo Municipal de Protección Civil de dicho Municipio</w:t>
      </w:r>
      <w:r w:rsidR="006F54D8" w:rsidRPr="00431397">
        <w:rPr>
          <w:rFonts w:ascii="Palatino Linotype" w:hAnsi="Palatino Linotype"/>
          <w:lang w:eastAsia="es-MX"/>
        </w:rPr>
        <w:t>,</w:t>
      </w:r>
      <w:r w:rsidR="006F54D8" w:rsidRPr="00431397">
        <w:rPr>
          <w:rFonts w:ascii="Palatino Linotype" w:eastAsiaTheme="minorHAnsi" w:hAnsi="Palatino Linotype" w:cstheme="minorBidi"/>
          <w:lang w:val="es-MX" w:eastAsia="es-MX"/>
        </w:rPr>
        <w:t xml:space="preserve"> </w:t>
      </w:r>
      <w:r w:rsidR="006F54D8" w:rsidRPr="00431397">
        <w:rPr>
          <w:rFonts w:ascii="Palatino Linotype" w:hAnsi="Palatino Linotype"/>
          <w:lang w:val="es-MX" w:eastAsia="es-MX"/>
        </w:rPr>
        <w:t>de fecha veintiocho de febrero de dos mil diecinueve.</w:t>
      </w:r>
    </w:p>
    <w:p w:rsidR="00457BCD" w:rsidRPr="00431397" w:rsidRDefault="00457BCD" w:rsidP="00457BCD">
      <w:pPr>
        <w:pStyle w:val="Prrafodelista"/>
        <w:spacing w:line="360" w:lineRule="auto"/>
        <w:ind w:left="720"/>
        <w:contextualSpacing/>
        <w:jc w:val="both"/>
        <w:rPr>
          <w:rFonts w:ascii="Palatino Linotype" w:hAnsi="Palatino Linotype"/>
          <w:lang w:eastAsia="es-MX"/>
        </w:rPr>
      </w:pPr>
    </w:p>
    <w:p w:rsidR="00457BCD" w:rsidRPr="00431397" w:rsidRDefault="00457BCD" w:rsidP="00457BCD">
      <w:pPr>
        <w:pStyle w:val="Sinespaciado"/>
        <w:spacing w:line="360" w:lineRule="auto"/>
        <w:jc w:val="both"/>
        <w:rPr>
          <w:rFonts w:ascii="Palatino Linotype" w:hAnsi="Palatino Linotype" w:cs="Arial"/>
          <w:sz w:val="24"/>
        </w:rPr>
      </w:pPr>
      <w:r w:rsidRPr="00431397">
        <w:rPr>
          <w:rFonts w:ascii="Palatino Linotype" w:hAnsi="Palatino Linotype" w:cs="Arial"/>
          <w:b/>
          <w:sz w:val="28"/>
          <w:szCs w:val="26"/>
        </w:rPr>
        <w:t>TERCERO.</w:t>
      </w:r>
      <w:r w:rsidRPr="00431397">
        <w:rPr>
          <w:rFonts w:ascii="Palatino Linotype" w:hAnsi="Palatino Linotype" w:cs="Arial"/>
          <w:b/>
        </w:rPr>
        <w:t xml:space="preserve"> </w:t>
      </w:r>
      <w:r w:rsidRPr="00431397">
        <w:rPr>
          <w:rFonts w:ascii="Palatino Linotype" w:hAnsi="Palatino Linotype" w:cs="Arial"/>
          <w:b/>
          <w:sz w:val="24"/>
        </w:rPr>
        <w:t>NOTIFÍQUESE</w:t>
      </w:r>
      <w:r w:rsidRPr="00431397">
        <w:rPr>
          <w:rFonts w:ascii="Palatino Linotype" w:hAnsi="Palatino Linotype" w:cs="Arial"/>
          <w:b/>
          <w:i/>
          <w:sz w:val="24"/>
        </w:rPr>
        <w:t xml:space="preserve"> </w:t>
      </w:r>
      <w:r w:rsidRPr="00431397">
        <w:rPr>
          <w:rFonts w:ascii="Palatino Linotype" w:hAnsi="Palatino Linotype" w:cs="Arial"/>
          <w:sz w:val="24"/>
        </w:rPr>
        <w:t>al Titular de la Unidad de Transparencia del</w:t>
      </w:r>
      <w:r w:rsidRPr="00431397">
        <w:rPr>
          <w:rFonts w:ascii="Palatino Linotype" w:hAnsi="Palatino Linotype" w:cs="Arial"/>
          <w:b/>
          <w:sz w:val="24"/>
        </w:rPr>
        <w:t xml:space="preserve"> Sujeto Obligado</w:t>
      </w:r>
      <w:r w:rsidRPr="00431397">
        <w:rPr>
          <w:rFonts w:ascii="Palatino Linotype" w:hAnsi="Palatino Linotype" w:cs="Arial"/>
          <w:sz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457BCD" w:rsidRPr="00431397" w:rsidRDefault="00457BCD" w:rsidP="00457BCD">
      <w:pPr>
        <w:pStyle w:val="Sinespaciado"/>
        <w:spacing w:line="360" w:lineRule="auto"/>
        <w:jc w:val="both"/>
        <w:rPr>
          <w:rFonts w:ascii="Palatino Linotype" w:hAnsi="Palatino Linotype" w:cs="Arial"/>
          <w:sz w:val="24"/>
        </w:rPr>
      </w:pPr>
    </w:p>
    <w:p w:rsidR="00457BCD" w:rsidRPr="00431397" w:rsidRDefault="00457BCD" w:rsidP="00457BCD">
      <w:pPr>
        <w:pStyle w:val="Sinespaciado"/>
        <w:spacing w:line="360" w:lineRule="auto"/>
        <w:jc w:val="both"/>
        <w:rPr>
          <w:rFonts w:ascii="Palatino Linotype" w:hAnsi="Palatino Linotype"/>
          <w:color w:val="222222"/>
          <w:sz w:val="24"/>
          <w:shd w:val="clear" w:color="auto" w:fill="FFFFFF"/>
        </w:rPr>
      </w:pPr>
      <w:r w:rsidRPr="00431397">
        <w:rPr>
          <w:rFonts w:ascii="Palatino Linotype" w:hAnsi="Palatino Linotype" w:cs="Arial"/>
          <w:b/>
          <w:sz w:val="28"/>
          <w:szCs w:val="26"/>
        </w:rPr>
        <w:lastRenderedPageBreak/>
        <w:t>CUARTO.</w:t>
      </w:r>
      <w:r w:rsidRPr="00431397">
        <w:rPr>
          <w:rFonts w:ascii="Palatino Linotype" w:hAnsi="Palatino Linotype" w:cs="Arial"/>
          <w:b/>
          <w:sz w:val="24"/>
        </w:rPr>
        <w:t xml:space="preserve"> NOTIFÍQUESE </w:t>
      </w:r>
      <w:r w:rsidRPr="00431397">
        <w:rPr>
          <w:rFonts w:ascii="Palatino Linotype" w:hAnsi="Palatino Linotype" w:cs="Arial"/>
          <w:sz w:val="24"/>
        </w:rPr>
        <w:t xml:space="preserve">la presente resolución a </w:t>
      </w:r>
      <w:r w:rsidRPr="00431397">
        <w:rPr>
          <w:rFonts w:ascii="Palatino Linotype" w:hAnsi="Palatino Linotype" w:cs="Arial"/>
          <w:b/>
          <w:sz w:val="24"/>
        </w:rPr>
        <w:t>La Recurrente</w:t>
      </w:r>
      <w:r w:rsidRPr="00431397">
        <w:rPr>
          <w:rFonts w:ascii="Palatino Linotype" w:hAnsi="Palatino Linotype" w:cs="Arial"/>
          <w:sz w:val="24"/>
        </w:rPr>
        <w:t xml:space="preserve"> y hágase de su conocimiento que, </w:t>
      </w:r>
      <w:r w:rsidRPr="00431397">
        <w:rPr>
          <w:rFonts w:ascii="Palatino Linotype" w:hAnsi="Palatino Linotype"/>
          <w:color w:val="222222"/>
          <w:sz w:val="24"/>
          <w:shd w:val="clear" w:color="auto" w:fill="FFFFFF"/>
        </w:rPr>
        <w:t>de conformidad con lo establecido en el artículo 196, de la Ley de Transparencia y Acceso a la Información Pública del Estado de México y Municipios,</w:t>
      </w:r>
      <w:r w:rsidRPr="00431397">
        <w:rPr>
          <w:rStyle w:val="apple-converted-space"/>
          <w:rFonts w:ascii="Palatino Linotype" w:hAnsi="Palatino Linotype"/>
          <w:color w:val="222222"/>
          <w:sz w:val="24"/>
          <w:shd w:val="clear" w:color="auto" w:fill="FFFFFF"/>
        </w:rPr>
        <w:t xml:space="preserve"> </w:t>
      </w:r>
      <w:r w:rsidRPr="00431397">
        <w:rPr>
          <w:rFonts w:ascii="Palatino Linotype" w:hAnsi="Palatino Linotype"/>
          <w:color w:val="222222"/>
          <w:sz w:val="24"/>
          <w:shd w:val="clear" w:color="auto" w:fill="FFFFFF"/>
        </w:rPr>
        <w:t>podrá promover el Juicio de Amparo en los términos de las leyes aplicables.</w:t>
      </w:r>
    </w:p>
    <w:p w:rsidR="00457BCD" w:rsidRPr="00431397" w:rsidRDefault="00457BCD" w:rsidP="00457BCD">
      <w:pPr>
        <w:pStyle w:val="Sinespaciado"/>
        <w:rPr>
          <w:rFonts w:ascii="Palatino Linotype" w:hAnsi="Palatino Linotype"/>
          <w:sz w:val="24"/>
        </w:rPr>
      </w:pPr>
    </w:p>
    <w:p w:rsidR="00457BCD" w:rsidRPr="00431397" w:rsidRDefault="00457BCD" w:rsidP="00457BCD">
      <w:pPr>
        <w:pStyle w:val="Sinespaciado"/>
        <w:rPr>
          <w:sz w:val="2"/>
        </w:rPr>
      </w:pPr>
    </w:p>
    <w:p w:rsidR="00457BCD" w:rsidRPr="00431397" w:rsidRDefault="00457BCD" w:rsidP="00457BCD">
      <w:pPr>
        <w:spacing w:after="0" w:line="360" w:lineRule="auto"/>
        <w:jc w:val="both"/>
        <w:rPr>
          <w:rFonts w:ascii="Palatino Linotype" w:hAnsi="Palatino Linotype" w:cs="Arial"/>
          <w:sz w:val="24"/>
        </w:rPr>
      </w:pPr>
      <w:r w:rsidRPr="00431397">
        <w:rPr>
          <w:rFonts w:ascii="Palatino Linotype" w:hAnsi="Palatino Linotype" w:cs="Arial"/>
          <w:sz w:val="24"/>
        </w:rPr>
        <w:t>ASÍ LO RESUELVE, POR UNANIMIDAD DE VOTOS EL PLENO DEL</w:t>
      </w:r>
      <w:r w:rsidRPr="00431397">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431397">
        <w:rPr>
          <w:rFonts w:ascii="Palatino Linotype" w:hAnsi="Palatino Linotype" w:cs="Arial"/>
          <w:sz w:val="24"/>
        </w:rPr>
        <w:t>, CONFORMADO POR LOS COMISIONADOS ZULEMA MARTÍNEZ SÁNCHEZ, EVA ABAID YAPUR, JOSÉ GUADALUPE LUNA HERNÁNDEZ, JAVIER MARTÍNEZ CRUZ Y LUIS GUSTAVO PARRA NORIEGA, EN LA VIGÉSIMA NOVENA SESIÓN ORDINARIA CELEBRADA EL CATORCE DE AGOSTO DE DOS MIL DIECINUEVE, ANTE EL SECRETARIO TÉCNICO DEL PLENO, ALEXIS TAPIA RAMÍREZ.------------------------------------------------------------------------------------------------------------------------------------------------------------------------------------------------------------------- --------------------------------------------------------------------------------------------------------------------------------------------------------------------------------------------------------------------------------------------------------------------------------------------------------------------------------------------------------------------------------------------------------------------------------------------------------------------------------------------------------------------------------------------------------------------------------------------------------------------------------------------------------------------------------------------------------------------------------------------------------------------------------------------------------------------------------------------------------------------------------------------------------------------------------------------------------------------------------------------------------------------------</w:t>
      </w:r>
      <w:r w:rsidR="008D6719" w:rsidRPr="00431397">
        <w:rPr>
          <w:rFonts w:ascii="Palatino Linotype" w:hAnsi="Palatino Linotype" w:cs="Arial"/>
          <w:sz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0"/>
      </w:tblGrid>
      <w:tr w:rsidR="00457BCD" w:rsidRPr="00431397" w:rsidTr="00894E46">
        <w:tc>
          <w:tcPr>
            <w:tcW w:w="9062" w:type="dxa"/>
            <w:gridSpan w:val="2"/>
          </w:tcPr>
          <w:p w:rsidR="00457BCD" w:rsidRPr="00431397" w:rsidRDefault="00457BCD" w:rsidP="00894E46">
            <w:pPr>
              <w:jc w:val="center"/>
              <w:rPr>
                <w:rFonts w:ascii="Palatino Linotype" w:hAnsi="Palatino Linotype"/>
                <w:b/>
                <w:sz w:val="24"/>
                <w:szCs w:val="24"/>
              </w:rPr>
            </w:pPr>
          </w:p>
          <w:p w:rsidR="00457BCD" w:rsidRPr="00431397" w:rsidRDefault="00457BCD" w:rsidP="00894E46">
            <w:pPr>
              <w:jc w:val="center"/>
              <w:rPr>
                <w:rFonts w:ascii="Palatino Linotype" w:hAnsi="Palatino Linotype"/>
                <w:b/>
                <w:sz w:val="24"/>
                <w:szCs w:val="24"/>
              </w:rPr>
            </w:pPr>
          </w:p>
          <w:p w:rsidR="00457BCD" w:rsidRPr="00431397" w:rsidRDefault="00457BCD" w:rsidP="00894E46">
            <w:pPr>
              <w:jc w:val="center"/>
              <w:rPr>
                <w:rFonts w:ascii="Palatino Linotype" w:hAnsi="Palatino Linotype"/>
                <w:b/>
                <w:sz w:val="24"/>
                <w:szCs w:val="24"/>
              </w:rPr>
            </w:pPr>
          </w:p>
          <w:p w:rsidR="00457BCD" w:rsidRPr="00431397" w:rsidRDefault="00457BCD" w:rsidP="00894E46">
            <w:pPr>
              <w:jc w:val="center"/>
              <w:rPr>
                <w:rFonts w:ascii="Palatino Linotype" w:hAnsi="Palatino Linotype"/>
                <w:b/>
                <w:sz w:val="24"/>
                <w:szCs w:val="24"/>
              </w:rPr>
            </w:pPr>
          </w:p>
          <w:p w:rsidR="00457BCD" w:rsidRPr="00431397" w:rsidRDefault="00457BCD" w:rsidP="00894E46">
            <w:pPr>
              <w:jc w:val="center"/>
              <w:rPr>
                <w:rFonts w:ascii="Palatino Linotype" w:hAnsi="Palatino Linotype"/>
                <w:b/>
                <w:sz w:val="24"/>
                <w:szCs w:val="24"/>
              </w:rPr>
            </w:pPr>
          </w:p>
          <w:p w:rsidR="00457BCD" w:rsidRPr="00431397" w:rsidRDefault="00457BCD" w:rsidP="00894E46">
            <w:pPr>
              <w:jc w:val="center"/>
              <w:rPr>
                <w:rFonts w:ascii="Palatino Linotype" w:hAnsi="Palatino Linotype"/>
                <w:b/>
                <w:sz w:val="24"/>
                <w:szCs w:val="24"/>
              </w:rPr>
            </w:pPr>
            <w:r w:rsidRPr="00431397">
              <w:rPr>
                <w:rFonts w:ascii="Palatino Linotype" w:hAnsi="Palatino Linotype"/>
                <w:b/>
                <w:sz w:val="24"/>
                <w:szCs w:val="24"/>
              </w:rPr>
              <w:t>Zulema Martínez Sánchez</w:t>
            </w:r>
          </w:p>
          <w:p w:rsidR="00457BCD" w:rsidRPr="00431397" w:rsidRDefault="00457BCD" w:rsidP="00894E46">
            <w:pPr>
              <w:jc w:val="center"/>
              <w:rPr>
                <w:rFonts w:ascii="Palatino Linotype" w:hAnsi="Palatino Linotype"/>
                <w:sz w:val="24"/>
                <w:szCs w:val="24"/>
              </w:rPr>
            </w:pPr>
            <w:r w:rsidRPr="00431397">
              <w:rPr>
                <w:rFonts w:ascii="Palatino Linotype" w:hAnsi="Palatino Linotype"/>
                <w:sz w:val="24"/>
                <w:szCs w:val="24"/>
              </w:rPr>
              <w:t>Comisionada Presidenta</w:t>
            </w:r>
          </w:p>
          <w:p w:rsidR="00457BCD" w:rsidRPr="00431397" w:rsidRDefault="00457BCD" w:rsidP="00894E46">
            <w:pPr>
              <w:jc w:val="center"/>
              <w:rPr>
                <w:rFonts w:ascii="Palatino Linotype" w:hAnsi="Palatino Linotype"/>
                <w:b/>
                <w:sz w:val="24"/>
                <w:szCs w:val="24"/>
              </w:rPr>
            </w:pPr>
            <w:r w:rsidRPr="00431397">
              <w:rPr>
                <w:rFonts w:ascii="Palatino Linotype" w:hAnsi="Palatino Linotype"/>
                <w:b/>
                <w:sz w:val="24"/>
                <w:szCs w:val="24"/>
              </w:rPr>
              <w:t>(Rúbrica).</w:t>
            </w:r>
          </w:p>
        </w:tc>
      </w:tr>
      <w:tr w:rsidR="00457BCD" w:rsidRPr="00431397" w:rsidTr="00894E46">
        <w:tc>
          <w:tcPr>
            <w:tcW w:w="4532" w:type="dxa"/>
          </w:tcPr>
          <w:p w:rsidR="00457BCD" w:rsidRPr="00431397" w:rsidRDefault="00457BCD" w:rsidP="00894E46">
            <w:pPr>
              <w:jc w:val="center"/>
              <w:rPr>
                <w:rFonts w:ascii="Palatino Linotype" w:hAnsi="Palatino Linotype"/>
                <w:b/>
                <w:sz w:val="24"/>
                <w:szCs w:val="24"/>
              </w:rPr>
            </w:pPr>
          </w:p>
          <w:p w:rsidR="00457BCD" w:rsidRPr="00431397" w:rsidRDefault="00457BCD" w:rsidP="00894E46">
            <w:pPr>
              <w:jc w:val="center"/>
              <w:rPr>
                <w:rFonts w:ascii="Palatino Linotype" w:hAnsi="Palatino Linotype"/>
                <w:b/>
                <w:sz w:val="24"/>
                <w:szCs w:val="24"/>
              </w:rPr>
            </w:pPr>
          </w:p>
          <w:p w:rsidR="00457BCD" w:rsidRPr="00431397" w:rsidRDefault="00457BCD" w:rsidP="00894E46">
            <w:pPr>
              <w:jc w:val="center"/>
              <w:rPr>
                <w:rFonts w:ascii="Palatino Linotype" w:hAnsi="Palatino Linotype"/>
                <w:b/>
                <w:sz w:val="24"/>
                <w:szCs w:val="24"/>
              </w:rPr>
            </w:pPr>
          </w:p>
          <w:p w:rsidR="00457BCD" w:rsidRPr="00431397" w:rsidRDefault="00457BCD" w:rsidP="00894E46">
            <w:pPr>
              <w:jc w:val="center"/>
              <w:rPr>
                <w:rFonts w:ascii="Palatino Linotype" w:hAnsi="Palatino Linotype"/>
                <w:b/>
                <w:sz w:val="24"/>
                <w:szCs w:val="24"/>
              </w:rPr>
            </w:pPr>
          </w:p>
          <w:p w:rsidR="00457BCD" w:rsidRPr="00431397" w:rsidRDefault="00457BCD" w:rsidP="00894E46">
            <w:pPr>
              <w:jc w:val="center"/>
              <w:rPr>
                <w:rFonts w:ascii="Palatino Linotype" w:hAnsi="Palatino Linotype"/>
                <w:b/>
                <w:sz w:val="24"/>
                <w:szCs w:val="24"/>
              </w:rPr>
            </w:pPr>
          </w:p>
          <w:p w:rsidR="00457BCD" w:rsidRPr="00431397" w:rsidRDefault="00457BCD" w:rsidP="00894E46">
            <w:pPr>
              <w:jc w:val="center"/>
              <w:rPr>
                <w:rFonts w:ascii="Palatino Linotype" w:hAnsi="Palatino Linotype"/>
                <w:b/>
                <w:sz w:val="24"/>
                <w:szCs w:val="24"/>
              </w:rPr>
            </w:pPr>
          </w:p>
          <w:p w:rsidR="00457BCD" w:rsidRPr="00431397" w:rsidRDefault="00457BCD" w:rsidP="00894E46">
            <w:pPr>
              <w:jc w:val="center"/>
              <w:rPr>
                <w:rFonts w:ascii="Palatino Linotype" w:hAnsi="Palatino Linotype"/>
                <w:b/>
                <w:sz w:val="24"/>
                <w:szCs w:val="24"/>
              </w:rPr>
            </w:pPr>
            <w:r w:rsidRPr="00431397">
              <w:rPr>
                <w:rFonts w:ascii="Palatino Linotype" w:hAnsi="Palatino Linotype"/>
                <w:b/>
                <w:sz w:val="24"/>
                <w:szCs w:val="24"/>
              </w:rPr>
              <w:t>Eva Abaid Yapur</w:t>
            </w:r>
          </w:p>
          <w:p w:rsidR="00457BCD" w:rsidRPr="00431397" w:rsidRDefault="00457BCD" w:rsidP="00894E46">
            <w:pPr>
              <w:jc w:val="center"/>
              <w:rPr>
                <w:rFonts w:ascii="Palatino Linotype" w:hAnsi="Palatino Linotype"/>
                <w:sz w:val="24"/>
                <w:szCs w:val="24"/>
              </w:rPr>
            </w:pPr>
            <w:r w:rsidRPr="00431397">
              <w:rPr>
                <w:rFonts w:ascii="Palatino Linotype" w:hAnsi="Palatino Linotype"/>
                <w:sz w:val="24"/>
                <w:szCs w:val="24"/>
              </w:rPr>
              <w:t>Comisionada</w:t>
            </w:r>
          </w:p>
          <w:p w:rsidR="00457BCD" w:rsidRPr="00431397" w:rsidRDefault="00457BCD" w:rsidP="00894E46">
            <w:pPr>
              <w:jc w:val="center"/>
              <w:rPr>
                <w:rFonts w:ascii="Palatino Linotype" w:hAnsi="Palatino Linotype"/>
                <w:b/>
                <w:sz w:val="24"/>
                <w:szCs w:val="24"/>
              </w:rPr>
            </w:pPr>
            <w:r w:rsidRPr="00431397">
              <w:rPr>
                <w:rFonts w:ascii="Palatino Linotype" w:hAnsi="Palatino Linotype"/>
                <w:b/>
                <w:sz w:val="24"/>
                <w:szCs w:val="24"/>
              </w:rPr>
              <w:t>(Rúbrica).</w:t>
            </w:r>
          </w:p>
        </w:tc>
        <w:tc>
          <w:tcPr>
            <w:tcW w:w="4530" w:type="dxa"/>
          </w:tcPr>
          <w:p w:rsidR="00457BCD" w:rsidRPr="00431397" w:rsidRDefault="00457BCD" w:rsidP="00894E46">
            <w:pPr>
              <w:jc w:val="center"/>
              <w:rPr>
                <w:rFonts w:ascii="Palatino Linotype" w:hAnsi="Palatino Linotype"/>
                <w:b/>
                <w:sz w:val="24"/>
                <w:szCs w:val="24"/>
              </w:rPr>
            </w:pPr>
          </w:p>
          <w:p w:rsidR="00457BCD" w:rsidRPr="00431397" w:rsidRDefault="00457BCD" w:rsidP="00894E46">
            <w:pPr>
              <w:jc w:val="center"/>
              <w:rPr>
                <w:rFonts w:ascii="Palatino Linotype" w:hAnsi="Palatino Linotype"/>
                <w:b/>
                <w:sz w:val="24"/>
                <w:szCs w:val="24"/>
              </w:rPr>
            </w:pPr>
          </w:p>
          <w:p w:rsidR="00457BCD" w:rsidRPr="00431397" w:rsidRDefault="00457BCD" w:rsidP="00894E46">
            <w:pPr>
              <w:jc w:val="center"/>
              <w:rPr>
                <w:rFonts w:ascii="Palatino Linotype" w:hAnsi="Palatino Linotype"/>
                <w:b/>
                <w:sz w:val="24"/>
                <w:szCs w:val="24"/>
              </w:rPr>
            </w:pPr>
          </w:p>
          <w:p w:rsidR="00457BCD" w:rsidRPr="00431397" w:rsidRDefault="00457BCD" w:rsidP="00894E46">
            <w:pPr>
              <w:jc w:val="center"/>
              <w:rPr>
                <w:rFonts w:ascii="Palatino Linotype" w:hAnsi="Palatino Linotype"/>
                <w:b/>
                <w:sz w:val="24"/>
                <w:szCs w:val="24"/>
              </w:rPr>
            </w:pPr>
          </w:p>
          <w:p w:rsidR="00457BCD" w:rsidRPr="00431397" w:rsidRDefault="00457BCD" w:rsidP="00894E46">
            <w:pPr>
              <w:jc w:val="center"/>
              <w:rPr>
                <w:rFonts w:ascii="Palatino Linotype" w:hAnsi="Palatino Linotype"/>
                <w:b/>
                <w:sz w:val="24"/>
                <w:szCs w:val="24"/>
              </w:rPr>
            </w:pPr>
          </w:p>
          <w:p w:rsidR="00457BCD" w:rsidRPr="00431397" w:rsidRDefault="00457BCD" w:rsidP="00894E46">
            <w:pPr>
              <w:jc w:val="center"/>
              <w:rPr>
                <w:rFonts w:ascii="Palatino Linotype" w:hAnsi="Palatino Linotype"/>
                <w:b/>
                <w:sz w:val="24"/>
                <w:szCs w:val="24"/>
              </w:rPr>
            </w:pPr>
          </w:p>
          <w:p w:rsidR="00457BCD" w:rsidRPr="00431397" w:rsidRDefault="00457BCD" w:rsidP="00894E46">
            <w:pPr>
              <w:jc w:val="center"/>
              <w:rPr>
                <w:rFonts w:ascii="Palatino Linotype" w:hAnsi="Palatino Linotype"/>
                <w:sz w:val="24"/>
                <w:szCs w:val="24"/>
              </w:rPr>
            </w:pPr>
            <w:r w:rsidRPr="00431397">
              <w:rPr>
                <w:rFonts w:ascii="Palatino Linotype" w:hAnsi="Palatino Linotype"/>
                <w:b/>
                <w:sz w:val="24"/>
                <w:szCs w:val="24"/>
              </w:rPr>
              <w:t>José Guadalupe Luna Hernández</w:t>
            </w:r>
          </w:p>
          <w:p w:rsidR="00457BCD" w:rsidRPr="00431397" w:rsidRDefault="00457BCD" w:rsidP="00894E46">
            <w:pPr>
              <w:jc w:val="center"/>
              <w:rPr>
                <w:rFonts w:ascii="Palatino Linotype" w:hAnsi="Palatino Linotype"/>
                <w:sz w:val="24"/>
                <w:szCs w:val="24"/>
              </w:rPr>
            </w:pPr>
            <w:r w:rsidRPr="00431397">
              <w:rPr>
                <w:rFonts w:ascii="Palatino Linotype" w:hAnsi="Palatino Linotype"/>
                <w:sz w:val="24"/>
                <w:szCs w:val="24"/>
              </w:rPr>
              <w:t>Comisionado</w:t>
            </w:r>
          </w:p>
          <w:p w:rsidR="00457BCD" w:rsidRPr="00431397" w:rsidRDefault="00457BCD" w:rsidP="00894E46">
            <w:pPr>
              <w:jc w:val="center"/>
              <w:rPr>
                <w:rFonts w:ascii="Palatino Linotype" w:hAnsi="Palatino Linotype"/>
                <w:b/>
                <w:sz w:val="24"/>
                <w:szCs w:val="24"/>
              </w:rPr>
            </w:pPr>
            <w:r w:rsidRPr="00431397">
              <w:rPr>
                <w:rFonts w:ascii="Palatino Linotype" w:hAnsi="Palatino Linotype"/>
                <w:b/>
                <w:sz w:val="24"/>
                <w:szCs w:val="24"/>
              </w:rPr>
              <w:t>(Rúbrica).</w:t>
            </w:r>
          </w:p>
        </w:tc>
      </w:tr>
      <w:tr w:rsidR="00457BCD" w:rsidRPr="00431397" w:rsidTr="00894E46">
        <w:tc>
          <w:tcPr>
            <w:tcW w:w="4532" w:type="dxa"/>
          </w:tcPr>
          <w:p w:rsidR="00457BCD" w:rsidRPr="00431397" w:rsidRDefault="00457BCD" w:rsidP="00894E46">
            <w:pPr>
              <w:jc w:val="center"/>
              <w:rPr>
                <w:rFonts w:ascii="Palatino Linotype" w:hAnsi="Palatino Linotype"/>
                <w:b/>
                <w:sz w:val="24"/>
                <w:szCs w:val="24"/>
              </w:rPr>
            </w:pPr>
          </w:p>
          <w:p w:rsidR="00457BCD" w:rsidRPr="00431397" w:rsidRDefault="00457BCD" w:rsidP="00894E46">
            <w:pPr>
              <w:jc w:val="center"/>
              <w:rPr>
                <w:rFonts w:ascii="Palatino Linotype" w:hAnsi="Palatino Linotype"/>
                <w:b/>
                <w:sz w:val="24"/>
                <w:szCs w:val="24"/>
              </w:rPr>
            </w:pPr>
          </w:p>
          <w:p w:rsidR="00457BCD" w:rsidRPr="00431397" w:rsidRDefault="00457BCD" w:rsidP="00894E46">
            <w:pPr>
              <w:jc w:val="center"/>
              <w:rPr>
                <w:rFonts w:ascii="Palatino Linotype" w:hAnsi="Palatino Linotype"/>
                <w:b/>
                <w:sz w:val="28"/>
                <w:szCs w:val="24"/>
              </w:rPr>
            </w:pPr>
          </w:p>
          <w:p w:rsidR="00457BCD" w:rsidRPr="00431397" w:rsidRDefault="00457BCD" w:rsidP="00894E46">
            <w:pPr>
              <w:jc w:val="center"/>
              <w:rPr>
                <w:rFonts w:ascii="Palatino Linotype" w:hAnsi="Palatino Linotype"/>
                <w:b/>
                <w:sz w:val="28"/>
                <w:szCs w:val="24"/>
              </w:rPr>
            </w:pPr>
          </w:p>
          <w:p w:rsidR="00457BCD" w:rsidRPr="00431397" w:rsidRDefault="00457BCD" w:rsidP="00894E46">
            <w:pPr>
              <w:jc w:val="center"/>
              <w:rPr>
                <w:rFonts w:ascii="Palatino Linotype" w:hAnsi="Palatino Linotype"/>
                <w:b/>
                <w:sz w:val="24"/>
                <w:szCs w:val="24"/>
              </w:rPr>
            </w:pPr>
          </w:p>
          <w:p w:rsidR="00457BCD" w:rsidRPr="00431397" w:rsidRDefault="00457BCD" w:rsidP="00894E46">
            <w:pPr>
              <w:jc w:val="center"/>
              <w:rPr>
                <w:rFonts w:ascii="Palatino Linotype" w:hAnsi="Palatino Linotype"/>
                <w:b/>
                <w:sz w:val="24"/>
                <w:szCs w:val="24"/>
              </w:rPr>
            </w:pPr>
          </w:p>
          <w:p w:rsidR="00457BCD" w:rsidRPr="00431397" w:rsidRDefault="00457BCD" w:rsidP="00894E46">
            <w:pPr>
              <w:jc w:val="center"/>
              <w:rPr>
                <w:rFonts w:ascii="Palatino Linotype" w:hAnsi="Palatino Linotype"/>
                <w:sz w:val="24"/>
                <w:szCs w:val="24"/>
              </w:rPr>
            </w:pPr>
            <w:r w:rsidRPr="00431397">
              <w:rPr>
                <w:rFonts w:ascii="Palatino Linotype" w:hAnsi="Palatino Linotype"/>
                <w:b/>
                <w:sz w:val="24"/>
                <w:szCs w:val="24"/>
              </w:rPr>
              <w:t>Javier Martínez Cruz</w:t>
            </w:r>
          </w:p>
          <w:p w:rsidR="00457BCD" w:rsidRPr="00431397" w:rsidRDefault="00457BCD" w:rsidP="00894E46">
            <w:pPr>
              <w:jc w:val="center"/>
              <w:rPr>
                <w:rFonts w:ascii="Palatino Linotype" w:hAnsi="Palatino Linotype"/>
                <w:sz w:val="24"/>
                <w:szCs w:val="24"/>
              </w:rPr>
            </w:pPr>
            <w:r w:rsidRPr="00431397">
              <w:rPr>
                <w:rFonts w:ascii="Palatino Linotype" w:hAnsi="Palatino Linotype"/>
                <w:sz w:val="24"/>
                <w:szCs w:val="24"/>
              </w:rPr>
              <w:t>Comisionado</w:t>
            </w:r>
          </w:p>
          <w:p w:rsidR="00457BCD" w:rsidRPr="00431397" w:rsidRDefault="00457BCD" w:rsidP="00894E46">
            <w:pPr>
              <w:jc w:val="center"/>
              <w:rPr>
                <w:rFonts w:ascii="Palatino Linotype" w:hAnsi="Palatino Linotype"/>
                <w:b/>
                <w:sz w:val="24"/>
                <w:szCs w:val="24"/>
              </w:rPr>
            </w:pPr>
            <w:r w:rsidRPr="00431397">
              <w:rPr>
                <w:rFonts w:ascii="Palatino Linotype" w:hAnsi="Palatino Linotype"/>
                <w:b/>
                <w:sz w:val="24"/>
                <w:szCs w:val="24"/>
              </w:rPr>
              <w:t>(Rúbrica).</w:t>
            </w:r>
          </w:p>
        </w:tc>
        <w:tc>
          <w:tcPr>
            <w:tcW w:w="4530" w:type="dxa"/>
          </w:tcPr>
          <w:p w:rsidR="00457BCD" w:rsidRPr="00431397" w:rsidRDefault="00457BCD" w:rsidP="00894E46">
            <w:pPr>
              <w:rPr>
                <w:rFonts w:ascii="Palatino Linotype" w:hAnsi="Palatino Linotype"/>
                <w:b/>
                <w:sz w:val="24"/>
                <w:szCs w:val="24"/>
              </w:rPr>
            </w:pPr>
          </w:p>
          <w:p w:rsidR="00457BCD" w:rsidRPr="00431397" w:rsidRDefault="00457BCD" w:rsidP="00894E46">
            <w:pPr>
              <w:rPr>
                <w:rFonts w:ascii="Palatino Linotype" w:hAnsi="Palatino Linotype"/>
                <w:b/>
                <w:sz w:val="24"/>
                <w:szCs w:val="24"/>
              </w:rPr>
            </w:pPr>
          </w:p>
          <w:p w:rsidR="00457BCD" w:rsidRPr="00431397" w:rsidRDefault="00457BCD" w:rsidP="00894E46">
            <w:pPr>
              <w:rPr>
                <w:rFonts w:ascii="Palatino Linotype" w:hAnsi="Palatino Linotype"/>
                <w:b/>
                <w:sz w:val="28"/>
                <w:szCs w:val="24"/>
              </w:rPr>
            </w:pPr>
          </w:p>
          <w:p w:rsidR="00457BCD" w:rsidRPr="00431397" w:rsidRDefault="00457BCD" w:rsidP="00894E46">
            <w:pPr>
              <w:rPr>
                <w:rFonts w:ascii="Palatino Linotype" w:hAnsi="Palatino Linotype"/>
                <w:b/>
                <w:sz w:val="28"/>
                <w:szCs w:val="24"/>
              </w:rPr>
            </w:pPr>
          </w:p>
          <w:p w:rsidR="00457BCD" w:rsidRPr="00431397" w:rsidRDefault="00457BCD" w:rsidP="00894E46">
            <w:pPr>
              <w:rPr>
                <w:rFonts w:ascii="Palatino Linotype" w:hAnsi="Palatino Linotype"/>
                <w:b/>
                <w:sz w:val="24"/>
                <w:szCs w:val="24"/>
              </w:rPr>
            </w:pPr>
          </w:p>
          <w:p w:rsidR="00457BCD" w:rsidRPr="00431397" w:rsidRDefault="00457BCD" w:rsidP="00894E46">
            <w:pPr>
              <w:rPr>
                <w:rFonts w:ascii="Palatino Linotype" w:hAnsi="Palatino Linotype"/>
                <w:b/>
                <w:sz w:val="24"/>
                <w:szCs w:val="24"/>
              </w:rPr>
            </w:pPr>
          </w:p>
          <w:p w:rsidR="00457BCD" w:rsidRPr="00431397" w:rsidRDefault="00457BCD" w:rsidP="00894E46">
            <w:pPr>
              <w:jc w:val="center"/>
              <w:rPr>
                <w:rFonts w:ascii="Palatino Linotype" w:hAnsi="Palatino Linotype"/>
                <w:sz w:val="24"/>
                <w:szCs w:val="24"/>
              </w:rPr>
            </w:pPr>
            <w:r w:rsidRPr="00431397">
              <w:rPr>
                <w:rFonts w:ascii="Palatino Linotype" w:hAnsi="Palatino Linotype"/>
                <w:b/>
                <w:sz w:val="24"/>
                <w:szCs w:val="24"/>
              </w:rPr>
              <w:t>Luis Gustavo Parra Noriega</w:t>
            </w:r>
          </w:p>
          <w:p w:rsidR="00457BCD" w:rsidRPr="00431397" w:rsidRDefault="00457BCD" w:rsidP="00894E46">
            <w:pPr>
              <w:jc w:val="center"/>
              <w:rPr>
                <w:rFonts w:ascii="Palatino Linotype" w:hAnsi="Palatino Linotype"/>
                <w:sz w:val="24"/>
                <w:szCs w:val="24"/>
              </w:rPr>
            </w:pPr>
            <w:r w:rsidRPr="00431397">
              <w:rPr>
                <w:rFonts w:ascii="Palatino Linotype" w:hAnsi="Palatino Linotype"/>
                <w:sz w:val="24"/>
                <w:szCs w:val="24"/>
              </w:rPr>
              <w:t>Comisionado</w:t>
            </w:r>
          </w:p>
          <w:p w:rsidR="00457BCD" w:rsidRPr="00431397" w:rsidRDefault="00457BCD" w:rsidP="00894E46">
            <w:pPr>
              <w:jc w:val="center"/>
              <w:rPr>
                <w:rFonts w:ascii="Palatino Linotype" w:hAnsi="Palatino Linotype"/>
                <w:b/>
                <w:sz w:val="24"/>
                <w:szCs w:val="24"/>
              </w:rPr>
            </w:pPr>
            <w:r w:rsidRPr="00431397">
              <w:rPr>
                <w:rFonts w:ascii="Palatino Linotype" w:hAnsi="Palatino Linotype"/>
                <w:b/>
                <w:sz w:val="24"/>
                <w:szCs w:val="24"/>
              </w:rPr>
              <w:t>(Rúbrica).</w:t>
            </w:r>
          </w:p>
        </w:tc>
      </w:tr>
      <w:tr w:rsidR="00457BCD" w:rsidRPr="00431397" w:rsidTr="00894E46">
        <w:tc>
          <w:tcPr>
            <w:tcW w:w="9062" w:type="dxa"/>
            <w:gridSpan w:val="2"/>
          </w:tcPr>
          <w:p w:rsidR="00457BCD" w:rsidRPr="00431397" w:rsidRDefault="00457BCD" w:rsidP="00894E46">
            <w:pPr>
              <w:jc w:val="center"/>
              <w:rPr>
                <w:rFonts w:ascii="Palatino Linotype" w:hAnsi="Palatino Linotype"/>
                <w:b/>
                <w:sz w:val="24"/>
                <w:szCs w:val="24"/>
              </w:rPr>
            </w:pPr>
          </w:p>
          <w:p w:rsidR="00457BCD" w:rsidRPr="00431397" w:rsidRDefault="00457BCD" w:rsidP="00894E46">
            <w:pPr>
              <w:jc w:val="center"/>
              <w:rPr>
                <w:rFonts w:ascii="Palatino Linotype" w:hAnsi="Palatino Linotype"/>
                <w:b/>
                <w:sz w:val="24"/>
                <w:szCs w:val="24"/>
              </w:rPr>
            </w:pPr>
          </w:p>
          <w:p w:rsidR="00457BCD" w:rsidRPr="00431397" w:rsidRDefault="00457BCD" w:rsidP="00894E46">
            <w:pPr>
              <w:jc w:val="center"/>
              <w:rPr>
                <w:rFonts w:ascii="Palatino Linotype" w:hAnsi="Palatino Linotype"/>
                <w:b/>
                <w:sz w:val="24"/>
                <w:szCs w:val="24"/>
              </w:rPr>
            </w:pPr>
          </w:p>
          <w:p w:rsidR="00457BCD" w:rsidRPr="00431397" w:rsidRDefault="00457BCD" w:rsidP="00894E46">
            <w:pPr>
              <w:jc w:val="center"/>
              <w:rPr>
                <w:rFonts w:ascii="Palatino Linotype" w:hAnsi="Palatino Linotype"/>
                <w:b/>
                <w:sz w:val="20"/>
                <w:szCs w:val="24"/>
              </w:rPr>
            </w:pPr>
          </w:p>
          <w:p w:rsidR="00457BCD" w:rsidRPr="00431397" w:rsidRDefault="00457BCD" w:rsidP="00894E46">
            <w:pPr>
              <w:rPr>
                <w:rFonts w:ascii="Palatino Linotype" w:hAnsi="Palatino Linotype"/>
                <w:b/>
                <w:sz w:val="14"/>
                <w:szCs w:val="24"/>
              </w:rPr>
            </w:pPr>
          </w:p>
          <w:p w:rsidR="00457BCD" w:rsidRPr="00431397" w:rsidRDefault="00457BCD" w:rsidP="00894E46">
            <w:pPr>
              <w:jc w:val="center"/>
              <w:rPr>
                <w:rFonts w:ascii="Palatino Linotype" w:hAnsi="Palatino Linotype"/>
                <w:b/>
                <w:sz w:val="24"/>
                <w:szCs w:val="24"/>
              </w:rPr>
            </w:pPr>
            <w:r w:rsidRPr="00431397">
              <w:rPr>
                <w:rFonts w:ascii="Palatino Linotype" w:hAnsi="Palatino Linotype"/>
                <w:b/>
                <w:sz w:val="24"/>
                <w:szCs w:val="24"/>
              </w:rPr>
              <w:t>Alexis Tapia Ramírez</w:t>
            </w:r>
          </w:p>
          <w:p w:rsidR="00457BCD" w:rsidRPr="00431397" w:rsidRDefault="00457BCD" w:rsidP="00894E46">
            <w:pPr>
              <w:jc w:val="center"/>
              <w:rPr>
                <w:rFonts w:ascii="Palatino Linotype" w:hAnsi="Palatino Linotype"/>
                <w:sz w:val="24"/>
                <w:szCs w:val="24"/>
              </w:rPr>
            </w:pPr>
            <w:r w:rsidRPr="00431397">
              <w:rPr>
                <w:rFonts w:ascii="Palatino Linotype" w:hAnsi="Palatino Linotype"/>
                <w:sz w:val="24"/>
                <w:szCs w:val="24"/>
              </w:rPr>
              <w:t>Secretario Técnico del Pleno</w:t>
            </w:r>
          </w:p>
          <w:p w:rsidR="00457BCD" w:rsidRPr="00431397" w:rsidRDefault="00457BCD" w:rsidP="00894E46">
            <w:pPr>
              <w:jc w:val="center"/>
              <w:rPr>
                <w:rFonts w:ascii="Palatino Linotype" w:hAnsi="Palatino Linotype"/>
                <w:b/>
                <w:sz w:val="24"/>
                <w:szCs w:val="24"/>
              </w:rPr>
            </w:pPr>
            <w:r w:rsidRPr="00431397">
              <w:rPr>
                <w:rFonts w:ascii="Palatino Linotype" w:hAnsi="Palatino Linotype"/>
                <w:b/>
                <w:sz w:val="24"/>
                <w:szCs w:val="24"/>
              </w:rPr>
              <w:t>(Rúbrica).</w:t>
            </w:r>
          </w:p>
        </w:tc>
      </w:tr>
    </w:tbl>
    <w:p w:rsidR="00457BCD" w:rsidRPr="00431397" w:rsidRDefault="00457BCD" w:rsidP="00457BCD">
      <w:pPr>
        <w:spacing w:after="0" w:line="240" w:lineRule="auto"/>
        <w:jc w:val="both"/>
        <w:rPr>
          <w:rFonts w:ascii="Palatino Linotype" w:hAnsi="Palatino Linotype" w:cs="Arial"/>
          <w:sz w:val="2"/>
          <w:szCs w:val="18"/>
        </w:rPr>
      </w:pPr>
    </w:p>
    <w:p w:rsidR="00457BCD" w:rsidRPr="00431397" w:rsidRDefault="00457BCD" w:rsidP="00457BCD">
      <w:pPr>
        <w:spacing w:after="0" w:line="240" w:lineRule="auto"/>
        <w:jc w:val="both"/>
        <w:rPr>
          <w:rFonts w:ascii="Palatino Linotype" w:hAnsi="Palatino Linotype" w:cs="Arial"/>
          <w:sz w:val="2"/>
          <w:szCs w:val="16"/>
        </w:rPr>
      </w:pPr>
    </w:p>
    <w:p w:rsidR="00457BCD" w:rsidRPr="00431397" w:rsidRDefault="00457BCD" w:rsidP="00457BCD">
      <w:pPr>
        <w:spacing w:after="0" w:line="240" w:lineRule="auto"/>
        <w:jc w:val="both"/>
        <w:rPr>
          <w:rFonts w:ascii="Palatino Linotype" w:hAnsi="Palatino Linotype" w:cs="Arial"/>
          <w:sz w:val="2"/>
          <w:szCs w:val="16"/>
        </w:rPr>
      </w:pPr>
    </w:p>
    <w:p w:rsidR="00457BCD" w:rsidRPr="00431397" w:rsidRDefault="00457BCD" w:rsidP="00457BCD">
      <w:pPr>
        <w:spacing w:after="0" w:line="240" w:lineRule="auto"/>
        <w:jc w:val="both"/>
        <w:rPr>
          <w:rFonts w:ascii="Palatino Linotype" w:hAnsi="Palatino Linotype" w:cs="Arial"/>
          <w:sz w:val="16"/>
          <w:szCs w:val="16"/>
        </w:rPr>
      </w:pPr>
      <w:r w:rsidRPr="00431397">
        <w:rPr>
          <w:rFonts w:ascii="Palatino Linotype" w:hAnsi="Palatino Linotype" w:cs="Arial"/>
          <w:sz w:val="16"/>
          <w:szCs w:val="16"/>
        </w:rPr>
        <w:t xml:space="preserve">Esta hoja corresponde a la resolución de fecha catorce de agosto de dos mil diecinueve, emitida en el Recurso de Revisión </w:t>
      </w:r>
      <w:r w:rsidRPr="00431397">
        <w:rPr>
          <w:rFonts w:ascii="Palatino Linotype" w:hAnsi="Palatino Linotype" w:cs="Arial"/>
          <w:b/>
          <w:bCs/>
          <w:sz w:val="16"/>
          <w:szCs w:val="16"/>
          <w:lang w:eastAsia="es-MX"/>
        </w:rPr>
        <w:t>05075/INFOEM/IP/RR/2019</w:t>
      </w:r>
      <w:r w:rsidRPr="00431397">
        <w:rPr>
          <w:rFonts w:ascii="Palatino Linotype" w:hAnsi="Palatino Linotype" w:cs="Arial"/>
          <w:sz w:val="16"/>
          <w:szCs w:val="16"/>
        </w:rPr>
        <w:t>.</w:t>
      </w:r>
    </w:p>
    <w:p w:rsidR="00457BCD" w:rsidRPr="00556551" w:rsidRDefault="00457BCD" w:rsidP="00457BCD">
      <w:pPr>
        <w:spacing w:after="0" w:line="240" w:lineRule="auto"/>
        <w:jc w:val="both"/>
        <w:rPr>
          <w:rFonts w:ascii="Palatino Linotype" w:hAnsi="Palatino Linotype" w:cs="Arial"/>
          <w:sz w:val="16"/>
          <w:szCs w:val="16"/>
        </w:rPr>
      </w:pPr>
      <w:r w:rsidRPr="00431397">
        <w:rPr>
          <w:rFonts w:ascii="Palatino Linotype" w:hAnsi="Palatino Linotype" w:cs="Arial"/>
          <w:sz w:val="16"/>
          <w:szCs w:val="16"/>
        </w:rPr>
        <w:t>ZMS/OSAM/jasm</w:t>
      </w:r>
    </w:p>
    <w:sectPr w:rsidR="00457BCD" w:rsidRPr="00556551" w:rsidSect="00BD2519">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AC8" w:rsidRDefault="00764AC8" w:rsidP="00457BCD">
      <w:pPr>
        <w:spacing w:after="0" w:line="240" w:lineRule="auto"/>
      </w:pPr>
      <w:r>
        <w:separator/>
      </w:r>
    </w:p>
  </w:endnote>
  <w:endnote w:type="continuationSeparator" w:id="0">
    <w:p w:rsidR="00764AC8" w:rsidRDefault="00764AC8" w:rsidP="00457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1EB" w:rsidRPr="000B69FA" w:rsidRDefault="00480668"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D4B0C">
      <w:rPr>
        <w:rFonts w:ascii="Palatino Linotype" w:hAnsi="Palatino Linotype"/>
        <w:bCs/>
        <w:noProof/>
        <w:sz w:val="20"/>
      </w:rPr>
      <w:t>29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D4B0C">
      <w:rPr>
        <w:rFonts w:ascii="Palatino Linotype" w:hAnsi="Palatino Linotype"/>
        <w:bCs/>
        <w:noProof/>
        <w:sz w:val="20"/>
      </w:rPr>
      <w:t>29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1EB" w:rsidRPr="000B69FA" w:rsidRDefault="00480668"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D4B0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D4B0C">
      <w:rPr>
        <w:rFonts w:ascii="Palatino Linotype" w:hAnsi="Palatino Linotype"/>
        <w:bCs/>
        <w:noProof/>
        <w:sz w:val="20"/>
      </w:rPr>
      <w:t>29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AC8" w:rsidRDefault="00764AC8" w:rsidP="00457BCD">
      <w:pPr>
        <w:spacing w:after="0" w:line="240" w:lineRule="auto"/>
      </w:pPr>
      <w:r>
        <w:separator/>
      </w:r>
    </w:p>
  </w:footnote>
  <w:footnote w:type="continuationSeparator" w:id="0">
    <w:p w:rsidR="00764AC8" w:rsidRDefault="00764AC8" w:rsidP="00457BCD">
      <w:pPr>
        <w:spacing w:after="0" w:line="240" w:lineRule="auto"/>
      </w:pPr>
      <w:r>
        <w:continuationSeparator/>
      </w:r>
    </w:p>
  </w:footnote>
  <w:footnote w:id="1">
    <w:p w:rsidR="00457BCD" w:rsidRPr="00946E1F" w:rsidRDefault="00457BCD" w:rsidP="00457BCD">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457BCD" w:rsidRPr="00946E1F" w:rsidRDefault="00457BCD" w:rsidP="00457BCD">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1EB" w:rsidRDefault="00ED4B0C">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AF51EB" w:rsidTr="00BD2519">
      <w:trPr>
        <w:trHeight w:val="227"/>
      </w:trPr>
      <w:tc>
        <w:tcPr>
          <w:tcW w:w="5529" w:type="dxa"/>
          <w:hideMark/>
        </w:tcPr>
        <w:p w:rsidR="00AF51EB" w:rsidRDefault="00480668" w:rsidP="003A7809">
          <w:pPr>
            <w:spacing w:after="12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AF51EB" w:rsidRPr="003416ED" w:rsidRDefault="00480668" w:rsidP="003A7809">
          <w:pPr>
            <w:spacing w:after="120" w:line="276" w:lineRule="auto"/>
            <w:ind w:left="-486" w:right="214" w:firstLine="1585"/>
            <w:jc w:val="right"/>
            <w:rPr>
              <w:rFonts w:ascii="Palatino Linotype" w:hAnsi="Palatino Linotype" w:cs="Arial"/>
            </w:rPr>
          </w:pPr>
          <w:r>
            <w:rPr>
              <w:rFonts w:ascii="Palatino Linotype" w:hAnsi="Palatino Linotype" w:cs="Arial"/>
              <w:bCs/>
              <w:lang w:eastAsia="es-MX"/>
            </w:rPr>
            <w:t>05075/INFOEM/IP/RR/2019</w:t>
          </w:r>
        </w:p>
      </w:tc>
    </w:tr>
    <w:tr w:rsidR="00AF51EB" w:rsidTr="00BD2519">
      <w:trPr>
        <w:trHeight w:val="242"/>
      </w:trPr>
      <w:tc>
        <w:tcPr>
          <w:tcW w:w="5529" w:type="dxa"/>
          <w:hideMark/>
        </w:tcPr>
        <w:p w:rsidR="00AF51EB" w:rsidRDefault="00480668" w:rsidP="003A7809">
          <w:pPr>
            <w:spacing w:after="12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AF51EB" w:rsidRPr="003416ED" w:rsidRDefault="00480668" w:rsidP="003A7809">
          <w:pPr>
            <w:spacing w:after="120" w:line="276" w:lineRule="auto"/>
            <w:ind w:left="-486" w:right="214" w:firstLine="284"/>
            <w:jc w:val="right"/>
            <w:rPr>
              <w:rFonts w:ascii="Palatino Linotype" w:hAnsi="Palatino Linotype" w:cs="Arial"/>
            </w:rPr>
          </w:pPr>
          <w:r w:rsidRPr="006A5EA7">
            <w:rPr>
              <w:rFonts w:ascii="Palatino Linotype" w:hAnsi="Palatino Linotype" w:cs="Arial"/>
            </w:rPr>
            <w:t>Ayuntamiento de Tenango del Aire</w:t>
          </w:r>
        </w:p>
      </w:tc>
    </w:tr>
    <w:tr w:rsidR="00AF51EB" w:rsidTr="00BD2519">
      <w:trPr>
        <w:trHeight w:val="342"/>
      </w:trPr>
      <w:tc>
        <w:tcPr>
          <w:tcW w:w="5529" w:type="dxa"/>
          <w:hideMark/>
        </w:tcPr>
        <w:p w:rsidR="00AF51EB" w:rsidRDefault="00480668" w:rsidP="003A7809">
          <w:pPr>
            <w:tabs>
              <w:tab w:val="left" w:pos="4892"/>
            </w:tabs>
            <w:spacing w:after="12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AF51EB" w:rsidRPr="003416ED" w:rsidRDefault="00480668" w:rsidP="003A7809">
          <w:pPr>
            <w:spacing w:after="120" w:line="27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AF51EB" w:rsidRDefault="00ED4B0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AF51EB" w:rsidTr="003416ED">
      <w:trPr>
        <w:trHeight w:val="227"/>
      </w:trPr>
      <w:tc>
        <w:tcPr>
          <w:tcW w:w="5382" w:type="dxa"/>
          <w:hideMark/>
        </w:tcPr>
        <w:p w:rsidR="00AF51EB" w:rsidRDefault="00480668"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AF51EB" w:rsidRPr="003416ED" w:rsidRDefault="00480668" w:rsidP="003A7809">
          <w:pPr>
            <w:spacing w:after="120" w:line="256" w:lineRule="auto"/>
            <w:ind w:left="-486" w:right="214" w:firstLine="1408"/>
            <w:jc w:val="right"/>
            <w:rPr>
              <w:rFonts w:ascii="Palatino Linotype" w:hAnsi="Palatino Linotype" w:cs="Arial"/>
            </w:rPr>
          </w:pPr>
          <w:r w:rsidRPr="003416ED">
            <w:rPr>
              <w:rFonts w:ascii="Palatino Linotype" w:hAnsi="Palatino Linotype" w:cs="Arial"/>
              <w:bCs/>
              <w:lang w:eastAsia="es-MX"/>
            </w:rPr>
            <w:t>0</w:t>
          </w:r>
          <w:r>
            <w:rPr>
              <w:rFonts w:ascii="Palatino Linotype" w:hAnsi="Palatino Linotype" w:cs="Arial"/>
              <w:bCs/>
              <w:lang w:eastAsia="es-MX"/>
            </w:rPr>
            <w:t>5075/INFOEM/IP/RR/2019</w:t>
          </w:r>
        </w:p>
      </w:tc>
    </w:tr>
    <w:tr w:rsidR="00AF51EB" w:rsidTr="003416ED">
      <w:trPr>
        <w:trHeight w:val="196"/>
      </w:trPr>
      <w:tc>
        <w:tcPr>
          <w:tcW w:w="5382" w:type="dxa"/>
          <w:hideMark/>
        </w:tcPr>
        <w:p w:rsidR="00AF51EB" w:rsidRDefault="00480668"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rsidR="00AF51EB" w:rsidRPr="003416ED" w:rsidRDefault="00031F25" w:rsidP="003416ED">
          <w:pPr>
            <w:spacing w:after="120" w:line="256" w:lineRule="auto"/>
            <w:ind w:left="-486" w:right="214" w:firstLine="1408"/>
            <w:jc w:val="right"/>
          </w:pPr>
          <w:r>
            <w:rPr>
              <w:rFonts w:ascii="Palatino Linotype" w:hAnsi="Palatino Linotype" w:cs="Arial"/>
              <w:bCs/>
              <w:lang w:eastAsia="es-MX"/>
            </w:rPr>
            <w:t>XXXXXXXXXXXXXXXXXXXXXX</w:t>
          </w:r>
        </w:p>
      </w:tc>
    </w:tr>
    <w:tr w:rsidR="00AF51EB" w:rsidTr="003416ED">
      <w:trPr>
        <w:trHeight w:val="242"/>
      </w:trPr>
      <w:tc>
        <w:tcPr>
          <w:tcW w:w="5382" w:type="dxa"/>
          <w:hideMark/>
        </w:tcPr>
        <w:p w:rsidR="00AF51EB" w:rsidRDefault="00480668"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rsidR="00AF51EB" w:rsidRPr="003A7809" w:rsidRDefault="00480668" w:rsidP="006A5EA7">
          <w:pPr>
            <w:spacing w:after="120" w:line="256" w:lineRule="auto"/>
            <w:ind w:left="-486" w:right="214"/>
            <w:jc w:val="right"/>
            <w:rPr>
              <w:rFonts w:ascii="Palatino Linotype" w:hAnsi="Palatino Linotype" w:cs="Arial"/>
              <w:bCs/>
              <w:lang w:eastAsia="es-MX"/>
            </w:rPr>
          </w:pPr>
          <w:r w:rsidRPr="006A5EA7">
            <w:rPr>
              <w:rFonts w:ascii="Palatino Linotype" w:hAnsi="Palatino Linotype" w:cs="Arial"/>
              <w:bCs/>
              <w:lang w:eastAsia="es-MX"/>
            </w:rPr>
            <w:t>Ayuntamiento de Tenango del Aire</w:t>
          </w:r>
        </w:p>
      </w:tc>
    </w:tr>
    <w:tr w:rsidR="00AF51EB" w:rsidTr="003416ED">
      <w:trPr>
        <w:trHeight w:val="342"/>
      </w:trPr>
      <w:tc>
        <w:tcPr>
          <w:tcW w:w="5382" w:type="dxa"/>
          <w:hideMark/>
        </w:tcPr>
        <w:p w:rsidR="00AF51EB" w:rsidRDefault="00480668"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rsidR="00AF51EB" w:rsidRPr="003416ED" w:rsidRDefault="00480668" w:rsidP="00BD2519">
          <w:pPr>
            <w:spacing w:after="120" w:line="25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AF51EB" w:rsidRPr="003416ED" w:rsidRDefault="00ED4B0C">
    <w:pPr>
      <w:pStyle w:val="Encabezado"/>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84011"/>
    <w:multiLevelType w:val="hybridMultilevel"/>
    <w:tmpl w:val="7820FE58"/>
    <w:lvl w:ilvl="0" w:tplc="5CC67C3C">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15:restartNumberingAfterBreak="0">
    <w:nsid w:val="288C3840"/>
    <w:multiLevelType w:val="hybridMultilevel"/>
    <w:tmpl w:val="747AF3D0"/>
    <w:lvl w:ilvl="0" w:tplc="CAA80BE4">
      <w:start w:val="13"/>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8914BF3"/>
    <w:multiLevelType w:val="hybridMultilevel"/>
    <w:tmpl w:val="C8E8FF3E"/>
    <w:lvl w:ilvl="0" w:tplc="8A72C36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2BA5F03"/>
    <w:multiLevelType w:val="hybridMultilevel"/>
    <w:tmpl w:val="EAF8AA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BCD"/>
    <w:rsid w:val="00031F25"/>
    <w:rsid w:val="00240FAF"/>
    <w:rsid w:val="00431397"/>
    <w:rsid w:val="00457BCD"/>
    <w:rsid w:val="00480668"/>
    <w:rsid w:val="004962C0"/>
    <w:rsid w:val="006F54D8"/>
    <w:rsid w:val="00764AC8"/>
    <w:rsid w:val="00764D50"/>
    <w:rsid w:val="008D6719"/>
    <w:rsid w:val="00BF2F3A"/>
    <w:rsid w:val="00D51BE2"/>
    <w:rsid w:val="00D52257"/>
    <w:rsid w:val="00DD0C5B"/>
    <w:rsid w:val="00ED4B0C"/>
    <w:rsid w:val="00FE54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276003-B4A8-4483-9958-32FE89203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B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57BC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457BC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457BC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457BC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457BC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57BC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457BCD"/>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457BCD"/>
    <w:rPr>
      <w:vertAlign w:val="superscript"/>
    </w:rPr>
  </w:style>
  <w:style w:type="table" w:styleId="Tablaconcuadrcula">
    <w:name w:val="Table Grid"/>
    <w:basedOn w:val="Tablanormal"/>
    <w:uiPriority w:val="39"/>
    <w:rsid w:val="00457B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
    <w:link w:val="SinespaciadoCar"/>
    <w:uiPriority w:val="1"/>
    <w:qFormat/>
    <w:rsid w:val="00457BCD"/>
    <w:pPr>
      <w:spacing w:after="0" w:line="240" w:lineRule="auto"/>
    </w:pPr>
  </w:style>
  <w:style w:type="character" w:customStyle="1" w:styleId="SinespaciadoCar">
    <w:name w:val="Sin espaciado Car"/>
    <w:aliases w:val="Francesa Car"/>
    <w:link w:val="Sinespaciado"/>
    <w:uiPriority w:val="1"/>
    <w:locked/>
    <w:rsid w:val="00457BCD"/>
  </w:style>
  <w:style w:type="paragraph" w:styleId="Textoindependiente">
    <w:name w:val="Body Text"/>
    <w:basedOn w:val="Normal"/>
    <w:link w:val="TextoindependienteCar"/>
    <w:uiPriority w:val="99"/>
    <w:unhideWhenUsed/>
    <w:rsid w:val="00457BCD"/>
    <w:pPr>
      <w:spacing w:after="120"/>
    </w:pPr>
  </w:style>
  <w:style w:type="character" w:customStyle="1" w:styleId="TextoindependienteCar">
    <w:name w:val="Texto independiente Car"/>
    <w:basedOn w:val="Fuentedeprrafopredeter"/>
    <w:link w:val="Textoindependiente"/>
    <w:uiPriority w:val="99"/>
    <w:rsid w:val="00457BCD"/>
  </w:style>
  <w:style w:type="paragraph" w:customStyle="1" w:styleId="paragraph">
    <w:name w:val="paragraph"/>
    <w:basedOn w:val="Normal"/>
    <w:rsid w:val="00457BC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457BCD"/>
  </w:style>
  <w:style w:type="paragraph" w:styleId="Textodeglobo">
    <w:name w:val="Balloon Text"/>
    <w:basedOn w:val="Normal"/>
    <w:link w:val="TextodegloboCar"/>
    <w:uiPriority w:val="99"/>
    <w:semiHidden/>
    <w:unhideWhenUsed/>
    <w:rsid w:val="0043139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313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5768</Words>
  <Characters>31730</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2</cp:revision>
  <cp:lastPrinted>2019-08-15T15:04:00Z</cp:lastPrinted>
  <dcterms:created xsi:type="dcterms:W3CDTF">2019-08-28T00:59:00Z</dcterms:created>
  <dcterms:modified xsi:type="dcterms:W3CDTF">2019-08-28T00:59:00Z</dcterms:modified>
</cp:coreProperties>
</file>