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D9AF569"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FF0AEA">
        <w:rPr>
          <w:rFonts w:ascii="Palatino Linotype" w:eastAsia="Times New Roman" w:hAnsi="Palatino Linotype" w:cs="Arial"/>
          <w:color w:val="000000"/>
          <w:sz w:val="24"/>
          <w:szCs w:val="24"/>
          <w:lang w:eastAsia="es-MX"/>
        </w:rPr>
        <w:t>veintisiete de noviembre</w:t>
      </w:r>
      <w:r w:rsidR="00F652B2">
        <w:rPr>
          <w:rFonts w:ascii="Palatino Linotype" w:eastAsia="Times New Roman" w:hAnsi="Palatino Linotype" w:cs="Arial"/>
          <w:color w:val="000000"/>
          <w:sz w:val="24"/>
          <w:szCs w:val="24"/>
          <w:lang w:eastAsia="es-MX"/>
        </w:rPr>
        <w:t xml:space="preserve"> de dos mil diecinueve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6B07CB60"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8D5E8F">
        <w:rPr>
          <w:rFonts w:ascii="Palatino Linotype" w:hAnsi="Palatino Linotype" w:cs="Arial"/>
          <w:b/>
          <w:bCs/>
          <w:sz w:val="24"/>
          <w:szCs w:val="24"/>
          <w:lang w:eastAsia="es-MX"/>
        </w:rPr>
        <w:t>0</w:t>
      </w:r>
      <w:r w:rsidR="006E0B6C">
        <w:rPr>
          <w:rFonts w:ascii="Palatino Linotype" w:hAnsi="Palatino Linotype" w:cs="Arial"/>
          <w:b/>
          <w:bCs/>
          <w:sz w:val="24"/>
          <w:szCs w:val="24"/>
          <w:lang w:eastAsia="es-MX"/>
        </w:rPr>
        <w:t>7675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6E0B6C">
        <w:rPr>
          <w:rFonts w:ascii="Palatino Linotype" w:hAnsi="Palatino Linotype" w:cs="Arial"/>
          <w:b/>
          <w:bCs/>
          <w:sz w:val="24"/>
          <w:szCs w:val="24"/>
          <w:lang w:eastAsia="es-MX"/>
        </w:rPr>
        <w:t>7</w:t>
      </w:r>
      <w:r w:rsidR="00D93BC3">
        <w:rPr>
          <w:rFonts w:ascii="Palatino Linotype" w:hAnsi="Palatino Linotype" w:cs="Arial"/>
          <w:b/>
          <w:bCs/>
          <w:sz w:val="24"/>
          <w:szCs w:val="24"/>
          <w:lang w:eastAsia="es-MX"/>
        </w:rPr>
        <w:t>6</w:t>
      </w:r>
      <w:r w:rsidR="006E0B6C">
        <w:rPr>
          <w:rFonts w:ascii="Palatino Linotype" w:hAnsi="Palatino Linotype" w:cs="Arial"/>
          <w:b/>
          <w:bCs/>
          <w:sz w:val="24"/>
          <w:szCs w:val="24"/>
          <w:lang w:eastAsia="es-MX"/>
        </w:rPr>
        <w:t>76</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8D5E8F">
        <w:rPr>
          <w:rFonts w:ascii="Palatino Linotype" w:hAnsi="Palatino Linotype" w:cs="Arial"/>
          <w:sz w:val="24"/>
          <w:szCs w:val="24"/>
        </w:rPr>
        <w:t>e</w:t>
      </w:r>
      <w:r w:rsidR="005F08CE">
        <w:rPr>
          <w:rFonts w:ascii="Palatino Linotype" w:hAnsi="Palatino Linotype" w:cs="Arial"/>
          <w:sz w:val="24"/>
          <w:szCs w:val="24"/>
        </w:rPr>
        <w:t xml:space="preserve">l </w:t>
      </w:r>
      <w:r w:rsidR="005F08CE">
        <w:rPr>
          <w:rFonts w:ascii="Palatino Linotype" w:hAnsi="Palatino Linotype" w:cs="Arial"/>
          <w:b/>
          <w:sz w:val="24"/>
          <w:szCs w:val="24"/>
        </w:rPr>
        <w:t xml:space="preserve">C. </w:t>
      </w:r>
      <w:r w:rsidR="00F121AE">
        <w:rPr>
          <w:rFonts w:ascii="Palatino Linotype" w:hAnsi="Palatino Linotype" w:cs="Arial"/>
        </w:rPr>
        <w:t>XXXXX XXXXX 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80961">
        <w:rPr>
          <w:rFonts w:ascii="Palatino Linotype" w:hAnsi="Palatino Linotype" w:cs="Arial"/>
          <w:sz w:val="24"/>
          <w:szCs w:val="24"/>
        </w:rPr>
        <w:t>s</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5F08CE" w:rsidRPr="005F08CE">
        <w:rPr>
          <w:rFonts w:ascii="Palatino Linotype" w:hAnsi="Palatino Linotype" w:cs="Arial"/>
          <w:b/>
          <w:sz w:val="24"/>
          <w:szCs w:val="24"/>
        </w:rPr>
        <w:t xml:space="preserve">Ayuntamiento de </w:t>
      </w:r>
      <w:r w:rsidR="006E0B6C">
        <w:rPr>
          <w:rFonts w:ascii="Palatino Linotype" w:hAnsi="Palatino Linotype" w:cs="Arial"/>
          <w:b/>
          <w:sz w:val="24"/>
          <w:szCs w:val="24"/>
        </w:rPr>
        <w:t>Tlalnepantla de Baz</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6254F2F"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6E0B6C">
        <w:rPr>
          <w:rFonts w:ascii="Palatino Linotype" w:hAnsi="Palatino Linotype" w:cs="Arial"/>
          <w:sz w:val="24"/>
          <w:szCs w:val="24"/>
        </w:rPr>
        <w:t>veintiséis de agosto</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6E0B6C" w:rsidRPr="006E0B6C">
        <w:rPr>
          <w:rFonts w:ascii="Palatino Linotype" w:hAnsi="Palatino Linotype" w:cs="Arial"/>
          <w:b/>
          <w:sz w:val="24"/>
          <w:szCs w:val="24"/>
        </w:rPr>
        <w:t>00874/TLALNEPA/IP/2019</w:t>
      </w:r>
      <w:r w:rsidR="005F08CE" w:rsidRPr="006E0B6C">
        <w:rPr>
          <w:rFonts w:ascii="Palatino Linotype" w:hAnsi="Palatino Linotype" w:cs="Arial"/>
          <w:b/>
          <w:sz w:val="24"/>
          <w:szCs w:val="24"/>
        </w:rPr>
        <w:t xml:space="preserve"> </w:t>
      </w:r>
      <w:r w:rsidR="00680961" w:rsidRPr="006E0B6C">
        <w:rPr>
          <w:rFonts w:ascii="Palatino Linotype" w:hAnsi="Palatino Linotype" w:cs="Arial"/>
          <w:sz w:val="24"/>
          <w:szCs w:val="24"/>
        </w:rPr>
        <w:t>y</w:t>
      </w:r>
      <w:r w:rsidR="00680961">
        <w:rPr>
          <w:rFonts w:ascii="Palatino Linotype" w:hAnsi="Palatino Linotype" w:cs="Arial"/>
          <w:b/>
          <w:sz w:val="24"/>
          <w:szCs w:val="24"/>
        </w:rPr>
        <w:t xml:space="preserve"> </w:t>
      </w:r>
      <w:r w:rsidR="006E0B6C" w:rsidRPr="006E0B6C">
        <w:rPr>
          <w:rFonts w:ascii="Palatino Linotype" w:hAnsi="Palatino Linotype" w:cs="Arial"/>
          <w:b/>
          <w:sz w:val="24"/>
          <w:szCs w:val="24"/>
        </w:rPr>
        <w:t>00875/TLALNEPA/IP/2019</w:t>
      </w:r>
      <w:r w:rsidRPr="00AD2A55">
        <w:rPr>
          <w:rFonts w:ascii="Palatino Linotype" w:hAnsi="Palatino Linotype" w:cs="Arial"/>
          <w:b/>
          <w:sz w:val="24"/>
          <w:szCs w:val="24"/>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70B323BC"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6E0B6C" w:rsidRPr="006E0B6C">
        <w:rPr>
          <w:rFonts w:ascii="Palatino Linotype" w:hAnsi="Palatino Linotype" w:cs="Arial"/>
          <w:b/>
          <w:sz w:val="24"/>
          <w:szCs w:val="24"/>
        </w:rPr>
        <w:t>00874/TLALNEPA/IP/2019</w:t>
      </w:r>
      <w:r w:rsidR="005F08CE" w:rsidRPr="00E57893">
        <w:rPr>
          <w:rFonts w:ascii="Palatino Linotype" w:hAnsi="Palatino Linotype"/>
          <w:i/>
          <w:color w:val="000000"/>
        </w:rPr>
        <w:t xml:space="preserve"> </w:t>
      </w:r>
    </w:p>
    <w:p w14:paraId="701CF820" w14:textId="59511EF8" w:rsidR="00BF3214" w:rsidRPr="006E0B6C" w:rsidRDefault="00906098" w:rsidP="006E0B6C">
      <w:pPr>
        <w:spacing w:after="0" w:line="240" w:lineRule="auto"/>
        <w:ind w:left="851" w:right="850"/>
        <w:jc w:val="both"/>
        <w:rPr>
          <w:rFonts w:ascii="Palatino Linotype" w:eastAsia="Times New Roman" w:hAnsi="Palatino Linotype" w:cs="Times New Roman"/>
          <w:i/>
          <w:lang w:val="es-ES_tradnl" w:eastAsia="es-ES"/>
        </w:rPr>
      </w:pPr>
      <w:r w:rsidRPr="006E0B6C">
        <w:rPr>
          <w:rFonts w:ascii="Palatino Linotype" w:hAnsi="Palatino Linotype"/>
          <w:i/>
          <w:color w:val="000000"/>
        </w:rPr>
        <w:t>“</w:t>
      </w:r>
      <w:r w:rsidR="006E0B6C" w:rsidRPr="006E0B6C">
        <w:rPr>
          <w:rFonts w:ascii="Palatino Linotype" w:hAnsi="Palatino Linotype"/>
          <w:i/>
          <w:color w:val="000000"/>
        </w:rPr>
        <w:t xml:space="preserve">DE CONFORMIDAD CON el articulo 12 y el TITULO QUINTO, artículo 92 fracción XXXII, entre otras de la Ley de Transparencia y Acceso a la Información Pública del Estado de México y Municipios y los LINEAMIENTOS GENERALES EN MATERIA DE CLASIFICACIÓN Y DESCLASIFICACIÓN DE LA </w:t>
      </w:r>
      <w:r w:rsidR="006E0B6C" w:rsidRPr="006E0B6C">
        <w:rPr>
          <w:rFonts w:ascii="Palatino Linotype" w:hAnsi="Palatino Linotype"/>
          <w:i/>
          <w:color w:val="000000"/>
        </w:rPr>
        <w:lastRenderedPageBreak/>
        <w:t xml:space="preserve">INFORMACIÓN, ASÍ COMO PARA LA ELABORACIÓN DE VERSIONES PÚBLICAS; Capítulo IX, y tomando como sustento el Acuerdo del Ayuntamiento Municipal de Tlalnepantla, México celebrado en la quincuagésima sesión ordinaria de Cabildo de fecha 21 de octubre de 2004 y el CONVENIO MODIFICATORIO DEL CONTRATO ADMINISTRATIVO DE CONCESIÓN PARA LA PRESTACIÓN DEL SERVICIO DE OPERACIÓN Y DISPOSICIÓN FINAL DE LOS RESIDUOS SÓLIDOS EN EL MUNICIPIO DE TLALNEPANTLA firmado en fecha 29 de octubre de 2004; por el que el Ayuntamiento de Tlalnepantla de Baz, México, autoriza al Presidente Municipal y al Secretario del Ayuntamiento a firmar un Convenio de Apoyo con el Banco Nacional de Obras y Servicios Públicos, S.N.C. (BANOBRAS), para la realización del estudio de factibilidad para el manejo y aprovechamiento del biogás generado en el Relleno Sanitario, solicito SE ME ENVIÉ VÍA SAIMEX LA SIGUIENTE INFORMACIÓN PUBLICA QUE DEBE DE TENER EN SUS ARCHIVOS EL MUNICIPIO DE TLALNEPANTLA, MÉXICO Y QUE CONSISTE EN; 1.- </w:t>
      </w:r>
      <w:r w:rsidR="006E0B6C" w:rsidRPr="00F55139">
        <w:rPr>
          <w:rFonts w:ascii="Palatino Linotype" w:hAnsi="Palatino Linotype"/>
          <w:i/>
          <w:color w:val="000000"/>
          <w:highlight w:val="yellow"/>
        </w:rPr>
        <w:t>EL ESTUDIO DE FACTIBILIDAD REALIZADO EN EL RELLENO SANITARIO DE SAN PEDRO BARRIENTOS (antiguo Tiradero a cielo abierto con una superficie de 16.8399 Hectáreas) PARA EL MANEJO Y APROVECHAMIENTO DEL BIOGÁS GENERADO EN DICHO RELLENO SANITARI</w:t>
      </w:r>
      <w:r w:rsidR="006E0B6C" w:rsidRPr="006E0B6C">
        <w:rPr>
          <w:rFonts w:ascii="Palatino Linotype" w:hAnsi="Palatino Linotype"/>
          <w:i/>
          <w:color w:val="000000"/>
        </w:rPr>
        <w:t>O..</w:t>
      </w:r>
      <w:r w:rsidR="00BF3214" w:rsidRPr="006E0B6C">
        <w:rPr>
          <w:rFonts w:ascii="Palatino Linotype" w:eastAsia="Times New Roman" w:hAnsi="Palatino Linotype" w:cs="Times New Roman"/>
          <w:i/>
          <w:lang w:eastAsia="es-ES"/>
        </w:rPr>
        <w:t>”</w:t>
      </w:r>
      <w:r w:rsidR="00BF3214" w:rsidRPr="006E0B6C">
        <w:rPr>
          <w:rFonts w:ascii="Palatino Linotype" w:eastAsia="Times New Roman" w:hAnsi="Palatino Linotype" w:cs="Times New Roman"/>
          <w:i/>
          <w:lang w:val="es-ES_tradnl" w:eastAsia="es-ES"/>
        </w:rPr>
        <w:t xml:space="preserve"> </w:t>
      </w:r>
      <w:r w:rsidR="00EA51DC" w:rsidRPr="006E0B6C">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3662692F" w14:textId="78842F35" w:rsidR="00BD4516" w:rsidRDefault="00680961" w:rsidP="00BD4516">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6E0B6C" w:rsidRPr="006E0B6C">
        <w:rPr>
          <w:rFonts w:ascii="Palatino Linotype" w:hAnsi="Palatino Linotype" w:cs="Arial"/>
          <w:b/>
          <w:sz w:val="24"/>
          <w:szCs w:val="24"/>
        </w:rPr>
        <w:t>00875/TLALNEPA/IP/2019</w:t>
      </w:r>
      <w:r w:rsidR="00BD4516" w:rsidRPr="008D5E8F">
        <w:rPr>
          <w:rFonts w:ascii="Palatino Linotype" w:hAnsi="Palatino Linotype" w:cs="Arial"/>
          <w:b/>
          <w:i/>
        </w:rPr>
        <w:t xml:space="preserve"> </w:t>
      </w:r>
    </w:p>
    <w:p w14:paraId="18305A7E" w14:textId="77777777" w:rsidR="00BD4516" w:rsidRDefault="00BD4516" w:rsidP="00BD4516">
      <w:pPr>
        <w:spacing w:after="0" w:line="360" w:lineRule="auto"/>
        <w:ind w:left="851" w:right="850"/>
        <w:jc w:val="both"/>
        <w:rPr>
          <w:rFonts w:ascii="Palatino Linotype" w:hAnsi="Palatino Linotype" w:cs="Arial"/>
          <w:b/>
          <w:i/>
        </w:rPr>
      </w:pPr>
    </w:p>
    <w:p w14:paraId="4B805C37" w14:textId="72CC2174" w:rsidR="00680961" w:rsidRPr="006E0B6C" w:rsidRDefault="00680961" w:rsidP="006E0B6C">
      <w:pPr>
        <w:spacing w:after="0" w:line="240" w:lineRule="auto"/>
        <w:ind w:left="851" w:right="850"/>
        <w:jc w:val="both"/>
        <w:rPr>
          <w:rFonts w:ascii="Palatino Linotype" w:eastAsia="Times New Roman" w:hAnsi="Palatino Linotype" w:cs="Times New Roman"/>
          <w:i/>
          <w:lang w:eastAsia="es-MX"/>
        </w:rPr>
      </w:pPr>
      <w:r w:rsidRPr="006E0B6C">
        <w:rPr>
          <w:rFonts w:ascii="Palatino Linotype" w:hAnsi="Palatino Linotype" w:cs="Arial"/>
          <w:b/>
          <w:i/>
        </w:rPr>
        <w:t>“</w:t>
      </w:r>
      <w:r w:rsidR="006E0B6C" w:rsidRPr="006E0B6C">
        <w:rPr>
          <w:rFonts w:ascii="Palatino Linotype" w:hAnsi="Palatino Linotype"/>
          <w:i/>
          <w:color w:val="000000"/>
        </w:rPr>
        <w:t xml:space="preserve">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 IX, y tomando como sustento EL CONTRATO ADMINISTRATIVO DE CONCESIÓN PARA LA PRESTACIÓN DEL SERVICIO DE OPERACIÓN Y DISPOSICIÓN FINAL DE LOS RESIDUOS SÓLIDOS EN EL MUNICIPIO DE TLALNEPANTLA, que celebraron el Ayuntamiento Municipal de Tlalnepantla, México y la empresa DENOMINADA Mexicana del Medio Ambiente S.A. DE C.V. firmado en fecha 23 de junio de 1997; por lo que, solicito SE ME ENVIÉ VÍA SAIMEX LA SIGUIENTE INFORMACIÓN PUBLICA QUE DEBE DE TENER EN SUS ARCHIVOS EL MUNICIPIO DE TLALNEPANTLA, MÉXICO Y QUE CONSISTE EN; </w:t>
      </w:r>
      <w:r w:rsidR="006E0B6C" w:rsidRPr="00F55139">
        <w:rPr>
          <w:rFonts w:ascii="Palatino Linotype" w:hAnsi="Palatino Linotype"/>
          <w:i/>
          <w:color w:val="000000"/>
          <w:highlight w:val="yellow"/>
        </w:rPr>
        <w:t xml:space="preserve">1.- EL ESTADO, SUSTENTADO CON DOCUMENTACIÓN PUBLICA, EN QUE SE </w:t>
      </w:r>
      <w:r w:rsidR="006E0B6C" w:rsidRPr="00F55139">
        <w:rPr>
          <w:rFonts w:ascii="Palatino Linotype" w:hAnsi="Palatino Linotype"/>
          <w:i/>
          <w:color w:val="000000"/>
          <w:highlight w:val="yellow"/>
        </w:rPr>
        <w:lastRenderedPageBreak/>
        <w:t>ENCUENTRA EL CUMPLIMIENTO DE LAS CLAUSULAS CUARTA NUMERAL 2 Y SEXTA DEL CITADO CONTRATO EN COMENTO POR PARTE DE LA EMPRESA Mexicana del Medio Ambiente S.A. DE C.V</w:t>
      </w:r>
      <w:r w:rsidR="006E0B6C" w:rsidRPr="006E0B6C">
        <w:rPr>
          <w:rFonts w:ascii="Palatino Linotype" w:hAnsi="Palatino Linotype"/>
          <w:i/>
          <w:color w:val="000000"/>
        </w:rPr>
        <w:t>.</w:t>
      </w:r>
      <w:r w:rsidRPr="006E0B6C">
        <w:rPr>
          <w:rFonts w:ascii="Palatino Linotype" w:hAnsi="Palatino Linotype"/>
          <w:i/>
          <w:color w:val="000000"/>
        </w:rPr>
        <w:t>”(sic).</w:t>
      </w: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772D7723" w14:textId="1C25A14F"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w:t>
      </w:r>
      <w:r w:rsidR="006E0B6C">
        <w:rPr>
          <w:rFonts w:ascii="Palatino Linotype" w:hAnsi="Palatino Linotype"/>
          <w:sz w:val="24"/>
          <w:szCs w:val="24"/>
        </w:rPr>
        <w:t xml:space="preserve">en fecha nueve y diecisiete de septiembre de dos mil diecinueve </w:t>
      </w:r>
      <w:r w:rsidRPr="009763E3">
        <w:rPr>
          <w:rFonts w:ascii="Palatino Linotype" w:hAnsi="Palatino Linotype"/>
          <w:sz w:val="24"/>
          <w:szCs w:val="24"/>
        </w:rPr>
        <w:t>el Sujeto Obligado,</w:t>
      </w:r>
      <w:r w:rsidR="00993544">
        <w:rPr>
          <w:rFonts w:ascii="Palatino Linotype" w:hAnsi="Palatino Linotype"/>
          <w:sz w:val="24"/>
          <w:szCs w:val="24"/>
        </w:rPr>
        <w:t xml:space="preserve"> </w:t>
      </w:r>
      <w:r w:rsidR="006E0B6C">
        <w:rPr>
          <w:rFonts w:ascii="Palatino Linotype" w:hAnsi="Palatino Linotype"/>
          <w:sz w:val="24"/>
          <w:szCs w:val="24"/>
        </w:rPr>
        <w:t>emitió respuesta, c</w:t>
      </w:r>
      <w:r w:rsidR="00BD4516">
        <w:rPr>
          <w:rFonts w:ascii="Palatino Linotype" w:hAnsi="Palatino Linotype"/>
          <w:sz w:val="24"/>
          <w:szCs w:val="24"/>
        </w:rPr>
        <w:t>omo se muestra a continuación:</w:t>
      </w:r>
    </w:p>
    <w:p w14:paraId="27B1BC9B" w14:textId="77777777" w:rsidR="00ED60A5" w:rsidRDefault="00ED60A5" w:rsidP="003F5C59">
      <w:pPr>
        <w:spacing w:after="0" w:line="360" w:lineRule="auto"/>
        <w:jc w:val="both"/>
        <w:rPr>
          <w:rFonts w:ascii="Palatino Linotype" w:hAnsi="Palatino Linotype"/>
          <w:sz w:val="24"/>
          <w:szCs w:val="24"/>
        </w:rPr>
      </w:pPr>
    </w:p>
    <w:p w14:paraId="3699A32C" w14:textId="709A6076" w:rsidR="00BD4516" w:rsidRDefault="006F4C89"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w:t>
      </w:r>
      <w:r w:rsidR="006E0B6C" w:rsidRPr="00680961">
        <w:rPr>
          <w:rFonts w:ascii="Palatino Linotype" w:hAnsi="Palatino Linotype" w:cs="Arial"/>
          <w:b/>
          <w:sz w:val="24"/>
          <w:szCs w:val="24"/>
        </w:rPr>
        <w:t>información 00874</w:t>
      </w:r>
      <w:r w:rsidR="006E0B6C" w:rsidRPr="006E0B6C">
        <w:rPr>
          <w:rFonts w:ascii="Palatino Linotype" w:hAnsi="Palatino Linotype" w:cs="Arial"/>
          <w:b/>
          <w:sz w:val="24"/>
          <w:szCs w:val="24"/>
        </w:rPr>
        <w:t>/TLALNEPA/IP/2019</w:t>
      </w:r>
    </w:p>
    <w:p w14:paraId="3DB6B5F1" w14:textId="77777777" w:rsidR="006E0B6C" w:rsidRDefault="006E0B6C" w:rsidP="00BD4516">
      <w:pPr>
        <w:spacing w:after="0" w:line="360" w:lineRule="auto"/>
        <w:ind w:left="851" w:right="850"/>
        <w:jc w:val="both"/>
        <w:rPr>
          <w:rFonts w:ascii="Palatino Linotype" w:hAnsi="Palatino Linotype" w:cs="Arial"/>
          <w:b/>
          <w:sz w:val="24"/>
          <w:szCs w:val="24"/>
        </w:rPr>
      </w:pPr>
    </w:p>
    <w:p w14:paraId="1E83E2CE" w14:textId="73F9600A" w:rsidR="006E0B6C" w:rsidRDefault="006E0B6C" w:rsidP="009B1CCF">
      <w:pPr>
        <w:spacing w:after="0" w:line="240" w:lineRule="auto"/>
        <w:ind w:left="851" w:right="850"/>
        <w:jc w:val="right"/>
        <w:rPr>
          <w:rFonts w:ascii="Palatino Linotype" w:hAnsi="Palatino Linotype"/>
          <w:i/>
          <w:color w:val="000000"/>
        </w:rPr>
      </w:pPr>
      <w:r w:rsidRPr="009B1CCF">
        <w:rPr>
          <w:rFonts w:ascii="Palatino Linotype" w:hAnsi="Palatino Linotype"/>
          <w:i/>
          <w:color w:val="000000"/>
        </w:rPr>
        <w:t>Folio de la solicitud: 00874/TLALNEPA/IP/2019</w:t>
      </w:r>
    </w:p>
    <w:p w14:paraId="26BD3671" w14:textId="77777777" w:rsidR="009B1CCF" w:rsidRPr="009B1CCF" w:rsidRDefault="009B1CCF" w:rsidP="009B1CCF">
      <w:pPr>
        <w:spacing w:after="0" w:line="240" w:lineRule="auto"/>
        <w:ind w:left="851" w:right="850"/>
        <w:jc w:val="right"/>
        <w:rPr>
          <w:rFonts w:ascii="Palatino Linotype" w:hAnsi="Palatino Linotype"/>
          <w:i/>
          <w:color w:val="000000"/>
        </w:rPr>
      </w:pPr>
    </w:p>
    <w:p w14:paraId="40E65D23" w14:textId="62498308" w:rsidR="006E0B6C" w:rsidRPr="009B1CCF" w:rsidRDefault="006E0B6C"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34B607" w14:textId="4B3A5E50" w:rsidR="006E0B6C" w:rsidRDefault="006E0B6C"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00874/TLALNEPA/IP/2019.</w:t>
      </w:r>
    </w:p>
    <w:p w14:paraId="43DE46BF" w14:textId="77777777" w:rsidR="009B1CCF" w:rsidRPr="009B1CCF" w:rsidRDefault="009B1CCF" w:rsidP="009B1CCF">
      <w:pPr>
        <w:spacing w:after="0" w:line="240" w:lineRule="auto"/>
        <w:ind w:left="851" w:right="850"/>
        <w:jc w:val="both"/>
        <w:rPr>
          <w:rFonts w:ascii="Palatino Linotype" w:hAnsi="Palatino Linotype"/>
          <w:i/>
          <w:color w:val="000000"/>
        </w:rPr>
      </w:pPr>
    </w:p>
    <w:p w14:paraId="6773DC40" w14:textId="24A5E16A" w:rsidR="009B1CCF" w:rsidRP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ATENTAMENTE</w:t>
      </w:r>
    </w:p>
    <w:p w14:paraId="0AC552D6" w14:textId="6B3506A2" w:rsidR="009B1CCF" w:rsidRP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Lic. Monica Chávez Durán</w:t>
      </w:r>
    </w:p>
    <w:p w14:paraId="414CE1FB" w14:textId="77777777" w:rsidR="009B1CCF" w:rsidRDefault="009B1CCF" w:rsidP="009B1CCF">
      <w:pPr>
        <w:spacing w:after="0" w:line="360" w:lineRule="auto"/>
        <w:ind w:right="850"/>
        <w:jc w:val="both"/>
        <w:rPr>
          <w:rFonts w:ascii="Palatino Linotype" w:hAnsi="Palatino Linotype"/>
          <w:i/>
          <w:color w:val="000000"/>
        </w:rPr>
      </w:pPr>
    </w:p>
    <w:p w14:paraId="60F0F711" w14:textId="0BE8849B" w:rsidR="009B1CCF" w:rsidRPr="009B1CCF" w:rsidRDefault="009B1CCF" w:rsidP="009B1CCF">
      <w:pPr>
        <w:spacing w:after="0" w:line="360" w:lineRule="auto"/>
        <w:jc w:val="both"/>
        <w:rPr>
          <w:rFonts w:ascii="Palatino Linotype" w:hAnsi="Palatino Linotype" w:cs="Arial"/>
          <w:sz w:val="24"/>
          <w:szCs w:val="24"/>
        </w:rPr>
      </w:pPr>
      <w:r w:rsidRPr="009B1CCF">
        <w:rPr>
          <w:rFonts w:ascii="Palatino Linotype" w:hAnsi="Palatino Linotype"/>
          <w:color w:val="000000"/>
          <w:sz w:val="24"/>
          <w:szCs w:val="24"/>
        </w:rPr>
        <w:t xml:space="preserve">Adjuntando un archivo que contiene lo siguiente </w:t>
      </w:r>
      <w:r w:rsidRPr="009B1CCF">
        <w:rPr>
          <w:rFonts w:ascii="Palatino Linotype" w:hAnsi="Palatino Linotype"/>
          <w:b/>
          <w:color w:val="000000"/>
          <w:sz w:val="24"/>
          <w:szCs w:val="24"/>
        </w:rPr>
        <w:t xml:space="preserve">SAIMEX 00874.ZIP, </w:t>
      </w:r>
      <w:r w:rsidRPr="009B1CCF">
        <w:rPr>
          <w:rFonts w:ascii="Palatino Linotype" w:hAnsi="Palatino Linotype"/>
          <w:color w:val="000000"/>
          <w:sz w:val="24"/>
          <w:szCs w:val="24"/>
        </w:rPr>
        <w:t xml:space="preserve">que contiene el oficio DMSU/4100/2019, de fecha cuatro de septiembre de dos mil diecinueve, suscrito </w:t>
      </w:r>
      <w:r w:rsidRPr="009B1CCF">
        <w:rPr>
          <w:rFonts w:ascii="Palatino Linotype" w:hAnsi="Palatino Linotype"/>
          <w:color w:val="000000"/>
          <w:sz w:val="24"/>
          <w:szCs w:val="24"/>
        </w:rPr>
        <w:lastRenderedPageBreak/>
        <w:t>por el Director de Servicios y Mantenimiento Urbano, en donde manifiesta que se efectuó una búsqueda en los archivos de esa dependencia, no encontrando la evidencia documental del estudio de factibilidad realizado en el relleno sanitario de san Pedro Barrientos, así mismo manifiesta que no se ha efectuado y/o concretado un proyecto de aprovechamiento del BIOGAS, como lo marca el convenio modificatorio de fecha veintinueve de octubre de dos mil cuatro.</w:t>
      </w:r>
    </w:p>
    <w:p w14:paraId="3D8636CC" w14:textId="77777777" w:rsidR="009B1CCF" w:rsidRDefault="009B1CCF" w:rsidP="00BD4516">
      <w:pPr>
        <w:spacing w:after="0" w:line="360" w:lineRule="auto"/>
        <w:ind w:left="851" w:right="850"/>
        <w:jc w:val="both"/>
        <w:rPr>
          <w:rFonts w:ascii="Palatino Linotype" w:hAnsi="Palatino Linotype" w:cs="Arial"/>
          <w:b/>
          <w:sz w:val="24"/>
          <w:szCs w:val="24"/>
        </w:rPr>
      </w:pPr>
    </w:p>
    <w:p w14:paraId="776AAD3C" w14:textId="3F09F7BB" w:rsidR="00BD4516" w:rsidRDefault="00BD4516" w:rsidP="00BD4516">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C51A38" w:rsidRPr="00680961">
        <w:rPr>
          <w:rFonts w:ascii="Palatino Linotype" w:hAnsi="Palatino Linotype" w:cs="Arial"/>
          <w:b/>
          <w:sz w:val="24"/>
          <w:szCs w:val="24"/>
        </w:rPr>
        <w:t xml:space="preserve"> </w:t>
      </w:r>
      <w:r w:rsidR="00C51A38" w:rsidRPr="006E0B6C">
        <w:rPr>
          <w:rFonts w:ascii="Palatino Linotype" w:hAnsi="Palatino Linotype" w:cs="Arial"/>
          <w:b/>
          <w:sz w:val="24"/>
          <w:szCs w:val="24"/>
        </w:rPr>
        <w:t>00875/TLALNEPA/IP/2019</w:t>
      </w:r>
      <w:r w:rsidRPr="00E57893">
        <w:rPr>
          <w:rFonts w:ascii="Palatino Linotype" w:hAnsi="Palatino Linotype"/>
          <w:i/>
          <w:color w:val="000000"/>
        </w:rPr>
        <w:t xml:space="preserve"> </w:t>
      </w:r>
    </w:p>
    <w:p w14:paraId="3D21E1DA" w14:textId="77777777" w:rsidR="009B1CCF" w:rsidRDefault="009B1CCF" w:rsidP="00BD4516">
      <w:pPr>
        <w:spacing w:after="0" w:line="360" w:lineRule="auto"/>
        <w:ind w:left="851" w:right="850"/>
        <w:jc w:val="both"/>
        <w:rPr>
          <w:rFonts w:ascii="Palatino Linotype" w:hAnsi="Palatino Linotype"/>
          <w:i/>
          <w:color w:val="000000"/>
        </w:rPr>
      </w:pPr>
    </w:p>
    <w:p w14:paraId="2AFFD68A" w14:textId="0D29E696" w:rsidR="006F4C89" w:rsidRDefault="009B1CCF" w:rsidP="009B1CCF">
      <w:pPr>
        <w:spacing w:after="0" w:line="240" w:lineRule="auto"/>
        <w:ind w:left="851" w:right="850"/>
        <w:jc w:val="right"/>
        <w:rPr>
          <w:rFonts w:ascii="Palatino Linotype" w:hAnsi="Palatino Linotype"/>
          <w:i/>
          <w:color w:val="000000"/>
        </w:rPr>
      </w:pPr>
      <w:r w:rsidRPr="009B1CCF">
        <w:rPr>
          <w:rFonts w:ascii="Palatino Linotype" w:hAnsi="Palatino Linotype"/>
          <w:i/>
          <w:color w:val="000000"/>
        </w:rPr>
        <w:t>Folio de la solicitud: 00875/TLALNEPA/IP/2019</w:t>
      </w:r>
    </w:p>
    <w:p w14:paraId="22E38BD7" w14:textId="77777777" w:rsidR="009B1CCF" w:rsidRPr="009B1CCF" w:rsidRDefault="009B1CCF" w:rsidP="009B1CCF">
      <w:pPr>
        <w:spacing w:after="0" w:line="240" w:lineRule="auto"/>
        <w:ind w:left="851" w:right="850"/>
        <w:jc w:val="right"/>
        <w:rPr>
          <w:rFonts w:ascii="Palatino Linotype" w:hAnsi="Palatino Linotype"/>
          <w:i/>
          <w:color w:val="000000"/>
        </w:rPr>
      </w:pPr>
    </w:p>
    <w:p w14:paraId="1B7FBBAC" w14:textId="38DD41C4" w:rsidR="009B1CCF" w:rsidRP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30CE1A" w14:textId="619A27DD" w:rsid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Con fundamento en los artículos 12 segundo párrafo, 53 fracción II y V 163 de la Ley de Transparencia y Acceso a la Información Pública del Estado de México y Municipios. SE ENVÍAN OFICIOS DE RESPUESTA A LA SOLICITUD DE INFORMACIÓN PÚBLICA CON NÚMERO DE FOLIO 00875/TLALNEPA/IP/2019.</w:t>
      </w:r>
    </w:p>
    <w:p w14:paraId="0E786E08" w14:textId="77777777" w:rsidR="009B1CCF" w:rsidRPr="009B1CCF" w:rsidRDefault="009B1CCF" w:rsidP="009B1CCF">
      <w:pPr>
        <w:spacing w:after="0" w:line="240" w:lineRule="auto"/>
        <w:ind w:left="851" w:right="850"/>
        <w:jc w:val="both"/>
        <w:rPr>
          <w:rFonts w:ascii="Palatino Linotype" w:hAnsi="Palatino Linotype"/>
          <w:i/>
          <w:color w:val="000000"/>
        </w:rPr>
      </w:pPr>
    </w:p>
    <w:p w14:paraId="4B393673" w14:textId="77777777" w:rsidR="009B1CCF" w:rsidRP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ATENTAMENTE</w:t>
      </w:r>
    </w:p>
    <w:p w14:paraId="6CEAC812" w14:textId="77777777" w:rsidR="009B1CCF" w:rsidRDefault="009B1CCF" w:rsidP="009B1CCF">
      <w:pPr>
        <w:spacing w:after="0" w:line="240" w:lineRule="auto"/>
        <w:ind w:left="851" w:right="850"/>
        <w:jc w:val="both"/>
        <w:rPr>
          <w:rFonts w:ascii="Palatino Linotype" w:hAnsi="Palatino Linotype"/>
          <w:i/>
          <w:color w:val="000000"/>
        </w:rPr>
      </w:pPr>
      <w:r w:rsidRPr="009B1CCF">
        <w:rPr>
          <w:rFonts w:ascii="Palatino Linotype" w:hAnsi="Palatino Linotype"/>
          <w:i/>
          <w:color w:val="000000"/>
        </w:rPr>
        <w:t>Lic. Monica Chávez Durán</w:t>
      </w:r>
    </w:p>
    <w:p w14:paraId="298BF851" w14:textId="77777777" w:rsidR="009B1CCF" w:rsidRPr="009B1CCF" w:rsidRDefault="009B1CCF" w:rsidP="009B1CCF">
      <w:pPr>
        <w:spacing w:after="0" w:line="240" w:lineRule="auto"/>
        <w:ind w:left="851" w:right="850"/>
        <w:jc w:val="both"/>
        <w:rPr>
          <w:rFonts w:ascii="Palatino Linotype" w:hAnsi="Palatino Linotype"/>
          <w:i/>
          <w:color w:val="000000"/>
        </w:rPr>
      </w:pPr>
    </w:p>
    <w:p w14:paraId="5818D1E6" w14:textId="1B41C97C" w:rsidR="009B1CCF" w:rsidRDefault="009B1CCF" w:rsidP="009B1CCF">
      <w:pPr>
        <w:spacing w:after="0" w:line="360" w:lineRule="auto"/>
        <w:jc w:val="both"/>
        <w:rPr>
          <w:rFonts w:ascii="Palatino Linotype" w:hAnsi="Palatino Linotype"/>
          <w:color w:val="000000"/>
          <w:sz w:val="24"/>
          <w:szCs w:val="24"/>
        </w:rPr>
      </w:pPr>
      <w:r w:rsidRPr="009B1CCF">
        <w:rPr>
          <w:rFonts w:ascii="Palatino Linotype" w:hAnsi="Palatino Linotype"/>
          <w:color w:val="000000"/>
          <w:sz w:val="24"/>
          <w:szCs w:val="24"/>
        </w:rPr>
        <w:t xml:space="preserve">Adjuntando </w:t>
      </w:r>
      <w:r w:rsidR="0028758B">
        <w:rPr>
          <w:rFonts w:ascii="Palatino Linotype" w:hAnsi="Palatino Linotype"/>
          <w:color w:val="000000"/>
          <w:sz w:val="24"/>
          <w:szCs w:val="24"/>
        </w:rPr>
        <w:t>dos</w:t>
      </w:r>
      <w:r w:rsidRPr="009B1CCF">
        <w:rPr>
          <w:rFonts w:ascii="Palatino Linotype" w:hAnsi="Palatino Linotype"/>
          <w:color w:val="000000"/>
          <w:sz w:val="24"/>
          <w:szCs w:val="24"/>
        </w:rPr>
        <w:t xml:space="preserve"> archivo</w:t>
      </w:r>
      <w:r w:rsidR="0028758B">
        <w:rPr>
          <w:rFonts w:ascii="Palatino Linotype" w:hAnsi="Palatino Linotype"/>
          <w:color w:val="000000"/>
          <w:sz w:val="24"/>
          <w:szCs w:val="24"/>
        </w:rPr>
        <w:t>s</w:t>
      </w:r>
      <w:r w:rsidRPr="009B1CCF">
        <w:rPr>
          <w:rFonts w:ascii="Palatino Linotype" w:hAnsi="Palatino Linotype"/>
          <w:color w:val="000000"/>
          <w:sz w:val="24"/>
          <w:szCs w:val="24"/>
        </w:rPr>
        <w:t xml:space="preserve"> que contiene</w:t>
      </w:r>
      <w:r w:rsidR="0028758B">
        <w:rPr>
          <w:rFonts w:ascii="Palatino Linotype" w:hAnsi="Palatino Linotype"/>
          <w:color w:val="000000"/>
          <w:sz w:val="24"/>
          <w:szCs w:val="24"/>
        </w:rPr>
        <w:t>n medularmente la misma información, no obstante uno de ellos contiene un archivo más, como se detalla a continuación:</w:t>
      </w:r>
      <w:r w:rsidRPr="009B1CCF">
        <w:rPr>
          <w:rFonts w:ascii="Palatino Linotype" w:hAnsi="Palatino Linotype"/>
          <w:color w:val="000000"/>
          <w:sz w:val="24"/>
          <w:szCs w:val="24"/>
        </w:rPr>
        <w:t xml:space="preserve"> </w:t>
      </w:r>
      <w:r w:rsidRPr="009B1CCF">
        <w:rPr>
          <w:rFonts w:ascii="Palatino Linotype" w:hAnsi="Palatino Linotype"/>
          <w:b/>
          <w:color w:val="000000"/>
          <w:sz w:val="24"/>
          <w:szCs w:val="24"/>
        </w:rPr>
        <w:t>SAIMEX 0087</w:t>
      </w:r>
      <w:r>
        <w:rPr>
          <w:rFonts w:ascii="Palatino Linotype" w:hAnsi="Palatino Linotype"/>
          <w:b/>
          <w:color w:val="000000"/>
          <w:sz w:val="24"/>
          <w:szCs w:val="24"/>
        </w:rPr>
        <w:t>5</w:t>
      </w:r>
      <w:r w:rsidRPr="009B1CCF">
        <w:rPr>
          <w:rFonts w:ascii="Palatino Linotype" w:hAnsi="Palatino Linotype"/>
          <w:b/>
          <w:color w:val="000000"/>
          <w:sz w:val="24"/>
          <w:szCs w:val="24"/>
        </w:rPr>
        <w:t>.ZIP</w:t>
      </w:r>
      <w:r w:rsidR="0028758B" w:rsidRPr="009B1CCF">
        <w:rPr>
          <w:rFonts w:ascii="Palatino Linotype" w:hAnsi="Palatino Linotype"/>
          <w:b/>
          <w:color w:val="000000"/>
          <w:sz w:val="24"/>
          <w:szCs w:val="24"/>
        </w:rPr>
        <w:t>,</w:t>
      </w:r>
      <w:r w:rsidR="0028758B">
        <w:rPr>
          <w:rFonts w:ascii="Palatino Linotype" w:hAnsi="Palatino Linotype"/>
          <w:b/>
          <w:color w:val="000000"/>
          <w:sz w:val="24"/>
          <w:szCs w:val="24"/>
        </w:rPr>
        <w:t xml:space="preserve"> </w:t>
      </w:r>
      <w:r w:rsidR="0028758B" w:rsidRPr="009B1CCF">
        <w:rPr>
          <w:rFonts w:ascii="Palatino Linotype" w:hAnsi="Palatino Linotype"/>
          <w:b/>
          <w:color w:val="000000"/>
          <w:sz w:val="24"/>
          <w:szCs w:val="24"/>
        </w:rPr>
        <w:t>el</w:t>
      </w:r>
      <w:r w:rsidR="0028758B">
        <w:rPr>
          <w:rFonts w:ascii="Palatino Linotype" w:hAnsi="Palatino Linotype"/>
          <w:color w:val="000000"/>
          <w:sz w:val="24"/>
          <w:szCs w:val="24"/>
        </w:rPr>
        <w:t xml:space="preserve"> cual a su vez contiene tres</w:t>
      </w:r>
      <w:r>
        <w:rPr>
          <w:rFonts w:ascii="Palatino Linotype" w:hAnsi="Palatino Linotype"/>
          <w:color w:val="000000"/>
          <w:sz w:val="24"/>
          <w:szCs w:val="24"/>
        </w:rPr>
        <w:t xml:space="preserve"> archivos el primero de ellos con el nombre de gaceta</w:t>
      </w:r>
      <w:r w:rsidR="0028758B">
        <w:rPr>
          <w:rFonts w:ascii="Palatino Linotype" w:hAnsi="Palatino Linotype"/>
          <w:color w:val="000000"/>
          <w:sz w:val="24"/>
          <w:szCs w:val="24"/>
        </w:rPr>
        <w:t>, que</w:t>
      </w:r>
      <w:r>
        <w:rPr>
          <w:rFonts w:ascii="Palatino Linotype" w:hAnsi="Palatino Linotype"/>
          <w:color w:val="000000"/>
          <w:sz w:val="24"/>
          <w:szCs w:val="24"/>
        </w:rPr>
        <w:t xml:space="preserve"> contiene una Gaceta Municipal, </w:t>
      </w:r>
      <w:r w:rsidR="00542FA9">
        <w:rPr>
          <w:rFonts w:ascii="Palatino Linotype" w:hAnsi="Palatino Linotype"/>
          <w:color w:val="000000"/>
          <w:sz w:val="24"/>
          <w:szCs w:val="24"/>
        </w:rPr>
        <w:t xml:space="preserve">de fecha dos de agosto de dos mil diecinueve, que consta de 79 páginas, que trata la </w:t>
      </w:r>
      <w:r w:rsidR="0028758B">
        <w:rPr>
          <w:rFonts w:ascii="Palatino Linotype" w:hAnsi="Palatino Linotype"/>
          <w:color w:val="000000"/>
          <w:sz w:val="24"/>
          <w:szCs w:val="24"/>
        </w:rPr>
        <w:t>resolución de</w:t>
      </w:r>
      <w:r w:rsidR="00542FA9">
        <w:rPr>
          <w:rFonts w:ascii="Palatino Linotype" w:hAnsi="Palatino Linotype"/>
          <w:color w:val="000000"/>
          <w:sz w:val="24"/>
          <w:szCs w:val="24"/>
        </w:rPr>
        <w:t xml:space="preserve"> revocación de la concesión contenida y/o que hace referencia al contrato administrativa de concesión </w:t>
      </w:r>
      <w:r w:rsidR="00542FA9">
        <w:rPr>
          <w:rFonts w:ascii="Palatino Linotype" w:hAnsi="Palatino Linotype"/>
          <w:color w:val="000000"/>
          <w:sz w:val="24"/>
          <w:szCs w:val="24"/>
        </w:rPr>
        <w:lastRenderedPageBreak/>
        <w:t>para la prestación del servicio público de operación y disposición final de residuos sólidos.</w:t>
      </w:r>
    </w:p>
    <w:p w14:paraId="7953DA5B" w14:textId="77777777" w:rsidR="0028758B" w:rsidRDefault="0028758B" w:rsidP="009B1CCF">
      <w:pPr>
        <w:spacing w:after="0" w:line="360" w:lineRule="auto"/>
        <w:jc w:val="both"/>
        <w:rPr>
          <w:rFonts w:ascii="Palatino Linotype" w:hAnsi="Palatino Linotype"/>
          <w:color w:val="000000"/>
          <w:sz w:val="24"/>
          <w:szCs w:val="24"/>
        </w:rPr>
      </w:pPr>
    </w:p>
    <w:p w14:paraId="79C212A4" w14:textId="0A145587" w:rsidR="009B1CCF" w:rsidRDefault="000F03D1" w:rsidP="009B1CCF">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El otro archivo se denomina oficio, el cual contiene el oficio DSMU/4199/2019, de fecha nueve de septiembre de dos mil diecinueve en donde el Director de Servicios de Mantenimiento Urbano informa al Titular de la Unidad de Transparencia que no se cuenta con la evidencia documental solicitada en los archivos de esa Dependencia, toda vez que derivado del incumplimiento del contrato administrativo de concesión, se </w:t>
      </w:r>
      <w:r w:rsidR="00C569D3">
        <w:rPr>
          <w:rFonts w:ascii="Palatino Linotype" w:hAnsi="Palatino Linotype"/>
          <w:color w:val="000000"/>
          <w:sz w:val="24"/>
          <w:szCs w:val="24"/>
        </w:rPr>
        <w:t>determinó</w:t>
      </w:r>
      <w:r>
        <w:rPr>
          <w:rFonts w:ascii="Palatino Linotype" w:hAnsi="Palatino Linotype"/>
          <w:color w:val="000000"/>
          <w:sz w:val="24"/>
          <w:szCs w:val="24"/>
        </w:rPr>
        <w:t xml:space="preserve"> la revocación de la concesi</w:t>
      </w:r>
      <w:r w:rsidR="00C569D3">
        <w:rPr>
          <w:rFonts w:ascii="Palatino Linotype" w:hAnsi="Palatino Linotype"/>
          <w:color w:val="000000"/>
          <w:sz w:val="24"/>
          <w:szCs w:val="24"/>
        </w:rPr>
        <w:t>ón de f</w:t>
      </w:r>
      <w:r>
        <w:rPr>
          <w:rFonts w:ascii="Palatino Linotype" w:hAnsi="Palatino Linotype"/>
          <w:color w:val="000000"/>
          <w:sz w:val="24"/>
          <w:szCs w:val="24"/>
        </w:rPr>
        <w:t xml:space="preserve">echa veintitrés de junio de mil novecientos noventa y siete, que fue celebrado entre el Municipio de Tlalnepantla de Baz y la empresa, para la prestación del servicio de operación y disposición final de residuos </w:t>
      </w:r>
      <w:r w:rsidR="00C569D3">
        <w:rPr>
          <w:rFonts w:ascii="Palatino Linotype" w:hAnsi="Palatino Linotype"/>
          <w:color w:val="000000"/>
          <w:sz w:val="24"/>
          <w:szCs w:val="24"/>
        </w:rPr>
        <w:t>sólidos</w:t>
      </w:r>
      <w:r>
        <w:rPr>
          <w:rFonts w:ascii="Palatino Linotype" w:hAnsi="Palatino Linotype"/>
          <w:color w:val="000000"/>
          <w:sz w:val="24"/>
          <w:szCs w:val="24"/>
        </w:rPr>
        <w:t>, la cual fue publicada en l</w:t>
      </w:r>
      <w:r w:rsidR="0028758B">
        <w:rPr>
          <w:rFonts w:ascii="Palatino Linotype" w:hAnsi="Palatino Linotype"/>
          <w:color w:val="000000"/>
          <w:sz w:val="24"/>
          <w:szCs w:val="24"/>
        </w:rPr>
        <w:t>a Gaceta Municipal No. 31 (primera sección), el viernes dos de agosto de dos mil diecinueve.</w:t>
      </w:r>
    </w:p>
    <w:p w14:paraId="4921C8C6" w14:textId="77777777" w:rsidR="0028758B" w:rsidRDefault="0028758B" w:rsidP="009B1CCF">
      <w:pPr>
        <w:spacing w:after="0" w:line="360" w:lineRule="auto"/>
        <w:jc w:val="both"/>
        <w:rPr>
          <w:rFonts w:ascii="Palatino Linotype" w:hAnsi="Palatino Linotype"/>
          <w:color w:val="000000"/>
          <w:sz w:val="24"/>
          <w:szCs w:val="24"/>
        </w:rPr>
      </w:pPr>
    </w:p>
    <w:p w14:paraId="30203EA1" w14:textId="029A6CFD" w:rsidR="0028758B" w:rsidRDefault="0028758B" w:rsidP="009B1CCF">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El tercer archivo corresponde al oficio DSAM/DJNA/0433/2019, de fecha tres de septiembre de dos mil diecinueve en donde la Directora de Sustentabilidad ambiental y movilidad informa a la Titular de la Unidad de Transparencia que de acuerdo a la solicitud de información, que el contrato de concesión para la prestación del servicio público, aludido por el peticionario ya no se encuentra vigente y por lo tanto tampoco sus derechos y obligaciones, lo anterior de conformidad con la Gaceta Municipal número 31 de fecha dos de agosto de dos mil diecinueve, que hace referencia al contrato administrativo de concesión para prestación del servicio público de operación y disposición final de residuos.</w:t>
      </w:r>
    </w:p>
    <w:p w14:paraId="255207E7" w14:textId="77777777" w:rsidR="009B1CCF" w:rsidRDefault="009B1CCF" w:rsidP="009B1CCF">
      <w:pPr>
        <w:spacing w:after="0" w:line="360" w:lineRule="auto"/>
        <w:jc w:val="both"/>
        <w:rPr>
          <w:rFonts w:ascii="Palatino Linotype" w:hAnsi="Palatino Linotype"/>
          <w:sz w:val="24"/>
          <w:szCs w:val="24"/>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17292FE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fecha </w:t>
      </w:r>
      <w:r w:rsidR="0028758B">
        <w:rPr>
          <w:rFonts w:ascii="Palatino Linotype" w:hAnsi="Palatino Linotype" w:cs="Arial"/>
          <w:sz w:val="24"/>
          <w:szCs w:val="24"/>
        </w:rPr>
        <w:t>veintinueve de septiembre</w:t>
      </w:r>
      <w:r w:rsidR="003F5C59">
        <w:rPr>
          <w:rFonts w:ascii="Palatino Linotype" w:hAnsi="Palatino Linotype" w:cs="Arial"/>
          <w:sz w:val="24"/>
          <w:szCs w:val="24"/>
        </w:rPr>
        <w:t xml:space="preserve"> de</w:t>
      </w:r>
      <w:r w:rsidR="00DD5650">
        <w:rPr>
          <w:rFonts w:ascii="Palatino Linotype" w:hAnsi="Palatino Linotype" w:cs="Arial"/>
          <w:sz w:val="24"/>
          <w:szCs w:val="24"/>
        </w:rPr>
        <w:t xml:space="preserve"> la presente anualidad</w:t>
      </w:r>
      <w:r w:rsidR="00390005">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DD5650" w:rsidRPr="00AD2A55">
        <w:rPr>
          <w:rFonts w:ascii="Palatino Linotype" w:hAnsi="Palatino Linotype" w:cs="Arial"/>
          <w:bCs/>
          <w:sz w:val="24"/>
          <w:szCs w:val="24"/>
          <w:lang w:eastAsia="es-MX"/>
        </w:rPr>
        <w:t>0</w:t>
      </w:r>
      <w:r w:rsidR="0028758B">
        <w:rPr>
          <w:rFonts w:ascii="Palatino Linotype" w:hAnsi="Palatino Linotype" w:cs="Arial"/>
          <w:bCs/>
          <w:sz w:val="24"/>
          <w:szCs w:val="24"/>
          <w:lang w:eastAsia="es-MX"/>
        </w:rPr>
        <w:t>7675</w:t>
      </w:r>
      <w:r w:rsidR="00DD5650" w:rsidRPr="00AD2A55">
        <w:rPr>
          <w:rFonts w:ascii="Palatino Linotype" w:hAnsi="Palatino Linotype" w:cs="Arial"/>
          <w:bCs/>
          <w:sz w:val="24"/>
          <w:szCs w:val="24"/>
          <w:lang w:eastAsia="es-MX"/>
        </w:rPr>
        <w:t>/INFOEM/IP/RR/201</w:t>
      </w:r>
      <w:r w:rsidR="00464935">
        <w:rPr>
          <w:rFonts w:ascii="Palatino Linotype" w:hAnsi="Palatino Linotype" w:cs="Arial"/>
          <w:bCs/>
          <w:sz w:val="24"/>
          <w:szCs w:val="24"/>
          <w:lang w:eastAsia="es-MX"/>
        </w:rPr>
        <w:t>9</w:t>
      </w:r>
      <w:r w:rsidR="003F5C59">
        <w:rPr>
          <w:rFonts w:ascii="Palatino Linotype" w:hAnsi="Palatino Linotype" w:cs="Arial"/>
          <w:bCs/>
          <w:sz w:val="24"/>
          <w:szCs w:val="24"/>
          <w:lang w:eastAsia="es-MX"/>
        </w:rPr>
        <w:t xml:space="preserve"> y </w:t>
      </w:r>
      <w:r w:rsidR="003F5C59" w:rsidRPr="00AD2A55">
        <w:rPr>
          <w:rFonts w:ascii="Palatino Linotype" w:hAnsi="Palatino Linotype" w:cs="Arial"/>
          <w:bCs/>
          <w:sz w:val="24"/>
          <w:szCs w:val="24"/>
          <w:lang w:eastAsia="es-MX"/>
        </w:rPr>
        <w:t>0</w:t>
      </w:r>
      <w:r w:rsidR="0028758B">
        <w:rPr>
          <w:rFonts w:ascii="Palatino Linotype" w:hAnsi="Palatino Linotype" w:cs="Arial"/>
          <w:bCs/>
          <w:sz w:val="24"/>
          <w:szCs w:val="24"/>
          <w:lang w:eastAsia="es-MX"/>
        </w:rPr>
        <w:t>767</w:t>
      </w:r>
      <w:r w:rsidR="00BD4516">
        <w:rPr>
          <w:rFonts w:ascii="Palatino Linotype" w:hAnsi="Palatino Linotype" w:cs="Arial"/>
          <w:bCs/>
          <w:sz w:val="24"/>
          <w:szCs w:val="24"/>
          <w:lang w:eastAsia="es-MX"/>
        </w:rPr>
        <w:t>6</w:t>
      </w:r>
      <w:r w:rsidR="003F5C59" w:rsidRPr="00AD2A55">
        <w:rPr>
          <w:rFonts w:ascii="Palatino Linotype" w:hAnsi="Palatino Linotype" w:cs="Arial"/>
          <w:bCs/>
          <w:sz w:val="24"/>
          <w:szCs w:val="24"/>
          <w:lang w:eastAsia="es-MX"/>
        </w:rPr>
        <w:t>/INFOEM/IP/RR/201</w:t>
      </w:r>
      <w:r w:rsidR="003F5C59">
        <w:rPr>
          <w:rFonts w:ascii="Palatino Linotype" w:hAnsi="Palatino Linotype" w:cs="Arial"/>
          <w:bCs/>
          <w:sz w:val="24"/>
          <w:szCs w:val="24"/>
          <w:lang w:eastAsia="es-MX"/>
        </w:rPr>
        <w:t>9</w:t>
      </w:r>
      <w:r w:rsidR="00DD5650">
        <w:rPr>
          <w:rFonts w:ascii="Palatino Linotype" w:hAnsi="Palatino Linotype" w:cs="Arial"/>
          <w:sz w:val="24"/>
          <w:szCs w:val="24"/>
        </w:rPr>
        <w:t>, aduciendo las siguientes manifestaciones:</w:t>
      </w:r>
    </w:p>
    <w:p w14:paraId="689D4818" w14:textId="77777777" w:rsidR="00ED60A5" w:rsidRDefault="00ED60A5" w:rsidP="00AD2A55">
      <w:pPr>
        <w:spacing w:after="0" w:line="360" w:lineRule="auto"/>
        <w:jc w:val="both"/>
        <w:rPr>
          <w:rFonts w:ascii="Palatino Linotype" w:hAnsi="Palatino Linotype" w:cs="Arial"/>
          <w:sz w:val="24"/>
          <w:szCs w:val="24"/>
        </w:rPr>
      </w:pPr>
    </w:p>
    <w:p w14:paraId="71D00363" w14:textId="4C623232"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 xml:space="preserve">Recurso de revisión </w:t>
      </w:r>
      <w:r w:rsidR="0028758B">
        <w:rPr>
          <w:rFonts w:ascii="Palatino Linotype" w:hAnsi="Palatino Linotype" w:cs="Arial"/>
          <w:b/>
          <w:bCs/>
          <w:sz w:val="24"/>
          <w:szCs w:val="24"/>
          <w:lang w:eastAsia="es-MX"/>
        </w:rPr>
        <w:t>7675</w:t>
      </w:r>
      <w:r w:rsidRPr="006A3E42">
        <w:rPr>
          <w:rFonts w:ascii="Palatino Linotype" w:hAnsi="Palatino Linotype" w:cs="Arial"/>
          <w:b/>
          <w:bCs/>
          <w:sz w:val="24"/>
          <w:szCs w:val="24"/>
          <w:lang w:eastAsia="es-MX"/>
        </w:rPr>
        <w:t>/INFOEM/IP/RR/2019</w:t>
      </w:r>
      <w:r w:rsidR="00970C1B">
        <w:rPr>
          <w:rFonts w:ascii="Palatino Linotype" w:hAnsi="Palatino Linotype" w:cs="Arial"/>
          <w:b/>
          <w:bCs/>
          <w:sz w:val="24"/>
          <w:szCs w:val="24"/>
          <w:lang w:eastAsia="es-MX"/>
        </w:rPr>
        <w:tab/>
      </w:r>
    </w:p>
    <w:p w14:paraId="7B6D6DEF" w14:textId="77777777" w:rsidR="00BD4516" w:rsidRPr="006A3E42" w:rsidRDefault="00BD4516" w:rsidP="00BD4516">
      <w:pPr>
        <w:spacing w:after="0" w:line="360" w:lineRule="auto"/>
        <w:jc w:val="both"/>
        <w:rPr>
          <w:rFonts w:ascii="Palatino Linotype" w:hAnsi="Palatino Linotype" w:cs="Arial"/>
          <w:b/>
          <w:sz w:val="24"/>
          <w:szCs w:val="24"/>
        </w:rPr>
      </w:pP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3AFD2FBC" w:rsidR="00BD12EB" w:rsidRPr="00021ED2" w:rsidRDefault="00BD12EB" w:rsidP="00021ED2">
      <w:pPr>
        <w:spacing w:after="0" w:line="240" w:lineRule="auto"/>
        <w:ind w:left="851" w:right="850"/>
        <w:jc w:val="both"/>
        <w:rPr>
          <w:rFonts w:ascii="Palatino Linotype" w:hAnsi="Palatino Linotype"/>
          <w:i/>
          <w:color w:val="000000"/>
        </w:rPr>
      </w:pPr>
      <w:r w:rsidRPr="00021ED2">
        <w:rPr>
          <w:rFonts w:ascii="Palatino Linotype" w:hAnsi="Palatino Linotype"/>
          <w:i/>
          <w:color w:val="000000"/>
        </w:rPr>
        <w:t>“</w:t>
      </w:r>
      <w:r w:rsidR="0028758B" w:rsidRPr="00021ED2">
        <w:rPr>
          <w:rFonts w:ascii="Palatino Linotype" w:hAnsi="Palatino Linotype"/>
          <w:i/>
          <w:color w:val="000000"/>
        </w:rPr>
        <w:t xml:space="preserve">Se informa por la Dirección de Servicios y Mantenimiento Urbano de no encontrarse en sus archivos la </w:t>
      </w:r>
      <w:r w:rsidR="0053749D" w:rsidRPr="00021ED2">
        <w:rPr>
          <w:rFonts w:ascii="Palatino Linotype" w:hAnsi="Palatino Linotype"/>
          <w:i/>
          <w:color w:val="000000"/>
        </w:rPr>
        <w:t>información</w:t>
      </w:r>
      <w:r w:rsidR="0028758B" w:rsidRPr="00021ED2">
        <w:rPr>
          <w:rFonts w:ascii="Palatino Linotype" w:hAnsi="Palatino Linotype"/>
          <w:i/>
          <w:color w:val="000000"/>
        </w:rPr>
        <w:t xml:space="preserve"> solicitada</w:t>
      </w:r>
      <w:r w:rsidR="00BD4516" w:rsidRPr="00021ED2">
        <w:rPr>
          <w:rFonts w:ascii="Palatino Linotype" w:hAnsi="Palatino Linotype"/>
          <w:i/>
          <w:color w:val="000000"/>
        </w:rPr>
        <w:t>.</w:t>
      </w:r>
      <w:r w:rsidRPr="00021ED2">
        <w:rPr>
          <w:rFonts w:ascii="Palatino Linotype" w:hAnsi="Palatino Linotype"/>
          <w:i/>
          <w:color w:val="000000"/>
        </w:rPr>
        <w:t>”(Sic).</w:t>
      </w:r>
    </w:p>
    <w:p w14:paraId="3CDF4E9D" w14:textId="77777777" w:rsidR="00BD12EB" w:rsidRPr="00AD2A55" w:rsidRDefault="00BD12EB" w:rsidP="00BD4516">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134D7DC6" w:rsidR="009F6F65" w:rsidRPr="00021ED2" w:rsidRDefault="00BD12EB" w:rsidP="00021ED2">
      <w:pPr>
        <w:spacing w:after="0" w:line="240" w:lineRule="auto"/>
        <w:ind w:left="851" w:right="851"/>
        <w:jc w:val="both"/>
        <w:rPr>
          <w:rFonts w:ascii="Palatino Linotype" w:eastAsia="Times New Roman" w:hAnsi="Palatino Linotype" w:cs="Times New Roman"/>
          <w:i/>
          <w:lang w:eastAsia="es-MX"/>
        </w:rPr>
      </w:pPr>
      <w:r w:rsidRPr="00021ED2">
        <w:rPr>
          <w:rFonts w:ascii="Palatino Linotype" w:hAnsi="Palatino Linotype" w:cs="Arial"/>
          <w:i/>
        </w:rPr>
        <w:t>“</w:t>
      </w:r>
      <w:r w:rsidR="0028758B" w:rsidRPr="00021ED2">
        <w:rPr>
          <w:rFonts w:ascii="Palatino Linotype" w:hAnsi="Palatino Linotype"/>
          <w:i/>
          <w:color w:val="000000"/>
        </w:rPr>
        <w:t>Se incumplen los artículos 19, 20, 47, 49, 169 y 170 de la LEY DE TRANSPARENCIA Y ACCESO A LA INFORMACIÓN PÚBLICA DEL ESTADO DE MÉXICO Y MUNICIPIOS</w:t>
      </w:r>
      <w:r w:rsidR="00BD4516" w:rsidRPr="00021ED2">
        <w:rPr>
          <w:rFonts w:ascii="Palatino Linotype" w:hAnsi="Palatino Linotype"/>
          <w:i/>
          <w:color w:val="000000"/>
        </w:rPr>
        <w:t>.</w:t>
      </w:r>
      <w:r w:rsidR="009763E3" w:rsidRPr="00021ED2">
        <w:rPr>
          <w:rFonts w:ascii="Palatino Linotype" w:hAnsi="Palatino Linotype"/>
          <w:i/>
          <w:color w:val="000000"/>
        </w:rPr>
        <w:t>” (S</w:t>
      </w:r>
      <w:r w:rsidRPr="00021ED2">
        <w:rPr>
          <w:rFonts w:ascii="Palatino Linotype" w:hAnsi="Palatino Linotype"/>
          <w:i/>
          <w:color w:val="000000"/>
        </w:rPr>
        <w:t>ic)</w:t>
      </w:r>
      <w:r w:rsidR="006A3E42" w:rsidRPr="00021ED2">
        <w:rPr>
          <w:rFonts w:ascii="Palatino Linotype" w:hAnsi="Palatino Linotype"/>
          <w:i/>
          <w:color w:val="000000"/>
        </w:rPr>
        <w:t>.</w:t>
      </w:r>
    </w:p>
    <w:p w14:paraId="20A3ED9C" w14:textId="77777777" w:rsidR="006A3E42" w:rsidRDefault="006A3E42" w:rsidP="00BD4516">
      <w:pPr>
        <w:tabs>
          <w:tab w:val="left" w:pos="6263"/>
        </w:tabs>
        <w:spacing w:after="0" w:line="360" w:lineRule="auto"/>
        <w:rPr>
          <w:rFonts w:ascii="Palatino Linotype" w:hAnsi="Palatino Linotype" w:cs="Arial"/>
          <w:b/>
          <w:sz w:val="24"/>
          <w:szCs w:val="24"/>
        </w:rPr>
      </w:pPr>
    </w:p>
    <w:p w14:paraId="4BDF468C" w14:textId="15A21EF3" w:rsidR="006A3E42" w:rsidRDefault="006A3E42" w:rsidP="00BD4516">
      <w:pPr>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revisión 0</w:t>
      </w:r>
      <w:r w:rsidR="0028758B">
        <w:rPr>
          <w:rFonts w:ascii="Palatino Linotype" w:hAnsi="Palatino Linotype" w:cs="Arial"/>
          <w:b/>
          <w:bCs/>
          <w:sz w:val="24"/>
          <w:szCs w:val="24"/>
          <w:lang w:eastAsia="es-MX"/>
        </w:rPr>
        <w:t>767</w:t>
      </w:r>
      <w:r w:rsidR="00970C1B">
        <w:rPr>
          <w:rFonts w:ascii="Palatino Linotype" w:hAnsi="Palatino Linotype" w:cs="Arial"/>
          <w:b/>
          <w:bCs/>
          <w:sz w:val="24"/>
          <w:szCs w:val="24"/>
          <w:lang w:eastAsia="es-MX"/>
        </w:rPr>
        <w:t>6</w:t>
      </w:r>
      <w:r w:rsidRPr="006A3E42">
        <w:rPr>
          <w:rFonts w:ascii="Palatino Linotype" w:hAnsi="Palatino Linotype" w:cs="Arial"/>
          <w:b/>
          <w:bCs/>
          <w:sz w:val="24"/>
          <w:szCs w:val="24"/>
          <w:lang w:eastAsia="es-MX"/>
        </w:rPr>
        <w:t>/INFOEM/IP/RR/2019</w:t>
      </w:r>
    </w:p>
    <w:p w14:paraId="301F7438" w14:textId="77777777" w:rsidR="00BD4516" w:rsidRDefault="00BD4516" w:rsidP="00BD4516">
      <w:pPr>
        <w:spacing w:after="0" w:line="360" w:lineRule="auto"/>
        <w:jc w:val="both"/>
        <w:rPr>
          <w:rFonts w:ascii="Palatino Linotype" w:hAnsi="Palatino Linotype" w:cs="Arial"/>
          <w:b/>
          <w:bCs/>
          <w:sz w:val="24"/>
          <w:szCs w:val="24"/>
          <w:lang w:eastAsia="es-MX"/>
        </w:rPr>
      </w:pPr>
    </w:p>
    <w:p w14:paraId="7F640598" w14:textId="77777777" w:rsidR="006A3E42" w:rsidRDefault="006A3E42"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86797EF" w14:textId="1EFDF8F4" w:rsidR="006A3E42" w:rsidRPr="00021ED2" w:rsidRDefault="006A3E42" w:rsidP="00021ED2">
      <w:pPr>
        <w:spacing w:after="0" w:line="240" w:lineRule="auto"/>
        <w:ind w:left="851" w:right="850"/>
        <w:jc w:val="both"/>
        <w:rPr>
          <w:rFonts w:ascii="Palatino Linotype" w:hAnsi="Palatino Linotype"/>
          <w:i/>
          <w:color w:val="000000"/>
        </w:rPr>
      </w:pPr>
      <w:r w:rsidRPr="00021ED2">
        <w:rPr>
          <w:rFonts w:ascii="Palatino Linotype" w:hAnsi="Palatino Linotype"/>
          <w:i/>
          <w:color w:val="000000"/>
        </w:rPr>
        <w:t>“</w:t>
      </w:r>
      <w:r w:rsidR="0028758B" w:rsidRPr="00021ED2">
        <w:rPr>
          <w:rFonts w:ascii="Palatino Linotype" w:hAnsi="Palatino Linotype"/>
          <w:i/>
          <w:color w:val="000000"/>
        </w:rPr>
        <w:t>Se informa por la Dirección de Servicios y Mantenimiento Urbano de no encontrarse en sus archivos la informacion solicitada</w:t>
      </w:r>
      <w:r w:rsidRPr="00021ED2">
        <w:rPr>
          <w:rFonts w:ascii="Palatino Linotype" w:hAnsi="Palatino Linotype"/>
          <w:i/>
          <w:color w:val="000000"/>
        </w:rPr>
        <w:t>”(Sic).</w:t>
      </w:r>
    </w:p>
    <w:p w14:paraId="219676CA" w14:textId="77777777" w:rsidR="00BD4516" w:rsidRPr="00BD4516" w:rsidRDefault="00BD4516" w:rsidP="00BD4516">
      <w:pPr>
        <w:spacing w:after="0" w:line="360" w:lineRule="auto"/>
        <w:ind w:left="851" w:right="850"/>
        <w:jc w:val="both"/>
        <w:rPr>
          <w:rFonts w:ascii="Palatino Linotype" w:hAnsi="Palatino Linotype" w:cs="Arial"/>
          <w:b/>
          <w:i/>
        </w:rPr>
      </w:pPr>
    </w:p>
    <w:p w14:paraId="659B786B" w14:textId="77777777" w:rsidR="006A3E42" w:rsidRPr="00AD2A55" w:rsidRDefault="006A3E42"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0FEF0AD" w14:textId="0F362917" w:rsidR="006A3E42" w:rsidRPr="00021ED2" w:rsidRDefault="006A3E42" w:rsidP="00021ED2">
      <w:pPr>
        <w:spacing w:after="0" w:line="240" w:lineRule="auto"/>
        <w:ind w:left="851" w:right="850"/>
        <w:jc w:val="both"/>
        <w:rPr>
          <w:rFonts w:ascii="Palatino Linotype" w:hAnsi="Palatino Linotype" w:cs="Arial"/>
          <w:b/>
          <w:i/>
        </w:rPr>
      </w:pPr>
      <w:r w:rsidRPr="00021ED2">
        <w:rPr>
          <w:rFonts w:ascii="Palatino Linotype" w:hAnsi="Palatino Linotype"/>
          <w:i/>
          <w:color w:val="000000"/>
        </w:rPr>
        <w:t>“</w:t>
      </w:r>
      <w:r w:rsidR="0028758B" w:rsidRPr="00021ED2">
        <w:rPr>
          <w:rFonts w:ascii="Palatino Linotype" w:hAnsi="Palatino Linotype"/>
          <w:i/>
          <w:color w:val="000000"/>
        </w:rPr>
        <w:t xml:space="preserve">No se funda y motiva la respuesta emitida, Se incumplen los artículos 19, 20, 47, 49, 169 y 170 de la LEY DE TRANSPARENCIA Y ACCESO A LA INFORMACIÓN PÚBLICA DEL ESTADO DE MÉXICO Y MUNICIPIOS, </w:t>
      </w:r>
      <w:r w:rsidR="0028758B" w:rsidRPr="00021ED2">
        <w:rPr>
          <w:rFonts w:ascii="Palatino Linotype" w:hAnsi="Palatino Linotype"/>
          <w:i/>
          <w:color w:val="000000"/>
        </w:rPr>
        <w:lastRenderedPageBreak/>
        <w:t>ademas de aducir injustificadamente de que no es procedente la solicitud de información publica requerida por el hecho de haberse revocado la concesión a la empresa en comento en el mes de agosto del año en curso, por lo que el sujeto obligado debe de poseer la documentación que sustente el incumplimiento de la empresa de las clausula señaladas del año 1997 a julio de 2019.</w:t>
      </w:r>
      <w:r w:rsidRPr="00021ED2">
        <w:rPr>
          <w:rFonts w:ascii="Palatino Linotype" w:hAnsi="Palatino Linotype"/>
          <w:i/>
          <w:color w:val="000000"/>
        </w:rPr>
        <w:t>”(Sic).</w:t>
      </w:r>
    </w:p>
    <w:p w14:paraId="2787E900" w14:textId="77777777" w:rsidR="00D17ADF" w:rsidRDefault="00D17ADF" w:rsidP="00BD4516">
      <w:pPr>
        <w:spacing w:after="0" w:line="240" w:lineRule="auto"/>
        <w:jc w:val="both"/>
        <w:rPr>
          <w:rFonts w:ascii="Palatino Linotype" w:hAnsi="Palatino Linotype" w:cs="Arial"/>
          <w:sz w:val="24"/>
          <w:szCs w:val="24"/>
        </w:rPr>
      </w:pPr>
    </w:p>
    <w:p w14:paraId="69105932" w14:textId="77777777" w:rsidR="00F11568" w:rsidRDefault="00F11568" w:rsidP="00AD2A55">
      <w:pPr>
        <w:spacing w:after="0" w:line="360" w:lineRule="auto"/>
        <w:jc w:val="both"/>
        <w:rPr>
          <w:rFonts w:ascii="Palatino Linotype" w:hAnsi="Palatino Linotype" w:cs="Arial"/>
          <w:b/>
          <w:sz w:val="24"/>
          <w:szCs w:val="24"/>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021ED2">
        <w:rPr>
          <w:rFonts w:ascii="Palatino Linotype" w:hAnsi="Palatino Linotype" w:cs="Arial"/>
          <w:b/>
          <w:sz w:val="24"/>
          <w:szCs w:val="24"/>
          <w:highlight w:val="yellow"/>
        </w:rPr>
        <w:t>CUART</w:t>
      </w:r>
      <w:r w:rsidR="00BF3214" w:rsidRPr="00021ED2">
        <w:rPr>
          <w:rFonts w:ascii="Palatino Linotype" w:hAnsi="Palatino Linotype" w:cs="Arial"/>
          <w:b/>
          <w:sz w:val="24"/>
          <w:szCs w:val="24"/>
          <w:highlight w:val="yellow"/>
        </w:rPr>
        <w:t xml:space="preserve">O. </w:t>
      </w:r>
      <w:r w:rsidR="00DE5FCB" w:rsidRPr="00021ED2">
        <w:rPr>
          <w:rFonts w:ascii="Palatino Linotype" w:hAnsi="Palatino Linotype" w:cs="Arial"/>
          <w:b/>
          <w:sz w:val="24"/>
          <w:szCs w:val="24"/>
          <w:highlight w:val="yellow"/>
        </w:rPr>
        <w:t>Del turno de</w:t>
      </w:r>
      <w:r w:rsidR="006A3E42" w:rsidRPr="00021ED2">
        <w:rPr>
          <w:rFonts w:ascii="Palatino Linotype" w:hAnsi="Palatino Linotype" w:cs="Arial"/>
          <w:b/>
          <w:sz w:val="24"/>
          <w:szCs w:val="24"/>
          <w:highlight w:val="yellow"/>
        </w:rPr>
        <w:t xml:space="preserve"> </w:t>
      </w:r>
      <w:r w:rsidR="00DE5FCB" w:rsidRPr="00021ED2">
        <w:rPr>
          <w:rFonts w:ascii="Palatino Linotype" w:hAnsi="Palatino Linotype" w:cs="Arial"/>
          <w:b/>
          <w:sz w:val="24"/>
          <w:szCs w:val="24"/>
          <w:highlight w:val="yellow"/>
        </w:rPr>
        <w:t>l</w:t>
      </w:r>
      <w:r w:rsidR="006A3E42" w:rsidRPr="00021ED2">
        <w:rPr>
          <w:rFonts w:ascii="Palatino Linotype" w:hAnsi="Palatino Linotype" w:cs="Arial"/>
          <w:b/>
          <w:sz w:val="24"/>
          <w:szCs w:val="24"/>
          <w:highlight w:val="yellow"/>
        </w:rPr>
        <w:t>os</w:t>
      </w:r>
      <w:r w:rsidR="00DE5FCB" w:rsidRPr="00021ED2">
        <w:rPr>
          <w:rFonts w:ascii="Palatino Linotype" w:hAnsi="Palatino Linotype" w:cs="Arial"/>
          <w:b/>
          <w:sz w:val="24"/>
          <w:szCs w:val="24"/>
          <w:highlight w:val="yellow"/>
        </w:rPr>
        <w:t xml:space="preserve"> recurso</w:t>
      </w:r>
      <w:r w:rsidR="006A3E42" w:rsidRPr="00021ED2">
        <w:rPr>
          <w:rFonts w:ascii="Palatino Linotype" w:hAnsi="Palatino Linotype" w:cs="Arial"/>
          <w:b/>
          <w:sz w:val="24"/>
          <w:szCs w:val="24"/>
          <w:highlight w:val="yellow"/>
        </w:rPr>
        <w:t>s</w:t>
      </w:r>
      <w:r w:rsidR="00DE5FCB" w:rsidRPr="00021ED2">
        <w:rPr>
          <w:rFonts w:ascii="Palatino Linotype" w:hAnsi="Palatino Linotype" w:cs="Arial"/>
          <w:b/>
          <w:sz w:val="24"/>
          <w:szCs w:val="24"/>
          <w:highlight w:val="yellow"/>
        </w:rPr>
        <w:t xml:space="preserve"> de revisión.</w:t>
      </w:r>
    </w:p>
    <w:p w14:paraId="3DEECDFB" w14:textId="746DE0B3"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sidR="00991DC6">
        <w:rPr>
          <w:rFonts w:ascii="Palatino Linotype" w:hAnsi="Palatino Linotype" w:cs="Arial"/>
          <w:b/>
          <w:sz w:val="24"/>
          <w:szCs w:val="24"/>
        </w:rPr>
        <w:t>7675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sidR="00991DC6">
        <w:rPr>
          <w:rFonts w:ascii="Palatino Linotype" w:hAnsi="Palatino Linotype" w:cs="Arial"/>
          <w:b/>
          <w:sz w:val="24"/>
          <w:szCs w:val="24"/>
        </w:rPr>
        <w:t>767</w:t>
      </w:r>
      <w:r w:rsidR="00F32FBF">
        <w:rPr>
          <w:rFonts w:ascii="Palatino Linotype" w:hAnsi="Palatino Linotype" w:cs="Arial"/>
          <w:b/>
          <w:sz w:val="24"/>
          <w:szCs w:val="24"/>
        </w:rPr>
        <w:t>6</w:t>
      </w:r>
      <w:r>
        <w:rPr>
          <w:rFonts w:ascii="Palatino Linotype" w:hAnsi="Palatino Linotype" w:cs="Arial"/>
          <w:b/>
          <w:sz w:val="24"/>
          <w:szCs w:val="24"/>
        </w:rPr>
        <w:t>/INFOEM/IP/RR/2019</w:t>
      </w:r>
      <w:r w:rsidRPr="003B4AF9">
        <w:rPr>
          <w:rFonts w:ascii="Palatino Linotype" w:hAnsi="Palatino Linotype" w:cs="Arial"/>
          <w:b/>
          <w:sz w:val="24"/>
          <w:szCs w:val="24"/>
        </w:rPr>
        <w:t>,</w:t>
      </w:r>
      <w:r>
        <w:rPr>
          <w:rFonts w:ascii="Palatino Linotype" w:hAnsi="Palatino Linotype" w:cs="Arial"/>
          <w:b/>
          <w:sz w:val="24"/>
          <w:szCs w:val="24"/>
        </w:rPr>
        <w:t xml:space="preserve"> </w:t>
      </w:r>
      <w:r w:rsidRPr="003B4AF9">
        <w:rPr>
          <w:rFonts w:ascii="Palatino Linotype" w:hAnsi="Palatino Linotype" w:cs="Arial"/>
          <w:sz w:val="24"/>
          <w:szCs w:val="24"/>
        </w:rPr>
        <w:t>fue turnado al</w:t>
      </w:r>
      <w:r>
        <w:rPr>
          <w:rFonts w:ascii="Palatino Linotype" w:hAnsi="Palatino Linotype" w:cs="Arial"/>
          <w:sz w:val="24"/>
          <w:szCs w:val="24"/>
        </w:rPr>
        <w:t xml:space="preserve"> Comisionad</w:t>
      </w:r>
      <w:r w:rsidR="00F32FBF">
        <w:rPr>
          <w:rFonts w:ascii="Palatino Linotype" w:hAnsi="Palatino Linotype" w:cs="Arial"/>
          <w:sz w:val="24"/>
          <w:szCs w:val="24"/>
        </w:rPr>
        <w:t>o</w:t>
      </w:r>
      <w:r>
        <w:rPr>
          <w:rFonts w:ascii="Palatino Linotype" w:hAnsi="Palatino Linotype" w:cs="Arial"/>
          <w:sz w:val="24"/>
          <w:szCs w:val="24"/>
        </w:rPr>
        <w:t xml:space="preserve"> </w:t>
      </w:r>
      <w:r w:rsidR="00F32FBF">
        <w:rPr>
          <w:rFonts w:ascii="Palatino Linotype" w:hAnsi="Palatino Linotype" w:cs="Arial"/>
          <w:b/>
          <w:sz w:val="24"/>
          <w:szCs w:val="24"/>
        </w:rPr>
        <w:t>Luis Gustavo Parra Noriega</w:t>
      </w:r>
      <w:r>
        <w:rPr>
          <w:rFonts w:ascii="Palatino Linotype" w:hAnsi="Palatino Linotype" w:cs="Arial"/>
          <w:b/>
          <w:sz w:val="24"/>
          <w:szCs w:val="24"/>
        </w:rPr>
        <w:t>,</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w:t>
      </w:r>
      <w:r w:rsidR="00DE5583">
        <w:rPr>
          <w:rFonts w:ascii="Palatino Linotype" w:hAnsi="Palatino Linotype" w:cs="Arial"/>
          <w:sz w:val="24"/>
          <w:szCs w:val="24"/>
        </w:rPr>
        <w:t xml:space="preserve"> cuatro de octubre</w:t>
      </w:r>
      <w:r w:rsidRPr="00152075">
        <w:rPr>
          <w:rFonts w:ascii="Palatino Linotype" w:hAnsi="Palatino Linotype" w:cs="Arial"/>
          <w:sz w:val="24"/>
          <w:szCs w:val="24"/>
        </w:rPr>
        <w:t xml:space="preserve"> </w:t>
      </w:r>
      <w:r w:rsidR="00CA2016">
        <w:rPr>
          <w:rFonts w:ascii="Palatino Linotype" w:hAnsi="Palatino Linotype" w:cs="Arial"/>
          <w:sz w:val="24"/>
          <w:szCs w:val="24"/>
        </w:rPr>
        <w:t>d</w:t>
      </w:r>
      <w:r w:rsidRPr="00152075">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A3697C" w:rsidRDefault="006A3E42" w:rsidP="006A3E42">
      <w:pPr>
        <w:spacing w:after="0" w:line="360" w:lineRule="auto"/>
        <w:jc w:val="both"/>
        <w:rPr>
          <w:rFonts w:ascii="Palatino Linotype" w:hAnsi="Palatino Linotype" w:cs="Arial"/>
          <w:b/>
          <w:sz w:val="24"/>
          <w:szCs w:val="24"/>
        </w:rPr>
      </w:pPr>
    </w:p>
    <w:p w14:paraId="5869A46E" w14:textId="6CBEF29A"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DE5583">
        <w:rPr>
          <w:rFonts w:ascii="Palatino Linotype" w:hAnsi="Palatino Linotype" w:cs="Arial"/>
        </w:rPr>
        <w:t>Trigésima Séptima</w:t>
      </w:r>
      <w:r>
        <w:rPr>
          <w:rFonts w:ascii="Palatino Linotype" w:hAnsi="Palatino Linotype" w:cs="Arial"/>
        </w:rPr>
        <w:t xml:space="preserve"> </w:t>
      </w:r>
      <w:r w:rsidRPr="00697742">
        <w:rPr>
          <w:rFonts w:ascii="Palatino Linotype" w:hAnsi="Palatino Linotype" w:cs="Arial"/>
        </w:rPr>
        <w:t xml:space="preserve">Sesión Ordinaria del </w:t>
      </w:r>
      <w:r w:rsidR="00DE5583">
        <w:rPr>
          <w:rFonts w:ascii="Palatino Linotype" w:hAnsi="Palatino Linotype" w:cs="Arial"/>
        </w:rPr>
        <w:t>nueve de octubre</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ED60A5" w:rsidRDefault="006A3E42" w:rsidP="006A3E42">
      <w:pPr>
        <w:pStyle w:val="Encabezado"/>
        <w:spacing w:line="360" w:lineRule="auto"/>
        <w:jc w:val="both"/>
        <w:rPr>
          <w:rFonts w:ascii="Palatino Linotype" w:eastAsia="MS Mincho" w:hAnsi="Palatino Linotype"/>
          <w:sz w:val="10"/>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lastRenderedPageBreak/>
        <w:t>Código de Procedimientos Administrativos del Estado de México</w:t>
      </w:r>
    </w:p>
    <w:p w14:paraId="67F0C10C" w14:textId="77777777" w:rsidR="006A3E42" w:rsidRPr="0086214E" w:rsidRDefault="006A3E42" w:rsidP="006A3E42">
      <w:pPr>
        <w:pStyle w:val="Encabezado"/>
        <w:ind w:left="851"/>
        <w:jc w:val="both"/>
        <w:rPr>
          <w:rFonts w:ascii="Palatino Linotype" w:hAnsi="Palatino Linotype" w:cs="Arial"/>
          <w:b/>
          <w:i/>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86214E" w:rsidRDefault="006A3E42" w:rsidP="006A3E42">
      <w:pPr>
        <w:spacing w:after="0" w:line="240" w:lineRule="auto"/>
        <w:ind w:left="851" w:right="902"/>
        <w:jc w:val="both"/>
        <w:rPr>
          <w:rFonts w:ascii="Palatino Linotype" w:hAnsi="Palatino Linotype" w:cs="Arial"/>
          <w:i/>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2428BDAA" w14:textId="77777777" w:rsidR="00DE5583"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5A62C9" w:rsidRPr="005A62C9">
        <w:rPr>
          <w:rFonts w:ascii="Palatino Linotype" w:hAnsi="Palatino Linotype" w:cs="Arial"/>
          <w:b/>
          <w:sz w:val="24"/>
          <w:szCs w:val="24"/>
        </w:rPr>
        <w:t>0</w:t>
      </w:r>
      <w:r w:rsidR="00DE5583">
        <w:rPr>
          <w:rFonts w:ascii="Palatino Linotype" w:hAnsi="Palatino Linotype" w:cs="Arial"/>
          <w:b/>
          <w:sz w:val="24"/>
          <w:szCs w:val="24"/>
        </w:rPr>
        <w:t>7675</w:t>
      </w:r>
      <w:r w:rsidR="005A62C9" w:rsidRPr="005A62C9">
        <w:rPr>
          <w:rFonts w:ascii="Palatino Linotype" w:hAnsi="Palatino Linotype" w:cs="Arial"/>
          <w:b/>
          <w:sz w:val="24"/>
          <w:szCs w:val="24"/>
        </w:rPr>
        <w:t>/INFOEM/IP/RR/2019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w:t>
      </w:r>
      <w:r w:rsidR="00DE5583">
        <w:rPr>
          <w:rFonts w:ascii="Palatino Linotype" w:hAnsi="Palatino Linotype" w:cs="Arial"/>
          <w:sz w:val="24"/>
          <w:szCs w:val="24"/>
        </w:rPr>
        <w:t xml:space="preserve"> en fecha quince de octubre de la presente anualidad presentó informe justificado, mediante un archivo denominado </w:t>
      </w:r>
      <w:r w:rsidR="00DE5583">
        <w:rPr>
          <w:rFonts w:ascii="Palatino Linotype" w:hAnsi="Palatino Linotype" w:cs="Arial"/>
          <w:b/>
          <w:sz w:val="24"/>
          <w:szCs w:val="24"/>
        </w:rPr>
        <w:t xml:space="preserve">MANIFESTACIONES 07675 INFOEM IP RR 2019.zip, </w:t>
      </w:r>
      <w:r w:rsidR="00DE5583">
        <w:rPr>
          <w:rFonts w:ascii="Palatino Linotype" w:hAnsi="Palatino Linotype" w:cs="Arial"/>
          <w:sz w:val="24"/>
          <w:szCs w:val="24"/>
        </w:rPr>
        <w:t>en el cual se adjuntan cuatro archivos, con lo siguientes documentos:</w:t>
      </w:r>
    </w:p>
    <w:p w14:paraId="683E3F97" w14:textId="45FE61AC" w:rsidR="00DE5583" w:rsidRDefault="00DE5583" w:rsidP="00DD5650">
      <w:pPr>
        <w:spacing w:after="0" w:line="360" w:lineRule="auto"/>
        <w:jc w:val="both"/>
        <w:rPr>
          <w:rFonts w:ascii="Palatino Linotype" w:hAnsi="Palatino Linotype" w:cs="Arial"/>
          <w:sz w:val="24"/>
          <w:szCs w:val="24"/>
        </w:rPr>
      </w:pPr>
      <w:r w:rsidRPr="00DE5583">
        <w:rPr>
          <w:rFonts w:ascii="Palatino Linotype" w:hAnsi="Palatino Linotype" w:cs="Arial"/>
          <w:b/>
          <w:sz w:val="24"/>
          <w:szCs w:val="24"/>
        </w:rPr>
        <w:t>ACTA,</w:t>
      </w:r>
      <w:r>
        <w:rPr>
          <w:rFonts w:ascii="Palatino Linotype" w:hAnsi="Palatino Linotype" w:cs="Arial"/>
          <w:sz w:val="24"/>
          <w:szCs w:val="24"/>
        </w:rPr>
        <w:t xml:space="preserve"> contiene el acta de la décima cuarta sesión ordinaria del comité de transparencia llevada a cabo el quince de octubre de dos mil diecinueve en donde se confirma la inexistencia de la información</w:t>
      </w:r>
      <w:r w:rsidR="00360F54">
        <w:rPr>
          <w:rFonts w:ascii="Palatino Linotype" w:hAnsi="Palatino Linotype" w:cs="Arial"/>
          <w:sz w:val="24"/>
          <w:szCs w:val="24"/>
        </w:rPr>
        <w:t xml:space="preserve"> solicitada</w:t>
      </w:r>
      <w:r>
        <w:rPr>
          <w:rFonts w:ascii="Palatino Linotype" w:hAnsi="Palatino Linotype" w:cs="Arial"/>
          <w:sz w:val="24"/>
          <w:szCs w:val="24"/>
        </w:rPr>
        <w:t>.</w:t>
      </w:r>
    </w:p>
    <w:p w14:paraId="5A48B514" w14:textId="77777777" w:rsidR="00DE5583" w:rsidRDefault="00DE5583" w:rsidP="00DD5650">
      <w:pPr>
        <w:spacing w:after="0" w:line="360" w:lineRule="auto"/>
        <w:jc w:val="both"/>
        <w:rPr>
          <w:rFonts w:ascii="Palatino Linotype" w:hAnsi="Palatino Linotype" w:cs="Arial"/>
          <w:sz w:val="24"/>
          <w:szCs w:val="24"/>
        </w:rPr>
      </w:pPr>
    </w:p>
    <w:p w14:paraId="32579D67" w14:textId="64886AC9" w:rsidR="00DE5583" w:rsidRDefault="00DE5583" w:rsidP="00DD5650">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OFICIO DE CONSEJERIA JURIDICA.PDF, </w:t>
      </w:r>
      <w:r>
        <w:rPr>
          <w:rFonts w:ascii="Palatino Linotype" w:hAnsi="Palatino Linotype" w:cs="Arial"/>
          <w:sz w:val="24"/>
          <w:szCs w:val="24"/>
        </w:rPr>
        <w:t xml:space="preserve">el cual contiene el oficio CJ/SCyAJ/761/2019, de fecha siete de octubre de dos mil diecinueve, en donde </w:t>
      </w:r>
      <w:r w:rsidR="00BD1138">
        <w:rPr>
          <w:rFonts w:ascii="Palatino Linotype" w:hAnsi="Palatino Linotype" w:cs="Arial"/>
          <w:sz w:val="24"/>
          <w:szCs w:val="24"/>
        </w:rPr>
        <w:t xml:space="preserve">la Subdirectora Consultiva y de Apoyo Jurídica, informa a la titular de la Unidad de Transparencia que después de una búsqueda exhaustiva en el acervo documental de </w:t>
      </w:r>
      <w:r w:rsidR="00BD1138">
        <w:rPr>
          <w:rFonts w:ascii="Palatino Linotype" w:hAnsi="Palatino Linotype" w:cs="Arial"/>
          <w:sz w:val="24"/>
          <w:szCs w:val="24"/>
        </w:rPr>
        <w:lastRenderedPageBreak/>
        <w:t>esa Consejería Jurídica, no se encontró estudio de factibilidad realizado en el relleno sanitario de San Pablo Barrientos.</w:t>
      </w:r>
    </w:p>
    <w:p w14:paraId="60757FF4" w14:textId="77777777" w:rsidR="00BD1138" w:rsidRDefault="00BD1138" w:rsidP="00DD5650">
      <w:pPr>
        <w:spacing w:after="0" w:line="360" w:lineRule="auto"/>
        <w:jc w:val="both"/>
        <w:rPr>
          <w:rFonts w:ascii="Palatino Linotype" w:hAnsi="Palatino Linotype" w:cs="Arial"/>
          <w:sz w:val="24"/>
          <w:szCs w:val="24"/>
        </w:rPr>
      </w:pPr>
    </w:p>
    <w:p w14:paraId="60AF24C2" w14:textId="0E2A4F22" w:rsidR="00B41D1E" w:rsidRDefault="00BD1138" w:rsidP="00DD5650">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OFICIO DE SERVICIOS Y MANTENIMIENTO URBANO.PDF, </w:t>
      </w:r>
      <w:r>
        <w:rPr>
          <w:rFonts w:ascii="Palatino Linotype" w:hAnsi="Palatino Linotype" w:cs="Arial"/>
          <w:sz w:val="24"/>
          <w:szCs w:val="24"/>
        </w:rPr>
        <w:t>mismo que contiene tres oficio el primero DSMU/4825/2019 de fecha diez de octubre de dos mil diecinueve, emitido por la Dirección de Servicios de Mantenimiento urbano, en donde manifiesta que se realizó una búsqueda razonable y exhaustiva en los archivos en trámite y concentración de esa dependencia, así como en la subdirección de limpia, departamento de recolección de residuos y al departamento de verificación de recintos de confinamiento, así como al archivo municipal dependiente de la coordinación de patrimonio municipal, competente de la administración pública municipal, en virtud del periodo del documento. Oficio CPM/3554/2019 de fec</w:t>
      </w:r>
      <w:r w:rsidR="00360F54">
        <w:rPr>
          <w:rFonts w:ascii="Palatino Linotype" w:hAnsi="Palatino Linotype" w:cs="Arial"/>
          <w:sz w:val="24"/>
          <w:szCs w:val="24"/>
        </w:rPr>
        <w:t>h</w:t>
      </w:r>
      <w:r>
        <w:rPr>
          <w:rFonts w:ascii="Palatino Linotype" w:hAnsi="Palatino Linotype" w:cs="Arial"/>
          <w:sz w:val="24"/>
          <w:szCs w:val="24"/>
        </w:rPr>
        <w:t xml:space="preserve">a nueve de octubre de dos mil diecinueve, en donde el coordinador de patrimonio municipal y el Jefe de departamento de archivo municipal </w:t>
      </w:r>
      <w:r w:rsidR="00360F54">
        <w:rPr>
          <w:rFonts w:ascii="Palatino Linotype" w:hAnsi="Palatino Linotype" w:cs="Arial"/>
          <w:sz w:val="24"/>
          <w:szCs w:val="24"/>
        </w:rPr>
        <w:t>i</w:t>
      </w:r>
      <w:r>
        <w:rPr>
          <w:rFonts w:ascii="Palatino Linotype" w:hAnsi="Palatino Linotype" w:cs="Arial"/>
          <w:sz w:val="24"/>
          <w:szCs w:val="24"/>
        </w:rPr>
        <w:t xml:space="preserve">nforman que no se </w:t>
      </w:r>
      <w:r w:rsidR="00360F54">
        <w:rPr>
          <w:rFonts w:ascii="Palatino Linotype" w:hAnsi="Palatino Linotype" w:cs="Arial"/>
          <w:sz w:val="24"/>
          <w:szCs w:val="24"/>
        </w:rPr>
        <w:t>encontró</w:t>
      </w:r>
      <w:r>
        <w:rPr>
          <w:rFonts w:ascii="Palatino Linotype" w:hAnsi="Palatino Linotype" w:cs="Arial"/>
          <w:sz w:val="24"/>
          <w:szCs w:val="24"/>
        </w:rPr>
        <w:t xml:space="preserve"> el estudio en merito, </w:t>
      </w:r>
      <w:r w:rsidR="00360F54">
        <w:rPr>
          <w:rFonts w:ascii="Palatino Linotype" w:hAnsi="Palatino Linotype" w:cs="Arial"/>
          <w:sz w:val="24"/>
          <w:szCs w:val="24"/>
        </w:rPr>
        <w:t>motivo</w:t>
      </w:r>
      <w:r>
        <w:rPr>
          <w:rFonts w:ascii="Palatino Linotype" w:hAnsi="Palatino Linotype" w:cs="Arial"/>
          <w:sz w:val="24"/>
          <w:szCs w:val="24"/>
        </w:rPr>
        <w:t xml:space="preserve"> por el cual no es posible </w:t>
      </w:r>
      <w:r w:rsidR="00360F54">
        <w:rPr>
          <w:rFonts w:ascii="Palatino Linotype" w:hAnsi="Palatino Linotype" w:cs="Arial"/>
          <w:sz w:val="24"/>
          <w:szCs w:val="24"/>
        </w:rPr>
        <w:t>proporcionar</w:t>
      </w:r>
      <w:r>
        <w:rPr>
          <w:rFonts w:ascii="Palatino Linotype" w:hAnsi="Palatino Linotype" w:cs="Arial"/>
          <w:sz w:val="24"/>
          <w:szCs w:val="24"/>
        </w:rPr>
        <w:t xml:space="preserve"> la documentación. Oficio DSMU/SUBL/-949/2019 de fecha nueve de octubre de dos mil diecinueve, en donde el subdirector de limpia informa que después de haber realizado una búsqueda </w:t>
      </w:r>
      <w:r w:rsidR="00360F54">
        <w:rPr>
          <w:rFonts w:ascii="Palatino Linotype" w:hAnsi="Palatino Linotype" w:cs="Arial"/>
          <w:sz w:val="24"/>
          <w:szCs w:val="24"/>
        </w:rPr>
        <w:t>exhaustiva</w:t>
      </w:r>
      <w:r>
        <w:rPr>
          <w:rFonts w:ascii="Palatino Linotype" w:hAnsi="Palatino Linotype" w:cs="Arial"/>
          <w:sz w:val="24"/>
          <w:szCs w:val="24"/>
        </w:rPr>
        <w:t xml:space="preserve"> en el archivo </w:t>
      </w:r>
      <w:r w:rsidR="00B41D1E">
        <w:rPr>
          <w:rFonts w:ascii="Palatino Linotype" w:hAnsi="Palatino Linotype" w:cs="Arial"/>
          <w:sz w:val="24"/>
          <w:szCs w:val="24"/>
        </w:rPr>
        <w:t xml:space="preserve">no </w:t>
      </w:r>
      <w:r w:rsidR="00360F54">
        <w:rPr>
          <w:rFonts w:ascii="Palatino Linotype" w:hAnsi="Palatino Linotype" w:cs="Arial"/>
          <w:sz w:val="24"/>
          <w:szCs w:val="24"/>
        </w:rPr>
        <w:t>se cuenta con la información. O</w:t>
      </w:r>
      <w:r w:rsidR="00B41D1E">
        <w:rPr>
          <w:rFonts w:ascii="Palatino Linotype" w:hAnsi="Palatino Linotype" w:cs="Arial"/>
          <w:sz w:val="24"/>
          <w:szCs w:val="24"/>
        </w:rPr>
        <w:t xml:space="preserve">ficio SUBL/DVR/038/2019 de fecha ocho de octubre de dos mil diecinueve, en donde informa el Jefe de Departamento de </w:t>
      </w:r>
      <w:r w:rsidR="00360F54">
        <w:rPr>
          <w:rFonts w:ascii="Palatino Linotype" w:hAnsi="Palatino Linotype" w:cs="Arial"/>
          <w:sz w:val="24"/>
          <w:szCs w:val="24"/>
        </w:rPr>
        <w:t>Verificación y</w:t>
      </w:r>
      <w:r w:rsidR="00B41D1E">
        <w:rPr>
          <w:rFonts w:ascii="Palatino Linotype" w:hAnsi="Palatino Linotype" w:cs="Arial"/>
          <w:sz w:val="24"/>
          <w:szCs w:val="24"/>
        </w:rPr>
        <w:t xml:space="preserve"> Recintos de confinamiento, informa que</w:t>
      </w:r>
      <w:r w:rsidR="00360F54">
        <w:rPr>
          <w:rFonts w:ascii="Palatino Linotype" w:hAnsi="Palatino Linotype" w:cs="Arial"/>
          <w:sz w:val="24"/>
          <w:szCs w:val="24"/>
        </w:rPr>
        <w:t xml:space="preserve"> no</w:t>
      </w:r>
      <w:r w:rsidR="00B41D1E">
        <w:rPr>
          <w:rFonts w:ascii="Palatino Linotype" w:hAnsi="Palatino Linotype" w:cs="Arial"/>
          <w:sz w:val="24"/>
          <w:szCs w:val="24"/>
        </w:rPr>
        <w:t xml:space="preserve"> se cuenta con la información, respecto del estudio de factibilidad realizado en el Relleno Sanitario de San Pedro Barrientos.</w:t>
      </w:r>
    </w:p>
    <w:p w14:paraId="31AC0F5C" w14:textId="77777777" w:rsidR="00B41D1E" w:rsidRDefault="00B41D1E" w:rsidP="00DD5650">
      <w:pPr>
        <w:spacing w:after="0" w:line="360" w:lineRule="auto"/>
        <w:jc w:val="both"/>
        <w:rPr>
          <w:rFonts w:ascii="Palatino Linotype" w:hAnsi="Palatino Linotype" w:cs="Arial"/>
          <w:sz w:val="24"/>
          <w:szCs w:val="24"/>
        </w:rPr>
      </w:pPr>
    </w:p>
    <w:p w14:paraId="30D60EEB" w14:textId="5AA8C451" w:rsidR="00B41D1E" w:rsidRPr="00B41D1E" w:rsidRDefault="00B41D1E" w:rsidP="00DD5650">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OFICIO DE SUSTENTABILIDAD AMBIENTAL Y MOVILIDAD.PDF, </w:t>
      </w:r>
      <w:r>
        <w:rPr>
          <w:rFonts w:ascii="Palatino Linotype" w:hAnsi="Palatino Linotype" w:cs="Arial"/>
          <w:sz w:val="24"/>
          <w:szCs w:val="24"/>
        </w:rPr>
        <w:t xml:space="preserve">contiene el oficio DSAM/DJNA/0514/2019, de fecha siete de octubre de dos mil diecinueve, en </w:t>
      </w:r>
      <w:r>
        <w:rPr>
          <w:rFonts w:ascii="Palatino Linotype" w:hAnsi="Palatino Linotype" w:cs="Arial"/>
          <w:sz w:val="24"/>
          <w:szCs w:val="24"/>
        </w:rPr>
        <w:lastRenderedPageBreak/>
        <w:t>donde la Directora de Sustentabilidad Ambiental y Movilidad, informa a la titular de la Unidad de Transparencia que después de una búsqueda exhaustiva en los archivos de los últimos cinco años, no se encontró el documento sol</w:t>
      </w:r>
      <w:r w:rsidR="00F5641D">
        <w:rPr>
          <w:rFonts w:ascii="Palatino Linotype" w:hAnsi="Palatino Linotype" w:cs="Arial"/>
          <w:sz w:val="24"/>
          <w:szCs w:val="24"/>
        </w:rPr>
        <w:t xml:space="preserve">icitado, así también informó </w:t>
      </w:r>
      <w:r>
        <w:rPr>
          <w:rFonts w:ascii="Palatino Linotype" w:hAnsi="Palatino Linotype" w:cs="Arial"/>
          <w:sz w:val="24"/>
          <w:szCs w:val="24"/>
        </w:rPr>
        <w:t xml:space="preserve">que no se encuentra </w:t>
      </w:r>
      <w:r w:rsidR="00F5641D">
        <w:rPr>
          <w:rFonts w:ascii="Palatino Linotype" w:hAnsi="Palatino Linotype" w:cs="Arial"/>
          <w:sz w:val="24"/>
          <w:szCs w:val="24"/>
        </w:rPr>
        <w:t>dentro de</w:t>
      </w:r>
      <w:r>
        <w:rPr>
          <w:rFonts w:ascii="Palatino Linotype" w:hAnsi="Palatino Linotype" w:cs="Arial"/>
          <w:sz w:val="24"/>
          <w:szCs w:val="24"/>
        </w:rPr>
        <w:t xml:space="preserve"> sus </w:t>
      </w:r>
      <w:r w:rsidR="00454072">
        <w:rPr>
          <w:rFonts w:ascii="Palatino Linotype" w:hAnsi="Palatino Linotype" w:cs="Arial"/>
          <w:sz w:val="24"/>
          <w:szCs w:val="24"/>
        </w:rPr>
        <w:t>atribuciones</w:t>
      </w:r>
      <w:r w:rsidR="00F5641D">
        <w:rPr>
          <w:rFonts w:ascii="Palatino Linotype" w:hAnsi="Palatino Linotype" w:cs="Arial"/>
          <w:sz w:val="24"/>
          <w:szCs w:val="24"/>
        </w:rPr>
        <w:t xml:space="preserve"> dicha función</w:t>
      </w:r>
      <w:r>
        <w:rPr>
          <w:rFonts w:ascii="Palatino Linotype" w:hAnsi="Palatino Linotype" w:cs="Arial"/>
          <w:sz w:val="24"/>
          <w:szCs w:val="24"/>
        </w:rPr>
        <w:t xml:space="preserve">, de acuerdo al reglamento interior de la administración pública municipal </w:t>
      </w:r>
      <w:r w:rsidR="00454072">
        <w:rPr>
          <w:rFonts w:ascii="Palatino Linotype" w:hAnsi="Palatino Linotype" w:cs="Arial"/>
          <w:sz w:val="24"/>
          <w:szCs w:val="24"/>
        </w:rPr>
        <w:t>de Tlalnepantla de Baz.</w:t>
      </w:r>
    </w:p>
    <w:p w14:paraId="11D35C84" w14:textId="77777777" w:rsidR="00BD1138" w:rsidRPr="00DE5583" w:rsidRDefault="00BD1138" w:rsidP="00DD5650">
      <w:pPr>
        <w:spacing w:after="0" w:line="360" w:lineRule="auto"/>
        <w:jc w:val="both"/>
        <w:rPr>
          <w:rFonts w:ascii="Palatino Linotype" w:hAnsi="Palatino Linotype" w:cs="Arial"/>
          <w:sz w:val="24"/>
          <w:szCs w:val="24"/>
        </w:rPr>
      </w:pPr>
    </w:p>
    <w:p w14:paraId="1C18E3CE" w14:textId="17802C9F" w:rsidR="00454072" w:rsidRDefault="00454072"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Información que fue puesta a la vista del Recurrente en fecha dieciséis de octubre de la presente anualidad, con la finalidad de tuviera conocimiento del mismo, así como </w:t>
      </w:r>
      <w:r w:rsidR="005D6100">
        <w:rPr>
          <w:rFonts w:ascii="Palatino Linotype" w:hAnsi="Palatino Linotype" w:cs="Arial"/>
          <w:sz w:val="24"/>
          <w:szCs w:val="24"/>
        </w:rPr>
        <w:t xml:space="preserve">presentar su manifestaciones correspondientes, cabe señalar que </w:t>
      </w:r>
      <w:r w:rsidR="00F5641D">
        <w:rPr>
          <w:rFonts w:ascii="Palatino Linotype" w:hAnsi="Palatino Linotype" w:cs="Arial"/>
          <w:sz w:val="24"/>
          <w:szCs w:val="24"/>
        </w:rPr>
        <w:t xml:space="preserve">el solicitante </w:t>
      </w:r>
      <w:r w:rsidR="005D6100">
        <w:rPr>
          <w:rFonts w:ascii="Palatino Linotype" w:hAnsi="Palatino Linotype" w:cs="Arial"/>
          <w:sz w:val="24"/>
          <w:szCs w:val="24"/>
        </w:rPr>
        <w:t>no presento manifestaciones.</w:t>
      </w:r>
    </w:p>
    <w:p w14:paraId="1A6ABBCE" w14:textId="77777777" w:rsidR="005D6100" w:rsidRDefault="005D6100" w:rsidP="005A62C9">
      <w:pPr>
        <w:spacing w:after="0" w:line="360" w:lineRule="auto"/>
        <w:jc w:val="both"/>
        <w:rPr>
          <w:rFonts w:ascii="Palatino Linotype" w:hAnsi="Palatino Linotype" w:cs="Arial"/>
          <w:sz w:val="24"/>
          <w:szCs w:val="24"/>
        </w:rPr>
      </w:pPr>
    </w:p>
    <w:p w14:paraId="62B66295" w14:textId="0D6FB879" w:rsidR="005A62C9" w:rsidRDefault="005A62C9"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recurso de revisión </w:t>
      </w:r>
      <w:r w:rsidRPr="005A62C9">
        <w:rPr>
          <w:rFonts w:ascii="Palatino Linotype" w:hAnsi="Palatino Linotype" w:cs="Arial"/>
          <w:b/>
          <w:sz w:val="24"/>
          <w:szCs w:val="24"/>
        </w:rPr>
        <w:t>0</w:t>
      </w:r>
      <w:r w:rsidR="00DE5583">
        <w:rPr>
          <w:rFonts w:ascii="Palatino Linotype" w:hAnsi="Palatino Linotype" w:cs="Arial"/>
          <w:b/>
          <w:sz w:val="24"/>
          <w:szCs w:val="24"/>
        </w:rPr>
        <w:t>767</w:t>
      </w:r>
      <w:r w:rsidR="005D6100">
        <w:rPr>
          <w:rFonts w:ascii="Palatino Linotype" w:hAnsi="Palatino Linotype" w:cs="Arial"/>
          <w:b/>
          <w:sz w:val="24"/>
          <w:szCs w:val="24"/>
        </w:rPr>
        <w:t>6</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w:t>
      </w:r>
      <w:r w:rsidR="00FE2D30">
        <w:rPr>
          <w:rFonts w:ascii="Palatino Linotype" w:hAnsi="Palatino Linotype" w:cs="Arial"/>
          <w:sz w:val="24"/>
          <w:szCs w:val="24"/>
        </w:rPr>
        <w:t>es de señalar que tanto el Sujeto Obligado, así como el Recurrente no emitieron manifestación alguna, como se muestra a continuación:</w:t>
      </w:r>
    </w:p>
    <w:p w14:paraId="594783F1" w14:textId="1B4F553C" w:rsidR="005D6100" w:rsidRDefault="005D6100" w:rsidP="005D6100">
      <w:pPr>
        <w:spacing w:after="0" w:line="360" w:lineRule="auto"/>
        <w:jc w:val="center"/>
        <w:rPr>
          <w:rFonts w:ascii="Palatino Linotype" w:hAnsi="Palatino Linotype" w:cs="Arial"/>
          <w:sz w:val="24"/>
          <w:szCs w:val="24"/>
        </w:rPr>
      </w:pPr>
      <w:r>
        <w:rPr>
          <w:noProof/>
          <w:lang w:eastAsia="es-MX"/>
        </w:rPr>
        <w:drawing>
          <wp:inline distT="0" distB="0" distL="0" distR="0" wp14:anchorId="4D8594E5" wp14:editId="2308327D">
            <wp:extent cx="5105400" cy="1518185"/>
            <wp:effectExtent l="190500" t="190500" r="190500" b="1968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18" t="33509" r="18651" b="33275"/>
                    <a:stretch/>
                  </pic:blipFill>
                  <pic:spPr bwMode="auto">
                    <a:xfrm>
                      <a:off x="0" y="0"/>
                      <a:ext cx="5113965" cy="15207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36786B" w14:textId="01B0DD83" w:rsidR="005A62C9" w:rsidRDefault="005A62C9" w:rsidP="00F32FBF">
      <w:pPr>
        <w:spacing w:after="0" w:line="360" w:lineRule="auto"/>
        <w:jc w:val="center"/>
        <w:rPr>
          <w:rFonts w:ascii="Palatino Linotype" w:hAnsi="Palatino Linotype" w:cs="Arial"/>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5F8C3BEA"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442599">
        <w:rPr>
          <w:rFonts w:ascii="Palatino Linotype" w:hAnsi="Palatino Linotype" w:cs="Arial"/>
          <w:sz w:val="24"/>
          <w:szCs w:val="24"/>
        </w:rPr>
        <w:t xml:space="preserve">veintitrés y dieciséis de octubre de dos mil </w:t>
      </w:r>
      <w:r w:rsidR="00442599">
        <w:rPr>
          <w:rFonts w:ascii="Palatino Linotype" w:hAnsi="Palatino Linotype" w:cs="Arial"/>
          <w:sz w:val="24"/>
          <w:szCs w:val="24"/>
        </w:rPr>
        <w:lastRenderedPageBreak/>
        <w:t>diecinueve respectivamente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089965AE"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442599">
        <w:rPr>
          <w:rFonts w:ascii="Palatino Linotype" w:hAnsi="Palatino Linotype" w:cs="Arial"/>
          <w:sz w:val="24"/>
          <w:szCs w:val="24"/>
        </w:rPr>
        <w:t>quince de noviembre</w:t>
      </w:r>
      <w:r w:rsidR="00605411" w:rsidRPr="009B0C83">
        <w:rPr>
          <w:rFonts w:ascii="Palatino Linotype" w:hAnsi="Palatino Linotype" w:cs="Arial"/>
          <w:sz w:val="24"/>
          <w:szCs w:val="24"/>
        </w:rPr>
        <w:t xml:space="preserve"> de dos mil diecinueve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1D723EE1"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r w:rsidR="00F55139">
        <w:rPr>
          <w:rStyle w:val="Hipervnculo"/>
          <w:rFonts w:ascii="Palatino Linotype" w:eastAsia="Calibri" w:hAnsi="Palatino Linotype"/>
          <w:i/>
          <w:sz w:val="22"/>
          <w:szCs w:val="22"/>
        </w:rPr>
        <w:fldChar w:fldCharType="begin"/>
      </w:r>
      <w:r w:rsidR="00F55139">
        <w:rPr>
          <w:rStyle w:val="Hipervnculo"/>
          <w:rFonts w:ascii="Palatino Linotype" w:eastAsia="Calibri" w:hAnsi="Palatino Linotype"/>
          <w:i/>
          <w:sz w:val="22"/>
          <w:szCs w:val="22"/>
        </w:rPr>
        <w:instrText xml:space="preserve"> </w:instrText>
      </w:r>
      <w:hyperlink r:id="rId9" w:history="1">
        <w:r w:rsidRPr="00AD2A55">
          <w:rPr>
            <w:rStyle w:val="Hipervnculo"/>
            <w:rFonts w:ascii="Palatino Linotype" w:eastAsia="Calibri" w:hAnsi="Palatino Linotype"/>
            <w:i/>
            <w:sz w:val="22"/>
            <w:szCs w:val="22"/>
          </w:rPr>
          <w:instrText>73 y 74 de la Ley de Amparo</w:instrText>
        </w:r>
      </w:hyperlink>
      <w:r w:rsidR="00F55139">
        <w:rPr>
          <w:rStyle w:val="Hipervnculo"/>
          <w:rFonts w:ascii="Palatino Linotype" w:eastAsia="Calibri" w:hAnsi="Palatino Linotype"/>
          <w:i/>
          <w:sz w:val="22"/>
          <w:szCs w:val="22"/>
        </w:rPr>
        <w:instrText xml:space="preserve"> </w:instrText>
      </w:r>
      <w:r w:rsidR="00F55139">
        <w:rPr>
          <w:rStyle w:val="Hipervnculo"/>
          <w:rFonts w:ascii="Palatino Linotype" w:eastAsia="Calibri" w:hAnsi="Palatino Linotype"/>
          <w:i/>
          <w:sz w:val="22"/>
          <w:szCs w:val="22"/>
        </w:rPr>
        <w:fldChar w:fldCharType="end"/>
      </w:r>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E6FD59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1B7FEC">
        <w:rPr>
          <w:rFonts w:ascii="Palatino Linotype" w:hAnsi="Palatino Linotype" w:cs="Arial"/>
          <w:sz w:val="24"/>
          <w:szCs w:val="24"/>
        </w:rPr>
        <w:t>e</w:t>
      </w:r>
      <w:r w:rsidRPr="00AD2A55">
        <w:rPr>
          <w:rFonts w:ascii="Palatino Linotype" w:hAnsi="Palatino Linotype" w:cs="Arial"/>
          <w:sz w:val="24"/>
          <w:szCs w:val="24"/>
        </w:rPr>
        <w:t xml:space="preserve">l </w:t>
      </w:r>
      <w:r w:rsidR="00FD4336" w:rsidRPr="00AD2A55">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AD2A55"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Default="0032679F"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A55E44">
        <w:rPr>
          <w:rFonts w:ascii="Palatino Linotype" w:hAnsi="Palatino Linotype" w:cs="Arial"/>
          <w:b/>
          <w:sz w:val="28"/>
          <w:szCs w:val="28"/>
        </w:rPr>
        <w:t>CUARTO.</w:t>
      </w:r>
      <w:r w:rsidRPr="00A55E44">
        <w:rPr>
          <w:rFonts w:ascii="Palatino Linotype" w:hAnsi="Palatino Linotype" w:cs="Arial"/>
          <w:b/>
        </w:rPr>
        <w:t xml:space="preserve"> </w:t>
      </w:r>
      <w:r w:rsidR="006571D2" w:rsidRPr="00A55E44">
        <w:rPr>
          <w:rFonts w:ascii="Palatino Linotype" w:hAnsi="Palatino Linotype" w:cs="Arial"/>
          <w:b/>
        </w:rPr>
        <w:t>Del e</w:t>
      </w:r>
      <w:r w:rsidRPr="00A55E44">
        <w:rPr>
          <w:rFonts w:ascii="Palatino Linotype" w:hAnsi="Palatino Linotype" w:cs="Arial"/>
          <w:b/>
        </w:rPr>
        <w:t xml:space="preserve">studio </w:t>
      </w:r>
      <w:r w:rsidR="008958C8" w:rsidRPr="00A55E44">
        <w:rPr>
          <w:rFonts w:ascii="Palatino Linotype" w:hAnsi="Palatino Linotype" w:cs="Arial"/>
          <w:b/>
        </w:rPr>
        <w:t>y resolución del asunto</w:t>
      </w:r>
      <w:r w:rsidRPr="00A55E44">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B3C9765" w14:textId="77777777" w:rsidR="00F5641D" w:rsidRPr="006A3AAA" w:rsidRDefault="00F5641D" w:rsidP="00AD2A55">
      <w:pPr>
        <w:autoSpaceDE w:val="0"/>
        <w:autoSpaceDN w:val="0"/>
        <w:adjustRightInd w:val="0"/>
        <w:spacing w:after="0" w:line="360" w:lineRule="auto"/>
        <w:jc w:val="both"/>
        <w:rPr>
          <w:rFonts w:ascii="Palatino Linotype" w:hAnsi="Palatino Linotype" w:cs="Arial"/>
          <w:sz w:val="24"/>
          <w:szCs w:val="24"/>
        </w:rPr>
      </w:pPr>
    </w:p>
    <w:p w14:paraId="58E56406" w14:textId="77777777" w:rsidR="00047071" w:rsidRPr="009C01DB" w:rsidRDefault="00047071" w:rsidP="00047071">
      <w:pPr>
        <w:tabs>
          <w:tab w:val="left" w:pos="709"/>
        </w:tabs>
        <w:spacing w:after="0" w:line="360" w:lineRule="auto"/>
        <w:jc w:val="both"/>
        <w:rPr>
          <w:rFonts w:ascii="Palatino Linotype" w:hAnsi="Palatino Linotype"/>
          <w:sz w:val="24"/>
          <w:szCs w:val="24"/>
        </w:rPr>
      </w:pPr>
      <w:r w:rsidRPr="009C01DB">
        <w:rPr>
          <w:rFonts w:ascii="Palatino Linotype" w:hAnsi="Palatino Linotype" w:cs="Arial"/>
          <w:sz w:val="24"/>
          <w:szCs w:val="24"/>
        </w:rPr>
        <w:t xml:space="preserve">Con el propósito de realizar un mejor proveer por parte de este Órgano Garante, es conveniente </w:t>
      </w:r>
      <w:r w:rsidRPr="009C01DB">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9C01DB">
        <w:rPr>
          <w:rFonts w:ascii="Palatino Linotype" w:hAnsi="Palatino Linotype"/>
          <w:sz w:val="24"/>
          <w:szCs w:val="24"/>
        </w:rPr>
        <w:lastRenderedPageBreak/>
        <w:t>obligado, y por otro lado la materia sobre la que versará el recurso de revisión ante este Órgano Garante.</w:t>
      </w:r>
    </w:p>
    <w:p w14:paraId="733B100C" w14:textId="77777777" w:rsidR="00047071" w:rsidRPr="009C01DB" w:rsidRDefault="00047071" w:rsidP="00047071">
      <w:pPr>
        <w:tabs>
          <w:tab w:val="left" w:pos="709"/>
        </w:tabs>
        <w:spacing w:after="0" w:line="360" w:lineRule="auto"/>
        <w:jc w:val="both"/>
        <w:rPr>
          <w:rFonts w:ascii="Palatino Linotype" w:hAnsi="Palatino Linotype"/>
          <w:sz w:val="20"/>
          <w:szCs w:val="24"/>
        </w:rPr>
      </w:pPr>
    </w:p>
    <w:p w14:paraId="3BE387CF" w14:textId="77777777" w:rsidR="00047071" w:rsidRPr="009C01DB" w:rsidRDefault="00047071" w:rsidP="00047071">
      <w:pPr>
        <w:tabs>
          <w:tab w:val="left" w:pos="709"/>
        </w:tabs>
        <w:spacing w:after="0" w:line="360" w:lineRule="auto"/>
        <w:jc w:val="both"/>
        <w:rPr>
          <w:rFonts w:ascii="Palatino Linotype" w:eastAsia="Times New Roman" w:hAnsi="Palatino Linotype" w:cs="Times New Roman"/>
          <w:i/>
          <w:lang w:eastAsia="es-ES"/>
        </w:rPr>
      </w:pPr>
      <w:r w:rsidRPr="009C01DB">
        <w:rPr>
          <w:rFonts w:ascii="Palatino Linotype" w:hAnsi="Palatino Linotype"/>
          <w:sz w:val="24"/>
          <w:szCs w:val="24"/>
        </w:rPr>
        <w:t xml:space="preserve">Así, tenemos en un primer plano de estudio el texto de la solicitud de información, que fue plasmada por el Recurrente en los términos siguientes: </w:t>
      </w:r>
    </w:p>
    <w:p w14:paraId="22DDD5F6" w14:textId="77777777" w:rsidR="00047071" w:rsidRPr="009C01DB" w:rsidRDefault="00047071" w:rsidP="00047071">
      <w:pPr>
        <w:pStyle w:val="Prrafodelista"/>
        <w:autoSpaceDE w:val="0"/>
        <w:autoSpaceDN w:val="0"/>
        <w:adjustRightInd w:val="0"/>
        <w:spacing w:line="360" w:lineRule="auto"/>
        <w:ind w:left="0"/>
        <w:jc w:val="both"/>
        <w:rPr>
          <w:rFonts w:ascii="Palatino Linotype" w:hAnsi="Palatino Linotype" w:cs="Arial"/>
        </w:rPr>
      </w:pPr>
    </w:p>
    <w:p w14:paraId="3BF46EE9" w14:textId="6918B0D1" w:rsidR="00047071" w:rsidRPr="00047071" w:rsidRDefault="00047071" w:rsidP="00360938">
      <w:pPr>
        <w:pStyle w:val="Prrafodelista"/>
        <w:numPr>
          <w:ilvl w:val="0"/>
          <w:numId w:val="2"/>
        </w:numPr>
        <w:spacing w:line="360" w:lineRule="auto"/>
        <w:jc w:val="both"/>
        <w:rPr>
          <w:rFonts w:ascii="Palatino Linotype" w:eastAsiaTheme="minorHAnsi" w:hAnsi="Palatino Linotype" w:cs="Arial"/>
          <w:lang w:val="es-MX" w:eastAsia="es-MX"/>
        </w:rPr>
      </w:pPr>
      <w:r w:rsidRPr="00047071">
        <w:rPr>
          <w:rFonts w:ascii="Palatino Linotype" w:hAnsi="Palatino Linotype"/>
          <w:i/>
          <w:color w:val="000000"/>
        </w:rPr>
        <w:t>“…EL ESTUDIO DE FACTIBILIDAD REALIZADO EN EL RELLENO SANITARIO DE SAN PEDRO BARRIENTOS (antiguo Tiradero a cielo abierto con una superficie de 16.8</w:t>
      </w:r>
      <w:bookmarkStart w:id="0" w:name="_GoBack"/>
      <w:bookmarkEnd w:id="0"/>
      <w:r w:rsidRPr="00047071">
        <w:rPr>
          <w:rFonts w:ascii="Palatino Linotype" w:hAnsi="Palatino Linotype"/>
          <w:i/>
          <w:color w:val="000000"/>
        </w:rPr>
        <w:t>399 Hectáreas) PARA EL MANEJO Y APROVECHAMIENTO DEL BIOGÁS GENERADO EN DICHO RELLENO SANITARIO..</w:t>
      </w:r>
      <w:r w:rsidRPr="00047071">
        <w:rPr>
          <w:rFonts w:ascii="Palatino Linotype" w:hAnsi="Palatino Linotype"/>
          <w:i/>
        </w:rPr>
        <w:t>”</w:t>
      </w:r>
    </w:p>
    <w:p w14:paraId="28EC7B24" w14:textId="398C3A9E" w:rsidR="00047071" w:rsidRPr="00047071" w:rsidRDefault="00047071" w:rsidP="00360938">
      <w:pPr>
        <w:pStyle w:val="Prrafodelista"/>
        <w:numPr>
          <w:ilvl w:val="0"/>
          <w:numId w:val="2"/>
        </w:numPr>
        <w:spacing w:line="360" w:lineRule="auto"/>
        <w:jc w:val="both"/>
        <w:rPr>
          <w:rFonts w:ascii="Palatino Linotype" w:eastAsiaTheme="minorHAnsi" w:hAnsi="Palatino Linotype" w:cs="Arial"/>
          <w:lang w:val="es-MX" w:eastAsia="es-MX"/>
        </w:rPr>
      </w:pPr>
      <w:r>
        <w:rPr>
          <w:rFonts w:ascii="Palatino Linotype" w:hAnsi="Palatino Linotype"/>
          <w:i/>
          <w:color w:val="000000"/>
        </w:rPr>
        <w:t>“…</w:t>
      </w:r>
      <w:r w:rsidRPr="00047071">
        <w:rPr>
          <w:rFonts w:ascii="Palatino Linotype" w:hAnsi="Palatino Linotype"/>
          <w:i/>
          <w:color w:val="000000"/>
        </w:rPr>
        <w:t>EL ESTADO, SUSTENTADO CON DOCUMENTACIÓN PUBLICA, EN QUE SE ENCUENTRA EL CUMPLIMIENTO DE LAS CLAUSULAS CUARTA NUMERAL 2 Y SEXTA DEL CITADO CONTRATO EN COMENTO POR PARTE DE LA EMPRESA Mexicana del Medio Ambiente S.A. DE C.V.”(sic).</w:t>
      </w:r>
    </w:p>
    <w:p w14:paraId="6D44425F" w14:textId="77777777" w:rsidR="00574CF7" w:rsidRDefault="00574CF7" w:rsidP="004C01C5">
      <w:pPr>
        <w:spacing w:after="0" w:line="360" w:lineRule="auto"/>
        <w:jc w:val="both"/>
        <w:rPr>
          <w:rFonts w:ascii="Palatino Linotype" w:hAnsi="Palatino Linotype" w:cs="Arial"/>
          <w:sz w:val="24"/>
          <w:szCs w:val="24"/>
          <w:lang w:eastAsia="es-MX"/>
        </w:rPr>
      </w:pPr>
    </w:p>
    <w:p w14:paraId="20F1F3AB" w14:textId="0E49B1F4" w:rsidR="00047071" w:rsidRDefault="00047071" w:rsidP="00047071">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t xml:space="preserve">De acuerdo a la solicitud de información el Sujeto Obligado, emitió respuesta manifestando que después de una búsqueda no se encontró la información solicitada, adicionalmente adjunta un archivo denominado: </w:t>
      </w:r>
      <w:r w:rsidRPr="00047071">
        <w:rPr>
          <w:rFonts w:ascii="Palatino Linotype" w:hAnsi="Palatino Linotype"/>
          <w:b/>
          <w:color w:val="000000"/>
          <w:sz w:val="24"/>
          <w:szCs w:val="24"/>
        </w:rPr>
        <w:t>gaceta</w:t>
      </w:r>
      <w:r>
        <w:rPr>
          <w:rFonts w:ascii="Palatino Linotype" w:hAnsi="Palatino Linotype"/>
          <w:color w:val="000000"/>
          <w:sz w:val="24"/>
          <w:szCs w:val="24"/>
        </w:rPr>
        <w:t xml:space="preserve"> que contiene una Gaceta Municipal, de fecha dos de agosto de dos mil diecinueve, que consta de 79 páginas, que trata la resolución de revocación de la concesión contenida y/o que hace referencia al contrato administrativo de concesión para la prestación del servicio público de operación y disposición final de residuos sólidos, así mismo informa que derivado de la revocaci</w:t>
      </w:r>
      <w:r w:rsidR="007D5FC3">
        <w:rPr>
          <w:rFonts w:ascii="Palatino Linotype" w:hAnsi="Palatino Linotype"/>
          <w:color w:val="000000"/>
          <w:sz w:val="24"/>
          <w:szCs w:val="24"/>
        </w:rPr>
        <w:t>ón de ese contrato, al no encontrarse vigente se encuentran fenecidos los  derechos y obligaciones.</w:t>
      </w:r>
    </w:p>
    <w:p w14:paraId="0DE466D5" w14:textId="115FD013" w:rsidR="007D5FC3" w:rsidRDefault="007D5FC3" w:rsidP="0004707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Posterior a ello el solicitante suscribe informe justificado en donde manifiesta que se incumple lo establecid</w:t>
      </w:r>
      <w:r w:rsidRPr="0053749D">
        <w:rPr>
          <w:rFonts w:ascii="Palatino Linotype" w:hAnsi="Palatino Linotype"/>
          <w:color w:val="000000"/>
          <w:sz w:val="24"/>
          <w:szCs w:val="24"/>
        </w:rPr>
        <w:t xml:space="preserve">o </w:t>
      </w:r>
      <w:r w:rsidR="0053749D" w:rsidRPr="0053749D">
        <w:rPr>
          <w:rFonts w:ascii="Palatino Linotype" w:hAnsi="Palatino Linotype"/>
          <w:color w:val="000000"/>
          <w:sz w:val="24"/>
          <w:szCs w:val="24"/>
        </w:rPr>
        <w:t>en los artículos 19, 20, 47, 49, 169 y 170 de la Ley de Transparencia y Acceso a la Información Pública del Estado de México y Municipios</w:t>
      </w:r>
      <w:r w:rsidR="0053749D">
        <w:rPr>
          <w:rFonts w:ascii="Palatino Linotype" w:hAnsi="Palatino Linotype"/>
          <w:color w:val="000000"/>
          <w:sz w:val="24"/>
          <w:szCs w:val="24"/>
        </w:rPr>
        <w:t>.</w:t>
      </w:r>
    </w:p>
    <w:p w14:paraId="2D257755" w14:textId="77777777" w:rsidR="0053749D" w:rsidRDefault="0053749D" w:rsidP="00047071">
      <w:pPr>
        <w:spacing w:after="0" w:line="360" w:lineRule="auto"/>
        <w:jc w:val="both"/>
        <w:rPr>
          <w:rFonts w:ascii="Palatino Linotype" w:hAnsi="Palatino Linotype"/>
          <w:color w:val="000000"/>
          <w:sz w:val="24"/>
          <w:szCs w:val="24"/>
        </w:rPr>
      </w:pPr>
    </w:p>
    <w:p w14:paraId="6F2893BB" w14:textId="75C810FC" w:rsidR="0053749D" w:rsidRDefault="0053749D" w:rsidP="00047071">
      <w:pPr>
        <w:spacing w:after="0" w:line="360" w:lineRule="auto"/>
        <w:jc w:val="both"/>
        <w:rPr>
          <w:rFonts w:ascii="Palatino Linotype" w:hAnsi="Palatino Linotype" w:cs="Arial"/>
          <w:sz w:val="24"/>
          <w:szCs w:val="24"/>
        </w:rPr>
      </w:pPr>
      <w:r>
        <w:rPr>
          <w:rFonts w:ascii="Palatino Linotype" w:hAnsi="Palatino Linotype"/>
          <w:color w:val="000000"/>
          <w:sz w:val="24"/>
          <w:szCs w:val="24"/>
        </w:rPr>
        <w:t xml:space="preserve">Mediante la etapa de manifestaciones el Sujeto Obligado remitió </w:t>
      </w:r>
      <w:r>
        <w:rPr>
          <w:rFonts w:ascii="Palatino Linotype" w:hAnsi="Palatino Linotype" w:cs="Arial"/>
          <w:sz w:val="24"/>
          <w:szCs w:val="24"/>
        </w:rPr>
        <w:t>el acta de la Décima Cuarta sesión Ordinaria del Comité de Trans</w:t>
      </w:r>
      <w:r w:rsidRPr="00E408AD">
        <w:rPr>
          <w:rFonts w:ascii="Palatino Linotype" w:hAnsi="Palatino Linotype" w:cs="Arial"/>
          <w:sz w:val="24"/>
          <w:szCs w:val="24"/>
        </w:rPr>
        <w:t xml:space="preserve">parencia llevada a cabo el quince de octubre de dos mil diecinueve en donde se confirma la inexistencia de la información </w:t>
      </w:r>
      <w:r w:rsidR="00E408AD" w:rsidRPr="00E408AD">
        <w:rPr>
          <w:rFonts w:ascii="Palatino Linotype" w:hAnsi="Palatino Linotype" w:cs="Arial"/>
          <w:sz w:val="24"/>
          <w:szCs w:val="24"/>
        </w:rPr>
        <w:t xml:space="preserve">respecto del estudio de factibilidad </w:t>
      </w:r>
      <w:r w:rsidR="00E408AD" w:rsidRPr="00E408AD">
        <w:rPr>
          <w:rFonts w:ascii="Palatino Linotype" w:hAnsi="Palatino Linotype"/>
          <w:color w:val="000000"/>
          <w:sz w:val="24"/>
          <w:szCs w:val="24"/>
        </w:rPr>
        <w:t>realizado en el relleno sanitario de San Pedro Barrientos (antiguo tiradero a cielo abierto con una superficie de 16.8399 hectáreas) para el manejo y aprovechamiento del biogás generado en dicho relleno sanitario</w:t>
      </w:r>
      <w:r w:rsidRPr="00E408AD">
        <w:rPr>
          <w:rFonts w:ascii="Palatino Linotype" w:hAnsi="Palatino Linotype" w:cs="Arial"/>
          <w:sz w:val="24"/>
          <w:szCs w:val="24"/>
        </w:rPr>
        <w:t>.</w:t>
      </w:r>
    </w:p>
    <w:p w14:paraId="1F2BDF46" w14:textId="77777777" w:rsidR="0053749D" w:rsidRDefault="0053749D" w:rsidP="00047071">
      <w:pPr>
        <w:spacing w:after="0" w:line="360" w:lineRule="auto"/>
        <w:jc w:val="both"/>
        <w:rPr>
          <w:rFonts w:ascii="Palatino Linotype" w:hAnsi="Palatino Linotype" w:cs="Arial"/>
          <w:sz w:val="24"/>
          <w:szCs w:val="24"/>
        </w:rPr>
      </w:pPr>
    </w:p>
    <w:p w14:paraId="22105A1C" w14:textId="01C7FED1" w:rsidR="0053749D" w:rsidRDefault="0053749D" w:rsidP="00047071">
      <w:pPr>
        <w:spacing w:after="0" w:line="360" w:lineRule="auto"/>
        <w:jc w:val="both"/>
        <w:rPr>
          <w:rFonts w:ascii="Palatino Linotype" w:hAnsi="Palatino Linotype" w:cs="Arial"/>
          <w:sz w:val="24"/>
          <w:szCs w:val="24"/>
        </w:rPr>
      </w:pPr>
      <w:r>
        <w:rPr>
          <w:rFonts w:ascii="Palatino Linotype" w:hAnsi="Palatino Linotype" w:cs="Arial"/>
          <w:sz w:val="24"/>
          <w:szCs w:val="24"/>
        </w:rPr>
        <w:t>Derivado de lo anterior nuestro estudio versará en determinar si la información remitida a esta ponencia mediante el SAIMEX, no coarta el derecho de acceso a la información accionado por el particular.</w:t>
      </w:r>
    </w:p>
    <w:p w14:paraId="3A524904" w14:textId="77777777" w:rsidR="0053749D" w:rsidRDefault="0053749D" w:rsidP="00047071">
      <w:pPr>
        <w:spacing w:after="0" w:line="360" w:lineRule="auto"/>
        <w:jc w:val="both"/>
        <w:rPr>
          <w:rFonts w:ascii="Palatino Linotype" w:hAnsi="Palatino Linotype" w:cs="Arial"/>
          <w:sz w:val="24"/>
          <w:szCs w:val="24"/>
        </w:rPr>
      </w:pPr>
    </w:p>
    <w:p w14:paraId="68AC7EC1" w14:textId="283D0B87" w:rsidR="00FF1133" w:rsidRDefault="0053749D" w:rsidP="00E408AD">
      <w:pPr>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En este sentido en necesario </w:t>
      </w:r>
      <w:r w:rsidR="00E408AD">
        <w:rPr>
          <w:rFonts w:ascii="Palatino Linotype" w:hAnsi="Palatino Linotype" w:cs="Arial"/>
          <w:sz w:val="24"/>
          <w:szCs w:val="24"/>
        </w:rPr>
        <w:t xml:space="preserve">estudiar cada uno de los requerimientos por separado, primeramente respecto del </w:t>
      </w:r>
      <w:r w:rsidR="00E408AD" w:rsidRPr="00E408AD">
        <w:rPr>
          <w:rFonts w:ascii="Palatino Linotype" w:hAnsi="Palatino Linotype" w:cs="Arial"/>
          <w:sz w:val="24"/>
          <w:szCs w:val="24"/>
        </w:rPr>
        <w:t xml:space="preserve">estudio de factibilidad </w:t>
      </w:r>
      <w:r w:rsidR="00E408AD" w:rsidRPr="00E408AD">
        <w:rPr>
          <w:rFonts w:ascii="Palatino Linotype" w:hAnsi="Palatino Linotype"/>
          <w:color w:val="000000"/>
          <w:sz w:val="24"/>
          <w:szCs w:val="24"/>
        </w:rPr>
        <w:t>realizado en el relleno sanitario de San Pedro Barrientos (antiguo tiradero a cielo abierto con una superficie de 16.8399 hectáreas) para el manejo y aprovechamiento del biogás generado en dicho relleno sanitario</w:t>
      </w:r>
      <w:r w:rsidR="00E408AD">
        <w:rPr>
          <w:rFonts w:ascii="Palatino Linotype" w:hAnsi="Palatino Linotype"/>
          <w:color w:val="000000"/>
          <w:sz w:val="24"/>
          <w:szCs w:val="24"/>
        </w:rPr>
        <w:t>, es necesario hacer alusión a</w:t>
      </w:r>
      <w:r w:rsidR="00FF1133">
        <w:rPr>
          <w:rFonts w:ascii="Palatino Linotype" w:hAnsi="Palatino Linotype"/>
          <w:color w:val="000000"/>
          <w:sz w:val="24"/>
          <w:szCs w:val="24"/>
        </w:rPr>
        <w:t xml:space="preserve">l contrato administrativo de concesión para la prestación del servicio de operación y disposición final de los residuos sólidos en el Municipio de Tlalnepantla, que celebran por una parte el H. Ayuntamiento Constitucional del Tlalnepantla de Baz, Estado de México, denominado </w:t>
      </w:r>
      <w:r w:rsidR="0033229E">
        <w:rPr>
          <w:rFonts w:ascii="Palatino Linotype" w:hAnsi="Palatino Linotype"/>
          <w:color w:val="000000"/>
          <w:sz w:val="24"/>
          <w:szCs w:val="24"/>
        </w:rPr>
        <w:t>concesionante</w:t>
      </w:r>
      <w:r w:rsidR="00FF1133">
        <w:rPr>
          <w:rFonts w:ascii="Palatino Linotype" w:hAnsi="Palatino Linotype"/>
          <w:color w:val="000000"/>
          <w:sz w:val="24"/>
          <w:szCs w:val="24"/>
        </w:rPr>
        <w:t xml:space="preserve"> y por la otra la empresa denominada </w:t>
      </w:r>
      <w:r w:rsidR="0033229E">
        <w:rPr>
          <w:rFonts w:ascii="Palatino Linotype" w:hAnsi="Palatino Linotype"/>
          <w:color w:val="000000"/>
          <w:sz w:val="24"/>
          <w:szCs w:val="24"/>
        </w:rPr>
        <w:t xml:space="preserve">Mexicana de Medio Ambiente S.A de C.V. </w:t>
      </w:r>
      <w:r w:rsidR="0033229E">
        <w:rPr>
          <w:rFonts w:ascii="Palatino Linotype" w:hAnsi="Palatino Linotype"/>
          <w:color w:val="000000"/>
          <w:sz w:val="24"/>
          <w:szCs w:val="24"/>
        </w:rPr>
        <w:lastRenderedPageBreak/>
        <w:t>denominada la concesionaria, suscrita en la Licitación Pública DSPM-01-97, de fecha veintitrés de junio de mil novecientos noventa y siete.</w:t>
      </w:r>
    </w:p>
    <w:p w14:paraId="05CF8BD6" w14:textId="77777777" w:rsidR="0033229E" w:rsidRDefault="0033229E" w:rsidP="00E408AD">
      <w:pPr>
        <w:spacing w:after="0" w:line="360" w:lineRule="auto"/>
        <w:jc w:val="both"/>
        <w:rPr>
          <w:rFonts w:ascii="Palatino Linotype" w:hAnsi="Palatino Linotype"/>
          <w:color w:val="000000"/>
          <w:sz w:val="24"/>
          <w:szCs w:val="24"/>
        </w:rPr>
      </w:pPr>
    </w:p>
    <w:p w14:paraId="5BB4216E" w14:textId="78109277" w:rsidR="0033229E" w:rsidRDefault="0033229E"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contrato de concesión, se especifica diversas cláusulas, dentro de las que nos interesa</w:t>
      </w:r>
      <w:r w:rsidR="00613197">
        <w:rPr>
          <w:rFonts w:ascii="Palatino Linotype" w:hAnsi="Palatino Linotype"/>
          <w:color w:val="000000"/>
          <w:sz w:val="24"/>
          <w:szCs w:val="24"/>
        </w:rPr>
        <w:t>,</w:t>
      </w:r>
      <w:r>
        <w:rPr>
          <w:rFonts w:ascii="Palatino Linotype" w:hAnsi="Palatino Linotype"/>
          <w:color w:val="000000"/>
          <w:sz w:val="24"/>
          <w:szCs w:val="24"/>
        </w:rPr>
        <w:t xml:space="preserve"> encontramos el objeto del contrato, que </w:t>
      </w:r>
      <w:r w:rsidR="00613197">
        <w:rPr>
          <w:rFonts w:ascii="Palatino Linotype" w:hAnsi="Palatino Linotype"/>
          <w:color w:val="000000"/>
          <w:sz w:val="24"/>
          <w:szCs w:val="24"/>
        </w:rPr>
        <w:t xml:space="preserve">se </w:t>
      </w:r>
      <w:r>
        <w:rPr>
          <w:rFonts w:ascii="Palatino Linotype" w:hAnsi="Palatino Linotype"/>
          <w:color w:val="000000"/>
          <w:sz w:val="24"/>
          <w:szCs w:val="24"/>
        </w:rPr>
        <w:t xml:space="preserve">refiere a que la concesionaria llevara a cabo el saneamiento, clausura y rehabilitación del actual tiradero a cielo abierto, así como la construcción y operación de un relleno sanitario en el Municipio de Tlalnepantla de Baz, la </w:t>
      </w:r>
      <w:r w:rsidR="00AE19F4">
        <w:rPr>
          <w:rFonts w:ascii="Palatino Linotype" w:hAnsi="Palatino Linotype"/>
          <w:color w:val="000000"/>
          <w:sz w:val="24"/>
          <w:szCs w:val="24"/>
        </w:rPr>
        <w:t>concesión</w:t>
      </w:r>
      <w:r>
        <w:rPr>
          <w:rFonts w:ascii="Palatino Linotype" w:hAnsi="Palatino Linotype"/>
          <w:color w:val="000000"/>
          <w:sz w:val="24"/>
          <w:szCs w:val="24"/>
        </w:rPr>
        <w:t xml:space="preserve"> será por un </w:t>
      </w:r>
      <w:r w:rsidR="00AE19F4">
        <w:rPr>
          <w:rFonts w:ascii="Palatino Linotype" w:hAnsi="Palatino Linotype"/>
          <w:color w:val="000000"/>
          <w:sz w:val="24"/>
          <w:szCs w:val="24"/>
        </w:rPr>
        <w:t>término</w:t>
      </w:r>
      <w:r>
        <w:rPr>
          <w:rFonts w:ascii="Palatino Linotype" w:hAnsi="Palatino Linotype"/>
          <w:color w:val="000000"/>
          <w:sz w:val="24"/>
          <w:szCs w:val="24"/>
        </w:rPr>
        <w:t xml:space="preserve"> de veinte años, los trabajos de preparación se iniciaran al </w:t>
      </w:r>
      <w:r w:rsidR="00AE19F4">
        <w:rPr>
          <w:rFonts w:ascii="Palatino Linotype" w:hAnsi="Palatino Linotype"/>
          <w:color w:val="000000"/>
          <w:sz w:val="24"/>
          <w:szCs w:val="24"/>
        </w:rPr>
        <w:t>día</w:t>
      </w:r>
      <w:r>
        <w:rPr>
          <w:rFonts w:ascii="Palatino Linotype" w:hAnsi="Palatino Linotype"/>
          <w:color w:val="000000"/>
          <w:sz w:val="24"/>
          <w:szCs w:val="24"/>
        </w:rPr>
        <w:t xml:space="preserve"> siguiente de la forma del presente contrato, y deberán estar concluidos en un lapso de dos meses siempre y cuando hayan obtenido la aprobación </w:t>
      </w:r>
      <w:r w:rsidR="00AE19F4">
        <w:rPr>
          <w:rFonts w:ascii="Palatino Linotype" w:hAnsi="Palatino Linotype"/>
          <w:color w:val="000000"/>
          <w:sz w:val="24"/>
          <w:szCs w:val="24"/>
        </w:rPr>
        <w:t>en su caso impacto ambiental, las licencias de uso de suelo y de construcción</w:t>
      </w:r>
      <w:r w:rsidR="00D60050">
        <w:rPr>
          <w:rFonts w:ascii="Palatino Linotype" w:hAnsi="Palatino Linotype"/>
          <w:color w:val="000000"/>
          <w:sz w:val="24"/>
          <w:szCs w:val="24"/>
        </w:rPr>
        <w:t xml:space="preserve">. En relación a la descripción del trabajo se especifica que la consecionaria de obliga a realizar los siguientes trabajos que consisten en: 1.- trabajos de preparación, 2.- saneamiento, clausura y rehabilitación del actual tiradero y 3.- operación de un relleno sanitario. </w:t>
      </w:r>
    </w:p>
    <w:p w14:paraId="41F5A4C2" w14:textId="77777777" w:rsidR="001B45BA" w:rsidRDefault="001B45BA" w:rsidP="00E408AD">
      <w:pPr>
        <w:spacing w:after="0" w:line="360" w:lineRule="auto"/>
        <w:jc w:val="both"/>
        <w:rPr>
          <w:rFonts w:ascii="Palatino Linotype" w:hAnsi="Palatino Linotype"/>
          <w:color w:val="000000"/>
          <w:sz w:val="24"/>
          <w:szCs w:val="24"/>
        </w:rPr>
      </w:pPr>
    </w:p>
    <w:p w14:paraId="7C274CE5" w14:textId="77777777" w:rsidR="001B45BA" w:rsidRDefault="001B45BA"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Dentro de la primera etapa de preparación, se especifica las siguientes acciones: </w:t>
      </w:r>
    </w:p>
    <w:p w14:paraId="3490BEB2" w14:textId="473498B8"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pago del precio del terreno</w:t>
      </w:r>
    </w:p>
    <w:p w14:paraId="1DF2F96D" w14:textId="7AFECB33"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cercado con malla ciclónica y posteria </w:t>
      </w:r>
    </w:p>
    <w:p w14:paraId="725E1B9F" w14:textId="16378B77"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adquisición de maquinaria </w:t>
      </w:r>
    </w:p>
    <w:p w14:paraId="57554AE5" w14:textId="75010EC4"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suministro de agua potable </w:t>
      </w:r>
    </w:p>
    <w:p w14:paraId="3AD86154" w14:textId="593A4920"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caminos interiores </w:t>
      </w:r>
    </w:p>
    <w:p w14:paraId="07BE8843" w14:textId="7C26CF96"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drenes pluviales</w:t>
      </w:r>
    </w:p>
    <w:p w14:paraId="0D1486C0" w14:textId="2CB34BCF"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lastRenderedPageBreak/>
        <w:t xml:space="preserve"> preparación del terreno, (deslinde, desmonte, preparación de la base, compactación y colocación de material de cubierta</w:t>
      </w:r>
    </w:p>
    <w:p w14:paraId="4F6DF4B8" w14:textId="31479758"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Impermeabilización de celda con geomembrana</w:t>
      </w:r>
    </w:p>
    <w:p w14:paraId="7DF93A0A" w14:textId="632B2DFD" w:rsidR="001B45BA" w:rsidRPr="00946B6F" w:rsidRDefault="001B45BA" w:rsidP="00360938">
      <w:pPr>
        <w:pStyle w:val="Prrafodelista"/>
        <w:numPr>
          <w:ilvl w:val="0"/>
          <w:numId w:val="3"/>
        </w:numPr>
        <w:spacing w:line="360" w:lineRule="auto"/>
        <w:jc w:val="both"/>
        <w:rPr>
          <w:rFonts w:ascii="Palatino Linotype" w:hAnsi="Palatino Linotype"/>
          <w:b/>
          <w:color w:val="000000"/>
          <w:u w:val="single"/>
        </w:rPr>
      </w:pPr>
      <w:r w:rsidRPr="00946B6F">
        <w:rPr>
          <w:rFonts w:ascii="Palatino Linotype" w:hAnsi="Palatino Linotype"/>
          <w:b/>
          <w:color w:val="000000"/>
          <w:u w:val="single"/>
        </w:rPr>
        <w:t xml:space="preserve"> Pozos de control de biogás</w:t>
      </w:r>
    </w:p>
    <w:p w14:paraId="3B7D855D" w14:textId="31C20017" w:rsidR="00FF1133"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red de monitoreo y control de agua</w:t>
      </w:r>
    </w:p>
    <w:p w14:paraId="76244175" w14:textId="3666A5F6"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Laguna de captación de lixiviados y tratamiento de los mismos.</w:t>
      </w:r>
    </w:p>
    <w:p w14:paraId="1948D789" w14:textId="07156D88" w:rsidR="001B45BA" w:rsidRPr="00946B6F" w:rsidRDefault="00946B6F" w:rsidP="00360938">
      <w:pPr>
        <w:pStyle w:val="Prrafodelista"/>
        <w:numPr>
          <w:ilvl w:val="0"/>
          <w:numId w:val="3"/>
        </w:numPr>
        <w:spacing w:line="360" w:lineRule="auto"/>
        <w:jc w:val="both"/>
        <w:rPr>
          <w:rFonts w:ascii="Palatino Linotype" w:hAnsi="Palatino Linotype"/>
          <w:color w:val="000000"/>
        </w:rPr>
      </w:pPr>
      <w:r>
        <w:rPr>
          <w:rFonts w:ascii="Palatino Linotype" w:hAnsi="Palatino Linotype"/>
          <w:color w:val="000000"/>
        </w:rPr>
        <w:t xml:space="preserve"> </w:t>
      </w:r>
      <w:r w:rsidR="001B45BA" w:rsidRPr="00946B6F">
        <w:rPr>
          <w:rFonts w:ascii="Palatino Linotype" w:hAnsi="Palatino Linotype"/>
          <w:color w:val="000000"/>
        </w:rPr>
        <w:t>área de amortiguamiento.</w:t>
      </w:r>
    </w:p>
    <w:p w14:paraId="3BC66B9B" w14:textId="7CB0487A"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adaptación de la topografía </w:t>
      </w:r>
    </w:p>
    <w:p w14:paraId="6BEA9A2D" w14:textId="3BAE4708"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Señalamientos informativos, preventivos y restrictivos, pudiendo ser fijos o móviles.</w:t>
      </w:r>
    </w:p>
    <w:p w14:paraId="219478E9" w14:textId="641E9B01" w:rsidR="001B45BA" w:rsidRPr="00946B6F" w:rsidRDefault="001B45BA"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w:t>
      </w:r>
      <w:r w:rsidR="00946B6F" w:rsidRPr="00946B6F">
        <w:rPr>
          <w:rFonts w:ascii="Palatino Linotype" w:hAnsi="Palatino Linotype"/>
          <w:color w:val="000000"/>
        </w:rPr>
        <w:t>delimitar con mojoneras la superficie de 36 Has, que se destinaran para la operación del relleno sanitario.</w:t>
      </w:r>
    </w:p>
    <w:p w14:paraId="383E5954" w14:textId="4451A217" w:rsidR="00946B6F" w:rsidRPr="00946B6F" w:rsidRDefault="00946B6F"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cubri</w:t>
      </w:r>
      <w:r>
        <w:rPr>
          <w:rFonts w:ascii="Palatino Linotype" w:hAnsi="Palatino Linotype"/>
          <w:color w:val="000000"/>
        </w:rPr>
        <w:t>r</w:t>
      </w:r>
      <w:r w:rsidRPr="00946B6F">
        <w:rPr>
          <w:rFonts w:ascii="Palatino Linotype" w:hAnsi="Palatino Linotype"/>
          <w:color w:val="000000"/>
        </w:rPr>
        <w:t xml:space="preserve"> el pago correspondiente al 2% de los trabajos de preparación por el concepto de supervisión</w:t>
      </w:r>
    </w:p>
    <w:p w14:paraId="51BF802A" w14:textId="0FDDC9C5" w:rsidR="00946B6F" w:rsidRPr="00946B6F" w:rsidRDefault="00946B6F"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Alumbrado interior</w:t>
      </w:r>
    </w:p>
    <w:p w14:paraId="5B2A6D0F" w14:textId="329209D1" w:rsidR="00946B6F" w:rsidRPr="00946B6F" w:rsidRDefault="00946B6F"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servicio medico</w:t>
      </w:r>
    </w:p>
    <w:p w14:paraId="6B52C225" w14:textId="6194A94E" w:rsidR="00946B6F" w:rsidRPr="00946B6F" w:rsidRDefault="00946B6F"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laboratorio</w:t>
      </w:r>
    </w:p>
    <w:p w14:paraId="4B037058" w14:textId="02FDEBF2" w:rsidR="00946B6F" w:rsidRPr="00946B6F" w:rsidRDefault="00946B6F" w:rsidP="00360938">
      <w:pPr>
        <w:pStyle w:val="Prrafodelista"/>
        <w:numPr>
          <w:ilvl w:val="0"/>
          <w:numId w:val="3"/>
        </w:numPr>
        <w:spacing w:line="360" w:lineRule="auto"/>
        <w:jc w:val="both"/>
        <w:rPr>
          <w:rFonts w:ascii="Palatino Linotype" w:hAnsi="Palatino Linotype"/>
          <w:color w:val="000000"/>
        </w:rPr>
      </w:pPr>
      <w:r w:rsidRPr="00946B6F">
        <w:rPr>
          <w:rFonts w:ascii="Palatino Linotype" w:hAnsi="Palatino Linotype"/>
          <w:color w:val="000000"/>
        </w:rPr>
        <w:t xml:space="preserve"> área de estacionamiento</w:t>
      </w:r>
    </w:p>
    <w:p w14:paraId="398FAE40" w14:textId="77777777" w:rsidR="00946B6F" w:rsidRDefault="00946B6F" w:rsidP="00E408AD">
      <w:pPr>
        <w:spacing w:after="0" w:line="360" w:lineRule="auto"/>
        <w:jc w:val="both"/>
        <w:rPr>
          <w:rFonts w:ascii="Palatino Linotype" w:hAnsi="Palatino Linotype"/>
          <w:color w:val="000000"/>
          <w:sz w:val="24"/>
          <w:szCs w:val="24"/>
        </w:rPr>
      </w:pPr>
    </w:p>
    <w:p w14:paraId="5AFB94CA" w14:textId="054AD452" w:rsidR="00946B6F" w:rsidRDefault="00946B6F"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la segunda etapa: trabajos de saneamiento, rehabilitación y clausura, se deberá contar con la infraestructura mínima necesaria, que consta de lo siguiente</w:t>
      </w:r>
    </w:p>
    <w:p w14:paraId="22C012F3" w14:textId="178A3B8E" w:rsidR="00946B6F" w:rsidRDefault="00946B6F"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Descripción del proceso constructivo, con las especificaciones correspondientes para el saneamiento, clausura y rehabilitación del sitio.</w:t>
      </w:r>
    </w:p>
    <w:p w14:paraId="2D1B6C76" w14:textId="18225930" w:rsidR="00946B6F" w:rsidRPr="00946B6F" w:rsidRDefault="00946B6F" w:rsidP="00360938">
      <w:pPr>
        <w:pStyle w:val="Prrafodelista"/>
        <w:numPr>
          <w:ilvl w:val="0"/>
          <w:numId w:val="4"/>
        </w:numPr>
        <w:spacing w:line="360" w:lineRule="auto"/>
        <w:jc w:val="both"/>
        <w:rPr>
          <w:rFonts w:ascii="Palatino Linotype" w:hAnsi="Palatino Linotype"/>
          <w:b/>
          <w:color w:val="000000"/>
          <w:u w:val="single"/>
        </w:rPr>
      </w:pPr>
      <w:r w:rsidRPr="00946B6F">
        <w:rPr>
          <w:rFonts w:ascii="Palatino Linotype" w:hAnsi="Palatino Linotype"/>
          <w:b/>
          <w:color w:val="000000"/>
          <w:u w:val="single"/>
        </w:rPr>
        <w:t>Realización de los estudios básicos necesario en el sitio</w:t>
      </w:r>
    </w:p>
    <w:p w14:paraId="33E5FDDD" w14:textId="66CAD5DE" w:rsidR="001B45BA" w:rsidRDefault="00946B6F" w:rsidP="00360938">
      <w:pPr>
        <w:pStyle w:val="Prrafodelista"/>
        <w:numPr>
          <w:ilvl w:val="0"/>
          <w:numId w:val="4"/>
        </w:numPr>
        <w:spacing w:line="360" w:lineRule="auto"/>
        <w:jc w:val="both"/>
        <w:rPr>
          <w:rFonts w:ascii="Palatino Linotype" w:hAnsi="Palatino Linotype"/>
          <w:color w:val="000000"/>
        </w:rPr>
      </w:pPr>
      <w:r w:rsidRPr="00946B6F">
        <w:rPr>
          <w:rFonts w:ascii="Palatino Linotype" w:hAnsi="Palatino Linotype"/>
          <w:color w:val="000000"/>
        </w:rPr>
        <w:lastRenderedPageBreak/>
        <w:t>Construcción de los</w:t>
      </w:r>
      <w:r>
        <w:rPr>
          <w:rFonts w:ascii="Palatino Linotype" w:hAnsi="Palatino Linotype"/>
          <w:color w:val="000000"/>
        </w:rPr>
        <w:t xml:space="preserve"> trabajos de </w:t>
      </w:r>
      <w:r w:rsidR="001911D9">
        <w:rPr>
          <w:rFonts w:ascii="Palatino Linotype" w:hAnsi="Palatino Linotype"/>
          <w:color w:val="000000"/>
        </w:rPr>
        <w:t>desvió</w:t>
      </w:r>
      <w:r>
        <w:rPr>
          <w:rFonts w:ascii="Palatino Linotype" w:hAnsi="Palatino Linotype"/>
          <w:color w:val="000000"/>
        </w:rPr>
        <w:t xml:space="preserve"> de aguas pluviales</w:t>
      </w:r>
    </w:p>
    <w:p w14:paraId="6F49E866" w14:textId="6EA963A7" w:rsidR="00946B6F" w:rsidRDefault="00946B6F"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 xml:space="preserve">Construcción de los trabajos de captación y tratamiento para </w:t>
      </w:r>
      <w:r w:rsidR="001911D9">
        <w:rPr>
          <w:rFonts w:ascii="Palatino Linotype" w:hAnsi="Palatino Linotype"/>
          <w:color w:val="000000"/>
        </w:rPr>
        <w:t>líquidos</w:t>
      </w:r>
      <w:r>
        <w:rPr>
          <w:rFonts w:ascii="Palatino Linotype" w:hAnsi="Palatino Linotype"/>
          <w:color w:val="000000"/>
        </w:rPr>
        <w:t xml:space="preserve"> </w:t>
      </w:r>
      <w:r w:rsidR="001911D9">
        <w:rPr>
          <w:rFonts w:ascii="Palatino Linotype" w:hAnsi="Palatino Linotype"/>
          <w:color w:val="000000"/>
        </w:rPr>
        <w:t>lixiviados</w:t>
      </w:r>
    </w:p>
    <w:p w14:paraId="7923FD84" w14:textId="2ECFE25B" w:rsidR="00946B6F" w:rsidRPr="00946B6F" w:rsidRDefault="00946B6F" w:rsidP="00360938">
      <w:pPr>
        <w:pStyle w:val="Prrafodelista"/>
        <w:numPr>
          <w:ilvl w:val="0"/>
          <w:numId w:val="4"/>
        </w:numPr>
        <w:spacing w:line="360" w:lineRule="auto"/>
        <w:jc w:val="both"/>
        <w:rPr>
          <w:rFonts w:ascii="Palatino Linotype" w:hAnsi="Palatino Linotype"/>
          <w:b/>
          <w:color w:val="000000"/>
          <w:u w:val="single"/>
        </w:rPr>
      </w:pPr>
      <w:r w:rsidRPr="00946B6F">
        <w:rPr>
          <w:rFonts w:ascii="Palatino Linotype" w:hAnsi="Palatino Linotype"/>
          <w:b/>
          <w:color w:val="000000"/>
          <w:u w:val="single"/>
        </w:rPr>
        <w:t>Construcción de pozos para el ve</w:t>
      </w:r>
      <w:r w:rsidR="00613197">
        <w:rPr>
          <w:rFonts w:ascii="Palatino Linotype" w:hAnsi="Palatino Linotype"/>
          <w:b/>
          <w:color w:val="000000"/>
          <w:u w:val="single"/>
        </w:rPr>
        <w:t>n</w:t>
      </w:r>
      <w:r w:rsidRPr="00946B6F">
        <w:rPr>
          <w:rFonts w:ascii="Palatino Linotype" w:hAnsi="Palatino Linotype"/>
          <w:b/>
          <w:color w:val="000000"/>
          <w:u w:val="single"/>
        </w:rPr>
        <w:t>teo de biogás</w:t>
      </w:r>
    </w:p>
    <w:p w14:paraId="60E8DA27" w14:textId="789C4D7D" w:rsidR="00946B6F" w:rsidRDefault="00946B6F"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Movimiento de desechos</w:t>
      </w:r>
    </w:p>
    <w:p w14:paraId="5E9E43CF" w14:textId="24E18675" w:rsidR="00946B6F" w:rsidRDefault="00946B6F"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 xml:space="preserve">Colocación de material de cubierta </w:t>
      </w:r>
      <w:r w:rsidR="001911D9">
        <w:rPr>
          <w:rFonts w:ascii="Palatino Linotype" w:hAnsi="Palatino Linotype"/>
          <w:color w:val="000000"/>
        </w:rPr>
        <w:t>y superficie final</w:t>
      </w:r>
    </w:p>
    <w:p w14:paraId="564EB779" w14:textId="18063318" w:rsidR="001911D9" w:rsidRDefault="001911D9"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Limpieza del sitio y zonas aledañas a este.</w:t>
      </w:r>
    </w:p>
    <w:p w14:paraId="3C07F31B" w14:textId="750BACA3" w:rsidR="001911D9" w:rsidRDefault="001911D9"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Forestación de especies, así como siembra de pasto acorde al lugar.</w:t>
      </w:r>
    </w:p>
    <w:p w14:paraId="1A768336" w14:textId="3E0842A4" w:rsidR="003924C3" w:rsidRDefault="001911D9" w:rsidP="00360938">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Programa de monitoreo posterior</w:t>
      </w:r>
      <w:r w:rsidR="003924C3">
        <w:rPr>
          <w:rFonts w:ascii="Palatino Linotype" w:hAnsi="Palatino Linotype"/>
          <w:color w:val="000000"/>
        </w:rPr>
        <w:t xml:space="preserve"> de gases y lixiviados, así como de su análisis</w:t>
      </w:r>
    </w:p>
    <w:p w14:paraId="75212DB4" w14:textId="77777777" w:rsidR="003924C3" w:rsidRDefault="003924C3" w:rsidP="003924C3">
      <w:pPr>
        <w:spacing w:line="360" w:lineRule="auto"/>
        <w:ind w:left="360"/>
        <w:jc w:val="both"/>
        <w:rPr>
          <w:rFonts w:ascii="Palatino Linotype" w:hAnsi="Palatino Linotype"/>
          <w:color w:val="000000"/>
        </w:rPr>
      </w:pPr>
    </w:p>
    <w:p w14:paraId="6FA3D3D5" w14:textId="782B9219" w:rsidR="003924C3" w:rsidRPr="003924C3" w:rsidRDefault="003924C3" w:rsidP="003924C3">
      <w:pPr>
        <w:spacing w:line="360" w:lineRule="auto"/>
        <w:jc w:val="both"/>
        <w:rPr>
          <w:rFonts w:ascii="Palatino Linotype" w:hAnsi="Palatino Linotype"/>
          <w:color w:val="000000"/>
          <w:sz w:val="24"/>
          <w:szCs w:val="24"/>
        </w:rPr>
      </w:pPr>
      <w:r w:rsidRPr="003924C3">
        <w:rPr>
          <w:rFonts w:ascii="Palatino Linotype" w:hAnsi="Palatino Linotype"/>
          <w:color w:val="000000"/>
          <w:sz w:val="24"/>
          <w:szCs w:val="24"/>
        </w:rPr>
        <w:t>En la tercera etapa, respecto de</w:t>
      </w:r>
      <w:r w:rsidR="00613197">
        <w:rPr>
          <w:rFonts w:ascii="Palatino Linotype" w:hAnsi="Palatino Linotype"/>
          <w:color w:val="000000"/>
          <w:sz w:val="24"/>
          <w:szCs w:val="24"/>
        </w:rPr>
        <w:t xml:space="preserve"> </w:t>
      </w:r>
      <w:r w:rsidRPr="003924C3">
        <w:rPr>
          <w:rFonts w:ascii="Palatino Linotype" w:hAnsi="Palatino Linotype"/>
          <w:color w:val="000000"/>
          <w:sz w:val="24"/>
          <w:szCs w:val="24"/>
        </w:rPr>
        <w:t>la operación del relleno sanitario, misma que deberá contar con la infraestructura mínima necesaria.</w:t>
      </w:r>
    </w:p>
    <w:p w14:paraId="6B1DE5F4" w14:textId="5B2A26BA" w:rsidR="001911D9"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Diseño de un relleno sanitario</w:t>
      </w:r>
    </w:p>
    <w:p w14:paraId="0C0FF4AC" w14:textId="77D7C194"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Dimensiones de la celda</w:t>
      </w:r>
    </w:p>
    <w:p w14:paraId="510CEC72" w14:textId="60011E4C"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Material de cubierta diaria</w:t>
      </w:r>
    </w:p>
    <w:p w14:paraId="1528F9BA" w14:textId="0304D755"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Caminos de acceso principal y secundarios</w:t>
      </w:r>
    </w:p>
    <w:p w14:paraId="43829116" w14:textId="2874018C"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Área de emergencia</w:t>
      </w:r>
    </w:p>
    <w:p w14:paraId="74A2E68F" w14:textId="2ACEB1BF"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Drenes pluviales</w:t>
      </w:r>
    </w:p>
    <w:p w14:paraId="7261BE4E" w14:textId="1FDF53F4"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Señalamientos</w:t>
      </w:r>
    </w:p>
    <w:p w14:paraId="5685A628" w14:textId="5112C5B4"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Sistema a emplear para el control y captación de lixiviados</w:t>
      </w:r>
    </w:p>
    <w:p w14:paraId="01A6B386" w14:textId="5CB97275"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Pozos de monitoreo de lixiviados</w:t>
      </w:r>
    </w:p>
    <w:p w14:paraId="7061384A" w14:textId="712F79BF" w:rsid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Área de amortiguamiento</w:t>
      </w:r>
    </w:p>
    <w:p w14:paraId="45448858" w14:textId="66D3AECE" w:rsidR="003924C3" w:rsidRPr="003924C3" w:rsidRDefault="003924C3" w:rsidP="00360938">
      <w:pPr>
        <w:pStyle w:val="Prrafodelista"/>
        <w:numPr>
          <w:ilvl w:val="0"/>
          <w:numId w:val="5"/>
        </w:numPr>
        <w:spacing w:line="360" w:lineRule="auto"/>
        <w:jc w:val="both"/>
        <w:rPr>
          <w:rFonts w:ascii="Palatino Linotype" w:hAnsi="Palatino Linotype"/>
          <w:color w:val="000000"/>
        </w:rPr>
      </w:pPr>
      <w:r>
        <w:rPr>
          <w:rFonts w:ascii="Palatino Linotype" w:hAnsi="Palatino Linotype"/>
          <w:color w:val="000000"/>
        </w:rPr>
        <w:t>Cubierta final</w:t>
      </w:r>
    </w:p>
    <w:p w14:paraId="597204AB" w14:textId="77777777" w:rsidR="00FF1133" w:rsidRDefault="00FF1133" w:rsidP="00E408AD">
      <w:pPr>
        <w:spacing w:after="0" w:line="360" w:lineRule="auto"/>
        <w:jc w:val="both"/>
        <w:rPr>
          <w:rFonts w:ascii="Palatino Linotype" w:hAnsi="Palatino Linotype"/>
          <w:color w:val="000000"/>
          <w:sz w:val="24"/>
          <w:szCs w:val="24"/>
        </w:rPr>
      </w:pPr>
    </w:p>
    <w:p w14:paraId="061EAAC4" w14:textId="3867F872" w:rsidR="003924C3" w:rsidRDefault="003924C3"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Dentro de las obligaciones de la concesionaria, se especifica en el punto uno que se deberán tramitar y obtener de las autoridades federales, estatales y municipales los dict</w:t>
      </w:r>
      <w:r w:rsidR="00613197">
        <w:rPr>
          <w:rFonts w:ascii="Palatino Linotype" w:hAnsi="Palatino Linotype"/>
          <w:color w:val="000000"/>
          <w:sz w:val="24"/>
          <w:szCs w:val="24"/>
        </w:rPr>
        <w:t>á</w:t>
      </w:r>
      <w:r>
        <w:rPr>
          <w:rFonts w:ascii="Palatino Linotype" w:hAnsi="Palatino Linotype"/>
          <w:color w:val="000000"/>
          <w:sz w:val="24"/>
          <w:szCs w:val="24"/>
        </w:rPr>
        <w:t>menes, licencias, permisos y demás autorizaciones que se requieran para la operación</w:t>
      </w:r>
      <w:r w:rsidR="00613197">
        <w:rPr>
          <w:rFonts w:ascii="Palatino Linotype" w:hAnsi="Palatino Linotype"/>
          <w:color w:val="000000"/>
          <w:sz w:val="24"/>
          <w:szCs w:val="24"/>
        </w:rPr>
        <w:t>, así como el punto veintidós el cual se refiere a cumplir y llevar a cabo todas la resoluciones de carácter obligatorio que en materia de impacto ambiental y ecología recomiendan las autoridades correspondientes.</w:t>
      </w:r>
    </w:p>
    <w:p w14:paraId="1A87988A" w14:textId="77777777" w:rsidR="00613197" w:rsidRDefault="00613197" w:rsidP="00E408AD">
      <w:pPr>
        <w:spacing w:after="0" w:line="360" w:lineRule="auto"/>
        <w:jc w:val="both"/>
        <w:rPr>
          <w:rFonts w:ascii="Palatino Linotype" w:hAnsi="Palatino Linotype"/>
          <w:color w:val="000000"/>
          <w:sz w:val="24"/>
          <w:szCs w:val="24"/>
        </w:rPr>
      </w:pPr>
    </w:p>
    <w:p w14:paraId="5DDC254F" w14:textId="371248EC" w:rsidR="00A55E44" w:rsidRDefault="00613197"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Derivado de las clausulas establecidas en el contrato de concesión, podemos advertir que en efecto al firmar el contrato la </w:t>
      </w:r>
      <w:r w:rsidR="00A55E44">
        <w:rPr>
          <w:rFonts w:ascii="Palatino Linotype" w:hAnsi="Palatino Linotype"/>
          <w:color w:val="000000"/>
          <w:sz w:val="24"/>
          <w:szCs w:val="24"/>
        </w:rPr>
        <w:t>concesionaria</w:t>
      </w:r>
      <w:r>
        <w:rPr>
          <w:rFonts w:ascii="Palatino Linotype" w:hAnsi="Palatino Linotype"/>
          <w:color w:val="000000"/>
          <w:sz w:val="24"/>
          <w:szCs w:val="24"/>
        </w:rPr>
        <w:t>, se obliga a realizar diversas actividades dentro de las cuales enco</w:t>
      </w:r>
      <w:r w:rsidRPr="00A55E44">
        <w:rPr>
          <w:rFonts w:ascii="Palatino Linotype" w:hAnsi="Palatino Linotype"/>
          <w:color w:val="000000"/>
          <w:sz w:val="24"/>
          <w:szCs w:val="24"/>
        </w:rPr>
        <w:t xml:space="preserve">ntramos específicamente </w:t>
      </w:r>
      <w:r w:rsidR="00A55E44" w:rsidRPr="00A55E44">
        <w:rPr>
          <w:rFonts w:ascii="Palatino Linotype" w:hAnsi="Palatino Linotype"/>
          <w:color w:val="000000"/>
          <w:sz w:val="24"/>
          <w:szCs w:val="24"/>
        </w:rPr>
        <w:t>crear pozos de control de biogás, la realización de los estudios básicos necesario en el sitio y tramitar y obtener de las autoridades federales, estatales y municipales los dictámenes, licencias, permisos y demás autorizaciones que se requieran para la operación, así como el punto veintidós el cual se refiere a cumplir y llevar a cabo todas la resoluciones de carácter obligatorio que en materia de impacto ambiental y ecología recomiendan las autoridades correspondientes</w:t>
      </w:r>
      <w:r w:rsidR="00A55E44">
        <w:rPr>
          <w:rFonts w:ascii="Palatino Linotype" w:hAnsi="Palatino Linotype"/>
          <w:color w:val="000000"/>
          <w:sz w:val="24"/>
          <w:szCs w:val="24"/>
        </w:rPr>
        <w:t xml:space="preserve">. </w:t>
      </w:r>
    </w:p>
    <w:p w14:paraId="164D85CA" w14:textId="77777777" w:rsidR="00A55E44" w:rsidRDefault="00A55E44" w:rsidP="00E408AD">
      <w:pPr>
        <w:spacing w:after="0" w:line="360" w:lineRule="auto"/>
        <w:jc w:val="both"/>
        <w:rPr>
          <w:rFonts w:ascii="Palatino Linotype" w:hAnsi="Palatino Linotype"/>
          <w:color w:val="000000"/>
          <w:sz w:val="24"/>
          <w:szCs w:val="24"/>
        </w:rPr>
      </w:pPr>
    </w:p>
    <w:p w14:paraId="6939F9EB" w14:textId="2D4BE141" w:rsidR="00E408AD" w:rsidRDefault="00A55E44" w:rsidP="00E408A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Es este entendido es claro que se debió generar la información solicitada, sin embargo de acuerdo a </w:t>
      </w:r>
      <w:r w:rsidR="00E408AD">
        <w:rPr>
          <w:rFonts w:ascii="Palatino Linotype" w:hAnsi="Palatino Linotype"/>
          <w:color w:val="000000"/>
          <w:sz w:val="24"/>
          <w:szCs w:val="24"/>
        </w:rPr>
        <w:t>la revocación de la concesión contenida y/o que hace referencia al contrato administrativa de concesión para la prestación del servicio público de operación y disposición final de residuos sólidos, la cual menciona lo siguiente:</w:t>
      </w:r>
    </w:p>
    <w:p w14:paraId="70873BAA" w14:textId="4D245DB9" w:rsidR="0053749D" w:rsidRDefault="00FF1133" w:rsidP="00FF1133">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072C5216" wp14:editId="0F0A55BB">
            <wp:extent cx="4583396" cy="3683479"/>
            <wp:effectExtent l="190500" t="190500" r="198755"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19" t="11714" r="22282" b="4423"/>
                    <a:stretch/>
                  </pic:blipFill>
                  <pic:spPr bwMode="auto">
                    <a:xfrm>
                      <a:off x="0" y="0"/>
                      <a:ext cx="4600174" cy="36969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E85770" w14:textId="05DF8F84" w:rsidR="00574CF7" w:rsidRDefault="00FF1133" w:rsidP="00FF1133">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6C9171F3" wp14:editId="69D96B46">
            <wp:extent cx="5481654" cy="5978106"/>
            <wp:effectExtent l="190500" t="190500" r="195580" b="1943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01" t="16773" r="31714" b="6289"/>
                    <a:stretch/>
                  </pic:blipFill>
                  <pic:spPr bwMode="auto">
                    <a:xfrm>
                      <a:off x="0" y="0"/>
                      <a:ext cx="5492069" cy="59894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B50747" w14:textId="17D3B3AD" w:rsidR="00FF1133" w:rsidRDefault="00FF1133" w:rsidP="004C01C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las imágenes anteriores podemos aseverar que la revocación que se </w:t>
      </w:r>
      <w:r w:rsidR="000C5CA1">
        <w:rPr>
          <w:rFonts w:ascii="Palatino Linotype" w:hAnsi="Palatino Linotype" w:cs="Arial"/>
          <w:sz w:val="24"/>
          <w:szCs w:val="24"/>
          <w:lang w:eastAsia="es-MX"/>
        </w:rPr>
        <w:t>realizó</w:t>
      </w:r>
      <w:r>
        <w:rPr>
          <w:rFonts w:ascii="Palatino Linotype" w:hAnsi="Palatino Linotype" w:cs="Arial"/>
          <w:sz w:val="24"/>
          <w:szCs w:val="24"/>
          <w:lang w:eastAsia="es-MX"/>
        </w:rPr>
        <w:t xml:space="preserve"> </w:t>
      </w:r>
      <w:r w:rsidR="00A55E44">
        <w:rPr>
          <w:rFonts w:ascii="Palatino Linotype" w:hAnsi="Palatino Linotype" w:cs="Arial"/>
          <w:sz w:val="24"/>
          <w:szCs w:val="24"/>
          <w:lang w:eastAsia="es-MX"/>
        </w:rPr>
        <w:t xml:space="preserve">con base en el </w:t>
      </w:r>
      <w:r w:rsidR="000C5CA1">
        <w:rPr>
          <w:rFonts w:ascii="Palatino Linotype" w:hAnsi="Palatino Linotype" w:cs="Arial"/>
          <w:sz w:val="24"/>
          <w:szCs w:val="24"/>
          <w:lang w:eastAsia="es-MX"/>
        </w:rPr>
        <w:t>Dictamen</w:t>
      </w:r>
      <w:r w:rsidR="00A55E44">
        <w:rPr>
          <w:rFonts w:ascii="Palatino Linotype" w:hAnsi="Palatino Linotype" w:cs="Arial"/>
          <w:sz w:val="24"/>
          <w:szCs w:val="24"/>
          <w:lang w:eastAsia="es-MX"/>
        </w:rPr>
        <w:t xml:space="preserve"> </w:t>
      </w:r>
      <w:r w:rsidR="000C5CA1">
        <w:rPr>
          <w:rFonts w:ascii="Palatino Linotype" w:hAnsi="Palatino Linotype" w:cs="Arial"/>
          <w:sz w:val="24"/>
          <w:szCs w:val="24"/>
          <w:lang w:eastAsia="es-MX"/>
        </w:rPr>
        <w:t>Técnico</w:t>
      </w:r>
      <w:r w:rsidR="00A55E44">
        <w:rPr>
          <w:rFonts w:ascii="Palatino Linotype" w:hAnsi="Palatino Linotype" w:cs="Arial"/>
          <w:sz w:val="24"/>
          <w:szCs w:val="24"/>
          <w:lang w:eastAsia="es-MX"/>
        </w:rPr>
        <w:t xml:space="preserve"> Pericial del Relleno Sanitario de Tlalnepantla de Baz en cuyo contenido se observan las e inconsistencia por parte de la concesionaria a la Norma </w:t>
      </w:r>
      <w:r w:rsidR="00A55E44">
        <w:rPr>
          <w:rFonts w:ascii="Palatino Linotype" w:hAnsi="Palatino Linotype" w:cs="Arial"/>
          <w:sz w:val="24"/>
          <w:szCs w:val="24"/>
          <w:lang w:eastAsia="es-MX"/>
        </w:rPr>
        <w:lastRenderedPageBreak/>
        <w:t xml:space="preserve">Oficial NOM-083-SEMARNAT-2003, denominada especificaciones de protección ambiental </w:t>
      </w:r>
      <w:r w:rsidR="000C5CA1">
        <w:rPr>
          <w:rFonts w:ascii="Palatino Linotype" w:hAnsi="Palatino Linotype" w:cs="Arial"/>
          <w:sz w:val="24"/>
          <w:szCs w:val="24"/>
          <w:lang w:eastAsia="es-MX"/>
        </w:rPr>
        <w:t>para la selección del sitio, diseño, construcción, operación monitoreo clausura y obras complementarias de un sitio de disposición final de residuos sólidos urbanos y de manejo especial.</w:t>
      </w:r>
    </w:p>
    <w:p w14:paraId="2FA0C406" w14:textId="77777777" w:rsidR="000C5CA1" w:rsidRPr="00BC04EC" w:rsidRDefault="000C5CA1" w:rsidP="004C01C5">
      <w:pPr>
        <w:spacing w:after="0" w:line="360" w:lineRule="auto"/>
        <w:jc w:val="both"/>
        <w:rPr>
          <w:rFonts w:ascii="Palatino Linotype" w:hAnsi="Palatino Linotype" w:cs="Arial"/>
          <w:sz w:val="20"/>
          <w:szCs w:val="24"/>
          <w:lang w:eastAsia="es-MX"/>
        </w:rPr>
      </w:pPr>
    </w:p>
    <w:p w14:paraId="458CDB4B" w14:textId="56DB3716" w:rsidR="000C5CA1" w:rsidRDefault="000C5CA1" w:rsidP="004C01C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documento que fue remitió al Sujeto Obligado, se especifican diversos incumplimientos, dentro de los cuales encontramos específicamente que se carece en un gran porcentaje de los señalamientos informativos, preventivos y restrictivos en caminos y celdas de disposición e infraestructura, opera parcialmente el sistema para el manejo y control de biogás, producto de la descomposición anaerobia de la fracción orgánica de los residuos sólidos</w:t>
      </w:r>
      <w:r w:rsidR="00833178">
        <w:rPr>
          <w:rFonts w:ascii="Palatino Linotype" w:hAnsi="Palatino Linotype" w:cs="Arial"/>
          <w:sz w:val="24"/>
          <w:szCs w:val="24"/>
          <w:lang w:eastAsia="es-MX"/>
        </w:rPr>
        <w:t xml:space="preserve"> urbanos, toda vez que v</w:t>
      </w:r>
      <w:r>
        <w:rPr>
          <w:rFonts w:ascii="Palatino Linotype" w:hAnsi="Palatino Linotype" w:cs="Arial"/>
          <w:sz w:val="24"/>
          <w:szCs w:val="24"/>
          <w:lang w:eastAsia="es-MX"/>
        </w:rPr>
        <w:t xml:space="preserve">arios pozos no están quemando el gas, así mismo se determinó que los pozos del biogás carece de una protección adecuada ante los efectos de las precipitaciones pluviales intensas y ante los embates del clima, razón por la cual no operan adecuadamente con frecuencia y despiden el biogás a la </w:t>
      </w:r>
      <w:r w:rsidR="001A49DC">
        <w:rPr>
          <w:rFonts w:ascii="Palatino Linotype" w:hAnsi="Palatino Linotype" w:cs="Arial"/>
          <w:sz w:val="24"/>
          <w:szCs w:val="24"/>
          <w:lang w:eastAsia="es-MX"/>
        </w:rPr>
        <w:t>atmosfera y finalmente diversos incumplimientos a la NOM-083-SEMARNAT-2003.</w:t>
      </w:r>
    </w:p>
    <w:p w14:paraId="33B989D5" w14:textId="77777777" w:rsidR="001A49DC" w:rsidRPr="00BC04EC" w:rsidRDefault="001A49DC" w:rsidP="004C01C5">
      <w:pPr>
        <w:spacing w:after="0" w:line="360" w:lineRule="auto"/>
        <w:jc w:val="both"/>
        <w:rPr>
          <w:rFonts w:ascii="Palatino Linotype" w:hAnsi="Palatino Linotype" w:cs="Arial"/>
          <w:sz w:val="18"/>
          <w:szCs w:val="24"/>
          <w:lang w:eastAsia="es-MX"/>
        </w:rPr>
      </w:pPr>
    </w:p>
    <w:p w14:paraId="2859FE65" w14:textId="536295E9" w:rsidR="001A49DC" w:rsidRDefault="001A49DC" w:rsidP="001A49D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este sentido es necesario citar lo que </w:t>
      </w:r>
      <w:r w:rsidR="008F1BAC">
        <w:rPr>
          <w:rFonts w:ascii="Palatino Linotype" w:hAnsi="Palatino Linotype" w:cs="Arial"/>
          <w:sz w:val="24"/>
          <w:szCs w:val="24"/>
          <w:lang w:eastAsia="es-MX"/>
        </w:rPr>
        <w:t>dicta</w:t>
      </w:r>
      <w:r>
        <w:rPr>
          <w:rFonts w:ascii="Palatino Linotype" w:hAnsi="Palatino Linotype" w:cs="Arial"/>
          <w:sz w:val="24"/>
          <w:szCs w:val="24"/>
          <w:lang w:eastAsia="es-MX"/>
        </w:rPr>
        <w:t xml:space="preserve"> la NOM-083-SEMARNAT-2003, misma que advierte lo siguiente:</w:t>
      </w:r>
    </w:p>
    <w:p w14:paraId="38EE5A9A" w14:textId="4CF44A75" w:rsidR="001A49DC" w:rsidRPr="001A49DC" w:rsidRDefault="001A49DC" w:rsidP="001A49DC">
      <w:pPr>
        <w:pStyle w:val="Prrafodelista"/>
        <w:ind w:left="720" w:right="850"/>
        <w:jc w:val="both"/>
        <w:rPr>
          <w:rFonts w:ascii="Palatino Linotype" w:hAnsi="Palatino Linotype"/>
          <w:i/>
          <w:sz w:val="22"/>
          <w:szCs w:val="22"/>
        </w:rPr>
      </w:pPr>
      <w:r w:rsidRPr="001A49DC">
        <w:rPr>
          <w:rFonts w:ascii="Palatino Linotype" w:hAnsi="Palatino Linotype"/>
          <w:i/>
          <w:sz w:val="22"/>
          <w:szCs w:val="22"/>
        </w:rPr>
        <w:t>Definiciones Para efectos de la presente Norma Oficial Mexicana se consideran las definiciones contenidas en la Ley General del Equilibrio Ecológico y la Protección al Ambiente y las siguientes:</w:t>
      </w:r>
    </w:p>
    <w:p w14:paraId="74FF050F" w14:textId="2B8E6F68" w:rsidR="001A49DC" w:rsidRPr="001A49DC" w:rsidRDefault="001A49DC" w:rsidP="001A49DC">
      <w:pPr>
        <w:pStyle w:val="Prrafodelista"/>
        <w:ind w:left="720" w:right="850"/>
        <w:jc w:val="both"/>
        <w:rPr>
          <w:rFonts w:ascii="Palatino Linotype" w:hAnsi="Palatino Linotype"/>
          <w:i/>
          <w:sz w:val="22"/>
          <w:szCs w:val="22"/>
        </w:rPr>
      </w:pPr>
      <w:r w:rsidRPr="001A49DC">
        <w:rPr>
          <w:rFonts w:ascii="Palatino Linotype" w:hAnsi="Palatino Linotype" w:cs="Arial"/>
          <w:i/>
          <w:sz w:val="22"/>
          <w:szCs w:val="22"/>
          <w:lang w:eastAsia="es-MX"/>
        </w:rPr>
        <w:t>…</w:t>
      </w:r>
    </w:p>
    <w:p w14:paraId="238318E0" w14:textId="18B06482" w:rsidR="001A49DC" w:rsidRDefault="001A49DC" w:rsidP="001A49DC">
      <w:pPr>
        <w:pStyle w:val="Prrafodelista"/>
        <w:ind w:left="720" w:right="850"/>
        <w:jc w:val="both"/>
        <w:rPr>
          <w:rFonts w:ascii="Palatino Linotype" w:hAnsi="Palatino Linotype"/>
          <w:i/>
          <w:sz w:val="22"/>
          <w:szCs w:val="22"/>
        </w:rPr>
      </w:pPr>
      <w:r w:rsidRPr="001A49DC">
        <w:rPr>
          <w:rFonts w:ascii="Palatino Linotype" w:hAnsi="Palatino Linotype"/>
          <w:i/>
          <w:sz w:val="22"/>
          <w:szCs w:val="22"/>
        </w:rPr>
        <w:t>4.7 Biogás: Mezcla gaseosa resultado del proceso de descomposición anaerobia de la fracción orgánica de los residuos sólidos, constituida principalmente por metano y bióxido de carbono.</w:t>
      </w:r>
    </w:p>
    <w:p w14:paraId="73C6BF26" w14:textId="77777777" w:rsidR="001A49DC" w:rsidRPr="001A49DC" w:rsidRDefault="001A49DC" w:rsidP="001A49DC">
      <w:pPr>
        <w:pStyle w:val="Prrafodelista"/>
        <w:ind w:left="720" w:right="850"/>
        <w:jc w:val="both"/>
        <w:rPr>
          <w:rFonts w:ascii="Palatino Linotype" w:hAnsi="Palatino Linotype" w:cs="Arial"/>
          <w:i/>
          <w:sz w:val="22"/>
          <w:szCs w:val="22"/>
          <w:lang w:eastAsia="es-MX"/>
        </w:rPr>
      </w:pPr>
    </w:p>
    <w:p w14:paraId="6CECBD93" w14:textId="4C674092" w:rsidR="001A49DC" w:rsidRPr="001A49DC" w:rsidRDefault="001A49DC" w:rsidP="001A49DC">
      <w:pPr>
        <w:spacing w:after="0" w:line="240" w:lineRule="auto"/>
        <w:ind w:left="720" w:right="850"/>
        <w:jc w:val="both"/>
        <w:rPr>
          <w:rFonts w:ascii="Palatino Linotype" w:hAnsi="Palatino Linotype"/>
          <w:i/>
        </w:rPr>
      </w:pPr>
      <w:r w:rsidRPr="001A49DC">
        <w:rPr>
          <w:rFonts w:ascii="Palatino Linotype" w:hAnsi="Palatino Linotype"/>
          <w:i/>
        </w:rPr>
        <w:t>7. Características constructivas y operativas del sitio de disposición final</w:t>
      </w:r>
    </w:p>
    <w:p w14:paraId="3024EE11" w14:textId="0C6BAF04" w:rsidR="001A49DC" w:rsidRDefault="001A49DC" w:rsidP="001A49DC">
      <w:pPr>
        <w:spacing w:after="0" w:line="240" w:lineRule="auto"/>
        <w:ind w:left="720" w:right="850"/>
        <w:jc w:val="both"/>
        <w:rPr>
          <w:rFonts w:ascii="Palatino Linotype" w:hAnsi="Palatino Linotype"/>
          <w:i/>
        </w:rPr>
      </w:pPr>
      <w:r w:rsidRPr="001A49DC">
        <w:rPr>
          <w:rFonts w:ascii="Palatino Linotype" w:hAnsi="Palatino Linotype"/>
          <w:i/>
        </w:rPr>
        <w:lastRenderedPageBreak/>
        <w:t>7.2 Se debe garantizar la extracción, captación, conducción y control del biogás generado en el sitio de disposición final. Una vez que los volúmenes y la edad de los residuos propicien la generación de biogás y de no disponerse de sistemas para su aprovechamiento conveniente, se procederá a su quema ya sea a través de pozos individuales o mediante el establecimiento de una red con quemadores centrales.</w:t>
      </w:r>
    </w:p>
    <w:p w14:paraId="2AA01C94" w14:textId="77777777" w:rsidR="001A49DC" w:rsidRPr="001A49DC" w:rsidRDefault="001A49DC" w:rsidP="001A49DC">
      <w:pPr>
        <w:spacing w:after="0" w:line="240" w:lineRule="auto"/>
        <w:ind w:left="720" w:right="850"/>
        <w:jc w:val="both"/>
        <w:rPr>
          <w:rFonts w:ascii="Palatino Linotype" w:hAnsi="Palatino Linotype"/>
          <w:i/>
        </w:rPr>
      </w:pPr>
    </w:p>
    <w:p w14:paraId="1A25E481" w14:textId="26E2323E" w:rsidR="001A49DC" w:rsidRPr="001A49DC" w:rsidRDefault="001A49DC" w:rsidP="001A49DC">
      <w:pPr>
        <w:spacing w:after="0" w:line="240" w:lineRule="auto"/>
        <w:ind w:left="720" w:right="850"/>
        <w:jc w:val="both"/>
        <w:rPr>
          <w:rFonts w:ascii="Palatino Linotype" w:hAnsi="Palatino Linotype"/>
          <w:i/>
        </w:rPr>
      </w:pPr>
      <w:r w:rsidRPr="001A49DC">
        <w:rPr>
          <w:rFonts w:ascii="Palatino Linotype" w:hAnsi="Palatino Linotype"/>
          <w:i/>
        </w:rPr>
        <w:t>7.10 El sitio de disposición final deberá contar con:</w:t>
      </w:r>
    </w:p>
    <w:p w14:paraId="4EAE2AC5" w14:textId="6921C3C3" w:rsidR="001A49DC" w:rsidRDefault="001A49DC" w:rsidP="001A49DC">
      <w:pPr>
        <w:spacing w:after="0" w:line="240" w:lineRule="auto"/>
        <w:ind w:left="720" w:right="850"/>
        <w:jc w:val="both"/>
        <w:rPr>
          <w:rFonts w:ascii="Palatino Linotype" w:hAnsi="Palatino Linotype"/>
          <w:i/>
        </w:rPr>
      </w:pPr>
      <w:r w:rsidRPr="001A49DC">
        <w:rPr>
          <w:rFonts w:ascii="Palatino Linotype" w:hAnsi="Palatino Linotype"/>
          <w:i/>
        </w:rPr>
        <w:t>Programas específicos de control de calidad, mantenimiento y monitoreo ambiental de biogás, lixiviados y acuíferos.</w:t>
      </w:r>
    </w:p>
    <w:p w14:paraId="5B751256" w14:textId="77777777" w:rsidR="001A49DC" w:rsidRPr="001A49DC" w:rsidRDefault="001A49DC" w:rsidP="001A49DC">
      <w:pPr>
        <w:spacing w:after="0" w:line="240" w:lineRule="auto"/>
        <w:ind w:left="720" w:right="850"/>
        <w:jc w:val="both"/>
        <w:rPr>
          <w:rFonts w:ascii="Palatino Linotype" w:hAnsi="Palatino Linotype"/>
          <w:i/>
        </w:rPr>
      </w:pPr>
    </w:p>
    <w:p w14:paraId="39E1222D" w14:textId="77777777" w:rsidR="001A49DC" w:rsidRDefault="001A49DC" w:rsidP="001A49DC">
      <w:pPr>
        <w:spacing w:after="0" w:line="240" w:lineRule="auto"/>
        <w:ind w:left="720" w:right="850"/>
        <w:jc w:val="both"/>
        <w:rPr>
          <w:rFonts w:ascii="Palatino Linotype" w:hAnsi="Palatino Linotype"/>
          <w:i/>
        </w:rPr>
      </w:pPr>
      <w:r w:rsidRPr="001A49DC">
        <w:rPr>
          <w:rFonts w:ascii="Palatino Linotype" w:hAnsi="Palatino Linotype"/>
          <w:i/>
        </w:rPr>
        <w:t xml:space="preserve">7.11.1 Monitoreo de biogás </w:t>
      </w:r>
    </w:p>
    <w:p w14:paraId="4F5FFA50" w14:textId="0CE8E78D" w:rsidR="001A49DC" w:rsidRPr="001A49DC" w:rsidRDefault="001A49DC" w:rsidP="001A49DC">
      <w:pPr>
        <w:spacing w:after="0" w:line="240" w:lineRule="auto"/>
        <w:ind w:left="720" w:right="850"/>
        <w:jc w:val="both"/>
        <w:rPr>
          <w:rFonts w:ascii="Palatino Linotype" w:hAnsi="Palatino Linotype" w:cs="Arial"/>
          <w:i/>
          <w:lang w:eastAsia="es-MX"/>
        </w:rPr>
      </w:pPr>
      <w:r w:rsidRPr="001A49DC">
        <w:rPr>
          <w:rFonts w:ascii="Palatino Linotype" w:hAnsi="Palatino Linotype"/>
          <w:i/>
        </w:rPr>
        <w:t>Se debe elaborar un programa de monitoreo de biogás que tenga como objetivo, conocer el grado de estabilización de los residuos para proteger la integridad del sitio de disposición final y detectar migraciones fuera del predio. Dicho programa debe especificar los parámetros de composición, explosividad y flujo del biogás.</w:t>
      </w:r>
    </w:p>
    <w:p w14:paraId="44E4E0FF" w14:textId="77777777" w:rsidR="00FF1133" w:rsidRDefault="00FF1133" w:rsidP="004C01C5">
      <w:pPr>
        <w:spacing w:after="0" w:line="360" w:lineRule="auto"/>
        <w:jc w:val="both"/>
        <w:rPr>
          <w:rFonts w:ascii="Palatino Linotype" w:hAnsi="Palatino Linotype" w:cs="Arial"/>
          <w:sz w:val="24"/>
          <w:szCs w:val="24"/>
          <w:lang w:eastAsia="es-MX"/>
        </w:rPr>
      </w:pPr>
    </w:p>
    <w:p w14:paraId="081DDAB3" w14:textId="68A0B918" w:rsidR="008F1BAC" w:rsidRDefault="008F1BAC" w:rsidP="00D11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los preceptos citados, podemos afirmar que por lo que se refiere al Biogás referente a los Rellenos Sanitarios, refiere una mezcla gaseosa, que es resultado del proceso de descomposición anaerobia de la función orgánica de los residuos sólidos, estos gases están constituidos esencialmente por metano y bióxido de carbono, así como también en esta misma norma se especifica que para que el lugar opere como un sitio de disposición final, es necesario que se garantice la extracción, captación, conducción y control del biogás </w:t>
      </w:r>
      <w:r w:rsidR="00D322B0">
        <w:rPr>
          <w:rFonts w:ascii="Palatino Linotype" w:hAnsi="Palatino Linotype" w:cs="Arial"/>
          <w:sz w:val="24"/>
          <w:szCs w:val="24"/>
          <w:lang w:eastAsia="es-MX"/>
        </w:rPr>
        <w:t>y se deberá llevar un monitoreo del biogás, con el objetivo de conocer el grado de estabilidad de los residuos, especificando los parámetros de composición, explosividad y flujo de biogás.</w:t>
      </w:r>
    </w:p>
    <w:p w14:paraId="78E9CEBE" w14:textId="77777777" w:rsidR="00D322B0" w:rsidRDefault="00D322B0" w:rsidP="00D117F9">
      <w:pPr>
        <w:spacing w:after="0" w:line="360" w:lineRule="auto"/>
        <w:jc w:val="both"/>
        <w:rPr>
          <w:rFonts w:ascii="Palatino Linotype" w:hAnsi="Palatino Linotype" w:cs="Arial"/>
          <w:sz w:val="24"/>
          <w:szCs w:val="24"/>
          <w:lang w:eastAsia="es-MX"/>
        </w:rPr>
      </w:pPr>
    </w:p>
    <w:p w14:paraId="3CAD5273" w14:textId="521D5F6B" w:rsidR="00D322B0" w:rsidRDefault="00D322B0" w:rsidP="00D11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síntesis, es claro que para operar un relleno sanitario es necesario cumplir con cierta normatividad, requisitos y disposiciones que en materia ambiental, sean las más adecuadas, con </w:t>
      </w:r>
      <w:r w:rsidR="00833178">
        <w:rPr>
          <w:rFonts w:ascii="Palatino Linotype" w:hAnsi="Palatino Linotype" w:cs="Arial"/>
          <w:sz w:val="24"/>
          <w:szCs w:val="24"/>
          <w:lang w:eastAsia="es-MX"/>
        </w:rPr>
        <w:t>la finalidad de brindar los servicios necesarios a la población en general.</w:t>
      </w:r>
    </w:p>
    <w:p w14:paraId="4BE26C61" w14:textId="2217243C" w:rsidR="00833178" w:rsidRDefault="00833178" w:rsidP="00D117F9">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lastRenderedPageBreak/>
        <w:t xml:space="preserve">En este sentido y de acuerdo a la solicitud de información, respecto del estudio de factibilidad del relleno sanitario, para el manejo y aprovechamiento del BIOGAS generado en dicho relleno sanitario y acorde a lo manifestado por el Sujeto Obligado que dicho contrato fue rescindido por incumplimiento, aunado a que específicamente manifiesta que no se cuenta con las medidas necesarias para operar, puesto que carece en un gran porcentaje de los señalamientos informativos, preventivos y restrictivos en caminos y celdas de disposición e infraestructura, opera parcialmente el sistema para el manejo y control de biogás, producto de la descomposición anaerobia de la fracción orgánica de los residuos sólidos urbanos, toda vez que varios pozos no están quemando el gas, así mismo se determinó que los pozos del biogás carece de una protección adecuada ante los efectos de las precipitaciones pluviales intensas y ante los embates del clima, razón por la cual no operan adecuadamente con frecuencia y despiden el biogás a la atmosfera, es decir que no se cumplió con lo especificado en el </w:t>
      </w:r>
      <w:r>
        <w:rPr>
          <w:rFonts w:ascii="Palatino Linotype" w:hAnsi="Palatino Linotype"/>
          <w:color w:val="000000"/>
          <w:sz w:val="24"/>
          <w:szCs w:val="24"/>
        </w:rPr>
        <w:t>contrato administrativo de concesión para la prestación del servicio de operación y disposición final de los residuos sólidos en el Municipio de Tlalnepantla.</w:t>
      </w:r>
    </w:p>
    <w:p w14:paraId="6CD5DEBF" w14:textId="77777777" w:rsidR="00833178" w:rsidRDefault="00833178" w:rsidP="00D117F9">
      <w:pPr>
        <w:spacing w:after="0" w:line="360" w:lineRule="auto"/>
        <w:jc w:val="both"/>
        <w:rPr>
          <w:rFonts w:ascii="Palatino Linotype" w:hAnsi="Palatino Linotype"/>
          <w:color w:val="000000"/>
          <w:sz w:val="24"/>
          <w:szCs w:val="24"/>
        </w:rPr>
      </w:pPr>
    </w:p>
    <w:p w14:paraId="26207B68" w14:textId="120B6F10" w:rsidR="00833178" w:rsidRDefault="00833178" w:rsidP="00833178">
      <w:pPr>
        <w:spacing w:after="0" w:line="360" w:lineRule="auto"/>
        <w:jc w:val="both"/>
        <w:rPr>
          <w:rFonts w:ascii="Palatino Linotype" w:hAnsi="Palatino Linotype" w:cs="Arial"/>
          <w:sz w:val="24"/>
          <w:szCs w:val="24"/>
        </w:rPr>
      </w:pPr>
      <w:r>
        <w:rPr>
          <w:rFonts w:ascii="Palatino Linotype" w:hAnsi="Palatino Linotype"/>
          <w:color w:val="000000"/>
          <w:sz w:val="24"/>
          <w:szCs w:val="24"/>
        </w:rPr>
        <w:t>Cabe señalar que el Sujeto Obligado, remitió e</w:t>
      </w:r>
      <w:r>
        <w:rPr>
          <w:rFonts w:ascii="Palatino Linotype" w:hAnsi="Palatino Linotype" w:cs="Arial"/>
          <w:sz w:val="24"/>
          <w:szCs w:val="24"/>
        </w:rPr>
        <w:t>l acta de la Décima Cuarta sesión Ordinaria del Comité de Trans</w:t>
      </w:r>
      <w:r w:rsidRPr="00E408AD">
        <w:rPr>
          <w:rFonts w:ascii="Palatino Linotype" w:hAnsi="Palatino Linotype" w:cs="Arial"/>
          <w:sz w:val="24"/>
          <w:szCs w:val="24"/>
        </w:rPr>
        <w:t xml:space="preserve">parencia llevada a cabo el quince de octubre de dos mil diecinueve en donde se confirma la inexistencia de la información respecto del estudio de factibilidad </w:t>
      </w:r>
      <w:r w:rsidRPr="00E408AD">
        <w:rPr>
          <w:rFonts w:ascii="Palatino Linotype" w:hAnsi="Palatino Linotype"/>
          <w:color w:val="000000"/>
          <w:sz w:val="24"/>
          <w:szCs w:val="24"/>
        </w:rPr>
        <w:t>realizado en el relleno sanitario de San Pedro Barrientos (antiguo tiradero a cielo abierto con una superficie de 16.8399 hectáreas) para el manejo y aprovechamiento del biogás generado en dicho relleno sanitario</w:t>
      </w:r>
      <w:r>
        <w:rPr>
          <w:rFonts w:ascii="Palatino Linotype" w:hAnsi="Palatino Linotype" w:cs="Arial"/>
          <w:sz w:val="24"/>
          <w:szCs w:val="24"/>
        </w:rPr>
        <w:t>, como se muestra a continuación:</w:t>
      </w:r>
    </w:p>
    <w:p w14:paraId="0ED1648F" w14:textId="374B774D" w:rsidR="00833178" w:rsidRDefault="00833178" w:rsidP="00BC04EC">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52CA88D" wp14:editId="4358A2FC">
            <wp:extent cx="4502989" cy="856392"/>
            <wp:effectExtent l="190500" t="190500" r="183515" b="1917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39" t="39941" r="28122" b="38238"/>
                    <a:stretch/>
                  </pic:blipFill>
                  <pic:spPr bwMode="auto">
                    <a:xfrm>
                      <a:off x="0" y="0"/>
                      <a:ext cx="4565759" cy="8683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E01F72" w14:textId="5B2B6890" w:rsidR="00833178" w:rsidRDefault="00833178" w:rsidP="00BC04EC">
      <w:pPr>
        <w:spacing w:after="0" w:line="360" w:lineRule="auto"/>
        <w:jc w:val="center"/>
        <w:rPr>
          <w:rFonts w:ascii="Palatino Linotype" w:hAnsi="Palatino Linotype" w:cs="Arial"/>
          <w:sz w:val="24"/>
          <w:szCs w:val="24"/>
        </w:rPr>
      </w:pPr>
      <w:r>
        <w:rPr>
          <w:noProof/>
          <w:lang w:eastAsia="es-MX"/>
        </w:rPr>
        <w:drawing>
          <wp:inline distT="0" distB="0" distL="0" distR="0" wp14:anchorId="2B574C1B" wp14:editId="0836F9AE">
            <wp:extent cx="4574729" cy="5469147"/>
            <wp:effectExtent l="190500" t="190500" r="187960" b="1892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55" t="12248" r="32166" b="4695"/>
                    <a:stretch/>
                  </pic:blipFill>
                  <pic:spPr bwMode="auto">
                    <a:xfrm>
                      <a:off x="0" y="0"/>
                      <a:ext cx="4609987" cy="55112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CF3421" w14:textId="1F0FC1D0" w:rsidR="00833178" w:rsidRDefault="00833178" w:rsidP="00D117F9">
      <w:pPr>
        <w:spacing w:after="0" w:line="360" w:lineRule="auto"/>
        <w:jc w:val="both"/>
        <w:rPr>
          <w:rFonts w:ascii="Palatino Linotype" w:hAnsi="Palatino Linotype" w:cs="Arial"/>
          <w:sz w:val="24"/>
          <w:szCs w:val="24"/>
          <w:lang w:eastAsia="es-MX"/>
        </w:rPr>
      </w:pPr>
    </w:p>
    <w:p w14:paraId="22B9C2EE" w14:textId="1916CFD3" w:rsidR="008F1BAC" w:rsidRDefault="00833178" w:rsidP="00D117F9">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lastRenderedPageBreak/>
        <w:t>Adjuntando las doc</w:t>
      </w:r>
      <w:r w:rsidR="00BC04EC">
        <w:rPr>
          <w:rFonts w:ascii="Palatino Linotype" w:hAnsi="Palatino Linotype" w:cs="Arial"/>
          <w:sz w:val="24"/>
          <w:szCs w:val="24"/>
          <w:lang w:eastAsia="es-MX"/>
        </w:rPr>
        <w:t xml:space="preserve">umentales </w:t>
      </w:r>
      <w:r w:rsidR="00EC5992">
        <w:rPr>
          <w:rFonts w:ascii="Palatino Linotype" w:hAnsi="Palatino Linotype" w:cs="Arial"/>
          <w:sz w:val="24"/>
          <w:szCs w:val="24"/>
          <w:lang w:eastAsia="es-MX"/>
        </w:rPr>
        <w:t xml:space="preserve">concernientes a oficio de </w:t>
      </w:r>
      <w:r w:rsidR="00EC5992">
        <w:rPr>
          <w:rFonts w:ascii="Palatino Linotype" w:hAnsi="Palatino Linotype" w:cs="Arial"/>
          <w:sz w:val="24"/>
          <w:szCs w:val="24"/>
        </w:rPr>
        <w:t>la Dirección de Servicios de Mantenimiento urbano, en donde manifiesta que se realizó una búsqueda razonable y exhaustiva en los archivos en trámite y concentración de esa dependencia, así como en la subdirección de limpia, departamento de recolección de residuos y al departamento de verificación de recintos de confinamiento, así como al archivo municipal dependiente de la coordinación de patrimonio municipal, competente de la administración pública municipal, en virtud del periodo del documento. Oficio CPM/3554/2019 de fecha nueve de octubre de dos mil diecinueve, en donde el coordinador de patrimonio municipal y el Jefe de departamento de archivo municipal informan que no se encontró el estudio en merito, motivo por el cual no es posible proporcionar la documentación. Oficio DSMU/SUBL/-949/2019 de fecha nueve de octubre de dos mil diecinueve, en donde el subdirector de limpia informa que después de haber realizado una búsqueda exhaustiva en el archivo no se cuenta con la información. Oficio SUBL/DVR/038/2019 de fecha ocho de octubre de dos mil diecinueve, en donde informa el Jefe de Departamento de Verificación y Recintos de confinamiento, informa que no se cuenta con la información, respecto del estudio de factibilidad realizado en el Relleno Sanitario de San Pedro Barrientos.</w:t>
      </w:r>
    </w:p>
    <w:p w14:paraId="4A37D5D7" w14:textId="77777777" w:rsidR="00FF0346" w:rsidRDefault="00FF0346" w:rsidP="00D117F9">
      <w:pPr>
        <w:spacing w:after="0" w:line="360" w:lineRule="auto"/>
        <w:jc w:val="both"/>
        <w:rPr>
          <w:rFonts w:ascii="Palatino Linotype" w:hAnsi="Palatino Linotype" w:cs="Arial"/>
          <w:sz w:val="24"/>
          <w:szCs w:val="24"/>
        </w:rPr>
      </w:pPr>
    </w:p>
    <w:p w14:paraId="4B77FA11" w14:textId="36F7F486" w:rsidR="008F1BAC" w:rsidRDefault="00FF0346" w:rsidP="00D11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rPr>
        <w:t>Subsanando los motivo</w:t>
      </w:r>
      <w:r w:rsidRPr="00FF0346">
        <w:rPr>
          <w:rFonts w:ascii="Palatino Linotype" w:hAnsi="Palatino Linotype" w:cs="Arial"/>
          <w:sz w:val="24"/>
          <w:szCs w:val="24"/>
        </w:rPr>
        <w:t xml:space="preserve">s de inconformidad del Recurrente que específicamente se refieren a que no se cumplio con lo establecido en los artículos </w:t>
      </w:r>
      <w:r w:rsidRPr="00FF0346">
        <w:rPr>
          <w:rFonts w:ascii="Palatino Linotype" w:hAnsi="Palatino Linotype"/>
          <w:color w:val="000000"/>
          <w:sz w:val="24"/>
          <w:szCs w:val="24"/>
        </w:rPr>
        <w:t>19, 20, 47, 49, 169 y 170 de la Ley de Transparencia y Acceso a la Información Pública del Estado de México y Municipios</w:t>
      </w:r>
      <w:r>
        <w:rPr>
          <w:rFonts w:ascii="Palatino Linotype" w:hAnsi="Palatino Linotype" w:cs="Arial"/>
          <w:sz w:val="24"/>
          <w:szCs w:val="24"/>
          <w:lang w:eastAsia="es-MX"/>
        </w:rPr>
        <w:t>, que básicamente se refieren a que no se sustenta la inexistencia de la información.</w:t>
      </w:r>
    </w:p>
    <w:p w14:paraId="0A995253" w14:textId="77777777" w:rsidR="00FF0346" w:rsidRDefault="00FF0346" w:rsidP="00D117F9">
      <w:pPr>
        <w:spacing w:after="0" w:line="360" w:lineRule="auto"/>
        <w:jc w:val="both"/>
        <w:rPr>
          <w:rFonts w:ascii="Palatino Linotype" w:hAnsi="Palatino Linotype" w:cs="Arial"/>
          <w:sz w:val="24"/>
          <w:szCs w:val="24"/>
          <w:lang w:eastAsia="es-MX"/>
        </w:rPr>
      </w:pPr>
    </w:p>
    <w:p w14:paraId="369CA6FD" w14:textId="77777777" w:rsidR="00EC5992" w:rsidRPr="00526627" w:rsidRDefault="00EC5992" w:rsidP="00EC5992">
      <w:pPr>
        <w:widowControl w:val="0"/>
        <w:autoSpaceDE w:val="0"/>
        <w:autoSpaceDN w:val="0"/>
        <w:adjustRightInd w:val="0"/>
        <w:spacing w:after="0" w:line="360" w:lineRule="auto"/>
        <w:jc w:val="both"/>
        <w:rPr>
          <w:rFonts w:ascii="Palatino Linotype" w:hAnsi="Palatino Linotype" w:cs="Arial"/>
          <w:sz w:val="24"/>
          <w:szCs w:val="24"/>
        </w:rPr>
      </w:pPr>
      <w:r w:rsidRPr="00526627">
        <w:rPr>
          <w:rFonts w:ascii="Palatino Linotype" w:hAnsi="Palatino Linotype" w:cs="Arial"/>
          <w:sz w:val="24"/>
          <w:szCs w:val="24"/>
        </w:rPr>
        <w:lastRenderedPageBreak/>
        <w:t>Aquí, debe dejarse en claro que al haber existido un pronunciamiento por parte del</w:t>
      </w:r>
      <w:r w:rsidRPr="00526627">
        <w:rPr>
          <w:rFonts w:ascii="Palatino Linotype" w:hAnsi="Palatino Linotype" w:cs="Arial"/>
          <w:b/>
          <w:sz w:val="24"/>
          <w:szCs w:val="24"/>
        </w:rPr>
        <w:t xml:space="preserve"> </w:t>
      </w:r>
      <w:r w:rsidRPr="00526627">
        <w:rPr>
          <w:rFonts w:ascii="Palatino Linotype" w:hAnsi="Palatino Linotype" w:cs="Arial"/>
          <w:sz w:val="24"/>
          <w:szCs w:val="24"/>
        </w:rPr>
        <w:t>Sujeto</w:t>
      </w:r>
      <w:r w:rsidRPr="00526627">
        <w:rPr>
          <w:rFonts w:ascii="Palatino Linotype" w:hAnsi="Palatino Linotype" w:cs="Arial"/>
          <w:b/>
          <w:sz w:val="24"/>
          <w:szCs w:val="24"/>
        </w:rPr>
        <w:t xml:space="preserve"> </w:t>
      </w:r>
      <w:r w:rsidRPr="00526627">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14:paraId="32BF0983" w14:textId="77777777" w:rsidR="00EC5992" w:rsidRPr="00AE19D1" w:rsidRDefault="00EC5992" w:rsidP="00EC5992">
      <w:pPr>
        <w:widowControl w:val="0"/>
        <w:autoSpaceDE w:val="0"/>
        <w:autoSpaceDN w:val="0"/>
        <w:adjustRightInd w:val="0"/>
        <w:spacing w:after="0" w:line="240" w:lineRule="auto"/>
        <w:jc w:val="both"/>
        <w:rPr>
          <w:rFonts w:ascii="Palatino Linotype" w:hAnsi="Palatino Linotype" w:cs="Arial"/>
          <w:sz w:val="32"/>
          <w:szCs w:val="24"/>
        </w:rPr>
      </w:pPr>
    </w:p>
    <w:p w14:paraId="65DCA9A6" w14:textId="77777777" w:rsidR="00EC5992" w:rsidRPr="00526627" w:rsidRDefault="00EC5992" w:rsidP="00EC5992">
      <w:pPr>
        <w:widowControl w:val="0"/>
        <w:autoSpaceDE w:val="0"/>
        <w:autoSpaceDN w:val="0"/>
        <w:adjustRightInd w:val="0"/>
        <w:spacing w:after="0" w:line="240" w:lineRule="auto"/>
        <w:ind w:left="709" w:right="757"/>
        <w:jc w:val="both"/>
        <w:rPr>
          <w:rFonts w:ascii="Palatino Linotype" w:hAnsi="Palatino Linotype" w:cs="Arial"/>
          <w:i/>
          <w:sz w:val="24"/>
          <w:szCs w:val="24"/>
        </w:rPr>
      </w:pPr>
      <w:r w:rsidRPr="00526627">
        <w:rPr>
          <w:rFonts w:ascii="Palatino Linotype" w:hAnsi="Palatino Linotype" w:cs="Arial"/>
          <w:i/>
          <w:sz w:val="24"/>
          <w:szCs w:val="24"/>
        </w:rPr>
        <w:t>“</w:t>
      </w:r>
      <w:r w:rsidRPr="00526627">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26627">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2F80C9" w14:textId="77777777" w:rsidR="00EC5992" w:rsidRDefault="00EC5992" w:rsidP="00D117F9">
      <w:pPr>
        <w:spacing w:after="0" w:line="360" w:lineRule="auto"/>
        <w:jc w:val="both"/>
        <w:rPr>
          <w:rFonts w:ascii="Palatino Linotype" w:hAnsi="Palatino Linotype" w:cs="Arial"/>
          <w:sz w:val="24"/>
          <w:szCs w:val="24"/>
          <w:lang w:eastAsia="es-MX"/>
        </w:rPr>
      </w:pPr>
    </w:p>
    <w:p w14:paraId="4F2B0891" w14:textId="77777777" w:rsidR="00EC5992" w:rsidRPr="00EC5992" w:rsidRDefault="00EC5992" w:rsidP="00EC5992">
      <w:pPr>
        <w:spacing w:after="0" w:line="360" w:lineRule="auto"/>
        <w:jc w:val="both"/>
        <w:rPr>
          <w:rFonts w:ascii="Palatino Linotype" w:hAnsi="Palatino Linotype" w:cs="Arial"/>
          <w:sz w:val="24"/>
          <w:szCs w:val="24"/>
          <w:lang w:eastAsia="es-MX"/>
        </w:rPr>
      </w:pPr>
      <w:r w:rsidRPr="00EC5992">
        <w:rPr>
          <w:rFonts w:ascii="Palatino Linotype" w:hAnsi="Palatino Linotype" w:cs="Arial"/>
          <w:sz w:val="24"/>
          <w:szCs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w:t>
      </w:r>
      <w:r w:rsidRPr="00EC5992">
        <w:rPr>
          <w:rFonts w:ascii="Palatino Linotype" w:hAnsi="Palatino Linotype" w:cs="Arial"/>
          <w:sz w:val="24"/>
          <w:szCs w:val="24"/>
          <w:lang w:eastAsia="es-MX"/>
        </w:rPr>
        <w:lastRenderedPageBreak/>
        <w:t>proporcionó en un principio y de esta manera se está dando certeza jurídica al Recurrente.</w:t>
      </w:r>
    </w:p>
    <w:p w14:paraId="40F471A7" w14:textId="77777777" w:rsidR="00EC5992" w:rsidRPr="00EC5992" w:rsidRDefault="00EC5992" w:rsidP="00EC5992">
      <w:pPr>
        <w:spacing w:after="0" w:line="360" w:lineRule="auto"/>
        <w:jc w:val="both"/>
        <w:rPr>
          <w:rFonts w:ascii="Palatino Linotype" w:hAnsi="Palatino Linotype" w:cs="Arial"/>
          <w:szCs w:val="24"/>
          <w:lang w:eastAsia="es-MX"/>
        </w:rPr>
      </w:pPr>
      <w:r w:rsidRPr="00EC5992">
        <w:rPr>
          <w:rFonts w:ascii="Palatino Linotype" w:hAnsi="Palatino Linotype" w:cs="Arial"/>
          <w:sz w:val="24"/>
          <w:szCs w:val="24"/>
          <w:lang w:eastAsia="es-MX"/>
        </w:rPr>
        <w:t xml:space="preserve"> </w:t>
      </w:r>
    </w:p>
    <w:p w14:paraId="7CB8D860" w14:textId="77777777" w:rsidR="00EC5992" w:rsidRPr="00EC5992" w:rsidRDefault="00EC5992" w:rsidP="00EC5992">
      <w:pPr>
        <w:spacing w:after="0" w:line="360" w:lineRule="auto"/>
        <w:jc w:val="both"/>
        <w:rPr>
          <w:rFonts w:ascii="Palatino Linotype" w:hAnsi="Palatino Linotype" w:cs="Arial"/>
          <w:sz w:val="24"/>
          <w:szCs w:val="24"/>
        </w:rPr>
      </w:pPr>
      <w:r w:rsidRPr="00EC5992">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14:paraId="5A51CA5E" w14:textId="77777777" w:rsidR="00EC5992" w:rsidRPr="00EC5992" w:rsidRDefault="00EC5992" w:rsidP="00EC5992">
      <w:pPr>
        <w:spacing w:after="0" w:line="360" w:lineRule="auto"/>
        <w:jc w:val="both"/>
        <w:rPr>
          <w:rFonts w:ascii="Palatino Linotype" w:hAnsi="Palatino Linotype" w:cs="Arial"/>
          <w:szCs w:val="24"/>
        </w:rPr>
      </w:pPr>
    </w:p>
    <w:p w14:paraId="0ECD5CC8" w14:textId="77777777" w:rsidR="00EC5992" w:rsidRPr="00EC5992" w:rsidRDefault="00EC5992" w:rsidP="00EC5992">
      <w:pPr>
        <w:spacing w:after="0" w:line="360" w:lineRule="auto"/>
        <w:ind w:left="708"/>
        <w:jc w:val="both"/>
        <w:rPr>
          <w:rFonts w:ascii="Palatino Linotype" w:hAnsi="Palatino Linotype" w:cs="Arial"/>
          <w:sz w:val="24"/>
          <w:szCs w:val="24"/>
        </w:rPr>
      </w:pPr>
      <w:r w:rsidRPr="00EC5992">
        <w:rPr>
          <w:rFonts w:ascii="Palatino Linotype" w:hAnsi="Palatino Linotype" w:cs="Arial"/>
          <w:sz w:val="24"/>
          <w:szCs w:val="24"/>
        </w:rPr>
        <w:t xml:space="preserve">1.- El sujeto obligado responsable; </w:t>
      </w:r>
    </w:p>
    <w:p w14:paraId="776D15F5" w14:textId="77777777" w:rsidR="00EC5992" w:rsidRPr="00EC5992" w:rsidRDefault="00EC5992" w:rsidP="00EC5992">
      <w:pPr>
        <w:spacing w:after="0" w:line="360" w:lineRule="auto"/>
        <w:ind w:left="708"/>
        <w:jc w:val="both"/>
        <w:rPr>
          <w:rFonts w:ascii="Palatino Linotype" w:hAnsi="Palatino Linotype" w:cs="Arial"/>
          <w:sz w:val="24"/>
          <w:szCs w:val="24"/>
        </w:rPr>
      </w:pPr>
      <w:r w:rsidRPr="00EC5992">
        <w:rPr>
          <w:rFonts w:ascii="Palatino Linotype" w:hAnsi="Palatino Linotype" w:cs="Arial"/>
          <w:sz w:val="24"/>
          <w:szCs w:val="24"/>
        </w:rPr>
        <w:t>2.- Acto;</w:t>
      </w:r>
    </w:p>
    <w:p w14:paraId="2EF045C6" w14:textId="77777777" w:rsidR="00EC5992" w:rsidRPr="00EC5992" w:rsidRDefault="00EC5992" w:rsidP="00EC5992">
      <w:pPr>
        <w:spacing w:after="0" w:line="360" w:lineRule="auto"/>
        <w:ind w:left="708"/>
        <w:jc w:val="both"/>
        <w:rPr>
          <w:rFonts w:ascii="Palatino Linotype" w:hAnsi="Palatino Linotype" w:cs="Arial"/>
          <w:sz w:val="24"/>
          <w:szCs w:val="24"/>
        </w:rPr>
      </w:pPr>
      <w:r w:rsidRPr="00EC5992">
        <w:rPr>
          <w:rFonts w:ascii="Palatino Linotype" w:hAnsi="Palatino Linotype" w:cs="Arial"/>
          <w:sz w:val="24"/>
          <w:szCs w:val="24"/>
        </w:rPr>
        <w:t>3.- Que se modifique o revoque; y</w:t>
      </w:r>
    </w:p>
    <w:p w14:paraId="52B19AD0" w14:textId="77777777" w:rsidR="00EC5992" w:rsidRPr="00EC5992" w:rsidRDefault="00EC5992" w:rsidP="00EC5992">
      <w:pPr>
        <w:spacing w:after="0" w:line="360" w:lineRule="auto"/>
        <w:ind w:left="708"/>
        <w:jc w:val="both"/>
        <w:rPr>
          <w:rFonts w:ascii="Palatino Linotype" w:hAnsi="Palatino Linotype" w:cs="Arial"/>
          <w:sz w:val="24"/>
          <w:szCs w:val="24"/>
        </w:rPr>
      </w:pPr>
      <w:r w:rsidRPr="00EC5992">
        <w:rPr>
          <w:rFonts w:ascii="Palatino Linotype" w:hAnsi="Palatino Linotype" w:cs="Arial"/>
          <w:sz w:val="24"/>
          <w:szCs w:val="24"/>
        </w:rPr>
        <w:t>4.- De tal manera que el medio de impugnación quede sin efecto o materia.</w:t>
      </w:r>
    </w:p>
    <w:p w14:paraId="028D0E42" w14:textId="77777777" w:rsidR="00EC5992" w:rsidRPr="00EC5992" w:rsidRDefault="00EC5992" w:rsidP="00EC5992">
      <w:pPr>
        <w:spacing w:after="0" w:line="360" w:lineRule="auto"/>
        <w:ind w:left="708"/>
        <w:jc w:val="both"/>
        <w:rPr>
          <w:rFonts w:ascii="Palatino Linotype" w:hAnsi="Palatino Linotype" w:cs="Arial"/>
          <w:sz w:val="24"/>
          <w:szCs w:val="24"/>
        </w:rPr>
      </w:pPr>
    </w:p>
    <w:p w14:paraId="7868B4A4" w14:textId="155F147A" w:rsidR="00EC5992" w:rsidRPr="00EC5992" w:rsidRDefault="00EC5992" w:rsidP="00EC5992">
      <w:pPr>
        <w:spacing w:after="0" w:line="360" w:lineRule="auto"/>
        <w:ind w:left="74"/>
        <w:jc w:val="both"/>
        <w:rPr>
          <w:rFonts w:ascii="Palatino Linotype" w:hAnsi="Palatino Linotype" w:cs="Arial"/>
          <w:sz w:val="24"/>
          <w:szCs w:val="24"/>
        </w:rPr>
      </w:pPr>
      <w:r w:rsidRPr="00EC5992">
        <w:rPr>
          <w:rFonts w:ascii="Palatino Linotype" w:hAnsi="Palatino Linotype" w:cs="Arial"/>
          <w:sz w:val="24"/>
          <w:szCs w:val="24"/>
        </w:rPr>
        <w:t>El primer elemento normativo, se actualiza ya que el Sujeto Obligado responsable es el Ayuntamiento de Tlalnepantla de Baz</w:t>
      </w:r>
    </w:p>
    <w:p w14:paraId="63E70066" w14:textId="77777777" w:rsidR="00EC5992" w:rsidRPr="00EC5992" w:rsidRDefault="00EC5992" w:rsidP="00EC5992">
      <w:pPr>
        <w:spacing w:after="0" w:line="360" w:lineRule="auto"/>
        <w:jc w:val="both"/>
        <w:rPr>
          <w:rFonts w:ascii="Palatino Linotype" w:hAnsi="Palatino Linotype" w:cs="Arial"/>
          <w:sz w:val="24"/>
          <w:szCs w:val="24"/>
        </w:rPr>
      </w:pPr>
    </w:p>
    <w:p w14:paraId="30072D89" w14:textId="77777777" w:rsidR="00EC5992" w:rsidRPr="00EC5992" w:rsidRDefault="00EC5992" w:rsidP="00EC5992">
      <w:pPr>
        <w:spacing w:after="0" w:line="360" w:lineRule="auto"/>
        <w:jc w:val="both"/>
        <w:rPr>
          <w:rFonts w:ascii="Palatino Linotype" w:hAnsi="Palatino Linotype" w:cs="Arial"/>
          <w:sz w:val="24"/>
          <w:szCs w:val="24"/>
        </w:rPr>
      </w:pPr>
      <w:r w:rsidRPr="00EC59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1E6AAA80" w14:textId="77777777" w:rsidR="00EC5992" w:rsidRPr="00EC5992" w:rsidRDefault="00EC5992" w:rsidP="00EC5992">
      <w:pPr>
        <w:spacing w:after="0" w:line="360" w:lineRule="auto"/>
        <w:jc w:val="both"/>
        <w:rPr>
          <w:rFonts w:ascii="Palatino Linotype" w:hAnsi="Palatino Linotype" w:cs="Arial"/>
          <w:sz w:val="24"/>
          <w:szCs w:val="24"/>
        </w:rPr>
      </w:pPr>
    </w:p>
    <w:p w14:paraId="7D1BC025" w14:textId="77777777" w:rsidR="00EC5992" w:rsidRPr="00EC5992" w:rsidRDefault="00EC5992" w:rsidP="00EC5992">
      <w:pPr>
        <w:spacing w:after="0" w:line="360" w:lineRule="auto"/>
        <w:jc w:val="both"/>
        <w:rPr>
          <w:rFonts w:ascii="Palatino Linotype" w:hAnsi="Palatino Linotype" w:cs="Arial"/>
          <w:sz w:val="24"/>
          <w:szCs w:val="24"/>
        </w:rPr>
      </w:pPr>
      <w:r w:rsidRPr="00EC5992">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w:t>
      </w:r>
      <w:r w:rsidRPr="00EC5992">
        <w:rPr>
          <w:rFonts w:ascii="Palatino Linotype" w:hAnsi="Palatino Linotype" w:cs="Arial"/>
          <w:sz w:val="24"/>
          <w:szCs w:val="24"/>
        </w:rPr>
        <w:lastRenderedPageBreak/>
        <w:t xml:space="preserve">Obligado se observa a través de sus actos que necesariamente ejecuta y con las que ejerce sus atribuciones legalmente conferidas. </w:t>
      </w:r>
    </w:p>
    <w:p w14:paraId="2CA74EDE" w14:textId="77777777" w:rsidR="00EC5992" w:rsidRPr="00EC5992" w:rsidRDefault="00EC5992" w:rsidP="00EC5992">
      <w:pPr>
        <w:spacing w:after="0" w:line="360" w:lineRule="auto"/>
        <w:jc w:val="both"/>
        <w:rPr>
          <w:rFonts w:ascii="Palatino Linotype" w:hAnsi="Palatino Linotype" w:cs="Arial"/>
          <w:szCs w:val="24"/>
        </w:rPr>
      </w:pPr>
    </w:p>
    <w:p w14:paraId="29896534" w14:textId="77777777" w:rsidR="00EC5992" w:rsidRDefault="00EC5992" w:rsidP="00EC5992">
      <w:pPr>
        <w:spacing w:after="0" w:line="360" w:lineRule="auto"/>
        <w:jc w:val="both"/>
        <w:rPr>
          <w:rFonts w:ascii="Palatino Linotype" w:hAnsi="Palatino Linotype" w:cs="Arial"/>
          <w:sz w:val="24"/>
          <w:szCs w:val="24"/>
          <w:lang w:eastAsia="es-MX"/>
        </w:rPr>
      </w:pPr>
      <w:r w:rsidRPr="00EC5992">
        <w:rPr>
          <w:rFonts w:ascii="Palatino Linotype" w:hAnsi="Palatino Linotype" w:cs="Arial"/>
          <w:sz w:val="24"/>
          <w:szCs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610362CE" w14:textId="77777777" w:rsidR="00FF0346" w:rsidRDefault="00FF0346" w:rsidP="00EC5992">
      <w:pPr>
        <w:spacing w:after="0" w:line="360" w:lineRule="auto"/>
        <w:jc w:val="both"/>
        <w:rPr>
          <w:rFonts w:ascii="Palatino Linotype" w:hAnsi="Palatino Linotype" w:cs="Arial"/>
          <w:sz w:val="24"/>
          <w:szCs w:val="24"/>
          <w:lang w:eastAsia="es-MX"/>
        </w:rPr>
      </w:pPr>
    </w:p>
    <w:p w14:paraId="754CD8F1" w14:textId="5959F12C" w:rsidR="00EC5992" w:rsidRDefault="00EC5992" w:rsidP="00EC5992">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t>Ahora bien por lo que respecta al recurso de revisión 07676/INFOEM/IP/RR/2019, en donde el particular solicito le fuera entrega</w:t>
      </w:r>
      <w:r w:rsidR="00FF0346" w:rsidRPr="00FF0346">
        <w:rPr>
          <w:rFonts w:ascii="Palatino Linotype" w:hAnsi="Palatino Linotype" w:cs="Arial"/>
          <w:sz w:val="24"/>
          <w:szCs w:val="24"/>
          <w:lang w:eastAsia="es-MX"/>
        </w:rPr>
        <w:t xml:space="preserve">do </w:t>
      </w:r>
      <w:r w:rsidR="00FF0346" w:rsidRPr="00FF0346">
        <w:rPr>
          <w:rFonts w:ascii="Palatino Linotype" w:hAnsi="Palatino Linotype"/>
          <w:color w:val="000000"/>
          <w:sz w:val="24"/>
          <w:szCs w:val="24"/>
        </w:rPr>
        <w:t>el estado, sustentado con documentación publica, en que se encuentra el cumplimiento de las clausulas cuarta numeral 2 y sexta del citado contrato en comento por parte de la empresa Mexicana del Medio Ambiente S.A. de C.V</w:t>
      </w:r>
      <w:r w:rsidR="00FF0346">
        <w:rPr>
          <w:rFonts w:ascii="Palatino Linotype" w:hAnsi="Palatino Linotype"/>
          <w:color w:val="000000"/>
          <w:sz w:val="24"/>
          <w:szCs w:val="24"/>
        </w:rPr>
        <w:t>,.</w:t>
      </w:r>
    </w:p>
    <w:p w14:paraId="5D8884C2" w14:textId="77777777" w:rsidR="00FF0346" w:rsidRDefault="00FF0346" w:rsidP="00EC5992">
      <w:pPr>
        <w:spacing w:after="0" w:line="360" w:lineRule="auto"/>
        <w:jc w:val="both"/>
        <w:rPr>
          <w:rFonts w:ascii="Palatino Linotype" w:hAnsi="Palatino Linotype"/>
          <w:color w:val="000000"/>
          <w:sz w:val="24"/>
          <w:szCs w:val="24"/>
        </w:rPr>
      </w:pPr>
    </w:p>
    <w:p w14:paraId="6A8617FF" w14:textId="625C93AA" w:rsidR="00FF0346" w:rsidRPr="00FF0346" w:rsidRDefault="00FF0346" w:rsidP="00EC599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la respuesta podemos señalar que el Sujeto Obligado </w:t>
      </w:r>
      <w:r w:rsidR="00ED7236">
        <w:rPr>
          <w:rFonts w:ascii="Palatino Linotype" w:hAnsi="Palatino Linotype"/>
          <w:color w:val="000000"/>
          <w:sz w:val="24"/>
          <w:szCs w:val="24"/>
        </w:rPr>
        <w:t>remitió</w:t>
      </w:r>
      <w:r>
        <w:rPr>
          <w:rFonts w:ascii="Palatino Linotype" w:hAnsi="Palatino Linotype"/>
          <w:color w:val="000000"/>
          <w:sz w:val="24"/>
          <w:szCs w:val="24"/>
        </w:rPr>
        <w:t xml:space="preserve"> la resolución de revocación de la concesión contenida y/o que hace referencia al contrato administrativa de concesión para la prestación del servicio público de operación y disposición final de residuos sólidos, así mismo el Director de Servicios de Mantenimiento Urbano informa al Titular de la Unidad de Transparencia informo que no se cuenta con la evidencia documental solicitada en los archivos de esa Dependencia, toda vez que derivado del incumplimiento del contrato administrativo de concesión, se revocó dicha concesión, por lo que no se encuentra vigente y por lo tanto tampoco sus derechos y obligaciones</w:t>
      </w:r>
    </w:p>
    <w:p w14:paraId="4037403A" w14:textId="77777777" w:rsidR="00EC5992" w:rsidRDefault="00EC5992" w:rsidP="00EC5992">
      <w:pPr>
        <w:spacing w:after="0" w:line="360" w:lineRule="auto"/>
        <w:jc w:val="both"/>
        <w:rPr>
          <w:rFonts w:ascii="Palatino Linotype" w:hAnsi="Palatino Linotype" w:cs="Arial"/>
          <w:sz w:val="24"/>
          <w:szCs w:val="24"/>
          <w:lang w:eastAsia="es-MX"/>
        </w:rPr>
      </w:pPr>
    </w:p>
    <w:p w14:paraId="197685F3" w14:textId="15FBA521" w:rsidR="00EC5992" w:rsidRDefault="000C6A46" w:rsidP="00EC599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Recordemos que el contrato </w:t>
      </w:r>
      <w:r>
        <w:rPr>
          <w:rFonts w:ascii="Palatino Linotype" w:hAnsi="Palatino Linotype"/>
          <w:color w:val="000000"/>
          <w:sz w:val="24"/>
          <w:szCs w:val="24"/>
        </w:rPr>
        <w:t xml:space="preserve">administrativo de concesión para la prestación del servicio de operación y disposición final de los residuos sólidos en el Municipio de Tlalnepantla, establece en su </w:t>
      </w:r>
      <w:r w:rsidRPr="00FF0346">
        <w:rPr>
          <w:rFonts w:ascii="Palatino Linotype" w:hAnsi="Palatino Linotype"/>
          <w:color w:val="000000"/>
          <w:sz w:val="24"/>
          <w:szCs w:val="24"/>
        </w:rPr>
        <w:t>clausulas cuarta numeral 2 y sexta</w:t>
      </w:r>
      <w:r>
        <w:rPr>
          <w:rFonts w:ascii="Palatino Linotype" w:hAnsi="Palatino Linotype"/>
          <w:color w:val="000000"/>
          <w:sz w:val="24"/>
          <w:szCs w:val="24"/>
        </w:rPr>
        <w:t>, lo siguiente</w:t>
      </w:r>
    </w:p>
    <w:p w14:paraId="72FD7B43" w14:textId="77777777" w:rsidR="00EC5992" w:rsidRDefault="00EC5992" w:rsidP="00EC5992">
      <w:pPr>
        <w:spacing w:after="0" w:line="360" w:lineRule="auto"/>
        <w:jc w:val="both"/>
        <w:rPr>
          <w:rFonts w:ascii="Palatino Linotype" w:hAnsi="Palatino Linotype" w:cs="Arial"/>
          <w:sz w:val="24"/>
          <w:szCs w:val="24"/>
          <w:lang w:eastAsia="es-MX"/>
        </w:rPr>
      </w:pPr>
    </w:p>
    <w:p w14:paraId="0F855F1B" w14:textId="347F6F82" w:rsidR="00EC5992" w:rsidRPr="00836697" w:rsidRDefault="000C6A46" w:rsidP="00836697">
      <w:pPr>
        <w:spacing w:after="0" w:line="360" w:lineRule="auto"/>
        <w:ind w:left="851" w:right="850"/>
        <w:jc w:val="both"/>
        <w:rPr>
          <w:rFonts w:ascii="Palatino Linotype" w:hAnsi="Palatino Linotype" w:cs="Arial"/>
          <w:b/>
          <w:i/>
          <w:sz w:val="24"/>
          <w:szCs w:val="24"/>
          <w:lang w:eastAsia="es-MX"/>
        </w:rPr>
      </w:pPr>
      <w:r w:rsidRPr="00836697">
        <w:rPr>
          <w:rFonts w:ascii="Palatino Linotype" w:hAnsi="Palatino Linotype" w:cs="Arial"/>
          <w:b/>
          <w:i/>
          <w:sz w:val="24"/>
          <w:szCs w:val="24"/>
          <w:lang w:eastAsia="es-MX"/>
        </w:rPr>
        <w:t>CLAUSULA</w:t>
      </w:r>
    </w:p>
    <w:p w14:paraId="17E5A047" w14:textId="628FB1DA" w:rsidR="000C6A46" w:rsidRPr="00836697" w:rsidRDefault="000C6A46" w:rsidP="00836697">
      <w:pPr>
        <w:spacing w:after="0" w:line="360" w:lineRule="auto"/>
        <w:ind w:left="851" w:right="850"/>
        <w:jc w:val="both"/>
        <w:rPr>
          <w:rFonts w:ascii="Palatino Linotype" w:hAnsi="Palatino Linotype" w:cs="Arial"/>
          <w:i/>
          <w:sz w:val="24"/>
          <w:szCs w:val="24"/>
          <w:lang w:eastAsia="es-MX"/>
        </w:rPr>
      </w:pPr>
      <w:r w:rsidRPr="00836697">
        <w:rPr>
          <w:rFonts w:ascii="Palatino Linotype" w:hAnsi="Palatino Linotype" w:cs="Arial"/>
          <w:b/>
          <w:i/>
          <w:sz w:val="24"/>
          <w:szCs w:val="24"/>
          <w:lang w:eastAsia="es-MX"/>
        </w:rPr>
        <w:t>Cuarta.</w:t>
      </w:r>
      <w:r w:rsidRPr="00836697">
        <w:rPr>
          <w:rFonts w:ascii="Palatino Linotype" w:hAnsi="Palatino Linotype" w:cs="Arial"/>
          <w:i/>
          <w:sz w:val="24"/>
          <w:szCs w:val="24"/>
          <w:lang w:eastAsia="es-MX"/>
        </w:rPr>
        <w:t xml:space="preserve">- La </w:t>
      </w:r>
      <w:r w:rsidR="00836697" w:rsidRPr="00836697">
        <w:rPr>
          <w:rFonts w:ascii="Palatino Linotype" w:hAnsi="Palatino Linotype" w:cs="Arial"/>
          <w:i/>
          <w:sz w:val="24"/>
          <w:szCs w:val="24"/>
          <w:lang w:eastAsia="es-MX"/>
        </w:rPr>
        <w:t>concesionaria</w:t>
      </w:r>
      <w:r w:rsidRPr="00836697">
        <w:rPr>
          <w:rFonts w:ascii="Palatino Linotype" w:hAnsi="Palatino Linotype" w:cs="Arial"/>
          <w:i/>
          <w:sz w:val="24"/>
          <w:szCs w:val="24"/>
          <w:lang w:eastAsia="es-MX"/>
        </w:rPr>
        <w:t xml:space="preserve"> se obliga a realizar los siguientes trabajos los cuales se detallan en las </w:t>
      </w:r>
      <w:r w:rsidR="00836697" w:rsidRPr="00836697">
        <w:rPr>
          <w:rFonts w:ascii="Palatino Linotype" w:hAnsi="Palatino Linotype" w:cs="Arial"/>
          <w:i/>
          <w:sz w:val="24"/>
          <w:szCs w:val="24"/>
          <w:lang w:eastAsia="es-MX"/>
        </w:rPr>
        <w:t>clausulas</w:t>
      </w:r>
      <w:r w:rsidRPr="00836697">
        <w:rPr>
          <w:rFonts w:ascii="Palatino Linotype" w:hAnsi="Palatino Linotype" w:cs="Arial"/>
          <w:i/>
          <w:sz w:val="24"/>
          <w:szCs w:val="24"/>
          <w:lang w:eastAsia="es-MX"/>
        </w:rPr>
        <w:t xml:space="preserve"> quinta, secta y séptima, consistiendo en:</w:t>
      </w:r>
    </w:p>
    <w:p w14:paraId="1F53A5E9" w14:textId="58ED2965" w:rsidR="000C6A46" w:rsidRPr="00836697" w:rsidRDefault="000C6A46" w:rsidP="00836697">
      <w:pPr>
        <w:spacing w:after="0" w:line="360" w:lineRule="auto"/>
        <w:ind w:left="851" w:right="850"/>
        <w:jc w:val="both"/>
        <w:rPr>
          <w:rFonts w:ascii="Palatino Linotype" w:hAnsi="Palatino Linotype" w:cs="Arial"/>
          <w:i/>
          <w:sz w:val="24"/>
          <w:szCs w:val="24"/>
          <w:lang w:eastAsia="es-MX"/>
        </w:rPr>
      </w:pPr>
      <w:r w:rsidRPr="00836697">
        <w:rPr>
          <w:rFonts w:ascii="Palatino Linotype" w:hAnsi="Palatino Linotype" w:cs="Arial"/>
          <w:i/>
          <w:sz w:val="24"/>
          <w:szCs w:val="24"/>
          <w:lang w:eastAsia="es-MX"/>
        </w:rPr>
        <w:t>…</w:t>
      </w:r>
    </w:p>
    <w:p w14:paraId="1D59F550" w14:textId="2AFF176C" w:rsidR="000C6A46" w:rsidRPr="00836697" w:rsidRDefault="000C6A46" w:rsidP="00360938">
      <w:pPr>
        <w:pStyle w:val="Prrafodelista"/>
        <w:numPr>
          <w:ilvl w:val="0"/>
          <w:numId w:val="7"/>
        </w:numPr>
        <w:spacing w:line="360" w:lineRule="auto"/>
        <w:ind w:left="851" w:right="850"/>
        <w:jc w:val="both"/>
        <w:rPr>
          <w:rFonts w:ascii="Palatino Linotype" w:hAnsi="Palatino Linotype" w:cs="Arial"/>
          <w:i/>
          <w:lang w:eastAsia="es-MX"/>
        </w:rPr>
      </w:pPr>
      <w:r w:rsidRPr="00836697">
        <w:rPr>
          <w:rFonts w:ascii="Palatino Linotype" w:hAnsi="Palatino Linotype" w:cs="Arial"/>
          <w:i/>
          <w:lang w:eastAsia="es-MX"/>
        </w:rPr>
        <w:t>Saneamiento, clausura y rehabilitación del actual tiradero</w:t>
      </w:r>
    </w:p>
    <w:p w14:paraId="61FD3BCA" w14:textId="77777777" w:rsidR="000C6A46" w:rsidRPr="00836697" w:rsidRDefault="000C6A46" w:rsidP="00836697">
      <w:pPr>
        <w:spacing w:after="0" w:line="360" w:lineRule="auto"/>
        <w:ind w:left="851" w:right="850"/>
        <w:jc w:val="both"/>
        <w:rPr>
          <w:rFonts w:ascii="Palatino Linotype" w:hAnsi="Palatino Linotype" w:cs="Arial"/>
          <w:i/>
          <w:sz w:val="24"/>
          <w:szCs w:val="24"/>
          <w:lang w:eastAsia="es-MX"/>
        </w:rPr>
      </w:pPr>
    </w:p>
    <w:p w14:paraId="4B514025" w14:textId="50123CE6" w:rsidR="000C6A46" w:rsidRPr="00836697" w:rsidRDefault="000C6A46" w:rsidP="00836697">
      <w:pPr>
        <w:spacing w:after="0" w:line="360" w:lineRule="auto"/>
        <w:ind w:left="851" w:right="850"/>
        <w:jc w:val="both"/>
        <w:rPr>
          <w:rFonts w:ascii="Palatino Linotype" w:hAnsi="Palatino Linotype" w:cs="Arial"/>
          <w:i/>
          <w:sz w:val="24"/>
          <w:szCs w:val="24"/>
          <w:lang w:eastAsia="es-MX"/>
        </w:rPr>
      </w:pPr>
      <w:r w:rsidRPr="00836697">
        <w:rPr>
          <w:rFonts w:ascii="Palatino Linotype" w:hAnsi="Palatino Linotype" w:cs="Arial"/>
          <w:b/>
          <w:i/>
          <w:sz w:val="24"/>
          <w:szCs w:val="24"/>
          <w:lang w:eastAsia="es-MX"/>
        </w:rPr>
        <w:t>Sexta.</w:t>
      </w:r>
      <w:r w:rsidRPr="00836697">
        <w:rPr>
          <w:rFonts w:ascii="Palatino Linotype" w:hAnsi="Palatino Linotype" w:cs="Arial"/>
          <w:i/>
          <w:sz w:val="24"/>
          <w:szCs w:val="24"/>
          <w:lang w:eastAsia="es-MX"/>
        </w:rPr>
        <w:t xml:space="preserve">- De acuerdo con las bases de licitación y la propuesta de la concesionaria, los trabajos de saneamiento, </w:t>
      </w:r>
      <w:r w:rsidR="00836697" w:rsidRPr="00836697">
        <w:rPr>
          <w:rFonts w:ascii="Palatino Linotype" w:hAnsi="Palatino Linotype" w:cs="Arial"/>
          <w:i/>
          <w:sz w:val="24"/>
          <w:szCs w:val="24"/>
          <w:lang w:eastAsia="es-MX"/>
        </w:rPr>
        <w:t>r</w:t>
      </w:r>
      <w:r w:rsidRPr="00836697">
        <w:rPr>
          <w:rFonts w:ascii="Palatino Linotype" w:hAnsi="Palatino Linotype" w:cs="Arial"/>
          <w:i/>
          <w:sz w:val="24"/>
          <w:szCs w:val="24"/>
          <w:lang w:eastAsia="es-MX"/>
        </w:rPr>
        <w:t xml:space="preserve">ehabilitación y clausura </w:t>
      </w:r>
      <w:r w:rsidR="00836697" w:rsidRPr="00836697">
        <w:rPr>
          <w:rFonts w:ascii="Palatino Linotype" w:hAnsi="Palatino Linotype" w:cs="Arial"/>
          <w:i/>
          <w:sz w:val="24"/>
          <w:szCs w:val="24"/>
          <w:lang w:eastAsia="es-MX"/>
        </w:rPr>
        <w:t>del actual tiradero a cielo abierto, deberá contar con la infraestructura mínima necesaria, siendo por lo menos la siguiente:</w:t>
      </w:r>
    </w:p>
    <w:p w14:paraId="3DA6DFE6" w14:textId="77777777" w:rsidR="00836697" w:rsidRPr="00836697" w:rsidRDefault="00836697" w:rsidP="00836697">
      <w:pPr>
        <w:spacing w:after="0" w:line="360" w:lineRule="auto"/>
        <w:ind w:left="851" w:right="850"/>
        <w:jc w:val="both"/>
        <w:rPr>
          <w:rFonts w:ascii="Palatino Linotype" w:hAnsi="Palatino Linotype" w:cs="Arial"/>
          <w:i/>
          <w:sz w:val="24"/>
          <w:szCs w:val="24"/>
          <w:lang w:eastAsia="es-MX"/>
        </w:rPr>
      </w:pPr>
    </w:p>
    <w:p w14:paraId="6DEFA6AE"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Descripción del proceso constructivo, con las especificaciones correspondientes para el saneamiento, clausura y rehabilitación del sitio.</w:t>
      </w:r>
    </w:p>
    <w:p w14:paraId="1DDA477E"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Realización de los estudios básicos necesario en el sitio</w:t>
      </w:r>
    </w:p>
    <w:p w14:paraId="59F55E00"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Construcción de los trabajos de desvió de aguas pluviales</w:t>
      </w:r>
    </w:p>
    <w:p w14:paraId="35240CCD"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Construcción de los trabajos de captación y tratamiento para líquidos lixiviados</w:t>
      </w:r>
    </w:p>
    <w:p w14:paraId="430BF667"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Construcción de pozos para el venteo de biogás</w:t>
      </w:r>
    </w:p>
    <w:p w14:paraId="3CF8B6C5"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Movimiento de desechos</w:t>
      </w:r>
    </w:p>
    <w:p w14:paraId="2C8865E1"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Colocación de material de cubierta y superficie final</w:t>
      </w:r>
    </w:p>
    <w:p w14:paraId="07B93911"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lastRenderedPageBreak/>
        <w:t>Limpieza del sitio y zonas aledañas a este.</w:t>
      </w:r>
    </w:p>
    <w:p w14:paraId="67CEE9DC"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Forestación de especies, así como siembra de pasto acorde al lugar.</w:t>
      </w:r>
    </w:p>
    <w:p w14:paraId="07EE8EF7" w14:textId="77777777" w:rsidR="000C6A46" w:rsidRPr="00836697" w:rsidRDefault="000C6A46" w:rsidP="00360938">
      <w:pPr>
        <w:pStyle w:val="Prrafodelista"/>
        <w:numPr>
          <w:ilvl w:val="0"/>
          <w:numId w:val="6"/>
        </w:numPr>
        <w:spacing w:line="360" w:lineRule="auto"/>
        <w:ind w:left="851" w:right="850"/>
        <w:jc w:val="both"/>
        <w:rPr>
          <w:rFonts w:ascii="Palatino Linotype" w:hAnsi="Palatino Linotype"/>
          <w:i/>
          <w:color w:val="000000"/>
        </w:rPr>
      </w:pPr>
      <w:r w:rsidRPr="00836697">
        <w:rPr>
          <w:rFonts w:ascii="Palatino Linotype" w:hAnsi="Palatino Linotype"/>
          <w:i/>
          <w:color w:val="000000"/>
        </w:rPr>
        <w:t>Programa de monitoreo posterior de gases y lixiviados, así como de su análisis</w:t>
      </w:r>
    </w:p>
    <w:p w14:paraId="7EBE848A" w14:textId="77777777" w:rsidR="000C6A46" w:rsidRPr="000C6A46" w:rsidRDefault="000C6A46" w:rsidP="000C6A46">
      <w:pPr>
        <w:spacing w:after="0" w:line="360" w:lineRule="auto"/>
        <w:jc w:val="both"/>
        <w:rPr>
          <w:rFonts w:ascii="Palatino Linotype" w:hAnsi="Palatino Linotype" w:cs="Arial"/>
          <w:sz w:val="24"/>
          <w:szCs w:val="24"/>
          <w:lang w:eastAsia="es-MX"/>
        </w:rPr>
      </w:pPr>
    </w:p>
    <w:p w14:paraId="0A9E5548" w14:textId="4F40D402" w:rsidR="00EC5992" w:rsidRDefault="00836697" w:rsidP="00EC599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Atendiendo a que el Sujeto Obligado menciona que se </w:t>
      </w:r>
      <w:r w:rsidR="00ED7236">
        <w:rPr>
          <w:rFonts w:ascii="Palatino Linotype" w:hAnsi="Palatino Linotype" w:cs="Arial"/>
          <w:sz w:val="24"/>
          <w:szCs w:val="24"/>
          <w:lang w:eastAsia="es-MX"/>
        </w:rPr>
        <w:t>llevó</w:t>
      </w:r>
      <w:r>
        <w:rPr>
          <w:rFonts w:ascii="Palatino Linotype" w:hAnsi="Palatino Linotype" w:cs="Arial"/>
          <w:sz w:val="24"/>
          <w:szCs w:val="24"/>
          <w:lang w:eastAsia="es-MX"/>
        </w:rPr>
        <w:t xml:space="preserve"> a </w:t>
      </w:r>
      <w:r w:rsidR="00ED7236">
        <w:rPr>
          <w:rFonts w:ascii="Palatino Linotype" w:hAnsi="Palatino Linotype" w:cs="Arial"/>
          <w:sz w:val="24"/>
          <w:szCs w:val="24"/>
          <w:lang w:eastAsia="es-MX"/>
        </w:rPr>
        <w:t>cabo</w:t>
      </w:r>
      <w:r>
        <w:rPr>
          <w:rFonts w:ascii="Palatino Linotype" w:hAnsi="Palatino Linotype" w:cs="Arial"/>
          <w:sz w:val="24"/>
          <w:szCs w:val="24"/>
          <w:lang w:eastAsia="es-MX"/>
        </w:rPr>
        <w:t xml:space="preserve"> la revocación de dicho contrato por el incumplimiento a diversos puntos que se especificaron en el contrato y derivado a la temporalidad del contrato, pudiera inferirse que si se </w:t>
      </w:r>
      <w:r w:rsidR="00ED7236">
        <w:rPr>
          <w:rFonts w:ascii="Palatino Linotype" w:hAnsi="Palatino Linotype" w:cs="Arial"/>
          <w:sz w:val="24"/>
          <w:szCs w:val="24"/>
          <w:lang w:eastAsia="es-MX"/>
        </w:rPr>
        <w:t>elaboró</w:t>
      </w:r>
      <w:r>
        <w:rPr>
          <w:rFonts w:ascii="Palatino Linotype" w:hAnsi="Palatino Linotype" w:cs="Arial"/>
          <w:sz w:val="24"/>
          <w:szCs w:val="24"/>
          <w:lang w:eastAsia="es-MX"/>
        </w:rPr>
        <w:t xml:space="preserve"> dicha documentación, sin embargo, el Sujeto Obligado no manifestó que este no fuera elaborado, sin embargo con la finalidad de no coartar el derecho de acceso a la información, accionado por el particular, será necesario se realice una búsqueda </w:t>
      </w:r>
      <w:r w:rsidR="00ED7236">
        <w:rPr>
          <w:rFonts w:ascii="Palatino Linotype" w:hAnsi="Palatino Linotype" w:cs="Arial"/>
          <w:sz w:val="24"/>
          <w:szCs w:val="24"/>
          <w:lang w:eastAsia="es-MX"/>
        </w:rPr>
        <w:t>exhaustiva</w:t>
      </w:r>
      <w:r>
        <w:rPr>
          <w:rFonts w:ascii="Palatino Linotype" w:hAnsi="Palatino Linotype" w:cs="Arial"/>
          <w:sz w:val="24"/>
          <w:szCs w:val="24"/>
          <w:lang w:eastAsia="es-MX"/>
        </w:rPr>
        <w:t xml:space="preserve"> de la información a fin de localizar los documentos en donde conste el cumplimiento a las clausulas cuarta numeral dos y sexta de dicho contrato.</w:t>
      </w:r>
    </w:p>
    <w:p w14:paraId="1627DB79" w14:textId="77777777" w:rsidR="00836697" w:rsidRDefault="00836697" w:rsidP="00EC5992">
      <w:pPr>
        <w:spacing w:after="0" w:line="360" w:lineRule="auto"/>
        <w:jc w:val="both"/>
        <w:rPr>
          <w:rFonts w:ascii="Palatino Linotype" w:hAnsi="Palatino Linotype" w:cs="Arial"/>
          <w:sz w:val="24"/>
          <w:szCs w:val="24"/>
          <w:lang w:eastAsia="es-MX"/>
        </w:rPr>
      </w:pPr>
    </w:p>
    <w:p w14:paraId="27B0FA47" w14:textId="5B69420B" w:rsidR="00836697" w:rsidRPr="00836697" w:rsidRDefault="00836697" w:rsidP="00EC599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mismo sentido en caso de que después de una búsqueda de la información no se haya localizado la información será necesario elaborar el acuerdo de inexistencia corres</w:t>
      </w:r>
      <w:r w:rsidRPr="00836697">
        <w:rPr>
          <w:rFonts w:ascii="Palatino Linotype" w:hAnsi="Palatino Linotype" w:cs="Arial"/>
          <w:sz w:val="24"/>
          <w:szCs w:val="24"/>
          <w:lang w:eastAsia="es-MX"/>
        </w:rPr>
        <w:t>pondiente, atendiendo a lo siguiente:</w:t>
      </w:r>
    </w:p>
    <w:p w14:paraId="4B7E2D77" w14:textId="77777777" w:rsidR="00836697" w:rsidRPr="00836697" w:rsidRDefault="00836697" w:rsidP="00EC5992">
      <w:pPr>
        <w:spacing w:after="0" w:line="360" w:lineRule="auto"/>
        <w:jc w:val="both"/>
        <w:rPr>
          <w:rFonts w:ascii="Palatino Linotype" w:hAnsi="Palatino Linotype" w:cs="Arial"/>
          <w:sz w:val="24"/>
          <w:szCs w:val="24"/>
          <w:lang w:eastAsia="es-MX"/>
        </w:rPr>
      </w:pPr>
    </w:p>
    <w:p w14:paraId="033D0EEE" w14:textId="5102C8E5" w:rsidR="00836697" w:rsidRPr="00836697" w:rsidRDefault="00836697" w:rsidP="00836697">
      <w:pPr>
        <w:spacing w:line="360" w:lineRule="auto"/>
        <w:jc w:val="both"/>
        <w:rPr>
          <w:rFonts w:ascii="Palatino Linotype" w:eastAsia="Calibri" w:hAnsi="Palatino Linotype" w:cs="Arial"/>
          <w:sz w:val="24"/>
          <w:szCs w:val="24"/>
        </w:rPr>
      </w:pPr>
      <w:r w:rsidRPr="00836697">
        <w:rPr>
          <w:rFonts w:ascii="Palatino Linotype" w:hAnsi="Palatino Linotype" w:cs="Arial"/>
          <w:sz w:val="24"/>
          <w:szCs w:val="24"/>
        </w:rPr>
        <w:t xml:space="preserve">No hay que olvidar, que el Sujeto Obligado emite su respuesta, mencionando que no cuenta con la información, por lo que en ese tenor de ideas, en caso de que después de realizada la búsqueda exhaustiva y no haya sido encontrado la documentación en cuestión, deberá emitir el acuerdo de inexistencia, en términos de los artículos </w:t>
      </w:r>
      <w:r w:rsidRPr="00836697">
        <w:rPr>
          <w:rFonts w:ascii="Palatino Linotype" w:eastAsia="Calibri" w:hAnsi="Palatino Linotype" w:cs="Arial"/>
          <w:sz w:val="24"/>
          <w:szCs w:val="24"/>
        </w:rPr>
        <w:t xml:space="preserve">19, 169 y 170 de la Ley de la materia como se enuncia a continuación: </w:t>
      </w:r>
    </w:p>
    <w:p w14:paraId="58727D4D" w14:textId="77777777" w:rsidR="00836697" w:rsidRPr="00836697" w:rsidRDefault="00836697" w:rsidP="00836697">
      <w:pPr>
        <w:spacing w:line="360" w:lineRule="auto"/>
        <w:jc w:val="both"/>
        <w:rPr>
          <w:rFonts w:ascii="Palatino Linotype" w:eastAsia="Calibri" w:hAnsi="Palatino Linotype" w:cs="Arial"/>
          <w:sz w:val="12"/>
        </w:rPr>
      </w:pPr>
    </w:p>
    <w:p w14:paraId="3B3DDFB2" w14:textId="77777777" w:rsidR="00836697" w:rsidRPr="00836697" w:rsidRDefault="00836697" w:rsidP="00836697">
      <w:pPr>
        <w:autoSpaceDE w:val="0"/>
        <w:autoSpaceDN w:val="0"/>
        <w:adjustRightInd w:val="0"/>
        <w:ind w:left="1134" w:right="900"/>
        <w:jc w:val="both"/>
        <w:rPr>
          <w:rFonts w:ascii="Palatino Linotype" w:hAnsi="Palatino Linotype"/>
          <w:i/>
        </w:rPr>
      </w:pPr>
      <w:r w:rsidRPr="00836697">
        <w:rPr>
          <w:rFonts w:ascii="Palatino Linotype" w:hAnsi="Palatino Linotype"/>
          <w:b/>
          <w:i/>
        </w:rPr>
        <w:lastRenderedPageBreak/>
        <w:t>“Artículo 19.</w:t>
      </w:r>
      <w:r w:rsidRPr="00836697">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4FBB8FA6" w14:textId="77777777" w:rsidR="00836697" w:rsidRPr="00836697" w:rsidRDefault="00836697" w:rsidP="00836697">
      <w:pPr>
        <w:autoSpaceDE w:val="0"/>
        <w:autoSpaceDN w:val="0"/>
        <w:adjustRightInd w:val="0"/>
        <w:ind w:left="1134" w:right="900"/>
        <w:jc w:val="both"/>
        <w:rPr>
          <w:rFonts w:ascii="Palatino Linotype" w:hAnsi="Palatino Linotype"/>
          <w:i/>
        </w:rPr>
      </w:pPr>
      <w:r w:rsidRPr="00836697">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836697">
        <w:rPr>
          <w:rFonts w:ascii="Palatino Linotype" w:hAnsi="Palatino Linotype"/>
          <w:b/>
          <w:i/>
        </w:rPr>
        <w:t>en el que detalle las razones del por qué no obra en sus archivos</w:t>
      </w:r>
      <w:r w:rsidRPr="00836697">
        <w:rPr>
          <w:rFonts w:ascii="Palatino Linotype" w:hAnsi="Palatino Linotype"/>
          <w:i/>
        </w:rPr>
        <w:t>.</w:t>
      </w:r>
    </w:p>
    <w:p w14:paraId="6982A0EE" w14:textId="77777777" w:rsidR="00836697" w:rsidRPr="00836697" w:rsidRDefault="00836697" w:rsidP="00836697">
      <w:pPr>
        <w:ind w:left="1134" w:right="900"/>
        <w:jc w:val="both"/>
        <w:rPr>
          <w:rFonts w:ascii="Palatino Linotype" w:hAnsi="Palatino Linotype"/>
          <w:b/>
          <w:i/>
          <w:sz w:val="14"/>
        </w:rPr>
      </w:pPr>
    </w:p>
    <w:p w14:paraId="5364AB31" w14:textId="77777777" w:rsidR="00836697" w:rsidRPr="00836697" w:rsidRDefault="00836697" w:rsidP="00836697">
      <w:pPr>
        <w:ind w:left="1134" w:right="900"/>
        <w:jc w:val="both"/>
        <w:rPr>
          <w:rFonts w:ascii="Palatino Linotype" w:hAnsi="Palatino Linotype"/>
          <w:i/>
        </w:rPr>
      </w:pPr>
      <w:r w:rsidRPr="00836697">
        <w:rPr>
          <w:rFonts w:ascii="Palatino Linotype" w:hAnsi="Palatino Linotype"/>
          <w:b/>
          <w:i/>
        </w:rPr>
        <w:t>Artículo 169</w:t>
      </w:r>
      <w:r w:rsidRPr="00836697">
        <w:rPr>
          <w:rFonts w:ascii="Palatino Linotype" w:hAnsi="Palatino Linotype"/>
          <w:i/>
        </w:rPr>
        <w:t>. Cuando la información no se encuentre en los archivos del sujeto obligado, el Comité de Transparencia:</w:t>
      </w:r>
    </w:p>
    <w:p w14:paraId="580863BF" w14:textId="77777777" w:rsidR="00836697" w:rsidRPr="00836697" w:rsidRDefault="00836697" w:rsidP="00836697">
      <w:pPr>
        <w:ind w:left="1134" w:right="900"/>
        <w:jc w:val="both"/>
        <w:rPr>
          <w:rFonts w:ascii="Palatino Linotype" w:hAnsi="Palatino Linotype"/>
          <w:i/>
          <w:sz w:val="10"/>
        </w:rPr>
      </w:pPr>
    </w:p>
    <w:p w14:paraId="54E77445" w14:textId="77777777" w:rsidR="00836697" w:rsidRPr="00836697" w:rsidRDefault="00836697" w:rsidP="00836697">
      <w:pPr>
        <w:ind w:left="1134" w:right="900"/>
        <w:jc w:val="both"/>
        <w:rPr>
          <w:rFonts w:ascii="Palatino Linotype" w:hAnsi="Palatino Linotype"/>
          <w:b/>
          <w:i/>
        </w:rPr>
      </w:pPr>
      <w:r w:rsidRPr="00836697">
        <w:rPr>
          <w:rFonts w:ascii="Palatino Linotype" w:hAnsi="Palatino Linotype"/>
          <w:b/>
          <w:i/>
        </w:rPr>
        <w:t>I. Analizará el caso y tomará las medidas necesarias para localizar la información;</w:t>
      </w:r>
    </w:p>
    <w:p w14:paraId="4E646BC2" w14:textId="77777777" w:rsidR="00836697" w:rsidRPr="00836697" w:rsidRDefault="00836697" w:rsidP="00836697">
      <w:pPr>
        <w:ind w:left="1134" w:right="900"/>
        <w:jc w:val="both"/>
        <w:rPr>
          <w:rFonts w:ascii="Palatino Linotype" w:hAnsi="Palatino Linotype"/>
          <w:i/>
        </w:rPr>
      </w:pPr>
      <w:r w:rsidRPr="00836697">
        <w:rPr>
          <w:rFonts w:ascii="Palatino Linotype" w:hAnsi="Palatino Linotype"/>
          <w:i/>
        </w:rPr>
        <w:t>II. Expedirá una resolución que confirme la inexistencia del documento;</w:t>
      </w:r>
    </w:p>
    <w:p w14:paraId="7D86D281" w14:textId="77777777" w:rsidR="00836697" w:rsidRPr="00836697" w:rsidRDefault="00836697" w:rsidP="00836697">
      <w:pPr>
        <w:ind w:left="1134" w:right="900"/>
        <w:jc w:val="both"/>
        <w:rPr>
          <w:rFonts w:ascii="Palatino Linotype" w:hAnsi="Palatino Linotype"/>
          <w:i/>
        </w:rPr>
      </w:pPr>
      <w:r w:rsidRPr="00836697">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846A7AF" w14:textId="77777777" w:rsidR="00836697" w:rsidRPr="00836697" w:rsidRDefault="00836697" w:rsidP="00836697">
      <w:pPr>
        <w:ind w:left="1134" w:right="900"/>
        <w:jc w:val="both"/>
        <w:rPr>
          <w:rFonts w:ascii="Palatino Linotype" w:hAnsi="Palatino Linotype"/>
          <w:b/>
          <w:i/>
        </w:rPr>
      </w:pPr>
      <w:r w:rsidRPr="00836697">
        <w:rPr>
          <w:rFonts w:ascii="Palatino Linotype" w:hAnsi="Palatino Linotype"/>
          <w:b/>
          <w:i/>
        </w:rPr>
        <w:t>IV. Notificará al órgano interno de control o equivalente del sujeto obligado quien, en su caso, deberá iniciar el procedimiento de responsabilidad administrativa que corresponda.</w:t>
      </w:r>
    </w:p>
    <w:p w14:paraId="099BB221" w14:textId="77777777" w:rsidR="00836697" w:rsidRPr="00836697" w:rsidRDefault="00836697" w:rsidP="00836697">
      <w:pPr>
        <w:ind w:left="1134" w:right="900"/>
        <w:jc w:val="both"/>
        <w:rPr>
          <w:rFonts w:ascii="Palatino Linotype" w:hAnsi="Palatino Linotype"/>
          <w:i/>
        </w:rPr>
      </w:pPr>
      <w:r w:rsidRPr="00836697">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350D4F64" w14:textId="77777777" w:rsidR="00836697" w:rsidRPr="00836697" w:rsidRDefault="00836697" w:rsidP="00836697">
      <w:pPr>
        <w:ind w:left="1134" w:right="900"/>
        <w:jc w:val="both"/>
        <w:rPr>
          <w:rFonts w:ascii="Palatino Linotype" w:hAnsi="Palatino Linotype"/>
          <w:i/>
        </w:rPr>
      </w:pPr>
      <w:r w:rsidRPr="00836697">
        <w:rPr>
          <w:rFonts w:ascii="Palatino Linotype" w:hAnsi="Palatino Linotype"/>
          <w:i/>
        </w:rPr>
        <w:t>Este plazo podrá ampliarse hasta por otros siete días hábiles, siempre que existan razones para ello, debiendo notificarse por escrito al solicitante.</w:t>
      </w:r>
    </w:p>
    <w:p w14:paraId="5AAB7A08" w14:textId="77777777" w:rsidR="00836697" w:rsidRPr="00836697" w:rsidRDefault="00836697" w:rsidP="00836697">
      <w:pPr>
        <w:autoSpaceDE w:val="0"/>
        <w:autoSpaceDN w:val="0"/>
        <w:adjustRightInd w:val="0"/>
        <w:ind w:left="1134" w:right="900"/>
        <w:jc w:val="both"/>
        <w:rPr>
          <w:rFonts w:ascii="Palatino Linotype" w:hAnsi="Palatino Linotype"/>
          <w:i/>
        </w:rPr>
      </w:pPr>
      <w:r w:rsidRPr="00836697">
        <w:rPr>
          <w:rFonts w:ascii="Palatino Linotype" w:hAnsi="Palatino Linotype"/>
          <w:b/>
          <w:i/>
        </w:rPr>
        <w:lastRenderedPageBreak/>
        <w:t>Artículo 170.</w:t>
      </w:r>
      <w:r w:rsidRPr="00836697">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836697">
        <w:rPr>
          <w:rFonts w:ascii="Palatino Linotype" w:hAnsi="Palatino Linotype"/>
          <w:b/>
          <w:i/>
        </w:rPr>
        <w:t>y señalará al servidor público responsable de contar con la misma</w:t>
      </w:r>
      <w:r w:rsidRPr="00836697">
        <w:rPr>
          <w:rFonts w:ascii="Palatino Linotype" w:hAnsi="Palatino Linotype"/>
          <w:i/>
        </w:rPr>
        <w:t>.”</w:t>
      </w:r>
    </w:p>
    <w:p w14:paraId="7F75626A" w14:textId="77777777" w:rsidR="00836697" w:rsidRPr="00836697" w:rsidRDefault="00836697" w:rsidP="00836697">
      <w:pPr>
        <w:pStyle w:val="Prrafodelista"/>
        <w:spacing w:line="360" w:lineRule="auto"/>
        <w:ind w:left="0"/>
        <w:jc w:val="both"/>
        <w:rPr>
          <w:rFonts w:ascii="Palatino Linotype" w:hAnsi="Palatino Linotype" w:cs="Arial"/>
        </w:rPr>
      </w:pPr>
    </w:p>
    <w:p w14:paraId="554D70B8" w14:textId="42346B07" w:rsidR="00836697" w:rsidRPr="00836697" w:rsidRDefault="00836697" w:rsidP="00836697">
      <w:pPr>
        <w:pStyle w:val="Prrafodelista"/>
        <w:spacing w:line="360" w:lineRule="auto"/>
        <w:ind w:left="0"/>
        <w:contextualSpacing/>
        <w:jc w:val="both"/>
        <w:rPr>
          <w:rFonts w:ascii="Palatino Linotype" w:eastAsia="Arial Unicode MS" w:hAnsi="Palatino Linotype" w:cs="Arial"/>
        </w:rPr>
      </w:pPr>
      <w:r w:rsidRPr="00836697">
        <w:rPr>
          <w:rFonts w:ascii="Palatino Linotype" w:hAnsi="Palatino Linotype" w:cs="Arial"/>
          <w:color w:val="000000" w:themeColor="text1"/>
        </w:rPr>
        <w:t xml:space="preserve">Bajo éste tenor es preciso advertir que </w:t>
      </w:r>
      <w:r w:rsidRPr="00836697">
        <w:rPr>
          <w:rFonts w:ascii="Palatino Linotype" w:hAnsi="Palatino Linotype" w:cs="Arial"/>
          <w:b/>
          <w:u w:val="single"/>
        </w:rPr>
        <w:t>es necesaria</w:t>
      </w:r>
      <w:r w:rsidRPr="00836697">
        <w:rPr>
          <w:rFonts w:ascii="Palatino Linotype" w:hAnsi="Palatino Linotype" w:cs="Arial"/>
        </w:rPr>
        <w:t xml:space="preserve"> la emisión del acuerdo de inexistencia en aquellos casos en que </w:t>
      </w:r>
      <w:r w:rsidRPr="00836697">
        <w:rPr>
          <w:rFonts w:ascii="Palatino Linotype" w:eastAsia="Arial Unicode MS" w:hAnsi="Palatino Linotype" w:cs="Arial"/>
        </w:rPr>
        <w:t>el Sujeto Obligado</w:t>
      </w:r>
      <w:r w:rsidRPr="00836697">
        <w:rPr>
          <w:rFonts w:ascii="Palatino Linotype" w:eastAsia="Arial Unicode MS" w:hAnsi="Palatino Linotype" w:cs="Arial"/>
          <w:b/>
        </w:rPr>
        <w:t xml:space="preserve"> </w:t>
      </w:r>
      <w:r w:rsidRPr="00836697">
        <w:rPr>
          <w:rFonts w:ascii="Palatino Linotype" w:eastAsia="Arial Unicode MS" w:hAnsi="Palatino Linotype" w:cs="Arial"/>
        </w:rPr>
        <w:t>debió poseer la información solicitada</w:t>
      </w:r>
      <w:r w:rsidRPr="00836697">
        <w:rPr>
          <w:rFonts w:ascii="Palatino Linotype" w:hAnsi="Palatino Linotype" w:cs="Arial"/>
          <w:color w:val="000000"/>
        </w:rPr>
        <w:t xml:space="preserve">, entonces </w:t>
      </w:r>
      <w:r w:rsidRPr="00836697">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836697">
        <w:rPr>
          <w:rFonts w:ascii="Palatino Linotype" w:eastAsia="Arial Unicode MS" w:hAnsi="Palatino Linotype" w:cs="Arial"/>
          <w:color w:val="000000"/>
        </w:rPr>
        <w:t xml:space="preserve">el </w:t>
      </w:r>
      <w:r w:rsidRPr="00836697">
        <w:rPr>
          <w:rFonts w:ascii="Palatino Linotype" w:eastAsia="Arial Unicode MS" w:hAnsi="Palatino Linotype" w:cs="Arial"/>
        </w:rPr>
        <w:t>Sujeto Obligado en el marco de las funciones de derecho público; sin embargo, éste no lo posee por la razones que deberá expresar a través de un acuerdo debidamente fundado y motivado.</w:t>
      </w:r>
    </w:p>
    <w:p w14:paraId="16EA388F" w14:textId="77777777" w:rsidR="00836697" w:rsidRPr="00836697" w:rsidRDefault="00836697" w:rsidP="00836697">
      <w:pPr>
        <w:pStyle w:val="Prrafodelista"/>
        <w:spacing w:line="360" w:lineRule="auto"/>
        <w:ind w:left="0"/>
        <w:contextualSpacing/>
        <w:jc w:val="both"/>
        <w:rPr>
          <w:rFonts w:ascii="Palatino Linotype" w:eastAsia="Arial Unicode MS" w:hAnsi="Palatino Linotype" w:cs="Arial"/>
        </w:rPr>
      </w:pPr>
    </w:p>
    <w:p w14:paraId="32888723" w14:textId="77777777" w:rsidR="00836697" w:rsidRDefault="00836697" w:rsidP="00836697">
      <w:pPr>
        <w:pStyle w:val="Prrafodelista"/>
        <w:spacing w:line="360" w:lineRule="auto"/>
        <w:ind w:left="0"/>
        <w:contextualSpacing/>
        <w:jc w:val="both"/>
        <w:rPr>
          <w:rFonts w:ascii="Palatino Linotype" w:eastAsia="Arial Unicode MS" w:hAnsi="Palatino Linotype" w:cs="Arial"/>
          <w:lang w:val="es-ES_tradnl"/>
        </w:rPr>
      </w:pPr>
      <w:r w:rsidRPr="00836697">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2753482F" w14:textId="77777777" w:rsidR="008B0E0A" w:rsidRDefault="008B0E0A" w:rsidP="00836697">
      <w:pPr>
        <w:pStyle w:val="Prrafodelista"/>
        <w:spacing w:line="360" w:lineRule="auto"/>
        <w:ind w:left="0"/>
        <w:contextualSpacing/>
        <w:jc w:val="both"/>
        <w:rPr>
          <w:rFonts w:ascii="Palatino Linotype" w:eastAsia="Arial Unicode MS" w:hAnsi="Palatino Linotype" w:cs="Arial"/>
          <w:lang w:val="es-ES_tradnl"/>
        </w:rPr>
      </w:pPr>
    </w:p>
    <w:p w14:paraId="513618AB" w14:textId="77777777" w:rsidR="008B0E0A" w:rsidRPr="009C01DB" w:rsidRDefault="008B0E0A" w:rsidP="00360938">
      <w:pPr>
        <w:numPr>
          <w:ilvl w:val="0"/>
          <w:numId w:val="8"/>
        </w:numPr>
        <w:spacing w:after="0" w:line="360" w:lineRule="auto"/>
        <w:jc w:val="both"/>
        <w:rPr>
          <w:rFonts w:ascii="Palatino Linotype" w:eastAsia="Times New Roman" w:hAnsi="Palatino Linotype" w:cs="Arial"/>
          <w:b/>
          <w:i/>
          <w:sz w:val="26"/>
          <w:szCs w:val="26"/>
          <w:lang w:val="es-ES" w:eastAsia="es-ES"/>
        </w:rPr>
      </w:pPr>
      <w:r w:rsidRPr="009C01DB">
        <w:rPr>
          <w:rFonts w:ascii="Palatino Linotype" w:eastAsia="Times New Roman" w:hAnsi="Palatino Linotype" w:cs="Arial"/>
          <w:b/>
          <w:i/>
          <w:sz w:val="26"/>
          <w:szCs w:val="26"/>
          <w:lang w:val="es-ES" w:eastAsia="es-ES"/>
        </w:rPr>
        <w:t xml:space="preserve">Versión pública. </w:t>
      </w:r>
    </w:p>
    <w:p w14:paraId="235D3ACE" w14:textId="77777777" w:rsidR="008B0E0A" w:rsidRPr="009C01DB" w:rsidRDefault="008B0E0A" w:rsidP="008B0E0A">
      <w:pPr>
        <w:spacing w:after="0" w:line="360" w:lineRule="auto"/>
        <w:jc w:val="both"/>
        <w:rPr>
          <w:rFonts w:ascii="Palatino Linotype" w:hAnsi="Palatino Linotype" w:cs="Arial"/>
          <w:sz w:val="24"/>
          <w:szCs w:val="24"/>
        </w:rPr>
      </w:pPr>
    </w:p>
    <w:p w14:paraId="4AA5ACC7" w14:textId="77777777" w:rsidR="008B0E0A" w:rsidRPr="009C01DB" w:rsidRDefault="008B0E0A" w:rsidP="008B0E0A">
      <w:pPr>
        <w:spacing w:after="0" w:line="360" w:lineRule="auto"/>
        <w:jc w:val="both"/>
        <w:rPr>
          <w:rFonts w:ascii="Palatino Linotype" w:hAnsi="Palatino Linotype" w:cs="Arial"/>
          <w:sz w:val="24"/>
          <w:szCs w:val="24"/>
        </w:rPr>
      </w:pPr>
      <w:r w:rsidRPr="009C01DB">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9C01DB">
        <w:rPr>
          <w:rFonts w:ascii="Palatino Linotype" w:hAnsi="Palatino Linotype" w:cs="Arial"/>
          <w:sz w:val="24"/>
          <w:szCs w:val="24"/>
        </w:rPr>
        <w:lastRenderedPageBreak/>
        <w:t>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0E2341F" w14:textId="77777777" w:rsidR="008B0E0A" w:rsidRPr="009C01DB" w:rsidRDefault="008B0E0A" w:rsidP="008B0E0A">
      <w:pPr>
        <w:spacing w:after="0" w:line="360" w:lineRule="auto"/>
        <w:jc w:val="both"/>
        <w:rPr>
          <w:rFonts w:ascii="Palatino Linotype" w:hAnsi="Palatino Linotype" w:cs="Arial"/>
          <w:sz w:val="24"/>
          <w:szCs w:val="24"/>
        </w:rPr>
      </w:pPr>
    </w:p>
    <w:p w14:paraId="10F65D56" w14:textId="77777777" w:rsidR="008B0E0A" w:rsidRPr="009C01DB" w:rsidRDefault="008B0E0A" w:rsidP="008B0E0A">
      <w:pPr>
        <w:spacing w:after="0" w:line="360" w:lineRule="auto"/>
        <w:jc w:val="both"/>
        <w:rPr>
          <w:rFonts w:ascii="Palatino Linotype" w:hAnsi="Palatino Linotype" w:cs="Arial"/>
          <w:sz w:val="24"/>
          <w:szCs w:val="24"/>
        </w:rPr>
      </w:pPr>
      <w:r w:rsidRPr="009C01DB">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9C01DB">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9C01DB">
        <w:rPr>
          <w:rFonts w:ascii="Palatino Linotype" w:hAnsi="Palatino Linotype" w:cs="Arial"/>
          <w:sz w:val="24"/>
          <w:szCs w:val="24"/>
        </w:rPr>
        <w:t>, tal como lo dispone el artículo 22 de la Ley de Protección de Datos Personales en posesión de los Sujetos Obligados del Estado de México y Municipios.</w:t>
      </w:r>
    </w:p>
    <w:p w14:paraId="56675813" w14:textId="77777777" w:rsidR="008B0E0A" w:rsidRPr="009C01DB" w:rsidRDefault="008B0E0A" w:rsidP="008B0E0A">
      <w:pPr>
        <w:spacing w:after="0" w:line="360" w:lineRule="auto"/>
        <w:jc w:val="both"/>
        <w:rPr>
          <w:rFonts w:ascii="Palatino Linotype" w:hAnsi="Palatino Linotype" w:cs="Arial"/>
          <w:sz w:val="24"/>
          <w:szCs w:val="24"/>
        </w:rPr>
      </w:pPr>
    </w:p>
    <w:p w14:paraId="55AAB4B5" w14:textId="77777777" w:rsidR="008B0E0A" w:rsidRPr="009C01DB" w:rsidRDefault="008B0E0A" w:rsidP="008B0E0A">
      <w:pPr>
        <w:spacing w:after="0" w:line="360" w:lineRule="auto"/>
        <w:jc w:val="both"/>
        <w:rPr>
          <w:rFonts w:ascii="Palatino Linotype" w:hAnsi="Palatino Linotype" w:cs="Arial"/>
          <w:sz w:val="24"/>
          <w:szCs w:val="24"/>
        </w:rPr>
      </w:pPr>
      <w:r w:rsidRPr="009C01DB">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10E35B80" w14:textId="77777777" w:rsidR="008B0E0A" w:rsidRPr="009C01DB" w:rsidRDefault="008B0E0A" w:rsidP="008B0E0A">
      <w:pPr>
        <w:spacing w:after="0" w:line="360" w:lineRule="auto"/>
        <w:jc w:val="both"/>
        <w:rPr>
          <w:rFonts w:ascii="Palatino Linotype" w:hAnsi="Palatino Linotype" w:cs="Arial"/>
          <w:sz w:val="24"/>
          <w:szCs w:val="24"/>
        </w:rPr>
      </w:pPr>
    </w:p>
    <w:p w14:paraId="7D39E582" w14:textId="77777777" w:rsidR="008B0E0A" w:rsidRPr="009C01DB" w:rsidRDefault="008B0E0A" w:rsidP="008B0E0A">
      <w:pPr>
        <w:autoSpaceDE w:val="0"/>
        <w:autoSpaceDN w:val="0"/>
        <w:adjustRightInd w:val="0"/>
        <w:spacing w:after="0" w:line="360" w:lineRule="auto"/>
        <w:jc w:val="both"/>
        <w:rPr>
          <w:rFonts w:ascii="Palatino Linotype" w:hAnsi="Palatino Linotype" w:cs="Arial"/>
          <w:sz w:val="24"/>
          <w:szCs w:val="24"/>
          <w:lang w:eastAsia="es-MX"/>
        </w:rPr>
      </w:pPr>
      <w:r w:rsidRPr="009C01DB">
        <w:rPr>
          <w:rFonts w:ascii="Palatino Linotype"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14:paraId="3126AC48" w14:textId="77777777" w:rsidR="008B0E0A" w:rsidRPr="009C01DB" w:rsidRDefault="008B0E0A" w:rsidP="008B0E0A">
      <w:pPr>
        <w:autoSpaceDE w:val="0"/>
        <w:autoSpaceDN w:val="0"/>
        <w:adjustRightInd w:val="0"/>
        <w:spacing w:after="0" w:line="360" w:lineRule="auto"/>
        <w:jc w:val="both"/>
        <w:rPr>
          <w:rFonts w:ascii="Palatino Linotype" w:hAnsi="Palatino Linotype" w:cs="Arial"/>
          <w:sz w:val="24"/>
          <w:szCs w:val="24"/>
        </w:rPr>
      </w:pPr>
    </w:p>
    <w:p w14:paraId="33AC09F8" w14:textId="77777777" w:rsidR="008B0E0A" w:rsidRPr="009C01DB" w:rsidRDefault="008B0E0A" w:rsidP="008B0E0A">
      <w:pPr>
        <w:spacing w:after="0" w:line="360" w:lineRule="auto"/>
        <w:jc w:val="both"/>
        <w:rPr>
          <w:rFonts w:ascii="Palatino Linotype" w:hAnsi="Palatino Linotype" w:cs="Arial"/>
          <w:sz w:val="24"/>
          <w:szCs w:val="24"/>
          <w:lang w:eastAsia="es-MX"/>
        </w:rPr>
      </w:pPr>
      <w:r w:rsidRPr="009C01DB">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A073154" w14:textId="77777777" w:rsidR="008B0E0A" w:rsidRPr="009C01DB" w:rsidRDefault="008B0E0A" w:rsidP="008B0E0A">
      <w:pPr>
        <w:spacing w:after="0" w:line="360" w:lineRule="auto"/>
        <w:jc w:val="both"/>
        <w:rPr>
          <w:rFonts w:ascii="Palatino Linotype" w:hAnsi="Palatino Linotype" w:cs="Arial"/>
          <w:sz w:val="24"/>
          <w:szCs w:val="24"/>
          <w:lang w:eastAsia="es-MX"/>
        </w:rPr>
      </w:pPr>
    </w:p>
    <w:p w14:paraId="30FC533C" w14:textId="77777777" w:rsidR="008B0E0A" w:rsidRPr="009C01DB" w:rsidRDefault="008B0E0A" w:rsidP="008B0E0A">
      <w:pPr>
        <w:spacing w:after="0" w:line="360" w:lineRule="auto"/>
        <w:jc w:val="both"/>
        <w:rPr>
          <w:rFonts w:ascii="Palatino Linotype" w:hAnsi="Palatino Linotype" w:cs="Arial"/>
          <w:sz w:val="24"/>
          <w:szCs w:val="24"/>
          <w:lang w:eastAsia="es-MX"/>
        </w:rPr>
      </w:pPr>
      <w:r w:rsidRPr="009C01DB">
        <w:rPr>
          <w:rFonts w:ascii="Palatino Linotype"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5B11F7F7" w14:textId="77777777" w:rsidR="008B0E0A" w:rsidRPr="009C01DB" w:rsidRDefault="008B0E0A" w:rsidP="008B0E0A">
      <w:pPr>
        <w:spacing w:after="0" w:line="360" w:lineRule="auto"/>
        <w:jc w:val="both"/>
        <w:rPr>
          <w:rFonts w:ascii="Palatino Linotype" w:hAnsi="Palatino Linotype" w:cs="Arial"/>
          <w:sz w:val="24"/>
          <w:szCs w:val="24"/>
          <w:lang w:eastAsia="es-MX"/>
        </w:rPr>
      </w:pPr>
    </w:p>
    <w:p w14:paraId="5B62B065" w14:textId="77777777" w:rsidR="008B0E0A" w:rsidRPr="009C01DB" w:rsidRDefault="008B0E0A" w:rsidP="008B0E0A">
      <w:pPr>
        <w:autoSpaceDE w:val="0"/>
        <w:autoSpaceDN w:val="0"/>
        <w:adjustRightInd w:val="0"/>
        <w:spacing w:after="0"/>
        <w:ind w:left="567" w:right="567"/>
        <w:jc w:val="both"/>
        <w:rPr>
          <w:rFonts w:ascii="Palatino Linotype" w:hAnsi="Palatino Linotype" w:cs="Arial"/>
          <w:bCs/>
          <w:i/>
        </w:rPr>
      </w:pPr>
      <w:r w:rsidRPr="009C01DB">
        <w:rPr>
          <w:rFonts w:ascii="Palatino Linotype" w:hAnsi="Palatino Linotype" w:cs="Arial"/>
          <w:b/>
          <w:bCs/>
          <w:i/>
        </w:rPr>
        <w:t xml:space="preserve">“Registro Federal de Contribuyentes (RFC) de personas físicas. </w:t>
      </w:r>
      <w:r w:rsidRPr="009C01DB">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9C01DB">
        <w:rPr>
          <w:rFonts w:ascii="Palatino Linotype" w:hAnsi="Palatino Linotype" w:cs="Arial"/>
          <w:b/>
          <w:bCs/>
          <w:i/>
        </w:rPr>
        <w:t>.”</w:t>
      </w:r>
      <w:r w:rsidRPr="009C01DB">
        <w:rPr>
          <w:rFonts w:ascii="Palatino Linotype" w:hAnsi="Palatino Linotype" w:cs="Arial"/>
          <w:bCs/>
          <w:i/>
        </w:rPr>
        <w:t xml:space="preserve"> (Sic)</w:t>
      </w:r>
    </w:p>
    <w:p w14:paraId="74160195" w14:textId="77777777" w:rsidR="008B0E0A" w:rsidRPr="009C01DB" w:rsidRDefault="008B0E0A" w:rsidP="008B0E0A">
      <w:pPr>
        <w:spacing w:after="0" w:line="360" w:lineRule="auto"/>
        <w:jc w:val="both"/>
        <w:rPr>
          <w:rFonts w:ascii="Palatino Linotype" w:hAnsi="Palatino Linotype" w:cs="Arial"/>
          <w:sz w:val="24"/>
          <w:lang w:eastAsia="es-MX"/>
        </w:rPr>
      </w:pPr>
    </w:p>
    <w:p w14:paraId="0B47AABE" w14:textId="77777777" w:rsidR="008B0E0A" w:rsidRPr="009C01DB" w:rsidRDefault="008B0E0A" w:rsidP="008B0E0A">
      <w:pPr>
        <w:spacing w:after="0" w:line="360" w:lineRule="auto"/>
        <w:jc w:val="both"/>
        <w:rPr>
          <w:rFonts w:ascii="Palatino Linotype" w:hAnsi="Palatino Linotype" w:cs="Arial"/>
          <w:sz w:val="24"/>
          <w:szCs w:val="24"/>
          <w:lang w:eastAsia="es-MX"/>
        </w:rPr>
      </w:pPr>
      <w:r w:rsidRPr="009C01DB">
        <w:rPr>
          <w:rFonts w:ascii="Palatino Linotype" w:hAnsi="Palatino Linotype" w:cs="Arial"/>
          <w:sz w:val="24"/>
          <w:szCs w:val="24"/>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2E44031B" w14:textId="77777777" w:rsidR="008B0E0A" w:rsidRPr="009C01DB" w:rsidRDefault="008B0E0A" w:rsidP="008B0E0A">
      <w:pPr>
        <w:spacing w:after="0" w:line="360" w:lineRule="auto"/>
        <w:jc w:val="both"/>
        <w:rPr>
          <w:rFonts w:ascii="Palatino Linotype" w:eastAsia="Calibri" w:hAnsi="Palatino Linotype" w:cs="Arial"/>
          <w:sz w:val="24"/>
          <w:szCs w:val="24"/>
          <w:lang w:eastAsia="es-MX"/>
        </w:rPr>
      </w:pPr>
      <w:r w:rsidRPr="009C01DB">
        <w:rPr>
          <w:rFonts w:ascii="Palatino Linotype" w:hAnsi="Palatino Linotype" w:cs="Arial"/>
          <w:sz w:val="24"/>
          <w:szCs w:val="24"/>
          <w:lang w:eastAsia="es-MX"/>
        </w:rPr>
        <w:lastRenderedPageBreak/>
        <w:t xml:space="preserve">En cuanto al </w:t>
      </w:r>
      <w:r w:rsidRPr="009C01DB">
        <w:rPr>
          <w:rFonts w:ascii="Palatino Linotype" w:hAnsi="Palatino Linotype" w:cs="Arial"/>
          <w:sz w:val="24"/>
          <w:szCs w:val="24"/>
        </w:rPr>
        <w:t xml:space="preserve">CURP, en virtud de que éste se </w:t>
      </w:r>
      <w:r w:rsidRPr="009C01D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37F250" w14:textId="77777777" w:rsidR="008B0E0A" w:rsidRPr="009C01DB" w:rsidRDefault="008B0E0A" w:rsidP="008B0E0A">
      <w:pPr>
        <w:spacing w:after="0" w:line="360" w:lineRule="auto"/>
        <w:jc w:val="both"/>
        <w:rPr>
          <w:rFonts w:ascii="Palatino Linotype" w:hAnsi="Palatino Linotype" w:cs="Arial"/>
          <w:sz w:val="24"/>
          <w:szCs w:val="24"/>
        </w:rPr>
      </w:pPr>
      <w:r w:rsidRPr="009C01DB">
        <w:rPr>
          <w:rFonts w:ascii="Palatino Linotype" w:hAnsi="Palatino Linotype" w:cs="Arial"/>
          <w:sz w:val="24"/>
          <w:szCs w:val="24"/>
        </w:rPr>
        <w:t xml:space="preserve">Argumento que es compartido por el </w:t>
      </w:r>
      <w:r w:rsidRPr="009C01DB">
        <w:rPr>
          <w:rFonts w:ascii="Palatino Linotype" w:hAnsi="Palatino Linotype" w:cs="Arial"/>
          <w:sz w:val="24"/>
          <w:szCs w:val="24"/>
          <w:lang w:eastAsia="es-MX"/>
        </w:rPr>
        <w:t>Instituto Nacional de Transparencia, Acceso a la Información Pública y Protección de Datos Personales (INAI)</w:t>
      </w:r>
      <w:r w:rsidRPr="009C01DB">
        <w:rPr>
          <w:rFonts w:ascii="Palatino Linotype" w:hAnsi="Palatino Linotype" w:cs="Arial"/>
          <w:b/>
          <w:bCs/>
          <w:sz w:val="24"/>
          <w:szCs w:val="24"/>
        </w:rPr>
        <w:t xml:space="preserve">, conforme al </w:t>
      </w:r>
      <w:r w:rsidRPr="009C01DB">
        <w:rPr>
          <w:rFonts w:ascii="Palatino Linotype" w:hAnsi="Palatino Linotype" w:cs="Arial"/>
          <w:sz w:val="24"/>
          <w:szCs w:val="24"/>
        </w:rPr>
        <w:t xml:space="preserve">criterio número 18-2017, el cual refiere: </w:t>
      </w:r>
    </w:p>
    <w:p w14:paraId="37578FD3" w14:textId="77777777" w:rsidR="008B0E0A" w:rsidRPr="009C01DB" w:rsidRDefault="008B0E0A" w:rsidP="008B0E0A">
      <w:pPr>
        <w:spacing w:after="0" w:line="360" w:lineRule="auto"/>
        <w:jc w:val="both"/>
        <w:rPr>
          <w:rFonts w:ascii="Palatino Linotype" w:hAnsi="Palatino Linotype" w:cs="Arial"/>
          <w:sz w:val="24"/>
          <w:szCs w:val="24"/>
        </w:rPr>
      </w:pPr>
    </w:p>
    <w:p w14:paraId="3535644D" w14:textId="77777777" w:rsidR="008B0E0A" w:rsidRPr="009C01DB" w:rsidRDefault="008B0E0A" w:rsidP="008B0E0A">
      <w:pPr>
        <w:spacing w:after="0" w:line="240" w:lineRule="auto"/>
        <w:ind w:left="567" w:right="567"/>
        <w:jc w:val="both"/>
        <w:rPr>
          <w:rFonts w:ascii="Palatino Linotype" w:hAnsi="Palatino Linotype" w:cs="Arial"/>
          <w:bCs/>
          <w:i/>
          <w:lang w:eastAsia="es-MX"/>
        </w:rPr>
      </w:pPr>
      <w:r w:rsidRPr="009C01DB">
        <w:rPr>
          <w:rFonts w:ascii="Palatino Linotype" w:hAnsi="Palatino Linotype" w:cs="Arial"/>
          <w:b/>
          <w:bCs/>
          <w:i/>
          <w:lang w:eastAsia="es-MX"/>
        </w:rPr>
        <w:t xml:space="preserve">“Clave Única de Registro de Población (CURP). </w:t>
      </w:r>
      <w:r w:rsidRPr="009C01DB">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C55B5DD" w14:textId="77777777" w:rsidR="008B0E0A" w:rsidRPr="009C01DB" w:rsidRDefault="008B0E0A" w:rsidP="008B0E0A">
      <w:pPr>
        <w:spacing w:after="0" w:line="360" w:lineRule="auto"/>
        <w:jc w:val="both"/>
        <w:rPr>
          <w:rFonts w:ascii="Palatino Linotype" w:eastAsia="Calibri" w:hAnsi="Palatino Linotype" w:cs="Arial"/>
          <w:sz w:val="24"/>
        </w:rPr>
      </w:pPr>
    </w:p>
    <w:p w14:paraId="5F2EBB98" w14:textId="77777777" w:rsidR="008B0E0A" w:rsidRPr="009C01DB" w:rsidRDefault="008B0E0A" w:rsidP="008B0E0A">
      <w:pPr>
        <w:spacing w:after="0" w:line="360" w:lineRule="auto"/>
        <w:jc w:val="both"/>
        <w:rPr>
          <w:rFonts w:ascii="Palatino Linotype" w:eastAsia="Calibri" w:hAnsi="Palatino Linotype" w:cs="Arial"/>
          <w:sz w:val="24"/>
        </w:rPr>
      </w:pPr>
      <w:r w:rsidRPr="009C01DB">
        <w:rPr>
          <w:rFonts w:ascii="Palatino Linotype" w:eastAsia="Calibri"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EDFAE08" w14:textId="77777777" w:rsidR="008B0E0A" w:rsidRPr="009C01DB" w:rsidRDefault="008B0E0A" w:rsidP="008B0E0A">
      <w:pPr>
        <w:spacing w:after="0" w:line="360" w:lineRule="auto"/>
        <w:jc w:val="both"/>
        <w:rPr>
          <w:rFonts w:ascii="Palatino Linotype" w:eastAsia="Calibri" w:hAnsi="Palatino Linotype" w:cs="Arial"/>
          <w:sz w:val="24"/>
        </w:rPr>
      </w:pPr>
    </w:p>
    <w:p w14:paraId="06242D65" w14:textId="77777777" w:rsidR="008B0E0A" w:rsidRPr="009C01DB" w:rsidRDefault="008B0E0A" w:rsidP="008B0E0A">
      <w:pPr>
        <w:spacing w:after="0" w:line="360" w:lineRule="auto"/>
        <w:jc w:val="both"/>
        <w:rPr>
          <w:rFonts w:ascii="Palatino Linotype" w:hAnsi="Palatino Linotype"/>
          <w:sz w:val="24"/>
        </w:rPr>
      </w:pPr>
      <w:r w:rsidRPr="009C01DB">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4EE2FEB" w14:textId="77777777" w:rsidR="008B0E0A" w:rsidRPr="009C01DB" w:rsidRDefault="008B0E0A" w:rsidP="008B0E0A">
      <w:pPr>
        <w:spacing w:after="0" w:line="360" w:lineRule="auto"/>
        <w:rPr>
          <w:rFonts w:ascii="Palatino Linotype" w:hAnsi="Palatino Linotype"/>
          <w:sz w:val="24"/>
        </w:rPr>
      </w:pPr>
    </w:p>
    <w:p w14:paraId="30B11500"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“Cuarto. </w:t>
      </w:r>
      <w:r w:rsidRPr="009C01DB">
        <w:rPr>
          <w:rFonts w:ascii="Palatino Linotype"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w:t>
      </w:r>
      <w:r w:rsidRPr="009C01DB">
        <w:rPr>
          <w:rFonts w:ascii="Palatino Linotype" w:hAnsi="Palatino Linotype" w:cs="Arial"/>
          <w:i/>
          <w:iCs/>
          <w:color w:val="222222"/>
          <w:u w:val="single"/>
          <w:lang w:eastAsia="es-MX"/>
        </w:rPr>
        <w:lastRenderedPageBreak/>
        <w:t>Sexto de la Ley General, en relación con las disposiciones contenidas en los presentes lineamientos, así como en aquellas disposiciones legales aplicables a la materia en el ámbito de sus respectivas competencias</w:t>
      </w:r>
      <w:r w:rsidRPr="009C01DB">
        <w:rPr>
          <w:rFonts w:ascii="Palatino Linotype" w:hAnsi="Palatino Linotype" w:cs="Arial"/>
          <w:i/>
          <w:iCs/>
          <w:color w:val="222222"/>
          <w:lang w:eastAsia="es-MX"/>
        </w:rPr>
        <w:t>, en tanto estas últimas no contravengan lo dispuesto en la Ley General.</w:t>
      </w:r>
    </w:p>
    <w:p w14:paraId="147F778C"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919E177"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w:t>
      </w:r>
    </w:p>
    <w:p w14:paraId="70EB877E"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Quinto. </w:t>
      </w:r>
      <w:r w:rsidRPr="009C01DB">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C01DB">
        <w:rPr>
          <w:rFonts w:ascii="Palatino Linotype" w:hAnsi="Palatino Linotype" w:cs="Arial"/>
          <w:i/>
          <w:iCs/>
          <w:color w:val="222222"/>
          <w:lang w:eastAsia="es-MX"/>
        </w:rPr>
        <w:t>, observando lo dispuesto en la Ley General y las demás disposiciones aplicables en la materia.</w:t>
      </w:r>
    </w:p>
    <w:p w14:paraId="16B9D0F5"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Octavo. </w:t>
      </w:r>
      <w:r w:rsidRPr="009C01DB">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C01DB">
        <w:rPr>
          <w:rFonts w:ascii="Palatino Linotype" w:hAnsi="Palatino Linotype" w:cs="Arial"/>
          <w:i/>
          <w:iCs/>
          <w:color w:val="222222"/>
          <w:lang w:eastAsia="es-MX"/>
        </w:rPr>
        <w:t>.</w:t>
      </w:r>
    </w:p>
    <w:p w14:paraId="7191F4EF"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 </w:t>
      </w:r>
      <w:r w:rsidRPr="009C01DB">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9C01DB">
        <w:rPr>
          <w:rFonts w:ascii="Palatino Linotype" w:hAnsi="Palatino Linotype" w:cs="Arial"/>
          <w:i/>
          <w:iCs/>
          <w:color w:val="222222"/>
          <w:lang w:eastAsia="es-MX"/>
        </w:rPr>
        <w:t>.</w:t>
      </w:r>
    </w:p>
    <w:p w14:paraId="076E5BEE" w14:textId="77777777" w:rsidR="008B0E0A" w:rsidRPr="009C01DB" w:rsidRDefault="008B0E0A" w:rsidP="008B0E0A">
      <w:pPr>
        <w:shd w:val="clear" w:color="auto" w:fill="FFFFFF"/>
        <w:spacing w:after="0" w:line="240" w:lineRule="auto"/>
        <w:ind w:left="851" w:right="567"/>
        <w:jc w:val="both"/>
        <w:rPr>
          <w:rFonts w:ascii="Palatino Linotype" w:hAnsi="Palatino Linotype" w:cs="Arial"/>
          <w:i/>
          <w:iCs/>
          <w:color w:val="222222"/>
          <w:lang w:eastAsia="es-MX"/>
        </w:rPr>
      </w:pPr>
      <w:r w:rsidRPr="009C01DB">
        <w:rPr>
          <w:rFonts w:ascii="Palatino Linotype" w:hAnsi="Palatino Linotype" w:cs="Arial"/>
          <w:i/>
          <w:iCs/>
          <w:color w:val="222222"/>
          <w:lang w:eastAsia="es-MX"/>
        </w:rPr>
        <w:t>…</w:t>
      </w:r>
    </w:p>
    <w:p w14:paraId="2FC96A8A" w14:textId="77777777" w:rsidR="008B0E0A" w:rsidRPr="009C01DB" w:rsidRDefault="008B0E0A" w:rsidP="008B0E0A">
      <w:pPr>
        <w:shd w:val="clear" w:color="auto" w:fill="FFFFFF"/>
        <w:spacing w:after="0" w:line="240" w:lineRule="auto"/>
        <w:ind w:left="851" w:right="567"/>
        <w:jc w:val="both"/>
        <w:rPr>
          <w:rFonts w:ascii="Palatino Linotype" w:hAnsi="Palatino Linotype" w:cstheme="majorBidi"/>
          <w:i/>
          <w:lang w:eastAsia="es-MX"/>
        </w:rPr>
      </w:pPr>
      <w:r w:rsidRPr="009C01DB">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5D0908FF" w14:textId="77777777" w:rsidR="008B0E0A" w:rsidRPr="009C01DB" w:rsidRDefault="008B0E0A" w:rsidP="008B0E0A">
      <w:pPr>
        <w:shd w:val="clear" w:color="auto" w:fill="FFFFFF"/>
        <w:spacing w:after="0" w:line="240" w:lineRule="auto"/>
        <w:ind w:left="851" w:right="567"/>
        <w:jc w:val="both"/>
        <w:rPr>
          <w:rFonts w:ascii="Palatino Linotype" w:hAnsi="Palatino Linotype" w:cstheme="majorBidi"/>
          <w:i/>
          <w:lang w:eastAsia="es-MX"/>
        </w:rPr>
      </w:pPr>
    </w:p>
    <w:p w14:paraId="3EAB08CF" w14:textId="77777777" w:rsidR="008B0E0A" w:rsidRPr="009C01DB" w:rsidRDefault="008B0E0A" w:rsidP="008B0E0A">
      <w:pPr>
        <w:shd w:val="clear" w:color="auto" w:fill="FFFFFF"/>
        <w:spacing w:after="0" w:line="240" w:lineRule="auto"/>
        <w:ind w:left="851" w:right="567"/>
        <w:jc w:val="both"/>
        <w:rPr>
          <w:rFonts w:ascii="Palatino Linotype" w:hAnsi="Palatino Linotype" w:cs="Arial"/>
          <w:color w:val="222222"/>
          <w:lang w:eastAsia="es-MX"/>
        </w:rPr>
      </w:pPr>
      <w:r w:rsidRPr="009C01DB">
        <w:rPr>
          <w:rFonts w:ascii="Palatino Linotype" w:hAnsi="Palatino Linotype" w:cs="Arial"/>
          <w:i/>
          <w:iCs/>
          <w:color w:val="222222"/>
          <w:lang w:eastAsia="es-MX"/>
        </w:rPr>
        <w:t>DE LA INFORMACIÓN CONFIDENCIAL</w:t>
      </w:r>
    </w:p>
    <w:p w14:paraId="427DD5CD" w14:textId="77777777" w:rsidR="008B0E0A" w:rsidRPr="009C01DB" w:rsidRDefault="008B0E0A" w:rsidP="008B0E0A">
      <w:pPr>
        <w:shd w:val="clear" w:color="auto" w:fill="FFFFFF"/>
        <w:spacing w:after="0" w:line="240" w:lineRule="auto"/>
        <w:ind w:left="851" w:right="567"/>
        <w:jc w:val="both"/>
        <w:rPr>
          <w:rFonts w:ascii="Palatino Linotype" w:hAnsi="Palatino Linotype" w:cs="Arial"/>
          <w:lang w:eastAsia="es-MX"/>
        </w:rPr>
      </w:pPr>
      <w:r w:rsidRPr="009C01DB">
        <w:rPr>
          <w:rFonts w:ascii="Palatino Linotype" w:hAnsi="Palatino Linotype" w:cs="Arial"/>
          <w:i/>
          <w:iCs/>
          <w:lang w:eastAsia="es-MX"/>
        </w:rPr>
        <w:t>Trigésimo octavo. Se considera información confidencial:</w:t>
      </w:r>
    </w:p>
    <w:p w14:paraId="707FE2D3" w14:textId="77777777" w:rsidR="008B0E0A" w:rsidRPr="009C01DB" w:rsidRDefault="008B0E0A" w:rsidP="008B0E0A">
      <w:pPr>
        <w:shd w:val="clear" w:color="auto" w:fill="FFFFFF"/>
        <w:tabs>
          <w:tab w:val="left" w:pos="1134"/>
        </w:tabs>
        <w:spacing w:after="0" w:line="240" w:lineRule="auto"/>
        <w:ind w:left="851" w:right="567"/>
        <w:jc w:val="both"/>
        <w:rPr>
          <w:rFonts w:ascii="Palatino Linotype" w:hAnsi="Palatino Linotype" w:cs="Arial"/>
          <w:lang w:eastAsia="es-MX"/>
        </w:rPr>
      </w:pPr>
      <w:r w:rsidRPr="009C01DB">
        <w:rPr>
          <w:rFonts w:ascii="Palatino Linotype" w:hAnsi="Palatino Linotype" w:cs="Arial"/>
          <w:i/>
          <w:iCs/>
          <w:lang w:eastAsia="es-MX"/>
        </w:rPr>
        <w:t>I.        </w:t>
      </w:r>
      <w:r w:rsidRPr="009C01DB">
        <w:rPr>
          <w:rFonts w:ascii="Palatino Linotype" w:hAnsi="Palatino Linotype" w:cs="Arial"/>
          <w:i/>
          <w:iCs/>
          <w:u w:val="single"/>
          <w:lang w:eastAsia="es-MX"/>
        </w:rPr>
        <w:t>Los datos personales en los términos de la norma aplicable</w:t>
      </w:r>
      <w:r w:rsidRPr="009C01DB">
        <w:rPr>
          <w:rFonts w:ascii="Palatino Linotype" w:hAnsi="Palatino Linotype" w:cs="Arial"/>
          <w:i/>
          <w:iCs/>
          <w:lang w:eastAsia="es-MX"/>
        </w:rPr>
        <w:t>;</w:t>
      </w:r>
    </w:p>
    <w:p w14:paraId="752DB22F" w14:textId="77777777" w:rsidR="008B0E0A" w:rsidRPr="009C01DB" w:rsidRDefault="008B0E0A" w:rsidP="008B0E0A">
      <w:pPr>
        <w:spacing w:after="0" w:line="240" w:lineRule="auto"/>
        <w:ind w:left="851" w:right="567"/>
        <w:jc w:val="both"/>
        <w:rPr>
          <w:rFonts w:ascii="Palatino Linotype" w:hAnsi="Palatino Linotype"/>
          <w:i/>
          <w:lang w:eastAsia="es-MX"/>
        </w:rPr>
      </w:pPr>
      <w:r w:rsidRPr="009C01DB">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519A6E3" w14:textId="77777777" w:rsidR="008B0E0A" w:rsidRPr="009C01DB" w:rsidRDefault="008B0E0A" w:rsidP="008B0E0A">
      <w:pPr>
        <w:spacing w:after="0" w:line="240" w:lineRule="auto"/>
        <w:ind w:left="851" w:right="567"/>
        <w:jc w:val="both"/>
        <w:rPr>
          <w:rFonts w:ascii="Palatino Linotype" w:hAnsi="Palatino Linotype"/>
          <w:i/>
          <w:lang w:eastAsia="es-MX"/>
        </w:rPr>
      </w:pPr>
      <w:r w:rsidRPr="009C01DB">
        <w:rPr>
          <w:rFonts w:ascii="Palatino Linotype" w:hAnsi="Palatino Linotype"/>
          <w:i/>
          <w:lang w:eastAsia="es-MX"/>
        </w:rPr>
        <w:t>III.  …</w:t>
      </w:r>
    </w:p>
    <w:p w14:paraId="74244F5E" w14:textId="77777777" w:rsidR="008B0E0A" w:rsidRPr="009C01DB" w:rsidRDefault="008B0E0A" w:rsidP="008B0E0A">
      <w:pPr>
        <w:spacing w:after="0" w:line="240" w:lineRule="auto"/>
        <w:ind w:left="851" w:right="567"/>
        <w:jc w:val="both"/>
        <w:rPr>
          <w:rFonts w:ascii="Palatino Linotype" w:hAnsi="Palatino Linotype"/>
          <w:i/>
          <w:lang w:eastAsia="es-MX"/>
        </w:rPr>
      </w:pPr>
      <w:r w:rsidRPr="009C01DB">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7F94F1C7" w14:textId="77777777" w:rsidR="008B0E0A" w:rsidRPr="009C01DB" w:rsidRDefault="008B0E0A" w:rsidP="008B0E0A">
      <w:pPr>
        <w:autoSpaceDE w:val="0"/>
        <w:autoSpaceDN w:val="0"/>
        <w:adjustRightInd w:val="0"/>
        <w:spacing w:after="0" w:line="360" w:lineRule="auto"/>
        <w:jc w:val="both"/>
        <w:rPr>
          <w:rFonts w:ascii="Palatino Linotype" w:hAnsi="Palatino Linotype"/>
          <w:color w:val="2E2E2E"/>
          <w:sz w:val="24"/>
        </w:rPr>
      </w:pPr>
      <w:r w:rsidRPr="009C01DB">
        <w:rPr>
          <w:rFonts w:ascii="Palatino Linotype" w:hAnsi="Palatino Linotype" w:cs="Arial"/>
          <w:bCs/>
          <w:sz w:val="24"/>
        </w:rPr>
        <w:lastRenderedPageBreak/>
        <w:t xml:space="preserve">De los lineamientos antes transcritos se advierte claramente que específicamente en el numeral OCTAVO, se establece que para fundar la clasificación de la </w:t>
      </w:r>
      <w:r w:rsidRPr="009C01DB">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14:paraId="100C4F2A" w14:textId="77777777" w:rsidR="008B0E0A" w:rsidRPr="009C01DB" w:rsidRDefault="008B0E0A" w:rsidP="008B0E0A">
      <w:pPr>
        <w:autoSpaceDE w:val="0"/>
        <w:autoSpaceDN w:val="0"/>
        <w:adjustRightInd w:val="0"/>
        <w:spacing w:after="0" w:line="360" w:lineRule="auto"/>
        <w:jc w:val="both"/>
        <w:rPr>
          <w:rFonts w:ascii="Palatino Linotype" w:hAnsi="Palatino Linotype" w:cs="Arial"/>
          <w:bCs/>
          <w:sz w:val="24"/>
        </w:rPr>
      </w:pPr>
    </w:p>
    <w:p w14:paraId="4345B914" w14:textId="77777777" w:rsidR="008B0E0A" w:rsidRPr="009C01DB" w:rsidRDefault="008B0E0A" w:rsidP="008B0E0A">
      <w:pPr>
        <w:autoSpaceDE w:val="0"/>
        <w:autoSpaceDN w:val="0"/>
        <w:adjustRightInd w:val="0"/>
        <w:spacing w:after="0" w:line="360" w:lineRule="auto"/>
        <w:jc w:val="both"/>
        <w:rPr>
          <w:rFonts w:ascii="Palatino Linotype" w:hAnsi="Palatino Linotype" w:cs="Arial"/>
          <w:bCs/>
          <w:sz w:val="24"/>
        </w:rPr>
      </w:pPr>
      <w:r w:rsidRPr="009C01DB">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4D9FE4B" w14:textId="77777777" w:rsidR="008B0E0A" w:rsidRPr="009C01DB" w:rsidRDefault="008B0E0A" w:rsidP="008B0E0A">
      <w:pPr>
        <w:autoSpaceDE w:val="0"/>
        <w:autoSpaceDN w:val="0"/>
        <w:adjustRightInd w:val="0"/>
        <w:spacing w:after="0" w:line="360" w:lineRule="auto"/>
        <w:jc w:val="both"/>
        <w:rPr>
          <w:rFonts w:ascii="Palatino Linotype" w:hAnsi="Palatino Linotype" w:cs="Arial"/>
          <w:bCs/>
          <w:sz w:val="24"/>
        </w:rPr>
      </w:pPr>
    </w:p>
    <w:p w14:paraId="19FD6EC5" w14:textId="77777777" w:rsidR="008B0E0A" w:rsidRPr="009C01DB" w:rsidRDefault="008B0E0A" w:rsidP="008B0E0A">
      <w:pPr>
        <w:autoSpaceDE w:val="0"/>
        <w:autoSpaceDN w:val="0"/>
        <w:adjustRightInd w:val="0"/>
        <w:spacing w:after="0" w:line="360" w:lineRule="auto"/>
        <w:jc w:val="both"/>
        <w:rPr>
          <w:rFonts w:ascii="Palatino Linotype" w:hAnsi="Palatino Linotype" w:cs="Arial"/>
          <w:bCs/>
          <w:sz w:val="24"/>
        </w:rPr>
      </w:pPr>
      <w:r w:rsidRPr="009C01DB">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A8F4825" w14:textId="77777777" w:rsidR="008B0E0A" w:rsidRPr="009C01DB" w:rsidRDefault="008B0E0A" w:rsidP="008B0E0A">
      <w:pPr>
        <w:autoSpaceDE w:val="0"/>
        <w:autoSpaceDN w:val="0"/>
        <w:adjustRightInd w:val="0"/>
        <w:spacing w:after="0" w:line="360" w:lineRule="auto"/>
        <w:jc w:val="both"/>
        <w:rPr>
          <w:rFonts w:ascii="Palatino Linotype" w:hAnsi="Palatino Linotype" w:cs="Arial"/>
          <w:bCs/>
          <w:sz w:val="24"/>
        </w:rPr>
      </w:pPr>
    </w:p>
    <w:p w14:paraId="55CF7F58" w14:textId="77777777" w:rsidR="008B0E0A" w:rsidRPr="009C01DB" w:rsidRDefault="008B0E0A" w:rsidP="008B0E0A">
      <w:pPr>
        <w:spacing w:after="0" w:line="360" w:lineRule="auto"/>
        <w:jc w:val="both"/>
        <w:rPr>
          <w:rFonts w:ascii="Palatino Linotype" w:hAnsi="Palatino Linotype" w:cs="Arial"/>
          <w:bCs/>
          <w:sz w:val="24"/>
        </w:rPr>
      </w:pPr>
      <w:r w:rsidRPr="009C01DB">
        <w:rPr>
          <w:rFonts w:ascii="Palatino Linotype" w:hAnsi="Palatino Linotype" w:cs="Arial"/>
          <w:bCs/>
          <w:sz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4552CE3" w14:textId="77777777" w:rsidR="008B0E0A" w:rsidRPr="009C01DB" w:rsidRDefault="008B0E0A" w:rsidP="008B0E0A">
      <w:pPr>
        <w:spacing w:after="0" w:line="360" w:lineRule="auto"/>
        <w:jc w:val="both"/>
        <w:rPr>
          <w:rFonts w:ascii="Palatino Linotype" w:hAnsi="Palatino Linotype" w:cs="Arial"/>
          <w:bCs/>
          <w:sz w:val="24"/>
        </w:rPr>
      </w:pPr>
    </w:p>
    <w:p w14:paraId="22A7B2BE" w14:textId="77777777" w:rsidR="008B0E0A" w:rsidRPr="009C01DB" w:rsidRDefault="008B0E0A" w:rsidP="008B0E0A">
      <w:pPr>
        <w:spacing w:after="0" w:line="240" w:lineRule="auto"/>
        <w:ind w:left="567" w:right="567"/>
        <w:jc w:val="both"/>
        <w:rPr>
          <w:rFonts w:ascii="Palatino Linotype" w:hAnsi="Palatino Linotype" w:cs="Arial"/>
          <w:bCs/>
          <w:i/>
          <w:iCs/>
        </w:rPr>
      </w:pPr>
      <w:r w:rsidRPr="009C01DB">
        <w:rPr>
          <w:rFonts w:ascii="Palatino Linotype" w:hAnsi="Palatino Linotype" w:cs="Arial"/>
          <w:bCs/>
          <w:i/>
          <w:iCs/>
        </w:rPr>
        <w:lastRenderedPageBreak/>
        <w:t>“</w:t>
      </w:r>
      <w:r w:rsidRPr="009C01DB">
        <w:rPr>
          <w:rFonts w:ascii="Palatino Linotype" w:hAnsi="Palatino Linotype" w:cs="Arial"/>
          <w:b/>
          <w:bCs/>
          <w:i/>
          <w:iCs/>
        </w:rPr>
        <w:t>FUNDAMENTACIÓN Y MOTIVACIÓN. EL ASPECTO FORMAL DE LA GARANTÍA Y SU FINALIDAD SE TRADUCEN EN EXPLICAR, JUSTIFICAR, POSIBILITAR LA DEFENSA Y COMUNICAR LA DECISIÓN. </w:t>
      </w:r>
      <w:r w:rsidRPr="009C01DB">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9C01DB">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C01DB">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C01DB">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C01DB">
        <w:rPr>
          <w:rFonts w:ascii="Palatino Linotype" w:hAnsi="Palatino Linotype" w:cs="Arial"/>
          <w:bCs/>
          <w:i/>
          <w:iCs/>
        </w:rPr>
        <w:t> del que se deduzca la relación de pertenencia lógica de los hechos al derecho invocado, que es la subsunción.”</w:t>
      </w:r>
    </w:p>
    <w:p w14:paraId="1680F84B" w14:textId="77777777" w:rsidR="008B0E0A" w:rsidRPr="009C01DB" w:rsidRDefault="008B0E0A" w:rsidP="008B0E0A">
      <w:pPr>
        <w:spacing w:after="0" w:line="240" w:lineRule="auto"/>
        <w:ind w:left="567" w:right="567"/>
        <w:jc w:val="both"/>
        <w:rPr>
          <w:rFonts w:ascii="Palatino Linotype" w:hAnsi="Palatino Linotype" w:cs="Arial"/>
          <w:bCs/>
          <w:i/>
          <w:iCs/>
        </w:rPr>
      </w:pPr>
    </w:p>
    <w:p w14:paraId="6CC223D8" w14:textId="77777777" w:rsidR="008B0E0A" w:rsidRPr="009C01DB" w:rsidRDefault="008B0E0A" w:rsidP="008B0E0A">
      <w:pPr>
        <w:spacing w:after="0" w:line="240" w:lineRule="auto"/>
        <w:ind w:left="567" w:right="567"/>
        <w:jc w:val="both"/>
        <w:rPr>
          <w:rFonts w:ascii="Palatino Linotype" w:hAnsi="Palatino Linotype" w:cs="Arial"/>
          <w:bCs/>
          <w:i/>
          <w:iCs/>
        </w:rPr>
      </w:pPr>
    </w:p>
    <w:p w14:paraId="6EE6040F" w14:textId="77777777" w:rsidR="008B0E0A" w:rsidRPr="009C01DB" w:rsidRDefault="008B0E0A" w:rsidP="008B0E0A">
      <w:pPr>
        <w:spacing w:after="0" w:line="240" w:lineRule="auto"/>
        <w:ind w:left="567" w:right="567"/>
        <w:jc w:val="both"/>
        <w:rPr>
          <w:rFonts w:ascii="Palatino Linotype" w:hAnsi="Palatino Linotype" w:cs="Arial"/>
          <w:bCs/>
          <w:i/>
          <w:iCs/>
        </w:rPr>
      </w:pPr>
      <w:r w:rsidRPr="009C01DB">
        <w:rPr>
          <w:rFonts w:ascii="Palatino Linotype" w:hAnsi="Palatino Linotype" w:cs="Arial"/>
          <w:bCs/>
          <w:i/>
          <w:iCs/>
        </w:rPr>
        <w:t>“</w:t>
      </w:r>
      <w:r w:rsidRPr="009C01DB">
        <w:rPr>
          <w:rFonts w:ascii="Palatino Linotype" w:hAnsi="Palatino Linotype" w:cs="Arial"/>
          <w:b/>
          <w:bCs/>
          <w:i/>
          <w:iCs/>
        </w:rPr>
        <w:t>FUNDAMENTACION Y MOTIVACION. </w:t>
      </w:r>
      <w:r w:rsidRPr="009C01DB">
        <w:rPr>
          <w:rFonts w:ascii="Palatino Linotype" w:hAnsi="Palatino Linotype" w:cs="Arial"/>
          <w:bCs/>
          <w:i/>
          <w:iCs/>
        </w:rPr>
        <w:t>La debida fundamentación y motivación legal, deben entenderse, por lo primero</w:t>
      </w:r>
      <w:r w:rsidRPr="009C01DB">
        <w:rPr>
          <w:rFonts w:ascii="Palatino Linotype" w:hAnsi="Palatino Linotype" w:cs="Arial"/>
          <w:b/>
          <w:bCs/>
          <w:i/>
          <w:iCs/>
        </w:rPr>
        <w:t xml:space="preserve">, </w:t>
      </w:r>
      <w:r w:rsidRPr="009C01DB">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9C01DB">
        <w:rPr>
          <w:rFonts w:ascii="Palatino Linotype" w:hAnsi="Palatino Linotype" w:cs="Arial"/>
          <w:bCs/>
          <w:i/>
          <w:iCs/>
        </w:rPr>
        <w:t> legal invocada como fundamento.”</w:t>
      </w:r>
    </w:p>
    <w:p w14:paraId="0936B78D" w14:textId="77777777" w:rsidR="008B0E0A" w:rsidRPr="009C01DB" w:rsidRDefault="008B0E0A" w:rsidP="008B0E0A">
      <w:pPr>
        <w:spacing w:after="0" w:line="240" w:lineRule="auto"/>
        <w:ind w:left="567" w:right="567"/>
        <w:jc w:val="both"/>
        <w:rPr>
          <w:rFonts w:ascii="Palatino Linotype" w:hAnsi="Palatino Linotype" w:cs="Arial"/>
          <w:bCs/>
          <w:i/>
          <w:iCs/>
        </w:rPr>
      </w:pPr>
    </w:p>
    <w:p w14:paraId="132C58B1" w14:textId="77777777" w:rsidR="008B0E0A" w:rsidRPr="009C01DB" w:rsidRDefault="008B0E0A" w:rsidP="008B0E0A">
      <w:pPr>
        <w:keepNext/>
        <w:keepLines/>
        <w:spacing w:after="0" w:line="360" w:lineRule="auto"/>
        <w:jc w:val="both"/>
        <w:outlineLvl w:val="1"/>
        <w:rPr>
          <w:rFonts w:ascii="Palatino Linotype" w:eastAsia="Calibri" w:hAnsi="Palatino Linotype" w:cs="Arial"/>
          <w:sz w:val="24"/>
          <w:szCs w:val="24"/>
        </w:rPr>
      </w:pPr>
      <w:r w:rsidRPr="009C01DB">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33AC8CD" w14:textId="77777777" w:rsidR="008B0E0A" w:rsidRPr="00150DDA" w:rsidRDefault="008B0E0A" w:rsidP="00836697">
      <w:pPr>
        <w:pStyle w:val="Prrafodelista"/>
        <w:spacing w:line="360" w:lineRule="auto"/>
        <w:ind w:left="0"/>
        <w:contextualSpacing/>
        <w:jc w:val="both"/>
        <w:rPr>
          <w:rFonts w:ascii="Palatino Linotype" w:eastAsia="Arial Unicode MS" w:hAnsi="Palatino Linotype" w:cs="Arial"/>
          <w:lang w:val="es-ES_tradnl"/>
        </w:rPr>
      </w:pPr>
    </w:p>
    <w:p w14:paraId="3AB5249A" w14:textId="77777777" w:rsidR="00836697" w:rsidRDefault="00836697" w:rsidP="00836697"/>
    <w:p w14:paraId="7BCDB090" w14:textId="2726C5A8"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w:t>
      </w:r>
      <w:r w:rsidR="00836697">
        <w:rPr>
          <w:rFonts w:ascii="Palatino Linotype" w:hAnsi="Palatino Linotype"/>
          <w:sz w:val="24"/>
          <w:szCs w:val="24"/>
        </w:rPr>
        <w:t xml:space="preserve">parcialmente </w:t>
      </w:r>
      <w:r>
        <w:rPr>
          <w:rFonts w:ascii="Palatino Linotype" w:hAnsi="Palatino Linotype"/>
          <w:sz w:val="24"/>
          <w:szCs w:val="24"/>
        </w:rPr>
        <w:t>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w:t>
      </w:r>
      <w:r w:rsidR="00836697">
        <w:rPr>
          <w:rFonts w:ascii="Palatino Linotype" w:hAnsi="Palatino Linotype"/>
          <w:sz w:val="24"/>
          <w:szCs w:val="24"/>
        </w:rPr>
        <w:t>I y II</w:t>
      </w:r>
      <w:r>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w:t>
      </w:r>
      <w:r w:rsidR="00ED7236">
        <w:rPr>
          <w:rFonts w:ascii="Palatino Linotype" w:hAnsi="Palatino Linotype"/>
          <w:sz w:val="24"/>
          <w:szCs w:val="24"/>
        </w:rPr>
        <w:t xml:space="preserve">respecto del recurso de revisión 07675/INFOEM/IP/RR/2019 se sobresee y en relación al recurso de revisión 07676/INFOEM/IP/RR/2019  </w:t>
      </w:r>
      <w:r w:rsidRPr="0024637B">
        <w:rPr>
          <w:rFonts w:ascii="Palatino Linotype" w:hAnsi="Palatino Linotype"/>
          <w:sz w:val="24"/>
          <w:szCs w:val="24"/>
        </w:rPr>
        <w:t xml:space="preserve">se </w:t>
      </w:r>
      <w:r w:rsidR="00ED7236">
        <w:rPr>
          <w:rFonts w:ascii="Palatino Linotype" w:hAnsi="Palatino Linotype"/>
          <w:sz w:val="24"/>
          <w:szCs w:val="24"/>
        </w:rPr>
        <w:t>modifica la respuesta y se ordena la entrega de la información.</w:t>
      </w:r>
    </w:p>
    <w:p w14:paraId="1CFB6FE9" w14:textId="77777777" w:rsidR="00D117F9" w:rsidRPr="00B52CA5" w:rsidRDefault="00D117F9" w:rsidP="00D117F9">
      <w:pPr>
        <w:spacing w:after="0" w:line="360" w:lineRule="auto"/>
        <w:jc w:val="both"/>
        <w:rPr>
          <w:rFonts w:ascii="Arial" w:hAnsi="Arial" w:cs="Arial"/>
          <w:b/>
          <w:bCs/>
          <w:color w:val="333333"/>
          <w:sz w:val="24"/>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03FAFAB" w14:textId="77777777" w:rsidR="00F556CF" w:rsidRDefault="00F556CF" w:rsidP="00D117F9">
      <w:pPr>
        <w:spacing w:after="0" w:line="360" w:lineRule="auto"/>
        <w:jc w:val="both"/>
        <w:rPr>
          <w:rFonts w:ascii="Palatino Linotype" w:hAnsi="Palatino Linotype"/>
          <w:sz w:val="24"/>
          <w:szCs w:val="24"/>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F556CF" w:rsidRDefault="00F556CF" w:rsidP="00D117F9">
      <w:pPr>
        <w:spacing w:after="0" w:line="360" w:lineRule="auto"/>
        <w:jc w:val="center"/>
        <w:rPr>
          <w:rFonts w:ascii="Palatino Linotype" w:eastAsia="Times New Roman" w:hAnsi="Palatino Linotype"/>
          <w:b/>
          <w:bCs/>
          <w:spacing w:val="60"/>
          <w:sz w:val="16"/>
          <w:szCs w:val="24"/>
          <w:lang w:val="es-ES_tradnl"/>
        </w:rPr>
      </w:pPr>
    </w:p>
    <w:p w14:paraId="3F947E0C" w14:textId="749D3A6D" w:rsidR="00ED7236" w:rsidRDefault="00ED7236" w:rsidP="00ED7236">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w:t>
      </w:r>
      <w:r>
        <w:rPr>
          <w:rFonts w:ascii="Palatino Linotype" w:eastAsiaTheme="minorHAnsi" w:hAnsi="Palatino Linotype" w:cs="Arial"/>
          <w:lang w:eastAsia="en-US"/>
        </w:rPr>
        <w:t>7675</w:t>
      </w:r>
      <w:r w:rsidRPr="00825B41">
        <w:rPr>
          <w:rFonts w:ascii="Palatino Linotype" w:eastAsiaTheme="minorHAnsi" w:hAnsi="Palatino Linotype" w:cs="Arial"/>
          <w:lang w:eastAsia="en-US"/>
        </w:rPr>
        <w:t>/INFOEM/IP/RR/201</w:t>
      </w:r>
      <w:r>
        <w:rPr>
          <w:rFonts w:ascii="Palatino Linotype" w:eastAsiaTheme="minorHAnsi" w:hAnsi="Palatino Linotype" w:cs="Arial"/>
          <w:lang w:eastAsia="en-US"/>
        </w:rPr>
        <w:t>9</w:t>
      </w:r>
      <w:r w:rsidRPr="00825B41">
        <w:rPr>
          <w:rFonts w:ascii="Palatino Linotype" w:eastAsiaTheme="minorHAnsi" w:hAnsi="Palatino Linotype" w:cs="Arial"/>
          <w:lang w:eastAsia="en-US"/>
        </w:rPr>
        <w:t>, porque al modificar la respuesta</w:t>
      </w:r>
      <w:r>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 xml:space="preserve">el recurso de revisión quedó sin materia en términos </w:t>
      </w:r>
      <w:r w:rsidR="008B0E0A" w:rsidRPr="00825B41">
        <w:rPr>
          <w:rFonts w:ascii="Palatino Linotype" w:eastAsiaTheme="minorHAnsi" w:hAnsi="Palatino Linotype" w:cs="Arial"/>
          <w:lang w:eastAsia="en-US"/>
        </w:rPr>
        <w:t>del Considerando</w:t>
      </w:r>
      <w:r>
        <w:rPr>
          <w:rFonts w:ascii="Palatino Linotype" w:eastAsiaTheme="minorHAnsi" w:hAnsi="Palatino Linotype" w:cs="Arial"/>
          <w:lang w:eastAsia="en-US"/>
        </w:rPr>
        <w:t xml:space="preserve"> cuarto </w:t>
      </w:r>
      <w:r w:rsidRPr="00825B41">
        <w:rPr>
          <w:rFonts w:ascii="Palatino Linotype" w:eastAsiaTheme="minorHAnsi" w:hAnsi="Palatino Linotype" w:cs="Arial"/>
          <w:lang w:eastAsia="en-US"/>
        </w:rPr>
        <w:t>de la presente resolución.</w:t>
      </w:r>
    </w:p>
    <w:p w14:paraId="33F06F11" w14:textId="77777777" w:rsidR="00D117F9" w:rsidRDefault="00D117F9" w:rsidP="00D117F9">
      <w:pPr>
        <w:spacing w:after="0" w:line="360" w:lineRule="auto"/>
        <w:jc w:val="both"/>
        <w:rPr>
          <w:rFonts w:ascii="Palatino Linotype" w:hAnsi="Palatino Linotype" w:cs="Arial"/>
          <w:b/>
          <w:bCs/>
          <w:sz w:val="28"/>
          <w:szCs w:val="28"/>
          <w:shd w:val="clear" w:color="auto" w:fill="FFFFFF"/>
        </w:rPr>
      </w:pPr>
    </w:p>
    <w:p w14:paraId="37EDF6AC" w14:textId="553AF672" w:rsidR="00ED7236" w:rsidRPr="00ED7236" w:rsidRDefault="00ED7236" w:rsidP="00ED7236">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SEGUND</w:t>
      </w:r>
      <w:r w:rsidRPr="008873BA">
        <w:rPr>
          <w:rFonts w:ascii="Palatino Linotype" w:hAnsi="Palatino Linotype" w:cs="Arial"/>
          <w:b/>
          <w:sz w:val="28"/>
          <w:szCs w:val="28"/>
          <w:lang w:val="es-ES_tradnl"/>
        </w:rPr>
        <w:t>O.</w:t>
      </w:r>
      <w:r w:rsidRPr="008873BA">
        <w:rPr>
          <w:rFonts w:ascii="Palatino Linotype" w:hAnsi="Palatino Linotype" w:cs="Arial"/>
          <w:lang w:val="es-ES_tradnl"/>
        </w:rPr>
        <w:t xml:space="preserve"> </w:t>
      </w:r>
      <w:r w:rsidRPr="008873BA">
        <w:rPr>
          <w:rFonts w:ascii="Palatino Linotype" w:eastAsia="Times New Roman" w:hAnsi="Palatino Linotype" w:cs="Arial"/>
          <w:sz w:val="24"/>
          <w:szCs w:val="24"/>
        </w:rPr>
        <w:t xml:space="preserve">Se </w:t>
      </w:r>
      <w:r w:rsidRPr="008873BA">
        <w:rPr>
          <w:rFonts w:ascii="Palatino Linotype" w:eastAsia="Times New Roman" w:hAnsi="Palatino Linotype" w:cs="Arial"/>
          <w:b/>
          <w:sz w:val="24"/>
          <w:szCs w:val="24"/>
        </w:rPr>
        <w:t>MODIFICA</w:t>
      </w:r>
      <w:r w:rsidRPr="008873BA">
        <w:rPr>
          <w:rFonts w:ascii="Palatino Linotype" w:eastAsia="Times New Roman" w:hAnsi="Palatino Linotype" w:cs="Arial"/>
          <w:sz w:val="24"/>
          <w:szCs w:val="24"/>
        </w:rPr>
        <w:t xml:space="preserve"> la respuesta a la solicitud de información: </w:t>
      </w:r>
      <w:r w:rsidRPr="006E0B6C">
        <w:rPr>
          <w:rFonts w:ascii="Palatino Linotype" w:hAnsi="Palatino Linotype" w:cs="Arial"/>
          <w:b/>
          <w:sz w:val="24"/>
          <w:szCs w:val="24"/>
        </w:rPr>
        <w:t>00875/TLALNEPA/IP/2019</w:t>
      </w:r>
      <w:r w:rsidRPr="008873BA">
        <w:rPr>
          <w:rFonts w:ascii="Palatino Linotype" w:hAnsi="Palatino Linotype" w:cs="Arial"/>
          <w:b/>
          <w:sz w:val="24"/>
          <w:szCs w:val="24"/>
        </w:rPr>
        <w:t xml:space="preserve">, </w:t>
      </w:r>
      <w:r w:rsidRPr="008873BA">
        <w:rPr>
          <w:rFonts w:ascii="Palatino Linotype" w:eastAsia="Times New Roman" w:hAnsi="Palatino Linotype" w:cs="Arial"/>
          <w:sz w:val="24"/>
          <w:szCs w:val="24"/>
        </w:rPr>
        <w:t xml:space="preserve">por resultar parcialmente fundadas las razones o motivos de inconformidad hechos valer por </w:t>
      </w:r>
      <w:r>
        <w:rPr>
          <w:rFonts w:ascii="Palatino Linotype" w:eastAsia="Times New Roman" w:hAnsi="Palatino Linotype" w:cs="Arial"/>
          <w:sz w:val="24"/>
          <w:szCs w:val="24"/>
        </w:rPr>
        <w:t>el</w:t>
      </w:r>
      <w:r w:rsidRPr="008873BA">
        <w:rPr>
          <w:rFonts w:ascii="Palatino Linotype" w:eastAsia="Times New Roman" w:hAnsi="Palatino Linotype" w:cs="Arial"/>
          <w:sz w:val="24"/>
          <w:szCs w:val="24"/>
        </w:rPr>
        <w:t xml:space="preserve"> Recurrente en términos del considerando c</w:t>
      </w:r>
      <w:r>
        <w:rPr>
          <w:rFonts w:ascii="Palatino Linotype" w:eastAsia="Times New Roman" w:hAnsi="Palatino Linotype" w:cs="Arial"/>
          <w:sz w:val="24"/>
          <w:szCs w:val="24"/>
        </w:rPr>
        <w:t>uarto de la presente resolución y s</w:t>
      </w:r>
      <w:r w:rsidRPr="008873BA">
        <w:rPr>
          <w:rFonts w:ascii="Palatino Linotype" w:hAnsi="Palatino Linotype" w:cs="Arial"/>
          <w:sz w:val="24"/>
          <w:szCs w:val="24"/>
        </w:rPr>
        <w:t xml:space="preserve">e </w:t>
      </w:r>
      <w:r w:rsidRPr="00ED7236">
        <w:rPr>
          <w:rFonts w:ascii="Palatino Linotype" w:hAnsi="Palatino Linotype" w:cs="Arial"/>
          <w:sz w:val="24"/>
          <w:szCs w:val="24"/>
        </w:rPr>
        <w:t xml:space="preserve">ordena </w:t>
      </w:r>
      <w:r w:rsidRPr="008873BA">
        <w:rPr>
          <w:rFonts w:ascii="Palatino Linotype" w:hAnsi="Palatino Linotype" w:cs="Arial"/>
          <w:sz w:val="24"/>
          <w:szCs w:val="24"/>
        </w:rPr>
        <w:t xml:space="preserve">al Sujeto Obligado, </w:t>
      </w:r>
      <w:r>
        <w:rPr>
          <w:rFonts w:ascii="Palatino Linotype" w:hAnsi="Palatino Linotype" w:cs="Arial"/>
          <w:sz w:val="24"/>
          <w:szCs w:val="24"/>
        </w:rPr>
        <w:t xml:space="preserve">realice una búsqueda exhaustiva y razonable y </w:t>
      </w:r>
      <w:r w:rsidRPr="008873BA">
        <w:rPr>
          <w:rFonts w:ascii="Palatino Linotype" w:hAnsi="Palatino Linotype" w:cs="Arial"/>
          <w:sz w:val="24"/>
          <w:szCs w:val="24"/>
        </w:rPr>
        <w:t xml:space="preserve">haga entrega a la Recurrente a través del SAIMEX, </w:t>
      </w:r>
      <w:r>
        <w:rPr>
          <w:rFonts w:ascii="Palatino Linotype" w:hAnsi="Palatino Linotype" w:cs="Arial"/>
          <w:sz w:val="24"/>
          <w:szCs w:val="24"/>
        </w:rPr>
        <w:t xml:space="preserve">de ser procedente </w:t>
      </w:r>
      <w:r w:rsidRPr="008873BA">
        <w:rPr>
          <w:rFonts w:ascii="Palatino Linotype" w:hAnsi="Palatino Linotype" w:cs="Arial"/>
          <w:sz w:val="24"/>
          <w:szCs w:val="24"/>
        </w:rPr>
        <w:t>en versión pública la siguiente información:</w:t>
      </w:r>
    </w:p>
    <w:p w14:paraId="30D358A1" w14:textId="77777777" w:rsidR="00ED7236" w:rsidRDefault="00ED7236" w:rsidP="00D117F9">
      <w:pPr>
        <w:spacing w:after="0" w:line="360" w:lineRule="auto"/>
        <w:jc w:val="both"/>
        <w:rPr>
          <w:rFonts w:ascii="Palatino Linotype" w:hAnsi="Palatino Linotype" w:cs="Arial"/>
          <w:b/>
          <w:bCs/>
          <w:sz w:val="28"/>
          <w:szCs w:val="28"/>
          <w:shd w:val="clear" w:color="auto" w:fill="FFFFFF"/>
        </w:rPr>
      </w:pPr>
    </w:p>
    <w:p w14:paraId="7408480A" w14:textId="131932F3" w:rsidR="00ED7236" w:rsidRPr="00ED7236" w:rsidRDefault="00ED7236" w:rsidP="00360938">
      <w:pPr>
        <w:pStyle w:val="Prrafodelista"/>
        <w:numPr>
          <w:ilvl w:val="0"/>
          <w:numId w:val="1"/>
        </w:numPr>
        <w:spacing w:line="360" w:lineRule="auto"/>
        <w:jc w:val="both"/>
        <w:rPr>
          <w:rFonts w:ascii="Palatino Linotype" w:hAnsi="Palatino Linotype"/>
          <w:i/>
        </w:rPr>
      </w:pPr>
      <w:r w:rsidRPr="00ED7236">
        <w:rPr>
          <w:rFonts w:ascii="Palatino Linotype" w:hAnsi="Palatino Linotype" w:cs="Arial"/>
          <w:i/>
          <w:lang w:eastAsia="es-MX"/>
        </w:rPr>
        <w:lastRenderedPageBreak/>
        <w:t xml:space="preserve">Los documentos en donde conste el cumplimiento a las clausulas cuarta numeral dos y sexta del </w:t>
      </w:r>
      <w:r w:rsidRPr="00ED7236">
        <w:rPr>
          <w:rFonts w:ascii="Palatino Linotype" w:hAnsi="Palatino Linotype"/>
          <w:i/>
          <w:color w:val="000000"/>
        </w:rPr>
        <w:t>contrato administrativo de concesión para la prestación del servicio de operación y disposición final de los residuos sólidos en el Municipio de Tlalnepantla de Baz.</w:t>
      </w:r>
    </w:p>
    <w:p w14:paraId="3C9D7CE2" w14:textId="77777777" w:rsidR="00970C1B" w:rsidRPr="00970C1B" w:rsidRDefault="00970C1B" w:rsidP="00970C1B">
      <w:pPr>
        <w:pStyle w:val="Prrafodelista"/>
        <w:spacing w:line="360" w:lineRule="auto"/>
        <w:ind w:left="1287"/>
        <w:jc w:val="both"/>
        <w:rPr>
          <w:rFonts w:ascii="Palatino Linotype" w:hAnsi="Palatino Linotype" w:cs="Arial"/>
          <w:i/>
          <w:lang w:eastAsia="es-MX"/>
        </w:rPr>
      </w:pPr>
    </w:p>
    <w:p w14:paraId="04021F84" w14:textId="77777777" w:rsidR="00970C1B" w:rsidRDefault="00970C1B" w:rsidP="00970C1B">
      <w:pPr>
        <w:spacing w:line="360" w:lineRule="auto"/>
        <w:jc w:val="both"/>
        <w:rPr>
          <w:rFonts w:ascii="Palatino Linotype" w:hAnsi="Palatino Linotype" w:cs="Arial"/>
        </w:rPr>
      </w:pPr>
      <w:r w:rsidRPr="00970C1B">
        <w:rPr>
          <w:rFonts w:ascii="Palatino Linotype" w:hAnsi="Palatino Linotype" w:cs="Arial"/>
          <w:sz w:val="24"/>
          <w:szCs w:val="24"/>
        </w:rPr>
        <w:t>El acuerdo de clasificación que respalde la versión pública de la documentación que proporcione para dar cumplimiento a la presente resolución,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Pr="00970C1B">
        <w:rPr>
          <w:rFonts w:ascii="Palatino Linotype" w:hAnsi="Palatino Linotype" w:cs="Arial"/>
        </w:rPr>
        <w:t>.</w:t>
      </w:r>
    </w:p>
    <w:p w14:paraId="2EB8DAE8" w14:textId="5D3CA51D" w:rsidR="008B0E0A" w:rsidRPr="008B0E0A" w:rsidRDefault="008B0E0A" w:rsidP="008B0E0A">
      <w:pPr>
        <w:tabs>
          <w:tab w:val="left" w:pos="2127"/>
        </w:tabs>
        <w:spacing w:after="0" w:line="360" w:lineRule="auto"/>
        <w:jc w:val="both"/>
        <w:rPr>
          <w:rFonts w:ascii="Palatino Linotype" w:eastAsia="Times New Roman" w:hAnsi="Palatino Linotype" w:cs="Arial"/>
          <w:sz w:val="24"/>
          <w:szCs w:val="24"/>
          <w:lang w:val="es-ES" w:eastAsia="es-ES"/>
        </w:rPr>
      </w:pPr>
      <w:r w:rsidRPr="008B0E0A">
        <w:rPr>
          <w:rFonts w:ascii="Palatino Linotype" w:hAnsi="Palatino Linotype" w:cs="Arial"/>
          <w:sz w:val="24"/>
          <w:szCs w:val="24"/>
        </w:rPr>
        <w:t xml:space="preserve">Para el caso de que después de una búsqueda exhaustiva y razonable no se cuente con la información, será necesario </w:t>
      </w:r>
      <w:r w:rsidRPr="008B0E0A">
        <w:rPr>
          <w:rFonts w:ascii="Palatino Linotype" w:eastAsia="Times New Roman" w:hAnsi="Palatino Linotype" w:cs="Arial"/>
          <w:sz w:val="24"/>
          <w:szCs w:val="24"/>
          <w:lang w:val="es-ES" w:eastAsia="es-ES"/>
        </w:rPr>
        <w:t>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4172B962" w14:textId="61CF544F" w:rsidR="00F556CF" w:rsidRPr="00970C1B" w:rsidRDefault="00F556CF" w:rsidP="00970C1B">
      <w:pPr>
        <w:spacing w:line="360" w:lineRule="auto"/>
        <w:jc w:val="both"/>
        <w:rPr>
          <w:rFonts w:ascii="Palatino Linotype" w:hAnsi="Palatino Linotype" w:cs="Arial"/>
        </w:rPr>
      </w:pPr>
    </w:p>
    <w:p w14:paraId="6D3D9106" w14:textId="77777777" w:rsidR="00D117F9" w:rsidRPr="004209CE"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6DF19554" w14:textId="77777777" w:rsidR="00D117F9" w:rsidRDefault="00D117F9" w:rsidP="00D117F9">
      <w:pPr>
        <w:spacing w:after="0" w:line="360" w:lineRule="auto"/>
        <w:jc w:val="both"/>
        <w:rPr>
          <w:rFonts w:ascii="Palatino Linotype" w:eastAsia="Times New Roman" w:hAnsi="Palatino Linotype" w:cs="Arial"/>
        </w:rPr>
      </w:pPr>
    </w:p>
    <w:p w14:paraId="67FAA4FC" w14:textId="17F2D540"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6C0EDFF" w14:textId="7A972B3D" w:rsidR="00271D0C" w:rsidRPr="004209CE" w:rsidRDefault="00271D0C" w:rsidP="004209CE">
      <w:pPr>
        <w:spacing w:after="0" w:line="360" w:lineRule="auto"/>
        <w:jc w:val="both"/>
        <w:rPr>
          <w:rFonts w:ascii="Palatino Linotype" w:hAnsi="Palatino Linotype" w:cs="Arial"/>
          <w:sz w:val="24"/>
          <w:szCs w:val="24"/>
        </w:rPr>
      </w:pPr>
    </w:p>
    <w:p w14:paraId="3B8C7E4F" w14:textId="6D3EC237"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FF0AEA">
        <w:rPr>
          <w:rFonts w:ascii="Palatino Linotype" w:hAnsi="Palatino Linotype" w:cs="Arial"/>
          <w:sz w:val="24"/>
          <w:szCs w:val="24"/>
        </w:rPr>
        <w:t xml:space="preserve"> CON AUSENCIA JUSTIFICADA,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FF0AEA">
        <w:rPr>
          <w:rFonts w:ascii="Palatino Linotype" w:hAnsi="Palatino Linotype" w:cs="Arial"/>
          <w:sz w:val="24"/>
          <w:szCs w:val="24"/>
        </w:rPr>
        <w:t>CUADRAGÉSIMA CUARTA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F556CF">
        <w:rPr>
          <w:rFonts w:ascii="Palatino Linotype" w:eastAsia="Times New Roman" w:hAnsi="Palatino Linotype" w:cs="Arial"/>
          <w:color w:val="000000"/>
          <w:sz w:val="24"/>
          <w:szCs w:val="24"/>
          <w:lang w:eastAsia="es-MX"/>
        </w:rPr>
        <w:t>VEINTI</w:t>
      </w:r>
      <w:r w:rsidR="00FF0AEA">
        <w:rPr>
          <w:rFonts w:ascii="Palatino Linotype" w:eastAsia="Times New Roman" w:hAnsi="Palatino Linotype" w:cs="Arial"/>
          <w:color w:val="000000"/>
          <w:sz w:val="24"/>
          <w:szCs w:val="24"/>
          <w:lang w:eastAsia="es-MX"/>
        </w:rPr>
        <w:t>SIETE DE NOVIEMBRE</w:t>
      </w:r>
      <w:r w:rsidR="00F556CF">
        <w:rPr>
          <w:rFonts w:ascii="Palatino Linotype" w:hAnsi="Palatino Linotype" w:cs="Arial"/>
          <w:sz w:val="24"/>
          <w:szCs w:val="24"/>
        </w:rPr>
        <w:t xml:space="preserve"> D</w:t>
      </w:r>
      <w:r w:rsidR="00F652B2">
        <w:rPr>
          <w:rFonts w:ascii="Palatino Linotype" w:hAnsi="Palatino Linotype" w:cs="Arial"/>
          <w:sz w:val="24"/>
          <w:szCs w:val="24"/>
        </w:rPr>
        <w:t>E DOS MIL DIECINUEVE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4D2DA2">
        <w:rPr>
          <w:rFonts w:ascii="Palatino Linotype" w:hAnsi="Palatino Linotype" w:cs="Arial"/>
          <w:sz w:val="24"/>
          <w:szCs w:val="24"/>
        </w:rPr>
        <w:t>------------------------------------------------------------------------------</w:t>
      </w:r>
      <w:r w:rsidR="00D61339">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472858E8" w14:textId="77777777" w:rsidR="00D428DB" w:rsidRDefault="00D428DB"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A55E44" w:rsidRPr="00EF2FC0" w:rsidRDefault="00A55E44"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55E44" w:rsidRDefault="00A55E44"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55E44" w:rsidRPr="00016AF3" w:rsidRDefault="00A55E44"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A55E44" w:rsidRPr="00EF2FC0" w:rsidRDefault="00A55E44"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55E44" w:rsidRDefault="00A55E44"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55E44" w:rsidRPr="00016AF3" w:rsidRDefault="00A55E44"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A55E44" w:rsidRPr="00EF2FC0" w:rsidRDefault="00A55E44"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55E44"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55E44" w:rsidRPr="00797B31" w:rsidRDefault="00A55E44"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A55E44" w:rsidRPr="00EF2FC0" w:rsidRDefault="00A55E44"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55E44"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55E44" w:rsidRPr="00797B31" w:rsidRDefault="00A55E44"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A55E44" w:rsidRPr="00EF2FC0" w:rsidRDefault="00A55E44"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55E44" w:rsidRPr="00EF2FC0"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55E44" w:rsidRDefault="00A55E44"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A55E44" w:rsidRPr="00EF2FC0" w:rsidRDefault="00A55E44"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55E44" w:rsidRPr="00EF2FC0"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55E44" w:rsidRDefault="00A55E44"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57D91B9D" w14:textId="77777777" w:rsidR="00CA2638" w:rsidRDefault="00CA2638" w:rsidP="00AD2A55">
      <w:pPr>
        <w:spacing w:after="0" w:line="360" w:lineRule="auto"/>
        <w:rPr>
          <w:rFonts w:ascii="Palatino Linotype" w:hAnsi="Palatino Linotype"/>
          <w:b/>
          <w:sz w:val="24"/>
          <w:szCs w:val="24"/>
        </w:rPr>
      </w:pPr>
    </w:p>
    <w:p w14:paraId="131A993A" w14:textId="210C1E36" w:rsidR="00BF3214" w:rsidRPr="00AD2A55" w:rsidRDefault="00BF3214"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A55E44" w:rsidRPr="00EF2FC0" w:rsidRDefault="00A55E44"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55E44" w:rsidRPr="00EF2FC0" w:rsidRDefault="00A55E44"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3D2E2D5F" w:rsidR="00A55E44" w:rsidRDefault="00A55E44" w:rsidP="000432A3">
                            <w:pPr>
                              <w:spacing w:after="0" w:line="240" w:lineRule="auto"/>
                              <w:jc w:val="center"/>
                              <w:rPr>
                                <w:rFonts w:ascii="Palatino Linotype" w:hAnsi="Palatino Linotype"/>
                                <w:b/>
                                <w:sz w:val="24"/>
                                <w:szCs w:val="24"/>
                              </w:rPr>
                            </w:pPr>
                            <w:r>
                              <w:rPr>
                                <w:rFonts w:ascii="Palatino Linotype" w:hAnsi="Palatino Linotype"/>
                                <w:b/>
                                <w:sz w:val="24"/>
                                <w:szCs w:val="24"/>
                              </w:rPr>
                              <w:t>(</w:t>
                            </w:r>
                            <w:r w:rsidR="00FF0AEA">
                              <w:rPr>
                                <w:rFonts w:ascii="Palatino Linotype" w:hAnsi="Palatino Linotype"/>
                                <w:b/>
                                <w:sz w:val="24"/>
                                <w:szCs w:val="24"/>
                              </w:rPr>
                              <w:t>Ausencia justificada</w:t>
                            </w:r>
                            <w:r>
                              <w:rPr>
                                <w:rFonts w:ascii="Palatino Linotype" w:hAnsi="Palatino Linotype"/>
                                <w:b/>
                                <w:sz w:val="24"/>
                                <w:szCs w:val="24"/>
                              </w:rPr>
                              <w:t>).</w:t>
                            </w:r>
                          </w:p>
                          <w:p w14:paraId="0317C056" w14:textId="77777777" w:rsidR="00A55E44" w:rsidRDefault="00A55E44"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8A87C" id="_x0000_t202" coordsize="21600,21600" o:spt="202" path="m,l,21600r21600,l21600,xe">
                <v:stroke joinstyle="miter"/>
                <v:path gradientshapeok="t" o:connecttype="rect"/>
              </v:shapetype>
              <v:shape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A55E44" w:rsidRPr="00EF2FC0" w:rsidRDefault="00A55E44"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55E44" w:rsidRPr="00EF2FC0" w:rsidRDefault="00A55E44"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3D2E2D5F" w:rsidR="00A55E44" w:rsidRDefault="00A55E44" w:rsidP="000432A3">
                      <w:pPr>
                        <w:spacing w:after="0" w:line="240" w:lineRule="auto"/>
                        <w:jc w:val="center"/>
                        <w:rPr>
                          <w:rFonts w:ascii="Palatino Linotype" w:hAnsi="Palatino Linotype"/>
                          <w:b/>
                          <w:sz w:val="24"/>
                          <w:szCs w:val="24"/>
                        </w:rPr>
                      </w:pPr>
                      <w:r>
                        <w:rPr>
                          <w:rFonts w:ascii="Palatino Linotype" w:hAnsi="Palatino Linotype"/>
                          <w:b/>
                          <w:sz w:val="24"/>
                          <w:szCs w:val="24"/>
                        </w:rPr>
                        <w:t>(</w:t>
                      </w:r>
                      <w:r w:rsidR="00FF0AEA">
                        <w:rPr>
                          <w:rFonts w:ascii="Palatino Linotype" w:hAnsi="Palatino Linotype"/>
                          <w:b/>
                          <w:sz w:val="24"/>
                          <w:szCs w:val="24"/>
                        </w:rPr>
                        <w:t>Ausencia justificada</w:t>
                      </w:r>
                      <w:r>
                        <w:rPr>
                          <w:rFonts w:ascii="Palatino Linotype" w:hAnsi="Palatino Linotype"/>
                          <w:b/>
                          <w:sz w:val="24"/>
                          <w:szCs w:val="24"/>
                        </w:rPr>
                        <w:t>).</w:t>
                      </w:r>
                    </w:p>
                    <w:p w14:paraId="0317C056" w14:textId="77777777" w:rsidR="00A55E44" w:rsidRDefault="00A55E44"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A55E44" w:rsidRPr="00EF2FC0" w:rsidRDefault="00A55E44"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55E44" w:rsidRPr="00EF2FC0"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55E44" w:rsidRDefault="00A55E44"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A55E44" w:rsidRPr="00EF2FC0" w:rsidRDefault="00A55E44"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55E44" w:rsidRPr="00EF2FC0" w:rsidRDefault="00A55E44"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55E44" w:rsidRDefault="00A55E44"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55E44" w:rsidRDefault="00A55E44"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3BEC003" w14:textId="77777777" w:rsidR="00CA2638" w:rsidRPr="00AD2A55" w:rsidRDefault="00CA2638"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A55E44" w:rsidRPr="007F6133" w:rsidRDefault="00A55E44"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55E44" w:rsidRDefault="00A55E44"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A55E44" w:rsidRDefault="00A55E44"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A55E44" w:rsidRDefault="00A55E44" w:rsidP="00BF3214">
                            <w:pPr>
                              <w:jc w:val="center"/>
                              <w:rPr>
                                <w:rFonts w:ascii="Palatino Linotype" w:hAnsi="Palatino Linotype"/>
                                <w:sz w:val="24"/>
                                <w:szCs w:val="24"/>
                              </w:rPr>
                            </w:pPr>
                          </w:p>
                          <w:p w14:paraId="01412AD8" w14:textId="77777777" w:rsidR="00A55E44" w:rsidRPr="00EF2FC0" w:rsidRDefault="00A55E44" w:rsidP="00BF3214">
                            <w:pPr>
                              <w:jc w:val="center"/>
                              <w:rPr>
                                <w:rFonts w:ascii="Palatino Linotype" w:hAnsi="Palatino Linotype"/>
                                <w:sz w:val="24"/>
                                <w:szCs w:val="24"/>
                              </w:rPr>
                            </w:pPr>
                          </w:p>
                          <w:p w14:paraId="3C1552D2" w14:textId="77777777" w:rsidR="00A55E44" w:rsidRDefault="00A55E44"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A55E44" w:rsidRPr="007F6133" w:rsidRDefault="00A55E44"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55E44" w:rsidRDefault="00A55E44"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A55E44" w:rsidRDefault="00A55E44"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A55E44" w:rsidRDefault="00A55E44" w:rsidP="00BF3214">
                      <w:pPr>
                        <w:jc w:val="center"/>
                        <w:rPr>
                          <w:rFonts w:ascii="Palatino Linotype" w:hAnsi="Palatino Linotype"/>
                          <w:sz w:val="24"/>
                          <w:szCs w:val="24"/>
                        </w:rPr>
                      </w:pPr>
                    </w:p>
                    <w:p w14:paraId="01412AD8" w14:textId="77777777" w:rsidR="00A55E44" w:rsidRPr="00EF2FC0" w:rsidRDefault="00A55E44" w:rsidP="00BF3214">
                      <w:pPr>
                        <w:jc w:val="center"/>
                        <w:rPr>
                          <w:rFonts w:ascii="Palatino Linotype" w:hAnsi="Palatino Linotype"/>
                          <w:sz w:val="24"/>
                          <w:szCs w:val="24"/>
                        </w:rPr>
                      </w:pPr>
                    </w:p>
                    <w:p w14:paraId="3C1552D2" w14:textId="77777777" w:rsidR="00A55E44" w:rsidRDefault="00A55E44"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46EC494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F556CF" w:rsidRPr="00F556CF">
        <w:rPr>
          <w:rFonts w:ascii="Palatino Linotype" w:eastAsia="Times New Roman" w:hAnsi="Palatino Linotype" w:cs="Arial"/>
          <w:color w:val="000000"/>
          <w:sz w:val="18"/>
          <w:szCs w:val="18"/>
          <w:lang w:eastAsia="es-MX"/>
        </w:rPr>
        <w:t>veinti</w:t>
      </w:r>
      <w:r w:rsidR="00FF0AEA">
        <w:rPr>
          <w:rFonts w:ascii="Palatino Linotype" w:eastAsia="Times New Roman" w:hAnsi="Palatino Linotype" w:cs="Arial"/>
          <w:color w:val="000000"/>
          <w:sz w:val="18"/>
          <w:szCs w:val="18"/>
          <w:lang w:eastAsia="es-MX"/>
        </w:rPr>
        <w:t xml:space="preserve">siete de noviembre </w:t>
      </w:r>
      <w:r w:rsidR="00F652B2" w:rsidRPr="00F556CF">
        <w:rPr>
          <w:rFonts w:ascii="Palatino Linotype" w:hAnsi="Palatino Linotype" w:cs="Arial"/>
          <w:sz w:val="18"/>
          <w:szCs w:val="18"/>
        </w:rPr>
        <w:t>de d</w:t>
      </w:r>
      <w:r w:rsidR="00F652B2">
        <w:rPr>
          <w:rFonts w:ascii="Palatino Linotype" w:hAnsi="Palatino Linotype" w:cs="Arial"/>
          <w:sz w:val="20"/>
          <w:szCs w:val="20"/>
        </w:rPr>
        <w:t>os mil diecinueve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FF0AEA">
        <w:rPr>
          <w:rFonts w:ascii="Palatino Linotype" w:hAnsi="Palatino Linotype" w:cs="Arial"/>
          <w:bCs/>
          <w:sz w:val="20"/>
          <w:szCs w:val="20"/>
          <w:lang w:eastAsia="es-MX"/>
        </w:rPr>
        <w:t>7675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C0BF4" w14:textId="77777777" w:rsidR="002347AC" w:rsidRDefault="002347AC" w:rsidP="00BF3214">
      <w:pPr>
        <w:spacing w:after="0" w:line="240" w:lineRule="auto"/>
      </w:pPr>
      <w:r>
        <w:separator/>
      </w:r>
    </w:p>
  </w:endnote>
  <w:endnote w:type="continuationSeparator" w:id="0">
    <w:p w14:paraId="6DCE3174" w14:textId="77777777" w:rsidR="002347AC" w:rsidRDefault="002347A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A55E44" w:rsidRPr="002D6DD8" w:rsidRDefault="00A55E44"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21AE">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21AE">
              <w:rPr>
                <w:rFonts w:ascii="Palatino Linotype" w:hAnsi="Palatino Linotype"/>
                <w:bCs/>
                <w:noProof/>
                <w:sz w:val="20"/>
              </w:rPr>
              <w:t>44</w:t>
            </w:r>
            <w:r>
              <w:rPr>
                <w:rFonts w:ascii="Palatino Linotype" w:hAnsi="Palatino Linotype"/>
                <w:bCs/>
                <w:noProof/>
                <w:sz w:val="20"/>
              </w:rPr>
              <w:fldChar w:fldCharType="end"/>
            </w:r>
          </w:p>
        </w:sdtContent>
      </w:sdt>
    </w:sdtContent>
  </w:sdt>
  <w:p w14:paraId="1002C619" w14:textId="77777777" w:rsidR="00A55E44" w:rsidRDefault="00A55E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A55E44" w:rsidRPr="000B69FA" w:rsidRDefault="00A55E44"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21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21AE">
      <w:rPr>
        <w:rFonts w:ascii="Palatino Linotype" w:hAnsi="Palatino Linotype"/>
        <w:bCs/>
        <w:noProof/>
        <w:sz w:val="20"/>
      </w:rPr>
      <w:t>44</w:t>
    </w:r>
    <w:r>
      <w:rPr>
        <w:rFonts w:ascii="Palatino Linotype" w:hAnsi="Palatino Linotype"/>
        <w:bCs/>
        <w:noProof/>
        <w:sz w:val="20"/>
      </w:rPr>
      <w:fldChar w:fldCharType="end"/>
    </w:r>
  </w:p>
  <w:p w14:paraId="1DC90981" w14:textId="77777777" w:rsidR="00A55E44" w:rsidRDefault="00A55E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0C7B3" w14:textId="77777777" w:rsidR="002347AC" w:rsidRDefault="002347AC" w:rsidP="00BF3214">
      <w:pPr>
        <w:spacing w:after="0" w:line="240" w:lineRule="auto"/>
      </w:pPr>
      <w:r>
        <w:separator/>
      </w:r>
    </w:p>
  </w:footnote>
  <w:footnote w:type="continuationSeparator" w:id="0">
    <w:p w14:paraId="1254B88D" w14:textId="77777777" w:rsidR="002347AC" w:rsidRDefault="002347AC"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A55E44" w14:paraId="35E5EC0A" w14:textId="77777777" w:rsidTr="0041408B">
      <w:trPr>
        <w:trHeight w:val="227"/>
      </w:trPr>
      <w:tc>
        <w:tcPr>
          <w:tcW w:w="5671" w:type="dxa"/>
          <w:hideMark/>
        </w:tcPr>
        <w:p w14:paraId="7BC472F9" w14:textId="77777777" w:rsidR="00A55E44" w:rsidRDefault="00A55E44" w:rsidP="006E0B6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2BF6B546" w:rsidR="00A55E44" w:rsidRDefault="00A55E44" w:rsidP="006E0B6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07675/INFOEM/IP/RR/2019 y acumulado.</w:t>
          </w:r>
        </w:p>
      </w:tc>
    </w:tr>
    <w:tr w:rsidR="00A55E44" w14:paraId="0482DFAC" w14:textId="77777777" w:rsidTr="0041408B">
      <w:trPr>
        <w:trHeight w:val="242"/>
      </w:trPr>
      <w:tc>
        <w:tcPr>
          <w:tcW w:w="5671" w:type="dxa"/>
          <w:hideMark/>
        </w:tcPr>
        <w:p w14:paraId="509D07E9" w14:textId="77777777" w:rsidR="00A55E44" w:rsidRDefault="00A55E44" w:rsidP="006E0B6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1889B204" w:rsidR="00A55E44" w:rsidRDefault="00A55E44" w:rsidP="006E0B6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Tlalnepantla de Baz</w:t>
          </w:r>
        </w:p>
      </w:tc>
    </w:tr>
    <w:tr w:rsidR="00A55E44" w14:paraId="7B7E63F5" w14:textId="77777777" w:rsidTr="0041408B">
      <w:trPr>
        <w:trHeight w:val="342"/>
      </w:trPr>
      <w:tc>
        <w:tcPr>
          <w:tcW w:w="5671" w:type="dxa"/>
          <w:hideMark/>
        </w:tcPr>
        <w:p w14:paraId="2BCB7A44" w14:textId="77777777" w:rsidR="00A55E44" w:rsidRDefault="00A55E44"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A55E44" w:rsidRDefault="00A55E44"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A55E44" w:rsidRDefault="00A55E44"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A55E44" w14:paraId="25A37BB4" w14:textId="77777777" w:rsidTr="0041408B">
      <w:trPr>
        <w:trHeight w:val="227"/>
      </w:trPr>
      <w:tc>
        <w:tcPr>
          <w:tcW w:w="5671" w:type="dxa"/>
          <w:hideMark/>
        </w:tcPr>
        <w:p w14:paraId="3B7407D3" w14:textId="77777777" w:rsidR="00A55E44" w:rsidRDefault="00A55E44"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AA76350" w:rsidR="00A55E44" w:rsidRDefault="00A55E44" w:rsidP="006E0B6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07675/INFOEM/IP/RR/2019 y acumulado.</w:t>
          </w:r>
        </w:p>
      </w:tc>
    </w:tr>
    <w:tr w:rsidR="00A55E44" w14:paraId="480BC2A1" w14:textId="77777777" w:rsidTr="0041408B">
      <w:trPr>
        <w:trHeight w:val="242"/>
      </w:trPr>
      <w:tc>
        <w:tcPr>
          <w:tcW w:w="5671" w:type="dxa"/>
          <w:hideMark/>
        </w:tcPr>
        <w:p w14:paraId="0BCD7858" w14:textId="77777777" w:rsidR="00A55E44" w:rsidRDefault="00A55E44"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58711918" w:rsidR="00A55E44" w:rsidRDefault="00A55E44" w:rsidP="006E0B6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Tlalnepantla de Baz</w:t>
          </w:r>
        </w:p>
      </w:tc>
    </w:tr>
    <w:tr w:rsidR="00A55E44" w14:paraId="60A059F9" w14:textId="77777777" w:rsidTr="009754A4">
      <w:trPr>
        <w:trHeight w:val="342"/>
      </w:trPr>
      <w:tc>
        <w:tcPr>
          <w:tcW w:w="5671" w:type="dxa"/>
        </w:tcPr>
        <w:p w14:paraId="063683FE" w14:textId="77777777" w:rsidR="00A55E44" w:rsidRDefault="00A55E44"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30F9456C" w:rsidR="00A55E44" w:rsidRPr="003D23D7" w:rsidRDefault="00F121AE" w:rsidP="00F121AE">
          <w:pPr>
            <w:spacing w:after="120" w:line="256" w:lineRule="auto"/>
            <w:ind w:left="-486" w:right="214" w:firstLine="567"/>
            <w:jc w:val="right"/>
            <w:rPr>
              <w:rFonts w:ascii="Palatino Linotype" w:hAnsi="Palatino Linotype" w:cs="Arial"/>
            </w:rPr>
          </w:pPr>
          <w:r>
            <w:rPr>
              <w:rFonts w:ascii="Palatino Linotype" w:hAnsi="Palatino Linotype" w:cs="Arial"/>
            </w:rPr>
            <w:t>XXXXX XXXXX XXXXX</w:t>
          </w:r>
        </w:p>
      </w:tc>
    </w:tr>
    <w:tr w:rsidR="00A55E44" w14:paraId="7854C9FF" w14:textId="77777777" w:rsidTr="0041408B">
      <w:trPr>
        <w:trHeight w:val="342"/>
      </w:trPr>
      <w:tc>
        <w:tcPr>
          <w:tcW w:w="5671" w:type="dxa"/>
        </w:tcPr>
        <w:p w14:paraId="02A89BC6" w14:textId="77777777" w:rsidR="00A55E44" w:rsidRDefault="00A55E44"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A55E44" w:rsidRDefault="00A55E44"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A55E44" w:rsidRDefault="00A55E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A2F"/>
    <w:multiLevelType w:val="hybridMultilevel"/>
    <w:tmpl w:val="3BBA9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32006A"/>
    <w:multiLevelType w:val="hybridMultilevel"/>
    <w:tmpl w:val="70528D5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9C55D0"/>
    <w:multiLevelType w:val="hybridMultilevel"/>
    <w:tmpl w:val="E5BE68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FD114C"/>
    <w:multiLevelType w:val="hybridMultilevel"/>
    <w:tmpl w:val="86CA5DD8"/>
    <w:lvl w:ilvl="0" w:tplc="CAFE221C">
      <w:start w:val="1"/>
      <w:numFmt w:val="decimal"/>
      <w:lvlText w:val="%1."/>
      <w:lvlJc w:val="left"/>
      <w:pPr>
        <w:ind w:left="774" w:hanging="360"/>
      </w:pPr>
      <w:rPr>
        <w:b w:val="0"/>
      </w:r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4" w15:restartNumberingAfterBreak="0">
    <w:nsid w:val="3DA34E29"/>
    <w:multiLevelType w:val="hybridMultilevel"/>
    <w:tmpl w:val="D096AE28"/>
    <w:lvl w:ilvl="0" w:tplc="CAFE221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D912E3"/>
    <w:multiLevelType w:val="hybridMultilevel"/>
    <w:tmpl w:val="79C27D5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EE2B12"/>
    <w:multiLevelType w:val="hybridMultilevel"/>
    <w:tmpl w:val="D096AE28"/>
    <w:lvl w:ilvl="0" w:tplc="CAFE221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3"/>
  </w:num>
  <w:num w:numId="6">
    <w:abstractNumId w:val="7"/>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ED2"/>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60FD"/>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47071"/>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5CA1"/>
    <w:rsid w:val="000C620D"/>
    <w:rsid w:val="000C650F"/>
    <w:rsid w:val="000C6549"/>
    <w:rsid w:val="000C6A46"/>
    <w:rsid w:val="000C7A5E"/>
    <w:rsid w:val="000D04D5"/>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03D1"/>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3977"/>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1D9"/>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9DC"/>
    <w:rsid w:val="001A4D74"/>
    <w:rsid w:val="001A4F0F"/>
    <w:rsid w:val="001A53AA"/>
    <w:rsid w:val="001A5C35"/>
    <w:rsid w:val="001A60A6"/>
    <w:rsid w:val="001A6BE1"/>
    <w:rsid w:val="001A7576"/>
    <w:rsid w:val="001B05FB"/>
    <w:rsid w:val="001B098F"/>
    <w:rsid w:val="001B1D8A"/>
    <w:rsid w:val="001B3637"/>
    <w:rsid w:val="001B3DCE"/>
    <w:rsid w:val="001B45BA"/>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1B69"/>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7AC"/>
    <w:rsid w:val="00234DF9"/>
    <w:rsid w:val="00234E7F"/>
    <w:rsid w:val="00236CD2"/>
    <w:rsid w:val="00236E3B"/>
    <w:rsid w:val="00236F76"/>
    <w:rsid w:val="0023707C"/>
    <w:rsid w:val="00237D19"/>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176"/>
    <w:rsid w:val="00275251"/>
    <w:rsid w:val="00276034"/>
    <w:rsid w:val="0027720C"/>
    <w:rsid w:val="002776EF"/>
    <w:rsid w:val="00277CB9"/>
    <w:rsid w:val="0028034A"/>
    <w:rsid w:val="002805E6"/>
    <w:rsid w:val="00282741"/>
    <w:rsid w:val="00282984"/>
    <w:rsid w:val="00284A4B"/>
    <w:rsid w:val="0028671D"/>
    <w:rsid w:val="0028758B"/>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6EFF"/>
    <w:rsid w:val="00306F89"/>
    <w:rsid w:val="00307BC8"/>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229E"/>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0938"/>
    <w:rsid w:val="00360F54"/>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4C3"/>
    <w:rsid w:val="00392F65"/>
    <w:rsid w:val="003934C5"/>
    <w:rsid w:val="00393680"/>
    <w:rsid w:val="00393B5C"/>
    <w:rsid w:val="00394D98"/>
    <w:rsid w:val="0039548A"/>
    <w:rsid w:val="00395CCD"/>
    <w:rsid w:val="00396646"/>
    <w:rsid w:val="003A016B"/>
    <w:rsid w:val="003A2911"/>
    <w:rsid w:val="003A4778"/>
    <w:rsid w:val="003A4875"/>
    <w:rsid w:val="003A50D8"/>
    <w:rsid w:val="003A586B"/>
    <w:rsid w:val="003A7C4B"/>
    <w:rsid w:val="003A7E4F"/>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599"/>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072"/>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3749D"/>
    <w:rsid w:val="00540872"/>
    <w:rsid w:val="00542FA9"/>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CF7"/>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2099"/>
    <w:rsid w:val="005D3C05"/>
    <w:rsid w:val="005D4036"/>
    <w:rsid w:val="005D4572"/>
    <w:rsid w:val="005D6100"/>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4F9B"/>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197"/>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B6C"/>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08A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5FC3"/>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78"/>
    <w:rsid w:val="008331DB"/>
    <w:rsid w:val="008359B7"/>
    <w:rsid w:val="00835FEE"/>
    <w:rsid w:val="00836697"/>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91E"/>
    <w:rsid w:val="008A4A0C"/>
    <w:rsid w:val="008A52C4"/>
    <w:rsid w:val="008A6BBD"/>
    <w:rsid w:val="008A733D"/>
    <w:rsid w:val="008A7CC7"/>
    <w:rsid w:val="008B0E0A"/>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BAC"/>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6B6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1DC6"/>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CCF"/>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3D4"/>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5E44"/>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F4"/>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1E"/>
    <w:rsid w:val="00B41D8B"/>
    <w:rsid w:val="00B41E09"/>
    <w:rsid w:val="00B42EA2"/>
    <w:rsid w:val="00B4389C"/>
    <w:rsid w:val="00B45895"/>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04EC"/>
    <w:rsid w:val="00BC106F"/>
    <w:rsid w:val="00BC1777"/>
    <w:rsid w:val="00BC1F71"/>
    <w:rsid w:val="00BC3200"/>
    <w:rsid w:val="00BC32E5"/>
    <w:rsid w:val="00BC374F"/>
    <w:rsid w:val="00BC3ACE"/>
    <w:rsid w:val="00BC3CD2"/>
    <w:rsid w:val="00BC5216"/>
    <w:rsid w:val="00BC53AD"/>
    <w:rsid w:val="00BC5BEF"/>
    <w:rsid w:val="00BD0EC9"/>
    <w:rsid w:val="00BD1138"/>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B9C"/>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1A38"/>
    <w:rsid w:val="00C5205F"/>
    <w:rsid w:val="00C53135"/>
    <w:rsid w:val="00C533FB"/>
    <w:rsid w:val="00C53ABF"/>
    <w:rsid w:val="00C53B5D"/>
    <w:rsid w:val="00C548F2"/>
    <w:rsid w:val="00C55127"/>
    <w:rsid w:val="00C569D3"/>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2B0"/>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050"/>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BC3"/>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50"/>
    <w:rsid w:val="00DE5583"/>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8AD"/>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92"/>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236"/>
    <w:rsid w:val="00ED73E4"/>
    <w:rsid w:val="00ED75EB"/>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21AE"/>
    <w:rsid w:val="00F132A5"/>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139"/>
    <w:rsid w:val="00F556CF"/>
    <w:rsid w:val="00F56097"/>
    <w:rsid w:val="00F56243"/>
    <w:rsid w:val="00F5641D"/>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346"/>
    <w:rsid w:val="00FF052A"/>
    <w:rsid w:val="00FF0AEA"/>
    <w:rsid w:val="00FF0E96"/>
    <w:rsid w:val="00FF1133"/>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07EC-E7A0-4841-A2A1-9732A3A23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44</Pages>
  <Words>10068</Words>
  <Characters>55377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26</cp:revision>
  <cp:lastPrinted>2019-12-02T19:50:00Z</cp:lastPrinted>
  <dcterms:created xsi:type="dcterms:W3CDTF">2019-08-22T19:18:00Z</dcterms:created>
  <dcterms:modified xsi:type="dcterms:W3CDTF">2020-04-12T19:08:00Z</dcterms:modified>
</cp:coreProperties>
</file>