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D2A55"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Resolución </w:t>
      </w:r>
      <w:r w:rsidR="00555CF7" w:rsidRPr="00AD2A55">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w:t>
      </w:r>
      <w:r w:rsidR="00555CF7" w:rsidRPr="00CC3652">
        <w:rPr>
          <w:rFonts w:ascii="Palatino Linotype" w:eastAsia="Times New Roman" w:hAnsi="Palatino Linotype" w:cs="Arial"/>
          <w:color w:val="000000"/>
          <w:sz w:val="24"/>
          <w:szCs w:val="24"/>
          <w:lang w:eastAsia="es-MX"/>
        </w:rPr>
        <w:t>a</w:t>
      </w:r>
      <w:r w:rsidR="00555CF7">
        <w:rPr>
          <w:rFonts w:ascii="Palatino Linotype" w:eastAsia="Times New Roman" w:hAnsi="Palatino Linotype" w:cs="Arial"/>
          <w:color w:val="000000"/>
          <w:sz w:val="24"/>
          <w:szCs w:val="24"/>
          <w:lang w:eastAsia="es-MX"/>
        </w:rPr>
        <w:t xml:space="preserve"> </w:t>
      </w:r>
      <w:r w:rsidR="0044763A">
        <w:rPr>
          <w:rFonts w:ascii="Palatino Linotype" w:eastAsia="Times New Roman" w:hAnsi="Palatino Linotype" w:cs="Arial"/>
          <w:color w:val="000000"/>
          <w:sz w:val="24"/>
          <w:szCs w:val="24"/>
          <w:lang w:eastAsia="es-MX"/>
        </w:rPr>
        <w:t>seis de febrero</w:t>
      </w:r>
      <w:r w:rsidR="00555CF7">
        <w:rPr>
          <w:rFonts w:ascii="Palatino Linotype" w:eastAsia="Times New Roman" w:hAnsi="Palatino Linotype" w:cs="Arial"/>
          <w:color w:val="000000"/>
          <w:sz w:val="24"/>
          <w:szCs w:val="24"/>
          <w:lang w:eastAsia="es-MX"/>
        </w:rPr>
        <w:t xml:space="preserve"> </w:t>
      </w:r>
      <w:r w:rsidR="00393B2E">
        <w:rPr>
          <w:rFonts w:ascii="Palatino Linotype" w:eastAsia="Times New Roman" w:hAnsi="Palatino Linotype" w:cs="Arial"/>
          <w:color w:val="000000"/>
          <w:sz w:val="24"/>
          <w:szCs w:val="24"/>
          <w:lang w:eastAsia="es-MX"/>
        </w:rPr>
        <w:t>de dos mil veinte</w:t>
      </w:r>
      <w:r w:rsidR="00555CF7" w:rsidRPr="00CC3652">
        <w:rPr>
          <w:rFonts w:ascii="Palatino Linotype" w:eastAsia="Times New Roman" w:hAnsi="Palatino Linotype" w:cs="Arial"/>
          <w:color w:val="000000"/>
          <w:sz w:val="24"/>
          <w:szCs w:val="24"/>
          <w:lang w:eastAsia="es-MX"/>
        </w:rPr>
        <w:t>.</w:t>
      </w:r>
    </w:p>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286B5C" w:rsidRDefault="00555CF7" w:rsidP="00746E80">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1D5F8D">
        <w:rPr>
          <w:rFonts w:ascii="Palatino Linotype" w:hAnsi="Palatino Linotype" w:cs="Arial"/>
          <w:b/>
          <w:bCs/>
          <w:sz w:val="24"/>
          <w:szCs w:val="24"/>
          <w:lang w:eastAsia="es-MX"/>
        </w:rPr>
        <w:t>8</w:t>
      </w:r>
      <w:r w:rsidR="004758F2">
        <w:rPr>
          <w:rFonts w:ascii="Palatino Linotype" w:hAnsi="Palatino Linotype" w:cs="Arial"/>
          <w:b/>
          <w:bCs/>
          <w:sz w:val="24"/>
          <w:szCs w:val="24"/>
          <w:lang w:eastAsia="es-MX"/>
        </w:rPr>
        <w:t>765</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w:t>
      </w:r>
      <w:r w:rsidR="00E5098C">
        <w:rPr>
          <w:rFonts w:ascii="Palatino Linotype" w:hAnsi="Palatino Linotype" w:cs="Arial"/>
          <w:sz w:val="24"/>
          <w:szCs w:val="24"/>
        </w:rPr>
        <w:t>i</w:t>
      </w:r>
      <w:r w:rsidR="00E5098C" w:rsidRPr="00AD2A55">
        <w:rPr>
          <w:rFonts w:ascii="Palatino Linotype" w:hAnsi="Palatino Linotype" w:cs="Arial"/>
          <w:sz w:val="24"/>
          <w:szCs w:val="24"/>
        </w:rPr>
        <w:t xml:space="preserve">nterpuesto por </w:t>
      </w:r>
      <w:r w:rsidR="00E5098C">
        <w:rPr>
          <w:rFonts w:ascii="Palatino Linotype" w:hAnsi="Palatino Linotype" w:cs="Arial"/>
          <w:sz w:val="24"/>
          <w:szCs w:val="24"/>
        </w:rPr>
        <w:t xml:space="preserve">el C. </w:t>
      </w:r>
      <w:r w:rsidR="00191168">
        <w:rPr>
          <w:rFonts w:ascii="Palatino Linotype" w:hAnsi="Palatino Linotype" w:cs="Arial"/>
          <w:bCs/>
          <w:sz w:val="24"/>
          <w:lang w:eastAsia="es-MX"/>
        </w:rPr>
        <w:t xml:space="preserve">XXXXX </w:t>
      </w:r>
      <w:proofErr w:type="spellStart"/>
      <w:r w:rsidR="00191168">
        <w:rPr>
          <w:rFonts w:ascii="Palatino Linotype" w:hAnsi="Palatino Linotype" w:cs="Arial"/>
          <w:bCs/>
          <w:sz w:val="24"/>
          <w:lang w:eastAsia="es-MX"/>
        </w:rPr>
        <w:t>XXXXX</w:t>
      </w:r>
      <w:proofErr w:type="spellEnd"/>
      <w:r w:rsidR="00191168">
        <w:rPr>
          <w:rFonts w:ascii="Palatino Linotype" w:hAnsi="Palatino Linotype" w:cs="Arial"/>
          <w:bCs/>
          <w:sz w:val="24"/>
          <w:lang w:eastAsia="es-MX"/>
        </w:rPr>
        <w:t xml:space="preserve"> XXXX</w:t>
      </w:r>
      <w:r w:rsidR="00E5098C" w:rsidRPr="00E5098C">
        <w:rPr>
          <w:rFonts w:ascii="Palatino Linotype" w:hAnsi="Palatino Linotype" w:cs="Arial"/>
          <w:b/>
          <w:sz w:val="24"/>
          <w:szCs w:val="24"/>
        </w:rPr>
        <w:t>,</w:t>
      </w:r>
      <w:r w:rsidR="00E5098C" w:rsidRPr="00AD2A55">
        <w:rPr>
          <w:rFonts w:ascii="Palatino Linotype" w:hAnsi="Palatino Linotype" w:cs="Arial"/>
          <w:b/>
          <w:sz w:val="24"/>
          <w:szCs w:val="24"/>
        </w:rPr>
        <w:t xml:space="preserve"> </w:t>
      </w:r>
      <w:r w:rsidR="00E5098C" w:rsidRPr="00AD2A55">
        <w:rPr>
          <w:rFonts w:ascii="Palatino Linotype" w:hAnsi="Palatino Linotype" w:cs="Arial"/>
          <w:sz w:val="24"/>
          <w:szCs w:val="24"/>
        </w:rPr>
        <w:t>en lo s</w:t>
      </w:r>
      <w:r w:rsidR="00E5098C">
        <w:rPr>
          <w:rFonts w:ascii="Palatino Linotype" w:hAnsi="Palatino Linotype" w:cs="Arial"/>
          <w:sz w:val="24"/>
          <w:szCs w:val="24"/>
        </w:rPr>
        <w:t>ucesivo el</w:t>
      </w:r>
      <w:r w:rsidR="00E5098C" w:rsidRPr="00AD2A55">
        <w:rPr>
          <w:rFonts w:ascii="Palatino Linotype" w:hAnsi="Palatino Linotype" w:cs="Arial"/>
          <w:b/>
          <w:sz w:val="24"/>
          <w:szCs w:val="24"/>
        </w:rPr>
        <w:t xml:space="preserve"> Recurrente</w:t>
      </w:r>
      <w:r w:rsidR="00E5098C" w:rsidRPr="00AD2A55">
        <w:rPr>
          <w:rFonts w:ascii="Palatino Linotype" w:hAnsi="Palatino Linotype" w:cs="Arial"/>
          <w:sz w:val="24"/>
          <w:szCs w:val="24"/>
        </w:rPr>
        <w:t>, en contra de la</w:t>
      </w:r>
      <w:r w:rsidR="00E5098C">
        <w:rPr>
          <w:rFonts w:ascii="Palatino Linotype" w:hAnsi="Palatino Linotype" w:cs="Arial"/>
          <w:sz w:val="24"/>
          <w:szCs w:val="24"/>
        </w:rPr>
        <w:t xml:space="preserve"> </w:t>
      </w:r>
      <w:r w:rsidR="00E5098C" w:rsidRPr="00AD2A55">
        <w:rPr>
          <w:rFonts w:ascii="Palatino Linotype" w:hAnsi="Palatino Linotype" w:cs="Arial"/>
          <w:sz w:val="24"/>
          <w:szCs w:val="24"/>
        </w:rPr>
        <w:t xml:space="preserve">respuesta del </w:t>
      </w:r>
      <w:r w:rsidR="0057117A" w:rsidRPr="0057117A">
        <w:rPr>
          <w:rFonts w:ascii="Palatino Linotype" w:hAnsi="Palatino Linotype" w:cs="Arial"/>
          <w:b/>
          <w:sz w:val="24"/>
          <w:szCs w:val="24"/>
        </w:rPr>
        <w:t>Organismo Público Descentralizado para la Prestación de Los Servicios de Agua Potable Alcantarillado y Saneamiento del Municipio de Naucalpan de Juárez</w:t>
      </w:r>
      <w:r w:rsidR="004B4EA9" w:rsidRPr="00E5098C">
        <w:rPr>
          <w:rFonts w:ascii="Palatino Linotype" w:hAnsi="Palatino Linotype" w:cs="Arial"/>
          <w:b/>
          <w:sz w:val="24"/>
          <w:szCs w:val="24"/>
        </w:rPr>
        <w:t>,</w:t>
      </w:r>
      <w:r w:rsidR="004B4EA9"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sidR="00544FF5" w:rsidRPr="00AD2A55">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rsidR="00555CF7" w:rsidRPr="00784151" w:rsidRDefault="00555CF7" w:rsidP="00746E80">
      <w:pPr>
        <w:tabs>
          <w:tab w:val="left" w:pos="6960"/>
        </w:tabs>
        <w:spacing w:after="0" w:line="360" w:lineRule="auto"/>
        <w:jc w:val="both"/>
        <w:rPr>
          <w:rFonts w:ascii="Palatino Linotype" w:hAnsi="Palatino Linotype" w:cs="Arial"/>
          <w:sz w:val="20"/>
          <w:szCs w:val="24"/>
        </w:rPr>
      </w:pPr>
    </w:p>
    <w:p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55CF7" w:rsidRPr="00784151" w:rsidRDefault="00555CF7" w:rsidP="00746E80">
      <w:pPr>
        <w:spacing w:after="0" w:line="360" w:lineRule="auto"/>
        <w:rPr>
          <w:rFonts w:ascii="Palatino Linotype" w:hAnsi="Palatino Linotype" w:cs="Arial"/>
          <w:b/>
          <w:sz w:val="20"/>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57117A">
        <w:rPr>
          <w:rFonts w:ascii="Palatino Linotype" w:hAnsi="Palatino Linotype" w:cs="Arial"/>
          <w:sz w:val="24"/>
          <w:szCs w:val="24"/>
        </w:rPr>
        <w:t>veinticinco de octubre</w:t>
      </w:r>
      <w:r w:rsidR="001F43D0">
        <w:rPr>
          <w:rFonts w:ascii="Palatino Linotype" w:hAnsi="Palatino Linotype" w:cs="Arial"/>
          <w:sz w:val="24"/>
          <w:szCs w:val="24"/>
        </w:rPr>
        <w:t xml:space="preserve"> </w:t>
      </w:r>
      <w:r>
        <w:rPr>
          <w:rFonts w:ascii="Palatino Linotype" w:hAnsi="Palatino Linotype" w:cs="Arial"/>
          <w:sz w:val="24"/>
          <w:szCs w:val="24"/>
        </w:rPr>
        <w:t>de dos mil diecinueve</w:t>
      </w:r>
      <w:r w:rsidRPr="00AD2A55">
        <w:rPr>
          <w:rFonts w:ascii="Palatino Linotype" w:hAnsi="Palatino Linotype" w:cs="Arial"/>
          <w:sz w:val="24"/>
          <w:szCs w:val="24"/>
        </w:rPr>
        <w:t xml:space="preserv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Recurrente</w:t>
      </w:r>
      <w:r w:rsidR="00544FF5"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57117A" w:rsidRPr="0057117A">
        <w:rPr>
          <w:rFonts w:ascii="Palatino Linotype" w:hAnsi="Palatino Linotype" w:cs="Arial"/>
          <w:b/>
          <w:sz w:val="24"/>
          <w:szCs w:val="24"/>
        </w:rPr>
        <w:t>00211/OASNAUCAL/IP/2019</w:t>
      </w:r>
      <w:r w:rsidRPr="00E60668">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55CF7" w:rsidRPr="00393B2E" w:rsidRDefault="00555CF7" w:rsidP="00746E80">
      <w:pPr>
        <w:spacing w:after="0" w:line="360" w:lineRule="auto"/>
        <w:ind w:left="851" w:right="850"/>
        <w:jc w:val="both"/>
        <w:rPr>
          <w:rFonts w:ascii="Palatino Linotype" w:hAnsi="Palatino Linotype" w:cs="Arial"/>
          <w:i/>
        </w:rPr>
      </w:pPr>
    </w:p>
    <w:p w:rsidR="00555CF7" w:rsidRDefault="00555CF7" w:rsidP="00393B2E">
      <w:pPr>
        <w:spacing w:line="240" w:lineRule="auto"/>
        <w:ind w:left="851" w:right="850"/>
        <w:jc w:val="both"/>
        <w:rPr>
          <w:rFonts w:ascii="Palatino Linotype" w:eastAsia="Times New Roman" w:hAnsi="Palatino Linotype" w:cs="Times New Roman"/>
          <w:i/>
          <w:sz w:val="24"/>
          <w:szCs w:val="24"/>
          <w:lang w:val="es-ES_tradnl" w:eastAsia="es-ES"/>
        </w:rPr>
      </w:pPr>
      <w:r w:rsidRPr="0057117A">
        <w:rPr>
          <w:rFonts w:ascii="Palatino Linotype" w:eastAsia="Times New Roman" w:hAnsi="Palatino Linotype" w:cs="Times New Roman"/>
          <w:i/>
          <w:sz w:val="24"/>
          <w:szCs w:val="24"/>
          <w:lang w:eastAsia="es-ES"/>
        </w:rPr>
        <w:lastRenderedPageBreak/>
        <w:t>“</w:t>
      </w:r>
      <w:r w:rsidR="0057117A" w:rsidRPr="0057117A">
        <w:rPr>
          <w:rFonts w:ascii="Palatino Linotype" w:hAnsi="Palatino Linotype"/>
          <w:i/>
          <w:color w:val="000000"/>
          <w:sz w:val="24"/>
          <w:szCs w:val="24"/>
        </w:rPr>
        <w:t xml:space="preserve">SOLICITO LOS MANUALES DE ORGANIZACIÓN Y DE PROCESOS O PROCEDIMIENTOS ASÍ COMO LOS </w:t>
      </w:r>
      <w:r w:rsidR="00D929CA" w:rsidRPr="0057117A">
        <w:rPr>
          <w:rFonts w:ascii="Palatino Linotype" w:hAnsi="Palatino Linotype"/>
          <w:i/>
          <w:color w:val="000000"/>
          <w:sz w:val="24"/>
          <w:szCs w:val="24"/>
        </w:rPr>
        <w:t>PERFILES DE PUESTOS</w:t>
      </w:r>
      <w:r w:rsidR="0057117A" w:rsidRPr="0057117A">
        <w:rPr>
          <w:rFonts w:ascii="Palatino Linotype" w:hAnsi="Palatino Linotype"/>
          <w:i/>
          <w:color w:val="000000"/>
          <w:sz w:val="24"/>
          <w:szCs w:val="24"/>
        </w:rPr>
        <w:t xml:space="preserve"> Y TABULADOR DE TODO EL </w:t>
      </w:r>
      <w:proofErr w:type="spellStart"/>
      <w:r w:rsidR="0057117A" w:rsidRPr="0057117A">
        <w:rPr>
          <w:rFonts w:ascii="Palatino Linotype" w:hAnsi="Palatino Linotype"/>
          <w:i/>
          <w:color w:val="000000"/>
          <w:sz w:val="24"/>
          <w:szCs w:val="24"/>
        </w:rPr>
        <w:t>EL</w:t>
      </w:r>
      <w:proofErr w:type="spellEnd"/>
      <w:r w:rsidR="0057117A" w:rsidRPr="0057117A">
        <w:rPr>
          <w:rFonts w:ascii="Palatino Linotype" w:hAnsi="Palatino Linotype"/>
          <w:i/>
          <w:color w:val="000000"/>
          <w:sz w:val="24"/>
          <w:szCs w:val="24"/>
        </w:rPr>
        <w:t xml:space="preserve"> ORGANISMO.</w:t>
      </w:r>
      <w:r w:rsidRPr="0057117A">
        <w:rPr>
          <w:rFonts w:ascii="Palatino Linotype" w:eastAsia="Times New Roman" w:hAnsi="Palatino Linotype" w:cs="Times New Roman"/>
          <w:i/>
          <w:sz w:val="24"/>
          <w:szCs w:val="24"/>
          <w:lang w:eastAsia="es-ES"/>
        </w:rPr>
        <w:t>”</w:t>
      </w:r>
      <w:r w:rsidRPr="0057117A">
        <w:rPr>
          <w:rFonts w:ascii="Palatino Linotype" w:eastAsia="Times New Roman" w:hAnsi="Palatino Linotype" w:cs="Times New Roman"/>
          <w:i/>
          <w:sz w:val="24"/>
          <w:szCs w:val="24"/>
          <w:lang w:val="es-ES_tradnl" w:eastAsia="es-ES"/>
        </w:rPr>
        <w:t xml:space="preserve"> (</w:t>
      </w:r>
      <w:proofErr w:type="gramStart"/>
      <w:r w:rsidRPr="0057117A">
        <w:rPr>
          <w:rFonts w:ascii="Palatino Linotype" w:eastAsia="Times New Roman" w:hAnsi="Palatino Linotype" w:cs="Times New Roman"/>
          <w:i/>
          <w:sz w:val="24"/>
          <w:szCs w:val="24"/>
          <w:lang w:val="es-ES_tradnl" w:eastAsia="es-ES"/>
        </w:rPr>
        <w:t>sic</w:t>
      </w:r>
      <w:proofErr w:type="gramEnd"/>
      <w:r w:rsidRPr="0057117A">
        <w:rPr>
          <w:rFonts w:ascii="Palatino Linotype" w:eastAsia="Times New Roman" w:hAnsi="Palatino Linotype" w:cs="Times New Roman"/>
          <w:i/>
          <w:sz w:val="24"/>
          <w:szCs w:val="24"/>
          <w:lang w:val="es-ES_tradnl" w:eastAsia="es-ES"/>
        </w:rPr>
        <w:t>).</w:t>
      </w:r>
    </w:p>
    <w:p w:rsidR="001E226F" w:rsidRPr="0057117A" w:rsidRDefault="001E226F" w:rsidP="00393B2E">
      <w:pPr>
        <w:spacing w:line="240" w:lineRule="auto"/>
        <w:ind w:left="851" w:right="850"/>
        <w:jc w:val="both"/>
        <w:rPr>
          <w:rFonts w:ascii="Palatino Linotype" w:eastAsia="Times New Roman" w:hAnsi="Palatino Linotype" w:cs="Times New Roman"/>
          <w:i/>
          <w:sz w:val="24"/>
          <w:szCs w:val="24"/>
          <w:lang w:eastAsia="es-MX"/>
        </w:rPr>
      </w:pPr>
    </w:p>
    <w:p w:rsidR="006B6EFE"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00E5098C">
        <w:rPr>
          <w:rFonts w:ascii="Palatino Linotype" w:hAnsi="Palatino Linotype" w:cs="Arial"/>
          <w:i/>
          <w:sz w:val="24"/>
          <w:szCs w:val="24"/>
        </w:rPr>
        <w:t>a través del SAIMEX</w:t>
      </w:r>
      <w:r w:rsidRPr="00201765">
        <w:rPr>
          <w:rFonts w:ascii="Palatino Linotype" w:hAnsi="Palatino Linotype" w:cs="Arial"/>
          <w:sz w:val="24"/>
          <w:szCs w:val="24"/>
        </w:rPr>
        <w:t>”.</w:t>
      </w:r>
    </w:p>
    <w:p w:rsidR="00883F71" w:rsidRPr="00201765" w:rsidRDefault="00883F71" w:rsidP="006B6EFE">
      <w:pPr>
        <w:spacing w:after="0" w:line="360" w:lineRule="auto"/>
        <w:jc w:val="both"/>
        <w:rPr>
          <w:rFonts w:ascii="Palatino Linotype" w:hAnsi="Palatino Linotype" w:cs="Arial"/>
          <w:sz w:val="24"/>
          <w:szCs w:val="24"/>
        </w:rPr>
      </w:pPr>
    </w:p>
    <w:p w:rsidR="00555CF7" w:rsidRPr="00E60668" w:rsidRDefault="00E60668" w:rsidP="00746E80">
      <w:pPr>
        <w:spacing w:after="0" w:line="360" w:lineRule="auto"/>
        <w:jc w:val="both"/>
        <w:rPr>
          <w:rFonts w:ascii="Palatino Linotype" w:hAnsi="Palatino Linotype" w:cs="Arial"/>
          <w:sz w:val="24"/>
          <w:szCs w:val="24"/>
        </w:rPr>
      </w:pPr>
      <w:r>
        <w:rPr>
          <w:rFonts w:ascii="Palatino Linotype" w:hAnsi="Palatino Linotype" w:cs="Arial"/>
          <w:b/>
          <w:sz w:val="28"/>
          <w:szCs w:val="24"/>
        </w:rPr>
        <w:t>SEGUNDO</w:t>
      </w:r>
      <w:r w:rsidR="006D1138">
        <w:rPr>
          <w:rFonts w:ascii="Palatino Linotype" w:hAnsi="Palatino Linotype" w:cs="Arial"/>
          <w:b/>
          <w:sz w:val="28"/>
          <w:szCs w:val="24"/>
        </w:rPr>
        <w:t xml:space="preserve">. </w:t>
      </w:r>
      <w:r w:rsidR="006D1138" w:rsidRPr="006D1138">
        <w:rPr>
          <w:rFonts w:ascii="Palatino Linotype" w:hAnsi="Palatino Linotype" w:cs="Arial"/>
          <w:b/>
          <w:sz w:val="24"/>
          <w:szCs w:val="24"/>
        </w:rPr>
        <w:t>De la r</w:t>
      </w:r>
      <w:r w:rsidR="00555CF7" w:rsidRPr="006D1138">
        <w:rPr>
          <w:rFonts w:ascii="Palatino Linotype" w:hAnsi="Palatino Linotype" w:cs="Arial"/>
          <w:b/>
          <w:sz w:val="24"/>
          <w:szCs w:val="24"/>
        </w:rPr>
        <w:t>e</w:t>
      </w:r>
      <w:r w:rsidR="00555CF7" w:rsidRPr="002751F6">
        <w:rPr>
          <w:rFonts w:ascii="Palatino Linotype" w:hAnsi="Palatino Linotype" w:cs="Arial"/>
          <w:b/>
          <w:sz w:val="24"/>
          <w:szCs w:val="24"/>
        </w:rPr>
        <w:t xml:space="preserve">spuesta del sujeto obligado. </w:t>
      </w:r>
    </w:p>
    <w:p w:rsidR="00555CF7" w:rsidRDefault="00555CF7" w:rsidP="00746E80">
      <w:pPr>
        <w:spacing w:after="0" w:line="360" w:lineRule="auto"/>
        <w:jc w:val="both"/>
        <w:rPr>
          <w:rFonts w:ascii="Palatino Linotype" w:hAnsi="Palatino Linotype" w:cs="Arial"/>
          <w:sz w:val="24"/>
          <w:szCs w:val="24"/>
        </w:rPr>
      </w:pPr>
      <w:r w:rsidRPr="00DF7833">
        <w:rPr>
          <w:rFonts w:ascii="Palatino Linotype" w:hAnsi="Palatino Linotype" w:cs="Arial"/>
          <w:sz w:val="24"/>
          <w:szCs w:val="24"/>
        </w:rPr>
        <w:t xml:space="preserve">De las constancias que obran en el sistema SAIMEX, se advierte que en fecha </w:t>
      </w:r>
      <w:r w:rsidR="0057117A">
        <w:rPr>
          <w:rFonts w:ascii="Palatino Linotype" w:hAnsi="Palatino Linotype" w:cs="Arial"/>
          <w:sz w:val="24"/>
          <w:szCs w:val="24"/>
        </w:rPr>
        <w:t>quince de noviembre</w:t>
      </w:r>
      <w:r w:rsidR="002C2CC8">
        <w:rPr>
          <w:rFonts w:ascii="Palatino Linotype" w:hAnsi="Palatino Linotype" w:cs="Arial"/>
          <w:sz w:val="24"/>
          <w:szCs w:val="24"/>
        </w:rPr>
        <w:t xml:space="preserve"> </w:t>
      </w:r>
      <w:r w:rsidR="00E335CD">
        <w:rPr>
          <w:rFonts w:ascii="Palatino Linotype" w:hAnsi="Palatino Linotype" w:cs="Arial"/>
          <w:sz w:val="24"/>
          <w:szCs w:val="24"/>
        </w:rPr>
        <w:t>de</w:t>
      </w:r>
      <w:r w:rsidRPr="00DF7833">
        <w:rPr>
          <w:rFonts w:ascii="Palatino Linotype" w:hAnsi="Palatino Linotype" w:cs="Arial"/>
          <w:sz w:val="24"/>
          <w:szCs w:val="24"/>
        </w:rPr>
        <w:t xml:space="preserve"> dos mil diecinueve, el </w:t>
      </w:r>
      <w:r w:rsidR="00B10227" w:rsidRPr="00DF7833">
        <w:rPr>
          <w:rFonts w:ascii="Palatino Linotype" w:hAnsi="Palatino Linotype" w:cs="Arial"/>
          <w:sz w:val="24"/>
          <w:szCs w:val="24"/>
        </w:rPr>
        <w:t xml:space="preserve">Sujeto Obligado </w:t>
      </w:r>
      <w:r w:rsidRPr="00DF7833">
        <w:rPr>
          <w:rFonts w:ascii="Palatino Linotype" w:hAnsi="Palatino Linotype" w:cs="Arial"/>
          <w:sz w:val="24"/>
          <w:szCs w:val="24"/>
        </w:rPr>
        <w:t>emitió respuesta en los siguientes términos:</w:t>
      </w:r>
    </w:p>
    <w:p w:rsidR="00B10227" w:rsidRPr="00E5098C" w:rsidRDefault="00B10227" w:rsidP="00E5098C">
      <w:pPr>
        <w:tabs>
          <w:tab w:val="left" w:pos="4678"/>
        </w:tabs>
        <w:spacing w:after="0" w:line="360" w:lineRule="auto"/>
        <w:jc w:val="both"/>
        <w:rPr>
          <w:rFonts w:ascii="Palatino Linotype" w:hAnsi="Palatino Linotype" w:cs="Arial"/>
          <w:i/>
        </w:rPr>
      </w:pPr>
    </w:p>
    <w:p w:rsidR="00E5098C" w:rsidRPr="00EC4290" w:rsidRDefault="0057117A" w:rsidP="00E5098C">
      <w:pPr>
        <w:tabs>
          <w:tab w:val="left" w:pos="993"/>
          <w:tab w:val="left" w:pos="4678"/>
        </w:tabs>
        <w:spacing w:after="0" w:line="240" w:lineRule="auto"/>
        <w:ind w:left="851" w:right="850"/>
        <w:jc w:val="right"/>
        <w:rPr>
          <w:rFonts w:ascii="Palatino Linotype" w:hAnsi="Palatino Linotype"/>
          <w:i/>
          <w:color w:val="000000"/>
        </w:rPr>
      </w:pPr>
      <w:r w:rsidRPr="00EC4290">
        <w:rPr>
          <w:rFonts w:ascii="Palatino Linotype" w:hAnsi="Palatino Linotype"/>
          <w:i/>
          <w:color w:val="000000"/>
        </w:rPr>
        <w:t>Folio de la solicitud: 00211/OASNAUCAL/IP/2019</w:t>
      </w:r>
    </w:p>
    <w:p w:rsidR="0057117A" w:rsidRPr="00EC4290" w:rsidRDefault="0057117A" w:rsidP="00E5098C">
      <w:pPr>
        <w:tabs>
          <w:tab w:val="left" w:pos="993"/>
          <w:tab w:val="left" w:pos="4678"/>
        </w:tabs>
        <w:spacing w:after="0" w:line="240" w:lineRule="auto"/>
        <w:ind w:left="851" w:right="850"/>
        <w:jc w:val="right"/>
        <w:rPr>
          <w:rFonts w:ascii="Palatino Linotype" w:hAnsi="Palatino Linotype"/>
          <w:i/>
          <w:color w:val="000000"/>
        </w:rPr>
      </w:pPr>
    </w:p>
    <w:p w:rsidR="002C2CC8" w:rsidRPr="00EC4290" w:rsidRDefault="0057117A" w:rsidP="00E5098C">
      <w:pPr>
        <w:tabs>
          <w:tab w:val="left" w:pos="993"/>
          <w:tab w:val="left" w:pos="4678"/>
        </w:tabs>
        <w:spacing w:after="0" w:line="240" w:lineRule="auto"/>
        <w:ind w:left="851" w:right="850"/>
        <w:jc w:val="both"/>
        <w:rPr>
          <w:rFonts w:ascii="Palatino Linotype" w:hAnsi="Palatino Linotype"/>
          <w:i/>
          <w:color w:val="000000"/>
        </w:rPr>
      </w:pPr>
      <w:r w:rsidRPr="00EC429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7117A" w:rsidRPr="00EC4290" w:rsidRDefault="0057117A" w:rsidP="00E5098C">
      <w:pPr>
        <w:tabs>
          <w:tab w:val="left" w:pos="993"/>
          <w:tab w:val="left" w:pos="4678"/>
        </w:tabs>
        <w:spacing w:after="0" w:line="240" w:lineRule="auto"/>
        <w:ind w:left="851" w:right="850"/>
        <w:jc w:val="both"/>
        <w:rPr>
          <w:rFonts w:ascii="Palatino Linotype" w:hAnsi="Palatino Linotype"/>
          <w:i/>
          <w:color w:val="000000"/>
        </w:rPr>
      </w:pPr>
    </w:p>
    <w:p w:rsidR="0057117A" w:rsidRPr="00EC4290" w:rsidRDefault="0057117A" w:rsidP="00E5098C">
      <w:pPr>
        <w:tabs>
          <w:tab w:val="left" w:pos="993"/>
          <w:tab w:val="left" w:pos="4678"/>
        </w:tabs>
        <w:spacing w:after="0" w:line="240" w:lineRule="auto"/>
        <w:ind w:left="851" w:right="850"/>
        <w:jc w:val="both"/>
        <w:rPr>
          <w:rFonts w:ascii="Palatino Linotype" w:hAnsi="Palatino Linotype"/>
          <w:i/>
          <w:color w:val="000000"/>
        </w:rPr>
      </w:pPr>
      <w:r w:rsidRPr="00EC4290">
        <w:rPr>
          <w:rFonts w:ascii="Palatino Linotype" w:hAnsi="Palatino Linotype"/>
          <w:i/>
          <w:color w:val="000000"/>
        </w:rPr>
        <w:t>Distinguido ciudadano</w:t>
      </w:r>
      <w:proofErr w:type="gramStart"/>
      <w:r w:rsidRPr="00EC4290">
        <w:rPr>
          <w:rFonts w:ascii="Palatino Linotype" w:hAnsi="Palatino Linotype"/>
          <w:i/>
          <w:color w:val="000000"/>
        </w:rPr>
        <w:t>!</w:t>
      </w:r>
      <w:proofErr w:type="gramEnd"/>
      <w:r w:rsidRPr="00EC4290">
        <w:rPr>
          <w:rFonts w:ascii="Palatino Linotype" w:hAnsi="Palatino Linotype"/>
          <w:i/>
          <w:color w:val="000000"/>
        </w:rPr>
        <w:t xml:space="preserve"> en atención a solicitud de información con número de folio 00211/OASNAUCAL/IP/2019, hago de su conocimiento que podrá consultar los perfiles de puestos en el siguiente link: https://www.ipomex.org.mx/ipo3/lgt/indice/OASNAUCALPAN/art_92_xii.web respecto a los manuales de organización y de procesos y procedimientos se adjuntan en formato </w:t>
      </w:r>
      <w:proofErr w:type="spellStart"/>
      <w:r w:rsidRPr="00EC4290">
        <w:rPr>
          <w:rFonts w:ascii="Palatino Linotype" w:hAnsi="Palatino Linotype"/>
          <w:i/>
          <w:color w:val="000000"/>
        </w:rPr>
        <w:t>pdf</w:t>
      </w:r>
      <w:proofErr w:type="spellEnd"/>
      <w:r w:rsidRPr="00EC4290">
        <w:rPr>
          <w:rFonts w:ascii="Palatino Linotype" w:hAnsi="Palatino Linotype"/>
          <w:i/>
          <w:color w:val="000000"/>
        </w:rPr>
        <w:t xml:space="preserve"> al presente, así como el tabulados. Sin otro particular le reitero mi más atenta y distinguida consideración, quedando a sus órdenes para cualquier duda o aclaración en las oficinas centrales de este Organismo ubicadas en Avenida San Luis </w:t>
      </w:r>
      <w:proofErr w:type="spellStart"/>
      <w:r w:rsidRPr="00EC4290">
        <w:rPr>
          <w:rFonts w:ascii="Palatino Linotype" w:hAnsi="Palatino Linotype"/>
          <w:i/>
          <w:color w:val="000000"/>
        </w:rPr>
        <w:t>Tlatilco</w:t>
      </w:r>
      <w:proofErr w:type="spellEnd"/>
      <w:r w:rsidRPr="00EC4290">
        <w:rPr>
          <w:rFonts w:ascii="Palatino Linotype" w:hAnsi="Palatino Linotype"/>
          <w:i/>
          <w:color w:val="000000"/>
        </w:rPr>
        <w:t xml:space="preserve"> número 19, Fraccionamiento Parque Industrial Naucalpan, Naucalpan de Juárez, Estado de México, C.P. 53489. </w:t>
      </w:r>
      <w:proofErr w:type="spellStart"/>
      <w:proofErr w:type="gramStart"/>
      <w:r w:rsidRPr="00EC4290">
        <w:rPr>
          <w:rFonts w:ascii="Palatino Linotype" w:hAnsi="Palatino Linotype"/>
          <w:i/>
          <w:color w:val="000000"/>
        </w:rPr>
        <w:t>tel</w:t>
      </w:r>
      <w:proofErr w:type="spellEnd"/>
      <w:proofErr w:type="gramEnd"/>
      <w:r w:rsidRPr="00EC4290">
        <w:rPr>
          <w:rFonts w:ascii="Palatino Linotype" w:hAnsi="Palatino Linotype"/>
          <w:i/>
          <w:color w:val="000000"/>
        </w:rPr>
        <w:t>: 53711900 ext. 3016.</w:t>
      </w:r>
    </w:p>
    <w:p w:rsidR="00E5098C" w:rsidRPr="00EC4290" w:rsidRDefault="00E5098C" w:rsidP="00E5098C">
      <w:pPr>
        <w:tabs>
          <w:tab w:val="left" w:pos="993"/>
          <w:tab w:val="left" w:pos="4678"/>
        </w:tabs>
        <w:spacing w:after="0" w:line="240" w:lineRule="auto"/>
        <w:ind w:left="851" w:right="850"/>
        <w:jc w:val="both"/>
        <w:rPr>
          <w:rFonts w:ascii="Palatino Linotype" w:hAnsi="Palatino Linotype"/>
          <w:i/>
          <w:color w:val="000000"/>
        </w:rPr>
      </w:pPr>
    </w:p>
    <w:p w:rsidR="00E5098C" w:rsidRPr="00EC4290" w:rsidRDefault="00E5098C" w:rsidP="00E5098C">
      <w:pPr>
        <w:tabs>
          <w:tab w:val="left" w:pos="993"/>
          <w:tab w:val="left" w:pos="4678"/>
        </w:tabs>
        <w:spacing w:after="0" w:line="240" w:lineRule="auto"/>
        <w:ind w:left="851" w:right="850"/>
        <w:jc w:val="both"/>
        <w:rPr>
          <w:rFonts w:ascii="Palatino Linotype" w:hAnsi="Palatino Linotype"/>
          <w:i/>
          <w:color w:val="000000"/>
        </w:rPr>
      </w:pPr>
    </w:p>
    <w:p w:rsidR="00B10227" w:rsidRPr="00EC4290" w:rsidRDefault="00B10227" w:rsidP="00E5098C">
      <w:pPr>
        <w:tabs>
          <w:tab w:val="left" w:pos="993"/>
          <w:tab w:val="left" w:pos="4678"/>
        </w:tabs>
        <w:spacing w:after="0" w:line="240" w:lineRule="auto"/>
        <w:ind w:left="851" w:right="850"/>
        <w:jc w:val="both"/>
        <w:rPr>
          <w:rFonts w:ascii="Palatino Linotype" w:hAnsi="Palatino Linotype"/>
          <w:i/>
          <w:color w:val="000000"/>
        </w:rPr>
      </w:pPr>
      <w:r w:rsidRPr="00EC4290">
        <w:rPr>
          <w:rFonts w:ascii="Palatino Linotype" w:hAnsi="Palatino Linotype"/>
          <w:i/>
          <w:color w:val="000000"/>
        </w:rPr>
        <w:t>ATENTAMENTE</w:t>
      </w:r>
    </w:p>
    <w:p w:rsidR="00E5098C" w:rsidRDefault="0057117A" w:rsidP="00B60B79">
      <w:pPr>
        <w:spacing w:after="0" w:line="360" w:lineRule="auto"/>
        <w:ind w:left="851"/>
        <w:jc w:val="both"/>
        <w:rPr>
          <w:rFonts w:ascii="Palatino Linotype" w:hAnsi="Palatino Linotype"/>
          <w:i/>
          <w:color w:val="000000"/>
        </w:rPr>
      </w:pPr>
      <w:r w:rsidRPr="00EC4290">
        <w:rPr>
          <w:rFonts w:ascii="Palatino Linotype" w:hAnsi="Palatino Linotype"/>
          <w:i/>
          <w:color w:val="000000"/>
        </w:rPr>
        <w:t>LIC. EN DERECHO MARLENE MONSSERRAT MARTIN CASTAÑEDA</w:t>
      </w:r>
    </w:p>
    <w:p w:rsidR="001E226F" w:rsidRPr="00EC4290" w:rsidRDefault="001E226F" w:rsidP="00B60B79">
      <w:pPr>
        <w:spacing w:after="0" w:line="360" w:lineRule="auto"/>
        <w:ind w:left="851"/>
        <w:jc w:val="both"/>
        <w:rPr>
          <w:rFonts w:ascii="Palatino Linotype" w:hAnsi="Palatino Linotype" w:cs="Arial"/>
          <w:i/>
        </w:rPr>
      </w:pPr>
    </w:p>
    <w:p w:rsidR="00CA4B5C" w:rsidRDefault="00555CF7" w:rsidP="004C3B2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sidR="00B10227" w:rsidRPr="00B10227">
        <w:rPr>
          <w:rFonts w:ascii="Palatino Linotype" w:hAnsi="Palatino Linotype" w:cs="Arial"/>
          <w:sz w:val="24"/>
          <w:szCs w:val="24"/>
        </w:rPr>
        <w:t>Sujeto Obligado</w:t>
      </w:r>
      <w:r>
        <w:rPr>
          <w:rFonts w:ascii="Palatino Linotype" w:hAnsi="Palatino Linotype" w:cs="Arial"/>
          <w:sz w:val="24"/>
          <w:szCs w:val="24"/>
        </w:rPr>
        <w:t xml:space="preserve"> adjunto </w:t>
      </w:r>
      <w:r w:rsidR="00EC4290">
        <w:rPr>
          <w:rFonts w:ascii="Palatino Linotype" w:hAnsi="Palatino Linotype" w:cs="Arial"/>
          <w:sz w:val="24"/>
          <w:szCs w:val="24"/>
        </w:rPr>
        <w:t>dos</w:t>
      </w:r>
      <w:r w:rsidR="00BA24FC">
        <w:rPr>
          <w:rFonts w:ascii="Palatino Linotype" w:hAnsi="Palatino Linotype" w:cs="Arial"/>
          <w:sz w:val="24"/>
          <w:szCs w:val="24"/>
        </w:rPr>
        <w:t xml:space="preserve"> </w:t>
      </w:r>
      <w:r w:rsidR="002C2CC8">
        <w:rPr>
          <w:rFonts w:ascii="Palatino Linotype" w:hAnsi="Palatino Linotype" w:cs="Arial"/>
          <w:sz w:val="24"/>
          <w:szCs w:val="24"/>
        </w:rPr>
        <w:t xml:space="preserve">archivos </w:t>
      </w:r>
      <w:r w:rsidR="004C3B2D">
        <w:rPr>
          <w:rFonts w:ascii="Palatino Linotype" w:hAnsi="Palatino Linotype" w:cs="Arial"/>
          <w:sz w:val="24"/>
          <w:szCs w:val="24"/>
        </w:rPr>
        <w:t>con l</w:t>
      </w:r>
      <w:r w:rsidR="002C2CC8">
        <w:rPr>
          <w:rFonts w:ascii="Palatino Linotype" w:hAnsi="Palatino Linotype" w:cs="Arial"/>
          <w:sz w:val="24"/>
          <w:szCs w:val="24"/>
        </w:rPr>
        <w:t>os</w:t>
      </w:r>
      <w:r w:rsidR="004C3B2D">
        <w:rPr>
          <w:rFonts w:ascii="Palatino Linotype" w:hAnsi="Palatino Linotype" w:cs="Arial"/>
          <w:sz w:val="24"/>
          <w:szCs w:val="24"/>
        </w:rPr>
        <w:t xml:space="preserve"> siguiente</w:t>
      </w:r>
      <w:r w:rsidR="002C2CC8">
        <w:rPr>
          <w:rFonts w:ascii="Palatino Linotype" w:hAnsi="Palatino Linotype" w:cs="Arial"/>
          <w:sz w:val="24"/>
          <w:szCs w:val="24"/>
        </w:rPr>
        <w:t>s</w:t>
      </w:r>
      <w:r w:rsidR="004C3B2D">
        <w:rPr>
          <w:rFonts w:ascii="Palatino Linotype" w:hAnsi="Palatino Linotype" w:cs="Arial"/>
          <w:sz w:val="24"/>
          <w:szCs w:val="24"/>
        </w:rPr>
        <w:t xml:space="preserve"> nombre</w:t>
      </w:r>
      <w:r w:rsidR="002C2CC8">
        <w:rPr>
          <w:rFonts w:ascii="Palatino Linotype" w:hAnsi="Palatino Linotype" w:cs="Arial"/>
          <w:sz w:val="24"/>
          <w:szCs w:val="24"/>
        </w:rPr>
        <w:t>s</w:t>
      </w:r>
      <w:r w:rsidR="004C3B2D">
        <w:rPr>
          <w:rFonts w:ascii="Palatino Linotype" w:hAnsi="Palatino Linotype" w:cs="Arial"/>
          <w:sz w:val="24"/>
          <w:szCs w:val="24"/>
        </w:rPr>
        <w:t xml:space="preserve"> y contenido</w:t>
      </w:r>
      <w:r w:rsidR="002C2CC8">
        <w:rPr>
          <w:rFonts w:ascii="Palatino Linotype" w:hAnsi="Palatino Linotype" w:cs="Arial"/>
          <w:sz w:val="24"/>
          <w:szCs w:val="24"/>
        </w:rPr>
        <w:t>s</w:t>
      </w:r>
      <w:r w:rsidR="004C3B2D">
        <w:rPr>
          <w:rFonts w:ascii="Palatino Linotype" w:hAnsi="Palatino Linotype" w:cs="Arial"/>
          <w:sz w:val="24"/>
          <w:szCs w:val="24"/>
        </w:rPr>
        <w:t>:</w:t>
      </w:r>
    </w:p>
    <w:p w:rsidR="00EC4290" w:rsidRDefault="00191168" w:rsidP="00BB4344">
      <w:pPr>
        <w:spacing w:after="0" w:line="360" w:lineRule="auto"/>
        <w:jc w:val="both"/>
        <w:rPr>
          <w:rFonts w:ascii="Palatino Linotype" w:hAnsi="Palatino Linotype" w:cs="Arial"/>
          <w:sz w:val="24"/>
          <w:szCs w:val="24"/>
        </w:rPr>
      </w:pPr>
      <w:hyperlink r:id="rId8" w:tgtFrame="_blank" w:history="1">
        <w:r w:rsidR="00EC4290" w:rsidRPr="00EC4290">
          <w:rPr>
            <w:rStyle w:val="Hipervnculo"/>
            <w:rFonts w:ascii="Palatino Linotype" w:hAnsi="Palatino Linotype" w:cs="Arial"/>
            <w:b/>
            <w:bCs/>
            <w:color w:val="auto"/>
            <w:sz w:val="24"/>
            <w:szCs w:val="24"/>
            <w:u w:val="none"/>
          </w:rPr>
          <w:t>211</w:t>
        </w:r>
        <w:proofErr w:type="gramStart"/>
        <w:r w:rsidR="00EC4290" w:rsidRPr="00EC4290">
          <w:rPr>
            <w:rStyle w:val="Hipervnculo"/>
            <w:rFonts w:ascii="Palatino Linotype" w:hAnsi="Palatino Linotype" w:cs="Arial"/>
            <w:b/>
            <w:bCs/>
            <w:color w:val="auto"/>
            <w:sz w:val="24"/>
            <w:szCs w:val="24"/>
            <w:u w:val="none"/>
          </w:rPr>
          <w:t>.rar</w:t>
        </w:r>
        <w:proofErr w:type="gramEnd"/>
      </w:hyperlink>
      <w:r w:rsidR="004C3B2D">
        <w:rPr>
          <w:rFonts w:ascii="Palatino Linotype" w:hAnsi="Palatino Linotype" w:cs="Arial"/>
          <w:b/>
          <w:sz w:val="24"/>
          <w:szCs w:val="24"/>
        </w:rPr>
        <w:t xml:space="preserve">, </w:t>
      </w:r>
      <w:r w:rsidR="00E10959">
        <w:rPr>
          <w:rFonts w:ascii="Palatino Linotype" w:hAnsi="Palatino Linotype" w:cs="Arial"/>
          <w:sz w:val="24"/>
          <w:szCs w:val="24"/>
        </w:rPr>
        <w:t xml:space="preserve">que contiene </w:t>
      </w:r>
      <w:r w:rsidR="00EC4290">
        <w:rPr>
          <w:rFonts w:ascii="Palatino Linotype" w:hAnsi="Palatino Linotype" w:cs="Arial"/>
          <w:sz w:val="24"/>
          <w:szCs w:val="24"/>
        </w:rPr>
        <w:t>ciento veinticinco archivos, que muestran los procedimientos que maneja el Sujeto Obligado, como se muestra a continuación:</w:t>
      </w:r>
    </w:p>
    <w:p w:rsidR="00EC4290" w:rsidRDefault="00EC4290" w:rsidP="001E226F">
      <w:pPr>
        <w:spacing w:after="0" w:line="360" w:lineRule="auto"/>
        <w:jc w:val="center"/>
        <w:rPr>
          <w:rFonts w:ascii="Palatino Linotype" w:hAnsi="Palatino Linotype" w:cs="Arial"/>
          <w:sz w:val="24"/>
          <w:szCs w:val="24"/>
        </w:rPr>
      </w:pPr>
      <w:r>
        <w:rPr>
          <w:noProof/>
          <w:lang w:eastAsia="es-MX"/>
        </w:rPr>
        <w:drawing>
          <wp:inline distT="0" distB="0" distL="0" distR="0" wp14:anchorId="5DCC5287" wp14:editId="74F4C5AC">
            <wp:extent cx="4465425" cy="4209690"/>
            <wp:effectExtent l="190500" t="190500" r="182880" b="1911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4279" b="6614"/>
                    <a:stretch/>
                  </pic:blipFill>
                  <pic:spPr bwMode="auto">
                    <a:xfrm>
                      <a:off x="0" y="0"/>
                      <a:ext cx="4483866" cy="42270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C4290" w:rsidRPr="00EC4290" w:rsidRDefault="00191168" w:rsidP="00EC4290">
      <w:pPr>
        <w:spacing w:after="0" w:line="360" w:lineRule="auto"/>
        <w:jc w:val="both"/>
        <w:rPr>
          <w:rFonts w:ascii="Palatino Linotype" w:hAnsi="Palatino Linotype"/>
          <w:sz w:val="24"/>
          <w:szCs w:val="24"/>
        </w:rPr>
      </w:pPr>
      <w:hyperlink r:id="rId10" w:tgtFrame="_blank" w:history="1">
        <w:r w:rsidR="00EC4290">
          <w:rPr>
            <w:rFonts w:ascii="Palatino Linotype" w:hAnsi="Palatino Linotype"/>
            <w:b/>
            <w:sz w:val="24"/>
            <w:szCs w:val="24"/>
          </w:rPr>
          <w:t>TABULADOR 2019</w:t>
        </w:r>
        <w:r w:rsidR="00737709" w:rsidRPr="002C2CC8">
          <w:rPr>
            <w:rFonts w:ascii="Palatino Linotype" w:hAnsi="Palatino Linotype"/>
            <w:b/>
            <w:sz w:val="24"/>
            <w:szCs w:val="24"/>
          </w:rPr>
          <w:t>.pdf</w:t>
        </w:r>
      </w:hyperlink>
      <w:r w:rsidR="00EC4290">
        <w:rPr>
          <w:rFonts w:ascii="Palatino Linotype" w:hAnsi="Palatino Linotype"/>
          <w:b/>
          <w:sz w:val="24"/>
          <w:szCs w:val="24"/>
        </w:rPr>
        <w:t xml:space="preserve">, </w:t>
      </w:r>
      <w:r w:rsidR="00EC4290" w:rsidRPr="00EC4290">
        <w:rPr>
          <w:rFonts w:ascii="Palatino Linotype" w:hAnsi="Palatino Linotype"/>
          <w:sz w:val="24"/>
          <w:szCs w:val="24"/>
        </w:rPr>
        <w:t>archivo que contiene la siguiente información:</w:t>
      </w:r>
    </w:p>
    <w:p w:rsidR="00BA24FC" w:rsidRDefault="00EC4290" w:rsidP="001E226F">
      <w:pPr>
        <w:spacing w:after="0" w:line="360" w:lineRule="auto"/>
        <w:jc w:val="center"/>
        <w:rPr>
          <w:rFonts w:ascii="Palatino Linotype" w:hAnsi="Palatino Linotype"/>
          <w:sz w:val="24"/>
          <w:szCs w:val="24"/>
        </w:rPr>
      </w:pPr>
      <w:r>
        <w:rPr>
          <w:noProof/>
          <w:lang w:eastAsia="es-MX"/>
        </w:rPr>
        <w:drawing>
          <wp:inline distT="0" distB="0" distL="0" distR="0" wp14:anchorId="6F23870B" wp14:editId="698ACE76">
            <wp:extent cx="4981575" cy="2402689"/>
            <wp:effectExtent l="190500" t="190500" r="180975" b="1885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24" t="26161" r="22454" b="29747"/>
                    <a:stretch/>
                  </pic:blipFill>
                  <pic:spPr bwMode="auto">
                    <a:xfrm>
                      <a:off x="0" y="0"/>
                      <a:ext cx="4988723" cy="24061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00046823" w:rsidRPr="00046823">
        <w:rPr>
          <w:rFonts w:ascii="Palatino Linotype" w:hAnsi="Palatino Linotype" w:cs="Arial"/>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00046823" w:rsidRPr="00046823">
        <w:rPr>
          <w:rFonts w:ascii="Palatino Linotype" w:hAnsi="Palatino Linotype" w:cs="Arial"/>
          <w:sz w:val="24"/>
          <w:szCs w:val="24"/>
        </w:rPr>
        <w:t>Recurrente</w:t>
      </w:r>
      <w:r w:rsidRPr="00AD2A55">
        <w:rPr>
          <w:rFonts w:ascii="Palatino Linotype" w:hAnsi="Palatino Linotype" w:cs="Arial"/>
          <w:sz w:val="24"/>
          <w:szCs w:val="24"/>
        </w:rPr>
        <w:t xml:space="preserve"> en fecha</w:t>
      </w:r>
      <w:r w:rsidR="00122CFF">
        <w:rPr>
          <w:rFonts w:ascii="Palatino Linotype" w:hAnsi="Palatino Linotype" w:cs="Arial"/>
          <w:sz w:val="24"/>
          <w:szCs w:val="24"/>
        </w:rPr>
        <w:t xml:space="preserve"> </w:t>
      </w:r>
      <w:r w:rsidR="00637BCA">
        <w:rPr>
          <w:rFonts w:ascii="Palatino Linotype" w:hAnsi="Palatino Linotype" w:cs="Arial"/>
          <w:sz w:val="24"/>
          <w:szCs w:val="24"/>
        </w:rPr>
        <w:t>dieciséis</w:t>
      </w:r>
      <w:r w:rsidR="006E46E1">
        <w:rPr>
          <w:rFonts w:ascii="Palatino Linotype" w:hAnsi="Palatino Linotype" w:cs="Arial"/>
          <w:sz w:val="24"/>
          <w:szCs w:val="24"/>
        </w:rPr>
        <w:t xml:space="preserve"> de noviembre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CA4B5C">
        <w:rPr>
          <w:rFonts w:ascii="Palatino Linotype" w:hAnsi="Palatino Linotype" w:cs="Arial"/>
          <w:b/>
          <w:bCs/>
          <w:sz w:val="24"/>
          <w:szCs w:val="24"/>
          <w:lang w:eastAsia="es-MX"/>
        </w:rPr>
        <w:t>8</w:t>
      </w:r>
      <w:r w:rsidR="00637BCA">
        <w:rPr>
          <w:rFonts w:ascii="Palatino Linotype" w:hAnsi="Palatino Linotype" w:cs="Arial"/>
          <w:b/>
          <w:bCs/>
          <w:sz w:val="24"/>
          <w:szCs w:val="24"/>
          <w:lang w:eastAsia="es-MX"/>
        </w:rPr>
        <w:t>765</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rsidR="00555CF7" w:rsidRPr="00AD2A55" w:rsidRDefault="00555CF7" w:rsidP="00746E80">
      <w:pPr>
        <w:spacing w:after="0" w:line="360" w:lineRule="auto"/>
        <w:jc w:val="both"/>
        <w:rPr>
          <w:rFonts w:ascii="Palatino Linotype" w:hAnsi="Palatino Linotype" w:cs="Arial"/>
          <w:sz w:val="24"/>
          <w:szCs w:val="24"/>
        </w:rPr>
      </w:pPr>
    </w:p>
    <w:p w:rsidR="00555CF7" w:rsidRDefault="006E305E" w:rsidP="00746E80">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555CF7" w:rsidRPr="00637BCA" w:rsidRDefault="00555CF7" w:rsidP="004D6E1A">
      <w:pPr>
        <w:ind w:left="851" w:right="850"/>
        <w:jc w:val="both"/>
        <w:rPr>
          <w:rFonts w:ascii="Palatino Linotype" w:eastAsia="Times New Roman" w:hAnsi="Palatino Linotype" w:cs="Times New Roman"/>
          <w:i/>
          <w:lang w:eastAsia="es-MX"/>
        </w:rPr>
      </w:pPr>
      <w:r w:rsidRPr="00637BCA">
        <w:rPr>
          <w:rFonts w:ascii="Palatino Linotype" w:hAnsi="Palatino Linotype" w:cs="Arial"/>
          <w:i/>
        </w:rPr>
        <w:t>“</w:t>
      </w:r>
      <w:r w:rsidR="00637BCA" w:rsidRPr="00637BCA">
        <w:rPr>
          <w:rFonts w:ascii="Palatino Linotype" w:hAnsi="Palatino Linotype"/>
          <w:i/>
          <w:color w:val="000000"/>
        </w:rPr>
        <w:t>RESPUESTA DE LA AUTORIDAD</w:t>
      </w:r>
      <w:r w:rsidRPr="00637BCA">
        <w:rPr>
          <w:rFonts w:ascii="Palatino Linotype" w:hAnsi="Palatino Linotype" w:cs="Arial"/>
          <w:i/>
        </w:rPr>
        <w:t>”</w:t>
      </w:r>
    </w:p>
    <w:p w:rsidR="00555CF7" w:rsidRPr="00775155" w:rsidRDefault="00555CF7" w:rsidP="00746E80">
      <w:pPr>
        <w:pStyle w:val="Prrafodelista"/>
        <w:spacing w:line="360" w:lineRule="auto"/>
        <w:ind w:left="0"/>
        <w:jc w:val="both"/>
        <w:rPr>
          <w:rFonts w:ascii="Palatino Linotype" w:hAnsi="Palatino Linotype" w:cs="Arial"/>
        </w:rPr>
      </w:pPr>
    </w:p>
    <w:p w:rsidR="001E226F" w:rsidRDefault="001E226F" w:rsidP="00746E80">
      <w:pPr>
        <w:pStyle w:val="Prrafodelista"/>
        <w:spacing w:line="360" w:lineRule="auto"/>
        <w:ind w:left="0"/>
        <w:jc w:val="both"/>
        <w:rPr>
          <w:rFonts w:ascii="Palatino Linotype" w:hAnsi="Palatino Linotype" w:cs="Arial"/>
          <w:b/>
        </w:rPr>
      </w:pPr>
    </w:p>
    <w:p w:rsidR="001E226F" w:rsidRDefault="001E226F" w:rsidP="00746E80">
      <w:pPr>
        <w:pStyle w:val="Prrafodelista"/>
        <w:spacing w:line="360" w:lineRule="auto"/>
        <w:ind w:left="0"/>
        <w:jc w:val="both"/>
        <w:rPr>
          <w:rFonts w:ascii="Palatino Linotype" w:hAnsi="Palatino Linotype" w:cs="Arial"/>
          <w:b/>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lastRenderedPageBreak/>
        <w:t>Razones o motivos de inconformidad:</w:t>
      </w:r>
    </w:p>
    <w:p w:rsidR="00555CF7" w:rsidRPr="00637BCA" w:rsidRDefault="00555CF7" w:rsidP="004D6E1A">
      <w:pPr>
        <w:ind w:left="851" w:right="850"/>
        <w:jc w:val="both"/>
        <w:rPr>
          <w:rFonts w:ascii="Palatino Linotype" w:eastAsia="Times New Roman" w:hAnsi="Palatino Linotype" w:cs="Times New Roman"/>
          <w:i/>
          <w:lang w:eastAsia="es-MX"/>
        </w:rPr>
      </w:pPr>
      <w:r w:rsidRPr="00637BCA">
        <w:rPr>
          <w:rFonts w:ascii="Palatino Linotype" w:hAnsi="Palatino Linotype" w:cs="Arial"/>
          <w:i/>
        </w:rPr>
        <w:t>“</w:t>
      </w:r>
      <w:r w:rsidR="00637BCA" w:rsidRPr="00637BCA">
        <w:rPr>
          <w:rFonts w:ascii="Palatino Linotype" w:hAnsi="Palatino Linotype"/>
          <w:i/>
          <w:color w:val="000000"/>
        </w:rPr>
        <w:t>LA AUTORIDAD SE NIEGA A DAR COMPLETA LA INFORMACION SOLICITADA YA QUE LA EXTENCION DEL ARXHIVO NO SE PUEDE CONSULTAR</w:t>
      </w:r>
      <w:r w:rsidR="006E46E1" w:rsidRPr="00637BCA">
        <w:rPr>
          <w:rFonts w:ascii="Palatino Linotype" w:hAnsi="Palatino Linotype"/>
          <w:i/>
          <w:color w:val="000000"/>
        </w:rPr>
        <w:t>.</w:t>
      </w:r>
      <w:r w:rsidR="001B77A8" w:rsidRPr="00637BCA">
        <w:rPr>
          <w:rFonts w:ascii="Palatino Linotype" w:hAnsi="Palatino Linotype"/>
          <w:i/>
          <w:color w:val="000000"/>
        </w:rPr>
        <w:t>”</w:t>
      </w:r>
      <w:r w:rsidRPr="00637BCA">
        <w:rPr>
          <w:rFonts w:ascii="Palatino Linotype" w:hAnsi="Palatino Linotype"/>
          <w:i/>
          <w:color w:val="000000"/>
        </w:rPr>
        <w:t xml:space="preserve"> (</w:t>
      </w:r>
      <w:proofErr w:type="gramStart"/>
      <w:r w:rsidRPr="00637BCA">
        <w:rPr>
          <w:rFonts w:ascii="Palatino Linotype" w:hAnsi="Palatino Linotype"/>
          <w:i/>
          <w:color w:val="000000"/>
        </w:rPr>
        <w:t>sic</w:t>
      </w:r>
      <w:proofErr w:type="gramEnd"/>
      <w:r w:rsidRPr="00637BCA">
        <w:rPr>
          <w:rFonts w:ascii="Palatino Linotype" w:hAnsi="Palatino Linotype"/>
          <w:i/>
          <w:color w:val="000000"/>
        </w:rPr>
        <w:t>)</w:t>
      </w:r>
    </w:p>
    <w:p w:rsidR="006E305E" w:rsidRDefault="006E305E" w:rsidP="00355345">
      <w:pPr>
        <w:spacing w:after="0" w:line="240" w:lineRule="auto"/>
        <w:ind w:left="567" w:right="567"/>
        <w:jc w:val="both"/>
        <w:rPr>
          <w:rFonts w:ascii="Palatino Linotype" w:hAnsi="Palatino Linotype"/>
          <w:i/>
          <w:color w:val="000000"/>
        </w:rPr>
      </w:pPr>
    </w:p>
    <w:p w:rsidR="00555CF7" w:rsidRPr="008B6600" w:rsidRDefault="00555CF7" w:rsidP="005F3BEB">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rsidR="00555CF7" w:rsidRPr="00AD2A55" w:rsidRDefault="00555CF7" w:rsidP="005F3BE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w:t>
      </w:r>
      <w:r w:rsidR="00F52D23">
        <w:rPr>
          <w:rFonts w:ascii="Palatino Linotype" w:hAnsi="Palatino Linotype" w:cs="Arial"/>
          <w:sz w:val="24"/>
          <w:szCs w:val="24"/>
        </w:rPr>
        <w:t xml:space="preserve"> </w:t>
      </w:r>
      <w:r w:rsidRPr="00AD2A55">
        <w:rPr>
          <w:rFonts w:ascii="Palatino Linotype" w:hAnsi="Palatino Linotype" w:cs="Arial"/>
          <w:sz w:val="24"/>
          <w:szCs w:val="24"/>
        </w:rPr>
        <w:t xml:space="preserve">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637BCA">
        <w:rPr>
          <w:rFonts w:ascii="Palatino Linotype" w:hAnsi="Palatino Linotype" w:cs="Arial"/>
          <w:sz w:val="24"/>
          <w:szCs w:val="24"/>
        </w:rPr>
        <w:t>veinticinco</w:t>
      </w:r>
      <w:r w:rsidR="004D6E1A">
        <w:rPr>
          <w:rFonts w:ascii="Palatino Linotype" w:hAnsi="Palatino Linotype" w:cs="Arial"/>
          <w:sz w:val="24"/>
          <w:szCs w:val="24"/>
        </w:rPr>
        <w:t xml:space="preserve"> de no</w:t>
      </w:r>
      <w:r w:rsidR="007E099D">
        <w:rPr>
          <w:rFonts w:ascii="Palatino Linotype" w:hAnsi="Palatino Linotype" w:cs="Arial"/>
          <w:sz w:val="24"/>
          <w:szCs w:val="24"/>
        </w:rPr>
        <w:t>v</w:t>
      </w:r>
      <w:r w:rsidR="004D6E1A">
        <w:rPr>
          <w:rFonts w:ascii="Palatino Linotype" w:hAnsi="Palatino Linotype" w:cs="Arial"/>
          <w:sz w:val="24"/>
          <w:szCs w:val="24"/>
        </w:rPr>
        <w:t>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784151" w:rsidRDefault="00784151" w:rsidP="00746E80">
      <w:pPr>
        <w:spacing w:after="0" w:line="360" w:lineRule="auto"/>
        <w:jc w:val="both"/>
        <w:rPr>
          <w:rFonts w:ascii="Palatino Linotype" w:hAnsi="Palatino Linotype" w:cs="Arial"/>
          <w:b/>
          <w:sz w:val="28"/>
          <w:szCs w:val="24"/>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rsidR="00637BCA" w:rsidRDefault="001E226F" w:rsidP="006E305E">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93056</wp:posOffset>
                </wp:positionH>
                <wp:positionV relativeFrom="paragraph">
                  <wp:posOffset>864474</wp:posOffset>
                </wp:positionV>
                <wp:extent cx="5589917" cy="1984075"/>
                <wp:effectExtent l="19050" t="19050" r="29845" b="35560"/>
                <wp:wrapNone/>
                <wp:docPr id="10" name="Conector recto 10"/>
                <wp:cNvGraphicFramePr/>
                <a:graphic xmlns:a="http://schemas.openxmlformats.org/drawingml/2006/main">
                  <a:graphicData uri="http://schemas.microsoft.com/office/word/2010/wordprocessingShape">
                    <wps:wsp>
                      <wps:cNvCnPr/>
                      <wps:spPr>
                        <a:xfrm>
                          <a:off x="0" y="0"/>
                          <a:ext cx="5589917" cy="19840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1B696C"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68.05pt" to="447.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N4wwEAANgDAAAOAAAAZHJzL2Uyb0RvYy54bWysU02P0zAQvSPxHyzfaZKKsm3UdA9dwQVB&#10;BcsP8Drj1pK/NDZN+u8Zu9nsCpAQq704tmfe83szk+3taA07A0btXcebRc0ZOOl77Y4d/3H/8d2a&#10;s5iE64XxDjp+gchvd2/fbIfQwtKfvOkBGZG42A6h46eUQltVUZ7AirjwARwFlUcrEh3xWPUoBmK3&#10;plrW9Ydq8NgH9BJipNu7a5DvCr9SINNXpSIkZjpO2lJZsawPea12W9EeUYSTlpMM8QIVVmhHj85U&#10;dyIJ9hP1H1RWS/TRq7SQ3lZeKS2heCA3Tf2bm+8nEaB4oeLEMJcpvh6t/HI+INM99Y7K44SlHu2p&#10;UzJ5ZJg/jAJUpSHElpL37oDTKYYDZsujQpu/ZIaNpbKXubIwJibpcrVabzbNDWeSYs1m/b6+WWXW&#10;6gkeMKZP4C3Lm44b7bJ10Yrz55iuqY8p+do4NnR8uV5NRFnfVVHZpYuBa9o3UOSPNDSFrkwW7A2y&#10;s6CZEFKCS82kxTjKzjCljZmB9b+BU36GQpm6/wHPiPKyd2kGW+08/u31ND5KVtd8KuUz33n74PtL&#10;6VUJ0PiUak+jnufz+bnAn37I3S8AAAD//wMAUEsDBBQABgAIAAAAIQB2E4lO3wAAAAoBAAAPAAAA&#10;ZHJzL2Rvd25yZXYueG1sTI89T8MwEIZ3JP6DdUhs1CmENIQ4VUFioVMLqjpe4iOxiO0Qu23g13Od&#10;YDq9ukfvR7mcbC+ONAbjnYL5LAFBrvHauFbB+9vLTQ4iRHQae+9IwTcFWFaXFyUW2p/cho7b2Ao2&#10;caFABV2MQyFlaDqyGGZ+IMe/Dz9ajCzHVuoRT2xue3mbJJm0aBwndDjQc0fN5/ZgFTzV6c9k9zva&#10;tGGVmlezwK/1Wqnrq2n1CCLSFP9gONfn6lBxp9ofnA6iZ50umOR7l81BMJA/3PO4WkGa5hnIqpT/&#10;J1S/AAAA//8DAFBLAQItABQABgAIAAAAIQC2gziS/gAAAOEBAAATAAAAAAAAAAAAAAAAAAAAAABb&#10;Q29udGVudF9UeXBlc10ueG1sUEsBAi0AFAAGAAgAAAAhADj9If/WAAAAlAEAAAsAAAAAAAAAAAAA&#10;AAAALwEAAF9yZWxzLy5yZWxzUEsBAi0AFAAGAAgAAAAhAMiuA3jDAQAA2AMAAA4AAAAAAAAAAAAA&#10;AAAALgIAAGRycy9lMm9Eb2MueG1sUEsBAi0AFAAGAAgAAAAhAHYTiU7fAAAACgEAAA8AAAAAAAAA&#10;AAAAAAAAHQQAAGRycy9kb3ducmV2LnhtbFBLBQYAAAAABAAEAPMAAAApBQAAAAA=&#10;" strokecolor="#5b9bd5 [3204]" strokeweight="2.25pt">
                <v:stroke joinstyle="miter"/>
              </v:line>
            </w:pict>
          </mc:Fallback>
        </mc:AlternateContent>
      </w:r>
      <w:r w:rsidR="00555CF7">
        <w:rPr>
          <w:rFonts w:ascii="Palatino Linotype" w:hAnsi="Palatino Linotype" w:cs="Arial"/>
          <w:sz w:val="24"/>
          <w:szCs w:val="24"/>
        </w:rPr>
        <w:t>U</w:t>
      </w:r>
      <w:r w:rsidR="00555CF7" w:rsidRPr="00AD2A55">
        <w:rPr>
          <w:rFonts w:ascii="Palatino Linotype" w:hAnsi="Palatino Linotype" w:cs="Arial"/>
          <w:sz w:val="24"/>
          <w:szCs w:val="24"/>
        </w:rPr>
        <w:t>na vez</w:t>
      </w:r>
      <w:r w:rsidR="00555CF7">
        <w:rPr>
          <w:rFonts w:ascii="Palatino Linotype" w:hAnsi="Palatino Linotype" w:cs="Arial"/>
          <w:sz w:val="24"/>
          <w:szCs w:val="24"/>
        </w:rPr>
        <w:t xml:space="preserve"> abierta la etapa de instrucción, en el sumario se observa que</w:t>
      </w:r>
      <w:r w:rsidR="004D6E1A">
        <w:rPr>
          <w:rFonts w:ascii="Palatino Linotype" w:hAnsi="Palatino Linotype" w:cs="Arial"/>
          <w:sz w:val="24"/>
          <w:szCs w:val="24"/>
        </w:rPr>
        <w:t xml:space="preserve"> </w:t>
      </w:r>
      <w:r w:rsidR="00555CF7">
        <w:rPr>
          <w:rFonts w:ascii="Palatino Linotype" w:hAnsi="Palatino Linotype" w:cs="Arial"/>
          <w:sz w:val="24"/>
          <w:szCs w:val="24"/>
        </w:rPr>
        <w:t xml:space="preserve">el </w:t>
      </w:r>
      <w:r w:rsidR="00637BCA">
        <w:rPr>
          <w:rFonts w:ascii="Palatino Linotype" w:hAnsi="Palatino Linotype" w:cs="Arial"/>
          <w:sz w:val="24"/>
          <w:szCs w:val="24"/>
        </w:rPr>
        <w:t xml:space="preserve">Sujeto Obligado </w:t>
      </w:r>
      <w:r>
        <w:rPr>
          <w:rFonts w:ascii="Palatino Linotype" w:hAnsi="Palatino Linotype" w:cs="Arial"/>
          <w:sz w:val="24"/>
          <w:szCs w:val="24"/>
        </w:rPr>
        <w:t>remitió</w:t>
      </w:r>
      <w:r w:rsidR="00637BCA">
        <w:rPr>
          <w:rFonts w:ascii="Palatino Linotype" w:hAnsi="Palatino Linotype" w:cs="Arial"/>
          <w:sz w:val="24"/>
          <w:szCs w:val="24"/>
        </w:rPr>
        <w:t xml:space="preserve"> diversos archivos en fecha cuatro y seis de diciembre de dos mil diecinueve, como se muestra a continuación:</w:t>
      </w:r>
    </w:p>
    <w:p w:rsidR="00637BCA" w:rsidRDefault="00637BCA" w:rsidP="00637BCA">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45BCD9E" wp14:editId="7CEECCE6">
            <wp:extent cx="4068726" cy="3200400"/>
            <wp:effectExtent l="190500" t="190500" r="198755"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22" t="12052" r="23446" b="12110"/>
                    <a:stretch/>
                  </pic:blipFill>
                  <pic:spPr bwMode="auto">
                    <a:xfrm>
                      <a:off x="0" y="0"/>
                      <a:ext cx="4076627" cy="32066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37BCA" w:rsidRDefault="00637BCA"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Cabe señalar que el Sujeto Obligado adjunto diversos archivos, no obstante solo se pone a la vista uno de ellos, ya que ese archivo contiene información que se relaciona con el recursos de revisión, materia de estudio, los otros archivos corresponde a otras solicitudes de información.</w:t>
      </w:r>
    </w:p>
    <w:p w:rsidR="00637BCA" w:rsidRDefault="00637BCA" w:rsidP="006E305E">
      <w:pPr>
        <w:spacing w:after="0" w:line="360" w:lineRule="auto"/>
        <w:jc w:val="both"/>
        <w:rPr>
          <w:rFonts w:ascii="Palatino Linotype" w:hAnsi="Palatino Linotype" w:cs="Arial"/>
          <w:sz w:val="24"/>
          <w:szCs w:val="24"/>
        </w:rPr>
      </w:pPr>
    </w:p>
    <w:p w:rsidR="000D7AE0" w:rsidRDefault="0081451A"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su parte el Sujeto Obligado </w:t>
      </w:r>
      <w:r w:rsidR="004D6E1A">
        <w:rPr>
          <w:rFonts w:ascii="Palatino Linotype" w:hAnsi="Palatino Linotype" w:cs="Arial"/>
          <w:sz w:val="24"/>
          <w:szCs w:val="24"/>
        </w:rPr>
        <w:t xml:space="preserve">no </w:t>
      </w:r>
      <w:r>
        <w:rPr>
          <w:rFonts w:ascii="Palatino Linotype" w:hAnsi="Palatino Linotype" w:cs="Arial"/>
          <w:sz w:val="24"/>
          <w:szCs w:val="24"/>
        </w:rPr>
        <w:t>emitió</w:t>
      </w:r>
      <w:r w:rsidR="004D6E1A">
        <w:rPr>
          <w:rFonts w:ascii="Palatino Linotype" w:hAnsi="Palatino Linotype" w:cs="Arial"/>
          <w:sz w:val="24"/>
          <w:szCs w:val="24"/>
        </w:rPr>
        <w:t xml:space="preserve"> manifestación alguna, que a su derecho conviniera</w:t>
      </w:r>
      <w:r>
        <w:rPr>
          <w:rFonts w:ascii="Palatino Linotype" w:hAnsi="Palatino Linotype" w:cs="Arial"/>
          <w:sz w:val="24"/>
          <w:szCs w:val="24"/>
        </w:rPr>
        <w:t>.</w:t>
      </w:r>
    </w:p>
    <w:p w:rsidR="00137DB2" w:rsidRDefault="00137DB2" w:rsidP="006E305E">
      <w:pPr>
        <w:spacing w:after="0" w:line="360" w:lineRule="auto"/>
        <w:jc w:val="both"/>
        <w:rPr>
          <w:rFonts w:ascii="Palatino Linotype" w:hAnsi="Palatino Linotype" w:cs="Arial"/>
          <w:sz w:val="24"/>
          <w:szCs w:val="24"/>
        </w:rPr>
      </w:pPr>
    </w:p>
    <w:p w:rsidR="00555CF7" w:rsidRPr="00037272" w:rsidRDefault="00555CF7" w:rsidP="00746E80">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t>SEXTO.</w:t>
      </w:r>
      <w:r w:rsidRPr="00D31526">
        <w:rPr>
          <w:rFonts w:ascii="Palatino Linotype" w:hAnsi="Palatino Linotype" w:cs="Arial"/>
          <w:b/>
          <w:sz w:val="24"/>
          <w:szCs w:val="24"/>
        </w:rPr>
        <w:t xml:space="preserve"> Del cierre de instrucción.</w:t>
      </w:r>
    </w:p>
    <w:p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w:t>
      </w:r>
      <w:r w:rsidRPr="00AC295F">
        <w:rPr>
          <w:rFonts w:ascii="Palatino Linotype" w:hAnsi="Palatino Linotype" w:cs="Arial"/>
          <w:sz w:val="24"/>
          <w:szCs w:val="24"/>
        </w:rPr>
        <w:lastRenderedPageBreak/>
        <w:t>pendiente por desahogar, ni que documentos que integrar al expediente electrónico, se decretó el c</w:t>
      </w:r>
      <w:r>
        <w:rPr>
          <w:rFonts w:ascii="Palatino Linotype" w:hAnsi="Palatino Linotype" w:cs="Arial"/>
          <w:sz w:val="24"/>
          <w:szCs w:val="24"/>
        </w:rPr>
        <w:t xml:space="preserve">ierre de instrucción con fecha </w:t>
      </w:r>
      <w:r w:rsidR="0089708F">
        <w:rPr>
          <w:rFonts w:ascii="Palatino Linotype" w:hAnsi="Palatino Linotype" w:cs="Arial"/>
          <w:sz w:val="24"/>
          <w:szCs w:val="24"/>
        </w:rPr>
        <w:t>veinte de enero de dos mil veinte</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555CF7" w:rsidRDefault="00555CF7" w:rsidP="00746E80">
      <w:pPr>
        <w:spacing w:after="0" w:line="360" w:lineRule="auto"/>
        <w:jc w:val="both"/>
        <w:rPr>
          <w:rFonts w:ascii="Palatino Linotype" w:hAnsi="Palatino Linotype" w:cs="Arial"/>
          <w:sz w:val="24"/>
          <w:szCs w:val="24"/>
        </w:rPr>
      </w:pPr>
    </w:p>
    <w:p w:rsidR="00555CF7" w:rsidRPr="00054B1D" w:rsidRDefault="00555CF7" w:rsidP="00D31526">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8"/>
          <w:szCs w:val="24"/>
        </w:rPr>
        <w:t xml:space="preserve">SÉPTIMO. </w:t>
      </w:r>
      <w:r w:rsidRPr="00054B1D">
        <w:rPr>
          <w:rFonts w:ascii="Palatino Linotype" w:hAnsi="Palatino Linotype" w:cs="Arial"/>
          <w:b/>
          <w:sz w:val="24"/>
          <w:szCs w:val="24"/>
        </w:rPr>
        <w:t>De la prórroga para emitir resolución.</w:t>
      </w:r>
    </w:p>
    <w:p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En fecha</w:t>
      </w:r>
      <w:r w:rsidR="00A4224F" w:rsidRPr="00054B1D">
        <w:rPr>
          <w:rFonts w:ascii="Palatino Linotype" w:eastAsiaTheme="minorEastAsia" w:hAnsi="Palatino Linotype"/>
          <w:sz w:val="24"/>
          <w:szCs w:val="24"/>
          <w:lang w:val="es-ES_tradnl" w:eastAsia="es-ES"/>
        </w:rPr>
        <w:t xml:space="preserve"> </w:t>
      </w:r>
      <w:r w:rsidR="0089708F">
        <w:rPr>
          <w:rFonts w:ascii="Palatino Linotype" w:eastAsiaTheme="minorEastAsia" w:hAnsi="Palatino Linotype"/>
          <w:sz w:val="24"/>
          <w:szCs w:val="24"/>
          <w:lang w:val="es-ES_tradnl" w:eastAsia="es-ES"/>
        </w:rPr>
        <w:t xml:space="preserve">veintidós de </w:t>
      </w:r>
      <w:r w:rsidR="00CD625B">
        <w:rPr>
          <w:rFonts w:ascii="Palatino Linotype" w:eastAsiaTheme="minorEastAsia" w:hAnsi="Palatino Linotype"/>
          <w:sz w:val="24"/>
          <w:szCs w:val="24"/>
          <w:lang w:val="es-ES_tradnl" w:eastAsia="es-ES"/>
        </w:rPr>
        <w:t>enero de dos mil veinte</w:t>
      </w:r>
      <w:r w:rsidRPr="00054B1D">
        <w:rPr>
          <w:rFonts w:ascii="Palatino Linotype" w:eastAsiaTheme="minorEastAsia" w:hAnsi="Palatino Linotype"/>
          <w:sz w:val="24"/>
          <w:szCs w:val="24"/>
          <w:lang w:val="es-ES_tradnl" w:eastAsia="es-ES"/>
        </w:rPr>
        <w:t>,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55CF7" w:rsidRPr="00054B1D" w:rsidRDefault="00555CF7" w:rsidP="00746E80">
      <w:pPr>
        <w:spacing w:after="0" w:line="360" w:lineRule="auto"/>
        <w:jc w:val="center"/>
        <w:rPr>
          <w:rFonts w:ascii="Palatino Linotype" w:hAnsi="Palatino Linotype" w:cs="Arial"/>
          <w:b/>
          <w:sz w:val="20"/>
          <w:szCs w:val="24"/>
        </w:rPr>
      </w:pPr>
    </w:p>
    <w:p w:rsidR="00E4527B" w:rsidRPr="00A455CB" w:rsidRDefault="00E4527B" w:rsidP="00E4527B">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rsidR="00E4527B" w:rsidRPr="003B5B38" w:rsidRDefault="00E4527B" w:rsidP="00E4527B">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w:t>
      </w:r>
      <w:r w:rsidRPr="003B5B38">
        <w:rPr>
          <w:rFonts w:ascii="Palatino Linotype" w:hAnsi="Palatino Linotype" w:cs="Arial"/>
          <w:sz w:val="24"/>
          <w:szCs w:val="24"/>
        </w:rPr>
        <w:lastRenderedPageBreak/>
        <w:t>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D31526"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D31526">
        <w:rPr>
          <w:rFonts w:ascii="Palatino Linotype" w:hAnsi="Palatino Linotype" w:cs="Arial"/>
          <w:b/>
          <w:sz w:val="24"/>
          <w:szCs w:val="24"/>
        </w:rPr>
        <w:t xml:space="preserve">De los alcances del Recurso de Revisión.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Pr="00054B1D"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F450B9" w:rsidRPr="00AD2A55" w:rsidRDefault="00F450B9" w:rsidP="00F450B9">
      <w:pPr>
        <w:autoSpaceDE w:val="0"/>
        <w:autoSpaceDN w:val="0"/>
        <w:adjustRightInd w:val="0"/>
        <w:spacing w:after="0" w:line="360" w:lineRule="auto"/>
        <w:jc w:val="both"/>
        <w:rPr>
          <w:rFonts w:ascii="Palatino Linotype" w:hAnsi="Palatino Linotype" w:cs="Arial"/>
          <w:b/>
          <w:sz w:val="24"/>
          <w:szCs w:val="24"/>
        </w:rPr>
      </w:pPr>
      <w:r w:rsidRPr="009F43B7">
        <w:rPr>
          <w:rFonts w:ascii="Palatino Linotype" w:hAnsi="Palatino Linotype" w:cs="Arial"/>
          <w:b/>
          <w:sz w:val="28"/>
          <w:szCs w:val="28"/>
        </w:rPr>
        <w:t>TERCERO</w:t>
      </w:r>
      <w:r w:rsidRPr="009F43B7">
        <w:rPr>
          <w:rFonts w:ascii="Palatino Linotype" w:hAnsi="Palatino Linotype" w:cs="Arial"/>
          <w:b/>
          <w:sz w:val="24"/>
          <w:szCs w:val="24"/>
        </w:rPr>
        <w:t>. Del estudio de las causas de improcedencia.</w:t>
      </w:r>
      <w:r w:rsidRPr="00AD2A55">
        <w:rPr>
          <w:rFonts w:ascii="Palatino Linotype" w:hAnsi="Palatino Linotype" w:cs="Arial"/>
          <w:b/>
          <w:sz w:val="24"/>
          <w:szCs w:val="24"/>
        </w:rPr>
        <w:t xml:space="preserve"> </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w:t>
      </w:r>
      <w:bookmarkStart w:id="0" w:name="_GoBack"/>
      <w:bookmarkEnd w:id="0"/>
      <w:r w:rsidRPr="00AD2A55">
        <w:rPr>
          <w:rFonts w:ascii="Palatino Linotype" w:hAnsi="Palatino Linotype" w:cs="Arial"/>
          <w:sz w:val="24"/>
          <w:szCs w:val="24"/>
        </w:rPr>
        <w:t xml:space="preserve">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AD2A55">
        <w:rPr>
          <w:rFonts w:ascii="Palatino Linotype" w:hAnsi="Palatino Linotype" w:cs="Arial"/>
          <w:sz w:val="24"/>
          <w:szCs w:val="24"/>
        </w:rPr>
        <w:lastRenderedPageBreak/>
        <w:t>asunto; circunstancias anteriores que no son incompatibles con el derecho de acceso a la justicia, ya que éste no se coarta por regular causas de improcedencia y sobreseimiento con tales fines.</w:t>
      </w:r>
    </w:p>
    <w:p w:rsidR="00F450B9" w:rsidRPr="009924F7" w:rsidRDefault="00F450B9" w:rsidP="00F450B9">
      <w:pPr>
        <w:autoSpaceDE w:val="0"/>
        <w:autoSpaceDN w:val="0"/>
        <w:adjustRightInd w:val="0"/>
        <w:spacing w:after="0" w:line="360" w:lineRule="auto"/>
        <w:jc w:val="both"/>
        <w:rPr>
          <w:rFonts w:ascii="Palatino Linotype" w:hAnsi="Palatino Linotype" w:cs="Arial"/>
          <w:sz w:val="20"/>
          <w:szCs w:val="24"/>
        </w:rPr>
      </w:pPr>
    </w:p>
    <w:p w:rsidR="00F450B9" w:rsidRPr="00AD2A55" w:rsidRDefault="00F450B9" w:rsidP="00F450B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450B9" w:rsidRPr="00AD2A55" w:rsidRDefault="00F450B9" w:rsidP="00F450B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4"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450B9" w:rsidRPr="009924F7" w:rsidRDefault="00F450B9" w:rsidP="00F450B9">
      <w:pPr>
        <w:pStyle w:val="Prrafodelista"/>
        <w:autoSpaceDE w:val="0"/>
        <w:autoSpaceDN w:val="0"/>
        <w:adjustRightInd w:val="0"/>
        <w:spacing w:line="360" w:lineRule="auto"/>
        <w:ind w:left="0"/>
        <w:jc w:val="both"/>
        <w:rPr>
          <w:rFonts w:ascii="Palatino Linotype" w:hAnsi="Palatino Linotype" w:cs="Arial"/>
          <w:sz w:val="20"/>
        </w:rPr>
      </w:pP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450B9" w:rsidRPr="009924F7" w:rsidRDefault="00F450B9" w:rsidP="00F450B9">
      <w:pPr>
        <w:pStyle w:val="Prrafodelista"/>
        <w:autoSpaceDE w:val="0"/>
        <w:autoSpaceDN w:val="0"/>
        <w:adjustRightInd w:val="0"/>
        <w:spacing w:line="360" w:lineRule="auto"/>
        <w:ind w:left="0"/>
        <w:jc w:val="both"/>
        <w:rPr>
          <w:rFonts w:ascii="Palatino Linotype" w:hAnsi="Palatino Linotype" w:cs="Arial"/>
          <w:sz w:val="18"/>
        </w:rPr>
      </w:pP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 Sea extemporáneo por haber transcurrido el plazo establecido en la presente Ley, a partir de la respuesta;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450B9" w:rsidRPr="00AD2A55" w:rsidRDefault="00F450B9" w:rsidP="00F450B9">
      <w:pPr>
        <w:pStyle w:val="Prrafodelista"/>
        <w:autoSpaceDE w:val="0"/>
        <w:autoSpaceDN w:val="0"/>
        <w:adjustRightInd w:val="0"/>
        <w:spacing w:line="360" w:lineRule="auto"/>
        <w:ind w:right="850"/>
        <w:jc w:val="both"/>
        <w:rPr>
          <w:rFonts w:ascii="Palatino Linotype" w:hAnsi="Palatino Linotype" w:cs="Arial"/>
          <w:i/>
        </w:rPr>
      </w:pP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450B9" w:rsidRPr="009924F7" w:rsidRDefault="00F450B9" w:rsidP="00F450B9">
      <w:pPr>
        <w:autoSpaceDE w:val="0"/>
        <w:autoSpaceDN w:val="0"/>
        <w:adjustRightInd w:val="0"/>
        <w:spacing w:after="0" w:line="360" w:lineRule="auto"/>
        <w:jc w:val="both"/>
        <w:rPr>
          <w:rFonts w:ascii="Palatino Linotype" w:hAnsi="Palatino Linotype" w:cs="Arial"/>
          <w:sz w:val="20"/>
          <w:szCs w:val="24"/>
        </w:rPr>
      </w:pPr>
    </w:p>
    <w:p w:rsidR="00F450B9"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r w:rsidRPr="00E47B7A">
        <w:rPr>
          <w:rFonts w:ascii="Palatino Linotype" w:hAnsi="Palatino Linotype" w:cs="Arial"/>
          <w:b/>
          <w:sz w:val="28"/>
          <w:szCs w:val="28"/>
        </w:rPr>
        <w:t>CUARTO.</w:t>
      </w:r>
      <w:r w:rsidRPr="00A525F5">
        <w:rPr>
          <w:rFonts w:ascii="Palatino Linotype" w:hAnsi="Palatino Linotype" w:cs="Arial"/>
          <w:b/>
        </w:rPr>
        <w:t xml:space="preserve"> Del estudio y resolución del asunto.</w:t>
      </w:r>
      <w:r w:rsidRPr="00AD2A55">
        <w:rPr>
          <w:rFonts w:ascii="Palatino Linotype" w:hAnsi="Palatino Linotype" w:cs="Arial"/>
        </w:rPr>
        <w:t xml:space="preserve"> </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AD2A55">
        <w:rPr>
          <w:rFonts w:ascii="Palatino Linotype" w:hAnsi="Palatino Linotype" w:cs="Arial"/>
          <w:sz w:val="24"/>
          <w:szCs w:val="24"/>
        </w:rPr>
        <w:lastRenderedPageBreak/>
        <w:t>Federal, Local y demás leyes aplicables en la materia, así como en los tratados internacionales en los que el Estado Mexicano sea parte, en concordancia con el artículo 8 de la Ley de Transparencia local.</w:t>
      </w:r>
    </w:p>
    <w:p w:rsidR="00F450B9" w:rsidRPr="00E3652E" w:rsidRDefault="00F450B9" w:rsidP="00F450B9">
      <w:pPr>
        <w:pStyle w:val="Prrafodelista"/>
        <w:spacing w:line="360" w:lineRule="auto"/>
        <w:ind w:left="0"/>
        <w:jc w:val="both"/>
        <w:rPr>
          <w:rFonts w:ascii="Palatino Linotype" w:hAnsi="Palatino Linotype" w:cs="Arial"/>
          <w:sz w:val="22"/>
        </w:rPr>
      </w:pPr>
    </w:p>
    <w:p w:rsidR="00CD625B" w:rsidRPr="002D0BE2" w:rsidRDefault="00CD625B" w:rsidP="00CD625B">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CD625B" w:rsidRPr="00E3652E" w:rsidRDefault="00CD625B" w:rsidP="00CD625B">
      <w:pPr>
        <w:tabs>
          <w:tab w:val="left" w:pos="709"/>
        </w:tabs>
        <w:spacing w:after="0" w:line="360" w:lineRule="auto"/>
        <w:jc w:val="both"/>
        <w:rPr>
          <w:rFonts w:ascii="Palatino Linotype" w:hAnsi="Palatino Linotype"/>
          <w:sz w:val="18"/>
          <w:szCs w:val="24"/>
        </w:rPr>
      </w:pPr>
    </w:p>
    <w:p w:rsidR="00CD625B" w:rsidRPr="002D0BE2" w:rsidRDefault="00CD625B" w:rsidP="00CD625B">
      <w:pPr>
        <w:tabs>
          <w:tab w:val="left" w:pos="709"/>
        </w:tabs>
        <w:spacing w:after="0" w:line="360" w:lineRule="auto"/>
        <w:jc w:val="both"/>
        <w:rPr>
          <w:rFonts w:ascii="Palatino Linotype" w:eastAsia="Times New Roman" w:hAnsi="Palatino Linotype" w:cs="Times New Roman"/>
          <w:i/>
          <w:lang w:eastAsia="es-ES"/>
        </w:rPr>
      </w:pPr>
      <w:r w:rsidRPr="002D0BE2">
        <w:rPr>
          <w:rFonts w:ascii="Palatino Linotype" w:hAnsi="Palatino Linotype"/>
          <w:sz w:val="24"/>
          <w:szCs w:val="24"/>
        </w:rPr>
        <w:t xml:space="preserve">Así, tenemos en un primer plano de estudio el texto de la solicitud de información, que fue plasmada por el Recurrente en los términos siguientes: </w:t>
      </w:r>
    </w:p>
    <w:p w:rsidR="00CD625B" w:rsidRPr="00E3652E" w:rsidRDefault="00CD625B" w:rsidP="002C1719">
      <w:pPr>
        <w:spacing w:after="0" w:line="360" w:lineRule="auto"/>
        <w:jc w:val="both"/>
        <w:rPr>
          <w:rFonts w:ascii="Palatino Linotype" w:hAnsi="Palatino Linotype"/>
          <w:sz w:val="18"/>
          <w:szCs w:val="24"/>
        </w:rPr>
      </w:pPr>
    </w:p>
    <w:p w:rsidR="009F43B7" w:rsidRPr="009F43B7" w:rsidRDefault="009F43B7" w:rsidP="009F43B7">
      <w:pPr>
        <w:pStyle w:val="Prrafodelista"/>
        <w:numPr>
          <w:ilvl w:val="0"/>
          <w:numId w:val="13"/>
        </w:numPr>
        <w:spacing w:line="360" w:lineRule="auto"/>
        <w:jc w:val="both"/>
        <w:rPr>
          <w:rFonts w:ascii="Palatino Linotype" w:hAnsi="Palatino Linotype"/>
          <w:i/>
          <w:color w:val="000000"/>
        </w:rPr>
      </w:pPr>
      <w:r w:rsidRPr="009F43B7">
        <w:rPr>
          <w:rFonts w:ascii="Palatino Linotype" w:hAnsi="Palatino Linotype"/>
          <w:i/>
          <w:color w:val="000000"/>
        </w:rPr>
        <w:t xml:space="preserve">MANUALES DE ORGANIZACIÓN Y DE PROCESOS O PROCEDIMIENTOS </w:t>
      </w:r>
    </w:p>
    <w:p w:rsidR="009F43B7" w:rsidRPr="009F43B7" w:rsidRDefault="009F43B7" w:rsidP="009F43B7">
      <w:pPr>
        <w:pStyle w:val="Prrafodelista"/>
        <w:numPr>
          <w:ilvl w:val="0"/>
          <w:numId w:val="13"/>
        </w:numPr>
        <w:spacing w:line="360" w:lineRule="auto"/>
        <w:jc w:val="both"/>
        <w:rPr>
          <w:rFonts w:ascii="Palatino Linotype" w:hAnsi="Palatino Linotype"/>
          <w:i/>
          <w:color w:val="000000"/>
        </w:rPr>
      </w:pPr>
      <w:r w:rsidRPr="009F43B7">
        <w:rPr>
          <w:rFonts w:ascii="Palatino Linotype" w:hAnsi="Palatino Linotype"/>
          <w:i/>
          <w:color w:val="000000"/>
        </w:rPr>
        <w:t xml:space="preserve">PERFILES DE PUESTOS </w:t>
      </w:r>
    </w:p>
    <w:p w:rsidR="009F43B7" w:rsidRPr="009F43B7" w:rsidRDefault="009F43B7" w:rsidP="009F43B7">
      <w:pPr>
        <w:pStyle w:val="Prrafodelista"/>
        <w:numPr>
          <w:ilvl w:val="0"/>
          <w:numId w:val="13"/>
        </w:numPr>
        <w:spacing w:line="360" w:lineRule="auto"/>
        <w:jc w:val="both"/>
        <w:rPr>
          <w:rFonts w:ascii="Palatino Linotype" w:hAnsi="Palatino Linotype"/>
        </w:rPr>
      </w:pPr>
      <w:r w:rsidRPr="009F43B7">
        <w:rPr>
          <w:rFonts w:ascii="Palatino Linotype" w:hAnsi="Palatino Linotype"/>
          <w:i/>
          <w:color w:val="000000"/>
        </w:rPr>
        <w:t>TABULADOR DE TODO EL ORGANISMO</w:t>
      </w:r>
    </w:p>
    <w:p w:rsidR="009F43B7" w:rsidRDefault="009F43B7" w:rsidP="002C1719">
      <w:pPr>
        <w:spacing w:after="0" w:line="360" w:lineRule="auto"/>
        <w:jc w:val="both"/>
        <w:rPr>
          <w:rFonts w:ascii="Palatino Linotype" w:hAnsi="Palatino Linotype"/>
          <w:sz w:val="24"/>
          <w:szCs w:val="24"/>
        </w:rPr>
      </w:pPr>
    </w:p>
    <w:p w:rsidR="009F43B7" w:rsidRDefault="009F43B7" w:rsidP="009F43B7">
      <w:pPr>
        <w:spacing w:after="0" w:line="360" w:lineRule="auto"/>
        <w:jc w:val="both"/>
        <w:rPr>
          <w:rFonts w:ascii="Palatino Linotype" w:hAnsi="Palatino Linotype"/>
          <w:color w:val="000000"/>
          <w:sz w:val="24"/>
          <w:szCs w:val="24"/>
        </w:rPr>
      </w:pPr>
      <w:r w:rsidRPr="009F43B7">
        <w:rPr>
          <w:rFonts w:ascii="Palatino Linotype" w:hAnsi="Palatino Linotype"/>
          <w:sz w:val="24"/>
          <w:szCs w:val="24"/>
        </w:rPr>
        <w:t xml:space="preserve">En respuesta el Sujeto Obligado informo que a través de la siguiente liga electrónica, el solicitante puede ingresar a consultar los perfiles de puestos, </w:t>
      </w:r>
      <w:hyperlink r:id="rId15" w:history="1">
        <w:r w:rsidRPr="009F43B7">
          <w:rPr>
            <w:rStyle w:val="Hipervnculo"/>
            <w:rFonts w:ascii="Palatino Linotype" w:hAnsi="Palatino Linotype"/>
            <w:i/>
            <w:sz w:val="24"/>
            <w:szCs w:val="24"/>
          </w:rPr>
          <w:t>https://www.ipomex.org.mx/ipo3/lgt/indice/OASNAUCALPAN/art_92_xii.web</w:t>
        </w:r>
      </w:hyperlink>
      <w:r w:rsidRPr="009F43B7">
        <w:rPr>
          <w:rFonts w:ascii="Palatino Linotype" w:hAnsi="Palatino Linotype"/>
          <w:i/>
          <w:color w:val="000000"/>
          <w:sz w:val="24"/>
          <w:szCs w:val="24"/>
        </w:rPr>
        <w:t xml:space="preserve">, </w:t>
      </w:r>
      <w:r w:rsidRPr="009F43B7">
        <w:rPr>
          <w:rFonts w:ascii="Palatino Linotype" w:hAnsi="Palatino Linotype"/>
          <w:color w:val="000000"/>
          <w:sz w:val="24"/>
          <w:szCs w:val="24"/>
        </w:rPr>
        <w:t xml:space="preserve">así mismo adjunto un tabulador de sueldos, así como un archivo </w:t>
      </w:r>
      <w:proofErr w:type="spellStart"/>
      <w:r w:rsidRPr="009F43B7">
        <w:rPr>
          <w:rFonts w:ascii="Palatino Linotype" w:hAnsi="Palatino Linotype"/>
          <w:color w:val="000000"/>
          <w:sz w:val="24"/>
          <w:szCs w:val="24"/>
        </w:rPr>
        <w:t>rar</w:t>
      </w:r>
      <w:proofErr w:type="spellEnd"/>
      <w:r w:rsidRPr="009F43B7">
        <w:rPr>
          <w:rFonts w:ascii="Palatino Linotype" w:hAnsi="Palatino Linotype"/>
          <w:color w:val="000000"/>
          <w:sz w:val="24"/>
          <w:szCs w:val="24"/>
        </w:rPr>
        <w:t>, que contiene los procedimientos y procesos que lleva a cabo el Sujeto Obligado.</w:t>
      </w:r>
    </w:p>
    <w:p w:rsidR="009F43B7" w:rsidRPr="00E3652E" w:rsidRDefault="009F43B7" w:rsidP="009F43B7">
      <w:pPr>
        <w:spacing w:after="0" w:line="360" w:lineRule="auto"/>
        <w:jc w:val="both"/>
        <w:rPr>
          <w:rFonts w:ascii="Palatino Linotype" w:hAnsi="Palatino Linotype"/>
          <w:color w:val="000000"/>
          <w:szCs w:val="24"/>
        </w:rPr>
      </w:pPr>
    </w:p>
    <w:p w:rsidR="009F43B7" w:rsidRDefault="009F43B7" w:rsidP="009F43B7">
      <w:pPr>
        <w:spacing w:after="0" w:line="360" w:lineRule="auto"/>
        <w:jc w:val="both"/>
        <w:rPr>
          <w:rFonts w:ascii="Palatino Linotype" w:hAnsi="Palatino Linotype"/>
          <w:i/>
          <w:color w:val="000000"/>
        </w:rPr>
      </w:pPr>
      <w:r>
        <w:rPr>
          <w:rFonts w:ascii="Palatino Linotype" w:hAnsi="Palatino Linotype"/>
          <w:color w:val="000000"/>
          <w:sz w:val="24"/>
          <w:szCs w:val="24"/>
        </w:rPr>
        <w:t xml:space="preserve">Derivado de la respuesta proporcionada por parte del Sujeto Obligado, el recurrente en tiempo y forma suscribió recurso de revisión en donde manifestó que </w:t>
      </w:r>
      <w:r w:rsidRPr="00637BCA">
        <w:rPr>
          <w:rFonts w:ascii="Palatino Linotype" w:hAnsi="Palatino Linotype" w:cs="Arial"/>
          <w:i/>
        </w:rPr>
        <w:t>“</w:t>
      </w:r>
      <w:r w:rsidRPr="00637BCA">
        <w:rPr>
          <w:rFonts w:ascii="Palatino Linotype" w:hAnsi="Palatino Linotype"/>
          <w:i/>
          <w:color w:val="000000"/>
        </w:rPr>
        <w:t>LA AUTORIDAD SE NIEGA A DAR COMPLETA LA INFORMACION SOLICITADA YA QUE LA EXTENCION DEL ARXHIVO NO SE PUEDE CONSULTAR.” (</w:t>
      </w:r>
      <w:proofErr w:type="gramStart"/>
      <w:r w:rsidRPr="00637BCA">
        <w:rPr>
          <w:rFonts w:ascii="Palatino Linotype" w:hAnsi="Palatino Linotype"/>
          <w:i/>
          <w:color w:val="000000"/>
        </w:rPr>
        <w:t>sic</w:t>
      </w:r>
      <w:proofErr w:type="gramEnd"/>
      <w:r w:rsidRPr="00637BCA">
        <w:rPr>
          <w:rFonts w:ascii="Palatino Linotype" w:hAnsi="Palatino Linotype"/>
          <w:i/>
          <w:color w:val="000000"/>
        </w:rPr>
        <w:t>)</w:t>
      </w:r>
      <w:r>
        <w:rPr>
          <w:rFonts w:ascii="Palatino Linotype" w:hAnsi="Palatino Linotype"/>
          <w:i/>
          <w:color w:val="000000"/>
        </w:rPr>
        <w:t>.</w:t>
      </w:r>
    </w:p>
    <w:p w:rsidR="009F43B7" w:rsidRDefault="009F43B7" w:rsidP="009F43B7">
      <w:pPr>
        <w:spacing w:after="0" w:line="360" w:lineRule="auto"/>
        <w:jc w:val="both"/>
        <w:rPr>
          <w:rFonts w:ascii="Palatino Linotype" w:hAnsi="Palatino Linotype"/>
          <w:i/>
          <w:color w:val="000000"/>
        </w:rPr>
      </w:pPr>
    </w:p>
    <w:p w:rsidR="009F43B7" w:rsidRDefault="009F43B7" w:rsidP="009F43B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Posterior a ello el Sujeto Obligado mediante la etapa de manifestaciones, </w:t>
      </w:r>
      <w:r w:rsidR="00E3652E">
        <w:rPr>
          <w:rFonts w:ascii="Palatino Linotype" w:hAnsi="Palatino Linotype"/>
          <w:color w:val="000000"/>
          <w:sz w:val="24"/>
          <w:szCs w:val="24"/>
        </w:rPr>
        <w:t>remitió</w:t>
      </w:r>
      <w:r>
        <w:rPr>
          <w:rFonts w:ascii="Palatino Linotype" w:hAnsi="Palatino Linotype"/>
          <w:color w:val="000000"/>
          <w:sz w:val="24"/>
          <w:szCs w:val="24"/>
        </w:rPr>
        <w:t xml:space="preserve"> informe justificado en donde ratifica su respuesta inicial, </w:t>
      </w:r>
      <w:r w:rsidR="00E3652E">
        <w:rPr>
          <w:rFonts w:ascii="Palatino Linotype" w:hAnsi="Palatino Linotype"/>
          <w:color w:val="000000"/>
          <w:sz w:val="24"/>
          <w:szCs w:val="24"/>
        </w:rPr>
        <w:t>desestimando los argumentos vertidos por el recurrente.</w:t>
      </w:r>
    </w:p>
    <w:p w:rsidR="00E3652E" w:rsidRDefault="00E3652E" w:rsidP="009F43B7">
      <w:pPr>
        <w:spacing w:after="0" w:line="360" w:lineRule="auto"/>
        <w:jc w:val="both"/>
        <w:rPr>
          <w:rFonts w:ascii="Palatino Linotype" w:hAnsi="Palatino Linotype"/>
          <w:color w:val="000000"/>
          <w:sz w:val="24"/>
          <w:szCs w:val="24"/>
        </w:rPr>
      </w:pPr>
    </w:p>
    <w:p w:rsidR="00E3652E" w:rsidRDefault="00E3652E" w:rsidP="009F43B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nuestro estudio versara en determinar si con la respuesta del Sujeto Obligado, se colma el derecho de acceso a la información, solicitado por el ciudadano, para ellos analizaremos cada uno de los puntos solicitados y la respuesta proporcionada.</w:t>
      </w:r>
    </w:p>
    <w:p w:rsidR="00E3652E" w:rsidRPr="00E3652E" w:rsidRDefault="00E3652E" w:rsidP="009F43B7">
      <w:pPr>
        <w:spacing w:after="0" w:line="360" w:lineRule="auto"/>
        <w:jc w:val="both"/>
        <w:rPr>
          <w:rFonts w:ascii="Palatino Linotype" w:hAnsi="Palatino Linotype"/>
          <w:color w:val="000000"/>
          <w:szCs w:val="24"/>
        </w:rPr>
      </w:pPr>
    </w:p>
    <w:p w:rsidR="00E3652E" w:rsidRDefault="00E3652E" w:rsidP="00E3652E">
      <w:pPr>
        <w:pStyle w:val="Prrafodelista"/>
        <w:spacing w:line="360" w:lineRule="auto"/>
        <w:ind w:left="0"/>
        <w:jc w:val="both"/>
        <w:rPr>
          <w:rFonts w:ascii="Palatino Linotype" w:hAnsi="Palatino Linotype"/>
          <w:color w:val="000000"/>
        </w:rPr>
      </w:pPr>
      <w:r>
        <w:rPr>
          <w:rFonts w:ascii="Palatino Linotype" w:hAnsi="Palatino Linotype"/>
          <w:color w:val="000000"/>
        </w:rPr>
        <w:t xml:space="preserve">En primer término tenemos el requerimiento marcado con el número uno, el cual versa en: </w:t>
      </w:r>
      <w:r w:rsidRPr="0057117A">
        <w:rPr>
          <w:rFonts w:ascii="Palatino Linotype" w:hAnsi="Palatino Linotype"/>
          <w:i/>
          <w:color w:val="000000"/>
        </w:rPr>
        <w:t>MANUALES DE ORGANIZACIÓN Y DE PROCESOS O PROCEDIMIENTOS</w:t>
      </w:r>
      <w:r>
        <w:rPr>
          <w:rFonts w:ascii="Palatino Linotype" w:hAnsi="Palatino Linotype"/>
          <w:i/>
          <w:color w:val="000000"/>
        </w:rPr>
        <w:t xml:space="preserve">, </w:t>
      </w:r>
      <w:r>
        <w:rPr>
          <w:rFonts w:ascii="Palatino Linotype" w:hAnsi="Palatino Linotype"/>
          <w:color w:val="000000"/>
        </w:rPr>
        <w:t xml:space="preserve">el Sujeto Obligado remitió un archivo en formato </w:t>
      </w:r>
      <w:proofErr w:type="spellStart"/>
      <w:r>
        <w:rPr>
          <w:rFonts w:ascii="Palatino Linotype" w:hAnsi="Palatino Linotype"/>
          <w:color w:val="000000"/>
        </w:rPr>
        <w:t>rar</w:t>
      </w:r>
      <w:proofErr w:type="spellEnd"/>
      <w:r>
        <w:rPr>
          <w:rFonts w:ascii="Palatino Linotype" w:hAnsi="Palatino Linotype"/>
          <w:color w:val="000000"/>
        </w:rPr>
        <w:t>, el cual contiene ciento veinticinco archivo en formato PDF, archivos que contienen manuales de procedimientos y planes de procesos que llevan las áreas que integran al Sujeto Obligado, como se muestran a continuación:</w:t>
      </w:r>
    </w:p>
    <w:p w:rsidR="00E3652E" w:rsidRDefault="0044763A" w:rsidP="009924F7">
      <w:pPr>
        <w:pStyle w:val="Prrafodelista"/>
        <w:spacing w:line="360" w:lineRule="auto"/>
        <w:ind w:left="0"/>
        <w:jc w:val="center"/>
        <w:rPr>
          <w:rFonts w:ascii="Palatino Linotype" w:hAnsi="Palatino Linotype"/>
          <w:color w:val="000000"/>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463992</wp:posOffset>
                </wp:positionH>
                <wp:positionV relativeFrom="paragraph">
                  <wp:posOffset>3743948</wp:posOffset>
                </wp:positionV>
                <wp:extent cx="4968815" cy="3114136"/>
                <wp:effectExtent l="19050" t="19050" r="22860" b="29210"/>
                <wp:wrapNone/>
                <wp:docPr id="9" name="Conector recto 9"/>
                <wp:cNvGraphicFramePr/>
                <a:graphic xmlns:a="http://schemas.openxmlformats.org/drawingml/2006/main">
                  <a:graphicData uri="http://schemas.microsoft.com/office/word/2010/wordprocessingShape">
                    <wps:wsp>
                      <wps:cNvCnPr/>
                      <wps:spPr>
                        <a:xfrm>
                          <a:off x="0" y="0"/>
                          <a:ext cx="4968815" cy="311413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E0A8D"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55pt,294.8pt" to="427.8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0RxAEAANYDAAAOAAAAZHJzL2Uyb0RvYy54bWysU8tu2zAQvBfoPxC815Kc2LUFyzk4aC9F&#10;a/TxAQy1tAnwhSVryX/fJe0oQVsgSNELX7sznFkuN3ejNewEGLV3HW9mNWfgpO+1O3T8x/cP71ac&#10;xSRcL4x30PEzRH63fftmM4QW5v7oTQ/IiMTFdggdP6YU2qqK8ghWxJkP4CioPFqRaIuHqkcxELs1&#10;1byul9XgsQ/oJcRIp/eXIN8WfqVApi9KRUjMdJy0pTJiGR/yWG03oj2gCEctrzLEP6iwQju6dKK6&#10;F0mwn6j/oLJaoo9epZn0tvJKaQnFA7lp6t/cfDuKAMULFSeGqUzx/9HKz6c9Mt13fM2ZE5aeaEcP&#10;JZNHhnli61yjIcSWUnduj9ddDHvMhkeFNs9khY2lrueprjAmJunwdr1crZoFZ5JiN01z29wsM2v1&#10;BA8Y00fwluVFx4122bhoxelTTJfUx5R8bBwbOj5fLd4vClHWd1FUVuls4JL2FRS5Iw1NoSt9BTuD&#10;7CSoI4SU4FJz1WIcZWeY0sZMwPpl4DU/Q6H03GvAE6Lc7F2awFY7j3+7PY2PktUln0r5zHdePvj+&#10;XN6qBKh5SrWvjZ678/m+wJ++4/YXAAAA//8DAFBLAwQUAAYACAAAACEAdGtlzeAAAAALAQAADwAA&#10;AGRycy9kb3ducmV2LnhtbEyPwU7DMAyG70i8Q2QkbiwZrFspTaeBxIWdNhDimDamjWic0mRb4ekx&#10;J7jZ8qff31+uJ9+LI47RBdIwnykQSE2wjloNL8+PVzmImAxZ0wdCDV8YYV2dn5WmsOFEOzzuUys4&#10;hGJhNHQpDYWUsenQmzgLAxLf3sPoTeJ1bKUdzYnDfS+vlVpKbxzxh84M+NBh87E/eA339eJ78m+v&#10;uGvjZuGe3Mp8brdaX15MmzsQCaf0B8OvPqtDxU51OJCNotewupkzqSHLb5cgGMizjIeaSZUrBbIq&#10;5f8O1Q8AAAD//wMAUEsBAi0AFAAGAAgAAAAhALaDOJL+AAAA4QEAABMAAAAAAAAAAAAAAAAAAAAA&#10;AFtDb250ZW50X1R5cGVzXS54bWxQSwECLQAUAAYACAAAACEAOP0h/9YAAACUAQAACwAAAAAAAAAA&#10;AAAAAAAvAQAAX3JlbHMvLnJlbHNQSwECLQAUAAYACAAAACEAN2PdEcQBAADWAwAADgAAAAAAAAAA&#10;AAAAAAAuAgAAZHJzL2Uyb0RvYy54bWxQSwECLQAUAAYACAAAACEAdGtlzeAAAAALAQAADwAAAAAA&#10;AAAAAAAAAAAeBAAAZHJzL2Rvd25yZXYueG1sUEsFBgAAAAAEAAQA8wAAACsFAAAAAA==&#10;" strokecolor="#5b9bd5 [3204]" strokeweight="2.25pt">
                <v:stroke joinstyle="miter"/>
              </v:line>
            </w:pict>
          </mc:Fallback>
        </mc:AlternateContent>
      </w:r>
      <w:r w:rsidR="00E3652E">
        <w:rPr>
          <w:noProof/>
          <w:lang w:val="es-MX" w:eastAsia="es-MX"/>
        </w:rPr>
        <w:drawing>
          <wp:inline distT="0" distB="0" distL="0" distR="0" wp14:anchorId="52BFFB75" wp14:editId="3B9C3DC3">
            <wp:extent cx="5126704" cy="3383915"/>
            <wp:effectExtent l="190500" t="190500" r="188595" b="1974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21" t="13521" r="31713" b="17990"/>
                    <a:stretch/>
                  </pic:blipFill>
                  <pic:spPr bwMode="auto">
                    <a:xfrm>
                      <a:off x="0" y="0"/>
                      <a:ext cx="5134760" cy="33892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3652E" w:rsidRDefault="00E3652E" w:rsidP="009924F7">
      <w:pPr>
        <w:pStyle w:val="Prrafodelista"/>
        <w:spacing w:line="360" w:lineRule="auto"/>
        <w:ind w:left="0"/>
        <w:jc w:val="center"/>
        <w:rPr>
          <w:rFonts w:ascii="Palatino Linotype" w:hAnsi="Palatino Linotype"/>
          <w:color w:val="000000"/>
        </w:rPr>
      </w:pPr>
      <w:r>
        <w:rPr>
          <w:noProof/>
          <w:lang w:val="es-MX" w:eastAsia="es-MX"/>
        </w:rPr>
        <w:lastRenderedPageBreak/>
        <w:drawing>
          <wp:inline distT="0" distB="0" distL="0" distR="0" wp14:anchorId="0128A783" wp14:editId="67ECD342">
            <wp:extent cx="5262807" cy="3171825"/>
            <wp:effectExtent l="190500" t="190500" r="186055" b="1809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80" t="12640" r="19477" b="7995"/>
                    <a:stretch/>
                  </pic:blipFill>
                  <pic:spPr bwMode="auto">
                    <a:xfrm>
                      <a:off x="0" y="0"/>
                      <a:ext cx="5287805" cy="31868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3652E" w:rsidRPr="00377223" w:rsidRDefault="009924F7" w:rsidP="00E3652E">
      <w:pPr>
        <w:pStyle w:val="Prrafodelista"/>
        <w:spacing w:line="360" w:lineRule="auto"/>
        <w:ind w:left="0"/>
        <w:jc w:val="both"/>
        <w:rPr>
          <w:rFonts w:ascii="Palatino Linotype" w:hAnsi="Palatino Linotype" w:cs="Arial"/>
        </w:rPr>
      </w:pPr>
      <w:r>
        <w:rPr>
          <w:rFonts w:ascii="Palatino Linotype" w:hAnsi="Palatino Linotype"/>
          <w:color w:val="000000"/>
        </w:rPr>
        <w:t>C</w:t>
      </w:r>
      <w:r w:rsidR="00E3652E">
        <w:rPr>
          <w:rFonts w:ascii="Palatino Linotype" w:hAnsi="Palatino Linotype"/>
          <w:color w:val="000000"/>
        </w:rPr>
        <w:t xml:space="preserve">abe señalar que </w:t>
      </w:r>
      <w:r w:rsidR="00E3652E" w:rsidRPr="00377223">
        <w:rPr>
          <w:rFonts w:ascii="Palatino Linotype" w:hAnsi="Palatino Linotype"/>
          <w:lang w:eastAsia="es-MX"/>
        </w:rPr>
        <w:t>ante el pronunciamiento por parte del Sujeto Obligado, es dable señalar que los actos que realicen los servidores públicos, se realizan apegados a la atribuciones conferidas en los manuales y reglamentos que al efecto se expidan por lo tanto</w:t>
      </w:r>
      <w:r w:rsidR="00E3652E" w:rsidRPr="00377223">
        <w:rPr>
          <w:rFonts w:ascii="Palatino Linotype" w:hAnsi="Palatino Linotype"/>
          <w:color w:val="000000"/>
        </w:rPr>
        <w:t>, este</w:t>
      </w:r>
      <w:r w:rsidR="00E3652E" w:rsidRPr="00377223">
        <w:rPr>
          <w:rFonts w:ascii="Palatino Linotype" w:hAnsi="Palatino Linotype"/>
        </w:rPr>
        <w:t xml:space="preserve"> Órgano de Transparencia no cuenta con las facultades para dudar de la veracidad de la información que manifiesta el Sujeto Obligado, </w:t>
      </w:r>
      <w:r w:rsidR="00E3652E" w:rsidRPr="00377223">
        <w:rPr>
          <w:rFonts w:ascii="Palatino Linotype" w:hAnsi="Palatino Linotype" w:cs="Arial"/>
        </w:rPr>
        <w:t xml:space="preserve">por analogía el criterio </w:t>
      </w:r>
      <w:r w:rsidR="00E3652E" w:rsidRPr="00377223">
        <w:rPr>
          <w:rFonts w:ascii="Palatino Linotype" w:hAnsi="Palatino Linotype" w:cs="Arial"/>
          <w:b/>
        </w:rPr>
        <w:t>31/10</w:t>
      </w:r>
      <w:r w:rsidR="00E3652E" w:rsidRPr="00377223">
        <w:rPr>
          <w:rFonts w:ascii="Palatino Linotype" w:hAnsi="Palatino Linotype" w:cs="Arial"/>
        </w:rPr>
        <w:t xml:space="preserve"> emitido por el entonces Instituto Federal de Acceso a la Información y Protección de Datos ahora Instituto Federal de Acceso a la Información y Protección de Datos que establece:</w:t>
      </w:r>
    </w:p>
    <w:p w:rsidR="00E3652E" w:rsidRPr="00377223" w:rsidRDefault="00E3652E" w:rsidP="00E3652E">
      <w:pPr>
        <w:spacing w:after="0" w:line="360" w:lineRule="auto"/>
        <w:jc w:val="both"/>
        <w:rPr>
          <w:rFonts w:ascii="Palatino Linotype" w:hAnsi="Palatino Linotype" w:cs="Arial"/>
          <w:sz w:val="12"/>
        </w:rPr>
      </w:pPr>
    </w:p>
    <w:p w:rsidR="00E3652E" w:rsidRPr="00377223" w:rsidRDefault="00E3652E" w:rsidP="00E3652E">
      <w:pPr>
        <w:spacing w:after="0" w:line="240" w:lineRule="auto"/>
        <w:ind w:left="567" w:right="567"/>
        <w:jc w:val="both"/>
        <w:rPr>
          <w:rFonts w:ascii="Palatino Linotype" w:hAnsi="Palatino Linotype" w:cs="Arial"/>
          <w:i/>
        </w:rPr>
      </w:pPr>
      <w:r w:rsidRPr="00377223">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377223">
        <w:rPr>
          <w:rFonts w:ascii="Palatino Linotype" w:hAnsi="Palatino Linotype" w:cs="Arial"/>
          <w:i/>
        </w:rPr>
        <w:t xml:space="preserve">. El Instituto Federal de Acceso a la Información y Protección de Datos es un órgano de la Administración Pública Federal con </w:t>
      </w:r>
      <w:r w:rsidRPr="00377223">
        <w:rPr>
          <w:rFonts w:ascii="Palatino Linotype" w:hAnsi="Palatino Linotype" w:cs="Arial"/>
          <w:i/>
        </w:rPr>
        <w:lastRenderedPageBreak/>
        <w:t xml:space="preserve">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377223">
        <w:rPr>
          <w:rFonts w:ascii="Palatino Linotype" w:hAnsi="Palatino Linotype" w:cs="Arial"/>
          <w:i/>
          <w:u w:val="single"/>
        </w:rPr>
        <w:t>no está facultado para pronunciarse sobre la veracidad de la información proporcionada por las autoridades</w:t>
      </w:r>
      <w:r w:rsidRPr="00377223">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3652E" w:rsidRPr="00E3652E" w:rsidRDefault="00E3652E" w:rsidP="009F43B7">
      <w:pPr>
        <w:spacing w:after="0" w:line="360" w:lineRule="auto"/>
        <w:jc w:val="both"/>
        <w:rPr>
          <w:rFonts w:ascii="Palatino Linotype" w:eastAsia="Times New Roman" w:hAnsi="Palatino Linotype" w:cs="Times New Roman"/>
          <w:sz w:val="24"/>
          <w:szCs w:val="24"/>
          <w:lang w:eastAsia="es-MX"/>
        </w:rPr>
      </w:pPr>
    </w:p>
    <w:p w:rsidR="009F43B7" w:rsidRDefault="00E3652E" w:rsidP="002C1719">
      <w:pPr>
        <w:spacing w:after="0" w:line="360" w:lineRule="auto"/>
        <w:jc w:val="both"/>
        <w:rPr>
          <w:rFonts w:ascii="Palatino Linotype" w:hAnsi="Palatino Linotype"/>
          <w:sz w:val="24"/>
          <w:szCs w:val="24"/>
        </w:rPr>
      </w:pPr>
      <w:r>
        <w:rPr>
          <w:rFonts w:ascii="Palatino Linotype" w:hAnsi="Palatino Linotype"/>
          <w:sz w:val="24"/>
          <w:szCs w:val="24"/>
        </w:rPr>
        <w:t xml:space="preserve">Aunado a ello, los argumentos que manifestó el </w:t>
      </w:r>
      <w:r w:rsidR="009924F7">
        <w:rPr>
          <w:rFonts w:ascii="Palatino Linotype" w:hAnsi="Palatino Linotype"/>
          <w:sz w:val="24"/>
          <w:szCs w:val="24"/>
        </w:rPr>
        <w:t>solicitante</w:t>
      </w:r>
      <w:r>
        <w:rPr>
          <w:rFonts w:ascii="Palatino Linotype" w:hAnsi="Palatino Linotype"/>
          <w:sz w:val="24"/>
          <w:szCs w:val="24"/>
        </w:rPr>
        <w:t xml:space="preserve"> en el recurso de revisión, no advierten que se </w:t>
      </w:r>
      <w:r w:rsidR="009924F7">
        <w:rPr>
          <w:rFonts w:ascii="Palatino Linotype" w:hAnsi="Palatino Linotype"/>
          <w:sz w:val="24"/>
          <w:szCs w:val="24"/>
        </w:rPr>
        <w:t>esté</w:t>
      </w:r>
      <w:r>
        <w:rPr>
          <w:rFonts w:ascii="Palatino Linotype" w:hAnsi="Palatino Linotype"/>
          <w:sz w:val="24"/>
          <w:szCs w:val="24"/>
        </w:rPr>
        <w:t xml:space="preserve"> inconformando por los procedimientos</w:t>
      </w:r>
      <w:r w:rsidR="009924F7">
        <w:rPr>
          <w:rFonts w:ascii="Palatino Linotype" w:hAnsi="Palatino Linotype"/>
          <w:sz w:val="24"/>
          <w:szCs w:val="24"/>
        </w:rPr>
        <w:t xml:space="preserve"> y procesos que se entregaron, toda vez que manifiesta que se niega la información debido a la extensión de esta, sin embargo, dicho concepto refiere </w:t>
      </w:r>
      <w:r>
        <w:rPr>
          <w:rFonts w:ascii="Palatino Linotype" w:hAnsi="Palatino Linotype"/>
          <w:sz w:val="24"/>
          <w:szCs w:val="24"/>
        </w:rPr>
        <w:t xml:space="preserve"> </w:t>
      </w:r>
      <w:r w:rsidR="009924F7">
        <w:rPr>
          <w:rFonts w:ascii="Palatino Linotype" w:hAnsi="Palatino Linotype"/>
          <w:sz w:val="24"/>
          <w:szCs w:val="24"/>
        </w:rPr>
        <w:t>a que es mucha información la que le fue entregada, sin embargo el solicitante no informo los procesos y procedimientos de una área en específico, se refirió a los procedimientos y procesos de todo el organismo.</w:t>
      </w:r>
    </w:p>
    <w:p w:rsidR="009924F7" w:rsidRDefault="009924F7" w:rsidP="002C1719">
      <w:pPr>
        <w:spacing w:after="0" w:line="360" w:lineRule="auto"/>
        <w:jc w:val="both"/>
        <w:rPr>
          <w:rFonts w:ascii="Palatino Linotype" w:hAnsi="Palatino Linotype"/>
          <w:sz w:val="24"/>
          <w:szCs w:val="24"/>
        </w:rPr>
      </w:pPr>
    </w:p>
    <w:p w:rsidR="009924F7" w:rsidRDefault="009924F7" w:rsidP="002C1719">
      <w:pPr>
        <w:spacing w:after="0" w:line="360" w:lineRule="auto"/>
        <w:jc w:val="both"/>
        <w:rPr>
          <w:rFonts w:ascii="Palatino Linotype" w:hAnsi="Palatino Linotype"/>
          <w:sz w:val="24"/>
          <w:szCs w:val="24"/>
        </w:rPr>
      </w:pPr>
      <w:r>
        <w:rPr>
          <w:rFonts w:ascii="Palatino Linotype" w:hAnsi="Palatino Linotype"/>
          <w:sz w:val="24"/>
          <w:szCs w:val="24"/>
        </w:rPr>
        <w:t>En este sentido, podemos considerar que tal requerimiento esta colmado ya que se entregó literalmente la información requerida.</w:t>
      </w:r>
    </w:p>
    <w:p w:rsidR="009924F7" w:rsidRDefault="009924F7" w:rsidP="002C1719">
      <w:pPr>
        <w:spacing w:after="0" w:line="360" w:lineRule="auto"/>
        <w:jc w:val="both"/>
        <w:rPr>
          <w:rFonts w:ascii="Palatino Linotype" w:hAnsi="Palatino Linotype"/>
          <w:sz w:val="24"/>
          <w:szCs w:val="24"/>
        </w:rPr>
      </w:pPr>
    </w:p>
    <w:p w:rsidR="009F43B7" w:rsidRDefault="009924F7" w:rsidP="002C1719">
      <w:pPr>
        <w:spacing w:after="0" w:line="360" w:lineRule="auto"/>
        <w:jc w:val="both"/>
        <w:rPr>
          <w:rFonts w:ascii="Palatino Linotype" w:hAnsi="Palatino Linotype"/>
          <w:color w:val="000000"/>
        </w:rPr>
      </w:pPr>
      <w:r>
        <w:rPr>
          <w:rFonts w:ascii="Palatino Linotype" w:hAnsi="Palatino Linotype"/>
          <w:sz w:val="24"/>
          <w:szCs w:val="24"/>
        </w:rPr>
        <w:t xml:space="preserve">En relación al segundo punto requerido, referente a </w:t>
      </w:r>
      <w:r w:rsidR="00DA6A16">
        <w:rPr>
          <w:rFonts w:ascii="Palatino Linotype" w:hAnsi="Palatino Linotype"/>
          <w:sz w:val="24"/>
          <w:szCs w:val="24"/>
        </w:rPr>
        <w:t xml:space="preserve">los perfiles de puestos de ese organismo, el Sujeto Obligado indico que mediante la siguiente liga electrónica, podrá encontrar la información correspondiente: </w:t>
      </w:r>
      <w:hyperlink r:id="rId18" w:history="1">
        <w:r w:rsidR="00DA6A16" w:rsidRPr="00E30F6A">
          <w:rPr>
            <w:rStyle w:val="Hipervnculo"/>
            <w:rFonts w:ascii="Palatino Linotype" w:hAnsi="Palatino Linotype"/>
            <w:i/>
          </w:rPr>
          <w:t>https://www.ipomex.org.mx/ipo3/lgt/indice/OASNAUCALPAN/art_92_xii.web</w:t>
        </w:r>
      </w:hyperlink>
      <w:r w:rsidR="00DA6A16">
        <w:rPr>
          <w:rFonts w:ascii="Palatino Linotype" w:hAnsi="Palatino Linotype"/>
          <w:i/>
          <w:color w:val="000000"/>
        </w:rPr>
        <w:t xml:space="preserve">, </w:t>
      </w:r>
      <w:r w:rsidR="00DA6A16">
        <w:rPr>
          <w:rFonts w:ascii="Palatino Linotype" w:hAnsi="Palatino Linotype"/>
          <w:color w:val="000000"/>
        </w:rPr>
        <w:t>al ingresar a la dirección electrónica, se advierte la siguiente información:</w:t>
      </w:r>
    </w:p>
    <w:p w:rsidR="00DA6A16" w:rsidRPr="00DA6A16" w:rsidRDefault="00DA6A16" w:rsidP="00DA6A16">
      <w:pPr>
        <w:spacing w:after="0" w:line="360" w:lineRule="auto"/>
        <w:jc w:val="center"/>
        <w:rPr>
          <w:rFonts w:ascii="Palatino Linotype" w:hAnsi="Palatino Linotype"/>
          <w:sz w:val="24"/>
          <w:szCs w:val="24"/>
        </w:rPr>
      </w:pPr>
      <w:r>
        <w:rPr>
          <w:noProof/>
          <w:lang w:eastAsia="es-MX"/>
        </w:rPr>
        <w:lastRenderedPageBreak/>
        <w:drawing>
          <wp:inline distT="0" distB="0" distL="0" distR="0" wp14:anchorId="055E57A5" wp14:editId="4C4C461C">
            <wp:extent cx="4325815" cy="4686300"/>
            <wp:effectExtent l="190500" t="190500" r="189230" b="1905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786" t="7936" r="27579" b="4174"/>
                    <a:stretch/>
                  </pic:blipFill>
                  <pic:spPr bwMode="auto">
                    <a:xfrm>
                      <a:off x="0" y="0"/>
                      <a:ext cx="4329738" cy="4690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F43B7" w:rsidRDefault="002B6A08" w:rsidP="002C1719">
      <w:pPr>
        <w:spacing w:after="0" w:line="360" w:lineRule="auto"/>
        <w:jc w:val="both"/>
        <w:rPr>
          <w:rFonts w:ascii="Palatino Linotype" w:hAnsi="Palatino Linotype"/>
          <w:sz w:val="24"/>
          <w:szCs w:val="24"/>
        </w:rPr>
      </w:pPr>
      <w:r>
        <w:rPr>
          <w:rFonts w:ascii="Palatino Linotype" w:hAnsi="Palatino Linotype"/>
          <w:sz w:val="24"/>
          <w:szCs w:val="24"/>
        </w:rPr>
        <w:t xml:space="preserve">La </w:t>
      </w:r>
      <w:r w:rsidR="001E226F">
        <w:rPr>
          <w:rFonts w:ascii="Palatino Linotype" w:hAnsi="Palatino Linotype"/>
          <w:sz w:val="24"/>
          <w:szCs w:val="24"/>
        </w:rPr>
        <w:t>página</w:t>
      </w:r>
      <w:r>
        <w:rPr>
          <w:rFonts w:ascii="Palatino Linotype" w:hAnsi="Palatino Linotype"/>
          <w:sz w:val="24"/>
          <w:szCs w:val="24"/>
        </w:rPr>
        <w:t xml:space="preserve"> de IPOMEX, muestra sesenta y tres registros que al ingresar se muestra la siguiente información:</w:t>
      </w:r>
    </w:p>
    <w:p w:rsidR="002B6A08" w:rsidRDefault="002B6A08" w:rsidP="002B6A08">
      <w:pPr>
        <w:spacing w:after="0" w:line="360" w:lineRule="auto"/>
        <w:jc w:val="center"/>
        <w:rPr>
          <w:rFonts w:ascii="Palatino Linotype" w:hAnsi="Palatino Linotype"/>
          <w:sz w:val="24"/>
          <w:szCs w:val="24"/>
        </w:rPr>
      </w:pPr>
      <w:r>
        <w:rPr>
          <w:noProof/>
          <w:lang w:eastAsia="es-MX"/>
        </w:rPr>
        <w:lastRenderedPageBreak/>
        <w:drawing>
          <wp:inline distT="0" distB="0" distL="0" distR="0" wp14:anchorId="0867C300" wp14:editId="110DF493">
            <wp:extent cx="4341663" cy="6457950"/>
            <wp:effectExtent l="190500" t="190500" r="192405"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69" t="8230" r="34027" b="4762"/>
                    <a:stretch/>
                  </pic:blipFill>
                  <pic:spPr bwMode="auto">
                    <a:xfrm>
                      <a:off x="0" y="0"/>
                      <a:ext cx="4354411" cy="64769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F43B7" w:rsidRDefault="002B6A08" w:rsidP="002C1719">
      <w:pPr>
        <w:spacing w:after="0" w:line="360" w:lineRule="auto"/>
        <w:jc w:val="both"/>
        <w:rPr>
          <w:rFonts w:ascii="Palatino Linotype" w:hAnsi="Palatino Linotype"/>
          <w:sz w:val="24"/>
          <w:szCs w:val="24"/>
        </w:rPr>
      </w:pPr>
      <w:r>
        <w:rPr>
          <w:rFonts w:ascii="Palatino Linotype" w:hAnsi="Palatino Linotype"/>
          <w:sz w:val="24"/>
          <w:szCs w:val="24"/>
        </w:rPr>
        <w:lastRenderedPageBreak/>
        <w:t>Cada registro muestra un hipervínculo que dirige al siguiente formato:</w:t>
      </w:r>
    </w:p>
    <w:p w:rsidR="002B6A08" w:rsidRDefault="002B6A08" w:rsidP="002B6A08">
      <w:pPr>
        <w:spacing w:after="0" w:line="360" w:lineRule="auto"/>
        <w:jc w:val="center"/>
        <w:rPr>
          <w:rFonts w:ascii="Palatino Linotype" w:hAnsi="Palatino Linotype"/>
          <w:sz w:val="24"/>
          <w:szCs w:val="24"/>
        </w:rPr>
      </w:pPr>
      <w:r>
        <w:rPr>
          <w:noProof/>
          <w:lang w:eastAsia="es-MX"/>
        </w:rPr>
        <w:drawing>
          <wp:inline distT="0" distB="0" distL="0" distR="0" wp14:anchorId="13053C4D" wp14:editId="4746A4E6">
            <wp:extent cx="4301169" cy="6012611"/>
            <wp:effectExtent l="190500" t="190500" r="194945" b="1981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30" t="9994" r="67758" b="12403"/>
                    <a:stretch/>
                  </pic:blipFill>
                  <pic:spPr bwMode="auto">
                    <a:xfrm>
                      <a:off x="0" y="0"/>
                      <a:ext cx="4320395" cy="603948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F43B7" w:rsidRDefault="009F43B7" w:rsidP="002C1719">
      <w:pPr>
        <w:spacing w:after="0" w:line="360" w:lineRule="auto"/>
        <w:jc w:val="both"/>
        <w:rPr>
          <w:rFonts w:ascii="Palatino Linotype" w:hAnsi="Palatino Linotype"/>
          <w:sz w:val="24"/>
          <w:szCs w:val="24"/>
        </w:rPr>
      </w:pPr>
    </w:p>
    <w:p w:rsidR="009F43B7" w:rsidRDefault="002B6A08" w:rsidP="002B6A08">
      <w:pPr>
        <w:spacing w:after="0" w:line="360" w:lineRule="auto"/>
        <w:jc w:val="center"/>
        <w:rPr>
          <w:rFonts w:ascii="Palatino Linotype" w:hAnsi="Palatino Linotype"/>
          <w:sz w:val="24"/>
          <w:szCs w:val="24"/>
        </w:rPr>
      </w:pPr>
      <w:r>
        <w:rPr>
          <w:noProof/>
          <w:lang w:eastAsia="es-MX"/>
        </w:rPr>
        <w:lastRenderedPageBreak/>
        <w:drawing>
          <wp:inline distT="0" distB="0" distL="0" distR="0" wp14:anchorId="1F2D6EB6" wp14:editId="080B66B5">
            <wp:extent cx="4219575" cy="1298331"/>
            <wp:effectExtent l="190500" t="190500" r="180975" b="1879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045" t="6171" r="36012" b="78544"/>
                    <a:stretch/>
                  </pic:blipFill>
                  <pic:spPr bwMode="auto">
                    <a:xfrm>
                      <a:off x="0" y="0"/>
                      <a:ext cx="4279923" cy="1316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B6A08" w:rsidRDefault="002B6A08" w:rsidP="002B6A08">
      <w:pPr>
        <w:tabs>
          <w:tab w:val="left" w:pos="709"/>
        </w:tabs>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Al respecto, es necesario señalar que el perfil de puestos </w:t>
      </w:r>
      <w:r w:rsidRPr="005B278A">
        <w:rPr>
          <w:rFonts w:ascii="Palatino Linotype" w:hAnsi="Palatino Linotype"/>
          <w:sz w:val="24"/>
          <w:szCs w:val="24"/>
        </w:rPr>
        <w:t xml:space="preserve">permite identificar las aptitudes, cualidades y capacidades que, conforme a su descripción, son fundamentales para la ocupación y desempeño del mismo, siendo sus elementos esenciales la escolaridad y/o Áreas de Conocimiento, el nivel, grado y/o área de estudios requerido para alcanzar los objetivos específicos del puesto, experiencia la cual se refiere a los conocimientos y habilidades generados a través del tiempo, considerando entre otros elementos, el orden y duración en los puestos desempeñados en el sector público, privado o social, el nivel de responsabilidad, de remuneración y la relevancia de las funciones o actividades encomendadas, </w:t>
      </w:r>
      <w:r>
        <w:rPr>
          <w:rFonts w:ascii="Palatino Linotype" w:hAnsi="Palatino Linotype"/>
          <w:sz w:val="24"/>
          <w:szCs w:val="24"/>
        </w:rPr>
        <w:t>c</w:t>
      </w:r>
      <w:r w:rsidRPr="005B278A">
        <w:rPr>
          <w:rFonts w:ascii="Palatino Linotype" w:hAnsi="Palatino Linotype"/>
          <w:sz w:val="24"/>
          <w:szCs w:val="24"/>
        </w:rPr>
        <w:t>ondiciones de trabajo, este se refiere a los requerimientos específicos para el desempeño del puesto, tales como, disponibilidad para viajar o laborar en horarios, lugares o bajo situaciones especiales de acuerdo con las funciones del puesto, capacidades, son los conocimientos, habilidades, actitudes y valores expresados en comportamientos requeridos para el desempeño del puesto, se identificarán por su denominación y se describirán de manera general.</w:t>
      </w:r>
    </w:p>
    <w:p w:rsidR="002B6A08" w:rsidRDefault="002B6A08" w:rsidP="002C1719">
      <w:pPr>
        <w:spacing w:after="0" w:line="360" w:lineRule="auto"/>
        <w:jc w:val="both"/>
        <w:rPr>
          <w:rFonts w:ascii="Palatino Linotype" w:hAnsi="Palatino Linotype"/>
          <w:sz w:val="24"/>
          <w:szCs w:val="24"/>
        </w:rPr>
      </w:pPr>
    </w:p>
    <w:p w:rsidR="002B6A08" w:rsidRDefault="002B6A08" w:rsidP="002C1719">
      <w:pPr>
        <w:spacing w:after="0" w:line="360" w:lineRule="auto"/>
        <w:jc w:val="both"/>
        <w:rPr>
          <w:rFonts w:ascii="Palatino Linotype" w:hAnsi="Palatino Linotype"/>
          <w:sz w:val="24"/>
          <w:szCs w:val="24"/>
        </w:rPr>
      </w:pPr>
    </w:p>
    <w:p w:rsidR="002B6A08" w:rsidRDefault="002B6A08" w:rsidP="002C1719">
      <w:pPr>
        <w:spacing w:after="0" w:line="360" w:lineRule="auto"/>
        <w:jc w:val="both"/>
        <w:rPr>
          <w:rFonts w:ascii="Palatino Linotype" w:hAnsi="Palatino Linotype"/>
          <w:sz w:val="24"/>
          <w:szCs w:val="24"/>
        </w:rPr>
      </w:pPr>
      <w:r>
        <w:rPr>
          <w:rFonts w:ascii="Palatino Linotype" w:hAnsi="Palatino Linotype"/>
          <w:sz w:val="24"/>
          <w:szCs w:val="24"/>
        </w:rPr>
        <w:lastRenderedPageBreak/>
        <w:t>Ahora bien dentro de los archivos que aquí se muestran, se señalan los aspectos necesario para considerar que el documentos, si es un perfil de puestos, ya que cuenta con los requisitos necesarios. Por lo tanto este requerimiento se encuentra colmado.</w:t>
      </w:r>
    </w:p>
    <w:p w:rsidR="002B6A08" w:rsidRDefault="002B6A08" w:rsidP="002C1719">
      <w:pPr>
        <w:spacing w:after="0" w:line="360" w:lineRule="auto"/>
        <w:jc w:val="both"/>
        <w:rPr>
          <w:rFonts w:ascii="Palatino Linotype" w:hAnsi="Palatino Linotype"/>
          <w:sz w:val="24"/>
          <w:szCs w:val="24"/>
        </w:rPr>
      </w:pPr>
    </w:p>
    <w:p w:rsidR="002B6A08" w:rsidRDefault="002B6A08" w:rsidP="002C1719">
      <w:pPr>
        <w:spacing w:after="0" w:line="360" w:lineRule="auto"/>
        <w:jc w:val="both"/>
        <w:rPr>
          <w:rFonts w:ascii="Palatino Linotype" w:hAnsi="Palatino Linotype"/>
          <w:sz w:val="24"/>
          <w:szCs w:val="24"/>
        </w:rPr>
      </w:pPr>
      <w:r>
        <w:rPr>
          <w:rFonts w:ascii="Palatino Linotype" w:hAnsi="Palatino Linotype"/>
          <w:sz w:val="24"/>
          <w:szCs w:val="24"/>
        </w:rPr>
        <w:t>En relación al tercer punto referente al tabulador de sueldos, el Sujeto Obligado remitió un archivo electrónico que contiene la siguiente información:</w:t>
      </w:r>
    </w:p>
    <w:p w:rsidR="002B6A08" w:rsidRDefault="002B6A08" w:rsidP="002C1719">
      <w:pPr>
        <w:spacing w:after="0" w:line="360" w:lineRule="auto"/>
        <w:jc w:val="both"/>
        <w:rPr>
          <w:rFonts w:ascii="Palatino Linotype" w:hAnsi="Palatino Linotype"/>
          <w:sz w:val="24"/>
          <w:szCs w:val="24"/>
        </w:rPr>
      </w:pPr>
    </w:p>
    <w:p w:rsidR="009F43B7" w:rsidRDefault="002B6A08" w:rsidP="002D746E">
      <w:pPr>
        <w:spacing w:after="0" w:line="360" w:lineRule="auto"/>
        <w:jc w:val="center"/>
        <w:rPr>
          <w:rFonts w:ascii="Palatino Linotype" w:hAnsi="Palatino Linotype"/>
          <w:sz w:val="24"/>
          <w:szCs w:val="24"/>
        </w:rPr>
      </w:pPr>
      <w:r>
        <w:rPr>
          <w:noProof/>
          <w:lang w:eastAsia="es-MX"/>
        </w:rPr>
        <w:drawing>
          <wp:inline distT="0" distB="0" distL="0" distR="0" wp14:anchorId="2A51D107" wp14:editId="1FCCD1E3">
            <wp:extent cx="4981575" cy="2402689"/>
            <wp:effectExtent l="190500" t="190500" r="180975" b="1885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24" t="26161" r="22454" b="29747"/>
                    <a:stretch/>
                  </pic:blipFill>
                  <pic:spPr bwMode="auto">
                    <a:xfrm>
                      <a:off x="0" y="0"/>
                      <a:ext cx="4988723" cy="24061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F43B7" w:rsidRDefault="009F43B7" w:rsidP="002C1719">
      <w:pPr>
        <w:spacing w:after="0" w:line="360" w:lineRule="auto"/>
        <w:jc w:val="both"/>
        <w:rPr>
          <w:rFonts w:ascii="Palatino Linotype" w:hAnsi="Palatino Linotype"/>
          <w:sz w:val="24"/>
          <w:szCs w:val="24"/>
        </w:rPr>
      </w:pPr>
    </w:p>
    <w:p w:rsidR="009F43B7" w:rsidRDefault="00E36903" w:rsidP="00887846">
      <w:pPr>
        <w:spacing w:after="0" w:line="360" w:lineRule="auto"/>
        <w:jc w:val="both"/>
        <w:rPr>
          <w:rFonts w:ascii="Palatino Linotype" w:hAnsi="Palatino Linotype"/>
          <w:sz w:val="24"/>
          <w:szCs w:val="24"/>
        </w:rPr>
      </w:pPr>
      <w:r w:rsidRPr="0044763A">
        <w:rPr>
          <w:rFonts w:ascii="Palatino Linotype" w:hAnsi="Palatino Linotype"/>
          <w:sz w:val="24"/>
          <w:szCs w:val="24"/>
        </w:rPr>
        <w:t>Es necesario señalar que la información remitida únicamente contiene ocho puestos, sin embargo, derivado del análisis, del punto anterior se advierten diversos puestos, en los perfiles de puestos, es decir en el presente tabulador de puestos únicamente contempla al Director General, al Directo</w:t>
      </w:r>
      <w:r w:rsidR="002D746E" w:rsidRPr="0044763A">
        <w:rPr>
          <w:rFonts w:ascii="Palatino Linotype" w:hAnsi="Palatino Linotype"/>
          <w:sz w:val="24"/>
          <w:szCs w:val="24"/>
        </w:rPr>
        <w:t>r</w:t>
      </w:r>
      <w:r w:rsidRPr="0044763A">
        <w:rPr>
          <w:rFonts w:ascii="Palatino Linotype" w:hAnsi="Palatino Linotype"/>
          <w:sz w:val="24"/>
          <w:szCs w:val="24"/>
        </w:rPr>
        <w:t xml:space="preserve"> A y B, al </w:t>
      </w:r>
      <w:r w:rsidR="002D746E" w:rsidRPr="0044763A">
        <w:rPr>
          <w:rFonts w:ascii="Palatino Linotype" w:hAnsi="Palatino Linotype"/>
          <w:sz w:val="24"/>
          <w:szCs w:val="24"/>
        </w:rPr>
        <w:t>G</w:t>
      </w:r>
      <w:r w:rsidRPr="0044763A">
        <w:rPr>
          <w:rFonts w:ascii="Palatino Linotype" w:hAnsi="Palatino Linotype"/>
          <w:sz w:val="24"/>
          <w:szCs w:val="24"/>
        </w:rPr>
        <w:t xml:space="preserve">erente A y B y al Subgerente A, </w:t>
      </w:r>
      <w:r w:rsidRPr="0044763A">
        <w:rPr>
          <w:rFonts w:ascii="Palatino Linotype" w:hAnsi="Palatino Linotype"/>
          <w:sz w:val="24"/>
          <w:szCs w:val="24"/>
        </w:rPr>
        <w:lastRenderedPageBreak/>
        <w:t xml:space="preserve">B y C, sin embargo en los perfiles de puestos encontramos puestos definidos como jefe de </w:t>
      </w:r>
      <w:r w:rsidR="00887846" w:rsidRPr="0044763A">
        <w:rPr>
          <w:rFonts w:ascii="Palatino Linotype" w:hAnsi="Palatino Linotype"/>
          <w:sz w:val="24"/>
          <w:szCs w:val="24"/>
        </w:rPr>
        <w:t>área</w:t>
      </w:r>
      <w:r w:rsidR="002D746E" w:rsidRPr="0044763A">
        <w:rPr>
          <w:rFonts w:ascii="Palatino Linotype" w:hAnsi="Palatino Linotype"/>
          <w:sz w:val="24"/>
          <w:szCs w:val="24"/>
        </w:rPr>
        <w:t>, jefe de oficina, jefe de departamento, secretaria técnica, técnico</w:t>
      </w:r>
      <w:r w:rsidR="00EE77B8" w:rsidRPr="0044763A">
        <w:rPr>
          <w:rFonts w:ascii="Palatino Linotype" w:hAnsi="Palatino Linotype"/>
          <w:sz w:val="24"/>
          <w:szCs w:val="24"/>
        </w:rPr>
        <w:t>.</w:t>
      </w:r>
    </w:p>
    <w:p w:rsidR="00EE77B8" w:rsidRDefault="00EE77B8" w:rsidP="00887846">
      <w:pPr>
        <w:spacing w:after="0" w:line="360" w:lineRule="auto"/>
        <w:jc w:val="both"/>
        <w:rPr>
          <w:rFonts w:ascii="Palatino Linotype" w:hAnsi="Palatino Linotype"/>
          <w:sz w:val="24"/>
          <w:szCs w:val="24"/>
        </w:rPr>
      </w:pPr>
    </w:p>
    <w:p w:rsidR="00EE77B8" w:rsidRDefault="00EE77B8" w:rsidP="00887846">
      <w:pPr>
        <w:spacing w:after="0" w:line="360" w:lineRule="auto"/>
        <w:jc w:val="both"/>
        <w:rPr>
          <w:rFonts w:ascii="Palatino Linotype" w:hAnsi="Palatino Linotype"/>
          <w:sz w:val="24"/>
          <w:szCs w:val="24"/>
        </w:rPr>
      </w:pPr>
      <w:r>
        <w:rPr>
          <w:rFonts w:ascii="Palatino Linotype" w:hAnsi="Palatino Linotype"/>
          <w:sz w:val="24"/>
          <w:szCs w:val="24"/>
        </w:rPr>
        <w:t>En este sentido</w:t>
      </w:r>
      <w:r w:rsidRPr="00CA0ACB">
        <w:rPr>
          <w:rFonts w:ascii="Palatino Linotype" w:hAnsi="Palatino Linotype"/>
          <w:sz w:val="24"/>
          <w:szCs w:val="24"/>
        </w:rPr>
        <w:t xml:space="preserve"> es necesario citar lo que establece la</w:t>
      </w:r>
      <w:r w:rsidR="00CA0ACB" w:rsidRPr="00CA0ACB">
        <w:rPr>
          <w:rFonts w:ascii="Palatino Linotype" w:hAnsi="Palatino Linotype"/>
          <w:sz w:val="24"/>
          <w:szCs w:val="24"/>
        </w:rPr>
        <w:t xml:space="preserve"> Constitución Política del Estado Libre y Soberano de México</w:t>
      </w:r>
      <w:r w:rsidR="00CA0ACB">
        <w:rPr>
          <w:rFonts w:ascii="Palatino Linotype" w:hAnsi="Palatino Linotype"/>
          <w:sz w:val="24"/>
          <w:szCs w:val="24"/>
        </w:rPr>
        <w:t xml:space="preserve"> en su artículo 147, que a la letra señala: </w:t>
      </w:r>
    </w:p>
    <w:p w:rsidR="00CA0ACB" w:rsidRPr="00CA0ACB" w:rsidRDefault="00CA0ACB" w:rsidP="00887846">
      <w:pPr>
        <w:spacing w:after="0" w:line="360" w:lineRule="auto"/>
        <w:jc w:val="both"/>
        <w:rPr>
          <w:rFonts w:ascii="Palatino Linotype" w:hAnsi="Palatino Linotype"/>
          <w:sz w:val="16"/>
          <w:szCs w:val="24"/>
        </w:rPr>
      </w:pPr>
    </w:p>
    <w:p w:rsidR="00CA0ACB" w:rsidRPr="00CA0ACB" w:rsidRDefault="00CA0ACB" w:rsidP="00CA0ACB">
      <w:pPr>
        <w:spacing w:after="0" w:line="240" w:lineRule="auto"/>
        <w:ind w:left="851" w:right="850"/>
        <w:jc w:val="both"/>
        <w:rPr>
          <w:rFonts w:ascii="Palatino Linotype" w:hAnsi="Palatino Linotype"/>
          <w:i/>
        </w:rPr>
      </w:pPr>
      <w:r w:rsidRPr="00CA0ACB">
        <w:rPr>
          <w:rFonts w:ascii="Palatino Linotype" w:hAnsi="Palatino Linotype"/>
          <w:i/>
        </w:rPr>
        <w:t xml:space="preserve">Artículo 147.-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CA0ACB">
        <w:rPr>
          <w:rFonts w:ascii="Palatino Linotype" w:hAnsi="Palatino Linotype"/>
          <w:b/>
          <w:i/>
        </w:rPr>
        <w:t>los miembros de los ayuntamientos y demás servidores públicos municipales recibirán una retribución adecuada e irrenunciable por el desempeño de su empleo, cargo o comisión, que será determinada en el presupuesto de egresos que corresponda</w:t>
      </w:r>
      <w:r w:rsidRPr="00CA0ACB">
        <w:rPr>
          <w:rFonts w:ascii="Palatino Linotype" w:hAnsi="Palatino Linotype"/>
          <w:i/>
        </w:rPr>
        <w:t>.</w:t>
      </w:r>
    </w:p>
    <w:p w:rsidR="00CA0ACB" w:rsidRPr="00CA0ACB" w:rsidRDefault="00CA0ACB" w:rsidP="00CA0ACB">
      <w:pPr>
        <w:spacing w:after="0" w:line="240" w:lineRule="auto"/>
        <w:ind w:left="851" w:right="850"/>
        <w:jc w:val="both"/>
        <w:rPr>
          <w:rFonts w:ascii="Palatino Linotype" w:hAnsi="Palatino Linotype"/>
          <w:i/>
        </w:rPr>
      </w:pPr>
      <w:r w:rsidRPr="00CA0ACB">
        <w:rPr>
          <w:rFonts w:ascii="Palatino Linotype" w:hAnsi="Palatino Linotype"/>
          <w:i/>
        </w:rPr>
        <w:t>…</w:t>
      </w:r>
    </w:p>
    <w:p w:rsidR="00CA0ACB" w:rsidRDefault="00CA0ACB" w:rsidP="00CA0ACB">
      <w:pPr>
        <w:spacing w:after="0" w:line="240" w:lineRule="auto"/>
        <w:ind w:left="851" w:right="850"/>
        <w:jc w:val="both"/>
        <w:rPr>
          <w:rFonts w:ascii="Palatino Linotype" w:hAnsi="Palatino Linotype"/>
          <w:b/>
          <w:i/>
        </w:rPr>
      </w:pPr>
      <w:r w:rsidRPr="00CA0ACB">
        <w:rPr>
          <w:rFonts w:ascii="Palatino Linotype" w:hAnsi="Palatino Linotype"/>
          <w:b/>
          <w:i/>
        </w:rPr>
        <w:t>V. Las remuneraciones y sus tabuladores serán públicos, y deberán especificar y diferenciar la totalidad de sus elementos fijos y variables tanto en efectivo como en especie.</w:t>
      </w:r>
    </w:p>
    <w:p w:rsidR="00CA0ACB" w:rsidRPr="00CA0ACB" w:rsidRDefault="00CA0ACB" w:rsidP="00CA0ACB">
      <w:pPr>
        <w:spacing w:after="0" w:line="240" w:lineRule="auto"/>
        <w:ind w:left="851" w:right="850"/>
        <w:jc w:val="both"/>
        <w:rPr>
          <w:rFonts w:ascii="Palatino Linotype" w:hAnsi="Palatino Linotype"/>
          <w:b/>
          <w:i/>
        </w:rPr>
      </w:pPr>
    </w:p>
    <w:p w:rsidR="009F43B7" w:rsidRDefault="00CA0ACB" w:rsidP="009F43B7">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Del precepto legal en cita, podemos advertir que los miembros del </w:t>
      </w:r>
      <w:r w:rsidR="009D3476">
        <w:rPr>
          <w:rFonts w:ascii="Palatino Linotype" w:hAnsi="Palatino Linotype" w:cs="Arial"/>
          <w:color w:val="000000" w:themeColor="text1"/>
          <w:sz w:val="24"/>
          <w:szCs w:val="24"/>
        </w:rPr>
        <w:t>ayuntamiento,</w:t>
      </w:r>
      <w:r>
        <w:rPr>
          <w:rFonts w:ascii="Palatino Linotype" w:hAnsi="Palatino Linotype" w:cs="Arial"/>
          <w:color w:val="000000" w:themeColor="text1"/>
          <w:sz w:val="24"/>
          <w:szCs w:val="24"/>
        </w:rPr>
        <w:t xml:space="preserve"> así como todos los servidores públicos adscritos al Sujeto Obligado, deberán recibir un sueldo, por su </w:t>
      </w:r>
      <w:r w:rsidR="009D3476">
        <w:rPr>
          <w:rFonts w:ascii="Palatino Linotype" w:hAnsi="Palatino Linotype" w:cs="Arial"/>
          <w:color w:val="000000" w:themeColor="text1"/>
          <w:sz w:val="24"/>
          <w:szCs w:val="24"/>
        </w:rPr>
        <w:t>trabajo desempeñado, así mismo establece que los tabuladores serán públicos el cual se integrara por sus elementos fijos y variables.</w:t>
      </w:r>
    </w:p>
    <w:p w:rsidR="009D3476" w:rsidRDefault="009D3476" w:rsidP="009F43B7">
      <w:pPr>
        <w:spacing w:after="0" w:line="360" w:lineRule="auto"/>
        <w:jc w:val="both"/>
        <w:rPr>
          <w:rFonts w:ascii="Palatino Linotype" w:hAnsi="Palatino Linotype" w:cs="Arial"/>
          <w:color w:val="000000" w:themeColor="text1"/>
          <w:sz w:val="24"/>
          <w:szCs w:val="24"/>
        </w:rPr>
      </w:pPr>
    </w:p>
    <w:p w:rsidR="009D3476" w:rsidRDefault="009D3476" w:rsidP="009F43B7">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por su parte la Ley del Trabajo de los Servidores Públicos del Estado y Municipios menciona lo siguiente:</w:t>
      </w:r>
    </w:p>
    <w:p w:rsidR="009D3476" w:rsidRPr="009D3476" w:rsidRDefault="009D3476" w:rsidP="009D3476">
      <w:pPr>
        <w:spacing w:after="0" w:line="240" w:lineRule="auto"/>
        <w:ind w:left="851" w:right="850"/>
        <w:jc w:val="both"/>
        <w:rPr>
          <w:rFonts w:ascii="Palatino Linotype" w:hAnsi="Palatino Linotype"/>
          <w:i/>
        </w:rPr>
      </w:pPr>
      <w:r w:rsidRPr="009D3476">
        <w:rPr>
          <w:rFonts w:ascii="Palatino Linotype" w:hAnsi="Palatino Linotype"/>
          <w:i/>
        </w:rPr>
        <w:t xml:space="preserve">ARTÍCULO 98. </w:t>
      </w:r>
      <w:r w:rsidRPr="009D3476">
        <w:rPr>
          <w:rFonts w:ascii="Palatino Linotype" w:hAnsi="Palatino Linotype"/>
          <w:b/>
          <w:i/>
        </w:rPr>
        <w:t>Son obligaciones de las instituciones públicas:</w:t>
      </w:r>
    </w:p>
    <w:p w:rsidR="009D3476" w:rsidRPr="009D3476" w:rsidRDefault="009D3476" w:rsidP="009D3476">
      <w:pPr>
        <w:spacing w:after="0" w:line="240" w:lineRule="auto"/>
        <w:ind w:left="851" w:right="850"/>
        <w:jc w:val="both"/>
        <w:rPr>
          <w:rFonts w:ascii="Palatino Linotype" w:hAnsi="Palatino Linotype"/>
          <w:i/>
        </w:rPr>
      </w:pPr>
      <w:r w:rsidRPr="009D3476">
        <w:rPr>
          <w:rFonts w:ascii="Palatino Linotype" w:hAnsi="Palatino Linotype"/>
          <w:i/>
        </w:rPr>
        <w:t>…</w:t>
      </w:r>
    </w:p>
    <w:p w:rsidR="009D3476" w:rsidRPr="009D3476" w:rsidRDefault="009D3476" w:rsidP="009D3476">
      <w:pPr>
        <w:spacing w:after="0" w:line="240" w:lineRule="auto"/>
        <w:ind w:left="851" w:right="850"/>
        <w:jc w:val="both"/>
        <w:rPr>
          <w:rFonts w:ascii="Palatino Linotype" w:hAnsi="Palatino Linotype" w:cs="Arial"/>
          <w:i/>
          <w:color w:val="000000" w:themeColor="text1"/>
        </w:rPr>
      </w:pPr>
      <w:r w:rsidRPr="009D3476">
        <w:rPr>
          <w:rFonts w:ascii="Palatino Linotype" w:hAnsi="Palatino Linotype"/>
          <w:b/>
          <w:i/>
        </w:rPr>
        <w:t>XV. Elaborar un catálogo general de puestos y un tabulador anual de remuneraciones</w:t>
      </w:r>
      <w:r w:rsidRPr="009D3476">
        <w:rPr>
          <w:rFonts w:ascii="Palatino Linotype" w:hAnsi="Palatino Linotype"/>
          <w:i/>
        </w:rPr>
        <w:t xml:space="preserve">, tomando en consideración los objetivos de las instituciones </w:t>
      </w:r>
      <w:r w:rsidRPr="009D3476">
        <w:rPr>
          <w:rFonts w:ascii="Palatino Linotype" w:hAnsi="Palatino Linotype"/>
          <w:i/>
        </w:rPr>
        <w:lastRenderedPageBreak/>
        <w:t>públicas, las funciones, actividades y tareas de los servidores públicos, así como la cantidad, calidad y responsabilidad del trabajo; el tabulador deberá respetar las medidas de protección al salario establecidas en la presente ley;</w:t>
      </w:r>
    </w:p>
    <w:p w:rsidR="00CA0ACB" w:rsidRDefault="00CA0ACB" w:rsidP="009F43B7">
      <w:pPr>
        <w:spacing w:after="0" w:line="360" w:lineRule="auto"/>
        <w:jc w:val="both"/>
        <w:rPr>
          <w:rFonts w:ascii="Palatino Linotype" w:hAnsi="Palatino Linotype" w:cs="Arial"/>
          <w:sz w:val="24"/>
          <w:szCs w:val="24"/>
          <w:lang w:eastAsia="es-MX"/>
        </w:rPr>
      </w:pPr>
    </w:p>
    <w:p w:rsidR="00532642" w:rsidRDefault="00532642" w:rsidP="009F43B7">
      <w:pPr>
        <w:spacing w:after="0" w:line="360" w:lineRule="auto"/>
        <w:jc w:val="both"/>
        <w:rPr>
          <w:rFonts w:ascii="Palatino Linotype" w:hAnsi="Palatino Linotype" w:cs="Arial"/>
          <w:sz w:val="24"/>
          <w:szCs w:val="24"/>
          <w:lang w:eastAsia="es-MX"/>
        </w:rPr>
      </w:pPr>
      <w:proofErr w:type="gramStart"/>
      <w:r>
        <w:rPr>
          <w:rFonts w:ascii="Palatino Linotype" w:hAnsi="Palatino Linotype" w:cs="Arial"/>
          <w:sz w:val="24"/>
          <w:szCs w:val="24"/>
          <w:lang w:eastAsia="es-MX"/>
        </w:rPr>
        <w:t>La</w:t>
      </w:r>
      <w:proofErr w:type="gramEnd"/>
      <w:r>
        <w:rPr>
          <w:rFonts w:ascii="Palatino Linotype" w:hAnsi="Palatino Linotype" w:cs="Arial"/>
          <w:sz w:val="24"/>
          <w:szCs w:val="24"/>
          <w:lang w:eastAsia="es-MX"/>
        </w:rPr>
        <w:t xml:space="preserve"> líneas antes insertas, establecen que en efecto las instituciones públicas, dentro de sus obligaciones deberán elaborar </w:t>
      </w:r>
      <w:r w:rsidR="00E903BD">
        <w:rPr>
          <w:rFonts w:ascii="Palatino Linotype" w:hAnsi="Palatino Linotype" w:cs="Arial"/>
          <w:sz w:val="24"/>
          <w:szCs w:val="24"/>
          <w:lang w:eastAsia="es-MX"/>
        </w:rPr>
        <w:t>un tabulados de remuneraciones.</w:t>
      </w:r>
    </w:p>
    <w:p w:rsidR="00E903BD" w:rsidRDefault="00E903BD" w:rsidP="009F43B7">
      <w:pPr>
        <w:spacing w:after="0" w:line="360" w:lineRule="auto"/>
        <w:jc w:val="both"/>
        <w:rPr>
          <w:rFonts w:ascii="Palatino Linotype" w:hAnsi="Palatino Linotype" w:cs="Arial"/>
          <w:sz w:val="24"/>
          <w:szCs w:val="24"/>
          <w:lang w:eastAsia="es-MX"/>
        </w:rPr>
      </w:pPr>
    </w:p>
    <w:p w:rsidR="00E903BD" w:rsidRDefault="00E903BD" w:rsidP="009F43B7">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lo tanto queda establecido que el tabulador de sueldos, deberá contener la información de todos los puestos que se encuentren adscritos al Sujeto Obligado, por lo tanto es dable ordenar su entrega.</w:t>
      </w:r>
    </w:p>
    <w:p w:rsidR="00E903BD" w:rsidRDefault="00E903BD" w:rsidP="009F43B7">
      <w:pPr>
        <w:spacing w:after="0" w:line="360" w:lineRule="auto"/>
        <w:jc w:val="both"/>
        <w:rPr>
          <w:rFonts w:ascii="Palatino Linotype" w:hAnsi="Palatino Linotype" w:cs="Arial"/>
          <w:sz w:val="24"/>
          <w:szCs w:val="24"/>
          <w:lang w:eastAsia="es-MX"/>
        </w:rPr>
      </w:pPr>
    </w:p>
    <w:p w:rsidR="00E903BD" w:rsidRDefault="00E903BD" w:rsidP="00E903BD">
      <w:pPr>
        <w:spacing w:after="0" w:line="360" w:lineRule="auto"/>
        <w:jc w:val="both"/>
        <w:rPr>
          <w:rFonts w:ascii="Palatino Linotype" w:hAnsi="Palatino Linotype"/>
          <w:sz w:val="24"/>
          <w:szCs w:val="24"/>
        </w:rPr>
      </w:pPr>
      <w:r w:rsidRPr="009A3D93">
        <w:rPr>
          <w:rFonts w:ascii="Palatino Linotype" w:hAnsi="Palatino Linotype" w:cs="Arial"/>
          <w:sz w:val="24"/>
          <w:szCs w:val="24"/>
          <w:lang w:eastAsia="es-MX"/>
        </w:rPr>
        <w:t>Final</w:t>
      </w:r>
      <w:r w:rsidRPr="009A3D93">
        <w:rPr>
          <w:rFonts w:ascii="Palatino Linotype" w:hAnsi="Palatino Linotype"/>
          <w:sz w:val="24"/>
          <w:szCs w:val="24"/>
        </w:rPr>
        <w:t>mente y en mérito de lo expuesto en líneas anteriores, resultan</w:t>
      </w:r>
      <w:r>
        <w:rPr>
          <w:rFonts w:ascii="Palatino Linotype" w:hAnsi="Palatino Linotype"/>
          <w:sz w:val="24"/>
          <w:szCs w:val="24"/>
        </w:rPr>
        <w:t xml:space="preserve"> parcialmente</w:t>
      </w:r>
      <w:r w:rsidRPr="009A3D93">
        <w:rPr>
          <w:rFonts w:ascii="Palatino Linotype" w:hAnsi="Palatino Linotype"/>
          <w:sz w:val="24"/>
          <w:szCs w:val="24"/>
        </w:rPr>
        <w:t xml:space="preserve"> fundados los motivos de inconformidad vertidos por el Recurrente, por ello con fundamento en el artículo 186 fracción III de la Ley de Transparencia y Acceso a la Información Pública del Estado de México y Municipios, se modifica la respuesta a la solicitud de información </w:t>
      </w:r>
      <w:r w:rsidRPr="0057117A">
        <w:rPr>
          <w:rFonts w:ascii="Palatino Linotype" w:hAnsi="Palatino Linotype" w:cs="Arial"/>
          <w:b/>
          <w:sz w:val="24"/>
          <w:szCs w:val="24"/>
        </w:rPr>
        <w:t>00211/OASNAUCAL/IP/2019</w:t>
      </w:r>
      <w:r w:rsidRPr="009A3D93">
        <w:rPr>
          <w:rFonts w:ascii="Palatino Linotype" w:hAnsi="Palatino Linotype" w:cs="Arial"/>
          <w:b/>
          <w:sz w:val="24"/>
          <w:szCs w:val="24"/>
        </w:rPr>
        <w:t xml:space="preserve">, </w:t>
      </w:r>
      <w:r w:rsidRPr="009A3D93">
        <w:rPr>
          <w:rFonts w:ascii="Palatino Linotype" w:hAnsi="Palatino Linotype"/>
          <w:sz w:val="24"/>
          <w:szCs w:val="24"/>
        </w:rPr>
        <w:t>que han sido materia del presente fallo.</w:t>
      </w:r>
    </w:p>
    <w:p w:rsidR="00E903BD" w:rsidRDefault="00E903BD" w:rsidP="00E903BD">
      <w:pPr>
        <w:spacing w:after="0" w:line="360" w:lineRule="auto"/>
        <w:jc w:val="both"/>
        <w:rPr>
          <w:rFonts w:ascii="Palatino Linotype" w:hAnsi="Palatino Linotype"/>
          <w:sz w:val="24"/>
          <w:szCs w:val="24"/>
        </w:rPr>
      </w:pPr>
    </w:p>
    <w:p w:rsidR="00E903BD" w:rsidRDefault="00E903BD" w:rsidP="00E903BD">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E903BD" w:rsidRDefault="00E903BD" w:rsidP="00E903BD">
      <w:pPr>
        <w:spacing w:after="0" w:line="360" w:lineRule="auto"/>
        <w:jc w:val="both"/>
        <w:rPr>
          <w:rFonts w:ascii="Palatino Linotype" w:hAnsi="Palatino Linotype"/>
          <w:sz w:val="24"/>
          <w:szCs w:val="24"/>
        </w:rPr>
      </w:pPr>
    </w:p>
    <w:p w:rsidR="00E903BD" w:rsidRDefault="00E903BD" w:rsidP="00E903BD">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E903BD" w:rsidRDefault="00E903BD" w:rsidP="00E903BD">
      <w:pPr>
        <w:spacing w:after="0" w:line="360" w:lineRule="auto"/>
        <w:jc w:val="center"/>
        <w:rPr>
          <w:rFonts w:ascii="Palatino Linotype" w:eastAsia="Times New Roman" w:hAnsi="Palatino Linotype"/>
          <w:b/>
          <w:bCs/>
          <w:spacing w:val="60"/>
          <w:sz w:val="24"/>
          <w:szCs w:val="24"/>
          <w:lang w:val="es-ES_tradnl"/>
        </w:rPr>
      </w:pPr>
    </w:p>
    <w:p w:rsidR="00E903BD" w:rsidRDefault="00E903BD" w:rsidP="00E903BD">
      <w:pPr>
        <w:spacing w:after="0" w:line="360" w:lineRule="auto"/>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w:t>
      </w:r>
      <w:r w:rsidRPr="00A05065">
        <w:rPr>
          <w:rFonts w:ascii="Palatino Linotype" w:hAnsi="Palatino Linotype" w:cs="Arial"/>
          <w:sz w:val="24"/>
          <w:szCs w:val="24"/>
        </w:rPr>
        <w:t xml:space="preserve">Se </w:t>
      </w:r>
      <w:r>
        <w:rPr>
          <w:rFonts w:ascii="Palatino Linotype" w:hAnsi="Palatino Linotype" w:cs="Arial"/>
          <w:sz w:val="24"/>
          <w:szCs w:val="24"/>
        </w:rPr>
        <w:t>modifica</w:t>
      </w:r>
      <w:r w:rsidRPr="006C5A6F">
        <w:rPr>
          <w:rFonts w:ascii="Palatino Linotype" w:hAnsi="Palatino Linotype" w:cs="Arial"/>
          <w:sz w:val="24"/>
          <w:szCs w:val="24"/>
        </w:rPr>
        <w:t xml:space="preserve"> </w:t>
      </w:r>
      <w:r>
        <w:rPr>
          <w:rFonts w:ascii="Palatino Linotype" w:hAnsi="Palatino Linotype" w:cs="Arial"/>
          <w:sz w:val="24"/>
          <w:szCs w:val="24"/>
        </w:rPr>
        <w:t xml:space="preserve">la respuesta entregada por </w:t>
      </w:r>
      <w:r w:rsidRPr="006C5A6F">
        <w:rPr>
          <w:rFonts w:ascii="Palatino Linotype" w:hAnsi="Palatino Linotype" w:cs="Arial"/>
          <w:sz w:val="24"/>
          <w:szCs w:val="24"/>
        </w:rPr>
        <w:t xml:space="preserve">el Sujeto Obligado, a la solicitud de información </w:t>
      </w:r>
      <w:r w:rsidRPr="0057117A">
        <w:rPr>
          <w:rFonts w:ascii="Palatino Linotype" w:hAnsi="Palatino Linotype" w:cs="Arial"/>
          <w:b/>
          <w:sz w:val="24"/>
          <w:szCs w:val="24"/>
        </w:rPr>
        <w:t>00211/OASNAUCAL/IP/2019</w:t>
      </w:r>
      <w:r>
        <w:rPr>
          <w:rFonts w:ascii="Palatino Linotype" w:hAnsi="Palatino Linotype" w:cs="Arial"/>
          <w:sz w:val="24"/>
          <w:szCs w:val="24"/>
        </w:rPr>
        <w:t xml:space="preserve">, por resultar </w:t>
      </w:r>
      <w:r w:rsidRPr="006C5A6F">
        <w:rPr>
          <w:rFonts w:ascii="Palatino Linotype" w:hAnsi="Palatino Linotype" w:cs="Arial"/>
          <w:sz w:val="24"/>
          <w:szCs w:val="24"/>
        </w:rPr>
        <w:t xml:space="preserve">fundados los motivos de </w:t>
      </w:r>
      <w:r w:rsidRPr="006C5A6F">
        <w:rPr>
          <w:rFonts w:ascii="Palatino Linotype" w:hAnsi="Palatino Linotype" w:cs="Arial"/>
          <w:sz w:val="24"/>
          <w:szCs w:val="24"/>
        </w:rPr>
        <w:lastRenderedPageBreak/>
        <w:t>inconformidad que arguye la recurrente, en términos del considerando cuarto de la presente resolución.</w:t>
      </w:r>
    </w:p>
    <w:p w:rsidR="00E903BD" w:rsidRPr="006C5A6F" w:rsidRDefault="00E903BD" w:rsidP="00E903BD">
      <w:pPr>
        <w:spacing w:after="0" w:line="360" w:lineRule="auto"/>
        <w:jc w:val="both"/>
        <w:rPr>
          <w:rFonts w:ascii="Palatino Linotype" w:hAnsi="Palatino Linotype" w:cs="Arial"/>
          <w:sz w:val="24"/>
          <w:szCs w:val="24"/>
        </w:rPr>
      </w:pPr>
    </w:p>
    <w:p w:rsidR="00E903BD" w:rsidRDefault="00E903BD" w:rsidP="00E903BD">
      <w:pPr>
        <w:spacing w:after="0" w:line="360" w:lineRule="auto"/>
        <w:jc w:val="both"/>
        <w:rPr>
          <w:rFonts w:ascii="Palatino Linotype" w:hAnsi="Palatino Linotype" w:cs="Arial"/>
          <w:sz w:val="24"/>
          <w:szCs w:val="24"/>
        </w:rPr>
      </w:pPr>
      <w:r w:rsidRPr="007E099D">
        <w:rPr>
          <w:rFonts w:ascii="Palatino Linotype" w:hAnsi="Palatino Linotype" w:cs="Arial"/>
          <w:b/>
          <w:sz w:val="28"/>
          <w:szCs w:val="28"/>
          <w:lang w:val="es-ES_tradnl"/>
        </w:rPr>
        <w:t>SEGUNDO</w:t>
      </w:r>
      <w:r w:rsidRPr="006C5A6F">
        <w:rPr>
          <w:rFonts w:ascii="Palatino Linotype" w:hAnsi="Palatino Linotype" w:cs="Arial"/>
          <w:sz w:val="24"/>
          <w:szCs w:val="24"/>
        </w:rPr>
        <w:t>. Se ordena al Sujeto Obligado</w:t>
      </w:r>
      <w:r>
        <w:rPr>
          <w:rFonts w:ascii="Palatino Linotype" w:hAnsi="Palatino Linotype" w:cs="Arial"/>
          <w:sz w:val="24"/>
          <w:szCs w:val="24"/>
        </w:rPr>
        <w:t>, previa búsqueda exhaustiva y razonable en los archivos de las áreas compet</w:t>
      </w:r>
      <w:r w:rsidR="00362435">
        <w:rPr>
          <w:rFonts w:ascii="Palatino Linotype" w:hAnsi="Palatino Linotype" w:cs="Arial"/>
          <w:sz w:val="24"/>
          <w:szCs w:val="24"/>
        </w:rPr>
        <w:t>entes y</w:t>
      </w:r>
      <w:r>
        <w:rPr>
          <w:rFonts w:ascii="Palatino Linotype" w:hAnsi="Palatino Linotype" w:cs="Arial"/>
          <w:sz w:val="24"/>
          <w:szCs w:val="24"/>
        </w:rPr>
        <w:t xml:space="preserve"> </w:t>
      </w:r>
      <w:r w:rsidRPr="006C5A6F">
        <w:rPr>
          <w:rFonts w:ascii="Palatino Linotype" w:hAnsi="Palatino Linotype" w:cs="Arial"/>
          <w:sz w:val="24"/>
          <w:szCs w:val="24"/>
        </w:rPr>
        <w:t xml:space="preserve">haga entrega al Recurrente, </w:t>
      </w:r>
      <w:r>
        <w:rPr>
          <w:rFonts w:ascii="Palatino Linotype" w:hAnsi="Palatino Linotype" w:cs="Arial"/>
          <w:sz w:val="24"/>
          <w:szCs w:val="24"/>
        </w:rPr>
        <w:t xml:space="preserve">mediante el SAIMEX, del o los documentos en donde conste lo siguiente: </w:t>
      </w:r>
    </w:p>
    <w:p w:rsidR="0044763A" w:rsidRDefault="0044763A" w:rsidP="00E903BD">
      <w:pPr>
        <w:spacing w:after="0" w:line="360" w:lineRule="auto"/>
        <w:jc w:val="both"/>
        <w:rPr>
          <w:rFonts w:ascii="Palatino Linotype" w:hAnsi="Palatino Linotype" w:cs="Arial"/>
          <w:sz w:val="24"/>
          <w:szCs w:val="24"/>
        </w:rPr>
      </w:pPr>
    </w:p>
    <w:p w:rsidR="00E903BD" w:rsidRPr="00D232DA" w:rsidRDefault="00D232DA" w:rsidP="00D232DA">
      <w:pPr>
        <w:pStyle w:val="Prrafodelista"/>
        <w:numPr>
          <w:ilvl w:val="0"/>
          <w:numId w:val="12"/>
        </w:numPr>
        <w:spacing w:line="360" w:lineRule="auto"/>
        <w:jc w:val="both"/>
        <w:rPr>
          <w:rFonts w:ascii="Palatino Linotype" w:hAnsi="Palatino Linotype" w:cs="Arial"/>
        </w:rPr>
      </w:pPr>
      <w:r>
        <w:rPr>
          <w:rFonts w:ascii="Palatino Linotype" w:hAnsi="Palatino Linotype"/>
          <w:i/>
          <w:color w:val="000000"/>
        </w:rPr>
        <w:t>Tabulador de sueldos vigente al veinticinco de octubre de dos mil diecinueve del personal adscrito al Sujeto Obligado.</w:t>
      </w:r>
    </w:p>
    <w:p w:rsidR="00D232DA" w:rsidRPr="00D232DA" w:rsidRDefault="00D232DA" w:rsidP="00D232DA">
      <w:pPr>
        <w:pStyle w:val="Prrafodelista"/>
        <w:spacing w:line="360" w:lineRule="auto"/>
        <w:ind w:left="720"/>
        <w:jc w:val="both"/>
        <w:rPr>
          <w:rFonts w:ascii="Palatino Linotype" w:hAnsi="Palatino Linotype" w:cs="Arial"/>
        </w:rPr>
      </w:pPr>
    </w:p>
    <w:p w:rsidR="00E903BD" w:rsidRDefault="00E903BD" w:rsidP="00E903BD">
      <w:pPr>
        <w:autoSpaceDE w:val="0"/>
        <w:autoSpaceDN w:val="0"/>
        <w:adjustRightInd w:val="0"/>
        <w:spacing w:after="0" w:line="360" w:lineRule="auto"/>
        <w:jc w:val="both"/>
        <w:rPr>
          <w:rFonts w:ascii="Palatino Linotype" w:hAnsi="Palatino Linotype" w:cs="Arial"/>
          <w:sz w:val="24"/>
          <w:szCs w:val="24"/>
        </w:rPr>
      </w:pPr>
      <w:r w:rsidRPr="00D05C83">
        <w:rPr>
          <w:rFonts w:ascii="Palatino Linotype" w:hAnsi="Palatino Linotype" w:cs="Arial"/>
          <w:b/>
          <w:sz w:val="24"/>
          <w:szCs w:val="24"/>
        </w:rPr>
        <w:t xml:space="preserve">TERCERO. </w:t>
      </w:r>
      <w:r w:rsidRPr="00CC4075">
        <w:rPr>
          <w:rFonts w:ascii="Palatino Linotype" w:hAnsi="Palatino Linotype" w:cs="Arial"/>
          <w:sz w:val="24"/>
          <w:szCs w:val="24"/>
        </w:rPr>
        <w:t>Notifíquese</w:t>
      </w:r>
      <w:r w:rsidRPr="00CC4075">
        <w:rPr>
          <w:rFonts w:ascii="Palatino Linotype" w:hAnsi="Palatino Linotype" w:cs="Arial"/>
          <w:i/>
          <w:sz w:val="24"/>
          <w:szCs w:val="24"/>
        </w:rPr>
        <w:t xml:space="preserve"> </w:t>
      </w:r>
      <w:r w:rsidRPr="00CC4075">
        <w:rPr>
          <w:rFonts w:ascii="Palatino Linotype" w:hAnsi="Palatino Linotype" w:cs="Arial"/>
          <w:sz w:val="24"/>
          <w:szCs w:val="24"/>
        </w:rPr>
        <w:t>al titular de la unidad de transparencia del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903BD" w:rsidRPr="00D05C83" w:rsidRDefault="00E903BD" w:rsidP="00E903BD">
      <w:pPr>
        <w:autoSpaceDE w:val="0"/>
        <w:autoSpaceDN w:val="0"/>
        <w:adjustRightInd w:val="0"/>
        <w:spacing w:after="0" w:line="360" w:lineRule="auto"/>
        <w:jc w:val="both"/>
        <w:rPr>
          <w:rFonts w:ascii="Palatino Linotype" w:hAnsi="Palatino Linotype" w:cs="Arial"/>
          <w:sz w:val="24"/>
          <w:szCs w:val="24"/>
        </w:rPr>
      </w:pPr>
    </w:p>
    <w:p w:rsidR="00E903BD" w:rsidRPr="0090558F" w:rsidRDefault="00E903BD" w:rsidP="00E903BD">
      <w:pPr>
        <w:spacing w:after="0" w:line="360" w:lineRule="auto"/>
        <w:jc w:val="both"/>
        <w:rPr>
          <w:rFonts w:ascii="Palatino Linotype" w:hAnsi="Palatino Linotype" w:cs="Arial"/>
          <w:bCs/>
          <w:sz w:val="24"/>
          <w:szCs w:val="24"/>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Pr="0090558F">
        <w:rPr>
          <w:rFonts w:ascii="Palatino Linotype" w:hAnsi="Palatino Linotype" w:cs="Arial"/>
          <w:sz w:val="24"/>
          <w:szCs w:val="24"/>
        </w:rPr>
        <w:t xml:space="preserve">Notifíquese </w:t>
      </w:r>
      <w:r w:rsidRPr="0090558F">
        <w:rPr>
          <w:rFonts w:ascii="Palatino Linotype" w:hAnsi="Palatino Linotype" w:cs="Arial"/>
          <w:bCs/>
          <w:sz w:val="24"/>
          <w:szCs w:val="24"/>
        </w:rPr>
        <w:t>al Recurrente</w:t>
      </w:r>
      <w:r w:rsidRPr="0090558F">
        <w:rPr>
          <w:rFonts w:ascii="Palatino Linotype" w:hAnsi="Palatino Linotype" w:cs="Arial"/>
          <w:sz w:val="24"/>
          <w:szCs w:val="24"/>
        </w:rPr>
        <w:t xml:space="preserve"> </w:t>
      </w:r>
      <w:r w:rsidRPr="0090558F">
        <w:rPr>
          <w:rFonts w:ascii="Palatino Linotype" w:hAnsi="Palatino Linotype" w:cs="Arial"/>
          <w:bCs/>
          <w:sz w:val="24"/>
          <w:szCs w:val="24"/>
        </w:rPr>
        <w:t>la presente resolución vía SAIMEX</w:t>
      </w:r>
      <w:r>
        <w:rPr>
          <w:rFonts w:ascii="Palatino Linotype" w:hAnsi="Palatino Linotype" w:cs="Arial"/>
          <w:bCs/>
          <w:sz w:val="24"/>
          <w:szCs w:val="24"/>
        </w:rPr>
        <w:t xml:space="preserve"> y</w:t>
      </w:r>
      <w:r w:rsidRPr="0090558F">
        <w:rPr>
          <w:rFonts w:ascii="Palatino Linotype" w:hAnsi="Palatino Linotype" w:cs="Arial"/>
          <w:bCs/>
          <w:sz w:val="24"/>
          <w:szCs w:val="24"/>
        </w:rPr>
        <w:t xml:space="preserve"> hágase de su conocimiento</w:t>
      </w:r>
      <w:r>
        <w:rPr>
          <w:rFonts w:ascii="Palatino Linotype" w:hAnsi="Palatino Linotype" w:cs="Arial"/>
          <w:bCs/>
          <w:sz w:val="24"/>
          <w:szCs w:val="24"/>
        </w:rPr>
        <w:t xml:space="preserve">, que en caso de que considere que le causa algún perjuicio, </w:t>
      </w:r>
      <w:r w:rsidRPr="0090558F">
        <w:rPr>
          <w:rFonts w:ascii="Palatino Linotype" w:hAnsi="Palatino Linotype" w:cs="Arial"/>
          <w:bCs/>
          <w:sz w:val="24"/>
          <w:szCs w:val="24"/>
        </w:rPr>
        <w:t>podrá impugnar vía Juicio de Amparo en los términos de las leyes aplicables, de conformidad con lo establecido en el artículo 196 de la Ley de Transparencia y Acceso a la Información Pública del Estado de México y Municipios.</w:t>
      </w:r>
    </w:p>
    <w:p w:rsidR="003A05AB" w:rsidRPr="003508B1" w:rsidRDefault="003A05AB" w:rsidP="00DA6C0F">
      <w:pPr>
        <w:autoSpaceDE w:val="0"/>
        <w:autoSpaceDN w:val="0"/>
        <w:adjustRightInd w:val="0"/>
        <w:spacing w:after="0" w:line="360" w:lineRule="auto"/>
        <w:jc w:val="both"/>
        <w:rPr>
          <w:rFonts w:ascii="Palatino Linotype" w:hAnsi="Palatino Linotype"/>
          <w:szCs w:val="17"/>
          <w:lang w:eastAsia="es-ES_tradnl"/>
        </w:rPr>
      </w:pP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w:t>
      </w:r>
      <w:r w:rsidR="001E226F">
        <w:rPr>
          <w:rFonts w:ascii="Palatino Linotype" w:hAnsi="Palatino Linotype" w:cs="Arial"/>
          <w:sz w:val="24"/>
          <w:szCs w:val="24"/>
        </w:rPr>
        <w:t>HERNÁNDEZ, JAVIER MARTÍNEZ CRUZ</w:t>
      </w:r>
      <w:r>
        <w:rPr>
          <w:rFonts w:ascii="Palatino Linotype" w:hAnsi="Palatino Linotype" w:cs="Arial"/>
          <w:sz w:val="24"/>
          <w:szCs w:val="24"/>
        </w:rPr>
        <w:t xml:space="preserve"> Y LUIS GUSTAVO PARRA NORIEGA, EN LA </w:t>
      </w:r>
      <w:r w:rsidR="0044763A">
        <w:rPr>
          <w:rFonts w:ascii="Palatino Linotype" w:hAnsi="Palatino Linotype" w:cs="Arial"/>
          <w:sz w:val="24"/>
          <w:szCs w:val="24"/>
        </w:rPr>
        <w:t>CUARTA SESIÓN</w:t>
      </w:r>
      <w:r w:rsidR="00054B1D">
        <w:rPr>
          <w:rFonts w:ascii="Palatino Linotype" w:hAnsi="Palatino Linotype" w:cs="Arial"/>
          <w:sz w:val="24"/>
          <w:szCs w:val="24"/>
        </w:rPr>
        <w:t xml:space="preserve"> </w:t>
      </w:r>
      <w:r>
        <w:rPr>
          <w:rFonts w:ascii="Palatino Linotype" w:hAnsi="Palatino Linotype" w:cs="Arial"/>
          <w:sz w:val="24"/>
          <w:szCs w:val="24"/>
        </w:rPr>
        <w:t xml:space="preserve">ORDINARIA CELEBRADA EL </w:t>
      </w:r>
      <w:r w:rsidR="001E226F">
        <w:rPr>
          <w:rFonts w:ascii="Palatino Linotype" w:hAnsi="Palatino Linotype" w:cs="Arial"/>
          <w:sz w:val="24"/>
          <w:szCs w:val="24"/>
        </w:rPr>
        <w:t>SEIS</w:t>
      </w:r>
      <w:r w:rsidR="0044763A">
        <w:rPr>
          <w:rFonts w:ascii="Palatino Linotype" w:hAnsi="Palatino Linotype" w:cs="Arial"/>
          <w:sz w:val="24"/>
          <w:szCs w:val="24"/>
        </w:rPr>
        <w:t xml:space="preserve"> DE FEBRERO DE DOS MIL VEINTE</w:t>
      </w:r>
      <w:r>
        <w:rPr>
          <w:rFonts w:ascii="Palatino Linotype" w:hAnsi="Palatino Linotype" w:cs="Arial"/>
          <w:sz w:val="24"/>
          <w:szCs w:val="24"/>
        </w:rPr>
        <w:t>, ANTE EL SECRETARIO TÉCNICO DEL PLENO, ALEXIS TAPIA RAMÍREZ. --</w:t>
      </w:r>
      <w:r w:rsidR="0044763A">
        <w:rPr>
          <w:rFonts w:ascii="Palatino Linotype" w:hAnsi="Palatino Linotype" w:cs="Arial"/>
          <w:sz w:val="24"/>
          <w:szCs w:val="24"/>
        </w:rPr>
        <w:t>-----------------------------------------------------------------------------------------------------------------------------------------------------------------------------------------------------------------------------------------------------------------------------------------------------------------------------------------------------------------------------------------------------------------------------------------------------------------------------------------------------------------------------------------------------------------------------------------------------------------------------------------------------------------------------------------------------------------------------------------------------------------------------------------------------------------------------------------------------------------------------------------------------------------------------------------------------------------------------------------------------------------------------------------------------------------------------------------------------------------------------------------------------------------------------------------------------------------------------------------------------------------------------------------------------------------------------------------------------------------------------------------------------------------------------------------------------------------------------------------------------------------------------------------------------------------------------------------------------------------------------------------------------</w:t>
      </w:r>
      <w:r w:rsidR="00054B1D">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1E226F" w:rsidRDefault="001E226F"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44763A" w:rsidRDefault="0044763A" w:rsidP="00746E80">
            <w:pPr>
              <w:pStyle w:val="Sinespaciado"/>
              <w:jc w:val="center"/>
              <w:rPr>
                <w:rFonts w:ascii="Palatino Linotype" w:hAnsi="Palatino Linotype"/>
                <w:b/>
              </w:rPr>
            </w:pPr>
          </w:p>
          <w:p w:rsidR="0044763A" w:rsidRDefault="0044763A"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rsidR="00555CF7" w:rsidRDefault="00555CF7" w:rsidP="00746E80">
            <w:pPr>
              <w:pStyle w:val="Sinespaciado"/>
              <w:jc w:val="center"/>
              <w:rPr>
                <w:rFonts w:ascii="Palatino Linotype" w:hAnsi="Palatino Linotype"/>
              </w:rPr>
            </w:pPr>
            <w:r>
              <w:rPr>
                <w:rFonts w:ascii="Palatino Linotype" w:hAnsi="Palatino Linotype"/>
              </w:rPr>
              <w:t>Comisionada Presidenta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44763A" w:rsidRDefault="0044763A" w:rsidP="00746E80">
            <w:pPr>
              <w:pStyle w:val="Sinespaciado"/>
              <w:jc w:val="center"/>
              <w:rPr>
                <w:rFonts w:ascii="Palatino Linotype" w:hAnsi="Palatino Linotype"/>
                <w:color w:val="FFFFFF" w:themeColor="background1"/>
              </w:rPr>
            </w:pPr>
          </w:p>
          <w:p w:rsidR="0044763A" w:rsidRDefault="0044763A" w:rsidP="00746E80">
            <w:pPr>
              <w:pStyle w:val="Sinespaciado"/>
              <w:jc w:val="center"/>
              <w:rPr>
                <w:rFonts w:ascii="Palatino Linotype" w:hAnsi="Palatino Linotype"/>
                <w:color w:val="FFFFFF" w:themeColor="background1"/>
              </w:rPr>
            </w:pPr>
          </w:p>
          <w:p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rsidTr="0003122F">
        <w:trPr>
          <w:jc w:val="center"/>
        </w:trPr>
        <w:tc>
          <w:tcPr>
            <w:tcW w:w="4531" w:type="dxa"/>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555CF7" w:rsidRDefault="00555CF7" w:rsidP="00746E80">
            <w:pPr>
              <w:pStyle w:val="Sinespaciado"/>
              <w:jc w:val="center"/>
              <w:rPr>
                <w:rFonts w:ascii="Palatino Linotype" w:hAnsi="Palatino Linotype"/>
              </w:rPr>
            </w:pPr>
            <w:r>
              <w:rPr>
                <w:rFonts w:ascii="Palatino Linotype" w:hAnsi="Palatino Linotype"/>
              </w:rPr>
              <w:t>Comisionada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44763A" w:rsidRDefault="0044763A" w:rsidP="00746E80">
            <w:pPr>
              <w:pStyle w:val="Sinespaciado"/>
              <w:spacing w:line="276" w:lineRule="auto"/>
              <w:jc w:val="center"/>
              <w:rPr>
                <w:rFonts w:ascii="Palatino Linotype" w:hAnsi="Palatino Linotype"/>
              </w:rPr>
            </w:pPr>
          </w:p>
          <w:p w:rsidR="0044763A" w:rsidRDefault="0044763A" w:rsidP="00746E80">
            <w:pPr>
              <w:pStyle w:val="Sinespaciado"/>
              <w:spacing w:line="276" w:lineRule="auto"/>
              <w:jc w:val="center"/>
              <w:rPr>
                <w:rFonts w:ascii="Palatino Linotype" w:hAnsi="Palatino Linotype"/>
              </w:rPr>
            </w:pPr>
          </w:p>
          <w:p w:rsidR="00555CF7" w:rsidRPr="00102E77" w:rsidRDefault="00555CF7" w:rsidP="00746E80">
            <w:pPr>
              <w:pStyle w:val="Sinespaciado"/>
              <w:spacing w:line="276" w:lineRule="auto"/>
              <w:jc w:val="center"/>
              <w:rPr>
                <w:rFonts w:ascii="Palatino Linotype" w:hAnsi="Palatino Linotype"/>
                <w:sz w:val="20"/>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rsidR="00555CF7" w:rsidRDefault="00555CF7" w:rsidP="00746E80">
            <w:pPr>
              <w:pStyle w:val="Sinespaciado"/>
              <w:jc w:val="center"/>
              <w:rPr>
                <w:rFonts w:ascii="Palatino Linotype" w:hAnsi="Palatino Linotype"/>
              </w:rPr>
            </w:pPr>
            <w:r>
              <w:rPr>
                <w:rFonts w:ascii="Palatino Linotype" w:hAnsi="Palatino Linotype"/>
              </w:rPr>
              <w:t>Comisionado</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44763A" w:rsidRPr="0044763A" w:rsidRDefault="0044763A" w:rsidP="00746E80">
            <w:pPr>
              <w:pStyle w:val="Sinespaciado"/>
              <w:jc w:val="center"/>
              <w:rPr>
                <w:rFonts w:ascii="Palatino Linotype" w:hAnsi="Palatino Linotype"/>
                <w:sz w:val="32"/>
              </w:rPr>
            </w:pPr>
          </w:p>
          <w:p w:rsidR="0044763A" w:rsidRDefault="0044763A" w:rsidP="00746E80">
            <w:pPr>
              <w:pStyle w:val="Sinespaciad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rsidTr="0003122F">
        <w:trPr>
          <w:jc w:val="center"/>
        </w:trPr>
        <w:tc>
          <w:tcPr>
            <w:tcW w:w="9062" w:type="dxa"/>
            <w:gridSpan w:val="2"/>
          </w:tcPr>
          <w:p w:rsidR="0044763A" w:rsidRDefault="0044763A" w:rsidP="00746E80">
            <w:pPr>
              <w:pStyle w:val="Sinespaciado"/>
              <w:jc w:val="center"/>
              <w:rPr>
                <w:rFonts w:ascii="Palatino Linotype" w:hAnsi="Palatino Linotype"/>
                <w:b/>
              </w:rPr>
            </w:pPr>
          </w:p>
          <w:p w:rsidR="0044763A" w:rsidRDefault="0044763A" w:rsidP="00746E80">
            <w:pPr>
              <w:pStyle w:val="Sinespaciado"/>
              <w:jc w:val="center"/>
              <w:rPr>
                <w:rFonts w:ascii="Palatino Linotype" w:hAnsi="Palatino Linotype"/>
                <w:b/>
              </w:rPr>
            </w:pPr>
          </w:p>
          <w:p w:rsidR="0044763A" w:rsidRDefault="0044763A" w:rsidP="00746E80">
            <w:pPr>
              <w:pStyle w:val="Sinespaciado"/>
              <w:jc w:val="center"/>
              <w:rPr>
                <w:rFonts w:ascii="Palatino Linotype" w:hAnsi="Palatino Linotype"/>
                <w:b/>
              </w:rPr>
            </w:pPr>
          </w:p>
          <w:p w:rsidR="0044763A" w:rsidRDefault="0044763A"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555CF7" w:rsidRDefault="00555CF7" w:rsidP="00746E80">
      <w:pPr>
        <w:spacing w:after="0" w:line="276" w:lineRule="auto"/>
        <w:jc w:val="both"/>
        <w:rPr>
          <w:rFonts w:ascii="Palatino Linotype" w:hAnsi="Palatino Linotype" w:cs="Arial"/>
          <w:sz w:val="10"/>
          <w:szCs w:val="24"/>
        </w:rPr>
      </w:pPr>
    </w:p>
    <w:p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44763A">
        <w:rPr>
          <w:rFonts w:ascii="Palatino Linotype" w:hAnsi="Palatino Linotype" w:cs="Arial"/>
          <w:sz w:val="16"/>
          <w:szCs w:val="16"/>
        </w:rPr>
        <w:t>seis de febrero</w:t>
      </w:r>
      <w:r>
        <w:rPr>
          <w:rFonts w:ascii="Palatino Linotype" w:hAnsi="Palatino Linotype" w:cs="Arial"/>
          <w:sz w:val="16"/>
          <w:szCs w:val="16"/>
        </w:rPr>
        <w:t xml:space="preserve"> de dos mil </w:t>
      </w:r>
      <w:r w:rsidR="00DA6C0F">
        <w:rPr>
          <w:rFonts w:ascii="Palatino Linotype" w:hAnsi="Palatino Linotype" w:cs="Arial"/>
          <w:sz w:val="16"/>
          <w:szCs w:val="16"/>
        </w:rPr>
        <w:t>veinte</w:t>
      </w:r>
      <w:r>
        <w:rPr>
          <w:rFonts w:ascii="Palatino Linotype" w:hAnsi="Palatino Linotype" w:cs="Arial"/>
          <w:sz w:val="16"/>
          <w:szCs w:val="16"/>
        </w:rPr>
        <w:t>, emitida en el recurso de revisión 0</w:t>
      </w:r>
      <w:r w:rsidR="00315A09">
        <w:rPr>
          <w:rFonts w:ascii="Palatino Linotype" w:hAnsi="Palatino Linotype" w:cs="Arial"/>
          <w:sz w:val="16"/>
          <w:szCs w:val="16"/>
        </w:rPr>
        <w:t>8</w:t>
      </w:r>
      <w:r w:rsidR="00D232DA">
        <w:rPr>
          <w:rFonts w:ascii="Palatino Linotype" w:hAnsi="Palatino Linotype" w:cs="Arial"/>
          <w:sz w:val="16"/>
          <w:szCs w:val="16"/>
        </w:rPr>
        <w:t>765</w:t>
      </w:r>
      <w:r>
        <w:rPr>
          <w:rFonts w:ascii="Palatino Linotype" w:hAnsi="Palatino Linotype" w:cs="Arial"/>
          <w:sz w:val="16"/>
          <w:szCs w:val="16"/>
        </w:rPr>
        <w:t>/INFOEM/IP/RR/2019.</w:t>
      </w:r>
    </w:p>
    <w:p w:rsidR="00B70FF8" w:rsidRDefault="00555CF7" w:rsidP="001E226F">
      <w:pPr>
        <w:spacing w:after="0" w:line="276" w:lineRule="auto"/>
        <w:jc w:val="both"/>
      </w:pPr>
      <w:r>
        <w:rPr>
          <w:rFonts w:ascii="Palatino Linotype" w:hAnsi="Palatino Linotype" w:cs="Arial"/>
          <w:sz w:val="16"/>
          <w:szCs w:val="16"/>
        </w:rPr>
        <w:t>ZMS/OSAM/</w:t>
      </w:r>
      <w:r w:rsidR="0008736C">
        <w:rPr>
          <w:rFonts w:ascii="Palatino Linotype" w:hAnsi="Palatino Linotype" w:cs="Arial"/>
          <w:sz w:val="16"/>
          <w:szCs w:val="16"/>
        </w:rPr>
        <w:t>MOC</w:t>
      </w:r>
    </w:p>
    <w:sectPr w:rsidR="00B70FF8" w:rsidSect="0003122F">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8A0" w:rsidRDefault="007718A0" w:rsidP="00555CF7">
      <w:pPr>
        <w:spacing w:after="0" w:line="240" w:lineRule="auto"/>
      </w:pPr>
      <w:r>
        <w:separator/>
      </w:r>
    </w:p>
  </w:endnote>
  <w:endnote w:type="continuationSeparator" w:id="0">
    <w:p w:rsidR="007718A0" w:rsidRDefault="007718A0"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97A16" w:rsidRPr="002D6DD8"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116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91168">
              <w:rPr>
                <w:rFonts w:ascii="Palatino Linotype" w:hAnsi="Palatino Linotype"/>
                <w:bCs/>
                <w:noProof/>
                <w:sz w:val="20"/>
              </w:rPr>
              <w:t>25</w:t>
            </w:r>
            <w:r>
              <w:rPr>
                <w:rFonts w:ascii="Palatino Linotype" w:hAnsi="Palatino Linotype"/>
                <w:bCs/>
                <w:noProof/>
                <w:sz w:val="20"/>
              </w:rPr>
              <w:fldChar w:fldCharType="end"/>
            </w:r>
          </w:p>
        </w:sdtContent>
      </w:sdt>
    </w:sdtContent>
  </w:sdt>
  <w:p w:rsidR="00B97A16" w:rsidRDefault="00B97A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A16" w:rsidRPr="000B69FA"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116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91168">
      <w:rPr>
        <w:rFonts w:ascii="Palatino Linotype" w:hAnsi="Palatino Linotype"/>
        <w:bCs/>
        <w:noProof/>
        <w:sz w:val="20"/>
      </w:rPr>
      <w:t>25</w:t>
    </w:r>
    <w:r>
      <w:rPr>
        <w:rFonts w:ascii="Palatino Linotype" w:hAnsi="Palatino Linotype"/>
        <w:bCs/>
        <w:noProof/>
        <w:sz w:val="20"/>
      </w:rPr>
      <w:fldChar w:fldCharType="end"/>
    </w:r>
  </w:p>
  <w:p w:rsidR="00B97A16" w:rsidRDefault="00B97A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8A0" w:rsidRDefault="007718A0" w:rsidP="00555CF7">
      <w:pPr>
        <w:spacing w:after="0" w:line="240" w:lineRule="auto"/>
      </w:pPr>
      <w:r>
        <w:separator/>
      </w:r>
    </w:p>
  </w:footnote>
  <w:footnote w:type="continuationSeparator" w:id="0">
    <w:p w:rsidR="007718A0" w:rsidRDefault="007718A0" w:rsidP="00555C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4" w:type="dxa"/>
      <w:tblInd w:w="-851" w:type="dxa"/>
      <w:tblLayout w:type="fixed"/>
      <w:tblCellMar>
        <w:left w:w="70" w:type="dxa"/>
        <w:right w:w="70" w:type="dxa"/>
      </w:tblCellMar>
      <w:tblLook w:val="04A0" w:firstRow="1" w:lastRow="0" w:firstColumn="1" w:lastColumn="0" w:noHBand="0" w:noVBand="1"/>
    </w:tblPr>
    <w:tblGrid>
      <w:gridCol w:w="5246"/>
      <w:gridCol w:w="5098"/>
    </w:tblGrid>
    <w:tr w:rsidR="0044763A" w:rsidTr="001E226F">
      <w:trPr>
        <w:trHeight w:val="227"/>
      </w:trPr>
      <w:tc>
        <w:tcPr>
          <w:tcW w:w="5246" w:type="dxa"/>
          <w:hideMark/>
        </w:tcPr>
        <w:p w:rsidR="0044763A" w:rsidRDefault="0044763A" w:rsidP="0044763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098" w:type="dxa"/>
          <w:hideMark/>
        </w:tcPr>
        <w:p w:rsidR="0044763A" w:rsidRDefault="0044763A" w:rsidP="0044763A">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Pr="008E426F">
            <w:rPr>
              <w:rFonts w:ascii="Palatino Linotype" w:hAnsi="Palatino Linotype" w:cs="Arial"/>
              <w:bCs/>
              <w:sz w:val="24"/>
              <w:lang w:eastAsia="es-MX"/>
            </w:rPr>
            <w:t>0</w:t>
          </w:r>
          <w:r>
            <w:rPr>
              <w:rFonts w:ascii="Palatino Linotype" w:hAnsi="Palatino Linotype" w:cs="Arial"/>
              <w:bCs/>
              <w:sz w:val="24"/>
              <w:lang w:eastAsia="es-MX"/>
            </w:rPr>
            <w:t>8765/INFOEM/IP/RR/2019</w:t>
          </w:r>
        </w:p>
      </w:tc>
    </w:tr>
    <w:tr w:rsidR="0044763A" w:rsidTr="001E226F">
      <w:trPr>
        <w:trHeight w:val="242"/>
      </w:trPr>
      <w:tc>
        <w:tcPr>
          <w:tcW w:w="5246" w:type="dxa"/>
          <w:hideMark/>
        </w:tcPr>
        <w:p w:rsidR="0044763A" w:rsidRDefault="0044763A" w:rsidP="0044763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098" w:type="dxa"/>
          <w:hideMark/>
        </w:tcPr>
        <w:p w:rsidR="0044763A" w:rsidRPr="004758F2" w:rsidRDefault="0044763A" w:rsidP="0044763A">
          <w:pPr>
            <w:spacing w:after="120" w:line="256" w:lineRule="auto"/>
            <w:ind w:left="-486" w:right="214" w:firstLine="134"/>
            <w:jc w:val="right"/>
            <w:rPr>
              <w:rFonts w:ascii="Palatino Linotype" w:hAnsi="Palatino Linotype" w:cs="Arial"/>
              <w:bCs/>
              <w:sz w:val="24"/>
              <w:lang w:eastAsia="es-MX"/>
            </w:rPr>
          </w:pPr>
          <w:r w:rsidRPr="004758F2">
            <w:rPr>
              <w:rFonts w:ascii="Palatino Linotype" w:hAnsi="Palatino Linotype" w:cs="Arial"/>
              <w:bCs/>
              <w:sz w:val="24"/>
              <w:lang w:eastAsia="es-MX"/>
            </w:rPr>
            <w:t xml:space="preserve">Organismo Público Descentralizado para la Prestación de Los Servicios de Agua Potable Alcantarillado y Saneamiento del </w:t>
          </w:r>
          <w:r>
            <w:rPr>
              <w:rFonts w:ascii="Palatino Linotype" w:hAnsi="Palatino Linotype" w:cs="Arial"/>
              <w:bCs/>
              <w:sz w:val="24"/>
              <w:lang w:eastAsia="es-MX"/>
            </w:rPr>
            <w:t xml:space="preserve">          Municipio </w:t>
          </w:r>
          <w:r w:rsidRPr="004758F2">
            <w:rPr>
              <w:rFonts w:ascii="Palatino Linotype" w:hAnsi="Palatino Linotype" w:cs="Arial"/>
              <w:bCs/>
              <w:sz w:val="24"/>
              <w:lang w:eastAsia="es-MX"/>
            </w:rPr>
            <w:t>de Naucalpan de Juárez</w:t>
          </w:r>
        </w:p>
      </w:tc>
    </w:tr>
    <w:tr w:rsidR="00B97A16" w:rsidTr="001E226F">
      <w:trPr>
        <w:trHeight w:val="342"/>
      </w:trPr>
      <w:tc>
        <w:tcPr>
          <w:tcW w:w="5246" w:type="dxa"/>
          <w:hideMark/>
        </w:tcPr>
        <w:p w:rsidR="00B97A16" w:rsidRDefault="00B97A16"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098" w:type="dxa"/>
          <w:hideMark/>
        </w:tcPr>
        <w:p w:rsidR="00B97A16" w:rsidRPr="009F29F1" w:rsidRDefault="00B97A16" w:rsidP="0003122F">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rsidR="00B97A16" w:rsidRPr="00AE046A" w:rsidRDefault="00B97A16"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851" w:type="dxa"/>
      <w:tblCellMar>
        <w:left w:w="70" w:type="dxa"/>
        <w:right w:w="70" w:type="dxa"/>
      </w:tblCellMar>
      <w:tblLook w:val="04A0" w:firstRow="1" w:lastRow="0" w:firstColumn="1" w:lastColumn="0" w:noHBand="0" w:noVBand="1"/>
    </w:tblPr>
    <w:tblGrid>
      <w:gridCol w:w="5387"/>
      <w:gridCol w:w="4962"/>
    </w:tblGrid>
    <w:tr w:rsidR="00B97A16" w:rsidTr="004758F2">
      <w:trPr>
        <w:trHeight w:val="227"/>
      </w:trPr>
      <w:tc>
        <w:tcPr>
          <w:tcW w:w="5387" w:type="dxa"/>
          <w:hideMark/>
        </w:tcPr>
        <w:p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2" w:type="dxa"/>
          <w:hideMark/>
        </w:tcPr>
        <w:p w:rsidR="00B97A16" w:rsidRDefault="00B97A16" w:rsidP="00E9673E">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Pr="008E426F">
            <w:rPr>
              <w:rFonts w:ascii="Palatino Linotype" w:hAnsi="Palatino Linotype" w:cs="Arial"/>
              <w:bCs/>
              <w:sz w:val="24"/>
              <w:lang w:eastAsia="es-MX"/>
            </w:rPr>
            <w:t>0</w:t>
          </w:r>
          <w:r>
            <w:rPr>
              <w:rFonts w:ascii="Palatino Linotype" w:hAnsi="Palatino Linotype" w:cs="Arial"/>
              <w:bCs/>
              <w:sz w:val="24"/>
              <w:lang w:eastAsia="es-MX"/>
            </w:rPr>
            <w:t>8</w:t>
          </w:r>
          <w:r w:rsidR="00E9673E">
            <w:rPr>
              <w:rFonts w:ascii="Palatino Linotype" w:hAnsi="Palatino Linotype" w:cs="Arial"/>
              <w:bCs/>
              <w:sz w:val="24"/>
              <w:lang w:eastAsia="es-MX"/>
            </w:rPr>
            <w:t>765</w:t>
          </w:r>
          <w:r>
            <w:rPr>
              <w:rFonts w:ascii="Palatino Linotype" w:hAnsi="Palatino Linotype" w:cs="Arial"/>
              <w:bCs/>
              <w:sz w:val="24"/>
              <w:lang w:eastAsia="es-MX"/>
            </w:rPr>
            <w:t>/INFOEM/IP/RR/2019</w:t>
          </w:r>
        </w:p>
      </w:tc>
    </w:tr>
    <w:tr w:rsidR="00B97A16" w:rsidTr="004758F2">
      <w:trPr>
        <w:trHeight w:val="242"/>
      </w:trPr>
      <w:tc>
        <w:tcPr>
          <w:tcW w:w="5387" w:type="dxa"/>
          <w:hideMark/>
        </w:tcPr>
        <w:p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2" w:type="dxa"/>
          <w:hideMark/>
        </w:tcPr>
        <w:p w:rsidR="00B97A16" w:rsidRPr="004758F2" w:rsidRDefault="004758F2" w:rsidP="004758F2">
          <w:pPr>
            <w:spacing w:after="120" w:line="256" w:lineRule="auto"/>
            <w:ind w:left="-486" w:right="214" w:firstLine="134"/>
            <w:jc w:val="right"/>
            <w:rPr>
              <w:rFonts w:ascii="Palatino Linotype" w:hAnsi="Palatino Linotype" w:cs="Arial"/>
              <w:bCs/>
              <w:sz w:val="24"/>
              <w:lang w:eastAsia="es-MX"/>
            </w:rPr>
          </w:pPr>
          <w:r w:rsidRPr="004758F2">
            <w:rPr>
              <w:rFonts w:ascii="Palatino Linotype" w:hAnsi="Palatino Linotype" w:cs="Arial"/>
              <w:bCs/>
              <w:sz w:val="24"/>
              <w:lang w:eastAsia="es-MX"/>
            </w:rPr>
            <w:t xml:space="preserve">Organismo Público Descentralizado para la Prestación de Los Servicios de Agua Potable Alcantarillado y Saneamiento del </w:t>
          </w:r>
          <w:r>
            <w:rPr>
              <w:rFonts w:ascii="Palatino Linotype" w:hAnsi="Palatino Linotype" w:cs="Arial"/>
              <w:bCs/>
              <w:sz w:val="24"/>
              <w:lang w:eastAsia="es-MX"/>
            </w:rPr>
            <w:t xml:space="preserve">          Municipio </w:t>
          </w:r>
          <w:r w:rsidRPr="004758F2">
            <w:rPr>
              <w:rFonts w:ascii="Palatino Linotype" w:hAnsi="Palatino Linotype" w:cs="Arial"/>
              <w:bCs/>
              <w:sz w:val="24"/>
              <w:lang w:eastAsia="es-MX"/>
            </w:rPr>
            <w:t>de Naucalpan de Juárez</w:t>
          </w:r>
        </w:p>
      </w:tc>
    </w:tr>
    <w:tr w:rsidR="00B97A16" w:rsidTr="004758F2">
      <w:trPr>
        <w:trHeight w:val="342"/>
      </w:trPr>
      <w:tc>
        <w:tcPr>
          <w:tcW w:w="5387" w:type="dxa"/>
        </w:tcPr>
        <w:p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2" w:type="dxa"/>
        </w:tcPr>
        <w:p w:rsidR="00B97A16" w:rsidRPr="001E226F" w:rsidRDefault="00191168" w:rsidP="00191168">
          <w:pPr>
            <w:spacing w:after="120" w:line="256" w:lineRule="auto"/>
            <w:ind w:left="-486" w:right="214" w:firstLine="134"/>
            <w:jc w:val="right"/>
            <w:rPr>
              <w:rFonts w:ascii="Palatino Linotype" w:hAnsi="Palatino Linotype" w:cs="Arial"/>
              <w:bCs/>
              <w:sz w:val="24"/>
              <w:lang w:eastAsia="es-MX"/>
            </w:rPr>
          </w:pPr>
          <w:r>
            <w:rPr>
              <w:rFonts w:ascii="Palatino Linotype" w:hAnsi="Palatino Linotype" w:cs="Arial"/>
              <w:bCs/>
              <w:sz w:val="24"/>
              <w:lang w:eastAsia="es-MX"/>
            </w:rPr>
            <w:t xml:space="preserve">XXXXX </w:t>
          </w:r>
          <w:proofErr w:type="spellStart"/>
          <w:r>
            <w:rPr>
              <w:rFonts w:ascii="Palatino Linotype" w:hAnsi="Palatino Linotype" w:cs="Arial"/>
              <w:bCs/>
              <w:sz w:val="24"/>
              <w:lang w:eastAsia="es-MX"/>
            </w:rPr>
            <w:t>XXXXX</w:t>
          </w:r>
          <w:proofErr w:type="spellEnd"/>
          <w:r>
            <w:rPr>
              <w:rFonts w:ascii="Palatino Linotype" w:hAnsi="Palatino Linotype" w:cs="Arial"/>
              <w:bCs/>
              <w:sz w:val="24"/>
              <w:lang w:eastAsia="es-MX"/>
            </w:rPr>
            <w:t xml:space="preserve"> XXXX</w:t>
          </w:r>
        </w:p>
      </w:tc>
    </w:tr>
    <w:tr w:rsidR="00B97A16" w:rsidTr="004758F2">
      <w:trPr>
        <w:trHeight w:val="342"/>
      </w:trPr>
      <w:tc>
        <w:tcPr>
          <w:tcW w:w="5387" w:type="dxa"/>
        </w:tcPr>
        <w:p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2" w:type="dxa"/>
        </w:tcPr>
        <w:p w:rsidR="00B97A16" w:rsidRPr="001E226F" w:rsidRDefault="00B97A16" w:rsidP="001E226F">
          <w:pPr>
            <w:spacing w:after="120" w:line="256" w:lineRule="auto"/>
            <w:ind w:left="-486" w:right="214" w:firstLine="134"/>
            <w:jc w:val="right"/>
            <w:rPr>
              <w:rFonts w:ascii="Palatino Linotype" w:hAnsi="Palatino Linotype" w:cs="Arial"/>
              <w:bCs/>
              <w:sz w:val="24"/>
              <w:lang w:eastAsia="es-MX"/>
            </w:rPr>
          </w:pPr>
          <w:r w:rsidRPr="001E226F">
            <w:rPr>
              <w:rFonts w:ascii="Palatino Linotype" w:hAnsi="Palatino Linotype" w:cs="Arial"/>
              <w:bCs/>
              <w:sz w:val="24"/>
              <w:lang w:eastAsia="es-MX"/>
            </w:rPr>
            <w:t>Zulema Martínez Sánchez</w:t>
          </w:r>
        </w:p>
      </w:tc>
    </w:tr>
  </w:tbl>
  <w:p w:rsidR="00B97A16" w:rsidRPr="00C222C0" w:rsidRDefault="00B97A1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71A07"/>
    <w:multiLevelType w:val="hybridMultilevel"/>
    <w:tmpl w:val="65106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F917B3"/>
    <w:multiLevelType w:val="hybridMultilevel"/>
    <w:tmpl w:val="E836F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BD4A03"/>
    <w:multiLevelType w:val="hybridMultilevel"/>
    <w:tmpl w:val="50927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B57FAA"/>
    <w:multiLevelType w:val="hybridMultilevel"/>
    <w:tmpl w:val="D1485E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474C7B73"/>
    <w:multiLevelType w:val="hybridMultilevel"/>
    <w:tmpl w:val="8FB6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55363599"/>
    <w:multiLevelType w:val="hybridMultilevel"/>
    <w:tmpl w:val="5A18D388"/>
    <w:lvl w:ilvl="0" w:tplc="86D4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D01156"/>
    <w:multiLevelType w:val="hybridMultilevel"/>
    <w:tmpl w:val="8C261F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72ED43EA"/>
    <w:multiLevelType w:val="hybridMultilevel"/>
    <w:tmpl w:val="4C222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E259AF"/>
    <w:multiLevelType w:val="hybridMultilevel"/>
    <w:tmpl w:val="D34217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7ACB16EB"/>
    <w:multiLevelType w:val="hybridMultilevel"/>
    <w:tmpl w:val="B01CD62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3"/>
  </w:num>
  <w:num w:numId="3">
    <w:abstractNumId w:val="6"/>
  </w:num>
  <w:num w:numId="4">
    <w:abstractNumId w:val="8"/>
  </w:num>
  <w:num w:numId="5">
    <w:abstractNumId w:val="10"/>
  </w:num>
  <w:num w:numId="6">
    <w:abstractNumId w:val="2"/>
  </w:num>
  <w:num w:numId="7">
    <w:abstractNumId w:val="11"/>
  </w:num>
  <w:num w:numId="8">
    <w:abstractNumId w:val="9"/>
  </w:num>
  <w:num w:numId="9">
    <w:abstractNumId w:val="4"/>
  </w:num>
  <w:num w:numId="10">
    <w:abstractNumId w:val="12"/>
  </w:num>
  <w:num w:numId="11">
    <w:abstractNumId w:val="7"/>
  </w:num>
  <w:num w:numId="12">
    <w:abstractNumId w:val="5"/>
  </w:num>
  <w:num w:numId="1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1258F"/>
    <w:rsid w:val="00023EE8"/>
    <w:rsid w:val="000266BE"/>
    <w:rsid w:val="000310A2"/>
    <w:rsid w:val="0003122F"/>
    <w:rsid w:val="00037A96"/>
    <w:rsid w:val="00046076"/>
    <w:rsid w:val="0004669D"/>
    <w:rsid w:val="00046823"/>
    <w:rsid w:val="000543EA"/>
    <w:rsid w:val="00054B1D"/>
    <w:rsid w:val="00063CBF"/>
    <w:rsid w:val="0007087C"/>
    <w:rsid w:val="00072203"/>
    <w:rsid w:val="00077672"/>
    <w:rsid w:val="00077C0B"/>
    <w:rsid w:val="00085966"/>
    <w:rsid w:val="00086540"/>
    <w:rsid w:val="00086741"/>
    <w:rsid w:val="000868AE"/>
    <w:rsid w:val="0008736C"/>
    <w:rsid w:val="0008774A"/>
    <w:rsid w:val="000933E0"/>
    <w:rsid w:val="00093974"/>
    <w:rsid w:val="00096831"/>
    <w:rsid w:val="000A1D51"/>
    <w:rsid w:val="000A5F8A"/>
    <w:rsid w:val="000A7847"/>
    <w:rsid w:val="000B2575"/>
    <w:rsid w:val="000B6B9C"/>
    <w:rsid w:val="000B6C25"/>
    <w:rsid w:val="000C0274"/>
    <w:rsid w:val="000C027C"/>
    <w:rsid w:val="000C6C5B"/>
    <w:rsid w:val="000C6C94"/>
    <w:rsid w:val="000D7AE0"/>
    <w:rsid w:val="000E00CE"/>
    <w:rsid w:val="000E0EFE"/>
    <w:rsid w:val="000E5164"/>
    <w:rsid w:val="000E5F2B"/>
    <w:rsid w:val="000F1AD6"/>
    <w:rsid w:val="000F7CD3"/>
    <w:rsid w:val="00102E77"/>
    <w:rsid w:val="00104280"/>
    <w:rsid w:val="00104BA0"/>
    <w:rsid w:val="001063B8"/>
    <w:rsid w:val="00122CFF"/>
    <w:rsid w:val="001267FD"/>
    <w:rsid w:val="001270E2"/>
    <w:rsid w:val="001320AE"/>
    <w:rsid w:val="00135876"/>
    <w:rsid w:val="001378C8"/>
    <w:rsid w:val="00137DB2"/>
    <w:rsid w:val="00147B7D"/>
    <w:rsid w:val="001547AF"/>
    <w:rsid w:val="0016215F"/>
    <w:rsid w:val="00167B0C"/>
    <w:rsid w:val="001755B9"/>
    <w:rsid w:val="00180797"/>
    <w:rsid w:val="001846CC"/>
    <w:rsid w:val="001859EB"/>
    <w:rsid w:val="00185E06"/>
    <w:rsid w:val="00191168"/>
    <w:rsid w:val="001911FB"/>
    <w:rsid w:val="001A6DC5"/>
    <w:rsid w:val="001B4A6A"/>
    <w:rsid w:val="001B74C4"/>
    <w:rsid w:val="001B77A8"/>
    <w:rsid w:val="001C2596"/>
    <w:rsid w:val="001C27FB"/>
    <w:rsid w:val="001C3CA8"/>
    <w:rsid w:val="001C53E8"/>
    <w:rsid w:val="001D5F8D"/>
    <w:rsid w:val="001D66DF"/>
    <w:rsid w:val="001E2000"/>
    <w:rsid w:val="001E226F"/>
    <w:rsid w:val="001E46CB"/>
    <w:rsid w:val="001E54AA"/>
    <w:rsid w:val="001E78E8"/>
    <w:rsid w:val="001F2D06"/>
    <w:rsid w:val="001F3041"/>
    <w:rsid w:val="001F43D0"/>
    <w:rsid w:val="001F6D1E"/>
    <w:rsid w:val="0020014D"/>
    <w:rsid w:val="00200B33"/>
    <w:rsid w:val="0020245C"/>
    <w:rsid w:val="00212D20"/>
    <w:rsid w:val="00214847"/>
    <w:rsid w:val="00222E0F"/>
    <w:rsid w:val="00223780"/>
    <w:rsid w:val="00224BED"/>
    <w:rsid w:val="00245AC2"/>
    <w:rsid w:val="00254330"/>
    <w:rsid w:val="00261BE3"/>
    <w:rsid w:val="00264990"/>
    <w:rsid w:val="00267F31"/>
    <w:rsid w:val="002717A8"/>
    <w:rsid w:val="00272138"/>
    <w:rsid w:val="00273CD9"/>
    <w:rsid w:val="00273E9C"/>
    <w:rsid w:val="00276555"/>
    <w:rsid w:val="002849AC"/>
    <w:rsid w:val="00286B5C"/>
    <w:rsid w:val="00294386"/>
    <w:rsid w:val="00295760"/>
    <w:rsid w:val="00297C99"/>
    <w:rsid w:val="002A2687"/>
    <w:rsid w:val="002B0454"/>
    <w:rsid w:val="002B0849"/>
    <w:rsid w:val="002B0F37"/>
    <w:rsid w:val="002B41C7"/>
    <w:rsid w:val="002B6A08"/>
    <w:rsid w:val="002C0521"/>
    <w:rsid w:val="002C1035"/>
    <w:rsid w:val="002C1719"/>
    <w:rsid w:val="002C2CC8"/>
    <w:rsid w:val="002C50CF"/>
    <w:rsid w:val="002D4ACE"/>
    <w:rsid w:val="002D6164"/>
    <w:rsid w:val="002D746E"/>
    <w:rsid w:val="002E0BD9"/>
    <w:rsid w:val="002E59F3"/>
    <w:rsid w:val="002E7384"/>
    <w:rsid w:val="002F131A"/>
    <w:rsid w:val="002F1670"/>
    <w:rsid w:val="002F3B19"/>
    <w:rsid w:val="00302EC8"/>
    <w:rsid w:val="00304679"/>
    <w:rsid w:val="00310C61"/>
    <w:rsid w:val="00315539"/>
    <w:rsid w:val="00315A09"/>
    <w:rsid w:val="00321060"/>
    <w:rsid w:val="003274AD"/>
    <w:rsid w:val="0033103A"/>
    <w:rsid w:val="00337033"/>
    <w:rsid w:val="00342881"/>
    <w:rsid w:val="0034313D"/>
    <w:rsid w:val="00355345"/>
    <w:rsid w:val="00362435"/>
    <w:rsid w:val="0036437C"/>
    <w:rsid w:val="00367C39"/>
    <w:rsid w:val="00392FBF"/>
    <w:rsid w:val="00393B2E"/>
    <w:rsid w:val="00393B75"/>
    <w:rsid w:val="003941CC"/>
    <w:rsid w:val="003A05AB"/>
    <w:rsid w:val="003B0C50"/>
    <w:rsid w:val="003B6778"/>
    <w:rsid w:val="003C2648"/>
    <w:rsid w:val="003D5457"/>
    <w:rsid w:val="003E6004"/>
    <w:rsid w:val="003E7754"/>
    <w:rsid w:val="003F0BE2"/>
    <w:rsid w:val="003F51FB"/>
    <w:rsid w:val="003F6AC4"/>
    <w:rsid w:val="003F6C42"/>
    <w:rsid w:val="0040140A"/>
    <w:rsid w:val="00403CCB"/>
    <w:rsid w:val="00403FDD"/>
    <w:rsid w:val="00424E71"/>
    <w:rsid w:val="00426F36"/>
    <w:rsid w:val="00433775"/>
    <w:rsid w:val="004449A2"/>
    <w:rsid w:val="00445AEF"/>
    <w:rsid w:val="00446F7C"/>
    <w:rsid w:val="0044763A"/>
    <w:rsid w:val="00447B9F"/>
    <w:rsid w:val="00450723"/>
    <w:rsid w:val="0045339C"/>
    <w:rsid w:val="00454E93"/>
    <w:rsid w:val="00464F0D"/>
    <w:rsid w:val="004679F8"/>
    <w:rsid w:val="00473C5B"/>
    <w:rsid w:val="00474144"/>
    <w:rsid w:val="004758F2"/>
    <w:rsid w:val="004772A1"/>
    <w:rsid w:val="00482FCB"/>
    <w:rsid w:val="00486DD3"/>
    <w:rsid w:val="00487366"/>
    <w:rsid w:val="004A1D22"/>
    <w:rsid w:val="004A3479"/>
    <w:rsid w:val="004A3AFC"/>
    <w:rsid w:val="004A7610"/>
    <w:rsid w:val="004B0448"/>
    <w:rsid w:val="004B4EA9"/>
    <w:rsid w:val="004B68E4"/>
    <w:rsid w:val="004B718D"/>
    <w:rsid w:val="004C3B2D"/>
    <w:rsid w:val="004C5C38"/>
    <w:rsid w:val="004D55A4"/>
    <w:rsid w:val="004D6E1A"/>
    <w:rsid w:val="004E1992"/>
    <w:rsid w:val="004E5596"/>
    <w:rsid w:val="004E6F23"/>
    <w:rsid w:val="004E7F33"/>
    <w:rsid w:val="004F1755"/>
    <w:rsid w:val="004F3113"/>
    <w:rsid w:val="004F7FB4"/>
    <w:rsid w:val="00503574"/>
    <w:rsid w:val="0051142F"/>
    <w:rsid w:val="005119B2"/>
    <w:rsid w:val="00511DC2"/>
    <w:rsid w:val="00512A61"/>
    <w:rsid w:val="00520888"/>
    <w:rsid w:val="005237C7"/>
    <w:rsid w:val="005247FA"/>
    <w:rsid w:val="005272D9"/>
    <w:rsid w:val="00532642"/>
    <w:rsid w:val="00535AC7"/>
    <w:rsid w:val="00543929"/>
    <w:rsid w:val="00544FF5"/>
    <w:rsid w:val="00555CF7"/>
    <w:rsid w:val="0057117A"/>
    <w:rsid w:val="00571A50"/>
    <w:rsid w:val="00593AA0"/>
    <w:rsid w:val="00593F09"/>
    <w:rsid w:val="005A65AE"/>
    <w:rsid w:val="005B1334"/>
    <w:rsid w:val="005B4F8D"/>
    <w:rsid w:val="005C409A"/>
    <w:rsid w:val="005C418E"/>
    <w:rsid w:val="005C614D"/>
    <w:rsid w:val="005C733A"/>
    <w:rsid w:val="005D6BAA"/>
    <w:rsid w:val="005F3BEB"/>
    <w:rsid w:val="00611293"/>
    <w:rsid w:val="00621125"/>
    <w:rsid w:val="006342CC"/>
    <w:rsid w:val="00637BCA"/>
    <w:rsid w:val="006434B5"/>
    <w:rsid w:val="00657E8F"/>
    <w:rsid w:val="006627AA"/>
    <w:rsid w:val="00664DE4"/>
    <w:rsid w:val="00665922"/>
    <w:rsid w:val="00666925"/>
    <w:rsid w:val="00677471"/>
    <w:rsid w:val="00682811"/>
    <w:rsid w:val="00683496"/>
    <w:rsid w:val="00687445"/>
    <w:rsid w:val="00690AA1"/>
    <w:rsid w:val="00691E3A"/>
    <w:rsid w:val="00692425"/>
    <w:rsid w:val="00693DF0"/>
    <w:rsid w:val="00697745"/>
    <w:rsid w:val="006A61CD"/>
    <w:rsid w:val="006B110A"/>
    <w:rsid w:val="006B6EFE"/>
    <w:rsid w:val="006C0053"/>
    <w:rsid w:val="006C7665"/>
    <w:rsid w:val="006D1138"/>
    <w:rsid w:val="006E305E"/>
    <w:rsid w:val="006E345E"/>
    <w:rsid w:val="006E46E1"/>
    <w:rsid w:val="007057FF"/>
    <w:rsid w:val="007063F9"/>
    <w:rsid w:val="00706C61"/>
    <w:rsid w:val="00716C16"/>
    <w:rsid w:val="00716FEC"/>
    <w:rsid w:val="00731D66"/>
    <w:rsid w:val="007344E7"/>
    <w:rsid w:val="00734C4A"/>
    <w:rsid w:val="00737709"/>
    <w:rsid w:val="00746E80"/>
    <w:rsid w:val="007477E6"/>
    <w:rsid w:val="00751E6A"/>
    <w:rsid w:val="00756C03"/>
    <w:rsid w:val="00765224"/>
    <w:rsid w:val="00770DAA"/>
    <w:rsid w:val="00770F16"/>
    <w:rsid w:val="007715C4"/>
    <w:rsid w:val="007718A0"/>
    <w:rsid w:val="00771C2A"/>
    <w:rsid w:val="00771CFE"/>
    <w:rsid w:val="00780711"/>
    <w:rsid w:val="00784151"/>
    <w:rsid w:val="007851FC"/>
    <w:rsid w:val="0078737C"/>
    <w:rsid w:val="00790E8D"/>
    <w:rsid w:val="0079716F"/>
    <w:rsid w:val="007A591E"/>
    <w:rsid w:val="007A6A21"/>
    <w:rsid w:val="007B096A"/>
    <w:rsid w:val="007B5DD8"/>
    <w:rsid w:val="007C1985"/>
    <w:rsid w:val="007C679A"/>
    <w:rsid w:val="007D2D0F"/>
    <w:rsid w:val="007E099D"/>
    <w:rsid w:val="007E2063"/>
    <w:rsid w:val="007E2E63"/>
    <w:rsid w:val="007E349A"/>
    <w:rsid w:val="007F0B08"/>
    <w:rsid w:val="007F5D74"/>
    <w:rsid w:val="0080162B"/>
    <w:rsid w:val="00814177"/>
    <w:rsid w:val="0081451A"/>
    <w:rsid w:val="00814623"/>
    <w:rsid w:val="0081554F"/>
    <w:rsid w:val="00815F81"/>
    <w:rsid w:val="0082195B"/>
    <w:rsid w:val="00825502"/>
    <w:rsid w:val="0084599C"/>
    <w:rsid w:val="00854488"/>
    <w:rsid w:val="008641F1"/>
    <w:rsid w:val="008654BE"/>
    <w:rsid w:val="00871D8B"/>
    <w:rsid w:val="008767A7"/>
    <w:rsid w:val="008771F5"/>
    <w:rsid w:val="00881BAD"/>
    <w:rsid w:val="00882241"/>
    <w:rsid w:val="00883F71"/>
    <w:rsid w:val="0088605A"/>
    <w:rsid w:val="00886D2A"/>
    <w:rsid w:val="00887846"/>
    <w:rsid w:val="0089708F"/>
    <w:rsid w:val="008A409D"/>
    <w:rsid w:val="008A42B6"/>
    <w:rsid w:val="008A49FC"/>
    <w:rsid w:val="008A5556"/>
    <w:rsid w:val="008B4B34"/>
    <w:rsid w:val="008B58FB"/>
    <w:rsid w:val="008B5D78"/>
    <w:rsid w:val="008B6A7E"/>
    <w:rsid w:val="008C17F7"/>
    <w:rsid w:val="008C7044"/>
    <w:rsid w:val="008E02A0"/>
    <w:rsid w:val="008E2417"/>
    <w:rsid w:val="00901331"/>
    <w:rsid w:val="009118E4"/>
    <w:rsid w:val="0091281B"/>
    <w:rsid w:val="00912FA9"/>
    <w:rsid w:val="009155EB"/>
    <w:rsid w:val="0091568C"/>
    <w:rsid w:val="00927E9C"/>
    <w:rsid w:val="0093219E"/>
    <w:rsid w:val="0093286A"/>
    <w:rsid w:val="0094311A"/>
    <w:rsid w:val="00943436"/>
    <w:rsid w:val="00947E69"/>
    <w:rsid w:val="009515BF"/>
    <w:rsid w:val="00952E65"/>
    <w:rsid w:val="00955C71"/>
    <w:rsid w:val="009737A2"/>
    <w:rsid w:val="009832B4"/>
    <w:rsid w:val="009838B4"/>
    <w:rsid w:val="00987158"/>
    <w:rsid w:val="009924F7"/>
    <w:rsid w:val="009A1AB5"/>
    <w:rsid w:val="009A3D93"/>
    <w:rsid w:val="009A42A4"/>
    <w:rsid w:val="009A44D4"/>
    <w:rsid w:val="009A5224"/>
    <w:rsid w:val="009B4E6A"/>
    <w:rsid w:val="009B624D"/>
    <w:rsid w:val="009C5789"/>
    <w:rsid w:val="009D3476"/>
    <w:rsid w:val="009E4FCA"/>
    <w:rsid w:val="009E6975"/>
    <w:rsid w:val="009F04E7"/>
    <w:rsid w:val="009F1E55"/>
    <w:rsid w:val="009F29F1"/>
    <w:rsid w:val="009F43B7"/>
    <w:rsid w:val="00A026E1"/>
    <w:rsid w:val="00A04846"/>
    <w:rsid w:val="00A0547A"/>
    <w:rsid w:val="00A056CB"/>
    <w:rsid w:val="00A07939"/>
    <w:rsid w:val="00A2656A"/>
    <w:rsid w:val="00A3375C"/>
    <w:rsid w:val="00A4224F"/>
    <w:rsid w:val="00A44294"/>
    <w:rsid w:val="00A455A6"/>
    <w:rsid w:val="00A47E6A"/>
    <w:rsid w:val="00A52EC4"/>
    <w:rsid w:val="00A5439A"/>
    <w:rsid w:val="00A61439"/>
    <w:rsid w:val="00A638D7"/>
    <w:rsid w:val="00A64B3F"/>
    <w:rsid w:val="00A77049"/>
    <w:rsid w:val="00A77609"/>
    <w:rsid w:val="00A830D4"/>
    <w:rsid w:val="00AA1C6F"/>
    <w:rsid w:val="00AB720E"/>
    <w:rsid w:val="00AC3045"/>
    <w:rsid w:val="00AC6172"/>
    <w:rsid w:val="00AD1E05"/>
    <w:rsid w:val="00AD4F2F"/>
    <w:rsid w:val="00AE1C64"/>
    <w:rsid w:val="00AF10CB"/>
    <w:rsid w:val="00AF2A9E"/>
    <w:rsid w:val="00B0388D"/>
    <w:rsid w:val="00B10227"/>
    <w:rsid w:val="00B1122B"/>
    <w:rsid w:val="00B1415D"/>
    <w:rsid w:val="00B16AB4"/>
    <w:rsid w:val="00B21D5A"/>
    <w:rsid w:val="00B262B3"/>
    <w:rsid w:val="00B35278"/>
    <w:rsid w:val="00B3553C"/>
    <w:rsid w:val="00B4247D"/>
    <w:rsid w:val="00B43761"/>
    <w:rsid w:val="00B46A3A"/>
    <w:rsid w:val="00B52808"/>
    <w:rsid w:val="00B60B79"/>
    <w:rsid w:val="00B60DC3"/>
    <w:rsid w:val="00B63775"/>
    <w:rsid w:val="00B65ACE"/>
    <w:rsid w:val="00B704D8"/>
    <w:rsid w:val="00B70FF8"/>
    <w:rsid w:val="00B80DAD"/>
    <w:rsid w:val="00B83399"/>
    <w:rsid w:val="00B84D0A"/>
    <w:rsid w:val="00B867CC"/>
    <w:rsid w:val="00B9677D"/>
    <w:rsid w:val="00B97A16"/>
    <w:rsid w:val="00BA24FC"/>
    <w:rsid w:val="00BB1D45"/>
    <w:rsid w:val="00BB4344"/>
    <w:rsid w:val="00BB6F26"/>
    <w:rsid w:val="00BB7035"/>
    <w:rsid w:val="00BC7885"/>
    <w:rsid w:val="00BD44C8"/>
    <w:rsid w:val="00BD66F2"/>
    <w:rsid w:val="00BD6F68"/>
    <w:rsid w:val="00BE17F0"/>
    <w:rsid w:val="00BE1F36"/>
    <w:rsid w:val="00BE261B"/>
    <w:rsid w:val="00BE2D21"/>
    <w:rsid w:val="00BE5DE1"/>
    <w:rsid w:val="00BE6D06"/>
    <w:rsid w:val="00BF306D"/>
    <w:rsid w:val="00BF52EE"/>
    <w:rsid w:val="00C02C13"/>
    <w:rsid w:val="00C11FF8"/>
    <w:rsid w:val="00C15C24"/>
    <w:rsid w:val="00C21715"/>
    <w:rsid w:val="00C24FB3"/>
    <w:rsid w:val="00C30A39"/>
    <w:rsid w:val="00C32075"/>
    <w:rsid w:val="00C4668B"/>
    <w:rsid w:val="00C61C41"/>
    <w:rsid w:val="00C7102E"/>
    <w:rsid w:val="00C96DFD"/>
    <w:rsid w:val="00CA0ACB"/>
    <w:rsid w:val="00CA27B7"/>
    <w:rsid w:val="00CA4B5C"/>
    <w:rsid w:val="00CB3155"/>
    <w:rsid w:val="00CB77F3"/>
    <w:rsid w:val="00CC266D"/>
    <w:rsid w:val="00CC5696"/>
    <w:rsid w:val="00CD2A79"/>
    <w:rsid w:val="00CD58A1"/>
    <w:rsid w:val="00CD625B"/>
    <w:rsid w:val="00CE1EE8"/>
    <w:rsid w:val="00CE4883"/>
    <w:rsid w:val="00CE5629"/>
    <w:rsid w:val="00D14C94"/>
    <w:rsid w:val="00D232DA"/>
    <w:rsid w:val="00D314FE"/>
    <w:rsid w:val="00D31526"/>
    <w:rsid w:val="00D32DEA"/>
    <w:rsid w:val="00D400CF"/>
    <w:rsid w:val="00D44063"/>
    <w:rsid w:val="00D45850"/>
    <w:rsid w:val="00D50881"/>
    <w:rsid w:val="00D511C4"/>
    <w:rsid w:val="00D76875"/>
    <w:rsid w:val="00D777EC"/>
    <w:rsid w:val="00D77F05"/>
    <w:rsid w:val="00D80466"/>
    <w:rsid w:val="00D90A0D"/>
    <w:rsid w:val="00D9164B"/>
    <w:rsid w:val="00D929CA"/>
    <w:rsid w:val="00DA6A16"/>
    <w:rsid w:val="00DA6C0F"/>
    <w:rsid w:val="00DB08E2"/>
    <w:rsid w:val="00DC03F3"/>
    <w:rsid w:val="00DC3E7E"/>
    <w:rsid w:val="00DD5C65"/>
    <w:rsid w:val="00DF02B7"/>
    <w:rsid w:val="00DF1065"/>
    <w:rsid w:val="00DF32B4"/>
    <w:rsid w:val="00DF3A78"/>
    <w:rsid w:val="00DF523A"/>
    <w:rsid w:val="00DF7833"/>
    <w:rsid w:val="00E000F8"/>
    <w:rsid w:val="00E0249F"/>
    <w:rsid w:val="00E04833"/>
    <w:rsid w:val="00E0546F"/>
    <w:rsid w:val="00E07AE6"/>
    <w:rsid w:val="00E10959"/>
    <w:rsid w:val="00E212C3"/>
    <w:rsid w:val="00E21507"/>
    <w:rsid w:val="00E32A20"/>
    <w:rsid w:val="00E335CD"/>
    <w:rsid w:val="00E3652E"/>
    <w:rsid w:val="00E36903"/>
    <w:rsid w:val="00E434A4"/>
    <w:rsid w:val="00E4440D"/>
    <w:rsid w:val="00E447CF"/>
    <w:rsid w:val="00E4527B"/>
    <w:rsid w:val="00E472E9"/>
    <w:rsid w:val="00E47B7A"/>
    <w:rsid w:val="00E47B9B"/>
    <w:rsid w:val="00E5098C"/>
    <w:rsid w:val="00E5350D"/>
    <w:rsid w:val="00E603CA"/>
    <w:rsid w:val="00E60668"/>
    <w:rsid w:val="00E66E1D"/>
    <w:rsid w:val="00E77F22"/>
    <w:rsid w:val="00E82E3D"/>
    <w:rsid w:val="00E8778E"/>
    <w:rsid w:val="00E903BD"/>
    <w:rsid w:val="00E90C36"/>
    <w:rsid w:val="00E92114"/>
    <w:rsid w:val="00E93CE5"/>
    <w:rsid w:val="00E94140"/>
    <w:rsid w:val="00E9457F"/>
    <w:rsid w:val="00E948F1"/>
    <w:rsid w:val="00E9673E"/>
    <w:rsid w:val="00EA0D2F"/>
    <w:rsid w:val="00EB4C77"/>
    <w:rsid w:val="00EC0246"/>
    <w:rsid w:val="00EC4290"/>
    <w:rsid w:val="00EC62B1"/>
    <w:rsid w:val="00EC7EB6"/>
    <w:rsid w:val="00EE77B8"/>
    <w:rsid w:val="00EF0587"/>
    <w:rsid w:val="00EF1419"/>
    <w:rsid w:val="00EF5EFA"/>
    <w:rsid w:val="00EF70D8"/>
    <w:rsid w:val="00F13448"/>
    <w:rsid w:val="00F16899"/>
    <w:rsid w:val="00F22043"/>
    <w:rsid w:val="00F36020"/>
    <w:rsid w:val="00F36D9D"/>
    <w:rsid w:val="00F40FDC"/>
    <w:rsid w:val="00F4151E"/>
    <w:rsid w:val="00F450B9"/>
    <w:rsid w:val="00F455B3"/>
    <w:rsid w:val="00F46C4A"/>
    <w:rsid w:val="00F5087B"/>
    <w:rsid w:val="00F52D23"/>
    <w:rsid w:val="00F71D48"/>
    <w:rsid w:val="00F762DC"/>
    <w:rsid w:val="00FA0891"/>
    <w:rsid w:val="00FA0FEE"/>
    <w:rsid w:val="00FA1D29"/>
    <w:rsid w:val="00FB03C1"/>
    <w:rsid w:val="00FB1C28"/>
    <w:rsid w:val="00FB4182"/>
    <w:rsid w:val="00FB735B"/>
    <w:rsid w:val="00FC5C3B"/>
    <w:rsid w:val="00FC6A8A"/>
    <w:rsid w:val="00FD1ACB"/>
    <w:rsid w:val="00FD24AC"/>
    <w:rsid w:val="00FD7530"/>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460148255">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19696.page" TargetMode="External"/><Relationship Id="rId13" Type="http://schemas.openxmlformats.org/officeDocument/2006/relationships/hyperlink" Target="javascript:AbrirModal(1)" TargetMode="External"/><Relationship Id="rId18" Type="http://schemas.openxmlformats.org/officeDocument/2006/relationships/hyperlink" Target="https://www.ipomex.org.mx/ipo3/lgt/indice/OASNAUCALPAN/art_92_xii.web"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pomex.org.mx/ipo3/lgt/indice/OASNAUCALPAN/art_92_xii.web" TargetMode="External"/><Relationship Id="rId23" Type="http://schemas.openxmlformats.org/officeDocument/2006/relationships/footer" Target="footer1.xml"/><Relationship Id="rId10" Type="http://schemas.openxmlformats.org/officeDocument/2006/relationships/hyperlink" Target="https://www.saimex.org.mx/saimex/solicitud/downloadAttach/808424.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javascript:AbrirModal(2)"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A2B1F-2940-424E-B115-A78B5ABE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8745</TotalTime>
  <Pages>25</Pages>
  <Words>4040</Words>
  <Characters>22225</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114</cp:revision>
  <cp:lastPrinted>2020-02-10T22:57:00Z</cp:lastPrinted>
  <dcterms:created xsi:type="dcterms:W3CDTF">2019-07-30T22:04:00Z</dcterms:created>
  <dcterms:modified xsi:type="dcterms:W3CDTF">2020-04-08T22:28:00Z</dcterms:modified>
</cp:coreProperties>
</file>