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F10202" w:rsidRDefault="008C15B3" w:rsidP="00F10202">
      <w:pPr>
        <w:spacing w:before="240" w:after="240" w:line="360" w:lineRule="auto"/>
        <w:jc w:val="center"/>
        <w:rPr>
          <w:rFonts w:ascii="Palatino Linotype" w:hAnsi="Palatino Linotype"/>
          <w:b/>
        </w:rPr>
      </w:pPr>
      <w:r w:rsidRPr="00F10202">
        <w:rPr>
          <w:rFonts w:ascii="Palatino Linotype" w:hAnsi="Palatino Linotype"/>
          <w:b/>
        </w:rPr>
        <w:t>LÍNEAS ARGUMENTATIVAS</w:t>
      </w:r>
    </w:p>
    <w:p w:rsidR="008C15B3" w:rsidRPr="00F10202" w:rsidRDefault="008C15B3" w:rsidP="00F10202">
      <w:pPr>
        <w:spacing w:before="240" w:after="360" w:line="360" w:lineRule="auto"/>
        <w:contextualSpacing/>
        <w:jc w:val="both"/>
        <w:rPr>
          <w:rFonts w:ascii="Palatino Linotype" w:eastAsia="Times New Roman" w:hAnsi="Palatino Linotype"/>
        </w:rPr>
      </w:pPr>
      <w:r w:rsidRPr="00F10202">
        <w:rPr>
          <w:rFonts w:ascii="Palatino Linotype" w:eastAsia="Times New Roman" w:hAnsi="Palatino Linotype"/>
          <w:b/>
        </w:rPr>
        <w:t>DEBERES DE LAS AUTORIDADES.</w:t>
      </w:r>
      <w:r w:rsidRPr="00F10202">
        <w:rPr>
          <w:rFonts w:ascii="Palatino Linotype" w:eastAsia="Times New Roman" w:hAnsi="Palatino Linotype"/>
        </w:rPr>
        <w:t xml:space="preserve"> El derecho humano de acceso a la </w:t>
      </w:r>
      <w:proofErr w:type="gramStart"/>
      <w:r w:rsidRPr="00F10202">
        <w:rPr>
          <w:rFonts w:ascii="Palatino Linotype" w:eastAsia="Times New Roman" w:hAnsi="Palatino Linotype"/>
        </w:rPr>
        <w:t>información</w:t>
      </w:r>
      <w:proofErr w:type="gramEnd"/>
      <w:r w:rsidRPr="00F10202">
        <w:rPr>
          <w:rFonts w:ascii="Palatino Linotype" w:eastAsia="Times New Roman" w:hAnsi="Palatino Linotype"/>
        </w:rPr>
        <w:t xml:space="preserve"> pública es un derecho humano constitucionalmente reconocido en consecuencia todas las autoridades en el ámbito de sus competencias tienen la obligación de respetarlo, protegerlo y garantizarlo.</w:t>
      </w:r>
    </w:p>
    <w:p w:rsidR="001A4CD6" w:rsidRPr="00F10202" w:rsidRDefault="001A4CD6" w:rsidP="00F10202">
      <w:pPr>
        <w:spacing w:before="240" w:after="360" w:line="360" w:lineRule="auto"/>
        <w:contextualSpacing/>
        <w:jc w:val="both"/>
        <w:rPr>
          <w:rFonts w:ascii="Palatino Linotype" w:eastAsia="Times New Roman" w:hAnsi="Palatino Linotype"/>
        </w:rPr>
      </w:pPr>
    </w:p>
    <w:p w:rsidR="008C15B3" w:rsidRPr="00F10202" w:rsidRDefault="00F10202" w:rsidP="00F10202">
      <w:pPr>
        <w:spacing w:before="240" w:after="240" w:line="360" w:lineRule="auto"/>
        <w:jc w:val="both"/>
        <w:rPr>
          <w:rFonts w:ascii="Palatino Linotype" w:eastAsia="Times New Roman" w:hAnsi="Palatino Linotype" w:cs="Arial"/>
          <w:color w:val="000000"/>
          <w:lang w:val="es-ES" w:eastAsia="es-MX"/>
        </w:rPr>
      </w:pPr>
      <w:r>
        <w:rPr>
          <w:rFonts w:ascii="Palatino Linotype" w:eastAsia="MS Mincho" w:hAnsi="Palatino Linotype"/>
          <w:b/>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11685</wp:posOffset>
                </wp:positionH>
                <wp:positionV relativeFrom="paragraph">
                  <wp:posOffset>1265574</wp:posOffset>
                </wp:positionV>
                <wp:extent cx="5513695" cy="3521122"/>
                <wp:effectExtent l="19050" t="19050" r="30480" b="22225"/>
                <wp:wrapNone/>
                <wp:docPr id="4" name="Conector recto 4"/>
                <wp:cNvGraphicFramePr/>
                <a:graphic xmlns:a="http://schemas.openxmlformats.org/drawingml/2006/main">
                  <a:graphicData uri="http://schemas.microsoft.com/office/word/2010/wordprocessingShape">
                    <wps:wsp>
                      <wps:cNvCnPr/>
                      <wps:spPr>
                        <a:xfrm>
                          <a:off x="0" y="0"/>
                          <a:ext cx="5513695" cy="352112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A50AE9"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99.65pt" to="435.05pt,3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" strokecolor="#5b9bd5 [3204]" strokeweight="3pt">
                <v:stroke joinstyle="miter"/>
              </v:line>
            </w:pict>
          </mc:Fallback>
        </mc:AlternateContent>
      </w:r>
      <w:r w:rsidR="001A4CD6" w:rsidRPr="00F10202">
        <w:rPr>
          <w:rFonts w:ascii="Palatino Linotype" w:eastAsia="MS Mincho" w:hAnsi="Palatino Linotype"/>
          <w:b/>
        </w:rPr>
        <w:t>NEGATIVA FICTA, NO EXISTE PLAZO PERENTORIO PARA INTERPONER EL RECURSO.</w:t>
      </w:r>
      <w:r w:rsidR="001A4CD6" w:rsidRPr="00F10202">
        <w:rPr>
          <w:rFonts w:ascii="Palatino Linotype" w:eastAsia="MS Mincho" w:hAnsi="Palatino Linotype"/>
        </w:rPr>
        <w:t xml:space="preserve"> </w:t>
      </w:r>
      <w:r w:rsidR="001A4CD6" w:rsidRPr="00F10202">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C75B8F" w:rsidRPr="00F10202" w:rsidRDefault="00C75B8F" w:rsidP="00F10202">
      <w:pPr>
        <w:spacing w:after="160" w:line="360" w:lineRule="auto"/>
        <w:rPr>
          <w:rFonts w:ascii="Palatino Linotype" w:hAnsi="Palatino Linotype"/>
          <w:b/>
        </w:rPr>
      </w:pPr>
      <w:r w:rsidRPr="00F10202">
        <w:rPr>
          <w:rFonts w:ascii="Palatino Linotype" w:hAnsi="Palatino Linotype"/>
          <w:b/>
        </w:rPr>
        <w:br w:type="page"/>
      </w:r>
    </w:p>
    <w:p w:rsidR="00A55BA0" w:rsidRPr="00F10202" w:rsidRDefault="008C54C1" w:rsidP="00F10202">
      <w:pPr>
        <w:spacing w:before="240" w:after="240" w:line="360" w:lineRule="auto"/>
        <w:jc w:val="center"/>
        <w:rPr>
          <w:rFonts w:ascii="Palatino Linotype" w:hAnsi="Palatino Linotype"/>
        </w:rPr>
      </w:pPr>
      <w:r w:rsidRPr="00F10202">
        <w:rPr>
          <w:rFonts w:ascii="Palatino Linotype" w:hAnsi="Palatino Linotype"/>
          <w:b/>
        </w:rPr>
        <w:lastRenderedPageBreak/>
        <w:t>ÍNDICE</w:t>
      </w:r>
      <w:r w:rsidR="00A55BA0" w:rsidRPr="00F10202">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F10202" w:rsidRDefault="00A55BA0" w:rsidP="00F10202">
          <w:pPr>
            <w:pStyle w:val="TtulodeTDC"/>
            <w:spacing w:line="360" w:lineRule="auto"/>
            <w:rPr>
              <w:szCs w:val="24"/>
            </w:rPr>
          </w:pPr>
        </w:p>
        <w:p w:rsidR="00622A3E" w:rsidRPr="00F10202" w:rsidRDefault="00A55BA0" w:rsidP="00F10202">
          <w:pPr>
            <w:pStyle w:val="TDC1"/>
            <w:tabs>
              <w:tab w:val="right" w:leader="dot" w:pos="8779"/>
            </w:tabs>
            <w:spacing w:line="360" w:lineRule="auto"/>
            <w:rPr>
              <w:rFonts w:ascii="Palatino Linotype" w:hAnsi="Palatino Linotype"/>
              <w:b/>
              <w:noProof/>
              <w:lang w:val="es-MX" w:eastAsia="es-MX"/>
            </w:rPr>
          </w:pPr>
          <w:r w:rsidRPr="00F10202">
            <w:rPr>
              <w:rFonts w:ascii="Palatino Linotype" w:hAnsi="Palatino Linotype"/>
              <w:b/>
            </w:rPr>
            <w:fldChar w:fldCharType="begin"/>
          </w:r>
          <w:r w:rsidRPr="00F10202">
            <w:rPr>
              <w:rFonts w:ascii="Palatino Linotype" w:hAnsi="Palatino Linotype"/>
              <w:b/>
            </w:rPr>
            <w:instrText xml:space="preserve"> TOC \o "1-3" \h \z \u </w:instrText>
          </w:r>
          <w:r w:rsidRPr="00F10202">
            <w:rPr>
              <w:rFonts w:ascii="Palatino Linotype" w:hAnsi="Palatino Linotype"/>
              <w:b/>
            </w:rPr>
            <w:fldChar w:fldCharType="separate"/>
          </w:r>
          <w:hyperlink w:anchor="_Toc17330115" w:history="1">
            <w:r w:rsidR="00622A3E" w:rsidRPr="00F10202">
              <w:rPr>
                <w:rStyle w:val="Hipervnculo"/>
                <w:rFonts w:ascii="Palatino Linotype" w:hAnsi="Palatino Linotype"/>
                <w:b/>
                <w:noProof/>
              </w:rPr>
              <w:t>ANTECEDENTES</w:t>
            </w:r>
            <w:r w:rsidR="00622A3E" w:rsidRPr="00F10202">
              <w:rPr>
                <w:rFonts w:ascii="Palatino Linotype" w:hAnsi="Palatino Linotype"/>
                <w:b/>
                <w:noProof/>
                <w:webHidden/>
              </w:rPr>
              <w:tab/>
            </w:r>
            <w:r w:rsidR="00622A3E" w:rsidRPr="00F10202">
              <w:rPr>
                <w:rFonts w:ascii="Palatino Linotype" w:hAnsi="Palatino Linotype"/>
                <w:b/>
                <w:noProof/>
                <w:webHidden/>
              </w:rPr>
              <w:fldChar w:fldCharType="begin"/>
            </w:r>
            <w:r w:rsidR="00622A3E" w:rsidRPr="00F10202">
              <w:rPr>
                <w:rFonts w:ascii="Palatino Linotype" w:hAnsi="Palatino Linotype"/>
                <w:b/>
                <w:noProof/>
                <w:webHidden/>
              </w:rPr>
              <w:instrText xml:space="preserve"> PAGEREF _Toc17330115 \h </w:instrText>
            </w:r>
            <w:r w:rsidR="00622A3E" w:rsidRPr="00F10202">
              <w:rPr>
                <w:rFonts w:ascii="Palatino Linotype" w:hAnsi="Palatino Linotype"/>
                <w:b/>
                <w:noProof/>
                <w:webHidden/>
              </w:rPr>
            </w:r>
            <w:r w:rsidR="00622A3E" w:rsidRPr="00F10202">
              <w:rPr>
                <w:rFonts w:ascii="Palatino Linotype" w:hAnsi="Palatino Linotype"/>
                <w:b/>
                <w:noProof/>
                <w:webHidden/>
              </w:rPr>
              <w:fldChar w:fldCharType="separate"/>
            </w:r>
            <w:r w:rsidR="00F10202">
              <w:rPr>
                <w:rFonts w:ascii="Palatino Linotype" w:hAnsi="Palatino Linotype"/>
                <w:b/>
                <w:noProof/>
                <w:webHidden/>
              </w:rPr>
              <w:t>3</w:t>
            </w:r>
            <w:r w:rsidR="00622A3E" w:rsidRPr="00F10202">
              <w:rPr>
                <w:rFonts w:ascii="Palatino Linotype" w:hAnsi="Palatino Linotype"/>
                <w:b/>
                <w:noProof/>
                <w:webHidden/>
              </w:rPr>
              <w:fldChar w:fldCharType="end"/>
            </w:r>
          </w:hyperlink>
        </w:p>
        <w:p w:rsidR="00622A3E" w:rsidRPr="00F10202" w:rsidRDefault="0007463A" w:rsidP="00F10202">
          <w:pPr>
            <w:pStyle w:val="TDC1"/>
            <w:tabs>
              <w:tab w:val="right" w:leader="dot" w:pos="8779"/>
            </w:tabs>
            <w:spacing w:line="360" w:lineRule="auto"/>
            <w:rPr>
              <w:rFonts w:ascii="Palatino Linotype" w:hAnsi="Palatino Linotype"/>
              <w:b/>
              <w:noProof/>
              <w:lang w:val="es-MX" w:eastAsia="es-MX"/>
            </w:rPr>
          </w:pPr>
          <w:hyperlink w:anchor="_Toc17330116" w:history="1">
            <w:r w:rsidR="00622A3E" w:rsidRPr="00F10202">
              <w:rPr>
                <w:rStyle w:val="Hipervnculo"/>
                <w:rFonts w:ascii="Palatino Linotype" w:hAnsi="Palatino Linotype"/>
                <w:b/>
                <w:noProof/>
              </w:rPr>
              <w:t>CONSIDERANDO</w:t>
            </w:r>
            <w:r w:rsidR="00622A3E" w:rsidRPr="00F10202">
              <w:rPr>
                <w:rFonts w:ascii="Palatino Linotype" w:hAnsi="Palatino Linotype"/>
                <w:b/>
                <w:noProof/>
                <w:webHidden/>
              </w:rPr>
              <w:tab/>
            </w:r>
            <w:r w:rsidR="00622A3E" w:rsidRPr="00F10202">
              <w:rPr>
                <w:rFonts w:ascii="Palatino Linotype" w:hAnsi="Palatino Linotype"/>
                <w:b/>
                <w:noProof/>
                <w:webHidden/>
              </w:rPr>
              <w:fldChar w:fldCharType="begin"/>
            </w:r>
            <w:r w:rsidR="00622A3E" w:rsidRPr="00F10202">
              <w:rPr>
                <w:rFonts w:ascii="Palatino Linotype" w:hAnsi="Palatino Linotype"/>
                <w:b/>
                <w:noProof/>
                <w:webHidden/>
              </w:rPr>
              <w:instrText xml:space="preserve"> PAGEREF _Toc17330116 \h </w:instrText>
            </w:r>
            <w:r w:rsidR="00622A3E" w:rsidRPr="00F10202">
              <w:rPr>
                <w:rFonts w:ascii="Palatino Linotype" w:hAnsi="Palatino Linotype"/>
                <w:b/>
                <w:noProof/>
                <w:webHidden/>
              </w:rPr>
            </w:r>
            <w:r w:rsidR="00622A3E" w:rsidRPr="00F10202">
              <w:rPr>
                <w:rFonts w:ascii="Palatino Linotype" w:hAnsi="Palatino Linotype"/>
                <w:b/>
                <w:noProof/>
                <w:webHidden/>
              </w:rPr>
              <w:fldChar w:fldCharType="separate"/>
            </w:r>
            <w:r w:rsidR="00F10202">
              <w:rPr>
                <w:rFonts w:ascii="Palatino Linotype" w:hAnsi="Palatino Linotype"/>
                <w:b/>
                <w:noProof/>
                <w:webHidden/>
              </w:rPr>
              <w:t>6</w:t>
            </w:r>
            <w:r w:rsidR="00622A3E" w:rsidRPr="00F10202">
              <w:rPr>
                <w:rFonts w:ascii="Palatino Linotype" w:hAnsi="Palatino Linotype"/>
                <w:b/>
                <w:noProof/>
                <w:webHidden/>
              </w:rPr>
              <w:fldChar w:fldCharType="end"/>
            </w:r>
          </w:hyperlink>
        </w:p>
        <w:p w:rsidR="00622A3E" w:rsidRPr="00F10202" w:rsidRDefault="0007463A" w:rsidP="00F10202">
          <w:pPr>
            <w:pStyle w:val="TDC2"/>
            <w:spacing w:line="360" w:lineRule="auto"/>
            <w:rPr>
              <w:rFonts w:ascii="Palatino Linotype" w:hAnsi="Palatino Linotype"/>
              <w:b/>
              <w:noProof/>
              <w:lang w:val="es-MX" w:eastAsia="es-MX"/>
            </w:rPr>
          </w:pPr>
          <w:hyperlink w:anchor="_Toc17330117" w:history="1">
            <w:r w:rsidR="00622A3E" w:rsidRPr="00F10202">
              <w:rPr>
                <w:rStyle w:val="Hipervnculo"/>
                <w:rFonts w:ascii="Palatino Linotype" w:hAnsi="Palatino Linotype"/>
                <w:b/>
                <w:noProof/>
              </w:rPr>
              <w:t>PRIMERO. De la competencia</w:t>
            </w:r>
            <w:r w:rsidR="00622A3E" w:rsidRPr="00F10202">
              <w:rPr>
                <w:rFonts w:ascii="Palatino Linotype" w:hAnsi="Palatino Linotype"/>
                <w:b/>
                <w:noProof/>
                <w:webHidden/>
              </w:rPr>
              <w:tab/>
            </w:r>
            <w:r w:rsidR="00622A3E" w:rsidRPr="00F10202">
              <w:rPr>
                <w:rFonts w:ascii="Palatino Linotype" w:hAnsi="Palatino Linotype"/>
                <w:b/>
                <w:noProof/>
                <w:webHidden/>
              </w:rPr>
              <w:fldChar w:fldCharType="begin"/>
            </w:r>
            <w:r w:rsidR="00622A3E" w:rsidRPr="00F10202">
              <w:rPr>
                <w:rFonts w:ascii="Palatino Linotype" w:hAnsi="Palatino Linotype"/>
                <w:b/>
                <w:noProof/>
                <w:webHidden/>
              </w:rPr>
              <w:instrText xml:space="preserve"> PAGEREF _Toc17330117 \h </w:instrText>
            </w:r>
            <w:r w:rsidR="00622A3E" w:rsidRPr="00F10202">
              <w:rPr>
                <w:rFonts w:ascii="Palatino Linotype" w:hAnsi="Palatino Linotype"/>
                <w:b/>
                <w:noProof/>
                <w:webHidden/>
              </w:rPr>
            </w:r>
            <w:r w:rsidR="00622A3E" w:rsidRPr="00F10202">
              <w:rPr>
                <w:rFonts w:ascii="Palatino Linotype" w:hAnsi="Palatino Linotype"/>
                <w:b/>
                <w:noProof/>
                <w:webHidden/>
              </w:rPr>
              <w:fldChar w:fldCharType="separate"/>
            </w:r>
            <w:r w:rsidR="00F10202">
              <w:rPr>
                <w:rFonts w:ascii="Palatino Linotype" w:hAnsi="Palatino Linotype"/>
                <w:b/>
                <w:noProof/>
                <w:webHidden/>
              </w:rPr>
              <w:t>6</w:t>
            </w:r>
            <w:r w:rsidR="00622A3E" w:rsidRPr="00F10202">
              <w:rPr>
                <w:rFonts w:ascii="Palatino Linotype" w:hAnsi="Palatino Linotype"/>
                <w:b/>
                <w:noProof/>
                <w:webHidden/>
              </w:rPr>
              <w:fldChar w:fldCharType="end"/>
            </w:r>
          </w:hyperlink>
        </w:p>
        <w:p w:rsidR="00622A3E" w:rsidRPr="00F10202" w:rsidRDefault="0007463A" w:rsidP="00F10202">
          <w:pPr>
            <w:pStyle w:val="TDC2"/>
            <w:spacing w:line="360" w:lineRule="auto"/>
            <w:rPr>
              <w:rFonts w:ascii="Palatino Linotype" w:hAnsi="Palatino Linotype"/>
              <w:b/>
              <w:noProof/>
              <w:lang w:val="es-MX" w:eastAsia="es-MX"/>
            </w:rPr>
          </w:pPr>
          <w:hyperlink w:anchor="_Toc17330118" w:history="1">
            <w:r w:rsidR="00622A3E" w:rsidRPr="00F10202">
              <w:rPr>
                <w:rStyle w:val="Hipervnculo"/>
                <w:rFonts w:ascii="Palatino Linotype" w:hAnsi="Palatino Linotype"/>
                <w:b/>
                <w:noProof/>
              </w:rPr>
              <w:t>SEGUNDO. De la oportunidad y procedencia.</w:t>
            </w:r>
            <w:r w:rsidR="00622A3E" w:rsidRPr="00F10202">
              <w:rPr>
                <w:rFonts w:ascii="Palatino Linotype" w:hAnsi="Palatino Linotype"/>
                <w:b/>
                <w:noProof/>
                <w:webHidden/>
              </w:rPr>
              <w:tab/>
            </w:r>
            <w:r w:rsidR="00622A3E" w:rsidRPr="00F10202">
              <w:rPr>
                <w:rFonts w:ascii="Palatino Linotype" w:hAnsi="Palatino Linotype"/>
                <w:b/>
                <w:noProof/>
                <w:webHidden/>
              </w:rPr>
              <w:fldChar w:fldCharType="begin"/>
            </w:r>
            <w:r w:rsidR="00622A3E" w:rsidRPr="00F10202">
              <w:rPr>
                <w:rFonts w:ascii="Palatino Linotype" w:hAnsi="Palatino Linotype"/>
                <w:b/>
                <w:noProof/>
                <w:webHidden/>
              </w:rPr>
              <w:instrText xml:space="preserve"> PAGEREF _Toc17330118 \h </w:instrText>
            </w:r>
            <w:r w:rsidR="00622A3E" w:rsidRPr="00F10202">
              <w:rPr>
                <w:rFonts w:ascii="Palatino Linotype" w:hAnsi="Palatino Linotype"/>
                <w:b/>
                <w:noProof/>
                <w:webHidden/>
              </w:rPr>
            </w:r>
            <w:r w:rsidR="00622A3E" w:rsidRPr="00F10202">
              <w:rPr>
                <w:rFonts w:ascii="Palatino Linotype" w:hAnsi="Palatino Linotype"/>
                <w:b/>
                <w:noProof/>
                <w:webHidden/>
              </w:rPr>
              <w:fldChar w:fldCharType="separate"/>
            </w:r>
            <w:r w:rsidR="00F10202">
              <w:rPr>
                <w:rFonts w:ascii="Palatino Linotype" w:hAnsi="Palatino Linotype"/>
                <w:b/>
                <w:noProof/>
                <w:webHidden/>
              </w:rPr>
              <w:t>7</w:t>
            </w:r>
            <w:r w:rsidR="00622A3E" w:rsidRPr="00F10202">
              <w:rPr>
                <w:rFonts w:ascii="Palatino Linotype" w:hAnsi="Palatino Linotype"/>
                <w:b/>
                <w:noProof/>
                <w:webHidden/>
              </w:rPr>
              <w:fldChar w:fldCharType="end"/>
            </w:r>
          </w:hyperlink>
        </w:p>
        <w:p w:rsidR="00622A3E" w:rsidRPr="00F10202" w:rsidRDefault="0007463A" w:rsidP="00F10202">
          <w:pPr>
            <w:pStyle w:val="TDC2"/>
            <w:spacing w:line="360" w:lineRule="auto"/>
            <w:rPr>
              <w:rFonts w:ascii="Palatino Linotype" w:hAnsi="Palatino Linotype"/>
              <w:b/>
              <w:noProof/>
              <w:lang w:val="es-MX" w:eastAsia="es-MX"/>
            </w:rPr>
          </w:pPr>
          <w:hyperlink w:anchor="_Toc17330119" w:history="1">
            <w:r w:rsidR="00622A3E" w:rsidRPr="00F10202">
              <w:rPr>
                <w:rStyle w:val="Hipervnculo"/>
                <w:rFonts w:ascii="Palatino Linotype" w:eastAsia="Calibri" w:hAnsi="Palatino Linotype" w:cs="Times New Roman"/>
                <w:b/>
                <w:bCs/>
                <w:noProof/>
                <w:lang w:val="es-ES"/>
              </w:rPr>
              <w:t xml:space="preserve">TERCERO. Del planteamiento de la </w:t>
            </w:r>
            <w:r w:rsidR="00622A3E" w:rsidRPr="00F10202">
              <w:rPr>
                <w:rStyle w:val="Hipervnculo"/>
                <w:rFonts w:ascii="Palatino Linotype" w:eastAsia="Calibri" w:hAnsi="Palatino Linotype" w:cs="Times New Roman"/>
                <w:b/>
                <w:bCs/>
                <w:i/>
                <w:noProof/>
                <w:lang w:val="es-ES"/>
              </w:rPr>
              <w:t>Litis</w:t>
            </w:r>
            <w:r w:rsidR="00622A3E" w:rsidRPr="00F10202">
              <w:rPr>
                <w:rStyle w:val="Hipervnculo"/>
                <w:rFonts w:ascii="Palatino Linotype" w:eastAsia="Calibri" w:hAnsi="Palatino Linotype" w:cs="Times New Roman"/>
                <w:b/>
                <w:bCs/>
                <w:noProof/>
                <w:lang w:val="es-ES"/>
              </w:rPr>
              <w:t>.</w:t>
            </w:r>
            <w:r w:rsidR="00622A3E" w:rsidRPr="00F10202">
              <w:rPr>
                <w:rFonts w:ascii="Palatino Linotype" w:hAnsi="Palatino Linotype"/>
                <w:b/>
                <w:noProof/>
                <w:webHidden/>
              </w:rPr>
              <w:tab/>
            </w:r>
            <w:r w:rsidR="00622A3E" w:rsidRPr="00F10202">
              <w:rPr>
                <w:rFonts w:ascii="Palatino Linotype" w:hAnsi="Palatino Linotype"/>
                <w:b/>
                <w:noProof/>
                <w:webHidden/>
              </w:rPr>
              <w:fldChar w:fldCharType="begin"/>
            </w:r>
            <w:r w:rsidR="00622A3E" w:rsidRPr="00F10202">
              <w:rPr>
                <w:rFonts w:ascii="Palatino Linotype" w:hAnsi="Palatino Linotype"/>
                <w:b/>
                <w:noProof/>
                <w:webHidden/>
              </w:rPr>
              <w:instrText xml:space="preserve"> PAGEREF _Toc17330119 \h </w:instrText>
            </w:r>
            <w:r w:rsidR="00622A3E" w:rsidRPr="00F10202">
              <w:rPr>
                <w:rFonts w:ascii="Palatino Linotype" w:hAnsi="Palatino Linotype"/>
                <w:b/>
                <w:noProof/>
                <w:webHidden/>
              </w:rPr>
            </w:r>
            <w:r w:rsidR="00622A3E" w:rsidRPr="00F10202">
              <w:rPr>
                <w:rFonts w:ascii="Palatino Linotype" w:hAnsi="Palatino Linotype"/>
                <w:b/>
                <w:noProof/>
                <w:webHidden/>
              </w:rPr>
              <w:fldChar w:fldCharType="separate"/>
            </w:r>
            <w:r w:rsidR="00F10202">
              <w:rPr>
                <w:rFonts w:ascii="Palatino Linotype" w:hAnsi="Palatino Linotype"/>
                <w:b/>
                <w:noProof/>
                <w:webHidden/>
              </w:rPr>
              <w:t>12</w:t>
            </w:r>
            <w:r w:rsidR="00622A3E" w:rsidRPr="00F10202">
              <w:rPr>
                <w:rFonts w:ascii="Palatino Linotype" w:hAnsi="Palatino Linotype"/>
                <w:b/>
                <w:noProof/>
                <w:webHidden/>
              </w:rPr>
              <w:fldChar w:fldCharType="end"/>
            </w:r>
          </w:hyperlink>
        </w:p>
        <w:p w:rsidR="00622A3E" w:rsidRPr="00F10202" w:rsidRDefault="0007463A" w:rsidP="00F10202">
          <w:pPr>
            <w:pStyle w:val="TDC2"/>
            <w:spacing w:line="360" w:lineRule="auto"/>
            <w:rPr>
              <w:rFonts w:ascii="Palatino Linotype" w:hAnsi="Palatino Linotype"/>
              <w:b/>
              <w:noProof/>
              <w:lang w:val="es-MX" w:eastAsia="es-MX"/>
            </w:rPr>
          </w:pPr>
          <w:hyperlink w:anchor="_Toc17330120" w:history="1">
            <w:r w:rsidR="00622A3E" w:rsidRPr="00F10202">
              <w:rPr>
                <w:rStyle w:val="Hipervnculo"/>
                <w:rFonts w:ascii="Palatino Linotype" w:eastAsia="MS Gothic" w:hAnsi="Palatino Linotype" w:cs="Times New Roman"/>
                <w:b/>
                <w:noProof/>
              </w:rPr>
              <w:t>CUARTO. Del estudio y resolución del asunto</w:t>
            </w:r>
            <w:r w:rsidR="00622A3E" w:rsidRPr="00F10202">
              <w:rPr>
                <w:rFonts w:ascii="Palatino Linotype" w:hAnsi="Palatino Linotype"/>
                <w:b/>
                <w:noProof/>
                <w:webHidden/>
              </w:rPr>
              <w:tab/>
            </w:r>
            <w:r w:rsidR="00622A3E" w:rsidRPr="00F10202">
              <w:rPr>
                <w:rFonts w:ascii="Palatino Linotype" w:hAnsi="Palatino Linotype"/>
                <w:b/>
                <w:noProof/>
                <w:webHidden/>
              </w:rPr>
              <w:fldChar w:fldCharType="begin"/>
            </w:r>
            <w:r w:rsidR="00622A3E" w:rsidRPr="00F10202">
              <w:rPr>
                <w:rFonts w:ascii="Palatino Linotype" w:hAnsi="Palatino Linotype"/>
                <w:b/>
                <w:noProof/>
                <w:webHidden/>
              </w:rPr>
              <w:instrText xml:space="preserve"> PAGEREF _Toc17330120 \h </w:instrText>
            </w:r>
            <w:r w:rsidR="00622A3E" w:rsidRPr="00F10202">
              <w:rPr>
                <w:rFonts w:ascii="Palatino Linotype" w:hAnsi="Palatino Linotype"/>
                <w:b/>
                <w:noProof/>
                <w:webHidden/>
              </w:rPr>
            </w:r>
            <w:r w:rsidR="00622A3E" w:rsidRPr="00F10202">
              <w:rPr>
                <w:rFonts w:ascii="Palatino Linotype" w:hAnsi="Palatino Linotype"/>
                <w:b/>
                <w:noProof/>
                <w:webHidden/>
              </w:rPr>
              <w:fldChar w:fldCharType="separate"/>
            </w:r>
            <w:r w:rsidR="00F10202">
              <w:rPr>
                <w:rFonts w:ascii="Palatino Linotype" w:hAnsi="Palatino Linotype"/>
                <w:b/>
                <w:noProof/>
                <w:webHidden/>
              </w:rPr>
              <w:t>14</w:t>
            </w:r>
            <w:r w:rsidR="00622A3E" w:rsidRPr="00F10202">
              <w:rPr>
                <w:rFonts w:ascii="Palatino Linotype" w:hAnsi="Palatino Linotype"/>
                <w:b/>
                <w:noProof/>
                <w:webHidden/>
              </w:rPr>
              <w:fldChar w:fldCharType="end"/>
            </w:r>
          </w:hyperlink>
        </w:p>
        <w:p w:rsidR="00622A3E" w:rsidRPr="00F10202" w:rsidRDefault="0007463A" w:rsidP="00F10202">
          <w:pPr>
            <w:pStyle w:val="TDC3"/>
            <w:tabs>
              <w:tab w:val="right" w:leader="dot" w:pos="8779"/>
            </w:tabs>
            <w:spacing w:line="360" w:lineRule="auto"/>
            <w:ind w:left="0"/>
            <w:rPr>
              <w:rFonts w:ascii="Palatino Linotype" w:hAnsi="Palatino Linotype"/>
              <w:b/>
              <w:noProof/>
              <w:lang w:val="es-MX" w:eastAsia="es-MX"/>
            </w:rPr>
          </w:pPr>
          <w:hyperlink w:anchor="_Toc17330121" w:history="1">
            <w:r w:rsidR="00622A3E" w:rsidRPr="00F10202">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622A3E" w:rsidRPr="00F10202">
              <w:rPr>
                <w:rFonts w:ascii="Palatino Linotype" w:hAnsi="Palatino Linotype"/>
                <w:b/>
                <w:noProof/>
                <w:webHidden/>
              </w:rPr>
              <w:tab/>
            </w:r>
            <w:r w:rsidR="00622A3E" w:rsidRPr="00F10202">
              <w:rPr>
                <w:rFonts w:ascii="Palatino Linotype" w:hAnsi="Palatino Linotype"/>
                <w:b/>
                <w:noProof/>
                <w:webHidden/>
              </w:rPr>
              <w:fldChar w:fldCharType="begin"/>
            </w:r>
            <w:r w:rsidR="00622A3E" w:rsidRPr="00F10202">
              <w:rPr>
                <w:rFonts w:ascii="Palatino Linotype" w:hAnsi="Palatino Linotype"/>
                <w:b/>
                <w:noProof/>
                <w:webHidden/>
              </w:rPr>
              <w:instrText xml:space="preserve"> PAGEREF _Toc17330121 \h </w:instrText>
            </w:r>
            <w:r w:rsidR="00622A3E" w:rsidRPr="00F10202">
              <w:rPr>
                <w:rFonts w:ascii="Palatino Linotype" w:hAnsi="Palatino Linotype"/>
                <w:b/>
                <w:noProof/>
                <w:webHidden/>
              </w:rPr>
            </w:r>
            <w:r w:rsidR="00622A3E" w:rsidRPr="00F10202">
              <w:rPr>
                <w:rFonts w:ascii="Palatino Linotype" w:hAnsi="Palatino Linotype"/>
                <w:b/>
                <w:noProof/>
                <w:webHidden/>
              </w:rPr>
              <w:fldChar w:fldCharType="separate"/>
            </w:r>
            <w:r w:rsidR="00F10202">
              <w:rPr>
                <w:rFonts w:ascii="Palatino Linotype" w:hAnsi="Palatino Linotype"/>
                <w:b/>
                <w:noProof/>
                <w:webHidden/>
              </w:rPr>
              <w:t>14</w:t>
            </w:r>
            <w:r w:rsidR="00622A3E" w:rsidRPr="00F10202">
              <w:rPr>
                <w:rFonts w:ascii="Palatino Linotype" w:hAnsi="Palatino Linotype"/>
                <w:b/>
                <w:noProof/>
                <w:webHidden/>
              </w:rPr>
              <w:fldChar w:fldCharType="end"/>
            </w:r>
          </w:hyperlink>
        </w:p>
        <w:p w:rsidR="00622A3E" w:rsidRPr="00F10202" w:rsidRDefault="0007463A" w:rsidP="00F10202">
          <w:pPr>
            <w:pStyle w:val="TDC3"/>
            <w:tabs>
              <w:tab w:val="right" w:leader="dot" w:pos="8779"/>
            </w:tabs>
            <w:spacing w:line="360" w:lineRule="auto"/>
            <w:ind w:left="0"/>
            <w:rPr>
              <w:rFonts w:ascii="Palatino Linotype" w:hAnsi="Palatino Linotype"/>
              <w:b/>
              <w:noProof/>
              <w:lang w:val="es-MX" w:eastAsia="es-MX"/>
            </w:rPr>
          </w:pPr>
          <w:hyperlink w:anchor="_Toc17330122" w:history="1">
            <w:r w:rsidR="00622A3E" w:rsidRPr="00F10202">
              <w:rPr>
                <w:rStyle w:val="Hipervnculo"/>
                <w:rFonts w:ascii="Palatino Linotype" w:eastAsia="MS Gothic" w:hAnsi="Palatino Linotype" w:cs="Times New Roman"/>
                <w:b/>
                <w:noProof/>
              </w:rPr>
              <w:t>II. De la información oficial requerida en la solicitud de información 05278/TULTEPEC/IP/2019.</w:t>
            </w:r>
            <w:r w:rsidR="00622A3E" w:rsidRPr="00F10202">
              <w:rPr>
                <w:rFonts w:ascii="Palatino Linotype" w:hAnsi="Palatino Linotype"/>
                <w:b/>
                <w:noProof/>
                <w:webHidden/>
              </w:rPr>
              <w:tab/>
            </w:r>
            <w:r w:rsidR="00622A3E" w:rsidRPr="00F10202">
              <w:rPr>
                <w:rFonts w:ascii="Palatino Linotype" w:hAnsi="Palatino Linotype"/>
                <w:b/>
                <w:noProof/>
                <w:webHidden/>
              </w:rPr>
              <w:fldChar w:fldCharType="begin"/>
            </w:r>
            <w:r w:rsidR="00622A3E" w:rsidRPr="00F10202">
              <w:rPr>
                <w:rFonts w:ascii="Palatino Linotype" w:hAnsi="Palatino Linotype"/>
                <w:b/>
                <w:noProof/>
                <w:webHidden/>
              </w:rPr>
              <w:instrText xml:space="preserve"> PAGEREF _Toc17330122 \h </w:instrText>
            </w:r>
            <w:r w:rsidR="00622A3E" w:rsidRPr="00F10202">
              <w:rPr>
                <w:rFonts w:ascii="Palatino Linotype" w:hAnsi="Palatino Linotype"/>
                <w:b/>
                <w:noProof/>
                <w:webHidden/>
              </w:rPr>
            </w:r>
            <w:r w:rsidR="00622A3E" w:rsidRPr="00F10202">
              <w:rPr>
                <w:rFonts w:ascii="Palatino Linotype" w:hAnsi="Palatino Linotype"/>
                <w:b/>
                <w:noProof/>
                <w:webHidden/>
              </w:rPr>
              <w:fldChar w:fldCharType="separate"/>
            </w:r>
            <w:r w:rsidR="00F10202">
              <w:rPr>
                <w:rFonts w:ascii="Palatino Linotype" w:hAnsi="Palatino Linotype"/>
                <w:b/>
                <w:noProof/>
                <w:webHidden/>
              </w:rPr>
              <w:t>18</w:t>
            </w:r>
            <w:r w:rsidR="00622A3E" w:rsidRPr="00F10202">
              <w:rPr>
                <w:rFonts w:ascii="Palatino Linotype" w:hAnsi="Palatino Linotype"/>
                <w:b/>
                <w:noProof/>
                <w:webHidden/>
              </w:rPr>
              <w:fldChar w:fldCharType="end"/>
            </w:r>
          </w:hyperlink>
        </w:p>
        <w:p w:rsidR="00622A3E" w:rsidRPr="00F10202" w:rsidRDefault="0007463A" w:rsidP="00F10202">
          <w:pPr>
            <w:pStyle w:val="TDC3"/>
            <w:tabs>
              <w:tab w:val="right" w:leader="dot" w:pos="8779"/>
            </w:tabs>
            <w:spacing w:line="360" w:lineRule="auto"/>
            <w:ind w:left="0"/>
            <w:rPr>
              <w:rFonts w:ascii="Palatino Linotype" w:hAnsi="Palatino Linotype"/>
              <w:b/>
              <w:noProof/>
              <w:lang w:val="es-MX" w:eastAsia="es-MX"/>
            </w:rPr>
          </w:pPr>
          <w:hyperlink w:anchor="_Toc17330123" w:history="1">
            <w:r w:rsidR="00622A3E" w:rsidRPr="00F10202">
              <w:rPr>
                <w:rStyle w:val="Hipervnculo"/>
                <w:rFonts w:ascii="Palatino Linotype" w:eastAsia="MS Gothic" w:hAnsi="Palatino Linotype" w:cs="Times New Roman"/>
                <w:b/>
                <w:noProof/>
              </w:rPr>
              <w:t>III. Del Programa de Regularización y Registro de Actos Jurídicos Agrarios.</w:t>
            </w:r>
            <w:r w:rsidR="00622A3E" w:rsidRPr="00F10202">
              <w:rPr>
                <w:rFonts w:ascii="Palatino Linotype" w:hAnsi="Palatino Linotype"/>
                <w:b/>
                <w:noProof/>
                <w:webHidden/>
              </w:rPr>
              <w:tab/>
            </w:r>
            <w:r w:rsidR="00622A3E" w:rsidRPr="00F10202">
              <w:rPr>
                <w:rFonts w:ascii="Palatino Linotype" w:hAnsi="Palatino Linotype"/>
                <w:b/>
                <w:noProof/>
                <w:webHidden/>
              </w:rPr>
              <w:fldChar w:fldCharType="begin"/>
            </w:r>
            <w:r w:rsidR="00622A3E" w:rsidRPr="00F10202">
              <w:rPr>
                <w:rFonts w:ascii="Palatino Linotype" w:hAnsi="Palatino Linotype"/>
                <w:b/>
                <w:noProof/>
                <w:webHidden/>
              </w:rPr>
              <w:instrText xml:space="preserve"> PAGEREF _Toc17330123 \h </w:instrText>
            </w:r>
            <w:r w:rsidR="00622A3E" w:rsidRPr="00F10202">
              <w:rPr>
                <w:rFonts w:ascii="Palatino Linotype" w:hAnsi="Palatino Linotype"/>
                <w:b/>
                <w:noProof/>
                <w:webHidden/>
              </w:rPr>
            </w:r>
            <w:r w:rsidR="00622A3E" w:rsidRPr="00F10202">
              <w:rPr>
                <w:rFonts w:ascii="Palatino Linotype" w:hAnsi="Palatino Linotype"/>
                <w:b/>
                <w:noProof/>
                <w:webHidden/>
              </w:rPr>
              <w:fldChar w:fldCharType="separate"/>
            </w:r>
            <w:r w:rsidR="00F10202">
              <w:rPr>
                <w:rFonts w:ascii="Palatino Linotype" w:hAnsi="Palatino Linotype"/>
                <w:b/>
                <w:noProof/>
                <w:webHidden/>
              </w:rPr>
              <w:t>24</w:t>
            </w:r>
            <w:r w:rsidR="00622A3E" w:rsidRPr="00F10202">
              <w:rPr>
                <w:rFonts w:ascii="Palatino Linotype" w:hAnsi="Palatino Linotype"/>
                <w:b/>
                <w:noProof/>
                <w:webHidden/>
              </w:rPr>
              <w:fldChar w:fldCharType="end"/>
            </w:r>
          </w:hyperlink>
        </w:p>
        <w:p w:rsidR="00622A3E" w:rsidRPr="00F10202" w:rsidRDefault="0007463A" w:rsidP="00F10202">
          <w:pPr>
            <w:pStyle w:val="TDC2"/>
            <w:spacing w:line="360" w:lineRule="auto"/>
            <w:rPr>
              <w:rFonts w:ascii="Palatino Linotype" w:hAnsi="Palatino Linotype"/>
              <w:b/>
              <w:noProof/>
              <w:lang w:val="es-MX" w:eastAsia="es-MX"/>
            </w:rPr>
          </w:pPr>
          <w:hyperlink w:anchor="_Toc17330124" w:history="1">
            <w:r w:rsidR="00622A3E" w:rsidRPr="00F10202">
              <w:rPr>
                <w:rStyle w:val="Hipervnculo"/>
                <w:rFonts w:ascii="Palatino Linotype" w:eastAsia="MS Gothic" w:hAnsi="Palatino Linotype" w:cs="Times New Roman"/>
                <w:b/>
                <w:noProof/>
              </w:rPr>
              <w:t>QUINTO. De la Versión Pública.</w:t>
            </w:r>
            <w:r w:rsidR="00622A3E" w:rsidRPr="00F10202">
              <w:rPr>
                <w:rFonts w:ascii="Palatino Linotype" w:hAnsi="Palatino Linotype"/>
                <w:b/>
                <w:noProof/>
                <w:webHidden/>
              </w:rPr>
              <w:tab/>
            </w:r>
            <w:r w:rsidR="00622A3E" w:rsidRPr="00F10202">
              <w:rPr>
                <w:rFonts w:ascii="Palatino Linotype" w:hAnsi="Palatino Linotype"/>
                <w:b/>
                <w:noProof/>
                <w:webHidden/>
              </w:rPr>
              <w:fldChar w:fldCharType="begin"/>
            </w:r>
            <w:r w:rsidR="00622A3E" w:rsidRPr="00F10202">
              <w:rPr>
                <w:rFonts w:ascii="Palatino Linotype" w:hAnsi="Palatino Linotype"/>
                <w:b/>
                <w:noProof/>
                <w:webHidden/>
              </w:rPr>
              <w:instrText xml:space="preserve"> PAGEREF _Toc17330124 \h </w:instrText>
            </w:r>
            <w:r w:rsidR="00622A3E" w:rsidRPr="00F10202">
              <w:rPr>
                <w:rFonts w:ascii="Palatino Linotype" w:hAnsi="Palatino Linotype"/>
                <w:b/>
                <w:noProof/>
                <w:webHidden/>
              </w:rPr>
            </w:r>
            <w:r w:rsidR="00622A3E" w:rsidRPr="00F10202">
              <w:rPr>
                <w:rFonts w:ascii="Palatino Linotype" w:hAnsi="Palatino Linotype"/>
                <w:b/>
                <w:noProof/>
                <w:webHidden/>
              </w:rPr>
              <w:fldChar w:fldCharType="separate"/>
            </w:r>
            <w:r w:rsidR="00F10202">
              <w:rPr>
                <w:rFonts w:ascii="Palatino Linotype" w:hAnsi="Palatino Linotype"/>
                <w:b/>
                <w:noProof/>
                <w:webHidden/>
              </w:rPr>
              <w:t>41</w:t>
            </w:r>
            <w:r w:rsidR="00622A3E" w:rsidRPr="00F10202">
              <w:rPr>
                <w:rFonts w:ascii="Palatino Linotype" w:hAnsi="Palatino Linotype"/>
                <w:b/>
                <w:noProof/>
                <w:webHidden/>
              </w:rPr>
              <w:fldChar w:fldCharType="end"/>
            </w:r>
          </w:hyperlink>
        </w:p>
        <w:p w:rsidR="00622A3E" w:rsidRPr="00F10202" w:rsidRDefault="0007463A" w:rsidP="00F10202">
          <w:pPr>
            <w:pStyle w:val="TDC2"/>
            <w:spacing w:line="360" w:lineRule="auto"/>
            <w:rPr>
              <w:rFonts w:ascii="Palatino Linotype" w:hAnsi="Palatino Linotype"/>
              <w:b/>
              <w:noProof/>
              <w:lang w:val="es-MX" w:eastAsia="es-MX"/>
            </w:rPr>
          </w:pPr>
          <w:hyperlink w:anchor="_Toc17330125" w:history="1">
            <w:r w:rsidR="00622A3E" w:rsidRPr="00F10202">
              <w:rPr>
                <w:rStyle w:val="Hipervnculo"/>
                <w:rFonts w:ascii="Palatino Linotype" w:eastAsia="MS Gothic" w:hAnsi="Palatino Linotype" w:cs="Times New Roman"/>
                <w:b/>
                <w:noProof/>
              </w:rPr>
              <w:t>SEXTO. Vista a los órganos de control interno.</w:t>
            </w:r>
            <w:r w:rsidR="00622A3E" w:rsidRPr="00F10202">
              <w:rPr>
                <w:rFonts w:ascii="Palatino Linotype" w:hAnsi="Palatino Linotype"/>
                <w:b/>
                <w:noProof/>
                <w:webHidden/>
              </w:rPr>
              <w:tab/>
            </w:r>
            <w:r w:rsidR="00622A3E" w:rsidRPr="00F10202">
              <w:rPr>
                <w:rFonts w:ascii="Palatino Linotype" w:hAnsi="Palatino Linotype"/>
                <w:b/>
                <w:noProof/>
                <w:webHidden/>
              </w:rPr>
              <w:fldChar w:fldCharType="begin"/>
            </w:r>
            <w:r w:rsidR="00622A3E" w:rsidRPr="00F10202">
              <w:rPr>
                <w:rFonts w:ascii="Palatino Linotype" w:hAnsi="Palatino Linotype"/>
                <w:b/>
                <w:noProof/>
                <w:webHidden/>
              </w:rPr>
              <w:instrText xml:space="preserve"> PAGEREF _Toc17330125 \h </w:instrText>
            </w:r>
            <w:r w:rsidR="00622A3E" w:rsidRPr="00F10202">
              <w:rPr>
                <w:rFonts w:ascii="Palatino Linotype" w:hAnsi="Palatino Linotype"/>
                <w:b/>
                <w:noProof/>
                <w:webHidden/>
              </w:rPr>
            </w:r>
            <w:r w:rsidR="00622A3E" w:rsidRPr="00F10202">
              <w:rPr>
                <w:rFonts w:ascii="Palatino Linotype" w:hAnsi="Palatino Linotype"/>
                <w:b/>
                <w:noProof/>
                <w:webHidden/>
              </w:rPr>
              <w:fldChar w:fldCharType="separate"/>
            </w:r>
            <w:r w:rsidR="00F10202">
              <w:rPr>
                <w:rFonts w:ascii="Palatino Linotype" w:hAnsi="Palatino Linotype"/>
                <w:b/>
                <w:noProof/>
                <w:webHidden/>
              </w:rPr>
              <w:t>54</w:t>
            </w:r>
            <w:r w:rsidR="00622A3E" w:rsidRPr="00F10202">
              <w:rPr>
                <w:rFonts w:ascii="Palatino Linotype" w:hAnsi="Palatino Linotype"/>
                <w:b/>
                <w:noProof/>
                <w:webHidden/>
              </w:rPr>
              <w:fldChar w:fldCharType="end"/>
            </w:r>
          </w:hyperlink>
        </w:p>
        <w:p w:rsidR="00622A3E" w:rsidRPr="00F10202" w:rsidRDefault="0007463A" w:rsidP="00F10202">
          <w:pPr>
            <w:pStyle w:val="TDC1"/>
            <w:tabs>
              <w:tab w:val="right" w:leader="dot" w:pos="8779"/>
            </w:tabs>
            <w:spacing w:line="360" w:lineRule="auto"/>
            <w:rPr>
              <w:rFonts w:ascii="Palatino Linotype" w:hAnsi="Palatino Linotype"/>
              <w:b/>
              <w:noProof/>
              <w:lang w:val="es-MX" w:eastAsia="es-MX"/>
            </w:rPr>
          </w:pPr>
          <w:hyperlink w:anchor="_Toc17330126" w:history="1">
            <w:r w:rsidR="00622A3E" w:rsidRPr="00F10202">
              <w:rPr>
                <w:rStyle w:val="Hipervnculo"/>
                <w:rFonts w:ascii="Palatino Linotype" w:hAnsi="Palatino Linotype"/>
                <w:b/>
                <w:noProof/>
                <w:lang w:val="es-ES"/>
              </w:rPr>
              <w:t>R E S O L U T I V O S</w:t>
            </w:r>
            <w:r w:rsidR="00622A3E" w:rsidRPr="00F10202">
              <w:rPr>
                <w:rFonts w:ascii="Palatino Linotype" w:hAnsi="Palatino Linotype"/>
                <w:b/>
                <w:noProof/>
                <w:webHidden/>
              </w:rPr>
              <w:tab/>
            </w:r>
            <w:r w:rsidR="00622A3E" w:rsidRPr="00F10202">
              <w:rPr>
                <w:rFonts w:ascii="Palatino Linotype" w:hAnsi="Palatino Linotype"/>
                <w:b/>
                <w:noProof/>
                <w:webHidden/>
              </w:rPr>
              <w:fldChar w:fldCharType="begin"/>
            </w:r>
            <w:r w:rsidR="00622A3E" w:rsidRPr="00F10202">
              <w:rPr>
                <w:rFonts w:ascii="Palatino Linotype" w:hAnsi="Palatino Linotype"/>
                <w:b/>
                <w:noProof/>
                <w:webHidden/>
              </w:rPr>
              <w:instrText xml:space="preserve"> PAGEREF _Toc17330126 \h </w:instrText>
            </w:r>
            <w:r w:rsidR="00622A3E" w:rsidRPr="00F10202">
              <w:rPr>
                <w:rFonts w:ascii="Palatino Linotype" w:hAnsi="Palatino Linotype"/>
                <w:b/>
                <w:noProof/>
                <w:webHidden/>
              </w:rPr>
            </w:r>
            <w:r w:rsidR="00622A3E" w:rsidRPr="00F10202">
              <w:rPr>
                <w:rFonts w:ascii="Palatino Linotype" w:hAnsi="Palatino Linotype"/>
                <w:b/>
                <w:noProof/>
                <w:webHidden/>
              </w:rPr>
              <w:fldChar w:fldCharType="separate"/>
            </w:r>
            <w:r w:rsidR="00F10202">
              <w:rPr>
                <w:rFonts w:ascii="Palatino Linotype" w:hAnsi="Palatino Linotype"/>
                <w:b/>
                <w:noProof/>
                <w:webHidden/>
              </w:rPr>
              <w:t>57</w:t>
            </w:r>
            <w:r w:rsidR="00622A3E" w:rsidRPr="00F10202">
              <w:rPr>
                <w:rFonts w:ascii="Palatino Linotype" w:hAnsi="Palatino Linotype"/>
                <w:b/>
                <w:noProof/>
                <w:webHidden/>
              </w:rPr>
              <w:fldChar w:fldCharType="end"/>
            </w:r>
          </w:hyperlink>
        </w:p>
        <w:p w:rsidR="00A55BA0" w:rsidRPr="00F10202" w:rsidRDefault="00A55BA0" w:rsidP="00F10202">
          <w:pPr>
            <w:pStyle w:val="TDC1"/>
            <w:tabs>
              <w:tab w:val="right" w:leader="dot" w:pos="8779"/>
            </w:tabs>
            <w:spacing w:line="360" w:lineRule="auto"/>
            <w:rPr>
              <w:rFonts w:ascii="Palatino Linotype" w:hAnsi="Palatino Linotype"/>
              <w:bCs/>
              <w:lang w:val="es-ES"/>
            </w:rPr>
          </w:pPr>
          <w:r w:rsidRPr="00F10202">
            <w:rPr>
              <w:rFonts w:ascii="Palatino Linotype" w:hAnsi="Palatino Linotype"/>
              <w:b/>
              <w:bCs/>
              <w:lang w:val="es-ES"/>
            </w:rPr>
            <w:fldChar w:fldCharType="end"/>
          </w:r>
        </w:p>
      </w:sdtContent>
    </w:sdt>
    <w:p w:rsidR="006E5EF0" w:rsidRPr="00F10202" w:rsidRDefault="006E5EF0" w:rsidP="00F10202">
      <w:pPr>
        <w:spacing w:after="160" w:line="360" w:lineRule="auto"/>
        <w:rPr>
          <w:rFonts w:ascii="Palatino Linotype" w:hAnsi="Palatino Linotype"/>
        </w:rPr>
      </w:pPr>
      <w:r w:rsidRPr="00F10202">
        <w:rPr>
          <w:rFonts w:ascii="Palatino Linotype" w:hAnsi="Palatino Linotype"/>
        </w:rPr>
        <w:br w:type="page"/>
      </w:r>
    </w:p>
    <w:p w:rsidR="00A55BA0" w:rsidRPr="00F10202" w:rsidRDefault="00A55BA0" w:rsidP="00F10202">
      <w:pPr>
        <w:spacing w:before="240" w:after="240" w:line="360" w:lineRule="auto"/>
        <w:jc w:val="both"/>
        <w:rPr>
          <w:rFonts w:ascii="Palatino Linotype" w:hAnsi="Palatino Linotype"/>
        </w:rPr>
      </w:pPr>
      <w:r w:rsidRPr="00F1020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A149B" w:rsidRPr="00F10202">
        <w:rPr>
          <w:rFonts w:ascii="Palatino Linotype" w:hAnsi="Palatino Linotype"/>
        </w:rPr>
        <w:t>veintiocho</w:t>
      </w:r>
      <w:r w:rsidR="00ED56BC" w:rsidRPr="00F10202">
        <w:rPr>
          <w:rFonts w:ascii="Palatino Linotype" w:hAnsi="Palatino Linotype"/>
        </w:rPr>
        <w:t xml:space="preserve"> (</w:t>
      </w:r>
      <w:r w:rsidR="007F4F56" w:rsidRPr="00F10202">
        <w:rPr>
          <w:rFonts w:ascii="Palatino Linotype" w:hAnsi="Palatino Linotype"/>
        </w:rPr>
        <w:t>2</w:t>
      </w:r>
      <w:r w:rsidR="009A149B" w:rsidRPr="00F10202">
        <w:rPr>
          <w:rFonts w:ascii="Palatino Linotype" w:hAnsi="Palatino Linotype"/>
        </w:rPr>
        <w:t>8</w:t>
      </w:r>
      <w:r w:rsidR="00ED56BC" w:rsidRPr="00F10202">
        <w:rPr>
          <w:rFonts w:ascii="Palatino Linotype" w:hAnsi="Palatino Linotype"/>
        </w:rPr>
        <w:t xml:space="preserve">) de </w:t>
      </w:r>
      <w:r w:rsidR="00E51B74" w:rsidRPr="00F10202">
        <w:rPr>
          <w:rFonts w:ascii="Palatino Linotype" w:hAnsi="Palatino Linotype"/>
        </w:rPr>
        <w:t>agosto</w:t>
      </w:r>
      <w:r w:rsidR="00ED56BC" w:rsidRPr="00F10202">
        <w:rPr>
          <w:rFonts w:ascii="Palatino Linotype" w:hAnsi="Palatino Linotype"/>
        </w:rPr>
        <w:t xml:space="preserve"> </w:t>
      </w:r>
      <w:r w:rsidRPr="00F10202">
        <w:rPr>
          <w:rFonts w:ascii="Palatino Linotype" w:hAnsi="Palatino Linotype"/>
        </w:rPr>
        <w:t xml:space="preserve">de dos mil </w:t>
      </w:r>
      <w:r w:rsidR="00E51B74" w:rsidRPr="00F10202">
        <w:rPr>
          <w:rFonts w:ascii="Palatino Linotype" w:hAnsi="Palatino Linotype"/>
        </w:rPr>
        <w:t>diecinueve</w:t>
      </w:r>
      <w:r w:rsidRPr="00F10202">
        <w:rPr>
          <w:rFonts w:ascii="Palatino Linotype" w:hAnsi="Palatino Linotype"/>
        </w:rPr>
        <w:t>.</w:t>
      </w:r>
    </w:p>
    <w:p w:rsidR="00A55BA0" w:rsidRPr="00F10202" w:rsidRDefault="00A55BA0" w:rsidP="00F10202">
      <w:pPr>
        <w:spacing w:before="240" w:after="360" w:line="360" w:lineRule="auto"/>
        <w:jc w:val="both"/>
        <w:rPr>
          <w:rFonts w:ascii="Palatino Linotype" w:hAnsi="Palatino Linotype"/>
        </w:rPr>
      </w:pPr>
      <w:r w:rsidRPr="00F10202">
        <w:rPr>
          <w:rFonts w:ascii="Palatino Linotype" w:hAnsi="Palatino Linotype"/>
          <w:b/>
        </w:rPr>
        <w:t>VISTO</w:t>
      </w:r>
      <w:r w:rsidRPr="00F10202">
        <w:rPr>
          <w:rFonts w:ascii="Palatino Linotype" w:hAnsi="Palatino Linotype"/>
        </w:rPr>
        <w:t xml:space="preserve"> el expediente electrónico formado con motivo del recurso de revisión </w:t>
      </w:r>
      <w:r w:rsidR="009A149B" w:rsidRPr="00F10202">
        <w:rPr>
          <w:rFonts w:ascii="Palatino Linotype" w:hAnsi="Palatino Linotype" w:cs="Arial"/>
          <w:b/>
          <w:bCs/>
        </w:rPr>
        <w:t>05278</w:t>
      </w:r>
      <w:r w:rsidRPr="00F10202">
        <w:rPr>
          <w:rFonts w:ascii="Palatino Linotype" w:hAnsi="Palatino Linotype" w:cs="Arial"/>
          <w:b/>
          <w:bCs/>
        </w:rPr>
        <w:t>/INFOEM/IP/RR/</w:t>
      </w:r>
      <w:r w:rsidR="00E51B74" w:rsidRPr="00F10202">
        <w:rPr>
          <w:rFonts w:ascii="Palatino Linotype" w:hAnsi="Palatino Linotype" w:cs="Arial"/>
          <w:b/>
          <w:bCs/>
        </w:rPr>
        <w:t>2019</w:t>
      </w:r>
      <w:r w:rsidRPr="00F10202">
        <w:rPr>
          <w:rFonts w:ascii="Palatino Linotype" w:hAnsi="Palatino Linotype" w:cs="Arial"/>
          <w:b/>
          <w:bCs/>
        </w:rPr>
        <w:t xml:space="preserve">, </w:t>
      </w:r>
      <w:r w:rsidR="00ED56BC" w:rsidRPr="00F10202">
        <w:rPr>
          <w:rFonts w:ascii="Palatino Linotype" w:hAnsi="Palatino Linotype"/>
        </w:rPr>
        <w:t xml:space="preserve">promovido por </w:t>
      </w:r>
      <w:r w:rsidR="00A737A3" w:rsidRPr="00A737A3">
        <w:rPr>
          <w:rFonts w:ascii="Palatino Linotype" w:hAnsi="Palatino Linotype"/>
          <w:b/>
          <w:highlight w:val="black"/>
        </w:rPr>
        <w:t>-------------------</w:t>
      </w:r>
      <w:r w:rsidRPr="00F10202">
        <w:rPr>
          <w:rFonts w:ascii="Palatino Linotype" w:hAnsi="Palatino Linotype"/>
          <w:b/>
        </w:rPr>
        <w:t xml:space="preserve">, </w:t>
      </w:r>
      <w:r w:rsidRPr="00F10202">
        <w:rPr>
          <w:rFonts w:ascii="Palatino Linotype" w:hAnsi="Palatino Linotype" w:cs="Arial"/>
        </w:rPr>
        <w:t xml:space="preserve">en su calidad de </w:t>
      </w:r>
      <w:r w:rsidRPr="00F10202">
        <w:rPr>
          <w:rFonts w:ascii="Palatino Linotype" w:hAnsi="Palatino Linotype" w:cs="Arial"/>
          <w:b/>
        </w:rPr>
        <w:t>RECURRENTE</w:t>
      </w:r>
      <w:r w:rsidRPr="00F10202">
        <w:rPr>
          <w:rFonts w:ascii="Palatino Linotype" w:hAnsi="Palatino Linotype" w:cs="Arial"/>
        </w:rPr>
        <w:t>, en contra de la</w:t>
      </w:r>
      <w:r w:rsidR="00277C08" w:rsidRPr="00F10202">
        <w:rPr>
          <w:rFonts w:ascii="Palatino Linotype" w:hAnsi="Palatino Linotype" w:cs="Arial"/>
        </w:rPr>
        <w:t xml:space="preserve"> falta de</w:t>
      </w:r>
      <w:r w:rsidRPr="00F10202">
        <w:rPr>
          <w:rFonts w:ascii="Palatino Linotype" w:hAnsi="Palatino Linotype" w:cs="Arial"/>
        </w:rPr>
        <w:t xml:space="preserve"> respuesta del </w:t>
      </w:r>
      <w:r w:rsidR="00321228" w:rsidRPr="00F10202">
        <w:rPr>
          <w:rFonts w:ascii="Palatino Linotype" w:hAnsi="Palatino Linotype" w:cs="Arial"/>
          <w:b/>
        </w:rPr>
        <w:t xml:space="preserve">Ayuntamiento de </w:t>
      </w:r>
      <w:r w:rsidR="009A149B" w:rsidRPr="00F10202">
        <w:rPr>
          <w:rFonts w:ascii="Palatino Linotype" w:hAnsi="Palatino Linotype" w:cs="Arial"/>
          <w:b/>
        </w:rPr>
        <w:t>Tultepec,</w:t>
      </w:r>
      <w:r w:rsidR="009D2081" w:rsidRPr="00F10202">
        <w:rPr>
          <w:rFonts w:ascii="Palatino Linotype" w:hAnsi="Palatino Linotype" w:cs="Arial"/>
          <w:b/>
        </w:rPr>
        <w:t xml:space="preserve"> </w:t>
      </w:r>
      <w:r w:rsidRPr="00F10202">
        <w:rPr>
          <w:rFonts w:ascii="Palatino Linotype" w:hAnsi="Palatino Linotype"/>
        </w:rPr>
        <w:t>en lo sucesivo el</w:t>
      </w:r>
      <w:r w:rsidRPr="00F10202">
        <w:rPr>
          <w:rFonts w:ascii="Palatino Linotype" w:hAnsi="Palatino Linotype"/>
          <w:b/>
        </w:rPr>
        <w:t xml:space="preserve"> SUJETO OBLIGADO, </w:t>
      </w:r>
      <w:r w:rsidRPr="00F10202">
        <w:rPr>
          <w:rFonts w:ascii="Palatino Linotype" w:hAnsi="Palatino Linotype"/>
        </w:rPr>
        <w:t xml:space="preserve">se procede a dictar la presente resolución, con base en los siguientes: </w:t>
      </w:r>
    </w:p>
    <w:p w:rsidR="006E5EF0" w:rsidRPr="00F10202" w:rsidRDefault="00A55BA0" w:rsidP="00F10202">
      <w:pPr>
        <w:pStyle w:val="Ttulo1"/>
        <w:spacing w:line="360" w:lineRule="auto"/>
        <w:jc w:val="center"/>
        <w:rPr>
          <w:b w:val="0"/>
          <w:szCs w:val="24"/>
        </w:rPr>
      </w:pPr>
      <w:bookmarkStart w:id="0" w:name="_Toc17330115"/>
      <w:r w:rsidRPr="00F10202">
        <w:rPr>
          <w:szCs w:val="24"/>
        </w:rPr>
        <w:t>ANTECEDENTES</w:t>
      </w:r>
      <w:bookmarkEnd w:id="0"/>
    </w:p>
    <w:p w:rsidR="00A55BA0" w:rsidRPr="00F10202" w:rsidRDefault="006E5EF0" w:rsidP="00F10202">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lang w:val="es-ES"/>
        </w:rPr>
      </w:pPr>
      <w:r w:rsidRPr="00F10202">
        <w:rPr>
          <w:rFonts w:ascii="Palatino Linotype" w:eastAsia="Calibri" w:hAnsi="Palatino Linotype" w:cs="Arial"/>
          <w:lang w:val="es-ES"/>
        </w:rPr>
        <w:t>E</w:t>
      </w:r>
      <w:r w:rsidR="00A55BA0" w:rsidRPr="00F10202">
        <w:rPr>
          <w:rFonts w:ascii="Palatino Linotype" w:eastAsia="Calibri" w:hAnsi="Palatino Linotype" w:cs="Arial"/>
          <w:lang w:val="es-ES"/>
        </w:rPr>
        <w:t xml:space="preserve">l día </w:t>
      </w:r>
      <w:r w:rsidR="007F4F56" w:rsidRPr="00F10202">
        <w:rPr>
          <w:rFonts w:ascii="Palatino Linotype" w:eastAsia="Calibri" w:hAnsi="Palatino Linotype" w:cs="Arial"/>
          <w:lang w:val="es-ES"/>
        </w:rPr>
        <w:t>quince</w:t>
      </w:r>
      <w:r w:rsidR="00A55BA0" w:rsidRPr="00F10202">
        <w:rPr>
          <w:rFonts w:ascii="Palatino Linotype" w:eastAsia="Calibri" w:hAnsi="Palatino Linotype" w:cs="Arial"/>
          <w:lang w:val="es-ES"/>
        </w:rPr>
        <w:t xml:space="preserve"> (</w:t>
      </w:r>
      <w:r w:rsidR="007F4F56" w:rsidRPr="00F10202">
        <w:rPr>
          <w:rFonts w:ascii="Palatino Linotype" w:eastAsia="Calibri" w:hAnsi="Palatino Linotype" w:cs="Arial"/>
          <w:lang w:val="es-ES"/>
        </w:rPr>
        <w:t>15</w:t>
      </w:r>
      <w:r w:rsidR="00A55BA0" w:rsidRPr="00F10202">
        <w:rPr>
          <w:rFonts w:ascii="Palatino Linotype" w:eastAsia="Calibri" w:hAnsi="Palatino Linotype" w:cs="Arial"/>
          <w:lang w:val="es-ES"/>
        </w:rPr>
        <w:t xml:space="preserve">) de </w:t>
      </w:r>
      <w:r w:rsidR="009A149B" w:rsidRPr="00F10202">
        <w:rPr>
          <w:rFonts w:ascii="Palatino Linotype" w:eastAsia="Calibri" w:hAnsi="Palatino Linotype" w:cs="Arial"/>
          <w:lang w:val="es-ES"/>
        </w:rPr>
        <w:t>mayo</w:t>
      </w:r>
      <w:r w:rsidR="0030660D" w:rsidRPr="00F10202">
        <w:rPr>
          <w:rFonts w:ascii="Palatino Linotype" w:eastAsia="Calibri" w:hAnsi="Palatino Linotype" w:cs="Arial"/>
          <w:lang w:val="es-ES"/>
        </w:rPr>
        <w:t xml:space="preserve"> d</w:t>
      </w:r>
      <w:r w:rsidR="00A55BA0" w:rsidRPr="00F10202">
        <w:rPr>
          <w:rFonts w:ascii="Palatino Linotype" w:eastAsia="Calibri" w:hAnsi="Palatino Linotype" w:cs="Arial"/>
          <w:lang w:val="es-ES"/>
        </w:rPr>
        <w:t xml:space="preserve">e dos mil </w:t>
      </w:r>
      <w:r w:rsidR="005D791C" w:rsidRPr="00F10202">
        <w:rPr>
          <w:rFonts w:ascii="Palatino Linotype" w:eastAsia="Calibri" w:hAnsi="Palatino Linotype" w:cs="Arial"/>
          <w:lang w:val="es-ES"/>
        </w:rPr>
        <w:t>diecinueve</w:t>
      </w:r>
      <w:r w:rsidR="00A55BA0" w:rsidRPr="00F10202">
        <w:rPr>
          <w:rFonts w:ascii="Palatino Linotype" w:eastAsia="Calibri" w:hAnsi="Palatino Linotype" w:cs="Arial"/>
          <w:lang w:val="es-ES"/>
        </w:rPr>
        <w:t>,</w:t>
      </w:r>
      <w:r w:rsidR="00A55BA0" w:rsidRPr="00F10202">
        <w:rPr>
          <w:rFonts w:ascii="Palatino Linotype" w:eastAsia="Calibri" w:hAnsi="Palatino Linotype" w:cs="Times New Roman"/>
          <w:lang w:val="es-ES"/>
        </w:rPr>
        <w:t xml:space="preserve"> se</w:t>
      </w:r>
      <w:r w:rsidR="00A55BA0" w:rsidRPr="00F10202">
        <w:rPr>
          <w:rFonts w:ascii="Palatino Linotype" w:hAnsi="Palatino Linotype"/>
          <w:b/>
        </w:rPr>
        <w:t xml:space="preserve"> </w:t>
      </w:r>
      <w:r w:rsidR="00A55BA0" w:rsidRPr="00F10202">
        <w:rPr>
          <w:rFonts w:ascii="Palatino Linotype" w:hAnsi="Palatino Linotype"/>
        </w:rPr>
        <w:t xml:space="preserve">presentó </w:t>
      </w:r>
      <w:r w:rsidR="00A55BA0" w:rsidRPr="00F10202">
        <w:rPr>
          <w:rFonts w:ascii="Palatino Linotype" w:eastAsia="Calibri" w:hAnsi="Palatino Linotype" w:cs="Arial"/>
          <w:lang w:val="es-ES"/>
        </w:rPr>
        <w:t xml:space="preserve">ante el </w:t>
      </w:r>
      <w:r w:rsidR="00A55BA0" w:rsidRPr="00F10202">
        <w:rPr>
          <w:rFonts w:ascii="Palatino Linotype" w:eastAsia="Calibri" w:hAnsi="Palatino Linotype" w:cs="Arial"/>
          <w:b/>
          <w:lang w:val="es-ES"/>
        </w:rPr>
        <w:t>SUJETO OBLIGADO,</w:t>
      </w:r>
      <w:r w:rsidR="00A55BA0" w:rsidRPr="00F10202">
        <w:rPr>
          <w:rFonts w:ascii="Palatino Linotype" w:eastAsia="Calibri" w:hAnsi="Palatino Linotype" w:cs="Arial"/>
        </w:rPr>
        <w:t xml:space="preserve"> vía </w:t>
      </w:r>
      <w:r w:rsidR="00A55BA0" w:rsidRPr="00F10202">
        <w:rPr>
          <w:rFonts w:ascii="Palatino Linotype" w:eastAsia="Calibri" w:hAnsi="Palatino Linotype" w:cs="Arial"/>
          <w:lang w:val="es-ES"/>
        </w:rPr>
        <w:t>Sistema de Acceso a la Información Mexiquense (</w:t>
      </w:r>
      <w:r w:rsidR="00A55BA0" w:rsidRPr="00F10202">
        <w:rPr>
          <w:rFonts w:ascii="Palatino Linotype" w:eastAsia="Calibri" w:hAnsi="Palatino Linotype" w:cs="Arial"/>
          <w:i/>
          <w:lang w:val="es-ES"/>
        </w:rPr>
        <w:t>SAIMEX</w:t>
      </w:r>
      <w:r w:rsidR="00A55BA0" w:rsidRPr="00F10202">
        <w:rPr>
          <w:rFonts w:ascii="Palatino Linotype" w:eastAsia="Calibri" w:hAnsi="Palatino Linotype" w:cs="Arial"/>
          <w:lang w:val="es-ES"/>
        </w:rPr>
        <w:t xml:space="preserve">), la solicitud de información pública registrada con el número </w:t>
      </w:r>
      <w:r w:rsidR="0067132C" w:rsidRPr="00F10202">
        <w:rPr>
          <w:rFonts w:ascii="Palatino Linotype" w:eastAsia="Times New Roman" w:hAnsi="Palatino Linotype" w:cs="Arial"/>
          <w:b/>
          <w:lang w:val="es-ES"/>
        </w:rPr>
        <w:t>00050</w:t>
      </w:r>
      <w:r w:rsidR="00321228" w:rsidRPr="00F10202">
        <w:rPr>
          <w:rFonts w:ascii="Palatino Linotype" w:eastAsia="Times New Roman" w:hAnsi="Palatino Linotype" w:cs="Arial"/>
          <w:b/>
          <w:lang w:val="es-ES"/>
        </w:rPr>
        <w:t>/</w:t>
      </w:r>
      <w:r w:rsidR="0067132C" w:rsidRPr="00F10202">
        <w:rPr>
          <w:rFonts w:ascii="Palatino Linotype" w:eastAsia="Times New Roman" w:hAnsi="Palatino Linotype" w:cs="Arial"/>
          <w:b/>
          <w:lang w:val="es-ES"/>
        </w:rPr>
        <w:t>TULTPEPEC</w:t>
      </w:r>
      <w:r w:rsidR="00B819AE" w:rsidRPr="00F10202">
        <w:rPr>
          <w:rFonts w:ascii="Palatino Linotype" w:eastAsia="Times New Roman" w:hAnsi="Palatino Linotype" w:cs="Arial"/>
          <w:b/>
          <w:lang w:val="es-ES"/>
        </w:rPr>
        <w:t>/</w:t>
      </w:r>
      <w:r w:rsidR="000365FB" w:rsidRPr="00F10202">
        <w:rPr>
          <w:rFonts w:ascii="Palatino Linotype" w:eastAsia="Times New Roman" w:hAnsi="Palatino Linotype" w:cs="Arial"/>
          <w:b/>
          <w:lang w:val="es-ES"/>
        </w:rPr>
        <w:t>IP/</w:t>
      </w:r>
      <w:r w:rsidR="005D791C" w:rsidRPr="00F10202">
        <w:rPr>
          <w:rFonts w:ascii="Palatino Linotype" w:eastAsia="Times New Roman" w:hAnsi="Palatino Linotype" w:cs="Arial"/>
          <w:b/>
          <w:lang w:val="es-ES"/>
        </w:rPr>
        <w:t>2019</w:t>
      </w:r>
      <w:r w:rsidR="00A55BA0" w:rsidRPr="00F10202">
        <w:rPr>
          <w:rFonts w:ascii="Palatino Linotype" w:eastAsia="Calibri" w:hAnsi="Palatino Linotype" w:cs="Arial"/>
          <w:lang w:val="es-ES"/>
        </w:rPr>
        <w:t>, mediante la cual requirió:</w:t>
      </w:r>
    </w:p>
    <w:p w:rsidR="00A55BA0" w:rsidRPr="00F10202" w:rsidRDefault="00A55BA0" w:rsidP="00F10202">
      <w:pPr>
        <w:spacing w:line="360" w:lineRule="auto"/>
        <w:ind w:left="851" w:right="709"/>
        <w:jc w:val="both"/>
        <w:rPr>
          <w:rFonts w:ascii="Palatino Linotype" w:hAnsi="Palatino Linotype"/>
          <w:i/>
        </w:rPr>
      </w:pPr>
      <w:r w:rsidRPr="00F10202">
        <w:rPr>
          <w:rFonts w:ascii="Palatino Linotype" w:eastAsia="Calibri" w:hAnsi="Palatino Linotype" w:cs="Times New Roman"/>
          <w:i/>
          <w:color w:val="000000"/>
          <w:lang w:val="es-MX" w:eastAsia="en-US"/>
        </w:rPr>
        <w:t>“</w:t>
      </w:r>
      <w:r w:rsidR="0067132C" w:rsidRPr="00F10202">
        <w:rPr>
          <w:rFonts w:ascii="Palatino Linotype" w:eastAsia="Times New Roman" w:hAnsi="Palatino Linotype" w:cs="Times New Roman"/>
          <w:i/>
          <w:lang w:val="es-MX" w:eastAsia="es-MX"/>
        </w:rPr>
        <w:t xml:space="preserve">Dirección General De Servicios Públicos De Tultepec, solicito información oficial en el que se establezca sí el Ejido de Santiago </w:t>
      </w:r>
      <w:proofErr w:type="spellStart"/>
      <w:r w:rsidR="0067132C" w:rsidRPr="00F10202">
        <w:rPr>
          <w:rFonts w:ascii="Palatino Linotype" w:eastAsia="Times New Roman" w:hAnsi="Palatino Linotype" w:cs="Times New Roman"/>
          <w:i/>
          <w:lang w:val="es-MX" w:eastAsia="es-MX"/>
        </w:rPr>
        <w:t>teyahualco</w:t>
      </w:r>
      <w:proofErr w:type="spellEnd"/>
      <w:r w:rsidR="0067132C" w:rsidRPr="00F10202">
        <w:rPr>
          <w:rFonts w:ascii="Palatino Linotype" w:eastAsia="Times New Roman" w:hAnsi="Palatino Linotype" w:cs="Times New Roman"/>
          <w:i/>
          <w:lang w:val="es-MX" w:eastAsia="es-MX"/>
        </w:rPr>
        <w:t xml:space="preserve"> participa por completo en el programa</w:t>
      </w:r>
      <w:proofErr w:type="gramStart"/>
      <w:r w:rsidR="0067132C" w:rsidRPr="00F10202">
        <w:rPr>
          <w:rFonts w:ascii="Palatino Linotype" w:eastAsia="Times New Roman" w:hAnsi="Palatino Linotype" w:cs="Times New Roman"/>
          <w:i/>
          <w:lang w:val="es-MX" w:eastAsia="es-MX"/>
        </w:rPr>
        <w:t>..</w:t>
      </w:r>
      <w:proofErr w:type="gramEnd"/>
      <w:r w:rsidR="0067132C" w:rsidRPr="00F10202">
        <w:rPr>
          <w:rFonts w:ascii="Palatino Linotype" w:eastAsia="Times New Roman" w:hAnsi="Palatino Linotype" w:cs="Times New Roman"/>
          <w:i/>
          <w:lang w:val="es-MX" w:eastAsia="es-MX"/>
        </w:rPr>
        <w:t xml:space="preserve"> FANAR</w:t>
      </w:r>
      <w:proofErr w:type="gramStart"/>
      <w:r w:rsidR="0067132C" w:rsidRPr="00F10202">
        <w:rPr>
          <w:rFonts w:ascii="Palatino Linotype" w:eastAsia="Times New Roman" w:hAnsi="Palatino Linotype" w:cs="Times New Roman"/>
          <w:i/>
          <w:lang w:val="es-MX" w:eastAsia="es-MX"/>
        </w:rPr>
        <w:t>..</w:t>
      </w:r>
      <w:proofErr w:type="gramEnd"/>
      <w:r w:rsidR="0067132C" w:rsidRPr="00F10202">
        <w:rPr>
          <w:rFonts w:ascii="Palatino Linotype" w:eastAsia="Times New Roman" w:hAnsi="Palatino Linotype" w:cs="Times New Roman"/>
          <w:i/>
          <w:lang w:val="es-MX" w:eastAsia="es-MX"/>
        </w:rPr>
        <w:t xml:space="preserve"> </w:t>
      </w:r>
      <w:proofErr w:type="gramStart"/>
      <w:r w:rsidR="0067132C" w:rsidRPr="00F10202">
        <w:rPr>
          <w:rFonts w:ascii="Palatino Linotype" w:eastAsia="Times New Roman" w:hAnsi="Palatino Linotype" w:cs="Times New Roman"/>
          <w:i/>
          <w:lang w:val="es-MX" w:eastAsia="es-MX"/>
        </w:rPr>
        <w:t>programa</w:t>
      </w:r>
      <w:proofErr w:type="gramEnd"/>
      <w:r w:rsidR="0067132C" w:rsidRPr="00F10202">
        <w:rPr>
          <w:rFonts w:ascii="Palatino Linotype" w:eastAsia="Times New Roman" w:hAnsi="Palatino Linotype" w:cs="Times New Roman"/>
          <w:i/>
          <w:lang w:val="es-MX" w:eastAsia="es-MX"/>
        </w:rPr>
        <w:t xml:space="preserve"> de regularización y registro de actos jurídicos agrarios y en qué etapa van o que se mencione </w:t>
      </w:r>
      <w:proofErr w:type="spellStart"/>
      <w:r w:rsidR="0067132C" w:rsidRPr="00F10202">
        <w:rPr>
          <w:rFonts w:ascii="Palatino Linotype" w:eastAsia="Times New Roman" w:hAnsi="Palatino Linotype" w:cs="Times New Roman"/>
          <w:i/>
          <w:lang w:val="es-MX" w:eastAsia="es-MX"/>
        </w:rPr>
        <w:t>encual</w:t>
      </w:r>
      <w:proofErr w:type="spellEnd"/>
      <w:r w:rsidR="0067132C" w:rsidRPr="00F10202">
        <w:rPr>
          <w:rFonts w:ascii="Palatino Linotype" w:eastAsia="Times New Roman" w:hAnsi="Palatino Linotype" w:cs="Times New Roman"/>
          <w:i/>
          <w:lang w:val="es-MX" w:eastAsia="es-MX"/>
        </w:rPr>
        <w:t xml:space="preserve"> programa participa actualmente. Ojo quiero recalcar qué la información que solicito se </w:t>
      </w:r>
      <w:proofErr w:type="spellStart"/>
      <w:r w:rsidR="0067132C" w:rsidRPr="00F10202">
        <w:rPr>
          <w:rFonts w:ascii="Palatino Linotype" w:eastAsia="Times New Roman" w:hAnsi="Palatino Linotype" w:cs="Times New Roman"/>
          <w:i/>
          <w:lang w:val="es-MX" w:eastAsia="es-MX"/>
        </w:rPr>
        <w:t>específique</w:t>
      </w:r>
      <w:proofErr w:type="spellEnd"/>
      <w:r w:rsidR="0067132C" w:rsidRPr="00F10202">
        <w:rPr>
          <w:rFonts w:ascii="Palatino Linotype" w:eastAsia="Times New Roman" w:hAnsi="Palatino Linotype" w:cs="Times New Roman"/>
          <w:i/>
          <w:lang w:val="es-MX" w:eastAsia="es-MX"/>
        </w:rPr>
        <w:t xml:space="preserve"> la respuesta solicitada,</w:t>
      </w:r>
      <w:r w:rsidRPr="00F10202">
        <w:rPr>
          <w:rFonts w:ascii="Palatino Linotype" w:hAnsi="Palatino Linotype"/>
          <w:i/>
        </w:rPr>
        <w:t xml:space="preserve">” </w:t>
      </w:r>
      <w:r w:rsidRPr="00F10202">
        <w:rPr>
          <w:rFonts w:ascii="Palatino Linotype" w:hAnsi="Palatino Linotype"/>
        </w:rPr>
        <w:t>(Sic)</w:t>
      </w:r>
      <w:r w:rsidR="00A46B18" w:rsidRPr="00F10202">
        <w:rPr>
          <w:rFonts w:ascii="Palatino Linotype" w:hAnsi="Palatino Linotype"/>
        </w:rPr>
        <w:t>.</w:t>
      </w:r>
    </w:p>
    <w:p w:rsidR="00763406" w:rsidRPr="00F10202" w:rsidRDefault="00763406" w:rsidP="00F10202">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F10202">
        <w:rPr>
          <w:rFonts w:ascii="Palatino Linotype" w:eastAsia="Times New Roman" w:hAnsi="Palatino Linotype" w:cs="Arial"/>
          <w:lang w:val="es-ES"/>
        </w:rPr>
        <w:t>Señaló como modalidad de entrega de la información</w:t>
      </w:r>
      <w:r w:rsidRPr="00F10202">
        <w:rPr>
          <w:rFonts w:ascii="Palatino Linotype" w:eastAsia="Times New Roman" w:hAnsi="Palatino Linotype" w:cs="Arial"/>
          <w:b/>
          <w:lang w:val="es-ES"/>
        </w:rPr>
        <w:t>:</w:t>
      </w:r>
      <w:r w:rsidRPr="00F10202">
        <w:rPr>
          <w:rFonts w:ascii="Palatino Linotype" w:eastAsia="Times New Roman" w:hAnsi="Palatino Linotype" w:cs="Arial"/>
          <w:lang w:val="es-ES"/>
        </w:rPr>
        <w:t xml:space="preserve"> </w:t>
      </w:r>
      <w:r w:rsidR="005D791C" w:rsidRPr="00F10202">
        <w:rPr>
          <w:rFonts w:ascii="Palatino Linotype" w:eastAsia="Times New Roman" w:hAnsi="Palatino Linotype" w:cs="Arial"/>
          <w:lang w:val="es-ES"/>
        </w:rPr>
        <w:t>“</w:t>
      </w:r>
      <w:r w:rsidR="005D791C" w:rsidRPr="00F10202">
        <w:rPr>
          <w:rFonts w:ascii="Palatino Linotype" w:eastAsia="Times New Roman" w:hAnsi="Palatino Linotype" w:cs="Arial"/>
          <w:b/>
          <w:i/>
          <w:lang w:val="es-ES"/>
        </w:rPr>
        <w:t>A</w:t>
      </w:r>
      <w:r w:rsidRPr="00F10202">
        <w:rPr>
          <w:rFonts w:ascii="Palatino Linotype" w:eastAsia="Times New Roman" w:hAnsi="Palatino Linotype" w:cs="Arial"/>
          <w:b/>
          <w:i/>
          <w:lang w:val="es-ES"/>
        </w:rPr>
        <w:t xml:space="preserve"> través del SAIMEX</w:t>
      </w:r>
      <w:r w:rsidRPr="00F10202">
        <w:rPr>
          <w:rFonts w:ascii="Palatino Linotype" w:eastAsia="Times New Roman" w:hAnsi="Palatino Linotype" w:cs="Arial"/>
          <w:b/>
          <w:lang w:val="es-ES"/>
        </w:rPr>
        <w:t>.</w:t>
      </w:r>
      <w:r w:rsidR="005D791C" w:rsidRPr="00F10202">
        <w:rPr>
          <w:rFonts w:ascii="Palatino Linotype" w:eastAsia="Times New Roman" w:hAnsi="Palatino Linotype" w:cs="Arial"/>
          <w:lang w:val="es-ES"/>
        </w:rPr>
        <w:t>”</w:t>
      </w:r>
    </w:p>
    <w:p w:rsidR="00763406" w:rsidRPr="00F10202" w:rsidRDefault="00763406" w:rsidP="00F10202">
      <w:pPr>
        <w:pStyle w:val="Prrafodelista"/>
        <w:tabs>
          <w:tab w:val="left" w:pos="142"/>
          <w:tab w:val="left" w:pos="284"/>
        </w:tabs>
        <w:spacing w:before="240" w:after="240" w:line="360" w:lineRule="auto"/>
        <w:ind w:left="0"/>
        <w:jc w:val="both"/>
        <w:rPr>
          <w:rFonts w:ascii="Palatino Linotype" w:hAnsi="Palatino Linotype" w:cs="Arial"/>
          <w:i/>
        </w:rPr>
      </w:pPr>
    </w:p>
    <w:p w:rsidR="00D369A5" w:rsidRPr="00F10202" w:rsidRDefault="007F4F56" w:rsidP="00F10202">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F10202">
        <w:rPr>
          <w:rFonts w:ascii="Palatino Linotype" w:hAnsi="Palatino Linotype" w:cs="Arial"/>
        </w:rPr>
        <w:t>E</w:t>
      </w:r>
      <w:r w:rsidR="00D369A5" w:rsidRPr="00F10202">
        <w:rPr>
          <w:rFonts w:ascii="Palatino Linotype" w:hAnsi="Palatino Linotype" w:cs="Arial"/>
        </w:rPr>
        <w:t xml:space="preserve">l </w:t>
      </w:r>
      <w:r w:rsidR="0060674E" w:rsidRPr="00F10202">
        <w:rPr>
          <w:rFonts w:ascii="Palatino Linotype" w:hAnsi="Palatino Linotype" w:cs="Arial"/>
          <w:b/>
        </w:rPr>
        <w:t xml:space="preserve">SUJETO OBLIGADO </w:t>
      </w:r>
      <w:r w:rsidR="0060674E" w:rsidRPr="00F10202">
        <w:rPr>
          <w:rFonts w:ascii="Palatino Linotype" w:hAnsi="Palatino Linotype" w:cs="Arial"/>
        </w:rPr>
        <w:t>no dio</w:t>
      </w:r>
      <w:r w:rsidR="00D369A5" w:rsidRPr="00F10202">
        <w:rPr>
          <w:rFonts w:ascii="Palatino Linotype" w:hAnsi="Palatino Linotype" w:cs="Arial"/>
        </w:rPr>
        <w:t xml:space="preserve"> respuesta a la solicitud de información.</w:t>
      </w:r>
    </w:p>
    <w:p w:rsidR="00D369A5" w:rsidRPr="00F10202" w:rsidRDefault="00D369A5" w:rsidP="00F10202">
      <w:pPr>
        <w:pStyle w:val="Prrafodelista"/>
        <w:tabs>
          <w:tab w:val="left" w:pos="142"/>
          <w:tab w:val="left" w:pos="284"/>
        </w:tabs>
        <w:spacing w:before="240" w:after="240" w:line="360" w:lineRule="auto"/>
        <w:ind w:left="0"/>
        <w:jc w:val="both"/>
        <w:rPr>
          <w:rFonts w:ascii="Palatino Linotype" w:hAnsi="Palatino Linotype" w:cs="Arial"/>
          <w:i/>
        </w:rPr>
      </w:pPr>
    </w:p>
    <w:p w:rsidR="00A55BA0" w:rsidRPr="00F10202" w:rsidRDefault="00F44A85" w:rsidP="00F10202">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F10202">
        <w:rPr>
          <w:rFonts w:ascii="Palatino Linotype" w:eastAsia="Calibri" w:hAnsi="Palatino Linotype" w:cs="Arial"/>
          <w:lang w:val="es-AR"/>
        </w:rPr>
        <w:t xml:space="preserve">Derivado de la falta de respuesta por parte del </w:t>
      </w:r>
      <w:r w:rsidRPr="00F10202">
        <w:rPr>
          <w:rFonts w:ascii="Palatino Linotype" w:eastAsia="Calibri" w:hAnsi="Palatino Linotype" w:cs="Arial"/>
          <w:b/>
          <w:lang w:val="es-AR"/>
        </w:rPr>
        <w:t>SUJETO OBLIGADO</w:t>
      </w:r>
      <w:r w:rsidRPr="00F10202">
        <w:rPr>
          <w:rFonts w:ascii="Palatino Linotype" w:eastAsia="Calibri" w:hAnsi="Palatino Linotype" w:cs="Arial"/>
          <w:lang w:val="es-AR"/>
        </w:rPr>
        <w:t>, el</w:t>
      </w:r>
      <w:r w:rsidR="00A55BA0" w:rsidRPr="00F10202">
        <w:rPr>
          <w:rFonts w:ascii="Palatino Linotype" w:eastAsia="Times New Roman" w:hAnsi="Palatino Linotype" w:cs="Arial"/>
          <w:lang w:val="es-ES"/>
        </w:rPr>
        <w:t xml:space="preserve"> </w:t>
      </w:r>
      <w:r w:rsidR="0067132C" w:rsidRPr="00F10202">
        <w:rPr>
          <w:rFonts w:ascii="Palatino Linotype" w:eastAsia="Times New Roman" w:hAnsi="Palatino Linotype" w:cs="Arial"/>
          <w:lang w:val="es-ES"/>
        </w:rPr>
        <w:t>diez</w:t>
      </w:r>
      <w:r w:rsidR="00A55BA0" w:rsidRPr="00F10202">
        <w:rPr>
          <w:rFonts w:ascii="Palatino Linotype" w:eastAsia="Times New Roman" w:hAnsi="Palatino Linotype" w:cs="Arial"/>
          <w:lang w:val="es-ES"/>
        </w:rPr>
        <w:t xml:space="preserve"> (</w:t>
      </w:r>
      <w:r w:rsidR="0067132C" w:rsidRPr="00F10202">
        <w:rPr>
          <w:rFonts w:ascii="Palatino Linotype" w:eastAsia="Times New Roman" w:hAnsi="Palatino Linotype" w:cs="Arial"/>
          <w:lang w:val="es-ES"/>
        </w:rPr>
        <w:t>10</w:t>
      </w:r>
      <w:r w:rsidR="00A55BA0" w:rsidRPr="00F10202">
        <w:rPr>
          <w:rFonts w:ascii="Palatino Linotype" w:eastAsia="Times New Roman" w:hAnsi="Palatino Linotype" w:cs="Arial"/>
          <w:lang w:val="es-ES"/>
        </w:rPr>
        <w:t xml:space="preserve">) de </w:t>
      </w:r>
      <w:r w:rsidR="0067132C" w:rsidRPr="00F10202">
        <w:rPr>
          <w:rFonts w:ascii="Palatino Linotype" w:eastAsia="Times New Roman" w:hAnsi="Palatino Linotype" w:cs="Arial"/>
          <w:lang w:val="es-ES"/>
        </w:rPr>
        <w:t>junio</w:t>
      </w:r>
      <w:r w:rsidR="0030660D" w:rsidRPr="00F10202">
        <w:rPr>
          <w:rFonts w:ascii="Palatino Linotype" w:eastAsia="Times New Roman" w:hAnsi="Palatino Linotype" w:cs="Arial"/>
          <w:lang w:val="es-ES"/>
        </w:rPr>
        <w:t xml:space="preserve"> </w:t>
      </w:r>
      <w:r w:rsidR="00A55BA0" w:rsidRPr="00F10202">
        <w:rPr>
          <w:rFonts w:ascii="Palatino Linotype" w:eastAsia="Times New Roman" w:hAnsi="Palatino Linotype" w:cs="Arial"/>
          <w:lang w:val="es-ES"/>
        </w:rPr>
        <w:t xml:space="preserve">de dos mil </w:t>
      </w:r>
      <w:r w:rsidRPr="00F10202">
        <w:rPr>
          <w:rFonts w:ascii="Palatino Linotype" w:eastAsia="Times New Roman" w:hAnsi="Palatino Linotype" w:cs="Arial"/>
          <w:lang w:val="es-ES"/>
        </w:rPr>
        <w:t>diecinueve</w:t>
      </w:r>
      <w:r w:rsidR="00A55BA0" w:rsidRPr="00F10202">
        <w:rPr>
          <w:rFonts w:ascii="Palatino Linotype" w:eastAsia="Times New Roman" w:hAnsi="Palatino Linotype" w:cs="Arial"/>
          <w:lang w:val="es-ES"/>
        </w:rPr>
        <w:t xml:space="preserve">, </w:t>
      </w:r>
      <w:r w:rsidR="0067132C" w:rsidRPr="00F10202">
        <w:rPr>
          <w:rFonts w:ascii="Palatino Linotype" w:eastAsia="Times New Roman" w:hAnsi="Palatino Linotype" w:cs="Arial"/>
          <w:lang w:val="es-ES"/>
        </w:rPr>
        <w:t>el</w:t>
      </w:r>
      <w:r w:rsidR="00A55BA0" w:rsidRPr="00F10202">
        <w:rPr>
          <w:rFonts w:ascii="Palatino Linotype" w:eastAsia="Times New Roman" w:hAnsi="Palatino Linotype" w:cs="Arial"/>
          <w:lang w:val="es-ES"/>
        </w:rPr>
        <w:t xml:space="preserve"> particular interpuso el recurso de revisión, en contra de la</w:t>
      </w:r>
      <w:r w:rsidR="00321228" w:rsidRPr="00F10202">
        <w:rPr>
          <w:rFonts w:ascii="Palatino Linotype" w:eastAsia="Times New Roman" w:hAnsi="Palatino Linotype" w:cs="Arial"/>
          <w:lang w:val="es-ES"/>
        </w:rPr>
        <w:t xml:space="preserve"> falta de</w:t>
      </w:r>
      <w:r w:rsidR="00A55BA0" w:rsidRPr="00F10202">
        <w:rPr>
          <w:rFonts w:ascii="Palatino Linotype" w:eastAsia="Times New Roman" w:hAnsi="Palatino Linotype" w:cs="Arial"/>
          <w:lang w:val="es-ES"/>
        </w:rPr>
        <w:t xml:space="preserve"> </w:t>
      </w:r>
      <w:r w:rsidR="005D791C" w:rsidRPr="00F10202">
        <w:rPr>
          <w:rFonts w:ascii="Palatino Linotype" w:eastAsia="Times New Roman" w:hAnsi="Palatino Linotype" w:cs="Arial"/>
          <w:lang w:val="es-ES"/>
        </w:rPr>
        <w:t xml:space="preserve">respuesta </w:t>
      </w:r>
      <w:r w:rsidR="00763406" w:rsidRPr="00F10202">
        <w:rPr>
          <w:rFonts w:ascii="Palatino Linotype" w:eastAsia="Times New Roman" w:hAnsi="Palatino Linotype" w:cs="Arial"/>
          <w:lang w:val="es-ES"/>
        </w:rPr>
        <w:t>y</w:t>
      </w:r>
      <w:r w:rsidR="005D791C" w:rsidRPr="00F10202">
        <w:rPr>
          <w:rFonts w:ascii="Palatino Linotype" w:eastAsia="Times New Roman" w:hAnsi="Palatino Linotype" w:cs="Arial"/>
          <w:lang w:val="es-ES"/>
        </w:rPr>
        <w:t>,</w:t>
      </w:r>
      <w:r w:rsidR="00763406" w:rsidRPr="00F10202">
        <w:rPr>
          <w:rFonts w:ascii="Palatino Linotype" w:eastAsia="Times New Roman" w:hAnsi="Palatino Linotype" w:cs="Arial"/>
          <w:lang w:val="es-ES"/>
        </w:rPr>
        <w:t xml:space="preserve"> </w:t>
      </w:r>
      <w:r w:rsidR="00A55BA0" w:rsidRPr="00F10202">
        <w:rPr>
          <w:rFonts w:ascii="Palatino Linotype" w:eastAsia="Times New Roman" w:hAnsi="Palatino Linotype" w:cs="Arial"/>
          <w:lang w:val="es-ES"/>
        </w:rPr>
        <w:t>señalando como:</w:t>
      </w:r>
      <w:bookmarkStart w:id="1" w:name="_Toc462307683"/>
      <w:bookmarkStart w:id="2" w:name="_Toc472427085"/>
      <w:bookmarkStart w:id="3" w:name="_Toc472500652"/>
    </w:p>
    <w:p w:rsidR="005D791C" w:rsidRPr="00F10202" w:rsidRDefault="005D791C" w:rsidP="00F10202">
      <w:pPr>
        <w:pStyle w:val="Prrafodelista"/>
        <w:tabs>
          <w:tab w:val="left" w:pos="142"/>
          <w:tab w:val="left" w:pos="284"/>
        </w:tabs>
        <w:spacing w:before="240" w:after="240" w:line="360" w:lineRule="auto"/>
        <w:ind w:left="0"/>
        <w:jc w:val="both"/>
        <w:rPr>
          <w:rFonts w:ascii="Palatino Linotype" w:hAnsi="Palatino Linotype" w:cs="Arial"/>
        </w:rPr>
      </w:pPr>
    </w:p>
    <w:bookmarkEnd w:id="1"/>
    <w:bookmarkEnd w:id="2"/>
    <w:bookmarkEnd w:id="3"/>
    <w:p w:rsidR="006E5EF0" w:rsidRPr="00F10202" w:rsidRDefault="006E5EF0" w:rsidP="00F10202">
      <w:pPr>
        <w:pStyle w:val="Prrafodelista"/>
        <w:tabs>
          <w:tab w:val="left" w:pos="142"/>
          <w:tab w:val="left" w:pos="284"/>
        </w:tabs>
        <w:spacing w:line="360" w:lineRule="auto"/>
        <w:ind w:left="567" w:right="567"/>
        <w:jc w:val="both"/>
        <w:rPr>
          <w:rFonts w:ascii="Palatino Linotype" w:hAnsi="Palatino Linotype" w:cs="Arial"/>
        </w:rPr>
      </w:pPr>
      <w:r w:rsidRPr="00F10202">
        <w:rPr>
          <w:rFonts w:ascii="Palatino Linotype" w:hAnsi="Palatino Linotype" w:cs="Arial"/>
          <w:b/>
        </w:rPr>
        <w:t>Acto impugnado:</w:t>
      </w:r>
      <w:r w:rsidRPr="00F10202">
        <w:rPr>
          <w:rFonts w:ascii="Palatino Linotype" w:hAnsi="Palatino Linotype" w:cs="Arial"/>
        </w:rPr>
        <w:t xml:space="preserve"> “</w:t>
      </w:r>
      <w:r w:rsidR="0067132C" w:rsidRPr="00F10202">
        <w:rPr>
          <w:rFonts w:ascii="Palatino Linotype" w:hAnsi="Palatino Linotype" w:cs="Arial"/>
          <w:i/>
        </w:rPr>
        <w:t xml:space="preserve">No </w:t>
      </w:r>
      <w:proofErr w:type="spellStart"/>
      <w:r w:rsidR="0067132C" w:rsidRPr="00F10202">
        <w:rPr>
          <w:rFonts w:ascii="Palatino Linotype" w:hAnsi="Palatino Linotype" w:cs="Arial"/>
          <w:i/>
        </w:rPr>
        <w:t>e</w:t>
      </w:r>
      <w:proofErr w:type="spellEnd"/>
      <w:r w:rsidR="0067132C" w:rsidRPr="00F10202">
        <w:rPr>
          <w:rFonts w:ascii="Palatino Linotype" w:hAnsi="Palatino Linotype" w:cs="Arial"/>
          <w:i/>
        </w:rPr>
        <w:t xml:space="preserve"> recibido respuesta oportuna</w:t>
      </w:r>
      <w:r w:rsidRPr="00F10202">
        <w:rPr>
          <w:rFonts w:ascii="Palatino Linotype" w:hAnsi="Palatino Linotype" w:cs="Arial"/>
          <w:i/>
        </w:rPr>
        <w:t>”</w:t>
      </w:r>
      <w:r w:rsidR="005D791C" w:rsidRPr="00F10202">
        <w:rPr>
          <w:rFonts w:ascii="Palatino Linotype" w:hAnsi="Palatino Linotype" w:cs="Arial"/>
        </w:rPr>
        <w:t xml:space="preserve"> </w:t>
      </w:r>
      <w:r w:rsidRPr="00F10202">
        <w:rPr>
          <w:rFonts w:ascii="Palatino Linotype" w:hAnsi="Palatino Linotype" w:cs="Arial"/>
        </w:rPr>
        <w:t>(Sic).</w:t>
      </w:r>
    </w:p>
    <w:p w:rsidR="006E5EF0" w:rsidRPr="00F10202" w:rsidRDefault="006E5EF0" w:rsidP="00F10202">
      <w:pPr>
        <w:pStyle w:val="Prrafodelista"/>
        <w:tabs>
          <w:tab w:val="left" w:pos="142"/>
          <w:tab w:val="left" w:pos="284"/>
        </w:tabs>
        <w:spacing w:line="360" w:lineRule="auto"/>
        <w:ind w:left="567" w:right="567"/>
        <w:jc w:val="both"/>
        <w:rPr>
          <w:rFonts w:ascii="Palatino Linotype" w:hAnsi="Palatino Linotype" w:cs="Arial"/>
          <w:b/>
        </w:rPr>
      </w:pPr>
    </w:p>
    <w:p w:rsidR="006E5EF0" w:rsidRPr="00F10202" w:rsidRDefault="006E5EF0" w:rsidP="00F10202">
      <w:pPr>
        <w:pStyle w:val="Prrafodelista"/>
        <w:tabs>
          <w:tab w:val="left" w:pos="142"/>
          <w:tab w:val="left" w:pos="284"/>
        </w:tabs>
        <w:spacing w:line="360" w:lineRule="auto"/>
        <w:ind w:left="567" w:right="567"/>
        <w:jc w:val="both"/>
        <w:rPr>
          <w:rFonts w:ascii="Palatino Linotype" w:hAnsi="Palatino Linotype" w:cs="Arial"/>
        </w:rPr>
      </w:pPr>
      <w:r w:rsidRPr="00F10202">
        <w:rPr>
          <w:rFonts w:ascii="Palatino Linotype" w:hAnsi="Palatino Linotype" w:cs="Arial"/>
          <w:b/>
        </w:rPr>
        <w:t>Razones o motivos de inconformidad:</w:t>
      </w:r>
      <w:r w:rsidRPr="00F10202">
        <w:rPr>
          <w:rFonts w:ascii="Palatino Linotype" w:hAnsi="Palatino Linotype" w:cs="Arial"/>
        </w:rPr>
        <w:t xml:space="preserve"> </w:t>
      </w:r>
      <w:r w:rsidRPr="00F10202">
        <w:rPr>
          <w:rFonts w:ascii="Palatino Linotype" w:hAnsi="Palatino Linotype" w:cs="Arial"/>
          <w:i/>
        </w:rPr>
        <w:t>“</w:t>
      </w:r>
      <w:r w:rsidR="0067132C" w:rsidRPr="00F10202">
        <w:rPr>
          <w:rFonts w:ascii="Palatino Linotype" w:hAnsi="Palatino Linotype" w:cs="Arial"/>
          <w:i/>
        </w:rPr>
        <w:t>Vencimiento del plazo</w:t>
      </w:r>
      <w:r w:rsidRPr="00F10202">
        <w:rPr>
          <w:rFonts w:ascii="Palatino Linotype" w:hAnsi="Palatino Linotype" w:cs="Arial"/>
          <w:i/>
        </w:rPr>
        <w:t>”</w:t>
      </w:r>
      <w:r w:rsidR="00591A27" w:rsidRPr="00F10202">
        <w:rPr>
          <w:rFonts w:ascii="Palatino Linotype" w:hAnsi="Palatino Linotype" w:cs="Arial"/>
          <w:i/>
        </w:rPr>
        <w:t xml:space="preserve"> </w:t>
      </w:r>
      <w:r w:rsidRPr="00F10202">
        <w:rPr>
          <w:rFonts w:ascii="Palatino Linotype" w:hAnsi="Palatino Linotype" w:cs="Arial"/>
        </w:rPr>
        <w:t>(Sic).</w:t>
      </w:r>
    </w:p>
    <w:p w:rsidR="006E5EF0" w:rsidRPr="00F10202" w:rsidRDefault="006E5EF0" w:rsidP="00F10202">
      <w:pPr>
        <w:pStyle w:val="Prrafodelista"/>
        <w:tabs>
          <w:tab w:val="left" w:pos="142"/>
          <w:tab w:val="left" w:pos="284"/>
        </w:tabs>
        <w:spacing w:line="360" w:lineRule="auto"/>
        <w:ind w:left="0" w:right="567"/>
        <w:jc w:val="both"/>
        <w:rPr>
          <w:rFonts w:ascii="Palatino Linotype" w:hAnsi="Palatino Linotype" w:cs="Arial"/>
        </w:rPr>
      </w:pPr>
    </w:p>
    <w:p w:rsidR="00A55BA0" w:rsidRPr="00F10202" w:rsidRDefault="00A55BA0" w:rsidP="00F10202">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rPr>
      </w:pPr>
      <w:r w:rsidRPr="00F10202">
        <w:rPr>
          <w:rFonts w:ascii="Palatino Linotype" w:eastAsia="Times New Roman" w:hAnsi="Palatino Linotype" w:cs="Arial"/>
          <w:lang w:val="es-ES"/>
        </w:rPr>
        <w:t xml:space="preserve">Se registró el recurso de revisión bajo el número de expediente </w:t>
      </w:r>
      <w:r w:rsidRPr="00F10202">
        <w:rPr>
          <w:rFonts w:ascii="Palatino Linotype" w:hAnsi="Palatino Linotype" w:cs="Arial"/>
          <w:bCs/>
        </w:rPr>
        <w:t xml:space="preserve">al rubro indicado, asimismo con fundamento en lo dispuesto por el </w:t>
      </w:r>
      <w:r w:rsidRPr="00F10202">
        <w:rPr>
          <w:rFonts w:ascii="Palatino Linotype" w:eastAsia="Calibri" w:hAnsi="Palatino Linotype" w:cs="Arial"/>
          <w:lang w:val="es-ES"/>
        </w:rPr>
        <w:t xml:space="preserve">artículo 185 fracción I de la </w:t>
      </w:r>
      <w:r w:rsidRPr="00F10202">
        <w:rPr>
          <w:rFonts w:ascii="Palatino Linotype" w:eastAsia="Calibri" w:hAnsi="Palatino Linotype" w:cs="Arial"/>
          <w:b/>
          <w:lang w:val="es-ES"/>
        </w:rPr>
        <w:t xml:space="preserve">Ley de Transparencia y Acceso a la Información Pública del Estado de México y Municipios </w:t>
      </w:r>
      <w:r w:rsidRPr="00F10202">
        <w:rPr>
          <w:rFonts w:ascii="Palatino Linotype" w:eastAsia="Times New Roman" w:hAnsi="Palatino Linotype" w:cs="Arial"/>
          <w:lang w:val="es-ES"/>
        </w:rPr>
        <w:t xml:space="preserve">se turnó al </w:t>
      </w:r>
      <w:r w:rsidRPr="00F10202">
        <w:rPr>
          <w:rFonts w:ascii="Palatino Linotype" w:eastAsia="Times New Roman" w:hAnsi="Palatino Linotype" w:cs="Arial"/>
          <w:b/>
          <w:lang w:val="es-ES"/>
        </w:rPr>
        <w:t xml:space="preserve">Comisionado José Guadalupe Luna Hernández, </w:t>
      </w:r>
      <w:r w:rsidRPr="00F10202">
        <w:rPr>
          <w:rFonts w:ascii="Palatino Linotype" w:eastAsia="Times New Roman" w:hAnsi="Palatino Linotype" w:cs="Arial"/>
          <w:lang w:val="es-ES"/>
        </w:rPr>
        <w:t xml:space="preserve">con el objeto de </w:t>
      </w:r>
      <w:r w:rsidRPr="00F10202">
        <w:rPr>
          <w:rFonts w:ascii="Palatino Linotype" w:eastAsia="Times New Roman" w:hAnsi="Palatino Linotype" w:cs="Arial"/>
          <w:lang w:val="es-MX"/>
        </w:rPr>
        <w:t>su análisis.</w:t>
      </w:r>
    </w:p>
    <w:p w:rsidR="00A55BA0" w:rsidRPr="00F10202" w:rsidRDefault="00A55BA0" w:rsidP="00F10202">
      <w:pPr>
        <w:pStyle w:val="Prrafodelista"/>
        <w:tabs>
          <w:tab w:val="left" w:pos="142"/>
          <w:tab w:val="left" w:pos="284"/>
        </w:tabs>
        <w:spacing w:line="360" w:lineRule="auto"/>
        <w:ind w:left="0"/>
        <w:rPr>
          <w:rFonts w:ascii="Palatino Linotype" w:hAnsi="Palatino Linotype"/>
          <w:color w:val="000000"/>
        </w:rPr>
      </w:pPr>
    </w:p>
    <w:p w:rsidR="00A55BA0" w:rsidRPr="00F10202" w:rsidRDefault="00A55BA0" w:rsidP="00F10202">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rPr>
      </w:pPr>
      <w:r w:rsidRPr="00F10202">
        <w:rPr>
          <w:rFonts w:ascii="Palatino Linotype" w:eastAsia="Calibri" w:hAnsi="Palatino Linotype" w:cs="Arial"/>
          <w:lang w:val="es-ES"/>
        </w:rPr>
        <w:t>El Comisionado Ponente</w:t>
      </w:r>
      <w:r w:rsidR="00591A27" w:rsidRPr="00F10202">
        <w:rPr>
          <w:rFonts w:ascii="Palatino Linotype" w:eastAsia="Calibri" w:hAnsi="Palatino Linotype" w:cs="Arial"/>
          <w:lang w:val="es-ES"/>
        </w:rPr>
        <w:t>,</w:t>
      </w:r>
      <w:r w:rsidRPr="00F10202">
        <w:rPr>
          <w:rFonts w:ascii="Palatino Linotype" w:eastAsia="Calibri" w:hAnsi="Palatino Linotype" w:cs="Arial"/>
          <w:lang w:val="es-ES"/>
        </w:rPr>
        <w:t xml:space="preserve"> con fundamento en lo dispuesto por el artículo 185 fracción II de la ley de la materia, a través del acuerdo de admisión de </w:t>
      </w:r>
      <w:r w:rsidR="00CB5725" w:rsidRPr="00F10202">
        <w:rPr>
          <w:rFonts w:ascii="Palatino Linotype" w:eastAsia="Calibri" w:hAnsi="Palatino Linotype" w:cs="Arial"/>
          <w:lang w:val="es-ES"/>
        </w:rPr>
        <w:t>catorce</w:t>
      </w:r>
      <w:r w:rsidRPr="00F10202">
        <w:rPr>
          <w:rFonts w:ascii="Palatino Linotype" w:eastAsia="Calibri" w:hAnsi="Palatino Linotype" w:cs="Arial"/>
          <w:lang w:val="es-ES"/>
        </w:rPr>
        <w:t xml:space="preserve"> (</w:t>
      </w:r>
      <w:r w:rsidR="00CB5725" w:rsidRPr="00F10202">
        <w:rPr>
          <w:rFonts w:ascii="Palatino Linotype" w:eastAsia="Calibri" w:hAnsi="Palatino Linotype" w:cs="Arial"/>
          <w:lang w:val="es-ES"/>
        </w:rPr>
        <w:t>14</w:t>
      </w:r>
      <w:r w:rsidR="00D004ED" w:rsidRPr="00F10202">
        <w:rPr>
          <w:rFonts w:ascii="Palatino Linotype" w:eastAsia="Calibri" w:hAnsi="Palatino Linotype" w:cs="Arial"/>
          <w:lang w:val="es-ES"/>
        </w:rPr>
        <w:t xml:space="preserve">) de </w:t>
      </w:r>
      <w:r w:rsidR="00591A27" w:rsidRPr="00F10202">
        <w:rPr>
          <w:rFonts w:ascii="Palatino Linotype" w:eastAsia="Calibri" w:hAnsi="Palatino Linotype" w:cs="Arial"/>
          <w:lang w:val="es-ES"/>
        </w:rPr>
        <w:t>junio</w:t>
      </w:r>
      <w:r w:rsidR="00D004ED" w:rsidRPr="00F10202">
        <w:rPr>
          <w:rFonts w:ascii="Palatino Linotype" w:eastAsia="Calibri" w:hAnsi="Palatino Linotype" w:cs="Arial"/>
          <w:lang w:val="es-ES"/>
        </w:rPr>
        <w:t xml:space="preserve"> </w:t>
      </w:r>
      <w:r w:rsidR="00030E8B" w:rsidRPr="00F10202">
        <w:rPr>
          <w:rFonts w:ascii="Palatino Linotype" w:eastAsia="Calibri" w:hAnsi="Palatino Linotype" w:cs="Arial"/>
          <w:lang w:val="es-ES"/>
        </w:rPr>
        <w:t xml:space="preserve">de </w:t>
      </w:r>
      <w:r w:rsidRPr="00F10202">
        <w:rPr>
          <w:rFonts w:ascii="Palatino Linotype" w:eastAsia="Calibri" w:hAnsi="Palatino Linotype" w:cs="Arial"/>
          <w:lang w:val="es-ES"/>
        </w:rPr>
        <w:t xml:space="preserve">dos mil </w:t>
      </w:r>
      <w:r w:rsidR="005D791C" w:rsidRPr="00F10202">
        <w:rPr>
          <w:rFonts w:ascii="Palatino Linotype" w:eastAsia="Calibri" w:hAnsi="Palatino Linotype" w:cs="Arial"/>
          <w:lang w:val="es-ES"/>
        </w:rPr>
        <w:t>diecinueve</w:t>
      </w:r>
      <w:r w:rsidRPr="00F10202">
        <w:rPr>
          <w:rFonts w:ascii="Palatino Linotype" w:eastAsia="Calibri" w:hAnsi="Palatino Linotype" w:cs="Arial"/>
          <w:lang w:val="es-ES"/>
        </w:rPr>
        <w:t xml:space="preserve">, puso a disposición de las partes el expediente electrónico </w:t>
      </w:r>
      <w:r w:rsidRPr="00F10202">
        <w:rPr>
          <w:rFonts w:ascii="Palatino Linotype" w:eastAsia="Calibri" w:hAnsi="Palatino Linotype" w:cs="Arial"/>
        </w:rPr>
        <w:t xml:space="preserve">vía </w:t>
      </w:r>
      <w:r w:rsidRPr="00F10202">
        <w:rPr>
          <w:rFonts w:ascii="Palatino Linotype" w:eastAsia="Calibri" w:hAnsi="Palatino Linotype" w:cs="Arial"/>
          <w:lang w:val="es-ES"/>
        </w:rPr>
        <w:t xml:space="preserve">Sistema de Acceso a la Información Mexiquense </w:t>
      </w:r>
      <w:r w:rsidRPr="00F10202">
        <w:rPr>
          <w:rFonts w:ascii="Palatino Linotype" w:eastAsia="Calibri" w:hAnsi="Palatino Linotype" w:cs="Arial"/>
          <w:b/>
          <w:lang w:val="es-ES"/>
        </w:rPr>
        <w:t xml:space="preserve">SAIMEX </w:t>
      </w:r>
      <w:r w:rsidRPr="00F1020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10202">
        <w:rPr>
          <w:rFonts w:ascii="Palatino Linotype" w:eastAsia="Calibri" w:hAnsi="Palatino Linotype" w:cs="Arial"/>
          <w:b/>
          <w:lang w:val="es-ES"/>
        </w:rPr>
        <w:t>SUJETO OBLIGADO</w:t>
      </w:r>
      <w:r w:rsidRPr="00F10202">
        <w:rPr>
          <w:rFonts w:ascii="Palatino Linotype" w:eastAsia="Calibri" w:hAnsi="Palatino Linotype" w:cs="Arial"/>
          <w:lang w:val="es-ES"/>
        </w:rPr>
        <w:t xml:space="preserve"> presentar</w:t>
      </w:r>
      <w:r w:rsidR="00763406" w:rsidRPr="00F10202">
        <w:rPr>
          <w:rFonts w:ascii="Palatino Linotype" w:eastAsia="Calibri" w:hAnsi="Palatino Linotype" w:cs="Arial"/>
          <w:lang w:val="es-ES"/>
        </w:rPr>
        <w:t>a</w:t>
      </w:r>
      <w:r w:rsidRPr="00F10202">
        <w:rPr>
          <w:rFonts w:ascii="Palatino Linotype" w:eastAsia="Calibri" w:hAnsi="Palatino Linotype" w:cs="Arial"/>
          <w:lang w:val="es-ES"/>
        </w:rPr>
        <w:t xml:space="preserve"> el I</w:t>
      </w:r>
      <w:r w:rsidR="00763406" w:rsidRPr="00F10202">
        <w:rPr>
          <w:rFonts w:ascii="Palatino Linotype" w:eastAsia="Calibri" w:hAnsi="Palatino Linotype" w:cs="Arial"/>
          <w:lang w:val="es-ES"/>
        </w:rPr>
        <w:t>nforme Justificado procedente.</w:t>
      </w:r>
    </w:p>
    <w:p w:rsidR="0077177C" w:rsidRPr="00F10202" w:rsidRDefault="0077177C" w:rsidP="00F10202">
      <w:pPr>
        <w:pStyle w:val="Prrafodelista"/>
        <w:tabs>
          <w:tab w:val="left" w:pos="142"/>
          <w:tab w:val="left" w:pos="284"/>
        </w:tabs>
        <w:spacing w:before="240" w:after="240" w:line="360" w:lineRule="auto"/>
        <w:ind w:left="0"/>
        <w:jc w:val="both"/>
        <w:rPr>
          <w:rFonts w:ascii="Palatino Linotype" w:hAnsi="Palatino Linotype"/>
          <w:color w:val="000000"/>
        </w:rPr>
      </w:pPr>
    </w:p>
    <w:p w:rsidR="00A66C2E" w:rsidRPr="00F10202" w:rsidRDefault="00A66C2E" w:rsidP="00F10202">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F10202">
        <w:rPr>
          <w:rFonts w:ascii="Palatino Linotype" w:eastAsia="Calibri" w:hAnsi="Palatino Linotype" w:cs="Arial"/>
          <w:lang w:val="es-ES"/>
        </w:rPr>
        <w:t xml:space="preserve">De </w:t>
      </w:r>
      <w:r w:rsidRPr="00F10202">
        <w:rPr>
          <w:rFonts w:ascii="Palatino Linotype" w:hAnsi="Palatino Linotype"/>
          <w:color w:val="000000"/>
        </w:rPr>
        <w:t xml:space="preserve">las constancias </w:t>
      </w:r>
      <w:r w:rsidR="00CB5725" w:rsidRPr="00F10202">
        <w:rPr>
          <w:rFonts w:ascii="Palatino Linotype" w:hAnsi="Palatino Linotype"/>
          <w:color w:val="000000"/>
        </w:rPr>
        <w:t xml:space="preserve">que obran en el expediente electrónico del </w:t>
      </w:r>
      <w:r w:rsidR="00CB5725" w:rsidRPr="00F10202">
        <w:rPr>
          <w:rFonts w:ascii="Palatino Linotype" w:hAnsi="Palatino Linotype"/>
          <w:i/>
          <w:color w:val="000000"/>
        </w:rPr>
        <w:t>SAIMEX</w:t>
      </w:r>
      <w:r w:rsidR="00CB5725" w:rsidRPr="00F10202">
        <w:rPr>
          <w:rFonts w:ascii="Palatino Linotype" w:hAnsi="Palatino Linotype"/>
          <w:color w:val="000000"/>
        </w:rPr>
        <w:t xml:space="preserve">, se aprecia que tanto el </w:t>
      </w:r>
      <w:r w:rsidR="00CB5725" w:rsidRPr="00F10202">
        <w:rPr>
          <w:rFonts w:ascii="Palatino Linotype" w:hAnsi="Palatino Linotype"/>
          <w:b/>
          <w:color w:val="000000"/>
        </w:rPr>
        <w:t>RECURRENTE</w:t>
      </w:r>
      <w:r w:rsidR="00CB5725" w:rsidRPr="00F10202">
        <w:rPr>
          <w:rFonts w:ascii="Palatino Linotype" w:hAnsi="Palatino Linotype"/>
          <w:color w:val="000000"/>
        </w:rPr>
        <w:t xml:space="preserve"> como el </w:t>
      </w:r>
      <w:r w:rsidR="00CB5725" w:rsidRPr="00F10202">
        <w:rPr>
          <w:rFonts w:ascii="Palatino Linotype" w:hAnsi="Palatino Linotype"/>
          <w:b/>
          <w:color w:val="000000"/>
        </w:rPr>
        <w:t>SUJETO OBLIGADO</w:t>
      </w:r>
      <w:r w:rsidR="00CB5725" w:rsidRPr="00F10202">
        <w:rPr>
          <w:rFonts w:ascii="Palatino Linotype" w:hAnsi="Palatino Linotype"/>
          <w:color w:val="000000"/>
        </w:rPr>
        <w:t xml:space="preserve"> no presentaron manifestación alguna, se inserta a continuación imagen del apartado de </w:t>
      </w:r>
      <w:r w:rsidR="00CB5725" w:rsidRPr="00F10202">
        <w:rPr>
          <w:rFonts w:ascii="Palatino Linotype" w:hAnsi="Palatino Linotype"/>
          <w:i/>
          <w:color w:val="000000"/>
        </w:rPr>
        <w:t>Manifestaciones</w:t>
      </w:r>
      <w:r w:rsidR="00CB5725" w:rsidRPr="00F10202">
        <w:rPr>
          <w:rFonts w:ascii="Palatino Linotype" w:hAnsi="Palatino Linotype"/>
          <w:color w:val="000000"/>
        </w:rPr>
        <w:t xml:space="preserve"> a modo de referencia:</w:t>
      </w:r>
    </w:p>
    <w:p w:rsidR="007464D0" w:rsidRPr="00F10202" w:rsidRDefault="007464D0" w:rsidP="00F10202">
      <w:pPr>
        <w:tabs>
          <w:tab w:val="left" w:pos="142"/>
          <w:tab w:val="left" w:pos="284"/>
          <w:tab w:val="left" w:pos="1701"/>
        </w:tabs>
        <w:spacing w:before="240" w:after="240" w:line="360" w:lineRule="auto"/>
        <w:jc w:val="both"/>
        <w:rPr>
          <w:rFonts w:ascii="Palatino Linotype" w:eastAsia="Calibri" w:hAnsi="Palatino Linotype" w:cs="Arial"/>
          <w:lang w:val="es-ES"/>
        </w:rPr>
      </w:pPr>
    </w:p>
    <w:p w:rsidR="00CB5725" w:rsidRPr="00F10202" w:rsidRDefault="00CB5725" w:rsidP="00F10202">
      <w:pPr>
        <w:tabs>
          <w:tab w:val="left" w:pos="142"/>
          <w:tab w:val="left" w:pos="284"/>
          <w:tab w:val="left" w:pos="1701"/>
        </w:tabs>
        <w:spacing w:before="240" w:after="240" w:line="360" w:lineRule="auto"/>
        <w:jc w:val="center"/>
        <w:rPr>
          <w:rFonts w:ascii="Palatino Linotype" w:eastAsia="Calibri" w:hAnsi="Palatino Linotype" w:cs="Arial"/>
          <w:lang w:val="es-ES"/>
        </w:rPr>
      </w:pPr>
      <w:r w:rsidRPr="00F10202">
        <w:rPr>
          <w:rFonts w:ascii="Palatino Linotype" w:eastAsia="Calibri" w:hAnsi="Palatino Linotype" w:cs="Arial"/>
          <w:noProof/>
          <w:lang w:val="es-MX" w:eastAsia="es-MX"/>
        </w:rPr>
        <w:drawing>
          <wp:inline distT="0" distB="0" distL="0" distR="0">
            <wp:extent cx="5442872" cy="1802921"/>
            <wp:effectExtent l="57150" t="57150" r="120015" b="1212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1373" cy="183223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66C2E" w:rsidRPr="00F10202" w:rsidRDefault="00A66C2E" w:rsidP="00F10202">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A55BA0" w:rsidRPr="00F10202" w:rsidRDefault="00134368"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rPr>
      </w:pPr>
      <w:r w:rsidRPr="00F10202">
        <w:rPr>
          <w:rFonts w:ascii="Palatino Linotype" w:hAnsi="Palatino Linotype"/>
        </w:rPr>
        <w:t>E</w:t>
      </w:r>
      <w:r w:rsidR="00A55BA0" w:rsidRPr="00F10202">
        <w:rPr>
          <w:rFonts w:ascii="Palatino Linotype" w:hAnsi="Palatino Linotype"/>
        </w:rPr>
        <w:t xml:space="preserve">l Comisionado Ponente decretó el cierre </w:t>
      </w:r>
      <w:r w:rsidR="0077177C" w:rsidRPr="00F10202">
        <w:rPr>
          <w:rFonts w:ascii="Palatino Linotype" w:hAnsi="Palatino Linotype"/>
        </w:rPr>
        <w:t xml:space="preserve">del periodo </w:t>
      </w:r>
      <w:r w:rsidR="00A55BA0" w:rsidRPr="00F10202">
        <w:rPr>
          <w:rFonts w:ascii="Palatino Linotype" w:hAnsi="Palatino Linotype"/>
        </w:rPr>
        <w:t>de instrucción</w:t>
      </w:r>
      <w:r w:rsidR="00A55BA0" w:rsidRPr="00F10202">
        <w:rPr>
          <w:rFonts w:ascii="Palatino Linotype" w:hAnsi="Palatino Linotype" w:cs="Arial"/>
        </w:rPr>
        <w:t xml:space="preserve"> </w:t>
      </w:r>
      <w:r w:rsidR="00A55BA0" w:rsidRPr="00F10202">
        <w:rPr>
          <w:rFonts w:ascii="Palatino Linotype" w:hAnsi="Palatino Linotype"/>
        </w:rPr>
        <w:t xml:space="preserve">mediante acuerdo de </w:t>
      </w:r>
      <w:r w:rsidR="00CB5725" w:rsidRPr="00F10202">
        <w:rPr>
          <w:rFonts w:ascii="Palatino Linotype" w:hAnsi="Palatino Linotype"/>
        </w:rPr>
        <w:t>veintisiete</w:t>
      </w:r>
      <w:r w:rsidR="00432188" w:rsidRPr="00F10202">
        <w:rPr>
          <w:rFonts w:ascii="Palatino Linotype" w:hAnsi="Palatino Linotype"/>
        </w:rPr>
        <w:t xml:space="preserve"> (</w:t>
      </w:r>
      <w:r w:rsidR="00CB5725" w:rsidRPr="00F10202">
        <w:rPr>
          <w:rFonts w:ascii="Palatino Linotype" w:hAnsi="Palatino Linotype"/>
        </w:rPr>
        <w:t>27</w:t>
      </w:r>
      <w:r w:rsidR="00432188" w:rsidRPr="00F10202">
        <w:rPr>
          <w:rFonts w:ascii="Palatino Linotype" w:hAnsi="Palatino Linotype"/>
        </w:rPr>
        <w:t xml:space="preserve">) de </w:t>
      </w:r>
      <w:r w:rsidR="00CB5725" w:rsidRPr="00F10202">
        <w:rPr>
          <w:rFonts w:ascii="Palatino Linotype" w:hAnsi="Palatino Linotype"/>
        </w:rPr>
        <w:t>julio</w:t>
      </w:r>
      <w:r w:rsidR="00432188" w:rsidRPr="00F10202">
        <w:rPr>
          <w:rFonts w:ascii="Palatino Linotype" w:hAnsi="Palatino Linotype"/>
        </w:rPr>
        <w:t xml:space="preserve"> de dos mil diecinueve</w:t>
      </w:r>
      <w:r w:rsidR="00065257" w:rsidRPr="00F10202">
        <w:rPr>
          <w:rFonts w:ascii="Palatino Linotype" w:eastAsia="Calibri" w:hAnsi="Palatino Linotype" w:cs="Arial"/>
          <w:color w:val="000000"/>
          <w:lang w:val="es-ES"/>
        </w:rPr>
        <w:t xml:space="preserve">; posteriormente, el </w:t>
      </w:r>
      <w:r w:rsidR="00CB5725" w:rsidRPr="00F10202">
        <w:rPr>
          <w:rFonts w:ascii="Palatino Linotype" w:eastAsia="Calibri" w:hAnsi="Palatino Linotype" w:cs="Arial"/>
          <w:color w:val="000000"/>
          <w:lang w:val="es-ES"/>
        </w:rPr>
        <w:t>trece</w:t>
      </w:r>
      <w:r w:rsidR="00065257" w:rsidRPr="00F10202">
        <w:rPr>
          <w:rFonts w:ascii="Palatino Linotype" w:eastAsia="Calibri" w:hAnsi="Palatino Linotype" w:cs="Arial"/>
          <w:color w:val="000000"/>
          <w:lang w:val="es-ES"/>
        </w:rPr>
        <w:t xml:space="preserve"> (1</w:t>
      </w:r>
      <w:r w:rsidR="00CB5725" w:rsidRPr="00F10202">
        <w:rPr>
          <w:rFonts w:ascii="Palatino Linotype" w:eastAsia="Calibri" w:hAnsi="Palatino Linotype" w:cs="Arial"/>
          <w:color w:val="000000"/>
          <w:lang w:val="es-ES"/>
        </w:rPr>
        <w:t>3</w:t>
      </w:r>
      <w:r w:rsidR="00065257" w:rsidRPr="00F10202">
        <w:rPr>
          <w:rFonts w:ascii="Palatino Linotype" w:eastAsia="Calibri" w:hAnsi="Palatino Linotype" w:cs="Arial"/>
          <w:color w:val="000000"/>
          <w:lang w:val="es-ES"/>
        </w:rPr>
        <w:t>) de agosto de la misma anualidad</w:t>
      </w:r>
      <w:r w:rsidR="00432188" w:rsidRPr="00F10202">
        <w:rPr>
          <w:rFonts w:ascii="Palatino Linotype" w:eastAsia="Calibri" w:hAnsi="Palatino Linotype" w:cs="Arial"/>
          <w:color w:val="000000"/>
          <w:lang w:val="es-ES"/>
        </w:rPr>
        <w:t>,</w:t>
      </w:r>
      <w:r w:rsidR="001B537C" w:rsidRPr="00F10202">
        <w:rPr>
          <w:rFonts w:ascii="Palatino Linotype" w:eastAsia="Calibri" w:hAnsi="Palatino Linotype" w:cs="Arial"/>
          <w:color w:val="000000"/>
          <w:lang w:val="es-ES"/>
        </w:rPr>
        <w:t xml:space="preserve"> con fundamento en el artículo 181 tercer párrafo de la </w:t>
      </w:r>
      <w:r w:rsidR="001B537C" w:rsidRPr="00F10202">
        <w:rPr>
          <w:rFonts w:ascii="Palatino Linotype" w:eastAsia="Calibri" w:hAnsi="Palatino Linotype" w:cs="Arial"/>
          <w:b/>
          <w:bCs/>
          <w:color w:val="000000"/>
          <w:lang w:val="es-ES"/>
        </w:rPr>
        <w:t xml:space="preserve">Ley de Transparencia y Acceso a la Información Pública del Estado de México y Municipios, </w:t>
      </w:r>
      <w:r w:rsidR="001B537C" w:rsidRPr="00F10202">
        <w:rPr>
          <w:rFonts w:ascii="Palatino Linotype" w:eastAsia="Calibri" w:hAnsi="Palatino Linotype" w:cs="Arial"/>
          <w:color w:val="000000"/>
          <w:lang w:val="es-ES"/>
        </w:rPr>
        <w:t>se notificó que el plazo de treinta (30) días para resolver el recurso de revisión, sería ampliado por un periodo de quince (15) días hábiles adicionales</w:t>
      </w:r>
      <w:r w:rsidR="001B537C" w:rsidRPr="00F10202">
        <w:rPr>
          <w:rFonts w:ascii="Palatino Linotype" w:hAnsi="Palatino Linotype" w:cs="Arial"/>
        </w:rPr>
        <w:t>, misma que ahora se pronuncia, y -----------------</w:t>
      </w:r>
      <w:r w:rsidR="00065257" w:rsidRPr="00F10202">
        <w:rPr>
          <w:rFonts w:ascii="Palatino Linotype" w:hAnsi="Palatino Linotype" w:cs="Arial"/>
        </w:rPr>
        <w:t>----------------------</w:t>
      </w:r>
      <w:r w:rsidR="00CB5725" w:rsidRPr="00F10202">
        <w:rPr>
          <w:rFonts w:ascii="Palatino Linotype" w:hAnsi="Palatino Linotype" w:cs="Arial"/>
        </w:rPr>
        <w:t>----------</w:t>
      </w:r>
    </w:p>
    <w:p w:rsidR="001B537C" w:rsidRPr="00F10202" w:rsidRDefault="001B537C" w:rsidP="00F10202">
      <w:pPr>
        <w:spacing w:after="160" w:line="360" w:lineRule="auto"/>
        <w:rPr>
          <w:rFonts w:ascii="Palatino Linotype" w:hAnsi="Palatino Linotype"/>
          <w:lang w:val="es-MX" w:eastAsia="en-US"/>
        </w:rPr>
      </w:pPr>
    </w:p>
    <w:p w:rsidR="00A55BA0" w:rsidRPr="00F10202" w:rsidRDefault="00A55BA0" w:rsidP="00F10202">
      <w:pPr>
        <w:pStyle w:val="Ttulo1"/>
        <w:tabs>
          <w:tab w:val="left" w:pos="142"/>
          <w:tab w:val="left" w:pos="284"/>
        </w:tabs>
        <w:spacing w:line="360" w:lineRule="auto"/>
        <w:jc w:val="center"/>
        <w:rPr>
          <w:szCs w:val="24"/>
        </w:rPr>
      </w:pPr>
      <w:bookmarkStart w:id="4" w:name="_Toc17330116"/>
      <w:r w:rsidRPr="00F10202">
        <w:rPr>
          <w:szCs w:val="24"/>
        </w:rPr>
        <w:t>CONSIDERANDO</w:t>
      </w:r>
      <w:bookmarkEnd w:id="4"/>
    </w:p>
    <w:p w:rsidR="00A55BA0" w:rsidRPr="00F10202" w:rsidRDefault="00A55BA0" w:rsidP="00F10202">
      <w:pPr>
        <w:tabs>
          <w:tab w:val="left" w:pos="142"/>
          <w:tab w:val="left" w:pos="284"/>
        </w:tabs>
        <w:spacing w:line="360" w:lineRule="auto"/>
        <w:rPr>
          <w:rFonts w:ascii="Palatino Linotype" w:hAnsi="Palatino Linotype"/>
          <w:lang w:val="es-MX" w:eastAsia="en-US"/>
        </w:rPr>
      </w:pPr>
    </w:p>
    <w:p w:rsidR="00A55BA0" w:rsidRPr="00F10202" w:rsidRDefault="00A55BA0" w:rsidP="00F10202">
      <w:pPr>
        <w:pStyle w:val="Ttulo2"/>
        <w:tabs>
          <w:tab w:val="left" w:pos="142"/>
          <w:tab w:val="left" w:pos="284"/>
        </w:tabs>
        <w:spacing w:line="360" w:lineRule="auto"/>
        <w:rPr>
          <w:rFonts w:ascii="Palatino Linotype" w:hAnsi="Palatino Linotype"/>
          <w:b/>
          <w:color w:val="auto"/>
          <w:sz w:val="24"/>
          <w:szCs w:val="24"/>
        </w:rPr>
      </w:pPr>
      <w:bookmarkStart w:id="5" w:name="_Toc17330117"/>
      <w:r w:rsidRPr="00F10202">
        <w:rPr>
          <w:rFonts w:ascii="Palatino Linotype" w:hAnsi="Palatino Linotype"/>
          <w:b/>
          <w:color w:val="auto"/>
          <w:sz w:val="24"/>
          <w:szCs w:val="24"/>
        </w:rPr>
        <w:t>PRIMERO. De la competencia</w:t>
      </w:r>
      <w:bookmarkEnd w:id="5"/>
    </w:p>
    <w:p w:rsidR="00A55BA0" w:rsidRPr="00F10202" w:rsidRDefault="00A55BA0" w:rsidP="00F10202">
      <w:pPr>
        <w:tabs>
          <w:tab w:val="left" w:pos="142"/>
          <w:tab w:val="left" w:pos="284"/>
        </w:tabs>
        <w:spacing w:line="360" w:lineRule="auto"/>
        <w:rPr>
          <w:rFonts w:ascii="Palatino Linotype" w:hAnsi="Palatino Linotype"/>
          <w:lang w:val="es-MX" w:eastAsia="en-US"/>
        </w:rPr>
      </w:pPr>
    </w:p>
    <w:p w:rsidR="00A55BA0" w:rsidRPr="00F10202" w:rsidRDefault="00A55BA0"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F1020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10202">
        <w:rPr>
          <w:rFonts w:ascii="Palatino Linotype" w:eastAsia="Calibri" w:hAnsi="Palatino Linotype" w:cs="Times New Roman"/>
          <w:b/>
          <w:lang w:val="es-ES"/>
        </w:rPr>
        <w:t>Constitución Política de los Estados Unidos Mexicanos</w:t>
      </w:r>
      <w:r w:rsidRPr="00F10202">
        <w:rPr>
          <w:rFonts w:ascii="Palatino Linotype" w:eastAsia="Calibri" w:hAnsi="Palatino Linotype" w:cs="Times New Roman"/>
          <w:lang w:val="es-ES"/>
        </w:rPr>
        <w:t xml:space="preserve">; 5, párrafos </w:t>
      </w:r>
      <w:r w:rsidR="008C7782" w:rsidRPr="00F10202">
        <w:rPr>
          <w:rFonts w:ascii="Palatino Linotype" w:eastAsia="Calibri" w:hAnsi="Palatino Linotype" w:cs="Times New Roman"/>
          <w:lang w:val="es-ES"/>
        </w:rPr>
        <w:t>vigésimo segundo, vigésimo tercero y vigésimo cuarto</w:t>
      </w:r>
      <w:r w:rsidRPr="00F10202">
        <w:rPr>
          <w:rFonts w:ascii="Palatino Linotype" w:hAnsi="Palatino Linotype" w:cs="Arial"/>
          <w:bCs/>
          <w:color w:val="222222"/>
          <w:lang w:val="es-ES"/>
        </w:rPr>
        <w:t xml:space="preserve"> </w:t>
      </w:r>
      <w:r w:rsidRPr="00F10202">
        <w:rPr>
          <w:rFonts w:ascii="Palatino Linotype" w:eastAsia="Calibri" w:hAnsi="Palatino Linotype" w:cs="Times New Roman"/>
          <w:lang w:val="es-ES"/>
        </w:rPr>
        <w:t xml:space="preserve">fracciones IV y V de la </w:t>
      </w:r>
      <w:r w:rsidRPr="00F10202">
        <w:rPr>
          <w:rFonts w:ascii="Palatino Linotype" w:eastAsia="Calibri" w:hAnsi="Palatino Linotype" w:cs="Times New Roman"/>
          <w:b/>
          <w:lang w:val="es-ES"/>
        </w:rPr>
        <w:t>Constitución Política del Estado Libre y Soberano de México</w:t>
      </w:r>
      <w:r w:rsidRPr="00F10202">
        <w:rPr>
          <w:rFonts w:ascii="Palatino Linotype" w:eastAsia="Calibri" w:hAnsi="Palatino Linotype" w:cs="Times New Roman"/>
          <w:lang w:val="es-ES"/>
        </w:rPr>
        <w:t xml:space="preserve">; artículos 1, 2 fracción II, 13, 29, 36 fracciones I y II, 176, 178, 179, 181 párrafo tercero y 185 </w:t>
      </w:r>
      <w:r w:rsidRPr="00F10202">
        <w:rPr>
          <w:rFonts w:ascii="Palatino Linotype" w:eastAsia="Calibri" w:hAnsi="Palatino Linotype" w:cs="Arial"/>
          <w:lang w:val="es-ES"/>
        </w:rPr>
        <w:t xml:space="preserve">de la </w:t>
      </w:r>
      <w:r w:rsidRPr="00F10202">
        <w:rPr>
          <w:rFonts w:ascii="Palatino Linotype" w:eastAsia="Calibri" w:hAnsi="Palatino Linotype" w:cs="Arial"/>
          <w:b/>
          <w:lang w:val="es-ES"/>
        </w:rPr>
        <w:t>Ley de Transparencia y Acceso a la Información Pública del Estado de México y Municipios</w:t>
      </w:r>
      <w:r w:rsidRPr="00F10202">
        <w:rPr>
          <w:rFonts w:ascii="Palatino Linotype" w:eastAsia="Calibri" w:hAnsi="Palatino Linotype" w:cs="Arial"/>
          <w:lang w:val="es-ES"/>
        </w:rPr>
        <w:t xml:space="preserve">; y 7, 9 fracciones I y XXIV, y 11 del </w:t>
      </w:r>
      <w:r w:rsidRPr="00F1020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10202">
        <w:rPr>
          <w:rFonts w:ascii="Palatino Linotype" w:hAnsi="Palatino Linotype"/>
        </w:rPr>
        <w:t>.</w:t>
      </w:r>
    </w:p>
    <w:p w:rsidR="00A55BA0" w:rsidRPr="00F10202" w:rsidRDefault="00A55BA0" w:rsidP="00F10202">
      <w:pPr>
        <w:pStyle w:val="Ttulo2"/>
        <w:tabs>
          <w:tab w:val="left" w:pos="142"/>
          <w:tab w:val="left" w:pos="284"/>
        </w:tabs>
        <w:spacing w:line="360" w:lineRule="auto"/>
        <w:rPr>
          <w:rFonts w:ascii="Palatino Linotype" w:hAnsi="Palatino Linotype"/>
          <w:b/>
          <w:color w:val="auto"/>
          <w:sz w:val="24"/>
          <w:szCs w:val="24"/>
        </w:rPr>
      </w:pPr>
      <w:bookmarkStart w:id="6" w:name="_Toc17330118"/>
      <w:r w:rsidRPr="00F10202">
        <w:rPr>
          <w:rFonts w:ascii="Palatino Linotype" w:hAnsi="Palatino Linotype"/>
          <w:b/>
          <w:color w:val="auto"/>
          <w:sz w:val="24"/>
          <w:szCs w:val="24"/>
        </w:rPr>
        <w:t>SEGUNDO. De la oportunidad y procedencia.</w:t>
      </w:r>
      <w:bookmarkEnd w:id="6"/>
    </w:p>
    <w:p w:rsidR="001A4CD6" w:rsidRPr="00F10202" w:rsidRDefault="001A4CD6"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F10202">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F10202">
        <w:rPr>
          <w:rFonts w:ascii="Palatino Linotype" w:eastAsia="Calibri" w:hAnsi="Palatino Linotype" w:cs="Arial"/>
          <w:b/>
          <w:lang w:val="es-ES"/>
        </w:rPr>
        <w:t>SUJETO OBLIGADO</w:t>
      </w:r>
      <w:r w:rsidRPr="00F10202">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w:t>
      </w:r>
      <w:r w:rsidR="001B537C" w:rsidRPr="00F10202">
        <w:rPr>
          <w:rFonts w:ascii="Palatino Linotype" w:eastAsia="Calibri" w:hAnsi="Palatino Linotype" w:cs="Arial"/>
          <w:b/>
          <w:lang w:val="es-ES"/>
        </w:rPr>
        <w:t>SOLICITANTE</w:t>
      </w:r>
      <w:r w:rsidR="001B537C" w:rsidRPr="00F10202">
        <w:rPr>
          <w:rFonts w:ascii="Palatino Linotype" w:eastAsia="Calibri" w:hAnsi="Palatino Linotype" w:cs="Arial"/>
          <w:lang w:val="es-ES"/>
        </w:rPr>
        <w:t xml:space="preserve"> </w:t>
      </w:r>
      <w:r w:rsidRPr="00F10202">
        <w:rPr>
          <w:rFonts w:ascii="Palatino Linotype" w:eastAsia="Calibri" w:hAnsi="Palatino Linotype" w:cs="Arial"/>
          <w:lang w:val="es-ES"/>
        </w:rPr>
        <w:t>podrá interponer el recurso de revisión previs</w:t>
      </w:r>
      <w:r w:rsidR="0077177C" w:rsidRPr="00F10202">
        <w:rPr>
          <w:rFonts w:ascii="Palatino Linotype" w:eastAsia="Calibri" w:hAnsi="Palatino Linotype" w:cs="Arial"/>
          <w:lang w:val="es-ES"/>
        </w:rPr>
        <w:t>to en el ordenamiento en cita.</w:t>
      </w:r>
    </w:p>
    <w:p w:rsidR="001A4CD6" w:rsidRPr="00F10202" w:rsidRDefault="001A4CD6" w:rsidP="00F10202">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rPr>
      </w:pPr>
    </w:p>
    <w:p w:rsidR="001A4CD6" w:rsidRPr="00F10202" w:rsidRDefault="001A4CD6"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F10202">
        <w:rPr>
          <w:rFonts w:ascii="Palatino Linotype" w:eastAsia="Calibri" w:hAnsi="Palatino Linotype" w:cs="Arial"/>
          <w:lang w:val="es-ES"/>
        </w:rPr>
        <w:t xml:space="preserve">Por ende, se constituye la figura jurídica de la </w:t>
      </w:r>
      <w:r w:rsidRPr="00F10202">
        <w:rPr>
          <w:rFonts w:ascii="Palatino Linotype" w:eastAsia="Calibri" w:hAnsi="Palatino Linotype" w:cs="Arial"/>
          <w:i/>
          <w:lang w:val="es-ES"/>
        </w:rPr>
        <w:t>negativa ficta</w:t>
      </w:r>
      <w:r w:rsidRPr="00F10202">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w:t>
      </w:r>
      <w:r w:rsidR="00B16B7C" w:rsidRPr="00F10202">
        <w:rPr>
          <w:rFonts w:ascii="Palatino Linotype" w:eastAsia="Calibri" w:hAnsi="Palatino Linotype" w:cs="Arial"/>
          <w:lang w:val="es-ES"/>
        </w:rPr>
        <w:t xml:space="preserve"> la </w:t>
      </w:r>
      <w:r w:rsidRPr="00F10202">
        <w:rPr>
          <w:rFonts w:ascii="Palatino Linotype" w:eastAsia="Calibri" w:hAnsi="Palatino Linotype" w:cs="Arial"/>
          <w:lang w:val="es-ES"/>
        </w:rPr>
        <w:t>Ley de Transparencia y Acceso a la Información Pública del Estado de México y Municipios</w:t>
      </w:r>
      <w:r w:rsidR="000B6248" w:rsidRPr="00F10202">
        <w:rPr>
          <w:rFonts w:ascii="Palatino Linotype" w:eastAsia="Calibri" w:hAnsi="Palatino Linotype" w:cs="Times New Roman"/>
          <w:color w:val="000000"/>
          <w:shd w:val="clear" w:color="auto" w:fill="FFFFFF"/>
          <w:lang w:val="es-MX" w:eastAsia="en-US"/>
        </w:rPr>
        <w:t>, el cual dispone que</w:t>
      </w:r>
      <w:r w:rsidRPr="00F10202">
        <w:rPr>
          <w:rFonts w:ascii="Palatino Linotype" w:eastAsia="Calibri" w:hAnsi="Palatino Linotype" w:cs="Times New Roman"/>
          <w:color w:val="000000"/>
          <w:shd w:val="clear" w:color="auto" w:fill="FFFFFF"/>
          <w:lang w:val="es-MX" w:eastAsia="en-US"/>
        </w:rPr>
        <w:t xml:space="preserve"> ante la falta de respuesta del </w:t>
      </w:r>
      <w:r w:rsidRPr="00F10202">
        <w:rPr>
          <w:rFonts w:ascii="Palatino Linotype" w:eastAsia="Calibri" w:hAnsi="Palatino Linotype" w:cs="Times New Roman"/>
          <w:b/>
          <w:color w:val="000000"/>
          <w:shd w:val="clear" w:color="auto" w:fill="FFFFFF"/>
          <w:lang w:val="es-MX" w:eastAsia="en-US"/>
        </w:rPr>
        <w:t>SUJETO OBLIGADO,</w:t>
      </w:r>
      <w:r w:rsidRPr="00F10202">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F10202">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F10202" w:rsidRDefault="001A4CD6" w:rsidP="00F10202">
      <w:pPr>
        <w:pStyle w:val="Prrafodelista"/>
        <w:tabs>
          <w:tab w:val="left" w:pos="142"/>
          <w:tab w:val="left" w:pos="284"/>
        </w:tabs>
        <w:spacing w:line="360" w:lineRule="auto"/>
        <w:ind w:left="0"/>
        <w:rPr>
          <w:rFonts w:ascii="Palatino Linotype" w:eastAsia="Times New Roman" w:hAnsi="Palatino Linotype" w:cs="Arial"/>
          <w:color w:val="000000"/>
        </w:rPr>
      </w:pPr>
    </w:p>
    <w:p w:rsidR="001A4CD6" w:rsidRPr="00F10202" w:rsidRDefault="001A4CD6"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F10202">
        <w:rPr>
          <w:rFonts w:ascii="Palatino Linotype" w:eastAsia="Calibri" w:hAnsi="Palatino Linotype" w:cs="Arial"/>
          <w:lang w:val="es-ES"/>
        </w:rPr>
        <w:t xml:space="preserve">Por lo que tratándose de la </w:t>
      </w:r>
      <w:r w:rsidRPr="00F10202">
        <w:rPr>
          <w:rFonts w:ascii="Palatino Linotype" w:eastAsia="Calibri" w:hAnsi="Palatino Linotype" w:cs="Arial"/>
          <w:i/>
          <w:lang w:val="es-ES"/>
        </w:rPr>
        <w:t>negativa ficta</w:t>
      </w:r>
      <w:r w:rsidR="001B537C" w:rsidRPr="00F10202">
        <w:rPr>
          <w:rFonts w:ascii="Palatino Linotype" w:eastAsia="Calibri" w:hAnsi="Palatino Linotype" w:cs="Arial"/>
          <w:i/>
          <w:lang w:val="es-ES"/>
        </w:rPr>
        <w:t>,</w:t>
      </w:r>
      <w:r w:rsidRPr="00F10202">
        <w:rPr>
          <w:rFonts w:ascii="Palatino Linotype" w:eastAsia="Calibri" w:hAnsi="Palatino Linotype" w:cs="Arial"/>
          <w:lang w:val="es-ES"/>
        </w:rPr>
        <w:t xml:space="preserve"> no existe respuesta que se haga del conocimiento a</w:t>
      </w:r>
      <w:r w:rsidR="006C50F1" w:rsidRPr="00F10202">
        <w:rPr>
          <w:rFonts w:ascii="Palatino Linotype" w:eastAsia="Calibri" w:hAnsi="Palatino Linotype" w:cs="Arial"/>
          <w:lang w:val="es-ES"/>
        </w:rPr>
        <w:t xml:space="preserve">l </w:t>
      </w:r>
      <w:r w:rsidR="001B537C" w:rsidRPr="00F10202">
        <w:rPr>
          <w:rFonts w:ascii="Palatino Linotype" w:eastAsia="Calibri" w:hAnsi="Palatino Linotype" w:cs="Arial"/>
          <w:b/>
          <w:lang w:val="es-ES"/>
        </w:rPr>
        <w:t>SOLICITANTE</w:t>
      </w:r>
      <w:r w:rsidRPr="00F10202">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F10202">
        <w:rPr>
          <w:rFonts w:ascii="Palatino Linotype" w:eastAsia="Calibri" w:hAnsi="Palatino Linotype" w:cs="Arial"/>
          <w:b/>
          <w:lang w:val="es-ES"/>
        </w:rPr>
        <w:t>001-15</w:t>
      </w:r>
      <w:r w:rsidRPr="00F10202">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10202">
        <w:rPr>
          <w:rFonts w:ascii="Palatino Linotype" w:eastAsia="Calibri" w:hAnsi="Palatino Linotype" w:cs="Arial"/>
          <w:i/>
          <w:lang w:val="es-ES"/>
        </w:rPr>
        <w:t>negativa ficta</w:t>
      </w:r>
      <w:r w:rsidRPr="00F10202">
        <w:rPr>
          <w:rFonts w:ascii="Palatino Linotype" w:eastAsia="Calibri" w:hAnsi="Palatino Linotype" w:cs="Arial"/>
          <w:lang w:val="es-ES"/>
        </w:rPr>
        <w:t>, que señala:</w:t>
      </w:r>
    </w:p>
    <w:p w:rsidR="00E40A30" w:rsidRPr="00F10202" w:rsidRDefault="001A4CD6" w:rsidP="00F10202">
      <w:pPr>
        <w:pStyle w:val="Sinespaciado"/>
        <w:spacing w:line="360" w:lineRule="auto"/>
        <w:ind w:left="851" w:right="567"/>
        <w:jc w:val="both"/>
        <w:rPr>
          <w:rFonts w:ascii="Palatino Linotype" w:eastAsia="Calibri" w:hAnsi="Palatino Linotype"/>
          <w:i/>
          <w:lang w:val="es-ES"/>
        </w:rPr>
      </w:pPr>
      <w:r w:rsidRPr="00F10202">
        <w:rPr>
          <w:rFonts w:ascii="Palatino Linotype" w:eastAsia="Calibri" w:hAnsi="Palatino Linotype"/>
          <w:b/>
          <w:i/>
          <w:lang w:val="es-ES"/>
        </w:rPr>
        <w:t>NEGATIVA FICTA. PLAZO PARA INTERPONER EL RECURSO DE REVISIÓN TRATÁNDOSE DE.</w:t>
      </w:r>
      <w:r w:rsidRPr="00F10202">
        <w:rPr>
          <w:rFonts w:ascii="Palatino Linotype" w:eastAsia="Calibri" w:hAnsi="Palatino Linotype"/>
          <w:i/>
          <w:lang w:val="es-ES"/>
        </w:rPr>
        <w:t xml:space="preserve"> </w:t>
      </w:r>
      <w:r w:rsidR="00E40A30" w:rsidRPr="00F10202">
        <w:rPr>
          <w:rFonts w:ascii="Palatino Linotype" w:eastAsia="Calibri" w:hAnsi="Palatino Linotype"/>
          <w:i/>
          <w:lang w:val="es-ES"/>
        </w:rPr>
        <w:t>“</w:t>
      </w:r>
      <w:r w:rsidRPr="00F10202">
        <w:rPr>
          <w:rFonts w:ascii="Palatino Linotype" w:eastAsia="Calibri" w:hAnsi="Palatino Linotype"/>
          <w:i/>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E40A30" w:rsidRPr="00F10202">
        <w:rPr>
          <w:rFonts w:ascii="Palatino Linotype" w:eastAsia="Calibri" w:hAnsi="Palatino Linotype"/>
          <w:i/>
          <w:lang w:val="es-ES"/>
        </w:rPr>
        <w:t>”</w:t>
      </w:r>
    </w:p>
    <w:p w:rsidR="001A4CD6" w:rsidRPr="00F10202" w:rsidRDefault="00E40A30"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F10202">
        <w:rPr>
          <w:rFonts w:ascii="Palatino Linotype" w:eastAsia="Times New Roman" w:hAnsi="Palatino Linotype" w:cs="Arial"/>
          <w:color w:val="000000" w:themeColor="text1"/>
          <w:lang w:val="es-ES" w:eastAsia="es-MX"/>
        </w:rPr>
        <w:t>Lo anterior</w:t>
      </w:r>
      <w:r w:rsidR="001A4CD6" w:rsidRPr="00F10202">
        <w:rPr>
          <w:rFonts w:ascii="Palatino Linotype" w:eastAsia="Times New Roman" w:hAnsi="Palatino Linotype" w:cs="Arial"/>
          <w:color w:val="000000" w:themeColor="text1"/>
          <w:lang w:val="es-ES" w:eastAsia="es-MX"/>
        </w:rPr>
        <w:t xml:space="preserve"> se explica porque la ausencia de una respuesta </w:t>
      </w:r>
      <w:r w:rsidR="001B537C" w:rsidRPr="00F10202">
        <w:rPr>
          <w:rFonts w:ascii="Palatino Linotype" w:eastAsia="Times New Roman" w:hAnsi="Palatino Linotype" w:cs="Arial"/>
          <w:color w:val="000000" w:themeColor="text1"/>
          <w:lang w:val="es-ES" w:eastAsia="es-MX"/>
        </w:rPr>
        <w:t>a</w:t>
      </w:r>
      <w:r w:rsidR="001A4CD6" w:rsidRPr="00F10202">
        <w:rPr>
          <w:rFonts w:ascii="Palatino Linotype" w:eastAsia="Times New Roman" w:hAnsi="Palatino Linotype" w:cs="Arial"/>
          <w:color w:val="000000" w:themeColor="text1"/>
          <w:lang w:val="es-ES" w:eastAsia="es-MX"/>
        </w:rPr>
        <w:t xml:space="preserve"> la solicitud </w:t>
      </w:r>
      <w:r w:rsidR="006C50F1" w:rsidRPr="00F10202">
        <w:rPr>
          <w:rFonts w:ascii="Palatino Linotype" w:eastAsia="Times New Roman" w:hAnsi="Palatino Linotype" w:cs="Arial"/>
          <w:color w:val="000000" w:themeColor="text1"/>
          <w:lang w:val="es-ES" w:eastAsia="es-MX"/>
        </w:rPr>
        <w:t xml:space="preserve">de información </w:t>
      </w:r>
      <w:r w:rsidR="001A4CD6" w:rsidRPr="00F10202">
        <w:rPr>
          <w:rFonts w:ascii="Palatino Linotype" w:eastAsia="Times New Roman" w:hAnsi="Palatino Linotype" w:cs="Arial"/>
          <w:color w:val="000000" w:themeColor="text1"/>
          <w:lang w:val="es-ES" w:eastAsia="es-MX"/>
        </w:rPr>
        <w:t>constituye un acto que vulnera el derecho de manera continua y</w:t>
      </w:r>
      <w:r w:rsidRPr="00F10202">
        <w:rPr>
          <w:rFonts w:ascii="Palatino Linotype" w:eastAsia="Times New Roman" w:hAnsi="Palatino Linotype" w:cs="Arial"/>
          <w:color w:val="000000" w:themeColor="text1"/>
          <w:lang w:val="es-ES" w:eastAsia="es-MX"/>
        </w:rPr>
        <w:t xml:space="preserve"> actualizable cada día en tanto </w:t>
      </w:r>
      <w:r w:rsidR="001A4CD6" w:rsidRPr="00F10202">
        <w:rPr>
          <w:rFonts w:ascii="Palatino Linotype" w:eastAsia="Times New Roman" w:hAnsi="Palatino Linotype" w:cs="Arial"/>
          <w:color w:val="000000" w:themeColor="text1"/>
          <w:lang w:val="es-ES" w:eastAsia="es-MX"/>
        </w:rPr>
        <w:t xml:space="preserve">no se emita la respuesta a la que esté impuesto el </w:t>
      </w:r>
      <w:r w:rsidR="001A4CD6" w:rsidRPr="00F10202">
        <w:rPr>
          <w:rFonts w:ascii="Palatino Linotype" w:eastAsia="Times New Roman" w:hAnsi="Palatino Linotype" w:cs="Arial"/>
          <w:b/>
          <w:color w:val="000000" w:themeColor="text1"/>
          <w:lang w:val="es-ES" w:eastAsia="es-MX"/>
        </w:rPr>
        <w:t>SUJETO OBLIGADO</w:t>
      </w:r>
      <w:r w:rsidR="001A4CD6" w:rsidRPr="00F10202">
        <w:rPr>
          <w:rFonts w:ascii="Palatino Linotype" w:eastAsia="Times New Roman" w:hAnsi="Palatino Linotype" w:cs="Arial"/>
          <w:color w:val="000000" w:themeColor="text1"/>
          <w:lang w:val="es-ES" w:eastAsia="es-MX"/>
        </w:rPr>
        <w:t>.</w:t>
      </w:r>
    </w:p>
    <w:p w:rsidR="00D004ED" w:rsidRPr="00F10202" w:rsidRDefault="00D004ED" w:rsidP="00F10202">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1A4CD6" w:rsidRPr="00F10202" w:rsidRDefault="001A4CD6"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F10202">
        <w:rPr>
          <w:rFonts w:ascii="Palatino Linotype" w:hAnsi="Palatino Linotype"/>
        </w:rPr>
        <w:t>Por consiguiente, tratándose</w:t>
      </w:r>
      <w:r w:rsidRPr="00F10202">
        <w:rPr>
          <w:rFonts w:ascii="Palatino Linotype" w:eastAsia="Times New Roman" w:hAnsi="Palatino Linotype" w:cs="Arial"/>
          <w:color w:val="000000" w:themeColor="text1"/>
          <w:lang w:val="es-ES" w:eastAsia="es-MX"/>
        </w:rPr>
        <w:t xml:space="preserve"> de </w:t>
      </w:r>
      <w:r w:rsidRPr="00F10202">
        <w:rPr>
          <w:rFonts w:ascii="Palatino Linotype" w:eastAsia="Times New Roman" w:hAnsi="Palatino Linotype" w:cs="Arial"/>
          <w:i/>
          <w:color w:val="000000" w:themeColor="text1"/>
          <w:lang w:val="es-ES" w:eastAsia="es-MX"/>
        </w:rPr>
        <w:t>negativa ficta</w:t>
      </w:r>
      <w:r w:rsidRPr="00F10202">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rsidR="000F0A44" w:rsidRPr="00F10202" w:rsidRDefault="000F0A44" w:rsidP="00F10202">
      <w:pPr>
        <w:pStyle w:val="Prrafodelista"/>
        <w:tabs>
          <w:tab w:val="left" w:pos="142"/>
          <w:tab w:val="left" w:pos="284"/>
          <w:tab w:val="left" w:pos="426"/>
        </w:tabs>
        <w:spacing w:line="360" w:lineRule="auto"/>
        <w:ind w:left="0"/>
        <w:rPr>
          <w:rFonts w:ascii="Palatino Linotype" w:eastAsia="Times New Roman" w:hAnsi="Palatino Linotype" w:cs="Arial"/>
          <w:color w:val="000000" w:themeColor="text1"/>
          <w:lang w:val="es-ES" w:eastAsia="es-MX"/>
        </w:rPr>
      </w:pPr>
    </w:p>
    <w:p w:rsidR="00432188" w:rsidRPr="00F10202" w:rsidRDefault="006C50F1"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F10202">
        <w:rPr>
          <w:rFonts w:ascii="Palatino Linotype" w:hAnsi="Palatino Linotype" w:cs="Arial"/>
        </w:rPr>
        <w:t>Por otro lado</w:t>
      </w:r>
      <w:r w:rsidR="00432188" w:rsidRPr="00F10202">
        <w:rPr>
          <w:rFonts w:ascii="Palatino Linotype" w:hAnsi="Palatino Linotype" w:cs="Arial"/>
        </w:rPr>
        <w:t xml:space="preserve">, de la </w:t>
      </w:r>
      <w:r w:rsidR="00432188" w:rsidRPr="00F10202">
        <w:rPr>
          <w:rFonts w:ascii="Palatino Linotype" w:eastAsia="Calibri" w:hAnsi="Palatino Linotype" w:cs="Times New Roman"/>
          <w:lang w:val="es-ES"/>
        </w:rPr>
        <w:t xml:space="preserve">revisión al expediente electrónico del SAIMEX se desprende que la parte </w:t>
      </w:r>
      <w:r w:rsidR="00432188" w:rsidRPr="00F10202">
        <w:rPr>
          <w:rFonts w:ascii="Palatino Linotype" w:eastAsia="Calibri" w:hAnsi="Palatino Linotype" w:cs="Times New Roman"/>
          <w:b/>
          <w:lang w:val="es-ES"/>
        </w:rPr>
        <w:t>SOLICITANTE</w:t>
      </w:r>
      <w:r w:rsidR="00432188" w:rsidRPr="00F10202">
        <w:rPr>
          <w:rFonts w:ascii="Palatino Linotype" w:eastAsia="Calibri" w:hAnsi="Palatino Linotype" w:cs="Times New Roman"/>
          <w:lang w:val="es-ES"/>
        </w:rPr>
        <w:t xml:space="preserve">, en ejercicio de su derecho de acceso a la información pública en el expediente que se revisa, tanto en la solicitud de información como en el recurso de revisión </w:t>
      </w:r>
      <w:r w:rsidR="00432188" w:rsidRPr="00F10202">
        <w:rPr>
          <w:rFonts w:ascii="Palatino Linotype" w:eastAsia="Calibri" w:hAnsi="Palatino Linotype" w:cs="Times New Roman"/>
          <w:b/>
          <w:lang w:val="es-ES"/>
        </w:rPr>
        <w:t xml:space="preserve">no proporcionó su nombre completo para que sea </w:t>
      </w:r>
      <w:r w:rsidR="00432188" w:rsidRPr="00F10202">
        <w:rPr>
          <w:rFonts w:ascii="Palatino Linotype" w:eastAsia="Calibri" w:hAnsi="Palatino Linotype" w:cs="Times New Roman"/>
          <w:b/>
          <w:u w:val="single"/>
          <w:lang w:val="es-ES"/>
        </w:rPr>
        <w:t>identificada</w:t>
      </w:r>
      <w:r w:rsidR="00432188" w:rsidRPr="00F10202">
        <w:rPr>
          <w:rFonts w:ascii="Palatino Linotype" w:eastAsia="Calibri" w:hAnsi="Palatino Linotype" w:cs="Times New Roman"/>
          <w:b/>
          <w:lang w:val="es-ES"/>
        </w:rPr>
        <w:t>,</w:t>
      </w:r>
      <w:r w:rsidR="00432188" w:rsidRPr="00F10202">
        <w:rPr>
          <w:rFonts w:ascii="Palatino Linotype" w:eastAsia="Calibri" w:hAnsi="Palatino Linotype" w:cs="Times New Roman"/>
          <w:lang w:val="es-ES"/>
        </w:rPr>
        <w:t xml:space="preserve"> ni se tiene la certeza sobre su identidad, lo anterior en virtud de que la particular ostenta el nombre de </w:t>
      </w:r>
      <w:r w:rsidR="00A737A3" w:rsidRPr="00A737A3">
        <w:rPr>
          <w:rFonts w:ascii="Palatino Linotype" w:eastAsia="Calibri" w:hAnsi="Palatino Linotype" w:cs="Times New Roman"/>
          <w:b/>
          <w:highlight w:val="black"/>
          <w:lang w:val="es-ES"/>
        </w:rPr>
        <w:t>-----------------</w:t>
      </w:r>
      <w:r w:rsidR="00432188" w:rsidRPr="00F10202">
        <w:rPr>
          <w:rFonts w:ascii="Palatino Linotype" w:eastAsia="Calibri" w:hAnsi="Palatino Linotype" w:cs="Times New Roman"/>
          <w:lang w:val="es-ES"/>
        </w:rPr>
        <w:t xml:space="preserve">; sin embargo, es importante señalar también que </w:t>
      </w:r>
      <w:r w:rsidR="00432188" w:rsidRPr="00F10202">
        <w:rPr>
          <w:rFonts w:ascii="Palatino Linotype" w:hAnsi="Palatino Linotype" w:cs="Aria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432188" w:rsidRPr="00F10202" w:rsidRDefault="00432188" w:rsidP="00F10202">
      <w:pPr>
        <w:pStyle w:val="Prrafodelista"/>
        <w:tabs>
          <w:tab w:val="left" w:pos="142"/>
          <w:tab w:val="left" w:pos="284"/>
          <w:tab w:val="left" w:pos="426"/>
        </w:tabs>
        <w:spacing w:before="240" w:after="240" w:line="360" w:lineRule="auto"/>
        <w:ind w:left="0"/>
        <w:jc w:val="both"/>
        <w:rPr>
          <w:rFonts w:ascii="Palatino Linotype" w:hAnsi="Palatino Linotype"/>
        </w:rPr>
      </w:pPr>
    </w:p>
    <w:p w:rsidR="00432188" w:rsidRPr="00F10202" w:rsidRDefault="00432188"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F10202">
        <w:rPr>
          <w:rFonts w:ascii="Palatino Linotype" w:hAnsi="Palatino Linotype" w:cs="Arial"/>
        </w:rPr>
        <w:t xml:space="preserve">Esto </w:t>
      </w:r>
      <w:r w:rsidRPr="00F10202">
        <w:rPr>
          <w:rFonts w:ascii="Palatino Linotype" w:eastAsia="Calibri" w:hAnsi="Palatino Linotype" w:cs="Times New Roman"/>
          <w:lang w:val="es-ES"/>
        </w:rPr>
        <w:t xml:space="preserve">es así, ya que de conformidad con los artículos 6, apartado A, fracciones III y IV de la </w:t>
      </w:r>
      <w:r w:rsidRPr="00F10202">
        <w:rPr>
          <w:rFonts w:ascii="Palatino Linotype" w:eastAsia="Calibri" w:hAnsi="Palatino Linotype" w:cs="Times New Roman"/>
          <w:b/>
          <w:lang w:val="es-ES"/>
        </w:rPr>
        <w:t>Constitución Política de los Estados Unidos Mexicanos</w:t>
      </w:r>
      <w:r w:rsidRPr="00F10202">
        <w:rPr>
          <w:rFonts w:ascii="Palatino Linotype" w:eastAsia="Calibri" w:hAnsi="Palatino Linotype" w:cs="Times New Roman"/>
          <w:lang w:val="es-ES"/>
        </w:rPr>
        <w:t xml:space="preserve">; 5, párrafos vigésimo segundo, vigésimo tercero y vigésimo cuarto fracciones III, IV y V de la </w:t>
      </w:r>
      <w:r w:rsidRPr="00F10202">
        <w:rPr>
          <w:rFonts w:ascii="Palatino Linotype" w:eastAsia="Calibri" w:hAnsi="Palatino Linotype" w:cs="Times New Roman"/>
          <w:b/>
          <w:lang w:val="es-ES"/>
        </w:rPr>
        <w:t>Constitución Política del Estado Libre y Soberano de México</w:t>
      </w:r>
      <w:r w:rsidRPr="00F10202">
        <w:rPr>
          <w:rFonts w:ascii="Palatino Linotype" w:eastAsia="Calibri" w:hAnsi="Palatino Linotype" w:cs="Times New Roman"/>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w:t>
      </w:r>
      <w:r w:rsidR="006C50F1" w:rsidRPr="00F10202">
        <w:rPr>
          <w:rFonts w:ascii="Palatino Linotype" w:eastAsia="Calibri" w:hAnsi="Palatino Linotype" w:cs="Times New Roman"/>
          <w:lang w:val="es-ES"/>
        </w:rPr>
        <w:t>Organismos Autónomos</w:t>
      </w:r>
      <w:r w:rsidRPr="00F10202">
        <w:rPr>
          <w:rFonts w:ascii="Palatino Linotype" w:eastAsia="Calibri" w:hAnsi="Palatino Linotype" w:cs="Times New Roman"/>
          <w:lang w:val="es-ES"/>
        </w:rPr>
        <w:t xml:space="preserve"> especializados e imparciales que establece la Constitución Federal y Local.</w:t>
      </w:r>
    </w:p>
    <w:p w:rsidR="00432188" w:rsidRPr="00F10202" w:rsidRDefault="00432188" w:rsidP="00F10202">
      <w:pPr>
        <w:pStyle w:val="Prrafodelista"/>
        <w:tabs>
          <w:tab w:val="left" w:pos="142"/>
          <w:tab w:val="left" w:pos="284"/>
          <w:tab w:val="left" w:pos="426"/>
        </w:tabs>
        <w:spacing w:before="240" w:after="240" w:line="360" w:lineRule="auto"/>
        <w:ind w:left="0"/>
        <w:jc w:val="both"/>
        <w:rPr>
          <w:rFonts w:ascii="Palatino Linotype" w:hAnsi="Palatino Linotype"/>
        </w:rPr>
      </w:pPr>
    </w:p>
    <w:p w:rsidR="00432188" w:rsidRPr="00F10202" w:rsidRDefault="008F23B8"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F10202">
        <w:rPr>
          <w:rFonts w:ascii="Palatino Linotype" w:hAnsi="Palatino Linotype" w:cs="Arial"/>
        </w:rPr>
        <w:t xml:space="preserve">Por </w:t>
      </w:r>
      <w:r w:rsidRPr="00F10202">
        <w:rPr>
          <w:rFonts w:ascii="Palatino Linotype" w:eastAsia="Calibri" w:hAnsi="Palatino Linotype" w:cs="Arial"/>
        </w:rPr>
        <w:t xml:space="preserve">lo cual, </w:t>
      </w:r>
      <w:r w:rsidRPr="00F10202">
        <w:rPr>
          <w:rFonts w:ascii="Palatino Linotype" w:eastAsia="Calibri" w:hAnsi="Palatino Linotype" w:cs="Times New Roman"/>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F10202">
        <w:rPr>
          <w:rFonts w:ascii="Palatino Linotype" w:eastAsia="Calibri" w:hAnsi="Palatino Linotype" w:cs="Arial"/>
        </w:rPr>
        <w:t>.</w:t>
      </w:r>
    </w:p>
    <w:p w:rsidR="00432188" w:rsidRPr="00F10202" w:rsidRDefault="00432188" w:rsidP="00F10202">
      <w:pPr>
        <w:pStyle w:val="Prrafodelista"/>
        <w:tabs>
          <w:tab w:val="left" w:pos="142"/>
          <w:tab w:val="left" w:pos="284"/>
          <w:tab w:val="left" w:pos="426"/>
        </w:tabs>
        <w:spacing w:before="240" w:after="240" w:line="360" w:lineRule="auto"/>
        <w:ind w:left="0"/>
        <w:jc w:val="both"/>
        <w:rPr>
          <w:rFonts w:ascii="Palatino Linotype" w:hAnsi="Palatino Linotype"/>
        </w:rPr>
      </w:pPr>
    </w:p>
    <w:p w:rsidR="00432188" w:rsidRPr="00F10202" w:rsidRDefault="008F23B8"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F10202">
        <w:rPr>
          <w:rFonts w:ascii="Palatino Linotype" w:hAnsi="Palatino Linotype" w:cs="Arial"/>
        </w:rPr>
        <w:t xml:space="preserve">Asimismo, </w:t>
      </w:r>
      <w:r w:rsidRPr="00F10202">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rsidR="00432188" w:rsidRPr="00F10202" w:rsidRDefault="00432188" w:rsidP="00F10202">
      <w:pPr>
        <w:pStyle w:val="Prrafodelista"/>
        <w:tabs>
          <w:tab w:val="left" w:pos="142"/>
          <w:tab w:val="left" w:pos="284"/>
          <w:tab w:val="left" w:pos="426"/>
        </w:tabs>
        <w:spacing w:before="240" w:after="240" w:line="360" w:lineRule="auto"/>
        <w:ind w:left="0"/>
        <w:jc w:val="both"/>
        <w:rPr>
          <w:rFonts w:ascii="Palatino Linotype" w:hAnsi="Palatino Linotype"/>
        </w:rPr>
      </w:pPr>
    </w:p>
    <w:p w:rsidR="00432188" w:rsidRPr="00F10202" w:rsidRDefault="008F23B8"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F10202">
        <w:rPr>
          <w:rFonts w:ascii="Palatino Linotype" w:hAnsi="Palatino Linotype" w:cs="Arial"/>
        </w:rPr>
        <w:t xml:space="preserve">De </w:t>
      </w:r>
      <w:r w:rsidRPr="00F10202">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432188" w:rsidRPr="00F10202" w:rsidRDefault="00432188" w:rsidP="00F10202">
      <w:pPr>
        <w:pStyle w:val="Prrafodelista"/>
        <w:tabs>
          <w:tab w:val="left" w:pos="142"/>
          <w:tab w:val="left" w:pos="284"/>
          <w:tab w:val="left" w:pos="426"/>
        </w:tabs>
        <w:spacing w:before="240" w:after="240" w:line="360" w:lineRule="auto"/>
        <w:ind w:left="0"/>
        <w:jc w:val="both"/>
        <w:rPr>
          <w:rFonts w:ascii="Palatino Linotype" w:hAnsi="Palatino Linotype"/>
        </w:rPr>
      </w:pPr>
    </w:p>
    <w:p w:rsidR="00432188" w:rsidRPr="00F10202" w:rsidRDefault="008F23B8"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F10202">
        <w:rPr>
          <w:rFonts w:ascii="Palatino Linotype" w:hAnsi="Palatino Linotype" w:cs="Arial"/>
        </w:rPr>
        <w:t xml:space="preserve">En ese </w:t>
      </w:r>
      <w:r w:rsidRPr="00F10202">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432188" w:rsidRPr="00F10202" w:rsidRDefault="00432188" w:rsidP="00F10202">
      <w:pPr>
        <w:pStyle w:val="Prrafodelista"/>
        <w:tabs>
          <w:tab w:val="left" w:pos="142"/>
          <w:tab w:val="left" w:pos="284"/>
          <w:tab w:val="left" w:pos="426"/>
        </w:tabs>
        <w:spacing w:before="240" w:after="240" w:line="360" w:lineRule="auto"/>
        <w:ind w:left="0"/>
        <w:jc w:val="both"/>
        <w:rPr>
          <w:rFonts w:ascii="Palatino Linotype" w:hAnsi="Palatino Linotype"/>
        </w:rPr>
      </w:pPr>
    </w:p>
    <w:p w:rsidR="00432188" w:rsidRPr="00F10202" w:rsidRDefault="008F23B8"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F10202">
        <w:rPr>
          <w:rFonts w:ascii="Palatino Linotype" w:hAnsi="Palatino Linotype" w:cs="Arial"/>
        </w:rPr>
        <w:t xml:space="preserve">Ergo, </w:t>
      </w:r>
      <w:r w:rsidRPr="00F10202">
        <w:rPr>
          <w:rFonts w:ascii="Palatino Linotype" w:eastAsia="Times New Roman" w:hAnsi="Palatino Linotype" w:cs="Arial"/>
          <w:lang w:val="es-ES"/>
        </w:rPr>
        <w:t xml:space="preserve">el nombre del </w:t>
      </w:r>
      <w:r w:rsidRPr="00F10202">
        <w:rPr>
          <w:rFonts w:ascii="Palatino Linotype" w:eastAsia="Times New Roman" w:hAnsi="Palatino Linotype" w:cs="Arial"/>
          <w:b/>
          <w:lang w:val="es-ES"/>
        </w:rPr>
        <w:t>SOLICITANTE</w:t>
      </w:r>
      <w:r w:rsidRPr="00F10202">
        <w:rPr>
          <w:rFonts w:ascii="Palatino Linotype" w:eastAsia="Times New Roman" w:hAnsi="Palatino Linotype" w:cs="Arial"/>
          <w:lang w:val="es-ES"/>
        </w:rPr>
        <w:t xml:space="preserve"> y subsecuente </w:t>
      </w:r>
      <w:r w:rsidRPr="00F10202">
        <w:rPr>
          <w:rFonts w:ascii="Palatino Linotype" w:eastAsia="Times New Roman" w:hAnsi="Palatino Linotype" w:cs="Arial"/>
          <w:b/>
          <w:lang w:val="es-ES"/>
        </w:rPr>
        <w:t>RECURRENTE</w:t>
      </w:r>
      <w:r w:rsidR="006C50F1" w:rsidRPr="00F10202">
        <w:rPr>
          <w:rFonts w:ascii="Palatino Linotype" w:eastAsia="Times New Roman" w:hAnsi="Palatino Linotype" w:cs="Arial"/>
          <w:b/>
          <w:lang w:val="es-ES"/>
        </w:rPr>
        <w:t>,</w:t>
      </w:r>
      <w:r w:rsidRPr="00F10202">
        <w:rPr>
          <w:rFonts w:ascii="Palatino Linotype" w:eastAsia="Times New Roman"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F10202">
        <w:rPr>
          <w:rFonts w:ascii="Palatino Linotype" w:eastAsia="Times New Roman" w:hAnsi="Palatino Linotype" w:cs="Arial"/>
          <w:lang w:val="es-ES"/>
        </w:rPr>
        <w:t>Resolutor</w:t>
      </w:r>
      <w:proofErr w:type="spellEnd"/>
      <w:r w:rsidRPr="00F10202">
        <w:rPr>
          <w:rFonts w:ascii="Palatino Linotype" w:eastAsia="Times New Roman" w:hAnsi="Palatino Linotype" w:cs="Arial"/>
          <w:lang w:val="es-ES"/>
        </w:rPr>
        <w:t>.</w:t>
      </w:r>
    </w:p>
    <w:p w:rsidR="00432188" w:rsidRPr="00F10202" w:rsidRDefault="00432188" w:rsidP="00F10202">
      <w:pPr>
        <w:pStyle w:val="Prrafodelista"/>
        <w:tabs>
          <w:tab w:val="left" w:pos="142"/>
          <w:tab w:val="left" w:pos="284"/>
          <w:tab w:val="left" w:pos="426"/>
        </w:tabs>
        <w:spacing w:before="240" w:after="240" w:line="360" w:lineRule="auto"/>
        <w:ind w:left="0"/>
        <w:jc w:val="both"/>
        <w:rPr>
          <w:rFonts w:ascii="Palatino Linotype" w:hAnsi="Palatino Linotype"/>
        </w:rPr>
      </w:pPr>
    </w:p>
    <w:p w:rsidR="00E40A30" w:rsidRPr="00F10202" w:rsidRDefault="008F23B8"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F10202">
        <w:rPr>
          <w:rFonts w:ascii="Palatino Linotype" w:hAnsi="Palatino Linotype" w:cs="Arial"/>
        </w:rPr>
        <w:t xml:space="preserve">Consecuencia de lo anterior, esta Ponencia </w:t>
      </w:r>
      <w:proofErr w:type="spellStart"/>
      <w:r w:rsidRPr="00F10202">
        <w:rPr>
          <w:rFonts w:ascii="Palatino Linotype" w:hAnsi="Palatino Linotype" w:cs="Arial"/>
        </w:rPr>
        <w:t>Resolutora</w:t>
      </w:r>
      <w:proofErr w:type="spellEnd"/>
      <w:r w:rsidRPr="00F10202">
        <w:rPr>
          <w:rFonts w:ascii="Palatino Linotype" w:hAnsi="Palatino Linotype" w:cs="Arial"/>
        </w:rPr>
        <w:t xml:space="preserve"> reconoce que </w:t>
      </w:r>
      <w:r w:rsidR="00E40A30" w:rsidRPr="00F10202">
        <w:rPr>
          <w:rFonts w:ascii="Palatino Linotype" w:eastAsia="Calibri" w:hAnsi="Palatino Linotype" w:cs="Arial"/>
        </w:rPr>
        <w:t>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00D89" w:rsidRPr="00F10202" w:rsidRDefault="00F00D89" w:rsidP="00F10202">
      <w:pPr>
        <w:pStyle w:val="Prrafodelista"/>
        <w:tabs>
          <w:tab w:val="left" w:pos="142"/>
          <w:tab w:val="left" w:pos="284"/>
        </w:tabs>
        <w:spacing w:before="240" w:after="240" w:line="360" w:lineRule="auto"/>
        <w:ind w:left="0"/>
        <w:jc w:val="both"/>
        <w:rPr>
          <w:rFonts w:ascii="Palatino Linotype" w:hAnsi="Palatino Linotype"/>
        </w:rPr>
      </w:pPr>
    </w:p>
    <w:p w:rsidR="00E40A30" w:rsidRPr="00F10202" w:rsidRDefault="0054193B" w:rsidP="00F10202">
      <w:pPr>
        <w:pStyle w:val="Ttulo2"/>
        <w:spacing w:line="360" w:lineRule="auto"/>
        <w:rPr>
          <w:rFonts w:ascii="Palatino Linotype" w:eastAsia="Calibri" w:hAnsi="Palatino Linotype" w:cs="Times New Roman"/>
          <w:b/>
          <w:bCs/>
          <w:color w:val="auto"/>
          <w:sz w:val="24"/>
          <w:szCs w:val="24"/>
          <w:lang w:val="es-ES"/>
        </w:rPr>
      </w:pPr>
      <w:bookmarkStart w:id="7" w:name="_Toc17330119"/>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F10202">
        <w:rPr>
          <w:rFonts w:ascii="Palatino Linotype" w:eastAsia="Calibri" w:hAnsi="Palatino Linotype" w:cs="Times New Roman"/>
          <w:b/>
          <w:bCs/>
          <w:color w:val="auto"/>
          <w:sz w:val="24"/>
          <w:szCs w:val="24"/>
          <w:lang w:val="es-ES"/>
        </w:rPr>
        <w:t>TERCERO</w:t>
      </w:r>
      <w:r w:rsidR="00B549FD" w:rsidRPr="00F10202">
        <w:rPr>
          <w:rFonts w:ascii="Palatino Linotype" w:eastAsia="Calibri" w:hAnsi="Palatino Linotype" w:cs="Times New Roman"/>
          <w:b/>
          <w:bCs/>
          <w:color w:val="auto"/>
          <w:sz w:val="24"/>
          <w:szCs w:val="24"/>
          <w:lang w:val="es-ES"/>
        </w:rPr>
        <w:t xml:space="preserve">. </w:t>
      </w:r>
      <w:r w:rsidR="00A55BA0" w:rsidRPr="00F10202">
        <w:rPr>
          <w:rFonts w:ascii="Palatino Linotype" w:eastAsia="Calibri" w:hAnsi="Palatino Linotype" w:cs="Times New Roman"/>
          <w:b/>
          <w:bCs/>
          <w:color w:val="auto"/>
          <w:sz w:val="24"/>
          <w:szCs w:val="24"/>
          <w:lang w:val="es-ES"/>
        </w:rPr>
        <w:t xml:space="preserve">Del planteamiento de la </w:t>
      </w:r>
      <w:r w:rsidR="00E40A30" w:rsidRPr="00F10202">
        <w:rPr>
          <w:rFonts w:ascii="Palatino Linotype" w:eastAsia="Calibri" w:hAnsi="Palatino Linotype" w:cs="Times New Roman"/>
          <w:b/>
          <w:bCs/>
          <w:i/>
          <w:color w:val="auto"/>
          <w:sz w:val="24"/>
          <w:szCs w:val="24"/>
          <w:lang w:val="es-ES"/>
        </w:rPr>
        <w:t>L</w:t>
      </w:r>
      <w:r w:rsidR="00A55BA0" w:rsidRPr="00F10202">
        <w:rPr>
          <w:rFonts w:ascii="Palatino Linotype" w:eastAsia="Calibri" w:hAnsi="Palatino Linotype" w:cs="Times New Roman"/>
          <w:b/>
          <w:bCs/>
          <w:i/>
          <w:color w:val="auto"/>
          <w:sz w:val="24"/>
          <w:szCs w:val="24"/>
          <w:lang w:val="es-ES"/>
        </w:rPr>
        <w:t>itis</w:t>
      </w:r>
      <w:r w:rsidR="00A55BA0" w:rsidRPr="00F10202">
        <w:rPr>
          <w:rFonts w:ascii="Palatino Linotype" w:eastAsia="Calibri" w:hAnsi="Palatino Linotype" w:cs="Times New Roman"/>
          <w:b/>
          <w:bCs/>
          <w:color w:val="auto"/>
          <w:sz w:val="24"/>
          <w:szCs w:val="24"/>
          <w:lang w:val="es-ES"/>
        </w:rPr>
        <w:t>.</w:t>
      </w:r>
      <w:bookmarkEnd w:id="7"/>
    </w:p>
    <w:bookmarkEnd w:id="8"/>
    <w:bookmarkEnd w:id="9"/>
    <w:bookmarkEnd w:id="10"/>
    <w:bookmarkEnd w:id="11"/>
    <w:bookmarkEnd w:id="12"/>
    <w:bookmarkEnd w:id="13"/>
    <w:bookmarkEnd w:id="14"/>
    <w:p w:rsidR="00093440" w:rsidRPr="00F10202" w:rsidRDefault="00093440" w:rsidP="00F10202">
      <w:pPr>
        <w:pStyle w:val="Prrafodelista"/>
        <w:tabs>
          <w:tab w:val="left" w:pos="142"/>
          <w:tab w:val="left" w:pos="284"/>
        </w:tabs>
        <w:spacing w:before="240" w:after="240" w:line="360" w:lineRule="auto"/>
        <w:ind w:left="0"/>
        <w:jc w:val="both"/>
        <w:rPr>
          <w:rFonts w:ascii="Palatino Linotype" w:hAnsi="Palatino Linotype"/>
        </w:rPr>
      </w:pPr>
    </w:p>
    <w:p w:rsidR="00A55BA0" w:rsidRPr="00F10202" w:rsidRDefault="00093440"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F10202">
        <w:rPr>
          <w:rFonts w:ascii="Palatino Linotype" w:hAnsi="Palatino Linotype" w:cs="Arial"/>
        </w:rPr>
        <w:t>E</w:t>
      </w:r>
      <w:r w:rsidR="00A55BA0" w:rsidRPr="00F10202">
        <w:rPr>
          <w:rFonts w:ascii="Palatino Linotype" w:hAnsi="Palatino Linotype" w:cs="Arial"/>
        </w:rPr>
        <w:t xml:space="preserve">l Recurso Revisión tiene como finalidad reparar cualquier posible afectación al derecho de acceso a la información pública en términos del Título Octavo de la </w:t>
      </w:r>
      <w:r w:rsidR="00A55BA0" w:rsidRPr="00F10202">
        <w:rPr>
          <w:rFonts w:ascii="Palatino Linotype" w:eastAsia="Calibri" w:hAnsi="Palatino Linotype" w:cs="Arial"/>
          <w:b/>
          <w:lang w:val="es-ES"/>
        </w:rPr>
        <w:t>Ley de Transparencia y Acceso a la Información Pública del Estado de México y Municipios</w:t>
      </w:r>
      <w:r w:rsidR="00A55BA0" w:rsidRPr="00F10202">
        <w:rPr>
          <w:rFonts w:ascii="Palatino Linotype" w:hAnsi="Palatino Linotype" w:cs="Arial"/>
        </w:rPr>
        <w:t xml:space="preserve"> y determinar la confir</w:t>
      </w:r>
      <w:r w:rsidR="00DE216C" w:rsidRPr="00F10202">
        <w:rPr>
          <w:rFonts w:ascii="Palatino Linotype" w:hAnsi="Palatino Linotype" w:cs="Arial"/>
        </w:rPr>
        <w:t>mación,</w:t>
      </w:r>
      <w:r w:rsidR="00A55BA0" w:rsidRPr="00F10202">
        <w:rPr>
          <w:rFonts w:ascii="Palatino Linotype" w:hAnsi="Palatino Linotype" w:cs="Arial"/>
        </w:rPr>
        <w:t xml:space="preserve"> revocación o modificación; </w:t>
      </w:r>
      <w:proofErr w:type="spellStart"/>
      <w:r w:rsidR="00A55BA0" w:rsidRPr="00F10202">
        <w:rPr>
          <w:rFonts w:ascii="Palatino Linotype" w:hAnsi="Palatino Linotype" w:cs="Arial"/>
        </w:rPr>
        <w:t>desechamiento</w:t>
      </w:r>
      <w:proofErr w:type="spellEnd"/>
      <w:r w:rsidR="00A55BA0" w:rsidRPr="00F10202">
        <w:rPr>
          <w:rFonts w:ascii="Palatino Linotype" w:hAnsi="Palatino Linotype" w:cs="Arial"/>
        </w:rPr>
        <w:t xml:space="preserve"> o sobreseimiento; y</w:t>
      </w:r>
      <w:r w:rsidR="00DE216C" w:rsidRPr="00F10202">
        <w:rPr>
          <w:rFonts w:ascii="Palatino Linotype" w:hAnsi="Palatino Linotype" w:cs="Arial"/>
        </w:rPr>
        <w:t>,</w:t>
      </w:r>
      <w:r w:rsidR="00A55BA0" w:rsidRPr="00F10202">
        <w:rPr>
          <w:rFonts w:ascii="Palatino Linotype" w:hAnsi="Palatino Linotype" w:cs="Arial"/>
        </w:rPr>
        <w:t xml:space="preserve"> en su caso ordenar la entrega de la información, respecto a las respuestas o falta de ellas de los Sujetos Obligados. </w:t>
      </w:r>
    </w:p>
    <w:p w:rsidR="00A55BA0" w:rsidRPr="00F10202" w:rsidRDefault="00A55BA0" w:rsidP="00F10202">
      <w:pPr>
        <w:pStyle w:val="Prrafodelista"/>
        <w:tabs>
          <w:tab w:val="left" w:pos="142"/>
          <w:tab w:val="left" w:pos="284"/>
        </w:tabs>
        <w:spacing w:before="240" w:after="240" w:line="360" w:lineRule="auto"/>
        <w:ind w:left="0"/>
        <w:jc w:val="both"/>
        <w:rPr>
          <w:rFonts w:ascii="Palatino Linotype" w:hAnsi="Palatino Linotype"/>
        </w:rPr>
      </w:pPr>
    </w:p>
    <w:p w:rsidR="002572AE" w:rsidRPr="00F10202" w:rsidRDefault="00093440"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bookmarkStart w:id="15" w:name="_Toc454968928"/>
      <w:bookmarkStart w:id="16" w:name="_Toc455743517"/>
      <w:bookmarkStart w:id="17" w:name="_Toc458016386"/>
      <w:bookmarkStart w:id="18" w:name="_Toc461555893"/>
      <w:bookmarkStart w:id="19" w:name="_Toc462307690"/>
      <w:bookmarkStart w:id="20" w:name="_Toc475005143"/>
      <w:r w:rsidRPr="00F10202">
        <w:rPr>
          <w:rFonts w:ascii="Palatino Linotype" w:hAnsi="Palatino Linotype" w:cs="Arial"/>
        </w:rPr>
        <w:t xml:space="preserve">Dicho lo anterior, es de toral importancia manifestar que </w:t>
      </w:r>
      <w:r w:rsidR="006C50F1" w:rsidRPr="00F10202">
        <w:rPr>
          <w:rFonts w:ascii="Palatino Linotype" w:hAnsi="Palatino Linotype" w:cs="Arial"/>
        </w:rPr>
        <w:t>el</w:t>
      </w:r>
      <w:r w:rsidR="00E40A30" w:rsidRPr="00F10202">
        <w:rPr>
          <w:rFonts w:ascii="Palatino Linotype" w:hAnsi="Palatino Linotype" w:cs="Arial"/>
        </w:rPr>
        <w:t xml:space="preserve"> particular, mediante la solicitud de información </w:t>
      </w:r>
      <w:r w:rsidR="006C50F1" w:rsidRPr="00F10202">
        <w:rPr>
          <w:rFonts w:ascii="Palatino Linotype" w:hAnsi="Palatino Linotype" w:cs="Arial"/>
          <w:b/>
        </w:rPr>
        <w:t>00050</w:t>
      </w:r>
      <w:r w:rsidR="00E40A30" w:rsidRPr="00F10202">
        <w:rPr>
          <w:rFonts w:ascii="Palatino Linotype" w:hAnsi="Palatino Linotype" w:cs="Arial"/>
          <w:b/>
        </w:rPr>
        <w:t>/</w:t>
      </w:r>
      <w:r w:rsidR="006C50F1" w:rsidRPr="00F10202">
        <w:rPr>
          <w:rFonts w:ascii="Palatino Linotype" w:hAnsi="Palatino Linotype" w:cs="Arial"/>
          <w:b/>
        </w:rPr>
        <w:t>TULTEPEC</w:t>
      </w:r>
      <w:r w:rsidR="00E40A30" w:rsidRPr="00F10202">
        <w:rPr>
          <w:rFonts w:ascii="Palatino Linotype" w:hAnsi="Palatino Linotype" w:cs="Arial"/>
          <w:b/>
        </w:rPr>
        <w:t>/IP/RR/</w:t>
      </w:r>
      <w:r w:rsidR="001B537C" w:rsidRPr="00F10202">
        <w:rPr>
          <w:rFonts w:ascii="Palatino Linotype" w:hAnsi="Palatino Linotype" w:cs="Arial"/>
          <w:b/>
        </w:rPr>
        <w:t>2019</w:t>
      </w:r>
      <w:r w:rsidRPr="00F10202">
        <w:rPr>
          <w:rFonts w:ascii="Palatino Linotype" w:hAnsi="Palatino Linotype" w:cs="Arial"/>
          <w:b/>
        </w:rPr>
        <w:t>,</w:t>
      </w:r>
      <w:r w:rsidRPr="00F10202">
        <w:rPr>
          <w:rFonts w:ascii="Palatino Linotype" w:hAnsi="Palatino Linotype" w:cs="Arial"/>
        </w:rPr>
        <w:t xml:space="preserve"> requirió al Ayuntamiento de </w:t>
      </w:r>
      <w:r w:rsidR="006C50F1" w:rsidRPr="00F10202">
        <w:rPr>
          <w:rFonts w:ascii="Palatino Linotype" w:hAnsi="Palatino Linotype" w:cs="Arial"/>
        </w:rPr>
        <w:t>Tultepec</w:t>
      </w:r>
      <w:r w:rsidRPr="00F10202">
        <w:rPr>
          <w:rFonts w:ascii="Palatino Linotype" w:hAnsi="Palatino Linotype" w:cs="Arial"/>
        </w:rPr>
        <w:t>, la siguiente información:</w:t>
      </w:r>
    </w:p>
    <w:p w:rsidR="006C50F1" w:rsidRPr="00F10202" w:rsidRDefault="006C50F1" w:rsidP="00F10202">
      <w:pPr>
        <w:pStyle w:val="Prrafodelista"/>
        <w:numPr>
          <w:ilvl w:val="1"/>
          <w:numId w:val="2"/>
        </w:numPr>
        <w:tabs>
          <w:tab w:val="left" w:pos="142"/>
          <w:tab w:val="left" w:pos="284"/>
        </w:tabs>
        <w:spacing w:before="240" w:after="240" w:line="360" w:lineRule="auto"/>
        <w:ind w:left="993" w:right="851" w:hanging="284"/>
        <w:jc w:val="both"/>
        <w:rPr>
          <w:rFonts w:ascii="Palatino Linotype" w:hAnsi="Palatino Linotype"/>
        </w:rPr>
      </w:pPr>
      <w:r w:rsidRPr="00F10202">
        <w:rPr>
          <w:rFonts w:ascii="Palatino Linotype" w:hAnsi="Palatino Linotype" w:cs="Arial"/>
        </w:rPr>
        <w:t xml:space="preserve">Información oficial en el que se establezca si el ejido de Santiago </w:t>
      </w:r>
      <w:proofErr w:type="spellStart"/>
      <w:r w:rsidRPr="00F10202">
        <w:rPr>
          <w:rFonts w:ascii="Palatino Linotype" w:hAnsi="Palatino Linotype" w:cs="Arial"/>
        </w:rPr>
        <w:t>Teyahualco</w:t>
      </w:r>
      <w:proofErr w:type="spellEnd"/>
      <w:r w:rsidRPr="00F10202">
        <w:rPr>
          <w:rFonts w:ascii="Palatino Linotype" w:hAnsi="Palatino Linotype" w:cs="Arial"/>
        </w:rPr>
        <w:t xml:space="preserve"> participa en el </w:t>
      </w:r>
      <w:r w:rsidRPr="00F10202">
        <w:rPr>
          <w:rFonts w:ascii="Palatino Linotype" w:hAnsi="Palatino Linotype"/>
        </w:rPr>
        <w:t>programa Regularización y Registro de Actos Jurídicos Agrarios (FANAR), etapa en la que se encuentra o programa en el que participa actualmente.</w:t>
      </w:r>
    </w:p>
    <w:p w:rsidR="006C50F1" w:rsidRPr="00F10202" w:rsidRDefault="006C50F1" w:rsidP="00F10202">
      <w:pPr>
        <w:pStyle w:val="Prrafodelista"/>
        <w:tabs>
          <w:tab w:val="left" w:pos="142"/>
          <w:tab w:val="left" w:pos="284"/>
        </w:tabs>
        <w:spacing w:line="360" w:lineRule="auto"/>
        <w:ind w:left="0"/>
        <w:rPr>
          <w:rFonts w:ascii="Palatino Linotype" w:hAnsi="Palatino Linotype"/>
        </w:rPr>
      </w:pPr>
    </w:p>
    <w:p w:rsidR="00093440" w:rsidRPr="00F10202" w:rsidRDefault="00093440"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F10202">
        <w:rPr>
          <w:rFonts w:ascii="Palatino Linotype" w:eastAsia="Times New Roman" w:hAnsi="Palatino Linotype" w:cs="Arial"/>
          <w:color w:val="222222"/>
          <w:lang w:val="es-ES" w:eastAsia="es-MX"/>
        </w:rPr>
        <w:t xml:space="preserve">Posteriormente, en razón de que el </w:t>
      </w:r>
      <w:r w:rsidRPr="00F10202">
        <w:rPr>
          <w:rFonts w:ascii="Palatino Linotype" w:eastAsia="Times New Roman" w:hAnsi="Palatino Linotype" w:cs="Arial"/>
          <w:b/>
          <w:color w:val="222222"/>
          <w:lang w:val="es-ES" w:eastAsia="es-MX"/>
        </w:rPr>
        <w:t>SUJETO OBLIGADO</w:t>
      </w:r>
      <w:r w:rsidRPr="00F10202">
        <w:rPr>
          <w:rFonts w:ascii="Palatino Linotype" w:eastAsia="Times New Roman" w:hAnsi="Palatino Linotype" w:cs="Arial"/>
          <w:color w:val="222222"/>
          <w:lang w:val="es-ES" w:eastAsia="es-MX"/>
        </w:rPr>
        <w:t xml:space="preserve"> no pronunció respuesta alguna a la solicitud de información, el </w:t>
      </w:r>
      <w:r w:rsidR="006C50F1" w:rsidRPr="00F10202">
        <w:rPr>
          <w:rFonts w:ascii="Palatino Linotype" w:eastAsia="Times New Roman" w:hAnsi="Palatino Linotype" w:cs="Arial"/>
          <w:color w:val="222222"/>
          <w:lang w:val="es-ES" w:eastAsia="es-MX"/>
        </w:rPr>
        <w:t>diez</w:t>
      </w:r>
      <w:r w:rsidR="0052144D" w:rsidRPr="00F10202">
        <w:rPr>
          <w:rFonts w:ascii="Palatino Linotype" w:eastAsia="Times New Roman" w:hAnsi="Palatino Linotype" w:cs="Arial"/>
          <w:color w:val="222222"/>
          <w:lang w:val="es-ES" w:eastAsia="es-MX"/>
        </w:rPr>
        <w:t xml:space="preserve"> (</w:t>
      </w:r>
      <w:r w:rsidR="006C50F1" w:rsidRPr="00F10202">
        <w:rPr>
          <w:rFonts w:ascii="Palatino Linotype" w:eastAsia="Times New Roman" w:hAnsi="Palatino Linotype" w:cs="Arial"/>
          <w:color w:val="222222"/>
          <w:lang w:val="es-ES" w:eastAsia="es-MX"/>
        </w:rPr>
        <w:t>10</w:t>
      </w:r>
      <w:r w:rsidR="0052144D" w:rsidRPr="00F10202">
        <w:rPr>
          <w:rFonts w:ascii="Palatino Linotype" w:eastAsia="Times New Roman" w:hAnsi="Palatino Linotype" w:cs="Arial"/>
          <w:color w:val="222222"/>
          <w:lang w:val="es-ES" w:eastAsia="es-MX"/>
        </w:rPr>
        <w:t xml:space="preserve">) de </w:t>
      </w:r>
      <w:r w:rsidR="006C50F1" w:rsidRPr="00F10202">
        <w:rPr>
          <w:rFonts w:ascii="Palatino Linotype" w:eastAsia="Times New Roman" w:hAnsi="Palatino Linotype" w:cs="Arial"/>
          <w:color w:val="222222"/>
          <w:lang w:val="es-ES" w:eastAsia="es-MX"/>
        </w:rPr>
        <w:t>junio</w:t>
      </w:r>
      <w:r w:rsidR="0052144D" w:rsidRPr="00F10202">
        <w:rPr>
          <w:rFonts w:ascii="Palatino Linotype" w:eastAsia="Times New Roman" w:hAnsi="Palatino Linotype" w:cs="Arial"/>
          <w:color w:val="222222"/>
          <w:lang w:val="es-ES" w:eastAsia="es-MX"/>
        </w:rPr>
        <w:t xml:space="preserve"> de dos mil </w:t>
      </w:r>
      <w:r w:rsidR="002C4B4C" w:rsidRPr="00F10202">
        <w:rPr>
          <w:rFonts w:ascii="Palatino Linotype" w:eastAsia="Times New Roman" w:hAnsi="Palatino Linotype" w:cs="Arial"/>
          <w:color w:val="222222"/>
          <w:lang w:val="es-ES" w:eastAsia="es-MX"/>
        </w:rPr>
        <w:t>diecinueve</w:t>
      </w:r>
      <w:r w:rsidR="0052144D" w:rsidRPr="00F10202">
        <w:rPr>
          <w:rFonts w:ascii="Palatino Linotype" w:eastAsia="Times New Roman" w:hAnsi="Palatino Linotype" w:cs="Arial"/>
          <w:color w:val="222222"/>
          <w:lang w:val="es-ES" w:eastAsia="es-MX"/>
        </w:rPr>
        <w:t xml:space="preserve">, </w:t>
      </w:r>
      <w:r w:rsidR="005674CC" w:rsidRPr="00F10202">
        <w:rPr>
          <w:rFonts w:ascii="Palatino Linotype" w:eastAsia="Times New Roman" w:hAnsi="Palatino Linotype" w:cs="Arial"/>
          <w:color w:val="222222"/>
          <w:lang w:val="es-ES" w:eastAsia="es-MX"/>
        </w:rPr>
        <w:t>el</w:t>
      </w:r>
      <w:r w:rsidR="0052144D" w:rsidRPr="00F10202">
        <w:rPr>
          <w:rFonts w:ascii="Palatino Linotype" w:eastAsia="Times New Roman" w:hAnsi="Palatino Linotype" w:cs="Arial"/>
          <w:color w:val="222222"/>
          <w:lang w:val="es-ES" w:eastAsia="es-MX"/>
        </w:rPr>
        <w:t xml:space="preserve"> ahora </w:t>
      </w:r>
      <w:r w:rsidR="0052144D" w:rsidRPr="00F10202">
        <w:rPr>
          <w:rFonts w:ascii="Palatino Linotype" w:eastAsia="Times New Roman" w:hAnsi="Palatino Linotype" w:cs="Arial"/>
          <w:b/>
          <w:color w:val="222222"/>
          <w:lang w:val="es-ES" w:eastAsia="es-MX"/>
        </w:rPr>
        <w:t>RECURRENTE</w:t>
      </w:r>
      <w:r w:rsidR="0052144D" w:rsidRPr="00F10202">
        <w:rPr>
          <w:rFonts w:ascii="Palatino Linotype" w:eastAsia="Times New Roman" w:hAnsi="Palatino Linotype" w:cs="Arial"/>
          <w:color w:val="222222"/>
          <w:lang w:val="es-ES" w:eastAsia="es-MX"/>
        </w:rPr>
        <w:t xml:space="preserve"> promovió el recurso de revisión indicado al rubro, en contra de la falta de respuesta.</w:t>
      </w:r>
    </w:p>
    <w:p w:rsidR="00093440" w:rsidRPr="00F10202" w:rsidRDefault="00093440" w:rsidP="00F10202">
      <w:pPr>
        <w:pStyle w:val="Prrafodelista"/>
        <w:tabs>
          <w:tab w:val="left" w:pos="142"/>
          <w:tab w:val="left" w:pos="284"/>
          <w:tab w:val="left" w:pos="426"/>
        </w:tabs>
        <w:spacing w:before="240" w:after="240" w:line="360" w:lineRule="auto"/>
        <w:ind w:left="0"/>
        <w:jc w:val="both"/>
        <w:rPr>
          <w:rFonts w:ascii="Palatino Linotype" w:hAnsi="Palatino Linotype"/>
        </w:rPr>
      </w:pPr>
    </w:p>
    <w:p w:rsidR="002572AE" w:rsidRPr="00F10202" w:rsidRDefault="0052144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F10202">
        <w:rPr>
          <w:rFonts w:ascii="Palatino Linotype" w:eastAsia="Times New Roman" w:hAnsi="Palatino Linotype" w:cs="Arial"/>
          <w:color w:val="222222"/>
          <w:lang w:val="es-ES" w:eastAsia="es-MX"/>
        </w:rPr>
        <w:t xml:space="preserve">De este modo, </w:t>
      </w:r>
      <w:r w:rsidRPr="00F10202">
        <w:rPr>
          <w:rFonts w:ascii="Palatino Linotype" w:hAnsi="Palatino Linotype" w:cs="Bookman Old Style"/>
        </w:rPr>
        <w:t>se actualiza la causal de procedencia del recurso de revisión establecida</w:t>
      </w:r>
      <w:r w:rsidR="005674CC" w:rsidRPr="00F10202">
        <w:rPr>
          <w:rFonts w:ascii="Palatino Linotype" w:hAnsi="Palatino Linotype" w:cs="Bookman Old Style"/>
        </w:rPr>
        <w:t xml:space="preserve"> en el artículo 179, fracció</w:t>
      </w:r>
      <w:r w:rsidR="00C36B98" w:rsidRPr="00F10202">
        <w:rPr>
          <w:rFonts w:ascii="Palatino Linotype" w:hAnsi="Palatino Linotype" w:cs="Bookman Old Style"/>
        </w:rPr>
        <w:t xml:space="preserve">n </w:t>
      </w:r>
      <w:r w:rsidRPr="00F10202">
        <w:rPr>
          <w:rFonts w:ascii="Palatino Linotype" w:hAnsi="Palatino Linotype" w:cs="Bookman Old Style"/>
        </w:rPr>
        <w:t>VII</w:t>
      </w:r>
      <w:r w:rsidR="005674CC" w:rsidRPr="00F10202">
        <w:rPr>
          <w:rFonts w:ascii="Palatino Linotype" w:hAnsi="Palatino Linotype" w:cs="Bookman Old Style"/>
        </w:rPr>
        <w:t>,</w:t>
      </w:r>
      <w:r w:rsidR="00C36B98" w:rsidRPr="00F10202">
        <w:rPr>
          <w:rFonts w:ascii="Palatino Linotype" w:hAnsi="Palatino Linotype" w:cs="Bookman Old Style"/>
        </w:rPr>
        <w:t xml:space="preserve"> </w:t>
      </w:r>
      <w:r w:rsidRPr="00F10202">
        <w:rPr>
          <w:rFonts w:ascii="Palatino Linotype" w:hAnsi="Palatino Linotype" w:cs="Bookman Old Style"/>
        </w:rPr>
        <w:t xml:space="preserve">de la Ley de Transparencia y Acceso a la Información Pública del </w:t>
      </w:r>
      <w:r w:rsidR="002C4B4C" w:rsidRPr="00F10202">
        <w:rPr>
          <w:rFonts w:ascii="Palatino Linotype" w:hAnsi="Palatino Linotype" w:cs="Bookman Old Style"/>
        </w:rPr>
        <w:t>Estado de México y Municipios, la</w:t>
      </w:r>
      <w:r w:rsidRPr="00F10202">
        <w:rPr>
          <w:rFonts w:ascii="Palatino Linotype" w:hAnsi="Palatino Linotype" w:cs="Bookman Old Style"/>
        </w:rPr>
        <w:t xml:space="preserve"> cual dicta lo siguiente:</w:t>
      </w:r>
    </w:p>
    <w:p w:rsidR="0052144D" w:rsidRPr="00F10202" w:rsidRDefault="0052144D" w:rsidP="00F10202">
      <w:pPr>
        <w:pStyle w:val="Sinespaciado"/>
        <w:spacing w:line="360" w:lineRule="auto"/>
        <w:ind w:left="851" w:right="567"/>
        <w:jc w:val="both"/>
        <w:rPr>
          <w:rFonts w:ascii="Palatino Linotype" w:hAnsi="Palatino Linotype"/>
          <w:i/>
        </w:rPr>
      </w:pPr>
      <w:r w:rsidRPr="00F10202">
        <w:rPr>
          <w:rFonts w:ascii="Palatino Linotype" w:hAnsi="Palatino Linotype"/>
          <w:i/>
        </w:rPr>
        <w:t>“</w:t>
      </w:r>
      <w:r w:rsidRPr="00F10202">
        <w:rPr>
          <w:rFonts w:ascii="Palatino Linotype" w:hAnsi="Palatino Linotype"/>
          <w:b/>
          <w:i/>
        </w:rPr>
        <w:t>Artículo 179.</w:t>
      </w:r>
      <w:r w:rsidRPr="00F10202">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rsidR="0052144D" w:rsidRPr="00F10202" w:rsidRDefault="0052144D" w:rsidP="00F10202">
      <w:pPr>
        <w:pStyle w:val="Sinespaciado"/>
        <w:spacing w:line="360" w:lineRule="auto"/>
        <w:ind w:left="851" w:right="567"/>
        <w:jc w:val="both"/>
        <w:rPr>
          <w:rFonts w:ascii="Palatino Linotype" w:hAnsi="Palatino Linotype"/>
          <w:i/>
        </w:rPr>
      </w:pPr>
      <w:r w:rsidRPr="00F10202">
        <w:rPr>
          <w:rFonts w:ascii="Palatino Linotype" w:hAnsi="Palatino Linotype"/>
          <w:i/>
        </w:rPr>
        <w:t>(…)</w:t>
      </w:r>
    </w:p>
    <w:p w:rsidR="0052144D" w:rsidRPr="00F10202" w:rsidRDefault="0052144D" w:rsidP="00F10202">
      <w:pPr>
        <w:pStyle w:val="Sinespaciado"/>
        <w:spacing w:line="360" w:lineRule="auto"/>
        <w:ind w:left="851" w:right="567"/>
        <w:jc w:val="both"/>
        <w:rPr>
          <w:rFonts w:ascii="Palatino Linotype" w:hAnsi="Palatino Linotype"/>
          <w:i/>
        </w:rPr>
      </w:pPr>
      <w:r w:rsidRPr="00F10202">
        <w:rPr>
          <w:rFonts w:ascii="Palatino Linotype" w:hAnsi="Palatino Linotype"/>
          <w:b/>
          <w:i/>
        </w:rPr>
        <w:t>VII.</w:t>
      </w:r>
      <w:r w:rsidRPr="00F10202">
        <w:rPr>
          <w:rFonts w:ascii="Palatino Linotype" w:hAnsi="Palatino Linotype"/>
          <w:i/>
        </w:rPr>
        <w:t xml:space="preserve"> La falta de respuesta a una solicitud de acceso a la información;</w:t>
      </w:r>
    </w:p>
    <w:p w:rsidR="0052144D" w:rsidRPr="00F10202" w:rsidRDefault="00C36B98" w:rsidP="00F10202">
      <w:pPr>
        <w:pStyle w:val="Sinespaciado"/>
        <w:spacing w:line="360" w:lineRule="auto"/>
        <w:ind w:left="851" w:right="567"/>
        <w:jc w:val="both"/>
        <w:rPr>
          <w:rFonts w:ascii="Palatino Linotype" w:hAnsi="Palatino Linotype" w:cs="Arial"/>
          <w:i/>
        </w:rPr>
      </w:pPr>
      <w:r w:rsidRPr="00F10202">
        <w:rPr>
          <w:rFonts w:ascii="Palatino Linotype" w:hAnsi="Palatino Linotype"/>
          <w:i/>
        </w:rPr>
        <w:t>(…)</w:t>
      </w:r>
      <w:r w:rsidR="0052144D" w:rsidRPr="00F10202">
        <w:rPr>
          <w:rFonts w:ascii="Palatino Linotype" w:hAnsi="Palatino Linotype"/>
          <w:i/>
        </w:rPr>
        <w:t>”</w:t>
      </w:r>
    </w:p>
    <w:p w:rsidR="0052144D" w:rsidRPr="00F10202" w:rsidRDefault="0052144D" w:rsidP="00F10202">
      <w:pPr>
        <w:pStyle w:val="Prrafodelista"/>
        <w:tabs>
          <w:tab w:val="left" w:pos="142"/>
          <w:tab w:val="left" w:pos="284"/>
        </w:tabs>
        <w:spacing w:line="360" w:lineRule="auto"/>
        <w:ind w:left="0"/>
        <w:rPr>
          <w:rFonts w:ascii="Palatino Linotype" w:hAnsi="Palatino Linotype"/>
          <w:i/>
        </w:rPr>
      </w:pPr>
    </w:p>
    <w:p w:rsidR="00A55BA0" w:rsidRPr="00F10202" w:rsidRDefault="00A55BA0"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F10202">
        <w:rPr>
          <w:rFonts w:ascii="Palatino Linotype" w:hAnsi="Palatino Linotype" w:cs="Arial"/>
        </w:rPr>
        <w:t xml:space="preserve">Por lo tanto, el presente recurso de revisión se circunscribe en determinar si el </w:t>
      </w:r>
      <w:r w:rsidRPr="00F10202">
        <w:rPr>
          <w:rFonts w:ascii="Palatino Linotype" w:hAnsi="Palatino Linotype" w:cs="Arial"/>
          <w:b/>
        </w:rPr>
        <w:t>SUJETO</w:t>
      </w:r>
      <w:r w:rsidRPr="00F10202">
        <w:rPr>
          <w:rFonts w:ascii="Palatino Linotype" w:hAnsi="Palatino Linotype" w:cs="Arial"/>
        </w:rPr>
        <w:t xml:space="preserve"> </w:t>
      </w:r>
      <w:r w:rsidRPr="00F10202">
        <w:rPr>
          <w:rFonts w:ascii="Palatino Linotype" w:hAnsi="Palatino Linotype" w:cs="Arial"/>
          <w:b/>
        </w:rPr>
        <w:t>OBLIGADO</w:t>
      </w:r>
      <w:r w:rsidR="005674CC" w:rsidRPr="00F10202">
        <w:rPr>
          <w:rFonts w:ascii="Palatino Linotype" w:eastAsia="Times New Roman" w:hAnsi="Palatino Linotype" w:cs="Arial"/>
          <w:lang w:val="es-ES" w:eastAsia="es-MX"/>
        </w:rPr>
        <w:t>, es competente para poseer, generar o administrar la información solicitada</w:t>
      </w:r>
      <w:r w:rsidR="0052144D" w:rsidRPr="00F10202">
        <w:rPr>
          <w:rFonts w:ascii="Palatino Linotype" w:eastAsia="Times New Roman" w:hAnsi="Palatino Linotype" w:cs="Arial"/>
          <w:lang w:val="es-ES" w:eastAsia="es-MX"/>
        </w:rPr>
        <w:t>.</w:t>
      </w:r>
    </w:p>
    <w:p w:rsidR="002C4B4C" w:rsidRPr="00F10202" w:rsidRDefault="002C4B4C" w:rsidP="00F10202">
      <w:pPr>
        <w:pStyle w:val="Prrafodelista"/>
        <w:tabs>
          <w:tab w:val="left" w:pos="142"/>
          <w:tab w:val="left" w:pos="284"/>
        </w:tabs>
        <w:spacing w:line="360" w:lineRule="auto"/>
        <w:ind w:left="0"/>
        <w:rPr>
          <w:rFonts w:ascii="Palatino Linotype" w:hAnsi="Palatino Linotype"/>
        </w:rPr>
      </w:pPr>
    </w:p>
    <w:p w:rsidR="00390C2D" w:rsidRPr="00F10202" w:rsidRDefault="002572AE" w:rsidP="00F10202">
      <w:pPr>
        <w:keepNext/>
        <w:keepLines/>
        <w:tabs>
          <w:tab w:val="left" w:pos="142"/>
          <w:tab w:val="left" w:pos="284"/>
        </w:tabs>
        <w:spacing w:before="40" w:line="360" w:lineRule="auto"/>
        <w:outlineLvl w:val="1"/>
        <w:rPr>
          <w:rFonts w:ascii="Palatino Linotype" w:eastAsia="MS Gothic" w:hAnsi="Palatino Linotype" w:cs="Times New Roman"/>
          <w:b/>
        </w:rPr>
      </w:pPr>
      <w:bookmarkStart w:id="21" w:name="_Toc17330120"/>
      <w:bookmarkStart w:id="22" w:name="_Toc499659080"/>
      <w:r w:rsidRPr="00F10202">
        <w:rPr>
          <w:rFonts w:ascii="Palatino Linotype" w:eastAsia="MS Gothic" w:hAnsi="Palatino Linotype" w:cs="Times New Roman"/>
          <w:b/>
        </w:rPr>
        <w:t>CUARTO</w:t>
      </w:r>
      <w:r w:rsidR="001E4669" w:rsidRPr="00F10202">
        <w:rPr>
          <w:rFonts w:ascii="Palatino Linotype" w:eastAsia="MS Gothic" w:hAnsi="Palatino Linotype" w:cs="Times New Roman"/>
          <w:b/>
        </w:rPr>
        <w:t xml:space="preserve">. </w:t>
      </w:r>
      <w:r w:rsidR="00390C2D" w:rsidRPr="00F10202">
        <w:rPr>
          <w:rFonts w:ascii="Palatino Linotype" w:eastAsia="MS Gothic" w:hAnsi="Palatino Linotype" w:cs="Times New Roman"/>
          <w:b/>
        </w:rPr>
        <w:t>Del estudio y resolución del asunto</w:t>
      </w:r>
      <w:bookmarkEnd w:id="21"/>
    </w:p>
    <w:p w:rsidR="0052144D" w:rsidRPr="00F10202" w:rsidRDefault="0052144D" w:rsidP="00F10202">
      <w:pPr>
        <w:spacing w:line="360" w:lineRule="auto"/>
        <w:rPr>
          <w:rFonts w:ascii="Palatino Linotype" w:eastAsia="MS Gothic" w:hAnsi="Palatino Linotype" w:cs="Times New Roman"/>
          <w:b/>
        </w:rPr>
      </w:pPr>
      <w:bookmarkStart w:id="23" w:name="_Toc498528948"/>
    </w:p>
    <w:p w:rsidR="00390C2D" w:rsidRPr="00F10202" w:rsidRDefault="006E5EF0" w:rsidP="00F10202">
      <w:pPr>
        <w:pStyle w:val="Prrafodelista"/>
        <w:keepNext/>
        <w:keepLines/>
        <w:tabs>
          <w:tab w:val="left" w:pos="142"/>
          <w:tab w:val="left" w:pos="284"/>
        </w:tabs>
        <w:spacing w:before="40" w:line="360" w:lineRule="auto"/>
        <w:ind w:left="0"/>
        <w:outlineLvl w:val="2"/>
        <w:rPr>
          <w:rFonts w:ascii="Palatino Linotype" w:eastAsia="MS Gothic" w:hAnsi="Palatino Linotype" w:cs="Times New Roman"/>
          <w:b/>
        </w:rPr>
      </w:pPr>
      <w:bookmarkStart w:id="24" w:name="_Toc17330121"/>
      <w:r w:rsidRPr="00F10202">
        <w:rPr>
          <w:rFonts w:ascii="Palatino Linotype" w:eastAsia="MS Gothic" w:hAnsi="Palatino Linotype" w:cs="Times New Roman"/>
          <w:b/>
        </w:rPr>
        <w:t xml:space="preserve">I. </w:t>
      </w:r>
      <w:r w:rsidR="00390C2D" w:rsidRPr="00F10202">
        <w:rPr>
          <w:rFonts w:ascii="Palatino Linotype" w:eastAsia="MS Gothic" w:hAnsi="Palatino Linotype" w:cs="Times New Roman"/>
          <w:b/>
        </w:rPr>
        <w:t>Del deber de las autoridades de promover, respetar, proteger y garantizar el derecho de acceso a la información pública.</w:t>
      </w:r>
      <w:bookmarkEnd w:id="23"/>
      <w:bookmarkEnd w:id="24"/>
      <w:r w:rsidR="00390C2D" w:rsidRPr="00F10202">
        <w:rPr>
          <w:rFonts w:ascii="Palatino Linotype" w:eastAsia="MS Gothic" w:hAnsi="Palatino Linotype" w:cs="Times New Roman"/>
          <w:b/>
        </w:rPr>
        <w:t xml:space="preserve"> </w:t>
      </w:r>
    </w:p>
    <w:p w:rsidR="00390C2D" w:rsidRPr="00F10202" w:rsidRDefault="00390C2D" w:rsidP="00F10202">
      <w:pPr>
        <w:pStyle w:val="Prrafodelista"/>
        <w:tabs>
          <w:tab w:val="left" w:pos="142"/>
          <w:tab w:val="left" w:pos="284"/>
        </w:tabs>
        <w:spacing w:line="360" w:lineRule="auto"/>
        <w:ind w:left="0"/>
        <w:rPr>
          <w:rFonts w:ascii="Palatino Linotype" w:eastAsia="MS Mincho" w:hAnsi="Palatino Linotype" w:cs="Arial"/>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F10202">
        <w:rPr>
          <w:rFonts w:ascii="Palatino Linotype" w:hAnsi="Palatino Linotype"/>
        </w:rPr>
        <w:t xml:space="preserve">Es menester precisar que este </w:t>
      </w:r>
      <w:r w:rsidRPr="00F10202">
        <w:rPr>
          <w:rFonts w:ascii="Palatino Linotype" w:eastAsia="MS Mincho" w:hAnsi="Palatino Linotype" w:cs="Times New Roman"/>
          <w:color w:val="000000"/>
        </w:rPr>
        <w:t xml:space="preserve">Órgano Garante parte de que </w:t>
      </w:r>
      <w:r w:rsidRPr="00F10202">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F10202">
        <w:rPr>
          <w:rFonts w:ascii="Palatino Linotype" w:eastAsia="Times New Roman" w:hAnsi="Palatino Linotype" w:cs="Arial"/>
          <w:color w:val="000000"/>
          <w:lang w:eastAsia="es-MX"/>
        </w:rPr>
        <w:t>,</w:t>
      </w:r>
      <w:r w:rsidRPr="00F10202">
        <w:rPr>
          <w:rFonts w:ascii="Palatino Linotype" w:eastAsia="Times New Roman" w:hAnsi="Palatino Linotype" w:cs="Arial"/>
          <w:color w:val="000000"/>
          <w:lang w:eastAsia="es-MX"/>
        </w:rPr>
        <w:t xml:space="preserve"> el</w:t>
      </w:r>
      <w:r w:rsidRPr="00F10202">
        <w:rPr>
          <w:rFonts w:ascii="Palatino Linotype" w:eastAsia="Times New Roman" w:hAnsi="Palatino Linotype" w:cs="Arial"/>
          <w:color w:val="000000"/>
        </w:rPr>
        <w:t xml:space="preserve"> </w:t>
      </w:r>
      <w:r w:rsidRPr="00F10202">
        <w:rPr>
          <w:rFonts w:ascii="Palatino Linotype" w:eastAsia="Times New Roman" w:hAnsi="Palatino Linotype" w:cs="Arial"/>
          <w:b/>
          <w:color w:val="000000"/>
        </w:rPr>
        <w:t>SUJETO OBLIGADO</w:t>
      </w:r>
      <w:r w:rsidRPr="00F10202">
        <w:rPr>
          <w:rFonts w:ascii="Palatino Linotype" w:eastAsia="Times New Roman" w:hAnsi="Palatino Linotype" w:cs="Arial"/>
          <w:color w:val="000000"/>
        </w:rPr>
        <w:t xml:space="preserve"> debe ser cuidadoso del debido cumplimiento de las obligaciones constitucionales que se le imponen</w:t>
      </w:r>
      <w:r w:rsidR="002C4B4C" w:rsidRPr="00F10202">
        <w:rPr>
          <w:rFonts w:ascii="Palatino Linotype" w:eastAsia="Times New Roman" w:hAnsi="Palatino Linotype" w:cs="Arial"/>
          <w:color w:val="000000"/>
        </w:rPr>
        <w:t>,</w:t>
      </w:r>
      <w:r w:rsidRPr="00F10202">
        <w:rPr>
          <w:rFonts w:ascii="Palatino Linotype" w:eastAsia="Times New Roman" w:hAnsi="Palatino Linotype" w:cs="Arial"/>
          <w:color w:val="000000"/>
        </w:rPr>
        <w:t xml:space="preserve"> en consecuencia a todas las autoridades, en el ámbito de su competencia, según lo dispone el tercer párrafo del artículo primero de la </w:t>
      </w:r>
      <w:r w:rsidRPr="00F10202">
        <w:rPr>
          <w:rFonts w:ascii="Palatino Linotype" w:eastAsia="Times New Roman" w:hAnsi="Palatino Linotype" w:cs="Arial"/>
          <w:b/>
          <w:color w:val="000000"/>
        </w:rPr>
        <w:t xml:space="preserve">Constitución Política de los Estados Unidos Mexicanos </w:t>
      </w:r>
      <w:r w:rsidRPr="00F10202">
        <w:rPr>
          <w:rFonts w:ascii="Palatino Linotype" w:eastAsia="Times New Roman" w:hAnsi="Palatino Linotype" w:cs="Arial"/>
          <w:color w:val="000000"/>
        </w:rPr>
        <w:t xml:space="preserve">al señalar la obligación de “promover, </w:t>
      </w:r>
      <w:r w:rsidRPr="00F10202">
        <w:rPr>
          <w:rFonts w:ascii="Palatino Linotype" w:eastAsia="Times New Roman" w:hAnsi="Palatino Linotype" w:cs="Arial"/>
          <w:b/>
          <w:color w:val="000000"/>
        </w:rPr>
        <w:t>respetar</w:t>
      </w:r>
      <w:r w:rsidRPr="00F10202">
        <w:rPr>
          <w:rFonts w:ascii="Palatino Linotype" w:eastAsia="Times New Roman" w:hAnsi="Palatino Linotype" w:cs="Arial"/>
          <w:color w:val="000000"/>
        </w:rPr>
        <w:t xml:space="preserve">, proteger y </w:t>
      </w:r>
      <w:r w:rsidRPr="00F10202">
        <w:rPr>
          <w:rFonts w:ascii="Palatino Linotype" w:eastAsia="Times New Roman" w:hAnsi="Palatino Linotype" w:cs="Arial"/>
          <w:b/>
          <w:color w:val="000000"/>
          <w:u w:val="single"/>
        </w:rPr>
        <w:t>garantizar</w:t>
      </w:r>
      <w:r w:rsidRPr="00F10202">
        <w:rPr>
          <w:rFonts w:ascii="Palatino Linotype" w:eastAsia="Times New Roman" w:hAnsi="Palatino Linotype" w:cs="Arial"/>
          <w:color w:val="000000"/>
        </w:rPr>
        <w:t xml:space="preserve"> los derechos humanos”, entre los cuales se encuentra dicho derecho. </w:t>
      </w:r>
    </w:p>
    <w:p w:rsidR="00390C2D" w:rsidRPr="00F10202" w:rsidRDefault="00390C2D" w:rsidP="00F10202">
      <w:pPr>
        <w:pStyle w:val="Prrafodelista"/>
        <w:tabs>
          <w:tab w:val="left" w:pos="142"/>
          <w:tab w:val="left" w:pos="284"/>
          <w:tab w:val="left" w:pos="426"/>
        </w:tabs>
        <w:spacing w:before="240" w:after="240" w:line="360" w:lineRule="auto"/>
        <w:ind w:left="0" w:right="49"/>
        <w:jc w:val="both"/>
        <w:rPr>
          <w:rFonts w:ascii="Palatino Linotype" w:eastAsia="MS Mincho" w:hAnsi="Palatino Linotype" w:cs="Times New Roman"/>
          <w:color w:val="000000"/>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F10202">
        <w:rPr>
          <w:rFonts w:ascii="Palatino Linotype" w:eastAsia="Times New Roman" w:hAnsi="Palatino Linotype"/>
        </w:rPr>
        <w:t xml:space="preserve">Definiendo el Derecho de Acceso a la Información Pública como: </w:t>
      </w:r>
      <w:r w:rsidRPr="00F10202">
        <w:rPr>
          <w:rFonts w:ascii="Palatino Linotype" w:hAnsi="Palatino Linotype"/>
          <w:i/>
          <w:color w:val="000000"/>
        </w:rPr>
        <w:t>La igualdad de oportunidades para recibir, buscar e impartir información</w:t>
      </w:r>
      <w:r w:rsidRPr="00F10202">
        <w:rPr>
          <w:rStyle w:val="Refdenotaalpie"/>
          <w:rFonts w:ascii="Palatino Linotype" w:hAnsi="Palatino Linotype"/>
          <w:i/>
          <w:color w:val="000000"/>
        </w:rPr>
        <w:footnoteReference w:id="1"/>
      </w:r>
      <w:r w:rsidRPr="00F10202">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10202">
        <w:rPr>
          <w:rStyle w:val="Refdenotaalpie"/>
          <w:rFonts w:ascii="Palatino Linotype" w:hAnsi="Palatino Linotype"/>
          <w:i/>
          <w:color w:val="000000"/>
        </w:rPr>
        <w:footnoteReference w:id="2"/>
      </w:r>
      <w:r w:rsidRPr="00F10202">
        <w:rPr>
          <w:rFonts w:ascii="Palatino Linotype" w:hAnsi="Palatino Linotype"/>
          <w:color w:val="000000"/>
        </w:rPr>
        <w:t>que se constituye como una herramienta fundamental para ejercer</w:t>
      </w:r>
      <w:r w:rsidRPr="00F1020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F10202">
        <w:rPr>
          <w:rStyle w:val="Refdenotaalpie"/>
          <w:rFonts w:ascii="Palatino Linotype" w:hAnsi="Palatino Linotype"/>
          <w:i/>
          <w:color w:val="000000"/>
        </w:rPr>
        <w:footnoteReference w:id="3"/>
      </w:r>
      <w:r w:rsidRPr="00F10202">
        <w:rPr>
          <w:rFonts w:ascii="Palatino Linotype" w:hAnsi="Palatino Linotype"/>
          <w:color w:val="000000"/>
        </w:rPr>
        <w:t>fomentando</w:t>
      </w:r>
      <w:r w:rsidRPr="00F10202">
        <w:rPr>
          <w:rFonts w:ascii="Palatino Linotype" w:hAnsi="Palatino Linotype"/>
          <w:i/>
          <w:color w:val="000000"/>
        </w:rPr>
        <w:t xml:space="preserve"> la transparencia de las actividades estatales y </w:t>
      </w:r>
      <w:r w:rsidRPr="00F10202">
        <w:rPr>
          <w:rFonts w:ascii="Palatino Linotype" w:hAnsi="Palatino Linotype"/>
          <w:color w:val="000000"/>
        </w:rPr>
        <w:t>promoviendo</w:t>
      </w:r>
      <w:r w:rsidRPr="00F10202">
        <w:rPr>
          <w:rFonts w:ascii="Palatino Linotype" w:hAnsi="Palatino Linotype"/>
          <w:i/>
          <w:color w:val="000000"/>
        </w:rPr>
        <w:t xml:space="preserve"> la responsabilidad de los funcionarios sobre su gestión pública,</w:t>
      </w:r>
      <w:r w:rsidRPr="00F10202">
        <w:rPr>
          <w:rStyle w:val="Refdenotaalpie"/>
          <w:rFonts w:ascii="Palatino Linotype" w:hAnsi="Palatino Linotype"/>
          <w:i/>
          <w:color w:val="000000"/>
        </w:rPr>
        <w:footnoteReference w:id="4"/>
      </w:r>
      <w:r w:rsidRPr="00F10202">
        <w:rPr>
          <w:rFonts w:ascii="Palatino Linotype" w:hAnsi="Palatino Linotype"/>
          <w:color w:val="000000"/>
        </w:rPr>
        <w:t>que permite</w:t>
      </w:r>
      <w:r w:rsidRPr="00F10202">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F10202" w:rsidRDefault="00390C2D" w:rsidP="00F10202">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F10202">
        <w:rPr>
          <w:rFonts w:ascii="Palatino Linotype" w:eastAsia="Times New Roman" w:hAnsi="Palatino Linotype"/>
        </w:rPr>
        <w:t>Por lo anterior, se deduce que el derecho de acceso a la información pública es un derecho humano constitucionalmente reconocido</w:t>
      </w:r>
      <w:r w:rsidR="00C73AB8" w:rsidRPr="00F10202">
        <w:rPr>
          <w:rFonts w:ascii="Palatino Linotype" w:eastAsia="Times New Roman" w:hAnsi="Palatino Linotype"/>
        </w:rPr>
        <w:t xml:space="preserve"> y</w:t>
      </w:r>
      <w:r w:rsidR="002C4B4C" w:rsidRPr="00F10202">
        <w:rPr>
          <w:rFonts w:ascii="Palatino Linotype" w:eastAsia="Times New Roman" w:hAnsi="Palatino Linotype"/>
        </w:rPr>
        <w:t>,</w:t>
      </w:r>
      <w:r w:rsidR="00C73AB8" w:rsidRPr="00F10202">
        <w:rPr>
          <w:rFonts w:ascii="Palatino Linotype" w:eastAsia="Times New Roman" w:hAnsi="Palatino Linotype"/>
        </w:rPr>
        <w:t xml:space="preserve"> a</w:t>
      </w:r>
      <w:r w:rsidRPr="00F10202">
        <w:rPr>
          <w:rFonts w:ascii="Palatino Linotype" w:eastAsia="Times New Roman" w:hAnsi="Palatino Linotype"/>
        </w:rPr>
        <w:t xml:space="preserve"> consecuencia</w:t>
      </w:r>
      <w:r w:rsidR="00C73AB8" w:rsidRPr="00F10202">
        <w:rPr>
          <w:rFonts w:ascii="Palatino Linotype" w:eastAsia="Times New Roman" w:hAnsi="Palatino Linotype"/>
        </w:rPr>
        <w:t xml:space="preserve"> de ello,</w:t>
      </w:r>
      <w:r w:rsidRPr="00F10202">
        <w:rPr>
          <w:rFonts w:ascii="Palatino Linotype" w:eastAsia="Times New Roman" w:hAnsi="Palatino Linotype"/>
        </w:rPr>
        <w:t xml:space="preserve"> todas las autoridades en el ámbito de sus competencias, funciones y atribuciones tienen la obligación de respetarlo, protegerlo y garantizarlo</w:t>
      </w:r>
      <w:r w:rsidR="000E2E37" w:rsidRPr="00F10202">
        <w:rPr>
          <w:rFonts w:ascii="Palatino Linotype" w:eastAsia="Times New Roman" w:hAnsi="Palatino Linotype"/>
        </w:rPr>
        <w:t>.</w:t>
      </w:r>
    </w:p>
    <w:p w:rsidR="00390C2D" w:rsidRPr="00F10202" w:rsidRDefault="00390C2D" w:rsidP="00F10202">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r w:rsidRPr="00F10202">
        <w:rPr>
          <w:rFonts w:ascii="Palatino Linotype" w:eastAsia="Times New Roman" w:hAnsi="Palatino Linotype"/>
        </w:rPr>
        <w:t>En el caso co</w:t>
      </w:r>
      <w:r w:rsidR="00C73AB8" w:rsidRPr="00F10202">
        <w:rPr>
          <w:rFonts w:ascii="Palatino Linotype" w:eastAsia="Times New Roman" w:hAnsi="Palatino Linotype"/>
        </w:rPr>
        <w:t xml:space="preserve">ncreto que nos ocupa, </w:t>
      </w:r>
      <w:r w:rsidR="00643BFA" w:rsidRPr="00F10202">
        <w:rPr>
          <w:rFonts w:ascii="Palatino Linotype" w:eastAsia="Times New Roman" w:hAnsi="Palatino Linotype"/>
        </w:rPr>
        <w:t>e</w:t>
      </w:r>
      <w:r w:rsidRPr="00F10202">
        <w:rPr>
          <w:rFonts w:ascii="Palatino Linotype" w:eastAsia="Times New Roman" w:hAnsi="Palatino Linotype"/>
        </w:rPr>
        <w:t>l particular</w:t>
      </w:r>
      <w:r w:rsidR="002F5CDE" w:rsidRPr="00F10202">
        <w:rPr>
          <w:rFonts w:ascii="Palatino Linotype" w:eastAsia="Times New Roman" w:hAnsi="Palatino Linotype"/>
        </w:rPr>
        <w:t xml:space="preserve"> solicitó</w:t>
      </w:r>
      <w:r w:rsidR="000E2E37" w:rsidRPr="00F10202">
        <w:rPr>
          <w:rFonts w:ascii="Palatino Linotype" w:eastAsia="Times New Roman" w:hAnsi="Palatino Linotype"/>
        </w:rPr>
        <w:t xml:space="preserve"> </w:t>
      </w:r>
      <w:r w:rsidR="00643BFA" w:rsidRPr="00F10202">
        <w:rPr>
          <w:rFonts w:ascii="Palatino Linotype" w:hAnsi="Palatino Linotype" w:cs="Arial"/>
          <w:b/>
        </w:rPr>
        <w:t xml:space="preserve">información oficial en el que se establezca si el ejido de Santiago </w:t>
      </w:r>
      <w:proofErr w:type="spellStart"/>
      <w:r w:rsidR="00643BFA" w:rsidRPr="00F10202">
        <w:rPr>
          <w:rFonts w:ascii="Palatino Linotype" w:hAnsi="Palatino Linotype" w:cs="Arial"/>
          <w:b/>
        </w:rPr>
        <w:t>Teyahualco</w:t>
      </w:r>
      <w:proofErr w:type="spellEnd"/>
      <w:r w:rsidR="00643BFA" w:rsidRPr="00F10202">
        <w:rPr>
          <w:rFonts w:ascii="Palatino Linotype" w:hAnsi="Palatino Linotype" w:cs="Arial"/>
          <w:b/>
        </w:rPr>
        <w:t xml:space="preserve"> participa en el </w:t>
      </w:r>
      <w:r w:rsidR="00643BFA" w:rsidRPr="00F10202">
        <w:rPr>
          <w:rFonts w:ascii="Palatino Linotype" w:hAnsi="Palatino Linotype"/>
          <w:b/>
        </w:rPr>
        <w:t>programa Regularización y Registro de Actos Jurídicos Agrarios (FANAR), etapa en la que se encuentra o programa en el que participa actualmente</w:t>
      </w:r>
      <w:r w:rsidR="00643BFA" w:rsidRPr="00F10202">
        <w:rPr>
          <w:rFonts w:ascii="Palatino Linotype" w:eastAsia="Times New Roman" w:hAnsi="Palatino Linotype"/>
        </w:rPr>
        <w:t>;</w:t>
      </w:r>
      <w:r w:rsidRPr="00F10202">
        <w:rPr>
          <w:rFonts w:ascii="Palatino Linotype" w:eastAsia="Times New Roman" w:hAnsi="Palatino Linotype"/>
        </w:rPr>
        <w:t xml:space="preserve"> solicitud que de acuerdo a las constancias que obran en el Sistema de Acceso a la Información Mexiquense (SAIMEX), no fue atendida por el </w:t>
      </w:r>
      <w:r w:rsidRPr="00F10202">
        <w:rPr>
          <w:rFonts w:ascii="Palatino Linotype" w:eastAsia="Times New Roman" w:hAnsi="Palatino Linotype"/>
          <w:b/>
        </w:rPr>
        <w:t>SUJETO OBLIGADO</w:t>
      </w:r>
      <w:r w:rsidRPr="00F10202">
        <w:rPr>
          <w:rFonts w:ascii="Palatino Linotype" w:eastAsia="Times New Roman" w:hAnsi="Palatino Linotype"/>
        </w:rPr>
        <w:t xml:space="preserve">, razón por la que </w:t>
      </w:r>
      <w:r w:rsidR="00643BFA" w:rsidRPr="00F10202">
        <w:rPr>
          <w:rFonts w:ascii="Palatino Linotype" w:eastAsia="Times New Roman" w:hAnsi="Palatino Linotype"/>
        </w:rPr>
        <w:t>e</w:t>
      </w:r>
      <w:r w:rsidR="003425A6" w:rsidRPr="00F10202">
        <w:rPr>
          <w:rFonts w:ascii="Palatino Linotype" w:eastAsia="Times New Roman" w:hAnsi="Palatino Linotype"/>
        </w:rPr>
        <w:t>l</w:t>
      </w:r>
      <w:r w:rsidRPr="00F10202">
        <w:rPr>
          <w:rFonts w:ascii="Palatino Linotype" w:eastAsia="Times New Roman" w:hAnsi="Palatino Linotype"/>
        </w:rPr>
        <w:t xml:space="preserve"> </w:t>
      </w:r>
      <w:r w:rsidR="00F56F46" w:rsidRPr="00F10202">
        <w:rPr>
          <w:rFonts w:ascii="Palatino Linotype" w:eastAsia="Times New Roman" w:hAnsi="Palatino Linotype"/>
          <w:b/>
        </w:rPr>
        <w:t>RECURRENTE</w:t>
      </w:r>
      <w:r w:rsidRPr="00F10202">
        <w:rPr>
          <w:rFonts w:ascii="Palatino Linotype" w:eastAsia="Times New Roman" w:hAnsi="Palatino Linotype"/>
          <w:b/>
        </w:rPr>
        <w:t xml:space="preserve"> </w:t>
      </w:r>
      <w:r w:rsidR="00F56F46" w:rsidRPr="00F10202">
        <w:rPr>
          <w:rFonts w:ascii="Palatino Linotype" w:eastAsia="Times New Roman" w:hAnsi="Palatino Linotype"/>
        </w:rPr>
        <w:t xml:space="preserve">se inconformó y refirió como </w:t>
      </w:r>
      <w:r w:rsidRPr="00F10202">
        <w:rPr>
          <w:rFonts w:ascii="Palatino Linotype" w:eastAsia="Times New Roman" w:hAnsi="Palatino Linotype"/>
        </w:rPr>
        <w:t>raz</w:t>
      </w:r>
      <w:r w:rsidR="002F5CDE" w:rsidRPr="00F10202">
        <w:rPr>
          <w:rFonts w:ascii="Palatino Linotype" w:eastAsia="Times New Roman" w:hAnsi="Palatino Linotype"/>
        </w:rPr>
        <w:t>ones o motivos de inconformidad</w:t>
      </w:r>
      <w:r w:rsidR="00F56F46" w:rsidRPr="00F10202">
        <w:rPr>
          <w:rFonts w:ascii="Palatino Linotype" w:eastAsia="Times New Roman" w:hAnsi="Palatino Linotype"/>
        </w:rPr>
        <w:t xml:space="preserve"> </w:t>
      </w:r>
      <w:r w:rsidR="00643BFA" w:rsidRPr="00F10202">
        <w:rPr>
          <w:rFonts w:ascii="Palatino Linotype" w:eastAsia="Times New Roman" w:hAnsi="Palatino Linotype"/>
        </w:rPr>
        <w:t>la falta de respuesta</w:t>
      </w:r>
      <w:r w:rsidR="00F56F46" w:rsidRPr="00F10202">
        <w:rPr>
          <w:rFonts w:ascii="Palatino Linotype" w:eastAsia="Times New Roman" w:hAnsi="Palatino Linotype"/>
        </w:rPr>
        <w:t xml:space="preserve"> a su solicitud de información</w:t>
      </w:r>
      <w:r w:rsidR="000E2E37" w:rsidRPr="00F10202">
        <w:rPr>
          <w:rFonts w:ascii="Palatino Linotype" w:hAnsi="Palatino Linotype"/>
        </w:rPr>
        <w:t>.</w:t>
      </w:r>
    </w:p>
    <w:p w:rsidR="000E2E37" w:rsidRPr="00F10202" w:rsidRDefault="000E2E37" w:rsidP="00F10202">
      <w:pPr>
        <w:pStyle w:val="Prrafodelista"/>
        <w:tabs>
          <w:tab w:val="left" w:pos="142"/>
          <w:tab w:val="left" w:pos="284"/>
          <w:tab w:val="left" w:pos="426"/>
        </w:tabs>
        <w:spacing w:line="360" w:lineRule="auto"/>
        <w:ind w:left="0"/>
        <w:rPr>
          <w:rFonts w:ascii="Palatino Linotype" w:hAnsi="Palatino Linotype"/>
          <w:i/>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rPr>
      </w:pPr>
      <w:r w:rsidRPr="00F10202">
        <w:rPr>
          <w:rFonts w:ascii="Palatino Linotype" w:eastAsia="Times New Roman" w:hAnsi="Palatino Linotype"/>
        </w:rPr>
        <w:t>Por lo tanto, derivado de lo señalado en la interposición del recurso de revisión</w:t>
      </w:r>
      <w:r w:rsidR="00737B57" w:rsidRPr="00F10202">
        <w:rPr>
          <w:rFonts w:ascii="Palatino Linotype" w:eastAsia="Times New Roman" w:hAnsi="Palatino Linotype"/>
        </w:rPr>
        <w:t>,</w:t>
      </w:r>
      <w:r w:rsidRPr="00F10202">
        <w:rPr>
          <w:rFonts w:ascii="Palatino Linotype" w:eastAsia="Times New Roman" w:hAnsi="Palatino Linotype"/>
        </w:rPr>
        <w:t xml:space="preserve"> la actuación del </w:t>
      </w:r>
      <w:r w:rsidR="00AC5F1B" w:rsidRPr="00F10202">
        <w:rPr>
          <w:rFonts w:ascii="Palatino Linotype" w:eastAsia="Times New Roman" w:hAnsi="Palatino Linotype"/>
          <w:b/>
        </w:rPr>
        <w:t xml:space="preserve">Ayuntamiento de </w:t>
      </w:r>
      <w:r w:rsidR="00643BFA" w:rsidRPr="00F10202">
        <w:rPr>
          <w:rFonts w:ascii="Palatino Linotype" w:eastAsia="Times New Roman" w:hAnsi="Palatino Linotype"/>
          <w:b/>
        </w:rPr>
        <w:t>Tultepec</w:t>
      </w:r>
      <w:r w:rsidRPr="00F10202">
        <w:rPr>
          <w:rFonts w:ascii="Palatino Linotype" w:eastAsia="Times New Roman" w:hAnsi="Palatino Linotype"/>
          <w:b/>
        </w:rPr>
        <w:t xml:space="preserve"> </w:t>
      </w:r>
      <w:r w:rsidRPr="00F10202">
        <w:rPr>
          <w:rFonts w:ascii="Palatino Linotype" w:hAnsi="Palatino Linotype" w:cs="Arial"/>
        </w:rPr>
        <w:t>constituye una afectación al derecho humano de acceso a la información pública de</w:t>
      </w:r>
      <w:r w:rsidR="003425A6" w:rsidRPr="00F10202">
        <w:rPr>
          <w:rFonts w:ascii="Palatino Linotype" w:hAnsi="Palatino Linotype" w:cs="Arial"/>
        </w:rPr>
        <w:t xml:space="preserve"> </w:t>
      </w:r>
      <w:r w:rsidRPr="00F10202">
        <w:rPr>
          <w:rFonts w:ascii="Palatino Linotype" w:hAnsi="Palatino Linotype" w:cs="Arial"/>
        </w:rPr>
        <w:t>l</w:t>
      </w:r>
      <w:r w:rsidR="003425A6" w:rsidRPr="00F10202">
        <w:rPr>
          <w:rFonts w:ascii="Palatino Linotype" w:hAnsi="Palatino Linotype" w:cs="Arial"/>
        </w:rPr>
        <w:t>a</w:t>
      </w:r>
      <w:r w:rsidRPr="00F10202">
        <w:rPr>
          <w:rFonts w:ascii="Palatino Linotype" w:hAnsi="Palatino Linotype" w:cs="Arial"/>
        </w:rPr>
        <w:t xml:space="preserve"> particular, toda vez que incumple </w:t>
      </w:r>
      <w:r w:rsidR="00130074" w:rsidRPr="00F10202">
        <w:rPr>
          <w:rFonts w:ascii="Palatino Linotype" w:hAnsi="Palatino Linotype" w:cs="Arial"/>
        </w:rPr>
        <w:t xml:space="preserve">con sus obligaciones de transparencia </w:t>
      </w:r>
      <w:r w:rsidRPr="00F10202">
        <w:rPr>
          <w:rFonts w:ascii="Palatino Linotype" w:hAnsi="Palatino Linotype" w:cs="Arial"/>
        </w:rPr>
        <w:t>al no entregar la información.</w:t>
      </w:r>
    </w:p>
    <w:p w:rsidR="00390C2D" w:rsidRPr="00F10202" w:rsidRDefault="00390C2D" w:rsidP="00F10202">
      <w:pPr>
        <w:pStyle w:val="Prrafodelista"/>
        <w:tabs>
          <w:tab w:val="left" w:pos="142"/>
          <w:tab w:val="left" w:pos="284"/>
          <w:tab w:val="left" w:pos="426"/>
        </w:tabs>
        <w:spacing w:line="360" w:lineRule="auto"/>
        <w:ind w:left="0"/>
        <w:rPr>
          <w:rFonts w:ascii="Palatino Linotype" w:hAnsi="Palatino Linotype" w:cs="Arial"/>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F10202">
        <w:rPr>
          <w:rFonts w:ascii="Palatino Linotype" w:hAnsi="Palatino Linotype" w:cs="Arial"/>
        </w:rPr>
        <w:t>Ante tal afectación, el artículo primero Constitucional</w:t>
      </w:r>
      <w:r w:rsidR="00737B57" w:rsidRPr="00F10202">
        <w:rPr>
          <w:rFonts w:ascii="Palatino Linotype" w:hAnsi="Palatino Linotype" w:cs="Arial"/>
        </w:rPr>
        <w:t>,</w:t>
      </w:r>
      <w:r w:rsidRPr="00F10202">
        <w:rPr>
          <w:rFonts w:ascii="Palatino Linotype" w:hAnsi="Palatino Linotype" w:cs="Arial"/>
        </w:rPr>
        <w:t xml:space="preserve"> de forma clara y precisa</w:t>
      </w:r>
      <w:r w:rsidR="00737B57" w:rsidRPr="00F10202">
        <w:rPr>
          <w:rFonts w:ascii="Palatino Linotype" w:hAnsi="Palatino Linotype" w:cs="Arial"/>
        </w:rPr>
        <w:t>,</w:t>
      </w:r>
      <w:r w:rsidRPr="00F10202">
        <w:rPr>
          <w:rFonts w:ascii="Palatino Linotype" w:hAnsi="Palatino Linotype" w:cs="Arial"/>
        </w:rPr>
        <w:t xml:space="preserve"> dispone que como consecuencia de la obligación que tienen las autoridades de promover, respetar, proteger y garantizar el derecho humano; el Estado deberá </w:t>
      </w:r>
      <w:r w:rsidRPr="00F10202">
        <w:rPr>
          <w:rFonts w:ascii="Palatino Linotype" w:hAnsi="Palatino Linotype" w:cs="Arial"/>
          <w:u w:val="single"/>
        </w:rPr>
        <w:t>prevenir, investigar, sancionar y reparar las violaciones a los derechos humanos</w:t>
      </w:r>
      <w:r w:rsidR="006228CD" w:rsidRPr="00F10202">
        <w:rPr>
          <w:rFonts w:ascii="Palatino Linotype" w:hAnsi="Palatino Linotype" w:cs="Arial"/>
        </w:rPr>
        <w:t>.</w:t>
      </w:r>
    </w:p>
    <w:p w:rsidR="00390C2D" w:rsidRPr="00F10202" w:rsidRDefault="00390C2D" w:rsidP="00F10202">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F10202">
        <w:rPr>
          <w:rFonts w:ascii="Palatino Linotype" w:eastAsia="Times New Roman" w:hAnsi="Palatino Linotype"/>
        </w:rPr>
        <w:t xml:space="preserve">Es así que la </w:t>
      </w:r>
      <w:r w:rsidRPr="00F10202">
        <w:rPr>
          <w:rFonts w:ascii="Palatino Linotype" w:eastAsia="Times New Roman" w:hAnsi="Palatino Linotype"/>
          <w:b/>
        </w:rPr>
        <w:t xml:space="preserve">Ley de Transparencia y Acceso a la Información Pública del Estado de México y Municipios, </w:t>
      </w:r>
      <w:r w:rsidRPr="00F10202">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F10202">
        <w:rPr>
          <w:rFonts w:ascii="Palatino Linotype" w:eastAsia="Times New Roman" w:hAnsi="Palatino Linotype"/>
          <w:b/>
        </w:rPr>
        <w:t xml:space="preserve"> </w:t>
      </w:r>
      <w:r w:rsidRPr="00F10202">
        <w:rPr>
          <w:rFonts w:ascii="Palatino Linotype" w:eastAsia="Times New Roman" w:hAnsi="Palatino Linotype"/>
        </w:rPr>
        <w:t xml:space="preserve">establece que </w:t>
      </w:r>
      <w:r w:rsidRPr="00F10202">
        <w:rPr>
          <w:rFonts w:ascii="Palatino Linotype" w:eastAsia="Times New Roman" w:hAnsi="Palatino Linotype"/>
          <w:i/>
        </w:rPr>
        <w:t xml:space="preserve">el </w:t>
      </w:r>
      <w:r w:rsidRPr="00F10202">
        <w:rPr>
          <w:rFonts w:ascii="Palatino Linotype" w:eastAsia="Times New Roman" w:hAnsi="Palatino Linotype"/>
          <w:i/>
          <w:u w:val="single"/>
        </w:rPr>
        <w:t>recurso de revisión</w:t>
      </w:r>
      <w:r w:rsidRPr="00F10202">
        <w:rPr>
          <w:rFonts w:ascii="Palatino Linotype" w:eastAsia="Times New Roman" w:hAnsi="Palatino Linotype"/>
          <w:i/>
        </w:rPr>
        <w:t xml:space="preserve"> es la garantía secundaria mediante la cual se pretende reparar cualquier posible afectación al derecho de acceso a la información pública</w:t>
      </w:r>
      <w:r w:rsidRPr="00F10202">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90C2D" w:rsidRPr="00F10202" w:rsidRDefault="00390C2D" w:rsidP="00F10202">
      <w:pPr>
        <w:pStyle w:val="Prrafodelista"/>
        <w:tabs>
          <w:tab w:val="left" w:pos="142"/>
          <w:tab w:val="left" w:pos="284"/>
        </w:tabs>
        <w:spacing w:before="240" w:after="240" w:line="360" w:lineRule="auto"/>
        <w:ind w:left="0"/>
        <w:jc w:val="both"/>
        <w:rPr>
          <w:rFonts w:ascii="Palatino Linotype" w:eastAsia="Times New Roman" w:hAnsi="Palatino Linotype"/>
        </w:rPr>
      </w:pPr>
    </w:p>
    <w:p w:rsidR="00737B57" w:rsidRPr="00F10202" w:rsidRDefault="006E5EF0" w:rsidP="00F10202">
      <w:pPr>
        <w:pStyle w:val="Prrafodelista"/>
        <w:keepNext/>
        <w:keepLines/>
        <w:tabs>
          <w:tab w:val="left" w:pos="142"/>
          <w:tab w:val="left" w:pos="284"/>
        </w:tabs>
        <w:spacing w:before="40" w:line="360" w:lineRule="auto"/>
        <w:ind w:left="0"/>
        <w:outlineLvl w:val="2"/>
        <w:rPr>
          <w:rFonts w:ascii="Palatino Linotype" w:eastAsia="MS Gothic" w:hAnsi="Palatino Linotype" w:cs="Times New Roman"/>
          <w:b/>
        </w:rPr>
      </w:pPr>
      <w:bookmarkStart w:id="25" w:name="_Toc17330122"/>
      <w:r w:rsidRPr="00F10202">
        <w:rPr>
          <w:rFonts w:ascii="Palatino Linotype" w:eastAsia="MS Gothic" w:hAnsi="Palatino Linotype" w:cs="Times New Roman"/>
          <w:b/>
        </w:rPr>
        <w:t>II.</w:t>
      </w:r>
      <w:r w:rsidR="00737B57" w:rsidRPr="00F10202">
        <w:rPr>
          <w:rFonts w:ascii="Palatino Linotype" w:eastAsia="MS Gothic" w:hAnsi="Palatino Linotype" w:cs="Times New Roman"/>
          <w:b/>
        </w:rPr>
        <w:t xml:space="preserve"> De la </w:t>
      </w:r>
      <w:r w:rsidR="00DB587A" w:rsidRPr="00F10202">
        <w:rPr>
          <w:rFonts w:ascii="Palatino Linotype" w:eastAsia="MS Gothic" w:hAnsi="Palatino Linotype" w:cs="Times New Roman"/>
          <w:b/>
        </w:rPr>
        <w:t>información oficial requerida en la solicitud de información 05278/TULTEPEC/IP/2019</w:t>
      </w:r>
      <w:r w:rsidR="00737B57" w:rsidRPr="00F10202">
        <w:rPr>
          <w:rFonts w:ascii="Palatino Linotype" w:eastAsia="MS Gothic" w:hAnsi="Palatino Linotype" w:cs="Times New Roman"/>
          <w:b/>
        </w:rPr>
        <w:t>.</w:t>
      </w:r>
      <w:bookmarkEnd w:id="25"/>
    </w:p>
    <w:p w:rsidR="00737B57" w:rsidRPr="00F10202" w:rsidRDefault="00737B57" w:rsidP="00F10202">
      <w:pPr>
        <w:pStyle w:val="Prrafodelista"/>
        <w:tabs>
          <w:tab w:val="left" w:pos="142"/>
          <w:tab w:val="left" w:pos="284"/>
        </w:tabs>
        <w:spacing w:line="360" w:lineRule="auto"/>
        <w:ind w:left="0"/>
        <w:rPr>
          <w:rFonts w:ascii="Palatino Linotype" w:eastAsia="MS Mincho" w:hAnsi="Palatino Linotype" w:cs="Arial"/>
        </w:rPr>
      </w:pPr>
    </w:p>
    <w:p w:rsidR="0021402D" w:rsidRPr="00F10202" w:rsidRDefault="00737B57"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F10202">
        <w:rPr>
          <w:rFonts w:ascii="Palatino Linotype" w:eastAsia="Calibri" w:hAnsi="Palatino Linotype" w:cs="Times New Roman"/>
        </w:rPr>
        <w:t xml:space="preserve">Resulta necesario precisar que el entonces </w:t>
      </w:r>
      <w:r w:rsidRPr="00F10202">
        <w:rPr>
          <w:rFonts w:ascii="Palatino Linotype" w:eastAsia="Calibri" w:hAnsi="Palatino Linotype" w:cs="Times New Roman"/>
          <w:b/>
        </w:rPr>
        <w:t>SOLICITANTE</w:t>
      </w:r>
      <w:r w:rsidRPr="00F10202">
        <w:rPr>
          <w:rFonts w:ascii="Palatino Linotype" w:eastAsia="Calibri" w:hAnsi="Palatino Linotype" w:cs="Times New Roman"/>
        </w:rPr>
        <w:t xml:space="preserve"> requirió del </w:t>
      </w:r>
      <w:r w:rsidRPr="00F10202">
        <w:rPr>
          <w:rFonts w:ascii="Palatino Linotype" w:eastAsia="Calibri" w:hAnsi="Palatino Linotype" w:cs="Times New Roman"/>
          <w:b/>
        </w:rPr>
        <w:t>SUJETO OBLIGADO</w:t>
      </w:r>
      <w:r w:rsidR="00621892" w:rsidRPr="00F10202">
        <w:rPr>
          <w:rFonts w:ascii="Palatino Linotype" w:eastAsia="Calibri" w:hAnsi="Palatino Linotype" w:cs="Times New Roman"/>
        </w:rPr>
        <w:t xml:space="preserve"> “</w:t>
      </w:r>
      <w:r w:rsidR="00621892" w:rsidRPr="00F10202">
        <w:rPr>
          <w:rFonts w:ascii="Palatino Linotype" w:eastAsia="Calibri" w:hAnsi="Palatino Linotype" w:cs="Times New Roman"/>
          <w:i/>
        </w:rPr>
        <w:t>(…) información oficial (…)”</w:t>
      </w:r>
      <w:r w:rsidR="00621892" w:rsidRPr="00F10202">
        <w:rPr>
          <w:rFonts w:ascii="Palatino Linotype" w:eastAsia="Calibri" w:hAnsi="Palatino Linotype" w:cs="Times New Roman"/>
        </w:rPr>
        <w:t xml:space="preserve"> respecto del estado que guardaba el ejido de Santiago </w:t>
      </w:r>
      <w:proofErr w:type="spellStart"/>
      <w:r w:rsidR="00621892" w:rsidRPr="00F10202">
        <w:rPr>
          <w:rFonts w:ascii="Palatino Linotype" w:eastAsia="Calibri" w:hAnsi="Palatino Linotype" w:cs="Times New Roman"/>
        </w:rPr>
        <w:t>Teyahualco</w:t>
      </w:r>
      <w:proofErr w:type="spellEnd"/>
      <w:r w:rsidR="00621892" w:rsidRPr="00F10202">
        <w:rPr>
          <w:rFonts w:ascii="Palatino Linotype" w:eastAsia="Calibri" w:hAnsi="Palatino Linotype" w:cs="Times New Roman"/>
        </w:rPr>
        <w:t xml:space="preserve"> con el Programa de Regularización y Registro de Actos Jurídicos Agrarios; al respecto, debe señalarse que toda información remitida por los Sujetos Obligados para atender las solicitudes de información se considera como oficial, ya que la misma deviene de la actividad típica de las dependencias en el ejercicio de sus funciones y atribuciones.</w:t>
      </w:r>
    </w:p>
    <w:p w:rsidR="00737B57" w:rsidRPr="00F10202" w:rsidRDefault="00737B57" w:rsidP="00F10202">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4A3BF4" w:rsidRPr="00F10202" w:rsidRDefault="00F11129"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Lo anterior es considerado dentro de la Ley de Transparencia y Acceso a la Información Pública del Estado de México y Municipios, a lo largo de sus numerales 3, fracciones XI y XII, 4 y 12, como se aprecia a continuación:</w:t>
      </w:r>
    </w:p>
    <w:p w:rsidR="00737B57" w:rsidRPr="00F10202" w:rsidRDefault="00737B57"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621892" w:rsidRPr="00F10202" w:rsidRDefault="00621892" w:rsidP="00F10202">
      <w:pPr>
        <w:spacing w:line="360" w:lineRule="auto"/>
        <w:ind w:left="567" w:right="567"/>
        <w:jc w:val="both"/>
        <w:rPr>
          <w:rFonts w:ascii="Palatino Linotype" w:hAnsi="Palatino Linotype" w:cs="Arial"/>
          <w:i/>
          <w:color w:val="000000" w:themeColor="text1"/>
        </w:rPr>
      </w:pPr>
      <w:r w:rsidRPr="00F10202">
        <w:rPr>
          <w:rFonts w:ascii="Palatino Linotype" w:hAnsi="Palatino Linotype" w:cs="Arial"/>
          <w:b/>
          <w:bCs/>
          <w:i/>
          <w:color w:val="000000" w:themeColor="text1"/>
        </w:rPr>
        <w:t xml:space="preserve">“Artículo 3. </w:t>
      </w:r>
      <w:r w:rsidRPr="00F10202">
        <w:rPr>
          <w:rFonts w:ascii="Palatino Linotype" w:hAnsi="Palatino Linotype" w:cs="Arial"/>
          <w:bCs/>
          <w:i/>
          <w:color w:val="000000" w:themeColor="text1"/>
        </w:rPr>
        <w:t>Para los efectos de la presente Ley se entenderá por:</w:t>
      </w:r>
    </w:p>
    <w:p w:rsidR="00621892" w:rsidRPr="00F10202" w:rsidRDefault="00F11129" w:rsidP="00F10202">
      <w:pPr>
        <w:spacing w:line="360" w:lineRule="auto"/>
        <w:ind w:left="567" w:right="567"/>
        <w:jc w:val="both"/>
        <w:rPr>
          <w:rFonts w:ascii="Palatino Linotype" w:hAnsi="Palatino Linotype" w:cs="Arial"/>
          <w:i/>
        </w:rPr>
      </w:pPr>
      <w:r w:rsidRPr="00F10202">
        <w:rPr>
          <w:rFonts w:ascii="Palatino Linotype" w:hAnsi="Palatino Linotype" w:cs="Arial"/>
          <w:i/>
        </w:rPr>
        <w:t>(</w:t>
      </w:r>
      <w:r w:rsidR="00621892" w:rsidRPr="00F10202">
        <w:rPr>
          <w:rFonts w:ascii="Palatino Linotype" w:hAnsi="Palatino Linotype" w:cs="Arial"/>
          <w:i/>
        </w:rPr>
        <w:t>…</w:t>
      </w:r>
      <w:r w:rsidRPr="00F10202">
        <w:rPr>
          <w:rFonts w:ascii="Palatino Linotype" w:hAnsi="Palatino Linotype" w:cs="Arial"/>
          <w:i/>
        </w:rPr>
        <w:t>)</w:t>
      </w:r>
    </w:p>
    <w:p w:rsidR="00621892" w:rsidRPr="00F10202" w:rsidRDefault="00621892" w:rsidP="00F10202">
      <w:pPr>
        <w:spacing w:line="360" w:lineRule="auto"/>
        <w:ind w:left="567" w:right="567"/>
        <w:jc w:val="both"/>
        <w:rPr>
          <w:rFonts w:ascii="Palatino Linotype" w:hAnsi="Palatino Linotype" w:cs="Arial"/>
          <w:i/>
          <w:color w:val="000000" w:themeColor="text1"/>
        </w:rPr>
      </w:pPr>
      <w:r w:rsidRPr="00F10202">
        <w:rPr>
          <w:rFonts w:ascii="Palatino Linotype" w:hAnsi="Palatino Linotype" w:cs="Arial"/>
          <w:b/>
          <w:bCs/>
          <w:i/>
          <w:color w:val="000000" w:themeColor="text1"/>
        </w:rPr>
        <w:t xml:space="preserve">XI. Documento: </w:t>
      </w:r>
      <w:r w:rsidRPr="00F10202">
        <w:rPr>
          <w:rFonts w:ascii="Palatino Linotype" w:hAnsi="Palatino Linotype" w:cs="Arial"/>
          <w:i/>
          <w:color w:val="000000" w:themeColor="text1"/>
        </w:rPr>
        <w:t xml:space="preserve">Los expedientes, reportes, estudios, actas, resoluciones, oficios, correspondencia, acuerdos, directivas, directrices, circulares, contratos, convenios, instructivos, notas, memorandos, estadísticas o bien, cualquier otro </w:t>
      </w:r>
      <w:r w:rsidRPr="00F10202">
        <w:rPr>
          <w:rFonts w:ascii="Palatino Linotype" w:hAnsi="Palatino Linotype" w:cs="Arial"/>
          <w:b/>
          <w:i/>
          <w:color w:val="000000" w:themeColor="text1"/>
        </w:rPr>
        <w:t>registro que documente el ejercicio de las facultades, funciones y competencias de los sujetos obligados, sus servidores públicos e integrantes, sin importar su fuente o fecha de elaboración.</w:t>
      </w:r>
      <w:r w:rsidRPr="00F10202">
        <w:rPr>
          <w:rFonts w:ascii="Palatino Linotype" w:hAnsi="Palatino Linotype" w:cs="Arial"/>
          <w:i/>
          <w:color w:val="000000" w:themeColor="text1"/>
        </w:rPr>
        <w:t xml:space="preserve"> Los documentos </w:t>
      </w:r>
      <w:r w:rsidRPr="00F10202">
        <w:rPr>
          <w:rFonts w:ascii="Palatino Linotype" w:hAnsi="Palatino Linotype" w:cs="Arial"/>
          <w:b/>
          <w:i/>
          <w:color w:val="000000" w:themeColor="text1"/>
        </w:rPr>
        <w:t>podrán estar en cualquier medio</w:t>
      </w:r>
      <w:r w:rsidRPr="00F10202">
        <w:rPr>
          <w:rFonts w:ascii="Palatino Linotype" w:hAnsi="Palatino Linotype" w:cs="Arial"/>
          <w:i/>
          <w:color w:val="000000" w:themeColor="text1"/>
        </w:rPr>
        <w:t>, sea escrito, impreso, sonoro, visual, electrónico, informático u holográfico;</w:t>
      </w:r>
    </w:p>
    <w:p w:rsidR="00621892" w:rsidRPr="00F10202" w:rsidRDefault="00621892" w:rsidP="00F10202">
      <w:pPr>
        <w:spacing w:line="360" w:lineRule="auto"/>
        <w:ind w:left="567" w:right="567"/>
        <w:jc w:val="both"/>
        <w:rPr>
          <w:rFonts w:ascii="Palatino Linotype" w:hAnsi="Palatino Linotype" w:cs="Arial"/>
          <w:bCs/>
          <w:i/>
          <w:color w:val="000000" w:themeColor="text1"/>
        </w:rPr>
      </w:pPr>
      <w:r w:rsidRPr="00F10202">
        <w:rPr>
          <w:rFonts w:ascii="Palatino Linotype" w:hAnsi="Palatino Linotype" w:cs="Arial"/>
          <w:b/>
          <w:bCs/>
          <w:i/>
          <w:color w:val="000000" w:themeColor="text1"/>
        </w:rPr>
        <w:t>XII. Documento electrónico:</w:t>
      </w:r>
      <w:r w:rsidRPr="00F10202">
        <w:rPr>
          <w:rFonts w:ascii="Palatino Linotype" w:hAnsi="Palatino Linotype" w:cs="Arial"/>
          <w:bCs/>
          <w:i/>
          <w:color w:val="000000" w:themeColor="text1"/>
        </w:rPr>
        <w:t xml:space="preserve"> Al </w:t>
      </w:r>
      <w:r w:rsidRPr="00F10202">
        <w:rPr>
          <w:rFonts w:ascii="Palatino Linotype" w:hAnsi="Palatino Linotype" w:cs="Arial"/>
          <w:b/>
          <w:bCs/>
          <w:i/>
          <w:color w:val="000000" w:themeColor="text1"/>
        </w:rPr>
        <w:t>soporte escrito con caracteres alfanuméricos</w:t>
      </w:r>
      <w:r w:rsidRPr="00F10202">
        <w:rPr>
          <w:rFonts w:ascii="Palatino Linotype" w:hAnsi="Palatino Linotype" w:cs="Arial"/>
          <w:bCs/>
          <w:i/>
          <w:color w:val="000000" w:themeColor="text1"/>
        </w:rPr>
        <w:t xml:space="preserve">, archivo de imagen, video, audio o cualquier otro formato tecnológicamente disponible, </w:t>
      </w:r>
      <w:r w:rsidRPr="00F10202">
        <w:rPr>
          <w:rFonts w:ascii="Palatino Linotype" w:hAnsi="Palatino Linotype" w:cs="Arial"/>
          <w:b/>
          <w:bCs/>
          <w:i/>
          <w:color w:val="000000" w:themeColor="text1"/>
        </w:rPr>
        <w:t>que contenga información</w:t>
      </w:r>
      <w:r w:rsidRPr="00F10202">
        <w:rPr>
          <w:rFonts w:ascii="Palatino Linotype" w:hAnsi="Palatino Linotype" w:cs="Arial"/>
          <w:bCs/>
          <w:i/>
          <w:color w:val="000000" w:themeColor="text1"/>
        </w:rPr>
        <w:t xml:space="preserve"> en lenguaje natural o convencional, intercambiado por medios electrónicos, con el que sea posible dar constancia de un hecho y que esté signado con la firma electrónica avanzada y/o en el que se encuentre plasmado el sello electrónico;</w:t>
      </w:r>
    </w:p>
    <w:p w:rsidR="00621892" w:rsidRPr="00F10202" w:rsidRDefault="00F11129" w:rsidP="00F10202">
      <w:pPr>
        <w:spacing w:line="360" w:lineRule="auto"/>
        <w:ind w:left="567" w:right="567"/>
        <w:jc w:val="both"/>
        <w:rPr>
          <w:rFonts w:ascii="Palatino Linotype" w:hAnsi="Palatino Linotype" w:cs="Arial"/>
          <w:i/>
          <w:color w:val="000000" w:themeColor="text1"/>
        </w:rPr>
      </w:pPr>
      <w:r w:rsidRPr="00F10202">
        <w:rPr>
          <w:rFonts w:ascii="Palatino Linotype" w:hAnsi="Palatino Linotype" w:cs="Arial"/>
          <w:i/>
          <w:color w:val="000000" w:themeColor="text1"/>
        </w:rPr>
        <w:t>(</w:t>
      </w:r>
      <w:r w:rsidR="00621892" w:rsidRPr="00F10202">
        <w:rPr>
          <w:rFonts w:ascii="Palatino Linotype" w:hAnsi="Palatino Linotype" w:cs="Arial"/>
          <w:i/>
          <w:color w:val="000000" w:themeColor="text1"/>
        </w:rPr>
        <w:t>…</w:t>
      </w:r>
      <w:r w:rsidRPr="00F10202">
        <w:rPr>
          <w:rFonts w:ascii="Palatino Linotype" w:hAnsi="Palatino Linotype" w:cs="Arial"/>
          <w:i/>
          <w:color w:val="000000" w:themeColor="text1"/>
        </w:rPr>
        <w:t>)</w:t>
      </w:r>
    </w:p>
    <w:p w:rsidR="00F11129" w:rsidRPr="00F10202" w:rsidRDefault="00F11129" w:rsidP="00F10202">
      <w:pPr>
        <w:spacing w:line="360" w:lineRule="auto"/>
        <w:ind w:left="567" w:right="567"/>
        <w:jc w:val="both"/>
        <w:rPr>
          <w:rFonts w:ascii="Palatino Linotype" w:hAnsi="Palatino Linotype" w:cs="Arial"/>
          <w:i/>
          <w:color w:val="000000" w:themeColor="text1"/>
        </w:rPr>
      </w:pPr>
    </w:p>
    <w:p w:rsidR="00621892" w:rsidRPr="00F10202" w:rsidRDefault="00621892" w:rsidP="00F10202">
      <w:pPr>
        <w:spacing w:line="360" w:lineRule="auto"/>
        <w:ind w:left="567" w:right="567"/>
        <w:jc w:val="both"/>
        <w:rPr>
          <w:rFonts w:ascii="Palatino Linotype" w:hAnsi="Palatino Linotype" w:cs="Arial"/>
          <w:bCs/>
          <w:i/>
          <w:color w:val="000000" w:themeColor="text1"/>
        </w:rPr>
      </w:pPr>
      <w:r w:rsidRPr="00F10202">
        <w:rPr>
          <w:rFonts w:ascii="Palatino Linotype" w:hAnsi="Palatino Linotype" w:cs="Arial"/>
          <w:b/>
          <w:bCs/>
          <w:i/>
          <w:color w:val="000000" w:themeColor="text1"/>
        </w:rPr>
        <w:t>Artículo 4. El derecho humano de acceso a la información pública es la prerrogativa de las personas para buscar, difundir, investigar, recabar, recibir y solicitar información pública</w:t>
      </w:r>
      <w:r w:rsidRPr="00F10202">
        <w:rPr>
          <w:rFonts w:ascii="Palatino Linotype" w:hAnsi="Palatino Linotype" w:cs="Arial"/>
          <w:bCs/>
          <w:i/>
          <w:color w:val="000000" w:themeColor="text1"/>
        </w:rPr>
        <w:t>, sin necesidad de acreditar personalidad ni interés jurídico.</w:t>
      </w:r>
    </w:p>
    <w:p w:rsidR="00621892" w:rsidRPr="00F10202" w:rsidRDefault="00621892" w:rsidP="00F10202">
      <w:pPr>
        <w:spacing w:line="360" w:lineRule="auto"/>
        <w:ind w:left="567" w:right="567"/>
        <w:jc w:val="both"/>
        <w:rPr>
          <w:rFonts w:ascii="Palatino Linotype" w:hAnsi="Palatino Linotype" w:cs="Arial"/>
          <w:i/>
          <w:color w:val="000000" w:themeColor="text1"/>
        </w:rPr>
      </w:pPr>
      <w:r w:rsidRPr="00F10202">
        <w:rPr>
          <w:rFonts w:ascii="Palatino Linotype" w:hAnsi="Palatino Linotype" w:cs="Arial"/>
          <w:b/>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F10202">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621892" w:rsidRPr="00F10202" w:rsidRDefault="00621892" w:rsidP="00F10202">
      <w:pPr>
        <w:spacing w:line="360" w:lineRule="auto"/>
        <w:ind w:left="567" w:right="567"/>
        <w:jc w:val="both"/>
        <w:rPr>
          <w:rFonts w:ascii="Palatino Linotype" w:hAnsi="Palatino Linotype" w:cs="Arial"/>
          <w:i/>
          <w:color w:val="000000" w:themeColor="text1"/>
        </w:rPr>
      </w:pPr>
      <w:r w:rsidRPr="00F10202">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F11129" w:rsidRPr="00F10202" w:rsidRDefault="00F11129" w:rsidP="00F10202">
      <w:pPr>
        <w:spacing w:line="360" w:lineRule="auto"/>
        <w:ind w:left="567" w:right="567"/>
        <w:jc w:val="both"/>
        <w:rPr>
          <w:rFonts w:ascii="Palatino Linotype" w:hAnsi="Palatino Linotype" w:cs="Arial"/>
          <w:i/>
          <w:color w:val="000000" w:themeColor="text1"/>
        </w:rPr>
      </w:pPr>
    </w:p>
    <w:p w:rsidR="00F11129" w:rsidRPr="00F10202" w:rsidRDefault="00621892" w:rsidP="00F10202">
      <w:pPr>
        <w:spacing w:line="360" w:lineRule="auto"/>
        <w:ind w:left="567" w:right="567"/>
        <w:jc w:val="both"/>
        <w:rPr>
          <w:rFonts w:ascii="Palatino Linotype" w:hAnsi="Palatino Linotype" w:cs="Arial"/>
          <w:i/>
          <w:color w:val="000000" w:themeColor="text1"/>
        </w:rPr>
      </w:pPr>
      <w:r w:rsidRPr="00F10202">
        <w:rPr>
          <w:rFonts w:ascii="Palatino Linotype" w:hAnsi="Palatino Linotype" w:cs="Arial"/>
          <w:b/>
          <w:bCs/>
          <w:i/>
          <w:color w:val="000000" w:themeColor="text1"/>
        </w:rPr>
        <w:t xml:space="preserve">Artículo 12. </w:t>
      </w:r>
      <w:r w:rsidRPr="00F10202">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621892" w:rsidRPr="00F10202" w:rsidRDefault="00621892" w:rsidP="00F10202">
      <w:pPr>
        <w:spacing w:line="360" w:lineRule="auto"/>
        <w:ind w:left="567" w:right="567"/>
        <w:jc w:val="both"/>
        <w:rPr>
          <w:rFonts w:ascii="Palatino Linotype" w:hAnsi="Palatino Linotype" w:cs="Arial"/>
          <w:color w:val="000000" w:themeColor="text1"/>
        </w:rPr>
      </w:pPr>
      <w:r w:rsidRPr="00F10202">
        <w:rPr>
          <w:rFonts w:ascii="Palatino Linotype" w:hAnsi="Palatino Linotype" w:cs="Arial"/>
          <w:b/>
          <w:i/>
          <w:color w:val="000000" w:themeColor="text1"/>
        </w:rPr>
        <w:t>Los sujetos obligados sólo proporcionarán la información pública que se les requiera y que obre en sus archivos y en el estado en que ésta se encuentre.</w:t>
      </w:r>
      <w:r w:rsidRPr="00F10202">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w:t>
      </w:r>
    </w:p>
    <w:p w:rsidR="00621892" w:rsidRPr="00F10202" w:rsidRDefault="00F11129" w:rsidP="00F10202">
      <w:pPr>
        <w:spacing w:line="360" w:lineRule="auto"/>
        <w:ind w:left="567" w:right="567"/>
        <w:jc w:val="both"/>
        <w:rPr>
          <w:rFonts w:ascii="Palatino Linotype" w:eastAsia="MS Gothic" w:hAnsi="Palatino Linotype" w:cs="Times New Roman"/>
          <w:b/>
        </w:rPr>
      </w:pPr>
      <w:r w:rsidRPr="00F10202">
        <w:rPr>
          <w:rFonts w:ascii="Palatino Linotype" w:hAnsi="Palatino Linotype" w:cs="Arial"/>
          <w:color w:val="000000" w:themeColor="text1"/>
        </w:rPr>
        <w:t>(Énfasis añadido)</w:t>
      </w:r>
    </w:p>
    <w:p w:rsidR="00737B57" w:rsidRPr="00F10202" w:rsidRDefault="00D3259E"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 xml:space="preserve">Por lo anterior, se entiende que, de manera cualitativa, el </w:t>
      </w:r>
      <w:r w:rsidRPr="00F10202">
        <w:rPr>
          <w:rFonts w:ascii="Palatino Linotype" w:eastAsia="MS Gothic" w:hAnsi="Palatino Linotype" w:cs="Times New Roman"/>
          <w:b/>
        </w:rPr>
        <w:t>RECURRENTE</w:t>
      </w:r>
      <w:r w:rsidRPr="00F10202">
        <w:rPr>
          <w:rFonts w:ascii="Palatino Linotype" w:eastAsia="MS Gothic" w:hAnsi="Palatino Linotype" w:cs="Times New Roman"/>
        </w:rPr>
        <w:t xml:space="preserve"> tiene la intención de conocer toda la información que posea, genere o administre el </w:t>
      </w:r>
      <w:r w:rsidRPr="00F10202">
        <w:rPr>
          <w:rFonts w:ascii="Palatino Linotype" w:eastAsia="MS Gothic" w:hAnsi="Palatino Linotype" w:cs="Times New Roman"/>
          <w:b/>
        </w:rPr>
        <w:t>SUJETO OBLIGADO</w:t>
      </w:r>
      <w:r w:rsidR="00DB587A" w:rsidRPr="00F10202">
        <w:rPr>
          <w:rFonts w:ascii="Palatino Linotype" w:eastAsia="MS Gothic" w:hAnsi="Palatino Linotype" w:cs="Times New Roman"/>
        </w:rPr>
        <w:t xml:space="preserve">, que muestre cualquier relación del ejido de Santiago </w:t>
      </w:r>
      <w:proofErr w:type="spellStart"/>
      <w:r w:rsidR="00DB587A" w:rsidRPr="00F10202">
        <w:rPr>
          <w:rFonts w:ascii="Palatino Linotype" w:eastAsia="MS Gothic" w:hAnsi="Palatino Linotype" w:cs="Times New Roman"/>
        </w:rPr>
        <w:t>Teyahualco</w:t>
      </w:r>
      <w:proofErr w:type="spellEnd"/>
      <w:r w:rsidR="00DB587A" w:rsidRPr="00F10202">
        <w:rPr>
          <w:rFonts w:ascii="Palatino Linotype" w:eastAsia="MS Gothic" w:hAnsi="Palatino Linotype" w:cs="Times New Roman"/>
        </w:rPr>
        <w:t xml:space="preserve"> con el Programa de Regularización y Registro de Actos Jurídicos Agrarios, de ser el caso, la etapa del proceso de regularización en la que se encuentra y los programas en los que participa actualmente.</w:t>
      </w:r>
    </w:p>
    <w:p w:rsidR="00737B57" w:rsidRPr="00F10202" w:rsidRDefault="00737B57"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37B57" w:rsidRPr="00F10202" w:rsidRDefault="00DB587A"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 xml:space="preserve">Dicho </w:t>
      </w:r>
      <w:r w:rsidRPr="00F10202">
        <w:rPr>
          <w:rFonts w:ascii="Palatino Linotype" w:hAnsi="Palatino Linotype"/>
        </w:rPr>
        <w:t xml:space="preserve">lo anterior, y </w:t>
      </w:r>
      <w:r w:rsidRPr="00F10202">
        <w:rPr>
          <w:rFonts w:ascii="Palatino Linotype" w:eastAsia="Times New Roman" w:hAnsi="Palatino Linotype"/>
        </w:rPr>
        <w:t xml:space="preserve">bajo los principios rectores que rigen a este Instituto de Transparencia, Acceso a la Información y Protección de Datos Personales del Estado de México y Municipios, como son </w:t>
      </w:r>
      <w:r w:rsidRPr="00F10202">
        <w:rPr>
          <w:rFonts w:ascii="Palatino Linotype" w:eastAsia="Times New Roman" w:hAnsi="Palatino Linotype"/>
          <w:b/>
        </w:rPr>
        <w:t>eficacia, máxima publicidad y objetividad</w:t>
      </w:r>
      <w:r w:rsidRPr="00F10202">
        <w:rPr>
          <w:rFonts w:ascii="Palatino Linotype" w:eastAsia="Times New Roman" w:hAnsi="Palatino Linotype"/>
        </w:rPr>
        <w:t xml:space="preserve">, se procederá a estudiar el fondo y competencia del asunto a fin de proporcionar la mayor protección al derecho de acceso a la información pública del particular, lo anterior como consecuencia de que éste Órgano Garante no debe suponer bajo ninguna circunstancia que el </w:t>
      </w:r>
      <w:r w:rsidRPr="00F10202">
        <w:rPr>
          <w:rFonts w:ascii="Palatino Linotype" w:eastAsia="Times New Roman" w:hAnsi="Palatino Linotype"/>
          <w:b/>
        </w:rPr>
        <w:t>RECURRENTE</w:t>
      </w:r>
      <w:r w:rsidRPr="00F10202">
        <w:rPr>
          <w:rFonts w:ascii="Palatino Linotype" w:eastAsia="Times New Roman" w:hAnsi="Palatino Linotype"/>
        </w:rPr>
        <w:t xml:space="preserve"> sea un experto en Derecho, mucho menos en la materia del Derecho Administrativo o de Acceso a la Información Pública, resultando en consideraciones por más sobradas para realizar un análisis a fondo, con el objetivo de buscar si el </w:t>
      </w:r>
      <w:r w:rsidRPr="00F10202">
        <w:rPr>
          <w:rFonts w:ascii="Palatino Linotype" w:eastAsia="Times New Roman" w:hAnsi="Palatino Linotype"/>
          <w:b/>
        </w:rPr>
        <w:t>SUJETO OBLIGADO</w:t>
      </w:r>
      <w:r w:rsidRPr="00F10202">
        <w:rPr>
          <w:rFonts w:ascii="Palatino Linotype" w:eastAsia="Times New Roman" w:hAnsi="Palatino Linotype"/>
        </w:rPr>
        <w:t xml:space="preserve"> pudo o no atender la solicitud de información a través de un documento idóneo o no.</w:t>
      </w:r>
    </w:p>
    <w:p w:rsidR="00737B57" w:rsidRPr="00F10202" w:rsidRDefault="00737B57"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37B57" w:rsidRPr="00F10202" w:rsidRDefault="00DB587A"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 xml:space="preserve">Por </w:t>
      </w:r>
      <w:r w:rsidRPr="00F10202">
        <w:rPr>
          <w:rFonts w:ascii="Palatino Linotype" w:hAnsi="Palatino Linotype" w:cs="Arial"/>
          <w:noProof/>
          <w:lang w:eastAsia="es-MX"/>
        </w:rPr>
        <w:t xml:space="preserve">ello, </w:t>
      </w:r>
      <w:r w:rsidRPr="00F10202">
        <w:rPr>
          <w:rFonts w:ascii="Palatino Linotype" w:eastAsia="Times New Roman" w:hAnsi="Palatino Linotype"/>
        </w:rPr>
        <w:t xml:space="preserve">este Órgano Garante procede a realizar la suplencia de la queja en favor del </w:t>
      </w:r>
      <w:r w:rsidRPr="00F10202">
        <w:rPr>
          <w:rFonts w:ascii="Palatino Linotype" w:eastAsia="Times New Roman" w:hAnsi="Palatino Linotype"/>
          <w:b/>
        </w:rPr>
        <w:t>RECURRENTE,</w:t>
      </w:r>
      <w:r w:rsidRPr="00F10202">
        <w:rPr>
          <w:rFonts w:ascii="Palatino Linotype" w:eastAsia="Times New Roman" w:hAnsi="Palatino Linotype"/>
        </w:rPr>
        <w:t xml:space="preserve"> atendiendo el contenido de los numerales 13 y 181 de la Ley de Transparencia y Acceso a la Información Pública del Estado de México y Municipios, mismos que dictan lo siguiente:</w:t>
      </w:r>
    </w:p>
    <w:p w:rsidR="00737B57" w:rsidRPr="00F10202" w:rsidRDefault="00737B57"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DB587A" w:rsidRPr="00F10202" w:rsidRDefault="00DB587A" w:rsidP="00F10202">
      <w:pPr>
        <w:pStyle w:val="Sinespaciado"/>
        <w:tabs>
          <w:tab w:val="left" w:pos="7088"/>
        </w:tabs>
        <w:spacing w:line="360" w:lineRule="auto"/>
        <w:ind w:leftChars="236" w:left="566" w:rightChars="256" w:right="614"/>
        <w:jc w:val="both"/>
        <w:rPr>
          <w:rFonts w:ascii="Palatino Linotype" w:hAnsi="Palatino Linotype"/>
          <w:i/>
        </w:rPr>
      </w:pPr>
      <w:r w:rsidRPr="00F10202">
        <w:rPr>
          <w:rFonts w:ascii="Palatino Linotype" w:hAnsi="Palatino Linotype"/>
          <w:i/>
        </w:rPr>
        <w:t>“</w:t>
      </w:r>
      <w:r w:rsidRPr="00F10202">
        <w:rPr>
          <w:rFonts w:ascii="Palatino Linotype" w:hAnsi="Palatino Linotype"/>
          <w:b/>
          <w:i/>
        </w:rPr>
        <w:t>Artículo 13</w:t>
      </w:r>
      <w:r w:rsidRPr="00F10202">
        <w:rPr>
          <w:rFonts w:ascii="Palatino Linotype" w:hAnsi="Palatino Linotype"/>
          <w:i/>
        </w:rPr>
        <w:t>. El Instituto, en el ámbito de sus atribuciones, deberá suplir cualquier deficiencia para garantizar el ejercicio del derecho de acceso a la información.”</w:t>
      </w:r>
    </w:p>
    <w:p w:rsidR="00DB587A" w:rsidRPr="00F10202" w:rsidRDefault="00DB587A" w:rsidP="00F10202">
      <w:pPr>
        <w:pStyle w:val="Sinespaciado"/>
        <w:tabs>
          <w:tab w:val="left" w:pos="7088"/>
        </w:tabs>
        <w:spacing w:line="360" w:lineRule="auto"/>
        <w:ind w:leftChars="236" w:left="566" w:rightChars="256" w:right="614"/>
        <w:jc w:val="both"/>
        <w:rPr>
          <w:rFonts w:ascii="Palatino Linotype" w:hAnsi="Palatino Linotype"/>
          <w:i/>
        </w:rPr>
      </w:pPr>
    </w:p>
    <w:p w:rsidR="00DB587A" w:rsidRPr="00F10202" w:rsidRDefault="00DB587A" w:rsidP="00F10202">
      <w:pPr>
        <w:pStyle w:val="Sinespaciado"/>
        <w:tabs>
          <w:tab w:val="left" w:pos="7088"/>
        </w:tabs>
        <w:spacing w:line="360" w:lineRule="auto"/>
        <w:ind w:leftChars="236" w:left="566" w:rightChars="256" w:right="614"/>
        <w:jc w:val="both"/>
        <w:rPr>
          <w:rFonts w:ascii="Palatino Linotype" w:hAnsi="Palatino Linotype"/>
          <w:i/>
        </w:rPr>
      </w:pPr>
      <w:r w:rsidRPr="00F10202">
        <w:rPr>
          <w:rFonts w:ascii="Palatino Linotype" w:hAnsi="Palatino Linotype"/>
          <w:i/>
        </w:rPr>
        <w:t>“</w:t>
      </w:r>
      <w:r w:rsidRPr="00F10202">
        <w:rPr>
          <w:rFonts w:ascii="Palatino Linotype" w:hAnsi="Palatino Linotype"/>
          <w:b/>
          <w:i/>
        </w:rPr>
        <w:t>Artículo 181</w:t>
      </w:r>
      <w:r w:rsidRPr="00F10202">
        <w:rPr>
          <w:rFonts w:ascii="Palatino Linotype" w:hAnsi="Palatino Linotype"/>
          <w:i/>
        </w:rPr>
        <w:t xml:space="preserve">. </w:t>
      </w:r>
    </w:p>
    <w:p w:rsidR="00DB587A" w:rsidRPr="00F10202" w:rsidRDefault="00DB587A" w:rsidP="00F10202">
      <w:pPr>
        <w:pStyle w:val="Sinespaciado"/>
        <w:tabs>
          <w:tab w:val="left" w:pos="7088"/>
        </w:tabs>
        <w:spacing w:line="360" w:lineRule="auto"/>
        <w:ind w:leftChars="236" w:left="566" w:rightChars="256" w:right="614"/>
        <w:jc w:val="both"/>
        <w:rPr>
          <w:rFonts w:ascii="Palatino Linotype" w:hAnsi="Palatino Linotype"/>
          <w:i/>
        </w:rPr>
      </w:pPr>
      <w:r w:rsidRPr="00F10202">
        <w:rPr>
          <w:rFonts w:ascii="Palatino Linotype" w:hAnsi="Palatino Linotype"/>
          <w:i/>
        </w:rPr>
        <w:t>(…)</w:t>
      </w:r>
    </w:p>
    <w:p w:rsidR="00DB587A" w:rsidRPr="00F10202" w:rsidRDefault="00DB587A" w:rsidP="00F10202">
      <w:pPr>
        <w:pStyle w:val="Sinespaciado"/>
        <w:tabs>
          <w:tab w:val="left" w:pos="7088"/>
        </w:tabs>
        <w:spacing w:line="360" w:lineRule="auto"/>
        <w:ind w:leftChars="236" w:left="566" w:rightChars="256" w:right="614"/>
        <w:jc w:val="both"/>
        <w:rPr>
          <w:rFonts w:ascii="Palatino Linotype" w:hAnsi="Palatino Linotype"/>
          <w:i/>
        </w:rPr>
      </w:pPr>
      <w:r w:rsidRPr="00F1020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rsidR="00DB587A" w:rsidRPr="00F10202" w:rsidRDefault="00DB587A" w:rsidP="00F10202">
      <w:pPr>
        <w:pStyle w:val="Sinespaciado"/>
        <w:tabs>
          <w:tab w:val="left" w:pos="7088"/>
        </w:tabs>
        <w:spacing w:line="360" w:lineRule="auto"/>
        <w:ind w:leftChars="236" w:left="566" w:rightChars="256" w:right="614"/>
        <w:jc w:val="both"/>
        <w:rPr>
          <w:rFonts w:ascii="Palatino Linotype" w:eastAsia="MS Gothic" w:hAnsi="Palatino Linotype" w:cs="Times New Roman"/>
          <w:b/>
        </w:rPr>
      </w:pPr>
      <w:r w:rsidRPr="00F10202">
        <w:rPr>
          <w:rFonts w:ascii="Palatino Linotype" w:hAnsi="Palatino Linotype"/>
          <w:i/>
        </w:rPr>
        <w:t>(…)”</w:t>
      </w:r>
    </w:p>
    <w:p w:rsidR="00DB587A" w:rsidRPr="00F10202" w:rsidRDefault="00DB587A"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37B57" w:rsidRPr="00F10202" w:rsidRDefault="00DB587A"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 xml:space="preserve">Robustece lo anterior, a modo de </w:t>
      </w:r>
      <w:r w:rsidRPr="00F10202">
        <w:rPr>
          <w:rFonts w:ascii="Palatino Linotype" w:eastAsia="Times New Roman" w:hAnsi="Palatino Linotype"/>
        </w:rPr>
        <w:t>criterio orientador, la Jurisprudencia administrativa 1a./J. 17/2000, emanada por la Suprema Corte de Justicia de la Nación, la cual dicta lo siguiente:</w:t>
      </w:r>
    </w:p>
    <w:p w:rsidR="00737B57" w:rsidRPr="00F10202" w:rsidRDefault="00737B57"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DB587A" w:rsidRPr="00F10202" w:rsidRDefault="00DB587A" w:rsidP="00F10202">
      <w:pPr>
        <w:pStyle w:val="Prrafodelista"/>
        <w:tabs>
          <w:tab w:val="left" w:pos="426"/>
        </w:tabs>
        <w:spacing w:line="360" w:lineRule="auto"/>
        <w:ind w:left="567" w:right="567"/>
        <w:jc w:val="both"/>
        <w:rPr>
          <w:rFonts w:ascii="Palatino Linotype" w:hAnsi="Palatino Linotype"/>
        </w:rPr>
      </w:pPr>
      <w:r w:rsidRPr="00F10202">
        <w:rPr>
          <w:rFonts w:ascii="Palatino Linotype" w:hAnsi="Palatino Linotype"/>
          <w:b/>
          <w:i/>
        </w:rPr>
        <w:t>SUPLENCIA DE LA QUEJA DEFICIENTE EN MATERIA ADMINISTRATIVA. PROCEDENCIA.</w:t>
      </w:r>
      <w:r w:rsidRPr="00F10202">
        <w:rPr>
          <w:rFonts w:ascii="Palatino Linotype" w:hAnsi="Palatino Linotype"/>
          <w:i/>
        </w:rPr>
        <w:t xml:space="preserve"> “Para que proceda la suplencia de los conceptos de violación deficientes en la demanda de amparo o de los agravios en la revisión, en materias como la administrativa, en términos de lo dispuesto en la fracción VI del artículo 76 bis de la Ley de Amparo, se requiere que el juzgador advierta que el acto reclamado, independientemente de aquellos aspectos que se le impugnan por vicios de legalidad o de inconstitucionalidad, implique además, una violación manifiesta de la ley que deje sin defensa al quejoso o al particular recurrente. Se entiende por "violación manifiesta de la ley que deje sin defensa", aquella actuación en el auto reclamado de las autoridades responsables (ordenadoras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requieran necesariamente de la demostración del </w:t>
      </w:r>
      <w:proofErr w:type="spellStart"/>
      <w:r w:rsidRPr="00F10202">
        <w:rPr>
          <w:rFonts w:ascii="Palatino Linotype" w:hAnsi="Palatino Linotype"/>
          <w:i/>
        </w:rPr>
        <w:t>promovente</w:t>
      </w:r>
      <w:proofErr w:type="spellEnd"/>
      <w:r w:rsidRPr="00F10202">
        <w:rPr>
          <w:rFonts w:ascii="Palatino Linotype" w:hAnsi="Palatino Linotype"/>
          <w:i/>
        </w:rPr>
        <w:t xml:space="preserve"> del amparo, para acreditar la ilegalidad o inconstitucionalidad del acto, o bien, de allegarse de cuestiones ajenas a la </w:t>
      </w:r>
      <w:proofErr w:type="spellStart"/>
      <w:r w:rsidRPr="00F10202">
        <w:rPr>
          <w:rFonts w:ascii="Palatino Linotype" w:hAnsi="Palatino Linotype"/>
          <w:i/>
        </w:rPr>
        <w:t>litis</w:t>
      </w:r>
      <w:proofErr w:type="spellEnd"/>
      <w:r w:rsidRPr="00F10202">
        <w:rPr>
          <w:rFonts w:ascii="Palatino Linotype" w:hAnsi="Palatino Linotype"/>
          <w:i/>
        </w:rPr>
        <w:t xml:space="preserve"> planteada, porque de ser así, ya no se estaría ante la presencia de una violación manifiesta de la ley que deje sin defensa al quejoso o agraviado.”</w:t>
      </w:r>
    </w:p>
    <w:p w:rsidR="00DB587A" w:rsidRPr="00F10202" w:rsidRDefault="00DB587A"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A3BF4" w:rsidRPr="00F10202" w:rsidRDefault="00DB587A" w:rsidP="00F10202">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rPr>
      </w:pPr>
      <w:bookmarkStart w:id="26" w:name="_Toc17330123"/>
      <w:r w:rsidRPr="00F10202">
        <w:rPr>
          <w:rFonts w:ascii="Palatino Linotype" w:eastAsia="MS Gothic" w:hAnsi="Palatino Linotype" w:cs="Times New Roman"/>
          <w:b/>
        </w:rPr>
        <w:t>III. Del Programa de Regularización y Registro de Actos Jurídicos Agrarios.</w:t>
      </w:r>
      <w:bookmarkEnd w:id="26"/>
    </w:p>
    <w:p w:rsidR="004A3BF4" w:rsidRPr="00F10202" w:rsidRDefault="004A3BF4"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37B57" w:rsidRPr="00F10202" w:rsidRDefault="0013595F"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El artículo 27</w:t>
      </w:r>
      <w:r w:rsidR="00B965C4" w:rsidRPr="00F10202">
        <w:rPr>
          <w:rFonts w:ascii="Palatino Linotype" w:eastAsia="MS Gothic" w:hAnsi="Palatino Linotype" w:cs="Times New Roman"/>
        </w:rPr>
        <w:t>, fracción</w:t>
      </w:r>
      <w:r w:rsidR="00387665" w:rsidRPr="00F10202">
        <w:rPr>
          <w:rFonts w:ascii="Palatino Linotype" w:eastAsia="MS Gothic" w:hAnsi="Palatino Linotype" w:cs="Times New Roman"/>
        </w:rPr>
        <w:t xml:space="preserve"> </w:t>
      </w:r>
      <w:r w:rsidR="00B965C4" w:rsidRPr="00F10202">
        <w:rPr>
          <w:rFonts w:ascii="Palatino Linotype" w:eastAsia="MS Gothic" w:hAnsi="Palatino Linotype" w:cs="Times New Roman"/>
        </w:rPr>
        <w:t>VII,</w:t>
      </w:r>
      <w:r w:rsidRPr="00F10202">
        <w:rPr>
          <w:rFonts w:ascii="Palatino Linotype" w:eastAsia="MS Gothic" w:hAnsi="Palatino Linotype" w:cs="Times New Roman"/>
        </w:rPr>
        <w:t xml:space="preserve"> de nuestra Magna Carta</w:t>
      </w:r>
      <w:r w:rsidR="00B965C4" w:rsidRPr="00F10202">
        <w:rPr>
          <w:rFonts w:ascii="Palatino Linotype" w:eastAsia="MS Gothic" w:hAnsi="Palatino Linotype" w:cs="Times New Roman"/>
        </w:rPr>
        <w:t>, reconoce a los ejidos y sus poblaciones bajo la siguiente óptica:</w:t>
      </w:r>
    </w:p>
    <w:p w:rsidR="00737B57" w:rsidRPr="00F10202" w:rsidRDefault="00737B57"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B965C4" w:rsidRPr="00F10202" w:rsidRDefault="00B965C4"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b/>
          <w:i/>
        </w:rPr>
        <w:t>Artículo 27.</w:t>
      </w:r>
      <w:r w:rsidRPr="00F10202">
        <w:rPr>
          <w:rFonts w:ascii="Palatino Linotype" w:hAnsi="Palatino Linotype"/>
          <w:i/>
        </w:rPr>
        <w:t xml:space="preserve"> La propiedad de las tierras y aguas comprendidas dentro de los límites del territorio nacional, corresponde originariamente a la Nación, la cual ha tenido y tiene el derecho de transmitir el dominio de ellas a los particulares, constituyendo la propiedad privada.</w:t>
      </w:r>
    </w:p>
    <w:p w:rsidR="00B965C4" w:rsidRPr="00F10202" w:rsidRDefault="00B965C4"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i/>
        </w:rPr>
        <w:t>(…)</w:t>
      </w:r>
    </w:p>
    <w:p w:rsidR="00B965C4" w:rsidRPr="00F10202" w:rsidRDefault="00B965C4"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b/>
          <w:i/>
        </w:rPr>
        <w:t>VII.</w:t>
      </w:r>
      <w:r w:rsidRPr="00F10202">
        <w:rPr>
          <w:rFonts w:ascii="Palatino Linotype" w:hAnsi="Palatino Linotype"/>
          <w:i/>
        </w:rPr>
        <w:t xml:space="preserve"> Se reconoce la personalidad jurídica de los núcleos de población ejidales y comunales y se protege su propiedad sobre la tierra, tanto para el asentamiento humano como para actividades productivas. </w:t>
      </w:r>
    </w:p>
    <w:p w:rsidR="00B965C4" w:rsidRPr="00F10202" w:rsidRDefault="00B965C4"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i/>
        </w:rPr>
        <w:t xml:space="preserve">La ley protegerá la integridad de las tierras de los grupos indígenas. La ley, considerando el respeto y fortalecimiento de la vida comunitaria de los ejidos y comunidades, protegerá la tierra para el asentamiento humano y regulará el aprovechamiento de tierras, bosques y aguas de uso común y la provisión de acciones de fomento necesarias para elevar el nivel de vida de sus pobladores. </w:t>
      </w:r>
    </w:p>
    <w:p w:rsidR="00B965C4" w:rsidRPr="00F10202" w:rsidRDefault="00B965C4"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i/>
        </w:rPr>
        <w:t xml:space="preserve">La ley, con respeto a la voluntad de los ejidatarios y comuneros para adoptar las condiciones que más les convengan en el aprovechamiento de sus recursos productivos, regulará el ejercicio de los derechos de los comuneros sobre la tierra y de cada ejidatario sobre su parcela. Asimismo establecerá los procedimientos por los cuales ejidatarios y comuneros podrán asociarse entre sí, con el Estado o con terceros y otorgar el uso de sus tierras; y, tratándose de ejidatarios, transmitir sus derechos parcelarios entre los miembros del núcleo de población; igualmente fijará los requisitos y procedimientos conforme a los cuales la asamblea ejidal otorgará al ejidatario el dominio sobre su parcela. En caso de enajenación de parcelas se respetará el derecho de preferencia que prevea la ley. </w:t>
      </w:r>
    </w:p>
    <w:p w:rsidR="00B965C4" w:rsidRPr="00F10202" w:rsidRDefault="00B965C4"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i/>
        </w:rPr>
        <w:t>Dentro de un mismo núcleo de población, ningún ejidatario podrá ser titular de más tierra que la equivalente al 5% del total de las tierras ejidales. En todo caso, la titularidad de tierras en favor de un solo ejidatario deberá ajustarse a los límites señalados en la fracción XV.</w:t>
      </w:r>
    </w:p>
    <w:p w:rsidR="00B965C4" w:rsidRPr="00F10202" w:rsidRDefault="00B965C4"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i/>
        </w:rPr>
        <w:t xml:space="preserve">La asamblea general es el órgano supremo del núcleo de población ejidal o comunal, con la organización y funciones que la ley señale. El comisariado ejidal o de bienes comunales, electo democráticamente en los términos de la ley, es el órgano de representación del núcleo y el responsable de ejecutar las resoluciones de la asamblea. </w:t>
      </w:r>
    </w:p>
    <w:p w:rsidR="00B965C4" w:rsidRPr="00F10202" w:rsidRDefault="00B965C4"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i/>
        </w:rPr>
        <w:t>La restitución de tierras, bosques y aguas a los núcleos de población se hará en los términos de la ley reglamentaria;</w:t>
      </w:r>
    </w:p>
    <w:p w:rsidR="00B965C4" w:rsidRPr="00F10202" w:rsidRDefault="00B965C4"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i/>
        </w:rPr>
      </w:pPr>
      <w:r w:rsidRPr="00F10202">
        <w:rPr>
          <w:rFonts w:ascii="Palatino Linotype" w:hAnsi="Palatino Linotype"/>
          <w:i/>
        </w:rPr>
        <w:t>(…)”</w:t>
      </w:r>
    </w:p>
    <w:p w:rsidR="00B965C4" w:rsidRPr="00F10202" w:rsidRDefault="00B965C4"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37B57" w:rsidRPr="00F10202" w:rsidRDefault="00387665"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 xml:space="preserve">Del precepto legal previamente expuesto, se entiende entonces que un ejido es </w:t>
      </w:r>
      <w:r w:rsidR="00BC1004" w:rsidRPr="00F10202">
        <w:rPr>
          <w:rFonts w:ascii="Palatino Linotype" w:eastAsia="MS Gothic" w:hAnsi="Palatino Linotype" w:cs="Times New Roman"/>
        </w:rPr>
        <w:t xml:space="preserve">la porción de tierra que el gobierno entrega a un núcleo de población agrícola para su cultivo y trabajo, el cual </w:t>
      </w:r>
      <w:r w:rsidR="00CD20FA" w:rsidRPr="00F10202">
        <w:rPr>
          <w:rFonts w:ascii="Palatino Linotype" w:eastAsia="MS Gothic" w:hAnsi="Palatino Linotype" w:cs="Times New Roman"/>
        </w:rPr>
        <w:t>establecerá sus métodos de administración a través de una asamblea general.</w:t>
      </w:r>
    </w:p>
    <w:p w:rsidR="00737B57" w:rsidRPr="00F10202" w:rsidRDefault="00737B57"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37B57" w:rsidRPr="00F10202" w:rsidRDefault="00CD20FA"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 xml:space="preserve">Ahora bien, el artículo 11 de la Ley Agraria establece que las tierras ejidales podrán ser sujetas de explotación colectiva cuando su asamblea general así lo resuelva, </w:t>
      </w:r>
      <w:r w:rsidRPr="00F10202">
        <w:rPr>
          <w:rFonts w:ascii="Palatino Linotype" w:hAnsi="Palatino Linotype"/>
        </w:rPr>
        <w:t>en cuyo caso deberán establecerse previamente las disposiciones relativas a la forma de organizar el trabajo y la explotación de los recursos del ejido, así como los mecanismos para el reparto equitativo de los beneficios, la constitución de reservas de capital, de previsión social o de servicios y las que integren los fondos comunes.</w:t>
      </w:r>
    </w:p>
    <w:p w:rsidR="00737B57" w:rsidRPr="00F10202" w:rsidRDefault="00737B57"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37B57" w:rsidRPr="00F10202" w:rsidRDefault="00CD20FA"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En ese sentido, el numeral 23 del mismo ordenamiento, señala las atribuciones o temas de competencia de la asamblea ejidal, a saber:</w:t>
      </w:r>
    </w:p>
    <w:p w:rsidR="0013595F" w:rsidRPr="00F10202" w:rsidRDefault="0013595F"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CD20FA" w:rsidRPr="00F10202" w:rsidRDefault="00CD20FA"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b/>
          <w:i/>
        </w:rPr>
        <w:t>Artículo 23.-</w:t>
      </w:r>
      <w:r w:rsidRPr="00F10202">
        <w:rPr>
          <w:rFonts w:ascii="Palatino Linotype" w:hAnsi="Palatino Linotype"/>
          <w:i/>
        </w:rPr>
        <w:t xml:space="preserve"> La asamblea se reunirá por lo menos una vez cada seis meses o con mayor frecuencia cuando así lo determine su reglamento o su costumbre. Serán de la competencia exclusiva de la asamblea los siguientes asuntos:</w:t>
      </w:r>
    </w:p>
    <w:p w:rsidR="00CD20FA" w:rsidRPr="00F10202" w:rsidRDefault="00CD20FA"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b/>
          <w:i/>
        </w:rPr>
        <w:t>I.</w:t>
      </w:r>
      <w:r w:rsidRPr="00F10202">
        <w:rPr>
          <w:rFonts w:ascii="Palatino Linotype" w:hAnsi="Palatino Linotype"/>
          <w:i/>
        </w:rPr>
        <w:t xml:space="preserve"> Formulación y modificación del reglamento interno del ejido; </w:t>
      </w:r>
    </w:p>
    <w:p w:rsidR="00CD20FA" w:rsidRPr="00F10202" w:rsidRDefault="00CD20FA"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b/>
          <w:i/>
        </w:rPr>
        <w:t>II.</w:t>
      </w:r>
      <w:r w:rsidRPr="00F10202">
        <w:rPr>
          <w:rFonts w:ascii="Palatino Linotype" w:hAnsi="Palatino Linotype"/>
          <w:i/>
        </w:rPr>
        <w:t xml:space="preserve"> Aceptación y separación de ejidatarios, así como sus aportaciones; </w:t>
      </w:r>
    </w:p>
    <w:p w:rsidR="00CD20FA" w:rsidRPr="00F10202" w:rsidRDefault="00CD20FA"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b/>
          <w:i/>
        </w:rPr>
        <w:t>III.</w:t>
      </w:r>
      <w:r w:rsidRPr="00F10202">
        <w:rPr>
          <w:rFonts w:ascii="Palatino Linotype" w:hAnsi="Palatino Linotype"/>
          <w:i/>
        </w:rPr>
        <w:t xml:space="preserve"> Informes del comisariado ejidal y del consejo de vigilancia, así como la elección y remoción de sus miembros; </w:t>
      </w:r>
    </w:p>
    <w:p w:rsidR="00CD20FA" w:rsidRPr="00F10202" w:rsidRDefault="00CD20FA"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b/>
          <w:i/>
        </w:rPr>
        <w:t>IV.</w:t>
      </w:r>
      <w:r w:rsidRPr="00F10202">
        <w:rPr>
          <w:rFonts w:ascii="Palatino Linotype" w:hAnsi="Palatino Linotype"/>
          <w:i/>
        </w:rPr>
        <w:t xml:space="preserve"> Cuentas o balances, aplicación de los recursos económicos del ejido y otorgamiento de poderes y mandatos; </w:t>
      </w:r>
    </w:p>
    <w:p w:rsidR="00CD20FA" w:rsidRPr="00F10202" w:rsidRDefault="00CD20FA"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b/>
          <w:i/>
        </w:rPr>
        <w:t>V.</w:t>
      </w:r>
      <w:r w:rsidRPr="00F10202">
        <w:rPr>
          <w:rFonts w:ascii="Palatino Linotype" w:hAnsi="Palatino Linotype"/>
          <w:i/>
        </w:rPr>
        <w:t xml:space="preserve"> </w:t>
      </w:r>
      <w:r w:rsidRPr="00F10202">
        <w:rPr>
          <w:rFonts w:ascii="Palatino Linotype" w:hAnsi="Palatino Linotype"/>
          <w:b/>
          <w:i/>
        </w:rPr>
        <w:t>Aprobación de los contratos y convenios que tengan por objeto el uso o disfrute por terceros de las tierras de uso común;</w:t>
      </w:r>
      <w:r w:rsidRPr="00F10202">
        <w:rPr>
          <w:rFonts w:ascii="Palatino Linotype" w:hAnsi="Palatino Linotype"/>
          <w:i/>
        </w:rPr>
        <w:t xml:space="preserve"> </w:t>
      </w:r>
    </w:p>
    <w:p w:rsidR="00CD20FA" w:rsidRPr="00F10202" w:rsidRDefault="00CD20FA"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b/>
          <w:i/>
        </w:rPr>
        <w:t>VI.</w:t>
      </w:r>
      <w:r w:rsidRPr="00F10202">
        <w:rPr>
          <w:rFonts w:ascii="Palatino Linotype" w:hAnsi="Palatino Linotype"/>
          <w:i/>
        </w:rPr>
        <w:t xml:space="preserve"> Distribución de ganancias que arrojen las actividades del ejido; </w:t>
      </w:r>
    </w:p>
    <w:p w:rsidR="00CD20FA" w:rsidRPr="00F10202" w:rsidRDefault="00CD20FA"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b/>
          <w:i/>
        </w:rPr>
        <w:t>VII.</w:t>
      </w:r>
      <w:r w:rsidRPr="00F10202">
        <w:rPr>
          <w:rFonts w:ascii="Palatino Linotype" w:hAnsi="Palatino Linotype"/>
          <w:i/>
        </w:rPr>
        <w:t xml:space="preserve"> Señalamiento y delimitación de las áreas necesarias para el asentamiento humano, fundo legal y parcelas con destino específico, así como la localización y relocalización del área de urbanización; </w:t>
      </w:r>
    </w:p>
    <w:p w:rsidR="00CD20FA" w:rsidRPr="00F10202" w:rsidRDefault="00CD20FA" w:rsidP="00F10202">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F10202">
        <w:rPr>
          <w:rFonts w:ascii="Palatino Linotype" w:hAnsi="Palatino Linotype"/>
          <w:b/>
          <w:i/>
        </w:rPr>
        <w:t>VIII.</w:t>
      </w:r>
      <w:r w:rsidRPr="00F10202">
        <w:rPr>
          <w:rFonts w:ascii="Palatino Linotype" w:hAnsi="Palatino Linotype"/>
          <w:i/>
        </w:rPr>
        <w:t xml:space="preserve"> </w:t>
      </w:r>
      <w:r w:rsidRPr="00F10202">
        <w:rPr>
          <w:rFonts w:ascii="Palatino Linotype" w:hAnsi="Palatino Linotype"/>
          <w:b/>
          <w:i/>
        </w:rPr>
        <w:t xml:space="preserve">Reconocimiento del </w:t>
      </w:r>
      <w:proofErr w:type="spellStart"/>
      <w:r w:rsidRPr="00F10202">
        <w:rPr>
          <w:rFonts w:ascii="Palatino Linotype" w:hAnsi="Palatino Linotype"/>
          <w:b/>
          <w:i/>
        </w:rPr>
        <w:t>parcelamiento</w:t>
      </w:r>
      <w:proofErr w:type="spellEnd"/>
      <w:r w:rsidRPr="00F10202">
        <w:rPr>
          <w:rFonts w:ascii="Palatino Linotype" w:hAnsi="Palatino Linotype"/>
          <w:b/>
          <w:i/>
        </w:rPr>
        <w:t xml:space="preserve"> económico o de hecho y regularización de tenencia de posesionarios; </w:t>
      </w:r>
    </w:p>
    <w:p w:rsidR="00CD20FA" w:rsidRPr="00F10202" w:rsidRDefault="00CD20FA"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b/>
          <w:i/>
        </w:rPr>
        <w:t>IX.</w:t>
      </w:r>
      <w:r w:rsidRPr="00F10202">
        <w:rPr>
          <w:rFonts w:ascii="Palatino Linotype" w:hAnsi="Palatino Linotype"/>
          <w:i/>
        </w:rPr>
        <w:t xml:space="preserve"> Autorización a los ejidatarios para que adopten el dominio pleno sobre sus parcelas y la aportación de las tierras de uso común a una sociedad, en los términos del artículo 75 de esta ley; </w:t>
      </w:r>
    </w:p>
    <w:p w:rsidR="00CD20FA" w:rsidRPr="00F10202" w:rsidRDefault="00CD20FA" w:rsidP="00F10202">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F10202">
        <w:rPr>
          <w:rFonts w:ascii="Palatino Linotype" w:hAnsi="Palatino Linotype"/>
          <w:b/>
          <w:i/>
        </w:rPr>
        <w:t>X.</w:t>
      </w:r>
      <w:r w:rsidRPr="00F10202">
        <w:rPr>
          <w:rFonts w:ascii="Palatino Linotype" w:hAnsi="Palatino Linotype"/>
          <w:i/>
        </w:rPr>
        <w:t xml:space="preserve"> </w:t>
      </w:r>
      <w:r w:rsidRPr="00F10202">
        <w:rPr>
          <w:rFonts w:ascii="Palatino Linotype" w:hAnsi="Palatino Linotype"/>
          <w:b/>
          <w:i/>
        </w:rPr>
        <w:t xml:space="preserve">Delimitación, asignación y destino de las tierras de uso común así como su régimen de explotación; </w:t>
      </w:r>
    </w:p>
    <w:p w:rsidR="00CD20FA" w:rsidRPr="00F10202" w:rsidRDefault="00CD20FA"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b/>
          <w:i/>
        </w:rPr>
        <w:t>XI.</w:t>
      </w:r>
      <w:r w:rsidRPr="00F10202">
        <w:rPr>
          <w:rFonts w:ascii="Palatino Linotype" w:hAnsi="Palatino Linotype"/>
          <w:i/>
        </w:rPr>
        <w:t xml:space="preserve"> División del ejido o su fusión con otros ejidos; </w:t>
      </w:r>
    </w:p>
    <w:p w:rsidR="00CD20FA" w:rsidRPr="00F10202" w:rsidRDefault="00CD20FA"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b/>
          <w:i/>
        </w:rPr>
        <w:t>XII.</w:t>
      </w:r>
      <w:r w:rsidRPr="00F10202">
        <w:rPr>
          <w:rFonts w:ascii="Palatino Linotype" w:hAnsi="Palatino Linotype"/>
          <w:i/>
        </w:rPr>
        <w:t xml:space="preserve"> Terminación del régimen ejidal cuando, previo dictamen de la Procuraduría Agraria solicitado por el núcleo de población, se determine que ya no existen las condiciones para su permanencia; </w:t>
      </w:r>
    </w:p>
    <w:p w:rsidR="00CD20FA" w:rsidRPr="00F10202" w:rsidRDefault="00CD20FA"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b/>
          <w:i/>
        </w:rPr>
        <w:t>XIII.</w:t>
      </w:r>
      <w:r w:rsidRPr="00F10202">
        <w:rPr>
          <w:rFonts w:ascii="Palatino Linotype" w:hAnsi="Palatino Linotype"/>
          <w:i/>
        </w:rPr>
        <w:t xml:space="preserve"> Conversión del régimen ejidal al régimen comunal; </w:t>
      </w:r>
    </w:p>
    <w:p w:rsidR="00CD20FA" w:rsidRPr="00F10202" w:rsidRDefault="00CD20FA" w:rsidP="00F10202">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F10202">
        <w:rPr>
          <w:rFonts w:ascii="Palatino Linotype" w:hAnsi="Palatino Linotype"/>
          <w:b/>
          <w:i/>
        </w:rPr>
        <w:t xml:space="preserve">XIV. Instauración, modificación y cancelación del régimen de explotación colectiva; y </w:t>
      </w:r>
    </w:p>
    <w:p w:rsidR="00CD20FA" w:rsidRPr="00F10202" w:rsidRDefault="00CD20FA" w:rsidP="00F10202">
      <w:pPr>
        <w:pStyle w:val="Prrafodelista"/>
        <w:tabs>
          <w:tab w:val="left" w:pos="142"/>
          <w:tab w:val="left" w:pos="284"/>
          <w:tab w:val="left" w:pos="426"/>
        </w:tabs>
        <w:spacing w:before="240" w:after="240" w:line="360" w:lineRule="auto"/>
        <w:ind w:left="567" w:right="567"/>
        <w:jc w:val="both"/>
        <w:rPr>
          <w:rFonts w:ascii="Palatino Linotype" w:hAnsi="Palatino Linotype"/>
        </w:rPr>
      </w:pPr>
      <w:r w:rsidRPr="00F10202">
        <w:rPr>
          <w:rFonts w:ascii="Palatino Linotype" w:hAnsi="Palatino Linotype"/>
          <w:b/>
          <w:i/>
        </w:rPr>
        <w:t>XV.</w:t>
      </w:r>
      <w:r w:rsidRPr="00F10202">
        <w:rPr>
          <w:rFonts w:ascii="Palatino Linotype" w:hAnsi="Palatino Linotype"/>
          <w:i/>
        </w:rPr>
        <w:t xml:space="preserve"> Los demás que establezca la ley y el reglamento interno del ejido.</w:t>
      </w:r>
    </w:p>
    <w:p w:rsidR="00CD20FA" w:rsidRPr="00F10202" w:rsidRDefault="00CD20FA"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rPr>
      </w:pPr>
      <w:r w:rsidRPr="00F10202">
        <w:rPr>
          <w:rFonts w:ascii="Palatino Linotype" w:hAnsi="Palatino Linotype"/>
        </w:rPr>
        <w:t>(Énfasis añadido)</w:t>
      </w:r>
    </w:p>
    <w:p w:rsidR="00CD20FA" w:rsidRPr="00F10202" w:rsidRDefault="00CD20FA"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13595F" w:rsidRPr="00F10202" w:rsidRDefault="00CD20FA"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Por lo anterior, se aprecia que los ejidos son núcleos de población autónomos en su administración y control de la tierra, y que para la realizaci</w:t>
      </w:r>
      <w:r w:rsidR="00494356" w:rsidRPr="00F10202">
        <w:rPr>
          <w:rFonts w:ascii="Palatino Linotype" w:eastAsia="MS Gothic" w:hAnsi="Palatino Linotype" w:cs="Times New Roman"/>
        </w:rPr>
        <w:t>ón de sus actividades relacionadas con el uso de la tierra, así como la delimitación, asignación y destino de ésta, tendrán a la Asamblea General.</w:t>
      </w:r>
    </w:p>
    <w:p w:rsidR="0013595F" w:rsidRPr="00F10202" w:rsidRDefault="0013595F"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13595F" w:rsidRPr="00F10202" w:rsidRDefault="00494356"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 xml:space="preserve">Ahora bien, el particular solicitó información referente al ejido de Santiago </w:t>
      </w:r>
      <w:proofErr w:type="spellStart"/>
      <w:r w:rsidRPr="00F10202">
        <w:rPr>
          <w:rFonts w:ascii="Palatino Linotype" w:eastAsia="MS Gothic" w:hAnsi="Palatino Linotype" w:cs="Times New Roman"/>
        </w:rPr>
        <w:t>Teyahualco</w:t>
      </w:r>
      <w:proofErr w:type="spellEnd"/>
      <w:r w:rsidRPr="00F10202">
        <w:rPr>
          <w:rFonts w:ascii="Palatino Linotype" w:eastAsia="MS Gothic" w:hAnsi="Palatino Linotype" w:cs="Times New Roman"/>
        </w:rPr>
        <w:t xml:space="preserve"> y su relación con el Programa de Regularización y Registro de Actos Jurídicos Agrarios, por lo que en un primer escenario es necesario delimitar el objetivo del programa.</w:t>
      </w:r>
    </w:p>
    <w:p w:rsidR="0013595F" w:rsidRPr="00F10202" w:rsidRDefault="0013595F"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13595F" w:rsidRPr="00F10202" w:rsidRDefault="00494356"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Los artículos 1 y 2 de los Lineamientos para la Operación del Programa de Regularización y Registro de Actos Jurídicos Agrarios contemplan lo siguiente:</w:t>
      </w:r>
    </w:p>
    <w:p w:rsidR="0013595F" w:rsidRPr="00F10202" w:rsidRDefault="0013595F"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70548" w:rsidRPr="00F10202" w:rsidRDefault="00470548" w:rsidP="00F10202">
      <w:pPr>
        <w:pStyle w:val="Textoindependiente"/>
        <w:spacing w:before="171" w:line="360" w:lineRule="auto"/>
        <w:ind w:left="567" w:right="567" w:hanging="20"/>
        <w:jc w:val="both"/>
        <w:rPr>
          <w:rFonts w:ascii="Palatino Linotype" w:hAnsi="Palatino Linotype"/>
          <w:i/>
          <w:sz w:val="24"/>
          <w:szCs w:val="24"/>
          <w:lang w:val="es-MX"/>
        </w:rPr>
      </w:pPr>
      <w:r w:rsidRPr="00F10202">
        <w:rPr>
          <w:rFonts w:ascii="Palatino Linotype" w:hAnsi="Palatino Linotype"/>
          <w:b/>
          <w:i/>
          <w:spacing w:val="2"/>
          <w:sz w:val="24"/>
          <w:szCs w:val="24"/>
          <w:lang w:val="es-MX"/>
        </w:rPr>
        <w:t xml:space="preserve">“Artículo </w:t>
      </w:r>
      <w:r w:rsidRPr="00F10202">
        <w:rPr>
          <w:rFonts w:ascii="Palatino Linotype" w:hAnsi="Palatino Linotype"/>
          <w:b/>
          <w:i/>
          <w:spacing w:val="-9"/>
          <w:sz w:val="24"/>
          <w:szCs w:val="24"/>
          <w:lang w:val="es-MX"/>
        </w:rPr>
        <w:t xml:space="preserve">1.- </w:t>
      </w:r>
      <w:r w:rsidRPr="00F10202">
        <w:rPr>
          <w:rFonts w:ascii="Palatino Linotype" w:hAnsi="Palatino Linotype"/>
          <w:b/>
          <w:i/>
          <w:sz w:val="24"/>
          <w:szCs w:val="24"/>
          <w:lang w:val="es-MX"/>
        </w:rPr>
        <w:t>El objetivo general del Programa de Regularización y</w:t>
      </w:r>
      <w:r w:rsidRPr="00F10202">
        <w:rPr>
          <w:rFonts w:ascii="Palatino Linotype" w:hAnsi="Palatino Linotype"/>
          <w:b/>
          <w:i/>
          <w:spacing w:val="31"/>
          <w:sz w:val="24"/>
          <w:szCs w:val="24"/>
          <w:lang w:val="es-MX"/>
        </w:rPr>
        <w:t xml:space="preserve"> </w:t>
      </w:r>
      <w:r w:rsidRPr="00F10202">
        <w:rPr>
          <w:rFonts w:ascii="Palatino Linotype" w:hAnsi="Palatino Linotype"/>
          <w:b/>
          <w:i/>
          <w:sz w:val="24"/>
          <w:szCs w:val="24"/>
          <w:lang w:val="es-MX"/>
        </w:rPr>
        <w:t>Registro de Actos Jurídicos Agrarios</w:t>
      </w:r>
      <w:r w:rsidRPr="00F10202">
        <w:rPr>
          <w:rFonts w:ascii="Palatino Linotype" w:hAnsi="Palatino Linotype"/>
          <w:i/>
          <w:sz w:val="24"/>
          <w:szCs w:val="24"/>
          <w:lang w:val="es-MX"/>
        </w:rPr>
        <w:t xml:space="preserve"> (FANAR), en adelante el Programa, </w:t>
      </w:r>
      <w:r w:rsidRPr="00F10202">
        <w:rPr>
          <w:rFonts w:ascii="Palatino Linotype" w:hAnsi="Palatino Linotype"/>
          <w:b/>
          <w:i/>
          <w:sz w:val="24"/>
          <w:szCs w:val="24"/>
          <w:lang w:val="es-MX"/>
        </w:rPr>
        <w:t>es</w:t>
      </w:r>
      <w:r w:rsidRPr="00F10202">
        <w:rPr>
          <w:rFonts w:ascii="Palatino Linotype" w:hAnsi="Palatino Linotype"/>
          <w:b/>
          <w:i/>
          <w:spacing w:val="26"/>
          <w:sz w:val="24"/>
          <w:szCs w:val="24"/>
          <w:lang w:val="es-MX"/>
        </w:rPr>
        <w:t xml:space="preserve"> </w:t>
      </w:r>
      <w:r w:rsidRPr="00F10202">
        <w:rPr>
          <w:rFonts w:ascii="Palatino Linotype" w:hAnsi="Palatino Linotype"/>
          <w:b/>
          <w:i/>
          <w:sz w:val="24"/>
          <w:szCs w:val="24"/>
          <w:lang w:val="es-MX"/>
        </w:rPr>
        <w:t>otorgar certeza</w:t>
      </w:r>
      <w:r w:rsidRPr="00F10202">
        <w:rPr>
          <w:rFonts w:ascii="Palatino Linotype" w:hAnsi="Palatino Linotype"/>
          <w:b/>
          <w:i/>
          <w:spacing w:val="18"/>
          <w:sz w:val="24"/>
          <w:szCs w:val="24"/>
          <w:lang w:val="es-MX"/>
        </w:rPr>
        <w:t xml:space="preserve"> </w:t>
      </w:r>
      <w:r w:rsidRPr="00F10202">
        <w:rPr>
          <w:rFonts w:ascii="Palatino Linotype" w:hAnsi="Palatino Linotype"/>
          <w:b/>
          <w:i/>
          <w:sz w:val="24"/>
          <w:szCs w:val="24"/>
          <w:lang w:val="es-MX"/>
        </w:rPr>
        <w:t>jurídica</w:t>
      </w:r>
      <w:r w:rsidRPr="00F10202">
        <w:rPr>
          <w:rFonts w:ascii="Palatino Linotype" w:hAnsi="Palatino Linotype"/>
          <w:b/>
          <w:i/>
          <w:spacing w:val="31"/>
          <w:sz w:val="24"/>
          <w:szCs w:val="24"/>
          <w:lang w:val="es-MX"/>
        </w:rPr>
        <w:t xml:space="preserve"> </w:t>
      </w:r>
      <w:r w:rsidRPr="00F10202">
        <w:rPr>
          <w:rFonts w:ascii="Palatino Linotype" w:hAnsi="Palatino Linotype"/>
          <w:b/>
          <w:i/>
          <w:sz w:val="24"/>
          <w:szCs w:val="24"/>
          <w:lang w:val="es-MX"/>
        </w:rPr>
        <w:t>en</w:t>
      </w:r>
      <w:r w:rsidRPr="00F10202">
        <w:rPr>
          <w:rFonts w:ascii="Palatino Linotype" w:hAnsi="Palatino Linotype"/>
          <w:b/>
          <w:i/>
          <w:spacing w:val="29"/>
          <w:sz w:val="24"/>
          <w:szCs w:val="24"/>
          <w:lang w:val="es-MX"/>
        </w:rPr>
        <w:t xml:space="preserve"> </w:t>
      </w:r>
      <w:r w:rsidRPr="00F10202">
        <w:rPr>
          <w:rFonts w:ascii="Palatino Linotype" w:hAnsi="Palatino Linotype"/>
          <w:b/>
          <w:i/>
          <w:sz w:val="24"/>
          <w:szCs w:val="24"/>
          <w:lang w:val="es-MX"/>
        </w:rPr>
        <w:t>la</w:t>
      </w:r>
      <w:r w:rsidRPr="00F10202">
        <w:rPr>
          <w:rFonts w:ascii="Palatino Linotype" w:hAnsi="Palatino Linotype"/>
          <w:b/>
          <w:i/>
          <w:spacing w:val="17"/>
          <w:sz w:val="24"/>
          <w:szCs w:val="24"/>
          <w:lang w:val="es-MX"/>
        </w:rPr>
        <w:t xml:space="preserve"> </w:t>
      </w:r>
      <w:r w:rsidRPr="00F10202">
        <w:rPr>
          <w:rFonts w:ascii="Palatino Linotype" w:hAnsi="Palatino Linotype"/>
          <w:b/>
          <w:i/>
          <w:sz w:val="24"/>
          <w:szCs w:val="24"/>
          <w:lang w:val="es-MX"/>
        </w:rPr>
        <w:t>tenencia</w:t>
      </w:r>
      <w:r w:rsidRPr="00F10202">
        <w:rPr>
          <w:rFonts w:ascii="Palatino Linotype" w:hAnsi="Palatino Linotype"/>
          <w:b/>
          <w:i/>
          <w:spacing w:val="44"/>
          <w:sz w:val="24"/>
          <w:szCs w:val="24"/>
          <w:lang w:val="es-MX"/>
        </w:rPr>
        <w:t xml:space="preserve"> </w:t>
      </w:r>
      <w:r w:rsidRPr="00F10202">
        <w:rPr>
          <w:rFonts w:ascii="Palatino Linotype" w:hAnsi="Palatino Linotype"/>
          <w:b/>
          <w:i/>
          <w:sz w:val="24"/>
          <w:szCs w:val="24"/>
          <w:lang w:val="es-MX"/>
        </w:rPr>
        <w:t>de</w:t>
      </w:r>
      <w:r w:rsidRPr="00F10202">
        <w:rPr>
          <w:rFonts w:ascii="Palatino Linotype" w:hAnsi="Palatino Linotype"/>
          <w:b/>
          <w:i/>
          <w:spacing w:val="27"/>
          <w:sz w:val="24"/>
          <w:szCs w:val="24"/>
          <w:lang w:val="es-MX"/>
        </w:rPr>
        <w:t xml:space="preserve"> </w:t>
      </w:r>
      <w:r w:rsidRPr="00F10202">
        <w:rPr>
          <w:rFonts w:ascii="Palatino Linotype" w:hAnsi="Palatino Linotype"/>
          <w:b/>
          <w:i/>
          <w:sz w:val="24"/>
          <w:szCs w:val="24"/>
          <w:lang w:val="es-MX"/>
        </w:rPr>
        <w:t>la</w:t>
      </w:r>
      <w:r w:rsidRPr="00F10202">
        <w:rPr>
          <w:rFonts w:ascii="Palatino Linotype" w:hAnsi="Palatino Linotype"/>
          <w:b/>
          <w:i/>
          <w:spacing w:val="5"/>
          <w:sz w:val="24"/>
          <w:szCs w:val="24"/>
          <w:lang w:val="es-MX"/>
        </w:rPr>
        <w:t xml:space="preserve"> </w:t>
      </w:r>
      <w:r w:rsidRPr="00F10202">
        <w:rPr>
          <w:rFonts w:ascii="Palatino Linotype" w:hAnsi="Palatino Linotype"/>
          <w:b/>
          <w:i/>
          <w:sz w:val="24"/>
          <w:szCs w:val="24"/>
          <w:lang w:val="es-MX"/>
        </w:rPr>
        <w:t>tierra</w:t>
      </w:r>
      <w:r w:rsidRPr="00F10202">
        <w:rPr>
          <w:rFonts w:ascii="Palatino Linotype" w:hAnsi="Palatino Linotype"/>
          <w:b/>
          <w:i/>
          <w:spacing w:val="45"/>
          <w:sz w:val="24"/>
          <w:szCs w:val="24"/>
          <w:lang w:val="es-MX"/>
        </w:rPr>
        <w:t xml:space="preserve"> </w:t>
      </w:r>
      <w:r w:rsidRPr="00F10202">
        <w:rPr>
          <w:rFonts w:ascii="Palatino Linotype" w:hAnsi="Palatino Linotype"/>
          <w:b/>
          <w:i/>
          <w:sz w:val="24"/>
          <w:szCs w:val="24"/>
          <w:lang w:val="es-MX"/>
        </w:rPr>
        <w:t>mediante</w:t>
      </w:r>
      <w:r w:rsidRPr="00F10202">
        <w:rPr>
          <w:rFonts w:ascii="Palatino Linotype" w:hAnsi="Palatino Linotype"/>
          <w:b/>
          <w:i/>
          <w:spacing w:val="32"/>
          <w:sz w:val="24"/>
          <w:szCs w:val="24"/>
          <w:lang w:val="es-MX"/>
        </w:rPr>
        <w:t xml:space="preserve"> </w:t>
      </w:r>
      <w:r w:rsidRPr="00F10202">
        <w:rPr>
          <w:rFonts w:ascii="Palatino Linotype" w:hAnsi="Palatino Linotype"/>
          <w:b/>
          <w:i/>
          <w:sz w:val="24"/>
          <w:szCs w:val="24"/>
          <w:lang w:val="es-MX"/>
        </w:rPr>
        <w:t>el</w:t>
      </w:r>
      <w:r w:rsidRPr="00F10202">
        <w:rPr>
          <w:rFonts w:ascii="Palatino Linotype" w:hAnsi="Palatino Linotype"/>
          <w:b/>
          <w:i/>
          <w:spacing w:val="15"/>
          <w:sz w:val="24"/>
          <w:szCs w:val="24"/>
          <w:lang w:val="es-MX"/>
        </w:rPr>
        <w:t xml:space="preserve"> </w:t>
      </w:r>
      <w:proofErr w:type="gramStart"/>
      <w:r w:rsidRPr="00F10202">
        <w:rPr>
          <w:rFonts w:ascii="Palatino Linotype" w:hAnsi="Palatino Linotype"/>
          <w:b/>
          <w:i/>
          <w:sz w:val="24"/>
          <w:szCs w:val="24"/>
          <w:lang w:val="es-MX"/>
        </w:rPr>
        <w:t>ordenamiento</w:t>
      </w:r>
      <w:r w:rsidRPr="00F10202">
        <w:rPr>
          <w:rFonts w:ascii="Palatino Linotype" w:hAnsi="Palatino Linotype"/>
          <w:b/>
          <w:i/>
          <w:spacing w:val="-24"/>
          <w:sz w:val="24"/>
          <w:szCs w:val="24"/>
          <w:lang w:val="es-MX"/>
        </w:rPr>
        <w:t xml:space="preserve"> </w:t>
      </w:r>
      <w:r w:rsidRPr="00F10202">
        <w:rPr>
          <w:rFonts w:ascii="Palatino Linotype" w:hAnsi="Palatino Linotype"/>
          <w:b/>
          <w:i/>
          <w:sz w:val="24"/>
          <w:szCs w:val="24"/>
          <w:lang w:val="es-MX"/>
        </w:rPr>
        <w:t>,</w:t>
      </w:r>
      <w:proofErr w:type="gramEnd"/>
      <w:r w:rsidRPr="00F10202">
        <w:rPr>
          <w:rFonts w:ascii="Palatino Linotype" w:hAnsi="Palatino Linotype"/>
          <w:b/>
          <w:i/>
          <w:w w:val="110"/>
          <w:sz w:val="24"/>
          <w:szCs w:val="24"/>
          <w:lang w:val="es-MX"/>
        </w:rPr>
        <w:t xml:space="preserve"> </w:t>
      </w:r>
      <w:r w:rsidRPr="00F10202">
        <w:rPr>
          <w:rFonts w:ascii="Palatino Linotype" w:hAnsi="Palatino Linotype"/>
          <w:b/>
          <w:i/>
          <w:sz w:val="24"/>
          <w:szCs w:val="24"/>
          <w:lang w:val="es-MX"/>
        </w:rPr>
        <w:t>regularización, certificación y titulación de los derechos sobre la</w:t>
      </w:r>
      <w:r w:rsidRPr="00F10202">
        <w:rPr>
          <w:rFonts w:ascii="Palatino Linotype" w:hAnsi="Palatino Linotype"/>
          <w:b/>
          <w:i/>
          <w:spacing w:val="-7"/>
          <w:sz w:val="24"/>
          <w:szCs w:val="24"/>
          <w:lang w:val="es-MX"/>
        </w:rPr>
        <w:t xml:space="preserve"> </w:t>
      </w:r>
      <w:r w:rsidRPr="00F10202">
        <w:rPr>
          <w:rFonts w:ascii="Palatino Linotype" w:hAnsi="Palatino Linotype"/>
          <w:b/>
          <w:i/>
          <w:sz w:val="24"/>
          <w:szCs w:val="24"/>
          <w:lang w:val="es-MX"/>
        </w:rPr>
        <w:t>propiedad</w:t>
      </w:r>
      <w:r w:rsidRPr="00F10202">
        <w:rPr>
          <w:rFonts w:ascii="Palatino Linotype" w:hAnsi="Palatino Linotype"/>
          <w:b/>
          <w:i/>
          <w:w w:val="101"/>
          <w:sz w:val="24"/>
          <w:szCs w:val="24"/>
          <w:lang w:val="es-MX"/>
        </w:rPr>
        <w:t xml:space="preserve"> </w:t>
      </w:r>
      <w:r w:rsidRPr="00F10202">
        <w:rPr>
          <w:rFonts w:ascii="Palatino Linotype" w:hAnsi="Palatino Linotype"/>
          <w:b/>
          <w:i/>
          <w:sz w:val="24"/>
          <w:szCs w:val="24"/>
          <w:lang w:val="es-MX"/>
        </w:rPr>
        <w:t>social</w:t>
      </w:r>
      <w:r w:rsidRPr="00F10202">
        <w:rPr>
          <w:rFonts w:ascii="Palatino Linotype" w:hAnsi="Palatino Linotype"/>
          <w:i/>
          <w:sz w:val="24"/>
          <w:szCs w:val="24"/>
          <w:lang w:val="es-MX"/>
        </w:rPr>
        <w:t>, contribuyendo con ello al ordenamiento</w:t>
      </w:r>
      <w:r w:rsidRPr="00F10202">
        <w:rPr>
          <w:rFonts w:ascii="Palatino Linotype" w:hAnsi="Palatino Linotype"/>
          <w:i/>
          <w:spacing w:val="56"/>
          <w:sz w:val="24"/>
          <w:szCs w:val="24"/>
          <w:lang w:val="es-MX"/>
        </w:rPr>
        <w:t xml:space="preserve"> </w:t>
      </w:r>
      <w:r w:rsidRPr="00F10202">
        <w:rPr>
          <w:rFonts w:ascii="Palatino Linotype" w:hAnsi="Palatino Linotype"/>
          <w:i/>
          <w:sz w:val="24"/>
          <w:szCs w:val="24"/>
          <w:lang w:val="es-MX"/>
        </w:rPr>
        <w:t>territorial.</w:t>
      </w:r>
    </w:p>
    <w:p w:rsidR="00470548" w:rsidRPr="00F10202" w:rsidRDefault="00470548" w:rsidP="00F10202">
      <w:pPr>
        <w:spacing w:before="3" w:line="360" w:lineRule="auto"/>
        <w:ind w:left="567" w:right="567"/>
        <w:rPr>
          <w:rFonts w:ascii="Palatino Linotype" w:eastAsia="Arial" w:hAnsi="Palatino Linotype" w:cs="Arial"/>
          <w:i/>
          <w:lang w:val="es-MX"/>
        </w:rPr>
      </w:pPr>
    </w:p>
    <w:p w:rsidR="00470548" w:rsidRPr="00F10202" w:rsidRDefault="00470548" w:rsidP="00F10202">
      <w:pPr>
        <w:spacing w:line="360" w:lineRule="auto"/>
        <w:ind w:left="567" w:right="567"/>
        <w:jc w:val="both"/>
        <w:rPr>
          <w:rFonts w:ascii="Palatino Linotype" w:eastAsia="Arial" w:hAnsi="Palatino Linotype" w:cs="Arial"/>
          <w:i/>
          <w:lang w:val="es-MX"/>
        </w:rPr>
      </w:pPr>
      <w:r w:rsidRPr="00F10202">
        <w:rPr>
          <w:rFonts w:ascii="Palatino Linotype" w:hAnsi="Palatino Linotype"/>
          <w:b/>
          <w:i/>
          <w:spacing w:val="2"/>
          <w:lang w:val="es-MX"/>
        </w:rPr>
        <w:t xml:space="preserve">Artículo </w:t>
      </w:r>
      <w:r w:rsidRPr="00F10202">
        <w:rPr>
          <w:rFonts w:ascii="Palatino Linotype" w:hAnsi="Palatino Linotype"/>
          <w:b/>
          <w:i/>
          <w:lang w:val="es-MX"/>
        </w:rPr>
        <w:t>2.- Los objetivos específicos del Programa,</w:t>
      </w:r>
      <w:r w:rsidRPr="00F10202">
        <w:rPr>
          <w:rFonts w:ascii="Palatino Linotype" w:hAnsi="Palatino Linotype"/>
          <w:b/>
          <w:i/>
          <w:spacing w:val="43"/>
          <w:lang w:val="es-MX"/>
        </w:rPr>
        <w:t xml:space="preserve"> </w:t>
      </w:r>
      <w:r w:rsidRPr="00F10202">
        <w:rPr>
          <w:rFonts w:ascii="Palatino Linotype" w:hAnsi="Palatino Linotype"/>
          <w:b/>
          <w:i/>
          <w:lang w:val="es-MX"/>
        </w:rPr>
        <w:t>son:</w:t>
      </w:r>
    </w:p>
    <w:p w:rsidR="00470548" w:rsidRPr="00F10202" w:rsidRDefault="00470548" w:rsidP="00F10202">
      <w:pPr>
        <w:spacing w:before="6" w:line="360" w:lineRule="auto"/>
        <w:ind w:left="567" w:right="567"/>
        <w:rPr>
          <w:rFonts w:ascii="Palatino Linotype" w:eastAsia="Arial" w:hAnsi="Palatino Linotype" w:cs="Arial"/>
          <w:i/>
          <w:lang w:val="es-MX"/>
        </w:rPr>
      </w:pPr>
    </w:p>
    <w:p w:rsidR="00470548" w:rsidRPr="00F10202" w:rsidRDefault="00470548" w:rsidP="00F10202">
      <w:pPr>
        <w:pStyle w:val="Textoindependiente"/>
        <w:tabs>
          <w:tab w:val="left" w:pos="993"/>
          <w:tab w:val="left" w:pos="1418"/>
        </w:tabs>
        <w:spacing w:line="360" w:lineRule="auto"/>
        <w:ind w:left="567" w:right="567" w:firstLine="27"/>
        <w:jc w:val="both"/>
        <w:rPr>
          <w:rFonts w:ascii="Palatino Linotype" w:hAnsi="Palatino Linotype"/>
          <w:i/>
          <w:sz w:val="24"/>
          <w:szCs w:val="24"/>
          <w:lang w:val="es-MX"/>
        </w:rPr>
      </w:pPr>
      <w:r w:rsidRPr="00F10202">
        <w:rPr>
          <w:rFonts w:ascii="Palatino Linotype" w:hAnsi="Palatino Linotype"/>
          <w:b/>
          <w:i/>
          <w:sz w:val="24"/>
          <w:szCs w:val="24"/>
          <w:lang w:val="es-MX"/>
        </w:rPr>
        <w:t>I.</w:t>
      </w:r>
      <w:r w:rsidRPr="00F10202">
        <w:rPr>
          <w:rFonts w:ascii="Palatino Linotype" w:hAnsi="Palatino Linotype"/>
          <w:i/>
          <w:sz w:val="24"/>
          <w:szCs w:val="24"/>
          <w:lang w:val="es-MX"/>
        </w:rPr>
        <w:t xml:space="preserve"> </w:t>
      </w:r>
      <w:r w:rsidRPr="00F10202">
        <w:rPr>
          <w:rFonts w:ascii="Palatino Linotype" w:hAnsi="Palatino Linotype"/>
          <w:b/>
          <w:i/>
          <w:sz w:val="24"/>
          <w:szCs w:val="24"/>
          <w:lang w:val="es-MX"/>
        </w:rPr>
        <w:t>Desarrollar</w:t>
      </w:r>
      <w:r w:rsidRPr="00F10202">
        <w:rPr>
          <w:rFonts w:ascii="Palatino Linotype" w:hAnsi="Palatino Linotype"/>
          <w:i/>
          <w:spacing w:val="69"/>
          <w:sz w:val="24"/>
          <w:szCs w:val="24"/>
          <w:lang w:val="es-MX"/>
        </w:rPr>
        <w:t xml:space="preserve"> </w:t>
      </w:r>
      <w:r w:rsidRPr="00F10202">
        <w:rPr>
          <w:rFonts w:ascii="Palatino Linotype" w:hAnsi="Palatino Linotype"/>
          <w:i/>
          <w:sz w:val="24"/>
          <w:szCs w:val="24"/>
          <w:lang w:val="es-MX"/>
        </w:rPr>
        <w:t>las</w:t>
      </w:r>
      <w:r w:rsidRPr="00F10202">
        <w:rPr>
          <w:rFonts w:ascii="Palatino Linotype" w:hAnsi="Palatino Linotype"/>
          <w:i/>
          <w:spacing w:val="69"/>
          <w:sz w:val="24"/>
          <w:szCs w:val="24"/>
          <w:lang w:val="es-MX"/>
        </w:rPr>
        <w:t xml:space="preserve"> </w:t>
      </w:r>
      <w:r w:rsidRPr="00F10202">
        <w:rPr>
          <w:rFonts w:ascii="Palatino Linotype" w:hAnsi="Palatino Linotype"/>
          <w:i/>
          <w:sz w:val="24"/>
          <w:szCs w:val="24"/>
          <w:lang w:val="es-MX"/>
        </w:rPr>
        <w:t>actividades</w:t>
      </w:r>
      <w:r w:rsidRPr="00F10202">
        <w:rPr>
          <w:rFonts w:ascii="Palatino Linotype" w:hAnsi="Palatino Linotype"/>
          <w:i/>
          <w:spacing w:val="69"/>
          <w:sz w:val="24"/>
          <w:szCs w:val="24"/>
          <w:lang w:val="es-MX"/>
        </w:rPr>
        <w:t xml:space="preserve"> </w:t>
      </w:r>
      <w:r w:rsidRPr="00F10202">
        <w:rPr>
          <w:rFonts w:ascii="Palatino Linotype" w:hAnsi="Palatino Linotype"/>
          <w:i/>
          <w:sz w:val="24"/>
          <w:szCs w:val="24"/>
          <w:lang w:val="es-MX"/>
        </w:rPr>
        <w:t>técnicas,</w:t>
      </w:r>
      <w:r w:rsidRPr="00F10202">
        <w:rPr>
          <w:rFonts w:ascii="Palatino Linotype" w:hAnsi="Palatino Linotype"/>
          <w:i/>
          <w:spacing w:val="69"/>
          <w:sz w:val="24"/>
          <w:szCs w:val="24"/>
          <w:lang w:val="es-MX"/>
        </w:rPr>
        <w:t xml:space="preserve"> </w:t>
      </w:r>
      <w:r w:rsidRPr="00F10202">
        <w:rPr>
          <w:rFonts w:ascii="Palatino Linotype" w:hAnsi="Palatino Linotype"/>
          <w:i/>
          <w:sz w:val="24"/>
          <w:szCs w:val="24"/>
          <w:lang w:val="es-MX"/>
        </w:rPr>
        <w:t>jurídicas</w:t>
      </w:r>
      <w:r w:rsidRPr="00F10202">
        <w:rPr>
          <w:rFonts w:ascii="Palatino Linotype" w:hAnsi="Palatino Linotype"/>
          <w:i/>
          <w:spacing w:val="69"/>
          <w:sz w:val="24"/>
          <w:szCs w:val="24"/>
          <w:lang w:val="es-MX"/>
        </w:rPr>
        <w:t xml:space="preserve"> </w:t>
      </w:r>
      <w:r w:rsidRPr="00F10202">
        <w:rPr>
          <w:rFonts w:ascii="Palatino Linotype" w:hAnsi="Palatino Linotype"/>
          <w:i/>
          <w:sz w:val="24"/>
          <w:szCs w:val="24"/>
          <w:lang w:val="es-MX"/>
        </w:rPr>
        <w:t>y</w:t>
      </w:r>
      <w:r w:rsidRPr="00F10202">
        <w:rPr>
          <w:rFonts w:ascii="Palatino Linotype" w:hAnsi="Palatino Linotype"/>
          <w:i/>
          <w:spacing w:val="39"/>
          <w:sz w:val="24"/>
          <w:szCs w:val="24"/>
          <w:lang w:val="es-MX"/>
        </w:rPr>
        <w:t xml:space="preserve"> </w:t>
      </w:r>
      <w:r w:rsidRPr="00F10202">
        <w:rPr>
          <w:rFonts w:ascii="Palatino Linotype" w:hAnsi="Palatino Linotype"/>
          <w:i/>
          <w:sz w:val="24"/>
          <w:szCs w:val="24"/>
          <w:lang w:val="es-MX"/>
        </w:rPr>
        <w:t>organizacionales</w:t>
      </w:r>
      <w:r w:rsidRPr="00F10202">
        <w:rPr>
          <w:rFonts w:ascii="Palatino Linotype" w:hAnsi="Palatino Linotype"/>
          <w:i/>
          <w:w w:val="99"/>
          <w:sz w:val="24"/>
          <w:szCs w:val="24"/>
          <w:lang w:val="es-MX"/>
        </w:rPr>
        <w:t xml:space="preserve"> </w:t>
      </w:r>
      <w:r w:rsidRPr="00F10202">
        <w:rPr>
          <w:rFonts w:ascii="Palatino Linotype" w:hAnsi="Palatino Linotype"/>
          <w:i/>
          <w:sz w:val="24"/>
          <w:szCs w:val="24"/>
          <w:lang w:val="es-MX"/>
        </w:rPr>
        <w:t xml:space="preserve">inherentes a </w:t>
      </w:r>
      <w:r w:rsidRPr="00F10202">
        <w:rPr>
          <w:rFonts w:ascii="Palatino Linotype" w:hAnsi="Palatino Linotype"/>
          <w:b/>
          <w:i/>
          <w:sz w:val="24"/>
          <w:szCs w:val="24"/>
          <w:lang w:val="es-MX"/>
        </w:rPr>
        <w:t xml:space="preserve">la regularización, certificación y titulación de </w:t>
      </w:r>
      <w:r w:rsidRPr="00F10202">
        <w:rPr>
          <w:rFonts w:ascii="Palatino Linotype" w:hAnsi="Palatino Linotype"/>
          <w:b/>
          <w:i/>
          <w:spacing w:val="-14"/>
          <w:sz w:val="24"/>
          <w:szCs w:val="24"/>
          <w:lang w:val="es-MX"/>
        </w:rPr>
        <w:t xml:space="preserve">la </w:t>
      </w:r>
      <w:r w:rsidRPr="00F10202">
        <w:rPr>
          <w:rFonts w:ascii="Palatino Linotype" w:hAnsi="Palatino Linotype"/>
          <w:b/>
          <w:i/>
          <w:sz w:val="24"/>
          <w:szCs w:val="24"/>
          <w:lang w:val="es-MX"/>
        </w:rPr>
        <w:t>tenencia</w:t>
      </w:r>
      <w:r w:rsidRPr="00F10202">
        <w:rPr>
          <w:rFonts w:ascii="Palatino Linotype" w:hAnsi="Palatino Linotype"/>
          <w:b/>
          <w:i/>
          <w:spacing w:val="54"/>
          <w:sz w:val="24"/>
          <w:szCs w:val="24"/>
          <w:lang w:val="es-MX"/>
        </w:rPr>
        <w:t xml:space="preserve"> </w:t>
      </w:r>
      <w:r w:rsidRPr="00F10202">
        <w:rPr>
          <w:rFonts w:ascii="Palatino Linotype" w:hAnsi="Palatino Linotype"/>
          <w:b/>
          <w:i/>
          <w:sz w:val="24"/>
          <w:szCs w:val="24"/>
          <w:lang w:val="es-MX"/>
        </w:rPr>
        <w:t>de</w:t>
      </w:r>
      <w:r w:rsidRPr="00F10202">
        <w:rPr>
          <w:rFonts w:ascii="Palatino Linotype" w:hAnsi="Palatino Linotype"/>
          <w:b/>
          <w:i/>
          <w:w w:val="102"/>
          <w:sz w:val="24"/>
          <w:szCs w:val="24"/>
          <w:lang w:val="es-MX"/>
        </w:rPr>
        <w:t xml:space="preserve"> </w:t>
      </w:r>
      <w:r w:rsidRPr="00F10202">
        <w:rPr>
          <w:rFonts w:ascii="Palatino Linotype" w:hAnsi="Palatino Linotype"/>
          <w:b/>
          <w:i/>
          <w:sz w:val="24"/>
          <w:szCs w:val="24"/>
          <w:lang w:val="es-MX"/>
        </w:rPr>
        <w:t>la tierra</w:t>
      </w:r>
      <w:r w:rsidRPr="00F10202">
        <w:rPr>
          <w:rFonts w:ascii="Palatino Linotype" w:hAnsi="Palatino Linotype"/>
          <w:i/>
          <w:spacing w:val="69"/>
          <w:sz w:val="24"/>
          <w:szCs w:val="24"/>
          <w:lang w:val="es-MX"/>
        </w:rPr>
        <w:t xml:space="preserve"> </w:t>
      </w:r>
      <w:r w:rsidRPr="00F10202">
        <w:rPr>
          <w:rFonts w:ascii="Palatino Linotype" w:hAnsi="Palatino Linotype"/>
          <w:i/>
          <w:sz w:val="24"/>
          <w:szCs w:val="24"/>
          <w:lang w:val="es-MX"/>
        </w:rPr>
        <w:t>de los núcleos agrarios, aplicando</w:t>
      </w:r>
      <w:r w:rsidRPr="00F10202">
        <w:rPr>
          <w:rFonts w:ascii="Palatino Linotype" w:hAnsi="Palatino Linotype"/>
          <w:i/>
          <w:spacing w:val="69"/>
          <w:sz w:val="24"/>
          <w:szCs w:val="24"/>
          <w:lang w:val="es-MX"/>
        </w:rPr>
        <w:t xml:space="preserve"> </w:t>
      </w:r>
      <w:r w:rsidRPr="00F10202">
        <w:rPr>
          <w:rFonts w:ascii="Palatino Linotype" w:hAnsi="Palatino Linotype"/>
          <w:i/>
          <w:sz w:val="24"/>
          <w:szCs w:val="24"/>
          <w:lang w:val="es-MX"/>
        </w:rPr>
        <w:t>la normatividad en</w:t>
      </w:r>
      <w:r w:rsidRPr="00F10202">
        <w:rPr>
          <w:rFonts w:ascii="Palatino Linotype" w:hAnsi="Palatino Linotype"/>
          <w:i/>
          <w:spacing w:val="16"/>
          <w:sz w:val="24"/>
          <w:szCs w:val="24"/>
          <w:lang w:val="es-MX"/>
        </w:rPr>
        <w:t xml:space="preserve"> </w:t>
      </w:r>
      <w:r w:rsidRPr="00F10202">
        <w:rPr>
          <w:rFonts w:ascii="Palatino Linotype" w:hAnsi="Palatino Linotype"/>
          <w:i/>
          <w:sz w:val="24"/>
          <w:szCs w:val="24"/>
          <w:lang w:val="es-MX"/>
        </w:rPr>
        <w:t>la</w:t>
      </w:r>
      <w:r w:rsidRPr="00F10202">
        <w:rPr>
          <w:rFonts w:ascii="Palatino Linotype" w:hAnsi="Palatino Linotype"/>
          <w:i/>
          <w:w w:val="105"/>
          <w:sz w:val="24"/>
          <w:szCs w:val="24"/>
          <w:lang w:val="es-MX"/>
        </w:rPr>
        <w:t xml:space="preserve"> </w:t>
      </w:r>
      <w:r w:rsidRPr="00F10202">
        <w:rPr>
          <w:rFonts w:ascii="Palatino Linotype" w:hAnsi="Palatino Linotype"/>
          <w:i/>
          <w:sz w:val="24"/>
          <w:szCs w:val="24"/>
          <w:lang w:val="es-MX"/>
        </w:rPr>
        <w:t>materia;</w:t>
      </w:r>
    </w:p>
    <w:p w:rsidR="00470548" w:rsidRPr="00F10202" w:rsidRDefault="00470548" w:rsidP="00F10202">
      <w:pPr>
        <w:pStyle w:val="Textoindependiente"/>
        <w:tabs>
          <w:tab w:val="left" w:pos="993"/>
          <w:tab w:val="left" w:pos="1418"/>
        </w:tabs>
        <w:spacing w:line="360" w:lineRule="auto"/>
        <w:ind w:left="567" w:right="567" w:firstLine="27"/>
        <w:jc w:val="both"/>
        <w:rPr>
          <w:rFonts w:ascii="Palatino Linotype" w:hAnsi="Palatino Linotype"/>
          <w:i/>
          <w:sz w:val="24"/>
          <w:szCs w:val="24"/>
          <w:lang w:val="es-MX"/>
        </w:rPr>
      </w:pPr>
      <w:r w:rsidRPr="00F10202">
        <w:rPr>
          <w:rFonts w:ascii="Palatino Linotype" w:hAnsi="Palatino Linotype"/>
          <w:b/>
          <w:i/>
          <w:sz w:val="24"/>
          <w:szCs w:val="24"/>
          <w:lang w:val="es-MX"/>
        </w:rPr>
        <w:t>II. Fomentar</w:t>
      </w:r>
      <w:r w:rsidRPr="00F10202">
        <w:rPr>
          <w:rFonts w:ascii="Palatino Linotype" w:hAnsi="Palatino Linotype"/>
          <w:i/>
          <w:spacing w:val="69"/>
          <w:sz w:val="24"/>
          <w:szCs w:val="24"/>
          <w:lang w:val="es-MX"/>
        </w:rPr>
        <w:t xml:space="preserve"> </w:t>
      </w:r>
      <w:r w:rsidRPr="00F10202">
        <w:rPr>
          <w:rFonts w:ascii="Palatino Linotype" w:hAnsi="Palatino Linotype"/>
          <w:i/>
          <w:sz w:val="24"/>
          <w:szCs w:val="24"/>
          <w:lang w:val="es-MX"/>
        </w:rPr>
        <w:t>y</w:t>
      </w:r>
      <w:r w:rsidRPr="00F10202">
        <w:rPr>
          <w:rFonts w:ascii="Palatino Linotype" w:hAnsi="Palatino Linotype"/>
          <w:i/>
          <w:spacing w:val="69"/>
          <w:sz w:val="24"/>
          <w:szCs w:val="24"/>
          <w:lang w:val="es-MX"/>
        </w:rPr>
        <w:t xml:space="preserve"> </w:t>
      </w:r>
      <w:r w:rsidRPr="00F10202">
        <w:rPr>
          <w:rFonts w:ascii="Palatino Linotype" w:hAnsi="Palatino Linotype"/>
          <w:i/>
          <w:sz w:val="24"/>
          <w:szCs w:val="24"/>
          <w:lang w:val="es-MX"/>
        </w:rPr>
        <w:t>promover</w:t>
      </w:r>
      <w:r w:rsidRPr="00F10202">
        <w:rPr>
          <w:rFonts w:ascii="Palatino Linotype" w:hAnsi="Palatino Linotype"/>
          <w:i/>
          <w:spacing w:val="69"/>
          <w:sz w:val="24"/>
          <w:szCs w:val="24"/>
          <w:lang w:val="es-MX"/>
        </w:rPr>
        <w:t xml:space="preserve"> </w:t>
      </w:r>
      <w:r w:rsidRPr="00F10202">
        <w:rPr>
          <w:rFonts w:ascii="Palatino Linotype" w:hAnsi="Palatino Linotype"/>
          <w:b/>
          <w:i/>
          <w:sz w:val="24"/>
          <w:szCs w:val="24"/>
          <w:lang w:val="es-MX"/>
        </w:rPr>
        <w:t>el</w:t>
      </w:r>
      <w:r w:rsidRPr="00F10202">
        <w:rPr>
          <w:rFonts w:ascii="Palatino Linotype" w:hAnsi="Palatino Linotype"/>
          <w:b/>
          <w:i/>
          <w:spacing w:val="69"/>
          <w:sz w:val="24"/>
          <w:szCs w:val="24"/>
          <w:lang w:val="es-MX"/>
        </w:rPr>
        <w:t xml:space="preserve"> </w:t>
      </w:r>
      <w:r w:rsidRPr="00F10202">
        <w:rPr>
          <w:rFonts w:ascii="Palatino Linotype" w:hAnsi="Palatino Linotype"/>
          <w:b/>
          <w:i/>
          <w:sz w:val="24"/>
          <w:szCs w:val="24"/>
          <w:lang w:val="es-MX"/>
        </w:rPr>
        <w:t>ordenamiento</w:t>
      </w:r>
      <w:r w:rsidRPr="00F10202">
        <w:rPr>
          <w:rFonts w:ascii="Palatino Linotype" w:hAnsi="Palatino Linotype"/>
          <w:b/>
          <w:i/>
          <w:spacing w:val="69"/>
          <w:sz w:val="24"/>
          <w:szCs w:val="24"/>
          <w:lang w:val="es-MX"/>
        </w:rPr>
        <w:t xml:space="preserve"> </w:t>
      </w:r>
      <w:r w:rsidRPr="00F10202">
        <w:rPr>
          <w:rFonts w:ascii="Palatino Linotype" w:hAnsi="Palatino Linotype"/>
          <w:b/>
          <w:i/>
          <w:sz w:val="24"/>
          <w:szCs w:val="24"/>
          <w:lang w:val="es-MX"/>
        </w:rPr>
        <w:t>de</w:t>
      </w:r>
      <w:r w:rsidRPr="00F10202">
        <w:rPr>
          <w:rFonts w:ascii="Palatino Linotype" w:hAnsi="Palatino Linotype"/>
          <w:b/>
          <w:i/>
          <w:spacing w:val="69"/>
          <w:sz w:val="24"/>
          <w:szCs w:val="24"/>
          <w:lang w:val="es-MX"/>
        </w:rPr>
        <w:t xml:space="preserve"> </w:t>
      </w:r>
      <w:r w:rsidRPr="00F10202">
        <w:rPr>
          <w:rFonts w:ascii="Palatino Linotype" w:hAnsi="Palatino Linotype"/>
          <w:b/>
          <w:i/>
          <w:sz w:val="24"/>
          <w:szCs w:val="24"/>
          <w:lang w:val="es-MX"/>
        </w:rPr>
        <w:t>los</w:t>
      </w:r>
      <w:r w:rsidRPr="00F10202">
        <w:rPr>
          <w:rFonts w:ascii="Palatino Linotype" w:hAnsi="Palatino Linotype"/>
          <w:b/>
          <w:i/>
          <w:spacing w:val="69"/>
          <w:sz w:val="24"/>
          <w:szCs w:val="24"/>
          <w:lang w:val="es-MX"/>
        </w:rPr>
        <w:t xml:space="preserve"> </w:t>
      </w:r>
      <w:r w:rsidRPr="00F10202">
        <w:rPr>
          <w:rFonts w:ascii="Palatino Linotype" w:hAnsi="Palatino Linotype"/>
          <w:b/>
          <w:i/>
          <w:sz w:val="24"/>
          <w:szCs w:val="24"/>
          <w:lang w:val="es-MX"/>
        </w:rPr>
        <w:t>núcleos</w:t>
      </w:r>
      <w:r w:rsidRPr="00F10202">
        <w:rPr>
          <w:rFonts w:ascii="Palatino Linotype" w:hAnsi="Palatino Linotype"/>
          <w:b/>
          <w:i/>
          <w:spacing w:val="41"/>
          <w:sz w:val="24"/>
          <w:szCs w:val="24"/>
          <w:lang w:val="es-MX"/>
        </w:rPr>
        <w:t xml:space="preserve"> </w:t>
      </w:r>
      <w:r w:rsidRPr="00F10202">
        <w:rPr>
          <w:rFonts w:ascii="Palatino Linotype" w:hAnsi="Palatino Linotype"/>
          <w:b/>
          <w:i/>
          <w:sz w:val="24"/>
          <w:szCs w:val="24"/>
          <w:lang w:val="es-MX"/>
        </w:rPr>
        <w:t>agrarios regularizados</w:t>
      </w:r>
      <w:r w:rsidRPr="00F10202">
        <w:rPr>
          <w:rFonts w:ascii="Palatino Linotype" w:hAnsi="Palatino Linotype"/>
          <w:i/>
          <w:sz w:val="24"/>
          <w:szCs w:val="24"/>
          <w:lang w:val="es-MX"/>
        </w:rPr>
        <w:t>,</w:t>
      </w:r>
      <w:r w:rsidRPr="00F10202">
        <w:rPr>
          <w:rFonts w:ascii="Palatino Linotype" w:hAnsi="Palatino Linotype"/>
          <w:i/>
          <w:spacing w:val="69"/>
          <w:sz w:val="24"/>
          <w:szCs w:val="24"/>
          <w:lang w:val="es-MX"/>
        </w:rPr>
        <w:t xml:space="preserve"> </w:t>
      </w:r>
      <w:r w:rsidRPr="00F10202">
        <w:rPr>
          <w:rFonts w:ascii="Palatino Linotype" w:hAnsi="Palatino Linotype"/>
          <w:i/>
          <w:sz w:val="24"/>
          <w:szCs w:val="24"/>
          <w:lang w:val="es-MX"/>
        </w:rPr>
        <w:t>que</w:t>
      </w:r>
      <w:r w:rsidRPr="00F10202">
        <w:rPr>
          <w:rFonts w:ascii="Palatino Linotype" w:hAnsi="Palatino Linotype"/>
          <w:i/>
          <w:spacing w:val="69"/>
          <w:sz w:val="24"/>
          <w:szCs w:val="24"/>
          <w:lang w:val="es-MX"/>
        </w:rPr>
        <w:t xml:space="preserve"> </w:t>
      </w:r>
      <w:r w:rsidRPr="00F10202">
        <w:rPr>
          <w:rFonts w:ascii="Palatino Linotype" w:hAnsi="Palatino Linotype"/>
          <w:i/>
          <w:sz w:val="24"/>
          <w:szCs w:val="24"/>
          <w:lang w:val="es-MX"/>
        </w:rPr>
        <w:t>presenten</w:t>
      </w:r>
      <w:r w:rsidRPr="00F10202">
        <w:rPr>
          <w:rFonts w:ascii="Palatino Linotype" w:hAnsi="Palatino Linotype"/>
          <w:i/>
          <w:spacing w:val="69"/>
          <w:sz w:val="24"/>
          <w:szCs w:val="24"/>
          <w:lang w:val="es-MX"/>
        </w:rPr>
        <w:t xml:space="preserve"> </w:t>
      </w:r>
      <w:r w:rsidRPr="00F10202">
        <w:rPr>
          <w:rFonts w:ascii="Palatino Linotype" w:hAnsi="Palatino Linotype"/>
          <w:i/>
          <w:sz w:val="24"/>
          <w:szCs w:val="24"/>
          <w:lang w:val="es-MX"/>
        </w:rPr>
        <w:t>modificaciones respecto</w:t>
      </w:r>
      <w:r w:rsidRPr="00F10202">
        <w:rPr>
          <w:rFonts w:ascii="Palatino Linotype" w:hAnsi="Palatino Linotype"/>
          <w:i/>
          <w:spacing w:val="69"/>
          <w:sz w:val="24"/>
          <w:szCs w:val="24"/>
          <w:lang w:val="es-MX"/>
        </w:rPr>
        <w:t xml:space="preserve"> </w:t>
      </w:r>
      <w:r w:rsidRPr="00F10202">
        <w:rPr>
          <w:rFonts w:ascii="Palatino Linotype" w:hAnsi="Palatino Linotype"/>
          <w:i/>
          <w:sz w:val="24"/>
          <w:szCs w:val="24"/>
          <w:lang w:val="es-MX"/>
        </w:rPr>
        <w:t>al</w:t>
      </w:r>
      <w:r w:rsidRPr="00F10202">
        <w:rPr>
          <w:rFonts w:ascii="Palatino Linotype" w:hAnsi="Palatino Linotype"/>
          <w:i/>
          <w:spacing w:val="69"/>
          <w:sz w:val="24"/>
          <w:szCs w:val="24"/>
          <w:lang w:val="es-MX"/>
        </w:rPr>
        <w:t xml:space="preserve"> </w:t>
      </w:r>
      <w:r w:rsidRPr="00F10202">
        <w:rPr>
          <w:rFonts w:ascii="Palatino Linotype" w:hAnsi="Palatino Linotype"/>
          <w:i/>
          <w:sz w:val="24"/>
          <w:szCs w:val="24"/>
          <w:lang w:val="es-MX"/>
        </w:rPr>
        <w:t>uso</w:t>
      </w:r>
      <w:r w:rsidRPr="00F10202">
        <w:rPr>
          <w:rFonts w:ascii="Palatino Linotype" w:hAnsi="Palatino Linotype"/>
          <w:i/>
          <w:spacing w:val="65"/>
          <w:sz w:val="24"/>
          <w:szCs w:val="24"/>
          <w:lang w:val="es-MX"/>
        </w:rPr>
        <w:t xml:space="preserve"> </w:t>
      </w:r>
      <w:r w:rsidRPr="00F10202">
        <w:rPr>
          <w:rFonts w:ascii="Palatino Linotype" w:hAnsi="Palatino Linotype"/>
          <w:i/>
          <w:sz w:val="24"/>
          <w:szCs w:val="24"/>
          <w:lang w:val="es-MX"/>
        </w:rPr>
        <w:t>y</w:t>
      </w:r>
      <w:r w:rsidRPr="00F10202">
        <w:rPr>
          <w:rFonts w:ascii="Palatino Linotype" w:hAnsi="Palatino Linotype"/>
          <w:i/>
          <w:w w:val="89"/>
          <w:sz w:val="24"/>
          <w:szCs w:val="24"/>
          <w:lang w:val="es-MX"/>
        </w:rPr>
        <w:t xml:space="preserve"> </w:t>
      </w:r>
      <w:r w:rsidRPr="00F10202">
        <w:rPr>
          <w:rFonts w:ascii="Palatino Linotype" w:hAnsi="Palatino Linotype"/>
          <w:i/>
          <w:sz w:val="24"/>
          <w:szCs w:val="24"/>
          <w:lang w:val="es-MX"/>
        </w:rPr>
        <w:t>aprovechamiento</w:t>
      </w:r>
      <w:r w:rsidRPr="00F10202">
        <w:rPr>
          <w:rFonts w:ascii="Palatino Linotype" w:hAnsi="Palatino Linotype"/>
          <w:i/>
          <w:spacing w:val="69"/>
          <w:sz w:val="24"/>
          <w:szCs w:val="24"/>
          <w:lang w:val="es-MX"/>
        </w:rPr>
        <w:t xml:space="preserve"> </w:t>
      </w:r>
      <w:r w:rsidRPr="00F10202">
        <w:rPr>
          <w:rFonts w:ascii="Palatino Linotype" w:hAnsi="Palatino Linotype"/>
          <w:i/>
          <w:sz w:val="24"/>
          <w:szCs w:val="24"/>
          <w:lang w:val="es-MX"/>
        </w:rPr>
        <w:t>de sus tierras, a fin de contribuir a la</w:t>
      </w:r>
      <w:r w:rsidRPr="00F10202">
        <w:rPr>
          <w:rFonts w:ascii="Palatino Linotype" w:hAnsi="Palatino Linotype"/>
          <w:i/>
          <w:spacing w:val="44"/>
          <w:sz w:val="24"/>
          <w:szCs w:val="24"/>
          <w:lang w:val="es-MX"/>
        </w:rPr>
        <w:t xml:space="preserve"> </w:t>
      </w:r>
      <w:r w:rsidRPr="00F10202">
        <w:rPr>
          <w:rFonts w:ascii="Palatino Linotype" w:hAnsi="Palatino Linotype"/>
          <w:i/>
          <w:sz w:val="24"/>
          <w:szCs w:val="24"/>
          <w:lang w:val="es-MX"/>
        </w:rPr>
        <w:t>ocupación ordenada y al uso sustentable del</w:t>
      </w:r>
      <w:r w:rsidRPr="00F10202">
        <w:rPr>
          <w:rFonts w:ascii="Palatino Linotype" w:hAnsi="Palatino Linotype"/>
          <w:i/>
          <w:spacing w:val="39"/>
          <w:sz w:val="24"/>
          <w:szCs w:val="24"/>
          <w:lang w:val="es-MX"/>
        </w:rPr>
        <w:t xml:space="preserve"> </w:t>
      </w:r>
      <w:r w:rsidRPr="00F10202">
        <w:rPr>
          <w:rFonts w:ascii="Palatino Linotype" w:hAnsi="Palatino Linotype"/>
          <w:i/>
          <w:sz w:val="24"/>
          <w:szCs w:val="24"/>
          <w:lang w:val="es-MX"/>
        </w:rPr>
        <w:t>territorio;</w:t>
      </w:r>
    </w:p>
    <w:p w:rsidR="00470548" w:rsidRPr="00F10202" w:rsidRDefault="00470548" w:rsidP="00F10202">
      <w:pPr>
        <w:pStyle w:val="Textoindependiente"/>
        <w:tabs>
          <w:tab w:val="left" w:pos="993"/>
          <w:tab w:val="left" w:pos="1418"/>
        </w:tabs>
        <w:spacing w:line="360" w:lineRule="auto"/>
        <w:ind w:left="567" w:right="567" w:firstLine="27"/>
        <w:jc w:val="both"/>
        <w:rPr>
          <w:rFonts w:ascii="Palatino Linotype" w:hAnsi="Palatino Linotype"/>
          <w:i/>
          <w:sz w:val="24"/>
          <w:szCs w:val="24"/>
          <w:lang w:val="es-MX"/>
        </w:rPr>
      </w:pPr>
      <w:r w:rsidRPr="00F10202">
        <w:rPr>
          <w:rFonts w:ascii="Palatino Linotype" w:hAnsi="Palatino Linotype"/>
          <w:b/>
          <w:i/>
          <w:w w:val="95"/>
          <w:sz w:val="24"/>
          <w:szCs w:val="24"/>
          <w:lang w:val="es-MX"/>
        </w:rPr>
        <w:t xml:space="preserve">III. </w:t>
      </w:r>
      <w:r w:rsidRPr="00F10202">
        <w:rPr>
          <w:rFonts w:ascii="Palatino Linotype" w:hAnsi="Palatino Linotype"/>
          <w:b/>
          <w:i/>
          <w:sz w:val="24"/>
          <w:szCs w:val="24"/>
          <w:lang w:val="es-MX"/>
        </w:rPr>
        <w:t>Coadyuvar con</w:t>
      </w:r>
      <w:r w:rsidRPr="00F10202">
        <w:rPr>
          <w:rFonts w:ascii="Palatino Linotype" w:hAnsi="Palatino Linotype"/>
          <w:i/>
          <w:sz w:val="24"/>
          <w:szCs w:val="24"/>
          <w:lang w:val="es-MX"/>
        </w:rPr>
        <w:t xml:space="preserve"> las </w:t>
      </w:r>
      <w:r w:rsidRPr="00F10202">
        <w:rPr>
          <w:rFonts w:ascii="Palatino Linotype" w:hAnsi="Palatino Linotype"/>
          <w:b/>
          <w:i/>
          <w:sz w:val="24"/>
          <w:szCs w:val="24"/>
          <w:lang w:val="es-MX"/>
        </w:rPr>
        <w:t>instituciones</w:t>
      </w:r>
      <w:r w:rsidRPr="00F10202">
        <w:rPr>
          <w:rFonts w:ascii="Palatino Linotype" w:hAnsi="Palatino Linotype"/>
          <w:i/>
          <w:sz w:val="24"/>
          <w:szCs w:val="24"/>
          <w:lang w:val="es-MX"/>
        </w:rPr>
        <w:t xml:space="preserve"> de la Secretaría de Desarrollo</w:t>
      </w:r>
      <w:r w:rsidRPr="00F10202">
        <w:rPr>
          <w:rFonts w:ascii="Palatino Linotype" w:hAnsi="Palatino Linotype"/>
          <w:i/>
          <w:spacing w:val="17"/>
          <w:sz w:val="24"/>
          <w:szCs w:val="24"/>
          <w:lang w:val="es-MX"/>
        </w:rPr>
        <w:t xml:space="preserve"> </w:t>
      </w:r>
      <w:r w:rsidRPr="00F10202">
        <w:rPr>
          <w:rFonts w:ascii="Palatino Linotype" w:hAnsi="Palatino Linotype"/>
          <w:i/>
          <w:sz w:val="24"/>
          <w:szCs w:val="24"/>
          <w:lang w:val="es-MX"/>
        </w:rPr>
        <w:t>Agrario,</w:t>
      </w:r>
      <w:r w:rsidRPr="00F10202">
        <w:rPr>
          <w:rFonts w:ascii="Palatino Linotype" w:hAnsi="Palatino Linotype"/>
          <w:i/>
          <w:w w:val="99"/>
          <w:sz w:val="24"/>
          <w:szCs w:val="24"/>
          <w:lang w:val="es-MX"/>
        </w:rPr>
        <w:t xml:space="preserve"> </w:t>
      </w:r>
      <w:r w:rsidRPr="00F10202">
        <w:rPr>
          <w:rFonts w:ascii="Palatino Linotype" w:hAnsi="Palatino Linotype"/>
          <w:i/>
          <w:sz w:val="24"/>
          <w:szCs w:val="24"/>
          <w:lang w:val="es-MX"/>
        </w:rPr>
        <w:t xml:space="preserve">Territorial y </w:t>
      </w:r>
      <w:r w:rsidRPr="00F10202">
        <w:rPr>
          <w:rFonts w:ascii="Palatino Linotype" w:hAnsi="Palatino Linotype"/>
          <w:i/>
          <w:spacing w:val="-4"/>
          <w:sz w:val="24"/>
          <w:szCs w:val="24"/>
          <w:lang w:val="es-MX"/>
        </w:rPr>
        <w:t xml:space="preserve">Urbano </w:t>
      </w:r>
      <w:r w:rsidRPr="00F10202">
        <w:rPr>
          <w:rFonts w:ascii="Palatino Linotype" w:hAnsi="Palatino Linotype"/>
          <w:i/>
          <w:sz w:val="24"/>
          <w:szCs w:val="24"/>
          <w:lang w:val="es-MX"/>
        </w:rPr>
        <w:t xml:space="preserve">y </w:t>
      </w:r>
      <w:r w:rsidRPr="00F10202">
        <w:rPr>
          <w:rFonts w:ascii="Palatino Linotype" w:hAnsi="Palatino Linotype"/>
          <w:i/>
          <w:spacing w:val="-6"/>
          <w:sz w:val="24"/>
          <w:szCs w:val="24"/>
          <w:lang w:val="es-MX"/>
        </w:rPr>
        <w:t xml:space="preserve">del </w:t>
      </w:r>
      <w:r w:rsidRPr="00F10202">
        <w:rPr>
          <w:rFonts w:ascii="Palatino Linotype" w:hAnsi="Palatino Linotype"/>
          <w:i/>
          <w:sz w:val="24"/>
          <w:szCs w:val="24"/>
          <w:lang w:val="es-MX"/>
        </w:rPr>
        <w:t xml:space="preserve">Sector coordinado por </w:t>
      </w:r>
      <w:r w:rsidRPr="00F10202">
        <w:rPr>
          <w:rFonts w:ascii="Palatino Linotype" w:hAnsi="Palatino Linotype"/>
          <w:i/>
          <w:spacing w:val="3"/>
          <w:sz w:val="24"/>
          <w:szCs w:val="24"/>
          <w:lang w:val="es-MX"/>
        </w:rPr>
        <w:t xml:space="preserve">ella, </w:t>
      </w:r>
      <w:r w:rsidRPr="00F10202">
        <w:rPr>
          <w:rFonts w:ascii="Palatino Linotype" w:hAnsi="Palatino Linotype"/>
          <w:b/>
          <w:i/>
          <w:sz w:val="24"/>
          <w:szCs w:val="24"/>
          <w:lang w:val="es-MX"/>
        </w:rPr>
        <w:t xml:space="preserve">en </w:t>
      </w:r>
      <w:r w:rsidRPr="00F10202">
        <w:rPr>
          <w:rFonts w:ascii="Palatino Linotype" w:hAnsi="Palatino Linotype"/>
          <w:b/>
          <w:i/>
          <w:spacing w:val="-12"/>
          <w:w w:val="110"/>
          <w:sz w:val="24"/>
          <w:szCs w:val="24"/>
          <w:lang w:val="es-MX"/>
        </w:rPr>
        <w:t xml:space="preserve">la </w:t>
      </w:r>
      <w:r w:rsidRPr="00F10202">
        <w:rPr>
          <w:rFonts w:ascii="Palatino Linotype" w:hAnsi="Palatino Linotype"/>
          <w:b/>
          <w:i/>
          <w:spacing w:val="4"/>
          <w:w w:val="110"/>
          <w:sz w:val="24"/>
          <w:szCs w:val="24"/>
          <w:lang w:val="es-MX"/>
        </w:rPr>
        <w:t xml:space="preserve"> </w:t>
      </w:r>
      <w:r w:rsidRPr="00F10202">
        <w:rPr>
          <w:rFonts w:ascii="Palatino Linotype" w:hAnsi="Palatino Linotype"/>
          <w:b/>
          <w:i/>
          <w:sz w:val="24"/>
          <w:szCs w:val="24"/>
          <w:lang w:val="es-MX"/>
        </w:rPr>
        <w:t>realización</w:t>
      </w:r>
      <w:r w:rsidRPr="00F10202">
        <w:rPr>
          <w:rFonts w:ascii="Palatino Linotype" w:hAnsi="Palatino Linotype"/>
          <w:b/>
          <w:i/>
          <w:w w:val="101"/>
          <w:sz w:val="24"/>
          <w:szCs w:val="24"/>
          <w:lang w:val="es-MX"/>
        </w:rPr>
        <w:t xml:space="preserve"> </w:t>
      </w:r>
      <w:r w:rsidRPr="00F10202">
        <w:rPr>
          <w:rFonts w:ascii="Palatino Linotype" w:hAnsi="Palatino Linotype"/>
          <w:b/>
          <w:i/>
          <w:sz w:val="24"/>
          <w:szCs w:val="24"/>
          <w:lang w:val="es-MX"/>
        </w:rPr>
        <w:t>de trabajos técnicos, organizacionales y jurídicos</w:t>
      </w:r>
      <w:r w:rsidRPr="00F10202">
        <w:rPr>
          <w:rFonts w:ascii="Palatino Linotype" w:hAnsi="Palatino Linotype"/>
          <w:i/>
          <w:sz w:val="24"/>
          <w:szCs w:val="24"/>
          <w:lang w:val="es-MX"/>
        </w:rPr>
        <w:t xml:space="preserve"> que se</w:t>
      </w:r>
      <w:r w:rsidRPr="00F10202">
        <w:rPr>
          <w:rFonts w:ascii="Palatino Linotype" w:hAnsi="Palatino Linotype"/>
          <w:i/>
          <w:spacing w:val="27"/>
          <w:sz w:val="24"/>
          <w:szCs w:val="24"/>
          <w:lang w:val="es-MX"/>
        </w:rPr>
        <w:t xml:space="preserve"> </w:t>
      </w:r>
      <w:r w:rsidRPr="00F10202">
        <w:rPr>
          <w:rFonts w:ascii="Palatino Linotype" w:hAnsi="Palatino Linotype"/>
          <w:i/>
          <w:sz w:val="24"/>
          <w:szCs w:val="24"/>
          <w:lang w:val="es-MX"/>
        </w:rPr>
        <w:t>requieran,</w:t>
      </w:r>
      <w:r w:rsidRPr="00F10202">
        <w:rPr>
          <w:rFonts w:ascii="Palatino Linotype" w:hAnsi="Palatino Linotype"/>
          <w:i/>
          <w:w w:val="99"/>
          <w:sz w:val="24"/>
          <w:szCs w:val="24"/>
          <w:lang w:val="es-MX"/>
        </w:rPr>
        <w:t xml:space="preserve"> </w:t>
      </w:r>
      <w:r w:rsidRPr="00F10202">
        <w:rPr>
          <w:rFonts w:ascii="Palatino Linotype" w:hAnsi="Palatino Linotype"/>
          <w:i/>
          <w:sz w:val="24"/>
          <w:szCs w:val="24"/>
          <w:lang w:val="es-MX"/>
        </w:rPr>
        <w:t xml:space="preserve">derivado de la ejecución de los programas </w:t>
      </w:r>
      <w:r w:rsidRPr="00F10202">
        <w:rPr>
          <w:rFonts w:ascii="Palatino Linotype" w:hAnsi="Palatino Linotype"/>
          <w:i/>
          <w:spacing w:val="42"/>
          <w:sz w:val="24"/>
          <w:szCs w:val="24"/>
          <w:lang w:val="es-MX"/>
        </w:rPr>
        <w:t xml:space="preserve"> </w:t>
      </w:r>
      <w:r w:rsidRPr="00F10202">
        <w:rPr>
          <w:rFonts w:ascii="Palatino Linotype" w:hAnsi="Palatino Linotype"/>
          <w:i/>
          <w:spacing w:val="-3"/>
          <w:sz w:val="24"/>
          <w:szCs w:val="24"/>
          <w:lang w:val="es-MX"/>
        </w:rPr>
        <w:t>institucionales;</w:t>
      </w:r>
    </w:p>
    <w:p w:rsidR="00470548" w:rsidRPr="00F10202" w:rsidRDefault="00470548" w:rsidP="00F10202">
      <w:pPr>
        <w:pStyle w:val="Textoindependiente"/>
        <w:tabs>
          <w:tab w:val="left" w:pos="993"/>
          <w:tab w:val="left" w:pos="1418"/>
        </w:tabs>
        <w:spacing w:line="360" w:lineRule="auto"/>
        <w:ind w:left="567" w:right="567" w:firstLine="27"/>
        <w:jc w:val="both"/>
        <w:rPr>
          <w:rFonts w:ascii="Palatino Linotype" w:hAnsi="Palatino Linotype"/>
          <w:i/>
          <w:sz w:val="24"/>
          <w:szCs w:val="24"/>
          <w:lang w:val="es-MX"/>
        </w:rPr>
      </w:pPr>
      <w:r w:rsidRPr="00F10202">
        <w:rPr>
          <w:rFonts w:ascii="Palatino Linotype" w:hAnsi="Palatino Linotype"/>
          <w:b/>
          <w:i/>
          <w:sz w:val="24"/>
          <w:szCs w:val="24"/>
          <w:lang w:val="es-MX"/>
        </w:rPr>
        <w:t>IV.</w:t>
      </w:r>
      <w:r w:rsidRPr="00F10202">
        <w:rPr>
          <w:rFonts w:ascii="Palatino Linotype" w:hAnsi="Palatino Linotype"/>
          <w:i/>
          <w:sz w:val="24"/>
          <w:szCs w:val="24"/>
          <w:lang w:val="es-MX"/>
        </w:rPr>
        <w:t xml:space="preserve"> </w:t>
      </w:r>
      <w:r w:rsidRPr="00F10202">
        <w:rPr>
          <w:rFonts w:ascii="Palatino Linotype" w:hAnsi="Palatino Linotype"/>
          <w:b/>
          <w:i/>
          <w:sz w:val="24"/>
          <w:szCs w:val="24"/>
          <w:lang w:val="es-MX"/>
        </w:rPr>
        <w:t xml:space="preserve">Proponer y ejecutar </w:t>
      </w:r>
      <w:r w:rsidRPr="00F10202">
        <w:rPr>
          <w:rFonts w:ascii="Palatino Linotype" w:hAnsi="Palatino Linotype"/>
          <w:b/>
          <w:i/>
          <w:spacing w:val="-8"/>
          <w:sz w:val="24"/>
          <w:szCs w:val="24"/>
          <w:lang w:val="es-MX"/>
        </w:rPr>
        <w:t xml:space="preserve">las </w:t>
      </w:r>
      <w:r w:rsidRPr="00F10202">
        <w:rPr>
          <w:rFonts w:ascii="Palatino Linotype" w:hAnsi="Palatino Linotype"/>
          <w:b/>
          <w:i/>
          <w:sz w:val="24"/>
          <w:szCs w:val="24"/>
          <w:lang w:val="es-MX"/>
        </w:rPr>
        <w:t>actividades de ordenamiento, certificación</w:t>
      </w:r>
      <w:r w:rsidRPr="00F10202">
        <w:rPr>
          <w:rFonts w:ascii="Palatino Linotype" w:hAnsi="Palatino Linotype"/>
          <w:b/>
          <w:i/>
          <w:spacing w:val="41"/>
          <w:sz w:val="24"/>
          <w:szCs w:val="24"/>
          <w:lang w:val="es-MX"/>
        </w:rPr>
        <w:t xml:space="preserve"> </w:t>
      </w:r>
      <w:r w:rsidRPr="00F10202">
        <w:rPr>
          <w:rFonts w:ascii="Palatino Linotype" w:hAnsi="Palatino Linotype"/>
          <w:b/>
          <w:i/>
          <w:sz w:val="24"/>
          <w:szCs w:val="24"/>
          <w:lang w:val="es-MX"/>
        </w:rPr>
        <w:t>y</w:t>
      </w:r>
      <w:r w:rsidRPr="00F10202">
        <w:rPr>
          <w:rFonts w:ascii="Palatino Linotype" w:hAnsi="Palatino Linotype"/>
          <w:b/>
          <w:i/>
          <w:w w:val="99"/>
          <w:sz w:val="24"/>
          <w:szCs w:val="24"/>
          <w:lang w:val="es-MX"/>
        </w:rPr>
        <w:t xml:space="preserve"> </w:t>
      </w:r>
      <w:r w:rsidRPr="00F10202">
        <w:rPr>
          <w:rFonts w:ascii="Palatino Linotype" w:hAnsi="Palatino Linotype"/>
          <w:b/>
          <w:i/>
          <w:sz w:val="24"/>
          <w:szCs w:val="24"/>
          <w:lang w:val="es-MX"/>
        </w:rPr>
        <w:t xml:space="preserve">titulación de </w:t>
      </w:r>
      <w:r w:rsidRPr="00F10202">
        <w:rPr>
          <w:rFonts w:ascii="Palatino Linotype" w:hAnsi="Palatino Linotype"/>
          <w:b/>
          <w:i/>
          <w:spacing w:val="-14"/>
          <w:sz w:val="24"/>
          <w:szCs w:val="24"/>
          <w:lang w:val="es-MX"/>
        </w:rPr>
        <w:t xml:space="preserve">la </w:t>
      </w:r>
      <w:r w:rsidRPr="00F10202">
        <w:rPr>
          <w:rFonts w:ascii="Palatino Linotype" w:hAnsi="Palatino Linotype"/>
          <w:b/>
          <w:i/>
          <w:sz w:val="24"/>
          <w:szCs w:val="24"/>
          <w:lang w:val="es-MX"/>
        </w:rPr>
        <w:t>tenencia de la tierra</w:t>
      </w:r>
      <w:r w:rsidRPr="00F10202">
        <w:rPr>
          <w:rFonts w:ascii="Palatino Linotype" w:hAnsi="Palatino Linotype"/>
          <w:i/>
          <w:sz w:val="24"/>
          <w:szCs w:val="24"/>
          <w:lang w:val="es-MX"/>
        </w:rPr>
        <w:t xml:space="preserve"> que resulten necesarias en</w:t>
      </w:r>
      <w:r w:rsidRPr="00F10202">
        <w:rPr>
          <w:rFonts w:ascii="Palatino Linotype" w:hAnsi="Palatino Linotype"/>
          <w:i/>
          <w:spacing w:val="31"/>
          <w:sz w:val="24"/>
          <w:szCs w:val="24"/>
          <w:lang w:val="es-MX"/>
        </w:rPr>
        <w:t xml:space="preserve"> </w:t>
      </w:r>
      <w:r w:rsidRPr="00F10202">
        <w:rPr>
          <w:rFonts w:ascii="Palatino Linotype" w:hAnsi="Palatino Linotype"/>
          <w:i/>
          <w:sz w:val="24"/>
          <w:szCs w:val="24"/>
          <w:lang w:val="es-MX"/>
        </w:rPr>
        <w:t xml:space="preserve">los </w:t>
      </w:r>
      <w:r w:rsidRPr="00F10202">
        <w:rPr>
          <w:rFonts w:ascii="Palatino Linotype" w:hAnsi="Palatino Linotype"/>
          <w:i/>
          <w:spacing w:val="-3"/>
          <w:sz w:val="24"/>
          <w:szCs w:val="24"/>
          <w:lang w:val="es-MX"/>
        </w:rPr>
        <w:t xml:space="preserve">núcleos </w:t>
      </w:r>
      <w:r w:rsidRPr="00F10202">
        <w:rPr>
          <w:rFonts w:ascii="Palatino Linotype" w:hAnsi="Palatino Linotype"/>
          <w:i/>
          <w:sz w:val="24"/>
          <w:szCs w:val="24"/>
          <w:lang w:val="es-MX"/>
        </w:rPr>
        <w:t>agrarios con situación irregular o impactados por una</w:t>
      </w:r>
      <w:r w:rsidRPr="00F10202">
        <w:rPr>
          <w:rFonts w:ascii="Palatino Linotype" w:hAnsi="Palatino Linotype"/>
          <w:i/>
          <w:spacing w:val="33"/>
          <w:sz w:val="24"/>
          <w:szCs w:val="24"/>
          <w:lang w:val="es-MX"/>
        </w:rPr>
        <w:t xml:space="preserve"> </w:t>
      </w:r>
      <w:r w:rsidRPr="00F10202">
        <w:rPr>
          <w:rFonts w:ascii="Palatino Linotype" w:hAnsi="Palatino Linotype"/>
          <w:i/>
          <w:sz w:val="24"/>
          <w:szCs w:val="24"/>
          <w:lang w:val="es-MX"/>
        </w:rPr>
        <w:t>acción agraria,</w:t>
      </w:r>
      <w:r w:rsidRPr="00F10202">
        <w:rPr>
          <w:rFonts w:ascii="Palatino Linotype" w:hAnsi="Palatino Linotype"/>
          <w:i/>
          <w:spacing w:val="11"/>
          <w:sz w:val="24"/>
          <w:szCs w:val="24"/>
          <w:lang w:val="es-MX"/>
        </w:rPr>
        <w:t xml:space="preserve"> </w:t>
      </w:r>
      <w:r w:rsidRPr="00F10202">
        <w:rPr>
          <w:rFonts w:ascii="Palatino Linotype" w:hAnsi="Palatino Linotype"/>
          <w:i/>
          <w:sz w:val="24"/>
          <w:szCs w:val="24"/>
          <w:lang w:val="es-MX"/>
        </w:rPr>
        <w:t>y</w:t>
      </w:r>
    </w:p>
    <w:p w:rsidR="00470548" w:rsidRPr="00F10202" w:rsidRDefault="00470548" w:rsidP="00F10202">
      <w:pPr>
        <w:pStyle w:val="Textoindependiente"/>
        <w:tabs>
          <w:tab w:val="left" w:pos="993"/>
          <w:tab w:val="left" w:pos="1418"/>
        </w:tabs>
        <w:spacing w:line="360" w:lineRule="auto"/>
        <w:ind w:left="567" w:right="567" w:firstLine="27"/>
        <w:jc w:val="both"/>
        <w:rPr>
          <w:rFonts w:ascii="Palatino Linotype" w:hAnsi="Palatino Linotype"/>
          <w:sz w:val="24"/>
          <w:szCs w:val="24"/>
          <w:lang w:val="es-MX"/>
        </w:rPr>
      </w:pPr>
      <w:r w:rsidRPr="00F10202">
        <w:rPr>
          <w:rFonts w:ascii="Palatino Linotype" w:hAnsi="Palatino Linotype"/>
          <w:b/>
          <w:i/>
          <w:sz w:val="24"/>
          <w:szCs w:val="24"/>
          <w:lang w:val="es-MX"/>
        </w:rPr>
        <w:t xml:space="preserve">V. </w:t>
      </w:r>
      <w:r w:rsidRPr="00F10202">
        <w:rPr>
          <w:rFonts w:ascii="Palatino Linotype" w:hAnsi="Palatino Linotype"/>
          <w:i/>
          <w:sz w:val="24"/>
          <w:szCs w:val="24"/>
          <w:lang w:val="es-MX"/>
        </w:rPr>
        <w:t>Difundir</w:t>
      </w:r>
      <w:r w:rsidRPr="00F10202">
        <w:rPr>
          <w:rFonts w:ascii="Palatino Linotype" w:hAnsi="Palatino Linotype"/>
          <w:i/>
          <w:spacing w:val="69"/>
          <w:sz w:val="24"/>
          <w:szCs w:val="24"/>
          <w:lang w:val="es-MX"/>
        </w:rPr>
        <w:t xml:space="preserve"> </w:t>
      </w:r>
      <w:r w:rsidRPr="00F10202">
        <w:rPr>
          <w:rFonts w:ascii="Palatino Linotype" w:hAnsi="Palatino Linotype"/>
          <w:i/>
          <w:spacing w:val="-10"/>
          <w:sz w:val="24"/>
          <w:szCs w:val="24"/>
          <w:lang w:val="es-MX"/>
        </w:rPr>
        <w:t>los</w:t>
      </w:r>
      <w:r w:rsidRPr="00F10202">
        <w:rPr>
          <w:rFonts w:ascii="Palatino Linotype" w:hAnsi="Palatino Linotype"/>
          <w:i/>
          <w:spacing w:val="49"/>
          <w:sz w:val="24"/>
          <w:szCs w:val="24"/>
          <w:lang w:val="es-MX"/>
        </w:rPr>
        <w:t xml:space="preserve"> </w:t>
      </w:r>
      <w:r w:rsidRPr="00F10202">
        <w:rPr>
          <w:rFonts w:ascii="Palatino Linotype" w:hAnsi="Palatino Linotype"/>
          <w:i/>
          <w:sz w:val="24"/>
          <w:szCs w:val="24"/>
          <w:lang w:val="es-MX"/>
        </w:rPr>
        <w:t>beneficios</w:t>
      </w:r>
      <w:r w:rsidRPr="00F10202">
        <w:rPr>
          <w:rFonts w:ascii="Palatino Linotype" w:hAnsi="Palatino Linotype"/>
          <w:i/>
          <w:spacing w:val="69"/>
          <w:sz w:val="24"/>
          <w:szCs w:val="24"/>
          <w:lang w:val="es-MX"/>
        </w:rPr>
        <w:t xml:space="preserve"> </w:t>
      </w:r>
      <w:r w:rsidRPr="00F10202">
        <w:rPr>
          <w:rFonts w:ascii="Palatino Linotype" w:hAnsi="Palatino Linotype"/>
          <w:i/>
          <w:sz w:val="24"/>
          <w:szCs w:val="24"/>
          <w:lang w:val="es-MX"/>
        </w:rPr>
        <w:t>y alcances</w:t>
      </w:r>
      <w:r w:rsidRPr="00F10202">
        <w:rPr>
          <w:rFonts w:ascii="Palatino Linotype" w:hAnsi="Palatino Linotype"/>
          <w:i/>
          <w:spacing w:val="69"/>
          <w:sz w:val="24"/>
          <w:szCs w:val="24"/>
          <w:lang w:val="es-MX"/>
        </w:rPr>
        <w:t xml:space="preserve"> </w:t>
      </w:r>
      <w:r w:rsidRPr="00F10202">
        <w:rPr>
          <w:rFonts w:ascii="Palatino Linotype" w:hAnsi="Palatino Linotype"/>
          <w:i/>
          <w:sz w:val="24"/>
          <w:szCs w:val="24"/>
          <w:lang w:val="es-MX"/>
        </w:rPr>
        <w:t>jurídicos</w:t>
      </w:r>
      <w:r w:rsidRPr="00F10202">
        <w:rPr>
          <w:rFonts w:ascii="Palatino Linotype" w:hAnsi="Palatino Linotype"/>
          <w:i/>
          <w:spacing w:val="69"/>
          <w:sz w:val="24"/>
          <w:szCs w:val="24"/>
          <w:lang w:val="es-MX"/>
        </w:rPr>
        <w:t xml:space="preserve"> </w:t>
      </w:r>
      <w:r w:rsidRPr="00F10202">
        <w:rPr>
          <w:rFonts w:ascii="Palatino Linotype" w:hAnsi="Palatino Linotype"/>
          <w:i/>
          <w:spacing w:val="-9"/>
          <w:sz w:val="24"/>
          <w:szCs w:val="24"/>
          <w:lang w:val="es-MX"/>
        </w:rPr>
        <w:t xml:space="preserve">de </w:t>
      </w:r>
      <w:r w:rsidRPr="00F10202">
        <w:rPr>
          <w:rFonts w:ascii="Palatino Linotype" w:hAnsi="Palatino Linotype"/>
          <w:i/>
          <w:sz w:val="24"/>
          <w:szCs w:val="24"/>
          <w:lang w:val="es-MX"/>
        </w:rPr>
        <w:t>la</w:t>
      </w:r>
      <w:r w:rsidRPr="00F10202">
        <w:rPr>
          <w:rFonts w:ascii="Palatino Linotype" w:hAnsi="Palatino Linotype"/>
          <w:i/>
          <w:spacing w:val="5"/>
          <w:sz w:val="24"/>
          <w:szCs w:val="24"/>
          <w:lang w:val="es-MX"/>
        </w:rPr>
        <w:t xml:space="preserve"> </w:t>
      </w:r>
      <w:r w:rsidRPr="00F10202">
        <w:rPr>
          <w:rFonts w:ascii="Palatino Linotype" w:hAnsi="Palatino Linotype"/>
          <w:i/>
          <w:sz w:val="24"/>
          <w:szCs w:val="24"/>
          <w:lang w:val="es-MX"/>
        </w:rPr>
        <w:t>regularización,</w:t>
      </w:r>
      <w:r w:rsidRPr="00F10202">
        <w:rPr>
          <w:rFonts w:ascii="Palatino Linotype" w:hAnsi="Palatino Linotype"/>
          <w:i/>
          <w:w w:val="99"/>
          <w:sz w:val="24"/>
          <w:szCs w:val="24"/>
          <w:lang w:val="es-MX"/>
        </w:rPr>
        <w:t xml:space="preserve"> </w:t>
      </w:r>
      <w:r w:rsidRPr="00F10202">
        <w:rPr>
          <w:rFonts w:ascii="Palatino Linotype" w:hAnsi="Palatino Linotype"/>
          <w:i/>
          <w:sz w:val="24"/>
          <w:szCs w:val="24"/>
          <w:lang w:val="es-MX"/>
        </w:rPr>
        <w:t xml:space="preserve">certificación y titulación de </w:t>
      </w:r>
      <w:r w:rsidRPr="00F10202">
        <w:rPr>
          <w:rFonts w:ascii="Palatino Linotype" w:hAnsi="Palatino Linotype"/>
          <w:i/>
          <w:spacing w:val="-8"/>
          <w:sz w:val="24"/>
          <w:szCs w:val="24"/>
          <w:lang w:val="es-MX"/>
        </w:rPr>
        <w:t xml:space="preserve">los </w:t>
      </w:r>
      <w:r w:rsidRPr="00F10202">
        <w:rPr>
          <w:rFonts w:ascii="Palatino Linotype" w:hAnsi="Palatino Linotype"/>
          <w:i/>
          <w:sz w:val="24"/>
          <w:szCs w:val="24"/>
          <w:lang w:val="es-MX"/>
        </w:rPr>
        <w:t>núcleos</w:t>
      </w:r>
      <w:r w:rsidRPr="00F10202">
        <w:rPr>
          <w:rFonts w:ascii="Palatino Linotype" w:hAnsi="Palatino Linotype"/>
          <w:i/>
          <w:spacing w:val="11"/>
          <w:sz w:val="24"/>
          <w:szCs w:val="24"/>
          <w:lang w:val="es-MX"/>
        </w:rPr>
        <w:t xml:space="preserve"> </w:t>
      </w:r>
      <w:r w:rsidRPr="00F10202">
        <w:rPr>
          <w:rFonts w:ascii="Palatino Linotype" w:hAnsi="Palatino Linotype"/>
          <w:i/>
          <w:sz w:val="24"/>
          <w:szCs w:val="24"/>
          <w:lang w:val="es-MX"/>
        </w:rPr>
        <w:t>agrarios.</w:t>
      </w:r>
    </w:p>
    <w:p w:rsidR="00470548" w:rsidRPr="00F10202" w:rsidRDefault="00470548" w:rsidP="00F10202">
      <w:pPr>
        <w:pStyle w:val="Textoindependiente"/>
        <w:tabs>
          <w:tab w:val="left" w:pos="993"/>
          <w:tab w:val="left" w:pos="1418"/>
        </w:tabs>
        <w:spacing w:line="360" w:lineRule="auto"/>
        <w:ind w:left="567" w:right="567" w:firstLine="27"/>
        <w:jc w:val="both"/>
        <w:rPr>
          <w:rFonts w:ascii="Palatino Linotype" w:hAnsi="Palatino Linotype"/>
          <w:sz w:val="24"/>
          <w:szCs w:val="24"/>
          <w:lang w:val="es-MX"/>
        </w:rPr>
      </w:pPr>
      <w:r w:rsidRPr="00F10202">
        <w:rPr>
          <w:rFonts w:ascii="Palatino Linotype" w:hAnsi="Palatino Linotype"/>
          <w:sz w:val="24"/>
          <w:szCs w:val="24"/>
          <w:lang w:val="es-MX"/>
        </w:rPr>
        <w:t>(Énfasis añadido)</w:t>
      </w:r>
    </w:p>
    <w:p w:rsidR="00494356" w:rsidRPr="00F10202" w:rsidRDefault="00494356"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13595F" w:rsidRPr="00F10202" w:rsidRDefault="00422450"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 xml:space="preserve">Aunado a lo anterior, los artículos 3, fracciones XX y XXVI, 4 y 6 de los mismos Lineamientos, reconocen que el Programa será controlado, regulado y administrado por </w:t>
      </w:r>
      <w:r w:rsidR="00D8712E" w:rsidRPr="00F10202">
        <w:rPr>
          <w:rFonts w:ascii="Palatino Linotype" w:eastAsia="MS Gothic" w:hAnsi="Palatino Linotype" w:cs="Times New Roman"/>
        </w:rPr>
        <w:t>la Procuraduría Agraria y el Registro Agrario Nacional bajo las siguientes consideraciones:</w:t>
      </w:r>
    </w:p>
    <w:p w:rsidR="0013595F" w:rsidRPr="00F10202" w:rsidRDefault="0013595F"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22450" w:rsidRPr="00F10202" w:rsidRDefault="00422450"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F10202">
        <w:rPr>
          <w:rFonts w:ascii="Palatino Linotype" w:eastAsia="MS Gothic" w:hAnsi="Palatino Linotype" w:cs="Times New Roman"/>
          <w:b/>
          <w:i/>
        </w:rPr>
        <w:t>“Artículo 3.-</w:t>
      </w:r>
      <w:r w:rsidRPr="00F10202">
        <w:rPr>
          <w:rFonts w:ascii="Palatino Linotype" w:eastAsia="MS Gothic" w:hAnsi="Palatino Linotype" w:cs="Times New Roman"/>
          <w:i/>
        </w:rPr>
        <w:t xml:space="preserve"> Para efectos de los presentes Lineamientos, se entenderá por:</w:t>
      </w:r>
    </w:p>
    <w:p w:rsidR="00422450" w:rsidRPr="00F10202" w:rsidRDefault="00422450"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F10202">
        <w:rPr>
          <w:rFonts w:ascii="Palatino Linotype" w:eastAsia="MS Gothic" w:hAnsi="Palatino Linotype" w:cs="Times New Roman"/>
          <w:i/>
        </w:rPr>
        <w:t>(…)</w:t>
      </w:r>
    </w:p>
    <w:p w:rsidR="00422450" w:rsidRPr="00F10202" w:rsidRDefault="00422450"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F10202">
        <w:rPr>
          <w:rFonts w:ascii="Palatino Linotype" w:eastAsia="MS Gothic" w:hAnsi="Palatino Linotype" w:cs="Times New Roman"/>
          <w:b/>
          <w:i/>
        </w:rPr>
        <w:t>XX.</w:t>
      </w:r>
      <w:r w:rsidRPr="00F10202">
        <w:rPr>
          <w:rFonts w:ascii="Palatino Linotype" w:eastAsia="MS Gothic" w:hAnsi="Palatino Linotype" w:cs="Times New Roman"/>
          <w:i/>
        </w:rPr>
        <w:t xml:space="preserve"> PA: Procuraduría Agraria;</w:t>
      </w:r>
    </w:p>
    <w:p w:rsidR="00422450" w:rsidRPr="00F10202" w:rsidRDefault="00422450"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F10202">
        <w:rPr>
          <w:rFonts w:ascii="Palatino Linotype" w:eastAsia="MS Gothic" w:hAnsi="Palatino Linotype" w:cs="Times New Roman"/>
          <w:i/>
        </w:rPr>
        <w:t>(…)</w:t>
      </w:r>
    </w:p>
    <w:p w:rsidR="00422450" w:rsidRPr="00F10202" w:rsidRDefault="00422450"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F10202">
        <w:rPr>
          <w:rFonts w:ascii="Palatino Linotype" w:eastAsia="MS Gothic" w:hAnsi="Palatino Linotype" w:cs="Times New Roman"/>
          <w:b/>
          <w:i/>
        </w:rPr>
        <w:t>XXVI.</w:t>
      </w:r>
      <w:r w:rsidRPr="00F10202">
        <w:rPr>
          <w:rFonts w:ascii="Palatino Linotype" w:eastAsia="MS Gothic" w:hAnsi="Palatino Linotype" w:cs="Times New Roman"/>
          <w:i/>
        </w:rPr>
        <w:t xml:space="preserve"> RAN: Registro Agrario Nacional;</w:t>
      </w:r>
    </w:p>
    <w:p w:rsidR="00422450" w:rsidRPr="00F10202" w:rsidRDefault="00422450"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F10202">
        <w:rPr>
          <w:rFonts w:ascii="Palatino Linotype" w:eastAsia="MS Gothic" w:hAnsi="Palatino Linotype" w:cs="Times New Roman"/>
          <w:i/>
        </w:rPr>
        <w:t>(…)</w:t>
      </w:r>
    </w:p>
    <w:p w:rsidR="00422450" w:rsidRPr="00F10202" w:rsidRDefault="00422450"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p>
    <w:p w:rsidR="00422450" w:rsidRPr="00F10202" w:rsidRDefault="00422450"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F10202">
        <w:rPr>
          <w:rFonts w:ascii="Palatino Linotype" w:eastAsia="MS Gothic" w:hAnsi="Palatino Linotype" w:cs="Times New Roman"/>
          <w:b/>
          <w:i/>
        </w:rPr>
        <w:t>Artículo 4.-</w:t>
      </w:r>
      <w:r w:rsidRPr="00F10202">
        <w:rPr>
          <w:rFonts w:ascii="Palatino Linotype" w:eastAsia="MS Gothic" w:hAnsi="Palatino Linotype" w:cs="Times New Roman"/>
          <w:i/>
        </w:rPr>
        <w:t xml:space="preserve"> </w:t>
      </w:r>
      <w:r w:rsidRPr="00F10202">
        <w:rPr>
          <w:rFonts w:ascii="Palatino Linotype" w:eastAsia="MS Gothic" w:hAnsi="Palatino Linotype" w:cs="Times New Roman"/>
          <w:b/>
          <w:i/>
        </w:rPr>
        <w:t>Los apoyos de este Programa están integrados por recursos federales previstos en el Presupuesto de Egresos de la Federación</w:t>
      </w:r>
      <w:r w:rsidRPr="00F10202">
        <w:rPr>
          <w:rFonts w:ascii="Palatino Linotype" w:eastAsia="MS Gothic" w:hAnsi="Palatino Linotype" w:cs="Times New Roman"/>
          <w:i/>
        </w:rPr>
        <w:t xml:space="preserve"> del ejercicio fiscal correspondiente </w:t>
      </w:r>
      <w:r w:rsidRPr="00F10202">
        <w:rPr>
          <w:rFonts w:ascii="Palatino Linotype" w:eastAsia="MS Gothic" w:hAnsi="Palatino Linotype" w:cs="Times New Roman"/>
          <w:b/>
          <w:i/>
        </w:rPr>
        <w:t>y serán otorgados mediante los servicios que sin costo a los beneficiarios realicen la PA y el RAN</w:t>
      </w:r>
      <w:r w:rsidRPr="00F10202">
        <w:rPr>
          <w:rFonts w:ascii="Palatino Linotype" w:eastAsia="MS Gothic" w:hAnsi="Palatino Linotype" w:cs="Times New Roman"/>
          <w:i/>
        </w:rPr>
        <w:t>, con apego a las disposiciones de la Ley Agraria y su Reglamento, la Ley Federal de Presupuesto y Responsabilidad Hacendaria y su Reglamento, los presentes Lineamientos y las demás disposiciones normativas, legales y administrativas aplicables.</w:t>
      </w:r>
    </w:p>
    <w:p w:rsidR="00422450" w:rsidRPr="00F10202" w:rsidRDefault="00422450"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p>
    <w:p w:rsidR="00422450" w:rsidRPr="00F10202" w:rsidRDefault="00422450"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F10202">
        <w:rPr>
          <w:rFonts w:ascii="Palatino Linotype" w:eastAsia="MS Gothic" w:hAnsi="Palatino Linotype" w:cs="Times New Roman"/>
          <w:b/>
          <w:i/>
        </w:rPr>
        <w:t>Artículo 6.-</w:t>
      </w:r>
      <w:r w:rsidRPr="00F10202">
        <w:rPr>
          <w:rFonts w:ascii="Palatino Linotype" w:eastAsia="MS Gothic" w:hAnsi="Palatino Linotype" w:cs="Times New Roman"/>
          <w:i/>
        </w:rPr>
        <w:t xml:space="preserve"> Los servicios del Programa que proporcionen la PA y el RAN serán gratuitos, mismos que corresponden a: trabajos de sensibilización, conciliación de intereses sociales, capacitación, asesoría jurídica, realización de convocatorias, asistencia a las asambleas de ejidatarios y comuneros, actualización de reglamentos internos y estatutos comunales e integración documental, así como los trabajos técnicos y cartográficos , análisis y calificación registral de todos los documentos que conforme a la Ley deban de inscribirse, así como la elaboración y entrega de planos, certificados y títulos, entre otros, que permitan dotar de certeza jurídica a la tenencia de la tierra ejidal y comunal, la obtención de insumos técnicos para la actualización del mosaico catastral de la propiedad social.</w:t>
      </w:r>
    </w:p>
    <w:p w:rsidR="00422450" w:rsidRPr="00F10202" w:rsidRDefault="00422450"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rPr>
      </w:pPr>
      <w:r w:rsidRPr="00F10202">
        <w:rPr>
          <w:rFonts w:ascii="Palatino Linotype" w:eastAsia="MS Gothic" w:hAnsi="Palatino Linotype" w:cs="Times New Roman"/>
          <w:i/>
        </w:rPr>
        <w:t>De igual manera, los servicios del Programa se destinarán a la realización de los trabajos topográficos, cartográficos y técnicos extraordinarios que sean solicitados por las instituciones de la SEDATU o del Gobierno Federal, que coadyuven al ordenamiento de la propiedad rural y territorial.</w:t>
      </w:r>
    </w:p>
    <w:p w:rsidR="00D8712E" w:rsidRPr="00F10202" w:rsidRDefault="00D8712E"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rPr>
      </w:pPr>
      <w:r w:rsidRPr="00F10202">
        <w:rPr>
          <w:rFonts w:ascii="Palatino Linotype" w:eastAsia="MS Gothic" w:hAnsi="Palatino Linotype" w:cs="Times New Roman"/>
        </w:rPr>
        <w:t>(Énfasis añadido)</w:t>
      </w:r>
    </w:p>
    <w:p w:rsidR="00422450" w:rsidRPr="00F10202" w:rsidRDefault="00422450"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13595F" w:rsidRPr="00F10202" w:rsidRDefault="00D8712E"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De tal manera que el Programa de Regularización y Registro de Actos Jurídicos Agrarios se configura como un proyecto cuyo objetivo es el otorgar certeza jurídica en la tenencia de la tierra, a través de la regularización, ordenamiento, titulación y certificación de los derechos sobre la propiedad social.</w:t>
      </w:r>
    </w:p>
    <w:p w:rsidR="0013595F" w:rsidRPr="00F10202" w:rsidRDefault="0013595F"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13595F" w:rsidRPr="00F10202" w:rsidRDefault="00D8712E"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 xml:space="preserve">Asimismo, el programa y sus apoyos </w:t>
      </w:r>
      <w:r w:rsidR="009D5227" w:rsidRPr="00F10202">
        <w:rPr>
          <w:rFonts w:ascii="Palatino Linotype" w:eastAsia="MS Gothic" w:hAnsi="Palatino Linotype" w:cs="Times New Roman"/>
        </w:rPr>
        <w:t>son</w:t>
      </w:r>
      <w:r w:rsidRPr="00F10202">
        <w:rPr>
          <w:rFonts w:ascii="Palatino Linotype" w:eastAsia="MS Gothic" w:hAnsi="Palatino Linotype" w:cs="Times New Roman"/>
        </w:rPr>
        <w:t xml:space="preserve"> responsabilidad de la Procuraduría Agraria y el Registro Agrario Nacional, quienes se encargarán de administrar y destinar los recursos previstos en el Presupuesto de Egresos de la Federación</w:t>
      </w:r>
      <w:r w:rsidR="00D1162A" w:rsidRPr="00F10202">
        <w:rPr>
          <w:rFonts w:ascii="Palatino Linotype" w:eastAsia="MS Gothic" w:hAnsi="Palatino Linotype" w:cs="Times New Roman"/>
        </w:rPr>
        <w:t>.</w:t>
      </w:r>
    </w:p>
    <w:p w:rsidR="0013595F" w:rsidRPr="00F10202" w:rsidRDefault="0013595F"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13595F" w:rsidRPr="00F10202" w:rsidRDefault="00D1162A"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Continuando con el análisis de los Lineamientos para la Operación del Programa de Regularización y Registro de Actos Jurídicos Agrarios, los numerales 9 y 10 establecen la cobertura y población objetivo del programa al tenor siguiente:</w:t>
      </w:r>
    </w:p>
    <w:p w:rsidR="0013595F" w:rsidRPr="00F10202" w:rsidRDefault="0013595F"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D1162A" w:rsidRPr="00F10202" w:rsidRDefault="00D1162A" w:rsidP="00F10202">
      <w:pPr>
        <w:pStyle w:val="Prrafodelista"/>
        <w:tabs>
          <w:tab w:val="left" w:pos="142"/>
          <w:tab w:val="left" w:pos="284"/>
          <w:tab w:val="left" w:pos="426"/>
        </w:tabs>
        <w:spacing w:before="240" w:after="240" w:line="360" w:lineRule="auto"/>
        <w:ind w:left="567" w:right="1132"/>
        <w:jc w:val="both"/>
        <w:rPr>
          <w:rFonts w:ascii="Palatino Linotype" w:eastAsia="MS Gothic" w:hAnsi="Palatino Linotype" w:cs="Times New Roman"/>
          <w:i/>
        </w:rPr>
      </w:pPr>
      <w:r w:rsidRPr="00F10202">
        <w:rPr>
          <w:rFonts w:ascii="Palatino Linotype" w:eastAsia="MS Gothic" w:hAnsi="Palatino Linotype" w:cs="Times New Roman"/>
          <w:b/>
          <w:i/>
        </w:rPr>
        <w:t>“Artículo 9.-</w:t>
      </w:r>
      <w:r w:rsidRPr="00F10202">
        <w:rPr>
          <w:rFonts w:ascii="Palatino Linotype" w:eastAsia="MS Gothic" w:hAnsi="Palatino Linotype" w:cs="Times New Roman"/>
          <w:i/>
        </w:rPr>
        <w:t xml:space="preserve"> E</w:t>
      </w:r>
      <w:r w:rsidRPr="00F10202">
        <w:rPr>
          <w:rFonts w:ascii="Palatino Linotype" w:eastAsia="MS Gothic" w:hAnsi="Palatino Linotype" w:cs="Times New Roman"/>
          <w:b/>
          <w:i/>
        </w:rPr>
        <w:t>l Programa tiene cobertura nacional y su población objetivo la constituyen los núcleos agrarios que requieran certificar o titular sus tierras y que decidan incorporarse a éste</w:t>
      </w:r>
      <w:r w:rsidRPr="00F10202">
        <w:rPr>
          <w:rFonts w:ascii="Palatino Linotype" w:eastAsia="MS Gothic" w:hAnsi="Palatino Linotype" w:cs="Times New Roman"/>
          <w:i/>
        </w:rPr>
        <w:t>; así como los que habiendo sido certificados, presenten problemáticas de regularización y su atención contribuya al ordenamiento territorial o al interés colectivo. Serán prioritarios aquellos que además se encuentren en situaciones de emergencia o que formen parte del universo de atención de los siguientes programas: Cruzada Nacional Contra el Hambre, Acciones de Igualdad de Género, así como al Programa Transversal de Combate a la Delincuencia y Prevención del Riesgo.</w:t>
      </w:r>
    </w:p>
    <w:p w:rsidR="00D1162A" w:rsidRPr="00F10202" w:rsidRDefault="00D1162A" w:rsidP="00F10202">
      <w:pPr>
        <w:pStyle w:val="Prrafodelista"/>
        <w:tabs>
          <w:tab w:val="left" w:pos="142"/>
          <w:tab w:val="left" w:pos="284"/>
          <w:tab w:val="left" w:pos="426"/>
        </w:tabs>
        <w:spacing w:before="240" w:after="240" w:line="360" w:lineRule="auto"/>
        <w:ind w:left="142"/>
        <w:jc w:val="both"/>
        <w:rPr>
          <w:rFonts w:ascii="Palatino Linotype" w:eastAsia="MS Gothic" w:hAnsi="Palatino Linotype" w:cs="Times New Roman"/>
          <w:i/>
        </w:rPr>
      </w:pPr>
    </w:p>
    <w:p w:rsidR="00D1162A" w:rsidRPr="00F10202" w:rsidRDefault="00D1162A" w:rsidP="00F10202">
      <w:pPr>
        <w:pStyle w:val="Prrafodelista"/>
        <w:tabs>
          <w:tab w:val="left" w:pos="142"/>
          <w:tab w:val="left" w:pos="284"/>
          <w:tab w:val="left" w:pos="426"/>
        </w:tabs>
        <w:spacing w:before="240" w:after="240" w:line="360" w:lineRule="auto"/>
        <w:ind w:left="142"/>
        <w:jc w:val="both"/>
        <w:rPr>
          <w:rFonts w:ascii="Palatino Linotype" w:eastAsia="MS Gothic" w:hAnsi="Palatino Linotype" w:cs="Times New Roman"/>
          <w:i/>
        </w:rPr>
      </w:pPr>
      <w:r w:rsidRPr="00F10202">
        <w:rPr>
          <w:rFonts w:ascii="Palatino Linotype" w:eastAsia="MS Gothic" w:hAnsi="Palatino Linotype" w:cs="Times New Roman"/>
          <w:b/>
          <w:i/>
        </w:rPr>
        <w:t>Artículo 10.-</w:t>
      </w:r>
      <w:r w:rsidRPr="00F10202">
        <w:rPr>
          <w:rFonts w:ascii="Palatino Linotype" w:eastAsia="MS Gothic" w:hAnsi="Palatino Linotype" w:cs="Times New Roman"/>
          <w:i/>
        </w:rPr>
        <w:t xml:space="preserve"> Serán objeto de atención del Programa, los núcleos agrarios que se encuentren en cualquiera de los supuestos siguientes:</w:t>
      </w:r>
    </w:p>
    <w:p w:rsidR="00D1162A" w:rsidRPr="00F10202" w:rsidRDefault="00D1162A" w:rsidP="00F10202">
      <w:pPr>
        <w:pStyle w:val="Prrafodelista"/>
        <w:tabs>
          <w:tab w:val="left" w:pos="142"/>
          <w:tab w:val="left" w:pos="284"/>
          <w:tab w:val="left" w:pos="426"/>
        </w:tabs>
        <w:spacing w:before="240" w:after="240" w:line="360" w:lineRule="auto"/>
        <w:ind w:left="142"/>
        <w:jc w:val="both"/>
        <w:rPr>
          <w:rFonts w:ascii="Palatino Linotype" w:eastAsia="MS Gothic" w:hAnsi="Palatino Linotype" w:cs="Times New Roman"/>
          <w:i/>
        </w:rPr>
      </w:pPr>
      <w:r w:rsidRPr="00F10202">
        <w:rPr>
          <w:rFonts w:ascii="Palatino Linotype" w:eastAsia="MS Gothic" w:hAnsi="Palatino Linotype" w:cs="Times New Roman"/>
          <w:b/>
          <w:i/>
        </w:rPr>
        <w:t xml:space="preserve">I. </w:t>
      </w:r>
      <w:r w:rsidRPr="00F10202">
        <w:rPr>
          <w:rFonts w:ascii="Palatino Linotype" w:eastAsia="MS Gothic" w:hAnsi="Palatino Linotype" w:cs="Times New Roman"/>
          <w:i/>
        </w:rPr>
        <w:t>Formalmente constituidos, no regularizados;</w:t>
      </w:r>
    </w:p>
    <w:p w:rsidR="00D1162A" w:rsidRPr="00F10202" w:rsidRDefault="00D1162A" w:rsidP="00F10202">
      <w:pPr>
        <w:pStyle w:val="Prrafodelista"/>
        <w:tabs>
          <w:tab w:val="left" w:pos="142"/>
          <w:tab w:val="left" w:pos="284"/>
          <w:tab w:val="left" w:pos="426"/>
        </w:tabs>
        <w:spacing w:before="240" w:after="240" w:line="360" w:lineRule="auto"/>
        <w:ind w:left="142"/>
        <w:jc w:val="both"/>
        <w:rPr>
          <w:rFonts w:ascii="Palatino Linotype" w:eastAsia="MS Gothic" w:hAnsi="Palatino Linotype" w:cs="Times New Roman"/>
          <w:i/>
        </w:rPr>
      </w:pPr>
      <w:r w:rsidRPr="00F10202">
        <w:rPr>
          <w:rFonts w:ascii="Palatino Linotype" w:eastAsia="MS Gothic" w:hAnsi="Palatino Linotype" w:cs="Times New Roman"/>
          <w:b/>
          <w:i/>
        </w:rPr>
        <w:t>II.</w:t>
      </w:r>
      <w:r w:rsidRPr="00F10202">
        <w:rPr>
          <w:rFonts w:ascii="Palatino Linotype" w:eastAsia="MS Gothic" w:hAnsi="Palatino Linotype" w:cs="Times New Roman"/>
          <w:i/>
        </w:rPr>
        <w:t xml:space="preserve"> Cuyos trabajos de regularización y certificación quedaron anulados por resolución de los Tribunales competentes;</w:t>
      </w:r>
    </w:p>
    <w:p w:rsidR="00D1162A" w:rsidRPr="00F10202" w:rsidRDefault="00D1162A" w:rsidP="00F10202">
      <w:pPr>
        <w:pStyle w:val="Prrafodelista"/>
        <w:tabs>
          <w:tab w:val="left" w:pos="142"/>
          <w:tab w:val="left" w:pos="284"/>
          <w:tab w:val="left" w:pos="426"/>
        </w:tabs>
        <w:spacing w:before="240" w:after="240" w:line="360" w:lineRule="auto"/>
        <w:ind w:left="142"/>
        <w:jc w:val="both"/>
        <w:rPr>
          <w:rFonts w:ascii="Palatino Linotype" w:eastAsia="MS Gothic" w:hAnsi="Palatino Linotype" w:cs="Times New Roman"/>
          <w:i/>
        </w:rPr>
      </w:pPr>
      <w:r w:rsidRPr="00F10202">
        <w:rPr>
          <w:rFonts w:ascii="Palatino Linotype" w:eastAsia="MS Gothic" w:hAnsi="Palatino Linotype" w:cs="Times New Roman"/>
          <w:b/>
          <w:i/>
        </w:rPr>
        <w:t>III.</w:t>
      </w:r>
      <w:r w:rsidRPr="00F10202">
        <w:rPr>
          <w:rFonts w:ascii="Palatino Linotype" w:eastAsia="MS Gothic" w:hAnsi="Palatino Linotype" w:cs="Times New Roman"/>
          <w:i/>
        </w:rPr>
        <w:t xml:space="preserve"> Que  requieran  acciones o se encuentren en los supuestos  a que  se refieren las fracciones I, II, III, V, VI, VII y XXIV del artículo 3 de estos Lineamientos;</w:t>
      </w:r>
    </w:p>
    <w:p w:rsidR="00D1162A" w:rsidRPr="00F10202" w:rsidRDefault="00D1162A" w:rsidP="00F10202">
      <w:pPr>
        <w:pStyle w:val="Prrafodelista"/>
        <w:tabs>
          <w:tab w:val="left" w:pos="142"/>
          <w:tab w:val="left" w:pos="284"/>
          <w:tab w:val="left" w:pos="426"/>
        </w:tabs>
        <w:spacing w:before="240" w:after="240" w:line="360" w:lineRule="auto"/>
        <w:ind w:left="142"/>
        <w:jc w:val="both"/>
        <w:rPr>
          <w:rFonts w:ascii="Palatino Linotype" w:eastAsia="MS Gothic" w:hAnsi="Palatino Linotype" w:cs="Times New Roman"/>
          <w:i/>
        </w:rPr>
      </w:pPr>
      <w:r w:rsidRPr="00F10202">
        <w:rPr>
          <w:rFonts w:ascii="Palatino Linotype" w:eastAsia="MS Gothic" w:hAnsi="Palatino Linotype" w:cs="Times New Roman"/>
          <w:b/>
          <w:i/>
        </w:rPr>
        <w:t>IV.</w:t>
      </w:r>
      <w:r w:rsidRPr="00F10202">
        <w:rPr>
          <w:rFonts w:ascii="Palatino Linotype" w:eastAsia="MS Gothic" w:hAnsi="Palatino Linotype" w:cs="Times New Roman"/>
          <w:i/>
        </w:rPr>
        <w:t xml:space="preserve"> Con acciones de reconocimiento y/o confirmación de  tierras comunales, posterior a la regularización del núcleo  agrario;</w:t>
      </w:r>
    </w:p>
    <w:p w:rsidR="00D1162A" w:rsidRPr="00F10202" w:rsidRDefault="00D1162A" w:rsidP="00F10202">
      <w:pPr>
        <w:pStyle w:val="Prrafodelista"/>
        <w:tabs>
          <w:tab w:val="left" w:pos="142"/>
          <w:tab w:val="left" w:pos="284"/>
          <w:tab w:val="left" w:pos="426"/>
        </w:tabs>
        <w:spacing w:before="240" w:after="240" w:line="360" w:lineRule="auto"/>
        <w:ind w:left="142"/>
        <w:jc w:val="both"/>
        <w:rPr>
          <w:rFonts w:ascii="Palatino Linotype" w:eastAsia="MS Gothic" w:hAnsi="Palatino Linotype" w:cs="Times New Roman"/>
          <w:i/>
        </w:rPr>
      </w:pPr>
      <w:r w:rsidRPr="00F10202">
        <w:rPr>
          <w:rFonts w:ascii="Palatino Linotype" w:eastAsia="MS Gothic" w:hAnsi="Palatino Linotype" w:cs="Times New Roman"/>
          <w:b/>
          <w:i/>
        </w:rPr>
        <w:t>V.</w:t>
      </w:r>
      <w:r w:rsidRPr="00F10202">
        <w:rPr>
          <w:rFonts w:ascii="Palatino Linotype" w:eastAsia="MS Gothic" w:hAnsi="Palatino Linotype" w:cs="Times New Roman"/>
          <w:i/>
        </w:rPr>
        <w:t xml:space="preserve"> Que habiendo sido certificados, tuvieran en posesión legal alguna superficie de tierra sin certificar o sin asignar;</w:t>
      </w:r>
    </w:p>
    <w:p w:rsidR="00D1162A" w:rsidRPr="00F10202" w:rsidRDefault="00D1162A" w:rsidP="00F10202">
      <w:pPr>
        <w:pStyle w:val="Prrafodelista"/>
        <w:tabs>
          <w:tab w:val="left" w:pos="142"/>
          <w:tab w:val="left" w:pos="284"/>
          <w:tab w:val="left" w:pos="426"/>
        </w:tabs>
        <w:spacing w:before="240" w:after="240" w:line="360" w:lineRule="auto"/>
        <w:ind w:left="142"/>
        <w:jc w:val="both"/>
        <w:rPr>
          <w:rFonts w:ascii="Palatino Linotype" w:eastAsia="MS Gothic" w:hAnsi="Palatino Linotype" w:cs="Times New Roman"/>
          <w:i/>
        </w:rPr>
      </w:pPr>
      <w:r w:rsidRPr="00F10202">
        <w:rPr>
          <w:rFonts w:ascii="Palatino Linotype" w:eastAsia="MS Gothic" w:hAnsi="Palatino Linotype" w:cs="Times New Roman"/>
          <w:b/>
          <w:i/>
        </w:rPr>
        <w:t>VI.</w:t>
      </w:r>
      <w:r w:rsidRPr="00F10202">
        <w:rPr>
          <w:rFonts w:ascii="Palatino Linotype" w:eastAsia="MS Gothic" w:hAnsi="Palatino Linotype" w:cs="Times New Roman"/>
          <w:i/>
        </w:rPr>
        <w:t xml:space="preserve"> Con acciones expropiatorias o de otra índole administrativa, que requieran de los trabajos técnico-jurídicos del Programa para el ordenamiento de la propiedad;</w:t>
      </w:r>
    </w:p>
    <w:p w:rsidR="00D1162A" w:rsidRPr="00F10202" w:rsidRDefault="00D1162A" w:rsidP="00F10202">
      <w:pPr>
        <w:pStyle w:val="Prrafodelista"/>
        <w:tabs>
          <w:tab w:val="left" w:pos="142"/>
          <w:tab w:val="left" w:pos="284"/>
          <w:tab w:val="left" w:pos="426"/>
        </w:tabs>
        <w:spacing w:before="240" w:after="240" w:line="360" w:lineRule="auto"/>
        <w:ind w:left="142"/>
        <w:jc w:val="both"/>
        <w:rPr>
          <w:rFonts w:ascii="Palatino Linotype" w:eastAsia="MS Gothic" w:hAnsi="Palatino Linotype" w:cs="Times New Roman"/>
          <w:i/>
        </w:rPr>
      </w:pPr>
      <w:r w:rsidRPr="00F10202">
        <w:rPr>
          <w:rFonts w:ascii="Palatino Linotype" w:eastAsia="MS Gothic" w:hAnsi="Palatino Linotype" w:cs="Times New Roman"/>
          <w:b/>
          <w:i/>
        </w:rPr>
        <w:t>VII.</w:t>
      </w:r>
      <w:r w:rsidRPr="00F10202">
        <w:rPr>
          <w:rFonts w:ascii="Palatino Linotype" w:eastAsia="MS Gothic" w:hAnsi="Palatino Linotype" w:cs="Times New Roman"/>
          <w:i/>
        </w:rPr>
        <w:t xml:space="preserve"> Con superficie achurada cuya titularidad haya sido definida por instancia competente;</w:t>
      </w:r>
    </w:p>
    <w:p w:rsidR="00D1162A" w:rsidRPr="00F10202" w:rsidRDefault="00D1162A" w:rsidP="00F10202">
      <w:pPr>
        <w:pStyle w:val="Prrafodelista"/>
        <w:tabs>
          <w:tab w:val="left" w:pos="142"/>
          <w:tab w:val="left" w:pos="284"/>
          <w:tab w:val="left" w:pos="426"/>
        </w:tabs>
        <w:spacing w:before="240" w:after="240" w:line="360" w:lineRule="auto"/>
        <w:ind w:left="142"/>
        <w:jc w:val="both"/>
        <w:rPr>
          <w:rFonts w:ascii="Palatino Linotype" w:eastAsia="MS Gothic" w:hAnsi="Palatino Linotype" w:cs="Times New Roman"/>
          <w:i/>
        </w:rPr>
      </w:pPr>
      <w:r w:rsidRPr="00F10202">
        <w:rPr>
          <w:rFonts w:ascii="Palatino Linotype" w:eastAsia="MS Gothic" w:hAnsi="Palatino Linotype" w:cs="Times New Roman"/>
          <w:b/>
          <w:i/>
        </w:rPr>
        <w:t>VIII.</w:t>
      </w:r>
      <w:r w:rsidRPr="00F10202">
        <w:rPr>
          <w:rFonts w:ascii="Palatino Linotype" w:eastAsia="MS Gothic" w:hAnsi="Palatino Linotype" w:cs="Times New Roman"/>
          <w:i/>
        </w:rPr>
        <w:t xml:space="preserve"> Que se encuentren en otros supuestos de indefinición o desorden en la tenencia de la tierra  y cuya  regularización  sea de interés colectivo,  a juicio de la CON;</w:t>
      </w:r>
    </w:p>
    <w:p w:rsidR="00D1162A" w:rsidRPr="00F10202" w:rsidRDefault="00D1162A" w:rsidP="00F10202">
      <w:pPr>
        <w:pStyle w:val="Prrafodelista"/>
        <w:tabs>
          <w:tab w:val="left" w:pos="142"/>
          <w:tab w:val="left" w:pos="284"/>
          <w:tab w:val="left" w:pos="426"/>
        </w:tabs>
        <w:spacing w:before="240" w:after="240" w:line="360" w:lineRule="auto"/>
        <w:ind w:left="142"/>
        <w:jc w:val="both"/>
        <w:rPr>
          <w:rFonts w:ascii="Palatino Linotype" w:eastAsia="MS Gothic" w:hAnsi="Palatino Linotype" w:cs="Times New Roman"/>
          <w:i/>
        </w:rPr>
      </w:pPr>
      <w:r w:rsidRPr="00F10202">
        <w:rPr>
          <w:rFonts w:ascii="Palatino Linotype" w:eastAsia="MS Gothic" w:hAnsi="Palatino Linotype" w:cs="Times New Roman"/>
          <w:b/>
          <w:i/>
        </w:rPr>
        <w:t>IX.</w:t>
      </w:r>
      <w:r w:rsidRPr="00F10202">
        <w:rPr>
          <w:rFonts w:ascii="Palatino Linotype" w:eastAsia="MS Gothic" w:hAnsi="Palatino Linotype" w:cs="Times New Roman"/>
          <w:i/>
        </w:rPr>
        <w:t xml:space="preserve"> Aquellos núcleos agrarios que requieran de acciones de ordenamiento, regularización, certificación y/o titulación de derechos, y:</w:t>
      </w:r>
    </w:p>
    <w:p w:rsidR="00D1162A" w:rsidRPr="00F10202" w:rsidRDefault="00D1162A" w:rsidP="00F10202">
      <w:pPr>
        <w:pStyle w:val="Prrafodelista"/>
        <w:tabs>
          <w:tab w:val="left" w:pos="142"/>
          <w:tab w:val="left" w:pos="284"/>
          <w:tab w:val="left" w:pos="426"/>
        </w:tabs>
        <w:spacing w:before="240" w:after="240" w:line="360" w:lineRule="auto"/>
        <w:ind w:left="142"/>
        <w:jc w:val="both"/>
        <w:rPr>
          <w:rFonts w:ascii="Palatino Linotype" w:eastAsia="MS Gothic" w:hAnsi="Palatino Linotype" w:cs="Times New Roman"/>
          <w:i/>
        </w:rPr>
      </w:pPr>
      <w:r w:rsidRPr="00F10202">
        <w:rPr>
          <w:rFonts w:ascii="Palatino Linotype" w:eastAsia="MS Gothic" w:hAnsi="Palatino Linotype" w:cs="Times New Roman"/>
          <w:b/>
          <w:i/>
        </w:rPr>
        <w:t>a)</w:t>
      </w:r>
      <w:r w:rsidRPr="00F10202">
        <w:rPr>
          <w:rFonts w:ascii="Palatino Linotype" w:eastAsia="MS Gothic" w:hAnsi="Palatino Linotype" w:cs="Times New Roman"/>
          <w:i/>
        </w:rPr>
        <w:t xml:space="preserve"> Se encuentren ubicados en municipios que tengan  declaratorias de desastres naturales por fenómenos meteorológicos;</w:t>
      </w:r>
    </w:p>
    <w:p w:rsidR="00D1162A" w:rsidRPr="00F10202" w:rsidRDefault="00D1162A" w:rsidP="00F10202">
      <w:pPr>
        <w:pStyle w:val="Prrafodelista"/>
        <w:tabs>
          <w:tab w:val="left" w:pos="142"/>
          <w:tab w:val="left" w:pos="284"/>
          <w:tab w:val="left" w:pos="426"/>
        </w:tabs>
        <w:spacing w:before="240" w:after="240" w:line="360" w:lineRule="auto"/>
        <w:ind w:left="142"/>
        <w:jc w:val="both"/>
        <w:rPr>
          <w:rFonts w:ascii="Palatino Linotype" w:eastAsia="MS Gothic" w:hAnsi="Palatino Linotype" w:cs="Times New Roman"/>
          <w:i/>
        </w:rPr>
      </w:pPr>
      <w:r w:rsidRPr="00F10202">
        <w:rPr>
          <w:rFonts w:ascii="Palatino Linotype" w:eastAsia="MS Gothic" w:hAnsi="Palatino Linotype" w:cs="Times New Roman"/>
          <w:b/>
          <w:i/>
        </w:rPr>
        <w:t>b)</w:t>
      </w:r>
      <w:r w:rsidRPr="00F10202">
        <w:rPr>
          <w:rFonts w:ascii="Palatino Linotype" w:eastAsia="MS Gothic" w:hAnsi="Palatino Linotype" w:cs="Times New Roman"/>
          <w:i/>
        </w:rPr>
        <w:t xml:space="preserve"> Se encuentren inmersos en municipios prioritarios para los programas federales de desarrollo social, de seguridad pública, o cualquier otro similar, o</w:t>
      </w:r>
    </w:p>
    <w:p w:rsidR="00D1162A" w:rsidRPr="00F10202" w:rsidRDefault="00D1162A" w:rsidP="00F10202">
      <w:pPr>
        <w:pStyle w:val="Prrafodelista"/>
        <w:tabs>
          <w:tab w:val="left" w:pos="142"/>
          <w:tab w:val="left" w:pos="284"/>
          <w:tab w:val="left" w:pos="426"/>
        </w:tabs>
        <w:spacing w:before="240" w:after="240" w:line="360" w:lineRule="auto"/>
        <w:ind w:left="142"/>
        <w:jc w:val="both"/>
        <w:rPr>
          <w:rFonts w:ascii="Palatino Linotype" w:eastAsia="MS Gothic" w:hAnsi="Palatino Linotype" w:cs="Times New Roman"/>
          <w:i/>
        </w:rPr>
      </w:pPr>
      <w:r w:rsidRPr="00F10202">
        <w:rPr>
          <w:rFonts w:ascii="Palatino Linotype" w:eastAsia="MS Gothic" w:hAnsi="Palatino Linotype" w:cs="Times New Roman"/>
          <w:b/>
          <w:i/>
        </w:rPr>
        <w:t>c)</w:t>
      </w:r>
      <w:r w:rsidRPr="00F10202">
        <w:rPr>
          <w:rFonts w:ascii="Palatino Linotype" w:eastAsia="MS Gothic" w:hAnsi="Palatino Linotype" w:cs="Times New Roman"/>
          <w:i/>
        </w:rPr>
        <w:t xml:space="preserve"> Sobre los cuales la SEDATU u otra Unidad Administrativa del Sector lo requiera por razones institucionales.</w:t>
      </w:r>
    </w:p>
    <w:p w:rsidR="00D1162A" w:rsidRPr="00F10202" w:rsidRDefault="00D1162A" w:rsidP="00F10202">
      <w:pPr>
        <w:pStyle w:val="Prrafodelista"/>
        <w:tabs>
          <w:tab w:val="left" w:pos="142"/>
          <w:tab w:val="left" w:pos="284"/>
          <w:tab w:val="left" w:pos="426"/>
        </w:tabs>
        <w:spacing w:before="240" w:after="240" w:line="360" w:lineRule="auto"/>
        <w:ind w:left="142"/>
        <w:jc w:val="both"/>
        <w:rPr>
          <w:rFonts w:ascii="Palatino Linotype" w:eastAsia="MS Gothic" w:hAnsi="Palatino Linotype" w:cs="Times New Roman"/>
        </w:rPr>
      </w:pPr>
      <w:r w:rsidRPr="00F10202">
        <w:rPr>
          <w:rFonts w:ascii="Palatino Linotype" w:eastAsia="MS Gothic" w:hAnsi="Palatino Linotype" w:cs="Times New Roman"/>
          <w:i/>
        </w:rPr>
        <w:t>Así mismo, se brindará la atención a todos aquellos sujetos agrarios a quienes no se les ha expedido su correspondiente certificado parcelario, de uso común y/o título de solar.”</w:t>
      </w:r>
    </w:p>
    <w:p w:rsidR="00D1162A" w:rsidRPr="00F10202" w:rsidRDefault="00D1162A" w:rsidP="00F10202">
      <w:pPr>
        <w:pStyle w:val="Prrafodelista"/>
        <w:tabs>
          <w:tab w:val="left" w:pos="142"/>
          <w:tab w:val="left" w:pos="284"/>
          <w:tab w:val="left" w:pos="426"/>
        </w:tabs>
        <w:spacing w:before="240" w:after="240" w:line="360" w:lineRule="auto"/>
        <w:ind w:left="142"/>
        <w:jc w:val="both"/>
        <w:rPr>
          <w:rFonts w:ascii="Palatino Linotype" w:eastAsia="MS Gothic" w:hAnsi="Palatino Linotype" w:cs="Times New Roman"/>
        </w:rPr>
      </w:pPr>
      <w:r w:rsidRPr="00F10202">
        <w:rPr>
          <w:rFonts w:ascii="Palatino Linotype" w:eastAsia="MS Gothic" w:hAnsi="Palatino Linotype" w:cs="Times New Roman"/>
        </w:rPr>
        <w:t>(Énfasis añadido)</w:t>
      </w:r>
    </w:p>
    <w:p w:rsidR="00D1162A" w:rsidRPr="00F10202" w:rsidRDefault="00D1162A"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13595F" w:rsidRPr="00F10202" w:rsidRDefault="00EA28D8"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En estricta relación con los numerales expuestos, el artículo 7 del Bando Municipal de Tultepec 2019 refiere que, en lo que respecta a su división territorial, se compondrá por los siguientes ejidos:</w:t>
      </w:r>
    </w:p>
    <w:p w:rsidR="0013595F" w:rsidRPr="00F10202" w:rsidRDefault="0013595F"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EA28D8" w:rsidRPr="00F10202" w:rsidRDefault="00EA28D8"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i/>
        </w:rPr>
        <w:t>“</w:t>
      </w:r>
      <w:r w:rsidRPr="00F10202">
        <w:rPr>
          <w:rFonts w:ascii="Palatino Linotype" w:hAnsi="Palatino Linotype"/>
          <w:b/>
          <w:i/>
        </w:rPr>
        <w:t>ARTÍCULO 7. La división territorial del municipio se integra por los</w:t>
      </w:r>
      <w:r w:rsidRPr="00F10202">
        <w:rPr>
          <w:rFonts w:ascii="Palatino Linotype" w:hAnsi="Palatino Linotype"/>
          <w:i/>
        </w:rPr>
        <w:t xml:space="preserve"> barrios, colonias, fraccionamientos, pueblos, ranchos, parajes y </w:t>
      </w:r>
      <w:r w:rsidRPr="00F10202">
        <w:rPr>
          <w:rFonts w:ascii="Palatino Linotype" w:hAnsi="Palatino Linotype"/>
          <w:b/>
          <w:i/>
        </w:rPr>
        <w:t>ejidos, con la denominación, extensión y límites que establezca el Ayuntamiento</w:t>
      </w:r>
      <w:r w:rsidRPr="00F10202">
        <w:rPr>
          <w:rFonts w:ascii="Palatino Linotype" w:hAnsi="Palatino Linotype"/>
          <w:i/>
        </w:rPr>
        <w:t xml:space="preserve">, y para efectos de su gobierno, organización política, administrativa y territorial, así como para la prestación de sus servicios públicos, en las delegaciones que el propio Ayuntamiento acuerde. </w:t>
      </w:r>
    </w:p>
    <w:p w:rsidR="00EA28D8" w:rsidRPr="00F10202" w:rsidRDefault="00EA28D8" w:rsidP="00F10202">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F10202">
        <w:rPr>
          <w:rFonts w:ascii="Palatino Linotype" w:hAnsi="Palatino Linotype"/>
          <w:b/>
          <w:i/>
        </w:rPr>
        <w:t>A) DIVISIÓN TERRITORIAL</w:t>
      </w:r>
    </w:p>
    <w:p w:rsidR="00EA28D8" w:rsidRPr="00F10202" w:rsidRDefault="00EA28D8"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i/>
        </w:rPr>
        <w:t>(…)</w:t>
      </w:r>
    </w:p>
    <w:p w:rsidR="00EA28D8" w:rsidRPr="00F10202" w:rsidRDefault="00EA28D8" w:rsidP="00F10202">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F10202">
        <w:rPr>
          <w:rFonts w:ascii="Palatino Linotype" w:hAnsi="Palatino Linotype"/>
          <w:b/>
          <w:i/>
        </w:rPr>
        <w:t>EJIDOS:</w:t>
      </w:r>
    </w:p>
    <w:p w:rsidR="00EA28D8" w:rsidRPr="00F10202" w:rsidRDefault="00EA28D8"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b/>
          <w:i/>
        </w:rPr>
        <w:t>I.</w:t>
      </w:r>
      <w:r w:rsidRPr="00F10202">
        <w:rPr>
          <w:rFonts w:ascii="Palatino Linotype" w:hAnsi="Palatino Linotype"/>
          <w:i/>
        </w:rPr>
        <w:t xml:space="preserve"> Ejido de Tultepec (Creado mediante resolución presidencial que a la letra dice: “VISTO expediente relativo a la solicitud de donación del ejido hecha por los vecinos del pueblo de Tultepec, Municipalidad del mismo nombre, Distrito de Cuautitlán, en el Estado de México; y...”, de fecha 19 de Diciembre de 1918, publicado en el Diario Oficial de la Federación); </w:t>
      </w:r>
    </w:p>
    <w:p w:rsidR="00EA28D8" w:rsidRPr="00F10202" w:rsidRDefault="00EA28D8"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b/>
          <w:i/>
        </w:rPr>
        <w:t xml:space="preserve">II. Ejido de Santiago </w:t>
      </w:r>
      <w:proofErr w:type="spellStart"/>
      <w:r w:rsidRPr="00F10202">
        <w:rPr>
          <w:rFonts w:ascii="Palatino Linotype" w:hAnsi="Palatino Linotype"/>
          <w:b/>
          <w:i/>
        </w:rPr>
        <w:t>Teyahualco</w:t>
      </w:r>
      <w:proofErr w:type="spellEnd"/>
      <w:r w:rsidRPr="00F10202">
        <w:rPr>
          <w:rFonts w:ascii="Palatino Linotype" w:hAnsi="Palatino Linotype"/>
          <w:i/>
        </w:rPr>
        <w:t xml:space="preserve"> (Creado mediante resolución presidencial de fecha 12 de Diciembre de 1929, publicado en el Diario Oficial de la Federación de fecha 26 de Febrero de 1930--- RESOLUCIÓN.- En el expediente de dotación de ejidos al pueblo de Santiago </w:t>
      </w:r>
      <w:proofErr w:type="spellStart"/>
      <w:r w:rsidRPr="00F10202">
        <w:rPr>
          <w:rFonts w:ascii="Palatino Linotype" w:hAnsi="Palatino Linotype"/>
          <w:i/>
        </w:rPr>
        <w:t>Teyahualco</w:t>
      </w:r>
      <w:proofErr w:type="spellEnd"/>
      <w:r w:rsidRPr="00F10202">
        <w:rPr>
          <w:rFonts w:ascii="Palatino Linotype" w:hAnsi="Palatino Linotype"/>
          <w:i/>
        </w:rPr>
        <w:t xml:space="preserve">, Estado de México, que a la letra dice: “Al margen un sello que dice: Poder Ejecutivo Federal.- Estados Unidos Mexicanos.- México.- Secretaría de Agricultura y Fomento.- Comisión Nacional Agraria.- Secretaría General); </w:t>
      </w:r>
    </w:p>
    <w:p w:rsidR="00EA28D8" w:rsidRPr="00F10202" w:rsidRDefault="00EA28D8"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b/>
          <w:i/>
        </w:rPr>
        <w:t>III.</w:t>
      </w:r>
      <w:r w:rsidRPr="00F10202">
        <w:rPr>
          <w:rFonts w:ascii="Palatino Linotype" w:hAnsi="Palatino Linotype"/>
          <w:i/>
        </w:rPr>
        <w:t xml:space="preserve"> Ejido de San Lorenzo </w:t>
      </w:r>
      <w:proofErr w:type="spellStart"/>
      <w:r w:rsidRPr="00F10202">
        <w:rPr>
          <w:rFonts w:ascii="Palatino Linotype" w:hAnsi="Palatino Linotype"/>
          <w:i/>
        </w:rPr>
        <w:t>Tetixtlac</w:t>
      </w:r>
      <w:proofErr w:type="spellEnd"/>
      <w:r w:rsidRPr="00F10202">
        <w:rPr>
          <w:rFonts w:ascii="Palatino Linotype" w:hAnsi="Palatino Linotype"/>
          <w:i/>
        </w:rPr>
        <w:t xml:space="preserve">; </w:t>
      </w:r>
    </w:p>
    <w:p w:rsidR="00EA28D8" w:rsidRPr="00F10202" w:rsidRDefault="00EA28D8"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b/>
          <w:i/>
        </w:rPr>
        <w:t>IV.</w:t>
      </w:r>
      <w:r w:rsidRPr="00F10202">
        <w:rPr>
          <w:rFonts w:ascii="Palatino Linotype" w:hAnsi="Palatino Linotype"/>
          <w:i/>
        </w:rPr>
        <w:t xml:space="preserve"> Fracciones: La Virgen, fracción </w:t>
      </w:r>
      <w:proofErr w:type="spellStart"/>
      <w:r w:rsidRPr="00F10202">
        <w:rPr>
          <w:rFonts w:ascii="Palatino Linotype" w:hAnsi="Palatino Linotype"/>
          <w:i/>
        </w:rPr>
        <w:t>Chamacuera</w:t>
      </w:r>
      <w:proofErr w:type="spellEnd"/>
      <w:r w:rsidRPr="00F10202">
        <w:rPr>
          <w:rFonts w:ascii="Palatino Linotype" w:hAnsi="Palatino Linotype"/>
          <w:i/>
        </w:rPr>
        <w:t xml:space="preserve">, fracción San Pablito; y </w:t>
      </w:r>
    </w:p>
    <w:p w:rsidR="00EA28D8" w:rsidRPr="00F10202" w:rsidRDefault="00EA28D8" w:rsidP="00F10202">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F10202">
        <w:rPr>
          <w:rFonts w:ascii="Palatino Linotype" w:hAnsi="Palatino Linotype"/>
          <w:b/>
          <w:i/>
        </w:rPr>
        <w:t>V.</w:t>
      </w:r>
      <w:r w:rsidRPr="00F10202">
        <w:rPr>
          <w:rFonts w:ascii="Palatino Linotype" w:hAnsi="Palatino Linotype"/>
          <w:i/>
        </w:rPr>
        <w:t xml:space="preserve"> Ex - Ejido de San Pablo de las Salinas.</w:t>
      </w:r>
    </w:p>
    <w:p w:rsidR="00EA28D8" w:rsidRPr="00F10202" w:rsidRDefault="00EA28D8" w:rsidP="00F10202">
      <w:pPr>
        <w:pStyle w:val="Prrafodelista"/>
        <w:tabs>
          <w:tab w:val="left" w:pos="142"/>
          <w:tab w:val="left" w:pos="284"/>
          <w:tab w:val="left" w:pos="426"/>
        </w:tabs>
        <w:spacing w:before="240" w:after="240" w:line="360" w:lineRule="auto"/>
        <w:ind w:left="567" w:right="567"/>
        <w:jc w:val="both"/>
        <w:rPr>
          <w:rFonts w:ascii="Palatino Linotype" w:hAnsi="Palatino Linotype"/>
        </w:rPr>
      </w:pPr>
      <w:r w:rsidRPr="00F10202">
        <w:rPr>
          <w:rFonts w:ascii="Palatino Linotype" w:hAnsi="Palatino Linotype"/>
          <w:i/>
        </w:rPr>
        <w:t>(…)</w:t>
      </w:r>
    </w:p>
    <w:p w:rsidR="00EA28D8" w:rsidRPr="00F10202" w:rsidRDefault="00EA28D8"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rPr>
      </w:pPr>
      <w:r w:rsidRPr="00F10202">
        <w:rPr>
          <w:rFonts w:ascii="Palatino Linotype" w:hAnsi="Palatino Linotype"/>
        </w:rPr>
        <w:t>(Énfasis añadido)</w:t>
      </w:r>
    </w:p>
    <w:p w:rsidR="00EA28D8" w:rsidRPr="00F10202" w:rsidRDefault="00EA28D8"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13595F" w:rsidRPr="00F10202" w:rsidRDefault="00EA28D8"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 xml:space="preserve">Por lo tanto, se concluye que el ejido de Santiago </w:t>
      </w:r>
      <w:proofErr w:type="spellStart"/>
      <w:r w:rsidRPr="00F10202">
        <w:rPr>
          <w:rFonts w:ascii="Palatino Linotype" w:eastAsia="MS Gothic" w:hAnsi="Palatino Linotype" w:cs="Times New Roman"/>
        </w:rPr>
        <w:t>Teyahualco</w:t>
      </w:r>
      <w:proofErr w:type="spellEnd"/>
      <w:r w:rsidRPr="00F10202">
        <w:rPr>
          <w:rFonts w:ascii="Palatino Linotype" w:eastAsia="MS Gothic" w:hAnsi="Palatino Linotype" w:cs="Times New Roman"/>
        </w:rPr>
        <w:t xml:space="preserve"> del cual el </w:t>
      </w:r>
      <w:r w:rsidRPr="00F10202">
        <w:rPr>
          <w:rFonts w:ascii="Palatino Linotype" w:eastAsia="MS Gothic" w:hAnsi="Palatino Linotype" w:cs="Times New Roman"/>
          <w:b/>
        </w:rPr>
        <w:t>RECURRENTE</w:t>
      </w:r>
      <w:r w:rsidRPr="00F10202">
        <w:rPr>
          <w:rFonts w:ascii="Palatino Linotype" w:eastAsia="MS Gothic" w:hAnsi="Palatino Linotype" w:cs="Times New Roman"/>
        </w:rPr>
        <w:t xml:space="preserve"> solicitó información al </w:t>
      </w:r>
      <w:r w:rsidRPr="00F10202">
        <w:rPr>
          <w:rFonts w:ascii="Palatino Linotype" w:eastAsia="MS Gothic" w:hAnsi="Palatino Linotype" w:cs="Times New Roman"/>
          <w:b/>
        </w:rPr>
        <w:t>SUJETO OBLIGADO,</w:t>
      </w:r>
      <w:r w:rsidRPr="00F10202">
        <w:rPr>
          <w:rFonts w:ascii="Palatino Linotype" w:eastAsia="MS Gothic" w:hAnsi="Palatino Linotype" w:cs="Times New Roman"/>
        </w:rPr>
        <w:t xml:space="preserve"> es reconocido como tal dentro de la división territorial del Municipio de Tultepec, mismo que, como lo refiere el artículo 11 de los Lineamientos para la Operación del Programa de Regularización y Registro de Actos Jurídicos Agrarios, puede ser un núcleo poblacional candidato a participar en los apoyos del programa.</w:t>
      </w:r>
    </w:p>
    <w:p w:rsidR="00572D88" w:rsidRPr="00F10202" w:rsidRDefault="00572D88"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572D88" w:rsidRPr="00F10202" w:rsidRDefault="00572D88"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Al respecto, la página web oficial del Gobierno de México, contempla una sección dedicada especialmente al Programa de Regularización y Registro de Actos Jurídicos Agrarios</w:t>
      </w:r>
      <w:r w:rsidRPr="00F10202">
        <w:rPr>
          <w:rStyle w:val="Refdenotaalpie"/>
          <w:rFonts w:ascii="Palatino Linotype" w:eastAsia="MS Gothic" w:hAnsi="Palatino Linotype" w:cs="Times New Roman"/>
        </w:rPr>
        <w:footnoteReference w:id="5"/>
      </w:r>
      <w:r w:rsidRPr="00F10202">
        <w:rPr>
          <w:rFonts w:ascii="Palatino Linotype" w:eastAsia="MS Gothic" w:hAnsi="Palatino Linotype" w:cs="Times New Roman"/>
        </w:rPr>
        <w:t>, donde, entre otras cosas, se puede apreciar la línea del proceso operativo del programa, donde intervienen la Procuraduría Agraria y el Registro Agrario Nacional, se adjunta a continuación la imagen con el proceso de mérito:</w:t>
      </w:r>
    </w:p>
    <w:p w:rsidR="00572D88" w:rsidRPr="00F10202" w:rsidRDefault="00572D88"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572D88" w:rsidRPr="00F10202" w:rsidRDefault="00572D88" w:rsidP="00F10202">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b/>
        </w:rPr>
      </w:pPr>
      <w:r w:rsidRPr="00F10202">
        <w:rPr>
          <w:rFonts w:ascii="Palatino Linotype" w:hAnsi="Palatino Linotype"/>
          <w:noProof/>
          <w:lang w:val="es-MX" w:eastAsia="es-MX"/>
        </w:rPr>
        <w:drawing>
          <wp:inline distT="0" distB="0" distL="0" distR="0">
            <wp:extent cx="4830960" cy="2415643"/>
            <wp:effectExtent l="57150" t="57150" r="122555" b="118110"/>
            <wp:docPr id="3" name="Imagen 3" descr="https://www.gob.mx/cms/uploads/image/file/309385/fan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ob.mx/cms/uploads/image/file/309385/fan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0490" cy="241540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72D88" w:rsidRPr="00F10202" w:rsidRDefault="00572D88"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572D88" w:rsidRPr="00F10202" w:rsidRDefault="00572D88"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 xml:space="preserve">Así, del estudio realizado </w:t>
      </w:r>
      <w:r w:rsidR="00723B6E" w:rsidRPr="00F10202">
        <w:rPr>
          <w:rFonts w:ascii="Palatino Linotype" w:eastAsia="MS Gothic" w:hAnsi="Palatino Linotype" w:cs="Times New Roman"/>
        </w:rPr>
        <w:t xml:space="preserve">a los Lineamientos para la Operación del Programa de Regularización y Registro de Actos Jurídicos Agrarios, esta Ponencia </w:t>
      </w:r>
      <w:proofErr w:type="spellStart"/>
      <w:r w:rsidR="00723B6E" w:rsidRPr="00F10202">
        <w:rPr>
          <w:rFonts w:ascii="Palatino Linotype" w:eastAsia="MS Gothic" w:hAnsi="Palatino Linotype" w:cs="Times New Roman"/>
        </w:rPr>
        <w:t>Resolutora</w:t>
      </w:r>
      <w:proofErr w:type="spellEnd"/>
      <w:r w:rsidR="00723B6E" w:rsidRPr="00F10202">
        <w:rPr>
          <w:rFonts w:ascii="Palatino Linotype" w:eastAsia="MS Gothic" w:hAnsi="Palatino Linotype" w:cs="Times New Roman"/>
        </w:rPr>
        <w:t xml:space="preserve"> concluye que los Sujetos Obligados directamente responsables de poseer, generar y administrar la información que solicitó el particular son, por un lado, el Registro Agrario Nacional y, por otro, la Procuraduría Agraria.</w:t>
      </w:r>
    </w:p>
    <w:p w:rsidR="0013595F" w:rsidRPr="00F10202" w:rsidRDefault="0013595F"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13595F" w:rsidRPr="00F10202" w:rsidRDefault="00572D88"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Empero</w:t>
      </w:r>
      <w:r w:rsidR="00AC0116" w:rsidRPr="00F10202">
        <w:rPr>
          <w:rFonts w:ascii="Palatino Linotype" w:eastAsia="MS Gothic" w:hAnsi="Palatino Linotype" w:cs="Times New Roman"/>
        </w:rPr>
        <w:t>,</w:t>
      </w:r>
      <w:r w:rsidR="009D5227" w:rsidRPr="00F10202">
        <w:rPr>
          <w:rFonts w:ascii="Palatino Linotype" w:eastAsia="MS Gothic" w:hAnsi="Palatino Linotype" w:cs="Times New Roman"/>
        </w:rPr>
        <w:t xml:space="preserve"> si bien es cierto que</w:t>
      </w:r>
      <w:r w:rsidR="000E4E75" w:rsidRPr="00F10202">
        <w:rPr>
          <w:rFonts w:ascii="Palatino Linotype" w:eastAsia="MS Gothic" w:hAnsi="Palatino Linotype" w:cs="Times New Roman"/>
        </w:rPr>
        <w:t xml:space="preserve"> dentro del Bando Municipal del </w:t>
      </w:r>
      <w:r w:rsidR="000E4E75" w:rsidRPr="00F10202">
        <w:rPr>
          <w:rFonts w:ascii="Palatino Linotype" w:eastAsia="MS Gothic" w:hAnsi="Palatino Linotype" w:cs="Times New Roman"/>
          <w:b/>
        </w:rPr>
        <w:t>SUJETO OBLIGADO</w:t>
      </w:r>
      <w:r w:rsidR="000E4E75" w:rsidRPr="00F10202">
        <w:rPr>
          <w:rFonts w:ascii="Palatino Linotype" w:eastAsia="MS Gothic" w:hAnsi="Palatino Linotype" w:cs="Times New Roman"/>
        </w:rPr>
        <w:t xml:space="preserve"> no se aprecia ninguna atribución, relación o responsabilidad que lo ligue con cualquier información relativa al Programa de Regularización y Registro </w:t>
      </w:r>
      <w:r w:rsidRPr="00F10202">
        <w:rPr>
          <w:rFonts w:ascii="Palatino Linotype" w:eastAsia="MS Gothic" w:hAnsi="Palatino Linotype" w:cs="Times New Roman"/>
        </w:rPr>
        <w:t>de Actos Jurídicos Agrarios; también es cierto que</w:t>
      </w:r>
      <w:r w:rsidR="000E4E75" w:rsidRPr="00F10202">
        <w:rPr>
          <w:rFonts w:ascii="Palatino Linotype" w:eastAsia="MS Gothic" w:hAnsi="Palatino Linotype" w:cs="Times New Roman"/>
        </w:rPr>
        <w:t xml:space="preserve"> los artículos 3, fracción XII, 41</w:t>
      </w:r>
      <w:r w:rsidR="006407F8" w:rsidRPr="00F10202">
        <w:rPr>
          <w:rFonts w:ascii="Palatino Linotype" w:eastAsia="MS Gothic" w:hAnsi="Palatino Linotype" w:cs="Times New Roman"/>
        </w:rPr>
        <w:t>, fracción II</w:t>
      </w:r>
      <w:r w:rsidR="000E4E75" w:rsidRPr="00F10202">
        <w:rPr>
          <w:rFonts w:ascii="Palatino Linotype" w:eastAsia="MS Gothic" w:hAnsi="Palatino Linotype" w:cs="Times New Roman"/>
        </w:rPr>
        <w:t xml:space="preserve"> y 49</w:t>
      </w:r>
      <w:r w:rsidR="00723B6E" w:rsidRPr="00F10202">
        <w:rPr>
          <w:rFonts w:ascii="Palatino Linotype" w:eastAsia="MS Gothic" w:hAnsi="Palatino Linotype" w:cs="Times New Roman"/>
        </w:rPr>
        <w:t xml:space="preserve"> de los multicitados Lineamientos, logran establecer una cierta relación de las actividades del Programa con los municipios:</w:t>
      </w:r>
    </w:p>
    <w:p w:rsidR="0013595F" w:rsidRPr="00F10202" w:rsidRDefault="0013595F"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23B6E" w:rsidRPr="00F10202" w:rsidRDefault="00723B6E"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F10202">
        <w:rPr>
          <w:rFonts w:ascii="Palatino Linotype" w:eastAsia="MS Gothic" w:hAnsi="Palatino Linotype" w:cs="Times New Roman"/>
          <w:b/>
        </w:rPr>
        <w:t>“</w:t>
      </w:r>
      <w:r w:rsidRPr="00F10202">
        <w:rPr>
          <w:rFonts w:ascii="Palatino Linotype" w:eastAsia="MS Gothic" w:hAnsi="Palatino Linotype" w:cs="Times New Roman"/>
          <w:b/>
          <w:i/>
        </w:rPr>
        <w:t>Artículo 3.-</w:t>
      </w:r>
      <w:r w:rsidRPr="00F10202">
        <w:rPr>
          <w:rFonts w:ascii="Palatino Linotype" w:eastAsia="MS Gothic" w:hAnsi="Palatino Linotype" w:cs="Times New Roman"/>
          <w:i/>
        </w:rPr>
        <w:t xml:space="preserve"> Para efectos de los presentes Lineamientos, se entenderá por:</w:t>
      </w:r>
    </w:p>
    <w:p w:rsidR="00723B6E" w:rsidRPr="00F10202" w:rsidRDefault="00723B6E"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F10202">
        <w:rPr>
          <w:rFonts w:ascii="Palatino Linotype" w:eastAsia="MS Gothic" w:hAnsi="Palatino Linotype" w:cs="Times New Roman"/>
        </w:rPr>
        <w:t>(…</w:t>
      </w:r>
      <w:r w:rsidRPr="00F10202">
        <w:rPr>
          <w:rFonts w:ascii="Palatino Linotype" w:eastAsia="MS Gothic" w:hAnsi="Palatino Linotype" w:cs="Times New Roman"/>
          <w:i/>
        </w:rPr>
        <w:t>)</w:t>
      </w:r>
    </w:p>
    <w:p w:rsidR="00723B6E" w:rsidRPr="00F10202" w:rsidRDefault="00723B6E"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F10202">
        <w:rPr>
          <w:rFonts w:ascii="Palatino Linotype" w:eastAsia="MS Gothic" w:hAnsi="Palatino Linotype" w:cs="Times New Roman"/>
          <w:b/>
          <w:i/>
        </w:rPr>
        <w:t>XII.</w:t>
      </w:r>
      <w:r w:rsidRPr="00F10202">
        <w:rPr>
          <w:rFonts w:ascii="Palatino Linotype" w:eastAsia="MS Gothic" w:hAnsi="Palatino Linotype" w:cs="Times New Roman"/>
          <w:i/>
        </w:rPr>
        <w:t xml:space="preserve"> COE: Coordinación Operativa Estatal, grupo formado por los Delegados de la Secretaría de Desarrollo Agrario, Territorial y Urbano, Registro Agrario Nacional y de la Procuraduría Agraria, en cada entidad federativa, responsable de la planeación y seguimiento del Programa estatal correspondiente.</w:t>
      </w:r>
    </w:p>
    <w:p w:rsidR="00723B6E" w:rsidRPr="00F10202" w:rsidRDefault="00723B6E"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F10202">
        <w:rPr>
          <w:rFonts w:ascii="Palatino Linotype" w:eastAsia="MS Gothic" w:hAnsi="Palatino Linotype" w:cs="Times New Roman"/>
          <w:i/>
        </w:rPr>
        <w:t>(…)</w:t>
      </w:r>
    </w:p>
    <w:p w:rsidR="00723B6E" w:rsidRPr="00F10202" w:rsidRDefault="00723B6E"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p>
    <w:p w:rsidR="00723B6E" w:rsidRPr="00F10202" w:rsidRDefault="00723B6E"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F10202">
        <w:rPr>
          <w:rFonts w:ascii="Palatino Linotype" w:eastAsia="MS Gothic" w:hAnsi="Palatino Linotype" w:cs="Times New Roman"/>
          <w:b/>
          <w:i/>
        </w:rPr>
        <w:t>Artículo 41.-</w:t>
      </w:r>
      <w:r w:rsidRPr="00F10202">
        <w:rPr>
          <w:rFonts w:ascii="Palatino Linotype" w:eastAsia="MS Gothic" w:hAnsi="Palatino Linotype" w:cs="Times New Roman"/>
          <w:i/>
        </w:rPr>
        <w:t xml:space="preserve">Las </w:t>
      </w:r>
      <w:proofErr w:type="spellStart"/>
      <w:r w:rsidRPr="00F10202">
        <w:rPr>
          <w:rFonts w:ascii="Palatino Linotype" w:eastAsia="MS Gothic" w:hAnsi="Palatino Linotype" w:cs="Times New Roman"/>
          <w:i/>
        </w:rPr>
        <w:t>COE’s</w:t>
      </w:r>
      <w:proofErr w:type="spellEnd"/>
      <w:r w:rsidRPr="00F10202">
        <w:rPr>
          <w:rFonts w:ascii="Palatino Linotype" w:eastAsia="MS Gothic" w:hAnsi="Palatino Linotype" w:cs="Times New Roman"/>
          <w:i/>
        </w:rPr>
        <w:t xml:space="preserve"> tendrán las facultades siguientes:</w:t>
      </w:r>
    </w:p>
    <w:p w:rsidR="006407F8" w:rsidRPr="00F10202" w:rsidRDefault="006407F8"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F10202">
        <w:rPr>
          <w:rFonts w:ascii="Palatino Linotype" w:eastAsia="MS Gothic" w:hAnsi="Palatino Linotype" w:cs="Times New Roman"/>
          <w:i/>
        </w:rPr>
        <w:t>(…)</w:t>
      </w:r>
    </w:p>
    <w:p w:rsidR="006407F8" w:rsidRPr="00F10202" w:rsidRDefault="006407F8"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F10202">
        <w:rPr>
          <w:rFonts w:ascii="Palatino Linotype" w:eastAsia="MS Gothic" w:hAnsi="Palatino Linotype" w:cs="Times New Roman"/>
          <w:b/>
          <w:i/>
        </w:rPr>
        <w:t>II.</w:t>
      </w:r>
      <w:r w:rsidRPr="00F10202">
        <w:rPr>
          <w:rFonts w:ascii="Palatino Linotype" w:eastAsia="MS Gothic" w:hAnsi="Palatino Linotype" w:cs="Times New Roman"/>
          <w:i/>
        </w:rPr>
        <w:t xml:space="preserve"> </w:t>
      </w:r>
      <w:r w:rsidRPr="00F10202">
        <w:rPr>
          <w:rFonts w:ascii="Palatino Linotype" w:eastAsia="MS Gothic" w:hAnsi="Palatino Linotype" w:cs="Times New Roman"/>
          <w:b/>
          <w:i/>
        </w:rPr>
        <w:t>Promover</w:t>
      </w:r>
      <w:r w:rsidRPr="00F10202">
        <w:rPr>
          <w:rFonts w:ascii="Palatino Linotype" w:eastAsia="MS Gothic" w:hAnsi="Palatino Linotype" w:cs="Times New Roman"/>
          <w:i/>
        </w:rPr>
        <w:t xml:space="preserve">, cuando se considere necesario, </w:t>
      </w:r>
      <w:r w:rsidRPr="00F10202">
        <w:rPr>
          <w:rFonts w:ascii="Palatino Linotype" w:eastAsia="MS Gothic" w:hAnsi="Palatino Linotype" w:cs="Times New Roman"/>
          <w:b/>
          <w:i/>
        </w:rPr>
        <w:t>el apoyo y la participación de los gobiernos</w:t>
      </w:r>
      <w:r w:rsidRPr="00F10202">
        <w:rPr>
          <w:rFonts w:ascii="Palatino Linotype" w:eastAsia="MS Gothic" w:hAnsi="Palatino Linotype" w:cs="Times New Roman"/>
          <w:i/>
        </w:rPr>
        <w:t xml:space="preserve"> estatales y </w:t>
      </w:r>
      <w:r w:rsidRPr="00F10202">
        <w:rPr>
          <w:rFonts w:ascii="Palatino Linotype" w:eastAsia="MS Gothic" w:hAnsi="Palatino Linotype" w:cs="Times New Roman"/>
          <w:b/>
          <w:i/>
        </w:rPr>
        <w:t>municipales</w:t>
      </w:r>
      <w:r w:rsidRPr="00F10202">
        <w:rPr>
          <w:rFonts w:ascii="Palatino Linotype" w:eastAsia="MS Gothic" w:hAnsi="Palatino Linotype" w:cs="Times New Roman"/>
          <w:i/>
        </w:rPr>
        <w:t xml:space="preserve"> </w:t>
      </w:r>
      <w:r w:rsidRPr="00F10202">
        <w:rPr>
          <w:rFonts w:ascii="Palatino Linotype" w:eastAsia="MS Gothic" w:hAnsi="Palatino Linotype" w:cs="Times New Roman"/>
          <w:b/>
          <w:i/>
        </w:rPr>
        <w:t>en el proceso de certificación</w:t>
      </w:r>
      <w:r w:rsidRPr="00F10202">
        <w:rPr>
          <w:rFonts w:ascii="Palatino Linotype" w:eastAsia="MS Gothic" w:hAnsi="Palatino Linotype" w:cs="Times New Roman"/>
          <w:i/>
        </w:rPr>
        <w:t>;</w:t>
      </w:r>
    </w:p>
    <w:p w:rsidR="006407F8" w:rsidRPr="00F10202" w:rsidRDefault="006407F8"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i/>
        </w:rPr>
      </w:pPr>
      <w:r w:rsidRPr="00F10202">
        <w:rPr>
          <w:rFonts w:ascii="Palatino Linotype" w:eastAsia="MS Gothic" w:hAnsi="Palatino Linotype" w:cs="Times New Roman"/>
          <w:b/>
          <w:i/>
        </w:rPr>
        <w:t>(…)</w:t>
      </w:r>
    </w:p>
    <w:p w:rsidR="006407F8" w:rsidRPr="00F10202" w:rsidRDefault="006407F8"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i/>
        </w:rPr>
      </w:pPr>
    </w:p>
    <w:p w:rsidR="006407F8" w:rsidRPr="00F10202" w:rsidRDefault="006407F8"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F10202">
        <w:rPr>
          <w:rFonts w:ascii="Palatino Linotype" w:eastAsia="MS Gothic" w:hAnsi="Palatino Linotype" w:cs="Times New Roman"/>
          <w:b/>
          <w:i/>
        </w:rPr>
        <w:t>Artículo 49.-</w:t>
      </w:r>
      <w:r w:rsidRPr="00F10202">
        <w:rPr>
          <w:rFonts w:ascii="Palatino Linotype" w:eastAsia="MS Gothic" w:hAnsi="Palatino Linotype" w:cs="Times New Roman"/>
          <w:i/>
        </w:rPr>
        <w:t xml:space="preserve"> </w:t>
      </w:r>
      <w:r w:rsidRPr="00F10202">
        <w:rPr>
          <w:rFonts w:ascii="Palatino Linotype" w:eastAsia="MS Gothic" w:hAnsi="Palatino Linotype" w:cs="Times New Roman"/>
          <w:b/>
          <w:i/>
        </w:rPr>
        <w:t>La PA y el RAN deberán instrumentar las acciones siguientes:</w:t>
      </w:r>
    </w:p>
    <w:p w:rsidR="006407F8" w:rsidRPr="00F10202" w:rsidRDefault="006407F8"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F10202">
        <w:rPr>
          <w:rFonts w:ascii="Palatino Linotype" w:eastAsia="MS Gothic" w:hAnsi="Palatino Linotype" w:cs="Times New Roman"/>
          <w:i/>
        </w:rPr>
        <w:t>(…)</w:t>
      </w:r>
    </w:p>
    <w:p w:rsidR="006407F8" w:rsidRPr="00F10202" w:rsidRDefault="006407F8"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F10202">
        <w:rPr>
          <w:rFonts w:ascii="Palatino Linotype" w:eastAsia="MS Gothic" w:hAnsi="Palatino Linotype" w:cs="Times New Roman"/>
          <w:b/>
          <w:i/>
        </w:rPr>
        <w:t>II.</w:t>
      </w:r>
      <w:r w:rsidRPr="00F10202">
        <w:rPr>
          <w:rFonts w:ascii="Palatino Linotype" w:eastAsia="MS Gothic" w:hAnsi="Palatino Linotype" w:cs="Times New Roman"/>
          <w:i/>
        </w:rPr>
        <w:t xml:space="preserve"> La PA con apoyo del RAN llevará a cabo las </w:t>
      </w:r>
      <w:r w:rsidRPr="00F10202">
        <w:rPr>
          <w:rFonts w:ascii="Palatino Linotype" w:eastAsia="MS Gothic" w:hAnsi="Palatino Linotype" w:cs="Times New Roman"/>
          <w:b/>
          <w:i/>
        </w:rPr>
        <w:t>labores de difusión y promoción entre los núcleos agrarios que se encuentran sin regularizar o en condiciones de irregularidad,</w:t>
      </w:r>
      <w:r w:rsidRPr="00F10202">
        <w:rPr>
          <w:rFonts w:ascii="Palatino Linotype" w:eastAsia="MS Gothic" w:hAnsi="Palatino Linotype" w:cs="Times New Roman"/>
          <w:i/>
        </w:rPr>
        <w:t xml:space="preserve"> ante líderes de organizaciones campesinas y sociales, </w:t>
      </w:r>
      <w:r w:rsidRPr="00F10202">
        <w:rPr>
          <w:rFonts w:ascii="Palatino Linotype" w:eastAsia="MS Gothic" w:hAnsi="Palatino Linotype" w:cs="Times New Roman"/>
          <w:b/>
          <w:i/>
        </w:rPr>
        <w:t>ante personal de gobiernos</w:t>
      </w:r>
      <w:r w:rsidRPr="00F10202">
        <w:rPr>
          <w:rFonts w:ascii="Palatino Linotype" w:eastAsia="MS Gothic" w:hAnsi="Palatino Linotype" w:cs="Times New Roman"/>
          <w:i/>
        </w:rPr>
        <w:t xml:space="preserve"> estatales y </w:t>
      </w:r>
      <w:r w:rsidRPr="00F10202">
        <w:rPr>
          <w:rFonts w:ascii="Palatino Linotype" w:eastAsia="MS Gothic" w:hAnsi="Palatino Linotype" w:cs="Times New Roman"/>
          <w:b/>
          <w:i/>
        </w:rPr>
        <w:t>municipales</w:t>
      </w:r>
      <w:r w:rsidRPr="00F10202">
        <w:rPr>
          <w:rFonts w:ascii="Palatino Linotype" w:eastAsia="MS Gothic" w:hAnsi="Palatino Linotype" w:cs="Times New Roman"/>
          <w:i/>
        </w:rPr>
        <w:t>, y toda institución o sujeto de derecho que manifieste interés por el Programa.</w:t>
      </w:r>
    </w:p>
    <w:p w:rsidR="006407F8" w:rsidRPr="00F10202" w:rsidRDefault="006407F8" w:rsidP="00F10202">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rPr>
      </w:pPr>
      <w:r w:rsidRPr="00F10202">
        <w:rPr>
          <w:rFonts w:ascii="Palatino Linotype" w:eastAsia="MS Gothic" w:hAnsi="Palatino Linotype" w:cs="Times New Roman"/>
        </w:rPr>
        <w:t>(Énfasis añadido)</w:t>
      </w:r>
    </w:p>
    <w:p w:rsidR="00723B6E" w:rsidRPr="00F10202" w:rsidRDefault="00723B6E"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13595F" w:rsidRPr="00F10202" w:rsidRDefault="006407F8"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 xml:space="preserve">En consecuencia, y suponiendo sin conceder, que el ejido de Santiago </w:t>
      </w:r>
      <w:proofErr w:type="spellStart"/>
      <w:r w:rsidRPr="00F10202">
        <w:rPr>
          <w:rFonts w:ascii="Palatino Linotype" w:eastAsia="MS Gothic" w:hAnsi="Palatino Linotype" w:cs="Times New Roman"/>
        </w:rPr>
        <w:t>Teyahualco</w:t>
      </w:r>
      <w:proofErr w:type="spellEnd"/>
      <w:r w:rsidRPr="00F10202">
        <w:rPr>
          <w:rFonts w:ascii="Palatino Linotype" w:eastAsia="MS Gothic" w:hAnsi="Palatino Linotype" w:cs="Times New Roman"/>
        </w:rPr>
        <w:t xml:space="preserve"> se encuentre en el procedimiento operativo del Programa de Regularización y Registro de Actos Jurídicos, el </w:t>
      </w:r>
      <w:r w:rsidRPr="00F10202">
        <w:rPr>
          <w:rFonts w:ascii="Palatino Linotype" w:eastAsia="MS Gothic" w:hAnsi="Palatino Linotype" w:cs="Times New Roman"/>
          <w:b/>
        </w:rPr>
        <w:t>SUJETO OBLIGADO</w:t>
      </w:r>
      <w:r w:rsidRPr="00F10202">
        <w:rPr>
          <w:rFonts w:ascii="Palatino Linotype" w:eastAsia="MS Gothic" w:hAnsi="Palatino Linotype" w:cs="Times New Roman"/>
        </w:rPr>
        <w:t xml:space="preserve"> podría tener información al respecto en la casuística de que el Registro Agrario Nacional o la Procuraduría Agraria hubieran r</w:t>
      </w:r>
      <w:r w:rsidR="00C07A3A" w:rsidRPr="00F10202">
        <w:rPr>
          <w:rFonts w:ascii="Palatino Linotype" w:eastAsia="MS Gothic" w:hAnsi="Palatino Linotype" w:cs="Times New Roman"/>
        </w:rPr>
        <w:t>equerido el apoyo y participación del Ayuntamiento de Tultepec.</w:t>
      </w:r>
    </w:p>
    <w:p w:rsidR="0013595F" w:rsidRPr="00F10202" w:rsidRDefault="0013595F"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13595F" w:rsidRPr="00F10202" w:rsidRDefault="00C07A3A"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 xml:space="preserve">Por ello, esta Ponencia </w:t>
      </w:r>
      <w:proofErr w:type="spellStart"/>
      <w:r w:rsidRPr="00F10202">
        <w:rPr>
          <w:rFonts w:ascii="Palatino Linotype" w:eastAsia="MS Gothic" w:hAnsi="Palatino Linotype" w:cs="Times New Roman"/>
        </w:rPr>
        <w:t>Resolutora</w:t>
      </w:r>
      <w:proofErr w:type="spellEnd"/>
      <w:r w:rsidRPr="00F10202">
        <w:rPr>
          <w:rFonts w:ascii="Palatino Linotype" w:eastAsia="MS Gothic" w:hAnsi="Palatino Linotype" w:cs="Times New Roman"/>
        </w:rPr>
        <w:t xml:space="preserve"> encuentra adecuado </w:t>
      </w:r>
      <w:r w:rsidRPr="00F10202">
        <w:rPr>
          <w:rFonts w:ascii="Palatino Linotype" w:eastAsia="MS Gothic" w:hAnsi="Palatino Linotype" w:cs="Times New Roman"/>
          <w:b/>
        </w:rPr>
        <w:t xml:space="preserve">ordenar </w:t>
      </w:r>
      <w:r w:rsidRPr="00F10202">
        <w:rPr>
          <w:rFonts w:ascii="Palatino Linotype" w:eastAsia="MS Gothic" w:hAnsi="Palatino Linotype" w:cs="Times New Roman"/>
        </w:rPr>
        <w:t xml:space="preserve">al </w:t>
      </w:r>
      <w:r w:rsidRPr="00F10202">
        <w:rPr>
          <w:rFonts w:ascii="Palatino Linotype" w:eastAsia="MS Gothic" w:hAnsi="Palatino Linotype" w:cs="Times New Roman"/>
          <w:b/>
        </w:rPr>
        <w:t>SUJETO OBLIGADO</w:t>
      </w:r>
      <w:r w:rsidRPr="00F10202">
        <w:rPr>
          <w:rFonts w:ascii="Palatino Linotype" w:eastAsia="MS Gothic" w:hAnsi="Palatino Linotype" w:cs="Times New Roman"/>
        </w:rPr>
        <w:t xml:space="preserve"> realice una búsqueda exhaustiva y razonable en los archivos de todas las áreas administrativas que pudieran ser competentes para poseer, generar o administrar información relativa al ejido se Santiago </w:t>
      </w:r>
      <w:proofErr w:type="spellStart"/>
      <w:r w:rsidRPr="00F10202">
        <w:rPr>
          <w:rFonts w:ascii="Palatino Linotype" w:eastAsia="MS Gothic" w:hAnsi="Palatino Linotype" w:cs="Times New Roman"/>
        </w:rPr>
        <w:t>Teyahualco</w:t>
      </w:r>
      <w:proofErr w:type="spellEnd"/>
      <w:r w:rsidRPr="00F10202">
        <w:rPr>
          <w:rFonts w:ascii="Palatino Linotype" w:eastAsia="MS Gothic" w:hAnsi="Palatino Linotype" w:cs="Times New Roman"/>
        </w:rPr>
        <w:t xml:space="preserve"> con el Programa de Regularización y Registro de Actos Jurídicos.</w:t>
      </w:r>
    </w:p>
    <w:p w:rsidR="004F1B3B" w:rsidRPr="00F10202" w:rsidRDefault="004F1B3B"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F1B3B" w:rsidRPr="00F10202" w:rsidRDefault="004F1B3B"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 xml:space="preserve">No se ignora el hecho de que el particular, dentro de la solicitud </w:t>
      </w:r>
      <w:r w:rsidRPr="00F10202">
        <w:rPr>
          <w:rFonts w:ascii="Palatino Linotype" w:eastAsia="MS Gothic" w:hAnsi="Palatino Linotype" w:cs="Times New Roman"/>
          <w:b/>
        </w:rPr>
        <w:t>00050/TULTEPEC/IP/2019</w:t>
      </w:r>
      <w:r w:rsidRPr="00F10202">
        <w:rPr>
          <w:rFonts w:ascii="Palatino Linotype" w:eastAsia="MS Gothic" w:hAnsi="Palatino Linotype" w:cs="Times New Roman"/>
        </w:rPr>
        <w:t xml:space="preserve">, no sólo requirió conocer si el ejido de Santiago </w:t>
      </w:r>
      <w:proofErr w:type="spellStart"/>
      <w:r w:rsidRPr="00F10202">
        <w:rPr>
          <w:rFonts w:ascii="Palatino Linotype" w:eastAsia="MS Gothic" w:hAnsi="Palatino Linotype" w:cs="Times New Roman"/>
        </w:rPr>
        <w:t>Teyahualco</w:t>
      </w:r>
      <w:proofErr w:type="spellEnd"/>
      <w:r w:rsidRPr="00F10202">
        <w:rPr>
          <w:rFonts w:ascii="Palatino Linotype" w:eastAsia="MS Gothic" w:hAnsi="Palatino Linotype" w:cs="Times New Roman"/>
        </w:rPr>
        <w:t xml:space="preserve"> participaba en el Programa de Regularización y Registro de Actos Jurídicos, sino que textualmente refirió “</w:t>
      </w:r>
      <w:r w:rsidRPr="00F10202">
        <w:rPr>
          <w:rFonts w:ascii="Palatino Linotype" w:eastAsia="MS Gothic" w:hAnsi="Palatino Linotype" w:cs="Times New Roman"/>
          <w:i/>
        </w:rPr>
        <w:t xml:space="preserve">(…) o que se mencione </w:t>
      </w:r>
      <w:proofErr w:type="spellStart"/>
      <w:r w:rsidRPr="00F10202">
        <w:rPr>
          <w:rFonts w:ascii="Palatino Linotype" w:eastAsia="MS Gothic" w:hAnsi="Palatino Linotype" w:cs="Times New Roman"/>
          <w:i/>
        </w:rPr>
        <w:t>encual</w:t>
      </w:r>
      <w:proofErr w:type="spellEnd"/>
      <w:r w:rsidRPr="00F10202">
        <w:rPr>
          <w:rFonts w:ascii="Palatino Linotype" w:eastAsia="MS Gothic" w:hAnsi="Palatino Linotype" w:cs="Times New Roman"/>
          <w:i/>
        </w:rPr>
        <w:t xml:space="preserve"> programa participa actualmente (…)”,</w:t>
      </w:r>
      <w:r w:rsidRPr="00F10202">
        <w:rPr>
          <w:rFonts w:ascii="Palatino Linotype" w:eastAsia="MS Gothic" w:hAnsi="Palatino Linotype" w:cs="Times New Roman"/>
        </w:rPr>
        <w:t xml:space="preserve"> de tal manera que, si para el caso de que el ejido de Santiago </w:t>
      </w:r>
      <w:proofErr w:type="spellStart"/>
      <w:r w:rsidRPr="00F10202">
        <w:rPr>
          <w:rFonts w:ascii="Palatino Linotype" w:eastAsia="MS Gothic" w:hAnsi="Palatino Linotype" w:cs="Times New Roman"/>
        </w:rPr>
        <w:t>Teyahualco</w:t>
      </w:r>
      <w:proofErr w:type="spellEnd"/>
      <w:r w:rsidRPr="00F10202">
        <w:rPr>
          <w:rFonts w:ascii="Palatino Linotype" w:eastAsia="MS Gothic" w:hAnsi="Palatino Linotype" w:cs="Times New Roman"/>
        </w:rPr>
        <w:t xml:space="preserve"> se encontrase participando en algún programa diverso al de Regularización y Registro de Actos Jurídicos, el </w:t>
      </w:r>
      <w:r w:rsidRPr="00F10202">
        <w:rPr>
          <w:rFonts w:ascii="Palatino Linotype" w:eastAsia="MS Gothic" w:hAnsi="Palatino Linotype" w:cs="Times New Roman"/>
          <w:b/>
        </w:rPr>
        <w:t>SUJETO OBLIGADO</w:t>
      </w:r>
      <w:r w:rsidRPr="00F10202">
        <w:rPr>
          <w:rFonts w:ascii="Palatino Linotype" w:eastAsia="MS Gothic" w:hAnsi="Palatino Linotype" w:cs="Times New Roman"/>
        </w:rPr>
        <w:t xml:space="preserve"> deberá hacerlo del conocimiento del </w:t>
      </w:r>
      <w:r w:rsidRPr="00F10202">
        <w:rPr>
          <w:rFonts w:ascii="Palatino Linotype" w:eastAsia="MS Gothic" w:hAnsi="Palatino Linotype" w:cs="Times New Roman"/>
          <w:b/>
        </w:rPr>
        <w:t>RECURRENTE</w:t>
      </w:r>
      <w:r w:rsidRPr="00F10202">
        <w:rPr>
          <w:rFonts w:ascii="Palatino Linotype" w:eastAsia="MS Gothic" w:hAnsi="Palatino Linotype" w:cs="Times New Roman"/>
        </w:rPr>
        <w:t>.</w:t>
      </w:r>
    </w:p>
    <w:p w:rsidR="00D716E1" w:rsidRPr="00F10202" w:rsidRDefault="00D716E1"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D716E1" w:rsidRPr="00F10202" w:rsidRDefault="00D716E1"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 xml:space="preserve">Por </w:t>
      </w:r>
      <w:r w:rsidRPr="00F10202">
        <w:rPr>
          <w:rFonts w:ascii="Palatino Linotype" w:eastAsia="MS Gothic" w:hAnsi="Palatino Linotype" w:cs="Times New Roman"/>
          <w:lang w:val="es-ES"/>
        </w:rPr>
        <w:t xml:space="preserve">otro lado, si derivado de la búsqueda de la información, no se localizara en los archivos del </w:t>
      </w:r>
      <w:r w:rsidRPr="00F10202">
        <w:rPr>
          <w:rFonts w:ascii="Palatino Linotype" w:eastAsia="MS Gothic" w:hAnsi="Palatino Linotype" w:cs="Times New Roman"/>
          <w:b/>
          <w:lang w:val="es-ES"/>
        </w:rPr>
        <w:t>SUJETO OBLIGADO</w:t>
      </w:r>
      <w:r w:rsidRPr="00F10202">
        <w:rPr>
          <w:rFonts w:ascii="Palatino Linotype" w:eastAsia="MS Gothic" w:hAnsi="Palatino Linotype" w:cs="Times New Roman"/>
          <w:lang w:val="es-ES"/>
        </w:rPr>
        <w:t>, éste deberá atender las formalidades que establece el fundamento jurídico plasmado en el artículo 19 de la Ley de Transparencia y Acceso a la Información Pública del Estado de México y Municipios, y que es del tenor literal siguiente:</w:t>
      </w:r>
    </w:p>
    <w:p w:rsidR="00D716E1" w:rsidRPr="00F10202" w:rsidRDefault="00D716E1"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D716E1" w:rsidRPr="00F10202" w:rsidRDefault="00D716E1" w:rsidP="00F10202">
      <w:pPr>
        <w:spacing w:line="360" w:lineRule="auto"/>
        <w:ind w:left="567" w:right="567"/>
        <w:jc w:val="both"/>
        <w:rPr>
          <w:rFonts w:ascii="Palatino Linotype" w:hAnsi="Palatino Linotype"/>
          <w:i/>
          <w:lang w:val="es-ES"/>
        </w:rPr>
      </w:pPr>
      <w:r w:rsidRPr="00F10202">
        <w:rPr>
          <w:rFonts w:ascii="Palatino Linotype" w:hAnsi="Palatino Linotype"/>
          <w:b/>
          <w:i/>
          <w:lang w:val="es-ES"/>
        </w:rPr>
        <w:t>“Artículo 19.</w:t>
      </w:r>
      <w:r w:rsidRPr="00F10202">
        <w:rPr>
          <w:rFonts w:ascii="Palatino Linotype" w:hAnsi="Palatino Linotype"/>
          <w:i/>
          <w:lang w:val="es-ES"/>
        </w:rPr>
        <w:t xml:space="preserve"> Se presume que la información debe existir si se refiere a las facultades, competencias y funciones que los ordenamientos jurídicos aplicables otorgan a los sujetos obligados.</w:t>
      </w:r>
    </w:p>
    <w:p w:rsidR="00D716E1" w:rsidRPr="00F10202" w:rsidRDefault="00D716E1" w:rsidP="00F10202">
      <w:pPr>
        <w:spacing w:line="360" w:lineRule="auto"/>
        <w:ind w:left="567" w:right="567"/>
        <w:jc w:val="both"/>
        <w:rPr>
          <w:rFonts w:ascii="Palatino Linotype" w:hAnsi="Palatino Linotype"/>
          <w:b/>
          <w:i/>
          <w:lang w:val="es-ES"/>
        </w:rPr>
      </w:pPr>
      <w:r w:rsidRPr="00F10202">
        <w:rPr>
          <w:rFonts w:ascii="Palatino Linotype" w:hAnsi="Palatino Linotype"/>
          <w:b/>
          <w:i/>
          <w:lang w:val="es-ES"/>
        </w:rPr>
        <w:t>En los casos en que ciertas facultades, competencias o funciones no se hayan ejercido, se debe motivar la respuesta en función de las causas que motiven tal circunstancia.</w:t>
      </w:r>
    </w:p>
    <w:p w:rsidR="00D716E1" w:rsidRPr="00F10202" w:rsidRDefault="00D716E1" w:rsidP="00F10202">
      <w:pPr>
        <w:spacing w:line="360" w:lineRule="auto"/>
        <w:ind w:left="567" w:right="567"/>
        <w:jc w:val="both"/>
        <w:rPr>
          <w:rFonts w:ascii="Palatino Linotype" w:hAnsi="Palatino Linotype"/>
          <w:i/>
          <w:lang w:val="es-ES"/>
        </w:rPr>
      </w:pPr>
      <w:r w:rsidRPr="00F10202">
        <w:rPr>
          <w:rFonts w:ascii="Palatino Linotype" w:hAnsi="Palatino Linotype"/>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D716E1" w:rsidRPr="00F10202" w:rsidRDefault="00D716E1" w:rsidP="00F10202">
      <w:pPr>
        <w:spacing w:line="360" w:lineRule="auto"/>
        <w:ind w:left="567" w:right="567"/>
        <w:jc w:val="both"/>
        <w:rPr>
          <w:rFonts w:ascii="Palatino Linotype" w:eastAsia="MS Gothic" w:hAnsi="Palatino Linotype" w:cs="Times New Roman"/>
          <w:b/>
        </w:rPr>
      </w:pPr>
      <w:r w:rsidRPr="00F10202">
        <w:rPr>
          <w:rFonts w:ascii="Palatino Linotype" w:hAnsi="Palatino Linotype"/>
          <w:lang w:val="es-ES"/>
        </w:rPr>
        <w:t>(Énfasis añadido)</w:t>
      </w:r>
    </w:p>
    <w:p w:rsidR="004F1B3B" w:rsidRPr="00F10202" w:rsidRDefault="00D716E1"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F10202">
        <w:rPr>
          <w:rFonts w:ascii="Palatino Linotype" w:eastAsia="MS Gothic" w:hAnsi="Palatino Linotype" w:cs="Times New Roman"/>
        </w:rPr>
        <w:t xml:space="preserve">Por lo que de ser el caso que dicha información no haya sido generada, el </w:t>
      </w:r>
      <w:r w:rsidRPr="00F10202">
        <w:rPr>
          <w:rFonts w:ascii="Palatino Linotype" w:eastAsia="MS Gothic" w:hAnsi="Palatino Linotype" w:cs="Times New Roman"/>
          <w:b/>
        </w:rPr>
        <w:t xml:space="preserve">SUJETO OBLIGADO </w:t>
      </w:r>
      <w:r w:rsidRPr="00F10202">
        <w:rPr>
          <w:rFonts w:ascii="Palatino Linotype" w:eastAsia="MS Gothic" w:hAnsi="Palatino Linotype" w:cs="Times New Roman"/>
        </w:rPr>
        <w:t>deberá de manifestar, de manera precisa y clara</w:t>
      </w:r>
      <w:r w:rsidRPr="00F10202">
        <w:rPr>
          <w:rFonts w:ascii="Palatino Linotype" w:eastAsia="MS Gothic" w:hAnsi="Palatino Linotype" w:cs="Times New Roman"/>
          <w:b/>
        </w:rPr>
        <w:t>, las razones que expliquen las causas por las que no se haya generado</w:t>
      </w:r>
      <w:r w:rsidRPr="00F10202">
        <w:rPr>
          <w:rFonts w:ascii="Palatino Linotype" w:eastAsia="MS Gothic" w:hAnsi="Palatino Linotype" w:cs="Times New Roman"/>
        </w:rPr>
        <w:t xml:space="preserve"> la información requerida en el presente asunto.</w:t>
      </w:r>
    </w:p>
    <w:p w:rsidR="00F10202" w:rsidRPr="00F10202" w:rsidRDefault="00F10202" w:rsidP="00F10202">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E55DA2" w:rsidRPr="00F10202" w:rsidRDefault="005D3E69" w:rsidP="00F10202">
      <w:pPr>
        <w:pStyle w:val="Prrafodelista"/>
        <w:tabs>
          <w:tab w:val="left" w:pos="142"/>
          <w:tab w:val="left" w:pos="284"/>
        </w:tabs>
        <w:spacing w:before="240" w:after="240" w:line="360" w:lineRule="auto"/>
        <w:ind w:left="0"/>
        <w:jc w:val="both"/>
        <w:outlineLvl w:val="1"/>
        <w:rPr>
          <w:rFonts w:ascii="Palatino Linotype" w:eastAsia="MS Gothic" w:hAnsi="Palatino Linotype" w:cs="Times New Roman"/>
          <w:b/>
        </w:rPr>
      </w:pPr>
      <w:bookmarkStart w:id="27" w:name="_Toc17330124"/>
      <w:r w:rsidRPr="00F10202">
        <w:rPr>
          <w:rFonts w:ascii="Palatino Linotype" w:eastAsia="MS Gothic" w:hAnsi="Palatino Linotype" w:cs="Times New Roman"/>
          <w:b/>
        </w:rPr>
        <w:t>QUINTO</w:t>
      </w:r>
      <w:r w:rsidR="00A55BA0" w:rsidRPr="00F10202">
        <w:rPr>
          <w:rFonts w:ascii="Palatino Linotype" w:eastAsia="MS Gothic" w:hAnsi="Palatino Linotype" w:cs="Times New Roman"/>
          <w:b/>
        </w:rPr>
        <w:t>.</w:t>
      </w:r>
      <w:r w:rsidR="00390C2D" w:rsidRPr="00F10202">
        <w:rPr>
          <w:rFonts w:ascii="Palatino Linotype" w:eastAsia="MS Gothic" w:hAnsi="Palatino Linotype" w:cs="Times New Roman"/>
          <w:b/>
        </w:rPr>
        <w:t xml:space="preserve"> De la Versión Pública</w:t>
      </w:r>
      <w:r w:rsidR="008C54C1" w:rsidRPr="00F10202">
        <w:rPr>
          <w:rFonts w:ascii="Palatino Linotype" w:eastAsia="MS Gothic" w:hAnsi="Palatino Linotype" w:cs="Times New Roman"/>
          <w:b/>
        </w:rPr>
        <w:t>.</w:t>
      </w:r>
      <w:bookmarkEnd w:id="27"/>
    </w:p>
    <w:p w:rsidR="005D3E69" w:rsidRPr="00F10202" w:rsidRDefault="005D3E69" w:rsidP="00F10202">
      <w:pPr>
        <w:pStyle w:val="Prrafodelista"/>
        <w:tabs>
          <w:tab w:val="left" w:pos="142"/>
          <w:tab w:val="left" w:pos="284"/>
        </w:tabs>
        <w:spacing w:before="240" w:after="240" w:line="360" w:lineRule="auto"/>
        <w:ind w:left="0"/>
        <w:jc w:val="both"/>
        <w:rPr>
          <w:rFonts w:ascii="Palatino Linotype" w:eastAsia="MS Gothic" w:hAnsi="Palatino Linotype" w:cs="Times New Roman"/>
          <w:b/>
        </w:rPr>
      </w:pPr>
    </w:p>
    <w:bookmarkEnd w:id="22"/>
    <w:p w:rsidR="00390C2D" w:rsidRPr="00F10202" w:rsidRDefault="0084239A"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lang w:val="es-ES"/>
        </w:rPr>
      </w:pPr>
      <w:r w:rsidRPr="00F10202">
        <w:rPr>
          <w:rFonts w:ascii="Palatino Linotype" w:hAnsi="Palatino Linotype" w:cs="Arial"/>
          <w:color w:val="000000" w:themeColor="text1"/>
        </w:rPr>
        <w:t>Es menester mencionar que, debido</w:t>
      </w:r>
      <w:r w:rsidR="00390C2D" w:rsidRPr="00F10202">
        <w:rPr>
          <w:rFonts w:ascii="Palatino Linotype" w:hAnsi="Palatino Linotype" w:cs="Arial"/>
          <w:color w:val="000000" w:themeColor="text1"/>
        </w:rPr>
        <w:t xml:space="preserve"> a la naturaleza de </w:t>
      </w:r>
      <w:r w:rsidR="00390C2D" w:rsidRPr="00F10202">
        <w:rPr>
          <w:rFonts w:ascii="Palatino Linotype" w:hAnsi="Palatino Linotype"/>
          <w:color w:val="000000" w:themeColor="text1"/>
        </w:rPr>
        <w:t xml:space="preserve">la información solicitada, </w:t>
      </w:r>
      <w:r w:rsidRPr="00F10202">
        <w:rPr>
          <w:rFonts w:ascii="Palatino Linotype" w:hAnsi="Palatino Linotype"/>
          <w:color w:val="000000" w:themeColor="text1"/>
        </w:rPr>
        <w:t xml:space="preserve">como lo es la documentación que establezca si el ejido Santiago </w:t>
      </w:r>
      <w:proofErr w:type="spellStart"/>
      <w:r w:rsidRPr="00F10202">
        <w:rPr>
          <w:rFonts w:ascii="Palatino Linotype" w:hAnsi="Palatino Linotype"/>
          <w:color w:val="000000" w:themeColor="text1"/>
        </w:rPr>
        <w:t>Teyahualco</w:t>
      </w:r>
      <w:proofErr w:type="spellEnd"/>
      <w:r w:rsidRPr="00F10202">
        <w:rPr>
          <w:rFonts w:ascii="Palatino Linotype" w:hAnsi="Palatino Linotype"/>
          <w:color w:val="000000" w:themeColor="text1"/>
        </w:rPr>
        <w:t xml:space="preserve"> participa en el Programa de Regularización y Registro de Actos Jurídicos Agrarios, la etapa del programa en la que se encuentra o el programa en el que participa; </w:t>
      </w:r>
      <w:r w:rsidR="00390C2D" w:rsidRPr="00F10202">
        <w:rPr>
          <w:rFonts w:ascii="Palatino Linotype" w:hAnsi="Palatino Linotype"/>
          <w:color w:val="000000" w:themeColor="text1"/>
        </w:rPr>
        <w:t xml:space="preserve">en la misma </w:t>
      </w:r>
      <w:r w:rsidR="00A137B4" w:rsidRPr="00F10202">
        <w:rPr>
          <w:rFonts w:ascii="Palatino Linotype" w:hAnsi="Palatino Linotype"/>
          <w:color w:val="000000" w:themeColor="text1"/>
        </w:rPr>
        <w:t xml:space="preserve">pudieran </w:t>
      </w:r>
      <w:r w:rsidR="00390C2D" w:rsidRPr="00F10202">
        <w:rPr>
          <w:rFonts w:ascii="Palatino Linotype" w:hAnsi="Palatino Linotype"/>
          <w:color w:val="000000" w:themeColor="text1"/>
        </w:rPr>
        <w:t>obra</w:t>
      </w:r>
      <w:r w:rsidR="00A137B4" w:rsidRPr="00F10202">
        <w:rPr>
          <w:rFonts w:ascii="Palatino Linotype" w:hAnsi="Palatino Linotype"/>
          <w:color w:val="000000" w:themeColor="text1"/>
        </w:rPr>
        <w:t>r</w:t>
      </w:r>
      <w:r w:rsidR="00390C2D" w:rsidRPr="00F10202">
        <w:rPr>
          <w:rFonts w:ascii="Palatino Linotype" w:hAnsi="Palatino Linotype"/>
          <w:color w:val="000000" w:themeColor="text1"/>
        </w:rPr>
        <w:t xml:space="preserve"> datos personales susceptibles de protegerse</w:t>
      </w:r>
      <w:r w:rsidR="00C028D5" w:rsidRPr="00F10202">
        <w:rPr>
          <w:rFonts w:ascii="Palatino Linotype" w:hAnsi="Palatino Linotype" w:cs="Arial"/>
          <w:color w:val="000000" w:themeColor="text1"/>
        </w:rPr>
        <w:t>,</w:t>
      </w:r>
      <w:r w:rsidR="00390C2D" w:rsidRPr="00F10202">
        <w:rPr>
          <w:rFonts w:ascii="Palatino Linotype" w:hAnsi="Palatino Linotype" w:cs="Arial"/>
          <w:color w:val="000000" w:themeColor="text1"/>
        </w:rPr>
        <w:t xml:space="preserve"> toda vez que este Instituto de Transparencia, Acceso a la Información Pública y Protección de Datos Personales del Estado de México tiene el deber de velar por la protección de los datos personales</w:t>
      </w:r>
      <w:r w:rsidR="00C028D5" w:rsidRPr="00F10202">
        <w:rPr>
          <w:rFonts w:ascii="Palatino Linotype" w:hAnsi="Palatino Linotype" w:cs="Arial"/>
          <w:color w:val="000000" w:themeColor="text1"/>
        </w:rPr>
        <w:t xml:space="preserve">, </w:t>
      </w:r>
      <w:r w:rsidR="00390C2D" w:rsidRPr="00F10202">
        <w:rPr>
          <w:rFonts w:ascii="Palatino Linotype" w:hAnsi="Palatino Linotype" w:cs="Arial"/>
          <w:color w:val="000000" w:themeColor="text1"/>
        </w:rPr>
        <w:t>generar la versión pública del documento o</w:t>
      </w:r>
      <w:r w:rsidR="00C028D5" w:rsidRPr="00F10202">
        <w:rPr>
          <w:rFonts w:ascii="Palatino Linotype" w:hAnsi="Palatino Linotype" w:cs="Arial"/>
          <w:color w:val="000000" w:themeColor="text1"/>
        </w:rPr>
        <w:t>,</w:t>
      </w:r>
      <w:r w:rsidR="00390C2D" w:rsidRPr="00F10202">
        <w:rPr>
          <w:rFonts w:ascii="Palatino Linotype" w:hAnsi="Palatino Linotype" w:cs="Arial"/>
          <w:color w:val="000000" w:themeColor="text1"/>
        </w:rPr>
        <w:t xml:space="preserve"> por aquella información que deba ser clasificada en su totalidad como información reservada, por las consideraciones que se estimen pertinentes.</w:t>
      </w:r>
    </w:p>
    <w:p w:rsidR="00390C2D" w:rsidRPr="00F10202" w:rsidRDefault="00390C2D" w:rsidP="00F10202">
      <w:pPr>
        <w:pStyle w:val="Prrafodelista"/>
        <w:shd w:val="clear" w:color="auto" w:fill="FFFFFF"/>
        <w:tabs>
          <w:tab w:val="left" w:pos="142"/>
          <w:tab w:val="left" w:pos="284"/>
          <w:tab w:val="left" w:pos="426"/>
        </w:tabs>
        <w:spacing w:before="240" w:after="200" w:line="360" w:lineRule="auto"/>
        <w:ind w:left="0"/>
        <w:jc w:val="both"/>
        <w:rPr>
          <w:rFonts w:ascii="Palatino Linotype" w:eastAsia="Times New Roman" w:hAnsi="Palatino Linotype" w:cs="Arial"/>
          <w:color w:val="000000" w:themeColor="text1"/>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rPr>
      </w:pPr>
      <w:r w:rsidRPr="00F10202">
        <w:rPr>
          <w:rFonts w:ascii="Palatino Linotype" w:hAnsi="Palatino Linotype" w:cs="Arial"/>
          <w:color w:val="000000" w:themeColor="text1"/>
        </w:rPr>
        <w:t>L</w:t>
      </w:r>
      <w:r w:rsidRPr="00F10202">
        <w:rPr>
          <w:rFonts w:ascii="Palatino Linotype" w:hAnsi="Palatino Linotype"/>
          <w:color w:val="000000" w:themeColor="text1"/>
        </w:rPr>
        <w:t>a</w:t>
      </w:r>
      <w:r w:rsidRPr="00F10202">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10202">
        <w:rPr>
          <w:rFonts w:ascii="Palatino Linotype" w:hAnsi="Palatino Linotype"/>
          <w:vertAlign w:val="superscript"/>
        </w:rPr>
        <w:footnoteReference w:id="6"/>
      </w:r>
      <w:r w:rsidRPr="00F10202">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10202">
        <w:rPr>
          <w:rFonts w:ascii="Palatino Linotype" w:hAnsi="Palatino Linotype"/>
          <w:vertAlign w:val="superscript"/>
        </w:rPr>
        <w:footnoteReference w:id="7"/>
      </w:r>
      <w:r w:rsidRPr="00F10202">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w:t>
      </w:r>
      <w:r w:rsidR="00C028D5" w:rsidRPr="00F10202">
        <w:rPr>
          <w:rFonts w:ascii="Palatino Linotype" w:hAnsi="Palatino Linotype"/>
        </w:rPr>
        <w:t>l Estado de México y Municipios</w:t>
      </w:r>
      <w:r w:rsidRPr="00F10202">
        <w:rPr>
          <w:rFonts w:ascii="Palatino Linotype" w:hAnsi="Palatino Linotype"/>
        </w:rPr>
        <w:t xml:space="preserve"> </w:t>
      </w:r>
      <w:r w:rsidR="00C028D5" w:rsidRPr="00F10202">
        <w:rPr>
          <w:rFonts w:ascii="Palatino Linotype" w:hAnsi="Palatino Linotype"/>
        </w:rPr>
        <w:t>(</w:t>
      </w:r>
      <w:r w:rsidRPr="00F10202">
        <w:rPr>
          <w:rFonts w:ascii="Palatino Linotype" w:hAnsi="Palatino Linotype"/>
        </w:rPr>
        <w:t>en adelante la Ley Estatal</w:t>
      </w:r>
      <w:r w:rsidR="00C028D5" w:rsidRPr="00F10202">
        <w:rPr>
          <w:rFonts w:ascii="Palatino Linotype" w:hAnsi="Palatino Linotype"/>
        </w:rPr>
        <w:t>)</w:t>
      </w:r>
      <w:r w:rsidRPr="00F10202">
        <w:rPr>
          <w:rFonts w:ascii="Palatino Linotype" w:hAnsi="Palatino Linotype"/>
        </w:rPr>
        <w:t xml:space="preserve"> establecen y</w:t>
      </w:r>
      <w:r w:rsidR="00C028D5" w:rsidRPr="00F10202">
        <w:rPr>
          <w:rFonts w:ascii="Palatino Linotype" w:hAnsi="Palatino Linotype"/>
        </w:rPr>
        <w:t>,</w:t>
      </w:r>
      <w:r w:rsidRPr="00F10202">
        <w:rPr>
          <w:rFonts w:ascii="Palatino Linotype" w:hAnsi="Palatino Linotype"/>
        </w:rPr>
        <w:t xml:space="preserve"> agotar el procedimiento legalmente establecido, es precisamente lo que permite acreditar el cumplimiento de los otros dos requisitos.</w:t>
      </w:r>
    </w:p>
    <w:p w:rsidR="00390C2D" w:rsidRPr="00F10202" w:rsidRDefault="00390C2D" w:rsidP="00F10202">
      <w:pPr>
        <w:pStyle w:val="Prrafodelista"/>
        <w:tabs>
          <w:tab w:val="left" w:pos="142"/>
          <w:tab w:val="left" w:pos="284"/>
          <w:tab w:val="left" w:pos="426"/>
        </w:tabs>
        <w:spacing w:before="240" w:after="240" w:line="360" w:lineRule="auto"/>
        <w:ind w:left="0"/>
        <w:jc w:val="both"/>
        <w:rPr>
          <w:rFonts w:ascii="Palatino Linotype" w:hAnsi="Palatino Linotype"/>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F10202">
        <w:rPr>
          <w:rFonts w:ascii="Palatino Linotype" w:hAnsi="Palatino Linotype"/>
        </w:rPr>
        <w:t xml:space="preserve">El grave problema que enfrentamos en general, los acuerdos de clasificación de la información que emiten los </w:t>
      </w:r>
      <w:r w:rsidR="00C028D5" w:rsidRPr="00F10202">
        <w:rPr>
          <w:rFonts w:ascii="Palatino Linotype" w:hAnsi="Palatino Linotype"/>
        </w:rPr>
        <w:t>Sujetos Obligados</w:t>
      </w:r>
      <w:r w:rsidRPr="00F10202">
        <w:rPr>
          <w:rFonts w:ascii="Palatino Linotype" w:hAnsi="Palatino Linotype"/>
        </w:rPr>
        <w:t>, siguen sin observar los requisitos, tanto por la complejidad del procedimiento como por la falta de atención de los operadores jurídicos.</w:t>
      </w:r>
    </w:p>
    <w:p w:rsidR="00894D37" w:rsidRPr="00F10202" w:rsidRDefault="00894D37" w:rsidP="00F10202">
      <w:pPr>
        <w:pStyle w:val="Prrafodelista"/>
        <w:tabs>
          <w:tab w:val="left" w:pos="142"/>
          <w:tab w:val="left" w:pos="284"/>
        </w:tabs>
        <w:spacing w:line="360" w:lineRule="auto"/>
        <w:ind w:left="0"/>
        <w:rPr>
          <w:rFonts w:ascii="Palatino Linotype" w:hAnsi="Palatino Linotype"/>
        </w:rPr>
      </w:pPr>
    </w:p>
    <w:p w:rsidR="00390C2D" w:rsidRPr="00F10202" w:rsidRDefault="00390C2D" w:rsidP="00F10202">
      <w:pPr>
        <w:numPr>
          <w:ilvl w:val="0"/>
          <w:numId w:val="7"/>
        </w:numPr>
        <w:tabs>
          <w:tab w:val="left" w:pos="142"/>
          <w:tab w:val="left" w:pos="284"/>
        </w:tabs>
        <w:spacing w:line="360" w:lineRule="auto"/>
        <w:ind w:left="0" w:firstLine="0"/>
        <w:contextualSpacing/>
        <w:jc w:val="both"/>
        <w:rPr>
          <w:rFonts w:ascii="Palatino Linotype" w:hAnsi="Palatino Linotype"/>
          <w:b/>
        </w:rPr>
      </w:pPr>
      <w:r w:rsidRPr="00F10202">
        <w:rPr>
          <w:rFonts w:ascii="Palatino Linotype" w:hAnsi="Palatino Linotype"/>
          <w:b/>
        </w:rPr>
        <w:t>Requisitos previos</w:t>
      </w: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F10202">
        <w:rPr>
          <w:rFonts w:ascii="Palatino Linotype" w:hAnsi="Palatino Linotype"/>
        </w:rPr>
        <w:t>Los</w:t>
      </w:r>
      <w:r w:rsidRPr="00F10202">
        <w:rPr>
          <w:rFonts w:ascii="Palatino Linotype" w:hAnsi="Palatino Linotype" w:cs="Arial"/>
          <w:color w:val="000000" w:themeColor="text1"/>
        </w:rPr>
        <w:t xml:space="preserve"> </w:t>
      </w:r>
      <w:r w:rsidRPr="00F10202">
        <w:rPr>
          <w:rFonts w:ascii="Palatino Linotype" w:hAnsi="Palatino Linotype"/>
        </w:rPr>
        <w:t>artículos</w:t>
      </w:r>
      <w:r w:rsidRPr="00F10202">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F10202">
        <w:rPr>
          <w:rFonts w:ascii="Palatino Linotype" w:hAnsi="Palatino Linotype" w:cs="Arial"/>
          <w:b/>
          <w:color w:val="000000" w:themeColor="text1"/>
          <w:u w:val="double"/>
        </w:rPr>
        <w:t>son los titulares de las áreas que administran la información los que aprueban su clasificación y no el Comité de Transparencia</w:t>
      </w:r>
      <w:r w:rsidRPr="00F10202">
        <w:rPr>
          <w:rFonts w:ascii="Palatino Linotype" w:hAnsi="Palatino Linotype" w:cs="Arial"/>
          <w:color w:val="000000" w:themeColor="text1"/>
        </w:rPr>
        <w:t>. Al hacerlo tienen que precisar de qué información se trata (nombre, registro fed</w:t>
      </w:r>
      <w:r w:rsidR="00C028D5" w:rsidRPr="00F10202">
        <w:rPr>
          <w:rFonts w:ascii="Palatino Linotype" w:hAnsi="Palatino Linotype" w:cs="Arial"/>
          <w:color w:val="000000" w:themeColor="text1"/>
        </w:rPr>
        <w:t>eral de contribuyentes, edad,</w:t>
      </w:r>
      <w:r w:rsidRPr="00F10202">
        <w:rPr>
          <w:rFonts w:ascii="Palatino Linotype" w:hAnsi="Palatino Linotype" w:cs="Arial"/>
          <w:color w:val="000000" w:themeColor="text1"/>
        </w:rPr>
        <w:t xml:space="preserve"> entre otros) que forme parte de algún documento o el documento que se pretende reservar (contrato, licencia, </w:t>
      </w:r>
      <w:r w:rsidR="00C028D5" w:rsidRPr="00F10202">
        <w:rPr>
          <w:rFonts w:ascii="Palatino Linotype" w:hAnsi="Palatino Linotype" w:cs="Arial"/>
          <w:color w:val="000000" w:themeColor="text1"/>
        </w:rPr>
        <w:t xml:space="preserve">currículum vitae, </w:t>
      </w:r>
      <w:r w:rsidRPr="00F10202">
        <w:rPr>
          <w:rFonts w:ascii="Palatino Linotype" w:hAnsi="Palatino Linotype" w:cs="Arial"/>
          <w:color w:val="000000" w:themeColor="text1"/>
        </w:rPr>
        <w:t>póliza</w:t>
      </w:r>
      <w:r w:rsidR="00C028D5" w:rsidRPr="00F10202">
        <w:rPr>
          <w:rFonts w:ascii="Palatino Linotype" w:hAnsi="Palatino Linotype" w:cs="Arial"/>
          <w:color w:val="000000" w:themeColor="text1"/>
        </w:rPr>
        <w:t>, cédula profesional</w:t>
      </w:r>
      <w:r w:rsidRPr="00F10202">
        <w:rPr>
          <w:rFonts w:ascii="Palatino Linotype" w:hAnsi="Palatino Linotype" w:cs="Arial"/>
          <w:color w:val="000000" w:themeColor="text1"/>
        </w:rPr>
        <w:t>, entre otros), señalando el supuesto de clasificación (confidencialidad o reserva).</w:t>
      </w:r>
    </w:p>
    <w:p w:rsidR="00390C2D" w:rsidRPr="00F10202" w:rsidRDefault="00390C2D" w:rsidP="00F10202">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F10202">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90C2D" w:rsidRPr="00F10202" w:rsidRDefault="00390C2D" w:rsidP="00F10202">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F10202">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F10202">
        <w:rPr>
          <w:rFonts w:ascii="Palatino Linotype" w:hAnsi="Palatino Linotype" w:cs="Arial"/>
          <w:b/>
          <w:color w:val="000000" w:themeColor="text1"/>
          <w:u w:val="single"/>
        </w:rPr>
        <w:t>no se puede hacer un acuerdo para clasificar de manera general todos los docum</w:t>
      </w:r>
      <w:r w:rsidR="00A137B4" w:rsidRPr="00F10202">
        <w:rPr>
          <w:rFonts w:ascii="Palatino Linotype" w:hAnsi="Palatino Linotype" w:cs="Arial"/>
          <w:b/>
          <w:color w:val="000000" w:themeColor="text1"/>
          <w:u w:val="single"/>
        </w:rPr>
        <w:t>entos de un expediente o área</w:t>
      </w:r>
      <w:r w:rsidR="00A137B4" w:rsidRPr="00F10202">
        <w:rPr>
          <w:rFonts w:ascii="Palatino Linotype" w:hAnsi="Palatino Linotype" w:cs="Arial"/>
          <w:color w:val="000000" w:themeColor="text1"/>
        </w:rPr>
        <w:t xml:space="preserve">, </w:t>
      </w:r>
      <w:r w:rsidRPr="00F10202">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390C2D" w:rsidRPr="00F10202" w:rsidRDefault="00390C2D" w:rsidP="00F10202">
      <w:pPr>
        <w:numPr>
          <w:ilvl w:val="0"/>
          <w:numId w:val="7"/>
        </w:numPr>
        <w:tabs>
          <w:tab w:val="left" w:pos="142"/>
          <w:tab w:val="left" w:pos="284"/>
        </w:tabs>
        <w:spacing w:line="360" w:lineRule="auto"/>
        <w:ind w:left="0" w:firstLine="0"/>
        <w:contextualSpacing/>
        <w:jc w:val="both"/>
        <w:rPr>
          <w:rFonts w:ascii="Palatino Linotype" w:hAnsi="Palatino Linotype"/>
          <w:b/>
        </w:rPr>
      </w:pPr>
      <w:r w:rsidRPr="00F10202">
        <w:rPr>
          <w:rFonts w:ascii="Palatino Linotype" w:hAnsi="Palatino Linotype"/>
          <w:b/>
        </w:rPr>
        <w:t>Supuestos de clasificación</w:t>
      </w: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F10202">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390C2D" w:rsidRPr="00F10202" w:rsidRDefault="00390C2D" w:rsidP="00F10202">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F10202">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390C2D" w:rsidRPr="00F10202" w:rsidRDefault="00C028D5" w:rsidP="00F10202">
      <w:pPr>
        <w:pStyle w:val="Sinespaciado"/>
        <w:spacing w:line="360" w:lineRule="auto"/>
        <w:ind w:left="851" w:right="567"/>
        <w:jc w:val="both"/>
        <w:rPr>
          <w:rFonts w:ascii="Palatino Linotype" w:hAnsi="Palatino Linotype" w:cs="Times"/>
          <w:i/>
        </w:rPr>
      </w:pPr>
      <w:r w:rsidRPr="00F10202">
        <w:rPr>
          <w:rFonts w:ascii="Palatino Linotype" w:hAnsi="Palatino Linotype"/>
          <w:b/>
          <w:bCs/>
          <w:i/>
        </w:rPr>
        <w:t>“</w:t>
      </w:r>
      <w:r w:rsidR="00390C2D" w:rsidRPr="00F10202">
        <w:rPr>
          <w:rFonts w:ascii="Palatino Linotype" w:hAnsi="Palatino Linotype"/>
          <w:b/>
          <w:bCs/>
          <w:i/>
        </w:rPr>
        <w:t>I.</w:t>
      </w:r>
      <w:r w:rsidR="00390C2D" w:rsidRPr="00F10202">
        <w:rPr>
          <w:rFonts w:ascii="Palatino Linotype" w:hAnsi="Palatino Linotype"/>
          <w:bCs/>
          <w:i/>
        </w:rPr>
        <w:t xml:space="preserve"> </w:t>
      </w:r>
      <w:r w:rsidR="00390C2D" w:rsidRPr="00F10202">
        <w:rPr>
          <w:rFonts w:ascii="Palatino Linotype" w:hAnsi="Palatino Linotype"/>
          <w:i/>
        </w:rPr>
        <w:t xml:space="preserve">Se refiera a la información privada y los datos personales concernientes a una persona física o jurídico colectiva identificada o identificable; </w:t>
      </w:r>
    </w:p>
    <w:p w:rsidR="00390C2D" w:rsidRPr="00F10202" w:rsidRDefault="00390C2D" w:rsidP="00F10202">
      <w:pPr>
        <w:pStyle w:val="Sinespaciado"/>
        <w:spacing w:line="360" w:lineRule="auto"/>
        <w:ind w:left="851" w:right="567"/>
        <w:jc w:val="both"/>
        <w:rPr>
          <w:rFonts w:ascii="Palatino Linotype" w:hAnsi="Palatino Linotype" w:cs="Times"/>
          <w:i/>
        </w:rPr>
      </w:pPr>
      <w:r w:rsidRPr="00F10202">
        <w:rPr>
          <w:rFonts w:ascii="Palatino Linotype" w:hAnsi="Palatino Linotype"/>
          <w:b/>
          <w:bCs/>
          <w:i/>
        </w:rPr>
        <w:t>II.</w:t>
      </w:r>
      <w:r w:rsidRPr="00F10202">
        <w:rPr>
          <w:rFonts w:ascii="Palatino Linotype" w:hAnsi="Palatino Linotype"/>
          <w:bCs/>
          <w:i/>
        </w:rPr>
        <w:t xml:space="preserve"> </w:t>
      </w:r>
      <w:r w:rsidRPr="00F10202">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90C2D" w:rsidRPr="00F10202" w:rsidRDefault="00390C2D" w:rsidP="00F10202">
      <w:pPr>
        <w:pStyle w:val="Sinespaciado"/>
        <w:spacing w:line="360" w:lineRule="auto"/>
        <w:ind w:left="851" w:right="567"/>
        <w:jc w:val="both"/>
        <w:rPr>
          <w:rFonts w:ascii="Palatino Linotype" w:hAnsi="Palatino Linotype" w:cs="Times"/>
          <w:i/>
        </w:rPr>
      </w:pPr>
      <w:r w:rsidRPr="00F10202">
        <w:rPr>
          <w:rFonts w:ascii="Palatino Linotype" w:hAnsi="Palatino Linotype"/>
          <w:b/>
          <w:bCs/>
          <w:i/>
        </w:rPr>
        <w:t>III.</w:t>
      </w:r>
      <w:r w:rsidRPr="00F10202">
        <w:rPr>
          <w:rFonts w:ascii="Palatino Linotype" w:hAnsi="Palatino Linotype"/>
          <w:bCs/>
          <w:i/>
        </w:rPr>
        <w:t xml:space="preserve"> </w:t>
      </w:r>
      <w:r w:rsidRPr="00F10202">
        <w:rPr>
          <w:rFonts w:ascii="Palatino Linotype" w:hAnsi="Palatino Linotype"/>
          <w:i/>
        </w:rPr>
        <w:t xml:space="preserve">La que presenten los particulares a los sujetos obligados, de conformidad con lo dispuesto por las leyes o los tratados internacionales. </w:t>
      </w:r>
    </w:p>
    <w:p w:rsidR="00390C2D" w:rsidRPr="00F10202" w:rsidRDefault="00390C2D" w:rsidP="00F10202">
      <w:pPr>
        <w:pStyle w:val="Sinespaciado"/>
        <w:spacing w:line="360" w:lineRule="auto"/>
        <w:ind w:left="851" w:right="567"/>
        <w:jc w:val="both"/>
        <w:rPr>
          <w:rFonts w:ascii="Palatino Linotype" w:hAnsi="Palatino Linotype" w:cs="Times"/>
          <w:i/>
        </w:rPr>
      </w:pPr>
      <w:r w:rsidRPr="00F10202">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rsidR="00A137B4" w:rsidRPr="00F10202" w:rsidRDefault="00390C2D" w:rsidP="00F10202">
      <w:pPr>
        <w:pStyle w:val="Sinespaciado"/>
        <w:spacing w:line="360" w:lineRule="auto"/>
        <w:ind w:left="851" w:right="567"/>
        <w:jc w:val="both"/>
        <w:rPr>
          <w:rFonts w:ascii="Palatino Linotype" w:hAnsi="Palatino Linotype"/>
          <w:i/>
        </w:rPr>
      </w:pPr>
      <w:r w:rsidRPr="00F10202">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r w:rsidR="00C028D5" w:rsidRPr="00F10202">
        <w:rPr>
          <w:rFonts w:ascii="Palatino Linotype" w:hAnsi="Palatino Linotype"/>
          <w:i/>
        </w:rPr>
        <w:t>”</w:t>
      </w:r>
    </w:p>
    <w:p w:rsidR="00390C2D" w:rsidRPr="00F10202" w:rsidRDefault="00390C2D" w:rsidP="00F10202">
      <w:pPr>
        <w:pStyle w:val="Sinespaciado"/>
        <w:spacing w:line="360" w:lineRule="auto"/>
        <w:ind w:left="851" w:right="567"/>
        <w:jc w:val="both"/>
        <w:rPr>
          <w:rFonts w:ascii="Palatino Linotype" w:hAnsi="Palatino Linotype" w:cs="Times"/>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F10202">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90C2D" w:rsidRPr="00F10202" w:rsidRDefault="00390C2D" w:rsidP="00F10202">
      <w:pPr>
        <w:pStyle w:val="Prrafodelista"/>
        <w:tabs>
          <w:tab w:val="left" w:pos="142"/>
          <w:tab w:val="left" w:pos="284"/>
        </w:tabs>
        <w:spacing w:before="240" w:after="240" w:line="360" w:lineRule="auto"/>
        <w:ind w:left="0"/>
        <w:jc w:val="both"/>
        <w:rPr>
          <w:rFonts w:ascii="Palatino Linotype" w:hAnsi="Palatino Linotype" w:cs="Arial"/>
          <w:color w:val="000000" w:themeColor="text1"/>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F10202">
        <w:rPr>
          <w:rFonts w:ascii="Palatino Linotype" w:hAnsi="Palatino Linotype" w:cs="Arial"/>
          <w:color w:val="000000" w:themeColor="text1"/>
        </w:rPr>
        <w:t xml:space="preserve">Como consecuencia de lo anterior, el </w:t>
      </w:r>
      <w:r w:rsidRPr="00F10202">
        <w:rPr>
          <w:rFonts w:ascii="Palatino Linotype" w:hAnsi="Palatino Linotype" w:cs="Arial"/>
          <w:b/>
          <w:color w:val="000000" w:themeColor="text1"/>
        </w:rPr>
        <w:t>SUJETO OBLIGADO</w:t>
      </w:r>
      <w:r w:rsidRPr="00F10202">
        <w:rPr>
          <w:rFonts w:ascii="Palatino Linotype" w:hAnsi="Palatino Linotype" w:cs="Arial"/>
          <w:color w:val="000000" w:themeColor="text1"/>
        </w:rPr>
        <w:t xml:space="preserve"> debe identificar claramente el tipo de información y hacer un juicio de subsunción o encaje</w:t>
      </w:r>
      <w:r w:rsidRPr="00F10202">
        <w:rPr>
          <w:rFonts w:ascii="Palatino Linotype" w:hAnsi="Palatino Linotype"/>
          <w:vertAlign w:val="superscript"/>
        </w:rPr>
        <w:footnoteReference w:id="8"/>
      </w:r>
      <w:r w:rsidRPr="00F10202">
        <w:rPr>
          <w:rFonts w:ascii="Palatino Linotype" w:hAnsi="Palatino Linotype" w:cs="Arial"/>
          <w:color w:val="000000" w:themeColor="text1"/>
        </w:rPr>
        <w:t xml:space="preserve"> para acreditar que el supuesto de hecho corresponde estrictamente con la hipótesis jurídica. Esto también lo debe de realizar el se</w:t>
      </w:r>
      <w:r w:rsidR="00BE1A6D" w:rsidRPr="00F10202">
        <w:rPr>
          <w:rFonts w:ascii="Palatino Linotype" w:hAnsi="Palatino Linotype" w:cs="Arial"/>
          <w:color w:val="000000" w:themeColor="text1"/>
        </w:rPr>
        <w:t>rvidor público habilitado y el T</w:t>
      </w:r>
      <w:r w:rsidRPr="00F10202">
        <w:rPr>
          <w:rFonts w:ascii="Palatino Linotype" w:hAnsi="Palatino Linotype" w:cs="Arial"/>
          <w:color w:val="000000" w:themeColor="text1"/>
        </w:rPr>
        <w:t>itular del área que administra la información.</w:t>
      </w:r>
    </w:p>
    <w:p w:rsidR="00390C2D" w:rsidRPr="00F10202" w:rsidRDefault="00390C2D" w:rsidP="00F10202">
      <w:pPr>
        <w:pStyle w:val="Prrafodelista"/>
        <w:tabs>
          <w:tab w:val="left" w:pos="142"/>
          <w:tab w:val="left" w:pos="284"/>
          <w:tab w:val="left" w:pos="426"/>
        </w:tabs>
        <w:spacing w:line="360" w:lineRule="auto"/>
        <w:ind w:left="0"/>
        <w:rPr>
          <w:rFonts w:ascii="Palatino Linotype" w:hAnsi="Palatino Linotype" w:cs="Arial"/>
          <w:color w:val="000000" w:themeColor="text1"/>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F10202">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BE1A6D" w:rsidRPr="00F10202" w:rsidRDefault="00BE1A6D" w:rsidP="00F10202">
      <w:pPr>
        <w:pStyle w:val="Prrafodelista"/>
        <w:tabs>
          <w:tab w:val="left" w:pos="142"/>
          <w:tab w:val="left" w:pos="284"/>
        </w:tabs>
        <w:spacing w:line="360" w:lineRule="auto"/>
        <w:ind w:left="0"/>
        <w:rPr>
          <w:rFonts w:ascii="Palatino Linotype" w:hAnsi="Palatino Linotype" w:cs="Arial"/>
          <w:color w:val="000000" w:themeColor="text1"/>
        </w:rPr>
      </w:pPr>
    </w:p>
    <w:p w:rsidR="00390C2D" w:rsidRPr="00F10202" w:rsidRDefault="00390C2D" w:rsidP="00F10202">
      <w:pPr>
        <w:numPr>
          <w:ilvl w:val="0"/>
          <w:numId w:val="7"/>
        </w:numPr>
        <w:tabs>
          <w:tab w:val="left" w:pos="142"/>
          <w:tab w:val="left" w:pos="284"/>
        </w:tabs>
        <w:spacing w:line="360" w:lineRule="auto"/>
        <w:ind w:left="0" w:firstLine="0"/>
        <w:contextualSpacing/>
        <w:jc w:val="both"/>
        <w:rPr>
          <w:rFonts w:ascii="Palatino Linotype" w:hAnsi="Palatino Linotype"/>
          <w:b/>
        </w:rPr>
      </w:pPr>
      <w:r w:rsidRPr="00F10202">
        <w:rPr>
          <w:rFonts w:ascii="Palatino Linotype" w:hAnsi="Palatino Linotype"/>
          <w:b/>
        </w:rPr>
        <w:t>La intervención del Comité de Transparencia.</w:t>
      </w:r>
    </w:p>
    <w:p w:rsidR="00390C2D" w:rsidRPr="00F10202" w:rsidRDefault="00390C2D" w:rsidP="00F10202">
      <w:pPr>
        <w:numPr>
          <w:ilvl w:val="0"/>
          <w:numId w:val="8"/>
        </w:numPr>
        <w:tabs>
          <w:tab w:val="left" w:pos="142"/>
          <w:tab w:val="left" w:pos="284"/>
        </w:tabs>
        <w:spacing w:line="360" w:lineRule="auto"/>
        <w:ind w:left="0" w:firstLine="0"/>
        <w:contextualSpacing/>
        <w:jc w:val="both"/>
        <w:rPr>
          <w:rFonts w:ascii="Palatino Linotype" w:hAnsi="Palatino Linotype" w:cs="Arial"/>
          <w:b/>
          <w:color w:val="000000" w:themeColor="text1"/>
        </w:rPr>
      </w:pPr>
      <w:r w:rsidRPr="00F10202">
        <w:rPr>
          <w:rFonts w:ascii="Palatino Linotype" w:hAnsi="Palatino Linotype" w:cs="Arial"/>
          <w:b/>
          <w:color w:val="000000" w:themeColor="text1"/>
        </w:rPr>
        <w:t>Formalidades para emitir el acuerdo de clasificación.</w:t>
      </w: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Times New Roman"/>
          <w:lang w:eastAsia="es-ES_tradnl"/>
        </w:rPr>
      </w:pPr>
      <w:r w:rsidRPr="00F10202">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F10202">
        <w:rPr>
          <w:rFonts w:ascii="Palatino Linotype" w:hAnsi="Palatino Linotype"/>
        </w:rPr>
        <w:t xml:space="preserve">la fracción III del numeral Segundo de los </w:t>
      </w:r>
      <w:r w:rsidRPr="00F10202">
        <w:rPr>
          <w:rFonts w:ascii="Palatino Linotype" w:hAnsi="Palatino Linotype" w:cs="Arial"/>
          <w:i/>
          <w:color w:val="000000" w:themeColor="text1"/>
        </w:rPr>
        <w:t xml:space="preserve">Lineamientos </w:t>
      </w:r>
      <w:r w:rsidR="00BE1A6D" w:rsidRPr="00F10202">
        <w:rPr>
          <w:rFonts w:ascii="Palatino Linotype" w:hAnsi="Palatino Linotype" w:cs="Arial"/>
          <w:i/>
          <w:color w:val="000000" w:themeColor="text1"/>
        </w:rPr>
        <w:t xml:space="preserve">Generales </w:t>
      </w:r>
      <w:r w:rsidRPr="00F10202">
        <w:rPr>
          <w:rFonts w:ascii="Palatino Linotype" w:hAnsi="Palatino Linotype" w:cs="Arial"/>
          <w:i/>
          <w:color w:val="000000" w:themeColor="text1"/>
        </w:rPr>
        <w:t xml:space="preserve">en </w:t>
      </w:r>
      <w:r w:rsidR="00BE1A6D" w:rsidRPr="00F10202">
        <w:rPr>
          <w:rFonts w:ascii="Palatino Linotype" w:hAnsi="Palatino Linotype" w:cs="Arial"/>
          <w:i/>
          <w:color w:val="000000" w:themeColor="text1"/>
        </w:rPr>
        <w:t xml:space="preserve">Materia </w:t>
      </w:r>
      <w:r w:rsidRPr="00F10202">
        <w:rPr>
          <w:rFonts w:ascii="Palatino Linotype" w:hAnsi="Palatino Linotype" w:cs="Arial"/>
          <w:i/>
          <w:color w:val="000000" w:themeColor="text1"/>
        </w:rPr>
        <w:t xml:space="preserve">de </w:t>
      </w:r>
      <w:r w:rsidR="00BE1A6D" w:rsidRPr="00F10202">
        <w:rPr>
          <w:rFonts w:ascii="Palatino Linotype" w:hAnsi="Palatino Linotype" w:cs="Arial"/>
          <w:i/>
          <w:color w:val="000000" w:themeColor="text1"/>
        </w:rPr>
        <w:t xml:space="preserve">Clasificación </w:t>
      </w:r>
      <w:r w:rsidRPr="00F10202">
        <w:rPr>
          <w:rFonts w:ascii="Palatino Linotype" w:hAnsi="Palatino Linotype" w:cs="Arial"/>
          <w:i/>
          <w:color w:val="000000" w:themeColor="text1"/>
        </w:rPr>
        <w:t xml:space="preserve">y </w:t>
      </w:r>
      <w:r w:rsidR="00BE1A6D" w:rsidRPr="00F10202">
        <w:rPr>
          <w:rFonts w:ascii="Palatino Linotype" w:hAnsi="Palatino Linotype" w:cs="Arial"/>
          <w:i/>
          <w:color w:val="000000" w:themeColor="text1"/>
        </w:rPr>
        <w:t xml:space="preserve">Desclasificación </w:t>
      </w:r>
      <w:r w:rsidRPr="00F10202">
        <w:rPr>
          <w:rFonts w:ascii="Palatino Linotype" w:hAnsi="Palatino Linotype" w:cs="Arial"/>
          <w:i/>
          <w:color w:val="000000" w:themeColor="text1"/>
        </w:rPr>
        <w:t xml:space="preserve">de la </w:t>
      </w:r>
      <w:r w:rsidR="00BE1A6D" w:rsidRPr="00F10202">
        <w:rPr>
          <w:rFonts w:ascii="Palatino Linotype" w:hAnsi="Palatino Linotype" w:cs="Arial"/>
          <w:i/>
          <w:color w:val="000000" w:themeColor="text1"/>
        </w:rPr>
        <w:t>Información</w:t>
      </w:r>
      <w:r w:rsidRPr="00F10202">
        <w:rPr>
          <w:rFonts w:ascii="Palatino Linotype" w:hAnsi="Palatino Linotype" w:cs="Arial"/>
          <w:i/>
          <w:color w:val="000000" w:themeColor="text1"/>
        </w:rPr>
        <w:t xml:space="preserve">, así como para la </w:t>
      </w:r>
      <w:r w:rsidR="00BE1A6D" w:rsidRPr="00F10202">
        <w:rPr>
          <w:rFonts w:ascii="Palatino Linotype" w:hAnsi="Palatino Linotype" w:cs="Arial"/>
          <w:i/>
          <w:color w:val="000000" w:themeColor="text1"/>
        </w:rPr>
        <w:t xml:space="preserve">Elaboración </w:t>
      </w:r>
      <w:r w:rsidRPr="00F10202">
        <w:rPr>
          <w:rFonts w:ascii="Palatino Linotype" w:hAnsi="Palatino Linotype" w:cs="Arial"/>
          <w:i/>
          <w:color w:val="000000" w:themeColor="text1"/>
        </w:rPr>
        <w:t xml:space="preserve">de </w:t>
      </w:r>
      <w:r w:rsidR="00BE1A6D" w:rsidRPr="00F10202">
        <w:rPr>
          <w:rFonts w:ascii="Palatino Linotype" w:hAnsi="Palatino Linotype" w:cs="Arial"/>
          <w:i/>
          <w:color w:val="000000" w:themeColor="text1"/>
        </w:rPr>
        <w:t>Versiones Públicas</w:t>
      </w:r>
      <w:r w:rsidRPr="00F10202">
        <w:rPr>
          <w:rFonts w:ascii="Palatino Linotype" w:hAnsi="Palatino Linotype" w:cs="Arial"/>
          <w:color w:val="000000" w:themeColor="text1"/>
        </w:rPr>
        <w:t>, en adelante los Lineamientos Generales,</w:t>
      </w:r>
      <w:r w:rsidRPr="00F10202">
        <w:rPr>
          <w:rFonts w:ascii="Palatino Linotype" w:hAnsi="Palatino Linotype"/>
        </w:rPr>
        <w:t xml:space="preserve"> </w:t>
      </w:r>
      <w:r w:rsidRPr="00F10202">
        <w:rPr>
          <w:rFonts w:ascii="Palatino Linotype" w:hAnsi="Palatino Linotype" w:cs="Arial"/>
          <w:color w:val="000000" w:themeColor="text1"/>
        </w:rPr>
        <w:t xml:space="preserve">cuenta con las facultades para </w:t>
      </w:r>
      <w:r w:rsidRPr="00F10202">
        <w:rPr>
          <w:rFonts w:ascii="Palatino Linotype" w:hAnsi="Palatino Linotype" w:cs="Arial"/>
          <w:b/>
          <w:color w:val="000000" w:themeColor="text1"/>
          <w:u w:val="single"/>
        </w:rPr>
        <w:t>confirmar, modificar o revocar</w:t>
      </w:r>
      <w:r w:rsidRPr="00F10202">
        <w:rPr>
          <w:rFonts w:ascii="Palatino Linotype" w:hAnsi="Palatino Linotype" w:cs="Arial"/>
          <w:color w:val="000000" w:themeColor="text1"/>
        </w:rPr>
        <w:t xml:space="preserve"> la clasificación de la información que ha hecho el titular del área que administra la información. Por lo tanto, el Comité </w:t>
      </w:r>
      <w:r w:rsidRPr="00F10202">
        <w:rPr>
          <w:rFonts w:ascii="Palatino Linotype" w:hAnsi="Palatino Linotype" w:cs="Arial"/>
          <w:b/>
          <w:color w:val="000000" w:themeColor="text1"/>
          <w:u w:val="single"/>
        </w:rPr>
        <w:t>no aprueba</w:t>
      </w:r>
      <w:r w:rsidRPr="00F10202">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90C2D" w:rsidRPr="00F10202" w:rsidRDefault="00390C2D" w:rsidP="00F10202">
      <w:pPr>
        <w:pStyle w:val="Prrafodelista"/>
        <w:tabs>
          <w:tab w:val="left" w:pos="142"/>
          <w:tab w:val="left" w:pos="284"/>
          <w:tab w:val="left" w:pos="426"/>
        </w:tabs>
        <w:spacing w:before="240" w:after="240" w:line="360" w:lineRule="auto"/>
        <w:ind w:left="0"/>
        <w:jc w:val="both"/>
        <w:rPr>
          <w:rFonts w:ascii="Palatino Linotype" w:eastAsia="Times New Roman" w:hAnsi="Palatino Linotype" w:cs="Times New Roman"/>
          <w:lang w:eastAsia="es-ES_tradnl"/>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F10202">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F10202">
        <w:rPr>
          <w:rFonts w:ascii="Palatino Linotype" w:hAnsi="Palatino Linotype" w:cs="Arial"/>
          <w:b/>
          <w:color w:val="000000" w:themeColor="text1"/>
          <w:u w:val="single"/>
        </w:rPr>
        <w:t>el acto reúna con los requisitos elementales</w:t>
      </w:r>
      <w:r w:rsidRPr="00F10202">
        <w:rPr>
          <w:rFonts w:ascii="Palatino Linotype" w:hAnsi="Palatino Linotype" w:cs="Arial"/>
          <w:color w:val="000000" w:themeColor="text1"/>
        </w:rPr>
        <w:t xml:space="preserve">, entre ellos, que la autoridad que va a emitir el acto de autoridad sea la legalmente facultada para ello, es decir, que cumpla con </w:t>
      </w:r>
      <w:r w:rsidR="00BE1A6D" w:rsidRPr="00F10202">
        <w:rPr>
          <w:rFonts w:ascii="Palatino Linotype" w:hAnsi="Palatino Linotype" w:cs="Arial"/>
          <w:color w:val="000000" w:themeColor="text1"/>
        </w:rPr>
        <w:t>el principio de reserva de ley,</w:t>
      </w:r>
      <w:r w:rsidRPr="00F10202">
        <w:rPr>
          <w:rFonts w:ascii="Palatino Linotype" w:hAnsi="Palatino Linotype" w:cs="Arial"/>
          <w:color w:val="000000" w:themeColor="text1"/>
        </w:rPr>
        <w:t xml:space="preserve">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C028D5" w:rsidRPr="00F10202" w:rsidRDefault="00C028D5" w:rsidP="00F10202">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BE1A6D"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F10202">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F10202" w:rsidRPr="00F10202" w:rsidRDefault="00F10202" w:rsidP="00F10202">
      <w:pPr>
        <w:pStyle w:val="Prrafodelista"/>
        <w:tabs>
          <w:tab w:val="left" w:pos="142"/>
          <w:tab w:val="left" w:pos="284"/>
          <w:tab w:val="left" w:pos="426"/>
        </w:tabs>
        <w:spacing w:before="240" w:after="240" w:line="360" w:lineRule="auto"/>
        <w:ind w:left="0"/>
        <w:jc w:val="both"/>
        <w:rPr>
          <w:rFonts w:ascii="Palatino Linotype" w:hAnsi="Palatino Linotype"/>
          <w:sz w:val="12"/>
        </w:rPr>
      </w:pPr>
    </w:p>
    <w:p w:rsidR="00390C2D" w:rsidRPr="00F10202" w:rsidRDefault="00390C2D" w:rsidP="00F10202">
      <w:pPr>
        <w:numPr>
          <w:ilvl w:val="0"/>
          <w:numId w:val="8"/>
        </w:numPr>
        <w:tabs>
          <w:tab w:val="left" w:pos="142"/>
          <w:tab w:val="left" w:pos="284"/>
        </w:tabs>
        <w:spacing w:line="360" w:lineRule="auto"/>
        <w:ind w:left="0" w:firstLine="0"/>
        <w:contextualSpacing/>
        <w:jc w:val="both"/>
        <w:rPr>
          <w:rFonts w:ascii="Palatino Linotype" w:hAnsi="Palatino Linotype" w:cs="Arial"/>
          <w:color w:val="000000" w:themeColor="text1"/>
        </w:rPr>
      </w:pPr>
      <w:r w:rsidRPr="00F10202">
        <w:rPr>
          <w:rFonts w:ascii="Palatino Linotype" w:hAnsi="Palatino Linotype" w:cs="Arial"/>
          <w:b/>
          <w:color w:val="000000" w:themeColor="text1"/>
        </w:rPr>
        <w:t>Requisitos</w:t>
      </w:r>
      <w:r w:rsidRPr="00F10202">
        <w:rPr>
          <w:rFonts w:ascii="Palatino Linotype" w:hAnsi="Palatino Linotype" w:cs="Arial"/>
          <w:color w:val="000000" w:themeColor="text1"/>
        </w:rPr>
        <w:t xml:space="preserve"> </w:t>
      </w:r>
      <w:r w:rsidRPr="00F10202">
        <w:rPr>
          <w:rFonts w:ascii="Palatino Linotype" w:hAnsi="Palatino Linotype" w:cs="Arial"/>
          <w:b/>
          <w:color w:val="000000" w:themeColor="text1"/>
        </w:rPr>
        <w:t>de fondo del acuerdo de clasificación</w:t>
      </w:r>
    </w:p>
    <w:p w:rsidR="00F10202" w:rsidRPr="00F10202" w:rsidRDefault="00F10202" w:rsidP="00F10202">
      <w:pPr>
        <w:tabs>
          <w:tab w:val="left" w:pos="142"/>
          <w:tab w:val="left" w:pos="284"/>
        </w:tabs>
        <w:spacing w:line="360" w:lineRule="auto"/>
        <w:contextualSpacing/>
        <w:jc w:val="both"/>
        <w:rPr>
          <w:rFonts w:ascii="Palatino Linotype" w:hAnsi="Palatino Linotype" w:cs="Arial"/>
          <w:color w:val="000000" w:themeColor="text1"/>
          <w:sz w:val="12"/>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F10202">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00BE1A6D" w:rsidRPr="00F10202">
        <w:rPr>
          <w:rFonts w:ascii="Palatino Linotype" w:hAnsi="Palatino Linotype" w:cs="Arial"/>
          <w:color w:val="000000" w:themeColor="text1"/>
        </w:rPr>
        <w:t>Sujetos Obligados</w:t>
      </w:r>
      <w:r w:rsidRPr="00F10202">
        <w:rPr>
          <w:rFonts w:ascii="Palatino Linotype" w:hAnsi="Palatino Linotype" w:cs="Arial"/>
          <w:color w:val="000000" w:themeColor="text1"/>
        </w:rPr>
        <w:t xml:space="preserve">, por lo que deberán </w:t>
      </w:r>
      <w:r w:rsidRPr="00F10202">
        <w:rPr>
          <w:rFonts w:ascii="Palatino Linotype" w:hAnsi="Palatino Linotype" w:cs="Arial"/>
          <w:b/>
          <w:color w:val="000000" w:themeColor="text1"/>
        </w:rPr>
        <w:t>fundar y motivar debidamente la clasificación</w:t>
      </w:r>
      <w:r w:rsidRPr="00F10202">
        <w:rPr>
          <w:rFonts w:ascii="Palatino Linotype" w:hAnsi="Palatino Linotype" w:cs="Arial"/>
          <w:color w:val="000000" w:themeColor="text1"/>
        </w:rPr>
        <w:t xml:space="preserve">. </w:t>
      </w:r>
    </w:p>
    <w:p w:rsidR="00390C2D" w:rsidRPr="00F10202" w:rsidRDefault="00390C2D" w:rsidP="00F10202">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sz w:val="12"/>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F10202">
        <w:rPr>
          <w:rFonts w:ascii="Palatino Linotype" w:hAnsi="Palatino Linotype"/>
        </w:rPr>
        <w:t>De lo anterior se desprende que para</w:t>
      </w:r>
      <w:r w:rsidR="00C028D5" w:rsidRPr="00F10202">
        <w:rPr>
          <w:rFonts w:ascii="Palatino Linotype" w:hAnsi="Palatino Linotype"/>
        </w:rPr>
        <w:t xml:space="preserve"> realizar</w:t>
      </w:r>
      <w:r w:rsidRPr="00F10202">
        <w:rPr>
          <w:rFonts w:ascii="Palatino Linotype" w:hAnsi="Palatino Linotype"/>
        </w:rPr>
        <w:t xml:space="preserve"> una correcta clasificación total o parcial, esto es</w:t>
      </w:r>
      <w:r w:rsidR="00C028D5" w:rsidRPr="00F10202">
        <w:rPr>
          <w:rFonts w:ascii="Palatino Linotype" w:hAnsi="Palatino Linotype"/>
        </w:rPr>
        <w:t>,</w:t>
      </w:r>
      <w:r w:rsidRPr="00F10202">
        <w:rPr>
          <w:rFonts w:ascii="Palatino Linotype" w:hAnsi="Palatino Linotype"/>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90C2D" w:rsidRPr="00F10202" w:rsidRDefault="00390C2D" w:rsidP="00F10202">
      <w:pPr>
        <w:pStyle w:val="Prrafodelista"/>
        <w:tabs>
          <w:tab w:val="left" w:pos="142"/>
          <w:tab w:val="left" w:pos="284"/>
        </w:tabs>
        <w:spacing w:before="240" w:after="240" w:line="360" w:lineRule="auto"/>
        <w:ind w:left="0"/>
        <w:jc w:val="both"/>
        <w:rPr>
          <w:rFonts w:ascii="Palatino Linotype" w:hAnsi="Palatino Linotype"/>
          <w:sz w:val="12"/>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F10202">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F10202">
        <w:rPr>
          <w:rFonts w:ascii="Palatino Linotype" w:eastAsia="Times New Roman" w:hAnsi="Palatino Linotype" w:cs="Arial"/>
          <w:i/>
          <w:color w:val="222222"/>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10202">
        <w:rPr>
          <w:rFonts w:ascii="Palatino Linotype" w:eastAsia="Times New Roman" w:hAnsi="Palatino Linotype"/>
          <w:vertAlign w:val="superscript"/>
        </w:rPr>
        <w:footnoteReference w:id="9"/>
      </w:r>
    </w:p>
    <w:p w:rsidR="00390C2D" w:rsidRPr="00F10202" w:rsidRDefault="00390C2D" w:rsidP="00F10202">
      <w:pPr>
        <w:pStyle w:val="Prrafodelista"/>
        <w:tabs>
          <w:tab w:val="left" w:pos="142"/>
          <w:tab w:val="left" w:pos="284"/>
        </w:tabs>
        <w:spacing w:before="240" w:after="240" w:line="360" w:lineRule="auto"/>
        <w:ind w:left="0"/>
        <w:jc w:val="both"/>
        <w:rPr>
          <w:rFonts w:ascii="Palatino Linotype" w:eastAsia="Times New Roman" w:hAnsi="Palatino Linotype" w:cs="Arial"/>
          <w:color w:val="222222"/>
          <w:sz w:val="12"/>
          <w:lang w:eastAsia="es-MX"/>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F10202">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390C2D" w:rsidRPr="00F10202" w:rsidRDefault="00390C2D" w:rsidP="00F10202">
      <w:pPr>
        <w:pStyle w:val="Sinespaciado"/>
        <w:spacing w:line="360" w:lineRule="auto"/>
        <w:ind w:left="851" w:right="567"/>
        <w:jc w:val="both"/>
        <w:rPr>
          <w:rFonts w:ascii="Palatino Linotype" w:hAnsi="Palatino Linotype"/>
          <w:i/>
        </w:rPr>
      </w:pPr>
      <w:r w:rsidRPr="00F10202">
        <w:rPr>
          <w:rFonts w:ascii="Palatino Linotype" w:hAnsi="Palatino Linotype"/>
          <w:b/>
          <w:i/>
        </w:rPr>
        <w:t>FUNDAMENTACIÓN Y MOTIVACIÓN.</w:t>
      </w:r>
      <w:r w:rsidRPr="00F10202">
        <w:rPr>
          <w:rFonts w:ascii="Palatino Linotype" w:hAnsi="Palatino Linotype"/>
          <w:i/>
        </w:rPr>
        <w:t xml:space="preserve"> </w:t>
      </w:r>
      <w:r w:rsidR="00BE1A6D" w:rsidRPr="00F10202">
        <w:rPr>
          <w:rFonts w:ascii="Palatino Linotype" w:hAnsi="Palatino Linotype"/>
          <w:i/>
        </w:rPr>
        <w:t>“</w:t>
      </w:r>
      <w:r w:rsidRPr="00F10202">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BE1A6D" w:rsidRPr="00F10202">
        <w:rPr>
          <w:rFonts w:ascii="Palatino Linotype" w:hAnsi="Palatino Linotype"/>
          <w:i/>
        </w:rPr>
        <w:t>”</w:t>
      </w:r>
    </w:p>
    <w:p w:rsidR="00BE1A6D" w:rsidRPr="00F10202" w:rsidRDefault="00BE1A6D" w:rsidP="00F10202">
      <w:pPr>
        <w:pStyle w:val="Sinespaciado"/>
        <w:spacing w:line="360" w:lineRule="auto"/>
        <w:ind w:left="851" w:right="567"/>
        <w:jc w:val="both"/>
        <w:rPr>
          <w:rFonts w:ascii="Palatino Linotype" w:hAnsi="Palatino Linotype"/>
          <w:i/>
          <w:sz w:val="12"/>
        </w:rPr>
      </w:pPr>
    </w:p>
    <w:p w:rsidR="00390C2D" w:rsidRPr="00F10202" w:rsidRDefault="00390C2D" w:rsidP="00F10202">
      <w:pPr>
        <w:pStyle w:val="Sinespaciado"/>
        <w:spacing w:line="360" w:lineRule="auto"/>
        <w:ind w:left="851" w:right="567"/>
        <w:jc w:val="both"/>
        <w:rPr>
          <w:rFonts w:ascii="Palatino Linotype" w:hAnsi="Palatino Linotype"/>
          <w:i/>
        </w:rPr>
      </w:pPr>
      <w:r w:rsidRPr="00F10202">
        <w:rPr>
          <w:rFonts w:ascii="Palatino Linotype" w:hAnsi="Palatino Linotype"/>
          <w:i/>
        </w:rPr>
        <w:t>SEGUNDO TRIBUNAL COLEGIADO DEL SEXTO CIRCUITO.</w:t>
      </w:r>
    </w:p>
    <w:p w:rsidR="00390C2D" w:rsidRPr="00F10202" w:rsidRDefault="00390C2D" w:rsidP="00F10202">
      <w:pPr>
        <w:pStyle w:val="Sinespaciado"/>
        <w:spacing w:line="360" w:lineRule="auto"/>
        <w:ind w:left="851" w:right="567"/>
        <w:jc w:val="both"/>
        <w:rPr>
          <w:rFonts w:ascii="Palatino Linotype" w:hAnsi="Palatino Linotype"/>
          <w:i/>
        </w:rPr>
      </w:pPr>
      <w:r w:rsidRPr="00F10202">
        <w:rPr>
          <w:rFonts w:ascii="Palatino Linotype" w:hAnsi="Palatino Linotype"/>
          <w:i/>
        </w:rPr>
        <w:t>Amparo directo 194/88. Bufete Industrial Construcciones, S.A. de C.V. 28 de junio de 1988. Unanimidad de votos. Ponente: Gustavo Calvillo Rangel. Secretario: Jorge Alberto González Álvarez.</w:t>
      </w:r>
    </w:p>
    <w:p w:rsidR="00390C2D" w:rsidRPr="00F10202" w:rsidRDefault="00390C2D" w:rsidP="00F10202">
      <w:pPr>
        <w:pStyle w:val="Sinespaciado"/>
        <w:spacing w:line="360" w:lineRule="auto"/>
        <w:ind w:left="851" w:right="567"/>
        <w:jc w:val="both"/>
        <w:rPr>
          <w:rFonts w:ascii="Palatino Linotype" w:hAnsi="Palatino Linotype"/>
          <w:i/>
        </w:rPr>
      </w:pPr>
      <w:r w:rsidRPr="00F10202">
        <w:rPr>
          <w:rFonts w:ascii="Palatino Linotype" w:hAnsi="Palatino Linotype"/>
          <w:i/>
        </w:rPr>
        <w:t xml:space="preserve">Revisión fiscal 103/88. Instituto Mexicano del Seguro Social. 18 de octubre de 1988. Unanimidad de votos. Ponente: Arnoldo Nájera Virgen. Secretario: Alejandro </w:t>
      </w:r>
      <w:proofErr w:type="spellStart"/>
      <w:r w:rsidRPr="00F10202">
        <w:rPr>
          <w:rFonts w:ascii="Palatino Linotype" w:hAnsi="Palatino Linotype"/>
          <w:i/>
        </w:rPr>
        <w:t>Esponda</w:t>
      </w:r>
      <w:proofErr w:type="spellEnd"/>
      <w:r w:rsidRPr="00F10202">
        <w:rPr>
          <w:rFonts w:ascii="Palatino Linotype" w:hAnsi="Palatino Linotype"/>
          <w:i/>
        </w:rPr>
        <w:t xml:space="preserve"> Rincón.</w:t>
      </w:r>
    </w:p>
    <w:p w:rsidR="00390C2D" w:rsidRPr="00F10202" w:rsidRDefault="00390C2D" w:rsidP="00F10202">
      <w:pPr>
        <w:pStyle w:val="Sinespaciado"/>
        <w:spacing w:line="360" w:lineRule="auto"/>
        <w:ind w:left="851" w:right="567"/>
        <w:jc w:val="both"/>
        <w:rPr>
          <w:rFonts w:ascii="Palatino Linotype" w:hAnsi="Palatino Linotype"/>
          <w:i/>
        </w:rPr>
      </w:pPr>
      <w:r w:rsidRPr="00F10202">
        <w:rPr>
          <w:rFonts w:ascii="Palatino Linotype" w:hAnsi="Palatino Linotype"/>
          <w:i/>
        </w:rPr>
        <w:t xml:space="preserve">Amparo en revisión 333/88. </w:t>
      </w:r>
      <w:proofErr w:type="spellStart"/>
      <w:r w:rsidRPr="00F10202">
        <w:rPr>
          <w:rFonts w:ascii="Palatino Linotype" w:hAnsi="Palatino Linotype"/>
          <w:i/>
        </w:rPr>
        <w:t>Adilia</w:t>
      </w:r>
      <w:proofErr w:type="spellEnd"/>
      <w:r w:rsidRPr="00F10202">
        <w:rPr>
          <w:rFonts w:ascii="Palatino Linotype" w:hAnsi="Palatino Linotype"/>
          <w:i/>
        </w:rPr>
        <w:t xml:space="preserve"> Romero. 26 de octubre de 1988. Unanimidad de votos. Ponente: Arnoldo Nájera Virgen. Secretario: Enrique Crispín Campos Ramírez.</w:t>
      </w:r>
    </w:p>
    <w:p w:rsidR="00390C2D" w:rsidRPr="00F10202" w:rsidRDefault="00390C2D" w:rsidP="00F10202">
      <w:pPr>
        <w:pStyle w:val="Sinespaciado"/>
        <w:spacing w:line="360" w:lineRule="auto"/>
        <w:ind w:left="851" w:right="567"/>
        <w:jc w:val="both"/>
        <w:rPr>
          <w:rFonts w:ascii="Palatino Linotype" w:hAnsi="Palatino Linotype"/>
          <w:i/>
        </w:rPr>
      </w:pPr>
      <w:r w:rsidRPr="00F10202">
        <w:rPr>
          <w:rFonts w:ascii="Palatino Linotype" w:hAnsi="Palatino Linotype"/>
          <w:i/>
        </w:rPr>
        <w:t xml:space="preserve">Amparo en revisión 597/95. Emilio Maurer Bretón. 15 de noviembre de 1995. Unanimidad de votos. Ponente: Clementina Ramírez Moguel </w:t>
      </w:r>
      <w:proofErr w:type="spellStart"/>
      <w:r w:rsidRPr="00F10202">
        <w:rPr>
          <w:rFonts w:ascii="Palatino Linotype" w:hAnsi="Palatino Linotype"/>
          <w:i/>
        </w:rPr>
        <w:t>Goyzueta</w:t>
      </w:r>
      <w:proofErr w:type="spellEnd"/>
      <w:r w:rsidRPr="00F10202">
        <w:rPr>
          <w:rFonts w:ascii="Palatino Linotype" w:hAnsi="Palatino Linotype"/>
          <w:i/>
        </w:rPr>
        <w:t>. Secretario: Gonzalo Carrera Molina.</w:t>
      </w:r>
    </w:p>
    <w:p w:rsidR="00BE1A6D" w:rsidRPr="00F10202" w:rsidRDefault="00390C2D" w:rsidP="00F10202">
      <w:pPr>
        <w:pStyle w:val="Sinespaciado"/>
        <w:spacing w:line="360" w:lineRule="auto"/>
        <w:ind w:left="851" w:right="567"/>
        <w:jc w:val="both"/>
        <w:rPr>
          <w:rFonts w:ascii="Palatino Linotype" w:hAnsi="Palatino Linotype"/>
          <w:i/>
        </w:rPr>
      </w:pPr>
      <w:r w:rsidRPr="00F10202">
        <w:rPr>
          <w:rFonts w:ascii="Palatino Linotype" w:hAnsi="Palatino Linotype"/>
          <w:i/>
        </w:rPr>
        <w:t xml:space="preserve">Amparo directo 7/96. Pedro Vicente López Miro. 21 de febrero de 1996. Unanimidad de votos. Ponente: María Eugenia Estela Martínez Cardiel. Secretario: Enrique </w:t>
      </w:r>
      <w:proofErr w:type="spellStart"/>
      <w:r w:rsidRPr="00F10202">
        <w:rPr>
          <w:rFonts w:ascii="Palatino Linotype" w:hAnsi="Palatino Linotype"/>
          <w:i/>
        </w:rPr>
        <w:t>Baigts</w:t>
      </w:r>
      <w:proofErr w:type="spellEnd"/>
      <w:r w:rsidRPr="00F10202">
        <w:rPr>
          <w:rFonts w:ascii="Palatino Linotype" w:hAnsi="Palatino Linotype"/>
          <w:i/>
        </w:rPr>
        <w:t xml:space="preserve"> Muñoz.</w:t>
      </w: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F10202">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90C2D" w:rsidRPr="00F10202" w:rsidRDefault="00390C2D" w:rsidP="00F10202">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222222"/>
          <w:sz w:val="12"/>
          <w:lang w:eastAsia="es-MX"/>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F10202">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90C2D" w:rsidRPr="00F10202" w:rsidRDefault="00390C2D" w:rsidP="00F10202">
      <w:pPr>
        <w:pStyle w:val="Prrafodelista"/>
        <w:tabs>
          <w:tab w:val="left" w:pos="142"/>
          <w:tab w:val="left" w:pos="284"/>
        </w:tabs>
        <w:spacing w:line="360" w:lineRule="auto"/>
        <w:ind w:left="0"/>
        <w:rPr>
          <w:rFonts w:ascii="Palatino Linotype" w:eastAsia="Times New Roman" w:hAnsi="Palatino Linotype" w:cs="Arial"/>
          <w:color w:val="222222"/>
          <w:sz w:val="12"/>
          <w:lang w:eastAsia="es-MX"/>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F10202">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90C2D" w:rsidRPr="00F10202" w:rsidRDefault="00390C2D" w:rsidP="00F10202">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222222"/>
          <w:sz w:val="12"/>
          <w:lang w:eastAsia="es-MX"/>
        </w:rPr>
      </w:pPr>
    </w:p>
    <w:p w:rsidR="00390C2D"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F10202">
        <w:rPr>
          <w:rFonts w:ascii="Palatino Linotype" w:eastAsia="Times New Roman" w:hAnsi="Palatino Linotype" w:cs="Arial"/>
          <w:color w:val="222222"/>
          <w:lang w:eastAsia="es-MX"/>
        </w:rPr>
        <w:t xml:space="preserve">Ahora bien, </w:t>
      </w:r>
      <w:r w:rsidRPr="00F10202">
        <w:rPr>
          <w:rFonts w:ascii="Palatino Linotype" w:eastAsia="Times New Roman" w:hAnsi="Palatino Linotype" w:cs="Arial"/>
          <w:b/>
          <w:color w:val="222222"/>
          <w:u w:val="single"/>
          <w:lang w:eastAsia="es-MX"/>
        </w:rPr>
        <w:t>para cada caso además de fundar y motivar</w:t>
      </w:r>
      <w:r w:rsidRPr="00F10202">
        <w:rPr>
          <w:rFonts w:ascii="Palatino Linotype" w:eastAsia="Times New Roman" w:hAnsi="Palatino Linotype" w:cs="Arial"/>
          <w:color w:val="222222"/>
          <w:lang w:eastAsia="es-MX"/>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w:t>
      </w:r>
      <w:r w:rsidRPr="00F10202">
        <w:rPr>
          <w:rFonts w:ascii="Palatino Linotype" w:eastAsia="Times New Roman" w:hAnsi="Palatino Linotype" w:cs="Arial"/>
          <w:b/>
          <w:color w:val="222222"/>
          <w:lang w:eastAsia="es-MX"/>
        </w:rPr>
        <w:t>son</w:t>
      </w:r>
      <w:r w:rsidRPr="00F10202">
        <w:rPr>
          <w:rFonts w:ascii="Palatino Linotype" w:hAnsi="Palatino Linotype"/>
          <w:b/>
        </w:rPr>
        <w:t xml:space="preserve"> </w:t>
      </w:r>
      <w:r w:rsidRPr="00F10202">
        <w:rPr>
          <w:rFonts w:ascii="Palatino Linotype" w:eastAsia="Times New Roman" w:hAnsi="Palatino Linotype" w:cs="Arial"/>
          <w:b/>
          <w:color w:val="222222"/>
          <w:lang w:eastAsia="es-MX"/>
        </w:rPr>
        <w:t>datos personales</w:t>
      </w:r>
      <w:r w:rsidRPr="00F10202">
        <w:rPr>
          <w:rFonts w:ascii="Palatino Linotype" w:eastAsia="Times New Roman" w:hAnsi="Palatino Linotype"/>
          <w:b/>
          <w:vertAlign w:val="superscript"/>
        </w:rPr>
        <w:footnoteReference w:id="10"/>
      </w:r>
      <w:r w:rsidRPr="00F10202">
        <w:rPr>
          <w:rFonts w:ascii="Palatino Linotype" w:eastAsia="Times New Roman" w:hAnsi="Palatino Linotype" w:cs="Arial"/>
          <w:b/>
          <w:color w:val="222222"/>
          <w:lang w:eastAsia="es-MX"/>
        </w:rPr>
        <w:t xml:space="preserve"> del servidor público</w:t>
      </w:r>
      <w:r w:rsidRPr="00F10202">
        <w:rPr>
          <w:rFonts w:ascii="Palatino Linotype" w:eastAsia="Times New Roman" w:hAnsi="Palatino Linotype" w:cs="Arial"/>
          <w:color w:val="222222"/>
          <w:lang w:eastAsia="es-MX"/>
        </w:rPr>
        <w:t xml:space="preserve"> que no tienen ninguna injerencia en el tema de la transpare</w:t>
      </w:r>
      <w:r w:rsidR="00BE1A6D" w:rsidRPr="00F10202">
        <w:rPr>
          <w:rFonts w:ascii="Palatino Linotype" w:eastAsia="Times New Roman" w:hAnsi="Palatino Linotype" w:cs="Arial"/>
          <w:color w:val="222222"/>
          <w:lang w:eastAsia="es-MX"/>
        </w:rPr>
        <w:t>ncia y la rendición de cuentas,</w:t>
      </w:r>
      <w:r w:rsidRPr="00F10202">
        <w:rPr>
          <w:rFonts w:ascii="Palatino Linotype" w:eastAsia="Times New Roman" w:hAnsi="Palatino Linotype" w:cs="Arial"/>
          <w:color w:val="222222"/>
          <w:lang w:eastAsia="es-MX"/>
        </w:rPr>
        <w:t xml:space="preserve"> por ejemplo, </w:t>
      </w:r>
      <w:r w:rsidRPr="00F10202">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w:t>
      </w:r>
      <w:r w:rsidR="00BE1A6D" w:rsidRPr="00F10202">
        <w:rPr>
          <w:rFonts w:ascii="Palatino Linotype" w:eastAsia="Calibri" w:hAnsi="Palatino Linotype" w:cs="Arial"/>
          <w:lang w:val="es-ES" w:eastAsia="es-MX"/>
        </w:rPr>
        <w:t>son datos</w:t>
      </w:r>
      <w:r w:rsidRPr="00F10202">
        <w:rPr>
          <w:rFonts w:ascii="Palatino Linotype" w:eastAsia="Calibri" w:hAnsi="Palatino Linotype" w:cs="Arial"/>
          <w:lang w:val="es-ES" w:eastAsia="es-MX"/>
        </w:rPr>
        <w:t xml:space="preserve"> susceptibles de clasificarse como confidenciales mediante una versión pública que deje a la vista los datos que ofre</w:t>
      </w:r>
      <w:r w:rsidR="00BE1A6D" w:rsidRPr="00F10202">
        <w:rPr>
          <w:rFonts w:ascii="Palatino Linotype" w:eastAsia="Calibri" w:hAnsi="Palatino Linotype" w:cs="Arial"/>
          <w:lang w:val="es-ES" w:eastAsia="es-MX"/>
        </w:rPr>
        <w:t>zcan la información requerida.</w:t>
      </w:r>
      <w:r w:rsidR="00175451" w:rsidRPr="00F10202">
        <w:rPr>
          <w:rFonts w:ascii="Palatino Linotype" w:eastAsia="Calibri" w:hAnsi="Palatino Linotype" w:cs="Arial"/>
          <w:lang w:val="es-ES" w:eastAsia="es-MX"/>
        </w:rPr>
        <w:t xml:space="preserve"> </w:t>
      </w:r>
      <w:r w:rsidR="00175451" w:rsidRPr="00F10202">
        <w:rPr>
          <w:rFonts w:ascii="Palatino Linotype" w:eastAsia="Calibri" w:hAnsi="Palatino Linotype" w:cs="Arial"/>
          <w:i/>
          <w:lang w:val="es-ES" w:eastAsia="es-MX"/>
        </w:rPr>
        <w:t>A contrario sensu</w:t>
      </w:r>
      <w:r w:rsidR="00175451" w:rsidRPr="00F10202">
        <w:rPr>
          <w:rFonts w:ascii="Palatino Linotype" w:eastAsia="Calibri" w:hAnsi="Palatino Linotype" w:cs="Arial"/>
          <w:lang w:val="es-ES" w:eastAsia="es-MX"/>
        </w:rPr>
        <w:t xml:space="preserve"> de las facturas </w:t>
      </w:r>
      <w:r w:rsidR="00261B54" w:rsidRPr="00F10202">
        <w:rPr>
          <w:rFonts w:ascii="Palatino Linotype" w:eastAsia="Calibri" w:hAnsi="Palatino Linotype" w:cs="Arial"/>
          <w:lang w:val="es-ES" w:eastAsia="es-MX"/>
        </w:rPr>
        <w:t xml:space="preserve">o pólizas </w:t>
      </w:r>
      <w:r w:rsidR="00175451" w:rsidRPr="00F10202">
        <w:rPr>
          <w:rFonts w:ascii="Palatino Linotype" w:eastAsia="Calibri" w:hAnsi="Palatino Linotype" w:cs="Arial"/>
          <w:lang w:val="es-ES" w:eastAsia="es-MX"/>
        </w:rPr>
        <w:t xml:space="preserve">expedidas </w:t>
      </w:r>
      <w:r w:rsidR="00261B54" w:rsidRPr="00F10202">
        <w:rPr>
          <w:rFonts w:ascii="Palatino Linotype" w:eastAsia="Calibri" w:hAnsi="Palatino Linotype" w:cs="Arial"/>
          <w:lang w:val="es-ES" w:eastAsia="es-MX"/>
        </w:rPr>
        <w:t xml:space="preserve">por, o </w:t>
      </w:r>
      <w:r w:rsidR="00175451" w:rsidRPr="00F10202">
        <w:rPr>
          <w:rFonts w:ascii="Palatino Linotype" w:eastAsia="Calibri" w:hAnsi="Palatino Linotype" w:cs="Arial"/>
          <w:lang w:val="es-ES" w:eastAsia="es-MX"/>
        </w:rPr>
        <w:t xml:space="preserve">en favor de instituciones públicas, puesto que </w:t>
      </w:r>
      <w:r w:rsidR="004B60C9" w:rsidRPr="00F10202">
        <w:rPr>
          <w:rFonts w:ascii="Palatino Linotype" w:eastAsia="Calibri" w:hAnsi="Palatino Linotype" w:cs="Arial"/>
          <w:lang w:val="es-ES" w:eastAsia="es-MX"/>
        </w:rPr>
        <w:t>estos mismos sellos, claves, cadenas</w:t>
      </w:r>
      <w:r w:rsidR="00261B54" w:rsidRPr="00F10202">
        <w:rPr>
          <w:rFonts w:ascii="Palatino Linotype" w:eastAsia="Calibri" w:hAnsi="Palatino Linotype" w:cs="Arial"/>
          <w:lang w:val="es-ES" w:eastAsia="es-MX"/>
        </w:rPr>
        <w:t xml:space="preserve"> y códigos otorgan autenticidad, y más importante aún, los datos no corresponden a particulares, sino a cuentas de dependencias públicas que usan o transfieren recursos públicos.</w:t>
      </w:r>
    </w:p>
    <w:p w:rsidR="00390C2D" w:rsidRPr="00F10202" w:rsidRDefault="00390C2D" w:rsidP="00F10202">
      <w:pPr>
        <w:pStyle w:val="Prrafodelista"/>
        <w:tabs>
          <w:tab w:val="left" w:pos="142"/>
          <w:tab w:val="left" w:pos="284"/>
          <w:tab w:val="left" w:pos="426"/>
        </w:tabs>
        <w:spacing w:line="360" w:lineRule="auto"/>
        <w:ind w:left="0"/>
        <w:rPr>
          <w:rFonts w:ascii="Palatino Linotype" w:eastAsia="Times New Roman" w:hAnsi="Palatino Linotype" w:cs="Arial"/>
          <w:color w:val="222222"/>
          <w:lang w:eastAsia="es-MX"/>
        </w:rPr>
      </w:pPr>
    </w:p>
    <w:p w:rsidR="00AF625F" w:rsidRPr="00F10202" w:rsidRDefault="00390C2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eastAsia="es-MX"/>
        </w:rPr>
      </w:pPr>
      <w:r w:rsidRPr="00F10202">
        <w:rPr>
          <w:rFonts w:ascii="Palatino Linotype" w:eastAsia="Calibri" w:hAnsi="Palatino Linotype" w:cs="Arial"/>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Pr="00F10202">
        <w:rPr>
          <w:rFonts w:ascii="Palatino Linotype" w:eastAsia="Calibri" w:hAnsi="Palatino Linotype" w:cs="Arial"/>
          <w:b/>
          <w:lang w:val="es-ES" w:eastAsia="es-MX"/>
        </w:rPr>
        <w:t>sujetos obligados</w:t>
      </w:r>
      <w:r w:rsidRPr="00F10202">
        <w:rPr>
          <w:rFonts w:ascii="Palatino Linotype" w:eastAsia="Calibri" w:hAnsi="Palatino Linotype" w:cs="Arial"/>
          <w:lang w:val="es-ES" w:eastAsia="es-MX"/>
        </w:rPr>
        <w:t xml:space="preserve"> </w:t>
      </w:r>
      <w:r w:rsidRPr="00F10202">
        <w:rPr>
          <w:rFonts w:ascii="Palatino Linotype" w:eastAsia="Calibri" w:hAnsi="Palatino Linotype" w:cs="Arial"/>
          <w:b/>
          <w:u w:val="single"/>
          <w:lang w:val="es-ES" w:eastAsia="es-MX"/>
        </w:rPr>
        <w:t>cuando no involucren el ejercicio de recursos públicos</w:t>
      </w:r>
      <w:r w:rsidRPr="00F10202">
        <w:rPr>
          <w:rFonts w:ascii="Palatino Linotype" w:eastAsia="Calibri" w:hAnsi="Palatino Linotype" w:cs="Arial"/>
          <w:lang w:val="es-ES" w:eastAsia="es-MX"/>
        </w:rPr>
        <w:t>, así lo define la fracción XXI del artículo 3 de la Ley Estatal.</w:t>
      </w:r>
    </w:p>
    <w:p w:rsidR="00AF625F" w:rsidRPr="00F10202" w:rsidRDefault="00AF625F" w:rsidP="00F10202">
      <w:pPr>
        <w:pStyle w:val="Prrafodelista"/>
        <w:tabs>
          <w:tab w:val="left" w:pos="142"/>
          <w:tab w:val="left" w:pos="284"/>
          <w:tab w:val="left" w:pos="426"/>
        </w:tabs>
        <w:spacing w:line="360" w:lineRule="auto"/>
        <w:ind w:left="0"/>
        <w:rPr>
          <w:rFonts w:ascii="Palatino Linotype" w:hAnsi="Palatino Linotype"/>
          <w:sz w:val="12"/>
        </w:rPr>
      </w:pPr>
    </w:p>
    <w:p w:rsidR="00BE1A6D" w:rsidRPr="00F10202" w:rsidRDefault="00AF625F"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rPr>
      </w:pPr>
      <w:r w:rsidRPr="00F10202">
        <w:rPr>
          <w:rFonts w:ascii="Palatino Linotype" w:eastAsia="Calibri" w:hAnsi="Palatino Linotype" w:cs="Arial"/>
          <w:lang w:val="es-ES" w:eastAsia="es-MX"/>
        </w:rPr>
        <w:t>De las consideraciones señaladas</w:t>
      </w:r>
      <w:r w:rsidR="00BE1A6D" w:rsidRPr="00F10202">
        <w:rPr>
          <w:rFonts w:ascii="Palatino Linotype" w:eastAsia="Calibri" w:hAnsi="Palatino Linotype" w:cs="Arial"/>
          <w:lang w:val="es-ES" w:eastAsia="es-MX"/>
        </w:rPr>
        <w:t>,</w:t>
      </w:r>
      <w:r w:rsidRPr="00F10202">
        <w:rPr>
          <w:rFonts w:ascii="Palatino Linotype" w:eastAsia="Calibri" w:hAnsi="Palatino Linotype" w:cs="Arial"/>
          <w:lang w:val="es-ES" w:eastAsia="es-MX"/>
        </w:rPr>
        <w:t xml:space="preserve"> los Sujetos Obligados deberán de elaborar las</w:t>
      </w:r>
      <w:r w:rsidRPr="00F10202">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w:t>
      </w:r>
      <w:r w:rsidR="00BE1A6D" w:rsidRPr="00F10202">
        <w:rPr>
          <w:rFonts w:ascii="Palatino Linotype" w:hAnsi="Palatino Linotype" w:cs="Arial"/>
        </w:rPr>
        <w:t xml:space="preserve">cuales se encuentra la emisión </w:t>
      </w:r>
      <w:r w:rsidRPr="00F10202">
        <w:rPr>
          <w:rFonts w:ascii="Palatino Linotype" w:hAnsi="Palatino Linotype" w:cs="Arial"/>
        </w:rPr>
        <w:t>del acuerdo respectivo del comité de transparencia, el que deberá adjuntarse a la respuesta, de lo contrario se conside</w:t>
      </w:r>
      <w:r w:rsidR="00BE1A6D" w:rsidRPr="00F10202">
        <w:rPr>
          <w:rFonts w:ascii="Palatino Linotype" w:hAnsi="Palatino Linotype" w:cs="Arial"/>
        </w:rPr>
        <w:t xml:space="preserve">ran documentos </w:t>
      </w:r>
      <w:r w:rsidRPr="00F10202">
        <w:rPr>
          <w:rFonts w:ascii="Palatino Linotype" w:hAnsi="Palatino Linotype" w:cs="Arial"/>
        </w:rPr>
        <w:t xml:space="preserve">alterados </w:t>
      </w:r>
      <w:r w:rsidR="00BE1A6D" w:rsidRPr="00F10202">
        <w:rPr>
          <w:rFonts w:ascii="Palatino Linotype" w:hAnsi="Palatino Linotype" w:cs="Arial"/>
        </w:rPr>
        <w:t>o de clasificación fraudulenta.</w:t>
      </w:r>
    </w:p>
    <w:p w:rsidR="00BE1A6D" w:rsidRPr="00F10202" w:rsidRDefault="008C54C1" w:rsidP="00F10202">
      <w:pPr>
        <w:keepNext/>
        <w:keepLines/>
        <w:tabs>
          <w:tab w:val="left" w:pos="142"/>
          <w:tab w:val="left" w:pos="284"/>
        </w:tabs>
        <w:spacing w:before="40" w:line="360" w:lineRule="auto"/>
        <w:outlineLvl w:val="1"/>
        <w:rPr>
          <w:rFonts w:ascii="Palatino Linotype" w:eastAsia="MS Gothic" w:hAnsi="Palatino Linotype" w:cs="Times New Roman"/>
          <w:b/>
        </w:rPr>
      </w:pPr>
      <w:bookmarkStart w:id="28" w:name="_Toc17330125"/>
      <w:r w:rsidRPr="00F10202">
        <w:rPr>
          <w:rFonts w:ascii="Palatino Linotype" w:eastAsia="MS Gothic" w:hAnsi="Palatino Linotype" w:cs="Times New Roman"/>
          <w:b/>
        </w:rPr>
        <w:t>SEXTO</w:t>
      </w:r>
      <w:r w:rsidR="00390C2D" w:rsidRPr="00F10202">
        <w:rPr>
          <w:rFonts w:ascii="Palatino Linotype" w:eastAsia="MS Gothic" w:hAnsi="Palatino Linotype" w:cs="Times New Roman"/>
          <w:b/>
        </w:rPr>
        <w:t xml:space="preserve">. </w:t>
      </w:r>
      <w:r w:rsidR="00277D13" w:rsidRPr="00F10202">
        <w:rPr>
          <w:rFonts w:ascii="Palatino Linotype" w:eastAsia="MS Gothic" w:hAnsi="Palatino Linotype" w:cs="Times New Roman"/>
          <w:b/>
        </w:rPr>
        <w:t>Vista a los órganos de control interno</w:t>
      </w:r>
      <w:r w:rsidR="00BE1A6D" w:rsidRPr="00F10202">
        <w:rPr>
          <w:rFonts w:ascii="Palatino Linotype" w:eastAsia="MS Gothic" w:hAnsi="Palatino Linotype" w:cs="Times New Roman"/>
          <w:b/>
        </w:rPr>
        <w:t>.</w:t>
      </w:r>
      <w:bookmarkStart w:id="29" w:name="_Toc447183492"/>
      <w:bookmarkStart w:id="30" w:name="_Toc450120667"/>
      <w:bookmarkStart w:id="31" w:name="_Toc461555895"/>
      <w:bookmarkEnd w:id="15"/>
      <w:bookmarkEnd w:id="16"/>
      <w:bookmarkEnd w:id="17"/>
      <w:bookmarkEnd w:id="18"/>
      <w:bookmarkEnd w:id="19"/>
      <w:bookmarkEnd w:id="20"/>
      <w:bookmarkEnd w:id="28"/>
    </w:p>
    <w:p w:rsidR="002B4574" w:rsidRPr="00F10202" w:rsidRDefault="00BE1A6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F10202">
        <w:rPr>
          <w:rFonts w:ascii="Palatino Linotype" w:hAnsi="Palatino Linotype"/>
        </w:rPr>
        <w:t>E</w:t>
      </w:r>
      <w:r w:rsidR="002B4574" w:rsidRPr="00F10202">
        <w:rPr>
          <w:rFonts w:ascii="Palatino Linotype" w:hAnsi="Palatino Linotype"/>
        </w:rPr>
        <w:t>s necesario resaltar que el recurso de revisión previsto en la Ley de la materia no es el medio para investigar y</w:t>
      </w:r>
      <w:r w:rsidR="009B4FC2" w:rsidRPr="00F10202">
        <w:rPr>
          <w:rFonts w:ascii="Palatino Linotype" w:hAnsi="Palatino Linotype"/>
        </w:rPr>
        <w:t>,</w:t>
      </w:r>
      <w:r w:rsidR="002B4574" w:rsidRPr="00F10202">
        <w:rPr>
          <w:rFonts w:ascii="Palatino Linotype" w:hAnsi="Palatino Linotype"/>
        </w:rPr>
        <w:t xml:space="preserve">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002B4574" w:rsidRPr="00F10202">
        <w:rPr>
          <w:rFonts w:ascii="Palatino Linotype" w:hAnsi="Palatino Linotype"/>
          <w:b/>
        </w:rPr>
        <w:t>SUJETO OBLIGADO</w:t>
      </w:r>
      <w:r w:rsidR="002B4574" w:rsidRPr="00F10202">
        <w:rPr>
          <w:rFonts w:ascii="Palatino Linotype" w:hAnsi="Palatino Linotype"/>
        </w:rPr>
        <w:t>.</w:t>
      </w:r>
    </w:p>
    <w:p w:rsidR="00E30553" w:rsidRPr="00F10202" w:rsidRDefault="00E30553" w:rsidP="00F10202">
      <w:pPr>
        <w:pStyle w:val="Prrafodelista"/>
        <w:tabs>
          <w:tab w:val="left" w:pos="142"/>
          <w:tab w:val="left" w:pos="284"/>
          <w:tab w:val="left" w:pos="426"/>
        </w:tabs>
        <w:spacing w:before="240" w:after="240" w:line="360" w:lineRule="auto"/>
        <w:ind w:left="0"/>
        <w:jc w:val="both"/>
        <w:rPr>
          <w:rFonts w:ascii="Palatino Linotype" w:hAnsi="Palatino Linotype"/>
        </w:rPr>
      </w:pPr>
    </w:p>
    <w:p w:rsidR="00277D13" w:rsidRPr="00F10202" w:rsidRDefault="002B4574"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rPr>
      </w:pPr>
      <w:r w:rsidRPr="00F10202">
        <w:rPr>
          <w:rFonts w:ascii="Palatino Linotype" w:eastAsia="MS Mincho" w:hAnsi="Palatino Linotype" w:cs="Times New Roman"/>
        </w:rPr>
        <w:t>Por ello</w:t>
      </w:r>
      <w:r w:rsidR="00277D13" w:rsidRPr="00F10202">
        <w:rPr>
          <w:rFonts w:ascii="Palatino Linotype" w:eastAsia="MS Mincho" w:hAnsi="Palatino Linotype" w:cs="Times New Roman"/>
        </w:rPr>
        <w:t>, es conveniente señalar la fracción X, del artículo 36, de la Ley de Transparencia y Acceso a la Información Pública del Estado de México y Municipios, que establece:</w:t>
      </w:r>
    </w:p>
    <w:p w:rsidR="00277D13" w:rsidRPr="00F10202" w:rsidRDefault="00BE1A6D" w:rsidP="00F10202">
      <w:pPr>
        <w:pStyle w:val="Sinespaciado"/>
        <w:spacing w:line="360" w:lineRule="auto"/>
        <w:ind w:left="567" w:right="567"/>
        <w:jc w:val="both"/>
        <w:rPr>
          <w:rFonts w:ascii="Palatino Linotype" w:eastAsia="MS Mincho" w:hAnsi="Palatino Linotype"/>
          <w:i/>
        </w:rPr>
      </w:pPr>
      <w:r w:rsidRPr="00F10202">
        <w:rPr>
          <w:rFonts w:ascii="Palatino Linotype" w:eastAsia="MS Mincho" w:hAnsi="Palatino Linotype"/>
          <w:i/>
        </w:rPr>
        <w:t>“</w:t>
      </w:r>
      <w:r w:rsidR="00277D13" w:rsidRPr="00F10202">
        <w:rPr>
          <w:rFonts w:ascii="Palatino Linotype" w:eastAsia="MS Mincho" w:hAnsi="Palatino Linotype"/>
          <w:b/>
          <w:i/>
        </w:rPr>
        <w:t>Artículo 36.</w:t>
      </w:r>
      <w:r w:rsidR="00277D13" w:rsidRPr="00F10202">
        <w:rPr>
          <w:rFonts w:ascii="Palatino Linotype" w:eastAsia="MS Mincho" w:hAnsi="Palatino Linotype"/>
          <w:i/>
        </w:rPr>
        <w:t xml:space="preserve"> El Instituto tendrá, en el ámbito de su competencia, las siguientes atribuciones:</w:t>
      </w:r>
    </w:p>
    <w:p w:rsidR="00277D13" w:rsidRPr="00F10202" w:rsidRDefault="00277D13" w:rsidP="00F10202">
      <w:pPr>
        <w:pStyle w:val="Sinespaciado"/>
        <w:spacing w:line="360" w:lineRule="auto"/>
        <w:ind w:left="567" w:right="567"/>
        <w:jc w:val="both"/>
        <w:rPr>
          <w:rFonts w:ascii="Palatino Linotype" w:eastAsia="MS Mincho" w:hAnsi="Palatino Linotype"/>
          <w:i/>
        </w:rPr>
      </w:pPr>
      <w:r w:rsidRPr="00F10202">
        <w:rPr>
          <w:rFonts w:ascii="Palatino Linotype" w:eastAsia="MS Mincho" w:hAnsi="Palatino Linotype"/>
          <w:i/>
        </w:rPr>
        <w:t>(…)</w:t>
      </w:r>
    </w:p>
    <w:p w:rsidR="00277D13" w:rsidRPr="00F10202" w:rsidRDefault="00277D13" w:rsidP="00F10202">
      <w:pPr>
        <w:pStyle w:val="Sinespaciado"/>
        <w:spacing w:line="360" w:lineRule="auto"/>
        <w:ind w:left="567" w:right="567"/>
        <w:jc w:val="both"/>
        <w:rPr>
          <w:rFonts w:ascii="Palatino Linotype" w:eastAsia="MS Mincho" w:hAnsi="Palatino Linotype"/>
          <w:i/>
        </w:rPr>
      </w:pPr>
      <w:r w:rsidRPr="00F10202">
        <w:rPr>
          <w:rFonts w:ascii="Palatino Linotype" w:eastAsia="MS Mincho" w:hAnsi="Palatino Linotype"/>
          <w:b/>
          <w:i/>
        </w:rPr>
        <w:t>X.</w:t>
      </w:r>
      <w:r w:rsidRPr="00F10202">
        <w:rPr>
          <w:rFonts w:ascii="Palatino Linotype" w:eastAsia="MS Mincho" w:hAnsi="Palatino Linotype"/>
          <w:i/>
        </w:rPr>
        <w:t xml:space="preserve"> Hacer del conocimiento del órgano de control interno o equivalente de cada Sujeto Obligado las infracciones a esta Ley; </w:t>
      </w:r>
    </w:p>
    <w:p w:rsidR="009B4FC2" w:rsidRPr="00F10202" w:rsidRDefault="00277D13" w:rsidP="00F10202">
      <w:pPr>
        <w:pStyle w:val="Sinespaciado"/>
        <w:spacing w:line="360" w:lineRule="auto"/>
        <w:ind w:left="567" w:right="567"/>
        <w:jc w:val="both"/>
        <w:rPr>
          <w:rFonts w:ascii="Palatino Linotype" w:eastAsia="MS Mincho" w:hAnsi="Palatino Linotype"/>
          <w:i/>
        </w:rPr>
      </w:pPr>
      <w:r w:rsidRPr="00F10202">
        <w:rPr>
          <w:rFonts w:ascii="Palatino Linotype" w:eastAsia="MS Mincho" w:hAnsi="Palatino Linotype"/>
          <w:i/>
        </w:rPr>
        <w:t>(…)</w:t>
      </w:r>
      <w:r w:rsidR="00BE1A6D" w:rsidRPr="00F10202">
        <w:rPr>
          <w:rFonts w:ascii="Palatino Linotype" w:eastAsia="MS Mincho" w:hAnsi="Palatino Linotype"/>
          <w:i/>
        </w:rPr>
        <w:t>”</w:t>
      </w:r>
    </w:p>
    <w:p w:rsidR="00277D13" w:rsidRPr="00F10202" w:rsidRDefault="00277D13"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Arial"/>
        </w:rPr>
      </w:pPr>
      <w:r w:rsidRPr="00F10202">
        <w:rPr>
          <w:rFonts w:ascii="Palatino Linotype" w:eastAsia="MS Mincho" w:hAnsi="Palatino Linotype" w:cs="Times New Roman"/>
        </w:rPr>
        <w:t xml:space="preserve">Asimismo, este Pleno hará del conocimiento del </w:t>
      </w:r>
      <w:r w:rsidR="009B4FC2" w:rsidRPr="00F10202">
        <w:rPr>
          <w:rFonts w:ascii="Palatino Linotype" w:eastAsia="MS Mincho" w:hAnsi="Palatino Linotype" w:cs="Times New Roman"/>
        </w:rPr>
        <w:t xml:space="preserve">Órgano </w:t>
      </w:r>
      <w:r w:rsidRPr="00F10202">
        <w:rPr>
          <w:rFonts w:ascii="Palatino Linotype" w:eastAsia="MS Mincho" w:hAnsi="Palatino Linotype" w:cs="Times New Roman"/>
        </w:rPr>
        <w:t xml:space="preserve">de </w:t>
      </w:r>
      <w:r w:rsidR="009B4FC2" w:rsidRPr="00F10202">
        <w:rPr>
          <w:rFonts w:ascii="Palatino Linotype" w:eastAsia="MS Mincho" w:hAnsi="Palatino Linotype" w:cs="Times New Roman"/>
        </w:rPr>
        <w:t xml:space="preserve">Control </w:t>
      </w:r>
      <w:r w:rsidRPr="00F10202">
        <w:rPr>
          <w:rFonts w:ascii="Palatino Linotype" w:eastAsia="MS Mincho" w:hAnsi="Palatino Linotype" w:cs="Times New Roman"/>
        </w:rPr>
        <w:t xml:space="preserve">de este Instituto de las infracciones en que el </w:t>
      </w:r>
      <w:r w:rsidRPr="00F10202">
        <w:rPr>
          <w:rFonts w:ascii="Palatino Linotype" w:eastAsia="MS Mincho" w:hAnsi="Palatino Linotype" w:cs="Times New Roman"/>
          <w:b/>
        </w:rPr>
        <w:t>SUJETO OBLIGADO</w:t>
      </w:r>
      <w:r w:rsidRPr="00F10202">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F10202">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277D13" w:rsidRPr="00F10202" w:rsidRDefault="00B22768" w:rsidP="00F10202">
      <w:pPr>
        <w:pStyle w:val="Sinespaciado"/>
        <w:spacing w:line="360" w:lineRule="auto"/>
        <w:ind w:left="851" w:right="567"/>
        <w:jc w:val="both"/>
        <w:rPr>
          <w:rFonts w:ascii="Palatino Linotype" w:eastAsia="MS Mincho" w:hAnsi="Palatino Linotype"/>
          <w:i/>
        </w:rPr>
      </w:pPr>
      <w:r w:rsidRPr="00F10202">
        <w:rPr>
          <w:rFonts w:ascii="Palatino Linotype" w:eastAsia="MS Mincho" w:hAnsi="Palatino Linotype"/>
          <w:i/>
        </w:rPr>
        <w:t>“</w:t>
      </w:r>
      <w:r w:rsidR="00277D13" w:rsidRPr="00F10202">
        <w:rPr>
          <w:rFonts w:ascii="Palatino Linotype" w:eastAsia="MS Mincho" w:hAnsi="Palatino Linotype"/>
          <w:b/>
          <w:i/>
        </w:rPr>
        <w:t>Artículo 222.</w:t>
      </w:r>
      <w:r w:rsidR="00277D13" w:rsidRPr="00F10202">
        <w:rPr>
          <w:rFonts w:ascii="Palatino Linotype" w:eastAsia="MS Mincho" w:hAnsi="Palatino Linotype"/>
          <w:i/>
        </w:rPr>
        <w:t xml:space="preserve"> Son causas de responsabilidad administrativa de los servidores públicos de los sujetos obligados, por incumplimiento de las obligaciones establecidas en la materia de la presente Ley, las siguientes:</w:t>
      </w:r>
    </w:p>
    <w:p w:rsidR="00277D13" w:rsidRPr="00F10202" w:rsidRDefault="00B22768" w:rsidP="00F10202">
      <w:pPr>
        <w:pStyle w:val="Sinespaciado"/>
        <w:spacing w:line="360" w:lineRule="auto"/>
        <w:ind w:left="851" w:right="567"/>
        <w:jc w:val="both"/>
        <w:rPr>
          <w:rFonts w:ascii="Palatino Linotype" w:eastAsia="MS Mincho" w:hAnsi="Palatino Linotype"/>
          <w:i/>
        </w:rPr>
      </w:pPr>
      <w:r w:rsidRPr="00F10202">
        <w:rPr>
          <w:rFonts w:ascii="Palatino Linotype" w:eastAsia="MS Mincho" w:hAnsi="Palatino Linotype"/>
          <w:i/>
        </w:rPr>
        <w:t>(</w:t>
      </w:r>
      <w:r w:rsidR="00277D13" w:rsidRPr="00F10202">
        <w:rPr>
          <w:rFonts w:ascii="Palatino Linotype" w:eastAsia="MS Mincho" w:hAnsi="Palatino Linotype"/>
          <w:i/>
        </w:rPr>
        <w:t>…</w:t>
      </w:r>
      <w:r w:rsidRPr="00F10202">
        <w:rPr>
          <w:rFonts w:ascii="Palatino Linotype" w:eastAsia="MS Mincho" w:hAnsi="Palatino Linotype"/>
          <w:i/>
        </w:rPr>
        <w:t>(</w:t>
      </w:r>
    </w:p>
    <w:p w:rsidR="00277D13" w:rsidRPr="00F10202" w:rsidRDefault="00277D13" w:rsidP="00F10202">
      <w:pPr>
        <w:pStyle w:val="Sinespaciado"/>
        <w:spacing w:line="360" w:lineRule="auto"/>
        <w:ind w:left="851" w:right="567"/>
        <w:jc w:val="both"/>
        <w:rPr>
          <w:rFonts w:ascii="Palatino Linotype" w:eastAsia="MS Mincho" w:hAnsi="Palatino Linotype"/>
          <w:b/>
          <w:i/>
        </w:rPr>
      </w:pPr>
      <w:r w:rsidRPr="00F10202">
        <w:rPr>
          <w:rFonts w:ascii="Palatino Linotype" w:eastAsia="MS Mincho" w:hAnsi="Palatino Linotype"/>
          <w:b/>
          <w:i/>
        </w:rPr>
        <w:t xml:space="preserve">I. Cualquier acto u </w:t>
      </w:r>
      <w:r w:rsidRPr="00F10202">
        <w:rPr>
          <w:rFonts w:ascii="Palatino Linotype" w:eastAsia="MS Mincho" w:hAnsi="Palatino Linotype"/>
          <w:b/>
          <w:i/>
          <w:u w:val="single"/>
        </w:rPr>
        <w:t>omisión</w:t>
      </w:r>
      <w:r w:rsidRPr="00F10202">
        <w:rPr>
          <w:rFonts w:ascii="Palatino Linotype" w:eastAsia="MS Mincho" w:hAnsi="Palatino Linotype"/>
          <w:b/>
          <w:i/>
        </w:rPr>
        <w:t xml:space="preserve"> que provoque la suspensión o deficiencia en la atención de las solicitudes de información;</w:t>
      </w:r>
    </w:p>
    <w:p w:rsidR="00277D13" w:rsidRPr="00F10202" w:rsidRDefault="00277D13" w:rsidP="00F10202">
      <w:pPr>
        <w:pStyle w:val="Sinespaciado"/>
        <w:spacing w:line="360" w:lineRule="auto"/>
        <w:ind w:left="851" w:right="567"/>
        <w:jc w:val="both"/>
        <w:rPr>
          <w:rFonts w:ascii="Palatino Linotype" w:eastAsia="MS Mincho" w:hAnsi="Palatino Linotype"/>
          <w:i/>
        </w:rPr>
      </w:pPr>
      <w:r w:rsidRPr="00F10202">
        <w:rPr>
          <w:rFonts w:ascii="Palatino Linotype" w:eastAsia="MS Mincho" w:hAnsi="Palatino Linotype"/>
          <w:b/>
          <w:i/>
          <w:u w:val="single"/>
        </w:rPr>
        <w:t>II. La falta de respuesta a las solicitudes de información en los plazos señalados en la normatividad aplicable</w:t>
      </w:r>
      <w:r w:rsidRPr="00F10202">
        <w:rPr>
          <w:rFonts w:ascii="Palatino Linotype" w:eastAsia="MS Mincho" w:hAnsi="Palatino Linotype"/>
          <w:i/>
        </w:rPr>
        <w:t>;</w:t>
      </w:r>
    </w:p>
    <w:p w:rsidR="00277D13" w:rsidRPr="00F10202" w:rsidRDefault="00B22768" w:rsidP="00F10202">
      <w:pPr>
        <w:pStyle w:val="Sinespaciado"/>
        <w:spacing w:line="360" w:lineRule="auto"/>
        <w:ind w:left="851" w:right="567"/>
        <w:jc w:val="both"/>
        <w:rPr>
          <w:rFonts w:ascii="Palatino Linotype" w:eastAsia="MS Mincho" w:hAnsi="Palatino Linotype"/>
          <w:i/>
        </w:rPr>
      </w:pPr>
      <w:r w:rsidRPr="00F10202">
        <w:rPr>
          <w:rFonts w:ascii="Palatino Linotype" w:eastAsia="MS Mincho" w:hAnsi="Palatino Linotype"/>
          <w:i/>
        </w:rPr>
        <w:t>(</w:t>
      </w:r>
      <w:r w:rsidR="00277D13" w:rsidRPr="00F10202">
        <w:rPr>
          <w:rFonts w:ascii="Palatino Linotype" w:eastAsia="MS Mincho" w:hAnsi="Palatino Linotype"/>
          <w:i/>
        </w:rPr>
        <w:t>…</w:t>
      </w:r>
      <w:r w:rsidRPr="00F10202">
        <w:rPr>
          <w:rFonts w:ascii="Palatino Linotype" w:eastAsia="MS Mincho" w:hAnsi="Palatino Linotype"/>
          <w:i/>
        </w:rPr>
        <w:t>)</w:t>
      </w:r>
    </w:p>
    <w:p w:rsidR="00B22768" w:rsidRPr="00F10202" w:rsidRDefault="00B22768" w:rsidP="00F10202">
      <w:pPr>
        <w:pStyle w:val="Sinespaciado"/>
        <w:spacing w:line="360" w:lineRule="auto"/>
        <w:ind w:left="851" w:right="567"/>
        <w:jc w:val="both"/>
        <w:rPr>
          <w:rFonts w:ascii="Palatino Linotype" w:eastAsia="MS Mincho" w:hAnsi="Palatino Linotype"/>
          <w:i/>
          <w:sz w:val="10"/>
        </w:rPr>
      </w:pPr>
    </w:p>
    <w:p w:rsidR="00277D13" w:rsidRPr="00F10202" w:rsidRDefault="00277D13" w:rsidP="00F10202">
      <w:pPr>
        <w:pStyle w:val="Sinespaciado"/>
        <w:spacing w:line="360" w:lineRule="auto"/>
        <w:ind w:left="851" w:right="567"/>
        <w:jc w:val="both"/>
        <w:rPr>
          <w:rFonts w:ascii="Palatino Linotype" w:eastAsia="MS Mincho" w:hAnsi="Palatino Linotype"/>
          <w:i/>
        </w:rPr>
      </w:pPr>
      <w:r w:rsidRPr="00F10202">
        <w:rPr>
          <w:rFonts w:ascii="Palatino Linotype" w:eastAsia="MS Mincho" w:hAnsi="Palatino Linotype"/>
          <w:b/>
          <w:i/>
        </w:rPr>
        <w:t>Artículo 223.</w:t>
      </w:r>
      <w:r w:rsidRPr="00F10202">
        <w:rPr>
          <w:rFonts w:ascii="Palatino Linotype" w:eastAsia="MS Mincho"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77D13" w:rsidRPr="00F10202" w:rsidRDefault="00B22768" w:rsidP="00F10202">
      <w:pPr>
        <w:pStyle w:val="Sinespaciado"/>
        <w:spacing w:line="360" w:lineRule="auto"/>
        <w:ind w:left="851" w:right="567"/>
        <w:jc w:val="both"/>
        <w:rPr>
          <w:rFonts w:ascii="Palatino Linotype" w:eastAsia="MS Mincho" w:hAnsi="Palatino Linotype"/>
          <w:i/>
        </w:rPr>
      </w:pPr>
      <w:r w:rsidRPr="00F10202">
        <w:rPr>
          <w:rFonts w:ascii="Palatino Linotype" w:eastAsia="MS Mincho" w:hAnsi="Palatino Linotype"/>
          <w:i/>
        </w:rPr>
        <w:t>(</w:t>
      </w:r>
      <w:r w:rsidR="00277D13" w:rsidRPr="00F10202">
        <w:rPr>
          <w:rFonts w:ascii="Palatino Linotype" w:eastAsia="MS Mincho" w:hAnsi="Palatino Linotype"/>
          <w:i/>
        </w:rPr>
        <w:t>…</w:t>
      </w:r>
      <w:r w:rsidRPr="00F10202">
        <w:rPr>
          <w:rFonts w:ascii="Palatino Linotype" w:eastAsia="MS Mincho" w:hAnsi="Palatino Linotype"/>
          <w:i/>
        </w:rPr>
        <w:t>)”</w:t>
      </w:r>
    </w:p>
    <w:p w:rsidR="009B4FC2" w:rsidRPr="00F10202" w:rsidRDefault="009B4FC2" w:rsidP="00F10202">
      <w:pPr>
        <w:pStyle w:val="Sinespaciado"/>
        <w:spacing w:line="360" w:lineRule="auto"/>
        <w:ind w:left="851" w:right="567"/>
        <w:jc w:val="both"/>
        <w:rPr>
          <w:rFonts w:ascii="Palatino Linotype" w:eastAsia="MS Mincho" w:hAnsi="Palatino Linotype"/>
        </w:rPr>
      </w:pPr>
      <w:r w:rsidRPr="00F10202">
        <w:rPr>
          <w:rFonts w:ascii="Palatino Linotype" w:eastAsia="MS Mincho" w:hAnsi="Palatino Linotype"/>
        </w:rPr>
        <w:t>(Énfasis añadido)</w:t>
      </w:r>
    </w:p>
    <w:p w:rsidR="00277D13" w:rsidRPr="00F10202" w:rsidRDefault="00277D13"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F10202">
        <w:rPr>
          <w:rFonts w:ascii="Palatino Linotype" w:eastAsia="Calibri" w:hAnsi="Palatino Linotype" w:cs="Arial"/>
          <w:color w:val="000000"/>
          <w:lang w:val="es-ES" w:eastAsia="es-MX"/>
        </w:rPr>
        <w:t>Por lo</w:t>
      </w:r>
      <w:r w:rsidR="009B4FC2" w:rsidRPr="00F10202">
        <w:rPr>
          <w:rFonts w:ascii="Palatino Linotype" w:eastAsia="Calibri" w:hAnsi="Palatino Linotype" w:cs="Arial"/>
          <w:color w:val="000000"/>
          <w:lang w:val="es-ES" w:eastAsia="es-MX"/>
        </w:rPr>
        <w:t xml:space="preserve"> que es menester en este asunto</w:t>
      </w:r>
      <w:r w:rsidRPr="00F10202">
        <w:rPr>
          <w:rFonts w:ascii="Palatino Linotype" w:eastAsia="Calibri" w:hAnsi="Palatino Linotype" w:cs="Arial"/>
          <w:color w:val="000000"/>
          <w:lang w:val="es-ES" w:eastAsia="es-MX"/>
        </w:rPr>
        <w:t xml:space="preserve"> </w:t>
      </w:r>
      <w:r w:rsidRPr="00F10202">
        <w:rPr>
          <w:rFonts w:ascii="Palatino Linotype" w:eastAsia="Times New Roman" w:hAnsi="Palatino Linotype" w:cs="Arial"/>
          <w:color w:val="222222"/>
          <w:lang w:val="es-ES" w:eastAsia="es-MX"/>
        </w:rPr>
        <w:t>dar vista al Órgano de Control Interno de este Instituto para que en ejercicio de sus atribuciones</w:t>
      </w:r>
      <w:r w:rsidR="009B4FC2" w:rsidRPr="00F10202">
        <w:rPr>
          <w:rFonts w:ascii="Palatino Linotype" w:eastAsia="Times New Roman" w:hAnsi="Palatino Linotype" w:cs="Arial"/>
          <w:color w:val="222222"/>
          <w:lang w:val="es-ES" w:eastAsia="es-MX"/>
        </w:rPr>
        <w:t>,</w:t>
      </w:r>
      <w:r w:rsidRPr="00F10202">
        <w:rPr>
          <w:rFonts w:ascii="Palatino Linotype" w:eastAsia="Times New Roman" w:hAnsi="Palatino Linotype" w:cs="Arial"/>
          <w:color w:val="222222"/>
          <w:lang w:val="es-ES" w:eastAsia="es-MX"/>
        </w:rPr>
        <w:t xml:space="preserve"> atienda las directivas marcadas en la propia Ley de la materia, con fundamento en el artículo 190 de la ley </w:t>
      </w:r>
      <w:r w:rsidR="009B4FC2" w:rsidRPr="00F10202">
        <w:rPr>
          <w:rFonts w:ascii="Palatino Linotype" w:eastAsia="Times New Roman" w:hAnsi="Palatino Linotype" w:cs="Arial"/>
          <w:color w:val="222222"/>
          <w:lang w:val="es-ES" w:eastAsia="es-MX"/>
        </w:rPr>
        <w:t>de mérito</w:t>
      </w:r>
      <w:r w:rsidRPr="00F10202">
        <w:rPr>
          <w:rFonts w:ascii="Palatino Linotype" w:eastAsia="Times New Roman" w:hAnsi="Palatino Linotype" w:cs="Arial"/>
          <w:color w:val="222222"/>
          <w:lang w:val="es-ES" w:eastAsia="es-MX"/>
        </w:rPr>
        <w:t>, el cual señala que</w:t>
      </w:r>
      <w:r w:rsidR="009B4FC2" w:rsidRPr="00F10202">
        <w:rPr>
          <w:rFonts w:ascii="Palatino Linotype" w:eastAsia="Times New Roman" w:hAnsi="Palatino Linotype" w:cs="Arial"/>
          <w:color w:val="222222"/>
          <w:lang w:val="es-ES" w:eastAsia="es-MX"/>
        </w:rPr>
        <w:t>,</w:t>
      </w:r>
      <w:r w:rsidRPr="00F10202">
        <w:rPr>
          <w:rFonts w:ascii="Palatino Linotype" w:eastAsia="Times New Roman" w:hAnsi="Palatino Linotype" w:cs="Arial"/>
          <w:color w:val="222222"/>
          <w:lang w:val="es-ES" w:eastAsia="es-MX"/>
        </w:rPr>
        <w:t xml:space="preserve"> cuando este </w:t>
      </w:r>
      <w:r w:rsidR="009B4FC2" w:rsidRPr="00F10202">
        <w:rPr>
          <w:rFonts w:ascii="Palatino Linotype" w:eastAsia="Times New Roman" w:hAnsi="Palatino Linotype" w:cs="Arial"/>
          <w:color w:val="222222"/>
          <w:lang w:val="es-ES" w:eastAsia="es-MX"/>
        </w:rPr>
        <w:t>Órgano Garante</w:t>
      </w:r>
      <w:r w:rsidRPr="00F10202">
        <w:rPr>
          <w:rFonts w:ascii="Palatino Linotype" w:eastAsia="Times New Roman" w:hAnsi="Palatino Linotype" w:cs="Arial"/>
          <w:color w:val="222222"/>
          <w:lang w:val="es-ES" w:eastAsia="es-MX"/>
        </w:rPr>
        <w:t xml:space="preserve">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w:t>
      </w:r>
      <w:r w:rsidR="009B4FC2" w:rsidRPr="00F10202">
        <w:rPr>
          <w:rFonts w:ascii="Palatino Linotype" w:eastAsia="Times New Roman" w:hAnsi="Palatino Linotype" w:cs="Arial"/>
          <w:color w:val="222222"/>
          <w:lang w:val="es-ES" w:eastAsia="es-MX"/>
        </w:rPr>
        <w:t xml:space="preserve">Órgano </w:t>
      </w:r>
      <w:r w:rsidRPr="00F10202">
        <w:rPr>
          <w:rFonts w:ascii="Palatino Linotype" w:eastAsia="Times New Roman" w:hAnsi="Palatino Linotype" w:cs="Arial"/>
          <w:color w:val="222222"/>
          <w:lang w:val="es-ES" w:eastAsia="es-MX"/>
        </w:rPr>
        <w:t xml:space="preserve">de </w:t>
      </w:r>
      <w:r w:rsidR="009B4FC2" w:rsidRPr="00F10202">
        <w:rPr>
          <w:rFonts w:ascii="Palatino Linotype" w:eastAsia="Times New Roman" w:hAnsi="Palatino Linotype" w:cs="Arial"/>
          <w:color w:val="222222"/>
          <w:lang w:val="es-ES" w:eastAsia="es-MX"/>
        </w:rPr>
        <w:t xml:space="preserve">Control Interno </w:t>
      </w:r>
      <w:r w:rsidRPr="00F10202">
        <w:rPr>
          <w:rFonts w:ascii="Palatino Linotype" w:eastAsia="Times New Roman" w:hAnsi="Palatino Linotype" w:cs="Arial"/>
          <w:color w:val="222222"/>
          <w:lang w:val="es-ES" w:eastAsia="es-MX"/>
        </w:rPr>
        <w:t>de la instancia competente para que éste inicie, en su caso, el procedimiento de responsabilidad respectivo, cuyo resultado deberá de ser informado al Instituto.</w:t>
      </w:r>
    </w:p>
    <w:p w:rsidR="00451617" w:rsidRPr="00F10202" w:rsidRDefault="00451617" w:rsidP="00F10202">
      <w:pPr>
        <w:pStyle w:val="Prrafodelista"/>
        <w:tabs>
          <w:tab w:val="left" w:pos="142"/>
          <w:tab w:val="left" w:pos="284"/>
        </w:tabs>
        <w:spacing w:line="360" w:lineRule="auto"/>
        <w:ind w:left="0"/>
        <w:rPr>
          <w:rFonts w:ascii="Palatino Linotype" w:hAnsi="Palatino Linotype"/>
          <w:lang w:val="es-ES"/>
        </w:rPr>
      </w:pPr>
    </w:p>
    <w:p w:rsidR="006E5EF0" w:rsidRPr="00F10202" w:rsidRDefault="003D50AD" w:rsidP="00F1020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F10202">
        <w:rPr>
          <w:rFonts w:ascii="Palatino Linotype" w:eastAsia="Calibri" w:hAnsi="Palatino Linotype" w:cs="Arial"/>
          <w:lang w:val="es-ES"/>
        </w:rPr>
        <w:t>P</w:t>
      </w:r>
      <w:r w:rsidRPr="00F10202">
        <w:rPr>
          <w:rFonts w:ascii="Palatino Linotype" w:eastAsia="Times New Roman" w:hAnsi="Palatino Linotype" w:cs="Arial"/>
          <w:lang w:val="es-ES"/>
        </w:rPr>
        <w:t xml:space="preserve">or lo anteriormente expuesto, resultan fundadas las razones o motivos de </w:t>
      </w:r>
      <w:r w:rsidRPr="00F10202">
        <w:rPr>
          <w:rFonts w:ascii="Palatino Linotype" w:hAnsi="Palatino Linotype" w:cs="Arial"/>
        </w:rPr>
        <w:t xml:space="preserve">inconformidad hechos valer por </w:t>
      </w:r>
      <w:r w:rsidR="0084239A" w:rsidRPr="00F10202">
        <w:rPr>
          <w:rFonts w:ascii="Palatino Linotype" w:hAnsi="Palatino Linotype" w:cs="Arial"/>
        </w:rPr>
        <w:t>el</w:t>
      </w:r>
      <w:r w:rsidRPr="00F10202">
        <w:rPr>
          <w:rFonts w:ascii="Palatino Linotype" w:hAnsi="Palatino Linotype" w:cs="Arial"/>
        </w:rPr>
        <w:t xml:space="preserve"> </w:t>
      </w:r>
      <w:r w:rsidRPr="00F10202">
        <w:rPr>
          <w:rFonts w:ascii="Palatino Linotype" w:hAnsi="Palatino Linotype" w:cs="Arial"/>
          <w:b/>
        </w:rPr>
        <w:t>RECURRENTE</w:t>
      </w:r>
      <w:r w:rsidRPr="00F10202">
        <w:rPr>
          <w:rFonts w:ascii="Palatino Linotype" w:hAnsi="Palatino Linotype" w:cs="Arial"/>
        </w:rPr>
        <w:t>, toda vez que</w:t>
      </w:r>
      <w:r w:rsidRPr="00F10202">
        <w:rPr>
          <w:rFonts w:ascii="Palatino Linotype" w:eastAsia="Times New Roman" w:hAnsi="Palatino Linotype" w:cs="Times New Roman"/>
        </w:rPr>
        <w:t xml:space="preserve"> se actualiza la hipótesis de procedencia</w:t>
      </w:r>
      <w:r w:rsidRPr="00F10202">
        <w:rPr>
          <w:rFonts w:ascii="Palatino Linotype" w:eastAsia="Times New Roman" w:hAnsi="Palatino Linotype" w:cs="Times New Roman"/>
          <w:b/>
        </w:rPr>
        <w:t xml:space="preserve"> </w:t>
      </w:r>
      <w:r w:rsidRPr="00F10202">
        <w:rPr>
          <w:rFonts w:ascii="Palatino Linotype" w:eastAsia="Times New Roman" w:hAnsi="Palatino Linotype" w:cs="Arial"/>
          <w:color w:val="222222"/>
          <w:lang w:eastAsia="es-MX"/>
        </w:rPr>
        <w:t xml:space="preserve">contenidas en </w:t>
      </w:r>
      <w:r w:rsidRPr="00F10202">
        <w:rPr>
          <w:rFonts w:ascii="Palatino Linotype" w:eastAsia="Times New Roman" w:hAnsi="Palatino Linotype" w:cs="Arial"/>
          <w:color w:val="222222"/>
          <w:lang w:val="es-ES" w:eastAsia="es-MX"/>
        </w:rPr>
        <w:t xml:space="preserve">el artículo 179, </w:t>
      </w:r>
      <w:r w:rsidR="009B4FC2" w:rsidRPr="00F10202">
        <w:rPr>
          <w:rFonts w:ascii="Palatino Linotype" w:eastAsia="Times New Roman" w:hAnsi="Palatino Linotype" w:cs="Arial"/>
          <w:lang w:val="es-ES" w:eastAsia="es-MX"/>
        </w:rPr>
        <w:t xml:space="preserve">fracción VII </w:t>
      </w:r>
      <w:r w:rsidRPr="00F10202">
        <w:rPr>
          <w:rFonts w:ascii="Palatino Linotype" w:eastAsia="Times New Roman" w:hAnsi="Palatino Linotype" w:cs="Arial"/>
          <w:color w:val="222222"/>
          <w:lang w:val="es-ES" w:eastAsia="es-MX"/>
        </w:rPr>
        <w:t xml:space="preserve">de la </w:t>
      </w:r>
      <w:r w:rsidRPr="00F10202">
        <w:rPr>
          <w:rFonts w:ascii="Palatino Linotype" w:eastAsia="Calibri" w:hAnsi="Palatino Linotype" w:cs="Arial"/>
          <w:lang w:val="es-ES"/>
        </w:rPr>
        <w:t>Ley de Transparencia y Acceso a la Información Pública del Estado de México y Municipios</w:t>
      </w:r>
      <w:r w:rsidRPr="00F10202">
        <w:rPr>
          <w:rFonts w:ascii="Palatino Linotype" w:eastAsia="Times New Roman" w:hAnsi="Palatino Linotype" w:cs="Arial"/>
          <w:color w:val="222222"/>
          <w:lang w:val="es-ES" w:eastAsia="es-MX"/>
        </w:rPr>
        <w:t>.</w:t>
      </w:r>
      <w:bookmarkEnd w:id="29"/>
      <w:bookmarkEnd w:id="30"/>
      <w:bookmarkEnd w:id="31"/>
    </w:p>
    <w:p w:rsidR="006E5EF0" w:rsidRPr="00F10202" w:rsidRDefault="006E5EF0" w:rsidP="00F10202">
      <w:pPr>
        <w:pStyle w:val="Ttulo1"/>
        <w:spacing w:line="360" w:lineRule="auto"/>
        <w:jc w:val="center"/>
        <w:rPr>
          <w:szCs w:val="24"/>
          <w:lang w:val="es-ES"/>
        </w:rPr>
      </w:pPr>
      <w:bookmarkStart w:id="32" w:name="_Toc17330126"/>
      <w:r w:rsidRPr="00F10202">
        <w:rPr>
          <w:szCs w:val="24"/>
          <w:lang w:val="es-ES"/>
        </w:rPr>
        <w:t>R E S O L U T I V O S</w:t>
      </w:r>
      <w:bookmarkEnd w:id="32"/>
    </w:p>
    <w:p w:rsidR="00087EFD" w:rsidRPr="00F10202" w:rsidRDefault="00087EFD" w:rsidP="00F10202">
      <w:pPr>
        <w:spacing w:line="360" w:lineRule="auto"/>
        <w:jc w:val="both"/>
        <w:rPr>
          <w:rFonts w:ascii="Palatino Linotype" w:eastAsia="Times New Roman" w:hAnsi="Palatino Linotype" w:cs="Arial"/>
          <w:b/>
        </w:rPr>
      </w:pPr>
    </w:p>
    <w:p w:rsidR="003D50AD" w:rsidRPr="00F10202" w:rsidRDefault="003D50AD" w:rsidP="00F10202">
      <w:pPr>
        <w:spacing w:line="360" w:lineRule="auto"/>
        <w:jc w:val="both"/>
        <w:rPr>
          <w:rFonts w:ascii="Palatino Linotype" w:eastAsia="Calibri" w:hAnsi="Palatino Linotype" w:cs="Arial"/>
          <w:lang w:val="es-ES"/>
        </w:rPr>
      </w:pPr>
      <w:r w:rsidRPr="00F10202">
        <w:rPr>
          <w:rFonts w:ascii="Palatino Linotype" w:eastAsia="Times New Roman" w:hAnsi="Palatino Linotype" w:cs="Arial"/>
          <w:b/>
        </w:rPr>
        <w:t>PRIMERO</w:t>
      </w:r>
      <w:r w:rsidRPr="00F10202">
        <w:rPr>
          <w:rFonts w:ascii="Palatino Linotype" w:eastAsia="Times New Roman" w:hAnsi="Palatino Linotype" w:cs="Arial"/>
          <w:lang w:val="es-ES"/>
        </w:rPr>
        <w:t>.</w:t>
      </w:r>
      <w:r w:rsidR="00087EFD" w:rsidRPr="00F10202">
        <w:rPr>
          <w:rFonts w:ascii="Palatino Linotype" w:eastAsia="Times New Roman" w:hAnsi="Palatino Linotype" w:cs="Arial"/>
          <w:lang w:val="es-ES"/>
        </w:rPr>
        <w:t xml:space="preserve"> Resultan fundadas las razones o</w:t>
      </w:r>
      <w:r w:rsidRPr="00F10202">
        <w:rPr>
          <w:rFonts w:ascii="Palatino Linotype" w:eastAsia="Times New Roman" w:hAnsi="Palatino Linotype" w:cs="Arial"/>
          <w:lang w:val="es-ES"/>
        </w:rPr>
        <w:t xml:space="preserve"> motivo</w:t>
      </w:r>
      <w:r w:rsidR="00614478" w:rsidRPr="00F10202">
        <w:rPr>
          <w:rFonts w:ascii="Palatino Linotype" w:eastAsia="Times New Roman" w:hAnsi="Palatino Linotype" w:cs="Arial"/>
          <w:lang w:val="es-ES"/>
        </w:rPr>
        <w:t>s de inconformidad hechos valer e</w:t>
      </w:r>
      <w:r w:rsidRPr="00F10202">
        <w:rPr>
          <w:rFonts w:ascii="Palatino Linotype" w:eastAsia="Calibri" w:hAnsi="Palatino Linotype" w:cs="Arial"/>
          <w:lang w:val="es-ES"/>
        </w:rPr>
        <w:t xml:space="preserve">n el recurso de revisión </w:t>
      </w:r>
      <w:r w:rsidR="0084239A" w:rsidRPr="00F10202">
        <w:rPr>
          <w:rFonts w:ascii="Palatino Linotype" w:eastAsia="Times New Roman" w:hAnsi="Palatino Linotype" w:cs="Times New Roman"/>
          <w:b/>
        </w:rPr>
        <w:t>05278</w:t>
      </w:r>
      <w:r w:rsidR="00096913" w:rsidRPr="00F10202">
        <w:rPr>
          <w:rFonts w:ascii="Palatino Linotype" w:eastAsia="Times New Roman" w:hAnsi="Palatino Linotype" w:cs="Times New Roman"/>
          <w:b/>
        </w:rPr>
        <w:t>/INFOEM/IP/RR/</w:t>
      </w:r>
      <w:r w:rsidR="009B4FC2" w:rsidRPr="00F10202">
        <w:rPr>
          <w:rFonts w:ascii="Palatino Linotype" w:eastAsia="Times New Roman" w:hAnsi="Palatino Linotype" w:cs="Times New Roman"/>
          <w:b/>
        </w:rPr>
        <w:t>2019</w:t>
      </w:r>
      <w:r w:rsidR="00096913" w:rsidRPr="00F10202">
        <w:rPr>
          <w:rFonts w:ascii="Palatino Linotype" w:eastAsia="Times New Roman" w:hAnsi="Palatino Linotype" w:cs="Times New Roman"/>
          <w:b/>
        </w:rPr>
        <w:t xml:space="preserve"> </w:t>
      </w:r>
      <w:r w:rsidR="00B96B07" w:rsidRPr="00F10202">
        <w:rPr>
          <w:rFonts w:ascii="Palatino Linotype" w:eastAsia="Times New Roman" w:hAnsi="Palatino Linotype" w:cs="Times New Roman"/>
        </w:rPr>
        <w:t>en términos de</w:t>
      </w:r>
      <w:r w:rsidR="00B05E35" w:rsidRPr="00F10202">
        <w:rPr>
          <w:rFonts w:ascii="Palatino Linotype" w:eastAsia="Times New Roman" w:hAnsi="Palatino Linotype" w:cs="Times New Roman"/>
        </w:rPr>
        <w:t xml:space="preserve"> los</w:t>
      </w:r>
      <w:r w:rsidR="00B96B07" w:rsidRPr="00F10202">
        <w:rPr>
          <w:rFonts w:ascii="Palatino Linotype" w:eastAsia="Times New Roman" w:hAnsi="Palatino Linotype" w:cs="Times New Roman"/>
        </w:rPr>
        <w:t xml:space="preserve"> </w:t>
      </w:r>
      <w:r w:rsidR="007034F5" w:rsidRPr="00F10202">
        <w:rPr>
          <w:rFonts w:ascii="Palatino Linotype" w:eastAsia="Times New Roman" w:hAnsi="Palatino Linotype" w:cs="Times New Roman"/>
          <w:b/>
        </w:rPr>
        <w:t>C</w:t>
      </w:r>
      <w:r w:rsidR="00B96B07" w:rsidRPr="00F10202">
        <w:rPr>
          <w:rFonts w:ascii="Palatino Linotype" w:eastAsia="Times New Roman" w:hAnsi="Palatino Linotype" w:cs="Times New Roman"/>
          <w:b/>
        </w:rPr>
        <w:t>onsiderando</w:t>
      </w:r>
      <w:r w:rsidR="00B05E35" w:rsidRPr="00F10202">
        <w:rPr>
          <w:rFonts w:ascii="Palatino Linotype" w:eastAsia="Times New Roman" w:hAnsi="Palatino Linotype" w:cs="Times New Roman"/>
          <w:b/>
        </w:rPr>
        <w:t>s</w:t>
      </w:r>
      <w:r w:rsidRPr="00F10202">
        <w:rPr>
          <w:rFonts w:ascii="Palatino Linotype" w:eastAsia="Times New Roman" w:hAnsi="Palatino Linotype" w:cs="Times New Roman"/>
          <w:b/>
        </w:rPr>
        <w:t xml:space="preserve"> </w:t>
      </w:r>
      <w:r w:rsidR="00C8714B" w:rsidRPr="00F10202">
        <w:rPr>
          <w:rFonts w:ascii="Palatino Linotype" w:eastAsia="Times New Roman" w:hAnsi="Palatino Linotype" w:cs="Times New Roman"/>
          <w:b/>
        </w:rPr>
        <w:t>CUARTO y</w:t>
      </w:r>
      <w:r w:rsidR="00134368" w:rsidRPr="00F10202">
        <w:rPr>
          <w:rFonts w:ascii="Palatino Linotype" w:eastAsia="Times New Roman" w:hAnsi="Palatino Linotype" w:cs="Times New Roman"/>
          <w:b/>
        </w:rPr>
        <w:t xml:space="preserve"> </w:t>
      </w:r>
      <w:r w:rsidR="00BA5158" w:rsidRPr="00F10202">
        <w:rPr>
          <w:rFonts w:ascii="Palatino Linotype" w:eastAsia="Times New Roman" w:hAnsi="Palatino Linotype" w:cs="Times New Roman"/>
          <w:b/>
        </w:rPr>
        <w:t>QUINTO</w:t>
      </w:r>
      <w:r w:rsidR="00BA5158" w:rsidRPr="00F10202">
        <w:rPr>
          <w:rFonts w:ascii="Palatino Linotype" w:eastAsia="Times New Roman" w:hAnsi="Palatino Linotype" w:cs="Times New Roman"/>
        </w:rPr>
        <w:t xml:space="preserve"> d</w:t>
      </w:r>
      <w:r w:rsidRPr="00F10202">
        <w:rPr>
          <w:rFonts w:ascii="Palatino Linotype" w:eastAsia="Times New Roman" w:hAnsi="Palatino Linotype" w:cs="Times New Roman"/>
        </w:rPr>
        <w:t>e la presente resolución.</w:t>
      </w:r>
      <w:r w:rsidRPr="00F10202">
        <w:rPr>
          <w:rFonts w:ascii="Palatino Linotype" w:eastAsia="Calibri" w:hAnsi="Palatino Linotype" w:cs="Arial"/>
          <w:lang w:val="es-ES"/>
        </w:rPr>
        <w:t xml:space="preserve"> </w:t>
      </w:r>
    </w:p>
    <w:p w:rsidR="008C54C1" w:rsidRPr="00F10202" w:rsidRDefault="008C54C1" w:rsidP="00F10202">
      <w:pPr>
        <w:spacing w:line="360" w:lineRule="auto"/>
        <w:jc w:val="both"/>
        <w:rPr>
          <w:rFonts w:ascii="Palatino Linotype" w:eastAsia="Calibri" w:hAnsi="Palatino Linotype" w:cs="Arial"/>
          <w:bCs/>
          <w:lang w:val="es-ES"/>
        </w:rPr>
      </w:pPr>
    </w:p>
    <w:p w:rsidR="00BA5158" w:rsidRPr="00F10202" w:rsidRDefault="008C54C1" w:rsidP="00F10202">
      <w:pPr>
        <w:spacing w:line="360" w:lineRule="auto"/>
        <w:jc w:val="both"/>
        <w:rPr>
          <w:rFonts w:ascii="Palatino Linotype" w:eastAsia="Calibri" w:hAnsi="Palatino Linotype" w:cs="Arial"/>
          <w:lang w:val="es-ES"/>
        </w:rPr>
      </w:pPr>
      <w:r w:rsidRPr="00F10202">
        <w:rPr>
          <w:rFonts w:ascii="Palatino Linotype" w:eastAsia="Calibri" w:hAnsi="Palatino Linotype" w:cs="Arial"/>
          <w:b/>
          <w:lang w:val="es-ES"/>
        </w:rPr>
        <w:t xml:space="preserve">SEGUNDO. </w:t>
      </w:r>
      <w:r w:rsidRPr="00F10202">
        <w:rPr>
          <w:rFonts w:ascii="Palatino Linotype" w:eastAsia="Calibri" w:hAnsi="Palatino Linotype" w:cs="Arial"/>
          <w:lang w:val="es-ES"/>
        </w:rPr>
        <w:t>Se</w:t>
      </w:r>
      <w:r w:rsidR="003D50AD" w:rsidRPr="00F10202">
        <w:rPr>
          <w:rFonts w:ascii="Palatino Linotype" w:eastAsia="Calibri" w:hAnsi="Palatino Linotype" w:cs="Arial"/>
          <w:b/>
          <w:lang w:val="es-ES"/>
        </w:rPr>
        <w:t xml:space="preserve"> ORDENA </w:t>
      </w:r>
      <w:r w:rsidR="003D50AD" w:rsidRPr="00F10202">
        <w:rPr>
          <w:rFonts w:ascii="Palatino Linotype" w:eastAsia="Calibri" w:hAnsi="Palatino Linotype" w:cs="Arial"/>
          <w:lang w:val="es-ES"/>
        </w:rPr>
        <w:t>al</w:t>
      </w:r>
      <w:r w:rsidR="00BA5158" w:rsidRPr="00F10202">
        <w:rPr>
          <w:rFonts w:ascii="Palatino Linotype" w:eastAsia="Calibri" w:hAnsi="Palatino Linotype" w:cs="Arial"/>
          <w:b/>
          <w:lang w:val="es-ES"/>
        </w:rPr>
        <w:t xml:space="preserve"> Ayuntamiento de </w:t>
      </w:r>
      <w:r w:rsidR="0084239A" w:rsidRPr="00F10202">
        <w:rPr>
          <w:rFonts w:ascii="Palatino Linotype" w:eastAsia="Calibri" w:hAnsi="Palatino Linotype" w:cs="Arial"/>
          <w:b/>
          <w:lang w:val="es-ES"/>
        </w:rPr>
        <w:t>Tultepec</w:t>
      </w:r>
      <w:r w:rsidR="00622A3E" w:rsidRPr="00F10202">
        <w:rPr>
          <w:rFonts w:ascii="Palatino Linotype" w:eastAsia="Calibri" w:hAnsi="Palatino Linotype" w:cs="Arial"/>
          <w:b/>
          <w:lang w:val="es-ES"/>
        </w:rPr>
        <w:t xml:space="preserve"> </w:t>
      </w:r>
      <w:r w:rsidR="00622A3E" w:rsidRPr="00F10202">
        <w:rPr>
          <w:rFonts w:ascii="Palatino Linotype" w:eastAsia="Calibri" w:hAnsi="Palatino Linotype" w:cs="Arial"/>
          <w:lang w:val="es-ES"/>
        </w:rPr>
        <w:t xml:space="preserve">realizar una búsqueda exhaustiva y razonable en sus archivos, con el objeto de </w:t>
      </w:r>
      <w:r w:rsidR="00096913" w:rsidRPr="00F10202">
        <w:rPr>
          <w:rFonts w:ascii="Palatino Linotype" w:eastAsia="Calibri" w:hAnsi="Palatino Linotype" w:cs="Arial"/>
          <w:lang w:val="es-ES"/>
        </w:rPr>
        <w:t>e</w:t>
      </w:r>
      <w:r w:rsidR="003D50AD" w:rsidRPr="00F10202">
        <w:rPr>
          <w:rFonts w:ascii="Palatino Linotype" w:eastAsia="Times New Roman" w:hAnsi="Palatino Linotype" w:cs="Arial"/>
          <w:lang w:val="es-ES"/>
        </w:rPr>
        <w:t xml:space="preserve">ntregar vía </w:t>
      </w:r>
      <w:r w:rsidR="003D50AD" w:rsidRPr="00F10202">
        <w:rPr>
          <w:rFonts w:ascii="Palatino Linotype" w:eastAsia="Times New Roman" w:hAnsi="Palatino Linotype" w:cs="Arial"/>
        </w:rPr>
        <w:t>Sistema de Acceso a Información Mexiquense (SAIMEX)</w:t>
      </w:r>
      <w:r w:rsidR="00B96B07" w:rsidRPr="00F10202">
        <w:rPr>
          <w:rFonts w:ascii="Palatino Linotype" w:eastAsia="Times New Roman" w:hAnsi="Palatino Linotype" w:cs="Arial"/>
          <w:lang w:val="es-ES"/>
        </w:rPr>
        <w:t xml:space="preserve">, </w:t>
      </w:r>
      <w:r w:rsidR="00F00D89" w:rsidRPr="00F10202">
        <w:rPr>
          <w:rFonts w:ascii="Palatino Linotype" w:eastAsia="Times New Roman" w:hAnsi="Palatino Linotype" w:cs="Arial"/>
          <w:lang w:val="es-ES"/>
        </w:rPr>
        <w:t>de ser procedente</w:t>
      </w:r>
      <w:r w:rsidR="00087EFD" w:rsidRPr="00F10202">
        <w:rPr>
          <w:rFonts w:ascii="Palatino Linotype" w:eastAsia="Times New Roman" w:hAnsi="Palatino Linotype" w:cs="Arial"/>
          <w:lang w:val="es-ES"/>
        </w:rPr>
        <w:t xml:space="preserve"> </w:t>
      </w:r>
      <w:r w:rsidR="00B96B07" w:rsidRPr="00F10202">
        <w:rPr>
          <w:rFonts w:ascii="Palatino Linotype" w:eastAsia="Times New Roman" w:hAnsi="Palatino Linotype" w:cs="Arial"/>
          <w:lang w:val="es-ES"/>
        </w:rPr>
        <w:t xml:space="preserve">en versión pública, </w:t>
      </w:r>
      <w:r w:rsidR="00622A3E" w:rsidRPr="00F10202">
        <w:rPr>
          <w:rFonts w:ascii="Palatino Linotype" w:eastAsia="Times New Roman" w:hAnsi="Palatino Linotype" w:cs="Arial"/>
          <w:lang w:val="es-ES"/>
        </w:rPr>
        <w:t>los documentos donde conste</w:t>
      </w:r>
      <w:r w:rsidR="0056464A" w:rsidRPr="00F10202">
        <w:rPr>
          <w:rFonts w:ascii="Palatino Linotype" w:eastAsia="Times New Roman" w:hAnsi="Palatino Linotype" w:cs="Arial"/>
          <w:lang w:val="es-ES"/>
        </w:rPr>
        <w:t xml:space="preserve"> la siguiente información</w:t>
      </w:r>
      <w:r w:rsidR="003D50AD" w:rsidRPr="00F10202">
        <w:rPr>
          <w:rFonts w:ascii="Palatino Linotype" w:eastAsia="Calibri" w:hAnsi="Palatino Linotype" w:cs="Arial"/>
          <w:lang w:val="es-ES"/>
        </w:rPr>
        <w:t>:</w:t>
      </w:r>
    </w:p>
    <w:p w:rsidR="00D16727" w:rsidRPr="00F10202" w:rsidRDefault="00E36865" w:rsidP="00F10202">
      <w:pPr>
        <w:pStyle w:val="Prrafodelista"/>
        <w:numPr>
          <w:ilvl w:val="0"/>
          <w:numId w:val="25"/>
        </w:numPr>
        <w:tabs>
          <w:tab w:val="left" w:pos="142"/>
          <w:tab w:val="left" w:pos="284"/>
        </w:tabs>
        <w:spacing w:before="240" w:after="240" w:line="360" w:lineRule="auto"/>
        <w:ind w:right="851" w:firstLine="131"/>
        <w:jc w:val="both"/>
        <w:rPr>
          <w:rFonts w:ascii="Palatino Linotype" w:hAnsi="Palatino Linotype" w:cs="Arial"/>
          <w:b/>
        </w:rPr>
      </w:pPr>
      <w:r w:rsidRPr="00F10202">
        <w:rPr>
          <w:rFonts w:ascii="Palatino Linotype" w:hAnsi="Palatino Linotype" w:cs="Arial"/>
          <w:b/>
        </w:rPr>
        <w:t>La participación d</w:t>
      </w:r>
      <w:r w:rsidR="00622A3E" w:rsidRPr="00F10202">
        <w:rPr>
          <w:rFonts w:ascii="Palatino Linotype" w:hAnsi="Palatino Linotype" w:cs="Arial"/>
          <w:b/>
        </w:rPr>
        <w:t xml:space="preserve">el ejido de Santiago </w:t>
      </w:r>
      <w:proofErr w:type="spellStart"/>
      <w:r w:rsidR="00622A3E" w:rsidRPr="00F10202">
        <w:rPr>
          <w:rFonts w:ascii="Palatino Linotype" w:hAnsi="Palatino Linotype" w:cs="Arial"/>
          <w:b/>
        </w:rPr>
        <w:t>Teyahualco</w:t>
      </w:r>
      <w:proofErr w:type="spellEnd"/>
      <w:r w:rsidR="00622A3E" w:rsidRPr="00F10202">
        <w:rPr>
          <w:rFonts w:ascii="Palatino Linotype" w:hAnsi="Palatino Linotype" w:cs="Arial"/>
          <w:b/>
        </w:rPr>
        <w:t xml:space="preserve"> en el Programa de Regularización y Registro de Actos Jurídicos Agrarios, </w:t>
      </w:r>
      <w:r w:rsidR="004F1B3B" w:rsidRPr="00F10202">
        <w:rPr>
          <w:rFonts w:ascii="Palatino Linotype" w:hAnsi="Palatino Linotype" w:cs="Arial"/>
          <w:b/>
        </w:rPr>
        <w:t xml:space="preserve">y la </w:t>
      </w:r>
      <w:r w:rsidR="00622A3E" w:rsidRPr="00F10202">
        <w:rPr>
          <w:rFonts w:ascii="Palatino Linotype" w:hAnsi="Palatino Linotype" w:cs="Arial"/>
          <w:b/>
        </w:rPr>
        <w:t>etapa del p</w:t>
      </w:r>
      <w:r w:rsidR="004F1B3B" w:rsidRPr="00F10202">
        <w:rPr>
          <w:rFonts w:ascii="Palatino Linotype" w:hAnsi="Palatino Linotype" w:cs="Arial"/>
          <w:b/>
        </w:rPr>
        <w:t>rograma en la que se encuentre</w:t>
      </w:r>
      <w:r w:rsidR="00622A3E" w:rsidRPr="00F10202">
        <w:rPr>
          <w:rFonts w:ascii="Palatino Linotype" w:hAnsi="Palatino Linotype" w:cs="Arial"/>
          <w:b/>
        </w:rPr>
        <w:t>.</w:t>
      </w:r>
      <w:r w:rsidR="004F1B3B" w:rsidRPr="00F10202">
        <w:rPr>
          <w:rFonts w:ascii="Palatino Linotype" w:hAnsi="Palatino Linotype" w:cs="Arial"/>
          <w:b/>
        </w:rPr>
        <w:t xml:space="preserve"> O bien, mencionar el programa en el que participa actualmente el ejido.</w:t>
      </w:r>
    </w:p>
    <w:p w:rsidR="00E36865" w:rsidRPr="00F10202" w:rsidRDefault="000A333C" w:rsidP="00F10202">
      <w:pPr>
        <w:spacing w:line="360" w:lineRule="auto"/>
        <w:jc w:val="both"/>
        <w:rPr>
          <w:rFonts w:ascii="Palatino Linotype" w:eastAsia="Calibri" w:hAnsi="Palatino Linotype" w:cs="Arial"/>
        </w:rPr>
      </w:pPr>
      <w:bookmarkStart w:id="33" w:name="_Toc503891610"/>
      <w:bookmarkStart w:id="34" w:name="_Toc453696503"/>
      <w:bookmarkStart w:id="35" w:name="_Toc454301156"/>
      <w:bookmarkStart w:id="36" w:name="_Toc462653938"/>
      <w:bookmarkStart w:id="37" w:name="_Toc477891769"/>
      <w:bookmarkStart w:id="38" w:name="_Toc477891859"/>
      <w:bookmarkStart w:id="39" w:name="_Toc481576260"/>
      <w:bookmarkStart w:id="40" w:name="_Toc492590392"/>
      <w:r w:rsidRPr="00F10202">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56464A" w:rsidRPr="00F10202">
        <w:rPr>
          <w:rFonts w:ascii="Palatino Linotype" w:eastAsia="Calibri" w:hAnsi="Palatino Linotype" w:cs="Arial"/>
        </w:rPr>
        <w:t xml:space="preserve">len y se ponga a disposición del </w:t>
      </w:r>
      <w:r w:rsidR="0056464A" w:rsidRPr="00F10202">
        <w:rPr>
          <w:rFonts w:ascii="Palatino Linotype" w:eastAsia="Calibri" w:hAnsi="Palatino Linotype" w:cs="Arial"/>
          <w:b/>
        </w:rPr>
        <w:t>RECURRENTE.</w:t>
      </w:r>
    </w:p>
    <w:p w:rsidR="00D716E1" w:rsidRPr="00F10202" w:rsidRDefault="00D716E1" w:rsidP="00F10202">
      <w:pPr>
        <w:spacing w:line="360" w:lineRule="auto"/>
        <w:jc w:val="both"/>
        <w:rPr>
          <w:rFonts w:ascii="Palatino Linotype" w:eastAsia="Calibri" w:hAnsi="Palatino Linotype" w:cs="Arial"/>
        </w:rPr>
      </w:pPr>
    </w:p>
    <w:p w:rsidR="00D716E1" w:rsidRPr="00F10202" w:rsidRDefault="00D716E1" w:rsidP="00F10202">
      <w:pPr>
        <w:spacing w:line="360" w:lineRule="auto"/>
        <w:jc w:val="both"/>
        <w:rPr>
          <w:rFonts w:ascii="Palatino Linotype" w:eastAsia="Calibri" w:hAnsi="Palatino Linotype" w:cs="Arial"/>
        </w:rPr>
      </w:pPr>
      <w:r w:rsidRPr="00F10202">
        <w:rPr>
          <w:rFonts w:ascii="Palatino Linotype" w:eastAsia="Calibri" w:hAnsi="Palatino Linotype" w:cs="Arial"/>
        </w:rPr>
        <w:t xml:space="preserve">Por otro lado, si derivado de la búsqueda de la información, no se localizara en los archivos del </w:t>
      </w:r>
      <w:r w:rsidRPr="00F10202">
        <w:rPr>
          <w:rFonts w:ascii="Palatino Linotype" w:eastAsia="Calibri" w:hAnsi="Palatino Linotype" w:cs="Arial"/>
          <w:b/>
        </w:rPr>
        <w:t>SUJETO OBLIGADO</w:t>
      </w:r>
      <w:r w:rsidRPr="00F10202">
        <w:rPr>
          <w:rFonts w:ascii="Palatino Linotype" w:eastAsia="Calibri" w:hAnsi="Palatino Linotype" w:cs="Arial"/>
        </w:rPr>
        <w:t>, deberá de manifestar las razones que expliquen las causas por las que no se haya generado la información requerida en el presente asunto de manera clara y precisa.</w:t>
      </w:r>
    </w:p>
    <w:p w:rsidR="004F1B3B" w:rsidRPr="00F10202" w:rsidRDefault="004F1B3B" w:rsidP="00F10202">
      <w:pPr>
        <w:spacing w:line="360" w:lineRule="auto"/>
        <w:jc w:val="both"/>
        <w:rPr>
          <w:rFonts w:ascii="Palatino Linotype" w:eastAsia="Calibri" w:hAnsi="Palatino Linotype" w:cs="Arial"/>
        </w:rPr>
      </w:pPr>
    </w:p>
    <w:bookmarkEnd w:id="33"/>
    <w:bookmarkEnd w:id="34"/>
    <w:bookmarkEnd w:id="35"/>
    <w:bookmarkEnd w:id="36"/>
    <w:bookmarkEnd w:id="37"/>
    <w:bookmarkEnd w:id="38"/>
    <w:bookmarkEnd w:id="39"/>
    <w:bookmarkEnd w:id="40"/>
    <w:p w:rsidR="003D50AD" w:rsidRPr="00F10202" w:rsidRDefault="008C54C1" w:rsidP="00F10202">
      <w:pPr>
        <w:spacing w:line="360" w:lineRule="auto"/>
        <w:jc w:val="both"/>
        <w:rPr>
          <w:rFonts w:ascii="Palatino Linotype" w:hAnsi="Palatino Linotype"/>
          <w:shd w:val="clear" w:color="auto" w:fill="FFFFFF"/>
        </w:rPr>
      </w:pPr>
      <w:r w:rsidRPr="00F10202">
        <w:rPr>
          <w:rFonts w:ascii="Palatino Linotype" w:eastAsia="Palatino Linotype" w:hAnsi="Palatino Linotype" w:cs="Palatino Linotype"/>
          <w:b/>
        </w:rPr>
        <w:t>TERCERO. Notifíquese</w:t>
      </w:r>
      <w:r w:rsidRPr="00F10202">
        <w:rPr>
          <w:rFonts w:ascii="Palatino Linotype" w:eastAsia="Palatino Linotype" w:hAnsi="Palatino Linotype" w:cs="Palatino Linotype"/>
        </w:rPr>
        <w:t xml:space="preserve"> </w:t>
      </w:r>
      <w:r w:rsidR="003D50AD" w:rsidRPr="00F10202">
        <w:rPr>
          <w:rFonts w:ascii="Palatino Linotype" w:eastAsia="Palatino Linotype" w:hAnsi="Palatino Linotype" w:cs="Palatino Linotype"/>
        </w:rPr>
        <w:t xml:space="preserve">al Titular de la Unidad de Transparencia del </w:t>
      </w:r>
      <w:r w:rsidR="003D50AD" w:rsidRPr="00F10202">
        <w:rPr>
          <w:rFonts w:ascii="Palatino Linotype" w:eastAsia="Palatino Linotype" w:hAnsi="Palatino Linotype" w:cs="Palatino Linotype"/>
          <w:b/>
        </w:rPr>
        <w:t>SUJETO OBLIGADO</w:t>
      </w:r>
      <w:r w:rsidR="003D50AD" w:rsidRPr="00F1020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D50AD" w:rsidRPr="00F10202">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8C54C1" w:rsidRPr="00F10202" w:rsidRDefault="008C54C1" w:rsidP="00F10202">
      <w:pPr>
        <w:spacing w:line="360" w:lineRule="auto"/>
        <w:jc w:val="both"/>
        <w:rPr>
          <w:rFonts w:ascii="Palatino Linotype" w:hAnsi="Palatino Linotype"/>
          <w:shd w:val="clear" w:color="auto" w:fill="FFFFFF"/>
        </w:rPr>
      </w:pPr>
    </w:p>
    <w:p w:rsidR="003D50AD" w:rsidRPr="00F10202" w:rsidRDefault="008C54C1" w:rsidP="00F10202">
      <w:pPr>
        <w:spacing w:line="360" w:lineRule="auto"/>
        <w:jc w:val="both"/>
        <w:rPr>
          <w:rFonts w:ascii="Palatino Linotype" w:eastAsia="Times New Roman" w:hAnsi="Palatino Linotype" w:cs="Times New Roman"/>
          <w:lang w:val="es-ES" w:eastAsia="es-MX"/>
        </w:rPr>
      </w:pPr>
      <w:r w:rsidRPr="00F10202">
        <w:rPr>
          <w:rFonts w:ascii="Palatino Linotype" w:eastAsia="Times New Roman" w:hAnsi="Palatino Linotype" w:cs="Arial"/>
          <w:b/>
          <w:lang w:val="es-ES"/>
        </w:rPr>
        <w:t>CUARTO.</w:t>
      </w:r>
      <w:r w:rsidRPr="00F10202">
        <w:rPr>
          <w:rFonts w:ascii="Palatino Linotype" w:eastAsia="Times New Roman" w:hAnsi="Palatino Linotype" w:cs="Arial"/>
          <w:lang w:val="es-ES"/>
        </w:rPr>
        <w:t xml:space="preserve"> Notifíquese a </w:t>
      </w:r>
      <w:r w:rsidR="0007463A" w:rsidRPr="0007463A">
        <w:rPr>
          <w:rFonts w:ascii="Palatino Linotype" w:eastAsia="Calibri" w:hAnsi="Palatino Linotype" w:cs="Arial"/>
          <w:b/>
          <w:highlight w:val="black"/>
        </w:rPr>
        <w:t>--------</w:t>
      </w:r>
      <w:r w:rsidR="0007463A">
        <w:rPr>
          <w:rFonts w:ascii="Palatino Linotype" w:eastAsia="Calibri" w:hAnsi="Palatino Linotype" w:cs="Arial"/>
          <w:b/>
          <w:highlight w:val="black"/>
        </w:rPr>
        <w:t>---</w:t>
      </w:r>
      <w:bookmarkStart w:id="41" w:name="_GoBack"/>
      <w:bookmarkEnd w:id="41"/>
      <w:r w:rsidR="0007463A" w:rsidRPr="0007463A">
        <w:rPr>
          <w:rFonts w:ascii="Palatino Linotype" w:eastAsia="Calibri" w:hAnsi="Palatino Linotype" w:cs="Arial"/>
          <w:b/>
          <w:highlight w:val="black"/>
        </w:rPr>
        <w:t>-----</w:t>
      </w:r>
      <w:r w:rsidR="00622A3E" w:rsidRPr="00F10202">
        <w:rPr>
          <w:rStyle w:val="Ttulo2Car"/>
          <w:rFonts w:ascii="Palatino Linotype" w:hAnsi="Palatino Linotype"/>
          <w:color w:val="auto"/>
          <w:sz w:val="24"/>
          <w:szCs w:val="24"/>
        </w:rPr>
        <w:t xml:space="preserve"> </w:t>
      </w:r>
      <w:r w:rsidR="003D50AD" w:rsidRPr="00F10202">
        <w:rPr>
          <w:rStyle w:val="Ttulo2Car"/>
          <w:rFonts w:ascii="Palatino Linotype" w:hAnsi="Palatino Linotype"/>
          <w:color w:val="auto"/>
          <w:sz w:val="24"/>
          <w:szCs w:val="24"/>
        </w:rPr>
        <w:t>la presente</w:t>
      </w:r>
      <w:r w:rsidR="00622A3E" w:rsidRPr="00F10202">
        <w:rPr>
          <w:rStyle w:val="Ttulo2Car"/>
          <w:rFonts w:ascii="Palatino Linotype" w:hAnsi="Palatino Linotype"/>
          <w:color w:val="auto"/>
          <w:sz w:val="24"/>
          <w:szCs w:val="24"/>
        </w:rPr>
        <w:t xml:space="preserve"> resolución</w:t>
      </w:r>
      <w:r w:rsidR="00134368" w:rsidRPr="00F10202">
        <w:rPr>
          <w:rFonts w:ascii="Palatino Linotype" w:eastAsia="Times New Roman" w:hAnsi="Palatino Linotype" w:cs="Times New Roman"/>
          <w:lang w:val="es-ES" w:eastAsia="es-MX"/>
        </w:rPr>
        <w:t>.</w:t>
      </w:r>
    </w:p>
    <w:p w:rsidR="008C54C1" w:rsidRPr="00F10202" w:rsidRDefault="008C54C1" w:rsidP="00F10202">
      <w:pPr>
        <w:spacing w:line="360" w:lineRule="auto"/>
        <w:jc w:val="both"/>
        <w:rPr>
          <w:rFonts w:ascii="Palatino Linotype" w:eastAsia="Times New Roman" w:hAnsi="Palatino Linotype" w:cs="Arial"/>
          <w:b/>
          <w:lang w:val="es-ES"/>
        </w:rPr>
      </w:pPr>
    </w:p>
    <w:p w:rsidR="003D50AD" w:rsidRPr="00F10202" w:rsidRDefault="003D50AD" w:rsidP="00F10202">
      <w:pPr>
        <w:spacing w:line="360" w:lineRule="auto"/>
        <w:jc w:val="both"/>
        <w:rPr>
          <w:rFonts w:ascii="Palatino Linotype" w:eastAsia="Times New Roman" w:hAnsi="Palatino Linotype" w:cs="Times New Roman"/>
          <w:lang w:val="es-ES" w:eastAsia="es-MX"/>
        </w:rPr>
      </w:pPr>
      <w:r w:rsidRPr="00F10202">
        <w:rPr>
          <w:rFonts w:ascii="Palatino Linotype" w:eastAsia="Calibri" w:hAnsi="Palatino Linotype" w:cs="Times New Roman"/>
          <w:b/>
          <w:lang w:val="es-MX" w:eastAsia="en-US"/>
        </w:rPr>
        <w:t>QUINTO.</w:t>
      </w:r>
      <w:r w:rsidRPr="00F10202">
        <w:rPr>
          <w:rFonts w:ascii="Palatino Linotype" w:eastAsia="Calibri" w:hAnsi="Palatino Linotype" w:cs="Times New Roman"/>
          <w:lang w:val="es-MX" w:eastAsia="en-US"/>
        </w:rPr>
        <w:t xml:space="preserve"> </w:t>
      </w:r>
      <w:r w:rsidRPr="00F10202">
        <w:rPr>
          <w:rFonts w:ascii="Palatino Linotype" w:eastAsia="Times New Roman" w:hAnsi="Palatino Linotype" w:cs="Times New Roman"/>
          <w:lang w:val="es-ES" w:eastAsia="es-MX"/>
        </w:rPr>
        <w:t xml:space="preserve">Se hace del conocimiento de </w:t>
      </w:r>
      <w:r w:rsidR="0007463A" w:rsidRPr="0007463A">
        <w:rPr>
          <w:rFonts w:ascii="Palatino Linotype" w:eastAsia="Calibri" w:hAnsi="Palatino Linotype" w:cs="Arial"/>
          <w:b/>
          <w:highlight w:val="black"/>
        </w:rPr>
        <w:t>------------------</w:t>
      </w:r>
      <w:r w:rsidR="00622A3E" w:rsidRPr="00F10202">
        <w:rPr>
          <w:rFonts w:ascii="Palatino Linotype" w:eastAsia="Times New Roman" w:hAnsi="Palatino Linotype" w:cs="Times New Roman"/>
          <w:lang w:val="es-ES" w:eastAsia="es-MX"/>
        </w:rPr>
        <w:t xml:space="preserve"> </w:t>
      </w:r>
      <w:r w:rsidRPr="00F10202">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F10202">
        <w:rPr>
          <w:rFonts w:ascii="Palatino Linotype" w:eastAsia="Times New Roman" w:hAnsi="Palatino Linotype" w:cs="Times New Roman"/>
          <w:lang w:val="es-ES" w:eastAsia="es-MX"/>
        </w:rPr>
        <w:t xml:space="preserve"> </w:t>
      </w:r>
      <w:r w:rsidRPr="00F10202">
        <w:rPr>
          <w:rFonts w:ascii="Palatino Linotype" w:eastAsia="Times New Roman" w:hAnsi="Palatino Linotype" w:cs="Times New Roman"/>
          <w:bCs/>
          <w:lang w:val="es-ES" w:eastAsia="es-MX"/>
        </w:rPr>
        <w:t>vía juicio de amparo</w:t>
      </w:r>
      <w:r w:rsidR="00110244" w:rsidRPr="00F10202">
        <w:rPr>
          <w:rFonts w:ascii="Palatino Linotype" w:eastAsia="Times New Roman" w:hAnsi="Palatino Linotype" w:cs="Times New Roman"/>
          <w:bCs/>
          <w:lang w:val="es-ES" w:eastAsia="es-MX"/>
        </w:rPr>
        <w:t xml:space="preserve"> </w:t>
      </w:r>
      <w:r w:rsidRPr="00F10202">
        <w:rPr>
          <w:rFonts w:ascii="Palatino Linotype" w:eastAsia="Times New Roman" w:hAnsi="Palatino Linotype" w:cs="Times New Roman"/>
          <w:lang w:val="es-ES" w:eastAsia="es-MX"/>
        </w:rPr>
        <w:t>en los términos de las leyes aplicables.</w:t>
      </w:r>
    </w:p>
    <w:p w:rsidR="008C54C1" w:rsidRPr="00F10202" w:rsidRDefault="008C54C1" w:rsidP="00F10202">
      <w:pPr>
        <w:spacing w:line="360" w:lineRule="auto"/>
        <w:jc w:val="both"/>
        <w:rPr>
          <w:rFonts w:ascii="Palatino Linotype" w:eastAsia="Times New Roman" w:hAnsi="Palatino Linotype" w:cs="Times New Roman"/>
          <w:lang w:val="es-ES" w:eastAsia="es-MX"/>
        </w:rPr>
      </w:pPr>
    </w:p>
    <w:p w:rsidR="003D50AD" w:rsidRPr="00F10202" w:rsidRDefault="003D50AD" w:rsidP="00F10202">
      <w:pPr>
        <w:spacing w:line="360" w:lineRule="auto"/>
        <w:jc w:val="both"/>
        <w:rPr>
          <w:rFonts w:ascii="Palatino Linotype" w:eastAsia="MS Mincho" w:hAnsi="Palatino Linotype" w:cs="Times New Roman"/>
        </w:rPr>
      </w:pPr>
      <w:r w:rsidRPr="00F10202">
        <w:rPr>
          <w:rFonts w:ascii="Palatino Linotype" w:eastAsia="Calibri" w:hAnsi="Palatino Linotype" w:cs="Times New Roman"/>
          <w:b/>
          <w:lang w:val="es-MX" w:eastAsia="en-US"/>
        </w:rPr>
        <w:t>SEXTO.</w:t>
      </w:r>
      <w:r w:rsidRPr="00F10202">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110244" w:rsidRPr="00F10202">
        <w:rPr>
          <w:rFonts w:ascii="Palatino Linotype" w:eastAsia="MS Mincho" w:hAnsi="Palatino Linotype" w:cs="Times New Roman"/>
        </w:rPr>
        <w:t>n términos del</w:t>
      </w:r>
      <w:r w:rsidR="003B5933" w:rsidRPr="00F10202">
        <w:rPr>
          <w:rFonts w:ascii="Palatino Linotype" w:eastAsia="MS Mincho" w:hAnsi="Palatino Linotype" w:cs="Times New Roman"/>
        </w:rPr>
        <w:t xml:space="preserve"> </w:t>
      </w:r>
      <w:r w:rsidR="00110244" w:rsidRPr="00F10202">
        <w:rPr>
          <w:rFonts w:ascii="Palatino Linotype" w:eastAsia="MS Mincho" w:hAnsi="Palatino Linotype" w:cs="Times New Roman"/>
          <w:b/>
        </w:rPr>
        <w:t>C</w:t>
      </w:r>
      <w:r w:rsidR="003B5933" w:rsidRPr="00F10202">
        <w:rPr>
          <w:rFonts w:ascii="Palatino Linotype" w:eastAsia="MS Mincho" w:hAnsi="Palatino Linotype" w:cs="Times New Roman"/>
          <w:b/>
        </w:rPr>
        <w:t xml:space="preserve">onsiderando </w:t>
      </w:r>
      <w:r w:rsidR="009B4FC2" w:rsidRPr="00F10202">
        <w:rPr>
          <w:rFonts w:ascii="Palatino Linotype" w:eastAsia="MS Mincho" w:hAnsi="Palatino Linotype" w:cs="Times New Roman"/>
          <w:b/>
        </w:rPr>
        <w:t>SEXTO</w:t>
      </w:r>
      <w:r w:rsidR="00110244" w:rsidRPr="00F10202">
        <w:rPr>
          <w:rFonts w:ascii="Palatino Linotype" w:eastAsia="MS Mincho" w:hAnsi="Palatino Linotype" w:cs="Times New Roman"/>
        </w:rPr>
        <w:t>.</w:t>
      </w:r>
      <w:r w:rsidR="003B5933" w:rsidRPr="00F10202">
        <w:rPr>
          <w:rFonts w:ascii="Palatino Linotype" w:eastAsia="MS Mincho" w:hAnsi="Palatino Linotype" w:cs="Times New Roman"/>
        </w:rPr>
        <w:t xml:space="preserve"> </w:t>
      </w:r>
    </w:p>
    <w:p w:rsidR="003D50AD" w:rsidRPr="00F10202" w:rsidRDefault="003D50AD" w:rsidP="00F10202">
      <w:pPr>
        <w:spacing w:line="360" w:lineRule="auto"/>
        <w:rPr>
          <w:rFonts w:ascii="Palatino Linotype" w:hAnsi="Palatino Linotype"/>
          <w:lang w:val="es-ES"/>
        </w:rPr>
      </w:pPr>
    </w:p>
    <w:p w:rsidR="00D716E1" w:rsidRPr="00F10202" w:rsidRDefault="00A55BA0" w:rsidP="00F10202">
      <w:pPr>
        <w:shd w:val="clear" w:color="auto" w:fill="FFFFFF"/>
        <w:spacing w:before="240" w:after="360" w:line="360" w:lineRule="auto"/>
        <w:jc w:val="both"/>
        <w:rPr>
          <w:rFonts w:ascii="Palatino Linotype" w:hAnsi="Palatino Linotype"/>
        </w:rPr>
      </w:pPr>
      <w:r w:rsidRPr="00F1020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00F10202" w:rsidRPr="00F10202">
        <w:rPr>
          <w:rFonts w:ascii="Palatino Linotype" w:hAnsi="Palatino Linotype"/>
        </w:rPr>
        <w:t>MARTÍNEZ</w:t>
      </w:r>
      <w:r w:rsidRPr="00F10202">
        <w:rPr>
          <w:rFonts w:ascii="Palatino Linotype" w:hAnsi="Palatino Linotype"/>
        </w:rPr>
        <w:t xml:space="preserve"> </w:t>
      </w:r>
      <w:r w:rsidR="00F10202" w:rsidRPr="00F10202">
        <w:rPr>
          <w:rFonts w:ascii="Palatino Linotype" w:hAnsi="Palatino Linotype"/>
        </w:rPr>
        <w:t>SÁNCHEZ</w:t>
      </w:r>
      <w:r w:rsidRPr="00F10202">
        <w:rPr>
          <w:rFonts w:ascii="Palatino Linotype" w:hAnsi="Palatino Linotype"/>
        </w:rPr>
        <w:t>; EVA ABAID YAPUR;</w:t>
      </w:r>
      <w:r w:rsidR="00110244" w:rsidRPr="00F10202">
        <w:rPr>
          <w:rFonts w:ascii="Palatino Linotype" w:hAnsi="Palatino Linotype"/>
        </w:rPr>
        <w:t xml:space="preserve"> JOSÉ GUADALUPE LUNA HERNÁNDEZ,</w:t>
      </w:r>
      <w:r w:rsidRPr="00F10202">
        <w:rPr>
          <w:rFonts w:ascii="Palatino Linotype" w:hAnsi="Palatino Linotype"/>
        </w:rPr>
        <w:t xml:space="preserve"> </w:t>
      </w:r>
      <w:r w:rsidR="00340AD2" w:rsidRPr="00F10202">
        <w:rPr>
          <w:rFonts w:ascii="Palatino Linotype" w:hAnsi="Palatino Linotype"/>
        </w:rPr>
        <w:t>JA</w:t>
      </w:r>
      <w:r w:rsidR="00B96B07" w:rsidRPr="00F10202">
        <w:rPr>
          <w:rFonts w:ascii="Palatino Linotype" w:hAnsi="Palatino Linotype"/>
        </w:rPr>
        <w:t>VI</w:t>
      </w:r>
      <w:r w:rsidR="006255DB" w:rsidRPr="00F10202">
        <w:rPr>
          <w:rFonts w:ascii="Palatino Linotype" w:hAnsi="Palatino Linotype"/>
        </w:rPr>
        <w:t>ER MARTÍNEZ CRUZ</w:t>
      </w:r>
      <w:r w:rsidR="00F10202">
        <w:rPr>
          <w:rFonts w:ascii="Palatino Linotype" w:hAnsi="Palatino Linotype"/>
        </w:rPr>
        <w:t xml:space="preserve"> EMITIENDO VOTO PARTICULAR</w:t>
      </w:r>
      <w:r w:rsidR="00110244" w:rsidRPr="00F10202">
        <w:rPr>
          <w:rFonts w:ascii="Palatino Linotype" w:hAnsi="Palatino Linotype"/>
        </w:rPr>
        <w:t xml:space="preserve"> Y LUIS GUSTAVO PARRA NORIEGA</w:t>
      </w:r>
      <w:r w:rsidR="006255DB" w:rsidRPr="00F10202">
        <w:rPr>
          <w:rFonts w:ascii="Palatino Linotype" w:hAnsi="Palatino Linotype"/>
        </w:rPr>
        <w:t xml:space="preserve">; </w:t>
      </w:r>
      <w:r w:rsidR="00313EC3" w:rsidRPr="00F10202">
        <w:rPr>
          <w:rFonts w:ascii="Palatino Linotype" w:hAnsi="Palatino Linotype"/>
        </w:rPr>
        <w:t xml:space="preserve">EN LA </w:t>
      </w:r>
      <w:r w:rsidR="00782BB1" w:rsidRPr="00F10202">
        <w:rPr>
          <w:rFonts w:ascii="Palatino Linotype" w:hAnsi="Palatino Linotype"/>
        </w:rPr>
        <w:t>TRIGÉSIMA</w:t>
      </w:r>
      <w:r w:rsidR="00622A3E" w:rsidRPr="00F10202">
        <w:rPr>
          <w:rFonts w:ascii="Palatino Linotype" w:hAnsi="Palatino Linotype"/>
        </w:rPr>
        <w:t xml:space="preserve"> PRIMERA</w:t>
      </w:r>
      <w:r w:rsidR="00F44A85" w:rsidRPr="00F10202">
        <w:rPr>
          <w:rFonts w:ascii="Palatino Linotype" w:hAnsi="Palatino Linotype"/>
        </w:rPr>
        <w:t xml:space="preserve"> SESIÓN</w:t>
      </w:r>
      <w:r w:rsidRPr="00F10202">
        <w:rPr>
          <w:rFonts w:ascii="Palatino Linotype" w:hAnsi="Palatino Linotype"/>
        </w:rPr>
        <w:t xml:space="preserve"> ORDINARIA CELEBRADA </w:t>
      </w:r>
      <w:r w:rsidR="00B96B07" w:rsidRPr="00F10202">
        <w:rPr>
          <w:rFonts w:ascii="Palatino Linotype" w:hAnsi="Palatino Linotype"/>
        </w:rPr>
        <w:t xml:space="preserve">EL </w:t>
      </w:r>
      <w:r w:rsidR="00622A3E" w:rsidRPr="00F10202">
        <w:rPr>
          <w:rFonts w:ascii="Palatino Linotype" w:hAnsi="Palatino Linotype"/>
        </w:rPr>
        <w:t>VEINTIOCHO</w:t>
      </w:r>
      <w:r w:rsidR="00313EC3" w:rsidRPr="00F10202">
        <w:rPr>
          <w:rFonts w:ascii="Palatino Linotype" w:hAnsi="Palatino Linotype"/>
        </w:rPr>
        <w:t xml:space="preserve"> (</w:t>
      </w:r>
      <w:r w:rsidR="00782BB1" w:rsidRPr="00F10202">
        <w:rPr>
          <w:rFonts w:ascii="Palatino Linotype" w:hAnsi="Palatino Linotype"/>
        </w:rPr>
        <w:t>2</w:t>
      </w:r>
      <w:r w:rsidR="00622A3E" w:rsidRPr="00F10202">
        <w:rPr>
          <w:rFonts w:ascii="Palatino Linotype" w:hAnsi="Palatino Linotype"/>
        </w:rPr>
        <w:t>8</w:t>
      </w:r>
      <w:r w:rsidR="006255DB" w:rsidRPr="00F10202">
        <w:rPr>
          <w:rFonts w:ascii="Palatino Linotype" w:hAnsi="Palatino Linotype"/>
        </w:rPr>
        <w:t xml:space="preserve">) </w:t>
      </w:r>
      <w:r w:rsidRPr="00F10202">
        <w:rPr>
          <w:rFonts w:ascii="Palatino Linotype" w:hAnsi="Palatino Linotype"/>
        </w:rPr>
        <w:t xml:space="preserve">DE </w:t>
      </w:r>
      <w:r w:rsidR="00F44A85" w:rsidRPr="00F10202">
        <w:rPr>
          <w:rFonts w:ascii="Palatino Linotype" w:hAnsi="Palatino Linotype"/>
        </w:rPr>
        <w:t>AGOSTO</w:t>
      </w:r>
      <w:r w:rsidR="00313EC3" w:rsidRPr="00F10202">
        <w:rPr>
          <w:rFonts w:ascii="Palatino Linotype" w:hAnsi="Palatino Linotype"/>
        </w:rPr>
        <w:t xml:space="preserve"> </w:t>
      </w:r>
      <w:r w:rsidRPr="00F10202">
        <w:rPr>
          <w:rFonts w:ascii="Palatino Linotype" w:hAnsi="Palatino Linotype"/>
        </w:rPr>
        <w:t xml:space="preserve">DE DOS MIL </w:t>
      </w:r>
      <w:r w:rsidR="00F44A85" w:rsidRPr="00F10202">
        <w:rPr>
          <w:rFonts w:ascii="Palatino Linotype" w:hAnsi="Palatino Linotype"/>
        </w:rPr>
        <w:t>DIECINUEVE</w:t>
      </w:r>
      <w:r w:rsidRPr="00F10202">
        <w:rPr>
          <w:rFonts w:ascii="Palatino Linotype" w:hAnsi="Palatino Linotype"/>
        </w:rPr>
        <w:t>, ANTE EL SECRETARIO TÉCNICO DEL PLENO ALEXIS TAPIA RAMÍREZ.</w:t>
      </w:r>
    </w:p>
    <w:p w:rsidR="00D716E1" w:rsidRPr="00F10202" w:rsidRDefault="00D716E1" w:rsidP="00F10202">
      <w:pPr>
        <w:spacing w:after="160" w:line="360" w:lineRule="auto"/>
        <w:rPr>
          <w:rFonts w:ascii="Palatino Linotype" w:hAnsi="Palatino Linotype"/>
        </w:rPr>
      </w:pPr>
      <w:r w:rsidRPr="00F10202">
        <w:rPr>
          <w:rFonts w:ascii="Palatino Linotype" w:hAnsi="Palatino Linotype"/>
        </w:rPr>
        <w:br w:type="page"/>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55BA0" w:rsidRPr="00F10202" w:rsidTr="001A4CD6">
        <w:trPr>
          <w:trHeight w:val="1168"/>
        </w:trPr>
        <w:tc>
          <w:tcPr>
            <w:tcW w:w="8697" w:type="dxa"/>
            <w:gridSpan w:val="2"/>
            <w:vAlign w:val="center"/>
          </w:tcPr>
          <w:p w:rsidR="00110244" w:rsidRPr="00F10202" w:rsidRDefault="00110244" w:rsidP="00F10202">
            <w:pPr>
              <w:spacing w:line="360" w:lineRule="auto"/>
              <w:jc w:val="center"/>
              <w:rPr>
                <w:rFonts w:ascii="Palatino Linotype" w:hAnsi="Palatino Linotype" w:cs="Times New Roman"/>
                <w:b/>
              </w:rPr>
            </w:pPr>
          </w:p>
          <w:p w:rsidR="00110244" w:rsidRPr="00F10202" w:rsidRDefault="00110244" w:rsidP="00F10202">
            <w:pPr>
              <w:spacing w:line="360" w:lineRule="auto"/>
              <w:jc w:val="center"/>
              <w:rPr>
                <w:rFonts w:ascii="Palatino Linotype" w:hAnsi="Palatino Linotype" w:cs="Times New Roman"/>
                <w:b/>
              </w:rPr>
            </w:pPr>
          </w:p>
          <w:p w:rsidR="00A55BA0" w:rsidRPr="00F10202" w:rsidRDefault="00A55BA0" w:rsidP="00F10202">
            <w:pPr>
              <w:spacing w:line="360" w:lineRule="auto"/>
              <w:jc w:val="center"/>
              <w:rPr>
                <w:rFonts w:ascii="Palatino Linotype" w:hAnsi="Palatino Linotype" w:cs="Times New Roman"/>
                <w:b/>
              </w:rPr>
            </w:pPr>
            <w:r w:rsidRPr="00F10202">
              <w:rPr>
                <w:rFonts w:ascii="Palatino Linotype" w:hAnsi="Palatino Linotype" w:cs="Times New Roman"/>
                <w:b/>
              </w:rPr>
              <w:t>Zulema Martínez Sánchez</w:t>
            </w:r>
          </w:p>
          <w:p w:rsidR="00A55BA0" w:rsidRPr="00F10202" w:rsidRDefault="00A55BA0" w:rsidP="00F10202">
            <w:pPr>
              <w:spacing w:line="360" w:lineRule="auto"/>
              <w:jc w:val="center"/>
              <w:rPr>
                <w:rFonts w:ascii="Palatino Linotype" w:hAnsi="Palatino Linotype" w:cs="Times New Roman"/>
              </w:rPr>
            </w:pPr>
            <w:r w:rsidRPr="00F10202">
              <w:rPr>
                <w:rFonts w:ascii="Palatino Linotype" w:hAnsi="Palatino Linotype" w:cs="Times New Roman"/>
              </w:rPr>
              <w:t>Comisionada Presidenta</w:t>
            </w:r>
          </w:p>
          <w:p w:rsidR="00A55BA0" w:rsidRPr="00F10202" w:rsidRDefault="00A55BA0" w:rsidP="00F10202">
            <w:pPr>
              <w:spacing w:line="360" w:lineRule="auto"/>
              <w:jc w:val="center"/>
              <w:rPr>
                <w:rFonts w:ascii="Palatino Linotype" w:hAnsi="Palatino Linotype" w:cs="Times New Roman"/>
              </w:rPr>
            </w:pPr>
            <w:r w:rsidRPr="00F10202">
              <w:rPr>
                <w:rFonts w:ascii="Palatino Linotype" w:hAnsi="Palatino Linotype" w:cs="Times New Roman"/>
              </w:rPr>
              <w:t>(Rúbrica)</w:t>
            </w:r>
          </w:p>
        </w:tc>
      </w:tr>
      <w:tr w:rsidR="00A55BA0" w:rsidRPr="00F10202" w:rsidTr="001A4CD6">
        <w:trPr>
          <w:trHeight w:val="1395"/>
        </w:trPr>
        <w:tc>
          <w:tcPr>
            <w:tcW w:w="4348" w:type="dxa"/>
            <w:vAlign w:val="center"/>
          </w:tcPr>
          <w:p w:rsidR="00A55BA0" w:rsidRPr="00F10202" w:rsidRDefault="00A55BA0" w:rsidP="00F10202">
            <w:pPr>
              <w:spacing w:line="360" w:lineRule="auto"/>
              <w:jc w:val="center"/>
              <w:rPr>
                <w:rFonts w:ascii="Palatino Linotype" w:hAnsi="Palatino Linotype" w:cs="Times New Roman"/>
                <w:b/>
                <w:sz w:val="12"/>
              </w:rPr>
            </w:pPr>
          </w:p>
          <w:p w:rsidR="00F86D0F" w:rsidRPr="00F10202" w:rsidRDefault="00F86D0F" w:rsidP="00F10202">
            <w:pPr>
              <w:spacing w:line="360" w:lineRule="auto"/>
              <w:jc w:val="center"/>
              <w:rPr>
                <w:rFonts w:ascii="Palatino Linotype" w:hAnsi="Palatino Linotype" w:cs="Times New Roman"/>
                <w:b/>
                <w:sz w:val="12"/>
              </w:rPr>
            </w:pPr>
          </w:p>
          <w:p w:rsidR="00A55BA0" w:rsidRPr="00F10202" w:rsidRDefault="00A55BA0" w:rsidP="00F10202">
            <w:pPr>
              <w:spacing w:line="360" w:lineRule="auto"/>
              <w:jc w:val="center"/>
              <w:rPr>
                <w:rFonts w:ascii="Palatino Linotype" w:hAnsi="Palatino Linotype" w:cs="Times New Roman"/>
                <w:b/>
              </w:rPr>
            </w:pPr>
            <w:r w:rsidRPr="00F10202">
              <w:rPr>
                <w:rFonts w:ascii="Palatino Linotype" w:hAnsi="Palatino Linotype" w:cs="Times New Roman"/>
                <w:b/>
              </w:rPr>
              <w:t xml:space="preserve">Eva </w:t>
            </w:r>
            <w:proofErr w:type="spellStart"/>
            <w:r w:rsidRPr="00F10202">
              <w:rPr>
                <w:rFonts w:ascii="Palatino Linotype" w:hAnsi="Palatino Linotype" w:cs="Times New Roman"/>
                <w:b/>
              </w:rPr>
              <w:t>Abaid</w:t>
            </w:r>
            <w:proofErr w:type="spellEnd"/>
            <w:r w:rsidRPr="00F10202">
              <w:rPr>
                <w:rFonts w:ascii="Palatino Linotype" w:hAnsi="Palatino Linotype" w:cs="Times New Roman"/>
                <w:b/>
              </w:rPr>
              <w:t xml:space="preserve"> </w:t>
            </w:r>
            <w:proofErr w:type="spellStart"/>
            <w:r w:rsidRPr="00F10202">
              <w:rPr>
                <w:rFonts w:ascii="Palatino Linotype" w:hAnsi="Palatino Linotype" w:cs="Times New Roman"/>
                <w:b/>
              </w:rPr>
              <w:t>Yapur</w:t>
            </w:r>
            <w:proofErr w:type="spellEnd"/>
          </w:p>
          <w:p w:rsidR="00A55BA0" w:rsidRPr="00F10202" w:rsidRDefault="00A55BA0" w:rsidP="00F10202">
            <w:pPr>
              <w:spacing w:line="360" w:lineRule="auto"/>
              <w:jc w:val="center"/>
              <w:rPr>
                <w:rFonts w:ascii="Palatino Linotype" w:hAnsi="Palatino Linotype" w:cs="Times New Roman"/>
              </w:rPr>
            </w:pPr>
            <w:r w:rsidRPr="00F10202">
              <w:rPr>
                <w:rFonts w:ascii="Palatino Linotype" w:hAnsi="Palatino Linotype" w:cs="Times New Roman"/>
              </w:rPr>
              <w:t>Comisionada</w:t>
            </w:r>
          </w:p>
          <w:p w:rsidR="00A55BA0" w:rsidRPr="00F10202" w:rsidRDefault="00A55BA0" w:rsidP="00F10202">
            <w:pPr>
              <w:spacing w:line="360" w:lineRule="auto"/>
              <w:jc w:val="center"/>
              <w:rPr>
                <w:rFonts w:ascii="Palatino Linotype" w:hAnsi="Palatino Linotype" w:cs="Times New Roman"/>
              </w:rPr>
            </w:pPr>
            <w:r w:rsidRPr="00F10202">
              <w:rPr>
                <w:rFonts w:ascii="Palatino Linotype" w:hAnsi="Palatino Linotype" w:cs="Times New Roman"/>
              </w:rPr>
              <w:t>(Rúbrica)</w:t>
            </w:r>
          </w:p>
        </w:tc>
        <w:tc>
          <w:tcPr>
            <w:tcW w:w="4349" w:type="dxa"/>
            <w:vAlign w:val="center"/>
          </w:tcPr>
          <w:p w:rsidR="00A55BA0" w:rsidRPr="00F10202" w:rsidRDefault="00A55BA0" w:rsidP="00F10202">
            <w:pPr>
              <w:spacing w:line="360" w:lineRule="auto"/>
              <w:jc w:val="center"/>
              <w:rPr>
                <w:rFonts w:ascii="Palatino Linotype" w:hAnsi="Palatino Linotype" w:cs="Times New Roman"/>
                <w:b/>
                <w:sz w:val="12"/>
              </w:rPr>
            </w:pPr>
          </w:p>
          <w:p w:rsidR="00F86D0F" w:rsidRPr="00F10202" w:rsidRDefault="00F86D0F" w:rsidP="00F10202">
            <w:pPr>
              <w:spacing w:line="360" w:lineRule="auto"/>
              <w:jc w:val="center"/>
              <w:rPr>
                <w:rFonts w:ascii="Palatino Linotype" w:hAnsi="Palatino Linotype" w:cs="Times New Roman"/>
                <w:b/>
                <w:sz w:val="12"/>
              </w:rPr>
            </w:pPr>
          </w:p>
          <w:p w:rsidR="00A55BA0" w:rsidRPr="00F10202" w:rsidRDefault="00A55BA0" w:rsidP="00F10202">
            <w:pPr>
              <w:spacing w:line="360" w:lineRule="auto"/>
              <w:jc w:val="center"/>
              <w:rPr>
                <w:rFonts w:ascii="Palatino Linotype" w:hAnsi="Palatino Linotype" w:cs="Times New Roman"/>
                <w:b/>
              </w:rPr>
            </w:pPr>
            <w:r w:rsidRPr="00F10202">
              <w:rPr>
                <w:rFonts w:ascii="Palatino Linotype" w:hAnsi="Palatino Linotype" w:cs="Times New Roman"/>
                <w:b/>
              </w:rPr>
              <w:t>José Guadalupe Luna Hernández</w:t>
            </w:r>
          </w:p>
          <w:p w:rsidR="00A55BA0" w:rsidRPr="00F10202" w:rsidRDefault="00A55BA0" w:rsidP="00F10202">
            <w:pPr>
              <w:spacing w:line="360" w:lineRule="auto"/>
              <w:jc w:val="center"/>
              <w:rPr>
                <w:rFonts w:ascii="Palatino Linotype" w:hAnsi="Palatino Linotype" w:cs="Times New Roman"/>
              </w:rPr>
            </w:pPr>
            <w:r w:rsidRPr="00F10202">
              <w:rPr>
                <w:rFonts w:ascii="Palatino Linotype" w:hAnsi="Palatino Linotype" w:cs="Times New Roman"/>
              </w:rPr>
              <w:t>Comisionado</w:t>
            </w:r>
          </w:p>
          <w:p w:rsidR="00A55BA0" w:rsidRPr="00F10202" w:rsidRDefault="00A55BA0" w:rsidP="00F10202">
            <w:pPr>
              <w:spacing w:line="360" w:lineRule="auto"/>
              <w:jc w:val="center"/>
              <w:rPr>
                <w:rFonts w:ascii="Palatino Linotype" w:hAnsi="Palatino Linotype" w:cs="Times New Roman"/>
              </w:rPr>
            </w:pPr>
            <w:r w:rsidRPr="00F10202">
              <w:rPr>
                <w:rFonts w:ascii="Palatino Linotype" w:hAnsi="Palatino Linotype" w:cs="Times New Roman"/>
              </w:rPr>
              <w:t>(Rúbrica)</w:t>
            </w:r>
          </w:p>
        </w:tc>
      </w:tr>
      <w:tr w:rsidR="00A55BA0" w:rsidRPr="00F10202" w:rsidTr="001A4CD6">
        <w:trPr>
          <w:trHeight w:val="1451"/>
        </w:trPr>
        <w:tc>
          <w:tcPr>
            <w:tcW w:w="4348" w:type="dxa"/>
            <w:vAlign w:val="center"/>
          </w:tcPr>
          <w:p w:rsidR="00110244" w:rsidRPr="00F10202" w:rsidRDefault="00110244" w:rsidP="00F10202">
            <w:pPr>
              <w:spacing w:line="360" w:lineRule="auto"/>
              <w:jc w:val="center"/>
              <w:rPr>
                <w:rFonts w:ascii="Palatino Linotype" w:hAnsi="Palatino Linotype" w:cs="Times New Roman"/>
                <w:b/>
                <w:sz w:val="12"/>
              </w:rPr>
            </w:pPr>
          </w:p>
          <w:p w:rsidR="00F86D0F" w:rsidRPr="00F10202" w:rsidRDefault="00F86D0F" w:rsidP="00F10202">
            <w:pPr>
              <w:spacing w:line="360" w:lineRule="auto"/>
              <w:jc w:val="center"/>
              <w:rPr>
                <w:rFonts w:ascii="Palatino Linotype" w:hAnsi="Palatino Linotype" w:cs="Times New Roman"/>
                <w:b/>
                <w:sz w:val="4"/>
              </w:rPr>
            </w:pPr>
          </w:p>
          <w:p w:rsidR="00A55BA0" w:rsidRPr="00F10202" w:rsidRDefault="00A55BA0" w:rsidP="00F10202">
            <w:pPr>
              <w:spacing w:line="360" w:lineRule="auto"/>
              <w:jc w:val="center"/>
              <w:rPr>
                <w:rFonts w:ascii="Palatino Linotype" w:hAnsi="Palatino Linotype" w:cs="Times New Roman"/>
                <w:b/>
              </w:rPr>
            </w:pPr>
            <w:r w:rsidRPr="00F10202">
              <w:rPr>
                <w:rFonts w:ascii="Palatino Linotype" w:hAnsi="Palatino Linotype" w:cs="Times New Roman"/>
                <w:b/>
              </w:rPr>
              <w:t>Javier Martínez Cruz</w:t>
            </w:r>
          </w:p>
          <w:p w:rsidR="00A55BA0" w:rsidRPr="00F10202" w:rsidRDefault="00A55BA0" w:rsidP="00F10202">
            <w:pPr>
              <w:spacing w:line="360" w:lineRule="auto"/>
              <w:jc w:val="center"/>
              <w:rPr>
                <w:rFonts w:ascii="Palatino Linotype" w:hAnsi="Palatino Linotype" w:cs="Times New Roman"/>
              </w:rPr>
            </w:pPr>
            <w:r w:rsidRPr="00F10202">
              <w:rPr>
                <w:rFonts w:ascii="Palatino Linotype" w:hAnsi="Palatino Linotype" w:cs="Times New Roman"/>
              </w:rPr>
              <w:t>Comisionado</w:t>
            </w:r>
          </w:p>
          <w:p w:rsidR="00A55BA0" w:rsidRPr="00F10202" w:rsidRDefault="00A55BA0" w:rsidP="00F10202">
            <w:pPr>
              <w:spacing w:line="360" w:lineRule="auto"/>
              <w:jc w:val="center"/>
              <w:rPr>
                <w:rFonts w:ascii="Palatino Linotype" w:hAnsi="Palatino Linotype" w:cs="Times New Roman"/>
              </w:rPr>
            </w:pPr>
            <w:r w:rsidRPr="00F10202">
              <w:rPr>
                <w:rFonts w:ascii="Palatino Linotype" w:hAnsi="Palatino Linotype" w:cs="Times New Roman"/>
              </w:rPr>
              <w:t>(Rúbrica)</w:t>
            </w:r>
          </w:p>
        </w:tc>
        <w:tc>
          <w:tcPr>
            <w:tcW w:w="4349" w:type="dxa"/>
            <w:vAlign w:val="center"/>
          </w:tcPr>
          <w:p w:rsidR="007034F5" w:rsidRPr="00F10202" w:rsidRDefault="007034F5" w:rsidP="00F10202">
            <w:pPr>
              <w:spacing w:line="360" w:lineRule="auto"/>
              <w:jc w:val="center"/>
              <w:rPr>
                <w:rFonts w:ascii="Palatino Linotype" w:hAnsi="Palatino Linotype" w:cs="Times New Roman"/>
                <w:b/>
              </w:rPr>
            </w:pPr>
          </w:p>
          <w:p w:rsidR="00F86D0F" w:rsidRPr="00F10202" w:rsidRDefault="00F86D0F" w:rsidP="00F10202">
            <w:pPr>
              <w:spacing w:line="360" w:lineRule="auto"/>
              <w:jc w:val="center"/>
              <w:rPr>
                <w:rFonts w:ascii="Palatino Linotype" w:hAnsi="Palatino Linotype" w:cs="Times New Roman"/>
                <w:b/>
                <w:sz w:val="12"/>
              </w:rPr>
            </w:pPr>
          </w:p>
          <w:p w:rsidR="007034F5" w:rsidRPr="00F10202" w:rsidRDefault="007034F5" w:rsidP="00F10202">
            <w:pPr>
              <w:spacing w:line="360" w:lineRule="auto"/>
              <w:jc w:val="center"/>
              <w:rPr>
                <w:rFonts w:ascii="Palatino Linotype" w:hAnsi="Palatino Linotype" w:cs="Times New Roman"/>
              </w:rPr>
            </w:pPr>
            <w:r w:rsidRPr="00F10202">
              <w:rPr>
                <w:rFonts w:ascii="Palatino Linotype" w:hAnsi="Palatino Linotype" w:cs="Times New Roman"/>
                <w:b/>
              </w:rPr>
              <w:t>Luis Gustavo Parra Noriega</w:t>
            </w:r>
          </w:p>
          <w:p w:rsidR="007034F5" w:rsidRPr="00F10202" w:rsidRDefault="007034F5" w:rsidP="00F10202">
            <w:pPr>
              <w:spacing w:line="360" w:lineRule="auto"/>
              <w:jc w:val="center"/>
              <w:rPr>
                <w:rFonts w:ascii="Palatino Linotype" w:hAnsi="Palatino Linotype" w:cs="Times New Roman"/>
              </w:rPr>
            </w:pPr>
            <w:r w:rsidRPr="00F10202">
              <w:rPr>
                <w:rFonts w:ascii="Palatino Linotype" w:hAnsi="Palatino Linotype" w:cs="Times New Roman"/>
              </w:rPr>
              <w:t>Comisionado</w:t>
            </w:r>
          </w:p>
          <w:p w:rsidR="007034F5" w:rsidRPr="00F10202" w:rsidRDefault="007034F5" w:rsidP="00F10202">
            <w:pPr>
              <w:spacing w:line="360" w:lineRule="auto"/>
              <w:jc w:val="center"/>
              <w:rPr>
                <w:rFonts w:ascii="Palatino Linotype" w:hAnsi="Palatino Linotype" w:cs="Times New Roman"/>
              </w:rPr>
            </w:pPr>
            <w:r w:rsidRPr="00F10202">
              <w:rPr>
                <w:rFonts w:ascii="Palatino Linotype" w:hAnsi="Palatino Linotype" w:cs="Times New Roman"/>
              </w:rPr>
              <w:t>(Rúbrica)</w:t>
            </w:r>
          </w:p>
          <w:p w:rsidR="00A55BA0" w:rsidRPr="00F10202" w:rsidRDefault="00A55BA0" w:rsidP="00F10202">
            <w:pPr>
              <w:spacing w:line="360" w:lineRule="auto"/>
              <w:jc w:val="center"/>
              <w:rPr>
                <w:rFonts w:ascii="Palatino Linotype" w:hAnsi="Palatino Linotype" w:cs="Times New Roman"/>
              </w:rPr>
            </w:pPr>
          </w:p>
        </w:tc>
      </w:tr>
      <w:tr w:rsidR="00A55BA0" w:rsidRPr="00F10202" w:rsidTr="001A4CD6">
        <w:trPr>
          <w:trHeight w:val="1263"/>
        </w:trPr>
        <w:tc>
          <w:tcPr>
            <w:tcW w:w="8697" w:type="dxa"/>
            <w:gridSpan w:val="2"/>
            <w:vAlign w:val="center"/>
          </w:tcPr>
          <w:p w:rsidR="00A55BA0" w:rsidRPr="00F10202" w:rsidRDefault="00A55BA0" w:rsidP="00F10202">
            <w:pPr>
              <w:spacing w:line="360" w:lineRule="auto"/>
              <w:jc w:val="center"/>
              <w:rPr>
                <w:rFonts w:ascii="Palatino Linotype" w:hAnsi="Palatino Linotype" w:cs="Times New Roman"/>
                <w:b/>
                <w:sz w:val="12"/>
              </w:rPr>
            </w:pPr>
          </w:p>
          <w:p w:rsidR="00F86D0F" w:rsidRPr="00F10202" w:rsidRDefault="00F86D0F" w:rsidP="00F10202">
            <w:pPr>
              <w:spacing w:line="360" w:lineRule="auto"/>
              <w:jc w:val="center"/>
              <w:rPr>
                <w:rFonts w:ascii="Palatino Linotype" w:hAnsi="Palatino Linotype" w:cs="Times New Roman"/>
                <w:b/>
                <w:sz w:val="8"/>
              </w:rPr>
            </w:pPr>
          </w:p>
          <w:p w:rsidR="00A55BA0" w:rsidRPr="00F10202" w:rsidRDefault="00A55BA0" w:rsidP="00F10202">
            <w:pPr>
              <w:spacing w:line="360" w:lineRule="auto"/>
              <w:jc w:val="center"/>
              <w:rPr>
                <w:rFonts w:ascii="Palatino Linotype" w:hAnsi="Palatino Linotype" w:cs="Times New Roman"/>
                <w:b/>
              </w:rPr>
            </w:pPr>
            <w:r w:rsidRPr="00F10202">
              <w:rPr>
                <w:rFonts w:ascii="Palatino Linotype" w:hAnsi="Palatino Linotype" w:cs="Times New Roman"/>
                <w:b/>
              </w:rPr>
              <w:t>Alexis Tapia Ramírez</w:t>
            </w:r>
          </w:p>
          <w:p w:rsidR="00A55BA0" w:rsidRPr="00F10202" w:rsidRDefault="00A55BA0" w:rsidP="00F10202">
            <w:pPr>
              <w:spacing w:line="360" w:lineRule="auto"/>
              <w:jc w:val="center"/>
              <w:rPr>
                <w:rFonts w:ascii="Palatino Linotype" w:hAnsi="Palatino Linotype" w:cs="Times New Roman"/>
              </w:rPr>
            </w:pPr>
            <w:r w:rsidRPr="00F10202">
              <w:rPr>
                <w:rFonts w:ascii="Palatino Linotype" w:hAnsi="Palatino Linotype" w:cs="Times New Roman"/>
              </w:rPr>
              <w:t>Secretario Técnico del Pleno</w:t>
            </w:r>
          </w:p>
          <w:p w:rsidR="00A55BA0" w:rsidRPr="00F10202" w:rsidRDefault="00A55BA0" w:rsidP="00F10202">
            <w:pPr>
              <w:spacing w:line="360" w:lineRule="auto"/>
              <w:jc w:val="center"/>
              <w:rPr>
                <w:rFonts w:ascii="Palatino Linotype" w:hAnsi="Palatino Linotype" w:cs="Times New Roman"/>
              </w:rPr>
            </w:pPr>
            <w:r w:rsidRPr="00F10202">
              <w:rPr>
                <w:rFonts w:ascii="Palatino Linotype" w:hAnsi="Palatino Linotype" w:cs="Times New Roman"/>
              </w:rPr>
              <w:t>(Rúbrica)</w:t>
            </w:r>
          </w:p>
        </w:tc>
      </w:tr>
    </w:tbl>
    <w:p w:rsidR="00780382" w:rsidRPr="00F10202" w:rsidRDefault="00A55BA0" w:rsidP="00F10202">
      <w:pPr>
        <w:spacing w:before="240" w:after="240" w:line="360" w:lineRule="auto"/>
        <w:jc w:val="both"/>
        <w:rPr>
          <w:rFonts w:ascii="Palatino Linotype" w:hAnsi="Palatino Linotype"/>
        </w:rPr>
      </w:pPr>
      <w:r w:rsidRPr="00F10202">
        <w:rPr>
          <w:rFonts w:ascii="Palatino Linotype" w:eastAsia="Times New Roman" w:hAnsi="Palatino Linotype" w:cs="Arial"/>
        </w:rPr>
        <w:t xml:space="preserve">Esta hoja corresponde a la resolución de </w:t>
      </w:r>
      <w:r w:rsidR="006E5427" w:rsidRPr="00F10202">
        <w:rPr>
          <w:rFonts w:ascii="Palatino Linotype" w:eastAsia="Times New Roman" w:hAnsi="Palatino Linotype" w:cs="Arial"/>
        </w:rPr>
        <w:t xml:space="preserve">fecha </w:t>
      </w:r>
      <w:r w:rsidR="00622A3E" w:rsidRPr="00F10202">
        <w:rPr>
          <w:rFonts w:ascii="Palatino Linotype" w:eastAsia="Times New Roman" w:hAnsi="Palatino Linotype" w:cs="Arial"/>
        </w:rPr>
        <w:t>veintiocho</w:t>
      </w:r>
      <w:r w:rsidR="00F60843" w:rsidRPr="00F10202">
        <w:rPr>
          <w:rFonts w:ascii="Palatino Linotype" w:eastAsia="Times New Roman" w:hAnsi="Palatino Linotype" w:cs="Arial"/>
        </w:rPr>
        <w:t xml:space="preserve"> </w:t>
      </w:r>
      <w:r w:rsidRPr="00F10202">
        <w:rPr>
          <w:rFonts w:ascii="Palatino Linotype" w:eastAsia="Times New Roman" w:hAnsi="Palatino Linotype" w:cs="Arial"/>
        </w:rPr>
        <w:t>(</w:t>
      </w:r>
      <w:r w:rsidR="00134368" w:rsidRPr="00F10202">
        <w:rPr>
          <w:rFonts w:ascii="Palatino Linotype" w:eastAsia="Times New Roman" w:hAnsi="Palatino Linotype" w:cs="Arial"/>
        </w:rPr>
        <w:t>2</w:t>
      </w:r>
      <w:r w:rsidR="00622A3E" w:rsidRPr="00F10202">
        <w:rPr>
          <w:rFonts w:ascii="Palatino Linotype" w:eastAsia="Times New Roman" w:hAnsi="Palatino Linotype" w:cs="Arial"/>
        </w:rPr>
        <w:t>8</w:t>
      </w:r>
      <w:r w:rsidRPr="00F10202">
        <w:rPr>
          <w:rFonts w:ascii="Palatino Linotype" w:eastAsia="Times New Roman" w:hAnsi="Palatino Linotype" w:cs="Arial"/>
        </w:rPr>
        <w:t xml:space="preserve">) de </w:t>
      </w:r>
      <w:r w:rsidR="00F44A85" w:rsidRPr="00F10202">
        <w:rPr>
          <w:rFonts w:ascii="Palatino Linotype" w:eastAsia="Times New Roman" w:hAnsi="Palatino Linotype" w:cs="Arial"/>
        </w:rPr>
        <w:t>agosto</w:t>
      </w:r>
      <w:r w:rsidR="006E5427" w:rsidRPr="00F10202">
        <w:rPr>
          <w:rFonts w:ascii="Palatino Linotype" w:eastAsia="Times New Roman" w:hAnsi="Palatino Linotype" w:cs="Arial"/>
        </w:rPr>
        <w:t xml:space="preserve"> </w:t>
      </w:r>
      <w:r w:rsidRPr="00F10202">
        <w:rPr>
          <w:rFonts w:ascii="Palatino Linotype" w:eastAsia="Times New Roman" w:hAnsi="Palatino Linotype" w:cs="Arial"/>
        </w:rPr>
        <w:t xml:space="preserve">de dos mil </w:t>
      </w:r>
      <w:r w:rsidR="00F44A85" w:rsidRPr="00F10202">
        <w:rPr>
          <w:rFonts w:ascii="Palatino Linotype" w:eastAsia="Times New Roman" w:hAnsi="Palatino Linotype" w:cs="Arial"/>
        </w:rPr>
        <w:t>diecinueve</w:t>
      </w:r>
      <w:r w:rsidRPr="00F10202">
        <w:rPr>
          <w:rFonts w:ascii="Palatino Linotype" w:eastAsia="Times New Roman" w:hAnsi="Palatino Linotype" w:cs="Arial"/>
        </w:rPr>
        <w:t xml:space="preserve">, emitida en el recurso de revisión </w:t>
      </w:r>
      <w:r w:rsidR="00622A3E" w:rsidRPr="00F10202">
        <w:rPr>
          <w:rFonts w:ascii="Palatino Linotype" w:eastAsia="Times New Roman" w:hAnsi="Palatino Linotype" w:cs="Arial"/>
          <w:b/>
        </w:rPr>
        <w:t>05278</w:t>
      </w:r>
      <w:r w:rsidRPr="00F10202">
        <w:rPr>
          <w:rFonts w:ascii="Palatino Linotype" w:eastAsia="Times New Roman" w:hAnsi="Palatino Linotype" w:cs="Arial"/>
          <w:b/>
        </w:rPr>
        <w:t>/INFOEM/IP/RR/</w:t>
      </w:r>
      <w:r w:rsidR="00F44A85" w:rsidRPr="00F10202">
        <w:rPr>
          <w:rFonts w:ascii="Palatino Linotype" w:eastAsia="Times New Roman" w:hAnsi="Palatino Linotype" w:cs="Arial"/>
          <w:b/>
        </w:rPr>
        <w:t>2019</w:t>
      </w:r>
      <w:r w:rsidRPr="00F10202">
        <w:rPr>
          <w:rFonts w:ascii="Palatino Linotype" w:eastAsia="Times New Roman" w:hAnsi="Palatino Linotype" w:cs="Arial"/>
        </w:rPr>
        <w:t>.</w:t>
      </w:r>
    </w:p>
    <w:sectPr w:rsidR="00780382" w:rsidRPr="00F10202" w:rsidSect="00F10202">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A87" w:rsidRDefault="00DB0A87">
      <w:r>
        <w:separator/>
      </w:r>
    </w:p>
  </w:endnote>
  <w:endnote w:type="continuationSeparator" w:id="0">
    <w:p w:rsidR="00DB0A87" w:rsidRDefault="00DB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F1B3B" w:rsidRPr="00883450" w:rsidRDefault="004F1B3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7463A">
              <w:rPr>
                <w:rFonts w:ascii="Palatino Linotype" w:hAnsi="Palatino Linotype"/>
                <w:b/>
                <w:bCs/>
                <w:noProof/>
                <w:sz w:val="22"/>
                <w:szCs w:val="20"/>
              </w:rPr>
              <w:t>59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7463A">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rsidR="004F1B3B" w:rsidRDefault="004F1B3B">
    <w:pPr>
      <w:pStyle w:val="Piedepgina"/>
    </w:pPr>
  </w:p>
  <w:p w:rsidR="004F1B3B" w:rsidRDefault="004F1B3B"/>
  <w:p w:rsidR="004F1B3B" w:rsidRDefault="004F1B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B3B" w:rsidRPr="00883450" w:rsidRDefault="004F1B3B"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737A3" w:rsidRPr="00A737A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737A3" w:rsidRPr="00A737A3">
      <w:rPr>
        <w:rFonts w:ascii="Palatino Linotype" w:hAnsi="Palatino Linotype"/>
        <w:noProof/>
        <w:sz w:val="22"/>
        <w:szCs w:val="22"/>
        <w:lang w:val="es-ES"/>
      </w:rPr>
      <w:t>60</w:t>
    </w:r>
    <w:r w:rsidRPr="00883450">
      <w:rPr>
        <w:rFonts w:ascii="Palatino Linotype" w:hAnsi="Palatino Linotype"/>
        <w:sz w:val="22"/>
        <w:szCs w:val="22"/>
      </w:rPr>
      <w:fldChar w:fldCharType="end"/>
    </w:r>
  </w:p>
  <w:p w:rsidR="004F1B3B" w:rsidRDefault="004F1B3B"/>
  <w:p w:rsidR="004F1B3B" w:rsidRDefault="004F1B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A87" w:rsidRDefault="00DB0A87">
      <w:r>
        <w:separator/>
      </w:r>
    </w:p>
  </w:footnote>
  <w:footnote w:type="continuationSeparator" w:id="0">
    <w:p w:rsidR="00DB0A87" w:rsidRDefault="00DB0A87">
      <w:r>
        <w:continuationSeparator/>
      </w:r>
    </w:p>
  </w:footnote>
  <w:footnote w:id="1">
    <w:p w:rsidR="004F1B3B" w:rsidRPr="009C43C2" w:rsidRDefault="004F1B3B"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2">
    <w:p w:rsidR="004F1B3B" w:rsidRPr="009C43C2" w:rsidRDefault="004F1B3B"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3">
    <w:p w:rsidR="004F1B3B" w:rsidRPr="009C43C2" w:rsidRDefault="004F1B3B"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4F1B3B" w:rsidRDefault="004F1B3B" w:rsidP="00390C2D">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4F1B3B" w:rsidRPr="00572D88" w:rsidRDefault="004F1B3B">
      <w:pPr>
        <w:pStyle w:val="Textonotapie"/>
        <w:rPr>
          <w:rFonts w:ascii="Palatino Linotype" w:hAnsi="Palatino Linotype"/>
          <w:sz w:val="18"/>
        </w:rPr>
      </w:pPr>
      <w:r w:rsidRPr="00572D88">
        <w:rPr>
          <w:rStyle w:val="Refdenotaalpie"/>
          <w:rFonts w:ascii="Palatino Linotype" w:hAnsi="Palatino Linotype"/>
          <w:sz w:val="18"/>
        </w:rPr>
        <w:footnoteRef/>
      </w:r>
      <w:r w:rsidRPr="00572D88">
        <w:rPr>
          <w:rFonts w:ascii="Palatino Linotype" w:hAnsi="Palatino Linotype"/>
          <w:sz w:val="18"/>
        </w:rPr>
        <w:t xml:space="preserve"> https://www.gob.mx/ran/acciones-y-programas/fondo-de-apoyo-para-los-nucleos-agrarios-sin-regularizar-fanar</w:t>
      </w:r>
    </w:p>
  </w:footnote>
  <w:footnote w:id="6">
    <w:p w:rsidR="004F1B3B" w:rsidRPr="00034B44" w:rsidRDefault="004F1B3B" w:rsidP="00390C2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4F1B3B" w:rsidRPr="00034B44" w:rsidRDefault="004F1B3B" w:rsidP="00390C2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rsidR="004F1B3B" w:rsidRPr="00034B44" w:rsidRDefault="004F1B3B" w:rsidP="00390C2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rsidR="004F1B3B" w:rsidRPr="00034B44" w:rsidRDefault="004F1B3B"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4F1B3B" w:rsidRPr="00034B44" w:rsidRDefault="004F1B3B" w:rsidP="00390C2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F1B3B" w:rsidRPr="00034B44" w:rsidRDefault="004F1B3B" w:rsidP="00390C2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rsidR="004F1B3B" w:rsidRPr="00034B44" w:rsidRDefault="004F1B3B"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rsidR="004F1B3B" w:rsidRPr="00034B44" w:rsidRDefault="004F1B3B" w:rsidP="00390C2D">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4F1B3B" w:rsidRPr="00034B44" w:rsidRDefault="004F1B3B" w:rsidP="00390C2D">
      <w:pPr>
        <w:pStyle w:val="Textonotapie"/>
        <w:jc w:val="both"/>
        <w:rPr>
          <w:rFonts w:ascii="Palatino Linotype" w:hAnsi="Palatino Linotype"/>
          <w:sz w:val="18"/>
        </w:rPr>
      </w:pPr>
      <w:r w:rsidRPr="00034B44">
        <w:rPr>
          <w:rFonts w:ascii="Palatino Linotype" w:hAnsi="Palatino Linotype"/>
          <w:sz w:val="18"/>
        </w:rPr>
        <w:t xml:space="preserve"> (…)</w:t>
      </w:r>
    </w:p>
    <w:p w:rsidR="004F1B3B" w:rsidRPr="00034B44" w:rsidRDefault="004F1B3B" w:rsidP="00390C2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B3B" w:rsidRDefault="004F1B3B">
    <w:pPr>
      <w:pStyle w:val="Encabezado"/>
    </w:pPr>
  </w:p>
  <w:p w:rsidR="004F1B3B" w:rsidRDefault="004F1B3B">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4F1B3B" w:rsidRPr="00EF13C1" w:rsidTr="00262B20">
      <w:trPr>
        <w:trHeight w:val="138"/>
      </w:trPr>
      <w:tc>
        <w:tcPr>
          <w:tcW w:w="2835" w:type="dxa"/>
          <w:vAlign w:val="center"/>
        </w:tcPr>
        <w:p w:rsidR="004F1B3B" w:rsidRPr="00EF13C1" w:rsidRDefault="004F1B3B"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4F1B3B" w:rsidRPr="00EF13C1" w:rsidRDefault="004F1B3B" w:rsidP="00E51B74">
          <w:pPr>
            <w:pStyle w:val="Encabezado"/>
            <w:rPr>
              <w:rFonts w:ascii="Palatino Linotype" w:hAnsi="Palatino Linotype"/>
              <w:b/>
              <w:sz w:val="22"/>
              <w:szCs w:val="22"/>
            </w:rPr>
          </w:pPr>
          <w:r>
            <w:rPr>
              <w:rFonts w:ascii="Palatino Linotype" w:hAnsi="Palatino Linotype" w:cs="Arial"/>
              <w:b/>
              <w:bCs/>
              <w:sz w:val="22"/>
              <w:szCs w:val="22"/>
              <w:lang w:eastAsia="es-MX"/>
            </w:rPr>
            <w:t>05278/INFOEM/IP/RR/2019</w:t>
          </w:r>
        </w:p>
      </w:tc>
    </w:tr>
    <w:tr w:rsidR="004F1B3B" w:rsidRPr="00EF13C1" w:rsidTr="00262B20">
      <w:trPr>
        <w:trHeight w:val="321"/>
      </w:trPr>
      <w:tc>
        <w:tcPr>
          <w:tcW w:w="2835" w:type="dxa"/>
          <w:vAlign w:val="center"/>
        </w:tcPr>
        <w:p w:rsidR="004F1B3B" w:rsidRPr="00EF13C1" w:rsidRDefault="004F1B3B"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4F1B3B" w:rsidRPr="00EF13C1" w:rsidRDefault="004F1B3B" w:rsidP="009A149B">
          <w:pPr>
            <w:pStyle w:val="Encabezado"/>
            <w:ind w:right="21"/>
            <w:rPr>
              <w:rFonts w:ascii="Palatino Linotype" w:hAnsi="Palatino Linotype"/>
              <w:b/>
              <w:sz w:val="22"/>
              <w:szCs w:val="22"/>
            </w:rPr>
          </w:pPr>
          <w:r>
            <w:rPr>
              <w:rFonts w:ascii="Palatino Linotype" w:hAnsi="Palatino Linotype"/>
              <w:b/>
              <w:sz w:val="22"/>
              <w:szCs w:val="22"/>
            </w:rPr>
            <w:t>Ayuntamiento de Tultepec</w:t>
          </w:r>
        </w:p>
      </w:tc>
    </w:tr>
    <w:tr w:rsidR="004F1B3B" w:rsidRPr="00EF13C1" w:rsidTr="00262B20">
      <w:trPr>
        <w:trHeight w:val="321"/>
      </w:trPr>
      <w:tc>
        <w:tcPr>
          <w:tcW w:w="2835" w:type="dxa"/>
          <w:vAlign w:val="center"/>
        </w:tcPr>
        <w:p w:rsidR="004F1B3B" w:rsidRPr="00EF13C1" w:rsidRDefault="004F1B3B"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4F1B3B" w:rsidRPr="00EF13C1" w:rsidRDefault="004F1B3B"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F1B3B" w:rsidRDefault="004F1B3B" w:rsidP="001A4CD6">
    <w:pPr>
      <w:pStyle w:val="Encabezado"/>
    </w:pPr>
  </w:p>
  <w:p w:rsidR="004F1B3B" w:rsidRDefault="004F1B3B"/>
  <w:p w:rsidR="004F1B3B" w:rsidRDefault="004F1B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B3B" w:rsidRDefault="004F1B3B"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4F1B3B" w:rsidRPr="00182113" w:rsidTr="00262B20">
      <w:trPr>
        <w:trHeight w:val="138"/>
      </w:trPr>
      <w:tc>
        <w:tcPr>
          <w:tcW w:w="2532" w:type="dxa"/>
          <w:vAlign w:val="center"/>
        </w:tcPr>
        <w:p w:rsidR="004F1B3B" w:rsidRPr="00182113" w:rsidRDefault="004F1B3B"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4F1B3B" w:rsidRPr="00182113" w:rsidRDefault="004F1B3B" w:rsidP="001A4CD6">
          <w:pPr>
            <w:pStyle w:val="Encabezado"/>
            <w:jc w:val="center"/>
            <w:rPr>
              <w:rFonts w:ascii="Palatino Linotype" w:hAnsi="Palatino Linotype"/>
              <w:b/>
              <w:sz w:val="22"/>
              <w:szCs w:val="22"/>
            </w:rPr>
          </w:pPr>
        </w:p>
      </w:tc>
      <w:tc>
        <w:tcPr>
          <w:tcW w:w="3827" w:type="dxa"/>
          <w:vAlign w:val="center"/>
        </w:tcPr>
        <w:p w:rsidR="004F1B3B" w:rsidRPr="005143E6" w:rsidRDefault="004F1B3B" w:rsidP="00E51B74">
          <w:pPr>
            <w:pStyle w:val="Encabezado"/>
            <w:rPr>
              <w:rFonts w:ascii="Palatino Linotype" w:hAnsi="Palatino Linotype" w:cs="Arial"/>
              <w:b/>
              <w:bCs/>
              <w:lang w:eastAsia="es-MX"/>
            </w:rPr>
          </w:pPr>
          <w:r>
            <w:rPr>
              <w:rFonts w:ascii="Palatino Linotype" w:hAnsi="Palatino Linotype" w:cs="Arial"/>
              <w:b/>
              <w:bCs/>
              <w:lang w:eastAsia="es-MX"/>
            </w:rPr>
            <w:t>05278/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4F1B3B" w:rsidRPr="00182113" w:rsidTr="00262B20">
      <w:trPr>
        <w:trHeight w:val="227"/>
      </w:trPr>
      <w:tc>
        <w:tcPr>
          <w:tcW w:w="2532" w:type="dxa"/>
          <w:vAlign w:val="center"/>
        </w:tcPr>
        <w:p w:rsidR="004F1B3B" w:rsidRPr="00182113" w:rsidRDefault="004F1B3B"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4F1B3B" w:rsidRPr="00182113" w:rsidRDefault="004F1B3B" w:rsidP="001A4CD6">
          <w:pPr>
            <w:pStyle w:val="Encabezado"/>
            <w:jc w:val="center"/>
            <w:rPr>
              <w:rFonts w:ascii="Palatino Linotype" w:hAnsi="Palatino Linotype"/>
              <w:b/>
              <w:sz w:val="22"/>
              <w:szCs w:val="22"/>
            </w:rPr>
          </w:pPr>
        </w:p>
      </w:tc>
      <w:tc>
        <w:tcPr>
          <w:tcW w:w="3827" w:type="dxa"/>
          <w:vAlign w:val="center"/>
        </w:tcPr>
        <w:p w:rsidR="004F1B3B" w:rsidRPr="00182113" w:rsidRDefault="00A737A3" w:rsidP="00262B20">
          <w:pPr>
            <w:pStyle w:val="Encabezado"/>
            <w:tabs>
              <w:tab w:val="clear" w:pos="4252"/>
            </w:tabs>
            <w:ind w:right="-250"/>
            <w:rPr>
              <w:rFonts w:ascii="Palatino Linotype" w:hAnsi="Palatino Linotype"/>
              <w:b/>
              <w:sz w:val="22"/>
              <w:szCs w:val="22"/>
            </w:rPr>
          </w:pPr>
          <w:r w:rsidRPr="00A737A3">
            <w:rPr>
              <w:rFonts w:ascii="Palatino Linotype" w:hAnsi="Palatino Linotype"/>
              <w:b/>
              <w:sz w:val="22"/>
              <w:szCs w:val="22"/>
              <w:highlight w:val="black"/>
            </w:rPr>
            <w:t>-----------------</w:t>
          </w:r>
        </w:p>
      </w:tc>
    </w:tr>
    <w:tr w:rsidR="004F1B3B" w:rsidRPr="00182113" w:rsidTr="00262B20">
      <w:trPr>
        <w:trHeight w:val="232"/>
      </w:trPr>
      <w:tc>
        <w:tcPr>
          <w:tcW w:w="2532" w:type="dxa"/>
          <w:vAlign w:val="center"/>
        </w:tcPr>
        <w:p w:rsidR="004F1B3B" w:rsidRPr="00182113" w:rsidRDefault="004F1B3B"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4F1B3B" w:rsidRPr="00182113" w:rsidRDefault="004F1B3B" w:rsidP="001A4CD6">
          <w:pPr>
            <w:pStyle w:val="Encabezado"/>
            <w:jc w:val="center"/>
            <w:rPr>
              <w:rFonts w:ascii="Palatino Linotype" w:hAnsi="Palatino Linotype"/>
              <w:b/>
              <w:sz w:val="22"/>
              <w:szCs w:val="22"/>
            </w:rPr>
          </w:pPr>
        </w:p>
      </w:tc>
      <w:tc>
        <w:tcPr>
          <w:tcW w:w="3827" w:type="dxa"/>
          <w:vAlign w:val="center"/>
        </w:tcPr>
        <w:p w:rsidR="004F1B3B" w:rsidRPr="00182113" w:rsidRDefault="004F1B3B" w:rsidP="009A149B">
          <w:pPr>
            <w:pStyle w:val="Encabezado"/>
            <w:rPr>
              <w:rFonts w:ascii="Palatino Linotype" w:hAnsi="Palatino Linotype"/>
              <w:b/>
              <w:sz w:val="22"/>
              <w:szCs w:val="22"/>
            </w:rPr>
          </w:pPr>
          <w:r>
            <w:rPr>
              <w:rFonts w:ascii="Palatino Linotype" w:hAnsi="Palatino Linotype"/>
              <w:b/>
              <w:sz w:val="22"/>
              <w:szCs w:val="22"/>
            </w:rPr>
            <w:t>Ayuntamiento de Tultepec</w:t>
          </w:r>
        </w:p>
      </w:tc>
    </w:tr>
    <w:tr w:rsidR="004F1B3B" w:rsidRPr="00182113" w:rsidTr="00262B20">
      <w:trPr>
        <w:trHeight w:val="320"/>
      </w:trPr>
      <w:tc>
        <w:tcPr>
          <w:tcW w:w="2532" w:type="dxa"/>
          <w:vAlign w:val="center"/>
        </w:tcPr>
        <w:p w:rsidR="004F1B3B" w:rsidRPr="00182113" w:rsidRDefault="004F1B3B"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4F1B3B" w:rsidRPr="00182113" w:rsidRDefault="004F1B3B" w:rsidP="001A4CD6">
          <w:pPr>
            <w:pStyle w:val="Encabezado"/>
            <w:jc w:val="center"/>
            <w:rPr>
              <w:rFonts w:ascii="Palatino Linotype" w:hAnsi="Palatino Linotype"/>
              <w:b/>
              <w:sz w:val="22"/>
              <w:szCs w:val="22"/>
            </w:rPr>
          </w:pPr>
        </w:p>
      </w:tc>
      <w:tc>
        <w:tcPr>
          <w:tcW w:w="3827" w:type="dxa"/>
          <w:vAlign w:val="center"/>
        </w:tcPr>
        <w:p w:rsidR="004F1B3B" w:rsidRPr="00182113" w:rsidRDefault="004F1B3B" w:rsidP="001A4CD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4F1B3B" w:rsidRDefault="004F1B3B">
    <w:pPr>
      <w:pStyle w:val="Encabezado"/>
    </w:pPr>
  </w:p>
  <w:p w:rsidR="004F1B3B" w:rsidRDefault="004F1B3B"/>
  <w:p w:rsidR="004F1B3B" w:rsidRDefault="004F1B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9">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636A35B8"/>
    <w:lvl w:ilvl="0" w:tplc="92BE0B36">
      <w:start w:val="1"/>
      <w:numFmt w:val="decimal"/>
      <w:lvlText w:val="%1."/>
      <w:lvlJc w:val="left"/>
      <w:pPr>
        <w:ind w:left="5464" w:hanging="360"/>
      </w:pPr>
      <w:rPr>
        <w:rFonts w:ascii="Palatino Linotype" w:hAnsi="Palatino Linotype" w:hint="default"/>
        <w:b/>
        <w:i w:val="0"/>
        <w:color w:val="auto"/>
        <w:sz w:val="24"/>
      </w:rPr>
    </w:lvl>
    <w:lvl w:ilvl="1" w:tplc="080A0001">
      <w:start w:val="1"/>
      <w:numFmt w:val="bullet"/>
      <w:lvlText w:val=""/>
      <w:lvlJc w:val="left"/>
      <w:pPr>
        <w:ind w:left="1800" w:hanging="720"/>
      </w:pPr>
      <w:rPr>
        <w:rFonts w:ascii="Symbol" w:hAnsi="Symbol"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CC3373D"/>
    <w:multiLevelType w:val="hybridMultilevel"/>
    <w:tmpl w:val="D3C00810"/>
    <w:lvl w:ilvl="0" w:tplc="CFF220B6">
      <w:start w:val="19"/>
      <w:numFmt w:val="upperRoman"/>
      <w:lvlText w:val="%1."/>
      <w:lvlJc w:val="left"/>
      <w:pPr>
        <w:ind w:left="960" w:hanging="830"/>
      </w:pPr>
      <w:rPr>
        <w:rFonts w:ascii="Times New Roman" w:eastAsia="Times New Roman" w:hAnsi="Times New Roman" w:hint="default"/>
        <w:w w:val="87"/>
      </w:rPr>
    </w:lvl>
    <w:lvl w:ilvl="1" w:tplc="4C12C96E">
      <w:start w:val="1"/>
      <w:numFmt w:val="bullet"/>
      <w:lvlText w:val="•"/>
      <w:lvlJc w:val="left"/>
      <w:pPr>
        <w:ind w:left="1750" w:hanging="830"/>
      </w:pPr>
      <w:rPr>
        <w:rFonts w:hint="default"/>
      </w:rPr>
    </w:lvl>
    <w:lvl w:ilvl="2" w:tplc="0AFE1EEC">
      <w:start w:val="1"/>
      <w:numFmt w:val="bullet"/>
      <w:lvlText w:val="•"/>
      <w:lvlJc w:val="left"/>
      <w:pPr>
        <w:ind w:left="2540" w:hanging="830"/>
      </w:pPr>
      <w:rPr>
        <w:rFonts w:hint="default"/>
      </w:rPr>
    </w:lvl>
    <w:lvl w:ilvl="3" w:tplc="A1942952">
      <w:start w:val="1"/>
      <w:numFmt w:val="bullet"/>
      <w:lvlText w:val="•"/>
      <w:lvlJc w:val="left"/>
      <w:pPr>
        <w:ind w:left="3330" w:hanging="830"/>
      </w:pPr>
      <w:rPr>
        <w:rFonts w:hint="default"/>
      </w:rPr>
    </w:lvl>
    <w:lvl w:ilvl="4" w:tplc="B8DED68E">
      <w:start w:val="1"/>
      <w:numFmt w:val="bullet"/>
      <w:lvlText w:val="•"/>
      <w:lvlJc w:val="left"/>
      <w:pPr>
        <w:ind w:left="4120" w:hanging="830"/>
      </w:pPr>
      <w:rPr>
        <w:rFonts w:hint="default"/>
      </w:rPr>
    </w:lvl>
    <w:lvl w:ilvl="5" w:tplc="82940770">
      <w:start w:val="1"/>
      <w:numFmt w:val="bullet"/>
      <w:lvlText w:val="•"/>
      <w:lvlJc w:val="left"/>
      <w:pPr>
        <w:ind w:left="4910" w:hanging="830"/>
      </w:pPr>
      <w:rPr>
        <w:rFonts w:hint="default"/>
      </w:rPr>
    </w:lvl>
    <w:lvl w:ilvl="6" w:tplc="A1524670">
      <w:start w:val="1"/>
      <w:numFmt w:val="bullet"/>
      <w:lvlText w:val="•"/>
      <w:lvlJc w:val="left"/>
      <w:pPr>
        <w:ind w:left="5700" w:hanging="830"/>
      </w:pPr>
      <w:rPr>
        <w:rFonts w:hint="default"/>
      </w:rPr>
    </w:lvl>
    <w:lvl w:ilvl="7" w:tplc="C3E48EE2">
      <w:start w:val="1"/>
      <w:numFmt w:val="bullet"/>
      <w:lvlText w:val="•"/>
      <w:lvlJc w:val="left"/>
      <w:pPr>
        <w:ind w:left="6490" w:hanging="830"/>
      </w:pPr>
      <w:rPr>
        <w:rFonts w:hint="default"/>
      </w:rPr>
    </w:lvl>
    <w:lvl w:ilvl="8" w:tplc="0332CDCC">
      <w:start w:val="1"/>
      <w:numFmt w:val="bullet"/>
      <w:lvlText w:val="•"/>
      <w:lvlJc w:val="left"/>
      <w:pPr>
        <w:ind w:left="7280" w:hanging="830"/>
      </w:pPr>
      <w:rPr>
        <w:rFonts w:hint="default"/>
      </w:rPr>
    </w:lvl>
  </w:abstractNum>
  <w:abstractNum w:abstractNumId="13">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7565661"/>
    <w:multiLevelType w:val="hybridMultilevel"/>
    <w:tmpl w:val="2D16EB1E"/>
    <w:lvl w:ilvl="0" w:tplc="0B08AC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2">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3">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0"/>
  </w:num>
  <w:num w:numId="3">
    <w:abstractNumId w:val="17"/>
  </w:num>
  <w:num w:numId="4">
    <w:abstractNumId w:val="8"/>
  </w:num>
  <w:num w:numId="5">
    <w:abstractNumId w:val="0"/>
  </w:num>
  <w:num w:numId="6">
    <w:abstractNumId w:val="1"/>
  </w:num>
  <w:num w:numId="7">
    <w:abstractNumId w:val="3"/>
  </w:num>
  <w:num w:numId="8">
    <w:abstractNumId w:val="21"/>
  </w:num>
  <w:num w:numId="9">
    <w:abstractNumId w:val="10"/>
  </w:num>
  <w:num w:numId="10">
    <w:abstractNumId w:val="11"/>
  </w:num>
  <w:num w:numId="11">
    <w:abstractNumId w:val="15"/>
  </w:num>
  <w:num w:numId="12">
    <w:abstractNumId w:val="5"/>
  </w:num>
  <w:num w:numId="13">
    <w:abstractNumId w:val="22"/>
  </w:num>
  <w:num w:numId="14">
    <w:abstractNumId w:val="9"/>
  </w:num>
  <w:num w:numId="15">
    <w:abstractNumId w:val="7"/>
  </w:num>
  <w:num w:numId="16">
    <w:abstractNumId w:val="2"/>
  </w:num>
  <w:num w:numId="17">
    <w:abstractNumId w:val="14"/>
  </w:num>
  <w:num w:numId="18">
    <w:abstractNumId w:val="16"/>
  </w:num>
  <w:num w:numId="19">
    <w:abstractNumId w:val="13"/>
  </w:num>
  <w:num w:numId="20">
    <w:abstractNumId w:val="23"/>
  </w:num>
  <w:num w:numId="21">
    <w:abstractNumId w:val="20"/>
  </w:num>
  <w:num w:numId="22">
    <w:abstractNumId w:val="6"/>
  </w:num>
  <w:num w:numId="23">
    <w:abstractNumId w:val="19"/>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547D"/>
    <w:rsid w:val="00006232"/>
    <w:rsid w:val="000134A1"/>
    <w:rsid w:val="00030E8B"/>
    <w:rsid w:val="00031242"/>
    <w:rsid w:val="00032BD5"/>
    <w:rsid w:val="00032F2E"/>
    <w:rsid w:val="000342A6"/>
    <w:rsid w:val="00035DCC"/>
    <w:rsid w:val="000365FB"/>
    <w:rsid w:val="000415A8"/>
    <w:rsid w:val="00057777"/>
    <w:rsid w:val="00065257"/>
    <w:rsid w:val="0007463A"/>
    <w:rsid w:val="000872BB"/>
    <w:rsid w:val="00087EFD"/>
    <w:rsid w:val="00093440"/>
    <w:rsid w:val="00096913"/>
    <w:rsid w:val="000A333C"/>
    <w:rsid w:val="000B0798"/>
    <w:rsid w:val="000B6248"/>
    <w:rsid w:val="000D029A"/>
    <w:rsid w:val="000D4292"/>
    <w:rsid w:val="000D696D"/>
    <w:rsid w:val="000E14D4"/>
    <w:rsid w:val="000E1EF5"/>
    <w:rsid w:val="000E2E37"/>
    <w:rsid w:val="000E4E75"/>
    <w:rsid w:val="000F0A44"/>
    <w:rsid w:val="000F4181"/>
    <w:rsid w:val="001052C0"/>
    <w:rsid w:val="00110244"/>
    <w:rsid w:val="00112CE8"/>
    <w:rsid w:val="00130074"/>
    <w:rsid w:val="00134074"/>
    <w:rsid w:val="00134368"/>
    <w:rsid w:val="0013595F"/>
    <w:rsid w:val="001367B5"/>
    <w:rsid w:val="001501C7"/>
    <w:rsid w:val="00155F00"/>
    <w:rsid w:val="001570F2"/>
    <w:rsid w:val="001631F8"/>
    <w:rsid w:val="001649AD"/>
    <w:rsid w:val="0017271A"/>
    <w:rsid w:val="00175451"/>
    <w:rsid w:val="001A2852"/>
    <w:rsid w:val="001A4CD6"/>
    <w:rsid w:val="001B413D"/>
    <w:rsid w:val="001B4306"/>
    <w:rsid w:val="001B537C"/>
    <w:rsid w:val="001D306D"/>
    <w:rsid w:val="001D6F0D"/>
    <w:rsid w:val="001E43E4"/>
    <w:rsid w:val="001E4669"/>
    <w:rsid w:val="001F3FE7"/>
    <w:rsid w:val="001F499B"/>
    <w:rsid w:val="00205D1F"/>
    <w:rsid w:val="00211CCB"/>
    <w:rsid w:val="00213898"/>
    <w:rsid w:val="0021402D"/>
    <w:rsid w:val="00214E34"/>
    <w:rsid w:val="00220341"/>
    <w:rsid w:val="00230FBC"/>
    <w:rsid w:val="00242193"/>
    <w:rsid w:val="0024667A"/>
    <w:rsid w:val="00247376"/>
    <w:rsid w:val="002572AE"/>
    <w:rsid w:val="002612E8"/>
    <w:rsid w:val="00261B54"/>
    <w:rsid w:val="00262B20"/>
    <w:rsid w:val="00277C08"/>
    <w:rsid w:val="00277D13"/>
    <w:rsid w:val="00284CD9"/>
    <w:rsid w:val="002A00B1"/>
    <w:rsid w:val="002B4574"/>
    <w:rsid w:val="002C37C0"/>
    <w:rsid w:val="002C4B4C"/>
    <w:rsid w:val="002D1192"/>
    <w:rsid w:val="002D278B"/>
    <w:rsid w:val="002E362D"/>
    <w:rsid w:val="002E6484"/>
    <w:rsid w:val="002F5CDE"/>
    <w:rsid w:val="00304E51"/>
    <w:rsid w:val="0030660D"/>
    <w:rsid w:val="00313EC3"/>
    <w:rsid w:val="00321228"/>
    <w:rsid w:val="00337251"/>
    <w:rsid w:val="00340AD2"/>
    <w:rsid w:val="00341755"/>
    <w:rsid w:val="003425A6"/>
    <w:rsid w:val="00356FFB"/>
    <w:rsid w:val="00387665"/>
    <w:rsid w:val="00390C2D"/>
    <w:rsid w:val="00397509"/>
    <w:rsid w:val="003A232D"/>
    <w:rsid w:val="003A3292"/>
    <w:rsid w:val="003A6589"/>
    <w:rsid w:val="003B5933"/>
    <w:rsid w:val="003C0DD7"/>
    <w:rsid w:val="003C71AF"/>
    <w:rsid w:val="003D0081"/>
    <w:rsid w:val="003D454E"/>
    <w:rsid w:val="003D50AD"/>
    <w:rsid w:val="003D525D"/>
    <w:rsid w:val="003D6A00"/>
    <w:rsid w:val="003D6EA6"/>
    <w:rsid w:val="003E56C5"/>
    <w:rsid w:val="003F609D"/>
    <w:rsid w:val="003F61D7"/>
    <w:rsid w:val="004017FC"/>
    <w:rsid w:val="00414324"/>
    <w:rsid w:val="00414C5B"/>
    <w:rsid w:val="004166B2"/>
    <w:rsid w:val="00417650"/>
    <w:rsid w:val="00422450"/>
    <w:rsid w:val="00423161"/>
    <w:rsid w:val="00432188"/>
    <w:rsid w:val="00433076"/>
    <w:rsid w:val="00451617"/>
    <w:rsid w:val="004618F0"/>
    <w:rsid w:val="00464FF4"/>
    <w:rsid w:val="00470548"/>
    <w:rsid w:val="00492F73"/>
    <w:rsid w:val="00494356"/>
    <w:rsid w:val="004A0E30"/>
    <w:rsid w:val="004A3547"/>
    <w:rsid w:val="004A3BF4"/>
    <w:rsid w:val="004B60C9"/>
    <w:rsid w:val="004C0DA1"/>
    <w:rsid w:val="004C5004"/>
    <w:rsid w:val="004E6F73"/>
    <w:rsid w:val="004F1B3B"/>
    <w:rsid w:val="004F27AC"/>
    <w:rsid w:val="004F44D4"/>
    <w:rsid w:val="00500DD3"/>
    <w:rsid w:val="00506433"/>
    <w:rsid w:val="0050688E"/>
    <w:rsid w:val="005143E6"/>
    <w:rsid w:val="0052144D"/>
    <w:rsid w:val="005260B7"/>
    <w:rsid w:val="00531380"/>
    <w:rsid w:val="00537EB4"/>
    <w:rsid w:val="0054193B"/>
    <w:rsid w:val="00556554"/>
    <w:rsid w:val="00557FCA"/>
    <w:rsid w:val="00563D8D"/>
    <w:rsid w:val="0056464A"/>
    <w:rsid w:val="005674CC"/>
    <w:rsid w:val="0057083E"/>
    <w:rsid w:val="00570E89"/>
    <w:rsid w:val="00571AD4"/>
    <w:rsid w:val="005725E9"/>
    <w:rsid w:val="00572838"/>
    <w:rsid w:val="00572D88"/>
    <w:rsid w:val="00591A27"/>
    <w:rsid w:val="005921E9"/>
    <w:rsid w:val="005A1F06"/>
    <w:rsid w:val="005D1981"/>
    <w:rsid w:val="005D3E69"/>
    <w:rsid w:val="005D791C"/>
    <w:rsid w:val="005E0AF0"/>
    <w:rsid w:val="006041B2"/>
    <w:rsid w:val="006057F0"/>
    <w:rsid w:val="0060674E"/>
    <w:rsid w:val="00606A49"/>
    <w:rsid w:val="00614478"/>
    <w:rsid w:val="00621892"/>
    <w:rsid w:val="006228CD"/>
    <w:rsid w:val="00622A3E"/>
    <w:rsid w:val="006255DB"/>
    <w:rsid w:val="006407F8"/>
    <w:rsid w:val="00642B78"/>
    <w:rsid w:val="00642CED"/>
    <w:rsid w:val="00643BFA"/>
    <w:rsid w:val="00645492"/>
    <w:rsid w:val="00664309"/>
    <w:rsid w:val="00664711"/>
    <w:rsid w:val="0066549D"/>
    <w:rsid w:val="0067132C"/>
    <w:rsid w:val="006728A5"/>
    <w:rsid w:val="00694D7C"/>
    <w:rsid w:val="0069522F"/>
    <w:rsid w:val="00695A9A"/>
    <w:rsid w:val="006C50F1"/>
    <w:rsid w:val="006D0FE4"/>
    <w:rsid w:val="006D4306"/>
    <w:rsid w:val="006E51FB"/>
    <w:rsid w:val="006E5427"/>
    <w:rsid w:val="006E5EF0"/>
    <w:rsid w:val="006F485E"/>
    <w:rsid w:val="006F6D89"/>
    <w:rsid w:val="0070173D"/>
    <w:rsid w:val="007034F5"/>
    <w:rsid w:val="00723B6E"/>
    <w:rsid w:val="00733D32"/>
    <w:rsid w:val="00737B57"/>
    <w:rsid w:val="0074418E"/>
    <w:rsid w:val="00745ED5"/>
    <w:rsid w:val="007464D0"/>
    <w:rsid w:val="007557A7"/>
    <w:rsid w:val="0076038C"/>
    <w:rsid w:val="007609C8"/>
    <w:rsid w:val="00763406"/>
    <w:rsid w:val="00763C28"/>
    <w:rsid w:val="0077177C"/>
    <w:rsid w:val="00771B05"/>
    <w:rsid w:val="007744EC"/>
    <w:rsid w:val="00780382"/>
    <w:rsid w:val="00782400"/>
    <w:rsid w:val="00782BB1"/>
    <w:rsid w:val="00795AA6"/>
    <w:rsid w:val="007A6825"/>
    <w:rsid w:val="007A7BA0"/>
    <w:rsid w:val="007C588E"/>
    <w:rsid w:val="007D02B4"/>
    <w:rsid w:val="007F4F56"/>
    <w:rsid w:val="00831505"/>
    <w:rsid w:val="0084239A"/>
    <w:rsid w:val="00846CEB"/>
    <w:rsid w:val="00852925"/>
    <w:rsid w:val="00854EE8"/>
    <w:rsid w:val="00855BBD"/>
    <w:rsid w:val="008626A8"/>
    <w:rsid w:val="00870842"/>
    <w:rsid w:val="0087740B"/>
    <w:rsid w:val="00894D37"/>
    <w:rsid w:val="008C1593"/>
    <w:rsid w:val="008C15B3"/>
    <w:rsid w:val="008C185F"/>
    <w:rsid w:val="008C35D2"/>
    <w:rsid w:val="008C54C1"/>
    <w:rsid w:val="008C7782"/>
    <w:rsid w:val="008D53C3"/>
    <w:rsid w:val="008E3975"/>
    <w:rsid w:val="008F23B8"/>
    <w:rsid w:val="00925AAD"/>
    <w:rsid w:val="00925D51"/>
    <w:rsid w:val="0093070D"/>
    <w:rsid w:val="00930C07"/>
    <w:rsid w:val="00933BFC"/>
    <w:rsid w:val="0093578E"/>
    <w:rsid w:val="00966FDA"/>
    <w:rsid w:val="00971996"/>
    <w:rsid w:val="009A149B"/>
    <w:rsid w:val="009B4FC2"/>
    <w:rsid w:val="009B5E06"/>
    <w:rsid w:val="009C36E7"/>
    <w:rsid w:val="009C43C2"/>
    <w:rsid w:val="009D2081"/>
    <w:rsid w:val="009D5227"/>
    <w:rsid w:val="009E2C36"/>
    <w:rsid w:val="00A06BC9"/>
    <w:rsid w:val="00A12BB4"/>
    <w:rsid w:val="00A137B4"/>
    <w:rsid w:val="00A3158D"/>
    <w:rsid w:val="00A40DC7"/>
    <w:rsid w:val="00A46B18"/>
    <w:rsid w:val="00A55BA0"/>
    <w:rsid w:val="00A66C2E"/>
    <w:rsid w:val="00A737A3"/>
    <w:rsid w:val="00A777F4"/>
    <w:rsid w:val="00A91238"/>
    <w:rsid w:val="00AC0116"/>
    <w:rsid w:val="00AC5F1B"/>
    <w:rsid w:val="00AC71D5"/>
    <w:rsid w:val="00AD2B94"/>
    <w:rsid w:val="00AF625F"/>
    <w:rsid w:val="00B05E35"/>
    <w:rsid w:val="00B10CAF"/>
    <w:rsid w:val="00B12AE4"/>
    <w:rsid w:val="00B16B7C"/>
    <w:rsid w:val="00B22768"/>
    <w:rsid w:val="00B35EBF"/>
    <w:rsid w:val="00B448B8"/>
    <w:rsid w:val="00B549FD"/>
    <w:rsid w:val="00B57829"/>
    <w:rsid w:val="00B74FFD"/>
    <w:rsid w:val="00B819AE"/>
    <w:rsid w:val="00B81B32"/>
    <w:rsid w:val="00B9306B"/>
    <w:rsid w:val="00B965C4"/>
    <w:rsid w:val="00B96B07"/>
    <w:rsid w:val="00B97052"/>
    <w:rsid w:val="00BA15D4"/>
    <w:rsid w:val="00BA31EB"/>
    <w:rsid w:val="00BA5158"/>
    <w:rsid w:val="00BC1004"/>
    <w:rsid w:val="00BC26F1"/>
    <w:rsid w:val="00BC54E8"/>
    <w:rsid w:val="00BD6F10"/>
    <w:rsid w:val="00BE1A6D"/>
    <w:rsid w:val="00BF7E3A"/>
    <w:rsid w:val="00C028D5"/>
    <w:rsid w:val="00C04C51"/>
    <w:rsid w:val="00C04CD2"/>
    <w:rsid w:val="00C07A3A"/>
    <w:rsid w:val="00C11DF7"/>
    <w:rsid w:val="00C256D4"/>
    <w:rsid w:val="00C32B19"/>
    <w:rsid w:val="00C36B98"/>
    <w:rsid w:val="00C567E1"/>
    <w:rsid w:val="00C63308"/>
    <w:rsid w:val="00C64C18"/>
    <w:rsid w:val="00C73AB8"/>
    <w:rsid w:val="00C75B8F"/>
    <w:rsid w:val="00C83B83"/>
    <w:rsid w:val="00C85B37"/>
    <w:rsid w:val="00C86A73"/>
    <w:rsid w:val="00C8714B"/>
    <w:rsid w:val="00C87D41"/>
    <w:rsid w:val="00C92950"/>
    <w:rsid w:val="00CA544A"/>
    <w:rsid w:val="00CB5725"/>
    <w:rsid w:val="00CC54B0"/>
    <w:rsid w:val="00CD20FA"/>
    <w:rsid w:val="00CE0A58"/>
    <w:rsid w:val="00CE3BFC"/>
    <w:rsid w:val="00CE3C45"/>
    <w:rsid w:val="00D004ED"/>
    <w:rsid w:val="00D1162A"/>
    <w:rsid w:val="00D16727"/>
    <w:rsid w:val="00D26A5E"/>
    <w:rsid w:val="00D3259E"/>
    <w:rsid w:val="00D369A5"/>
    <w:rsid w:val="00D53C1F"/>
    <w:rsid w:val="00D716E1"/>
    <w:rsid w:val="00D82CE9"/>
    <w:rsid w:val="00D8712E"/>
    <w:rsid w:val="00D92653"/>
    <w:rsid w:val="00D93E60"/>
    <w:rsid w:val="00DB0A87"/>
    <w:rsid w:val="00DB587A"/>
    <w:rsid w:val="00DE216C"/>
    <w:rsid w:val="00DF7495"/>
    <w:rsid w:val="00DF7BCB"/>
    <w:rsid w:val="00DF7C29"/>
    <w:rsid w:val="00E30553"/>
    <w:rsid w:val="00E36865"/>
    <w:rsid w:val="00E40A30"/>
    <w:rsid w:val="00E41CC9"/>
    <w:rsid w:val="00E507DF"/>
    <w:rsid w:val="00E50C1A"/>
    <w:rsid w:val="00E51B74"/>
    <w:rsid w:val="00E55DA2"/>
    <w:rsid w:val="00E56784"/>
    <w:rsid w:val="00E67006"/>
    <w:rsid w:val="00E72CA5"/>
    <w:rsid w:val="00E76F13"/>
    <w:rsid w:val="00EA0917"/>
    <w:rsid w:val="00EA28D8"/>
    <w:rsid w:val="00EA65D1"/>
    <w:rsid w:val="00EC1084"/>
    <w:rsid w:val="00EC140B"/>
    <w:rsid w:val="00EC2375"/>
    <w:rsid w:val="00EC74E4"/>
    <w:rsid w:val="00ED1D6D"/>
    <w:rsid w:val="00ED56BC"/>
    <w:rsid w:val="00EE1F37"/>
    <w:rsid w:val="00EF12E0"/>
    <w:rsid w:val="00EF1613"/>
    <w:rsid w:val="00F004B1"/>
    <w:rsid w:val="00F00D89"/>
    <w:rsid w:val="00F03A8E"/>
    <w:rsid w:val="00F06C8F"/>
    <w:rsid w:val="00F10202"/>
    <w:rsid w:val="00F11129"/>
    <w:rsid w:val="00F16490"/>
    <w:rsid w:val="00F2194B"/>
    <w:rsid w:val="00F21D21"/>
    <w:rsid w:val="00F3211E"/>
    <w:rsid w:val="00F37D52"/>
    <w:rsid w:val="00F44A85"/>
    <w:rsid w:val="00F46CEB"/>
    <w:rsid w:val="00F56F46"/>
    <w:rsid w:val="00F60843"/>
    <w:rsid w:val="00F62D98"/>
    <w:rsid w:val="00F7349E"/>
    <w:rsid w:val="00F833B3"/>
    <w:rsid w:val="00F86D0F"/>
    <w:rsid w:val="00F9687E"/>
    <w:rsid w:val="00F9694B"/>
    <w:rsid w:val="00F97E34"/>
    <w:rsid w:val="00FA0EEA"/>
    <w:rsid w:val="00FA6E9B"/>
    <w:rsid w:val="00FA7F06"/>
    <w:rsid w:val="00FD0A82"/>
    <w:rsid w:val="00FD4BB0"/>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65FD3CF-6C2B-49CC-97EC-79DFABAC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D1162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paragraph" w:styleId="Textoindependiente">
    <w:name w:val="Body Text"/>
    <w:basedOn w:val="Normal"/>
    <w:link w:val="TextoindependienteCar"/>
    <w:uiPriority w:val="1"/>
    <w:qFormat/>
    <w:rsid w:val="00470548"/>
    <w:pPr>
      <w:widowControl w:val="0"/>
      <w:ind w:left="120"/>
    </w:pPr>
    <w:rPr>
      <w:rFonts w:ascii="Arial" w:eastAsia="Arial" w:hAnsi="Arial"/>
      <w:sz w:val="25"/>
      <w:szCs w:val="25"/>
      <w:lang w:val="en-US" w:eastAsia="en-US"/>
    </w:rPr>
  </w:style>
  <w:style w:type="character" w:customStyle="1" w:styleId="TextoindependienteCar">
    <w:name w:val="Texto independiente Car"/>
    <w:basedOn w:val="Fuentedeprrafopredeter"/>
    <w:link w:val="Textoindependiente"/>
    <w:uiPriority w:val="1"/>
    <w:rsid w:val="00470548"/>
    <w:rPr>
      <w:rFonts w:ascii="Arial" w:eastAsia="Arial" w:hAnsi="Arial"/>
      <w:sz w:val="25"/>
      <w:szCs w:val="25"/>
      <w:lang w:val="en-US"/>
    </w:rPr>
  </w:style>
  <w:style w:type="character" w:customStyle="1" w:styleId="Ttulo4Car">
    <w:name w:val="Título 4 Car"/>
    <w:basedOn w:val="Fuentedeprrafopredeter"/>
    <w:link w:val="Ttulo4"/>
    <w:uiPriority w:val="9"/>
    <w:semiHidden/>
    <w:rsid w:val="00D1162A"/>
    <w:rPr>
      <w:rFonts w:asciiTheme="majorHAnsi" w:eastAsiaTheme="majorEastAsia" w:hAnsiTheme="majorHAnsi" w:cstheme="majorBidi"/>
      <w:i/>
      <w:iCs/>
      <w:color w:val="2E74B5" w:themeColor="accent1" w:themeShade="BF"/>
      <w:sz w:val="24"/>
      <w:szCs w:val="24"/>
      <w:lang w:val="es-ES_tradnl" w:eastAsia="es-ES"/>
    </w:rPr>
  </w:style>
  <w:style w:type="paragraph" w:styleId="Textodeglobo">
    <w:name w:val="Balloon Text"/>
    <w:basedOn w:val="Normal"/>
    <w:link w:val="TextodegloboCar"/>
    <w:uiPriority w:val="99"/>
    <w:semiHidden/>
    <w:unhideWhenUsed/>
    <w:rsid w:val="00C85B37"/>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B37"/>
    <w:rPr>
      <w:rFonts w:ascii="Tahoma" w:eastAsiaTheme="minorEastAsia"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77206">
      <w:bodyDiv w:val="1"/>
      <w:marLeft w:val="0"/>
      <w:marRight w:val="0"/>
      <w:marTop w:val="0"/>
      <w:marBottom w:val="0"/>
      <w:divBdr>
        <w:top w:val="none" w:sz="0" w:space="0" w:color="auto"/>
        <w:left w:val="none" w:sz="0" w:space="0" w:color="auto"/>
        <w:bottom w:val="none" w:sz="0" w:space="0" w:color="auto"/>
        <w:right w:val="none" w:sz="0" w:space="0" w:color="auto"/>
      </w:divBdr>
    </w:div>
    <w:div w:id="863709670">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087195973">
      <w:bodyDiv w:val="1"/>
      <w:marLeft w:val="0"/>
      <w:marRight w:val="0"/>
      <w:marTop w:val="0"/>
      <w:marBottom w:val="0"/>
      <w:divBdr>
        <w:top w:val="none" w:sz="0" w:space="0" w:color="auto"/>
        <w:left w:val="none" w:sz="0" w:space="0" w:color="auto"/>
        <w:bottom w:val="none" w:sz="0" w:space="0" w:color="auto"/>
        <w:right w:val="none" w:sz="0" w:space="0" w:color="auto"/>
      </w:divBdr>
    </w:div>
    <w:div w:id="1262494797">
      <w:bodyDiv w:val="1"/>
      <w:marLeft w:val="0"/>
      <w:marRight w:val="0"/>
      <w:marTop w:val="0"/>
      <w:marBottom w:val="0"/>
      <w:divBdr>
        <w:top w:val="none" w:sz="0" w:space="0" w:color="auto"/>
        <w:left w:val="none" w:sz="0" w:space="0" w:color="auto"/>
        <w:bottom w:val="none" w:sz="0" w:space="0" w:color="auto"/>
        <w:right w:val="none" w:sz="0" w:space="0" w:color="auto"/>
      </w:divBdr>
    </w:div>
    <w:div w:id="1328899386">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63860750">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C10BA-71E3-4F83-B56F-0A75D5B3B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60</Pages>
  <Words>10658</Words>
  <Characters>58625</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3</cp:revision>
  <dcterms:created xsi:type="dcterms:W3CDTF">2019-08-30T16:10:00Z</dcterms:created>
  <dcterms:modified xsi:type="dcterms:W3CDTF">2019-10-23T18:17:00Z</dcterms:modified>
</cp:coreProperties>
</file>