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4505E" w14:textId="272A590E" w:rsidR="00E731A1" w:rsidRDefault="00BA512E" w:rsidP="00DB5422">
      <w:pPr>
        <w:spacing w:before="240" w:after="240" w:line="360" w:lineRule="auto"/>
        <w:jc w:val="center"/>
        <w:rPr>
          <w:rFonts w:ascii="Palatino Linotype" w:hAnsi="Palatino Linotype"/>
          <w:b/>
        </w:rPr>
      </w:pPr>
      <w:r w:rsidRPr="00DB5422">
        <w:rPr>
          <w:rFonts w:ascii="Palatino Linotype" w:hAnsi="Palatino Linotype"/>
          <w:b/>
        </w:rPr>
        <w:t>LÍNEAS ARGUMENTATIVAS</w:t>
      </w:r>
    </w:p>
    <w:p w14:paraId="05249B79" w14:textId="77777777" w:rsidR="00DB5422" w:rsidRPr="00DB5422" w:rsidRDefault="00DB5422" w:rsidP="00DB5422">
      <w:pPr>
        <w:spacing w:before="240" w:after="240" w:line="360" w:lineRule="auto"/>
        <w:jc w:val="center"/>
        <w:rPr>
          <w:rFonts w:ascii="Palatino Linotype" w:hAnsi="Palatino Linotype"/>
          <w:b/>
          <w:sz w:val="2"/>
        </w:rPr>
      </w:pPr>
    </w:p>
    <w:p w14:paraId="5A474FA3" w14:textId="38A73823" w:rsidR="0095468B" w:rsidRDefault="002E118F" w:rsidP="00DB5422">
      <w:pPr>
        <w:spacing w:before="240" w:after="360" w:line="360" w:lineRule="auto"/>
        <w:contextualSpacing/>
        <w:jc w:val="both"/>
        <w:rPr>
          <w:rFonts w:ascii="Palatino Linotype" w:eastAsia="Times New Roman" w:hAnsi="Palatino Linotype"/>
        </w:rPr>
      </w:pPr>
      <w:r w:rsidRPr="00DB5422">
        <w:rPr>
          <w:rFonts w:ascii="Palatino Linotype" w:eastAsia="Times New Roman" w:hAnsi="Palatino Linotype"/>
          <w:b/>
        </w:rPr>
        <w:t>DEBERES DE LAS AUTORIDADES.</w:t>
      </w:r>
      <w:r w:rsidRPr="00DB5422">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w:t>
      </w:r>
      <w:r w:rsidR="003375CD" w:rsidRPr="00DB5422">
        <w:rPr>
          <w:rFonts w:ascii="Palatino Linotype" w:eastAsia="Times New Roman" w:hAnsi="Palatino Linotype"/>
        </w:rPr>
        <w:t>rlo, protegerlo y garantizarlo.</w:t>
      </w:r>
    </w:p>
    <w:p w14:paraId="094D973F" w14:textId="77777777" w:rsidR="00DB5422" w:rsidRPr="00DB5422" w:rsidRDefault="00DB5422" w:rsidP="00DB5422">
      <w:pPr>
        <w:spacing w:before="240" w:after="360" w:line="360" w:lineRule="auto"/>
        <w:contextualSpacing/>
        <w:jc w:val="both"/>
        <w:rPr>
          <w:rFonts w:ascii="Palatino Linotype" w:eastAsia="Times New Roman" w:hAnsi="Palatino Linotype"/>
          <w:sz w:val="12"/>
        </w:rPr>
      </w:pPr>
    </w:p>
    <w:p w14:paraId="686D167E" w14:textId="77777777" w:rsidR="00DB5422" w:rsidRPr="00DB5422" w:rsidRDefault="00DB5422" w:rsidP="00DB5422">
      <w:pPr>
        <w:spacing w:before="240" w:after="360" w:line="360" w:lineRule="auto"/>
        <w:contextualSpacing/>
        <w:jc w:val="both"/>
        <w:rPr>
          <w:rFonts w:ascii="Palatino Linotype" w:eastAsia="Times New Roman" w:hAnsi="Palatino Linotype"/>
          <w:sz w:val="12"/>
        </w:rPr>
      </w:pPr>
    </w:p>
    <w:p w14:paraId="63AAC91B" w14:textId="2D0DF8E6" w:rsidR="0006548A" w:rsidRDefault="0095468B" w:rsidP="00DB5422">
      <w:pPr>
        <w:spacing w:before="240" w:after="240" w:line="360" w:lineRule="auto"/>
        <w:jc w:val="both"/>
        <w:rPr>
          <w:rFonts w:ascii="Palatino Linotype" w:eastAsia="MS Mincho" w:hAnsi="Palatino Linotype" w:cs="Times New Roman"/>
        </w:rPr>
      </w:pPr>
      <w:r w:rsidRPr="00DB5422">
        <w:rPr>
          <w:rFonts w:ascii="Palatino Linotype" w:eastAsia="MS Mincho" w:hAnsi="Palatino Linotype" w:cs="Times New Roman"/>
          <w:b/>
        </w:rPr>
        <w:t xml:space="preserve">DERECHO DE ACCESO A LA INFORMACIÓN PÚBLICA. </w:t>
      </w:r>
      <w:r w:rsidRPr="00DB5422">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00B00A3B" w14:textId="77777777" w:rsidR="00DB5422" w:rsidRPr="00DB5422" w:rsidRDefault="00DB5422" w:rsidP="00DB5422">
      <w:pPr>
        <w:spacing w:before="240" w:after="240" w:line="360" w:lineRule="auto"/>
        <w:jc w:val="both"/>
        <w:rPr>
          <w:rFonts w:ascii="Palatino Linotype" w:eastAsia="MS Mincho" w:hAnsi="Palatino Linotype" w:cs="Times New Roman"/>
          <w:sz w:val="12"/>
        </w:rPr>
      </w:pPr>
    </w:p>
    <w:p w14:paraId="303800A6" w14:textId="58C7D433" w:rsidR="008319E2" w:rsidRDefault="008319E2" w:rsidP="00DB5422">
      <w:pPr>
        <w:spacing w:before="240" w:after="240" w:line="360" w:lineRule="auto"/>
        <w:jc w:val="both"/>
        <w:rPr>
          <w:rFonts w:ascii="Palatino Linotype" w:eastAsia="Times New Roman" w:hAnsi="Palatino Linotype" w:cs="Arial"/>
          <w:color w:val="000000"/>
          <w:lang w:val="es-ES" w:eastAsia="es-MX"/>
        </w:rPr>
      </w:pPr>
      <w:r w:rsidRPr="00DB5422">
        <w:rPr>
          <w:rFonts w:ascii="Palatino Linotype" w:eastAsia="MS Mincho" w:hAnsi="Palatino Linotype" w:cs="Times New Roman"/>
          <w:b/>
        </w:rPr>
        <w:t>NEGATIVA FICTA, NO EXISTE PLAZO PERENTORIO PARA INTERPONER EL RECURSO.</w:t>
      </w:r>
      <w:r w:rsidRPr="00DB5422">
        <w:rPr>
          <w:rFonts w:ascii="Palatino Linotype" w:eastAsia="MS Mincho" w:hAnsi="Palatino Linotype" w:cs="Times New Roman"/>
        </w:rPr>
        <w:t xml:space="preserve"> </w:t>
      </w:r>
      <w:r w:rsidRPr="00DB5422">
        <w:rPr>
          <w:rFonts w:ascii="Palatino Linotype" w:eastAsia="Times New Roman" w:hAnsi="Palatino Linotype" w:cs="Arial"/>
          <w:color w:val="000000"/>
          <w:lang w:val="es-ES" w:eastAsia="es-MX"/>
        </w:rPr>
        <w:t>Tratándose de negativa ficta no existe plazo para la interposición del recurso de revisión por tratarse de una afec</w:t>
      </w:r>
      <w:r w:rsidR="00DB5422">
        <w:rPr>
          <w:rFonts w:ascii="Palatino Linotype" w:eastAsia="Times New Roman" w:hAnsi="Palatino Linotype" w:cs="Arial"/>
          <w:color w:val="000000"/>
          <w:lang w:val="es-ES" w:eastAsia="es-MX"/>
        </w:rPr>
        <w:t>tación al derecho.</w:t>
      </w:r>
    </w:p>
    <w:p w14:paraId="3C04E00D" w14:textId="77777777" w:rsidR="00DB5422" w:rsidRDefault="00DB5422" w:rsidP="00DB5422">
      <w:pPr>
        <w:spacing w:before="240" w:after="240" w:line="360" w:lineRule="auto"/>
        <w:jc w:val="both"/>
        <w:rPr>
          <w:rFonts w:ascii="Palatino Linotype" w:eastAsia="Times New Roman" w:hAnsi="Palatino Linotype" w:cs="Arial"/>
          <w:color w:val="000000"/>
          <w:lang w:val="es-ES" w:eastAsia="es-MX"/>
        </w:rPr>
      </w:pPr>
    </w:p>
    <w:p w14:paraId="22142B5D" w14:textId="77777777" w:rsidR="00DB5422" w:rsidRDefault="00DB5422" w:rsidP="00DB5422">
      <w:pPr>
        <w:spacing w:before="240" w:after="240" w:line="360" w:lineRule="auto"/>
        <w:jc w:val="both"/>
        <w:rPr>
          <w:rFonts w:ascii="Palatino Linotype" w:eastAsia="Times New Roman" w:hAnsi="Palatino Linotype" w:cs="Arial"/>
          <w:color w:val="000000"/>
          <w:lang w:val="es-ES" w:eastAsia="es-MX"/>
        </w:rPr>
      </w:pPr>
    </w:p>
    <w:p w14:paraId="7AD0640D" w14:textId="77777777" w:rsidR="00DB5422" w:rsidRDefault="00DB5422" w:rsidP="00DB5422">
      <w:pPr>
        <w:spacing w:before="240" w:after="240" w:line="360" w:lineRule="auto"/>
        <w:jc w:val="both"/>
        <w:rPr>
          <w:rFonts w:ascii="Palatino Linotype" w:eastAsia="Times New Roman" w:hAnsi="Palatino Linotype" w:cs="Arial"/>
          <w:color w:val="000000"/>
          <w:lang w:val="es-ES" w:eastAsia="es-MX"/>
        </w:rPr>
      </w:pPr>
    </w:p>
    <w:p w14:paraId="279B3BB0" w14:textId="77777777" w:rsidR="00DB5422" w:rsidRPr="00DB5422" w:rsidRDefault="00DB5422" w:rsidP="00DB5422">
      <w:pPr>
        <w:spacing w:before="240" w:after="240" w:line="360" w:lineRule="auto"/>
        <w:jc w:val="both"/>
        <w:rPr>
          <w:rFonts w:ascii="Palatino Linotype" w:eastAsia="Times New Roman" w:hAnsi="Palatino Linotype" w:cs="Times New Roman"/>
          <w:b/>
          <w:lang w:val="es-MX" w:eastAsia="en-US"/>
        </w:rPr>
      </w:pPr>
    </w:p>
    <w:p w14:paraId="6B0623AA" w14:textId="06F45EAA" w:rsidR="00C9604F" w:rsidRPr="00DB5422" w:rsidRDefault="00DB5422" w:rsidP="00DB5422">
      <w:pPr>
        <w:spacing w:before="240" w:after="240" w:line="360" w:lineRule="auto"/>
        <w:jc w:val="both"/>
        <w:rPr>
          <w:rFonts w:ascii="Palatino Linotype" w:eastAsia="Times New Roman" w:hAnsi="Palatino Linotype" w:cs="Arial"/>
        </w:rPr>
      </w:pPr>
      <w:r>
        <w:rPr>
          <w:rFonts w:ascii="Palatino Linotype" w:eastAsia="Calibri" w:hAnsi="Palatino Linotype" w:cs="Arial"/>
          <w:b/>
          <w:noProof/>
          <w:lang w:val="es-MX" w:eastAsia="es-MX"/>
        </w:rPr>
        <mc:AlternateContent>
          <mc:Choice Requires="wps">
            <w:drawing>
              <wp:anchor distT="0" distB="0" distL="114300" distR="114300" simplePos="0" relativeHeight="251660288" behindDoc="0" locked="0" layoutInCell="1" allowOverlap="1" wp14:anchorId="67E0618B" wp14:editId="42B54DB8">
                <wp:simplePos x="0" y="0"/>
                <wp:positionH relativeFrom="column">
                  <wp:posOffset>10998</wp:posOffset>
                </wp:positionH>
                <wp:positionV relativeFrom="paragraph">
                  <wp:posOffset>2782613</wp:posOffset>
                </wp:positionV>
                <wp:extent cx="5540188" cy="4049485"/>
                <wp:effectExtent l="76200" t="57150" r="60960" b="84455"/>
                <wp:wrapNone/>
                <wp:docPr id="4" name="Conector recto 4"/>
                <wp:cNvGraphicFramePr/>
                <a:graphic xmlns:a="http://schemas.openxmlformats.org/drawingml/2006/main">
                  <a:graphicData uri="http://schemas.microsoft.com/office/word/2010/wordprocessingShape">
                    <wps:wsp>
                      <wps:cNvCnPr/>
                      <wps:spPr>
                        <a:xfrm flipH="1" flipV="1">
                          <a:off x="0" y="0"/>
                          <a:ext cx="5540188" cy="404948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1A4093"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85pt,219.1pt" to="437.1pt,5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" strokecolor="#4f81bd [3204]" strokeweight="3pt">
                <v:shadow on="t" color="black" opacity="24903f" origin=",.5" offset="0,.55556mm"/>
              </v:line>
            </w:pict>
          </mc:Fallback>
        </mc:AlternateContent>
      </w:r>
      <w:r w:rsidR="0095468B" w:rsidRPr="00DB5422">
        <w:rPr>
          <w:rFonts w:ascii="Palatino Linotype" w:eastAsia="Calibri" w:hAnsi="Palatino Linotype" w:cs="Arial"/>
          <w:b/>
          <w:lang w:val="es-ES" w:eastAsia="es-MX"/>
        </w:rPr>
        <w:t>DE LAS FORMALIDADES LEGALES DE LA CLASIFICACIÓN DE LA INFORMACIÓN.</w:t>
      </w:r>
      <w:r w:rsidR="0095468B" w:rsidRPr="00DB5422">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95468B" w:rsidRPr="00DB5422">
        <w:rPr>
          <w:rFonts w:ascii="Palatino Linotype" w:eastAsia="Calibri" w:hAnsi="Palatino Linotype" w:cs="Arial"/>
          <w:bCs/>
          <w:lang w:val="es-MX" w:eastAsia="en-US"/>
        </w:rPr>
        <w:t xml:space="preserve"> VIII,</w:t>
      </w:r>
      <w:r w:rsidR="0095468B" w:rsidRPr="00DB5422">
        <w:rPr>
          <w:rFonts w:ascii="Palatino Linotype" w:eastAsia="Calibri" w:hAnsi="Palatino Linotype" w:cs="Arial"/>
          <w:lang w:val="es-ES" w:eastAsia="es-MX"/>
        </w:rPr>
        <w:t xml:space="preserve"> 122, 135 </w:t>
      </w:r>
      <w:r w:rsidR="0095468B" w:rsidRPr="00DB5422">
        <w:rPr>
          <w:rFonts w:ascii="Palatino Linotype" w:eastAsia="Times New Roman" w:hAnsi="Palatino Linotype" w:cs="Arial"/>
        </w:rPr>
        <w:t>143 y 149, así como los establecido en los Lineamientos Generales en Materia de Clasificación</w:t>
      </w:r>
      <w:r w:rsidR="0095468B" w:rsidRPr="00DB5422">
        <w:rPr>
          <w:rFonts w:ascii="Palatino Linotype" w:eastAsia="Times New Roman" w:hAnsi="Palatino Linotype" w:cs="Times New Roman"/>
        </w:rPr>
        <w:t xml:space="preserve"> </w:t>
      </w:r>
      <w:r w:rsidR="0095468B" w:rsidRPr="00DB5422">
        <w:rPr>
          <w:rFonts w:ascii="Palatino Linotype" w:eastAsia="Times New Roman" w:hAnsi="Palatino Linotype" w:cs="Arial"/>
        </w:rPr>
        <w:t>y Desclasificación de la Información.</w:t>
      </w:r>
    </w:p>
    <w:p w14:paraId="5712A9D8" w14:textId="77777777" w:rsidR="00C9604F" w:rsidRDefault="00C9604F" w:rsidP="00DB5422">
      <w:pPr>
        <w:spacing w:line="360" w:lineRule="auto"/>
        <w:rPr>
          <w:rFonts w:ascii="Palatino Linotype" w:eastAsia="Times New Roman" w:hAnsi="Palatino Linotype" w:cs="Times New Roman"/>
          <w:b/>
          <w:u w:val="single"/>
        </w:rPr>
      </w:pPr>
    </w:p>
    <w:p w14:paraId="7C8531B4" w14:textId="77777777" w:rsidR="00DB5422" w:rsidRDefault="00DB5422" w:rsidP="00DB5422">
      <w:pPr>
        <w:spacing w:line="360" w:lineRule="auto"/>
        <w:rPr>
          <w:rFonts w:ascii="Palatino Linotype" w:eastAsia="Times New Roman" w:hAnsi="Palatino Linotype" w:cs="Times New Roman"/>
          <w:b/>
          <w:u w:val="single"/>
        </w:rPr>
      </w:pPr>
    </w:p>
    <w:p w14:paraId="1CD0B00B" w14:textId="77777777" w:rsidR="00DB5422" w:rsidRDefault="00DB5422" w:rsidP="00DB5422">
      <w:pPr>
        <w:spacing w:line="360" w:lineRule="auto"/>
        <w:rPr>
          <w:rFonts w:ascii="Palatino Linotype" w:eastAsia="Times New Roman" w:hAnsi="Palatino Linotype" w:cs="Times New Roman"/>
          <w:b/>
          <w:u w:val="single"/>
        </w:rPr>
      </w:pPr>
    </w:p>
    <w:p w14:paraId="0CFE595C" w14:textId="77777777" w:rsidR="00DB5422" w:rsidRDefault="00DB5422" w:rsidP="00DB5422">
      <w:pPr>
        <w:spacing w:line="360" w:lineRule="auto"/>
        <w:rPr>
          <w:rFonts w:ascii="Palatino Linotype" w:eastAsia="Times New Roman" w:hAnsi="Palatino Linotype" w:cs="Times New Roman"/>
          <w:b/>
          <w:u w:val="single"/>
        </w:rPr>
      </w:pPr>
    </w:p>
    <w:p w14:paraId="14B6DD37" w14:textId="77777777" w:rsidR="00DB5422" w:rsidRDefault="00DB5422" w:rsidP="00DB5422">
      <w:pPr>
        <w:spacing w:line="360" w:lineRule="auto"/>
        <w:rPr>
          <w:rFonts w:ascii="Palatino Linotype" w:eastAsia="Times New Roman" w:hAnsi="Palatino Linotype" w:cs="Times New Roman"/>
          <w:b/>
          <w:u w:val="single"/>
        </w:rPr>
      </w:pPr>
    </w:p>
    <w:p w14:paraId="465142B3" w14:textId="77777777" w:rsidR="00DB5422" w:rsidRDefault="00DB5422" w:rsidP="00DB5422">
      <w:pPr>
        <w:spacing w:line="360" w:lineRule="auto"/>
        <w:rPr>
          <w:rFonts w:ascii="Palatino Linotype" w:eastAsia="Times New Roman" w:hAnsi="Palatino Linotype" w:cs="Times New Roman"/>
          <w:b/>
          <w:u w:val="single"/>
        </w:rPr>
      </w:pPr>
    </w:p>
    <w:p w14:paraId="36789DF3" w14:textId="77777777" w:rsidR="00DB5422" w:rsidRDefault="00DB5422" w:rsidP="00DB5422">
      <w:pPr>
        <w:spacing w:line="360" w:lineRule="auto"/>
        <w:rPr>
          <w:rFonts w:ascii="Palatino Linotype" w:eastAsia="Times New Roman" w:hAnsi="Palatino Linotype" w:cs="Times New Roman"/>
          <w:b/>
          <w:u w:val="single"/>
        </w:rPr>
      </w:pPr>
    </w:p>
    <w:p w14:paraId="4C5053B6" w14:textId="77777777" w:rsidR="00DB5422" w:rsidRDefault="00DB5422" w:rsidP="00DB5422">
      <w:pPr>
        <w:spacing w:line="360" w:lineRule="auto"/>
        <w:rPr>
          <w:rFonts w:ascii="Palatino Linotype" w:eastAsia="Times New Roman" w:hAnsi="Palatino Linotype" w:cs="Times New Roman"/>
          <w:b/>
          <w:u w:val="single"/>
        </w:rPr>
      </w:pPr>
    </w:p>
    <w:p w14:paraId="40A83E31" w14:textId="77777777" w:rsidR="00DB5422" w:rsidRDefault="00DB5422" w:rsidP="00DB5422">
      <w:pPr>
        <w:spacing w:line="360" w:lineRule="auto"/>
        <w:rPr>
          <w:rFonts w:ascii="Palatino Linotype" w:eastAsia="Times New Roman" w:hAnsi="Palatino Linotype" w:cs="Times New Roman"/>
          <w:b/>
          <w:u w:val="single"/>
        </w:rPr>
      </w:pPr>
    </w:p>
    <w:p w14:paraId="1166A5CF" w14:textId="77777777" w:rsidR="00DB5422" w:rsidRPr="00DB5422" w:rsidRDefault="00DB5422" w:rsidP="00DB5422">
      <w:pPr>
        <w:spacing w:line="360" w:lineRule="auto"/>
        <w:rPr>
          <w:rFonts w:ascii="Palatino Linotype" w:eastAsia="Times New Roman" w:hAnsi="Palatino Linotype" w:cs="Times New Roman"/>
          <w:b/>
          <w:u w:val="single"/>
        </w:rPr>
      </w:pPr>
    </w:p>
    <w:p w14:paraId="31137936" w14:textId="302D1D0F" w:rsidR="00BC61B2" w:rsidRPr="00DB5422" w:rsidRDefault="00A20B1F" w:rsidP="00DB5422">
      <w:pPr>
        <w:spacing w:line="360" w:lineRule="auto"/>
        <w:jc w:val="center"/>
        <w:rPr>
          <w:rFonts w:ascii="Palatino Linotype" w:eastAsia="Times New Roman" w:hAnsi="Palatino Linotype" w:cs="Times New Roman"/>
          <w:b/>
          <w:u w:val="single"/>
        </w:rPr>
      </w:pPr>
      <w:r w:rsidRPr="00DB5422">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DB5422" w:rsidRDefault="00DA7E2F" w:rsidP="00DB5422">
          <w:pPr>
            <w:pStyle w:val="TtulodeTDC"/>
            <w:spacing w:before="0" w:line="360" w:lineRule="auto"/>
            <w:rPr>
              <w:szCs w:val="24"/>
            </w:rPr>
          </w:pPr>
        </w:p>
        <w:p w14:paraId="7C1927DB" w14:textId="77777777" w:rsidR="00C6671B" w:rsidRPr="00DB5422" w:rsidRDefault="00DA7E2F" w:rsidP="00DB5422">
          <w:pPr>
            <w:pStyle w:val="TDC1"/>
            <w:spacing w:line="360" w:lineRule="auto"/>
            <w:rPr>
              <w:rFonts w:ascii="Palatino Linotype" w:hAnsi="Palatino Linotype"/>
              <w:noProof/>
              <w:lang w:val="es-MX" w:eastAsia="es-MX"/>
            </w:rPr>
          </w:pPr>
          <w:r w:rsidRPr="00DB5422">
            <w:rPr>
              <w:rFonts w:ascii="Palatino Linotype" w:hAnsi="Palatino Linotype"/>
            </w:rPr>
            <w:fldChar w:fldCharType="begin"/>
          </w:r>
          <w:r w:rsidRPr="00DB5422">
            <w:rPr>
              <w:rFonts w:ascii="Palatino Linotype" w:hAnsi="Palatino Linotype"/>
            </w:rPr>
            <w:instrText xml:space="preserve"> TOC \o "1-3" \h \z \u </w:instrText>
          </w:r>
          <w:r w:rsidRPr="00DB5422">
            <w:rPr>
              <w:rFonts w:ascii="Palatino Linotype" w:hAnsi="Palatino Linotype"/>
            </w:rPr>
            <w:fldChar w:fldCharType="separate"/>
          </w:r>
          <w:hyperlink w:anchor="_Toc13602322" w:history="1">
            <w:r w:rsidR="00C6671B" w:rsidRPr="00DB5422">
              <w:rPr>
                <w:rStyle w:val="Hipervnculo"/>
                <w:rFonts w:ascii="Palatino Linotype" w:hAnsi="Palatino Linotype"/>
                <w:b/>
                <w:noProof/>
              </w:rPr>
              <w:t>ANTECEDENTES</w:t>
            </w:r>
            <w:r w:rsidR="00C6671B" w:rsidRPr="00DB5422">
              <w:rPr>
                <w:rFonts w:ascii="Palatino Linotype" w:hAnsi="Palatino Linotype"/>
                <w:noProof/>
                <w:webHidden/>
              </w:rPr>
              <w:tab/>
            </w:r>
            <w:r w:rsidR="00C6671B" w:rsidRPr="00DB5422">
              <w:rPr>
                <w:rFonts w:ascii="Palatino Linotype" w:hAnsi="Palatino Linotype"/>
                <w:noProof/>
                <w:webHidden/>
              </w:rPr>
              <w:fldChar w:fldCharType="begin"/>
            </w:r>
            <w:r w:rsidR="00C6671B" w:rsidRPr="00DB5422">
              <w:rPr>
                <w:rFonts w:ascii="Palatino Linotype" w:hAnsi="Palatino Linotype"/>
                <w:noProof/>
                <w:webHidden/>
              </w:rPr>
              <w:instrText xml:space="preserve"> PAGEREF _Toc13602322 \h </w:instrText>
            </w:r>
            <w:r w:rsidR="00C6671B" w:rsidRPr="00DB5422">
              <w:rPr>
                <w:rFonts w:ascii="Palatino Linotype" w:hAnsi="Palatino Linotype"/>
                <w:noProof/>
                <w:webHidden/>
              </w:rPr>
            </w:r>
            <w:r w:rsidR="00C6671B" w:rsidRPr="00DB5422">
              <w:rPr>
                <w:rFonts w:ascii="Palatino Linotype" w:hAnsi="Palatino Linotype"/>
                <w:noProof/>
                <w:webHidden/>
              </w:rPr>
              <w:fldChar w:fldCharType="separate"/>
            </w:r>
            <w:r w:rsidR="00A45F77">
              <w:rPr>
                <w:rFonts w:ascii="Palatino Linotype" w:hAnsi="Palatino Linotype"/>
                <w:noProof/>
                <w:webHidden/>
              </w:rPr>
              <w:t>4</w:t>
            </w:r>
            <w:r w:rsidR="00C6671B" w:rsidRPr="00DB5422">
              <w:rPr>
                <w:rFonts w:ascii="Palatino Linotype" w:hAnsi="Palatino Linotype"/>
                <w:noProof/>
                <w:webHidden/>
              </w:rPr>
              <w:fldChar w:fldCharType="end"/>
            </w:r>
          </w:hyperlink>
        </w:p>
        <w:p w14:paraId="29EB5B4C" w14:textId="77777777" w:rsidR="00C6671B" w:rsidRPr="00DB5422" w:rsidRDefault="00150EDD" w:rsidP="00DB5422">
          <w:pPr>
            <w:pStyle w:val="TDC1"/>
            <w:spacing w:line="360" w:lineRule="auto"/>
            <w:rPr>
              <w:rFonts w:ascii="Palatino Linotype" w:hAnsi="Palatino Linotype"/>
              <w:noProof/>
              <w:lang w:val="es-MX" w:eastAsia="es-MX"/>
            </w:rPr>
          </w:pPr>
          <w:hyperlink w:anchor="_Toc13602325" w:history="1">
            <w:r w:rsidR="00C6671B" w:rsidRPr="00DB5422">
              <w:rPr>
                <w:rStyle w:val="Hipervnculo"/>
                <w:rFonts w:ascii="Palatino Linotype" w:hAnsi="Palatino Linotype"/>
                <w:b/>
                <w:noProof/>
              </w:rPr>
              <w:t>CONSIDERANDO</w:t>
            </w:r>
            <w:r w:rsidR="00C6671B" w:rsidRPr="00DB5422">
              <w:rPr>
                <w:rFonts w:ascii="Palatino Linotype" w:hAnsi="Palatino Linotype"/>
                <w:noProof/>
                <w:webHidden/>
              </w:rPr>
              <w:tab/>
            </w:r>
            <w:r w:rsidR="00C6671B" w:rsidRPr="00DB5422">
              <w:rPr>
                <w:rFonts w:ascii="Palatino Linotype" w:hAnsi="Palatino Linotype"/>
                <w:noProof/>
                <w:webHidden/>
              </w:rPr>
              <w:fldChar w:fldCharType="begin"/>
            </w:r>
            <w:r w:rsidR="00C6671B" w:rsidRPr="00DB5422">
              <w:rPr>
                <w:rFonts w:ascii="Palatino Linotype" w:hAnsi="Palatino Linotype"/>
                <w:noProof/>
                <w:webHidden/>
              </w:rPr>
              <w:instrText xml:space="preserve"> PAGEREF _Toc13602325 \h </w:instrText>
            </w:r>
            <w:r w:rsidR="00C6671B" w:rsidRPr="00DB5422">
              <w:rPr>
                <w:rFonts w:ascii="Palatino Linotype" w:hAnsi="Palatino Linotype"/>
                <w:noProof/>
                <w:webHidden/>
              </w:rPr>
            </w:r>
            <w:r w:rsidR="00C6671B" w:rsidRPr="00DB5422">
              <w:rPr>
                <w:rFonts w:ascii="Palatino Linotype" w:hAnsi="Palatino Linotype"/>
                <w:noProof/>
                <w:webHidden/>
              </w:rPr>
              <w:fldChar w:fldCharType="separate"/>
            </w:r>
            <w:r w:rsidR="00A45F77">
              <w:rPr>
                <w:rFonts w:ascii="Palatino Linotype" w:hAnsi="Palatino Linotype"/>
                <w:noProof/>
                <w:webHidden/>
              </w:rPr>
              <w:t>11</w:t>
            </w:r>
            <w:r w:rsidR="00C6671B" w:rsidRPr="00DB5422">
              <w:rPr>
                <w:rFonts w:ascii="Palatino Linotype" w:hAnsi="Palatino Linotype"/>
                <w:noProof/>
                <w:webHidden/>
              </w:rPr>
              <w:fldChar w:fldCharType="end"/>
            </w:r>
          </w:hyperlink>
        </w:p>
        <w:p w14:paraId="451A2B1B" w14:textId="77777777" w:rsidR="00C6671B" w:rsidRPr="00DB5422" w:rsidRDefault="00150EDD" w:rsidP="00DB5422">
          <w:pPr>
            <w:pStyle w:val="TDC2"/>
            <w:spacing w:line="360" w:lineRule="auto"/>
            <w:rPr>
              <w:rFonts w:ascii="Palatino Linotype" w:hAnsi="Palatino Linotype"/>
              <w:noProof/>
              <w:lang w:val="es-MX" w:eastAsia="es-MX"/>
            </w:rPr>
          </w:pPr>
          <w:hyperlink w:anchor="_Toc13602326" w:history="1">
            <w:r w:rsidR="00C6671B" w:rsidRPr="00DB5422">
              <w:rPr>
                <w:rStyle w:val="Hipervnculo"/>
                <w:rFonts w:ascii="Palatino Linotype" w:hAnsi="Palatino Linotype"/>
                <w:b/>
                <w:noProof/>
              </w:rPr>
              <w:t>PRIMERO. De la competencia</w:t>
            </w:r>
            <w:r w:rsidR="00C6671B" w:rsidRPr="00DB5422">
              <w:rPr>
                <w:rFonts w:ascii="Palatino Linotype" w:hAnsi="Palatino Linotype"/>
                <w:noProof/>
                <w:webHidden/>
              </w:rPr>
              <w:tab/>
            </w:r>
            <w:r w:rsidR="00C6671B" w:rsidRPr="00DB5422">
              <w:rPr>
                <w:rFonts w:ascii="Palatino Linotype" w:hAnsi="Palatino Linotype"/>
                <w:noProof/>
                <w:webHidden/>
              </w:rPr>
              <w:fldChar w:fldCharType="begin"/>
            </w:r>
            <w:r w:rsidR="00C6671B" w:rsidRPr="00DB5422">
              <w:rPr>
                <w:rFonts w:ascii="Palatino Linotype" w:hAnsi="Palatino Linotype"/>
                <w:noProof/>
                <w:webHidden/>
              </w:rPr>
              <w:instrText xml:space="preserve"> PAGEREF _Toc13602326 \h </w:instrText>
            </w:r>
            <w:r w:rsidR="00C6671B" w:rsidRPr="00DB5422">
              <w:rPr>
                <w:rFonts w:ascii="Palatino Linotype" w:hAnsi="Palatino Linotype"/>
                <w:noProof/>
                <w:webHidden/>
              </w:rPr>
            </w:r>
            <w:r w:rsidR="00C6671B" w:rsidRPr="00DB5422">
              <w:rPr>
                <w:rFonts w:ascii="Palatino Linotype" w:hAnsi="Palatino Linotype"/>
                <w:noProof/>
                <w:webHidden/>
              </w:rPr>
              <w:fldChar w:fldCharType="separate"/>
            </w:r>
            <w:r w:rsidR="00A45F77">
              <w:rPr>
                <w:rFonts w:ascii="Palatino Linotype" w:hAnsi="Palatino Linotype"/>
                <w:noProof/>
                <w:webHidden/>
              </w:rPr>
              <w:t>11</w:t>
            </w:r>
            <w:r w:rsidR="00C6671B" w:rsidRPr="00DB5422">
              <w:rPr>
                <w:rFonts w:ascii="Palatino Linotype" w:hAnsi="Palatino Linotype"/>
                <w:noProof/>
                <w:webHidden/>
              </w:rPr>
              <w:fldChar w:fldCharType="end"/>
            </w:r>
          </w:hyperlink>
        </w:p>
        <w:p w14:paraId="17F48301" w14:textId="77777777" w:rsidR="00C6671B" w:rsidRPr="00DB5422" w:rsidRDefault="00150EDD" w:rsidP="00DB5422">
          <w:pPr>
            <w:pStyle w:val="TDC2"/>
            <w:spacing w:line="360" w:lineRule="auto"/>
            <w:rPr>
              <w:rFonts w:ascii="Palatino Linotype" w:hAnsi="Palatino Linotype"/>
              <w:noProof/>
              <w:lang w:val="es-MX" w:eastAsia="es-MX"/>
            </w:rPr>
          </w:pPr>
          <w:hyperlink w:anchor="_Toc13602327" w:history="1">
            <w:r w:rsidR="00C6671B" w:rsidRPr="00DB5422">
              <w:rPr>
                <w:rStyle w:val="Hipervnculo"/>
                <w:rFonts w:ascii="Palatino Linotype" w:hAnsi="Palatino Linotype"/>
                <w:b/>
                <w:noProof/>
              </w:rPr>
              <w:t>SEGUNDO. De la oportunidad y procedencia.</w:t>
            </w:r>
            <w:r w:rsidR="00C6671B" w:rsidRPr="00DB5422">
              <w:rPr>
                <w:rFonts w:ascii="Palatino Linotype" w:hAnsi="Palatino Linotype"/>
                <w:noProof/>
                <w:webHidden/>
              </w:rPr>
              <w:tab/>
            </w:r>
            <w:r w:rsidR="00C6671B" w:rsidRPr="00DB5422">
              <w:rPr>
                <w:rFonts w:ascii="Palatino Linotype" w:hAnsi="Palatino Linotype"/>
                <w:noProof/>
                <w:webHidden/>
              </w:rPr>
              <w:fldChar w:fldCharType="begin"/>
            </w:r>
            <w:r w:rsidR="00C6671B" w:rsidRPr="00DB5422">
              <w:rPr>
                <w:rFonts w:ascii="Palatino Linotype" w:hAnsi="Palatino Linotype"/>
                <w:noProof/>
                <w:webHidden/>
              </w:rPr>
              <w:instrText xml:space="preserve"> PAGEREF _Toc13602327 \h </w:instrText>
            </w:r>
            <w:r w:rsidR="00C6671B" w:rsidRPr="00DB5422">
              <w:rPr>
                <w:rFonts w:ascii="Palatino Linotype" w:hAnsi="Palatino Linotype"/>
                <w:noProof/>
                <w:webHidden/>
              </w:rPr>
            </w:r>
            <w:r w:rsidR="00C6671B" w:rsidRPr="00DB5422">
              <w:rPr>
                <w:rFonts w:ascii="Palatino Linotype" w:hAnsi="Palatino Linotype"/>
                <w:noProof/>
                <w:webHidden/>
              </w:rPr>
              <w:fldChar w:fldCharType="separate"/>
            </w:r>
            <w:r w:rsidR="00A45F77">
              <w:rPr>
                <w:rFonts w:ascii="Palatino Linotype" w:hAnsi="Palatino Linotype"/>
                <w:noProof/>
                <w:webHidden/>
              </w:rPr>
              <w:t>12</w:t>
            </w:r>
            <w:r w:rsidR="00C6671B" w:rsidRPr="00DB5422">
              <w:rPr>
                <w:rFonts w:ascii="Palatino Linotype" w:hAnsi="Palatino Linotype"/>
                <w:noProof/>
                <w:webHidden/>
              </w:rPr>
              <w:fldChar w:fldCharType="end"/>
            </w:r>
          </w:hyperlink>
        </w:p>
        <w:p w14:paraId="1A5268D3" w14:textId="77777777" w:rsidR="00C6671B" w:rsidRPr="00DB5422" w:rsidRDefault="00150EDD" w:rsidP="00DB5422">
          <w:pPr>
            <w:pStyle w:val="TDC1"/>
            <w:spacing w:line="360" w:lineRule="auto"/>
            <w:rPr>
              <w:rFonts w:ascii="Palatino Linotype" w:hAnsi="Palatino Linotype"/>
              <w:noProof/>
              <w:lang w:val="es-MX" w:eastAsia="es-MX"/>
            </w:rPr>
          </w:pPr>
          <w:hyperlink w:anchor="_Toc13602328" w:history="1">
            <w:r w:rsidR="00C6671B" w:rsidRPr="00DB5422">
              <w:rPr>
                <w:rStyle w:val="Hipervnculo"/>
                <w:rFonts w:ascii="Palatino Linotype" w:hAnsi="Palatino Linotype"/>
                <w:b/>
                <w:noProof/>
              </w:rPr>
              <w:t xml:space="preserve">TERCERO. Del planteamiento de la </w:t>
            </w:r>
            <w:r w:rsidR="00C6671B" w:rsidRPr="00DB5422">
              <w:rPr>
                <w:rStyle w:val="Hipervnculo"/>
                <w:rFonts w:ascii="Palatino Linotype" w:hAnsi="Palatino Linotype"/>
                <w:b/>
                <w:i/>
                <w:noProof/>
              </w:rPr>
              <w:t>Litis.</w:t>
            </w:r>
            <w:r w:rsidR="00C6671B" w:rsidRPr="00DB5422">
              <w:rPr>
                <w:rFonts w:ascii="Palatino Linotype" w:hAnsi="Palatino Linotype"/>
                <w:noProof/>
                <w:webHidden/>
              </w:rPr>
              <w:tab/>
            </w:r>
            <w:r w:rsidR="00C6671B" w:rsidRPr="00DB5422">
              <w:rPr>
                <w:rFonts w:ascii="Palatino Linotype" w:hAnsi="Palatino Linotype"/>
                <w:noProof/>
                <w:webHidden/>
              </w:rPr>
              <w:fldChar w:fldCharType="begin"/>
            </w:r>
            <w:r w:rsidR="00C6671B" w:rsidRPr="00DB5422">
              <w:rPr>
                <w:rFonts w:ascii="Palatino Linotype" w:hAnsi="Palatino Linotype"/>
                <w:noProof/>
                <w:webHidden/>
              </w:rPr>
              <w:instrText xml:space="preserve"> PAGEREF _Toc13602328 \h </w:instrText>
            </w:r>
            <w:r w:rsidR="00C6671B" w:rsidRPr="00DB5422">
              <w:rPr>
                <w:rFonts w:ascii="Palatino Linotype" w:hAnsi="Palatino Linotype"/>
                <w:noProof/>
                <w:webHidden/>
              </w:rPr>
            </w:r>
            <w:r w:rsidR="00C6671B" w:rsidRPr="00DB5422">
              <w:rPr>
                <w:rFonts w:ascii="Palatino Linotype" w:hAnsi="Palatino Linotype"/>
                <w:noProof/>
                <w:webHidden/>
              </w:rPr>
              <w:fldChar w:fldCharType="separate"/>
            </w:r>
            <w:r w:rsidR="00A45F77">
              <w:rPr>
                <w:rFonts w:ascii="Palatino Linotype" w:hAnsi="Palatino Linotype"/>
                <w:noProof/>
                <w:webHidden/>
              </w:rPr>
              <w:t>17</w:t>
            </w:r>
            <w:r w:rsidR="00C6671B" w:rsidRPr="00DB5422">
              <w:rPr>
                <w:rFonts w:ascii="Palatino Linotype" w:hAnsi="Palatino Linotype"/>
                <w:noProof/>
                <w:webHidden/>
              </w:rPr>
              <w:fldChar w:fldCharType="end"/>
            </w:r>
          </w:hyperlink>
        </w:p>
        <w:p w14:paraId="668C279D" w14:textId="77777777" w:rsidR="00C6671B" w:rsidRPr="00DB5422" w:rsidRDefault="00150EDD" w:rsidP="00DB5422">
          <w:pPr>
            <w:pStyle w:val="TDC1"/>
            <w:spacing w:line="360" w:lineRule="auto"/>
            <w:rPr>
              <w:rFonts w:ascii="Palatino Linotype" w:hAnsi="Palatino Linotype"/>
              <w:noProof/>
              <w:lang w:val="es-MX" w:eastAsia="es-MX"/>
            </w:rPr>
          </w:pPr>
          <w:hyperlink w:anchor="_Toc13602329" w:history="1">
            <w:r w:rsidR="00C6671B" w:rsidRPr="00DB5422">
              <w:rPr>
                <w:rStyle w:val="Hipervnculo"/>
                <w:rFonts w:ascii="Palatino Linotype" w:hAnsi="Palatino Linotype"/>
                <w:b/>
                <w:noProof/>
              </w:rPr>
              <w:t>CUARTO.</w:t>
            </w:r>
            <w:r w:rsidR="00C6671B" w:rsidRPr="00DB5422">
              <w:rPr>
                <w:rStyle w:val="Hipervnculo"/>
                <w:rFonts w:ascii="Palatino Linotype" w:hAnsi="Palatino Linotype"/>
                <w:noProof/>
              </w:rPr>
              <w:t xml:space="preserve"> </w:t>
            </w:r>
            <w:r w:rsidR="00C6671B" w:rsidRPr="00DB5422">
              <w:rPr>
                <w:rStyle w:val="Hipervnculo"/>
                <w:rFonts w:ascii="Palatino Linotype" w:hAnsi="Palatino Linotype"/>
                <w:b/>
                <w:noProof/>
              </w:rPr>
              <w:t>Del estudio y resolución del asunto.</w:t>
            </w:r>
            <w:r w:rsidR="00C6671B" w:rsidRPr="00DB5422">
              <w:rPr>
                <w:rFonts w:ascii="Palatino Linotype" w:hAnsi="Palatino Linotype"/>
                <w:noProof/>
                <w:webHidden/>
              </w:rPr>
              <w:tab/>
            </w:r>
            <w:r w:rsidR="00C6671B" w:rsidRPr="00DB5422">
              <w:rPr>
                <w:rFonts w:ascii="Palatino Linotype" w:hAnsi="Palatino Linotype"/>
                <w:noProof/>
                <w:webHidden/>
              </w:rPr>
              <w:fldChar w:fldCharType="begin"/>
            </w:r>
            <w:r w:rsidR="00C6671B" w:rsidRPr="00DB5422">
              <w:rPr>
                <w:rFonts w:ascii="Palatino Linotype" w:hAnsi="Palatino Linotype"/>
                <w:noProof/>
                <w:webHidden/>
              </w:rPr>
              <w:instrText xml:space="preserve"> PAGEREF _Toc13602329 \h </w:instrText>
            </w:r>
            <w:r w:rsidR="00C6671B" w:rsidRPr="00DB5422">
              <w:rPr>
                <w:rFonts w:ascii="Palatino Linotype" w:hAnsi="Palatino Linotype"/>
                <w:noProof/>
                <w:webHidden/>
              </w:rPr>
            </w:r>
            <w:r w:rsidR="00C6671B" w:rsidRPr="00DB5422">
              <w:rPr>
                <w:rFonts w:ascii="Palatino Linotype" w:hAnsi="Palatino Linotype"/>
                <w:noProof/>
                <w:webHidden/>
              </w:rPr>
              <w:fldChar w:fldCharType="separate"/>
            </w:r>
            <w:r w:rsidR="00A45F77">
              <w:rPr>
                <w:rFonts w:ascii="Palatino Linotype" w:hAnsi="Palatino Linotype"/>
                <w:noProof/>
                <w:webHidden/>
              </w:rPr>
              <w:t>19</w:t>
            </w:r>
            <w:r w:rsidR="00C6671B" w:rsidRPr="00DB5422">
              <w:rPr>
                <w:rFonts w:ascii="Palatino Linotype" w:hAnsi="Palatino Linotype"/>
                <w:noProof/>
                <w:webHidden/>
              </w:rPr>
              <w:fldChar w:fldCharType="end"/>
            </w:r>
          </w:hyperlink>
        </w:p>
        <w:p w14:paraId="29D89E62" w14:textId="77777777" w:rsidR="00C6671B" w:rsidRPr="00DB5422" w:rsidRDefault="00150EDD" w:rsidP="00DB5422">
          <w:pPr>
            <w:pStyle w:val="TDC2"/>
            <w:tabs>
              <w:tab w:val="left" w:pos="1100"/>
            </w:tabs>
            <w:spacing w:line="360" w:lineRule="auto"/>
            <w:rPr>
              <w:rFonts w:ascii="Palatino Linotype" w:hAnsi="Palatino Linotype"/>
              <w:noProof/>
              <w:lang w:val="es-MX" w:eastAsia="es-MX"/>
            </w:rPr>
          </w:pPr>
          <w:hyperlink w:anchor="_Toc13602330" w:history="1">
            <w:r w:rsidR="00C6671B" w:rsidRPr="00DB5422">
              <w:rPr>
                <w:rStyle w:val="Hipervnculo"/>
                <w:rFonts w:ascii="Palatino Linotype" w:eastAsia="MS Gothic" w:hAnsi="Palatino Linotype" w:cs="Times New Roman"/>
                <w:b/>
                <w:noProof/>
              </w:rPr>
              <w:t>I.</w:t>
            </w:r>
            <w:r w:rsidR="00C6671B" w:rsidRPr="00DB5422">
              <w:rPr>
                <w:rFonts w:ascii="Palatino Linotype" w:hAnsi="Palatino Linotype"/>
                <w:noProof/>
                <w:lang w:val="es-MX" w:eastAsia="es-MX"/>
              </w:rPr>
              <w:tab/>
            </w:r>
            <w:r w:rsidR="00C6671B" w:rsidRPr="00DB5422">
              <w:rPr>
                <w:rStyle w:val="Hipervnculo"/>
                <w:rFonts w:ascii="Palatino Linotype" w:eastAsia="MS Gothic" w:hAnsi="Palatino Linotype" w:cs="Times New Roman"/>
                <w:b/>
                <w:noProof/>
              </w:rPr>
              <w:t>Del deber de las autoridades de promover, respetar, proteger y garantizar el derecho de acceso a la información pública.</w:t>
            </w:r>
            <w:r w:rsidR="00C6671B" w:rsidRPr="00DB5422">
              <w:rPr>
                <w:rFonts w:ascii="Palatino Linotype" w:hAnsi="Palatino Linotype"/>
                <w:noProof/>
                <w:webHidden/>
              </w:rPr>
              <w:tab/>
            </w:r>
            <w:r w:rsidR="00C6671B" w:rsidRPr="00DB5422">
              <w:rPr>
                <w:rFonts w:ascii="Palatino Linotype" w:hAnsi="Palatino Linotype"/>
                <w:noProof/>
                <w:webHidden/>
              </w:rPr>
              <w:fldChar w:fldCharType="begin"/>
            </w:r>
            <w:r w:rsidR="00C6671B" w:rsidRPr="00DB5422">
              <w:rPr>
                <w:rFonts w:ascii="Palatino Linotype" w:hAnsi="Palatino Linotype"/>
                <w:noProof/>
                <w:webHidden/>
              </w:rPr>
              <w:instrText xml:space="preserve"> PAGEREF _Toc13602330 \h </w:instrText>
            </w:r>
            <w:r w:rsidR="00C6671B" w:rsidRPr="00DB5422">
              <w:rPr>
                <w:rFonts w:ascii="Palatino Linotype" w:hAnsi="Palatino Linotype"/>
                <w:noProof/>
                <w:webHidden/>
              </w:rPr>
            </w:r>
            <w:r w:rsidR="00C6671B" w:rsidRPr="00DB5422">
              <w:rPr>
                <w:rFonts w:ascii="Palatino Linotype" w:hAnsi="Palatino Linotype"/>
                <w:noProof/>
                <w:webHidden/>
              </w:rPr>
              <w:fldChar w:fldCharType="separate"/>
            </w:r>
            <w:r w:rsidR="00A45F77">
              <w:rPr>
                <w:rFonts w:ascii="Palatino Linotype" w:hAnsi="Palatino Linotype"/>
                <w:noProof/>
                <w:webHidden/>
              </w:rPr>
              <w:t>19</w:t>
            </w:r>
            <w:r w:rsidR="00C6671B" w:rsidRPr="00DB5422">
              <w:rPr>
                <w:rFonts w:ascii="Palatino Linotype" w:hAnsi="Palatino Linotype"/>
                <w:noProof/>
                <w:webHidden/>
              </w:rPr>
              <w:fldChar w:fldCharType="end"/>
            </w:r>
          </w:hyperlink>
        </w:p>
        <w:p w14:paraId="7640E21A" w14:textId="77777777" w:rsidR="00C6671B" w:rsidRPr="00DB5422" w:rsidRDefault="00150EDD" w:rsidP="00DB5422">
          <w:pPr>
            <w:pStyle w:val="TDC1"/>
            <w:tabs>
              <w:tab w:val="left" w:pos="1100"/>
            </w:tabs>
            <w:spacing w:line="360" w:lineRule="auto"/>
            <w:rPr>
              <w:rFonts w:ascii="Palatino Linotype" w:hAnsi="Palatino Linotype"/>
              <w:noProof/>
              <w:lang w:val="es-MX" w:eastAsia="es-MX"/>
            </w:rPr>
          </w:pPr>
          <w:hyperlink w:anchor="_Toc13602331" w:history="1">
            <w:r w:rsidR="00C6671B" w:rsidRPr="00DB5422">
              <w:rPr>
                <w:rStyle w:val="Hipervnculo"/>
                <w:rFonts w:ascii="Palatino Linotype" w:eastAsiaTheme="majorEastAsia" w:hAnsi="Palatino Linotype" w:cstheme="majorBidi"/>
                <w:b/>
                <w:noProof/>
                <w:lang w:val="es-MX" w:eastAsia="en-US"/>
              </w:rPr>
              <w:t>II.</w:t>
            </w:r>
            <w:r w:rsidR="00C6671B" w:rsidRPr="00DB5422">
              <w:rPr>
                <w:rFonts w:ascii="Palatino Linotype" w:hAnsi="Palatino Linotype"/>
                <w:noProof/>
                <w:lang w:val="es-MX" w:eastAsia="es-MX"/>
              </w:rPr>
              <w:tab/>
            </w:r>
            <w:r w:rsidR="00C6671B" w:rsidRPr="00DB5422">
              <w:rPr>
                <w:rStyle w:val="Hipervnculo"/>
                <w:rFonts w:ascii="Palatino Linotype" w:eastAsiaTheme="majorEastAsia" w:hAnsi="Palatino Linotype" w:cstheme="majorBidi"/>
                <w:b/>
                <w:noProof/>
                <w:lang w:val="es-MX" w:eastAsia="en-US"/>
              </w:rPr>
              <w:t>De la naturaleza de la información solicitada.</w:t>
            </w:r>
            <w:r w:rsidR="00C6671B" w:rsidRPr="00DB5422">
              <w:rPr>
                <w:rFonts w:ascii="Palatino Linotype" w:hAnsi="Palatino Linotype"/>
                <w:noProof/>
                <w:webHidden/>
              </w:rPr>
              <w:tab/>
            </w:r>
            <w:r w:rsidR="00C6671B" w:rsidRPr="00DB5422">
              <w:rPr>
                <w:rFonts w:ascii="Palatino Linotype" w:hAnsi="Palatino Linotype"/>
                <w:noProof/>
                <w:webHidden/>
              </w:rPr>
              <w:fldChar w:fldCharType="begin"/>
            </w:r>
            <w:r w:rsidR="00C6671B" w:rsidRPr="00DB5422">
              <w:rPr>
                <w:rFonts w:ascii="Palatino Linotype" w:hAnsi="Palatino Linotype"/>
                <w:noProof/>
                <w:webHidden/>
              </w:rPr>
              <w:instrText xml:space="preserve"> PAGEREF _Toc13602331 \h </w:instrText>
            </w:r>
            <w:r w:rsidR="00C6671B" w:rsidRPr="00DB5422">
              <w:rPr>
                <w:rFonts w:ascii="Palatino Linotype" w:hAnsi="Palatino Linotype"/>
                <w:noProof/>
                <w:webHidden/>
              </w:rPr>
            </w:r>
            <w:r w:rsidR="00C6671B" w:rsidRPr="00DB5422">
              <w:rPr>
                <w:rFonts w:ascii="Palatino Linotype" w:hAnsi="Palatino Linotype"/>
                <w:noProof/>
                <w:webHidden/>
              </w:rPr>
              <w:fldChar w:fldCharType="separate"/>
            </w:r>
            <w:r w:rsidR="00A45F77">
              <w:rPr>
                <w:rFonts w:ascii="Palatino Linotype" w:hAnsi="Palatino Linotype"/>
                <w:noProof/>
                <w:webHidden/>
              </w:rPr>
              <w:t>22</w:t>
            </w:r>
            <w:r w:rsidR="00C6671B" w:rsidRPr="00DB5422">
              <w:rPr>
                <w:rFonts w:ascii="Palatino Linotype" w:hAnsi="Palatino Linotype"/>
                <w:noProof/>
                <w:webHidden/>
              </w:rPr>
              <w:fldChar w:fldCharType="end"/>
            </w:r>
          </w:hyperlink>
        </w:p>
        <w:p w14:paraId="322EEABE" w14:textId="77777777" w:rsidR="00C6671B" w:rsidRPr="00DB5422" w:rsidRDefault="00150EDD" w:rsidP="00DB5422">
          <w:pPr>
            <w:pStyle w:val="TDC2"/>
            <w:spacing w:line="360" w:lineRule="auto"/>
            <w:rPr>
              <w:rFonts w:ascii="Palatino Linotype" w:hAnsi="Palatino Linotype"/>
              <w:noProof/>
              <w:lang w:val="es-MX" w:eastAsia="es-MX"/>
            </w:rPr>
          </w:pPr>
          <w:hyperlink w:anchor="_Toc13602332" w:history="1">
            <w:r w:rsidR="00C6671B" w:rsidRPr="00DB5422">
              <w:rPr>
                <w:rStyle w:val="Hipervnculo"/>
                <w:rFonts w:ascii="Palatino Linotype" w:hAnsi="Palatino Linotype" w:cs="Times New Roman"/>
                <w:b/>
                <w:noProof/>
                <w:lang w:eastAsia="es-ES_tradnl"/>
              </w:rPr>
              <w:t>QUINTO.</w:t>
            </w:r>
            <w:r w:rsidR="00C6671B" w:rsidRPr="00DB5422">
              <w:rPr>
                <w:rStyle w:val="Hipervnculo"/>
                <w:rFonts w:ascii="Palatino Linotype" w:eastAsia="MS Mincho" w:hAnsi="Palatino Linotype"/>
                <w:b/>
                <w:noProof/>
              </w:rPr>
              <w:t xml:space="preserve"> De la elaboración de la versión pública y el acuerdo de clasificación como información confidencial.</w:t>
            </w:r>
            <w:r w:rsidR="00C6671B" w:rsidRPr="00DB5422">
              <w:rPr>
                <w:rFonts w:ascii="Palatino Linotype" w:hAnsi="Palatino Linotype"/>
                <w:noProof/>
                <w:webHidden/>
              </w:rPr>
              <w:tab/>
            </w:r>
            <w:r w:rsidR="00C6671B" w:rsidRPr="00DB5422">
              <w:rPr>
                <w:rFonts w:ascii="Palatino Linotype" w:hAnsi="Palatino Linotype"/>
                <w:noProof/>
                <w:webHidden/>
              </w:rPr>
              <w:fldChar w:fldCharType="begin"/>
            </w:r>
            <w:r w:rsidR="00C6671B" w:rsidRPr="00DB5422">
              <w:rPr>
                <w:rFonts w:ascii="Palatino Linotype" w:hAnsi="Palatino Linotype"/>
                <w:noProof/>
                <w:webHidden/>
              </w:rPr>
              <w:instrText xml:space="preserve"> PAGEREF _Toc13602332 \h </w:instrText>
            </w:r>
            <w:r w:rsidR="00C6671B" w:rsidRPr="00DB5422">
              <w:rPr>
                <w:rFonts w:ascii="Palatino Linotype" w:hAnsi="Palatino Linotype"/>
                <w:noProof/>
                <w:webHidden/>
              </w:rPr>
            </w:r>
            <w:r w:rsidR="00C6671B" w:rsidRPr="00DB5422">
              <w:rPr>
                <w:rFonts w:ascii="Palatino Linotype" w:hAnsi="Palatino Linotype"/>
                <w:noProof/>
                <w:webHidden/>
              </w:rPr>
              <w:fldChar w:fldCharType="separate"/>
            </w:r>
            <w:r w:rsidR="00A45F77">
              <w:rPr>
                <w:rFonts w:ascii="Palatino Linotype" w:hAnsi="Palatino Linotype"/>
                <w:noProof/>
                <w:webHidden/>
              </w:rPr>
              <w:t>43</w:t>
            </w:r>
            <w:r w:rsidR="00C6671B" w:rsidRPr="00DB5422">
              <w:rPr>
                <w:rFonts w:ascii="Palatino Linotype" w:hAnsi="Palatino Linotype"/>
                <w:noProof/>
                <w:webHidden/>
              </w:rPr>
              <w:fldChar w:fldCharType="end"/>
            </w:r>
          </w:hyperlink>
        </w:p>
        <w:p w14:paraId="4CF0590F" w14:textId="77777777" w:rsidR="00C6671B" w:rsidRPr="00DB5422" w:rsidRDefault="00150EDD" w:rsidP="00DB5422">
          <w:pPr>
            <w:pStyle w:val="TDC1"/>
            <w:tabs>
              <w:tab w:val="left" w:pos="1100"/>
            </w:tabs>
            <w:spacing w:line="360" w:lineRule="auto"/>
            <w:rPr>
              <w:rFonts w:ascii="Palatino Linotype" w:hAnsi="Palatino Linotype"/>
              <w:noProof/>
              <w:lang w:val="es-MX" w:eastAsia="es-MX"/>
            </w:rPr>
          </w:pPr>
          <w:hyperlink w:anchor="_Toc13602333" w:history="1">
            <w:r w:rsidR="00C6671B" w:rsidRPr="00DB5422">
              <w:rPr>
                <w:rStyle w:val="Hipervnculo"/>
                <w:rFonts w:ascii="Palatino Linotype" w:hAnsi="Palatino Linotype"/>
                <w:b/>
                <w:noProof/>
              </w:rPr>
              <w:t>I.</w:t>
            </w:r>
            <w:r w:rsidR="00C6671B" w:rsidRPr="00DB5422">
              <w:rPr>
                <w:rFonts w:ascii="Palatino Linotype" w:hAnsi="Palatino Linotype"/>
                <w:noProof/>
                <w:lang w:val="es-MX" w:eastAsia="es-MX"/>
              </w:rPr>
              <w:tab/>
            </w:r>
            <w:r w:rsidR="00C6671B" w:rsidRPr="00DB5422">
              <w:rPr>
                <w:rStyle w:val="Hipervnculo"/>
                <w:rFonts w:ascii="Palatino Linotype" w:hAnsi="Palatino Linotype"/>
                <w:b/>
                <w:noProof/>
              </w:rPr>
              <w:t>Requisitos previos.</w:t>
            </w:r>
            <w:r w:rsidR="00C6671B" w:rsidRPr="00DB5422">
              <w:rPr>
                <w:rFonts w:ascii="Palatino Linotype" w:hAnsi="Palatino Linotype"/>
                <w:noProof/>
                <w:webHidden/>
              </w:rPr>
              <w:tab/>
            </w:r>
            <w:r w:rsidR="00C6671B" w:rsidRPr="00DB5422">
              <w:rPr>
                <w:rFonts w:ascii="Palatino Linotype" w:hAnsi="Palatino Linotype"/>
                <w:noProof/>
                <w:webHidden/>
              </w:rPr>
              <w:fldChar w:fldCharType="begin"/>
            </w:r>
            <w:r w:rsidR="00C6671B" w:rsidRPr="00DB5422">
              <w:rPr>
                <w:rFonts w:ascii="Palatino Linotype" w:hAnsi="Palatino Linotype"/>
                <w:noProof/>
                <w:webHidden/>
              </w:rPr>
              <w:instrText xml:space="preserve"> PAGEREF _Toc13602333 \h </w:instrText>
            </w:r>
            <w:r w:rsidR="00C6671B" w:rsidRPr="00DB5422">
              <w:rPr>
                <w:rFonts w:ascii="Palatino Linotype" w:hAnsi="Palatino Linotype"/>
                <w:noProof/>
                <w:webHidden/>
              </w:rPr>
            </w:r>
            <w:r w:rsidR="00C6671B" w:rsidRPr="00DB5422">
              <w:rPr>
                <w:rFonts w:ascii="Palatino Linotype" w:hAnsi="Palatino Linotype"/>
                <w:noProof/>
                <w:webHidden/>
              </w:rPr>
              <w:fldChar w:fldCharType="separate"/>
            </w:r>
            <w:r w:rsidR="00A45F77">
              <w:rPr>
                <w:rFonts w:ascii="Palatino Linotype" w:hAnsi="Palatino Linotype"/>
                <w:noProof/>
                <w:webHidden/>
              </w:rPr>
              <w:t>45</w:t>
            </w:r>
            <w:r w:rsidR="00C6671B" w:rsidRPr="00DB5422">
              <w:rPr>
                <w:rFonts w:ascii="Palatino Linotype" w:hAnsi="Palatino Linotype"/>
                <w:noProof/>
                <w:webHidden/>
              </w:rPr>
              <w:fldChar w:fldCharType="end"/>
            </w:r>
          </w:hyperlink>
        </w:p>
        <w:p w14:paraId="3B956CB7" w14:textId="77777777" w:rsidR="00C6671B" w:rsidRPr="00DB5422" w:rsidRDefault="00150EDD" w:rsidP="00DB5422">
          <w:pPr>
            <w:pStyle w:val="TDC1"/>
            <w:tabs>
              <w:tab w:val="left" w:pos="1100"/>
            </w:tabs>
            <w:spacing w:line="360" w:lineRule="auto"/>
            <w:rPr>
              <w:rFonts w:ascii="Palatino Linotype" w:hAnsi="Palatino Linotype"/>
              <w:noProof/>
              <w:lang w:val="es-MX" w:eastAsia="es-MX"/>
            </w:rPr>
          </w:pPr>
          <w:hyperlink w:anchor="_Toc13602334" w:history="1">
            <w:r w:rsidR="00C6671B" w:rsidRPr="00DB5422">
              <w:rPr>
                <w:rStyle w:val="Hipervnculo"/>
                <w:rFonts w:ascii="Palatino Linotype" w:hAnsi="Palatino Linotype"/>
                <w:b/>
                <w:noProof/>
              </w:rPr>
              <w:t>II.</w:t>
            </w:r>
            <w:r w:rsidR="00C6671B" w:rsidRPr="00DB5422">
              <w:rPr>
                <w:rFonts w:ascii="Palatino Linotype" w:hAnsi="Palatino Linotype"/>
                <w:noProof/>
                <w:lang w:val="es-MX" w:eastAsia="es-MX"/>
              </w:rPr>
              <w:tab/>
            </w:r>
            <w:r w:rsidR="00C6671B" w:rsidRPr="00DB5422">
              <w:rPr>
                <w:rStyle w:val="Hipervnculo"/>
                <w:rFonts w:ascii="Palatino Linotype" w:hAnsi="Palatino Linotype"/>
                <w:b/>
                <w:noProof/>
              </w:rPr>
              <w:t>Supuestos de clasificación.</w:t>
            </w:r>
            <w:r w:rsidR="00C6671B" w:rsidRPr="00DB5422">
              <w:rPr>
                <w:rFonts w:ascii="Palatino Linotype" w:hAnsi="Palatino Linotype"/>
                <w:noProof/>
                <w:webHidden/>
              </w:rPr>
              <w:tab/>
            </w:r>
            <w:r w:rsidR="00C6671B" w:rsidRPr="00DB5422">
              <w:rPr>
                <w:rFonts w:ascii="Palatino Linotype" w:hAnsi="Palatino Linotype"/>
                <w:noProof/>
                <w:webHidden/>
              </w:rPr>
              <w:fldChar w:fldCharType="begin"/>
            </w:r>
            <w:r w:rsidR="00C6671B" w:rsidRPr="00DB5422">
              <w:rPr>
                <w:rFonts w:ascii="Palatino Linotype" w:hAnsi="Palatino Linotype"/>
                <w:noProof/>
                <w:webHidden/>
              </w:rPr>
              <w:instrText xml:space="preserve"> PAGEREF _Toc13602334 \h </w:instrText>
            </w:r>
            <w:r w:rsidR="00C6671B" w:rsidRPr="00DB5422">
              <w:rPr>
                <w:rFonts w:ascii="Palatino Linotype" w:hAnsi="Palatino Linotype"/>
                <w:noProof/>
                <w:webHidden/>
              </w:rPr>
            </w:r>
            <w:r w:rsidR="00C6671B" w:rsidRPr="00DB5422">
              <w:rPr>
                <w:rFonts w:ascii="Palatino Linotype" w:hAnsi="Palatino Linotype"/>
                <w:noProof/>
                <w:webHidden/>
              </w:rPr>
              <w:fldChar w:fldCharType="separate"/>
            </w:r>
            <w:r w:rsidR="00A45F77">
              <w:rPr>
                <w:rFonts w:ascii="Palatino Linotype" w:hAnsi="Palatino Linotype"/>
                <w:noProof/>
                <w:webHidden/>
              </w:rPr>
              <w:t>46</w:t>
            </w:r>
            <w:r w:rsidR="00C6671B" w:rsidRPr="00DB5422">
              <w:rPr>
                <w:rFonts w:ascii="Palatino Linotype" w:hAnsi="Palatino Linotype"/>
                <w:noProof/>
                <w:webHidden/>
              </w:rPr>
              <w:fldChar w:fldCharType="end"/>
            </w:r>
          </w:hyperlink>
        </w:p>
        <w:p w14:paraId="6E788145" w14:textId="77777777" w:rsidR="00C6671B" w:rsidRPr="00DB5422" w:rsidRDefault="00150EDD" w:rsidP="00DB5422">
          <w:pPr>
            <w:pStyle w:val="TDC1"/>
            <w:spacing w:line="360" w:lineRule="auto"/>
            <w:rPr>
              <w:rFonts w:ascii="Palatino Linotype" w:hAnsi="Palatino Linotype"/>
              <w:noProof/>
              <w:lang w:val="es-MX" w:eastAsia="es-MX"/>
            </w:rPr>
          </w:pPr>
          <w:hyperlink w:anchor="_Toc13602335" w:history="1">
            <w:r w:rsidR="00C6671B" w:rsidRPr="00DB5422">
              <w:rPr>
                <w:rStyle w:val="Hipervnculo"/>
                <w:rFonts w:ascii="Palatino Linotype" w:eastAsia="MS Gothic" w:hAnsi="Palatino Linotype" w:cs="Times New Roman"/>
                <w:b/>
                <w:noProof/>
                <w:lang w:val="es-MX" w:eastAsia="en-US"/>
              </w:rPr>
              <w:t>SEXTO. Vista a los órganos de control interno.</w:t>
            </w:r>
            <w:r w:rsidR="00C6671B" w:rsidRPr="00DB5422">
              <w:rPr>
                <w:rFonts w:ascii="Palatino Linotype" w:hAnsi="Palatino Linotype"/>
                <w:noProof/>
                <w:webHidden/>
              </w:rPr>
              <w:tab/>
            </w:r>
            <w:r w:rsidR="00C6671B" w:rsidRPr="00DB5422">
              <w:rPr>
                <w:rFonts w:ascii="Palatino Linotype" w:hAnsi="Palatino Linotype"/>
                <w:noProof/>
                <w:webHidden/>
              </w:rPr>
              <w:fldChar w:fldCharType="begin"/>
            </w:r>
            <w:r w:rsidR="00C6671B" w:rsidRPr="00DB5422">
              <w:rPr>
                <w:rFonts w:ascii="Palatino Linotype" w:hAnsi="Palatino Linotype"/>
                <w:noProof/>
                <w:webHidden/>
              </w:rPr>
              <w:instrText xml:space="preserve"> PAGEREF _Toc13602335 \h </w:instrText>
            </w:r>
            <w:r w:rsidR="00C6671B" w:rsidRPr="00DB5422">
              <w:rPr>
                <w:rFonts w:ascii="Palatino Linotype" w:hAnsi="Palatino Linotype"/>
                <w:noProof/>
                <w:webHidden/>
              </w:rPr>
            </w:r>
            <w:r w:rsidR="00C6671B" w:rsidRPr="00DB5422">
              <w:rPr>
                <w:rFonts w:ascii="Palatino Linotype" w:hAnsi="Palatino Linotype"/>
                <w:noProof/>
                <w:webHidden/>
              </w:rPr>
              <w:fldChar w:fldCharType="separate"/>
            </w:r>
            <w:r w:rsidR="00A45F77">
              <w:rPr>
                <w:rFonts w:ascii="Palatino Linotype" w:hAnsi="Palatino Linotype"/>
                <w:noProof/>
                <w:webHidden/>
              </w:rPr>
              <w:t>56</w:t>
            </w:r>
            <w:r w:rsidR="00C6671B" w:rsidRPr="00DB5422">
              <w:rPr>
                <w:rFonts w:ascii="Palatino Linotype" w:hAnsi="Palatino Linotype"/>
                <w:noProof/>
                <w:webHidden/>
              </w:rPr>
              <w:fldChar w:fldCharType="end"/>
            </w:r>
          </w:hyperlink>
        </w:p>
        <w:p w14:paraId="20041746" w14:textId="77777777" w:rsidR="00C6671B" w:rsidRPr="00DB5422" w:rsidRDefault="00150EDD" w:rsidP="00DB5422">
          <w:pPr>
            <w:pStyle w:val="TDC1"/>
            <w:spacing w:line="360" w:lineRule="auto"/>
            <w:rPr>
              <w:rFonts w:ascii="Palatino Linotype" w:hAnsi="Palatino Linotype"/>
              <w:noProof/>
              <w:lang w:val="es-MX" w:eastAsia="es-MX"/>
            </w:rPr>
          </w:pPr>
          <w:hyperlink w:anchor="_Toc13602336" w:history="1">
            <w:r w:rsidR="00C6671B" w:rsidRPr="00DB5422">
              <w:rPr>
                <w:rStyle w:val="Hipervnculo"/>
                <w:rFonts w:ascii="Palatino Linotype" w:hAnsi="Palatino Linotype"/>
                <w:b/>
                <w:noProof/>
              </w:rPr>
              <w:t>R E S O L U T I V O S</w:t>
            </w:r>
            <w:r w:rsidR="00C6671B" w:rsidRPr="00DB5422">
              <w:rPr>
                <w:rFonts w:ascii="Palatino Linotype" w:hAnsi="Palatino Linotype"/>
                <w:noProof/>
                <w:webHidden/>
              </w:rPr>
              <w:tab/>
            </w:r>
            <w:r w:rsidR="00C6671B" w:rsidRPr="00DB5422">
              <w:rPr>
                <w:rFonts w:ascii="Palatino Linotype" w:hAnsi="Palatino Linotype"/>
                <w:noProof/>
                <w:webHidden/>
              </w:rPr>
              <w:fldChar w:fldCharType="begin"/>
            </w:r>
            <w:r w:rsidR="00C6671B" w:rsidRPr="00DB5422">
              <w:rPr>
                <w:rFonts w:ascii="Palatino Linotype" w:hAnsi="Palatino Linotype"/>
                <w:noProof/>
                <w:webHidden/>
              </w:rPr>
              <w:instrText xml:space="preserve"> PAGEREF _Toc13602336 \h </w:instrText>
            </w:r>
            <w:r w:rsidR="00C6671B" w:rsidRPr="00DB5422">
              <w:rPr>
                <w:rFonts w:ascii="Palatino Linotype" w:hAnsi="Palatino Linotype"/>
                <w:noProof/>
                <w:webHidden/>
              </w:rPr>
            </w:r>
            <w:r w:rsidR="00C6671B" w:rsidRPr="00DB5422">
              <w:rPr>
                <w:rFonts w:ascii="Palatino Linotype" w:hAnsi="Palatino Linotype"/>
                <w:noProof/>
                <w:webHidden/>
              </w:rPr>
              <w:fldChar w:fldCharType="separate"/>
            </w:r>
            <w:r w:rsidR="00A45F77">
              <w:rPr>
                <w:rFonts w:ascii="Palatino Linotype" w:hAnsi="Palatino Linotype"/>
                <w:noProof/>
                <w:webHidden/>
              </w:rPr>
              <w:t>60</w:t>
            </w:r>
            <w:r w:rsidR="00C6671B" w:rsidRPr="00DB5422">
              <w:rPr>
                <w:rFonts w:ascii="Palatino Linotype" w:hAnsi="Palatino Linotype"/>
                <w:noProof/>
                <w:webHidden/>
              </w:rPr>
              <w:fldChar w:fldCharType="end"/>
            </w:r>
          </w:hyperlink>
        </w:p>
        <w:p w14:paraId="5665529F" w14:textId="40737172" w:rsidR="00D038BF" w:rsidRPr="00DB5422" w:rsidRDefault="00DA7E2F" w:rsidP="00DB5422">
          <w:pPr>
            <w:spacing w:line="360" w:lineRule="auto"/>
            <w:rPr>
              <w:rFonts w:ascii="Palatino Linotype" w:hAnsi="Palatino Linotype"/>
            </w:rPr>
          </w:pPr>
          <w:r w:rsidRPr="00DB5422">
            <w:rPr>
              <w:rFonts w:ascii="Palatino Linotype" w:hAnsi="Palatino Linotype"/>
              <w:b/>
              <w:bCs/>
              <w:lang w:val="es-ES"/>
            </w:rPr>
            <w:fldChar w:fldCharType="end"/>
          </w:r>
        </w:p>
      </w:sdtContent>
    </w:sdt>
    <w:p w14:paraId="73F7F940" w14:textId="1B0A9E54" w:rsidR="00662C69" w:rsidRPr="00DB5422" w:rsidRDefault="009B11D6" w:rsidP="00DB5422">
      <w:pPr>
        <w:spacing w:before="240" w:after="240" w:line="360" w:lineRule="auto"/>
        <w:ind w:right="47"/>
        <w:jc w:val="both"/>
        <w:rPr>
          <w:rFonts w:ascii="Palatino Linotype" w:hAnsi="Palatino Linotype"/>
        </w:rPr>
      </w:pPr>
      <w:r w:rsidRPr="00DB5422">
        <w:rPr>
          <w:rFonts w:ascii="Palatino Linotype" w:hAnsi="Palatino Linotype"/>
        </w:rPr>
        <w:t>R</w:t>
      </w:r>
      <w:r w:rsidR="00662C69" w:rsidRPr="00DB5422">
        <w:rPr>
          <w:rFonts w:ascii="Palatino Linotype" w:hAnsi="Palatino Linotype"/>
        </w:rPr>
        <w:t>esolución del Pleno del Instituto de Transparencia, Acceso a la Información Pública y Protección de Datos Personales del Estado de México y Mun</w:t>
      </w:r>
      <w:r w:rsidR="000D5A1D" w:rsidRPr="00DB5422">
        <w:rPr>
          <w:rFonts w:ascii="Palatino Linotype" w:hAnsi="Palatino Linotype"/>
        </w:rPr>
        <w:t>icipios, con</w:t>
      </w:r>
      <w:r w:rsidR="00662C69" w:rsidRPr="00DB5422">
        <w:rPr>
          <w:rFonts w:ascii="Palatino Linotype" w:hAnsi="Palatino Linotype"/>
        </w:rPr>
        <w:t xml:space="preserve"> </w:t>
      </w:r>
      <w:r w:rsidR="00485DB6" w:rsidRPr="00DB5422">
        <w:rPr>
          <w:rFonts w:ascii="Palatino Linotype" w:hAnsi="Palatino Linotype"/>
        </w:rPr>
        <w:t xml:space="preserve">domicilio </w:t>
      </w:r>
      <w:r w:rsidR="00662C69" w:rsidRPr="00DB5422">
        <w:rPr>
          <w:rFonts w:ascii="Palatino Linotype" w:hAnsi="Palatino Linotype"/>
        </w:rPr>
        <w:t xml:space="preserve">en Metepec, Estado de México; de </w:t>
      </w:r>
      <w:r w:rsidR="006D357C" w:rsidRPr="00DB5422">
        <w:rPr>
          <w:rFonts w:ascii="Palatino Linotype" w:hAnsi="Palatino Linotype"/>
        </w:rPr>
        <w:t>fecha treinta y uno</w:t>
      </w:r>
      <w:r w:rsidR="009D2556" w:rsidRPr="00DB5422">
        <w:rPr>
          <w:rFonts w:ascii="Palatino Linotype" w:hAnsi="Palatino Linotype"/>
        </w:rPr>
        <w:t xml:space="preserve"> </w:t>
      </w:r>
      <w:r w:rsidR="00662C69" w:rsidRPr="00DB5422">
        <w:rPr>
          <w:rFonts w:ascii="Palatino Linotype" w:hAnsi="Palatino Linotype"/>
        </w:rPr>
        <w:t>(</w:t>
      </w:r>
      <w:r w:rsidR="006D357C" w:rsidRPr="00DB5422">
        <w:rPr>
          <w:rFonts w:ascii="Palatino Linotype" w:hAnsi="Palatino Linotype"/>
        </w:rPr>
        <w:t>31</w:t>
      </w:r>
      <w:r w:rsidR="00662C69" w:rsidRPr="00DB5422">
        <w:rPr>
          <w:rFonts w:ascii="Palatino Linotype" w:hAnsi="Palatino Linotype"/>
        </w:rPr>
        <w:t>) de</w:t>
      </w:r>
      <w:r w:rsidR="006D357C" w:rsidRPr="00DB5422">
        <w:rPr>
          <w:rFonts w:ascii="Palatino Linotype" w:hAnsi="Palatino Linotype"/>
        </w:rPr>
        <w:t xml:space="preserve"> jul</w:t>
      </w:r>
      <w:r w:rsidR="007B32C0" w:rsidRPr="00DB5422">
        <w:rPr>
          <w:rFonts w:ascii="Palatino Linotype" w:hAnsi="Palatino Linotype"/>
        </w:rPr>
        <w:t xml:space="preserve">io </w:t>
      </w:r>
      <w:r w:rsidR="00662C69" w:rsidRPr="00DB5422">
        <w:rPr>
          <w:rFonts w:ascii="Palatino Linotype" w:hAnsi="Palatino Linotype"/>
        </w:rPr>
        <w:t xml:space="preserve">de dos mil </w:t>
      </w:r>
      <w:r w:rsidR="007B32C0" w:rsidRPr="00DB5422">
        <w:rPr>
          <w:rFonts w:ascii="Palatino Linotype" w:hAnsi="Palatino Linotype"/>
        </w:rPr>
        <w:t>diecinueve</w:t>
      </w:r>
      <w:r w:rsidR="00662C69" w:rsidRPr="00DB5422">
        <w:rPr>
          <w:rFonts w:ascii="Palatino Linotype" w:hAnsi="Palatino Linotype"/>
        </w:rPr>
        <w:t>.</w:t>
      </w:r>
    </w:p>
    <w:p w14:paraId="2171CFE0" w14:textId="730099C5" w:rsidR="00DA2F64" w:rsidRPr="00DB5422" w:rsidRDefault="00662C69" w:rsidP="00DB5422">
      <w:pPr>
        <w:spacing w:before="240" w:after="360" w:line="360" w:lineRule="auto"/>
        <w:jc w:val="both"/>
        <w:rPr>
          <w:rFonts w:ascii="Palatino Linotype" w:hAnsi="Palatino Linotype"/>
          <w:b/>
        </w:rPr>
      </w:pPr>
      <w:r w:rsidRPr="00DB5422">
        <w:rPr>
          <w:rFonts w:ascii="Palatino Linotype" w:hAnsi="Palatino Linotype"/>
          <w:b/>
        </w:rPr>
        <w:t>VISTO</w:t>
      </w:r>
      <w:r w:rsidR="002E118F" w:rsidRPr="00DB5422">
        <w:rPr>
          <w:rFonts w:ascii="Palatino Linotype" w:hAnsi="Palatino Linotype"/>
          <w:b/>
        </w:rPr>
        <w:t>S</w:t>
      </w:r>
      <w:r w:rsidRPr="00DB5422">
        <w:rPr>
          <w:rFonts w:ascii="Palatino Linotype" w:hAnsi="Palatino Linotype"/>
        </w:rPr>
        <w:t xml:space="preserve"> l</w:t>
      </w:r>
      <w:r w:rsidR="002E118F" w:rsidRPr="00DB5422">
        <w:rPr>
          <w:rFonts w:ascii="Palatino Linotype" w:hAnsi="Palatino Linotype"/>
        </w:rPr>
        <w:t>os</w:t>
      </w:r>
      <w:r w:rsidRPr="00DB5422">
        <w:rPr>
          <w:rFonts w:ascii="Palatino Linotype" w:hAnsi="Palatino Linotype"/>
        </w:rPr>
        <w:t xml:space="preserve"> expediente</w:t>
      </w:r>
      <w:r w:rsidR="002E118F" w:rsidRPr="00DB5422">
        <w:rPr>
          <w:rFonts w:ascii="Palatino Linotype" w:hAnsi="Palatino Linotype"/>
        </w:rPr>
        <w:t>s</w:t>
      </w:r>
      <w:r w:rsidRPr="00DB5422">
        <w:rPr>
          <w:rFonts w:ascii="Palatino Linotype" w:hAnsi="Palatino Linotype"/>
        </w:rPr>
        <w:t xml:space="preserve"> electrónico</w:t>
      </w:r>
      <w:r w:rsidR="002E118F" w:rsidRPr="00DB5422">
        <w:rPr>
          <w:rFonts w:ascii="Palatino Linotype" w:hAnsi="Palatino Linotype"/>
        </w:rPr>
        <w:t>s</w:t>
      </w:r>
      <w:r w:rsidRPr="00DB5422">
        <w:rPr>
          <w:rFonts w:ascii="Palatino Linotype" w:hAnsi="Palatino Linotype"/>
        </w:rPr>
        <w:t xml:space="preserve"> for</w:t>
      </w:r>
      <w:r w:rsidR="00335BFE" w:rsidRPr="00DB5422">
        <w:rPr>
          <w:rFonts w:ascii="Palatino Linotype" w:hAnsi="Palatino Linotype"/>
        </w:rPr>
        <w:t>mado</w:t>
      </w:r>
      <w:r w:rsidR="002E118F" w:rsidRPr="00DB5422">
        <w:rPr>
          <w:rFonts w:ascii="Palatino Linotype" w:hAnsi="Palatino Linotype"/>
        </w:rPr>
        <w:t>s</w:t>
      </w:r>
      <w:r w:rsidR="00335BFE" w:rsidRPr="00DB5422">
        <w:rPr>
          <w:rFonts w:ascii="Palatino Linotype" w:hAnsi="Palatino Linotype"/>
        </w:rPr>
        <w:t xml:space="preserve"> con motivo de los</w:t>
      </w:r>
      <w:r w:rsidRPr="00DB5422">
        <w:rPr>
          <w:rFonts w:ascii="Palatino Linotype" w:hAnsi="Palatino Linotype"/>
        </w:rPr>
        <w:t xml:space="preserve"> recurso</w:t>
      </w:r>
      <w:r w:rsidR="00335BFE" w:rsidRPr="00DB5422">
        <w:rPr>
          <w:rFonts w:ascii="Palatino Linotype" w:hAnsi="Palatino Linotype"/>
        </w:rPr>
        <w:t>s</w:t>
      </w:r>
      <w:r w:rsidR="004B5C6B" w:rsidRPr="00DB5422">
        <w:rPr>
          <w:rFonts w:ascii="Palatino Linotype" w:hAnsi="Palatino Linotype"/>
        </w:rPr>
        <w:t xml:space="preserve"> de revisión</w:t>
      </w:r>
      <w:r w:rsidR="006D357C" w:rsidRPr="00DB5422">
        <w:rPr>
          <w:rFonts w:ascii="Palatino Linotype" w:hAnsi="Palatino Linotype"/>
          <w:b/>
        </w:rPr>
        <w:t xml:space="preserve"> 03813/INFOEM/IP/RR/2019 y 03814/INFOEM/IP/RR/2019</w:t>
      </w:r>
      <w:r w:rsidR="007B32C0" w:rsidRPr="00DB5422">
        <w:rPr>
          <w:rFonts w:ascii="Palatino Linotype" w:hAnsi="Palatino Linotype"/>
          <w:b/>
        </w:rPr>
        <w:t xml:space="preserve"> </w:t>
      </w:r>
      <w:r w:rsidRPr="00DB5422">
        <w:rPr>
          <w:rFonts w:ascii="Palatino Linotype" w:hAnsi="Palatino Linotype"/>
        </w:rPr>
        <w:t>promovido</w:t>
      </w:r>
      <w:r w:rsidR="00335BFE" w:rsidRPr="00DB5422">
        <w:rPr>
          <w:rFonts w:ascii="Palatino Linotype" w:hAnsi="Palatino Linotype"/>
        </w:rPr>
        <w:t>s</w:t>
      </w:r>
      <w:r w:rsidRPr="00DB5422">
        <w:rPr>
          <w:rFonts w:ascii="Palatino Linotype" w:hAnsi="Palatino Linotype"/>
        </w:rPr>
        <w:t xml:space="preserve"> por </w:t>
      </w:r>
      <w:r w:rsidR="00E45C9B" w:rsidRPr="00E45C9B">
        <w:rPr>
          <w:rFonts w:ascii="Palatino Linotype" w:hAnsi="Palatino Linotype"/>
          <w:b/>
          <w:highlight w:val="black"/>
        </w:rPr>
        <w:t>------------------------------------------</w:t>
      </w:r>
      <w:r w:rsidRPr="00DB5422">
        <w:rPr>
          <w:rFonts w:ascii="Palatino Linotype" w:hAnsi="Palatino Linotype"/>
          <w:b/>
        </w:rPr>
        <w:t xml:space="preserve">, </w:t>
      </w:r>
      <w:r w:rsidRPr="00DB5422">
        <w:rPr>
          <w:rFonts w:ascii="Palatino Linotype" w:hAnsi="Palatino Linotype" w:cs="Arial"/>
        </w:rPr>
        <w:t xml:space="preserve">en su </w:t>
      </w:r>
      <w:r w:rsidR="00D83C17" w:rsidRPr="00DB5422">
        <w:rPr>
          <w:rFonts w:ascii="Palatino Linotype" w:hAnsi="Palatino Linotype" w:cs="Arial"/>
        </w:rPr>
        <w:t>calidad</w:t>
      </w:r>
      <w:r w:rsidRPr="00DB5422">
        <w:rPr>
          <w:rFonts w:ascii="Palatino Linotype" w:hAnsi="Palatino Linotype" w:cs="Arial"/>
        </w:rPr>
        <w:t xml:space="preserve"> de </w:t>
      </w:r>
      <w:r w:rsidRPr="00DB5422">
        <w:rPr>
          <w:rFonts w:ascii="Palatino Linotype" w:hAnsi="Palatino Linotype" w:cs="Arial"/>
          <w:b/>
        </w:rPr>
        <w:t>RECURRENTE</w:t>
      </w:r>
      <w:r w:rsidRPr="00DB5422">
        <w:rPr>
          <w:rFonts w:ascii="Palatino Linotype" w:hAnsi="Palatino Linotype" w:cs="Arial"/>
        </w:rPr>
        <w:t xml:space="preserve">, en contra </w:t>
      </w:r>
      <w:r w:rsidR="0006608C" w:rsidRPr="00DB5422">
        <w:rPr>
          <w:rFonts w:ascii="Palatino Linotype" w:hAnsi="Palatino Linotype" w:cs="Arial"/>
        </w:rPr>
        <w:t>de</w:t>
      </w:r>
      <w:r w:rsidR="00843908" w:rsidRPr="00DB5422">
        <w:rPr>
          <w:rFonts w:ascii="Palatino Linotype" w:hAnsi="Palatino Linotype" w:cs="Arial"/>
        </w:rPr>
        <w:t xml:space="preserve"> </w:t>
      </w:r>
      <w:r w:rsidR="00BA512E" w:rsidRPr="00DB5422">
        <w:rPr>
          <w:rFonts w:ascii="Palatino Linotype" w:hAnsi="Palatino Linotype" w:cs="Arial"/>
        </w:rPr>
        <w:t>la falta respuesta</w:t>
      </w:r>
      <w:r w:rsidR="00843908" w:rsidRPr="00DB5422">
        <w:rPr>
          <w:rFonts w:ascii="Palatino Linotype" w:hAnsi="Palatino Linotype" w:cs="Arial"/>
        </w:rPr>
        <w:t xml:space="preserve"> de</w:t>
      </w:r>
      <w:r w:rsidR="000D1606" w:rsidRPr="00DB5422">
        <w:rPr>
          <w:rFonts w:ascii="Palatino Linotype" w:hAnsi="Palatino Linotype" w:cs="Arial"/>
        </w:rPr>
        <w:t xml:space="preserve">l </w:t>
      </w:r>
      <w:r w:rsidR="006D357C" w:rsidRPr="00DB5422">
        <w:rPr>
          <w:rFonts w:ascii="Palatino Linotype" w:hAnsi="Palatino Linotype" w:cs="Arial"/>
          <w:b/>
        </w:rPr>
        <w:t>Ayuntamiento de Valle de Chalco Solidaridad</w:t>
      </w:r>
      <w:r w:rsidR="0036073F" w:rsidRPr="00DB5422">
        <w:rPr>
          <w:rFonts w:ascii="Palatino Linotype" w:hAnsi="Palatino Linotype"/>
          <w:b/>
        </w:rPr>
        <w:t xml:space="preserve">, </w:t>
      </w:r>
      <w:r w:rsidRPr="00DB5422">
        <w:rPr>
          <w:rFonts w:ascii="Palatino Linotype" w:hAnsi="Palatino Linotype"/>
        </w:rPr>
        <w:t>en lo sucesivo el</w:t>
      </w:r>
      <w:r w:rsidRPr="00DB5422">
        <w:rPr>
          <w:rFonts w:ascii="Palatino Linotype" w:hAnsi="Palatino Linotype"/>
          <w:b/>
        </w:rPr>
        <w:t xml:space="preserve"> SUJETO OBLIGADO, </w:t>
      </w:r>
      <w:r w:rsidRPr="00DB5422">
        <w:rPr>
          <w:rFonts w:ascii="Palatino Linotype" w:hAnsi="Palatino Linotype"/>
        </w:rPr>
        <w:t>se procede a dictar la presente resolución, con base en los siguientes:</w:t>
      </w:r>
    </w:p>
    <w:p w14:paraId="769E1410" w14:textId="5740327F" w:rsidR="00587366" w:rsidRDefault="00662C69" w:rsidP="00DB5422">
      <w:pPr>
        <w:pStyle w:val="Ttulo1"/>
        <w:spacing w:line="360" w:lineRule="auto"/>
        <w:jc w:val="center"/>
        <w:rPr>
          <w:b/>
          <w:szCs w:val="24"/>
        </w:rPr>
      </w:pPr>
      <w:bookmarkStart w:id="0" w:name="_Toc461555884"/>
      <w:bookmarkStart w:id="1" w:name="_Toc466371847"/>
      <w:bookmarkStart w:id="2" w:name="_Toc13602322"/>
      <w:r w:rsidRPr="00DB5422">
        <w:rPr>
          <w:b/>
          <w:szCs w:val="24"/>
        </w:rPr>
        <w:t>ANTECEDENTES</w:t>
      </w:r>
      <w:bookmarkEnd w:id="0"/>
      <w:bookmarkEnd w:id="1"/>
      <w:bookmarkEnd w:id="2"/>
    </w:p>
    <w:p w14:paraId="48E91FDA" w14:textId="77777777" w:rsidR="00DB5422" w:rsidRPr="00DB5422" w:rsidRDefault="00DB5422" w:rsidP="00DB5422">
      <w:pPr>
        <w:rPr>
          <w:lang w:val="es-MX" w:eastAsia="en-US"/>
        </w:rPr>
      </w:pPr>
    </w:p>
    <w:p w14:paraId="4F797A84" w14:textId="6F523D30" w:rsidR="00A40EF1" w:rsidRPr="00DB5422" w:rsidRDefault="00F93E20" w:rsidP="00DB5422">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DB5422">
        <w:rPr>
          <w:rFonts w:ascii="Palatino Linotype" w:eastAsia="Calibri" w:hAnsi="Palatino Linotype" w:cs="Arial"/>
          <w:lang w:val="es-ES"/>
        </w:rPr>
        <w:t>Los días</w:t>
      </w:r>
      <w:r w:rsidR="00FA14DD" w:rsidRPr="00DB5422">
        <w:rPr>
          <w:rFonts w:ascii="Palatino Linotype" w:eastAsia="Calibri" w:hAnsi="Palatino Linotype" w:cs="Arial"/>
          <w:lang w:val="es-ES"/>
        </w:rPr>
        <w:t xml:space="preserve"> nueve</w:t>
      </w:r>
      <w:r w:rsidR="004B5C6B" w:rsidRPr="00DB5422">
        <w:rPr>
          <w:rFonts w:ascii="Palatino Linotype" w:eastAsia="Calibri" w:hAnsi="Palatino Linotype" w:cs="Arial"/>
          <w:lang w:val="es-ES"/>
        </w:rPr>
        <w:t xml:space="preserve"> </w:t>
      </w:r>
      <w:r w:rsidR="00A13811" w:rsidRPr="00DB5422">
        <w:rPr>
          <w:rFonts w:ascii="Palatino Linotype" w:eastAsia="Calibri" w:hAnsi="Palatino Linotype" w:cs="Arial"/>
          <w:lang w:val="es-ES"/>
        </w:rPr>
        <w:t>(</w:t>
      </w:r>
      <w:r w:rsidR="00FA14DD" w:rsidRPr="00DB5422">
        <w:rPr>
          <w:rFonts w:ascii="Palatino Linotype" w:eastAsia="Calibri" w:hAnsi="Palatino Linotype" w:cs="Arial"/>
          <w:lang w:val="es-ES"/>
        </w:rPr>
        <w:t>09</w:t>
      </w:r>
      <w:r w:rsidR="00A13811" w:rsidRPr="00DB5422">
        <w:rPr>
          <w:rFonts w:ascii="Palatino Linotype" w:eastAsia="Calibri" w:hAnsi="Palatino Linotype" w:cs="Arial"/>
          <w:lang w:val="es-ES"/>
        </w:rPr>
        <w:t>)</w:t>
      </w:r>
      <w:r w:rsidR="00155E24" w:rsidRPr="00DB5422">
        <w:rPr>
          <w:rFonts w:ascii="Palatino Linotype" w:eastAsia="Calibri" w:hAnsi="Palatino Linotype" w:cs="Arial"/>
          <w:lang w:val="es-ES"/>
        </w:rPr>
        <w:t xml:space="preserve"> </w:t>
      </w:r>
      <w:r w:rsidRPr="00DB5422">
        <w:rPr>
          <w:rFonts w:ascii="Palatino Linotype" w:eastAsia="Calibri" w:hAnsi="Palatino Linotype" w:cs="Arial"/>
          <w:lang w:val="es-ES"/>
        </w:rPr>
        <w:t xml:space="preserve"> y diez (10) </w:t>
      </w:r>
      <w:r w:rsidR="000D1606" w:rsidRPr="00DB5422">
        <w:rPr>
          <w:rFonts w:ascii="Palatino Linotype" w:eastAsia="Calibri" w:hAnsi="Palatino Linotype" w:cs="Arial"/>
          <w:lang w:val="es-ES"/>
        </w:rPr>
        <w:t>de</w:t>
      </w:r>
      <w:r w:rsidR="00FA14DD" w:rsidRPr="00DB5422">
        <w:rPr>
          <w:rFonts w:ascii="Palatino Linotype" w:eastAsia="Calibri" w:hAnsi="Palatino Linotype" w:cs="Arial"/>
          <w:lang w:val="es-ES"/>
        </w:rPr>
        <w:t xml:space="preserve"> abril</w:t>
      </w:r>
      <w:r w:rsidR="001E3F91" w:rsidRPr="00DB5422">
        <w:rPr>
          <w:rFonts w:ascii="Palatino Linotype" w:eastAsia="Calibri" w:hAnsi="Palatino Linotype" w:cs="Arial"/>
          <w:lang w:val="es-ES"/>
        </w:rPr>
        <w:t xml:space="preserve"> </w:t>
      </w:r>
      <w:r w:rsidR="00AB274F" w:rsidRPr="00DB5422">
        <w:rPr>
          <w:rFonts w:ascii="Palatino Linotype" w:eastAsia="Calibri" w:hAnsi="Palatino Linotype" w:cs="Arial"/>
          <w:lang w:val="es-ES"/>
        </w:rPr>
        <w:t xml:space="preserve">de </w:t>
      </w:r>
      <w:r w:rsidR="00DB4BEF" w:rsidRPr="00DB5422">
        <w:rPr>
          <w:rFonts w:ascii="Palatino Linotype" w:eastAsia="Calibri" w:hAnsi="Palatino Linotype" w:cs="Arial"/>
          <w:lang w:val="es-ES"/>
        </w:rPr>
        <w:t xml:space="preserve">dos mil </w:t>
      </w:r>
      <w:r w:rsidR="00166794" w:rsidRPr="00DB5422">
        <w:rPr>
          <w:rFonts w:ascii="Palatino Linotype" w:eastAsia="Calibri" w:hAnsi="Palatino Linotype" w:cs="Arial"/>
          <w:lang w:val="es-ES"/>
        </w:rPr>
        <w:t>dieci</w:t>
      </w:r>
      <w:r w:rsidR="00FA14DD" w:rsidRPr="00DB5422">
        <w:rPr>
          <w:rFonts w:ascii="Palatino Linotype" w:eastAsia="Calibri" w:hAnsi="Palatino Linotype" w:cs="Arial"/>
          <w:lang w:val="es-ES"/>
        </w:rPr>
        <w:t>nueve</w:t>
      </w:r>
      <w:r w:rsidR="00DB4BEF" w:rsidRPr="00DB5422">
        <w:rPr>
          <w:rFonts w:ascii="Palatino Linotype" w:eastAsia="Calibri" w:hAnsi="Palatino Linotype" w:cs="Arial"/>
          <w:lang w:val="es-ES"/>
        </w:rPr>
        <w:t>,</w:t>
      </w:r>
      <w:r w:rsidR="00DB4BEF" w:rsidRPr="00DB5422">
        <w:rPr>
          <w:rFonts w:ascii="Palatino Linotype" w:eastAsia="Calibri" w:hAnsi="Palatino Linotype" w:cs="Times New Roman"/>
          <w:lang w:val="es-ES"/>
        </w:rPr>
        <w:t xml:space="preserve"> </w:t>
      </w:r>
      <w:r w:rsidR="00DA2F64" w:rsidRPr="00DB5422">
        <w:rPr>
          <w:rFonts w:ascii="Palatino Linotype" w:eastAsia="Calibri" w:hAnsi="Palatino Linotype" w:cs="Times New Roman"/>
          <w:lang w:val="es-ES"/>
        </w:rPr>
        <w:t>la</w:t>
      </w:r>
      <w:r w:rsidR="00FA14DD" w:rsidRPr="00DB5422">
        <w:rPr>
          <w:rFonts w:ascii="Palatino Linotype" w:eastAsia="Calibri" w:hAnsi="Palatino Linotype" w:cs="Times New Roman"/>
          <w:lang w:val="es-ES"/>
        </w:rPr>
        <w:t xml:space="preserve"> parte</w:t>
      </w:r>
      <w:r w:rsidR="00E62303" w:rsidRPr="00DB5422">
        <w:rPr>
          <w:rFonts w:ascii="Palatino Linotype" w:hAnsi="Palatino Linotype"/>
          <w:b/>
        </w:rPr>
        <w:t xml:space="preserve"> RECURRENTE</w:t>
      </w:r>
      <w:r w:rsidR="00AB274F" w:rsidRPr="00DB5422">
        <w:rPr>
          <w:rFonts w:ascii="Palatino Linotype" w:hAnsi="Palatino Linotype"/>
          <w:b/>
        </w:rPr>
        <w:t xml:space="preserve"> </w:t>
      </w:r>
      <w:r w:rsidR="003116A6" w:rsidRPr="00DB5422">
        <w:rPr>
          <w:rFonts w:ascii="Palatino Linotype" w:eastAsia="Calibri" w:hAnsi="Palatino Linotype" w:cs="Arial"/>
          <w:lang w:val="es-ES"/>
        </w:rPr>
        <w:t xml:space="preserve">presentó ante el </w:t>
      </w:r>
      <w:r w:rsidR="003116A6" w:rsidRPr="00DB5422">
        <w:rPr>
          <w:rFonts w:ascii="Palatino Linotype" w:eastAsia="Calibri" w:hAnsi="Palatino Linotype" w:cs="Arial"/>
          <w:b/>
          <w:lang w:val="es-ES"/>
        </w:rPr>
        <w:t>SUJETO OBLIGADO</w:t>
      </w:r>
      <w:r w:rsidR="003116A6" w:rsidRPr="00DB5422">
        <w:rPr>
          <w:rFonts w:ascii="Palatino Linotype" w:eastAsia="Calibri" w:hAnsi="Palatino Linotype" w:cs="Arial"/>
        </w:rPr>
        <w:t xml:space="preserve"> vía</w:t>
      </w:r>
      <w:r w:rsidR="00DB4BEF" w:rsidRPr="00DB5422">
        <w:rPr>
          <w:rFonts w:ascii="Palatino Linotype" w:eastAsia="Calibri" w:hAnsi="Palatino Linotype" w:cs="Arial"/>
        </w:rPr>
        <w:t xml:space="preserve"> </w:t>
      </w:r>
      <w:r w:rsidR="00DB4BEF" w:rsidRPr="00DB5422">
        <w:rPr>
          <w:rFonts w:ascii="Palatino Linotype" w:eastAsia="Calibri" w:hAnsi="Palatino Linotype" w:cs="Arial"/>
          <w:lang w:val="es-ES"/>
        </w:rPr>
        <w:t xml:space="preserve">Sistema de Acceso a la Información Mexiquense </w:t>
      </w:r>
      <w:r w:rsidR="006B7A58" w:rsidRPr="00DB5422">
        <w:rPr>
          <w:rFonts w:ascii="Palatino Linotype" w:eastAsia="Calibri" w:hAnsi="Palatino Linotype" w:cs="Arial"/>
          <w:lang w:val="es-ES"/>
        </w:rPr>
        <w:t>(</w:t>
      </w:r>
      <w:r w:rsidR="00DB4BEF" w:rsidRPr="00DB5422">
        <w:rPr>
          <w:rFonts w:ascii="Palatino Linotype" w:eastAsia="Calibri" w:hAnsi="Palatino Linotype" w:cs="Arial"/>
          <w:b/>
          <w:lang w:val="es-ES"/>
        </w:rPr>
        <w:t>SAIMEX</w:t>
      </w:r>
      <w:r w:rsidR="006B7A58" w:rsidRPr="00DB5422">
        <w:rPr>
          <w:rFonts w:ascii="Palatino Linotype" w:eastAsia="Calibri" w:hAnsi="Palatino Linotype" w:cs="Arial"/>
          <w:b/>
          <w:lang w:val="es-ES"/>
        </w:rPr>
        <w:t>)</w:t>
      </w:r>
      <w:r w:rsidR="00DB4BEF" w:rsidRPr="00DB5422">
        <w:rPr>
          <w:rFonts w:ascii="Palatino Linotype" w:eastAsia="Calibri" w:hAnsi="Palatino Linotype" w:cs="Arial"/>
          <w:lang w:val="es-ES"/>
        </w:rPr>
        <w:t>, la</w:t>
      </w:r>
      <w:r w:rsidR="003940F6" w:rsidRPr="00DB5422">
        <w:rPr>
          <w:rFonts w:ascii="Palatino Linotype" w:eastAsia="Calibri" w:hAnsi="Palatino Linotype" w:cs="Arial"/>
          <w:lang w:val="es-ES"/>
        </w:rPr>
        <w:t>s</w:t>
      </w:r>
      <w:r w:rsidR="00DB4BEF" w:rsidRPr="00DB5422">
        <w:rPr>
          <w:rFonts w:ascii="Palatino Linotype" w:eastAsia="Calibri" w:hAnsi="Palatino Linotype" w:cs="Arial"/>
          <w:lang w:val="es-ES"/>
        </w:rPr>
        <w:t xml:space="preserve"> solicitud</w:t>
      </w:r>
      <w:r w:rsidR="004B5C6B" w:rsidRPr="00DB5422">
        <w:rPr>
          <w:rFonts w:ascii="Palatino Linotype" w:eastAsia="Calibri" w:hAnsi="Palatino Linotype" w:cs="Arial"/>
          <w:lang w:val="es-ES"/>
        </w:rPr>
        <w:t>es</w:t>
      </w:r>
      <w:r w:rsidR="00DB4BEF" w:rsidRPr="00DB5422">
        <w:rPr>
          <w:rFonts w:ascii="Palatino Linotype" w:eastAsia="Calibri" w:hAnsi="Palatino Linotype" w:cs="Arial"/>
          <w:lang w:val="es-ES"/>
        </w:rPr>
        <w:t xml:space="preserve"> de información pública</w:t>
      </w:r>
      <w:r w:rsidR="004B5C6B" w:rsidRPr="00DB5422">
        <w:rPr>
          <w:rFonts w:ascii="Palatino Linotype" w:eastAsia="Calibri" w:hAnsi="Palatino Linotype" w:cs="Arial"/>
          <w:lang w:val="es-ES"/>
        </w:rPr>
        <w:t xml:space="preserve">, </w:t>
      </w:r>
      <w:r w:rsidR="00B5559A" w:rsidRPr="00DB5422">
        <w:rPr>
          <w:rFonts w:ascii="Palatino Linotype" w:eastAsia="Calibri" w:hAnsi="Palatino Linotype" w:cs="Arial"/>
          <w:lang w:val="es-ES"/>
        </w:rPr>
        <w:t>registradas con los números</w:t>
      </w:r>
      <w:r w:rsidR="00A40EF1" w:rsidRPr="00DB5422">
        <w:rPr>
          <w:rFonts w:ascii="Palatino Linotype" w:eastAsia="Calibri" w:hAnsi="Palatino Linotype" w:cs="Arial"/>
          <w:lang w:val="es-ES"/>
        </w:rPr>
        <w:t xml:space="preserve"> </w:t>
      </w:r>
      <w:r w:rsidRPr="00DB5422">
        <w:rPr>
          <w:rFonts w:ascii="Palatino Linotype" w:eastAsia="Calibri" w:hAnsi="Palatino Linotype" w:cs="Arial"/>
          <w:b/>
          <w:bCs/>
        </w:rPr>
        <w:t> 00264/VACHASO/IP/2019  y  00266/VACHASO/IP/2019</w:t>
      </w:r>
      <w:r w:rsidR="00A40EF1" w:rsidRPr="00DB5422">
        <w:rPr>
          <w:rFonts w:ascii="Palatino Linotype" w:eastAsia="Calibri" w:hAnsi="Palatino Linotype" w:cs="Arial"/>
          <w:b/>
          <w:lang w:val="es-ES"/>
        </w:rPr>
        <w:t>.</w:t>
      </w:r>
    </w:p>
    <w:p w14:paraId="49EACD2C" w14:textId="77777777" w:rsidR="005B1B6A" w:rsidRPr="00DB5422" w:rsidRDefault="005B1B6A" w:rsidP="00DB5422">
      <w:pPr>
        <w:pStyle w:val="Prrafodelista"/>
        <w:spacing w:before="240" w:after="240" w:line="360" w:lineRule="auto"/>
        <w:ind w:left="360"/>
        <w:jc w:val="both"/>
        <w:rPr>
          <w:rFonts w:ascii="Palatino Linotype" w:eastAsia="Calibri" w:hAnsi="Palatino Linotype" w:cs="Arial"/>
          <w:lang w:val="es-ES"/>
        </w:rPr>
      </w:pPr>
    </w:p>
    <w:p w14:paraId="05690C70" w14:textId="782963E4" w:rsidR="00D617B7" w:rsidRPr="00DB5422" w:rsidRDefault="0042490C" w:rsidP="00DB5422">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DB5422">
        <w:rPr>
          <w:rFonts w:ascii="Palatino Linotype" w:eastAsia="Calibri" w:hAnsi="Palatino Linotype" w:cs="Arial"/>
          <w:lang w:val="es-ES"/>
        </w:rPr>
        <w:t>Solicitudes de información mediante</w:t>
      </w:r>
      <w:r w:rsidR="00DB4BEF" w:rsidRPr="00DB5422">
        <w:rPr>
          <w:rFonts w:ascii="Palatino Linotype" w:eastAsia="Calibri" w:hAnsi="Palatino Linotype" w:cs="Arial"/>
          <w:lang w:val="es-ES"/>
        </w:rPr>
        <w:t xml:space="preserve"> la</w:t>
      </w:r>
      <w:r w:rsidR="00DC301A" w:rsidRPr="00DB5422">
        <w:rPr>
          <w:rFonts w:ascii="Palatino Linotype" w:eastAsia="Calibri" w:hAnsi="Palatino Linotype" w:cs="Arial"/>
          <w:lang w:val="es-ES"/>
        </w:rPr>
        <w:t>s</w:t>
      </w:r>
      <w:r w:rsidR="00DB4BEF" w:rsidRPr="00DB5422">
        <w:rPr>
          <w:rFonts w:ascii="Palatino Linotype" w:eastAsia="Calibri" w:hAnsi="Palatino Linotype" w:cs="Arial"/>
          <w:lang w:val="es-ES"/>
        </w:rPr>
        <w:t xml:space="preserve"> cual</w:t>
      </w:r>
      <w:r w:rsidR="00DC301A" w:rsidRPr="00DB5422">
        <w:rPr>
          <w:rFonts w:ascii="Palatino Linotype" w:eastAsia="Calibri" w:hAnsi="Palatino Linotype" w:cs="Arial"/>
          <w:lang w:val="es-ES"/>
        </w:rPr>
        <w:t>es</w:t>
      </w:r>
      <w:r w:rsidR="00AD7314" w:rsidRPr="00DB5422">
        <w:rPr>
          <w:rFonts w:ascii="Palatino Linotype" w:eastAsia="Calibri" w:hAnsi="Palatino Linotype" w:cs="Arial"/>
          <w:lang w:val="es-ES"/>
        </w:rPr>
        <w:t xml:space="preserve"> requirió </w:t>
      </w:r>
      <w:r w:rsidR="00B5559A" w:rsidRPr="00DB5422">
        <w:rPr>
          <w:rFonts w:ascii="Palatino Linotype" w:eastAsia="Calibri" w:hAnsi="Palatino Linotype" w:cs="Arial"/>
          <w:lang w:val="es-ES"/>
        </w:rPr>
        <w:t xml:space="preserve"> lo siguiente</w:t>
      </w:r>
      <w:r w:rsidR="00DB4BEF" w:rsidRPr="00DB5422">
        <w:rPr>
          <w:rFonts w:ascii="Palatino Linotype" w:eastAsia="Calibri" w:hAnsi="Palatino Linotype" w:cs="Arial"/>
          <w:lang w:val="es-ES"/>
        </w:rPr>
        <w:t>:</w:t>
      </w:r>
    </w:p>
    <w:p w14:paraId="1A2E8BDB" w14:textId="77777777" w:rsidR="005B76C1" w:rsidRPr="00DB5422" w:rsidRDefault="005B76C1" w:rsidP="00DB5422">
      <w:pPr>
        <w:pStyle w:val="Prrafodelista"/>
        <w:spacing w:before="240" w:after="240" w:line="360" w:lineRule="auto"/>
        <w:ind w:left="0"/>
        <w:jc w:val="both"/>
        <w:rPr>
          <w:rFonts w:ascii="Palatino Linotype" w:eastAsia="Calibri" w:hAnsi="Palatino Linotype" w:cs="Arial"/>
          <w:lang w:val="es-ES"/>
        </w:rPr>
      </w:pPr>
    </w:p>
    <w:p w14:paraId="7B37791F" w14:textId="14335C8E" w:rsidR="005B76C1" w:rsidRPr="00DB5422" w:rsidRDefault="00F93E20" w:rsidP="00DB5422">
      <w:pPr>
        <w:spacing w:before="240" w:after="240" w:line="360" w:lineRule="auto"/>
        <w:ind w:left="567" w:right="616"/>
        <w:jc w:val="both"/>
        <w:rPr>
          <w:rFonts w:ascii="Palatino Linotype" w:hAnsi="Palatino Linotype"/>
          <w:i/>
          <w:color w:val="000000" w:themeColor="text1"/>
          <w:lang w:val="es-ES"/>
        </w:rPr>
      </w:pPr>
      <w:r w:rsidRPr="00DB5422">
        <w:rPr>
          <w:rFonts w:ascii="Palatino Linotype" w:hAnsi="Palatino Linotype"/>
          <w:b/>
          <w:bCs/>
          <w:color w:val="000000" w:themeColor="text1"/>
        </w:rPr>
        <w:t>00264/VACHASO/IP/2019</w:t>
      </w:r>
      <w:r w:rsidR="005B76C1" w:rsidRPr="00DB5422">
        <w:rPr>
          <w:rFonts w:ascii="Palatino Linotype" w:hAnsi="Palatino Linotype"/>
          <w:b/>
          <w:color w:val="000000" w:themeColor="text1"/>
          <w:lang w:val="es-ES"/>
        </w:rPr>
        <w:t xml:space="preserve">: </w:t>
      </w:r>
      <w:r w:rsidR="005B76C1" w:rsidRPr="00DB5422">
        <w:rPr>
          <w:rFonts w:ascii="Palatino Linotype" w:hAnsi="Palatino Linotype"/>
          <w:i/>
          <w:color w:val="000000" w:themeColor="text1"/>
          <w:lang w:val="es-ES"/>
        </w:rPr>
        <w:t>“</w:t>
      </w:r>
      <w:r w:rsidRPr="00DB5422">
        <w:rPr>
          <w:rFonts w:ascii="Palatino Linotype" w:hAnsi="Palatino Linotype"/>
          <w:i/>
          <w:color w:val="000000" w:themeColor="text1"/>
          <w:lang w:val="es-ES"/>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Listado por nombres del personal dado de baja en los meses de ENERO, FEBRERO, MARZO y ABRIL del 2019, así como fecha de despido en archivo Excel. Agradecemos su pronta respuesta</w:t>
      </w:r>
      <w:r w:rsidR="005B76C1" w:rsidRPr="00DB5422">
        <w:rPr>
          <w:rFonts w:ascii="Palatino Linotype" w:hAnsi="Palatino Linotype"/>
          <w:i/>
          <w:color w:val="000000" w:themeColor="text1"/>
          <w:lang w:val="es-ES"/>
        </w:rPr>
        <w:t>.” (Sic)</w:t>
      </w:r>
    </w:p>
    <w:p w14:paraId="7415A4B8" w14:textId="0E141791" w:rsidR="005B76C1" w:rsidRPr="00DB5422" w:rsidRDefault="00F93E20" w:rsidP="00DB5422">
      <w:pPr>
        <w:spacing w:before="240" w:after="240" w:line="360" w:lineRule="auto"/>
        <w:ind w:left="567" w:right="616"/>
        <w:jc w:val="both"/>
        <w:rPr>
          <w:rFonts w:ascii="Palatino Linotype" w:hAnsi="Palatino Linotype"/>
          <w:i/>
          <w:color w:val="000000" w:themeColor="text1"/>
          <w:lang w:val="es-ES"/>
        </w:rPr>
      </w:pPr>
      <w:r w:rsidRPr="00DB5422">
        <w:rPr>
          <w:rFonts w:ascii="Palatino Linotype" w:hAnsi="Palatino Linotype"/>
          <w:b/>
          <w:bCs/>
          <w:color w:val="000000" w:themeColor="text1"/>
        </w:rPr>
        <w:t>00266/VACHASO/IP/2019</w:t>
      </w:r>
      <w:r w:rsidR="005B76C1" w:rsidRPr="00DB5422">
        <w:rPr>
          <w:rFonts w:ascii="Palatino Linotype" w:hAnsi="Palatino Linotype"/>
          <w:b/>
          <w:color w:val="000000" w:themeColor="text1"/>
          <w:lang w:val="es-ES"/>
        </w:rPr>
        <w:t>:</w:t>
      </w:r>
      <w:r w:rsidR="005B76C1" w:rsidRPr="00DB5422">
        <w:rPr>
          <w:rFonts w:ascii="Palatino Linotype" w:hAnsi="Palatino Linotype"/>
        </w:rPr>
        <w:t xml:space="preserve"> </w:t>
      </w:r>
      <w:r w:rsidR="005B76C1" w:rsidRPr="00DB5422">
        <w:rPr>
          <w:rFonts w:ascii="Palatino Linotype" w:hAnsi="Palatino Linotype"/>
          <w:i/>
        </w:rPr>
        <w:t>“</w:t>
      </w:r>
      <w:r w:rsidRPr="00DB5422">
        <w:rPr>
          <w:rFonts w:ascii="Palatino Linotype" w:hAnsi="Palatino Linotype"/>
          <w:i/>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Listado por nombres del personal dado de alta en los meses de ENERO, FEBRERO, MARZO y ABRIL del 2019, así como la fecha de ingreso en archivo Excel. Agradecemos su pronta respuesta</w:t>
      </w:r>
      <w:r w:rsidR="005B76C1" w:rsidRPr="00DB5422">
        <w:rPr>
          <w:rFonts w:ascii="Palatino Linotype" w:hAnsi="Palatino Linotype"/>
          <w:i/>
          <w:color w:val="000000" w:themeColor="text1"/>
          <w:lang w:val="es-ES"/>
        </w:rPr>
        <w:t xml:space="preserve">.” (Sic) </w:t>
      </w:r>
    </w:p>
    <w:p w14:paraId="086E696D" w14:textId="3DAE3303" w:rsidR="005E570D" w:rsidRPr="00DB5422" w:rsidRDefault="00EF758E" w:rsidP="00DB5422">
      <w:pPr>
        <w:pStyle w:val="Prrafodelista"/>
        <w:numPr>
          <w:ilvl w:val="0"/>
          <w:numId w:val="1"/>
        </w:numPr>
        <w:tabs>
          <w:tab w:val="left" w:pos="0"/>
        </w:tabs>
        <w:spacing w:line="360" w:lineRule="auto"/>
        <w:ind w:left="0" w:firstLine="0"/>
        <w:jc w:val="both"/>
        <w:rPr>
          <w:rFonts w:ascii="Palatino Linotype" w:hAnsi="Palatino Linotype"/>
          <w:color w:val="000000"/>
        </w:rPr>
      </w:pPr>
      <w:r w:rsidRPr="00DB5422">
        <w:rPr>
          <w:rFonts w:ascii="Palatino Linotype" w:eastAsia="Calibri" w:hAnsi="Palatino Linotype" w:cs="Times New Roman"/>
          <w:lang w:val="es-ES"/>
        </w:rPr>
        <w:t>Se hace constar que en todas las solicitudes se s</w:t>
      </w:r>
      <w:r w:rsidR="005E570D" w:rsidRPr="00DB5422">
        <w:rPr>
          <w:rFonts w:ascii="Palatino Linotype" w:eastAsia="Calibri" w:hAnsi="Palatino Linotype" w:cs="Times New Roman"/>
          <w:lang w:val="es-ES"/>
        </w:rPr>
        <w:t>eñaló como modalid</w:t>
      </w:r>
      <w:r w:rsidRPr="00DB5422">
        <w:rPr>
          <w:rFonts w:ascii="Palatino Linotype" w:eastAsia="Calibri" w:hAnsi="Palatino Linotype" w:cs="Times New Roman"/>
          <w:lang w:val="es-ES"/>
        </w:rPr>
        <w:t>ad de entrega de l</w:t>
      </w:r>
      <w:r w:rsidR="00A40EF1" w:rsidRPr="00DB5422">
        <w:rPr>
          <w:rFonts w:ascii="Palatino Linotype" w:eastAsia="Calibri" w:hAnsi="Palatino Linotype" w:cs="Times New Roman"/>
          <w:lang w:val="es-ES"/>
        </w:rPr>
        <w:t>a información</w:t>
      </w:r>
      <w:r w:rsidRPr="00DB5422">
        <w:rPr>
          <w:rFonts w:ascii="Palatino Linotype" w:eastAsia="Calibri" w:hAnsi="Palatino Linotype" w:cs="Times New Roman"/>
          <w:lang w:val="es-ES"/>
        </w:rPr>
        <w:t xml:space="preserve"> a través del Sistema de Acceso a la Información Mexiquense </w:t>
      </w:r>
      <w:r w:rsidRPr="00DB5422">
        <w:rPr>
          <w:rFonts w:ascii="Palatino Linotype" w:eastAsia="Calibri" w:hAnsi="Palatino Linotype" w:cs="Times New Roman"/>
          <w:b/>
          <w:lang w:val="es-ES"/>
        </w:rPr>
        <w:t>(SAIMEX).</w:t>
      </w:r>
    </w:p>
    <w:p w14:paraId="45736DA8" w14:textId="77777777" w:rsidR="005E570D" w:rsidRPr="00DB5422" w:rsidRDefault="005E570D" w:rsidP="00DB5422">
      <w:pPr>
        <w:pStyle w:val="Prrafodelista"/>
        <w:tabs>
          <w:tab w:val="left" w:pos="567"/>
        </w:tabs>
        <w:spacing w:line="360" w:lineRule="auto"/>
        <w:ind w:left="360"/>
        <w:jc w:val="both"/>
        <w:rPr>
          <w:rFonts w:ascii="Palatino Linotype" w:hAnsi="Palatino Linotype"/>
          <w:color w:val="000000"/>
        </w:rPr>
      </w:pPr>
    </w:p>
    <w:p w14:paraId="6352E523" w14:textId="3F5F4406" w:rsidR="005B76C1" w:rsidRPr="00DB5422" w:rsidRDefault="00F93E20" w:rsidP="00DB5422">
      <w:pPr>
        <w:pStyle w:val="Prrafodelista"/>
        <w:numPr>
          <w:ilvl w:val="0"/>
          <w:numId w:val="1"/>
        </w:numPr>
        <w:tabs>
          <w:tab w:val="left" w:pos="0"/>
        </w:tabs>
        <w:spacing w:line="360" w:lineRule="auto"/>
        <w:ind w:left="0" w:firstLine="0"/>
        <w:jc w:val="both"/>
        <w:rPr>
          <w:rFonts w:ascii="Palatino Linotype" w:hAnsi="Palatino Linotype"/>
          <w:color w:val="000000"/>
        </w:rPr>
      </w:pPr>
      <w:r w:rsidRPr="00DB5422">
        <w:rPr>
          <w:rFonts w:ascii="Palatino Linotype" w:eastAsia="Calibri" w:hAnsi="Palatino Linotype" w:cs="Times New Roman"/>
        </w:rPr>
        <w:t>E</w:t>
      </w:r>
      <w:r w:rsidR="008319E2" w:rsidRPr="00DB5422">
        <w:rPr>
          <w:rFonts w:ascii="Palatino Linotype" w:eastAsia="Calibri" w:hAnsi="Palatino Linotype" w:cs="Times New Roman"/>
        </w:rPr>
        <w:t xml:space="preserve">l </w:t>
      </w:r>
      <w:r w:rsidR="008319E2" w:rsidRPr="00DB5422">
        <w:rPr>
          <w:rFonts w:ascii="Palatino Linotype" w:eastAsia="Calibri" w:hAnsi="Palatino Linotype" w:cs="Times New Roman"/>
          <w:b/>
        </w:rPr>
        <w:t>SUJETO OBLIGADO</w:t>
      </w:r>
      <w:r w:rsidR="008319E2" w:rsidRPr="00DB5422">
        <w:rPr>
          <w:rFonts w:ascii="Palatino Linotype" w:eastAsia="Calibri" w:hAnsi="Palatino Linotype" w:cs="Times New Roman"/>
        </w:rPr>
        <w:t xml:space="preserve"> no dio respuesta a las solicitudes de información. </w:t>
      </w:r>
      <w:r w:rsidR="005E570D" w:rsidRPr="00DB5422">
        <w:rPr>
          <w:rFonts w:ascii="Palatino Linotype" w:eastAsia="Calibri" w:hAnsi="Palatino Linotype" w:cs="Times New Roman"/>
        </w:rPr>
        <w:t xml:space="preserve"> </w:t>
      </w:r>
    </w:p>
    <w:p w14:paraId="4C3AD831" w14:textId="77777777" w:rsidR="001D5070" w:rsidRPr="00DB5422" w:rsidRDefault="001D5070" w:rsidP="00DB5422">
      <w:pPr>
        <w:spacing w:line="360" w:lineRule="auto"/>
        <w:ind w:right="616"/>
        <w:jc w:val="both"/>
        <w:rPr>
          <w:rFonts w:ascii="Palatino Linotype" w:hAnsi="Palatino Linotype"/>
          <w:color w:val="000000"/>
        </w:rPr>
      </w:pPr>
    </w:p>
    <w:p w14:paraId="2373E3E2" w14:textId="62C8E923" w:rsidR="00833E18" w:rsidRPr="00DB5422" w:rsidRDefault="00515227" w:rsidP="00DB5422">
      <w:pPr>
        <w:pStyle w:val="Prrafodelista"/>
        <w:numPr>
          <w:ilvl w:val="0"/>
          <w:numId w:val="1"/>
        </w:numPr>
        <w:spacing w:line="360" w:lineRule="auto"/>
        <w:ind w:left="0" w:firstLine="0"/>
        <w:jc w:val="both"/>
        <w:rPr>
          <w:rFonts w:ascii="Palatino Linotype" w:hAnsi="Palatino Linotype"/>
          <w:b/>
          <w:i/>
        </w:rPr>
      </w:pPr>
      <w:r w:rsidRPr="00DB5422">
        <w:rPr>
          <w:rFonts w:ascii="Palatino Linotype" w:eastAsia="Times New Roman" w:hAnsi="Palatino Linotype" w:cs="Arial"/>
        </w:rPr>
        <w:t>El</w:t>
      </w:r>
      <w:r w:rsidR="008319E2" w:rsidRPr="00DB5422">
        <w:rPr>
          <w:rFonts w:ascii="Palatino Linotype" w:eastAsia="Times New Roman" w:hAnsi="Palatino Linotype" w:cs="Arial"/>
          <w:lang w:val="es-ES"/>
        </w:rPr>
        <w:t xml:space="preserve"> trece (13</w:t>
      </w:r>
      <w:r w:rsidR="005979D4" w:rsidRPr="00DB5422">
        <w:rPr>
          <w:rFonts w:ascii="Palatino Linotype" w:eastAsia="Times New Roman" w:hAnsi="Palatino Linotype" w:cs="Arial"/>
          <w:lang w:val="es-ES"/>
        </w:rPr>
        <w:t>) de</w:t>
      </w:r>
      <w:r w:rsidR="008319E2" w:rsidRPr="00DB5422">
        <w:rPr>
          <w:rFonts w:ascii="Palatino Linotype" w:eastAsia="Times New Roman" w:hAnsi="Palatino Linotype" w:cs="Arial"/>
          <w:lang w:val="es-ES"/>
        </w:rPr>
        <w:t xml:space="preserve"> mayo</w:t>
      </w:r>
      <w:r w:rsidR="00664106" w:rsidRPr="00DB5422">
        <w:rPr>
          <w:rFonts w:ascii="Palatino Linotype" w:eastAsia="Times New Roman" w:hAnsi="Palatino Linotype" w:cs="Arial"/>
          <w:lang w:val="es-ES"/>
        </w:rPr>
        <w:t xml:space="preserve"> del presente año</w:t>
      </w:r>
      <w:r w:rsidR="00D408B6" w:rsidRPr="00DB5422">
        <w:rPr>
          <w:rFonts w:ascii="Palatino Linotype" w:eastAsia="Times New Roman" w:hAnsi="Palatino Linotype" w:cs="Arial"/>
          <w:lang w:val="es-ES"/>
        </w:rPr>
        <w:t xml:space="preserve">, se </w:t>
      </w:r>
      <w:r w:rsidR="00664106" w:rsidRPr="00DB5422">
        <w:rPr>
          <w:rFonts w:ascii="Palatino Linotype" w:eastAsia="Times New Roman" w:hAnsi="Palatino Linotype" w:cs="Arial"/>
          <w:lang w:val="es-ES"/>
        </w:rPr>
        <w:t xml:space="preserve">interpusieron </w:t>
      </w:r>
      <w:r w:rsidR="00740857" w:rsidRPr="00DB5422">
        <w:rPr>
          <w:rFonts w:ascii="Palatino Linotype" w:eastAsia="Times New Roman" w:hAnsi="Palatino Linotype" w:cs="Arial"/>
          <w:lang w:val="es-ES"/>
        </w:rPr>
        <w:t>por la parte</w:t>
      </w:r>
      <w:r w:rsidR="00C64BCF" w:rsidRPr="00DB5422">
        <w:rPr>
          <w:rFonts w:ascii="Palatino Linotype" w:eastAsia="Times New Roman" w:hAnsi="Palatino Linotype" w:cs="Arial"/>
          <w:lang w:val="es-ES"/>
        </w:rPr>
        <w:t xml:space="preserve"> </w:t>
      </w:r>
      <w:r w:rsidR="00C9715E" w:rsidRPr="00DB5422">
        <w:rPr>
          <w:rFonts w:ascii="Palatino Linotype" w:eastAsia="Times New Roman" w:hAnsi="Palatino Linotype" w:cs="Arial"/>
          <w:b/>
          <w:lang w:val="es-ES"/>
        </w:rPr>
        <w:t>RECURRENTE</w:t>
      </w:r>
      <w:r w:rsidR="00D408B6" w:rsidRPr="00DB5422">
        <w:rPr>
          <w:rFonts w:ascii="Palatino Linotype" w:eastAsia="Times New Roman" w:hAnsi="Palatino Linotype" w:cs="Arial"/>
          <w:lang w:val="es-ES"/>
        </w:rPr>
        <w:t xml:space="preserve">, </w:t>
      </w:r>
      <w:r w:rsidR="00C64BCF" w:rsidRPr="00DB5422">
        <w:rPr>
          <w:rFonts w:ascii="Palatino Linotype" w:eastAsia="Times New Roman" w:hAnsi="Palatino Linotype" w:cs="Arial"/>
          <w:lang w:val="es-ES"/>
        </w:rPr>
        <w:t>l</w:t>
      </w:r>
      <w:r w:rsidR="00D408B6" w:rsidRPr="00DB5422">
        <w:rPr>
          <w:rFonts w:ascii="Palatino Linotype" w:eastAsia="Times New Roman" w:hAnsi="Palatino Linotype" w:cs="Arial"/>
          <w:lang w:val="es-ES"/>
        </w:rPr>
        <w:t>os</w:t>
      </w:r>
      <w:r w:rsidR="00C64BCF" w:rsidRPr="00DB5422">
        <w:rPr>
          <w:rFonts w:ascii="Palatino Linotype" w:eastAsia="Times New Roman" w:hAnsi="Palatino Linotype" w:cs="Arial"/>
          <w:lang w:val="es-ES"/>
        </w:rPr>
        <w:t xml:space="preserve"> recurso</w:t>
      </w:r>
      <w:r w:rsidR="00D408B6" w:rsidRPr="00DB5422">
        <w:rPr>
          <w:rFonts w:ascii="Palatino Linotype" w:eastAsia="Times New Roman" w:hAnsi="Palatino Linotype" w:cs="Arial"/>
          <w:lang w:val="es-ES"/>
        </w:rPr>
        <w:t>s</w:t>
      </w:r>
      <w:r w:rsidR="00C64BCF" w:rsidRPr="00DB5422">
        <w:rPr>
          <w:rFonts w:ascii="Palatino Linotype" w:eastAsia="Times New Roman" w:hAnsi="Palatino Linotype" w:cs="Arial"/>
          <w:lang w:val="es-ES"/>
        </w:rPr>
        <w:t xml:space="preserve"> de revisión</w:t>
      </w:r>
      <w:r w:rsidR="001D5070" w:rsidRPr="00DB5422">
        <w:rPr>
          <w:rFonts w:ascii="Palatino Linotype" w:hAnsi="Palatino Linotype"/>
          <w:b/>
        </w:rPr>
        <w:t xml:space="preserve"> </w:t>
      </w:r>
      <w:r w:rsidR="008319E2" w:rsidRPr="00DB5422">
        <w:rPr>
          <w:rFonts w:ascii="Palatino Linotype" w:hAnsi="Palatino Linotype"/>
          <w:b/>
        </w:rPr>
        <w:t>03813/INFOEM/IP/RR/2019 y 03814/INFOEM/IP/RR/2019</w:t>
      </w:r>
      <w:r w:rsidR="009A0461" w:rsidRPr="00DB5422">
        <w:rPr>
          <w:rFonts w:ascii="Palatino Linotype" w:eastAsia="Calibri" w:hAnsi="Palatino Linotype" w:cs="Arial"/>
          <w:b/>
          <w:lang w:val="es-ES"/>
        </w:rPr>
        <w:t>;</w:t>
      </w:r>
      <w:r w:rsidR="004D68F8" w:rsidRPr="00DB5422">
        <w:rPr>
          <w:rFonts w:ascii="Palatino Linotype" w:eastAsia="Times New Roman" w:hAnsi="Palatino Linotype" w:cs="Arial"/>
          <w:lang w:val="es-ES"/>
        </w:rPr>
        <w:t xml:space="preserve"> </w:t>
      </w: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r w:rsidR="00C90879" w:rsidRPr="00DB5422">
        <w:rPr>
          <w:rFonts w:ascii="Palatino Linotype" w:eastAsia="Times New Roman" w:hAnsi="Palatino Linotype" w:cs="Arial"/>
          <w:lang w:val="es-ES"/>
        </w:rPr>
        <w:t>en contra</w:t>
      </w:r>
      <w:r w:rsidR="008319E2" w:rsidRPr="00DB5422">
        <w:rPr>
          <w:rFonts w:ascii="Palatino Linotype" w:eastAsia="Times New Roman" w:hAnsi="Palatino Linotype" w:cs="Arial"/>
          <w:lang w:val="es-ES"/>
        </w:rPr>
        <w:t xml:space="preserve"> de la falta de respuestas, señalando en ambos como: </w:t>
      </w:r>
      <w:bookmarkStart w:id="15" w:name="_Toc491971186"/>
      <w:bookmarkStart w:id="16" w:name="_Toc495043348"/>
      <w:bookmarkStart w:id="17" w:name="_Toc495490222"/>
      <w:bookmarkStart w:id="18" w:name="_Toc495490292"/>
      <w:bookmarkStart w:id="19" w:name="_Toc503989305"/>
      <w:bookmarkStart w:id="20" w:name="_Toc503989327"/>
      <w:bookmarkStart w:id="21" w:name="_Toc504070934"/>
      <w:bookmarkStart w:id="22" w:name="_Toc507607100"/>
      <w:bookmarkStart w:id="23" w:name="_Toc513637193"/>
      <w:bookmarkStart w:id="24" w:name="_Toc517374347"/>
      <w:bookmarkStart w:id="25" w:name="_Toc517426507"/>
      <w:bookmarkStart w:id="26" w:name="_Toc517426552"/>
      <w:bookmarkStart w:id="27" w:name="_Toc520879413"/>
      <w:bookmarkStart w:id="28" w:name="_Toc520914922"/>
      <w:bookmarkStart w:id="29" w:name="_Toc520930776"/>
      <w:bookmarkStart w:id="30" w:name="_Toc520932703"/>
    </w:p>
    <w:p w14:paraId="714B0951" w14:textId="77777777" w:rsidR="00A75C6B" w:rsidRPr="00DB5422" w:rsidRDefault="00A75C6B" w:rsidP="00DB5422">
      <w:pPr>
        <w:pStyle w:val="Prrafodelista"/>
        <w:spacing w:line="360" w:lineRule="auto"/>
        <w:ind w:left="578" w:right="616"/>
        <w:jc w:val="both"/>
        <w:rPr>
          <w:rFonts w:ascii="Palatino Linotype" w:eastAsia="Calibri" w:hAnsi="Palatino Linotype" w:cs="Arial"/>
          <w:b/>
          <w:lang w:val="es-ES"/>
        </w:rPr>
      </w:pPr>
    </w:p>
    <w:p w14:paraId="070C6DE9" w14:textId="582AA61E" w:rsidR="000D5A1D" w:rsidRPr="00DB5422" w:rsidRDefault="009E4942" w:rsidP="00DB5422">
      <w:pPr>
        <w:pStyle w:val="Prrafodelista"/>
        <w:numPr>
          <w:ilvl w:val="0"/>
          <w:numId w:val="2"/>
        </w:numPr>
        <w:spacing w:line="360" w:lineRule="auto"/>
        <w:ind w:right="616"/>
        <w:jc w:val="both"/>
        <w:rPr>
          <w:rFonts w:ascii="Palatino Linotype" w:eastAsia="Calibri" w:hAnsi="Palatino Linotype" w:cs="Arial"/>
          <w:lang w:val="es-ES"/>
        </w:rPr>
      </w:pPr>
      <w:bookmarkStart w:id="31" w:name="_Toc521527061"/>
      <w:bookmarkStart w:id="32" w:name="_Toc521536199"/>
      <w:bookmarkStart w:id="33" w:name="_Toc529402639"/>
      <w:bookmarkStart w:id="34" w:name="_Toc11347064"/>
      <w:bookmarkStart w:id="35" w:name="_Toc13602323"/>
      <w:r w:rsidRPr="00DB5422">
        <w:rPr>
          <w:rStyle w:val="Ttulo2Car"/>
          <w:rFonts w:ascii="Palatino Linotype" w:hAnsi="Palatino Linotype"/>
          <w:b/>
          <w:color w:val="auto"/>
          <w:sz w:val="24"/>
          <w:szCs w:val="24"/>
          <w:lang w:val="es-ES"/>
        </w:rPr>
        <w:t>Acto impugnado:</w:t>
      </w:r>
      <w:bookmarkStart w:id="36" w:name="_Toc461555886"/>
      <w:bookmarkStart w:id="37" w:name="_Toc465264613"/>
      <w:bookmarkStart w:id="38" w:name="_Toc465264858"/>
      <w:bookmarkStart w:id="39" w:name="_Toc465266509"/>
      <w:bookmarkStart w:id="40" w:name="_Toc466302241"/>
      <w:bookmarkStart w:id="41" w:name="_Toc466371849"/>
      <w:bookmarkStart w:id="42" w:name="_Toc466371908"/>
      <w:bookmarkStart w:id="43" w:name="_Toc466377638"/>
      <w:bookmarkEnd w:id="3"/>
      <w:bookmarkEnd w:id="4"/>
      <w:bookmarkEnd w:id="5"/>
      <w:bookmarkEnd w:id="6"/>
      <w:bookmarkEnd w:id="7"/>
      <w:bookmarkEnd w:id="8"/>
      <w:bookmarkEnd w:id="9"/>
      <w:bookmarkEnd w:id="10"/>
      <w:r w:rsidR="001E3F91" w:rsidRPr="00DB5422">
        <w:rPr>
          <w:rStyle w:val="Ttulo2Car"/>
          <w:rFonts w:ascii="Palatino Linotype" w:hAnsi="Palatino Linotype"/>
          <w:i/>
          <w:color w:val="auto"/>
          <w:sz w:val="24"/>
          <w:szCs w:val="24"/>
          <w:lang w:val="es-ES"/>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8319E2" w:rsidRPr="00DB5422">
        <w:rPr>
          <w:rFonts w:ascii="Palatino Linotype" w:hAnsi="Palatino Linotype"/>
          <w:color w:val="000000"/>
        </w:rPr>
        <w:t xml:space="preserve"> </w:t>
      </w:r>
      <w:r w:rsidR="008319E2" w:rsidRPr="00DB5422">
        <w:rPr>
          <w:rFonts w:ascii="Palatino Linotype" w:eastAsiaTheme="majorEastAsia" w:hAnsi="Palatino Linotype" w:cstheme="majorBidi"/>
          <w:i/>
          <w:lang w:eastAsia="en-US"/>
        </w:rPr>
        <w:t>La falta de respuesta a una solicitud de acceso a la información</w:t>
      </w:r>
      <w:r w:rsidR="00AE0514" w:rsidRPr="00DB5422">
        <w:rPr>
          <w:rStyle w:val="Ttulo2Car"/>
          <w:rFonts w:ascii="Palatino Linotype" w:hAnsi="Palatino Linotype"/>
          <w:i/>
          <w:color w:val="auto"/>
          <w:sz w:val="24"/>
          <w:szCs w:val="24"/>
          <w:lang w:val="es-ES"/>
        </w:rPr>
        <w:t>.</w:t>
      </w:r>
      <w:r w:rsidRPr="00DB5422">
        <w:rPr>
          <w:rFonts w:ascii="Palatino Linotype" w:eastAsia="Calibri" w:hAnsi="Palatino Linotype" w:cs="Arial"/>
          <w:i/>
          <w:lang w:val="es-ES"/>
        </w:rPr>
        <w:t>”</w:t>
      </w:r>
      <w:r w:rsidR="00E62303" w:rsidRPr="00DB5422">
        <w:rPr>
          <w:rFonts w:ascii="Palatino Linotype" w:eastAsia="Calibri" w:hAnsi="Palatino Linotype" w:cs="Arial"/>
          <w:lang w:val="es-ES"/>
        </w:rPr>
        <w:t xml:space="preserve"> </w:t>
      </w:r>
      <w:r w:rsidR="00515227" w:rsidRPr="00DB5422">
        <w:rPr>
          <w:rFonts w:ascii="Palatino Linotype" w:eastAsia="Calibri" w:hAnsi="Palatino Linotype" w:cs="Arial"/>
          <w:lang w:val="es-ES"/>
        </w:rPr>
        <w:t>(Sic).</w:t>
      </w:r>
    </w:p>
    <w:p w14:paraId="58D5B347" w14:textId="77777777" w:rsidR="00697BEA" w:rsidRPr="00DB5422" w:rsidRDefault="00697BEA" w:rsidP="00DB5422">
      <w:pPr>
        <w:pStyle w:val="Prrafodelista"/>
        <w:spacing w:line="360" w:lineRule="auto"/>
        <w:ind w:right="616"/>
        <w:jc w:val="both"/>
        <w:rPr>
          <w:rFonts w:ascii="Palatino Linotype" w:eastAsia="Calibri" w:hAnsi="Palatino Linotype" w:cs="Arial"/>
          <w:b/>
          <w:lang w:val="es-ES"/>
        </w:rPr>
      </w:pPr>
    </w:p>
    <w:p w14:paraId="6F628B5B" w14:textId="0248BCDC" w:rsidR="00833E18" w:rsidRPr="00DB5422" w:rsidRDefault="009E4942" w:rsidP="00DB5422">
      <w:pPr>
        <w:pStyle w:val="Prrafodelista"/>
        <w:numPr>
          <w:ilvl w:val="0"/>
          <w:numId w:val="2"/>
        </w:numPr>
        <w:spacing w:line="360" w:lineRule="auto"/>
        <w:ind w:right="616"/>
        <w:jc w:val="both"/>
        <w:rPr>
          <w:rFonts w:ascii="Palatino Linotype" w:hAnsi="Palatino Linotype"/>
          <w:b/>
        </w:rPr>
      </w:pPr>
      <w:bookmarkStart w:id="44" w:name="_Toc461555887"/>
      <w:bookmarkStart w:id="45" w:name="_Toc465264614"/>
      <w:bookmarkStart w:id="46" w:name="_Toc465264859"/>
      <w:bookmarkStart w:id="47" w:name="_Toc465266510"/>
      <w:bookmarkStart w:id="48" w:name="_Toc466302242"/>
      <w:bookmarkStart w:id="49" w:name="_Toc466371850"/>
      <w:bookmarkStart w:id="50" w:name="_Toc466371909"/>
      <w:bookmarkStart w:id="51" w:name="_Toc466377639"/>
      <w:bookmarkStart w:id="52" w:name="_Toc475619391"/>
      <w:bookmarkStart w:id="53" w:name="_Toc476048183"/>
      <w:bookmarkStart w:id="54" w:name="_Toc476071562"/>
      <w:bookmarkStart w:id="55" w:name="_Toc491370293"/>
      <w:bookmarkStart w:id="56" w:name="_Toc491971187"/>
      <w:bookmarkStart w:id="57" w:name="_Toc495043349"/>
      <w:bookmarkStart w:id="58" w:name="_Toc495490223"/>
      <w:bookmarkStart w:id="59" w:name="_Toc495490293"/>
      <w:bookmarkStart w:id="60" w:name="_Toc503989306"/>
      <w:bookmarkStart w:id="61" w:name="_Toc503989328"/>
      <w:bookmarkStart w:id="62" w:name="_Toc504070935"/>
      <w:bookmarkStart w:id="63" w:name="_Toc507607101"/>
      <w:bookmarkStart w:id="64" w:name="_Toc513637194"/>
      <w:bookmarkStart w:id="65" w:name="_Toc517374348"/>
      <w:bookmarkStart w:id="66" w:name="_Toc517426508"/>
      <w:bookmarkStart w:id="67" w:name="_Toc517426553"/>
      <w:bookmarkStart w:id="68" w:name="_Toc529402640"/>
      <w:bookmarkStart w:id="69" w:name="_Toc520879414"/>
      <w:bookmarkStart w:id="70" w:name="_Toc520914923"/>
      <w:bookmarkStart w:id="71" w:name="_Toc520930777"/>
      <w:bookmarkStart w:id="72" w:name="_Toc520932704"/>
      <w:bookmarkStart w:id="73" w:name="_Toc521527062"/>
      <w:bookmarkStart w:id="74" w:name="_Toc521536200"/>
      <w:bookmarkStart w:id="75" w:name="_Toc11347065"/>
      <w:bookmarkStart w:id="76" w:name="_Toc13602324"/>
      <w:r w:rsidRPr="00DB5422">
        <w:rPr>
          <w:rStyle w:val="Ttulo2Car"/>
          <w:rFonts w:ascii="Palatino Linotype" w:hAnsi="Palatino Linotype"/>
          <w:b/>
          <w:color w:val="auto"/>
          <w:sz w:val="24"/>
          <w:szCs w:val="24"/>
          <w:lang w:val="es-ES"/>
        </w:rPr>
        <w:t>Razones o Motivos de inconformidad:</w:t>
      </w:r>
      <w:bookmarkEnd w:id="44"/>
      <w:bookmarkEnd w:id="45"/>
      <w:bookmarkEnd w:id="46"/>
      <w:bookmarkEnd w:id="47"/>
      <w:bookmarkEnd w:id="48"/>
      <w:bookmarkEnd w:id="49"/>
      <w:bookmarkEnd w:id="50"/>
      <w:bookmarkEnd w:id="51"/>
      <w:r w:rsidR="000631D9" w:rsidRPr="00DB5422">
        <w:rPr>
          <w:rStyle w:val="Ttulo2Car"/>
          <w:rFonts w:ascii="Palatino Linotype" w:hAnsi="Palatino Linotype"/>
          <w:b/>
          <w:color w:val="auto"/>
          <w:sz w:val="24"/>
          <w:szCs w:val="24"/>
          <w:lang w:val="es-ES"/>
        </w:rPr>
        <w:t xml:space="preserve"> </w:t>
      </w:r>
      <w:bookmarkEnd w:id="52"/>
      <w:bookmarkEnd w:id="53"/>
      <w:bookmarkEnd w:id="54"/>
      <w:bookmarkEnd w:id="55"/>
      <w:bookmarkEnd w:id="56"/>
      <w:bookmarkEnd w:id="57"/>
      <w:bookmarkEnd w:id="58"/>
      <w:bookmarkEnd w:id="59"/>
      <w:bookmarkEnd w:id="60"/>
      <w:bookmarkEnd w:id="61"/>
      <w:bookmarkEnd w:id="62"/>
      <w:bookmarkEnd w:id="63"/>
      <w:bookmarkEnd w:id="64"/>
      <w:r w:rsidR="00664106" w:rsidRPr="00DB5422">
        <w:rPr>
          <w:rStyle w:val="Ttulo2Car"/>
          <w:rFonts w:ascii="Palatino Linotype" w:hAnsi="Palatino Linotype"/>
          <w:i/>
          <w:color w:val="auto"/>
          <w:sz w:val="24"/>
          <w:szCs w:val="24"/>
          <w:lang w:val="es-ES"/>
        </w:rPr>
        <w:t>“</w:t>
      </w:r>
      <w:bookmarkEnd w:id="65"/>
      <w:bookmarkEnd w:id="66"/>
      <w:bookmarkEnd w:id="67"/>
      <w:bookmarkEnd w:id="68"/>
      <w:r w:rsidR="008319E2" w:rsidRPr="00DB5422">
        <w:rPr>
          <w:rStyle w:val="Ttulo2Car"/>
          <w:rFonts w:ascii="Palatino Linotype" w:hAnsi="Palatino Linotype"/>
          <w:i/>
          <w:color w:val="auto"/>
          <w:sz w:val="24"/>
          <w:szCs w:val="24"/>
          <w:lang w:val="es-ES"/>
        </w:rPr>
        <w:t>En términos del artículo 179 de la Ley de Transparencia Local en su fracción VII se interpone el presente Recurso de Revisión en virtud de que al haber transcurrido 17 días hábiles, el sujeto obligado no ha brindado respuesta a la solicitud de acceso a la información</w:t>
      </w:r>
      <w:r w:rsidR="00AE0514" w:rsidRPr="00DB5422">
        <w:rPr>
          <w:rStyle w:val="Ttulo2Car"/>
          <w:rFonts w:ascii="Palatino Linotype" w:hAnsi="Palatino Linotype"/>
          <w:i/>
          <w:color w:val="auto"/>
          <w:sz w:val="24"/>
          <w:szCs w:val="24"/>
          <w:lang w:val="es-ES"/>
        </w:rPr>
        <w:t>.</w:t>
      </w:r>
      <w:r w:rsidR="00664106" w:rsidRPr="00DB5422">
        <w:rPr>
          <w:rStyle w:val="Ttulo2Car"/>
          <w:rFonts w:ascii="Palatino Linotype" w:hAnsi="Palatino Linotype"/>
          <w:i/>
          <w:color w:val="auto"/>
          <w:sz w:val="24"/>
          <w:szCs w:val="24"/>
          <w:lang w:val="es-ES"/>
        </w:rPr>
        <w:t>”</w:t>
      </w:r>
      <w:bookmarkEnd w:id="69"/>
      <w:bookmarkEnd w:id="70"/>
      <w:bookmarkEnd w:id="71"/>
      <w:bookmarkEnd w:id="72"/>
      <w:bookmarkEnd w:id="73"/>
      <w:bookmarkEnd w:id="74"/>
      <w:bookmarkEnd w:id="75"/>
      <w:bookmarkEnd w:id="76"/>
      <w:r w:rsidR="00FE49E3" w:rsidRPr="00DB5422">
        <w:rPr>
          <w:rFonts w:ascii="Palatino Linotype" w:hAnsi="Palatino Linotype"/>
          <w:i/>
        </w:rPr>
        <w:t xml:space="preserve"> </w:t>
      </w:r>
      <w:r w:rsidR="00FE49E3" w:rsidRPr="00DB5422">
        <w:rPr>
          <w:rFonts w:ascii="Palatino Linotype" w:hAnsi="Palatino Linotype"/>
        </w:rPr>
        <w:t>(Sic)</w:t>
      </w:r>
    </w:p>
    <w:p w14:paraId="7181CCA6" w14:textId="77777777" w:rsidR="008319E2" w:rsidRPr="00DB5422" w:rsidRDefault="008319E2" w:rsidP="00DB5422">
      <w:pPr>
        <w:spacing w:line="360" w:lineRule="auto"/>
        <w:ind w:right="616"/>
        <w:jc w:val="both"/>
        <w:rPr>
          <w:rFonts w:ascii="Palatino Linotype" w:hAnsi="Palatino Linotype"/>
          <w:b/>
        </w:rPr>
      </w:pPr>
    </w:p>
    <w:p w14:paraId="2D721437" w14:textId="5125BA5E" w:rsidR="00664106" w:rsidRPr="00DB5422" w:rsidRDefault="00664106" w:rsidP="00DB5422">
      <w:pPr>
        <w:pStyle w:val="Prrafodelista"/>
        <w:numPr>
          <w:ilvl w:val="0"/>
          <w:numId w:val="1"/>
        </w:numPr>
        <w:spacing w:before="240" w:after="240" w:line="360" w:lineRule="auto"/>
        <w:ind w:left="0" w:firstLine="0"/>
        <w:jc w:val="both"/>
        <w:rPr>
          <w:rFonts w:ascii="Palatino Linotype" w:eastAsia="Times New Roman" w:hAnsi="Palatino Linotype" w:cs="Arial"/>
        </w:rPr>
      </w:pPr>
      <w:r w:rsidRPr="00DB5422">
        <w:rPr>
          <w:rFonts w:ascii="Palatino Linotype" w:hAnsi="Palatino Linotype" w:cs="Arial"/>
          <w:bCs/>
        </w:rPr>
        <w:t xml:space="preserve">Asimismo con fundamento en lo dispuesto por el </w:t>
      </w:r>
      <w:r w:rsidRPr="00DB5422">
        <w:rPr>
          <w:rFonts w:ascii="Palatino Linotype" w:eastAsia="Calibri" w:hAnsi="Palatino Linotype" w:cs="Arial"/>
        </w:rPr>
        <w:t xml:space="preserve">artículo 185 fracción I de la </w:t>
      </w:r>
      <w:r w:rsidRPr="00DB5422">
        <w:rPr>
          <w:rFonts w:ascii="Palatino Linotype" w:eastAsia="Calibri" w:hAnsi="Palatino Linotype" w:cs="Arial"/>
          <w:b/>
        </w:rPr>
        <w:t>Ley de Transparencia y Acceso a la Información Pública del Estado de México y Municipios,</w:t>
      </w:r>
      <w:r w:rsidRPr="00DB5422">
        <w:rPr>
          <w:rFonts w:ascii="Palatino Linotype" w:hAnsi="Palatino Linotype" w:cs="Arial"/>
        </w:rPr>
        <w:t xml:space="preserve"> </w:t>
      </w:r>
      <w:r w:rsidR="00AE0514" w:rsidRPr="00DB5422">
        <w:rPr>
          <w:rFonts w:ascii="Palatino Linotype" w:hAnsi="Palatino Linotype" w:cs="Arial"/>
        </w:rPr>
        <w:t xml:space="preserve">el </w:t>
      </w:r>
      <w:r w:rsidR="00AE0514" w:rsidRPr="00DB5422">
        <w:rPr>
          <w:rFonts w:ascii="Palatino Linotype" w:eastAsia="Times New Roman" w:hAnsi="Palatino Linotype" w:cs="Arial"/>
        </w:rPr>
        <w:t>recurso</w:t>
      </w:r>
      <w:r w:rsidRPr="00DB5422">
        <w:rPr>
          <w:rFonts w:ascii="Palatino Linotype" w:eastAsia="Times New Roman" w:hAnsi="Palatino Linotype" w:cs="Arial"/>
        </w:rPr>
        <w:t xml:space="preserve"> de revisión con número </w:t>
      </w:r>
      <w:r w:rsidR="008319E2" w:rsidRPr="00DB5422">
        <w:rPr>
          <w:rFonts w:ascii="Palatino Linotype" w:eastAsia="Times New Roman" w:hAnsi="Palatino Linotype" w:cs="Arial"/>
          <w:b/>
        </w:rPr>
        <w:t>03813</w:t>
      </w:r>
      <w:r w:rsidR="00AE0514" w:rsidRPr="00DB5422">
        <w:rPr>
          <w:rFonts w:ascii="Palatino Linotype" w:eastAsia="Times New Roman" w:hAnsi="Palatino Linotype" w:cs="Arial"/>
          <w:b/>
        </w:rPr>
        <w:t>/INFOEM/IP/RR/2019</w:t>
      </w:r>
      <w:r w:rsidR="00394EE2" w:rsidRPr="00DB5422">
        <w:rPr>
          <w:rFonts w:ascii="Palatino Linotype" w:eastAsia="Times New Roman" w:hAnsi="Palatino Linotype" w:cs="Arial"/>
          <w:b/>
        </w:rPr>
        <w:t xml:space="preserve">, </w:t>
      </w:r>
      <w:r w:rsidR="007857A6" w:rsidRPr="00DB5422">
        <w:rPr>
          <w:rFonts w:ascii="Palatino Linotype" w:eastAsia="Times New Roman" w:hAnsi="Palatino Linotype" w:cs="Arial"/>
        </w:rPr>
        <w:t>fue turnado</w:t>
      </w:r>
      <w:r w:rsidRPr="00DB5422">
        <w:rPr>
          <w:rFonts w:ascii="Palatino Linotype" w:eastAsia="Calibri" w:hAnsi="Palatino Linotype" w:cs="Arial"/>
          <w:b/>
        </w:rPr>
        <w:t xml:space="preserve"> </w:t>
      </w:r>
      <w:r w:rsidRPr="00DB5422">
        <w:rPr>
          <w:rFonts w:ascii="Palatino Linotype" w:eastAsia="Times New Roman" w:hAnsi="Palatino Linotype" w:cs="Arial"/>
        </w:rPr>
        <w:t xml:space="preserve">al </w:t>
      </w:r>
      <w:r w:rsidRPr="00DB5422">
        <w:rPr>
          <w:rFonts w:ascii="Palatino Linotype" w:eastAsia="Times New Roman" w:hAnsi="Palatino Linotype" w:cs="Arial"/>
          <w:b/>
        </w:rPr>
        <w:t xml:space="preserve">Comisionado José Guadalupe Luna Hernández </w:t>
      </w:r>
      <w:r w:rsidRPr="00DB5422">
        <w:rPr>
          <w:rFonts w:ascii="Palatino Linotype" w:eastAsia="Times New Roman" w:hAnsi="Palatino Linotype" w:cs="Arial"/>
        </w:rPr>
        <w:t xml:space="preserve">con el objeto de su análisis, posteriormente el Pleno </w:t>
      </w:r>
      <w:r w:rsidRPr="00DB5422">
        <w:rPr>
          <w:rFonts w:ascii="Palatino Linotype" w:eastAsia="MS Mincho" w:hAnsi="Palatino Linotype" w:cs="Arial"/>
        </w:rPr>
        <w:t>de este Órgano Autónomo, en la</w:t>
      </w:r>
      <w:r w:rsidR="009515A7" w:rsidRPr="00DB5422">
        <w:rPr>
          <w:rFonts w:ascii="Palatino Linotype" w:eastAsia="MS Mincho" w:hAnsi="Palatino Linotype" w:cs="Arial"/>
          <w:b/>
        </w:rPr>
        <w:t xml:space="preserve"> </w:t>
      </w:r>
      <w:r w:rsidR="007857A6" w:rsidRPr="00DB5422">
        <w:rPr>
          <w:rFonts w:ascii="Palatino Linotype" w:eastAsia="MS Mincho" w:hAnsi="Palatino Linotype" w:cs="Arial"/>
          <w:b/>
        </w:rPr>
        <w:t>Décimo</w:t>
      </w:r>
      <w:r w:rsidR="008319E2" w:rsidRPr="00DB5422">
        <w:rPr>
          <w:rFonts w:ascii="Palatino Linotype" w:eastAsia="MS Mincho" w:hAnsi="Palatino Linotype" w:cs="Arial"/>
          <w:b/>
        </w:rPr>
        <w:t xml:space="preserve"> Novena</w:t>
      </w:r>
      <w:r w:rsidR="007857A6" w:rsidRPr="00DB5422">
        <w:rPr>
          <w:rFonts w:ascii="Palatino Linotype" w:eastAsia="MS Mincho" w:hAnsi="Palatino Linotype" w:cs="Arial"/>
          <w:b/>
        </w:rPr>
        <w:t xml:space="preserve"> </w:t>
      </w:r>
      <w:r w:rsidR="009515A7" w:rsidRPr="00DB5422">
        <w:rPr>
          <w:rFonts w:ascii="Palatino Linotype" w:eastAsia="MS Mincho" w:hAnsi="Palatino Linotype" w:cs="Arial"/>
          <w:b/>
        </w:rPr>
        <w:t xml:space="preserve"> </w:t>
      </w:r>
      <w:r w:rsidRPr="00DB5422">
        <w:rPr>
          <w:rFonts w:ascii="Palatino Linotype" w:eastAsia="MS Mincho" w:hAnsi="Palatino Linotype" w:cs="Arial"/>
          <w:b/>
        </w:rPr>
        <w:t>Sesión Ordinaria</w:t>
      </w:r>
      <w:r w:rsidRPr="00DB5422">
        <w:rPr>
          <w:rFonts w:ascii="Palatino Linotype" w:eastAsia="MS Mincho" w:hAnsi="Palatino Linotype" w:cs="Arial"/>
        </w:rPr>
        <w:t xml:space="preserve"> de fecha</w:t>
      </w:r>
      <w:r w:rsidR="007857A6" w:rsidRPr="00DB5422">
        <w:rPr>
          <w:rFonts w:ascii="Palatino Linotype" w:eastAsia="MS Mincho" w:hAnsi="Palatino Linotype" w:cs="Arial"/>
          <w:b/>
        </w:rPr>
        <w:t xml:space="preserve"> </w:t>
      </w:r>
      <w:r w:rsidR="008319E2" w:rsidRPr="00DB5422">
        <w:rPr>
          <w:rFonts w:ascii="Palatino Linotype" w:eastAsia="MS Mincho" w:hAnsi="Palatino Linotype" w:cs="Arial"/>
        </w:rPr>
        <w:t>veintidós</w:t>
      </w:r>
      <w:r w:rsidR="007857A6" w:rsidRPr="00DB5422">
        <w:rPr>
          <w:rFonts w:ascii="Palatino Linotype" w:eastAsia="MS Mincho" w:hAnsi="Palatino Linotype" w:cs="Arial"/>
          <w:b/>
        </w:rPr>
        <w:t xml:space="preserve"> </w:t>
      </w:r>
      <w:r w:rsidR="008319E2" w:rsidRPr="00DB5422">
        <w:rPr>
          <w:rFonts w:ascii="Palatino Linotype" w:eastAsia="MS Mincho" w:hAnsi="Palatino Linotype" w:cs="Arial"/>
        </w:rPr>
        <w:t>(22</w:t>
      </w:r>
      <w:r w:rsidRPr="00DB5422">
        <w:rPr>
          <w:rFonts w:ascii="Palatino Linotype" w:eastAsia="MS Mincho" w:hAnsi="Palatino Linotype" w:cs="Arial"/>
        </w:rPr>
        <w:t>)</w:t>
      </w:r>
      <w:r w:rsidR="00F762D0" w:rsidRPr="00DB5422">
        <w:rPr>
          <w:rFonts w:ascii="Palatino Linotype" w:eastAsia="MS Mincho" w:hAnsi="Palatino Linotype" w:cs="Arial"/>
        </w:rPr>
        <w:t xml:space="preserve"> de</w:t>
      </w:r>
      <w:r w:rsidR="008319E2" w:rsidRPr="00DB5422">
        <w:rPr>
          <w:rFonts w:ascii="Palatino Linotype" w:eastAsia="MS Mincho" w:hAnsi="Palatino Linotype" w:cs="Arial"/>
        </w:rPr>
        <w:t xml:space="preserve"> mayo</w:t>
      </w:r>
      <w:r w:rsidR="007857A6" w:rsidRPr="00DB5422">
        <w:rPr>
          <w:rFonts w:ascii="Palatino Linotype" w:eastAsia="MS Mincho" w:hAnsi="Palatino Linotype" w:cs="Arial"/>
        </w:rPr>
        <w:t xml:space="preserve"> </w:t>
      </w:r>
      <w:r w:rsidRPr="00DB5422">
        <w:rPr>
          <w:rFonts w:ascii="Palatino Linotype" w:eastAsia="MS Mincho" w:hAnsi="Palatino Linotype" w:cs="Arial"/>
        </w:rPr>
        <w:t>de</w:t>
      </w:r>
      <w:r w:rsidRPr="00DB5422">
        <w:rPr>
          <w:rFonts w:ascii="Palatino Linotype" w:eastAsia="MS Mincho" w:hAnsi="Palatino Linotype" w:cs="Arial"/>
          <w:b/>
        </w:rPr>
        <w:t xml:space="preserve"> </w:t>
      </w:r>
      <w:r w:rsidR="007857A6" w:rsidRPr="00DB5422">
        <w:rPr>
          <w:rFonts w:ascii="Palatino Linotype" w:eastAsia="MS Mincho" w:hAnsi="Palatino Linotype" w:cs="Arial"/>
        </w:rPr>
        <w:t>dos mil diecinueve</w:t>
      </w:r>
      <w:r w:rsidR="008319E2" w:rsidRPr="00DB5422">
        <w:rPr>
          <w:rFonts w:ascii="Palatino Linotype" w:eastAsia="MS Mincho" w:hAnsi="Palatino Linotype" w:cs="Arial"/>
        </w:rPr>
        <w:t xml:space="preserve"> ordenó la acumulación del</w:t>
      </w:r>
      <w:r w:rsidRPr="00DB5422">
        <w:rPr>
          <w:rFonts w:ascii="Palatino Linotype" w:eastAsia="MS Mincho" w:hAnsi="Palatino Linotype" w:cs="Arial"/>
        </w:rPr>
        <w:t xml:space="preserve"> </w:t>
      </w:r>
      <w:r w:rsidR="008319E2" w:rsidRPr="00DB5422">
        <w:rPr>
          <w:rFonts w:ascii="Palatino Linotype" w:eastAsia="Times New Roman" w:hAnsi="Palatino Linotype" w:cs="Arial"/>
        </w:rPr>
        <w:t>recurso</w:t>
      </w:r>
      <w:r w:rsidRPr="00DB5422">
        <w:rPr>
          <w:rFonts w:ascii="Palatino Linotype" w:eastAsia="Times New Roman" w:hAnsi="Palatino Linotype" w:cs="Arial"/>
        </w:rPr>
        <w:t xml:space="preserve"> de revisión </w:t>
      </w:r>
      <w:r w:rsidR="008319E2" w:rsidRPr="00DB5422">
        <w:rPr>
          <w:rFonts w:ascii="Palatino Linotype" w:eastAsia="MS Mincho" w:hAnsi="Palatino Linotype" w:cs="Arial"/>
          <w:b/>
          <w:bCs/>
        </w:rPr>
        <w:t>03814</w:t>
      </w:r>
      <w:r w:rsidR="007857A6" w:rsidRPr="00DB5422">
        <w:rPr>
          <w:rFonts w:ascii="Palatino Linotype" w:eastAsia="MS Mincho" w:hAnsi="Palatino Linotype" w:cs="Arial"/>
          <w:b/>
          <w:bCs/>
        </w:rPr>
        <w:t>/INFOEM/IP/RR/2019</w:t>
      </w:r>
      <w:r w:rsidR="00FB63C6" w:rsidRPr="00DB5422">
        <w:rPr>
          <w:rFonts w:ascii="Palatino Linotype" w:eastAsia="MS Mincho" w:hAnsi="Palatino Linotype" w:cs="Arial"/>
          <w:b/>
          <w:bCs/>
        </w:rPr>
        <w:t xml:space="preserve">, </w:t>
      </w:r>
      <w:r w:rsidRPr="00DB5422">
        <w:rPr>
          <w:rFonts w:ascii="Palatino Linotype" w:eastAsia="MS Mincho" w:hAnsi="Palatino Linotype" w:cs="Arial"/>
          <w:bCs/>
        </w:rPr>
        <w:t xml:space="preserve">del Comisionado </w:t>
      </w:r>
      <w:r w:rsidRPr="00DB5422">
        <w:rPr>
          <w:rFonts w:ascii="Palatino Linotype" w:eastAsia="MS Mincho" w:hAnsi="Palatino Linotype" w:cs="Arial"/>
          <w:b/>
          <w:bCs/>
        </w:rPr>
        <w:t xml:space="preserve">Javier </w:t>
      </w:r>
      <w:r w:rsidR="008319E2" w:rsidRPr="00DB5422">
        <w:rPr>
          <w:rFonts w:ascii="Palatino Linotype" w:eastAsia="MS Mincho" w:hAnsi="Palatino Linotype" w:cs="Arial"/>
          <w:b/>
          <w:bCs/>
        </w:rPr>
        <w:t>Martínez Cruz</w:t>
      </w:r>
      <w:r w:rsidRPr="00DB5422">
        <w:rPr>
          <w:rFonts w:ascii="Palatino Linotype" w:eastAsia="Times New Roman" w:hAnsi="Palatino Linotype" w:cs="Arial"/>
          <w:b/>
        </w:rPr>
        <w:t xml:space="preserve">;  </w:t>
      </w:r>
      <w:r w:rsidRPr="00DB5422">
        <w:rPr>
          <w:rFonts w:ascii="Palatino Linotype" w:eastAsia="MS Mincho" w:hAnsi="Palatino Linotype" w:cs="Arial"/>
        </w:rPr>
        <w:t>a efecto de que ésta Ponencia formulara y presentara el proyecto de resolución correspondiente</w:t>
      </w:r>
      <w:r w:rsidRPr="00DB5422">
        <w:rPr>
          <w:rFonts w:ascii="Palatino Linotype" w:eastAsia="Times New Roman" w:hAnsi="Palatino Linotype" w:cs="Arial"/>
        </w:rPr>
        <w:t xml:space="preserve"> de conformidad con el numeral ONCE incisos b) y c) de los </w:t>
      </w:r>
      <w:r w:rsidRPr="00DB5422">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DB5422">
        <w:rPr>
          <w:rFonts w:ascii="Palatino Linotype" w:hAnsi="Palatino Linotype"/>
          <w:i/>
          <w:vertAlign w:val="superscript"/>
        </w:rPr>
        <w:footnoteReference w:id="1"/>
      </w:r>
      <w:r w:rsidRPr="00DB5422">
        <w:rPr>
          <w:rFonts w:ascii="Palatino Linotype" w:eastAsia="Times New Roman" w:hAnsi="Palatino Linotype" w:cs="Arial"/>
        </w:rPr>
        <w:t>, que señala:</w:t>
      </w:r>
    </w:p>
    <w:p w14:paraId="0C7E5E12" w14:textId="77777777" w:rsidR="00664106" w:rsidRPr="00DB5422" w:rsidRDefault="00664106" w:rsidP="00DB5422">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DB5422">
        <w:rPr>
          <w:rFonts w:ascii="Palatino Linotype" w:eastAsia="Times New Roman" w:hAnsi="Palatino Linotype" w:cs="Arial"/>
          <w:b/>
          <w:i/>
        </w:rPr>
        <w:t>ONCE.</w:t>
      </w:r>
      <w:r w:rsidRPr="00DB5422">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DB5422" w:rsidRDefault="00664106" w:rsidP="00DB5422">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DB5422">
        <w:rPr>
          <w:rFonts w:ascii="Palatino Linotype" w:eastAsia="Times New Roman" w:hAnsi="Palatino Linotype" w:cs="Arial"/>
          <w:i/>
        </w:rPr>
        <w:t>…</w:t>
      </w:r>
    </w:p>
    <w:p w14:paraId="76C31779" w14:textId="77777777" w:rsidR="00664106" w:rsidRPr="00DB5422" w:rsidRDefault="00664106" w:rsidP="00DB5422">
      <w:pPr>
        <w:spacing w:before="240" w:after="240" w:line="360" w:lineRule="auto"/>
        <w:ind w:left="567" w:right="567"/>
        <w:jc w:val="both"/>
        <w:rPr>
          <w:rFonts w:ascii="Palatino Linotype" w:eastAsia="Times New Roman" w:hAnsi="Palatino Linotype" w:cs="Times New Roman"/>
          <w:i/>
          <w:color w:val="000000"/>
        </w:rPr>
      </w:pPr>
      <w:r w:rsidRPr="00DB5422">
        <w:rPr>
          <w:rFonts w:ascii="Palatino Linotype" w:eastAsia="Times New Roman" w:hAnsi="Palatino Linotype" w:cs="Times New Roman"/>
          <w:i/>
          <w:color w:val="000000"/>
        </w:rPr>
        <w:t>b) Las partes o los actos impugnados sean iguales</w:t>
      </w:r>
    </w:p>
    <w:p w14:paraId="35687CC9" w14:textId="77777777" w:rsidR="00664106" w:rsidRPr="00DB5422" w:rsidRDefault="00664106" w:rsidP="00DB5422">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DB5422">
        <w:rPr>
          <w:rFonts w:ascii="Palatino Linotype" w:eastAsia="Times New Roman" w:hAnsi="Palatino Linotype" w:cs="Arial"/>
          <w:i/>
        </w:rPr>
        <w:t>c) Cuando se trate del mismo solicitante, el mismo SUJETO OBLIGADO, aunque se trate de solicitudes diversas;</w:t>
      </w:r>
    </w:p>
    <w:p w14:paraId="0488005E" w14:textId="77777777" w:rsidR="00664106" w:rsidRPr="00DB5422" w:rsidRDefault="00664106" w:rsidP="00DB5422">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DB5422">
        <w:rPr>
          <w:rFonts w:ascii="Palatino Linotype" w:eastAsia="Times New Roman" w:hAnsi="Palatino Linotype" w:cs="Arial"/>
          <w:i/>
        </w:rPr>
        <w:t>(…)</w:t>
      </w:r>
    </w:p>
    <w:p w14:paraId="7082C55A" w14:textId="455C9342" w:rsidR="00664106" w:rsidRPr="00DB5422" w:rsidRDefault="00F762D0" w:rsidP="00DB5422">
      <w:pPr>
        <w:pStyle w:val="Prrafodelista"/>
        <w:numPr>
          <w:ilvl w:val="0"/>
          <w:numId w:val="1"/>
        </w:numPr>
        <w:spacing w:before="240" w:after="240" w:line="360" w:lineRule="auto"/>
        <w:ind w:left="0" w:firstLine="0"/>
        <w:jc w:val="both"/>
        <w:rPr>
          <w:rFonts w:ascii="Palatino Linotype" w:hAnsi="Palatino Linotype"/>
        </w:rPr>
      </w:pPr>
      <w:r w:rsidRPr="00DB5422">
        <w:rPr>
          <w:rFonts w:ascii="Palatino Linotype" w:hAnsi="Palatino Linotype"/>
        </w:rPr>
        <w:t xml:space="preserve">En ese tenor </w:t>
      </w:r>
      <w:r w:rsidR="00664106" w:rsidRPr="00DB5422">
        <w:rPr>
          <w:rFonts w:ascii="Palatino Linotype" w:hAnsi="Palatino Linotype"/>
        </w:rPr>
        <w:t>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3D9F82B" w14:textId="77777777" w:rsidR="00664106" w:rsidRPr="00DB5422" w:rsidRDefault="00664106" w:rsidP="00DB5422">
      <w:pPr>
        <w:spacing w:before="240" w:after="240" w:line="360" w:lineRule="auto"/>
        <w:ind w:left="709" w:right="616"/>
        <w:contextualSpacing/>
        <w:jc w:val="center"/>
        <w:rPr>
          <w:rFonts w:ascii="Palatino Linotype" w:hAnsi="Palatino Linotype"/>
          <w:b/>
          <w:i/>
        </w:rPr>
      </w:pPr>
      <w:r w:rsidRPr="00DB5422">
        <w:rPr>
          <w:rFonts w:ascii="Palatino Linotype" w:hAnsi="Palatino Linotype"/>
          <w:b/>
          <w:i/>
        </w:rPr>
        <w:t>Código de Procedimientos Administrativos del Estado de México.</w:t>
      </w:r>
    </w:p>
    <w:p w14:paraId="3C1267CE" w14:textId="77777777" w:rsidR="00664106" w:rsidRPr="00DB5422" w:rsidRDefault="00664106" w:rsidP="00DB5422">
      <w:pPr>
        <w:spacing w:before="240" w:after="240" w:line="360" w:lineRule="auto"/>
        <w:ind w:left="709" w:right="616"/>
        <w:contextualSpacing/>
        <w:jc w:val="center"/>
        <w:rPr>
          <w:rFonts w:ascii="Palatino Linotype" w:hAnsi="Palatino Linotype"/>
          <w:b/>
          <w:i/>
        </w:rPr>
      </w:pPr>
    </w:p>
    <w:p w14:paraId="2925300A" w14:textId="77777777" w:rsidR="00664106" w:rsidRPr="00DB5422" w:rsidRDefault="00664106" w:rsidP="00DB5422">
      <w:pPr>
        <w:spacing w:before="240" w:after="240" w:line="360" w:lineRule="auto"/>
        <w:ind w:left="709" w:right="616"/>
        <w:contextualSpacing/>
        <w:jc w:val="both"/>
        <w:rPr>
          <w:rFonts w:ascii="Palatino Linotype" w:hAnsi="Palatino Linotype"/>
          <w:i/>
        </w:rPr>
      </w:pPr>
      <w:r w:rsidRPr="00DB5422">
        <w:rPr>
          <w:rFonts w:ascii="Palatino Linotype" w:hAnsi="Palatino Linotype"/>
          <w:b/>
          <w:i/>
        </w:rPr>
        <w:t>“Artículo 18.-</w:t>
      </w:r>
      <w:r w:rsidRPr="00DB5422">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DB5422" w:rsidRDefault="00664106" w:rsidP="00DB5422">
      <w:pPr>
        <w:spacing w:before="240" w:after="240" w:line="360" w:lineRule="auto"/>
        <w:ind w:left="709" w:right="616"/>
        <w:contextualSpacing/>
        <w:jc w:val="both"/>
        <w:rPr>
          <w:rFonts w:ascii="Palatino Linotype" w:hAnsi="Palatino Linotype"/>
          <w:i/>
        </w:rPr>
      </w:pPr>
    </w:p>
    <w:p w14:paraId="21C988AB" w14:textId="77777777" w:rsidR="00664106" w:rsidRPr="00DB5422" w:rsidRDefault="00664106" w:rsidP="00DB5422">
      <w:pPr>
        <w:spacing w:before="240" w:after="240" w:line="360" w:lineRule="auto"/>
        <w:ind w:left="709" w:right="616"/>
        <w:contextualSpacing/>
        <w:jc w:val="center"/>
        <w:rPr>
          <w:rFonts w:ascii="Palatino Linotype" w:hAnsi="Palatino Linotype"/>
          <w:b/>
          <w:i/>
        </w:rPr>
      </w:pPr>
      <w:r w:rsidRPr="00DB5422">
        <w:rPr>
          <w:rFonts w:ascii="Palatino Linotype" w:hAnsi="Palatino Linotype"/>
          <w:b/>
          <w:i/>
        </w:rPr>
        <w:t>Ley de Transparencia y Acceso a la Información Pública del Estado de México y Municipios</w:t>
      </w:r>
    </w:p>
    <w:p w14:paraId="4B8CC76F" w14:textId="77777777" w:rsidR="00664106" w:rsidRPr="00DB5422" w:rsidRDefault="00664106" w:rsidP="00DB5422">
      <w:pPr>
        <w:spacing w:before="240" w:after="240" w:line="360" w:lineRule="auto"/>
        <w:ind w:left="709" w:right="616"/>
        <w:contextualSpacing/>
        <w:jc w:val="both"/>
        <w:rPr>
          <w:rFonts w:ascii="Palatino Linotype" w:hAnsi="Palatino Linotype"/>
          <w:i/>
        </w:rPr>
      </w:pPr>
      <w:r w:rsidRPr="00DB5422">
        <w:rPr>
          <w:rFonts w:ascii="Palatino Linotype" w:hAnsi="Palatino Linotype"/>
          <w:b/>
          <w:i/>
        </w:rPr>
        <w:t>“Artículo 195.</w:t>
      </w:r>
      <w:r w:rsidRPr="00DB5422">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5C80C8E9" w14:textId="50A4BCCE" w:rsidR="00492352" w:rsidRPr="00DB5422" w:rsidRDefault="006F0635" w:rsidP="00DB5422">
      <w:pPr>
        <w:pStyle w:val="Prrafodelista"/>
        <w:numPr>
          <w:ilvl w:val="0"/>
          <w:numId w:val="1"/>
        </w:numPr>
        <w:spacing w:before="240" w:after="240" w:line="360" w:lineRule="auto"/>
        <w:ind w:left="0" w:firstLine="0"/>
        <w:jc w:val="both"/>
        <w:rPr>
          <w:rFonts w:ascii="Palatino Linotype" w:hAnsi="Palatino Linotype"/>
        </w:rPr>
      </w:pPr>
      <w:r w:rsidRPr="00DB5422">
        <w:rPr>
          <w:rFonts w:ascii="Palatino Linotype" w:eastAsia="Calibri" w:hAnsi="Palatino Linotype" w:cs="Arial"/>
          <w:lang w:val="es-ES"/>
        </w:rPr>
        <w:t>Los</w:t>
      </w:r>
      <w:r w:rsidR="00FE49E3" w:rsidRPr="00DB5422">
        <w:rPr>
          <w:rFonts w:ascii="Palatino Linotype" w:eastAsia="Calibri" w:hAnsi="Palatino Linotype" w:cs="Arial"/>
          <w:lang w:val="es-ES"/>
        </w:rPr>
        <w:t xml:space="preserve"> </w:t>
      </w:r>
      <w:r w:rsidR="0004686A" w:rsidRPr="00DB5422">
        <w:rPr>
          <w:rFonts w:ascii="Palatino Linotype" w:eastAsia="Calibri" w:hAnsi="Palatino Linotype" w:cs="Arial"/>
          <w:lang w:val="es-ES"/>
        </w:rPr>
        <w:t>Comisionado</w:t>
      </w:r>
      <w:r w:rsidRPr="00DB5422">
        <w:rPr>
          <w:rFonts w:ascii="Palatino Linotype" w:eastAsia="Calibri" w:hAnsi="Palatino Linotype" w:cs="Arial"/>
          <w:lang w:val="es-ES"/>
        </w:rPr>
        <w:t>s</w:t>
      </w:r>
      <w:r w:rsidR="0004686A" w:rsidRPr="00DB5422">
        <w:rPr>
          <w:rFonts w:ascii="Palatino Linotype" w:eastAsia="Calibri" w:hAnsi="Palatino Linotype" w:cs="Arial"/>
          <w:lang w:val="es-ES"/>
        </w:rPr>
        <w:t xml:space="preserve"> Ponente</w:t>
      </w:r>
      <w:r w:rsidRPr="00DB5422">
        <w:rPr>
          <w:rFonts w:ascii="Palatino Linotype" w:eastAsia="Calibri" w:hAnsi="Palatino Linotype" w:cs="Arial"/>
          <w:lang w:val="es-ES"/>
        </w:rPr>
        <w:t>s</w:t>
      </w:r>
      <w:r w:rsidR="0004686A" w:rsidRPr="00DB5422">
        <w:rPr>
          <w:rFonts w:ascii="Palatino Linotype" w:eastAsia="Calibri" w:hAnsi="Palatino Linotype" w:cs="Arial"/>
          <w:lang w:val="es-ES"/>
        </w:rPr>
        <w:t xml:space="preserve"> con fundamento en lo dispuesto por el artículo 185 fracción II de la ley de la materia, a través </w:t>
      </w:r>
      <w:r w:rsidR="00664106" w:rsidRPr="00DB5422">
        <w:rPr>
          <w:rFonts w:ascii="Palatino Linotype" w:eastAsia="Calibri" w:hAnsi="Palatino Linotype" w:cs="Arial"/>
          <w:lang w:val="es-ES"/>
        </w:rPr>
        <w:t>de los</w:t>
      </w:r>
      <w:r w:rsidR="0004686A" w:rsidRPr="00DB5422">
        <w:rPr>
          <w:rFonts w:ascii="Palatino Linotype" w:eastAsia="Calibri" w:hAnsi="Palatino Linotype" w:cs="Arial"/>
          <w:lang w:val="es-ES"/>
        </w:rPr>
        <w:t xml:space="preserve"> </w:t>
      </w:r>
      <w:r w:rsidR="00B81371" w:rsidRPr="00DB5422">
        <w:rPr>
          <w:rFonts w:ascii="Palatino Linotype" w:eastAsia="Calibri" w:hAnsi="Palatino Linotype" w:cs="Arial"/>
          <w:lang w:val="es-ES"/>
        </w:rPr>
        <w:t>acuerdo</w:t>
      </w:r>
      <w:r w:rsidR="00664106" w:rsidRPr="00DB5422">
        <w:rPr>
          <w:rFonts w:ascii="Palatino Linotype" w:eastAsia="Calibri" w:hAnsi="Palatino Linotype" w:cs="Arial"/>
          <w:lang w:val="es-ES"/>
        </w:rPr>
        <w:t>s</w:t>
      </w:r>
      <w:r w:rsidR="00B81371" w:rsidRPr="00DB5422">
        <w:rPr>
          <w:rFonts w:ascii="Palatino Linotype" w:eastAsia="Calibri" w:hAnsi="Palatino Linotype" w:cs="Arial"/>
          <w:lang w:val="es-ES"/>
        </w:rPr>
        <w:t xml:space="preserve"> </w:t>
      </w:r>
      <w:r w:rsidR="00F147C6" w:rsidRPr="00DB5422">
        <w:rPr>
          <w:rFonts w:ascii="Palatino Linotype" w:eastAsia="Calibri" w:hAnsi="Palatino Linotype" w:cs="Arial"/>
          <w:lang w:val="es-ES"/>
        </w:rPr>
        <w:t xml:space="preserve">de admisión </w:t>
      </w:r>
      <w:r w:rsidR="00B81371" w:rsidRPr="00DB5422">
        <w:rPr>
          <w:rFonts w:ascii="Palatino Linotype" w:eastAsia="Calibri" w:hAnsi="Palatino Linotype" w:cs="Arial"/>
          <w:lang w:val="es-ES"/>
        </w:rPr>
        <w:t>de fecha</w:t>
      </w:r>
      <w:r w:rsidR="00492352" w:rsidRPr="00DB5422">
        <w:rPr>
          <w:rFonts w:ascii="Palatino Linotype" w:eastAsia="Calibri" w:hAnsi="Palatino Linotype" w:cs="Arial"/>
          <w:lang w:val="es-ES"/>
        </w:rPr>
        <w:t xml:space="preserve"> diecisiete </w:t>
      </w:r>
      <w:r w:rsidR="001D0E73" w:rsidRPr="00DB5422">
        <w:rPr>
          <w:rFonts w:ascii="Palatino Linotype" w:eastAsia="Calibri" w:hAnsi="Palatino Linotype" w:cs="Arial"/>
          <w:lang w:val="es-ES"/>
        </w:rPr>
        <w:t>(</w:t>
      </w:r>
      <w:r w:rsidR="00492352" w:rsidRPr="00DB5422">
        <w:rPr>
          <w:rFonts w:ascii="Palatino Linotype" w:eastAsia="Calibri" w:hAnsi="Palatino Linotype" w:cs="Arial"/>
          <w:lang w:val="es-ES"/>
        </w:rPr>
        <w:t>17</w:t>
      </w:r>
      <w:r w:rsidR="006B12CA" w:rsidRPr="00DB5422">
        <w:rPr>
          <w:rFonts w:ascii="Palatino Linotype" w:eastAsia="Calibri" w:hAnsi="Palatino Linotype" w:cs="Arial"/>
          <w:lang w:val="es-ES"/>
        </w:rPr>
        <w:t>)</w:t>
      </w:r>
      <w:r w:rsidR="00FB63C6" w:rsidRPr="00DB5422">
        <w:rPr>
          <w:rFonts w:ascii="Palatino Linotype" w:eastAsia="Calibri" w:hAnsi="Palatino Linotype" w:cs="Arial"/>
          <w:lang w:val="es-ES"/>
        </w:rPr>
        <w:t xml:space="preserve"> de</w:t>
      </w:r>
      <w:r w:rsidR="00492352" w:rsidRPr="00DB5422">
        <w:rPr>
          <w:rFonts w:ascii="Palatino Linotype" w:eastAsia="Calibri" w:hAnsi="Palatino Linotype" w:cs="Arial"/>
          <w:lang w:val="es-ES"/>
        </w:rPr>
        <w:t xml:space="preserve"> mayo </w:t>
      </w:r>
      <w:r w:rsidR="006B12CA" w:rsidRPr="00DB5422">
        <w:rPr>
          <w:rFonts w:ascii="Palatino Linotype" w:eastAsia="Calibri" w:hAnsi="Palatino Linotype" w:cs="Arial"/>
          <w:lang w:val="es-ES"/>
        </w:rPr>
        <w:t>del año en curso</w:t>
      </w:r>
      <w:r w:rsidR="006A1047" w:rsidRPr="00DB5422">
        <w:rPr>
          <w:rFonts w:ascii="Palatino Linotype" w:eastAsia="Calibri" w:hAnsi="Palatino Linotype" w:cs="Arial"/>
          <w:lang w:val="es-ES"/>
        </w:rPr>
        <w:t xml:space="preserve">, </w:t>
      </w:r>
      <w:r w:rsidRPr="00DB5422">
        <w:rPr>
          <w:rFonts w:ascii="Palatino Linotype" w:eastAsia="Calibri" w:hAnsi="Palatino Linotype" w:cs="Arial"/>
          <w:lang w:val="es-ES"/>
        </w:rPr>
        <w:t>pusieron</w:t>
      </w:r>
      <w:r w:rsidR="00740857" w:rsidRPr="00DB5422">
        <w:rPr>
          <w:rFonts w:ascii="Palatino Linotype" w:eastAsia="Calibri" w:hAnsi="Palatino Linotype" w:cs="Arial"/>
          <w:lang w:val="es-ES"/>
        </w:rPr>
        <w:t xml:space="preserve"> a</w:t>
      </w:r>
      <w:r w:rsidR="00B81371" w:rsidRPr="00DB5422">
        <w:rPr>
          <w:rFonts w:ascii="Palatino Linotype" w:eastAsia="Calibri" w:hAnsi="Palatino Linotype" w:cs="Arial"/>
          <w:lang w:val="es-ES"/>
        </w:rPr>
        <w:t xml:space="preserve"> </w:t>
      </w:r>
      <w:r w:rsidR="00875167" w:rsidRPr="00DB5422">
        <w:rPr>
          <w:rFonts w:ascii="Palatino Linotype" w:eastAsia="Calibri" w:hAnsi="Palatino Linotype" w:cs="Arial"/>
          <w:lang w:val="es-ES"/>
        </w:rPr>
        <w:t>disposición</w:t>
      </w:r>
      <w:r w:rsidR="00B81371" w:rsidRPr="00DB5422">
        <w:rPr>
          <w:rFonts w:ascii="Palatino Linotype" w:eastAsia="Calibri" w:hAnsi="Palatino Linotype" w:cs="Arial"/>
          <w:lang w:val="es-ES"/>
        </w:rPr>
        <w:t xml:space="preserve"> de las partes l</w:t>
      </w:r>
      <w:r w:rsidR="001D0E73" w:rsidRPr="00DB5422">
        <w:rPr>
          <w:rFonts w:ascii="Palatino Linotype" w:eastAsia="Calibri" w:hAnsi="Palatino Linotype" w:cs="Arial"/>
          <w:lang w:val="es-ES"/>
        </w:rPr>
        <w:t>os</w:t>
      </w:r>
      <w:r w:rsidR="00B81371" w:rsidRPr="00DB5422">
        <w:rPr>
          <w:rFonts w:ascii="Palatino Linotype" w:eastAsia="Calibri" w:hAnsi="Palatino Linotype" w:cs="Arial"/>
          <w:lang w:val="es-ES"/>
        </w:rPr>
        <w:t xml:space="preserve"> expediente</w:t>
      </w:r>
      <w:r w:rsidR="001D0E73" w:rsidRPr="00DB5422">
        <w:rPr>
          <w:rFonts w:ascii="Palatino Linotype" w:eastAsia="Calibri" w:hAnsi="Palatino Linotype" w:cs="Arial"/>
          <w:lang w:val="es-ES"/>
        </w:rPr>
        <w:t>s</w:t>
      </w:r>
      <w:r w:rsidR="00B81371" w:rsidRPr="00DB5422">
        <w:rPr>
          <w:rFonts w:ascii="Palatino Linotype" w:eastAsia="Calibri" w:hAnsi="Palatino Linotype" w:cs="Arial"/>
          <w:lang w:val="es-ES"/>
        </w:rPr>
        <w:t xml:space="preserve"> electrónico</w:t>
      </w:r>
      <w:r w:rsidR="001D0E73" w:rsidRPr="00DB5422">
        <w:rPr>
          <w:rFonts w:ascii="Palatino Linotype" w:eastAsia="Calibri" w:hAnsi="Palatino Linotype" w:cs="Arial"/>
          <w:lang w:val="es-ES"/>
        </w:rPr>
        <w:t>s</w:t>
      </w:r>
      <w:r w:rsidR="00B81371" w:rsidRPr="00DB5422">
        <w:rPr>
          <w:rFonts w:ascii="Palatino Linotype" w:eastAsia="Calibri" w:hAnsi="Palatino Linotype" w:cs="Arial"/>
          <w:lang w:val="es-ES"/>
        </w:rPr>
        <w:t xml:space="preserve"> </w:t>
      </w:r>
      <w:r w:rsidR="00B81371" w:rsidRPr="00DB5422">
        <w:rPr>
          <w:rFonts w:ascii="Palatino Linotype" w:eastAsia="Calibri" w:hAnsi="Palatino Linotype" w:cs="Arial"/>
        </w:rPr>
        <w:t xml:space="preserve">vía </w:t>
      </w:r>
      <w:r w:rsidR="00B81371" w:rsidRPr="00DB5422">
        <w:rPr>
          <w:rFonts w:ascii="Palatino Linotype" w:eastAsia="Calibri" w:hAnsi="Palatino Linotype" w:cs="Arial"/>
          <w:lang w:val="es-ES"/>
        </w:rPr>
        <w:t xml:space="preserve">Sistema de Acceso a la Información Mexiquense </w:t>
      </w:r>
      <w:r w:rsidR="00B81371" w:rsidRPr="00DB5422">
        <w:rPr>
          <w:rFonts w:ascii="Palatino Linotype" w:eastAsia="Calibri" w:hAnsi="Palatino Linotype" w:cs="Arial"/>
          <w:b/>
          <w:lang w:val="es-ES"/>
        </w:rPr>
        <w:t xml:space="preserve">SAIMEX </w:t>
      </w:r>
      <w:r w:rsidR="00B81371" w:rsidRPr="00DB5422">
        <w:rPr>
          <w:rFonts w:ascii="Palatino Linotype" w:eastAsia="Calibri" w:hAnsi="Palatino Linotype" w:cs="Arial"/>
          <w:lang w:val="es-ES"/>
        </w:rPr>
        <w:t xml:space="preserve">a efecto de que en un plazo máximo de siete días </w:t>
      </w:r>
      <w:r w:rsidR="00875167" w:rsidRPr="00DB5422">
        <w:rPr>
          <w:rFonts w:ascii="Palatino Linotype" w:eastAsia="Calibri" w:hAnsi="Palatino Linotype" w:cs="Arial"/>
          <w:lang w:val="es-ES"/>
        </w:rPr>
        <w:t>manifestaran</w:t>
      </w:r>
      <w:r w:rsidR="00B81371" w:rsidRPr="00DB5422">
        <w:rPr>
          <w:rFonts w:ascii="Palatino Linotype" w:eastAsia="Calibri" w:hAnsi="Palatino Linotype" w:cs="Arial"/>
          <w:lang w:val="es-ES"/>
        </w:rPr>
        <w:t xml:space="preserve"> lo que a</w:t>
      </w:r>
      <w:r w:rsidR="003A2029" w:rsidRPr="00DB5422">
        <w:rPr>
          <w:rFonts w:ascii="Palatino Linotype" w:eastAsia="Calibri" w:hAnsi="Palatino Linotype" w:cs="Arial"/>
          <w:lang w:val="es-ES"/>
        </w:rPr>
        <w:t xml:space="preserve"> su</w:t>
      </w:r>
      <w:r w:rsidR="00B81371" w:rsidRPr="00DB5422">
        <w:rPr>
          <w:rFonts w:ascii="Palatino Linotype" w:eastAsia="Calibri" w:hAnsi="Palatino Linotype" w:cs="Arial"/>
          <w:lang w:val="es-ES"/>
        </w:rPr>
        <w:t xml:space="preserve"> derecho conviniera</w:t>
      </w:r>
      <w:r w:rsidR="00875167" w:rsidRPr="00DB5422">
        <w:rPr>
          <w:rFonts w:ascii="Palatino Linotype" w:eastAsia="Calibri" w:hAnsi="Palatino Linotype" w:cs="Arial"/>
          <w:lang w:val="es-ES"/>
        </w:rPr>
        <w:t>n</w:t>
      </w:r>
      <w:r w:rsidR="00032493" w:rsidRPr="00DB5422">
        <w:rPr>
          <w:rFonts w:ascii="Palatino Linotype" w:eastAsia="Calibri" w:hAnsi="Palatino Linotype" w:cs="Arial"/>
          <w:lang w:val="es-ES"/>
        </w:rPr>
        <w:t>,</w:t>
      </w:r>
      <w:r w:rsidR="00B81371" w:rsidRPr="00DB5422">
        <w:rPr>
          <w:rFonts w:ascii="Palatino Linotype" w:eastAsia="Calibri" w:hAnsi="Palatino Linotype" w:cs="Arial"/>
          <w:lang w:val="es-ES"/>
        </w:rPr>
        <w:t xml:space="preserve"> </w:t>
      </w:r>
      <w:r w:rsidR="00875167" w:rsidRPr="00DB5422">
        <w:rPr>
          <w:rFonts w:ascii="Palatino Linotype" w:eastAsia="Calibri" w:hAnsi="Palatino Linotype" w:cs="Arial"/>
          <w:lang w:val="es-ES"/>
        </w:rPr>
        <w:t>ofrecieran pruebas y</w:t>
      </w:r>
      <w:r w:rsidR="00132C06" w:rsidRPr="00DB5422">
        <w:rPr>
          <w:rFonts w:ascii="Palatino Linotype" w:eastAsia="Calibri" w:hAnsi="Palatino Linotype" w:cs="Arial"/>
          <w:lang w:val="es-ES"/>
        </w:rPr>
        <w:t xml:space="preserve"> </w:t>
      </w:r>
      <w:r w:rsidR="00875167" w:rsidRPr="00DB5422">
        <w:rPr>
          <w:rFonts w:ascii="Palatino Linotype" w:eastAsia="Calibri" w:hAnsi="Palatino Linotype" w:cs="Arial"/>
          <w:lang w:val="es-ES"/>
        </w:rPr>
        <w:t>alegatos según corresponda a</w:t>
      </w:r>
      <w:r w:rsidR="004C20F2" w:rsidRPr="00DB5422">
        <w:rPr>
          <w:rFonts w:ascii="Palatino Linotype" w:eastAsia="Calibri" w:hAnsi="Palatino Linotype" w:cs="Arial"/>
          <w:lang w:val="es-ES"/>
        </w:rPr>
        <w:t xml:space="preserve"> </w:t>
      </w:r>
      <w:r w:rsidR="00875167" w:rsidRPr="00DB5422">
        <w:rPr>
          <w:rFonts w:ascii="Palatino Linotype" w:eastAsia="Calibri" w:hAnsi="Palatino Linotype" w:cs="Arial"/>
          <w:lang w:val="es-ES"/>
        </w:rPr>
        <w:t>l</w:t>
      </w:r>
      <w:r w:rsidR="004C20F2" w:rsidRPr="00DB5422">
        <w:rPr>
          <w:rFonts w:ascii="Palatino Linotype" w:eastAsia="Calibri" w:hAnsi="Palatino Linotype" w:cs="Arial"/>
          <w:lang w:val="es-ES"/>
        </w:rPr>
        <w:t>os</w:t>
      </w:r>
      <w:r w:rsidR="00875167" w:rsidRPr="00DB5422">
        <w:rPr>
          <w:rFonts w:ascii="Palatino Linotype" w:eastAsia="Calibri" w:hAnsi="Palatino Linotype" w:cs="Arial"/>
          <w:lang w:val="es-ES"/>
        </w:rPr>
        <w:t xml:space="preserve"> caso</w:t>
      </w:r>
      <w:r w:rsidR="004C20F2" w:rsidRPr="00DB5422">
        <w:rPr>
          <w:rFonts w:ascii="Palatino Linotype" w:eastAsia="Calibri" w:hAnsi="Palatino Linotype" w:cs="Arial"/>
          <w:lang w:val="es-ES"/>
        </w:rPr>
        <w:t>s</w:t>
      </w:r>
      <w:r w:rsidR="00875167" w:rsidRPr="00DB5422">
        <w:rPr>
          <w:rFonts w:ascii="Palatino Linotype" w:eastAsia="Calibri" w:hAnsi="Palatino Linotype" w:cs="Arial"/>
          <w:lang w:val="es-ES"/>
        </w:rPr>
        <w:t xml:space="preserve"> concreto</w:t>
      </w:r>
      <w:r w:rsidR="007857A6" w:rsidRPr="00DB5422">
        <w:rPr>
          <w:rFonts w:ascii="Palatino Linotype" w:eastAsia="Calibri" w:hAnsi="Palatino Linotype" w:cs="Arial"/>
          <w:lang w:val="es-ES"/>
        </w:rPr>
        <w:t>s</w:t>
      </w:r>
      <w:r w:rsidR="00492352" w:rsidRPr="00DB5422">
        <w:rPr>
          <w:rFonts w:ascii="Palatino Linotype" w:eastAsia="Calibri" w:hAnsi="Palatino Linotype" w:cs="Arial"/>
          <w:lang w:val="es-ES"/>
        </w:rPr>
        <w:t>.</w:t>
      </w:r>
    </w:p>
    <w:p w14:paraId="02E8B999" w14:textId="77777777" w:rsidR="00492352" w:rsidRPr="00DB5422" w:rsidRDefault="00492352" w:rsidP="00DB5422">
      <w:pPr>
        <w:pStyle w:val="Prrafodelista"/>
        <w:spacing w:before="240" w:after="240" w:line="360" w:lineRule="auto"/>
        <w:ind w:left="0"/>
        <w:jc w:val="both"/>
        <w:rPr>
          <w:rFonts w:ascii="Palatino Linotype" w:hAnsi="Palatino Linotype"/>
        </w:rPr>
      </w:pPr>
    </w:p>
    <w:p w14:paraId="19E2F57C" w14:textId="1566420A" w:rsidR="00492352" w:rsidRPr="00DB5422" w:rsidRDefault="00492352" w:rsidP="00DB5422">
      <w:pPr>
        <w:pStyle w:val="Prrafodelista"/>
        <w:numPr>
          <w:ilvl w:val="0"/>
          <w:numId w:val="1"/>
        </w:numPr>
        <w:spacing w:before="240" w:after="240" w:line="360" w:lineRule="auto"/>
        <w:ind w:left="0" w:firstLine="0"/>
        <w:jc w:val="both"/>
        <w:rPr>
          <w:rFonts w:ascii="Palatino Linotype" w:hAnsi="Palatino Linotype"/>
        </w:rPr>
      </w:pPr>
      <w:r w:rsidRPr="00DB5422">
        <w:rPr>
          <w:rFonts w:ascii="Palatino Linotype" w:eastAsia="Calibri" w:hAnsi="Palatino Linotype" w:cs="Times New Roman"/>
          <w:lang w:val="es-ES"/>
        </w:rPr>
        <w:t xml:space="preserve">Es de precisar que el </w:t>
      </w:r>
      <w:r w:rsidRPr="00DB5422">
        <w:rPr>
          <w:rFonts w:ascii="Palatino Linotype" w:eastAsia="Calibri" w:hAnsi="Palatino Linotype" w:cs="Times New Roman"/>
          <w:b/>
          <w:lang w:val="es-ES"/>
        </w:rPr>
        <w:t xml:space="preserve">SUJETO OBLIGADO </w:t>
      </w:r>
      <w:r w:rsidRPr="00DB5422">
        <w:rPr>
          <w:rFonts w:ascii="Palatino Linotype" w:eastAsia="Calibri" w:hAnsi="Palatino Linotype" w:cs="Times New Roman"/>
          <w:lang w:val="es-ES"/>
        </w:rPr>
        <w:t xml:space="preserve">fue omiso de enviar el </w:t>
      </w:r>
      <w:r w:rsidRPr="00DB5422">
        <w:rPr>
          <w:rFonts w:ascii="Palatino Linotype" w:eastAsia="MS Mincho" w:hAnsi="Palatino Linotype" w:cs="Times New Roman"/>
        </w:rPr>
        <w:t>informe justificado</w:t>
      </w:r>
      <w:r w:rsidRPr="00DB5422">
        <w:rPr>
          <w:rFonts w:ascii="Palatino Linotype" w:eastAsia="Calibri" w:hAnsi="Palatino Linotype" w:cs="Times New Roman"/>
          <w:lang w:val="es-ES"/>
        </w:rPr>
        <w:t xml:space="preserve"> en el término de siete días hábiles para el efecto a este Órgano Garante para manifestar lo que a derecho le asistiera y conviniera asimismo dejó de justificar las razones o motivos que lo llevaron a no emitir las respuestas que ahora se impugnan, generando con esta omisión el perjuicio en su contra ya que </w:t>
      </w:r>
      <w:r w:rsidRPr="00DB5422">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32F05EA7" w14:textId="77777777" w:rsidR="00492352" w:rsidRPr="00DB5422" w:rsidRDefault="00492352" w:rsidP="00DB5422">
      <w:pPr>
        <w:spacing w:before="240" w:after="240" w:line="360" w:lineRule="auto"/>
        <w:ind w:left="567" w:right="567"/>
        <w:contextualSpacing/>
        <w:jc w:val="both"/>
        <w:rPr>
          <w:rFonts w:ascii="Palatino Linotype" w:eastAsia="Calibri" w:hAnsi="Palatino Linotype" w:cs="Times New Roman"/>
          <w:strike/>
          <w:lang w:val="es-ES"/>
        </w:rPr>
      </w:pPr>
      <w:r w:rsidRPr="00DB5422">
        <w:rPr>
          <w:rFonts w:ascii="Palatino Linotype" w:eastAsia="Calibri" w:hAnsi="Palatino Linotype" w:cs="Arial"/>
          <w:b/>
          <w:i/>
          <w:lang w:val="es-ES"/>
        </w:rPr>
        <w:t xml:space="preserve">QUEJA, RECURSO DE. LA OMISION DE RENDIR EL INFORME RESPECTIVO NO IMPIDE QUE SE RESUELVA. </w:t>
      </w:r>
      <w:r w:rsidRPr="00DB5422">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A6C06E2" w14:textId="77777777" w:rsidR="00492352" w:rsidRPr="00DB5422" w:rsidRDefault="00492352" w:rsidP="00DB5422">
      <w:pPr>
        <w:spacing w:line="360" w:lineRule="auto"/>
        <w:jc w:val="both"/>
        <w:rPr>
          <w:rFonts w:ascii="Palatino Linotype" w:eastAsia="Times New Roman" w:hAnsi="Palatino Linotype" w:cs="Arial"/>
        </w:rPr>
      </w:pPr>
    </w:p>
    <w:p w14:paraId="2D50DA41" w14:textId="158D1450" w:rsidR="00492352" w:rsidRPr="00DB5422" w:rsidRDefault="00492352" w:rsidP="00DB5422">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DB5422">
        <w:rPr>
          <w:rFonts w:ascii="Palatino Linotype" w:eastAsia="Times New Roman" w:hAnsi="Palatino Linotype" w:cs="Arial"/>
          <w:color w:val="222222"/>
          <w:lang w:val="es-ES" w:eastAsia="es-MX"/>
        </w:rPr>
        <w:t>Por lo cual se indica que, l</w:t>
      </w:r>
      <w:r w:rsidRPr="00DB5422">
        <w:rPr>
          <w:rFonts w:ascii="Palatino Linotype" w:eastAsia="MS Mincho" w:hAnsi="Palatino Linotype" w:cs="Times New Roman"/>
        </w:rPr>
        <w:t xml:space="preserve">a falta de informe justificado no impide que este Órgano Garante conozca y resuelva el recurso de revisión, solo propicia que el </w:t>
      </w:r>
      <w:r w:rsidRPr="00DB5422">
        <w:rPr>
          <w:rFonts w:ascii="Palatino Linotype" w:eastAsia="MS Mincho" w:hAnsi="Palatino Linotype" w:cs="Times New Roman"/>
          <w:b/>
        </w:rPr>
        <w:t>SUJETO</w:t>
      </w:r>
      <w:r w:rsidRPr="00DB5422">
        <w:rPr>
          <w:rFonts w:ascii="Palatino Linotype" w:eastAsia="MS Mincho" w:hAnsi="Palatino Linotype" w:cs="Times New Roman"/>
        </w:rPr>
        <w:t xml:space="preserve"> </w:t>
      </w:r>
      <w:r w:rsidRPr="00DB5422">
        <w:rPr>
          <w:rFonts w:ascii="Palatino Linotype" w:eastAsia="MS Mincho" w:hAnsi="Palatino Linotype" w:cs="Times New Roman"/>
          <w:b/>
        </w:rPr>
        <w:t>OBLIGADO</w:t>
      </w:r>
      <w:r w:rsidRPr="00DB5422">
        <w:rPr>
          <w:rFonts w:ascii="Palatino Linotype" w:eastAsia="MS Mincho" w:hAnsi="Palatino Linotype" w:cs="Times New Roman"/>
        </w:rPr>
        <w:t xml:space="preserve"> pierda la oportunidad de justificar su respuesta y manifestar lo que a su derecho convenga.</w:t>
      </w:r>
    </w:p>
    <w:p w14:paraId="23707180" w14:textId="683BCEEB" w:rsidR="00E92A90" w:rsidRPr="00DB5422" w:rsidRDefault="00E92A90" w:rsidP="00DB5422">
      <w:pPr>
        <w:pStyle w:val="Prrafodelista"/>
        <w:spacing w:before="240" w:after="240" w:line="360" w:lineRule="auto"/>
        <w:ind w:left="0"/>
        <w:jc w:val="both"/>
        <w:rPr>
          <w:rFonts w:ascii="Palatino Linotype" w:hAnsi="Palatino Linotype"/>
        </w:rPr>
      </w:pPr>
    </w:p>
    <w:p w14:paraId="0D3CAB57" w14:textId="50C88F90" w:rsidR="00664106" w:rsidRPr="00DB5422" w:rsidRDefault="00861622" w:rsidP="00DB5422">
      <w:pPr>
        <w:pStyle w:val="Prrafodelista"/>
        <w:numPr>
          <w:ilvl w:val="0"/>
          <w:numId w:val="1"/>
        </w:numPr>
        <w:spacing w:before="240" w:after="240" w:line="360" w:lineRule="auto"/>
        <w:ind w:left="0" w:firstLine="0"/>
        <w:jc w:val="both"/>
        <w:rPr>
          <w:rFonts w:ascii="Palatino Linotype" w:hAnsi="Palatino Linotype"/>
        </w:rPr>
      </w:pPr>
      <w:r w:rsidRPr="00DB5422">
        <w:rPr>
          <w:rFonts w:ascii="Palatino Linotype" w:hAnsi="Palatino Linotype"/>
        </w:rPr>
        <w:t xml:space="preserve">El Comisionado Ponente decretó </w:t>
      </w:r>
      <w:r w:rsidR="00512F22" w:rsidRPr="00DB5422">
        <w:rPr>
          <w:rFonts w:ascii="Palatino Linotype" w:hAnsi="Palatino Linotype"/>
        </w:rPr>
        <w:t>l</w:t>
      </w:r>
      <w:r w:rsidR="00E34501" w:rsidRPr="00DB5422">
        <w:rPr>
          <w:rFonts w:ascii="Palatino Linotype" w:hAnsi="Palatino Linotype"/>
        </w:rPr>
        <w:t>os</w:t>
      </w:r>
      <w:r w:rsidR="00512F22" w:rsidRPr="00DB5422">
        <w:rPr>
          <w:rFonts w:ascii="Palatino Linotype" w:hAnsi="Palatino Linotype"/>
        </w:rPr>
        <w:t xml:space="preserve"> cierre</w:t>
      </w:r>
      <w:r w:rsidR="00E34501" w:rsidRPr="00DB5422">
        <w:rPr>
          <w:rFonts w:ascii="Palatino Linotype" w:hAnsi="Palatino Linotype"/>
        </w:rPr>
        <w:t>s</w:t>
      </w:r>
      <w:r w:rsidR="00512F22" w:rsidRPr="00DB5422">
        <w:rPr>
          <w:rFonts w:ascii="Palatino Linotype" w:hAnsi="Palatino Linotype"/>
        </w:rPr>
        <w:t xml:space="preserve"> de instrucción</w:t>
      </w:r>
      <w:r w:rsidR="00512F22" w:rsidRPr="00DB5422">
        <w:rPr>
          <w:rFonts w:ascii="Palatino Linotype" w:hAnsi="Palatino Linotype" w:cs="Arial"/>
        </w:rPr>
        <w:t xml:space="preserve"> </w:t>
      </w:r>
      <w:r w:rsidR="00BF1B7F" w:rsidRPr="00DB5422">
        <w:rPr>
          <w:rFonts w:ascii="Palatino Linotype" w:hAnsi="Palatino Linotype" w:cs="Arial"/>
        </w:rPr>
        <w:t xml:space="preserve">de </w:t>
      </w:r>
      <w:r w:rsidR="0050309F" w:rsidRPr="00DB5422">
        <w:rPr>
          <w:rFonts w:ascii="Palatino Linotype" w:hAnsi="Palatino Linotype" w:cs="Arial"/>
        </w:rPr>
        <w:t>l</w:t>
      </w:r>
      <w:r w:rsidR="006D42C5" w:rsidRPr="00DB5422">
        <w:rPr>
          <w:rFonts w:ascii="Palatino Linotype" w:hAnsi="Palatino Linotype" w:cs="Arial"/>
        </w:rPr>
        <w:t>os</w:t>
      </w:r>
      <w:r w:rsidR="00BF1B7F" w:rsidRPr="00DB5422">
        <w:rPr>
          <w:rFonts w:ascii="Palatino Linotype" w:hAnsi="Palatino Linotype" w:cs="Arial"/>
        </w:rPr>
        <w:t xml:space="preserve"> recursos de revisión </w:t>
      </w:r>
      <w:r w:rsidR="00512F22" w:rsidRPr="00DB5422">
        <w:rPr>
          <w:rFonts w:ascii="Palatino Linotype" w:hAnsi="Palatino Linotype"/>
        </w:rPr>
        <w:t>mediante acuerdo</w:t>
      </w:r>
      <w:r w:rsidR="004C20F2" w:rsidRPr="00DB5422">
        <w:rPr>
          <w:rFonts w:ascii="Palatino Linotype" w:hAnsi="Palatino Linotype"/>
        </w:rPr>
        <w:t>s</w:t>
      </w:r>
      <w:r w:rsidR="00BF1B7F" w:rsidRPr="00DB5422">
        <w:rPr>
          <w:rFonts w:ascii="Palatino Linotype" w:hAnsi="Palatino Linotype"/>
        </w:rPr>
        <w:t xml:space="preserve"> de fecha</w:t>
      </w:r>
      <w:r w:rsidR="00492352" w:rsidRPr="00DB5422">
        <w:rPr>
          <w:rFonts w:ascii="Palatino Linotype" w:hAnsi="Palatino Linotype"/>
        </w:rPr>
        <w:t xml:space="preserve"> catorce (14</w:t>
      </w:r>
      <w:r w:rsidR="00062379" w:rsidRPr="00DB5422">
        <w:rPr>
          <w:rFonts w:ascii="Palatino Linotype" w:hAnsi="Palatino Linotype"/>
        </w:rPr>
        <w:t>)</w:t>
      </w:r>
      <w:r w:rsidR="009E3847" w:rsidRPr="00DB5422">
        <w:rPr>
          <w:rFonts w:ascii="Palatino Linotype" w:hAnsi="Palatino Linotype"/>
        </w:rPr>
        <w:t xml:space="preserve"> de</w:t>
      </w:r>
      <w:r w:rsidR="00E07BCC" w:rsidRPr="00DB5422">
        <w:rPr>
          <w:rFonts w:ascii="Palatino Linotype" w:hAnsi="Palatino Linotype"/>
        </w:rPr>
        <w:t xml:space="preserve"> junio</w:t>
      </w:r>
      <w:r w:rsidR="006D3485" w:rsidRPr="00DB5422">
        <w:rPr>
          <w:rFonts w:ascii="Palatino Linotype" w:hAnsi="Palatino Linotype"/>
        </w:rPr>
        <w:t xml:space="preserve"> </w:t>
      </w:r>
      <w:r w:rsidR="00E07BCC" w:rsidRPr="00DB5422">
        <w:rPr>
          <w:rFonts w:ascii="Palatino Linotype" w:hAnsi="Palatino Linotype"/>
        </w:rPr>
        <w:t>de dos mil diecinueve</w:t>
      </w:r>
      <w:r w:rsidR="00C862C4" w:rsidRPr="00DB5422">
        <w:rPr>
          <w:rFonts w:ascii="Palatino Linotype" w:hAnsi="Palatino Linotype"/>
        </w:rPr>
        <w:t xml:space="preserve">, </w:t>
      </w:r>
      <w:r w:rsidR="006B12CA" w:rsidRPr="00DB5422">
        <w:rPr>
          <w:rFonts w:ascii="Palatino Linotype" w:hAnsi="Palatino Linotype" w:cs="Arial"/>
        </w:rPr>
        <w:t>por lo que</w:t>
      </w:r>
      <w:r w:rsidR="00702482" w:rsidRPr="00DB5422">
        <w:rPr>
          <w:rFonts w:ascii="Palatino Linotype" w:hAnsi="Palatino Linotype" w:cs="Arial"/>
        </w:rPr>
        <w:t xml:space="preserve">, ordenó turnar el expediente a resolución, misma que ahora se pronuncia. </w:t>
      </w:r>
      <w:bookmarkStart w:id="77" w:name="_Toc461555889"/>
      <w:bookmarkStart w:id="78" w:name="_Toc466371858"/>
    </w:p>
    <w:p w14:paraId="4792E119" w14:textId="77777777" w:rsidR="0000724D" w:rsidRPr="00DB5422" w:rsidRDefault="0000724D" w:rsidP="00DB5422">
      <w:pPr>
        <w:pStyle w:val="Prrafodelista"/>
        <w:spacing w:before="240" w:after="240" w:line="360" w:lineRule="auto"/>
        <w:ind w:left="360"/>
        <w:jc w:val="both"/>
        <w:rPr>
          <w:rFonts w:ascii="Palatino Linotype" w:hAnsi="Palatino Linotype"/>
        </w:rPr>
      </w:pPr>
    </w:p>
    <w:p w14:paraId="6264FBA7" w14:textId="1B054483" w:rsidR="006D2E5C" w:rsidRPr="00DB5422" w:rsidRDefault="00492352" w:rsidP="00DB5422">
      <w:pPr>
        <w:pStyle w:val="Prrafodelista"/>
        <w:numPr>
          <w:ilvl w:val="0"/>
          <w:numId w:val="1"/>
        </w:numPr>
        <w:spacing w:before="240" w:after="240" w:line="360" w:lineRule="auto"/>
        <w:ind w:left="0" w:firstLine="0"/>
        <w:jc w:val="both"/>
        <w:rPr>
          <w:rFonts w:ascii="Palatino Linotype" w:hAnsi="Palatino Linotype"/>
        </w:rPr>
      </w:pPr>
      <w:r w:rsidRPr="00DB5422">
        <w:rPr>
          <w:rFonts w:ascii="Palatino Linotype" w:eastAsia="Calibri" w:hAnsi="Palatino Linotype" w:cs="Arial"/>
          <w:color w:val="000000" w:themeColor="text1"/>
        </w:rPr>
        <w:t>El día tres (03</w:t>
      </w:r>
      <w:r w:rsidR="006D3485" w:rsidRPr="00DB5422">
        <w:rPr>
          <w:rFonts w:ascii="Palatino Linotype" w:eastAsia="Calibri" w:hAnsi="Palatino Linotype" w:cs="Arial"/>
          <w:color w:val="000000" w:themeColor="text1"/>
        </w:rPr>
        <w:t>) de</w:t>
      </w:r>
      <w:r w:rsidRPr="00DB5422">
        <w:rPr>
          <w:rFonts w:ascii="Palatino Linotype" w:eastAsia="Calibri" w:hAnsi="Palatino Linotype" w:cs="Arial"/>
          <w:color w:val="000000" w:themeColor="text1"/>
        </w:rPr>
        <w:t xml:space="preserve"> julio</w:t>
      </w:r>
      <w:r w:rsidR="00E07BCC" w:rsidRPr="00DB5422">
        <w:rPr>
          <w:rFonts w:ascii="Palatino Linotype" w:eastAsia="Calibri" w:hAnsi="Palatino Linotype" w:cs="Arial"/>
          <w:color w:val="000000" w:themeColor="text1"/>
        </w:rPr>
        <w:t xml:space="preserve"> de dos mil diecinueve</w:t>
      </w:r>
      <w:r w:rsidR="0000724D" w:rsidRPr="00DB5422">
        <w:rPr>
          <w:rFonts w:ascii="Palatino Linotype" w:eastAsia="Calibri" w:hAnsi="Palatino Linotype" w:cs="Arial"/>
          <w:color w:val="000000" w:themeColor="text1"/>
        </w:rPr>
        <w:t xml:space="preserve"> y con fundamento en el artículo 181 tercer párrafo de la </w:t>
      </w:r>
      <w:r w:rsidR="0000724D" w:rsidRPr="00DB5422">
        <w:rPr>
          <w:rFonts w:ascii="Palatino Linotype" w:eastAsia="Calibri" w:hAnsi="Palatino Linotype" w:cs="Arial"/>
          <w:b/>
          <w:bCs/>
          <w:color w:val="000000" w:themeColor="text1"/>
        </w:rPr>
        <w:t>Ley de Transparencia y Acceso a la Información Pública del Estado de México y Municipios, </w:t>
      </w:r>
      <w:r w:rsidR="0000724D" w:rsidRPr="00DB5422">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4F5486E7" w14:textId="77777777" w:rsidR="006D2E5C" w:rsidRPr="00DB5422" w:rsidRDefault="006D2E5C" w:rsidP="00DB5422">
      <w:pPr>
        <w:pStyle w:val="Prrafodelista"/>
        <w:spacing w:before="240" w:after="240" w:line="360" w:lineRule="auto"/>
        <w:ind w:left="0"/>
        <w:jc w:val="both"/>
        <w:rPr>
          <w:rFonts w:ascii="Palatino Linotype" w:hAnsi="Palatino Linotype"/>
        </w:rPr>
      </w:pPr>
    </w:p>
    <w:p w14:paraId="1C4B1F3E" w14:textId="3277D081" w:rsidR="00236140" w:rsidRDefault="007C0013" w:rsidP="00DB5422">
      <w:pPr>
        <w:pStyle w:val="Ttulo1"/>
        <w:spacing w:line="360" w:lineRule="auto"/>
        <w:jc w:val="center"/>
        <w:rPr>
          <w:b/>
          <w:szCs w:val="24"/>
        </w:rPr>
      </w:pPr>
      <w:bookmarkStart w:id="79" w:name="_Toc13602325"/>
      <w:r w:rsidRPr="00DB5422">
        <w:rPr>
          <w:b/>
          <w:szCs w:val="24"/>
        </w:rPr>
        <w:t>CONSIDERANDO</w:t>
      </w:r>
      <w:bookmarkEnd w:id="77"/>
      <w:bookmarkEnd w:id="78"/>
      <w:bookmarkEnd w:id="79"/>
    </w:p>
    <w:p w14:paraId="50394DD1" w14:textId="77777777" w:rsidR="00DB5422" w:rsidRPr="00DB5422" w:rsidRDefault="00DB5422" w:rsidP="00DB5422">
      <w:pPr>
        <w:rPr>
          <w:lang w:val="es-MX" w:eastAsia="en-US"/>
        </w:rPr>
      </w:pPr>
    </w:p>
    <w:p w14:paraId="629A5BE2" w14:textId="56C3E7D5" w:rsidR="007C0013" w:rsidRPr="00DB5422" w:rsidRDefault="007C0013" w:rsidP="00DB5422">
      <w:pPr>
        <w:pStyle w:val="Ttulo2"/>
        <w:spacing w:line="360" w:lineRule="auto"/>
        <w:rPr>
          <w:rFonts w:ascii="Palatino Linotype" w:hAnsi="Palatino Linotype"/>
          <w:b/>
          <w:color w:val="auto"/>
          <w:sz w:val="24"/>
          <w:szCs w:val="24"/>
        </w:rPr>
      </w:pPr>
      <w:bookmarkStart w:id="80" w:name="_Toc461555890"/>
      <w:bookmarkStart w:id="81" w:name="_Toc466371859"/>
      <w:bookmarkStart w:id="82" w:name="_Toc13602326"/>
      <w:r w:rsidRPr="00DB5422">
        <w:rPr>
          <w:rFonts w:ascii="Palatino Linotype" w:hAnsi="Palatino Linotype"/>
          <w:b/>
          <w:color w:val="auto"/>
          <w:sz w:val="24"/>
          <w:szCs w:val="24"/>
        </w:rPr>
        <w:t>PRIMERO. De la competencia</w:t>
      </w:r>
      <w:bookmarkEnd w:id="80"/>
      <w:bookmarkEnd w:id="81"/>
      <w:bookmarkEnd w:id="82"/>
    </w:p>
    <w:p w14:paraId="7796F3C8" w14:textId="77777777" w:rsidR="006D0DAE" w:rsidRPr="00DB5422" w:rsidRDefault="006D0DAE" w:rsidP="00DB5422">
      <w:pPr>
        <w:spacing w:line="360" w:lineRule="auto"/>
        <w:rPr>
          <w:rFonts w:ascii="Palatino Linotype" w:hAnsi="Palatino Linotype"/>
          <w:lang w:val="es-MX" w:eastAsia="en-US"/>
        </w:rPr>
      </w:pPr>
    </w:p>
    <w:p w14:paraId="0BF52B18" w14:textId="3AA4BD22" w:rsidR="005A228F" w:rsidRPr="00DB5422" w:rsidRDefault="00A45546" w:rsidP="00DB5422">
      <w:pPr>
        <w:pStyle w:val="Prrafodelista"/>
        <w:numPr>
          <w:ilvl w:val="0"/>
          <w:numId w:val="1"/>
        </w:numPr>
        <w:spacing w:line="360" w:lineRule="auto"/>
        <w:ind w:left="0" w:firstLine="0"/>
        <w:jc w:val="both"/>
        <w:rPr>
          <w:rFonts w:ascii="Palatino Linotype" w:eastAsia="Calibri" w:hAnsi="Palatino Linotype" w:cs="Times New Roman"/>
          <w:b/>
          <w:lang w:val="es-ES"/>
        </w:rPr>
      </w:pPr>
      <w:r w:rsidRPr="00DB542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B5422">
        <w:rPr>
          <w:rFonts w:ascii="Palatino Linotype" w:eastAsia="Calibri" w:hAnsi="Palatino Linotype" w:cs="Times New Roman"/>
          <w:b/>
          <w:lang w:val="es-ES"/>
        </w:rPr>
        <w:t>Constitución Política de los Estados Unidos Mexicanos</w:t>
      </w:r>
      <w:r w:rsidR="004C5C84">
        <w:rPr>
          <w:rFonts w:ascii="Palatino Linotype" w:eastAsia="Calibri" w:hAnsi="Palatino Linotype" w:cs="Times New Roman"/>
          <w:lang w:val="es-ES"/>
        </w:rPr>
        <w:t>; 5, párrafos vigésimo segundo, vigésimo tercero y vigésimo cuarto,</w:t>
      </w:r>
      <w:r w:rsidRPr="00DB5422">
        <w:rPr>
          <w:rFonts w:ascii="Palatino Linotype" w:eastAsia="Calibri" w:hAnsi="Palatino Linotype" w:cs="Times New Roman"/>
          <w:lang w:val="es-ES"/>
        </w:rPr>
        <w:t xml:space="preserve"> fracciones IV y V de la </w:t>
      </w:r>
      <w:r w:rsidRPr="00DB5422">
        <w:rPr>
          <w:rFonts w:ascii="Palatino Linotype" w:eastAsia="Calibri" w:hAnsi="Palatino Linotype" w:cs="Times New Roman"/>
          <w:b/>
          <w:lang w:val="es-ES"/>
        </w:rPr>
        <w:t>Constitución Política del Estado Libre y Soberano de México</w:t>
      </w:r>
      <w:r w:rsidRPr="00DB5422">
        <w:rPr>
          <w:rFonts w:ascii="Palatino Linotype" w:eastAsia="Calibri" w:hAnsi="Palatino Linotype" w:cs="Times New Roman"/>
          <w:lang w:val="es-ES"/>
        </w:rPr>
        <w:t xml:space="preserve">; artículos 1, 2 fracción II, 13, 29, 36 fracciones I y II, 176, 178, 179, 181 párrafo tercero y 185 </w:t>
      </w:r>
      <w:r w:rsidRPr="00DB5422">
        <w:rPr>
          <w:rFonts w:ascii="Palatino Linotype" w:eastAsia="Calibri" w:hAnsi="Palatino Linotype" w:cs="Arial"/>
          <w:lang w:val="es-ES"/>
        </w:rPr>
        <w:t xml:space="preserve">de la </w:t>
      </w:r>
      <w:r w:rsidRPr="00DB5422">
        <w:rPr>
          <w:rFonts w:ascii="Palatino Linotype" w:eastAsia="Calibri" w:hAnsi="Palatino Linotype" w:cs="Arial"/>
          <w:b/>
          <w:lang w:val="es-ES"/>
        </w:rPr>
        <w:t>Ley de Transparencia y Acceso a la Información Pública del Estado de México y Municipios</w:t>
      </w:r>
      <w:r w:rsidR="00DA73EE" w:rsidRPr="00DB5422">
        <w:rPr>
          <w:rFonts w:ascii="Palatino Linotype" w:eastAsia="Calibri" w:hAnsi="Palatino Linotype" w:cs="Arial"/>
          <w:lang w:val="es-ES"/>
        </w:rPr>
        <w:t>;</w:t>
      </w:r>
      <w:r w:rsidRPr="00DB5422">
        <w:rPr>
          <w:rFonts w:ascii="Palatino Linotype" w:eastAsia="Calibri" w:hAnsi="Palatino Linotype" w:cs="Arial"/>
          <w:lang w:val="es-ES"/>
        </w:rPr>
        <w:t xml:space="preserve"> y 10, 7, 9 fracciones I y XXIV, y 11 del </w:t>
      </w:r>
      <w:r w:rsidRPr="00DB5422">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DB5422" w:rsidRDefault="00062379" w:rsidP="00DB5422">
      <w:pPr>
        <w:pStyle w:val="Prrafodelista"/>
        <w:spacing w:line="360" w:lineRule="auto"/>
        <w:ind w:left="360"/>
        <w:jc w:val="both"/>
        <w:rPr>
          <w:rFonts w:ascii="Palatino Linotype" w:eastAsia="Calibri" w:hAnsi="Palatino Linotype" w:cs="Times New Roman"/>
          <w:b/>
          <w:lang w:val="es-ES"/>
        </w:rPr>
      </w:pPr>
    </w:p>
    <w:p w14:paraId="1EEDC16F" w14:textId="416B29A3" w:rsidR="006D0DAE" w:rsidRPr="00DB5422" w:rsidRDefault="007C0013" w:rsidP="00DB5422">
      <w:pPr>
        <w:pStyle w:val="Ttulo2"/>
        <w:spacing w:line="360" w:lineRule="auto"/>
        <w:rPr>
          <w:rFonts w:ascii="Palatino Linotype" w:hAnsi="Palatino Linotype"/>
          <w:b/>
          <w:color w:val="auto"/>
          <w:sz w:val="24"/>
          <w:szCs w:val="24"/>
        </w:rPr>
      </w:pPr>
      <w:bookmarkStart w:id="83" w:name="_Toc461555891"/>
      <w:bookmarkStart w:id="84" w:name="_Toc466371860"/>
      <w:bookmarkStart w:id="85" w:name="_Toc13602327"/>
      <w:r w:rsidRPr="00DB5422">
        <w:rPr>
          <w:rFonts w:ascii="Palatino Linotype" w:hAnsi="Palatino Linotype"/>
          <w:b/>
          <w:color w:val="auto"/>
          <w:sz w:val="24"/>
          <w:szCs w:val="24"/>
        </w:rPr>
        <w:t>SEGUNDO. De la oportunidad y proced</w:t>
      </w:r>
      <w:r w:rsidR="00F35C44" w:rsidRPr="00DB5422">
        <w:rPr>
          <w:rFonts w:ascii="Palatino Linotype" w:hAnsi="Palatino Linotype"/>
          <w:b/>
          <w:color w:val="auto"/>
          <w:sz w:val="24"/>
          <w:szCs w:val="24"/>
        </w:rPr>
        <w:t>encia</w:t>
      </w:r>
      <w:r w:rsidRPr="00DB5422">
        <w:rPr>
          <w:rFonts w:ascii="Palatino Linotype" w:hAnsi="Palatino Linotype"/>
          <w:b/>
          <w:color w:val="auto"/>
          <w:sz w:val="24"/>
          <w:szCs w:val="24"/>
        </w:rPr>
        <w:t>.</w:t>
      </w:r>
      <w:bookmarkEnd w:id="83"/>
      <w:bookmarkEnd w:id="84"/>
      <w:bookmarkEnd w:id="85"/>
    </w:p>
    <w:p w14:paraId="721E6435" w14:textId="684BBCD5" w:rsidR="000A0913" w:rsidRPr="00DB5422" w:rsidRDefault="000A0913" w:rsidP="00DB5422">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DB5422">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DB5422">
        <w:rPr>
          <w:rFonts w:ascii="Palatino Linotype" w:eastAsia="Calibri" w:hAnsi="Palatino Linotype" w:cs="Arial"/>
          <w:b/>
          <w:lang w:val="es-ES"/>
        </w:rPr>
        <w:t>SUJETO OBLIGADO</w:t>
      </w:r>
      <w:r w:rsidRPr="00DB5422">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2F73C2B" w14:textId="77777777" w:rsidR="000A0913" w:rsidRPr="00DB5422" w:rsidRDefault="000A0913" w:rsidP="00DB5422">
      <w:pPr>
        <w:spacing w:before="240" w:after="240" w:line="360" w:lineRule="auto"/>
        <w:contextualSpacing/>
        <w:jc w:val="both"/>
        <w:rPr>
          <w:rFonts w:ascii="Palatino Linotype" w:eastAsia="Times New Roman" w:hAnsi="Palatino Linotype" w:cs="Arial"/>
          <w:color w:val="000000"/>
        </w:rPr>
      </w:pPr>
    </w:p>
    <w:p w14:paraId="31CBFB4A" w14:textId="77777777" w:rsidR="000A0913" w:rsidRPr="00DB5422" w:rsidRDefault="000A0913" w:rsidP="00DB5422">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B5422">
        <w:rPr>
          <w:rFonts w:ascii="Palatino Linotype" w:eastAsia="Calibri" w:hAnsi="Palatino Linotype" w:cs="Arial"/>
          <w:lang w:val="es-ES"/>
        </w:rPr>
        <w:t xml:space="preserve">Por ende, se constituye la figura jurídica de la </w:t>
      </w:r>
      <w:r w:rsidRPr="00DB5422">
        <w:rPr>
          <w:rFonts w:ascii="Palatino Linotype" w:eastAsia="Calibri" w:hAnsi="Palatino Linotype" w:cs="Arial"/>
          <w:i/>
          <w:lang w:val="es-ES"/>
        </w:rPr>
        <w:t>negativa ficta</w:t>
      </w:r>
      <w:r w:rsidRPr="00DB5422">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DB5422">
        <w:rPr>
          <w:rFonts w:ascii="Palatino Linotype" w:eastAsia="Calibri" w:hAnsi="Palatino Linotype" w:cs="Arial"/>
          <w:b/>
          <w:lang w:val="es-ES"/>
        </w:rPr>
        <w:t>178</w:t>
      </w:r>
      <w:r w:rsidRPr="00DB5422">
        <w:rPr>
          <w:rFonts w:ascii="Palatino Linotype" w:eastAsia="Calibri" w:hAnsi="Palatino Linotype" w:cs="Arial"/>
          <w:lang w:val="es-ES"/>
        </w:rPr>
        <w:t xml:space="preserve"> segundo párrafo de </w:t>
      </w:r>
      <w:r w:rsidRPr="00DB5422">
        <w:rPr>
          <w:rFonts w:ascii="Palatino Linotype" w:eastAsia="Calibri" w:hAnsi="Palatino Linotype" w:cs="Arial"/>
          <w:b/>
          <w:lang w:val="es-ES"/>
        </w:rPr>
        <w:t>Ley de Transparencia y Acceso a la Información Pública del Estado de México y Municipios</w:t>
      </w:r>
      <w:r w:rsidRPr="00DB5422">
        <w:rPr>
          <w:rFonts w:ascii="Palatino Linotype" w:eastAsia="Calibri" w:hAnsi="Palatino Linotype" w:cs="Times New Roman"/>
          <w:color w:val="000000"/>
          <w:shd w:val="clear" w:color="auto" w:fill="FFFFFF"/>
          <w:lang w:val="es-MX" w:eastAsia="en-US"/>
        </w:rPr>
        <w:t xml:space="preserve">, que dispone; ante la falta de respuesta del </w:t>
      </w:r>
      <w:r w:rsidRPr="00DB5422">
        <w:rPr>
          <w:rFonts w:ascii="Palatino Linotype" w:eastAsia="Calibri" w:hAnsi="Palatino Linotype" w:cs="Times New Roman"/>
          <w:b/>
          <w:color w:val="000000"/>
          <w:shd w:val="clear" w:color="auto" w:fill="FFFFFF"/>
          <w:lang w:val="es-MX" w:eastAsia="en-US"/>
        </w:rPr>
        <w:t>SUJETO OBLIGADO,</w:t>
      </w:r>
      <w:r w:rsidRPr="00DB5422">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DB5422">
        <w:rPr>
          <w:rFonts w:ascii="Palatino Linotype" w:eastAsia="Calibri" w:hAnsi="Palatino Linotype" w:cs="Times New Roman"/>
          <w:b/>
          <w:color w:val="000000"/>
          <w:shd w:val="clear" w:color="auto" w:fill="FFFFFF"/>
          <w:lang w:val="es-MX" w:eastAsia="en-US"/>
        </w:rPr>
        <w:t xml:space="preserve">podrá ser interpuesto en cualquier momento. </w:t>
      </w:r>
    </w:p>
    <w:p w14:paraId="79740C2A" w14:textId="77777777" w:rsidR="000A0913" w:rsidRPr="00DB5422" w:rsidRDefault="000A0913" w:rsidP="00DB5422">
      <w:pPr>
        <w:spacing w:line="360" w:lineRule="auto"/>
        <w:contextualSpacing/>
        <w:rPr>
          <w:rFonts w:ascii="Palatino Linotype" w:eastAsia="Times New Roman" w:hAnsi="Palatino Linotype" w:cs="Arial"/>
          <w:color w:val="000000"/>
        </w:rPr>
      </w:pPr>
    </w:p>
    <w:p w14:paraId="74038FA1" w14:textId="77777777" w:rsidR="000A0913" w:rsidRPr="00DB5422" w:rsidRDefault="000A0913" w:rsidP="00DB5422">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DB5422">
        <w:rPr>
          <w:rFonts w:ascii="Palatino Linotype" w:eastAsia="Calibri" w:hAnsi="Palatino Linotype" w:cs="Arial"/>
          <w:lang w:val="es-ES"/>
        </w:rPr>
        <w:t xml:space="preserve">Por lo que, tratándose de la </w:t>
      </w:r>
      <w:r w:rsidRPr="00DB5422">
        <w:rPr>
          <w:rFonts w:ascii="Palatino Linotype" w:eastAsia="Calibri" w:hAnsi="Palatino Linotype" w:cs="Arial"/>
          <w:i/>
          <w:lang w:val="es-ES"/>
        </w:rPr>
        <w:t>negativa ficta</w:t>
      </w:r>
      <w:r w:rsidRPr="00DB5422">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B5422">
        <w:rPr>
          <w:rFonts w:ascii="Palatino Linotype" w:eastAsia="Calibri" w:hAnsi="Palatino Linotype" w:cs="Arial"/>
          <w:i/>
          <w:lang w:val="es-ES"/>
        </w:rPr>
        <w:t>negativa ficta</w:t>
      </w:r>
      <w:r w:rsidRPr="00DB5422">
        <w:rPr>
          <w:rFonts w:ascii="Palatino Linotype" w:eastAsia="Calibri" w:hAnsi="Palatino Linotype" w:cs="Arial"/>
          <w:lang w:val="es-ES"/>
        </w:rPr>
        <w:t>, que señala:</w:t>
      </w:r>
    </w:p>
    <w:p w14:paraId="0F3601A9" w14:textId="77777777" w:rsidR="00DB5422" w:rsidRDefault="00DB5422" w:rsidP="00DB5422">
      <w:pPr>
        <w:pStyle w:val="Prrafodelista"/>
        <w:rPr>
          <w:rFonts w:ascii="Palatino Linotype" w:eastAsia="Times New Roman" w:hAnsi="Palatino Linotype" w:cs="Arial"/>
          <w:color w:val="000000"/>
        </w:rPr>
      </w:pPr>
    </w:p>
    <w:p w14:paraId="47291C78" w14:textId="77777777" w:rsidR="00DB5422" w:rsidRPr="00DB5422" w:rsidRDefault="00DB5422" w:rsidP="00DB5422">
      <w:pPr>
        <w:spacing w:before="240" w:after="240" w:line="360" w:lineRule="auto"/>
        <w:contextualSpacing/>
        <w:jc w:val="both"/>
        <w:rPr>
          <w:rFonts w:ascii="Palatino Linotype" w:eastAsia="Times New Roman" w:hAnsi="Palatino Linotype" w:cs="Arial"/>
          <w:color w:val="000000"/>
        </w:rPr>
      </w:pPr>
    </w:p>
    <w:p w14:paraId="47AA14BD" w14:textId="77777777" w:rsidR="000A0913" w:rsidRPr="00DB5422" w:rsidRDefault="000A0913" w:rsidP="00DB5422">
      <w:pPr>
        <w:tabs>
          <w:tab w:val="left" w:pos="7938"/>
        </w:tabs>
        <w:spacing w:before="240" w:after="240" w:line="360" w:lineRule="auto"/>
        <w:ind w:left="567" w:right="758"/>
        <w:jc w:val="center"/>
        <w:rPr>
          <w:rFonts w:ascii="Palatino Linotype" w:eastAsia="Calibri" w:hAnsi="Palatino Linotype" w:cs="Arial"/>
          <w:b/>
          <w:lang w:val="es-ES"/>
        </w:rPr>
      </w:pPr>
      <w:r w:rsidRPr="00DB5422">
        <w:rPr>
          <w:rFonts w:ascii="Palatino Linotype" w:eastAsia="Calibri" w:hAnsi="Palatino Linotype" w:cs="Arial"/>
          <w:b/>
          <w:lang w:val="es-ES"/>
        </w:rPr>
        <w:t>Criterio 0001-15</w:t>
      </w:r>
    </w:p>
    <w:p w14:paraId="62EA7D3C" w14:textId="77777777" w:rsidR="000A0913" w:rsidRPr="00DB5422" w:rsidRDefault="000A0913" w:rsidP="00DB5422">
      <w:pPr>
        <w:tabs>
          <w:tab w:val="left" w:pos="7938"/>
        </w:tabs>
        <w:spacing w:before="240" w:after="240" w:line="360" w:lineRule="auto"/>
        <w:ind w:left="851" w:right="758"/>
        <w:jc w:val="both"/>
        <w:rPr>
          <w:rFonts w:ascii="Palatino Linotype" w:eastAsia="Calibri" w:hAnsi="Palatino Linotype" w:cs="Arial"/>
          <w:i/>
          <w:lang w:val="es-ES"/>
        </w:rPr>
      </w:pPr>
      <w:r w:rsidRPr="00DB5422">
        <w:rPr>
          <w:rFonts w:ascii="Palatino Linotype" w:eastAsia="Calibri" w:hAnsi="Palatino Linotype" w:cs="Arial"/>
          <w:b/>
          <w:i/>
          <w:lang w:val="es-ES"/>
        </w:rPr>
        <w:t>NEGATIVA FICTA. PLAZO PARA INTERPONER EL RECURSO DE REVISIÓN TRATÁNDOSE DE.</w:t>
      </w:r>
      <w:r w:rsidRPr="00DB5422">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F37B2C9" w14:textId="24140959" w:rsidR="000A0913" w:rsidRDefault="000A0913" w:rsidP="00DB5422">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DB5422">
        <w:rPr>
          <w:rFonts w:ascii="Palatino Linotype" w:eastAsia="Times New Roman" w:hAnsi="Palatino Linotype" w:cs="Arial"/>
          <w:color w:val="000000"/>
          <w:lang w:val="es-ES" w:eastAsia="es-MX"/>
        </w:rPr>
        <w:t xml:space="preserve">Lo anterior, se explica porque la ausencia de una respuesta en la solicitud constituye un acto que vulnera el derecho de manera continua y actualizable momento a momento en tanto no se emita la respuesta a la que esté impuesto el </w:t>
      </w:r>
      <w:r w:rsidRPr="00DB5422">
        <w:rPr>
          <w:rFonts w:ascii="Palatino Linotype" w:eastAsia="Times New Roman" w:hAnsi="Palatino Linotype" w:cs="Arial"/>
          <w:b/>
          <w:color w:val="000000"/>
          <w:lang w:val="es-ES" w:eastAsia="es-MX"/>
        </w:rPr>
        <w:t>SUJETO OBLIGADO</w:t>
      </w:r>
      <w:r w:rsidRPr="00DB5422">
        <w:rPr>
          <w:rFonts w:ascii="Palatino Linotype" w:eastAsia="Times New Roman" w:hAnsi="Palatino Linotype" w:cs="Arial"/>
          <w:color w:val="000000"/>
          <w:lang w:val="es-ES" w:eastAsia="es-MX"/>
        </w:rPr>
        <w:t>.</w:t>
      </w:r>
    </w:p>
    <w:p w14:paraId="2FB75F85" w14:textId="77777777" w:rsidR="00DB5422" w:rsidRPr="00DB5422" w:rsidRDefault="00DB5422" w:rsidP="00DB5422">
      <w:pPr>
        <w:spacing w:before="240" w:after="240" w:line="360" w:lineRule="auto"/>
        <w:contextualSpacing/>
        <w:jc w:val="both"/>
        <w:rPr>
          <w:rFonts w:ascii="Palatino Linotype" w:eastAsia="Times New Roman" w:hAnsi="Palatino Linotype" w:cs="Arial"/>
          <w:color w:val="000000"/>
          <w:lang w:val="es-ES" w:eastAsia="es-MX"/>
        </w:rPr>
      </w:pPr>
    </w:p>
    <w:p w14:paraId="202150B6" w14:textId="77777777" w:rsidR="000A0913" w:rsidRPr="00DB5422" w:rsidRDefault="000A0913" w:rsidP="00DB5422">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DB5422">
        <w:rPr>
          <w:rFonts w:ascii="Palatino Linotype" w:eastAsia="Times New Roman" w:hAnsi="Palatino Linotype" w:cs="Times New Roman"/>
        </w:rPr>
        <w:t>Por consiguiente, tratándose</w:t>
      </w:r>
      <w:r w:rsidRPr="00DB5422">
        <w:rPr>
          <w:rFonts w:ascii="Palatino Linotype" w:eastAsia="Times New Roman" w:hAnsi="Palatino Linotype" w:cs="Arial"/>
          <w:color w:val="000000"/>
          <w:lang w:val="es-ES" w:eastAsia="es-MX"/>
        </w:rPr>
        <w:t xml:space="preserve"> de negativa ficta no existe plazo para la interposición del recurso de revisión por tratarse de una afectación continua al Derecho de Acceso a la Información Pública.</w:t>
      </w:r>
    </w:p>
    <w:p w14:paraId="6DEA4EF1" w14:textId="77777777" w:rsidR="000A0913" w:rsidRPr="00DB5422" w:rsidRDefault="000A0913" w:rsidP="00DB5422">
      <w:pPr>
        <w:spacing w:line="360" w:lineRule="auto"/>
        <w:rPr>
          <w:rFonts w:ascii="Palatino Linotype" w:eastAsia="Calibri" w:hAnsi="Palatino Linotype" w:cs="Times New Roman"/>
          <w:lang w:val="es-ES"/>
        </w:rPr>
      </w:pPr>
    </w:p>
    <w:p w14:paraId="5E1CE5A1" w14:textId="77777777" w:rsidR="000A0913" w:rsidRPr="00DB5422" w:rsidRDefault="000A0913" w:rsidP="00DB5422">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DB5422">
        <w:rPr>
          <w:rFonts w:ascii="Palatino Linotype" w:eastAsia="Calibri" w:hAnsi="Palatino Linotype" w:cs="Times New Roman"/>
          <w:lang w:val="es-ES"/>
        </w:rPr>
        <w:t xml:space="preserve">Por otro lado, de la revisión al expediente electrónico contenido en el sistema </w:t>
      </w:r>
      <w:r w:rsidRPr="00DB5422">
        <w:rPr>
          <w:rFonts w:ascii="Palatino Linotype" w:eastAsia="Calibri" w:hAnsi="Palatino Linotype" w:cs="Times New Roman"/>
          <w:b/>
          <w:lang w:val="es-ES"/>
        </w:rPr>
        <w:t>SAIMEX</w:t>
      </w:r>
      <w:r w:rsidRPr="00DB5422">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la parte </w:t>
      </w:r>
      <w:r w:rsidRPr="00DB5422">
        <w:rPr>
          <w:rFonts w:ascii="Palatino Linotype" w:eastAsia="Calibri" w:hAnsi="Palatino Linotype" w:cs="Times New Roman"/>
          <w:b/>
          <w:lang w:val="es-ES"/>
        </w:rPr>
        <w:t>RECURRENTE</w:t>
      </w:r>
      <w:r w:rsidRPr="00DB5422">
        <w:rPr>
          <w:rFonts w:ascii="Palatino Linotype" w:eastAsia="Calibri" w:hAnsi="Palatino Linotype" w:cs="Times New Roman"/>
          <w:lang w:val="es-ES"/>
        </w:rPr>
        <w:t xml:space="preserve"> </w:t>
      </w:r>
      <w:r w:rsidRPr="00DB5422">
        <w:rPr>
          <w:rFonts w:ascii="Palatino Linotype" w:eastAsia="Calibri" w:hAnsi="Palatino Linotype" w:cs="Times New Roman"/>
          <w:b/>
          <w:lang w:val="es-ES"/>
        </w:rPr>
        <w:t xml:space="preserve">no  proporciona nombre para que sea </w:t>
      </w:r>
      <w:r w:rsidRPr="00DB5422">
        <w:rPr>
          <w:rFonts w:ascii="Palatino Linotype" w:eastAsia="Calibri" w:hAnsi="Palatino Linotype" w:cs="Times New Roman"/>
          <w:b/>
          <w:u w:val="single"/>
          <w:lang w:val="es-ES"/>
        </w:rPr>
        <w:t>identificada</w:t>
      </w:r>
      <w:r w:rsidRPr="00DB5422">
        <w:rPr>
          <w:rFonts w:ascii="Palatino Linotype" w:eastAsia="Calibri" w:hAnsi="Palatino Linotype" w:cs="Times New Roman"/>
          <w:b/>
          <w:lang w:val="es-ES"/>
        </w:rPr>
        <w:t>,</w:t>
      </w:r>
      <w:r w:rsidRPr="00DB5422">
        <w:rPr>
          <w:rFonts w:ascii="Palatino Linotype" w:eastAsia="Calibri" w:hAnsi="Palatino Linotype" w:cs="Times New Roman"/>
          <w:lang w:val="es-ES"/>
        </w:rPr>
        <w:t xml:space="preserve"> por lo que no se tiene la certeza sobre su identidad, sin embargo, es importante señalar también que </w:t>
      </w:r>
      <w:r w:rsidRPr="00DB5422">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AC3B76A" w14:textId="77777777" w:rsidR="000A0913" w:rsidRPr="00DB5422" w:rsidRDefault="000A0913" w:rsidP="00DB5422">
      <w:pPr>
        <w:spacing w:line="360" w:lineRule="auto"/>
        <w:rPr>
          <w:rFonts w:ascii="Palatino Linotype" w:eastAsia="Calibri" w:hAnsi="Palatino Linotype" w:cs="Times New Roman"/>
          <w:lang w:val="es-ES"/>
        </w:rPr>
      </w:pPr>
    </w:p>
    <w:p w14:paraId="2E62CEB1" w14:textId="77777777" w:rsidR="000A0913" w:rsidRPr="00DB5422" w:rsidRDefault="000A0913" w:rsidP="00DB5422">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DB5422">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06C5332" w14:textId="77777777" w:rsidR="000A0913" w:rsidRPr="00DB5422" w:rsidRDefault="000A0913" w:rsidP="00DB5422">
      <w:pPr>
        <w:spacing w:line="360" w:lineRule="auto"/>
        <w:rPr>
          <w:rFonts w:ascii="Palatino Linotype" w:eastAsia="Calibri" w:hAnsi="Palatino Linotype" w:cs="Times New Roman"/>
          <w:lang w:val="es-ES"/>
        </w:rPr>
      </w:pPr>
    </w:p>
    <w:p w14:paraId="2EE6CA6C" w14:textId="77777777" w:rsidR="000A0913" w:rsidRPr="00DB5422" w:rsidRDefault="000A0913" w:rsidP="00DB5422">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DB5422">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DC7866A" w14:textId="77777777" w:rsidR="000A0913" w:rsidRPr="00DB5422" w:rsidRDefault="000A0913" w:rsidP="00DB5422">
      <w:pPr>
        <w:spacing w:line="360" w:lineRule="auto"/>
        <w:rPr>
          <w:rFonts w:ascii="Palatino Linotype" w:eastAsia="Calibri" w:hAnsi="Palatino Linotype" w:cs="Times New Roman"/>
          <w:lang w:val="es-ES"/>
        </w:rPr>
      </w:pPr>
    </w:p>
    <w:p w14:paraId="5344F675" w14:textId="77777777" w:rsidR="000A0913" w:rsidRPr="00DB5422" w:rsidRDefault="000A0913" w:rsidP="00DB5422">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DB5422">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D6FB642" w14:textId="77777777" w:rsidR="000A0913" w:rsidRPr="00DB5422" w:rsidRDefault="000A0913" w:rsidP="00DB5422">
      <w:pPr>
        <w:spacing w:line="360" w:lineRule="auto"/>
        <w:rPr>
          <w:rFonts w:ascii="Palatino Linotype" w:eastAsia="Times New Roman" w:hAnsi="Palatino Linotype" w:cs="Arial"/>
          <w:lang w:val="es-ES"/>
        </w:rPr>
      </w:pPr>
    </w:p>
    <w:p w14:paraId="002F15C8" w14:textId="17AFC6F0" w:rsidR="000A0913" w:rsidRPr="00DB5422" w:rsidRDefault="000A0913" w:rsidP="00DB5422">
      <w:pPr>
        <w:numPr>
          <w:ilvl w:val="0"/>
          <w:numId w:val="1"/>
        </w:numPr>
        <w:spacing w:before="240" w:after="240" w:line="360" w:lineRule="auto"/>
        <w:ind w:left="0" w:firstLine="0"/>
        <w:contextualSpacing/>
        <w:jc w:val="both"/>
        <w:rPr>
          <w:rFonts w:ascii="Palatino Linotype" w:eastAsia="Times New Roman" w:hAnsi="Palatino Linotype" w:cs="Arial"/>
          <w:color w:val="000000"/>
          <w:lang w:val="es-ES" w:eastAsia="es-MX"/>
        </w:rPr>
      </w:pPr>
      <w:r w:rsidRPr="00DB5422">
        <w:rPr>
          <w:rFonts w:ascii="Palatino Linotype" w:eastAsia="Times New Roman" w:hAnsi="Palatino Linotype" w:cs="Arial"/>
          <w:lang w:val="es-ES"/>
        </w:rPr>
        <w:t xml:space="preserve">Por lo que el nombre del solicitante y recurrente no puede ser considerado un requisito indispensable de </w:t>
      </w:r>
      <w:proofErr w:type="spellStart"/>
      <w:r w:rsidRPr="00DB5422">
        <w:rPr>
          <w:rFonts w:ascii="Palatino Linotype" w:eastAsia="Times New Roman" w:hAnsi="Palatino Linotype" w:cs="Arial"/>
          <w:lang w:val="es-ES"/>
        </w:rPr>
        <w:t>procedibilidad</w:t>
      </w:r>
      <w:proofErr w:type="spellEnd"/>
      <w:r w:rsidRPr="00DB5422">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DB5422">
        <w:rPr>
          <w:rFonts w:ascii="Palatino Linotype" w:eastAsia="Times New Roman" w:hAnsi="Palatino Linotype" w:cs="Arial"/>
          <w:lang w:val="es-ES"/>
        </w:rPr>
        <w:t>Resolutor</w:t>
      </w:r>
      <w:proofErr w:type="spellEnd"/>
      <w:r w:rsidRPr="00DB5422">
        <w:rPr>
          <w:rFonts w:ascii="Palatino Linotype" w:eastAsia="Times New Roman" w:hAnsi="Palatino Linotype" w:cs="Arial"/>
          <w:lang w:val="es-ES"/>
        </w:rPr>
        <w:t>.</w:t>
      </w:r>
    </w:p>
    <w:p w14:paraId="7F92A39B" w14:textId="77777777" w:rsidR="000A0913" w:rsidRPr="00DB5422" w:rsidRDefault="000A0913" w:rsidP="00DB5422">
      <w:pPr>
        <w:spacing w:before="240" w:after="240" w:line="360" w:lineRule="auto"/>
        <w:contextualSpacing/>
        <w:jc w:val="both"/>
        <w:rPr>
          <w:rFonts w:ascii="Palatino Linotype" w:eastAsia="Times New Roman" w:hAnsi="Palatino Linotype" w:cs="Times New Roman"/>
        </w:rPr>
      </w:pPr>
    </w:p>
    <w:p w14:paraId="315E1410" w14:textId="5796B4E0" w:rsidR="008E07AD" w:rsidRPr="00DB5422" w:rsidRDefault="000A0913" w:rsidP="00DB5422">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DB5422">
        <w:rPr>
          <w:rFonts w:ascii="Palatino Linotype" w:eastAsia="Calibri" w:hAnsi="Palatino Linotype" w:cs="Arial"/>
        </w:rPr>
        <w:t>Finalmente,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53DDD9D" w14:textId="116BB08C" w:rsidR="000A0913" w:rsidRPr="00DB5422" w:rsidRDefault="0044176A" w:rsidP="00DB5422">
      <w:pPr>
        <w:pStyle w:val="Ttulo1"/>
        <w:spacing w:line="360" w:lineRule="auto"/>
        <w:rPr>
          <w:b/>
          <w:i/>
          <w:color w:val="000000" w:themeColor="text1"/>
          <w:szCs w:val="24"/>
        </w:rPr>
      </w:pPr>
      <w:bookmarkStart w:id="86" w:name="_Toc503862490"/>
      <w:bookmarkStart w:id="87" w:name="_Toc509403241"/>
      <w:bookmarkStart w:id="88" w:name="_Toc13602328"/>
      <w:r w:rsidRPr="00DB5422">
        <w:rPr>
          <w:b/>
          <w:color w:val="000000" w:themeColor="text1"/>
          <w:szCs w:val="24"/>
        </w:rPr>
        <w:t>TERCERO</w:t>
      </w:r>
      <w:r w:rsidR="006A4F64" w:rsidRPr="00DB5422">
        <w:rPr>
          <w:b/>
          <w:color w:val="000000" w:themeColor="text1"/>
          <w:szCs w:val="24"/>
        </w:rPr>
        <w:t xml:space="preserve">. </w:t>
      </w:r>
      <w:bookmarkEnd w:id="86"/>
      <w:bookmarkEnd w:id="87"/>
      <w:r w:rsidR="00327323" w:rsidRPr="00DB5422">
        <w:rPr>
          <w:b/>
          <w:color w:val="000000" w:themeColor="text1"/>
          <w:szCs w:val="24"/>
        </w:rPr>
        <w:t xml:space="preserve">Del planteamiento de la </w:t>
      </w:r>
      <w:r w:rsidR="00327323" w:rsidRPr="00DB5422">
        <w:rPr>
          <w:b/>
          <w:i/>
          <w:color w:val="000000" w:themeColor="text1"/>
          <w:szCs w:val="24"/>
        </w:rPr>
        <w:t>Litis.</w:t>
      </w:r>
      <w:bookmarkEnd w:id="88"/>
    </w:p>
    <w:p w14:paraId="2995BC53" w14:textId="4BF430A7" w:rsidR="00DB5422" w:rsidRPr="00DB5422" w:rsidRDefault="000A0913" w:rsidP="00DB5422">
      <w:pPr>
        <w:pStyle w:val="Prrafodelista"/>
        <w:numPr>
          <w:ilvl w:val="0"/>
          <w:numId w:val="1"/>
        </w:numPr>
        <w:spacing w:before="240" w:after="240" w:line="360" w:lineRule="auto"/>
        <w:ind w:left="0" w:firstLine="0"/>
        <w:jc w:val="both"/>
        <w:rPr>
          <w:rFonts w:ascii="Palatino Linotype" w:eastAsia="Times New Roman" w:hAnsi="Palatino Linotype" w:cs="Times New Roman"/>
          <w:i/>
        </w:rPr>
      </w:pPr>
      <w:r w:rsidRPr="00DB5422">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DB5422">
        <w:rPr>
          <w:rFonts w:ascii="Palatino Linotype" w:eastAsia="Calibri" w:hAnsi="Palatino Linotype" w:cs="Arial"/>
          <w:b/>
          <w:lang w:val="es-ES"/>
        </w:rPr>
        <w:t>Ley de Transparencia y Acceso a la Información Pública del Estado de México y Municipios</w:t>
      </w:r>
      <w:r w:rsidRPr="00DB5422">
        <w:rPr>
          <w:rFonts w:ascii="Palatino Linotype" w:eastAsia="Times New Roman" w:hAnsi="Palatino Linotype" w:cs="Arial"/>
        </w:rPr>
        <w:t xml:space="preserve"> y determinar la confirmación; revocación o modificación; </w:t>
      </w:r>
      <w:proofErr w:type="spellStart"/>
      <w:r w:rsidRPr="00DB5422">
        <w:rPr>
          <w:rFonts w:ascii="Palatino Linotype" w:eastAsia="Times New Roman" w:hAnsi="Palatino Linotype" w:cs="Arial"/>
        </w:rPr>
        <w:t>desechamiento</w:t>
      </w:r>
      <w:proofErr w:type="spellEnd"/>
      <w:r w:rsidRPr="00DB5422">
        <w:rPr>
          <w:rFonts w:ascii="Palatino Linotype" w:eastAsia="Times New Roman" w:hAnsi="Palatino Linotype" w:cs="Arial"/>
        </w:rPr>
        <w:t xml:space="preserve"> o sobreseimiento; y en su caso ordenar la entrega de la información, respecto a las respuestas o falta de ellas de los Sujetos Obligados. </w:t>
      </w:r>
    </w:p>
    <w:p w14:paraId="58380E85" w14:textId="40EE9C52" w:rsidR="000A0913" w:rsidRPr="00DB5422" w:rsidRDefault="000A0913" w:rsidP="00DB5422">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DB5422">
        <w:rPr>
          <w:rFonts w:ascii="Palatino Linotype" w:eastAsia="Times New Roman" w:hAnsi="Palatino Linotype" w:cs="Arial"/>
        </w:rPr>
        <w:t xml:space="preserve">De las constancias en el expediente al rubro indicado, se desprende que </w:t>
      </w:r>
      <w:r w:rsidRPr="00DB5422">
        <w:rPr>
          <w:rFonts w:ascii="Palatino Linotype" w:eastAsia="Times New Roman" w:hAnsi="Palatino Linotype" w:cs="Times New Roman"/>
        </w:rPr>
        <w:t xml:space="preserve">el particular solicitó: </w:t>
      </w:r>
    </w:p>
    <w:p w14:paraId="0FEB003F" w14:textId="0A6A2370" w:rsidR="000A0913" w:rsidRPr="00DB5422" w:rsidRDefault="000A0913" w:rsidP="00DB5422">
      <w:pPr>
        <w:pStyle w:val="Prrafodelista"/>
        <w:numPr>
          <w:ilvl w:val="0"/>
          <w:numId w:val="15"/>
        </w:numPr>
        <w:spacing w:line="360" w:lineRule="auto"/>
        <w:ind w:left="567" w:right="616" w:firstLine="0"/>
        <w:jc w:val="both"/>
        <w:rPr>
          <w:rFonts w:ascii="Palatino Linotype" w:eastAsia="MS Mincho" w:hAnsi="Palatino Linotype" w:cs="Times New Roman"/>
          <w:b/>
          <w:color w:val="000000"/>
          <w:lang w:val="es-ES"/>
        </w:rPr>
      </w:pPr>
      <w:r w:rsidRPr="00DB5422">
        <w:rPr>
          <w:rFonts w:ascii="Palatino Linotype" w:eastAsia="MS Mincho" w:hAnsi="Palatino Linotype" w:cs="Times New Roman"/>
          <w:b/>
          <w:color w:val="000000"/>
          <w:lang w:val="es-ES"/>
        </w:rPr>
        <w:t xml:space="preserve">Listado por nombres del personal </w:t>
      </w:r>
      <w:r w:rsidRPr="00DB5422">
        <w:rPr>
          <w:rFonts w:ascii="Palatino Linotype" w:eastAsia="MS Mincho" w:hAnsi="Palatino Linotype" w:cs="Times New Roman"/>
          <w:b/>
          <w:color w:val="000000"/>
          <w:u w:val="single"/>
          <w:lang w:val="es-ES"/>
        </w:rPr>
        <w:t>dado de baja</w:t>
      </w:r>
      <w:r w:rsidRPr="00DB5422">
        <w:rPr>
          <w:rFonts w:ascii="Palatino Linotype" w:eastAsia="MS Mincho" w:hAnsi="Palatino Linotype" w:cs="Times New Roman"/>
          <w:b/>
          <w:color w:val="000000"/>
          <w:lang w:val="es-ES"/>
        </w:rPr>
        <w:t xml:space="preserve"> en los meses de </w:t>
      </w:r>
      <w:r w:rsidR="00740857" w:rsidRPr="00DB5422">
        <w:rPr>
          <w:rFonts w:ascii="Palatino Linotype" w:eastAsia="MS Mincho" w:hAnsi="Palatino Linotype" w:cs="Times New Roman"/>
          <w:b/>
          <w:color w:val="000000"/>
          <w:lang w:val="es-ES"/>
        </w:rPr>
        <w:t>enero</w:t>
      </w:r>
      <w:r w:rsidRPr="00DB5422">
        <w:rPr>
          <w:rFonts w:ascii="Palatino Linotype" w:eastAsia="MS Mincho" w:hAnsi="Palatino Linotype" w:cs="Times New Roman"/>
          <w:b/>
          <w:color w:val="000000"/>
          <w:lang w:val="es-ES"/>
        </w:rPr>
        <w:t>,</w:t>
      </w:r>
      <w:r w:rsidR="00740857" w:rsidRPr="00DB5422">
        <w:rPr>
          <w:rFonts w:ascii="Palatino Linotype" w:eastAsia="MS Mincho" w:hAnsi="Palatino Linotype" w:cs="Times New Roman"/>
          <w:b/>
          <w:color w:val="000000"/>
          <w:lang w:val="es-ES"/>
        </w:rPr>
        <w:t xml:space="preserve"> febrero, marzo </w:t>
      </w:r>
      <w:r w:rsidRPr="00DB5422">
        <w:rPr>
          <w:rFonts w:ascii="Palatino Linotype" w:eastAsia="MS Mincho" w:hAnsi="Palatino Linotype" w:cs="Times New Roman"/>
          <w:b/>
          <w:color w:val="000000"/>
          <w:lang w:val="es-ES"/>
        </w:rPr>
        <w:t>y</w:t>
      </w:r>
      <w:r w:rsidR="00740857" w:rsidRPr="00DB5422">
        <w:rPr>
          <w:rFonts w:ascii="Palatino Linotype" w:eastAsia="MS Mincho" w:hAnsi="Palatino Linotype" w:cs="Times New Roman"/>
          <w:b/>
          <w:color w:val="000000"/>
          <w:lang w:val="es-ES"/>
        </w:rPr>
        <w:t xml:space="preserve"> abril</w:t>
      </w:r>
      <w:r w:rsidRPr="00DB5422">
        <w:rPr>
          <w:rFonts w:ascii="Palatino Linotype" w:eastAsia="MS Mincho" w:hAnsi="Palatino Linotype" w:cs="Times New Roman"/>
          <w:b/>
          <w:color w:val="000000"/>
          <w:lang w:val="es-ES"/>
        </w:rPr>
        <w:t xml:space="preserve"> del 2019, así como fecha de despido en archivo Excel. Agradecemos su pronta respuesta.</w:t>
      </w:r>
    </w:p>
    <w:p w14:paraId="3E116AA7" w14:textId="77777777" w:rsidR="000A0913" w:rsidRPr="00DB5422" w:rsidRDefault="000A0913" w:rsidP="00DB5422">
      <w:pPr>
        <w:pStyle w:val="Prrafodelista"/>
        <w:spacing w:line="360" w:lineRule="auto"/>
        <w:ind w:left="567" w:right="616"/>
        <w:jc w:val="both"/>
        <w:rPr>
          <w:rFonts w:ascii="Palatino Linotype" w:eastAsia="MS Mincho" w:hAnsi="Palatino Linotype" w:cs="Times New Roman"/>
          <w:b/>
          <w:color w:val="000000"/>
          <w:lang w:val="es-ES"/>
        </w:rPr>
      </w:pPr>
    </w:p>
    <w:p w14:paraId="2B8ED2F8" w14:textId="7E77003B" w:rsidR="000A0913" w:rsidRPr="00DB5422" w:rsidRDefault="000A0913" w:rsidP="00DB5422">
      <w:pPr>
        <w:pStyle w:val="Prrafodelista"/>
        <w:numPr>
          <w:ilvl w:val="0"/>
          <w:numId w:val="15"/>
        </w:numPr>
        <w:spacing w:line="360" w:lineRule="auto"/>
        <w:ind w:left="567" w:right="616" w:firstLine="0"/>
        <w:jc w:val="both"/>
        <w:rPr>
          <w:rFonts w:ascii="Palatino Linotype" w:eastAsia="MS Mincho" w:hAnsi="Palatino Linotype" w:cs="Times New Roman"/>
          <w:b/>
          <w:color w:val="000000"/>
          <w:lang w:val="es-ES"/>
        </w:rPr>
      </w:pPr>
      <w:r w:rsidRPr="00DB5422">
        <w:rPr>
          <w:rFonts w:ascii="Palatino Linotype" w:eastAsia="MS Mincho" w:hAnsi="Palatino Linotype" w:cs="Times New Roman"/>
          <w:b/>
        </w:rPr>
        <w:t xml:space="preserve"> Listado por nombres del personal </w:t>
      </w:r>
      <w:r w:rsidRPr="00DB5422">
        <w:rPr>
          <w:rFonts w:ascii="Palatino Linotype" w:eastAsia="MS Mincho" w:hAnsi="Palatino Linotype" w:cs="Times New Roman"/>
          <w:b/>
          <w:u w:val="single"/>
        </w:rPr>
        <w:t>dado de alta</w:t>
      </w:r>
      <w:r w:rsidRPr="00DB5422">
        <w:rPr>
          <w:rFonts w:ascii="Palatino Linotype" w:eastAsia="MS Mincho" w:hAnsi="Palatino Linotype" w:cs="Times New Roman"/>
          <w:b/>
        </w:rPr>
        <w:t xml:space="preserve"> en los meses de </w:t>
      </w:r>
      <w:r w:rsidR="00740857" w:rsidRPr="00DB5422">
        <w:rPr>
          <w:rFonts w:ascii="Palatino Linotype" w:eastAsia="MS Mincho" w:hAnsi="Palatino Linotype" w:cs="Times New Roman"/>
          <w:b/>
        </w:rPr>
        <w:t xml:space="preserve">enero, febrero, marzo y abril </w:t>
      </w:r>
      <w:r w:rsidRPr="00DB5422">
        <w:rPr>
          <w:rFonts w:ascii="Palatino Linotype" w:eastAsia="MS Mincho" w:hAnsi="Palatino Linotype" w:cs="Times New Roman"/>
          <w:b/>
        </w:rPr>
        <w:t>del 2019, así como la fecha de ingreso en archivo Excel. Agradecemos su pronta respuesta</w:t>
      </w:r>
      <w:r w:rsidRPr="00DB5422">
        <w:rPr>
          <w:rFonts w:ascii="Palatino Linotype" w:eastAsia="MS Mincho" w:hAnsi="Palatino Linotype" w:cs="Times New Roman"/>
          <w:b/>
          <w:color w:val="000000"/>
          <w:lang w:val="es-ES"/>
        </w:rPr>
        <w:t>.</w:t>
      </w:r>
    </w:p>
    <w:p w14:paraId="2F40F6AC" w14:textId="77777777" w:rsidR="000A0913" w:rsidRPr="00DB5422" w:rsidRDefault="000A0913" w:rsidP="00DB5422">
      <w:pPr>
        <w:spacing w:line="360" w:lineRule="auto"/>
        <w:rPr>
          <w:rFonts w:ascii="Palatino Linotype" w:eastAsia="Times New Roman" w:hAnsi="Palatino Linotype" w:cs="Times New Roman"/>
        </w:rPr>
      </w:pPr>
    </w:p>
    <w:p w14:paraId="5015A920" w14:textId="572A4177" w:rsidR="000A0913" w:rsidRPr="00DB5422" w:rsidRDefault="000A0913" w:rsidP="00DB5422">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DB5422">
        <w:rPr>
          <w:rFonts w:ascii="Palatino Linotype" w:eastAsia="Times New Roman" w:hAnsi="Palatino Linotype" w:cs="Times New Roman"/>
        </w:rPr>
        <w:t xml:space="preserve">Solicitudes que de acuerdo a las constancias que obran en el Sistema de Acceso a la Información Mexiquense </w:t>
      </w:r>
      <w:r w:rsidRPr="00DB5422">
        <w:rPr>
          <w:rFonts w:ascii="Palatino Linotype" w:eastAsia="Times New Roman" w:hAnsi="Palatino Linotype" w:cs="Times New Roman"/>
          <w:b/>
        </w:rPr>
        <w:t>(SAIMEX)</w:t>
      </w:r>
      <w:r w:rsidRPr="00DB5422">
        <w:rPr>
          <w:rFonts w:ascii="Palatino Linotype" w:eastAsia="Times New Roman" w:hAnsi="Palatino Linotype" w:cs="Times New Roman"/>
        </w:rPr>
        <w:t xml:space="preserve">, no fueron atendidas por el </w:t>
      </w:r>
      <w:r w:rsidRPr="00DB5422">
        <w:rPr>
          <w:rFonts w:ascii="Palatino Linotype" w:eastAsia="Times New Roman" w:hAnsi="Palatino Linotype" w:cs="Times New Roman"/>
          <w:b/>
        </w:rPr>
        <w:t xml:space="preserve">SUJETO OBLIGADO </w:t>
      </w:r>
      <w:r w:rsidRPr="00DB5422">
        <w:rPr>
          <w:rFonts w:ascii="Palatino Linotype" w:eastAsia="Times New Roman" w:hAnsi="Palatino Linotype" w:cs="Times New Roman"/>
        </w:rPr>
        <w:t>razón por la que el particular se inconforma e interpone los recursos de revisión que se tratan, argumentado como razones o motivos de inconformidad la falta de tramite a su solicitud.</w:t>
      </w:r>
    </w:p>
    <w:p w14:paraId="6A0616C0" w14:textId="77777777" w:rsidR="000A0913" w:rsidRPr="00DB5422" w:rsidRDefault="000A0913" w:rsidP="00DB5422">
      <w:pPr>
        <w:spacing w:before="240" w:after="240" w:line="360" w:lineRule="auto"/>
        <w:contextualSpacing/>
        <w:jc w:val="both"/>
        <w:rPr>
          <w:rFonts w:ascii="Palatino Linotype" w:eastAsia="Times New Roman" w:hAnsi="Palatino Linotype" w:cs="Times New Roman"/>
          <w:i/>
        </w:rPr>
      </w:pPr>
    </w:p>
    <w:p w14:paraId="3C54779A" w14:textId="64DA9F04" w:rsidR="000A0913" w:rsidRPr="00DB5422" w:rsidRDefault="000A0913" w:rsidP="00DB5422">
      <w:pPr>
        <w:numPr>
          <w:ilvl w:val="0"/>
          <w:numId w:val="1"/>
        </w:numPr>
        <w:tabs>
          <w:tab w:val="left" w:pos="284"/>
        </w:tabs>
        <w:spacing w:before="240" w:after="240" w:line="360" w:lineRule="auto"/>
        <w:ind w:left="0" w:firstLine="0"/>
        <w:contextualSpacing/>
        <w:jc w:val="both"/>
        <w:rPr>
          <w:rFonts w:ascii="Palatino Linotype" w:eastAsia="Times New Roman" w:hAnsi="Palatino Linotype" w:cs="Times New Roman"/>
          <w:i/>
        </w:rPr>
      </w:pPr>
      <w:r w:rsidRPr="00DB5422">
        <w:rPr>
          <w:rFonts w:ascii="Palatino Linotype" w:eastAsia="Times New Roman" w:hAnsi="Palatino Linotype" w:cs="Arial"/>
        </w:rPr>
        <w:t xml:space="preserve">Por lo tanto, el presente recurso de revisión se circunscribe en determinar si el </w:t>
      </w:r>
      <w:r w:rsidRPr="00DB5422">
        <w:rPr>
          <w:rFonts w:ascii="Palatino Linotype" w:eastAsia="Times New Roman" w:hAnsi="Palatino Linotype" w:cs="Arial"/>
          <w:b/>
        </w:rPr>
        <w:t>SUJETO</w:t>
      </w:r>
      <w:r w:rsidRPr="00DB5422">
        <w:rPr>
          <w:rFonts w:ascii="Palatino Linotype" w:eastAsia="Times New Roman" w:hAnsi="Palatino Linotype" w:cs="Arial"/>
        </w:rPr>
        <w:t xml:space="preserve"> </w:t>
      </w:r>
      <w:r w:rsidRPr="00DB5422">
        <w:rPr>
          <w:rFonts w:ascii="Palatino Linotype" w:eastAsia="Times New Roman" w:hAnsi="Palatino Linotype" w:cs="Arial"/>
          <w:b/>
        </w:rPr>
        <w:t>OBLIGADO</w:t>
      </w:r>
      <w:r w:rsidRPr="00DB5422">
        <w:rPr>
          <w:rFonts w:ascii="Palatino Linotype" w:eastAsia="Times New Roman" w:hAnsi="Palatino Linotype" w:cs="Arial"/>
        </w:rPr>
        <w:t xml:space="preserve"> con su manifestación </w:t>
      </w:r>
      <w:r w:rsidRPr="00DB5422">
        <w:rPr>
          <w:rFonts w:ascii="Palatino Linotype" w:eastAsia="Times New Roman" w:hAnsi="Palatino Linotype" w:cs="Times New Roman"/>
        </w:rPr>
        <w:t>actualiza las causales de procedencia</w:t>
      </w:r>
      <w:r w:rsidRPr="00DB5422">
        <w:rPr>
          <w:rFonts w:ascii="Palatino Linotype" w:eastAsia="Times New Roman" w:hAnsi="Palatino Linotype" w:cs="Times New Roman"/>
          <w:b/>
        </w:rPr>
        <w:t xml:space="preserve"> </w:t>
      </w:r>
      <w:r w:rsidRPr="00DB5422">
        <w:rPr>
          <w:rFonts w:ascii="Palatino Linotype" w:eastAsia="Times New Roman" w:hAnsi="Palatino Linotype" w:cs="Arial"/>
          <w:lang w:eastAsia="es-MX"/>
        </w:rPr>
        <w:t xml:space="preserve">contenidas en </w:t>
      </w:r>
      <w:r w:rsidRPr="00DB5422">
        <w:rPr>
          <w:rFonts w:ascii="Palatino Linotype" w:eastAsia="Times New Roman" w:hAnsi="Palatino Linotype" w:cs="Arial"/>
          <w:lang w:val="es-ES" w:eastAsia="es-MX"/>
        </w:rPr>
        <w:t xml:space="preserve">el artículo 179 fracciones VII y XI de la </w:t>
      </w:r>
      <w:r w:rsidRPr="00DB5422">
        <w:rPr>
          <w:rFonts w:ascii="Palatino Linotype" w:eastAsia="Calibri" w:hAnsi="Palatino Linotype" w:cs="Arial"/>
          <w:b/>
          <w:lang w:val="es-ES"/>
        </w:rPr>
        <w:t>Ley de Transparencia y Acceso a la Información Pública del Estado de México y Municipios</w:t>
      </w:r>
      <w:r w:rsidRPr="00DB5422">
        <w:rPr>
          <w:rFonts w:ascii="Palatino Linotype" w:eastAsia="Times New Roman" w:hAnsi="Palatino Linotype" w:cs="Arial"/>
          <w:lang w:val="es-ES" w:eastAsia="es-MX"/>
        </w:rPr>
        <w:t xml:space="preserve"> y determinar si el sujeto obligado genera, posee o administra la información solicitada.  </w:t>
      </w:r>
    </w:p>
    <w:p w14:paraId="6F497907" w14:textId="1B0A0025" w:rsidR="00400F25" w:rsidRPr="00DB5422" w:rsidRDefault="0044176A" w:rsidP="00DB5422">
      <w:pPr>
        <w:pStyle w:val="Ttulo1"/>
        <w:spacing w:line="360" w:lineRule="auto"/>
        <w:rPr>
          <w:b/>
          <w:szCs w:val="24"/>
        </w:rPr>
      </w:pPr>
      <w:bookmarkStart w:id="89" w:name="_Toc467081898"/>
      <w:bookmarkStart w:id="90" w:name="_Toc13602329"/>
      <w:bookmarkStart w:id="91" w:name="_Toc454968928"/>
      <w:bookmarkStart w:id="92" w:name="_Toc455743517"/>
      <w:bookmarkStart w:id="93" w:name="_Toc458016386"/>
      <w:bookmarkStart w:id="94" w:name="_Toc461555893"/>
      <w:r w:rsidRPr="00DB5422">
        <w:rPr>
          <w:b/>
          <w:szCs w:val="24"/>
        </w:rPr>
        <w:t>CUARTO</w:t>
      </w:r>
      <w:r w:rsidR="00007E8A" w:rsidRPr="00DB5422">
        <w:rPr>
          <w:b/>
          <w:szCs w:val="24"/>
        </w:rPr>
        <w:t>.</w:t>
      </w:r>
      <w:r w:rsidR="00007E8A" w:rsidRPr="00DB5422">
        <w:rPr>
          <w:szCs w:val="24"/>
        </w:rPr>
        <w:t xml:space="preserve"> </w:t>
      </w:r>
      <w:bookmarkEnd w:id="89"/>
      <w:r w:rsidR="002B6755" w:rsidRPr="00DB5422">
        <w:rPr>
          <w:b/>
          <w:szCs w:val="24"/>
        </w:rPr>
        <w:t>Del estudio y resolución del asunto.</w:t>
      </w:r>
      <w:bookmarkEnd w:id="90"/>
    </w:p>
    <w:p w14:paraId="226DA23E" w14:textId="77777777" w:rsidR="00D378D8" w:rsidRPr="00DB5422" w:rsidRDefault="00D378D8" w:rsidP="00DB5422">
      <w:pPr>
        <w:spacing w:line="360" w:lineRule="auto"/>
        <w:rPr>
          <w:rFonts w:ascii="Palatino Linotype" w:hAnsi="Palatino Linotype"/>
          <w:lang w:val="es-MX" w:eastAsia="en-US"/>
        </w:rPr>
      </w:pPr>
    </w:p>
    <w:p w14:paraId="4C5A4BCE" w14:textId="5D46C03A" w:rsidR="00D378D8" w:rsidRPr="00DB5422" w:rsidRDefault="00D378D8" w:rsidP="00DB5422">
      <w:pPr>
        <w:keepNext/>
        <w:keepLines/>
        <w:numPr>
          <w:ilvl w:val="1"/>
          <w:numId w:val="13"/>
        </w:numPr>
        <w:spacing w:before="40" w:line="360" w:lineRule="auto"/>
        <w:ind w:left="0" w:firstLine="0"/>
        <w:contextualSpacing/>
        <w:outlineLvl w:val="1"/>
        <w:rPr>
          <w:rFonts w:ascii="Palatino Linotype" w:eastAsia="MS Gothic" w:hAnsi="Palatino Linotype" w:cs="Times New Roman"/>
          <w:b/>
        </w:rPr>
      </w:pPr>
      <w:bookmarkStart w:id="95" w:name="_Toc499059271"/>
      <w:bookmarkStart w:id="96" w:name="_Toc500414659"/>
      <w:bookmarkStart w:id="97" w:name="_Toc503891602"/>
      <w:bookmarkStart w:id="98" w:name="_Toc13602330"/>
      <w:r w:rsidRPr="00DB5422">
        <w:rPr>
          <w:rFonts w:ascii="Palatino Linotype" w:eastAsia="MS Gothic" w:hAnsi="Palatino Linotype" w:cs="Times New Roman"/>
          <w:b/>
        </w:rPr>
        <w:t>Del deber de las autoridades de promover, respetar, proteger y garantizar el derecho de acceso a la información pública.</w:t>
      </w:r>
      <w:bookmarkEnd w:id="95"/>
      <w:bookmarkEnd w:id="96"/>
      <w:bookmarkEnd w:id="97"/>
      <w:bookmarkEnd w:id="98"/>
      <w:r w:rsidRPr="00DB5422">
        <w:rPr>
          <w:rFonts w:ascii="Palatino Linotype" w:eastAsia="MS Gothic" w:hAnsi="Palatino Linotype" w:cs="Times New Roman"/>
          <w:b/>
        </w:rPr>
        <w:t xml:space="preserve"> </w:t>
      </w:r>
    </w:p>
    <w:p w14:paraId="7ACFFBD1" w14:textId="77777777" w:rsidR="00D378D8" w:rsidRPr="00DB5422" w:rsidRDefault="00D378D8" w:rsidP="00DB5422">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DB5422">
        <w:rPr>
          <w:rFonts w:ascii="Palatino Linotype" w:hAnsi="Palatino Linotype"/>
        </w:rPr>
        <w:t xml:space="preserve">Es menester precisar que este </w:t>
      </w:r>
      <w:r w:rsidRPr="00DB5422">
        <w:rPr>
          <w:rFonts w:ascii="Palatino Linotype" w:eastAsia="MS Mincho" w:hAnsi="Palatino Linotype" w:cs="Times New Roman"/>
          <w:color w:val="000000"/>
        </w:rPr>
        <w:t xml:space="preserve">Órgano Garante parte de que </w:t>
      </w:r>
      <w:r w:rsidRPr="00DB542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B5422">
        <w:rPr>
          <w:rFonts w:ascii="Palatino Linotype" w:eastAsia="Times New Roman" w:hAnsi="Palatino Linotype" w:cs="Arial"/>
          <w:color w:val="000000"/>
        </w:rPr>
        <w:t xml:space="preserve"> </w:t>
      </w:r>
      <w:r w:rsidRPr="00DB5422">
        <w:rPr>
          <w:rFonts w:ascii="Palatino Linotype" w:eastAsia="Times New Roman" w:hAnsi="Palatino Linotype" w:cs="Arial"/>
          <w:b/>
          <w:color w:val="000000"/>
        </w:rPr>
        <w:t>SUJETO OBLIGADO</w:t>
      </w:r>
      <w:r w:rsidRPr="00DB5422">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B5422">
        <w:rPr>
          <w:rFonts w:ascii="Palatino Linotype" w:eastAsia="Times New Roman" w:hAnsi="Palatino Linotype" w:cs="Arial"/>
          <w:b/>
          <w:color w:val="000000"/>
        </w:rPr>
        <w:t xml:space="preserve">Constitución Política de los Estados Unidos Mexicanos </w:t>
      </w:r>
      <w:r w:rsidRPr="00DB5422">
        <w:rPr>
          <w:rFonts w:ascii="Palatino Linotype" w:eastAsia="Times New Roman" w:hAnsi="Palatino Linotype" w:cs="Arial"/>
          <w:color w:val="000000"/>
        </w:rPr>
        <w:t xml:space="preserve">al señalar la obligación de “promover, </w:t>
      </w:r>
      <w:r w:rsidRPr="00DB5422">
        <w:rPr>
          <w:rFonts w:ascii="Palatino Linotype" w:eastAsia="Times New Roman" w:hAnsi="Palatino Linotype" w:cs="Arial"/>
          <w:b/>
          <w:color w:val="000000"/>
        </w:rPr>
        <w:t>respetar</w:t>
      </w:r>
      <w:r w:rsidRPr="00DB5422">
        <w:rPr>
          <w:rFonts w:ascii="Palatino Linotype" w:eastAsia="Times New Roman" w:hAnsi="Palatino Linotype" w:cs="Arial"/>
          <w:color w:val="000000"/>
        </w:rPr>
        <w:t xml:space="preserve">, proteger y </w:t>
      </w:r>
      <w:r w:rsidRPr="00DB5422">
        <w:rPr>
          <w:rFonts w:ascii="Palatino Linotype" w:eastAsia="Times New Roman" w:hAnsi="Palatino Linotype" w:cs="Arial"/>
          <w:b/>
          <w:color w:val="000000"/>
        </w:rPr>
        <w:t>garantizar</w:t>
      </w:r>
      <w:r w:rsidRPr="00DB5422">
        <w:rPr>
          <w:rFonts w:ascii="Palatino Linotype" w:eastAsia="Times New Roman" w:hAnsi="Palatino Linotype" w:cs="Arial"/>
          <w:color w:val="000000"/>
        </w:rPr>
        <w:t xml:space="preserve"> los derechos humanos”, entre los cuales se encuentra dicho derecho. </w:t>
      </w:r>
    </w:p>
    <w:p w14:paraId="4D7F7A53" w14:textId="77777777" w:rsidR="00D378D8" w:rsidRPr="00DB5422" w:rsidRDefault="00D378D8" w:rsidP="00DB5422">
      <w:pPr>
        <w:pStyle w:val="Prrafodelista"/>
        <w:spacing w:before="240" w:after="240" w:line="360" w:lineRule="auto"/>
        <w:ind w:left="0"/>
        <w:jc w:val="both"/>
        <w:rPr>
          <w:rFonts w:ascii="Palatino Linotype" w:eastAsia="MS Mincho" w:hAnsi="Palatino Linotype" w:cs="Times New Roman"/>
          <w:color w:val="000000"/>
        </w:rPr>
      </w:pPr>
    </w:p>
    <w:p w14:paraId="1E0CE547" w14:textId="77777777" w:rsidR="00D378D8" w:rsidRPr="00DB5422" w:rsidRDefault="00D378D8" w:rsidP="00DB5422">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DB5422">
        <w:rPr>
          <w:rFonts w:ascii="Palatino Linotype" w:eastAsia="Times New Roman" w:hAnsi="Palatino Linotype"/>
        </w:rPr>
        <w:t xml:space="preserve">Ahora bien, el Derecho de Acceso a la Información Pública se define como: </w:t>
      </w:r>
      <w:r w:rsidRPr="00DB5422">
        <w:rPr>
          <w:rFonts w:ascii="Palatino Linotype" w:hAnsi="Palatino Linotype"/>
          <w:i/>
          <w:color w:val="000000"/>
        </w:rPr>
        <w:t>La igualdad de oportunidades para recibir, buscar e impartir información</w:t>
      </w:r>
      <w:r w:rsidRPr="00DB5422">
        <w:rPr>
          <w:rFonts w:ascii="Palatino Linotype" w:hAnsi="Palatino Linotype"/>
          <w:i/>
          <w:vertAlign w:val="superscript"/>
        </w:rPr>
        <w:footnoteReference w:id="2"/>
      </w:r>
      <w:r w:rsidRPr="00DB542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B5422">
        <w:rPr>
          <w:rFonts w:ascii="Palatino Linotype" w:hAnsi="Palatino Linotype"/>
          <w:i/>
          <w:vertAlign w:val="superscript"/>
        </w:rPr>
        <w:footnoteReference w:id="3"/>
      </w:r>
      <w:r w:rsidRPr="00DB5422">
        <w:rPr>
          <w:rFonts w:ascii="Palatino Linotype" w:hAnsi="Palatino Linotype"/>
          <w:color w:val="000000"/>
        </w:rPr>
        <w:t>que se constituye como una herramienta fundamental para ejercer</w:t>
      </w:r>
      <w:r w:rsidRPr="00DB542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B5422">
        <w:rPr>
          <w:rFonts w:ascii="Palatino Linotype" w:hAnsi="Palatino Linotype"/>
          <w:i/>
          <w:vertAlign w:val="superscript"/>
        </w:rPr>
        <w:footnoteReference w:id="4"/>
      </w:r>
      <w:r w:rsidRPr="00DB5422">
        <w:rPr>
          <w:rFonts w:ascii="Palatino Linotype" w:hAnsi="Palatino Linotype"/>
          <w:color w:val="000000"/>
        </w:rPr>
        <w:t>fomentando</w:t>
      </w:r>
      <w:r w:rsidRPr="00DB5422">
        <w:rPr>
          <w:rFonts w:ascii="Palatino Linotype" w:hAnsi="Palatino Linotype"/>
          <w:i/>
          <w:color w:val="000000"/>
        </w:rPr>
        <w:t xml:space="preserve"> la transparencia de las actividades estatales y </w:t>
      </w:r>
      <w:r w:rsidRPr="00DB5422">
        <w:rPr>
          <w:rFonts w:ascii="Palatino Linotype" w:hAnsi="Palatino Linotype"/>
          <w:color w:val="000000"/>
        </w:rPr>
        <w:t>promoviendo</w:t>
      </w:r>
      <w:r w:rsidRPr="00DB5422">
        <w:rPr>
          <w:rFonts w:ascii="Palatino Linotype" w:hAnsi="Palatino Linotype"/>
          <w:i/>
          <w:color w:val="000000"/>
        </w:rPr>
        <w:t xml:space="preserve"> la responsabilidad de los funcionarios sobre su gestión pública,</w:t>
      </w:r>
      <w:r w:rsidRPr="00DB5422">
        <w:rPr>
          <w:rFonts w:ascii="Palatino Linotype" w:hAnsi="Palatino Linotype"/>
          <w:i/>
          <w:vertAlign w:val="superscript"/>
        </w:rPr>
        <w:footnoteReference w:id="5"/>
      </w:r>
      <w:r w:rsidRPr="00DB5422">
        <w:rPr>
          <w:rFonts w:ascii="Palatino Linotype" w:hAnsi="Palatino Linotype"/>
          <w:color w:val="000000"/>
        </w:rPr>
        <w:t>que permite</w:t>
      </w:r>
      <w:r w:rsidRPr="00DB5422">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3A679FA" w14:textId="77777777" w:rsidR="00D378D8" w:rsidRPr="00DB5422" w:rsidRDefault="00D378D8" w:rsidP="00DB5422">
      <w:pPr>
        <w:pStyle w:val="Prrafodelista"/>
        <w:spacing w:line="360" w:lineRule="auto"/>
        <w:rPr>
          <w:rFonts w:ascii="Palatino Linotype" w:eastAsia="Times New Roman" w:hAnsi="Palatino Linotype"/>
        </w:rPr>
      </w:pPr>
    </w:p>
    <w:p w14:paraId="79614031" w14:textId="77777777" w:rsidR="00D378D8" w:rsidRPr="00DB5422" w:rsidRDefault="00D378D8" w:rsidP="00DB5422">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DB5422">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F9DB5CD" w14:textId="77777777" w:rsidR="00D378D8" w:rsidRPr="00DB5422" w:rsidRDefault="00D378D8" w:rsidP="00DB5422">
      <w:pPr>
        <w:pStyle w:val="Prrafodelista"/>
        <w:spacing w:line="360" w:lineRule="auto"/>
        <w:rPr>
          <w:rFonts w:ascii="Palatino Linotype" w:eastAsia="Times New Roman" w:hAnsi="Palatino Linotype"/>
        </w:rPr>
      </w:pPr>
    </w:p>
    <w:p w14:paraId="089E6A60" w14:textId="78970734" w:rsidR="00D378D8" w:rsidRPr="00DB5422" w:rsidRDefault="00E002EF" w:rsidP="00DB5422">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DB5422">
        <w:rPr>
          <w:rFonts w:ascii="Palatino Linotype" w:eastAsia="Times New Roman" w:hAnsi="Palatino Linotype"/>
        </w:rPr>
        <w:t xml:space="preserve">En los </w:t>
      </w:r>
      <w:r w:rsidR="00D378D8" w:rsidRPr="00DB5422">
        <w:rPr>
          <w:rFonts w:ascii="Palatino Linotype" w:eastAsia="Times New Roman" w:hAnsi="Palatino Linotype"/>
        </w:rPr>
        <w:t>caso</w:t>
      </w:r>
      <w:r w:rsidRPr="00DB5422">
        <w:rPr>
          <w:rFonts w:ascii="Palatino Linotype" w:eastAsia="Times New Roman" w:hAnsi="Palatino Linotype"/>
        </w:rPr>
        <w:t>s</w:t>
      </w:r>
      <w:r w:rsidR="00D378D8" w:rsidRPr="00DB5422">
        <w:rPr>
          <w:rFonts w:ascii="Palatino Linotype" w:eastAsia="Times New Roman" w:hAnsi="Palatino Linotype"/>
        </w:rPr>
        <w:t xml:space="preserve"> concreto</w:t>
      </w:r>
      <w:r w:rsidRPr="00DB5422">
        <w:rPr>
          <w:rFonts w:ascii="Palatino Linotype" w:eastAsia="Times New Roman" w:hAnsi="Palatino Linotype"/>
        </w:rPr>
        <w:t>s</w:t>
      </w:r>
      <w:r w:rsidR="00D378D8" w:rsidRPr="00DB5422">
        <w:rPr>
          <w:rFonts w:ascii="Palatino Linotype" w:eastAsia="Times New Roman" w:hAnsi="Palatino Linotype"/>
        </w:rPr>
        <w:t xml:space="preserve"> que nos ocupa analizar, el particular requirió</w:t>
      </w:r>
      <w:r w:rsidRPr="00DB5422">
        <w:rPr>
          <w:rFonts w:ascii="Palatino Linotype" w:eastAsia="Times New Roman" w:hAnsi="Palatino Linotype"/>
        </w:rPr>
        <w:t xml:space="preserve"> el listado del personal dado de baja y de alta en los meses de enero, febrero, marzo y abril del año dos mil diecinueve</w:t>
      </w:r>
      <w:r w:rsidR="00D378D8" w:rsidRPr="00DB5422">
        <w:rPr>
          <w:rFonts w:ascii="Palatino Linotype" w:hAnsi="Palatino Linotype"/>
        </w:rPr>
        <w:t xml:space="preserve">; </w:t>
      </w:r>
      <w:r w:rsidR="00D378D8" w:rsidRPr="00DB5422">
        <w:rPr>
          <w:rFonts w:ascii="Palatino Linotype" w:eastAsia="Times New Roman" w:hAnsi="Palatino Linotype"/>
        </w:rPr>
        <w:t xml:space="preserve">siendo importante señalar </w:t>
      </w:r>
      <w:r w:rsidRPr="00DB5422">
        <w:rPr>
          <w:rFonts w:ascii="Palatino Linotype" w:eastAsia="Times New Roman" w:hAnsi="Palatino Linotype"/>
        </w:rPr>
        <w:t xml:space="preserve"> que el</w:t>
      </w:r>
      <w:r w:rsidR="00D378D8" w:rsidRPr="00DB5422">
        <w:rPr>
          <w:rFonts w:ascii="Palatino Linotype" w:eastAsia="Times New Roman" w:hAnsi="Palatino Linotype"/>
        </w:rPr>
        <w:t xml:space="preserve"> </w:t>
      </w:r>
      <w:r w:rsidR="00D378D8" w:rsidRPr="00DB5422">
        <w:rPr>
          <w:rFonts w:ascii="Palatino Linotype" w:eastAsia="Times New Roman" w:hAnsi="Palatino Linotype"/>
          <w:b/>
        </w:rPr>
        <w:t>SUJETO OBLIGADO</w:t>
      </w:r>
      <w:r w:rsidRPr="00DB5422">
        <w:rPr>
          <w:rFonts w:ascii="Palatino Linotype" w:eastAsia="Times New Roman" w:hAnsi="Palatino Linotype"/>
          <w:b/>
        </w:rPr>
        <w:t xml:space="preserve"> </w:t>
      </w:r>
      <w:r w:rsidRPr="00DB5422">
        <w:rPr>
          <w:rFonts w:ascii="Palatino Linotype" w:eastAsia="Times New Roman" w:hAnsi="Palatino Linotype"/>
        </w:rPr>
        <w:t>no</w:t>
      </w:r>
      <w:r w:rsidR="00D378D8" w:rsidRPr="00DB5422">
        <w:rPr>
          <w:rFonts w:ascii="Palatino Linotype" w:hAnsi="Palatino Linotype" w:cs="Arial"/>
        </w:rPr>
        <w:t xml:space="preserve"> respondió a la</w:t>
      </w:r>
      <w:r w:rsidRPr="00DB5422">
        <w:rPr>
          <w:rFonts w:ascii="Palatino Linotype" w:hAnsi="Palatino Linotype" w:cs="Arial"/>
        </w:rPr>
        <w:t>s</w:t>
      </w:r>
      <w:r w:rsidR="00D378D8" w:rsidRPr="00DB5422">
        <w:rPr>
          <w:rFonts w:ascii="Palatino Linotype" w:hAnsi="Palatino Linotype" w:cs="Arial"/>
        </w:rPr>
        <w:t xml:space="preserve"> solicitud</w:t>
      </w:r>
      <w:r w:rsidRPr="00DB5422">
        <w:rPr>
          <w:rFonts w:ascii="Palatino Linotype" w:hAnsi="Palatino Linotype" w:cs="Arial"/>
        </w:rPr>
        <w:t>es</w:t>
      </w:r>
      <w:r w:rsidR="00D378D8" w:rsidRPr="00DB5422">
        <w:rPr>
          <w:rFonts w:ascii="Palatino Linotype" w:hAnsi="Palatino Linotype" w:cs="Arial"/>
        </w:rPr>
        <w:t xml:space="preserve"> presentada</w:t>
      </w:r>
      <w:r w:rsidRPr="00DB5422">
        <w:rPr>
          <w:rFonts w:ascii="Palatino Linotype" w:hAnsi="Palatino Linotype" w:cs="Arial"/>
        </w:rPr>
        <w:t>s</w:t>
      </w:r>
      <w:r w:rsidR="00D378D8" w:rsidRPr="00DB5422">
        <w:rPr>
          <w:rFonts w:ascii="Palatino Linotype" w:hAnsi="Palatino Linotype" w:cs="Arial"/>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00D378D8" w:rsidRPr="00DB5422">
        <w:rPr>
          <w:rFonts w:ascii="Palatino Linotype" w:hAnsi="Palatino Linotype" w:cs="Arial"/>
          <w:u w:val="single"/>
        </w:rPr>
        <w:t>prevenir, investigar, sancionar y reparar las violaciones a los derechos humanos</w:t>
      </w:r>
      <w:r w:rsidR="00D378D8" w:rsidRPr="00DB5422">
        <w:rPr>
          <w:rFonts w:ascii="Palatino Linotype" w:hAnsi="Palatino Linotype" w:cs="Arial"/>
        </w:rPr>
        <w:t xml:space="preserve">.  </w:t>
      </w:r>
    </w:p>
    <w:p w14:paraId="47FDE4B0" w14:textId="77777777" w:rsidR="00D378D8" w:rsidRPr="00DB5422" w:rsidRDefault="00D378D8" w:rsidP="00DB5422">
      <w:pPr>
        <w:pStyle w:val="Prrafodelista"/>
        <w:spacing w:line="360" w:lineRule="auto"/>
        <w:rPr>
          <w:rFonts w:ascii="Palatino Linotype" w:eastAsia="Times New Roman" w:hAnsi="Palatino Linotype"/>
        </w:rPr>
      </w:pPr>
    </w:p>
    <w:p w14:paraId="797EE01E" w14:textId="6B138071" w:rsidR="00E002EF" w:rsidRPr="00DB5422" w:rsidRDefault="00D378D8" w:rsidP="00DB5422">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DB5422">
        <w:rPr>
          <w:rFonts w:ascii="Palatino Linotype" w:eastAsia="Times New Roman" w:hAnsi="Palatino Linotype"/>
        </w:rPr>
        <w:t xml:space="preserve">En este orden de ideas, la </w:t>
      </w:r>
      <w:r w:rsidRPr="00DB5422">
        <w:rPr>
          <w:rFonts w:ascii="Palatino Linotype" w:eastAsia="Times New Roman" w:hAnsi="Palatino Linotype"/>
          <w:b/>
        </w:rPr>
        <w:t xml:space="preserve">Ley de Transparencia y Acceso a la Información Pública del Estado de México y Municipios, </w:t>
      </w:r>
      <w:r w:rsidRPr="00DB5422">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DB5422">
        <w:rPr>
          <w:rFonts w:ascii="Palatino Linotype" w:eastAsia="Times New Roman" w:hAnsi="Palatino Linotype"/>
          <w:b/>
        </w:rPr>
        <w:t xml:space="preserve"> </w:t>
      </w:r>
      <w:r w:rsidRPr="00DB5422">
        <w:rPr>
          <w:rFonts w:ascii="Palatino Linotype" w:eastAsia="Times New Roman" w:hAnsi="Palatino Linotype"/>
        </w:rPr>
        <w:t xml:space="preserve">establece que </w:t>
      </w:r>
      <w:r w:rsidRPr="00DB5422">
        <w:rPr>
          <w:rFonts w:ascii="Palatino Linotype" w:eastAsia="Times New Roman" w:hAnsi="Palatino Linotype"/>
          <w:i/>
        </w:rPr>
        <w:t xml:space="preserve">el </w:t>
      </w:r>
      <w:r w:rsidRPr="00DB5422">
        <w:rPr>
          <w:rFonts w:ascii="Palatino Linotype" w:eastAsia="Times New Roman" w:hAnsi="Palatino Linotype"/>
          <w:i/>
          <w:u w:val="single"/>
        </w:rPr>
        <w:t>recurso de revisión</w:t>
      </w:r>
      <w:r w:rsidRPr="00DB5422">
        <w:rPr>
          <w:rFonts w:ascii="Palatino Linotype" w:eastAsia="Times New Roman" w:hAnsi="Palatino Linotype"/>
          <w:i/>
        </w:rPr>
        <w:t xml:space="preserve"> es la garantía secundaria mediante la cual se pretende reparar cualquier posible afectación al derecho de acceso a la información pública</w:t>
      </w:r>
      <w:r w:rsidRPr="00DB5422">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63368CF" w14:textId="77777777" w:rsidR="00E002EF" w:rsidRPr="00DB5422" w:rsidRDefault="00E002EF" w:rsidP="00DB5422">
      <w:pPr>
        <w:pStyle w:val="Prrafodelista"/>
        <w:spacing w:before="240" w:after="240" w:line="360" w:lineRule="auto"/>
        <w:ind w:left="0"/>
        <w:jc w:val="both"/>
        <w:rPr>
          <w:rFonts w:ascii="Palatino Linotype" w:eastAsia="MS Mincho" w:hAnsi="Palatino Linotype" w:cs="Times New Roman"/>
          <w:color w:val="000000"/>
        </w:rPr>
      </w:pPr>
    </w:p>
    <w:p w14:paraId="41EA5972" w14:textId="2AFA5F20" w:rsidR="00706EED" w:rsidRPr="00DB5422" w:rsidRDefault="00E002EF" w:rsidP="00DB5422">
      <w:pPr>
        <w:pStyle w:val="Prrafodelista"/>
        <w:keepNext/>
        <w:keepLines/>
        <w:numPr>
          <w:ilvl w:val="1"/>
          <w:numId w:val="13"/>
        </w:numPr>
        <w:spacing w:before="240" w:line="360" w:lineRule="auto"/>
        <w:ind w:left="0" w:firstLine="0"/>
        <w:outlineLvl w:val="0"/>
        <w:rPr>
          <w:rFonts w:ascii="Palatino Linotype" w:eastAsiaTheme="majorEastAsia" w:hAnsi="Palatino Linotype" w:cstheme="majorBidi"/>
          <w:b/>
          <w:lang w:val="es-MX" w:eastAsia="en-US"/>
        </w:rPr>
      </w:pPr>
      <w:bookmarkStart w:id="99" w:name="_Toc13602331"/>
      <w:r w:rsidRPr="00DB5422">
        <w:rPr>
          <w:rFonts w:ascii="Palatino Linotype" w:eastAsiaTheme="majorEastAsia" w:hAnsi="Palatino Linotype" w:cstheme="majorBidi"/>
          <w:b/>
          <w:lang w:val="es-MX" w:eastAsia="en-US"/>
        </w:rPr>
        <w:t>De la naturaleza de la información solicitada.</w:t>
      </w:r>
      <w:bookmarkEnd w:id="99"/>
      <w:r w:rsidRPr="00DB5422">
        <w:rPr>
          <w:rFonts w:ascii="Palatino Linotype" w:eastAsiaTheme="majorEastAsia" w:hAnsi="Palatino Linotype" w:cstheme="majorBidi"/>
          <w:b/>
          <w:lang w:val="es-MX" w:eastAsia="en-US"/>
        </w:rPr>
        <w:t xml:space="preserve"> </w:t>
      </w:r>
    </w:p>
    <w:p w14:paraId="0C7D88E6" w14:textId="46297B6B" w:rsidR="00D378D8" w:rsidRPr="00DB5422" w:rsidRDefault="00D378D8" w:rsidP="00DB5422">
      <w:pPr>
        <w:pStyle w:val="Prrafodelista"/>
        <w:keepNext/>
        <w:keepLines/>
        <w:spacing w:before="240" w:line="360" w:lineRule="auto"/>
        <w:ind w:left="0"/>
        <w:outlineLvl w:val="0"/>
        <w:rPr>
          <w:rFonts w:ascii="Palatino Linotype" w:hAnsi="Palatino Linotype"/>
          <w:lang w:val="es-MX" w:eastAsia="en-US"/>
        </w:rPr>
      </w:pPr>
    </w:p>
    <w:p w14:paraId="1CDDBDAE" w14:textId="7F6D5A01" w:rsidR="00366022" w:rsidRPr="00DB5422" w:rsidRDefault="0068461F" w:rsidP="00DB5422">
      <w:pPr>
        <w:pStyle w:val="Prrafodelista"/>
        <w:numPr>
          <w:ilvl w:val="0"/>
          <w:numId w:val="1"/>
        </w:numPr>
        <w:spacing w:before="240" w:after="240" w:line="360" w:lineRule="auto"/>
        <w:ind w:left="0" w:firstLine="0"/>
        <w:jc w:val="both"/>
        <w:rPr>
          <w:rFonts w:ascii="Palatino Linotype" w:eastAsia="Calibri" w:hAnsi="Palatino Linotype" w:cs="Times New Roman"/>
        </w:rPr>
      </w:pPr>
      <w:r w:rsidRPr="00DB5422">
        <w:rPr>
          <w:rFonts w:ascii="Palatino Linotype" w:eastAsia="Calibri" w:hAnsi="Palatino Linotype" w:cs="Times New Roman"/>
        </w:rPr>
        <w:t xml:space="preserve">Para determinar la fuente obligacional del </w:t>
      </w:r>
      <w:r w:rsidRPr="00DB5422">
        <w:rPr>
          <w:rFonts w:ascii="Palatino Linotype" w:eastAsia="Calibri" w:hAnsi="Palatino Linotype" w:cs="Times New Roman"/>
          <w:b/>
        </w:rPr>
        <w:t>SUJETO OBLIGADO</w:t>
      </w:r>
      <w:r w:rsidR="00674D2D" w:rsidRPr="00DB5422">
        <w:rPr>
          <w:rFonts w:ascii="Palatino Linotype" w:eastAsia="Calibri" w:hAnsi="Palatino Linotype" w:cs="Times New Roman"/>
          <w:b/>
        </w:rPr>
        <w:t xml:space="preserve"> </w:t>
      </w:r>
      <w:r w:rsidR="00674D2D" w:rsidRPr="00DB5422">
        <w:rPr>
          <w:rFonts w:ascii="Palatino Linotype" w:eastAsia="Calibri" w:hAnsi="Palatino Linotype" w:cs="Times New Roman"/>
        </w:rPr>
        <w:t>de generar, poseer o administrar  la información solicitada</w:t>
      </w:r>
      <w:r w:rsidR="00674D2D" w:rsidRPr="00DB5422">
        <w:rPr>
          <w:rFonts w:ascii="Palatino Linotype" w:eastAsia="Calibri" w:hAnsi="Palatino Linotype" w:cs="Times New Roman"/>
          <w:b/>
        </w:rPr>
        <w:t xml:space="preserve"> </w:t>
      </w:r>
      <w:r w:rsidRPr="00DB5422">
        <w:rPr>
          <w:rFonts w:ascii="Palatino Linotype" w:eastAsia="Calibri" w:hAnsi="Palatino Linotype" w:cs="Times New Roman"/>
        </w:rPr>
        <w:t xml:space="preserve">es necesario </w:t>
      </w:r>
      <w:r w:rsidR="00740857" w:rsidRPr="00DB5422">
        <w:rPr>
          <w:rFonts w:ascii="Palatino Linotype" w:eastAsia="Calibri" w:hAnsi="Palatino Linotype" w:cs="Times New Roman"/>
        </w:rPr>
        <w:t xml:space="preserve">entrar al estudio de la información solicitada, en ese sentido, </w:t>
      </w:r>
      <w:r w:rsidR="00366022" w:rsidRPr="00DB5422">
        <w:rPr>
          <w:rFonts w:ascii="Palatino Linotype" w:eastAsia="Calibri" w:hAnsi="Palatino Linotype" w:cs="Times New Roman"/>
        </w:rPr>
        <w:t xml:space="preserve">la Ley de Transparencia y Acceso a la Información del Estado de México y Municipios le impone al </w:t>
      </w:r>
      <w:r w:rsidR="00366022" w:rsidRPr="00DB5422">
        <w:rPr>
          <w:rFonts w:ascii="Palatino Linotype" w:eastAsia="Calibri" w:hAnsi="Palatino Linotype" w:cs="Times New Roman"/>
          <w:b/>
        </w:rPr>
        <w:t xml:space="preserve">Ayuntamiento de Valle de Chalco Solidaridad </w:t>
      </w:r>
      <w:r w:rsidR="00366022" w:rsidRPr="00DB5422">
        <w:rPr>
          <w:rFonts w:ascii="Palatino Linotype" w:eastAsia="Calibri" w:hAnsi="Palatino Linotype" w:cs="Times New Roman"/>
        </w:rPr>
        <w:t>como sujeto obligado</w:t>
      </w:r>
      <w:r w:rsidRPr="00DB5422">
        <w:rPr>
          <w:rFonts w:ascii="Palatino Linotype" w:eastAsia="Calibri" w:hAnsi="Palatino Linotype" w:cs="Times New Roman"/>
        </w:rPr>
        <w:t xml:space="preserve"> la obligación de permitir el acceso a su información</w:t>
      </w:r>
      <w:r w:rsidR="00366022" w:rsidRPr="00DB5422">
        <w:rPr>
          <w:rFonts w:ascii="Palatino Linotype" w:eastAsia="Calibri" w:hAnsi="Palatino Linotype" w:cs="Times New Roman"/>
        </w:rPr>
        <w:t>, de conformidad con el artículo 23 fracción IV , que a la letra dice:</w:t>
      </w:r>
    </w:p>
    <w:p w14:paraId="38FDBC24" w14:textId="77777777" w:rsidR="00366022" w:rsidRPr="00DB5422" w:rsidRDefault="00366022" w:rsidP="00DB5422">
      <w:pPr>
        <w:pStyle w:val="Prrafodelista"/>
        <w:spacing w:before="240" w:after="240" w:line="360" w:lineRule="auto"/>
        <w:ind w:left="0"/>
        <w:jc w:val="both"/>
        <w:rPr>
          <w:rFonts w:ascii="Palatino Linotype" w:hAnsi="Palatino Linotype"/>
        </w:rPr>
      </w:pPr>
    </w:p>
    <w:p w14:paraId="5E0EFBF4" w14:textId="61D5AE00" w:rsidR="00366022" w:rsidRPr="00DB5422" w:rsidRDefault="00366022" w:rsidP="00DB5422">
      <w:pPr>
        <w:pStyle w:val="Prrafodelista"/>
        <w:spacing w:before="240" w:after="240" w:line="360" w:lineRule="auto"/>
        <w:ind w:left="567" w:right="616"/>
        <w:jc w:val="both"/>
        <w:rPr>
          <w:rFonts w:ascii="Palatino Linotype" w:hAnsi="Palatino Linotype"/>
          <w:i/>
        </w:rPr>
      </w:pPr>
      <w:r w:rsidRPr="00DB5422">
        <w:rPr>
          <w:rFonts w:ascii="Palatino Linotype" w:hAnsi="Palatino Linotype"/>
          <w:i/>
        </w:rPr>
        <w:t>“</w:t>
      </w:r>
      <w:r w:rsidRPr="00DB5422">
        <w:rPr>
          <w:rFonts w:ascii="Palatino Linotype" w:hAnsi="Palatino Linotype"/>
          <w:b/>
          <w:i/>
        </w:rPr>
        <w:t>Artículo 23.</w:t>
      </w:r>
      <w:r w:rsidRPr="00DB5422">
        <w:rPr>
          <w:rFonts w:ascii="Palatino Linotype" w:hAnsi="Palatino Linotype"/>
          <w:i/>
        </w:rPr>
        <w:t xml:space="preserve"> Son sujetos obligados a transparentar y permitir el acceso a su información y proteger los datos personales que obren en su poder: </w:t>
      </w:r>
    </w:p>
    <w:p w14:paraId="19C69D98" w14:textId="226BADC6" w:rsidR="00366022" w:rsidRPr="00DB5422" w:rsidRDefault="00366022" w:rsidP="00DB5422">
      <w:pPr>
        <w:pStyle w:val="Prrafodelista"/>
        <w:spacing w:before="240" w:after="240" w:line="360" w:lineRule="auto"/>
        <w:ind w:left="567" w:right="616"/>
        <w:jc w:val="both"/>
        <w:rPr>
          <w:rFonts w:ascii="Palatino Linotype" w:hAnsi="Palatino Linotype"/>
          <w:i/>
        </w:rPr>
      </w:pPr>
      <w:r w:rsidRPr="00DB5422">
        <w:rPr>
          <w:rFonts w:ascii="Palatino Linotype" w:hAnsi="Palatino Linotype"/>
          <w:i/>
        </w:rPr>
        <w:t>…</w:t>
      </w:r>
    </w:p>
    <w:p w14:paraId="17F63988" w14:textId="77777777" w:rsidR="00366022" w:rsidRPr="00DB5422" w:rsidRDefault="00366022" w:rsidP="00DB5422">
      <w:pPr>
        <w:pStyle w:val="Prrafodelista"/>
        <w:spacing w:before="240" w:after="240" w:line="360" w:lineRule="auto"/>
        <w:ind w:left="567" w:right="616"/>
        <w:jc w:val="both"/>
        <w:rPr>
          <w:rFonts w:ascii="Palatino Linotype" w:hAnsi="Palatino Linotype"/>
          <w:b/>
          <w:i/>
        </w:rPr>
      </w:pPr>
      <w:r w:rsidRPr="00DB5422">
        <w:rPr>
          <w:rFonts w:ascii="Palatino Linotype" w:hAnsi="Palatino Linotype"/>
          <w:b/>
          <w:i/>
        </w:rPr>
        <w:t>IV. Los ayuntamientos y las dependencias, organismos, órganos y entidades de la administración municipal;</w:t>
      </w:r>
    </w:p>
    <w:p w14:paraId="2122D07A" w14:textId="77777777" w:rsidR="00674D2D" w:rsidRPr="00DB5422" w:rsidRDefault="00674D2D" w:rsidP="00DB5422">
      <w:pPr>
        <w:pStyle w:val="Prrafodelista"/>
        <w:spacing w:before="240" w:after="240" w:line="360" w:lineRule="auto"/>
        <w:ind w:left="567" w:right="616"/>
        <w:jc w:val="both"/>
        <w:rPr>
          <w:rFonts w:ascii="Palatino Linotype" w:hAnsi="Palatino Linotype"/>
          <w:b/>
          <w:i/>
        </w:rPr>
      </w:pPr>
    </w:p>
    <w:p w14:paraId="17FC17AE" w14:textId="054F5220" w:rsidR="00366022" w:rsidRPr="00DB5422" w:rsidRDefault="00366022" w:rsidP="00DB5422">
      <w:pPr>
        <w:pStyle w:val="Prrafodelista"/>
        <w:spacing w:before="240" w:after="240" w:line="360" w:lineRule="auto"/>
        <w:ind w:left="567" w:right="616"/>
        <w:jc w:val="both"/>
        <w:rPr>
          <w:rFonts w:ascii="Palatino Linotype" w:hAnsi="Palatino Linotype"/>
          <w:i/>
        </w:rPr>
      </w:pPr>
      <w:r w:rsidRPr="00DB5422">
        <w:rPr>
          <w:rFonts w:ascii="Palatino Linotype" w:hAnsi="Palatino Linotype"/>
          <w:i/>
        </w:rPr>
        <w:t>…”</w:t>
      </w:r>
    </w:p>
    <w:p w14:paraId="27E4CCF7" w14:textId="77777777" w:rsidR="00674D2D" w:rsidRPr="00DB5422" w:rsidRDefault="00674D2D" w:rsidP="00DB5422">
      <w:pPr>
        <w:pStyle w:val="Prrafodelista"/>
        <w:spacing w:before="240" w:after="240" w:line="360" w:lineRule="auto"/>
        <w:ind w:left="567" w:right="616"/>
        <w:jc w:val="both"/>
        <w:rPr>
          <w:rFonts w:ascii="Palatino Linotype" w:hAnsi="Palatino Linotype"/>
          <w:i/>
        </w:rPr>
      </w:pPr>
    </w:p>
    <w:p w14:paraId="5CFAE880" w14:textId="11709A86" w:rsidR="00674D2D" w:rsidRPr="00DB5422" w:rsidRDefault="00674D2D" w:rsidP="00DB5422">
      <w:pPr>
        <w:pStyle w:val="Prrafodelista"/>
        <w:spacing w:before="240" w:after="240" w:line="360" w:lineRule="auto"/>
        <w:ind w:left="567" w:right="616"/>
        <w:jc w:val="both"/>
        <w:rPr>
          <w:rFonts w:ascii="Palatino Linotype" w:hAnsi="Palatino Linotype"/>
          <w:i/>
        </w:rPr>
      </w:pPr>
      <w:r w:rsidRPr="00DB5422">
        <w:rPr>
          <w:rFonts w:ascii="Palatino Linotype" w:hAnsi="Palatino Linotype"/>
          <w:i/>
        </w:rPr>
        <w:t xml:space="preserve">(Énfasis añadido) </w:t>
      </w:r>
    </w:p>
    <w:p w14:paraId="196B2D9B" w14:textId="77777777" w:rsidR="00366022" w:rsidRDefault="00366022" w:rsidP="00DB5422">
      <w:pPr>
        <w:pStyle w:val="Prrafodelista"/>
        <w:spacing w:before="240" w:after="240" w:line="360" w:lineRule="auto"/>
        <w:ind w:left="567" w:right="616"/>
        <w:jc w:val="both"/>
        <w:rPr>
          <w:rFonts w:ascii="Palatino Linotype" w:hAnsi="Palatino Linotype"/>
          <w:i/>
        </w:rPr>
      </w:pPr>
    </w:p>
    <w:p w14:paraId="7E4966EE" w14:textId="77777777" w:rsidR="00DB5422" w:rsidRPr="00DB5422" w:rsidRDefault="00DB5422" w:rsidP="00DB5422">
      <w:pPr>
        <w:pStyle w:val="Prrafodelista"/>
        <w:spacing w:before="240" w:after="240" w:line="360" w:lineRule="auto"/>
        <w:ind w:left="567" w:right="616"/>
        <w:jc w:val="both"/>
        <w:rPr>
          <w:rFonts w:ascii="Palatino Linotype" w:hAnsi="Palatino Linotype"/>
          <w:i/>
        </w:rPr>
      </w:pPr>
    </w:p>
    <w:p w14:paraId="155C7F52" w14:textId="753662C3" w:rsidR="00366022" w:rsidRPr="00DB5422" w:rsidRDefault="00366022" w:rsidP="00DB5422">
      <w:pPr>
        <w:pStyle w:val="Prrafodelista"/>
        <w:widowControl w:val="0"/>
        <w:numPr>
          <w:ilvl w:val="0"/>
          <w:numId w:val="1"/>
        </w:numPr>
        <w:autoSpaceDE w:val="0"/>
        <w:autoSpaceDN w:val="0"/>
        <w:adjustRightInd w:val="0"/>
        <w:spacing w:before="240" w:after="240" w:line="360" w:lineRule="auto"/>
        <w:ind w:left="0" w:firstLine="0"/>
        <w:jc w:val="both"/>
        <w:rPr>
          <w:rFonts w:ascii="Palatino Linotype" w:eastAsia="Times New Roman" w:hAnsi="Palatino Linotype" w:cs="Times New Roman"/>
          <w:lang w:eastAsia="es-ES_tradnl"/>
        </w:rPr>
      </w:pPr>
      <w:r w:rsidRPr="00DB5422">
        <w:rPr>
          <w:rFonts w:ascii="Palatino Linotype" w:eastAsia="Times New Roman" w:hAnsi="Palatino Linotype" w:cs="Arial"/>
          <w:color w:val="000000"/>
        </w:rPr>
        <w:t>Por otr</w:t>
      </w:r>
      <w:r w:rsidR="00674D2D" w:rsidRPr="00DB5422">
        <w:rPr>
          <w:rFonts w:ascii="Palatino Linotype" w:eastAsia="Times New Roman" w:hAnsi="Palatino Linotype" w:cs="Arial"/>
          <w:color w:val="000000"/>
        </w:rPr>
        <w:t xml:space="preserve">o lado el artículo 18 de la </w:t>
      </w:r>
      <w:proofErr w:type="spellStart"/>
      <w:r w:rsidR="00674D2D" w:rsidRPr="00DB5422">
        <w:rPr>
          <w:rFonts w:ascii="Palatino Linotype" w:eastAsia="Times New Roman" w:hAnsi="Palatino Linotype" w:cs="Arial"/>
          <w:color w:val="000000"/>
        </w:rPr>
        <w:t>supracitada</w:t>
      </w:r>
      <w:proofErr w:type="spellEnd"/>
      <w:r w:rsidR="00674D2D" w:rsidRPr="00DB5422">
        <w:rPr>
          <w:rFonts w:ascii="Palatino Linotype" w:eastAsia="Times New Roman" w:hAnsi="Palatino Linotype" w:cs="Arial"/>
          <w:color w:val="000000"/>
        </w:rPr>
        <w:t xml:space="preserve"> Ley </w:t>
      </w:r>
      <w:r w:rsidRPr="00DB5422">
        <w:rPr>
          <w:rFonts w:ascii="Palatino Linotype" w:eastAsia="Times New Roman" w:hAnsi="Palatino Linotype" w:cs="Arial"/>
          <w:color w:val="000000"/>
        </w:rPr>
        <w:t>refiere que los Sujetos Obligados tienen el ineludible compromiso de documentar todos los actos que deriven de sus atribuciones, funciones y competencias considerando desde su origen la eventual publicidad de la información como a continuación se observa:</w:t>
      </w:r>
    </w:p>
    <w:p w14:paraId="74DC5DA7" w14:textId="258E7589" w:rsidR="00366022" w:rsidRPr="00DB5422" w:rsidRDefault="00366022" w:rsidP="00DB5422">
      <w:pPr>
        <w:widowControl w:val="0"/>
        <w:autoSpaceDE w:val="0"/>
        <w:autoSpaceDN w:val="0"/>
        <w:adjustRightInd w:val="0"/>
        <w:spacing w:before="240" w:after="240" w:line="360" w:lineRule="auto"/>
        <w:ind w:left="567" w:right="758"/>
        <w:jc w:val="both"/>
        <w:rPr>
          <w:rFonts w:ascii="Palatino Linotype" w:hAnsi="Palatino Linotype" w:cs="Times New Roman"/>
          <w:i/>
          <w:lang w:eastAsia="es-ES_tradnl"/>
        </w:rPr>
      </w:pPr>
      <w:r w:rsidRPr="00DB5422">
        <w:rPr>
          <w:rFonts w:ascii="Palatino Linotype" w:hAnsi="Palatino Linotype" w:cs="Times New Roman"/>
          <w:b/>
          <w:i/>
          <w:lang w:eastAsia="es-ES_tradnl"/>
        </w:rPr>
        <w:t>“Artículo 18.</w:t>
      </w:r>
      <w:r w:rsidRPr="00DB5422">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7D8BE0D" w14:textId="6AFEE212" w:rsidR="00366022" w:rsidRPr="00DB5422" w:rsidRDefault="00366022" w:rsidP="00DB5422">
      <w:pPr>
        <w:pStyle w:val="Prrafodelista"/>
        <w:numPr>
          <w:ilvl w:val="0"/>
          <w:numId w:val="1"/>
        </w:numPr>
        <w:spacing w:before="240" w:after="240" w:line="360" w:lineRule="auto"/>
        <w:ind w:left="0" w:right="49" w:firstLine="0"/>
        <w:jc w:val="both"/>
        <w:rPr>
          <w:rFonts w:ascii="Palatino Linotype" w:eastAsia="Times New Roman" w:hAnsi="Palatino Linotype" w:cs="Arial"/>
        </w:rPr>
      </w:pPr>
      <w:r w:rsidRPr="00DB5422">
        <w:rPr>
          <w:rFonts w:ascii="Palatino Linotype" w:eastAsia="Times New Roman" w:hAnsi="Palatino Linotype" w:cs="Arial"/>
          <w:color w:val="000000"/>
        </w:rPr>
        <w:t xml:space="preserve">Así, por otro lado </w:t>
      </w:r>
      <w:r w:rsidRPr="00DB5422">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DB5422">
        <w:rPr>
          <w:rFonts w:ascii="Palatino Linotype" w:eastAsia="Times New Roman" w:hAnsi="Palatino Linotype" w:cs="Times New Roman"/>
          <w:b/>
          <w:lang w:val="es-MX" w:eastAsia="es-MX"/>
        </w:rPr>
        <w:t>SUJETOS OBLIGADOS</w:t>
      </w:r>
      <w:r w:rsidRPr="00DB5422">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70FFB7BC" w14:textId="77777777" w:rsidR="00366022" w:rsidRPr="00DB5422" w:rsidRDefault="00366022" w:rsidP="00DB5422">
      <w:pPr>
        <w:spacing w:before="240" w:after="240" w:line="360" w:lineRule="auto"/>
        <w:ind w:right="49"/>
        <w:contextualSpacing/>
        <w:jc w:val="both"/>
        <w:rPr>
          <w:rFonts w:ascii="Palatino Linotype" w:eastAsia="Times New Roman" w:hAnsi="Palatino Linotype" w:cs="Arial"/>
        </w:rPr>
      </w:pPr>
    </w:p>
    <w:p w14:paraId="1D389E49" w14:textId="77777777" w:rsidR="00366022" w:rsidRPr="00DB5422" w:rsidRDefault="00366022" w:rsidP="00DB5422">
      <w:pPr>
        <w:spacing w:line="360" w:lineRule="auto"/>
        <w:ind w:left="567" w:right="567"/>
        <w:jc w:val="both"/>
        <w:rPr>
          <w:rFonts w:ascii="Palatino Linotype" w:eastAsia="Times New Roman" w:hAnsi="Palatino Linotype" w:cs="Times New Roman"/>
          <w:i/>
          <w:lang w:val="es-ES"/>
        </w:rPr>
      </w:pPr>
      <w:r w:rsidRPr="00DB5422">
        <w:rPr>
          <w:rFonts w:ascii="Palatino Linotype" w:eastAsia="Times New Roman" w:hAnsi="Palatino Linotype" w:cs="Times New Roman"/>
          <w:i/>
          <w:lang w:val="es-ES"/>
        </w:rPr>
        <w:t>“</w:t>
      </w:r>
      <w:r w:rsidRPr="00DB5422">
        <w:rPr>
          <w:rFonts w:ascii="Palatino Linotype" w:eastAsia="Times New Roman" w:hAnsi="Palatino Linotype" w:cs="Times New Roman"/>
          <w:b/>
          <w:i/>
          <w:lang w:val="es-ES"/>
        </w:rPr>
        <w:t>Artículo 4.</w:t>
      </w:r>
      <w:r w:rsidRPr="00DB5422">
        <w:rPr>
          <w:rFonts w:ascii="Palatino Linotype" w:eastAsia="Times New Roman" w:hAnsi="Palatino Linotype" w:cs="Times New Roman"/>
          <w:i/>
          <w:lang w:val="es-ES"/>
        </w:rPr>
        <w:t xml:space="preserve"> (…)</w:t>
      </w:r>
    </w:p>
    <w:p w14:paraId="201D1B15" w14:textId="77777777" w:rsidR="00366022" w:rsidRPr="00DB5422" w:rsidRDefault="00366022" w:rsidP="00DB5422">
      <w:pPr>
        <w:spacing w:line="360" w:lineRule="auto"/>
        <w:ind w:left="567" w:right="567"/>
        <w:jc w:val="both"/>
        <w:rPr>
          <w:rFonts w:ascii="Palatino Linotype" w:eastAsia="Times New Roman" w:hAnsi="Palatino Linotype" w:cs="Times New Roman"/>
          <w:i/>
          <w:lang w:val="es-ES"/>
        </w:rPr>
      </w:pPr>
    </w:p>
    <w:p w14:paraId="17A4AFD3" w14:textId="77777777" w:rsidR="00366022" w:rsidRPr="00DB5422" w:rsidRDefault="00366022" w:rsidP="00DB5422">
      <w:pPr>
        <w:spacing w:line="360" w:lineRule="auto"/>
        <w:ind w:left="567" w:right="567"/>
        <w:jc w:val="both"/>
        <w:rPr>
          <w:rFonts w:ascii="Palatino Linotype" w:eastAsia="Times New Roman" w:hAnsi="Palatino Linotype" w:cs="Times New Roman"/>
          <w:i/>
          <w:lang w:val="es-ES"/>
        </w:rPr>
      </w:pPr>
      <w:r w:rsidRPr="00DB5422">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DB5422">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DB5422">
        <w:rPr>
          <w:rFonts w:ascii="Palatino Linotype" w:eastAsia="Times New Roman" w:hAnsi="Palatino Linotype" w:cs="Times New Roman"/>
          <w:b/>
          <w:i/>
          <w:lang w:val="es-ES"/>
        </w:rPr>
        <w:t>principio de máxima publicidad</w:t>
      </w:r>
      <w:r w:rsidRPr="00DB5422">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23F9F829" w14:textId="77777777" w:rsidR="00366022" w:rsidRPr="00DB5422" w:rsidRDefault="00366022" w:rsidP="00DB5422">
      <w:pPr>
        <w:spacing w:line="360" w:lineRule="auto"/>
        <w:ind w:left="567" w:right="567"/>
        <w:jc w:val="both"/>
        <w:rPr>
          <w:rFonts w:ascii="Palatino Linotype" w:eastAsia="Times New Roman" w:hAnsi="Palatino Linotype" w:cs="Times New Roman"/>
          <w:i/>
          <w:lang w:val="es-ES"/>
        </w:rPr>
      </w:pPr>
    </w:p>
    <w:p w14:paraId="47B213D0" w14:textId="77777777" w:rsidR="00366022" w:rsidRPr="00DB5422" w:rsidRDefault="00366022" w:rsidP="00DB5422">
      <w:pPr>
        <w:spacing w:line="360" w:lineRule="auto"/>
        <w:ind w:left="567" w:right="567"/>
        <w:jc w:val="both"/>
        <w:rPr>
          <w:rFonts w:ascii="Palatino Linotype" w:eastAsia="Times New Roman" w:hAnsi="Palatino Linotype" w:cs="Times New Roman"/>
          <w:b/>
          <w:i/>
          <w:lang w:val="es-ES"/>
        </w:rPr>
      </w:pPr>
      <w:r w:rsidRPr="00DB5422">
        <w:rPr>
          <w:rFonts w:ascii="Palatino Linotype" w:eastAsia="Times New Roman" w:hAnsi="Palatino Linotype" w:cs="Times New Roman"/>
          <w:b/>
          <w:i/>
          <w:lang w:val="es-ES"/>
        </w:rPr>
        <w:t>(…)</w:t>
      </w:r>
    </w:p>
    <w:p w14:paraId="15AEE104" w14:textId="77777777" w:rsidR="00366022" w:rsidRPr="00DB5422" w:rsidRDefault="00366022" w:rsidP="00DB5422">
      <w:pPr>
        <w:spacing w:line="360" w:lineRule="auto"/>
        <w:ind w:right="567"/>
        <w:jc w:val="both"/>
        <w:rPr>
          <w:rFonts w:ascii="Palatino Linotype" w:eastAsia="Times New Roman" w:hAnsi="Palatino Linotype" w:cs="Times New Roman"/>
          <w:lang w:val="es-ES"/>
        </w:rPr>
      </w:pPr>
    </w:p>
    <w:p w14:paraId="70FB10BF" w14:textId="77777777" w:rsidR="00366022" w:rsidRPr="00DB5422" w:rsidRDefault="00366022" w:rsidP="00DB5422">
      <w:pPr>
        <w:spacing w:line="360" w:lineRule="auto"/>
        <w:ind w:left="567" w:right="567"/>
        <w:jc w:val="both"/>
        <w:rPr>
          <w:rFonts w:ascii="Palatino Linotype" w:eastAsia="Times New Roman" w:hAnsi="Palatino Linotype" w:cs="Times New Roman"/>
          <w:i/>
          <w:lang w:val="es-ES"/>
        </w:rPr>
      </w:pPr>
      <w:r w:rsidRPr="00DB5422">
        <w:rPr>
          <w:rFonts w:ascii="Palatino Linotype" w:eastAsia="Times New Roman" w:hAnsi="Palatino Linotype" w:cs="Times New Roman"/>
          <w:i/>
          <w:lang w:val="es-ES"/>
        </w:rPr>
        <w:t>(Énfasis añadido)</w:t>
      </w:r>
    </w:p>
    <w:p w14:paraId="6ABE555D" w14:textId="77777777" w:rsidR="00366022" w:rsidRPr="00DB5422" w:rsidRDefault="00366022" w:rsidP="00DB5422">
      <w:pPr>
        <w:spacing w:line="360" w:lineRule="auto"/>
        <w:ind w:right="567"/>
        <w:jc w:val="both"/>
        <w:rPr>
          <w:rFonts w:ascii="Palatino Linotype" w:eastAsia="Times New Roman" w:hAnsi="Palatino Linotype" w:cs="Times New Roman"/>
          <w:i/>
          <w:lang w:val="es-ES"/>
        </w:rPr>
      </w:pPr>
    </w:p>
    <w:p w14:paraId="22DDB2DE" w14:textId="77777777" w:rsidR="00366022" w:rsidRPr="00DB5422" w:rsidRDefault="00366022" w:rsidP="00DB5422">
      <w:pPr>
        <w:numPr>
          <w:ilvl w:val="0"/>
          <w:numId w:val="1"/>
        </w:numPr>
        <w:spacing w:before="240" w:after="240" w:line="360" w:lineRule="auto"/>
        <w:ind w:left="0" w:right="49" w:firstLine="0"/>
        <w:contextualSpacing/>
        <w:jc w:val="both"/>
        <w:rPr>
          <w:rFonts w:ascii="Palatino Linotype" w:eastAsia="Times New Roman" w:hAnsi="Palatino Linotype" w:cs="Arial"/>
        </w:rPr>
      </w:pPr>
      <w:r w:rsidRPr="00DB5422">
        <w:rPr>
          <w:rFonts w:ascii="Palatino Linotype" w:eastAsia="Times New Roman" w:hAnsi="Palatino Linotype" w:cs="Arial"/>
        </w:rPr>
        <w:t xml:space="preserve">En ese sentido, no debe de pasar de vista para el </w:t>
      </w:r>
      <w:r w:rsidRPr="00DB5422">
        <w:rPr>
          <w:rFonts w:ascii="Palatino Linotype" w:eastAsia="Times New Roman" w:hAnsi="Palatino Linotype" w:cs="Arial"/>
          <w:b/>
        </w:rPr>
        <w:t>SUJETO OBLIGADO</w:t>
      </w:r>
      <w:r w:rsidRPr="00DB5422">
        <w:rPr>
          <w:rFonts w:ascii="Palatino Linotype" w:eastAsia="Times New Roman"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2E23BF93" w14:textId="77777777" w:rsidR="00366022" w:rsidRPr="00DB5422" w:rsidRDefault="00366022" w:rsidP="00DB5422">
      <w:pPr>
        <w:spacing w:before="240" w:after="240" w:line="360" w:lineRule="auto"/>
        <w:ind w:left="426" w:right="49"/>
        <w:contextualSpacing/>
        <w:jc w:val="both"/>
        <w:rPr>
          <w:rFonts w:ascii="Palatino Linotype" w:eastAsia="Times New Roman" w:hAnsi="Palatino Linotype" w:cs="Arial"/>
        </w:rPr>
      </w:pPr>
    </w:p>
    <w:p w14:paraId="2C792479" w14:textId="77777777" w:rsidR="00366022" w:rsidRPr="00DB5422" w:rsidRDefault="00366022" w:rsidP="00DB5422">
      <w:pPr>
        <w:spacing w:line="360" w:lineRule="auto"/>
        <w:ind w:left="567" w:right="567"/>
        <w:jc w:val="both"/>
        <w:rPr>
          <w:rFonts w:ascii="Palatino Linotype" w:eastAsia="Times New Roman" w:hAnsi="Palatino Linotype" w:cs="Times New Roman"/>
          <w:i/>
        </w:rPr>
      </w:pPr>
      <w:r w:rsidRPr="00DB5422">
        <w:rPr>
          <w:rFonts w:ascii="Palatino Linotype" w:eastAsia="Times New Roman" w:hAnsi="Palatino Linotype" w:cs="Times New Roman"/>
          <w:i/>
        </w:rPr>
        <w:t>“</w:t>
      </w:r>
      <w:r w:rsidRPr="00DB5422">
        <w:rPr>
          <w:rFonts w:ascii="Palatino Linotype" w:eastAsia="Times New Roman" w:hAnsi="Palatino Linotype" w:cs="Times New Roman"/>
          <w:b/>
          <w:i/>
        </w:rPr>
        <w:t>Artículo 8.</w:t>
      </w:r>
      <w:r w:rsidRPr="00DB5422">
        <w:rPr>
          <w:rFonts w:ascii="Palatino Linotype" w:eastAsia="Times New Roman"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E790708" w14:textId="77777777" w:rsidR="00366022" w:rsidRPr="00DB5422" w:rsidRDefault="00366022" w:rsidP="00DB5422">
      <w:pPr>
        <w:spacing w:line="360" w:lineRule="auto"/>
        <w:ind w:left="567" w:right="567"/>
        <w:jc w:val="both"/>
        <w:rPr>
          <w:rFonts w:ascii="Palatino Linotype" w:eastAsia="Times New Roman" w:hAnsi="Palatino Linotype" w:cs="Times New Roman"/>
          <w:i/>
        </w:rPr>
      </w:pPr>
    </w:p>
    <w:p w14:paraId="440F85EA" w14:textId="77777777" w:rsidR="00366022" w:rsidRPr="00DB5422" w:rsidRDefault="00366022" w:rsidP="00DB5422">
      <w:pPr>
        <w:spacing w:line="360" w:lineRule="auto"/>
        <w:ind w:left="567" w:right="567"/>
        <w:jc w:val="both"/>
        <w:rPr>
          <w:rFonts w:ascii="Palatino Linotype" w:eastAsia="Times New Roman" w:hAnsi="Palatino Linotype" w:cs="Times New Roman"/>
          <w:i/>
        </w:rPr>
      </w:pPr>
      <w:r w:rsidRPr="00DB5422">
        <w:rPr>
          <w:rFonts w:ascii="Palatino Linotype" w:eastAsia="Times New Roman" w:hAnsi="Palatino Linotype" w:cs="Times New Roman"/>
          <w:b/>
          <w:i/>
        </w:rPr>
        <w:t>En la aplicación e interpretación de la presente Ley deberá prevalecer el principio de máxima publicidad,</w:t>
      </w:r>
      <w:r w:rsidRPr="00DB5422">
        <w:rPr>
          <w:rFonts w:ascii="Palatino Linotype" w:eastAsia="Times New Roman"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B5422">
        <w:rPr>
          <w:rFonts w:ascii="Palatino Linotype" w:eastAsia="Times New Roman" w:hAnsi="Palatino Linotype" w:cs="Times New Roman"/>
          <w:i/>
        </w:rPr>
        <w:t>pro</w:t>
      </w:r>
      <w:proofErr w:type="spellEnd"/>
      <w:r w:rsidRPr="00DB5422">
        <w:rPr>
          <w:rFonts w:ascii="Palatino Linotype" w:eastAsia="Times New Roman" w:hAnsi="Palatino Linotype" w:cs="Times New Roman"/>
          <w:i/>
        </w:rPr>
        <w:t xml:space="preserve"> persona.</w:t>
      </w:r>
    </w:p>
    <w:p w14:paraId="22912AD7" w14:textId="77777777" w:rsidR="00366022" w:rsidRPr="00DB5422" w:rsidRDefault="00366022" w:rsidP="00DB5422">
      <w:pPr>
        <w:spacing w:line="360" w:lineRule="auto"/>
        <w:ind w:left="567" w:right="567"/>
        <w:jc w:val="both"/>
        <w:rPr>
          <w:rFonts w:ascii="Palatino Linotype" w:eastAsia="Times New Roman" w:hAnsi="Palatino Linotype" w:cs="Times New Roman"/>
          <w:i/>
        </w:rPr>
      </w:pPr>
    </w:p>
    <w:p w14:paraId="362542DD" w14:textId="77777777" w:rsidR="00366022" w:rsidRPr="00DB5422" w:rsidRDefault="00366022" w:rsidP="00DB5422">
      <w:pPr>
        <w:spacing w:line="360" w:lineRule="auto"/>
        <w:ind w:left="567" w:right="567"/>
        <w:jc w:val="both"/>
        <w:rPr>
          <w:rFonts w:ascii="Palatino Linotype" w:eastAsia="Times New Roman" w:hAnsi="Palatino Linotype" w:cs="Times New Roman"/>
          <w:i/>
        </w:rPr>
      </w:pPr>
      <w:r w:rsidRPr="00DB5422">
        <w:rPr>
          <w:rFonts w:ascii="Palatino Linotype" w:eastAsia="Times New Roman" w:hAnsi="Palatino Linotype" w:cs="Times New Roman"/>
          <w:i/>
        </w:rPr>
        <w:t>Para el caso de la interpretación se podrá tomar en cuenta los criterios, determinaciones y opiniones de los organismos nacionales e internacionales, en materia de transparencia y el derecho de acceso a la información.”</w:t>
      </w:r>
    </w:p>
    <w:p w14:paraId="4E82DA12" w14:textId="77777777" w:rsidR="00366022" w:rsidRPr="00DB5422" w:rsidRDefault="00366022" w:rsidP="00DB5422">
      <w:pPr>
        <w:spacing w:line="360" w:lineRule="auto"/>
        <w:ind w:left="567" w:right="567"/>
        <w:jc w:val="both"/>
        <w:rPr>
          <w:rFonts w:ascii="Palatino Linotype" w:eastAsia="Times New Roman" w:hAnsi="Palatino Linotype" w:cs="Times New Roman"/>
          <w:i/>
        </w:rPr>
      </w:pPr>
    </w:p>
    <w:p w14:paraId="0CF4D0D0" w14:textId="77777777" w:rsidR="00366022" w:rsidRPr="00DB5422" w:rsidRDefault="00366022" w:rsidP="00DB5422">
      <w:pPr>
        <w:spacing w:line="360" w:lineRule="auto"/>
        <w:ind w:left="567" w:right="567"/>
        <w:jc w:val="both"/>
        <w:rPr>
          <w:rFonts w:ascii="Palatino Linotype" w:eastAsia="Times New Roman" w:hAnsi="Palatino Linotype" w:cs="Times New Roman"/>
          <w:i/>
        </w:rPr>
      </w:pPr>
      <w:r w:rsidRPr="00DB5422">
        <w:rPr>
          <w:rFonts w:ascii="Palatino Linotype" w:eastAsia="Times New Roman" w:hAnsi="Palatino Linotype" w:cs="Times New Roman"/>
          <w:i/>
        </w:rPr>
        <w:t>(Énfasis añadido)</w:t>
      </w:r>
    </w:p>
    <w:p w14:paraId="26FB8119" w14:textId="77777777" w:rsidR="00366022" w:rsidRPr="00DB5422" w:rsidRDefault="00366022" w:rsidP="00DB5422">
      <w:pPr>
        <w:spacing w:line="360" w:lineRule="auto"/>
        <w:ind w:left="567" w:right="567"/>
        <w:jc w:val="both"/>
        <w:rPr>
          <w:rFonts w:ascii="Palatino Linotype" w:eastAsia="Times New Roman" w:hAnsi="Palatino Linotype" w:cs="Times New Roman"/>
          <w:i/>
        </w:rPr>
      </w:pPr>
    </w:p>
    <w:p w14:paraId="19946524" w14:textId="5EC88DA3" w:rsidR="00366022" w:rsidRPr="00DB5422" w:rsidRDefault="00366022" w:rsidP="00DB5422">
      <w:pPr>
        <w:numPr>
          <w:ilvl w:val="0"/>
          <w:numId w:val="1"/>
        </w:numPr>
        <w:spacing w:before="240" w:after="240" w:line="360" w:lineRule="auto"/>
        <w:ind w:left="0" w:right="49" w:firstLine="0"/>
        <w:contextualSpacing/>
        <w:jc w:val="both"/>
        <w:rPr>
          <w:rFonts w:ascii="Palatino Linotype" w:eastAsia="MS Mincho" w:hAnsi="Palatino Linotype" w:cs="Arial"/>
        </w:rPr>
      </w:pPr>
      <w:r w:rsidRPr="00DB5422">
        <w:rPr>
          <w:rFonts w:ascii="Palatino Linotype" w:eastAsia="MS Mincho" w:hAnsi="Palatino Linotype" w:cs="Times New Roman"/>
        </w:rPr>
        <w:t>Por otra parte, toda la información generada, recopilada, administrada, procesada, archivada o con</w:t>
      </w:r>
      <w:r w:rsidR="00674D2D" w:rsidRPr="00DB5422">
        <w:rPr>
          <w:rFonts w:ascii="Palatino Linotype" w:eastAsia="MS Mincho" w:hAnsi="Palatino Linotype" w:cs="Times New Roman"/>
        </w:rPr>
        <w:t>servada por los sujetos obligado</w:t>
      </w:r>
      <w:r w:rsidRPr="00DB5422">
        <w:rPr>
          <w:rFonts w:ascii="Palatino Linotype" w:eastAsia="MS Mincho" w:hAnsi="Palatino Linotype" w:cs="Times New Roman"/>
        </w:rPr>
        <w:t xml:space="preserve">s, deberá ser entregada en solicitudes de información en el estado en que se encuentre, de conformidad con lo que establecen los artículos 12 de la Ley de la Materia:  </w:t>
      </w:r>
    </w:p>
    <w:p w14:paraId="6CF8CD5F" w14:textId="77777777" w:rsidR="00366022" w:rsidRPr="00DB5422" w:rsidRDefault="00366022" w:rsidP="00DB5422">
      <w:pPr>
        <w:spacing w:before="240" w:after="240" w:line="360" w:lineRule="auto"/>
        <w:ind w:right="49"/>
        <w:contextualSpacing/>
        <w:jc w:val="both"/>
        <w:rPr>
          <w:rFonts w:ascii="Palatino Linotype" w:eastAsia="MS Mincho" w:hAnsi="Palatino Linotype" w:cs="Arial"/>
        </w:rPr>
      </w:pPr>
    </w:p>
    <w:p w14:paraId="1FEBB7AA" w14:textId="26496AA1" w:rsidR="00366022" w:rsidRPr="00DB5422" w:rsidRDefault="00CD4A18" w:rsidP="00DB5422">
      <w:pPr>
        <w:spacing w:before="240" w:after="240" w:line="360" w:lineRule="auto"/>
        <w:ind w:left="567" w:right="567"/>
        <w:contextualSpacing/>
        <w:jc w:val="both"/>
        <w:rPr>
          <w:rFonts w:ascii="Palatino Linotype" w:eastAsia="Times New Roman" w:hAnsi="Palatino Linotype" w:cs="Times New Roman"/>
          <w:i/>
        </w:rPr>
      </w:pPr>
      <w:r w:rsidRPr="00DB5422">
        <w:rPr>
          <w:rFonts w:ascii="Palatino Linotype" w:eastAsia="Times New Roman" w:hAnsi="Palatino Linotype" w:cs="Times New Roman"/>
          <w:b/>
          <w:i/>
        </w:rPr>
        <w:t>“</w:t>
      </w:r>
      <w:r w:rsidR="00366022" w:rsidRPr="00DB5422">
        <w:rPr>
          <w:rFonts w:ascii="Palatino Linotype" w:eastAsia="Times New Roman" w:hAnsi="Palatino Linotype" w:cs="Times New Roman"/>
          <w:b/>
          <w:i/>
        </w:rPr>
        <w:t xml:space="preserve">Artículo 12. </w:t>
      </w:r>
      <w:r w:rsidR="00366022" w:rsidRPr="00DB5422">
        <w:rPr>
          <w:rFonts w:ascii="Palatino Linotype" w:eastAsia="Times New Roman" w:hAnsi="Palatino Linotype" w:cs="Times New Roman"/>
          <w:i/>
        </w:rPr>
        <w:t xml:space="preserve">Quienes generen, recopilen, administren, manejen, procesen, archiven o conserven información pública serán responsables de la misma en los términos de las disposiciones jurídicas aplicables. </w:t>
      </w:r>
    </w:p>
    <w:p w14:paraId="30F1BBDE" w14:textId="77777777" w:rsidR="00366022" w:rsidRPr="00DB5422" w:rsidRDefault="00366022" w:rsidP="00DB5422">
      <w:pPr>
        <w:spacing w:before="240" w:after="240" w:line="360" w:lineRule="auto"/>
        <w:ind w:left="567" w:right="567"/>
        <w:contextualSpacing/>
        <w:jc w:val="both"/>
        <w:rPr>
          <w:rFonts w:ascii="Palatino Linotype" w:eastAsia="Times New Roman" w:hAnsi="Palatino Linotype" w:cs="Times New Roman"/>
          <w:i/>
        </w:rPr>
      </w:pPr>
    </w:p>
    <w:p w14:paraId="44C0F596" w14:textId="4E7F142B" w:rsidR="00366022" w:rsidRPr="00DB5422" w:rsidRDefault="00366022" w:rsidP="00DB5422">
      <w:pPr>
        <w:spacing w:before="240" w:after="240" w:line="360" w:lineRule="auto"/>
        <w:ind w:left="567" w:right="567"/>
        <w:contextualSpacing/>
        <w:jc w:val="both"/>
        <w:rPr>
          <w:rFonts w:ascii="Palatino Linotype" w:eastAsia="Times New Roman" w:hAnsi="Palatino Linotype" w:cs="Times New Roman"/>
          <w:i/>
        </w:rPr>
      </w:pPr>
      <w:r w:rsidRPr="00DB5422">
        <w:rPr>
          <w:rFonts w:ascii="Palatino Linotype" w:eastAsia="Times New Roman" w:hAnsi="Palatino Linotype" w:cs="Times New Roman"/>
          <w:i/>
        </w:rPr>
        <w:t xml:space="preserve">Los sujetos obligados sólo proporcionarán la información pública que se les requiera y que obre en sus archivos y </w:t>
      </w:r>
      <w:r w:rsidRPr="00DB5422">
        <w:rPr>
          <w:rFonts w:ascii="Palatino Linotype" w:eastAsia="Times New Roman" w:hAnsi="Palatino Linotype" w:cs="Times New Roman"/>
          <w:b/>
          <w:i/>
        </w:rPr>
        <w:t>en el estado en que ésta se encuentre</w:t>
      </w:r>
      <w:r w:rsidRPr="00DB5422">
        <w:rPr>
          <w:rFonts w:ascii="Palatino Linotype" w:eastAsia="Times New Roman" w:hAnsi="Palatino Linotype" w:cs="Times New Roman"/>
          <w:i/>
        </w:rPr>
        <w:t>. La obligación de proporcionar información no comprende el procesamiento de la misma, ni el presentarla conforme al interés del solicitante; no estarán obligados a generarla, resumirla, efectuar cálculos o practicar investigaciones.</w:t>
      </w:r>
      <w:r w:rsidR="00CD4A18" w:rsidRPr="00DB5422">
        <w:rPr>
          <w:rFonts w:ascii="Palatino Linotype" w:eastAsia="Times New Roman" w:hAnsi="Palatino Linotype" w:cs="Times New Roman"/>
          <w:i/>
        </w:rPr>
        <w:t>”</w:t>
      </w:r>
    </w:p>
    <w:p w14:paraId="217CBF1A" w14:textId="77777777" w:rsidR="00D378D8" w:rsidRPr="00DB5422" w:rsidRDefault="00D378D8" w:rsidP="00DB5422">
      <w:pPr>
        <w:spacing w:line="360" w:lineRule="auto"/>
        <w:rPr>
          <w:rFonts w:ascii="Palatino Linotype" w:hAnsi="Palatino Linotype"/>
          <w:lang w:val="es-MX" w:eastAsia="en-US"/>
        </w:rPr>
      </w:pPr>
    </w:p>
    <w:p w14:paraId="0A062503" w14:textId="11EF4FC7" w:rsidR="00FE0533" w:rsidRPr="00DB5422" w:rsidRDefault="00FE0533" w:rsidP="00DB5422">
      <w:pPr>
        <w:pStyle w:val="Prrafodelista"/>
        <w:numPr>
          <w:ilvl w:val="0"/>
          <w:numId w:val="1"/>
        </w:numPr>
        <w:spacing w:line="360" w:lineRule="auto"/>
        <w:ind w:left="0" w:firstLine="0"/>
        <w:jc w:val="both"/>
        <w:rPr>
          <w:rFonts w:ascii="Palatino Linotype" w:eastAsia="Times New Roman" w:hAnsi="Palatino Linotype" w:cs="Arial"/>
          <w:lang w:val="es-ES"/>
        </w:rPr>
      </w:pPr>
      <w:r w:rsidRPr="00DB5422">
        <w:rPr>
          <w:rFonts w:ascii="Palatino Linotype" w:eastAsia="Times New Roman" w:hAnsi="Palatino Linotype" w:cs="Arial"/>
          <w:lang w:val="es-ES"/>
        </w:rPr>
        <w:t>En síntesis, el derecho de acceso a la información pública se satisface en aquellos casos en que se entregue el soporte documental en que conste la información pública, toda vez que, los Sujetos Obligados</w:t>
      </w:r>
      <w:r w:rsidRPr="00DB5422">
        <w:rPr>
          <w:rFonts w:ascii="Palatino Linotype" w:eastAsia="Times New Roman" w:hAnsi="Palatino Linotype" w:cs="Arial"/>
          <w:b/>
          <w:lang w:val="es-ES"/>
        </w:rPr>
        <w:t xml:space="preserve"> </w:t>
      </w:r>
      <w:r w:rsidRPr="00DB5422">
        <w:rPr>
          <w:rFonts w:ascii="Palatino Linotype" w:eastAsia="Times New Roman" w:hAnsi="Palatino Linotype" w:cs="Arial"/>
          <w:lang w:val="es-ES"/>
        </w:rPr>
        <w:t xml:space="preserve">no tienen el deber de generar, poseer o administrar la información pública con el grado de detalle solicitado; esto es, que no tienen el deber de generar un documento </w:t>
      </w:r>
      <w:r w:rsidRPr="00DB5422">
        <w:rPr>
          <w:rFonts w:ascii="Palatino Linotype" w:eastAsia="Times New Roman" w:hAnsi="Palatino Linotype" w:cs="Arial"/>
          <w:i/>
          <w:lang w:val="es-ES"/>
        </w:rPr>
        <w:t>ad hoc</w:t>
      </w:r>
      <w:r w:rsidRPr="00DB5422">
        <w:rPr>
          <w:rFonts w:ascii="Palatino Linotype" w:eastAsia="Times New Roman" w:hAnsi="Palatino Linotype" w:cs="Arial"/>
          <w:lang w:val="es-ES"/>
        </w:rPr>
        <w:t>, para satisfacer el derecho de acceso a la información pública.</w:t>
      </w:r>
    </w:p>
    <w:p w14:paraId="41F042A2" w14:textId="167B0F49" w:rsidR="00FE0533" w:rsidRPr="00DB5422" w:rsidRDefault="00FE0533" w:rsidP="00DB5422">
      <w:pPr>
        <w:pStyle w:val="Prrafodelista"/>
        <w:numPr>
          <w:ilvl w:val="0"/>
          <w:numId w:val="1"/>
        </w:numPr>
        <w:spacing w:line="360" w:lineRule="auto"/>
        <w:ind w:left="0" w:firstLine="0"/>
        <w:jc w:val="both"/>
        <w:rPr>
          <w:rFonts w:ascii="Palatino Linotype" w:eastAsia="Times New Roman" w:hAnsi="Palatino Linotype" w:cs="Arial"/>
          <w:lang w:val="es-ES"/>
        </w:rPr>
      </w:pPr>
      <w:r w:rsidRPr="00DB5422">
        <w:rPr>
          <w:rFonts w:ascii="Palatino Linotype" w:eastAsia="Times New Roman" w:hAnsi="Palatino Linotype" w:cs="Arial"/>
          <w:lang w:val="es-ES"/>
        </w:rPr>
        <w:t xml:space="preserve">Como apoyo a lo anterior, es aplicable el Criterio 03-17, emitido por </w:t>
      </w:r>
      <w:r w:rsidRPr="00DB5422">
        <w:rPr>
          <w:rFonts w:ascii="Palatino Linotype" w:eastAsia="Arial Unicode MS" w:hAnsi="Palatino Linotype" w:cs="Arial"/>
          <w:lang w:val="es-ES"/>
        </w:rPr>
        <w:t>el Instituto Nacional de Transparencia, Acceso a la Información y Protección de Datos Personales,</w:t>
      </w:r>
      <w:r w:rsidRPr="00DB5422">
        <w:rPr>
          <w:rFonts w:ascii="Palatino Linotype" w:eastAsia="Times New Roman" w:hAnsi="Palatino Linotype" w:cs="Times New Roman"/>
          <w:bCs/>
          <w:lang w:val="es-ES"/>
        </w:rPr>
        <w:t xml:space="preserve"> que dice:</w:t>
      </w:r>
      <w:r w:rsidRPr="00DB5422">
        <w:rPr>
          <w:rFonts w:ascii="Palatino Linotype" w:eastAsia="Times New Roman" w:hAnsi="Palatino Linotype" w:cs="Times New Roman"/>
          <w:b/>
          <w:bCs/>
          <w:lang w:val="es-ES"/>
        </w:rPr>
        <w:t xml:space="preserve"> </w:t>
      </w:r>
    </w:p>
    <w:p w14:paraId="3939234F" w14:textId="77777777" w:rsidR="00FE0533" w:rsidRPr="00DB5422" w:rsidRDefault="00FE0533" w:rsidP="00DB5422">
      <w:pPr>
        <w:spacing w:line="360" w:lineRule="auto"/>
        <w:ind w:left="851" w:right="850"/>
        <w:jc w:val="both"/>
        <w:rPr>
          <w:rFonts w:ascii="Palatino Linotype" w:eastAsia="Times New Roman" w:hAnsi="Palatino Linotype" w:cs="Arial"/>
          <w:lang w:val="es-ES"/>
        </w:rPr>
      </w:pPr>
    </w:p>
    <w:p w14:paraId="600C5B19" w14:textId="77777777" w:rsidR="00FE0533" w:rsidRPr="00DB5422" w:rsidRDefault="00FE0533" w:rsidP="00DB5422">
      <w:pPr>
        <w:spacing w:line="360" w:lineRule="auto"/>
        <w:ind w:left="851" w:right="901"/>
        <w:jc w:val="both"/>
        <w:rPr>
          <w:rFonts w:ascii="Palatino Linotype" w:eastAsia="Times New Roman" w:hAnsi="Palatino Linotype" w:cs="Arial"/>
          <w:i/>
          <w:lang w:val="es-ES"/>
        </w:rPr>
      </w:pPr>
      <w:r w:rsidRPr="00DB5422">
        <w:rPr>
          <w:rFonts w:ascii="Palatino Linotype" w:eastAsia="Times New Roman" w:hAnsi="Palatino Linotype" w:cs="Arial"/>
          <w:i/>
          <w:lang w:val="es-ES"/>
        </w:rPr>
        <w:t>“</w:t>
      </w:r>
      <w:r w:rsidRPr="00DB5422">
        <w:rPr>
          <w:rFonts w:ascii="Palatino Linotype" w:eastAsia="Times New Roman" w:hAnsi="Palatino Linotype" w:cs="Arial"/>
          <w:b/>
          <w:i/>
          <w:lang w:val="es-ES"/>
        </w:rPr>
        <w:t>No existe obligación de elaborar documentos ad hoc para atender las solicitudes de acceso a la información.</w:t>
      </w:r>
      <w:r w:rsidRPr="00DB5422">
        <w:rPr>
          <w:rFonts w:ascii="Palatino Linotype" w:eastAsia="Times New Roman" w:hAnsi="Palatino Linotype" w:cs="Arial"/>
          <w:i/>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50FC046" w14:textId="77777777" w:rsidR="00FE0533" w:rsidRPr="00DB5422" w:rsidRDefault="00FE0533" w:rsidP="00DB5422">
      <w:pPr>
        <w:spacing w:line="360" w:lineRule="auto"/>
        <w:ind w:left="851" w:right="901"/>
        <w:jc w:val="both"/>
        <w:rPr>
          <w:rFonts w:ascii="Palatino Linotype" w:eastAsia="Times New Roman" w:hAnsi="Palatino Linotype" w:cs="Arial"/>
          <w:i/>
          <w:lang w:val="es-ES"/>
        </w:rPr>
      </w:pPr>
      <w:r w:rsidRPr="00DB5422">
        <w:rPr>
          <w:rFonts w:ascii="Palatino Linotype" w:eastAsia="Times New Roman" w:hAnsi="Palatino Linotype" w:cs="Arial"/>
          <w:i/>
          <w:lang w:val="es-ES"/>
        </w:rPr>
        <w:t xml:space="preserve">Resoluciones: </w:t>
      </w:r>
    </w:p>
    <w:p w14:paraId="58501060" w14:textId="77777777" w:rsidR="00FE0533" w:rsidRPr="00DB5422" w:rsidRDefault="00FE0533" w:rsidP="00DB5422">
      <w:pPr>
        <w:spacing w:line="360" w:lineRule="auto"/>
        <w:ind w:left="851" w:right="901"/>
        <w:jc w:val="both"/>
        <w:rPr>
          <w:rFonts w:ascii="Palatino Linotype" w:eastAsia="Times New Roman" w:hAnsi="Palatino Linotype" w:cs="Arial"/>
          <w:i/>
          <w:lang w:val="es-ES"/>
        </w:rPr>
      </w:pPr>
      <w:r w:rsidRPr="00DB5422">
        <w:rPr>
          <w:rFonts w:ascii="Palatino Linotype" w:eastAsia="Times New Roman" w:hAnsi="Palatino Linotype" w:cs="Arial"/>
          <w:i/>
          <w:lang w:val="es-ES"/>
        </w:rPr>
        <w:sym w:font="Symbol" w:char="F0B7"/>
      </w:r>
      <w:r w:rsidRPr="00DB5422">
        <w:rPr>
          <w:rFonts w:ascii="Palatino Linotype" w:eastAsia="Times New Roman" w:hAnsi="Palatino Linotype" w:cs="Arial"/>
          <w:i/>
          <w:lang w:val="es-ES"/>
        </w:rPr>
        <w:t xml:space="preserve"> RRA 0050/16. Instituto Nacional para la Evaluación de la Educación. 13 julio de 2016. Por unanimidad. Comisionado Ponente: Francisco Javier Acuña Llamas.</w:t>
      </w:r>
    </w:p>
    <w:p w14:paraId="12910FA4" w14:textId="77777777" w:rsidR="00FE0533" w:rsidRPr="00DB5422" w:rsidRDefault="00FE0533" w:rsidP="00DB5422">
      <w:pPr>
        <w:spacing w:line="360" w:lineRule="auto"/>
        <w:ind w:left="851" w:right="901"/>
        <w:jc w:val="both"/>
        <w:rPr>
          <w:rFonts w:ascii="Palatino Linotype" w:eastAsia="Times New Roman" w:hAnsi="Palatino Linotype" w:cs="Arial"/>
          <w:i/>
          <w:lang w:val="es-ES"/>
        </w:rPr>
      </w:pPr>
      <w:r w:rsidRPr="00DB5422">
        <w:rPr>
          <w:rFonts w:ascii="Palatino Linotype" w:eastAsia="Times New Roman" w:hAnsi="Palatino Linotype" w:cs="Arial"/>
          <w:i/>
          <w:lang w:val="es-ES"/>
        </w:rPr>
        <w:sym w:font="Symbol" w:char="F0B7"/>
      </w:r>
      <w:r w:rsidRPr="00DB5422">
        <w:rPr>
          <w:rFonts w:ascii="Palatino Linotype" w:eastAsia="Times New Roman" w:hAnsi="Palatino Linotype" w:cs="Arial"/>
          <w:i/>
          <w:lang w:val="es-ES"/>
        </w:rPr>
        <w:t xml:space="preserve"> RRA 0310/16. Instituto Nacional de Transparencia, Acceso a la Información y Protección de Datos Personales. 10 de agosto de 2016. Por unanimidad. Comisionada Ponente. Areli Cano Guadiana. </w:t>
      </w:r>
    </w:p>
    <w:p w14:paraId="6211B51B" w14:textId="77777777" w:rsidR="00FE0533" w:rsidRPr="00DB5422" w:rsidRDefault="00FE0533" w:rsidP="00DB5422">
      <w:pPr>
        <w:spacing w:line="360" w:lineRule="auto"/>
        <w:ind w:left="851" w:right="901"/>
        <w:jc w:val="both"/>
        <w:rPr>
          <w:rFonts w:ascii="Palatino Linotype" w:eastAsia="Times New Roman" w:hAnsi="Palatino Linotype" w:cs="Arial"/>
          <w:i/>
          <w:lang w:val="es-ES"/>
        </w:rPr>
      </w:pPr>
      <w:r w:rsidRPr="00DB5422">
        <w:rPr>
          <w:rFonts w:ascii="Palatino Linotype" w:eastAsia="Times New Roman" w:hAnsi="Palatino Linotype" w:cs="Arial"/>
          <w:i/>
          <w:lang w:val="es-ES"/>
        </w:rPr>
        <w:sym w:font="Symbol" w:char="F0B7"/>
      </w:r>
      <w:r w:rsidRPr="00DB5422">
        <w:rPr>
          <w:rFonts w:ascii="Palatino Linotype" w:eastAsia="Times New Roman" w:hAnsi="Palatino Linotype" w:cs="Arial"/>
          <w:i/>
          <w:lang w:val="es-ES"/>
        </w:rPr>
        <w:t xml:space="preserve"> RRA 1889/16. Secretaría de Hacienda y Crédito Público. 05 de octubre de 2016. Por unanimidad. Comisionada Ponente. Ximena Puente de la Mora.”</w:t>
      </w:r>
    </w:p>
    <w:p w14:paraId="1DC2CF47" w14:textId="77777777" w:rsidR="00D378D8" w:rsidRPr="00DB5422" w:rsidRDefault="00D378D8" w:rsidP="00DB5422">
      <w:pPr>
        <w:spacing w:line="360" w:lineRule="auto"/>
        <w:rPr>
          <w:rFonts w:ascii="Palatino Linotype" w:hAnsi="Palatino Linotype"/>
          <w:lang w:val="es-MX" w:eastAsia="en-US"/>
        </w:rPr>
      </w:pPr>
    </w:p>
    <w:p w14:paraId="203433A4" w14:textId="77777777" w:rsidR="00FE0533" w:rsidRPr="00DB5422" w:rsidRDefault="00FE0533" w:rsidP="00DB5422">
      <w:pPr>
        <w:pStyle w:val="Prrafodelista"/>
        <w:numPr>
          <w:ilvl w:val="0"/>
          <w:numId w:val="1"/>
        </w:numPr>
        <w:spacing w:line="360" w:lineRule="auto"/>
        <w:ind w:left="0" w:firstLine="0"/>
        <w:jc w:val="both"/>
        <w:rPr>
          <w:rFonts w:ascii="Palatino Linotype" w:eastAsia="Times New Roman" w:hAnsi="Palatino Linotype" w:cs="Arial"/>
          <w:lang w:val="es-ES"/>
        </w:rPr>
      </w:pPr>
      <w:r w:rsidRPr="00DB5422">
        <w:rPr>
          <w:rFonts w:ascii="Palatino Linotype" w:eastAsia="Times New Roman" w:hAnsi="Palatino Linotype" w:cs="Arial"/>
          <w:lang w:val="es-E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09B7730" w14:textId="77777777" w:rsidR="00FE0533" w:rsidRPr="00DB5422" w:rsidRDefault="00FE0533" w:rsidP="00DB5422">
      <w:pPr>
        <w:pStyle w:val="Prrafodelista"/>
        <w:spacing w:line="360" w:lineRule="auto"/>
        <w:ind w:left="0"/>
        <w:jc w:val="both"/>
        <w:rPr>
          <w:rFonts w:ascii="Palatino Linotype" w:eastAsia="Times New Roman" w:hAnsi="Palatino Linotype" w:cs="Arial"/>
          <w:lang w:val="es-ES"/>
        </w:rPr>
      </w:pPr>
    </w:p>
    <w:p w14:paraId="464D94F5" w14:textId="0DADD39A" w:rsidR="00FE0533" w:rsidRPr="00DB5422" w:rsidRDefault="00FE0533" w:rsidP="00DB5422">
      <w:pPr>
        <w:pStyle w:val="Prrafodelista"/>
        <w:numPr>
          <w:ilvl w:val="0"/>
          <w:numId w:val="1"/>
        </w:numPr>
        <w:spacing w:line="360" w:lineRule="auto"/>
        <w:ind w:left="0" w:firstLine="0"/>
        <w:jc w:val="both"/>
        <w:rPr>
          <w:rFonts w:ascii="Palatino Linotype" w:eastAsia="Times New Roman" w:hAnsi="Palatino Linotype" w:cs="Arial"/>
          <w:lang w:val="es-ES"/>
        </w:rPr>
      </w:pPr>
      <w:r w:rsidRPr="00DB5422">
        <w:rPr>
          <w:rFonts w:ascii="Palatino Linotype" w:eastAsia="Times New Roman" w:hAnsi="Palatino Linotype" w:cs="Arial"/>
          <w:lang w:val="es-ES"/>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95860AF" w14:textId="77777777" w:rsidR="00FE0533" w:rsidRPr="00DB5422" w:rsidRDefault="00FE0533" w:rsidP="00DB5422">
      <w:pPr>
        <w:spacing w:line="360" w:lineRule="auto"/>
        <w:ind w:left="851" w:right="850"/>
        <w:jc w:val="both"/>
        <w:rPr>
          <w:rFonts w:ascii="Palatino Linotype" w:eastAsia="Times New Roman" w:hAnsi="Palatino Linotype" w:cs="Arial"/>
          <w:i/>
          <w:lang w:val="es-ES"/>
        </w:rPr>
      </w:pPr>
    </w:p>
    <w:p w14:paraId="3E81DFB5" w14:textId="77777777" w:rsidR="00FE0533" w:rsidRPr="00DB5422" w:rsidRDefault="00FE0533" w:rsidP="00DB5422">
      <w:pPr>
        <w:spacing w:line="360" w:lineRule="auto"/>
        <w:ind w:left="851" w:right="901"/>
        <w:jc w:val="both"/>
        <w:rPr>
          <w:rFonts w:ascii="Palatino Linotype" w:eastAsia="Times New Roman" w:hAnsi="Palatino Linotype" w:cs="Arial"/>
          <w:i/>
          <w:lang w:val="es-ES"/>
        </w:rPr>
      </w:pPr>
      <w:r w:rsidRPr="00DB5422">
        <w:rPr>
          <w:rFonts w:ascii="Palatino Linotype" w:eastAsia="Times New Roman" w:hAnsi="Palatino Linotype" w:cs="Arial"/>
          <w:i/>
          <w:lang w:val="es-ES"/>
        </w:rPr>
        <w:t>“</w:t>
      </w:r>
      <w:r w:rsidRPr="00DB5422">
        <w:rPr>
          <w:rFonts w:ascii="Palatino Linotype" w:eastAsia="Times New Roman" w:hAnsi="Palatino Linotype" w:cs="Arial"/>
          <w:b/>
          <w:i/>
          <w:lang w:val="es-ES"/>
        </w:rPr>
        <w:t xml:space="preserve">Artículo 3. </w:t>
      </w:r>
      <w:r w:rsidRPr="00DB5422">
        <w:rPr>
          <w:rFonts w:ascii="Palatino Linotype" w:eastAsia="Times New Roman" w:hAnsi="Palatino Linotype" w:cs="Arial"/>
          <w:i/>
          <w:lang w:val="es-ES"/>
        </w:rPr>
        <w:t>Para los efectos de la presente Ley se entenderá por:</w:t>
      </w:r>
    </w:p>
    <w:p w14:paraId="176FFD32" w14:textId="77777777" w:rsidR="00FE0533" w:rsidRPr="00DB5422" w:rsidRDefault="00FE0533" w:rsidP="00DB5422">
      <w:pPr>
        <w:spacing w:line="360" w:lineRule="auto"/>
        <w:ind w:left="851" w:right="850"/>
        <w:jc w:val="both"/>
        <w:rPr>
          <w:rFonts w:ascii="Palatino Linotype" w:eastAsia="Times New Roman" w:hAnsi="Palatino Linotype" w:cs="Arial"/>
          <w:i/>
          <w:lang w:val="es-ES"/>
        </w:rPr>
      </w:pPr>
      <w:r w:rsidRPr="00DB5422">
        <w:rPr>
          <w:rFonts w:ascii="Palatino Linotype" w:eastAsia="Times New Roman" w:hAnsi="Palatino Linotype" w:cs="Arial"/>
          <w:i/>
          <w:lang w:val="es-ES"/>
        </w:rPr>
        <w:t>…</w:t>
      </w:r>
    </w:p>
    <w:p w14:paraId="3E5123DB" w14:textId="77777777" w:rsidR="00FE0533" w:rsidRPr="00DB5422" w:rsidRDefault="00FE0533" w:rsidP="00DB5422">
      <w:pPr>
        <w:spacing w:line="360" w:lineRule="auto"/>
        <w:ind w:left="851" w:right="901"/>
        <w:jc w:val="both"/>
        <w:rPr>
          <w:rFonts w:ascii="Palatino Linotype" w:eastAsia="Times New Roman" w:hAnsi="Palatino Linotype" w:cs="Arial"/>
          <w:i/>
          <w:lang w:val="es-ES"/>
        </w:rPr>
      </w:pPr>
      <w:r w:rsidRPr="00DB5422">
        <w:rPr>
          <w:rFonts w:ascii="Palatino Linotype" w:eastAsia="Times New Roman" w:hAnsi="Palatino Linotype" w:cs="Arial"/>
          <w:b/>
          <w:i/>
          <w:lang w:val="es-ES"/>
        </w:rPr>
        <w:t>XI. Documento:</w:t>
      </w:r>
      <w:r w:rsidRPr="00DB5422">
        <w:rPr>
          <w:rFonts w:ascii="Palatino Linotype" w:eastAsia="Times New Roman" w:hAnsi="Palatino Linotype" w:cs="Arial"/>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9D96758" w14:textId="77777777" w:rsidR="00FE0533" w:rsidRPr="00DB5422" w:rsidRDefault="00FE0533" w:rsidP="00DB5422">
      <w:pPr>
        <w:spacing w:line="360" w:lineRule="auto"/>
        <w:ind w:left="851" w:right="901"/>
        <w:jc w:val="both"/>
        <w:rPr>
          <w:rFonts w:ascii="Palatino Linotype" w:eastAsia="Times New Roman" w:hAnsi="Palatino Linotype" w:cs="Arial"/>
          <w:i/>
          <w:lang w:val="es-ES"/>
        </w:rPr>
      </w:pPr>
      <w:r w:rsidRPr="00DB5422">
        <w:rPr>
          <w:rFonts w:ascii="Palatino Linotype" w:eastAsia="Times New Roman" w:hAnsi="Palatino Linotype" w:cs="Arial"/>
          <w:b/>
          <w:i/>
          <w:lang w:val="es-ES"/>
        </w:rPr>
        <w:t>…</w:t>
      </w:r>
      <w:r w:rsidRPr="00DB5422">
        <w:rPr>
          <w:rFonts w:ascii="Palatino Linotype" w:eastAsia="Times New Roman" w:hAnsi="Palatino Linotype" w:cs="Arial"/>
          <w:i/>
          <w:lang w:val="es-ES"/>
        </w:rPr>
        <w:t>”</w:t>
      </w:r>
    </w:p>
    <w:p w14:paraId="77107C2D" w14:textId="77777777" w:rsidR="00D378D8" w:rsidRPr="00DB5422" w:rsidRDefault="00D378D8" w:rsidP="00DB5422">
      <w:pPr>
        <w:spacing w:line="360" w:lineRule="auto"/>
        <w:rPr>
          <w:rFonts w:ascii="Palatino Linotype" w:hAnsi="Palatino Linotype"/>
          <w:lang w:val="es-MX" w:eastAsia="en-US"/>
        </w:rPr>
      </w:pPr>
    </w:p>
    <w:p w14:paraId="0D3E3F89" w14:textId="020C17FD" w:rsidR="00FE0533" w:rsidRPr="00DB5422" w:rsidRDefault="00FE0533" w:rsidP="00DB5422">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val="es-ES"/>
        </w:rPr>
      </w:pPr>
      <w:r w:rsidRPr="00DB5422">
        <w:rPr>
          <w:rFonts w:ascii="Palatino Linotype" w:eastAsia="Times New Roman" w:hAnsi="Palatino Linotype" w:cs="Arial"/>
          <w:lang w:val="es-ES"/>
        </w:rPr>
        <w:t xml:space="preserve">Siendo aplicable el Criterio </w:t>
      </w:r>
      <w:r w:rsidRPr="00DB5422">
        <w:rPr>
          <w:rFonts w:ascii="Palatino Linotype" w:eastAsia="Times New Roman" w:hAnsi="Palatino Linotype" w:cs="Arial"/>
          <w:bCs/>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B5422">
        <w:rPr>
          <w:rFonts w:ascii="Palatino Linotype" w:eastAsia="Times New Roman" w:hAnsi="Palatino Linotype" w:cs="Arial"/>
          <w:lang w:val="es-ES"/>
        </w:rPr>
        <w:t>cuyo rubro y texto dispone:</w:t>
      </w:r>
    </w:p>
    <w:p w14:paraId="2818357A" w14:textId="77777777" w:rsidR="00FE0533" w:rsidRPr="00DB5422" w:rsidRDefault="00FE0533" w:rsidP="00DB5422">
      <w:pPr>
        <w:spacing w:line="360" w:lineRule="auto"/>
        <w:ind w:left="851" w:right="850"/>
        <w:jc w:val="both"/>
        <w:rPr>
          <w:rFonts w:ascii="Palatino Linotype" w:eastAsia="Times New Roman" w:hAnsi="Palatino Linotype" w:cs="Arial"/>
          <w:lang w:val="es-ES"/>
        </w:rPr>
      </w:pPr>
    </w:p>
    <w:p w14:paraId="43C84078" w14:textId="77777777" w:rsidR="00FE0533" w:rsidRPr="00DB5422" w:rsidRDefault="00FE0533" w:rsidP="00DB5422">
      <w:pPr>
        <w:spacing w:line="360" w:lineRule="auto"/>
        <w:ind w:left="851" w:right="901"/>
        <w:jc w:val="center"/>
        <w:rPr>
          <w:rFonts w:ascii="Palatino Linotype" w:eastAsia="Times New Roman" w:hAnsi="Palatino Linotype" w:cs="Arial"/>
          <w:b/>
          <w:i/>
          <w:lang w:val="es-ES" w:eastAsia="es-MX"/>
        </w:rPr>
      </w:pPr>
      <w:r w:rsidRPr="00DB5422">
        <w:rPr>
          <w:rFonts w:ascii="Palatino Linotype" w:eastAsia="Times New Roman" w:hAnsi="Palatino Linotype" w:cs="Arial"/>
          <w:b/>
          <w:lang w:val="es-ES" w:eastAsia="es-MX"/>
        </w:rPr>
        <w:t>“</w:t>
      </w:r>
      <w:r w:rsidRPr="00DB5422">
        <w:rPr>
          <w:rFonts w:ascii="Palatino Linotype" w:eastAsia="Times New Roman" w:hAnsi="Palatino Linotype" w:cs="Arial"/>
          <w:b/>
          <w:i/>
          <w:lang w:val="es-ES" w:eastAsia="es-MX"/>
        </w:rPr>
        <w:t>CRITERIO 0002-11</w:t>
      </w:r>
    </w:p>
    <w:p w14:paraId="2D09E2EA" w14:textId="77777777" w:rsidR="00FE0533" w:rsidRPr="00DB5422" w:rsidRDefault="00FE0533" w:rsidP="00DB5422">
      <w:pPr>
        <w:spacing w:line="360" w:lineRule="auto"/>
        <w:ind w:left="851" w:right="901"/>
        <w:jc w:val="center"/>
        <w:rPr>
          <w:rFonts w:ascii="Palatino Linotype" w:eastAsia="Times New Roman" w:hAnsi="Palatino Linotype" w:cs="Arial"/>
          <w:b/>
          <w:i/>
          <w:lang w:val="es-ES" w:eastAsia="es-MX"/>
        </w:rPr>
      </w:pPr>
    </w:p>
    <w:p w14:paraId="745E0971" w14:textId="77777777" w:rsidR="00FE0533" w:rsidRPr="00DB5422" w:rsidRDefault="00FE0533" w:rsidP="00DB5422">
      <w:pPr>
        <w:spacing w:line="360" w:lineRule="auto"/>
        <w:ind w:left="851" w:right="901"/>
        <w:jc w:val="both"/>
        <w:rPr>
          <w:rFonts w:ascii="Palatino Linotype" w:eastAsia="Times New Roman" w:hAnsi="Palatino Linotype" w:cs="Arial"/>
          <w:i/>
          <w:lang w:val="es-ES" w:eastAsia="es-MX"/>
        </w:rPr>
      </w:pPr>
      <w:r w:rsidRPr="00DB5422">
        <w:rPr>
          <w:rFonts w:ascii="Palatino Linotype" w:eastAsia="Times New Roman" w:hAnsi="Palatino Linotype" w:cs="Arial"/>
          <w:b/>
          <w:i/>
          <w:lang w:val="es-ES" w:eastAsia="es-MX"/>
        </w:rPr>
        <w:t xml:space="preserve">INFORMACIÓN PÚBLICA, CONCEPTO DE, EN MATERIA DE TRANSPARENCIA. INTERPRETACIÓN SISTEMÁTICA DE LOS ARTÍCULOS 2°, FRACCIÓN </w:t>
      </w:r>
      <w:r w:rsidRPr="00DB5422">
        <w:rPr>
          <w:rFonts w:ascii="Palatino Linotype" w:eastAsia="Times New Roman" w:hAnsi="Palatino Linotype" w:cs="Arial"/>
          <w:b/>
          <w:bCs/>
          <w:i/>
          <w:lang w:val="es-ES" w:eastAsia="es-MX"/>
        </w:rPr>
        <w:t xml:space="preserve">V, XV, Y XVI, </w:t>
      </w:r>
      <w:r w:rsidRPr="00DB5422">
        <w:rPr>
          <w:rFonts w:ascii="Palatino Linotype" w:eastAsia="Times New Roman" w:hAnsi="Palatino Linotype" w:cs="Arial"/>
          <w:b/>
          <w:i/>
          <w:lang w:val="es-ES" w:eastAsia="es-MX"/>
        </w:rPr>
        <w:t>3°, 4°, 11 Y 41.</w:t>
      </w:r>
      <w:r w:rsidRPr="00DB5422">
        <w:rPr>
          <w:rFonts w:ascii="Palatino Linotype" w:eastAsia="Times New Roman"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9D29B0" w14:textId="77777777" w:rsidR="00FE0533" w:rsidRPr="00DB5422" w:rsidRDefault="00FE0533" w:rsidP="00DB5422">
      <w:pPr>
        <w:spacing w:line="360" w:lineRule="auto"/>
        <w:ind w:left="851" w:right="850"/>
        <w:jc w:val="both"/>
        <w:rPr>
          <w:rFonts w:ascii="Palatino Linotype" w:eastAsia="Times New Roman" w:hAnsi="Palatino Linotype" w:cs="Arial"/>
          <w:i/>
          <w:lang w:val="es-ES" w:eastAsia="es-MX"/>
        </w:rPr>
      </w:pPr>
      <w:r w:rsidRPr="00DB5422">
        <w:rPr>
          <w:rFonts w:ascii="Palatino Linotype" w:eastAsia="Times New Roman" w:hAnsi="Palatino Linotype" w:cs="Arial"/>
          <w:i/>
          <w:lang w:val="es-ES" w:eastAsia="es-MX"/>
        </w:rPr>
        <w:t>En consecuencia el acceso a la información se refiere a que se cumplan cualquiera de los siguientes tres supuestos:</w:t>
      </w:r>
    </w:p>
    <w:p w14:paraId="665525AB" w14:textId="77777777" w:rsidR="00FE0533" w:rsidRPr="00DB5422" w:rsidRDefault="00FE0533" w:rsidP="00DB5422">
      <w:pPr>
        <w:spacing w:line="360" w:lineRule="auto"/>
        <w:ind w:left="851" w:right="901"/>
        <w:jc w:val="both"/>
        <w:rPr>
          <w:rFonts w:ascii="Palatino Linotype" w:eastAsia="Times New Roman" w:hAnsi="Palatino Linotype" w:cs="Arial"/>
          <w:b/>
          <w:i/>
          <w:lang w:val="es-ES" w:eastAsia="es-MX"/>
        </w:rPr>
      </w:pPr>
      <w:r w:rsidRPr="00DB5422">
        <w:rPr>
          <w:rFonts w:ascii="Palatino Linotype" w:eastAsia="Times New Roman" w:hAnsi="Palatino Linotype" w:cs="Arial"/>
          <w:b/>
          <w:i/>
          <w:lang w:val="es-ES" w:eastAsia="es-MX"/>
        </w:rPr>
        <w:t>1) Que se trate de información registrada en cualquier soporte documental, que en ejercicio de las atribuciones conferidas, sea generada por los Sujetos Obligados;</w:t>
      </w:r>
    </w:p>
    <w:p w14:paraId="6B92FE11" w14:textId="77777777" w:rsidR="00FE0533" w:rsidRPr="00DB5422" w:rsidRDefault="00FE0533" w:rsidP="00DB5422">
      <w:pPr>
        <w:spacing w:line="360" w:lineRule="auto"/>
        <w:ind w:left="851" w:right="901"/>
        <w:jc w:val="both"/>
        <w:rPr>
          <w:rFonts w:ascii="Palatino Linotype" w:eastAsia="Times New Roman" w:hAnsi="Palatino Linotype" w:cs="Arial"/>
          <w:i/>
          <w:vanish/>
          <w:lang w:val="es-ES" w:eastAsia="es-MX"/>
        </w:rPr>
      </w:pPr>
      <w:r w:rsidRPr="00DB5422">
        <w:rPr>
          <w:rFonts w:ascii="Palatino Linotype" w:eastAsia="Times New Roman" w:hAnsi="Palatino Linotype" w:cs="Arial"/>
          <w:i/>
          <w:lang w:val="es-ES" w:eastAsia="es-MX"/>
        </w:rPr>
        <w:t>2) Q</w:t>
      </w:r>
      <w:proofErr w:type="gramStart"/>
      <w:r w:rsidRPr="00DB5422">
        <w:rPr>
          <w:rFonts w:ascii="Palatino Linotype" w:eastAsia="Times New Roman" w:hAnsi="Palatino Linotype" w:cs="Arial"/>
          <w:i/>
          <w:lang w:val="es-ES" w:eastAsia="es-MX"/>
        </w:rPr>
        <w:t>}</w:t>
      </w:r>
      <w:proofErr w:type="spellStart"/>
      <w:r w:rsidRPr="00DB5422">
        <w:rPr>
          <w:rFonts w:ascii="Palatino Linotype" w:eastAsia="Times New Roman" w:hAnsi="Palatino Linotype" w:cs="Arial"/>
          <w:i/>
          <w:lang w:val="es-ES" w:eastAsia="es-MX"/>
        </w:rPr>
        <w:t>ue</w:t>
      </w:r>
      <w:proofErr w:type="spellEnd"/>
      <w:proofErr w:type="gramEnd"/>
      <w:r w:rsidRPr="00DB5422">
        <w:rPr>
          <w:rFonts w:ascii="Palatino Linotype" w:eastAsia="Times New Roman" w:hAnsi="Palatino Linotype" w:cs="Arial"/>
          <w:i/>
          <w:lang w:val="es-ES" w:eastAsia="es-MX"/>
        </w:rPr>
        <w:t xml:space="preserve"> se trate de información registrada en cualquier soporte documental, que en ejercicio de las atribuciones conferidas, sea administrada por los Sujetos Obligados, y</w:t>
      </w:r>
    </w:p>
    <w:p w14:paraId="29531CD3" w14:textId="77777777" w:rsidR="00DE4715" w:rsidRPr="00DB5422" w:rsidRDefault="00FE0533" w:rsidP="00DB5422">
      <w:pPr>
        <w:spacing w:line="360" w:lineRule="auto"/>
        <w:ind w:left="851" w:right="901"/>
        <w:jc w:val="both"/>
        <w:rPr>
          <w:rFonts w:ascii="Palatino Linotype" w:eastAsia="Times New Roman" w:hAnsi="Palatino Linotype" w:cs="Arial"/>
          <w:i/>
          <w:lang w:val="es-ES" w:eastAsia="es-MX"/>
        </w:rPr>
      </w:pPr>
      <w:r w:rsidRPr="00DB5422">
        <w:rPr>
          <w:rFonts w:ascii="Palatino Linotype" w:eastAsia="Times New Roman" w:hAnsi="Palatino Linotype" w:cs="Arial"/>
          <w:i/>
          <w:lang w:val="es-ES" w:eastAsia="es-MX"/>
        </w:rPr>
        <w:t xml:space="preserve"> </w:t>
      </w:r>
    </w:p>
    <w:p w14:paraId="4401BE98" w14:textId="77777777" w:rsidR="00DE4715" w:rsidRPr="00DB5422" w:rsidRDefault="00DE4715" w:rsidP="00DB5422">
      <w:pPr>
        <w:spacing w:line="360" w:lineRule="auto"/>
        <w:ind w:left="851" w:right="901"/>
        <w:jc w:val="both"/>
        <w:rPr>
          <w:rFonts w:ascii="Palatino Linotype" w:eastAsia="Times New Roman" w:hAnsi="Palatino Linotype" w:cs="Arial"/>
          <w:i/>
          <w:lang w:val="es-ES" w:eastAsia="es-MX"/>
        </w:rPr>
      </w:pPr>
    </w:p>
    <w:p w14:paraId="0129B011" w14:textId="74859714" w:rsidR="00FE0533" w:rsidRPr="00DB5422" w:rsidRDefault="00FE0533" w:rsidP="00DB5422">
      <w:pPr>
        <w:spacing w:line="360" w:lineRule="auto"/>
        <w:ind w:left="851" w:right="901"/>
        <w:jc w:val="both"/>
        <w:rPr>
          <w:rFonts w:ascii="Palatino Linotype" w:eastAsia="Times New Roman" w:hAnsi="Palatino Linotype" w:cs="Arial"/>
          <w:i/>
          <w:lang w:val="es-ES" w:eastAsia="es-MX"/>
        </w:rPr>
      </w:pPr>
      <w:r w:rsidRPr="00DB5422">
        <w:rPr>
          <w:rFonts w:ascii="Palatino Linotype" w:eastAsia="Times New Roman" w:hAnsi="Palatino Linotype" w:cs="Arial"/>
          <w:i/>
          <w:lang w:val="es-ES" w:eastAsia="es-MX"/>
        </w:rPr>
        <w:t>3) Que se trate de información registrada en cualquier soporte documental, que en ejercicio de las atribuciones conferidas, se encuentre en posesión de los Sujetos Obligados.” (Sic)</w:t>
      </w:r>
    </w:p>
    <w:p w14:paraId="40449F57" w14:textId="77777777" w:rsidR="00FE0533" w:rsidRPr="00DB5422" w:rsidRDefault="00FE0533" w:rsidP="00DB5422">
      <w:pPr>
        <w:spacing w:line="360" w:lineRule="auto"/>
        <w:ind w:left="851" w:right="901"/>
        <w:jc w:val="both"/>
        <w:rPr>
          <w:rFonts w:ascii="Palatino Linotype" w:eastAsia="Times New Roman" w:hAnsi="Palatino Linotype" w:cs="Arial"/>
          <w:i/>
          <w:lang w:val="es-ES" w:eastAsia="es-MX"/>
        </w:rPr>
      </w:pPr>
    </w:p>
    <w:p w14:paraId="4365EC3A" w14:textId="24D4310E" w:rsidR="00F0274F" w:rsidRDefault="00FE0533" w:rsidP="00DB5422">
      <w:pPr>
        <w:tabs>
          <w:tab w:val="left" w:pos="851"/>
        </w:tabs>
        <w:spacing w:line="360" w:lineRule="auto"/>
        <w:ind w:right="901"/>
        <w:jc w:val="both"/>
        <w:rPr>
          <w:rFonts w:ascii="Palatino Linotype" w:eastAsia="Times New Roman" w:hAnsi="Palatino Linotype" w:cs="Arial"/>
          <w:i/>
          <w:lang w:val="es-ES"/>
        </w:rPr>
      </w:pPr>
      <w:r w:rsidRPr="00DB5422">
        <w:rPr>
          <w:rFonts w:ascii="Palatino Linotype" w:eastAsia="Times New Roman" w:hAnsi="Palatino Linotype" w:cs="Arial"/>
          <w:lang w:val="es-ES" w:eastAsia="es-MX"/>
        </w:rPr>
        <w:tab/>
        <w:t>(Énfasis Añadido)</w:t>
      </w:r>
    </w:p>
    <w:p w14:paraId="7B6A9C8E" w14:textId="77777777" w:rsidR="00DB5422" w:rsidRPr="00DB5422" w:rsidRDefault="00DB5422" w:rsidP="00DB5422">
      <w:pPr>
        <w:tabs>
          <w:tab w:val="left" w:pos="851"/>
        </w:tabs>
        <w:spacing w:line="360" w:lineRule="auto"/>
        <w:ind w:right="901"/>
        <w:jc w:val="both"/>
        <w:rPr>
          <w:rFonts w:ascii="Palatino Linotype" w:eastAsia="Times New Roman" w:hAnsi="Palatino Linotype" w:cs="Arial"/>
          <w:i/>
          <w:lang w:val="es-ES"/>
        </w:rPr>
      </w:pPr>
    </w:p>
    <w:p w14:paraId="65ACF8EA" w14:textId="591CBB8A" w:rsidR="00DE4715" w:rsidRPr="00DB5422" w:rsidRDefault="00DE4715" w:rsidP="00DB5422">
      <w:pPr>
        <w:pStyle w:val="Prrafodelista"/>
        <w:numPr>
          <w:ilvl w:val="0"/>
          <w:numId w:val="1"/>
        </w:numPr>
        <w:spacing w:after="160" w:line="360" w:lineRule="auto"/>
        <w:ind w:left="0" w:right="49" w:firstLine="0"/>
        <w:jc w:val="both"/>
        <w:rPr>
          <w:rFonts w:ascii="Palatino Linotype" w:eastAsia="MS Mincho" w:hAnsi="Palatino Linotype" w:cs="Times New Roman"/>
          <w:i/>
          <w:lang w:val="es-ES"/>
        </w:rPr>
      </w:pPr>
      <w:r w:rsidRPr="00DB5422">
        <w:rPr>
          <w:rFonts w:ascii="Palatino Linotype" w:eastAsia="MS Mincho" w:hAnsi="Palatino Linotype" w:cs="Times New Roman"/>
        </w:rPr>
        <w:t>En es</w:t>
      </w:r>
      <w:r w:rsidR="00670809" w:rsidRPr="00DB5422">
        <w:rPr>
          <w:rFonts w:ascii="Palatino Linotype" w:eastAsia="MS Mincho" w:hAnsi="Palatino Linotype" w:cs="Times New Roman"/>
        </w:rPr>
        <w:t>e</w:t>
      </w:r>
      <w:r w:rsidRPr="00DB5422">
        <w:rPr>
          <w:rFonts w:ascii="Palatino Linotype" w:eastAsia="MS Mincho" w:hAnsi="Palatino Linotype" w:cs="Times New Roman"/>
        </w:rPr>
        <w:t xml:space="preserve"> contexto, debe precisarse que</w:t>
      </w:r>
      <w:r w:rsidRPr="00DB5422">
        <w:rPr>
          <w:rFonts w:ascii="Palatino Linotype" w:eastAsia="Times New Roman" w:hAnsi="Palatino Linotype" w:cs="Arial"/>
          <w:lang w:val="es-ES" w:eastAsia="es-MX"/>
        </w:rPr>
        <w:t xml:space="preserve">, </w:t>
      </w:r>
      <w:r w:rsidRPr="00DB5422">
        <w:rPr>
          <w:rFonts w:ascii="Palatino Linotype" w:eastAsia="MS Mincho" w:hAnsi="Palatino Linotype" w:cs="Times New Roman"/>
          <w:lang w:val="es-ES"/>
        </w:rPr>
        <w:t>de acuerdo al contenido del artículo 160</w:t>
      </w:r>
      <w:r w:rsidRPr="00DB5422">
        <w:rPr>
          <w:rFonts w:ascii="Palatino Linotype" w:eastAsia="Times New Roman" w:hAnsi="Palatino Linotype" w:cs="Arial"/>
          <w:lang w:val="es-ES"/>
        </w:rPr>
        <w:t xml:space="preserve"> de la Ley </w:t>
      </w:r>
      <w:r w:rsidRPr="00DB5422">
        <w:rPr>
          <w:rFonts w:ascii="Palatino Linotype" w:eastAsia="MS Mincho" w:hAnsi="Palatino Linotype" w:cs="Tahoma"/>
          <w:lang w:val="es-ES"/>
        </w:rPr>
        <w:t>General de Transparencia y Acceso a la Información Pública</w:t>
      </w:r>
      <w:r w:rsidR="00670809" w:rsidRPr="00DB5422">
        <w:rPr>
          <w:rFonts w:ascii="Palatino Linotype" w:eastAsia="MS Mincho" w:hAnsi="Palatino Linotype" w:cs="Tahoma"/>
          <w:lang w:val="es-ES"/>
        </w:rPr>
        <w:t xml:space="preserve"> los Sujetos Obligados deberán otorgar acceso a los documentos que se encuentren en sus archivos y que estén obligados a documentar , como a continuación se observa: </w:t>
      </w:r>
      <w:r w:rsidRPr="00DB5422">
        <w:rPr>
          <w:rFonts w:ascii="Palatino Linotype" w:eastAsia="MS Mincho" w:hAnsi="Palatino Linotype" w:cs="Tahoma"/>
          <w:lang w:val="es-ES"/>
        </w:rPr>
        <w:t xml:space="preserve"> </w:t>
      </w:r>
    </w:p>
    <w:p w14:paraId="37D60A1E" w14:textId="77777777" w:rsidR="00DE4715" w:rsidRPr="00DB5422" w:rsidRDefault="00DE4715" w:rsidP="00DB5422">
      <w:pPr>
        <w:autoSpaceDE w:val="0"/>
        <w:autoSpaceDN w:val="0"/>
        <w:adjustRightInd w:val="0"/>
        <w:spacing w:line="360" w:lineRule="auto"/>
        <w:jc w:val="both"/>
        <w:rPr>
          <w:rFonts w:ascii="Palatino Linotype" w:eastAsia="Times New Roman" w:hAnsi="Palatino Linotype" w:cs="Arial"/>
          <w:lang w:val="es-ES" w:eastAsia="es-MX"/>
        </w:rPr>
      </w:pPr>
    </w:p>
    <w:p w14:paraId="294EE3F6" w14:textId="77777777" w:rsidR="00DE4715" w:rsidRPr="00DB5422" w:rsidRDefault="00DE4715" w:rsidP="00DB5422">
      <w:pPr>
        <w:spacing w:line="360" w:lineRule="auto"/>
        <w:ind w:left="851" w:right="901"/>
        <w:jc w:val="both"/>
        <w:rPr>
          <w:rFonts w:ascii="Palatino Linotype" w:eastAsia="Times New Roman" w:hAnsi="Palatino Linotype" w:cs="Arial"/>
          <w:i/>
          <w:lang w:val="es-ES" w:eastAsia="gl-ES"/>
        </w:rPr>
      </w:pPr>
      <w:r w:rsidRPr="00DB5422">
        <w:rPr>
          <w:rFonts w:ascii="Palatino Linotype" w:eastAsia="Times New Roman" w:hAnsi="Palatino Linotype" w:cs="Arial"/>
          <w:b/>
          <w:i/>
          <w:lang w:val="es-ES" w:eastAsia="gl-ES"/>
        </w:rPr>
        <w:t>“Artículo 160</w:t>
      </w:r>
      <w:r w:rsidRPr="00DB5422">
        <w:rPr>
          <w:rFonts w:ascii="Palatino Linotype" w:eastAsia="Times New Roman" w:hAnsi="Palatino Linotype" w:cs="Arial"/>
          <w:i/>
          <w:lang w:val="es-ES" w:eastAsia="gl-ES"/>
        </w:rPr>
        <w:t xml:space="preserve">. Los </w:t>
      </w:r>
      <w:r w:rsidRPr="00DB5422">
        <w:rPr>
          <w:rFonts w:ascii="Palatino Linotype" w:eastAsia="Times New Roman" w:hAnsi="Palatino Linotype" w:cs="Arial"/>
          <w:i/>
          <w:lang w:val="es-ES" w:eastAsia="es-MX"/>
        </w:rPr>
        <w:t>sujetos</w:t>
      </w:r>
      <w:r w:rsidRPr="00DB5422">
        <w:rPr>
          <w:rFonts w:ascii="Palatino Linotype" w:eastAsia="Times New Roman" w:hAnsi="Palatino Linotype" w:cs="Arial"/>
          <w:i/>
          <w:lang w:val="es-ES"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28C1DA5" w14:textId="77777777" w:rsidR="00DE4715" w:rsidRPr="00DB5422" w:rsidRDefault="00DE4715" w:rsidP="00DB5422">
      <w:pPr>
        <w:spacing w:line="360" w:lineRule="auto"/>
        <w:jc w:val="both"/>
        <w:rPr>
          <w:rFonts w:ascii="Palatino Linotype" w:eastAsia="Times New Roman" w:hAnsi="Palatino Linotype" w:cs="Arial"/>
          <w:lang w:val="es-MX"/>
        </w:rPr>
      </w:pPr>
    </w:p>
    <w:p w14:paraId="21891CE7" w14:textId="51F4B25D" w:rsidR="0068461F" w:rsidRPr="00DB5422" w:rsidRDefault="00670809" w:rsidP="00DB5422">
      <w:pPr>
        <w:pStyle w:val="Prrafodelista"/>
        <w:numPr>
          <w:ilvl w:val="0"/>
          <w:numId w:val="1"/>
        </w:numPr>
        <w:spacing w:after="160" w:line="360" w:lineRule="auto"/>
        <w:ind w:left="0" w:right="49" w:firstLine="0"/>
        <w:jc w:val="both"/>
        <w:rPr>
          <w:rFonts w:ascii="Palatino Linotype" w:eastAsia="MS Mincho" w:hAnsi="Palatino Linotype" w:cs="Times New Roman"/>
          <w:i/>
          <w:lang w:val="es-ES"/>
        </w:rPr>
      </w:pPr>
      <w:r w:rsidRPr="00DB5422">
        <w:rPr>
          <w:rFonts w:ascii="Palatino Linotype" w:eastAsia="Times New Roman" w:hAnsi="Palatino Linotype" w:cs="Arial"/>
          <w:lang w:val="es-ES"/>
        </w:rPr>
        <w:t>Así</w:t>
      </w:r>
      <w:r w:rsidR="00DE4715" w:rsidRPr="00DB5422">
        <w:rPr>
          <w:rFonts w:ascii="Palatino Linotype" w:eastAsia="Times New Roman" w:hAnsi="Palatino Linotype" w:cs="Arial"/>
          <w:lang w:val="es-ES"/>
        </w:rPr>
        <w:t xml:space="preserve">, es conveniente recordar que </w:t>
      </w:r>
      <w:r w:rsidR="00DE4715" w:rsidRPr="00DB5422">
        <w:rPr>
          <w:rFonts w:ascii="Palatino Linotype" w:eastAsia="Times New Roman" w:hAnsi="Palatino Linotype" w:cs="Arial"/>
          <w:b/>
          <w:lang w:val="es-ES"/>
        </w:rPr>
        <w:t>LA</w:t>
      </w:r>
      <w:r w:rsidR="00DE4715" w:rsidRPr="00DB5422">
        <w:rPr>
          <w:rFonts w:ascii="Palatino Linotype" w:eastAsia="Times New Roman" w:hAnsi="Palatino Linotype" w:cs="Times New Roman"/>
          <w:b/>
          <w:lang w:val="es-ES"/>
        </w:rPr>
        <w:t xml:space="preserve"> RECURRENTE</w:t>
      </w:r>
      <w:r w:rsidR="00DE4715" w:rsidRPr="00DB5422">
        <w:rPr>
          <w:rFonts w:ascii="Palatino Linotype" w:eastAsia="Times New Roman" w:hAnsi="Palatino Linotype" w:cs="Times New Roman"/>
          <w:lang w:val="es-ES"/>
        </w:rPr>
        <w:t xml:space="preserve"> solicitó </w:t>
      </w:r>
      <w:r w:rsidR="00DE4715" w:rsidRPr="00DB5422">
        <w:rPr>
          <w:rFonts w:ascii="Palatino Linotype" w:eastAsia="Times New Roman" w:hAnsi="Palatino Linotype" w:cs="Arial"/>
          <w:lang w:val="es-ES"/>
        </w:rPr>
        <w:t>del</w:t>
      </w:r>
      <w:r w:rsidR="00DE4715" w:rsidRPr="00DB5422">
        <w:rPr>
          <w:rFonts w:ascii="Palatino Linotype" w:eastAsia="Times New Roman" w:hAnsi="Palatino Linotype" w:cs="Times New Roman"/>
          <w:lang w:val="es-ES"/>
        </w:rPr>
        <w:t xml:space="preserve"> </w:t>
      </w:r>
      <w:r w:rsidR="00DE4715" w:rsidRPr="00DB5422">
        <w:rPr>
          <w:rFonts w:ascii="Palatino Linotype" w:eastAsia="Times New Roman" w:hAnsi="Palatino Linotype" w:cs="Arial"/>
          <w:b/>
          <w:lang w:val="es-ES"/>
        </w:rPr>
        <w:t>SUJETO OBLIGADO</w:t>
      </w:r>
      <w:r w:rsidR="00DE4715" w:rsidRPr="00DB5422">
        <w:rPr>
          <w:rFonts w:ascii="Palatino Linotype" w:eastAsia="Times New Roman" w:hAnsi="Palatino Linotype" w:cs="Arial"/>
          <w:lang w:val="es-ES"/>
        </w:rPr>
        <w:t xml:space="preserve">, información relacionada con movimientos de alta y baja de personal del periodo comprendido de los meses de </w:t>
      </w:r>
      <w:r w:rsidR="0068461F" w:rsidRPr="00DB5422">
        <w:rPr>
          <w:rFonts w:ascii="Palatino Linotype" w:eastAsia="Times New Roman" w:hAnsi="Palatino Linotype" w:cs="Arial"/>
          <w:lang w:val="es-ES"/>
        </w:rPr>
        <w:t xml:space="preserve">enero, febrero, marzo y abril </w:t>
      </w:r>
      <w:r w:rsidR="00DE4715" w:rsidRPr="00DB5422">
        <w:rPr>
          <w:rFonts w:ascii="Palatino Linotype" w:eastAsia="Times New Roman" w:hAnsi="Palatino Linotype" w:cs="Arial"/>
          <w:lang w:val="es-ES"/>
        </w:rPr>
        <w:t xml:space="preserve">de dos mil diecinueve; </w:t>
      </w:r>
      <w:r w:rsidR="00674D2D" w:rsidRPr="00DB5422">
        <w:rPr>
          <w:rFonts w:ascii="Palatino Linotype" w:eastAsia="Times New Roman" w:hAnsi="Palatino Linotype" w:cs="Arial"/>
          <w:lang w:val="es-ES"/>
        </w:rPr>
        <w:t xml:space="preserve"> así como la fecha de despido, </w:t>
      </w:r>
      <w:r w:rsidR="00DE4715" w:rsidRPr="00DB5422">
        <w:rPr>
          <w:rFonts w:ascii="Palatino Linotype" w:eastAsia="Times New Roman" w:hAnsi="Palatino Linotype" w:cs="Arial"/>
          <w:lang w:val="es-ES"/>
        </w:rPr>
        <w:t xml:space="preserve">al respecto, </w:t>
      </w:r>
      <w:r w:rsidR="00DE4715" w:rsidRPr="00DB5422">
        <w:rPr>
          <w:rFonts w:ascii="Palatino Linotype" w:eastAsia="Times New Roman" w:hAnsi="Palatino Linotype" w:cs="Arial"/>
          <w:b/>
          <w:lang w:val="es-ES"/>
        </w:rPr>
        <w:t xml:space="preserve">EL SUJETO OBLIGADO </w:t>
      </w:r>
      <w:r w:rsidR="0068461F" w:rsidRPr="00DB5422">
        <w:rPr>
          <w:rFonts w:ascii="Palatino Linotype" w:eastAsia="Times New Roman" w:hAnsi="Palatino Linotype" w:cs="Arial"/>
          <w:lang w:val="es-ES"/>
        </w:rPr>
        <w:t xml:space="preserve">fue omiso en emitir sus respectivas respuestas. </w:t>
      </w:r>
    </w:p>
    <w:p w14:paraId="385B6307" w14:textId="77777777" w:rsidR="00674D2D" w:rsidRPr="00DB5422" w:rsidRDefault="00674D2D" w:rsidP="00DB5422">
      <w:pPr>
        <w:pStyle w:val="Prrafodelista"/>
        <w:spacing w:after="160" w:line="360" w:lineRule="auto"/>
        <w:ind w:left="0" w:right="49"/>
        <w:jc w:val="both"/>
        <w:rPr>
          <w:rFonts w:ascii="Palatino Linotype" w:eastAsia="MS Mincho" w:hAnsi="Palatino Linotype" w:cs="Times New Roman"/>
          <w:i/>
          <w:lang w:val="es-ES"/>
        </w:rPr>
      </w:pPr>
    </w:p>
    <w:p w14:paraId="422C99F0" w14:textId="77777777" w:rsidR="00BF7E2A" w:rsidRPr="00DB5422" w:rsidRDefault="00674D2D" w:rsidP="00DB5422">
      <w:pPr>
        <w:pStyle w:val="Prrafodelista"/>
        <w:numPr>
          <w:ilvl w:val="0"/>
          <w:numId w:val="1"/>
        </w:numPr>
        <w:spacing w:after="160" w:line="360" w:lineRule="auto"/>
        <w:ind w:left="0" w:right="49" w:firstLine="0"/>
        <w:jc w:val="both"/>
        <w:rPr>
          <w:rFonts w:ascii="Palatino Linotype" w:eastAsia="MS Mincho" w:hAnsi="Palatino Linotype" w:cs="Times New Roman"/>
          <w:i/>
          <w:lang w:val="es-ES"/>
        </w:rPr>
      </w:pPr>
      <w:r w:rsidRPr="00DB5422">
        <w:rPr>
          <w:rFonts w:ascii="Palatino Linotype" w:eastAsia="Times New Roman" w:hAnsi="Palatino Linotype" w:cs="Arial"/>
          <w:lang w:val="es-ES"/>
        </w:rPr>
        <w:t xml:space="preserve">Así y antes de abordar lo concerniente a las altas y bajas así como la fecha de despido solicitadas, es oportuno referir que por cuanto hace al requerimiento de la información en formato “Excel”, de conformidad con el ya expuesto artículo 12 de la Ley de Transparencia, los Sujetos Obligados deberán de entregar la información solicitada en el estado en que se encuentre, por lo que si es que se tiene la información en el formato solicitado es procedente su entrega. </w:t>
      </w:r>
    </w:p>
    <w:p w14:paraId="4521DCB2" w14:textId="77777777" w:rsidR="00BF7E2A" w:rsidRPr="00DB5422" w:rsidRDefault="00BF7E2A" w:rsidP="00DB5422">
      <w:pPr>
        <w:pStyle w:val="Prrafodelista"/>
        <w:spacing w:line="360" w:lineRule="auto"/>
        <w:rPr>
          <w:rFonts w:ascii="Palatino Linotype" w:eastAsia="MS Mincho" w:hAnsi="Palatino Linotype" w:cs="Times New Roman"/>
        </w:rPr>
      </w:pPr>
    </w:p>
    <w:p w14:paraId="0B4A726D" w14:textId="441A6F05" w:rsidR="00BF7E2A" w:rsidRPr="00DB5422" w:rsidRDefault="00BF7E2A" w:rsidP="00DB5422">
      <w:pPr>
        <w:pStyle w:val="Prrafodelista"/>
        <w:numPr>
          <w:ilvl w:val="0"/>
          <w:numId w:val="1"/>
        </w:numPr>
        <w:spacing w:after="160" w:line="360" w:lineRule="auto"/>
        <w:ind w:left="0" w:right="49" w:firstLine="0"/>
        <w:jc w:val="both"/>
        <w:rPr>
          <w:rFonts w:ascii="Palatino Linotype" w:eastAsia="MS Mincho" w:hAnsi="Palatino Linotype" w:cs="Times New Roman"/>
          <w:i/>
          <w:lang w:val="es-ES"/>
        </w:rPr>
      </w:pPr>
      <w:r w:rsidRPr="00DB5422">
        <w:rPr>
          <w:rFonts w:ascii="Palatino Linotype" w:eastAsia="MS Mincho" w:hAnsi="Palatino Linotype" w:cs="Times New Roman"/>
        </w:rPr>
        <w:t xml:space="preserve">En este mismo sentido, la </w:t>
      </w:r>
      <w:r w:rsidRPr="00DB5422">
        <w:rPr>
          <w:rFonts w:ascii="Palatino Linotype" w:eastAsia="MS Mincho" w:hAnsi="Palatino Linotype" w:cs="Times New Roman"/>
          <w:b/>
        </w:rPr>
        <w:t>Ley de Transparencia y Acceso a la Información Pública del Estado de México y Municipios</w:t>
      </w:r>
      <w:r w:rsidRPr="00DB5422">
        <w:rPr>
          <w:rFonts w:ascii="Palatino Linotype" w:eastAsia="MS Mincho" w:hAnsi="Palatino Linotype" w:cs="Times New Roman"/>
        </w:rPr>
        <w:t xml:space="preserve"> expresa en su artículo 3, de manera textual lo siguiente:</w:t>
      </w:r>
    </w:p>
    <w:p w14:paraId="42146609" w14:textId="77777777" w:rsidR="00BF7E2A" w:rsidRPr="00DB5422" w:rsidRDefault="00BF7E2A" w:rsidP="00DB5422">
      <w:pPr>
        <w:autoSpaceDE w:val="0"/>
        <w:autoSpaceDN w:val="0"/>
        <w:adjustRightInd w:val="0"/>
        <w:spacing w:before="240" w:after="240" w:line="360" w:lineRule="auto"/>
        <w:ind w:left="567"/>
        <w:contextualSpacing/>
        <w:jc w:val="both"/>
        <w:rPr>
          <w:rFonts w:ascii="Palatino Linotype" w:eastAsia="MS Mincho" w:hAnsi="Palatino Linotype" w:cs="Times New Roman"/>
          <w:i/>
        </w:rPr>
      </w:pPr>
      <w:r w:rsidRPr="00DB5422">
        <w:rPr>
          <w:rFonts w:ascii="Palatino Linotype" w:eastAsia="MS Mincho" w:hAnsi="Palatino Linotype" w:cs="Times New Roman"/>
          <w:i/>
        </w:rPr>
        <w:t>(…)</w:t>
      </w:r>
    </w:p>
    <w:p w14:paraId="239B4814" w14:textId="77777777" w:rsidR="00BF7E2A" w:rsidRPr="00DB5422" w:rsidRDefault="00BF7E2A" w:rsidP="00DB5422">
      <w:pPr>
        <w:autoSpaceDE w:val="0"/>
        <w:autoSpaceDN w:val="0"/>
        <w:adjustRightInd w:val="0"/>
        <w:spacing w:before="240" w:after="240" w:line="360" w:lineRule="auto"/>
        <w:ind w:left="567" w:right="616"/>
        <w:jc w:val="both"/>
        <w:rPr>
          <w:rFonts w:ascii="Palatino Linotype" w:eastAsia="MS Mincho" w:hAnsi="Palatino Linotype" w:cs="Times New Roman"/>
          <w:b/>
          <w:i/>
        </w:rPr>
      </w:pPr>
      <w:r w:rsidRPr="00DB5422">
        <w:rPr>
          <w:rFonts w:ascii="Palatino Linotype" w:eastAsia="MS Mincho" w:hAnsi="Palatino Linotype" w:cs="Times New Roman"/>
          <w:b/>
          <w:i/>
        </w:rPr>
        <w:t>VIII. Datos abiertos: Los datos digitales de carácter público que son accesibles en línea que pueden ser usados, reutilizados y redistribuidos por cualquier interesado y que tienen las siguientes características:</w:t>
      </w:r>
    </w:p>
    <w:p w14:paraId="1728F4D2" w14:textId="77777777" w:rsidR="00BF7E2A" w:rsidRPr="00DB5422" w:rsidRDefault="00BF7E2A" w:rsidP="00DB5422">
      <w:pPr>
        <w:autoSpaceDE w:val="0"/>
        <w:autoSpaceDN w:val="0"/>
        <w:adjustRightInd w:val="0"/>
        <w:spacing w:before="240" w:after="240" w:line="360" w:lineRule="auto"/>
        <w:ind w:left="567" w:right="616"/>
        <w:jc w:val="both"/>
        <w:rPr>
          <w:rFonts w:ascii="Palatino Linotype" w:eastAsia="MS Mincho" w:hAnsi="Palatino Linotype" w:cs="Times New Roman"/>
          <w:i/>
        </w:rPr>
      </w:pPr>
      <w:r w:rsidRPr="00DB5422">
        <w:rPr>
          <w:rFonts w:ascii="Palatino Linotype" w:eastAsia="MS Mincho" w:hAnsi="Palatino Linotype" w:cs="Times New Roman"/>
          <w:i/>
        </w:rPr>
        <w:t>a) Accesibles: Los datos están disponibles para la gama más amplia de usuarios, para cualquier propósito;</w:t>
      </w:r>
    </w:p>
    <w:p w14:paraId="1944CFB1" w14:textId="77777777" w:rsidR="00BF7E2A" w:rsidRPr="00DB5422" w:rsidRDefault="00BF7E2A" w:rsidP="00DB5422">
      <w:pPr>
        <w:autoSpaceDE w:val="0"/>
        <w:autoSpaceDN w:val="0"/>
        <w:adjustRightInd w:val="0"/>
        <w:spacing w:before="240" w:after="240" w:line="360" w:lineRule="auto"/>
        <w:ind w:left="567" w:right="616"/>
        <w:jc w:val="both"/>
        <w:rPr>
          <w:rFonts w:ascii="Palatino Linotype" w:eastAsia="MS Mincho" w:hAnsi="Palatino Linotype" w:cs="Times New Roman"/>
          <w:i/>
        </w:rPr>
      </w:pPr>
      <w:r w:rsidRPr="00DB5422">
        <w:rPr>
          <w:rFonts w:ascii="Palatino Linotype" w:eastAsia="MS Mincho" w:hAnsi="Palatino Linotype" w:cs="Times New Roman"/>
          <w:i/>
        </w:rPr>
        <w:t>b) Integrales: Contienen el tema que describen a detalle y con los metadatos necesarios;</w:t>
      </w:r>
    </w:p>
    <w:p w14:paraId="7FE08400" w14:textId="77777777" w:rsidR="00BF7E2A" w:rsidRPr="00DB5422" w:rsidRDefault="00BF7E2A" w:rsidP="00DB5422">
      <w:pPr>
        <w:autoSpaceDE w:val="0"/>
        <w:autoSpaceDN w:val="0"/>
        <w:adjustRightInd w:val="0"/>
        <w:spacing w:before="240" w:after="240" w:line="360" w:lineRule="auto"/>
        <w:ind w:left="567" w:right="616"/>
        <w:jc w:val="both"/>
        <w:rPr>
          <w:rFonts w:ascii="Palatino Linotype" w:eastAsia="MS Mincho" w:hAnsi="Palatino Linotype" w:cs="Times New Roman"/>
          <w:i/>
        </w:rPr>
      </w:pPr>
      <w:r w:rsidRPr="00DB5422">
        <w:rPr>
          <w:rFonts w:ascii="Palatino Linotype" w:eastAsia="MS Mincho" w:hAnsi="Palatino Linotype" w:cs="Times New Roman"/>
          <w:i/>
        </w:rPr>
        <w:t>c) Gratuitos: Se obtienen sin entregar a cambio contraprestación alguna;</w:t>
      </w:r>
    </w:p>
    <w:p w14:paraId="6334F7DF" w14:textId="77777777" w:rsidR="00BF7E2A" w:rsidRPr="00DB5422" w:rsidRDefault="00BF7E2A" w:rsidP="00DB5422">
      <w:pPr>
        <w:autoSpaceDE w:val="0"/>
        <w:autoSpaceDN w:val="0"/>
        <w:adjustRightInd w:val="0"/>
        <w:spacing w:before="240" w:after="240" w:line="360" w:lineRule="auto"/>
        <w:ind w:left="567" w:right="616"/>
        <w:jc w:val="both"/>
        <w:rPr>
          <w:rFonts w:ascii="Palatino Linotype" w:eastAsia="MS Mincho" w:hAnsi="Palatino Linotype" w:cs="Times New Roman"/>
          <w:i/>
        </w:rPr>
      </w:pPr>
      <w:r w:rsidRPr="00DB5422">
        <w:rPr>
          <w:rFonts w:ascii="Palatino Linotype" w:eastAsia="MS Mincho" w:hAnsi="Palatino Linotype" w:cs="Times New Roman"/>
          <w:i/>
        </w:rPr>
        <w:t>d) No discriminatorios: Los datos están disponibles para cualquier persona, sin necesidad de registro;</w:t>
      </w:r>
    </w:p>
    <w:p w14:paraId="02161A3B" w14:textId="77777777" w:rsidR="00BF7E2A" w:rsidRPr="00DB5422" w:rsidRDefault="00BF7E2A" w:rsidP="00DB5422">
      <w:pPr>
        <w:autoSpaceDE w:val="0"/>
        <w:autoSpaceDN w:val="0"/>
        <w:adjustRightInd w:val="0"/>
        <w:spacing w:before="240" w:after="240" w:line="360" w:lineRule="auto"/>
        <w:ind w:left="567" w:right="616"/>
        <w:jc w:val="both"/>
        <w:rPr>
          <w:rFonts w:ascii="Palatino Linotype" w:eastAsia="MS Mincho" w:hAnsi="Palatino Linotype" w:cs="Times New Roman"/>
          <w:i/>
        </w:rPr>
      </w:pPr>
      <w:r w:rsidRPr="00DB5422">
        <w:rPr>
          <w:rFonts w:ascii="Palatino Linotype" w:eastAsia="MS Mincho" w:hAnsi="Palatino Linotype" w:cs="Times New Roman"/>
          <w:i/>
        </w:rPr>
        <w:t>e) Oportunos: Son actualizados, periódicamente, conforme se generen;</w:t>
      </w:r>
    </w:p>
    <w:p w14:paraId="24F8F259" w14:textId="77777777" w:rsidR="00BF7E2A" w:rsidRPr="00DB5422" w:rsidRDefault="00BF7E2A" w:rsidP="00DB5422">
      <w:pPr>
        <w:autoSpaceDE w:val="0"/>
        <w:autoSpaceDN w:val="0"/>
        <w:adjustRightInd w:val="0"/>
        <w:spacing w:before="240" w:after="240" w:line="360" w:lineRule="auto"/>
        <w:ind w:left="567" w:right="616"/>
        <w:jc w:val="both"/>
        <w:rPr>
          <w:rFonts w:ascii="Palatino Linotype" w:eastAsia="MS Mincho" w:hAnsi="Palatino Linotype" w:cs="Times New Roman"/>
          <w:i/>
        </w:rPr>
      </w:pPr>
      <w:r w:rsidRPr="00DB5422">
        <w:rPr>
          <w:rFonts w:ascii="Palatino Linotype" w:eastAsia="MS Mincho" w:hAnsi="Palatino Linotype" w:cs="Times New Roman"/>
          <w:i/>
        </w:rPr>
        <w:t>f) Permanentes: Se conservan en el tiempo, para lo cual, las versiones históricas relevantes para uso público se mantendrán disponibles con identificadores adecuados al efecto;</w:t>
      </w:r>
    </w:p>
    <w:p w14:paraId="7D75FA8D" w14:textId="77777777" w:rsidR="00BF7E2A" w:rsidRPr="00DB5422" w:rsidRDefault="00BF7E2A" w:rsidP="00DB5422">
      <w:pPr>
        <w:autoSpaceDE w:val="0"/>
        <w:autoSpaceDN w:val="0"/>
        <w:adjustRightInd w:val="0"/>
        <w:spacing w:before="240" w:after="240" w:line="360" w:lineRule="auto"/>
        <w:ind w:left="567" w:right="616"/>
        <w:jc w:val="both"/>
        <w:rPr>
          <w:rFonts w:ascii="Palatino Linotype" w:eastAsia="MS Mincho" w:hAnsi="Palatino Linotype" w:cs="Times New Roman"/>
          <w:i/>
        </w:rPr>
      </w:pPr>
      <w:r w:rsidRPr="00DB5422">
        <w:rPr>
          <w:rFonts w:ascii="Palatino Linotype" w:eastAsia="MS Mincho" w:hAnsi="Palatino Linotype" w:cs="Times New Roman"/>
          <w:i/>
        </w:rPr>
        <w:t>g) Primarios: Provienen de la fuente de origen con el máximo nivel de desagregación posible;</w:t>
      </w:r>
    </w:p>
    <w:p w14:paraId="3219E93C" w14:textId="77777777" w:rsidR="00BF7E2A" w:rsidRPr="00DB5422" w:rsidRDefault="00BF7E2A" w:rsidP="00DB5422">
      <w:pPr>
        <w:autoSpaceDE w:val="0"/>
        <w:autoSpaceDN w:val="0"/>
        <w:adjustRightInd w:val="0"/>
        <w:spacing w:before="240" w:after="240" w:line="360" w:lineRule="auto"/>
        <w:ind w:left="567" w:right="616"/>
        <w:jc w:val="both"/>
        <w:rPr>
          <w:rFonts w:ascii="Palatino Linotype" w:eastAsia="MS Mincho" w:hAnsi="Palatino Linotype" w:cs="Times New Roman"/>
          <w:i/>
        </w:rPr>
      </w:pPr>
      <w:r w:rsidRPr="00DB5422">
        <w:rPr>
          <w:rFonts w:ascii="Palatino Linotype" w:eastAsia="MS Mincho" w:hAnsi="Palatino Linotype" w:cs="Times New Roman"/>
          <w:i/>
        </w:rPr>
        <w:t>h) Legibles por máquinas: Deberán estar estructurados, total o parcialmente, para ser procesados e interpretados por equipos electrónicos de manera automática;</w:t>
      </w:r>
    </w:p>
    <w:p w14:paraId="27157FEF" w14:textId="77777777" w:rsidR="00BF7E2A" w:rsidRPr="00DB5422" w:rsidRDefault="00BF7E2A" w:rsidP="00DB5422">
      <w:pPr>
        <w:autoSpaceDE w:val="0"/>
        <w:autoSpaceDN w:val="0"/>
        <w:adjustRightInd w:val="0"/>
        <w:spacing w:before="240" w:after="240" w:line="360" w:lineRule="auto"/>
        <w:ind w:left="567" w:right="616"/>
        <w:jc w:val="both"/>
        <w:rPr>
          <w:rFonts w:ascii="Palatino Linotype" w:eastAsia="MS Mincho" w:hAnsi="Palatino Linotype" w:cs="Times New Roman"/>
          <w:i/>
        </w:rPr>
      </w:pPr>
      <w:r w:rsidRPr="00DB5422">
        <w:rPr>
          <w:rFonts w:ascii="Palatino Linotype" w:eastAsia="MS Mincho" w:hAnsi="Palatino Linotype" w:cs="Times New Roman"/>
          <w:b/>
          <w:i/>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DB5422">
        <w:rPr>
          <w:rFonts w:ascii="Palatino Linotype" w:eastAsia="MS Mincho" w:hAnsi="Palatino Linotype" w:cs="Times New Roman"/>
          <w:i/>
        </w:rPr>
        <w:t>; y</w:t>
      </w:r>
    </w:p>
    <w:p w14:paraId="7ED9C531" w14:textId="77777777" w:rsidR="00BF7E2A" w:rsidRPr="00DB5422" w:rsidRDefault="00BF7E2A" w:rsidP="00DB5422">
      <w:pPr>
        <w:autoSpaceDE w:val="0"/>
        <w:autoSpaceDN w:val="0"/>
        <w:adjustRightInd w:val="0"/>
        <w:spacing w:before="240" w:after="240" w:line="360" w:lineRule="auto"/>
        <w:ind w:left="567" w:right="616"/>
        <w:jc w:val="both"/>
        <w:rPr>
          <w:rFonts w:ascii="Palatino Linotype" w:eastAsia="MS Mincho" w:hAnsi="Palatino Linotype" w:cs="Times New Roman"/>
          <w:i/>
        </w:rPr>
      </w:pPr>
      <w:r w:rsidRPr="00DB5422">
        <w:rPr>
          <w:rFonts w:ascii="Palatino Linotype" w:eastAsia="MS Mincho" w:hAnsi="Palatino Linotype" w:cs="Times New Roman"/>
          <w:i/>
        </w:rPr>
        <w:t>j) De libre uso: Citan la fuente de origen como único requerimiento para ser utilizados libremente.</w:t>
      </w:r>
    </w:p>
    <w:p w14:paraId="0094E99F" w14:textId="77777777" w:rsidR="00BF7E2A" w:rsidRPr="00DB5422" w:rsidRDefault="00BF7E2A" w:rsidP="00DB5422">
      <w:pPr>
        <w:pStyle w:val="Prrafodelista"/>
        <w:numPr>
          <w:ilvl w:val="0"/>
          <w:numId w:val="1"/>
        </w:numPr>
        <w:spacing w:line="360" w:lineRule="auto"/>
        <w:ind w:left="0" w:firstLine="0"/>
        <w:jc w:val="both"/>
        <w:rPr>
          <w:rFonts w:ascii="Palatino Linotype" w:eastAsia="Calibri" w:hAnsi="Palatino Linotype" w:cs="Arial"/>
          <w:lang w:val="es-ES"/>
        </w:rPr>
      </w:pPr>
      <w:r w:rsidRPr="00DB5422">
        <w:rPr>
          <w:rFonts w:ascii="Palatino Linotype" w:eastAsia="MS Mincho" w:hAnsi="Palatino Linotype" w:cs="Times New Roman"/>
        </w:rPr>
        <w:t>Por lo anterior, este Organismo, en virtud de la resolución de múltiples recursos de revisión, ha sostenido que los particulares buscan la obtención de soporte documental auténtico, firmado, rubricado, o bien, documentales que de manera indubitable le permitan constatar que fueron creados en ejercicio de las funciones públicas de los Sujetos Obligados.</w:t>
      </w:r>
    </w:p>
    <w:p w14:paraId="1CDF6E28" w14:textId="77777777" w:rsidR="00BF7E2A" w:rsidRPr="00DB5422" w:rsidRDefault="00BF7E2A" w:rsidP="00DB5422">
      <w:pPr>
        <w:pStyle w:val="Prrafodelista"/>
        <w:spacing w:line="360" w:lineRule="auto"/>
        <w:ind w:left="0"/>
        <w:jc w:val="both"/>
        <w:rPr>
          <w:rFonts w:ascii="Palatino Linotype" w:eastAsia="Calibri" w:hAnsi="Palatino Linotype" w:cs="Arial"/>
          <w:lang w:val="es-ES"/>
        </w:rPr>
      </w:pPr>
    </w:p>
    <w:p w14:paraId="60C62134" w14:textId="77777777" w:rsidR="00BF7E2A" w:rsidRPr="00DB5422" w:rsidRDefault="00BF7E2A" w:rsidP="00DB5422">
      <w:pPr>
        <w:pStyle w:val="Prrafodelista"/>
        <w:numPr>
          <w:ilvl w:val="0"/>
          <w:numId w:val="1"/>
        </w:numPr>
        <w:spacing w:line="360" w:lineRule="auto"/>
        <w:ind w:left="0" w:firstLine="0"/>
        <w:jc w:val="both"/>
        <w:rPr>
          <w:rFonts w:ascii="Palatino Linotype" w:eastAsia="Calibri" w:hAnsi="Palatino Linotype" w:cs="Arial"/>
          <w:lang w:val="es-ES"/>
        </w:rPr>
      </w:pPr>
      <w:r w:rsidRPr="00DB5422">
        <w:rPr>
          <w:rFonts w:ascii="Palatino Linotype" w:eastAsia="MS Mincho" w:hAnsi="Palatino Linotype" w:cs="Times New Roman"/>
        </w:rPr>
        <w:t>Lo anterior, no significa que los Sujetos Obligados no promuevan el uso de datos abiertos en la elaboración de información; simplemente se trata de dejar en claro que el 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14:paraId="682E9814" w14:textId="77777777" w:rsidR="00BF7E2A" w:rsidRPr="00DB5422" w:rsidRDefault="00BF7E2A" w:rsidP="00DB5422">
      <w:pPr>
        <w:pStyle w:val="Prrafodelista"/>
        <w:spacing w:line="360" w:lineRule="auto"/>
        <w:ind w:left="0"/>
        <w:rPr>
          <w:rFonts w:ascii="Palatino Linotype" w:eastAsia="Calibri" w:hAnsi="Palatino Linotype" w:cs="Arial"/>
          <w:lang w:val="es-ES"/>
        </w:rPr>
      </w:pPr>
    </w:p>
    <w:p w14:paraId="3B96C7F7" w14:textId="3EAA899C" w:rsidR="00BF7E2A" w:rsidRPr="00DB5422" w:rsidRDefault="00BF7E2A" w:rsidP="00DB5422">
      <w:pPr>
        <w:pStyle w:val="Prrafodelista"/>
        <w:numPr>
          <w:ilvl w:val="0"/>
          <w:numId w:val="1"/>
        </w:numPr>
        <w:spacing w:line="360" w:lineRule="auto"/>
        <w:ind w:left="0" w:firstLine="0"/>
        <w:jc w:val="both"/>
        <w:rPr>
          <w:rFonts w:ascii="Palatino Linotype" w:eastAsia="Calibri" w:hAnsi="Palatino Linotype" w:cs="Arial"/>
          <w:lang w:val="es-ES"/>
        </w:rPr>
      </w:pPr>
      <w:r w:rsidRPr="00DB5422">
        <w:rPr>
          <w:rFonts w:ascii="Palatino Linotype" w:eastAsia="Calibri" w:hAnsi="Palatino Linotype" w:cs="Arial"/>
          <w:lang w:val="es-ES"/>
        </w:rPr>
        <w:t>Por lo que en el presente asunto, de contar con la información en el formato requerido, deberá proceder a la entrega del mismo, en caso contrario, podrá proporcionarlo en el estado o bien, en el formato en que se haya generado os e encuentre, con el objeto de allegar de la información solicitada a la persona interesada.</w:t>
      </w:r>
    </w:p>
    <w:p w14:paraId="6C266546" w14:textId="77777777" w:rsidR="00404C67" w:rsidRPr="00DB5422" w:rsidRDefault="00404C67" w:rsidP="00DB5422">
      <w:pPr>
        <w:pStyle w:val="Prrafodelista"/>
        <w:spacing w:after="160" w:line="360" w:lineRule="auto"/>
        <w:ind w:left="0" w:right="49"/>
        <w:jc w:val="both"/>
        <w:rPr>
          <w:rFonts w:ascii="Palatino Linotype" w:eastAsia="MS Mincho" w:hAnsi="Palatino Linotype" w:cs="Times New Roman"/>
          <w:i/>
          <w:lang w:val="es-ES"/>
        </w:rPr>
      </w:pPr>
    </w:p>
    <w:p w14:paraId="307F5481" w14:textId="4F27BE79" w:rsidR="00CD4A18" w:rsidRDefault="00674D2D" w:rsidP="00DB5422">
      <w:pPr>
        <w:pStyle w:val="Prrafodelista"/>
        <w:numPr>
          <w:ilvl w:val="0"/>
          <w:numId w:val="1"/>
        </w:numPr>
        <w:spacing w:after="160" w:line="360" w:lineRule="auto"/>
        <w:ind w:left="0" w:right="49" w:firstLine="0"/>
        <w:jc w:val="both"/>
        <w:rPr>
          <w:rFonts w:ascii="Palatino Linotype" w:eastAsia="MS Mincho" w:hAnsi="Palatino Linotype" w:cs="Times New Roman"/>
          <w:lang w:val="es-ES"/>
        </w:rPr>
      </w:pPr>
      <w:r w:rsidRPr="00DB5422">
        <w:rPr>
          <w:rFonts w:ascii="Palatino Linotype" w:eastAsia="MS Mincho" w:hAnsi="Palatino Linotype" w:cs="Times New Roman"/>
          <w:lang w:val="es-ES"/>
        </w:rPr>
        <w:t>Expuesto lo anterior</w:t>
      </w:r>
      <w:r w:rsidR="0068461F" w:rsidRPr="00DB5422">
        <w:rPr>
          <w:rFonts w:ascii="Palatino Linotype" w:eastAsia="MS Mincho" w:hAnsi="Palatino Linotype" w:cs="Times New Roman"/>
          <w:lang w:val="es-ES"/>
        </w:rPr>
        <w:t>, y derivado que la</w:t>
      </w:r>
      <w:r w:rsidR="00C859D6" w:rsidRPr="00DB5422">
        <w:rPr>
          <w:rFonts w:ascii="Palatino Linotype" w:eastAsia="MS Mincho" w:hAnsi="Palatino Linotype" w:cs="Times New Roman"/>
          <w:lang w:val="es-ES"/>
        </w:rPr>
        <w:t>s</w:t>
      </w:r>
      <w:r w:rsidR="0068461F" w:rsidRPr="00DB5422">
        <w:rPr>
          <w:rFonts w:ascii="Palatino Linotype" w:eastAsia="MS Mincho" w:hAnsi="Palatino Linotype" w:cs="Times New Roman"/>
          <w:lang w:val="es-ES"/>
        </w:rPr>
        <w:t xml:space="preserve"> solicitud</w:t>
      </w:r>
      <w:r w:rsidR="00C859D6" w:rsidRPr="00DB5422">
        <w:rPr>
          <w:rFonts w:ascii="Palatino Linotype" w:eastAsia="MS Mincho" w:hAnsi="Palatino Linotype" w:cs="Times New Roman"/>
          <w:lang w:val="es-ES"/>
        </w:rPr>
        <w:t>es</w:t>
      </w:r>
      <w:r w:rsidR="0068461F" w:rsidRPr="00DB5422">
        <w:rPr>
          <w:rFonts w:ascii="Palatino Linotype" w:eastAsia="MS Mincho" w:hAnsi="Palatino Linotype" w:cs="Times New Roman"/>
          <w:lang w:val="es-ES"/>
        </w:rPr>
        <w:t xml:space="preserve"> se encuentra</w:t>
      </w:r>
      <w:r w:rsidR="00C859D6" w:rsidRPr="00DB5422">
        <w:rPr>
          <w:rFonts w:ascii="Palatino Linotype" w:eastAsia="MS Mincho" w:hAnsi="Palatino Linotype" w:cs="Times New Roman"/>
          <w:lang w:val="es-ES"/>
        </w:rPr>
        <w:t>n</w:t>
      </w:r>
      <w:r w:rsidR="0068461F" w:rsidRPr="00DB5422">
        <w:rPr>
          <w:rFonts w:ascii="Palatino Linotype" w:eastAsia="MS Mincho" w:hAnsi="Palatino Linotype" w:cs="Times New Roman"/>
          <w:lang w:val="es-ES"/>
        </w:rPr>
        <w:t xml:space="preserve"> relacionada</w:t>
      </w:r>
      <w:r w:rsidR="00C859D6" w:rsidRPr="00DB5422">
        <w:rPr>
          <w:rFonts w:ascii="Palatino Linotype" w:eastAsia="MS Mincho" w:hAnsi="Palatino Linotype" w:cs="Times New Roman"/>
          <w:lang w:val="es-ES"/>
        </w:rPr>
        <w:t>s</w:t>
      </w:r>
      <w:r w:rsidR="0068461F" w:rsidRPr="00DB5422">
        <w:rPr>
          <w:rFonts w:ascii="Palatino Linotype" w:eastAsia="MS Mincho" w:hAnsi="Palatino Linotype" w:cs="Times New Roman"/>
          <w:lang w:val="es-ES"/>
        </w:rPr>
        <w:t xml:space="preserve"> con movimientos de alta</w:t>
      </w:r>
      <w:r w:rsidR="00C859D6" w:rsidRPr="00DB5422">
        <w:rPr>
          <w:rFonts w:ascii="Palatino Linotype" w:eastAsia="MS Mincho" w:hAnsi="Palatino Linotype" w:cs="Times New Roman"/>
          <w:lang w:val="es-ES"/>
        </w:rPr>
        <w:t xml:space="preserve">s </w:t>
      </w:r>
      <w:r w:rsidR="0068461F" w:rsidRPr="00DB5422">
        <w:rPr>
          <w:rFonts w:ascii="Palatino Linotype" w:eastAsia="MS Mincho" w:hAnsi="Palatino Linotype" w:cs="Times New Roman"/>
          <w:lang w:val="es-ES"/>
        </w:rPr>
        <w:t>y baja</w:t>
      </w:r>
      <w:r w:rsidR="00C859D6" w:rsidRPr="00DB5422">
        <w:rPr>
          <w:rFonts w:ascii="Palatino Linotype" w:eastAsia="MS Mincho" w:hAnsi="Palatino Linotype" w:cs="Times New Roman"/>
          <w:lang w:val="es-ES"/>
        </w:rPr>
        <w:t>s</w:t>
      </w:r>
      <w:r w:rsidR="0068461F" w:rsidRPr="00DB5422">
        <w:rPr>
          <w:rFonts w:ascii="Palatino Linotype" w:eastAsia="MS Mincho" w:hAnsi="Palatino Linotype" w:cs="Times New Roman"/>
          <w:lang w:val="es-ES"/>
        </w:rPr>
        <w:t xml:space="preserve"> de personal; es importante traer a contexto la Ley del Trabajo de los Servidores Públicos del Esta</w:t>
      </w:r>
      <w:r w:rsidR="00CD4A18" w:rsidRPr="00DB5422">
        <w:rPr>
          <w:rFonts w:ascii="Palatino Linotype" w:eastAsia="MS Mincho" w:hAnsi="Palatino Linotype" w:cs="Times New Roman"/>
          <w:lang w:val="es-ES"/>
        </w:rPr>
        <w:t xml:space="preserve">do y Municipios, la cual refiere la forma en que se entiende establecida la relación laboral  y la forma en que la misma puede terminar, como a continuación se </w:t>
      </w:r>
      <w:r w:rsidR="003D3073" w:rsidRPr="00DB5422">
        <w:rPr>
          <w:rFonts w:ascii="Palatino Linotype" w:eastAsia="MS Mincho" w:hAnsi="Palatino Linotype" w:cs="Times New Roman"/>
          <w:lang w:val="es-ES"/>
        </w:rPr>
        <w:t>observa</w:t>
      </w:r>
      <w:r w:rsidR="0068461F" w:rsidRPr="00DB5422">
        <w:rPr>
          <w:rFonts w:ascii="Palatino Linotype" w:eastAsia="MS Mincho" w:hAnsi="Palatino Linotype" w:cs="Times New Roman"/>
          <w:lang w:val="es-ES"/>
        </w:rPr>
        <w:t>:</w:t>
      </w:r>
    </w:p>
    <w:p w14:paraId="42C30492" w14:textId="77777777" w:rsidR="00DB5422" w:rsidRPr="00DB5422" w:rsidRDefault="00DB5422" w:rsidP="00DB5422">
      <w:pPr>
        <w:pStyle w:val="Prrafodelista"/>
        <w:spacing w:after="160" w:line="360" w:lineRule="auto"/>
        <w:ind w:left="0" w:right="49"/>
        <w:jc w:val="both"/>
        <w:rPr>
          <w:rFonts w:ascii="Palatino Linotype" w:eastAsia="MS Mincho" w:hAnsi="Palatino Linotype" w:cs="Times New Roman"/>
          <w:lang w:val="es-ES"/>
        </w:rPr>
      </w:pPr>
    </w:p>
    <w:p w14:paraId="3AFA4221" w14:textId="003BBE6A" w:rsidR="00CD4A18" w:rsidRPr="00DB5422" w:rsidRDefault="00CD4A18" w:rsidP="00DB5422">
      <w:pPr>
        <w:pStyle w:val="Prrafodelista"/>
        <w:spacing w:after="160" w:line="360" w:lineRule="auto"/>
        <w:ind w:left="567" w:right="616"/>
        <w:jc w:val="both"/>
        <w:rPr>
          <w:rFonts w:ascii="Palatino Linotype" w:eastAsia="MS Mincho" w:hAnsi="Palatino Linotype" w:cs="Times New Roman"/>
          <w:b/>
          <w:i/>
          <w:lang w:val="es-ES"/>
        </w:rPr>
      </w:pPr>
      <w:r w:rsidRPr="00DB5422">
        <w:rPr>
          <w:rFonts w:ascii="Palatino Linotype" w:eastAsia="MS Mincho" w:hAnsi="Palatino Linotype" w:cs="Times New Roman"/>
          <w:b/>
          <w:i/>
          <w:lang w:val="es-ES"/>
        </w:rPr>
        <w:t>“ARTÍCULO 5.-</w:t>
      </w:r>
      <w:r w:rsidRPr="00DB5422">
        <w:rPr>
          <w:rFonts w:ascii="Palatino Linotype" w:eastAsia="MS Mincho" w:hAnsi="Palatino Linotype" w:cs="Times New Roman"/>
          <w:i/>
          <w:lang w:val="es-ES"/>
        </w:rPr>
        <w:t xml:space="preserve"> La </w:t>
      </w:r>
      <w:r w:rsidRPr="00DB5422">
        <w:rPr>
          <w:rFonts w:ascii="Palatino Linotype" w:eastAsia="MS Mincho" w:hAnsi="Palatino Linotype" w:cs="Times New Roman"/>
          <w:b/>
          <w:i/>
          <w:lang w:val="es-ES"/>
        </w:rPr>
        <w:t xml:space="preserve">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2DC7CC1F" w14:textId="38C88423" w:rsidR="00CD4A18" w:rsidRPr="00DB5422" w:rsidRDefault="00CD4A18" w:rsidP="00DB5422">
      <w:pPr>
        <w:pStyle w:val="Prrafodelista"/>
        <w:spacing w:after="160" w:line="360" w:lineRule="auto"/>
        <w:ind w:left="567" w:right="616"/>
        <w:jc w:val="both"/>
        <w:rPr>
          <w:rFonts w:ascii="Palatino Linotype" w:eastAsia="MS Mincho" w:hAnsi="Palatino Linotype" w:cs="Times New Roman"/>
          <w:i/>
          <w:lang w:val="es-ES"/>
        </w:rPr>
      </w:pPr>
      <w:r w:rsidRPr="00DB5422">
        <w:rPr>
          <w:rFonts w:ascii="Palatino Linotype" w:eastAsia="MS Mincho" w:hAnsi="Palatino Linotype" w:cs="Times New Roman"/>
          <w:i/>
          <w:lang w:val="es-ES"/>
        </w:rPr>
        <w:t>Para los efectos de esta ley, las instituciones públicas estarán representadas por sus titulares.”</w:t>
      </w:r>
    </w:p>
    <w:p w14:paraId="05A5CCF3" w14:textId="77777777" w:rsidR="00CD4A18" w:rsidRPr="00DB5422" w:rsidRDefault="00CD4A18" w:rsidP="00DB5422">
      <w:pPr>
        <w:pStyle w:val="Prrafodelista"/>
        <w:spacing w:after="160" w:line="360" w:lineRule="auto"/>
        <w:ind w:left="567" w:right="616"/>
        <w:jc w:val="both"/>
        <w:rPr>
          <w:rFonts w:ascii="Palatino Linotype" w:eastAsia="MS Mincho" w:hAnsi="Palatino Linotype" w:cs="Times New Roman"/>
          <w:i/>
          <w:lang w:val="es-ES"/>
        </w:rPr>
      </w:pPr>
    </w:p>
    <w:p w14:paraId="6AEF94AC" w14:textId="754077B4" w:rsidR="00CD4A18" w:rsidRPr="00DB5422" w:rsidRDefault="00CD4A18" w:rsidP="00DB5422">
      <w:pPr>
        <w:pStyle w:val="Prrafodelista"/>
        <w:spacing w:after="160" w:line="360" w:lineRule="auto"/>
        <w:ind w:left="567" w:right="616"/>
        <w:rPr>
          <w:rFonts w:ascii="Palatino Linotype" w:eastAsia="MS Mincho" w:hAnsi="Palatino Linotype" w:cs="Times New Roman"/>
          <w:i/>
          <w:lang w:val="es-ES"/>
        </w:rPr>
      </w:pPr>
      <w:r w:rsidRPr="00DB5422">
        <w:rPr>
          <w:rFonts w:ascii="Palatino Linotype" w:eastAsia="MS Mincho" w:hAnsi="Palatino Linotype" w:cs="Times New Roman"/>
          <w:b/>
          <w:i/>
          <w:lang w:val="es-ES"/>
        </w:rPr>
        <w:t>“ARTÍCULO 89.</w:t>
      </w:r>
      <w:r w:rsidRPr="00DB5422">
        <w:rPr>
          <w:rFonts w:ascii="Palatino Linotype" w:eastAsia="MS Mincho" w:hAnsi="Palatino Linotype" w:cs="Times New Roman"/>
          <w:i/>
          <w:lang w:val="es-ES"/>
        </w:rPr>
        <w:t xml:space="preserve"> Son </w:t>
      </w:r>
      <w:r w:rsidRPr="00DB5422">
        <w:rPr>
          <w:rFonts w:ascii="Palatino Linotype" w:eastAsia="MS Mincho" w:hAnsi="Palatino Linotype" w:cs="Times New Roman"/>
          <w:b/>
          <w:i/>
          <w:lang w:val="es-ES"/>
        </w:rPr>
        <w:t>causas de terminación de la relación laboral</w:t>
      </w:r>
      <w:r w:rsidRPr="00DB5422">
        <w:rPr>
          <w:rFonts w:ascii="Palatino Linotype" w:eastAsia="MS Mincho" w:hAnsi="Palatino Linotype" w:cs="Times New Roman"/>
          <w:i/>
          <w:lang w:val="es-ES"/>
        </w:rPr>
        <w:t xml:space="preserve"> sin responsabilidad para las instituciones públicas: </w:t>
      </w:r>
    </w:p>
    <w:p w14:paraId="0427697F" w14:textId="77777777" w:rsidR="00CD4A18" w:rsidRPr="00DB5422" w:rsidRDefault="00CD4A18" w:rsidP="00DB5422">
      <w:pPr>
        <w:pStyle w:val="Prrafodelista"/>
        <w:spacing w:after="160" w:line="360" w:lineRule="auto"/>
        <w:ind w:left="567" w:right="616"/>
        <w:rPr>
          <w:rFonts w:ascii="Palatino Linotype" w:eastAsia="MS Mincho" w:hAnsi="Palatino Linotype" w:cs="Times New Roman"/>
          <w:i/>
          <w:lang w:val="es-ES"/>
        </w:rPr>
      </w:pPr>
      <w:r w:rsidRPr="00DB5422">
        <w:rPr>
          <w:rFonts w:ascii="Palatino Linotype" w:eastAsia="MS Mincho" w:hAnsi="Palatino Linotype" w:cs="Times New Roman"/>
          <w:i/>
          <w:lang w:val="es-ES"/>
        </w:rPr>
        <w:t xml:space="preserve">I. La renuncia del servidor público; </w:t>
      </w:r>
    </w:p>
    <w:p w14:paraId="7706ECE6" w14:textId="77777777" w:rsidR="00CD4A18" w:rsidRPr="00DB5422" w:rsidRDefault="00CD4A18" w:rsidP="00DB5422">
      <w:pPr>
        <w:pStyle w:val="Prrafodelista"/>
        <w:spacing w:after="160" w:line="360" w:lineRule="auto"/>
        <w:ind w:left="567" w:right="616"/>
        <w:rPr>
          <w:rFonts w:ascii="Palatino Linotype" w:eastAsia="MS Mincho" w:hAnsi="Palatino Linotype" w:cs="Times New Roman"/>
          <w:i/>
          <w:lang w:val="es-ES"/>
        </w:rPr>
      </w:pPr>
      <w:r w:rsidRPr="00DB5422">
        <w:rPr>
          <w:rFonts w:ascii="Palatino Linotype" w:eastAsia="MS Mincho" w:hAnsi="Palatino Linotype" w:cs="Times New Roman"/>
          <w:i/>
          <w:lang w:val="es-ES"/>
        </w:rPr>
        <w:t xml:space="preserve">II. El mutuo consentimiento de las partes; </w:t>
      </w:r>
    </w:p>
    <w:p w14:paraId="5FBB237F" w14:textId="77777777" w:rsidR="00CD4A18" w:rsidRPr="00DB5422" w:rsidRDefault="00CD4A18" w:rsidP="00DB5422">
      <w:pPr>
        <w:pStyle w:val="Prrafodelista"/>
        <w:spacing w:after="160" w:line="360" w:lineRule="auto"/>
        <w:ind w:left="567" w:right="616"/>
        <w:rPr>
          <w:rFonts w:ascii="Palatino Linotype" w:eastAsia="MS Mincho" w:hAnsi="Palatino Linotype" w:cs="Times New Roman"/>
          <w:i/>
          <w:lang w:val="es-ES"/>
        </w:rPr>
      </w:pPr>
      <w:r w:rsidRPr="00DB5422">
        <w:rPr>
          <w:rFonts w:ascii="Palatino Linotype" w:eastAsia="MS Mincho" w:hAnsi="Palatino Linotype" w:cs="Times New Roman"/>
          <w:i/>
          <w:lang w:val="es-ES"/>
        </w:rPr>
        <w:t xml:space="preserve">III. El vencimiento del término o conclusión de la obra determinantes de la contratación; </w:t>
      </w:r>
    </w:p>
    <w:p w14:paraId="294DA75D" w14:textId="77777777" w:rsidR="00CD4A18" w:rsidRPr="00DB5422" w:rsidRDefault="00CD4A18" w:rsidP="00DB5422">
      <w:pPr>
        <w:pStyle w:val="Prrafodelista"/>
        <w:spacing w:after="160" w:line="360" w:lineRule="auto"/>
        <w:ind w:left="567" w:right="616"/>
        <w:rPr>
          <w:rFonts w:ascii="Palatino Linotype" w:eastAsia="MS Mincho" w:hAnsi="Palatino Linotype" w:cs="Times New Roman"/>
          <w:i/>
          <w:lang w:val="es-ES"/>
        </w:rPr>
      </w:pPr>
      <w:r w:rsidRPr="00DB5422">
        <w:rPr>
          <w:rFonts w:ascii="Palatino Linotype" w:eastAsia="MS Mincho" w:hAnsi="Palatino Linotype" w:cs="Times New Roman"/>
          <w:i/>
          <w:lang w:val="es-ES"/>
        </w:rPr>
        <w:t xml:space="preserve">IV. El término o conclusión de la administración en la cual fue contratado el servidor público a que se refiere el artículo 8 de ésta Ley; </w:t>
      </w:r>
    </w:p>
    <w:p w14:paraId="231A67AA" w14:textId="77777777" w:rsidR="00CD4A18" w:rsidRPr="00DB5422" w:rsidRDefault="00CD4A18" w:rsidP="00DB5422">
      <w:pPr>
        <w:pStyle w:val="Prrafodelista"/>
        <w:spacing w:after="160" w:line="360" w:lineRule="auto"/>
        <w:ind w:left="567" w:right="616"/>
        <w:rPr>
          <w:rFonts w:ascii="Palatino Linotype" w:eastAsia="MS Mincho" w:hAnsi="Palatino Linotype" w:cs="Times New Roman"/>
          <w:i/>
          <w:lang w:val="es-ES"/>
        </w:rPr>
      </w:pPr>
      <w:r w:rsidRPr="00DB5422">
        <w:rPr>
          <w:rFonts w:ascii="Palatino Linotype" w:eastAsia="MS Mincho" w:hAnsi="Palatino Linotype" w:cs="Times New Roman"/>
          <w:i/>
          <w:lang w:val="es-ES"/>
        </w:rPr>
        <w:t>V. La muerte del servidor público; y</w:t>
      </w:r>
    </w:p>
    <w:p w14:paraId="4707A62C" w14:textId="77777777" w:rsidR="00CD4A18" w:rsidRPr="00DB5422" w:rsidRDefault="00CD4A18" w:rsidP="00DB5422">
      <w:pPr>
        <w:pStyle w:val="Prrafodelista"/>
        <w:spacing w:after="160" w:line="360" w:lineRule="auto"/>
        <w:ind w:left="567" w:right="616"/>
        <w:rPr>
          <w:rFonts w:ascii="Palatino Linotype" w:eastAsia="MS Mincho" w:hAnsi="Palatino Linotype" w:cs="Times New Roman"/>
          <w:i/>
          <w:lang w:val="es-MX"/>
        </w:rPr>
      </w:pPr>
      <w:r w:rsidRPr="00DB5422">
        <w:rPr>
          <w:rFonts w:ascii="Palatino Linotype" w:eastAsia="MS Mincho" w:hAnsi="Palatino Linotype" w:cs="Times New Roman"/>
          <w:i/>
          <w:lang w:val="es-ES"/>
        </w:rPr>
        <w:t>VI. La incapacidad permanente del servidor público que le impida el desempeño de sus labores.</w:t>
      </w:r>
      <w:r w:rsidRPr="00DB5422">
        <w:rPr>
          <w:rFonts w:ascii="Palatino Linotype" w:eastAsia="MS Mincho" w:hAnsi="Palatino Linotype" w:cs="Times New Roman"/>
          <w:i/>
          <w:lang w:val="es-MX"/>
        </w:rPr>
        <w:t>”</w:t>
      </w:r>
    </w:p>
    <w:p w14:paraId="44B434E2" w14:textId="77777777" w:rsidR="00CD4A18" w:rsidRPr="00DB5422" w:rsidRDefault="00CD4A18" w:rsidP="00DB5422">
      <w:pPr>
        <w:pStyle w:val="Prrafodelista"/>
        <w:spacing w:after="160" w:line="360" w:lineRule="auto"/>
        <w:ind w:left="0" w:right="49"/>
        <w:jc w:val="both"/>
        <w:rPr>
          <w:rFonts w:ascii="Palatino Linotype" w:eastAsia="MS Mincho" w:hAnsi="Palatino Linotype" w:cs="Times New Roman"/>
          <w:i/>
          <w:lang w:val="es-ES"/>
        </w:rPr>
      </w:pPr>
    </w:p>
    <w:p w14:paraId="3E37DB8A" w14:textId="1A956BE1" w:rsidR="00CD4A18" w:rsidRPr="00DB5422" w:rsidRDefault="00CD4A18" w:rsidP="00DB5422">
      <w:pPr>
        <w:pStyle w:val="Prrafodelista"/>
        <w:numPr>
          <w:ilvl w:val="0"/>
          <w:numId w:val="1"/>
        </w:numPr>
        <w:spacing w:after="160" w:line="360" w:lineRule="auto"/>
        <w:ind w:left="0" w:firstLine="0"/>
        <w:jc w:val="both"/>
        <w:rPr>
          <w:rFonts w:ascii="Palatino Linotype" w:eastAsia="MS Mincho" w:hAnsi="Palatino Linotype" w:cs="Times New Roman"/>
          <w:lang w:val="es-MX"/>
        </w:rPr>
      </w:pPr>
      <w:r w:rsidRPr="00DB5422">
        <w:rPr>
          <w:rFonts w:ascii="Palatino Linotype" w:eastAsia="Arial Unicode MS" w:hAnsi="Palatino Linotype" w:cs="Arial"/>
          <w:lang w:val="es-MX"/>
        </w:rPr>
        <w:t xml:space="preserve">De lo anterior, se desprende que, la relación de trabajo entre las instituciones públicas y sus servidores públicos, se establece ya sea por nombramiento, contrato o formato único de Movimientos de Personal o por cualquier otro acto que tenga como consecuencia la prestación personal subordinada del servicio y la percepción de un sueldo; asimismo, dicho ordenamiento contempla también la terminación de la relación laboral. </w:t>
      </w:r>
    </w:p>
    <w:p w14:paraId="3CC6B550" w14:textId="77777777" w:rsidR="00CD4A18" w:rsidRPr="00DB5422" w:rsidRDefault="00CD4A18" w:rsidP="00DB5422">
      <w:pPr>
        <w:pStyle w:val="Prrafodelista"/>
        <w:spacing w:after="160" w:line="360" w:lineRule="auto"/>
        <w:ind w:left="0"/>
        <w:jc w:val="both"/>
        <w:rPr>
          <w:rFonts w:ascii="Palatino Linotype" w:eastAsia="MS Mincho" w:hAnsi="Palatino Linotype" w:cs="Times New Roman"/>
          <w:lang w:val="es-MX"/>
        </w:rPr>
      </w:pPr>
    </w:p>
    <w:p w14:paraId="71585B72" w14:textId="4C08C92E" w:rsidR="00CD4A18" w:rsidRPr="00DB5422" w:rsidRDefault="00CD4A18" w:rsidP="00DB5422">
      <w:pPr>
        <w:pStyle w:val="Prrafodelista"/>
        <w:numPr>
          <w:ilvl w:val="0"/>
          <w:numId w:val="1"/>
        </w:numPr>
        <w:spacing w:after="160" w:line="360" w:lineRule="auto"/>
        <w:ind w:left="0" w:firstLine="0"/>
        <w:jc w:val="both"/>
        <w:rPr>
          <w:rFonts w:ascii="Palatino Linotype" w:eastAsia="MS Mincho" w:hAnsi="Palatino Linotype" w:cs="Times New Roman"/>
          <w:lang w:val="es-MX"/>
        </w:rPr>
      </w:pPr>
      <w:r w:rsidRPr="00DB5422">
        <w:rPr>
          <w:rFonts w:ascii="Palatino Linotype" w:eastAsia="Arial Unicode MS" w:hAnsi="Palatino Linotype" w:cs="Arial"/>
          <w:lang w:val="es-MX"/>
        </w:rPr>
        <w:t xml:space="preserve">Precisado lo anterior y toda vez que la parte solicitante, desea conocer el listado de altas y bajas, así como la fecha de las mismas, dicha solicitud puede ser atendida de manera enunciativa, más no limitativa, mediante la entrega del “Reporte de Altas y Bajas del Personal” que </w:t>
      </w:r>
      <w:r w:rsidRPr="00DB5422">
        <w:rPr>
          <w:rFonts w:ascii="Palatino Linotype" w:eastAsia="Arial Unicode MS" w:hAnsi="Palatino Linotype" w:cs="Arial"/>
          <w:b/>
          <w:lang w:val="es-MX"/>
        </w:rPr>
        <w:t xml:space="preserve">EL SUJETO OBLIGADO </w:t>
      </w:r>
      <w:r w:rsidRPr="00DB5422">
        <w:rPr>
          <w:rFonts w:ascii="Palatino Linotype" w:eastAsia="Arial Unicode MS" w:hAnsi="Palatino Linotype" w:cs="Arial"/>
          <w:lang w:val="es-MX"/>
        </w:rPr>
        <w:t>tiene la obligación de presentar ante el Órgano Superior de Fis</w:t>
      </w:r>
      <w:r w:rsidR="006909D8" w:rsidRPr="00DB5422">
        <w:rPr>
          <w:rFonts w:ascii="Palatino Linotype" w:eastAsia="Arial Unicode MS" w:hAnsi="Palatino Linotype" w:cs="Arial"/>
          <w:lang w:val="es-MX"/>
        </w:rPr>
        <w:t xml:space="preserve">calización del Estado de México. </w:t>
      </w:r>
    </w:p>
    <w:p w14:paraId="081AD53D" w14:textId="77777777" w:rsidR="006909D8" w:rsidRPr="00DB5422" w:rsidRDefault="006909D8" w:rsidP="00DB5422">
      <w:pPr>
        <w:pStyle w:val="Prrafodelista"/>
        <w:spacing w:line="360" w:lineRule="auto"/>
        <w:rPr>
          <w:rFonts w:ascii="Palatino Linotype" w:eastAsia="MS Mincho" w:hAnsi="Palatino Linotype" w:cs="Times New Roman"/>
          <w:lang w:val="es-MX"/>
        </w:rPr>
      </w:pPr>
    </w:p>
    <w:p w14:paraId="660610C8" w14:textId="5683F6B0" w:rsidR="006909D8" w:rsidRPr="00DB5422" w:rsidRDefault="006909D8" w:rsidP="00DB5422">
      <w:pPr>
        <w:pStyle w:val="Prrafodelista"/>
        <w:numPr>
          <w:ilvl w:val="0"/>
          <w:numId w:val="1"/>
        </w:numPr>
        <w:spacing w:after="160" w:line="360" w:lineRule="auto"/>
        <w:ind w:left="0" w:firstLine="0"/>
        <w:jc w:val="both"/>
        <w:rPr>
          <w:rFonts w:ascii="Palatino Linotype" w:eastAsia="MS Mincho" w:hAnsi="Palatino Linotype" w:cs="Times New Roman"/>
          <w:lang w:val="es-MX"/>
        </w:rPr>
      </w:pPr>
      <w:r w:rsidRPr="00DB5422">
        <w:rPr>
          <w:rFonts w:ascii="Palatino Linotype" w:eastAsia="MS Mincho" w:hAnsi="Palatino Linotype" w:cs="Times New Roman"/>
          <w:lang w:val="es-MX"/>
        </w:rPr>
        <w:t xml:space="preserve">En efecto, el artículo 61 de la </w:t>
      </w:r>
      <w:r w:rsidRPr="00DB5422">
        <w:rPr>
          <w:rFonts w:ascii="Palatino Linotype" w:eastAsia="Times New Roman" w:hAnsi="Palatino Linotype" w:cs="Arial"/>
          <w:b/>
          <w:lang w:val="es-ES"/>
        </w:rPr>
        <w:t>Constitución Política del Estado Libre y Soberano de México</w:t>
      </w:r>
      <w:r w:rsidRPr="00DB5422">
        <w:rPr>
          <w:rFonts w:ascii="Palatino Linotype" w:eastAsia="Times New Roman" w:hAnsi="Palatino Linotype" w:cs="Arial"/>
          <w:lang w:val="es-ES"/>
        </w:rPr>
        <w:t xml:space="preserve"> establece las facultades y obligaciones de la Legislatura de las cuales podemos resaltar las siguientes:</w:t>
      </w:r>
    </w:p>
    <w:p w14:paraId="68689CAE" w14:textId="77777777" w:rsidR="006909D8" w:rsidRPr="00DB5422" w:rsidRDefault="006909D8" w:rsidP="00DB5422">
      <w:pPr>
        <w:pStyle w:val="Prrafodelista"/>
        <w:spacing w:after="160" w:line="360" w:lineRule="auto"/>
        <w:ind w:left="0"/>
        <w:jc w:val="both"/>
        <w:rPr>
          <w:rFonts w:ascii="Palatino Linotype" w:eastAsia="MS Mincho" w:hAnsi="Palatino Linotype" w:cs="Times New Roman"/>
          <w:lang w:val="es-MX"/>
        </w:rPr>
      </w:pPr>
    </w:p>
    <w:p w14:paraId="7572B438" w14:textId="77777777" w:rsidR="004C750D" w:rsidRPr="00DB5422" w:rsidRDefault="004C750D" w:rsidP="00DB5422">
      <w:pPr>
        <w:spacing w:line="360" w:lineRule="auto"/>
        <w:ind w:left="851" w:right="616"/>
        <w:contextualSpacing/>
        <w:jc w:val="both"/>
        <w:rPr>
          <w:rFonts w:ascii="Palatino Linotype" w:eastAsia="Times New Roman" w:hAnsi="Palatino Linotype" w:cs="Arial"/>
          <w:b/>
          <w:i/>
          <w:lang w:val="es-ES"/>
        </w:rPr>
      </w:pPr>
      <w:r w:rsidRPr="00DB5422">
        <w:rPr>
          <w:rFonts w:ascii="Palatino Linotype" w:eastAsia="Times New Roman" w:hAnsi="Palatino Linotype" w:cs="Arial"/>
          <w:b/>
          <w:i/>
          <w:lang w:val="es-ES"/>
        </w:rPr>
        <w:t>“Artículo 61.</w:t>
      </w:r>
    </w:p>
    <w:p w14:paraId="4C78D0DD" w14:textId="77777777" w:rsidR="004C750D" w:rsidRPr="00DB5422" w:rsidRDefault="004C750D" w:rsidP="00DB5422">
      <w:pPr>
        <w:spacing w:line="360" w:lineRule="auto"/>
        <w:ind w:left="851" w:right="616"/>
        <w:contextualSpacing/>
        <w:jc w:val="both"/>
        <w:rPr>
          <w:rFonts w:ascii="Palatino Linotype" w:eastAsia="Times New Roman" w:hAnsi="Palatino Linotype" w:cs="Arial"/>
          <w:b/>
          <w:i/>
          <w:lang w:val="es-ES"/>
        </w:rPr>
      </w:pPr>
      <w:r w:rsidRPr="00DB5422">
        <w:rPr>
          <w:rFonts w:ascii="Palatino Linotype" w:eastAsia="Times New Roman" w:hAnsi="Palatino Linotype" w:cs="Arial"/>
          <w:b/>
          <w:i/>
          <w:lang w:val="es-ES"/>
        </w:rPr>
        <w:t xml:space="preserve">(…) </w:t>
      </w:r>
    </w:p>
    <w:p w14:paraId="51F18653" w14:textId="77777777" w:rsidR="004C750D" w:rsidRPr="00DB5422" w:rsidRDefault="004C750D" w:rsidP="00DB5422">
      <w:pPr>
        <w:autoSpaceDE w:val="0"/>
        <w:autoSpaceDN w:val="0"/>
        <w:adjustRightInd w:val="0"/>
        <w:spacing w:line="360" w:lineRule="auto"/>
        <w:ind w:left="851" w:right="616"/>
        <w:jc w:val="both"/>
        <w:rPr>
          <w:rFonts w:ascii="Palatino Linotype" w:eastAsia="Times New Roman" w:hAnsi="Palatino Linotype" w:cs="Bookman Old Style"/>
          <w:i/>
          <w:lang w:val="es-MX"/>
        </w:rPr>
      </w:pPr>
      <w:r w:rsidRPr="00DB5422">
        <w:rPr>
          <w:rFonts w:ascii="Palatino Linotype" w:eastAsia="Times New Roman" w:hAnsi="Palatino Linotype" w:cs="Bookman Old Style"/>
          <w:i/>
          <w:lang w:val="es-MX"/>
        </w:rPr>
        <w:t xml:space="preserve">XXXIII. Revisar, por conducto del </w:t>
      </w:r>
      <w:r w:rsidRPr="00DB5422">
        <w:rPr>
          <w:rFonts w:ascii="Palatino Linotype" w:eastAsia="Times New Roman" w:hAnsi="Palatino Linotype" w:cs="Bookman Old Style"/>
          <w:b/>
          <w:i/>
          <w:lang w:val="es-MX"/>
        </w:rPr>
        <w:t>Órgano Superior de Fiscalización del Estado de México</w:t>
      </w:r>
      <w:r w:rsidRPr="00DB5422">
        <w:rPr>
          <w:rFonts w:ascii="Palatino Linotype" w:eastAsia="Times New Roman" w:hAnsi="Palatino Linotype" w:cs="Bookman Old Style"/>
          <w:i/>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39BB0867" w14:textId="77777777" w:rsidR="004C750D" w:rsidRPr="00DB5422" w:rsidRDefault="004C750D" w:rsidP="00DB5422">
      <w:pPr>
        <w:autoSpaceDE w:val="0"/>
        <w:autoSpaceDN w:val="0"/>
        <w:adjustRightInd w:val="0"/>
        <w:spacing w:line="360" w:lineRule="auto"/>
        <w:ind w:left="851" w:right="616"/>
        <w:jc w:val="both"/>
        <w:rPr>
          <w:rFonts w:ascii="Palatino Linotype" w:eastAsia="Times New Roman" w:hAnsi="Palatino Linotype" w:cs="Bookman Old Style"/>
          <w:i/>
          <w:lang w:val="es-MX"/>
        </w:rPr>
      </w:pPr>
    </w:p>
    <w:p w14:paraId="4670D0AD" w14:textId="73800DCB" w:rsidR="004C750D" w:rsidRPr="00DB5422" w:rsidRDefault="004C750D" w:rsidP="00DB5422">
      <w:pPr>
        <w:autoSpaceDE w:val="0"/>
        <w:autoSpaceDN w:val="0"/>
        <w:adjustRightInd w:val="0"/>
        <w:spacing w:line="360" w:lineRule="auto"/>
        <w:ind w:left="851" w:right="616"/>
        <w:jc w:val="both"/>
        <w:rPr>
          <w:rFonts w:ascii="Palatino Linotype" w:eastAsia="Times New Roman" w:hAnsi="Palatino Linotype" w:cs="Bookman Old Style"/>
          <w:i/>
          <w:lang w:val="es-MX"/>
        </w:rPr>
      </w:pPr>
      <w:r w:rsidRPr="00DB5422">
        <w:rPr>
          <w:rFonts w:ascii="Palatino Linotype" w:eastAsia="Times New Roman" w:hAnsi="Palatino Linotype" w:cs="Bookman Old Style"/>
          <w:i/>
          <w:lang w:val="es-MX"/>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DB5422">
        <w:rPr>
          <w:rFonts w:ascii="Palatino Linotype" w:eastAsia="Times New Roman" w:hAnsi="Palatino Linotype" w:cs="Bookman Old Style"/>
          <w:b/>
          <w:i/>
          <w:lang w:val="es-MX"/>
        </w:rPr>
        <w:t>Órgano Superior de Fiscalización</w:t>
      </w:r>
      <w:r w:rsidRPr="00DB5422">
        <w:rPr>
          <w:rFonts w:ascii="Palatino Linotype" w:eastAsia="Times New Roman" w:hAnsi="Palatino Linotype" w:cs="Bookman Old Style"/>
          <w:i/>
          <w:lang w:val="es-MX"/>
        </w:rPr>
        <w:t>.”</w:t>
      </w:r>
    </w:p>
    <w:p w14:paraId="2C39B546" w14:textId="192CCBD9" w:rsidR="004C750D" w:rsidRPr="00DB5422" w:rsidRDefault="004C750D" w:rsidP="00DB5422">
      <w:pPr>
        <w:pStyle w:val="Prrafodelista"/>
        <w:numPr>
          <w:ilvl w:val="0"/>
          <w:numId w:val="1"/>
        </w:numPr>
        <w:spacing w:before="240" w:after="240" w:line="360" w:lineRule="auto"/>
        <w:ind w:left="0" w:firstLine="0"/>
        <w:jc w:val="both"/>
        <w:rPr>
          <w:rFonts w:ascii="Palatino Linotype" w:eastAsia="Times New Roman" w:hAnsi="Palatino Linotype" w:cs="Bookman Old Style"/>
          <w:i/>
          <w:lang w:val="es-MX"/>
        </w:rPr>
      </w:pPr>
      <w:r w:rsidRPr="00DB5422">
        <w:rPr>
          <w:rFonts w:ascii="Palatino Linotype" w:eastAsia="Times New Roman" w:hAnsi="Palatino Linotype" w:cs="Bookman Old Style"/>
          <w:lang w:val="es-MX"/>
        </w:rPr>
        <w:t>Así también la Ley de Fiscalización Superior del Estado de México</w:t>
      </w:r>
      <w:r w:rsidRPr="00DB5422">
        <w:rPr>
          <w:rFonts w:ascii="Palatino Linotype" w:eastAsia="Times New Roman" w:hAnsi="Palatino Linotype" w:cs="Bookman Old Style"/>
          <w:b/>
          <w:lang w:val="es-MX"/>
        </w:rPr>
        <w:t xml:space="preserve"> </w:t>
      </w:r>
      <w:r w:rsidRPr="00DB5422">
        <w:rPr>
          <w:rFonts w:ascii="Palatino Linotype" w:eastAsia="Times New Roman"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DB5422">
        <w:rPr>
          <w:rFonts w:ascii="Palatino Linotype" w:eastAsia="Times New Roman" w:hAnsi="Palatino Linotype" w:cs="Bookman Old Style"/>
          <w:b/>
          <w:lang w:val="es-MX"/>
        </w:rPr>
        <w:t xml:space="preserve">Informe Mensual, </w:t>
      </w:r>
      <w:r w:rsidRPr="00DB5422">
        <w:rPr>
          <w:rFonts w:ascii="Palatino Linotype" w:eastAsia="Times New Roman" w:hAnsi="Palatino Linotype" w:cs="Bookman Old Style"/>
          <w:lang w:val="es-MX"/>
        </w:rPr>
        <w:t xml:space="preserve">de conformidad con el artículo 32 párrafo segundo de dicha  ley el cual establece: </w:t>
      </w:r>
    </w:p>
    <w:p w14:paraId="3CEC0AC8" w14:textId="77777777" w:rsidR="004C750D" w:rsidRPr="00DB5422" w:rsidRDefault="004C750D" w:rsidP="00DB5422">
      <w:pPr>
        <w:autoSpaceDE w:val="0"/>
        <w:autoSpaceDN w:val="0"/>
        <w:adjustRightInd w:val="0"/>
        <w:spacing w:line="360" w:lineRule="auto"/>
        <w:ind w:right="49"/>
        <w:contextualSpacing/>
        <w:jc w:val="both"/>
        <w:rPr>
          <w:rFonts w:ascii="Palatino Linotype" w:eastAsia="Times New Roman" w:hAnsi="Palatino Linotype" w:cs="Bookman Old Style"/>
          <w:i/>
          <w:lang w:val="es-MX"/>
        </w:rPr>
      </w:pPr>
    </w:p>
    <w:p w14:paraId="46667804" w14:textId="77777777" w:rsidR="004C750D" w:rsidRPr="00DB5422" w:rsidRDefault="004C750D" w:rsidP="00DB5422">
      <w:pPr>
        <w:tabs>
          <w:tab w:val="left" w:pos="7797"/>
        </w:tabs>
        <w:autoSpaceDE w:val="0"/>
        <w:autoSpaceDN w:val="0"/>
        <w:adjustRightInd w:val="0"/>
        <w:spacing w:line="360" w:lineRule="auto"/>
        <w:ind w:left="851" w:right="49"/>
        <w:contextualSpacing/>
        <w:jc w:val="both"/>
        <w:rPr>
          <w:rFonts w:ascii="Palatino Linotype" w:eastAsia="Times New Roman" w:hAnsi="Palatino Linotype" w:cs="Bookman Old Style"/>
          <w:b/>
          <w:i/>
          <w:lang w:val="es-MX"/>
        </w:rPr>
      </w:pPr>
      <w:r w:rsidRPr="00DB5422">
        <w:rPr>
          <w:rFonts w:ascii="Palatino Linotype" w:eastAsia="Times New Roman" w:hAnsi="Palatino Linotype" w:cs="Bookman Old Style"/>
          <w:b/>
          <w:i/>
          <w:lang w:val="es-MX"/>
        </w:rPr>
        <w:t>“Articulo 32.-</w:t>
      </w:r>
    </w:p>
    <w:p w14:paraId="641717BA" w14:textId="77777777" w:rsidR="004C750D" w:rsidRPr="00DB5422" w:rsidRDefault="004C750D" w:rsidP="00DB5422">
      <w:pPr>
        <w:autoSpaceDE w:val="0"/>
        <w:autoSpaceDN w:val="0"/>
        <w:adjustRightInd w:val="0"/>
        <w:spacing w:line="360" w:lineRule="auto"/>
        <w:ind w:left="851" w:right="616"/>
        <w:contextualSpacing/>
        <w:jc w:val="both"/>
        <w:rPr>
          <w:rFonts w:ascii="Palatino Linotype" w:eastAsia="Times New Roman" w:hAnsi="Palatino Linotype" w:cs="Bookman Old Style"/>
          <w:i/>
          <w:lang w:val="es-MX"/>
        </w:rPr>
      </w:pPr>
      <w:r w:rsidRPr="00DB5422">
        <w:rPr>
          <w:rFonts w:ascii="Palatino Linotype" w:eastAsia="Times New Roman" w:hAnsi="Palatino Linotype" w:cs="Bookman Old Style"/>
          <w:i/>
          <w:lang w:val="es-MX"/>
        </w:rPr>
        <w:t>(…)</w:t>
      </w:r>
    </w:p>
    <w:p w14:paraId="66950B76" w14:textId="765D9992" w:rsidR="004C750D" w:rsidRPr="00DB5422" w:rsidRDefault="004C750D" w:rsidP="00DB5422">
      <w:pPr>
        <w:autoSpaceDE w:val="0"/>
        <w:autoSpaceDN w:val="0"/>
        <w:adjustRightInd w:val="0"/>
        <w:spacing w:line="360" w:lineRule="auto"/>
        <w:ind w:left="851" w:right="616"/>
        <w:contextualSpacing/>
        <w:jc w:val="both"/>
        <w:rPr>
          <w:rFonts w:ascii="Palatino Linotype" w:eastAsia="Times New Roman" w:hAnsi="Palatino Linotype" w:cs="Bookman Old Style"/>
          <w:i/>
          <w:lang w:val="es-MX"/>
        </w:rPr>
      </w:pPr>
      <w:r w:rsidRPr="00DB5422">
        <w:rPr>
          <w:rFonts w:ascii="Palatino Linotype" w:eastAsia="Times New Roman" w:hAnsi="Palatino Linotype" w:cs="Bookman Old Style"/>
          <w:i/>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DB5422">
        <w:rPr>
          <w:rFonts w:ascii="Palatino Linotype" w:eastAsia="Times New Roman" w:hAnsi="Palatino Linotype" w:cs="Bookman Old Style"/>
          <w:b/>
          <w:i/>
          <w:lang w:val="es-MX"/>
        </w:rPr>
        <w:t>los informes mensuales</w:t>
      </w:r>
      <w:r w:rsidRPr="00DB5422">
        <w:rPr>
          <w:rFonts w:ascii="Palatino Linotype" w:eastAsia="Times New Roman" w:hAnsi="Palatino Linotype" w:cs="Bookman Old Style"/>
          <w:i/>
          <w:lang w:val="es-MX"/>
        </w:rPr>
        <w:t xml:space="preserve"> los deberán presentar dentro de los veinte días posteriores al término del mes correspondiente.”</w:t>
      </w:r>
    </w:p>
    <w:p w14:paraId="0E765A99" w14:textId="77777777" w:rsidR="004C750D" w:rsidRPr="00DB5422" w:rsidRDefault="004C750D" w:rsidP="00DB5422">
      <w:pPr>
        <w:spacing w:after="160" w:line="360" w:lineRule="auto"/>
        <w:jc w:val="both"/>
        <w:rPr>
          <w:rFonts w:ascii="Palatino Linotype" w:eastAsia="MS Mincho" w:hAnsi="Palatino Linotype" w:cs="Times New Roman"/>
          <w:lang w:val="es-MX"/>
        </w:rPr>
      </w:pPr>
    </w:p>
    <w:p w14:paraId="1158F341" w14:textId="77777777" w:rsidR="004C750D" w:rsidRPr="00DB5422" w:rsidRDefault="004C750D" w:rsidP="00DB5422">
      <w:pPr>
        <w:pStyle w:val="Prrafodelista"/>
        <w:numPr>
          <w:ilvl w:val="0"/>
          <w:numId w:val="1"/>
        </w:numPr>
        <w:spacing w:after="160" w:line="360" w:lineRule="auto"/>
        <w:ind w:left="0" w:firstLine="0"/>
        <w:jc w:val="both"/>
        <w:rPr>
          <w:rFonts w:ascii="Palatino Linotype" w:eastAsia="MS Mincho" w:hAnsi="Palatino Linotype" w:cs="Times New Roman"/>
          <w:lang w:val="es-MX"/>
        </w:rPr>
      </w:pPr>
      <w:r w:rsidRPr="00DB5422">
        <w:rPr>
          <w:rFonts w:ascii="Palatino Linotype" w:hAnsi="Palatino Linotype" w:cs="Bookman Old Style"/>
          <w:lang w:val="es-MX"/>
        </w:rPr>
        <w:t xml:space="preserve">En ese sentido, el Órgano Superior de Fiscalización establece los lineamientos, criterios, procedimientos, métodos y sistemas para las acciones de control y evaluación, necesarios para la fiscalización de las cuentas públicas y los informes trimestrales y mensuales. </w:t>
      </w:r>
    </w:p>
    <w:p w14:paraId="5E0FFDF7" w14:textId="77777777" w:rsidR="004C750D" w:rsidRPr="00DB5422" w:rsidRDefault="004C750D" w:rsidP="00DB5422">
      <w:pPr>
        <w:pStyle w:val="Prrafodelista"/>
        <w:spacing w:after="160" w:line="360" w:lineRule="auto"/>
        <w:ind w:left="0"/>
        <w:jc w:val="both"/>
        <w:rPr>
          <w:rFonts w:ascii="Palatino Linotype" w:eastAsia="MS Mincho" w:hAnsi="Palatino Linotype" w:cs="Times New Roman"/>
          <w:lang w:val="es-MX"/>
        </w:rPr>
      </w:pPr>
    </w:p>
    <w:p w14:paraId="4EE791F5" w14:textId="77777777" w:rsidR="004C750D" w:rsidRPr="00DB5422" w:rsidRDefault="004C750D" w:rsidP="00DB5422">
      <w:pPr>
        <w:pStyle w:val="Prrafodelista"/>
        <w:numPr>
          <w:ilvl w:val="0"/>
          <w:numId w:val="1"/>
        </w:numPr>
        <w:spacing w:after="160" w:line="360" w:lineRule="auto"/>
        <w:ind w:left="0" w:firstLine="0"/>
        <w:jc w:val="both"/>
        <w:rPr>
          <w:rFonts w:ascii="Palatino Linotype" w:eastAsia="MS Mincho" w:hAnsi="Palatino Linotype" w:cs="Times New Roman"/>
          <w:lang w:val="es-MX"/>
        </w:rPr>
      </w:pPr>
      <w:r w:rsidRPr="00DB5422">
        <w:rPr>
          <w:rFonts w:ascii="Palatino Linotype" w:hAnsi="Palatino Linotype" w:cs="Bookman Old Style"/>
          <w:lang w:val="es-MX"/>
        </w:rPr>
        <w:t xml:space="preserve">Por lo que los </w:t>
      </w:r>
      <w:r w:rsidRPr="00DB5422">
        <w:rPr>
          <w:rFonts w:ascii="Palatino Linotype" w:hAnsi="Palatino Linotype" w:cs="Bookman Old Style"/>
          <w:b/>
          <w:lang w:val="es-MX"/>
        </w:rPr>
        <w:t xml:space="preserve">Lineamientos para la Integración del Informe Mensual 2019 </w:t>
      </w:r>
      <w:r w:rsidRPr="00DB5422">
        <w:rPr>
          <w:rFonts w:ascii="Palatino Linotype" w:hAnsi="Palatino Linotype" w:cs="Bookman Old Style"/>
          <w:lang w:val="es-MX"/>
        </w:rPr>
        <w:t>son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DB5422">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14:paraId="737A35F6" w14:textId="77777777" w:rsidR="004C750D" w:rsidRPr="00DB5422" w:rsidRDefault="004C750D" w:rsidP="00DB5422">
      <w:pPr>
        <w:pStyle w:val="Prrafodelista"/>
        <w:spacing w:line="360" w:lineRule="auto"/>
        <w:rPr>
          <w:rFonts w:ascii="Palatino Linotype" w:eastAsia="Times New Roman" w:hAnsi="Palatino Linotype" w:cs="Arial"/>
          <w:lang w:val="es-MX"/>
        </w:rPr>
      </w:pPr>
    </w:p>
    <w:p w14:paraId="06C1D8C5" w14:textId="51923078" w:rsidR="004C750D" w:rsidRPr="00DB5422" w:rsidRDefault="004C750D" w:rsidP="00DB5422">
      <w:pPr>
        <w:pStyle w:val="Prrafodelista"/>
        <w:numPr>
          <w:ilvl w:val="0"/>
          <w:numId w:val="1"/>
        </w:numPr>
        <w:spacing w:after="160" w:line="360" w:lineRule="auto"/>
        <w:ind w:left="0" w:firstLine="0"/>
        <w:jc w:val="both"/>
        <w:rPr>
          <w:rFonts w:ascii="Palatino Linotype" w:eastAsia="MS Mincho" w:hAnsi="Palatino Linotype" w:cs="Times New Roman"/>
          <w:lang w:val="es-MX"/>
        </w:rPr>
      </w:pPr>
      <w:r w:rsidRPr="00DB5422">
        <w:rPr>
          <w:rFonts w:ascii="Palatino Linotype" w:eastAsia="Times New Roman" w:hAnsi="Palatino Linotype" w:cs="Arial"/>
          <w:lang w:val="es-MX"/>
        </w:rPr>
        <w:t xml:space="preserve">En la integración del Informe Mensual se habrá de detallar  la información en seis (06) discos que se entregarán mensualmente, dentro de los veinte (20) días hábiles siguientes terminado el mes; por lo que de acuerdo a los Lineamientos citados la integración de los discos será conforme a lo siguiente: </w:t>
      </w:r>
    </w:p>
    <w:p w14:paraId="55A5A859" w14:textId="77777777" w:rsidR="004C750D" w:rsidRPr="00DB5422" w:rsidRDefault="004C750D" w:rsidP="00DB5422">
      <w:pPr>
        <w:spacing w:line="360" w:lineRule="auto"/>
        <w:ind w:left="720"/>
        <w:contextualSpacing/>
        <w:jc w:val="both"/>
        <w:rPr>
          <w:rFonts w:ascii="Palatino Linotype" w:eastAsia="Times New Roman" w:hAnsi="Palatino Linotype" w:cs="Arial"/>
          <w:i/>
          <w:lang w:val="es-MX"/>
        </w:rPr>
      </w:pPr>
    </w:p>
    <w:p w14:paraId="4F3853AB" w14:textId="77777777" w:rsidR="004C750D" w:rsidRPr="00DB5422" w:rsidRDefault="004C750D" w:rsidP="00DB5422">
      <w:pPr>
        <w:spacing w:line="360" w:lineRule="auto"/>
        <w:ind w:left="720"/>
        <w:contextualSpacing/>
        <w:jc w:val="both"/>
        <w:rPr>
          <w:rFonts w:ascii="Palatino Linotype" w:eastAsia="Times New Roman" w:hAnsi="Palatino Linotype" w:cs="Arial"/>
          <w:i/>
          <w:lang w:val="es-MX"/>
        </w:rPr>
      </w:pPr>
    </w:p>
    <w:p w14:paraId="3EEEB232" w14:textId="77777777" w:rsidR="004C750D" w:rsidRPr="00DB5422" w:rsidRDefault="004C750D" w:rsidP="00DB5422">
      <w:pPr>
        <w:tabs>
          <w:tab w:val="left" w:pos="7655"/>
        </w:tabs>
        <w:autoSpaceDE w:val="0"/>
        <w:autoSpaceDN w:val="0"/>
        <w:adjustRightInd w:val="0"/>
        <w:spacing w:line="360" w:lineRule="auto"/>
        <w:ind w:left="851" w:right="1134"/>
        <w:jc w:val="both"/>
        <w:rPr>
          <w:rFonts w:ascii="Palatino Linotype" w:eastAsia="Times New Roman" w:hAnsi="Palatino Linotype" w:cs="Arial"/>
          <w:i/>
          <w:lang w:val="es-MX"/>
        </w:rPr>
      </w:pPr>
      <w:r w:rsidRPr="00DB5422">
        <w:rPr>
          <w:rFonts w:ascii="Palatino Linotype" w:eastAsia="Times New Roman" w:hAnsi="Palatino Linotype" w:cs="Arial"/>
          <w:b/>
          <w:bCs/>
          <w:i/>
          <w:lang w:val="es-MX"/>
        </w:rPr>
        <w:t xml:space="preserve">“Disco 1.- </w:t>
      </w:r>
      <w:r w:rsidRPr="00DB5422">
        <w:rPr>
          <w:rFonts w:ascii="Palatino Linotype" w:eastAsia="Times New Roman" w:hAnsi="Palatino Linotype" w:cs="Arial"/>
          <w:i/>
          <w:lang w:val="es-MX"/>
        </w:rPr>
        <w:t xml:space="preserve">Información Patrimonial (Contable y Administrativa) </w:t>
      </w:r>
    </w:p>
    <w:p w14:paraId="6636F14B" w14:textId="77777777" w:rsidR="004C750D" w:rsidRPr="00DB5422" w:rsidRDefault="004C750D" w:rsidP="00DB5422">
      <w:pPr>
        <w:tabs>
          <w:tab w:val="left" w:pos="7655"/>
        </w:tabs>
        <w:autoSpaceDE w:val="0"/>
        <w:autoSpaceDN w:val="0"/>
        <w:adjustRightInd w:val="0"/>
        <w:spacing w:line="360" w:lineRule="auto"/>
        <w:ind w:left="851" w:right="1134"/>
        <w:jc w:val="both"/>
        <w:rPr>
          <w:rFonts w:ascii="Palatino Linotype" w:eastAsia="Times New Roman" w:hAnsi="Palatino Linotype" w:cs="Arial"/>
          <w:i/>
          <w:lang w:val="es-MX"/>
        </w:rPr>
      </w:pPr>
      <w:r w:rsidRPr="00DB5422">
        <w:rPr>
          <w:rFonts w:ascii="Palatino Linotype" w:eastAsia="Times New Roman" w:hAnsi="Palatino Linotype" w:cs="Arial"/>
          <w:b/>
          <w:bCs/>
          <w:i/>
          <w:lang w:val="es-MX"/>
        </w:rPr>
        <w:t xml:space="preserve">Disco 2.- </w:t>
      </w:r>
      <w:r w:rsidRPr="00DB5422">
        <w:rPr>
          <w:rFonts w:ascii="Palatino Linotype" w:eastAsia="Times New Roman" w:hAnsi="Palatino Linotype" w:cs="Arial"/>
          <w:i/>
          <w:lang w:val="es-MX"/>
        </w:rPr>
        <w:t>Información Presupuestal, de Bienes Muebles e Inmuebles y de Recaudación de Predio y Agua.</w:t>
      </w:r>
    </w:p>
    <w:p w14:paraId="64D3AEDF" w14:textId="77777777" w:rsidR="004C750D" w:rsidRPr="00DB5422" w:rsidRDefault="004C750D" w:rsidP="00DB5422">
      <w:pPr>
        <w:tabs>
          <w:tab w:val="left" w:pos="7655"/>
        </w:tabs>
        <w:autoSpaceDE w:val="0"/>
        <w:autoSpaceDN w:val="0"/>
        <w:adjustRightInd w:val="0"/>
        <w:spacing w:line="360" w:lineRule="auto"/>
        <w:ind w:left="851" w:right="1134"/>
        <w:jc w:val="both"/>
        <w:rPr>
          <w:rFonts w:ascii="Palatino Linotype" w:eastAsia="Times New Roman" w:hAnsi="Palatino Linotype" w:cs="Arial"/>
          <w:i/>
          <w:lang w:val="es-MX"/>
        </w:rPr>
      </w:pPr>
      <w:r w:rsidRPr="00DB5422">
        <w:rPr>
          <w:rFonts w:ascii="Palatino Linotype" w:eastAsia="Times New Roman" w:hAnsi="Palatino Linotype" w:cs="Arial"/>
          <w:b/>
          <w:bCs/>
          <w:i/>
          <w:lang w:val="es-MX"/>
        </w:rPr>
        <w:t xml:space="preserve">Disco 3.- </w:t>
      </w:r>
      <w:r w:rsidRPr="00DB5422">
        <w:rPr>
          <w:rFonts w:ascii="Palatino Linotype" w:eastAsia="Times New Roman" w:hAnsi="Palatino Linotype" w:cs="Arial"/>
          <w:i/>
          <w:lang w:val="es-MX"/>
        </w:rPr>
        <w:t>Información de Obra.</w:t>
      </w:r>
    </w:p>
    <w:p w14:paraId="27E89F0B" w14:textId="77777777" w:rsidR="004C750D" w:rsidRPr="00DB5422" w:rsidRDefault="004C750D" w:rsidP="00DB5422">
      <w:pPr>
        <w:tabs>
          <w:tab w:val="left" w:pos="7655"/>
        </w:tabs>
        <w:autoSpaceDE w:val="0"/>
        <w:autoSpaceDN w:val="0"/>
        <w:adjustRightInd w:val="0"/>
        <w:spacing w:line="360" w:lineRule="auto"/>
        <w:ind w:left="851" w:right="1134"/>
        <w:jc w:val="both"/>
        <w:rPr>
          <w:rFonts w:ascii="Palatino Linotype" w:eastAsia="Times New Roman" w:hAnsi="Palatino Linotype" w:cs="Arial"/>
          <w:i/>
          <w:lang w:val="es-MX"/>
        </w:rPr>
      </w:pPr>
      <w:r w:rsidRPr="00DB5422">
        <w:rPr>
          <w:rFonts w:ascii="Palatino Linotype" w:eastAsia="Times New Roman" w:hAnsi="Palatino Linotype" w:cs="Arial"/>
          <w:b/>
          <w:bCs/>
          <w:i/>
          <w:lang w:val="es-MX"/>
        </w:rPr>
        <w:t xml:space="preserve">Disco 4.- </w:t>
      </w:r>
      <w:r w:rsidRPr="00DB5422">
        <w:rPr>
          <w:rFonts w:ascii="Palatino Linotype" w:eastAsia="Times New Roman" w:hAnsi="Palatino Linotype" w:cs="Arial"/>
          <w:b/>
          <w:i/>
          <w:u w:val="single"/>
          <w:lang w:val="es-MX"/>
        </w:rPr>
        <w:t>Información de Nómina.</w:t>
      </w:r>
    </w:p>
    <w:p w14:paraId="222A3068" w14:textId="77777777" w:rsidR="004C750D" w:rsidRPr="00DB5422" w:rsidRDefault="004C750D" w:rsidP="00DB5422">
      <w:pPr>
        <w:tabs>
          <w:tab w:val="left" w:pos="7655"/>
        </w:tabs>
        <w:autoSpaceDE w:val="0"/>
        <w:autoSpaceDN w:val="0"/>
        <w:adjustRightInd w:val="0"/>
        <w:spacing w:line="360" w:lineRule="auto"/>
        <w:ind w:left="851" w:right="1134"/>
        <w:jc w:val="both"/>
        <w:rPr>
          <w:rFonts w:ascii="Palatino Linotype" w:eastAsia="Times New Roman" w:hAnsi="Palatino Linotype" w:cs="Arial"/>
          <w:i/>
          <w:lang w:val="es-MX"/>
        </w:rPr>
      </w:pPr>
      <w:r w:rsidRPr="00DB5422">
        <w:rPr>
          <w:rFonts w:ascii="Palatino Linotype" w:eastAsia="Times New Roman" w:hAnsi="Palatino Linotype" w:cs="Arial"/>
          <w:b/>
          <w:bCs/>
          <w:i/>
          <w:lang w:val="es-MX"/>
        </w:rPr>
        <w:t xml:space="preserve">Disco 5.- </w:t>
      </w:r>
      <w:r w:rsidRPr="00DB5422">
        <w:rPr>
          <w:rFonts w:ascii="Palatino Linotype" w:eastAsia="Times New Roman" w:hAnsi="Palatino Linotype" w:cs="Arial"/>
          <w:i/>
          <w:lang w:val="es-MX"/>
        </w:rPr>
        <w:t>Imágenes Digitalizadas</w:t>
      </w:r>
    </w:p>
    <w:p w14:paraId="478FBD3A" w14:textId="77777777" w:rsidR="004C750D" w:rsidRPr="00DB5422" w:rsidRDefault="004C750D" w:rsidP="00DB5422">
      <w:pPr>
        <w:tabs>
          <w:tab w:val="left" w:pos="7655"/>
        </w:tabs>
        <w:autoSpaceDE w:val="0"/>
        <w:autoSpaceDN w:val="0"/>
        <w:adjustRightInd w:val="0"/>
        <w:spacing w:line="360" w:lineRule="auto"/>
        <w:ind w:left="851" w:right="1134"/>
        <w:contextualSpacing/>
        <w:jc w:val="both"/>
        <w:rPr>
          <w:rFonts w:ascii="Palatino Linotype" w:eastAsia="Times New Roman" w:hAnsi="Palatino Linotype" w:cs="Arial"/>
          <w:i/>
          <w:lang w:val="es-MX"/>
        </w:rPr>
      </w:pPr>
      <w:r w:rsidRPr="00DB5422">
        <w:rPr>
          <w:rFonts w:ascii="Palatino Linotype" w:eastAsia="Times New Roman" w:hAnsi="Palatino Linotype" w:cs="Arial"/>
          <w:b/>
          <w:bCs/>
          <w:i/>
          <w:lang w:val="es-MX"/>
        </w:rPr>
        <w:t xml:space="preserve">Disco 6.- </w:t>
      </w:r>
      <w:r w:rsidRPr="00DB5422">
        <w:rPr>
          <w:rFonts w:ascii="Palatino Linotype" w:eastAsia="Times New Roman" w:hAnsi="Palatino Linotype" w:cs="Arial"/>
          <w:i/>
          <w:lang w:val="es-MX"/>
        </w:rPr>
        <w:t xml:space="preserve">Información de Evaluación Programática </w:t>
      </w:r>
      <w:r w:rsidRPr="00DB5422">
        <w:rPr>
          <w:rFonts w:ascii="Palatino Linotype" w:eastAsia="Times New Roman" w:hAnsi="Palatino Linotype" w:cs="Arial"/>
          <w:i/>
        </w:rPr>
        <w:t>(archivo de texto plano TXT y PDF)*</w:t>
      </w:r>
    </w:p>
    <w:p w14:paraId="37F52970" w14:textId="77777777" w:rsidR="004C750D" w:rsidRPr="00DB5422" w:rsidRDefault="004C750D" w:rsidP="00DB5422">
      <w:pPr>
        <w:pStyle w:val="Prrafodelista"/>
        <w:spacing w:line="360" w:lineRule="auto"/>
        <w:rPr>
          <w:rFonts w:ascii="Palatino Linotype" w:eastAsia="MS Mincho" w:hAnsi="Palatino Linotype" w:cs="Times New Roman"/>
          <w:lang w:val="es-MX"/>
        </w:rPr>
      </w:pPr>
    </w:p>
    <w:p w14:paraId="26C6B093" w14:textId="74A2E1E0" w:rsidR="004C750D" w:rsidRPr="00DB5422" w:rsidRDefault="004C750D" w:rsidP="00DB5422">
      <w:pPr>
        <w:pStyle w:val="Prrafodelista"/>
        <w:numPr>
          <w:ilvl w:val="0"/>
          <w:numId w:val="1"/>
        </w:numPr>
        <w:spacing w:before="240" w:after="240" w:line="360" w:lineRule="auto"/>
        <w:ind w:left="0" w:firstLine="0"/>
        <w:jc w:val="both"/>
        <w:rPr>
          <w:rFonts w:ascii="Palatino Linotype" w:eastAsia="Times New Roman" w:hAnsi="Palatino Linotype" w:cs="Arial"/>
          <w:b/>
          <w:i/>
          <w:lang w:val="es-MX"/>
        </w:rPr>
      </w:pPr>
      <w:r w:rsidRPr="00DB5422">
        <w:rPr>
          <w:rFonts w:ascii="Palatino Linotype" w:eastAsia="Times New Roman" w:hAnsi="Palatino Linotype" w:cs="Arial"/>
          <w:lang w:val="es-MX"/>
        </w:rPr>
        <w:t>Derivado de los instrumentos normativos citados es de señalar que la información solicitada por el particular</w:t>
      </w:r>
      <w:r w:rsidRPr="00DB5422">
        <w:rPr>
          <w:rFonts w:ascii="Palatino Linotype" w:eastAsia="Times New Roman" w:hAnsi="Palatino Linotype" w:cs="Arial"/>
        </w:rPr>
        <w:t xml:space="preserve"> se localiza en los archivos del </w:t>
      </w:r>
      <w:r w:rsidRPr="00DB5422">
        <w:rPr>
          <w:rFonts w:ascii="Palatino Linotype" w:eastAsia="Times New Roman" w:hAnsi="Palatino Linotype" w:cs="Arial"/>
          <w:b/>
        </w:rPr>
        <w:t xml:space="preserve">Municipio de Valle de Chalco Solidaridad, </w:t>
      </w:r>
      <w:r w:rsidRPr="00DB5422">
        <w:rPr>
          <w:rFonts w:ascii="Palatino Linotype" w:eastAsia="Times New Roman" w:hAnsi="Palatino Linotype" w:cs="Arial"/>
        </w:rPr>
        <w:t xml:space="preserve">toda vez que mensualmente da cumplimiento a los requerimientos de obligaciones periódicas establecidas por el Órgano Superior de Fiscalización, por lo que la información solicitada por el </w:t>
      </w:r>
      <w:r w:rsidRPr="00DB5422">
        <w:rPr>
          <w:rFonts w:ascii="Palatino Linotype" w:eastAsia="Times New Roman" w:hAnsi="Palatino Linotype" w:cs="Arial"/>
          <w:b/>
        </w:rPr>
        <w:t xml:space="preserve">RECURRENTE </w:t>
      </w:r>
      <w:r w:rsidRPr="00DB5422">
        <w:rPr>
          <w:rFonts w:ascii="Palatino Linotype" w:eastAsia="Times New Roman" w:hAnsi="Palatino Linotype" w:cs="Arial"/>
        </w:rPr>
        <w:t>forma parte de la integración del</w:t>
      </w:r>
      <w:r w:rsidRPr="00DB5422">
        <w:rPr>
          <w:rFonts w:ascii="Palatino Linotype" w:eastAsia="Times New Roman" w:hAnsi="Palatino Linotype" w:cs="Arial"/>
          <w:b/>
        </w:rPr>
        <w:t xml:space="preserve"> </w:t>
      </w:r>
      <w:r w:rsidRPr="00DB5422">
        <w:rPr>
          <w:rFonts w:ascii="Palatino Linotype" w:eastAsia="Times New Roman" w:hAnsi="Palatino Linotype" w:cs="Arial"/>
          <w:b/>
          <w:bCs/>
          <w:i/>
          <w:lang w:val="es-MX"/>
        </w:rPr>
        <w:t xml:space="preserve">Disco 4.- </w:t>
      </w:r>
      <w:r w:rsidRPr="00DB5422">
        <w:rPr>
          <w:rFonts w:ascii="Palatino Linotype" w:eastAsia="Times New Roman" w:hAnsi="Palatino Linotype" w:cs="Arial"/>
          <w:b/>
          <w:i/>
          <w:u w:val="single"/>
          <w:lang w:val="es-MX"/>
        </w:rPr>
        <w:t>Información de Nómina.</w:t>
      </w:r>
      <w:r w:rsidRPr="00DB5422">
        <w:rPr>
          <w:rFonts w:ascii="Palatino Linotype" w:eastAsia="Times New Roman" w:hAnsi="Palatino Linotype" w:cs="Arial"/>
          <w:i/>
          <w:u w:val="single"/>
          <w:lang w:val="es-MX"/>
        </w:rPr>
        <w:t xml:space="preserve"> </w:t>
      </w:r>
    </w:p>
    <w:p w14:paraId="54096F45" w14:textId="77777777" w:rsidR="004C750D" w:rsidRPr="00DB5422" w:rsidRDefault="004C750D" w:rsidP="00DB5422">
      <w:pPr>
        <w:pStyle w:val="Prrafodelista"/>
        <w:spacing w:after="160" w:line="360" w:lineRule="auto"/>
        <w:ind w:left="0"/>
        <w:jc w:val="both"/>
        <w:rPr>
          <w:rFonts w:ascii="Palatino Linotype" w:eastAsia="MS Mincho" w:hAnsi="Palatino Linotype" w:cs="Times New Roman"/>
          <w:lang w:val="es-MX"/>
        </w:rPr>
      </w:pPr>
    </w:p>
    <w:p w14:paraId="08FE81D0" w14:textId="77777777" w:rsidR="004C750D" w:rsidRPr="00DB5422" w:rsidRDefault="004C750D" w:rsidP="00DB5422">
      <w:pPr>
        <w:pStyle w:val="Prrafodelista"/>
        <w:spacing w:after="160" w:line="360" w:lineRule="auto"/>
        <w:ind w:left="0"/>
        <w:jc w:val="both"/>
        <w:rPr>
          <w:rFonts w:ascii="Palatino Linotype" w:eastAsia="MS Mincho" w:hAnsi="Palatino Linotype" w:cs="Times New Roman"/>
          <w:lang w:val="es-MX"/>
        </w:rPr>
      </w:pPr>
    </w:p>
    <w:p w14:paraId="105EAF9A" w14:textId="788C4397" w:rsidR="004C750D" w:rsidRPr="00DB5422" w:rsidRDefault="004C750D" w:rsidP="00DB5422">
      <w:pPr>
        <w:pStyle w:val="Prrafodelista"/>
        <w:spacing w:after="160" w:line="360" w:lineRule="auto"/>
        <w:ind w:left="0"/>
        <w:jc w:val="center"/>
        <w:rPr>
          <w:rFonts w:ascii="Palatino Linotype" w:eastAsia="MS Mincho" w:hAnsi="Palatino Linotype" w:cs="Times New Roman"/>
          <w:lang w:val="es-MX"/>
        </w:rPr>
      </w:pPr>
      <w:r w:rsidRPr="00DB5422">
        <w:rPr>
          <w:rFonts w:ascii="Palatino Linotype" w:eastAsia="Times New Roman" w:hAnsi="Palatino Linotype" w:cs="Times New Roman"/>
          <w:noProof/>
          <w:lang w:val="es-MX" w:eastAsia="es-MX"/>
        </w:rPr>
        <mc:AlternateContent>
          <mc:Choice Requires="wps">
            <w:drawing>
              <wp:anchor distT="0" distB="0" distL="114300" distR="114300" simplePos="0" relativeHeight="251659264" behindDoc="0" locked="0" layoutInCell="1" allowOverlap="1" wp14:anchorId="3809E40D" wp14:editId="2F8CEF1C">
                <wp:simplePos x="0" y="0"/>
                <wp:positionH relativeFrom="column">
                  <wp:posOffset>634365</wp:posOffset>
                </wp:positionH>
                <wp:positionV relativeFrom="paragraph">
                  <wp:posOffset>2552065</wp:posOffset>
                </wp:positionV>
                <wp:extent cx="1914525" cy="3238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914525" cy="3238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933CF" id="Rectángulo 2" o:spid="_x0000_s1026" style="position:absolute;margin-left:49.95pt;margin-top:200.95pt;width:150.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" filled="f" strokecolor="red" strokeweight="2.25pt">
                <v:shadow on="t" color="black" opacity="22937f" origin=",.5" offset="0,.63889mm"/>
              </v:rect>
            </w:pict>
          </mc:Fallback>
        </mc:AlternateContent>
      </w:r>
      <w:r w:rsidRPr="00DB5422">
        <w:rPr>
          <w:rFonts w:ascii="Palatino Linotype" w:eastAsia="Times New Roman" w:hAnsi="Palatino Linotype" w:cs="Times New Roman"/>
          <w:noProof/>
          <w:lang w:val="es-MX" w:eastAsia="es-MX"/>
        </w:rPr>
        <w:drawing>
          <wp:inline distT="0" distB="0" distL="0" distR="0" wp14:anchorId="3B39B888" wp14:editId="091EF76C">
            <wp:extent cx="5162390" cy="4627880"/>
            <wp:effectExtent l="0" t="0" r="63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966" t="10619" r="28490" b="19297"/>
                    <a:stretch/>
                  </pic:blipFill>
                  <pic:spPr bwMode="auto">
                    <a:xfrm>
                      <a:off x="0" y="0"/>
                      <a:ext cx="5205699" cy="4666705"/>
                    </a:xfrm>
                    <a:prstGeom prst="rect">
                      <a:avLst/>
                    </a:prstGeom>
                    <a:ln>
                      <a:noFill/>
                    </a:ln>
                    <a:extLst>
                      <a:ext uri="{53640926-AAD7-44D8-BBD7-CCE9431645EC}">
                        <a14:shadowObscured xmlns:a14="http://schemas.microsoft.com/office/drawing/2010/main"/>
                      </a:ext>
                    </a:extLst>
                  </pic:spPr>
                </pic:pic>
              </a:graphicData>
            </a:graphic>
          </wp:inline>
        </w:drawing>
      </w:r>
    </w:p>
    <w:p w14:paraId="1B835DF2" w14:textId="77777777" w:rsidR="004C750D" w:rsidRPr="00DB5422" w:rsidRDefault="004C750D" w:rsidP="00DB5422">
      <w:pPr>
        <w:pStyle w:val="Prrafodelista"/>
        <w:spacing w:after="160" w:line="360" w:lineRule="auto"/>
        <w:ind w:left="0"/>
        <w:jc w:val="both"/>
        <w:rPr>
          <w:rFonts w:ascii="Palatino Linotype" w:eastAsia="MS Mincho" w:hAnsi="Palatino Linotype" w:cs="Times New Roman"/>
          <w:lang w:val="es-MX"/>
        </w:rPr>
      </w:pPr>
    </w:p>
    <w:p w14:paraId="08EC2A45" w14:textId="2370EF43" w:rsidR="00CD7218" w:rsidRPr="00DB5422" w:rsidRDefault="004C750D" w:rsidP="00DB5422">
      <w:pPr>
        <w:pStyle w:val="Prrafodelista"/>
        <w:spacing w:line="360" w:lineRule="auto"/>
        <w:jc w:val="center"/>
        <w:rPr>
          <w:rFonts w:ascii="Palatino Linotype" w:eastAsia="MS Mincho" w:hAnsi="Palatino Linotype" w:cs="Times New Roman"/>
          <w:lang w:val="es-ES"/>
        </w:rPr>
      </w:pPr>
      <w:r w:rsidRPr="00DB5422">
        <w:rPr>
          <w:rFonts w:ascii="Palatino Linotype" w:hAnsi="Palatino Linotype"/>
          <w:noProof/>
          <w:lang w:val="es-MX" w:eastAsia="es-MX"/>
        </w:rPr>
        <w:drawing>
          <wp:inline distT="0" distB="0" distL="0" distR="0" wp14:anchorId="3E97A63F" wp14:editId="33530F17">
            <wp:extent cx="5163142" cy="3448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119" t="16294" r="25831" b="25467"/>
                    <a:stretch/>
                  </pic:blipFill>
                  <pic:spPr bwMode="auto">
                    <a:xfrm>
                      <a:off x="0" y="0"/>
                      <a:ext cx="5172653" cy="3454402"/>
                    </a:xfrm>
                    <a:prstGeom prst="rect">
                      <a:avLst/>
                    </a:prstGeom>
                    <a:ln>
                      <a:noFill/>
                    </a:ln>
                    <a:extLst>
                      <a:ext uri="{53640926-AAD7-44D8-BBD7-CCE9431645EC}">
                        <a14:shadowObscured xmlns:a14="http://schemas.microsoft.com/office/drawing/2010/main"/>
                      </a:ext>
                    </a:extLst>
                  </pic:spPr>
                </pic:pic>
              </a:graphicData>
            </a:graphic>
          </wp:inline>
        </w:drawing>
      </w:r>
    </w:p>
    <w:p w14:paraId="1E1F4BE9" w14:textId="77777777" w:rsidR="00CD7218" w:rsidRPr="00DB5422" w:rsidRDefault="00CD7218" w:rsidP="00DB5422">
      <w:pPr>
        <w:pStyle w:val="Prrafodelista"/>
        <w:spacing w:after="160" w:line="360" w:lineRule="auto"/>
        <w:ind w:left="0" w:right="49"/>
        <w:jc w:val="both"/>
        <w:rPr>
          <w:rFonts w:ascii="Palatino Linotype" w:eastAsia="MS Mincho" w:hAnsi="Palatino Linotype" w:cs="Times New Roman"/>
          <w:lang w:val="es-ES"/>
        </w:rPr>
      </w:pPr>
    </w:p>
    <w:p w14:paraId="1476AF50" w14:textId="26EB5843" w:rsidR="004C750D" w:rsidRPr="00DB5422" w:rsidRDefault="00B0210A" w:rsidP="00DB5422">
      <w:pPr>
        <w:pStyle w:val="Prrafodelista"/>
        <w:numPr>
          <w:ilvl w:val="0"/>
          <w:numId w:val="1"/>
        </w:numPr>
        <w:spacing w:before="240" w:after="240" w:line="360" w:lineRule="auto"/>
        <w:ind w:left="0" w:right="49" w:firstLine="0"/>
        <w:jc w:val="both"/>
        <w:rPr>
          <w:rFonts w:ascii="Palatino Linotype" w:eastAsia="MS Mincho" w:hAnsi="Palatino Linotype" w:cs="Times New Roman"/>
          <w:lang w:val="es-MX" w:eastAsia="en-US"/>
        </w:rPr>
      </w:pPr>
      <w:r w:rsidRPr="00DB5422">
        <w:rPr>
          <w:rFonts w:ascii="Palatino Linotype" w:eastAsia="MS Mincho" w:hAnsi="Palatino Linotype" w:cs="Times New Roman"/>
          <w:lang w:val="es-MX" w:eastAsia="en-US"/>
        </w:rPr>
        <w:t xml:space="preserve">Derivado de lo anterior, se señala que la información solicitada, se localiza en los archivos del </w:t>
      </w:r>
      <w:r w:rsidRPr="00DB5422">
        <w:rPr>
          <w:rFonts w:ascii="Palatino Linotype" w:eastAsia="MS Mincho" w:hAnsi="Palatino Linotype" w:cs="Times New Roman"/>
          <w:b/>
          <w:lang w:val="es-MX" w:eastAsia="en-US"/>
        </w:rPr>
        <w:t>SUJETO OBLIGADO</w:t>
      </w:r>
      <w:r w:rsidRPr="00DB5422">
        <w:rPr>
          <w:rFonts w:ascii="Palatino Linotype" w:eastAsia="MS Mincho" w:hAnsi="Palatino Linotype" w:cs="Times New Roman"/>
          <w:lang w:val="es-MX" w:eastAsia="en-US"/>
        </w:rPr>
        <w:t xml:space="preserve">, toda vez que, de manera </w:t>
      </w:r>
      <w:r w:rsidRPr="00DB5422">
        <w:rPr>
          <w:rFonts w:ascii="Palatino Linotype" w:eastAsia="MS Mincho" w:hAnsi="Palatino Linotype" w:cs="Times New Roman"/>
          <w:b/>
          <w:lang w:val="es-MX" w:eastAsia="en-US"/>
        </w:rPr>
        <w:t>MENSUAL</w:t>
      </w:r>
      <w:r w:rsidRPr="00DB5422">
        <w:rPr>
          <w:rFonts w:ascii="Palatino Linotype" w:eastAsia="MS Mincho" w:hAnsi="Palatino Linotype" w:cs="Times New Roman"/>
          <w:lang w:val="es-MX" w:eastAsia="en-US"/>
        </w:rPr>
        <w:t xml:space="preserve"> fue generada para dar cumplimiento a los requerimientos de obligaciones periódicas establecidas por el OSFEM, y en consecuencia se desprende que ya obrando en sus archivos, el </w:t>
      </w:r>
      <w:r w:rsidRPr="00DB5422">
        <w:rPr>
          <w:rFonts w:ascii="Palatino Linotype" w:eastAsia="MS Mincho" w:hAnsi="Palatino Linotype" w:cs="Times New Roman"/>
          <w:b/>
          <w:lang w:val="es-MX" w:eastAsia="en-US"/>
        </w:rPr>
        <w:t>SUJETO OBLIGADO</w:t>
      </w:r>
      <w:r w:rsidRPr="00DB5422">
        <w:rPr>
          <w:rFonts w:ascii="Palatino Linotype" w:eastAsia="MS Mincho" w:hAnsi="Palatino Linotype" w:cs="Times New Roman"/>
          <w:lang w:val="es-MX" w:eastAsia="en-US"/>
        </w:rPr>
        <w:t xml:space="preserve"> </w:t>
      </w:r>
      <w:r w:rsidRPr="00DB5422">
        <w:rPr>
          <w:rFonts w:ascii="Palatino Linotype" w:eastAsia="MS Mincho" w:hAnsi="Palatino Linotype" w:cs="Times New Roman"/>
          <w:b/>
          <w:lang w:val="es-MX" w:eastAsia="en-US"/>
        </w:rPr>
        <w:t>deberá entregar l</w:t>
      </w:r>
      <w:r w:rsidR="003D3073" w:rsidRPr="00DB5422">
        <w:rPr>
          <w:rFonts w:ascii="Palatino Linotype" w:eastAsia="MS Mincho" w:hAnsi="Palatino Linotype" w:cs="Times New Roman"/>
          <w:b/>
          <w:lang w:val="es-MX" w:eastAsia="en-US"/>
        </w:rPr>
        <w:t xml:space="preserve">os reportes de altas y bajas de personal de </w:t>
      </w:r>
      <w:r w:rsidRPr="00DB5422">
        <w:rPr>
          <w:rFonts w:ascii="Palatino Linotype" w:eastAsia="MS Mincho" w:hAnsi="Palatino Linotype" w:cs="Times New Roman"/>
          <w:b/>
          <w:lang w:val="es-MX" w:eastAsia="en-US"/>
        </w:rPr>
        <w:t>los meses de enero, febrero, marzo y abril de dos mil diecinueve</w:t>
      </w:r>
      <w:r w:rsidRPr="00DB5422">
        <w:rPr>
          <w:rFonts w:ascii="Palatino Linotype" w:eastAsia="MS Mincho" w:hAnsi="Palatino Linotype" w:cs="Times New Roman"/>
          <w:lang w:val="es-MX" w:eastAsia="en-US"/>
        </w:rPr>
        <w:t xml:space="preserve">, con el propósito de colmar las solicitudes de información del recurrente, debiéndola entregar en versión pública, eliminando o suprimiendo los datos personales pertinentes con el objetivo de salvaguardar la integridad y privacidad de los propietarios de la información. </w:t>
      </w:r>
    </w:p>
    <w:p w14:paraId="0EC2CC77" w14:textId="54DA5408" w:rsidR="00EE32CB" w:rsidRDefault="0044176A" w:rsidP="00DB5422">
      <w:pPr>
        <w:pStyle w:val="Ttulo2"/>
        <w:spacing w:line="360" w:lineRule="auto"/>
        <w:rPr>
          <w:rFonts w:ascii="Palatino Linotype" w:eastAsia="MS Mincho" w:hAnsi="Palatino Linotype"/>
          <w:b/>
          <w:color w:val="000000" w:themeColor="text1"/>
          <w:sz w:val="24"/>
          <w:szCs w:val="24"/>
          <w:lang w:val="es-ES_tradnl" w:eastAsia="es-ES"/>
        </w:rPr>
      </w:pPr>
      <w:bookmarkStart w:id="100" w:name="_Toc517257959"/>
      <w:bookmarkStart w:id="101" w:name="_Toc13602332"/>
      <w:r w:rsidRPr="00DB5422">
        <w:rPr>
          <w:rFonts w:ascii="Palatino Linotype" w:hAnsi="Palatino Linotype" w:cs="Times New Roman"/>
          <w:b/>
          <w:color w:val="000000" w:themeColor="text1"/>
          <w:sz w:val="24"/>
          <w:szCs w:val="24"/>
          <w:lang w:eastAsia="es-ES_tradnl"/>
        </w:rPr>
        <w:t>QUINTO</w:t>
      </w:r>
      <w:r w:rsidR="00EE32CB" w:rsidRPr="00DB5422">
        <w:rPr>
          <w:rFonts w:ascii="Palatino Linotype" w:hAnsi="Palatino Linotype" w:cs="Times New Roman"/>
          <w:b/>
          <w:color w:val="000000" w:themeColor="text1"/>
          <w:sz w:val="24"/>
          <w:szCs w:val="24"/>
          <w:lang w:eastAsia="es-ES_tradnl"/>
        </w:rPr>
        <w:t>.</w:t>
      </w:r>
      <w:r w:rsidR="00EE32CB" w:rsidRPr="00DB5422">
        <w:rPr>
          <w:rFonts w:ascii="Palatino Linotype" w:eastAsia="MS Mincho" w:hAnsi="Palatino Linotype"/>
          <w:b/>
          <w:color w:val="000000" w:themeColor="text1"/>
          <w:sz w:val="24"/>
          <w:szCs w:val="24"/>
          <w:lang w:val="es-ES_tradnl" w:eastAsia="es-ES"/>
        </w:rPr>
        <w:t xml:space="preserve"> De la elaboración de la versión pública y el acuerdo de clasificación como información confidencial.</w:t>
      </w:r>
      <w:bookmarkEnd w:id="100"/>
      <w:bookmarkEnd w:id="101"/>
    </w:p>
    <w:p w14:paraId="56D68F2C" w14:textId="77777777" w:rsidR="00DB5422" w:rsidRPr="00DB5422" w:rsidRDefault="00DB5422" w:rsidP="00DB5422"/>
    <w:p w14:paraId="129E100C" w14:textId="7FB902A8" w:rsidR="00DB5422" w:rsidRDefault="00B0210A" w:rsidP="00DB5422">
      <w:pPr>
        <w:pStyle w:val="Prrafodelista"/>
        <w:numPr>
          <w:ilvl w:val="0"/>
          <w:numId w:val="1"/>
        </w:numPr>
        <w:spacing w:after="120" w:line="360" w:lineRule="auto"/>
        <w:ind w:left="0" w:right="49" w:firstLine="0"/>
        <w:jc w:val="both"/>
        <w:rPr>
          <w:rFonts w:ascii="Palatino Linotype" w:hAnsi="Palatino Linotype" w:cs="Arial"/>
          <w:color w:val="000000" w:themeColor="text1"/>
        </w:rPr>
      </w:pPr>
      <w:r w:rsidRPr="00DB5422">
        <w:rPr>
          <w:rFonts w:ascii="Palatino Linotype" w:hAnsi="Palatino Linotype" w:cs="Arial"/>
          <w:color w:val="000000" w:themeColor="text1"/>
        </w:rPr>
        <w:t xml:space="preserve">Es necesario señalar que debido a la naturaleza de la información solicitada pudieran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B5422">
        <w:rPr>
          <w:rFonts w:ascii="Palatino Linotype" w:hAnsi="Palatino Linotype" w:cs="Arial"/>
          <w:b/>
          <w:color w:val="000000" w:themeColor="text1"/>
          <w:u w:val="single"/>
        </w:rPr>
        <w:t>versión pública</w:t>
      </w:r>
      <w:r w:rsidRPr="00DB5422">
        <w:rPr>
          <w:rFonts w:ascii="Palatino Linotype" w:hAnsi="Palatino Linotype" w:cs="Arial"/>
          <w:color w:val="000000" w:themeColor="text1"/>
        </w:rPr>
        <w:t xml:space="preserve"> del documento por las consideraciones que se estimen pertinentes.</w:t>
      </w:r>
    </w:p>
    <w:p w14:paraId="77A7F59E" w14:textId="77777777" w:rsidR="00DB5422" w:rsidRPr="00DB5422" w:rsidRDefault="00DB5422" w:rsidP="00DB5422">
      <w:pPr>
        <w:pStyle w:val="Prrafodelista"/>
        <w:spacing w:after="120" w:line="360" w:lineRule="auto"/>
        <w:ind w:left="0" w:right="49"/>
        <w:jc w:val="both"/>
        <w:rPr>
          <w:rFonts w:ascii="Palatino Linotype" w:hAnsi="Palatino Linotype" w:cs="Arial"/>
          <w:color w:val="000000" w:themeColor="text1"/>
        </w:rPr>
      </w:pPr>
    </w:p>
    <w:p w14:paraId="2E53C1DA"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B5422">
        <w:rPr>
          <w:rFonts w:ascii="Palatino Linotype" w:hAnsi="Palatino Linotype"/>
          <w:vertAlign w:val="superscript"/>
        </w:rPr>
        <w:footnoteReference w:id="6"/>
      </w:r>
      <w:r w:rsidRPr="00DB5422">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B5422">
        <w:rPr>
          <w:rFonts w:ascii="Palatino Linotype" w:hAnsi="Palatino Linotype"/>
          <w:vertAlign w:val="superscript"/>
        </w:rPr>
        <w:footnoteReference w:id="7"/>
      </w:r>
      <w:r w:rsidRPr="00DB5422">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E40A2A2"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rPr>
      </w:pPr>
    </w:p>
    <w:p w14:paraId="121EBA12" w14:textId="78371149"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FD4EF79" w14:textId="70470E07" w:rsidR="00EE32CB" w:rsidRPr="00DB5422" w:rsidRDefault="00EE32CB" w:rsidP="00DB5422">
      <w:pPr>
        <w:pStyle w:val="Ttulo1"/>
        <w:numPr>
          <w:ilvl w:val="0"/>
          <w:numId w:val="18"/>
        </w:numPr>
        <w:spacing w:line="360" w:lineRule="auto"/>
        <w:ind w:left="0" w:firstLine="0"/>
        <w:rPr>
          <w:b/>
          <w:szCs w:val="24"/>
        </w:rPr>
      </w:pPr>
      <w:bookmarkStart w:id="102" w:name="_Toc13602333"/>
      <w:r w:rsidRPr="00DB5422">
        <w:rPr>
          <w:b/>
          <w:szCs w:val="24"/>
        </w:rPr>
        <w:t>Requisitos previos.</w:t>
      </w:r>
      <w:bookmarkEnd w:id="102"/>
    </w:p>
    <w:p w14:paraId="66F3D1DE" w14:textId="77777777" w:rsidR="00EE32CB" w:rsidRPr="00DB5422" w:rsidRDefault="00EE32CB" w:rsidP="00DB5422">
      <w:pPr>
        <w:spacing w:after="120" w:line="360" w:lineRule="auto"/>
        <w:ind w:left="426" w:right="49"/>
        <w:contextualSpacing/>
        <w:jc w:val="both"/>
        <w:rPr>
          <w:rFonts w:ascii="Palatino Linotype" w:hAnsi="Palatino Linotype" w:cs="Arial"/>
          <w:b/>
          <w:color w:val="000000" w:themeColor="text1"/>
          <w:lang w:val="es-MX"/>
        </w:rPr>
      </w:pPr>
    </w:p>
    <w:p w14:paraId="32C7147B"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rPr>
      </w:pPr>
      <w:r w:rsidRPr="00DB5422">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A697C91"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rPr>
      </w:pPr>
    </w:p>
    <w:p w14:paraId="5BDC7DE6"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 xml:space="preserve">Además, se debe señalar el procedimiento, de los tres que establecen los artículos 132 y 106 de la Ley Estatal y General, </w:t>
      </w:r>
      <w:r w:rsidRPr="00DB5422">
        <w:rPr>
          <w:rFonts w:ascii="Palatino Linotype" w:hAnsi="Palatino Linotype" w:cs="Arial"/>
          <w:color w:val="000000"/>
        </w:rPr>
        <w:t>respectivamente</w:t>
      </w:r>
      <w:r w:rsidRPr="00DB5422">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4D6B560"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rPr>
      </w:pPr>
    </w:p>
    <w:p w14:paraId="07F6C081" w14:textId="2B862666"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DB5422">
        <w:rPr>
          <w:rFonts w:ascii="Palatino Linotype" w:hAnsi="Palatino Linotype" w:cs="Arial"/>
          <w:b/>
          <w:color w:val="000000" w:themeColor="text1"/>
          <w:u w:val="single"/>
        </w:rPr>
        <w:t xml:space="preserve">no se puede hacer un acuerdo para clasificar de manera general todos los documentos de un expediente o área,  </w:t>
      </w:r>
      <w:r w:rsidRPr="00DB5422">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2043C9FD" w14:textId="742DE0F6" w:rsidR="00EE32CB" w:rsidRPr="00DB5422" w:rsidRDefault="00EE32CB" w:rsidP="00DB5422">
      <w:pPr>
        <w:pStyle w:val="Ttulo1"/>
        <w:numPr>
          <w:ilvl w:val="0"/>
          <w:numId w:val="18"/>
        </w:numPr>
        <w:spacing w:line="360" w:lineRule="auto"/>
        <w:ind w:left="0" w:firstLine="0"/>
        <w:rPr>
          <w:b/>
          <w:szCs w:val="24"/>
        </w:rPr>
      </w:pPr>
      <w:bookmarkStart w:id="103" w:name="_Toc13602334"/>
      <w:r w:rsidRPr="00DB5422">
        <w:rPr>
          <w:b/>
          <w:szCs w:val="24"/>
        </w:rPr>
        <w:t>Supuestos de clasificación</w:t>
      </w:r>
      <w:r w:rsidR="00B0210A" w:rsidRPr="00DB5422">
        <w:rPr>
          <w:b/>
          <w:szCs w:val="24"/>
        </w:rPr>
        <w:t>.</w:t>
      </w:r>
      <w:bookmarkEnd w:id="103"/>
    </w:p>
    <w:p w14:paraId="63A8C06E" w14:textId="77777777" w:rsidR="00EE32CB" w:rsidRPr="00DB5422" w:rsidRDefault="00EE32CB" w:rsidP="00DB5422">
      <w:pPr>
        <w:spacing w:after="120" w:line="360" w:lineRule="auto"/>
        <w:ind w:right="49"/>
        <w:contextualSpacing/>
        <w:jc w:val="both"/>
        <w:rPr>
          <w:rFonts w:ascii="Palatino Linotype" w:hAnsi="Palatino Linotype" w:cs="Arial"/>
          <w:b/>
          <w:color w:val="000000" w:themeColor="text1"/>
          <w:lang w:val="es-MX"/>
        </w:rPr>
      </w:pPr>
    </w:p>
    <w:p w14:paraId="5BEB2DC7"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DB5422">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84801C2"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rPr>
      </w:pPr>
    </w:p>
    <w:p w14:paraId="2D7860D8"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7E28117C" w14:textId="77777777" w:rsidR="00EE32CB" w:rsidRPr="00DB5422" w:rsidRDefault="00EE32CB" w:rsidP="00DB5422">
      <w:pPr>
        <w:spacing w:after="120" w:line="360" w:lineRule="auto"/>
        <w:ind w:right="49"/>
        <w:contextualSpacing/>
        <w:jc w:val="both"/>
        <w:rPr>
          <w:rFonts w:ascii="Palatino Linotype" w:hAnsi="Palatino Linotype" w:cs="Arial"/>
          <w:color w:val="000000" w:themeColor="text1"/>
        </w:rPr>
      </w:pPr>
    </w:p>
    <w:p w14:paraId="6233CC23" w14:textId="77777777" w:rsidR="00EE32CB" w:rsidRPr="00DB5422" w:rsidRDefault="00EE32CB" w:rsidP="00DB5422">
      <w:pPr>
        <w:tabs>
          <w:tab w:val="left" w:pos="8080"/>
        </w:tabs>
        <w:spacing w:after="120" w:line="360" w:lineRule="auto"/>
        <w:ind w:left="567" w:right="616"/>
        <w:contextualSpacing/>
        <w:jc w:val="both"/>
        <w:rPr>
          <w:rFonts w:ascii="Palatino Linotype" w:hAnsi="Palatino Linotype" w:cs="Arial"/>
          <w:i/>
          <w:color w:val="000000" w:themeColor="text1"/>
          <w:lang w:val="es-MX"/>
        </w:rPr>
      </w:pPr>
      <w:r w:rsidRPr="00DB5422">
        <w:rPr>
          <w:rFonts w:ascii="Palatino Linotype" w:hAnsi="Palatino Linotype" w:cs="Arial"/>
          <w:bCs/>
          <w:i/>
          <w:color w:val="000000" w:themeColor="text1"/>
          <w:lang w:val="es-MX"/>
        </w:rPr>
        <w:t xml:space="preserve">I. </w:t>
      </w:r>
      <w:r w:rsidRPr="00DB5422">
        <w:rPr>
          <w:rFonts w:ascii="Palatino Linotype" w:hAnsi="Palatino Linotype" w:cs="Arial"/>
          <w:i/>
          <w:color w:val="000000" w:themeColor="text1"/>
          <w:lang w:val="es-MX"/>
        </w:rPr>
        <w:t xml:space="preserve">Se refiera a la información privada y los datos personales concernientes a una persona física o </w:t>
      </w:r>
      <w:proofErr w:type="gramStart"/>
      <w:r w:rsidRPr="00DB5422">
        <w:rPr>
          <w:rFonts w:ascii="Palatino Linotype" w:hAnsi="Palatino Linotype" w:cs="Arial"/>
          <w:i/>
          <w:color w:val="000000" w:themeColor="text1"/>
          <w:lang w:val="es-MX"/>
        </w:rPr>
        <w:t>jurídico</w:t>
      </w:r>
      <w:proofErr w:type="gramEnd"/>
      <w:r w:rsidRPr="00DB5422">
        <w:rPr>
          <w:rFonts w:ascii="Palatino Linotype" w:hAnsi="Palatino Linotype" w:cs="Arial"/>
          <w:i/>
          <w:color w:val="000000" w:themeColor="text1"/>
          <w:lang w:val="es-MX"/>
        </w:rPr>
        <w:t xml:space="preserve"> colectiva identificada o identificable; </w:t>
      </w:r>
    </w:p>
    <w:p w14:paraId="782B51EC" w14:textId="77777777" w:rsidR="00EE32CB" w:rsidRPr="00DB5422" w:rsidRDefault="00EE32CB" w:rsidP="00DB5422">
      <w:pPr>
        <w:tabs>
          <w:tab w:val="left" w:pos="8080"/>
        </w:tabs>
        <w:spacing w:after="120" w:line="360" w:lineRule="auto"/>
        <w:ind w:left="567" w:right="616"/>
        <w:contextualSpacing/>
        <w:jc w:val="both"/>
        <w:rPr>
          <w:rFonts w:ascii="Palatino Linotype" w:hAnsi="Palatino Linotype" w:cs="Arial"/>
          <w:i/>
          <w:color w:val="000000" w:themeColor="text1"/>
          <w:lang w:val="es-MX"/>
        </w:rPr>
      </w:pPr>
      <w:r w:rsidRPr="00DB5422">
        <w:rPr>
          <w:rFonts w:ascii="Palatino Linotype" w:hAnsi="Palatino Linotype" w:cs="Arial"/>
          <w:bCs/>
          <w:i/>
          <w:color w:val="000000" w:themeColor="text1"/>
          <w:lang w:val="es-MX"/>
        </w:rPr>
        <w:t xml:space="preserve">II. </w:t>
      </w:r>
      <w:r w:rsidRPr="00DB5422">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F2CA90" w14:textId="77777777" w:rsidR="00EE32CB" w:rsidRPr="00DB5422" w:rsidRDefault="00EE32CB" w:rsidP="00DB5422">
      <w:pPr>
        <w:tabs>
          <w:tab w:val="left" w:pos="8080"/>
        </w:tabs>
        <w:spacing w:after="120" w:line="360" w:lineRule="auto"/>
        <w:ind w:left="567" w:right="616"/>
        <w:contextualSpacing/>
        <w:jc w:val="both"/>
        <w:rPr>
          <w:rFonts w:ascii="Palatino Linotype" w:hAnsi="Palatino Linotype" w:cs="Arial"/>
          <w:i/>
          <w:color w:val="000000" w:themeColor="text1"/>
          <w:lang w:val="es-MX"/>
        </w:rPr>
      </w:pPr>
      <w:r w:rsidRPr="00DB5422">
        <w:rPr>
          <w:rFonts w:ascii="Palatino Linotype" w:hAnsi="Palatino Linotype" w:cs="Arial"/>
          <w:bCs/>
          <w:i/>
          <w:color w:val="000000" w:themeColor="text1"/>
          <w:lang w:val="es-MX"/>
        </w:rPr>
        <w:t xml:space="preserve">III. </w:t>
      </w:r>
      <w:r w:rsidRPr="00DB5422">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6D51CBA7" w14:textId="77777777" w:rsidR="00EE32CB" w:rsidRPr="00DB5422" w:rsidRDefault="00EE32CB" w:rsidP="00DB5422">
      <w:pPr>
        <w:tabs>
          <w:tab w:val="left" w:pos="8080"/>
        </w:tabs>
        <w:spacing w:after="120" w:line="360" w:lineRule="auto"/>
        <w:ind w:left="567" w:right="616"/>
        <w:contextualSpacing/>
        <w:jc w:val="both"/>
        <w:rPr>
          <w:rFonts w:ascii="Palatino Linotype" w:hAnsi="Palatino Linotype" w:cs="Arial"/>
          <w:i/>
          <w:color w:val="000000" w:themeColor="text1"/>
          <w:lang w:val="es-MX"/>
        </w:rPr>
      </w:pPr>
      <w:r w:rsidRPr="00DB5422">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75FEC199" w14:textId="77777777" w:rsidR="00EE32CB" w:rsidRPr="00DB5422" w:rsidRDefault="00EE32CB" w:rsidP="00DB5422">
      <w:pPr>
        <w:tabs>
          <w:tab w:val="left" w:pos="8080"/>
        </w:tabs>
        <w:spacing w:after="120" w:line="360" w:lineRule="auto"/>
        <w:ind w:left="567" w:right="616"/>
        <w:contextualSpacing/>
        <w:jc w:val="both"/>
        <w:rPr>
          <w:rFonts w:ascii="Palatino Linotype" w:hAnsi="Palatino Linotype" w:cs="Arial"/>
          <w:i/>
          <w:color w:val="000000" w:themeColor="text1"/>
          <w:lang w:val="es-MX"/>
        </w:rPr>
      </w:pPr>
      <w:r w:rsidRPr="00DB5422">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4955F534" w14:textId="77777777" w:rsidR="00EE32CB" w:rsidRPr="00DB5422" w:rsidRDefault="00EE32CB" w:rsidP="00DB5422">
      <w:pPr>
        <w:spacing w:after="120" w:line="360" w:lineRule="auto"/>
        <w:ind w:right="49"/>
        <w:contextualSpacing/>
        <w:jc w:val="both"/>
        <w:rPr>
          <w:rFonts w:ascii="Palatino Linotype" w:hAnsi="Palatino Linotype" w:cs="Arial"/>
          <w:i/>
          <w:color w:val="000000" w:themeColor="text1"/>
          <w:lang w:val="es-MX"/>
        </w:rPr>
      </w:pPr>
    </w:p>
    <w:p w14:paraId="01ACB804"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A1C290C"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lang w:val="es-MX"/>
        </w:rPr>
      </w:pPr>
    </w:p>
    <w:p w14:paraId="41E418BB" w14:textId="1E1556BF"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 xml:space="preserve">Como consecuencia de lo anterior, el </w:t>
      </w:r>
      <w:r w:rsidR="008D1075" w:rsidRPr="00DB5422">
        <w:rPr>
          <w:rFonts w:ascii="Palatino Linotype" w:hAnsi="Palatino Linotype" w:cs="Arial"/>
          <w:b/>
          <w:color w:val="000000" w:themeColor="text1"/>
        </w:rPr>
        <w:t>SUJETO OBLIGADO</w:t>
      </w:r>
      <w:r w:rsidR="008D1075" w:rsidRPr="00DB5422">
        <w:rPr>
          <w:rFonts w:ascii="Palatino Linotype" w:hAnsi="Palatino Linotype" w:cs="Arial"/>
          <w:color w:val="000000" w:themeColor="text1"/>
        </w:rPr>
        <w:t xml:space="preserve"> </w:t>
      </w:r>
      <w:r w:rsidRPr="00DB5422">
        <w:rPr>
          <w:rFonts w:ascii="Palatino Linotype" w:hAnsi="Palatino Linotype" w:cs="Arial"/>
          <w:color w:val="000000" w:themeColor="text1"/>
        </w:rPr>
        <w:t>debe identificar claramente el tipo de información y hacer un juicio de subsunción o encaje</w:t>
      </w:r>
      <w:r w:rsidRPr="00DB5422">
        <w:rPr>
          <w:rFonts w:ascii="Palatino Linotype" w:hAnsi="Palatino Linotype" w:cs="Arial"/>
          <w:color w:val="000000" w:themeColor="text1"/>
          <w:vertAlign w:val="superscript"/>
        </w:rPr>
        <w:footnoteReference w:id="8"/>
      </w:r>
      <w:r w:rsidRPr="00DB5422">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434997A" w14:textId="5D54E6FE" w:rsidR="00DB5422" w:rsidRPr="00DB5422" w:rsidRDefault="00EE32CB" w:rsidP="00DB5422">
      <w:pPr>
        <w:pStyle w:val="Prrafodelista"/>
        <w:numPr>
          <w:ilvl w:val="0"/>
          <w:numId w:val="18"/>
        </w:numPr>
        <w:spacing w:after="120" w:line="360" w:lineRule="auto"/>
        <w:ind w:left="0" w:right="49" w:firstLine="0"/>
        <w:jc w:val="both"/>
        <w:rPr>
          <w:rFonts w:ascii="Palatino Linotype" w:hAnsi="Palatino Linotype" w:cs="Arial"/>
          <w:b/>
          <w:color w:val="000000" w:themeColor="text1"/>
          <w:lang w:val="es-MX"/>
        </w:rPr>
      </w:pPr>
      <w:r w:rsidRPr="00DB5422">
        <w:rPr>
          <w:rFonts w:ascii="Palatino Linotype" w:hAnsi="Palatino Linotype" w:cs="Arial"/>
          <w:b/>
          <w:color w:val="000000" w:themeColor="text1"/>
          <w:lang w:val="es-MX"/>
        </w:rPr>
        <w:t>Formalidades para emitir el acuerdo de clasificación.</w:t>
      </w:r>
    </w:p>
    <w:p w14:paraId="7EC97B71"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2919245"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rPr>
      </w:pPr>
    </w:p>
    <w:p w14:paraId="75A50A0D"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DB5422">
        <w:rPr>
          <w:rFonts w:ascii="Palatino Linotype" w:hAnsi="Palatino Linotype" w:cs="Arial"/>
          <w:b/>
          <w:color w:val="000000" w:themeColor="text1"/>
          <w:u w:val="single"/>
        </w:rPr>
        <w:t>el acto reúna con los requisitos elementales</w:t>
      </w:r>
      <w:r w:rsidRPr="00DB5422">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77F7C46"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rPr>
      </w:pPr>
    </w:p>
    <w:p w14:paraId="40F24F5E" w14:textId="23A2FA9D" w:rsid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E750F35" w14:textId="77777777" w:rsidR="00DB5422" w:rsidRPr="00DB5422" w:rsidRDefault="00DB5422" w:rsidP="00DB5422">
      <w:pPr>
        <w:spacing w:after="120" w:line="360" w:lineRule="auto"/>
        <w:ind w:right="49"/>
        <w:contextualSpacing/>
        <w:jc w:val="both"/>
        <w:rPr>
          <w:rFonts w:ascii="Palatino Linotype" w:hAnsi="Palatino Linotype" w:cs="Arial"/>
          <w:color w:val="000000" w:themeColor="text1"/>
        </w:rPr>
      </w:pPr>
    </w:p>
    <w:p w14:paraId="32D50D4D" w14:textId="6312B6C8" w:rsidR="00EE32CB" w:rsidRPr="00DB5422" w:rsidRDefault="00EE32CB" w:rsidP="00DB5422">
      <w:pPr>
        <w:pStyle w:val="Prrafodelista"/>
        <w:numPr>
          <w:ilvl w:val="4"/>
          <w:numId w:val="13"/>
        </w:numPr>
        <w:spacing w:after="120" w:line="360" w:lineRule="auto"/>
        <w:ind w:left="0" w:right="49" w:firstLine="0"/>
        <w:jc w:val="both"/>
        <w:rPr>
          <w:rFonts w:ascii="Palatino Linotype" w:hAnsi="Palatino Linotype" w:cs="Arial"/>
          <w:b/>
          <w:color w:val="000000" w:themeColor="text1"/>
          <w:lang w:val="es-MX"/>
        </w:rPr>
      </w:pPr>
      <w:r w:rsidRPr="00DB5422">
        <w:rPr>
          <w:rFonts w:ascii="Palatino Linotype" w:hAnsi="Palatino Linotype" w:cs="Arial"/>
          <w:b/>
          <w:color w:val="000000" w:themeColor="text1"/>
          <w:lang w:val="es-MX"/>
        </w:rPr>
        <w:t>Requisitos</w:t>
      </w:r>
      <w:r w:rsidRPr="00DB5422">
        <w:rPr>
          <w:rFonts w:ascii="Palatino Linotype" w:hAnsi="Palatino Linotype" w:cs="Arial"/>
          <w:color w:val="000000" w:themeColor="text1"/>
          <w:lang w:val="es-MX"/>
        </w:rPr>
        <w:t xml:space="preserve"> </w:t>
      </w:r>
      <w:r w:rsidRPr="00DB5422">
        <w:rPr>
          <w:rFonts w:ascii="Palatino Linotype" w:hAnsi="Palatino Linotype" w:cs="Arial"/>
          <w:b/>
          <w:color w:val="000000" w:themeColor="text1"/>
          <w:lang w:val="es-MX"/>
        </w:rPr>
        <w:t>de fondo del acuerdo de clasificación</w:t>
      </w:r>
    </w:p>
    <w:p w14:paraId="326C1731"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lang w:val="es-MX"/>
        </w:rPr>
      </w:pPr>
    </w:p>
    <w:p w14:paraId="77C292EE"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E8BB662"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rPr>
      </w:pPr>
    </w:p>
    <w:p w14:paraId="50E0CC9B"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 xml:space="preserve">De lo anterior, se desprende que para una correcta </w:t>
      </w:r>
      <w:r w:rsidRPr="00DB5422">
        <w:rPr>
          <w:rFonts w:ascii="Palatino Linotype" w:hAnsi="Palatino Linotype" w:cs="Arial"/>
          <w:b/>
          <w:color w:val="000000" w:themeColor="text1"/>
        </w:rPr>
        <w:t>clasificación total o parcial</w:t>
      </w:r>
      <w:r w:rsidRPr="00DB5422">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162BA7"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rPr>
      </w:pPr>
    </w:p>
    <w:p w14:paraId="7C957B3C"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B5422">
        <w:rPr>
          <w:rFonts w:ascii="Palatino Linotype" w:hAnsi="Palatino Linotype" w:cs="Arial"/>
          <w:color w:val="000000" w:themeColor="text1"/>
          <w:vertAlign w:val="superscript"/>
        </w:rPr>
        <w:footnoteReference w:id="9"/>
      </w:r>
    </w:p>
    <w:p w14:paraId="0DA59746"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rPr>
      </w:pPr>
    </w:p>
    <w:p w14:paraId="24A91041"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04E14D75" w14:textId="21C40DF8" w:rsidR="00EE32CB" w:rsidRPr="00DB5422" w:rsidRDefault="00D515DB" w:rsidP="00DB5422">
      <w:pPr>
        <w:tabs>
          <w:tab w:val="left" w:pos="2100"/>
        </w:tabs>
        <w:spacing w:after="120" w:line="360" w:lineRule="auto"/>
        <w:ind w:right="49"/>
        <w:contextualSpacing/>
        <w:jc w:val="both"/>
        <w:rPr>
          <w:rFonts w:ascii="Palatino Linotype" w:hAnsi="Palatino Linotype" w:cs="Arial"/>
          <w:color w:val="000000" w:themeColor="text1"/>
          <w:lang w:val="es-MX"/>
        </w:rPr>
      </w:pPr>
      <w:r w:rsidRPr="00DB5422">
        <w:rPr>
          <w:rFonts w:ascii="Palatino Linotype" w:hAnsi="Palatino Linotype" w:cs="Arial"/>
          <w:color w:val="000000" w:themeColor="text1"/>
          <w:lang w:val="es-MX"/>
        </w:rPr>
        <w:tab/>
      </w:r>
    </w:p>
    <w:p w14:paraId="52652BB0" w14:textId="77777777" w:rsidR="00EE32CB" w:rsidRPr="00DB5422" w:rsidRDefault="00EE32CB" w:rsidP="00DB5422">
      <w:pPr>
        <w:spacing w:after="120" w:line="360" w:lineRule="auto"/>
        <w:ind w:left="567" w:right="567"/>
        <w:contextualSpacing/>
        <w:jc w:val="both"/>
        <w:rPr>
          <w:rFonts w:ascii="Palatino Linotype" w:hAnsi="Palatino Linotype" w:cs="Arial"/>
          <w:i/>
          <w:color w:val="000000" w:themeColor="text1"/>
          <w:lang w:val="es-MX"/>
        </w:rPr>
      </w:pPr>
      <w:r w:rsidRPr="00DB5422">
        <w:rPr>
          <w:rFonts w:ascii="Palatino Linotype" w:hAnsi="Palatino Linotype" w:cs="Arial"/>
          <w:b/>
          <w:i/>
          <w:color w:val="000000" w:themeColor="text1"/>
          <w:lang w:val="es-MX"/>
        </w:rPr>
        <w:t>FUNDAMENTACIÓN Y MOTIVACIÓN.</w:t>
      </w:r>
      <w:r w:rsidRPr="00DB5422">
        <w:rPr>
          <w:rFonts w:ascii="Palatino Linotype" w:hAnsi="Palatino Linotype" w:cs="Arial"/>
          <w:i/>
          <w:color w:val="000000" w:themeColor="text1"/>
          <w:lang w:val="es-MX"/>
        </w:rPr>
        <w:t xml:space="preserve"> La </w:t>
      </w:r>
      <w:r w:rsidRPr="00DB5422">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B5422">
        <w:rPr>
          <w:rFonts w:ascii="Palatino Linotype" w:hAnsi="Palatino Linotype" w:cs="Arial"/>
          <w:i/>
          <w:color w:val="000000" w:themeColor="text1"/>
          <w:lang w:val="es-MX"/>
        </w:rPr>
        <w:t>.</w:t>
      </w:r>
    </w:p>
    <w:p w14:paraId="1E1C4CD4" w14:textId="77777777" w:rsidR="003D3073" w:rsidRPr="00DB5422" w:rsidRDefault="003D3073" w:rsidP="00DB5422">
      <w:pPr>
        <w:spacing w:after="120" w:line="360" w:lineRule="auto"/>
        <w:ind w:left="567" w:right="567"/>
        <w:contextualSpacing/>
        <w:jc w:val="both"/>
        <w:rPr>
          <w:rFonts w:ascii="Palatino Linotype" w:hAnsi="Palatino Linotype" w:cs="Arial"/>
          <w:i/>
          <w:color w:val="000000" w:themeColor="text1"/>
          <w:lang w:val="es-MX"/>
        </w:rPr>
      </w:pPr>
    </w:p>
    <w:p w14:paraId="0E49E2E5" w14:textId="77777777" w:rsidR="00EE32CB" w:rsidRPr="00DB5422" w:rsidRDefault="00EE32CB" w:rsidP="00DB5422">
      <w:pPr>
        <w:spacing w:after="120" w:line="360" w:lineRule="auto"/>
        <w:ind w:left="567" w:right="567"/>
        <w:contextualSpacing/>
        <w:jc w:val="both"/>
        <w:rPr>
          <w:rFonts w:ascii="Palatino Linotype" w:hAnsi="Palatino Linotype" w:cs="Arial"/>
          <w:i/>
          <w:color w:val="000000" w:themeColor="text1"/>
          <w:lang w:val="es-MX"/>
        </w:rPr>
      </w:pPr>
      <w:r w:rsidRPr="00DB5422">
        <w:rPr>
          <w:rFonts w:ascii="Palatino Linotype" w:hAnsi="Palatino Linotype" w:cs="Arial"/>
          <w:i/>
          <w:color w:val="000000" w:themeColor="text1"/>
          <w:lang w:val="es-MX"/>
        </w:rPr>
        <w:t>SEGUNDO TRIBUNAL COLEGIADO DEL SEXTO CIRCUITO.</w:t>
      </w:r>
    </w:p>
    <w:p w14:paraId="43922A82" w14:textId="77777777" w:rsidR="00EE32CB" w:rsidRPr="00DB5422" w:rsidRDefault="00EE32CB" w:rsidP="00DB5422">
      <w:pPr>
        <w:spacing w:after="120" w:line="360" w:lineRule="auto"/>
        <w:ind w:left="567" w:right="567"/>
        <w:contextualSpacing/>
        <w:jc w:val="both"/>
        <w:rPr>
          <w:rFonts w:ascii="Palatino Linotype" w:hAnsi="Palatino Linotype" w:cs="Arial"/>
          <w:i/>
          <w:color w:val="000000" w:themeColor="text1"/>
          <w:lang w:val="es-MX"/>
        </w:rPr>
      </w:pPr>
      <w:r w:rsidRPr="00DB5422">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5975835C" w14:textId="77777777" w:rsidR="00EE32CB" w:rsidRPr="00DB5422" w:rsidRDefault="00EE32CB" w:rsidP="00DB5422">
      <w:pPr>
        <w:spacing w:after="120" w:line="360" w:lineRule="auto"/>
        <w:ind w:left="567" w:right="567"/>
        <w:contextualSpacing/>
        <w:jc w:val="both"/>
        <w:rPr>
          <w:rFonts w:ascii="Palatino Linotype" w:hAnsi="Palatino Linotype" w:cs="Arial"/>
          <w:i/>
          <w:color w:val="000000" w:themeColor="text1"/>
          <w:lang w:val="es-MX"/>
        </w:rPr>
      </w:pPr>
      <w:r w:rsidRPr="00DB5422">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DB5422">
        <w:rPr>
          <w:rFonts w:ascii="Palatino Linotype" w:hAnsi="Palatino Linotype" w:cs="Arial"/>
          <w:i/>
          <w:color w:val="000000" w:themeColor="text1"/>
          <w:lang w:val="es-MX"/>
        </w:rPr>
        <w:t>Esponda</w:t>
      </w:r>
      <w:proofErr w:type="spellEnd"/>
      <w:r w:rsidRPr="00DB5422">
        <w:rPr>
          <w:rFonts w:ascii="Palatino Linotype" w:hAnsi="Palatino Linotype" w:cs="Arial"/>
          <w:i/>
          <w:color w:val="000000" w:themeColor="text1"/>
          <w:lang w:val="es-MX"/>
        </w:rPr>
        <w:t xml:space="preserve"> Rincón.</w:t>
      </w:r>
    </w:p>
    <w:p w14:paraId="0C3D3ADD" w14:textId="77777777" w:rsidR="00EE32CB" w:rsidRPr="00DB5422" w:rsidRDefault="00EE32CB" w:rsidP="00DB5422">
      <w:pPr>
        <w:spacing w:after="120" w:line="360" w:lineRule="auto"/>
        <w:ind w:left="567" w:right="567"/>
        <w:contextualSpacing/>
        <w:jc w:val="both"/>
        <w:rPr>
          <w:rFonts w:ascii="Palatino Linotype" w:hAnsi="Palatino Linotype" w:cs="Arial"/>
          <w:i/>
          <w:color w:val="000000" w:themeColor="text1"/>
          <w:lang w:val="es-MX"/>
        </w:rPr>
      </w:pPr>
      <w:r w:rsidRPr="00DB5422">
        <w:rPr>
          <w:rFonts w:ascii="Palatino Linotype" w:hAnsi="Palatino Linotype" w:cs="Arial"/>
          <w:i/>
          <w:color w:val="000000" w:themeColor="text1"/>
          <w:lang w:val="es-MX"/>
        </w:rPr>
        <w:t xml:space="preserve">Amparo en revisión 333/88. </w:t>
      </w:r>
      <w:proofErr w:type="spellStart"/>
      <w:r w:rsidRPr="00DB5422">
        <w:rPr>
          <w:rFonts w:ascii="Palatino Linotype" w:hAnsi="Palatino Linotype" w:cs="Arial"/>
          <w:i/>
          <w:color w:val="000000" w:themeColor="text1"/>
          <w:lang w:val="es-MX"/>
        </w:rPr>
        <w:t>Adilia</w:t>
      </w:r>
      <w:proofErr w:type="spellEnd"/>
      <w:r w:rsidRPr="00DB5422">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2407ECFB" w14:textId="77777777" w:rsidR="00EE32CB" w:rsidRPr="00DB5422" w:rsidRDefault="00EE32CB" w:rsidP="00DB5422">
      <w:pPr>
        <w:spacing w:after="120" w:line="360" w:lineRule="auto"/>
        <w:ind w:left="567" w:right="567"/>
        <w:contextualSpacing/>
        <w:jc w:val="both"/>
        <w:rPr>
          <w:rFonts w:ascii="Palatino Linotype" w:hAnsi="Palatino Linotype" w:cs="Arial"/>
          <w:i/>
          <w:color w:val="000000" w:themeColor="text1"/>
          <w:lang w:val="es-MX"/>
        </w:rPr>
      </w:pPr>
      <w:r w:rsidRPr="00DB5422">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DB5422">
        <w:rPr>
          <w:rFonts w:ascii="Palatino Linotype" w:hAnsi="Palatino Linotype" w:cs="Arial"/>
          <w:i/>
          <w:color w:val="000000" w:themeColor="text1"/>
          <w:lang w:val="es-MX"/>
        </w:rPr>
        <w:t>Goyzueta</w:t>
      </w:r>
      <w:proofErr w:type="spellEnd"/>
      <w:r w:rsidRPr="00DB5422">
        <w:rPr>
          <w:rFonts w:ascii="Palatino Linotype" w:hAnsi="Palatino Linotype" w:cs="Arial"/>
          <w:i/>
          <w:color w:val="000000" w:themeColor="text1"/>
          <w:lang w:val="es-MX"/>
        </w:rPr>
        <w:t>. Secretario: Gonzalo Carrera Molina.</w:t>
      </w:r>
    </w:p>
    <w:p w14:paraId="5F1B119A" w14:textId="77777777" w:rsidR="00EE32CB" w:rsidRPr="00DB5422" w:rsidRDefault="00EE32CB" w:rsidP="00DB5422">
      <w:pPr>
        <w:spacing w:after="120" w:line="360" w:lineRule="auto"/>
        <w:ind w:left="567" w:right="567"/>
        <w:contextualSpacing/>
        <w:jc w:val="both"/>
        <w:rPr>
          <w:rFonts w:ascii="Palatino Linotype" w:hAnsi="Palatino Linotype" w:cs="Arial"/>
          <w:i/>
          <w:color w:val="000000" w:themeColor="text1"/>
          <w:lang w:val="es-MX"/>
        </w:rPr>
      </w:pPr>
      <w:r w:rsidRPr="00DB5422">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DB5422">
        <w:rPr>
          <w:rFonts w:ascii="Palatino Linotype" w:hAnsi="Palatino Linotype" w:cs="Arial"/>
          <w:i/>
          <w:color w:val="000000" w:themeColor="text1"/>
          <w:lang w:val="es-MX"/>
        </w:rPr>
        <w:t>Baigts</w:t>
      </w:r>
      <w:proofErr w:type="spellEnd"/>
      <w:r w:rsidRPr="00DB5422">
        <w:rPr>
          <w:rFonts w:ascii="Palatino Linotype" w:hAnsi="Palatino Linotype" w:cs="Arial"/>
          <w:i/>
          <w:color w:val="000000" w:themeColor="text1"/>
          <w:lang w:val="es-MX"/>
        </w:rPr>
        <w:t xml:space="preserve"> Muñoz.</w:t>
      </w:r>
    </w:p>
    <w:p w14:paraId="2C7F3888"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rPr>
      </w:pPr>
    </w:p>
    <w:p w14:paraId="27A88F5A"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90304A"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rPr>
      </w:pPr>
    </w:p>
    <w:p w14:paraId="1E992A07"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EE0949"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rPr>
      </w:pPr>
    </w:p>
    <w:p w14:paraId="6AE71EF1"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F9AF345"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rPr>
      </w:pPr>
    </w:p>
    <w:p w14:paraId="36737150"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 xml:space="preserve">Ahora bien, </w:t>
      </w:r>
      <w:r w:rsidRPr="00DB5422">
        <w:rPr>
          <w:rFonts w:ascii="Palatino Linotype" w:hAnsi="Palatino Linotype" w:cs="Arial"/>
          <w:b/>
          <w:color w:val="000000" w:themeColor="text1"/>
          <w:u w:val="single"/>
        </w:rPr>
        <w:t>para cada caso además de fundar y motivar</w:t>
      </w:r>
      <w:r w:rsidRPr="00DB5422">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B5422">
        <w:rPr>
          <w:rFonts w:ascii="Palatino Linotype" w:hAnsi="Palatino Linotype" w:cs="Arial"/>
          <w:color w:val="000000" w:themeColor="text1"/>
          <w:vertAlign w:val="superscript"/>
        </w:rPr>
        <w:footnoteReference w:id="10"/>
      </w:r>
      <w:r w:rsidRPr="00DB5422">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5CEDC56"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rPr>
      </w:pPr>
    </w:p>
    <w:p w14:paraId="6BE793A6"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DB5422">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E18414A" w14:textId="77777777" w:rsidR="00EE32CB" w:rsidRPr="00DB5422" w:rsidRDefault="00EE32CB" w:rsidP="00DB5422">
      <w:pPr>
        <w:spacing w:after="120" w:line="360" w:lineRule="auto"/>
        <w:ind w:right="49"/>
        <w:contextualSpacing/>
        <w:jc w:val="both"/>
        <w:rPr>
          <w:rFonts w:ascii="Palatino Linotype" w:hAnsi="Palatino Linotype" w:cs="Arial"/>
          <w:color w:val="000000" w:themeColor="text1"/>
        </w:rPr>
      </w:pPr>
    </w:p>
    <w:p w14:paraId="1F1DCBBD" w14:textId="15AB6555" w:rsidR="00DB5422" w:rsidRDefault="00EE32CB" w:rsidP="00DB5422">
      <w:pPr>
        <w:pStyle w:val="Prrafodelista"/>
        <w:numPr>
          <w:ilvl w:val="4"/>
          <w:numId w:val="13"/>
        </w:numPr>
        <w:spacing w:after="120" w:line="360" w:lineRule="auto"/>
        <w:ind w:left="0" w:right="49" w:firstLine="0"/>
        <w:jc w:val="both"/>
        <w:rPr>
          <w:rFonts w:ascii="Palatino Linotype" w:hAnsi="Palatino Linotype" w:cs="Arial"/>
          <w:b/>
          <w:color w:val="000000" w:themeColor="text1"/>
          <w:lang w:val="es-MX"/>
        </w:rPr>
      </w:pPr>
      <w:r w:rsidRPr="00DB5422">
        <w:rPr>
          <w:rFonts w:ascii="Palatino Linotype" w:hAnsi="Palatino Linotype" w:cs="Arial"/>
          <w:b/>
          <w:color w:val="000000" w:themeColor="text1"/>
          <w:lang w:val="es-MX"/>
        </w:rPr>
        <w:t>Condiciones especiales de la clasificación de la información como confidencial.</w:t>
      </w:r>
    </w:p>
    <w:p w14:paraId="6B5B2194" w14:textId="77777777" w:rsidR="00DB5422" w:rsidRPr="00DB5422" w:rsidRDefault="00DB5422" w:rsidP="00DB5422">
      <w:pPr>
        <w:pStyle w:val="Prrafodelista"/>
        <w:spacing w:after="120" w:line="360" w:lineRule="auto"/>
        <w:ind w:left="0" w:right="49"/>
        <w:jc w:val="both"/>
        <w:rPr>
          <w:rFonts w:ascii="Palatino Linotype" w:hAnsi="Palatino Linotype" w:cs="Arial"/>
          <w:b/>
          <w:color w:val="000000" w:themeColor="text1"/>
          <w:lang w:val="es-MX"/>
        </w:rPr>
      </w:pPr>
    </w:p>
    <w:p w14:paraId="2AEC3076" w14:textId="77777777" w:rsidR="00EE32CB" w:rsidRPr="00DB5422" w:rsidRDefault="00EE32CB" w:rsidP="00DB5422">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20BE9F2" w14:textId="77777777" w:rsidR="00EE32CB" w:rsidRPr="00DB5422" w:rsidRDefault="00EE32CB" w:rsidP="00DB5422">
      <w:pPr>
        <w:spacing w:after="120" w:line="360" w:lineRule="auto"/>
        <w:ind w:right="49"/>
        <w:contextualSpacing/>
        <w:jc w:val="both"/>
        <w:rPr>
          <w:rFonts w:ascii="Palatino Linotype" w:hAnsi="Palatino Linotype" w:cs="Arial"/>
          <w:color w:val="000000" w:themeColor="text1"/>
        </w:rPr>
      </w:pPr>
    </w:p>
    <w:p w14:paraId="5E1AC2E7" w14:textId="77777777" w:rsidR="00EE32CB" w:rsidRPr="00DB5422" w:rsidRDefault="00EE32CB" w:rsidP="00DB5422">
      <w:pPr>
        <w:spacing w:after="120" w:line="360" w:lineRule="auto"/>
        <w:ind w:left="567" w:right="616"/>
        <w:contextualSpacing/>
        <w:jc w:val="both"/>
        <w:rPr>
          <w:rFonts w:ascii="Palatino Linotype" w:hAnsi="Palatino Linotype" w:cs="Arial"/>
          <w:bCs/>
          <w:i/>
          <w:color w:val="000000" w:themeColor="text1"/>
          <w:lang w:val="es-MX"/>
        </w:rPr>
      </w:pPr>
      <w:r w:rsidRPr="00DB5422">
        <w:rPr>
          <w:rFonts w:ascii="Palatino Linotype" w:hAnsi="Palatino Linotype" w:cs="Arial"/>
          <w:bCs/>
          <w:i/>
          <w:color w:val="000000" w:themeColor="text1"/>
          <w:lang w:val="es-MX"/>
        </w:rPr>
        <w:t>I.</w:t>
      </w:r>
      <w:r w:rsidRPr="00DB5422">
        <w:rPr>
          <w:rFonts w:ascii="Palatino Linotype" w:hAnsi="Palatino Linotype" w:cs="Arial"/>
          <w:i/>
          <w:color w:val="000000" w:themeColor="text1"/>
          <w:lang w:val="es-MX"/>
        </w:rPr>
        <w:t xml:space="preserve"> La información se encuentre en registros públicos o fuentes de acceso público;</w:t>
      </w:r>
    </w:p>
    <w:p w14:paraId="43B3F787" w14:textId="77777777" w:rsidR="00EE32CB" w:rsidRPr="00DB5422" w:rsidRDefault="00EE32CB" w:rsidP="00DB5422">
      <w:pPr>
        <w:spacing w:after="120" w:line="360" w:lineRule="auto"/>
        <w:ind w:left="567" w:right="616"/>
        <w:contextualSpacing/>
        <w:jc w:val="both"/>
        <w:rPr>
          <w:rFonts w:ascii="Palatino Linotype" w:hAnsi="Palatino Linotype" w:cs="Arial"/>
          <w:bCs/>
          <w:i/>
          <w:color w:val="000000" w:themeColor="text1"/>
          <w:lang w:val="es-MX"/>
        </w:rPr>
      </w:pPr>
      <w:r w:rsidRPr="00DB5422">
        <w:rPr>
          <w:rFonts w:ascii="Palatino Linotype" w:hAnsi="Palatino Linotype" w:cs="Arial"/>
          <w:bCs/>
          <w:i/>
          <w:color w:val="000000" w:themeColor="text1"/>
          <w:lang w:val="es-MX"/>
        </w:rPr>
        <w:t xml:space="preserve">II. </w:t>
      </w:r>
      <w:r w:rsidRPr="00DB5422">
        <w:rPr>
          <w:rFonts w:ascii="Palatino Linotype" w:hAnsi="Palatino Linotype" w:cs="Arial"/>
          <w:i/>
          <w:color w:val="000000" w:themeColor="text1"/>
          <w:lang w:val="es-MX"/>
        </w:rPr>
        <w:t>Por Ley tenga el carácter de pública;</w:t>
      </w:r>
    </w:p>
    <w:p w14:paraId="6A2BC730" w14:textId="77777777" w:rsidR="00EE32CB" w:rsidRPr="00DB5422" w:rsidRDefault="00EE32CB" w:rsidP="00DB5422">
      <w:pPr>
        <w:spacing w:after="120" w:line="360" w:lineRule="auto"/>
        <w:ind w:left="567" w:right="616"/>
        <w:contextualSpacing/>
        <w:jc w:val="both"/>
        <w:rPr>
          <w:rFonts w:ascii="Palatino Linotype" w:hAnsi="Palatino Linotype" w:cs="Arial"/>
          <w:i/>
          <w:color w:val="000000" w:themeColor="text1"/>
          <w:lang w:val="es-MX"/>
        </w:rPr>
      </w:pPr>
      <w:r w:rsidRPr="00DB5422">
        <w:rPr>
          <w:rFonts w:ascii="Palatino Linotype" w:hAnsi="Palatino Linotype" w:cs="Arial"/>
          <w:bCs/>
          <w:i/>
          <w:color w:val="000000" w:themeColor="text1"/>
          <w:lang w:val="es-MX"/>
        </w:rPr>
        <w:t xml:space="preserve">III. </w:t>
      </w:r>
      <w:r w:rsidRPr="00DB5422">
        <w:rPr>
          <w:rFonts w:ascii="Palatino Linotype" w:hAnsi="Palatino Linotype" w:cs="Arial"/>
          <w:i/>
          <w:color w:val="000000" w:themeColor="text1"/>
          <w:lang w:val="es-MX"/>
        </w:rPr>
        <w:t xml:space="preserve">Exista una orden judicial; </w:t>
      </w:r>
    </w:p>
    <w:p w14:paraId="2C8571C7" w14:textId="77777777" w:rsidR="00EE32CB" w:rsidRPr="00DB5422" w:rsidRDefault="00EE32CB" w:rsidP="00DB5422">
      <w:pPr>
        <w:spacing w:after="120" w:line="360" w:lineRule="auto"/>
        <w:ind w:left="567" w:right="616"/>
        <w:contextualSpacing/>
        <w:jc w:val="both"/>
        <w:rPr>
          <w:rFonts w:ascii="Palatino Linotype" w:hAnsi="Palatino Linotype" w:cs="Arial"/>
          <w:i/>
          <w:color w:val="000000" w:themeColor="text1"/>
          <w:lang w:val="es-MX"/>
        </w:rPr>
      </w:pPr>
      <w:r w:rsidRPr="00DB5422">
        <w:rPr>
          <w:rFonts w:ascii="Palatino Linotype" w:hAnsi="Palatino Linotype" w:cs="Arial"/>
          <w:bCs/>
          <w:i/>
          <w:color w:val="000000" w:themeColor="text1"/>
          <w:lang w:val="es-MX"/>
        </w:rPr>
        <w:t xml:space="preserve">IV. </w:t>
      </w:r>
      <w:r w:rsidRPr="00DB5422">
        <w:rPr>
          <w:rFonts w:ascii="Palatino Linotype" w:hAnsi="Palatino Linotype" w:cs="Arial"/>
          <w:i/>
          <w:color w:val="000000" w:themeColor="text1"/>
          <w:lang w:val="es-MX"/>
        </w:rPr>
        <w:t xml:space="preserve">Por razones de seguridad pública, o para proteger los derechos de terceros, se requiera su publicación; o </w:t>
      </w:r>
    </w:p>
    <w:p w14:paraId="166AA401" w14:textId="77777777" w:rsidR="00EE32CB" w:rsidRPr="00DB5422" w:rsidRDefault="00EE32CB" w:rsidP="00DB5422">
      <w:pPr>
        <w:spacing w:after="120" w:line="360" w:lineRule="auto"/>
        <w:ind w:left="567" w:right="616"/>
        <w:contextualSpacing/>
        <w:jc w:val="both"/>
        <w:rPr>
          <w:rFonts w:ascii="Palatino Linotype" w:hAnsi="Palatino Linotype" w:cs="Arial"/>
          <w:i/>
          <w:color w:val="000000" w:themeColor="text1"/>
          <w:lang w:val="es-MX"/>
        </w:rPr>
      </w:pPr>
      <w:r w:rsidRPr="00DB5422">
        <w:rPr>
          <w:rFonts w:ascii="Palatino Linotype" w:hAnsi="Palatino Linotype" w:cs="Arial"/>
          <w:bCs/>
          <w:i/>
          <w:color w:val="000000" w:themeColor="text1"/>
          <w:lang w:val="es-MX"/>
        </w:rPr>
        <w:t xml:space="preserve">V. </w:t>
      </w:r>
      <w:r w:rsidRPr="00DB5422">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422837F" w14:textId="77777777" w:rsidR="00EE32CB" w:rsidRPr="00DB5422" w:rsidRDefault="00EE32CB" w:rsidP="00DB5422">
      <w:pPr>
        <w:spacing w:after="120" w:line="360" w:lineRule="auto"/>
        <w:ind w:left="426" w:right="49"/>
        <w:contextualSpacing/>
        <w:jc w:val="both"/>
        <w:rPr>
          <w:rFonts w:ascii="Palatino Linotype" w:hAnsi="Palatino Linotype" w:cs="Arial"/>
          <w:color w:val="000000" w:themeColor="text1"/>
        </w:rPr>
      </w:pPr>
    </w:p>
    <w:p w14:paraId="33DB1016" w14:textId="0B13D87E" w:rsidR="00EE32CB" w:rsidRDefault="00EE32CB" w:rsidP="00DB5422">
      <w:pPr>
        <w:numPr>
          <w:ilvl w:val="0"/>
          <w:numId w:val="1"/>
        </w:numPr>
        <w:tabs>
          <w:tab w:val="left" w:pos="142"/>
        </w:tabs>
        <w:spacing w:after="120" w:line="360" w:lineRule="auto"/>
        <w:ind w:left="0" w:right="49" w:firstLine="0"/>
        <w:contextualSpacing/>
        <w:jc w:val="both"/>
        <w:rPr>
          <w:rFonts w:ascii="Palatino Linotype" w:hAnsi="Palatino Linotype" w:cs="Arial"/>
          <w:color w:val="000000" w:themeColor="text1"/>
        </w:rPr>
      </w:pPr>
      <w:r w:rsidRPr="00DB5422">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3650516" w14:textId="77777777" w:rsidR="00DB5422" w:rsidRPr="00DB5422" w:rsidRDefault="00DB5422" w:rsidP="00DB5422">
      <w:pPr>
        <w:tabs>
          <w:tab w:val="left" w:pos="142"/>
        </w:tabs>
        <w:spacing w:after="120" w:line="360" w:lineRule="auto"/>
        <w:ind w:right="49"/>
        <w:contextualSpacing/>
        <w:jc w:val="both"/>
        <w:rPr>
          <w:rFonts w:ascii="Palatino Linotype" w:hAnsi="Palatino Linotype" w:cs="Arial"/>
          <w:color w:val="000000" w:themeColor="text1"/>
        </w:rPr>
      </w:pPr>
    </w:p>
    <w:p w14:paraId="6E5ACCE7" w14:textId="02FC31D7" w:rsidR="00B0210A" w:rsidRPr="00DB5422" w:rsidRDefault="00EE32CB" w:rsidP="00DB5422">
      <w:pPr>
        <w:numPr>
          <w:ilvl w:val="0"/>
          <w:numId w:val="1"/>
        </w:numPr>
        <w:spacing w:after="120" w:line="360" w:lineRule="auto"/>
        <w:ind w:left="0" w:right="49" w:firstLine="0"/>
        <w:jc w:val="both"/>
        <w:rPr>
          <w:rFonts w:ascii="Palatino Linotype" w:eastAsia="MS Mincho" w:hAnsi="Palatino Linotype" w:cstheme="majorBidi"/>
        </w:rPr>
      </w:pPr>
      <w:r w:rsidRPr="00DB5422">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r w:rsidR="00D515DB" w:rsidRPr="00DB5422">
        <w:rPr>
          <w:rFonts w:ascii="Palatino Linotype" w:hAnsi="Palatino Linotype" w:cs="Arial"/>
          <w:color w:val="000000" w:themeColor="text1"/>
        </w:rPr>
        <w:t xml:space="preserve"> </w:t>
      </w:r>
    </w:p>
    <w:p w14:paraId="6D173BD5" w14:textId="2010B270" w:rsidR="00B0210A" w:rsidRPr="00DB5422" w:rsidRDefault="00B0210A" w:rsidP="00DB5422">
      <w:pPr>
        <w:keepNext/>
        <w:keepLines/>
        <w:spacing w:before="240" w:line="360" w:lineRule="auto"/>
        <w:outlineLvl w:val="0"/>
        <w:rPr>
          <w:rFonts w:ascii="Palatino Linotype" w:eastAsia="MS Gothic" w:hAnsi="Palatino Linotype" w:cs="Times New Roman"/>
          <w:b/>
          <w:lang w:val="es-MX" w:eastAsia="en-US"/>
        </w:rPr>
      </w:pPr>
      <w:bookmarkStart w:id="104" w:name="_Toc511647816"/>
      <w:bookmarkStart w:id="105" w:name="_Toc7790262"/>
      <w:bookmarkStart w:id="106" w:name="_Toc13602335"/>
      <w:r w:rsidRPr="00DB5422">
        <w:rPr>
          <w:rFonts w:ascii="Palatino Linotype" w:eastAsia="MS Gothic" w:hAnsi="Palatino Linotype" w:cs="Times New Roman"/>
          <w:b/>
          <w:lang w:val="es-MX" w:eastAsia="en-US"/>
        </w:rPr>
        <w:t>SEXTO. Vista a los órganos de control interno</w:t>
      </w:r>
      <w:bookmarkEnd w:id="104"/>
      <w:r w:rsidRPr="00DB5422">
        <w:rPr>
          <w:rFonts w:ascii="Palatino Linotype" w:eastAsia="MS Gothic" w:hAnsi="Palatino Linotype" w:cs="Times New Roman"/>
          <w:b/>
          <w:lang w:val="es-MX" w:eastAsia="en-US"/>
        </w:rPr>
        <w:t>.</w:t>
      </w:r>
      <w:bookmarkEnd w:id="105"/>
      <w:bookmarkEnd w:id="106"/>
    </w:p>
    <w:p w14:paraId="2F5F57CF" w14:textId="6AE8A60C" w:rsidR="00B0210A" w:rsidRPr="00DB5422" w:rsidRDefault="00B0210A" w:rsidP="00DB5422">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DB5422">
        <w:rPr>
          <w:rFonts w:ascii="Palatino Linotype" w:eastAsia="Times New Roman" w:hAnsi="Palatino Linotype" w:cs="Times New Roman"/>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B5422">
        <w:rPr>
          <w:rFonts w:ascii="Palatino Linotype" w:eastAsia="Times New Roman" w:hAnsi="Palatino Linotype" w:cs="Times New Roman"/>
          <w:b/>
        </w:rPr>
        <w:t>SUJETO OBLIGADO</w:t>
      </w:r>
      <w:r w:rsidRPr="00DB5422">
        <w:rPr>
          <w:rFonts w:ascii="Palatino Linotype" w:eastAsia="Times New Roman" w:hAnsi="Palatino Linotype" w:cs="Times New Roman"/>
        </w:rPr>
        <w:t>.</w:t>
      </w:r>
    </w:p>
    <w:p w14:paraId="77B87CBC" w14:textId="77777777" w:rsidR="00B0210A" w:rsidRPr="00DB5422" w:rsidRDefault="00B0210A" w:rsidP="00DB5422">
      <w:pPr>
        <w:spacing w:line="360" w:lineRule="auto"/>
        <w:contextualSpacing/>
        <w:rPr>
          <w:rFonts w:ascii="Palatino Linotype" w:eastAsia="Calibri" w:hAnsi="Palatino Linotype" w:cs="Arial"/>
          <w:lang w:val="es-ES"/>
        </w:rPr>
      </w:pPr>
    </w:p>
    <w:p w14:paraId="4922A4F0" w14:textId="25DF82A9" w:rsidR="00B0210A" w:rsidRPr="00DB5422" w:rsidRDefault="00B0210A" w:rsidP="00DB5422">
      <w:pPr>
        <w:numPr>
          <w:ilvl w:val="0"/>
          <w:numId w:val="1"/>
        </w:numPr>
        <w:spacing w:before="240" w:after="240" w:line="360" w:lineRule="auto"/>
        <w:ind w:left="0" w:firstLine="0"/>
        <w:contextualSpacing/>
        <w:jc w:val="both"/>
        <w:rPr>
          <w:rFonts w:ascii="Palatino Linotype" w:eastAsia="MS Mincho" w:hAnsi="Palatino Linotype" w:cs="Times New Roman"/>
        </w:rPr>
      </w:pPr>
      <w:r w:rsidRPr="00DB5422">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14:paraId="511E74E9" w14:textId="77777777" w:rsidR="00B0210A" w:rsidRPr="00DB5422" w:rsidRDefault="00B0210A" w:rsidP="00DB5422">
      <w:pPr>
        <w:spacing w:before="240" w:after="240" w:line="360" w:lineRule="auto"/>
        <w:contextualSpacing/>
        <w:jc w:val="both"/>
        <w:rPr>
          <w:rFonts w:ascii="Palatino Linotype" w:eastAsia="MS Mincho" w:hAnsi="Palatino Linotype" w:cs="Times New Roman"/>
        </w:rPr>
      </w:pPr>
    </w:p>
    <w:p w14:paraId="1877F3CD" w14:textId="77777777" w:rsidR="00B0210A" w:rsidRPr="00DB5422" w:rsidRDefault="00B0210A" w:rsidP="00DB5422">
      <w:pPr>
        <w:numPr>
          <w:ilvl w:val="0"/>
          <w:numId w:val="1"/>
        </w:numPr>
        <w:spacing w:before="240" w:after="240" w:line="360" w:lineRule="auto"/>
        <w:ind w:left="0" w:firstLine="0"/>
        <w:contextualSpacing/>
        <w:jc w:val="both"/>
        <w:rPr>
          <w:rFonts w:ascii="Palatino Linotype" w:eastAsia="MS Mincho" w:hAnsi="Palatino Linotype" w:cs="Times New Roman"/>
        </w:rPr>
      </w:pPr>
      <w:r w:rsidRPr="00DB5422">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14:paraId="51925B45" w14:textId="77777777" w:rsidR="00B0210A" w:rsidRPr="00DB5422" w:rsidRDefault="00B0210A" w:rsidP="00DB5422">
      <w:pPr>
        <w:spacing w:before="240" w:after="240" w:line="360" w:lineRule="auto"/>
        <w:contextualSpacing/>
        <w:jc w:val="both"/>
        <w:rPr>
          <w:rFonts w:ascii="Palatino Linotype" w:eastAsia="MS Mincho" w:hAnsi="Palatino Linotype" w:cs="Times New Roman"/>
        </w:rPr>
      </w:pPr>
    </w:p>
    <w:p w14:paraId="4CD0BB31" w14:textId="30F5678D" w:rsidR="00B0210A" w:rsidRPr="00DB5422" w:rsidRDefault="00B0210A" w:rsidP="00DB5422">
      <w:pPr>
        <w:spacing w:line="360" w:lineRule="auto"/>
        <w:ind w:left="567" w:right="616"/>
        <w:contextualSpacing/>
        <w:jc w:val="both"/>
        <w:rPr>
          <w:rFonts w:ascii="Palatino Linotype" w:eastAsia="MS Mincho" w:hAnsi="Palatino Linotype" w:cs="Times New Roman"/>
          <w:i/>
        </w:rPr>
      </w:pPr>
      <w:r w:rsidRPr="00DB5422">
        <w:rPr>
          <w:rFonts w:ascii="Palatino Linotype" w:eastAsia="MS Mincho" w:hAnsi="Palatino Linotype" w:cs="Times New Roman"/>
          <w:i/>
        </w:rPr>
        <w:t>“</w:t>
      </w:r>
      <w:r w:rsidRPr="00DB5422">
        <w:rPr>
          <w:rFonts w:ascii="Palatino Linotype" w:eastAsia="MS Mincho" w:hAnsi="Palatino Linotype" w:cs="Times New Roman"/>
          <w:b/>
          <w:i/>
        </w:rPr>
        <w:t>Artículo 36.</w:t>
      </w:r>
      <w:r w:rsidRPr="00DB5422">
        <w:rPr>
          <w:rFonts w:ascii="Palatino Linotype" w:eastAsia="MS Mincho" w:hAnsi="Palatino Linotype" w:cs="Times New Roman"/>
          <w:i/>
        </w:rPr>
        <w:t xml:space="preserve"> El Instituto tendrá, en el ámbito de su competencia, las siguientes atribuciones:</w:t>
      </w:r>
    </w:p>
    <w:p w14:paraId="7EAA17B8" w14:textId="103DF371" w:rsidR="00B0210A" w:rsidRPr="00DB5422" w:rsidRDefault="00B0210A" w:rsidP="00DB5422">
      <w:pPr>
        <w:spacing w:line="360" w:lineRule="auto"/>
        <w:ind w:left="567" w:right="616"/>
        <w:contextualSpacing/>
        <w:jc w:val="both"/>
        <w:rPr>
          <w:rFonts w:ascii="Palatino Linotype" w:eastAsia="MS Mincho" w:hAnsi="Palatino Linotype" w:cs="Times New Roman"/>
          <w:i/>
        </w:rPr>
      </w:pPr>
      <w:r w:rsidRPr="00DB5422">
        <w:rPr>
          <w:rFonts w:ascii="Palatino Linotype" w:eastAsia="MS Mincho" w:hAnsi="Palatino Linotype" w:cs="Times New Roman"/>
          <w:i/>
        </w:rPr>
        <w:t>…</w:t>
      </w:r>
    </w:p>
    <w:p w14:paraId="5E5CF4A3" w14:textId="77777777" w:rsidR="00B0210A" w:rsidRPr="00DB5422" w:rsidRDefault="00B0210A" w:rsidP="00DB5422">
      <w:pPr>
        <w:spacing w:line="360" w:lineRule="auto"/>
        <w:ind w:left="567" w:right="616"/>
        <w:contextualSpacing/>
        <w:jc w:val="both"/>
        <w:rPr>
          <w:rFonts w:ascii="Palatino Linotype" w:eastAsia="MS Mincho" w:hAnsi="Palatino Linotype" w:cs="Times New Roman"/>
          <w:i/>
        </w:rPr>
      </w:pPr>
      <w:r w:rsidRPr="00DB5422">
        <w:rPr>
          <w:rFonts w:ascii="Palatino Linotype" w:eastAsia="MS Mincho" w:hAnsi="Palatino Linotype" w:cs="Times New Roman"/>
          <w:i/>
        </w:rPr>
        <w:t xml:space="preserve">X. Hacer del conocimiento del órgano de control interno o equivalente de cada Sujeto Obligado las infracciones a esta Ley; </w:t>
      </w:r>
    </w:p>
    <w:p w14:paraId="2F2208BA" w14:textId="1E410F2A" w:rsidR="00B0210A" w:rsidRPr="00DB5422" w:rsidRDefault="00B0210A" w:rsidP="00DB5422">
      <w:pPr>
        <w:spacing w:line="360" w:lineRule="auto"/>
        <w:ind w:left="567" w:right="616"/>
        <w:contextualSpacing/>
        <w:jc w:val="both"/>
        <w:rPr>
          <w:rFonts w:ascii="Palatino Linotype" w:eastAsia="MS Mincho" w:hAnsi="Palatino Linotype" w:cs="Times New Roman"/>
          <w:i/>
        </w:rPr>
      </w:pPr>
      <w:r w:rsidRPr="00DB5422">
        <w:rPr>
          <w:rFonts w:ascii="Palatino Linotype" w:eastAsia="MS Mincho" w:hAnsi="Palatino Linotype" w:cs="Times New Roman"/>
          <w:i/>
        </w:rPr>
        <w:t>…”</w:t>
      </w:r>
    </w:p>
    <w:p w14:paraId="2F73CC7F" w14:textId="77777777" w:rsidR="00B0210A" w:rsidRPr="00DB5422" w:rsidRDefault="00B0210A" w:rsidP="00DB5422">
      <w:pPr>
        <w:spacing w:line="360" w:lineRule="auto"/>
        <w:ind w:left="567" w:right="616"/>
        <w:contextualSpacing/>
        <w:jc w:val="both"/>
        <w:rPr>
          <w:rFonts w:ascii="Palatino Linotype" w:eastAsia="MS Mincho" w:hAnsi="Palatino Linotype" w:cs="Times New Roman"/>
          <w:i/>
        </w:rPr>
      </w:pPr>
    </w:p>
    <w:p w14:paraId="47B5968B" w14:textId="77777777" w:rsidR="00B0210A" w:rsidRPr="00DB5422" w:rsidRDefault="00B0210A" w:rsidP="00DB5422">
      <w:pPr>
        <w:numPr>
          <w:ilvl w:val="0"/>
          <w:numId w:val="1"/>
        </w:numPr>
        <w:spacing w:before="240" w:after="240" w:line="360" w:lineRule="auto"/>
        <w:ind w:left="0" w:firstLine="0"/>
        <w:contextualSpacing/>
        <w:jc w:val="both"/>
        <w:rPr>
          <w:rFonts w:ascii="Palatino Linotype" w:eastAsia="MS Mincho" w:hAnsi="Palatino Linotype" w:cs="Arial"/>
        </w:rPr>
      </w:pPr>
      <w:r w:rsidRPr="00DB5422">
        <w:rPr>
          <w:rFonts w:ascii="Palatino Linotype" w:eastAsia="MS Mincho" w:hAnsi="Palatino Linotype" w:cs="Times New Roman"/>
        </w:rPr>
        <w:t xml:space="preserve">Asimismo, este Pleno hará del conocimiento del órgano de control de este Instituto de las infracciones en que el </w:t>
      </w:r>
      <w:r w:rsidRPr="00DB5422">
        <w:rPr>
          <w:rFonts w:ascii="Palatino Linotype" w:eastAsia="MS Mincho" w:hAnsi="Palatino Linotype" w:cs="Times New Roman"/>
          <w:b/>
        </w:rPr>
        <w:t>SUJETO OBLIGADO</w:t>
      </w:r>
      <w:r w:rsidRPr="00DB5422">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DB5422">
        <w:rPr>
          <w:rFonts w:ascii="Palatino Linotype" w:eastAsia="MS Mincho" w:hAnsi="Palatino Linotype" w:cs="Arial"/>
        </w:rPr>
        <w:t>en la Ley de Transparencia Acceso a la Información Pública del Estado de México y Municipios específicamente en sus artículos 222 y 223 que señalan lo siguiente:</w:t>
      </w:r>
    </w:p>
    <w:p w14:paraId="1C5D3D92" w14:textId="77777777" w:rsidR="00B0210A" w:rsidRPr="00DB5422" w:rsidRDefault="00B0210A" w:rsidP="00DB5422">
      <w:pPr>
        <w:spacing w:before="240" w:after="240" w:line="360" w:lineRule="auto"/>
        <w:contextualSpacing/>
        <w:jc w:val="both"/>
        <w:rPr>
          <w:rFonts w:ascii="Palatino Linotype" w:eastAsia="MS Mincho" w:hAnsi="Palatino Linotype" w:cs="Arial"/>
        </w:rPr>
      </w:pPr>
    </w:p>
    <w:p w14:paraId="400FD32B" w14:textId="77777777" w:rsidR="00B0210A" w:rsidRPr="00DB5422" w:rsidRDefault="00B0210A" w:rsidP="00DB5422">
      <w:pPr>
        <w:spacing w:line="360" w:lineRule="auto"/>
        <w:ind w:left="567" w:right="567"/>
        <w:contextualSpacing/>
        <w:jc w:val="both"/>
        <w:rPr>
          <w:rFonts w:ascii="Palatino Linotype" w:eastAsia="MS Mincho" w:hAnsi="Palatino Linotype" w:cs="Times New Roman"/>
          <w:i/>
        </w:rPr>
      </w:pPr>
      <w:r w:rsidRPr="00DB5422">
        <w:rPr>
          <w:rFonts w:ascii="Palatino Linotype" w:eastAsia="MS Mincho" w:hAnsi="Palatino Linotype" w:cs="Times New Roman"/>
          <w:i/>
        </w:rPr>
        <w:t>“</w:t>
      </w:r>
      <w:r w:rsidRPr="00DB5422">
        <w:rPr>
          <w:rFonts w:ascii="Palatino Linotype" w:eastAsia="MS Mincho" w:hAnsi="Palatino Linotype" w:cs="Times New Roman"/>
          <w:b/>
          <w:i/>
        </w:rPr>
        <w:t>Artículo 222.</w:t>
      </w:r>
      <w:r w:rsidRPr="00DB5422">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3A24FD40" w14:textId="77777777" w:rsidR="00B0210A" w:rsidRPr="00DB5422" w:rsidRDefault="00B0210A" w:rsidP="00DB5422">
      <w:pPr>
        <w:spacing w:line="360" w:lineRule="auto"/>
        <w:ind w:left="567" w:right="567"/>
        <w:contextualSpacing/>
        <w:jc w:val="both"/>
        <w:rPr>
          <w:rFonts w:ascii="Palatino Linotype" w:eastAsia="MS Mincho" w:hAnsi="Palatino Linotype" w:cs="Times New Roman"/>
          <w:i/>
        </w:rPr>
      </w:pPr>
      <w:r w:rsidRPr="00DB5422">
        <w:rPr>
          <w:rFonts w:ascii="Palatino Linotype" w:eastAsia="MS Mincho" w:hAnsi="Palatino Linotype" w:cs="Times New Roman"/>
          <w:i/>
        </w:rPr>
        <w:t>…</w:t>
      </w:r>
    </w:p>
    <w:p w14:paraId="381457EB" w14:textId="77777777" w:rsidR="00B0210A" w:rsidRPr="00DB5422" w:rsidRDefault="00B0210A" w:rsidP="00DB5422">
      <w:pPr>
        <w:spacing w:line="360" w:lineRule="auto"/>
        <w:ind w:left="567" w:right="567"/>
        <w:contextualSpacing/>
        <w:jc w:val="both"/>
        <w:rPr>
          <w:rFonts w:ascii="Palatino Linotype" w:eastAsia="MS Mincho" w:hAnsi="Palatino Linotype" w:cs="Times New Roman"/>
          <w:b/>
          <w:i/>
        </w:rPr>
      </w:pPr>
      <w:r w:rsidRPr="00DB5422">
        <w:rPr>
          <w:rFonts w:ascii="Palatino Linotype" w:eastAsia="MS Mincho" w:hAnsi="Palatino Linotype" w:cs="Times New Roman"/>
          <w:b/>
          <w:i/>
        </w:rPr>
        <w:t xml:space="preserve">I. Cualquier acto u </w:t>
      </w:r>
      <w:r w:rsidRPr="00DB5422">
        <w:rPr>
          <w:rFonts w:ascii="Palatino Linotype" w:eastAsia="MS Mincho" w:hAnsi="Palatino Linotype" w:cs="Times New Roman"/>
          <w:b/>
          <w:i/>
          <w:u w:val="single"/>
        </w:rPr>
        <w:t>omisión</w:t>
      </w:r>
      <w:r w:rsidRPr="00DB5422">
        <w:rPr>
          <w:rFonts w:ascii="Palatino Linotype" w:eastAsia="MS Mincho" w:hAnsi="Palatino Linotype" w:cs="Times New Roman"/>
          <w:b/>
          <w:i/>
        </w:rPr>
        <w:t xml:space="preserve"> que provoque la suspensión o deficiencia en la atención de las solicitudes de información;</w:t>
      </w:r>
    </w:p>
    <w:p w14:paraId="7F7D99C6" w14:textId="77777777" w:rsidR="00B0210A" w:rsidRPr="00DB5422" w:rsidRDefault="00B0210A" w:rsidP="00DB5422">
      <w:pPr>
        <w:spacing w:line="360" w:lineRule="auto"/>
        <w:ind w:left="567" w:right="567"/>
        <w:contextualSpacing/>
        <w:jc w:val="both"/>
        <w:rPr>
          <w:rFonts w:ascii="Palatino Linotype" w:eastAsia="MS Mincho" w:hAnsi="Palatino Linotype" w:cs="Times New Roman"/>
          <w:i/>
        </w:rPr>
      </w:pPr>
      <w:r w:rsidRPr="00DB5422">
        <w:rPr>
          <w:rFonts w:ascii="Palatino Linotype" w:eastAsia="MS Mincho" w:hAnsi="Palatino Linotype" w:cs="Times New Roman"/>
          <w:b/>
          <w:i/>
          <w:u w:val="single"/>
        </w:rPr>
        <w:t>II. La falta de respuesta a las solicitudes de información en los plazos señalados en la normatividad aplicable</w:t>
      </w:r>
      <w:r w:rsidRPr="00DB5422">
        <w:rPr>
          <w:rFonts w:ascii="Palatino Linotype" w:eastAsia="MS Mincho" w:hAnsi="Palatino Linotype" w:cs="Times New Roman"/>
          <w:i/>
        </w:rPr>
        <w:t>;</w:t>
      </w:r>
    </w:p>
    <w:p w14:paraId="1081451B" w14:textId="77777777" w:rsidR="00B0210A" w:rsidRPr="00DB5422" w:rsidRDefault="00B0210A" w:rsidP="00DB5422">
      <w:pPr>
        <w:spacing w:line="360" w:lineRule="auto"/>
        <w:ind w:left="567" w:right="567"/>
        <w:contextualSpacing/>
        <w:jc w:val="both"/>
        <w:rPr>
          <w:rFonts w:ascii="Palatino Linotype" w:eastAsia="MS Mincho" w:hAnsi="Palatino Linotype" w:cs="Times New Roman"/>
          <w:i/>
        </w:rPr>
      </w:pPr>
      <w:r w:rsidRPr="00DB5422">
        <w:rPr>
          <w:rFonts w:ascii="Palatino Linotype" w:eastAsia="MS Mincho" w:hAnsi="Palatino Linotype" w:cs="Times New Roman"/>
          <w:i/>
        </w:rPr>
        <w:t>…”</w:t>
      </w:r>
    </w:p>
    <w:p w14:paraId="4A44E02B" w14:textId="77777777" w:rsidR="00B0210A" w:rsidRPr="00DB5422" w:rsidRDefault="00B0210A" w:rsidP="00DB5422">
      <w:pPr>
        <w:spacing w:line="360" w:lineRule="auto"/>
        <w:ind w:left="567" w:right="567"/>
        <w:contextualSpacing/>
        <w:jc w:val="both"/>
        <w:rPr>
          <w:rFonts w:ascii="Palatino Linotype" w:eastAsia="MS Mincho" w:hAnsi="Palatino Linotype" w:cs="Times New Roman"/>
          <w:i/>
        </w:rPr>
      </w:pPr>
      <w:r w:rsidRPr="00DB5422">
        <w:rPr>
          <w:rFonts w:ascii="Palatino Linotype" w:eastAsia="MS Mincho" w:hAnsi="Palatino Linotype" w:cs="Times New Roman"/>
          <w:i/>
        </w:rPr>
        <w:t>“</w:t>
      </w:r>
      <w:r w:rsidRPr="00DB5422">
        <w:rPr>
          <w:rFonts w:ascii="Palatino Linotype" w:eastAsia="MS Mincho" w:hAnsi="Palatino Linotype" w:cs="Times New Roman"/>
          <w:b/>
          <w:i/>
        </w:rPr>
        <w:t>Artículo 223.</w:t>
      </w:r>
      <w:r w:rsidRPr="00DB5422">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F58B6C6" w14:textId="77777777" w:rsidR="00B0210A" w:rsidRPr="00DB5422" w:rsidRDefault="00B0210A" w:rsidP="00DB5422">
      <w:pPr>
        <w:spacing w:line="360" w:lineRule="auto"/>
        <w:ind w:left="567" w:right="567"/>
        <w:contextualSpacing/>
        <w:jc w:val="both"/>
        <w:rPr>
          <w:rFonts w:ascii="Palatino Linotype" w:eastAsia="MS Mincho" w:hAnsi="Palatino Linotype" w:cs="Times New Roman"/>
          <w:i/>
        </w:rPr>
      </w:pPr>
      <w:r w:rsidRPr="00DB5422">
        <w:rPr>
          <w:rFonts w:ascii="Palatino Linotype" w:eastAsia="MS Mincho" w:hAnsi="Palatino Linotype" w:cs="Times New Roman"/>
          <w:i/>
        </w:rPr>
        <w:t>…”</w:t>
      </w:r>
    </w:p>
    <w:p w14:paraId="33B0EBC7" w14:textId="77777777" w:rsidR="00B0210A" w:rsidRPr="00DB5422" w:rsidRDefault="00B0210A" w:rsidP="00DB5422">
      <w:pPr>
        <w:spacing w:line="360" w:lineRule="auto"/>
        <w:ind w:left="567" w:right="567"/>
        <w:contextualSpacing/>
        <w:jc w:val="both"/>
        <w:rPr>
          <w:rFonts w:ascii="Palatino Linotype" w:eastAsia="MS Mincho" w:hAnsi="Palatino Linotype" w:cs="Times New Roman"/>
          <w:i/>
        </w:rPr>
      </w:pPr>
    </w:p>
    <w:p w14:paraId="66F779DB" w14:textId="77777777" w:rsidR="00B0210A" w:rsidRPr="00DB5422" w:rsidRDefault="00B0210A" w:rsidP="00DB5422">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DB5422">
        <w:rPr>
          <w:rFonts w:ascii="Palatino Linotype" w:eastAsia="Calibri" w:hAnsi="Palatino Linotype" w:cs="Arial"/>
          <w:color w:val="000000"/>
          <w:lang w:val="es-ES" w:eastAsia="es-MX"/>
        </w:rPr>
        <w:t xml:space="preserve">Por lo que es menester en este asunto, </w:t>
      </w:r>
      <w:r w:rsidRPr="00DB5422">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69E3062" w14:textId="77777777" w:rsidR="00B0210A" w:rsidRPr="00DB5422" w:rsidRDefault="00B0210A" w:rsidP="00DB5422">
      <w:pPr>
        <w:spacing w:before="240" w:after="240" w:line="360" w:lineRule="auto"/>
        <w:contextualSpacing/>
        <w:jc w:val="both"/>
        <w:rPr>
          <w:rFonts w:ascii="Palatino Linotype" w:eastAsia="Times New Roman" w:hAnsi="Palatino Linotype" w:cs="Times New Roman"/>
        </w:rPr>
      </w:pPr>
    </w:p>
    <w:p w14:paraId="531DFB97" w14:textId="18098C23" w:rsidR="00B0210A" w:rsidRPr="00DB5422" w:rsidRDefault="003D3073" w:rsidP="00DB5422">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DB5422">
        <w:rPr>
          <w:rFonts w:ascii="Palatino Linotype" w:eastAsia="Times New Roman" w:hAnsi="Palatino Linotype" w:cs="Arial"/>
          <w:lang w:val="es-ES"/>
        </w:rPr>
        <w:t>Tratado lo anterior</w:t>
      </w:r>
      <w:r w:rsidR="00B0210A" w:rsidRPr="00DB5422">
        <w:rPr>
          <w:rFonts w:ascii="Palatino Linotype" w:eastAsia="Times New Roman" w:hAnsi="Palatino Linotype" w:cs="Arial"/>
          <w:lang w:val="es-ES"/>
        </w:rPr>
        <w:t xml:space="preserve">, resultan  fundadas las razones o motivos de </w:t>
      </w:r>
      <w:r w:rsidR="00B0210A" w:rsidRPr="00DB5422">
        <w:rPr>
          <w:rFonts w:ascii="Palatino Linotype" w:eastAsia="Times New Roman" w:hAnsi="Palatino Linotype" w:cs="Arial"/>
        </w:rPr>
        <w:t xml:space="preserve">inconformidad hechos valer por el </w:t>
      </w:r>
      <w:r w:rsidR="00B0210A" w:rsidRPr="00DB5422">
        <w:rPr>
          <w:rFonts w:ascii="Palatino Linotype" w:eastAsia="Times New Roman" w:hAnsi="Palatino Linotype" w:cs="Arial"/>
          <w:b/>
        </w:rPr>
        <w:t>RECURRENTE</w:t>
      </w:r>
      <w:r w:rsidR="00B0210A" w:rsidRPr="00DB5422">
        <w:rPr>
          <w:rFonts w:ascii="Palatino Linotype" w:eastAsia="Times New Roman" w:hAnsi="Palatino Linotype" w:cs="Arial"/>
        </w:rPr>
        <w:t>, toda vez que</w:t>
      </w:r>
      <w:r w:rsidR="00B0210A" w:rsidRPr="00DB5422">
        <w:rPr>
          <w:rFonts w:ascii="Palatino Linotype" w:eastAsia="Times New Roman" w:hAnsi="Palatino Linotype" w:cs="Times New Roman"/>
        </w:rPr>
        <w:t xml:space="preserve"> se actualizan las hipótesis de procedencia</w:t>
      </w:r>
      <w:r w:rsidR="00B0210A" w:rsidRPr="00DB5422">
        <w:rPr>
          <w:rFonts w:ascii="Palatino Linotype" w:eastAsia="Times New Roman" w:hAnsi="Palatino Linotype" w:cs="Times New Roman"/>
          <w:b/>
        </w:rPr>
        <w:t xml:space="preserve"> </w:t>
      </w:r>
      <w:r w:rsidR="00B0210A" w:rsidRPr="00DB5422">
        <w:rPr>
          <w:rFonts w:ascii="Palatino Linotype" w:eastAsia="Times New Roman" w:hAnsi="Palatino Linotype" w:cs="Arial"/>
          <w:color w:val="222222"/>
          <w:lang w:eastAsia="es-MX"/>
        </w:rPr>
        <w:t xml:space="preserve">contenidas en </w:t>
      </w:r>
      <w:r w:rsidR="00B0210A" w:rsidRPr="00DB5422">
        <w:rPr>
          <w:rFonts w:ascii="Palatino Linotype" w:eastAsia="Times New Roman" w:hAnsi="Palatino Linotype" w:cs="Arial"/>
          <w:color w:val="222222"/>
          <w:lang w:val="es-ES" w:eastAsia="es-MX"/>
        </w:rPr>
        <w:t xml:space="preserve">el artículo 179, fracciones VII y XI de la </w:t>
      </w:r>
      <w:r w:rsidR="00B0210A" w:rsidRPr="00DB5422">
        <w:rPr>
          <w:rFonts w:ascii="Palatino Linotype" w:eastAsia="Calibri" w:hAnsi="Palatino Linotype" w:cs="Arial"/>
          <w:b/>
          <w:lang w:val="es-ES"/>
        </w:rPr>
        <w:t>Ley de Transparencia y Acceso a la Información Pública del Estado de México y Municipios</w:t>
      </w:r>
      <w:r w:rsidR="00B0210A" w:rsidRPr="00DB5422">
        <w:rPr>
          <w:rFonts w:ascii="Palatino Linotype" w:eastAsia="Times New Roman" w:hAnsi="Palatino Linotype" w:cs="Arial"/>
          <w:color w:val="222222"/>
          <w:lang w:val="es-ES" w:eastAsia="es-MX"/>
        </w:rPr>
        <w:t>.</w:t>
      </w:r>
    </w:p>
    <w:p w14:paraId="06AC73B9" w14:textId="77777777" w:rsidR="00B0210A" w:rsidRPr="00DB5422" w:rsidRDefault="00B0210A" w:rsidP="00DB5422">
      <w:pPr>
        <w:spacing w:after="120" w:line="360" w:lineRule="auto"/>
        <w:ind w:right="49"/>
        <w:jc w:val="both"/>
        <w:rPr>
          <w:rFonts w:ascii="Palatino Linotype" w:eastAsia="MS Mincho" w:hAnsi="Palatino Linotype" w:cstheme="majorBidi"/>
        </w:rPr>
      </w:pPr>
    </w:p>
    <w:p w14:paraId="26154B2D" w14:textId="77174E2D" w:rsidR="002E2080" w:rsidRPr="00DB5422" w:rsidRDefault="006F672F" w:rsidP="00DB5422">
      <w:pPr>
        <w:pStyle w:val="Prrafodelista"/>
        <w:numPr>
          <w:ilvl w:val="0"/>
          <w:numId w:val="1"/>
        </w:numPr>
        <w:spacing w:line="360" w:lineRule="auto"/>
        <w:ind w:left="0" w:firstLine="0"/>
        <w:jc w:val="both"/>
        <w:rPr>
          <w:rFonts w:ascii="Palatino Linotype" w:hAnsi="Palatino Linotype"/>
          <w:color w:val="000000" w:themeColor="text1"/>
        </w:rPr>
      </w:pPr>
      <w:r w:rsidRPr="00DB5422">
        <w:rPr>
          <w:rFonts w:ascii="Palatino Linotype" w:hAnsi="Palatino Linotype"/>
          <w:color w:val="000000" w:themeColor="text1"/>
          <w:lang w:val="es-ES" w:eastAsia="es-MX"/>
        </w:rPr>
        <w:t xml:space="preserve">Por lo anteriormente expuesto y fundado, este </w:t>
      </w:r>
      <w:r w:rsidRPr="00DB5422">
        <w:rPr>
          <w:rFonts w:ascii="Palatino Linotype" w:hAnsi="Palatino Linotype"/>
          <w:b/>
          <w:bCs/>
          <w:color w:val="000000" w:themeColor="text1"/>
          <w:lang w:val="es-ES" w:eastAsia="es-MX"/>
        </w:rPr>
        <w:t>ÓRGANO GARANTE</w:t>
      </w:r>
      <w:r w:rsidRPr="00DB5422">
        <w:rPr>
          <w:rFonts w:ascii="Palatino Linotype" w:hAnsi="Palatino Linotype"/>
          <w:color w:val="000000" w:themeColor="text1"/>
          <w:lang w:val="es-ES" w:eastAsia="es-MX"/>
        </w:rPr>
        <w:t xml:space="preserve"> emite los siguientes:</w:t>
      </w:r>
    </w:p>
    <w:p w14:paraId="615BE290" w14:textId="77777777" w:rsidR="00C3574E" w:rsidRPr="00DB5422" w:rsidRDefault="00C3574E" w:rsidP="00DB5422">
      <w:pPr>
        <w:pStyle w:val="Prrafodelista"/>
        <w:spacing w:line="360" w:lineRule="auto"/>
        <w:rPr>
          <w:rFonts w:ascii="Palatino Linotype" w:hAnsi="Palatino Linotype"/>
          <w:color w:val="000000" w:themeColor="text1"/>
        </w:rPr>
      </w:pPr>
    </w:p>
    <w:p w14:paraId="05B4CA37" w14:textId="77777777" w:rsidR="00C3574E" w:rsidRPr="00DB5422" w:rsidRDefault="00C3574E" w:rsidP="00DB5422">
      <w:pPr>
        <w:spacing w:line="360" w:lineRule="auto"/>
        <w:jc w:val="both"/>
        <w:rPr>
          <w:rFonts w:ascii="Palatino Linotype" w:hAnsi="Palatino Linotype"/>
          <w:color w:val="000000" w:themeColor="text1"/>
        </w:rPr>
      </w:pPr>
    </w:p>
    <w:p w14:paraId="4CB0DED4" w14:textId="77777777" w:rsidR="00C3574E" w:rsidRPr="00DB5422" w:rsidRDefault="00C3574E" w:rsidP="00DB5422">
      <w:pPr>
        <w:spacing w:line="360" w:lineRule="auto"/>
        <w:jc w:val="both"/>
        <w:rPr>
          <w:rFonts w:ascii="Palatino Linotype" w:hAnsi="Palatino Linotype"/>
          <w:color w:val="000000" w:themeColor="text1"/>
        </w:rPr>
      </w:pPr>
    </w:p>
    <w:p w14:paraId="60E86331" w14:textId="77777777" w:rsidR="00C3574E" w:rsidRPr="00DB5422" w:rsidRDefault="00C3574E" w:rsidP="00DB5422">
      <w:pPr>
        <w:spacing w:line="360" w:lineRule="auto"/>
        <w:jc w:val="both"/>
        <w:rPr>
          <w:rFonts w:ascii="Palatino Linotype" w:hAnsi="Palatino Linotype"/>
          <w:color w:val="000000" w:themeColor="text1"/>
        </w:rPr>
      </w:pPr>
    </w:p>
    <w:p w14:paraId="4FDE0818" w14:textId="77777777" w:rsidR="00C3574E" w:rsidRPr="00DB5422" w:rsidRDefault="00C3574E" w:rsidP="00DB5422">
      <w:pPr>
        <w:spacing w:line="360" w:lineRule="auto"/>
        <w:jc w:val="both"/>
        <w:rPr>
          <w:rFonts w:ascii="Palatino Linotype" w:hAnsi="Palatino Linotype"/>
          <w:color w:val="000000" w:themeColor="text1"/>
        </w:rPr>
      </w:pPr>
    </w:p>
    <w:p w14:paraId="2DF00469" w14:textId="6BE5EBB6" w:rsidR="005C6142" w:rsidRPr="00DB5422" w:rsidRDefault="00B83E2E" w:rsidP="00DB5422">
      <w:pPr>
        <w:pStyle w:val="Ttulo1"/>
        <w:spacing w:line="360" w:lineRule="auto"/>
        <w:jc w:val="center"/>
        <w:rPr>
          <w:b/>
          <w:color w:val="000000" w:themeColor="text1"/>
          <w:szCs w:val="24"/>
        </w:rPr>
      </w:pPr>
      <w:bookmarkStart w:id="107" w:name="_Toc466371865"/>
      <w:bookmarkStart w:id="108" w:name="_Toc466377653"/>
      <w:bookmarkStart w:id="109" w:name="_Toc490733631"/>
      <w:bookmarkStart w:id="110" w:name="_Toc495490236"/>
      <w:bookmarkStart w:id="111" w:name="_Toc13602336"/>
      <w:bookmarkEnd w:id="91"/>
      <w:bookmarkEnd w:id="92"/>
      <w:bookmarkEnd w:id="93"/>
      <w:bookmarkEnd w:id="94"/>
      <w:r w:rsidRPr="00DB5422">
        <w:rPr>
          <w:b/>
          <w:color w:val="000000" w:themeColor="text1"/>
          <w:szCs w:val="24"/>
        </w:rPr>
        <w:t>R E S O L U T I V O S</w:t>
      </w:r>
      <w:bookmarkEnd w:id="107"/>
      <w:bookmarkEnd w:id="108"/>
      <w:bookmarkEnd w:id="109"/>
      <w:bookmarkEnd w:id="110"/>
      <w:bookmarkEnd w:id="111"/>
    </w:p>
    <w:p w14:paraId="065E649A" w14:textId="13E964AD" w:rsidR="00C6671B" w:rsidRPr="00DB5422" w:rsidRDefault="00C6671B" w:rsidP="00DB5422">
      <w:pPr>
        <w:spacing w:before="240" w:after="360" w:line="360" w:lineRule="auto"/>
        <w:jc w:val="both"/>
        <w:rPr>
          <w:rFonts w:ascii="Palatino Linotype" w:eastAsia="Calibri" w:hAnsi="Palatino Linotype" w:cs="Arial"/>
          <w:bCs/>
          <w:lang w:val="es-ES"/>
        </w:rPr>
      </w:pPr>
      <w:r w:rsidRPr="00DB5422">
        <w:rPr>
          <w:rFonts w:ascii="Palatino Linotype" w:eastAsia="Times New Roman" w:hAnsi="Palatino Linotype" w:cs="Arial"/>
          <w:b/>
        </w:rPr>
        <w:t>PRIMERO</w:t>
      </w:r>
      <w:r w:rsidRPr="00DB5422">
        <w:rPr>
          <w:rFonts w:ascii="Palatino Linotype" w:eastAsia="Times New Roman" w:hAnsi="Palatino Linotype" w:cs="Arial"/>
          <w:lang w:val="es-ES"/>
        </w:rPr>
        <w:t xml:space="preserve">. Resultan fundadas las razones y motivos de </w:t>
      </w:r>
      <w:r w:rsidR="003D3073" w:rsidRPr="00DB5422">
        <w:rPr>
          <w:rFonts w:ascii="Palatino Linotype" w:eastAsia="Times New Roman" w:hAnsi="Palatino Linotype" w:cs="Arial"/>
          <w:lang w:val="es-ES"/>
        </w:rPr>
        <w:t xml:space="preserve">inconformidad hechos valer </w:t>
      </w:r>
      <w:r w:rsidRPr="00DB5422">
        <w:rPr>
          <w:rFonts w:ascii="Palatino Linotype" w:eastAsia="Times New Roman" w:hAnsi="Palatino Linotype" w:cs="Arial"/>
          <w:lang w:val="es-ES"/>
        </w:rPr>
        <w:t>e</w:t>
      </w:r>
      <w:r w:rsidRPr="00DB5422">
        <w:rPr>
          <w:rFonts w:ascii="Palatino Linotype" w:eastAsia="Calibri" w:hAnsi="Palatino Linotype" w:cs="Arial"/>
          <w:lang w:val="es-ES"/>
        </w:rPr>
        <w:t xml:space="preserve">n los recursos de revisión </w:t>
      </w:r>
      <w:r w:rsidRPr="00DB5422">
        <w:rPr>
          <w:rFonts w:ascii="Palatino Linotype" w:eastAsia="Times New Roman" w:hAnsi="Palatino Linotype" w:cs="Times New Roman"/>
          <w:b/>
        </w:rPr>
        <w:t xml:space="preserve">03813/INFOEM/IP/RR/2019 y 03814/INFOEM/IP/RR/2019 </w:t>
      </w:r>
      <w:r w:rsidRPr="00DB5422">
        <w:rPr>
          <w:rFonts w:ascii="Palatino Linotype" w:eastAsia="Times New Roman" w:hAnsi="Palatino Linotype" w:cs="Times New Roman"/>
        </w:rPr>
        <w:t xml:space="preserve">en términos de los considerandos </w:t>
      </w:r>
      <w:r w:rsidRPr="00DB5422">
        <w:rPr>
          <w:rFonts w:ascii="Palatino Linotype" w:eastAsia="Times New Roman" w:hAnsi="Palatino Linotype" w:cs="Times New Roman"/>
          <w:b/>
        </w:rPr>
        <w:t xml:space="preserve">CUARTO y QUINTO </w:t>
      </w:r>
      <w:r w:rsidRPr="00DB5422">
        <w:rPr>
          <w:rFonts w:ascii="Palatino Linotype" w:eastAsia="Times New Roman" w:hAnsi="Palatino Linotype" w:cs="Times New Roman"/>
        </w:rPr>
        <w:t>de la presente resolución.</w:t>
      </w:r>
      <w:r w:rsidRPr="00DB5422">
        <w:rPr>
          <w:rFonts w:ascii="Palatino Linotype" w:eastAsia="Calibri" w:hAnsi="Palatino Linotype" w:cs="Arial"/>
          <w:lang w:val="es-ES"/>
        </w:rPr>
        <w:t xml:space="preserve"> </w:t>
      </w:r>
    </w:p>
    <w:p w14:paraId="6E461A25" w14:textId="27C156C5" w:rsidR="00C6671B" w:rsidRPr="00DB5422" w:rsidRDefault="00C6671B" w:rsidP="00DB5422">
      <w:pPr>
        <w:spacing w:before="240" w:after="240" w:line="360" w:lineRule="auto"/>
        <w:jc w:val="both"/>
        <w:rPr>
          <w:rFonts w:ascii="Palatino Linotype" w:eastAsia="Calibri" w:hAnsi="Palatino Linotype" w:cs="Arial"/>
          <w:lang w:val="es-ES"/>
        </w:rPr>
      </w:pPr>
      <w:bookmarkStart w:id="112" w:name="_Toc503891607"/>
      <w:bookmarkStart w:id="113" w:name="_Toc511647757"/>
      <w:bookmarkStart w:id="114" w:name="_Toc511647818"/>
      <w:bookmarkStart w:id="115" w:name="_Toc477891768"/>
      <w:bookmarkStart w:id="116" w:name="_Toc477891858"/>
      <w:bookmarkStart w:id="117" w:name="_Toc481576259"/>
      <w:bookmarkStart w:id="118" w:name="_Toc492590391"/>
      <w:bookmarkStart w:id="119" w:name="_Toc462653937"/>
      <w:bookmarkStart w:id="120" w:name="_Toc453696502"/>
      <w:bookmarkStart w:id="121" w:name="_Toc454301155"/>
      <w:r w:rsidRPr="00DB5422">
        <w:rPr>
          <w:rFonts w:ascii="Palatino Linotype" w:eastAsia="Times New Roman" w:hAnsi="Palatino Linotype" w:cs="Times New Roman"/>
          <w:b/>
        </w:rPr>
        <w:t>SEGUNDO.</w:t>
      </w:r>
      <w:bookmarkEnd w:id="112"/>
      <w:bookmarkEnd w:id="113"/>
      <w:bookmarkEnd w:id="114"/>
      <w:r w:rsidRPr="00DB5422">
        <w:rPr>
          <w:rFonts w:ascii="Palatino Linotype" w:eastAsia="Times New Roman" w:hAnsi="Palatino Linotype" w:cs="Times New Roman"/>
          <w:b/>
        </w:rPr>
        <w:t xml:space="preserve"> </w:t>
      </w:r>
      <w:bookmarkEnd w:id="115"/>
      <w:bookmarkEnd w:id="116"/>
      <w:bookmarkEnd w:id="117"/>
      <w:bookmarkEnd w:id="118"/>
      <w:bookmarkEnd w:id="119"/>
      <w:bookmarkEnd w:id="120"/>
      <w:bookmarkEnd w:id="121"/>
      <w:r w:rsidRPr="00DB5422">
        <w:rPr>
          <w:rFonts w:ascii="Palatino Linotype" w:eastAsia="Calibri" w:hAnsi="Palatino Linotype" w:cs="Arial"/>
          <w:lang w:val="es-ES"/>
        </w:rPr>
        <w:t>Se</w:t>
      </w:r>
      <w:r w:rsidRPr="00DB5422">
        <w:rPr>
          <w:rFonts w:ascii="Palatino Linotype" w:eastAsia="Calibri" w:hAnsi="Palatino Linotype" w:cs="Arial"/>
          <w:b/>
          <w:lang w:val="es-ES"/>
        </w:rPr>
        <w:t xml:space="preserve"> ORDENA </w:t>
      </w:r>
      <w:r w:rsidRPr="00DB5422">
        <w:rPr>
          <w:rFonts w:ascii="Palatino Linotype" w:eastAsia="Calibri" w:hAnsi="Palatino Linotype" w:cs="Arial"/>
          <w:lang w:val="es-ES"/>
        </w:rPr>
        <w:t>al</w:t>
      </w:r>
      <w:r w:rsidRPr="00DB5422">
        <w:rPr>
          <w:rFonts w:ascii="Palatino Linotype" w:eastAsia="Calibri" w:hAnsi="Palatino Linotype" w:cs="Arial"/>
          <w:b/>
          <w:lang w:val="es-ES"/>
        </w:rPr>
        <w:t xml:space="preserve"> Ayuntamiento de Valle de Chalco Solidaridad </w:t>
      </w:r>
      <w:r w:rsidRPr="00DB5422">
        <w:rPr>
          <w:rFonts w:ascii="Palatino Linotype" w:eastAsia="Calibri" w:hAnsi="Palatino Linotype" w:cs="Arial"/>
          <w:lang w:val="es-ES"/>
        </w:rPr>
        <w:t>e</w:t>
      </w:r>
      <w:r w:rsidRPr="00DB5422">
        <w:rPr>
          <w:rFonts w:ascii="Palatino Linotype" w:eastAsia="Times New Roman" w:hAnsi="Palatino Linotype" w:cs="Arial"/>
          <w:lang w:val="es-ES"/>
        </w:rPr>
        <w:t xml:space="preserve">ntregar vía </w:t>
      </w:r>
      <w:r w:rsidRPr="00DB5422">
        <w:rPr>
          <w:rFonts w:ascii="Palatino Linotype" w:eastAsia="Times New Roman" w:hAnsi="Palatino Linotype" w:cs="Arial"/>
        </w:rPr>
        <w:t xml:space="preserve">Sistema de Acceso a Información Mexiquense </w:t>
      </w:r>
      <w:r w:rsidRPr="00DB5422">
        <w:rPr>
          <w:rFonts w:ascii="Palatino Linotype" w:eastAsia="Times New Roman" w:hAnsi="Palatino Linotype" w:cs="Arial"/>
          <w:b/>
        </w:rPr>
        <w:t>(SAIMEX)</w:t>
      </w:r>
      <w:r w:rsidRPr="00DB5422">
        <w:rPr>
          <w:rFonts w:ascii="Palatino Linotype" w:eastAsia="Times New Roman" w:hAnsi="Palatino Linotype" w:cs="Arial"/>
          <w:lang w:val="es-ES"/>
        </w:rPr>
        <w:t xml:space="preserve">, en versión pública, </w:t>
      </w:r>
      <w:r w:rsidR="00FE0311" w:rsidRPr="00DB5422">
        <w:rPr>
          <w:rFonts w:ascii="Palatino Linotype" w:eastAsia="Times New Roman" w:hAnsi="Palatino Linotype" w:cs="Arial"/>
          <w:lang w:val="es-ES"/>
        </w:rPr>
        <w:t>en formato Excel o en el formato en el que se genere, los documentos en los que</w:t>
      </w:r>
      <w:r w:rsidRPr="00DB5422">
        <w:rPr>
          <w:rFonts w:ascii="Palatino Linotype" w:eastAsia="Times New Roman" w:hAnsi="Palatino Linotype" w:cs="Arial"/>
          <w:lang w:val="es-ES"/>
        </w:rPr>
        <w:t xml:space="preserve"> conste la </w:t>
      </w:r>
      <w:r w:rsidRPr="00DB5422">
        <w:rPr>
          <w:rFonts w:ascii="Palatino Linotype" w:eastAsia="Calibri" w:hAnsi="Palatino Linotype" w:cs="Arial"/>
          <w:lang w:val="es-ES"/>
        </w:rPr>
        <w:t>siguiente información:</w:t>
      </w:r>
    </w:p>
    <w:p w14:paraId="6C05C89A" w14:textId="230A8A0B" w:rsidR="00C6671B" w:rsidRPr="00DB5422" w:rsidRDefault="00C6671B" w:rsidP="00DB5422">
      <w:pPr>
        <w:pStyle w:val="Prrafodelista"/>
        <w:numPr>
          <w:ilvl w:val="0"/>
          <w:numId w:val="20"/>
        </w:numPr>
        <w:spacing w:before="240" w:after="240" w:line="360" w:lineRule="auto"/>
        <w:ind w:right="567"/>
        <w:jc w:val="both"/>
        <w:rPr>
          <w:rFonts w:ascii="Palatino Linotype" w:eastAsia="Calibri" w:hAnsi="Palatino Linotype" w:cs="Arial"/>
          <w:b/>
          <w:lang w:val="es-ES"/>
        </w:rPr>
      </w:pPr>
      <w:r w:rsidRPr="00DB5422">
        <w:rPr>
          <w:rFonts w:ascii="Palatino Linotype" w:eastAsia="Calibri" w:hAnsi="Palatino Linotype" w:cs="Arial"/>
          <w:b/>
          <w:lang w:val="es-ES"/>
        </w:rPr>
        <w:t xml:space="preserve">Los </w:t>
      </w:r>
      <w:r w:rsidRPr="00DB5422">
        <w:rPr>
          <w:rFonts w:ascii="Palatino Linotype" w:eastAsia="Calibri" w:hAnsi="Palatino Linotype" w:cs="Arial"/>
          <w:b/>
          <w:lang w:val="es-MX"/>
        </w:rPr>
        <w:t>reportes de altas y bajas de</w:t>
      </w:r>
      <w:r w:rsidR="00397EA0" w:rsidRPr="00DB5422">
        <w:rPr>
          <w:rFonts w:ascii="Palatino Linotype" w:eastAsia="Calibri" w:hAnsi="Palatino Linotype" w:cs="Arial"/>
          <w:b/>
          <w:lang w:val="es-MX"/>
        </w:rPr>
        <w:t>l</w:t>
      </w:r>
      <w:r w:rsidRPr="00DB5422">
        <w:rPr>
          <w:rFonts w:ascii="Palatino Linotype" w:eastAsia="Calibri" w:hAnsi="Palatino Linotype" w:cs="Arial"/>
          <w:b/>
          <w:lang w:val="es-MX"/>
        </w:rPr>
        <w:t xml:space="preserve"> personal </w:t>
      </w:r>
      <w:r w:rsidR="003D3073" w:rsidRPr="00DB5422">
        <w:rPr>
          <w:rFonts w:ascii="Palatino Linotype" w:eastAsia="Calibri" w:hAnsi="Palatino Linotype" w:cs="Arial"/>
          <w:b/>
          <w:lang w:val="es-MX"/>
        </w:rPr>
        <w:t xml:space="preserve">correspondientes a los  </w:t>
      </w:r>
      <w:r w:rsidRPr="00DB5422">
        <w:rPr>
          <w:rFonts w:ascii="Palatino Linotype" w:eastAsia="Calibri" w:hAnsi="Palatino Linotype" w:cs="Arial"/>
          <w:b/>
          <w:lang w:val="es-MX"/>
        </w:rPr>
        <w:t>meses de enero, febrero, marzo y abril de dos mil diecinueve</w:t>
      </w:r>
      <w:r w:rsidRPr="00DB5422">
        <w:rPr>
          <w:rFonts w:ascii="Palatino Linotype" w:eastAsia="Calibri" w:hAnsi="Palatino Linotype" w:cs="Arial"/>
          <w:b/>
          <w:lang w:val="es-ES"/>
        </w:rPr>
        <w:t xml:space="preserve">. </w:t>
      </w:r>
    </w:p>
    <w:p w14:paraId="34EDB122" w14:textId="44FC9553" w:rsidR="00C6671B" w:rsidRPr="00DB5422" w:rsidRDefault="00C6671B" w:rsidP="00DB5422">
      <w:pPr>
        <w:spacing w:before="240" w:after="240" w:line="360" w:lineRule="auto"/>
        <w:jc w:val="both"/>
        <w:rPr>
          <w:rFonts w:ascii="Palatino Linotype" w:eastAsia="Times New Roman" w:hAnsi="Palatino Linotype" w:cs="Arial"/>
          <w:b/>
        </w:rPr>
      </w:pPr>
      <w:bookmarkStart w:id="122" w:name="_Toc503891610"/>
      <w:bookmarkStart w:id="123" w:name="_Toc453696503"/>
      <w:bookmarkStart w:id="124" w:name="_Toc454301156"/>
      <w:bookmarkStart w:id="125" w:name="_Toc462653938"/>
      <w:bookmarkStart w:id="126" w:name="_Toc477891769"/>
      <w:bookmarkStart w:id="127" w:name="_Toc477891859"/>
      <w:bookmarkStart w:id="128" w:name="_Toc481576260"/>
      <w:bookmarkStart w:id="129" w:name="_Toc492590392"/>
      <w:r w:rsidRPr="00DB542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Pr="00DB5422">
        <w:rPr>
          <w:rFonts w:ascii="Palatino Linotype" w:eastAsia="Times New Roman" w:hAnsi="Palatino Linotype" w:cs="Arial"/>
          <w:lang w:val="es-ES"/>
        </w:rPr>
        <w:t xml:space="preserve"> </w:t>
      </w:r>
      <w:r w:rsidR="00150EDD" w:rsidRPr="00150EDD">
        <w:rPr>
          <w:rFonts w:ascii="Palatino Linotype" w:eastAsia="Times New Roman" w:hAnsi="Palatino Linotype" w:cs="Arial"/>
          <w:b/>
          <w:highlight w:val="black"/>
          <w:lang w:val="es-ES"/>
        </w:rPr>
        <w:t>----------------------------------------</w:t>
      </w:r>
      <w:r w:rsidRPr="00DB5422">
        <w:rPr>
          <w:rFonts w:ascii="Palatino Linotype" w:eastAsia="Calibri" w:hAnsi="Palatino Linotype" w:cs="Arial"/>
          <w:lang w:val="es-ES"/>
        </w:rPr>
        <w:t>.</w:t>
      </w:r>
    </w:p>
    <w:p w14:paraId="1DB1427D" w14:textId="77777777" w:rsidR="00C6671B" w:rsidRPr="00DB5422" w:rsidRDefault="00C6671B" w:rsidP="00DB5422">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130" w:name="_Toc511647758"/>
      <w:bookmarkStart w:id="131" w:name="_Toc511647819"/>
      <w:r w:rsidRPr="00DB5422">
        <w:rPr>
          <w:rFonts w:ascii="Palatino Linotype" w:eastAsia="Times New Roman" w:hAnsi="Palatino Linotype" w:cs="Times New Roman"/>
          <w:b/>
        </w:rPr>
        <w:t>TERCERO.</w:t>
      </w:r>
      <w:bookmarkEnd w:id="122"/>
      <w:bookmarkEnd w:id="130"/>
      <w:bookmarkEnd w:id="131"/>
      <w:r w:rsidRPr="00DB5422">
        <w:rPr>
          <w:rFonts w:ascii="Palatino Linotype" w:eastAsia="Times New Roman" w:hAnsi="Palatino Linotype" w:cs="Times New Roman"/>
          <w:b/>
        </w:rPr>
        <w:t xml:space="preserve"> </w:t>
      </w:r>
      <w:bookmarkEnd w:id="123"/>
      <w:bookmarkEnd w:id="124"/>
      <w:bookmarkEnd w:id="125"/>
      <w:bookmarkEnd w:id="126"/>
      <w:bookmarkEnd w:id="127"/>
      <w:bookmarkEnd w:id="128"/>
      <w:bookmarkEnd w:id="129"/>
      <w:r w:rsidRPr="00DB5422">
        <w:rPr>
          <w:rFonts w:ascii="Palatino Linotype" w:eastAsia="Palatino Linotype" w:hAnsi="Palatino Linotype" w:cs="Palatino Linotype"/>
          <w:b/>
        </w:rPr>
        <w:t xml:space="preserve">Notifíquese </w:t>
      </w:r>
      <w:r w:rsidRPr="00DB5422">
        <w:rPr>
          <w:rFonts w:ascii="Palatino Linotype" w:eastAsia="Palatino Linotype" w:hAnsi="Palatino Linotype" w:cs="Palatino Linotype"/>
        </w:rPr>
        <w:t xml:space="preserve">al Titular de la Unidad de Transparencia del </w:t>
      </w:r>
      <w:r w:rsidRPr="00DB5422">
        <w:rPr>
          <w:rFonts w:ascii="Palatino Linotype" w:eastAsia="Palatino Linotype" w:hAnsi="Palatino Linotype" w:cs="Palatino Linotype"/>
          <w:b/>
        </w:rPr>
        <w:t>SUJETO OBLIGADO</w:t>
      </w:r>
      <w:r w:rsidRPr="00DB542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B5422">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345086C9" w14:textId="68D8D693" w:rsidR="00C6671B" w:rsidRPr="00DB5422" w:rsidRDefault="00C6671B" w:rsidP="00DB5422">
      <w:pPr>
        <w:tabs>
          <w:tab w:val="left" w:pos="8080"/>
        </w:tabs>
        <w:spacing w:before="240" w:line="360" w:lineRule="auto"/>
        <w:ind w:right="49"/>
        <w:jc w:val="both"/>
        <w:rPr>
          <w:rFonts w:ascii="Palatino Linotype" w:eastAsia="Times New Roman" w:hAnsi="Palatino Linotype" w:cs="Arial"/>
          <w:b/>
          <w:lang w:val="es-ES"/>
        </w:rPr>
      </w:pPr>
      <w:bookmarkStart w:id="132" w:name="_Toc492590393"/>
      <w:bookmarkStart w:id="133" w:name="_Toc503891611"/>
      <w:bookmarkStart w:id="134" w:name="_Toc511647759"/>
      <w:bookmarkStart w:id="135" w:name="_Toc511647820"/>
      <w:r w:rsidRPr="00DB5422">
        <w:rPr>
          <w:rFonts w:ascii="Palatino Linotype" w:eastAsia="Times New Roman" w:hAnsi="Palatino Linotype" w:cs="Times New Roman"/>
          <w:b/>
        </w:rPr>
        <w:t xml:space="preserve">CUARTO. </w:t>
      </w:r>
      <w:r w:rsidRPr="00DB5422">
        <w:rPr>
          <w:rFonts w:ascii="Palatino Linotype" w:eastAsia="Times New Roman" w:hAnsi="Palatino Linotype" w:cs="Times New Roman"/>
        </w:rPr>
        <w:t>Notifíquese a</w:t>
      </w:r>
      <w:bookmarkEnd w:id="132"/>
      <w:bookmarkEnd w:id="133"/>
      <w:bookmarkEnd w:id="134"/>
      <w:bookmarkEnd w:id="135"/>
      <w:r w:rsidRPr="00DB5422">
        <w:rPr>
          <w:rFonts w:ascii="Palatino Linotype" w:eastAsia="Times New Roman" w:hAnsi="Palatino Linotype" w:cs="Arial"/>
          <w:b/>
          <w:lang w:val="es-ES"/>
        </w:rPr>
        <w:t xml:space="preserve"> </w:t>
      </w:r>
      <w:r w:rsidR="00150EDD" w:rsidRPr="00150EDD">
        <w:rPr>
          <w:rFonts w:ascii="Palatino Linotype" w:eastAsia="Times New Roman" w:hAnsi="Palatino Linotype" w:cs="Arial"/>
          <w:b/>
          <w:highlight w:val="black"/>
          <w:lang w:val="es-ES"/>
        </w:rPr>
        <w:t>----------------------------------------</w:t>
      </w:r>
      <w:r w:rsidRPr="00DB5422">
        <w:rPr>
          <w:rFonts w:ascii="Palatino Linotype" w:eastAsia="Times New Roman" w:hAnsi="Palatino Linotype" w:cs="Arial"/>
          <w:b/>
          <w:lang w:val="es-ES"/>
        </w:rPr>
        <w:t xml:space="preserve"> </w:t>
      </w:r>
      <w:r w:rsidRPr="00DB5422">
        <w:rPr>
          <w:rFonts w:ascii="Palatino Linotype" w:eastAsia="Times New Roman" w:hAnsi="Palatino Linotype" w:cs="Times New Roman"/>
        </w:rPr>
        <w:t>la presente</w:t>
      </w:r>
      <w:r w:rsidRPr="00DB5422">
        <w:rPr>
          <w:rFonts w:ascii="Palatino Linotype" w:eastAsia="Times New Roman" w:hAnsi="Palatino Linotype" w:cs="Times New Roman"/>
          <w:lang w:val="es-ES" w:eastAsia="es-MX"/>
        </w:rPr>
        <w:t xml:space="preserve"> resolución.</w:t>
      </w:r>
    </w:p>
    <w:p w14:paraId="104F8A8A" w14:textId="25A9BC92" w:rsidR="00C6671B" w:rsidRPr="00DB5422" w:rsidRDefault="00C6671B" w:rsidP="00DB5422">
      <w:pPr>
        <w:shd w:val="clear" w:color="auto" w:fill="FFFFFF"/>
        <w:spacing w:before="240" w:after="360" w:line="360" w:lineRule="auto"/>
        <w:jc w:val="both"/>
        <w:rPr>
          <w:rFonts w:ascii="Palatino Linotype" w:eastAsia="Times New Roman" w:hAnsi="Palatino Linotype" w:cs="Times New Roman"/>
          <w:lang w:val="es-ES" w:eastAsia="es-MX"/>
        </w:rPr>
      </w:pPr>
      <w:r w:rsidRPr="00DB5422">
        <w:rPr>
          <w:rFonts w:ascii="Palatino Linotype" w:eastAsia="Calibri" w:hAnsi="Palatino Linotype" w:cs="Times New Roman"/>
          <w:b/>
          <w:lang w:val="es-MX" w:eastAsia="en-US"/>
        </w:rPr>
        <w:t>QUINTO.</w:t>
      </w:r>
      <w:r w:rsidRPr="00DB5422">
        <w:rPr>
          <w:rFonts w:ascii="Palatino Linotype" w:eastAsia="Calibri" w:hAnsi="Palatino Linotype" w:cs="Times New Roman"/>
          <w:lang w:val="es-MX" w:eastAsia="en-US"/>
        </w:rPr>
        <w:t xml:space="preserve"> </w:t>
      </w:r>
      <w:r w:rsidRPr="00DB5422">
        <w:rPr>
          <w:rFonts w:ascii="Palatino Linotype" w:eastAsia="Times New Roman" w:hAnsi="Palatino Linotype" w:cs="Times New Roman"/>
          <w:lang w:val="es-ES" w:eastAsia="es-MX"/>
        </w:rPr>
        <w:t xml:space="preserve">Se hace del conocimiento de </w:t>
      </w:r>
      <w:r w:rsidR="00150EDD" w:rsidRPr="00150EDD">
        <w:rPr>
          <w:rFonts w:ascii="Palatino Linotype" w:eastAsia="Times New Roman" w:hAnsi="Palatino Linotype" w:cs="Arial"/>
          <w:b/>
          <w:highlight w:val="black"/>
          <w:lang w:val="es-ES"/>
        </w:rPr>
        <w:t>---------------------------</w:t>
      </w:r>
      <w:r w:rsidR="00150EDD">
        <w:rPr>
          <w:rFonts w:ascii="Palatino Linotype" w:eastAsia="Times New Roman" w:hAnsi="Palatino Linotype" w:cs="Arial"/>
          <w:b/>
          <w:highlight w:val="black"/>
          <w:lang w:val="es-ES"/>
        </w:rPr>
        <w:t>------</w:t>
      </w:r>
      <w:bookmarkStart w:id="136" w:name="_GoBack"/>
      <w:bookmarkEnd w:id="136"/>
      <w:r w:rsidR="00150EDD" w:rsidRPr="00150EDD">
        <w:rPr>
          <w:rFonts w:ascii="Palatino Linotype" w:eastAsia="Times New Roman" w:hAnsi="Palatino Linotype" w:cs="Arial"/>
          <w:b/>
          <w:highlight w:val="black"/>
          <w:lang w:val="es-ES"/>
        </w:rPr>
        <w:t>-----</w:t>
      </w:r>
      <w:r w:rsidRPr="00DB5422">
        <w:rPr>
          <w:rFonts w:ascii="Palatino Linotype" w:eastAsia="Times New Roman" w:hAnsi="Palatino Linotype" w:cs="Arial"/>
          <w:b/>
          <w:lang w:val="es-ES"/>
        </w:rPr>
        <w:t xml:space="preserve"> </w:t>
      </w:r>
      <w:r w:rsidRPr="00DB5422">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DB5422">
        <w:rPr>
          <w:rFonts w:ascii="Palatino Linotype" w:eastAsia="Times New Roman" w:hAnsi="Palatino Linotype" w:cs="Times New Roman"/>
          <w:bCs/>
          <w:lang w:val="es-ES" w:eastAsia="es-MX"/>
        </w:rPr>
        <w:t>vía juicio de amparo</w:t>
      </w:r>
      <w:r w:rsidRPr="00DB5422">
        <w:rPr>
          <w:rFonts w:ascii="Palatino Linotype" w:eastAsia="Times New Roman" w:hAnsi="Palatino Linotype" w:cs="Times New Roman"/>
          <w:lang w:val="es-ES" w:eastAsia="es-MX"/>
        </w:rPr>
        <w:t> en los términos de las leyes aplicables.</w:t>
      </w:r>
    </w:p>
    <w:p w14:paraId="5682887A" w14:textId="77777777" w:rsidR="00C6671B" w:rsidRPr="00DB5422" w:rsidRDefault="00C6671B" w:rsidP="00DB5422">
      <w:pPr>
        <w:spacing w:line="360" w:lineRule="auto"/>
        <w:jc w:val="both"/>
        <w:rPr>
          <w:rFonts w:ascii="Palatino Linotype" w:eastAsia="Times New Roman" w:hAnsi="Palatino Linotype" w:cs="Times New Roman"/>
        </w:rPr>
      </w:pPr>
      <w:r w:rsidRPr="00DB5422">
        <w:rPr>
          <w:rFonts w:ascii="Palatino Linotype" w:eastAsia="Calibri" w:hAnsi="Palatino Linotype" w:cs="Times New Roman"/>
          <w:b/>
          <w:lang w:val="es-MX" w:eastAsia="en-US"/>
        </w:rPr>
        <w:t>SEXTO.</w:t>
      </w:r>
      <w:r w:rsidRPr="00DB5422">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DB5422">
        <w:rPr>
          <w:rFonts w:ascii="Palatino Linotype" w:eastAsia="MS Mincho" w:hAnsi="Palatino Linotype" w:cs="Times New Roman"/>
          <w:b/>
        </w:rPr>
        <w:t>SEXTO</w:t>
      </w:r>
      <w:r w:rsidRPr="00DB5422">
        <w:rPr>
          <w:rFonts w:ascii="Palatino Linotype" w:eastAsia="MS Mincho" w:hAnsi="Palatino Linotype" w:cs="Times New Roman"/>
        </w:rPr>
        <w:t xml:space="preserve"> de la presente resolución. </w:t>
      </w:r>
    </w:p>
    <w:p w14:paraId="68BAA0EF" w14:textId="68710C56" w:rsidR="00C6671B" w:rsidRPr="00DB5422" w:rsidRDefault="00C6671B" w:rsidP="00DB5422">
      <w:pPr>
        <w:spacing w:before="240" w:after="240" w:line="360" w:lineRule="auto"/>
        <w:jc w:val="both"/>
        <w:rPr>
          <w:rFonts w:ascii="Palatino Linotype" w:eastAsia="MS Mincho" w:hAnsi="Palatino Linotype" w:cs="Arial"/>
          <w:color w:val="000000"/>
        </w:rPr>
      </w:pPr>
      <w:r w:rsidRPr="00DB5422">
        <w:rPr>
          <w:rFonts w:ascii="Palatino Linotype" w:eastAsia="MS Mincho" w:hAnsi="Palatino Linotype" w:cs="Times New Roman"/>
          <w:color w:val="000000"/>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w:t>
      </w:r>
      <w:r w:rsidR="00A45F77">
        <w:rPr>
          <w:rFonts w:ascii="Palatino Linotype" w:eastAsia="MS Mincho" w:hAnsi="Palatino Linotype" w:cs="Times New Roman"/>
          <w:color w:val="000000"/>
        </w:rPr>
        <w:t xml:space="preserve"> PARRA NORIEGA; EN LA VIGÉSIMA </w:t>
      </w:r>
      <w:r w:rsidRPr="00DB5422">
        <w:rPr>
          <w:rFonts w:ascii="Palatino Linotype" w:eastAsia="MS Mincho" w:hAnsi="Palatino Linotype" w:cs="Times New Roman"/>
          <w:color w:val="000000"/>
        </w:rPr>
        <w:t>SÉPTIMA SE</w:t>
      </w:r>
      <w:r w:rsidR="00A45F77">
        <w:rPr>
          <w:rFonts w:ascii="Palatino Linotype" w:eastAsia="MS Mincho" w:hAnsi="Palatino Linotype" w:cs="Times New Roman"/>
          <w:color w:val="000000"/>
        </w:rPr>
        <w:t>SIÓN ORDINARIA CELEBRADA EL TREINTA Y UNO (31) DE JULIO DE DOS MIL DIECINUEVE</w:t>
      </w:r>
      <w:r w:rsidRPr="00DB5422">
        <w:rPr>
          <w:rFonts w:ascii="Palatino Linotype" w:eastAsia="MS Mincho" w:hAnsi="Palatino Linotype" w:cs="Times New Roman"/>
          <w:color w:val="000000"/>
        </w:rPr>
        <w:t>, ANTE EL SECRETARIO TÉCNICO DEL PLENO ALEXIS TAPIA RAMÍREZ.</w:t>
      </w:r>
      <w:r w:rsidRPr="00DB5422">
        <w:rPr>
          <w:rFonts w:ascii="Palatino Linotype" w:eastAsia="MS Mincho" w:hAnsi="Palatino Linotype" w:cs="Arial"/>
          <w:color w:val="000000"/>
        </w:rPr>
        <w:t xml:space="preserve"> </w:t>
      </w:r>
    </w:p>
    <w:tbl>
      <w:tblPr>
        <w:tblStyle w:val="Tablaconcuadrcula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C6671B" w:rsidRPr="00DB5422" w14:paraId="19D16C86" w14:textId="77777777" w:rsidTr="00C6671B">
        <w:trPr>
          <w:trHeight w:val="1807"/>
        </w:trPr>
        <w:tc>
          <w:tcPr>
            <w:tcW w:w="8779" w:type="dxa"/>
            <w:gridSpan w:val="2"/>
            <w:vAlign w:val="center"/>
          </w:tcPr>
          <w:p w14:paraId="5ABCF140" w14:textId="77777777" w:rsidR="00C6671B" w:rsidRDefault="00C6671B" w:rsidP="00DB5422">
            <w:pPr>
              <w:spacing w:line="360" w:lineRule="auto"/>
              <w:rPr>
                <w:rFonts w:ascii="Palatino Linotype" w:eastAsia="MS Mincho" w:hAnsi="Palatino Linotype" w:cs="Times New Roman"/>
                <w:b/>
                <w:color w:val="000000"/>
              </w:rPr>
            </w:pPr>
          </w:p>
          <w:p w14:paraId="53F32465" w14:textId="77777777" w:rsidR="00A45F77" w:rsidRDefault="00A45F77" w:rsidP="00DB5422">
            <w:pPr>
              <w:spacing w:line="360" w:lineRule="auto"/>
              <w:rPr>
                <w:rFonts w:ascii="Palatino Linotype" w:eastAsia="MS Mincho" w:hAnsi="Palatino Linotype" w:cs="Times New Roman"/>
                <w:b/>
                <w:color w:val="000000"/>
              </w:rPr>
            </w:pPr>
          </w:p>
          <w:p w14:paraId="31C818C6" w14:textId="77777777" w:rsidR="00A45F77" w:rsidRDefault="00A45F77" w:rsidP="00DB5422">
            <w:pPr>
              <w:spacing w:line="360" w:lineRule="auto"/>
              <w:rPr>
                <w:rFonts w:ascii="Palatino Linotype" w:eastAsia="MS Mincho" w:hAnsi="Palatino Linotype" w:cs="Times New Roman"/>
                <w:b/>
                <w:color w:val="000000"/>
              </w:rPr>
            </w:pPr>
          </w:p>
          <w:p w14:paraId="646B34DA" w14:textId="77777777" w:rsidR="00A45F77" w:rsidRPr="00DB5422" w:rsidRDefault="00A45F77" w:rsidP="00DB5422">
            <w:pPr>
              <w:spacing w:line="360" w:lineRule="auto"/>
              <w:rPr>
                <w:rFonts w:ascii="Palatino Linotype" w:eastAsia="MS Mincho" w:hAnsi="Palatino Linotype" w:cs="Times New Roman"/>
                <w:b/>
                <w:color w:val="000000"/>
              </w:rPr>
            </w:pPr>
          </w:p>
          <w:p w14:paraId="1D800AD4" w14:textId="77777777" w:rsidR="00C6671B" w:rsidRPr="00DB5422" w:rsidRDefault="00C6671B" w:rsidP="00DB5422">
            <w:pPr>
              <w:spacing w:line="360" w:lineRule="auto"/>
              <w:jc w:val="center"/>
              <w:rPr>
                <w:rFonts w:ascii="Palatino Linotype" w:eastAsia="MS Mincho" w:hAnsi="Palatino Linotype" w:cs="Times New Roman"/>
                <w:b/>
                <w:color w:val="000000"/>
              </w:rPr>
            </w:pPr>
            <w:r w:rsidRPr="00DB5422">
              <w:rPr>
                <w:rFonts w:ascii="Palatino Linotype" w:eastAsia="MS Mincho" w:hAnsi="Palatino Linotype" w:cs="Times New Roman"/>
                <w:b/>
                <w:color w:val="000000"/>
              </w:rPr>
              <w:t>Zulema Martínez Sánchez</w:t>
            </w:r>
          </w:p>
          <w:p w14:paraId="542C340A" w14:textId="77777777" w:rsidR="00C6671B" w:rsidRPr="00DB5422" w:rsidRDefault="00C6671B" w:rsidP="00DB5422">
            <w:pPr>
              <w:spacing w:line="360" w:lineRule="auto"/>
              <w:jc w:val="center"/>
              <w:rPr>
                <w:rFonts w:ascii="Palatino Linotype" w:eastAsia="MS Mincho" w:hAnsi="Palatino Linotype" w:cs="Times New Roman"/>
                <w:color w:val="000000"/>
              </w:rPr>
            </w:pPr>
            <w:r w:rsidRPr="00DB5422">
              <w:rPr>
                <w:rFonts w:ascii="Palatino Linotype" w:eastAsia="MS Mincho" w:hAnsi="Palatino Linotype" w:cs="Times New Roman"/>
                <w:color w:val="000000"/>
              </w:rPr>
              <w:t>Comisionada Presidenta</w:t>
            </w:r>
          </w:p>
          <w:p w14:paraId="3ED55958" w14:textId="77777777" w:rsidR="00C6671B" w:rsidRPr="00DB5422" w:rsidRDefault="00C6671B" w:rsidP="00DB5422">
            <w:pPr>
              <w:spacing w:line="360" w:lineRule="auto"/>
              <w:jc w:val="center"/>
              <w:rPr>
                <w:rFonts w:ascii="Palatino Linotype" w:eastAsia="MS Mincho" w:hAnsi="Palatino Linotype" w:cs="Times New Roman"/>
                <w:color w:val="000000"/>
              </w:rPr>
            </w:pPr>
            <w:r w:rsidRPr="00DB5422">
              <w:rPr>
                <w:rFonts w:ascii="Palatino Linotype" w:eastAsia="MS Mincho" w:hAnsi="Palatino Linotype" w:cs="Times New Roman"/>
                <w:color w:val="000000"/>
              </w:rPr>
              <w:t xml:space="preserve">(Rúbrica) </w:t>
            </w:r>
          </w:p>
        </w:tc>
      </w:tr>
      <w:tr w:rsidR="00C6671B" w:rsidRPr="00DB5422" w14:paraId="1FE7061E" w14:textId="77777777" w:rsidTr="00C6671B">
        <w:trPr>
          <w:trHeight w:val="2156"/>
        </w:trPr>
        <w:tc>
          <w:tcPr>
            <w:tcW w:w="4392" w:type="dxa"/>
            <w:vAlign w:val="center"/>
          </w:tcPr>
          <w:p w14:paraId="123D0535" w14:textId="77777777" w:rsidR="00C6671B" w:rsidRPr="00DB5422" w:rsidRDefault="00C6671B" w:rsidP="00DB5422">
            <w:pPr>
              <w:spacing w:line="360" w:lineRule="auto"/>
              <w:jc w:val="center"/>
              <w:rPr>
                <w:rFonts w:ascii="Palatino Linotype" w:eastAsia="MS Mincho" w:hAnsi="Palatino Linotype" w:cs="Times New Roman"/>
                <w:b/>
                <w:color w:val="000000"/>
              </w:rPr>
            </w:pPr>
          </w:p>
          <w:p w14:paraId="49FD8264" w14:textId="77777777" w:rsidR="00C6671B" w:rsidRDefault="00C6671B" w:rsidP="00DB5422">
            <w:pPr>
              <w:spacing w:line="360" w:lineRule="auto"/>
              <w:jc w:val="center"/>
              <w:rPr>
                <w:rFonts w:ascii="Palatino Linotype" w:eastAsia="MS Mincho" w:hAnsi="Palatino Linotype" w:cs="Times New Roman"/>
                <w:b/>
                <w:color w:val="000000"/>
              </w:rPr>
            </w:pPr>
          </w:p>
          <w:p w14:paraId="7FD76FA0" w14:textId="77777777" w:rsidR="00A45F77" w:rsidRDefault="00A45F77" w:rsidP="00DB5422">
            <w:pPr>
              <w:spacing w:line="360" w:lineRule="auto"/>
              <w:jc w:val="center"/>
              <w:rPr>
                <w:rFonts w:ascii="Palatino Linotype" w:eastAsia="MS Mincho" w:hAnsi="Palatino Linotype" w:cs="Times New Roman"/>
                <w:b/>
                <w:color w:val="000000"/>
              </w:rPr>
            </w:pPr>
          </w:p>
          <w:p w14:paraId="06E24491" w14:textId="77777777" w:rsidR="00A45F77" w:rsidRPr="00DB5422" w:rsidRDefault="00A45F77" w:rsidP="00DB5422">
            <w:pPr>
              <w:spacing w:line="360" w:lineRule="auto"/>
              <w:jc w:val="center"/>
              <w:rPr>
                <w:rFonts w:ascii="Palatino Linotype" w:eastAsia="MS Mincho" w:hAnsi="Palatino Linotype" w:cs="Times New Roman"/>
                <w:b/>
                <w:color w:val="000000"/>
              </w:rPr>
            </w:pPr>
          </w:p>
          <w:p w14:paraId="1D8022C0" w14:textId="77777777" w:rsidR="00C6671B" w:rsidRDefault="00C6671B" w:rsidP="00DB5422">
            <w:pPr>
              <w:spacing w:line="360" w:lineRule="auto"/>
              <w:jc w:val="center"/>
              <w:rPr>
                <w:rFonts w:ascii="Palatino Linotype" w:eastAsia="MS Mincho" w:hAnsi="Palatino Linotype" w:cs="Times New Roman"/>
                <w:b/>
                <w:color w:val="000000"/>
              </w:rPr>
            </w:pPr>
          </w:p>
          <w:p w14:paraId="4BEA8A4C" w14:textId="77777777" w:rsidR="00A45F77" w:rsidRDefault="00A45F77" w:rsidP="00DB5422">
            <w:pPr>
              <w:spacing w:line="360" w:lineRule="auto"/>
              <w:jc w:val="center"/>
              <w:rPr>
                <w:rFonts w:ascii="Palatino Linotype" w:eastAsia="MS Mincho" w:hAnsi="Palatino Linotype" w:cs="Times New Roman"/>
                <w:b/>
                <w:color w:val="000000"/>
              </w:rPr>
            </w:pPr>
          </w:p>
          <w:p w14:paraId="7FC86E81" w14:textId="77777777" w:rsidR="00A45F77" w:rsidRPr="00DB5422" w:rsidRDefault="00A45F77" w:rsidP="00DB5422">
            <w:pPr>
              <w:spacing w:line="360" w:lineRule="auto"/>
              <w:jc w:val="center"/>
              <w:rPr>
                <w:rFonts w:ascii="Palatino Linotype" w:eastAsia="MS Mincho" w:hAnsi="Palatino Linotype" w:cs="Times New Roman"/>
                <w:b/>
                <w:color w:val="000000"/>
              </w:rPr>
            </w:pPr>
          </w:p>
          <w:p w14:paraId="57C1F338" w14:textId="77777777" w:rsidR="00C6671B" w:rsidRPr="00DB5422" w:rsidRDefault="00C6671B" w:rsidP="00DB5422">
            <w:pPr>
              <w:spacing w:line="360" w:lineRule="auto"/>
              <w:jc w:val="center"/>
              <w:rPr>
                <w:rFonts w:ascii="Palatino Linotype" w:eastAsia="MS Mincho" w:hAnsi="Palatino Linotype" w:cs="Times New Roman"/>
                <w:b/>
                <w:color w:val="000000"/>
              </w:rPr>
            </w:pPr>
            <w:r w:rsidRPr="00DB5422">
              <w:rPr>
                <w:rFonts w:ascii="Palatino Linotype" w:eastAsia="MS Mincho" w:hAnsi="Palatino Linotype" w:cs="Times New Roman"/>
                <w:b/>
                <w:color w:val="000000"/>
              </w:rPr>
              <w:t xml:space="preserve">Eva </w:t>
            </w:r>
            <w:proofErr w:type="spellStart"/>
            <w:r w:rsidRPr="00DB5422">
              <w:rPr>
                <w:rFonts w:ascii="Palatino Linotype" w:eastAsia="MS Mincho" w:hAnsi="Palatino Linotype" w:cs="Times New Roman"/>
                <w:b/>
                <w:color w:val="000000"/>
              </w:rPr>
              <w:t>Abaid</w:t>
            </w:r>
            <w:proofErr w:type="spellEnd"/>
            <w:r w:rsidRPr="00DB5422">
              <w:rPr>
                <w:rFonts w:ascii="Palatino Linotype" w:eastAsia="MS Mincho" w:hAnsi="Palatino Linotype" w:cs="Times New Roman"/>
                <w:b/>
                <w:color w:val="000000"/>
              </w:rPr>
              <w:t xml:space="preserve"> </w:t>
            </w:r>
            <w:proofErr w:type="spellStart"/>
            <w:r w:rsidRPr="00DB5422">
              <w:rPr>
                <w:rFonts w:ascii="Palatino Linotype" w:eastAsia="MS Mincho" w:hAnsi="Palatino Linotype" w:cs="Times New Roman"/>
                <w:b/>
                <w:color w:val="000000"/>
              </w:rPr>
              <w:t>Yapur</w:t>
            </w:r>
            <w:proofErr w:type="spellEnd"/>
          </w:p>
          <w:p w14:paraId="469C9285" w14:textId="77777777" w:rsidR="00C6671B" w:rsidRPr="00DB5422" w:rsidRDefault="00C6671B" w:rsidP="00DB5422">
            <w:pPr>
              <w:spacing w:line="360" w:lineRule="auto"/>
              <w:jc w:val="center"/>
              <w:rPr>
                <w:rFonts w:ascii="Palatino Linotype" w:eastAsia="MS Mincho" w:hAnsi="Palatino Linotype" w:cs="Times New Roman"/>
                <w:color w:val="000000"/>
              </w:rPr>
            </w:pPr>
            <w:r w:rsidRPr="00DB5422">
              <w:rPr>
                <w:rFonts w:ascii="Palatino Linotype" w:eastAsia="MS Mincho" w:hAnsi="Palatino Linotype" w:cs="Times New Roman"/>
                <w:color w:val="000000"/>
              </w:rPr>
              <w:t>Comisionada</w:t>
            </w:r>
          </w:p>
          <w:p w14:paraId="7FADD6B9" w14:textId="77777777" w:rsidR="00C6671B" w:rsidRPr="00DB5422" w:rsidRDefault="00C6671B" w:rsidP="00DB5422">
            <w:pPr>
              <w:spacing w:line="360" w:lineRule="auto"/>
              <w:jc w:val="center"/>
              <w:rPr>
                <w:rFonts w:ascii="Palatino Linotype" w:eastAsia="MS Mincho" w:hAnsi="Palatino Linotype" w:cs="Times New Roman"/>
                <w:color w:val="000000"/>
              </w:rPr>
            </w:pPr>
            <w:r w:rsidRPr="00DB5422">
              <w:rPr>
                <w:rFonts w:ascii="Palatino Linotype" w:eastAsia="MS Mincho" w:hAnsi="Palatino Linotype" w:cs="Times New Roman"/>
                <w:color w:val="000000"/>
              </w:rPr>
              <w:t>(Rúbrica)</w:t>
            </w:r>
          </w:p>
        </w:tc>
        <w:tc>
          <w:tcPr>
            <w:tcW w:w="4387" w:type="dxa"/>
            <w:vAlign w:val="center"/>
          </w:tcPr>
          <w:p w14:paraId="4B137250" w14:textId="77777777" w:rsidR="00C6671B" w:rsidRPr="00DB5422" w:rsidRDefault="00C6671B" w:rsidP="00DB5422">
            <w:pPr>
              <w:spacing w:line="360" w:lineRule="auto"/>
              <w:jc w:val="center"/>
              <w:rPr>
                <w:rFonts w:ascii="Palatino Linotype" w:eastAsia="MS Mincho" w:hAnsi="Palatino Linotype" w:cs="Times New Roman"/>
                <w:b/>
                <w:color w:val="000000"/>
              </w:rPr>
            </w:pPr>
          </w:p>
          <w:p w14:paraId="441551AF" w14:textId="77777777" w:rsidR="00C6671B" w:rsidRPr="00DB5422" w:rsidRDefault="00C6671B" w:rsidP="00DB5422">
            <w:pPr>
              <w:spacing w:line="360" w:lineRule="auto"/>
              <w:jc w:val="center"/>
              <w:rPr>
                <w:rFonts w:ascii="Palatino Linotype" w:eastAsia="MS Mincho" w:hAnsi="Palatino Linotype" w:cs="Times New Roman"/>
                <w:b/>
                <w:color w:val="000000"/>
              </w:rPr>
            </w:pPr>
          </w:p>
          <w:p w14:paraId="00EB92A0" w14:textId="77777777" w:rsidR="00C6671B" w:rsidRDefault="00C6671B" w:rsidP="00DB5422">
            <w:pPr>
              <w:spacing w:line="360" w:lineRule="auto"/>
              <w:jc w:val="center"/>
              <w:rPr>
                <w:rFonts w:ascii="Palatino Linotype" w:eastAsia="MS Mincho" w:hAnsi="Palatino Linotype" w:cs="Times New Roman"/>
                <w:b/>
                <w:color w:val="000000"/>
              </w:rPr>
            </w:pPr>
          </w:p>
          <w:p w14:paraId="316D1078" w14:textId="77777777" w:rsidR="00A45F77" w:rsidRDefault="00A45F77" w:rsidP="00DB5422">
            <w:pPr>
              <w:spacing w:line="360" w:lineRule="auto"/>
              <w:jc w:val="center"/>
              <w:rPr>
                <w:rFonts w:ascii="Palatino Linotype" w:eastAsia="MS Mincho" w:hAnsi="Palatino Linotype" w:cs="Times New Roman"/>
                <w:b/>
                <w:color w:val="000000"/>
              </w:rPr>
            </w:pPr>
          </w:p>
          <w:p w14:paraId="401DA25C" w14:textId="77777777" w:rsidR="00A45F77" w:rsidRDefault="00A45F77" w:rsidP="00DB5422">
            <w:pPr>
              <w:spacing w:line="360" w:lineRule="auto"/>
              <w:jc w:val="center"/>
              <w:rPr>
                <w:rFonts w:ascii="Palatino Linotype" w:eastAsia="MS Mincho" w:hAnsi="Palatino Linotype" w:cs="Times New Roman"/>
                <w:b/>
                <w:color w:val="000000"/>
              </w:rPr>
            </w:pPr>
          </w:p>
          <w:p w14:paraId="47445674" w14:textId="77777777" w:rsidR="00A45F77" w:rsidRDefault="00A45F77" w:rsidP="00DB5422">
            <w:pPr>
              <w:spacing w:line="360" w:lineRule="auto"/>
              <w:jc w:val="center"/>
              <w:rPr>
                <w:rFonts w:ascii="Palatino Linotype" w:eastAsia="MS Mincho" w:hAnsi="Palatino Linotype" w:cs="Times New Roman"/>
                <w:b/>
                <w:color w:val="000000"/>
              </w:rPr>
            </w:pPr>
          </w:p>
          <w:p w14:paraId="23B58944" w14:textId="77777777" w:rsidR="00A45F77" w:rsidRPr="00DB5422" w:rsidRDefault="00A45F77" w:rsidP="00DB5422">
            <w:pPr>
              <w:spacing w:line="360" w:lineRule="auto"/>
              <w:jc w:val="center"/>
              <w:rPr>
                <w:rFonts w:ascii="Palatino Linotype" w:eastAsia="MS Mincho" w:hAnsi="Palatino Linotype" w:cs="Times New Roman"/>
                <w:b/>
                <w:color w:val="000000"/>
              </w:rPr>
            </w:pPr>
          </w:p>
          <w:p w14:paraId="6864B4C0" w14:textId="77777777" w:rsidR="00C6671B" w:rsidRPr="00DB5422" w:rsidRDefault="00C6671B" w:rsidP="00DB5422">
            <w:pPr>
              <w:spacing w:line="360" w:lineRule="auto"/>
              <w:jc w:val="center"/>
              <w:rPr>
                <w:rFonts w:ascii="Palatino Linotype" w:eastAsia="MS Mincho" w:hAnsi="Palatino Linotype" w:cs="Times New Roman"/>
                <w:b/>
                <w:color w:val="000000"/>
              </w:rPr>
            </w:pPr>
            <w:r w:rsidRPr="00DB5422">
              <w:rPr>
                <w:rFonts w:ascii="Palatino Linotype" w:eastAsia="MS Mincho" w:hAnsi="Palatino Linotype" w:cs="Times New Roman"/>
                <w:b/>
                <w:color w:val="000000"/>
              </w:rPr>
              <w:t>José Guadalupe Luna Hernández</w:t>
            </w:r>
          </w:p>
          <w:p w14:paraId="7A772588" w14:textId="77777777" w:rsidR="00C6671B" w:rsidRPr="00DB5422" w:rsidRDefault="00C6671B" w:rsidP="00DB5422">
            <w:pPr>
              <w:spacing w:line="360" w:lineRule="auto"/>
              <w:jc w:val="center"/>
              <w:rPr>
                <w:rFonts w:ascii="Palatino Linotype" w:eastAsia="MS Mincho" w:hAnsi="Palatino Linotype" w:cs="Times New Roman"/>
                <w:color w:val="000000"/>
              </w:rPr>
            </w:pPr>
            <w:r w:rsidRPr="00DB5422">
              <w:rPr>
                <w:rFonts w:ascii="Palatino Linotype" w:eastAsia="MS Mincho" w:hAnsi="Palatino Linotype" w:cs="Times New Roman"/>
                <w:color w:val="000000"/>
              </w:rPr>
              <w:t>Comisionado</w:t>
            </w:r>
          </w:p>
          <w:p w14:paraId="47E7BA68" w14:textId="77777777" w:rsidR="00C6671B" w:rsidRPr="00DB5422" w:rsidRDefault="00C6671B" w:rsidP="00DB5422">
            <w:pPr>
              <w:spacing w:line="360" w:lineRule="auto"/>
              <w:jc w:val="center"/>
              <w:rPr>
                <w:rFonts w:ascii="Palatino Linotype" w:eastAsia="MS Mincho" w:hAnsi="Palatino Linotype" w:cs="Times New Roman"/>
                <w:color w:val="000000"/>
              </w:rPr>
            </w:pPr>
            <w:r w:rsidRPr="00DB5422">
              <w:rPr>
                <w:rFonts w:ascii="Palatino Linotype" w:eastAsia="MS Mincho" w:hAnsi="Palatino Linotype" w:cs="Times New Roman"/>
                <w:color w:val="000000"/>
              </w:rPr>
              <w:t>(Rúbrica)</w:t>
            </w:r>
          </w:p>
        </w:tc>
      </w:tr>
      <w:tr w:rsidR="00C6671B" w:rsidRPr="00DB5422" w14:paraId="7D8E33FD" w14:textId="77777777" w:rsidTr="00C6671B">
        <w:trPr>
          <w:trHeight w:val="2244"/>
        </w:trPr>
        <w:tc>
          <w:tcPr>
            <w:tcW w:w="4392" w:type="dxa"/>
            <w:vAlign w:val="center"/>
          </w:tcPr>
          <w:p w14:paraId="7CE27AAC" w14:textId="77777777" w:rsidR="00C6671B" w:rsidRDefault="00C6671B" w:rsidP="00DB5422">
            <w:pPr>
              <w:spacing w:line="360" w:lineRule="auto"/>
              <w:rPr>
                <w:rFonts w:ascii="Palatino Linotype" w:eastAsia="MS Mincho" w:hAnsi="Palatino Linotype" w:cs="Times New Roman"/>
                <w:b/>
                <w:color w:val="000000"/>
              </w:rPr>
            </w:pPr>
          </w:p>
          <w:p w14:paraId="065FC97A" w14:textId="77777777" w:rsidR="00A45F77" w:rsidRDefault="00A45F77" w:rsidP="00DB5422">
            <w:pPr>
              <w:spacing w:line="360" w:lineRule="auto"/>
              <w:rPr>
                <w:rFonts w:ascii="Palatino Linotype" w:eastAsia="MS Mincho" w:hAnsi="Palatino Linotype" w:cs="Times New Roman"/>
                <w:b/>
                <w:color w:val="000000"/>
              </w:rPr>
            </w:pPr>
          </w:p>
          <w:p w14:paraId="23C103A5" w14:textId="77777777" w:rsidR="00A45F77" w:rsidRPr="00DB5422" w:rsidRDefault="00A45F77" w:rsidP="00DB5422">
            <w:pPr>
              <w:spacing w:line="360" w:lineRule="auto"/>
              <w:rPr>
                <w:rFonts w:ascii="Palatino Linotype" w:eastAsia="MS Mincho" w:hAnsi="Palatino Linotype" w:cs="Times New Roman"/>
                <w:b/>
                <w:color w:val="000000"/>
              </w:rPr>
            </w:pPr>
          </w:p>
          <w:p w14:paraId="17890728" w14:textId="77777777" w:rsidR="00C6671B" w:rsidRPr="00DB5422" w:rsidRDefault="00C6671B" w:rsidP="00DB5422">
            <w:pPr>
              <w:spacing w:line="360" w:lineRule="auto"/>
              <w:jc w:val="center"/>
              <w:rPr>
                <w:rFonts w:ascii="Palatino Linotype" w:eastAsia="MS Mincho" w:hAnsi="Palatino Linotype" w:cs="Times New Roman"/>
                <w:b/>
                <w:color w:val="000000"/>
              </w:rPr>
            </w:pPr>
            <w:r w:rsidRPr="00DB5422">
              <w:rPr>
                <w:rFonts w:ascii="Palatino Linotype" w:eastAsia="MS Mincho" w:hAnsi="Palatino Linotype" w:cs="Times New Roman"/>
                <w:b/>
                <w:color w:val="000000"/>
              </w:rPr>
              <w:t>Javier Martínez Cruz</w:t>
            </w:r>
          </w:p>
          <w:p w14:paraId="7EE447F1" w14:textId="77777777" w:rsidR="00C6671B" w:rsidRPr="00DB5422" w:rsidRDefault="00C6671B" w:rsidP="00DB5422">
            <w:pPr>
              <w:spacing w:line="360" w:lineRule="auto"/>
              <w:jc w:val="center"/>
              <w:rPr>
                <w:rFonts w:ascii="Palatino Linotype" w:eastAsia="MS Mincho" w:hAnsi="Palatino Linotype" w:cs="Times New Roman"/>
                <w:color w:val="000000"/>
              </w:rPr>
            </w:pPr>
            <w:r w:rsidRPr="00DB5422">
              <w:rPr>
                <w:rFonts w:ascii="Palatino Linotype" w:eastAsia="MS Mincho" w:hAnsi="Palatino Linotype" w:cs="Times New Roman"/>
                <w:color w:val="000000"/>
              </w:rPr>
              <w:t>Comisionado</w:t>
            </w:r>
          </w:p>
          <w:p w14:paraId="16A8F485" w14:textId="77777777" w:rsidR="00C6671B" w:rsidRPr="00DB5422" w:rsidRDefault="00C6671B" w:rsidP="00DB5422">
            <w:pPr>
              <w:spacing w:line="360" w:lineRule="auto"/>
              <w:jc w:val="center"/>
              <w:rPr>
                <w:rFonts w:ascii="Palatino Linotype" w:eastAsia="MS Mincho" w:hAnsi="Palatino Linotype" w:cs="Times New Roman"/>
                <w:color w:val="000000"/>
              </w:rPr>
            </w:pPr>
            <w:r w:rsidRPr="00DB5422">
              <w:rPr>
                <w:rFonts w:ascii="Palatino Linotype" w:eastAsia="MS Mincho" w:hAnsi="Palatino Linotype" w:cs="Times New Roman"/>
                <w:color w:val="000000"/>
              </w:rPr>
              <w:t>(Rúbrica)</w:t>
            </w:r>
          </w:p>
        </w:tc>
        <w:tc>
          <w:tcPr>
            <w:tcW w:w="4387" w:type="dxa"/>
            <w:vAlign w:val="center"/>
          </w:tcPr>
          <w:p w14:paraId="6AB9517B" w14:textId="77777777" w:rsidR="00C6671B" w:rsidRDefault="00C6671B" w:rsidP="00DB5422">
            <w:pPr>
              <w:spacing w:line="360" w:lineRule="auto"/>
              <w:rPr>
                <w:rFonts w:ascii="Palatino Linotype" w:eastAsia="MS Mincho" w:hAnsi="Palatino Linotype" w:cs="Times New Roman"/>
                <w:color w:val="000000"/>
              </w:rPr>
            </w:pPr>
          </w:p>
          <w:p w14:paraId="3EB59EDE" w14:textId="77777777" w:rsidR="00A45F77" w:rsidRDefault="00A45F77" w:rsidP="00DB5422">
            <w:pPr>
              <w:spacing w:line="360" w:lineRule="auto"/>
              <w:rPr>
                <w:rFonts w:ascii="Palatino Linotype" w:eastAsia="MS Mincho" w:hAnsi="Palatino Linotype" w:cs="Times New Roman"/>
                <w:color w:val="000000"/>
              </w:rPr>
            </w:pPr>
          </w:p>
          <w:p w14:paraId="589C80E4" w14:textId="77777777" w:rsidR="00A45F77" w:rsidRPr="00DB5422" w:rsidRDefault="00A45F77" w:rsidP="00DB5422">
            <w:pPr>
              <w:spacing w:line="360" w:lineRule="auto"/>
              <w:rPr>
                <w:rFonts w:ascii="Palatino Linotype" w:eastAsia="MS Mincho" w:hAnsi="Palatino Linotype" w:cs="Times New Roman"/>
                <w:color w:val="000000"/>
              </w:rPr>
            </w:pPr>
          </w:p>
          <w:p w14:paraId="6277BA3E" w14:textId="77777777" w:rsidR="00C6671B" w:rsidRPr="00DB5422" w:rsidRDefault="00C6671B" w:rsidP="00DB5422">
            <w:pPr>
              <w:spacing w:line="360" w:lineRule="auto"/>
              <w:jc w:val="center"/>
              <w:rPr>
                <w:rFonts w:ascii="Palatino Linotype" w:eastAsia="MS Mincho" w:hAnsi="Palatino Linotype" w:cs="Times New Roman"/>
                <w:b/>
                <w:color w:val="000000"/>
              </w:rPr>
            </w:pPr>
            <w:r w:rsidRPr="00DB5422">
              <w:rPr>
                <w:rFonts w:ascii="Palatino Linotype" w:eastAsia="MS Mincho" w:hAnsi="Palatino Linotype" w:cs="Times New Roman"/>
                <w:b/>
                <w:color w:val="000000"/>
              </w:rPr>
              <w:t xml:space="preserve">Luis Gustavo Parra Noriega </w:t>
            </w:r>
          </w:p>
          <w:p w14:paraId="2630BF35" w14:textId="77777777" w:rsidR="00C6671B" w:rsidRPr="00DB5422" w:rsidRDefault="00C6671B" w:rsidP="00DB5422">
            <w:pPr>
              <w:spacing w:line="360" w:lineRule="auto"/>
              <w:jc w:val="center"/>
              <w:rPr>
                <w:rFonts w:ascii="Palatino Linotype" w:eastAsia="MS Mincho" w:hAnsi="Palatino Linotype" w:cs="Times New Roman"/>
                <w:color w:val="000000"/>
              </w:rPr>
            </w:pPr>
            <w:r w:rsidRPr="00DB5422">
              <w:rPr>
                <w:rFonts w:ascii="Palatino Linotype" w:eastAsia="MS Mincho" w:hAnsi="Palatino Linotype" w:cs="Times New Roman"/>
                <w:color w:val="000000"/>
              </w:rPr>
              <w:t xml:space="preserve">Comisionado  </w:t>
            </w:r>
          </w:p>
          <w:p w14:paraId="37241033" w14:textId="77777777" w:rsidR="00C6671B" w:rsidRPr="00DB5422" w:rsidRDefault="00C6671B" w:rsidP="00DB5422">
            <w:pPr>
              <w:spacing w:line="360" w:lineRule="auto"/>
              <w:jc w:val="center"/>
              <w:rPr>
                <w:rFonts w:ascii="Palatino Linotype" w:eastAsia="MS Mincho" w:hAnsi="Palatino Linotype" w:cs="Times New Roman"/>
                <w:color w:val="000000"/>
              </w:rPr>
            </w:pPr>
            <w:r w:rsidRPr="00DB5422">
              <w:rPr>
                <w:rFonts w:ascii="Palatino Linotype" w:eastAsia="MS Mincho" w:hAnsi="Palatino Linotype" w:cs="Times New Roman"/>
                <w:color w:val="000000"/>
              </w:rPr>
              <w:t>(Rúbrica)</w:t>
            </w:r>
          </w:p>
        </w:tc>
      </w:tr>
      <w:tr w:rsidR="00C6671B" w:rsidRPr="00DB5422" w14:paraId="37882B71" w14:textId="77777777" w:rsidTr="00C6671B">
        <w:trPr>
          <w:trHeight w:val="1953"/>
        </w:trPr>
        <w:tc>
          <w:tcPr>
            <w:tcW w:w="8779" w:type="dxa"/>
            <w:gridSpan w:val="2"/>
            <w:vAlign w:val="center"/>
          </w:tcPr>
          <w:p w14:paraId="536D6B58" w14:textId="77777777" w:rsidR="00C6671B" w:rsidRPr="00DB5422" w:rsidRDefault="00C6671B" w:rsidP="00DB5422">
            <w:pPr>
              <w:spacing w:line="360" w:lineRule="auto"/>
              <w:jc w:val="center"/>
              <w:rPr>
                <w:rFonts w:ascii="Palatino Linotype" w:eastAsia="MS Mincho" w:hAnsi="Palatino Linotype" w:cs="Times New Roman"/>
                <w:b/>
                <w:color w:val="000000"/>
              </w:rPr>
            </w:pPr>
          </w:p>
          <w:p w14:paraId="27BBE151" w14:textId="77777777" w:rsidR="00C6671B" w:rsidRPr="00DB5422" w:rsidRDefault="00C6671B" w:rsidP="00DB5422">
            <w:pPr>
              <w:spacing w:line="360" w:lineRule="auto"/>
              <w:rPr>
                <w:rFonts w:ascii="Palatino Linotype" w:eastAsia="MS Mincho" w:hAnsi="Palatino Linotype" w:cs="Times New Roman"/>
                <w:b/>
                <w:color w:val="000000"/>
              </w:rPr>
            </w:pPr>
          </w:p>
          <w:p w14:paraId="6DBFABCD" w14:textId="77777777" w:rsidR="00C6671B" w:rsidRPr="00DB5422" w:rsidRDefault="00C6671B" w:rsidP="00DB5422">
            <w:pPr>
              <w:spacing w:line="360" w:lineRule="auto"/>
              <w:jc w:val="center"/>
              <w:rPr>
                <w:rFonts w:ascii="Palatino Linotype" w:eastAsia="MS Mincho" w:hAnsi="Palatino Linotype" w:cs="Times New Roman"/>
                <w:b/>
                <w:color w:val="000000"/>
              </w:rPr>
            </w:pPr>
            <w:r w:rsidRPr="00DB5422">
              <w:rPr>
                <w:rFonts w:ascii="Palatino Linotype" w:eastAsia="MS Mincho" w:hAnsi="Palatino Linotype" w:cs="Times New Roman"/>
                <w:b/>
                <w:color w:val="000000"/>
              </w:rPr>
              <w:t>Alexis Tapia Ramírez</w:t>
            </w:r>
          </w:p>
          <w:p w14:paraId="0709874B" w14:textId="77777777" w:rsidR="00C6671B" w:rsidRDefault="00C6671B" w:rsidP="00DB5422">
            <w:pPr>
              <w:spacing w:line="360" w:lineRule="auto"/>
              <w:jc w:val="center"/>
              <w:rPr>
                <w:rFonts w:ascii="Palatino Linotype" w:eastAsia="MS Mincho" w:hAnsi="Palatino Linotype" w:cs="Times New Roman"/>
                <w:color w:val="000000"/>
              </w:rPr>
            </w:pPr>
            <w:r w:rsidRPr="00DB5422">
              <w:rPr>
                <w:rFonts w:ascii="Palatino Linotype" w:eastAsia="MS Mincho" w:hAnsi="Palatino Linotype" w:cs="Times New Roman"/>
                <w:color w:val="000000"/>
              </w:rPr>
              <w:t>Secretario Técnico del Pleno</w:t>
            </w:r>
          </w:p>
          <w:p w14:paraId="6D2ECD55" w14:textId="0E57DD39" w:rsidR="00A45F77" w:rsidRPr="00DB5422" w:rsidRDefault="00A45F77" w:rsidP="00DB5422">
            <w:pPr>
              <w:spacing w:line="360" w:lineRule="auto"/>
              <w:jc w:val="center"/>
              <w:rPr>
                <w:rFonts w:ascii="Palatino Linotype" w:eastAsia="MS Mincho" w:hAnsi="Palatino Linotype" w:cs="Times New Roman"/>
                <w:color w:val="000000"/>
              </w:rPr>
            </w:pPr>
            <w:r>
              <w:rPr>
                <w:rFonts w:ascii="Palatino Linotype" w:eastAsia="MS Mincho" w:hAnsi="Palatino Linotype" w:cs="Times New Roman"/>
                <w:color w:val="000000"/>
              </w:rPr>
              <w:t>(Rúbrica)</w:t>
            </w:r>
          </w:p>
        </w:tc>
      </w:tr>
    </w:tbl>
    <w:p w14:paraId="1EC41396" w14:textId="722F98CF" w:rsidR="005C6142" w:rsidRPr="00A45F77" w:rsidRDefault="00C6671B" w:rsidP="00A45F77">
      <w:pPr>
        <w:spacing w:before="240" w:after="240" w:line="360" w:lineRule="auto"/>
        <w:jc w:val="both"/>
        <w:rPr>
          <w:rFonts w:ascii="Palatino Linotype" w:eastAsia="Calibri" w:hAnsi="Palatino Linotype" w:cs="Arial"/>
          <w:b/>
          <w:color w:val="000000"/>
        </w:rPr>
      </w:pPr>
      <w:r w:rsidRPr="00DB5422">
        <w:rPr>
          <w:rFonts w:ascii="Palatino Linotype" w:eastAsia="Times New Roman" w:hAnsi="Palatino Linotype" w:cs="Arial"/>
          <w:color w:val="000000"/>
        </w:rPr>
        <w:t>Esta hoja corr</w:t>
      </w:r>
      <w:r w:rsidR="00A45F77">
        <w:rPr>
          <w:rFonts w:ascii="Palatino Linotype" w:eastAsia="Times New Roman" w:hAnsi="Palatino Linotype" w:cs="Arial"/>
          <w:color w:val="000000"/>
        </w:rPr>
        <w:t>esponde a la resolución de fecha treinta y uno</w:t>
      </w:r>
      <w:r w:rsidRPr="00DB5422">
        <w:rPr>
          <w:rFonts w:ascii="Palatino Linotype" w:eastAsia="Times New Roman" w:hAnsi="Palatino Linotype" w:cs="Arial"/>
          <w:color w:val="000000"/>
        </w:rPr>
        <w:t xml:space="preserve"> (31) de julio de dos mil diecinueve, emitida en el recurso de revisión </w:t>
      </w:r>
      <w:r w:rsidR="00A45F77">
        <w:rPr>
          <w:rFonts w:ascii="Palatino Linotype" w:eastAsia="Times New Roman" w:hAnsi="Palatino Linotype" w:cs="Arial"/>
          <w:b/>
          <w:color w:val="000000"/>
        </w:rPr>
        <w:t>03813</w:t>
      </w:r>
      <w:r w:rsidRPr="00DB5422">
        <w:rPr>
          <w:rFonts w:ascii="Palatino Linotype" w:eastAsia="Times New Roman" w:hAnsi="Palatino Linotype" w:cs="Arial"/>
          <w:b/>
          <w:color w:val="000000"/>
        </w:rPr>
        <w:t xml:space="preserve">/INFOEM/IP/RR/2019 y acumulado. </w:t>
      </w:r>
    </w:p>
    <w:sectPr w:rsidR="005C6142" w:rsidRPr="00A45F77" w:rsidSect="00DB5422">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F4223" w14:textId="77777777" w:rsidR="00AD29DB" w:rsidRDefault="00AD29DB" w:rsidP="00587366">
      <w:r>
        <w:separator/>
      </w:r>
    </w:p>
  </w:endnote>
  <w:endnote w:type="continuationSeparator" w:id="0">
    <w:p w14:paraId="2175334C" w14:textId="77777777" w:rsidR="00AD29DB" w:rsidRDefault="00AD29D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DB5422" w:rsidRPr="00883450" w:rsidRDefault="00DB542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50EDD">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50EDD">
              <w:rPr>
                <w:rFonts w:ascii="Palatino Linotype" w:hAnsi="Palatino Linotype"/>
                <w:b/>
                <w:bCs/>
                <w:noProof/>
                <w:sz w:val="22"/>
                <w:szCs w:val="20"/>
              </w:rPr>
              <w:t>63</w:t>
            </w:r>
            <w:r w:rsidRPr="00883450">
              <w:rPr>
                <w:rFonts w:ascii="Palatino Linotype" w:hAnsi="Palatino Linotype"/>
                <w:b/>
                <w:bCs/>
                <w:sz w:val="22"/>
                <w:szCs w:val="20"/>
              </w:rPr>
              <w:fldChar w:fldCharType="end"/>
            </w:r>
          </w:p>
        </w:sdtContent>
      </w:sdt>
    </w:sdtContent>
  </w:sdt>
  <w:p w14:paraId="6243EC1B" w14:textId="77777777" w:rsidR="00DB5422" w:rsidRDefault="00DB54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B5422" w:rsidRPr="00883450" w:rsidRDefault="00DB542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45C9B" w:rsidRPr="00E45C9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45C9B" w:rsidRPr="00E45C9B">
      <w:rPr>
        <w:rFonts w:ascii="Palatino Linotype" w:hAnsi="Palatino Linotype"/>
        <w:noProof/>
        <w:sz w:val="22"/>
        <w:szCs w:val="22"/>
        <w:lang w:val="es-ES"/>
      </w:rPr>
      <w:t>63</w:t>
    </w:r>
    <w:r w:rsidRPr="00883450">
      <w:rPr>
        <w:rFonts w:ascii="Palatino Linotype" w:hAnsi="Palatino Linotype"/>
        <w:sz w:val="22"/>
        <w:szCs w:val="22"/>
      </w:rPr>
      <w:fldChar w:fldCharType="end"/>
    </w:r>
  </w:p>
  <w:p w14:paraId="5F5C4865" w14:textId="77777777" w:rsidR="00DB5422" w:rsidRPr="00883450" w:rsidRDefault="00DB542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D6BF3" w14:textId="77777777" w:rsidR="00AD29DB" w:rsidRDefault="00AD29DB" w:rsidP="00587366">
      <w:r>
        <w:separator/>
      </w:r>
    </w:p>
  </w:footnote>
  <w:footnote w:type="continuationSeparator" w:id="0">
    <w:p w14:paraId="2D320486" w14:textId="77777777" w:rsidR="00AD29DB" w:rsidRDefault="00AD29DB" w:rsidP="00587366">
      <w:r>
        <w:continuationSeparator/>
      </w:r>
    </w:p>
  </w:footnote>
  <w:footnote w:id="1">
    <w:p w14:paraId="117027BB" w14:textId="77777777" w:rsidR="00DB5422" w:rsidRPr="00F75272" w:rsidRDefault="00DB5422"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4DF023B" w14:textId="77777777" w:rsidR="00DB5422" w:rsidRDefault="00DB5422" w:rsidP="00D378D8">
      <w:pPr>
        <w:pStyle w:val="Textonotapie"/>
      </w:pPr>
      <w:r>
        <w:rPr>
          <w:rStyle w:val="Refdenotaalpie"/>
        </w:rPr>
        <w:footnoteRef/>
      </w:r>
      <w:r>
        <w:t xml:space="preserve"> Convención Americana sobre Derechos Humanos. Artículo 13.</w:t>
      </w:r>
    </w:p>
  </w:footnote>
  <w:footnote w:id="3">
    <w:p w14:paraId="5A656BA5" w14:textId="77777777" w:rsidR="00DB5422" w:rsidRDefault="00DB5422" w:rsidP="00D378D8">
      <w:pPr>
        <w:pStyle w:val="Textonotapie"/>
      </w:pPr>
      <w:r>
        <w:rPr>
          <w:rStyle w:val="Refdenotaalpie"/>
        </w:rPr>
        <w:footnoteRef/>
      </w:r>
      <w:r>
        <w:t xml:space="preserve"> Constitución Política de los Estados Unidos Mexicanos. Artículo sexto, sección A, fracción I.</w:t>
      </w:r>
    </w:p>
  </w:footnote>
  <w:footnote w:id="4">
    <w:p w14:paraId="7FDF8D74" w14:textId="77777777" w:rsidR="00DB5422" w:rsidRDefault="00DB5422" w:rsidP="00D378D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3E42864A" w14:textId="77777777" w:rsidR="00DB5422" w:rsidRDefault="00DB5422" w:rsidP="00D378D8">
      <w:pPr>
        <w:pStyle w:val="Textonotapie"/>
      </w:pPr>
      <w:r>
        <w:rPr>
          <w:rStyle w:val="Refdenotaalpie"/>
        </w:rPr>
        <w:footnoteRef/>
      </w:r>
      <w:r>
        <w:t xml:space="preserve"> Ibídem. </w:t>
      </w:r>
      <w:proofErr w:type="spellStart"/>
      <w:r>
        <w:t>Parr</w:t>
      </w:r>
      <w:proofErr w:type="spellEnd"/>
      <w:r>
        <w:t>. 87.</w:t>
      </w:r>
    </w:p>
  </w:footnote>
  <w:footnote w:id="6">
    <w:p w14:paraId="738E5EE0" w14:textId="77777777" w:rsidR="00DB5422" w:rsidRPr="00034B44" w:rsidRDefault="00DB5422" w:rsidP="00EE32C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37DABFD2" w14:textId="77777777" w:rsidR="00DB5422" w:rsidRPr="00034B44" w:rsidRDefault="00DB5422" w:rsidP="00EE32C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5DFDAC49" w14:textId="77777777" w:rsidR="00DB5422" w:rsidRPr="00034B44" w:rsidRDefault="00DB5422" w:rsidP="00EE32C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67C753EB" w14:textId="77777777" w:rsidR="00DB5422" w:rsidRPr="00034B44" w:rsidRDefault="00DB5422"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4EB51AF" w14:textId="77777777" w:rsidR="00DB5422" w:rsidRPr="00034B44" w:rsidRDefault="00DB5422" w:rsidP="00EE32C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2A99552" w14:textId="77777777" w:rsidR="00DB5422" w:rsidRPr="00034B44" w:rsidRDefault="00DB5422" w:rsidP="00EE32C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2ED23019" w14:textId="77777777" w:rsidR="00DB5422" w:rsidRPr="00034B44" w:rsidRDefault="00DB5422"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14:paraId="508C0998" w14:textId="77777777" w:rsidR="00DB5422" w:rsidRPr="00034B44" w:rsidRDefault="00DB5422" w:rsidP="00EE32C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758F63E" w14:textId="77777777" w:rsidR="00DB5422" w:rsidRPr="00034B44" w:rsidRDefault="00DB5422" w:rsidP="00EE32CB">
      <w:pPr>
        <w:pStyle w:val="Textonotapie"/>
        <w:jc w:val="both"/>
        <w:rPr>
          <w:rFonts w:ascii="Palatino Linotype" w:hAnsi="Palatino Linotype"/>
          <w:sz w:val="18"/>
        </w:rPr>
      </w:pPr>
      <w:r w:rsidRPr="00034B44">
        <w:rPr>
          <w:rFonts w:ascii="Palatino Linotype" w:hAnsi="Palatino Linotype"/>
          <w:sz w:val="18"/>
        </w:rPr>
        <w:t xml:space="preserve"> (…)</w:t>
      </w:r>
    </w:p>
    <w:p w14:paraId="1AEB8330" w14:textId="77777777" w:rsidR="00DB5422" w:rsidRPr="00034B44" w:rsidRDefault="00DB5422" w:rsidP="00EE32C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B5422" w:rsidRDefault="00DB5422" w:rsidP="001C6012">
    <w:pPr>
      <w:pStyle w:val="Encabezado"/>
      <w:tabs>
        <w:tab w:val="clear" w:pos="4252"/>
        <w:tab w:val="clear" w:pos="8504"/>
        <w:tab w:val="left" w:pos="8460"/>
      </w:tabs>
    </w:pPr>
    <w:r>
      <w:tab/>
    </w:r>
  </w:p>
  <w:p w14:paraId="64F5F23E" w14:textId="390690E5" w:rsidR="00DB5422" w:rsidRDefault="00DB5422">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DB5422" w:rsidRPr="00674A46" w14:paraId="07F2896E" w14:textId="77777777" w:rsidTr="000C1C1E">
      <w:trPr>
        <w:trHeight w:val="138"/>
        <w:jc w:val="right"/>
      </w:trPr>
      <w:tc>
        <w:tcPr>
          <w:tcW w:w="2556" w:type="dxa"/>
          <w:vAlign w:val="center"/>
        </w:tcPr>
        <w:p w14:paraId="4A5B1974" w14:textId="267F0F42" w:rsidR="00DB5422" w:rsidRPr="00674A46" w:rsidRDefault="00DB5422"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02AF8E42" w:rsidR="00DB5422" w:rsidRPr="00674A46" w:rsidRDefault="004C5C84" w:rsidP="00E66073">
          <w:pPr>
            <w:pStyle w:val="Encabezado"/>
            <w:rPr>
              <w:rFonts w:ascii="Palatino Linotype" w:hAnsi="Palatino Linotype"/>
              <w:b/>
              <w:sz w:val="22"/>
              <w:szCs w:val="22"/>
            </w:rPr>
          </w:pPr>
          <w:r>
            <w:rPr>
              <w:rFonts w:ascii="Palatino Linotype" w:hAnsi="Palatino Linotype" w:cs="Arial"/>
              <w:b/>
              <w:bCs/>
              <w:sz w:val="22"/>
              <w:szCs w:val="22"/>
              <w:lang w:eastAsia="es-MX"/>
            </w:rPr>
            <w:t>03813/INFOEM/IP/RR/2019</w:t>
          </w:r>
          <w:r w:rsidR="00DB5422">
            <w:rPr>
              <w:rFonts w:ascii="Palatino Linotype" w:hAnsi="Palatino Linotype" w:cs="Arial"/>
              <w:b/>
              <w:bCs/>
              <w:sz w:val="22"/>
              <w:szCs w:val="22"/>
              <w:lang w:eastAsia="es-MX"/>
            </w:rPr>
            <w:t xml:space="preserve"> y acumulado.</w:t>
          </w:r>
        </w:p>
      </w:tc>
    </w:tr>
    <w:tr w:rsidR="00DB5422" w:rsidRPr="00674A46" w14:paraId="1B5D8690" w14:textId="77777777" w:rsidTr="000C1C1E">
      <w:trPr>
        <w:trHeight w:val="233"/>
        <w:jc w:val="right"/>
      </w:trPr>
      <w:tc>
        <w:tcPr>
          <w:tcW w:w="2556" w:type="dxa"/>
          <w:vAlign w:val="center"/>
        </w:tcPr>
        <w:p w14:paraId="3903F2C6" w14:textId="0AB19AD8" w:rsidR="00DB5422" w:rsidRPr="00674A46" w:rsidRDefault="00DB5422"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4980A7EA" w:rsidR="00DB5422" w:rsidRPr="00B75F20" w:rsidRDefault="00DB5422" w:rsidP="00352D74">
          <w:pPr>
            <w:pStyle w:val="Encabezado"/>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DB5422" w:rsidRPr="00674A46" w14:paraId="095EB01B" w14:textId="77777777" w:rsidTr="000C1C1E">
      <w:trPr>
        <w:trHeight w:val="321"/>
        <w:jc w:val="right"/>
      </w:trPr>
      <w:tc>
        <w:tcPr>
          <w:tcW w:w="2556" w:type="dxa"/>
          <w:vAlign w:val="center"/>
        </w:tcPr>
        <w:p w14:paraId="6E000A51" w14:textId="33AFA024" w:rsidR="00DB5422" w:rsidRPr="00674A46" w:rsidRDefault="00DB5422"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DB5422" w:rsidRPr="00674A46" w:rsidRDefault="00DB5422"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B5422" w:rsidRDefault="00DB5422"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B5422" w:rsidRDefault="00DB5422" w:rsidP="00472C41">
    <w:pPr>
      <w:pStyle w:val="Encabezado"/>
      <w:tabs>
        <w:tab w:val="clear" w:pos="4252"/>
        <w:tab w:val="clear" w:pos="8504"/>
        <w:tab w:val="left" w:pos="3103"/>
      </w:tabs>
    </w:pPr>
    <w:r>
      <w:tab/>
    </w:r>
  </w:p>
  <w:tbl>
    <w:tblPr>
      <w:tblStyle w:val="Tablaconcuadrcula"/>
      <w:tblW w:w="6242" w:type="dxa"/>
      <w:tblInd w:w="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686"/>
    </w:tblGrid>
    <w:tr w:rsidR="00DB5422" w:rsidRPr="00674A46" w14:paraId="0A3256F2" w14:textId="77777777" w:rsidTr="007B32C0">
      <w:trPr>
        <w:trHeight w:val="138"/>
      </w:trPr>
      <w:tc>
        <w:tcPr>
          <w:tcW w:w="2556" w:type="dxa"/>
          <w:vAlign w:val="center"/>
        </w:tcPr>
        <w:p w14:paraId="3D80769D" w14:textId="0843A291" w:rsidR="00DB5422" w:rsidRPr="00674A46" w:rsidRDefault="00DB5422" w:rsidP="0095468B">
          <w:pPr>
            <w:rPr>
              <w:rFonts w:ascii="Palatino Linotype" w:hAnsi="Palatino Linotype"/>
              <w:b/>
              <w:sz w:val="22"/>
              <w:szCs w:val="22"/>
            </w:rPr>
          </w:pPr>
          <w:r>
            <w:rPr>
              <w:rFonts w:ascii="Palatino Linotype" w:hAnsi="Palatino Linotype"/>
              <w:b/>
              <w:sz w:val="22"/>
              <w:szCs w:val="22"/>
            </w:rPr>
            <w:t xml:space="preserve"> Recurso de Revisión:</w:t>
          </w:r>
        </w:p>
      </w:tc>
      <w:tc>
        <w:tcPr>
          <w:tcW w:w="3686" w:type="dxa"/>
          <w:vAlign w:val="center"/>
        </w:tcPr>
        <w:p w14:paraId="0453495E" w14:textId="3B5A2623" w:rsidR="00DB5422" w:rsidRPr="000D1606" w:rsidRDefault="00DB5422" w:rsidP="000813F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03813/INFOEM/IP/RR/2019 y acumulado.</w:t>
          </w:r>
        </w:p>
      </w:tc>
    </w:tr>
    <w:tr w:rsidR="00DB5422" w:rsidRPr="00B75F20" w14:paraId="128C8B3C" w14:textId="77777777" w:rsidTr="007B32C0">
      <w:trPr>
        <w:trHeight w:val="233"/>
      </w:trPr>
      <w:tc>
        <w:tcPr>
          <w:tcW w:w="2556" w:type="dxa"/>
          <w:vAlign w:val="center"/>
        </w:tcPr>
        <w:p w14:paraId="483E3371" w14:textId="3089FF84" w:rsidR="00DB5422" w:rsidRPr="00674A46" w:rsidRDefault="00DB5422" w:rsidP="0095468B">
          <w:pPr>
            <w:rPr>
              <w:rFonts w:ascii="Palatino Linotype" w:hAnsi="Palatino Linotype"/>
              <w:b/>
              <w:sz w:val="22"/>
              <w:szCs w:val="22"/>
            </w:rPr>
          </w:pPr>
          <w:r>
            <w:rPr>
              <w:rFonts w:ascii="Palatino Linotype" w:hAnsi="Palatino Linotype"/>
              <w:b/>
              <w:sz w:val="22"/>
              <w:szCs w:val="22"/>
            </w:rPr>
            <w:t xml:space="preserve"> Recurrente: </w:t>
          </w:r>
        </w:p>
      </w:tc>
      <w:tc>
        <w:tcPr>
          <w:tcW w:w="3686" w:type="dxa"/>
        </w:tcPr>
        <w:p w14:paraId="1548525E" w14:textId="7F2486A9" w:rsidR="00DB5422" w:rsidRPr="00B75F20" w:rsidRDefault="00E45C9B" w:rsidP="00472C41">
          <w:pPr>
            <w:pStyle w:val="Encabezado"/>
            <w:rPr>
              <w:rFonts w:ascii="Palatino Linotype" w:hAnsi="Palatino Linotype"/>
              <w:b/>
              <w:sz w:val="22"/>
              <w:szCs w:val="22"/>
            </w:rPr>
          </w:pPr>
          <w:r w:rsidRPr="00E45C9B">
            <w:rPr>
              <w:rFonts w:ascii="Palatino Linotype" w:hAnsi="Palatino Linotype"/>
              <w:b/>
              <w:sz w:val="22"/>
              <w:szCs w:val="22"/>
              <w:highlight w:val="black"/>
            </w:rPr>
            <w:t>------------------------------------------</w:t>
          </w:r>
          <w:r w:rsidR="00DB5422">
            <w:rPr>
              <w:rFonts w:ascii="Palatino Linotype" w:hAnsi="Palatino Linotype"/>
              <w:b/>
              <w:sz w:val="22"/>
              <w:szCs w:val="22"/>
            </w:rPr>
            <w:t xml:space="preserve">  </w:t>
          </w:r>
        </w:p>
      </w:tc>
    </w:tr>
    <w:tr w:rsidR="00DB5422" w:rsidRPr="00674A46" w14:paraId="41BE0704" w14:textId="77777777" w:rsidTr="007B32C0">
      <w:trPr>
        <w:trHeight w:val="321"/>
      </w:trPr>
      <w:tc>
        <w:tcPr>
          <w:tcW w:w="2556" w:type="dxa"/>
          <w:vAlign w:val="center"/>
        </w:tcPr>
        <w:p w14:paraId="34C64148" w14:textId="77E39B44" w:rsidR="00DB5422" w:rsidRPr="00674A46" w:rsidRDefault="00DB5422" w:rsidP="0095468B">
          <w:pPr>
            <w:rPr>
              <w:rFonts w:ascii="Palatino Linotype" w:hAnsi="Palatino Linotype"/>
              <w:b/>
              <w:sz w:val="22"/>
              <w:szCs w:val="22"/>
            </w:rPr>
          </w:pPr>
          <w:r>
            <w:rPr>
              <w:rFonts w:ascii="Palatino Linotype" w:hAnsi="Palatino Linotype"/>
              <w:b/>
              <w:sz w:val="22"/>
              <w:szCs w:val="22"/>
            </w:rPr>
            <w:t xml:space="preserve"> Sujeto Obligado: </w:t>
          </w:r>
        </w:p>
      </w:tc>
      <w:tc>
        <w:tcPr>
          <w:tcW w:w="3686" w:type="dxa"/>
          <w:vAlign w:val="center"/>
        </w:tcPr>
        <w:p w14:paraId="34C341BF" w14:textId="0D3C44CB" w:rsidR="00DB5422" w:rsidRPr="00674A46" w:rsidRDefault="00DB5422" w:rsidP="00E66073">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Valle de Chalco Solidaridad </w:t>
          </w:r>
        </w:p>
      </w:tc>
    </w:tr>
    <w:tr w:rsidR="00DB5422" w:rsidRPr="00674A46" w14:paraId="0C8B6193" w14:textId="77777777" w:rsidTr="007B32C0">
      <w:trPr>
        <w:trHeight w:val="321"/>
      </w:trPr>
      <w:tc>
        <w:tcPr>
          <w:tcW w:w="2556" w:type="dxa"/>
          <w:vAlign w:val="center"/>
        </w:tcPr>
        <w:p w14:paraId="321FFAFF" w14:textId="6C6C7227" w:rsidR="00DB5422" w:rsidRPr="00674A46" w:rsidRDefault="00DB5422" w:rsidP="0095468B">
          <w:pPr>
            <w:rPr>
              <w:rFonts w:ascii="Palatino Linotype" w:hAnsi="Palatino Linotype"/>
              <w:b/>
              <w:sz w:val="22"/>
              <w:szCs w:val="22"/>
            </w:rPr>
          </w:pPr>
          <w:r>
            <w:rPr>
              <w:rFonts w:ascii="Palatino Linotype" w:hAnsi="Palatino Linotype"/>
              <w:b/>
              <w:sz w:val="22"/>
              <w:szCs w:val="22"/>
            </w:rPr>
            <w:t xml:space="preserve"> Comisionado Ponente: </w:t>
          </w:r>
        </w:p>
      </w:tc>
      <w:tc>
        <w:tcPr>
          <w:tcW w:w="3686" w:type="dxa"/>
          <w:vAlign w:val="center"/>
        </w:tcPr>
        <w:p w14:paraId="0FECDA9D" w14:textId="77777777" w:rsidR="00DB5422" w:rsidRPr="00674A46" w:rsidRDefault="00DB542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B5422" w:rsidRDefault="00DB542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6CF2"/>
    <w:multiLevelType w:val="hybridMultilevel"/>
    <w:tmpl w:val="9028BEE4"/>
    <w:lvl w:ilvl="0" w:tplc="B100FBE2">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2">
    <w:nsid w:val="27470364"/>
    <w:multiLevelType w:val="hybridMultilevel"/>
    <w:tmpl w:val="312A9DA8"/>
    <w:lvl w:ilvl="0" w:tplc="E166A3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27912435"/>
    <w:multiLevelType w:val="hybridMultilevel"/>
    <w:tmpl w:val="724C2840"/>
    <w:lvl w:ilvl="0" w:tplc="8884D7B8">
      <w:start w:val="1"/>
      <w:numFmt w:val="lowerLetter"/>
      <w:lvlText w:val="%1)"/>
      <w:lvlJc w:val="left"/>
      <w:pPr>
        <w:ind w:left="720" w:hanging="360"/>
      </w:pPr>
      <w:rPr>
        <w:rFonts w:ascii="Palatino Linotype" w:eastAsia="Calibri"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D316392"/>
    <w:multiLevelType w:val="hybridMultilevel"/>
    <w:tmpl w:val="4A68F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BFF4718C"/>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266AF9D4">
      <w:start w:val="1"/>
      <w:numFmt w:val="lowerLetter"/>
      <w:lvlText w:val="%3)"/>
      <w:lvlJc w:val="left"/>
      <w:pPr>
        <w:ind w:left="2820" w:hanging="840"/>
      </w:pPr>
      <w:rPr>
        <w:rFonts w:hint="default"/>
      </w:rPr>
    </w:lvl>
    <w:lvl w:ilvl="3" w:tplc="080A000F">
      <w:start w:val="1"/>
      <w:numFmt w:val="decimal"/>
      <w:lvlText w:val="%4."/>
      <w:lvlJc w:val="left"/>
      <w:pPr>
        <w:ind w:left="2880" w:hanging="360"/>
      </w:pPr>
    </w:lvl>
    <w:lvl w:ilvl="4" w:tplc="67B88E1E">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15E667D"/>
    <w:multiLevelType w:val="hybridMultilevel"/>
    <w:tmpl w:val="BBAC481C"/>
    <w:lvl w:ilvl="0" w:tplc="3C948B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0">
    <w:nsid w:val="551B4474"/>
    <w:multiLevelType w:val="hybridMultilevel"/>
    <w:tmpl w:val="99E200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ADD1377"/>
    <w:multiLevelType w:val="hybridMultilevel"/>
    <w:tmpl w:val="0262DCEA"/>
    <w:lvl w:ilvl="0" w:tplc="B6264EA6">
      <w:start w:val="1"/>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E06493A"/>
    <w:multiLevelType w:val="hybridMultilevel"/>
    <w:tmpl w:val="1446371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3">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676E45B5"/>
    <w:multiLevelType w:val="hybridMultilevel"/>
    <w:tmpl w:val="C2549F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70F11379"/>
    <w:multiLevelType w:val="hybridMultilevel"/>
    <w:tmpl w:val="61E2A1F4"/>
    <w:lvl w:ilvl="0" w:tplc="6FF6BA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2A86097"/>
    <w:multiLevelType w:val="hybridMultilevel"/>
    <w:tmpl w:val="CBAE49D4"/>
    <w:lvl w:ilvl="0" w:tplc="05E8EB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abstractNum w:abstractNumId="20">
    <w:nsid w:val="7E054843"/>
    <w:multiLevelType w:val="hybridMultilevel"/>
    <w:tmpl w:val="7C5447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1"/>
  </w:num>
  <w:num w:numId="5">
    <w:abstractNumId w:val="0"/>
  </w:num>
  <w:num w:numId="6">
    <w:abstractNumId w:val="12"/>
  </w:num>
  <w:num w:numId="7">
    <w:abstractNumId w:val="10"/>
  </w:num>
  <w:num w:numId="8">
    <w:abstractNumId w:val="3"/>
  </w:num>
  <w:num w:numId="9">
    <w:abstractNumId w:val="18"/>
  </w:num>
  <w:num w:numId="10">
    <w:abstractNumId w:val="4"/>
  </w:num>
  <w:num w:numId="11">
    <w:abstractNumId w:val="19"/>
  </w:num>
  <w:num w:numId="12">
    <w:abstractNumId w:val="5"/>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7"/>
  </w:num>
  <w:num w:numId="17">
    <w:abstractNumId w:val="8"/>
  </w:num>
  <w:num w:numId="18">
    <w:abstractNumId w:val="16"/>
  </w:num>
  <w:num w:numId="19">
    <w:abstractNumId w:val="6"/>
  </w:num>
  <w:num w:numId="20">
    <w:abstractNumId w:val="20"/>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8E3"/>
    <w:rsid w:val="000060C4"/>
    <w:rsid w:val="00006F9D"/>
    <w:rsid w:val="0000724D"/>
    <w:rsid w:val="000072D1"/>
    <w:rsid w:val="00007E8A"/>
    <w:rsid w:val="0001106B"/>
    <w:rsid w:val="00012472"/>
    <w:rsid w:val="00016144"/>
    <w:rsid w:val="00017040"/>
    <w:rsid w:val="000203D3"/>
    <w:rsid w:val="000211F8"/>
    <w:rsid w:val="00027EA9"/>
    <w:rsid w:val="00027EF7"/>
    <w:rsid w:val="0003063D"/>
    <w:rsid w:val="000313DA"/>
    <w:rsid w:val="00031F10"/>
    <w:rsid w:val="000321E2"/>
    <w:rsid w:val="00032493"/>
    <w:rsid w:val="000353D8"/>
    <w:rsid w:val="0004193F"/>
    <w:rsid w:val="00042380"/>
    <w:rsid w:val="0004246E"/>
    <w:rsid w:val="00042AFA"/>
    <w:rsid w:val="00043987"/>
    <w:rsid w:val="0004686A"/>
    <w:rsid w:val="000468E2"/>
    <w:rsid w:val="000514BA"/>
    <w:rsid w:val="0005237C"/>
    <w:rsid w:val="000525AF"/>
    <w:rsid w:val="00052A3C"/>
    <w:rsid w:val="00054A03"/>
    <w:rsid w:val="00056A79"/>
    <w:rsid w:val="000572EE"/>
    <w:rsid w:val="00061344"/>
    <w:rsid w:val="00062379"/>
    <w:rsid w:val="000631D9"/>
    <w:rsid w:val="000647ED"/>
    <w:rsid w:val="00064A37"/>
    <w:rsid w:val="00064B95"/>
    <w:rsid w:val="000652F1"/>
    <w:rsid w:val="0006548A"/>
    <w:rsid w:val="0006608C"/>
    <w:rsid w:val="00067F29"/>
    <w:rsid w:val="000700A4"/>
    <w:rsid w:val="000775F3"/>
    <w:rsid w:val="000800AC"/>
    <w:rsid w:val="000813F6"/>
    <w:rsid w:val="00082D11"/>
    <w:rsid w:val="0008542A"/>
    <w:rsid w:val="00085BFA"/>
    <w:rsid w:val="0008694B"/>
    <w:rsid w:val="00090D6F"/>
    <w:rsid w:val="00090DBA"/>
    <w:rsid w:val="00093E1E"/>
    <w:rsid w:val="00095A3E"/>
    <w:rsid w:val="0009781D"/>
    <w:rsid w:val="000A0913"/>
    <w:rsid w:val="000A319B"/>
    <w:rsid w:val="000A3932"/>
    <w:rsid w:val="000A3F90"/>
    <w:rsid w:val="000A4932"/>
    <w:rsid w:val="000A4E44"/>
    <w:rsid w:val="000A5B93"/>
    <w:rsid w:val="000A6903"/>
    <w:rsid w:val="000A77ED"/>
    <w:rsid w:val="000B0370"/>
    <w:rsid w:val="000B19FB"/>
    <w:rsid w:val="000B38FC"/>
    <w:rsid w:val="000B5D79"/>
    <w:rsid w:val="000C0061"/>
    <w:rsid w:val="000C0663"/>
    <w:rsid w:val="000C10B9"/>
    <w:rsid w:val="000C1C1E"/>
    <w:rsid w:val="000C23C2"/>
    <w:rsid w:val="000C2E5F"/>
    <w:rsid w:val="000C372B"/>
    <w:rsid w:val="000C3861"/>
    <w:rsid w:val="000C4A8E"/>
    <w:rsid w:val="000C5A04"/>
    <w:rsid w:val="000C5ABF"/>
    <w:rsid w:val="000C5AF7"/>
    <w:rsid w:val="000D0855"/>
    <w:rsid w:val="000D09C0"/>
    <w:rsid w:val="000D1606"/>
    <w:rsid w:val="000D1E0F"/>
    <w:rsid w:val="000D20DD"/>
    <w:rsid w:val="000D3275"/>
    <w:rsid w:val="000D5227"/>
    <w:rsid w:val="000D5A1D"/>
    <w:rsid w:val="000D61AC"/>
    <w:rsid w:val="000D7369"/>
    <w:rsid w:val="000D79A4"/>
    <w:rsid w:val="000D7A50"/>
    <w:rsid w:val="000E07DC"/>
    <w:rsid w:val="000E1E37"/>
    <w:rsid w:val="000E2665"/>
    <w:rsid w:val="000E58AD"/>
    <w:rsid w:val="000F0705"/>
    <w:rsid w:val="000F0CD8"/>
    <w:rsid w:val="000F2D8B"/>
    <w:rsid w:val="000F2EDD"/>
    <w:rsid w:val="00100DDD"/>
    <w:rsid w:val="00102447"/>
    <w:rsid w:val="00103888"/>
    <w:rsid w:val="00105CF9"/>
    <w:rsid w:val="00107499"/>
    <w:rsid w:val="00107557"/>
    <w:rsid w:val="00110A8E"/>
    <w:rsid w:val="0011167C"/>
    <w:rsid w:val="001125C5"/>
    <w:rsid w:val="00112B02"/>
    <w:rsid w:val="00114A21"/>
    <w:rsid w:val="00115F0F"/>
    <w:rsid w:val="0012006D"/>
    <w:rsid w:val="001212F2"/>
    <w:rsid w:val="00121D5D"/>
    <w:rsid w:val="001253D1"/>
    <w:rsid w:val="00126619"/>
    <w:rsid w:val="001318D2"/>
    <w:rsid w:val="00132613"/>
    <w:rsid w:val="00132C06"/>
    <w:rsid w:val="001337C2"/>
    <w:rsid w:val="00133B79"/>
    <w:rsid w:val="00133CE5"/>
    <w:rsid w:val="00134946"/>
    <w:rsid w:val="00134B9C"/>
    <w:rsid w:val="001352E5"/>
    <w:rsid w:val="00137999"/>
    <w:rsid w:val="001407EE"/>
    <w:rsid w:val="00140D44"/>
    <w:rsid w:val="0014352A"/>
    <w:rsid w:val="001436BB"/>
    <w:rsid w:val="001459C8"/>
    <w:rsid w:val="00146EC3"/>
    <w:rsid w:val="00147864"/>
    <w:rsid w:val="00150EDD"/>
    <w:rsid w:val="0015165B"/>
    <w:rsid w:val="0015354C"/>
    <w:rsid w:val="00153833"/>
    <w:rsid w:val="0015466E"/>
    <w:rsid w:val="00154765"/>
    <w:rsid w:val="00154EF0"/>
    <w:rsid w:val="00155191"/>
    <w:rsid w:val="00155E24"/>
    <w:rsid w:val="00156A23"/>
    <w:rsid w:val="00157CD2"/>
    <w:rsid w:val="001631ED"/>
    <w:rsid w:val="001648EE"/>
    <w:rsid w:val="00164B65"/>
    <w:rsid w:val="0016518B"/>
    <w:rsid w:val="00166794"/>
    <w:rsid w:val="001734A2"/>
    <w:rsid w:val="00175D1F"/>
    <w:rsid w:val="00176CA6"/>
    <w:rsid w:val="001775DF"/>
    <w:rsid w:val="001831C5"/>
    <w:rsid w:val="00183907"/>
    <w:rsid w:val="00185071"/>
    <w:rsid w:val="00187763"/>
    <w:rsid w:val="00192E4B"/>
    <w:rsid w:val="00193AE9"/>
    <w:rsid w:val="00193C37"/>
    <w:rsid w:val="00195ADE"/>
    <w:rsid w:val="00196CF3"/>
    <w:rsid w:val="00197BA9"/>
    <w:rsid w:val="001A0571"/>
    <w:rsid w:val="001A12EE"/>
    <w:rsid w:val="001A138D"/>
    <w:rsid w:val="001A2857"/>
    <w:rsid w:val="001A2A89"/>
    <w:rsid w:val="001A44D1"/>
    <w:rsid w:val="001A5466"/>
    <w:rsid w:val="001A61E1"/>
    <w:rsid w:val="001A6A6D"/>
    <w:rsid w:val="001A6C1E"/>
    <w:rsid w:val="001B0F8D"/>
    <w:rsid w:val="001B1B20"/>
    <w:rsid w:val="001B3659"/>
    <w:rsid w:val="001B37CC"/>
    <w:rsid w:val="001B380C"/>
    <w:rsid w:val="001B53A0"/>
    <w:rsid w:val="001B5F70"/>
    <w:rsid w:val="001B7C0E"/>
    <w:rsid w:val="001C13B1"/>
    <w:rsid w:val="001C1C2A"/>
    <w:rsid w:val="001C1CDE"/>
    <w:rsid w:val="001C44C8"/>
    <w:rsid w:val="001C54A9"/>
    <w:rsid w:val="001C595F"/>
    <w:rsid w:val="001C6012"/>
    <w:rsid w:val="001C67B0"/>
    <w:rsid w:val="001C79FA"/>
    <w:rsid w:val="001D00FD"/>
    <w:rsid w:val="001D079B"/>
    <w:rsid w:val="001D07C9"/>
    <w:rsid w:val="001D088C"/>
    <w:rsid w:val="001D0E73"/>
    <w:rsid w:val="001D1324"/>
    <w:rsid w:val="001D2FDE"/>
    <w:rsid w:val="001D3AB5"/>
    <w:rsid w:val="001D4D3A"/>
    <w:rsid w:val="001D5070"/>
    <w:rsid w:val="001D7E82"/>
    <w:rsid w:val="001E0AD2"/>
    <w:rsid w:val="001E3000"/>
    <w:rsid w:val="001E3F91"/>
    <w:rsid w:val="001E4773"/>
    <w:rsid w:val="001E55B7"/>
    <w:rsid w:val="001E6822"/>
    <w:rsid w:val="001E69B4"/>
    <w:rsid w:val="001E74A5"/>
    <w:rsid w:val="001E7765"/>
    <w:rsid w:val="001E7871"/>
    <w:rsid w:val="001E7A48"/>
    <w:rsid w:val="001E7B9E"/>
    <w:rsid w:val="001F025B"/>
    <w:rsid w:val="001F1403"/>
    <w:rsid w:val="001F33E8"/>
    <w:rsid w:val="001F351E"/>
    <w:rsid w:val="001F7DE2"/>
    <w:rsid w:val="002007FF"/>
    <w:rsid w:val="002031F3"/>
    <w:rsid w:val="00205FB6"/>
    <w:rsid w:val="00210FAC"/>
    <w:rsid w:val="00211229"/>
    <w:rsid w:val="00212ABC"/>
    <w:rsid w:val="00212C9C"/>
    <w:rsid w:val="00213108"/>
    <w:rsid w:val="0021453E"/>
    <w:rsid w:val="0021475E"/>
    <w:rsid w:val="00214ACD"/>
    <w:rsid w:val="002151A5"/>
    <w:rsid w:val="002179AC"/>
    <w:rsid w:val="00220ADB"/>
    <w:rsid w:val="00220C2D"/>
    <w:rsid w:val="002217BA"/>
    <w:rsid w:val="00221EB7"/>
    <w:rsid w:val="00222C1C"/>
    <w:rsid w:val="00222E92"/>
    <w:rsid w:val="00223507"/>
    <w:rsid w:val="002269CC"/>
    <w:rsid w:val="0022734F"/>
    <w:rsid w:val="00230170"/>
    <w:rsid w:val="002305CF"/>
    <w:rsid w:val="002309A2"/>
    <w:rsid w:val="00232CC6"/>
    <w:rsid w:val="002342A9"/>
    <w:rsid w:val="002345FF"/>
    <w:rsid w:val="00235353"/>
    <w:rsid w:val="00236140"/>
    <w:rsid w:val="002363F1"/>
    <w:rsid w:val="00237611"/>
    <w:rsid w:val="00240396"/>
    <w:rsid w:val="0024139D"/>
    <w:rsid w:val="00242981"/>
    <w:rsid w:val="00244318"/>
    <w:rsid w:val="00244F8B"/>
    <w:rsid w:val="002458B8"/>
    <w:rsid w:val="002522F4"/>
    <w:rsid w:val="00252B41"/>
    <w:rsid w:val="0025514B"/>
    <w:rsid w:val="0025524F"/>
    <w:rsid w:val="00255799"/>
    <w:rsid w:val="00255B21"/>
    <w:rsid w:val="002564AC"/>
    <w:rsid w:val="00260C1D"/>
    <w:rsid w:val="00261001"/>
    <w:rsid w:val="0026150E"/>
    <w:rsid w:val="00262A7D"/>
    <w:rsid w:val="00264CF7"/>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6AD1"/>
    <w:rsid w:val="002871EB"/>
    <w:rsid w:val="0029449D"/>
    <w:rsid w:val="002952D0"/>
    <w:rsid w:val="0029534C"/>
    <w:rsid w:val="002A35B6"/>
    <w:rsid w:val="002A3C1B"/>
    <w:rsid w:val="002A43F6"/>
    <w:rsid w:val="002B0014"/>
    <w:rsid w:val="002B085C"/>
    <w:rsid w:val="002B2A2E"/>
    <w:rsid w:val="002B2B22"/>
    <w:rsid w:val="002B2F59"/>
    <w:rsid w:val="002B378D"/>
    <w:rsid w:val="002B39AD"/>
    <w:rsid w:val="002B4D21"/>
    <w:rsid w:val="002B6755"/>
    <w:rsid w:val="002B7C77"/>
    <w:rsid w:val="002C0804"/>
    <w:rsid w:val="002C1100"/>
    <w:rsid w:val="002C2D44"/>
    <w:rsid w:val="002C4351"/>
    <w:rsid w:val="002C4715"/>
    <w:rsid w:val="002C4780"/>
    <w:rsid w:val="002C47ED"/>
    <w:rsid w:val="002C484A"/>
    <w:rsid w:val="002C4FB3"/>
    <w:rsid w:val="002C56FD"/>
    <w:rsid w:val="002C570D"/>
    <w:rsid w:val="002C6305"/>
    <w:rsid w:val="002C780A"/>
    <w:rsid w:val="002C7BE6"/>
    <w:rsid w:val="002D0CA7"/>
    <w:rsid w:val="002D10C8"/>
    <w:rsid w:val="002D1A38"/>
    <w:rsid w:val="002D2E16"/>
    <w:rsid w:val="002D35F3"/>
    <w:rsid w:val="002D373C"/>
    <w:rsid w:val="002D699F"/>
    <w:rsid w:val="002E118F"/>
    <w:rsid w:val="002E2080"/>
    <w:rsid w:val="002E2496"/>
    <w:rsid w:val="002E482C"/>
    <w:rsid w:val="002E6531"/>
    <w:rsid w:val="002E689B"/>
    <w:rsid w:val="002E74CE"/>
    <w:rsid w:val="002E7AD0"/>
    <w:rsid w:val="002F303C"/>
    <w:rsid w:val="002F3672"/>
    <w:rsid w:val="002F3B37"/>
    <w:rsid w:val="002F4D3F"/>
    <w:rsid w:val="002F4E71"/>
    <w:rsid w:val="002F6D19"/>
    <w:rsid w:val="002F72FA"/>
    <w:rsid w:val="003007E0"/>
    <w:rsid w:val="0030150B"/>
    <w:rsid w:val="00301B41"/>
    <w:rsid w:val="00301D47"/>
    <w:rsid w:val="003030B1"/>
    <w:rsid w:val="00303717"/>
    <w:rsid w:val="00303991"/>
    <w:rsid w:val="00304013"/>
    <w:rsid w:val="00304137"/>
    <w:rsid w:val="00305402"/>
    <w:rsid w:val="00305F6D"/>
    <w:rsid w:val="00306D03"/>
    <w:rsid w:val="00307227"/>
    <w:rsid w:val="003105D0"/>
    <w:rsid w:val="00310678"/>
    <w:rsid w:val="00310D66"/>
    <w:rsid w:val="003116A6"/>
    <w:rsid w:val="00315973"/>
    <w:rsid w:val="00316065"/>
    <w:rsid w:val="00317883"/>
    <w:rsid w:val="00317EFF"/>
    <w:rsid w:val="0032053F"/>
    <w:rsid w:val="003219E3"/>
    <w:rsid w:val="00321AA3"/>
    <w:rsid w:val="0032365B"/>
    <w:rsid w:val="00323895"/>
    <w:rsid w:val="003250F6"/>
    <w:rsid w:val="00327323"/>
    <w:rsid w:val="00327D79"/>
    <w:rsid w:val="00331992"/>
    <w:rsid w:val="003323D3"/>
    <w:rsid w:val="00333BE8"/>
    <w:rsid w:val="0033595B"/>
    <w:rsid w:val="00335BFE"/>
    <w:rsid w:val="0033608B"/>
    <w:rsid w:val="00337229"/>
    <w:rsid w:val="003375CD"/>
    <w:rsid w:val="003407D0"/>
    <w:rsid w:val="00345B79"/>
    <w:rsid w:val="00345D0F"/>
    <w:rsid w:val="00346885"/>
    <w:rsid w:val="003472B3"/>
    <w:rsid w:val="00347878"/>
    <w:rsid w:val="00347DC2"/>
    <w:rsid w:val="0035104F"/>
    <w:rsid w:val="00352D74"/>
    <w:rsid w:val="00355AEE"/>
    <w:rsid w:val="00355D3B"/>
    <w:rsid w:val="0036073F"/>
    <w:rsid w:val="003643B3"/>
    <w:rsid w:val="00366022"/>
    <w:rsid w:val="00370BB1"/>
    <w:rsid w:val="003721B2"/>
    <w:rsid w:val="003752C5"/>
    <w:rsid w:val="00376F41"/>
    <w:rsid w:val="00383C88"/>
    <w:rsid w:val="00383E66"/>
    <w:rsid w:val="00387872"/>
    <w:rsid w:val="00387DC9"/>
    <w:rsid w:val="0039193E"/>
    <w:rsid w:val="00391ADA"/>
    <w:rsid w:val="00392CDB"/>
    <w:rsid w:val="003930AC"/>
    <w:rsid w:val="00393580"/>
    <w:rsid w:val="0039380F"/>
    <w:rsid w:val="00393B71"/>
    <w:rsid w:val="00394095"/>
    <w:rsid w:val="003940F6"/>
    <w:rsid w:val="00394EE2"/>
    <w:rsid w:val="00395D7E"/>
    <w:rsid w:val="00396545"/>
    <w:rsid w:val="00396F71"/>
    <w:rsid w:val="00397EA0"/>
    <w:rsid w:val="003A2029"/>
    <w:rsid w:val="003A423A"/>
    <w:rsid w:val="003A5466"/>
    <w:rsid w:val="003A6417"/>
    <w:rsid w:val="003A65FE"/>
    <w:rsid w:val="003A6A5A"/>
    <w:rsid w:val="003A7221"/>
    <w:rsid w:val="003A7EAD"/>
    <w:rsid w:val="003B1B16"/>
    <w:rsid w:val="003B1DC1"/>
    <w:rsid w:val="003B286C"/>
    <w:rsid w:val="003B55AD"/>
    <w:rsid w:val="003B70DC"/>
    <w:rsid w:val="003B747A"/>
    <w:rsid w:val="003B7EC4"/>
    <w:rsid w:val="003C111B"/>
    <w:rsid w:val="003C1A6C"/>
    <w:rsid w:val="003C2344"/>
    <w:rsid w:val="003C2387"/>
    <w:rsid w:val="003C3A02"/>
    <w:rsid w:val="003C5164"/>
    <w:rsid w:val="003C5BD9"/>
    <w:rsid w:val="003C5D4F"/>
    <w:rsid w:val="003C7282"/>
    <w:rsid w:val="003D00D5"/>
    <w:rsid w:val="003D181D"/>
    <w:rsid w:val="003D20C4"/>
    <w:rsid w:val="003D2719"/>
    <w:rsid w:val="003D27B2"/>
    <w:rsid w:val="003D3073"/>
    <w:rsid w:val="003D46D0"/>
    <w:rsid w:val="003D48F5"/>
    <w:rsid w:val="003D5A38"/>
    <w:rsid w:val="003E03D3"/>
    <w:rsid w:val="003E2372"/>
    <w:rsid w:val="003E5785"/>
    <w:rsid w:val="003E6679"/>
    <w:rsid w:val="003E712E"/>
    <w:rsid w:val="003E7F93"/>
    <w:rsid w:val="003F140F"/>
    <w:rsid w:val="003F15DB"/>
    <w:rsid w:val="003F186F"/>
    <w:rsid w:val="003F1FD5"/>
    <w:rsid w:val="003F22F2"/>
    <w:rsid w:val="003F2702"/>
    <w:rsid w:val="003F301B"/>
    <w:rsid w:val="003F320C"/>
    <w:rsid w:val="003F36A4"/>
    <w:rsid w:val="003F70CA"/>
    <w:rsid w:val="003F7B36"/>
    <w:rsid w:val="00400F25"/>
    <w:rsid w:val="0040278D"/>
    <w:rsid w:val="00404C67"/>
    <w:rsid w:val="00405EBA"/>
    <w:rsid w:val="0040633D"/>
    <w:rsid w:val="00406EE3"/>
    <w:rsid w:val="00413CC5"/>
    <w:rsid w:val="00414607"/>
    <w:rsid w:val="00416727"/>
    <w:rsid w:val="00417A24"/>
    <w:rsid w:val="0042068A"/>
    <w:rsid w:val="004208F0"/>
    <w:rsid w:val="00423019"/>
    <w:rsid w:val="004239BC"/>
    <w:rsid w:val="0042490C"/>
    <w:rsid w:val="00425CAD"/>
    <w:rsid w:val="00426D7C"/>
    <w:rsid w:val="00427AE1"/>
    <w:rsid w:val="004300ED"/>
    <w:rsid w:val="00431687"/>
    <w:rsid w:val="00431CC9"/>
    <w:rsid w:val="00432762"/>
    <w:rsid w:val="00432B72"/>
    <w:rsid w:val="00433016"/>
    <w:rsid w:val="004342F1"/>
    <w:rsid w:val="004349C0"/>
    <w:rsid w:val="00435EBD"/>
    <w:rsid w:val="00437702"/>
    <w:rsid w:val="004401B5"/>
    <w:rsid w:val="0044176A"/>
    <w:rsid w:val="00441EB5"/>
    <w:rsid w:val="00442393"/>
    <w:rsid w:val="00442734"/>
    <w:rsid w:val="004436D7"/>
    <w:rsid w:val="00443DCB"/>
    <w:rsid w:val="00443DEB"/>
    <w:rsid w:val="0044478C"/>
    <w:rsid w:val="0044535B"/>
    <w:rsid w:val="00445FDA"/>
    <w:rsid w:val="00450A5F"/>
    <w:rsid w:val="00451514"/>
    <w:rsid w:val="00451B47"/>
    <w:rsid w:val="00451B87"/>
    <w:rsid w:val="00453BB4"/>
    <w:rsid w:val="00456348"/>
    <w:rsid w:val="00460749"/>
    <w:rsid w:val="004613B1"/>
    <w:rsid w:val="00461529"/>
    <w:rsid w:val="004635E2"/>
    <w:rsid w:val="00464A39"/>
    <w:rsid w:val="00464CB6"/>
    <w:rsid w:val="0046559B"/>
    <w:rsid w:val="0046566E"/>
    <w:rsid w:val="004672ED"/>
    <w:rsid w:val="0046744D"/>
    <w:rsid w:val="0047025A"/>
    <w:rsid w:val="00470D76"/>
    <w:rsid w:val="0047252A"/>
    <w:rsid w:val="00472C41"/>
    <w:rsid w:val="00473115"/>
    <w:rsid w:val="004764CB"/>
    <w:rsid w:val="00476730"/>
    <w:rsid w:val="00481A7B"/>
    <w:rsid w:val="00481B0D"/>
    <w:rsid w:val="0048386B"/>
    <w:rsid w:val="00483C14"/>
    <w:rsid w:val="00484D45"/>
    <w:rsid w:val="00485DB6"/>
    <w:rsid w:val="0048658E"/>
    <w:rsid w:val="00491C96"/>
    <w:rsid w:val="00492352"/>
    <w:rsid w:val="004923B6"/>
    <w:rsid w:val="00494294"/>
    <w:rsid w:val="00495611"/>
    <w:rsid w:val="00496359"/>
    <w:rsid w:val="0049799A"/>
    <w:rsid w:val="004A11F6"/>
    <w:rsid w:val="004A14BE"/>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3F25"/>
    <w:rsid w:val="004C525E"/>
    <w:rsid w:val="004C5C84"/>
    <w:rsid w:val="004C6664"/>
    <w:rsid w:val="004C67E2"/>
    <w:rsid w:val="004C750D"/>
    <w:rsid w:val="004D0490"/>
    <w:rsid w:val="004D12F1"/>
    <w:rsid w:val="004D1805"/>
    <w:rsid w:val="004D257A"/>
    <w:rsid w:val="004D284E"/>
    <w:rsid w:val="004D52DD"/>
    <w:rsid w:val="004D68F8"/>
    <w:rsid w:val="004D6D19"/>
    <w:rsid w:val="004E11D8"/>
    <w:rsid w:val="004E258D"/>
    <w:rsid w:val="004E6421"/>
    <w:rsid w:val="004F0C96"/>
    <w:rsid w:val="004F44C7"/>
    <w:rsid w:val="004F489F"/>
    <w:rsid w:val="004F48A1"/>
    <w:rsid w:val="004F4958"/>
    <w:rsid w:val="004F7606"/>
    <w:rsid w:val="004F766F"/>
    <w:rsid w:val="004F78B7"/>
    <w:rsid w:val="004F7944"/>
    <w:rsid w:val="00500930"/>
    <w:rsid w:val="0050309F"/>
    <w:rsid w:val="005041C2"/>
    <w:rsid w:val="00505CA0"/>
    <w:rsid w:val="0050690E"/>
    <w:rsid w:val="00507C08"/>
    <w:rsid w:val="00507D18"/>
    <w:rsid w:val="0051016E"/>
    <w:rsid w:val="005111D7"/>
    <w:rsid w:val="00511BC7"/>
    <w:rsid w:val="00512F22"/>
    <w:rsid w:val="00513DC1"/>
    <w:rsid w:val="005146AC"/>
    <w:rsid w:val="00515227"/>
    <w:rsid w:val="00515733"/>
    <w:rsid w:val="005167B1"/>
    <w:rsid w:val="00517D20"/>
    <w:rsid w:val="0052089E"/>
    <w:rsid w:val="005215EE"/>
    <w:rsid w:val="00521F15"/>
    <w:rsid w:val="005248B9"/>
    <w:rsid w:val="00524F8A"/>
    <w:rsid w:val="005251A9"/>
    <w:rsid w:val="00526446"/>
    <w:rsid w:val="00526BE2"/>
    <w:rsid w:val="00527495"/>
    <w:rsid w:val="00527E7A"/>
    <w:rsid w:val="0053544C"/>
    <w:rsid w:val="00537E2C"/>
    <w:rsid w:val="00542797"/>
    <w:rsid w:val="00542B3A"/>
    <w:rsid w:val="00544D6E"/>
    <w:rsid w:val="00544E24"/>
    <w:rsid w:val="00544EC9"/>
    <w:rsid w:val="005454A6"/>
    <w:rsid w:val="00545C81"/>
    <w:rsid w:val="00546FBD"/>
    <w:rsid w:val="00551B13"/>
    <w:rsid w:val="0055202D"/>
    <w:rsid w:val="005520BF"/>
    <w:rsid w:val="00552421"/>
    <w:rsid w:val="0055322E"/>
    <w:rsid w:val="00554A5A"/>
    <w:rsid w:val="0055544F"/>
    <w:rsid w:val="00556B04"/>
    <w:rsid w:val="00561C53"/>
    <w:rsid w:val="0056257C"/>
    <w:rsid w:val="00562B0A"/>
    <w:rsid w:val="00562CCE"/>
    <w:rsid w:val="00563846"/>
    <w:rsid w:val="0056452D"/>
    <w:rsid w:val="0056614A"/>
    <w:rsid w:val="005669D6"/>
    <w:rsid w:val="00567998"/>
    <w:rsid w:val="00570E92"/>
    <w:rsid w:val="00571A39"/>
    <w:rsid w:val="0057343F"/>
    <w:rsid w:val="00576D09"/>
    <w:rsid w:val="00576EE1"/>
    <w:rsid w:val="00577884"/>
    <w:rsid w:val="005805F5"/>
    <w:rsid w:val="00581C0F"/>
    <w:rsid w:val="00581DEE"/>
    <w:rsid w:val="00582919"/>
    <w:rsid w:val="00583732"/>
    <w:rsid w:val="005839BF"/>
    <w:rsid w:val="00584E53"/>
    <w:rsid w:val="005862F0"/>
    <w:rsid w:val="00587366"/>
    <w:rsid w:val="00590037"/>
    <w:rsid w:val="00593476"/>
    <w:rsid w:val="00595511"/>
    <w:rsid w:val="00595717"/>
    <w:rsid w:val="00596A7B"/>
    <w:rsid w:val="005979D4"/>
    <w:rsid w:val="005A0486"/>
    <w:rsid w:val="005A1927"/>
    <w:rsid w:val="005A228F"/>
    <w:rsid w:val="005A2A65"/>
    <w:rsid w:val="005A3513"/>
    <w:rsid w:val="005A3BD7"/>
    <w:rsid w:val="005A7498"/>
    <w:rsid w:val="005A75B7"/>
    <w:rsid w:val="005A786F"/>
    <w:rsid w:val="005B083B"/>
    <w:rsid w:val="005B169C"/>
    <w:rsid w:val="005B1B6A"/>
    <w:rsid w:val="005B3A49"/>
    <w:rsid w:val="005B6ADF"/>
    <w:rsid w:val="005B6EC8"/>
    <w:rsid w:val="005B76C1"/>
    <w:rsid w:val="005B773D"/>
    <w:rsid w:val="005B7C5D"/>
    <w:rsid w:val="005C0B20"/>
    <w:rsid w:val="005C1A74"/>
    <w:rsid w:val="005C3294"/>
    <w:rsid w:val="005C347F"/>
    <w:rsid w:val="005C4986"/>
    <w:rsid w:val="005C6142"/>
    <w:rsid w:val="005C64E0"/>
    <w:rsid w:val="005C6F55"/>
    <w:rsid w:val="005D27DD"/>
    <w:rsid w:val="005D3493"/>
    <w:rsid w:val="005D4AD7"/>
    <w:rsid w:val="005D4C08"/>
    <w:rsid w:val="005D7D84"/>
    <w:rsid w:val="005E0D15"/>
    <w:rsid w:val="005E11D5"/>
    <w:rsid w:val="005E34D4"/>
    <w:rsid w:val="005E3AE2"/>
    <w:rsid w:val="005E3FDE"/>
    <w:rsid w:val="005E4393"/>
    <w:rsid w:val="005E50C3"/>
    <w:rsid w:val="005E55F2"/>
    <w:rsid w:val="005E570D"/>
    <w:rsid w:val="005E68FC"/>
    <w:rsid w:val="005F0137"/>
    <w:rsid w:val="005F1A24"/>
    <w:rsid w:val="005F487C"/>
    <w:rsid w:val="005F53A4"/>
    <w:rsid w:val="005F5924"/>
    <w:rsid w:val="005F5FE1"/>
    <w:rsid w:val="005F62B2"/>
    <w:rsid w:val="005F715E"/>
    <w:rsid w:val="006010DA"/>
    <w:rsid w:val="006017AB"/>
    <w:rsid w:val="00604AC3"/>
    <w:rsid w:val="00605865"/>
    <w:rsid w:val="0060623B"/>
    <w:rsid w:val="00611BA6"/>
    <w:rsid w:val="00613191"/>
    <w:rsid w:val="00617813"/>
    <w:rsid w:val="006206CC"/>
    <w:rsid w:val="00620CFC"/>
    <w:rsid w:val="00622B06"/>
    <w:rsid w:val="00622BFD"/>
    <w:rsid w:val="00623028"/>
    <w:rsid w:val="00624649"/>
    <w:rsid w:val="006257CA"/>
    <w:rsid w:val="00627163"/>
    <w:rsid w:val="00632275"/>
    <w:rsid w:val="00634476"/>
    <w:rsid w:val="00642285"/>
    <w:rsid w:val="006431B1"/>
    <w:rsid w:val="0064393B"/>
    <w:rsid w:val="006440D4"/>
    <w:rsid w:val="00644375"/>
    <w:rsid w:val="00644A5C"/>
    <w:rsid w:val="00646A08"/>
    <w:rsid w:val="00650392"/>
    <w:rsid w:val="0065061D"/>
    <w:rsid w:val="0065715E"/>
    <w:rsid w:val="00657670"/>
    <w:rsid w:val="00657DE0"/>
    <w:rsid w:val="00657F4D"/>
    <w:rsid w:val="00662C69"/>
    <w:rsid w:val="006635BA"/>
    <w:rsid w:val="00664106"/>
    <w:rsid w:val="0066458B"/>
    <w:rsid w:val="0066610C"/>
    <w:rsid w:val="00670809"/>
    <w:rsid w:val="00671165"/>
    <w:rsid w:val="006718FB"/>
    <w:rsid w:val="00673695"/>
    <w:rsid w:val="00674701"/>
    <w:rsid w:val="00674A46"/>
    <w:rsid w:val="00674D2D"/>
    <w:rsid w:val="006752B0"/>
    <w:rsid w:val="00675431"/>
    <w:rsid w:val="00676959"/>
    <w:rsid w:val="00676C6B"/>
    <w:rsid w:val="006773FB"/>
    <w:rsid w:val="00677CA6"/>
    <w:rsid w:val="00680F25"/>
    <w:rsid w:val="0068461F"/>
    <w:rsid w:val="0068594B"/>
    <w:rsid w:val="00686B04"/>
    <w:rsid w:val="006901FA"/>
    <w:rsid w:val="00690660"/>
    <w:rsid w:val="006909D8"/>
    <w:rsid w:val="006915D7"/>
    <w:rsid w:val="0069218D"/>
    <w:rsid w:val="00693427"/>
    <w:rsid w:val="00694E2B"/>
    <w:rsid w:val="006958A7"/>
    <w:rsid w:val="006964F5"/>
    <w:rsid w:val="00696EF8"/>
    <w:rsid w:val="00697BEA"/>
    <w:rsid w:val="006A1047"/>
    <w:rsid w:val="006A26C9"/>
    <w:rsid w:val="006A3D7A"/>
    <w:rsid w:val="006A3DFC"/>
    <w:rsid w:val="006A464E"/>
    <w:rsid w:val="006A4F64"/>
    <w:rsid w:val="006A6D2E"/>
    <w:rsid w:val="006B0198"/>
    <w:rsid w:val="006B12CA"/>
    <w:rsid w:val="006B12E8"/>
    <w:rsid w:val="006B1C19"/>
    <w:rsid w:val="006B1E4C"/>
    <w:rsid w:val="006B5A58"/>
    <w:rsid w:val="006B7A58"/>
    <w:rsid w:val="006C19FE"/>
    <w:rsid w:val="006C1A97"/>
    <w:rsid w:val="006C2FEE"/>
    <w:rsid w:val="006C50C2"/>
    <w:rsid w:val="006C563A"/>
    <w:rsid w:val="006D0DAE"/>
    <w:rsid w:val="006D26A5"/>
    <w:rsid w:val="006D27EF"/>
    <w:rsid w:val="006D2A07"/>
    <w:rsid w:val="006D2E5C"/>
    <w:rsid w:val="006D3024"/>
    <w:rsid w:val="006D3485"/>
    <w:rsid w:val="006D357C"/>
    <w:rsid w:val="006D42C5"/>
    <w:rsid w:val="006D52D1"/>
    <w:rsid w:val="006D6830"/>
    <w:rsid w:val="006D74C2"/>
    <w:rsid w:val="006E013D"/>
    <w:rsid w:val="006E1056"/>
    <w:rsid w:val="006E2236"/>
    <w:rsid w:val="006E3A2A"/>
    <w:rsid w:val="006E3C4C"/>
    <w:rsid w:val="006E4BD4"/>
    <w:rsid w:val="006E5950"/>
    <w:rsid w:val="006E5BBE"/>
    <w:rsid w:val="006E6105"/>
    <w:rsid w:val="006E67DF"/>
    <w:rsid w:val="006E6B65"/>
    <w:rsid w:val="006E7899"/>
    <w:rsid w:val="006E7CC5"/>
    <w:rsid w:val="006F0635"/>
    <w:rsid w:val="006F1AB0"/>
    <w:rsid w:val="006F1E31"/>
    <w:rsid w:val="006F2C12"/>
    <w:rsid w:val="006F2F92"/>
    <w:rsid w:val="006F3EC7"/>
    <w:rsid w:val="006F44C4"/>
    <w:rsid w:val="006F672F"/>
    <w:rsid w:val="006F6A74"/>
    <w:rsid w:val="006F7910"/>
    <w:rsid w:val="00700781"/>
    <w:rsid w:val="00702482"/>
    <w:rsid w:val="007050B1"/>
    <w:rsid w:val="00706C9E"/>
    <w:rsid w:val="00706EED"/>
    <w:rsid w:val="00707096"/>
    <w:rsid w:val="00707A12"/>
    <w:rsid w:val="00707C73"/>
    <w:rsid w:val="00712443"/>
    <w:rsid w:val="007136BC"/>
    <w:rsid w:val="00714576"/>
    <w:rsid w:val="00721335"/>
    <w:rsid w:val="00721924"/>
    <w:rsid w:val="00721F66"/>
    <w:rsid w:val="00722B93"/>
    <w:rsid w:val="00731F1F"/>
    <w:rsid w:val="00732120"/>
    <w:rsid w:val="007365AD"/>
    <w:rsid w:val="007366ED"/>
    <w:rsid w:val="00740857"/>
    <w:rsid w:val="007416F3"/>
    <w:rsid w:val="00742486"/>
    <w:rsid w:val="0074433B"/>
    <w:rsid w:val="007473D2"/>
    <w:rsid w:val="007479C2"/>
    <w:rsid w:val="00750A80"/>
    <w:rsid w:val="0075151E"/>
    <w:rsid w:val="007523B4"/>
    <w:rsid w:val="0075265E"/>
    <w:rsid w:val="00752ACD"/>
    <w:rsid w:val="0075440D"/>
    <w:rsid w:val="00754EF8"/>
    <w:rsid w:val="0075650E"/>
    <w:rsid w:val="00757995"/>
    <w:rsid w:val="00757ABA"/>
    <w:rsid w:val="007608BA"/>
    <w:rsid w:val="00762AD6"/>
    <w:rsid w:val="007644E6"/>
    <w:rsid w:val="007646E7"/>
    <w:rsid w:val="00764A36"/>
    <w:rsid w:val="00766DD3"/>
    <w:rsid w:val="00770859"/>
    <w:rsid w:val="00772D8B"/>
    <w:rsid w:val="00774A5F"/>
    <w:rsid w:val="00774DFD"/>
    <w:rsid w:val="007753FA"/>
    <w:rsid w:val="0077544D"/>
    <w:rsid w:val="0078079A"/>
    <w:rsid w:val="00781153"/>
    <w:rsid w:val="007819BE"/>
    <w:rsid w:val="00782CC2"/>
    <w:rsid w:val="007835D7"/>
    <w:rsid w:val="00783960"/>
    <w:rsid w:val="007857A6"/>
    <w:rsid w:val="00786CA5"/>
    <w:rsid w:val="007875A5"/>
    <w:rsid w:val="007914E4"/>
    <w:rsid w:val="00792574"/>
    <w:rsid w:val="00794AEF"/>
    <w:rsid w:val="007960B7"/>
    <w:rsid w:val="007A0692"/>
    <w:rsid w:val="007A082B"/>
    <w:rsid w:val="007A1303"/>
    <w:rsid w:val="007A1327"/>
    <w:rsid w:val="007A3A2E"/>
    <w:rsid w:val="007A65E0"/>
    <w:rsid w:val="007A70B9"/>
    <w:rsid w:val="007A7602"/>
    <w:rsid w:val="007B02B9"/>
    <w:rsid w:val="007B23EC"/>
    <w:rsid w:val="007B26B2"/>
    <w:rsid w:val="007B2FA7"/>
    <w:rsid w:val="007B30F3"/>
    <w:rsid w:val="007B30F8"/>
    <w:rsid w:val="007B32C0"/>
    <w:rsid w:val="007B55E7"/>
    <w:rsid w:val="007B58D0"/>
    <w:rsid w:val="007B6725"/>
    <w:rsid w:val="007B6888"/>
    <w:rsid w:val="007B694D"/>
    <w:rsid w:val="007C0013"/>
    <w:rsid w:val="007C0565"/>
    <w:rsid w:val="007C37D2"/>
    <w:rsid w:val="007D0C01"/>
    <w:rsid w:val="007D28B9"/>
    <w:rsid w:val="007D2B0E"/>
    <w:rsid w:val="007D3ED2"/>
    <w:rsid w:val="007D3FBD"/>
    <w:rsid w:val="007D4C2F"/>
    <w:rsid w:val="007D617C"/>
    <w:rsid w:val="007D74D6"/>
    <w:rsid w:val="007D7EF3"/>
    <w:rsid w:val="007E100A"/>
    <w:rsid w:val="007E2961"/>
    <w:rsid w:val="007E5125"/>
    <w:rsid w:val="007E5DB4"/>
    <w:rsid w:val="007E744C"/>
    <w:rsid w:val="007F0617"/>
    <w:rsid w:val="007F0711"/>
    <w:rsid w:val="007F2AF5"/>
    <w:rsid w:val="007F729E"/>
    <w:rsid w:val="00800DBD"/>
    <w:rsid w:val="00800E69"/>
    <w:rsid w:val="0080394C"/>
    <w:rsid w:val="008039C2"/>
    <w:rsid w:val="008046E4"/>
    <w:rsid w:val="00804B9B"/>
    <w:rsid w:val="00807201"/>
    <w:rsid w:val="00810F94"/>
    <w:rsid w:val="0081220D"/>
    <w:rsid w:val="00814427"/>
    <w:rsid w:val="008150A8"/>
    <w:rsid w:val="008167F5"/>
    <w:rsid w:val="00817D8E"/>
    <w:rsid w:val="008200A3"/>
    <w:rsid w:val="00820BF2"/>
    <w:rsid w:val="00824C4E"/>
    <w:rsid w:val="0083097C"/>
    <w:rsid w:val="00830D0B"/>
    <w:rsid w:val="008319E2"/>
    <w:rsid w:val="008320B5"/>
    <w:rsid w:val="00832ACC"/>
    <w:rsid w:val="00833D5D"/>
    <w:rsid w:val="00833E18"/>
    <w:rsid w:val="00833E4C"/>
    <w:rsid w:val="00835DC3"/>
    <w:rsid w:val="00836224"/>
    <w:rsid w:val="00837BE4"/>
    <w:rsid w:val="00837C11"/>
    <w:rsid w:val="00840559"/>
    <w:rsid w:val="00840EED"/>
    <w:rsid w:val="00842157"/>
    <w:rsid w:val="00843153"/>
    <w:rsid w:val="00843908"/>
    <w:rsid w:val="00845AFB"/>
    <w:rsid w:val="00845D12"/>
    <w:rsid w:val="00846713"/>
    <w:rsid w:val="008473FA"/>
    <w:rsid w:val="008475EF"/>
    <w:rsid w:val="00847830"/>
    <w:rsid w:val="00847E15"/>
    <w:rsid w:val="00847F80"/>
    <w:rsid w:val="00850354"/>
    <w:rsid w:val="00850495"/>
    <w:rsid w:val="00851078"/>
    <w:rsid w:val="00851A81"/>
    <w:rsid w:val="00851F4C"/>
    <w:rsid w:val="008523BA"/>
    <w:rsid w:val="00852913"/>
    <w:rsid w:val="00852B26"/>
    <w:rsid w:val="00853C9C"/>
    <w:rsid w:val="0085480B"/>
    <w:rsid w:val="008560F4"/>
    <w:rsid w:val="0086035C"/>
    <w:rsid w:val="00861622"/>
    <w:rsid w:val="008662C0"/>
    <w:rsid w:val="00866705"/>
    <w:rsid w:val="008702BC"/>
    <w:rsid w:val="00870ACC"/>
    <w:rsid w:val="0087153F"/>
    <w:rsid w:val="008720FE"/>
    <w:rsid w:val="00872C2F"/>
    <w:rsid w:val="00872DF8"/>
    <w:rsid w:val="008731CF"/>
    <w:rsid w:val="0087459A"/>
    <w:rsid w:val="008749F7"/>
    <w:rsid w:val="00875167"/>
    <w:rsid w:val="00881572"/>
    <w:rsid w:val="0088293F"/>
    <w:rsid w:val="00883450"/>
    <w:rsid w:val="00883864"/>
    <w:rsid w:val="0088398C"/>
    <w:rsid w:val="008845D2"/>
    <w:rsid w:val="00885165"/>
    <w:rsid w:val="00885C6E"/>
    <w:rsid w:val="00886672"/>
    <w:rsid w:val="00887497"/>
    <w:rsid w:val="0089067B"/>
    <w:rsid w:val="0089412A"/>
    <w:rsid w:val="008964FA"/>
    <w:rsid w:val="0089669A"/>
    <w:rsid w:val="00896AD4"/>
    <w:rsid w:val="008A0522"/>
    <w:rsid w:val="008A147D"/>
    <w:rsid w:val="008A1809"/>
    <w:rsid w:val="008A21BC"/>
    <w:rsid w:val="008A3CBD"/>
    <w:rsid w:val="008A52F3"/>
    <w:rsid w:val="008A63DF"/>
    <w:rsid w:val="008A7F67"/>
    <w:rsid w:val="008A7F7D"/>
    <w:rsid w:val="008B1804"/>
    <w:rsid w:val="008B1A5A"/>
    <w:rsid w:val="008B1D41"/>
    <w:rsid w:val="008B2A63"/>
    <w:rsid w:val="008B311A"/>
    <w:rsid w:val="008B3170"/>
    <w:rsid w:val="008B382F"/>
    <w:rsid w:val="008B401E"/>
    <w:rsid w:val="008B4590"/>
    <w:rsid w:val="008B51DB"/>
    <w:rsid w:val="008B5C94"/>
    <w:rsid w:val="008B7CF1"/>
    <w:rsid w:val="008B7FFE"/>
    <w:rsid w:val="008C040B"/>
    <w:rsid w:val="008C0446"/>
    <w:rsid w:val="008C1702"/>
    <w:rsid w:val="008C1859"/>
    <w:rsid w:val="008C2B3C"/>
    <w:rsid w:val="008C2EBC"/>
    <w:rsid w:val="008C41A7"/>
    <w:rsid w:val="008C77D6"/>
    <w:rsid w:val="008D02A3"/>
    <w:rsid w:val="008D1075"/>
    <w:rsid w:val="008D2BCD"/>
    <w:rsid w:val="008D406E"/>
    <w:rsid w:val="008D4934"/>
    <w:rsid w:val="008D4E99"/>
    <w:rsid w:val="008D4EF4"/>
    <w:rsid w:val="008D4F17"/>
    <w:rsid w:val="008D5066"/>
    <w:rsid w:val="008D565F"/>
    <w:rsid w:val="008D6697"/>
    <w:rsid w:val="008D728C"/>
    <w:rsid w:val="008E0439"/>
    <w:rsid w:val="008E0674"/>
    <w:rsid w:val="008E07AD"/>
    <w:rsid w:val="008E0AF7"/>
    <w:rsid w:val="008E11CC"/>
    <w:rsid w:val="008E3535"/>
    <w:rsid w:val="008E4B02"/>
    <w:rsid w:val="008E5423"/>
    <w:rsid w:val="008E5EF3"/>
    <w:rsid w:val="008E6191"/>
    <w:rsid w:val="008E7B81"/>
    <w:rsid w:val="008F0BA5"/>
    <w:rsid w:val="008F12E6"/>
    <w:rsid w:val="008F1558"/>
    <w:rsid w:val="008F3751"/>
    <w:rsid w:val="008F383A"/>
    <w:rsid w:val="008F5024"/>
    <w:rsid w:val="008F5927"/>
    <w:rsid w:val="008F7E1B"/>
    <w:rsid w:val="00901474"/>
    <w:rsid w:val="0090174A"/>
    <w:rsid w:val="00902FBD"/>
    <w:rsid w:val="009036B3"/>
    <w:rsid w:val="00904297"/>
    <w:rsid w:val="009071FE"/>
    <w:rsid w:val="00907761"/>
    <w:rsid w:val="00913AA4"/>
    <w:rsid w:val="00915778"/>
    <w:rsid w:val="009164DD"/>
    <w:rsid w:val="009168CC"/>
    <w:rsid w:val="009210C9"/>
    <w:rsid w:val="00924B24"/>
    <w:rsid w:val="00925C68"/>
    <w:rsid w:val="009278BD"/>
    <w:rsid w:val="009315B0"/>
    <w:rsid w:val="009316E9"/>
    <w:rsid w:val="00932C28"/>
    <w:rsid w:val="00934877"/>
    <w:rsid w:val="009365EA"/>
    <w:rsid w:val="00940E36"/>
    <w:rsid w:val="00945A61"/>
    <w:rsid w:val="00945D65"/>
    <w:rsid w:val="00947812"/>
    <w:rsid w:val="00950154"/>
    <w:rsid w:val="00950677"/>
    <w:rsid w:val="009515A7"/>
    <w:rsid w:val="00953054"/>
    <w:rsid w:val="0095344E"/>
    <w:rsid w:val="00953DA2"/>
    <w:rsid w:val="0095468B"/>
    <w:rsid w:val="009556EE"/>
    <w:rsid w:val="009563A5"/>
    <w:rsid w:val="00956868"/>
    <w:rsid w:val="0095765F"/>
    <w:rsid w:val="009606E6"/>
    <w:rsid w:val="00961E39"/>
    <w:rsid w:val="00962F40"/>
    <w:rsid w:val="00963C76"/>
    <w:rsid w:val="00964298"/>
    <w:rsid w:val="0096527F"/>
    <w:rsid w:val="00967C35"/>
    <w:rsid w:val="00967DAE"/>
    <w:rsid w:val="00967FD3"/>
    <w:rsid w:val="00970F70"/>
    <w:rsid w:val="0097252B"/>
    <w:rsid w:val="00972668"/>
    <w:rsid w:val="009727B4"/>
    <w:rsid w:val="00972C36"/>
    <w:rsid w:val="00974D31"/>
    <w:rsid w:val="00982056"/>
    <w:rsid w:val="009830D3"/>
    <w:rsid w:val="00983108"/>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11BF"/>
    <w:rsid w:val="009A2A08"/>
    <w:rsid w:val="009A42F1"/>
    <w:rsid w:val="009A4B79"/>
    <w:rsid w:val="009A50A8"/>
    <w:rsid w:val="009A5191"/>
    <w:rsid w:val="009A66D2"/>
    <w:rsid w:val="009B0F5C"/>
    <w:rsid w:val="009B11D6"/>
    <w:rsid w:val="009B2261"/>
    <w:rsid w:val="009B2EE9"/>
    <w:rsid w:val="009B4828"/>
    <w:rsid w:val="009B4864"/>
    <w:rsid w:val="009B5504"/>
    <w:rsid w:val="009B5506"/>
    <w:rsid w:val="009B649B"/>
    <w:rsid w:val="009B6E7F"/>
    <w:rsid w:val="009B6F16"/>
    <w:rsid w:val="009B76E3"/>
    <w:rsid w:val="009C0940"/>
    <w:rsid w:val="009C1D99"/>
    <w:rsid w:val="009C1F8B"/>
    <w:rsid w:val="009C2A06"/>
    <w:rsid w:val="009C534D"/>
    <w:rsid w:val="009C6786"/>
    <w:rsid w:val="009D08B2"/>
    <w:rsid w:val="009D120B"/>
    <w:rsid w:val="009D2556"/>
    <w:rsid w:val="009D3240"/>
    <w:rsid w:val="009D3A6E"/>
    <w:rsid w:val="009D5BB9"/>
    <w:rsid w:val="009D61D9"/>
    <w:rsid w:val="009E0AB4"/>
    <w:rsid w:val="009E153D"/>
    <w:rsid w:val="009E188C"/>
    <w:rsid w:val="009E3847"/>
    <w:rsid w:val="009E4942"/>
    <w:rsid w:val="009E63E3"/>
    <w:rsid w:val="009F061D"/>
    <w:rsid w:val="009F0B67"/>
    <w:rsid w:val="009F307E"/>
    <w:rsid w:val="009F43A8"/>
    <w:rsid w:val="009F4718"/>
    <w:rsid w:val="009F50DE"/>
    <w:rsid w:val="009F7BB0"/>
    <w:rsid w:val="00A01C26"/>
    <w:rsid w:val="00A01E3F"/>
    <w:rsid w:val="00A036C5"/>
    <w:rsid w:val="00A03AD2"/>
    <w:rsid w:val="00A07D84"/>
    <w:rsid w:val="00A10336"/>
    <w:rsid w:val="00A10CE2"/>
    <w:rsid w:val="00A13385"/>
    <w:rsid w:val="00A13707"/>
    <w:rsid w:val="00A13811"/>
    <w:rsid w:val="00A13F4F"/>
    <w:rsid w:val="00A15196"/>
    <w:rsid w:val="00A154CD"/>
    <w:rsid w:val="00A20B1F"/>
    <w:rsid w:val="00A23081"/>
    <w:rsid w:val="00A235D0"/>
    <w:rsid w:val="00A27A7F"/>
    <w:rsid w:val="00A31C1B"/>
    <w:rsid w:val="00A3276A"/>
    <w:rsid w:val="00A349D2"/>
    <w:rsid w:val="00A35492"/>
    <w:rsid w:val="00A36432"/>
    <w:rsid w:val="00A37B07"/>
    <w:rsid w:val="00A4022D"/>
    <w:rsid w:val="00A4044E"/>
    <w:rsid w:val="00A40EF1"/>
    <w:rsid w:val="00A41F16"/>
    <w:rsid w:val="00A42869"/>
    <w:rsid w:val="00A4379F"/>
    <w:rsid w:val="00A441F7"/>
    <w:rsid w:val="00A45039"/>
    <w:rsid w:val="00A45546"/>
    <w:rsid w:val="00A4585A"/>
    <w:rsid w:val="00A45AD5"/>
    <w:rsid w:val="00A45B12"/>
    <w:rsid w:val="00A45F77"/>
    <w:rsid w:val="00A462D5"/>
    <w:rsid w:val="00A46F7C"/>
    <w:rsid w:val="00A471A7"/>
    <w:rsid w:val="00A474A1"/>
    <w:rsid w:val="00A50B8A"/>
    <w:rsid w:val="00A514E7"/>
    <w:rsid w:val="00A51F40"/>
    <w:rsid w:val="00A55E91"/>
    <w:rsid w:val="00A56275"/>
    <w:rsid w:val="00A572BC"/>
    <w:rsid w:val="00A633C3"/>
    <w:rsid w:val="00A6599C"/>
    <w:rsid w:val="00A67428"/>
    <w:rsid w:val="00A679E3"/>
    <w:rsid w:val="00A67E39"/>
    <w:rsid w:val="00A70CF3"/>
    <w:rsid w:val="00A7155E"/>
    <w:rsid w:val="00A72243"/>
    <w:rsid w:val="00A727AD"/>
    <w:rsid w:val="00A72B2A"/>
    <w:rsid w:val="00A73B07"/>
    <w:rsid w:val="00A755EC"/>
    <w:rsid w:val="00A75C6B"/>
    <w:rsid w:val="00A76B0D"/>
    <w:rsid w:val="00A77442"/>
    <w:rsid w:val="00A80901"/>
    <w:rsid w:val="00A819B7"/>
    <w:rsid w:val="00A81AB5"/>
    <w:rsid w:val="00A81EAA"/>
    <w:rsid w:val="00A82724"/>
    <w:rsid w:val="00A82C5A"/>
    <w:rsid w:val="00A82DBB"/>
    <w:rsid w:val="00A8300D"/>
    <w:rsid w:val="00A8620F"/>
    <w:rsid w:val="00A86D39"/>
    <w:rsid w:val="00A8769A"/>
    <w:rsid w:val="00A90CFB"/>
    <w:rsid w:val="00A92EC0"/>
    <w:rsid w:val="00A92EED"/>
    <w:rsid w:val="00A9642E"/>
    <w:rsid w:val="00A9772B"/>
    <w:rsid w:val="00AA0660"/>
    <w:rsid w:val="00AA1801"/>
    <w:rsid w:val="00AA1AF1"/>
    <w:rsid w:val="00AA3279"/>
    <w:rsid w:val="00AA3875"/>
    <w:rsid w:val="00AA404A"/>
    <w:rsid w:val="00AA40DC"/>
    <w:rsid w:val="00AA6228"/>
    <w:rsid w:val="00AA69A4"/>
    <w:rsid w:val="00AA6D02"/>
    <w:rsid w:val="00AB26E1"/>
    <w:rsid w:val="00AB274F"/>
    <w:rsid w:val="00AB2D14"/>
    <w:rsid w:val="00AB4E49"/>
    <w:rsid w:val="00AB5F30"/>
    <w:rsid w:val="00AB6A62"/>
    <w:rsid w:val="00AB6BE3"/>
    <w:rsid w:val="00AB78A7"/>
    <w:rsid w:val="00AC0CAC"/>
    <w:rsid w:val="00AC37C3"/>
    <w:rsid w:val="00AC535B"/>
    <w:rsid w:val="00AC5F6A"/>
    <w:rsid w:val="00AD01F5"/>
    <w:rsid w:val="00AD0B3C"/>
    <w:rsid w:val="00AD1CC0"/>
    <w:rsid w:val="00AD22B5"/>
    <w:rsid w:val="00AD29DB"/>
    <w:rsid w:val="00AD6AF4"/>
    <w:rsid w:val="00AD7314"/>
    <w:rsid w:val="00AD7590"/>
    <w:rsid w:val="00AD7FC2"/>
    <w:rsid w:val="00AE0514"/>
    <w:rsid w:val="00AE0D12"/>
    <w:rsid w:val="00AE258D"/>
    <w:rsid w:val="00AE72E8"/>
    <w:rsid w:val="00AF1F04"/>
    <w:rsid w:val="00AF3D59"/>
    <w:rsid w:val="00AF6794"/>
    <w:rsid w:val="00AF7056"/>
    <w:rsid w:val="00B016F7"/>
    <w:rsid w:val="00B0210A"/>
    <w:rsid w:val="00B055B9"/>
    <w:rsid w:val="00B0568A"/>
    <w:rsid w:val="00B13AD9"/>
    <w:rsid w:val="00B13D85"/>
    <w:rsid w:val="00B16296"/>
    <w:rsid w:val="00B166B9"/>
    <w:rsid w:val="00B1674D"/>
    <w:rsid w:val="00B16CCE"/>
    <w:rsid w:val="00B1786A"/>
    <w:rsid w:val="00B206D8"/>
    <w:rsid w:val="00B20FCA"/>
    <w:rsid w:val="00B2191E"/>
    <w:rsid w:val="00B23972"/>
    <w:rsid w:val="00B25BA8"/>
    <w:rsid w:val="00B278B6"/>
    <w:rsid w:val="00B312C7"/>
    <w:rsid w:val="00B316B9"/>
    <w:rsid w:val="00B32E58"/>
    <w:rsid w:val="00B335A2"/>
    <w:rsid w:val="00B337FF"/>
    <w:rsid w:val="00B34371"/>
    <w:rsid w:val="00B34D43"/>
    <w:rsid w:val="00B37104"/>
    <w:rsid w:val="00B37A5E"/>
    <w:rsid w:val="00B423CB"/>
    <w:rsid w:val="00B447D7"/>
    <w:rsid w:val="00B46AE9"/>
    <w:rsid w:val="00B47D0D"/>
    <w:rsid w:val="00B51257"/>
    <w:rsid w:val="00B52B7D"/>
    <w:rsid w:val="00B531D2"/>
    <w:rsid w:val="00B53CCA"/>
    <w:rsid w:val="00B54441"/>
    <w:rsid w:val="00B54A5F"/>
    <w:rsid w:val="00B5559A"/>
    <w:rsid w:val="00B560C2"/>
    <w:rsid w:val="00B56409"/>
    <w:rsid w:val="00B56F9B"/>
    <w:rsid w:val="00B60641"/>
    <w:rsid w:val="00B667C6"/>
    <w:rsid w:val="00B709AD"/>
    <w:rsid w:val="00B72B45"/>
    <w:rsid w:val="00B72D4E"/>
    <w:rsid w:val="00B73838"/>
    <w:rsid w:val="00B7421A"/>
    <w:rsid w:val="00B74827"/>
    <w:rsid w:val="00B75948"/>
    <w:rsid w:val="00B75F20"/>
    <w:rsid w:val="00B7661A"/>
    <w:rsid w:val="00B77233"/>
    <w:rsid w:val="00B81371"/>
    <w:rsid w:val="00B83E2E"/>
    <w:rsid w:val="00B85408"/>
    <w:rsid w:val="00B86635"/>
    <w:rsid w:val="00B866D9"/>
    <w:rsid w:val="00B87A31"/>
    <w:rsid w:val="00B902E7"/>
    <w:rsid w:val="00B922D9"/>
    <w:rsid w:val="00B923ED"/>
    <w:rsid w:val="00B926D6"/>
    <w:rsid w:val="00B966BF"/>
    <w:rsid w:val="00B974B4"/>
    <w:rsid w:val="00BA4107"/>
    <w:rsid w:val="00BA4F66"/>
    <w:rsid w:val="00BA512E"/>
    <w:rsid w:val="00BA7987"/>
    <w:rsid w:val="00BA7CFA"/>
    <w:rsid w:val="00BB1309"/>
    <w:rsid w:val="00BB17E0"/>
    <w:rsid w:val="00BB2592"/>
    <w:rsid w:val="00BB3156"/>
    <w:rsid w:val="00BB462D"/>
    <w:rsid w:val="00BB5627"/>
    <w:rsid w:val="00BB5CA9"/>
    <w:rsid w:val="00BB6662"/>
    <w:rsid w:val="00BC0CE4"/>
    <w:rsid w:val="00BC260A"/>
    <w:rsid w:val="00BC30BF"/>
    <w:rsid w:val="00BC3150"/>
    <w:rsid w:val="00BC4126"/>
    <w:rsid w:val="00BC5FE0"/>
    <w:rsid w:val="00BC61B2"/>
    <w:rsid w:val="00BC7EB7"/>
    <w:rsid w:val="00BD02D5"/>
    <w:rsid w:val="00BD1B67"/>
    <w:rsid w:val="00BD33B6"/>
    <w:rsid w:val="00BD3D7F"/>
    <w:rsid w:val="00BD4FBC"/>
    <w:rsid w:val="00BD5197"/>
    <w:rsid w:val="00BD6509"/>
    <w:rsid w:val="00BD6560"/>
    <w:rsid w:val="00BD692D"/>
    <w:rsid w:val="00BE00FA"/>
    <w:rsid w:val="00BE0C95"/>
    <w:rsid w:val="00BE1299"/>
    <w:rsid w:val="00BE2752"/>
    <w:rsid w:val="00BE5006"/>
    <w:rsid w:val="00BE545A"/>
    <w:rsid w:val="00BE5E11"/>
    <w:rsid w:val="00BE644B"/>
    <w:rsid w:val="00BE6C95"/>
    <w:rsid w:val="00BE70CF"/>
    <w:rsid w:val="00BE74FA"/>
    <w:rsid w:val="00BF0A54"/>
    <w:rsid w:val="00BF0F1C"/>
    <w:rsid w:val="00BF116F"/>
    <w:rsid w:val="00BF1B7F"/>
    <w:rsid w:val="00BF3C7C"/>
    <w:rsid w:val="00BF6D83"/>
    <w:rsid w:val="00BF704D"/>
    <w:rsid w:val="00BF7824"/>
    <w:rsid w:val="00BF7E2A"/>
    <w:rsid w:val="00C002A2"/>
    <w:rsid w:val="00C02535"/>
    <w:rsid w:val="00C0462C"/>
    <w:rsid w:val="00C04666"/>
    <w:rsid w:val="00C047C5"/>
    <w:rsid w:val="00C04D22"/>
    <w:rsid w:val="00C056D3"/>
    <w:rsid w:val="00C06ECA"/>
    <w:rsid w:val="00C11573"/>
    <w:rsid w:val="00C14CDF"/>
    <w:rsid w:val="00C16762"/>
    <w:rsid w:val="00C1726E"/>
    <w:rsid w:val="00C17637"/>
    <w:rsid w:val="00C176A6"/>
    <w:rsid w:val="00C179FC"/>
    <w:rsid w:val="00C207BC"/>
    <w:rsid w:val="00C20A70"/>
    <w:rsid w:val="00C2139F"/>
    <w:rsid w:val="00C21A6B"/>
    <w:rsid w:val="00C278D9"/>
    <w:rsid w:val="00C27ABF"/>
    <w:rsid w:val="00C27F66"/>
    <w:rsid w:val="00C30486"/>
    <w:rsid w:val="00C305DF"/>
    <w:rsid w:val="00C315FB"/>
    <w:rsid w:val="00C317BD"/>
    <w:rsid w:val="00C33279"/>
    <w:rsid w:val="00C3421B"/>
    <w:rsid w:val="00C34BA8"/>
    <w:rsid w:val="00C3574E"/>
    <w:rsid w:val="00C407AB"/>
    <w:rsid w:val="00C41015"/>
    <w:rsid w:val="00C42134"/>
    <w:rsid w:val="00C45BF0"/>
    <w:rsid w:val="00C47397"/>
    <w:rsid w:val="00C47468"/>
    <w:rsid w:val="00C51569"/>
    <w:rsid w:val="00C5235A"/>
    <w:rsid w:val="00C5573D"/>
    <w:rsid w:val="00C55AC9"/>
    <w:rsid w:val="00C61A25"/>
    <w:rsid w:val="00C6220B"/>
    <w:rsid w:val="00C6236D"/>
    <w:rsid w:val="00C63320"/>
    <w:rsid w:val="00C635F3"/>
    <w:rsid w:val="00C63CF2"/>
    <w:rsid w:val="00C640B7"/>
    <w:rsid w:val="00C648FC"/>
    <w:rsid w:val="00C64BCF"/>
    <w:rsid w:val="00C64C81"/>
    <w:rsid w:val="00C64FE7"/>
    <w:rsid w:val="00C6514C"/>
    <w:rsid w:val="00C663BE"/>
    <w:rsid w:val="00C6671B"/>
    <w:rsid w:val="00C71858"/>
    <w:rsid w:val="00C722C5"/>
    <w:rsid w:val="00C74781"/>
    <w:rsid w:val="00C7649D"/>
    <w:rsid w:val="00C76E42"/>
    <w:rsid w:val="00C77EC9"/>
    <w:rsid w:val="00C80034"/>
    <w:rsid w:val="00C83EA7"/>
    <w:rsid w:val="00C8443A"/>
    <w:rsid w:val="00C84559"/>
    <w:rsid w:val="00C859D6"/>
    <w:rsid w:val="00C862C4"/>
    <w:rsid w:val="00C86B34"/>
    <w:rsid w:val="00C90879"/>
    <w:rsid w:val="00C915C8"/>
    <w:rsid w:val="00C9373E"/>
    <w:rsid w:val="00C945A0"/>
    <w:rsid w:val="00C95593"/>
    <w:rsid w:val="00C95BE8"/>
    <w:rsid w:val="00C9604F"/>
    <w:rsid w:val="00C9715E"/>
    <w:rsid w:val="00CA2022"/>
    <w:rsid w:val="00CA21C9"/>
    <w:rsid w:val="00CB0EAB"/>
    <w:rsid w:val="00CB18D2"/>
    <w:rsid w:val="00CB2969"/>
    <w:rsid w:val="00CB3C69"/>
    <w:rsid w:val="00CB4CEC"/>
    <w:rsid w:val="00CB57BF"/>
    <w:rsid w:val="00CB6365"/>
    <w:rsid w:val="00CC0B5A"/>
    <w:rsid w:val="00CC2DE4"/>
    <w:rsid w:val="00CC360E"/>
    <w:rsid w:val="00CC3CBF"/>
    <w:rsid w:val="00CC43AD"/>
    <w:rsid w:val="00CC48D6"/>
    <w:rsid w:val="00CC5DEB"/>
    <w:rsid w:val="00CC62BA"/>
    <w:rsid w:val="00CC6378"/>
    <w:rsid w:val="00CD0E30"/>
    <w:rsid w:val="00CD369D"/>
    <w:rsid w:val="00CD4A18"/>
    <w:rsid w:val="00CD6866"/>
    <w:rsid w:val="00CD7218"/>
    <w:rsid w:val="00CD76D4"/>
    <w:rsid w:val="00CD7893"/>
    <w:rsid w:val="00CE03CC"/>
    <w:rsid w:val="00CE2277"/>
    <w:rsid w:val="00CE5CEE"/>
    <w:rsid w:val="00CE603F"/>
    <w:rsid w:val="00CE7E6A"/>
    <w:rsid w:val="00CF030B"/>
    <w:rsid w:val="00CF0FBA"/>
    <w:rsid w:val="00CF1B66"/>
    <w:rsid w:val="00CF4294"/>
    <w:rsid w:val="00CF67A5"/>
    <w:rsid w:val="00CF6EB2"/>
    <w:rsid w:val="00D038BF"/>
    <w:rsid w:val="00D063BD"/>
    <w:rsid w:val="00D06B38"/>
    <w:rsid w:val="00D0750E"/>
    <w:rsid w:val="00D1033C"/>
    <w:rsid w:val="00D10354"/>
    <w:rsid w:val="00D10D23"/>
    <w:rsid w:val="00D11804"/>
    <w:rsid w:val="00D12EE7"/>
    <w:rsid w:val="00D13221"/>
    <w:rsid w:val="00D1373C"/>
    <w:rsid w:val="00D13E7E"/>
    <w:rsid w:val="00D16FD4"/>
    <w:rsid w:val="00D25A9F"/>
    <w:rsid w:val="00D27279"/>
    <w:rsid w:val="00D2734A"/>
    <w:rsid w:val="00D27C11"/>
    <w:rsid w:val="00D306AB"/>
    <w:rsid w:val="00D31B93"/>
    <w:rsid w:val="00D3469A"/>
    <w:rsid w:val="00D34A5C"/>
    <w:rsid w:val="00D35986"/>
    <w:rsid w:val="00D3789A"/>
    <w:rsid w:val="00D378D8"/>
    <w:rsid w:val="00D407B7"/>
    <w:rsid w:val="00D408B6"/>
    <w:rsid w:val="00D409B3"/>
    <w:rsid w:val="00D418FB"/>
    <w:rsid w:val="00D41E2D"/>
    <w:rsid w:val="00D4287D"/>
    <w:rsid w:val="00D4793C"/>
    <w:rsid w:val="00D515DB"/>
    <w:rsid w:val="00D56D95"/>
    <w:rsid w:val="00D576BD"/>
    <w:rsid w:val="00D617B7"/>
    <w:rsid w:val="00D65068"/>
    <w:rsid w:val="00D65243"/>
    <w:rsid w:val="00D658A1"/>
    <w:rsid w:val="00D7176B"/>
    <w:rsid w:val="00D738F0"/>
    <w:rsid w:val="00D73FDD"/>
    <w:rsid w:val="00D74E08"/>
    <w:rsid w:val="00D801E8"/>
    <w:rsid w:val="00D82CB3"/>
    <w:rsid w:val="00D82FC0"/>
    <w:rsid w:val="00D830F3"/>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A1FCD"/>
    <w:rsid w:val="00DA2F64"/>
    <w:rsid w:val="00DA3A4F"/>
    <w:rsid w:val="00DA42C0"/>
    <w:rsid w:val="00DA52A2"/>
    <w:rsid w:val="00DA5E27"/>
    <w:rsid w:val="00DA73EE"/>
    <w:rsid w:val="00DA7E2F"/>
    <w:rsid w:val="00DB0C0B"/>
    <w:rsid w:val="00DB1979"/>
    <w:rsid w:val="00DB20EA"/>
    <w:rsid w:val="00DB31E7"/>
    <w:rsid w:val="00DB3A66"/>
    <w:rsid w:val="00DB4A78"/>
    <w:rsid w:val="00DB4BEF"/>
    <w:rsid w:val="00DB4F86"/>
    <w:rsid w:val="00DB5422"/>
    <w:rsid w:val="00DB7125"/>
    <w:rsid w:val="00DB78B2"/>
    <w:rsid w:val="00DB7D9A"/>
    <w:rsid w:val="00DC076C"/>
    <w:rsid w:val="00DC1792"/>
    <w:rsid w:val="00DC230C"/>
    <w:rsid w:val="00DC301A"/>
    <w:rsid w:val="00DC5FF8"/>
    <w:rsid w:val="00DC6AEA"/>
    <w:rsid w:val="00DC7377"/>
    <w:rsid w:val="00DC7A4D"/>
    <w:rsid w:val="00DD3114"/>
    <w:rsid w:val="00DD3BE6"/>
    <w:rsid w:val="00DD4849"/>
    <w:rsid w:val="00DD7CDB"/>
    <w:rsid w:val="00DE09AE"/>
    <w:rsid w:val="00DE0FC0"/>
    <w:rsid w:val="00DE2593"/>
    <w:rsid w:val="00DE3A31"/>
    <w:rsid w:val="00DE4715"/>
    <w:rsid w:val="00DE4A83"/>
    <w:rsid w:val="00DE5182"/>
    <w:rsid w:val="00DE55CA"/>
    <w:rsid w:val="00DF1C93"/>
    <w:rsid w:val="00DF1E5D"/>
    <w:rsid w:val="00DF26A0"/>
    <w:rsid w:val="00DF2ABA"/>
    <w:rsid w:val="00DF419C"/>
    <w:rsid w:val="00DF449A"/>
    <w:rsid w:val="00DF51C5"/>
    <w:rsid w:val="00DF651D"/>
    <w:rsid w:val="00DF72C7"/>
    <w:rsid w:val="00DF7F9A"/>
    <w:rsid w:val="00E002EF"/>
    <w:rsid w:val="00E00C6B"/>
    <w:rsid w:val="00E03246"/>
    <w:rsid w:val="00E03508"/>
    <w:rsid w:val="00E03C0E"/>
    <w:rsid w:val="00E050D1"/>
    <w:rsid w:val="00E05B93"/>
    <w:rsid w:val="00E06E09"/>
    <w:rsid w:val="00E073C2"/>
    <w:rsid w:val="00E07BCC"/>
    <w:rsid w:val="00E10A7C"/>
    <w:rsid w:val="00E1123F"/>
    <w:rsid w:val="00E12D1C"/>
    <w:rsid w:val="00E13A3C"/>
    <w:rsid w:val="00E16370"/>
    <w:rsid w:val="00E16412"/>
    <w:rsid w:val="00E165DD"/>
    <w:rsid w:val="00E227C3"/>
    <w:rsid w:val="00E22843"/>
    <w:rsid w:val="00E22B15"/>
    <w:rsid w:val="00E264B4"/>
    <w:rsid w:val="00E26881"/>
    <w:rsid w:val="00E2713B"/>
    <w:rsid w:val="00E275C0"/>
    <w:rsid w:val="00E32DDF"/>
    <w:rsid w:val="00E33108"/>
    <w:rsid w:val="00E34501"/>
    <w:rsid w:val="00E34706"/>
    <w:rsid w:val="00E34838"/>
    <w:rsid w:val="00E36F0F"/>
    <w:rsid w:val="00E43ABE"/>
    <w:rsid w:val="00E445BD"/>
    <w:rsid w:val="00E45C9B"/>
    <w:rsid w:val="00E4665E"/>
    <w:rsid w:val="00E47A5F"/>
    <w:rsid w:val="00E507A5"/>
    <w:rsid w:val="00E528D2"/>
    <w:rsid w:val="00E56B1A"/>
    <w:rsid w:val="00E56D69"/>
    <w:rsid w:val="00E601CE"/>
    <w:rsid w:val="00E60B07"/>
    <w:rsid w:val="00E62303"/>
    <w:rsid w:val="00E62441"/>
    <w:rsid w:val="00E630A8"/>
    <w:rsid w:val="00E636B7"/>
    <w:rsid w:val="00E63879"/>
    <w:rsid w:val="00E65FEA"/>
    <w:rsid w:val="00E66073"/>
    <w:rsid w:val="00E67A06"/>
    <w:rsid w:val="00E72689"/>
    <w:rsid w:val="00E72FB1"/>
    <w:rsid w:val="00E730AA"/>
    <w:rsid w:val="00E731A1"/>
    <w:rsid w:val="00E748FD"/>
    <w:rsid w:val="00E75FE0"/>
    <w:rsid w:val="00E766E3"/>
    <w:rsid w:val="00E76F52"/>
    <w:rsid w:val="00E82B54"/>
    <w:rsid w:val="00E86C2A"/>
    <w:rsid w:val="00E90A76"/>
    <w:rsid w:val="00E91EBD"/>
    <w:rsid w:val="00E92290"/>
    <w:rsid w:val="00E92A90"/>
    <w:rsid w:val="00E937B5"/>
    <w:rsid w:val="00E9442F"/>
    <w:rsid w:val="00E969D2"/>
    <w:rsid w:val="00E96E28"/>
    <w:rsid w:val="00EA08EA"/>
    <w:rsid w:val="00EA0CA1"/>
    <w:rsid w:val="00EA206F"/>
    <w:rsid w:val="00EA28BC"/>
    <w:rsid w:val="00EA3249"/>
    <w:rsid w:val="00EA5118"/>
    <w:rsid w:val="00EA68B6"/>
    <w:rsid w:val="00EA694D"/>
    <w:rsid w:val="00EB045F"/>
    <w:rsid w:val="00EB0DF0"/>
    <w:rsid w:val="00EB1A2C"/>
    <w:rsid w:val="00EB1DFD"/>
    <w:rsid w:val="00EB40DC"/>
    <w:rsid w:val="00EB743F"/>
    <w:rsid w:val="00EC064C"/>
    <w:rsid w:val="00EC0AA7"/>
    <w:rsid w:val="00EC0B78"/>
    <w:rsid w:val="00EC0BFA"/>
    <w:rsid w:val="00EC115D"/>
    <w:rsid w:val="00EC3328"/>
    <w:rsid w:val="00EC3934"/>
    <w:rsid w:val="00EC5748"/>
    <w:rsid w:val="00EC7352"/>
    <w:rsid w:val="00EC78F0"/>
    <w:rsid w:val="00ED1D9B"/>
    <w:rsid w:val="00ED2270"/>
    <w:rsid w:val="00ED512E"/>
    <w:rsid w:val="00EE048D"/>
    <w:rsid w:val="00EE0ACB"/>
    <w:rsid w:val="00EE107C"/>
    <w:rsid w:val="00EE1D06"/>
    <w:rsid w:val="00EE25F8"/>
    <w:rsid w:val="00EE280E"/>
    <w:rsid w:val="00EE32CB"/>
    <w:rsid w:val="00EE3E9C"/>
    <w:rsid w:val="00EE4C4C"/>
    <w:rsid w:val="00EE4D4C"/>
    <w:rsid w:val="00EE4FBE"/>
    <w:rsid w:val="00EF03FA"/>
    <w:rsid w:val="00EF1066"/>
    <w:rsid w:val="00EF29EE"/>
    <w:rsid w:val="00EF2E2B"/>
    <w:rsid w:val="00EF34D2"/>
    <w:rsid w:val="00EF4C26"/>
    <w:rsid w:val="00EF4F1D"/>
    <w:rsid w:val="00EF5693"/>
    <w:rsid w:val="00EF758E"/>
    <w:rsid w:val="00F0032B"/>
    <w:rsid w:val="00F0274F"/>
    <w:rsid w:val="00F02AE6"/>
    <w:rsid w:val="00F02E9D"/>
    <w:rsid w:val="00F04044"/>
    <w:rsid w:val="00F046C8"/>
    <w:rsid w:val="00F047AB"/>
    <w:rsid w:val="00F0503B"/>
    <w:rsid w:val="00F05DE1"/>
    <w:rsid w:val="00F07353"/>
    <w:rsid w:val="00F12147"/>
    <w:rsid w:val="00F13E45"/>
    <w:rsid w:val="00F142E2"/>
    <w:rsid w:val="00F147C6"/>
    <w:rsid w:val="00F20FBA"/>
    <w:rsid w:val="00F211E9"/>
    <w:rsid w:val="00F21705"/>
    <w:rsid w:val="00F22527"/>
    <w:rsid w:val="00F25E84"/>
    <w:rsid w:val="00F2703D"/>
    <w:rsid w:val="00F2706D"/>
    <w:rsid w:val="00F31178"/>
    <w:rsid w:val="00F3400B"/>
    <w:rsid w:val="00F35C44"/>
    <w:rsid w:val="00F360B3"/>
    <w:rsid w:val="00F370B9"/>
    <w:rsid w:val="00F375DF"/>
    <w:rsid w:val="00F37E49"/>
    <w:rsid w:val="00F40C05"/>
    <w:rsid w:val="00F40E86"/>
    <w:rsid w:val="00F425B3"/>
    <w:rsid w:val="00F44C78"/>
    <w:rsid w:val="00F459E6"/>
    <w:rsid w:val="00F46002"/>
    <w:rsid w:val="00F460E9"/>
    <w:rsid w:val="00F53441"/>
    <w:rsid w:val="00F53C70"/>
    <w:rsid w:val="00F60C62"/>
    <w:rsid w:val="00F6398D"/>
    <w:rsid w:val="00F645AF"/>
    <w:rsid w:val="00F66BC9"/>
    <w:rsid w:val="00F67907"/>
    <w:rsid w:val="00F67946"/>
    <w:rsid w:val="00F7108A"/>
    <w:rsid w:val="00F72E9F"/>
    <w:rsid w:val="00F735C8"/>
    <w:rsid w:val="00F739E9"/>
    <w:rsid w:val="00F762D0"/>
    <w:rsid w:val="00F77E59"/>
    <w:rsid w:val="00F805CC"/>
    <w:rsid w:val="00F81620"/>
    <w:rsid w:val="00F837AA"/>
    <w:rsid w:val="00F84240"/>
    <w:rsid w:val="00F85237"/>
    <w:rsid w:val="00F87CD2"/>
    <w:rsid w:val="00F87DAE"/>
    <w:rsid w:val="00F9000A"/>
    <w:rsid w:val="00F9002A"/>
    <w:rsid w:val="00F9089C"/>
    <w:rsid w:val="00F90CC8"/>
    <w:rsid w:val="00F93E20"/>
    <w:rsid w:val="00F946E7"/>
    <w:rsid w:val="00F94E43"/>
    <w:rsid w:val="00F95884"/>
    <w:rsid w:val="00F961CC"/>
    <w:rsid w:val="00F97AFE"/>
    <w:rsid w:val="00FA0128"/>
    <w:rsid w:val="00FA0CBC"/>
    <w:rsid w:val="00FA14DD"/>
    <w:rsid w:val="00FA1786"/>
    <w:rsid w:val="00FA215F"/>
    <w:rsid w:val="00FA3191"/>
    <w:rsid w:val="00FA536E"/>
    <w:rsid w:val="00FA5AE3"/>
    <w:rsid w:val="00FA73DD"/>
    <w:rsid w:val="00FB0CF0"/>
    <w:rsid w:val="00FB1361"/>
    <w:rsid w:val="00FB13C2"/>
    <w:rsid w:val="00FB1ED1"/>
    <w:rsid w:val="00FB2976"/>
    <w:rsid w:val="00FB39E0"/>
    <w:rsid w:val="00FB63C6"/>
    <w:rsid w:val="00FB7164"/>
    <w:rsid w:val="00FB76C5"/>
    <w:rsid w:val="00FC2414"/>
    <w:rsid w:val="00FC2C4D"/>
    <w:rsid w:val="00FC2E8B"/>
    <w:rsid w:val="00FC327A"/>
    <w:rsid w:val="00FC3F81"/>
    <w:rsid w:val="00FC44A1"/>
    <w:rsid w:val="00FC48CA"/>
    <w:rsid w:val="00FC4DEB"/>
    <w:rsid w:val="00FC77FF"/>
    <w:rsid w:val="00FC7E40"/>
    <w:rsid w:val="00FD35C1"/>
    <w:rsid w:val="00FD4B65"/>
    <w:rsid w:val="00FD4CC7"/>
    <w:rsid w:val="00FD6729"/>
    <w:rsid w:val="00FD7FE3"/>
    <w:rsid w:val="00FE0311"/>
    <w:rsid w:val="00FE0533"/>
    <w:rsid w:val="00FE2025"/>
    <w:rsid w:val="00FE2D9D"/>
    <w:rsid w:val="00FE4790"/>
    <w:rsid w:val="00FE49E3"/>
    <w:rsid w:val="00FE687A"/>
    <w:rsid w:val="00FE79C6"/>
    <w:rsid w:val="00FF0ACE"/>
    <w:rsid w:val="00FF0AD1"/>
    <w:rsid w:val="00FF25E7"/>
    <w:rsid w:val="00FF2F56"/>
    <w:rsid w:val="00FF3373"/>
    <w:rsid w:val="00FF4CD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CEA12DC-6487-4991-BBD9-885A3D12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81D"/>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D038BF"/>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F0274F"/>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39"/>
    <w:rsid w:val="00F0274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C6671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3409">
      <w:bodyDiv w:val="1"/>
      <w:marLeft w:val="0"/>
      <w:marRight w:val="0"/>
      <w:marTop w:val="0"/>
      <w:marBottom w:val="0"/>
      <w:divBdr>
        <w:top w:val="none" w:sz="0" w:space="0" w:color="auto"/>
        <w:left w:val="none" w:sz="0" w:space="0" w:color="auto"/>
        <w:bottom w:val="none" w:sz="0" w:space="0" w:color="auto"/>
        <w:right w:val="none" w:sz="0" w:space="0" w:color="auto"/>
      </w:divBdr>
    </w:div>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4011986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62485198">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607503">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48215232">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34323906">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96046419">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26460495">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011C9-5071-4304-94C7-87EDF848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63</Pages>
  <Words>10612</Words>
  <Characters>58368</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2018-10-12T00:29:00Z</cp:lastPrinted>
  <dcterms:created xsi:type="dcterms:W3CDTF">2019-08-01T19:37:00Z</dcterms:created>
  <dcterms:modified xsi:type="dcterms:W3CDTF">2019-08-28T19:35:00Z</dcterms:modified>
</cp:coreProperties>
</file>