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AD4927" w:rsidRDefault="00D06012" w:rsidP="005B70C1">
      <w:pPr>
        <w:spacing w:before="100" w:beforeAutospacing="1" w:after="100" w:afterAutospacing="1" w:line="360" w:lineRule="auto"/>
        <w:contextualSpacing/>
        <w:jc w:val="both"/>
        <w:rPr>
          <w:rFonts w:ascii="Palatino Linotype" w:hAnsi="Palatino Linotype" w:cs="Arial"/>
          <w:sz w:val="24"/>
        </w:rPr>
      </w:pPr>
      <w:r w:rsidRPr="00AD4927">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AD4927">
        <w:rPr>
          <w:rFonts w:ascii="Palatino Linotype" w:hAnsi="Palatino Linotype" w:cs="Arial"/>
          <w:sz w:val="24"/>
        </w:rPr>
        <w:t xml:space="preserve"> de México, de fecha </w:t>
      </w:r>
      <w:r w:rsidR="007648B8" w:rsidRPr="00AD4927">
        <w:rPr>
          <w:rFonts w:ascii="Palatino Linotype" w:hAnsi="Palatino Linotype" w:cs="Arial"/>
          <w:sz w:val="24"/>
        </w:rPr>
        <w:t>trece</w:t>
      </w:r>
      <w:r w:rsidR="0086248B" w:rsidRPr="00AD4927">
        <w:rPr>
          <w:rFonts w:ascii="Palatino Linotype" w:hAnsi="Palatino Linotype" w:cs="Arial"/>
          <w:sz w:val="24"/>
        </w:rPr>
        <w:t xml:space="preserve"> </w:t>
      </w:r>
      <w:r w:rsidR="00034608" w:rsidRPr="00AD4927">
        <w:rPr>
          <w:rFonts w:ascii="Palatino Linotype" w:hAnsi="Palatino Linotype" w:cs="Arial"/>
          <w:sz w:val="24"/>
        </w:rPr>
        <w:t xml:space="preserve">de </w:t>
      </w:r>
      <w:r w:rsidR="00A62154" w:rsidRPr="00AD4927">
        <w:rPr>
          <w:rFonts w:ascii="Palatino Linotype" w:hAnsi="Palatino Linotype" w:cs="Arial"/>
          <w:sz w:val="24"/>
        </w:rPr>
        <w:t>noviembre</w:t>
      </w:r>
      <w:r w:rsidR="00034608" w:rsidRPr="00AD4927">
        <w:rPr>
          <w:rFonts w:ascii="Palatino Linotype" w:hAnsi="Palatino Linotype" w:cs="Arial"/>
          <w:sz w:val="24"/>
        </w:rPr>
        <w:t xml:space="preserve"> </w:t>
      </w:r>
      <w:r w:rsidR="00A558F2" w:rsidRPr="00AD4927">
        <w:rPr>
          <w:rFonts w:ascii="Palatino Linotype" w:hAnsi="Palatino Linotype" w:cs="Arial"/>
          <w:sz w:val="24"/>
        </w:rPr>
        <w:t>d</w:t>
      </w:r>
      <w:r w:rsidRPr="00AD4927">
        <w:rPr>
          <w:rFonts w:ascii="Palatino Linotype" w:hAnsi="Palatino Linotype" w:cs="Arial"/>
          <w:sz w:val="24"/>
        </w:rPr>
        <w:t xml:space="preserve">e dos mil </w:t>
      </w:r>
      <w:r w:rsidR="00AA2766" w:rsidRPr="00AD4927">
        <w:rPr>
          <w:rFonts w:ascii="Palatino Linotype" w:hAnsi="Palatino Linotype" w:cs="Arial"/>
          <w:sz w:val="24"/>
        </w:rPr>
        <w:t>die</w:t>
      </w:r>
      <w:r w:rsidR="00877031" w:rsidRPr="00AD4927">
        <w:rPr>
          <w:rFonts w:ascii="Palatino Linotype" w:hAnsi="Palatino Linotype" w:cs="Arial"/>
          <w:sz w:val="24"/>
        </w:rPr>
        <w:t>ci</w:t>
      </w:r>
      <w:r w:rsidR="00150175" w:rsidRPr="00AD4927">
        <w:rPr>
          <w:rFonts w:ascii="Palatino Linotype" w:hAnsi="Palatino Linotype" w:cs="Arial"/>
          <w:sz w:val="24"/>
        </w:rPr>
        <w:t>nueve</w:t>
      </w:r>
      <w:r w:rsidRPr="00AD4927">
        <w:rPr>
          <w:rFonts w:ascii="Palatino Linotype" w:hAnsi="Palatino Linotype" w:cs="Arial"/>
          <w:sz w:val="24"/>
        </w:rPr>
        <w:t>.</w:t>
      </w:r>
    </w:p>
    <w:p w:rsidR="00D06012" w:rsidRPr="00AD4927" w:rsidRDefault="00D06012" w:rsidP="005B70C1">
      <w:pPr>
        <w:spacing w:before="100" w:beforeAutospacing="1" w:after="100" w:afterAutospacing="1" w:line="360" w:lineRule="auto"/>
        <w:contextualSpacing/>
        <w:jc w:val="both"/>
        <w:rPr>
          <w:rFonts w:ascii="Palatino Linotype" w:hAnsi="Palatino Linotype" w:cs="Arial"/>
          <w:sz w:val="24"/>
        </w:rPr>
      </w:pPr>
    </w:p>
    <w:p w:rsidR="006A6315" w:rsidRPr="00AD4927" w:rsidRDefault="001F1FCA" w:rsidP="005B70C1">
      <w:pPr>
        <w:spacing w:before="100" w:beforeAutospacing="1" w:after="100" w:afterAutospacing="1" w:line="360" w:lineRule="auto"/>
        <w:contextualSpacing/>
        <w:jc w:val="both"/>
        <w:rPr>
          <w:rFonts w:ascii="Palatino Linotype" w:eastAsia="Times New Roman" w:hAnsi="Palatino Linotype" w:cs="Arial"/>
          <w:sz w:val="24"/>
          <w:szCs w:val="24"/>
          <w:lang w:val="es-ES"/>
        </w:rPr>
      </w:pPr>
      <w:r w:rsidRPr="00AD4927">
        <w:rPr>
          <w:rFonts w:ascii="Palatino Linotype" w:hAnsi="Palatino Linotype" w:cs="Arial"/>
          <w:sz w:val="24"/>
        </w:rPr>
        <w:t xml:space="preserve">VISTO el expediente formado con motivo del recurso de revisión </w:t>
      </w:r>
      <w:r w:rsidRPr="00AD4927">
        <w:rPr>
          <w:rFonts w:ascii="Palatino Linotype" w:hAnsi="Palatino Linotype" w:cs="Arial"/>
          <w:b/>
          <w:sz w:val="24"/>
        </w:rPr>
        <w:t>0</w:t>
      </w:r>
      <w:r w:rsidR="00BB1373" w:rsidRPr="00AD4927">
        <w:rPr>
          <w:rFonts w:ascii="Palatino Linotype" w:hAnsi="Palatino Linotype" w:cs="Arial"/>
          <w:b/>
          <w:sz w:val="24"/>
        </w:rPr>
        <w:t>7142</w:t>
      </w:r>
      <w:r w:rsidR="006A508D" w:rsidRPr="00AD4927">
        <w:rPr>
          <w:rFonts w:ascii="Palatino Linotype" w:hAnsi="Palatino Linotype" w:cs="Arial"/>
          <w:b/>
          <w:sz w:val="24"/>
        </w:rPr>
        <w:t>/</w:t>
      </w:r>
      <w:r w:rsidRPr="00AD4927">
        <w:rPr>
          <w:rFonts w:ascii="Palatino Linotype" w:hAnsi="Palatino Linotype" w:cs="Arial"/>
          <w:b/>
          <w:bCs/>
          <w:sz w:val="24"/>
        </w:rPr>
        <w:t>INFOEM/IP/RR/201</w:t>
      </w:r>
      <w:r w:rsidR="00AD3A20" w:rsidRPr="00AD4927">
        <w:rPr>
          <w:rFonts w:ascii="Palatino Linotype" w:hAnsi="Palatino Linotype" w:cs="Arial"/>
          <w:b/>
          <w:bCs/>
          <w:sz w:val="24"/>
        </w:rPr>
        <w:t>9</w:t>
      </w:r>
      <w:r w:rsidRPr="00AD4927">
        <w:rPr>
          <w:rFonts w:ascii="Palatino Linotype" w:hAnsi="Palatino Linotype" w:cs="Arial"/>
          <w:sz w:val="24"/>
        </w:rPr>
        <w:t xml:space="preserve">, promovido </w:t>
      </w:r>
      <w:r w:rsidR="004B2B22" w:rsidRPr="00AD4927">
        <w:rPr>
          <w:rFonts w:ascii="Palatino Linotype" w:hAnsi="Palatino Linotype" w:cs="Arial"/>
          <w:sz w:val="24"/>
        </w:rPr>
        <w:t xml:space="preserve">por un particular </w:t>
      </w:r>
      <w:r w:rsidR="00821561" w:rsidRPr="00AD4927">
        <w:rPr>
          <w:rFonts w:ascii="Palatino Linotype" w:eastAsia="Times New Roman" w:hAnsi="Palatino Linotype" w:cs="Arial"/>
          <w:sz w:val="24"/>
          <w:szCs w:val="24"/>
          <w:lang w:val="es-ES"/>
        </w:rPr>
        <w:t>de manera anónima</w:t>
      </w:r>
      <w:r w:rsidR="006A6315" w:rsidRPr="00AD4927">
        <w:rPr>
          <w:rFonts w:ascii="Palatino Linotype" w:eastAsia="Times New Roman" w:hAnsi="Palatino Linotype" w:cs="Times New Roman"/>
          <w:b/>
          <w:sz w:val="24"/>
          <w:szCs w:val="24"/>
          <w:lang w:val="es-ES"/>
        </w:rPr>
        <w:t>,</w:t>
      </w:r>
      <w:r w:rsidR="006A6315" w:rsidRPr="00AD4927">
        <w:rPr>
          <w:rFonts w:ascii="Palatino Linotype" w:eastAsia="Times New Roman" w:hAnsi="Palatino Linotype" w:cs="Arial"/>
          <w:b/>
          <w:sz w:val="24"/>
          <w:szCs w:val="24"/>
          <w:lang w:val="es-ES"/>
        </w:rPr>
        <w:t xml:space="preserve"> </w:t>
      </w:r>
      <w:r w:rsidR="00821561" w:rsidRPr="00AD4927">
        <w:rPr>
          <w:rFonts w:ascii="Palatino Linotype" w:eastAsia="Times New Roman" w:hAnsi="Palatino Linotype" w:cs="Arial"/>
          <w:sz w:val="24"/>
          <w:szCs w:val="24"/>
          <w:lang w:val="es-ES"/>
        </w:rPr>
        <w:t>y que</w:t>
      </w:r>
      <w:r w:rsidR="00821561" w:rsidRPr="00AD4927">
        <w:rPr>
          <w:rFonts w:ascii="Palatino Linotype" w:eastAsia="Times New Roman" w:hAnsi="Palatino Linotype" w:cs="Arial"/>
          <w:b/>
          <w:sz w:val="24"/>
          <w:szCs w:val="24"/>
          <w:lang w:val="es-ES"/>
        </w:rPr>
        <w:t xml:space="preserve"> </w:t>
      </w:r>
      <w:r w:rsidR="006A6315" w:rsidRPr="00AD4927">
        <w:rPr>
          <w:rFonts w:ascii="Palatino Linotype" w:eastAsia="Times New Roman" w:hAnsi="Palatino Linotype" w:cs="Arial"/>
          <w:sz w:val="24"/>
          <w:szCs w:val="24"/>
          <w:lang w:val="es-ES"/>
        </w:rPr>
        <w:t>en lo sucesivo</w:t>
      </w:r>
      <w:r w:rsidR="00413F54" w:rsidRPr="00AD4927">
        <w:rPr>
          <w:rFonts w:ascii="Palatino Linotype" w:eastAsia="Times New Roman" w:hAnsi="Palatino Linotype" w:cs="Arial"/>
          <w:sz w:val="24"/>
          <w:szCs w:val="24"/>
          <w:lang w:val="es-ES"/>
        </w:rPr>
        <w:t xml:space="preserve"> se le denominará</w:t>
      </w:r>
      <w:r w:rsidR="006A6315" w:rsidRPr="00AD4927">
        <w:rPr>
          <w:rFonts w:ascii="Palatino Linotype" w:eastAsia="Times New Roman" w:hAnsi="Palatino Linotype" w:cs="Arial"/>
          <w:b/>
          <w:sz w:val="24"/>
          <w:szCs w:val="24"/>
          <w:lang w:val="es-ES"/>
        </w:rPr>
        <w:t xml:space="preserve"> </w:t>
      </w:r>
      <w:r w:rsidR="00FD2D64" w:rsidRPr="00AD4927">
        <w:rPr>
          <w:rFonts w:ascii="Palatino Linotype" w:eastAsia="Times New Roman" w:hAnsi="Palatino Linotype" w:cs="Arial"/>
          <w:b/>
          <w:sz w:val="24"/>
          <w:szCs w:val="24"/>
          <w:lang w:val="es-ES"/>
        </w:rPr>
        <w:t>EL</w:t>
      </w:r>
      <w:r w:rsidR="006A6315" w:rsidRPr="00AD4927">
        <w:rPr>
          <w:rFonts w:ascii="Palatino Linotype" w:eastAsia="Times New Roman" w:hAnsi="Palatino Linotype" w:cs="Arial"/>
          <w:b/>
          <w:sz w:val="24"/>
          <w:szCs w:val="24"/>
          <w:lang w:val="es-ES"/>
        </w:rPr>
        <w:t xml:space="preserve"> RECURRENTE,</w:t>
      </w:r>
      <w:r w:rsidR="006A6315" w:rsidRPr="00AD4927">
        <w:rPr>
          <w:rFonts w:ascii="Palatino Linotype" w:eastAsia="Times New Roman" w:hAnsi="Palatino Linotype" w:cs="Arial"/>
          <w:sz w:val="24"/>
          <w:szCs w:val="24"/>
          <w:lang w:val="es-ES"/>
        </w:rPr>
        <w:t xml:space="preserve"> en contra de la falta </w:t>
      </w:r>
      <w:r w:rsidR="007E654B" w:rsidRPr="00AD4927">
        <w:rPr>
          <w:rFonts w:ascii="Palatino Linotype" w:eastAsia="Times New Roman" w:hAnsi="Palatino Linotype" w:cs="Arial"/>
          <w:sz w:val="24"/>
          <w:szCs w:val="24"/>
          <w:lang w:val="es-ES"/>
        </w:rPr>
        <w:t xml:space="preserve">de </w:t>
      </w:r>
      <w:r w:rsidR="006A6315" w:rsidRPr="00AD4927">
        <w:rPr>
          <w:rFonts w:ascii="Palatino Linotype" w:eastAsia="Times New Roman" w:hAnsi="Palatino Linotype" w:cs="Arial"/>
          <w:sz w:val="24"/>
          <w:szCs w:val="24"/>
          <w:lang w:val="es-ES"/>
        </w:rPr>
        <w:t xml:space="preserve">respuesta del </w:t>
      </w:r>
      <w:r w:rsidR="00034608" w:rsidRPr="00AD4927">
        <w:rPr>
          <w:rFonts w:ascii="Palatino Linotype" w:eastAsia="Times New Roman" w:hAnsi="Palatino Linotype" w:cs="Arial"/>
          <w:b/>
          <w:sz w:val="24"/>
          <w:szCs w:val="24"/>
          <w:lang w:val="es-ES"/>
        </w:rPr>
        <w:t xml:space="preserve">Ayuntamiento de </w:t>
      </w:r>
      <w:r w:rsidR="00BB1373" w:rsidRPr="00AD4927">
        <w:rPr>
          <w:rFonts w:ascii="Palatino Linotype" w:eastAsia="Times New Roman" w:hAnsi="Palatino Linotype" w:cs="Arial"/>
          <w:b/>
          <w:sz w:val="24"/>
          <w:szCs w:val="24"/>
          <w:lang w:val="es-ES"/>
        </w:rPr>
        <w:t>Acolman</w:t>
      </w:r>
      <w:r w:rsidR="006A6315" w:rsidRPr="00AD4927">
        <w:rPr>
          <w:rFonts w:ascii="Palatino Linotype" w:eastAsia="Times New Roman" w:hAnsi="Palatino Linotype" w:cs="Arial"/>
          <w:b/>
          <w:sz w:val="24"/>
          <w:szCs w:val="24"/>
          <w:lang w:val="es-ES"/>
        </w:rPr>
        <w:t xml:space="preserve">, </w:t>
      </w:r>
      <w:r w:rsidR="006A6315" w:rsidRPr="00AD4927">
        <w:rPr>
          <w:rFonts w:ascii="Palatino Linotype" w:eastAsia="Times New Roman" w:hAnsi="Palatino Linotype" w:cs="Arial"/>
          <w:sz w:val="24"/>
          <w:szCs w:val="24"/>
          <w:lang w:val="es-ES"/>
        </w:rPr>
        <w:t xml:space="preserve">en lo sucesivo </w:t>
      </w:r>
      <w:r w:rsidR="006A6315" w:rsidRPr="00AD4927">
        <w:rPr>
          <w:rFonts w:ascii="Palatino Linotype" w:eastAsia="Times New Roman" w:hAnsi="Palatino Linotype" w:cs="Arial"/>
          <w:b/>
          <w:sz w:val="24"/>
          <w:szCs w:val="24"/>
          <w:lang w:val="es-ES"/>
        </w:rPr>
        <w:t xml:space="preserve">EL SUJETO OBLIGADO, </w:t>
      </w:r>
      <w:r w:rsidR="006A6315" w:rsidRPr="00AD4927">
        <w:rPr>
          <w:rFonts w:ascii="Palatino Linotype" w:eastAsia="Times New Roman" w:hAnsi="Palatino Linotype" w:cs="Arial"/>
          <w:sz w:val="24"/>
          <w:szCs w:val="24"/>
          <w:lang w:val="es-ES"/>
        </w:rPr>
        <w:t xml:space="preserve">se procede a dictar la presente resolución con base en lo siguiente: </w:t>
      </w:r>
    </w:p>
    <w:p w:rsidR="006A6315" w:rsidRPr="00AD4927" w:rsidRDefault="006A6315" w:rsidP="005B70C1">
      <w:pPr>
        <w:spacing w:before="100" w:beforeAutospacing="1" w:after="100" w:afterAutospacing="1" w:line="240" w:lineRule="auto"/>
        <w:contextualSpacing/>
        <w:jc w:val="center"/>
        <w:rPr>
          <w:rFonts w:ascii="Palatino Linotype" w:hAnsi="Palatino Linotype" w:cs="Arial"/>
          <w:b/>
          <w:bCs/>
          <w:spacing w:val="60"/>
          <w:sz w:val="24"/>
        </w:rPr>
      </w:pPr>
    </w:p>
    <w:p w:rsidR="00D06012" w:rsidRPr="00AD4927" w:rsidRDefault="00D06012" w:rsidP="005B70C1">
      <w:pPr>
        <w:spacing w:before="100" w:beforeAutospacing="1" w:after="100" w:afterAutospacing="1" w:line="240" w:lineRule="auto"/>
        <w:contextualSpacing/>
        <w:jc w:val="center"/>
        <w:rPr>
          <w:rFonts w:ascii="Palatino Linotype" w:hAnsi="Palatino Linotype" w:cs="Arial"/>
          <w:b/>
          <w:bCs/>
          <w:spacing w:val="60"/>
          <w:sz w:val="28"/>
        </w:rPr>
      </w:pPr>
      <w:r w:rsidRPr="00AD4927">
        <w:rPr>
          <w:rFonts w:ascii="Palatino Linotype" w:hAnsi="Palatino Linotype" w:cs="Arial"/>
          <w:b/>
          <w:bCs/>
          <w:spacing w:val="60"/>
          <w:sz w:val="28"/>
        </w:rPr>
        <w:t>RESULTANDO</w:t>
      </w:r>
    </w:p>
    <w:p w:rsidR="00D06012" w:rsidRPr="00AD4927" w:rsidRDefault="00D06012" w:rsidP="005B70C1">
      <w:pPr>
        <w:spacing w:before="100" w:beforeAutospacing="1" w:after="100" w:afterAutospacing="1" w:line="240" w:lineRule="auto"/>
        <w:contextualSpacing/>
        <w:jc w:val="center"/>
        <w:rPr>
          <w:rFonts w:ascii="Palatino Linotype" w:hAnsi="Palatino Linotype" w:cs="Arial"/>
          <w:b/>
          <w:bCs/>
          <w:spacing w:val="60"/>
          <w:sz w:val="24"/>
        </w:rPr>
      </w:pPr>
    </w:p>
    <w:p w:rsidR="001F1FCA" w:rsidRPr="00AD4927" w:rsidRDefault="001F1FCA" w:rsidP="005B70C1">
      <w:pPr>
        <w:spacing w:before="100" w:beforeAutospacing="1" w:after="100" w:afterAutospacing="1" w:line="360" w:lineRule="auto"/>
        <w:contextualSpacing/>
        <w:jc w:val="both"/>
        <w:rPr>
          <w:rFonts w:ascii="Palatino Linotype" w:hAnsi="Palatino Linotype" w:cs="Arial"/>
          <w:b/>
          <w:bCs/>
          <w:sz w:val="24"/>
        </w:rPr>
      </w:pPr>
      <w:r w:rsidRPr="00AD4927">
        <w:rPr>
          <w:rFonts w:ascii="Palatino Linotype" w:hAnsi="Palatino Linotype" w:cs="Arial"/>
          <w:b/>
          <w:sz w:val="28"/>
          <w:szCs w:val="28"/>
        </w:rPr>
        <w:t>I.</w:t>
      </w:r>
      <w:r w:rsidRPr="00AD4927">
        <w:rPr>
          <w:rFonts w:ascii="Palatino Linotype" w:hAnsi="Palatino Linotype" w:cs="Arial"/>
          <w:b/>
        </w:rPr>
        <w:t xml:space="preserve"> </w:t>
      </w:r>
      <w:r w:rsidRPr="00AD4927">
        <w:rPr>
          <w:rFonts w:ascii="Palatino Linotype" w:hAnsi="Palatino Linotype" w:cs="Arial"/>
          <w:sz w:val="24"/>
        </w:rPr>
        <w:t xml:space="preserve">En fecha </w:t>
      </w:r>
      <w:r w:rsidR="0086248B" w:rsidRPr="00AD4927">
        <w:rPr>
          <w:rFonts w:ascii="Palatino Linotype" w:hAnsi="Palatino Linotype" w:cs="Arial"/>
          <w:sz w:val="24"/>
        </w:rPr>
        <w:t xml:space="preserve">uno </w:t>
      </w:r>
      <w:r w:rsidR="00603A36" w:rsidRPr="00AD4927">
        <w:rPr>
          <w:rFonts w:ascii="Palatino Linotype" w:hAnsi="Palatino Linotype" w:cs="Arial"/>
          <w:sz w:val="24"/>
        </w:rPr>
        <w:t xml:space="preserve">de </w:t>
      </w:r>
      <w:r w:rsidR="0086248B" w:rsidRPr="00AD4927">
        <w:rPr>
          <w:rFonts w:ascii="Palatino Linotype" w:hAnsi="Palatino Linotype" w:cs="Arial"/>
          <w:sz w:val="24"/>
        </w:rPr>
        <w:t xml:space="preserve">agosto </w:t>
      </w:r>
      <w:r w:rsidR="0086528A" w:rsidRPr="00AD4927">
        <w:rPr>
          <w:rFonts w:ascii="Palatino Linotype" w:hAnsi="Palatino Linotype" w:cs="Arial"/>
          <w:sz w:val="24"/>
        </w:rPr>
        <w:t>d</w:t>
      </w:r>
      <w:r w:rsidR="004C474B" w:rsidRPr="00AD4927">
        <w:rPr>
          <w:rFonts w:ascii="Palatino Linotype" w:hAnsi="Palatino Linotype" w:cs="Arial"/>
          <w:sz w:val="24"/>
        </w:rPr>
        <w:t>e dos mil dieci</w:t>
      </w:r>
      <w:r w:rsidR="00AD3A20" w:rsidRPr="00AD4927">
        <w:rPr>
          <w:rFonts w:ascii="Palatino Linotype" w:hAnsi="Palatino Linotype" w:cs="Arial"/>
          <w:sz w:val="24"/>
        </w:rPr>
        <w:t>nueve</w:t>
      </w:r>
      <w:r w:rsidRPr="00AD4927">
        <w:rPr>
          <w:rFonts w:ascii="Palatino Linotype" w:hAnsi="Palatino Linotype" w:cs="Arial"/>
          <w:sz w:val="24"/>
        </w:rPr>
        <w:t xml:space="preserve">, </w:t>
      </w:r>
      <w:r w:rsidR="00603A36" w:rsidRPr="00AD4927">
        <w:rPr>
          <w:rFonts w:ascii="Palatino Linotype" w:hAnsi="Palatino Linotype" w:cs="Arial"/>
          <w:b/>
          <w:sz w:val="24"/>
        </w:rPr>
        <w:t>EL</w:t>
      </w:r>
      <w:r w:rsidR="00877031" w:rsidRPr="00AD4927">
        <w:rPr>
          <w:rFonts w:ascii="Palatino Linotype" w:hAnsi="Palatino Linotype" w:cs="Arial"/>
          <w:b/>
          <w:sz w:val="24"/>
        </w:rPr>
        <w:t xml:space="preserve"> </w:t>
      </w:r>
      <w:r w:rsidRPr="00AD4927">
        <w:rPr>
          <w:rFonts w:ascii="Palatino Linotype" w:hAnsi="Palatino Linotype" w:cs="Arial"/>
          <w:b/>
          <w:sz w:val="24"/>
        </w:rPr>
        <w:t>RECURRENTE</w:t>
      </w:r>
      <w:r w:rsidRPr="00AD4927">
        <w:rPr>
          <w:rFonts w:ascii="Palatino Linotype" w:hAnsi="Palatino Linotype" w:cs="Arial"/>
          <w:sz w:val="24"/>
        </w:rPr>
        <w:t xml:space="preserve"> presentó a través del Sistema de Acceso a la Información Mexiquense, en lo subsecuente </w:t>
      </w:r>
      <w:r w:rsidRPr="00AD4927">
        <w:rPr>
          <w:rFonts w:ascii="Palatino Linotype" w:hAnsi="Palatino Linotype" w:cs="Arial"/>
          <w:b/>
          <w:sz w:val="24"/>
        </w:rPr>
        <w:t>EL SAIMEX</w:t>
      </w:r>
      <w:r w:rsidRPr="00AD4927">
        <w:rPr>
          <w:rFonts w:ascii="Palatino Linotype" w:hAnsi="Palatino Linotype" w:cs="Arial"/>
          <w:sz w:val="24"/>
        </w:rPr>
        <w:t xml:space="preserve"> ante </w:t>
      </w:r>
      <w:r w:rsidRPr="00AD4927">
        <w:rPr>
          <w:rFonts w:ascii="Palatino Linotype" w:hAnsi="Palatino Linotype" w:cs="Arial"/>
          <w:b/>
          <w:sz w:val="24"/>
        </w:rPr>
        <w:t>EL SUJETO OBLIGADO</w:t>
      </w:r>
      <w:r w:rsidRPr="00AD4927">
        <w:rPr>
          <w:rFonts w:ascii="Palatino Linotype" w:hAnsi="Palatino Linotype" w:cs="Arial"/>
          <w:sz w:val="24"/>
        </w:rPr>
        <w:t xml:space="preserve">, la solicitud de acceso a la información pública, a la que se le asignó el número de expediente </w:t>
      </w:r>
      <w:r w:rsidR="00BB1373" w:rsidRPr="00AD4927">
        <w:rPr>
          <w:rFonts w:ascii="Palatino Linotype" w:hAnsi="Palatino Linotype" w:cs="Arial"/>
          <w:b/>
          <w:bCs/>
          <w:sz w:val="24"/>
        </w:rPr>
        <w:t>00093</w:t>
      </w:r>
      <w:r w:rsidR="0086248B" w:rsidRPr="00AD4927">
        <w:rPr>
          <w:rFonts w:ascii="Palatino Linotype" w:hAnsi="Palatino Linotype" w:cs="Arial"/>
          <w:b/>
          <w:bCs/>
          <w:sz w:val="24"/>
        </w:rPr>
        <w:t>/</w:t>
      </w:r>
      <w:r w:rsidR="00BB1373" w:rsidRPr="00AD4927">
        <w:rPr>
          <w:rFonts w:ascii="Palatino Linotype" w:hAnsi="Palatino Linotype" w:cs="Arial"/>
          <w:b/>
          <w:bCs/>
          <w:sz w:val="24"/>
        </w:rPr>
        <w:t>ACOLMAN</w:t>
      </w:r>
      <w:r w:rsidR="0086248B" w:rsidRPr="00AD4927">
        <w:rPr>
          <w:rFonts w:ascii="Palatino Linotype" w:hAnsi="Palatino Linotype" w:cs="Arial"/>
          <w:b/>
          <w:bCs/>
          <w:sz w:val="24"/>
        </w:rPr>
        <w:t>/IP/2019</w:t>
      </w:r>
      <w:r w:rsidRPr="00AD4927">
        <w:rPr>
          <w:rFonts w:ascii="Palatino Linotype" w:hAnsi="Palatino Linotype" w:cs="Arial"/>
          <w:sz w:val="24"/>
        </w:rPr>
        <w:t xml:space="preserve">, </w:t>
      </w:r>
      <w:r w:rsidR="0086528A" w:rsidRPr="00AD4927">
        <w:rPr>
          <w:rFonts w:ascii="Palatino Linotype" w:hAnsi="Palatino Linotype" w:cs="Arial"/>
          <w:bCs/>
          <w:sz w:val="24"/>
        </w:rPr>
        <w:t>por medio de</w:t>
      </w:r>
      <w:r w:rsidR="004C1E8F" w:rsidRPr="00AD4927">
        <w:rPr>
          <w:rFonts w:ascii="Palatino Linotype" w:hAnsi="Palatino Linotype" w:cs="Arial"/>
          <w:bCs/>
          <w:sz w:val="24"/>
        </w:rPr>
        <w:t xml:space="preserve"> </w:t>
      </w:r>
      <w:r w:rsidR="0086528A" w:rsidRPr="00AD4927">
        <w:rPr>
          <w:rFonts w:ascii="Palatino Linotype" w:hAnsi="Palatino Linotype" w:cs="Arial"/>
          <w:bCs/>
          <w:sz w:val="24"/>
        </w:rPr>
        <w:t>l</w:t>
      </w:r>
      <w:r w:rsidR="004C1E8F" w:rsidRPr="00AD4927">
        <w:rPr>
          <w:rFonts w:ascii="Palatino Linotype" w:hAnsi="Palatino Linotype" w:cs="Arial"/>
          <w:bCs/>
          <w:sz w:val="24"/>
        </w:rPr>
        <w:t>a</w:t>
      </w:r>
      <w:r w:rsidR="0086528A" w:rsidRPr="00AD4927">
        <w:rPr>
          <w:rFonts w:ascii="Palatino Linotype" w:hAnsi="Palatino Linotype" w:cs="Arial"/>
          <w:bCs/>
          <w:sz w:val="24"/>
        </w:rPr>
        <w:t xml:space="preserve"> cual </w:t>
      </w:r>
      <w:r w:rsidR="00CD506B" w:rsidRPr="00AD4927">
        <w:rPr>
          <w:rFonts w:ascii="Palatino Linotype" w:hAnsi="Palatino Linotype" w:cs="Arial"/>
          <w:bCs/>
          <w:sz w:val="24"/>
        </w:rPr>
        <w:t>requirió</w:t>
      </w:r>
      <w:r w:rsidR="00454CD4" w:rsidRPr="00AD4927">
        <w:rPr>
          <w:rFonts w:ascii="Palatino Linotype" w:hAnsi="Palatino Linotype" w:cs="Arial"/>
          <w:bCs/>
          <w:sz w:val="24"/>
        </w:rPr>
        <w:t xml:space="preserve"> se le entregara vía </w:t>
      </w:r>
      <w:r w:rsidR="00454CD4" w:rsidRPr="00AD4927">
        <w:rPr>
          <w:rFonts w:ascii="Palatino Linotype" w:hAnsi="Palatino Linotype" w:cs="Arial"/>
          <w:b/>
          <w:bCs/>
          <w:sz w:val="24"/>
        </w:rPr>
        <w:t>SAIMEX</w:t>
      </w:r>
      <w:r w:rsidR="00454CD4" w:rsidRPr="00AD4927">
        <w:rPr>
          <w:rFonts w:ascii="Palatino Linotype" w:hAnsi="Palatino Linotype" w:cs="Arial"/>
          <w:bCs/>
          <w:sz w:val="24"/>
        </w:rPr>
        <w:t xml:space="preserve"> lo siguiente:</w:t>
      </w:r>
    </w:p>
    <w:p w:rsidR="001F1FCA" w:rsidRPr="00AD4927" w:rsidRDefault="001F1FCA" w:rsidP="005B70C1">
      <w:pPr>
        <w:tabs>
          <w:tab w:val="left" w:pos="851"/>
        </w:tabs>
        <w:spacing w:before="100" w:beforeAutospacing="1" w:after="100" w:afterAutospacing="1" w:line="240" w:lineRule="auto"/>
        <w:ind w:left="851" w:right="901"/>
        <w:contextualSpacing/>
        <w:jc w:val="both"/>
        <w:rPr>
          <w:rFonts w:ascii="Palatino Linotype" w:hAnsi="Palatino Linotype" w:cs="Arial"/>
          <w:i/>
          <w:sz w:val="22"/>
          <w:szCs w:val="22"/>
        </w:rPr>
      </w:pPr>
    </w:p>
    <w:p w:rsidR="00AD3A20" w:rsidRPr="00AD4927" w:rsidRDefault="00535903" w:rsidP="005B70C1">
      <w:pPr>
        <w:tabs>
          <w:tab w:val="left" w:pos="851"/>
        </w:tabs>
        <w:spacing w:before="100" w:beforeAutospacing="1" w:after="100" w:afterAutospacing="1" w:line="240" w:lineRule="auto"/>
        <w:ind w:left="851" w:right="902"/>
        <w:contextualSpacing/>
        <w:jc w:val="both"/>
        <w:rPr>
          <w:rFonts w:ascii="Palatino Linotype" w:hAnsi="Palatino Linotype" w:cs="Arial"/>
          <w:i/>
          <w:sz w:val="22"/>
          <w:szCs w:val="22"/>
        </w:rPr>
      </w:pPr>
      <w:r w:rsidRPr="00AD4927">
        <w:rPr>
          <w:rFonts w:ascii="Palatino Linotype" w:hAnsi="Palatino Linotype" w:cs="Arial"/>
          <w:i/>
          <w:sz w:val="22"/>
          <w:szCs w:val="22"/>
        </w:rPr>
        <w:t>“</w:t>
      </w:r>
      <w:r w:rsidR="0086248B" w:rsidRPr="00AD4927">
        <w:rPr>
          <w:rFonts w:ascii="Palatino Linotype" w:hAnsi="Palatino Linotype" w:cs="Arial"/>
          <w:i/>
          <w:sz w:val="22"/>
          <w:szCs w:val="22"/>
        </w:rPr>
        <w:t xml:space="preserve">Solicito se me proporciones la siguiente información: 1. Presupuesto total asignado a la Contraloría Interna Municipal durante los ejercicios 2016, 2017, 2018 y 2019 (aprobado y sus modificaciones). 2. Número de servidores públicos adscritos a la Contraloría Interna Municipal, indicando la información correspondiente al 31 de diciembre de los años 2016, 2017, 2018 y al 31 de marzo de 2019. 3. Organigrama </w:t>
      </w:r>
      <w:proofErr w:type="gramStart"/>
      <w:r w:rsidR="0086248B" w:rsidRPr="00AD4927">
        <w:rPr>
          <w:rFonts w:ascii="Palatino Linotype" w:hAnsi="Palatino Linotype" w:cs="Arial"/>
          <w:i/>
          <w:sz w:val="22"/>
          <w:szCs w:val="22"/>
        </w:rPr>
        <w:t>autorizado</w:t>
      </w:r>
      <w:proofErr w:type="gramEnd"/>
      <w:r w:rsidR="0086248B" w:rsidRPr="00AD4927">
        <w:rPr>
          <w:rFonts w:ascii="Palatino Linotype" w:hAnsi="Palatino Linotype" w:cs="Arial"/>
          <w:i/>
          <w:sz w:val="22"/>
          <w:szCs w:val="22"/>
        </w:rPr>
        <w:t xml:space="preserve"> (legible) de la Contraloría Interna Municipal correspondiente a los ejercicios fiscales 2016, 2017, 2018 y 2019 (incluyendo el acta de sesión de cabildo en la cual fue autorizado). 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5. Sueldo neto anual percibido </w:t>
      </w:r>
      <w:r w:rsidR="0086248B" w:rsidRPr="00AD4927">
        <w:rPr>
          <w:rFonts w:ascii="Palatino Linotype" w:hAnsi="Palatino Linotype" w:cs="Arial"/>
          <w:i/>
          <w:sz w:val="22"/>
          <w:szCs w:val="22"/>
        </w:rPr>
        <w:lastRenderedPageBreak/>
        <w:t>por el titular de la Contraloría Interna Municipal, mostrando la información correspondiente a los años 2016, 2017, 2018 y 2019. 6. Total de egresos del capítulo 1000 “Servicios Personales” de los ejercicios 2016, 2017 y 2018, ejercidos por la Contraloría Interna Municipal y presupuesto programado para 2019 para este mismo rubro por la Contraloría Interna Municipal. 7.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r w:rsidR="009567C2" w:rsidRPr="00AD4927">
        <w:rPr>
          <w:rFonts w:ascii="Palatino Linotype" w:hAnsi="Palatino Linotype" w:cs="Arial"/>
          <w:i/>
          <w:sz w:val="22"/>
          <w:szCs w:val="22"/>
        </w:rPr>
        <w:t>”</w:t>
      </w:r>
      <w:r w:rsidR="00AD3A20" w:rsidRPr="00AD4927">
        <w:rPr>
          <w:rFonts w:ascii="Palatino Linotype" w:hAnsi="Palatino Linotype" w:cs="Arial"/>
          <w:i/>
          <w:sz w:val="22"/>
          <w:szCs w:val="22"/>
        </w:rPr>
        <w:t xml:space="preserve"> (</w:t>
      </w:r>
      <w:proofErr w:type="gramStart"/>
      <w:r w:rsidR="00AD3A20" w:rsidRPr="00AD4927">
        <w:rPr>
          <w:rFonts w:ascii="Palatino Linotype" w:hAnsi="Palatino Linotype" w:cs="Arial"/>
          <w:i/>
          <w:sz w:val="22"/>
          <w:szCs w:val="22"/>
        </w:rPr>
        <w:t>sic</w:t>
      </w:r>
      <w:proofErr w:type="gramEnd"/>
      <w:r w:rsidR="00AD3A20" w:rsidRPr="00AD4927">
        <w:rPr>
          <w:rFonts w:ascii="Palatino Linotype" w:hAnsi="Palatino Linotype" w:cs="Arial"/>
          <w:i/>
          <w:sz w:val="22"/>
          <w:szCs w:val="22"/>
        </w:rPr>
        <w:t>)</w:t>
      </w:r>
    </w:p>
    <w:p w:rsidR="00AD3A20" w:rsidRPr="00AD4927" w:rsidRDefault="00AD3A20" w:rsidP="005B70C1">
      <w:pPr>
        <w:tabs>
          <w:tab w:val="left" w:pos="851"/>
        </w:tabs>
        <w:spacing w:before="100" w:beforeAutospacing="1" w:after="100" w:afterAutospacing="1" w:line="240" w:lineRule="auto"/>
        <w:ind w:left="851" w:right="901"/>
        <w:contextualSpacing/>
        <w:jc w:val="both"/>
        <w:rPr>
          <w:rFonts w:ascii="Palatino Linotype" w:hAnsi="Palatino Linotype" w:cs="Arial"/>
          <w:i/>
          <w:sz w:val="22"/>
          <w:szCs w:val="22"/>
        </w:rPr>
      </w:pPr>
    </w:p>
    <w:p w:rsidR="00BB1373" w:rsidRPr="00AD4927" w:rsidRDefault="00BB1373" w:rsidP="005B70C1">
      <w:pPr>
        <w:spacing w:before="100" w:beforeAutospacing="1" w:after="100" w:afterAutospacing="1" w:line="360" w:lineRule="auto"/>
        <w:contextualSpacing/>
        <w:jc w:val="both"/>
        <w:rPr>
          <w:rFonts w:ascii="Palatino Linotype" w:hAnsi="Palatino Linotype"/>
          <w:b/>
          <w:sz w:val="28"/>
          <w:szCs w:val="28"/>
          <w:lang w:val="es-MX"/>
        </w:rPr>
      </w:pPr>
      <w:r w:rsidRPr="00AD4927">
        <w:rPr>
          <w:rFonts w:ascii="Palatino Linotype" w:hAnsi="Palatino Linotype"/>
          <w:b/>
          <w:sz w:val="28"/>
          <w:szCs w:val="28"/>
          <w:lang w:val="es-MX"/>
        </w:rPr>
        <w:t xml:space="preserve">II. </w:t>
      </w:r>
      <w:r w:rsidRPr="00AD4927">
        <w:rPr>
          <w:rFonts w:ascii="Palatino Linotype" w:hAnsi="Palatino Linotype"/>
          <w:sz w:val="24"/>
          <w:szCs w:val="24"/>
        </w:rPr>
        <w:t>Con base en el detalle de seguimiento del</w:t>
      </w:r>
      <w:r w:rsidRPr="00AD4927">
        <w:rPr>
          <w:rFonts w:ascii="Palatino Linotype" w:hAnsi="Palatino Linotype"/>
          <w:b/>
          <w:sz w:val="24"/>
          <w:szCs w:val="24"/>
        </w:rPr>
        <w:t xml:space="preserve"> SAIMEX</w:t>
      </w:r>
      <w:r w:rsidRPr="00AD4927">
        <w:rPr>
          <w:rFonts w:ascii="Palatino Linotype" w:hAnsi="Palatino Linotype"/>
          <w:sz w:val="24"/>
          <w:szCs w:val="24"/>
        </w:rPr>
        <w:t>, se advierte que en fecha</w:t>
      </w:r>
      <w:r w:rsidR="00C34044" w:rsidRPr="00AD4927">
        <w:rPr>
          <w:rFonts w:ascii="Palatino Linotype" w:hAnsi="Palatino Linotype"/>
          <w:sz w:val="24"/>
          <w:szCs w:val="24"/>
        </w:rPr>
        <w:t xml:space="preserve"> veintidós</w:t>
      </w:r>
      <w:r w:rsidRPr="00AD4927">
        <w:rPr>
          <w:rFonts w:ascii="Palatino Linotype" w:hAnsi="Palatino Linotype"/>
          <w:sz w:val="24"/>
          <w:szCs w:val="24"/>
        </w:rPr>
        <w:t xml:space="preserve"> de agosto de dos mil diecinueve, la Unidad de Transparencia del</w:t>
      </w:r>
      <w:r w:rsidRPr="00AD4927">
        <w:rPr>
          <w:rFonts w:ascii="Palatino Linotype" w:hAnsi="Palatino Linotype"/>
          <w:b/>
          <w:sz w:val="24"/>
          <w:szCs w:val="24"/>
        </w:rPr>
        <w:t xml:space="preserve"> SUJETO OBLIGADO</w:t>
      </w:r>
      <w:r w:rsidRPr="00AD4927">
        <w:rPr>
          <w:rFonts w:ascii="Palatino Linotype" w:hAnsi="Palatino Linotype"/>
          <w:sz w:val="24"/>
          <w:szCs w:val="24"/>
        </w:rPr>
        <w:t xml:space="preserve"> turnó mediante requerimiento, el contenido de la solicitud de información al Servidor Público Habilitado que consideró competente, tal y como se aprecia a continuación:</w:t>
      </w:r>
    </w:p>
    <w:p w:rsidR="00BB1373" w:rsidRPr="00AD4927" w:rsidRDefault="00BB1373" w:rsidP="005B70C1">
      <w:pPr>
        <w:spacing w:before="100" w:beforeAutospacing="1" w:after="100" w:afterAutospacing="1" w:line="360" w:lineRule="auto"/>
        <w:contextualSpacing/>
        <w:jc w:val="both"/>
        <w:rPr>
          <w:rFonts w:ascii="Palatino Linotype" w:hAnsi="Palatino Linotype"/>
          <w:b/>
          <w:sz w:val="28"/>
          <w:szCs w:val="28"/>
          <w:lang w:val="es-MX"/>
        </w:rPr>
      </w:pPr>
    </w:p>
    <w:p w:rsidR="00BB1373" w:rsidRPr="00AD4927" w:rsidRDefault="00BB1373" w:rsidP="005B70C1">
      <w:pPr>
        <w:spacing w:before="100" w:beforeAutospacing="1" w:after="100" w:afterAutospacing="1" w:line="360" w:lineRule="auto"/>
        <w:contextualSpacing/>
        <w:jc w:val="both"/>
        <w:rPr>
          <w:rFonts w:ascii="Palatino Linotype" w:hAnsi="Palatino Linotype"/>
          <w:b/>
          <w:sz w:val="28"/>
          <w:szCs w:val="28"/>
          <w:lang w:val="es-MX"/>
        </w:rPr>
      </w:pPr>
      <w:r w:rsidRPr="00AD4927">
        <w:rPr>
          <w:noProof/>
          <w:lang w:val="es-ES"/>
        </w:rPr>
        <w:drawing>
          <wp:inline distT="0" distB="0" distL="0" distR="0" wp14:anchorId="627FFC1A" wp14:editId="2924C162">
            <wp:extent cx="5781675" cy="18859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12" t="34496" r="4616" b="44456"/>
                    <a:stretch/>
                  </pic:blipFill>
                  <pic:spPr bwMode="auto">
                    <a:xfrm>
                      <a:off x="0" y="0"/>
                      <a:ext cx="5781675" cy="1885950"/>
                    </a:xfrm>
                    <a:prstGeom prst="rect">
                      <a:avLst/>
                    </a:prstGeom>
                    <a:ln>
                      <a:noFill/>
                    </a:ln>
                    <a:extLst>
                      <a:ext uri="{53640926-AAD7-44D8-BBD7-CCE9431645EC}">
                        <a14:shadowObscured xmlns:a14="http://schemas.microsoft.com/office/drawing/2010/main"/>
                      </a:ext>
                    </a:extLst>
                  </pic:spPr>
                </pic:pic>
              </a:graphicData>
            </a:graphic>
          </wp:inline>
        </w:drawing>
      </w:r>
    </w:p>
    <w:p w:rsidR="00BB1373" w:rsidRPr="00AD4927" w:rsidRDefault="00BB1373" w:rsidP="005B70C1">
      <w:pPr>
        <w:spacing w:before="100" w:beforeAutospacing="1" w:after="100" w:afterAutospacing="1" w:line="360" w:lineRule="auto"/>
        <w:contextualSpacing/>
        <w:jc w:val="both"/>
        <w:rPr>
          <w:rFonts w:ascii="Palatino Linotype" w:hAnsi="Palatino Linotype"/>
          <w:b/>
          <w:sz w:val="28"/>
          <w:szCs w:val="28"/>
          <w:lang w:val="es-MX"/>
        </w:rPr>
      </w:pPr>
    </w:p>
    <w:p w:rsidR="00BB1373" w:rsidRPr="00AD4927" w:rsidRDefault="00BB1373" w:rsidP="005B70C1">
      <w:pPr>
        <w:spacing w:before="100" w:beforeAutospacing="1" w:after="100" w:afterAutospacing="1" w:line="360" w:lineRule="auto"/>
        <w:contextualSpacing/>
        <w:jc w:val="both"/>
        <w:rPr>
          <w:rFonts w:ascii="Palatino Linotype" w:hAnsi="Palatino Linotype"/>
          <w:b/>
          <w:sz w:val="28"/>
          <w:szCs w:val="28"/>
          <w:lang w:val="es-MX"/>
        </w:rPr>
      </w:pPr>
      <w:r w:rsidRPr="00AD4927">
        <w:rPr>
          <w:rFonts w:ascii="Palatino Linotype" w:hAnsi="Palatino Linotype"/>
          <w:b/>
          <w:sz w:val="28"/>
          <w:szCs w:val="28"/>
          <w:lang w:val="es-MX"/>
        </w:rPr>
        <w:t xml:space="preserve">III. </w:t>
      </w:r>
      <w:r w:rsidRPr="00AD4927">
        <w:rPr>
          <w:rFonts w:ascii="Palatino Linotype" w:eastAsia="Times New Roman" w:hAnsi="Palatino Linotype" w:cs="Times New Roman"/>
          <w:sz w:val="24"/>
          <w:szCs w:val="24"/>
          <w:lang w:val="es-MX"/>
        </w:rPr>
        <w:t xml:space="preserve">De las constancias que obran en </w:t>
      </w:r>
      <w:r w:rsidRPr="00AD4927">
        <w:rPr>
          <w:rFonts w:ascii="Palatino Linotype" w:eastAsia="Times New Roman" w:hAnsi="Palatino Linotype" w:cs="Times New Roman"/>
          <w:b/>
          <w:sz w:val="24"/>
          <w:szCs w:val="24"/>
          <w:lang w:val="es-MX"/>
        </w:rPr>
        <w:t>EL SAIMEX,</w:t>
      </w:r>
      <w:r w:rsidRPr="00AD4927">
        <w:rPr>
          <w:rFonts w:ascii="Palatino Linotype" w:eastAsia="Times New Roman" w:hAnsi="Palatino Linotype" w:cs="Times New Roman"/>
          <w:sz w:val="24"/>
          <w:szCs w:val="24"/>
          <w:lang w:val="es-MX"/>
        </w:rPr>
        <w:t xml:space="preserve"> se advierte que en fecha veintidós de agosto de dos mil </w:t>
      </w:r>
      <w:r w:rsidRPr="00AD4927">
        <w:rPr>
          <w:rFonts w:ascii="Palatino Linotype" w:eastAsia="Times New Roman" w:hAnsi="Palatino Linotype" w:cs="Arial"/>
          <w:sz w:val="24"/>
          <w:szCs w:val="24"/>
          <w:lang w:val="es-MX"/>
        </w:rPr>
        <w:t>diecinueve</w:t>
      </w:r>
      <w:r w:rsidRPr="00AD4927">
        <w:rPr>
          <w:rFonts w:ascii="Palatino Linotype" w:eastAsia="Times New Roman" w:hAnsi="Palatino Linotype" w:cs="Times New Roman"/>
          <w:sz w:val="24"/>
          <w:szCs w:val="24"/>
          <w:lang w:val="es-MX"/>
        </w:rPr>
        <w:t xml:space="preserve">, </w:t>
      </w:r>
      <w:r w:rsidRPr="00AD4927">
        <w:rPr>
          <w:rFonts w:ascii="Palatino Linotype" w:eastAsia="Times New Roman" w:hAnsi="Palatino Linotype" w:cs="Times New Roman"/>
          <w:b/>
          <w:sz w:val="24"/>
          <w:szCs w:val="24"/>
          <w:lang w:val="es-MX"/>
        </w:rPr>
        <w:t xml:space="preserve">EL SUJETO OBLIGADO </w:t>
      </w:r>
      <w:r w:rsidRPr="00AD4927">
        <w:rPr>
          <w:rFonts w:ascii="Palatino Linotype" w:eastAsia="Times New Roman" w:hAnsi="Palatino Linotype" w:cs="Times New Roman"/>
          <w:sz w:val="24"/>
          <w:szCs w:val="24"/>
          <w:lang w:val="es-MX"/>
        </w:rPr>
        <w:t xml:space="preserve">notificó una prórroga de siete días para dar respuesta a la solicitud de información planteada por </w:t>
      </w:r>
      <w:r w:rsidRPr="00AD4927">
        <w:rPr>
          <w:rFonts w:ascii="Palatino Linotype" w:eastAsia="Times New Roman" w:hAnsi="Palatino Linotype" w:cs="Times New Roman"/>
          <w:b/>
          <w:sz w:val="24"/>
          <w:szCs w:val="24"/>
          <w:lang w:val="es-MX"/>
        </w:rPr>
        <w:t>EL RECURRENTE</w:t>
      </w:r>
      <w:r w:rsidRPr="00AD4927">
        <w:rPr>
          <w:rFonts w:ascii="Palatino Linotype" w:eastAsia="Times New Roman" w:hAnsi="Palatino Linotype" w:cs="Times New Roman"/>
          <w:sz w:val="24"/>
          <w:szCs w:val="24"/>
          <w:lang w:val="es-MX"/>
        </w:rPr>
        <w:t>.</w:t>
      </w:r>
    </w:p>
    <w:p w:rsidR="00B92D86" w:rsidRPr="00AD4927" w:rsidRDefault="00493C19" w:rsidP="005B70C1">
      <w:pPr>
        <w:spacing w:before="100" w:beforeAutospacing="1" w:after="100" w:afterAutospacing="1" w:line="360" w:lineRule="auto"/>
        <w:contextualSpacing/>
        <w:jc w:val="both"/>
        <w:rPr>
          <w:rFonts w:ascii="Palatino Linotype" w:hAnsi="Palatino Linotype" w:cs="Arial"/>
          <w:sz w:val="24"/>
        </w:rPr>
      </w:pPr>
      <w:r w:rsidRPr="00AD4927">
        <w:rPr>
          <w:rFonts w:ascii="Palatino Linotype" w:hAnsi="Palatino Linotype"/>
          <w:b/>
          <w:sz w:val="28"/>
          <w:szCs w:val="28"/>
          <w:lang w:val="es-MX"/>
        </w:rPr>
        <w:lastRenderedPageBreak/>
        <w:t>IV</w:t>
      </w:r>
      <w:r w:rsidR="00750640" w:rsidRPr="00AD4927">
        <w:rPr>
          <w:rFonts w:ascii="Palatino Linotype" w:hAnsi="Palatino Linotype"/>
          <w:b/>
          <w:sz w:val="28"/>
          <w:szCs w:val="28"/>
          <w:lang w:val="es-MX"/>
        </w:rPr>
        <w:t>.</w:t>
      </w:r>
      <w:r w:rsidR="00750640" w:rsidRPr="00AD4927">
        <w:rPr>
          <w:rFonts w:ascii="Palatino Linotype" w:hAnsi="Palatino Linotype"/>
          <w:b/>
          <w:sz w:val="24"/>
          <w:szCs w:val="24"/>
          <w:lang w:val="es-MX"/>
        </w:rPr>
        <w:t xml:space="preserve"> </w:t>
      </w:r>
      <w:r w:rsidR="00922776" w:rsidRPr="00AD4927">
        <w:rPr>
          <w:rFonts w:ascii="Palatino Linotype" w:hAnsi="Palatino Linotype"/>
          <w:sz w:val="24"/>
        </w:rPr>
        <w:t xml:space="preserve">De las constancias que obran en el </w:t>
      </w:r>
      <w:r w:rsidR="00922776" w:rsidRPr="00AD4927">
        <w:rPr>
          <w:rFonts w:ascii="Palatino Linotype" w:hAnsi="Palatino Linotype"/>
          <w:b/>
          <w:sz w:val="24"/>
        </w:rPr>
        <w:t>SAIMEX,</w:t>
      </w:r>
      <w:r w:rsidR="00922776" w:rsidRPr="00AD4927">
        <w:rPr>
          <w:rFonts w:ascii="Palatino Linotype" w:hAnsi="Palatino Linotype"/>
          <w:sz w:val="24"/>
        </w:rPr>
        <w:t xml:space="preserve"> se advierte que </w:t>
      </w:r>
      <w:r w:rsidR="00922776" w:rsidRPr="00AD4927">
        <w:rPr>
          <w:rFonts w:ascii="Palatino Linotype" w:hAnsi="Palatino Linotype" w:cs="Arial"/>
          <w:b/>
          <w:color w:val="000000"/>
          <w:sz w:val="24"/>
        </w:rPr>
        <w:t>EL SUJETO OBLIGADO</w:t>
      </w:r>
      <w:r w:rsidR="00922776" w:rsidRPr="00AD4927">
        <w:rPr>
          <w:rFonts w:ascii="Palatino Linotype" w:hAnsi="Palatino Linotype" w:cs="Arial"/>
          <w:sz w:val="24"/>
        </w:rPr>
        <w:t xml:space="preserve"> fue omiso en entregar la respuesta a la so</w:t>
      </w:r>
      <w:r w:rsidR="00B92D86" w:rsidRPr="00AD4927">
        <w:rPr>
          <w:rFonts w:ascii="Palatino Linotype" w:hAnsi="Palatino Linotype" w:cs="Arial"/>
          <w:sz w:val="24"/>
        </w:rPr>
        <w:t>licitud de información pública.</w:t>
      </w:r>
    </w:p>
    <w:p w:rsidR="00B92D86" w:rsidRPr="00AD4927" w:rsidRDefault="00B92D86" w:rsidP="005B70C1">
      <w:pPr>
        <w:spacing w:before="100" w:beforeAutospacing="1" w:after="100" w:afterAutospacing="1" w:line="360" w:lineRule="auto"/>
        <w:contextualSpacing/>
        <w:jc w:val="both"/>
        <w:rPr>
          <w:rFonts w:ascii="Palatino Linotype" w:hAnsi="Palatino Linotype" w:cs="Arial"/>
          <w:sz w:val="24"/>
        </w:rPr>
      </w:pPr>
    </w:p>
    <w:p w:rsidR="00603A36" w:rsidRPr="00AD4927" w:rsidRDefault="00493C19" w:rsidP="005B70C1">
      <w:pPr>
        <w:spacing w:before="100" w:beforeAutospacing="1" w:after="100" w:afterAutospacing="1" w:line="360" w:lineRule="auto"/>
        <w:contextualSpacing/>
        <w:jc w:val="both"/>
        <w:rPr>
          <w:rFonts w:ascii="Palatino Linotype" w:hAnsi="Palatino Linotype" w:cs="Arial"/>
          <w:sz w:val="24"/>
        </w:rPr>
      </w:pPr>
      <w:r w:rsidRPr="00AD4927">
        <w:rPr>
          <w:rFonts w:ascii="Palatino Linotype" w:hAnsi="Palatino Linotype" w:cs="Arial"/>
          <w:b/>
          <w:sz w:val="28"/>
        </w:rPr>
        <w:t>V</w:t>
      </w:r>
      <w:r w:rsidR="003D6F96" w:rsidRPr="00AD4927">
        <w:rPr>
          <w:rFonts w:ascii="Palatino Linotype" w:hAnsi="Palatino Linotype" w:cs="Arial"/>
          <w:b/>
          <w:sz w:val="28"/>
        </w:rPr>
        <w:t>.</w:t>
      </w:r>
      <w:r w:rsidR="00816858" w:rsidRPr="00AD4927">
        <w:rPr>
          <w:rFonts w:ascii="Palatino Linotype" w:hAnsi="Palatino Linotype" w:cs="Arial"/>
          <w:b/>
          <w:sz w:val="28"/>
        </w:rPr>
        <w:t xml:space="preserve"> </w:t>
      </w:r>
      <w:r w:rsidR="001A02C8" w:rsidRPr="00AD4927">
        <w:rPr>
          <w:rFonts w:ascii="Palatino Linotype" w:hAnsi="Palatino Linotype" w:cs="Arial"/>
          <w:sz w:val="24"/>
          <w:szCs w:val="24"/>
        </w:rPr>
        <w:t xml:space="preserve">Inconforme por la falta de respuesta, el </w:t>
      </w:r>
      <w:r w:rsidR="00BB1373" w:rsidRPr="00AD4927">
        <w:rPr>
          <w:rFonts w:ascii="Palatino Linotype" w:hAnsi="Palatino Linotype" w:cs="Arial"/>
          <w:sz w:val="24"/>
          <w:szCs w:val="24"/>
        </w:rPr>
        <w:t>seis</w:t>
      </w:r>
      <w:r w:rsidR="0086248B" w:rsidRPr="00AD4927">
        <w:rPr>
          <w:rFonts w:ascii="Palatino Linotype" w:hAnsi="Palatino Linotype" w:cs="Arial"/>
          <w:sz w:val="24"/>
          <w:szCs w:val="24"/>
        </w:rPr>
        <w:t xml:space="preserve"> </w:t>
      </w:r>
      <w:r w:rsidR="00603A36" w:rsidRPr="00AD4927">
        <w:rPr>
          <w:rFonts w:ascii="Palatino Linotype" w:hAnsi="Palatino Linotype" w:cs="Arial"/>
          <w:sz w:val="24"/>
          <w:szCs w:val="24"/>
        </w:rPr>
        <w:t xml:space="preserve">de </w:t>
      </w:r>
      <w:r w:rsidR="00BB1373" w:rsidRPr="00AD4927">
        <w:rPr>
          <w:rFonts w:ascii="Palatino Linotype" w:hAnsi="Palatino Linotype" w:cs="Arial"/>
          <w:sz w:val="24"/>
          <w:szCs w:val="24"/>
        </w:rPr>
        <w:t>septiembre</w:t>
      </w:r>
      <w:r w:rsidR="0086248B" w:rsidRPr="00AD4927">
        <w:rPr>
          <w:rFonts w:ascii="Palatino Linotype" w:hAnsi="Palatino Linotype" w:cs="Arial"/>
          <w:sz w:val="24"/>
          <w:szCs w:val="24"/>
        </w:rPr>
        <w:t xml:space="preserve"> </w:t>
      </w:r>
      <w:r w:rsidR="00A53C6F" w:rsidRPr="00AD4927">
        <w:rPr>
          <w:rFonts w:ascii="Palatino Linotype" w:hAnsi="Palatino Linotype" w:cs="Arial"/>
          <w:sz w:val="24"/>
          <w:szCs w:val="24"/>
        </w:rPr>
        <w:t>d</w:t>
      </w:r>
      <w:r w:rsidR="008600C6" w:rsidRPr="00AD4927">
        <w:rPr>
          <w:rFonts w:ascii="Palatino Linotype" w:hAnsi="Palatino Linotype" w:cs="Arial"/>
          <w:sz w:val="24"/>
          <w:szCs w:val="24"/>
        </w:rPr>
        <w:t xml:space="preserve">e </w:t>
      </w:r>
      <w:r w:rsidR="00922776" w:rsidRPr="00AD4927">
        <w:rPr>
          <w:rFonts w:ascii="Palatino Linotype" w:hAnsi="Palatino Linotype" w:cs="Arial"/>
          <w:sz w:val="24"/>
          <w:szCs w:val="24"/>
        </w:rPr>
        <w:t>dos mil dieci</w:t>
      </w:r>
      <w:r w:rsidR="008600C6" w:rsidRPr="00AD4927">
        <w:rPr>
          <w:rFonts w:ascii="Palatino Linotype" w:hAnsi="Palatino Linotype" w:cs="Arial"/>
          <w:sz w:val="24"/>
          <w:szCs w:val="24"/>
        </w:rPr>
        <w:t>nueve</w:t>
      </w:r>
      <w:r w:rsidR="001A02C8" w:rsidRPr="00AD4927">
        <w:rPr>
          <w:rFonts w:ascii="Palatino Linotype" w:hAnsi="Palatino Linotype" w:cs="Arial"/>
          <w:sz w:val="24"/>
          <w:szCs w:val="24"/>
        </w:rPr>
        <w:t xml:space="preserve">, </w:t>
      </w:r>
      <w:r w:rsidR="00603A36" w:rsidRPr="00AD4927">
        <w:rPr>
          <w:rFonts w:ascii="Palatino Linotype" w:hAnsi="Palatino Linotype" w:cs="Arial"/>
          <w:b/>
          <w:sz w:val="24"/>
          <w:szCs w:val="24"/>
        </w:rPr>
        <w:t>EL</w:t>
      </w:r>
      <w:r w:rsidR="008600C6" w:rsidRPr="00AD4927">
        <w:rPr>
          <w:rFonts w:ascii="Palatino Linotype" w:hAnsi="Palatino Linotype" w:cs="Arial"/>
          <w:b/>
          <w:sz w:val="24"/>
          <w:szCs w:val="24"/>
        </w:rPr>
        <w:t xml:space="preserve"> </w:t>
      </w:r>
      <w:r w:rsidR="001A02C8" w:rsidRPr="00AD4927">
        <w:rPr>
          <w:rFonts w:ascii="Palatino Linotype" w:hAnsi="Palatino Linotype" w:cs="Arial"/>
          <w:b/>
          <w:sz w:val="24"/>
          <w:szCs w:val="24"/>
        </w:rPr>
        <w:t>RECURRENTE</w:t>
      </w:r>
      <w:r w:rsidR="001A02C8" w:rsidRPr="00AD4927">
        <w:rPr>
          <w:rFonts w:ascii="Palatino Linotype" w:hAnsi="Palatino Linotype" w:cs="Arial"/>
          <w:sz w:val="24"/>
          <w:szCs w:val="24"/>
        </w:rPr>
        <w:t xml:space="preserve"> interpuso el recurso de revisión sujeto del presente estudio, el cual fue registrado en </w:t>
      </w:r>
      <w:r w:rsidR="001A02C8" w:rsidRPr="00AD4927">
        <w:rPr>
          <w:rFonts w:ascii="Palatino Linotype" w:hAnsi="Palatino Linotype" w:cs="Arial"/>
          <w:b/>
          <w:sz w:val="24"/>
          <w:szCs w:val="24"/>
        </w:rPr>
        <w:t>EL SAIMEX</w:t>
      </w:r>
      <w:r w:rsidR="001A02C8" w:rsidRPr="00AD4927">
        <w:rPr>
          <w:rFonts w:ascii="Palatino Linotype" w:hAnsi="Palatino Linotype" w:cs="Arial"/>
          <w:sz w:val="24"/>
          <w:szCs w:val="24"/>
        </w:rPr>
        <w:t xml:space="preserve"> y se le asignó el número de expediente </w:t>
      </w:r>
      <w:r w:rsidR="001A02C8" w:rsidRPr="00AD4927">
        <w:rPr>
          <w:rFonts w:ascii="Palatino Linotype" w:hAnsi="Palatino Linotype" w:cs="Arial"/>
          <w:b/>
          <w:sz w:val="24"/>
          <w:szCs w:val="24"/>
        </w:rPr>
        <w:t>0</w:t>
      </w:r>
      <w:r w:rsidR="00BB1373" w:rsidRPr="00AD4927">
        <w:rPr>
          <w:rFonts w:ascii="Palatino Linotype" w:hAnsi="Palatino Linotype" w:cs="Arial"/>
          <w:b/>
          <w:sz w:val="24"/>
          <w:szCs w:val="24"/>
        </w:rPr>
        <w:t>714</w:t>
      </w:r>
      <w:r w:rsidR="00454CD4" w:rsidRPr="00AD4927">
        <w:rPr>
          <w:rFonts w:ascii="Palatino Linotype" w:hAnsi="Palatino Linotype" w:cs="Arial"/>
          <w:b/>
          <w:sz w:val="24"/>
          <w:szCs w:val="24"/>
        </w:rPr>
        <w:t>2/</w:t>
      </w:r>
      <w:r w:rsidR="001A02C8" w:rsidRPr="00AD4927">
        <w:rPr>
          <w:rFonts w:ascii="Palatino Linotype" w:hAnsi="Palatino Linotype" w:cs="Arial"/>
          <w:b/>
          <w:sz w:val="24"/>
          <w:szCs w:val="24"/>
        </w:rPr>
        <w:t>INFOEM/IP/RR/201</w:t>
      </w:r>
      <w:r w:rsidR="00735505" w:rsidRPr="00AD4927">
        <w:rPr>
          <w:rFonts w:ascii="Palatino Linotype" w:hAnsi="Palatino Linotype" w:cs="Arial"/>
          <w:b/>
          <w:sz w:val="24"/>
          <w:szCs w:val="24"/>
        </w:rPr>
        <w:t>9</w:t>
      </w:r>
      <w:r w:rsidR="001A02C8" w:rsidRPr="00AD4927">
        <w:rPr>
          <w:rFonts w:ascii="Palatino Linotype" w:hAnsi="Palatino Linotype" w:cs="Arial"/>
          <w:sz w:val="24"/>
          <w:szCs w:val="24"/>
        </w:rPr>
        <w:t>, en el que señaló como acto impugnado</w:t>
      </w:r>
      <w:r w:rsidR="00603A36" w:rsidRPr="00AD4927">
        <w:rPr>
          <w:rFonts w:ascii="Palatino Linotype" w:hAnsi="Palatino Linotype" w:cs="Arial"/>
          <w:sz w:val="24"/>
          <w:szCs w:val="24"/>
        </w:rPr>
        <w:t xml:space="preserve">: </w:t>
      </w:r>
    </w:p>
    <w:p w:rsidR="00603A36" w:rsidRPr="00AD4927" w:rsidRDefault="00603A36" w:rsidP="005B70C1">
      <w:pPr>
        <w:tabs>
          <w:tab w:val="left" w:pos="851"/>
        </w:tabs>
        <w:spacing w:before="100" w:beforeAutospacing="1" w:after="100" w:afterAutospacing="1" w:line="240" w:lineRule="auto"/>
        <w:ind w:left="851" w:right="901"/>
        <w:contextualSpacing/>
        <w:jc w:val="both"/>
        <w:rPr>
          <w:rFonts w:ascii="Palatino Linotype" w:hAnsi="Palatino Linotype" w:cs="Arial"/>
          <w:i/>
          <w:sz w:val="22"/>
          <w:szCs w:val="22"/>
        </w:rPr>
      </w:pPr>
    </w:p>
    <w:p w:rsidR="00603A36" w:rsidRPr="00AD4927" w:rsidRDefault="00603A36" w:rsidP="005B70C1">
      <w:pPr>
        <w:tabs>
          <w:tab w:val="left" w:pos="851"/>
        </w:tabs>
        <w:spacing w:before="100" w:beforeAutospacing="1" w:after="100" w:afterAutospacing="1" w:line="240" w:lineRule="auto"/>
        <w:ind w:left="851" w:right="901"/>
        <w:contextualSpacing/>
        <w:jc w:val="both"/>
        <w:rPr>
          <w:rFonts w:ascii="Palatino Linotype" w:hAnsi="Palatino Linotype" w:cs="Arial"/>
          <w:sz w:val="24"/>
          <w:szCs w:val="24"/>
        </w:rPr>
      </w:pPr>
      <w:r w:rsidRPr="00AD4927">
        <w:rPr>
          <w:rFonts w:ascii="Palatino Linotype" w:hAnsi="Palatino Linotype" w:cs="Arial"/>
          <w:i/>
          <w:sz w:val="22"/>
          <w:szCs w:val="22"/>
        </w:rPr>
        <w:t>“</w:t>
      </w:r>
      <w:r w:rsidR="0086248B" w:rsidRPr="00AD4927">
        <w:rPr>
          <w:rFonts w:ascii="Palatino Linotype" w:hAnsi="Palatino Linotype" w:cs="Arial"/>
          <w:i/>
          <w:sz w:val="22"/>
          <w:szCs w:val="22"/>
        </w:rPr>
        <w:t xml:space="preserve">solicitud </w:t>
      </w:r>
      <w:r w:rsidR="00454CD4" w:rsidRPr="00AD4927">
        <w:rPr>
          <w:rFonts w:ascii="Palatino Linotype" w:hAnsi="Palatino Linotype" w:cs="Arial"/>
          <w:i/>
          <w:sz w:val="22"/>
          <w:szCs w:val="22"/>
        </w:rPr>
        <w:t>de información</w:t>
      </w:r>
      <w:r w:rsidR="00BB1373" w:rsidRPr="00AD4927">
        <w:rPr>
          <w:rFonts w:ascii="Palatino Linotype" w:hAnsi="Palatino Linotype" w:cs="Arial"/>
          <w:i/>
          <w:sz w:val="22"/>
          <w:szCs w:val="22"/>
        </w:rPr>
        <w:t xml:space="preserve"> 00093/ACOLMAN/</w:t>
      </w:r>
      <w:proofErr w:type="spellStart"/>
      <w:r w:rsidR="00BB1373" w:rsidRPr="00AD4927">
        <w:rPr>
          <w:rFonts w:ascii="Palatino Linotype" w:hAnsi="Palatino Linotype" w:cs="Arial"/>
          <w:i/>
          <w:sz w:val="22"/>
          <w:szCs w:val="22"/>
        </w:rPr>
        <w:t>ip</w:t>
      </w:r>
      <w:proofErr w:type="spellEnd"/>
      <w:r w:rsidR="00BB1373" w:rsidRPr="00AD4927">
        <w:rPr>
          <w:rFonts w:ascii="Palatino Linotype" w:hAnsi="Palatino Linotype" w:cs="Arial"/>
          <w:i/>
          <w:sz w:val="22"/>
          <w:szCs w:val="22"/>
        </w:rPr>
        <w:t>/2019</w:t>
      </w:r>
      <w:r w:rsidRPr="00AD4927">
        <w:rPr>
          <w:rFonts w:ascii="Palatino Linotype" w:hAnsi="Palatino Linotype" w:cs="Arial"/>
          <w:i/>
          <w:sz w:val="22"/>
          <w:szCs w:val="22"/>
        </w:rPr>
        <w:t>” (sic)</w:t>
      </w:r>
    </w:p>
    <w:p w:rsidR="00B92D86" w:rsidRPr="00AD4927" w:rsidRDefault="00603A36" w:rsidP="005B70C1">
      <w:pPr>
        <w:pStyle w:val="Prrafodelista"/>
        <w:spacing w:before="100" w:beforeAutospacing="1" w:after="100" w:afterAutospacing="1" w:line="360" w:lineRule="auto"/>
        <w:ind w:left="0"/>
        <w:jc w:val="both"/>
        <w:rPr>
          <w:rFonts w:ascii="Palatino Linotype" w:hAnsi="Palatino Linotype" w:cs="Arial"/>
          <w:sz w:val="24"/>
          <w:szCs w:val="24"/>
        </w:rPr>
      </w:pPr>
      <w:r w:rsidRPr="00AD4927">
        <w:rPr>
          <w:rFonts w:ascii="Palatino Linotype" w:hAnsi="Palatino Linotype" w:cs="Arial"/>
          <w:sz w:val="24"/>
          <w:szCs w:val="24"/>
        </w:rPr>
        <w:t xml:space="preserve">Asimismo, como </w:t>
      </w:r>
      <w:r w:rsidR="00A53C6F" w:rsidRPr="00AD4927">
        <w:rPr>
          <w:rFonts w:ascii="Palatino Linotype" w:hAnsi="Palatino Linotype" w:cs="Arial"/>
          <w:sz w:val="24"/>
          <w:szCs w:val="24"/>
        </w:rPr>
        <w:t>razones o motivos de inconformidad</w:t>
      </w:r>
      <w:r w:rsidR="001A02C8" w:rsidRPr="00AD4927">
        <w:rPr>
          <w:rFonts w:ascii="Palatino Linotype" w:hAnsi="Palatino Linotype" w:cs="Arial"/>
          <w:sz w:val="24"/>
          <w:szCs w:val="24"/>
        </w:rPr>
        <w:t xml:space="preserve">: </w:t>
      </w:r>
    </w:p>
    <w:p w:rsidR="00B92D86" w:rsidRPr="00AD4927" w:rsidRDefault="00B92D86" w:rsidP="005B70C1">
      <w:pPr>
        <w:pStyle w:val="Prrafodelista"/>
        <w:spacing w:before="100" w:beforeAutospacing="1" w:after="100" w:afterAutospacing="1" w:line="360" w:lineRule="auto"/>
        <w:ind w:left="0"/>
        <w:jc w:val="both"/>
        <w:rPr>
          <w:rFonts w:ascii="Palatino Linotype" w:hAnsi="Palatino Linotype" w:cs="Arial"/>
          <w:sz w:val="24"/>
          <w:szCs w:val="24"/>
        </w:rPr>
      </w:pPr>
    </w:p>
    <w:p w:rsidR="00B92D86" w:rsidRPr="00AD4927" w:rsidRDefault="001A02C8" w:rsidP="005B70C1">
      <w:pPr>
        <w:pStyle w:val="Prrafodelista"/>
        <w:spacing w:before="100" w:beforeAutospacing="1" w:after="100" w:afterAutospacing="1" w:line="240" w:lineRule="auto"/>
        <w:ind w:left="851" w:right="902"/>
        <w:jc w:val="both"/>
        <w:rPr>
          <w:rFonts w:ascii="Palatino Linotype" w:hAnsi="Palatino Linotype" w:cs="Arial"/>
        </w:rPr>
      </w:pPr>
      <w:r w:rsidRPr="00AD4927">
        <w:rPr>
          <w:rFonts w:ascii="Palatino Linotype" w:hAnsi="Palatino Linotype" w:cs="Arial"/>
          <w:i/>
          <w:sz w:val="22"/>
          <w:szCs w:val="22"/>
        </w:rPr>
        <w:t>“</w:t>
      </w:r>
      <w:r w:rsidR="00BB1373" w:rsidRPr="00AD4927">
        <w:rPr>
          <w:rFonts w:ascii="Palatino Linotype" w:hAnsi="Palatino Linotype" w:cs="Arial"/>
          <w:i/>
          <w:sz w:val="22"/>
          <w:szCs w:val="22"/>
        </w:rPr>
        <w:t>De acuerdo a los artículos 176, 178, 179 fracción VII, de la Ley de Transparencia y Acceso a la Información Pública del Estado de México y Municipios (en adelante Ley de Transparencia), interpongo el presente recurso de revisión, toda vez que a pesar de la prórroga solicitada por el sujeto obligado, éste no dio respuesta a la solicitud de información en los tiempos y términos establecidos por la Ley de Transparencia.</w:t>
      </w:r>
      <w:r w:rsidRPr="00AD4927">
        <w:rPr>
          <w:rFonts w:ascii="Palatino Linotype" w:hAnsi="Palatino Linotype" w:cs="Arial"/>
          <w:i/>
          <w:sz w:val="22"/>
          <w:szCs w:val="22"/>
        </w:rPr>
        <w:t>” (</w:t>
      </w:r>
      <w:proofErr w:type="gramStart"/>
      <w:r w:rsidRPr="00AD4927">
        <w:rPr>
          <w:rFonts w:ascii="Palatino Linotype" w:hAnsi="Palatino Linotype" w:cs="Arial"/>
          <w:i/>
          <w:sz w:val="22"/>
          <w:szCs w:val="22"/>
        </w:rPr>
        <w:t>sic</w:t>
      </w:r>
      <w:proofErr w:type="gramEnd"/>
      <w:r w:rsidRPr="00AD4927">
        <w:rPr>
          <w:rFonts w:ascii="Palatino Linotype" w:hAnsi="Palatino Linotype" w:cs="Arial"/>
          <w:i/>
          <w:sz w:val="22"/>
          <w:szCs w:val="22"/>
        </w:rPr>
        <w:t>)</w:t>
      </w:r>
    </w:p>
    <w:p w:rsidR="00B92D86" w:rsidRPr="00AD4927" w:rsidRDefault="00B92D86" w:rsidP="005B70C1">
      <w:pPr>
        <w:pStyle w:val="Prrafodelista"/>
        <w:spacing w:before="100" w:beforeAutospacing="1" w:after="100" w:afterAutospacing="1" w:line="360" w:lineRule="auto"/>
        <w:ind w:left="0"/>
        <w:jc w:val="both"/>
        <w:rPr>
          <w:rFonts w:ascii="Palatino Linotype" w:hAnsi="Palatino Linotype" w:cs="Arial"/>
        </w:rPr>
      </w:pPr>
    </w:p>
    <w:p w:rsidR="00B92D86" w:rsidRPr="00AD4927" w:rsidRDefault="003B0D89" w:rsidP="005B70C1">
      <w:pPr>
        <w:pStyle w:val="Prrafodelista"/>
        <w:spacing w:before="100" w:beforeAutospacing="1" w:after="100" w:afterAutospacing="1" w:line="360" w:lineRule="auto"/>
        <w:ind w:left="0"/>
        <w:jc w:val="both"/>
        <w:rPr>
          <w:rFonts w:ascii="Palatino Linotype" w:hAnsi="Palatino Linotype" w:cs="Arial"/>
          <w:sz w:val="24"/>
          <w:szCs w:val="24"/>
        </w:rPr>
      </w:pPr>
      <w:r>
        <w:rPr>
          <w:rFonts w:ascii="Palatino Linotype" w:hAnsi="Palatino Linotype" w:cs="Arial"/>
          <w:b/>
          <w:noProof/>
          <w:sz w:val="28"/>
          <w:szCs w:val="28"/>
          <w:lang w:val="es-ES"/>
        </w:rPr>
        <mc:AlternateContent>
          <mc:Choice Requires="wps">
            <w:drawing>
              <wp:anchor distT="0" distB="0" distL="114300" distR="114300" simplePos="0" relativeHeight="251661312" behindDoc="0" locked="0" layoutInCell="1" allowOverlap="1">
                <wp:simplePos x="0" y="0"/>
                <wp:positionH relativeFrom="column">
                  <wp:posOffset>5714</wp:posOffset>
                </wp:positionH>
                <wp:positionV relativeFrom="paragraph">
                  <wp:posOffset>1847215</wp:posOffset>
                </wp:positionV>
                <wp:extent cx="5762625" cy="819150"/>
                <wp:effectExtent l="38100" t="38100" r="47625" b="95250"/>
                <wp:wrapNone/>
                <wp:docPr id="5" name="Conector recto 5"/>
                <wp:cNvGraphicFramePr/>
                <a:graphic xmlns:a="http://schemas.openxmlformats.org/drawingml/2006/main">
                  <a:graphicData uri="http://schemas.microsoft.com/office/word/2010/wordprocessingShape">
                    <wps:wsp>
                      <wps:cNvCnPr/>
                      <wps:spPr>
                        <a:xfrm>
                          <a:off x="0" y="0"/>
                          <a:ext cx="5762625" cy="8191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6CD4511" id="Conector recto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5pt,145.45pt" to="454.2pt,20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" strokecolor="#4f81bd [3204]" strokeweight="2pt">
                <v:shadow on="t" color="black" opacity="24903f" origin=",.5" offset="0,.55556mm"/>
              </v:line>
            </w:pict>
          </mc:Fallback>
        </mc:AlternateContent>
      </w:r>
      <w:r w:rsidR="00922776" w:rsidRPr="00AD4927">
        <w:rPr>
          <w:rFonts w:ascii="Palatino Linotype" w:hAnsi="Palatino Linotype" w:cs="Arial"/>
          <w:b/>
          <w:sz w:val="28"/>
          <w:szCs w:val="28"/>
        </w:rPr>
        <w:t>V</w:t>
      </w:r>
      <w:r w:rsidR="00493C19" w:rsidRPr="00AD4927">
        <w:rPr>
          <w:rFonts w:ascii="Palatino Linotype" w:hAnsi="Palatino Linotype" w:cs="Arial"/>
          <w:b/>
          <w:sz w:val="28"/>
          <w:szCs w:val="28"/>
        </w:rPr>
        <w:t>I</w:t>
      </w:r>
      <w:r w:rsidR="00D519BE" w:rsidRPr="00AD4927">
        <w:rPr>
          <w:rFonts w:ascii="Palatino Linotype" w:hAnsi="Palatino Linotype" w:cs="Arial"/>
          <w:b/>
          <w:sz w:val="28"/>
          <w:szCs w:val="28"/>
        </w:rPr>
        <w:t xml:space="preserve">. </w:t>
      </w:r>
      <w:r w:rsidR="00D519BE" w:rsidRPr="00AD4927">
        <w:rPr>
          <w:rFonts w:ascii="Palatino Linotype" w:hAnsi="Palatino Linotype" w:cs="Arial"/>
          <w:sz w:val="24"/>
          <w:szCs w:val="24"/>
        </w:rPr>
        <w:t>El</w:t>
      </w:r>
      <w:r w:rsidR="008A2334" w:rsidRPr="00AD4927">
        <w:rPr>
          <w:rFonts w:ascii="Palatino Linotype" w:hAnsi="Palatino Linotype" w:cs="Arial"/>
          <w:sz w:val="24"/>
          <w:szCs w:val="24"/>
        </w:rPr>
        <w:t xml:space="preserve"> </w:t>
      </w:r>
      <w:r w:rsidR="00BB1373" w:rsidRPr="00AD4927">
        <w:rPr>
          <w:rFonts w:ascii="Palatino Linotype" w:hAnsi="Palatino Linotype" w:cs="Arial"/>
          <w:sz w:val="24"/>
          <w:szCs w:val="24"/>
        </w:rPr>
        <w:t>seis de septiembre</w:t>
      </w:r>
      <w:r w:rsidR="0086248B" w:rsidRPr="00AD4927">
        <w:rPr>
          <w:rFonts w:ascii="Palatino Linotype" w:hAnsi="Palatino Linotype" w:cs="Arial"/>
          <w:sz w:val="24"/>
          <w:szCs w:val="24"/>
        </w:rPr>
        <w:t xml:space="preserve"> </w:t>
      </w:r>
      <w:r w:rsidR="00E96B80" w:rsidRPr="00AD4927">
        <w:rPr>
          <w:rFonts w:ascii="Palatino Linotype" w:hAnsi="Palatino Linotype" w:cs="Arial"/>
          <w:sz w:val="24"/>
          <w:szCs w:val="24"/>
        </w:rPr>
        <w:t>de dos mil dieci</w:t>
      </w:r>
      <w:r w:rsidR="008600C6" w:rsidRPr="00AD4927">
        <w:rPr>
          <w:rFonts w:ascii="Palatino Linotype" w:hAnsi="Palatino Linotype" w:cs="Arial"/>
          <w:sz w:val="24"/>
          <w:szCs w:val="24"/>
        </w:rPr>
        <w:t>nueve</w:t>
      </w:r>
      <w:r w:rsidR="00D519BE" w:rsidRPr="00AD4927">
        <w:rPr>
          <w:rFonts w:ascii="Palatino Linotype" w:hAnsi="Palatino Linotype" w:cs="Arial"/>
          <w:sz w:val="24"/>
          <w:szCs w:val="24"/>
        </w:rPr>
        <w:t xml:space="preserve">, el recurso de que se trata se envió electrónicamente al Instituto de </w:t>
      </w:r>
      <w:r w:rsidR="00D519BE" w:rsidRPr="00AD4927">
        <w:rPr>
          <w:rFonts w:ascii="Palatino Linotype" w:eastAsia="Arial Unicode MS" w:hAnsi="Palatino Linotype" w:cs="Arial"/>
          <w:sz w:val="24"/>
          <w:szCs w:val="24"/>
        </w:rPr>
        <w:t>Transparencia</w:t>
      </w:r>
      <w:r w:rsidR="00D519BE" w:rsidRPr="00AD4927">
        <w:rPr>
          <w:rFonts w:ascii="Palatino Linotype" w:hAnsi="Palatino Linotype" w:cs="Arial"/>
          <w:sz w:val="24"/>
          <w:szCs w:val="24"/>
        </w:rPr>
        <w:t>, Acceso a la Información Pública y Protección de Datos Personales del Estado de México y Municipios y con fundamento en el artículo 185</w:t>
      </w:r>
      <w:r w:rsidR="00A323F5" w:rsidRPr="00AD4927">
        <w:rPr>
          <w:rFonts w:ascii="Palatino Linotype" w:hAnsi="Palatino Linotype" w:cs="Arial"/>
          <w:sz w:val="24"/>
          <w:szCs w:val="24"/>
        </w:rPr>
        <w:t>,</w:t>
      </w:r>
      <w:r w:rsidR="00D519BE" w:rsidRPr="00AD4927">
        <w:rPr>
          <w:rFonts w:ascii="Palatino Linotype" w:hAnsi="Palatino Linotype" w:cs="Arial"/>
          <w:sz w:val="24"/>
          <w:szCs w:val="24"/>
        </w:rPr>
        <w:t xml:space="preserve"> fracción I de la </w:t>
      </w:r>
      <w:r w:rsidR="00D519BE" w:rsidRPr="00AD4927">
        <w:rPr>
          <w:rFonts w:ascii="Palatino Linotype" w:hAnsi="Palatino Linotype"/>
          <w:sz w:val="24"/>
          <w:szCs w:val="24"/>
        </w:rPr>
        <w:t>Ley de Transparencia y Acceso a la Información Pública del Estado de México y Municipios</w:t>
      </w:r>
      <w:r w:rsidR="00D519BE" w:rsidRPr="00AD4927">
        <w:rPr>
          <w:rFonts w:ascii="Palatino Linotype" w:hAnsi="Palatino Linotype" w:cs="Arial"/>
          <w:sz w:val="24"/>
          <w:szCs w:val="24"/>
        </w:rPr>
        <w:t>, se turnó, a través del</w:t>
      </w:r>
      <w:r w:rsidR="00D519BE" w:rsidRPr="00AD4927">
        <w:rPr>
          <w:rFonts w:ascii="Palatino Linotype" w:eastAsia="Arial Unicode MS" w:hAnsi="Palatino Linotype" w:cs="Arial"/>
          <w:sz w:val="24"/>
          <w:szCs w:val="24"/>
        </w:rPr>
        <w:t xml:space="preserve"> </w:t>
      </w:r>
      <w:r w:rsidR="00D519BE" w:rsidRPr="00AD4927">
        <w:rPr>
          <w:rFonts w:ascii="Palatino Linotype" w:eastAsia="Arial Unicode MS" w:hAnsi="Palatino Linotype" w:cs="Arial"/>
          <w:b/>
          <w:sz w:val="24"/>
          <w:szCs w:val="24"/>
        </w:rPr>
        <w:t>SAIMEX</w:t>
      </w:r>
      <w:r w:rsidR="00D519BE" w:rsidRPr="00AD4927">
        <w:rPr>
          <w:rFonts w:ascii="Palatino Linotype" w:hAnsi="Palatino Linotype"/>
          <w:sz w:val="24"/>
          <w:szCs w:val="24"/>
        </w:rPr>
        <w:t xml:space="preserve">, a la </w:t>
      </w:r>
      <w:r w:rsidR="00D519BE" w:rsidRPr="00AD4927">
        <w:rPr>
          <w:rFonts w:ascii="Palatino Linotype" w:hAnsi="Palatino Linotype" w:cs="Arial"/>
          <w:sz w:val="24"/>
          <w:szCs w:val="24"/>
        </w:rPr>
        <w:t xml:space="preserve">Comisionada </w:t>
      </w:r>
      <w:r w:rsidR="00D519BE" w:rsidRPr="00AD4927">
        <w:rPr>
          <w:rFonts w:ascii="Palatino Linotype" w:hAnsi="Palatino Linotype" w:cs="Arial"/>
          <w:b/>
          <w:sz w:val="24"/>
          <w:szCs w:val="24"/>
        </w:rPr>
        <w:t>EVA ABAID YAPUR</w:t>
      </w:r>
      <w:r w:rsidR="00D519BE" w:rsidRPr="00AD4927">
        <w:rPr>
          <w:rFonts w:ascii="Palatino Linotype" w:hAnsi="Palatino Linotype"/>
          <w:sz w:val="24"/>
          <w:szCs w:val="24"/>
        </w:rPr>
        <w:t>,</w:t>
      </w:r>
      <w:r w:rsidR="00D519BE" w:rsidRPr="00AD4927">
        <w:rPr>
          <w:rFonts w:ascii="Palatino Linotype" w:hAnsi="Palatino Linotype" w:cs="Arial"/>
          <w:sz w:val="24"/>
          <w:szCs w:val="24"/>
        </w:rPr>
        <w:t xml:space="preserve"> a efecto de decretar su admisión o </w:t>
      </w:r>
      <w:proofErr w:type="spellStart"/>
      <w:r w:rsidR="00D519BE" w:rsidRPr="00AD4927">
        <w:rPr>
          <w:rFonts w:ascii="Palatino Linotype" w:hAnsi="Palatino Linotype" w:cs="Arial"/>
          <w:sz w:val="24"/>
          <w:szCs w:val="24"/>
        </w:rPr>
        <w:t>desechamiento</w:t>
      </w:r>
      <w:proofErr w:type="spellEnd"/>
      <w:r w:rsidR="00D519BE" w:rsidRPr="00AD4927">
        <w:rPr>
          <w:rFonts w:ascii="Palatino Linotype" w:hAnsi="Palatino Linotype" w:cs="Arial"/>
          <w:sz w:val="24"/>
          <w:szCs w:val="24"/>
        </w:rPr>
        <w:t>.</w:t>
      </w:r>
    </w:p>
    <w:p w:rsidR="00B92D86" w:rsidRPr="00AD4927" w:rsidRDefault="00B92D86" w:rsidP="005B70C1">
      <w:pPr>
        <w:pStyle w:val="Prrafodelista"/>
        <w:spacing w:before="100" w:beforeAutospacing="1" w:after="100" w:afterAutospacing="1" w:line="360" w:lineRule="auto"/>
        <w:ind w:left="0"/>
        <w:jc w:val="both"/>
        <w:rPr>
          <w:rFonts w:ascii="Palatino Linotype" w:hAnsi="Palatino Linotype" w:cs="Arial"/>
          <w:sz w:val="24"/>
          <w:szCs w:val="24"/>
        </w:rPr>
      </w:pPr>
    </w:p>
    <w:p w:rsidR="00B92D86" w:rsidRPr="00AD4927" w:rsidRDefault="004D3F2D" w:rsidP="005B70C1">
      <w:pPr>
        <w:pStyle w:val="Prrafodelista"/>
        <w:spacing w:before="100" w:beforeAutospacing="1" w:after="100" w:afterAutospacing="1" w:line="360" w:lineRule="auto"/>
        <w:ind w:left="0"/>
        <w:jc w:val="both"/>
        <w:rPr>
          <w:rFonts w:ascii="Palatino Linotype" w:hAnsi="Palatino Linotype" w:cs="Arial"/>
          <w:sz w:val="24"/>
          <w:szCs w:val="24"/>
        </w:rPr>
      </w:pPr>
      <w:r w:rsidRPr="00AD4927">
        <w:rPr>
          <w:rFonts w:ascii="Palatino Linotype" w:hAnsi="Palatino Linotype" w:cs="Arial"/>
          <w:b/>
          <w:sz w:val="28"/>
        </w:rPr>
        <w:lastRenderedPageBreak/>
        <w:t>V</w:t>
      </w:r>
      <w:r w:rsidR="00493C19" w:rsidRPr="00AD4927">
        <w:rPr>
          <w:rFonts w:ascii="Palatino Linotype" w:hAnsi="Palatino Linotype" w:cs="Arial"/>
          <w:b/>
          <w:sz w:val="28"/>
        </w:rPr>
        <w:t>II</w:t>
      </w:r>
      <w:r w:rsidRPr="00AD4927">
        <w:rPr>
          <w:rFonts w:ascii="Palatino Linotype" w:hAnsi="Palatino Linotype" w:cs="Arial"/>
          <w:b/>
          <w:sz w:val="28"/>
        </w:rPr>
        <w:t xml:space="preserve">. </w:t>
      </w:r>
      <w:r w:rsidRPr="00AD4927">
        <w:rPr>
          <w:rFonts w:ascii="Palatino Linotype" w:hAnsi="Palatino Linotype" w:cs="Arial"/>
          <w:sz w:val="24"/>
          <w:szCs w:val="24"/>
        </w:rPr>
        <w:t>De las constancias del expediente electrónico del</w:t>
      </w:r>
      <w:r w:rsidRPr="00AD4927">
        <w:rPr>
          <w:rFonts w:ascii="Palatino Linotype" w:hAnsi="Palatino Linotype" w:cs="Arial"/>
          <w:b/>
          <w:sz w:val="24"/>
          <w:szCs w:val="24"/>
        </w:rPr>
        <w:t xml:space="preserve"> SAIMEX</w:t>
      </w:r>
      <w:r w:rsidRPr="00AD4927">
        <w:rPr>
          <w:rFonts w:ascii="Palatino Linotype" w:hAnsi="Palatino Linotype" w:cs="Arial"/>
          <w:sz w:val="24"/>
          <w:szCs w:val="24"/>
        </w:rPr>
        <w:t xml:space="preserve">, se </w:t>
      </w:r>
      <w:r w:rsidR="00FE031A" w:rsidRPr="00AD4927">
        <w:rPr>
          <w:rFonts w:ascii="Palatino Linotype" w:hAnsi="Palatino Linotype" w:cs="Arial"/>
          <w:sz w:val="24"/>
          <w:szCs w:val="24"/>
        </w:rPr>
        <w:t>advierte</w:t>
      </w:r>
      <w:r w:rsidRPr="00AD4927">
        <w:rPr>
          <w:rFonts w:ascii="Palatino Linotype" w:hAnsi="Palatino Linotype" w:cs="Arial"/>
          <w:sz w:val="24"/>
          <w:szCs w:val="24"/>
        </w:rPr>
        <w:t xml:space="preserve"> que en fecha </w:t>
      </w:r>
      <w:r w:rsidR="00BB1373" w:rsidRPr="00AD4927">
        <w:rPr>
          <w:rFonts w:ascii="Palatino Linotype" w:hAnsi="Palatino Linotype" w:cs="Arial"/>
          <w:sz w:val="24"/>
          <w:szCs w:val="24"/>
        </w:rPr>
        <w:t>doce de septiembre</w:t>
      </w:r>
      <w:r w:rsidR="0086248B" w:rsidRPr="00AD4927">
        <w:rPr>
          <w:rFonts w:ascii="Palatino Linotype" w:hAnsi="Palatino Linotype" w:cs="Arial"/>
          <w:sz w:val="24"/>
          <w:szCs w:val="24"/>
        </w:rPr>
        <w:t xml:space="preserve"> </w:t>
      </w:r>
      <w:r w:rsidR="0026307D" w:rsidRPr="00AD4927">
        <w:rPr>
          <w:rFonts w:ascii="Palatino Linotype" w:hAnsi="Palatino Linotype" w:cs="Arial"/>
          <w:sz w:val="24"/>
          <w:szCs w:val="24"/>
        </w:rPr>
        <w:t>de dos mil diecinueve</w:t>
      </w:r>
      <w:r w:rsidRPr="00AD4927">
        <w:rPr>
          <w:rFonts w:ascii="Palatino Linotype" w:hAnsi="Palatino Linotype" w:cs="Arial"/>
          <w:sz w:val="24"/>
          <w:szCs w:val="24"/>
        </w:rPr>
        <w:t>, se acordó la admisión a trámite del re</w:t>
      </w:r>
      <w:r w:rsidR="006E0802" w:rsidRPr="00AD4927">
        <w:rPr>
          <w:rFonts w:ascii="Palatino Linotype" w:hAnsi="Palatino Linotype" w:cs="Arial"/>
          <w:sz w:val="24"/>
          <w:szCs w:val="24"/>
        </w:rPr>
        <w:t>curso de revisión que nos ocupa;</w:t>
      </w:r>
      <w:r w:rsidRPr="00AD4927">
        <w:rPr>
          <w:rFonts w:ascii="Palatino Linotype" w:hAnsi="Palatino Linotype" w:cs="Arial"/>
          <w:sz w:val="24"/>
          <w:szCs w:val="24"/>
        </w:rPr>
        <w:t xml:space="preserve"> así como la integración del expediente respectivo, mismo que se puso a disposición de las partes, para que en un plazo</w:t>
      </w:r>
      <w:r w:rsidR="00AB3F85" w:rsidRPr="00AD4927">
        <w:rPr>
          <w:rFonts w:ascii="Palatino Linotype" w:hAnsi="Palatino Linotype" w:cs="Arial"/>
          <w:sz w:val="24"/>
          <w:szCs w:val="24"/>
        </w:rPr>
        <w:t xml:space="preserve"> </w:t>
      </w:r>
      <w:r w:rsidRPr="00AD4927">
        <w:rPr>
          <w:rFonts w:ascii="Palatino Linotype" w:hAnsi="Palatino Linotype" w:cs="Arial"/>
          <w:sz w:val="24"/>
          <w:szCs w:val="24"/>
        </w:rPr>
        <w:t xml:space="preserve">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AD4927">
        <w:rPr>
          <w:rFonts w:ascii="Palatino Linotype" w:hAnsi="Palatino Linotype" w:cs="Arial"/>
          <w:b/>
          <w:sz w:val="24"/>
          <w:szCs w:val="24"/>
        </w:rPr>
        <w:t xml:space="preserve">EL SUJETO OBLIGADO </w:t>
      </w:r>
      <w:r w:rsidRPr="00AD4927">
        <w:rPr>
          <w:rFonts w:ascii="Palatino Linotype" w:hAnsi="Palatino Linotype" w:cs="Arial"/>
          <w:sz w:val="24"/>
          <w:szCs w:val="24"/>
        </w:rPr>
        <w:t>rindiera su</w:t>
      </w:r>
      <w:r w:rsidRPr="00AD4927">
        <w:rPr>
          <w:rFonts w:ascii="Palatino Linotype" w:hAnsi="Palatino Linotype" w:cs="Arial"/>
          <w:b/>
          <w:sz w:val="24"/>
          <w:szCs w:val="24"/>
        </w:rPr>
        <w:t xml:space="preserve"> </w:t>
      </w:r>
      <w:r w:rsidR="00FD47F9" w:rsidRPr="00AD4927">
        <w:rPr>
          <w:rFonts w:ascii="Palatino Linotype" w:hAnsi="Palatino Linotype" w:cs="Arial"/>
          <w:sz w:val="24"/>
          <w:szCs w:val="24"/>
        </w:rPr>
        <w:t>Informe Justificado</w:t>
      </w:r>
      <w:r w:rsidRPr="00AD4927">
        <w:rPr>
          <w:rFonts w:ascii="Palatino Linotype" w:hAnsi="Palatino Linotype" w:cs="Arial"/>
          <w:sz w:val="24"/>
          <w:szCs w:val="24"/>
        </w:rPr>
        <w:t>.</w:t>
      </w:r>
    </w:p>
    <w:p w:rsidR="00B92D86" w:rsidRPr="00AD4927" w:rsidRDefault="00B92D86" w:rsidP="005B70C1">
      <w:pPr>
        <w:pStyle w:val="Prrafodelista"/>
        <w:spacing w:before="100" w:beforeAutospacing="1" w:after="100" w:afterAutospacing="1" w:line="360" w:lineRule="auto"/>
        <w:ind w:left="0"/>
        <w:jc w:val="both"/>
        <w:rPr>
          <w:rFonts w:ascii="Palatino Linotype" w:hAnsi="Palatino Linotype" w:cs="Arial"/>
          <w:sz w:val="24"/>
          <w:szCs w:val="24"/>
        </w:rPr>
      </w:pPr>
    </w:p>
    <w:p w:rsidR="00201175" w:rsidRPr="003B0D89" w:rsidRDefault="00956A3E" w:rsidP="003B0D89">
      <w:pPr>
        <w:pStyle w:val="Prrafodelista"/>
        <w:spacing w:before="100" w:beforeAutospacing="1" w:after="100" w:afterAutospacing="1" w:line="360" w:lineRule="auto"/>
        <w:ind w:left="0"/>
        <w:jc w:val="both"/>
        <w:rPr>
          <w:rFonts w:ascii="Palatino Linotype" w:hAnsi="Palatino Linotype" w:cs="Arial"/>
        </w:rPr>
      </w:pPr>
      <w:r w:rsidRPr="00AD4927">
        <w:rPr>
          <w:rFonts w:ascii="Palatino Linotype" w:eastAsia="Arial Unicode MS" w:hAnsi="Palatino Linotype" w:cs="Arial"/>
          <w:b/>
          <w:sz w:val="28"/>
          <w:szCs w:val="28"/>
        </w:rPr>
        <w:t>V</w:t>
      </w:r>
      <w:r w:rsidR="00493C19" w:rsidRPr="00AD4927">
        <w:rPr>
          <w:rFonts w:ascii="Palatino Linotype" w:eastAsia="Arial Unicode MS" w:hAnsi="Palatino Linotype" w:cs="Arial"/>
          <w:b/>
          <w:sz w:val="28"/>
          <w:szCs w:val="28"/>
        </w:rPr>
        <w:t>II</w:t>
      </w:r>
      <w:r w:rsidR="0026307D" w:rsidRPr="00AD4927">
        <w:rPr>
          <w:rFonts w:ascii="Palatino Linotype" w:eastAsia="Arial Unicode MS" w:hAnsi="Palatino Linotype" w:cs="Arial"/>
          <w:b/>
          <w:sz w:val="28"/>
          <w:szCs w:val="28"/>
        </w:rPr>
        <w:t>I</w:t>
      </w:r>
      <w:r w:rsidR="00392061" w:rsidRPr="00AD4927">
        <w:rPr>
          <w:rFonts w:ascii="Palatino Linotype" w:eastAsia="Arial Unicode MS" w:hAnsi="Palatino Linotype" w:cs="Arial"/>
          <w:b/>
          <w:sz w:val="28"/>
          <w:szCs w:val="28"/>
        </w:rPr>
        <w:t>.</w:t>
      </w:r>
      <w:r w:rsidR="00FA09CB" w:rsidRPr="00AD4927">
        <w:rPr>
          <w:rFonts w:ascii="Palatino Linotype" w:eastAsia="Arial Unicode MS" w:hAnsi="Palatino Linotype" w:cs="Arial"/>
          <w:b/>
          <w:sz w:val="28"/>
          <w:szCs w:val="28"/>
          <w:lang w:val="es-MX"/>
        </w:rPr>
        <w:t xml:space="preserve"> </w:t>
      </w:r>
      <w:r w:rsidR="00BB1373" w:rsidRPr="00AD4927">
        <w:rPr>
          <w:rFonts w:ascii="Palatino Linotype" w:hAnsi="Palatino Linotype" w:cs="Arial"/>
          <w:sz w:val="24"/>
          <w:szCs w:val="24"/>
        </w:rPr>
        <w:t xml:space="preserve">Conforme a las constancias que obran en el </w:t>
      </w:r>
      <w:r w:rsidR="00BB1373" w:rsidRPr="00AD4927">
        <w:rPr>
          <w:rFonts w:ascii="Palatino Linotype" w:hAnsi="Palatino Linotype" w:cs="Arial"/>
          <w:b/>
          <w:sz w:val="24"/>
          <w:szCs w:val="24"/>
        </w:rPr>
        <w:t xml:space="preserve">SAIMEX </w:t>
      </w:r>
      <w:r w:rsidR="00BB1373" w:rsidRPr="00AD4927">
        <w:rPr>
          <w:rFonts w:ascii="Palatino Linotype" w:hAnsi="Palatino Linotype" w:cs="Arial"/>
          <w:sz w:val="24"/>
          <w:szCs w:val="24"/>
        </w:rPr>
        <w:t>se desprende que</w:t>
      </w:r>
      <w:r w:rsidR="00BB1373" w:rsidRPr="00AD4927">
        <w:rPr>
          <w:rFonts w:ascii="Palatino Linotype" w:eastAsia="Arial Unicode MS" w:hAnsi="Palatino Linotype" w:cs="Arial"/>
          <w:sz w:val="24"/>
          <w:szCs w:val="24"/>
        </w:rPr>
        <w:t xml:space="preserve"> atento a lo dispuesto en el artículo 185 de la Ley de Transparencia y Acceso a la Información Pública del Estado de México y Municipios, dentro del término legalmente concedido a E</w:t>
      </w:r>
      <w:r w:rsidR="00BB1373" w:rsidRPr="00AD4927">
        <w:rPr>
          <w:rFonts w:ascii="Palatino Linotype" w:eastAsia="Arial Unicode MS" w:hAnsi="Palatino Linotype" w:cs="Arial"/>
          <w:b/>
          <w:sz w:val="24"/>
          <w:szCs w:val="24"/>
        </w:rPr>
        <w:t>L</w:t>
      </w:r>
      <w:r w:rsidR="00BB1373" w:rsidRPr="00AD4927">
        <w:rPr>
          <w:rFonts w:ascii="Palatino Linotype" w:eastAsia="Arial Unicode MS" w:hAnsi="Palatino Linotype" w:cs="Arial"/>
          <w:sz w:val="24"/>
          <w:szCs w:val="24"/>
        </w:rPr>
        <w:t xml:space="preserve"> </w:t>
      </w:r>
      <w:r w:rsidR="00BB1373" w:rsidRPr="00AD4927">
        <w:rPr>
          <w:rFonts w:ascii="Palatino Linotype" w:eastAsia="Arial Unicode MS" w:hAnsi="Palatino Linotype" w:cs="Arial"/>
          <w:b/>
          <w:sz w:val="24"/>
          <w:szCs w:val="24"/>
        </w:rPr>
        <w:t>RECURRENTE</w:t>
      </w:r>
      <w:r w:rsidR="00BB1373" w:rsidRPr="00AD4927">
        <w:rPr>
          <w:rFonts w:ascii="Palatino Linotype" w:eastAsia="Arial Unicode MS" w:hAnsi="Palatino Linotype" w:cs="Arial"/>
          <w:sz w:val="24"/>
          <w:szCs w:val="24"/>
        </w:rPr>
        <w:t xml:space="preserve">, éste no realizó manifestación alguna, ni presentó pruebas o alegatos; así como, tampoco </w:t>
      </w:r>
      <w:r w:rsidR="00BB1373" w:rsidRPr="00AD4927">
        <w:rPr>
          <w:rFonts w:ascii="Palatino Linotype" w:eastAsia="Arial Unicode MS" w:hAnsi="Palatino Linotype" w:cs="Arial"/>
          <w:b/>
          <w:color w:val="000000"/>
          <w:sz w:val="24"/>
          <w:szCs w:val="24"/>
          <w:lang w:eastAsia="es-MX"/>
        </w:rPr>
        <w:t>EL SUJETO OBLIGADO</w:t>
      </w:r>
      <w:r w:rsidR="00BB1373" w:rsidRPr="00AD4927">
        <w:rPr>
          <w:rFonts w:ascii="Palatino Linotype" w:eastAsia="Arial Unicode MS" w:hAnsi="Palatino Linotype" w:cs="Arial"/>
          <w:sz w:val="24"/>
          <w:szCs w:val="24"/>
        </w:rPr>
        <w:t xml:space="preserve"> rindió su Informe Justificado; tal y como, se aprecia en la siguiente imagen:</w:t>
      </w:r>
    </w:p>
    <w:p w:rsidR="00201175" w:rsidRPr="00AD4927" w:rsidRDefault="00BB1373" w:rsidP="005B70C1">
      <w:pPr>
        <w:spacing w:before="100" w:beforeAutospacing="1" w:after="100" w:afterAutospacing="1" w:line="360" w:lineRule="auto"/>
        <w:contextualSpacing/>
        <w:jc w:val="both"/>
        <w:rPr>
          <w:rFonts w:ascii="Palatino Linotype" w:eastAsia="Arial Unicode MS" w:hAnsi="Palatino Linotype" w:cs="Arial"/>
          <w:sz w:val="24"/>
          <w:szCs w:val="24"/>
        </w:rPr>
      </w:pPr>
      <w:r w:rsidRPr="00AD4927">
        <w:rPr>
          <w:noProof/>
          <w:lang w:val="es-ES"/>
        </w:rPr>
        <w:drawing>
          <wp:inline distT="0" distB="0" distL="0" distR="0" wp14:anchorId="1792D24E" wp14:editId="728047A9">
            <wp:extent cx="5743575" cy="23907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814" t="36835" r="13660" b="33053"/>
                    <a:stretch/>
                  </pic:blipFill>
                  <pic:spPr bwMode="auto">
                    <a:xfrm>
                      <a:off x="0" y="0"/>
                      <a:ext cx="5743575" cy="2390775"/>
                    </a:xfrm>
                    <a:prstGeom prst="rect">
                      <a:avLst/>
                    </a:prstGeom>
                    <a:ln>
                      <a:noFill/>
                    </a:ln>
                    <a:extLst>
                      <a:ext uri="{53640926-AAD7-44D8-BBD7-CCE9431645EC}">
                        <a14:shadowObscured xmlns:a14="http://schemas.microsoft.com/office/drawing/2010/main"/>
                      </a:ext>
                    </a:extLst>
                  </pic:spPr>
                </pic:pic>
              </a:graphicData>
            </a:graphic>
          </wp:inline>
        </w:drawing>
      </w:r>
    </w:p>
    <w:p w:rsidR="00493C19" w:rsidRPr="00AD4927" w:rsidRDefault="00493C19" w:rsidP="005B70C1">
      <w:pPr>
        <w:tabs>
          <w:tab w:val="center" w:pos="4252"/>
          <w:tab w:val="right" w:pos="8504"/>
        </w:tabs>
        <w:spacing w:before="100" w:beforeAutospacing="1" w:after="100" w:afterAutospacing="1" w:line="360" w:lineRule="auto"/>
        <w:contextualSpacing/>
        <w:jc w:val="both"/>
        <w:rPr>
          <w:rFonts w:ascii="Palatino Linotype" w:eastAsia="MS Mincho" w:hAnsi="Palatino Linotype" w:cs="Arial"/>
          <w:sz w:val="24"/>
          <w:szCs w:val="24"/>
        </w:rPr>
      </w:pPr>
      <w:r w:rsidRPr="00AD4927">
        <w:rPr>
          <w:rFonts w:ascii="Palatino Linotype" w:hAnsi="Palatino Linotype"/>
          <w:b/>
          <w:sz w:val="28"/>
          <w:szCs w:val="28"/>
        </w:rPr>
        <w:lastRenderedPageBreak/>
        <w:t>IX</w:t>
      </w:r>
      <w:r w:rsidR="0026307D" w:rsidRPr="00AD4927">
        <w:rPr>
          <w:rFonts w:ascii="Palatino Linotype" w:hAnsi="Palatino Linotype"/>
          <w:b/>
          <w:sz w:val="28"/>
          <w:szCs w:val="28"/>
        </w:rPr>
        <w:t xml:space="preserve">. </w:t>
      </w:r>
      <w:r w:rsidR="00821561" w:rsidRPr="00AD4927">
        <w:rPr>
          <w:rFonts w:ascii="Palatino Linotype" w:eastAsia="MS Mincho" w:hAnsi="Palatino Linotype" w:cs="Arial"/>
          <w:sz w:val="24"/>
          <w:szCs w:val="24"/>
        </w:rPr>
        <w:t xml:space="preserve">Una vez analizado el estado procesal que guardaba el expediente, en fecha </w:t>
      </w:r>
      <w:r w:rsidRPr="00AD4927">
        <w:rPr>
          <w:rFonts w:ascii="Palatino Linotype" w:eastAsia="MS Mincho" w:hAnsi="Palatino Linotype" w:cs="Arial"/>
          <w:sz w:val="24"/>
          <w:szCs w:val="24"/>
        </w:rPr>
        <w:t>uno</w:t>
      </w:r>
      <w:r w:rsidR="007C6895" w:rsidRPr="00AD4927">
        <w:rPr>
          <w:rFonts w:ascii="Palatino Linotype" w:eastAsia="MS Mincho" w:hAnsi="Palatino Linotype" w:cs="Arial"/>
          <w:sz w:val="24"/>
          <w:szCs w:val="24"/>
        </w:rPr>
        <w:t xml:space="preserve"> </w:t>
      </w:r>
      <w:r w:rsidR="00821561" w:rsidRPr="00AD4927">
        <w:rPr>
          <w:rFonts w:ascii="Palatino Linotype" w:eastAsia="MS Mincho" w:hAnsi="Palatino Linotype" w:cs="Arial"/>
          <w:sz w:val="24"/>
          <w:szCs w:val="24"/>
        </w:rPr>
        <w:t xml:space="preserve">de </w:t>
      </w:r>
      <w:r w:rsidR="007C6895" w:rsidRPr="00AD4927">
        <w:rPr>
          <w:rFonts w:ascii="Palatino Linotype" w:eastAsia="MS Mincho" w:hAnsi="Palatino Linotype" w:cs="Arial"/>
          <w:sz w:val="24"/>
          <w:szCs w:val="24"/>
        </w:rPr>
        <w:t xml:space="preserve">octubre </w:t>
      </w:r>
      <w:r w:rsidR="00821561" w:rsidRPr="00AD4927">
        <w:rPr>
          <w:rFonts w:ascii="Palatino Linotype" w:eastAsia="MS Mincho" w:hAnsi="Palatino Linotype" w:cs="Arial"/>
          <w:sz w:val="24"/>
          <w:szCs w:val="24"/>
        </w:rPr>
        <w:t>de dos mil diecinueve, se</w:t>
      </w:r>
      <w:r w:rsidR="00821561" w:rsidRPr="00AD4927">
        <w:rPr>
          <w:rFonts w:ascii="Palatino Linotype" w:eastAsia="MS Mincho" w:hAnsi="Palatino Linotype" w:cs="Arial"/>
          <w:b/>
          <w:sz w:val="24"/>
          <w:szCs w:val="24"/>
        </w:rPr>
        <w:t xml:space="preserve"> </w:t>
      </w:r>
      <w:r w:rsidR="00821561" w:rsidRPr="00AD4927">
        <w:rPr>
          <w:rFonts w:ascii="Palatino Linotype" w:eastAsia="MS Mincho" w:hAnsi="Palatino Linotype" w:cs="Arial"/>
          <w:sz w:val="24"/>
          <w:szCs w:val="24"/>
        </w:rPr>
        <w:t>acordó el cierre de instrucción en el recurso de revisión; así como, la remisión del expediente a efecto de ser resuelto, de conformidad con lo establecido en el artículo 185, fracciones VI y VIII de la Ley de Transparencia y Acceso a la Información Pública del</w:t>
      </w:r>
      <w:r w:rsidRPr="00AD4927">
        <w:rPr>
          <w:rFonts w:ascii="Palatino Linotype" w:eastAsia="MS Mincho" w:hAnsi="Palatino Linotype" w:cs="Arial"/>
          <w:sz w:val="24"/>
          <w:szCs w:val="24"/>
        </w:rPr>
        <w:t xml:space="preserve"> Estado de México y Municipios.</w:t>
      </w:r>
    </w:p>
    <w:p w:rsidR="00493C19" w:rsidRPr="00AD4927" w:rsidRDefault="00493C19" w:rsidP="005B70C1">
      <w:pPr>
        <w:tabs>
          <w:tab w:val="center" w:pos="4252"/>
          <w:tab w:val="right" w:pos="8504"/>
        </w:tabs>
        <w:spacing w:before="100" w:beforeAutospacing="1" w:after="100" w:afterAutospacing="1" w:line="360" w:lineRule="auto"/>
        <w:contextualSpacing/>
        <w:jc w:val="both"/>
        <w:rPr>
          <w:rFonts w:ascii="Palatino Linotype" w:eastAsia="MS Mincho" w:hAnsi="Palatino Linotype" w:cs="Arial"/>
          <w:sz w:val="24"/>
          <w:szCs w:val="24"/>
        </w:rPr>
      </w:pPr>
    </w:p>
    <w:p w:rsidR="00493C19" w:rsidRPr="00AD4927" w:rsidRDefault="00493C19" w:rsidP="005B70C1">
      <w:pPr>
        <w:tabs>
          <w:tab w:val="center" w:pos="4252"/>
          <w:tab w:val="right" w:pos="8504"/>
        </w:tabs>
        <w:spacing w:before="100" w:beforeAutospacing="1" w:after="100" w:afterAutospacing="1" w:line="360" w:lineRule="auto"/>
        <w:contextualSpacing/>
        <w:jc w:val="both"/>
        <w:rPr>
          <w:rFonts w:ascii="Palatino Linotype" w:eastAsia="MS Mincho" w:hAnsi="Palatino Linotype" w:cs="Arial"/>
          <w:sz w:val="24"/>
          <w:szCs w:val="24"/>
        </w:rPr>
      </w:pPr>
      <w:r w:rsidRPr="00AD4927">
        <w:rPr>
          <w:rFonts w:ascii="Palatino Linotype" w:hAnsi="Palatino Linotype" w:cs="Arial"/>
          <w:b/>
          <w:sz w:val="28"/>
        </w:rPr>
        <w:t>X.</w:t>
      </w:r>
      <w:r w:rsidRPr="00AD4927">
        <w:rPr>
          <w:rFonts w:ascii="Palatino Linotype" w:hAnsi="Palatino Linotype" w:cs="Arial"/>
          <w:b/>
        </w:rPr>
        <w:t xml:space="preserve"> </w:t>
      </w:r>
      <w:r w:rsidRPr="00AD4927">
        <w:rPr>
          <w:rFonts w:ascii="Palatino Linotype" w:hAnsi="Palatino Linotype" w:cs="Arial"/>
          <w:sz w:val="24"/>
          <w:szCs w:val="24"/>
        </w:rPr>
        <w:t xml:space="preserve">El </w:t>
      </w:r>
      <w:r w:rsidR="005B70C1" w:rsidRPr="00AD4927">
        <w:rPr>
          <w:rFonts w:ascii="Palatino Linotype" w:hAnsi="Palatino Linotype" w:cs="Arial"/>
          <w:sz w:val="24"/>
          <w:szCs w:val="24"/>
        </w:rPr>
        <w:t xml:space="preserve">veinticinco </w:t>
      </w:r>
      <w:r w:rsidRPr="00AD4927">
        <w:rPr>
          <w:rFonts w:ascii="Palatino Linotype" w:hAnsi="Palatino Linotype" w:cs="Arial"/>
          <w:sz w:val="24"/>
          <w:szCs w:val="24"/>
        </w:rPr>
        <w:t>de noviembre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493C19" w:rsidRPr="00AD4927" w:rsidRDefault="00493C19" w:rsidP="005B70C1">
      <w:pPr>
        <w:spacing w:before="100" w:beforeAutospacing="1" w:after="100" w:afterAutospacing="1" w:line="360" w:lineRule="auto"/>
        <w:ind w:right="50"/>
        <w:contextualSpacing/>
        <w:jc w:val="both"/>
        <w:rPr>
          <w:rFonts w:ascii="Palatino Linotype" w:hAnsi="Palatino Linotype" w:cs="Arial"/>
          <w:b/>
        </w:rPr>
      </w:pPr>
    </w:p>
    <w:p w:rsidR="00493C19" w:rsidRPr="00AD4927" w:rsidRDefault="00493C19" w:rsidP="005B70C1">
      <w:pPr>
        <w:spacing w:before="100" w:beforeAutospacing="1" w:after="100" w:afterAutospacing="1" w:line="360" w:lineRule="auto"/>
        <w:ind w:right="50"/>
        <w:contextualSpacing/>
        <w:jc w:val="both"/>
        <w:rPr>
          <w:rFonts w:ascii="Palatino Linotype" w:hAnsi="Palatino Linotype" w:cs="Arial"/>
          <w:b/>
          <w:sz w:val="24"/>
          <w:szCs w:val="24"/>
        </w:rPr>
      </w:pPr>
      <w:r w:rsidRPr="00AD4927">
        <w:rPr>
          <w:rFonts w:ascii="Palatino Linotype" w:hAnsi="Palatino Linotype" w:cs="Arial"/>
          <w:b/>
          <w:sz w:val="28"/>
        </w:rPr>
        <w:t xml:space="preserve">XI. </w:t>
      </w:r>
      <w:r w:rsidRPr="00AD4927">
        <w:rPr>
          <w:rFonts w:ascii="Palatino Linotype" w:hAnsi="Palatino Linotype" w:cs="Arial"/>
          <w:sz w:val="24"/>
          <w:szCs w:val="24"/>
        </w:rPr>
        <w:t xml:space="preserve">Con fundamento en el artículo 185, fracción VIII de la Ley de Transparencia y Acceso a la Información Pública del Estado de México y Municipios, se remitió el expediente a efecto de que la Comisionada </w:t>
      </w:r>
      <w:r w:rsidRPr="00AD4927">
        <w:rPr>
          <w:rFonts w:ascii="Palatino Linotype" w:hAnsi="Palatino Linotype" w:cs="Arial"/>
          <w:b/>
          <w:sz w:val="24"/>
          <w:szCs w:val="24"/>
        </w:rPr>
        <w:t>EVA ABAID YAPUR</w:t>
      </w:r>
      <w:r w:rsidRPr="00AD4927">
        <w:rPr>
          <w:rFonts w:ascii="Palatino Linotype" w:hAnsi="Palatino Linotype" w:cs="Arial"/>
          <w:sz w:val="24"/>
          <w:szCs w:val="24"/>
        </w:rPr>
        <w:t xml:space="preserve"> formule y presente al Pleno el proyecto de resolución correspondiente; y</w:t>
      </w:r>
    </w:p>
    <w:p w:rsidR="00493C19" w:rsidRPr="00AD4927" w:rsidRDefault="00493C19" w:rsidP="005B70C1">
      <w:pPr>
        <w:tabs>
          <w:tab w:val="center" w:pos="4252"/>
          <w:tab w:val="right" w:pos="8504"/>
        </w:tabs>
        <w:spacing w:before="100" w:beforeAutospacing="1" w:after="100" w:afterAutospacing="1" w:line="360" w:lineRule="auto"/>
        <w:contextualSpacing/>
        <w:jc w:val="both"/>
        <w:rPr>
          <w:rFonts w:ascii="Palatino Linotype" w:eastAsia="MS Mincho" w:hAnsi="Palatino Linotype" w:cs="Arial"/>
          <w:sz w:val="24"/>
          <w:szCs w:val="24"/>
        </w:rPr>
      </w:pPr>
    </w:p>
    <w:p w:rsidR="00D06012" w:rsidRPr="00AD4927" w:rsidRDefault="00D06012" w:rsidP="005B70C1">
      <w:pPr>
        <w:spacing w:before="100" w:beforeAutospacing="1" w:after="100" w:afterAutospacing="1" w:line="240" w:lineRule="auto"/>
        <w:contextualSpacing/>
        <w:jc w:val="center"/>
        <w:rPr>
          <w:rFonts w:ascii="Palatino Linotype" w:hAnsi="Palatino Linotype" w:cs="Arial"/>
          <w:b/>
          <w:bCs/>
          <w:spacing w:val="60"/>
          <w:sz w:val="28"/>
        </w:rPr>
      </w:pPr>
      <w:r w:rsidRPr="00AD4927">
        <w:rPr>
          <w:rFonts w:ascii="Palatino Linotype" w:hAnsi="Palatino Linotype" w:cs="Arial"/>
          <w:b/>
          <w:bCs/>
          <w:spacing w:val="60"/>
          <w:sz w:val="28"/>
        </w:rPr>
        <w:t>CONSIDERANDO</w:t>
      </w:r>
    </w:p>
    <w:p w:rsidR="00DA6B7B" w:rsidRPr="00AD4927" w:rsidRDefault="00DA6B7B" w:rsidP="005B70C1">
      <w:pPr>
        <w:spacing w:before="100" w:beforeAutospacing="1" w:after="100" w:afterAutospacing="1" w:line="240" w:lineRule="auto"/>
        <w:ind w:right="50"/>
        <w:contextualSpacing/>
        <w:jc w:val="both"/>
        <w:rPr>
          <w:rFonts w:ascii="Palatino Linotype" w:hAnsi="Palatino Linotype"/>
          <w:b/>
          <w:sz w:val="24"/>
          <w:szCs w:val="28"/>
        </w:rPr>
      </w:pPr>
    </w:p>
    <w:p w:rsidR="00B92D86" w:rsidRPr="00AD4927" w:rsidRDefault="00931CB0" w:rsidP="005B70C1">
      <w:pPr>
        <w:spacing w:before="100" w:beforeAutospacing="1" w:after="100" w:afterAutospacing="1" w:line="360" w:lineRule="auto"/>
        <w:ind w:right="50"/>
        <w:contextualSpacing/>
        <w:jc w:val="both"/>
        <w:rPr>
          <w:rFonts w:ascii="Palatino Linotype" w:hAnsi="Palatino Linotype" w:cs="Arial"/>
          <w:b/>
          <w:sz w:val="24"/>
          <w:szCs w:val="24"/>
        </w:rPr>
      </w:pPr>
      <w:r w:rsidRPr="00AD4927">
        <w:rPr>
          <w:rFonts w:ascii="Palatino Linotype" w:hAnsi="Palatino Linotype"/>
          <w:b/>
          <w:sz w:val="28"/>
          <w:szCs w:val="28"/>
        </w:rPr>
        <w:t>PRIMERO</w:t>
      </w:r>
      <w:r w:rsidRPr="00AD4927">
        <w:rPr>
          <w:rFonts w:ascii="Palatino Linotype" w:hAnsi="Palatino Linotype"/>
          <w:b/>
        </w:rPr>
        <w:t>.</w:t>
      </w:r>
      <w:r w:rsidRPr="00AD4927">
        <w:rPr>
          <w:rFonts w:ascii="Palatino Linotype" w:hAnsi="Palatino Linotype"/>
        </w:rPr>
        <w:t xml:space="preserve"> </w:t>
      </w:r>
      <w:r w:rsidRPr="00AD4927">
        <w:rPr>
          <w:rFonts w:ascii="Palatino Linotype" w:hAnsi="Palatino Linotype"/>
          <w:b/>
          <w:sz w:val="24"/>
          <w:szCs w:val="24"/>
        </w:rPr>
        <w:t>Competencia</w:t>
      </w:r>
      <w:r w:rsidRPr="00AD4927">
        <w:rPr>
          <w:rFonts w:ascii="Palatino Linotype" w:hAnsi="Palatino Linotype"/>
          <w:sz w:val="24"/>
          <w:szCs w:val="24"/>
        </w:rPr>
        <w:t>.</w:t>
      </w:r>
      <w:r w:rsidRPr="00AD4927">
        <w:rPr>
          <w:rFonts w:ascii="Palatino Linotype" w:hAnsi="Palatino Linotype"/>
          <w:b/>
          <w:sz w:val="24"/>
          <w:szCs w:val="24"/>
        </w:rPr>
        <w:t xml:space="preserve"> </w:t>
      </w:r>
      <w:r w:rsidRPr="00AD4927">
        <w:rPr>
          <w:rFonts w:ascii="Palatino Linotype" w:hAnsi="Palatino Linotype"/>
          <w:sz w:val="24"/>
          <w:szCs w:val="24"/>
        </w:rPr>
        <w:t xml:space="preserve">Este Instituto de </w:t>
      </w:r>
      <w:r w:rsidRPr="00AD4927">
        <w:rPr>
          <w:rFonts w:ascii="Palatino Linotype" w:hAnsi="Palatino Linotype" w:cs="Arial"/>
          <w:sz w:val="24"/>
          <w:szCs w:val="24"/>
        </w:rPr>
        <w:t>Transparencia</w:t>
      </w:r>
      <w:r w:rsidRPr="00AD4927">
        <w:rPr>
          <w:rFonts w:ascii="Palatino Linotype" w:hAnsi="Palatino Linotype"/>
          <w:sz w:val="24"/>
          <w:szCs w:val="24"/>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CD689D" w:rsidRPr="00AD4927">
        <w:rPr>
          <w:rFonts w:ascii="Palatino Linotype" w:hAnsi="Palatino Linotype"/>
          <w:sz w:val="24"/>
          <w:szCs w:val="24"/>
        </w:rPr>
        <w:t xml:space="preserve"> segundo</w:t>
      </w:r>
      <w:r w:rsidRPr="00AD4927">
        <w:rPr>
          <w:rFonts w:ascii="Palatino Linotype" w:hAnsi="Palatino Linotype"/>
          <w:sz w:val="24"/>
          <w:szCs w:val="24"/>
        </w:rPr>
        <w:t xml:space="preserve">, vigésimo </w:t>
      </w:r>
      <w:r w:rsidR="00CD689D" w:rsidRPr="00AD4927">
        <w:rPr>
          <w:rFonts w:ascii="Palatino Linotype" w:hAnsi="Palatino Linotype"/>
          <w:sz w:val="24"/>
          <w:szCs w:val="24"/>
        </w:rPr>
        <w:t>tercero</w:t>
      </w:r>
      <w:r w:rsidRPr="00AD4927">
        <w:rPr>
          <w:rFonts w:ascii="Palatino Linotype" w:hAnsi="Palatino Linotype"/>
          <w:sz w:val="24"/>
          <w:szCs w:val="24"/>
        </w:rPr>
        <w:t xml:space="preserve"> y vigésimo </w:t>
      </w:r>
      <w:r w:rsidR="00CD689D" w:rsidRPr="00AD4927">
        <w:rPr>
          <w:rFonts w:ascii="Palatino Linotype" w:hAnsi="Palatino Linotype"/>
          <w:sz w:val="24"/>
          <w:szCs w:val="24"/>
        </w:rPr>
        <w:t>cuarto</w:t>
      </w:r>
      <w:r w:rsidRPr="00AD4927">
        <w:rPr>
          <w:rFonts w:ascii="Palatino Linotype" w:hAnsi="Palatino Linotype"/>
          <w:sz w:val="24"/>
          <w:szCs w:val="24"/>
        </w:rPr>
        <w:t>, fracciones IV y V de la Constitución Política del Estado Libre y Soberano de México; 1, 2</w:t>
      </w:r>
      <w:r w:rsidR="002034FE" w:rsidRPr="00AD4927">
        <w:rPr>
          <w:rFonts w:ascii="Palatino Linotype" w:hAnsi="Palatino Linotype"/>
          <w:sz w:val="24"/>
          <w:szCs w:val="24"/>
        </w:rPr>
        <w:t>,</w:t>
      </w:r>
      <w:r w:rsidRPr="00AD4927">
        <w:rPr>
          <w:rFonts w:ascii="Palatino Linotype" w:hAnsi="Palatino Linotype"/>
          <w:sz w:val="24"/>
          <w:szCs w:val="24"/>
        </w:rPr>
        <w:t xml:space="preserve"> fracción II, 13, 29, </w:t>
      </w:r>
      <w:r w:rsidRPr="00AD4927">
        <w:rPr>
          <w:rFonts w:ascii="Palatino Linotype" w:hAnsi="Palatino Linotype"/>
          <w:sz w:val="24"/>
          <w:szCs w:val="24"/>
        </w:rPr>
        <w:lastRenderedPageBreak/>
        <w:t>36</w:t>
      </w:r>
      <w:r w:rsidR="002034FE" w:rsidRPr="00AD4927">
        <w:rPr>
          <w:rFonts w:ascii="Palatino Linotype" w:hAnsi="Palatino Linotype"/>
          <w:sz w:val="24"/>
          <w:szCs w:val="24"/>
        </w:rPr>
        <w:t>,</w:t>
      </w:r>
      <w:r w:rsidRPr="00AD4927">
        <w:rPr>
          <w:rFonts w:ascii="Palatino Linotype" w:hAnsi="Palatino Linotype"/>
          <w:sz w:val="24"/>
          <w:szCs w:val="24"/>
        </w:rPr>
        <w:t xml:space="preserve"> fracciones I y II, 176, 178, 179, 181</w:t>
      </w:r>
      <w:r w:rsidR="002034FE" w:rsidRPr="00AD4927">
        <w:rPr>
          <w:rFonts w:ascii="Palatino Linotype" w:hAnsi="Palatino Linotype"/>
          <w:sz w:val="24"/>
          <w:szCs w:val="24"/>
        </w:rPr>
        <w:t>,</w:t>
      </w:r>
      <w:r w:rsidRPr="00AD4927">
        <w:rPr>
          <w:rFonts w:ascii="Palatino Linotype" w:hAnsi="Palatino Linotype"/>
          <w:sz w:val="24"/>
          <w:szCs w:val="24"/>
        </w:rPr>
        <w:t xml:space="preserve"> párrafo tercero y 185 de la Ley de Transparencia y Acceso a la Información Pública del Estado de México y Municipios</w:t>
      </w:r>
      <w:r w:rsidRPr="00AD4927">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 toda vez</w:t>
      </w:r>
      <w:r w:rsidR="00735505" w:rsidRPr="00AD4927">
        <w:rPr>
          <w:rFonts w:ascii="Palatino Linotype" w:hAnsi="Palatino Linotype" w:cs="Arial"/>
          <w:sz w:val="24"/>
          <w:szCs w:val="24"/>
        </w:rPr>
        <w:t>,</w:t>
      </w:r>
      <w:r w:rsidRPr="00AD4927">
        <w:rPr>
          <w:rFonts w:ascii="Palatino Linotype" w:hAnsi="Palatino Linotype" w:cs="Arial"/>
          <w:sz w:val="24"/>
          <w:szCs w:val="24"/>
        </w:rPr>
        <w:t xml:space="preserve"> que se trata de un recurso de revisión interpuesto por un Ciudadan</w:t>
      </w:r>
      <w:r w:rsidR="00D3308E" w:rsidRPr="00AD4927">
        <w:rPr>
          <w:rFonts w:ascii="Palatino Linotype" w:hAnsi="Palatino Linotype" w:cs="Arial"/>
          <w:sz w:val="24"/>
          <w:szCs w:val="24"/>
        </w:rPr>
        <w:t>o</w:t>
      </w:r>
      <w:r w:rsidRPr="00AD4927">
        <w:rPr>
          <w:rFonts w:ascii="Palatino Linotype" w:hAnsi="Palatino Linotype" w:cs="Arial"/>
          <w:sz w:val="24"/>
          <w:szCs w:val="24"/>
        </w:rPr>
        <w:t xml:space="preserve"> en términos de la Ley de la materia.</w:t>
      </w:r>
    </w:p>
    <w:p w:rsidR="00B92D86" w:rsidRPr="00AD4927" w:rsidRDefault="00B92D86" w:rsidP="005B70C1">
      <w:pPr>
        <w:spacing w:before="100" w:beforeAutospacing="1" w:after="100" w:afterAutospacing="1" w:line="360" w:lineRule="auto"/>
        <w:ind w:right="50"/>
        <w:contextualSpacing/>
        <w:jc w:val="both"/>
        <w:rPr>
          <w:rFonts w:ascii="Palatino Linotype" w:hAnsi="Palatino Linotype" w:cs="Arial"/>
          <w:b/>
          <w:sz w:val="24"/>
          <w:szCs w:val="24"/>
        </w:rPr>
      </w:pPr>
    </w:p>
    <w:p w:rsidR="00336356" w:rsidRPr="00AD4927" w:rsidRDefault="00336356" w:rsidP="005B70C1">
      <w:pPr>
        <w:spacing w:before="100" w:beforeAutospacing="1" w:after="100" w:afterAutospacing="1" w:line="360" w:lineRule="auto"/>
        <w:ind w:right="50"/>
        <w:contextualSpacing/>
        <w:jc w:val="both"/>
        <w:rPr>
          <w:rFonts w:ascii="Palatino Linotype" w:hAnsi="Palatino Linotype" w:cs="Arial"/>
          <w:b/>
          <w:sz w:val="24"/>
          <w:szCs w:val="24"/>
        </w:rPr>
      </w:pPr>
      <w:r w:rsidRPr="00AD4927">
        <w:rPr>
          <w:rFonts w:ascii="Palatino Linotype" w:hAnsi="Palatino Linotype" w:cs="Arial"/>
          <w:b/>
          <w:sz w:val="28"/>
        </w:rPr>
        <w:t>SEGUNDO</w:t>
      </w:r>
      <w:r w:rsidRPr="00AD4927">
        <w:rPr>
          <w:rFonts w:ascii="Palatino Linotype" w:hAnsi="Palatino Linotype" w:cs="Arial"/>
          <w:b/>
          <w:lang w:val="es-MX"/>
        </w:rPr>
        <w:t xml:space="preserve">. </w:t>
      </w:r>
      <w:r w:rsidRPr="00AD4927">
        <w:rPr>
          <w:rFonts w:ascii="Palatino Linotype" w:hAnsi="Palatino Linotype" w:cs="Arial"/>
          <w:b/>
          <w:sz w:val="24"/>
          <w:szCs w:val="24"/>
        </w:rPr>
        <w:t xml:space="preserve">Interés. </w:t>
      </w:r>
      <w:r w:rsidR="00C73964" w:rsidRPr="00AD4927">
        <w:rPr>
          <w:rFonts w:ascii="Palatino Linotype" w:hAnsi="Palatino Linotype" w:cs="Arial"/>
          <w:bCs/>
          <w:sz w:val="24"/>
          <w:szCs w:val="24"/>
        </w:rPr>
        <w:t>El r</w:t>
      </w:r>
      <w:r w:rsidRPr="00AD4927">
        <w:rPr>
          <w:rFonts w:ascii="Palatino Linotype" w:hAnsi="Palatino Linotype" w:cs="Arial"/>
          <w:bCs/>
          <w:sz w:val="24"/>
          <w:szCs w:val="24"/>
        </w:rPr>
        <w:t xml:space="preserve">ecurso de </w:t>
      </w:r>
      <w:r w:rsidR="00C73964" w:rsidRPr="00AD4927">
        <w:rPr>
          <w:rFonts w:ascii="Palatino Linotype" w:hAnsi="Palatino Linotype" w:cs="Arial"/>
          <w:bCs/>
          <w:sz w:val="24"/>
          <w:szCs w:val="24"/>
        </w:rPr>
        <w:t>r</w:t>
      </w:r>
      <w:r w:rsidRPr="00AD4927">
        <w:rPr>
          <w:rFonts w:ascii="Palatino Linotype" w:hAnsi="Palatino Linotype" w:cs="Arial"/>
          <w:bCs/>
          <w:sz w:val="24"/>
          <w:szCs w:val="24"/>
        </w:rPr>
        <w:t xml:space="preserve">evisión fue interpuesto por parte legítima, en atención a que se presentó por </w:t>
      </w:r>
      <w:r w:rsidR="00603A36" w:rsidRPr="00AD4927">
        <w:rPr>
          <w:rFonts w:ascii="Palatino Linotype" w:hAnsi="Palatino Linotype" w:cs="Arial"/>
          <w:b/>
          <w:bCs/>
          <w:sz w:val="24"/>
          <w:szCs w:val="24"/>
        </w:rPr>
        <w:t>EL</w:t>
      </w:r>
      <w:r w:rsidRPr="00AD4927">
        <w:rPr>
          <w:rFonts w:ascii="Palatino Linotype" w:hAnsi="Palatino Linotype" w:cs="Arial"/>
          <w:b/>
          <w:bCs/>
          <w:sz w:val="24"/>
          <w:szCs w:val="24"/>
        </w:rPr>
        <w:t xml:space="preserve"> RECURRENTE,</w:t>
      </w:r>
      <w:r w:rsidRPr="00AD4927">
        <w:rPr>
          <w:rFonts w:ascii="Palatino Linotype" w:hAnsi="Palatino Linotype" w:cs="Arial"/>
          <w:bCs/>
          <w:sz w:val="24"/>
          <w:szCs w:val="24"/>
        </w:rPr>
        <w:t xml:space="preserve"> quien es la misma persona que formuló la solicitud de acceso a la información pública al </w:t>
      </w:r>
      <w:r w:rsidRPr="00AD4927">
        <w:rPr>
          <w:rFonts w:ascii="Palatino Linotype" w:hAnsi="Palatino Linotype" w:cs="Arial"/>
          <w:b/>
          <w:bCs/>
          <w:sz w:val="24"/>
          <w:szCs w:val="24"/>
        </w:rPr>
        <w:t>SUJETO OBLIGADO.</w:t>
      </w:r>
    </w:p>
    <w:p w:rsidR="00336356" w:rsidRPr="00AD4927" w:rsidRDefault="00336356" w:rsidP="005B70C1">
      <w:pPr>
        <w:spacing w:before="100" w:beforeAutospacing="1" w:after="100" w:afterAutospacing="1" w:line="360" w:lineRule="auto"/>
        <w:contextualSpacing/>
        <w:jc w:val="both"/>
        <w:rPr>
          <w:rFonts w:ascii="Palatino Linotype" w:hAnsi="Palatino Linotype" w:cs="Arial"/>
          <w:b/>
          <w:szCs w:val="28"/>
        </w:rPr>
      </w:pPr>
    </w:p>
    <w:p w:rsidR="00E56233" w:rsidRPr="00AD4927" w:rsidRDefault="00E56233" w:rsidP="005B70C1">
      <w:pPr>
        <w:autoSpaceDE w:val="0"/>
        <w:autoSpaceDN w:val="0"/>
        <w:adjustRightInd w:val="0"/>
        <w:spacing w:before="100" w:beforeAutospacing="1" w:after="100" w:afterAutospacing="1" w:line="360" w:lineRule="auto"/>
        <w:ind w:right="49"/>
        <w:contextualSpacing/>
        <w:jc w:val="both"/>
        <w:rPr>
          <w:rFonts w:ascii="Palatino Linotype" w:eastAsia="Times New Roman" w:hAnsi="Palatino Linotype" w:cs="Arial"/>
          <w:color w:val="000000"/>
          <w:sz w:val="24"/>
          <w:szCs w:val="24"/>
          <w:lang w:val="es-ES"/>
        </w:rPr>
      </w:pPr>
      <w:r w:rsidRPr="00AD4927">
        <w:rPr>
          <w:rFonts w:ascii="Palatino Linotype" w:hAnsi="Palatino Linotype" w:cs="Arial"/>
          <w:b/>
          <w:sz w:val="28"/>
          <w:szCs w:val="28"/>
        </w:rPr>
        <w:t xml:space="preserve">TERCERO. </w:t>
      </w:r>
      <w:r w:rsidRPr="00AD4927">
        <w:rPr>
          <w:rFonts w:ascii="Palatino Linotype" w:eastAsia="Times New Roman" w:hAnsi="Palatino Linotype" w:cs="Arial"/>
          <w:b/>
          <w:sz w:val="24"/>
          <w:szCs w:val="24"/>
          <w:lang w:val="es-ES"/>
        </w:rPr>
        <w:t xml:space="preserve">Oportunidad. </w:t>
      </w:r>
      <w:r w:rsidRPr="00AD4927">
        <w:rPr>
          <w:rFonts w:ascii="Palatino Linotype" w:eastAsia="Times New Roman" w:hAnsi="Palatino Linotype" w:cs="Arial"/>
          <w:color w:val="000000"/>
          <w:sz w:val="24"/>
          <w:szCs w:val="24"/>
          <w:lang w:val="es-ES"/>
        </w:rPr>
        <w:t>Es de precisar que la Ley de Transparencia y Acceso a la Información Pública del Estado de México y Municipios, describe el mecanismo de procedencia de los recursos de revisión, como se puede apreciar en el siguiente artículo:</w:t>
      </w:r>
    </w:p>
    <w:p w:rsidR="00E56233" w:rsidRPr="00AD4927" w:rsidRDefault="00E56233" w:rsidP="005B70C1">
      <w:pPr>
        <w:spacing w:before="100" w:beforeAutospacing="1" w:after="100" w:afterAutospacing="1" w:line="240" w:lineRule="auto"/>
        <w:contextualSpacing/>
        <w:jc w:val="both"/>
        <w:rPr>
          <w:rFonts w:ascii="Palatino Linotype" w:eastAsia="Times New Roman" w:hAnsi="Palatino Linotype" w:cs="Arial"/>
          <w:color w:val="000000"/>
          <w:sz w:val="24"/>
          <w:szCs w:val="24"/>
          <w:lang w:val="es-ES"/>
        </w:rPr>
      </w:pPr>
    </w:p>
    <w:p w:rsidR="00E56233" w:rsidRPr="00AD4927" w:rsidRDefault="00E56233" w:rsidP="005B70C1">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color w:val="000000"/>
          <w:sz w:val="22"/>
          <w:szCs w:val="22"/>
          <w:lang w:val="es-ES"/>
        </w:rPr>
      </w:pPr>
      <w:r w:rsidRPr="00AD4927">
        <w:rPr>
          <w:rFonts w:ascii="Palatino Linotype" w:eastAsia="Times New Roman" w:hAnsi="Palatino Linotype" w:cs="Arial"/>
          <w:b/>
          <w:i/>
          <w:color w:val="000000"/>
          <w:sz w:val="22"/>
          <w:szCs w:val="22"/>
          <w:lang w:val="es-ES"/>
        </w:rPr>
        <w:t>“Artículo 163.</w:t>
      </w:r>
      <w:r w:rsidRPr="00AD4927">
        <w:rPr>
          <w:rFonts w:ascii="Palatino Linotype" w:eastAsia="Times New Roman" w:hAnsi="Palatino Linotype" w:cs="Arial"/>
          <w:i/>
          <w:color w:val="000000"/>
          <w:sz w:val="22"/>
          <w:szCs w:val="22"/>
          <w:lang w:val="es-ES"/>
        </w:rPr>
        <w:t xml:space="preserve"> La Unidad </w:t>
      </w:r>
      <w:r w:rsidRPr="00AD4927">
        <w:rPr>
          <w:rFonts w:ascii="Palatino Linotype" w:eastAsia="Times New Roman" w:hAnsi="Palatino Linotype" w:cs="Arial"/>
          <w:i/>
          <w:sz w:val="22"/>
          <w:szCs w:val="22"/>
          <w:lang w:val="es-ES"/>
        </w:rPr>
        <w:t>de</w:t>
      </w:r>
      <w:r w:rsidRPr="00AD4927">
        <w:rPr>
          <w:rFonts w:ascii="Palatino Linotype" w:eastAsia="Times New Roman" w:hAnsi="Palatino Linotype" w:cs="Arial"/>
          <w:i/>
          <w:color w:val="000000"/>
          <w:sz w:val="22"/>
          <w:szCs w:val="22"/>
          <w:lang w:val="es-ES"/>
        </w:rPr>
        <w:t xml:space="preserve"> Transparencia deberá notificar la respuesta a la solicitud al interesado en el </w:t>
      </w:r>
      <w:r w:rsidRPr="00AD4927">
        <w:rPr>
          <w:rFonts w:ascii="Palatino Linotype" w:eastAsia="Times New Roman" w:hAnsi="Palatino Linotype" w:cs="Arial"/>
          <w:i/>
          <w:sz w:val="22"/>
          <w:szCs w:val="22"/>
          <w:lang w:val="es-ES"/>
        </w:rPr>
        <w:t>menor</w:t>
      </w:r>
      <w:r w:rsidRPr="00AD4927">
        <w:rPr>
          <w:rFonts w:ascii="Palatino Linotype" w:eastAsia="Times New Roman" w:hAnsi="Palatino Linotype" w:cs="Arial"/>
          <w:i/>
          <w:color w:val="000000"/>
          <w:sz w:val="22"/>
          <w:szCs w:val="22"/>
          <w:lang w:val="es-ES"/>
        </w:rPr>
        <w:t xml:space="preserve"> tiempo posible, que no podrá exceder de quince días hábiles, contados a partir del día siguiente a la presentación de aquélla.</w:t>
      </w:r>
    </w:p>
    <w:p w:rsidR="00E56233" w:rsidRPr="00AD4927" w:rsidRDefault="00E56233" w:rsidP="005B70C1">
      <w:pPr>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i/>
          <w:color w:val="000000"/>
          <w:sz w:val="22"/>
          <w:szCs w:val="22"/>
          <w:lang w:val="es-ES"/>
        </w:rPr>
      </w:pPr>
      <w:r w:rsidRPr="00AD4927">
        <w:rPr>
          <w:rFonts w:ascii="Palatino Linotype" w:eastAsia="Times New Roman" w:hAnsi="Palatino Linotype" w:cs="Arial"/>
          <w:i/>
          <w:color w:val="000000"/>
          <w:sz w:val="22"/>
          <w:szCs w:val="22"/>
          <w:lang w:val="es-ES"/>
        </w:rPr>
        <w:t xml:space="preserve">Excepcionalmente, el plazo referido en el párrafo anterior podrá ampliarse hasta por siete días hábiles más, siempre y </w:t>
      </w:r>
      <w:r w:rsidRPr="00AD4927">
        <w:rPr>
          <w:rFonts w:ascii="Palatino Linotype" w:eastAsia="Times New Roman" w:hAnsi="Palatino Linotype" w:cs="Arial"/>
          <w:i/>
          <w:sz w:val="22"/>
          <w:szCs w:val="22"/>
          <w:lang w:val="es-ES"/>
        </w:rPr>
        <w:t>cuando</w:t>
      </w:r>
      <w:r w:rsidRPr="00AD4927">
        <w:rPr>
          <w:rFonts w:ascii="Palatino Linotype" w:eastAsia="Times New Roman" w:hAnsi="Palatino Linotype" w:cs="Arial"/>
          <w:i/>
          <w:color w:val="000000"/>
          <w:sz w:val="22"/>
          <w:szCs w:val="22"/>
          <w:lang w:val="es-ES"/>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rsidR="00E56233" w:rsidRPr="00AD4927" w:rsidRDefault="00E56233" w:rsidP="005B70C1">
      <w:pPr>
        <w:spacing w:before="100" w:beforeAutospacing="1" w:after="100" w:afterAutospacing="1" w:line="240" w:lineRule="auto"/>
        <w:ind w:left="851" w:right="901"/>
        <w:contextualSpacing/>
        <w:jc w:val="both"/>
        <w:rPr>
          <w:rFonts w:ascii="Palatino Linotype" w:eastAsia="Times New Roman" w:hAnsi="Palatino Linotype" w:cs="Arial"/>
          <w:i/>
          <w:color w:val="000000"/>
          <w:sz w:val="24"/>
          <w:szCs w:val="22"/>
          <w:lang w:val="es-ES"/>
        </w:rPr>
      </w:pPr>
    </w:p>
    <w:p w:rsidR="00B92D86" w:rsidRPr="00AD4927" w:rsidRDefault="00E56233" w:rsidP="005B70C1">
      <w:pPr>
        <w:spacing w:before="100" w:beforeAutospacing="1" w:after="100" w:afterAutospacing="1" w:line="360" w:lineRule="auto"/>
        <w:contextualSpacing/>
        <w:jc w:val="both"/>
        <w:rPr>
          <w:rFonts w:ascii="Palatino Linotype" w:eastAsia="Times New Roman" w:hAnsi="Palatino Linotype" w:cs="Arial"/>
          <w:color w:val="000000"/>
          <w:sz w:val="24"/>
          <w:szCs w:val="24"/>
          <w:lang w:val="es-ES"/>
        </w:rPr>
      </w:pPr>
      <w:r w:rsidRPr="00AD4927">
        <w:rPr>
          <w:rFonts w:ascii="Palatino Linotype" w:eastAsia="Times New Roman" w:hAnsi="Palatino Linotype" w:cs="Arial"/>
          <w:color w:val="000000"/>
          <w:sz w:val="24"/>
          <w:szCs w:val="24"/>
          <w:lang w:val="es-ES"/>
        </w:rPr>
        <w:t xml:space="preserve">De la interpretación al precepto legal inserto, se obtiene que, el plazo que les asiste a los Sujetos Obligados para entregar la respuesta a una solicitud de información pública </w:t>
      </w:r>
      <w:r w:rsidRPr="00AD4927">
        <w:rPr>
          <w:rFonts w:ascii="Palatino Linotype" w:eastAsia="Times New Roman" w:hAnsi="Palatino Linotype" w:cs="Arial"/>
          <w:color w:val="000000"/>
          <w:sz w:val="24"/>
          <w:szCs w:val="24"/>
          <w:lang w:val="es-ES"/>
        </w:rPr>
        <w:lastRenderedPageBreak/>
        <w:t>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w:t>
      </w:r>
      <w:r w:rsidR="00B92D86" w:rsidRPr="00AD4927">
        <w:rPr>
          <w:rFonts w:ascii="Palatino Linotype" w:eastAsia="Times New Roman" w:hAnsi="Palatino Linotype" w:cs="Arial"/>
          <w:color w:val="000000"/>
          <w:sz w:val="24"/>
          <w:szCs w:val="24"/>
          <w:lang w:val="es-ES"/>
        </w:rPr>
        <w:t xml:space="preserve"> de revisión correspondiente.  </w:t>
      </w:r>
    </w:p>
    <w:p w:rsidR="00B92D86" w:rsidRPr="00AD4927" w:rsidRDefault="00B92D86" w:rsidP="005B70C1">
      <w:pPr>
        <w:spacing w:before="100" w:beforeAutospacing="1" w:after="100" w:afterAutospacing="1" w:line="360" w:lineRule="auto"/>
        <w:contextualSpacing/>
        <w:jc w:val="both"/>
        <w:rPr>
          <w:rFonts w:ascii="Palatino Linotype" w:eastAsia="Times New Roman" w:hAnsi="Palatino Linotype" w:cs="Arial"/>
          <w:color w:val="000000"/>
          <w:sz w:val="24"/>
          <w:szCs w:val="24"/>
          <w:lang w:val="es-ES"/>
        </w:rPr>
      </w:pPr>
    </w:p>
    <w:p w:rsidR="00E56233" w:rsidRPr="00AD4927" w:rsidRDefault="00E56233" w:rsidP="005B70C1">
      <w:pPr>
        <w:spacing w:before="100" w:beforeAutospacing="1" w:after="100" w:afterAutospacing="1" w:line="360" w:lineRule="auto"/>
        <w:contextualSpacing/>
        <w:jc w:val="both"/>
        <w:rPr>
          <w:rFonts w:ascii="Palatino Linotype" w:eastAsia="Times New Roman" w:hAnsi="Palatino Linotype" w:cs="Arial"/>
          <w:color w:val="000000"/>
          <w:sz w:val="24"/>
          <w:szCs w:val="24"/>
          <w:lang w:val="es-ES"/>
        </w:rPr>
      </w:pPr>
      <w:r w:rsidRPr="00AD4927">
        <w:rPr>
          <w:rFonts w:ascii="Palatino Linotype" w:eastAsia="Times New Roman" w:hAnsi="Palatino Linotype" w:cs="Arial"/>
          <w:color w:val="000000"/>
          <w:sz w:val="24"/>
          <w:szCs w:val="24"/>
          <w:lang w:val="es-ES"/>
        </w:rPr>
        <w:t xml:space="preserve">Derivado de lo anterior, se constituye la figura jurídica de la </w:t>
      </w:r>
      <w:r w:rsidRPr="00AD4927">
        <w:rPr>
          <w:rFonts w:ascii="Palatino Linotype" w:eastAsia="Times New Roman" w:hAnsi="Palatino Linotype" w:cs="Arial"/>
          <w:b/>
          <w:color w:val="000000"/>
          <w:sz w:val="24"/>
          <w:szCs w:val="24"/>
          <w:lang w:val="es-ES"/>
        </w:rPr>
        <w:t>NEGATIVA FICTA</w:t>
      </w:r>
      <w:r w:rsidRPr="00AD4927">
        <w:rPr>
          <w:rFonts w:ascii="Palatino Linotype" w:eastAsia="Times New Roman" w:hAnsi="Palatino Linotype" w:cs="Arial"/>
          <w:color w:val="000000"/>
          <w:sz w:val="24"/>
          <w:szCs w:val="24"/>
          <w:lang w:val="es-ES"/>
        </w:rPr>
        <w:t>, cuya esencia consiste en atribuir un efecto negativo al silencio de la autoridad administrativa frente a las instancias y solicitudes que hagan los particulares.</w:t>
      </w:r>
    </w:p>
    <w:p w:rsidR="00E56233" w:rsidRPr="00AD4927" w:rsidRDefault="00E56233" w:rsidP="005B70C1">
      <w:pPr>
        <w:spacing w:before="100" w:beforeAutospacing="1" w:after="100" w:afterAutospacing="1" w:line="360" w:lineRule="auto"/>
        <w:contextualSpacing/>
        <w:jc w:val="both"/>
        <w:rPr>
          <w:rFonts w:ascii="Palatino Linotype" w:eastAsia="Times New Roman" w:hAnsi="Palatino Linotype" w:cs="Arial"/>
          <w:color w:val="000000"/>
          <w:sz w:val="24"/>
          <w:szCs w:val="24"/>
          <w:lang w:val="es-ES"/>
        </w:rPr>
      </w:pPr>
    </w:p>
    <w:p w:rsidR="00E56233" w:rsidRPr="00AD4927" w:rsidRDefault="00E56233" w:rsidP="005B70C1">
      <w:pPr>
        <w:spacing w:before="100" w:beforeAutospacing="1" w:after="100" w:afterAutospacing="1" w:line="360" w:lineRule="auto"/>
        <w:contextualSpacing/>
        <w:jc w:val="both"/>
        <w:rPr>
          <w:rFonts w:ascii="Palatino Linotype" w:eastAsia="Times New Roman" w:hAnsi="Palatino Linotype" w:cs="Arial"/>
          <w:color w:val="000000"/>
          <w:sz w:val="24"/>
          <w:szCs w:val="24"/>
          <w:lang w:val="es-ES"/>
        </w:rPr>
      </w:pPr>
      <w:r w:rsidRPr="00AD4927">
        <w:rPr>
          <w:rFonts w:ascii="Palatino Linotype" w:eastAsia="Times New Roman" w:hAnsi="Palatino Linotype" w:cs="Arial"/>
          <w:color w:val="000000"/>
          <w:sz w:val="24"/>
          <w:szCs w:val="24"/>
          <w:lang w:val="es-ES"/>
        </w:rPr>
        <w:t>Por su parte el artículo 178 de la Ley de Transparencia y Acceso a la Información Pública del Estado de México y Municipios, establece:</w:t>
      </w:r>
    </w:p>
    <w:p w:rsidR="00E56233" w:rsidRPr="00AD4927" w:rsidRDefault="00E56233" w:rsidP="005B70C1">
      <w:pPr>
        <w:spacing w:before="100" w:beforeAutospacing="1" w:after="100" w:afterAutospacing="1" w:line="240" w:lineRule="auto"/>
        <w:contextualSpacing/>
        <w:jc w:val="both"/>
        <w:rPr>
          <w:rFonts w:ascii="Palatino Linotype" w:eastAsia="Times New Roman" w:hAnsi="Palatino Linotype" w:cs="Arial"/>
          <w:color w:val="000000"/>
          <w:sz w:val="24"/>
          <w:szCs w:val="24"/>
          <w:lang w:val="es-ES"/>
        </w:rPr>
      </w:pPr>
    </w:p>
    <w:p w:rsidR="00E56233" w:rsidRPr="00AD4927" w:rsidRDefault="00E56233" w:rsidP="005B70C1">
      <w:pPr>
        <w:spacing w:before="100" w:beforeAutospacing="1" w:after="100" w:afterAutospacing="1" w:line="240" w:lineRule="auto"/>
        <w:ind w:left="851" w:right="901"/>
        <w:contextualSpacing/>
        <w:jc w:val="both"/>
        <w:rPr>
          <w:rFonts w:ascii="Palatino Linotype" w:eastAsia="Times New Roman" w:hAnsi="Palatino Linotype" w:cs="Arial"/>
          <w:i/>
          <w:color w:val="000000"/>
          <w:sz w:val="22"/>
          <w:szCs w:val="22"/>
          <w:lang w:val="es-ES"/>
        </w:rPr>
      </w:pPr>
      <w:r w:rsidRPr="00AD4927">
        <w:rPr>
          <w:rFonts w:ascii="Palatino Linotype" w:eastAsia="Times New Roman" w:hAnsi="Palatino Linotype" w:cs="Arial"/>
          <w:b/>
          <w:i/>
          <w:color w:val="000000"/>
          <w:sz w:val="22"/>
          <w:szCs w:val="22"/>
          <w:lang w:val="es-ES"/>
        </w:rPr>
        <w:t xml:space="preserve">“Artículo 178. </w:t>
      </w:r>
      <w:r w:rsidRPr="00AD4927">
        <w:rPr>
          <w:rFonts w:ascii="Palatino Linotype" w:eastAsia="Times New Roman" w:hAnsi="Palatino Linotype" w:cs="Arial"/>
          <w:i/>
          <w:color w:val="000000"/>
          <w:sz w:val="22"/>
          <w:szCs w:val="22"/>
          <w:lang w:val="es-ES"/>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E56233" w:rsidRPr="00AD4927" w:rsidRDefault="00E56233" w:rsidP="005B70C1">
      <w:pPr>
        <w:spacing w:before="100" w:beforeAutospacing="1" w:after="100" w:afterAutospacing="1" w:line="240" w:lineRule="auto"/>
        <w:ind w:left="851" w:right="901"/>
        <w:contextualSpacing/>
        <w:jc w:val="both"/>
        <w:rPr>
          <w:rFonts w:ascii="Palatino Linotype" w:eastAsia="Times New Roman" w:hAnsi="Palatino Linotype" w:cs="Arial"/>
          <w:i/>
          <w:color w:val="000000"/>
          <w:sz w:val="22"/>
          <w:szCs w:val="22"/>
          <w:lang w:val="es-ES"/>
        </w:rPr>
      </w:pPr>
      <w:r w:rsidRPr="00AD4927">
        <w:rPr>
          <w:rFonts w:ascii="Palatino Linotype" w:eastAsia="Times New Roman" w:hAnsi="Palatino Linotype" w:cs="Arial"/>
          <w:b/>
          <w:i/>
          <w:color w:val="000000"/>
          <w:sz w:val="22"/>
          <w:szCs w:val="22"/>
          <w:u w:val="single"/>
          <w:lang w:val="es-ES"/>
        </w:rPr>
        <w:t>A falta de respuesta del sujeto obligado, dentro de los plazos establecidos en esta Ley, a una solicitud de acceso a la información pública, el recurso podrá ser interpuesto en cualquier momento</w:t>
      </w:r>
      <w:r w:rsidRPr="00AD4927">
        <w:rPr>
          <w:rFonts w:ascii="Palatino Linotype" w:eastAsia="Times New Roman" w:hAnsi="Palatino Linotype" w:cs="Arial"/>
          <w:i/>
          <w:color w:val="000000"/>
          <w:sz w:val="22"/>
          <w:szCs w:val="22"/>
          <w:lang w:val="es-ES"/>
        </w:rPr>
        <w:t>, acompañado con el documento que pruebe la fecha en que presentó la solicitud.</w:t>
      </w:r>
    </w:p>
    <w:p w:rsidR="00E56233" w:rsidRPr="00AD4927" w:rsidRDefault="00E56233" w:rsidP="005B70C1">
      <w:pPr>
        <w:spacing w:before="100" w:beforeAutospacing="1" w:after="100" w:afterAutospacing="1" w:line="240" w:lineRule="auto"/>
        <w:ind w:left="851" w:right="901"/>
        <w:contextualSpacing/>
        <w:jc w:val="both"/>
        <w:rPr>
          <w:rFonts w:ascii="Palatino Linotype" w:eastAsia="Times New Roman" w:hAnsi="Palatino Linotype" w:cs="Arial"/>
          <w:i/>
          <w:color w:val="000000"/>
          <w:sz w:val="22"/>
          <w:szCs w:val="22"/>
          <w:lang w:val="es-ES"/>
        </w:rPr>
      </w:pPr>
      <w:r w:rsidRPr="00AD4927">
        <w:rPr>
          <w:rFonts w:ascii="Palatino Linotype" w:eastAsia="Times New Roman" w:hAnsi="Palatino Linotype" w:cs="Arial"/>
          <w:i/>
          <w:color w:val="000000"/>
          <w:sz w:val="22"/>
          <w:szCs w:val="22"/>
          <w:lang w:val="es-ES"/>
        </w:rPr>
        <w:t>En el caso de que se interponga ante la Unidad de Transparencia, ésta deberá remitir el recurso de revisión al Instituto a más tardar al día siguiente de haberlo recibido.”</w:t>
      </w:r>
    </w:p>
    <w:p w:rsidR="00E56233" w:rsidRPr="00AD4927" w:rsidRDefault="00E56233" w:rsidP="005B70C1">
      <w:pPr>
        <w:spacing w:before="100" w:beforeAutospacing="1" w:after="100" w:afterAutospacing="1" w:line="240" w:lineRule="auto"/>
        <w:ind w:left="851" w:right="901"/>
        <w:contextualSpacing/>
        <w:jc w:val="both"/>
        <w:rPr>
          <w:rFonts w:ascii="Palatino Linotype" w:eastAsia="Times New Roman" w:hAnsi="Palatino Linotype" w:cs="Arial"/>
          <w:i/>
          <w:color w:val="000000"/>
          <w:sz w:val="22"/>
          <w:szCs w:val="22"/>
          <w:lang w:val="es-ES"/>
        </w:rPr>
      </w:pPr>
      <w:r w:rsidRPr="00AD4927">
        <w:rPr>
          <w:rFonts w:ascii="Palatino Linotype" w:eastAsia="Times New Roman" w:hAnsi="Palatino Linotype" w:cs="Arial"/>
          <w:i/>
          <w:color w:val="000000"/>
          <w:sz w:val="22"/>
          <w:szCs w:val="22"/>
          <w:lang w:val="es-ES"/>
        </w:rPr>
        <w:t xml:space="preserve">(Énfasis añadido) </w:t>
      </w:r>
    </w:p>
    <w:p w:rsidR="00E56233" w:rsidRPr="00AD4927" w:rsidRDefault="00E56233" w:rsidP="005B70C1">
      <w:pPr>
        <w:spacing w:before="100" w:beforeAutospacing="1" w:after="100" w:afterAutospacing="1" w:line="240" w:lineRule="auto"/>
        <w:contextualSpacing/>
        <w:jc w:val="both"/>
        <w:rPr>
          <w:rFonts w:ascii="Palatino Linotype" w:eastAsia="Times New Roman" w:hAnsi="Palatino Linotype" w:cs="Arial"/>
          <w:color w:val="000000"/>
          <w:sz w:val="24"/>
          <w:szCs w:val="24"/>
          <w:lang w:val="es-ES"/>
        </w:rPr>
      </w:pPr>
    </w:p>
    <w:p w:rsidR="00B92D86" w:rsidRPr="00AD4927" w:rsidRDefault="00E56233" w:rsidP="005B70C1">
      <w:pPr>
        <w:spacing w:before="100" w:beforeAutospacing="1" w:after="100" w:afterAutospacing="1" w:line="360" w:lineRule="auto"/>
        <w:contextualSpacing/>
        <w:jc w:val="both"/>
        <w:rPr>
          <w:rFonts w:ascii="Palatino Linotype" w:eastAsia="Times New Roman" w:hAnsi="Palatino Linotype" w:cs="Arial"/>
          <w:color w:val="000000"/>
          <w:sz w:val="24"/>
          <w:szCs w:val="24"/>
          <w:lang w:val="es-ES"/>
        </w:rPr>
      </w:pPr>
      <w:r w:rsidRPr="00AD4927">
        <w:rPr>
          <w:rFonts w:ascii="Palatino Linotype" w:eastAsia="Times New Roman" w:hAnsi="Palatino Linotype" w:cs="Arial"/>
          <w:color w:val="000000"/>
          <w:sz w:val="24"/>
          <w:szCs w:val="24"/>
          <w:lang w:val="es-ES"/>
        </w:rPr>
        <w:t xml:space="preserve">Es así que, el recurso de revisión se ha de interponer dentro del plazo de quince días hábiles contados a partir del día siguiente al en que el particular tiene conocimiento de la resolución respectiva, de ahí que, para que empiece a computarse necesariamente </w:t>
      </w:r>
      <w:r w:rsidRPr="00AD4927">
        <w:rPr>
          <w:rFonts w:ascii="Palatino Linotype" w:eastAsia="Times New Roman" w:hAnsi="Palatino Linotype" w:cs="Arial"/>
          <w:color w:val="000000"/>
          <w:sz w:val="24"/>
          <w:szCs w:val="24"/>
          <w:lang w:val="es-ES"/>
        </w:rPr>
        <w:lastRenderedPageBreak/>
        <w:t xml:space="preserve">tiene que existir una respuesta expresa por parte del </w:t>
      </w:r>
      <w:r w:rsidRPr="00AD4927">
        <w:rPr>
          <w:rFonts w:ascii="Palatino Linotype" w:eastAsia="Times New Roman" w:hAnsi="Palatino Linotype" w:cs="Arial"/>
          <w:b/>
          <w:color w:val="000000"/>
          <w:sz w:val="24"/>
          <w:szCs w:val="24"/>
          <w:lang w:val="es-ES"/>
        </w:rPr>
        <w:t>SUJETO OBLIGADO</w:t>
      </w:r>
      <w:r w:rsidRPr="00AD4927">
        <w:rPr>
          <w:rFonts w:ascii="Palatino Linotype" w:eastAsia="Times New Roman" w:hAnsi="Palatino Linotype" w:cs="Arial"/>
          <w:color w:val="000000"/>
          <w:sz w:val="24"/>
          <w:szCs w:val="24"/>
          <w:lang w:val="es-ES"/>
        </w:rPr>
        <w:t xml:space="preserve">; sin embargo, tratándose de negativa ficta no existe resolución que se haga del conocimiento del particular a partir de la cual pueda computarse dicho término, por tal motivo es pertinente establecer que no existe plazo para la interposición del recurso de revisión y por tanto </w:t>
      </w:r>
      <w:r w:rsidR="00603A36" w:rsidRPr="00AD4927">
        <w:rPr>
          <w:rFonts w:ascii="Palatino Linotype" w:eastAsia="Times New Roman" w:hAnsi="Palatino Linotype" w:cs="Arial"/>
          <w:b/>
          <w:color w:val="000000"/>
          <w:sz w:val="24"/>
          <w:szCs w:val="24"/>
          <w:lang w:val="es-ES"/>
        </w:rPr>
        <w:t>EL</w:t>
      </w:r>
      <w:r w:rsidRPr="00AD4927">
        <w:rPr>
          <w:rFonts w:ascii="Palatino Linotype" w:eastAsia="Times New Roman" w:hAnsi="Palatino Linotype" w:cs="Arial"/>
          <w:b/>
          <w:color w:val="000000"/>
          <w:sz w:val="24"/>
          <w:szCs w:val="24"/>
          <w:lang w:val="es-ES"/>
        </w:rPr>
        <w:t xml:space="preserve"> RECURRENTE </w:t>
      </w:r>
      <w:r w:rsidRPr="00AD4927">
        <w:rPr>
          <w:rFonts w:ascii="Palatino Linotype" w:eastAsia="Times New Roman" w:hAnsi="Palatino Linotype" w:cs="Arial"/>
          <w:color w:val="000000"/>
          <w:sz w:val="24"/>
          <w:szCs w:val="24"/>
          <w:lang w:val="es-ES"/>
        </w:rPr>
        <w:t>está en la total libertad de presentar su medio de impugnación en cualquier momento, consecuentemente se tiene que dicho rec</w:t>
      </w:r>
      <w:r w:rsidR="00B92D86" w:rsidRPr="00AD4927">
        <w:rPr>
          <w:rFonts w:ascii="Palatino Linotype" w:eastAsia="Times New Roman" w:hAnsi="Palatino Linotype" w:cs="Arial"/>
          <w:color w:val="000000"/>
          <w:sz w:val="24"/>
          <w:szCs w:val="24"/>
          <w:lang w:val="es-ES"/>
        </w:rPr>
        <w:t>urso se presentó oportunamente.</w:t>
      </w:r>
    </w:p>
    <w:p w:rsidR="00B92D86" w:rsidRPr="00AD4927" w:rsidRDefault="00B92D86" w:rsidP="005B70C1">
      <w:pPr>
        <w:spacing w:before="100" w:beforeAutospacing="1" w:after="100" w:afterAutospacing="1" w:line="360" w:lineRule="auto"/>
        <w:contextualSpacing/>
        <w:jc w:val="both"/>
        <w:rPr>
          <w:rFonts w:ascii="Palatino Linotype" w:eastAsia="Times New Roman" w:hAnsi="Palatino Linotype" w:cs="Arial"/>
          <w:color w:val="000000"/>
          <w:sz w:val="24"/>
          <w:szCs w:val="24"/>
          <w:lang w:val="es-ES"/>
        </w:rPr>
      </w:pPr>
    </w:p>
    <w:p w:rsidR="00603A36" w:rsidRPr="00AD4927" w:rsidRDefault="00603A36" w:rsidP="005B70C1">
      <w:pPr>
        <w:spacing w:before="100" w:beforeAutospacing="1" w:after="100" w:afterAutospacing="1" w:line="360" w:lineRule="auto"/>
        <w:contextualSpacing/>
        <w:jc w:val="both"/>
        <w:rPr>
          <w:rFonts w:ascii="Palatino Linotype" w:eastAsia="Times New Roman" w:hAnsi="Palatino Linotype" w:cs="Arial"/>
          <w:color w:val="000000"/>
          <w:sz w:val="24"/>
          <w:szCs w:val="24"/>
          <w:lang w:val="es-ES"/>
        </w:rPr>
      </w:pPr>
      <w:r w:rsidRPr="00AD4927">
        <w:rPr>
          <w:rFonts w:ascii="Palatino Linotype" w:hAnsi="Palatino Linotype"/>
          <w:b/>
          <w:sz w:val="28"/>
        </w:rPr>
        <w:t xml:space="preserve">CUARTO. </w:t>
      </w:r>
      <w:proofErr w:type="spellStart"/>
      <w:r w:rsidRPr="00AD4927">
        <w:rPr>
          <w:rFonts w:ascii="Palatino Linotype" w:eastAsia="Times New Roman" w:hAnsi="Palatino Linotype" w:cs="Times New Roman"/>
          <w:b/>
          <w:sz w:val="24"/>
          <w:szCs w:val="24"/>
          <w:lang w:val="es-MX"/>
        </w:rPr>
        <w:t>Procedibilidad</w:t>
      </w:r>
      <w:proofErr w:type="spellEnd"/>
      <w:r w:rsidRPr="00AD4927">
        <w:rPr>
          <w:rFonts w:ascii="Palatino Linotype" w:eastAsia="Times New Roman" w:hAnsi="Palatino Linotype" w:cs="Times New Roman"/>
          <w:b/>
          <w:sz w:val="24"/>
          <w:szCs w:val="24"/>
          <w:lang w:val="es-MX"/>
        </w:rPr>
        <w:t xml:space="preserve">. </w:t>
      </w:r>
      <w:r w:rsidRPr="00AD4927">
        <w:rPr>
          <w:rFonts w:ascii="Palatino Linotype" w:eastAsia="Times New Roman" w:hAnsi="Palatino Linotype" w:cs="Arial"/>
          <w:sz w:val="24"/>
          <w:szCs w:val="24"/>
          <w:lang w:val="es-ES"/>
        </w:rPr>
        <w:t xml:space="preserve">Esta Ponencia considera importante abordar el análisis de los requisitos de </w:t>
      </w:r>
      <w:proofErr w:type="spellStart"/>
      <w:r w:rsidRPr="00AD4927">
        <w:rPr>
          <w:rFonts w:ascii="Palatino Linotype" w:eastAsia="Times New Roman" w:hAnsi="Palatino Linotype" w:cs="Arial"/>
          <w:sz w:val="24"/>
          <w:szCs w:val="24"/>
          <w:lang w:val="es-ES"/>
        </w:rPr>
        <w:t>procedibilidad</w:t>
      </w:r>
      <w:proofErr w:type="spellEnd"/>
      <w:r w:rsidRPr="00AD4927">
        <w:rPr>
          <w:rFonts w:ascii="Palatino Linotype" w:eastAsia="Times New Roman" w:hAnsi="Palatino Linotype" w:cs="Arial"/>
          <w:sz w:val="24"/>
          <w:szCs w:val="24"/>
          <w:lang w:val="es-ES"/>
        </w:rPr>
        <w:t xml:space="preserve"> del recurso de revisión, así el artículo 180 de la </w:t>
      </w:r>
      <w:r w:rsidRPr="00AD4927">
        <w:rPr>
          <w:rFonts w:ascii="Palatino Linotype" w:eastAsia="Times New Roman" w:hAnsi="Palatino Linotype" w:cs="Arial"/>
          <w:sz w:val="24"/>
          <w:szCs w:val="24"/>
          <w:lang w:val="es-ES" w:eastAsia="es-MX"/>
        </w:rPr>
        <w:t xml:space="preserve">Ley de Transparencia y Acceso a la </w:t>
      </w:r>
      <w:r w:rsidRPr="00AD4927">
        <w:rPr>
          <w:rFonts w:ascii="Palatino Linotype" w:eastAsia="Times New Roman" w:hAnsi="Palatino Linotype" w:cs="Arial"/>
          <w:sz w:val="24"/>
          <w:szCs w:val="24"/>
          <w:lang w:val="es-ES"/>
        </w:rPr>
        <w:t>Información</w:t>
      </w:r>
      <w:r w:rsidRPr="00AD4927">
        <w:rPr>
          <w:rFonts w:ascii="Palatino Linotype" w:eastAsia="Times New Roman" w:hAnsi="Palatino Linotype" w:cs="Arial"/>
          <w:sz w:val="24"/>
          <w:szCs w:val="24"/>
          <w:lang w:val="es-ES" w:eastAsia="es-MX"/>
        </w:rPr>
        <w:t xml:space="preserve"> Pública del Estado de México y Municipios, que </w:t>
      </w:r>
      <w:r w:rsidRPr="00AD4927">
        <w:rPr>
          <w:rFonts w:ascii="Palatino Linotype" w:eastAsia="Times New Roman" w:hAnsi="Palatino Linotype" w:cs="Arial"/>
          <w:sz w:val="24"/>
          <w:szCs w:val="24"/>
          <w:lang w:val="es-ES"/>
        </w:rPr>
        <w:t>establece lo siguiente:</w:t>
      </w:r>
    </w:p>
    <w:p w:rsidR="00603A36" w:rsidRPr="00AD4927" w:rsidRDefault="00603A36" w:rsidP="005B70C1">
      <w:pPr>
        <w:autoSpaceDE w:val="0"/>
        <w:autoSpaceDN w:val="0"/>
        <w:adjustRightInd w:val="0"/>
        <w:spacing w:before="100" w:beforeAutospacing="1" w:after="100" w:afterAutospacing="1" w:line="240" w:lineRule="auto"/>
        <w:ind w:right="49"/>
        <w:contextualSpacing/>
        <w:jc w:val="both"/>
        <w:rPr>
          <w:rFonts w:ascii="Palatino Linotype" w:eastAsia="Times New Roman" w:hAnsi="Palatino Linotype" w:cs="Arial"/>
          <w:sz w:val="24"/>
          <w:szCs w:val="24"/>
          <w:lang w:val="es-ES"/>
        </w:rPr>
      </w:pPr>
    </w:p>
    <w:p w:rsidR="00603A36" w:rsidRPr="00AD4927" w:rsidRDefault="00603A36" w:rsidP="005B70C1">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b/>
          <w:i/>
          <w:sz w:val="22"/>
          <w:szCs w:val="22"/>
          <w:lang w:val="es-ES"/>
        </w:rPr>
      </w:pPr>
      <w:r w:rsidRPr="00AD4927">
        <w:rPr>
          <w:rFonts w:ascii="Palatino Linotype" w:eastAsia="Times New Roman" w:hAnsi="Palatino Linotype" w:cs="Times New Roman"/>
          <w:b/>
          <w:i/>
          <w:sz w:val="22"/>
          <w:szCs w:val="22"/>
          <w:lang w:val="es-ES"/>
        </w:rPr>
        <w:t xml:space="preserve">“Artículo 180. </w:t>
      </w:r>
      <w:r w:rsidRPr="00AD4927">
        <w:rPr>
          <w:rFonts w:ascii="Palatino Linotype" w:eastAsia="Times New Roman" w:hAnsi="Palatino Linotype" w:cs="Times New Roman"/>
          <w:i/>
          <w:sz w:val="22"/>
          <w:szCs w:val="22"/>
          <w:lang w:val="es-ES"/>
        </w:rPr>
        <w:t xml:space="preserve">El </w:t>
      </w:r>
      <w:r w:rsidRPr="00AD4927">
        <w:rPr>
          <w:rFonts w:ascii="Palatino Linotype" w:eastAsia="Times New Roman" w:hAnsi="Palatino Linotype" w:cs="Arial"/>
          <w:i/>
          <w:sz w:val="22"/>
          <w:szCs w:val="22"/>
          <w:lang w:val="es-ES"/>
        </w:rPr>
        <w:t>recurso</w:t>
      </w:r>
      <w:r w:rsidRPr="00AD4927">
        <w:rPr>
          <w:rFonts w:ascii="Palatino Linotype" w:eastAsia="Times New Roman" w:hAnsi="Palatino Linotype" w:cs="Times New Roman"/>
          <w:i/>
          <w:sz w:val="22"/>
          <w:szCs w:val="22"/>
          <w:lang w:val="es-ES"/>
        </w:rPr>
        <w:t xml:space="preserve"> </w:t>
      </w:r>
      <w:r w:rsidRPr="00AD4927">
        <w:rPr>
          <w:rFonts w:ascii="Palatino Linotype" w:eastAsia="Times New Roman" w:hAnsi="Palatino Linotype" w:cs="Arial"/>
          <w:i/>
          <w:color w:val="222222"/>
          <w:sz w:val="22"/>
          <w:szCs w:val="22"/>
          <w:lang w:val="es-ES" w:eastAsia="es-MX"/>
        </w:rPr>
        <w:t>de</w:t>
      </w:r>
      <w:r w:rsidRPr="00AD4927">
        <w:rPr>
          <w:rFonts w:ascii="Palatino Linotype" w:eastAsia="Times New Roman" w:hAnsi="Palatino Linotype" w:cs="Times New Roman"/>
          <w:i/>
          <w:sz w:val="22"/>
          <w:szCs w:val="22"/>
          <w:lang w:val="es-ES"/>
        </w:rPr>
        <w:t xml:space="preserve"> revisión contendrá:</w:t>
      </w:r>
      <w:r w:rsidRPr="00AD4927">
        <w:rPr>
          <w:rFonts w:ascii="Palatino Linotype" w:eastAsia="Times New Roman" w:hAnsi="Palatino Linotype" w:cs="Times New Roman"/>
          <w:b/>
          <w:i/>
          <w:sz w:val="22"/>
          <w:szCs w:val="22"/>
          <w:lang w:val="es-ES"/>
        </w:rPr>
        <w:t xml:space="preserve"> </w:t>
      </w:r>
    </w:p>
    <w:p w:rsidR="00603A36" w:rsidRPr="00AD4927" w:rsidRDefault="00603A36" w:rsidP="005B70C1">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b/>
          <w:i/>
          <w:sz w:val="22"/>
          <w:szCs w:val="22"/>
          <w:lang w:val="es-ES"/>
        </w:rPr>
      </w:pPr>
      <w:r w:rsidRPr="00AD4927">
        <w:rPr>
          <w:rFonts w:ascii="Palatino Linotype" w:eastAsia="Times New Roman" w:hAnsi="Palatino Linotype" w:cs="Times New Roman"/>
          <w:b/>
          <w:i/>
          <w:sz w:val="22"/>
          <w:szCs w:val="22"/>
          <w:lang w:val="es-ES"/>
        </w:rPr>
        <w:t xml:space="preserve">I. </w:t>
      </w:r>
      <w:r w:rsidRPr="00AD4927">
        <w:rPr>
          <w:rFonts w:ascii="Palatino Linotype" w:eastAsia="Times New Roman" w:hAnsi="Palatino Linotype" w:cs="Times New Roman"/>
          <w:i/>
          <w:sz w:val="22"/>
          <w:szCs w:val="22"/>
          <w:lang w:val="es-ES"/>
        </w:rPr>
        <w:t xml:space="preserve">El sujeto obligado ante </w:t>
      </w:r>
      <w:r w:rsidRPr="00AD4927">
        <w:rPr>
          <w:rFonts w:ascii="Palatino Linotype" w:eastAsia="Times New Roman" w:hAnsi="Palatino Linotype" w:cs="Arial"/>
          <w:i/>
          <w:sz w:val="22"/>
          <w:szCs w:val="22"/>
          <w:lang w:val="es-ES"/>
        </w:rPr>
        <w:t>la</w:t>
      </w:r>
      <w:r w:rsidRPr="00AD4927">
        <w:rPr>
          <w:rFonts w:ascii="Palatino Linotype" w:eastAsia="Times New Roman" w:hAnsi="Palatino Linotype" w:cs="Times New Roman"/>
          <w:i/>
          <w:sz w:val="22"/>
          <w:szCs w:val="22"/>
          <w:lang w:val="es-ES"/>
        </w:rPr>
        <w:t xml:space="preserve"> cual </w:t>
      </w:r>
      <w:r w:rsidRPr="00AD4927">
        <w:rPr>
          <w:rFonts w:ascii="Palatino Linotype" w:eastAsia="Times New Roman" w:hAnsi="Palatino Linotype" w:cs="Arial"/>
          <w:i/>
          <w:color w:val="222222"/>
          <w:sz w:val="22"/>
          <w:szCs w:val="22"/>
          <w:lang w:val="es-ES" w:eastAsia="es-MX"/>
        </w:rPr>
        <w:t>se</w:t>
      </w:r>
      <w:r w:rsidRPr="00AD4927">
        <w:rPr>
          <w:rFonts w:ascii="Palatino Linotype" w:eastAsia="Times New Roman" w:hAnsi="Palatino Linotype" w:cs="Times New Roman"/>
          <w:i/>
          <w:sz w:val="22"/>
          <w:szCs w:val="22"/>
          <w:lang w:val="es-ES"/>
        </w:rPr>
        <w:t xml:space="preserve"> presentó la solicitud;</w:t>
      </w:r>
      <w:r w:rsidRPr="00AD4927">
        <w:rPr>
          <w:rFonts w:ascii="Palatino Linotype" w:eastAsia="Times New Roman" w:hAnsi="Palatino Linotype" w:cs="Times New Roman"/>
          <w:b/>
          <w:i/>
          <w:sz w:val="22"/>
          <w:szCs w:val="22"/>
          <w:lang w:val="es-ES"/>
        </w:rPr>
        <w:t xml:space="preserve"> </w:t>
      </w:r>
    </w:p>
    <w:p w:rsidR="00603A36" w:rsidRPr="00AD4927" w:rsidRDefault="00603A36" w:rsidP="005B70C1">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b/>
          <w:i/>
          <w:sz w:val="22"/>
          <w:szCs w:val="22"/>
          <w:lang w:val="es-ES"/>
        </w:rPr>
      </w:pPr>
      <w:r w:rsidRPr="00AD4927">
        <w:rPr>
          <w:rFonts w:ascii="Palatino Linotype" w:eastAsia="Times New Roman" w:hAnsi="Palatino Linotype" w:cs="Times New Roman"/>
          <w:b/>
          <w:i/>
          <w:sz w:val="22"/>
          <w:szCs w:val="22"/>
          <w:lang w:val="es-ES"/>
        </w:rPr>
        <w:t xml:space="preserve">II. </w:t>
      </w:r>
      <w:r w:rsidRPr="00AD4927">
        <w:rPr>
          <w:rFonts w:ascii="Palatino Linotype" w:eastAsia="Times New Roman" w:hAnsi="Palatino Linotype" w:cs="Times New Roman"/>
          <w:b/>
          <w:i/>
          <w:sz w:val="22"/>
          <w:szCs w:val="22"/>
          <w:u w:val="single"/>
          <w:lang w:val="es-ES"/>
        </w:rPr>
        <w:t xml:space="preserve">El nombre del solicitante </w:t>
      </w:r>
      <w:r w:rsidRPr="00AD4927">
        <w:rPr>
          <w:rFonts w:ascii="Palatino Linotype" w:eastAsia="Times New Roman" w:hAnsi="Palatino Linotype" w:cs="Arial"/>
          <w:b/>
          <w:i/>
          <w:color w:val="222222"/>
          <w:sz w:val="22"/>
          <w:szCs w:val="22"/>
          <w:u w:val="single"/>
          <w:lang w:val="es-ES" w:eastAsia="es-MX"/>
        </w:rPr>
        <w:t>que</w:t>
      </w:r>
      <w:r w:rsidRPr="00AD4927">
        <w:rPr>
          <w:rFonts w:ascii="Palatino Linotype" w:eastAsia="Times New Roman" w:hAnsi="Palatino Linotype" w:cs="Times New Roman"/>
          <w:b/>
          <w:i/>
          <w:sz w:val="22"/>
          <w:szCs w:val="22"/>
          <w:u w:val="single"/>
          <w:lang w:val="es-ES"/>
        </w:rPr>
        <w:t xml:space="preserve"> recurre </w:t>
      </w:r>
      <w:r w:rsidRPr="00AD4927">
        <w:rPr>
          <w:rFonts w:ascii="Palatino Linotype" w:eastAsia="Times New Roman" w:hAnsi="Palatino Linotype" w:cs="Times New Roman"/>
          <w:i/>
          <w:sz w:val="22"/>
          <w:szCs w:val="22"/>
          <w:lang w:val="es-ES"/>
        </w:rPr>
        <w:t>o de su representante y, en su caso, del tercero interesado, así como la dirección o medio que señale para recibir notificaciones;</w:t>
      </w:r>
      <w:r w:rsidRPr="00AD4927">
        <w:rPr>
          <w:rFonts w:ascii="Palatino Linotype" w:eastAsia="Times New Roman" w:hAnsi="Palatino Linotype" w:cs="Times New Roman"/>
          <w:b/>
          <w:i/>
          <w:sz w:val="22"/>
          <w:szCs w:val="22"/>
          <w:lang w:val="es-ES"/>
        </w:rPr>
        <w:t xml:space="preserve"> </w:t>
      </w:r>
    </w:p>
    <w:p w:rsidR="00603A36" w:rsidRPr="00AD4927" w:rsidRDefault="00603A36" w:rsidP="005B70C1">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b/>
          <w:i/>
          <w:sz w:val="22"/>
          <w:szCs w:val="22"/>
          <w:lang w:val="es-ES"/>
        </w:rPr>
      </w:pPr>
      <w:r w:rsidRPr="00AD4927">
        <w:rPr>
          <w:rFonts w:ascii="Palatino Linotype" w:eastAsia="Times New Roman" w:hAnsi="Palatino Linotype" w:cs="Times New Roman"/>
          <w:b/>
          <w:i/>
          <w:sz w:val="22"/>
          <w:szCs w:val="22"/>
          <w:lang w:val="es-ES"/>
        </w:rPr>
        <w:t xml:space="preserve">III. </w:t>
      </w:r>
      <w:r w:rsidRPr="00AD4927">
        <w:rPr>
          <w:rFonts w:ascii="Palatino Linotype" w:eastAsia="Times New Roman" w:hAnsi="Palatino Linotype" w:cs="Times New Roman"/>
          <w:i/>
          <w:sz w:val="22"/>
          <w:szCs w:val="22"/>
          <w:lang w:val="es-ES"/>
        </w:rPr>
        <w:t xml:space="preserve">El número de folio de </w:t>
      </w:r>
      <w:r w:rsidRPr="00AD4927">
        <w:rPr>
          <w:rFonts w:ascii="Palatino Linotype" w:eastAsia="Times New Roman" w:hAnsi="Palatino Linotype" w:cs="Arial"/>
          <w:i/>
          <w:color w:val="222222"/>
          <w:sz w:val="22"/>
          <w:szCs w:val="22"/>
          <w:lang w:val="es-ES" w:eastAsia="es-MX"/>
        </w:rPr>
        <w:t>respuesta</w:t>
      </w:r>
      <w:r w:rsidRPr="00AD4927">
        <w:rPr>
          <w:rFonts w:ascii="Palatino Linotype" w:eastAsia="Times New Roman" w:hAnsi="Palatino Linotype" w:cs="Times New Roman"/>
          <w:i/>
          <w:sz w:val="22"/>
          <w:szCs w:val="22"/>
          <w:lang w:val="es-ES"/>
        </w:rPr>
        <w:t xml:space="preserve"> de la solicitud de acceso; </w:t>
      </w:r>
    </w:p>
    <w:p w:rsidR="00603A36" w:rsidRPr="00AD4927" w:rsidRDefault="00603A36" w:rsidP="005B70C1">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b/>
          <w:i/>
          <w:sz w:val="22"/>
          <w:szCs w:val="22"/>
          <w:lang w:val="es-ES"/>
        </w:rPr>
      </w:pPr>
      <w:r w:rsidRPr="00AD4927">
        <w:rPr>
          <w:rFonts w:ascii="Palatino Linotype" w:eastAsia="Times New Roman" w:hAnsi="Palatino Linotype" w:cs="Times New Roman"/>
          <w:b/>
          <w:i/>
          <w:sz w:val="22"/>
          <w:szCs w:val="22"/>
          <w:lang w:val="es-ES"/>
        </w:rPr>
        <w:t xml:space="preserve">IV. </w:t>
      </w:r>
      <w:r w:rsidRPr="00AD4927">
        <w:rPr>
          <w:rFonts w:ascii="Palatino Linotype" w:eastAsia="Times New Roman" w:hAnsi="Palatino Linotype" w:cs="Times New Roman"/>
          <w:i/>
          <w:sz w:val="22"/>
          <w:szCs w:val="22"/>
          <w:lang w:val="es-ES"/>
        </w:rPr>
        <w:t xml:space="preserve">La fecha en que fue </w:t>
      </w:r>
      <w:r w:rsidRPr="00AD4927">
        <w:rPr>
          <w:rFonts w:ascii="Palatino Linotype" w:eastAsia="Times New Roman" w:hAnsi="Palatino Linotype" w:cs="Arial"/>
          <w:i/>
          <w:color w:val="222222"/>
          <w:sz w:val="22"/>
          <w:szCs w:val="22"/>
          <w:lang w:val="es-ES" w:eastAsia="es-MX"/>
        </w:rPr>
        <w:t>notificada</w:t>
      </w:r>
      <w:r w:rsidRPr="00AD4927">
        <w:rPr>
          <w:rFonts w:ascii="Palatino Linotype" w:eastAsia="Times New Roman" w:hAnsi="Palatino Linotype" w:cs="Times New Roman"/>
          <w:i/>
          <w:sz w:val="22"/>
          <w:szCs w:val="22"/>
          <w:lang w:val="es-ES"/>
        </w:rPr>
        <w:t xml:space="preserve"> la respuesta al solicitante o tuvo conocimiento del acto reclamado, o de presentación de la solicitud, en caso de falta de respuesta;</w:t>
      </w:r>
      <w:r w:rsidRPr="00AD4927">
        <w:rPr>
          <w:rFonts w:ascii="Palatino Linotype" w:eastAsia="Times New Roman" w:hAnsi="Palatino Linotype" w:cs="Times New Roman"/>
          <w:b/>
          <w:i/>
          <w:sz w:val="22"/>
          <w:szCs w:val="22"/>
          <w:lang w:val="es-ES"/>
        </w:rPr>
        <w:t xml:space="preserve"> </w:t>
      </w:r>
    </w:p>
    <w:p w:rsidR="00603A36" w:rsidRPr="00AD4927" w:rsidRDefault="00603A36" w:rsidP="005B70C1">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b/>
          <w:i/>
          <w:sz w:val="22"/>
          <w:szCs w:val="22"/>
          <w:lang w:val="es-ES"/>
        </w:rPr>
      </w:pPr>
      <w:r w:rsidRPr="00AD4927">
        <w:rPr>
          <w:rFonts w:ascii="Palatino Linotype" w:eastAsia="Times New Roman" w:hAnsi="Palatino Linotype" w:cs="Times New Roman"/>
          <w:b/>
          <w:i/>
          <w:sz w:val="22"/>
          <w:szCs w:val="22"/>
          <w:lang w:val="es-ES"/>
        </w:rPr>
        <w:t xml:space="preserve">V. </w:t>
      </w:r>
      <w:r w:rsidRPr="00AD4927">
        <w:rPr>
          <w:rFonts w:ascii="Palatino Linotype" w:eastAsia="Times New Roman" w:hAnsi="Palatino Linotype" w:cs="Times New Roman"/>
          <w:i/>
          <w:sz w:val="22"/>
          <w:szCs w:val="22"/>
          <w:lang w:val="es-ES"/>
        </w:rPr>
        <w:t xml:space="preserve">El acto que se </w:t>
      </w:r>
      <w:r w:rsidRPr="00AD4927">
        <w:rPr>
          <w:rFonts w:ascii="Palatino Linotype" w:eastAsia="Times New Roman" w:hAnsi="Palatino Linotype" w:cs="Arial"/>
          <w:i/>
          <w:color w:val="222222"/>
          <w:sz w:val="22"/>
          <w:szCs w:val="22"/>
          <w:lang w:val="es-ES" w:eastAsia="es-MX"/>
        </w:rPr>
        <w:t>recurre</w:t>
      </w:r>
      <w:r w:rsidRPr="00AD4927">
        <w:rPr>
          <w:rFonts w:ascii="Palatino Linotype" w:eastAsia="Times New Roman" w:hAnsi="Palatino Linotype" w:cs="Times New Roman"/>
          <w:i/>
          <w:sz w:val="22"/>
          <w:szCs w:val="22"/>
          <w:lang w:val="es-ES"/>
        </w:rPr>
        <w:t>;</w:t>
      </w:r>
      <w:r w:rsidRPr="00AD4927">
        <w:rPr>
          <w:rFonts w:ascii="Palatino Linotype" w:eastAsia="Times New Roman" w:hAnsi="Palatino Linotype" w:cs="Times New Roman"/>
          <w:b/>
          <w:i/>
          <w:sz w:val="22"/>
          <w:szCs w:val="22"/>
          <w:lang w:val="es-ES"/>
        </w:rPr>
        <w:t xml:space="preserve"> </w:t>
      </w:r>
    </w:p>
    <w:p w:rsidR="00603A36" w:rsidRPr="00AD4927" w:rsidRDefault="00603A36" w:rsidP="005B70C1">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b/>
          <w:i/>
          <w:sz w:val="22"/>
          <w:szCs w:val="22"/>
          <w:lang w:val="es-ES"/>
        </w:rPr>
      </w:pPr>
      <w:r w:rsidRPr="00AD4927">
        <w:rPr>
          <w:rFonts w:ascii="Palatino Linotype" w:eastAsia="Times New Roman" w:hAnsi="Palatino Linotype" w:cs="Times New Roman"/>
          <w:b/>
          <w:i/>
          <w:sz w:val="22"/>
          <w:szCs w:val="22"/>
          <w:lang w:val="es-ES"/>
        </w:rPr>
        <w:t xml:space="preserve">VI. </w:t>
      </w:r>
      <w:r w:rsidRPr="00AD4927">
        <w:rPr>
          <w:rFonts w:ascii="Palatino Linotype" w:eastAsia="Times New Roman" w:hAnsi="Palatino Linotype" w:cs="Times New Roman"/>
          <w:i/>
          <w:sz w:val="22"/>
          <w:szCs w:val="22"/>
          <w:lang w:val="es-ES"/>
        </w:rPr>
        <w:t xml:space="preserve">Las razones o </w:t>
      </w:r>
      <w:r w:rsidRPr="00AD4927">
        <w:rPr>
          <w:rFonts w:ascii="Palatino Linotype" w:eastAsia="Times New Roman" w:hAnsi="Palatino Linotype" w:cs="Arial"/>
          <w:i/>
          <w:color w:val="222222"/>
          <w:sz w:val="22"/>
          <w:szCs w:val="22"/>
          <w:lang w:val="es-ES" w:eastAsia="es-MX"/>
        </w:rPr>
        <w:t>motivos</w:t>
      </w:r>
      <w:r w:rsidRPr="00AD4927">
        <w:rPr>
          <w:rFonts w:ascii="Palatino Linotype" w:eastAsia="Times New Roman" w:hAnsi="Palatino Linotype" w:cs="Times New Roman"/>
          <w:i/>
          <w:sz w:val="22"/>
          <w:szCs w:val="22"/>
          <w:lang w:val="es-ES"/>
        </w:rPr>
        <w:t xml:space="preserve"> de inconformidad;</w:t>
      </w:r>
      <w:r w:rsidRPr="00AD4927">
        <w:rPr>
          <w:rFonts w:ascii="Palatino Linotype" w:eastAsia="Times New Roman" w:hAnsi="Palatino Linotype" w:cs="Times New Roman"/>
          <w:b/>
          <w:i/>
          <w:sz w:val="22"/>
          <w:szCs w:val="22"/>
          <w:lang w:val="es-ES"/>
        </w:rPr>
        <w:t xml:space="preserve"> </w:t>
      </w:r>
    </w:p>
    <w:p w:rsidR="00603A36" w:rsidRPr="00AD4927" w:rsidRDefault="00603A36" w:rsidP="005B70C1">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b/>
          <w:i/>
          <w:sz w:val="22"/>
          <w:szCs w:val="22"/>
          <w:lang w:val="es-ES"/>
        </w:rPr>
      </w:pPr>
      <w:r w:rsidRPr="00AD4927">
        <w:rPr>
          <w:rFonts w:ascii="Palatino Linotype" w:eastAsia="Times New Roman" w:hAnsi="Palatino Linotype" w:cs="Times New Roman"/>
          <w:b/>
          <w:i/>
          <w:sz w:val="22"/>
          <w:szCs w:val="22"/>
          <w:lang w:val="es-ES"/>
        </w:rPr>
        <w:t xml:space="preserve">VII. </w:t>
      </w:r>
      <w:r w:rsidRPr="00AD4927">
        <w:rPr>
          <w:rFonts w:ascii="Palatino Linotype" w:eastAsia="Times New Roman" w:hAnsi="Palatino Linotype" w:cs="Times New Roman"/>
          <w:i/>
          <w:sz w:val="22"/>
          <w:szCs w:val="22"/>
          <w:lang w:val="es-ES"/>
        </w:rPr>
        <w:t>La copia de la respuesta que se impugna y, en su caso, de la notificación correspondiente, en el caso de respuesta de la solicitud; y</w:t>
      </w:r>
      <w:r w:rsidRPr="00AD4927">
        <w:rPr>
          <w:rFonts w:ascii="Palatino Linotype" w:eastAsia="Times New Roman" w:hAnsi="Palatino Linotype" w:cs="Times New Roman"/>
          <w:b/>
          <w:i/>
          <w:sz w:val="22"/>
          <w:szCs w:val="22"/>
          <w:lang w:val="es-ES"/>
        </w:rPr>
        <w:t xml:space="preserve"> </w:t>
      </w:r>
    </w:p>
    <w:p w:rsidR="00603A36" w:rsidRPr="00AD4927" w:rsidRDefault="00603A36" w:rsidP="005B70C1">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i/>
          <w:sz w:val="22"/>
          <w:szCs w:val="22"/>
          <w:lang w:val="es-ES"/>
        </w:rPr>
      </w:pPr>
      <w:r w:rsidRPr="00AD4927">
        <w:rPr>
          <w:rFonts w:ascii="Palatino Linotype" w:eastAsia="Times New Roman" w:hAnsi="Palatino Linotype" w:cs="Times New Roman"/>
          <w:b/>
          <w:i/>
          <w:sz w:val="22"/>
          <w:szCs w:val="22"/>
          <w:lang w:val="es-ES"/>
        </w:rPr>
        <w:t xml:space="preserve">VIII. </w:t>
      </w:r>
      <w:r w:rsidRPr="00AD4927">
        <w:rPr>
          <w:rFonts w:ascii="Palatino Linotype" w:eastAsia="Times New Roman" w:hAnsi="Palatino Linotype" w:cs="Times New Roman"/>
          <w:i/>
          <w:sz w:val="22"/>
          <w:szCs w:val="22"/>
          <w:lang w:val="es-ES"/>
        </w:rPr>
        <w:t>Firma del recurrente, en su caso, cuando se presente por escrito, requisito sin el cual se dará trámite al recurso.</w:t>
      </w:r>
    </w:p>
    <w:p w:rsidR="00603A36" w:rsidRPr="00AD4927" w:rsidRDefault="00603A36" w:rsidP="005B70C1">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i/>
          <w:sz w:val="22"/>
          <w:szCs w:val="22"/>
          <w:lang w:val="es-ES"/>
        </w:rPr>
      </w:pPr>
      <w:r w:rsidRPr="00AD4927">
        <w:rPr>
          <w:rFonts w:ascii="Palatino Linotype" w:eastAsia="Times New Roman" w:hAnsi="Palatino Linotype" w:cs="Times New Roman"/>
          <w:i/>
          <w:sz w:val="22"/>
          <w:szCs w:val="22"/>
          <w:lang w:val="es-ES"/>
        </w:rPr>
        <w:t xml:space="preserve">Adicionalmente, se podrán anexar las pruebas y demás elementos que considere procedentes someter a juicio del Instituto. </w:t>
      </w:r>
    </w:p>
    <w:p w:rsidR="00603A36" w:rsidRPr="00AD4927" w:rsidRDefault="00603A36" w:rsidP="005B70C1">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i/>
          <w:sz w:val="22"/>
          <w:szCs w:val="22"/>
          <w:lang w:val="es-ES"/>
        </w:rPr>
      </w:pPr>
      <w:r w:rsidRPr="00AD4927">
        <w:rPr>
          <w:rFonts w:ascii="Palatino Linotype" w:eastAsia="Times New Roman" w:hAnsi="Palatino Linotype" w:cs="Times New Roman"/>
          <w:i/>
          <w:sz w:val="22"/>
          <w:szCs w:val="22"/>
          <w:lang w:val="es-ES"/>
        </w:rPr>
        <w:t xml:space="preserve">En ningún caso será necesario que el particular ratifique el recurso de revisión interpuesto. </w:t>
      </w:r>
    </w:p>
    <w:p w:rsidR="00603A36" w:rsidRPr="00AD4927" w:rsidRDefault="00603A36" w:rsidP="005B70C1">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b/>
          <w:i/>
          <w:sz w:val="22"/>
          <w:szCs w:val="22"/>
          <w:lang w:val="es-ES"/>
        </w:rPr>
      </w:pPr>
      <w:r w:rsidRPr="00AD4927">
        <w:rPr>
          <w:rFonts w:ascii="Palatino Linotype" w:eastAsia="Times New Roman" w:hAnsi="Palatino Linotype" w:cs="Times New Roman"/>
          <w:b/>
          <w:i/>
          <w:sz w:val="22"/>
          <w:szCs w:val="22"/>
          <w:u w:val="single"/>
          <w:lang w:val="es-ES"/>
        </w:rPr>
        <w:lastRenderedPageBreak/>
        <w:t xml:space="preserve">En caso de </w:t>
      </w:r>
      <w:r w:rsidRPr="00AD4927">
        <w:rPr>
          <w:rFonts w:ascii="Palatino Linotype" w:eastAsia="Times New Roman" w:hAnsi="Palatino Linotype" w:cs="Arial"/>
          <w:b/>
          <w:i/>
          <w:color w:val="222222"/>
          <w:sz w:val="22"/>
          <w:szCs w:val="22"/>
          <w:u w:val="single"/>
          <w:lang w:val="es-ES" w:eastAsia="es-MX"/>
        </w:rPr>
        <w:t>que</w:t>
      </w:r>
      <w:r w:rsidRPr="00AD4927">
        <w:rPr>
          <w:rFonts w:ascii="Palatino Linotype" w:eastAsia="Times New Roman" w:hAnsi="Palatino Linotype" w:cs="Times New Roman"/>
          <w:b/>
          <w:i/>
          <w:sz w:val="22"/>
          <w:szCs w:val="22"/>
          <w:u w:val="single"/>
          <w:lang w:val="es-ES"/>
        </w:rPr>
        <w:t xml:space="preserve"> el recurso se interponga de manera electrónica no será indispensable que contengan los requisitos establecidos en las fracciones II</w:t>
      </w:r>
      <w:r w:rsidRPr="00AD4927">
        <w:rPr>
          <w:rFonts w:ascii="Palatino Linotype" w:eastAsia="Times New Roman" w:hAnsi="Palatino Linotype" w:cs="Times New Roman"/>
          <w:i/>
          <w:sz w:val="22"/>
          <w:szCs w:val="22"/>
          <w:lang w:val="es-ES"/>
        </w:rPr>
        <w:t>, IV, VII y VIII.</w:t>
      </w:r>
      <w:r w:rsidRPr="00AD4927">
        <w:rPr>
          <w:rFonts w:ascii="Palatino Linotype" w:eastAsia="Times New Roman" w:hAnsi="Palatino Linotype" w:cs="Times New Roman"/>
          <w:b/>
          <w:i/>
          <w:sz w:val="22"/>
          <w:szCs w:val="22"/>
          <w:lang w:val="es-ES"/>
        </w:rPr>
        <w:t>”</w:t>
      </w:r>
    </w:p>
    <w:p w:rsidR="00603A36" w:rsidRPr="00AD4927" w:rsidRDefault="00603A36" w:rsidP="005B70C1">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i/>
          <w:sz w:val="22"/>
          <w:szCs w:val="22"/>
          <w:lang w:val="es-ES"/>
        </w:rPr>
      </w:pPr>
      <w:r w:rsidRPr="00AD4927">
        <w:rPr>
          <w:rFonts w:ascii="Palatino Linotype" w:eastAsia="Times New Roman" w:hAnsi="Palatino Linotype" w:cs="Times New Roman"/>
          <w:i/>
          <w:sz w:val="22"/>
          <w:szCs w:val="22"/>
          <w:lang w:val="es-ES"/>
        </w:rPr>
        <w:t>(Énfasis añadido)</w:t>
      </w:r>
    </w:p>
    <w:p w:rsidR="00603A36" w:rsidRPr="00AD4927" w:rsidRDefault="00603A36" w:rsidP="005B70C1">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i/>
          <w:sz w:val="22"/>
          <w:szCs w:val="22"/>
          <w:lang w:val="es-ES"/>
        </w:rPr>
      </w:pPr>
    </w:p>
    <w:p w:rsidR="00603A36" w:rsidRPr="00AD4927" w:rsidRDefault="00603A36" w:rsidP="005B70C1">
      <w:pPr>
        <w:spacing w:before="100" w:beforeAutospacing="1" w:after="100" w:afterAutospacing="1" w:line="360" w:lineRule="auto"/>
        <w:contextualSpacing/>
        <w:jc w:val="both"/>
        <w:rPr>
          <w:rFonts w:ascii="Palatino Linotype" w:eastAsia="Times New Roman" w:hAnsi="Palatino Linotype" w:cs="Times New Roman"/>
          <w:b/>
          <w:sz w:val="24"/>
          <w:szCs w:val="24"/>
          <w:lang w:val="es-ES"/>
        </w:rPr>
      </w:pPr>
      <w:r w:rsidRPr="00AD4927">
        <w:rPr>
          <w:rFonts w:ascii="Palatino Linotype" w:eastAsia="Times New Roman" w:hAnsi="Palatino Linotype" w:cs="Times New Roman"/>
          <w:sz w:val="24"/>
          <w:szCs w:val="24"/>
          <w:lang w:val="es-ES"/>
        </w:rPr>
        <w:t xml:space="preserve">En principio, de una interpretación del artículo transcrito se observan los requisitos que </w:t>
      </w:r>
      <w:r w:rsidRPr="00AD4927">
        <w:rPr>
          <w:rFonts w:ascii="Palatino Linotype" w:eastAsia="Times New Roman" w:hAnsi="Palatino Linotype" w:cs="Arial"/>
          <w:sz w:val="24"/>
          <w:szCs w:val="24"/>
          <w:lang w:val="es-ES"/>
        </w:rPr>
        <w:t>deberán</w:t>
      </w:r>
      <w:r w:rsidRPr="00AD4927">
        <w:rPr>
          <w:rFonts w:ascii="Palatino Linotype" w:eastAsia="Times New Roman" w:hAnsi="Palatino Linotype" w:cs="Times New Roman"/>
          <w:sz w:val="24"/>
          <w:szCs w:val="24"/>
          <w:lang w:val="es-ES"/>
        </w:rPr>
        <w:t xml:space="preserve"> </w:t>
      </w:r>
      <w:r w:rsidRPr="00AD4927">
        <w:rPr>
          <w:rFonts w:ascii="Palatino Linotype" w:eastAsia="Times New Roman" w:hAnsi="Palatino Linotype" w:cs="Arial"/>
          <w:sz w:val="24"/>
          <w:szCs w:val="24"/>
          <w:lang w:val="es-ES"/>
        </w:rPr>
        <w:t>contener</w:t>
      </w:r>
      <w:r w:rsidRPr="00AD4927">
        <w:rPr>
          <w:rFonts w:ascii="Palatino Linotype" w:eastAsia="Times New Roman" w:hAnsi="Palatino Linotype" w:cs="Times New Roman"/>
          <w:sz w:val="24"/>
          <w:szCs w:val="24"/>
          <w:lang w:val="es-ES"/>
        </w:rPr>
        <w:t xml:space="preserve"> los recursos de revisión; sobre el particular, de la revisión del expediente electrónico del </w:t>
      </w:r>
      <w:r w:rsidRPr="00AD4927">
        <w:rPr>
          <w:rFonts w:ascii="Palatino Linotype" w:eastAsia="Times New Roman" w:hAnsi="Palatino Linotype" w:cs="Times New Roman"/>
          <w:b/>
          <w:sz w:val="24"/>
          <w:szCs w:val="24"/>
          <w:lang w:val="es-ES"/>
        </w:rPr>
        <w:t>SAIMEX</w:t>
      </w:r>
      <w:r w:rsidRPr="00AD4927">
        <w:rPr>
          <w:rFonts w:ascii="Palatino Linotype" w:eastAsia="Times New Roman" w:hAnsi="Palatino Linotype" w:cs="Times New Roman"/>
          <w:sz w:val="24"/>
          <w:szCs w:val="24"/>
          <w:lang w:val="es-ES"/>
        </w:rPr>
        <w:t xml:space="preserve"> se desprende que la parte solicitante y ahora </w:t>
      </w:r>
      <w:r w:rsidRPr="00AD4927">
        <w:rPr>
          <w:rFonts w:ascii="Palatino Linotype" w:eastAsia="Times New Roman" w:hAnsi="Palatino Linotype" w:cs="Times New Roman"/>
          <w:b/>
          <w:sz w:val="24"/>
          <w:szCs w:val="24"/>
          <w:lang w:val="es-ES"/>
        </w:rPr>
        <w:t>RECURRENTE</w:t>
      </w:r>
      <w:r w:rsidRPr="00AD4927">
        <w:rPr>
          <w:rFonts w:ascii="Palatino Linotype" w:eastAsia="Times New Roman" w:hAnsi="Palatino Linotype" w:cs="Times New Roman"/>
          <w:sz w:val="24"/>
          <w:szCs w:val="24"/>
          <w:lang w:val="es-ES"/>
        </w:rPr>
        <w:t xml:space="preserve">, en ejercicio de su derecho de acceso a la información pública, no proporcionó su nombre para que </w:t>
      </w:r>
      <w:r w:rsidRPr="00AD4927">
        <w:rPr>
          <w:rFonts w:ascii="Palatino Linotype" w:eastAsia="Times New Roman" w:hAnsi="Palatino Linotype" w:cs="Arial"/>
          <w:sz w:val="24"/>
          <w:szCs w:val="24"/>
          <w:lang w:val="es-ES"/>
        </w:rPr>
        <w:t>sea</w:t>
      </w:r>
      <w:r w:rsidRPr="00AD4927">
        <w:rPr>
          <w:rFonts w:ascii="Palatino Linotype" w:eastAsia="Times New Roman" w:hAnsi="Palatino Linotype" w:cs="Times New Roman"/>
          <w:sz w:val="24"/>
          <w:szCs w:val="24"/>
          <w:lang w:val="es-ES"/>
        </w:rPr>
        <w:t xml:space="preserve"> identificado, por lo que no se tiene certeza sobre su identidad, lo que en estricto sentido, provoca que </w:t>
      </w:r>
      <w:r w:rsidRPr="00AD4927">
        <w:rPr>
          <w:rFonts w:ascii="Palatino Linotype" w:eastAsia="Times New Roman" w:hAnsi="Palatino Linotype" w:cs="Arial"/>
          <w:sz w:val="24"/>
          <w:szCs w:val="24"/>
          <w:lang w:val="es-ES"/>
        </w:rPr>
        <w:t>no</w:t>
      </w:r>
      <w:r w:rsidRPr="00AD4927">
        <w:rPr>
          <w:rFonts w:ascii="Palatino Linotype" w:eastAsia="Times New Roman" w:hAnsi="Palatino Linotype" w:cs="Times New Roman"/>
          <w:sz w:val="24"/>
          <w:szCs w:val="24"/>
          <w:lang w:val="es-ES"/>
        </w:rPr>
        <w:t xml:space="preserve"> se colmen los requisitos establecidos en el citado artículo 180 de la Ley de Transparencia.</w:t>
      </w:r>
    </w:p>
    <w:p w:rsidR="00D84B81" w:rsidRPr="00AD4927" w:rsidRDefault="00D84B81" w:rsidP="005B70C1">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p>
    <w:p w:rsidR="00B92D86" w:rsidRPr="00AD4927" w:rsidRDefault="00603A36" w:rsidP="005B70C1">
      <w:pPr>
        <w:spacing w:before="100" w:beforeAutospacing="1" w:after="100" w:afterAutospacing="1" w:line="360" w:lineRule="auto"/>
        <w:contextualSpacing/>
        <w:jc w:val="both"/>
        <w:rPr>
          <w:rFonts w:ascii="Palatino Linotype" w:eastAsia="Times New Roman" w:hAnsi="Palatino Linotype" w:cs="Arial"/>
          <w:color w:val="000000"/>
          <w:sz w:val="24"/>
          <w:szCs w:val="24"/>
          <w:lang w:val="es-ES"/>
        </w:rPr>
      </w:pPr>
      <w:r w:rsidRPr="00AD4927">
        <w:rPr>
          <w:rFonts w:ascii="Palatino Linotype" w:eastAsia="Times New Roman" w:hAnsi="Palatino Linotype" w:cs="Times New Roman"/>
          <w:sz w:val="24"/>
          <w:szCs w:val="24"/>
          <w:lang w:val="es-ES"/>
        </w:rPr>
        <w:t xml:space="preserve">Empero lo anterior, debe destacarse que el artículo 15 de </w:t>
      </w:r>
      <w:r w:rsidRPr="00AD4927">
        <w:rPr>
          <w:rFonts w:ascii="Palatino Linotype" w:eastAsia="Times New Roman" w:hAnsi="Palatino Linotype" w:cs="Arial"/>
          <w:sz w:val="24"/>
          <w:szCs w:val="24"/>
          <w:lang w:val="es-ES" w:eastAsia="es-MX"/>
        </w:rPr>
        <w:t xml:space="preserve">Ley de Transparencia y Acceso a la </w:t>
      </w:r>
      <w:r w:rsidRPr="00AD4927">
        <w:rPr>
          <w:rFonts w:ascii="Palatino Linotype" w:eastAsia="Times New Roman" w:hAnsi="Palatino Linotype" w:cs="Arial"/>
          <w:sz w:val="24"/>
          <w:szCs w:val="24"/>
          <w:lang w:val="es-ES"/>
        </w:rPr>
        <w:t>Información</w:t>
      </w:r>
      <w:r w:rsidRPr="00AD4927">
        <w:rPr>
          <w:rFonts w:ascii="Palatino Linotype" w:eastAsia="Times New Roman" w:hAnsi="Palatino Linotype" w:cs="Arial"/>
          <w:sz w:val="24"/>
          <w:szCs w:val="24"/>
          <w:lang w:val="es-ES" w:eastAsia="es-MX"/>
        </w:rPr>
        <w:t xml:space="preserve"> Pública del Estado de México y Municipios </w:t>
      </w:r>
      <w:r w:rsidRPr="00AD4927">
        <w:rPr>
          <w:rFonts w:ascii="Palatino Linotype" w:eastAsia="Times New Roman" w:hAnsi="Palatino Linotype" w:cs="Arial"/>
          <w:iCs/>
          <w:sz w:val="24"/>
          <w:szCs w:val="24"/>
          <w:lang w:val="es-ES"/>
        </w:rPr>
        <w:t xml:space="preserve">prevé que, </w:t>
      </w:r>
      <w:r w:rsidRPr="00AD4927">
        <w:rPr>
          <w:rFonts w:ascii="Palatino Linotype" w:eastAsia="Times New Roman" w:hAnsi="Palatino Linotype" w:cs="Times New Roman"/>
          <w:sz w:val="24"/>
          <w:szCs w:val="24"/>
          <w:lang w:val="es-ES"/>
        </w:rPr>
        <w:t xml:space="preserve">toda persona tendrá acceso a la información </w:t>
      </w:r>
      <w:r w:rsidRPr="00AD4927">
        <w:rPr>
          <w:rFonts w:ascii="Palatino Linotype" w:eastAsia="Times New Roman" w:hAnsi="Palatino Linotype" w:cs="Arial"/>
          <w:color w:val="000000"/>
          <w:sz w:val="24"/>
          <w:szCs w:val="24"/>
          <w:lang w:val="es-ES"/>
        </w:rPr>
        <w:t xml:space="preserve">sin necesidad de acreditar interés alguno o justificar su utilización, de lo que se infiere que para el </w:t>
      </w:r>
      <w:r w:rsidRPr="00AD4927">
        <w:rPr>
          <w:rFonts w:ascii="Palatino Linotype" w:eastAsia="Times New Roman" w:hAnsi="Palatino Linotype" w:cs="Times New Roman"/>
          <w:sz w:val="24"/>
          <w:szCs w:val="24"/>
          <w:lang w:val="es-ES"/>
        </w:rPr>
        <w:t>ejercicio</w:t>
      </w:r>
      <w:r w:rsidRPr="00AD4927">
        <w:rPr>
          <w:rFonts w:ascii="Palatino Linotype" w:eastAsia="Times New Roman" w:hAnsi="Palatino Linotype" w:cs="Arial"/>
          <w:color w:val="000000"/>
          <w:sz w:val="24"/>
          <w:szCs w:val="24"/>
          <w:lang w:val="es-ES"/>
        </w:rPr>
        <w:t xml:space="preserve"> del derecho de acceso a la información pública, </w:t>
      </w:r>
      <w:r w:rsidRPr="00AD4927">
        <w:rPr>
          <w:rFonts w:ascii="Palatino Linotype" w:eastAsia="Times New Roman" w:hAnsi="Palatino Linotype" w:cs="Arial"/>
          <w:b/>
          <w:color w:val="000000"/>
          <w:sz w:val="24"/>
          <w:szCs w:val="24"/>
          <w:u w:val="single"/>
          <w:lang w:val="es-ES"/>
        </w:rPr>
        <w:t xml:space="preserve">el nombre no es un requisito </w:t>
      </w:r>
      <w:r w:rsidRPr="00AD4927">
        <w:rPr>
          <w:rFonts w:ascii="Palatino Linotype" w:eastAsia="Times New Roman" w:hAnsi="Palatino Linotype" w:cs="Arial"/>
          <w:b/>
          <w:i/>
          <w:color w:val="000000"/>
          <w:sz w:val="24"/>
          <w:szCs w:val="24"/>
          <w:u w:val="single"/>
          <w:lang w:val="es-ES"/>
        </w:rPr>
        <w:t>sine qua non</w:t>
      </w:r>
      <w:r w:rsidRPr="00AD4927">
        <w:rPr>
          <w:rFonts w:ascii="Palatino Linotype" w:eastAsia="Times New Roman" w:hAnsi="Palatino Linotype" w:cs="Arial"/>
          <w:color w:val="000000"/>
          <w:sz w:val="24"/>
          <w:szCs w:val="24"/>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w:t>
      </w:r>
      <w:r w:rsidR="00B92D86" w:rsidRPr="00AD4927">
        <w:rPr>
          <w:rFonts w:ascii="Palatino Linotype" w:eastAsia="Times New Roman" w:hAnsi="Palatino Linotype" w:cs="Arial"/>
          <w:color w:val="000000"/>
          <w:sz w:val="24"/>
          <w:szCs w:val="24"/>
          <w:lang w:val="es-ES"/>
        </w:rPr>
        <w:t>leto o, inclusive un seudónimo.</w:t>
      </w:r>
    </w:p>
    <w:p w:rsidR="00B92D86" w:rsidRPr="00AD4927" w:rsidRDefault="00B92D86" w:rsidP="005B70C1">
      <w:pPr>
        <w:spacing w:before="100" w:beforeAutospacing="1" w:after="100" w:afterAutospacing="1" w:line="360" w:lineRule="auto"/>
        <w:contextualSpacing/>
        <w:jc w:val="both"/>
        <w:rPr>
          <w:rFonts w:ascii="Palatino Linotype" w:eastAsia="Times New Roman" w:hAnsi="Palatino Linotype" w:cs="Arial"/>
          <w:color w:val="000000"/>
          <w:sz w:val="24"/>
          <w:szCs w:val="24"/>
          <w:lang w:val="es-ES"/>
        </w:rPr>
      </w:pPr>
    </w:p>
    <w:p w:rsidR="00603A36" w:rsidRPr="00AD4927" w:rsidRDefault="00603A36" w:rsidP="005B70C1">
      <w:pPr>
        <w:spacing w:before="100" w:beforeAutospacing="1" w:after="100" w:afterAutospacing="1" w:line="360" w:lineRule="auto"/>
        <w:contextualSpacing/>
        <w:jc w:val="both"/>
        <w:rPr>
          <w:rFonts w:ascii="Palatino Linotype" w:eastAsia="Times New Roman" w:hAnsi="Palatino Linotype" w:cs="Arial"/>
          <w:color w:val="000000"/>
          <w:sz w:val="24"/>
          <w:szCs w:val="24"/>
          <w:lang w:val="es-ES"/>
        </w:rPr>
      </w:pPr>
      <w:r w:rsidRPr="00AD4927">
        <w:rPr>
          <w:rFonts w:ascii="Palatino Linotype" w:eastAsia="Times New Roman" w:hAnsi="Palatino Linotype" w:cs="Times New Roman"/>
          <w:sz w:val="24"/>
          <w:szCs w:val="24"/>
          <w:lang w:val="es-ES"/>
        </w:rPr>
        <w:t>Correlativo a ello, cabe mencionar que los artículos 6, Apartado A, fracciones III y IV de la Constitución Política de los Estados Unidos Mexicanos y 5, párrafos vigésimo</w:t>
      </w:r>
      <w:r w:rsidR="003B0D89">
        <w:rPr>
          <w:rFonts w:ascii="Palatino Linotype" w:eastAsia="Times New Roman" w:hAnsi="Palatino Linotype" w:cs="Times New Roman"/>
          <w:sz w:val="24"/>
          <w:szCs w:val="24"/>
          <w:lang w:val="es-ES"/>
        </w:rPr>
        <w:t xml:space="preserve"> segundo</w:t>
      </w:r>
      <w:r w:rsidRPr="00AD4927">
        <w:rPr>
          <w:rFonts w:ascii="Palatino Linotype" w:eastAsia="Times New Roman" w:hAnsi="Palatino Linotype" w:cs="Times New Roman"/>
          <w:sz w:val="24"/>
          <w:szCs w:val="24"/>
          <w:lang w:val="es-ES"/>
        </w:rPr>
        <w:t xml:space="preserve">, vigésimo </w:t>
      </w:r>
      <w:r w:rsidR="003B0D89">
        <w:rPr>
          <w:rFonts w:ascii="Palatino Linotype" w:eastAsia="Times New Roman" w:hAnsi="Palatino Linotype" w:cs="Times New Roman"/>
          <w:sz w:val="24"/>
          <w:szCs w:val="24"/>
          <w:lang w:val="es-ES"/>
        </w:rPr>
        <w:t>tercero y vigésimo cuarto</w:t>
      </w:r>
      <w:r w:rsidRPr="00AD4927">
        <w:rPr>
          <w:rFonts w:ascii="Palatino Linotype" w:eastAsia="Times New Roman" w:hAnsi="Palatino Linotype" w:cs="Times New Roman"/>
          <w:sz w:val="24"/>
          <w:szCs w:val="24"/>
          <w:lang w:val="es-ES"/>
        </w:rPr>
        <w:t xml:space="preserve">, fracciones I, III, IV y V de la Constitución </w:t>
      </w:r>
      <w:r w:rsidRPr="00AD4927">
        <w:rPr>
          <w:rFonts w:ascii="Palatino Linotype" w:eastAsia="Times New Roman" w:hAnsi="Palatino Linotype" w:cs="Times New Roman"/>
          <w:sz w:val="24"/>
          <w:szCs w:val="24"/>
          <w:lang w:val="es-ES"/>
        </w:rPr>
        <w:lastRenderedPageBreak/>
        <w:t>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603A36" w:rsidRPr="00AD4927" w:rsidRDefault="00603A36" w:rsidP="005B70C1">
      <w:pPr>
        <w:spacing w:before="100" w:beforeAutospacing="1" w:after="100" w:afterAutospacing="1" w:line="240" w:lineRule="auto"/>
        <w:contextualSpacing/>
        <w:jc w:val="both"/>
        <w:rPr>
          <w:rFonts w:ascii="Palatino Linotype" w:eastAsia="Times New Roman" w:hAnsi="Palatino Linotype" w:cs="Times New Roman"/>
          <w:sz w:val="24"/>
          <w:szCs w:val="24"/>
          <w:lang w:val="es-ES"/>
        </w:rPr>
      </w:pPr>
    </w:p>
    <w:p w:rsidR="00603A36" w:rsidRPr="00AD4927" w:rsidRDefault="00603A36" w:rsidP="005B70C1">
      <w:pPr>
        <w:tabs>
          <w:tab w:val="left" w:pos="851"/>
        </w:tabs>
        <w:spacing w:before="100" w:beforeAutospacing="1" w:after="100" w:afterAutospacing="1" w:line="240" w:lineRule="auto"/>
        <w:ind w:left="851" w:right="901"/>
        <w:contextualSpacing/>
        <w:jc w:val="center"/>
        <w:rPr>
          <w:rFonts w:ascii="Palatino Linotype" w:eastAsia="Times New Roman" w:hAnsi="Palatino Linotype" w:cs="Arial"/>
          <w:b/>
          <w:i/>
          <w:sz w:val="22"/>
          <w:szCs w:val="22"/>
          <w:lang w:val="es-ES"/>
        </w:rPr>
      </w:pPr>
      <w:r w:rsidRPr="00AD4927">
        <w:rPr>
          <w:rFonts w:ascii="Palatino Linotype" w:eastAsia="Times New Roman" w:hAnsi="Palatino Linotype" w:cs="Arial"/>
          <w:b/>
          <w:i/>
          <w:sz w:val="22"/>
          <w:szCs w:val="22"/>
          <w:lang w:val="es-ES"/>
        </w:rPr>
        <w:t>Constitución Política de los Estados Unidos Mexicanos</w:t>
      </w:r>
    </w:p>
    <w:p w:rsidR="00603A36" w:rsidRPr="00AD4927" w:rsidRDefault="00603A36" w:rsidP="005B70C1">
      <w:pPr>
        <w:tabs>
          <w:tab w:val="left" w:pos="851"/>
        </w:tabs>
        <w:spacing w:before="100" w:beforeAutospacing="1" w:after="100" w:afterAutospacing="1" w:line="240" w:lineRule="auto"/>
        <w:ind w:left="851" w:right="901"/>
        <w:contextualSpacing/>
        <w:jc w:val="both"/>
        <w:rPr>
          <w:rFonts w:ascii="Palatino Linotype" w:eastAsia="Times New Roman" w:hAnsi="Palatino Linotype" w:cs="Arial"/>
          <w:i/>
          <w:sz w:val="22"/>
          <w:szCs w:val="22"/>
          <w:lang w:val="es-ES"/>
        </w:rPr>
      </w:pPr>
      <w:r w:rsidRPr="00AD4927">
        <w:rPr>
          <w:rFonts w:ascii="Palatino Linotype" w:eastAsia="Times New Roman" w:hAnsi="Palatino Linotype" w:cs="Arial"/>
          <w:b/>
          <w:i/>
          <w:sz w:val="22"/>
          <w:szCs w:val="22"/>
          <w:lang w:val="es-ES"/>
        </w:rPr>
        <w:t>“Artículo 6o.</w:t>
      </w:r>
      <w:r w:rsidRPr="00AD4927">
        <w:rPr>
          <w:rFonts w:ascii="Palatino Linotype" w:eastAsia="Times New Roman"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AD4927">
        <w:rPr>
          <w:rFonts w:ascii="Palatino Linotype" w:eastAsia="Times New Roman" w:hAnsi="Palatino Linotype" w:cs="Arial"/>
          <w:b/>
          <w:i/>
          <w:sz w:val="22"/>
          <w:szCs w:val="22"/>
          <w:lang w:val="es-ES"/>
        </w:rPr>
        <w:t>El derecho a la información será garantizado por el Estado.</w:t>
      </w:r>
      <w:r w:rsidRPr="00AD4927">
        <w:rPr>
          <w:rFonts w:ascii="Palatino Linotype" w:eastAsia="Times New Roman" w:hAnsi="Palatino Linotype" w:cs="Arial"/>
          <w:i/>
          <w:sz w:val="22"/>
          <w:szCs w:val="22"/>
          <w:lang w:val="es-ES"/>
        </w:rPr>
        <w:t xml:space="preserve"> </w:t>
      </w:r>
    </w:p>
    <w:p w:rsidR="00603A36" w:rsidRPr="00AD4927" w:rsidRDefault="00603A36" w:rsidP="005B70C1">
      <w:pPr>
        <w:tabs>
          <w:tab w:val="left" w:pos="851"/>
        </w:tabs>
        <w:spacing w:before="100" w:beforeAutospacing="1" w:after="100" w:afterAutospacing="1" w:line="240" w:lineRule="auto"/>
        <w:ind w:left="851" w:right="901"/>
        <w:contextualSpacing/>
        <w:jc w:val="both"/>
        <w:rPr>
          <w:rFonts w:ascii="Palatino Linotype" w:eastAsia="Times New Roman" w:hAnsi="Palatino Linotype" w:cs="Arial"/>
          <w:i/>
          <w:sz w:val="22"/>
          <w:szCs w:val="22"/>
          <w:lang w:val="es-ES"/>
        </w:rPr>
      </w:pPr>
      <w:r w:rsidRPr="00AD4927">
        <w:rPr>
          <w:rFonts w:ascii="Palatino Linotype" w:eastAsia="Times New Roman"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603A36" w:rsidRPr="00AD4927" w:rsidRDefault="00603A36" w:rsidP="005B70C1">
      <w:pPr>
        <w:tabs>
          <w:tab w:val="left" w:pos="851"/>
        </w:tabs>
        <w:spacing w:before="100" w:beforeAutospacing="1" w:after="100" w:afterAutospacing="1" w:line="240" w:lineRule="auto"/>
        <w:ind w:left="851" w:right="901"/>
        <w:contextualSpacing/>
        <w:jc w:val="both"/>
        <w:rPr>
          <w:rFonts w:ascii="Palatino Linotype" w:eastAsia="Times New Roman" w:hAnsi="Palatino Linotype" w:cs="Arial"/>
          <w:i/>
          <w:sz w:val="22"/>
          <w:szCs w:val="22"/>
          <w:lang w:val="es-ES"/>
        </w:rPr>
      </w:pPr>
      <w:r w:rsidRPr="00AD4927">
        <w:rPr>
          <w:rFonts w:ascii="Palatino Linotype" w:eastAsia="Times New Roman" w:hAnsi="Palatino Linotype" w:cs="Arial"/>
          <w:i/>
          <w:sz w:val="22"/>
          <w:szCs w:val="22"/>
          <w:lang w:val="es-ES"/>
        </w:rPr>
        <w:t>Para efectos de lo dispuesto en el presente artículo se observará lo siguiente:</w:t>
      </w:r>
    </w:p>
    <w:p w:rsidR="00603A36" w:rsidRPr="00AD4927" w:rsidRDefault="00603A36" w:rsidP="005B70C1">
      <w:pPr>
        <w:tabs>
          <w:tab w:val="left" w:pos="851"/>
        </w:tabs>
        <w:spacing w:before="100" w:beforeAutospacing="1" w:after="100" w:afterAutospacing="1" w:line="240" w:lineRule="auto"/>
        <w:ind w:left="851" w:right="901"/>
        <w:contextualSpacing/>
        <w:jc w:val="both"/>
        <w:rPr>
          <w:rFonts w:ascii="Palatino Linotype" w:eastAsia="Times New Roman" w:hAnsi="Palatino Linotype" w:cs="Arial"/>
          <w:i/>
          <w:sz w:val="22"/>
          <w:szCs w:val="22"/>
          <w:lang w:val="es-ES"/>
        </w:rPr>
      </w:pPr>
      <w:r w:rsidRPr="00AD4927">
        <w:rPr>
          <w:rFonts w:ascii="Palatino Linotype" w:eastAsia="Times New Roman"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603A36" w:rsidRPr="00AD4927" w:rsidRDefault="00603A36" w:rsidP="005B70C1">
      <w:pPr>
        <w:tabs>
          <w:tab w:val="left" w:pos="851"/>
        </w:tabs>
        <w:spacing w:before="100" w:beforeAutospacing="1" w:after="100" w:afterAutospacing="1" w:line="240" w:lineRule="auto"/>
        <w:ind w:left="851" w:right="901"/>
        <w:contextualSpacing/>
        <w:jc w:val="both"/>
        <w:rPr>
          <w:rFonts w:ascii="Palatino Linotype" w:eastAsia="Times New Roman" w:hAnsi="Palatino Linotype" w:cs="Arial"/>
          <w:i/>
          <w:sz w:val="22"/>
          <w:szCs w:val="22"/>
          <w:u w:val="single"/>
          <w:lang w:val="es-ES"/>
        </w:rPr>
      </w:pPr>
      <w:r w:rsidRPr="00AD4927">
        <w:rPr>
          <w:rFonts w:ascii="Palatino Linotype" w:eastAsia="Times New Roman"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03A36" w:rsidRPr="00AD4927" w:rsidRDefault="00603A36" w:rsidP="005B70C1">
      <w:pPr>
        <w:tabs>
          <w:tab w:val="left" w:pos="851"/>
        </w:tabs>
        <w:spacing w:before="100" w:beforeAutospacing="1" w:after="100" w:afterAutospacing="1" w:line="240" w:lineRule="auto"/>
        <w:ind w:left="851" w:right="901"/>
        <w:contextualSpacing/>
        <w:jc w:val="both"/>
        <w:rPr>
          <w:rFonts w:ascii="Palatino Linotype" w:eastAsia="Times New Roman" w:hAnsi="Palatino Linotype" w:cs="Arial"/>
          <w:i/>
          <w:sz w:val="22"/>
          <w:szCs w:val="22"/>
          <w:lang w:val="es-ES"/>
        </w:rPr>
      </w:pPr>
      <w:r w:rsidRPr="00AD4927">
        <w:rPr>
          <w:rFonts w:ascii="Palatino Linotype" w:eastAsia="Times New Roman" w:hAnsi="Palatino Linotype" w:cs="Arial"/>
          <w:i/>
          <w:sz w:val="22"/>
          <w:szCs w:val="22"/>
          <w:lang w:val="es-ES"/>
        </w:rPr>
        <w:t>II.    La información que se refiere a la vida privada y los datos personales será protegida en los términos y con las excepciones que fijen las leyes.</w:t>
      </w:r>
    </w:p>
    <w:p w:rsidR="00603A36" w:rsidRPr="00AD4927" w:rsidRDefault="00603A36" w:rsidP="005B70C1">
      <w:pPr>
        <w:tabs>
          <w:tab w:val="left" w:pos="851"/>
        </w:tabs>
        <w:spacing w:before="100" w:beforeAutospacing="1" w:after="100" w:afterAutospacing="1" w:line="240" w:lineRule="auto"/>
        <w:ind w:left="851" w:right="901"/>
        <w:contextualSpacing/>
        <w:jc w:val="both"/>
        <w:rPr>
          <w:rFonts w:ascii="Palatino Linotype" w:eastAsia="Times New Roman" w:hAnsi="Palatino Linotype" w:cs="Arial"/>
          <w:i/>
          <w:sz w:val="22"/>
          <w:szCs w:val="22"/>
          <w:u w:val="single"/>
          <w:lang w:val="es-ES"/>
        </w:rPr>
      </w:pPr>
      <w:r w:rsidRPr="00AD4927">
        <w:rPr>
          <w:rFonts w:ascii="Palatino Linotype" w:eastAsia="Times New Roman"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603A36" w:rsidRPr="00AD4927" w:rsidRDefault="00603A36" w:rsidP="005B70C1">
      <w:pPr>
        <w:tabs>
          <w:tab w:val="left" w:pos="851"/>
        </w:tabs>
        <w:spacing w:before="100" w:beforeAutospacing="1" w:after="100" w:afterAutospacing="1" w:line="240" w:lineRule="auto"/>
        <w:ind w:left="851" w:right="901"/>
        <w:contextualSpacing/>
        <w:jc w:val="both"/>
        <w:rPr>
          <w:rFonts w:ascii="Palatino Linotype" w:eastAsia="Times New Roman" w:hAnsi="Palatino Linotype" w:cs="Arial"/>
          <w:i/>
          <w:sz w:val="22"/>
          <w:szCs w:val="22"/>
          <w:lang w:val="es-ES"/>
        </w:rPr>
      </w:pPr>
      <w:r w:rsidRPr="00AD4927">
        <w:rPr>
          <w:rFonts w:ascii="Palatino Linotype" w:eastAsia="Times New Roman" w:hAnsi="Palatino Linotype" w:cs="Arial"/>
          <w:i/>
          <w:sz w:val="22"/>
          <w:szCs w:val="22"/>
          <w:lang w:val="es-ES"/>
        </w:rPr>
        <w:lastRenderedPageBreak/>
        <w:t>IV.   Se establecerán mecanismos de acceso a la información y procedimientos de revisión expeditos que se sustanciarán ante los organismos autónomos especializados e imparciales que establece esta Constitución.</w:t>
      </w:r>
    </w:p>
    <w:p w:rsidR="00603A36" w:rsidRPr="00AD4927" w:rsidRDefault="00603A36" w:rsidP="005B70C1">
      <w:pPr>
        <w:tabs>
          <w:tab w:val="left" w:pos="851"/>
        </w:tabs>
        <w:spacing w:before="100" w:beforeAutospacing="1" w:after="100" w:afterAutospacing="1" w:line="240" w:lineRule="auto"/>
        <w:ind w:left="851" w:right="901"/>
        <w:contextualSpacing/>
        <w:jc w:val="both"/>
        <w:rPr>
          <w:rFonts w:ascii="Palatino Linotype" w:eastAsia="Times New Roman" w:hAnsi="Palatino Linotype" w:cs="Arial"/>
          <w:i/>
          <w:sz w:val="22"/>
          <w:szCs w:val="22"/>
          <w:u w:val="single"/>
          <w:lang w:val="es-ES"/>
        </w:rPr>
      </w:pPr>
      <w:r w:rsidRPr="00AD4927">
        <w:rPr>
          <w:rFonts w:ascii="Palatino Linotype" w:eastAsia="Times New Roman"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603A36" w:rsidRPr="00AD4927" w:rsidRDefault="00603A36" w:rsidP="005B70C1">
      <w:pPr>
        <w:tabs>
          <w:tab w:val="left" w:pos="851"/>
        </w:tabs>
        <w:spacing w:before="100" w:beforeAutospacing="1" w:after="100" w:afterAutospacing="1" w:line="240" w:lineRule="auto"/>
        <w:ind w:left="851" w:right="901"/>
        <w:contextualSpacing/>
        <w:jc w:val="both"/>
        <w:rPr>
          <w:rFonts w:ascii="Palatino Linotype" w:eastAsia="Times New Roman" w:hAnsi="Palatino Linotype" w:cs="Arial"/>
          <w:i/>
          <w:sz w:val="22"/>
          <w:szCs w:val="22"/>
          <w:u w:val="single"/>
          <w:lang w:val="es-ES"/>
        </w:rPr>
      </w:pPr>
      <w:r w:rsidRPr="00AD4927">
        <w:rPr>
          <w:rFonts w:ascii="Palatino Linotype" w:eastAsia="Times New Roman"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603A36" w:rsidRPr="00AD4927" w:rsidRDefault="00603A36" w:rsidP="005B70C1">
      <w:pPr>
        <w:tabs>
          <w:tab w:val="left" w:pos="851"/>
        </w:tabs>
        <w:spacing w:before="100" w:beforeAutospacing="1" w:after="100" w:afterAutospacing="1" w:line="240" w:lineRule="auto"/>
        <w:ind w:left="851" w:right="901"/>
        <w:contextualSpacing/>
        <w:jc w:val="both"/>
        <w:rPr>
          <w:rFonts w:ascii="Palatino Linotype" w:eastAsia="Times New Roman" w:hAnsi="Palatino Linotype" w:cs="Arial"/>
          <w:i/>
          <w:sz w:val="22"/>
          <w:szCs w:val="22"/>
          <w:lang w:val="es-ES"/>
        </w:rPr>
      </w:pPr>
      <w:r w:rsidRPr="00AD4927">
        <w:rPr>
          <w:rFonts w:ascii="Palatino Linotype" w:eastAsia="Times New Roman" w:hAnsi="Palatino Linotype" w:cs="Arial"/>
          <w:i/>
          <w:sz w:val="22"/>
          <w:szCs w:val="22"/>
          <w:lang w:val="es-ES"/>
        </w:rPr>
        <w:t>VII. La inobservancia a las disposiciones en materia de acceso a la información pública será sancionada en los términos que dispongan las leyes.</w:t>
      </w:r>
    </w:p>
    <w:p w:rsidR="00603A36" w:rsidRPr="00AD4927" w:rsidRDefault="00603A36" w:rsidP="005B70C1">
      <w:pPr>
        <w:tabs>
          <w:tab w:val="left" w:pos="851"/>
        </w:tabs>
        <w:spacing w:before="100" w:beforeAutospacing="1" w:after="100" w:afterAutospacing="1" w:line="240" w:lineRule="auto"/>
        <w:ind w:left="851" w:right="901"/>
        <w:contextualSpacing/>
        <w:jc w:val="both"/>
        <w:rPr>
          <w:rFonts w:ascii="Palatino Linotype" w:eastAsia="Times New Roman" w:hAnsi="Palatino Linotype" w:cs="Arial"/>
          <w:i/>
          <w:sz w:val="22"/>
          <w:szCs w:val="22"/>
          <w:lang w:val="es-ES"/>
        </w:rPr>
      </w:pPr>
      <w:r w:rsidRPr="00AD4927">
        <w:rPr>
          <w:rFonts w:ascii="Palatino Linotype" w:eastAsia="Times New Roman"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603A36" w:rsidRPr="00AD4927" w:rsidRDefault="00603A36" w:rsidP="005B70C1">
      <w:pPr>
        <w:tabs>
          <w:tab w:val="left" w:pos="851"/>
        </w:tabs>
        <w:spacing w:before="100" w:beforeAutospacing="1" w:after="100" w:afterAutospacing="1" w:line="240" w:lineRule="auto"/>
        <w:ind w:left="851" w:right="901"/>
        <w:contextualSpacing/>
        <w:jc w:val="both"/>
        <w:rPr>
          <w:rFonts w:ascii="Palatino Linotype" w:eastAsia="Times New Roman" w:hAnsi="Palatino Linotype" w:cs="Arial"/>
          <w:i/>
          <w:sz w:val="22"/>
          <w:szCs w:val="22"/>
          <w:lang w:val="es-ES"/>
        </w:rPr>
      </w:pPr>
      <w:r w:rsidRPr="00AD4927">
        <w:rPr>
          <w:rFonts w:ascii="Palatino Linotype" w:eastAsia="Times New Roman" w:hAnsi="Palatino Linotype" w:cs="Arial"/>
          <w:i/>
          <w:sz w:val="22"/>
          <w:szCs w:val="22"/>
          <w:lang w:val="es-ES"/>
        </w:rPr>
        <w:t>…</w:t>
      </w:r>
    </w:p>
    <w:p w:rsidR="00603A36" w:rsidRPr="00AD4927" w:rsidRDefault="00603A36" w:rsidP="005B70C1">
      <w:pPr>
        <w:tabs>
          <w:tab w:val="left" w:pos="851"/>
        </w:tabs>
        <w:spacing w:before="100" w:beforeAutospacing="1" w:after="100" w:afterAutospacing="1" w:line="240" w:lineRule="auto"/>
        <w:ind w:left="851" w:right="901"/>
        <w:contextualSpacing/>
        <w:jc w:val="both"/>
        <w:rPr>
          <w:rFonts w:ascii="Palatino Linotype" w:eastAsia="Times New Roman" w:hAnsi="Palatino Linotype" w:cs="Arial"/>
          <w:i/>
          <w:color w:val="000000"/>
          <w:sz w:val="22"/>
          <w:szCs w:val="22"/>
          <w:lang w:val="es-MX" w:eastAsia="es-MX"/>
        </w:rPr>
      </w:pPr>
      <w:r w:rsidRPr="00AD4927">
        <w:rPr>
          <w:rFonts w:ascii="Palatino Linotype" w:eastAsia="Times New Roman" w:hAnsi="Palatino Linotype" w:cs="Arial"/>
          <w:i/>
          <w:sz w:val="22"/>
          <w:szCs w:val="22"/>
          <w:u w:val="single"/>
          <w:lang w:val="es-ES"/>
        </w:rPr>
        <w:t>La ley establecerá aquella información que se considere reservada o confidencial.</w:t>
      </w:r>
      <w:r w:rsidRPr="00AD4927">
        <w:rPr>
          <w:rFonts w:ascii="Palatino Linotype" w:eastAsia="Times New Roman" w:hAnsi="Palatino Linotype" w:cs="Arial"/>
          <w:b/>
          <w:i/>
          <w:sz w:val="22"/>
          <w:szCs w:val="22"/>
          <w:lang w:val="es-ES"/>
        </w:rPr>
        <w:t>”</w:t>
      </w:r>
      <w:r w:rsidRPr="00AD4927">
        <w:rPr>
          <w:rFonts w:ascii="Palatino Linotype" w:eastAsia="Times New Roman" w:hAnsi="Palatino Linotype" w:cs="Arial"/>
          <w:i/>
          <w:color w:val="000000"/>
          <w:sz w:val="22"/>
          <w:szCs w:val="22"/>
          <w:lang w:val="es-MX" w:eastAsia="es-MX"/>
        </w:rPr>
        <w:t xml:space="preserve"> </w:t>
      </w:r>
    </w:p>
    <w:p w:rsidR="00603A36" w:rsidRPr="00AD4927" w:rsidRDefault="00603A36" w:rsidP="005B70C1">
      <w:pPr>
        <w:tabs>
          <w:tab w:val="left" w:pos="851"/>
        </w:tabs>
        <w:spacing w:before="100" w:beforeAutospacing="1" w:after="100" w:afterAutospacing="1" w:line="240" w:lineRule="auto"/>
        <w:ind w:left="851" w:right="901"/>
        <w:contextualSpacing/>
        <w:jc w:val="both"/>
        <w:rPr>
          <w:rFonts w:ascii="Palatino Linotype" w:eastAsia="Times New Roman" w:hAnsi="Palatino Linotype" w:cs="Arial"/>
          <w:i/>
          <w:color w:val="000000"/>
          <w:sz w:val="22"/>
          <w:szCs w:val="22"/>
          <w:lang w:val="es-MX" w:eastAsia="es-MX"/>
        </w:rPr>
      </w:pPr>
    </w:p>
    <w:p w:rsidR="00603A36" w:rsidRPr="00AD4927" w:rsidRDefault="00603A36" w:rsidP="005B70C1">
      <w:pPr>
        <w:tabs>
          <w:tab w:val="left" w:pos="851"/>
        </w:tabs>
        <w:spacing w:before="100" w:beforeAutospacing="1" w:after="100" w:afterAutospacing="1" w:line="240" w:lineRule="auto"/>
        <w:ind w:left="851" w:right="901"/>
        <w:contextualSpacing/>
        <w:jc w:val="center"/>
        <w:rPr>
          <w:rFonts w:ascii="Palatino Linotype" w:eastAsia="Times New Roman" w:hAnsi="Palatino Linotype" w:cs="Arial"/>
          <w:b/>
          <w:i/>
          <w:sz w:val="22"/>
          <w:szCs w:val="22"/>
          <w:lang w:val="es-ES"/>
        </w:rPr>
      </w:pPr>
      <w:r w:rsidRPr="00AD4927">
        <w:rPr>
          <w:rFonts w:ascii="Palatino Linotype" w:eastAsia="Times New Roman" w:hAnsi="Palatino Linotype" w:cs="Arial"/>
          <w:b/>
          <w:i/>
          <w:sz w:val="22"/>
          <w:szCs w:val="22"/>
          <w:lang w:val="es-ES"/>
        </w:rPr>
        <w:t>Constitución Política del Estado Libre y Soberano de México</w:t>
      </w:r>
    </w:p>
    <w:p w:rsidR="00603A36" w:rsidRPr="00AD4927" w:rsidRDefault="00603A36" w:rsidP="005B70C1">
      <w:pPr>
        <w:tabs>
          <w:tab w:val="left" w:pos="851"/>
        </w:tabs>
        <w:spacing w:before="100" w:beforeAutospacing="1" w:after="100" w:afterAutospacing="1" w:line="240" w:lineRule="auto"/>
        <w:ind w:left="851" w:right="901"/>
        <w:contextualSpacing/>
        <w:jc w:val="center"/>
        <w:rPr>
          <w:rFonts w:ascii="Palatino Linotype" w:eastAsia="Times New Roman" w:hAnsi="Palatino Linotype" w:cs="Arial"/>
          <w:b/>
          <w:i/>
          <w:sz w:val="22"/>
          <w:szCs w:val="22"/>
          <w:lang w:val="es-ES"/>
        </w:rPr>
      </w:pPr>
    </w:p>
    <w:p w:rsidR="00603A36" w:rsidRPr="00AD4927" w:rsidRDefault="00603A36" w:rsidP="005B70C1">
      <w:pPr>
        <w:tabs>
          <w:tab w:val="left" w:pos="851"/>
        </w:tabs>
        <w:spacing w:before="100" w:beforeAutospacing="1" w:after="100" w:afterAutospacing="1" w:line="240" w:lineRule="auto"/>
        <w:ind w:left="851" w:right="901"/>
        <w:contextualSpacing/>
        <w:jc w:val="both"/>
        <w:rPr>
          <w:rFonts w:ascii="Palatino Linotype" w:eastAsia="Times New Roman" w:hAnsi="Palatino Linotype" w:cs="Arial"/>
          <w:b/>
          <w:i/>
          <w:sz w:val="22"/>
          <w:szCs w:val="22"/>
          <w:lang w:val="es-ES"/>
        </w:rPr>
      </w:pPr>
      <w:r w:rsidRPr="00AD4927">
        <w:rPr>
          <w:rFonts w:ascii="Palatino Linotype" w:eastAsia="Times New Roman" w:hAnsi="Palatino Linotype" w:cs="Arial"/>
          <w:b/>
          <w:i/>
          <w:sz w:val="22"/>
          <w:szCs w:val="22"/>
          <w:lang w:val="es-ES"/>
        </w:rPr>
        <w:t xml:space="preserve">“Artículo 5.  … </w:t>
      </w:r>
    </w:p>
    <w:p w:rsidR="00603A36" w:rsidRPr="00AD4927" w:rsidRDefault="00603A36" w:rsidP="005B70C1">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i/>
          <w:sz w:val="22"/>
          <w:szCs w:val="22"/>
          <w:lang w:val="es-ES"/>
        </w:rPr>
      </w:pPr>
      <w:r w:rsidRPr="00AD4927">
        <w:rPr>
          <w:rFonts w:ascii="Palatino Linotype" w:eastAsia="Times New Roman" w:hAnsi="Palatino Linotype" w:cs="Times New Roman"/>
          <w:i/>
          <w:sz w:val="22"/>
          <w:szCs w:val="22"/>
          <w:lang w:val="es-ES"/>
        </w:rPr>
        <w:t xml:space="preserve">El derecho a la información será garantizado por el Estado. La ley establecerá las previsiones que permitan asegurar la protección, el respeto y la difusión de este derecho. </w:t>
      </w:r>
    </w:p>
    <w:p w:rsidR="00603A36" w:rsidRPr="00AD4927" w:rsidRDefault="00603A36" w:rsidP="005B70C1">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i/>
          <w:sz w:val="22"/>
          <w:szCs w:val="22"/>
          <w:lang w:val="es-ES"/>
        </w:rPr>
      </w:pPr>
      <w:r w:rsidRPr="00AD4927">
        <w:rPr>
          <w:rFonts w:ascii="Palatino Linotype" w:eastAsia="Times New Roman" w:hAnsi="Palatino Linotype" w:cs="Times New Roman"/>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603A36" w:rsidRPr="00AD4927" w:rsidRDefault="00603A36" w:rsidP="005B70C1">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i/>
          <w:sz w:val="22"/>
          <w:szCs w:val="22"/>
          <w:lang w:val="es-ES"/>
        </w:rPr>
      </w:pPr>
      <w:r w:rsidRPr="00AD4927">
        <w:rPr>
          <w:rFonts w:ascii="Palatino Linotype" w:eastAsia="Times New Roman" w:hAnsi="Palatino Linotype" w:cs="Times New Roman"/>
          <w:i/>
          <w:sz w:val="22"/>
          <w:szCs w:val="22"/>
          <w:lang w:val="es-ES"/>
        </w:rPr>
        <w:t xml:space="preserve">Este derecho se regirá por los principios y bases siguientes: </w:t>
      </w:r>
    </w:p>
    <w:p w:rsidR="00603A36" w:rsidRPr="00AD4927" w:rsidRDefault="00603A36" w:rsidP="005B70C1">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i/>
          <w:sz w:val="22"/>
          <w:szCs w:val="22"/>
          <w:lang w:val="es-ES"/>
        </w:rPr>
      </w:pPr>
      <w:r w:rsidRPr="00AD4927">
        <w:rPr>
          <w:rFonts w:ascii="Palatino Linotype" w:eastAsia="Times New Roman" w:hAnsi="Palatino Linotype" w:cs="Times New Roman"/>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AD4927">
        <w:rPr>
          <w:rFonts w:ascii="Palatino Linotype" w:eastAsia="Times New Roman" w:hAnsi="Palatino Linotype" w:cs="Times New Roman"/>
          <w:i/>
          <w:sz w:val="22"/>
          <w:szCs w:val="22"/>
          <w:lang w:val="es-ES"/>
        </w:rPr>
        <w:t xml:space="preserve">, así como del gobierno y de la administración pública municipal y sus organismos descentralizados, asimismo de cualquier persona física, jurídica colectiva </w:t>
      </w:r>
      <w:r w:rsidRPr="00AD4927">
        <w:rPr>
          <w:rFonts w:ascii="Palatino Linotype" w:eastAsia="Times New Roman" w:hAnsi="Palatino Linotype" w:cs="Times New Roman"/>
          <w:i/>
          <w:sz w:val="22"/>
          <w:szCs w:val="22"/>
          <w:lang w:val="es-ES"/>
        </w:rPr>
        <w:lastRenderedPageBreak/>
        <w:t xml:space="preserve">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603A36" w:rsidRPr="00AD4927" w:rsidRDefault="00603A36" w:rsidP="005B70C1">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i/>
          <w:sz w:val="22"/>
          <w:szCs w:val="22"/>
          <w:lang w:val="es-ES"/>
        </w:rPr>
      </w:pPr>
      <w:r w:rsidRPr="00AD4927">
        <w:rPr>
          <w:rFonts w:ascii="Palatino Linotype" w:eastAsia="Times New Roman" w:hAnsi="Palatino Linotype" w:cs="Times New Roman"/>
          <w:b/>
          <w:i/>
          <w:sz w:val="22"/>
          <w:szCs w:val="22"/>
          <w:lang w:val="es-ES"/>
        </w:rPr>
        <w:t>II.</w:t>
      </w:r>
      <w:r w:rsidRPr="00AD4927">
        <w:rPr>
          <w:rFonts w:ascii="Palatino Linotype" w:eastAsia="Times New Roman" w:hAnsi="Palatino Linotype" w:cs="Times New Roman"/>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603A36" w:rsidRPr="00AD4927" w:rsidRDefault="00603A36" w:rsidP="005B70C1">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i/>
          <w:sz w:val="22"/>
          <w:szCs w:val="22"/>
          <w:lang w:val="es-ES"/>
        </w:rPr>
      </w:pPr>
      <w:r w:rsidRPr="00AD4927">
        <w:rPr>
          <w:rFonts w:ascii="Palatino Linotype" w:eastAsia="Times New Roman" w:hAnsi="Palatino Linotype" w:cs="Times New Roman"/>
          <w:b/>
          <w:i/>
          <w:sz w:val="22"/>
          <w:szCs w:val="22"/>
          <w:lang w:val="es-ES"/>
        </w:rPr>
        <w:t>III. Toda persona, sin necesidad de acreditar interés alguno o justificar su utilización, tendrá acceso gratuito a la información pública, a sus datos personales o a la rectificación de éstos.</w:t>
      </w:r>
      <w:r w:rsidRPr="00AD4927">
        <w:rPr>
          <w:rFonts w:ascii="Palatino Linotype" w:eastAsia="Times New Roman" w:hAnsi="Palatino Linotype" w:cs="Times New Roman"/>
          <w:i/>
          <w:sz w:val="22"/>
          <w:szCs w:val="22"/>
          <w:lang w:val="es-ES"/>
        </w:rPr>
        <w:t xml:space="preserve"> </w:t>
      </w:r>
    </w:p>
    <w:p w:rsidR="00603A36" w:rsidRPr="00AD4927" w:rsidRDefault="00603A36" w:rsidP="005B70C1">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i/>
          <w:sz w:val="22"/>
          <w:szCs w:val="22"/>
          <w:lang w:val="es-ES"/>
        </w:rPr>
      </w:pPr>
      <w:r w:rsidRPr="00AD4927">
        <w:rPr>
          <w:rFonts w:ascii="Palatino Linotype" w:eastAsia="Times New Roman" w:hAnsi="Palatino Linotype" w:cs="Times New Roman"/>
          <w:b/>
          <w:i/>
          <w:sz w:val="22"/>
          <w:szCs w:val="22"/>
          <w:lang w:val="es-ES"/>
        </w:rPr>
        <w:t>IV.</w:t>
      </w:r>
      <w:r w:rsidRPr="00AD4927">
        <w:rPr>
          <w:rFonts w:ascii="Palatino Linotype" w:eastAsia="Times New Roman" w:hAnsi="Palatino Linotype" w:cs="Times New Roman"/>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603A36" w:rsidRPr="00AD4927" w:rsidRDefault="00603A36" w:rsidP="005B70C1">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i/>
          <w:sz w:val="22"/>
          <w:szCs w:val="22"/>
          <w:lang w:val="es-ES"/>
        </w:rPr>
      </w:pPr>
      <w:r w:rsidRPr="00AD4927">
        <w:rPr>
          <w:rFonts w:ascii="Palatino Linotype" w:eastAsia="Times New Roman" w:hAnsi="Palatino Linotype" w:cs="Times New Roman"/>
          <w:b/>
          <w:i/>
          <w:sz w:val="22"/>
          <w:szCs w:val="22"/>
          <w:lang w:val="es-ES"/>
        </w:rPr>
        <w:t>V.</w:t>
      </w:r>
      <w:r w:rsidRPr="00AD4927">
        <w:rPr>
          <w:rFonts w:ascii="Palatino Linotype" w:eastAsia="Times New Roman" w:hAnsi="Palatino Linotype" w:cs="Times New Roman"/>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AD4927">
        <w:rPr>
          <w:rFonts w:ascii="Palatino Linotype" w:eastAsia="Times New Roman" w:hAnsi="Palatino Linotype" w:cs="Times New Roman"/>
          <w:b/>
          <w:i/>
          <w:sz w:val="22"/>
          <w:szCs w:val="22"/>
          <w:lang w:val="es-ES"/>
        </w:rPr>
        <w:t>”</w:t>
      </w:r>
    </w:p>
    <w:p w:rsidR="003B0D89" w:rsidRDefault="003B0D89" w:rsidP="005B70C1">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sz w:val="22"/>
          <w:szCs w:val="22"/>
          <w:lang w:val="es-ES"/>
        </w:rPr>
      </w:pPr>
    </w:p>
    <w:p w:rsidR="00603A36" w:rsidRPr="00AD4927" w:rsidRDefault="00603A36" w:rsidP="005B70C1">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sz w:val="22"/>
          <w:szCs w:val="22"/>
          <w:lang w:val="es-ES"/>
        </w:rPr>
      </w:pPr>
      <w:r w:rsidRPr="00AD4927">
        <w:rPr>
          <w:rFonts w:ascii="Palatino Linotype" w:eastAsia="Times New Roman" w:hAnsi="Palatino Linotype" w:cs="Times New Roman"/>
          <w:sz w:val="22"/>
          <w:szCs w:val="22"/>
          <w:lang w:val="es-ES"/>
        </w:rPr>
        <w:t>(Énfasis añadido)</w:t>
      </w:r>
    </w:p>
    <w:p w:rsidR="00603A36" w:rsidRPr="00AD4927" w:rsidRDefault="00603A36" w:rsidP="005B70C1">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sz w:val="22"/>
          <w:szCs w:val="22"/>
          <w:lang w:val="es-ES"/>
        </w:rPr>
      </w:pPr>
    </w:p>
    <w:p w:rsidR="00603A36" w:rsidRPr="00AD4927" w:rsidRDefault="00603A36" w:rsidP="005B70C1">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r w:rsidRPr="00AD4927">
        <w:rPr>
          <w:rFonts w:ascii="Palatino Linotype" w:eastAsia="Times New Roman" w:hAnsi="Palatino Linotype" w:cs="Times New Roman"/>
          <w:sz w:val="24"/>
          <w:szCs w:val="24"/>
          <w:lang w:val="es-ES"/>
        </w:rPr>
        <w:t>Por otra parte, del contenido del artículo 1 de la Constitución Política de los Estados Unidos Mexicanos, se destaca lo siguiente:</w:t>
      </w:r>
    </w:p>
    <w:p w:rsidR="00603A36" w:rsidRPr="00AD4927" w:rsidRDefault="00603A36" w:rsidP="005B70C1">
      <w:pPr>
        <w:spacing w:before="100" w:beforeAutospacing="1" w:after="100" w:afterAutospacing="1" w:line="240" w:lineRule="auto"/>
        <w:contextualSpacing/>
        <w:jc w:val="both"/>
        <w:rPr>
          <w:rFonts w:ascii="Palatino Linotype" w:eastAsia="Times New Roman" w:hAnsi="Palatino Linotype" w:cs="Times New Roman"/>
          <w:sz w:val="24"/>
          <w:szCs w:val="24"/>
          <w:lang w:val="es-ES"/>
        </w:rPr>
      </w:pPr>
    </w:p>
    <w:p w:rsidR="00603A36" w:rsidRPr="00AD4927" w:rsidRDefault="00603A36" w:rsidP="005B70C1">
      <w:pPr>
        <w:tabs>
          <w:tab w:val="left" w:pos="851"/>
        </w:tabs>
        <w:spacing w:before="100" w:beforeAutospacing="1" w:after="100" w:afterAutospacing="1" w:line="240" w:lineRule="auto"/>
        <w:ind w:left="851" w:right="901"/>
        <w:contextualSpacing/>
        <w:jc w:val="both"/>
        <w:rPr>
          <w:rFonts w:ascii="Palatino Linotype" w:eastAsia="Times New Roman" w:hAnsi="Palatino Linotype" w:cs="Arial"/>
          <w:i/>
          <w:sz w:val="22"/>
          <w:szCs w:val="22"/>
          <w:lang w:val="es-ES"/>
        </w:rPr>
      </w:pPr>
      <w:r w:rsidRPr="00AD4927">
        <w:rPr>
          <w:rFonts w:ascii="Palatino Linotype" w:eastAsia="Times New Roman" w:hAnsi="Palatino Linotype" w:cs="Arial"/>
          <w:b/>
          <w:i/>
          <w:sz w:val="22"/>
          <w:szCs w:val="22"/>
          <w:lang w:val="es-ES"/>
        </w:rPr>
        <w:t>“Artículo 1o</w:t>
      </w:r>
      <w:r w:rsidRPr="00AD4927">
        <w:rPr>
          <w:rFonts w:ascii="Palatino Linotype" w:eastAsia="Times New Roman"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603A36" w:rsidRPr="00AD4927" w:rsidRDefault="00603A36" w:rsidP="005B70C1">
      <w:pPr>
        <w:tabs>
          <w:tab w:val="left" w:pos="851"/>
        </w:tabs>
        <w:spacing w:before="100" w:beforeAutospacing="1" w:after="100" w:afterAutospacing="1" w:line="240" w:lineRule="auto"/>
        <w:ind w:left="851" w:right="901"/>
        <w:contextualSpacing/>
        <w:jc w:val="both"/>
        <w:rPr>
          <w:rFonts w:ascii="Palatino Linotype" w:eastAsia="Times New Roman" w:hAnsi="Palatino Linotype" w:cs="Arial"/>
          <w:b/>
          <w:i/>
          <w:sz w:val="22"/>
          <w:szCs w:val="22"/>
          <w:lang w:val="es-ES"/>
        </w:rPr>
      </w:pPr>
      <w:r w:rsidRPr="00AD4927">
        <w:rPr>
          <w:rFonts w:ascii="Palatino Linotype" w:eastAsia="Times New Roman" w:hAnsi="Palatino Linotype" w:cs="Arial"/>
          <w:b/>
          <w:i/>
          <w:sz w:val="22"/>
          <w:szCs w:val="22"/>
          <w:u w:val="single"/>
          <w:lang w:val="es-ES"/>
        </w:rPr>
        <w:t>Las normas relativas a los derechos humanos se interpretarán</w:t>
      </w:r>
      <w:r w:rsidRPr="00AD4927">
        <w:rPr>
          <w:rFonts w:ascii="Palatino Linotype" w:eastAsia="Times New Roman" w:hAnsi="Palatino Linotype" w:cs="Arial"/>
          <w:i/>
          <w:sz w:val="22"/>
          <w:szCs w:val="22"/>
          <w:lang w:val="es-ES"/>
        </w:rPr>
        <w:t xml:space="preserve"> de conformidad con esta Constitución y con los tratados internacionales de la </w:t>
      </w:r>
      <w:r w:rsidRPr="00AD4927">
        <w:rPr>
          <w:rFonts w:ascii="Palatino Linotype" w:eastAsia="Times New Roman" w:hAnsi="Palatino Linotype" w:cs="Arial"/>
          <w:b/>
          <w:i/>
          <w:sz w:val="22"/>
          <w:szCs w:val="22"/>
          <w:lang w:val="es-ES"/>
        </w:rPr>
        <w:t xml:space="preserve">materia </w:t>
      </w:r>
      <w:r w:rsidRPr="00AD4927">
        <w:rPr>
          <w:rFonts w:ascii="Palatino Linotype" w:eastAsia="Times New Roman" w:hAnsi="Palatino Linotype" w:cs="Arial"/>
          <w:b/>
          <w:i/>
          <w:sz w:val="22"/>
          <w:szCs w:val="22"/>
          <w:u w:val="single"/>
          <w:lang w:val="es-ES"/>
        </w:rPr>
        <w:t>favoreciendo en todo tiempo a las personas la protección más amplia</w:t>
      </w:r>
      <w:r w:rsidRPr="00AD4927">
        <w:rPr>
          <w:rFonts w:ascii="Palatino Linotype" w:eastAsia="Times New Roman" w:hAnsi="Palatino Linotype" w:cs="Arial"/>
          <w:b/>
          <w:i/>
          <w:sz w:val="22"/>
          <w:szCs w:val="22"/>
          <w:lang w:val="es-ES"/>
        </w:rPr>
        <w:t>.</w:t>
      </w:r>
    </w:p>
    <w:p w:rsidR="00603A36" w:rsidRPr="00AD4927" w:rsidRDefault="00603A36" w:rsidP="005B70C1">
      <w:pPr>
        <w:tabs>
          <w:tab w:val="left" w:pos="851"/>
        </w:tabs>
        <w:spacing w:before="100" w:beforeAutospacing="1" w:after="100" w:afterAutospacing="1" w:line="240" w:lineRule="auto"/>
        <w:ind w:left="851" w:right="901"/>
        <w:contextualSpacing/>
        <w:jc w:val="both"/>
        <w:rPr>
          <w:rFonts w:ascii="Palatino Linotype" w:eastAsia="Times New Roman" w:hAnsi="Palatino Linotype" w:cs="Arial"/>
          <w:i/>
          <w:sz w:val="22"/>
          <w:szCs w:val="22"/>
          <w:lang w:val="es-ES"/>
        </w:rPr>
      </w:pPr>
      <w:r w:rsidRPr="00AD4927">
        <w:rPr>
          <w:rFonts w:ascii="Palatino Linotype" w:eastAsia="Times New Roman" w:hAnsi="Palatino Linotype" w:cs="Arial"/>
          <w:b/>
          <w:i/>
          <w:sz w:val="22"/>
          <w:szCs w:val="22"/>
          <w:u w:val="single"/>
          <w:lang w:val="es-ES"/>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AD4927">
        <w:rPr>
          <w:rFonts w:ascii="Palatino Linotype" w:eastAsia="Times New Roman" w:hAnsi="Palatino Linotype" w:cs="Arial"/>
          <w:i/>
          <w:sz w:val="22"/>
          <w:szCs w:val="22"/>
          <w:lang w:val="es-ES"/>
        </w:rPr>
        <w:t>. En consecuencia, el Estado deberá prevenir, investigar, sancionar y reparar las violaciones a los derechos humanos, en los términos que establezca la ley.</w:t>
      </w:r>
      <w:r w:rsidRPr="00AD4927">
        <w:rPr>
          <w:rFonts w:ascii="Palatino Linotype" w:eastAsia="Times New Roman" w:hAnsi="Palatino Linotype" w:cs="Arial"/>
          <w:b/>
          <w:i/>
          <w:sz w:val="22"/>
          <w:szCs w:val="22"/>
          <w:lang w:val="es-ES"/>
        </w:rPr>
        <w:t>”</w:t>
      </w:r>
    </w:p>
    <w:p w:rsidR="00603A36" w:rsidRPr="00AD4927" w:rsidRDefault="00603A36" w:rsidP="005B70C1">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sz w:val="22"/>
          <w:szCs w:val="22"/>
          <w:lang w:val="es-ES"/>
        </w:rPr>
      </w:pPr>
      <w:r w:rsidRPr="00AD4927">
        <w:rPr>
          <w:rFonts w:ascii="Palatino Linotype" w:eastAsia="Times New Roman" w:hAnsi="Palatino Linotype" w:cs="Times New Roman"/>
          <w:sz w:val="22"/>
          <w:szCs w:val="22"/>
          <w:lang w:val="es-ES"/>
        </w:rPr>
        <w:t>(Énfasis añadido)</w:t>
      </w:r>
    </w:p>
    <w:p w:rsidR="00603A36" w:rsidRPr="00AD4927" w:rsidRDefault="00603A36" w:rsidP="005B70C1">
      <w:pPr>
        <w:tabs>
          <w:tab w:val="left" w:pos="851"/>
        </w:tabs>
        <w:spacing w:before="100" w:beforeAutospacing="1" w:after="100" w:afterAutospacing="1" w:line="240" w:lineRule="auto"/>
        <w:ind w:left="851" w:right="901"/>
        <w:contextualSpacing/>
        <w:jc w:val="both"/>
        <w:rPr>
          <w:rFonts w:ascii="Palatino Linotype" w:eastAsia="Times New Roman" w:hAnsi="Palatino Linotype" w:cs="Times New Roman"/>
          <w:sz w:val="22"/>
          <w:szCs w:val="22"/>
          <w:lang w:val="es-ES"/>
        </w:rPr>
      </w:pPr>
    </w:p>
    <w:p w:rsidR="00603A36" w:rsidRPr="00AD4927" w:rsidRDefault="00603A36" w:rsidP="005B70C1">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r w:rsidRPr="00AD4927">
        <w:rPr>
          <w:rFonts w:ascii="Palatino Linotype" w:eastAsia="Times New Roman" w:hAnsi="Palatino Linotype" w:cs="Times New Roman"/>
          <w:sz w:val="24"/>
          <w:szCs w:val="24"/>
          <w:lang w:val="es-ES"/>
        </w:rPr>
        <w:t xml:space="preserve">En esa virtud, de una interpretación sistemática, armónica y progresiva del derecho humano de acceso a la información pública se reitera que toda persona, sin necesidad de acreditar interés </w:t>
      </w:r>
      <w:r w:rsidRPr="00AD4927">
        <w:rPr>
          <w:rFonts w:ascii="Palatino Linotype" w:eastAsia="Times New Roman" w:hAnsi="Palatino Linotype" w:cs="Arial"/>
          <w:sz w:val="24"/>
          <w:szCs w:val="24"/>
          <w:lang w:val="es-ES"/>
        </w:rPr>
        <w:t>alguno</w:t>
      </w:r>
      <w:r w:rsidRPr="00AD4927">
        <w:rPr>
          <w:rFonts w:ascii="Palatino Linotype" w:eastAsia="Times New Roman" w:hAnsi="Palatino Linotype" w:cs="Times New Roman"/>
          <w:sz w:val="24"/>
          <w:szCs w:val="24"/>
          <w:lang w:val="es-ES"/>
        </w:rPr>
        <w:t xml:space="preserve"> o justificar su utilización, deberá tener acceso a la información pública, es decir, dicho </w:t>
      </w:r>
      <w:r w:rsidRPr="00AD4927">
        <w:rPr>
          <w:rFonts w:ascii="Palatino Linotype" w:eastAsia="Times New Roman" w:hAnsi="Palatino Linotype" w:cs="Arial"/>
          <w:sz w:val="24"/>
          <w:szCs w:val="24"/>
          <w:lang w:val="es-ES"/>
        </w:rPr>
        <w:t>derecho</w:t>
      </w:r>
      <w:r w:rsidRPr="00AD4927">
        <w:rPr>
          <w:rFonts w:ascii="Palatino Linotype" w:eastAsia="Times New Roman" w:hAnsi="Palatino Linotype" w:cs="Times New Roman"/>
          <w:sz w:val="24"/>
          <w:szCs w:val="24"/>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603A36" w:rsidRPr="00AD4927" w:rsidRDefault="00603A36" w:rsidP="005B70C1">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p>
    <w:p w:rsidR="00603A36" w:rsidRPr="00AD4927" w:rsidRDefault="00603A36" w:rsidP="005B70C1">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r w:rsidRPr="00AD4927">
        <w:rPr>
          <w:rFonts w:ascii="Palatino Linotype" w:eastAsia="Times New Roman" w:hAnsi="Palatino Linotype" w:cs="Times New Roman"/>
          <w:sz w:val="24"/>
          <w:szCs w:val="24"/>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603A36" w:rsidRPr="00AD4927" w:rsidRDefault="00603A36" w:rsidP="005B70C1">
      <w:pPr>
        <w:spacing w:before="100" w:beforeAutospacing="1" w:after="100" w:afterAutospacing="1" w:line="240" w:lineRule="auto"/>
        <w:contextualSpacing/>
        <w:jc w:val="both"/>
        <w:rPr>
          <w:rFonts w:ascii="Palatino Linotype" w:eastAsia="Times New Roman" w:hAnsi="Palatino Linotype" w:cs="Times New Roman"/>
          <w:sz w:val="24"/>
          <w:szCs w:val="24"/>
          <w:lang w:val="es-ES"/>
        </w:rPr>
      </w:pPr>
    </w:p>
    <w:p w:rsidR="00603A36" w:rsidRPr="00AD4927" w:rsidRDefault="00603A36" w:rsidP="005B70C1">
      <w:pPr>
        <w:tabs>
          <w:tab w:val="left" w:pos="851"/>
        </w:tabs>
        <w:spacing w:before="100" w:beforeAutospacing="1" w:after="100" w:afterAutospacing="1" w:line="240" w:lineRule="auto"/>
        <w:ind w:left="851" w:right="901"/>
        <w:contextualSpacing/>
        <w:jc w:val="both"/>
        <w:rPr>
          <w:rFonts w:ascii="Palatino Linotype" w:eastAsia="Times New Roman" w:hAnsi="Palatino Linotype" w:cs="Arial"/>
          <w:i/>
          <w:sz w:val="22"/>
          <w:szCs w:val="22"/>
          <w:lang w:val="es-ES"/>
        </w:rPr>
      </w:pPr>
      <w:r w:rsidRPr="00AD4927">
        <w:rPr>
          <w:rFonts w:ascii="Palatino Linotype" w:eastAsia="Times New Roman" w:hAnsi="Palatino Linotype" w:cs="Arial"/>
          <w:b/>
          <w:i/>
          <w:sz w:val="22"/>
          <w:szCs w:val="22"/>
          <w:lang w:val="es-ES"/>
        </w:rPr>
        <w:t>“Acceso a información gubernamental. No debe condicionarse a que el solicitante acredite su personalidad, demuestre interés alguno o justifique su utilización.</w:t>
      </w:r>
      <w:r w:rsidRPr="00AD4927">
        <w:rPr>
          <w:rFonts w:ascii="Palatino Linotype" w:eastAsia="Times New Roman"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w:t>
      </w:r>
      <w:r w:rsidRPr="00AD4927">
        <w:rPr>
          <w:rFonts w:ascii="Palatino Linotype" w:eastAsia="Times New Roman" w:hAnsi="Palatino Linotype" w:cs="Arial"/>
          <w:i/>
          <w:sz w:val="22"/>
          <w:szCs w:val="22"/>
          <w:lang w:val="es-ES"/>
        </w:rPr>
        <w:lastRenderedPageBreak/>
        <w:t>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603A36" w:rsidRPr="00AD4927" w:rsidRDefault="00603A36" w:rsidP="005B70C1">
      <w:pPr>
        <w:tabs>
          <w:tab w:val="left" w:pos="851"/>
        </w:tabs>
        <w:spacing w:before="100" w:beforeAutospacing="1" w:after="100" w:afterAutospacing="1" w:line="240" w:lineRule="auto"/>
        <w:ind w:left="851" w:right="901"/>
        <w:contextualSpacing/>
        <w:jc w:val="both"/>
        <w:rPr>
          <w:rFonts w:ascii="Palatino Linotype" w:eastAsia="Times New Roman" w:hAnsi="Palatino Linotype" w:cs="Arial"/>
          <w:i/>
          <w:sz w:val="22"/>
          <w:szCs w:val="22"/>
          <w:lang w:val="es-ES"/>
        </w:rPr>
      </w:pPr>
    </w:p>
    <w:p w:rsidR="00D84B81" w:rsidRPr="00AD4927" w:rsidRDefault="00603A36" w:rsidP="005B70C1">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r w:rsidRPr="00AD4927">
        <w:rPr>
          <w:rFonts w:ascii="Palatino Linotype" w:eastAsia="Times New Roman" w:hAnsi="Palatino Linotype" w:cs="Times New Roman"/>
          <w:sz w:val="24"/>
          <w:szCs w:val="24"/>
          <w:lang w:val="es-ES"/>
        </w:rPr>
        <w:t xml:space="preserve">En ese orden de ideas, se estima que el requerimiento relativo al nombre como presupuesto de </w:t>
      </w:r>
      <w:proofErr w:type="spellStart"/>
      <w:r w:rsidRPr="00AD4927">
        <w:rPr>
          <w:rFonts w:ascii="Palatino Linotype" w:eastAsia="Times New Roman" w:hAnsi="Palatino Linotype" w:cs="Times New Roman"/>
          <w:sz w:val="24"/>
          <w:szCs w:val="24"/>
          <w:lang w:val="es-ES"/>
        </w:rPr>
        <w:t>procedibilidad</w:t>
      </w:r>
      <w:proofErr w:type="spellEnd"/>
      <w:r w:rsidRPr="00AD4927">
        <w:rPr>
          <w:rFonts w:ascii="Palatino Linotype" w:eastAsia="Times New Roman" w:hAnsi="Palatino Linotype" w:cs="Times New Roman"/>
          <w:sz w:val="24"/>
          <w:szCs w:val="24"/>
          <w:lang w:val="es-ES"/>
        </w:rPr>
        <w:t xml:space="preserve">, </w:t>
      </w:r>
      <w:r w:rsidRPr="00AD4927">
        <w:rPr>
          <w:rFonts w:ascii="Palatino Linotype" w:eastAsia="Times New Roman" w:hAnsi="Palatino Linotype" w:cs="Arial"/>
          <w:sz w:val="24"/>
          <w:szCs w:val="24"/>
          <w:lang w:val="es-ES"/>
        </w:rPr>
        <w:t>podría</w:t>
      </w:r>
      <w:r w:rsidRPr="00AD4927">
        <w:rPr>
          <w:rFonts w:ascii="Palatino Linotype" w:eastAsia="Times New Roman" w:hAnsi="Palatino Linotype" w:cs="Times New Roman"/>
          <w:sz w:val="24"/>
          <w:szCs w:val="24"/>
          <w:lang w:val="es-ES"/>
        </w:rPr>
        <w:t xml:space="preserve"> limitar el ejercicio del derecho de acceso a la información pública, debido a que, el hecho de solicitar la identificación del</w:t>
      </w:r>
      <w:r w:rsidRPr="00AD4927">
        <w:rPr>
          <w:rFonts w:ascii="Palatino Linotype" w:eastAsia="Times New Roman" w:hAnsi="Palatino Linotype" w:cs="Arial"/>
          <w:b/>
          <w:sz w:val="24"/>
          <w:szCs w:val="24"/>
          <w:lang w:val="es-ES"/>
        </w:rPr>
        <w:t xml:space="preserve"> RECURRENTE</w:t>
      </w:r>
      <w:r w:rsidRPr="00AD4927">
        <w:rPr>
          <w:rFonts w:ascii="Palatino Linotype" w:eastAsia="Times New Roman" w:hAnsi="Palatino Linotype" w:cs="Times New Roman"/>
          <w:sz w:val="24"/>
          <w:szCs w:val="24"/>
          <w:lang w:val="es-ES"/>
        </w:rPr>
        <w:t xml:space="preserve"> a través de dicho dato personal, en ciertos extremos se equipara a una exigencia acerca de su interés o justificación de su utilización, lo que materialmente haría nu</w:t>
      </w:r>
      <w:r w:rsidR="00D84B81" w:rsidRPr="00AD4927">
        <w:rPr>
          <w:rFonts w:ascii="Palatino Linotype" w:eastAsia="Times New Roman" w:hAnsi="Palatino Linotype" w:cs="Times New Roman"/>
          <w:sz w:val="24"/>
          <w:szCs w:val="24"/>
          <w:lang w:val="es-ES"/>
        </w:rPr>
        <w:t>gatorio un derecho fundamental.</w:t>
      </w:r>
    </w:p>
    <w:p w:rsidR="00D84B81" w:rsidRPr="00AD4927" w:rsidRDefault="00D84B81" w:rsidP="005B70C1">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p>
    <w:p w:rsidR="00603A36" w:rsidRPr="00AD4927" w:rsidRDefault="00603A36" w:rsidP="005B70C1">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r w:rsidRPr="00AD4927">
        <w:rPr>
          <w:rFonts w:ascii="Palatino Linotype" w:eastAsia="Times New Roman" w:hAnsi="Palatino Linotype" w:cs="Times New Roman"/>
          <w:sz w:val="24"/>
          <w:szCs w:val="24"/>
          <w:lang w:val="es-ES"/>
        </w:rPr>
        <w:t xml:space="preserve">Aunado a ello, para el estudio de la materia sobre la que se resuelve el presente recurso de revisión, resulta intrascendente conocer el nombre de la persona que lo hubiere promovido, en virtud de que tanto la </w:t>
      </w:r>
      <w:r w:rsidRPr="00AD4927">
        <w:rPr>
          <w:rFonts w:ascii="Palatino Linotype" w:eastAsia="Times New Roman" w:hAnsi="Palatino Linotype" w:cs="Arial"/>
          <w:sz w:val="24"/>
          <w:szCs w:val="24"/>
          <w:lang w:val="es-ES"/>
        </w:rPr>
        <w:t>Constitución</w:t>
      </w:r>
      <w:r w:rsidRPr="00AD4927">
        <w:rPr>
          <w:rFonts w:ascii="Palatino Linotype" w:eastAsia="Times New Roman" w:hAnsi="Palatino Linotype" w:cs="Times New Roman"/>
          <w:sz w:val="24"/>
          <w:szCs w:val="24"/>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603A36" w:rsidRPr="00AD4927" w:rsidRDefault="00603A36" w:rsidP="005B70C1">
      <w:pPr>
        <w:tabs>
          <w:tab w:val="left" w:pos="1968"/>
        </w:tabs>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p>
    <w:p w:rsidR="00603A36" w:rsidRPr="00AD4927" w:rsidRDefault="00603A36" w:rsidP="005B70C1">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r w:rsidRPr="00AD4927">
        <w:rPr>
          <w:rFonts w:ascii="Palatino Linotype" w:eastAsia="Times New Roman" w:hAnsi="Palatino Linotype" w:cs="Times New Roman"/>
          <w:sz w:val="24"/>
          <w:szCs w:val="24"/>
          <w:lang w:val="es-ES"/>
        </w:rPr>
        <w:t xml:space="preserve">Asimismo, se estima que el requisito relativo al nombre del </w:t>
      </w:r>
      <w:r w:rsidRPr="00AD4927">
        <w:rPr>
          <w:rFonts w:ascii="Palatino Linotype" w:eastAsia="Times New Roman" w:hAnsi="Palatino Linotype" w:cs="Arial"/>
          <w:b/>
          <w:sz w:val="24"/>
          <w:szCs w:val="24"/>
          <w:lang w:val="es-ES"/>
        </w:rPr>
        <w:t>RECURRENTE</w:t>
      </w:r>
      <w:r w:rsidRPr="00AD4927">
        <w:rPr>
          <w:rFonts w:ascii="Palatino Linotype" w:eastAsia="Times New Roman" w:hAnsi="Palatino Linotype" w:cs="Times New Roman"/>
          <w:sz w:val="24"/>
          <w:szCs w:val="24"/>
          <w:lang w:val="es-ES"/>
        </w:rPr>
        <w:t xml:space="preserve"> no constituye un presupuesto indispensable de </w:t>
      </w:r>
      <w:proofErr w:type="spellStart"/>
      <w:r w:rsidRPr="00AD4927">
        <w:rPr>
          <w:rFonts w:ascii="Palatino Linotype" w:eastAsia="Times New Roman" w:hAnsi="Palatino Linotype" w:cs="Times New Roman"/>
          <w:sz w:val="24"/>
          <w:szCs w:val="24"/>
          <w:lang w:val="es-ES"/>
        </w:rPr>
        <w:t>procedibilidad</w:t>
      </w:r>
      <w:proofErr w:type="spellEnd"/>
      <w:r w:rsidRPr="00AD4927">
        <w:rPr>
          <w:rFonts w:ascii="Palatino Linotype" w:eastAsia="Times New Roman" w:hAnsi="Palatino Linotype" w:cs="Times New Roman"/>
          <w:sz w:val="24"/>
          <w:szCs w:val="24"/>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w:t>
      </w:r>
      <w:r w:rsidRPr="00AD4927">
        <w:rPr>
          <w:rFonts w:ascii="Palatino Linotype" w:eastAsia="Times New Roman" w:hAnsi="Palatino Linotype" w:cs="Times New Roman"/>
          <w:sz w:val="24"/>
          <w:szCs w:val="24"/>
          <w:lang w:val="es-ES"/>
        </w:rPr>
        <w:lastRenderedPageBreak/>
        <w:t xml:space="preserve">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AD4927">
        <w:rPr>
          <w:rFonts w:ascii="Palatino Linotype" w:eastAsia="Times New Roman" w:hAnsi="Palatino Linotype" w:cs="Arial"/>
          <w:b/>
          <w:sz w:val="24"/>
          <w:szCs w:val="24"/>
          <w:lang w:val="es-ES"/>
        </w:rPr>
        <w:t>EL RECURRENTE</w:t>
      </w:r>
      <w:r w:rsidRPr="00AD4927">
        <w:rPr>
          <w:rFonts w:ascii="Palatino Linotype" w:eastAsia="Times New Roman" w:hAnsi="Palatino Linotype" w:cs="Times New Roman"/>
          <w:sz w:val="24"/>
          <w:szCs w:val="24"/>
          <w:lang w:val="es-ES"/>
        </w:rPr>
        <w:t xml:space="preserve"> es la misma persona que realizó la solicitud de acceso a la información pública que ahora se impugna.</w:t>
      </w:r>
    </w:p>
    <w:p w:rsidR="00603A36" w:rsidRPr="00AD4927" w:rsidRDefault="00603A36" w:rsidP="005B70C1">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p>
    <w:p w:rsidR="00603A36" w:rsidRPr="00AD4927" w:rsidRDefault="00603A36" w:rsidP="005B70C1">
      <w:pPr>
        <w:spacing w:before="100" w:beforeAutospacing="1" w:after="100" w:afterAutospacing="1" w:line="360" w:lineRule="auto"/>
        <w:contextualSpacing/>
        <w:jc w:val="both"/>
        <w:rPr>
          <w:rFonts w:ascii="Palatino Linotype" w:eastAsia="Times New Roman" w:hAnsi="Palatino Linotype" w:cs="Times New Roman"/>
          <w:b/>
          <w:sz w:val="24"/>
          <w:szCs w:val="24"/>
          <w:lang w:val="es-ES"/>
        </w:rPr>
      </w:pPr>
      <w:r w:rsidRPr="00AD4927">
        <w:rPr>
          <w:rFonts w:ascii="Palatino Linotype" w:eastAsia="Times New Roman" w:hAnsi="Palatino Linotype" w:cs="Times New Roman"/>
          <w:sz w:val="24"/>
          <w:szCs w:val="24"/>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AD4927">
        <w:rPr>
          <w:rFonts w:ascii="Palatino Linotype" w:eastAsia="Times New Roman" w:hAnsi="Palatino Linotype" w:cs="Arial"/>
          <w:b/>
          <w:sz w:val="24"/>
          <w:szCs w:val="24"/>
          <w:lang w:val="es-ES"/>
        </w:rPr>
        <w:t xml:space="preserve"> RECURRENTE;</w:t>
      </w:r>
      <w:r w:rsidRPr="00AD4927">
        <w:rPr>
          <w:rFonts w:ascii="Palatino Linotype" w:eastAsia="Times New Roman" w:hAnsi="Palatino Linotype" w:cs="Times New Roman"/>
          <w:sz w:val="24"/>
          <w:szCs w:val="24"/>
          <w:lang w:val="es-ES"/>
        </w:rPr>
        <w:t xml:space="preserve"> por lo que, en el presente caso, al haber sido presentado el recurso de revisión vía </w:t>
      </w:r>
      <w:r w:rsidRPr="00AD4927">
        <w:rPr>
          <w:rFonts w:ascii="Palatino Linotype" w:eastAsia="Times New Roman" w:hAnsi="Palatino Linotype" w:cs="Times New Roman"/>
          <w:b/>
          <w:sz w:val="24"/>
          <w:szCs w:val="24"/>
          <w:lang w:val="es-ES"/>
        </w:rPr>
        <w:t>SAIMEX</w:t>
      </w:r>
      <w:r w:rsidRPr="00AD4927">
        <w:rPr>
          <w:rFonts w:ascii="Palatino Linotype" w:eastAsia="Times New Roman" w:hAnsi="Palatino Linotype" w:cs="Times New Roman"/>
          <w:sz w:val="24"/>
          <w:szCs w:val="24"/>
          <w:lang w:val="es-ES"/>
        </w:rPr>
        <w:t>, dicho requisito resulta innecesario.</w:t>
      </w:r>
    </w:p>
    <w:p w:rsidR="00603A36" w:rsidRPr="00AD4927" w:rsidRDefault="00603A36" w:rsidP="005B70C1">
      <w:pPr>
        <w:spacing w:before="100" w:beforeAutospacing="1" w:after="100" w:afterAutospacing="1" w:line="360" w:lineRule="auto"/>
        <w:contextualSpacing/>
        <w:jc w:val="both"/>
        <w:rPr>
          <w:rFonts w:ascii="Palatino Linotype" w:eastAsia="Times New Roman" w:hAnsi="Palatino Linotype" w:cs="Times New Roman"/>
          <w:sz w:val="24"/>
          <w:szCs w:val="24"/>
          <w:lang w:val="es-ES"/>
        </w:rPr>
      </w:pPr>
    </w:p>
    <w:p w:rsidR="005B70C1" w:rsidRPr="00AD4927" w:rsidRDefault="005B70C1" w:rsidP="005B70C1">
      <w:pPr>
        <w:spacing w:before="100" w:beforeAutospacing="1" w:after="100" w:afterAutospacing="1" w:line="360" w:lineRule="auto"/>
        <w:contextualSpacing/>
        <w:jc w:val="both"/>
        <w:textAlignment w:val="baseline"/>
        <w:rPr>
          <w:rFonts w:ascii="Palatino Linotype" w:eastAsia="Times New Roman" w:hAnsi="Palatino Linotype" w:cs="Arial"/>
          <w:sz w:val="24"/>
          <w:szCs w:val="24"/>
          <w:lang w:val="es-ES" w:eastAsia="es-MX"/>
        </w:rPr>
      </w:pPr>
      <w:r w:rsidRPr="00AD4927">
        <w:rPr>
          <w:rFonts w:ascii="Palatino Linotype" w:hAnsi="Palatino Linotype"/>
          <w:b/>
          <w:color w:val="000000" w:themeColor="text1"/>
          <w:sz w:val="28"/>
          <w:lang w:val="es-MX" w:eastAsia="es-MX"/>
        </w:rPr>
        <w:t>QUINTO</w:t>
      </w:r>
      <w:r w:rsidRPr="00AD4927">
        <w:rPr>
          <w:rFonts w:ascii="Palatino Linotype" w:hAnsi="Palatino Linotype" w:cs="Arial"/>
          <w:b/>
          <w:color w:val="000000" w:themeColor="text1"/>
          <w:lang w:val="es-MX" w:eastAsia="es-MX"/>
        </w:rPr>
        <w:t xml:space="preserve">. </w:t>
      </w:r>
      <w:r w:rsidRPr="00AD4927">
        <w:rPr>
          <w:rFonts w:ascii="Palatino Linotype" w:eastAsia="Times New Roman" w:hAnsi="Palatino Linotype" w:cs="Arial"/>
          <w:b/>
          <w:color w:val="000000" w:themeColor="text1"/>
          <w:sz w:val="24"/>
          <w:szCs w:val="24"/>
          <w:lang w:val="es-ES" w:eastAsia="es-MX"/>
        </w:rPr>
        <w:t>Estudio y resolución del asunto.</w:t>
      </w:r>
      <w:r w:rsidRPr="00AD4927">
        <w:rPr>
          <w:rFonts w:ascii="Palatino Linotype" w:eastAsia="Times New Roman" w:hAnsi="Palatino Linotype" w:cs="Arial"/>
          <w:color w:val="000000" w:themeColor="text1"/>
          <w:sz w:val="24"/>
          <w:szCs w:val="24"/>
          <w:lang w:val="es-ES" w:eastAsia="es-MX"/>
        </w:rPr>
        <w:t xml:space="preserve"> Del análisis efectuado, se advierte que el </w:t>
      </w:r>
      <w:r w:rsidRPr="00AD4927">
        <w:rPr>
          <w:rFonts w:ascii="Palatino Linotype" w:eastAsia="Times New Roman" w:hAnsi="Palatino Linotype" w:cs="Arial"/>
          <w:sz w:val="24"/>
          <w:szCs w:val="24"/>
          <w:lang w:val="es-ES" w:eastAsia="es-MX"/>
        </w:rPr>
        <w:t>presente recurso de revisión es procedente, pues se actualiza la hipótesis prevista en las fracciones VII y XI del artículo 179 de la ley de la materia, las cuales a la letra dice:</w:t>
      </w:r>
    </w:p>
    <w:p w:rsidR="005B70C1" w:rsidRPr="00AD4927" w:rsidRDefault="005B70C1" w:rsidP="005B70C1">
      <w:pPr>
        <w:spacing w:before="100" w:beforeAutospacing="1" w:after="100" w:afterAutospacing="1" w:line="240" w:lineRule="auto"/>
        <w:contextualSpacing/>
        <w:jc w:val="both"/>
        <w:rPr>
          <w:rFonts w:ascii="Palatino Linotype" w:eastAsia="Times New Roman" w:hAnsi="Palatino Linotype" w:cs="Arial"/>
          <w:sz w:val="24"/>
          <w:szCs w:val="24"/>
          <w:lang w:val="es-ES"/>
        </w:rPr>
      </w:pPr>
    </w:p>
    <w:p w:rsidR="005B70C1" w:rsidRPr="00AD4927" w:rsidRDefault="005B70C1" w:rsidP="005B70C1">
      <w:pPr>
        <w:spacing w:before="100" w:beforeAutospacing="1" w:after="100" w:afterAutospacing="1" w:line="240" w:lineRule="auto"/>
        <w:ind w:left="851" w:right="901"/>
        <w:contextualSpacing/>
        <w:jc w:val="both"/>
        <w:rPr>
          <w:rFonts w:ascii="Palatino Linotype" w:eastAsia="Times New Roman" w:hAnsi="Palatino Linotype" w:cs="Arial"/>
          <w:i/>
          <w:color w:val="000000"/>
          <w:sz w:val="22"/>
          <w:szCs w:val="22"/>
          <w:lang w:val="es-ES"/>
        </w:rPr>
      </w:pPr>
      <w:r w:rsidRPr="00AD4927">
        <w:rPr>
          <w:rFonts w:ascii="Palatino Linotype" w:eastAsia="Times New Roman" w:hAnsi="Palatino Linotype" w:cs="Arial"/>
          <w:i/>
          <w:color w:val="000000"/>
          <w:sz w:val="22"/>
          <w:szCs w:val="22"/>
          <w:lang w:val="es-ES"/>
        </w:rPr>
        <w:t>“</w:t>
      </w:r>
      <w:r w:rsidRPr="00AD4927">
        <w:rPr>
          <w:rFonts w:ascii="Palatino Linotype" w:eastAsia="Times New Roman" w:hAnsi="Palatino Linotype" w:cs="Arial"/>
          <w:b/>
          <w:i/>
          <w:color w:val="000000"/>
          <w:sz w:val="22"/>
          <w:szCs w:val="22"/>
          <w:lang w:val="es-ES"/>
        </w:rPr>
        <w:t>Artículo 179.</w:t>
      </w:r>
      <w:r w:rsidRPr="00AD4927">
        <w:rPr>
          <w:rFonts w:ascii="Palatino Linotype" w:eastAsia="Times New Roman" w:hAnsi="Palatino Linotype" w:cs="Arial"/>
          <w:i/>
          <w:color w:val="000000"/>
          <w:sz w:val="22"/>
          <w:szCs w:val="22"/>
          <w:lang w:val="es-ES"/>
        </w:rPr>
        <w:t xml:space="preserve"> </w:t>
      </w:r>
      <w:r w:rsidRPr="00AD4927">
        <w:rPr>
          <w:rFonts w:ascii="Palatino Linotype" w:eastAsia="Times New Roman" w:hAnsi="Palatino Linotype" w:cs="Arial"/>
          <w:b/>
          <w:i/>
          <w:color w:val="000000"/>
          <w:sz w:val="22"/>
          <w:szCs w:val="22"/>
          <w:lang w:val="es-ES"/>
        </w:rPr>
        <w:t>El recurso de revisión</w:t>
      </w:r>
      <w:r w:rsidRPr="00AD4927">
        <w:rPr>
          <w:rFonts w:ascii="Palatino Linotype" w:eastAsia="Times New Roman" w:hAnsi="Palatino Linotype" w:cs="Arial"/>
          <w:i/>
          <w:color w:val="000000"/>
          <w:sz w:val="22"/>
          <w:szCs w:val="22"/>
          <w:lang w:val="es-ES"/>
        </w:rPr>
        <w:t xml:space="preserve"> es un medio de protección que la Ley otorga a los particulares, para hacer valer su derecho de acceso a la información pública, y </w:t>
      </w:r>
      <w:r w:rsidRPr="00AD4927">
        <w:rPr>
          <w:rFonts w:ascii="Palatino Linotype" w:eastAsia="Times New Roman" w:hAnsi="Palatino Linotype" w:cs="Arial"/>
          <w:b/>
          <w:i/>
          <w:color w:val="000000"/>
          <w:sz w:val="22"/>
          <w:szCs w:val="22"/>
          <w:lang w:val="es-ES"/>
        </w:rPr>
        <w:t>procederá en contra de las siguientes causas</w:t>
      </w:r>
      <w:r w:rsidRPr="00AD4927">
        <w:rPr>
          <w:rFonts w:ascii="Palatino Linotype" w:eastAsia="Times New Roman" w:hAnsi="Palatino Linotype" w:cs="Arial"/>
          <w:i/>
          <w:color w:val="000000"/>
          <w:sz w:val="22"/>
          <w:szCs w:val="22"/>
          <w:lang w:val="es-ES"/>
        </w:rPr>
        <w:t>:</w:t>
      </w:r>
    </w:p>
    <w:p w:rsidR="005B70C1" w:rsidRPr="00AD4927" w:rsidRDefault="005B70C1" w:rsidP="005B70C1">
      <w:pPr>
        <w:spacing w:before="100" w:beforeAutospacing="1" w:after="100" w:afterAutospacing="1" w:line="240" w:lineRule="auto"/>
        <w:ind w:left="851" w:right="901"/>
        <w:contextualSpacing/>
        <w:jc w:val="both"/>
        <w:rPr>
          <w:rFonts w:ascii="Palatino Linotype" w:eastAsia="Times New Roman" w:hAnsi="Palatino Linotype" w:cs="Arial"/>
          <w:i/>
          <w:color w:val="000000"/>
          <w:sz w:val="22"/>
          <w:szCs w:val="22"/>
          <w:lang w:val="es-ES"/>
        </w:rPr>
      </w:pPr>
      <w:r w:rsidRPr="00AD4927">
        <w:rPr>
          <w:rFonts w:ascii="Palatino Linotype" w:eastAsia="Times New Roman" w:hAnsi="Palatino Linotype" w:cs="Arial"/>
          <w:i/>
          <w:color w:val="000000"/>
          <w:sz w:val="22"/>
          <w:szCs w:val="22"/>
          <w:lang w:val="es-ES"/>
        </w:rPr>
        <w:t>…</w:t>
      </w:r>
    </w:p>
    <w:p w:rsidR="005B70C1" w:rsidRPr="00AD4927" w:rsidRDefault="005B70C1" w:rsidP="005B70C1">
      <w:pPr>
        <w:spacing w:before="100" w:beforeAutospacing="1" w:after="100" w:afterAutospacing="1" w:line="240" w:lineRule="auto"/>
        <w:ind w:left="851" w:right="901"/>
        <w:contextualSpacing/>
        <w:jc w:val="both"/>
        <w:rPr>
          <w:rFonts w:ascii="Palatino Linotype" w:eastAsia="Times New Roman" w:hAnsi="Palatino Linotype" w:cs="Arial"/>
          <w:i/>
          <w:color w:val="000000"/>
          <w:sz w:val="22"/>
          <w:szCs w:val="22"/>
          <w:lang w:val="es-ES"/>
        </w:rPr>
      </w:pPr>
      <w:r w:rsidRPr="00AD4927">
        <w:rPr>
          <w:rFonts w:ascii="Palatino Linotype" w:eastAsia="Times New Roman" w:hAnsi="Palatino Linotype" w:cs="Arial"/>
          <w:b/>
          <w:i/>
          <w:color w:val="000000"/>
          <w:sz w:val="22"/>
          <w:szCs w:val="22"/>
          <w:lang w:val="es-ES"/>
        </w:rPr>
        <w:t>VII. La falta de respuesta a una solicitud de acceso a la información</w:t>
      </w:r>
      <w:r w:rsidRPr="00AD4927">
        <w:rPr>
          <w:rFonts w:ascii="Palatino Linotype" w:eastAsia="Times New Roman" w:hAnsi="Palatino Linotype" w:cs="Arial"/>
          <w:i/>
          <w:color w:val="000000"/>
          <w:sz w:val="22"/>
          <w:szCs w:val="22"/>
          <w:lang w:val="es-ES"/>
        </w:rPr>
        <w:t>;</w:t>
      </w:r>
    </w:p>
    <w:p w:rsidR="005B70C1" w:rsidRPr="00AD4927" w:rsidRDefault="005B70C1" w:rsidP="005B70C1">
      <w:pPr>
        <w:spacing w:before="100" w:beforeAutospacing="1" w:after="100" w:afterAutospacing="1" w:line="240" w:lineRule="auto"/>
        <w:ind w:left="851" w:right="901"/>
        <w:contextualSpacing/>
        <w:jc w:val="both"/>
        <w:rPr>
          <w:rFonts w:ascii="Palatino Linotype" w:eastAsia="Times New Roman" w:hAnsi="Palatino Linotype" w:cs="Arial"/>
          <w:i/>
          <w:color w:val="000000"/>
          <w:sz w:val="22"/>
          <w:szCs w:val="22"/>
          <w:lang w:val="es-ES"/>
        </w:rPr>
      </w:pPr>
      <w:r w:rsidRPr="00AD4927">
        <w:rPr>
          <w:rFonts w:ascii="Palatino Linotype" w:eastAsia="Times New Roman" w:hAnsi="Palatino Linotype" w:cs="Arial"/>
          <w:i/>
          <w:color w:val="000000"/>
          <w:sz w:val="22"/>
          <w:szCs w:val="22"/>
          <w:lang w:val="es-ES"/>
        </w:rPr>
        <w:t>…”</w:t>
      </w:r>
    </w:p>
    <w:p w:rsidR="005B70C1" w:rsidRPr="00AD4927" w:rsidRDefault="005B70C1" w:rsidP="005B70C1">
      <w:pPr>
        <w:spacing w:before="100" w:beforeAutospacing="1" w:after="100" w:afterAutospacing="1" w:line="240" w:lineRule="auto"/>
        <w:ind w:left="851" w:right="901"/>
        <w:contextualSpacing/>
        <w:jc w:val="both"/>
        <w:rPr>
          <w:rFonts w:ascii="Palatino Linotype" w:eastAsia="Times New Roman" w:hAnsi="Palatino Linotype" w:cs="Arial"/>
          <w:i/>
          <w:color w:val="000000"/>
          <w:sz w:val="22"/>
          <w:szCs w:val="22"/>
          <w:lang w:val="es-ES"/>
        </w:rPr>
      </w:pPr>
      <w:r w:rsidRPr="00AD4927">
        <w:rPr>
          <w:rFonts w:ascii="Palatino Linotype" w:eastAsia="Times New Roman" w:hAnsi="Palatino Linotype" w:cs="Arial"/>
          <w:i/>
          <w:color w:val="000000"/>
          <w:sz w:val="22"/>
          <w:szCs w:val="22"/>
          <w:lang w:val="es-ES"/>
        </w:rPr>
        <w:t>(Énfasis añadido)</w:t>
      </w:r>
    </w:p>
    <w:p w:rsidR="005B70C1" w:rsidRPr="00AD4927" w:rsidRDefault="003B0D89" w:rsidP="005B70C1">
      <w:pPr>
        <w:spacing w:before="100" w:beforeAutospacing="1" w:after="100" w:afterAutospacing="1" w:line="240" w:lineRule="auto"/>
        <w:ind w:left="851" w:right="901"/>
        <w:contextualSpacing/>
        <w:jc w:val="both"/>
        <w:rPr>
          <w:rFonts w:ascii="Palatino Linotype" w:eastAsia="Times New Roman" w:hAnsi="Palatino Linotype" w:cs="Arial"/>
          <w:i/>
          <w:color w:val="000000"/>
          <w:sz w:val="22"/>
          <w:szCs w:val="22"/>
          <w:lang w:val="es-ES"/>
        </w:rPr>
      </w:pPr>
      <w:r>
        <w:rPr>
          <w:rFonts w:ascii="Palatino Linotype" w:eastAsia="Times New Roman" w:hAnsi="Palatino Linotype" w:cs="Arial"/>
          <w:i/>
          <w:noProof/>
          <w:color w:val="000000"/>
          <w:sz w:val="22"/>
          <w:szCs w:val="22"/>
          <w:lang w:val="es-ES"/>
        </w:rPr>
        <mc:AlternateContent>
          <mc:Choice Requires="wps">
            <w:drawing>
              <wp:anchor distT="0" distB="0" distL="114300" distR="114300" simplePos="0" relativeHeight="251662336" behindDoc="0" locked="0" layoutInCell="1" allowOverlap="1">
                <wp:simplePos x="0" y="0"/>
                <wp:positionH relativeFrom="column">
                  <wp:posOffset>310515</wp:posOffset>
                </wp:positionH>
                <wp:positionV relativeFrom="paragraph">
                  <wp:posOffset>52704</wp:posOffset>
                </wp:positionV>
                <wp:extent cx="5429250" cy="923925"/>
                <wp:effectExtent l="38100" t="38100" r="76200" b="85725"/>
                <wp:wrapNone/>
                <wp:docPr id="7" name="Conector recto 7"/>
                <wp:cNvGraphicFramePr/>
                <a:graphic xmlns:a="http://schemas.openxmlformats.org/drawingml/2006/main">
                  <a:graphicData uri="http://schemas.microsoft.com/office/word/2010/wordprocessingShape">
                    <wps:wsp>
                      <wps:cNvCnPr/>
                      <wps:spPr>
                        <a:xfrm>
                          <a:off x="0" y="0"/>
                          <a:ext cx="5429250" cy="9239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6D290C8" id="Conector recto 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4.45pt,4.15pt" to="451.95pt,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" strokecolor="#4f81bd [3204]" strokeweight="2pt">
                <v:shadow on="t" color="black" opacity="24903f" origin=",.5" offset="0,.55556mm"/>
              </v:line>
            </w:pict>
          </mc:Fallback>
        </mc:AlternateContent>
      </w:r>
    </w:p>
    <w:p w:rsidR="005B70C1" w:rsidRPr="00AD4927" w:rsidRDefault="005B70C1" w:rsidP="005B70C1">
      <w:pPr>
        <w:spacing w:before="100" w:beforeAutospacing="1" w:after="100" w:afterAutospacing="1" w:line="360" w:lineRule="auto"/>
        <w:contextualSpacing/>
        <w:jc w:val="both"/>
        <w:rPr>
          <w:rFonts w:ascii="Palatino Linotype" w:eastAsia="Times New Roman" w:hAnsi="Palatino Linotype" w:cs="Arial"/>
          <w:i/>
          <w:color w:val="000000"/>
          <w:sz w:val="22"/>
          <w:szCs w:val="22"/>
          <w:lang w:val="es-ES"/>
        </w:rPr>
      </w:pPr>
      <w:r w:rsidRPr="00AD4927">
        <w:rPr>
          <w:rFonts w:ascii="Palatino Linotype" w:eastAsia="Times New Roman" w:hAnsi="Palatino Linotype" w:cs="Arial"/>
          <w:sz w:val="24"/>
          <w:szCs w:val="24"/>
          <w:lang w:val="es-ES" w:eastAsia="es-MX"/>
        </w:rPr>
        <w:lastRenderedPageBreak/>
        <w:t>Los preceptos legales citados, establecen como supuesto de procedencia del recurso de revisión, la falta de respuesta a una solicitud de acceso a información pública por parte de los Sujetos Obligados.</w:t>
      </w:r>
    </w:p>
    <w:p w:rsidR="005B70C1" w:rsidRPr="00AD4927" w:rsidRDefault="005B70C1" w:rsidP="005B70C1">
      <w:pPr>
        <w:pStyle w:val="Prrafodelista"/>
        <w:widowControl w:val="0"/>
        <w:autoSpaceDE w:val="0"/>
        <w:autoSpaceDN w:val="0"/>
        <w:adjustRightInd w:val="0"/>
        <w:spacing w:before="100" w:beforeAutospacing="1" w:after="100" w:afterAutospacing="1" w:line="360" w:lineRule="auto"/>
        <w:ind w:left="0"/>
        <w:jc w:val="both"/>
        <w:rPr>
          <w:rFonts w:ascii="Palatino Linotype" w:eastAsia="Times New Roman" w:hAnsi="Palatino Linotype" w:cs="Arial"/>
          <w:sz w:val="24"/>
          <w:szCs w:val="24"/>
          <w:lang w:val="es-ES" w:eastAsia="es-MX"/>
        </w:rPr>
      </w:pPr>
      <w:r w:rsidRPr="00AD4927">
        <w:rPr>
          <w:rFonts w:ascii="Palatino Linotype" w:eastAsia="Times New Roman" w:hAnsi="Palatino Linotype" w:cs="Arial"/>
          <w:sz w:val="24"/>
          <w:szCs w:val="24"/>
          <w:lang w:val="es-ES" w:eastAsia="es-MX"/>
        </w:rPr>
        <w:t xml:space="preserve">Una vez determinada la vía, sobre la que versará el presente estudio, y para ilustrar lo anterior, de la solicitud de información se puede advertir que el particular requirió la siguiente información de la Contraloría Interna del </w:t>
      </w:r>
      <w:r w:rsidRPr="00AD4927">
        <w:rPr>
          <w:rFonts w:ascii="Palatino Linotype" w:eastAsia="Times New Roman" w:hAnsi="Palatino Linotype" w:cs="Arial"/>
          <w:b/>
          <w:sz w:val="24"/>
          <w:szCs w:val="24"/>
          <w:lang w:val="es-ES" w:eastAsia="es-MX"/>
        </w:rPr>
        <w:t>SUJETO OBLIGADO</w:t>
      </w:r>
      <w:r w:rsidRPr="00AD4927">
        <w:rPr>
          <w:rFonts w:ascii="Palatino Linotype" w:eastAsia="Times New Roman" w:hAnsi="Palatino Linotype" w:cs="Arial"/>
          <w:sz w:val="24"/>
          <w:szCs w:val="24"/>
          <w:lang w:val="es-ES" w:eastAsia="es-MX"/>
        </w:rPr>
        <w:t>:</w:t>
      </w:r>
    </w:p>
    <w:p w:rsidR="005B70C1" w:rsidRPr="00AD4927" w:rsidRDefault="005B70C1" w:rsidP="005B70C1">
      <w:pPr>
        <w:pStyle w:val="Prrafodelista"/>
        <w:widowControl w:val="0"/>
        <w:autoSpaceDE w:val="0"/>
        <w:autoSpaceDN w:val="0"/>
        <w:adjustRightInd w:val="0"/>
        <w:spacing w:before="100" w:beforeAutospacing="1" w:after="100" w:afterAutospacing="1" w:line="360" w:lineRule="auto"/>
        <w:ind w:left="0"/>
        <w:jc w:val="both"/>
        <w:rPr>
          <w:rFonts w:ascii="Palatino Linotype" w:eastAsia="Times New Roman" w:hAnsi="Palatino Linotype" w:cs="Arial"/>
          <w:sz w:val="24"/>
          <w:szCs w:val="24"/>
          <w:lang w:val="es-ES" w:eastAsia="es-MX"/>
        </w:rPr>
      </w:pPr>
    </w:p>
    <w:p w:rsidR="005B70C1" w:rsidRPr="00AD4927" w:rsidRDefault="005B70C1" w:rsidP="005B70C1">
      <w:pPr>
        <w:pStyle w:val="Prrafodelista"/>
        <w:widowControl w:val="0"/>
        <w:numPr>
          <w:ilvl w:val="0"/>
          <w:numId w:val="1"/>
        </w:numPr>
        <w:autoSpaceDE w:val="0"/>
        <w:autoSpaceDN w:val="0"/>
        <w:adjustRightInd w:val="0"/>
        <w:spacing w:before="100" w:beforeAutospacing="1" w:after="100" w:afterAutospacing="1" w:line="360" w:lineRule="auto"/>
        <w:ind w:left="851" w:right="899" w:firstLine="0"/>
        <w:jc w:val="both"/>
        <w:rPr>
          <w:rFonts w:ascii="Palatino Linotype" w:eastAsia="Times New Roman" w:hAnsi="Palatino Linotype" w:cs="Arial"/>
          <w:sz w:val="24"/>
          <w:szCs w:val="24"/>
          <w:lang w:val="es-ES" w:eastAsia="es-MX"/>
        </w:rPr>
      </w:pPr>
      <w:r w:rsidRPr="00AD4927">
        <w:rPr>
          <w:rFonts w:ascii="Palatino Linotype" w:eastAsia="Times New Roman" w:hAnsi="Palatino Linotype" w:cs="Arial"/>
          <w:sz w:val="24"/>
          <w:szCs w:val="24"/>
          <w:lang w:val="es-ES" w:eastAsia="es-MX"/>
        </w:rPr>
        <w:t xml:space="preserve">Presupuesto total asignado, en los ejercicios de 2016 a 2019; </w:t>
      </w:r>
    </w:p>
    <w:p w:rsidR="005B70C1" w:rsidRPr="00AD4927" w:rsidRDefault="005B70C1" w:rsidP="005B70C1">
      <w:pPr>
        <w:pStyle w:val="Prrafodelista"/>
        <w:widowControl w:val="0"/>
        <w:numPr>
          <w:ilvl w:val="0"/>
          <w:numId w:val="1"/>
        </w:numPr>
        <w:autoSpaceDE w:val="0"/>
        <w:autoSpaceDN w:val="0"/>
        <w:adjustRightInd w:val="0"/>
        <w:spacing w:before="100" w:beforeAutospacing="1" w:after="100" w:afterAutospacing="1" w:line="360" w:lineRule="auto"/>
        <w:ind w:left="851" w:right="899" w:firstLine="0"/>
        <w:jc w:val="both"/>
        <w:rPr>
          <w:rFonts w:ascii="Palatino Linotype" w:eastAsia="Times New Roman" w:hAnsi="Palatino Linotype" w:cs="Arial"/>
          <w:sz w:val="24"/>
          <w:szCs w:val="24"/>
          <w:lang w:val="es-ES" w:eastAsia="es-MX"/>
        </w:rPr>
      </w:pPr>
      <w:r w:rsidRPr="00AD4927">
        <w:rPr>
          <w:rFonts w:ascii="Palatino Linotype" w:eastAsia="Times New Roman" w:hAnsi="Palatino Linotype" w:cs="Arial"/>
          <w:sz w:val="24"/>
          <w:szCs w:val="24"/>
          <w:lang w:val="es-ES" w:eastAsia="es-MX"/>
        </w:rPr>
        <w:t xml:space="preserve">Número de servidores públicos adscritos en los años de 2016 al 31 de marzo de 2019; </w:t>
      </w:r>
    </w:p>
    <w:p w:rsidR="005B70C1" w:rsidRPr="00AD4927" w:rsidRDefault="005B70C1" w:rsidP="005B70C1">
      <w:pPr>
        <w:pStyle w:val="Prrafodelista"/>
        <w:widowControl w:val="0"/>
        <w:numPr>
          <w:ilvl w:val="0"/>
          <w:numId w:val="1"/>
        </w:numPr>
        <w:autoSpaceDE w:val="0"/>
        <w:autoSpaceDN w:val="0"/>
        <w:adjustRightInd w:val="0"/>
        <w:spacing w:before="100" w:beforeAutospacing="1" w:after="100" w:afterAutospacing="1" w:line="360" w:lineRule="auto"/>
        <w:ind w:left="851" w:right="899" w:firstLine="0"/>
        <w:jc w:val="both"/>
        <w:rPr>
          <w:rFonts w:ascii="Palatino Linotype" w:eastAsia="Times New Roman" w:hAnsi="Palatino Linotype" w:cs="Arial"/>
          <w:sz w:val="24"/>
          <w:szCs w:val="24"/>
          <w:lang w:val="es-ES" w:eastAsia="es-MX"/>
        </w:rPr>
      </w:pPr>
      <w:r w:rsidRPr="00AD4927">
        <w:rPr>
          <w:rFonts w:ascii="Palatino Linotype" w:eastAsia="Times New Roman" w:hAnsi="Palatino Linotype" w:cs="Arial"/>
          <w:sz w:val="24"/>
          <w:szCs w:val="24"/>
          <w:lang w:val="es-ES" w:eastAsia="es-MX"/>
        </w:rPr>
        <w:t xml:space="preserve">Organigrama autorizado de los años de 2016 a 2019 y su respectiva acta de cabildo en la que fueron autorizados; </w:t>
      </w:r>
    </w:p>
    <w:p w:rsidR="005B70C1" w:rsidRPr="00AD4927" w:rsidRDefault="005B70C1" w:rsidP="005B70C1">
      <w:pPr>
        <w:pStyle w:val="Prrafodelista"/>
        <w:widowControl w:val="0"/>
        <w:numPr>
          <w:ilvl w:val="0"/>
          <w:numId w:val="1"/>
        </w:numPr>
        <w:autoSpaceDE w:val="0"/>
        <w:autoSpaceDN w:val="0"/>
        <w:adjustRightInd w:val="0"/>
        <w:spacing w:before="100" w:beforeAutospacing="1" w:after="100" w:afterAutospacing="1" w:line="360" w:lineRule="auto"/>
        <w:ind w:left="851" w:right="899" w:firstLine="0"/>
        <w:jc w:val="both"/>
        <w:rPr>
          <w:rFonts w:ascii="Palatino Linotype" w:eastAsia="Times New Roman" w:hAnsi="Palatino Linotype" w:cs="Arial"/>
          <w:sz w:val="24"/>
          <w:szCs w:val="24"/>
          <w:lang w:val="es-ES" w:eastAsia="es-MX"/>
        </w:rPr>
      </w:pPr>
      <w:r w:rsidRPr="00AD4927">
        <w:rPr>
          <w:rFonts w:ascii="Palatino Linotype" w:eastAsia="Times New Roman" w:hAnsi="Palatino Linotype" w:cs="Arial"/>
          <w:sz w:val="24"/>
          <w:szCs w:val="24"/>
          <w:lang w:val="es-ES" w:eastAsia="es-MX"/>
        </w:rPr>
        <w:t xml:space="preserve">Número de servidores públicos que cuentan con certificación de competencia laboral expedida por el Instituto Hacendario del Estado de México y/o por el Consejo Nacional de Normalización y Certificación de Competencias Laborales, de los años 2016 al 2019; </w:t>
      </w:r>
    </w:p>
    <w:p w:rsidR="005B70C1" w:rsidRPr="00AD4927" w:rsidRDefault="005B70C1" w:rsidP="005B70C1">
      <w:pPr>
        <w:pStyle w:val="Prrafodelista"/>
        <w:widowControl w:val="0"/>
        <w:numPr>
          <w:ilvl w:val="0"/>
          <w:numId w:val="1"/>
        </w:numPr>
        <w:autoSpaceDE w:val="0"/>
        <w:autoSpaceDN w:val="0"/>
        <w:adjustRightInd w:val="0"/>
        <w:spacing w:before="100" w:beforeAutospacing="1" w:after="100" w:afterAutospacing="1" w:line="360" w:lineRule="auto"/>
        <w:ind w:left="851" w:right="899" w:firstLine="0"/>
        <w:jc w:val="both"/>
        <w:rPr>
          <w:rFonts w:ascii="Palatino Linotype" w:eastAsia="Times New Roman" w:hAnsi="Palatino Linotype" w:cs="Arial"/>
          <w:sz w:val="24"/>
          <w:szCs w:val="24"/>
          <w:lang w:val="es-ES" w:eastAsia="es-MX"/>
        </w:rPr>
      </w:pPr>
      <w:r w:rsidRPr="00AD4927">
        <w:rPr>
          <w:rFonts w:ascii="Palatino Linotype" w:eastAsia="Times New Roman" w:hAnsi="Palatino Linotype" w:cs="Arial"/>
          <w:sz w:val="24"/>
          <w:szCs w:val="24"/>
          <w:lang w:val="es-ES" w:eastAsia="es-MX"/>
        </w:rPr>
        <w:t xml:space="preserve">Sueldo neto anual percibido por el Titular de la Contraloría Interna Municipal, de los años 2016 al 2019; </w:t>
      </w:r>
    </w:p>
    <w:p w:rsidR="005B70C1" w:rsidRPr="00AD4927" w:rsidRDefault="005B70C1" w:rsidP="005B70C1">
      <w:pPr>
        <w:pStyle w:val="Prrafodelista"/>
        <w:widowControl w:val="0"/>
        <w:numPr>
          <w:ilvl w:val="0"/>
          <w:numId w:val="1"/>
        </w:numPr>
        <w:autoSpaceDE w:val="0"/>
        <w:autoSpaceDN w:val="0"/>
        <w:adjustRightInd w:val="0"/>
        <w:spacing w:before="100" w:beforeAutospacing="1" w:after="100" w:afterAutospacing="1" w:line="360" w:lineRule="auto"/>
        <w:ind w:left="851" w:right="899" w:firstLine="0"/>
        <w:jc w:val="both"/>
        <w:rPr>
          <w:rFonts w:ascii="Palatino Linotype" w:eastAsia="Times New Roman" w:hAnsi="Palatino Linotype" w:cs="Arial"/>
          <w:sz w:val="24"/>
          <w:szCs w:val="24"/>
          <w:lang w:val="es-ES" w:eastAsia="es-MX"/>
        </w:rPr>
      </w:pPr>
      <w:r w:rsidRPr="00AD4927">
        <w:rPr>
          <w:rFonts w:ascii="Palatino Linotype" w:eastAsia="Times New Roman" w:hAnsi="Palatino Linotype" w:cs="Arial"/>
          <w:sz w:val="24"/>
          <w:szCs w:val="24"/>
          <w:lang w:val="es-ES" w:eastAsia="es-MX"/>
        </w:rPr>
        <w:t xml:space="preserve">Total de egresos del capítulo 1000 “Servicios Personales” de los ejercicios 2016 al 2018, </w:t>
      </w:r>
    </w:p>
    <w:p w:rsidR="005B70C1" w:rsidRPr="00AD4927" w:rsidRDefault="005B70C1" w:rsidP="005B70C1">
      <w:pPr>
        <w:pStyle w:val="Prrafodelista"/>
        <w:widowControl w:val="0"/>
        <w:numPr>
          <w:ilvl w:val="0"/>
          <w:numId w:val="1"/>
        </w:numPr>
        <w:autoSpaceDE w:val="0"/>
        <w:autoSpaceDN w:val="0"/>
        <w:adjustRightInd w:val="0"/>
        <w:spacing w:before="100" w:beforeAutospacing="1" w:after="100" w:afterAutospacing="1" w:line="360" w:lineRule="auto"/>
        <w:ind w:left="851" w:right="899" w:firstLine="0"/>
        <w:jc w:val="both"/>
        <w:rPr>
          <w:rFonts w:ascii="Palatino Linotype" w:eastAsia="Times New Roman" w:hAnsi="Palatino Linotype" w:cs="Arial"/>
          <w:sz w:val="24"/>
          <w:szCs w:val="24"/>
          <w:lang w:val="es-ES" w:eastAsia="es-MX"/>
        </w:rPr>
      </w:pPr>
      <w:r w:rsidRPr="00AD4927">
        <w:rPr>
          <w:rFonts w:ascii="Palatino Linotype" w:eastAsia="Times New Roman" w:hAnsi="Palatino Linotype" w:cs="Arial"/>
          <w:sz w:val="24"/>
          <w:szCs w:val="24"/>
          <w:lang w:val="es-ES" w:eastAsia="es-MX"/>
        </w:rPr>
        <w:t xml:space="preserve"> Presupuesto programado para el ejercicio 2019 para </w:t>
      </w:r>
      <w:proofErr w:type="spellStart"/>
      <w:r w:rsidRPr="00AD4927">
        <w:rPr>
          <w:rFonts w:ascii="Palatino Linotype" w:eastAsia="Times New Roman" w:hAnsi="Palatino Linotype" w:cs="Arial"/>
          <w:sz w:val="24"/>
          <w:szCs w:val="24"/>
          <w:lang w:val="es-ES" w:eastAsia="es-MX"/>
        </w:rPr>
        <w:t>elcapitulo</w:t>
      </w:r>
      <w:proofErr w:type="spellEnd"/>
      <w:r w:rsidRPr="00AD4927">
        <w:rPr>
          <w:rFonts w:ascii="Palatino Linotype" w:eastAsia="Times New Roman" w:hAnsi="Palatino Linotype" w:cs="Arial"/>
          <w:sz w:val="24"/>
          <w:szCs w:val="24"/>
          <w:lang w:val="es-ES" w:eastAsia="es-MX"/>
        </w:rPr>
        <w:t xml:space="preserve"> 1000 “Servicios Personales”; y, </w:t>
      </w:r>
    </w:p>
    <w:p w:rsidR="005B70C1" w:rsidRPr="00AD4927" w:rsidRDefault="005B70C1" w:rsidP="005B70C1">
      <w:pPr>
        <w:pStyle w:val="Prrafodelista"/>
        <w:widowControl w:val="0"/>
        <w:numPr>
          <w:ilvl w:val="0"/>
          <w:numId w:val="1"/>
        </w:numPr>
        <w:autoSpaceDE w:val="0"/>
        <w:autoSpaceDN w:val="0"/>
        <w:adjustRightInd w:val="0"/>
        <w:spacing w:before="100" w:beforeAutospacing="1" w:after="100" w:afterAutospacing="1" w:line="360" w:lineRule="auto"/>
        <w:ind w:left="851" w:right="899" w:firstLine="0"/>
        <w:jc w:val="both"/>
        <w:rPr>
          <w:rFonts w:ascii="Palatino Linotype" w:eastAsia="Times New Roman" w:hAnsi="Palatino Linotype" w:cs="Arial"/>
          <w:sz w:val="24"/>
          <w:szCs w:val="24"/>
          <w:lang w:val="es-ES" w:eastAsia="es-MX"/>
        </w:rPr>
      </w:pPr>
      <w:r w:rsidRPr="00AD4927">
        <w:rPr>
          <w:rFonts w:ascii="Palatino Linotype" w:eastAsia="Times New Roman" w:hAnsi="Palatino Linotype" w:cs="Arial"/>
          <w:sz w:val="24"/>
          <w:szCs w:val="24"/>
          <w:lang w:val="es-ES" w:eastAsia="es-MX"/>
        </w:rPr>
        <w:t xml:space="preserve">Perfiles de puestos de los servidores públicos adscritos a la </w:t>
      </w:r>
      <w:r w:rsidRPr="00AD4927">
        <w:rPr>
          <w:rFonts w:ascii="Palatino Linotype" w:eastAsia="Times New Roman" w:hAnsi="Palatino Linotype" w:cs="Arial"/>
          <w:sz w:val="24"/>
          <w:szCs w:val="24"/>
          <w:lang w:val="es-ES" w:eastAsia="es-MX"/>
        </w:rPr>
        <w:lastRenderedPageBreak/>
        <w:t>Contraloría Interna Municipal.</w:t>
      </w:r>
    </w:p>
    <w:p w:rsidR="005B70C1" w:rsidRPr="00AD4927" w:rsidRDefault="005B70C1" w:rsidP="005B70C1">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AD4927">
        <w:rPr>
          <w:rFonts w:ascii="Palatino Linotype" w:eastAsia="Times New Roman" w:hAnsi="Palatino Linotype" w:cs="Arial"/>
          <w:sz w:val="24"/>
          <w:szCs w:val="24"/>
          <w:lang w:val="es-ES" w:eastAsia="es-MX"/>
        </w:rPr>
        <w:t xml:space="preserve">Ahora bien, como se aprecia del Resultando II de la presente resolución, </w:t>
      </w:r>
      <w:r w:rsidRPr="00AD4927">
        <w:rPr>
          <w:rFonts w:ascii="Palatino Linotype" w:eastAsia="Times New Roman" w:hAnsi="Palatino Linotype" w:cs="Arial"/>
          <w:b/>
          <w:sz w:val="24"/>
          <w:szCs w:val="24"/>
          <w:lang w:val="es-ES" w:eastAsia="es-MX"/>
        </w:rPr>
        <w:t>EL SUJETO OBLIGADO</w:t>
      </w:r>
      <w:r w:rsidRPr="00AD4927">
        <w:rPr>
          <w:rFonts w:ascii="Palatino Linotype" w:eastAsia="Times New Roman" w:hAnsi="Palatino Linotype" w:cs="Arial"/>
          <w:sz w:val="24"/>
          <w:szCs w:val="24"/>
          <w:lang w:val="es-ES" w:eastAsia="es-MX"/>
        </w:rPr>
        <w:t xml:space="preserve"> </w:t>
      </w:r>
      <w:r w:rsidRPr="00AD4927">
        <w:rPr>
          <w:rFonts w:ascii="Palatino Linotype" w:eastAsia="Times New Roman" w:hAnsi="Palatino Linotype" w:cs="Arial"/>
          <w:b/>
          <w:sz w:val="24"/>
          <w:szCs w:val="24"/>
          <w:lang w:val="es-ES" w:eastAsia="es-MX"/>
        </w:rPr>
        <w:t xml:space="preserve">omitió dar respuesta </w:t>
      </w:r>
      <w:r w:rsidRPr="00AD4927">
        <w:rPr>
          <w:rFonts w:ascii="Palatino Linotype" w:eastAsia="Times New Roman" w:hAnsi="Palatino Linotype" w:cs="Arial"/>
          <w:sz w:val="24"/>
          <w:szCs w:val="24"/>
          <w:lang w:val="es-ES" w:eastAsia="es-MX"/>
        </w:rPr>
        <w:t xml:space="preserve">a la solicitud de información, por lo que </w:t>
      </w:r>
      <w:r w:rsidRPr="00AD4927">
        <w:rPr>
          <w:rFonts w:ascii="Palatino Linotype" w:eastAsia="Times New Roman" w:hAnsi="Palatino Linotype" w:cs="Arial"/>
          <w:b/>
          <w:sz w:val="24"/>
          <w:szCs w:val="24"/>
          <w:lang w:val="es-ES" w:eastAsia="es-MX"/>
        </w:rPr>
        <w:t>EL RECURRENTE</w:t>
      </w:r>
      <w:r w:rsidRPr="00AD4927">
        <w:rPr>
          <w:rFonts w:ascii="Palatino Linotype" w:eastAsia="Times New Roman" w:hAnsi="Palatino Linotype" w:cs="Arial"/>
          <w:sz w:val="24"/>
          <w:szCs w:val="24"/>
          <w:lang w:val="es-ES" w:eastAsia="es-MX"/>
        </w:rPr>
        <w:t xml:space="preserve"> procedió a interponer el presente recurso de revisión, señalando tanto en acto impugnado, como en sus razones o motivos de inconformidad, lo indicado en el Resultando III de la presente resolución.</w:t>
      </w:r>
    </w:p>
    <w:p w:rsidR="005B70C1" w:rsidRPr="00AD4927" w:rsidRDefault="005B70C1" w:rsidP="005B70C1">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p>
    <w:p w:rsidR="005B70C1" w:rsidRPr="00AD4927" w:rsidRDefault="005B70C1" w:rsidP="005B70C1">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rPr>
      </w:pPr>
      <w:r w:rsidRPr="00AD4927">
        <w:rPr>
          <w:rFonts w:ascii="Palatino Linotype" w:hAnsi="Palatino Linotype" w:cs="Arial"/>
          <w:sz w:val="24"/>
          <w:szCs w:val="24"/>
        </w:rPr>
        <w:t xml:space="preserve">Cabe destacarse que </w:t>
      </w:r>
      <w:r w:rsidRPr="00AD4927">
        <w:rPr>
          <w:rFonts w:ascii="Palatino Linotype" w:hAnsi="Palatino Linotype" w:cs="Arial"/>
          <w:b/>
          <w:sz w:val="24"/>
          <w:szCs w:val="24"/>
        </w:rPr>
        <w:t>EL SUJETO OBLIGADO</w:t>
      </w:r>
      <w:r w:rsidRPr="00AD4927">
        <w:rPr>
          <w:rFonts w:ascii="Palatino Linotype" w:hAnsi="Palatino Linotype" w:cs="Arial"/>
          <w:sz w:val="24"/>
          <w:szCs w:val="24"/>
        </w:rPr>
        <w:t xml:space="preserve"> no rindió su Informe Justificado; por su parte </w:t>
      </w:r>
      <w:r w:rsidRPr="00AD4927">
        <w:rPr>
          <w:rFonts w:ascii="Palatino Linotype" w:hAnsi="Palatino Linotype" w:cs="Arial"/>
          <w:b/>
          <w:sz w:val="24"/>
          <w:szCs w:val="24"/>
        </w:rPr>
        <w:t>EL RECURRENTE</w:t>
      </w:r>
      <w:r w:rsidRPr="00AD4927">
        <w:rPr>
          <w:rFonts w:ascii="Palatino Linotype" w:hAnsi="Palatino Linotype" w:cs="Arial"/>
          <w:sz w:val="24"/>
          <w:szCs w:val="24"/>
        </w:rPr>
        <w:t xml:space="preserve"> no presentó manifestaciones, alegatos ni ofreció los medios de prueba que a su derecho convinieran.</w:t>
      </w:r>
    </w:p>
    <w:p w:rsidR="005B70C1" w:rsidRPr="00AD4927" w:rsidRDefault="005B70C1" w:rsidP="005B70C1">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rPr>
      </w:pPr>
    </w:p>
    <w:p w:rsidR="005B70C1" w:rsidRPr="00AD4927" w:rsidRDefault="005B70C1" w:rsidP="005B70C1">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AD4927">
        <w:rPr>
          <w:rFonts w:ascii="Palatino Linotype" w:eastAsia="Times New Roman" w:hAnsi="Palatino Linotype" w:cs="Arial"/>
          <w:sz w:val="24"/>
          <w:szCs w:val="24"/>
          <w:lang w:val="es-ES" w:eastAsia="es-MX"/>
        </w:rPr>
        <w:t xml:space="preserve">Establecido lo anterior, esta Ponencia Resolutora advierte que resultan fundadas las razones o motivos de inconformidad expuestas por el recurrente, de conformidad con los argumentos que se analizaran más adelante. </w:t>
      </w:r>
    </w:p>
    <w:p w:rsidR="005B70C1" w:rsidRPr="00AD4927" w:rsidRDefault="005B70C1" w:rsidP="005B70C1">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p>
    <w:p w:rsidR="005B70C1" w:rsidRPr="00AD4927" w:rsidRDefault="005B70C1" w:rsidP="005B70C1">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AD4927">
        <w:rPr>
          <w:rFonts w:ascii="Palatino Linotype" w:eastAsia="Times New Roman" w:hAnsi="Palatino Linotype" w:cs="Arial"/>
          <w:sz w:val="24"/>
          <w:szCs w:val="24"/>
          <w:lang w:val="es-ES" w:eastAsia="es-MX"/>
        </w:rPr>
        <w:t xml:space="preserve">Es así que, de acuerdo a los motivos de inconformidad hechos valer por </w:t>
      </w:r>
      <w:r w:rsidRPr="00AD4927">
        <w:rPr>
          <w:rFonts w:ascii="Palatino Linotype" w:eastAsia="Times New Roman" w:hAnsi="Palatino Linotype" w:cs="Arial"/>
          <w:b/>
          <w:sz w:val="24"/>
          <w:szCs w:val="24"/>
          <w:lang w:val="es-ES" w:eastAsia="es-MX"/>
        </w:rPr>
        <w:t>EL RECURRENTE</w:t>
      </w:r>
      <w:r w:rsidRPr="00AD4927">
        <w:rPr>
          <w:rFonts w:ascii="Palatino Linotype" w:eastAsia="Times New Roman" w:hAnsi="Palatino Linotype" w:cs="Arial"/>
          <w:sz w:val="24"/>
          <w:szCs w:val="24"/>
          <w:lang w:val="es-ES" w:eastAsia="es-MX"/>
        </w:rPr>
        <w:t xml:space="preserve"> y ante la falta de respuesta a la solicitud de mérito, este Órgano Garante considera pertinente analizar si </w:t>
      </w:r>
      <w:r w:rsidRPr="00AD4927">
        <w:rPr>
          <w:rFonts w:ascii="Palatino Linotype" w:eastAsia="Times New Roman" w:hAnsi="Palatino Linotype" w:cs="Arial"/>
          <w:b/>
          <w:sz w:val="24"/>
          <w:szCs w:val="24"/>
          <w:lang w:val="es-ES" w:eastAsia="es-MX"/>
        </w:rPr>
        <w:t>EL SUJETO OBLIGADO</w:t>
      </w:r>
      <w:r w:rsidRPr="00AD4927">
        <w:rPr>
          <w:rFonts w:ascii="Palatino Linotype" w:eastAsia="Times New Roman" w:hAnsi="Palatino Linotype" w:cs="Arial"/>
          <w:sz w:val="24"/>
          <w:szCs w:val="24"/>
          <w:lang w:val="es-ES" w:eastAsia="es-MX"/>
        </w:rPr>
        <w:t xml:space="preserve"> es la autoridad competente para conocer de dicha solicitud; ante ello, es pertinente enfatizar lo que al derecho de acceso a la información pública, se refiere el artículo 6°, Apartado A de la Constitución Política de los Estados Unidos Mexicanos, que señala: </w:t>
      </w:r>
    </w:p>
    <w:p w:rsidR="005B70C1" w:rsidRPr="00AD4927" w:rsidRDefault="005B70C1" w:rsidP="005B70C1">
      <w:pPr>
        <w:spacing w:before="100" w:beforeAutospacing="1" w:after="100" w:afterAutospacing="1" w:line="240" w:lineRule="auto"/>
        <w:contextualSpacing/>
        <w:jc w:val="both"/>
        <w:rPr>
          <w:rFonts w:ascii="Palatino Linotype" w:hAnsi="Palatino Linotype"/>
          <w:sz w:val="24"/>
          <w:szCs w:val="24"/>
        </w:rPr>
      </w:pP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i/>
          <w:sz w:val="22"/>
        </w:rPr>
      </w:pPr>
      <w:r w:rsidRPr="00AD4927">
        <w:rPr>
          <w:rFonts w:ascii="Palatino Linotype" w:hAnsi="Palatino Linotype" w:cs="Arial"/>
          <w:i/>
          <w:sz w:val="22"/>
        </w:rPr>
        <w:t>“</w:t>
      </w:r>
      <w:r w:rsidRPr="00AD4927">
        <w:rPr>
          <w:rFonts w:ascii="Palatino Linotype" w:hAnsi="Palatino Linotype" w:cs="Arial"/>
          <w:b/>
          <w:i/>
          <w:sz w:val="22"/>
        </w:rPr>
        <w:t>Artículo 6o.</w:t>
      </w:r>
      <w:r w:rsidRPr="00AD4927">
        <w:rPr>
          <w:rFonts w:ascii="Palatino Linotype" w:hAnsi="Palatino Linotype" w:cs="Arial"/>
          <w:i/>
          <w:sz w:val="22"/>
        </w:rPr>
        <w:t xml:space="preserve">  . . .</w:t>
      </w: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i/>
          <w:color w:val="000000"/>
          <w:sz w:val="22"/>
          <w:lang w:eastAsia="es-MX"/>
        </w:rPr>
      </w:pPr>
      <w:r w:rsidRPr="00AD4927">
        <w:rPr>
          <w:rFonts w:ascii="Palatino Linotype" w:hAnsi="Palatino Linotype" w:cs="Arial"/>
          <w:b/>
          <w:bCs/>
          <w:i/>
          <w:color w:val="000000"/>
          <w:sz w:val="22"/>
          <w:lang w:eastAsia="es-MX"/>
        </w:rPr>
        <w:lastRenderedPageBreak/>
        <w:t>A.</w:t>
      </w:r>
      <w:r w:rsidRPr="00AD4927">
        <w:rPr>
          <w:rFonts w:ascii="Palatino Linotype" w:hAnsi="Palatino Linotype" w:cs="Arial"/>
          <w:i/>
          <w:color w:val="000000"/>
          <w:sz w:val="22"/>
          <w:lang w:eastAsia="es-MX"/>
        </w:rPr>
        <w:t xml:space="preserve"> Para el ejercicio del </w:t>
      </w:r>
      <w:r w:rsidRPr="00AD4927">
        <w:rPr>
          <w:rFonts w:ascii="Palatino Linotype" w:hAnsi="Palatino Linotype" w:cs="Arial"/>
          <w:bCs/>
          <w:i/>
          <w:color w:val="000000"/>
          <w:sz w:val="22"/>
          <w:szCs w:val="22"/>
        </w:rPr>
        <w:t>derecho</w:t>
      </w:r>
      <w:r w:rsidRPr="00AD4927">
        <w:rPr>
          <w:rFonts w:ascii="Palatino Linotype" w:hAnsi="Palatino Linotype" w:cs="Arial"/>
          <w:i/>
          <w:color w:val="000000"/>
          <w:sz w:val="22"/>
          <w:lang w:eastAsia="es-MX"/>
        </w:rPr>
        <w:t xml:space="preserve"> de acceso a la información, la Federación y las entidades federativas, en el ámbito de sus respectivas competencias, se regirán por los siguientes principios y bases:</w:t>
      </w: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i/>
          <w:sz w:val="22"/>
        </w:rPr>
      </w:pPr>
      <w:r w:rsidRPr="00AD4927">
        <w:rPr>
          <w:rFonts w:ascii="Palatino Linotype" w:hAnsi="Palatino Linotype" w:cs="Arial"/>
          <w:b/>
          <w:bCs/>
          <w:i/>
          <w:color w:val="000000"/>
          <w:sz w:val="22"/>
          <w:lang w:eastAsia="es-MX"/>
        </w:rPr>
        <w:t xml:space="preserve">I. </w:t>
      </w:r>
      <w:r w:rsidRPr="00AD4927">
        <w:rPr>
          <w:rFonts w:ascii="Palatino Linotype" w:hAnsi="Palatino Linotype" w:cs="Arial"/>
          <w:i/>
          <w:color w:val="000000"/>
          <w:sz w:val="22"/>
          <w:lang w:eastAsia="es-MX"/>
        </w:rPr>
        <w:t xml:space="preserve">Toda la información en posesión de cualquier autoridad, entidad, órgano y organismo de los Poderes Ejecutivo, </w:t>
      </w:r>
      <w:r w:rsidRPr="00AD4927">
        <w:rPr>
          <w:rFonts w:ascii="Palatino Linotype" w:hAnsi="Palatino Linotype" w:cs="Arial"/>
          <w:i/>
          <w:sz w:val="22"/>
        </w:rPr>
        <w:t>Legislativo</w:t>
      </w:r>
      <w:r w:rsidRPr="00AD4927">
        <w:rPr>
          <w:rFonts w:ascii="Palatino Linotype" w:hAnsi="Palatino Linotype" w:cs="Arial"/>
          <w:i/>
          <w:color w:val="000000"/>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AD4927">
        <w:rPr>
          <w:rFonts w:ascii="Palatino Linotype" w:hAnsi="Palatino Linotype" w:cs="Arial"/>
          <w:i/>
          <w:sz w:val="22"/>
        </w:rPr>
        <w:t xml:space="preserve"> </w:t>
      </w:r>
      <w:r w:rsidRPr="00AD4927">
        <w:rPr>
          <w:rFonts w:ascii="Palatino Linotype" w:hAnsi="Palatino Linotype" w:cs="Arial"/>
          <w:i/>
          <w:color w:val="000000"/>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i/>
          <w:color w:val="000000"/>
          <w:sz w:val="22"/>
          <w:lang w:eastAsia="es-MX"/>
        </w:rPr>
      </w:pPr>
      <w:r w:rsidRPr="00AD4927">
        <w:rPr>
          <w:rFonts w:ascii="Palatino Linotype" w:hAnsi="Palatino Linotype" w:cs="Arial"/>
          <w:b/>
          <w:bCs/>
          <w:i/>
          <w:color w:val="000000"/>
          <w:sz w:val="22"/>
          <w:lang w:eastAsia="es-MX"/>
        </w:rPr>
        <w:t xml:space="preserve">II. </w:t>
      </w:r>
      <w:r w:rsidRPr="00AD4927">
        <w:rPr>
          <w:rFonts w:ascii="Palatino Linotype" w:hAnsi="Palatino Linotype" w:cs="Arial"/>
          <w:i/>
          <w:color w:val="000000"/>
          <w:sz w:val="22"/>
          <w:lang w:eastAsia="es-MX"/>
        </w:rPr>
        <w:t xml:space="preserve">La información que se refiere a la vida privada y los datos personales será protegida en los términos y con las excepciones que fijen las leyes. </w:t>
      </w: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i/>
          <w:color w:val="000000"/>
          <w:sz w:val="22"/>
          <w:lang w:eastAsia="es-MX"/>
        </w:rPr>
      </w:pPr>
      <w:r w:rsidRPr="00AD4927">
        <w:rPr>
          <w:rFonts w:ascii="Palatino Linotype" w:hAnsi="Palatino Linotype" w:cs="Arial"/>
          <w:b/>
          <w:bCs/>
          <w:i/>
          <w:color w:val="000000"/>
          <w:sz w:val="22"/>
          <w:lang w:eastAsia="es-MX"/>
        </w:rPr>
        <w:t xml:space="preserve">III. </w:t>
      </w:r>
      <w:r w:rsidRPr="00AD4927">
        <w:rPr>
          <w:rFonts w:ascii="Palatino Linotype" w:hAnsi="Palatino Linotype" w:cs="Arial"/>
          <w:i/>
          <w:color w:val="000000"/>
          <w:sz w:val="22"/>
          <w:lang w:eastAsia="es-MX"/>
        </w:rPr>
        <w:t xml:space="preserve">Toda persona, sin necesidad de </w:t>
      </w:r>
      <w:r w:rsidRPr="00AD4927">
        <w:rPr>
          <w:rFonts w:ascii="Palatino Linotype" w:hAnsi="Palatino Linotype" w:cs="Arial"/>
          <w:i/>
          <w:sz w:val="22"/>
        </w:rPr>
        <w:t>acreditar</w:t>
      </w:r>
      <w:r w:rsidRPr="00AD4927">
        <w:rPr>
          <w:rFonts w:ascii="Palatino Linotype" w:hAnsi="Palatino Linotype" w:cs="Arial"/>
          <w:i/>
          <w:color w:val="000000"/>
          <w:sz w:val="22"/>
          <w:lang w:eastAsia="es-MX"/>
        </w:rPr>
        <w:t xml:space="preserve"> interés alguno o justificar su utilización, tendrá acceso gratuito a la información pública, a sus datos personales o a la rectificación de éstos. </w:t>
      </w: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i/>
          <w:color w:val="000000"/>
          <w:sz w:val="22"/>
          <w:lang w:eastAsia="es-MX"/>
        </w:rPr>
      </w:pPr>
      <w:r w:rsidRPr="00AD4927">
        <w:rPr>
          <w:rFonts w:ascii="Palatino Linotype" w:hAnsi="Palatino Linotype" w:cs="Arial"/>
          <w:b/>
          <w:bCs/>
          <w:i/>
          <w:color w:val="000000"/>
          <w:sz w:val="22"/>
          <w:lang w:eastAsia="es-MX"/>
        </w:rPr>
        <w:t xml:space="preserve">IV. </w:t>
      </w:r>
      <w:r w:rsidRPr="00AD4927">
        <w:rPr>
          <w:rFonts w:ascii="Palatino Linotype" w:hAnsi="Palatino Linotype" w:cs="Arial"/>
          <w:i/>
          <w:color w:val="000000"/>
          <w:sz w:val="22"/>
          <w:lang w:eastAsia="es-MX"/>
        </w:rPr>
        <w:t xml:space="preserve">Se establecerán mecanismos de acceso a la información y procedimientos de revisión expeditos que se sustanciarán ante los organismos autónomos especializados e imparciales que establece esta Constitución. </w:t>
      </w: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i/>
          <w:color w:val="000000"/>
          <w:sz w:val="22"/>
          <w:lang w:eastAsia="es-MX"/>
        </w:rPr>
      </w:pPr>
      <w:r w:rsidRPr="00AD4927">
        <w:rPr>
          <w:rFonts w:ascii="Palatino Linotype" w:hAnsi="Palatino Linotype" w:cs="Arial"/>
          <w:b/>
          <w:bCs/>
          <w:i/>
          <w:color w:val="000000"/>
          <w:sz w:val="22"/>
          <w:lang w:eastAsia="es-MX"/>
        </w:rPr>
        <w:t xml:space="preserve">V. </w:t>
      </w:r>
      <w:r w:rsidRPr="00AD4927">
        <w:rPr>
          <w:rFonts w:ascii="Palatino Linotype" w:hAnsi="Palatino Linotype" w:cs="Arial"/>
          <w:i/>
          <w:color w:val="000000"/>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i/>
          <w:color w:val="000000"/>
          <w:sz w:val="22"/>
          <w:lang w:eastAsia="es-MX"/>
        </w:rPr>
      </w:pPr>
      <w:r w:rsidRPr="00AD4927">
        <w:rPr>
          <w:rFonts w:ascii="Palatino Linotype" w:hAnsi="Palatino Linotype" w:cs="Arial"/>
          <w:b/>
          <w:bCs/>
          <w:i/>
          <w:color w:val="000000"/>
          <w:sz w:val="22"/>
          <w:lang w:eastAsia="es-MX"/>
        </w:rPr>
        <w:t xml:space="preserve">VI. </w:t>
      </w:r>
      <w:r w:rsidRPr="00AD4927">
        <w:rPr>
          <w:rFonts w:ascii="Palatino Linotype" w:hAnsi="Palatino Linotype" w:cs="Arial"/>
          <w:i/>
          <w:color w:val="000000"/>
          <w:sz w:val="22"/>
          <w:lang w:eastAsia="es-MX"/>
        </w:rPr>
        <w:t xml:space="preserve">Las leyes determinarán la manera en que los sujetos obligados deberán hacer pública la información relativa a los recursos públicos que entreguen a personas físicas o morales. </w:t>
      </w: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i/>
          <w:sz w:val="22"/>
        </w:rPr>
      </w:pPr>
      <w:r w:rsidRPr="00AD4927">
        <w:rPr>
          <w:rFonts w:ascii="Palatino Linotype" w:hAnsi="Palatino Linotype" w:cs="Arial"/>
          <w:b/>
          <w:bCs/>
          <w:i/>
          <w:color w:val="000000"/>
          <w:sz w:val="22"/>
          <w:lang w:eastAsia="es-MX"/>
        </w:rPr>
        <w:t xml:space="preserve">VII. </w:t>
      </w:r>
      <w:r w:rsidRPr="00AD4927">
        <w:rPr>
          <w:rFonts w:ascii="Palatino Linotype" w:hAnsi="Palatino Linotype" w:cs="Arial"/>
          <w:i/>
          <w:color w:val="000000"/>
          <w:sz w:val="22"/>
          <w:lang w:eastAsia="es-MX"/>
        </w:rPr>
        <w:t>La inobservancia a las disposiciones en materia de acceso a la información pública será sancionada en los términos que dispongan las leyes.</w:t>
      </w:r>
      <w:r w:rsidRPr="00AD4927">
        <w:rPr>
          <w:rFonts w:ascii="Palatino Linotype" w:hAnsi="Palatino Linotype" w:cs="Arial"/>
          <w:i/>
          <w:sz w:val="22"/>
        </w:rPr>
        <w:t xml:space="preserve">” </w:t>
      </w: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sz w:val="22"/>
        </w:rPr>
      </w:pPr>
      <w:r w:rsidRPr="00AD4927">
        <w:rPr>
          <w:rFonts w:ascii="Palatino Linotype" w:hAnsi="Palatino Linotype"/>
          <w:sz w:val="22"/>
        </w:rPr>
        <w:t>(Énfasis añadido)</w:t>
      </w: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i/>
          <w:color w:val="000000"/>
          <w:lang w:eastAsia="es-MX"/>
        </w:rPr>
      </w:pPr>
    </w:p>
    <w:p w:rsidR="005B70C1" w:rsidRPr="00AD4927" w:rsidRDefault="005B70C1" w:rsidP="003B0D89">
      <w:pPr>
        <w:spacing w:before="100" w:beforeAutospacing="1" w:after="100" w:afterAutospacing="1" w:line="360" w:lineRule="auto"/>
        <w:contextualSpacing/>
        <w:jc w:val="both"/>
        <w:rPr>
          <w:rFonts w:ascii="Palatino Linotype" w:hAnsi="Palatino Linotype"/>
          <w:sz w:val="24"/>
          <w:szCs w:val="24"/>
        </w:rPr>
      </w:pPr>
      <w:r w:rsidRPr="00AD4927">
        <w:rPr>
          <w:rFonts w:ascii="Palatino Linotype" w:hAnsi="Palatino Linotype"/>
          <w:sz w:val="24"/>
          <w:szCs w:val="24"/>
        </w:rPr>
        <w:t>Por su parte, la Constitución Política del Estado Libre y Soberano de México, en su artículo 5°, párrafos vigésimo segundo, vigésimo tercero y vigésimo cuarto fracción I, dispone lo siguiente:</w:t>
      </w: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b/>
          <w:i/>
          <w:sz w:val="22"/>
        </w:rPr>
      </w:pPr>
      <w:r w:rsidRPr="00AD4927">
        <w:rPr>
          <w:rFonts w:ascii="Palatino Linotype" w:hAnsi="Palatino Linotype" w:cs="Arial"/>
          <w:i/>
          <w:sz w:val="22"/>
        </w:rPr>
        <w:lastRenderedPageBreak/>
        <w:t>“</w:t>
      </w:r>
      <w:r w:rsidRPr="00AD4927">
        <w:rPr>
          <w:rFonts w:ascii="Palatino Linotype" w:hAnsi="Palatino Linotype" w:cs="Arial"/>
          <w:b/>
          <w:i/>
          <w:sz w:val="22"/>
        </w:rPr>
        <w:t xml:space="preserve">Artículo 5.  … </w:t>
      </w: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i/>
          <w:sz w:val="22"/>
        </w:rPr>
      </w:pPr>
      <w:r w:rsidRPr="00AD4927">
        <w:rPr>
          <w:rFonts w:ascii="Palatino Linotype" w:hAnsi="Palatino Linotype" w:cs="Arial"/>
          <w:i/>
          <w:sz w:val="22"/>
        </w:rPr>
        <w:t>. . .</w:t>
      </w: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i/>
          <w:sz w:val="22"/>
        </w:rPr>
      </w:pPr>
      <w:r w:rsidRPr="00AD4927">
        <w:rPr>
          <w:rFonts w:ascii="Palatino Linotype" w:hAnsi="Palatino Linotype" w:cs="Arial"/>
          <w:i/>
          <w:sz w:val="22"/>
        </w:rPr>
        <w:t xml:space="preserve">El derecho a la información será garantizado por el Estado. La ley establecerá las previsiones que permitan asegurar la protección, el respeto y la difusión de este derecho. </w:t>
      </w: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i/>
          <w:sz w:val="22"/>
        </w:rPr>
      </w:pPr>
      <w:r w:rsidRPr="00AD4927">
        <w:rPr>
          <w:rFonts w:ascii="Palatino Linotype" w:hAnsi="Palatino Linotype" w:cs="Arial"/>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i/>
          <w:sz w:val="22"/>
        </w:rPr>
      </w:pPr>
      <w:r w:rsidRPr="00AD4927">
        <w:rPr>
          <w:rFonts w:ascii="Palatino Linotype" w:hAnsi="Palatino Linotype" w:cs="Arial"/>
          <w:i/>
          <w:sz w:val="22"/>
        </w:rPr>
        <w:t>Este derecho se regirá por los principios y bases siguientes:</w:t>
      </w: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sz w:val="22"/>
        </w:rPr>
      </w:pPr>
      <w:r w:rsidRPr="00AD4927">
        <w:rPr>
          <w:rFonts w:ascii="Palatino Linotype" w:hAnsi="Palatino Linotype" w:cs="Arial"/>
          <w:i/>
          <w:sz w:val="22"/>
        </w:rPr>
        <w:t xml:space="preserve">I. </w:t>
      </w:r>
      <w:r w:rsidRPr="00AD4927">
        <w:rPr>
          <w:rFonts w:ascii="Palatino Linotype" w:hAnsi="Palatino Linotype" w:cs="Arial"/>
          <w:b/>
          <w:i/>
          <w:sz w:val="22"/>
          <w:u w:val="single"/>
        </w:rPr>
        <w:t>Toda la información en posesión de cualquier autoridad, entidad, órgano y organismos de los Poderes Ejecutivo, Legislativo y Judicial, órganos autónomos, partidos políticos, fideicomisos y fondos públicos estatales y municipales</w:t>
      </w:r>
      <w:r w:rsidRPr="00AD4927">
        <w:rPr>
          <w:rFonts w:ascii="Palatino Linotype" w:hAnsi="Palatino Linotype" w:cs="Arial"/>
          <w:i/>
          <w:sz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AD4927">
        <w:rPr>
          <w:rFonts w:ascii="Palatino Linotype" w:hAnsi="Palatino Linotype"/>
          <w:sz w:val="22"/>
        </w:rPr>
        <w:t xml:space="preserve"> </w:t>
      </w: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sz w:val="22"/>
        </w:rPr>
      </w:pPr>
      <w:r w:rsidRPr="00AD4927">
        <w:rPr>
          <w:rFonts w:ascii="Palatino Linotype" w:hAnsi="Palatino Linotype"/>
          <w:sz w:val="22"/>
        </w:rPr>
        <w:t>(Énfasis añadido)</w:t>
      </w: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i/>
        </w:rPr>
      </w:pPr>
    </w:p>
    <w:p w:rsidR="005B70C1" w:rsidRPr="00AD4927" w:rsidRDefault="005B70C1" w:rsidP="005B70C1">
      <w:pPr>
        <w:spacing w:before="100" w:beforeAutospacing="1" w:after="100" w:afterAutospacing="1" w:line="360" w:lineRule="auto"/>
        <w:contextualSpacing/>
        <w:jc w:val="both"/>
        <w:rPr>
          <w:rFonts w:ascii="Palatino Linotype" w:hAnsi="Palatino Linotype"/>
          <w:sz w:val="24"/>
          <w:szCs w:val="24"/>
        </w:rPr>
      </w:pPr>
      <w:r w:rsidRPr="00AD4927">
        <w:rPr>
          <w:rFonts w:ascii="Palatino Linotype" w:hAnsi="Palatino Linotype"/>
          <w:sz w:val="24"/>
          <w:szCs w:val="24"/>
        </w:rPr>
        <w:t>Asimismo, se tiene que la Ley de Transparencia y Acceso a la Información Pública del Estado de México y Municipios, prevé en su artículo 23, lo siguiente:</w:t>
      </w:r>
    </w:p>
    <w:p w:rsidR="005B70C1" w:rsidRPr="00AD4927" w:rsidRDefault="005B70C1" w:rsidP="005B70C1">
      <w:pPr>
        <w:spacing w:before="100" w:beforeAutospacing="1" w:after="100" w:afterAutospacing="1" w:line="240" w:lineRule="auto"/>
        <w:contextualSpacing/>
        <w:jc w:val="both"/>
        <w:rPr>
          <w:rFonts w:ascii="Palatino Linotype" w:hAnsi="Palatino Linotype"/>
        </w:rPr>
      </w:pP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i/>
          <w:sz w:val="22"/>
        </w:rPr>
      </w:pPr>
      <w:r w:rsidRPr="00AD4927">
        <w:rPr>
          <w:rFonts w:ascii="Palatino Linotype" w:hAnsi="Palatino Linotype" w:cs="Arial"/>
          <w:i/>
          <w:sz w:val="22"/>
        </w:rPr>
        <w:t>“</w:t>
      </w:r>
      <w:r w:rsidRPr="00AD4927">
        <w:rPr>
          <w:rFonts w:ascii="Palatino Linotype" w:hAnsi="Palatino Linotype" w:cs="Arial"/>
          <w:b/>
          <w:i/>
          <w:sz w:val="22"/>
        </w:rPr>
        <w:t>Artículo 23.</w:t>
      </w:r>
      <w:r w:rsidRPr="00AD4927">
        <w:rPr>
          <w:rFonts w:ascii="Palatino Linotype" w:hAnsi="Palatino Linotype" w:cs="Arial"/>
          <w:i/>
          <w:sz w:val="22"/>
        </w:rPr>
        <w:t xml:space="preserve"> Son sujetos obligados a transparentar y permitir el acceso a su información y proteger los datos personales que obren en su poder:</w:t>
      </w: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i/>
          <w:sz w:val="22"/>
        </w:rPr>
      </w:pP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i/>
          <w:sz w:val="22"/>
        </w:rPr>
      </w:pPr>
      <w:r w:rsidRPr="00AD4927">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i/>
          <w:sz w:val="22"/>
        </w:rPr>
      </w:pPr>
      <w:r w:rsidRPr="00AD4927">
        <w:rPr>
          <w:rFonts w:ascii="Palatino Linotype" w:hAnsi="Palatino Linotype" w:cs="Arial"/>
          <w:i/>
          <w:sz w:val="22"/>
        </w:rPr>
        <w:t>II. El Poder Legislativo del Estado, los organismos, órganos y entidades de la Legislatura y sus dependencias;</w:t>
      </w: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i/>
          <w:sz w:val="22"/>
        </w:rPr>
      </w:pPr>
      <w:r w:rsidRPr="00AD4927">
        <w:rPr>
          <w:rFonts w:ascii="Palatino Linotype" w:hAnsi="Palatino Linotype" w:cs="Arial"/>
          <w:i/>
          <w:sz w:val="22"/>
        </w:rPr>
        <w:lastRenderedPageBreak/>
        <w:t>III. El Poder Judicial, sus organismos, órganos y entidades, así como el Consejo de la Judicatura del Estado;</w:t>
      </w: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b/>
          <w:i/>
          <w:sz w:val="22"/>
        </w:rPr>
      </w:pPr>
      <w:r w:rsidRPr="00AD4927">
        <w:rPr>
          <w:rFonts w:ascii="Palatino Linotype" w:hAnsi="Palatino Linotype" w:cs="Arial"/>
          <w:b/>
          <w:i/>
          <w:sz w:val="22"/>
        </w:rPr>
        <w:t>IV. Los ayuntamientos y las dependencias, organismos, órganos y entidades de la administración municipal;</w:t>
      </w: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i/>
          <w:sz w:val="22"/>
        </w:rPr>
      </w:pPr>
      <w:r w:rsidRPr="00AD4927">
        <w:rPr>
          <w:rFonts w:ascii="Palatino Linotype" w:hAnsi="Palatino Linotype" w:cs="Arial"/>
          <w:i/>
          <w:sz w:val="22"/>
        </w:rPr>
        <w:t>V. Los órganos autónomos;</w:t>
      </w: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i/>
          <w:sz w:val="22"/>
        </w:rPr>
      </w:pPr>
      <w:r w:rsidRPr="00AD4927">
        <w:rPr>
          <w:rFonts w:ascii="Palatino Linotype" w:hAnsi="Palatino Linotype" w:cs="Arial"/>
          <w:i/>
          <w:sz w:val="22"/>
        </w:rPr>
        <w:t>VI. Los tribunales administrativos y autoridades jurisdiccionales en materia laboral;</w:t>
      </w: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i/>
          <w:sz w:val="22"/>
        </w:rPr>
      </w:pPr>
      <w:r w:rsidRPr="00AD4927">
        <w:rPr>
          <w:rFonts w:ascii="Palatino Linotype" w:hAnsi="Palatino Linotype" w:cs="Arial"/>
          <w:i/>
          <w:sz w:val="22"/>
        </w:rPr>
        <w:t>VII. Los partidos políticos y agrupaciones políticas, en los términos de las disposiciones aplicables;</w:t>
      </w: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i/>
          <w:sz w:val="22"/>
        </w:rPr>
      </w:pPr>
      <w:r w:rsidRPr="00AD4927">
        <w:rPr>
          <w:rFonts w:ascii="Palatino Linotype" w:hAnsi="Palatino Linotype" w:cs="Arial"/>
          <w:i/>
          <w:sz w:val="22"/>
        </w:rPr>
        <w:t>VIII. Los fideicomisos y fondos públicos que cuenten con financiamiento público, parcial o total, o con participación de entidades de gobierno;</w:t>
      </w: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i/>
          <w:sz w:val="22"/>
        </w:rPr>
      </w:pPr>
      <w:r w:rsidRPr="00AD4927">
        <w:rPr>
          <w:rFonts w:ascii="Palatino Linotype" w:hAnsi="Palatino Linotype" w:cs="Arial"/>
          <w:i/>
          <w:sz w:val="22"/>
        </w:rPr>
        <w:t>IX. Los sindicatos que reciban y/o ejerzan recursos públicos en el ámbito estatal y municipal;</w:t>
      </w: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i/>
          <w:sz w:val="22"/>
        </w:rPr>
      </w:pPr>
      <w:r w:rsidRPr="00AD4927">
        <w:rPr>
          <w:rFonts w:ascii="Palatino Linotype" w:hAnsi="Palatino Linotype" w:cs="Arial"/>
          <w:i/>
          <w:sz w:val="22"/>
        </w:rPr>
        <w:t>X. Cualquier persona física o jurídico colectiva que reciba y ejerza recursos públicos en el ámbito estatal o municipal; y</w:t>
      </w: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i/>
          <w:sz w:val="22"/>
        </w:rPr>
      </w:pPr>
      <w:r w:rsidRPr="00AD4927">
        <w:rPr>
          <w:rFonts w:ascii="Palatino Linotype" w:hAnsi="Palatino Linotype" w:cs="Arial"/>
          <w:i/>
          <w:sz w:val="22"/>
        </w:rPr>
        <w:t>XI. Cualquier otra autoridad, entidad, órgano u organismo de los poderes estatal o municipal, que reciba recursos públicos.</w:t>
      </w: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b/>
          <w:i/>
          <w:sz w:val="22"/>
        </w:rPr>
      </w:pP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b/>
          <w:i/>
          <w:sz w:val="22"/>
        </w:rPr>
      </w:pPr>
      <w:r w:rsidRPr="00AD4927">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b/>
          <w:i/>
          <w:sz w:val="22"/>
        </w:rPr>
      </w:pP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b/>
          <w:i/>
          <w:sz w:val="22"/>
        </w:rPr>
      </w:pPr>
      <w:r w:rsidRPr="00AD4927">
        <w:rPr>
          <w:rFonts w:ascii="Palatino Linotype" w:hAnsi="Palatino Linotype" w:cs="Arial"/>
          <w:b/>
          <w:i/>
          <w:sz w:val="22"/>
        </w:rPr>
        <w:t>Los servidores públicos deberán transparentar sus acciones así como garantizar y respetar el derecho de acceso a la información pública.”</w:t>
      </w: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i/>
          <w:sz w:val="22"/>
        </w:rPr>
      </w:pPr>
      <w:r w:rsidRPr="00AD4927">
        <w:rPr>
          <w:rFonts w:ascii="Palatino Linotype" w:hAnsi="Palatino Linotype" w:cs="Arial"/>
          <w:i/>
          <w:sz w:val="22"/>
        </w:rPr>
        <w:t>(Énfasis añadido)</w:t>
      </w: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i/>
        </w:rPr>
      </w:pPr>
    </w:p>
    <w:p w:rsidR="005B70C1" w:rsidRPr="00AD4927" w:rsidRDefault="005B70C1" w:rsidP="005B70C1">
      <w:pPr>
        <w:autoSpaceDE w:val="0"/>
        <w:autoSpaceDN w:val="0"/>
        <w:adjustRightInd w:val="0"/>
        <w:spacing w:before="100" w:beforeAutospacing="1" w:after="100" w:afterAutospacing="1" w:line="360" w:lineRule="auto"/>
        <w:ind w:right="51"/>
        <w:contextualSpacing/>
        <w:jc w:val="both"/>
        <w:rPr>
          <w:rFonts w:ascii="Palatino Linotype" w:eastAsia="Times New Roman" w:hAnsi="Palatino Linotype" w:cs="Arial"/>
          <w:sz w:val="24"/>
          <w:szCs w:val="24"/>
          <w:lang w:val="es-ES"/>
        </w:rPr>
      </w:pPr>
      <w:r w:rsidRPr="00AD4927">
        <w:rPr>
          <w:rFonts w:ascii="Palatino Linotype" w:eastAsia="Times New Roman" w:hAnsi="Palatino Linotype" w:cs="Arial"/>
          <w:sz w:val="24"/>
          <w:szCs w:val="24"/>
          <w:lang w:val="es-ES"/>
        </w:rPr>
        <w:t xml:space="preserve">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w:t>
      </w:r>
    </w:p>
    <w:p w:rsidR="003B0D89" w:rsidRDefault="003B0D89" w:rsidP="005B70C1">
      <w:pPr>
        <w:autoSpaceDE w:val="0"/>
        <w:autoSpaceDN w:val="0"/>
        <w:adjustRightInd w:val="0"/>
        <w:spacing w:before="100" w:beforeAutospacing="1" w:after="100" w:afterAutospacing="1" w:line="360" w:lineRule="auto"/>
        <w:ind w:right="51"/>
        <w:contextualSpacing/>
        <w:jc w:val="both"/>
        <w:rPr>
          <w:rFonts w:ascii="Palatino Linotype" w:eastAsia="Times New Roman" w:hAnsi="Palatino Linotype" w:cs="Arial"/>
          <w:sz w:val="24"/>
          <w:szCs w:val="24"/>
          <w:lang w:val="es-ES"/>
        </w:rPr>
      </w:pPr>
      <w:r>
        <w:rPr>
          <w:rFonts w:ascii="Palatino Linotype" w:eastAsia="Times New Roman" w:hAnsi="Palatino Linotype" w:cs="Arial"/>
          <w:noProof/>
          <w:sz w:val="24"/>
          <w:szCs w:val="24"/>
          <w:lang w:val="es-ES"/>
        </w:rPr>
        <mc:AlternateContent>
          <mc:Choice Requires="wps">
            <w:drawing>
              <wp:anchor distT="0" distB="0" distL="114300" distR="114300" simplePos="0" relativeHeight="251663360" behindDoc="0" locked="0" layoutInCell="1" allowOverlap="1">
                <wp:simplePos x="0" y="0"/>
                <wp:positionH relativeFrom="column">
                  <wp:posOffset>15239</wp:posOffset>
                </wp:positionH>
                <wp:positionV relativeFrom="paragraph">
                  <wp:posOffset>43179</wp:posOffset>
                </wp:positionV>
                <wp:extent cx="5743575" cy="1038225"/>
                <wp:effectExtent l="38100" t="38100" r="66675" b="85725"/>
                <wp:wrapNone/>
                <wp:docPr id="10" name="Conector recto 10"/>
                <wp:cNvGraphicFramePr/>
                <a:graphic xmlns:a="http://schemas.openxmlformats.org/drawingml/2006/main">
                  <a:graphicData uri="http://schemas.microsoft.com/office/word/2010/wordprocessingShape">
                    <wps:wsp>
                      <wps:cNvCnPr/>
                      <wps:spPr>
                        <a:xfrm>
                          <a:off x="0" y="0"/>
                          <a:ext cx="5743575" cy="10382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406258D" id="Conector recto 1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2pt,3.4pt" to="453.45pt,8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" strokecolor="#4f81bd [3204]" strokeweight="2pt">
                <v:shadow on="t" color="black" opacity="24903f" origin=",.5" offset="0,.55556mm"/>
              </v:line>
            </w:pict>
          </mc:Fallback>
        </mc:AlternateContent>
      </w:r>
    </w:p>
    <w:p w:rsidR="005B70C1" w:rsidRPr="00AD4927" w:rsidRDefault="005B70C1" w:rsidP="005B70C1">
      <w:pPr>
        <w:autoSpaceDE w:val="0"/>
        <w:autoSpaceDN w:val="0"/>
        <w:adjustRightInd w:val="0"/>
        <w:spacing w:before="100" w:beforeAutospacing="1" w:after="100" w:afterAutospacing="1" w:line="360" w:lineRule="auto"/>
        <w:ind w:right="51"/>
        <w:contextualSpacing/>
        <w:jc w:val="both"/>
        <w:rPr>
          <w:rFonts w:ascii="Palatino Linotype" w:hAnsi="Palatino Linotype" w:cs="Arial"/>
          <w:sz w:val="24"/>
          <w:szCs w:val="24"/>
        </w:rPr>
      </w:pPr>
      <w:r w:rsidRPr="00AD4927">
        <w:rPr>
          <w:rFonts w:ascii="Palatino Linotype" w:eastAsia="Times New Roman" w:hAnsi="Palatino Linotype" w:cs="Arial"/>
          <w:sz w:val="24"/>
          <w:szCs w:val="24"/>
          <w:lang w:val="es-ES"/>
        </w:rPr>
        <w:lastRenderedPageBreak/>
        <w:t xml:space="preserve">En este orden de ideas, es importante </w:t>
      </w:r>
      <w:r w:rsidRPr="00AD4927">
        <w:rPr>
          <w:rFonts w:ascii="Palatino Linotype" w:hAnsi="Palatino Linotype" w:cs="Arial"/>
          <w:sz w:val="24"/>
          <w:szCs w:val="24"/>
        </w:rPr>
        <w:t>señalar que el artículo 4, párrafo segundo de la Ley de Transparencia y Acceso a la Información Pública del Estado de México y Municipios dispone:</w:t>
      </w: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i/>
          <w:color w:val="000000"/>
          <w:sz w:val="22"/>
          <w:szCs w:val="22"/>
        </w:rPr>
      </w:pPr>
      <w:r w:rsidRPr="00AD4927">
        <w:rPr>
          <w:rFonts w:ascii="Palatino Linotype" w:hAnsi="Palatino Linotype" w:cs="Arial"/>
          <w:i/>
          <w:sz w:val="22"/>
          <w:szCs w:val="22"/>
        </w:rPr>
        <w:t>“</w:t>
      </w:r>
      <w:r w:rsidRPr="00AD4927">
        <w:rPr>
          <w:rFonts w:ascii="Palatino Linotype" w:hAnsi="Palatino Linotype" w:cs="Arial"/>
          <w:b/>
          <w:i/>
          <w:color w:val="000000"/>
          <w:sz w:val="22"/>
          <w:szCs w:val="22"/>
        </w:rPr>
        <w:t xml:space="preserve">Artículo 4. </w:t>
      </w:r>
      <w:r w:rsidRPr="00AD4927">
        <w:rPr>
          <w:rFonts w:ascii="Palatino Linotype" w:hAnsi="Palatino Linotype" w:cs="Arial"/>
          <w:i/>
          <w:color w:val="000000"/>
          <w:sz w:val="22"/>
          <w:szCs w:val="22"/>
        </w:rPr>
        <w:t xml:space="preserve">… </w:t>
      </w: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i/>
          <w:color w:val="000000"/>
          <w:sz w:val="22"/>
          <w:szCs w:val="22"/>
        </w:rPr>
      </w:pPr>
      <w:r w:rsidRPr="00AD4927">
        <w:rPr>
          <w:rFonts w:ascii="Palatino Linotype" w:hAnsi="Palatino Linotype" w:cs="Arial"/>
          <w:i/>
          <w:color w:val="000000"/>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i/>
          <w:color w:val="000000"/>
          <w:sz w:val="22"/>
          <w:szCs w:val="22"/>
        </w:rPr>
      </w:pPr>
      <w:r w:rsidRPr="00AD4927">
        <w:rPr>
          <w:rFonts w:ascii="Palatino Linotype" w:hAnsi="Palatino Linotype" w:cs="Arial"/>
          <w:i/>
          <w:color w:val="000000"/>
          <w:sz w:val="22"/>
          <w:szCs w:val="22"/>
        </w:rPr>
        <w:t xml:space="preserve"> </w:t>
      </w:r>
      <w:r w:rsidRPr="00AD4927">
        <w:rPr>
          <w:rFonts w:ascii="Palatino Linotype" w:hAnsi="Palatino Linotype" w:cs="Arial"/>
          <w:i/>
          <w:sz w:val="22"/>
          <w:szCs w:val="22"/>
        </w:rPr>
        <w:t>...”</w:t>
      </w: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sz w:val="24"/>
        </w:rPr>
      </w:pPr>
    </w:p>
    <w:p w:rsidR="005B70C1" w:rsidRPr="00AD4927" w:rsidRDefault="005B70C1" w:rsidP="005B70C1">
      <w:pPr>
        <w:spacing w:before="100" w:beforeAutospacing="1" w:after="100" w:afterAutospacing="1" w:line="360" w:lineRule="auto"/>
        <w:contextualSpacing/>
        <w:jc w:val="both"/>
        <w:rPr>
          <w:rFonts w:ascii="Palatino Linotype" w:hAnsi="Palatino Linotype" w:cs="Arial"/>
          <w:i/>
          <w:sz w:val="24"/>
          <w:szCs w:val="24"/>
        </w:rPr>
      </w:pPr>
      <w:r w:rsidRPr="00AD4927">
        <w:rPr>
          <w:rFonts w:ascii="Palatino Linotype" w:hAnsi="Palatino Linotype" w:cs="Arial"/>
          <w:sz w:val="24"/>
          <w:szCs w:val="24"/>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5B70C1" w:rsidRPr="00AD4927" w:rsidRDefault="005B70C1" w:rsidP="005B70C1">
      <w:pPr>
        <w:spacing w:before="100" w:beforeAutospacing="1" w:after="100" w:afterAutospacing="1" w:line="360" w:lineRule="auto"/>
        <w:ind w:right="425"/>
        <w:contextualSpacing/>
        <w:jc w:val="both"/>
        <w:rPr>
          <w:rFonts w:ascii="Palatino Linotype" w:hAnsi="Palatino Linotype" w:cs="Arial"/>
          <w:b/>
          <w:i/>
          <w:sz w:val="24"/>
        </w:rPr>
      </w:pPr>
    </w:p>
    <w:p w:rsidR="005B70C1" w:rsidRPr="00AD4927" w:rsidRDefault="005B70C1" w:rsidP="005B70C1">
      <w:pPr>
        <w:spacing w:before="100" w:beforeAutospacing="1" w:after="100" w:afterAutospacing="1" w:line="360" w:lineRule="auto"/>
        <w:contextualSpacing/>
        <w:jc w:val="both"/>
        <w:rPr>
          <w:rFonts w:ascii="Palatino Linotype" w:hAnsi="Palatino Linotype" w:cs="Arial"/>
          <w:sz w:val="24"/>
        </w:rPr>
      </w:pPr>
      <w:r w:rsidRPr="00AD4927">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tal y como, se señala a continuación: </w:t>
      </w: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sz w:val="22"/>
        </w:rPr>
      </w:pP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i/>
          <w:sz w:val="22"/>
          <w:szCs w:val="22"/>
        </w:rPr>
      </w:pPr>
      <w:r w:rsidRPr="00AD4927">
        <w:rPr>
          <w:rFonts w:ascii="Palatino Linotype" w:hAnsi="Palatino Linotype" w:cs="Arial"/>
          <w:i/>
          <w:sz w:val="22"/>
          <w:szCs w:val="22"/>
        </w:rPr>
        <w:t>“</w:t>
      </w:r>
      <w:r w:rsidRPr="00AD4927">
        <w:rPr>
          <w:rFonts w:ascii="Palatino Linotype" w:hAnsi="Palatino Linotype" w:cs="Arial"/>
          <w:b/>
          <w:i/>
          <w:color w:val="000000"/>
          <w:sz w:val="22"/>
          <w:szCs w:val="22"/>
        </w:rPr>
        <w:t>Artículo 12.</w:t>
      </w:r>
      <w:r w:rsidRPr="00AD4927">
        <w:rPr>
          <w:rFonts w:ascii="Palatino Linotype" w:hAnsi="Palatino Linotype" w:cs="Arial"/>
          <w:i/>
          <w:color w:val="000000"/>
          <w:sz w:val="22"/>
          <w:szCs w:val="22"/>
        </w:rPr>
        <w:t xml:space="preserve"> Quienes generen, recopilen, administren, manejen, procesen, archiven o conserven información pública serán responsables de la misma en los términos de las disposiciones jurídicas aplicables. </w:t>
      </w:r>
    </w:p>
    <w:p w:rsidR="005B70C1" w:rsidRPr="00AD4927" w:rsidRDefault="003B0D89" w:rsidP="005B70C1">
      <w:pPr>
        <w:spacing w:before="100" w:beforeAutospacing="1" w:after="100" w:afterAutospacing="1" w:line="240" w:lineRule="auto"/>
        <w:ind w:left="851" w:right="901"/>
        <w:contextualSpacing/>
        <w:jc w:val="both"/>
        <w:rPr>
          <w:rFonts w:ascii="Palatino Linotype" w:hAnsi="Palatino Linotype" w:cs="Arial"/>
          <w:i/>
          <w:color w:val="000000"/>
          <w:sz w:val="22"/>
          <w:szCs w:val="22"/>
        </w:rPr>
      </w:pPr>
      <w:r>
        <w:rPr>
          <w:rFonts w:ascii="Palatino Linotype" w:hAnsi="Palatino Linotype" w:cs="Arial"/>
          <w:i/>
          <w:color w:val="000000"/>
          <w:sz w:val="22"/>
          <w:szCs w:val="22"/>
        </w:rPr>
        <w:t>(Sic)</w:t>
      </w: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i/>
          <w:sz w:val="22"/>
          <w:szCs w:val="22"/>
        </w:rPr>
      </w:pPr>
      <w:r w:rsidRPr="00AD4927">
        <w:rPr>
          <w:rFonts w:ascii="Palatino Linotype" w:hAnsi="Palatino Linotype" w:cs="Arial"/>
          <w:i/>
          <w:color w:val="000000"/>
          <w:sz w:val="22"/>
          <w:szCs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AD4927">
        <w:rPr>
          <w:rFonts w:ascii="Palatino Linotype" w:hAnsi="Palatino Linotype" w:cs="Arial"/>
          <w:i/>
          <w:sz w:val="22"/>
          <w:szCs w:val="22"/>
        </w:rPr>
        <w:t>”</w:t>
      </w: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i/>
          <w:sz w:val="24"/>
          <w:szCs w:val="22"/>
        </w:rPr>
      </w:pPr>
    </w:p>
    <w:p w:rsidR="005B70C1" w:rsidRPr="00AD4927" w:rsidRDefault="005B70C1" w:rsidP="005B70C1">
      <w:pPr>
        <w:spacing w:before="100" w:beforeAutospacing="1" w:after="100" w:afterAutospacing="1" w:line="360" w:lineRule="auto"/>
        <w:contextualSpacing/>
        <w:jc w:val="both"/>
        <w:rPr>
          <w:rFonts w:ascii="Palatino Linotype" w:hAnsi="Palatino Linotype" w:cs="Arial"/>
          <w:color w:val="000000"/>
          <w:sz w:val="24"/>
          <w:szCs w:val="24"/>
        </w:rPr>
      </w:pPr>
      <w:r w:rsidRPr="00AD4927">
        <w:rPr>
          <w:rFonts w:ascii="Palatino Linotype" w:hAnsi="Palatino Linotype" w:cs="Arial"/>
          <w:color w:val="000000"/>
          <w:sz w:val="24"/>
          <w:szCs w:val="24"/>
        </w:rPr>
        <w:t>En síntesis, el Derecho de Acceso a la Información Pública se satisface en aquellos casos en que se entregue el soporte documental en que conste la información pública, toda vez que, los Sujetos Obligados</w:t>
      </w:r>
      <w:r w:rsidRPr="00AD4927">
        <w:rPr>
          <w:rFonts w:ascii="Palatino Linotype" w:hAnsi="Palatino Linotype" w:cs="Arial"/>
          <w:b/>
          <w:color w:val="000000"/>
          <w:sz w:val="24"/>
          <w:szCs w:val="24"/>
        </w:rPr>
        <w:t xml:space="preserve"> </w:t>
      </w:r>
      <w:r w:rsidRPr="00AD4927">
        <w:rPr>
          <w:rFonts w:ascii="Palatino Linotype" w:hAnsi="Palatino Linotype" w:cs="Arial"/>
          <w:color w:val="000000"/>
          <w:sz w:val="24"/>
          <w:szCs w:val="24"/>
        </w:rPr>
        <w:t xml:space="preserve">no tienen el deber de generar, poseer o administrar la información pública con el grado de detalle solicitado; esto es, que no tienen el deber de generar un documento </w:t>
      </w:r>
      <w:r w:rsidRPr="00AD4927">
        <w:rPr>
          <w:rFonts w:ascii="Palatino Linotype" w:hAnsi="Palatino Linotype" w:cs="Arial"/>
          <w:i/>
          <w:color w:val="000000"/>
          <w:sz w:val="24"/>
          <w:szCs w:val="24"/>
        </w:rPr>
        <w:t>ad hoc</w:t>
      </w:r>
      <w:r w:rsidRPr="00AD4927">
        <w:rPr>
          <w:rFonts w:ascii="Palatino Linotype" w:hAnsi="Palatino Linotype" w:cs="Arial"/>
          <w:color w:val="000000"/>
          <w:sz w:val="24"/>
          <w:szCs w:val="24"/>
        </w:rPr>
        <w:t>, para satisfacer el Derecho de Acceso a la Información Pública.</w:t>
      </w:r>
    </w:p>
    <w:p w:rsidR="005B70C1" w:rsidRPr="00AD4927" w:rsidRDefault="005B70C1" w:rsidP="005B70C1">
      <w:pPr>
        <w:spacing w:before="100" w:beforeAutospacing="1" w:after="100" w:afterAutospacing="1" w:line="360" w:lineRule="auto"/>
        <w:contextualSpacing/>
        <w:jc w:val="both"/>
        <w:rPr>
          <w:rFonts w:ascii="Palatino Linotype" w:hAnsi="Palatino Linotype" w:cs="Arial"/>
          <w:color w:val="000000"/>
          <w:sz w:val="24"/>
          <w:szCs w:val="24"/>
        </w:rPr>
      </w:pPr>
    </w:p>
    <w:p w:rsidR="005B70C1" w:rsidRPr="00AD4927" w:rsidRDefault="005B70C1" w:rsidP="005B70C1">
      <w:pPr>
        <w:spacing w:before="100" w:beforeAutospacing="1" w:after="100" w:afterAutospacing="1" w:line="360" w:lineRule="auto"/>
        <w:contextualSpacing/>
        <w:jc w:val="both"/>
        <w:rPr>
          <w:rFonts w:ascii="Palatino Linotype" w:hAnsi="Palatino Linotype"/>
          <w:b/>
          <w:bCs/>
          <w:color w:val="000000"/>
          <w:sz w:val="24"/>
          <w:szCs w:val="24"/>
        </w:rPr>
      </w:pPr>
      <w:r w:rsidRPr="00AD4927">
        <w:rPr>
          <w:rFonts w:ascii="Palatino Linotype" w:hAnsi="Palatino Linotype" w:cs="Arial"/>
          <w:color w:val="000000"/>
          <w:sz w:val="24"/>
          <w:szCs w:val="24"/>
        </w:rPr>
        <w:t xml:space="preserve">Como apoyo a lo anterior, es aplicable el Criterio 03-17, emitido por </w:t>
      </w:r>
      <w:r w:rsidRPr="00AD4927">
        <w:rPr>
          <w:rFonts w:ascii="Palatino Linotype" w:eastAsia="Arial Unicode MS" w:hAnsi="Palatino Linotype" w:cs="Arial"/>
          <w:color w:val="000000"/>
          <w:sz w:val="24"/>
          <w:szCs w:val="24"/>
        </w:rPr>
        <w:t>el Instituto Nacional de Transparencia, Acceso a la Información y Protección de Datos Personales (INAI),</w:t>
      </w:r>
      <w:r w:rsidRPr="00AD4927">
        <w:rPr>
          <w:rFonts w:ascii="Palatino Linotype" w:hAnsi="Palatino Linotype"/>
          <w:bCs/>
          <w:color w:val="000000"/>
          <w:sz w:val="24"/>
          <w:szCs w:val="24"/>
        </w:rPr>
        <w:t xml:space="preserve"> que dice:</w:t>
      </w:r>
      <w:r w:rsidRPr="00AD4927">
        <w:rPr>
          <w:rFonts w:ascii="Palatino Linotype" w:hAnsi="Palatino Linotype"/>
          <w:b/>
          <w:bCs/>
          <w:color w:val="000000"/>
          <w:sz w:val="24"/>
          <w:szCs w:val="24"/>
        </w:rPr>
        <w:t xml:space="preserve"> </w:t>
      </w:r>
    </w:p>
    <w:p w:rsidR="005B70C1" w:rsidRPr="00AD4927" w:rsidRDefault="005B70C1" w:rsidP="005B70C1">
      <w:pPr>
        <w:spacing w:before="100" w:beforeAutospacing="1" w:after="100" w:afterAutospacing="1" w:line="240" w:lineRule="auto"/>
        <w:ind w:left="851" w:right="850"/>
        <w:contextualSpacing/>
        <w:jc w:val="both"/>
        <w:rPr>
          <w:rFonts w:ascii="Palatino Linotype" w:hAnsi="Palatino Linotype" w:cs="Arial"/>
          <w:color w:val="000000"/>
        </w:rPr>
      </w:pP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i/>
          <w:color w:val="000000"/>
          <w:sz w:val="22"/>
          <w:szCs w:val="22"/>
        </w:rPr>
      </w:pPr>
      <w:r w:rsidRPr="00AD4927">
        <w:rPr>
          <w:rFonts w:ascii="Palatino Linotype" w:hAnsi="Palatino Linotype" w:cs="Arial"/>
          <w:i/>
          <w:color w:val="000000"/>
          <w:sz w:val="22"/>
          <w:szCs w:val="22"/>
        </w:rPr>
        <w:t>“</w:t>
      </w:r>
      <w:r w:rsidRPr="00AD4927">
        <w:rPr>
          <w:rFonts w:ascii="Palatino Linotype" w:hAnsi="Palatino Linotype" w:cs="Arial"/>
          <w:b/>
          <w:i/>
          <w:color w:val="000000"/>
          <w:sz w:val="22"/>
          <w:szCs w:val="22"/>
        </w:rPr>
        <w:t>No existe obligación de elaborar documentos ad hoc para atender las solicitudes de acceso a la información.</w:t>
      </w:r>
      <w:r w:rsidRPr="00AD4927">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i/>
          <w:color w:val="000000"/>
          <w:sz w:val="22"/>
          <w:szCs w:val="22"/>
        </w:rPr>
      </w:pPr>
      <w:r w:rsidRPr="00AD4927">
        <w:rPr>
          <w:rFonts w:ascii="Palatino Linotype" w:hAnsi="Palatino Linotype" w:cs="Arial"/>
          <w:i/>
          <w:color w:val="000000"/>
          <w:sz w:val="22"/>
          <w:szCs w:val="22"/>
        </w:rPr>
        <w:t xml:space="preserve">Resoluciones: </w:t>
      </w: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i/>
          <w:color w:val="000000"/>
          <w:sz w:val="22"/>
          <w:szCs w:val="22"/>
        </w:rPr>
      </w:pPr>
      <w:r w:rsidRPr="00AD4927">
        <w:rPr>
          <w:rFonts w:ascii="Palatino Linotype" w:hAnsi="Palatino Linotype" w:cs="Arial"/>
          <w:i/>
          <w:color w:val="000000"/>
          <w:sz w:val="22"/>
          <w:szCs w:val="22"/>
        </w:rPr>
        <w:sym w:font="Symbol" w:char="F0B7"/>
      </w:r>
      <w:r w:rsidRPr="00AD4927">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i/>
          <w:color w:val="000000"/>
          <w:sz w:val="22"/>
          <w:szCs w:val="22"/>
        </w:rPr>
      </w:pPr>
      <w:r w:rsidRPr="00AD4927">
        <w:rPr>
          <w:rFonts w:ascii="Palatino Linotype" w:hAnsi="Palatino Linotype" w:cs="Arial"/>
          <w:i/>
          <w:color w:val="000000"/>
          <w:sz w:val="22"/>
          <w:szCs w:val="22"/>
        </w:rPr>
        <w:lastRenderedPageBreak/>
        <w:sym w:font="Symbol" w:char="F0B7"/>
      </w:r>
      <w:r w:rsidRPr="00AD4927">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i/>
          <w:color w:val="000000"/>
          <w:sz w:val="22"/>
          <w:szCs w:val="22"/>
        </w:rPr>
      </w:pPr>
      <w:r w:rsidRPr="00AD4927">
        <w:rPr>
          <w:rFonts w:ascii="Palatino Linotype" w:hAnsi="Palatino Linotype" w:cs="Arial"/>
          <w:i/>
          <w:color w:val="000000"/>
          <w:sz w:val="22"/>
          <w:szCs w:val="22"/>
        </w:rPr>
        <w:sym w:font="Symbol" w:char="F0B7"/>
      </w:r>
      <w:r w:rsidRPr="00AD4927">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5B70C1" w:rsidRPr="00AD4927" w:rsidRDefault="005B70C1" w:rsidP="005B70C1">
      <w:pPr>
        <w:spacing w:before="100" w:beforeAutospacing="1" w:after="100" w:afterAutospacing="1" w:line="240" w:lineRule="auto"/>
        <w:contextualSpacing/>
        <w:jc w:val="both"/>
        <w:rPr>
          <w:rFonts w:ascii="Palatino Linotype" w:hAnsi="Palatino Linotype" w:cs="Arial"/>
          <w:sz w:val="22"/>
          <w:szCs w:val="22"/>
        </w:rPr>
      </w:pPr>
    </w:p>
    <w:p w:rsidR="005B70C1" w:rsidRPr="00AD4927" w:rsidRDefault="005B70C1" w:rsidP="005B70C1">
      <w:pPr>
        <w:spacing w:before="100" w:beforeAutospacing="1" w:after="100" w:afterAutospacing="1" w:line="360" w:lineRule="auto"/>
        <w:contextualSpacing/>
        <w:jc w:val="both"/>
        <w:rPr>
          <w:rFonts w:ascii="Palatino Linotype" w:hAnsi="Palatino Linotype" w:cs="Arial"/>
          <w:color w:val="000000" w:themeColor="text1"/>
          <w:sz w:val="24"/>
          <w:szCs w:val="24"/>
        </w:rPr>
      </w:pPr>
      <w:r w:rsidRPr="00AD4927">
        <w:rPr>
          <w:rFonts w:ascii="Palatino Linotype" w:hAnsi="Palatino Linotype" w:cs="Arial"/>
          <w:color w:val="000000" w:themeColor="text1"/>
          <w:sz w:val="24"/>
          <w:szCs w:val="24"/>
        </w:rPr>
        <w:t xml:space="preserve">Asimismo, el artículo 24 de la Ley de la materia dispone que los Sujetos Obligados sólo proporcionarán la información pública que </w:t>
      </w:r>
      <w:r w:rsidRPr="00AD4927">
        <w:rPr>
          <w:rFonts w:ascii="Palatino Linotype" w:hAnsi="Palatino Linotype" w:cs="Arial"/>
          <w:sz w:val="24"/>
          <w:szCs w:val="24"/>
        </w:rPr>
        <w:t>generen</w:t>
      </w:r>
      <w:r w:rsidRPr="00AD4927">
        <w:rPr>
          <w:rFonts w:ascii="Palatino Linotype" w:hAnsi="Palatino Linotype" w:cs="Arial"/>
          <w:color w:val="000000" w:themeColor="text1"/>
          <w:sz w:val="24"/>
          <w:szCs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5B70C1" w:rsidRPr="00AD4927" w:rsidRDefault="005B70C1" w:rsidP="005B70C1">
      <w:pPr>
        <w:spacing w:before="100" w:beforeAutospacing="1" w:after="100" w:afterAutospacing="1" w:line="360" w:lineRule="auto"/>
        <w:contextualSpacing/>
        <w:jc w:val="both"/>
        <w:rPr>
          <w:rFonts w:ascii="Palatino Linotype" w:hAnsi="Palatino Linotype" w:cs="Arial"/>
          <w:color w:val="000000" w:themeColor="text1"/>
          <w:sz w:val="24"/>
          <w:szCs w:val="24"/>
        </w:rPr>
      </w:pPr>
    </w:p>
    <w:p w:rsidR="005B70C1" w:rsidRPr="00AD4927" w:rsidRDefault="005B70C1" w:rsidP="005B70C1">
      <w:pPr>
        <w:spacing w:before="100" w:beforeAutospacing="1" w:after="100" w:afterAutospacing="1" w:line="360" w:lineRule="auto"/>
        <w:contextualSpacing/>
        <w:jc w:val="both"/>
        <w:rPr>
          <w:rFonts w:ascii="Palatino Linotype" w:hAnsi="Palatino Linotype" w:cs="Arial"/>
          <w:color w:val="000000" w:themeColor="text1"/>
          <w:sz w:val="24"/>
          <w:szCs w:val="24"/>
        </w:rPr>
      </w:pPr>
      <w:r w:rsidRPr="00AD4927">
        <w:rPr>
          <w:rFonts w:ascii="Palatino Linotype" w:hAnsi="Palatino Linotype" w:cs="Arial"/>
          <w:color w:val="000000" w:themeColor="text1"/>
          <w:sz w:val="24"/>
          <w:szCs w:val="24"/>
        </w:rPr>
        <w:t xml:space="preserve">En esta misma tesitura, es de subrayar que el Derecho de Acceso a la Información Pública consiste en que la información solicitada conste en un soporte documental en cualquiera de sus formas, a saber: </w:t>
      </w:r>
      <w:r w:rsidRPr="00AD4927">
        <w:rPr>
          <w:rFonts w:ascii="Palatino Linotype" w:hAnsi="Palatino Linotype" w:cs="Arial"/>
          <w:sz w:val="24"/>
          <w:szCs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AD4927">
        <w:rPr>
          <w:rFonts w:ascii="Palatino Linotype" w:hAnsi="Palatino Linotype" w:cs="Arial"/>
          <w:color w:val="000000" w:themeColor="text1"/>
          <w:sz w:val="24"/>
          <w:szCs w:val="24"/>
        </w:rPr>
        <w:t xml:space="preserve">; los que, </w:t>
      </w:r>
      <w:r w:rsidRPr="00AD4927">
        <w:rPr>
          <w:rFonts w:ascii="Palatino Linotype" w:hAnsi="Palatino Linotype" w:cs="Arial"/>
          <w:sz w:val="24"/>
          <w:szCs w:val="24"/>
        </w:rPr>
        <w:t>podrán estar en cualquier medio, sea escrito, impreso, sonoro, visual, electrónico, informático u holográfico</w:t>
      </w:r>
      <w:r w:rsidRPr="00AD4927">
        <w:rPr>
          <w:rFonts w:ascii="Palatino Linotype" w:hAnsi="Palatino Linotype" w:cs="Arial"/>
          <w:color w:val="000000" w:themeColor="text1"/>
          <w:sz w:val="24"/>
          <w:szCs w:val="24"/>
        </w:rPr>
        <w:t xml:space="preserve">, de conformidad con el artículo 3, fracción XI de la Ley de la materia, el cual dispone lo siguiente: </w:t>
      </w:r>
    </w:p>
    <w:p w:rsidR="005B70C1" w:rsidRPr="00AD4927" w:rsidRDefault="005B70C1" w:rsidP="005B70C1">
      <w:pPr>
        <w:spacing w:before="100" w:beforeAutospacing="1" w:after="100" w:afterAutospacing="1" w:line="240" w:lineRule="auto"/>
        <w:ind w:left="851" w:right="850"/>
        <w:contextualSpacing/>
        <w:jc w:val="both"/>
        <w:rPr>
          <w:rFonts w:ascii="Palatino Linotype" w:hAnsi="Palatino Linotype" w:cs="Arial"/>
          <w:i/>
          <w:color w:val="000000"/>
          <w:sz w:val="22"/>
          <w:szCs w:val="22"/>
        </w:rPr>
      </w:pP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i/>
          <w:color w:val="000000"/>
          <w:sz w:val="22"/>
          <w:szCs w:val="22"/>
        </w:rPr>
      </w:pPr>
      <w:r w:rsidRPr="00AD4927">
        <w:rPr>
          <w:rFonts w:ascii="Palatino Linotype" w:hAnsi="Palatino Linotype" w:cs="Arial"/>
          <w:i/>
          <w:color w:val="000000"/>
          <w:sz w:val="22"/>
          <w:szCs w:val="22"/>
        </w:rPr>
        <w:t>“</w:t>
      </w:r>
      <w:r w:rsidRPr="00AD4927">
        <w:rPr>
          <w:rFonts w:ascii="Palatino Linotype" w:hAnsi="Palatino Linotype" w:cs="Arial"/>
          <w:b/>
          <w:i/>
          <w:color w:val="000000"/>
          <w:sz w:val="22"/>
          <w:szCs w:val="22"/>
        </w:rPr>
        <w:t xml:space="preserve">Artículo 3. </w:t>
      </w:r>
      <w:r w:rsidRPr="00AD4927">
        <w:rPr>
          <w:rFonts w:ascii="Palatino Linotype" w:hAnsi="Palatino Linotype" w:cs="Arial"/>
          <w:i/>
          <w:color w:val="000000"/>
          <w:sz w:val="22"/>
          <w:szCs w:val="22"/>
        </w:rPr>
        <w:t>Para los efectos de la presente Ley se entenderá por:</w:t>
      </w:r>
    </w:p>
    <w:p w:rsidR="005B70C1" w:rsidRPr="00AD4927" w:rsidRDefault="005B70C1" w:rsidP="005B70C1">
      <w:pPr>
        <w:spacing w:before="100" w:beforeAutospacing="1" w:after="100" w:afterAutospacing="1" w:line="240" w:lineRule="auto"/>
        <w:ind w:left="851" w:right="850"/>
        <w:contextualSpacing/>
        <w:jc w:val="both"/>
        <w:rPr>
          <w:rFonts w:ascii="Palatino Linotype" w:hAnsi="Palatino Linotype" w:cs="Arial"/>
          <w:i/>
          <w:color w:val="000000"/>
          <w:sz w:val="22"/>
          <w:szCs w:val="22"/>
        </w:rPr>
      </w:pPr>
      <w:r w:rsidRPr="00AD4927">
        <w:rPr>
          <w:rFonts w:ascii="Palatino Linotype" w:hAnsi="Palatino Linotype" w:cs="Arial"/>
          <w:i/>
          <w:color w:val="000000"/>
          <w:sz w:val="22"/>
          <w:szCs w:val="22"/>
        </w:rPr>
        <w:t>…</w:t>
      </w: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i/>
          <w:color w:val="000000"/>
          <w:sz w:val="22"/>
          <w:szCs w:val="22"/>
        </w:rPr>
      </w:pPr>
      <w:r w:rsidRPr="00AD4927">
        <w:rPr>
          <w:rFonts w:ascii="Palatino Linotype" w:hAnsi="Palatino Linotype" w:cs="Arial"/>
          <w:b/>
          <w:i/>
          <w:color w:val="000000"/>
          <w:sz w:val="22"/>
          <w:szCs w:val="22"/>
        </w:rPr>
        <w:t>XI. Documento:</w:t>
      </w:r>
      <w:r w:rsidRPr="00AD4927">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AD4927">
        <w:rPr>
          <w:rFonts w:ascii="Palatino Linotype" w:hAnsi="Palatino Linotype" w:cs="Arial"/>
          <w:i/>
          <w:color w:val="000000"/>
          <w:sz w:val="22"/>
          <w:szCs w:val="22"/>
        </w:rPr>
        <w:lastRenderedPageBreak/>
        <w:t>elaboración. Los documentos podrán estar en cualquier medio, sea escrito, impreso, sonoro, visual, electrónico, informático u holográfico;</w:t>
      </w: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i/>
          <w:color w:val="000000"/>
          <w:sz w:val="22"/>
          <w:szCs w:val="22"/>
        </w:rPr>
      </w:pPr>
      <w:r w:rsidRPr="00AD4927">
        <w:rPr>
          <w:rFonts w:ascii="Palatino Linotype" w:hAnsi="Palatino Linotype" w:cs="Arial"/>
          <w:b/>
          <w:i/>
          <w:color w:val="000000"/>
          <w:sz w:val="22"/>
          <w:szCs w:val="22"/>
        </w:rPr>
        <w:t>…</w:t>
      </w:r>
      <w:r w:rsidRPr="00AD4927">
        <w:rPr>
          <w:rFonts w:ascii="Palatino Linotype" w:hAnsi="Palatino Linotype" w:cs="Arial"/>
          <w:i/>
          <w:color w:val="000000"/>
          <w:sz w:val="22"/>
          <w:szCs w:val="22"/>
        </w:rPr>
        <w:t>”</w:t>
      </w:r>
    </w:p>
    <w:p w:rsidR="005B70C1" w:rsidRPr="00AD4927" w:rsidRDefault="005B70C1" w:rsidP="005B70C1">
      <w:pPr>
        <w:spacing w:before="100" w:beforeAutospacing="1" w:after="100" w:afterAutospacing="1" w:line="240" w:lineRule="auto"/>
        <w:ind w:left="851" w:right="850"/>
        <w:contextualSpacing/>
        <w:jc w:val="both"/>
        <w:rPr>
          <w:rFonts w:ascii="Palatino Linotype" w:hAnsi="Palatino Linotype" w:cs="Arial"/>
          <w:sz w:val="22"/>
          <w:szCs w:val="22"/>
        </w:rPr>
      </w:pPr>
    </w:p>
    <w:p w:rsidR="005B70C1" w:rsidRPr="00AD4927" w:rsidRDefault="005B70C1" w:rsidP="005B70C1">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rPr>
      </w:pPr>
      <w:r w:rsidRPr="00AD4927">
        <w:rPr>
          <w:rFonts w:ascii="Palatino Linotype" w:hAnsi="Palatino Linotype" w:cs="Arial"/>
          <w:sz w:val="24"/>
          <w:szCs w:val="24"/>
        </w:rPr>
        <w:t xml:space="preserve">Siendo aplicable el Criterio </w:t>
      </w:r>
      <w:r w:rsidRPr="00AD4927">
        <w:rPr>
          <w:rFonts w:ascii="Palatino Linotype" w:hAnsi="Palatino Linotype" w:cs="Arial"/>
          <w:bCs/>
          <w:sz w:val="24"/>
          <w:szCs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AD4927">
        <w:rPr>
          <w:rFonts w:ascii="Palatino Linotype" w:hAnsi="Palatino Linotype" w:cs="Arial"/>
          <w:sz w:val="24"/>
          <w:szCs w:val="24"/>
        </w:rPr>
        <w:t>cuyo rubro y texto dispone:</w:t>
      </w:r>
    </w:p>
    <w:p w:rsidR="005B70C1" w:rsidRPr="00AD4927" w:rsidRDefault="005B70C1" w:rsidP="005B70C1">
      <w:pPr>
        <w:spacing w:before="100" w:beforeAutospacing="1" w:after="100" w:afterAutospacing="1" w:line="240" w:lineRule="auto"/>
        <w:ind w:left="851" w:right="850"/>
        <w:contextualSpacing/>
        <w:jc w:val="both"/>
        <w:rPr>
          <w:rFonts w:ascii="Palatino Linotype" w:hAnsi="Palatino Linotype" w:cs="Arial"/>
        </w:rPr>
      </w:pP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b/>
          <w:i/>
          <w:sz w:val="22"/>
          <w:szCs w:val="22"/>
          <w:lang w:eastAsia="es-MX"/>
        </w:rPr>
      </w:pPr>
      <w:r w:rsidRPr="00AD4927">
        <w:rPr>
          <w:rFonts w:ascii="Palatino Linotype" w:hAnsi="Palatino Linotype" w:cs="Arial"/>
          <w:b/>
          <w:sz w:val="22"/>
          <w:szCs w:val="22"/>
          <w:lang w:eastAsia="es-MX"/>
        </w:rPr>
        <w:t>“</w:t>
      </w:r>
      <w:r w:rsidRPr="00AD4927">
        <w:rPr>
          <w:rFonts w:ascii="Palatino Linotype" w:hAnsi="Palatino Linotype" w:cs="Arial"/>
          <w:b/>
          <w:i/>
          <w:sz w:val="22"/>
          <w:szCs w:val="22"/>
          <w:lang w:eastAsia="es-MX"/>
        </w:rPr>
        <w:t>CRITERIO 0002-11</w:t>
      </w: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i/>
          <w:sz w:val="22"/>
          <w:szCs w:val="22"/>
          <w:lang w:eastAsia="es-MX"/>
        </w:rPr>
      </w:pPr>
      <w:r w:rsidRPr="00AD4927">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AD4927">
        <w:rPr>
          <w:rFonts w:ascii="Palatino Linotype" w:hAnsi="Palatino Linotype" w:cs="Arial"/>
          <w:b/>
          <w:bCs/>
          <w:i/>
          <w:sz w:val="22"/>
          <w:szCs w:val="22"/>
          <w:u w:val="single"/>
          <w:lang w:eastAsia="es-MX"/>
        </w:rPr>
        <w:t xml:space="preserve">V, XV, Y XVI, </w:t>
      </w:r>
      <w:r w:rsidRPr="00AD4927">
        <w:rPr>
          <w:rFonts w:ascii="Palatino Linotype" w:hAnsi="Palatino Linotype" w:cs="Arial"/>
          <w:b/>
          <w:i/>
          <w:sz w:val="22"/>
          <w:szCs w:val="22"/>
          <w:u w:val="single"/>
          <w:lang w:eastAsia="es-MX"/>
        </w:rPr>
        <w:t>3°, 4°, 11 Y 41.</w:t>
      </w:r>
      <w:r w:rsidRPr="00AD4927">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B70C1" w:rsidRPr="00AD4927" w:rsidRDefault="005B70C1" w:rsidP="005B70C1">
      <w:pPr>
        <w:spacing w:before="100" w:beforeAutospacing="1" w:after="100" w:afterAutospacing="1" w:line="240" w:lineRule="auto"/>
        <w:ind w:left="851" w:right="850"/>
        <w:contextualSpacing/>
        <w:jc w:val="both"/>
        <w:rPr>
          <w:rFonts w:ascii="Palatino Linotype" w:hAnsi="Palatino Linotype" w:cs="Arial"/>
          <w:i/>
          <w:sz w:val="22"/>
          <w:szCs w:val="22"/>
          <w:lang w:eastAsia="es-MX"/>
        </w:rPr>
      </w:pPr>
      <w:r w:rsidRPr="00AD4927">
        <w:rPr>
          <w:rFonts w:ascii="Palatino Linotype" w:hAnsi="Palatino Linotype" w:cs="Arial"/>
          <w:i/>
          <w:sz w:val="22"/>
          <w:szCs w:val="22"/>
          <w:lang w:eastAsia="es-MX"/>
        </w:rPr>
        <w:t>En consecuencia el acceso a la información se refiere a que se cumplan cualquiera de los siguientes tres supuestos:</w:t>
      </w: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b/>
          <w:i/>
          <w:sz w:val="22"/>
          <w:szCs w:val="22"/>
          <w:u w:val="single"/>
          <w:lang w:eastAsia="es-MX"/>
        </w:rPr>
      </w:pPr>
      <w:r w:rsidRPr="00AD4927">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i/>
          <w:vanish/>
          <w:sz w:val="22"/>
          <w:szCs w:val="22"/>
          <w:lang w:eastAsia="es-MX"/>
          <w:specVanish/>
        </w:rPr>
      </w:pPr>
      <w:r w:rsidRPr="00AD4927">
        <w:rPr>
          <w:rFonts w:ascii="Palatino Linotype" w:hAnsi="Palatino Linotype" w:cs="Arial"/>
          <w:i/>
          <w:sz w:val="22"/>
          <w:szCs w:val="22"/>
          <w:lang w:eastAsia="es-MX"/>
        </w:rPr>
        <w:t>2) Q</w:t>
      </w:r>
      <w:proofErr w:type="gramStart"/>
      <w:r w:rsidRPr="00AD4927">
        <w:rPr>
          <w:rFonts w:ascii="Palatino Linotype" w:hAnsi="Palatino Linotype" w:cs="Arial"/>
          <w:i/>
          <w:sz w:val="22"/>
          <w:szCs w:val="22"/>
          <w:lang w:eastAsia="es-MX"/>
        </w:rPr>
        <w:t>}</w:t>
      </w:r>
      <w:proofErr w:type="spellStart"/>
      <w:r w:rsidRPr="00AD4927">
        <w:rPr>
          <w:rFonts w:ascii="Palatino Linotype" w:hAnsi="Palatino Linotype" w:cs="Arial"/>
          <w:i/>
          <w:sz w:val="22"/>
          <w:szCs w:val="22"/>
          <w:lang w:eastAsia="es-MX"/>
        </w:rPr>
        <w:t>ue</w:t>
      </w:r>
      <w:proofErr w:type="spellEnd"/>
      <w:proofErr w:type="gramEnd"/>
      <w:r w:rsidRPr="00AD4927">
        <w:rPr>
          <w:rFonts w:ascii="Palatino Linotype" w:hAnsi="Palatino Linotype" w:cs="Arial"/>
          <w:i/>
          <w:sz w:val="22"/>
          <w:szCs w:val="22"/>
          <w:lang w:eastAsia="es-MX"/>
        </w:rPr>
        <w:t xml:space="preserve"> se trate de información registrada en cualquier soporte documental, que en ejercicio de las atribuciones conferidas, sea administrada por los Sujetos Obligados, y</w:t>
      </w: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i/>
          <w:sz w:val="22"/>
          <w:szCs w:val="22"/>
          <w:lang w:eastAsia="es-MX"/>
        </w:rPr>
      </w:pPr>
      <w:r w:rsidRPr="00AD4927">
        <w:rPr>
          <w:rFonts w:ascii="Palatino Linotype" w:hAnsi="Palatino Linotype" w:cs="Arial"/>
          <w:i/>
          <w:sz w:val="22"/>
          <w:szCs w:val="22"/>
          <w:lang w:eastAsia="es-MX"/>
        </w:rPr>
        <w:t xml:space="preserve"> 3) Que se trate de información registrada en cualquier soporte documental, que en ejercicio de las atribuciones conferidas, se encuentre en posesión de los Sujetos Obligados.” (SIC)</w:t>
      </w: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i/>
          <w:szCs w:val="22"/>
        </w:rPr>
      </w:pPr>
    </w:p>
    <w:p w:rsidR="005B70C1" w:rsidRPr="00AD4927" w:rsidRDefault="005B70C1" w:rsidP="005B70C1">
      <w:pPr>
        <w:autoSpaceDE w:val="0"/>
        <w:autoSpaceDN w:val="0"/>
        <w:adjustRightInd w:val="0"/>
        <w:spacing w:before="100" w:beforeAutospacing="1" w:after="100" w:afterAutospacing="1" w:line="360" w:lineRule="auto"/>
        <w:contextualSpacing/>
        <w:jc w:val="both"/>
        <w:rPr>
          <w:rFonts w:ascii="Palatino Linotype" w:eastAsia="MS Mincho" w:hAnsi="Palatino Linotype"/>
          <w:sz w:val="24"/>
          <w:szCs w:val="24"/>
        </w:rPr>
      </w:pPr>
      <w:r w:rsidRPr="00AD4927">
        <w:rPr>
          <w:rFonts w:ascii="Palatino Linotype" w:eastAsia="MS Mincho" w:hAnsi="Palatino Linotype"/>
          <w:sz w:val="24"/>
          <w:szCs w:val="24"/>
        </w:rPr>
        <w:t xml:space="preserve">Además, es importante señalar que, de conformidad con el artículo 18 de la Ley de Transparencia y Acceso a la Información Pública del Estado de México y Municipios, los Sujetos Obligados deben documentar todos sus actos que realicen derivado del </w:t>
      </w:r>
      <w:r w:rsidRPr="00AD4927">
        <w:rPr>
          <w:rFonts w:ascii="Palatino Linotype" w:eastAsia="MS Mincho" w:hAnsi="Palatino Linotype"/>
          <w:sz w:val="24"/>
          <w:szCs w:val="24"/>
        </w:rPr>
        <w:lastRenderedPageBreak/>
        <w:t>ejercicio de sus atribuciones, como se aprecia de la lectura del precepto legal en comento:</w:t>
      </w:r>
    </w:p>
    <w:p w:rsidR="005B70C1" w:rsidRPr="00AD4927" w:rsidRDefault="005B70C1" w:rsidP="005B70C1">
      <w:pPr>
        <w:autoSpaceDE w:val="0"/>
        <w:autoSpaceDN w:val="0"/>
        <w:adjustRightInd w:val="0"/>
        <w:spacing w:before="100" w:beforeAutospacing="1" w:after="100" w:afterAutospacing="1" w:line="240" w:lineRule="auto"/>
        <w:ind w:left="851" w:right="902"/>
        <w:contextualSpacing/>
        <w:jc w:val="both"/>
        <w:rPr>
          <w:rFonts w:ascii="Palatino Linotype" w:hAnsi="Palatino Linotype" w:cs="Arial"/>
          <w:b/>
          <w:i/>
          <w:sz w:val="22"/>
          <w:szCs w:val="22"/>
          <w:lang w:val="es-MX"/>
        </w:rPr>
      </w:pPr>
      <w:r w:rsidRPr="00AD4927">
        <w:rPr>
          <w:rFonts w:ascii="Palatino Linotype" w:hAnsi="Palatino Linotype" w:cs="Arial"/>
          <w:b/>
          <w:bCs/>
          <w:i/>
          <w:sz w:val="22"/>
          <w:szCs w:val="22"/>
          <w:lang w:val="es-MX"/>
        </w:rPr>
        <w:t xml:space="preserve">“Artículo 18. </w:t>
      </w:r>
      <w:r w:rsidRPr="00AD4927">
        <w:rPr>
          <w:rFonts w:ascii="Palatino Linotype" w:hAnsi="Palatino Linotype" w:cs="Arial"/>
          <w:i/>
          <w:sz w:val="22"/>
          <w:szCs w:val="22"/>
          <w:lang w:val="es-MX"/>
        </w:rPr>
        <w:t>Los sujetos obligados deberán documentar todo acto que derive del ejercicio de sus facultades, competencias o funciones, considerando desde su origen la eventual publicidad y reutilización de la información que generen.” (Sic)</w:t>
      </w:r>
    </w:p>
    <w:p w:rsidR="005B70C1" w:rsidRPr="00AD4927" w:rsidRDefault="005B70C1" w:rsidP="005B70C1">
      <w:pPr>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ES"/>
        </w:rPr>
      </w:pPr>
    </w:p>
    <w:p w:rsidR="005B70C1" w:rsidRPr="00AD4927" w:rsidRDefault="005B70C1" w:rsidP="005B70C1">
      <w:pPr>
        <w:autoSpaceDE w:val="0"/>
        <w:autoSpaceDN w:val="0"/>
        <w:adjustRightInd w:val="0"/>
        <w:spacing w:before="100" w:beforeAutospacing="1" w:after="100" w:afterAutospacing="1" w:line="360" w:lineRule="auto"/>
        <w:contextualSpacing/>
        <w:jc w:val="both"/>
        <w:rPr>
          <w:rFonts w:ascii="Palatino Linotype" w:eastAsia="MS Mincho" w:hAnsi="Palatino Linotype" w:cs="Tahoma"/>
          <w:sz w:val="24"/>
          <w:szCs w:val="24"/>
        </w:rPr>
      </w:pPr>
      <w:r w:rsidRPr="00AD4927">
        <w:rPr>
          <w:rFonts w:ascii="Palatino Linotype" w:hAnsi="Palatino Linotype" w:cs="Arial"/>
          <w:sz w:val="24"/>
          <w:szCs w:val="24"/>
          <w:lang w:eastAsia="es-MX"/>
        </w:rPr>
        <w:t xml:space="preserve">De la misma </w:t>
      </w:r>
      <w:r w:rsidRPr="00AD4927">
        <w:rPr>
          <w:rFonts w:ascii="Palatino Linotype" w:eastAsia="MS Mincho" w:hAnsi="Palatino Linotype"/>
          <w:sz w:val="24"/>
          <w:szCs w:val="24"/>
        </w:rPr>
        <w:t>forma</w:t>
      </w:r>
      <w:r w:rsidRPr="00AD4927">
        <w:rPr>
          <w:rFonts w:ascii="Palatino Linotype" w:hAnsi="Palatino Linotype" w:cs="Arial"/>
          <w:sz w:val="24"/>
          <w:szCs w:val="24"/>
          <w:lang w:eastAsia="es-MX"/>
        </w:rPr>
        <w:t xml:space="preserve">, </w:t>
      </w:r>
      <w:r w:rsidRPr="00AD4927">
        <w:rPr>
          <w:rFonts w:ascii="Palatino Linotype" w:eastAsia="MS Mincho" w:hAnsi="Palatino Linotype"/>
          <w:sz w:val="24"/>
          <w:szCs w:val="24"/>
        </w:rPr>
        <w:t>se cita el contenido del artículo 160</w:t>
      </w:r>
      <w:r w:rsidRPr="00AD4927">
        <w:rPr>
          <w:rFonts w:ascii="Palatino Linotype" w:hAnsi="Palatino Linotype" w:cs="Arial"/>
          <w:sz w:val="24"/>
          <w:szCs w:val="24"/>
        </w:rPr>
        <w:t xml:space="preserve"> de la Ley </w:t>
      </w:r>
      <w:r w:rsidRPr="00AD4927">
        <w:rPr>
          <w:rFonts w:ascii="Palatino Linotype" w:eastAsia="MS Mincho" w:hAnsi="Palatino Linotype" w:cs="Tahoma"/>
          <w:sz w:val="24"/>
          <w:szCs w:val="24"/>
        </w:rPr>
        <w:t>General de Transparencia y Acceso a la Información Pública que a la letra dispone:</w:t>
      </w:r>
    </w:p>
    <w:p w:rsidR="005B70C1" w:rsidRPr="00AD4927" w:rsidRDefault="005B70C1" w:rsidP="005B70C1">
      <w:pPr>
        <w:autoSpaceDE w:val="0"/>
        <w:autoSpaceDN w:val="0"/>
        <w:adjustRightInd w:val="0"/>
        <w:spacing w:before="100" w:beforeAutospacing="1" w:after="100" w:afterAutospacing="1" w:line="240" w:lineRule="auto"/>
        <w:contextualSpacing/>
        <w:jc w:val="both"/>
        <w:rPr>
          <w:rFonts w:ascii="Palatino Linotype" w:hAnsi="Palatino Linotype" w:cs="Arial"/>
          <w:sz w:val="24"/>
          <w:szCs w:val="24"/>
          <w:lang w:eastAsia="es-MX"/>
        </w:rPr>
      </w:pPr>
    </w:p>
    <w:p w:rsidR="005B70C1" w:rsidRPr="00AD4927" w:rsidRDefault="005B70C1" w:rsidP="005B70C1">
      <w:pPr>
        <w:spacing w:before="100" w:beforeAutospacing="1" w:after="100" w:afterAutospacing="1" w:line="240" w:lineRule="auto"/>
        <w:ind w:left="851" w:right="901"/>
        <w:contextualSpacing/>
        <w:jc w:val="both"/>
        <w:rPr>
          <w:rFonts w:ascii="Palatino Linotype" w:hAnsi="Palatino Linotype" w:cs="Arial"/>
          <w:i/>
          <w:sz w:val="22"/>
          <w:szCs w:val="22"/>
          <w:lang w:eastAsia="gl-ES"/>
        </w:rPr>
      </w:pPr>
      <w:r w:rsidRPr="00AD4927">
        <w:rPr>
          <w:rFonts w:ascii="Palatino Linotype" w:hAnsi="Palatino Linotype" w:cs="Arial"/>
          <w:b/>
          <w:i/>
          <w:sz w:val="22"/>
          <w:szCs w:val="22"/>
          <w:lang w:eastAsia="gl-ES"/>
        </w:rPr>
        <w:t>“Artículo 160</w:t>
      </w:r>
      <w:r w:rsidRPr="00AD4927">
        <w:rPr>
          <w:rFonts w:ascii="Palatino Linotype" w:hAnsi="Palatino Linotype" w:cs="Arial"/>
          <w:i/>
          <w:sz w:val="22"/>
          <w:szCs w:val="22"/>
          <w:lang w:eastAsia="gl-ES"/>
        </w:rPr>
        <w:t xml:space="preserve">. Los </w:t>
      </w:r>
      <w:r w:rsidRPr="00AD4927">
        <w:rPr>
          <w:rFonts w:ascii="Palatino Linotype" w:hAnsi="Palatino Linotype" w:cs="Arial"/>
          <w:i/>
          <w:sz w:val="22"/>
          <w:szCs w:val="22"/>
          <w:lang w:eastAsia="es-MX"/>
        </w:rPr>
        <w:t>sujetos</w:t>
      </w:r>
      <w:r w:rsidRPr="00AD4927">
        <w:rPr>
          <w:rFonts w:ascii="Palatino Linotype" w:hAnsi="Palatino Linotype" w:cs="Arial"/>
          <w:i/>
          <w:sz w:val="22"/>
          <w:szCs w:val="22"/>
          <w:lang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AD4927">
        <w:rPr>
          <w:rFonts w:ascii="Palatino Linotype" w:hAnsi="Palatino Linotype" w:cs="Arial"/>
          <w:i/>
          <w:sz w:val="22"/>
          <w:szCs w:val="22"/>
          <w:lang w:val="es-MX"/>
        </w:rPr>
        <w:t xml:space="preserve"> (Sic)</w:t>
      </w:r>
    </w:p>
    <w:p w:rsidR="005B70C1" w:rsidRPr="00AD4927" w:rsidRDefault="005B70C1" w:rsidP="005B70C1">
      <w:pPr>
        <w:spacing w:before="100" w:beforeAutospacing="1" w:after="100" w:afterAutospacing="1" w:line="240" w:lineRule="auto"/>
        <w:ind w:left="851" w:right="901"/>
        <w:contextualSpacing/>
        <w:jc w:val="both"/>
        <w:rPr>
          <w:rFonts w:ascii="Palatino Linotype" w:eastAsia="Calibri" w:hAnsi="Palatino Linotype" w:cs="Arial"/>
          <w:sz w:val="22"/>
          <w:szCs w:val="22"/>
        </w:rPr>
      </w:pPr>
    </w:p>
    <w:p w:rsidR="005B70C1" w:rsidRPr="00AD4927" w:rsidRDefault="005B70C1" w:rsidP="005B70C1">
      <w:pPr>
        <w:spacing w:before="100" w:beforeAutospacing="1" w:after="100" w:afterAutospacing="1" w:line="360" w:lineRule="auto"/>
        <w:contextualSpacing/>
        <w:jc w:val="both"/>
        <w:rPr>
          <w:rFonts w:ascii="Palatino Linotype" w:hAnsi="Palatino Linotype" w:cs="Arial"/>
          <w:sz w:val="24"/>
          <w:szCs w:val="24"/>
          <w:lang w:eastAsia="es-MX"/>
        </w:rPr>
      </w:pPr>
      <w:r w:rsidRPr="00AD4927">
        <w:rPr>
          <w:rFonts w:ascii="Palatino Linotype" w:hAnsi="Palatino Linotype" w:cs="Arial"/>
          <w:sz w:val="24"/>
          <w:szCs w:val="24"/>
        </w:rPr>
        <w:t>Primeramente</w:t>
      </w:r>
      <w:r w:rsidRPr="00AD4927">
        <w:rPr>
          <w:rFonts w:ascii="Palatino Linotype" w:hAnsi="Palatino Linotype" w:cs="Arial"/>
          <w:sz w:val="24"/>
          <w:szCs w:val="24"/>
          <w:lang w:eastAsia="es-MX"/>
        </w:rPr>
        <w:t xml:space="preserve">, es preciso referir que el particular requirió del </w:t>
      </w:r>
      <w:r w:rsidRPr="00AD4927">
        <w:rPr>
          <w:rFonts w:ascii="Palatino Linotype" w:hAnsi="Palatino Linotype" w:cs="Arial"/>
          <w:b/>
          <w:sz w:val="24"/>
          <w:szCs w:val="24"/>
          <w:lang w:eastAsia="es-MX"/>
        </w:rPr>
        <w:t>SUJETO OBLIGADO</w:t>
      </w:r>
      <w:r w:rsidRPr="00AD4927">
        <w:rPr>
          <w:rFonts w:ascii="Palatino Linotype" w:hAnsi="Palatino Linotype" w:cs="Arial"/>
          <w:sz w:val="24"/>
          <w:szCs w:val="24"/>
          <w:lang w:eastAsia="es-MX"/>
        </w:rPr>
        <w:t xml:space="preserve"> le indicara si los perfiles de puestos tuvieron modificaciones derivado de la entrada en vigor de la Ley de Responsabilidades del Estado de México; sin embargo, no pasa desapercibido para esta autoridad que dicha solicitud no se satisface vía Derecho de Acceso a la Información, ya que se trata del ejercicio de un Derecho de Petición.</w:t>
      </w:r>
    </w:p>
    <w:p w:rsidR="005B70C1" w:rsidRPr="00AD4927" w:rsidRDefault="005B70C1" w:rsidP="005B70C1">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lang w:eastAsia="es-MX"/>
        </w:rPr>
      </w:pPr>
    </w:p>
    <w:p w:rsidR="005B70C1" w:rsidRPr="00AD4927" w:rsidRDefault="005B70C1" w:rsidP="005B70C1">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lang w:eastAsia="es-MX"/>
        </w:rPr>
      </w:pPr>
      <w:r w:rsidRPr="00AD4927">
        <w:rPr>
          <w:rFonts w:ascii="Palatino Linotype" w:hAnsi="Palatino Linotype" w:cs="Arial"/>
          <w:sz w:val="24"/>
          <w:szCs w:val="24"/>
          <w:lang w:eastAsia="es-MX"/>
        </w:rPr>
        <w:t>Bajo ese contexto, es importante dejar en claro lo que debe entenderse por derecho de petición y por derecho de acceso a la información pública.</w:t>
      </w:r>
    </w:p>
    <w:p w:rsidR="005B70C1" w:rsidRPr="00AD4927" w:rsidRDefault="005B70C1" w:rsidP="005B70C1">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lang w:eastAsia="es-MX"/>
        </w:rPr>
      </w:pPr>
      <w:r w:rsidRPr="00AD4927">
        <w:rPr>
          <w:rFonts w:ascii="Palatino Linotype" w:hAnsi="Palatino Linotype" w:cs="Arial"/>
          <w:sz w:val="24"/>
          <w:szCs w:val="24"/>
          <w:lang w:eastAsia="es-MX"/>
        </w:rPr>
        <w:t xml:space="preserve">Por lo que respecta a la definición de Derecho de Petición, el Maestro Ignacio Burgoa Orihuela refiere: </w:t>
      </w:r>
    </w:p>
    <w:p w:rsidR="005B70C1" w:rsidRPr="00AD4927" w:rsidRDefault="005B70C1" w:rsidP="005B70C1">
      <w:pPr>
        <w:autoSpaceDE w:val="0"/>
        <w:autoSpaceDN w:val="0"/>
        <w:adjustRightInd w:val="0"/>
        <w:spacing w:before="100" w:beforeAutospacing="1" w:after="100" w:afterAutospacing="1"/>
        <w:ind w:left="851" w:right="902"/>
        <w:contextualSpacing/>
        <w:jc w:val="both"/>
        <w:rPr>
          <w:rFonts w:ascii="Palatino Linotype" w:hAnsi="Palatino Linotype" w:cs="Arial"/>
          <w:b/>
          <w:sz w:val="22"/>
          <w:szCs w:val="22"/>
          <w:lang w:val="es-ES"/>
        </w:rPr>
      </w:pPr>
    </w:p>
    <w:p w:rsidR="005B70C1" w:rsidRPr="00AD4927" w:rsidRDefault="005B70C1" w:rsidP="005B70C1">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val="es-ES"/>
        </w:rPr>
      </w:pPr>
      <w:r w:rsidRPr="00AD4927">
        <w:rPr>
          <w:rFonts w:ascii="Palatino Linotype" w:hAnsi="Palatino Linotype" w:cs="Arial"/>
          <w:b/>
          <w:sz w:val="22"/>
          <w:szCs w:val="22"/>
          <w:lang w:val="es-ES"/>
        </w:rPr>
        <w:t>“</w:t>
      </w:r>
      <w:r w:rsidRPr="00AD4927">
        <w:rPr>
          <w:rFonts w:ascii="Palatino Linotype" w:hAnsi="Palatino Linotype" w:cs="Arial"/>
          <w:sz w:val="22"/>
          <w:szCs w:val="22"/>
          <w:lang w:val="es-ES"/>
        </w:rPr>
        <w:t>…</w:t>
      </w:r>
      <w:r w:rsidRPr="00AD4927">
        <w:rPr>
          <w:rFonts w:ascii="Palatino Linotype" w:hAnsi="Palatino Linotype" w:cs="Arial"/>
          <w:i/>
          <w:sz w:val="22"/>
          <w:szCs w:val="22"/>
          <w:lang w:val="es-ES"/>
        </w:rPr>
        <w:t xml:space="preserve">es un Derecho Público subjetivo individual de la Garantía Respectiva Consagrada en el Artículo 8 de la Ley Fundamental. En tal virtud, la persona tiene la facultad de acudir a cualquier autoridad, formulando una solicitud o instancia </w:t>
      </w:r>
      <w:r w:rsidRPr="00AD4927">
        <w:rPr>
          <w:rFonts w:ascii="Palatino Linotype" w:hAnsi="Palatino Linotype" w:cs="Arial"/>
          <w:i/>
          <w:sz w:val="22"/>
          <w:szCs w:val="22"/>
          <w:lang w:val="es-ES"/>
        </w:rPr>
        <w:lastRenderedPageBreak/>
        <w:t>escrito de cualquier índole, la cual adopta, específicamente, el carácter de simple petición administrativa, acción o recurso, etc.</w:t>
      </w:r>
      <w:r w:rsidRPr="00AD4927">
        <w:rPr>
          <w:rFonts w:ascii="Palatino Linotype" w:hAnsi="Palatino Linotype"/>
          <w:b/>
          <w:i/>
          <w:sz w:val="22"/>
          <w:szCs w:val="22"/>
          <w:lang w:val="es-ES"/>
        </w:rPr>
        <w:t xml:space="preserve"> “</w:t>
      </w:r>
      <w:r w:rsidRPr="00AD4927">
        <w:rPr>
          <w:rFonts w:ascii="Palatino Linotype" w:hAnsi="Palatino Linotype" w:cs="Arial"/>
          <w:i/>
          <w:sz w:val="22"/>
          <w:szCs w:val="22"/>
          <w:lang w:val="es-ES"/>
        </w:rPr>
        <w:t>(sic)</w:t>
      </w:r>
    </w:p>
    <w:p w:rsidR="005B70C1" w:rsidRPr="00AD4927" w:rsidRDefault="005B70C1" w:rsidP="005B70C1">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lang w:eastAsia="es-MX"/>
        </w:rPr>
      </w:pPr>
    </w:p>
    <w:p w:rsidR="005B70C1" w:rsidRPr="00AD4927" w:rsidRDefault="005B70C1" w:rsidP="005B70C1">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lang w:eastAsia="es-MX"/>
        </w:rPr>
      </w:pPr>
      <w:r w:rsidRPr="00AD4927">
        <w:rPr>
          <w:rFonts w:ascii="Palatino Linotype" w:hAnsi="Palatino Linotype" w:cs="Arial"/>
          <w:sz w:val="24"/>
          <w:szCs w:val="24"/>
          <w:lang w:eastAsia="es-MX"/>
        </w:rPr>
        <w:t xml:space="preserve">Por su parte, David Cienfuegos Salgado, concibe al derecho de petición como: </w:t>
      </w:r>
    </w:p>
    <w:p w:rsidR="005B70C1" w:rsidRPr="00AD4927" w:rsidRDefault="005B70C1" w:rsidP="005B70C1">
      <w:pPr>
        <w:autoSpaceDE w:val="0"/>
        <w:autoSpaceDN w:val="0"/>
        <w:adjustRightInd w:val="0"/>
        <w:spacing w:before="100" w:beforeAutospacing="1" w:after="100" w:afterAutospacing="1"/>
        <w:ind w:left="851" w:right="902"/>
        <w:contextualSpacing/>
        <w:jc w:val="both"/>
        <w:rPr>
          <w:rFonts w:ascii="Palatino Linotype" w:hAnsi="Palatino Linotype" w:cs="Arial"/>
          <w:b/>
          <w:i/>
          <w:sz w:val="22"/>
          <w:szCs w:val="22"/>
          <w:lang w:val="es-ES"/>
        </w:rPr>
      </w:pPr>
    </w:p>
    <w:p w:rsidR="005B70C1" w:rsidRPr="00AD4927" w:rsidRDefault="005B70C1" w:rsidP="005B70C1">
      <w:pPr>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lang w:val="es-ES"/>
        </w:rPr>
      </w:pPr>
      <w:r w:rsidRPr="00AD4927">
        <w:rPr>
          <w:rFonts w:ascii="Palatino Linotype" w:hAnsi="Palatino Linotype" w:cs="Arial"/>
          <w:b/>
          <w:i/>
          <w:sz w:val="22"/>
          <w:szCs w:val="22"/>
          <w:lang w:val="es-ES"/>
        </w:rPr>
        <w:t>“</w:t>
      </w:r>
      <w:r w:rsidRPr="00AD4927">
        <w:rPr>
          <w:rFonts w:ascii="Palatino Linotype" w:hAnsi="Palatino Linotype" w:cs="Arial"/>
          <w:i/>
          <w:sz w:val="22"/>
          <w:szCs w:val="22"/>
          <w:lang w:val="es-ES"/>
        </w:rPr>
        <w:t>El derecho de toda persona a ser escuchado por quienes ejercen el poder público.</w:t>
      </w:r>
      <w:r w:rsidRPr="00AD4927">
        <w:rPr>
          <w:rFonts w:ascii="Palatino Linotype" w:hAnsi="Palatino Linotype" w:cs="Arial"/>
          <w:b/>
          <w:i/>
          <w:sz w:val="22"/>
          <w:szCs w:val="22"/>
          <w:lang w:val="es-ES"/>
        </w:rPr>
        <w:t>”</w:t>
      </w:r>
      <w:r w:rsidRPr="00AD4927">
        <w:rPr>
          <w:rFonts w:ascii="Palatino Linotype" w:hAnsi="Palatino Linotype" w:cs="Arial"/>
          <w:i/>
          <w:sz w:val="22"/>
          <w:szCs w:val="22"/>
          <w:lang w:val="es-ES"/>
        </w:rPr>
        <w:t xml:space="preserve"> (Sic) </w:t>
      </w:r>
    </w:p>
    <w:p w:rsidR="005B70C1" w:rsidRPr="00AD4927" w:rsidRDefault="005B70C1" w:rsidP="005B70C1">
      <w:pPr>
        <w:spacing w:before="100" w:beforeAutospacing="1" w:after="100" w:afterAutospacing="1" w:line="360" w:lineRule="auto"/>
        <w:contextualSpacing/>
        <w:jc w:val="both"/>
        <w:rPr>
          <w:rFonts w:ascii="Palatino Linotype" w:hAnsi="Palatino Linotype" w:cs="Arial"/>
          <w:sz w:val="24"/>
          <w:szCs w:val="24"/>
          <w:lang w:eastAsia="es-MX"/>
        </w:rPr>
      </w:pPr>
    </w:p>
    <w:p w:rsidR="005B70C1" w:rsidRPr="00AD4927" w:rsidRDefault="005B70C1" w:rsidP="005B70C1">
      <w:pPr>
        <w:spacing w:before="100" w:beforeAutospacing="1" w:after="100" w:afterAutospacing="1" w:line="360" w:lineRule="auto"/>
        <w:contextualSpacing/>
        <w:jc w:val="both"/>
        <w:rPr>
          <w:rFonts w:ascii="Palatino Linotype" w:hAnsi="Palatino Linotype" w:cs="Arial"/>
          <w:sz w:val="24"/>
          <w:szCs w:val="24"/>
          <w:lang w:eastAsia="es-MX"/>
        </w:rPr>
      </w:pPr>
      <w:r w:rsidRPr="00AD4927">
        <w:rPr>
          <w:rFonts w:ascii="Palatino Linotype" w:hAnsi="Palatino Linotype" w:cs="Arial"/>
          <w:sz w:val="24"/>
          <w:szCs w:val="24"/>
          <w:lang w:eastAsia="es-MX"/>
        </w:rPr>
        <w:t xml:space="preserve">Al respecto, para diferenciar el derecho de petición del derecho de acceso a la información, resulta conducente señalar que José Guadalupe Robles, conceptualiza el derecho a la información como: </w:t>
      </w:r>
    </w:p>
    <w:p w:rsidR="005B70C1" w:rsidRPr="003B0D89" w:rsidRDefault="005B70C1" w:rsidP="005B70C1">
      <w:pPr>
        <w:spacing w:before="100" w:beforeAutospacing="1" w:after="100" w:afterAutospacing="1"/>
        <w:ind w:left="851" w:right="902"/>
        <w:contextualSpacing/>
        <w:jc w:val="both"/>
        <w:rPr>
          <w:rFonts w:ascii="Palatino Linotype" w:hAnsi="Palatino Linotype" w:cs="Arial"/>
          <w:b/>
          <w:i/>
          <w:sz w:val="26"/>
          <w:szCs w:val="26"/>
          <w:lang w:val="es-ES"/>
        </w:rPr>
      </w:pPr>
    </w:p>
    <w:p w:rsidR="005B70C1" w:rsidRPr="00AD4927" w:rsidRDefault="005B70C1" w:rsidP="005B70C1">
      <w:pPr>
        <w:spacing w:before="100" w:beforeAutospacing="1" w:after="100" w:afterAutospacing="1"/>
        <w:ind w:left="851" w:right="902"/>
        <w:contextualSpacing/>
        <w:jc w:val="both"/>
        <w:rPr>
          <w:rFonts w:ascii="Palatino Linotype" w:hAnsi="Palatino Linotype" w:cs="Arial"/>
          <w:i/>
          <w:sz w:val="22"/>
          <w:szCs w:val="22"/>
          <w:lang w:val="es-ES"/>
        </w:rPr>
      </w:pPr>
      <w:r w:rsidRPr="00AD4927">
        <w:rPr>
          <w:rFonts w:ascii="Palatino Linotype" w:hAnsi="Palatino Linotype" w:cs="Arial"/>
          <w:b/>
          <w:i/>
          <w:sz w:val="22"/>
          <w:szCs w:val="22"/>
          <w:lang w:val="es-ES"/>
        </w:rPr>
        <w:t>“</w:t>
      </w:r>
      <w:r w:rsidRPr="00AD4927">
        <w:rPr>
          <w:rFonts w:ascii="Palatino Linotype" w:hAnsi="Palatino Linotype" w:cs="Arial"/>
          <w:i/>
          <w:sz w:val="22"/>
          <w:szCs w:val="22"/>
          <w:lang w:val="es-ES"/>
        </w:rPr>
        <w:t>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AD4927">
        <w:rPr>
          <w:rFonts w:ascii="Palatino Linotype" w:hAnsi="Palatino Linotype" w:cs="Arial"/>
          <w:b/>
          <w:i/>
          <w:sz w:val="22"/>
          <w:szCs w:val="22"/>
          <w:lang w:val="es-ES"/>
        </w:rPr>
        <w:t>”</w:t>
      </w:r>
      <w:r w:rsidRPr="00AD4927">
        <w:rPr>
          <w:rFonts w:ascii="Palatino Linotype" w:hAnsi="Palatino Linotype" w:cs="Arial"/>
          <w:i/>
          <w:sz w:val="22"/>
          <w:szCs w:val="22"/>
          <w:lang w:val="es-ES"/>
        </w:rPr>
        <w:t xml:space="preserve"> (Sic) </w:t>
      </w:r>
    </w:p>
    <w:p w:rsidR="005B70C1" w:rsidRPr="00AD4927" w:rsidRDefault="005B70C1" w:rsidP="005B70C1">
      <w:pPr>
        <w:spacing w:before="100" w:beforeAutospacing="1" w:after="100" w:afterAutospacing="1" w:line="360" w:lineRule="auto"/>
        <w:contextualSpacing/>
        <w:jc w:val="both"/>
        <w:rPr>
          <w:rFonts w:ascii="Palatino Linotype" w:hAnsi="Palatino Linotype" w:cs="Arial"/>
          <w:sz w:val="24"/>
          <w:szCs w:val="24"/>
          <w:lang w:eastAsia="es-MX"/>
        </w:rPr>
      </w:pPr>
    </w:p>
    <w:p w:rsidR="005B70C1" w:rsidRPr="00AD4927" w:rsidRDefault="005B70C1" w:rsidP="005B70C1">
      <w:pPr>
        <w:spacing w:before="100" w:beforeAutospacing="1" w:after="100" w:afterAutospacing="1" w:line="360" w:lineRule="auto"/>
        <w:contextualSpacing/>
        <w:jc w:val="both"/>
        <w:rPr>
          <w:rFonts w:ascii="Palatino Linotype" w:hAnsi="Palatino Linotype" w:cs="Arial"/>
          <w:sz w:val="24"/>
          <w:szCs w:val="24"/>
          <w:lang w:eastAsia="es-MX"/>
        </w:rPr>
      </w:pPr>
      <w:r w:rsidRPr="00AD4927">
        <w:rPr>
          <w:rFonts w:ascii="Palatino Linotype" w:hAnsi="Palatino Linotype" w:cs="Arial"/>
          <w:sz w:val="24"/>
          <w:szCs w:val="24"/>
          <w:lang w:eastAsia="es-MX"/>
        </w:rPr>
        <w:t>Ahora bien,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w:t>
      </w:r>
    </w:p>
    <w:p w:rsidR="005B70C1" w:rsidRPr="00AD4927" w:rsidRDefault="005B70C1" w:rsidP="005B70C1">
      <w:pPr>
        <w:spacing w:before="100" w:beforeAutospacing="1" w:after="100" w:afterAutospacing="1" w:line="360" w:lineRule="auto"/>
        <w:contextualSpacing/>
        <w:jc w:val="both"/>
        <w:rPr>
          <w:rFonts w:ascii="Palatino Linotype" w:hAnsi="Palatino Linotype" w:cs="Arial"/>
          <w:sz w:val="24"/>
          <w:szCs w:val="24"/>
          <w:lang w:eastAsia="es-MX"/>
        </w:rPr>
      </w:pPr>
    </w:p>
    <w:p w:rsidR="005B70C1" w:rsidRPr="00AD4927" w:rsidRDefault="005B70C1" w:rsidP="005B70C1">
      <w:pPr>
        <w:spacing w:before="100" w:beforeAutospacing="1" w:after="100" w:afterAutospacing="1" w:line="360" w:lineRule="auto"/>
        <w:contextualSpacing/>
        <w:jc w:val="both"/>
        <w:rPr>
          <w:rFonts w:ascii="Palatino Linotype" w:hAnsi="Palatino Linotype" w:cs="Arial"/>
          <w:sz w:val="24"/>
          <w:szCs w:val="24"/>
          <w:lang w:eastAsia="es-MX"/>
        </w:rPr>
      </w:pPr>
      <w:r w:rsidRPr="00AD4927">
        <w:rPr>
          <w:rFonts w:ascii="Palatino Linotype" w:hAnsi="Palatino Linotype" w:cs="Arial"/>
          <w:sz w:val="24"/>
          <w:szCs w:val="24"/>
          <w:lang w:eastAsia="es-MX"/>
        </w:rPr>
        <w:t xml:space="preserve">Por ello,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5B70C1" w:rsidRPr="00AD4927" w:rsidRDefault="005B70C1" w:rsidP="005B70C1">
      <w:pPr>
        <w:spacing w:before="100" w:beforeAutospacing="1" w:after="100" w:afterAutospacing="1" w:line="360" w:lineRule="auto"/>
        <w:contextualSpacing/>
        <w:jc w:val="both"/>
        <w:rPr>
          <w:rFonts w:ascii="Palatino Linotype" w:hAnsi="Palatino Linotype" w:cs="Arial"/>
          <w:sz w:val="24"/>
          <w:szCs w:val="24"/>
          <w:lang w:eastAsia="es-MX"/>
        </w:rPr>
      </w:pPr>
      <w:r w:rsidRPr="00AD4927">
        <w:rPr>
          <w:rFonts w:ascii="Palatino Linotype" w:hAnsi="Palatino Linotype" w:cs="Arial"/>
          <w:sz w:val="24"/>
          <w:szCs w:val="24"/>
          <w:lang w:eastAsia="es-MX"/>
        </w:rPr>
        <w:lastRenderedPageBreak/>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para cualquier persona, en los términos y condiciones que se establezcan en los tratados internacionales de los que el Estado mexicano sea parte, en la Ley General de Transparencia y Acceso a la Información Pública, la Ley de Transparencia vigente en nuestra Entidad y demás disposiciones de la materia, privilegiando el principio de máxima publicidad de la información. </w:t>
      </w:r>
    </w:p>
    <w:p w:rsidR="005B70C1" w:rsidRPr="00AD4927" w:rsidRDefault="005B70C1" w:rsidP="005B70C1">
      <w:pPr>
        <w:spacing w:before="100" w:beforeAutospacing="1" w:after="100" w:afterAutospacing="1" w:line="360" w:lineRule="auto"/>
        <w:contextualSpacing/>
        <w:jc w:val="both"/>
        <w:rPr>
          <w:rFonts w:ascii="Palatino Linotype" w:hAnsi="Palatino Linotype" w:cs="Arial"/>
          <w:sz w:val="24"/>
          <w:szCs w:val="24"/>
          <w:lang w:eastAsia="es-MX"/>
        </w:rPr>
      </w:pPr>
    </w:p>
    <w:p w:rsidR="005B70C1" w:rsidRPr="00AD4927" w:rsidRDefault="005B70C1" w:rsidP="005B70C1">
      <w:pPr>
        <w:spacing w:before="100" w:beforeAutospacing="1" w:after="100" w:afterAutospacing="1" w:line="360" w:lineRule="auto"/>
        <w:contextualSpacing/>
        <w:jc w:val="both"/>
        <w:rPr>
          <w:rFonts w:ascii="Palatino Linotype" w:hAnsi="Palatino Linotype" w:cs="Arial"/>
          <w:sz w:val="24"/>
          <w:szCs w:val="24"/>
          <w:lang w:eastAsia="es-MX"/>
        </w:rPr>
      </w:pPr>
      <w:r w:rsidRPr="00AD4927">
        <w:rPr>
          <w:rFonts w:ascii="Palatino Linotype" w:hAnsi="Palatino Linotype" w:cs="Arial"/>
          <w:sz w:val="24"/>
          <w:szCs w:val="24"/>
          <w:lang w:eastAsia="es-MX"/>
        </w:rPr>
        <w:t>En esa tesitura, los Sujetos Obligados deberán poner en práctica, políticas y programas de acceso a la información que se apeguen a criterios de publicidad, veracidad, oportunidad, precisión y suficiencia en beneficio de los solicitantes</w:t>
      </w:r>
    </w:p>
    <w:p w:rsidR="005B70C1" w:rsidRPr="00AD4927" w:rsidRDefault="005B70C1" w:rsidP="005B70C1">
      <w:pPr>
        <w:spacing w:before="100" w:beforeAutospacing="1" w:after="100" w:afterAutospacing="1" w:line="360" w:lineRule="auto"/>
        <w:contextualSpacing/>
        <w:jc w:val="both"/>
        <w:rPr>
          <w:rFonts w:ascii="Palatino Linotype" w:hAnsi="Palatino Linotype" w:cs="Arial"/>
          <w:sz w:val="24"/>
          <w:szCs w:val="24"/>
          <w:lang w:eastAsia="es-MX"/>
        </w:rPr>
      </w:pPr>
      <w:r w:rsidRPr="00AD4927">
        <w:rPr>
          <w:rFonts w:ascii="Palatino Linotype" w:hAnsi="Palatino Linotype" w:cs="Arial"/>
          <w:sz w:val="24"/>
          <w:szCs w:val="24"/>
          <w:lang w:eastAsia="es-MX"/>
        </w:rPr>
        <w:t>Lo anterior, tiene sustento en los artículos 3, fracciones XI y XXII; 4; 11 y 12 de la Ley de Transparencia y Acceso a la Información Pública del Estado de México y Municipios:</w:t>
      </w:r>
    </w:p>
    <w:p w:rsidR="005B70C1" w:rsidRPr="00AD4927" w:rsidRDefault="005B70C1" w:rsidP="005B70C1">
      <w:pPr>
        <w:spacing w:before="100" w:beforeAutospacing="1" w:after="100" w:afterAutospacing="1"/>
        <w:ind w:left="851" w:right="902"/>
        <w:contextualSpacing/>
        <w:jc w:val="both"/>
        <w:rPr>
          <w:rFonts w:ascii="Palatino Linotype" w:hAnsi="Palatino Linotype" w:cs="Arial"/>
          <w:b/>
          <w:bCs/>
          <w:i/>
          <w:noProof/>
          <w:sz w:val="22"/>
          <w:lang w:val="es-ES"/>
        </w:rPr>
      </w:pPr>
    </w:p>
    <w:p w:rsidR="005B70C1" w:rsidRPr="00AD4927" w:rsidRDefault="005B70C1" w:rsidP="005B70C1">
      <w:pPr>
        <w:spacing w:before="100" w:beforeAutospacing="1" w:after="100" w:afterAutospacing="1"/>
        <w:ind w:left="851" w:right="902"/>
        <w:contextualSpacing/>
        <w:jc w:val="both"/>
        <w:rPr>
          <w:rFonts w:ascii="Palatino Linotype" w:hAnsi="Palatino Linotype" w:cs="Arial"/>
          <w:bCs/>
          <w:i/>
          <w:noProof/>
          <w:sz w:val="22"/>
          <w:lang w:val="es-ES"/>
        </w:rPr>
      </w:pPr>
      <w:r w:rsidRPr="00AD4927">
        <w:rPr>
          <w:rFonts w:ascii="Palatino Linotype" w:hAnsi="Palatino Linotype" w:cs="Arial"/>
          <w:b/>
          <w:bCs/>
          <w:i/>
          <w:noProof/>
          <w:sz w:val="22"/>
          <w:lang w:val="es-ES"/>
        </w:rPr>
        <w:t xml:space="preserve">“Artículo 3. Para los efectos </w:t>
      </w:r>
      <w:r w:rsidRPr="00AD4927">
        <w:rPr>
          <w:rFonts w:ascii="Palatino Linotype" w:hAnsi="Palatino Linotype" w:cs="Arial"/>
          <w:b/>
          <w:i/>
          <w:sz w:val="22"/>
          <w:szCs w:val="22"/>
          <w:lang w:val="es-ES"/>
        </w:rPr>
        <w:t>de</w:t>
      </w:r>
      <w:r w:rsidRPr="00AD4927">
        <w:rPr>
          <w:rFonts w:ascii="Palatino Linotype" w:hAnsi="Palatino Linotype" w:cs="Arial"/>
          <w:b/>
          <w:bCs/>
          <w:i/>
          <w:noProof/>
          <w:sz w:val="22"/>
          <w:lang w:val="es-ES"/>
        </w:rPr>
        <w:t xml:space="preserve"> la presente Ley se entenderá por: </w:t>
      </w:r>
      <w:r w:rsidRPr="00AD4927">
        <w:rPr>
          <w:rFonts w:ascii="Palatino Linotype" w:hAnsi="Palatino Linotype" w:cs="Arial"/>
          <w:bCs/>
          <w:i/>
          <w:noProof/>
          <w:sz w:val="22"/>
          <w:lang w:val="es-ES"/>
        </w:rPr>
        <w:t>…</w:t>
      </w:r>
    </w:p>
    <w:p w:rsidR="005B70C1" w:rsidRPr="00AD4927" w:rsidRDefault="005B70C1" w:rsidP="005B70C1">
      <w:pPr>
        <w:spacing w:before="100" w:beforeAutospacing="1" w:after="100" w:afterAutospacing="1"/>
        <w:ind w:left="851" w:right="902"/>
        <w:contextualSpacing/>
        <w:jc w:val="both"/>
        <w:rPr>
          <w:rFonts w:ascii="Palatino Linotype" w:hAnsi="Palatino Linotype" w:cs="Arial"/>
          <w:bCs/>
          <w:i/>
          <w:noProof/>
          <w:sz w:val="22"/>
          <w:lang w:val="es-ES"/>
        </w:rPr>
      </w:pPr>
      <w:r w:rsidRPr="00AD4927">
        <w:rPr>
          <w:rFonts w:ascii="Palatino Linotype" w:hAnsi="Palatino Linotype" w:cs="Arial"/>
          <w:bCs/>
          <w:i/>
          <w:noProof/>
          <w:sz w:val="22"/>
          <w:lang w:val="es-ES"/>
        </w:rPr>
        <w:t>…</w:t>
      </w:r>
    </w:p>
    <w:p w:rsidR="005B70C1" w:rsidRPr="00AD4927" w:rsidRDefault="005B70C1" w:rsidP="005B70C1">
      <w:pPr>
        <w:spacing w:before="100" w:beforeAutospacing="1" w:after="100" w:afterAutospacing="1"/>
        <w:ind w:left="851" w:right="902"/>
        <w:contextualSpacing/>
        <w:jc w:val="both"/>
        <w:rPr>
          <w:rFonts w:ascii="Palatino Linotype" w:hAnsi="Palatino Linotype" w:cs="Arial"/>
          <w:bCs/>
          <w:i/>
          <w:noProof/>
          <w:sz w:val="22"/>
          <w:lang w:val="es-ES"/>
        </w:rPr>
      </w:pPr>
      <w:r w:rsidRPr="00AD4927">
        <w:rPr>
          <w:rFonts w:ascii="Palatino Linotype" w:hAnsi="Palatino Linotype" w:cs="Arial"/>
          <w:b/>
          <w:bCs/>
          <w:i/>
          <w:noProof/>
          <w:sz w:val="22"/>
          <w:lang w:val="es-ES"/>
        </w:rPr>
        <w:t>XI. Documento:</w:t>
      </w:r>
      <w:r w:rsidRPr="00AD4927">
        <w:rPr>
          <w:rFonts w:ascii="Palatino Linotype" w:hAnsi="Palatino Linotype" w:cs="Arial"/>
          <w:bCs/>
          <w:i/>
          <w:noProof/>
          <w:sz w:val="22"/>
          <w:lang w:val="es-E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5B70C1" w:rsidRPr="00AD4927" w:rsidRDefault="005B70C1" w:rsidP="005B70C1">
      <w:pPr>
        <w:spacing w:before="100" w:beforeAutospacing="1" w:after="100" w:afterAutospacing="1"/>
        <w:ind w:left="851" w:right="902"/>
        <w:contextualSpacing/>
        <w:jc w:val="both"/>
        <w:rPr>
          <w:rFonts w:ascii="Palatino Linotype" w:hAnsi="Palatino Linotype" w:cs="Arial"/>
          <w:bCs/>
          <w:i/>
          <w:noProof/>
          <w:sz w:val="22"/>
          <w:lang w:val="es-ES"/>
        </w:rPr>
      </w:pPr>
      <w:r w:rsidRPr="00AD4927">
        <w:rPr>
          <w:rFonts w:ascii="Palatino Linotype" w:hAnsi="Palatino Linotype" w:cs="Arial"/>
          <w:bCs/>
          <w:i/>
          <w:noProof/>
          <w:sz w:val="22"/>
          <w:lang w:val="es-ES"/>
        </w:rPr>
        <w:lastRenderedPageBreak/>
        <w:t>…</w:t>
      </w:r>
    </w:p>
    <w:p w:rsidR="005B70C1" w:rsidRPr="00AD4927" w:rsidRDefault="005B70C1" w:rsidP="005B70C1">
      <w:pPr>
        <w:spacing w:before="100" w:beforeAutospacing="1" w:after="100" w:afterAutospacing="1"/>
        <w:ind w:left="851" w:right="902"/>
        <w:contextualSpacing/>
        <w:jc w:val="both"/>
        <w:rPr>
          <w:rFonts w:ascii="Palatino Linotype" w:hAnsi="Palatino Linotype" w:cs="Arial"/>
          <w:bCs/>
          <w:i/>
          <w:noProof/>
          <w:sz w:val="22"/>
          <w:lang w:val="es-ES"/>
        </w:rPr>
      </w:pPr>
      <w:r w:rsidRPr="00AD4927">
        <w:rPr>
          <w:rFonts w:ascii="Palatino Linotype" w:hAnsi="Palatino Linotype" w:cs="Arial"/>
          <w:b/>
          <w:bCs/>
          <w:i/>
          <w:noProof/>
          <w:sz w:val="22"/>
          <w:lang w:val="es-ES"/>
        </w:rPr>
        <w:t>XXII.</w:t>
      </w:r>
      <w:r w:rsidRPr="00AD4927">
        <w:rPr>
          <w:rFonts w:ascii="Palatino Linotype" w:hAnsi="Palatino Linotype" w:cs="Arial"/>
          <w:bCs/>
          <w:i/>
          <w:noProof/>
          <w:sz w:val="22"/>
          <w:lang w:val="es-ES"/>
        </w:rPr>
        <w:t xml:space="preserve"> Información de interés público: Se refiere a la información que resulta relevante o beneficiosa para la sociedad y no simplemente de interés individual, cuya divulgación resulta útil para que el público comprenda las actividades que llevan a cabo los sujetos obligados; </w:t>
      </w:r>
    </w:p>
    <w:p w:rsidR="005B70C1" w:rsidRPr="00AD4927" w:rsidRDefault="005B70C1" w:rsidP="005B70C1">
      <w:pPr>
        <w:spacing w:before="100" w:beforeAutospacing="1" w:after="100" w:afterAutospacing="1"/>
        <w:ind w:left="851" w:right="902"/>
        <w:contextualSpacing/>
        <w:jc w:val="both"/>
        <w:rPr>
          <w:rFonts w:ascii="Palatino Linotype" w:hAnsi="Palatino Linotype" w:cs="Arial"/>
          <w:bCs/>
          <w:i/>
          <w:noProof/>
          <w:sz w:val="22"/>
          <w:lang w:val="es-ES"/>
        </w:rPr>
      </w:pPr>
      <w:r w:rsidRPr="00AD4927">
        <w:rPr>
          <w:rFonts w:ascii="Palatino Linotype" w:hAnsi="Palatino Linotype" w:cs="Arial"/>
          <w:b/>
          <w:bCs/>
          <w:i/>
          <w:noProof/>
          <w:sz w:val="22"/>
          <w:lang w:val="es-ES"/>
        </w:rPr>
        <w:t>Artículo 4.</w:t>
      </w:r>
      <w:r w:rsidRPr="00AD4927">
        <w:rPr>
          <w:rFonts w:ascii="Palatino Linotype" w:hAnsi="Palatino Linotype" w:cs="Arial"/>
          <w:bCs/>
          <w:i/>
          <w:noProof/>
          <w:sz w:val="22"/>
          <w:lang w:val="es-ES"/>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5B70C1" w:rsidRPr="00AD4927" w:rsidRDefault="005B70C1" w:rsidP="005B70C1">
      <w:pPr>
        <w:spacing w:before="100" w:beforeAutospacing="1" w:after="100" w:afterAutospacing="1"/>
        <w:ind w:left="851" w:right="902"/>
        <w:contextualSpacing/>
        <w:jc w:val="both"/>
        <w:rPr>
          <w:rFonts w:ascii="Palatino Linotype" w:hAnsi="Palatino Linotype" w:cs="Arial"/>
          <w:bCs/>
          <w:i/>
          <w:noProof/>
          <w:sz w:val="22"/>
          <w:lang w:val="es-ES"/>
        </w:rPr>
      </w:pPr>
      <w:r w:rsidRPr="00AD4927">
        <w:rPr>
          <w:rFonts w:ascii="Palatino Linotype" w:hAnsi="Palatino Linotype" w:cs="Arial"/>
          <w:bCs/>
          <w:i/>
          <w:noProof/>
          <w:sz w:val="22"/>
          <w:lang w:val="es-ES"/>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5B70C1" w:rsidRPr="00AD4927" w:rsidRDefault="005B70C1" w:rsidP="005B70C1">
      <w:pPr>
        <w:spacing w:before="100" w:beforeAutospacing="1" w:after="100" w:afterAutospacing="1"/>
        <w:ind w:left="851" w:right="902"/>
        <w:contextualSpacing/>
        <w:jc w:val="both"/>
        <w:rPr>
          <w:rFonts w:ascii="Palatino Linotype" w:hAnsi="Palatino Linotype" w:cs="Arial"/>
          <w:bCs/>
          <w:i/>
          <w:noProof/>
          <w:sz w:val="22"/>
          <w:lang w:val="es-ES"/>
        </w:rPr>
      </w:pPr>
      <w:r w:rsidRPr="00AD4927">
        <w:rPr>
          <w:rFonts w:ascii="Palatino Linotype" w:hAnsi="Palatino Linotype" w:cs="Arial"/>
          <w:bCs/>
          <w:i/>
          <w:noProof/>
          <w:sz w:val="22"/>
          <w:lang w:val="es-ES"/>
        </w:rPr>
        <w:t xml:space="preserve">Los sujetos obligados deben poner en práctica, políticas y programas de acceso a la información que se apeguen a criterios de publicidad, veracidad, oportunidad, precisión y suficiencia en beneficio de los solicitantes. </w:t>
      </w:r>
    </w:p>
    <w:p w:rsidR="005B70C1" w:rsidRPr="00AD4927" w:rsidRDefault="005B70C1" w:rsidP="005B70C1">
      <w:pPr>
        <w:spacing w:before="100" w:beforeAutospacing="1" w:after="100" w:afterAutospacing="1"/>
        <w:ind w:left="851" w:right="902"/>
        <w:contextualSpacing/>
        <w:jc w:val="both"/>
        <w:rPr>
          <w:rFonts w:ascii="Palatino Linotype" w:hAnsi="Palatino Linotype" w:cs="Arial"/>
          <w:bCs/>
          <w:i/>
          <w:noProof/>
          <w:sz w:val="22"/>
          <w:lang w:val="es-ES"/>
        </w:rPr>
      </w:pPr>
      <w:r w:rsidRPr="00AD4927">
        <w:rPr>
          <w:rFonts w:ascii="Palatino Linotype" w:hAnsi="Palatino Linotype" w:cs="Arial"/>
          <w:b/>
          <w:bCs/>
          <w:i/>
          <w:noProof/>
          <w:sz w:val="22"/>
          <w:lang w:val="es-ES"/>
        </w:rPr>
        <w:t>Artículo 11.-</w:t>
      </w:r>
      <w:r w:rsidRPr="00AD4927">
        <w:rPr>
          <w:rFonts w:ascii="Palatino Linotype" w:hAnsi="Palatino Linotype" w:cs="Arial"/>
          <w:bCs/>
          <w:i/>
          <w:noProof/>
          <w:sz w:val="22"/>
          <w:lang w:val="es-ES"/>
        </w:rPr>
        <w:t xml:space="preserve"> Los Sujetos Obligados sólo proporcionarán la información que generen en el ejercicio de sus atribuciones.</w:t>
      </w:r>
    </w:p>
    <w:p w:rsidR="005B70C1" w:rsidRPr="00AD4927" w:rsidRDefault="005B70C1" w:rsidP="005B70C1">
      <w:pPr>
        <w:spacing w:before="100" w:beforeAutospacing="1" w:after="100" w:afterAutospacing="1"/>
        <w:ind w:left="851" w:right="902"/>
        <w:contextualSpacing/>
        <w:jc w:val="both"/>
        <w:rPr>
          <w:rFonts w:ascii="Palatino Linotype" w:hAnsi="Palatino Linotype" w:cs="Arial"/>
          <w:bCs/>
          <w:i/>
          <w:noProof/>
          <w:sz w:val="22"/>
          <w:lang w:val="es-ES"/>
        </w:rPr>
      </w:pPr>
      <w:r w:rsidRPr="00AD4927">
        <w:rPr>
          <w:rFonts w:ascii="Palatino Linotype" w:hAnsi="Palatino Linotype" w:cs="Arial"/>
          <w:b/>
          <w:bCs/>
          <w:i/>
          <w:noProof/>
          <w:sz w:val="22"/>
          <w:lang w:val="es-ES"/>
        </w:rPr>
        <w:t>Artículo 12.</w:t>
      </w:r>
      <w:r w:rsidRPr="00AD4927">
        <w:rPr>
          <w:rFonts w:ascii="Palatino Linotype" w:hAnsi="Palatino Linotype" w:cs="Arial"/>
          <w:bCs/>
          <w:i/>
          <w:noProof/>
          <w:sz w:val="22"/>
          <w:lang w:val="es-ES"/>
        </w:rPr>
        <w:t xml:space="preserve"> Quienes generen, recopilen, administren, manejen, procesen, archiven o conserven información pública serán responsables de la misma en los términos de las disposiciones jurídicas aplicables. </w:t>
      </w:r>
    </w:p>
    <w:p w:rsidR="005B70C1" w:rsidRPr="00AD4927" w:rsidRDefault="005B70C1" w:rsidP="005B70C1">
      <w:pPr>
        <w:spacing w:before="100" w:beforeAutospacing="1" w:after="100" w:afterAutospacing="1"/>
        <w:ind w:left="851" w:right="902"/>
        <w:contextualSpacing/>
        <w:jc w:val="both"/>
        <w:rPr>
          <w:rFonts w:ascii="Palatino Linotype" w:hAnsi="Palatino Linotype" w:cs="Arial"/>
          <w:bCs/>
          <w:i/>
          <w:noProof/>
          <w:sz w:val="22"/>
          <w:lang w:val="es-ES"/>
        </w:rPr>
      </w:pPr>
      <w:r w:rsidRPr="00AD4927">
        <w:rPr>
          <w:rFonts w:ascii="Palatino Linotype" w:hAnsi="Palatino Linotype" w:cs="Arial"/>
          <w:bCs/>
          <w:i/>
          <w:noProof/>
          <w:sz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5B70C1" w:rsidRPr="00AD4927" w:rsidRDefault="005B70C1" w:rsidP="005B70C1">
      <w:pPr>
        <w:spacing w:before="100" w:beforeAutospacing="1" w:after="100" w:afterAutospacing="1"/>
        <w:ind w:left="851" w:right="902"/>
        <w:contextualSpacing/>
        <w:jc w:val="both"/>
        <w:rPr>
          <w:rFonts w:ascii="Palatino Linotype" w:hAnsi="Palatino Linotype" w:cs="Arial"/>
          <w:bCs/>
          <w:noProof/>
          <w:sz w:val="22"/>
          <w:lang w:val="es-ES"/>
        </w:rPr>
      </w:pPr>
      <w:r w:rsidRPr="00AD4927">
        <w:rPr>
          <w:rFonts w:ascii="Palatino Linotype" w:hAnsi="Palatino Linotype" w:cs="Arial"/>
          <w:bCs/>
          <w:noProof/>
          <w:sz w:val="22"/>
          <w:lang w:val="es-ES"/>
        </w:rPr>
        <w:t>(Énfasis añadido)</w:t>
      </w:r>
    </w:p>
    <w:p w:rsidR="005B70C1" w:rsidRPr="00AD4927" w:rsidRDefault="005B70C1" w:rsidP="005B70C1">
      <w:pPr>
        <w:spacing w:before="100" w:beforeAutospacing="1" w:after="100" w:afterAutospacing="1" w:line="360" w:lineRule="auto"/>
        <w:contextualSpacing/>
        <w:jc w:val="both"/>
        <w:rPr>
          <w:rFonts w:ascii="Palatino Linotype" w:hAnsi="Palatino Linotype" w:cs="Arial"/>
          <w:sz w:val="24"/>
          <w:szCs w:val="24"/>
          <w:lang w:eastAsia="es-MX"/>
        </w:rPr>
      </w:pPr>
    </w:p>
    <w:p w:rsidR="005B70C1" w:rsidRPr="00AD4927" w:rsidRDefault="005B70C1" w:rsidP="005B70C1">
      <w:pPr>
        <w:spacing w:before="100" w:beforeAutospacing="1" w:after="100" w:afterAutospacing="1" w:line="360" w:lineRule="auto"/>
        <w:contextualSpacing/>
        <w:jc w:val="both"/>
        <w:rPr>
          <w:rFonts w:ascii="Palatino Linotype" w:hAnsi="Palatino Linotype" w:cs="Arial"/>
          <w:sz w:val="24"/>
          <w:szCs w:val="24"/>
          <w:lang w:eastAsia="es-MX"/>
        </w:rPr>
      </w:pPr>
      <w:r w:rsidRPr="00AD4927">
        <w:rPr>
          <w:rFonts w:ascii="Palatino Linotype" w:hAnsi="Palatino Linotype" w:cs="Arial"/>
          <w:sz w:val="24"/>
          <w:szCs w:val="24"/>
          <w:lang w:eastAsia="es-MX"/>
        </w:rPr>
        <w:t xml:space="preserve">De una interpretación sistemática de los artículos anteriores, se puede advertir que el ejercicio del derecho de acceso a la información pública se centra en la potestad de los particulares para conocer el contenido de los documentos que obren en los archivos de </w:t>
      </w:r>
      <w:r w:rsidRPr="00AD4927">
        <w:rPr>
          <w:rFonts w:ascii="Palatino Linotype" w:hAnsi="Palatino Linotype" w:cs="Arial"/>
          <w:sz w:val="24"/>
          <w:szCs w:val="24"/>
          <w:lang w:eastAsia="es-MX"/>
        </w:rPr>
        <w:lastRenderedPageBreak/>
        <w:t>los Sujetos Obligados, ya sea porque los generen, administren o simplemente los posean en el ejercicio de sus atribuciones.</w:t>
      </w:r>
    </w:p>
    <w:p w:rsidR="003B0D89" w:rsidRDefault="003B0D89" w:rsidP="005B70C1">
      <w:pPr>
        <w:spacing w:before="100" w:beforeAutospacing="1" w:after="100" w:afterAutospacing="1" w:line="360" w:lineRule="auto"/>
        <w:contextualSpacing/>
        <w:jc w:val="both"/>
        <w:rPr>
          <w:rFonts w:ascii="Palatino Linotype" w:hAnsi="Palatino Linotype" w:cs="Arial"/>
          <w:sz w:val="24"/>
          <w:szCs w:val="24"/>
          <w:lang w:eastAsia="es-MX"/>
        </w:rPr>
      </w:pPr>
    </w:p>
    <w:p w:rsidR="005B70C1" w:rsidRPr="00AD4927" w:rsidRDefault="005B70C1" w:rsidP="005B70C1">
      <w:pPr>
        <w:spacing w:before="100" w:beforeAutospacing="1" w:after="100" w:afterAutospacing="1" w:line="360" w:lineRule="auto"/>
        <w:contextualSpacing/>
        <w:jc w:val="both"/>
        <w:rPr>
          <w:rFonts w:ascii="Palatino Linotype" w:hAnsi="Palatino Linotype" w:cs="Arial"/>
          <w:sz w:val="24"/>
          <w:szCs w:val="24"/>
          <w:lang w:eastAsia="es-MX"/>
        </w:rPr>
      </w:pPr>
      <w:r w:rsidRPr="00AD4927">
        <w:rPr>
          <w:rFonts w:ascii="Palatino Linotype" w:hAnsi="Palatino Linotype" w:cs="Arial"/>
          <w:sz w:val="24"/>
          <w:szCs w:val="24"/>
          <w:lang w:eastAsia="es-MX"/>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AD4927">
        <w:rPr>
          <w:rFonts w:ascii="Palatino Linotype" w:hAnsi="Palatino Linotype" w:cs="Arial"/>
          <w:b/>
          <w:sz w:val="24"/>
          <w:szCs w:val="24"/>
          <w:lang w:eastAsia="es-MX"/>
        </w:rPr>
        <w:t>cualquier otro registro que documente el ejercicio de las facultades, funciones y competencias de los sujetos obligados</w:t>
      </w:r>
      <w:r w:rsidRPr="00AD4927">
        <w:rPr>
          <w:rFonts w:ascii="Palatino Linotype" w:hAnsi="Palatino Linotype" w:cs="Arial"/>
          <w:sz w:val="24"/>
          <w:szCs w:val="24"/>
          <w:lang w:eastAsia="es-MX"/>
        </w:rPr>
        <w:t>, sus servidores públicos e integrantes, sin importar su fuente o fecha de elaboración. Los documentos podrán estar en cualquier medio, sea escrito, impreso, sonoro, visual, electrónico, informático u holográfico.</w:t>
      </w:r>
    </w:p>
    <w:p w:rsidR="005B70C1" w:rsidRPr="00AD4927" w:rsidRDefault="005B70C1" w:rsidP="005B70C1">
      <w:pPr>
        <w:spacing w:before="100" w:beforeAutospacing="1" w:after="100" w:afterAutospacing="1" w:line="360" w:lineRule="auto"/>
        <w:contextualSpacing/>
        <w:jc w:val="both"/>
        <w:rPr>
          <w:rFonts w:ascii="Palatino Linotype" w:hAnsi="Palatino Linotype" w:cs="Arial"/>
          <w:sz w:val="24"/>
          <w:szCs w:val="24"/>
          <w:lang w:eastAsia="es-MX"/>
        </w:rPr>
      </w:pPr>
    </w:p>
    <w:p w:rsidR="005B70C1" w:rsidRPr="00AD4927" w:rsidRDefault="005B70C1" w:rsidP="005B70C1">
      <w:pPr>
        <w:spacing w:before="100" w:beforeAutospacing="1" w:after="100" w:afterAutospacing="1" w:line="360" w:lineRule="auto"/>
        <w:contextualSpacing/>
        <w:jc w:val="both"/>
        <w:rPr>
          <w:rFonts w:ascii="Palatino Linotype" w:hAnsi="Palatino Linotype" w:cs="Arial"/>
          <w:sz w:val="24"/>
          <w:szCs w:val="24"/>
          <w:lang w:eastAsia="es-MX"/>
        </w:rPr>
      </w:pPr>
      <w:r w:rsidRPr="00AD4927">
        <w:rPr>
          <w:rFonts w:ascii="Palatino Linotype" w:hAnsi="Palatino Linotype" w:cs="Arial"/>
          <w:sz w:val="24"/>
          <w:szCs w:val="24"/>
          <w:lang w:eastAsia="es-MX"/>
        </w:rPr>
        <w:t>Por otro lado, si bien es cierto que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rsidR="005B70C1" w:rsidRPr="00AD4927" w:rsidRDefault="005B70C1" w:rsidP="005B70C1">
      <w:pPr>
        <w:spacing w:before="100" w:beforeAutospacing="1" w:after="100" w:afterAutospacing="1" w:line="360" w:lineRule="auto"/>
        <w:contextualSpacing/>
        <w:jc w:val="both"/>
        <w:rPr>
          <w:rFonts w:ascii="Palatino Linotype" w:hAnsi="Palatino Linotype" w:cs="Arial"/>
          <w:sz w:val="24"/>
          <w:szCs w:val="24"/>
          <w:lang w:eastAsia="es-MX"/>
        </w:rPr>
      </w:pPr>
    </w:p>
    <w:p w:rsidR="005B70C1" w:rsidRPr="00AD4927" w:rsidRDefault="005B70C1" w:rsidP="005B70C1">
      <w:pPr>
        <w:spacing w:before="100" w:beforeAutospacing="1" w:after="100" w:afterAutospacing="1" w:line="360" w:lineRule="auto"/>
        <w:contextualSpacing/>
        <w:jc w:val="both"/>
        <w:rPr>
          <w:rFonts w:ascii="Palatino Linotype" w:hAnsi="Palatino Linotype" w:cs="Arial"/>
          <w:sz w:val="24"/>
          <w:szCs w:val="24"/>
          <w:lang w:eastAsia="es-MX"/>
        </w:rPr>
      </w:pPr>
      <w:r w:rsidRPr="00AD4927">
        <w:rPr>
          <w:rFonts w:ascii="Palatino Linotype" w:hAnsi="Palatino Linotype" w:cs="Arial"/>
          <w:sz w:val="24"/>
          <w:szCs w:val="24"/>
          <w:lang w:eastAsia="es-MX"/>
        </w:rPr>
        <w:t xml:space="preserve">Aunado a lo anterior, el doctrinario Ernesto Villanueva </w:t>
      </w:r>
      <w:proofErr w:type="spellStart"/>
      <w:r w:rsidRPr="00AD4927">
        <w:rPr>
          <w:rFonts w:ascii="Palatino Linotype" w:hAnsi="Palatino Linotype" w:cs="Arial"/>
          <w:sz w:val="24"/>
          <w:szCs w:val="24"/>
          <w:lang w:eastAsia="es-MX"/>
        </w:rPr>
        <w:t>Villanueva</w:t>
      </w:r>
      <w:proofErr w:type="spellEnd"/>
      <w:r w:rsidRPr="00AD4927">
        <w:rPr>
          <w:rFonts w:ascii="Palatino Linotype" w:hAnsi="Palatino Linotype" w:cs="Arial"/>
          <w:sz w:val="24"/>
          <w:szCs w:val="24"/>
          <w:lang w:eastAsia="es-MX"/>
        </w:rPr>
        <w:t xml:space="preserve"> define al derecho de acceso a la información como: </w:t>
      </w:r>
    </w:p>
    <w:p w:rsidR="005B70C1" w:rsidRPr="00AD4927" w:rsidRDefault="005B70C1" w:rsidP="005B70C1">
      <w:pPr>
        <w:spacing w:before="100" w:beforeAutospacing="1" w:after="100" w:afterAutospacing="1"/>
        <w:ind w:left="851" w:right="902"/>
        <w:contextualSpacing/>
        <w:jc w:val="both"/>
        <w:rPr>
          <w:rFonts w:ascii="Palatino Linotype" w:hAnsi="Palatino Linotype" w:cs="Arial"/>
          <w:b/>
          <w:i/>
          <w:sz w:val="22"/>
          <w:szCs w:val="22"/>
          <w:lang w:val="es-ES" w:eastAsia="es-MX"/>
        </w:rPr>
      </w:pPr>
    </w:p>
    <w:p w:rsidR="005B70C1" w:rsidRPr="00AD4927" w:rsidRDefault="005B70C1" w:rsidP="005B70C1">
      <w:pPr>
        <w:spacing w:before="100" w:beforeAutospacing="1" w:after="100" w:afterAutospacing="1"/>
        <w:ind w:left="851" w:right="902"/>
        <w:contextualSpacing/>
        <w:jc w:val="both"/>
        <w:rPr>
          <w:rFonts w:ascii="Palatino Linotype" w:hAnsi="Palatino Linotype" w:cs="Arial"/>
          <w:i/>
          <w:sz w:val="22"/>
          <w:szCs w:val="22"/>
          <w:lang w:val="es-ES" w:eastAsia="es-MX"/>
        </w:rPr>
      </w:pPr>
      <w:r w:rsidRPr="00AD4927">
        <w:rPr>
          <w:rFonts w:ascii="Palatino Linotype" w:hAnsi="Palatino Linotype" w:cs="Arial"/>
          <w:b/>
          <w:i/>
          <w:sz w:val="22"/>
          <w:szCs w:val="22"/>
          <w:lang w:val="es-ES" w:eastAsia="es-MX"/>
        </w:rPr>
        <w:t>“</w:t>
      </w:r>
      <w:r w:rsidRPr="00AD4927">
        <w:rPr>
          <w:rFonts w:ascii="Palatino Linotype" w:hAnsi="Palatino Linotype" w:cs="Arial"/>
          <w:i/>
          <w:sz w:val="22"/>
          <w:szCs w:val="22"/>
          <w:lang w:val="es-ES" w:eastAsia="es-MX"/>
        </w:rPr>
        <w:t xml:space="preserve">la prerrogativa de la persona para acceder a datos, registros y todo tipo de informaciones en poder de entidades públicas y empresas privadas que ejercen gasto </w:t>
      </w:r>
      <w:r w:rsidRPr="00AD4927">
        <w:rPr>
          <w:rFonts w:ascii="Palatino Linotype" w:hAnsi="Palatino Linotype" w:cs="Arial"/>
          <w:i/>
          <w:sz w:val="22"/>
          <w:szCs w:val="22"/>
          <w:lang w:val="es-ES" w:eastAsia="es-MX"/>
        </w:rPr>
        <w:lastRenderedPageBreak/>
        <w:t>público o cumplen funciones de autoridad, con las excepciones taxativas que establezca la ley en una sociedad democrática.</w:t>
      </w:r>
      <w:r w:rsidRPr="00AD4927">
        <w:rPr>
          <w:rFonts w:ascii="Palatino Linotype" w:hAnsi="Palatino Linotype" w:cs="Arial"/>
          <w:b/>
          <w:i/>
          <w:sz w:val="22"/>
          <w:szCs w:val="22"/>
          <w:lang w:val="es-ES" w:eastAsia="es-MX"/>
        </w:rPr>
        <w:t>”</w:t>
      </w:r>
      <w:r w:rsidRPr="00AD4927">
        <w:rPr>
          <w:rFonts w:ascii="Palatino Linotype" w:hAnsi="Palatino Linotype" w:cs="Arial"/>
          <w:i/>
          <w:sz w:val="22"/>
          <w:szCs w:val="22"/>
          <w:vertAlign w:val="superscript"/>
          <w:lang w:val="es-ES" w:eastAsia="es-MX"/>
        </w:rPr>
        <w:t xml:space="preserve"> </w:t>
      </w:r>
      <w:r w:rsidRPr="00AD4927">
        <w:rPr>
          <w:rFonts w:ascii="Palatino Linotype" w:hAnsi="Palatino Linotype" w:cs="Arial"/>
          <w:i/>
          <w:sz w:val="22"/>
          <w:szCs w:val="22"/>
          <w:lang w:val="es-ES" w:eastAsia="es-MX"/>
        </w:rPr>
        <w:t xml:space="preserve">(Sic) </w:t>
      </w:r>
    </w:p>
    <w:p w:rsidR="005B70C1" w:rsidRPr="00AD4927" w:rsidRDefault="005B70C1" w:rsidP="005B70C1">
      <w:pPr>
        <w:spacing w:before="100" w:beforeAutospacing="1" w:after="100" w:afterAutospacing="1" w:line="360" w:lineRule="auto"/>
        <w:contextualSpacing/>
        <w:jc w:val="both"/>
        <w:rPr>
          <w:rFonts w:ascii="Palatino Linotype" w:hAnsi="Palatino Linotype" w:cs="Arial"/>
          <w:sz w:val="24"/>
          <w:szCs w:val="24"/>
          <w:lang w:eastAsia="es-MX"/>
        </w:rPr>
      </w:pPr>
    </w:p>
    <w:p w:rsidR="005B70C1" w:rsidRPr="00AD4927" w:rsidRDefault="005B70C1" w:rsidP="005B70C1">
      <w:pPr>
        <w:spacing w:before="100" w:beforeAutospacing="1" w:after="100" w:afterAutospacing="1" w:line="360" w:lineRule="auto"/>
        <w:contextualSpacing/>
        <w:jc w:val="both"/>
        <w:rPr>
          <w:rFonts w:ascii="Palatino Linotype" w:hAnsi="Palatino Linotype" w:cs="Arial"/>
          <w:sz w:val="24"/>
          <w:szCs w:val="24"/>
          <w:lang w:eastAsia="es-MX"/>
        </w:rPr>
      </w:pPr>
      <w:r w:rsidRPr="00AD4927">
        <w:rPr>
          <w:rFonts w:ascii="Palatino Linotype" w:hAnsi="Palatino Linotype" w:cs="Arial"/>
          <w:sz w:val="24"/>
          <w:szCs w:val="24"/>
          <w:lang w:eastAsia="es-MX"/>
        </w:rPr>
        <w:t xml:space="preserve">Consecuentemente, se puede concluir que la distinción entre el derecho de petición y el derecho de acceso a la información pública estriba principalmente en que, en el primero de ellos, la pretensión del peticionario consiste generalmente en obligar a la autoridad responsable a que actúe en el sentido de contestar lo solicitado, mientras que, en el segundo supuesto, </w:t>
      </w:r>
      <w:r w:rsidRPr="00AD4927">
        <w:rPr>
          <w:rFonts w:ascii="Palatino Linotype" w:hAnsi="Palatino Linotype" w:cs="Arial"/>
          <w:b/>
          <w:sz w:val="24"/>
          <w:szCs w:val="24"/>
          <w:lang w:eastAsia="es-MX"/>
        </w:rPr>
        <w:t>la solicitud de acceso a la información pública se encamina primordialmente a permitir el acceso a datos, registros y todo tipo de información pública que conste en documentos, sea generada o se encuentre en posesión de la autoridad.</w:t>
      </w:r>
      <w:r w:rsidRPr="00AD4927">
        <w:rPr>
          <w:rFonts w:ascii="Palatino Linotype" w:hAnsi="Palatino Linotype" w:cs="Arial"/>
          <w:sz w:val="24"/>
          <w:szCs w:val="24"/>
          <w:lang w:eastAsia="es-MX"/>
        </w:rPr>
        <w:t xml:space="preserve"> </w:t>
      </w:r>
    </w:p>
    <w:p w:rsidR="005B70C1" w:rsidRPr="00AD4927" w:rsidRDefault="005B70C1" w:rsidP="005B70C1">
      <w:pPr>
        <w:spacing w:before="100" w:beforeAutospacing="1" w:after="100" w:afterAutospacing="1" w:line="360" w:lineRule="auto"/>
        <w:contextualSpacing/>
        <w:jc w:val="both"/>
        <w:rPr>
          <w:rFonts w:ascii="Palatino Linotype" w:hAnsi="Palatino Linotype" w:cs="Arial"/>
          <w:sz w:val="24"/>
          <w:szCs w:val="24"/>
          <w:lang w:eastAsia="es-MX"/>
        </w:rPr>
      </w:pPr>
    </w:p>
    <w:p w:rsidR="005B70C1" w:rsidRPr="00AD4927" w:rsidRDefault="005B70C1" w:rsidP="005B70C1">
      <w:pPr>
        <w:spacing w:before="100" w:beforeAutospacing="1" w:after="100" w:afterAutospacing="1" w:line="360" w:lineRule="auto"/>
        <w:contextualSpacing/>
        <w:jc w:val="both"/>
        <w:rPr>
          <w:rFonts w:ascii="Palatino Linotype" w:hAnsi="Palatino Linotype" w:cs="Arial"/>
          <w:sz w:val="24"/>
          <w:szCs w:val="24"/>
          <w:lang w:eastAsia="es-MX"/>
        </w:rPr>
      </w:pPr>
      <w:r w:rsidRPr="00AD4927">
        <w:rPr>
          <w:rFonts w:ascii="Palatino Linotype" w:hAnsi="Palatino Linotype" w:cs="Arial"/>
          <w:sz w:val="24"/>
          <w:szCs w:val="24"/>
          <w:lang w:eastAsia="es-MX"/>
        </w:rPr>
        <w:t xml:space="preserve">Así las cosas, debe señalarse que la solicitud presentada en </w:t>
      </w:r>
      <w:r w:rsidRPr="00AD4927">
        <w:rPr>
          <w:rFonts w:ascii="Palatino Linotype" w:hAnsi="Palatino Linotype" w:cs="Arial"/>
          <w:b/>
          <w:sz w:val="24"/>
          <w:szCs w:val="24"/>
          <w:lang w:eastAsia="es-MX"/>
        </w:rPr>
        <w:t>EL SAIMEX</w:t>
      </w:r>
      <w:r w:rsidRPr="00AD4927">
        <w:rPr>
          <w:rFonts w:ascii="Palatino Linotype" w:hAnsi="Palatino Linotype" w:cs="Arial"/>
          <w:sz w:val="24"/>
          <w:szCs w:val="24"/>
          <w:lang w:eastAsia="es-MX"/>
        </w:rPr>
        <w:t xml:space="preserve">, </w:t>
      </w:r>
      <w:r w:rsidRPr="00AD4927">
        <w:rPr>
          <w:rFonts w:ascii="Palatino Linotype" w:hAnsi="Palatino Linotype" w:cs="Arial"/>
          <w:b/>
          <w:sz w:val="24"/>
          <w:szCs w:val="24"/>
          <w:lang w:eastAsia="es-MX"/>
        </w:rPr>
        <w:t>EL RECURRENTE</w:t>
      </w:r>
      <w:r w:rsidRPr="00AD4927">
        <w:rPr>
          <w:rFonts w:ascii="Palatino Linotype" w:hAnsi="Palatino Linotype" w:cs="Arial"/>
          <w:sz w:val="24"/>
          <w:szCs w:val="24"/>
          <w:lang w:eastAsia="es-MX"/>
        </w:rPr>
        <w:t xml:space="preserve"> solicitó una razón o bien razonamiento por parte del </w:t>
      </w:r>
      <w:r w:rsidRPr="00AD4927">
        <w:rPr>
          <w:rFonts w:ascii="Palatino Linotype" w:hAnsi="Palatino Linotype" w:cs="Arial"/>
          <w:b/>
          <w:sz w:val="24"/>
          <w:szCs w:val="24"/>
          <w:lang w:eastAsia="es-MX"/>
        </w:rPr>
        <w:t>SUJETO OBLIGADO</w:t>
      </w:r>
      <w:r w:rsidRPr="00AD4927">
        <w:rPr>
          <w:rFonts w:ascii="Palatino Linotype" w:hAnsi="Palatino Linotype" w:cs="Arial"/>
          <w:sz w:val="24"/>
          <w:szCs w:val="24"/>
          <w:lang w:eastAsia="es-MX"/>
        </w:rPr>
        <w:t xml:space="preserve"> mediante la realización de cuestionamientos, entendiéndose por éstos la definición de la Real Academia de la Lengua Española que dice:</w:t>
      </w:r>
    </w:p>
    <w:p w:rsidR="005B70C1" w:rsidRPr="00AD4927" w:rsidRDefault="005B70C1" w:rsidP="005B70C1">
      <w:pPr>
        <w:spacing w:before="100" w:beforeAutospacing="1" w:after="100" w:afterAutospacing="1"/>
        <w:ind w:left="851" w:right="902"/>
        <w:contextualSpacing/>
        <w:jc w:val="both"/>
        <w:rPr>
          <w:rFonts w:ascii="Palatino Linotype" w:eastAsia="Arial Unicode MS" w:hAnsi="Palatino Linotype" w:cs="Arial"/>
          <w:b/>
          <w:bCs/>
          <w:i/>
          <w:sz w:val="22"/>
          <w:szCs w:val="22"/>
          <w:lang w:val="es-ES"/>
        </w:rPr>
      </w:pPr>
    </w:p>
    <w:p w:rsidR="005B70C1" w:rsidRPr="00AD4927" w:rsidRDefault="005B70C1" w:rsidP="005B70C1">
      <w:pPr>
        <w:spacing w:before="100" w:beforeAutospacing="1" w:after="100" w:afterAutospacing="1"/>
        <w:ind w:left="851" w:right="902"/>
        <w:contextualSpacing/>
        <w:jc w:val="both"/>
        <w:rPr>
          <w:rFonts w:ascii="Palatino Linotype" w:eastAsia="Arial Unicode MS" w:hAnsi="Palatino Linotype" w:cs="Arial"/>
          <w:i/>
          <w:sz w:val="22"/>
          <w:szCs w:val="22"/>
          <w:lang w:val="es-ES"/>
        </w:rPr>
      </w:pPr>
      <w:r w:rsidRPr="00AD4927">
        <w:rPr>
          <w:rFonts w:ascii="Palatino Linotype" w:eastAsia="Arial Unicode MS" w:hAnsi="Palatino Linotype" w:cs="Arial"/>
          <w:b/>
          <w:bCs/>
          <w:i/>
          <w:sz w:val="22"/>
          <w:szCs w:val="22"/>
          <w:lang w:val="es-ES"/>
        </w:rPr>
        <w:t>“Por qué</w:t>
      </w:r>
      <w:r w:rsidRPr="00AD4927">
        <w:rPr>
          <w:rFonts w:ascii="Palatino Linotype" w:eastAsia="Arial Unicode MS" w:hAnsi="Palatino Linotype"/>
          <w:i/>
          <w:sz w:val="22"/>
          <w:szCs w:val="22"/>
          <w:lang w:val="es-ES"/>
        </w:rPr>
        <w:t>.</w:t>
      </w:r>
    </w:p>
    <w:p w:rsidR="005B70C1" w:rsidRPr="00AD4927" w:rsidRDefault="005B70C1" w:rsidP="005B70C1">
      <w:pPr>
        <w:spacing w:before="100" w:beforeAutospacing="1" w:after="100" w:afterAutospacing="1"/>
        <w:ind w:left="851" w:right="902"/>
        <w:contextualSpacing/>
        <w:jc w:val="both"/>
        <w:rPr>
          <w:rFonts w:ascii="Palatino Linotype" w:eastAsia="Arial Unicode MS" w:hAnsi="Palatino Linotype" w:cs="Arial"/>
          <w:i/>
          <w:sz w:val="22"/>
          <w:szCs w:val="22"/>
          <w:lang w:val="es-ES"/>
        </w:rPr>
      </w:pPr>
      <w:bookmarkStart w:id="0" w:name="por_qué.1"/>
      <w:bookmarkEnd w:id="0"/>
      <w:r w:rsidRPr="00AD4927">
        <w:rPr>
          <w:rFonts w:ascii="Palatino Linotype" w:eastAsia="Arial Unicode MS" w:hAnsi="Palatino Linotype" w:cs="Arial"/>
          <w:b/>
          <w:bCs/>
          <w:i/>
          <w:sz w:val="22"/>
          <w:szCs w:val="22"/>
          <w:lang w:val="es-ES"/>
        </w:rPr>
        <w:t>1.</w:t>
      </w:r>
      <w:r w:rsidRPr="00AD4927">
        <w:rPr>
          <w:rFonts w:ascii="Palatino Linotype" w:eastAsia="Arial Unicode MS" w:hAnsi="Palatino Linotype" w:cs="Arial"/>
          <w:i/>
          <w:sz w:val="22"/>
          <w:szCs w:val="22"/>
          <w:lang w:val="es-ES"/>
        </w:rPr>
        <w:t xml:space="preserve"> loc. </w:t>
      </w:r>
      <w:proofErr w:type="spellStart"/>
      <w:r w:rsidRPr="00AD4927">
        <w:rPr>
          <w:rFonts w:ascii="Palatino Linotype" w:eastAsia="Arial Unicode MS" w:hAnsi="Palatino Linotype" w:cs="Arial"/>
          <w:i/>
          <w:sz w:val="22"/>
          <w:szCs w:val="22"/>
          <w:lang w:val="es-ES"/>
        </w:rPr>
        <w:t>adv</w:t>
      </w:r>
      <w:proofErr w:type="spellEnd"/>
      <w:r w:rsidRPr="00AD4927">
        <w:rPr>
          <w:rFonts w:ascii="Palatino Linotype" w:eastAsia="Arial Unicode MS" w:hAnsi="Palatino Linotype" w:cs="Arial"/>
          <w:i/>
          <w:sz w:val="22"/>
          <w:szCs w:val="22"/>
          <w:lang w:val="es-ES"/>
        </w:rPr>
        <w:t xml:space="preserve">. Por cuál razón, causa o motivo. </w:t>
      </w:r>
      <w:r w:rsidRPr="00AD4927">
        <w:rPr>
          <w:rFonts w:ascii="Palatino Linotype" w:eastAsia="Arial Unicode MS" w:hAnsi="Palatino Linotype" w:cs="Arial"/>
          <w:i/>
          <w:iCs/>
          <w:sz w:val="22"/>
          <w:szCs w:val="22"/>
          <w:lang w:val="es-ES"/>
        </w:rPr>
        <w:t>¿Por qué te agrada la compañía de un hombre como ese?</w:t>
      </w:r>
      <w:r w:rsidRPr="00AD4927">
        <w:rPr>
          <w:rFonts w:ascii="Palatino Linotype" w:eastAsia="Arial Unicode MS" w:hAnsi="Palatino Linotype" w:cs="Arial"/>
          <w:i/>
          <w:sz w:val="22"/>
          <w:szCs w:val="22"/>
          <w:lang w:val="es-ES"/>
        </w:rPr>
        <w:t xml:space="preserve"> </w:t>
      </w:r>
      <w:r w:rsidRPr="00AD4927">
        <w:rPr>
          <w:rFonts w:ascii="Palatino Linotype" w:eastAsia="Arial Unicode MS" w:hAnsi="Palatino Linotype" w:cs="Arial"/>
          <w:i/>
          <w:iCs/>
          <w:sz w:val="22"/>
          <w:szCs w:val="22"/>
          <w:lang w:val="es-ES"/>
        </w:rPr>
        <w:t>No acierto a explicarme por qué le tengo tanto cariño.</w:t>
      </w:r>
    </w:p>
    <w:p w:rsidR="005B70C1" w:rsidRPr="00AD4927" w:rsidRDefault="005B70C1" w:rsidP="005B70C1">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AD4927">
        <w:rPr>
          <w:rFonts w:ascii="Palatino Linotype" w:eastAsia="Arial Unicode MS" w:hAnsi="Palatino Linotype"/>
          <w:i/>
          <w:sz w:val="22"/>
          <w:szCs w:val="22"/>
          <w:lang w:val="es-ES"/>
        </w:rPr>
        <w:t>Razón</w:t>
      </w:r>
      <w:r w:rsidRPr="00AD4927">
        <w:rPr>
          <w:rFonts w:ascii="Palatino Linotype" w:eastAsia="Arial Unicode MS" w:hAnsi="Palatino Linotype" w:cs="Arial"/>
          <w:b/>
          <w:bCs/>
          <w:i/>
          <w:sz w:val="22"/>
          <w:szCs w:val="22"/>
          <w:lang w:val="es-ES" w:eastAsia="es-MX"/>
        </w:rPr>
        <w:t>.</w:t>
      </w:r>
    </w:p>
    <w:p w:rsidR="005B70C1" w:rsidRPr="00AD4927" w:rsidRDefault="005B70C1" w:rsidP="005B70C1">
      <w:pPr>
        <w:spacing w:before="100" w:beforeAutospacing="1" w:after="100" w:afterAutospacing="1"/>
        <w:ind w:left="851" w:right="902"/>
        <w:contextualSpacing/>
        <w:jc w:val="both"/>
        <w:rPr>
          <w:rFonts w:ascii="Palatino Linotype" w:eastAsia="Arial Unicode MS" w:hAnsi="Palatino Linotype" w:cs="Arial"/>
          <w:i/>
          <w:sz w:val="22"/>
          <w:szCs w:val="22"/>
          <w:lang w:val="es-ES"/>
        </w:rPr>
      </w:pPr>
      <w:r w:rsidRPr="00AD4927">
        <w:rPr>
          <w:rFonts w:ascii="Palatino Linotype" w:eastAsia="Arial Unicode MS" w:hAnsi="Palatino Linotype" w:cs="Arial"/>
          <w:i/>
          <w:sz w:val="22"/>
          <w:szCs w:val="22"/>
          <w:lang w:val="es-ES"/>
        </w:rPr>
        <w:t xml:space="preserve">(Del lat. </w:t>
      </w:r>
      <w:proofErr w:type="spellStart"/>
      <w:r w:rsidRPr="00AD4927">
        <w:rPr>
          <w:rFonts w:ascii="Palatino Linotype" w:eastAsia="Arial Unicode MS" w:hAnsi="Palatino Linotype" w:cs="Arial"/>
          <w:i/>
          <w:sz w:val="22"/>
          <w:szCs w:val="22"/>
          <w:lang w:val="es-ES"/>
        </w:rPr>
        <w:t>ratĭo</w:t>
      </w:r>
      <w:proofErr w:type="spellEnd"/>
      <w:r w:rsidRPr="00AD4927">
        <w:rPr>
          <w:rFonts w:ascii="Palatino Linotype" w:eastAsia="Arial Unicode MS" w:hAnsi="Palatino Linotype" w:cs="Arial"/>
          <w:i/>
          <w:sz w:val="22"/>
          <w:szCs w:val="22"/>
          <w:lang w:val="es-ES"/>
        </w:rPr>
        <w:t>, -</w:t>
      </w:r>
      <w:proofErr w:type="spellStart"/>
      <w:r w:rsidRPr="00AD4927">
        <w:rPr>
          <w:rFonts w:ascii="Palatino Linotype" w:eastAsia="Arial Unicode MS" w:hAnsi="Palatino Linotype" w:cs="Arial"/>
          <w:i/>
          <w:sz w:val="22"/>
          <w:szCs w:val="22"/>
          <w:lang w:val="es-ES"/>
        </w:rPr>
        <w:t>ōnis</w:t>
      </w:r>
      <w:proofErr w:type="spellEnd"/>
      <w:r w:rsidRPr="00AD4927">
        <w:rPr>
          <w:rFonts w:ascii="Palatino Linotype" w:eastAsia="Arial Unicode MS" w:hAnsi="Palatino Linotype" w:cs="Arial"/>
          <w:i/>
          <w:sz w:val="22"/>
          <w:szCs w:val="22"/>
          <w:lang w:val="es-ES"/>
        </w:rPr>
        <w:t>).</w:t>
      </w:r>
    </w:p>
    <w:p w:rsidR="005B70C1" w:rsidRPr="00AD4927" w:rsidRDefault="005B70C1" w:rsidP="005B70C1">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AD4927">
        <w:rPr>
          <w:rFonts w:ascii="Palatino Linotype" w:eastAsia="Arial Unicode MS" w:hAnsi="Palatino Linotype" w:cs="Arial"/>
          <w:b/>
          <w:bCs/>
          <w:i/>
          <w:sz w:val="22"/>
          <w:szCs w:val="22"/>
          <w:lang w:val="es-ES" w:eastAsia="es-MX"/>
        </w:rPr>
        <w:t>1.</w:t>
      </w:r>
      <w:r w:rsidRPr="00AD4927">
        <w:rPr>
          <w:rFonts w:ascii="Palatino Linotype" w:eastAsia="Arial Unicode MS" w:hAnsi="Palatino Linotype" w:cs="Arial"/>
          <w:i/>
          <w:sz w:val="22"/>
          <w:szCs w:val="22"/>
          <w:lang w:val="es-ES" w:eastAsia="es-MX"/>
        </w:rPr>
        <w:t xml:space="preserve"> f. </w:t>
      </w:r>
      <w:r w:rsidRPr="00AD4927">
        <w:rPr>
          <w:rFonts w:ascii="Palatino Linotype" w:eastAsia="Arial Unicode MS" w:hAnsi="Palatino Linotype"/>
          <w:i/>
          <w:sz w:val="22"/>
          <w:szCs w:val="22"/>
          <w:lang w:val="es-ES"/>
        </w:rPr>
        <w:t>Facultad</w:t>
      </w:r>
      <w:r w:rsidRPr="00AD4927">
        <w:rPr>
          <w:rFonts w:ascii="Palatino Linotype" w:eastAsia="Arial Unicode MS" w:hAnsi="Palatino Linotype" w:cs="Arial"/>
          <w:i/>
          <w:sz w:val="22"/>
          <w:szCs w:val="22"/>
          <w:lang w:val="es-ES" w:eastAsia="es-MX"/>
        </w:rPr>
        <w:t xml:space="preserve"> de discurrir.</w:t>
      </w:r>
    </w:p>
    <w:p w:rsidR="005B70C1" w:rsidRPr="00AD4927" w:rsidRDefault="005B70C1" w:rsidP="005B70C1">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AD4927">
        <w:rPr>
          <w:rFonts w:ascii="Palatino Linotype" w:eastAsia="Arial Unicode MS" w:hAnsi="Palatino Linotype" w:cs="Arial"/>
          <w:b/>
          <w:bCs/>
          <w:i/>
          <w:sz w:val="22"/>
          <w:szCs w:val="22"/>
          <w:lang w:val="es-ES" w:eastAsia="es-MX"/>
        </w:rPr>
        <w:t>2.</w:t>
      </w:r>
      <w:r w:rsidRPr="00AD4927">
        <w:rPr>
          <w:rFonts w:ascii="Palatino Linotype" w:eastAsia="Arial Unicode MS" w:hAnsi="Palatino Linotype" w:cs="Arial"/>
          <w:i/>
          <w:sz w:val="22"/>
          <w:szCs w:val="22"/>
          <w:lang w:val="es-ES" w:eastAsia="es-MX"/>
        </w:rPr>
        <w:t xml:space="preserve"> f. Acto de </w:t>
      </w:r>
      <w:r w:rsidRPr="00AD4927">
        <w:rPr>
          <w:rFonts w:ascii="Palatino Linotype" w:eastAsia="Arial Unicode MS" w:hAnsi="Palatino Linotype"/>
          <w:i/>
          <w:sz w:val="22"/>
          <w:szCs w:val="22"/>
          <w:lang w:val="es-ES"/>
        </w:rPr>
        <w:t>discurrir</w:t>
      </w:r>
      <w:r w:rsidRPr="00AD4927">
        <w:rPr>
          <w:rFonts w:ascii="Palatino Linotype" w:eastAsia="Arial Unicode MS" w:hAnsi="Palatino Linotype" w:cs="Arial"/>
          <w:i/>
          <w:sz w:val="22"/>
          <w:szCs w:val="22"/>
          <w:lang w:val="es-ES" w:eastAsia="es-MX"/>
        </w:rPr>
        <w:t xml:space="preserve"> el entendimiento.</w:t>
      </w:r>
    </w:p>
    <w:p w:rsidR="005B70C1" w:rsidRPr="00AD4927" w:rsidRDefault="005B70C1" w:rsidP="005B70C1">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bookmarkStart w:id="1" w:name="0_3"/>
      <w:bookmarkEnd w:id="1"/>
      <w:r w:rsidRPr="00AD4927">
        <w:rPr>
          <w:rFonts w:ascii="Palatino Linotype" w:eastAsia="Arial Unicode MS" w:hAnsi="Palatino Linotype" w:cs="Arial"/>
          <w:b/>
          <w:bCs/>
          <w:i/>
          <w:sz w:val="22"/>
          <w:szCs w:val="22"/>
          <w:lang w:val="es-ES" w:eastAsia="es-MX"/>
        </w:rPr>
        <w:t>3.</w:t>
      </w:r>
      <w:r w:rsidRPr="00AD4927">
        <w:rPr>
          <w:rFonts w:ascii="Palatino Linotype" w:eastAsia="Arial Unicode MS" w:hAnsi="Palatino Linotype" w:cs="Arial"/>
          <w:i/>
          <w:sz w:val="22"/>
          <w:szCs w:val="22"/>
          <w:lang w:val="es-ES" w:eastAsia="es-MX"/>
        </w:rPr>
        <w:t xml:space="preserve"> f. Palabras o </w:t>
      </w:r>
      <w:r w:rsidRPr="00AD4927">
        <w:rPr>
          <w:rFonts w:ascii="Palatino Linotype" w:eastAsia="Arial Unicode MS" w:hAnsi="Palatino Linotype"/>
          <w:i/>
          <w:sz w:val="22"/>
          <w:szCs w:val="22"/>
          <w:lang w:val="es-ES"/>
        </w:rPr>
        <w:t>frases</w:t>
      </w:r>
      <w:r w:rsidRPr="00AD4927">
        <w:rPr>
          <w:rFonts w:ascii="Palatino Linotype" w:eastAsia="Arial Unicode MS" w:hAnsi="Palatino Linotype" w:cs="Arial"/>
          <w:i/>
          <w:sz w:val="22"/>
          <w:szCs w:val="22"/>
          <w:lang w:val="es-ES" w:eastAsia="es-MX"/>
        </w:rPr>
        <w:t xml:space="preserve"> con que se expresa el discurso.</w:t>
      </w:r>
    </w:p>
    <w:p w:rsidR="005B70C1" w:rsidRPr="00AD4927" w:rsidRDefault="005B70C1" w:rsidP="005B70C1">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bookmarkStart w:id="2" w:name="0_4"/>
      <w:bookmarkEnd w:id="2"/>
      <w:r w:rsidRPr="00AD4927">
        <w:rPr>
          <w:rFonts w:ascii="Palatino Linotype" w:eastAsia="Arial Unicode MS" w:hAnsi="Palatino Linotype" w:cs="Arial"/>
          <w:b/>
          <w:bCs/>
          <w:i/>
          <w:sz w:val="22"/>
          <w:szCs w:val="22"/>
          <w:lang w:val="es-ES" w:eastAsia="es-MX"/>
        </w:rPr>
        <w:t>4.</w:t>
      </w:r>
      <w:r w:rsidRPr="00AD4927">
        <w:rPr>
          <w:rFonts w:ascii="Palatino Linotype" w:eastAsia="Arial Unicode MS" w:hAnsi="Palatino Linotype" w:cs="Arial"/>
          <w:i/>
          <w:sz w:val="22"/>
          <w:szCs w:val="22"/>
          <w:lang w:val="es-ES" w:eastAsia="es-MX"/>
        </w:rPr>
        <w:t xml:space="preserve"> f. </w:t>
      </w:r>
      <w:r w:rsidRPr="00AD4927">
        <w:rPr>
          <w:rFonts w:ascii="Palatino Linotype" w:eastAsia="Arial Unicode MS" w:hAnsi="Palatino Linotype"/>
          <w:i/>
          <w:sz w:val="22"/>
          <w:szCs w:val="22"/>
          <w:lang w:val="es-ES"/>
        </w:rPr>
        <w:t>Argumento</w:t>
      </w:r>
      <w:r w:rsidRPr="00AD4927">
        <w:rPr>
          <w:rFonts w:ascii="Palatino Linotype" w:eastAsia="Arial Unicode MS" w:hAnsi="Palatino Linotype" w:cs="Arial"/>
          <w:i/>
          <w:sz w:val="22"/>
          <w:szCs w:val="22"/>
          <w:lang w:val="es-ES" w:eastAsia="es-MX"/>
        </w:rPr>
        <w:t xml:space="preserve"> o demostración que se aduce en apoyo de algo.</w:t>
      </w:r>
    </w:p>
    <w:p w:rsidR="005B70C1" w:rsidRPr="00AD4927" w:rsidRDefault="005B70C1" w:rsidP="005B70C1">
      <w:pPr>
        <w:spacing w:before="100" w:beforeAutospacing="1" w:after="100" w:afterAutospacing="1"/>
        <w:ind w:left="851" w:right="902"/>
        <w:contextualSpacing/>
        <w:jc w:val="both"/>
        <w:rPr>
          <w:rFonts w:ascii="Palatino Linotype" w:eastAsia="Arial Unicode MS" w:hAnsi="Palatino Linotype" w:cs="Arial"/>
          <w:b/>
          <w:i/>
          <w:sz w:val="22"/>
          <w:szCs w:val="22"/>
          <w:lang w:val="es-ES" w:eastAsia="es-MX"/>
        </w:rPr>
      </w:pPr>
      <w:r w:rsidRPr="00AD4927">
        <w:rPr>
          <w:rFonts w:ascii="Palatino Linotype" w:eastAsia="Arial Unicode MS" w:hAnsi="Palatino Linotype"/>
          <w:b/>
          <w:i/>
          <w:sz w:val="22"/>
          <w:szCs w:val="22"/>
          <w:lang w:val="es-ES"/>
        </w:rPr>
        <w:t>Razonamiento</w:t>
      </w:r>
      <w:r w:rsidRPr="00AD4927">
        <w:rPr>
          <w:rFonts w:ascii="Palatino Linotype" w:eastAsia="Arial Unicode MS" w:hAnsi="Palatino Linotype" w:cs="Arial"/>
          <w:b/>
          <w:bCs/>
          <w:i/>
          <w:sz w:val="22"/>
          <w:szCs w:val="22"/>
          <w:lang w:val="es-ES" w:eastAsia="es-MX"/>
        </w:rPr>
        <w:t>.</w:t>
      </w:r>
    </w:p>
    <w:p w:rsidR="005B70C1" w:rsidRPr="00AD4927" w:rsidRDefault="005B70C1" w:rsidP="005B70C1">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bookmarkStart w:id="3" w:name="0_1"/>
      <w:bookmarkEnd w:id="3"/>
      <w:r w:rsidRPr="00AD4927">
        <w:rPr>
          <w:rFonts w:ascii="Palatino Linotype" w:eastAsia="Arial Unicode MS" w:hAnsi="Palatino Linotype" w:cs="Arial"/>
          <w:b/>
          <w:bCs/>
          <w:i/>
          <w:sz w:val="22"/>
          <w:szCs w:val="22"/>
          <w:lang w:val="es-ES" w:eastAsia="es-MX"/>
        </w:rPr>
        <w:t>1.</w:t>
      </w:r>
      <w:r w:rsidRPr="00AD4927">
        <w:rPr>
          <w:rFonts w:ascii="Palatino Linotype" w:eastAsia="Arial Unicode MS" w:hAnsi="Palatino Linotype" w:cs="Arial"/>
          <w:i/>
          <w:sz w:val="22"/>
          <w:szCs w:val="22"/>
          <w:lang w:val="es-ES" w:eastAsia="es-MX"/>
        </w:rPr>
        <w:t xml:space="preserve"> m. Acción y efecto de razonar.</w:t>
      </w:r>
    </w:p>
    <w:p w:rsidR="005B70C1" w:rsidRPr="00AD4927" w:rsidRDefault="005B70C1" w:rsidP="005B70C1">
      <w:pPr>
        <w:spacing w:before="100" w:beforeAutospacing="1" w:after="100" w:afterAutospacing="1"/>
        <w:ind w:left="851" w:right="902"/>
        <w:contextualSpacing/>
        <w:jc w:val="both"/>
        <w:rPr>
          <w:rFonts w:ascii="Palatino Linotype" w:eastAsia="Arial Unicode MS" w:hAnsi="Palatino Linotype" w:cs="Arial"/>
          <w:b/>
          <w:i/>
          <w:sz w:val="22"/>
          <w:szCs w:val="22"/>
          <w:lang w:val="es-ES" w:eastAsia="es-MX"/>
        </w:rPr>
      </w:pPr>
      <w:bookmarkStart w:id="4" w:name="0_2"/>
      <w:bookmarkEnd w:id="4"/>
      <w:r w:rsidRPr="00AD4927">
        <w:rPr>
          <w:rFonts w:ascii="Palatino Linotype" w:eastAsia="Arial Unicode MS" w:hAnsi="Palatino Linotype" w:cs="Arial"/>
          <w:b/>
          <w:bCs/>
          <w:i/>
          <w:sz w:val="22"/>
          <w:szCs w:val="22"/>
          <w:lang w:val="es-ES" w:eastAsia="es-MX"/>
        </w:rPr>
        <w:lastRenderedPageBreak/>
        <w:t>2.</w:t>
      </w:r>
      <w:r w:rsidRPr="00AD4927">
        <w:rPr>
          <w:rFonts w:ascii="Palatino Linotype" w:eastAsia="Arial Unicode MS" w:hAnsi="Palatino Linotype" w:cs="Arial"/>
          <w:i/>
          <w:sz w:val="22"/>
          <w:szCs w:val="22"/>
          <w:lang w:val="es-ES" w:eastAsia="es-MX"/>
        </w:rPr>
        <w:t xml:space="preserve"> </w:t>
      </w:r>
      <w:proofErr w:type="gramStart"/>
      <w:r w:rsidRPr="00AD4927">
        <w:rPr>
          <w:rFonts w:ascii="Palatino Linotype" w:eastAsia="Arial Unicode MS" w:hAnsi="Palatino Linotype" w:cs="Arial"/>
          <w:i/>
          <w:sz w:val="22"/>
          <w:szCs w:val="22"/>
          <w:lang w:val="es-ES" w:eastAsia="es-MX"/>
        </w:rPr>
        <w:t>m</w:t>
      </w:r>
      <w:proofErr w:type="gramEnd"/>
      <w:r w:rsidRPr="00AD4927">
        <w:rPr>
          <w:rFonts w:ascii="Palatino Linotype" w:eastAsia="Arial Unicode MS" w:hAnsi="Palatino Linotype" w:cs="Arial"/>
          <w:i/>
          <w:sz w:val="22"/>
          <w:szCs w:val="22"/>
          <w:lang w:val="es-ES" w:eastAsia="es-MX"/>
        </w:rPr>
        <w:t>. Serie de conceptos encaminados a demostrar algo o a persuadir o mover a oyentes o lectores.</w:t>
      </w:r>
      <w:r w:rsidRPr="00AD4927">
        <w:rPr>
          <w:rFonts w:ascii="Palatino Linotype" w:eastAsia="Arial Unicode MS" w:hAnsi="Palatino Linotype" w:cs="Arial"/>
          <w:b/>
          <w:i/>
          <w:sz w:val="22"/>
          <w:szCs w:val="22"/>
          <w:lang w:val="es-ES" w:eastAsia="es-MX"/>
        </w:rPr>
        <w:t>”</w:t>
      </w:r>
    </w:p>
    <w:p w:rsidR="005B70C1" w:rsidRPr="00AD4927" w:rsidRDefault="005B70C1" w:rsidP="005B70C1">
      <w:pPr>
        <w:spacing w:before="100" w:beforeAutospacing="1" w:after="100" w:afterAutospacing="1" w:line="360" w:lineRule="auto"/>
        <w:contextualSpacing/>
        <w:jc w:val="both"/>
        <w:rPr>
          <w:rFonts w:ascii="Palatino Linotype" w:hAnsi="Palatino Linotype" w:cs="Arial"/>
          <w:sz w:val="24"/>
          <w:szCs w:val="24"/>
          <w:lang w:eastAsia="es-MX"/>
        </w:rPr>
      </w:pPr>
    </w:p>
    <w:p w:rsidR="005B70C1" w:rsidRPr="00AD4927" w:rsidRDefault="005B70C1" w:rsidP="005B70C1">
      <w:pPr>
        <w:spacing w:before="100" w:beforeAutospacing="1" w:after="100" w:afterAutospacing="1" w:line="360" w:lineRule="auto"/>
        <w:contextualSpacing/>
        <w:jc w:val="both"/>
        <w:rPr>
          <w:rFonts w:ascii="Palatino Linotype" w:hAnsi="Palatino Linotype" w:cs="Arial"/>
          <w:sz w:val="24"/>
          <w:szCs w:val="24"/>
          <w:lang w:eastAsia="es-MX"/>
        </w:rPr>
      </w:pPr>
      <w:r w:rsidRPr="00AD4927">
        <w:rPr>
          <w:rFonts w:ascii="Palatino Linotype" w:hAnsi="Palatino Linotype" w:cs="Arial"/>
          <w:sz w:val="24"/>
          <w:szCs w:val="24"/>
          <w:lang w:eastAsia="es-MX"/>
        </w:rPr>
        <w:t xml:space="preserve">Por lo que, la entrega de una razón o un razonamiento por parte del </w:t>
      </w:r>
      <w:r w:rsidRPr="00AD4927">
        <w:rPr>
          <w:rFonts w:ascii="Palatino Linotype" w:hAnsi="Palatino Linotype" w:cs="Arial"/>
          <w:b/>
          <w:sz w:val="24"/>
          <w:szCs w:val="24"/>
          <w:lang w:eastAsia="es-MX"/>
        </w:rPr>
        <w:t>SUJETO OBLIGADO</w:t>
      </w:r>
      <w:r w:rsidRPr="00AD4927">
        <w:rPr>
          <w:rFonts w:ascii="Palatino Linotype" w:hAnsi="Palatino Linotype" w:cs="Arial"/>
          <w:sz w:val="24"/>
          <w:szCs w:val="24"/>
          <w:lang w:eastAsia="es-MX"/>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w:t>
      </w:r>
    </w:p>
    <w:p w:rsidR="005B70C1" w:rsidRPr="00AD4927" w:rsidRDefault="005B70C1" w:rsidP="005B70C1">
      <w:pPr>
        <w:spacing w:before="100" w:beforeAutospacing="1" w:after="100" w:afterAutospacing="1" w:line="360" w:lineRule="auto"/>
        <w:contextualSpacing/>
        <w:jc w:val="both"/>
        <w:rPr>
          <w:rFonts w:ascii="Palatino Linotype" w:hAnsi="Palatino Linotype" w:cs="Arial"/>
          <w:sz w:val="24"/>
          <w:szCs w:val="24"/>
          <w:lang w:eastAsia="es-MX"/>
        </w:rPr>
      </w:pPr>
    </w:p>
    <w:p w:rsidR="005B70C1" w:rsidRPr="00AD4927" w:rsidRDefault="005B70C1" w:rsidP="005B70C1">
      <w:pPr>
        <w:spacing w:before="100" w:beforeAutospacing="1" w:after="100" w:afterAutospacing="1" w:line="360" w:lineRule="auto"/>
        <w:contextualSpacing/>
        <w:jc w:val="both"/>
        <w:rPr>
          <w:rFonts w:ascii="Palatino Linotype" w:hAnsi="Palatino Linotype" w:cs="Arial"/>
          <w:sz w:val="24"/>
          <w:szCs w:val="24"/>
          <w:lang w:eastAsia="es-MX"/>
        </w:rPr>
      </w:pPr>
      <w:r w:rsidRPr="00AD4927">
        <w:rPr>
          <w:rFonts w:ascii="Palatino Linotype" w:hAnsi="Palatino Linotype" w:cs="Arial"/>
          <w:sz w:val="24"/>
          <w:szCs w:val="24"/>
          <w:lang w:eastAsia="es-MX"/>
        </w:rPr>
        <w:t>Al respecto, es importante precisar que este Instituto de Transparencia como Órgano Garante de la difusión, protección y respeto al derecho de acceso a la información pública y a la protección de datos personales, conforme a su naturaleza jurídica y en términos del artículo 179 de la Ley de Transparencia y Acceso a la Información Pública del Estado de México, es competente para resolver los recursos de revisión, cuando se actualice cualquiera de las siguientes causas:</w:t>
      </w:r>
    </w:p>
    <w:p w:rsidR="005B70C1" w:rsidRPr="00AD4927" w:rsidRDefault="005B70C1" w:rsidP="005B70C1">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p>
    <w:p w:rsidR="005B70C1" w:rsidRPr="00AD4927" w:rsidRDefault="005B70C1" w:rsidP="005B70C1">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AD4927">
        <w:rPr>
          <w:rFonts w:ascii="Palatino Linotype" w:eastAsia="Arial Unicode MS" w:hAnsi="Palatino Linotype" w:cs="Arial"/>
          <w:i/>
          <w:sz w:val="22"/>
          <w:szCs w:val="22"/>
          <w:lang w:val="es-ES" w:eastAsia="es-MX"/>
        </w:rPr>
        <w:t>“</w:t>
      </w:r>
      <w:r w:rsidRPr="00AD4927">
        <w:rPr>
          <w:rFonts w:ascii="Palatino Linotype" w:eastAsia="Arial Unicode MS" w:hAnsi="Palatino Linotype" w:cs="Arial"/>
          <w:b/>
          <w:i/>
          <w:sz w:val="22"/>
          <w:szCs w:val="22"/>
          <w:lang w:val="es-ES" w:eastAsia="es-MX"/>
        </w:rPr>
        <w:t>Artículo 179.</w:t>
      </w:r>
      <w:r w:rsidRPr="00AD4927">
        <w:rPr>
          <w:rFonts w:ascii="Palatino Linotype" w:eastAsia="Arial Unicode MS" w:hAnsi="Palatino Linotype" w:cs="Arial"/>
          <w:i/>
          <w:sz w:val="22"/>
          <w:szCs w:val="22"/>
          <w:lang w:val="es-ES" w:eastAsia="es-MX"/>
        </w:rPr>
        <w:t xml:space="preserve"> El recurso de revisión es un medio de protección que la Ley otorga a los particulares, para hacer valer su derecho de acceso a la información pública, y procederá en contra de las siguientes causas:</w:t>
      </w:r>
    </w:p>
    <w:p w:rsidR="005B70C1" w:rsidRPr="00AD4927" w:rsidRDefault="005B70C1" w:rsidP="005B70C1">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AD4927">
        <w:rPr>
          <w:rFonts w:ascii="Palatino Linotype" w:eastAsia="Arial Unicode MS" w:hAnsi="Palatino Linotype" w:cs="Arial"/>
          <w:b/>
          <w:i/>
          <w:sz w:val="22"/>
          <w:szCs w:val="22"/>
          <w:lang w:val="es-ES" w:eastAsia="es-MX"/>
        </w:rPr>
        <w:t>I.</w:t>
      </w:r>
      <w:r w:rsidRPr="00AD4927">
        <w:rPr>
          <w:rFonts w:ascii="Palatino Linotype" w:eastAsia="Arial Unicode MS" w:hAnsi="Palatino Linotype" w:cs="Arial"/>
          <w:i/>
          <w:sz w:val="22"/>
          <w:szCs w:val="22"/>
          <w:lang w:val="es-ES" w:eastAsia="es-MX"/>
        </w:rPr>
        <w:t xml:space="preserve"> La negativa a la información solicitada;</w:t>
      </w:r>
    </w:p>
    <w:p w:rsidR="005B70C1" w:rsidRPr="00AD4927" w:rsidRDefault="005B70C1" w:rsidP="005B70C1">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AD4927">
        <w:rPr>
          <w:rFonts w:ascii="Palatino Linotype" w:eastAsia="Arial Unicode MS" w:hAnsi="Palatino Linotype" w:cs="Arial"/>
          <w:b/>
          <w:i/>
          <w:sz w:val="22"/>
          <w:szCs w:val="22"/>
          <w:lang w:val="es-ES" w:eastAsia="es-MX"/>
        </w:rPr>
        <w:t>II.</w:t>
      </w:r>
      <w:r w:rsidRPr="00AD4927">
        <w:rPr>
          <w:rFonts w:ascii="Palatino Linotype" w:eastAsia="Arial Unicode MS" w:hAnsi="Palatino Linotype" w:cs="Arial"/>
          <w:i/>
          <w:sz w:val="22"/>
          <w:szCs w:val="22"/>
          <w:lang w:val="es-ES" w:eastAsia="es-MX"/>
        </w:rPr>
        <w:t xml:space="preserve"> La clasificación de la información;</w:t>
      </w:r>
    </w:p>
    <w:p w:rsidR="005B70C1" w:rsidRPr="00AD4927" w:rsidRDefault="005B70C1" w:rsidP="005B70C1">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AD4927">
        <w:rPr>
          <w:rFonts w:ascii="Palatino Linotype" w:eastAsia="Arial Unicode MS" w:hAnsi="Palatino Linotype" w:cs="Arial"/>
          <w:b/>
          <w:i/>
          <w:sz w:val="22"/>
          <w:szCs w:val="22"/>
          <w:lang w:val="es-ES" w:eastAsia="es-MX"/>
        </w:rPr>
        <w:t>III.</w:t>
      </w:r>
      <w:r w:rsidRPr="00AD4927">
        <w:rPr>
          <w:rFonts w:ascii="Palatino Linotype" w:eastAsia="Arial Unicode MS" w:hAnsi="Palatino Linotype" w:cs="Arial"/>
          <w:i/>
          <w:sz w:val="22"/>
          <w:szCs w:val="22"/>
          <w:lang w:val="es-ES" w:eastAsia="es-MX"/>
        </w:rPr>
        <w:t xml:space="preserve"> La declaración de inexistencia de la información;</w:t>
      </w:r>
    </w:p>
    <w:p w:rsidR="005B70C1" w:rsidRPr="00AD4927" w:rsidRDefault="005B70C1" w:rsidP="005B70C1">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AD4927">
        <w:rPr>
          <w:rFonts w:ascii="Palatino Linotype" w:eastAsia="Arial Unicode MS" w:hAnsi="Palatino Linotype" w:cs="Arial"/>
          <w:b/>
          <w:i/>
          <w:sz w:val="22"/>
          <w:szCs w:val="22"/>
          <w:lang w:val="es-ES" w:eastAsia="es-MX"/>
        </w:rPr>
        <w:t>IV.</w:t>
      </w:r>
      <w:r w:rsidRPr="00AD4927">
        <w:rPr>
          <w:rFonts w:ascii="Palatino Linotype" w:eastAsia="Arial Unicode MS" w:hAnsi="Palatino Linotype" w:cs="Arial"/>
          <w:i/>
          <w:sz w:val="22"/>
          <w:szCs w:val="22"/>
          <w:lang w:val="es-ES" w:eastAsia="es-MX"/>
        </w:rPr>
        <w:t xml:space="preserve"> La declaración de incompetencia por el sujeto obligado;</w:t>
      </w:r>
    </w:p>
    <w:p w:rsidR="005B70C1" w:rsidRPr="00AD4927" w:rsidRDefault="005B70C1" w:rsidP="005B70C1">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AD4927">
        <w:rPr>
          <w:rFonts w:ascii="Palatino Linotype" w:eastAsia="Arial Unicode MS" w:hAnsi="Palatino Linotype" w:cs="Arial"/>
          <w:b/>
          <w:i/>
          <w:sz w:val="22"/>
          <w:szCs w:val="22"/>
          <w:lang w:val="es-ES" w:eastAsia="es-MX"/>
        </w:rPr>
        <w:t>V.</w:t>
      </w:r>
      <w:r w:rsidRPr="00AD4927">
        <w:rPr>
          <w:rFonts w:ascii="Palatino Linotype" w:eastAsia="Arial Unicode MS" w:hAnsi="Palatino Linotype" w:cs="Arial"/>
          <w:i/>
          <w:sz w:val="22"/>
          <w:szCs w:val="22"/>
          <w:lang w:val="es-ES" w:eastAsia="es-MX"/>
        </w:rPr>
        <w:t xml:space="preserve"> La entrega de información incompleta;</w:t>
      </w:r>
    </w:p>
    <w:p w:rsidR="005B70C1" w:rsidRPr="00AD4927" w:rsidRDefault="005B70C1" w:rsidP="005B70C1">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AD4927">
        <w:rPr>
          <w:rFonts w:ascii="Palatino Linotype" w:eastAsia="Arial Unicode MS" w:hAnsi="Palatino Linotype" w:cs="Arial"/>
          <w:b/>
          <w:i/>
          <w:sz w:val="22"/>
          <w:szCs w:val="22"/>
          <w:lang w:val="es-ES" w:eastAsia="es-MX"/>
        </w:rPr>
        <w:t>VI.</w:t>
      </w:r>
      <w:r w:rsidRPr="00AD4927">
        <w:rPr>
          <w:rFonts w:ascii="Palatino Linotype" w:eastAsia="Arial Unicode MS" w:hAnsi="Palatino Linotype" w:cs="Arial"/>
          <w:i/>
          <w:sz w:val="22"/>
          <w:szCs w:val="22"/>
          <w:lang w:val="es-ES" w:eastAsia="es-MX"/>
        </w:rPr>
        <w:t xml:space="preserve"> La entrega de información que no corresponda con lo solicitado;</w:t>
      </w:r>
    </w:p>
    <w:p w:rsidR="005B70C1" w:rsidRPr="00AD4927" w:rsidRDefault="005B70C1" w:rsidP="005B70C1">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AD4927">
        <w:rPr>
          <w:rFonts w:ascii="Palatino Linotype" w:eastAsia="Arial Unicode MS" w:hAnsi="Palatino Linotype" w:cs="Arial"/>
          <w:b/>
          <w:i/>
          <w:sz w:val="22"/>
          <w:szCs w:val="22"/>
          <w:lang w:val="es-ES" w:eastAsia="es-MX"/>
        </w:rPr>
        <w:t>VII.</w:t>
      </w:r>
      <w:r w:rsidRPr="00AD4927">
        <w:rPr>
          <w:rFonts w:ascii="Palatino Linotype" w:eastAsia="Arial Unicode MS" w:hAnsi="Palatino Linotype" w:cs="Arial"/>
          <w:i/>
          <w:sz w:val="22"/>
          <w:szCs w:val="22"/>
          <w:lang w:val="es-ES" w:eastAsia="es-MX"/>
        </w:rPr>
        <w:t xml:space="preserve"> La falta de respuesta a una solicitud de acceso a la información;</w:t>
      </w:r>
    </w:p>
    <w:p w:rsidR="005B70C1" w:rsidRPr="00AD4927" w:rsidRDefault="005B70C1" w:rsidP="005B70C1">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AD4927">
        <w:rPr>
          <w:rFonts w:ascii="Palatino Linotype" w:eastAsia="Arial Unicode MS" w:hAnsi="Palatino Linotype" w:cs="Arial"/>
          <w:b/>
          <w:i/>
          <w:sz w:val="22"/>
          <w:szCs w:val="22"/>
          <w:lang w:val="es-ES" w:eastAsia="es-MX"/>
        </w:rPr>
        <w:t>VIII.</w:t>
      </w:r>
      <w:r w:rsidRPr="00AD4927">
        <w:rPr>
          <w:rFonts w:ascii="Palatino Linotype" w:eastAsia="Arial Unicode MS" w:hAnsi="Palatino Linotype" w:cs="Arial"/>
          <w:i/>
          <w:sz w:val="22"/>
          <w:szCs w:val="22"/>
          <w:lang w:val="es-ES" w:eastAsia="es-MX"/>
        </w:rPr>
        <w:t xml:space="preserve"> La notificación, entrega o puesta a disposición de información en una modalidad o formato distinto al solicitado;</w:t>
      </w:r>
    </w:p>
    <w:p w:rsidR="005B70C1" w:rsidRPr="00AD4927" w:rsidRDefault="005B70C1" w:rsidP="005B70C1">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AD4927">
        <w:rPr>
          <w:rFonts w:ascii="Palatino Linotype" w:eastAsia="Arial Unicode MS" w:hAnsi="Palatino Linotype" w:cs="Arial"/>
          <w:b/>
          <w:i/>
          <w:sz w:val="22"/>
          <w:szCs w:val="22"/>
          <w:lang w:val="es-ES" w:eastAsia="es-MX"/>
        </w:rPr>
        <w:lastRenderedPageBreak/>
        <w:t>IX.</w:t>
      </w:r>
      <w:r w:rsidRPr="00AD4927">
        <w:rPr>
          <w:rFonts w:ascii="Palatino Linotype" w:eastAsia="Arial Unicode MS" w:hAnsi="Palatino Linotype" w:cs="Arial"/>
          <w:i/>
          <w:sz w:val="22"/>
          <w:szCs w:val="22"/>
          <w:lang w:val="es-ES" w:eastAsia="es-MX"/>
        </w:rPr>
        <w:t xml:space="preserve"> La entrega o puesta a disposición de información en un formato incomprensible y/o no accesible para el solicitante;</w:t>
      </w:r>
    </w:p>
    <w:p w:rsidR="005B70C1" w:rsidRPr="00AD4927" w:rsidRDefault="005B70C1" w:rsidP="005B70C1">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AD4927">
        <w:rPr>
          <w:rFonts w:ascii="Palatino Linotype" w:eastAsia="Arial Unicode MS" w:hAnsi="Palatino Linotype" w:cs="Arial"/>
          <w:b/>
          <w:i/>
          <w:sz w:val="22"/>
          <w:szCs w:val="22"/>
          <w:lang w:val="es-ES" w:eastAsia="es-MX"/>
        </w:rPr>
        <w:t>X.</w:t>
      </w:r>
      <w:r w:rsidRPr="00AD4927">
        <w:rPr>
          <w:rFonts w:ascii="Palatino Linotype" w:eastAsia="Arial Unicode MS" w:hAnsi="Palatino Linotype" w:cs="Arial"/>
          <w:i/>
          <w:sz w:val="22"/>
          <w:szCs w:val="22"/>
          <w:lang w:val="es-ES" w:eastAsia="es-MX"/>
        </w:rPr>
        <w:t xml:space="preserve"> Los costos o tiempos de entrega de la información;</w:t>
      </w:r>
    </w:p>
    <w:p w:rsidR="005B70C1" w:rsidRPr="00AD4927" w:rsidRDefault="005B70C1" w:rsidP="005B70C1">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AD4927">
        <w:rPr>
          <w:rFonts w:ascii="Palatino Linotype" w:eastAsia="Arial Unicode MS" w:hAnsi="Palatino Linotype" w:cs="Arial"/>
          <w:b/>
          <w:i/>
          <w:sz w:val="22"/>
          <w:szCs w:val="22"/>
          <w:lang w:val="es-ES" w:eastAsia="es-MX"/>
        </w:rPr>
        <w:t>XI.</w:t>
      </w:r>
      <w:r w:rsidRPr="00AD4927">
        <w:rPr>
          <w:rFonts w:ascii="Palatino Linotype" w:eastAsia="Arial Unicode MS" w:hAnsi="Palatino Linotype" w:cs="Arial"/>
          <w:i/>
          <w:sz w:val="22"/>
          <w:szCs w:val="22"/>
          <w:lang w:val="es-ES" w:eastAsia="es-MX"/>
        </w:rPr>
        <w:t xml:space="preserve"> La falta de trámite a una solicitud;</w:t>
      </w:r>
    </w:p>
    <w:p w:rsidR="005B70C1" w:rsidRPr="00AD4927" w:rsidRDefault="005B70C1" w:rsidP="005B70C1">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AD4927">
        <w:rPr>
          <w:rFonts w:ascii="Palatino Linotype" w:eastAsia="Arial Unicode MS" w:hAnsi="Palatino Linotype" w:cs="Arial"/>
          <w:b/>
          <w:i/>
          <w:sz w:val="22"/>
          <w:szCs w:val="22"/>
          <w:lang w:val="es-ES" w:eastAsia="es-MX"/>
        </w:rPr>
        <w:t>XII.</w:t>
      </w:r>
      <w:r w:rsidRPr="00AD4927">
        <w:rPr>
          <w:rFonts w:ascii="Palatino Linotype" w:eastAsia="Arial Unicode MS" w:hAnsi="Palatino Linotype" w:cs="Arial"/>
          <w:i/>
          <w:sz w:val="22"/>
          <w:szCs w:val="22"/>
          <w:lang w:val="es-ES" w:eastAsia="es-MX"/>
        </w:rPr>
        <w:t xml:space="preserve"> La negativa a permitir la consulta directa de la información;</w:t>
      </w:r>
    </w:p>
    <w:p w:rsidR="005B70C1" w:rsidRPr="00AD4927" w:rsidRDefault="005B70C1" w:rsidP="005B70C1">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AD4927">
        <w:rPr>
          <w:rFonts w:ascii="Palatino Linotype" w:eastAsia="Arial Unicode MS" w:hAnsi="Palatino Linotype" w:cs="Arial"/>
          <w:b/>
          <w:i/>
          <w:sz w:val="22"/>
          <w:szCs w:val="22"/>
          <w:lang w:val="es-ES" w:eastAsia="es-MX"/>
        </w:rPr>
        <w:t>XIII.</w:t>
      </w:r>
      <w:r w:rsidRPr="00AD4927">
        <w:rPr>
          <w:rFonts w:ascii="Palatino Linotype" w:eastAsia="Arial Unicode MS" w:hAnsi="Palatino Linotype" w:cs="Arial"/>
          <w:i/>
          <w:sz w:val="22"/>
          <w:szCs w:val="22"/>
          <w:lang w:val="es-ES" w:eastAsia="es-MX"/>
        </w:rPr>
        <w:t xml:space="preserve"> La falta, deficiencia o insuficiencia de la fundamentación y/o motivación en la respuesta; y</w:t>
      </w:r>
    </w:p>
    <w:p w:rsidR="005B70C1" w:rsidRPr="00AD4927" w:rsidRDefault="005B70C1" w:rsidP="005B70C1">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AD4927">
        <w:rPr>
          <w:rFonts w:ascii="Palatino Linotype" w:eastAsia="Arial Unicode MS" w:hAnsi="Palatino Linotype" w:cs="Arial"/>
          <w:b/>
          <w:i/>
          <w:sz w:val="22"/>
          <w:szCs w:val="22"/>
          <w:lang w:val="es-ES" w:eastAsia="es-MX"/>
        </w:rPr>
        <w:t>XIV.</w:t>
      </w:r>
      <w:r w:rsidRPr="00AD4927">
        <w:rPr>
          <w:rFonts w:ascii="Palatino Linotype" w:eastAsia="Arial Unicode MS" w:hAnsi="Palatino Linotype" w:cs="Arial"/>
          <w:i/>
          <w:sz w:val="22"/>
          <w:szCs w:val="22"/>
          <w:lang w:val="es-ES" w:eastAsia="es-MX"/>
        </w:rPr>
        <w:t xml:space="preserve"> La orientación a un trámite específico.</w:t>
      </w:r>
    </w:p>
    <w:p w:rsidR="005B70C1" w:rsidRPr="00AD4927" w:rsidRDefault="005B70C1" w:rsidP="005B70C1">
      <w:pPr>
        <w:spacing w:before="100" w:beforeAutospacing="1" w:after="100" w:afterAutospacing="1"/>
        <w:ind w:left="851" w:right="902"/>
        <w:contextualSpacing/>
        <w:jc w:val="both"/>
        <w:rPr>
          <w:rFonts w:ascii="Palatino Linotype" w:eastAsia="Arial Unicode MS" w:hAnsi="Palatino Linotype" w:cs="Arial"/>
          <w:i/>
          <w:sz w:val="22"/>
          <w:szCs w:val="22"/>
          <w:lang w:val="es-ES" w:eastAsia="es-MX"/>
        </w:rPr>
      </w:pPr>
      <w:r w:rsidRPr="00AD4927">
        <w:rPr>
          <w:rFonts w:ascii="Palatino Linotype" w:eastAsia="Arial Unicode MS" w:hAnsi="Palatino Linotype" w:cs="Arial"/>
          <w:i/>
          <w:sz w:val="22"/>
          <w:szCs w:val="22"/>
          <w:lang w:val="es-ES" w:eastAsia="es-MX"/>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rsidR="005B70C1" w:rsidRPr="00AD4927" w:rsidRDefault="005B70C1" w:rsidP="005B70C1">
      <w:pPr>
        <w:spacing w:before="100" w:beforeAutospacing="1" w:after="100" w:afterAutospacing="1" w:line="360" w:lineRule="auto"/>
        <w:contextualSpacing/>
        <w:jc w:val="both"/>
        <w:rPr>
          <w:rFonts w:ascii="Palatino Linotype" w:hAnsi="Palatino Linotype" w:cs="Arial"/>
          <w:sz w:val="24"/>
          <w:szCs w:val="24"/>
          <w:lang w:eastAsia="es-MX"/>
        </w:rPr>
      </w:pPr>
    </w:p>
    <w:p w:rsidR="005B70C1" w:rsidRPr="00AD4927" w:rsidRDefault="005B70C1" w:rsidP="005B70C1">
      <w:pPr>
        <w:spacing w:before="100" w:beforeAutospacing="1" w:after="100" w:afterAutospacing="1" w:line="360" w:lineRule="auto"/>
        <w:contextualSpacing/>
        <w:jc w:val="both"/>
        <w:rPr>
          <w:rFonts w:ascii="Palatino Linotype" w:hAnsi="Palatino Linotype" w:cs="Arial"/>
          <w:sz w:val="24"/>
          <w:szCs w:val="24"/>
          <w:lang w:eastAsia="es-MX"/>
        </w:rPr>
      </w:pPr>
      <w:r w:rsidRPr="00AD4927">
        <w:rPr>
          <w:rFonts w:ascii="Palatino Linotype" w:hAnsi="Palatino Linotype" w:cs="Arial"/>
          <w:sz w:val="24"/>
          <w:szCs w:val="24"/>
          <w:lang w:eastAsia="es-MX"/>
        </w:rPr>
        <w:t>Siendo así, que dentro de dichas causales no se contempla aquella inherente al ejercicio de un derecho de petición realizado por un gobernado.</w:t>
      </w:r>
    </w:p>
    <w:p w:rsidR="005B70C1" w:rsidRPr="00AD4927" w:rsidRDefault="005B70C1" w:rsidP="005B70C1">
      <w:pPr>
        <w:spacing w:before="100" w:beforeAutospacing="1" w:after="100" w:afterAutospacing="1" w:line="360" w:lineRule="auto"/>
        <w:contextualSpacing/>
        <w:jc w:val="both"/>
        <w:rPr>
          <w:rFonts w:ascii="Palatino Linotype" w:hAnsi="Palatino Linotype" w:cs="Arial"/>
          <w:sz w:val="24"/>
          <w:szCs w:val="24"/>
          <w:lang w:eastAsia="es-MX"/>
        </w:rPr>
      </w:pPr>
    </w:p>
    <w:p w:rsidR="005B70C1" w:rsidRPr="00AD4927" w:rsidRDefault="005B70C1" w:rsidP="005B70C1">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olor w:val="000000"/>
        </w:rPr>
      </w:pPr>
      <w:r w:rsidRPr="00AD4927">
        <w:rPr>
          <w:rFonts w:ascii="Palatino Linotype" w:hAnsi="Palatino Linotype" w:cs="Arial"/>
          <w:sz w:val="24"/>
          <w:szCs w:val="24"/>
          <w:lang w:eastAsia="es-MX"/>
        </w:rPr>
        <w:t xml:space="preserve">Una vez apuntado lo anterior, y para un mejor estudio iremos analizando cada una de las peticiones realizadas por el particular, por lo que en relación al numeral 1, relativa al Presupuesto total asignado a la Contraloría Interna Municipal para los ejercicios de 2016 a 2019, </w:t>
      </w:r>
      <w:r w:rsidRPr="00AD4927">
        <w:rPr>
          <w:rFonts w:ascii="Palatino Linotype" w:hAnsi="Palatino Linotype" w:cs="Arial"/>
          <w:sz w:val="24"/>
          <w:szCs w:val="24"/>
        </w:rPr>
        <w:t xml:space="preserve">este Instituto advirtió </w:t>
      </w:r>
      <w:r w:rsidRPr="00AD4927">
        <w:rPr>
          <w:rFonts w:ascii="Palatino Linotype" w:eastAsia="Calibri" w:hAnsi="Palatino Linotype" w:cs="Arial"/>
          <w:sz w:val="24"/>
          <w:szCs w:val="24"/>
        </w:rPr>
        <w:t>que el documento donde pudiera constar la información solicitada,</w:t>
      </w:r>
      <w:r w:rsidRPr="00AD4927">
        <w:rPr>
          <w:rFonts w:ascii="Palatino Linotype" w:eastAsia="Calibri" w:hAnsi="Palatino Linotype" w:cs="Arial"/>
          <w:i/>
          <w:sz w:val="24"/>
          <w:szCs w:val="24"/>
        </w:rPr>
        <w:t xml:space="preserve"> </w:t>
      </w:r>
      <w:r w:rsidRPr="00AD4927">
        <w:rPr>
          <w:rFonts w:ascii="Palatino Linotype" w:eastAsia="Calibri" w:hAnsi="Palatino Linotype" w:cs="Arial"/>
          <w:sz w:val="24"/>
          <w:szCs w:val="24"/>
        </w:rPr>
        <w:t xml:space="preserve">de manera enunciativa más no limitativa, podría ser el </w:t>
      </w:r>
      <w:r w:rsidRPr="00AD4927">
        <w:rPr>
          <w:rFonts w:ascii="Palatino Linotype" w:eastAsia="Calibri" w:hAnsi="Palatino Linotype" w:cs="Arial"/>
          <w:i/>
          <w:sz w:val="24"/>
          <w:szCs w:val="24"/>
        </w:rPr>
        <w:t>“Estado Analítico del Ejercicio del Presupuesto de Egresos Detallado-LDF Clasificación Administrativa”</w:t>
      </w:r>
      <w:r w:rsidRPr="00AD4927">
        <w:rPr>
          <w:rFonts w:ascii="Palatino Linotype" w:eastAsia="Calibri" w:hAnsi="Palatino Linotype" w:cs="Arial"/>
          <w:sz w:val="24"/>
          <w:szCs w:val="24"/>
        </w:rPr>
        <w:t xml:space="preserve"> que </w:t>
      </w:r>
      <w:r w:rsidRPr="00AD4927">
        <w:rPr>
          <w:rFonts w:ascii="Palatino Linotype" w:eastAsia="Calibri" w:hAnsi="Palatino Linotype" w:cs="Arial"/>
          <w:b/>
          <w:sz w:val="24"/>
          <w:szCs w:val="24"/>
        </w:rPr>
        <w:t>EL SUJETO OBLIGADO</w:t>
      </w:r>
      <w:r w:rsidRPr="00AD4927">
        <w:rPr>
          <w:rFonts w:ascii="Palatino Linotype" w:eastAsia="Calibri" w:hAnsi="Palatino Linotype" w:cs="Arial"/>
          <w:sz w:val="24"/>
          <w:szCs w:val="24"/>
        </w:rPr>
        <w:t xml:space="preserve"> está constreñido a remitir al Órgano Superior de Fiscalización del Estado de México (OSFEM)</w:t>
      </w:r>
      <w:r w:rsidRPr="00AD4927">
        <w:rPr>
          <w:rFonts w:ascii="Palatino Linotype" w:hAnsi="Palatino Linotype"/>
          <w:color w:val="000000"/>
          <w:sz w:val="24"/>
          <w:szCs w:val="24"/>
        </w:rPr>
        <w:t xml:space="preserve">, como parte integrante del informe mensual; tal y como, lo refieren los Lineamientos para la Elaboración y Presentación del Informe Mensual Municipal, visibles en la página oficial de dicho Órgano en el sitio de internet </w:t>
      </w:r>
      <w:hyperlink r:id="rId10" w:history="1">
        <w:r w:rsidRPr="00AD4927">
          <w:rPr>
            <w:rStyle w:val="Hipervnculo"/>
            <w:rFonts w:ascii="Palatino Linotype" w:hAnsi="Palatino Linotype"/>
            <w:color w:val="auto"/>
            <w:spacing w:val="-20"/>
            <w:sz w:val="24"/>
            <w:szCs w:val="24"/>
            <w:u w:val="none"/>
          </w:rPr>
          <w:t>https://www.osfem.gob.mx/04_Normatividad/doc/Normatividad/2019/19LineamInfMensualMpal_201</w:t>
        </w:r>
        <w:r w:rsidRPr="00AD4927">
          <w:rPr>
            <w:rStyle w:val="Hipervnculo"/>
            <w:rFonts w:ascii="Palatino Linotype" w:hAnsi="Palatino Linotype"/>
            <w:color w:val="auto"/>
            <w:spacing w:val="-20"/>
            <w:sz w:val="24"/>
            <w:szCs w:val="24"/>
            <w:u w:val="none"/>
          </w:rPr>
          <w:lastRenderedPageBreak/>
          <w:t>9.pd</w:t>
        </w:r>
        <w:r w:rsidRPr="00AD4927">
          <w:rPr>
            <w:rStyle w:val="Hipervnculo"/>
            <w:rFonts w:ascii="Palatino Linotype" w:hAnsi="Palatino Linotype"/>
            <w:color w:val="auto"/>
            <w:sz w:val="24"/>
            <w:szCs w:val="24"/>
            <w:u w:val="none"/>
          </w:rPr>
          <w:t>f</w:t>
        </w:r>
      </w:hyperlink>
      <w:r w:rsidRPr="00AD4927">
        <w:rPr>
          <w:rFonts w:ascii="Palatino Linotype" w:hAnsi="Palatino Linotype"/>
          <w:sz w:val="24"/>
          <w:szCs w:val="24"/>
        </w:rPr>
        <w:t xml:space="preserve">, mismo que </w:t>
      </w:r>
      <w:r w:rsidRPr="00AD4927">
        <w:rPr>
          <w:rFonts w:ascii="Palatino Linotype" w:hAnsi="Palatino Linotype"/>
          <w:color w:val="000000"/>
          <w:sz w:val="24"/>
          <w:szCs w:val="24"/>
        </w:rPr>
        <w:t>se muestra en las siguientes imágenes:</w:t>
      </w:r>
    </w:p>
    <w:p w:rsidR="005B70C1" w:rsidRPr="00AD4927" w:rsidRDefault="005B70C1" w:rsidP="005B70C1">
      <w:pPr>
        <w:spacing w:before="100" w:beforeAutospacing="1" w:after="100" w:afterAutospacing="1" w:line="360" w:lineRule="auto"/>
        <w:contextualSpacing/>
        <w:jc w:val="both"/>
        <w:rPr>
          <w:rFonts w:ascii="Palatino Linotype" w:hAnsi="Palatino Linotype" w:cs="Arial"/>
          <w:sz w:val="24"/>
          <w:szCs w:val="24"/>
          <w:lang w:eastAsia="es-MX"/>
        </w:rPr>
      </w:pPr>
    </w:p>
    <w:p w:rsidR="005B70C1" w:rsidRPr="00AD4927" w:rsidRDefault="005B70C1" w:rsidP="005B70C1">
      <w:pPr>
        <w:spacing w:before="100" w:beforeAutospacing="1" w:after="100" w:afterAutospacing="1" w:line="360" w:lineRule="auto"/>
        <w:contextualSpacing/>
        <w:jc w:val="both"/>
        <w:rPr>
          <w:rFonts w:ascii="Palatino Linotype" w:hAnsi="Palatino Linotype" w:cs="Arial"/>
          <w:sz w:val="24"/>
          <w:szCs w:val="24"/>
          <w:lang w:eastAsia="es-MX"/>
        </w:rPr>
      </w:pPr>
      <w:r w:rsidRPr="00AD4927">
        <w:rPr>
          <w:noProof/>
          <w:lang w:val="es-ES"/>
        </w:rPr>
        <w:drawing>
          <wp:inline distT="0" distB="0" distL="0" distR="0" wp14:anchorId="309BA149" wp14:editId="5D872E2E">
            <wp:extent cx="5743575" cy="6572250"/>
            <wp:effectExtent l="0" t="0" r="952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096" t="15724" r="34728" b="26434"/>
                    <a:stretch/>
                  </pic:blipFill>
                  <pic:spPr bwMode="auto">
                    <a:xfrm>
                      <a:off x="0" y="0"/>
                      <a:ext cx="5744308" cy="6573089"/>
                    </a:xfrm>
                    <a:prstGeom prst="rect">
                      <a:avLst/>
                    </a:prstGeom>
                    <a:ln>
                      <a:noFill/>
                    </a:ln>
                    <a:extLst>
                      <a:ext uri="{53640926-AAD7-44D8-BBD7-CCE9431645EC}">
                        <a14:shadowObscured xmlns:a14="http://schemas.microsoft.com/office/drawing/2010/main"/>
                      </a:ext>
                    </a:extLst>
                  </pic:spPr>
                </pic:pic>
              </a:graphicData>
            </a:graphic>
          </wp:inline>
        </w:drawing>
      </w:r>
    </w:p>
    <w:p w:rsidR="005B70C1" w:rsidRPr="00AD4927" w:rsidRDefault="005B70C1" w:rsidP="005B70C1">
      <w:pPr>
        <w:spacing w:before="100" w:beforeAutospacing="1" w:after="100" w:afterAutospacing="1" w:line="360" w:lineRule="auto"/>
        <w:contextualSpacing/>
        <w:jc w:val="both"/>
        <w:rPr>
          <w:noProof/>
          <w:lang w:eastAsia="es-MX"/>
        </w:rPr>
      </w:pPr>
    </w:p>
    <w:p w:rsidR="005B70C1" w:rsidRPr="00AD4927" w:rsidRDefault="005B70C1" w:rsidP="005B70C1">
      <w:pPr>
        <w:spacing w:before="100" w:beforeAutospacing="1" w:after="100" w:afterAutospacing="1" w:line="360" w:lineRule="auto"/>
        <w:contextualSpacing/>
        <w:jc w:val="both"/>
        <w:rPr>
          <w:rFonts w:ascii="Palatino Linotype" w:hAnsi="Palatino Linotype" w:cs="Arial"/>
          <w:sz w:val="24"/>
          <w:szCs w:val="24"/>
          <w:lang w:eastAsia="es-MX"/>
        </w:rPr>
      </w:pPr>
      <w:r w:rsidRPr="00AD4927">
        <w:rPr>
          <w:noProof/>
          <w:lang w:val="es-ES"/>
        </w:rPr>
        <w:drawing>
          <wp:inline distT="0" distB="0" distL="0" distR="0" wp14:anchorId="2603918D" wp14:editId="71F384D8">
            <wp:extent cx="5762625" cy="54292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032" t="13681" r="34354" b="15403"/>
                    <a:stretch/>
                  </pic:blipFill>
                  <pic:spPr bwMode="auto">
                    <a:xfrm>
                      <a:off x="0" y="0"/>
                      <a:ext cx="5763258" cy="5429846"/>
                    </a:xfrm>
                    <a:prstGeom prst="rect">
                      <a:avLst/>
                    </a:prstGeom>
                    <a:ln>
                      <a:noFill/>
                    </a:ln>
                    <a:extLst>
                      <a:ext uri="{53640926-AAD7-44D8-BBD7-CCE9431645EC}">
                        <a14:shadowObscured xmlns:a14="http://schemas.microsoft.com/office/drawing/2010/main"/>
                      </a:ext>
                    </a:extLst>
                  </pic:spPr>
                </pic:pic>
              </a:graphicData>
            </a:graphic>
          </wp:inline>
        </w:drawing>
      </w:r>
    </w:p>
    <w:p w:rsidR="005B70C1" w:rsidRPr="00AD4927" w:rsidRDefault="005B70C1" w:rsidP="005B70C1">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sz w:val="24"/>
          <w:szCs w:val="24"/>
        </w:rPr>
      </w:pPr>
      <w:r w:rsidRPr="00AD4927">
        <w:rPr>
          <w:rFonts w:ascii="Palatino Linotype" w:eastAsia="Calibri" w:hAnsi="Palatino Linotype" w:cs="Arial"/>
          <w:sz w:val="24"/>
          <w:szCs w:val="24"/>
        </w:rPr>
        <w:t>Así, el “</w:t>
      </w:r>
      <w:r w:rsidRPr="00AD4927">
        <w:rPr>
          <w:rFonts w:ascii="Palatino Linotype" w:eastAsia="Calibri" w:hAnsi="Palatino Linotype" w:cs="Arial"/>
          <w:i/>
          <w:sz w:val="24"/>
          <w:szCs w:val="24"/>
        </w:rPr>
        <w:t>Estado Analítico del Ejercicio del Presupuesto de Egresos Detallado-LDF Clasificación Administrativa”</w:t>
      </w:r>
      <w:r w:rsidRPr="00AD4927">
        <w:rPr>
          <w:rFonts w:ascii="Palatino Linotype" w:eastAsia="Calibri" w:hAnsi="Palatino Linotype" w:cs="Arial"/>
          <w:sz w:val="24"/>
          <w:szCs w:val="24"/>
        </w:rPr>
        <w:t xml:space="preserve"> tiene como finalidad, realizar periódicamente el seguimiento del ejercicio de los egresos presupuestarios por Clasificación Administrativa, la información se presenta por trimestre ante el OSFEM y contempla sus Unidades Administrativas.</w:t>
      </w:r>
    </w:p>
    <w:p w:rsidR="005B70C1" w:rsidRPr="00AD4927" w:rsidRDefault="005B70C1" w:rsidP="005B70C1">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sz w:val="24"/>
          <w:szCs w:val="24"/>
        </w:rPr>
      </w:pPr>
      <w:r w:rsidRPr="00AD4927">
        <w:rPr>
          <w:rFonts w:ascii="Palatino Linotype" w:eastAsia="Calibri" w:hAnsi="Palatino Linotype" w:cs="Arial"/>
          <w:sz w:val="24"/>
          <w:szCs w:val="24"/>
        </w:rPr>
        <w:lastRenderedPageBreak/>
        <w:t xml:space="preserve">En esa virtud, este Instituto estima que </w:t>
      </w:r>
      <w:r w:rsidRPr="00AD4927">
        <w:rPr>
          <w:rFonts w:ascii="Palatino Linotype" w:eastAsia="Calibri" w:hAnsi="Palatino Linotype" w:cs="Arial"/>
          <w:b/>
          <w:sz w:val="24"/>
          <w:szCs w:val="24"/>
        </w:rPr>
        <w:t>EL SUJETO OBLIGADO</w:t>
      </w:r>
      <w:r w:rsidRPr="00AD4927">
        <w:rPr>
          <w:rFonts w:ascii="Palatino Linotype" w:eastAsia="Calibri" w:hAnsi="Palatino Linotype" w:cs="Arial"/>
          <w:sz w:val="24"/>
          <w:szCs w:val="24"/>
        </w:rPr>
        <w:t xml:space="preserve"> cuenta con documentación por medio de la cual puede satisfacer el requerimiento realizado por el particular; por lo que, es dable ordenarle su entrega, o bien, remitir la Declaratoria de Inexistencia correspondiente, análisis que se abordará en líneas posteriores.</w:t>
      </w:r>
    </w:p>
    <w:p w:rsidR="005B70C1" w:rsidRPr="00AD4927" w:rsidRDefault="005B70C1" w:rsidP="005B70C1">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sz w:val="24"/>
          <w:szCs w:val="24"/>
        </w:rPr>
      </w:pPr>
    </w:p>
    <w:p w:rsidR="005B70C1" w:rsidRPr="00AD4927" w:rsidRDefault="005B70C1" w:rsidP="005B70C1">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olor w:val="000000"/>
          <w:sz w:val="24"/>
          <w:szCs w:val="24"/>
        </w:rPr>
      </w:pPr>
      <w:r w:rsidRPr="00AD4927">
        <w:rPr>
          <w:rFonts w:ascii="Palatino Linotype" w:eastAsia="Times New Roman" w:hAnsi="Palatino Linotype" w:cs="Arial"/>
          <w:sz w:val="24"/>
          <w:szCs w:val="24"/>
          <w:lang w:val="es-ES" w:eastAsia="es-MX"/>
        </w:rPr>
        <w:t xml:space="preserve">Ahora bien, por cuanto hace a la solicitud de acceso a la información, marcada con el numeral 2, relativa al número de servidores públicos adscritos a la Contraloría Interna Municipal, por el periodo que comprende del 1 de enero de 2016 al 31 de marzo de 2019; </w:t>
      </w:r>
      <w:r w:rsidRPr="00AD4927">
        <w:rPr>
          <w:rFonts w:ascii="Palatino Linotype" w:hAnsi="Palatino Linotype" w:cs="Arial"/>
          <w:sz w:val="24"/>
          <w:szCs w:val="24"/>
        </w:rPr>
        <w:t xml:space="preserve">esta Autoridad advirtió que el documento por medio del cual pudiera tener por satisfecho el derecho de acceso a la información ejercitado por el particular, de manera enunciativa más no limitativa, es </w:t>
      </w:r>
      <w:r w:rsidRPr="00AD4927">
        <w:rPr>
          <w:rFonts w:ascii="Palatino Linotype" w:eastAsia="Calibri" w:hAnsi="Palatino Linotype" w:cs="Arial"/>
          <w:sz w:val="24"/>
          <w:szCs w:val="24"/>
        </w:rPr>
        <w:t xml:space="preserve">el </w:t>
      </w:r>
      <w:r w:rsidRPr="00AD4927">
        <w:rPr>
          <w:rFonts w:ascii="Palatino Linotype" w:eastAsia="Calibri" w:hAnsi="Palatino Linotype" w:cs="Arial"/>
          <w:i/>
          <w:sz w:val="24"/>
          <w:szCs w:val="24"/>
        </w:rPr>
        <w:t>“Reporte de Altas y Bajas”</w:t>
      </w:r>
      <w:r w:rsidRPr="00AD4927">
        <w:rPr>
          <w:rFonts w:ascii="Palatino Linotype" w:eastAsia="Calibri" w:hAnsi="Palatino Linotype" w:cs="Arial"/>
          <w:sz w:val="24"/>
          <w:szCs w:val="24"/>
        </w:rPr>
        <w:t xml:space="preserve"> que </w:t>
      </w:r>
      <w:r w:rsidRPr="00AD4927">
        <w:rPr>
          <w:rFonts w:ascii="Palatino Linotype" w:eastAsia="Calibri" w:hAnsi="Palatino Linotype" w:cs="Arial"/>
          <w:b/>
          <w:sz w:val="24"/>
          <w:szCs w:val="24"/>
        </w:rPr>
        <w:t>EL SUJETO OBLIGADO</w:t>
      </w:r>
      <w:r w:rsidRPr="00AD4927">
        <w:rPr>
          <w:rFonts w:ascii="Palatino Linotype" w:eastAsia="Calibri" w:hAnsi="Palatino Linotype" w:cs="Arial"/>
          <w:sz w:val="24"/>
          <w:szCs w:val="24"/>
        </w:rPr>
        <w:t xml:space="preserve"> esta constreñido a remitir al OSFEM</w:t>
      </w:r>
      <w:r w:rsidRPr="00AD4927">
        <w:rPr>
          <w:rFonts w:ascii="Palatino Linotype" w:hAnsi="Palatino Linotype"/>
          <w:color w:val="000000"/>
          <w:sz w:val="24"/>
          <w:szCs w:val="24"/>
        </w:rPr>
        <w:t>, como parte integrante de los informes mensuales para los años 2016 al 2019</w:t>
      </w:r>
      <w:r w:rsidRPr="00AD4927">
        <w:rPr>
          <w:rStyle w:val="Refdenotaalpie"/>
          <w:rFonts w:ascii="Palatino Linotype" w:hAnsi="Palatino Linotype"/>
          <w:color w:val="000000"/>
          <w:sz w:val="24"/>
          <w:szCs w:val="24"/>
        </w:rPr>
        <w:footnoteReference w:id="1"/>
      </w:r>
      <w:r w:rsidRPr="00AD4927">
        <w:rPr>
          <w:rFonts w:ascii="Palatino Linotype" w:hAnsi="Palatino Linotype"/>
          <w:color w:val="000000"/>
          <w:sz w:val="24"/>
          <w:szCs w:val="24"/>
        </w:rPr>
        <w:t xml:space="preserve">; sirve de referencia a manera de ejemplo los Lineamientos para la Elaboración y Presentación del Informe Mensual Municipal, visibles en la página oficial de dicho Órgano en el sitio de internet </w:t>
      </w:r>
      <w:hyperlink r:id="rId13" w:history="1">
        <w:r w:rsidRPr="00AD4927">
          <w:rPr>
            <w:rStyle w:val="Hipervnculo"/>
            <w:rFonts w:ascii="Palatino Linotype" w:hAnsi="Palatino Linotype"/>
            <w:spacing w:val="-20"/>
            <w:sz w:val="24"/>
            <w:szCs w:val="24"/>
          </w:rPr>
          <w:t>https://www.osfem.gob.mx/04_Normatividad/doc/Normatividad/2019/19.-LineamInfMensualMpal_2019.pdf</w:t>
        </w:r>
      </w:hyperlink>
      <w:r w:rsidRPr="00AD4927">
        <w:rPr>
          <w:rFonts w:ascii="Palatino Linotype" w:hAnsi="Palatino Linotype"/>
          <w:color w:val="000000"/>
          <w:sz w:val="24"/>
          <w:szCs w:val="24"/>
        </w:rPr>
        <w:t xml:space="preserve">, </w:t>
      </w:r>
      <w:r w:rsidRPr="00AD4927">
        <w:rPr>
          <w:rFonts w:ascii="Palatino Linotype" w:hAnsi="Palatino Linotype"/>
          <w:sz w:val="24"/>
          <w:szCs w:val="24"/>
        </w:rPr>
        <w:t xml:space="preserve">mismos que </w:t>
      </w:r>
      <w:r w:rsidRPr="00AD4927">
        <w:rPr>
          <w:rFonts w:ascii="Palatino Linotype" w:hAnsi="Palatino Linotype"/>
          <w:color w:val="000000"/>
          <w:sz w:val="24"/>
          <w:szCs w:val="24"/>
        </w:rPr>
        <w:t>se muestra en las siguientes imágenes:</w:t>
      </w:r>
    </w:p>
    <w:p w:rsidR="005B70C1" w:rsidRPr="00AD4927" w:rsidRDefault="005B70C1" w:rsidP="005B70C1">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sz w:val="24"/>
          <w:szCs w:val="24"/>
        </w:rPr>
      </w:pPr>
      <w:r w:rsidRPr="00AD4927">
        <w:rPr>
          <w:rFonts w:ascii="Palatino Linotype" w:eastAsia="Calibri" w:hAnsi="Palatino Linotype" w:cs="Arial"/>
          <w:noProof/>
          <w:sz w:val="24"/>
          <w:szCs w:val="24"/>
          <w:lang w:val="es-ES"/>
        </w:rPr>
        <mc:AlternateContent>
          <mc:Choice Requires="wps">
            <w:drawing>
              <wp:anchor distT="0" distB="0" distL="114300" distR="114300" simplePos="0" relativeHeight="251660288" behindDoc="0" locked="0" layoutInCell="1" allowOverlap="1" wp14:anchorId="263C3C45" wp14:editId="6FE0E8D2">
                <wp:simplePos x="0" y="0"/>
                <wp:positionH relativeFrom="column">
                  <wp:posOffset>91439</wp:posOffset>
                </wp:positionH>
                <wp:positionV relativeFrom="paragraph">
                  <wp:posOffset>54610</wp:posOffset>
                </wp:positionV>
                <wp:extent cx="5629275" cy="1295400"/>
                <wp:effectExtent l="38100" t="38100" r="66675" b="95250"/>
                <wp:wrapNone/>
                <wp:docPr id="3" name="Conector recto 3"/>
                <wp:cNvGraphicFramePr/>
                <a:graphic xmlns:a="http://schemas.openxmlformats.org/drawingml/2006/main">
                  <a:graphicData uri="http://schemas.microsoft.com/office/word/2010/wordprocessingShape">
                    <wps:wsp>
                      <wps:cNvCnPr/>
                      <wps:spPr>
                        <a:xfrm>
                          <a:off x="0" y="0"/>
                          <a:ext cx="5629275" cy="1295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902AEC6" id="Conector recto 3"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pt,4.3pt" to="450.45pt,1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" strokecolor="#4f81bd [3204]" strokeweight="2pt">
                <v:shadow on="t" color="black" opacity="24903f" origin=",.5" offset="0,.55556mm"/>
              </v:line>
            </w:pict>
          </mc:Fallback>
        </mc:AlternateContent>
      </w:r>
    </w:p>
    <w:p w:rsidR="005B70C1" w:rsidRPr="00AD4927" w:rsidRDefault="005B70C1" w:rsidP="005B70C1">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noProof/>
          <w:lang w:eastAsia="es-MX"/>
        </w:rPr>
      </w:pPr>
    </w:p>
    <w:p w:rsidR="005B70C1" w:rsidRPr="00AD4927" w:rsidRDefault="005B70C1" w:rsidP="005B70C1">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sz w:val="24"/>
          <w:szCs w:val="24"/>
        </w:rPr>
      </w:pPr>
      <w:r w:rsidRPr="00AD4927">
        <w:rPr>
          <w:noProof/>
          <w:lang w:val="es-ES"/>
        </w:rPr>
        <w:lastRenderedPageBreak/>
        <w:drawing>
          <wp:inline distT="0" distB="0" distL="0" distR="0" wp14:anchorId="2250C49D" wp14:editId="0F938C7C">
            <wp:extent cx="5752466" cy="7191375"/>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715" t="19979" r="35050" b="12467"/>
                    <a:stretch/>
                  </pic:blipFill>
                  <pic:spPr bwMode="auto">
                    <a:xfrm>
                      <a:off x="0" y="0"/>
                      <a:ext cx="5779645" cy="7225353"/>
                    </a:xfrm>
                    <a:prstGeom prst="rect">
                      <a:avLst/>
                    </a:prstGeom>
                    <a:ln>
                      <a:noFill/>
                    </a:ln>
                    <a:extLst>
                      <a:ext uri="{53640926-AAD7-44D8-BBD7-CCE9431645EC}">
                        <a14:shadowObscured xmlns:a14="http://schemas.microsoft.com/office/drawing/2010/main"/>
                      </a:ext>
                    </a:extLst>
                  </pic:spPr>
                </pic:pic>
              </a:graphicData>
            </a:graphic>
          </wp:inline>
        </w:drawing>
      </w:r>
    </w:p>
    <w:p w:rsidR="005B70C1" w:rsidRPr="00AD4927" w:rsidRDefault="005B70C1" w:rsidP="005B70C1">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noProof/>
          <w:lang w:eastAsia="es-MX"/>
        </w:rPr>
      </w:pPr>
    </w:p>
    <w:p w:rsidR="005B70C1" w:rsidRPr="00AD4927" w:rsidRDefault="005B70C1" w:rsidP="005B70C1">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Times New Roman" w:hAnsi="Palatino Linotype" w:cs="Arial"/>
          <w:sz w:val="24"/>
          <w:szCs w:val="24"/>
          <w:lang w:val="es-ES" w:eastAsia="es-MX"/>
        </w:rPr>
      </w:pPr>
      <w:r w:rsidRPr="00AD4927">
        <w:rPr>
          <w:noProof/>
          <w:lang w:val="es-ES"/>
        </w:rPr>
        <w:drawing>
          <wp:inline distT="0" distB="0" distL="0" distR="0" wp14:anchorId="2A813588" wp14:editId="39EF7CFF">
            <wp:extent cx="5791200" cy="34480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376" t="27119" r="28572" b="27501"/>
                    <a:stretch/>
                  </pic:blipFill>
                  <pic:spPr bwMode="auto">
                    <a:xfrm>
                      <a:off x="0" y="0"/>
                      <a:ext cx="5791200" cy="3448050"/>
                    </a:xfrm>
                    <a:prstGeom prst="rect">
                      <a:avLst/>
                    </a:prstGeom>
                    <a:ln>
                      <a:noFill/>
                    </a:ln>
                    <a:extLst>
                      <a:ext uri="{53640926-AAD7-44D8-BBD7-CCE9431645EC}">
                        <a14:shadowObscured xmlns:a14="http://schemas.microsoft.com/office/drawing/2010/main"/>
                      </a:ext>
                    </a:extLst>
                  </pic:spPr>
                </pic:pic>
              </a:graphicData>
            </a:graphic>
          </wp:inline>
        </w:drawing>
      </w:r>
    </w:p>
    <w:p w:rsidR="005B70C1" w:rsidRPr="00AD4927" w:rsidRDefault="005B70C1" w:rsidP="005B70C1">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sz w:val="24"/>
          <w:szCs w:val="24"/>
        </w:rPr>
      </w:pPr>
      <w:r w:rsidRPr="00AD4927">
        <w:rPr>
          <w:rFonts w:ascii="Palatino Linotype" w:hAnsi="Palatino Linotype"/>
          <w:sz w:val="24"/>
          <w:szCs w:val="24"/>
        </w:rPr>
        <w:t xml:space="preserve">En virtud de lo anterior, se llega a la conclusión que el </w:t>
      </w:r>
      <w:r w:rsidRPr="00AD4927">
        <w:rPr>
          <w:rFonts w:ascii="Palatino Linotype" w:hAnsi="Palatino Linotype"/>
          <w:i/>
          <w:sz w:val="24"/>
          <w:szCs w:val="24"/>
        </w:rPr>
        <w:t>“Reporte de Altas y Bajas del Personal”</w:t>
      </w:r>
      <w:r w:rsidRPr="00AD4927">
        <w:rPr>
          <w:rFonts w:ascii="Palatino Linotype" w:eastAsia="Arial Unicode MS" w:hAnsi="Palatino Linotype" w:cs="Arial"/>
          <w:sz w:val="24"/>
          <w:szCs w:val="24"/>
        </w:rPr>
        <w:t xml:space="preserve"> es un documento que permite verificar de manera mensual el nombre de servidor público que es dado ya sea de alta o baja, el área a la que corresponde, el puesto que ocupa y sueldo neto y bruto.</w:t>
      </w:r>
    </w:p>
    <w:p w:rsidR="005B70C1" w:rsidRPr="00AD4927" w:rsidRDefault="005B70C1" w:rsidP="005B70C1">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sz w:val="24"/>
          <w:szCs w:val="24"/>
        </w:rPr>
      </w:pPr>
    </w:p>
    <w:p w:rsidR="005B70C1" w:rsidRPr="00AD4927" w:rsidRDefault="005B70C1" w:rsidP="005B70C1">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sz w:val="24"/>
          <w:szCs w:val="24"/>
        </w:rPr>
      </w:pPr>
      <w:r w:rsidRPr="00AD4927">
        <w:rPr>
          <w:rFonts w:ascii="Palatino Linotype" w:hAnsi="Palatino Linotype" w:cs="Arial"/>
          <w:sz w:val="24"/>
          <w:szCs w:val="24"/>
        </w:rPr>
        <w:t xml:space="preserve">En mérito de lo anterior, este Órgano Garante determina que </w:t>
      </w:r>
      <w:r w:rsidRPr="00AD4927">
        <w:rPr>
          <w:rFonts w:ascii="Palatino Linotype" w:hAnsi="Palatino Linotype" w:cs="Arial"/>
          <w:b/>
          <w:sz w:val="24"/>
          <w:szCs w:val="24"/>
        </w:rPr>
        <w:t>EL SUJETO OBLIGADO</w:t>
      </w:r>
      <w:r w:rsidRPr="00AD4927">
        <w:rPr>
          <w:rFonts w:ascii="Palatino Linotype" w:hAnsi="Palatino Linotype" w:cs="Arial"/>
          <w:sz w:val="24"/>
          <w:szCs w:val="24"/>
        </w:rPr>
        <w:t xml:space="preserve"> puede colmar la solicitud de acceso a la información, consistente en el número de servidores públicos adscritos a la Contraloría Municipal en los años de 2016 al 31 de marzo de 2019, con l</w:t>
      </w:r>
      <w:r w:rsidRPr="00AD4927">
        <w:rPr>
          <w:rFonts w:ascii="Palatino Linotype" w:eastAsia="Calibri" w:hAnsi="Palatino Linotype" w:cs="Arial"/>
          <w:sz w:val="24"/>
          <w:szCs w:val="24"/>
        </w:rPr>
        <w:t>a</w:t>
      </w:r>
      <w:r w:rsidRPr="00AD4927">
        <w:rPr>
          <w:rFonts w:ascii="Palatino Linotype" w:hAnsi="Palatino Linotype" w:cs="Arial"/>
          <w:sz w:val="24"/>
          <w:szCs w:val="24"/>
        </w:rPr>
        <w:t xml:space="preserve"> entrega al</w:t>
      </w:r>
      <w:r w:rsidRPr="00AD4927">
        <w:rPr>
          <w:rFonts w:ascii="Palatino Linotype" w:hAnsi="Palatino Linotype" w:cs="Arial"/>
          <w:b/>
          <w:sz w:val="24"/>
          <w:szCs w:val="24"/>
        </w:rPr>
        <w:t xml:space="preserve"> RECURRENTE,</w:t>
      </w:r>
      <w:r w:rsidRPr="00AD4927">
        <w:rPr>
          <w:rFonts w:ascii="Palatino Linotype" w:hAnsi="Palatino Linotype" w:cs="Arial"/>
          <w:sz w:val="24"/>
          <w:szCs w:val="24"/>
        </w:rPr>
        <w:t xml:space="preserve"> en </w:t>
      </w:r>
      <w:r w:rsidRPr="00AD4927">
        <w:rPr>
          <w:rFonts w:ascii="Palatino Linotype" w:hAnsi="Palatino Linotype" w:cs="Arial"/>
          <w:b/>
          <w:sz w:val="24"/>
          <w:szCs w:val="24"/>
        </w:rPr>
        <w:t xml:space="preserve">versión pública, </w:t>
      </w:r>
      <w:r w:rsidRPr="00AD4927">
        <w:rPr>
          <w:rFonts w:ascii="Palatino Linotype" w:hAnsi="Palatino Linotype"/>
          <w:sz w:val="24"/>
          <w:szCs w:val="24"/>
        </w:rPr>
        <w:t xml:space="preserve">del </w:t>
      </w:r>
      <w:r w:rsidRPr="00AD4927">
        <w:rPr>
          <w:rFonts w:ascii="Palatino Linotype" w:hAnsi="Palatino Linotype"/>
          <w:i/>
          <w:sz w:val="24"/>
          <w:szCs w:val="24"/>
        </w:rPr>
        <w:t>“Reporte de Altas y Bajas del Personal”</w:t>
      </w:r>
      <w:r w:rsidRPr="00AD4927">
        <w:rPr>
          <w:rFonts w:ascii="Palatino Linotype" w:hAnsi="Palatino Linotype"/>
          <w:sz w:val="24"/>
          <w:szCs w:val="24"/>
        </w:rPr>
        <w:t xml:space="preserve"> que entrega mensualmente al OSFEM,</w:t>
      </w:r>
      <w:r w:rsidRPr="00AD4927">
        <w:rPr>
          <w:rFonts w:ascii="Palatino Linotype" w:hAnsi="Palatino Linotype" w:cs="Arial"/>
          <w:sz w:val="24"/>
          <w:szCs w:val="24"/>
        </w:rPr>
        <w:t xml:space="preserve"> o bien, la Declaratoria de Inexistencia correspondiente, análisis que se abordará más adelante.</w:t>
      </w:r>
    </w:p>
    <w:p w:rsidR="005B70C1" w:rsidRPr="00AD4927" w:rsidRDefault="005B70C1" w:rsidP="005B70C1">
      <w:pPr>
        <w:autoSpaceDE w:val="0"/>
        <w:autoSpaceDN w:val="0"/>
        <w:adjustRightInd w:val="0"/>
        <w:spacing w:before="100" w:beforeAutospacing="1" w:after="100" w:afterAutospacing="1" w:line="360" w:lineRule="auto"/>
        <w:contextualSpacing/>
        <w:jc w:val="both"/>
        <w:rPr>
          <w:rFonts w:ascii="Palatino Linotype" w:hAnsi="Palatino Linotype"/>
          <w:sz w:val="24"/>
          <w:szCs w:val="24"/>
          <w:lang w:val="es-ES"/>
        </w:rPr>
      </w:pPr>
      <w:r w:rsidRPr="00AD4927">
        <w:rPr>
          <w:rFonts w:ascii="Palatino Linotype" w:eastAsia="Times New Roman" w:hAnsi="Palatino Linotype" w:cs="Arial"/>
          <w:sz w:val="24"/>
          <w:szCs w:val="24"/>
          <w:lang w:val="es-ES" w:eastAsia="es-MX"/>
        </w:rPr>
        <w:lastRenderedPageBreak/>
        <w:t xml:space="preserve">Por cuanto hace a la solicitud de acceso a la información, marcada con el numeral 3, inherente al Organigrama autorizado para la Contraloría Interna Municipal de los años de 2016 a 2019 y sus respectivas actas de cabildo en las que fueron autorizados, </w:t>
      </w:r>
      <w:r w:rsidRPr="00AD4927">
        <w:rPr>
          <w:rFonts w:ascii="Palatino Linotype" w:hAnsi="Palatino Linotype" w:cs="Arial"/>
          <w:sz w:val="24"/>
          <w:szCs w:val="24"/>
          <w:lang w:val="es-ES"/>
        </w:rPr>
        <w:t xml:space="preserve">esta Autoridad estima importante traer a contexto </w:t>
      </w:r>
      <w:r w:rsidRPr="00AD4927">
        <w:rPr>
          <w:rFonts w:ascii="Palatino Linotype" w:hAnsi="Palatino Linotype"/>
          <w:sz w:val="24"/>
          <w:szCs w:val="24"/>
          <w:lang w:val="es-ES"/>
        </w:rPr>
        <w:t xml:space="preserve">lo dispuesto por el artículo 92, fracción II de la Ley de Transparencia y Acceso a la Información Pública del Estado de México y Municipios, el cual establece la obligación de mantener a disposición del público en general la información relativa a su </w:t>
      </w:r>
      <w:r w:rsidRPr="00AD4927">
        <w:rPr>
          <w:rFonts w:ascii="Palatino Linotype" w:hAnsi="Palatino Linotype"/>
          <w:b/>
          <w:sz w:val="24"/>
          <w:szCs w:val="24"/>
          <w:lang w:val="es-ES"/>
        </w:rPr>
        <w:t>estructura orgánica</w:t>
      </w:r>
      <w:r w:rsidRPr="00AD4927">
        <w:rPr>
          <w:rFonts w:ascii="Palatino Linotype" w:hAnsi="Palatino Linotype"/>
          <w:sz w:val="24"/>
          <w:szCs w:val="24"/>
          <w:lang w:val="es-ES"/>
        </w:rPr>
        <w:t>, refiriendo que ello debe ser en un formato que permita, vincular cada parte de la estructura, las atribuciones y responsabilidades que le corresponden a cada servidor público, tal y como se lee enseguida:</w:t>
      </w:r>
    </w:p>
    <w:p w:rsidR="005B70C1" w:rsidRPr="00AD4927" w:rsidRDefault="005B70C1" w:rsidP="005B70C1">
      <w:pPr>
        <w:spacing w:before="100" w:beforeAutospacing="1" w:after="100" w:afterAutospacing="1"/>
        <w:ind w:left="851" w:right="902"/>
        <w:contextualSpacing/>
        <w:jc w:val="both"/>
        <w:rPr>
          <w:rFonts w:ascii="Palatino Linotype" w:hAnsi="Palatino Linotype"/>
          <w:i/>
          <w:sz w:val="22"/>
          <w:szCs w:val="22"/>
          <w:lang w:val="es-ES"/>
        </w:rPr>
      </w:pPr>
    </w:p>
    <w:p w:rsidR="005B70C1" w:rsidRPr="00AD4927" w:rsidRDefault="005B70C1" w:rsidP="005B70C1">
      <w:pPr>
        <w:spacing w:before="100" w:beforeAutospacing="1" w:after="100" w:afterAutospacing="1"/>
        <w:ind w:left="851" w:right="902"/>
        <w:contextualSpacing/>
        <w:jc w:val="both"/>
        <w:rPr>
          <w:rFonts w:ascii="Palatino Linotype" w:hAnsi="Palatino Linotype" w:cs="Arial"/>
          <w:i/>
          <w:sz w:val="22"/>
          <w:szCs w:val="22"/>
          <w:lang w:val="es-ES"/>
        </w:rPr>
      </w:pPr>
      <w:r w:rsidRPr="00AD4927">
        <w:rPr>
          <w:rFonts w:ascii="Palatino Linotype" w:hAnsi="Palatino Linotype"/>
          <w:i/>
          <w:sz w:val="22"/>
          <w:szCs w:val="22"/>
          <w:lang w:val="es-ES"/>
        </w:rPr>
        <w:t>“</w:t>
      </w:r>
      <w:r w:rsidRPr="00AD4927">
        <w:rPr>
          <w:rFonts w:ascii="Palatino Linotype" w:hAnsi="Palatino Linotype" w:cs="Arial"/>
          <w:b/>
          <w:i/>
          <w:sz w:val="22"/>
          <w:szCs w:val="22"/>
          <w:lang w:val="es-ES"/>
        </w:rPr>
        <w:t>Artículo 92</w:t>
      </w:r>
      <w:r w:rsidRPr="00AD4927">
        <w:rPr>
          <w:rFonts w:ascii="Palatino Linotype" w:hAnsi="Palatino Linotype" w:cs="Arial"/>
          <w:i/>
          <w:sz w:val="22"/>
          <w:szCs w:val="22"/>
          <w:lang w:val="es-E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5B70C1" w:rsidRPr="00AD4927" w:rsidRDefault="005B70C1" w:rsidP="005B70C1">
      <w:pPr>
        <w:spacing w:before="100" w:beforeAutospacing="1" w:after="100" w:afterAutospacing="1"/>
        <w:ind w:left="851" w:right="902"/>
        <w:contextualSpacing/>
        <w:jc w:val="both"/>
        <w:rPr>
          <w:rFonts w:ascii="Palatino Linotype" w:hAnsi="Palatino Linotype" w:cs="Arial"/>
          <w:i/>
          <w:sz w:val="22"/>
          <w:szCs w:val="22"/>
          <w:lang w:val="es-ES"/>
        </w:rPr>
      </w:pPr>
      <w:r w:rsidRPr="00AD4927">
        <w:rPr>
          <w:rFonts w:ascii="Palatino Linotype" w:hAnsi="Palatino Linotype" w:cs="Arial"/>
          <w:i/>
          <w:color w:val="222222"/>
          <w:sz w:val="22"/>
          <w:szCs w:val="22"/>
          <w:lang w:val="es-ES" w:eastAsia="es-MX"/>
        </w:rPr>
        <w:t>(…)</w:t>
      </w:r>
      <w:r w:rsidRPr="00AD4927">
        <w:rPr>
          <w:rFonts w:ascii="Palatino Linotype" w:hAnsi="Palatino Linotype" w:cs="Arial"/>
          <w:i/>
          <w:color w:val="222222"/>
          <w:sz w:val="22"/>
          <w:szCs w:val="22"/>
          <w:lang w:val="es-ES" w:eastAsia="es-MX"/>
        </w:rPr>
        <w:cr/>
      </w:r>
      <w:r w:rsidRPr="00AD4927">
        <w:rPr>
          <w:rFonts w:ascii="Palatino Linotype" w:hAnsi="Palatino Linotype" w:cs="Arial"/>
          <w:b/>
          <w:i/>
          <w:sz w:val="22"/>
          <w:szCs w:val="22"/>
          <w:lang w:val="es-ES"/>
        </w:rPr>
        <w:t>II.</w:t>
      </w:r>
      <w:r w:rsidRPr="00AD4927">
        <w:rPr>
          <w:rFonts w:ascii="Palatino Linotype" w:hAnsi="Palatino Linotype" w:cs="Arial"/>
          <w:i/>
          <w:sz w:val="22"/>
          <w:szCs w:val="22"/>
          <w:lang w:val="es-ES"/>
        </w:rPr>
        <w:t xml:space="preserve"> </w:t>
      </w:r>
      <w:r w:rsidRPr="00AD4927">
        <w:rPr>
          <w:rFonts w:ascii="Palatino Linotype" w:hAnsi="Palatino Linotype" w:cs="Arial"/>
          <w:b/>
          <w:i/>
          <w:sz w:val="22"/>
          <w:szCs w:val="22"/>
          <w:lang w:val="es-ES"/>
        </w:rPr>
        <w:t>Su estructura orgánica completa</w:t>
      </w:r>
      <w:r w:rsidRPr="00AD4927">
        <w:rPr>
          <w:rFonts w:ascii="Palatino Linotype" w:hAnsi="Palatino Linotype" w:cs="Arial"/>
          <w:i/>
          <w:sz w:val="22"/>
          <w:szCs w:val="22"/>
          <w:lang w:val="es-ES"/>
        </w:rPr>
        <w:t xml:space="preserve">, en un </w:t>
      </w:r>
      <w:r w:rsidRPr="00AD4927">
        <w:rPr>
          <w:rFonts w:ascii="Palatino Linotype" w:hAnsi="Palatino Linotype" w:cs="Arial"/>
          <w:b/>
          <w:i/>
          <w:sz w:val="22"/>
          <w:szCs w:val="22"/>
          <w:lang w:val="es-ES"/>
        </w:rPr>
        <w:t>formato que permita vincular cada parte de la estructura</w:t>
      </w:r>
      <w:r w:rsidRPr="00AD4927">
        <w:rPr>
          <w:rFonts w:ascii="Palatino Linotype" w:hAnsi="Palatino Linotype" w:cs="Arial"/>
          <w:i/>
          <w:sz w:val="22"/>
          <w:szCs w:val="22"/>
          <w:lang w:val="es-ES"/>
        </w:rPr>
        <w:t>, las atribuciones y responsabilidades que le corresponden a cada servidor público, prestador de servicios profesionales o miembro de los sujetos obligados, de conformidad con las disposiciones jurídicas aplicables…” (Sic)</w:t>
      </w:r>
    </w:p>
    <w:p w:rsidR="005B70C1" w:rsidRPr="00AD4927" w:rsidRDefault="005B70C1" w:rsidP="005B70C1">
      <w:pPr>
        <w:spacing w:before="100" w:beforeAutospacing="1" w:after="100" w:afterAutospacing="1"/>
        <w:ind w:left="851" w:right="902"/>
        <w:contextualSpacing/>
        <w:jc w:val="both"/>
        <w:rPr>
          <w:rFonts w:ascii="Palatino Linotype" w:hAnsi="Palatino Linotype" w:cs="Arial"/>
          <w:b/>
          <w:i/>
          <w:sz w:val="22"/>
          <w:szCs w:val="22"/>
          <w:lang w:val="es-ES"/>
        </w:rPr>
      </w:pPr>
      <w:r w:rsidRPr="00AD4927">
        <w:rPr>
          <w:rFonts w:ascii="Palatino Linotype" w:hAnsi="Palatino Linotype" w:cs="Arial"/>
          <w:b/>
          <w:i/>
          <w:color w:val="222222"/>
          <w:sz w:val="22"/>
          <w:szCs w:val="22"/>
          <w:lang w:val="es-ES" w:eastAsia="es-MX"/>
        </w:rPr>
        <w:t>(Énfasis añadido).</w:t>
      </w:r>
    </w:p>
    <w:p w:rsidR="005B70C1" w:rsidRPr="00AD4927" w:rsidRDefault="005B70C1" w:rsidP="005B70C1">
      <w:pPr>
        <w:spacing w:before="100" w:beforeAutospacing="1" w:after="100" w:afterAutospacing="1" w:line="360" w:lineRule="auto"/>
        <w:contextualSpacing/>
        <w:jc w:val="both"/>
        <w:rPr>
          <w:rFonts w:ascii="Palatino Linotype" w:hAnsi="Palatino Linotype"/>
          <w:sz w:val="24"/>
          <w:szCs w:val="24"/>
          <w:lang w:val="es-ES"/>
        </w:rPr>
      </w:pPr>
    </w:p>
    <w:p w:rsidR="005B70C1" w:rsidRPr="00AD4927" w:rsidRDefault="005B70C1" w:rsidP="005B70C1">
      <w:pPr>
        <w:spacing w:before="100" w:beforeAutospacing="1" w:after="100" w:afterAutospacing="1" w:line="360" w:lineRule="auto"/>
        <w:contextualSpacing/>
        <w:jc w:val="both"/>
        <w:rPr>
          <w:rFonts w:ascii="Palatino Linotype" w:hAnsi="Palatino Linotype"/>
          <w:sz w:val="24"/>
          <w:szCs w:val="24"/>
          <w:shd w:val="clear" w:color="auto" w:fill="FFFFFF"/>
          <w:lang w:val="es-ES"/>
        </w:rPr>
      </w:pPr>
      <w:r w:rsidRPr="00AD4927">
        <w:rPr>
          <w:rFonts w:ascii="Palatino Linotype" w:hAnsi="Palatino Linotype"/>
          <w:sz w:val="24"/>
          <w:szCs w:val="24"/>
          <w:lang w:val="es-ES"/>
        </w:rPr>
        <w:t xml:space="preserve">Dicha disposición, recoge de lo establecido por la Ley General de Transparencia y Acceso a la Información Pública en su artículo 70, fracción II que refiere en los mismos términos </w:t>
      </w:r>
      <w:r w:rsidRPr="00AD4927">
        <w:rPr>
          <w:rFonts w:ascii="Palatino Linotype" w:hAnsi="Palatino Linotype"/>
          <w:b/>
          <w:sz w:val="24"/>
          <w:szCs w:val="24"/>
          <w:lang w:val="es-ES"/>
        </w:rPr>
        <w:t>la obligación de transparentar la estructura orgánica de parte de cada uno de los Sujetos Obligados</w:t>
      </w:r>
      <w:r w:rsidRPr="00AD4927">
        <w:rPr>
          <w:rFonts w:ascii="Palatino Linotype" w:hAnsi="Palatino Linotype"/>
          <w:sz w:val="24"/>
          <w:szCs w:val="24"/>
          <w:lang w:val="es-ES"/>
        </w:rPr>
        <w:t>;</w:t>
      </w:r>
      <w:r w:rsidRPr="00AD4927">
        <w:rPr>
          <w:rFonts w:ascii="Palatino Linotype" w:eastAsia="Calibri" w:hAnsi="Palatino Linotype" w:cs="Arial"/>
          <w:sz w:val="24"/>
          <w:szCs w:val="24"/>
          <w:lang w:val="es-ES" w:eastAsia="en-US"/>
        </w:rPr>
        <w:t xml:space="preserve"> por lo que, resulta aplicable en la entidad lo dispuesto por </w:t>
      </w:r>
      <w:r w:rsidRPr="00AD4927">
        <w:rPr>
          <w:rFonts w:ascii="Palatino Linotype" w:eastAsia="Calibri" w:hAnsi="Palatino Linotype" w:cs="Arial"/>
          <w:sz w:val="24"/>
          <w:szCs w:val="24"/>
          <w:lang w:val="es-ES" w:eastAsia="en-US"/>
        </w:rPr>
        <w:lastRenderedPageBreak/>
        <w:t>los</w:t>
      </w:r>
      <w:r w:rsidRPr="00AD4927">
        <w:rPr>
          <w:rFonts w:ascii="Palatino Linotype" w:hAnsi="Palatino Linotype"/>
          <w:sz w:val="24"/>
          <w:szCs w:val="24"/>
          <w:lang w:val="es-ES"/>
        </w:rPr>
        <w:t xml:space="preserve"> </w:t>
      </w:r>
      <w:r w:rsidRPr="00AD4927">
        <w:rPr>
          <w:rFonts w:ascii="Palatino Linotype" w:hAnsi="Palatino Linotype"/>
          <w:i/>
          <w:sz w:val="24"/>
          <w:szCs w:val="24"/>
          <w:shd w:val="clear" w:color="auto" w:fill="FFFFFF"/>
          <w:lang w:val="es-ES"/>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AD4927">
        <w:rPr>
          <w:rFonts w:ascii="Palatino Linotype" w:hAnsi="Palatino Linotype"/>
          <w:sz w:val="24"/>
          <w:szCs w:val="24"/>
          <w:shd w:val="clear" w:color="auto" w:fill="FFFFFF"/>
          <w:lang w:val="es-ES"/>
        </w:rPr>
        <w:t xml:space="preserve">, </w:t>
      </w:r>
      <w:r w:rsidRPr="00AD4927">
        <w:rPr>
          <w:rFonts w:ascii="Palatino Linotype" w:eastAsia="Calibri" w:hAnsi="Palatino Linotype" w:cs="Arial"/>
          <w:sz w:val="24"/>
          <w:szCs w:val="24"/>
          <w:lang w:val="es-ES" w:eastAsia="en-US"/>
        </w:rPr>
        <w:t xml:space="preserve">publicados en el Diario Oficial de la Federación, el día cuatro de mayo de dos mil dieciséis; de los cuales, se desprende </w:t>
      </w:r>
      <w:r w:rsidRPr="00AD4927">
        <w:rPr>
          <w:rFonts w:ascii="Palatino Linotype" w:hAnsi="Palatino Linotype"/>
          <w:sz w:val="24"/>
          <w:szCs w:val="24"/>
          <w:shd w:val="clear" w:color="auto" w:fill="FFFFFF"/>
          <w:lang w:val="es-ES"/>
        </w:rPr>
        <w:t>la estructura orgánica que se encuentran constreñidos a publicar los Sujetos Obligados, en los que se debe permitir la visualización de los niveles jerárquicos y sus relaciones de dependencia, de acuerdo con el estatuto orgánico u ordenamiento que les aplique, debiendo ser vigente, o sea la que esté en operación y haya sido aprobada o dictaminada por la autoridad competente.</w:t>
      </w:r>
    </w:p>
    <w:p w:rsidR="005B70C1" w:rsidRPr="00AD4927" w:rsidRDefault="005B70C1" w:rsidP="005B70C1">
      <w:pPr>
        <w:spacing w:before="100" w:beforeAutospacing="1" w:after="100" w:afterAutospacing="1" w:line="360" w:lineRule="auto"/>
        <w:contextualSpacing/>
        <w:jc w:val="both"/>
        <w:rPr>
          <w:rFonts w:ascii="Palatino Linotype" w:hAnsi="Palatino Linotype"/>
          <w:sz w:val="24"/>
          <w:szCs w:val="24"/>
          <w:shd w:val="clear" w:color="auto" w:fill="FFFFFF"/>
          <w:lang w:val="es-ES"/>
        </w:rPr>
      </w:pPr>
    </w:p>
    <w:p w:rsidR="005B70C1" w:rsidRPr="00AD4927" w:rsidRDefault="005B70C1" w:rsidP="005B70C1">
      <w:pPr>
        <w:spacing w:before="100" w:beforeAutospacing="1" w:after="100" w:afterAutospacing="1" w:line="360" w:lineRule="auto"/>
        <w:contextualSpacing/>
        <w:jc w:val="both"/>
        <w:rPr>
          <w:rFonts w:ascii="Palatino Linotype" w:hAnsi="Palatino Linotype"/>
          <w:sz w:val="24"/>
          <w:szCs w:val="24"/>
          <w:shd w:val="clear" w:color="auto" w:fill="FFFFFF"/>
          <w:lang w:val="es-ES"/>
        </w:rPr>
      </w:pPr>
      <w:r w:rsidRPr="00AD4927">
        <w:rPr>
          <w:rFonts w:ascii="Palatino Linotype" w:hAnsi="Palatino Linotype"/>
          <w:sz w:val="24"/>
          <w:szCs w:val="24"/>
          <w:shd w:val="clear" w:color="auto" w:fill="FFFFFF"/>
          <w:lang w:val="es-ES"/>
        </w:rPr>
        <w:t xml:space="preserve">Asimismo, dichos Lineamientos Técnicos Generales indican que la estructura orgánica debe incluir al titular del Sujeto Obligado y todos los servidores públicos, adscritos a las Unidades Administrativas, Áreas, Institutos o las que correspondan, incluyendo </w:t>
      </w:r>
      <w:r w:rsidRPr="00AD4927">
        <w:rPr>
          <w:rFonts w:ascii="Palatino Linotype" w:hAnsi="Palatino Linotype"/>
          <w:sz w:val="24"/>
          <w:szCs w:val="24"/>
          <w:lang w:val="es-ES"/>
        </w:rPr>
        <w:t xml:space="preserve">el personal de gabinete de apoyo </w:t>
      </w:r>
      <w:proofErr w:type="spellStart"/>
      <w:r w:rsidRPr="00AD4927">
        <w:rPr>
          <w:rFonts w:ascii="Palatino Linotype" w:hAnsi="Palatino Linotype"/>
          <w:sz w:val="24"/>
          <w:szCs w:val="24"/>
          <w:lang w:val="es-ES"/>
        </w:rPr>
        <w:t>u</w:t>
      </w:r>
      <w:proofErr w:type="spellEnd"/>
      <w:r w:rsidRPr="00AD4927">
        <w:rPr>
          <w:rFonts w:ascii="Palatino Linotype" w:hAnsi="Palatino Linotype"/>
          <w:sz w:val="24"/>
          <w:szCs w:val="24"/>
          <w:lang w:val="es-ES"/>
        </w:rPr>
        <w:t xml:space="preserve"> homólogo, prestadores de servicios profesionales, miembros de los Sujetos Obligados; así como, los respectivos niveles de adjunto, homólogo o cualquier otro equivalente, según la denominación que se le dé. </w:t>
      </w:r>
    </w:p>
    <w:p w:rsidR="005B70C1" w:rsidRPr="00AD4927" w:rsidRDefault="005B70C1" w:rsidP="005B70C1">
      <w:pPr>
        <w:spacing w:before="100" w:beforeAutospacing="1" w:after="100" w:afterAutospacing="1" w:line="360" w:lineRule="auto"/>
        <w:contextualSpacing/>
        <w:jc w:val="both"/>
        <w:rPr>
          <w:rFonts w:ascii="Palatino Linotype" w:hAnsi="Palatino Linotype"/>
          <w:sz w:val="24"/>
          <w:szCs w:val="24"/>
          <w:lang w:val="es-ES"/>
        </w:rPr>
      </w:pPr>
    </w:p>
    <w:p w:rsidR="005B70C1" w:rsidRPr="00AD4927" w:rsidRDefault="005B70C1" w:rsidP="005B70C1">
      <w:pPr>
        <w:spacing w:before="100" w:beforeAutospacing="1" w:after="100" w:afterAutospacing="1" w:line="360" w:lineRule="auto"/>
        <w:contextualSpacing/>
        <w:jc w:val="both"/>
        <w:rPr>
          <w:rFonts w:ascii="Palatino Linotype" w:hAnsi="Palatino Linotype"/>
          <w:sz w:val="24"/>
          <w:szCs w:val="24"/>
          <w:lang w:val="es-ES"/>
        </w:rPr>
      </w:pPr>
      <w:r w:rsidRPr="00AD4927">
        <w:rPr>
          <w:rFonts w:ascii="Palatino Linotype" w:hAnsi="Palatino Linotype"/>
          <w:sz w:val="24"/>
          <w:szCs w:val="24"/>
          <w:lang w:val="es-ES"/>
        </w:rPr>
        <w:t xml:space="preserve">Igualmente, refieren que cada nivel de la estructura deberá desplegar un listado de las áreas que le están subordinadas jerárquicamente; así como, las atribuciones, responsabilidades y/o funciones conferidas por las disposiciones aplicables a los servidores públicos y/o toda persona que desempeñe un empleo, cargo o comisión y/o </w:t>
      </w:r>
      <w:r w:rsidRPr="00AD4927">
        <w:rPr>
          <w:rFonts w:ascii="Palatino Linotype" w:hAnsi="Palatino Linotype"/>
          <w:sz w:val="24"/>
          <w:szCs w:val="24"/>
          <w:lang w:val="es-ES"/>
        </w:rPr>
        <w:lastRenderedPageBreak/>
        <w:t>ejerza actos de autoridad, además de los prestadores de servicios profesionales contratados en cada una de esas áreas.</w:t>
      </w:r>
    </w:p>
    <w:p w:rsidR="005B70C1" w:rsidRPr="00AD4927" w:rsidRDefault="005B70C1" w:rsidP="005B70C1">
      <w:pPr>
        <w:spacing w:before="100" w:beforeAutospacing="1" w:after="100" w:afterAutospacing="1" w:line="360" w:lineRule="auto"/>
        <w:contextualSpacing/>
        <w:jc w:val="both"/>
        <w:rPr>
          <w:rFonts w:ascii="Palatino Linotype" w:hAnsi="Palatino Linotype"/>
          <w:sz w:val="24"/>
          <w:szCs w:val="24"/>
          <w:lang w:val="es-ES"/>
        </w:rPr>
      </w:pPr>
    </w:p>
    <w:p w:rsidR="005B70C1" w:rsidRPr="00AD4927" w:rsidRDefault="005B70C1" w:rsidP="005B70C1">
      <w:pPr>
        <w:spacing w:before="100" w:beforeAutospacing="1" w:after="100" w:afterAutospacing="1" w:line="360" w:lineRule="auto"/>
        <w:contextualSpacing/>
        <w:jc w:val="both"/>
        <w:rPr>
          <w:rFonts w:ascii="Palatino Linotype" w:hAnsi="Palatino Linotype"/>
          <w:sz w:val="24"/>
          <w:szCs w:val="24"/>
          <w:lang w:val="es-ES"/>
        </w:rPr>
      </w:pPr>
      <w:r w:rsidRPr="00AD4927">
        <w:rPr>
          <w:rFonts w:ascii="Palatino Linotype" w:hAnsi="Palatino Linotype"/>
          <w:sz w:val="24"/>
          <w:szCs w:val="24"/>
          <w:lang w:val="es-ES"/>
        </w:rPr>
        <w:t>Por lo que, establecen los siguientes criterios de contenido para la publicación de dicha información, a saber:</w:t>
      </w:r>
    </w:p>
    <w:p w:rsidR="005B70C1" w:rsidRPr="00AD4927" w:rsidRDefault="005B70C1" w:rsidP="005B70C1">
      <w:pPr>
        <w:spacing w:before="100" w:beforeAutospacing="1" w:after="100" w:afterAutospacing="1"/>
        <w:ind w:left="851" w:right="902"/>
        <w:contextualSpacing/>
        <w:jc w:val="both"/>
        <w:rPr>
          <w:rFonts w:ascii="Palatino Linotype" w:hAnsi="Palatino Linotype"/>
          <w:i/>
          <w:sz w:val="22"/>
          <w:szCs w:val="22"/>
          <w:lang w:val="es-ES"/>
        </w:rPr>
      </w:pPr>
    </w:p>
    <w:p w:rsidR="005B70C1" w:rsidRPr="00AD4927" w:rsidRDefault="005B70C1" w:rsidP="005B70C1">
      <w:pPr>
        <w:spacing w:before="100" w:beforeAutospacing="1" w:after="100" w:afterAutospacing="1"/>
        <w:ind w:left="851" w:right="902"/>
        <w:contextualSpacing/>
        <w:jc w:val="both"/>
        <w:rPr>
          <w:rFonts w:ascii="Palatino Linotype" w:hAnsi="Palatino Linotype"/>
          <w:i/>
          <w:sz w:val="22"/>
          <w:szCs w:val="22"/>
          <w:lang w:val="es-ES"/>
        </w:rPr>
      </w:pPr>
      <w:r w:rsidRPr="00AD4927">
        <w:rPr>
          <w:rFonts w:ascii="Palatino Linotype" w:hAnsi="Palatino Linotype"/>
          <w:i/>
          <w:sz w:val="22"/>
          <w:szCs w:val="22"/>
          <w:lang w:val="es-ES"/>
        </w:rPr>
        <w:t>“</w:t>
      </w:r>
      <w:r w:rsidRPr="00AD4927">
        <w:rPr>
          <w:rFonts w:ascii="Palatino Linotype" w:hAnsi="Palatino Linotype"/>
          <w:b/>
          <w:i/>
          <w:sz w:val="22"/>
          <w:szCs w:val="22"/>
          <w:lang w:val="es-ES"/>
        </w:rPr>
        <w:t>Criterios sustantivos de contenido</w:t>
      </w:r>
      <w:r w:rsidRPr="00AD4927">
        <w:rPr>
          <w:rFonts w:ascii="Palatino Linotype" w:hAnsi="Palatino Linotype"/>
          <w:i/>
          <w:sz w:val="22"/>
          <w:szCs w:val="22"/>
          <w:lang w:val="es-ES"/>
        </w:rPr>
        <w:t xml:space="preserve"> </w:t>
      </w:r>
    </w:p>
    <w:p w:rsidR="005B70C1" w:rsidRPr="00AD4927" w:rsidRDefault="005B70C1" w:rsidP="005B70C1">
      <w:pPr>
        <w:spacing w:before="100" w:beforeAutospacing="1" w:after="100" w:afterAutospacing="1"/>
        <w:ind w:left="1843" w:right="902" w:hanging="992"/>
        <w:contextualSpacing/>
        <w:jc w:val="both"/>
        <w:rPr>
          <w:rFonts w:ascii="Palatino Linotype" w:hAnsi="Palatino Linotype"/>
          <w:i/>
          <w:sz w:val="22"/>
          <w:szCs w:val="22"/>
          <w:lang w:val="es-ES"/>
        </w:rPr>
      </w:pPr>
      <w:r w:rsidRPr="00AD4927">
        <w:rPr>
          <w:rFonts w:ascii="Palatino Linotype" w:hAnsi="Palatino Linotype"/>
          <w:b/>
          <w:i/>
          <w:sz w:val="22"/>
          <w:szCs w:val="22"/>
          <w:lang w:val="es-ES"/>
        </w:rPr>
        <w:t>Criterio 1</w:t>
      </w:r>
      <w:r w:rsidRPr="00AD4927">
        <w:rPr>
          <w:rFonts w:ascii="Palatino Linotype" w:hAnsi="Palatino Linotype"/>
          <w:i/>
          <w:sz w:val="22"/>
          <w:szCs w:val="22"/>
          <w:lang w:val="es-ES"/>
        </w:rPr>
        <w:t xml:space="preserve"> </w:t>
      </w:r>
      <w:r w:rsidRPr="00AD4927">
        <w:rPr>
          <w:rFonts w:ascii="Palatino Linotype" w:hAnsi="Palatino Linotype"/>
          <w:b/>
          <w:i/>
          <w:sz w:val="22"/>
          <w:szCs w:val="22"/>
          <w:lang w:val="es-ES"/>
        </w:rPr>
        <w:t>Denominación del Área</w:t>
      </w:r>
      <w:r w:rsidRPr="00AD4927">
        <w:rPr>
          <w:rFonts w:ascii="Palatino Linotype" w:hAnsi="Palatino Linotype"/>
          <w:i/>
          <w:sz w:val="22"/>
          <w:szCs w:val="22"/>
          <w:lang w:val="es-ES"/>
        </w:rPr>
        <w:t xml:space="preserve"> (de acuerdo con el catálogo que en su caso regule la actividad del sujeto obligado) </w:t>
      </w:r>
    </w:p>
    <w:p w:rsidR="005B70C1" w:rsidRPr="00AD4927" w:rsidRDefault="005B70C1" w:rsidP="005B70C1">
      <w:pPr>
        <w:spacing w:before="100" w:beforeAutospacing="1" w:after="100" w:afterAutospacing="1"/>
        <w:ind w:left="1843" w:right="902" w:hanging="992"/>
        <w:contextualSpacing/>
        <w:jc w:val="both"/>
        <w:rPr>
          <w:rFonts w:ascii="Palatino Linotype" w:hAnsi="Palatino Linotype"/>
          <w:i/>
          <w:sz w:val="22"/>
          <w:szCs w:val="22"/>
          <w:lang w:val="es-ES"/>
        </w:rPr>
      </w:pPr>
      <w:r w:rsidRPr="00AD4927">
        <w:rPr>
          <w:rFonts w:ascii="Palatino Linotype" w:hAnsi="Palatino Linotype"/>
          <w:b/>
          <w:i/>
          <w:sz w:val="22"/>
          <w:szCs w:val="22"/>
          <w:lang w:val="es-ES"/>
        </w:rPr>
        <w:t>Criterio 2</w:t>
      </w:r>
      <w:r w:rsidRPr="00AD4927">
        <w:rPr>
          <w:rFonts w:ascii="Palatino Linotype" w:hAnsi="Palatino Linotype"/>
          <w:i/>
          <w:sz w:val="22"/>
          <w:szCs w:val="22"/>
          <w:lang w:val="es-ES"/>
        </w:rPr>
        <w:t xml:space="preserve"> </w:t>
      </w:r>
      <w:r w:rsidRPr="00AD4927">
        <w:rPr>
          <w:rFonts w:ascii="Palatino Linotype" w:hAnsi="Palatino Linotype"/>
          <w:b/>
          <w:i/>
          <w:sz w:val="22"/>
          <w:szCs w:val="22"/>
          <w:lang w:val="es-ES"/>
        </w:rPr>
        <w:t>Denominación del puesto</w:t>
      </w:r>
      <w:r w:rsidRPr="00AD4927">
        <w:rPr>
          <w:rFonts w:ascii="Palatino Linotype" w:hAnsi="Palatino Linotype"/>
          <w:i/>
          <w:sz w:val="22"/>
          <w:szCs w:val="22"/>
          <w:lang w:val="es-ES"/>
        </w:rPr>
        <w:t xml:space="preserve"> (de acuerdo con el catálogo que en su caso regule la actividad del sujeto obligado). La información deberá estar ordenada de tal forma que sea posible visualizar los niveles de jerarquía y sus relaciones de dependencia </w:t>
      </w:r>
    </w:p>
    <w:p w:rsidR="005B70C1" w:rsidRPr="00AD4927" w:rsidRDefault="005B70C1" w:rsidP="005B70C1">
      <w:pPr>
        <w:spacing w:before="100" w:beforeAutospacing="1" w:after="100" w:afterAutospacing="1"/>
        <w:ind w:left="1843" w:right="902" w:hanging="992"/>
        <w:contextualSpacing/>
        <w:jc w:val="both"/>
        <w:rPr>
          <w:rFonts w:ascii="Palatino Linotype" w:hAnsi="Palatino Linotype"/>
          <w:i/>
          <w:sz w:val="22"/>
          <w:szCs w:val="22"/>
          <w:lang w:val="es-ES"/>
        </w:rPr>
      </w:pPr>
      <w:r w:rsidRPr="00AD4927">
        <w:rPr>
          <w:rFonts w:ascii="Palatino Linotype" w:hAnsi="Palatino Linotype"/>
          <w:b/>
          <w:i/>
          <w:sz w:val="22"/>
          <w:szCs w:val="22"/>
          <w:lang w:val="es-ES"/>
        </w:rPr>
        <w:t>Criterio 3</w:t>
      </w:r>
      <w:r w:rsidRPr="00AD4927">
        <w:rPr>
          <w:rFonts w:ascii="Palatino Linotype" w:hAnsi="Palatino Linotype"/>
          <w:i/>
          <w:sz w:val="22"/>
          <w:szCs w:val="22"/>
          <w:lang w:val="es-ES"/>
        </w:rPr>
        <w:t xml:space="preserve"> Denominación del cargo (de conformidad con nombramiento otorgado) </w:t>
      </w:r>
    </w:p>
    <w:p w:rsidR="005B70C1" w:rsidRPr="00AD4927" w:rsidRDefault="005B70C1" w:rsidP="005B70C1">
      <w:pPr>
        <w:spacing w:before="100" w:beforeAutospacing="1" w:after="100" w:afterAutospacing="1"/>
        <w:ind w:left="1843" w:right="902" w:hanging="992"/>
        <w:contextualSpacing/>
        <w:jc w:val="both"/>
        <w:rPr>
          <w:rFonts w:ascii="Palatino Linotype" w:hAnsi="Palatino Linotype"/>
          <w:i/>
          <w:sz w:val="22"/>
          <w:szCs w:val="22"/>
          <w:lang w:val="es-ES"/>
        </w:rPr>
      </w:pPr>
      <w:r w:rsidRPr="00AD4927">
        <w:rPr>
          <w:rFonts w:ascii="Palatino Linotype" w:hAnsi="Palatino Linotype"/>
          <w:b/>
          <w:i/>
          <w:sz w:val="22"/>
          <w:szCs w:val="22"/>
          <w:lang w:val="es-ES"/>
        </w:rPr>
        <w:t>Criterio 4</w:t>
      </w:r>
      <w:r w:rsidRPr="00AD4927">
        <w:rPr>
          <w:rFonts w:ascii="Palatino Linotype" w:hAnsi="Palatino Linotype"/>
          <w:i/>
          <w:sz w:val="22"/>
          <w:szCs w:val="22"/>
          <w:lang w:val="es-ES"/>
        </w:rPr>
        <w:t xml:space="preserve"> Clave o nivel del puesto (en su caso) de acuerdo con el catálogo que regule la actividad del sujeto obligado] </w:t>
      </w:r>
    </w:p>
    <w:p w:rsidR="005B70C1" w:rsidRPr="00AD4927" w:rsidRDefault="005B70C1" w:rsidP="005B70C1">
      <w:pPr>
        <w:spacing w:before="100" w:beforeAutospacing="1" w:after="100" w:afterAutospacing="1"/>
        <w:ind w:left="1843" w:right="902" w:hanging="992"/>
        <w:contextualSpacing/>
        <w:jc w:val="both"/>
        <w:rPr>
          <w:rFonts w:ascii="Palatino Linotype" w:hAnsi="Palatino Linotype"/>
          <w:i/>
          <w:sz w:val="22"/>
          <w:szCs w:val="22"/>
          <w:lang w:val="es-ES"/>
        </w:rPr>
      </w:pPr>
      <w:r w:rsidRPr="00AD4927">
        <w:rPr>
          <w:rFonts w:ascii="Palatino Linotype" w:hAnsi="Palatino Linotype"/>
          <w:b/>
          <w:i/>
          <w:sz w:val="22"/>
          <w:szCs w:val="22"/>
          <w:lang w:val="es-ES"/>
        </w:rPr>
        <w:t>Criterio 5</w:t>
      </w:r>
      <w:r w:rsidRPr="00AD4927">
        <w:rPr>
          <w:rFonts w:ascii="Palatino Linotype" w:hAnsi="Palatino Linotype"/>
          <w:i/>
          <w:sz w:val="22"/>
          <w:szCs w:val="22"/>
          <w:lang w:val="es-ES"/>
        </w:rPr>
        <w:t xml:space="preserve"> Tipo de integrante del sujeto obligado (funcionario / servidor público / empleado / representante popular / miembro del poder judicial / miembro de órgano autónomo [especificar denominación] / personal de confianza / prestador de servicios profesionales / otro [especificar denominación]) </w:t>
      </w:r>
    </w:p>
    <w:p w:rsidR="005B70C1" w:rsidRPr="00AD4927" w:rsidRDefault="005B70C1" w:rsidP="005B70C1">
      <w:pPr>
        <w:spacing w:before="100" w:beforeAutospacing="1" w:after="100" w:afterAutospacing="1"/>
        <w:ind w:left="1843" w:right="902" w:hanging="992"/>
        <w:contextualSpacing/>
        <w:jc w:val="both"/>
        <w:rPr>
          <w:rFonts w:ascii="Palatino Linotype" w:hAnsi="Palatino Linotype"/>
          <w:i/>
          <w:sz w:val="22"/>
          <w:szCs w:val="22"/>
          <w:lang w:val="es-ES"/>
        </w:rPr>
      </w:pPr>
      <w:r w:rsidRPr="00AD4927">
        <w:rPr>
          <w:rFonts w:ascii="Palatino Linotype" w:hAnsi="Palatino Linotype"/>
          <w:b/>
          <w:i/>
          <w:sz w:val="22"/>
          <w:szCs w:val="22"/>
          <w:lang w:val="es-ES"/>
        </w:rPr>
        <w:t>Criterio 6</w:t>
      </w:r>
      <w:r w:rsidRPr="00AD4927">
        <w:rPr>
          <w:rFonts w:ascii="Palatino Linotype" w:hAnsi="Palatino Linotype"/>
          <w:i/>
          <w:sz w:val="22"/>
          <w:szCs w:val="22"/>
          <w:lang w:val="es-ES"/>
        </w:rPr>
        <w:t xml:space="preserve"> </w:t>
      </w:r>
      <w:r w:rsidRPr="00AD4927">
        <w:rPr>
          <w:rFonts w:ascii="Palatino Linotype" w:hAnsi="Palatino Linotype"/>
          <w:b/>
          <w:i/>
          <w:sz w:val="22"/>
          <w:szCs w:val="22"/>
          <w:lang w:val="es-ES"/>
        </w:rPr>
        <w:t>Área de adscripción</w:t>
      </w:r>
      <w:r w:rsidRPr="00AD4927">
        <w:rPr>
          <w:rFonts w:ascii="Palatino Linotype" w:hAnsi="Palatino Linotype"/>
          <w:i/>
          <w:sz w:val="22"/>
          <w:szCs w:val="22"/>
          <w:lang w:val="es-ES"/>
        </w:rPr>
        <w:t xml:space="preserve"> (Área inmediata superior) </w:t>
      </w:r>
    </w:p>
    <w:p w:rsidR="005B70C1" w:rsidRPr="00AD4927" w:rsidRDefault="005B70C1" w:rsidP="005B70C1">
      <w:pPr>
        <w:spacing w:before="100" w:beforeAutospacing="1" w:after="100" w:afterAutospacing="1"/>
        <w:ind w:left="1843" w:right="902" w:hanging="992"/>
        <w:contextualSpacing/>
        <w:jc w:val="both"/>
        <w:rPr>
          <w:rFonts w:ascii="Palatino Linotype" w:hAnsi="Palatino Linotype"/>
          <w:i/>
          <w:sz w:val="22"/>
          <w:szCs w:val="22"/>
          <w:lang w:val="es-ES"/>
        </w:rPr>
      </w:pPr>
      <w:r w:rsidRPr="00AD4927">
        <w:rPr>
          <w:rFonts w:ascii="Palatino Linotype" w:hAnsi="Palatino Linotype"/>
          <w:b/>
          <w:i/>
          <w:sz w:val="22"/>
          <w:szCs w:val="22"/>
          <w:lang w:val="es-ES"/>
        </w:rPr>
        <w:t>Criterio 7</w:t>
      </w:r>
      <w:r w:rsidRPr="00AD4927">
        <w:rPr>
          <w:rFonts w:ascii="Palatino Linotype" w:hAnsi="Palatino Linotype"/>
          <w:i/>
          <w:sz w:val="22"/>
          <w:szCs w:val="22"/>
          <w:lang w:val="es-ES"/>
        </w:rPr>
        <w:t xml:space="preserve"> Por cada puesto y/o cargo de la estructura se deberá especificar la denominación de la norma que establece sus atribuciones, responsabilidades y/o funciones, según sea el caso </w:t>
      </w:r>
    </w:p>
    <w:p w:rsidR="005B70C1" w:rsidRPr="00AD4927" w:rsidRDefault="005B70C1" w:rsidP="005B70C1">
      <w:pPr>
        <w:spacing w:before="100" w:beforeAutospacing="1" w:after="100" w:afterAutospacing="1"/>
        <w:ind w:left="1843" w:right="902" w:hanging="992"/>
        <w:contextualSpacing/>
        <w:jc w:val="both"/>
        <w:rPr>
          <w:rFonts w:ascii="Palatino Linotype" w:hAnsi="Palatino Linotype"/>
          <w:i/>
          <w:sz w:val="22"/>
          <w:szCs w:val="22"/>
          <w:lang w:val="es-ES"/>
        </w:rPr>
      </w:pPr>
      <w:r w:rsidRPr="00AD4927">
        <w:rPr>
          <w:rFonts w:ascii="Palatino Linotype" w:hAnsi="Palatino Linotype"/>
          <w:b/>
          <w:i/>
          <w:sz w:val="22"/>
          <w:szCs w:val="22"/>
          <w:lang w:val="es-ES"/>
        </w:rPr>
        <w:t>Criterio 8</w:t>
      </w:r>
      <w:r w:rsidRPr="00AD4927">
        <w:rPr>
          <w:rFonts w:ascii="Palatino Linotype" w:hAnsi="Palatino Linotype"/>
          <w:i/>
          <w:sz w:val="22"/>
          <w:szCs w:val="22"/>
          <w:lang w:val="es-ES"/>
        </w:rPr>
        <w:t xml:space="preserve"> Fundamento legal (artículo y/o fracción) que sustenta el puesto </w:t>
      </w:r>
    </w:p>
    <w:p w:rsidR="005B70C1" w:rsidRPr="00AD4927" w:rsidRDefault="005B70C1" w:rsidP="005B70C1">
      <w:pPr>
        <w:spacing w:before="100" w:beforeAutospacing="1" w:after="100" w:afterAutospacing="1"/>
        <w:ind w:left="1843" w:right="902" w:hanging="992"/>
        <w:contextualSpacing/>
        <w:jc w:val="both"/>
        <w:rPr>
          <w:rFonts w:ascii="Palatino Linotype" w:hAnsi="Palatino Linotype"/>
          <w:i/>
          <w:sz w:val="22"/>
          <w:szCs w:val="22"/>
          <w:lang w:val="es-ES"/>
        </w:rPr>
      </w:pPr>
      <w:r w:rsidRPr="00AD4927">
        <w:rPr>
          <w:rFonts w:ascii="Palatino Linotype" w:hAnsi="Palatino Linotype"/>
          <w:b/>
          <w:i/>
          <w:sz w:val="22"/>
          <w:szCs w:val="22"/>
          <w:lang w:val="es-ES"/>
        </w:rPr>
        <w:t>Criterio 9</w:t>
      </w:r>
      <w:r w:rsidRPr="00AD4927">
        <w:rPr>
          <w:rFonts w:ascii="Palatino Linotype" w:hAnsi="Palatino Linotype"/>
          <w:i/>
          <w:sz w:val="22"/>
          <w:szCs w:val="22"/>
          <w:lang w:val="es-ES"/>
        </w:rPr>
        <w:t xml:space="preserve"> Por cada puesto o cargo deben desplegarse las atribuciones, responsabilidades y/o funciones, según sea el caso </w:t>
      </w:r>
    </w:p>
    <w:p w:rsidR="005B70C1" w:rsidRPr="00AD4927" w:rsidRDefault="005B70C1" w:rsidP="005B70C1">
      <w:pPr>
        <w:spacing w:before="100" w:beforeAutospacing="1" w:after="100" w:afterAutospacing="1"/>
        <w:ind w:left="1843" w:right="902" w:hanging="992"/>
        <w:contextualSpacing/>
        <w:jc w:val="both"/>
        <w:rPr>
          <w:rFonts w:ascii="Palatino Linotype" w:hAnsi="Palatino Linotype"/>
          <w:i/>
          <w:sz w:val="22"/>
          <w:szCs w:val="22"/>
          <w:lang w:val="es-ES"/>
        </w:rPr>
      </w:pPr>
      <w:r w:rsidRPr="00AD4927">
        <w:rPr>
          <w:rFonts w:ascii="Palatino Linotype" w:hAnsi="Palatino Linotype"/>
          <w:b/>
          <w:i/>
          <w:sz w:val="22"/>
          <w:szCs w:val="22"/>
          <w:lang w:val="es-ES"/>
        </w:rPr>
        <w:t>Criterio 10</w:t>
      </w:r>
      <w:r w:rsidRPr="00AD4927">
        <w:rPr>
          <w:rFonts w:ascii="Palatino Linotype" w:hAnsi="Palatino Linotype"/>
          <w:i/>
          <w:sz w:val="22"/>
          <w:szCs w:val="22"/>
          <w:lang w:val="es-ES"/>
        </w:rPr>
        <w:t xml:space="preserve"> Hipervínculo al perfil y/o requerimientos del puesto o cargo, en caso de existir de acuerdo con la normatividad que aplique </w:t>
      </w:r>
    </w:p>
    <w:p w:rsidR="005B70C1" w:rsidRPr="00AD4927" w:rsidRDefault="005B70C1" w:rsidP="005B70C1">
      <w:pPr>
        <w:spacing w:before="100" w:beforeAutospacing="1" w:after="100" w:afterAutospacing="1"/>
        <w:ind w:left="1843" w:right="902" w:hanging="992"/>
        <w:contextualSpacing/>
        <w:jc w:val="both"/>
        <w:rPr>
          <w:rFonts w:ascii="Palatino Linotype" w:hAnsi="Palatino Linotype"/>
          <w:i/>
          <w:sz w:val="22"/>
          <w:szCs w:val="22"/>
          <w:lang w:val="es-ES"/>
        </w:rPr>
      </w:pPr>
      <w:r w:rsidRPr="00AD4927">
        <w:rPr>
          <w:rFonts w:ascii="Palatino Linotype" w:hAnsi="Palatino Linotype"/>
          <w:b/>
          <w:i/>
          <w:sz w:val="22"/>
          <w:szCs w:val="22"/>
          <w:lang w:val="es-ES"/>
        </w:rPr>
        <w:t>Criterio 11</w:t>
      </w:r>
      <w:r w:rsidRPr="00AD4927">
        <w:rPr>
          <w:rFonts w:ascii="Palatino Linotype" w:hAnsi="Palatino Linotype"/>
          <w:i/>
          <w:sz w:val="22"/>
          <w:szCs w:val="22"/>
          <w:lang w:val="es-ES"/>
        </w:rPr>
        <w:t xml:space="preserve"> </w:t>
      </w:r>
      <w:r w:rsidRPr="00AD4927">
        <w:rPr>
          <w:rFonts w:ascii="Palatino Linotype" w:hAnsi="Palatino Linotype"/>
          <w:b/>
          <w:i/>
          <w:sz w:val="22"/>
          <w:szCs w:val="22"/>
          <w:lang w:val="es-ES"/>
        </w:rPr>
        <w:t>En cada nivel de estructura se deben incluir, en su caso, a los prestadores de servicios profesionales o los miembros que se integren al sujeto obligado de conformidad con las disposiciones aplicables (por ejemplo, en puestos honoríficos)</w:t>
      </w:r>
      <w:r w:rsidRPr="00AD4927">
        <w:rPr>
          <w:rFonts w:ascii="Palatino Linotype" w:hAnsi="Palatino Linotype"/>
          <w:i/>
          <w:sz w:val="22"/>
          <w:szCs w:val="22"/>
          <w:lang w:val="es-ES"/>
        </w:rPr>
        <w:t xml:space="preserve"> </w:t>
      </w:r>
    </w:p>
    <w:p w:rsidR="005B70C1" w:rsidRPr="00AD4927" w:rsidRDefault="005B70C1" w:rsidP="005B70C1">
      <w:pPr>
        <w:spacing w:before="100" w:beforeAutospacing="1" w:after="100" w:afterAutospacing="1"/>
        <w:ind w:left="1843" w:right="902" w:hanging="992"/>
        <w:contextualSpacing/>
        <w:jc w:val="both"/>
        <w:rPr>
          <w:rFonts w:ascii="Palatino Linotype" w:hAnsi="Palatino Linotype"/>
          <w:i/>
          <w:sz w:val="22"/>
          <w:szCs w:val="22"/>
          <w:lang w:val="es-ES"/>
        </w:rPr>
      </w:pPr>
      <w:r w:rsidRPr="00AD4927">
        <w:rPr>
          <w:rFonts w:ascii="Palatino Linotype" w:hAnsi="Palatino Linotype"/>
          <w:b/>
          <w:i/>
          <w:sz w:val="22"/>
          <w:szCs w:val="22"/>
          <w:lang w:val="es-ES"/>
        </w:rPr>
        <w:lastRenderedPageBreak/>
        <w:t>Criterio 12</w:t>
      </w:r>
      <w:r w:rsidRPr="00AD4927">
        <w:rPr>
          <w:rFonts w:ascii="Palatino Linotype" w:hAnsi="Palatino Linotype"/>
          <w:i/>
          <w:sz w:val="22"/>
          <w:szCs w:val="22"/>
          <w:lang w:val="es-ES"/>
        </w:rPr>
        <w:t xml:space="preserve"> </w:t>
      </w:r>
      <w:r w:rsidRPr="00AD4927">
        <w:rPr>
          <w:rFonts w:ascii="Palatino Linotype" w:hAnsi="Palatino Linotype"/>
          <w:b/>
          <w:i/>
          <w:sz w:val="22"/>
          <w:szCs w:val="22"/>
          <w:lang w:val="es-ES"/>
        </w:rPr>
        <w:t>Hipervínculo al organigrama completo</w:t>
      </w:r>
      <w:r w:rsidRPr="00AD4927">
        <w:rPr>
          <w:rFonts w:ascii="Palatino Linotype" w:hAnsi="Palatino Linotype"/>
          <w:i/>
          <w:sz w:val="22"/>
          <w:szCs w:val="22"/>
          <w:lang w:val="es-ES"/>
        </w:rPr>
        <w:t xml:space="preserve"> </w:t>
      </w:r>
      <w:r w:rsidRPr="00AD4927">
        <w:rPr>
          <w:rFonts w:ascii="Palatino Linotype" w:hAnsi="Palatino Linotype"/>
          <w:b/>
          <w:i/>
          <w:sz w:val="22"/>
          <w:szCs w:val="22"/>
          <w:lang w:val="es-ES"/>
        </w:rPr>
        <w:t>(forma gráfica)</w:t>
      </w:r>
      <w:r w:rsidRPr="00AD4927">
        <w:rPr>
          <w:rFonts w:ascii="Palatino Linotype" w:hAnsi="Palatino Linotype"/>
          <w:i/>
          <w:sz w:val="22"/>
          <w:szCs w:val="22"/>
          <w:lang w:val="es-ES"/>
        </w:rPr>
        <w:t xml:space="preserve"> acorde a su normatividad, el cual deberá contener el número de dictamen o similar </w:t>
      </w:r>
    </w:p>
    <w:p w:rsidR="005B70C1" w:rsidRPr="00AD4927" w:rsidRDefault="005B70C1" w:rsidP="005B70C1">
      <w:pPr>
        <w:spacing w:before="100" w:beforeAutospacing="1" w:after="100" w:afterAutospacing="1"/>
        <w:ind w:left="1843" w:right="902" w:hanging="992"/>
        <w:contextualSpacing/>
        <w:jc w:val="both"/>
        <w:rPr>
          <w:rFonts w:ascii="Palatino Linotype" w:hAnsi="Palatino Linotype" w:cs="Arial"/>
          <w:i/>
          <w:sz w:val="22"/>
          <w:szCs w:val="22"/>
          <w:lang w:val="es-ES"/>
        </w:rPr>
      </w:pPr>
      <w:r w:rsidRPr="00AD4927">
        <w:rPr>
          <w:rFonts w:ascii="Palatino Linotype" w:hAnsi="Palatino Linotype"/>
          <w:b/>
          <w:i/>
          <w:sz w:val="22"/>
          <w:szCs w:val="22"/>
          <w:lang w:val="es-ES"/>
        </w:rPr>
        <w:t>Criterio 13</w:t>
      </w:r>
      <w:r w:rsidRPr="00AD4927">
        <w:rPr>
          <w:rFonts w:ascii="Palatino Linotype" w:hAnsi="Palatino Linotype"/>
          <w:i/>
          <w:sz w:val="22"/>
          <w:szCs w:val="22"/>
          <w:lang w:val="es-ES"/>
        </w:rPr>
        <w:t xml:space="preserve"> Respecto de los prestadores de servicios profesionales reportados se incluirá una leyenda que especifique que éstos no forman parte de la estructura orgánica del sujeto obligado, toda vez que fungen como apoyo para el desarrollo de las actividades de los puestos que sí conforman la estructura.” (Sic)</w:t>
      </w:r>
    </w:p>
    <w:p w:rsidR="005B70C1" w:rsidRPr="00AD4927" w:rsidRDefault="005B70C1" w:rsidP="005B70C1">
      <w:pPr>
        <w:spacing w:before="100" w:beforeAutospacing="1" w:after="100" w:afterAutospacing="1"/>
        <w:ind w:left="1843" w:right="902" w:hanging="992"/>
        <w:contextualSpacing/>
        <w:rPr>
          <w:rFonts w:ascii="Palatino Linotype" w:hAnsi="Palatino Linotype"/>
          <w:sz w:val="22"/>
          <w:szCs w:val="22"/>
          <w:lang w:val="es-ES"/>
        </w:rPr>
      </w:pPr>
      <w:r w:rsidRPr="00AD4927">
        <w:rPr>
          <w:rFonts w:ascii="Palatino Linotype" w:hAnsi="Palatino Linotype"/>
          <w:sz w:val="22"/>
          <w:szCs w:val="22"/>
          <w:lang w:val="es-ES"/>
        </w:rPr>
        <w:t>(Énfasis añadido)</w:t>
      </w:r>
    </w:p>
    <w:p w:rsidR="005B70C1" w:rsidRPr="00AD4927" w:rsidRDefault="005B70C1" w:rsidP="005B70C1">
      <w:pPr>
        <w:spacing w:before="100" w:beforeAutospacing="1" w:after="100" w:afterAutospacing="1" w:line="360" w:lineRule="auto"/>
        <w:contextualSpacing/>
        <w:jc w:val="both"/>
        <w:rPr>
          <w:rFonts w:ascii="Palatino Linotype" w:eastAsia="Calibri" w:hAnsi="Palatino Linotype"/>
          <w:sz w:val="24"/>
          <w:szCs w:val="24"/>
          <w:lang w:val="es-ES" w:eastAsia="en-US"/>
        </w:rPr>
      </w:pPr>
    </w:p>
    <w:p w:rsidR="005B70C1" w:rsidRPr="00AD4927" w:rsidRDefault="005B70C1" w:rsidP="005B70C1">
      <w:pPr>
        <w:spacing w:before="100" w:beforeAutospacing="1" w:after="100" w:afterAutospacing="1" w:line="360" w:lineRule="auto"/>
        <w:contextualSpacing/>
        <w:jc w:val="both"/>
        <w:rPr>
          <w:rFonts w:ascii="Palatino Linotype" w:eastAsia="Calibri" w:hAnsi="Palatino Linotype"/>
          <w:sz w:val="24"/>
          <w:szCs w:val="24"/>
          <w:lang w:val="es-ES" w:eastAsia="en-US"/>
        </w:rPr>
      </w:pPr>
      <w:r w:rsidRPr="00AD4927">
        <w:rPr>
          <w:rFonts w:ascii="Palatino Linotype" w:eastAsia="Calibri" w:hAnsi="Palatino Linotype"/>
          <w:sz w:val="24"/>
          <w:szCs w:val="24"/>
          <w:lang w:val="es-ES" w:eastAsia="en-US"/>
        </w:rPr>
        <w:t xml:space="preserve">De lo expuesto, se colige que cada </w:t>
      </w:r>
      <w:r w:rsidRPr="00AD4927">
        <w:rPr>
          <w:rFonts w:ascii="Palatino Linotype" w:eastAsia="Calibri" w:hAnsi="Palatino Linotype"/>
          <w:b/>
          <w:sz w:val="24"/>
          <w:szCs w:val="24"/>
          <w:lang w:val="es-ES" w:eastAsia="en-US"/>
        </w:rPr>
        <w:t xml:space="preserve">SUJETO OBLIGADO </w:t>
      </w:r>
      <w:r w:rsidRPr="00AD4927">
        <w:rPr>
          <w:rFonts w:ascii="Palatino Linotype" w:eastAsia="Calibri" w:hAnsi="Palatino Linotype"/>
          <w:sz w:val="24"/>
          <w:szCs w:val="24"/>
          <w:lang w:val="es-ES" w:eastAsia="en-US"/>
        </w:rPr>
        <w:t>deberá publicar su estructura orgánica vigente, conforme a criterios de jerarquía y especialización,</w:t>
      </w:r>
      <w:r w:rsidRPr="00AD4927">
        <w:rPr>
          <w:rFonts w:ascii="Palatino Linotype" w:eastAsia="Calibri" w:hAnsi="Palatino Linotype" w:cs="Arial"/>
          <w:sz w:val="24"/>
          <w:szCs w:val="24"/>
          <w:lang w:val="es-ES" w:eastAsia="en-US"/>
        </w:rPr>
        <w:t xml:space="preserve"> ordenados y codificados, cuando así corresponda, mediante los catálogos de Áreas y de clave o nivel del puesto</w:t>
      </w:r>
      <w:r w:rsidRPr="00AD4927">
        <w:rPr>
          <w:rFonts w:ascii="Palatino Linotype" w:eastAsia="Calibri" w:hAnsi="Palatino Linotype"/>
          <w:sz w:val="24"/>
          <w:szCs w:val="24"/>
          <w:lang w:val="es-ES" w:eastAsia="en-US"/>
        </w:rPr>
        <w:t xml:space="preserve">; cada nivel de estructura deberá desplegar un listado de las áreas que le están subordinadas jerárquicamente; así como, las atribuciones, responsabilidades y/o funciones conferidas por las disposiciones aplicables a los(as) servidores(as) públicos(as) y/o toda persona que desempeñe un empleo, cargo o comisión y/o ejerza actos de autoridad, además de los(as) prestadores(as) de servicios profesionales contratados en cada una de esas áreas; asimismo, un hipervínculo al organigrama completo, con el objetivo de visualizar la representación gráfica de la estructura orgánica, desde el puesto del titular del Sujeto Obligado hasta el nivel de jefatura de departamento </w:t>
      </w:r>
      <w:proofErr w:type="spellStart"/>
      <w:r w:rsidRPr="00AD4927">
        <w:rPr>
          <w:rFonts w:ascii="Palatino Linotype" w:eastAsia="Calibri" w:hAnsi="Palatino Linotype"/>
          <w:sz w:val="24"/>
          <w:szCs w:val="24"/>
          <w:lang w:val="es-ES" w:eastAsia="en-US"/>
        </w:rPr>
        <w:t>u</w:t>
      </w:r>
      <w:proofErr w:type="spellEnd"/>
      <w:r w:rsidRPr="00AD4927">
        <w:rPr>
          <w:rFonts w:ascii="Palatino Linotype" w:eastAsia="Calibri" w:hAnsi="Palatino Linotype"/>
          <w:sz w:val="24"/>
          <w:szCs w:val="24"/>
          <w:lang w:val="es-ES" w:eastAsia="en-US"/>
        </w:rPr>
        <w:t xml:space="preserve"> homólogo y, en su caso, los prestadores de servicios profesionales y/o cualquier otro tipo de personal adscrito.</w:t>
      </w:r>
    </w:p>
    <w:p w:rsidR="005B70C1" w:rsidRPr="00AD4927" w:rsidRDefault="005B70C1" w:rsidP="005B70C1">
      <w:pPr>
        <w:spacing w:before="100" w:beforeAutospacing="1" w:after="100" w:afterAutospacing="1" w:line="360" w:lineRule="auto"/>
        <w:contextualSpacing/>
        <w:jc w:val="both"/>
        <w:rPr>
          <w:rFonts w:ascii="Palatino Linotype" w:eastAsia="Calibri" w:hAnsi="Palatino Linotype"/>
          <w:sz w:val="24"/>
          <w:szCs w:val="24"/>
          <w:lang w:val="es-ES" w:eastAsia="en-US"/>
        </w:rPr>
      </w:pPr>
    </w:p>
    <w:p w:rsidR="005B70C1" w:rsidRPr="00AD4927" w:rsidRDefault="005B70C1" w:rsidP="005B70C1">
      <w:pPr>
        <w:spacing w:before="100" w:beforeAutospacing="1" w:after="100" w:afterAutospacing="1" w:line="360" w:lineRule="auto"/>
        <w:contextualSpacing/>
        <w:jc w:val="both"/>
        <w:rPr>
          <w:rFonts w:ascii="Palatino Linotype" w:eastAsia="Calibri" w:hAnsi="Palatino Linotype"/>
          <w:sz w:val="24"/>
          <w:szCs w:val="24"/>
          <w:lang w:val="es-ES" w:eastAsia="en-US"/>
        </w:rPr>
      </w:pPr>
      <w:r w:rsidRPr="00AD4927">
        <w:rPr>
          <w:rFonts w:ascii="Palatino Linotype" w:eastAsia="Calibri" w:hAnsi="Palatino Linotype"/>
          <w:sz w:val="24"/>
          <w:szCs w:val="24"/>
          <w:lang w:val="es-ES" w:eastAsia="en-US"/>
        </w:rPr>
        <w:t xml:space="preserve">Consecuentemente, a dicha información le reviste el carácter de pública, ello de conformidad con lo dispuesto por los artículos 3, fracción XI y 4 de la Ley de Transparencia y Acceso a la Información Pública del Estado de México y Municipios; </w:t>
      </w:r>
      <w:r w:rsidRPr="00AD4927">
        <w:rPr>
          <w:rFonts w:ascii="Palatino Linotype" w:eastAsia="Calibri" w:hAnsi="Palatino Linotype"/>
          <w:sz w:val="24"/>
          <w:szCs w:val="24"/>
          <w:lang w:val="es-ES" w:eastAsia="en-US"/>
        </w:rPr>
        <w:lastRenderedPageBreak/>
        <w:t xml:space="preserve">de tal forma, la normatividad analizada determina la fuente obligacional que impone al </w:t>
      </w:r>
      <w:r w:rsidRPr="00AD4927">
        <w:rPr>
          <w:rFonts w:ascii="Palatino Linotype" w:eastAsia="Calibri" w:hAnsi="Palatino Linotype"/>
          <w:b/>
          <w:sz w:val="24"/>
          <w:szCs w:val="24"/>
          <w:lang w:val="es-ES" w:eastAsia="en-US"/>
        </w:rPr>
        <w:t xml:space="preserve">SUJETO OBLIGADO </w:t>
      </w:r>
      <w:r w:rsidRPr="00AD4927">
        <w:rPr>
          <w:rFonts w:ascii="Palatino Linotype" w:eastAsia="Calibri" w:hAnsi="Palatino Linotype"/>
          <w:sz w:val="24"/>
          <w:szCs w:val="24"/>
          <w:lang w:val="es-ES" w:eastAsia="en-US"/>
        </w:rPr>
        <w:t>el deber para generar, poseer o administrar la información relacionada con su estructura orgánica.</w:t>
      </w:r>
    </w:p>
    <w:p w:rsidR="005B70C1" w:rsidRPr="00AD4927" w:rsidRDefault="005B70C1" w:rsidP="005B70C1">
      <w:pPr>
        <w:spacing w:before="100" w:beforeAutospacing="1" w:after="100" w:afterAutospacing="1" w:line="360" w:lineRule="auto"/>
        <w:contextualSpacing/>
        <w:jc w:val="both"/>
        <w:rPr>
          <w:rFonts w:ascii="Palatino Linotype" w:eastAsia="Calibri" w:hAnsi="Palatino Linotype"/>
          <w:sz w:val="24"/>
          <w:szCs w:val="24"/>
          <w:lang w:val="es-ES" w:eastAsia="en-US"/>
        </w:rPr>
      </w:pPr>
    </w:p>
    <w:p w:rsidR="005B70C1" w:rsidRPr="00AD4927" w:rsidRDefault="005B70C1" w:rsidP="005B70C1">
      <w:pPr>
        <w:spacing w:before="100" w:beforeAutospacing="1" w:after="100" w:afterAutospacing="1" w:line="360" w:lineRule="auto"/>
        <w:contextualSpacing/>
        <w:jc w:val="both"/>
        <w:rPr>
          <w:rFonts w:ascii="Palatino Linotype" w:hAnsi="Palatino Linotype" w:cs="Arial"/>
          <w:sz w:val="24"/>
          <w:szCs w:val="24"/>
        </w:rPr>
      </w:pPr>
      <w:r w:rsidRPr="00AD4927">
        <w:rPr>
          <w:rFonts w:ascii="Palatino Linotype" w:hAnsi="Palatino Linotype" w:cs="Arial"/>
          <w:sz w:val="24"/>
          <w:szCs w:val="24"/>
        </w:rPr>
        <w:t>Ahora bien, por cuanto hace a las actas de cabildo requeridas, esta Autoridad advirtió que, de conformidad con los artículos 31, fracción IX y 110 de la Ley Orgánica Municipal establece que los Ayuntamientos tienen dentro de sus atribuciones el crear las unidades administrativas necesarias para el adecuado funcionamiento de la administración pública municipal y para la eficaz prestación de los servicios públicos; asimismo, que las funciones de la Contraloría Interna están a cargo del órgano que establezca el Ayuntamiento.</w:t>
      </w:r>
    </w:p>
    <w:p w:rsidR="005B70C1" w:rsidRPr="00AD4927" w:rsidRDefault="005B70C1" w:rsidP="005B70C1">
      <w:pPr>
        <w:spacing w:before="100" w:beforeAutospacing="1" w:after="100" w:afterAutospacing="1" w:line="360" w:lineRule="auto"/>
        <w:contextualSpacing/>
        <w:jc w:val="both"/>
        <w:rPr>
          <w:rFonts w:ascii="Palatino Linotype" w:hAnsi="Palatino Linotype" w:cs="Arial"/>
          <w:sz w:val="24"/>
          <w:szCs w:val="24"/>
        </w:rPr>
      </w:pPr>
    </w:p>
    <w:p w:rsidR="005B70C1" w:rsidRPr="00AD4927" w:rsidRDefault="005B70C1" w:rsidP="005B70C1">
      <w:pPr>
        <w:spacing w:before="100" w:beforeAutospacing="1" w:after="100" w:afterAutospacing="1" w:line="360" w:lineRule="auto"/>
        <w:contextualSpacing/>
        <w:jc w:val="both"/>
        <w:rPr>
          <w:rFonts w:ascii="Palatino Linotype" w:hAnsi="Palatino Linotype" w:cs="Arial"/>
          <w:sz w:val="24"/>
          <w:szCs w:val="24"/>
        </w:rPr>
      </w:pPr>
      <w:r w:rsidRPr="00AD4927">
        <w:rPr>
          <w:rFonts w:ascii="Palatino Linotype" w:hAnsi="Palatino Linotype" w:cs="Arial"/>
          <w:sz w:val="24"/>
          <w:szCs w:val="24"/>
        </w:rPr>
        <w:t>En esa tesitura, los diversos artículos 27, 28 y 29 de la legislación en cita establecen que los ayuntamientos como órganos deliberantes, deberán resolver colegiadamente los asuntos de su competencia; que éstos sesionarán cuando menos una vez cada ocho días o cuantas veces sea necesario en asuntos de urgente resolución, a petición de la mayoría de sus miembros y podrán declararse en sesión permanente cuando la importancia del asunto lo requiera; que las sesiones de los ayuntamientos serán públicas y deberán transmitirse a través de la página de internet del municipio; que las sesiones de los ayuntamientos se celebrarán en la sala de cabildos; y cuando la solemnidad del caso lo requiera, en el recinto previamente declarado oficial para tal objeto; que los ayuntamientos podrán sesionar con la asistencia de la mayoría de sus integrantes y que sus acuerdos se tomarán por mayoría de votos de sus miembros presentes.</w:t>
      </w:r>
    </w:p>
    <w:p w:rsidR="005B70C1" w:rsidRPr="00AD4927" w:rsidRDefault="005B70C1" w:rsidP="005B70C1">
      <w:pPr>
        <w:spacing w:before="100" w:beforeAutospacing="1" w:after="100" w:afterAutospacing="1" w:line="360" w:lineRule="auto"/>
        <w:contextualSpacing/>
        <w:jc w:val="both"/>
        <w:rPr>
          <w:rFonts w:ascii="Palatino Linotype" w:hAnsi="Palatino Linotype"/>
          <w:sz w:val="24"/>
          <w:szCs w:val="24"/>
        </w:rPr>
      </w:pPr>
    </w:p>
    <w:p w:rsidR="005B70C1" w:rsidRPr="00AD4927" w:rsidRDefault="005B70C1" w:rsidP="005B70C1">
      <w:pPr>
        <w:spacing w:before="100" w:beforeAutospacing="1" w:after="100" w:afterAutospacing="1" w:line="360" w:lineRule="auto"/>
        <w:contextualSpacing/>
        <w:jc w:val="both"/>
        <w:rPr>
          <w:rFonts w:ascii="Palatino Linotype" w:hAnsi="Palatino Linotype"/>
          <w:i/>
          <w:sz w:val="24"/>
          <w:szCs w:val="24"/>
        </w:rPr>
      </w:pPr>
      <w:r w:rsidRPr="00AD4927">
        <w:rPr>
          <w:rFonts w:ascii="Palatino Linotype" w:hAnsi="Palatino Linotype"/>
          <w:sz w:val="24"/>
          <w:szCs w:val="24"/>
        </w:rPr>
        <w:lastRenderedPageBreak/>
        <w:t xml:space="preserve">En razón de lo anterior, es importante señalar que el artículo 30, último párrafo de la Ley Orgánica Municipal del Estado de México establece que cada sesión celebrada por el Cabildo Municipal debe contar con una versión estenográfico o </w:t>
      </w:r>
      <w:proofErr w:type="spellStart"/>
      <w:r w:rsidRPr="00AD4927">
        <w:rPr>
          <w:rFonts w:ascii="Palatino Linotype" w:hAnsi="Palatino Linotype"/>
          <w:sz w:val="24"/>
          <w:szCs w:val="24"/>
        </w:rPr>
        <w:t>videograbada</w:t>
      </w:r>
      <w:proofErr w:type="spellEnd"/>
      <w:r w:rsidRPr="00AD4927">
        <w:rPr>
          <w:rFonts w:ascii="Palatino Linotype" w:hAnsi="Palatino Linotype"/>
          <w:sz w:val="24"/>
          <w:szCs w:val="24"/>
        </w:rPr>
        <w:t xml:space="preserve"> que permita hacer las aclaraciones pertinentes, la cual formará parte del acta correspondiente y que dicha versión estenográfica o </w:t>
      </w:r>
      <w:proofErr w:type="spellStart"/>
      <w:r w:rsidRPr="00AD4927">
        <w:rPr>
          <w:rFonts w:ascii="Palatino Linotype" w:hAnsi="Palatino Linotype"/>
          <w:sz w:val="24"/>
          <w:szCs w:val="24"/>
        </w:rPr>
        <w:t>videograbada</w:t>
      </w:r>
      <w:proofErr w:type="spellEnd"/>
      <w:r w:rsidRPr="00AD4927">
        <w:rPr>
          <w:rFonts w:ascii="Palatino Linotype" w:hAnsi="Palatino Linotype"/>
          <w:sz w:val="24"/>
          <w:szCs w:val="24"/>
        </w:rPr>
        <w:t xml:space="preserve"> deberá estar disponible en la página de internet del Ayuntamiento y en las oficinas de la Secretaría del Ayuntamiento. </w:t>
      </w:r>
    </w:p>
    <w:p w:rsidR="005B70C1" w:rsidRPr="00AD4927" w:rsidRDefault="005B70C1" w:rsidP="005B70C1">
      <w:pPr>
        <w:spacing w:before="100" w:beforeAutospacing="1" w:after="100" w:afterAutospacing="1" w:line="360" w:lineRule="auto"/>
        <w:contextualSpacing/>
        <w:jc w:val="both"/>
        <w:rPr>
          <w:rFonts w:ascii="Palatino Linotype" w:hAnsi="Palatino Linotype"/>
          <w:sz w:val="24"/>
          <w:szCs w:val="24"/>
        </w:rPr>
      </w:pPr>
    </w:p>
    <w:p w:rsidR="005B70C1" w:rsidRPr="00AD4927" w:rsidRDefault="005B70C1" w:rsidP="005B70C1">
      <w:pPr>
        <w:spacing w:before="100" w:beforeAutospacing="1" w:after="100" w:afterAutospacing="1" w:line="360" w:lineRule="auto"/>
        <w:contextualSpacing/>
        <w:jc w:val="both"/>
        <w:rPr>
          <w:rFonts w:ascii="Palatino Linotype" w:hAnsi="Palatino Linotype"/>
          <w:i/>
          <w:sz w:val="24"/>
          <w:szCs w:val="24"/>
        </w:rPr>
      </w:pPr>
      <w:r w:rsidRPr="00AD4927">
        <w:rPr>
          <w:rFonts w:ascii="Palatino Linotype" w:hAnsi="Palatino Linotype"/>
          <w:sz w:val="24"/>
          <w:szCs w:val="24"/>
        </w:rPr>
        <w:t xml:space="preserve">En razón de lo anterior, es claro que </w:t>
      </w:r>
      <w:r w:rsidRPr="00AD4927">
        <w:rPr>
          <w:rFonts w:ascii="Palatino Linotype" w:hAnsi="Palatino Linotype"/>
          <w:b/>
          <w:sz w:val="24"/>
          <w:szCs w:val="24"/>
        </w:rPr>
        <w:t>EL SUJETO OBLIGADO</w:t>
      </w:r>
      <w:r w:rsidRPr="00AD4927">
        <w:rPr>
          <w:rFonts w:ascii="Palatino Linotype" w:hAnsi="Palatino Linotype"/>
          <w:sz w:val="24"/>
          <w:szCs w:val="24"/>
        </w:rPr>
        <w:t xml:space="preserve"> pudo haber sesionado en Cabildo la integración del organigrama de la Contraloría Interna Municipal, en el periodo solicitado; por ello, de ser, el caso se trata de información pública susceptible de ser entregada al particular, en </w:t>
      </w:r>
      <w:r w:rsidRPr="00AD4927">
        <w:rPr>
          <w:rFonts w:ascii="Palatino Linotype" w:hAnsi="Palatino Linotype"/>
          <w:b/>
          <w:sz w:val="24"/>
          <w:szCs w:val="24"/>
        </w:rPr>
        <w:t>versión pública</w:t>
      </w:r>
      <w:r w:rsidRPr="00AD4927">
        <w:rPr>
          <w:rFonts w:ascii="Palatino Linotype" w:hAnsi="Palatino Linotype"/>
          <w:sz w:val="24"/>
          <w:szCs w:val="24"/>
        </w:rPr>
        <w:t xml:space="preserve"> de ser procedente.</w:t>
      </w:r>
    </w:p>
    <w:p w:rsidR="005B70C1" w:rsidRPr="00AD4927" w:rsidRDefault="005B70C1" w:rsidP="005B70C1">
      <w:pPr>
        <w:spacing w:before="100" w:beforeAutospacing="1" w:after="100" w:afterAutospacing="1" w:line="360" w:lineRule="auto"/>
        <w:contextualSpacing/>
        <w:jc w:val="both"/>
        <w:rPr>
          <w:rFonts w:ascii="Palatino Linotype" w:hAnsi="Palatino Linotype"/>
          <w:sz w:val="24"/>
          <w:szCs w:val="24"/>
        </w:rPr>
      </w:pPr>
    </w:p>
    <w:p w:rsidR="005B70C1" w:rsidRPr="00AD4927" w:rsidRDefault="005B70C1" w:rsidP="005B70C1">
      <w:pPr>
        <w:spacing w:before="100" w:beforeAutospacing="1" w:after="100" w:afterAutospacing="1" w:line="360" w:lineRule="auto"/>
        <w:contextualSpacing/>
        <w:jc w:val="both"/>
        <w:rPr>
          <w:rFonts w:ascii="Palatino Linotype" w:hAnsi="Palatino Linotype"/>
          <w:sz w:val="24"/>
          <w:szCs w:val="24"/>
        </w:rPr>
      </w:pPr>
      <w:r w:rsidRPr="00AD4927">
        <w:rPr>
          <w:rFonts w:ascii="Palatino Linotype" w:hAnsi="Palatino Linotype"/>
          <w:sz w:val="24"/>
          <w:szCs w:val="24"/>
        </w:rPr>
        <w:t xml:space="preserve">Asimismo, este Instituto no es omiso en mencionar que, de ser el caso que </w:t>
      </w:r>
      <w:r w:rsidRPr="00AD4927">
        <w:rPr>
          <w:rFonts w:ascii="Palatino Linotype" w:hAnsi="Palatino Linotype"/>
          <w:b/>
          <w:sz w:val="24"/>
          <w:szCs w:val="24"/>
        </w:rPr>
        <w:t>EL SUJETO OBLIGADO</w:t>
      </w:r>
      <w:r w:rsidRPr="00AD4927">
        <w:rPr>
          <w:rFonts w:ascii="Palatino Linotype" w:hAnsi="Palatino Linotype"/>
          <w:sz w:val="24"/>
          <w:szCs w:val="24"/>
        </w:rPr>
        <w:t xml:space="preserve"> no cuente con las actas referidas, por no haberse aprobado los organigramas </w:t>
      </w:r>
      <w:r w:rsidRPr="00AD4927">
        <w:rPr>
          <w:rFonts w:ascii="Palatino Linotype" w:hAnsi="Palatino Linotype" w:cs="Arial"/>
          <w:sz w:val="24"/>
          <w:szCs w:val="24"/>
        </w:rPr>
        <w:t xml:space="preserve">de los años 2016 al 2019, mediante sesión de Cabildo, bastará que dicha situación se haga del conocimiento del </w:t>
      </w:r>
      <w:r w:rsidRPr="00AD4927">
        <w:rPr>
          <w:rFonts w:ascii="Palatino Linotype" w:hAnsi="Palatino Linotype" w:cs="Arial"/>
          <w:b/>
          <w:sz w:val="24"/>
          <w:szCs w:val="24"/>
        </w:rPr>
        <w:t>RECURRENTE</w:t>
      </w:r>
      <w:r w:rsidRPr="00AD4927">
        <w:rPr>
          <w:rFonts w:ascii="Palatino Linotype" w:hAnsi="Palatino Linotype" w:cs="Arial"/>
          <w:sz w:val="24"/>
          <w:szCs w:val="24"/>
        </w:rPr>
        <w:t>.</w:t>
      </w:r>
    </w:p>
    <w:p w:rsidR="005B70C1" w:rsidRPr="00AD4927" w:rsidRDefault="005B70C1" w:rsidP="005B70C1">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sz w:val="24"/>
          <w:szCs w:val="24"/>
        </w:rPr>
      </w:pPr>
      <w:r w:rsidRPr="00AD4927">
        <w:rPr>
          <w:rFonts w:ascii="Palatino Linotype" w:eastAsia="Times New Roman" w:hAnsi="Palatino Linotype" w:cs="Arial"/>
          <w:sz w:val="24"/>
          <w:szCs w:val="24"/>
          <w:lang w:val="es-ES" w:eastAsia="es-MX"/>
        </w:rPr>
        <w:t xml:space="preserve">Ahora bien, por cuanto hace a la solicitud de acceso a la información marcada con el numeral 4, relativa al número de servidores públicos adscritos a la Contraloría Interna Municipal que cuentan con certificación de competencia laboral expedida por el IHAEM y/o por el Consejo Nacional de Normalización y Certificación de Competencias Laborales, de los años 2016 al 2019, </w:t>
      </w:r>
      <w:r w:rsidRPr="00AD4927">
        <w:rPr>
          <w:rFonts w:ascii="Palatino Linotype" w:hAnsi="Palatino Linotype" w:cs="Arial"/>
          <w:sz w:val="24"/>
          <w:szCs w:val="24"/>
        </w:rPr>
        <w:t xml:space="preserve">este Órgano Garante del derecho de acceso a la información pública encontró que la Ley Orgánica Municipal del Estado de </w:t>
      </w:r>
      <w:r w:rsidRPr="00AD4927">
        <w:rPr>
          <w:rFonts w:ascii="Palatino Linotype" w:hAnsi="Palatino Linotype" w:cs="Arial"/>
          <w:sz w:val="24"/>
          <w:szCs w:val="24"/>
        </w:rPr>
        <w:lastRenderedPageBreak/>
        <w:t>México, en sus artículos 111, 113, en correlación con los diversos 32 y 96, establecen que la contraloría municipal tendrá un titular denominado Contralor, quien será designado por el ayuntamiento a propuesta del presidente municipal; que para ser contralor se requiere cumplir con los requisitos que se exigen para ser tesorero municipal, a excepción de la caución correspondiente, requisitos que se hacen constar en los siguientes:</w:t>
      </w:r>
    </w:p>
    <w:p w:rsidR="005B70C1" w:rsidRPr="00AD4927" w:rsidRDefault="005B70C1" w:rsidP="005B70C1">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p>
    <w:p w:rsidR="005B70C1" w:rsidRPr="00AD4927" w:rsidRDefault="005B70C1" w:rsidP="005B70C1">
      <w:pPr>
        <w:pStyle w:val="Prrafodelista"/>
        <w:widowControl w:val="0"/>
        <w:numPr>
          <w:ilvl w:val="0"/>
          <w:numId w:val="10"/>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2"/>
          <w:szCs w:val="22"/>
        </w:rPr>
      </w:pPr>
      <w:r w:rsidRPr="00AD4927">
        <w:rPr>
          <w:rFonts w:ascii="Palatino Linotype" w:hAnsi="Palatino Linotype" w:cs="Arial"/>
          <w:sz w:val="22"/>
          <w:szCs w:val="22"/>
        </w:rPr>
        <w:t xml:space="preserve">Ser ciudadano del Estado en pleno uso de sus derechos; </w:t>
      </w:r>
    </w:p>
    <w:p w:rsidR="005B70C1" w:rsidRPr="00AD4927" w:rsidRDefault="005B70C1" w:rsidP="005B70C1">
      <w:pPr>
        <w:pStyle w:val="Prrafodelista"/>
        <w:widowControl w:val="0"/>
        <w:numPr>
          <w:ilvl w:val="0"/>
          <w:numId w:val="10"/>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2"/>
          <w:szCs w:val="22"/>
        </w:rPr>
      </w:pPr>
      <w:r w:rsidRPr="00AD4927">
        <w:rPr>
          <w:rFonts w:ascii="Palatino Linotype" w:hAnsi="Palatino Linotype" w:cs="Arial"/>
          <w:sz w:val="22"/>
          <w:szCs w:val="22"/>
        </w:rPr>
        <w:t>No estar inhabilitado para desempeñar cargo, empleo, o comisión pública;</w:t>
      </w:r>
    </w:p>
    <w:p w:rsidR="005B70C1" w:rsidRPr="00AD4927" w:rsidRDefault="005B70C1" w:rsidP="005B70C1">
      <w:pPr>
        <w:pStyle w:val="Prrafodelista"/>
        <w:widowControl w:val="0"/>
        <w:numPr>
          <w:ilvl w:val="0"/>
          <w:numId w:val="10"/>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2"/>
          <w:szCs w:val="22"/>
        </w:rPr>
      </w:pPr>
      <w:r w:rsidRPr="00AD4927">
        <w:rPr>
          <w:rFonts w:ascii="Palatino Linotype" w:hAnsi="Palatino Linotype" w:cs="Arial"/>
          <w:sz w:val="22"/>
          <w:szCs w:val="22"/>
        </w:rPr>
        <w:t xml:space="preserve">No haber sido condenado en proceso penal, por delito intencional que amerite pena privativa de libertad; </w:t>
      </w:r>
    </w:p>
    <w:p w:rsidR="005B70C1" w:rsidRPr="00AD4927" w:rsidRDefault="005B70C1" w:rsidP="005B70C1">
      <w:pPr>
        <w:pStyle w:val="Prrafodelista"/>
        <w:widowControl w:val="0"/>
        <w:numPr>
          <w:ilvl w:val="0"/>
          <w:numId w:val="10"/>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2"/>
          <w:szCs w:val="22"/>
        </w:rPr>
      </w:pPr>
      <w:r w:rsidRPr="00AD4927">
        <w:rPr>
          <w:rFonts w:ascii="Palatino Linotype" w:hAnsi="Palatino Linotype" w:cs="Arial"/>
          <w:sz w:val="22"/>
          <w:szCs w:val="22"/>
        </w:rPr>
        <w:t>Contar con título profesional o acreditar experiencia mínima de un año en la materia, ante el Presidente o el Ayuntamiento, cuando sea el caso, para el desempeño de los cargos que así lo requieran; y,</w:t>
      </w:r>
    </w:p>
    <w:p w:rsidR="005B70C1" w:rsidRPr="00AD4927" w:rsidRDefault="005B70C1" w:rsidP="005B70C1">
      <w:pPr>
        <w:pStyle w:val="Prrafodelista"/>
        <w:widowControl w:val="0"/>
        <w:numPr>
          <w:ilvl w:val="0"/>
          <w:numId w:val="10"/>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2"/>
          <w:szCs w:val="22"/>
        </w:rPr>
      </w:pPr>
      <w:r w:rsidRPr="00AD4927">
        <w:rPr>
          <w:rFonts w:ascii="Palatino Linotype" w:hAnsi="Palatino Linotype" w:cs="Arial"/>
          <w:sz w:val="22"/>
          <w:szCs w:val="22"/>
        </w:rPr>
        <w:t xml:space="preserve">Tener los conocimientos suficientes para poder desempeñar el cargo, a juicio del Ayuntamiento; </w:t>
      </w:r>
    </w:p>
    <w:p w:rsidR="005B70C1" w:rsidRPr="00AD4927" w:rsidRDefault="005B70C1" w:rsidP="005B70C1">
      <w:pPr>
        <w:pStyle w:val="Prrafodelista"/>
        <w:widowControl w:val="0"/>
        <w:numPr>
          <w:ilvl w:val="0"/>
          <w:numId w:val="10"/>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2"/>
          <w:szCs w:val="22"/>
        </w:rPr>
      </w:pPr>
      <w:r w:rsidRPr="00AD4927">
        <w:rPr>
          <w:rFonts w:ascii="Palatino Linotype" w:hAnsi="Palatino Linotype" w:cs="Arial"/>
          <w:sz w:val="22"/>
          <w:szCs w:val="22"/>
        </w:rPr>
        <w:t>contar con título profesional en áreas jurídicas, económicas o contable-administrativas, con experiencia mínima de un año; y,</w:t>
      </w:r>
    </w:p>
    <w:p w:rsidR="005B70C1" w:rsidRPr="00AD4927" w:rsidRDefault="005B70C1" w:rsidP="005B70C1">
      <w:pPr>
        <w:pStyle w:val="Prrafodelista"/>
        <w:widowControl w:val="0"/>
        <w:numPr>
          <w:ilvl w:val="0"/>
          <w:numId w:val="10"/>
        </w:numPr>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sz w:val="22"/>
          <w:szCs w:val="22"/>
        </w:rPr>
      </w:pPr>
      <w:r w:rsidRPr="00AD4927">
        <w:rPr>
          <w:rFonts w:ascii="Palatino Linotype" w:hAnsi="Palatino Linotype" w:cs="Arial"/>
          <w:sz w:val="22"/>
          <w:szCs w:val="22"/>
        </w:rPr>
        <w:t>Contar con la certificación de competencia laboral en funciones expedida por el IHAEM, con anterioridad a la fecha de su designación (dicho requisito debe acreditarse dentro de los seis meses siguientes a la fecha en que inicie funciones).</w:t>
      </w:r>
    </w:p>
    <w:p w:rsidR="005B70C1" w:rsidRPr="00AD4927" w:rsidRDefault="005B70C1" w:rsidP="005B70C1">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sz w:val="24"/>
          <w:szCs w:val="24"/>
        </w:rPr>
      </w:pPr>
    </w:p>
    <w:p w:rsidR="005B70C1" w:rsidRPr="00AD4927" w:rsidRDefault="005B70C1" w:rsidP="005B70C1">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sz w:val="24"/>
          <w:szCs w:val="24"/>
        </w:rPr>
      </w:pPr>
      <w:r w:rsidRPr="00AD4927">
        <w:rPr>
          <w:rFonts w:ascii="Palatino Linotype" w:hAnsi="Palatino Linotype" w:cs="Arial"/>
          <w:sz w:val="24"/>
          <w:szCs w:val="24"/>
        </w:rPr>
        <w:t xml:space="preserve">En esa virtud, la legislación establece obligatoriedad de que los Titulares de la Contraloría Municipal cuenten con certificación expedida por el IHAEM con anterioridad a la fecha de su designación, gozando de un plazo de 6 meses posteriores </w:t>
      </w:r>
      <w:r w:rsidRPr="00AD4927">
        <w:rPr>
          <w:rFonts w:ascii="Palatino Linotype" w:hAnsi="Palatino Linotype" w:cs="Arial"/>
          <w:sz w:val="24"/>
          <w:szCs w:val="24"/>
        </w:rPr>
        <w:lastRenderedPageBreak/>
        <w:t xml:space="preserve">al inicio de sus funciones para acreditar dicho requisito; por lo tanto, este Instituto estima que, ante la fuente obligacional de referencia, lo procedente es ordenar al </w:t>
      </w:r>
      <w:r w:rsidRPr="00AD4927">
        <w:rPr>
          <w:rFonts w:ascii="Palatino Linotype" w:hAnsi="Palatino Linotype" w:cs="Arial"/>
          <w:b/>
          <w:sz w:val="24"/>
          <w:szCs w:val="24"/>
        </w:rPr>
        <w:t>SUJETO OBLIGADO</w:t>
      </w:r>
      <w:r w:rsidRPr="00AD4927">
        <w:rPr>
          <w:rFonts w:ascii="Palatino Linotype" w:hAnsi="Palatino Linotype" w:cs="Arial"/>
          <w:sz w:val="24"/>
          <w:szCs w:val="24"/>
        </w:rPr>
        <w:t xml:space="preserve"> haga entrega de la información solicitada, en versión pública de ser procedente, o bien, emitir la Declaratoria de Inexistencia correspondiente.</w:t>
      </w:r>
    </w:p>
    <w:p w:rsidR="005B70C1" w:rsidRPr="00AD4927" w:rsidRDefault="005B70C1" w:rsidP="005B70C1">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sz w:val="24"/>
          <w:szCs w:val="24"/>
        </w:rPr>
      </w:pPr>
    </w:p>
    <w:p w:rsidR="005B70C1" w:rsidRPr="00AD4927" w:rsidRDefault="005B70C1" w:rsidP="005B70C1">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sz w:val="24"/>
          <w:szCs w:val="24"/>
        </w:rPr>
      </w:pPr>
      <w:r w:rsidRPr="00AD4927">
        <w:rPr>
          <w:rFonts w:ascii="Palatino Linotype" w:hAnsi="Palatino Linotype" w:cs="Arial"/>
          <w:sz w:val="24"/>
          <w:szCs w:val="24"/>
        </w:rPr>
        <w:t>Asimismo, se destaca que si bien es cierto que el particular requirió el número de servidores públicos que cuentan con la certificación; también lo es, que es criterio de este Instituto que los Sujetos Obligados deben atender a la expresión documental mediante la cual se satisfaga el derecho de acceso a la información.</w:t>
      </w:r>
    </w:p>
    <w:p w:rsidR="005B70C1" w:rsidRPr="00AD4927" w:rsidRDefault="005B70C1" w:rsidP="005B70C1">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sz w:val="24"/>
          <w:szCs w:val="24"/>
        </w:rPr>
      </w:pPr>
    </w:p>
    <w:p w:rsidR="005B70C1" w:rsidRPr="00AD4927" w:rsidRDefault="005B70C1" w:rsidP="005B70C1">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sz w:val="24"/>
          <w:szCs w:val="24"/>
        </w:rPr>
      </w:pPr>
      <w:r w:rsidRPr="00AD4927">
        <w:rPr>
          <w:rFonts w:ascii="Palatino Linotype" w:hAnsi="Palatino Linotype"/>
          <w:sz w:val="24"/>
          <w:szCs w:val="24"/>
          <w:lang w:val="es-ES"/>
        </w:rPr>
        <w:t xml:space="preserve">Siendo necesario hacer hincapié que, </w:t>
      </w:r>
      <w:r w:rsidRPr="00AD4927">
        <w:rPr>
          <w:rFonts w:ascii="Palatino Linotype" w:hAnsi="Palatino Linotype" w:cs="Arial"/>
          <w:sz w:val="24"/>
          <w:szCs w:val="24"/>
          <w:lang w:val="es-ES"/>
        </w:rPr>
        <w:t xml:space="preserve">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sidRPr="00AD4927">
        <w:rPr>
          <w:rFonts w:ascii="Palatino Linotype" w:hAnsi="Palatino Linotype" w:cs="Arial"/>
          <w:b/>
          <w:sz w:val="24"/>
          <w:szCs w:val="24"/>
          <w:lang w:val="es-ES"/>
        </w:rPr>
        <w:t>expresión documental</w:t>
      </w:r>
      <w:r w:rsidRPr="00AD4927">
        <w:rPr>
          <w:rFonts w:ascii="Palatino Linotype" w:hAnsi="Palatino Linotype" w:cs="Arial"/>
          <w:sz w:val="24"/>
          <w:szCs w:val="24"/>
          <w:lang w:val="es-ES"/>
        </w:rPr>
        <w:t>, deben atenderlas. Lo anterior, tiene apoyo en el criterio 16/17, emitido por el Pleno del INAI, el cual menciona lo siguiente:</w:t>
      </w:r>
    </w:p>
    <w:p w:rsidR="005B70C1" w:rsidRPr="00AD4927" w:rsidRDefault="005B70C1" w:rsidP="005B70C1">
      <w:pPr>
        <w:spacing w:before="100" w:beforeAutospacing="1" w:after="100" w:afterAutospacing="1"/>
        <w:ind w:left="567" w:right="618"/>
        <w:contextualSpacing/>
        <w:jc w:val="both"/>
        <w:rPr>
          <w:rFonts w:ascii="Palatino Linotype" w:hAnsi="Palatino Linotype" w:cs="Arial"/>
          <w:i/>
          <w:sz w:val="22"/>
          <w:szCs w:val="22"/>
          <w:lang w:val="es-ES"/>
        </w:rPr>
      </w:pPr>
      <w:r w:rsidRPr="00AD4927">
        <w:rPr>
          <w:rFonts w:ascii="Palatino Linotype" w:hAnsi="Palatino Linotype" w:cs="Arial"/>
          <w:i/>
          <w:sz w:val="22"/>
          <w:szCs w:val="22"/>
          <w:lang w:val="es-ES"/>
        </w:rPr>
        <w:t>“</w:t>
      </w:r>
      <w:r w:rsidRPr="00AD4927">
        <w:rPr>
          <w:rFonts w:ascii="Palatino Linotype" w:hAnsi="Palatino Linotype" w:cs="Arial"/>
          <w:b/>
          <w:i/>
          <w:sz w:val="22"/>
          <w:szCs w:val="22"/>
          <w:lang w:val="es-ES"/>
        </w:rPr>
        <w:t xml:space="preserve">Expresión documental. </w:t>
      </w:r>
      <w:r w:rsidRPr="00AD4927">
        <w:rPr>
          <w:rFonts w:ascii="Palatino Linotype" w:hAnsi="Palatino Linotype" w:cs="Arial"/>
          <w:i/>
          <w:sz w:val="22"/>
          <w:szCs w:val="22"/>
          <w:lang w:val="es-ES"/>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rsidR="005B70C1" w:rsidRPr="00AD4927" w:rsidRDefault="005B70C1" w:rsidP="005B70C1">
      <w:pPr>
        <w:spacing w:before="100" w:beforeAutospacing="1" w:after="100" w:afterAutospacing="1"/>
        <w:ind w:left="567" w:right="618"/>
        <w:contextualSpacing/>
        <w:jc w:val="both"/>
        <w:rPr>
          <w:rFonts w:ascii="Palatino Linotype" w:hAnsi="Palatino Linotype" w:cs="Arial"/>
          <w:i/>
          <w:sz w:val="22"/>
          <w:szCs w:val="22"/>
          <w:lang w:val="es-ES"/>
        </w:rPr>
      </w:pPr>
      <w:r w:rsidRPr="00AD4927">
        <w:rPr>
          <w:rFonts w:ascii="Palatino Linotype" w:hAnsi="Palatino Linotype" w:cs="Arial"/>
          <w:i/>
          <w:sz w:val="22"/>
          <w:szCs w:val="22"/>
          <w:lang w:val="es-ES"/>
        </w:rPr>
        <w:t>Resoluciones:</w:t>
      </w:r>
    </w:p>
    <w:p w:rsidR="005B70C1" w:rsidRPr="00AD4927" w:rsidRDefault="005B70C1" w:rsidP="005B70C1">
      <w:pPr>
        <w:spacing w:before="100" w:beforeAutospacing="1" w:after="100" w:afterAutospacing="1"/>
        <w:ind w:left="567" w:right="618"/>
        <w:contextualSpacing/>
        <w:jc w:val="both"/>
        <w:rPr>
          <w:rFonts w:ascii="Palatino Linotype" w:hAnsi="Palatino Linotype" w:cs="Arial"/>
          <w:i/>
          <w:sz w:val="22"/>
          <w:szCs w:val="22"/>
          <w:lang w:val="es-ES"/>
        </w:rPr>
      </w:pPr>
      <w:r w:rsidRPr="00AD4927">
        <w:rPr>
          <w:rFonts w:ascii="Palatino Linotype" w:hAnsi="Palatino Linotype" w:cs="Arial"/>
          <w:i/>
          <w:sz w:val="22"/>
          <w:szCs w:val="22"/>
          <w:lang w:val="es-ES"/>
        </w:rPr>
        <w:t>•</w:t>
      </w:r>
      <w:r w:rsidRPr="00AD4927">
        <w:rPr>
          <w:rFonts w:ascii="Palatino Linotype" w:hAnsi="Palatino Linotype" w:cs="Arial"/>
          <w:i/>
          <w:sz w:val="22"/>
          <w:szCs w:val="22"/>
          <w:lang w:val="es-ES"/>
        </w:rPr>
        <w:tab/>
        <w:t xml:space="preserve">RRA 0774/16. Secretaría de Salud. 31 de agosto de 2016. Por unanimidad. Comisionada Ponente María Patricia </w:t>
      </w:r>
      <w:proofErr w:type="spellStart"/>
      <w:r w:rsidRPr="00AD4927">
        <w:rPr>
          <w:rFonts w:ascii="Palatino Linotype" w:hAnsi="Palatino Linotype" w:cs="Arial"/>
          <w:i/>
          <w:sz w:val="22"/>
          <w:szCs w:val="22"/>
          <w:lang w:val="es-ES"/>
        </w:rPr>
        <w:t>Kurczyn</w:t>
      </w:r>
      <w:proofErr w:type="spellEnd"/>
      <w:r w:rsidRPr="00AD4927">
        <w:rPr>
          <w:rFonts w:ascii="Palatino Linotype" w:hAnsi="Palatino Linotype" w:cs="Arial"/>
          <w:i/>
          <w:sz w:val="22"/>
          <w:szCs w:val="22"/>
          <w:lang w:val="es-ES"/>
        </w:rPr>
        <w:t xml:space="preserve"> Villalobos.</w:t>
      </w:r>
    </w:p>
    <w:p w:rsidR="005B70C1" w:rsidRPr="00AD4927" w:rsidRDefault="005B70C1" w:rsidP="005B70C1">
      <w:pPr>
        <w:spacing w:before="100" w:beforeAutospacing="1" w:after="100" w:afterAutospacing="1"/>
        <w:ind w:left="567" w:right="618"/>
        <w:contextualSpacing/>
        <w:jc w:val="both"/>
        <w:rPr>
          <w:rFonts w:ascii="Palatino Linotype" w:hAnsi="Palatino Linotype" w:cs="Arial"/>
          <w:i/>
          <w:sz w:val="22"/>
          <w:szCs w:val="22"/>
          <w:lang w:val="es-ES"/>
        </w:rPr>
      </w:pPr>
      <w:r w:rsidRPr="00AD4927">
        <w:rPr>
          <w:rFonts w:ascii="Palatino Linotype" w:hAnsi="Palatino Linotype" w:cs="Arial"/>
          <w:i/>
          <w:sz w:val="22"/>
          <w:szCs w:val="22"/>
          <w:lang w:val="es-ES"/>
        </w:rPr>
        <w:t>•</w:t>
      </w:r>
      <w:r w:rsidRPr="00AD4927">
        <w:rPr>
          <w:rFonts w:ascii="Palatino Linotype" w:hAnsi="Palatino Linotype" w:cs="Arial"/>
          <w:i/>
          <w:sz w:val="22"/>
          <w:szCs w:val="22"/>
          <w:lang w:val="es-ES"/>
        </w:rPr>
        <w:tab/>
        <w:t xml:space="preserve">RRA 0143/17. Universidad Autónoma Agraria Antonio Narro. 22 de febrero de 2017. Por unanimidad. Comisionado Ponente Oscar Mauricio Guerra Ford. </w:t>
      </w:r>
    </w:p>
    <w:p w:rsidR="005B70C1" w:rsidRPr="00AD4927" w:rsidRDefault="005B70C1" w:rsidP="005B70C1">
      <w:pPr>
        <w:spacing w:before="100" w:beforeAutospacing="1" w:after="100" w:afterAutospacing="1"/>
        <w:ind w:left="567" w:right="618"/>
        <w:contextualSpacing/>
        <w:jc w:val="both"/>
        <w:rPr>
          <w:rFonts w:ascii="Palatino Linotype" w:hAnsi="Palatino Linotype" w:cs="Arial"/>
          <w:i/>
          <w:sz w:val="22"/>
          <w:szCs w:val="22"/>
          <w:lang w:val="es-ES"/>
        </w:rPr>
      </w:pPr>
      <w:r w:rsidRPr="00AD4927">
        <w:rPr>
          <w:rFonts w:ascii="Palatino Linotype" w:hAnsi="Palatino Linotype" w:cs="Arial"/>
          <w:i/>
          <w:sz w:val="22"/>
          <w:szCs w:val="22"/>
          <w:lang w:val="es-ES"/>
        </w:rPr>
        <w:lastRenderedPageBreak/>
        <w:t>•</w:t>
      </w:r>
      <w:r w:rsidRPr="00AD4927">
        <w:rPr>
          <w:rFonts w:ascii="Palatino Linotype" w:hAnsi="Palatino Linotype" w:cs="Arial"/>
          <w:i/>
          <w:sz w:val="22"/>
          <w:szCs w:val="22"/>
          <w:lang w:val="es-ES"/>
        </w:rPr>
        <w:tab/>
        <w:t>RRA 0540/17. Secretaría de Economía. 08 de marzo del 2017. Por unanimidad. Comisionado Ponente Francisco Javier Acuña Llamas.” (Sic)</w:t>
      </w:r>
    </w:p>
    <w:p w:rsidR="005B70C1" w:rsidRPr="00AD4927" w:rsidRDefault="005B70C1" w:rsidP="005B70C1">
      <w:pPr>
        <w:spacing w:before="100" w:beforeAutospacing="1" w:after="100" w:afterAutospacing="1"/>
        <w:ind w:left="567" w:right="618"/>
        <w:contextualSpacing/>
        <w:jc w:val="both"/>
        <w:rPr>
          <w:rFonts w:ascii="Palatino Linotype" w:hAnsi="Palatino Linotype" w:cs="Arial"/>
          <w:sz w:val="22"/>
          <w:szCs w:val="22"/>
          <w:lang w:val="es-ES"/>
        </w:rPr>
      </w:pPr>
      <w:r w:rsidRPr="00AD4927">
        <w:rPr>
          <w:rFonts w:ascii="Palatino Linotype" w:hAnsi="Palatino Linotype" w:cs="Arial"/>
          <w:sz w:val="22"/>
          <w:szCs w:val="22"/>
          <w:lang w:val="es-ES"/>
        </w:rPr>
        <w:t>(Énfasis añadido)</w:t>
      </w:r>
    </w:p>
    <w:p w:rsidR="005B70C1" w:rsidRPr="00AD4927" w:rsidRDefault="005B70C1" w:rsidP="005B70C1">
      <w:pPr>
        <w:spacing w:before="100" w:beforeAutospacing="1" w:after="100" w:afterAutospacing="1" w:line="360" w:lineRule="auto"/>
        <w:contextualSpacing/>
        <w:jc w:val="both"/>
        <w:rPr>
          <w:rFonts w:ascii="Palatino Linotype" w:eastAsia="Calibri" w:hAnsi="Palatino Linotype"/>
          <w:sz w:val="24"/>
          <w:szCs w:val="24"/>
          <w:lang w:eastAsia="en-US"/>
        </w:rPr>
      </w:pPr>
    </w:p>
    <w:p w:rsidR="005B70C1" w:rsidRPr="00AD4927" w:rsidRDefault="005B70C1" w:rsidP="005B70C1">
      <w:pPr>
        <w:spacing w:before="100" w:beforeAutospacing="1" w:after="100" w:afterAutospacing="1" w:line="360" w:lineRule="auto"/>
        <w:contextualSpacing/>
        <w:jc w:val="both"/>
        <w:rPr>
          <w:rFonts w:ascii="Palatino Linotype" w:hAnsi="Palatino Linotype" w:cs="Arial"/>
          <w:sz w:val="24"/>
          <w:szCs w:val="24"/>
        </w:rPr>
      </w:pPr>
      <w:r w:rsidRPr="00AD4927">
        <w:rPr>
          <w:rFonts w:ascii="Palatino Linotype" w:eastAsia="Calibri" w:hAnsi="Palatino Linotype"/>
          <w:sz w:val="24"/>
          <w:szCs w:val="24"/>
          <w:lang w:eastAsia="en-US"/>
        </w:rPr>
        <w:t xml:space="preserve">Ahora bien, no pasa desapercibido del análisis de este Instituto, el hecho de que el particular requirió el número de todos los </w:t>
      </w:r>
      <w:r w:rsidRPr="00AD4927">
        <w:rPr>
          <w:rFonts w:ascii="Palatino Linotype" w:hAnsi="Palatino Linotype" w:cs="Arial"/>
          <w:sz w:val="24"/>
          <w:szCs w:val="24"/>
        </w:rPr>
        <w:t>servidores públicos adscritos a la Contraloría Interna Municipal que cuentan con certificación de competencia laboral expedida por el IHAEM y/o por el Consejo Nacional de Normalización y Certificación de Competencias Laborales, de los años 2016 al 2019; por lo que, pudiera ser el caso que personal que estuvo adscrito a dicha área en el periodo referido contara con alguna de las certificaciones aducidas.</w:t>
      </w:r>
    </w:p>
    <w:p w:rsidR="005B70C1" w:rsidRPr="00AD4927" w:rsidRDefault="005B70C1" w:rsidP="005B70C1">
      <w:pPr>
        <w:spacing w:before="100" w:beforeAutospacing="1" w:after="100" w:afterAutospacing="1" w:line="360" w:lineRule="auto"/>
        <w:contextualSpacing/>
        <w:jc w:val="both"/>
        <w:rPr>
          <w:rFonts w:ascii="Palatino Linotype" w:hAnsi="Palatino Linotype" w:cs="Arial"/>
          <w:sz w:val="24"/>
          <w:szCs w:val="24"/>
        </w:rPr>
      </w:pPr>
    </w:p>
    <w:p w:rsidR="005B70C1" w:rsidRPr="00AD4927" w:rsidRDefault="005B70C1" w:rsidP="005B70C1">
      <w:pPr>
        <w:spacing w:before="100" w:beforeAutospacing="1" w:after="100" w:afterAutospacing="1" w:line="360" w:lineRule="auto"/>
        <w:contextualSpacing/>
        <w:jc w:val="both"/>
        <w:rPr>
          <w:rFonts w:ascii="Palatino Linotype" w:hAnsi="Palatino Linotype" w:cs="Arial"/>
          <w:sz w:val="24"/>
          <w:szCs w:val="24"/>
        </w:rPr>
      </w:pPr>
      <w:r w:rsidRPr="00AD4927">
        <w:rPr>
          <w:rFonts w:ascii="Palatino Linotype" w:hAnsi="Palatino Linotype" w:cs="Arial"/>
          <w:sz w:val="24"/>
          <w:szCs w:val="24"/>
        </w:rPr>
        <w:t xml:space="preserve">En esa tesitura, es de señalarse que </w:t>
      </w:r>
      <w:r w:rsidRPr="00AD4927">
        <w:rPr>
          <w:rFonts w:ascii="Palatino Linotype" w:hAnsi="Palatino Linotype"/>
          <w:sz w:val="24"/>
          <w:szCs w:val="24"/>
        </w:rPr>
        <w:t>la</w:t>
      </w:r>
      <w:r w:rsidRPr="00AD4927">
        <w:rPr>
          <w:rFonts w:ascii="Palatino Linotype" w:hAnsi="Palatino Linotype" w:cs="Arial"/>
          <w:sz w:val="24"/>
          <w:szCs w:val="24"/>
          <w:lang w:val="es-ES"/>
        </w:rPr>
        <w:t xml:space="preserve"> información requerida pudiera obrar en los </w:t>
      </w:r>
      <w:proofErr w:type="spellStart"/>
      <w:r w:rsidRPr="00AD4927">
        <w:rPr>
          <w:rFonts w:ascii="Palatino Linotype" w:hAnsi="Palatino Linotype" w:cs="Arial"/>
          <w:i/>
          <w:sz w:val="24"/>
          <w:szCs w:val="24"/>
          <w:lang w:val="es-ES"/>
        </w:rPr>
        <w:t>curriculums</w:t>
      </w:r>
      <w:proofErr w:type="spellEnd"/>
      <w:r w:rsidRPr="00AD4927">
        <w:rPr>
          <w:rFonts w:ascii="Palatino Linotype" w:hAnsi="Palatino Linotype" w:cs="Arial"/>
          <w:i/>
          <w:sz w:val="24"/>
          <w:szCs w:val="24"/>
          <w:lang w:val="es-ES"/>
        </w:rPr>
        <w:t xml:space="preserve"> vitae</w:t>
      </w:r>
      <w:r w:rsidRPr="00AD4927">
        <w:rPr>
          <w:rFonts w:ascii="Palatino Linotype" w:hAnsi="Palatino Linotype" w:cs="Arial"/>
          <w:sz w:val="24"/>
          <w:szCs w:val="24"/>
          <w:lang w:val="es-ES"/>
        </w:rPr>
        <w:t xml:space="preserve"> o solicitudes de empleo de los servidores públicos, pues es en éstos documentos donde se plasman aquellos conocimientos que los distinguen profesionalmente de otros y en los que se describen grados académicos, talleres, certificaciones y constancias que avalan la experiencia que puedan llegar a tener. Así, la información de referencia corresponde a la señalada en la fracción XXI del artículo 92 de la Ley de Transparencia </w:t>
      </w:r>
      <w:r w:rsidRPr="00AD4927">
        <w:rPr>
          <w:rFonts w:ascii="Palatino Linotype" w:hAnsi="Palatino Linotype" w:cs="Arial"/>
          <w:lang w:val="es-ES"/>
        </w:rPr>
        <w:t>y Acceso a la Información Pública del Estado de México y Municipios, que a la letra dice:</w:t>
      </w:r>
    </w:p>
    <w:p w:rsidR="005B70C1" w:rsidRPr="00AD4927" w:rsidRDefault="005B70C1" w:rsidP="005B70C1">
      <w:pPr>
        <w:autoSpaceDE w:val="0"/>
        <w:autoSpaceDN w:val="0"/>
        <w:adjustRightInd w:val="0"/>
        <w:spacing w:before="100" w:beforeAutospacing="1" w:after="100" w:afterAutospacing="1"/>
        <w:ind w:left="851" w:right="618"/>
        <w:contextualSpacing/>
        <w:jc w:val="both"/>
        <w:rPr>
          <w:rFonts w:ascii="Palatino Linotype" w:hAnsi="Palatino Linotype" w:cs="Arial"/>
          <w:i/>
          <w:sz w:val="22"/>
          <w:lang w:val="es-ES"/>
        </w:rPr>
      </w:pPr>
    </w:p>
    <w:p w:rsidR="005B70C1" w:rsidRPr="00AD4927" w:rsidRDefault="005B70C1" w:rsidP="005B70C1">
      <w:pPr>
        <w:autoSpaceDE w:val="0"/>
        <w:autoSpaceDN w:val="0"/>
        <w:adjustRightInd w:val="0"/>
        <w:spacing w:before="100" w:beforeAutospacing="1" w:after="100" w:afterAutospacing="1"/>
        <w:ind w:left="851" w:right="618"/>
        <w:contextualSpacing/>
        <w:jc w:val="both"/>
        <w:rPr>
          <w:rFonts w:ascii="Palatino Linotype" w:hAnsi="Palatino Linotype" w:cs="Arial"/>
          <w:i/>
          <w:sz w:val="22"/>
          <w:lang w:val="es-ES"/>
        </w:rPr>
      </w:pPr>
      <w:r w:rsidRPr="00AD4927">
        <w:rPr>
          <w:rFonts w:ascii="Palatino Linotype" w:hAnsi="Palatino Linotype" w:cs="Arial"/>
          <w:i/>
          <w:sz w:val="22"/>
          <w:lang w:val="es-ES"/>
        </w:rPr>
        <w:t>“</w:t>
      </w:r>
      <w:r w:rsidRPr="00AD4927">
        <w:rPr>
          <w:rFonts w:ascii="Palatino Linotype" w:hAnsi="Palatino Linotype" w:cs="Arial"/>
          <w:b/>
          <w:i/>
          <w:sz w:val="22"/>
          <w:lang w:val="es-ES"/>
        </w:rPr>
        <w:t>Artículo 92</w:t>
      </w:r>
      <w:r w:rsidRPr="00AD4927">
        <w:rPr>
          <w:rFonts w:ascii="Palatino Linotype" w:hAnsi="Palatino Linotype" w:cs="Arial"/>
          <w:i/>
          <w:sz w:val="22"/>
          <w:lang w:val="es-E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5B70C1" w:rsidRPr="00AD4927" w:rsidRDefault="005B70C1" w:rsidP="005B70C1">
      <w:pPr>
        <w:autoSpaceDE w:val="0"/>
        <w:autoSpaceDN w:val="0"/>
        <w:adjustRightInd w:val="0"/>
        <w:spacing w:before="100" w:beforeAutospacing="1" w:after="100" w:afterAutospacing="1"/>
        <w:ind w:left="851" w:right="618"/>
        <w:contextualSpacing/>
        <w:jc w:val="both"/>
        <w:rPr>
          <w:rFonts w:ascii="Palatino Linotype" w:hAnsi="Palatino Linotype" w:cs="Arial"/>
          <w:i/>
          <w:sz w:val="22"/>
          <w:lang w:val="es-ES"/>
        </w:rPr>
      </w:pPr>
      <w:r w:rsidRPr="00AD4927">
        <w:rPr>
          <w:rFonts w:ascii="Palatino Linotype" w:hAnsi="Palatino Linotype" w:cs="Arial"/>
          <w:i/>
          <w:sz w:val="22"/>
          <w:lang w:val="es-ES"/>
        </w:rPr>
        <w:t>…</w:t>
      </w:r>
    </w:p>
    <w:p w:rsidR="005B70C1" w:rsidRPr="00AD4927" w:rsidRDefault="005B70C1" w:rsidP="005B70C1">
      <w:pPr>
        <w:autoSpaceDE w:val="0"/>
        <w:autoSpaceDN w:val="0"/>
        <w:adjustRightInd w:val="0"/>
        <w:spacing w:before="100" w:beforeAutospacing="1" w:after="100" w:afterAutospacing="1"/>
        <w:ind w:left="851" w:right="618"/>
        <w:contextualSpacing/>
        <w:jc w:val="both"/>
        <w:rPr>
          <w:rFonts w:ascii="Palatino Linotype" w:hAnsi="Palatino Linotype" w:cs="Arial"/>
          <w:i/>
          <w:sz w:val="22"/>
          <w:lang w:val="es-ES"/>
        </w:rPr>
      </w:pPr>
      <w:r w:rsidRPr="00AD4927">
        <w:rPr>
          <w:rFonts w:ascii="Palatino Linotype" w:hAnsi="Palatino Linotype" w:cs="Arial"/>
          <w:b/>
          <w:i/>
          <w:sz w:val="22"/>
          <w:lang w:val="es-ES"/>
        </w:rPr>
        <w:lastRenderedPageBreak/>
        <w:t>XXI.</w:t>
      </w:r>
      <w:r w:rsidRPr="00AD4927">
        <w:rPr>
          <w:rFonts w:ascii="Palatino Linotype" w:hAnsi="Palatino Linotype" w:cs="Arial"/>
          <w:i/>
          <w:sz w:val="22"/>
          <w:lang w:val="es-ES"/>
        </w:rPr>
        <w:t xml:space="preserve"> La información curricular, desde el nivel de jefe de departamento o equivalente, hasta el titular del sujeto obligado, así como, en su caso, las sanciones administ</w:t>
      </w:r>
      <w:r w:rsidRPr="00AD4927">
        <w:rPr>
          <w:rFonts w:ascii="Palatino Linotype" w:hAnsi="Palatino Linotype" w:cs="Arial"/>
          <w:i/>
          <w:lang w:val="es-ES"/>
        </w:rPr>
        <w:t>rativas de que haya sido objeto</w:t>
      </w:r>
      <w:r w:rsidRPr="00AD4927">
        <w:rPr>
          <w:rFonts w:ascii="Palatino Linotype" w:hAnsi="Palatino Linotype" w:cs="Arial"/>
          <w:i/>
          <w:sz w:val="22"/>
          <w:lang w:val="es-ES"/>
        </w:rPr>
        <w:t>…” (Sic)</w:t>
      </w:r>
    </w:p>
    <w:p w:rsidR="005B70C1" w:rsidRPr="00AD4927" w:rsidRDefault="005B70C1" w:rsidP="005B70C1">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lang w:val="es-ES"/>
        </w:rPr>
      </w:pPr>
    </w:p>
    <w:p w:rsidR="005B70C1" w:rsidRPr="00AD4927" w:rsidRDefault="005B70C1" w:rsidP="005B70C1">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lang w:val="es-ES"/>
        </w:rPr>
      </w:pPr>
      <w:r w:rsidRPr="00AD4927">
        <w:rPr>
          <w:rFonts w:ascii="Palatino Linotype" w:hAnsi="Palatino Linotype" w:cs="Arial"/>
          <w:sz w:val="24"/>
          <w:szCs w:val="24"/>
          <w:lang w:val="es-ES"/>
        </w:rPr>
        <w:t xml:space="preserve">Es importante mencionar que, al ser una obligación de transparencia común que </w:t>
      </w:r>
      <w:r w:rsidRPr="00AD4927">
        <w:rPr>
          <w:rFonts w:ascii="Palatino Linotype" w:hAnsi="Palatino Linotype" w:cs="Arial"/>
          <w:b/>
          <w:sz w:val="24"/>
          <w:szCs w:val="24"/>
          <w:lang w:val="es-ES"/>
        </w:rPr>
        <w:t>EL SUJETO OBLIGADO</w:t>
      </w:r>
      <w:r w:rsidRPr="00AD4927">
        <w:rPr>
          <w:rFonts w:ascii="Palatino Linotype" w:hAnsi="Palatino Linotype" w:cs="Arial"/>
          <w:sz w:val="24"/>
          <w:szCs w:val="24"/>
          <w:lang w:val="es-ES"/>
        </w:rPr>
        <w:t xml:space="preserve"> ponga a disposición del público en su Portal IPOMEX la información curricular de sus servidores públicos, con ello cumple con la finalidad de enaltecer los principios de máxima publicidad, transparencia y certeza; mas como se aprecia en el dispositivo legal antes invocado solamente están constreñidos a tener la información curricular desde el nivel de jefe de departamento o equivalente.</w:t>
      </w:r>
    </w:p>
    <w:p w:rsidR="005B70C1" w:rsidRPr="00AD4927" w:rsidRDefault="005B70C1" w:rsidP="005B70C1">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lang w:val="es-ES"/>
        </w:rPr>
      </w:pPr>
    </w:p>
    <w:p w:rsidR="005B70C1" w:rsidRPr="00AD4927" w:rsidRDefault="005B70C1" w:rsidP="005B70C1">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lang w:val="es-ES"/>
        </w:rPr>
      </w:pPr>
      <w:r w:rsidRPr="00AD4927">
        <w:rPr>
          <w:rFonts w:ascii="Palatino Linotype" w:hAnsi="Palatino Linotype" w:cs="Arial"/>
          <w:sz w:val="24"/>
          <w:szCs w:val="24"/>
          <w:lang w:val="es-ES"/>
        </w:rPr>
        <w:t>Pese a lo anterior, este Instituto se dio a la tarea de verificar el IPOMEX</w:t>
      </w:r>
      <w:r w:rsidRPr="00AD4927">
        <w:rPr>
          <w:rStyle w:val="Refdenotaalpie"/>
          <w:rFonts w:ascii="Palatino Linotype" w:hAnsi="Palatino Linotype" w:cs="Arial"/>
          <w:sz w:val="24"/>
          <w:szCs w:val="24"/>
        </w:rPr>
        <w:footnoteReference w:id="2"/>
      </w:r>
      <w:r w:rsidRPr="00AD4927">
        <w:rPr>
          <w:rFonts w:ascii="Palatino Linotype" w:hAnsi="Palatino Linotype" w:cs="Arial"/>
          <w:sz w:val="24"/>
          <w:szCs w:val="24"/>
          <w:lang w:val="es-ES"/>
        </w:rPr>
        <w:t xml:space="preserve"> del </w:t>
      </w:r>
      <w:r w:rsidRPr="00AD4927">
        <w:rPr>
          <w:rFonts w:ascii="Palatino Linotype" w:hAnsi="Palatino Linotype" w:cs="Arial"/>
          <w:b/>
          <w:sz w:val="24"/>
          <w:szCs w:val="24"/>
          <w:lang w:val="es-ES"/>
        </w:rPr>
        <w:t>SUJETO OBLIGADO</w:t>
      </w:r>
      <w:r w:rsidRPr="00AD4927">
        <w:rPr>
          <w:rFonts w:ascii="Palatino Linotype" w:hAnsi="Palatino Linotype" w:cs="Arial"/>
          <w:sz w:val="24"/>
          <w:szCs w:val="24"/>
          <w:lang w:val="es-ES"/>
        </w:rPr>
        <w:t xml:space="preserve"> y advirtió que no se encuentra la información solicitada por los periodos pretendidos. Sirve de referencia la siguiente imagen:</w:t>
      </w:r>
    </w:p>
    <w:p w:rsidR="005B70C1" w:rsidRPr="00AD4927" w:rsidRDefault="005B70C1" w:rsidP="005B70C1">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lang w:val="es-ES"/>
        </w:rPr>
      </w:pPr>
    </w:p>
    <w:p w:rsidR="005B70C1" w:rsidRPr="00AD4927" w:rsidRDefault="00FC5BFE" w:rsidP="005B70C1">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lang w:val="es-ES"/>
        </w:rPr>
      </w:pPr>
      <w:r w:rsidRPr="00AD4927">
        <w:rPr>
          <w:noProof/>
          <w:lang w:val="es-ES"/>
        </w:rPr>
        <w:drawing>
          <wp:inline distT="0" distB="0" distL="0" distR="0" wp14:anchorId="23B06AF4" wp14:editId="2F052CA3">
            <wp:extent cx="5800725" cy="20097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748" t="6432" r="17936" b="46502"/>
                    <a:stretch/>
                  </pic:blipFill>
                  <pic:spPr bwMode="auto">
                    <a:xfrm>
                      <a:off x="0" y="0"/>
                      <a:ext cx="5800725" cy="2009775"/>
                    </a:xfrm>
                    <a:prstGeom prst="rect">
                      <a:avLst/>
                    </a:prstGeom>
                    <a:ln>
                      <a:noFill/>
                    </a:ln>
                    <a:extLst>
                      <a:ext uri="{53640926-AAD7-44D8-BBD7-CCE9431645EC}">
                        <a14:shadowObscured xmlns:a14="http://schemas.microsoft.com/office/drawing/2010/main"/>
                      </a:ext>
                    </a:extLst>
                  </pic:spPr>
                </pic:pic>
              </a:graphicData>
            </a:graphic>
          </wp:inline>
        </w:drawing>
      </w:r>
    </w:p>
    <w:p w:rsidR="005B70C1" w:rsidRPr="00AD4927" w:rsidRDefault="005B70C1" w:rsidP="005B70C1">
      <w:pPr>
        <w:spacing w:before="100" w:beforeAutospacing="1" w:after="100" w:afterAutospacing="1" w:line="360" w:lineRule="auto"/>
        <w:contextualSpacing/>
        <w:jc w:val="both"/>
        <w:rPr>
          <w:rFonts w:ascii="Palatino Linotype" w:eastAsia="Calibri" w:hAnsi="Palatino Linotype"/>
          <w:sz w:val="24"/>
          <w:szCs w:val="24"/>
          <w:lang w:val="es-ES" w:eastAsia="en-US"/>
        </w:rPr>
      </w:pPr>
    </w:p>
    <w:p w:rsidR="005B70C1" w:rsidRPr="00AD4927" w:rsidRDefault="005B70C1" w:rsidP="005B70C1">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lang w:val="es-ES"/>
        </w:rPr>
      </w:pPr>
      <w:r w:rsidRPr="00AD4927">
        <w:rPr>
          <w:rFonts w:ascii="Palatino Linotype" w:hAnsi="Palatino Linotype" w:cs="Arial"/>
          <w:sz w:val="24"/>
          <w:szCs w:val="24"/>
          <w:lang w:val="es-ES"/>
        </w:rPr>
        <w:t>Precisado lo anterior, este Instituto estimó necesario plasmar los artículos siguientes de la Ley del Trabajo de los Servidores Públicos del Estado y Municipios:</w:t>
      </w:r>
    </w:p>
    <w:p w:rsidR="005B70C1" w:rsidRPr="00AD4927" w:rsidRDefault="005B70C1" w:rsidP="005B70C1">
      <w:pPr>
        <w:autoSpaceDE w:val="0"/>
        <w:autoSpaceDN w:val="0"/>
        <w:adjustRightInd w:val="0"/>
        <w:spacing w:before="100" w:beforeAutospacing="1" w:after="100" w:afterAutospacing="1"/>
        <w:ind w:left="851" w:right="899"/>
        <w:contextualSpacing/>
        <w:jc w:val="both"/>
        <w:rPr>
          <w:rFonts w:ascii="Palatino Linotype" w:hAnsi="Palatino Linotype" w:cs="Arial"/>
          <w:i/>
          <w:sz w:val="22"/>
          <w:lang w:val="es-ES"/>
        </w:rPr>
      </w:pPr>
    </w:p>
    <w:p w:rsidR="005B70C1" w:rsidRPr="00AD4927" w:rsidRDefault="005B70C1" w:rsidP="005B70C1">
      <w:pPr>
        <w:autoSpaceDE w:val="0"/>
        <w:autoSpaceDN w:val="0"/>
        <w:adjustRightInd w:val="0"/>
        <w:spacing w:before="100" w:beforeAutospacing="1" w:after="100" w:afterAutospacing="1"/>
        <w:ind w:left="851" w:right="899"/>
        <w:contextualSpacing/>
        <w:jc w:val="both"/>
        <w:rPr>
          <w:rFonts w:ascii="Palatino Linotype" w:hAnsi="Palatino Linotype" w:cs="Arial"/>
          <w:i/>
          <w:sz w:val="22"/>
          <w:lang w:val="es-ES"/>
        </w:rPr>
      </w:pPr>
      <w:r w:rsidRPr="00AD4927">
        <w:rPr>
          <w:rFonts w:ascii="Palatino Linotype" w:hAnsi="Palatino Linotype" w:cs="Arial"/>
          <w:i/>
          <w:sz w:val="22"/>
          <w:lang w:val="es-ES"/>
        </w:rPr>
        <w:t>“</w:t>
      </w:r>
      <w:r w:rsidRPr="00AD4927">
        <w:rPr>
          <w:rFonts w:ascii="Palatino Linotype" w:hAnsi="Palatino Linotype" w:cs="Arial"/>
          <w:b/>
          <w:i/>
          <w:sz w:val="22"/>
          <w:lang w:val="es-ES"/>
        </w:rPr>
        <w:t>ARTÍCULO 47</w:t>
      </w:r>
      <w:r w:rsidRPr="00AD4927">
        <w:rPr>
          <w:rFonts w:ascii="Palatino Linotype" w:hAnsi="Palatino Linotype" w:cs="Arial"/>
          <w:i/>
          <w:sz w:val="22"/>
          <w:lang w:val="es-ES"/>
        </w:rPr>
        <w:t>. Para ingresar al servicio público se requiere:</w:t>
      </w:r>
    </w:p>
    <w:p w:rsidR="005B70C1" w:rsidRPr="00AD4927" w:rsidRDefault="005B70C1" w:rsidP="005B70C1">
      <w:pPr>
        <w:autoSpaceDE w:val="0"/>
        <w:autoSpaceDN w:val="0"/>
        <w:adjustRightInd w:val="0"/>
        <w:spacing w:before="100" w:beforeAutospacing="1" w:after="100" w:afterAutospacing="1"/>
        <w:ind w:left="851" w:right="899"/>
        <w:contextualSpacing/>
        <w:jc w:val="both"/>
        <w:rPr>
          <w:rFonts w:ascii="Palatino Linotype" w:hAnsi="Palatino Linotype" w:cs="Arial"/>
          <w:b/>
          <w:i/>
          <w:sz w:val="22"/>
          <w:lang w:val="es-ES"/>
        </w:rPr>
      </w:pPr>
      <w:r w:rsidRPr="00AD4927">
        <w:rPr>
          <w:rFonts w:ascii="Palatino Linotype" w:hAnsi="Palatino Linotype" w:cs="Arial"/>
          <w:b/>
          <w:i/>
          <w:sz w:val="22"/>
          <w:lang w:val="es-ES"/>
        </w:rPr>
        <w:t>I. Presentar una solicitud utilizando la forma oficial que se autorice por la institución pública o dependencia correspondiente;</w:t>
      </w:r>
    </w:p>
    <w:p w:rsidR="005B70C1" w:rsidRPr="00AD4927" w:rsidRDefault="005B70C1" w:rsidP="005B70C1">
      <w:pPr>
        <w:autoSpaceDE w:val="0"/>
        <w:autoSpaceDN w:val="0"/>
        <w:adjustRightInd w:val="0"/>
        <w:spacing w:before="100" w:beforeAutospacing="1" w:after="100" w:afterAutospacing="1"/>
        <w:ind w:left="851" w:right="899"/>
        <w:contextualSpacing/>
        <w:jc w:val="both"/>
        <w:rPr>
          <w:rFonts w:ascii="Palatino Linotype" w:hAnsi="Palatino Linotype" w:cs="Arial"/>
          <w:i/>
          <w:sz w:val="22"/>
          <w:lang w:val="es-ES"/>
        </w:rPr>
      </w:pPr>
      <w:r w:rsidRPr="00AD4927">
        <w:rPr>
          <w:rFonts w:ascii="Palatino Linotype" w:hAnsi="Palatino Linotype" w:cs="Arial"/>
          <w:i/>
          <w:sz w:val="22"/>
          <w:lang w:val="es-ES"/>
        </w:rPr>
        <w:t>II. Ser de nacionalidad mexicana, con la excepción prevista en el artículo 17 de la presente ley;</w:t>
      </w:r>
    </w:p>
    <w:p w:rsidR="005B70C1" w:rsidRPr="00AD4927" w:rsidRDefault="005B70C1" w:rsidP="005B70C1">
      <w:pPr>
        <w:autoSpaceDE w:val="0"/>
        <w:autoSpaceDN w:val="0"/>
        <w:adjustRightInd w:val="0"/>
        <w:spacing w:before="100" w:beforeAutospacing="1" w:after="100" w:afterAutospacing="1"/>
        <w:ind w:left="851" w:right="899"/>
        <w:contextualSpacing/>
        <w:jc w:val="both"/>
        <w:rPr>
          <w:rFonts w:ascii="Palatino Linotype" w:hAnsi="Palatino Linotype" w:cs="Arial"/>
          <w:i/>
          <w:sz w:val="22"/>
          <w:lang w:val="es-ES"/>
        </w:rPr>
      </w:pPr>
      <w:r w:rsidRPr="00AD4927">
        <w:rPr>
          <w:rFonts w:ascii="Palatino Linotype" w:hAnsi="Palatino Linotype" w:cs="Arial"/>
          <w:i/>
          <w:sz w:val="22"/>
          <w:lang w:val="es-ES"/>
        </w:rPr>
        <w:t>III. Estar en pleno ejercicio de sus derechos civiles y políticos, en su caso;</w:t>
      </w:r>
    </w:p>
    <w:p w:rsidR="005B70C1" w:rsidRPr="00AD4927" w:rsidRDefault="005B70C1" w:rsidP="005B70C1">
      <w:pPr>
        <w:autoSpaceDE w:val="0"/>
        <w:autoSpaceDN w:val="0"/>
        <w:adjustRightInd w:val="0"/>
        <w:spacing w:before="100" w:beforeAutospacing="1" w:after="100" w:afterAutospacing="1"/>
        <w:ind w:left="851" w:right="899"/>
        <w:contextualSpacing/>
        <w:jc w:val="both"/>
        <w:rPr>
          <w:rFonts w:ascii="Palatino Linotype" w:hAnsi="Palatino Linotype" w:cs="Arial"/>
          <w:i/>
          <w:sz w:val="22"/>
          <w:lang w:val="es-ES"/>
        </w:rPr>
      </w:pPr>
      <w:r w:rsidRPr="00AD4927">
        <w:rPr>
          <w:rFonts w:ascii="Palatino Linotype" w:hAnsi="Palatino Linotype" w:cs="Arial"/>
          <w:i/>
          <w:sz w:val="22"/>
          <w:lang w:val="es-ES"/>
        </w:rPr>
        <w:t>IV. Acreditar, cuando proceda, el cumplimiento de la Ley del Servicio Militar Nacional;</w:t>
      </w:r>
    </w:p>
    <w:p w:rsidR="005B70C1" w:rsidRPr="00AD4927" w:rsidRDefault="005B70C1" w:rsidP="005B70C1">
      <w:pPr>
        <w:autoSpaceDE w:val="0"/>
        <w:autoSpaceDN w:val="0"/>
        <w:adjustRightInd w:val="0"/>
        <w:spacing w:before="100" w:beforeAutospacing="1" w:after="100" w:afterAutospacing="1"/>
        <w:ind w:left="851" w:right="899"/>
        <w:contextualSpacing/>
        <w:jc w:val="both"/>
        <w:rPr>
          <w:rFonts w:ascii="Palatino Linotype" w:hAnsi="Palatino Linotype" w:cs="Arial"/>
          <w:i/>
          <w:sz w:val="22"/>
          <w:lang w:val="es-ES"/>
        </w:rPr>
      </w:pPr>
      <w:r w:rsidRPr="00AD4927">
        <w:rPr>
          <w:rFonts w:ascii="Palatino Linotype" w:hAnsi="Palatino Linotype" w:cs="Arial"/>
          <w:i/>
          <w:sz w:val="22"/>
          <w:lang w:val="es-ES"/>
        </w:rPr>
        <w:t>V. Derogada.</w:t>
      </w:r>
    </w:p>
    <w:p w:rsidR="005B70C1" w:rsidRPr="00AD4927" w:rsidRDefault="005B70C1" w:rsidP="005B70C1">
      <w:pPr>
        <w:autoSpaceDE w:val="0"/>
        <w:autoSpaceDN w:val="0"/>
        <w:adjustRightInd w:val="0"/>
        <w:spacing w:before="100" w:beforeAutospacing="1" w:after="100" w:afterAutospacing="1"/>
        <w:ind w:left="851" w:right="899"/>
        <w:contextualSpacing/>
        <w:jc w:val="both"/>
        <w:rPr>
          <w:rFonts w:ascii="Palatino Linotype" w:hAnsi="Palatino Linotype" w:cs="Arial"/>
          <w:i/>
          <w:sz w:val="22"/>
          <w:lang w:val="es-ES"/>
        </w:rPr>
      </w:pPr>
      <w:r w:rsidRPr="00AD4927">
        <w:rPr>
          <w:rFonts w:ascii="Palatino Linotype" w:hAnsi="Palatino Linotype" w:cs="Arial"/>
          <w:i/>
          <w:sz w:val="22"/>
          <w:lang w:val="es-ES"/>
        </w:rPr>
        <w:t>VI. No haber sido separado anteriormente del servicio por las causas previstas en la fracción V del artículo 89 y en el artículo 93 de la presente ley;</w:t>
      </w:r>
    </w:p>
    <w:p w:rsidR="005B70C1" w:rsidRPr="00AD4927" w:rsidRDefault="005B70C1" w:rsidP="005B70C1">
      <w:pPr>
        <w:autoSpaceDE w:val="0"/>
        <w:autoSpaceDN w:val="0"/>
        <w:adjustRightInd w:val="0"/>
        <w:spacing w:before="100" w:beforeAutospacing="1" w:after="100" w:afterAutospacing="1"/>
        <w:ind w:left="851" w:right="899"/>
        <w:contextualSpacing/>
        <w:jc w:val="both"/>
        <w:rPr>
          <w:rFonts w:ascii="Palatino Linotype" w:hAnsi="Palatino Linotype" w:cs="Arial"/>
          <w:i/>
          <w:sz w:val="22"/>
          <w:lang w:val="es-ES"/>
        </w:rPr>
      </w:pPr>
      <w:r w:rsidRPr="00AD4927">
        <w:rPr>
          <w:rFonts w:ascii="Palatino Linotype" w:hAnsi="Palatino Linotype" w:cs="Arial"/>
          <w:i/>
          <w:sz w:val="22"/>
          <w:lang w:val="es-ES"/>
        </w:rPr>
        <w:t>VII. Tener buena salud, lo que se comprobará con los certificados médicos correspondientes, en la forma en que se establezca en cada institución pública;</w:t>
      </w:r>
    </w:p>
    <w:p w:rsidR="005B70C1" w:rsidRPr="00AD4927" w:rsidRDefault="005B70C1" w:rsidP="005B70C1">
      <w:pPr>
        <w:autoSpaceDE w:val="0"/>
        <w:autoSpaceDN w:val="0"/>
        <w:adjustRightInd w:val="0"/>
        <w:spacing w:before="100" w:beforeAutospacing="1" w:after="100" w:afterAutospacing="1"/>
        <w:ind w:left="851" w:right="899"/>
        <w:contextualSpacing/>
        <w:jc w:val="both"/>
        <w:rPr>
          <w:rFonts w:ascii="Palatino Linotype" w:hAnsi="Palatino Linotype" w:cs="Arial"/>
          <w:i/>
          <w:sz w:val="22"/>
          <w:lang w:val="es-ES"/>
        </w:rPr>
      </w:pPr>
      <w:r w:rsidRPr="00AD4927">
        <w:rPr>
          <w:rFonts w:ascii="Palatino Linotype" w:hAnsi="Palatino Linotype" w:cs="Arial"/>
          <w:i/>
          <w:sz w:val="22"/>
          <w:lang w:val="es-ES"/>
        </w:rPr>
        <w:t>VIII. Cumplir con los requisitos que se establezcan para los diferentes puestos;</w:t>
      </w:r>
    </w:p>
    <w:p w:rsidR="005B70C1" w:rsidRPr="00AD4927" w:rsidRDefault="005B70C1" w:rsidP="005B70C1">
      <w:pPr>
        <w:autoSpaceDE w:val="0"/>
        <w:autoSpaceDN w:val="0"/>
        <w:adjustRightInd w:val="0"/>
        <w:spacing w:before="100" w:beforeAutospacing="1" w:after="100" w:afterAutospacing="1"/>
        <w:ind w:left="851" w:right="899"/>
        <w:contextualSpacing/>
        <w:jc w:val="both"/>
        <w:rPr>
          <w:rFonts w:ascii="Palatino Linotype" w:hAnsi="Palatino Linotype" w:cs="Arial"/>
          <w:i/>
          <w:sz w:val="22"/>
          <w:lang w:val="es-ES"/>
        </w:rPr>
      </w:pPr>
      <w:r w:rsidRPr="00AD4927">
        <w:rPr>
          <w:rFonts w:ascii="Palatino Linotype" w:hAnsi="Palatino Linotype" w:cs="Arial"/>
          <w:i/>
          <w:sz w:val="22"/>
          <w:lang w:val="es-ES"/>
        </w:rPr>
        <w:t>IX. Acreditar por medio de los exámenes correspondientes los conocimientos y aptitudes necesarios para el desempeño del puesto; y</w:t>
      </w:r>
    </w:p>
    <w:p w:rsidR="005B70C1" w:rsidRPr="00AD4927" w:rsidRDefault="005B70C1" w:rsidP="005B70C1">
      <w:pPr>
        <w:autoSpaceDE w:val="0"/>
        <w:autoSpaceDN w:val="0"/>
        <w:adjustRightInd w:val="0"/>
        <w:spacing w:before="100" w:beforeAutospacing="1" w:after="100" w:afterAutospacing="1"/>
        <w:ind w:left="851" w:right="899"/>
        <w:contextualSpacing/>
        <w:jc w:val="both"/>
        <w:rPr>
          <w:rFonts w:ascii="Palatino Linotype" w:hAnsi="Palatino Linotype" w:cs="Arial"/>
          <w:i/>
          <w:sz w:val="22"/>
          <w:lang w:val="es-ES"/>
        </w:rPr>
      </w:pPr>
      <w:r w:rsidRPr="00AD4927">
        <w:rPr>
          <w:rFonts w:ascii="Palatino Linotype" w:hAnsi="Palatino Linotype" w:cs="Arial"/>
          <w:i/>
          <w:sz w:val="22"/>
          <w:lang w:val="es-ES"/>
        </w:rPr>
        <w:t>X. No estar inhabilitado para el ejercicio del servicio público.</w:t>
      </w:r>
    </w:p>
    <w:p w:rsidR="005B70C1" w:rsidRPr="00AD4927" w:rsidRDefault="005B70C1" w:rsidP="005B70C1">
      <w:pPr>
        <w:autoSpaceDE w:val="0"/>
        <w:autoSpaceDN w:val="0"/>
        <w:adjustRightInd w:val="0"/>
        <w:spacing w:before="100" w:beforeAutospacing="1" w:after="100" w:afterAutospacing="1"/>
        <w:ind w:left="851" w:right="899"/>
        <w:contextualSpacing/>
        <w:jc w:val="both"/>
        <w:rPr>
          <w:rFonts w:ascii="Palatino Linotype" w:hAnsi="Palatino Linotype" w:cs="Arial"/>
          <w:i/>
          <w:sz w:val="22"/>
          <w:lang w:val="es-ES"/>
        </w:rPr>
      </w:pPr>
      <w:r w:rsidRPr="00AD4927">
        <w:rPr>
          <w:rFonts w:ascii="Palatino Linotype" w:hAnsi="Palatino Linotype" w:cs="Arial"/>
          <w:i/>
          <w:sz w:val="22"/>
          <w:lang w:val="es-ES"/>
        </w:rPr>
        <w:t>XI. Presentar certificado expedido por la Unidad del Registro de Deudores Alimentarios Morosos en el que conste, si se encuentra inscrito o no en el mismo.</w:t>
      </w:r>
    </w:p>
    <w:p w:rsidR="005B70C1" w:rsidRPr="00AD4927" w:rsidRDefault="005B70C1" w:rsidP="005B70C1">
      <w:pPr>
        <w:autoSpaceDE w:val="0"/>
        <w:autoSpaceDN w:val="0"/>
        <w:adjustRightInd w:val="0"/>
        <w:spacing w:before="100" w:beforeAutospacing="1" w:after="100" w:afterAutospacing="1"/>
        <w:ind w:left="851" w:right="899"/>
        <w:contextualSpacing/>
        <w:jc w:val="both"/>
        <w:rPr>
          <w:rFonts w:ascii="Palatino Linotype" w:hAnsi="Palatino Linotype" w:cs="Arial"/>
          <w:i/>
          <w:sz w:val="22"/>
          <w:lang w:val="es-ES"/>
        </w:rPr>
      </w:pPr>
      <w:r w:rsidRPr="00AD4927">
        <w:rPr>
          <w:rFonts w:ascii="Palatino Linotype" w:hAnsi="Palatino Linotype" w:cs="Arial"/>
          <w:i/>
          <w:sz w:val="22"/>
          <w:lang w:val="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5B70C1" w:rsidRPr="00AD4927" w:rsidRDefault="005B70C1" w:rsidP="005B70C1">
      <w:pPr>
        <w:autoSpaceDE w:val="0"/>
        <w:autoSpaceDN w:val="0"/>
        <w:adjustRightInd w:val="0"/>
        <w:spacing w:before="100" w:beforeAutospacing="1" w:after="100" w:afterAutospacing="1"/>
        <w:ind w:left="851" w:right="616"/>
        <w:contextualSpacing/>
        <w:jc w:val="both"/>
        <w:rPr>
          <w:rFonts w:ascii="Palatino Linotype" w:hAnsi="Palatino Linotype" w:cs="Arial"/>
          <w:i/>
          <w:sz w:val="22"/>
          <w:lang w:val="es-ES"/>
        </w:rPr>
      </w:pPr>
      <w:r w:rsidRPr="00AD4927">
        <w:rPr>
          <w:rFonts w:ascii="Palatino Linotype" w:hAnsi="Palatino Linotype" w:cs="Arial"/>
          <w:i/>
          <w:sz w:val="22"/>
          <w:lang w:val="es-ES"/>
        </w:rPr>
        <w:t>(Énfasis añadido)</w:t>
      </w:r>
    </w:p>
    <w:p w:rsidR="005B70C1" w:rsidRPr="00AD4927" w:rsidRDefault="005B70C1" w:rsidP="005B70C1">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lang w:val="es-ES"/>
        </w:rPr>
      </w:pPr>
    </w:p>
    <w:p w:rsidR="005B70C1" w:rsidRPr="00AD4927" w:rsidRDefault="005B70C1" w:rsidP="005B70C1">
      <w:pPr>
        <w:autoSpaceDE w:val="0"/>
        <w:autoSpaceDN w:val="0"/>
        <w:adjustRightInd w:val="0"/>
        <w:spacing w:before="100" w:beforeAutospacing="1" w:after="100" w:afterAutospacing="1" w:line="360" w:lineRule="auto"/>
        <w:contextualSpacing/>
        <w:jc w:val="both"/>
        <w:rPr>
          <w:rFonts w:ascii="Palatino Linotype" w:hAnsi="Palatino Linotype" w:cs="Arial"/>
          <w:b/>
          <w:sz w:val="24"/>
          <w:szCs w:val="24"/>
          <w:lang w:val="es-ES"/>
        </w:rPr>
      </w:pPr>
      <w:r w:rsidRPr="00AD4927">
        <w:rPr>
          <w:rFonts w:ascii="Palatino Linotype" w:hAnsi="Palatino Linotype" w:cs="Arial"/>
          <w:sz w:val="24"/>
          <w:szCs w:val="24"/>
          <w:lang w:val="es-ES"/>
        </w:rPr>
        <w:t xml:space="preserve">Así, de la transcripción anterior, es menester señalar que para el desempeño de un empleo, cargo o comisión en el servicio público, la Ley del Trabajo de los Servidores Públicos del Estado de México y Municipios en su artículo 47 establece como primer </w:t>
      </w:r>
      <w:r w:rsidRPr="00AD4927">
        <w:rPr>
          <w:rFonts w:ascii="Palatino Linotype" w:hAnsi="Palatino Linotype" w:cs="Arial"/>
          <w:sz w:val="24"/>
          <w:szCs w:val="24"/>
          <w:lang w:val="es-ES"/>
        </w:rPr>
        <w:lastRenderedPageBreak/>
        <w:t>requisito a dicho servicio entre otros, una "</w:t>
      </w:r>
      <w:r w:rsidRPr="00AD4927">
        <w:rPr>
          <w:rFonts w:ascii="Palatino Linotype" w:hAnsi="Palatino Linotype" w:cs="Arial"/>
          <w:i/>
          <w:sz w:val="24"/>
          <w:szCs w:val="24"/>
          <w:lang w:val="es-ES"/>
        </w:rPr>
        <w:t>solicitud de empleo</w:t>
      </w:r>
      <w:r w:rsidRPr="00AD4927">
        <w:rPr>
          <w:rFonts w:ascii="Palatino Linotype" w:hAnsi="Palatino Linotype" w:cs="Arial"/>
          <w:sz w:val="24"/>
          <w:szCs w:val="24"/>
          <w:lang w:val="es-ES"/>
        </w:rPr>
        <w:t xml:space="preserve">", documento en el que se ubica información relativa al nombre, fecha y lugar de nacimiento, edad, sexo, domicilio, teléfono, dependientes económicos, referencias personales, </w:t>
      </w:r>
      <w:r w:rsidRPr="00AD4927">
        <w:rPr>
          <w:rFonts w:ascii="Palatino Linotype" w:hAnsi="Palatino Linotype" w:cs="Arial"/>
          <w:b/>
          <w:sz w:val="24"/>
          <w:szCs w:val="24"/>
          <w:lang w:val="es-ES"/>
        </w:rPr>
        <w:t>formación académica; trayectoria y experiencia laboral.</w:t>
      </w:r>
    </w:p>
    <w:p w:rsidR="005B70C1" w:rsidRPr="00AD4927" w:rsidRDefault="005B70C1" w:rsidP="005B70C1">
      <w:pPr>
        <w:autoSpaceDE w:val="0"/>
        <w:autoSpaceDN w:val="0"/>
        <w:adjustRightInd w:val="0"/>
        <w:spacing w:before="100" w:beforeAutospacing="1" w:after="100" w:afterAutospacing="1" w:line="360" w:lineRule="auto"/>
        <w:contextualSpacing/>
        <w:jc w:val="both"/>
        <w:rPr>
          <w:rFonts w:ascii="Palatino Linotype" w:hAnsi="Palatino Linotype" w:cs="Arial"/>
          <w:b/>
          <w:sz w:val="24"/>
          <w:szCs w:val="24"/>
          <w:lang w:val="es-ES"/>
        </w:rPr>
      </w:pPr>
    </w:p>
    <w:p w:rsidR="005B70C1" w:rsidRPr="00AD4927" w:rsidRDefault="005B70C1" w:rsidP="005B70C1">
      <w:pPr>
        <w:autoSpaceDE w:val="0"/>
        <w:autoSpaceDN w:val="0"/>
        <w:adjustRightInd w:val="0"/>
        <w:spacing w:before="100" w:beforeAutospacing="1" w:after="100" w:afterAutospacing="1" w:line="360" w:lineRule="auto"/>
        <w:contextualSpacing/>
        <w:jc w:val="both"/>
        <w:rPr>
          <w:rFonts w:ascii="Palatino Linotype" w:hAnsi="Palatino Linotype" w:cs="Arial"/>
          <w:b/>
          <w:sz w:val="24"/>
          <w:szCs w:val="24"/>
          <w:lang w:val="es-ES"/>
        </w:rPr>
      </w:pPr>
      <w:r w:rsidRPr="00AD4927">
        <w:rPr>
          <w:rFonts w:ascii="Palatino Linotype" w:hAnsi="Palatino Linotype" w:cs="Arial"/>
          <w:sz w:val="24"/>
          <w:szCs w:val="24"/>
          <w:lang w:val="es-ES"/>
        </w:rPr>
        <w:t xml:space="preserve">Por lo tanto, </w:t>
      </w:r>
      <w:r w:rsidRPr="00AD4927">
        <w:rPr>
          <w:rFonts w:ascii="Palatino Linotype" w:hAnsi="Palatino Linotype" w:cs="Arial"/>
          <w:b/>
          <w:sz w:val="24"/>
          <w:szCs w:val="24"/>
          <w:lang w:val="es-ES"/>
        </w:rPr>
        <w:t>EL SUJETO OBLIGADO</w:t>
      </w:r>
      <w:r w:rsidRPr="00AD4927">
        <w:rPr>
          <w:rFonts w:ascii="Palatino Linotype" w:hAnsi="Palatino Linotype" w:cs="Arial"/>
          <w:sz w:val="24"/>
          <w:szCs w:val="24"/>
          <w:lang w:val="es-ES"/>
        </w:rPr>
        <w:t xml:space="preserve"> debe contar con la información curricular de los servidores públicos, desde el nivel de jefe de departamento o equivalente hasta su titular, o bien, las solicitudes de empleo correspondientes; por lo que, aunque esta información no es generada por </w:t>
      </w:r>
      <w:r w:rsidRPr="00AD4927">
        <w:rPr>
          <w:rFonts w:ascii="Palatino Linotype" w:hAnsi="Palatino Linotype" w:cs="Arial"/>
          <w:b/>
          <w:sz w:val="24"/>
          <w:szCs w:val="24"/>
          <w:lang w:val="es-ES"/>
        </w:rPr>
        <w:t>EL SUJETO OBLIGADO</w:t>
      </w:r>
      <w:r w:rsidRPr="00AD4927">
        <w:rPr>
          <w:rFonts w:ascii="Palatino Linotype" w:hAnsi="Palatino Linotype" w:cs="Arial"/>
          <w:sz w:val="24"/>
          <w:szCs w:val="24"/>
          <w:lang w:val="es-ES"/>
        </w:rPr>
        <w:t>, sí la posee y debe obrar en sus archivos.</w:t>
      </w:r>
    </w:p>
    <w:p w:rsidR="005B70C1" w:rsidRPr="00AD4927" w:rsidRDefault="005B70C1" w:rsidP="005B70C1">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lang w:val="es-ES"/>
        </w:rPr>
      </w:pPr>
    </w:p>
    <w:p w:rsidR="005B70C1" w:rsidRPr="00AD4927" w:rsidRDefault="005B70C1" w:rsidP="005B70C1">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lang w:val="es-ES"/>
        </w:rPr>
      </w:pPr>
      <w:r w:rsidRPr="00AD4927">
        <w:rPr>
          <w:rFonts w:ascii="Palatino Linotype" w:hAnsi="Palatino Linotype" w:cs="Arial"/>
          <w:sz w:val="24"/>
          <w:szCs w:val="24"/>
          <w:lang w:val="es-ES"/>
        </w:rPr>
        <w:t xml:space="preserve">En este mismo sentido, se pronunció el entonces Instituto Federal de Acceso a la Información ahora Instituto Nacional de Transparencia Acceso a la Información y Protección de Datos Personales, al establecer en el criterio 03/2009 que una de las formas en la que los ciudadanos puede evaluar las aptitudes de los servidores públicos para desempeñar el cargo público que les ha sido encomendado, es mediante la publicidad de ciertos datos contenidos en los </w:t>
      </w:r>
      <w:r w:rsidRPr="00AD4927">
        <w:rPr>
          <w:rFonts w:ascii="Palatino Linotype" w:hAnsi="Palatino Linotype" w:cs="Arial"/>
          <w:i/>
          <w:sz w:val="24"/>
          <w:szCs w:val="24"/>
          <w:lang w:val="es-ES"/>
        </w:rPr>
        <w:t>currículums vitae</w:t>
      </w:r>
      <w:r w:rsidRPr="00AD4927">
        <w:rPr>
          <w:rFonts w:ascii="Palatino Linotype" w:hAnsi="Palatino Linotype" w:cs="Arial"/>
          <w:sz w:val="24"/>
          <w:szCs w:val="24"/>
          <w:lang w:val="es-ES"/>
        </w:rPr>
        <w:t>, o bien, en las solicitudes de empleo, el cual para mayor ilustración se transcribe a continuación:</w:t>
      </w:r>
    </w:p>
    <w:p w:rsidR="005B70C1" w:rsidRPr="00AD4927" w:rsidRDefault="005B70C1" w:rsidP="005B70C1">
      <w:pPr>
        <w:autoSpaceDE w:val="0"/>
        <w:autoSpaceDN w:val="0"/>
        <w:adjustRightInd w:val="0"/>
        <w:spacing w:before="100" w:beforeAutospacing="1" w:after="100" w:afterAutospacing="1"/>
        <w:ind w:left="851" w:right="902"/>
        <w:contextualSpacing/>
        <w:jc w:val="both"/>
        <w:rPr>
          <w:rFonts w:ascii="Palatino Linotype" w:hAnsi="Palatino Linotype" w:cs="Arial"/>
          <w:i/>
          <w:sz w:val="22"/>
          <w:lang w:val="es-ES"/>
        </w:rPr>
      </w:pPr>
    </w:p>
    <w:p w:rsidR="005B70C1" w:rsidRPr="00AD4927" w:rsidRDefault="005B70C1" w:rsidP="005B70C1">
      <w:pPr>
        <w:autoSpaceDE w:val="0"/>
        <w:autoSpaceDN w:val="0"/>
        <w:adjustRightInd w:val="0"/>
        <w:spacing w:before="100" w:beforeAutospacing="1" w:after="100" w:afterAutospacing="1"/>
        <w:ind w:left="851" w:right="902"/>
        <w:contextualSpacing/>
        <w:jc w:val="both"/>
        <w:rPr>
          <w:rFonts w:ascii="Palatino Linotype" w:hAnsi="Palatino Linotype" w:cs="Arial"/>
          <w:i/>
          <w:sz w:val="22"/>
          <w:lang w:val="es-ES"/>
        </w:rPr>
      </w:pPr>
      <w:r w:rsidRPr="00AD4927">
        <w:rPr>
          <w:rFonts w:ascii="Palatino Linotype" w:hAnsi="Palatino Linotype" w:cs="Arial"/>
          <w:i/>
          <w:sz w:val="22"/>
          <w:lang w:val="es-ES"/>
        </w:rPr>
        <w:t>“</w:t>
      </w:r>
      <w:proofErr w:type="spellStart"/>
      <w:r w:rsidRPr="00AD4927">
        <w:rPr>
          <w:rFonts w:ascii="Palatino Linotype" w:hAnsi="Palatino Linotype" w:cs="Arial"/>
          <w:b/>
          <w:i/>
          <w:sz w:val="22"/>
          <w:lang w:val="es-ES"/>
        </w:rPr>
        <w:t>Curriculum</w:t>
      </w:r>
      <w:proofErr w:type="spellEnd"/>
      <w:r w:rsidRPr="00AD4927">
        <w:rPr>
          <w:rFonts w:ascii="Palatino Linotype" w:hAnsi="Palatino Linotype" w:cs="Arial"/>
          <w:b/>
          <w:i/>
          <w:sz w:val="22"/>
          <w:lang w:val="es-ES"/>
        </w:rPr>
        <w:t xml:space="preserve"> Vitae de servidores públicos</w:t>
      </w:r>
      <w:r w:rsidRPr="00AD4927">
        <w:rPr>
          <w:rFonts w:ascii="Palatino Linotype" w:hAnsi="Palatino Linotype" w:cs="Arial"/>
          <w:i/>
          <w:sz w:val="22"/>
          <w:lang w:val="es-ES"/>
        </w:rPr>
        <w:t xml:space="preserve">.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w:t>
      </w:r>
      <w:r w:rsidRPr="00AD4927">
        <w:rPr>
          <w:rFonts w:ascii="Palatino Linotype" w:hAnsi="Palatino Linotype" w:cs="Arial"/>
          <w:i/>
          <w:sz w:val="22"/>
          <w:lang w:val="es-ES"/>
        </w:rPr>
        <w:lastRenderedPageBreak/>
        <w:t xml:space="preserve">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AD4927">
        <w:rPr>
          <w:rFonts w:ascii="Palatino Linotype" w:hAnsi="Palatino Linotype" w:cs="Arial"/>
          <w:i/>
          <w:sz w:val="22"/>
          <w:lang w:val="es-ES"/>
        </w:rPr>
        <w:t>curriculum</w:t>
      </w:r>
      <w:proofErr w:type="spellEnd"/>
      <w:r w:rsidRPr="00AD4927">
        <w:rPr>
          <w:rFonts w:ascii="Palatino Linotype" w:hAnsi="Palatino Linotype" w:cs="Arial"/>
          <w:i/>
          <w:sz w:val="22"/>
          <w:lang w:val="es-ES"/>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AD4927">
        <w:rPr>
          <w:rFonts w:ascii="Palatino Linotype" w:hAnsi="Palatino Linotype" w:cs="Arial"/>
          <w:i/>
          <w:sz w:val="22"/>
          <w:lang w:val="es-ES"/>
        </w:rPr>
        <w:t>curriculum</w:t>
      </w:r>
      <w:proofErr w:type="spellEnd"/>
      <w:r w:rsidRPr="00AD4927">
        <w:rPr>
          <w:rFonts w:ascii="Palatino Linotype" w:hAnsi="Palatino Linotype" w:cs="Arial"/>
          <w:i/>
          <w:sz w:val="22"/>
          <w:lang w:val="es-ES"/>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rsidR="005B70C1" w:rsidRPr="00AD4927" w:rsidRDefault="005B70C1" w:rsidP="005B70C1">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lang w:val="es-ES"/>
        </w:rPr>
      </w:pPr>
    </w:p>
    <w:p w:rsidR="005B70C1" w:rsidRPr="00AD4927" w:rsidRDefault="005B70C1" w:rsidP="005B70C1">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rPr>
      </w:pPr>
      <w:r w:rsidRPr="00AD4927">
        <w:rPr>
          <w:rFonts w:ascii="Palatino Linotype" w:hAnsi="Palatino Linotype" w:cs="Arial"/>
          <w:sz w:val="24"/>
          <w:szCs w:val="24"/>
          <w:lang w:val="es-ES"/>
        </w:rPr>
        <w:t xml:space="preserve">Por lo tanto, de los preceptos señalados se concluye que </w:t>
      </w:r>
      <w:r w:rsidRPr="00AD4927">
        <w:rPr>
          <w:rFonts w:ascii="Palatino Linotype" w:hAnsi="Palatino Linotype" w:cs="Arial"/>
          <w:b/>
          <w:sz w:val="24"/>
          <w:szCs w:val="24"/>
          <w:lang w:val="es-ES"/>
        </w:rPr>
        <w:t>EL SUJETO OBLIGADO</w:t>
      </w:r>
      <w:r w:rsidRPr="00AD4927">
        <w:rPr>
          <w:rFonts w:ascii="Palatino Linotype" w:hAnsi="Palatino Linotype" w:cs="Arial"/>
          <w:sz w:val="24"/>
          <w:szCs w:val="24"/>
          <w:lang w:val="es-ES"/>
        </w:rPr>
        <w:t xml:space="preserve"> tiene atribuciones para poseer la información relacionada con la solicitud; por tales razones, este Órgano Garante en aras de no vulnerar el derecho de acceso a la información del </w:t>
      </w:r>
      <w:r w:rsidRPr="00AD4927">
        <w:rPr>
          <w:rFonts w:ascii="Palatino Linotype" w:hAnsi="Palatino Linotype" w:cs="Arial"/>
          <w:b/>
          <w:sz w:val="24"/>
          <w:szCs w:val="24"/>
          <w:lang w:val="es-ES"/>
        </w:rPr>
        <w:t>RECURRENTE</w:t>
      </w:r>
      <w:r w:rsidRPr="00AD4927">
        <w:rPr>
          <w:rFonts w:ascii="Palatino Linotype" w:hAnsi="Palatino Linotype" w:cs="Arial"/>
          <w:sz w:val="24"/>
          <w:szCs w:val="24"/>
          <w:lang w:val="es-ES"/>
        </w:rPr>
        <w:t xml:space="preserve">, estima dable ordenar la entrega del documento donde conste el número de servidores adscritos a la Contraloría Interna Municipal, expedidos por el IHAEM y/o por el </w:t>
      </w:r>
      <w:r w:rsidRPr="00AD4927">
        <w:rPr>
          <w:rFonts w:ascii="Palatino Linotype" w:hAnsi="Palatino Linotype" w:cs="Arial"/>
          <w:sz w:val="24"/>
          <w:szCs w:val="24"/>
        </w:rPr>
        <w:t xml:space="preserve">Consejo Nacional de Normalización y Certificación de Competencias Laborales, de los años 2016 al 2019, en </w:t>
      </w:r>
      <w:r w:rsidRPr="00AD4927">
        <w:rPr>
          <w:rFonts w:ascii="Palatino Linotype" w:hAnsi="Palatino Linotype" w:cs="Arial"/>
          <w:b/>
          <w:sz w:val="24"/>
          <w:szCs w:val="24"/>
        </w:rPr>
        <w:t>versión pública</w:t>
      </w:r>
      <w:r w:rsidRPr="00AD4927">
        <w:rPr>
          <w:rFonts w:ascii="Palatino Linotype" w:hAnsi="Palatino Linotype" w:cs="Arial"/>
          <w:sz w:val="24"/>
          <w:szCs w:val="24"/>
        </w:rPr>
        <w:t xml:space="preserve"> de ser procedente. No obstante, en el caso de que </w:t>
      </w:r>
      <w:r w:rsidRPr="00AD4927">
        <w:rPr>
          <w:rFonts w:ascii="Palatino Linotype" w:hAnsi="Palatino Linotype" w:cs="Arial"/>
          <w:b/>
          <w:sz w:val="24"/>
          <w:szCs w:val="24"/>
        </w:rPr>
        <w:t>EL SUJETO OBLIGADO</w:t>
      </w:r>
      <w:r w:rsidRPr="00AD4927">
        <w:rPr>
          <w:rFonts w:ascii="Palatino Linotype" w:hAnsi="Palatino Linotype" w:cs="Arial"/>
          <w:sz w:val="24"/>
          <w:szCs w:val="24"/>
        </w:rPr>
        <w:t xml:space="preserve"> no posea o administre en sus archivos la información aludida, bastará con hacerlo de conocimiento del </w:t>
      </w:r>
      <w:r w:rsidRPr="00AD4927">
        <w:rPr>
          <w:rFonts w:ascii="Palatino Linotype" w:hAnsi="Palatino Linotype" w:cs="Arial"/>
          <w:b/>
          <w:sz w:val="24"/>
          <w:szCs w:val="24"/>
        </w:rPr>
        <w:t>RECURRENTE</w:t>
      </w:r>
      <w:r w:rsidRPr="00AD4927">
        <w:rPr>
          <w:rFonts w:ascii="Palatino Linotype" w:hAnsi="Palatino Linotype" w:cs="Arial"/>
          <w:sz w:val="24"/>
          <w:szCs w:val="24"/>
        </w:rPr>
        <w:t>.</w:t>
      </w:r>
    </w:p>
    <w:p w:rsidR="005B70C1" w:rsidRPr="00AD4927" w:rsidRDefault="005B70C1" w:rsidP="005B70C1">
      <w:pPr>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rPr>
      </w:pPr>
    </w:p>
    <w:p w:rsidR="005B70C1" w:rsidRPr="00AD4927" w:rsidRDefault="005B70C1" w:rsidP="005B70C1">
      <w:pPr>
        <w:autoSpaceDE w:val="0"/>
        <w:autoSpaceDN w:val="0"/>
        <w:adjustRightInd w:val="0"/>
        <w:spacing w:before="100" w:beforeAutospacing="1" w:after="100" w:afterAutospacing="1" w:line="360" w:lineRule="auto"/>
        <w:contextualSpacing/>
        <w:jc w:val="both"/>
        <w:rPr>
          <w:rFonts w:ascii="Palatino Linotype" w:hAnsi="Palatino Linotype" w:cs="Arial"/>
          <w:i/>
          <w:sz w:val="24"/>
          <w:szCs w:val="24"/>
          <w:lang w:val="es-ES"/>
        </w:rPr>
      </w:pPr>
      <w:r w:rsidRPr="00AD4927">
        <w:rPr>
          <w:rFonts w:ascii="Palatino Linotype" w:eastAsia="Times New Roman" w:hAnsi="Palatino Linotype" w:cs="Arial"/>
          <w:sz w:val="24"/>
          <w:szCs w:val="24"/>
          <w:lang w:val="es-ES" w:eastAsia="es-MX"/>
        </w:rPr>
        <w:t xml:space="preserve">Ahora bien, por cuanto hace a la solicitud de acceso a la información marcada con los numerales </w:t>
      </w:r>
      <w:r w:rsidRPr="00AD4927">
        <w:rPr>
          <w:rFonts w:ascii="Palatino Linotype" w:hAnsi="Palatino Linotype" w:cs="Arial"/>
          <w:sz w:val="24"/>
          <w:szCs w:val="24"/>
        </w:rPr>
        <w:t xml:space="preserve">5 y 6, relativas al sueldo neto anual percibido por el Titular de la Contraloría Interna Municipal de los años 2016 al 2019 y al total de egresos del capítulo 1000 </w:t>
      </w:r>
      <w:r w:rsidRPr="00AD4927">
        <w:rPr>
          <w:rFonts w:ascii="Palatino Linotype" w:hAnsi="Palatino Linotype" w:cs="Arial"/>
          <w:i/>
          <w:sz w:val="24"/>
          <w:szCs w:val="24"/>
        </w:rPr>
        <w:lastRenderedPageBreak/>
        <w:t xml:space="preserve">“Servicios Personales” </w:t>
      </w:r>
      <w:r w:rsidRPr="00AD4927">
        <w:rPr>
          <w:rFonts w:ascii="Palatino Linotype" w:hAnsi="Palatino Linotype" w:cs="Arial"/>
          <w:sz w:val="24"/>
          <w:szCs w:val="24"/>
        </w:rPr>
        <w:t>de los ejercicios 2016 al 2018, es de señalarse que dicha información, de manera enunciativa, más no limitativa, pudiera ser colmada con la entrega de los recibos de nómina o comprobantes fiscales por internet que éste entrega al OSFEM.</w:t>
      </w:r>
    </w:p>
    <w:p w:rsidR="005B70C1" w:rsidRPr="00AD4927" w:rsidRDefault="005B70C1" w:rsidP="005B70C1">
      <w:pPr>
        <w:autoSpaceDE w:val="0"/>
        <w:autoSpaceDN w:val="0"/>
        <w:adjustRightInd w:val="0"/>
        <w:spacing w:before="100" w:beforeAutospacing="1" w:after="100" w:afterAutospacing="1" w:line="360" w:lineRule="auto"/>
        <w:contextualSpacing/>
        <w:jc w:val="both"/>
        <w:rPr>
          <w:rFonts w:ascii="Palatino Linotype" w:hAnsi="Palatino Linotype" w:cs="Arial"/>
          <w:i/>
          <w:sz w:val="24"/>
          <w:szCs w:val="24"/>
          <w:lang w:val="es-ES"/>
        </w:rPr>
      </w:pPr>
    </w:p>
    <w:p w:rsidR="005B70C1" w:rsidRPr="00AD4927" w:rsidRDefault="005B70C1" w:rsidP="005B70C1">
      <w:pPr>
        <w:autoSpaceDE w:val="0"/>
        <w:autoSpaceDN w:val="0"/>
        <w:adjustRightInd w:val="0"/>
        <w:spacing w:before="100" w:beforeAutospacing="1" w:after="100" w:afterAutospacing="1" w:line="360" w:lineRule="auto"/>
        <w:contextualSpacing/>
        <w:jc w:val="both"/>
        <w:rPr>
          <w:rFonts w:ascii="Palatino Linotype" w:hAnsi="Palatino Linotype" w:cs="Arial"/>
          <w:i/>
          <w:sz w:val="24"/>
          <w:szCs w:val="24"/>
          <w:lang w:val="es-ES"/>
        </w:rPr>
      </w:pPr>
      <w:r w:rsidRPr="00AD4927">
        <w:rPr>
          <w:rFonts w:ascii="Palatino Linotype" w:hAnsi="Palatino Linotype" w:cs="Arial"/>
          <w:color w:val="000000"/>
          <w:sz w:val="24"/>
          <w:szCs w:val="24"/>
          <w:lang w:eastAsia="es-MX"/>
        </w:rPr>
        <w:t xml:space="preserve">Razón por la cual, conviene </w:t>
      </w:r>
      <w:r w:rsidRPr="00AD4927">
        <w:rPr>
          <w:rFonts w:ascii="Palatino Linotype" w:hAnsi="Palatino Linotype"/>
          <w:sz w:val="24"/>
          <w:szCs w:val="24"/>
          <w:lang w:val="es-ES"/>
        </w:rPr>
        <w:t xml:space="preserve">precisar que </w:t>
      </w:r>
      <w:r w:rsidRPr="00AD4927">
        <w:rPr>
          <w:rFonts w:ascii="Palatino Linotype" w:hAnsi="Palatino Linotype" w:cs="Arial"/>
          <w:sz w:val="24"/>
          <w:szCs w:val="24"/>
          <w:lang w:val="es-ES"/>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AD4927">
        <w:rPr>
          <w:rFonts w:ascii="Palatino Linotype" w:hAnsi="Palatino Linotype" w:cs="Arial"/>
          <w:sz w:val="24"/>
          <w:szCs w:val="24"/>
          <w:lang w:val="es-ES"/>
        </w:rPr>
        <w:t>Presupuestación</w:t>
      </w:r>
      <w:proofErr w:type="spellEnd"/>
      <w:r w:rsidRPr="00AD4927">
        <w:rPr>
          <w:rFonts w:ascii="Palatino Linotype" w:hAnsi="Palatino Linotype" w:cs="Arial"/>
          <w:sz w:val="24"/>
          <w:szCs w:val="24"/>
          <w:lang w:val="es-ES"/>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5B70C1" w:rsidRPr="003B0D89" w:rsidRDefault="005B70C1" w:rsidP="005B70C1">
      <w:pPr>
        <w:spacing w:before="100" w:beforeAutospacing="1" w:after="100" w:afterAutospacing="1"/>
        <w:ind w:left="709" w:right="899"/>
        <w:contextualSpacing/>
        <w:jc w:val="both"/>
        <w:rPr>
          <w:rFonts w:ascii="Palatino Linotype" w:hAnsi="Palatino Linotype" w:cs="Arial"/>
          <w:b/>
          <w:bCs/>
          <w:i/>
          <w:sz w:val="10"/>
          <w:szCs w:val="10"/>
          <w:lang w:val="es-ES"/>
        </w:rPr>
      </w:pPr>
    </w:p>
    <w:p w:rsidR="005B70C1" w:rsidRDefault="005B70C1" w:rsidP="005B70C1">
      <w:pPr>
        <w:spacing w:before="100" w:beforeAutospacing="1" w:after="100" w:afterAutospacing="1"/>
        <w:ind w:left="709" w:right="899"/>
        <w:contextualSpacing/>
        <w:jc w:val="both"/>
        <w:rPr>
          <w:rFonts w:ascii="Palatino Linotype" w:hAnsi="Palatino Linotype" w:cs="Arial"/>
          <w:i/>
          <w:sz w:val="22"/>
          <w:lang w:val="es-ES"/>
        </w:rPr>
      </w:pPr>
      <w:r w:rsidRPr="00AD4927">
        <w:rPr>
          <w:rFonts w:ascii="Palatino Linotype" w:hAnsi="Palatino Linotype" w:cs="Arial"/>
          <w:b/>
          <w:bCs/>
          <w:i/>
          <w:sz w:val="22"/>
          <w:lang w:val="es-ES"/>
        </w:rPr>
        <w:t>“NÓMINA</w:t>
      </w:r>
      <w:r w:rsidRPr="00AD4927">
        <w:rPr>
          <w:rFonts w:ascii="Palatino Linotype" w:hAnsi="Palatino Linotype" w:cs="Arial"/>
          <w:b/>
          <w:bCs/>
          <w:i/>
          <w:lang w:val="es-ES"/>
        </w:rPr>
        <w:t xml:space="preserve"> </w:t>
      </w:r>
      <w:r w:rsidRPr="00AD4927">
        <w:rPr>
          <w:rFonts w:ascii="Palatino Linotype" w:hAnsi="Palatino Linotype" w:cs="Arial"/>
          <w:i/>
          <w:sz w:val="22"/>
          <w:lang w:val="es-ES"/>
        </w:rPr>
        <w:t>Listado</w:t>
      </w:r>
      <w:r w:rsidRPr="00AD4927">
        <w:rPr>
          <w:rFonts w:ascii="Palatino Linotype" w:hAnsi="Palatino Linotype" w:cs="Arial"/>
          <w:i/>
          <w:lang w:val="es-ES"/>
        </w:rPr>
        <w:t xml:space="preserve"> </w:t>
      </w:r>
      <w:r w:rsidRPr="00AD4927">
        <w:rPr>
          <w:rFonts w:ascii="Palatino Linotype" w:hAnsi="Palatino Linotype" w:cs="Arial"/>
          <w:i/>
          <w:sz w:val="22"/>
          <w:lang w:val="es-ES"/>
        </w:rPr>
        <w:t>general</w:t>
      </w:r>
      <w:r w:rsidRPr="00AD4927">
        <w:rPr>
          <w:rFonts w:ascii="Palatino Linotype" w:hAnsi="Palatino Linotype" w:cs="Arial"/>
          <w:i/>
          <w:lang w:val="es-ES"/>
        </w:rPr>
        <w:t xml:space="preserve"> </w:t>
      </w:r>
      <w:r w:rsidRPr="00AD4927">
        <w:rPr>
          <w:rFonts w:ascii="Palatino Linotype" w:hAnsi="Palatino Linotype" w:cs="Arial"/>
          <w:i/>
          <w:sz w:val="22"/>
          <w:lang w:val="es-ES"/>
        </w:rPr>
        <w:t>de</w:t>
      </w:r>
      <w:r w:rsidRPr="00AD4927">
        <w:rPr>
          <w:rFonts w:ascii="Palatino Linotype" w:hAnsi="Palatino Linotype" w:cs="Arial"/>
          <w:i/>
          <w:lang w:val="es-ES"/>
        </w:rPr>
        <w:t xml:space="preserve"> </w:t>
      </w:r>
      <w:r w:rsidRPr="00AD4927">
        <w:rPr>
          <w:rFonts w:ascii="Palatino Linotype" w:hAnsi="Palatino Linotype" w:cs="Arial"/>
          <w:i/>
          <w:sz w:val="22"/>
          <w:lang w:val="es-ES"/>
        </w:rPr>
        <w:t>los</w:t>
      </w:r>
      <w:r w:rsidRPr="00AD4927">
        <w:rPr>
          <w:rFonts w:ascii="Palatino Linotype" w:hAnsi="Palatino Linotype" w:cs="Arial"/>
          <w:i/>
          <w:lang w:val="es-ES"/>
        </w:rPr>
        <w:t xml:space="preserve"> </w:t>
      </w:r>
      <w:r w:rsidRPr="00AD4927">
        <w:rPr>
          <w:rFonts w:ascii="Palatino Linotype" w:hAnsi="Palatino Linotype" w:cs="Arial"/>
          <w:i/>
          <w:sz w:val="22"/>
          <w:lang w:val="es-ES"/>
        </w:rPr>
        <w:t>trabajadores</w:t>
      </w:r>
      <w:r w:rsidRPr="00AD4927">
        <w:rPr>
          <w:rFonts w:ascii="Palatino Linotype" w:hAnsi="Palatino Linotype" w:cs="Arial"/>
          <w:i/>
          <w:lang w:val="es-ES"/>
        </w:rPr>
        <w:t xml:space="preserve"> </w:t>
      </w:r>
      <w:r w:rsidRPr="00AD4927">
        <w:rPr>
          <w:rFonts w:ascii="Palatino Linotype" w:hAnsi="Palatino Linotype" w:cs="Arial"/>
          <w:i/>
          <w:sz w:val="22"/>
          <w:lang w:val="es-ES"/>
        </w:rPr>
        <w:t>de</w:t>
      </w:r>
      <w:r w:rsidRPr="00AD4927">
        <w:rPr>
          <w:rFonts w:ascii="Palatino Linotype" w:hAnsi="Palatino Linotype" w:cs="Arial"/>
          <w:i/>
          <w:lang w:val="es-ES"/>
        </w:rPr>
        <w:t xml:space="preserve"> </w:t>
      </w:r>
      <w:r w:rsidRPr="00AD4927">
        <w:rPr>
          <w:rFonts w:ascii="Palatino Linotype" w:hAnsi="Palatino Linotype" w:cs="Arial"/>
          <w:i/>
          <w:sz w:val="22"/>
          <w:lang w:val="es-ES"/>
        </w:rPr>
        <w:t>una</w:t>
      </w:r>
      <w:r w:rsidRPr="00AD4927">
        <w:rPr>
          <w:rFonts w:ascii="Palatino Linotype" w:hAnsi="Palatino Linotype" w:cs="Arial"/>
          <w:i/>
          <w:lang w:val="es-ES"/>
        </w:rPr>
        <w:t xml:space="preserve"> </w:t>
      </w:r>
      <w:r w:rsidRPr="00AD4927">
        <w:rPr>
          <w:rFonts w:ascii="Palatino Linotype" w:hAnsi="Palatino Linotype" w:cs="Arial"/>
          <w:i/>
          <w:sz w:val="22"/>
          <w:lang w:val="es-ES"/>
        </w:rPr>
        <w:t>institución,</w:t>
      </w:r>
      <w:r w:rsidRPr="00AD4927">
        <w:rPr>
          <w:rFonts w:ascii="Palatino Linotype" w:hAnsi="Palatino Linotype" w:cs="Arial"/>
          <w:i/>
          <w:lang w:val="es-ES"/>
        </w:rPr>
        <w:t xml:space="preserve"> </w:t>
      </w:r>
      <w:r w:rsidRPr="00AD4927">
        <w:rPr>
          <w:rFonts w:ascii="Palatino Linotype" w:hAnsi="Palatino Linotype" w:cs="Arial"/>
          <w:i/>
          <w:sz w:val="22"/>
          <w:lang w:val="es-ES"/>
        </w:rPr>
        <w:t>en</w:t>
      </w:r>
      <w:r w:rsidRPr="00AD4927">
        <w:rPr>
          <w:rFonts w:ascii="Palatino Linotype" w:hAnsi="Palatino Linotype" w:cs="Arial"/>
          <w:b/>
          <w:bCs/>
          <w:i/>
          <w:lang w:val="es-ES"/>
        </w:rPr>
        <w:t xml:space="preserve"> </w:t>
      </w:r>
      <w:r w:rsidRPr="00AD4927">
        <w:rPr>
          <w:rFonts w:ascii="Palatino Linotype" w:hAnsi="Palatino Linotype" w:cs="Arial"/>
          <w:i/>
          <w:sz w:val="22"/>
          <w:lang w:val="es-ES"/>
        </w:rPr>
        <w:t>el</w:t>
      </w:r>
      <w:r w:rsidRPr="00AD4927">
        <w:rPr>
          <w:rFonts w:ascii="Palatino Linotype" w:hAnsi="Palatino Linotype" w:cs="Arial"/>
          <w:i/>
          <w:lang w:val="es-ES"/>
        </w:rPr>
        <w:t xml:space="preserve"> </w:t>
      </w:r>
      <w:r w:rsidRPr="00AD4927">
        <w:rPr>
          <w:rFonts w:ascii="Palatino Linotype" w:hAnsi="Palatino Linotype" w:cs="Arial"/>
          <w:i/>
          <w:sz w:val="22"/>
          <w:lang w:val="es-ES"/>
        </w:rPr>
        <w:t>cual</w:t>
      </w:r>
      <w:r w:rsidRPr="00AD4927">
        <w:rPr>
          <w:rFonts w:ascii="Palatino Linotype" w:hAnsi="Palatino Linotype" w:cs="Arial"/>
          <w:i/>
          <w:lang w:val="es-ES"/>
        </w:rPr>
        <w:t xml:space="preserve"> </w:t>
      </w:r>
      <w:r w:rsidRPr="00AD4927">
        <w:rPr>
          <w:rFonts w:ascii="Palatino Linotype" w:hAnsi="Palatino Linotype" w:cs="Arial"/>
          <w:i/>
          <w:sz w:val="22"/>
          <w:lang w:val="es-ES"/>
        </w:rPr>
        <w:t>se</w:t>
      </w:r>
      <w:r w:rsidRPr="00AD4927">
        <w:rPr>
          <w:rFonts w:ascii="Palatino Linotype" w:hAnsi="Palatino Linotype" w:cs="Arial"/>
          <w:i/>
          <w:lang w:val="es-ES"/>
        </w:rPr>
        <w:t xml:space="preserve"> </w:t>
      </w:r>
      <w:r w:rsidRPr="00AD4927">
        <w:rPr>
          <w:rFonts w:ascii="Palatino Linotype" w:hAnsi="Palatino Linotype" w:cs="Arial"/>
          <w:i/>
          <w:sz w:val="22"/>
          <w:lang w:val="es-ES"/>
        </w:rPr>
        <w:t>asientan</w:t>
      </w:r>
      <w:r w:rsidRPr="00AD4927">
        <w:rPr>
          <w:rFonts w:ascii="Palatino Linotype" w:hAnsi="Palatino Linotype" w:cs="Arial"/>
          <w:i/>
          <w:lang w:val="es-ES"/>
        </w:rPr>
        <w:t xml:space="preserve"> </w:t>
      </w:r>
      <w:r w:rsidRPr="00AD4927">
        <w:rPr>
          <w:rFonts w:ascii="Palatino Linotype" w:hAnsi="Palatino Linotype" w:cs="Arial"/>
          <w:i/>
          <w:sz w:val="22"/>
          <w:lang w:val="es-ES"/>
        </w:rPr>
        <w:t>las</w:t>
      </w:r>
      <w:r w:rsidRPr="00AD4927">
        <w:rPr>
          <w:rFonts w:ascii="Palatino Linotype" w:hAnsi="Palatino Linotype" w:cs="Arial"/>
          <w:i/>
          <w:lang w:val="es-ES"/>
        </w:rPr>
        <w:t xml:space="preserve"> </w:t>
      </w:r>
      <w:r w:rsidRPr="00AD4927">
        <w:rPr>
          <w:rFonts w:ascii="Palatino Linotype" w:hAnsi="Palatino Linotype" w:cs="Arial"/>
          <w:i/>
          <w:sz w:val="22"/>
          <w:lang w:val="es-ES"/>
        </w:rPr>
        <w:t>percepciones</w:t>
      </w:r>
      <w:r w:rsidRPr="00AD4927">
        <w:rPr>
          <w:rFonts w:ascii="Palatino Linotype" w:hAnsi="Palatino Linotype" w:cs="Arial"/>
          <w:i/>
          <w:lang w:val="es-ES"/>
        </w:rPr>
        <w:t xml:space="preserve"> </w:t>
      </w:r>
      <w:r w:rsidRPr="00AD4927">
        <w:rPr>
          <w:rFonts w:ascii="Palatino Linotype" w:hAnsi="Palatino Linotype" w:cs="Arial"/>
          <w:i/>
          <w:sz w:val="22"/>
          <w:lang w:val="es-ES"/>
        </w:rPr>
        <w:t>brutas,</w:t>
      </w:r>
      <w:r w:rsidRPr="00AD4927">
        <w:rPr>
          <w:rFonts w:ascii="Palatino Linotype" w:hAnsi="Palatino Linotype" w:cs="Arial"/>
          <w:i/>
          <w:lang w:val="es-ES"/>
        </w:rPr>
        <w:t xml:space="preserve"> </w:t>
      </w:r>
      <w:r w:rsidRPr="00AD4927">
        <w:rPr>
          <w:rFonts w:ascii="Palatino Linotype" w:hAnsi="Palatino Linotype" w:cs="Arial"/>
          <w:i/>
          <w:sz w:val="22"/>
          <w:lang w:val="es-ES"/>
        </w:rPr>
        <w:t>deducciones</w:t>
      </w:r>
      <w:r w:rsidRPr="00AD4927">
        <w:rPr>
          <w:rFonts w:ascii="Palatino Linotype" w:hAnsi="Palatino Linotype" w:cs="Arial"/>
          <w:i/>
          <w:lang w:val="es-ES"/>
        </w:rPr>
        <w:t xml:space="preserve"> </w:t>
      </w:r>
      <w:r w:rsidRPr="00AD4927">
        <w:rPr>
          <w:rFonts w:ascii="Palatino Linotype" w:hAnsi="Palatino Linotype" w:cs="Arial"/>
          <w:i/>
          <w:sz w:val="22"/>
          <w:lang w:val="es-ES"/>
        </w:rPr>
        <w:t>y</w:t>
      </w:r>
      <w:r w:rsidRPr="00AD4927">
        <w:rPr>
          <w:rFonts w:ascii="Palatino Linotype" w:hAnsi="Palatino Linotype" w:cs="Arial"/>
          <w:b/>
          <w:bCs/>
          <w:i/>
          <w:lang w:val="es-ES"/>
        </w:rPr>
        <w:t xml:space="preserve"> </w:t>
      </w:r>
      <w:r w:rsidRPr="00AD4927">
        <w:rPr>
          <w:rFonts w:ascii="Palatino Linotype" w:hAnsi="Palatino Linotype" w:cs="Arial"/>
          <w:i/>
          <w:sz w:val="22"/>
          <w:lang w:val="es-ES"/>
        </w:rPr>
        <w:t>alcance</w:t>
      </w:r>
      <w:r w:rsidRPr="00AD4927">
        <w:rPr>
          <w:rFonts w:ascii="Palatino Linotype" w:hAnsi="Palatino Linotype" w:cs="Arial"/>
          <w:i/>
          <w:lang w:val="es-ES"/>
        </w:rPr>
        <w:t xml:space="preserve"> </w:t>
      </w:r>
      <w:r w:rsidRPr="00AD4927">
        <w:rPr>
          <w:rFonts w:ascii="Palatino Linotype" w:hAnsi="Palatino Linotype" w:cs="Arial"/>
          <w:i/>
          <w:sz w:val="22"/>
          <w:lang w:val="es-ES"/>
        </w:rPr>
        <w:t>neto</w:t>
      </w:r>
      <w:r w:rsidRPr="00AD4927">
        <w:rPr>
          <w:rFonts w:ascii="Palatino Linotype" w:hAnsi="Palatino Linotype" w:cs="Arial"/>
          <w:i/>
          <w:lang w:val="es-ES"/>
        </w:rPr>
        <w:t xml:space="preserve"> </w:t>
      </w:r>
      <w:r w:rsidRPr="00AD4927">
        <w:rPr>
          <w:rFonts w:ascii="Palatino Linotype" w:hAnsi="Palatino Linotype" w:cs="Arial"/>
          <w:i/>
          <w:color w:val="000000"/>
          <w:sz w:val="22"/>
          <w:lang w:val="es-ES"/>
        </w:rPr>
        <w:t>de</w:t>
      </w:r>
      <w:r w:rsidRPr="00AD4927">
        <w:rPr>
          <w:rFonts w:ascii="Palatino Linotype" w:hAnsi="Palatino Linotype" w:cs="Arial"/>
          <w:i/>
          <w:lang w:val="es-ES"/>
        </w:rPr>
        <w:t xml:space="preserve"> </w:t>
      </w:r>
      <w:r w:rsidRPr="00AD4927">
        <w:rPr>
          <w:rFonts w:ascii="Palatino Linotype" w:hAnsi="Palatino Linotype" w:cs="Arial"/>
          <w:i/>
          <w:sz w:val="22"/>
          <w:lang w:val="es-ES"/>
        </w:rPr>
        <w:t>las</w:t>
      </w:r>
      <w:r w:rsidRPr="00AD4927">
        <w:rPr>
          <w:rFonts w:ascii="Palatino Linotype" w:hAnsi="Palatino Linotype" w:cs="Arial"/>
          <w:i/>
          <w:lang w:val="es-ES"/>
        </w:rPr>
        <w:t xml:space="preserve"> </w:t>
      </w:r>
      <w:r w:rsidRPr="00AD4927">
        <w:rPr>
          <w:rFonts w:ascii="Palatino Linotype" w:hAnsi="Palatino Linotype" w:cs="Arial"/>
          <w:i/>
          <w:sz w:val="22"/>
          <w:lang w:val="es-ES"/>
        </w:rPr>
        <w:t>mismas;</w:t>
      </w:r>
      <w:r w:rsidRPr="00AD4927">
        <w:rPr>
          <w:rFonts w:ascii="Palatino Linotype" w:hAnsi="Palatino Linotype" w:cs="Arial"/>
          <w:i/>
          <w:lang w:val="es-ES"/>
        </w:rPr>
        <w:t xml:space="preserve"> </w:t>
      </w:r>
      <w:r w:rsidRPr="00AD4927">
        <w:rPr>
          <w:rFonts w:ascii="Palatino Linotype" w:hAnsi="Palatino Linotype" w:cs="Arial"/>
          <w:i/>
          <w:sz w:val="22"/>
          <w:lang w:val="es-ES"/>
        </w:rPr>
        <w:t>la</w:t>
      </w:r>
      <w:r w:rsidRPr="00AD4927">
        <w:rPr>
          <w:rFonts w:ascii="Palatino Linotype" w:hAnsi="Palatino Linotype" w:cs="Arial"/>
          <w:i/>
          <w:lang w:val="es-ES"/>
        </w:rPr>
        <w:t xml:space="preserve"> </w:t>
      </w:r>
      <w:r w:rsidRPr="00AD4927">
        <w:rPr>
          <w:rFonts w:ascii="Palatino Linotype" w:hAnsi="Palatino Linotype" w:cs="Arial"/>
          <w:i/>
          <w:sz w:val="22"/>
          <w:lang w:val="es-ES"/>
        </w:rPr>
        <w:t>nómina</w:t>
      </w:r>
      <w:r w:rsidRPr="00AD4927">
        <w:rPr>
          <w:rFonts w:ascii="Palatino Linotype" w:hAnsi="Palatino Linotype" w:cs="Arial"/>
          <w:i/>
          <w:lang w:val="es-ES"/>
        </w:rPr>
        <w:t xml:space="preserve"> </w:t>
      </w:r>
      <w:r w:rsidRPr="00AD4927">
        <w:rPr>
          <w:rFonts w:ascii="Palatino Linotype" w:hAnsi="Palatino Linotype" w:cs="Arial"/>
          <w:i/>
          <w:sz w:val="22"/>
          <w:lang w:val="es-ES"/>
        </w:rPr>
        <w:t>es</w:t>
      </w:r>
      <w:r w:rsidRPr="00AD4927">
        <w:rPr>
          <w:rFonts w:ascii="Palatino Linotype" w:hAnsi="Palatino Linotype" w:cs="Arial"/>
          <w:i/>
          <w:lang w:val="es-ES"/>
        </w:rPr>
        <w:t xml:space="preserve"> </w:t>
      </w:r>
      <w:r w:rsidRPr="00AD4927">
        <w:rPr>
          <w:rFonts w:ascii="Palatino Linotype" w:hAnsi="Palatino Linotype" w:cs="Arial"/>
          <w:i/>
          <w:sz w:val="22"/>
          <w:lang w:val="es-ES"/>
        </w:rPr>
        <w:t>utilizada</w:t>
      </w:r>
      <w:r w:rsidRPr="00AD4927">
        <w:rPr>
          <w:rFonts w:ascii="Palatino Linotype" w:hAnsi="Palatino Linotype" w:cs="Arial"/>
          <w:i/>
          <w:lang w:val="es-ES"/>
        </w:rPr>
        <w:t xml:space="preserve"> </w:t>
      </w:r>
      <w:r w:rsidRPr="00AD4927">
        <w:rPr>
          <w:rFonts w:ascii="Palatino Linotype" w:hAnsi="Palatino Linotype" w:cs="Arial"/>
          <w:i/>
          <w:sz w:val="22"/>
          <w:lang w:val="es-ES"/>
        </w:rPr>
        <w:t>para</w:t>
      </w:r>
      <w:r w:rsidRPr="00AD4927">
        <w:rPr>
          <w:rFonts w:ascii="Palatino Linotype" w:hAnsi="Palatino Linotype" w:cs="Arial"/>
          <w:b/>
          <w:bCs/>
          <w:i/>
          <w:lang w:val="es-ES"/>
        </w:rPr>
        <w:t xml:space="preserve"> </w:t>
      </w:r>
      <w:r w:rsidRPr="00AD4927">
        <w:rPr>
          <w:rFonts w:ascii="Palatino Linotype" w:hAnsi="Palatino Linotype" w:cs="Arial"/>
          <w:i/>
          <w:sz w:val="22"/>
          <w:lang w:val="es-ES"/>
        </w:rPr>
        <w:t>efectuar</w:t>
      </w:r>
      <w:r w:rsidRPr="00AD4927">
        <w:rPr>
          <w:rFonts w:ascii="Palatino Linotype" w:hAnsi="Palatino Linotype" w:cs="Arial"/>
          <w:i/>
          <w:lang w:val="es-ES"/>
        </w:rPr>
        <w:t xml:space="preserve"> </w:t>
      </w:r>
      <w:r w:rsidRPr="00AD4927">
        <w:rPr>
          <w:rFonts w:ascii="Palatino Linotype" w:hAnsi="Palatino Linotype" w:cs="Arial"/>
          <w:i/>
          <w:sz w:val="22"/>
          <w:lang w:val="es-ES"/>
        </w:rPr>
        <w:t>los</w:t>
      </w:r>
      <w:r w:rsidRPr="00AD4927">
        <w:rPr>
          <w:rFonts w:ascii="Palatino Linotype" w:hAnsi="Palatino Linotype" w:cs="Arial"/>
          <w:i/>
          <w:lang w:val="es-ES"/>
        </w:rPr>
        <w:t xml:space="preserve"> </w:t>
      </w:r>
      <w:r w:rsidRPr="00AD4927">
        <w:rPr>
          <w:rFonts w:ascii="Palatino Linotype" w:hAnsi="Palatino Linotype" w:cs="Arial"/>
          <w:i/>
          <w:sz w:val="22"/>
          <w:lang w:val="es-ES"/>
        </w:rPr>
        <w:t>pagos</w:t>
      </w:r>
      <w:r w:rsidRPr="00AD4927">
        <w:rPr>
          <w:rFonts w:ascii="Palatino Linotype" w:hAnsi="Palatino Linotype" w:cs="Arial"/>
          <w:i/>
          <w:lang w:val="es-ES"/>
        </w:rPr>
        <w:t xml:space="preserve"> </w:t>
      </w:r>
      <w:r w:rsidRPr="00AD4927">
        <w:rPr>
          <w:rFonts w:ascii="Palatino Linotype" w:hAnsi="Palatino Linotype" w:cs="Arial"/>
          <w:i/>
          <w:sz w:val="22"/>
          <w:lang w:val="es-ES"/>
        </w:rPr>
        <w:t>periódicos</w:t>
      </w:r>
      <w:r w:rsidRPr="00AD4927">
        <w:rPr>
          <w:rFonts w:ascii="Palatino Linotype" w:hAnsi="Palatino Linotype" w:cs="Arial"/>
          <w:i/>
          <w:lang w:val="es-ES"/>
        </w:rPr>
        <w:t xml:space="preserve"> </w:t>
      </w:r>
      <w:r w:rsidRPr="00AD4927">
        <w:rPr>
          <w:rFonts w:ascii="Palatino Linotype" w:hAnsi="Palatino Linotype" w:cs="Arial"/>
          <w:i/>
          <w:sz w:val="22"/>
          <w:lang w:val="es-ES"/>
        </w:rPr>
        <w:t>(semanales,</w:t>
      </w:r>
      <w:r w:rsidRPr="00AD4927">
        <w:rPr>
          <w:rFonts w:ascii="Palatino Linotype" w:hAnsi="Palatino Linotype" w:cs="Arial"/>
          <w:i/>
          <w:lang w:val="es-ES"/>
        </w:rPr>
        <w:t xml:space="preserve"> </w:t>
      </w:r>
      <w:r w:rsidRPr="00AD4927">
        <w:rPr>
          <w:rFonts w:ascii="Palatino Linotype" w:hAnsi="Palatino Linotype" w:cs="Arial"/>
          <w:i/>
          <w:sz w:val="22"/>
          <w:lang w:val="es-ES"/>
        </w:rPr>
        <w:t>quincenales</w:t>
      </w:r>
      <w:r w:rsidRPr="00AD4927">
        <w:rPr>
          <w:rFonts w:ascii="Palatino Linotype" w:hAnsi="Palatino Linotype" w:cs="Arial"/>
          <w:i/>
          <w:lang w:val="es-ES"/>
        </w:rPr>
        <w:t xml:space="preserve"> </w:t>
      </w:r>
      <w:r w:rsidRPr="00AD4927">
        <w:rPr>
          <w:rFonts w:ascii="Palatino Linotype" w:hAnsi="Palatino Linotype" w:cs="Arial"/>
          <w:i/>
          <w:sz w:val="22"/>
          <w:lang w:val="es-ES"/>
        </w:rPr>
        <w:t>o</w:t>
      </w:r>
      <w:r w:rsidRPr="00AD4927">
        <w:rPr>
          <w:rFonts w:ascii="Palatino Linotype" w:hAnsi="Palatino Linotype" w:cs="Arial"/>
          <w:b/>
          <w:bCs/>
          <w:i/>
          <w:lang w:val="es-ES"/>
        </w:rPr>
        <w:t xml:space="preserve"> </w:t>
      </w:r>
      <w:r w:rsidRPr="00AD4927">
        <w:rPr>
          <w:rFonts w:ascii="Palatino Linotype" w:hAnsi="Palatino Linotype" w:cs="Arial"/>
          <w:i/>
          <w:sz w:val="22"/>
          <w:lang w:val="es-ES"/>
        </w:rPr>
        <w:t>mensuales)</w:t>
      </w:r>
      <w:r w:rsidRPr="00AD4927">
        <w:rPr>
          <w:rFonts w:ascii="Palatino Linotype" w:hAnsi="Palatino Linotype" w:cs="Arial"/>
          <w:i/>
          <w:lang w:val="es-ES"/>
        </w:rPr>
        <w:t xml:space="preserve"> </w:t>
      </w:r>
      <w:r w:rsidRPr="00AD4927">
        <w:rPr>
          <w:rFonts w:ascii="Palatino Linotype" w:hAnsi="Palatino Linotype" w:cs="Arial"/>
          <w:i/>
          <w:sz w:val="22"/>
          <w:lang w:val="es-ES"/>
        </w:rPr>
        <w:t>a</w:t>
      </w:r>
      <w:r w:rsidRPr="00AD4927">
        <w:rPr>
          <w:rFonts w:ascii="Palatino Linotype" w:hAnsi="Palatino Linotype" w:cs="Arial"/>
          <w:i/>
          <w:lang w:val="es-ES"/>
        </w:rPr>
        <w:t xml:space="preserve"> </w:t>
      </w:r>
      <w:r w:rsidRPr="00AD4927">
        <w:rPr>
          <w:rFonts w:ascii="Palatino Linotype" w:hAnsi="Palatino Linotype" w:cs="Arial"/>
          <w:i/>
          <w:sz w:val="22"/>
          <w:lang w:val="es-ES"/>
        </w:rPr>
        <w:t>los</w:t>
      </w:r>
      <w:r w:rsidRPr="00AD4927">
        <w:rPr>
          <w:rFonts w:ascii="Palatino Linotype" w:hAnsi="Palatino Linotype" w:cs="Arial"/>
          <w:i/>
          <w:lang w:val="es-ES"/>
        </w:rPr>
        <w:t xml:space="preserve"> </w:t>
      </w:r>
      <w:r w:rsidRPr="00AD4927">
        <w:rPr>
          <w:rFonts w:ascii="Palatino Linotype" w:hAnsi="Palatino Linotype" w:cs="Arial"/>
          <w:i/>
          <w:sz w:val="22"/>
          <w:lang w:val="es-ES"/>
        </w:rPr>
        <w:t>trabajadores</w:t>
      </w:r>
      <w:r w:rsidRPr="00AD4927">
        <w:rPr>
          <w:rFonts w:ascii="Palatino Linotype" w:hAnsi="Palatino Linotype" w:cs="Arial"/>
          <w:i/>
          <w:lang w:val="es-ES"/>
        </w:rPr>
        <w:t xml:space="preserve"> </w:t>
      </w:r>
      <w:r w:rsidRPr="00AD4927">
        <w:rPr>
          <w:rFonts w:ascii="Palatino Linotype" w:hAnsi="Palatino Linotype" w:cs="Arial"/>
          <w:i/>
          <w:sz w:val="22"/>
          <w:lang w:val="es-ES"/>
        </w:rPr>
        <w:t>por</w:t>
      </w:r>
      <w:r w:rsidRPr="00AD4927">
        <w:rPr>
          <w:rFonts w:ascii="Palatino Linotype" w:hAnsi="Palatino Linotype" w:cs="Arial"/>
          <w:i/>
          <w:lang w:val="es-ES"/>
        </w:rPr>
        <w:t xml:space="preserve"> </w:t>
      </w:r>
      <w:r w:rsidRPr="00AD4927">
        <w:rPr>
          <w:rFonts w:ascii="Palatino Linotype" w:hAnsi="Palatino Linotype" w:cs="Arial"/>
          <w:i/>
          <w:sz w:val="22"/>
          <w:lang w:val="es-ES"/>
        </w:rPr>
        <w:t>concepto</w:t>
      </w:r>
      <w:r w:rsidRPr="00AD4927">
        <w:rPr>
          <w:rFonts w:ascii="Palatino Linotype" w:hAnsi="Palatino Linotype" w:cs="Arial"/>
          <w:i/>
          <w:lang w:val="es-ES"/>
        </w:rPr>
        <w:t xml:space="preserve"> </w:t>
      </w:r>
      <w:r w:rsidRPr="00AD4927">
        <w:rPr>
          <w:rFonts w:ascii="Palatino Linotype" w:hAnsi="Palatino Linotype" w:cs="Arial"/>
          <w:i/>
          <w:sz w:val="22"/>
          <w:lang w:val="es-ES"/>
        </w:rPr>
        <w:t>de</w:t>
      </w:r>
      <w:r w:rsidRPr="00AD4927">
        <w:rPr>
          <w:rFonts w:ascii="Palatino Linotype" w:hAnsi="Palatino Linotype" w:cs="Arial"/>
          <w:i/>
          <w:lang w:val="es-ES"/>
        </w:rPr>
        <w:t xml:space="preserve"> </w:t>
      </w:r>
      <w:r w:rsidRPr="00AD4927">
        <w:rPr>
          <w:rFonts w:ascii="Palatino Linotype" w:hAnsi="Palatino Linotype" w:cs="Arial"/>
          <w:i/>
          <w:sz w:val="22"/>
          <w:lang w:val="es-ES"/>
        </w:rPr>
        <w:t>sueldos</w:t>
      </w:r>
      <w:r w:rsidRPr="00AD4927">
        <w:rPr>
          <w:rFonts w:ascii="Palatino Linotype" w:hAnsi="Palatino Linotype" w:cs="Arial"/>
          <w:i/>
          <w:lang w:val="es-ES"/>
        </w:rPr>
        <w:t xml:space="preserve"> </w:t>
      </w:r>
      <w:r w:rsidRPr="00AD4927">
        <w:rPr>
          <w:rFonts w:ascii="Palatino Linotype" w:hAnsi="Palatino Linotype" w:cs="Arial"/>
          <w:i/>
          <w:sz w:val="22"/>
          <w:lang w:val="es-ES"/>
        </w:rPr>
        <w:t>y</w:t>
      </w:r>
      <w:r w:rsidRPr="00AD4927">
        <w:rPr>
          <w:rFonts w:ascii="Palatino Linotype" w:hAnsi="Palatino Linotype" w:cs="Arial"/>
          <w:b/>
          <w:bCs/>
          <w:i/>
          <w:lang w:val="es-ES"/>
        </w:rPr>
        <w:t xml:space="preserve"> </w:t>
      </w:r>
      <w:r w:rsidRPr="00AD4927">
        <w:rPr>
          <w:rFonts w:ascii="Palatino Linotype" w:hAnsi="Palatino Linotype" w:cs="Arial"/>
          <w:i/>
          <w:sz w:val="22"/>
          <w:lang w:val="es-ES"/>
        </w:rPr>
        <w:t>salarios.”</w:t>
      </w:r>
    </w:p>
    <w:p w:rsidR="003B0D89" w:rsidRPr="00AD4927" w:rsidRDefault="003B0D89" w:rsidP="005B70C1">
      <w:pPr>
        <w:spacing w:before="100" w:beforeAutospacing="1" w:after="100" w:afterAutospacing="1"/>
        <w:ind w:left="709" w:right="899"/>
        <w:contextualSpacing/>
        <w:jc w:val="both"/>
        <w:rPr>
          <w:rFonts w:ascii="Palatino Linotype" w:hAnsi="Palatino Linotype" w:cs="Arial"/>
          <w:i/>
          <w:sz w:val="22"/>
          <w:lang w:val="es-ES"/>
        </w:rPr>
      </w:pPr>
    </w:p>
    <w:p w:rsidR="005B70C1" w:rsidRPr="00AD4927" w:rsidRDefault="005B70C1" w:rsidP="005B70C1">
      <w:pPr>
        <w:spacing w:before="100" w:beforeAutospacing="1" w:after="100" w:afterAutospacing="1" w:line="360" w:lineRule="auto"/>
        <w:contextualSpacing/>
        <w:jc w:val="both"/>
        <w:rPr>
          <w:rFonts w:ascii="Palatino Linotype" w:hAnsi="Palatino Linotype" w:cs="Arial"/>
          <w:sz w:val="24"/>
          <w:szCs w:val="24"/>
          <w:lang w:eastAsia="es-MX"/>
        </w:rPr>
      </w:pPr>
      <w:r w:rsidRPr="00AD4927">
        <w:rPr>
          <w:rFonts w:ascii="Palatino Linotype" w:hAnsi="Palatino Linotype" w:cs="Arial"/>
          <w:sz w:val="24"/>
          <w:szCs w:val="24"/>
        </w:rPr>
        <w:t>Como ya se apuntó, si bien es cierto nuestra legislación no establece la definición de “nómina”,</w:t>
      </w:r>
      <w:r w:rsidRPr="00AD4927">
        <w:rPr>
          <w:rFonts w:ascii="Palatino Linotype" w:hAnsi="Palatino Linotype" w:cs="Arial"/>
          <w:b/>
          <w:sz w:val="24"/>
          <w:szCs w:val="24"/>
        </w:rPr>
        <w:t xml:space="preserve"> </w:t>
      </w:r>
      <w:r w:rsidRPr="00AD4927">
        <w:rPr>
          <w:rFonts w:ascii="Palatino Linotype" w:hAnsi="Palatino Linotype" w:cs="Arial"/>
          <w:sz w:val="24"/>
          <w:szCs w:val="24"/>
          <w:lang w:eastAsia="es-MX"/>
        </w:rPr>
        <w:t xml:space="preserve">este término es </w:t>
      </w:r>
      <w:r w:rsidRPr="00AD4927">
        <w:rPr>
          <w:rFonts w:ascii="Palatino Linotype" w:hAnsi="Palatino Linotype" w:cs="Arial"/>
          <w:sz w:val="24"/>
          <w:szCs w:val="24"/>
        </w:rPr>
        <w:t>mencionado</w:t>
      </w:r>
      <w:r w:rsidRPr="00AD4927">
        <w:rPr>
          <w:rFonts w:ascii="Palatino Linotype" w:hAnsi="Palatino Linotype" w:cs="Arial"/>
          <w:sz w:val="24"/>
          <w:szCs w:val="24"/>
          <w:lang w:eastAsia="es-MX"/>
        </w:rPr>
        <w:t xml:space="preserve"> en diferentes ordenamientos legales; así el artículo 804 fracción II de la Ley Federal de Trabajo, señalan: </w:t>
      </w:r>
    </w:p>
    <w:p w:rsidR="005B70C1" w:rsidRPr="00AD4927" w:rsidRDefault="005B70C1" w:rsidP="005B70C1">
      <w:pPr>
        <w:spacing w:before="100" w:beforeAutospacing="1" w:after="100" w:afterAutospacing="1"/>
        <w:ind w:left="851" w:right="899"/>
        <w:contextualSpacing/>
        <w:jc w:val="both"/>
        <w:rPr>
          <w:rFonts w:ascii="Palatino Linotype" w:hAnsi="Palatino Linotype" w:cs="Arial"/>
          <w:bCs/>
          <w:i/>
          <w:sz w:val="22"/>
          <w:lang w:eastAsia="es-MX"/>
        </w:rPr>
      </w:pPr>
    </w:p>
    <w:p w:rsidR="005B70C1" w:rsidRPr="00AD4927" w:rsidRDefault="005B70C1" w:rsidP="005B70C1">
      <w:pPr>
        <w:spacing w:before="100" w:beforeAutospacing="1" w:after="100" w:afterAutospacing="1"/>
        <w:ind w:left="851" w:right="899"/>
        <w:contextualSpacing/>
        <w:jc w:val="both"/>
        <w:rPr>
          <w:rFonts w:ascii="Palatino Linotype" w:hAnsi="Palatino Linotype" w:cs="Arial"/>
          <w:i/>
          <w:sz w:val="22"/>
          <w:lang w:eastAsia="es-MX"/>
        </w:rPr>
      </w:pPr>
      <w:r w:rsidRPr="00AD4927">
        <w:rPr>
          <w:rFonts w:ascii="Palatino Linotype" w:hAnsi="Palatino Linotype" w:cs="Arial"/>
          <w:bCs/>
          <w:i/>
          <w:sz w:val="22"/>
          <w:lang w:eastAsia="es-MX"/>
        </w:rPr>
        <w:t>“</w:t>
      </w:r>
      <w:r w:rsidRPr="00AD4927">
        <w:rPr>
          <w:rFonts w:ascii="Palatino Linotype" w:hAnsi="Palatino Linotype" w:cs="Arial"/>
          <w:b/>
          <w:i/>
          <w:sz w:val="22"/>
          <w:lang w:eastAsia="es-MX"/>
        </w:rPr>
        <w:t>Artículo</w:t>
      </w:r>
      <w:r w:rsidRPr="00AD4927">
        <w:rPr>
          <w:rFonts w:ascii="Palatino Linotype" w:hAnsi="Palatino Linotype" w:cs="Arial"/>
          <w:b/>
          <w:i/>
          <w:lang w:eastAsia="es-MX"/>
        </w:rPr>
        <w:t xml:space="preserve"> </w:t>
      </w:r>
      <w:r w:rsidRPr="00AD4927">
        <w:rPr>
          <w:rFonts w:ascii="Palatino Linotype" w:hAnsi="Palatino Linotype" w:cs="Arial"/>
          <w:b/>
          <w:i/>
          <w:sz w:val="22"/>
          <w:lang w:eastAsia="es-MX"/>
        </w:rPr>
        <w:t>804.-</w:t>
      </w:r>
      <w:r w:rsidRPr="00AD4927">
        <w:rPr>
          <w:rFonts w:ascii="Palatino Linotype" w:hAnsi="Palatino Linotype" w:cs="Arial"/>
          <w:i/>
          <w:lang w:eastAsia="es-MX"/>
        </w:rPr>
        <w:t xml:space="preserve"> </w:t>
      </w:r>
      <w:r w:rsidRPr="00AD4927">
        <w:rPr>
          <w:rFonts w:ascii="Palatino Linotype" w:hAnsi="Palatino Linotype" w:cs="Arial"/>
          <w:b/>
          <w:i/>
          <w:sz w:val="22"/>
          <w:lang w:eastAsia="es-MX"/>
        </w:rPr>
        <w:t>El</w:t>
      </w:r>
      <w:r w:rsidRPr="00AD4927">
        <w:rPr>
          <w:rFonts w:ascii="Palatino Linotype" w:hAnsi="Palatino Linotype" w:cs="Arial"/>
          <w:b/>
          <w:i/>
          <w:lang w:eastAsia="es-MX"/>
        </w:rPr>
        <w:t xml:space="preserve"> </w:t>
      </w:r>
      <w:r w:rsidRPr="00AD4927">
        <w:rPr>
          <w:rFonts w:ascii="Palatino Linotype" w:hAnsi="Palatino Linotype" w:cs="Arial"/>
          <w:b/>
          <w:i/>
          <w:sz w:val="22"/>
          <w:lang w:eastAsia="es-MX"/>
        </w:rPr>
        <w:t>patrón</w:t>
      </w:r>
      <w:r w:rsidRPr="00AD4927">
        <w:rPr>
          <w:rFonts w:ascii="Palatino Linotype" w:hAnsi="Palatino Linotype" w:cs="Arial"/>
          <w:b/>
          <w:i/>
          <w:lang w:eastAsia="es-MX"/>
        </w:rPr>
        <w:t xml:space="preserve"> </w:t>
      </w:r>
      <w:r w:rsidRPr="00AD4927">
        <w:rPr>
          <w:rFonts w:ascii="Palatino Linotype" w:hAnsi="Palatino Linotype" w:cs="Arial"/>
          <w:b/>
          <w:i/>
          <w:sz w:val="22"/>
          <w:lang w:eastAsia="es-MX"/>
        </w:rPr>
        <w:t>tiene</w:t>
      </w:r>
      <w:r w:rsidRPr="00AD4927">
        <w:rPr>
          <w:rFonts w:ascii="Palatino Linotype" w:hAnsi="Palatino Linotype" w:cs="Arial"/>
          <w:b/>
          <w:i/>
          <w:lang w:eastAsia="es-MX"/>
        </w:rPr>
        <w:t xml:space="preserve"> </w:t>
      </w:r>
      <w:r w:rsidRPr="00AD4927">
        <w:rPr>
          <w:rFonts w:ascii="Palatino Linotype" w:hAnsi="Palatino Linotype" w:cs="Arial"/>
          <w:b/>
          <w:i/>
          <w:sz w:val="22"/>
          <w:lang w:eastAsia="es-MX"/>
        </w:rPr>
        <w:t>obligación</w:t>
      </w:r>
      <w:r w:rsidRPr="00AD4927">
        <w:rPr>
          <w:rFonts w:ascii="Palatino Linotype" w:hAnsi="Palatino Linotype" w:cs="Arial"/>
          <w:b/>
          <w:i/>
          <w:lang w:eastAsia="es-MX"/>
        </w:rPr>
        <w:t xml:space="preserve"> </w:t>
      </w:r>
      <w:r w:rsidRPr="00AD4927">
        <w:rPr>
          <w:rFonts w:ascii="Palatino Linotype" w:hAnsi="Palatino Linotype" w:cs="Arial"/>
          <w:b/>
          <w:i/>
          <w:sz w:val="22"/>
          <w:lang w:eastAsia="es-MX"/>
        </w:rPr>
        <w:t>de</w:t>
      </w:r>
      <w:r w:rsidRPr="00AD4927">
        <w:rPr>
          <w:rFonts w:ascii="Palatino Linotype" w:hAnsi="Palatino Linotype" w:cs="Arial"/>
          <w:b/>
          <w:i/>
          <w:lang w:eastAsia="es-MX"/>
        </w:rPr>
        <w:t xml:space="preserve"> </w:t>
      </w:r>
      <w:r w:rsidRPr="00AD4927">
        <w:rPr>
          <w:rFonts w:ascii="Palatino Linotype" w:hAnsi="Palatino Linotype" w:cs="Arial"/>
          <w:b/>
          <w:i/>
          <w:sz w:val="22"/>
          <w:lang w:eastAsia="es-MX"/>
        </w:rPr>
        <w:t>conservar</w:t>
      </w:r>
      <w:r w:rsidRPr="00AD4927">
        <w:rPr>
          <w:rFonts w:ascii="Palatino Linotype" w:hAnsi="Palatino Linotype" w:cs="Arial"/>
          <w:b/>
          <w:i/>
          <w:lang w:eastAsia="es-MX"/>
        </w:rPr>
        <w:t xml:space="preserve"> </w:t>
      </w:r>
      <w:r w:rsidRPr="00AD4927">
        <w:rPr>
          <w:rFonts w:ascii="Palatino Linotype" w:hAnsi="Palatino Linotype" w:cs="Arial"/>
          <w:b/>
          <w:i/>
          <w:sz w:val="22"/>
          <w:lang w:eastAsia="es-MX"/>
        </w:rPr>
        <w:t>y</w:t>
      </w:r>
      <w:r w:rsidRPr="00AD4927">
        <w:rPr>
          <w:rFonts w:ascii="Palatino Linotype" w:hAnsi="Palatino Linotype" w:cs="Arial"/>
          <w:b/>
          <w:i/>
          <w:lang w:eastAsia="es-MX"/>
        </w:rPr>
        <w:t xml:space="preserve"> </w:t>
      </w:r>
      <w:r w:rsidRPr="00AD4927">
        <w:rPr>
          <w:rFonts w:ascii="Palatino Linotype" w:hAnsi="Palatino Linotype" w:cs="Arial"/>
          <w:b/>
          <w:i/>
          <w:sz w:val="22"/>
          <w:lang w:eastAsia="es-MX"/>
        </w:rPr>
        <w:t>exhibir</w:t>
      </w:r>
      <w:r w:rsidRPr="00AD4927">
        <w:rPr>
          <w:rFonts w:ascii="Palatino Linotype" w:hAnsi="Palatino Linotype" w:cs="Arial"/>
          <w:b/>
          <w:i/>
          <w:lang w:eastAsia="es-MX"/>
        </w:rPr>
        <w:t xml:space="preserve"> </w:t>
      </w:r>
      <w:r w:rsidRPr="00AD4927">
        <w:rPr>
          <w:rFonts w:ascii="Palatino Linotype" w:hAnsi="Palatino Linotype" w:cs="Arial"/>
          <w:b/>
          <w:i/>
          <w:sz w:val="22"/>
          <w:lang w:eastAsia="es-MX"/>
        </w:rPr>
        <w:t>en</w:t>
      </w:r>
      <w:r w:rsidRPr="00AD4927">
        <w:rPr>
          <w:rFonts w:ascii="Palatino Linotype" w:hAnsi="Palatino Linotype" w:cs="Arial"/>
          <w:b/>
          <w:i/>
          <w:lang w:eastAsia="es-MX"/>
        </w:rPr>
        <w:t xml:space="preserve"> </w:t>
      </w:r>
      <w:r w:rsidRPr="00AD4927">
        <w:rPr>
          <w:rFonts w:ascii="Palatino Linotype" w:hAnsi="Palatino Linotype" w:cs="Arial"/>
          <w:b/>
          <w:i/>
          <w:sz w:val="22"/>
          <w:lang w:eastAsia="es-MX"/>
        </w:rPr>
        <w:t>juicio</w:t>
      </w:r>
      <w:r w:rsidRPr="00AD4927">
        <w:rPr>
          <w:rFonts w:ascii="Palatino Linotype" w:hAnsi="Palatino Linotype" w:cs="Arial"/>
          <w:b/>
          <w:i/>
          <w:lang w:eastAsia="es-MX"/>
        </w:rPr>
        <w:t xml:space="preserve"> </w:t>
      </w:r>
      <w:r w:rsidRPr="00AD4927">
        <w:rPr>
          <w:rFonts w:ascii="Palatino Linotype" w:hAnsi="Palatino Linotype" w:cs="Arial"/>
          <w:b/>
          <w:i/>
          <w:sz w:val="22"/>
          <w:lang w:eastAsia="es-MX"/>
        </w:rPr>
        <w:t>los</w:t>
      </w:r>
      <w:r w:rsidRPr="00AD4927">
        <w:rPr>
          <w:rFonts w:ascii="Palatino Linotype" w:hAnsi="Palatino Linotype" w:cs="Arial"/>
          <w:b/>
          <w:i/>
          <w:lang w:eastAsia="es-MX"/>
        </w:rPr>
        <w:t xml:space="preserve"> </w:t>
      </w:r>
      <w:r w:rsidRPr="00AD4927">
        <w:rPr>
          <w:rFonts w:ascii="Palatino Linotype" w:hAnsi="Palatino Linotype" w:cs="Arial"/>
          <w:b/>
          <w:i/>
          <w:sz w:val="22"/>
          <w:lang w:eastAsia="es-MX"/>
        </w:rPr>
        <w:t>documentos</w:t>
      </w:r>
      <w:r w:rsidRPr="00AD4927">
        <w:rPr>
          <w:rFonts w:ascii="Palatino Linotype" w:hAnsi="Palatino Linotype" w:cs="Arial"/>
          <w:b/>
          <w:i/>
          <w:lang w:eastAsia="es-MX"/>
        </w:rPr>
        <w:t xml:space="preserve"> </w:t>
      </w:r>
      <w:r w:rsidRPr="00AD4927">
        <w:rPr>
          <w:rFonts w:ascii="Palatino Linotype" w:hAnsi="Palatino Linotype" w:cs="Arial"/>
          <w:b/>
          <w:i/>
          <w:sz w:val="22"/>
          <w:lang w:eastAsia="es-MX"/>
        </w:rPr>
        <w:t>que</w:t>
      </w:r>
      <w:r w:rsidRPr="00AD4927">
        <w:rPr>
          <w:rFonts w:ascii="Palatino Linotype" w:hAnsi="Palatino Linotype" w:cs="Arial"/>
          <w:b/>
          <w:i/>
          <w:lang w:eastAsia="es-MX"/>
        </w:rPr>
        <w:t xml:space="preserve"> </w:t>
      </w:r>
      <w:r w:rsidRPr="00AD4927">
        <w:rPr>
          <w:rFonts w:ascii="Palatino Linotype" w:hAnsi="Palatino Linotype" w:cs="Arial"/>
          <w:b/>
          <w:i/>
          <w:sz w:val="22"/>
          <w:lang w:eastAsia="es-MX"/>
        </w:rPr>
        <w:t>a</w:t>
      </w:r>
      <w:r w:rsidRPr="00AD4927">
        <w:rPr>
          <w:rFonts w:ascii="Palatino Linotype" w:hAnsi="Palatino Linotype" w:cs="Arial"/>
          <w:b/>
          <w:i/>
          <w:lang w:eastAsia="es-MX"/>
        </w:rPr>
        <w:t xml:space="preserve"> </w:t>
      </w:r>
      <w:r w:rsidRPr="00AD4927">
        <w:rPr>
          <w:rFonts w:ascii="Palatino Linotype" w:hAnsi="Palatino Linotype" w:cs="Arial"/>
          <w:b/>
          <w:i/>
          <w:sz w:val="22"/>
          <w:lang w:eastAsia="es-MX"/>
        </w:rPr>
        <w:t>continuación</w:t>
      </w:r>
      <w:r w:rsidRPr="00AD4927">
        <w:rPr>
          <w:rFonts w:ascii="Palatino Linotype" w:hAnsi="Palatino Linotype" w:cs="Arial"/>
          <w:b/>
          <w:i/>
          <w:lang w:eastAsia="es-MX"/>
        </w:rPr>
        <w:t xml:space="preserve"> </w:t>
      </w:r>
      <w:r w:rsidRPr="00AD4927">
        <w:rPr>
          <w:rFonts w:ascii="Palatino Linotype" w:hAnsi="Palatino Linotype" w:cs="Arial"/>
          <w:b/>
          <w:i/>
          <w:sz w:val="22"/>
          <w:lang w:eastAsia="es-MX"/>
        </w:rPr>
        <w:t>se</w:t>
      </w:r>
      <w:r w:rsidRPr="00AD4927">
        <w:rPr>
          <w:rFonts w:ascii="Palatino Linotype" w:hAnsi="Palatino Linotype" w:cs="Arial"/>
          <w:b/>
          <w:i/>
          <w:lang w:eastAsia="es-MX"/>
        </w:rPr>
        <w:t xml:space="preserve"> </w:t>
      </w:r>
      <w:r w:rsidRPr="00AD4927">
        <w:rPr>
          <w:rFonts w:ascii="Palatino Linotype" w:hAnsi="Palatino Linotype" w:cs="Arial"/>
          <w:b/>
          <w:i/>
          <w:sz w:val="22"/>
          <w:lang w:eastAsia="es-MX"/>
        </w:rPr>
        <w:t>precisan</w:t>
      </w:r>
      <w:r w:rsidRPr="00AD4927">
        <w:rPr>
          <w:rFonts w:ascii="Palatino Linotype" w:hAnsi="Palatino Linotype" w:cs="Arial"/>
          <w:i/>
          <w:sz w:val="22"/>
          <w:lang w:eastAsia="es-MX"/>
        </w:rPr>
        <w:t>:</w:t>
      </w:r>
      <w:r w:rsidRPr="00AD4927">
        <w:rPr>
          <w:rFonts w:ascii="Palatino Linotype" w:hAnsi="Palatino Linotype" w:cs="Arial"/>
          <w:i/>
          <w:lang w:eastAsia="es-MX"/>
        </w:rPr>
        <w:t xml:space="preserve"> </w:t>
      </w:r>
    </w:p>
    <w:p w:rsidR="005B70C1" w:rsidRPr="00AD4927" w:rsidRDefault="005B70C1" w:rsidP="005B70C1">
      <w:pPr>
        <w:spacing w:before="100" w:beforeAutospacing="1" w:after="100" w:afterAutospacing="1"/>
        <w:ind w:left="851" w:right="899"/>
        <w:contextualSpacing/>
        <w:jc w:val="both"/>
        <w:rPr>
          <w:rFonts w:ascii="Palatino Linotype" w:hAnsi="Palatino Linotype" w:cs="Arial"/>
          <w:i/>
          <w:sz w:val="22"/>
          <w:lang w:eastAsia="es-MX"/>
        </w:rPr>
      </w:pPr>
      <w:r w:rsidRPr="00AD4927">
        <w:rPr>
          <w:rFonts w:ascii="Palatino Linotype" w:hAnsi="Palatino Linotype" w:cs="Arial"/>
          <w:i/>
          <w:sz w:val="22"/>
          <w:lang w:eastAsia="es-MX"/>
        </w:rPr>
        <w:lastRenderedPageBreak/>
        <w:t>…</w:t>
      </w:r>
    </w:p>
    <w:p w:rsidR="005B70C1" w:rsidRPr="00AD4927" w:rsidRDefault="005B70C1" w:rsidP="005B70C1">
      <w:pPr>
        <w:spacing w:before="100" w:beforeAutospacing="1" w:after="100" w:afterAutospacing="1"/>
        <w:ind w:left="851" w:right="899"/>
        <w:contextualSpacing/>
        <w:jc w:val="both"/>
        <w:rPr>
          <w:rFonts w:ascii="Palatino Linotype" w:hAnsi="Palatino Linotype" w:cs="Arial"/>
          <w:i/>
          <w:sz w:val="22"/>
          <w:lang w:eastAsia="es-MX"/>
        </w:rPr>
      </w:pPr>
      <w:r w:rsidRPr="00AD4927">
        <w:rPr>
          <w:rFonts w:ascii="Palatino Linotype" w:hAnsi="Palatino Linotype" w:cs="Arial"/>
          <w:i/>
          <w:sz w:val="22"/>
          <w:lang w:eastAsia="es-MX"/>
        </w:rPr>
        <w:t>II.</w:t>
      </w:r>
      <w:r w:rsidRPr="00AD4927">
        <w:rPr>
          <w:rFonts w:ascii="Palatino Linotype" w:hAnsi="Palatino Linotype" w:cs="Arial"/>
          <w:i/>
          <w:lang w:eastAsia="es-MX"/>
        </w:rPr>
        <w:t xml:space="preserve"> </w:t>
      </w:r>
      <w:r w:rsidRPr="00AD4927">
        <w:rPr>
          <w:rFonts w:ascii="Palatino Linotype" w:hAnsi="Palatino Linotype" w:cs="Arial"/>
          <w:i/>
          <w:sz w:val="22"/>
          <w:lang w:eastAsia="es-MX"/>
        </w:rPr>
        <w:t>Listas</w:t>
      </w:r>
      <w:r w:rsidRPr="00AD4927">
        <w:rPr>
          <w:rFonts w:ascii="Palatino Linotype" w:hAnsi="Palatino Linotype" w:cs="Arial"/>
          <w:i/>
          <w:lang w:eastAsia="es-MX"/>
        </w:rPr>
        <w:t xml:space="preserve"> </w:t>
      </w:r>
      <w:r w:rsidRPr="00AD4927">
        <w:rPr>
          <w:rFonts w:ascii="Palatino Linotype" w:hAnsi="Palatino Linotype" w:cs="Arial"/>
          <w:i/>
          <w:sz w:val="22"/>
          <w:lang w:eastAsia="es-MX"/>
        </w:rPr>
        <w:t>de</w:t>
      </w:r>
      <w:r w:rsidRPr="00AD4927">
        <w:rPr>
          <w:rFonts w:ascii="Palatino Linotype" w:hAnsi="Palatino Linotype" w:cs="Arial"/>
          <w:i/>
          <w:lang w:eastAsia="es-MX"/>
        </w:rPr>
        <w:t xml:space="preserve"> </w:t>
      </w:r>
      <w:r w:rsidRPr="00AD4927">
        <w:rPr>
          <w:rFonts w:ascii="Palatino Linotype" w:hAnsi="Palatino Linotype" w:cs="Arial"/>
          <w:i/>
          <w:sz w:val="22"/>
          <w:lang w:eastAsia="es-MX"/>
        </w:rPr>
        <w:t>raya</w:t>
      </w:r>
      <w:r w:rsidRPr="00AD4927">
        <w:rPr>
          <w:rFonts w:ascii="Palatino Linotype" w:hAnsi="Palatino Linotype" w:cs="Arial"/>
          <w:i/>
          <w:lang w:eastAsia="es-MX"/>
        </w:rPr>
        <w:t xml:space="preserve"> </w:t>
      </w:r>
      <w:r w:rsidRPr="00AD4927">
        <w:rPr>
          <w:rFonts w:ascii="Palatino Linotype" w:hAnsi="Palatino Linotype" w:cs="Arial"/>
          <w:i/>
          <w:sz w:val="22"/>
          <w:lang w:eastAsia="es-MX"/>
        </w:rPr>
        <w:t>o</w:t>
      </w:r>
      <w:r w:rsidRPr="00AD4927">
        <w:rPr>
          <w:rFonts w:ascii="Palatino Linotype" w:hAnsi="Palatino Linotype" w:cs="Arial"/>
          <w:i/>
          <w:lang w:eastAsia="es-MX"/>
        </w:rPr>
        <w:t xml:space="preserve"> </w:t>
      </w:r>
      <w:r w:rsidRPr="00AD4927">
        <w:rPr>
          <w:rFonts w:ascii="Palatino Linotype" w:hAnsi="Palatino Linotype" w:cs="Arial"/>
          <w:i/>
          <w:sz w:val="22"/>
          <w:lang w:eastAsia="es-MX"/>
        </w:rPr>
        <w:t>nómina</w:t>
      </w:r>
      <w:r w:rsidRPr="00AD4927">
        <w:rPr>
          <w:rFonts w:ascii="Palatino Linotype" w:hAnsi="Palatino Linotype" w:cs="Arial"/>
          <w:i/>
          <w:lang w:eastAsia="es-MX"/>
        </w:rPr>
        <w:t xml:space="preserve"> </w:t>
      </w:r>
      <w:r w:rsidRPr="00AD4927">
        <w:rPr>
          <w:rFonts w:ascii="Palatino Linotype" w:hAnsi="Palatino Linotype" w:cs="Arial"/>
          <w:i/>
          <w:sz w:val="22"/>
          <w:lang w:eastAsia="es-MX"/>
        </w:rPr>
        <w:t>de</w:t>
      </w:r>
      <w:r w:rsidRPr="00AD4927">
        <w:rPr>
          <w:rFonts w:ascii="Palatino Linotype" w:hAnsi="Palatino Linotype" w:cs="Arial"/>
          <w:i/>
          <w:lang w:eastAsia="es-MX"/>
        </w:rPr>
        <w:t xml:space="preserve"> </w:t>
      </w:r>
      <w:r w:rsidRPr="00AD4927">
        <w:rPr>
          <w:rFonts w:ascii="Palatino Linotype" w:hAnsi="Palatino Linotype" w:cs="Arial"/>
          <w:i/>
          <w:sz w:val="22"/>
          <w:lang w:eastAsia="es-MX"/>
        </w:rPr>
        <w:t>personal,</w:t>
      </w:r>
      <w:r w:rsidRPr="00AD4927">
        <w:rPr>
          <w:rFonts w:ascii="Palatino Linotype" w:hAnsi="Palatino Linotype" w:cs="Arial"/>
          <w:i/>
          <w:lang w:eastAsia="es-MX"/>
        </w:rPr>
        <w:t xml:space="preserve"> </w:t>
      </w:r>
      <w:r w:rsidRPr="00AD4927">
        <w:rPr>
          <w:rFonts w:ascii="Palatino Linotype" w:hAnsi="Palatino Linotype" w:cs="Arial"/>
          <w:i/>
          <w:sz w:val="22"/>
          <w:lang w:eastAsia="es-MX"/>
        </w:rPr>
        <w:t>cuando</w:t>
      </w:r>
      <w:r w:rsidRPr="00AD4927">
        <w:rPr>
          <w:rFonts w:ascii="Palatino Linotype" w:hAnsi="Palatino Linotype" w:cs="Arial"/>
          <w:i/>
          <w:lang w:eastAsia="es-MX"/>
        </w:rPr>
        <w:t xml:space="preserve"> </w:t>
      </w:r>
      <w:r w:rsidRPr="00AD4927">
        <w:rPr>
          <w:rFonts w:ascii="Palatino Linotype" w:hAnsi="Palatino Linotype" w:cs="Arial"/>
          <w:i/>
          <w:sz w:val="22"/>
          <w:lang w:eastAsia="es-MX"/>
        </w:rPr>
        <w:t>se</w:t>
      </w:r>
      <w:r w:rsidRPr="00AD4927">
        <w:rPr>
          <w:rFonts w:ascii="Palatino Linotype" w:hAnsi="Palatino Linotype" w:cs="Arial"/>
          <w:i/>
          <w:lang w:eastAsia="es-MX"/>
        </w:rPr>
        <w:t xml:space="preserve"> </w:t>
      </w:r>
      <w:r w:rsidRPr="00AD4927">
        <w:rPr>
          <w:rFonts w:ascii="Palatino Linotype" w:hAnsi="Palatino Linotype" w:cs="Arial"/>
          <w:i/>
          <w:sz w:val="22"/>
          <w:lang w:eastAsia="es-MX"/>
        </w:rPr>
        <w:t>lleven</w:t>
      </w:r>
      <w:r w:rsidRPr="00AD4927">
        <w:rPr>
          <w:rFonts w:ascii="Palatino Linotype" w:hAnsi="Palatino Linotype" w:cs="Arial"/>
          <w:i/>
          <w:lang w:eastAsia="es-MX"/>
        </w:rPr>
        <w:t xml:space="preserve"> </w:t>
      </w:r>
      <w:r w:rsidRPr="00AD4927">
        <w:rPr>
          <w:rFonts w:ascii="Palatino Linotype" w:hAnsi="Palatino Linotype" w:cs="Arial"/>
          <w:i/>
          <w:sz w:val="22"/>
          <w:lang w:eastAsia="es-MX"/>
        </w:rPr>
        <w:t>en</w:t>
      </w:r>
      <w:r w:rsidRPr="00AD4927">
        <w:rPr>
          <w:rFonts w:ascii="Palatino Linotype" w:hAnsi="Palatino Linotype" w:cs="Arial"/>
          <w:i/>
          <w:lang w:eastAsia="es-MX"/>
        </w:rPr>
        <w:t xml:space="preserve"> </w:t>
      </w:r>
      <w:r w:rsidRPr="00AD4927">
        <w:rPr>
          <w:rFonts w:ascii="Palatino Linotype" w:hAnsi="Palatino Linotype" w:cs="Arial"/>
          <w:i/>
          <w:sz w:val="22"/>
          <w:lang w:eastAsia="es-MX"/>
        </w:rPr>
        <w:t>el</w:t>
      </w:r>
      <w:r w:rsidRPr="00AD4927">
        <w:rPr>
          <w:rFonts w:ascii="Palatino Linotype" w:hAnsi="Palatino Linotype" w:cs="Arial"/>
          <w:i/>
          <w:lang w:eastAsia="es-MX"/>
        </w:rPr>
        <w:t xml:space="preserve"> </w:t>
      </w:r>
      <w:r w:rsidRPr="00AD4927">
        <w:rPr>
          <w:rFonts w:ascii="Palatino Linotype" w:hAnsi="Palatino Linotype" w:cs="Arial"/>
          <w:i/>
          <w:sz w:val="22"/>
          <w:lang w:eastAsia="es-MX"/>
        </w:rPr>
        <w:t>centro</w:t>
      </w:r>
      <w:r w:rsidRPr="00AD4927">
        <w:rPr>
          <w:rFonts w:ascii="Palatino Linotype" w:hAnsi="Palatino Linotype" w:cs="Arial"/>
          <w:i/>
          <w:lang w:eastAsia="es-MX"/>
        </w:rPr>
        <w:t xml:space="preserve"> </w:t>
      </w:r>
      <w:r w:rsidRPr="00AD4927">
        <w:rPr>
          <w:rFonts w:ascii="Palatino Linotype" w:hAnsi="Palatino Linotype" w:cs="Arial"/>
          <w:i/>
          <w:sz w:val="22"/>
          <w:lang w:eastAsia="es-MX"/>
        </w:rPr>
        <w:t>de</w:t>
      </w:r>
      <w:r w:rsidRPr="00AD4927">
        <w:rPr>
          <w:rFonts w:ascii="Palatino Linotype" w:hAnsi="Palatino Linotype" w:cs="Arial"/>
          <w:i/>
          <w:lang w:eastAsia="es-MX"/>
        </w:rPr>
        <w:t xml:space="preserve"> </w:t>
      </w:r>
      <w:r w:rsidRPr="00AD4927">
        <w:rPr>
          <w:rFonts w:ascii="Palatino Linotype" w:hAnsi="Palatino Linotype" w:cs="Arial"/>
          <w:i/>
          <w:sz w:val="22"/>
          <w:lang w:eastAsia="es-MX"/>
        </w:rPr>
        <w:t>trabajo;</w:t>
      </w:r>
      <w:r w:rsidRPr="00AD4927">
        <w:rPr>
          <w:rFonts w:ascii="Palatino Linotype" w:hAnsi="Palatino Linotype" w:cs="Arial"/>
          <w:i/>
          <w:lang w:eastAsia="es-MX"/>
        </w:rPr>
        <w:t xml:space="preserve"> </w:t>
      </w:r>
      <w:r w:rsidRPr="00AD4927">
        <w:rPr>
          <w:rFonts w:ascii="Palatino Linotype" w:hAnsi="Palatino Linotype" w:cs="Arial"/>
          <w:i/>
          <w:sz w:val="22"/>
          <w:lang w:eastAsia="es-MX"/>
        </w:rPr>
        <w:t>o</w:t>
      </w:r>
      <w:r w:rsidRPr="00AD4927">
        <w:rPr>
          <w:rFonts w:ascii="Palatino Linotype" w:hAnsi="Palatino Linotype" w:cs="Arial"/>
          <w:i/>
          <w:lang w:eastAsia="es-MX"/>
        </w:rPr>
        <w:t xml:space="preserve"> </w:t>
      </w:r>
      <w:r w:rsidRPr="00AD4927">
        <w:rPr>
          <w:rFonts w:ascii="Palatino Linotype" w:hAnsi="Palatino Linotype" w:cs="Arial"/>
          <w:b/>
          <w:i/>
          <w:sz w:val="22"/>
          <w:lang w:eastAsia="es-MX"/>
        </w:rPr>
        <w:t>recibos</w:t>
      </w:r>
      <w:r w:rsidRPr="00AD4927">
        <w:rPr>
          <w:rFonts w:ascii="Palatino Linotype" w:hAnsi="Palatino Linotype" w:cs="Arial"/>
          <w:b/>
          <w:i/>
          <w:lang w:eastAsia="es-MX"/>
        </w:rPr>
        <w:t xml:space="preserve"> </w:t>
      </w:r>
      <w:r w:rsidRPr="00AD4927">
        <w:rPr>
          <w:rFonts w:ascii="Palatino Linotype" w:hAnsi="Palatino Linotype" w:cs="Arial"/>
          <w:b/>
          <w:i/>
          <w:sz w:val="22"/>
          <w:lang w:eastAsia="es-MX"/>
        </w:rPr>
        <w:t>de</w:t>
      </w:r>
      <w:r w:rsidRPr="00AD4927">
        <w:rPr>
          <w:rFonts w:ascii="Palatino Linotype" w:hAnsi="Palatino Linotype" w:cs="Arial"/>
          <w:b/>
          <w:i/>
          <w:lang w:eastAsia="es-MX"/>
        </w:rPr>
        <w:t xml:space="preserve"> </w:t>
      </w:r>
      <w:r w:rsidRPr="00AD4927">
        <w:rPr>
          <w:rFonts w:ascii="Palatino Linotype" w:hAnsi="Palatino Linotype" w:cs="Arial"/>
          <w:b/>
          <w:i/>
          <w:sz w:val="22"/>
          <w:lang w:eastAsia="es-MX"/>
        </w:rPr>
        <w:t>pagos</w:t>
      </w:r>
      <w:r w:rsidRPr="00AD4927">
        <w:rPr>
          <w:rFonts w:ascii="Palatino Linotype" w:hAnsi="Palatino Linotype" w:cs="Arial"/>
          <w:b/>
          <w:i/>
          <w:lang w:eastAsia="es-MX"/>
        </w:rPr>
        <w:t xml:space="preserve"> </w:t>
      </w:r>
      <w:r w:rsidRPr="00AD4927">
        <w:rPr>
          <w:rFonts w:ascii="Palatino Linotype" w:hAnsi="Palatino Linotype" w:cs="Arial"/>
          <w:b/>
          <w:i/>
          <w:sz w:val="22"/>
          <w:lang w:eastAsia="es-MX"/>
        </w:rPr>
        <w:t>de</w:t>
      </w:r>
      <w:r w:rsidRPr="00AD4927">
        <w:rPr>
          <w:rFonts w:ascii="Palatino Linotype" w:hAnsi="Palatino Linotype" w:cs="Arial"/>
          <w:b/>
          <w:i/>
          <w:lang w:eastAsia="es-MX"/>
        </w:rPr>
        <w:t xml:space="preserve"> </w:t>
      </w:r>
      <w:r w:rsidRPr="00AD4927">
        <w:rPr>
          <w:rFonts w:ascii="Palatino Linotype" w:hAnsi="Palatino Linotype" w:cs="Arial"/>
          <w:b/>
          <w:i/>
          <w:sz w:val="22"/>
          <w:lang w:eastAsia="es-MX"/>
        </w:rPr>
        <w:t>salarios</w:t>
      </w:r>
      <w:r w:rsidRPr="00AD4927">
        <w:rPr>
          <w:rFonts w:ascii="Palatino Linotype" w:hAnsi="Palatino Linotype" w:cs="Arial"/>
          <w:i/>
          <w:sz w:val="22"/>
          <w:lang w:eastAsia="es-MX"/>
        </w:rPr>
        <w:t>;</w:t>
      </w:r>
      <w:r w:rsidRPr="00AD4927">
        <w:rPr>
          <w:rFonts w:ascii="Palatino Linotype" w:hAnsi="Palatino Linotype" w:cs="Arial"/>
          <w:i/>
          <w:lang w:eastAsia="es-MX"/>
        </w:rPr>
        <w:t xml:space="preserve"> </w:t>
      </w:r>
    </w:p>
    <w:p w:rsidR="005B70C1" w:rsidRPr="00AD4927" w:rsidRDefault="005B70C1" w:rsidP="005B70C1">
      <w:pPr>
        <w:spacing w:before="100" w:beforeAutospacing="1" w:after="100" w:afterAutospacing="1"/>
        <w:ind w:left="851" w:right="899"/>
        <w:contextualSpacing/>
        <w:jc w:val="both"/>
        <w:rPr>
          <w:rFonts w:ascii="Palatino Linotype" w:hAnsi="Palatino Linotype" w:cs="Arial"/>
          <w:i/>
          <w:sz w:val="22"/>
          <w:lang w:eastAsia="es-MX"/>
        </w:rPr>
      </w:pPr>
      <w:r w:rsidRPr="00AD4927">
        <w:rPr>
          <w:rFonts w:ascii="Palatino Linotype" w:hAnsi="Palatino Linotype" w:cs="Arial"/>
          <w:i/>
          <w:sz w:val="22"/>
          <w:lang w:eastAsia="es-MX"/>
        </w:rPr>
        <w:t>…</w:t>
      </w:r>
    </w:p>
    <w:p w:rsidR="005B70C1" w:rsidRPr="00AD4927" w:rsidRDefault="005B70C1" w:rsidP="005B70C1">
      <w:pPr>
        <w:spacing w:before="100" w:beforeAutospacing="1" w:after="100" w:afterAutospacing="1"/>
        <w:ind w:left="851" w:right="899"/>
        <w:contextualSpacing/>
        <w:jc w:val="both"/>
        <w:rPr>
          <w:rFonts w:ascii="Palatino Linotype" w:hAnsi="Palatino Linotype" w:cs="Arial"/>
          <w:i/>
          <w:sz w:val="22"/>
          <w:lang w:eastAsia="es-MX"/>
        </w:rPr>
      </w:pPr>
      <w:r w:rsidRPr="00AD4927">
        <w:rPr>
          <w:rFonts w:ascii="Palatino Linotype" w:hAnsi="Palatino Linotype" w:cs="Arial"/>
          <w:b/>
          <w:i/>
          <w:sz w:val="22"/>
          <w:lang w:eastAsia="es-MX"/>
        </w:rPr>
        <w:t>Los</w:t>
      </w:r>
      <w:r w:rsidRPr="00AD4927">
        <w:rPr>
          <w:rFonts w:ascii="Palatino Linotype" w:hAnsi="Palatino Linotype" w:cs="Arial"/>
          <w:b/>
          <w:i/>
          <w:lang w:eastAsia="es-MX"/>
        </w:rPr>
        <w:t xml:space="preserve"> </w:t>
      </w:r>
      <w:r w:rsidRPr="00AD4927">
        <w:rPr>
          <w:rFonts w:ascii="Palatino Linotype" w:hAnsi="Palatino Linotype" w:cs="Arial"/>
          <w:b/>
          <w:i/>
          <w:sz w:val="22"/>
          <w:lang w:eastAsia="es-MX"/>
        </w:rPr>
        <w:t>documentos</w:t>
      </w:r>
      <w:r w:rsidRPr="00AD4927">
        <w:rPr>
          <w:rFonts w:ascii="Palatino Linotype" w:hAnsi="Palatino Linotype" w:cs="Arial"/>
          <w:i/>
          <w:lang w:eastAsia="es-MX"/>
        </w:rPr>
        <w:t xml:space="preserve"> </w:t>
      </w:r>
      <w:r w:rsidRPr="00AD4927">
        <w:rPr>
          <w:rFonts w:ascii="Palatino Linotype" w:hAnsi="Palatino Linotype" w:cs="Arial"/>
          <w:i/>
          <w:sz w:val="22"/>
          <w:lang w:eastAsia="es-MX"/>
        </w:rPr>
        <w:t>señalados</w:t>
      </w:r>
      <w:r w:rsidRPr="00AD4927">
        <w:rPr>
          <w:rFonts w:ascii="Palatino Linotype" w:hAnsi="Palatino Linotype" w:cs="Arial"/>
          <w:i/>
          <w:lang w:eastAsia="es-MX"/>
        </w:rPr>
        <w:t xml:space="preserve"> </w:t>
      </w:r>
      <w:r w:rsidRPr="00AD4927">
        <w:rPr>
          <w:rFonts w:ascii="Palatino Linotype" w:hAnsi="Palatino Linotype" w:cs="Arial"/>
          <w:i/>
          <w:sz w:val="22"/>
          <w:lang w:eastAsia="es-MX"/>
        </w:rPr>
        <w:t>en</w:t>
      </w:r>
      <w:r w:rsidRPr="00AD4927">
        <w:rPr>
          <w:rFonts w:ascii="Palatino Linotype" w:hAnsi="Palatino Linotype" w:cs="Arial"/>
          <w:i/>
          <w:lang w:eastAsia="es-MX"/>
        </w:rPr>
        <w:t xml:space="preserve"> </w:t>
      </w:r>
      <w:r w:rsidRPr="00AD4927">
        <w:rPr>
          <w:rFonts w:ascii="Palatino Linotype" w:hAnsi="Palatino Linotype" w:cs="Arial"/>
          <w:i/>
          <w:sz w:val="22"/>
          <w:lang w:eastAsia="es-MX"/>
        </w:rPr>
        <w:t>la</w:t>
      </w:r>
      <w:r w:rsidRPr="00AD4927">
        <w:rPr>
          <w:rFonts w:ascii="Palatino Linotype" w:hAnsi="Palatino Linotype" w:cs="Arial"/>
          <w:i/>
          <w:lang w:eastAsia="es-MX"/>
        </w:rPr>
        <w:t xml:space="preserve"> </w:t>
      </w:r>
      <w:r w:rsidRPr="00AD4927">
        <w:rPr>
          <w:rFonts w:ascii="Palatino Linotype" w:hAnsi="Palatino Linotype" w:cs="Arial"/>
          <w:i/>
          <w:sz w:val="22"/>
          <w:lang w:eastAsia="es-MX"/>
        </w:rPr>
        <w:t>fracción</w:t>
      </w:r>
      <w:r w:rsidRPr="00AD4927">
        <w:rPr>
          <w:rFonts w:ascii="Palatino Linotype" w:hAnsi="Palatino Linotype" w:cs="Arial"/>
          <w:i/>
          <w:lang w:eastAsia="es-MX"/>
        </w:rPr>
        <w:t xml:space="preserve"> </w:t>
      </w:r>
      <w:r w:rsidRPr="00AD4927">
        <w:rPr>
          <w:rFonts w:ascii="Palatino Linotype" w:hAnsi="Palatino Linotype" w:cs="Arial"/>
          <w:i/>
          <w:sz w:val="22"/>
          <w:lang w:eastAsia="es-MX"/>
        </w:rPr>
        <w:t>I</w:t>
      </w:r>
      <w:r w:rsidRPr="00AD4927">
        <w:rPr>
          <w:rFonts w:ascii="Palatino Linotype" w:hAnsi="Palatino Linotype" w:cs="Arial"/>
          <w:i/>
          <w:lang w:eastAsia="es-MX"/>
        </w:rPr>
        <w:t xml:space="preserve"> </w:t>
      </w:r>
      <w:r w:rsidRPr="00AD4927">
        <w:rPr>
          <w:rFonts w:ascii="Palatino Linotype" w:hAnsi="Palatino Linotype" w:cs="Arial"/>
          <w:b/>
          <w:i/>
          <w:sz w:val="22"/>
          <w:lang w:eastAsia="es-MX"/>
        </w:rPr>
        <w:t>deberán</w:t>
      </w:r>
      <w:r w:rsidRPr="00AD4927">
        <w:rPr>
          <w:rFonts w:ascii="Palatino Linotype" w:hAnsi="Palatino Linotype" w:cs="Arial"/>
          <w:b/>
          <w:i/>
          <w:lang w:eastAsia="es-MX"/>
        </w:rPr>
        <w:t xml:space="preserve"> </w:t>
      </w:r>
      <w:r w:rsidRPr="00AD4927">
        <w:rPr>
          <w:rFonts w:ascii="Palatino Linotype" w:hAnsi="Palatino Linotype" w:cs="Arial"/>
          <w:b/>
          <w:i/>
          <w:sz w:val="22"/>
          <w:lang w:eastAsia="es-MX"/>
        </w:rPr>
        <w:t>conservarse</w:t>
      </w:r>
      <w:r w:rsidRPr="00AD4927">
        <w:rPr>
          <w:rFonts w:ascii="Palatino Linotype" w:hAnsi="Palatino Linotype" w:cs="Arial"/>
          <w:i/>
          <w:lang w:eastAsia="es-MX"/>
        </w:rPr>
        <w:t xml:space="preserve"> </w:t>
      </w:r>
      <w:r w:rsidRPr="00AD4927">
        <w:rPr>
          <w:rFonts w:ascii="Palatino Linotype" w:hAnsi="Palatino Linotype" w:cs="Arial"/>
          <w:i/>
          <w:sz w:val="22"/>
          <w:lang w:eastAsia="es-MX"/>
        </w:rPr>
        <w:t>mientras</w:t>
      </w:r>
      <w:r w:rsidRPr="00AD4927">
        <w:rPr>
          <w:rFonts w:ascii="Palatino Linotype" w:hAnsi="Palatino Linotype" w:cs="Arial"/>
          <w:i/>
          <w:lang w:eastAsia="es-MX"/>
        </w:rPr>
        <w:t xml:space="preserve"> </w:t>
      </w:r>
      <w:r w:rsidRPr="00AD4927">
        <w:rPr>
          <w:rFonts w:ascii="Palatino Linotype" w:hAnsi="Palatino Linotype" w:cs="Arial"/>
          <w:i/>
          <w:sz w:val="22"/>
          <w:lang w:eastAsia="es-MX"/>
        </w:rPr>
        <w:t>dure</w:t>
      </w:r>
      <w:r w:rsidRPr="00AD4927">
        <w:rPr>
          <w:rFonts w:ascii="Palatino Linotype" w:hAnsi="Palatino Linotype" w:cs="Arial"/>
          <w:i/>
          <w:lang w:eastAsia="es-MX"/>
        </w:rPr>
        <w:t xml:space="preserve"> </w:t>
      </w:r>
      <w:r w:rsidRPr="00AD4927">
        <w:rPr>
          <w:rFonts w:ascii="Palatino Linotype" w:hAnsi="Palatino Linotype" w:cs="Arial"/>
          <w:i/>
          <w:sz w:val="22"/>
          <w:lang w:eastAsia="es-MX"/>
        </w:rPr>
        <w:t>la</w:t>
      </w:r>
      <w:r w:rsidRPr="00AD4927">
        <w:rPr>
          <w:rFonts w:ascii="Palatino Linotype" w:hAnsi="Palatino Linotype" w:cs="Arial"/>
          <w:i/>
          <w:lang w:eastAsia="es-MX"/>
        </w:rPr>
        <w:t xml:space="preserve"> </w:t>
      </w:r>
      <w:r w:rsidRPr="00AD4927">
        <w:rPr>
          <w:rFonts w:ascii="Palatino Linotype" w:hAnsi="Palatino Linotype" w:cs="Arial"/>
          <w:i/>
          <w:sz w:val="22"/>
          <w:lang w:eastAsia="es-MX"/>
        </w:rPr>
        <w:t>relación</w:t>
      </w:r>
      <w:r w:rsidRPr="00AD4927">
        <w:rPr>
          <w:rFonts w:ascii="Palatino Linotype" w:hAnsi="Palatino Linotype" w:cs="Arial"/>
          <w:i/>
          <w:lang w:eastAsia="es-MX"/>
        </w:rPr>
        <w:t xml:space="preserve"> </w:t>
      </w:r>
      <w:r w:rsidRPr="00AD4927">
        <w:rPr>
          <w:rFonts w:ascii="Palatino Linotype" w:hAnsi="Palatino Linotype" w:cs="Arial"/>
          <w:i/>
          <w:sz w:val="22"/>
          <w:lang w:eastAsia="es-MX"/>
        </w:rPr>
        <w:t>laboral</w:t>
      </w:r>
      <w:r w:rsidRPr="00AD4927">
        <w:rPr>
          <w:rFonts w:ascii="Palatino Linotype" w:hAnsi="Palatino Linotype" w:cs="Arial"/>
          <w:i/>
          <w:lang w:eastAsia="es-MX"/>
        </w:rPr>
        <w:t xml:space="preserve"> </w:t>
      </w:r>
      <w:r w:rsidRPr="00AD4927">
        <w:rPr>
          <w:rFonts w:ascii="Palatino Linotype" w:hAnsi="Palatino Linotype" w:cs="Arial"/>
          <w:i/>
          <w:sz w:val="22"/>
          <w:lang w:eastAsia="es-MX"/>
        </w:rPr>
        <w:t>y</w:t>
      </w:r>
      <w:r w:rsidRPr="00AD4927">
        <w:rPr>
          <w:rFonts w:ascii="Palatino Linotype" w:hAnsi="Palatino Linotype" w:cs="Arial"/>
          <w:i/>
          <w:lang w:eastAsia="es-MX"/>
        </w:rPr>
        <w:t xml:space="preserve"> </w:t>
      </w:r>
      <w:r w:rsidRPr="00AD4927">
        <w:rPr>
          <w:rFonts w:ascii="Palatino Linotype" w:hAnsi="Palatino Linotype" w:cs="Arial"/>
          <w:i/>
          <w:sz w:val="22"/>
          <w:lang w:eastAsia="es-MX"/>
        </w:rPr>
        <w:t>hasta</w:t>
      </w:r>
      <w:r w:rsidRPr="00AD4927">
        <w:rPr>
          <w:rFonts w:ascii="Palatino Linotype" w:hAnsi="Palatino Linotype" w:cs="Arial"/>
          <w:i/>
          <w:lang w:eastAsia="es-MX"/>
        </w:rPr>
        <w:t xml:space="preserve"> </w:t>
      </w:r>
      <w:r w:rsidRPr="00AD4927">
        <w:rPr>
          <w:rFonts w:ascii="Palatino Linotype" w:hAnsi="Palatino Linotype" w:cs="Arial"/>
          <w:i/>
          <w:sz w:val="22"/>
          <w:lang w:eastAsia="es-MX"/>
        </w:rPr>
        <w:t>un</w:t>
      </w:r>
      <w:r w:rsidRPr="00AD4927">
        <w:rPr>
          <w:rFonts w:ascii="Palatino Linotype" w:hAnsi="Palatino Linotype" w:cs="Arial"/>
          <w:i/>
          <w:lang w:eastAsia="es-MX"/>
        </w:rPr>
        <w:t xml:space="preserve"> </w:t>
      </w:r>
      <w:r w:rsidRPr="00AD4927">
        <w:rPr>
          <w:rFonts w:ascii="Palatino Linotype" w:hAnsi="Palatino Linotype" w:cs="Arial"/>
          <w:i/>
          <w:sz w:val="22"/>
          <w:lang w:eastAsia="es-MX"/>
        </w:rPr>
        <w:t>año</w:t>
      </w:r>
      <w:r w:rsidRPr="00AD4927">
        <w:rPr>
          <w:rFonts w:ascii="Palatino Linotype" w:hAnsi="Palatino Linotype" w:cs="Arial"/>
          <w:i/>
          <w:lang w:eastAsia="es-MX"/>
        </w:rPr>
        <w:t xml:space="preserve"> </w:t>
      </w:r>
      <w:r w:rsidRPr="00AD4927">
        <w:rPr>
          <w:rFonts w:ascii="Palatino Linotype" w:hAnsi="Palatino Linotype" w:cs="Arial"/>
          <w:i/>
          <w:sz w:val="22"/>
          <w:lang w:eastAsia="es-MX"/>
        </w:rPr>
        <w:t>después;</w:t>
      </w:r>
      <w:r w:rsidRPr="00AD4927">
        <w:rPr>
          <w:rFonts w:ascii="Palatino Linotype" w:hAnsi="Palatino Linotype" w:cs="Arial"/>
          <w:i/>
          <w:lang w:eastAsia="es-MX"/>
        </w:rPr>
        <w:t xml:space="preserve"> </w:t>
      </w:r>
      <w:r w:rsidRPr="00AD4927">
        <w:rPr>
          <w:rFonts w:ascii="Palatino Linotype" w:hAnsi="Palatino Linotype" w:cs="Arial"/>
          <w:i/>
          <w:sz w:val="22"/>
          <w:lang w:eastAsia="es-MX"/>
        </w:rPr>
        <w:t>los</w:t>
      </w:r>
      <w:r w:rsidRPr="00AD4927">
        <w:rPr>
          <w:rFonts w:ascii="Palatino Linotype" w:hAnsi="Palatino Linotype" w:cs="Arial"/>
          <w:i/>
          <w:lang w:eastAsia="es-MX"/>
        </w:rPr>
        <w:t xml:space="preserve"> </w:t>
      </w:r>
      <w:r w:rsidRPr="00AD4927">
        <w:rPr>
          <w:rFonts w:ascii="Palatino Linotype" w:hAnsi="Palatino Linotype" w:cs="Arial"/>
          <w:b/>
          <w:i/>
          <w:sz w:val="22"/>
          <w:lang w:eastAsia="es-MX"/>
        </w:rPr>
        <w:t>señalados</w:t>
      </w:r>
      <w:r w:rsidRPr="00AD4927">
        <w:rPr>
          <w:rFonts w:ascii="Palatino Linotype" w:hAnsi="Palatino Linotype" w:cs="Arial"/>
          <w:b/>
          <w:i/>
          <w:lang w:eastAsia="es-MX"/>
        </w:rPr>
        <w:t xml:space="preserve"> </w:t>
      </w:r>
      <w:r w:rsidRPr="00AD4927">
        <w:rPr>
          <w:rFonts w:ascii="Palatino Linotype" w:hAnsi="Palatino Linotype" w:cs="Arial"/>
          <w:b/>
          <w:i/>
          <w:sz w:val="22"/>
          <w:lang w:eastAsia="es-MX"/>
        </w:rPr>
        <w:t>en</w:t>
      </w:r>
      <w:r w:rsidRPr="00AD4927">
        <w:rPr>
          <w:rFonts w:ascii="Palatino Linotype" w:hAnsi="Palatino Linotype" w:cs="Arial"/>
          <w:b/>
          <w:i/>
          <w:lang w:eastAsia="es-MX"/>
        </w:rPr>
        <w:t xml:space="preserve"> </w:t>
      </w:r>
      <w:r w:rsidRPr="00AD4927">
        <w:rPr>
          <w:rFonts w:ascii="Palatino Linotype" w:hAnsi="Palatino Linotype" w:cs="Arial"/>
          <w:b/>
          <w:i/>
          <w:sz w:val="22"/>
          <w:lang w:eastAsia="es-MX"/>
        </w:rPr>
        <w:t>las</w:t>
      </w:r>
      <w:r w:rsidRPr="00AD4927">
        <w:rPr>
          <w:rFonts w:ascii="Palatino Linotype" w:hAnsi="Palatino Linotype" w:cs="Arial"/>
          <w:b/>
          <w:i/>
          <w:lang w:eastAsia="es-MX"/>
        </w:rPr>
        <w:t xml:space="preserve"> </w:t>
      </w:r>
      <w:r w:rsidRPr="00AD4927">
        <w:rPr>
          <w:rFonts w:ascii="Palatino Linotype" w:hAnsi="Palatino Linotype" w:cs="Arial"/>
          <w:b/>
          <w:i/>
          <w:sz w:val="22"/>
          <w:lang w:eastAsia="es-MX"/>
        </w:rPr>
        <w:t>fracciones</w:t>
      </w:r>
      <w:r w:rsidRPr="00AD4927">
        <w:rPr>
          <w:rFonts w:ascii="Palatino Linotype" w:hAnsi="Palatino Linotype" w:cs="Arial"/>
          <w:b/>
          <w:i/>
          <w:lang w:eastAsia="es-MX"/>
        </w:rPr>
        <w:t xml:space="preserve"> </w:t>
      </w:r>
      <w:r w:rsidRPr="00AD4927">
        <w:rPr>
          <w:rFonts w:ascii="Palatino Linotype" w:hAnsi="Palatino Linotype" w:cs="Arial"/>
          <w:b/>
          <w:i/>
          <w:sz w:val="22"/>
          <w:lang w:eastAsia="es-MX"/>
        </w:rPr>
        <w:t>II</w:t>
      </w:r>
      <w:r w:rsidRPr="00AD4927">
        <w:rPr>
          <w:rFonts w:ascii="Palatino Linotype" w:hAnsi="Palatino Linotype" w:cs="Arial"/>
          <w:i/>
          <w:sz w:val="22"/>
          <w:lang w:eastAsia="es-MX"/>
        </w:rPr>
        <w:t>,</w:t>
      </w:r>
      <w:r w:rsidRPr="00AD4927">
        <w:rPr>
          <w:rFonts w:ascii="Palatino Linotype" w:hAnsi="Palatino Linotype" w:cs="Arial"/>
          <w:i/>
          <w:lang w:eastAsia="es-MX"/>
        </w:rPr>
        <w:t xml:space="preserve"> </w:t>
      </w:r>
      <w:r w:rsidRPr="00AD4927">
        <w:rPr>
          <w:rFonts w:ascii="Palatino Linotype" w:hAnsi="Palatino Linotype" w:cs="Arial"/>
          <w:i/>
          <w:sz w:val="22"/>
          <w:lang w:eastAsia="es-MX"/>
        </w:rPr>
        <w:t>III</w:t>
      </w:r>
      <w:r w:rsidRPr="00AD4927">
        <w:rPr>
          <w:rFonts w:ascii="Palatino Linotype" w:hAnsi="Palatino Linotype" w:cs="Arial"/>
          <w:i/>
          <w:lang w:eastAsia="es-MX"/>
        </w:rPr>
        <w:t xml:space="preserve"> </w:t>
      </w:r>
      <w:r w:rsidRPr="00AD4927">
        <w:rPr>
          <w:rFonts w:ascii="Palatino Linotype" w:hAnsi="Palatino Linotype" w:cs="Arial"/>
          <w:i/>
          <w:sz w:val="22"/>
          <w:lang w:eastAsia="es-MX"/>
        </w:rPr>
        <w:t>y</w:t>
      </w:r>
      <w:r w:rsidRPr="00AD4927">
        <w:rPr>
          <w:rFonts w:ascii="Palatino Linotype" w:hAnsi="Palatino Linotype" w:cs="Arial"/>
          <w:i/>
          <w:lang w:eastAsia="es-MX"/>
        </w:rPr>
        <w:t xml:space="preserve"> </w:t>
      </w:r>
      <w:r w:rsidRPr="00AD4927">
        <w:rPr>
          <w:rFonts w:ascii="Palatino Linotype" w:hAnsi="Palatino Linotype" w:cs="Arial"/>
          <w:i/>
          <w:sz w:val="22"/>
          <w:lang w:eastAsia="es-MX"/>
        </w:rPr>
        <w:t>IV,</w:t>
      </w:r>
      <w:r w:rsidRPr="00AD4927">
        <w:rPr>
          <w:rFonts w:ascii="Palatino Linotype" w:hAnsi="Palatino Linotype" w:cs="Arial"/>
          <w:i/>
          <w:lang w:eastAsia="es-MX"/>
        </w:rPr>
        <w:t xml:space="preserve"> </w:t>
      </w:r>
      <w:r w:rsidRPr="00AD4927">
        <w:rPr>
          <w:rFonts w:ascii="Palatino Linotype" w:hAnsi="Palatino Linotype" w:cs="Arial"/>
          <w:b/>
          <w:i/>
          <w:sz w:val="22"/>
          <w:lang w:eastAsia="es-MX"/>
        </w:rPr>
        <w:t>durante</w:t>
      </w:r>
      <w:r w:rsidRPr="00AD4927">
        <w:rPr>
          <w:rFonts w:ascii="Palatino Linotype" w:hAnsi="Palatino Linotype" w:cs="Arial"/>
          <w:b/>
          <w:i/>
          <w:lang w:eastAsia="es-MX"/>
        </w:rPr>
        <w:t xml:space="preserve"> </w:t>
      </w:r>
      <w:r w:rsidRPr="00AD4927">
        <w:rPr>
          <w:rFonts w:ascii="Palatino Linotype" w:hAnsi="Palatino Linotype" w:cs="Arial"/>
          <w:b/>
          <w:i/>
          <w:sz w:val="22"/>
          <w:lang w:eastAsia="es-MX"/>
        </w:rPr>
        <w:t>el</w:t>
      </w:r>
      <w:r w:rsidRPr="00AD4927">
        <w:rPr>
          <w:rFonts w:ascii="Palatino Linotype" w:hAnsi="Palatino Linotype" w:cs="Arial"/>
          <w:b/>
          <w:i/>
          <w:lang w:eastAsia="es-MX"/>
        </w:rPr>
        <w:t xml:space="preserve"> </w:t>
      </w:r>
      <w:r w:rsidRPr="00AD4927">
        <w:rPr>
          <w:rFonts w:ascii="Palatino Linotype" w:hAnsi="Palatino Linotype" w:cs="Arial"/>
          <w:b/>
          <w:i/>
          <w:sz w:val="22"/>
          <w:lang w:eastAsia="es-MX"/>
        </w:rPr>
        <w:t>último</w:t>
      </w:r>
      <w:r w:rsidRPr="00AD4927">
        <w:rPr>
          <w:rFonts w:ascii="Palatino Linotype" w:hAnsi="Palatino Linotype" w:cs="Arial"/>
          <w:b/>
          <w:i/>
          <w:lang w:eastAsia="es-MX"/>
        </w:rPr>
        <w:t xml:space="preserve"> </w:t>
      </w:r>
      <w:r w:rsidRPr="00AD4927">
        <w:rPr>
          <w:rFonts w:ascii="Palatino Linotype" w:hAnsi="Palatino Linotype" w:cs="Arial"/>
          <w:b/>
          <w:i/>
          <w:sz w:val="22"/>
          <w:lang w:eastAsia="es-MX"/>
        </w:rPr>
        <w:t>año</w:t>
      </w:r>
      <w:r w:rsidRPr="00AD4927">
        <w:rPr>
          <w:rFonts w:ascii="Palatino Linotype" w:hAnsi="Palatino Linotype" w:cs="Arial"/>
          <w:b/>
          <w:i/>
          <w:lang w:eastAsia="es-MX"/>
        </w:rPr>
        <w:t xml:space="preserve"> </w:t>
      </w:r>
      <w:r w:rsidRPr="00AD4927">
        <w:rPr>
          <w:rFonts w:ascii="Palatino Linotype" w:hAnsi="Palatino Linotype" w:cs="Arial"/>
          <w:b/>
          <w:i/>
          <w:sz w:val="22"/>
          <w:lang w:eastAsia="es-MX"/>
        </w:rPr>
        <w:t>y</w:t>
      </w:r>
      <w:r w:rsidRPr="00AD4927">
        <w:rPr>
          <w:rFonts w:ascii="Palatino Linotype" w:hAnsi="Palatino Linotype" w:cs="Arial"/>
          <w:b/>
          <w:i/>
          <w:lang w:eastAsia="es-MX"/>
        </w:rPr>
        <w:t xml:space="preserve"> </w:t>
      </w:r>
      <w:r w:rsidRPr="00AD4927">
        <w:rPr>
          <w:rFonts w:ascii="Palatino Linotype" w:hAnsi="Palatino Linotype" w:cs="Arial"/>
          <w:b/>
          <w:i/>
          <w:sz w:val="22"/>
          <w:lang w:eastAsia="es-MX"/>
        </w:rPr>
        <w:t>un</w:t>
      </w:r>
      <w:r w:rsidRPr="00AD4927">
        <w:rPr>
          <w:rFonts w:ascii="Palatino Linotype" w:hAnsi="Palatino Linotype" w:cs="Arial"/>
          <w:b/>
          <w:i/>
          <w:lang w:eastAsia="es-MX"/>
        </w:rPr>
        <w:t xml:space="preserve"> </w:t>
      </w:r>
      <w:r w:rsidRPr="00AD4927">
        <w:rPr>
          <w:rFonts w:ascii="Palatino Linotype" w:hAnsi="Palatino Linotype" w:cs="Arial"/>
          <w:b/>
          <w:i/>
          <w:sz w:val="22"/>
          <w:lang w:eastAsia="es-MX"/>
        </w:rPr>
        <w:t>año</w:t>
      </w:r>
      <w:r w:rsidRPr="00AD4927">
        <w:rPr>
          <w:rFonts w:ascii="Palatino Linotype" w:hAnsi="Palatino Linotype" w:cs="Arial"/>
          <w:b/>
          <w:i/>
          <w:lang w:eastAsia="es-MX"/>
        </w:rPr>
        <w:t xml:space="preserve"> </w:t>
      </w:r>
      <w:r w:rsidRPr="00AD4927">
        <w:rPr>
          <w:rFonts w:ascii="Palatino Linotype" w:hAnsi="Palatino Linotype" w:cs="Arial"/>
          <w:b/>
          <w:i/>
          <w:sz w:val="22"/>
          <w:lang w:eastAsia="es-MX"/>
        </w:rPr>
        <w:t>después</w:t>
      </w:r>
      <w:r w:rsidRPr="00AD4927">
        <w:rPr>
          <w:rFonts w:ascii="Palatino Linotype" w:hAnsi="Palatino Linotype" w:cs="Arial"/>
          <w:b/>
          <w:i/>
          <w:lang w:eastAsia="es-MX"/>
        </w:rPr>
        <w:t xml:space="preserve"> </w:t>
      </w:r>
      <w:r w:rsidRPr="00AD4927">
        <w:rPr>
          <w:rFonts w:ascii="Palatino Linotype" w:hAnsi="Palatino Linotype" w:cs="Arial"/>
          <w:b/>
          <w:i/>
          <w:sz w:val="22"/>
          <w:lang w:eastAsia="es-MX"/>
        </w:rPr>
        <w:t>de</w:t>
      </w:r>
      <w:r w:rsidRPr="00AD4927">
        <w:rPr>
          <w:rFonts w:ascii="Palatino Linotype" w:hAnsi="Palatino Linotype" w:cs="Arial"/>
          <w:b/>
          <w:i/>
          <w:lang w:eastAsia="es-MX"/>
        </w:rPr>
        <w:t xml:space="preserve"> </w:t>
      </w:r>
      <w:r w:rsidRPr="00AD4927">
        <w:rPr>
          <w:rFonts w:ascii="Palatino Linotype" w:hAnsi="Palatino Linotype" w:cs="Arial"/>
          <w:b/>
          <w:i/>
          <w:sz w:val="22"/>
          <w:lang w:eastAsia="es-MX"/>
        </w:rPr>
        <w:t>que</w:t>
      </w:r>
      <w:r w:rsidRPr="00AD4927">
        <w:rPr>
          <w:rFonts w:ascii="Palatino Linotype" w:hAnsi="Palatino Linotype" w:cs="Arial"/>
          <w:b/>
          <w:i/>
          <w:lang w:eastAsia="es-MX"/>
        </w:rPr>
        <w:t xml:space="preserve"> </w:t>
      </w:r>
      <w:r w:rsidRPr="00AD4927">
        <w:rPr>
          <w:rFonts w:ascii="Palatino Linotype" w:hAnsi="Palatino Linotype" w:cs="Arial"/>
          <w:b/>
          <w:i/>
          <w:sz w:val="22"/>
          <w:lang w:eastAsia="es-MX"/>
        </w:rPr>
        <w:t>se</w:t>
      </w:r>
      <w:r w:rsidRPr="00AD4927">
        <w:rPr>
          <w:rFonts w:ascii="Palatino Linotype" w:hAnsi="Palatino Linotype" w:cs="Arial"/>
          <w:b/>
          <w:i/>
          <w:lang w:eastAsia="es-MX"/>
        </w:rPr>
        <w:t xml:space="preserve"> </w:t>
      </w:r>
      <w:r w:rsidRPr="00AD4927">
        <w:rPr>
          <w:rFonts w:ascii="Palatino Linotype" w:hAnsi="Palatino Linotype" w:cs="Arial"/>
          <w:b/>
          <w:i/>
          <w:sz w:val="22"/>
          <w:lang w:eastAsia="es-MX"/>
        </w:rPr>
        <w:t>extinga</w:t>
      </w:r>
      <w:r w:rsidRPr="00AD4927">
        <w:rPr>
          <w:rFonts w:ascii="Palatino Linotype" w:hAnsi="Palatino Linotype" w:cs="Arial"/>
          <w:b/>
          <w:i/>
          <w:lang w:eastAsia="es-MX"/>
        </w:rPr>
        <w:t xml:space="preserve"> </w:t>
      </w:r>
      <w:r w:rsidRPr="00AD4927">
        <w:rPr>
          <w:rFonts w:ascii="Palatino Linotype" w:hAnsi="Palatino Linotype" w:cs="Arial"/>
          <w:b/>
          <w:i/>
          <w:sz w:val="22"/>
          <w:lang w:eastAsia="es-MX"/>
        </w:rPr>
        <w:t>la</w:t>
      </w:r>
      <w:r w:rsidRPr="00AD4927">
        <w:rPr>
          <w:rFonts w:ascii="Palatino Linotype" w:hAnsi="Palatino Linotype" w:cs="Arial"/>
          <w:b/>
          <w:i/>
          <w:lang w:eastAsia="es-MX"/>
        </w:rPr>
        <w:t xml:space="preserve"> </w:t>
      </w:r>
      <w:r w:rsidRPr="00AD4927">
        <w:rPr>
          <w:rFonts w:ascii="Palatino Linotype" w:hAnsi="Palatino Linotype" w:cs="Arial"/>
          <w:b/>
          <w:i/>
          <w:sz w:val="22"/>
          <w:lang w:eastAsia="es-MX"/>
        </w:rPr>
        <w:t>relación</w:t>
      </w:r>
      <w:r w:rsidRPr="00AD4927">
        <w:rPr>
          <w:rFonts w:ascii="Palatino Linotype" w:hAnsi="Palatino Linotype" w:cs="Arial"/>
          <w:b/>
          <w:i/>
          <w:lang w:eastAsia="es-MX"/>
        </w:rPr>
        <w:t xml:space="preserve"> </w:t>
      </w:r>
      <w:r w:rsidRPr="00AD4927">
        <w:rPr>
          <w:rFonts w:ascii="Palatino Linotype" w:hAnsi="Palatino Linotype" w:cs="Arial"/>
          <w:b/>
          <w:i/>
          <w:sz w:val="22"/>
          <w:lang w:eastAsia="es-MX"/>
        </w:rPr>
        <w:t>laboral</w:t>
      </w:r>
      <w:r w:rsidRPr="00AD4927">
        <w:rPr>
          <w:rFonts w:ascii="Palatino Linotype" w:hAnsi="Palatino Linotype" w:cs="Arial"/>
          <w:i/>
          <w:sz w:val="22"/>
          <w:lang w:eastAsia="es-MX"/>
        </w:rPr>
        <w:t>;</w:t>
      </w:r>
      <w:r w:rsidRPr="00AD4927">
        <w:rPr>
          <w:rFonts w:ascii="Palatino Linotype" w:hAnsi="Palatino Linotype" w:cs="Arial"/>
          <w:i/>
          <w:lang w:eastAsia="es-MX"/>
        </w:rPr>
        <w:t xml:space="preserve"> </w:t>
      </w:r>
      <w:r w:rsidRPr="00AD4927">
        <w:rPr>
          <w:rFonts w:ascii="Palatino Linotype" w:hAnsi="Palatino Linotype" w:cs="Arial"/>
          <w:i/>
          <w:sz w:val="22"/>
          <w:lang w:eastAsia="es-MX"/>
        </w:rPr>
        <w:t>y</w:t>
      </w:r>
      <w:r w:rsidRPr="00AD4927">
        <w:rPr>
          <w:rFonts w:ascii="Palatino Linotype" w:hAnsi="Palatino Linotype" w:cs="Arial"/>
          <w:i/>
          <w:lang w:eastAsia="es-MX"/>
        </w:rPr>
        <w:t xml:space="preserve"> </w:t>
      </w:r>
      <w:r w:rsidRPr="00AD4927">
        <w:rPr>
          <w:rFonts w:ascii="Palatino Linotype" w:hAnsi="Palatino Linotype" w:cs="Arial"/>
          <w:i/>
          <w:sz w:val="22"/>
          <w:lang w:eastAsia="es-MX"/>
        </w:rPr>
        <w:t>los</w:t>
      </w:r>
      <w:r w:rsidRPr="00AD4927">
        <w:rPr>
          <w:rFonts w:ascii="Palatino Linotype" w:hAnsi="Palatino Linotype" w:cs="Arial"/>
          <w:i/>
          <w:lang w:eastAsia="es-MX"/>
        </w:rPr>
        <w:t xml:space="preserve"> </w:t>
      </w:r>
      <w:r w:rsidRPr="00AD4927">
        <w:rPr>
          <w:rFonts w:ascii="Palatino Linotype" w:hAnsi="Palatino Linotype" w:cs="Arial"/>
          <w:i/>
          <w:sz w:val="22"/>
          <w:lang w:eastAsia="es-MX"/>
        </w:rPr>
        <w:t>mencionados</w:t>
      </w:r>
      <w:r w:rsidRPr="00AD4927">
        <w:rPr>
          <w:rFonts w:ascii="Palatino Linotype" w:hAnsi="Palatino Linotype" w:cs="Arial"/>
          <w:i/>
          <w:lang w:eastAsia="es-MX"/>
        </w:rPr>
        <w:t xml:space="preserve"> </w:t>
      </w:r>
      <w:r w:rsidRPr="00AD4927">
        <w:rPr>
          <w:rFonts w:ascii="Palatino Linotype" w:hAnsi="Palatino Linotype" w:cs="Arial"/>
          <w:i/>
          <w:sz w:val="22"/>
          <w:lang w:eastAsia="es-MX"/>
        </w:rPr>
        <w:t>en</w:t>
      </w:r>
      <w:r w:rsidRPr="00AD4927">
        <w:rPr>
          <w:rFonts w:ascii="Palatino Linotype" w:hAnsi="Palatino Linotype" w:cs="Arial"/>
          <w:i/>
          <w:lang w:eastAsia="es-MX"/>
        </w:rPr>
        <w:t xml:space="preserve"> </w:t>
      </w:r>
      <w:r w:rsidRPr="00AD4927">
        <w:rPr>
          <w:rFonts w:ascii="Palatino Linotype" w:hAnsi="Palatino Linotype" w:cs="Arial"/>
          <w:i/>
          <w:sz w:val="22"/>
          <w:lang w:eastAsia="es-MX"/>
        </w:rPr>
        <w:t>la</w:t>
      </w:r>
      <w:r w:rsidRPr="00AD4927">
        <w:rPr>
          <w:rFonts w:ascii="Palatino Linotype" w:hAnsi="Palatino Linotype" w:cs="Arial"/>
          <w:i/>
          <w:lang w:eastAsia="es-MX"/>
        </w:rPr>
        <w:t xml:space="preserve"> </w:t>
      </w:r>
      <w:r w:rsidRPr="00AD4927">
        <w:rPr>
          <w:rFonts w:ascii="Palatino Linotype" w:hAnsi="Palatino Linotype" w:cs="Arial"/>
          <w:i/>
          <w:sz w:val="22"/>
          <w:lang w:eastAsia="es-MX"/>
        </w:rPr>
        <w:t>fracción</w:t>
      </w:r>
      <w:r w:rsidRPr="00AD4927">
        <w:rPr>
          <w:rFonts w:ascii="Palatino Linotype" w:hAnsi="Palatino Linotype" w:cs="Arial"/>
          <w:i/>
          <w:lang w:eastAsia="es-MX"/>
        </w:rPr>
        <w:t xml:space="preserve"> </w:t>
      </w:r>
      <w:r w:rsidRPr="00AD4927">
        <w:rPr>
          <w:rFonts w:ascii="Palatino Linotype" w:hAnsi="Palatino Linotype" w:cs="Arial"/>
          <w:i/>
          <w:sz w:val="22"/>
          <w:lang w:eastAsia="es-MX"/>
        </w:rPr>
        <w:t>V,</w:t>
      </w:r>
      <w:r w:rsidRPr="00AD4927">
        <w:rPr>
          <w:rFonts w:ascii="Palatino Linotype" w:hAnsi="Palatino Linotype" w:cs="Arial"/>
          <w:i/>
          <w:lang w:eastAsia="es-MX"/>
        </w:rPr>
        <w:t xml:space="preserve"> </w:t>
      </w:r>
      <w:r w:rsidRPr="00AD4927">
        <w:rPr>
          <w:rFonts w:ascii="Palatino Linotype" w:hAnsi="Palatino Linotype" w:cs="Arial"/>
          <w:i/>
          <w:sz w:val="22"/>
          <w:lang w:eastAsia="es-MX"/>
        </w:rPr>
        <w:t>conforme</w:t>
      </w:r>
      <w:r w:rsidRPr="00AD4927">
        <w:rPr>
          <w:rFonts w:ascii="Palatino Linotype" w:hAnsi="Palatino Linotype" w:cs="Arial"/>
          <w:i/>
          <w:lang w:eastAsia="es-MX"/>
        </w:rPr>
        <w:t xml:space="preserve"> </w:t>
      </w:r>
      <w:r w:rsidRPr="00AD4927">
        <w:rPr>
          <w:rFonts w:ascii="Palatino Linotype" w:hAnsi="Palatino Linotype" w:cs="Arial"/>
          <w:i/>
          <w:sz w:val="22"/>
          <w:lang w:eastAsia="es-MX"/>
        </w:rPr>
        <w:t>lo</w:t>
      </w:r>
      <w:r w:rsidRPr="00AD4927">
        <w:rPr>
          <w:rFonts w:ascii="Palatino Linotype" w:hAnsi="Palatino Linotype" w:cs="Arial"/>
          <w:i/>
          <w:lang w:eastAsia="es-MX"/>
        </w:rPr>
        <w:t xml:space="preserve"> </w:t>
      </w:r>
      <w:r w:rsidRPr="00AD4927">
        <w:rPr>
          <w:rFonts w:ascii="Palatino Linotype" w:hAnsi="Palatino Linotype" w:cs="Arial"/>
          <w:i/>
          <w:sz w:val="22"/>
          <w:lang w:eastAsia="es-MX"/>
        </w:rPr>
        <w:t>señalen</w:t>
      </w:r>
      <w:r w:rsidRPr="00AD4927">
        <w:rPr>
          <w:rFonts w:ascii="Palatino Linotype" w:hAnsi="Palatino Linotype" w:cs="Arial"/>
          <w:i/>
          <w:lang w:eastAsia="es-MX"/>
        </w:rPr>
        <w:t xml:space="preserve"> </w:t>
      </w:r>
      <w:r w:rsidRPr="00AD4927">
        <w:rPr>
          <w:rFonts w:ascii="Palatino Linotype" w:hAnsi="Palatino Linotype" w:cs="Arial"/>
          <w:i/>
          <w:sz w:val="22"/>
          <w:lang w:eastAsia="es-MX"/>
        </w:rPr>
        <w:t>las</w:t>
      </w:r>
      <w:r w:rsidRPr="00AD4927">
        <w:rPr>
          <w:rFonts w:ascii="Palatino Linotype" w:hAnsi="Palatino Linotype" w:cs="Arial"/>
          <w:i/>
          <w:lang w:eastAsia="es-MX"/>
        </w:rPr>
        <w:t xml:space="preserve"> </w:t>
      </w:r>
      <w:r w:rsidRPr="00AD4927">
        <w:rPr>
          <w:rFonts w:ascii="Palatino Linotype" w:hAnsi="Palatino Linotype" w:cs="Arial"/>
          <w:i/>
          <w:sz w:val="22"/>
          <w:lang w:eastAsia="es-MX"/>
        </w:rPr>
        <w:t>Leyes</w:t>
      </w:r>
      <w:r w:rsidRPr="00AD4927">
        <w:rPr>
          <w:rFonts w:ascii="Palatino Linotype" w:hAnsi="Palatino Linotype" w:cs="Arial"/>
          <w:i/>
          <w:lang w:eastAsia="es-MX"/>
        </w:rPr>
        <w:t xml:space="preserve"> </w:t>
      </w:r>
      <w:r w:rsidRPr="00AD4927">
        <w:rPr>
          <w:rFonts w:ascii="Palatino Linotype" w:hAnsi="Palatino Linotype" w:cs="Arial"/>
          <w:i/>
          <w:sz w:val="22"/>
          <w:lang w:eastAsia="es-MX"/>
        </w:rPr>
        <w:t>que</w:t>
      </w:r>
      <w:r w:rsidRPr="00AD4927">
        <w:rPr>
          <w:rFonts w:ascii="Palatino Linotype" w:hAnsi="Palatino Linotype" w:cs="Arial"/>
          <w:i/>
          <w:lang w:eastAsia="es-MX"/>
        </w:rPr>
        <w:t xml:space="preserve"> </w:t>
      </w:r>
      <w:r w:rsidRPr="00AD4927">
        <w:rPr>
          <w:rFonts w:ascii="Palatino Linotype" w:hAnsi="Palatino Linotype" w:cs="Arial"/>
          <w:i/>
          <w:sz w:val="22"/>
          <w:lang w:eastAsia="es-MX"/>
        </w:rPr>
        <w:t>los</w:t>
      </w:r>
      <w:r w:rsidRPr="00AD4927">
        <w:rPr>
          <w:rFonts w:ascii="Palatino Linotype" w:hAnsi="Palatino Linotype" w:cs="Arial"/>
          <w:i/>
          <w:lang w:eastAsia="es-MX"/>
        </w:rPr>
        <w:t xml:space="preserve"> </w:t>
      </w:r>
      <w:r w:rsidRPr="00AD4927">
        <w:rPr>
          <w:rFonts w:ascii="Palatino Linotype" w:hAnsi="Palatino Linotype" w:cs="Arial"/>
          <w:i/>
          <w:sz w:val="22"/>
          <w:lang w:eastAsia="es-MX"/>
        </w:rPr>
        <w:t>rijan.</w:t>
      </w:r>
      <w:r w:rsidRPr="00AD4927">
        <w:rPr>
          <w:rFonts w:ascii="Palatino Linotype" w:hAnsi="Palatino Linotype" w:cs="Arial"/>
          <w:i/>
          <w:lang w:eastAsia="es-MX"/>
        </w:rPr>
        <w:t xml:space="preserve"> </w:t>
      </w:r>
    </w:p>
    <w:p w:rsidR="003B0D89" w:rsidRDefault="003B0D89" w:rsidP="005B70C1">
      <w:pPr>
        <w:spacing w:before="100" w:beforeAutospacing="1" w:after="100" w:afterAutospacing="1"/>
        <w:ind w:left="851" w:right="899"/>
        <w:contextualSpacing/>
        <w:jc w:val="both"/>
        <w:rPr>
          <w:rFonts w:ascii="Palatino Linotype" w:hAnsi="Palatino Linotype"/>
          <w:sz w:val="22"/>
        </w:rPr>
      </w:pPr>
    </w:p>
    <w:p w:rsidR="005B70C1" w:rsidRPr="00AD4927" w:rsidRDefault="005B70C1" w:rsidP="005B70C1">
      <w:pPr>
        <w:spacing w:before="100" w:beforeAutospacing="1" w:after="100" w:afterAutospacing="1"/>
        <w:ind w:left="851" w:right="899"/>
        <w:contextualSpacing/>
        <w:jc w:val="both"/>
        <w:rPr>
          <w:rFonts w:ascii="Palatino Linotype" w:hAnsi="Palatino Linotype"/>
          <w:sz w:val="22"/>
        </w:rPr>
      </w:pPr>
      <w:r w:rsidRPr="00AD4927">
        <w:rPr>
          <w:rFonts w:ascii="Palatino Linotype" w:hAnsi="Palatino Linotype"/>
          <w:sz w:val="22"/>
        </w:rPr>
        <w:t>(Énfasis</w:t>
      </w:r>
      <w:r w:rsidRPr="00AD4927">
        <w:rPr>
          <w:rFonts w:ascii="Palatino Linotype" w:hAnsi="Palatino Linotype"/>
        </w:rPr>
        <w:t xml:space="preserve"> </w:t>
      </w:r>
      <w:r w:rsidRPr="00AD4927">
        <w:rPr>
          <w:rFonts w:ascii="Palatino Linotype" w:hAnsi="Palatino Linotype"/>
          <w:sz w:val="22"/>
        </w:rPr>
        <w:t>añadido)</w:t>
      </w:r>
    </w:p>
    <w:p w:rsidR="005B70C1" w:rsidRPr="00AD4927" w:rsidRDefault="005B70C1" w:rsidP="005B70C1">
      <w:pPr>
        <w:spacing w:before="100" w:beforeAutospacing="1" w:after="100" w:afterAutospacing="1" w:line="360" w:lineRule="auto"/>
        <w:ind w:right="49"/>
        <w:contextualSpacing/>
        <w:jc w:val="both"/>
        <w:rPr>
          <w:rFonts w:ascii="Palatino Linotype" w:hAnsi="Palatino Linotype" w:cs="Arial"/>
          <w:sz w:val="24"/>
          <w:szCs w:val="24"/>
          <w:lang w:eastAsia="es-MX"/>
        </w:rPr>
      </w:pPr>
    </w:p>
    <w:p w:rsidR="005B70C1" w:rsidRPr="00AD4927" w:rsidRDefault="005B70C1" w:rsidP="005B70C1">
      <w:pPr>
        <w:spacing w:before="100" w:beforeAutospacing="1" w:after="100" w:afterAutospacing="1" w:line="360" w:lineRule="auto"/>
        <w:ind w:right="49"/>
        <w:contextualSpacing/>
        <w:jc w:val="both"/>
        <w:rPr>
          <w:rFonts w:ascii="Palatino Linotype" w:hAnsi="Palatino Linotype" w:cs="Arial"/>
          <w:sz w:val="24"/>
          <w:szCs w:val="24"/>
          <w:lang w:eastAsia="es-MX"/>
        </w:rPr>
      </w:pPr>
      <w:r w:rsidRPr="00AD4927">
        <w:rPr>
          <w:rFonts w:ascii="Palatino Linotype" w:hAnsi="Palatino Linotype" w:cs="Arial"/>
          <w:sz w:val="24"/>
          <w:szCs w:val="24"/>
          <w:lang w:eastAsia="es-MX"/>
        </w:rPr>
        <w:t xml:space="preserve">De lo antes señalado, es dable concluir que los recibos de pago o nómina, consisten en un registro conformado por el conjunto de trabajadores a los cuales se les va a remunerar por los servicios que éstos le prestan al patrón, </w:t>
      </w:r>
      <w:r w:rsidRPr="00AD4927">
        <w:rPr>
          <w:rFonts w:ascii="Palatino Linotype" w:hAnsi="Palatino Linotype" w:cs="Arial"/>
          <w:b/>
          <w:sz w:val="24"/>
          <w:szCs w:val="24"/>
          <w:lang w:eastAsia="es-MX"/>
        </w:rPr>
        <w:t>en el cual se asientan las percepciones brutas, deducciones y el neto a recibir de dichos trabajadores</w:t>
      </w:r>
      <w:r w:rsidRPr="00AD4927">
        <w:rPr>
          <w:rFonts w:ascii="Palatino Linotype" w:hAnsi="Palatino Linotype" w:cs="Arial"/>
          <w:sz w:val="24"/>
          <w:szCs w:val="24"/>
          <w:lang w:eastAsia="es-MX"/>
        </w:rPr>
        <w:t>.</w:t>
      </w:r>
      <w:r w:rsidRPr="00AD4927">
        <w:rPr>
          <w:rFonts w:ascii="Palatino Linotype" w:hAnsi="Palatino Linotype" w:cs="Arial"/>
          <w:sz w:val="24"/>
          <w:szCs w:val="24"/>
        </w:rPr>
        <w:t xml:space="preserve"> </w:t>
      </w:r>
    </w:p>
    <w:p w:rsidR="005B70C1" w:rsidRPr="00AD4927" w:rsidRDefault="005B70C1" w:rsidP="005B70C1">
      <w:pPr>
        <w:spacing w:before="100" w:beforeAutospacing="1" w:after="100" w:afterAutospacing="1" w:line="360" w:lineRule="auto"/>
        <w:ind w:right="49"/>
        <w:contextualSpacing/>
        <w:jc w:val="both"/>
        <w:rPr>
          <w:rFonts w:ascii="Palatino Linotype" w:hAnsi="Palatino Linotype" w:cs="Arial"/>
          <w:sz w:val="24"/>
          <w:szCs w:val="24"/>
        </w:rPr>
      </w:pPr>
      <w:r w:rsidRPr="00AD4927">
        <w:rPr>
          <w:rFonts w:ascii="Palatino Linotype" w:hAnsi="Palatino Linotype" w:cs="Arial"/>
          <w:sz w:val="24"/>
          <w:szCs w:val="24"/>
        </w:rPr>
        <w:t>En relación a ello, el artículo 50 de la Ley del Trabajo de los Servidores Públicos del Estado y Municipios, señala:</w:t>
      </w:r>
    </w:p>
    <w:p w:rsidR="005B70C1" w:rsidRPr="00AD4927" w:rsidRDefault="005B70C1" w:rsidP="005B70C1">
      <w:pPr>
        <w:spacing w:before="100" w:beforeAutospacing="1" w:after="100" w:afterAutospacing="1"/>
        <w:ind w:left="851" w:right="899"/>
        <w:contextualSpacing/>
        <w:jc w:val="both"/>
        <w:rPr>
          <w:rFonts w:ascii="Palatino Linotype" w:hAnsi="Palatino Linotype"/>
          <w:i/>
          <w:sz w:val="22"/>
          <w:szCs w:val="22"/>
        </w:rPr>
      </w:pPr>
    </w:p>
    <w:p w:rsidR="005B70C1" w:rsidRPr="00AD4927" w:rsidRDefault="005B70C1" w:rsidP="005B70C1">
      <w:pPr>
        <w:spacing w:before="100" w:beforeAutospacing="1" w:after="100" w:afterAutospacing="1"/>
        <w:ind w:left="851" w:right="899"/>
        <w:contextualSpacing/>
        <w:jc w:val="both"/>
        <w:rPr>
          <w:rFonts w:ascii="Palatino Linotype" w:hAnsi="Palatino Linotype"/>
          <w:i/>
          <w:sz w:val="22"/>
          <w:szCs w:val="22"/>
        </w:rPr>
      </w:pPr>
      <w:r w:rsidRPr="00AD4927">
        <w:rPr>
          <w:rFonts w:ascii="Palatino Linotype" w:hAnsi="Palatino Linotype"/>
          <w:i/>
          <w:sz w:val="22"/>
          <w:szCs w:val="22"/>
        </w:rPr>
        <w:t>“</w:t>
      </w:r>
      <w:r w:rsidRPr="00AD4927">
        <w:rPr>
          <w:rFonts w:ascii="Palatino Linotype" w:hAnsi="Palatino Linotype"/>
          <w:b/>
          <w:i/>
          <w:sz w:val="22"/>
          <w:szCs w:val="22"/>
        </w:rPr>
        <w:t>ARTÍCULO 50</w:t>
      </w:r>
      <w:r w:rsidRPr="00AD4927">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5B70C1" w:rsidRPr="00AD4927" w:rsidRDefault="005B70C1" w:rsidP="005B70C1">
      <w:pPr>
        <w:spacing w:before="100" w:beforeAutospacing="1" w:after="100" w:afterAutospacing="1"/>
        <w:ind w:left="851" w:right="899"/>
        <w:contextualSpacing/>
        <w:jc w:val="both"/>
        <w:rPr>
          <w:rFonts w:ascii="Palatino Linotype" w:hAnsi="Palatino Linotype"/>
          <w:i/>
          <w:sz w:val="22"/>
          <w:szCs w:val="22"/>
        </w:rPr>
      </w:pPr>
      <w:r w:rsidRPr="00AD4927">
        <w:rPr>
          <w:rFonts w:ascii="Palatino Linotype" w:hAnsi="Palatino Linotype"/>
          <w:i/>
          <w:sz w:val="22"/>
          <w:szCs w:val="22"/>
        </w:rPr>
        <w:t xml:space="preserve">Iguales consecuencias se generarán para todos los </w:t>
      </w:r>
      <w:r w:rsidRPr="00AD4927">
        <w:rPr>
          <w:rFonts w:ascii="Palatino Linotype" w:hAnsi="Palatino Linotype"/>
          <w:b/>
          <w:i/>
          <w:sz w:val="22"/>
          <w:szCs w:val="22"/>
        </w:rPr>
        <w:t>servidores públicos, cuando la relación de trabajo se formalice mediante un contrato o por encontrarse en lista de raya</w:t>
      </w:r>
      <w:r w:rsidRPr="00AD4927">
        <w:rPr>
          <w:rFonts w:ascii="Palatino Linotype" w:hAnsi="Palatino Linotype"/>
          <w:i/>
          <w:sz w:val="22"/>
          <w:szCs w:val="22"/>
        </w:rPr>
        <w:t>.”</w:t>
      </w:r>
    </w:p>
    <w:p w:rsidR="003B0D89" w:rsidRDefault="003B0D89" w:rsidP="005B70C1">
      <w:pPr>
        <w:spacing w:before="100" w:beforeAutospacing="1" w:after="100" w:afterAutospacing="1"/>
        <w:ind w:left="851" w:right="899"/>
        <w:contextualSpacing/>
        <w:jc w:val="both"/>
        <w:rPr>
          <w:rFonts w:ascii="Palatino Linotype" w:hAnsi="Palatino Linotype" w:cs="Arial"/>
          <w:sz w:val="22"/>
          <w:szCs w:val="22"/>
        </w:rPr>
      </w:pPr>
    </w:p>
    <w:p w:rsidR="005B70C1" w:rsidRPr="00AD4927" w:rsidRDefault="005B70C1" w:rsidP="005B70C1">
      <w:pPr>
        <w:spacing w:before="100" w:beforeAutospacing="1" w:after="100" w:afterAutospacing="1"/>
        <w:ind w:left="851" w:right="899"/>
        <w:contextualSpacing/>
        <w:jc w:val="both"/>
        <w:rPr>
          <w:rFonts w:ascii="Palatino Linotype" w:hAnsi="Palatino Linotype" w:cs="Arial"/>
          <w:sz w:val="22"/>
          <w:szCs w:val="22"/>
        </w:rPr>
      </w:pPr>
      <w:r w:rsidRPr="00AD4927">
        <w:rPr>
          <w:rFonts w:ascii="Palatino Linotype" w:hAnsi="Palatino Linotype" w:cs="Arial"/>
          <w:sz w:val="22"/>
          <w:szCs w:val="22"/>
        </w:rPr>
        <w:t>(Énfasis añadido)</w:t>
      </w:r>
    </w:p>
    <w:p w:rsidR="005B70C1" w:rsidRPr="00AD4927" w:rsidRDefault="005B70C1" w:rsidP="005B70C1">
      <w:pPr>
        <w:spacing w:before="100" w:beforeAutospacing="1" w:after="100" w:afterAutospacing="1" w:line="360" w:lineRule="auto"/>
        <w:ind w:right="49"/>
        <w:contextualSpacing/>
        <w:jc w:val="both"/>
        <w:rPr>
          <w:rFonts w:ascii="Palatino Linotype" w:hAnsi="Palatino Linotype" w:cs="Arial"/>
          <w:sz w:val="24"/>
          <w:szCs w:val="24"/>
        </w:rPr>
      </w:pPr>
    </w:p>
    <w:p w:rsidR="005B70C1" w:rsidRPr="003B0D89" w:rsidRDefault="005B70C1" w:rsidP="003B0D89">
      <w:pPr>
        <w:spacing w:before="100" w:beforeAutospacing="1" w:after="100" w:afterAutospacing="1" w:line="360" w:lineRule="auto"/>
        <w:ind w:right="49"/>
        <w:contextualSpacing/>
        <w:jc w:val="both"/>
        <w:rPr>
          <w:rFonts w:ascii="Palatino Linotype" w:hAnsi="Palatino Linotype" w:cs="Arial"/>
          <w:sz w:val="24"/>
          <w:szCs w:val="24"/>
        </w:rPr>
      </w:pPr>
      <w:r w:rsidRPr="00AD4927">
        <w:rPr>
          <w:rFonts w:ascii="Palatino Linotype" w:hAnsi="Palatino Linotype" w:cs="Arial"/>
          <w:sz w:val="24"/>
          <w:szCs w:val="24"/>
        </w:rPr>
        <w:t>Al respecto, conviene traer a contexto la Ley del Trabajo de los Servidores Públicos del Estado y Municipios, en su artículo 220-K, establece lo siguiente:</w:t>
      </w:r>
    </w:p>
    <w:p w:rsidR="005B70C1" w:rsidRPr="00AD4927" w:rsidRDefault="005B70C1" w:rsidP="005B70C1">
      <w:pPr>
        <w:tabs>
          <w:tab w:val="left" w:pos="8222"/>
          <w:tab w:val="left" w:pos="9072"/>
        </w:tabs>
        <w:spacing w:before="100" w:beforeAutospacing="1" w:after="100" w:afterAutospacing="1"/>
        <w:ind w:left="851" w:right="899"/>
        <w:contextualSpacing/>
        <w:jc w:val="both"/>
        <w:rPr>
          <w:rFonts w:ascii="Palatino Linotype" w:hAnsi="Palatino Linotype"/>
          <w:bCs/>
          <w:i/>
          <w:sz w:val="22"/>
        </w:rPr>
      </w:pPr>
      <w:r w:rsidRPr="00AD4927">
        <w:rPr>
          <w:rFonts w:ascii="Palatino Linotype" w:hAnsi="Palatino Linotype"/>
          <w:b/>
          <w:bCs/>
          <w:i/>
          <w:sz w:val="22"/>
        </w:rPr>
        <w:lastRenderedPageBreak/>
        <w:t>“ARTÍCULO</w:t>
      </w:r>
      <w:r w:rsidRPr="00AD4927">
        <w:rPr>
          <w:rFonts w:ascii="Palatino Linotype" w:hAnsi="Palatino Linotype"/>
          <w:b/>
          <w:bCs/>
          <w:i/>
        </w:rPr>
        <w:t xml:space="preserve"> </w:t>
      </w:r>
      <w:r w:rsidRPr="00AD4927">
        <w:rPr>
          <w:rFonts w:ascii="Palatino Linotype" w:hAnsi="Palatino Linotype"/>
          <w:b/>
          <w:bCs/>
          <w:i/>
          <w:sz w:val="22"/>
        </w:rPr>
        <w:t>220</w:t>
      </w:r>
      <w:r w:rsidRPr="00AD4927">
        <w:rPr>
          <w:rFonts w:ascii="Palatino Linotype" w:hAnsi="Palatino Linotype"/>
          <w:b/>
          <w:bCs/>
          <w:i/>
        </w:rPr>
        <w:t xml:space="preserve"> </w:t>
      </w:r>
      <w:r w:rsidRPr="00AD4927">
        <w:rPr>
          <w:rFonts w:ascii="Palatino Linotype" w:hAnsi="Palatino Linotype"/>
          <w:b/>
          <w:bCs/>
          <w:i/>
          <w:sz w:val="22"/>
        </w:rPr>
        <w:t>K.-</w:t>
      </w:r>
      <w:r w:rsidRPr="00AD4927">
        <w:rPr>
          <w:rFonts w:ascii="Palatino Linotype" w:hAnsi="Palatino Linotype"/>
          <w:bCs/>
          <w:i/>
        </w:rPr>
        <w:t xml:space="preserve"> </w:t>
      </w:r>
      <w:r w:rsidRPr="00AD4927">
        <w:rPr>
          <w:rFonts w:ascii="Palatino Linotype" w:hAnsi="Palatino Linotype"/>
          <w:bCs/>
          <w:i/>
          <w:sz w:val="22"/>
        </w:rPr>
        <w:t>La</w:t>
      </w:r>
      <w:r w:rsidRPr="00AD4927">
        <w:rPr>
          <w:rFonts w:ascii="Palatino Linotype" w:hAnsi="Palatino Linotype"/>
          <w:bCs/>
          <w:i/>
        </w:rPr>
        <w:t xml:space="preserve"> </w:t>
      </w:r>
      <w:r w:rsidRPr="00AD4927">
        <w:rPr>
          <w:rFonts w:ascii="Palatino Linotype" w:hAnsi="Palatino Linotype"/>
          <w:bCs/>
          <w:i/>
          <w:sz w:val="22"/>
        </w:rPr>
        <w:t>institución</w:t>
      </w:r>
      <w:r w:rsidRPr="00AD4927">
        <w:rPr>
          <w:rFonts w:ascii="Palatino Linotype" w:hAnsi="Palatino Linotype"/>
          <w:bCs/>
          <w:i/>
        </w:rPr>
        <w:t xml:space="preserve"> </w:t>
      </w:r>
      <w:r w:rsidRPr="00AD4927">
        <w:rPr>
          <w:rFonts w:ascii="Palatino Linotype" w:hAnsi="Palatino Linotype"/>
          <w:bCs/>
          <w:i/>
          <w:sz w:val="22"/>
        </w:rPr>
        <w:t>o</w:t>
      </w:r>
      <w:r w:rsidRPr="00AD4927">
        <w:rPr>
          <w:rFonts w:ascii="Palatino Linotype" w:hAnsi="Palatino Linotype"/>
          <w:bCs/>
          <w:i/>
        </w:rPr>
        <w:t xml:space="preserve"> </w:t>
      </w:r>
      <w:r w:rsidRPr="00AD4927">
        <w:rPr>
          <w:rFonts w:ascii="Palatino Linotype" w:hAnsi="Palatino Linotype"/>
          <w:bCs/>
          <w:i/>
          <w:sz w:val="22"/>
        </w:rPr>
        <w:t>dependencia</w:t>
      </w:r>
      <w:r w:rsidRPr="00AD4927">
        <w:rPr>
          <w:rFonts w:ascii="Palatino Linotype" w:hAnsi="Palatino Linotype"/>
          <w:bCs/>
          <w:i/>
        </w:rPr>
        <w:t xml:space="preserve"> </w:t>
      </w:r>
      <w:r w:rsidRPr="00AD4927">
        <w:rPr>
          <w:rFonts w:ascii="Palatino Linotype" w:hAnsi="Palatino Linotype"/>
          <w:bCs/>
          <w:i/>
          <w:sz w:val="22"/>
        </w:rPr>
        <w:t>pública</w:t>
      </w:r>
      <w:r w:rsidRPr="00AD4927">
        <w:rPr>
          <w:rFonts w:ascii="Palatino Linotype" w:hAnsi="Palatino Linotype"/>
          <w:bCs/>
          <w:i/>
        </w:rPr>
        <w:t xml:space="preserve"> </w:t>
      </w:r>
      <w:r w:rsidRPr="00AD4927">
        <w:rPr>
          <w:rFonts w:ascii="Palatino Linotype" w:hAnsi="Palatino Linotype"/>
          <w:bCs/>
          <w:i/>
          <w:sz w:val="22"/>
        </w:rPr>
        <w:t>tiene</w:t>
      </w:r>
      <w:r w:rsidRPr="00AD4927">
        <w:rPr>
          <w:rFonts w:ascii="Palatino Linotype" w:hAnsi="Palatino Linotype"/>
          <w:bCs/>
          <w:i/>
        </w:rPr>
        <w:t xml:space="preserve"> </w:t>
      </w:r>
      <w:r w:rsidRPr="00AD4927">
        <w:rPr>
          <w:rFonts w:ascii="Palatino Linotype" w:hAnsi="Palatino Linotype"/>
          <w:bCs/>
          <w:i/>
          <w:sz w:val="22"/>
        </w:rPr>
        <w:t>la</w:t>
      </w:r>
      <w:r w:rsidRPr="00AD4927">
        <w:rPr>
          <w:rFonts w:ascii="Palatino Linotype" w:hAnsi="Palatino Linotype"/>
          <w:bCs/>
          <w:i/>
        </w:rPr>
        <w:t xml:space="preserve"> </w:t>
      </w:r>
      <w:r w:rsidRPr="00AD4927">
        <w:rPr>
          <w:rFonts w:ascii="Palatino Linotype" w:hAnsi="Palatino Linotype"/>
          <w:bCs/>
          <w:i/>
          <w:sz w:val="22"/>
        </w:rPr>
        <w:t>obligación</w:t>
      </w:r>
      <w:r w:rsidRPr="00AD4927">
        <w:rPr>
          <w:rFonts w:ascii="Palatino Linotype" w:hAnsi="Palatino Linotype"/>
          <w:bCs/>
          <w:i/>
        </w:rPr>
        <w:t xml:space="preserve"> </w:t>
      </w:r>
      <w:r w:rsidRPr="00AD4927">
        <w:rPr>
          <w:rFonts w:ascii="Palatino Linotype" w:hAnsi="Palatino Linotype"/>
          <w:bCs/>
          <w:i/>
          <w:sz w:val="22"/>
        </w:rPr>
        <w:t>de</w:t>
      </w:r>
      <w:r w:rsidRPr="00AD4927">
        <w:rPr>
          <w:rFonts w:ascii="Palatino Linotype" w:hAnsi="Palatino Linotype"/>
          <w:bCs/>
          <w:i/>
        </w:rPr>
        <w:t xml:space="preserve"> </w:t>
      </w:r>
      <w:r w:rsidRPr="00AD4927">
        <w:rPr>
          <w:rFonts w:ascii="Palatino Linotype" w:hAnsi="Palatino Linotype"/>
          <w:bCs/>
          <w:i/>
          <w:sz w:val="22"/>
        </w:rPr>
        <w:t>conservar</w:t>
      </w:r>
      <w:r w:rsidRPr="00AD4927">
        <w:rPr>
          <w:rFonts w:ascii="Palatino Linotype" w:hAnsi="Palatino Linotype"/>
          <w:bCs/>
          <w:i/>
        </w:rPr>
        <w:t xml:space="preserve"> </w:t>
      </w:r>
      <w:r w:rsidRPr="00AD4927">
        <w:rPr>
          <w:rFonts w:ascii="Palatino Linotype" w:hAnsi="Palatino Linotype"/>
          <w:bCs/>
          <w:i/>
          <w:sz w:val="22"/>
        </w:rPr>
        <w:t>y</w:t>
      </w:r>
      <w:r w:rsidRPr="00AD4927">
        <w:rPr>
          <w:rFonts w:ascii="Palatino Linotype" w:hAnsi="Palatino Linotype"/>
          <w:bCs/>
          <w:i/>
        </w:rPr>
        <w:t xml:space="preserve"> </w:t>
      </w:r>
      <w:r w:rsidRPr="00AD4927">
        <w:rPr>
          <w:rFonts w:ascii="Palatino Linotype" w:hAnsi="Palatino Linotype"/>
          <w:bCs/>
          <w:i/>
          <w:sz w:val="22"/>
        </w:rPr>
        <w:t>exhibir</w:t>
      </w:r>
      <w:r w:rsidRPr="00AD4927">
        <w:rPr>
          <w:rFonts w:ascii="Palatino Linotype" w:hAnsi="Palatino Linotype"/>
          <w:bCs/>
          <w:i/>
        </w:rPr>
        <w:t xml:space="preserve"> </w:t>
      </w:r>
      <w:r w:rsidRPr="00AD4927">
        <w:rPr>
          <w:rFonts w:ascii="Palatino Linotype" w:hAnsi="Palatino Linotype"/>
          <w:bCs/>
          <w:i/>
          <w:sz w:val="22"/>
        </w:rPr>
        <w:t>en</w:t>
      </w:r>
      <w:r w:rsidRPr="00AD4927">
        <w:rPr>
          <w:rFonts w:ascii="Palatino Linotype" w:hAnsi="Palatino Linotype"/>
          <w:bCs/>
          <w:i/>
        </w:rPr>
        <w:t xml:space="preserve"> </w:t>
      </w:r>
      <w:r w:rsidRPr="00AD4927">
        <w:rPr>
          <w:rFonts w:ascii="Palatino Linotype" w:hAnsi="Palatino Linotype"/>
          <w:bCs/>
          <w:i/>
          <w:sz w:val="22"/>
        </w:rPr>
        <w:t>el</w:t>
      </w:r>
      <w:r w:rsidRPr="00AD4927">
        <w:rPr>
          <w:rFonts w:ascii="Palatino Linotype" w:hAnsi="Palatino Linotype"/>
          <w:bCs/>
          <w:i/>
        </w:rPr>
        <w:t xml:space="preserve"> </w:t>
      </w:r>
      <w:r w:rsidRPr="00AD4927">
        <w:rPr>
          <w:rFonts w:ascii="Palatino Linotype" w:hAnsi="Palatino Linotype"/>
          <w:bCs/>
          <w:i/>
          <w:sz w:val="22"/>
        </w:rPr>
        <w:t>proceso</w:t>
      </w:r>
      <w:r w:rsidRPr="00AD4927">
        <w:rPr>
          <w:rFonts w:ascii="Palatino Linotype" w:hAnsi="Palatino Linotype"/>
          <w:bCs/>
          <w:i/>
        </w:rPr>
        <w:t xml:space="preserve"> </w:t>
      </w:r>
      <w:r w:rsidRPr="00AD4927">
        <w:rPr>
          <w:rFonts w:ascii="Palatino Linotype" w:hAnsi="Palatino Linotype"/>
          <w:bCs/>
          <w:i/>
          <w:sz w:val="22"/>
        </w:rPr>
        <w:t>los</w:t>
      </w:r>
      <w:r w:rsidRPr="00AD4927">
        <w:rPr>
          <w:rFonts w:ascii="Palatino Linotype" w:hAnsi="Palatino Linotype"/>
          <w:bCs/>
          <w:i/>
        </w:rPr>
        <w:t xml:space="preserve"> </w:t>
      </w:r>
      <w:r w:rsidRPr="00AD4927">
        <w:rPr>
          <w:rFonts w:ascii="Palatino Linotype" w:hAnsi="Palatino Linotype"/>
          <w:bCs/>
          <w:i/>
          <w:sz w:val="22"/>
        </w:rPr>
        <w:t>documentos</w:t>
      </w:r>
      <w:r w:rsidRPr="00AD4927">
        <w:rPr>
          <w:rFonts w:ascii="Palatino Linotype" w:hAnsi="Palatino Linotype"/>
          <w:bCs/>
          <w:i/>
        </w:rPr>
        <w:t xml:space="preserve"> </w:t>
      </w:r>
      <w:r w:rsidRPr="00AD4927">
        <w:rPr>
          <w:rFonts w:ascii="Palatino Linotype" w:hAnsi="Palatino Linotype"/>
          <w:bCs/>
          <w:i/>
          <w:sz w:val="22"/>
        </w:rPr>
        <w:t>que</w:t>
      </w:r>
      <w:r w:rsidRPr="00AD4927">
        <w:rPr>
          <w:rFonts w:ascii="Palatino Linotype" w:hAnsi="Palatino Linotype"/>
          <w:bCs/>
          <w:i/>
        </w:rPr>
        <w:t xml:space="preserve"> </w:t>
      </w:r>
      <w:r w:rsidRPr="00AD4927">
        <w:rPr>
          <w:rFonts w:ascii="Palatino Linotype" w:hAnsi="Palatino Linotype"/>
          <w:bCs/>
          <w:i/>
          <w:sz w:val="22"/>
        </w:rPr>
        <w:t>a</w:t>
      </w:r>
      <w:r w:rsidRPr="00AD4927">
        <w:rPr>
          <w:rFonts w:ascii="Palatino Linotype" w:hAnsi="Palatino Linotype"/>
          <w:bCs/>
          <w:i/>
        </w:rPr>
        <w:t xml:space="preserve"> </w:t>
      </w:r>
      <w:r w:rsidRPr="00AD4927">
        <w:rPr>
          <w:rFonts w:ascii="Palatino Linotype" w:hAnsi="Palatino Linotype"/>
          <w:bCs/>
          <w:i/>
          <w:sz w:val="22"/>
        </w:rPr>
        <w:t>continuación</w:t>
      </w:r>
      <w:r w:rsidRPr="00AD4927">
        <w:rPr>
          <w:rFonts w:ascii="Palatino Linotype" w:hAnsi="Palatino Linotype"/>
          <w:bCs/>
          <w:i/>
        </w:rPr>
        <w:t xml:space="preserve"> </w:t>
      </w:r>
      <w:r w:rsidRPr="00AD4927">
        <w:rPr>
          <w:rFonts w:ascii="Palatino Linotype" w:hAnsi="Palatino Linotype"/>
          <w:bCs/>
          <w:i/>
          <w:sz w:val="22"/>
        </w:rPr>
        <w:t>se</w:t>
      </w:r>
      <w:r w:rsidRPr="00AD4927">
        <w:rPr>
          <w:rFonts w:ascii="Palatino Linotype" w:hAnsi="Palatino Linotype"/>
          <w:bCs/>
          <w:i/>
        </w:rPr>
        <w:t xml:space="preserve"> </w:t>
      </w:r>
      <w:r w:rsidRPr="00AD4927">
        <w:rPr>
          <w:rFonts w:ascii="Palatino Linotype" w:hAnsi="Palatino Linotype"/>
          <w:bCs/>
          <w:i/>
          <w:sz w:val="22"/>
        </w:rPr>
        <w:t>precisan:</w:t>
      </w:r>
    </w:p>
    <w:p w:rsidR="005B70C1" w:rsidRPr="00AD4927" w:rsidRDefault="005B70C1" w:rsidP="005B70C1">
      <w:pPr>
        <w:tabs>
          <w:tab w:val="left" w:pos="8222"/>
          <w:tab w:val="left" w:pos="9072"/>
        </w:tabs>
        <w:spacing w:before="100" w:beforeAutospacing="1" w:after="100" w:afterAutospacing="1"/>
        <w:ind w:left="851" w:right="899"/>
        <w:contextualSpacing/>
        <w:jc w:val="both"/>
        <w:rPr>
          <w:rFonts w:ascii="Palatino Linotype" w:hAnsi="Palatino Linotype"/>
          <w:bCs/>
          <w:i/>
          <w:sz w:val="22"/>
        </w:rPr>
      </w:pPr>
      <w:r w:rsidRPr="00AD4927">
        <w:rPr>
          <w:rFonts w:ascii="Palatino Linotype" w:hAnsi="Palatino Linotype"/>
          <w:bCs/>
          <w:i/>
          <w:sz w:val="22"/>
        </w:rPr>
        <w:t>…</w:t>
      </w:r>
    </w:p>
    <w:p w:rsidR="005B70C1" w:rsidRPr="00AD4927" w:rsidRDefault="005B70C1" w:rsidP="005B70C1">
      <w:pPr>
        <w:tabs>
          <w:tab w:val="left" w:pos="8222"/>
          <w:tab w:val="left" w:pos="9072"/>
        </w:tabs>
        <w:spacing w:before="100" w:beforeAutospacing="1" w:after="100" w:afterAutospacing="1"/>
        <w:ind w:left="851" w:right="899"/>
        <w:contextualSpacing/>
        <w:jc w:val="both"/>
        <w:rPr>
          <w:rFonts w:ascii="Palatino Linotype" w:hAnsi="Palatino Linotype"/>
          <w:bCs/>
          <w:i/>
          <w:sz w:val="22"/>
        </w:rPr>
      </w:pPr>
      <w:r w:rsidRPr="00AD4927">
        <w:rPr>
          <w:rFonts w:ascii="Palatino Linotype" w:hAnsi="Palatino Linotype"/>
          <w:bCs/>
          <w:i/>
          <w:sz w:val="22"/>
        </w:rPr>
        <w:t>II.</w:t>
      </w:r>
      <w:r w:rsidRPr="00AD4927">
        <w:rPr>
          <w:rFonts w:ascii="Palatino Linotype" w:hAnsi="Palatino Linotype"/>
          <w:bCs/>
          <w:i/>
        </w:rPr>
        <w:t xml:space="preserve"> </w:t>
      </w:r>
      <w:r w:rsidRPr="00AD4927">
        <w:rPr>
          <w:rFonts w:ascii="Palatino Linotype" w:hAnsi="Palatino Linotype"/>
          <w:bCs/>
          <w:i/>
          <w:sz w:val="22"/>
        </w:rPr>
        <w:t>Recibos</w:t>
      </w:r>
      <w:r w:rsidRPr="00AD4927">
        <w:rPr>
          <w:rFonts w:ascii="Palatino Linotype" w:hAnsi="Palatino Linotype"/>
          <w:bCs/>
          <w:i/>
        </w:rPr>
        <w:t xml:space="preserve"> </w:t>
      </w:r>
      <w:r w:rsidRPr="00AD4927">
        <w:rPr>
          <w:rFonts w:ascii="Palatino Linotype" w:hAnsi="Palatino Linotype"/>
          <w:bCs/>
          <w:i/>
          <w:sz w:val="22"/>
        </w:rPr>
        <w:t>de</w:t>
      </w:r>
      <w:r w:rsidRPr="00AD4927">
        <w:rPr>
          <w:rFonts w:ascii="Palatino Linotype" w:hAnsi="Palatino Linotype"/>
          <w:bCs/>
          <w:i/>
        </w:rPr>
        <w:t xml:space="preserve"> </w:t>
      </w:r>
      <w:r w:rsidRPr="00AD4927">
        <w:rPr>
          <w:rFonts w:ascii="Palatino Linotype" w:hAnsi="Palatino Linotype"/>
          <w:bCs/>
          <w:i/>
          <w:sz w:val="22"/>
        </w:rPr>
        <w:t>pagos</w:t>
      </w:r>
      <w:r w:rsidRPr="00AD4927">
        <w:rPr>
          <w:rFonts w:ascii="Palatino Linotype" w:hAnsi="Palatino Linotype"/>
          <w:bCs/>
          <w:i/>
        </w:rPr>
        <w:t xml:space="preserve"> </w:t>
      </w:r>
      <w:r w:rsidRPr="00AD4927">
        <w:rPr>
          <w:rFonts w:ascii="Palatino Linotype" w:hAnsi="Palatino Linotype"/>
          <w:bCs/>
          <w:i/>
          <w:sz w:val="22"/>
        </w:rPr>
        <w:t>de</w:t>
      </w:r>
      <w:r w:rsidRPr="00AD4927">
        <w:rPr>
          <w:rFonts w:ascii="Palatino Linotype" w:hAnsi="Palatino Linotype"/>
          <w:bCs/>
          <w:i/>
        </w:rPr>
        <w:t xml:space="preserve"> </w:t>
      </w:r>
      <w:r w:rsidRPr="00AD4927">
        <w:rPr>
          <w:rFonts w:ascii="Palatino Linotype" w:hAnsi="Palatino Linotype"/>
          <w:bCs/>
          <w:i/>
          <w:sz w:val="22"/>
        </w:rPr>
        <w:t>salarios</w:t>
      </w:r>
      <w:r w:rsidRPr="00AD4927">
        <w:rPr>
          <w:rFonts w:ascii="Palatino Linotype" w:hAnsi="Palatino Linotype"/>
          <w:bCs/>
          <w:i/>
        </w:rPr>
        <w:t xml:space="preserve"> </w:t>
      </w:r>
      <w:r w:rsidRPr="00AD4927">
        <w:rPr>
          <w:rFonts w:ascii="Palatino Linotype" w:hAnsi="Palatino Linotype"/>
          <w:bCs/>
          <w:i/>
          <w:sz w:val="22"/>
        </w:rPr>
        <w:t>o</w:t>
      </w:r>
      <w:r w:rsidRPr="00AD4927">
        <w:rPr>
          <w:rFonts w:ascii="Palatino Linotype" w:hAnsi="Palatino Linotype"/>
          <w:bCs/>
          <w:i/>
        </w:rPr>
        <w:t xml:space="preserve"> </w:t>
      </w:r>
      <w:r w:rsidRPr="00AD4927">
        <w:rPr>
          <w:rFonts w:ascii="Palatino Linotype" w:hAnsi="Palatino Linotype"/>
          <w:b/>
          <w:bCs/>
          <w:i/>
          <w:sz w:val="22"/>
        </w:rPr>
        <w:t>las</w:t>
      </w:r>
      <w:r w:rsidRPr="00AD4927">
        <w:rPr>
          <w:rFonts w:ascii="Palatino Linotype" w:hAnsi="Palatino Linotype"/>
          <w:b/>
          <w:bCs/>
          <w:i/>
        </w:rPr>
        <w:t xml:space="preserve"> </w:t>
      </w:r>
      <w:r w:rsidRPr="00AD4927">
        <w:rPr>
          <w:rFonts w:ascii="Palatino Linotype" w:hAnsi="Palatino Linotype"/>
          <w:b/>
          <w:bCs/>
          <w:i/>
          <w:sz w:val="22"/>
        </w:rPr>
        <w:t>constancias</w:t>
      </w:r>
      <w:r w:rsidRPr="00AD4927">
        <w:rPr>
          <w:rFonts w:ascii="Palatino Linotype" w:hAnsi="Palatino Linotype"/>
          <w:b/>
          <w:bCs/>
          <w:i/>
        </w:rPr>
        <w:t xml:space="preserve"> </w:t>
      </w:r>
      <w:r w:rsidRPr="00AD4927">
        <w:rPr>
          <w:rFonts w:ascii="Palatino Linotype" w:hAnsi="Palatino Linotype"/>
          <w:b/>
          <w:bCs/>
          <w:i/>
          <w:sz w:val="22"/>
        </w:rPr>
        <w:t>documentales</w:t>
      </w:r>
      <w:r w:rsidRPr="00AD4927">
        <w:rPr>
          <w:rFonts w:ascii="Palatino Linotype" w:hAnsi="Palatino Linotype"/>
          <w:b/>
          <w:bCs/>
          <w:i/>
        </w:rPr>
        <w:t xml:space="preserve"> </w:t>
      </w:r>
      <w:r w:rsidRPr="00AD4927">
        <w:rPr>
          <w:rFonts w:ascii="Palatino Linotype" w:hAnsi="Palatino Linotype"/>
          <w:b/>
          <w:bCs/>
          <w:i/>
          <w:sz w:val="22"/>
        </w:rPr>
        <w:t>del</w:t>
      </w:r>
      <w:r w:rsidRPr="00AD4927">
        <w:rPr>
          <w:rFonts w:ascii="Palatino Linotype" w:hAnsi="Palatino Linotype"/>
          <w:b/>
          <w:bCs/>
          <w:i/>
        </w:rPr>
        <w:t xml:space="preserve"> </w:t>
      </w:r>
      <w:r w:rsidRPr="00AD4927">
        <w:rPr>
          <w:rFonts w:ascii="Palatino Linotype" w:hAnsi="Palatino Linotype"/>
          <w:b/>
          <w:bCs/>
          <w:i/>
          <w:sz w:val="22"/>
        </w:rPr>
        <w:t>pago</w:t>
      </w:r>
      <w:r w:rsidRPr="00AD4927">
        <w:rPr>
          <w:rFonts w:ascii="Palatino Linotype" w:hAnsi="Palatino Linotype"/>
          <w:b/>
          <w:bCs/>
          <w:i/>
        </w:rPr>
        <w:t xml:space="preserve"> </w:t>
      </w:r>
      <w:r w:rsidRPr="00AD4927">
        <w:rPr>
          <w:rFonts w:ascii="Palatino Linotype" w:hAnsi="Palatino Linotype"/>
          <w:b/>
          <w:bCs/>
          <w:i/>
          <w:sz w:val="22"/>
        </w:rPr>
        <w:t>de</w:t>
      </w:r>
      <w:r w:rsidRPr="00AD4927">
        <w:rPr>
          <w:rFonts w:ascii="Palatino Linotype" w:hAnsi="Palatino Linotype"/>
          <w:b/>
          <w:bCs/>
          <w:i/>
        </w:rPr>
        <w:t xml:space="preserve"> </w:t>
      </w:r>
      <w:r w:rsidRPr="00AD4927">
        <w:rPr>
          <w:rFonts w:ascii="Palatino Linotype" w:hAnsi="Palatino Linotype"/>
          <w:b/>
          <w:bCs/>
          <w:i/>
          <w:sz w:val="22"/>
        </w:rPr>
        <w:t>salario</w:t>
      </w:r>
      <w:r w:rsidRPr="00AD4927">
        <w:rPr>
          <w:rFonts w:ascii="Palatino Linotype" w:hAnsi="Palatino Linotype"/>
          <w:bCs/>
          <w:i/>
        </w:rPr>
        <w:t xml:space="preserve"> </w:t>
      </w:r>
      <w:r w:rsidRPr="00AD4927">
        <w:rPr>
          <w:rFonts w:ascii="Palatino Linotype" w:hAnsi="Palatino Linotype"/>
          <w:bCs/>
          <w:i/>
          <w:sz w:val="22"/>
        </w:rPr>
        <w:t>cuando</w:t>
      </w:r>
      <w:r w:rsidRPr="00AD4927">
        <w:rPr>
          <w:rFonts w:ascii="Palatino Linotype" w:hAnsi="Palatino Linotype"/>
          <w:bCs/>
          <w:i/>
        </w:rPr>
        <w:t xml:space="preserve"> </w:t>
      </w:r>
      <w:r w:rsidRPr="00AD4927">
        <w:rPr>
          <w:rFonts w:ascii="Palatino Linotype" w:hAnsi="Palatino Linotype"/>
          <w:bCs/>
          <w:i/>
          <w:sz w:val="22"/>
        </w:rPr>
        <w:t>sea</w:t>
      </w:r>
      <w:r w:rsidRPr="00AD4927">
        <w:rPr>
          <w:rFonts w:ascii="Palatino Linotype" w:hAnsi="Palatino Linotype"/>
          <w:bCs/>
          <w:i/>
        </w:rPr>
        <w:t xml:space="preserve"> </w:t>
      </w:r>
      <w:r w:rsidRPr="00AD4927">
        <w:rPr>
          <w:rFonts w:ascii="Palatino Linotype" w:hAnsi="Palatino Linotype"/>
          <w:bCs/>
          <w:i/>
          <w:sz w:val="22"/>
        </w:rPr>
        <w:t>por</w:t>
      </w:r>
      <w:r w:rsidRPr="00AD4927">
        <w:rPr>
          <w:rFonts w:ascii="Palatino Linotype" w:hAnsi="Palatino Linotype"/>
          <w:bCs/>
          <w:i/>
        </w:rPr>
        <w:t xml:space="preserve"> </w:t>
      </w:r>
      <w:r w:rsidRPr="00AD4927">
        <w:rPr>
          <w:rFonts w:ascii="Palatino Linotype" w:hAnsi="Palatino Linotype"/>
          <w:bCs/>
          <w:i/>
          <w:sz w:val="22"/>
        </w:rPr>
        <w:t>depósito</w:t>
      </w:r>
      <w:r w:rsidRPr="00AD4927">
        <w:rPr>
          <w:rFonts w:ascii="Palatino Linotype" w:hAnsi="Palatino Linotype"/>
          <w:bCs/>
          <w:i/>
        </w:rPr>
        <w:t xml:space="preserve"> </w:t>
      </w:r>
      <w:r w:rsidRPr="00AD4927">
        <w:rPr>
          <w:rFonts w:ascii="Palatino Linotype" w:hAnsi="Palatino Linotype"/>
          <w:bCs/>
          <w:i/>
          <w:sz w:val="22"/>
        </w:rPr>
        <w:t>o</w:t>
      </w:r>
      <w:r w:rsidRPr="00AD4927">
        <w:rPr>
          <w:rFonts w:ascii="Palatino Linotype" w:hAnsi="Palatino Linotype"/>
          <w:bCs/>
          <w:i/>
        </w:rPr>
        <w:t xml:space="preserve"> </w:t>
      </w:r>
      <w:r w:rsidRPr="00AD4927">
        <w:rPr>
          <w:rFonts w:ascii="Palatino Linotype" w:hAnsi="Palatino Linotype"/>
          <w:bCs/>
          <w:i/>
          <w:sz w:val="22"/>
        </w:rPr>
        <w:t>mediante</w:t>
      </w:r>
      <w:r w:rsidRPr="00AD4927">
        <w:rPr>
          <w:rFonts w:ascii="Palatino Linotype" w:hAnsi="Palatino Linotype"/>
          <w:bCs/>
          <w:i/>
        </w:rPr>
        <w:t xml:space="preserve"> </w:t>
      </w:r>
      <w:r w:rsidRPr="00AD4927">
        <w:rPr>
          <w:rFonts w:ascii="Palatino Linotype" w:hAnsi="Palatino Linotype"/>
          <w:bCs/>
          <w:i/>
          <w:sz w:val="22"/>
        </w:rPr>
        <w:t>información</w:t>
      </w:r>
      <w:r w:rsidRPr="00AD4927">
        <w:rPr>
          <w:rFonts w:ascii="Palatino Linotype" w:hAnsi="Palatino Linotype"/>
          <w:bCs/>
          <w:i/>
        </w:rPr>
        <w:t xml:space="preserve"> </w:t>
      </w:r>
      <w:r w:rsidRPr="00AD4927">
        <w:rPr>
          <w:rFonts w:ascii="Palatino Linotype" w:hAnsi="Palatino Linotype"/>
          <w:bCs/>
          <w:i/>
          <w:sz w:val="22"/>
        </w:rPr>
        <w:t>electrónica;</w:t>
      </w:r>
    </w:p>
    <w:p w:rsidR="005B70C1" w:rsidRPr="00AD4927" w:rsidRDefault="005B70C1" w:rsidP="005B70C1">
      <w:pPr>
        <w:tabs>
          <w:tab w:val="left" w:pos="8222"/>
          <w:tab w:val="left" w:pos="9072"/>
        </w:tabs>
        <w:spacing w:before="100" w:beforeAutospacing="1" w:after="100" w:afterAutospacing="1"/>
        <w:ind w:left="851" w:right="899"/>
        <w:contextualSpacing/>
        <w:jc w:val="both"/>
        <w:rPr>
          <w:rFonts w:ascii="Palatino Linotype" w:hAnsi="Palatino Linotype"/>
          <w:bCs/>
          <w:i/>
          <w:sz w:val="22"/>
        </w:rPr>
      </w:pPr>
      <w:r w:rsidRPr="00AD4927">
        <w:rPr>
          <w:rFonts w:ascii="Palatino Linotype" w:hAnsi="Palatino Linotype"/>
          <w:bCs/>
          <w:i/>
          <w:sz w:val="22"/>
        </w:rPr>
        <w:t>…</w:t>
      </w:r>
    </w:p>
    <w:p w:rsidR="005B70C1" w:rsidRPr="00AD4927" w:rsidRDefault="005B70C1" w:rsidP="005B70C1">
      <w:pPr>
        <w:tabs>
          <w:tab w:val="left" w:pos="8222"/>
          <w:tab w:val="left" w:pos="9072"/>
        </w:tabs>
        <w:spacing w:before="100" w:beforeAutospacing="1" w:after="100" w:afterAutospacing="1"/>
        <w:ind w:left="851" w:right="899"/>
        <w:contextualSpacing/>
        <w:jc w:val="both"/>
        <w:rPr>
          <w:rFonts w:ascii="Palatino Linotype" w:hAnsi="Palatino Linotype"/>
          <w:bCs/>
          <w:i/>
          <w:sz w:val="22"/>
        </w:rPr>
      </w:pPr>
      <w:r w:rsidRPr="00AD4927">
        <w:rPr>
          <w:rFonts w:ascii="Palatino Linotype" w:hAnsi="Palatino Linotype"/>
          <w:bCs/>
          <w:i/>
          <w:sz w:val="22"/>
        </w:rPr>
        <w:t>Los</w:t>
      </w:r>
      <w:r w:rsidRPr="00AD4927">
        <w:rPr>
          <w:rFonts w:ascii="Palatino Linotype" w:hAnsi="Palatino Linotype"/>
          <w:bCs/>
          <w:i/>
        </w:rPr>
        <w:t xml:space="preserve"> </w:t>
      </w:r>
      <w:r w:rsidRPr="00AD4927">
        <w:rPr>
          <w:rFonts w:ascii="Palatino Linotype" w:hAnsi="Palatino Linotype"/>
          <w:bCs/>
          <w:i/>
          <w:sz w:val="22"/>
        </w:rPr>
        <w:t>documentos</w:t>
      </w:r>
      <w:r w:rsidRPr="00AD4927">
        <w:rPr>
          <w:rFonts w:ascii="Palatino Linotype" w:hAnsi="Palatino Linotype"/>
          <w:bCs/>
          <w:i/>
        </w:rPr>
        <w:t xml:space="preserve"> </w:t>
      </w:r>
      <w:r w:rsidRPr="00AD4927">
        <w:rPr>
          <w:rFonts w:ascii="Palatino Linotype" w:hAnsi="Palatino Linotype"/>
          <w:bCs/>
          <w:i/>
          <w:sz w:val="22"/>
        </w:rPr>
        <w:t>señalados</w:t>
      </w:r>
      <w:r w:rsidRPr="00AD4927">
        <w:rPr>
          <w:rFonts w:ascii="Palatino Linotype" w:hAnsi="Palatino Linotype"/>
          <w:bCs/>
          <w:i/>
        </w:rPr>
        <w:t xml:space="preserve"> </w:t>
      </w:r>
      <w:r w:rsidRPr="00AD4927">
        <w:rPr>
          <w:rFonts w:ascii="Palatino Linotype" w:hAnsi="Palatino Linotype"/>
          <w:bCs/>
          <w:i/>
          <w:sz w:val="22"/>
        </w:rPr>
        <w:t>en</w:t>
      </w:r>
      <w:r w:rsidRPr="00AD4927">
        <w:rPr>
          <w:rFonts w:ascii="Palatino Linotype" w:hAnsi="Palatino Linotype"/>
          <w:bCs/>
          <w:i/>
        </w:rPr>
        <w:t xml:space="preserve"> </w:t>
      </w:r>
      <w:r w:rsidRPr="00AD4927">
        <w:rPr>
          <w:rFonts w:ascii="Palatino Linotype" w:hAnsi="Palatino Linotype"/>
          <w:bCs/>
          <w:i/>
          <w:sz w:val="22"/>
        </w:rPr>
        <w:t>la</w:t>
      </w:r>
      <w:r w:rsidRPr="00AD4927">
        <w:rPr>
          <w:rFonts w:ascii="Palatino Linotype" w:hAnsi="Palatino Linotype"/>
          <w:bCs/>
          <w:i/>
        </w:rPr>
        <w:t xml:space="preserve"> </w:t>
      </w:r>
      <w:r w:rsidRPr="00AD4927">
        <w:rPr>
          <w:rFonts w:ascii="Palatino Linotype" w:hAnsi="Palatino Linotype"/>
          <w:bCs/>
          <w:i/>
          <w:sz w:val="22"/>
        </w:rPr>
        <w:t>fracción</w:t>
      </w:r>
      <w:r w:rsidRPr="00AD4927">
        <w:rPr>
          <w:rFonts w:ascii="Palatino Linotype" w:hAnsi="Palatino Linotype"/>
          <w:bCs/>
          <w:i/>
        </w:rPr>
        <w:t xml:space="preserve"> </w:t>
      </w:r>
      <w:r w:rsidRPr="00AD4927">
        <w:rPr>
          <w:rFonts w:ascii="Palatino Linotype" w:hAnsi="Palatino Linotype"/>
          <w:bCs/>
          <w:i/>
          <w:sz w:val="22"/>
        </w:rPr>
        <w:t>I</w:t>
      </w:r>
      <w:r w:rsidRPr="00AD4927">
        <w:rPr>
          <w:rFonts w:ascii="Palatino Linotype" w:hAnsi="Palatino Linotype"/>
          <w:bCs/>
          <w:i/>
        </w:rPr>
        <w:t xml:space="preserve"> </w:t>
      </w:r>
      <w:r w:rsidRPr="00AD4927">
        <w:rPr>
          <w:rFonts w:ascii="Palatino Linotype" w:hAnsi="Palatino Linotype"/>
          <w:bCs/>
          <w:i/>
          <w:sz w:val="22"/>
        </w:rPr>
        <w:t>de</w:t>
      </w:r>
      <w:r w:rsidRPr="00AD4927">
        <w:rPr>
          <w:rFonts w:ascii="Palatino Linotype" w:hAnsi="Palatino Linotype"/>
          <w:bCs/>
          <w:i/>
        </w:rPr>
        <w:t xml:space="preserve"> </w:t>
      </w:r>
      <w:r w:rsidRPr="00AD4927">
        <w:rPr>
          <w:rFonts w:ascii="Palatino Linotype" w:hAnsi="Palatino Linotype"/>
          <w:bCs/>
          <w:i/>
          <w:sz w:val="22"/>
        </w:rPr>
        <w:t>este</w:t>
      </w:r>
      <w:r w:rsidRPr="00AD4927">
        <w:rPr>
          <w:rFonts w:ascii="Palatino Linotype" w:hAnsi="Palatino Linotype"/>
          <w:bCs/>
          <w:i/>
        </w:rPr>
        <w:t xml:space="preserve"> </w:t>
      </w:r>
      <w:r w:rsidRPr="00AD4927">
        <w:rPr>
          <w:rFonts w:ascii="Palatino Linotype" w:hAnsi="Palatino Linotype"/>
          <w:bCs/>
          <w:i/>
          <w:sz w:val="22"/>
        </w:rPr>
        <w:t>artículo,</w:t>
      </w:r>
      <w:r w:rsidRPr="00AD4927">
        <w:rPr>
          <w:rFonts w:ascii="Palatino Linotype" w:hAnsi="Palatino Linotype"/>
          <w:bCs/>
          <w:i/>
        </w:rPr>
        <w:t xml:space="preserve"> </w:t>
      </w:r>
      <w:r w:rsidRPr="00AD4927">
        <w:rPr>
          <w:rFonts w:ascii="Palatino Linotype" w:hAnsi="Palatino Linotype"/>
          <w:bCs/>
          <w:i/>
          <w:sz w:val="22"/>
        </w:rPr>
        <w:t>deberán</w:t>
      </w:r>
      <w:r w:rsidRPr="00AD4927">
        <w:rPr>
          <w:rFonts w:ascii="Palatino Linotype" w:hAnsi="Palatino Linotype"/>
          <w:bCs/>
          <w:i/>
        </w:rPr>
        <w:t xml:space="preserve"> </w:t>
      </w:r>
      <w:r w:rsidRPr="00AD4927">
        <w:rPr>
          <w:rFonts w:ascii="Palatino Linotype" w:hAnsi="Palatino Linotype"/>
          <w:bCs/>
          <w:i/>
          <w:sz w:val="22"/>
        </w:rPr>
        <w:t>conservarse</w:t>
      </w:r>
      <w:r w:rsidRPr="00AD4927">
        <w:rPr>
          <w:rFonts w:ascii="Palatino Linotype" w:hAnsi="Palatino Linotype"/>
          <w:bCs/>
          <w:i/>
        </w:rPr>
        <w:t xml:space="preserve"> </w:t>
      </w:r>
      <w:r w:rsidRPr="00AD4927">
        <w:rPr>
          <w:rFonts w:ascii="Palatino Linotype" w:hAnsi="Palatino Linotype"/>
          <w:bCs/>
          <w:i/>
          <w:sz w:val="22"/>
        </w:rPr>
        <w:t>mientras</w:t>
      </w:r>
      <w:r w:rsidRPr="00AD4927">
        <w:rPr>
          <w:rFonts w:ascii="Palatino Linotype" w:hAnsi="Palatino Linotype"/>
          <w:bCs/>
          <w:i/>
        </w:rPr>
        <w:t xml:space="preserve"> </w:t>
      </w:r>
      <w:r w:rsidRPr="00AD4927">
        <w:rPr>
          <w:rFonts w:ascii="Palatino Linotype" w:hAnsi="Palatino Linotype"/>
          <w:bCs/>
          <w:i/>
          <w:sz w:val="22"/>
        </w:rPr>
        <w:t>dure</w:t>
      </w:r>
      <w:r w:rsidRPr="00AD4927">
        <w:rPr>
          <w:rFonts w:ascii="Palatino Linotype" w:hAnsi="Palatino Linotype"/>
          <w:bCs/>
          <w:i/>
        </w:rPr>
        <w:t xml:space="preserve"> </w:t>
      </w:r>
      <w:r w:rsidRPr="00AD4927">
        <w:rPr>
          <w:rFonts w:ascii="Palatino Linotype" w:hAnsi="Palatino Linotype"/>
          <w:bCs/>
          <w:i/>
          <w:sz w:val="22"/>
        </w:rPr>
        <w:t>la</w:t>
      </w:r>
      <w:r w:rsidRPr="00AD4927">
        <w:rPr>
          <w:rFonts w:ascii="Palatino Linotype" w:hAnsi="Palatino Linotype"/>
          <w:bCs/>
          <w:i/>
        </w:rPr>
        <w:t xml:space="preserve"> </w:t>
      </w:r>
      <w:r w:rsidRPr="00AD4927">
        <w:rPr>
          <w:rFonts w:ascii="Palatino Linotype" w:hAnsi="Palatino Linotype"/>
          <w:bCs/>
          <w:i/>
          <w:sz w:val="22"/>
        </w:rPr>
        <w:t>relación</w:t>
      </w:r>
      <w:r w:rsidRPr="00AD4927">
        <w:rPr>
          <w:rFonts w:ascii="Palatino Linotype" w:hAnsi="Palatino Linotype"/>
          <w:bCs/>
          <w:i/>
        </w:rPr>
        <w:t xml:space="preserve"> </w:t>
      </w:r>
      <w:r w:rsidRPr="00AD4927">
        <w:rPr>
          <w:rFonts w:ascii="Palatino Linotype" w:hAnsi="Palatino Linotype"/>
          <w:bCs/>
          <w:i/>
          <w:sz w:val="22"/>
        </w:rPr>
        <w:t>laboral</w:t>
      </w:r>
      <w:r w:rsidRPr="00AD4927">
        <w:rPr>
          <w:rFonts w:ascii="Palatino Linotype" w:hAnsi="Palatino Linotype"/>
          <w:bCs/>
          <w:i/>
        </w:rPr>
        <w:t xml:space="preserve"> </w:t>
      </w:r>
      <w:r w:rsidRPr="00AD4927">
        <w:rPr>
          <w:rFonts w:ascii="Palatino Linotype" w:hAnsi="Palatino Linotype"/>
          <w:bCs/>
          <w:i/>
          <w:sz w:val="22"/>
        </w:rPr>
        <w:t>y</w:t>
      </w:r>
      <w:r w:rsidRPr="00AD4927">
        <w:rPr>
          <w:rFonts w:ascii="Palatino Linotype" w:hAnsi="Palatino Linotype"/>
          <w:bCs/>
          <w:i/>
        </w:rPr>
        <w:t xml:space="preserve"> </w:t>
      </w:r>
      <w:r w:rsidRPr="00AD4927">
        <w:rPr>
          <w:rFonts w:ascii="Palatino Linotype" w:hAnsi="Palatino Linotype"/>
          <w:bCs/>
          <w:i/>
          <w:sz w:val="22"/>
        </w:rPr>
        <w:t>hasta</w:t>
      </w:r>
      <w:r w:rsidRPr="00AD4927">
        <w:rPr>
          <w:rFonts w:ascii="Palatino Linotype" w:hAnsi="Palatino Linotype"/>
          <w:bCs/>
          <w:i/>
        </w:rPr>
        <w:t xml:space="preserve"> </w:t>
      </w:r>
      <w:r w:rsidRPr="00AD4927">
        <w:rPr>
          <w:rFonts w:ascii="Palatino Linotype" w:hAnsi="Palatino Linotype"/>
          <w:bCs/>
          <w:i/>
          <w:sz w:val="22"/>
        </w:rPr>
        <w:t>un</w:t>
      </w:r>
      <w:r w:rsidRPr="00AD4927">
        <w:rPr>
          <w:rFonts w:ascii="Palatino Linotype" w:hAnsi="Palatino Linotype"/>
          <w:bCs/>
          <w:i/>
        </w:rPr>
        <w:t xml:space="preserve"> </w:t>
      </w:r>
      <w:r w:rsidRPr="00AD4927">
        <w:rPr>
          <w:rFonts w:ascii="Palatino Linotype" w:hAnsi="Palatino Linotype"/>
          <w:bCs/>
          <w:i/>
          <w:sz w:val="22"/>
        </w:rPr>
        <w:t>año</w:t>
      </w:r>
      <w:r w:rsidRPr="00AD4927">
        <w:rPr>
          <w:rFonts w:ascii="Palatino Linotype" w:hAnsi="Palatino Linotype"/>
          <w:bCs/>
          <w:i/>
        </w:rPr>
        <w:t xml:space="preserve"> </w:t>
      </w:r>
      <w:r w:rsidRPr="00AD4927">
        <w:rPr>
          <w:rFonts w:ascii="Palatino Linotype" w:hAnsi="Palatino Linotype"/>
          <w:bCs/>
          <w:i/>
          <w:sz w:val="22"/>
        </w:rPr>
        <w:t>después;</w:t>
      </w:r>
      <w:r w:rsidRPr="00AD4927">
        <w:rPr>
          <w:rFonts w:ascii="Palatino Linotype" w:hAnsi="Palatino Linotype"/>
          <w:bCs/>
          <w:i/>
        </w:rPr>
        <w:t xml:space="preserve"> </w:t>
      </w:r>
      <w:r w:rsidRPr="00AD4927">
        <w:rPr>
          <w:rFonts w:ascii="Palatino Linotype" w:hAnsi="Palatino Linotype"/>
          <w:bCs/>
          <w:i/>
          <w:sz w:val="22"/>
        </w:rPr>
        <w:t>los</w:t>
      </w:r>
      <w:r w:rsidRPr="00AD4927">
        <w:rPr>
          <w:rFonts w:ascii="Palatino Linotype" w:hAnsi="Palatino Linotype"/>
          <w:bCs/>
          <w:i/>
        </w:rPr>
        <w:t xml:space="preserve"> </w:t>
      </w:r>
      <w:r w:rsidRPr="00AD4927">
        <w:rPr>
          <w:rFonts w:ascii="Palatino Linotype" w:hAnsi="Palatino Linotype"/>
          <w:bCs/>
          <w:i/>
          <w:sz w:val="22"/>
        </w:rPr>
        <w:t>señalados</w:t>
      </w:r>
      <w:r w:rsidRPr="00AD4927">
        <w:rPr>
          <w:rFonts w:ascii="Palatino Linotype" w:hAnsi="Palatino Linotype"/>
          <w:bCs/>
          <w:i/>
        </w:rPr>
        <w:t xml:space="preserve"> </w:t>
      </w:r>
      <w:r w:rsidRPr="00AD4927">
        <w:rPr>
          <w:rFonts w:ascii="Palatino Linotype" w:hAnsi="Palatino Linotype"/>
          <w:bCs/>
          <w:i/>
          <w:sz w:val="22"/>
        </w:rPr>
        <w:t>por</w:t>
      </w:r>
      <w:r w:rsidRPr="00AD4927">
        <w:rPr>
          <w:rFonts w:ascii="Palatino Linotype" w:hAnsi="Palatino Linotype"/>
          <w:bCs/>
          <w:i/>
        </w:rPr>
        <w:t xml:space="preserve"> </w:t>
      </w:r>
      <w:r w:rsidRPr="00AD4927">
        <w:rPr>
          <w:rFonts w:ascii="Palatino Linotype" w:hAnsi="Palatino Linotype"/>
          <w:bCs/>
          <w:i/>
          <w:sz w:val="22"/>
        </w:rPr>
        <w:t>las</w:t>
      </w:r>
      <w:r w:rsidRPr="00AD4927">
        <w:rPr>
          <w:rFonts w:ascii="Palatino Linotype" w:hAnsi="Palatino Linotype"/>
          <w:bCs/>
          <w:i/>
        </w:rPr>
        <w:t xml:space="preserve"> </w:t>
      </w:r>
      <w:r w:rsidRPr="00AD4927">
        <w:rPr>
          <w:rFonts w:ascii="Palatino Linotype" w:hAnsi="Palatino Linotype"/>
          <w:bCs/>
          <w:i/>
          <w:sz w:val="22"/>
        </w:rPr>
        <w:t>fracciones</w:t>
      </w:r>
      <w:r w:rsidRPr="00AD4927">
        <w:rPr>
          <w:rFonts w:ascii="Palatino Linotype" w:hAnsi="Palatino Linotype"/>
          <w:bCs/>
          <w:i/>
        </w:rPr>
        <w:t xml:space="preserve"> </w:t>
      </w:r>
      <w:r w:rsidRPr="00AD4927">
        <w:rPr>
          <w:rFonts w:ascii="Palatino Linotype" w:hAnsi="Palatino Linotype"/>
          <w:bCs/>
          <w:i/>
          <w:sz w:val="22"/>
        </w:rPr>
        <w:t>II,</w:t>
      </w:r>
      <w:r w:rsidRPr="00AD4927">
        <w:rPr>
          <w:rFonts w:ascii="Palatino Linotype" w:hAnsi="Palatino Linotype"/>
          <w:bCs/>
          <w:i/>
        </w:rPr>
        <w:t xml:space="preserve"> </w:t>
      </w:r>
      <w:r w:rsidRPr="00AD4927">
        <w:rPr>
          <w:rFonts w:ascii="Palatino Linotype" w:hAnsi="Palatino Linotype"/>
          <w:bCs/>
          <w:i/>
          <w:sz w:val="22"/>
        </w:rPr>
        <w:t>III,</w:t>
      </w:r>
      <w:r w:rsidRPr="00AD4927">
        <w:rPr>
          <w:rFonts w:ascii="Palatino Linotype" w:hAnsi="Palatino Linotype"/>
          <w:bCs/>
          <w:i/>
        </w:rPr>
        <w:t xml:space="preserve"> </w:t>
      </w:r>
      <w:r w:rsidRPr="00AD4927">
        <w:rPr>
          <w:rFonts w:ascii="Palatino Linotype" w:hAnsi="Palatino Linotype"/>
          <w:bCs/>
          <w:i/>
          <w:sz w:val="22"/>
        </w:rPr>
        <w:t>IV</w:t>
      </w:r>
      <w:r w:rsidRPr="00AD4927">
        <w:rPr>
          <w:rFonts w:ascii="Palatino Linotype" w:hAnsi="Palatino Linotype"/>
          <w:bCs/>
          <w:i/>
        </w:rPr>
        <w:t xml:space="preserve"> </w:t>
      </w:r>
      <w:r w:rsidRPr="00AD4927">
        <w:rPr>
          <w:rFonts w:ascii="Palatino Linotype" w:hAnsi="Palatino Linotype"/>
          <w:bCs/>
          <w:i/>
          <w:sz w:val="22"/>
        </w:rPr>
        <w:t>durante</w:t>
      </w:r>
      <w:r w:rsidRPr="00AD4927">
        <w:rPr>
          <w:rFonts w:ascii="Palatino Linotype" w:hAnsi="Palatino Linotype"/>
          <w:bCs/>
          <w:i/>
        </w:rPr>
        <w:t xml:space="preserve"> </w:t>
      </w:r>
      <w:r w:rsidRPr="00AD4927">
        <w:rPr>
          <w:rFonts w:ascii="Palatino Linotype" w:hAnsi="Palatino Linotype"/>
          <w:bCs/>
          <w:i/>
          <w:sz w:val="22"/>
        </w:rPr>
        <w:t>el</w:t>
      </w:r>
      <w:r w:rsidRPr="00AD4927">
        <w:rPr>
          <w:rFonts w:ascii="Palatino Linotype" w:hAnsi="Palatino Linotype"/>
          <w:bCs/>
          <w:i/>
        </w:rPr>
        <w:t xml:space="preserve"> </w:t>
      </w:r>
      <w:r w:rsidRPr="00AD4927">
        <w:rPr>
          <w:rFonts w:ascii="Palatino Linotype" w:hAnsi="Palatino Linotype"/>
          <w:bCs/>
          <w:i/>
          <w:sz w:val="22"/>
        </w:rPr>
        <w:t>último</w:t>
      </w:r>
      <w:r w:rsidRPr="00AD4927">
        <w:rPr>
          <w:rFonts w:ascii="Palatino Linotype" w:hAnsi="Palatino Linotype"/>
          <w:bCs/>
          <w:i/>
        </w:rPr>
        <w:t xml:space="preserve"> </w:t>
      </w:r>
      <w:r w:rsidRPr="00AD4927">
        <w:rPr>
          <w:rFonts w:ascii="Palatino Linotype" w:hAnsi="Palatino Linotype"/>
          <w:bCs/>
          <w:i/>
          <w:sz w:val="22"/>
        </w:rPr>
        <w:t>año</w:t>
      </w:r>
      <w:r w:rsidRPr="00AD4927">
        <w:rPr>
          <w:rFonts w:ascii="Palatino Linotype" w:hAnsi="Palatino Linotype"/>
          <w:bCs/>
          <w:i/>
        </w:rPr>
        <w:t xml:space="preserve"> </w:t>
      </w:r>
      <w:r w:rsidRPr="00AD4927">
        <w:rPr>
          <w:rFonts w:ascii="Palatino Linotype" w:hAnsi="Palatino Linotype"/>
          <w:bCs/>
          <w:i/>
          <w:sz w:val="22"/>
        </w:rPr>
        <w:t>y</w:t>
      </w:r>
      <w:r w:rsidRPr="00AD4927">
        <w:rPr>
          <w:rFonts w:ascii="Palatino Linotype" w:hAnsi="Palatino Linotype"/>
          <w:bCs/>
          <w:i/>
        </w:rPr>
        <w:t xml:space="preserve"> </w:t>
      </w:r>
      <w:r w:rsidRPr="00AD4927">
        <w:rPr>
          <w:rFonts w:ascii="Palatino Linotype" w:hAnsi="Palatino Linotype"/>
          <w:bCs/>
          <w:i/>
          <w:sz w:val="22"/>
        </w:rPr>
        <w:t>un</w:t>
      </w:r>
      <w:r w:rsidRPr="00AD4927">
        <w:rPr>
          <w:rFonts w:ascii="Palatino Linotype" w:hAnsi="Palatino Linotype"/>
          <w:bCs/>
          <w:i/>
        </w:rPr>
        <w:t xml:space="preserve"> </w:t>
      </w:r>
      <w:r w:rsidRPr="00AD4927">
        <w:rPr>
          <w:rFonts w:ascii="Palatino Linotype" w:hAnsi="Palatino Linotype"/>
          <w:bCs/>
          <w:i/>
          <w:sz w:val="22"/>
        </w:rPr>
        <w:t>año</w:t>
      </w:r>
      <w:r w:rsidRPr="00AD4927">
        <w:rPr>
          <w:rFonts w:ascii="Palatino Linotype" w:hAnsi="Palatino Linotype"/>
          <w:bCs/>
          <w:i/>
        </w:rPr>
        <w:t xml:space="preserve"> </w:t>
      </w:r>
      <w:r w:rsidRPr="00AD4927">
        <w:rPr>
          <w:rFonts w:ascii="Palatino Linotype" w:hAnsi="Palatino Linotype"/>
          <w:bCs/>
          <w:i/>
          <w:sz w:val="22"/>
        </w:rPr>
        <w:t>después</w:t>
      </w:r>
      <w:r w:rsidRPr="00AD4927">
        <w:rPr>
          <w:rFonts w:ascii="Palatino Linotype" w:hAnsi="Palatino Linotype"/>
          <w:bCs/>
          <w:i/>
        </w:rPr>
        <w:t xml:space="preserve"> </w:t>
      </w:r>
      <w:r w:rsidRPr="00AD4927">
        <w:rPr>
          <w:rFonts w:ascii="Palatino Linotype" w:hAnsi="Palatino Linotype"/>
          <w:bCs/>
          <w:i/>
          <w:sz w:val="22"/>
        </w:rPr>
        <w:t>de</w:t>
      </w:r>
      <w:r w:rsidRPr="00AD4927">
        <w:rPr>
          <w:rFonts w:ascii="Palatino Linotype" w:hAnsi="Palatino Linotype"/>
          <w:bCs/>
          <w:i/>
        </w:rPr>
        <w:t xml:space="preserve"> </w:t>
      </w:r>
      <w:r w:rsidRPr="00AD4927">
        <w:rPr>
          <w:rFonts w:ascii="Palatino Linotype" w:hAnsi="Palatino Linotype"/>
          <w:bCs/>
          <w:i/>
          <w:sz w:val="22"/>
        </w:rPr>
        <w:t>que</w:t>
      </w:r>
      <w:r w:rsidRPr="00AD4927">
        <w:rPr>
          <w:rFonts w:ascii="Palatino Linotype" w:hAnsi="Palatino Linotype"/>
          <w:bCs/>
          <w:i/>
        </w:rPr>
        <w:t xml:space="preserve"> </w:t>
      </w:r>
      <w:r w:rsidRPr="00AD4927">
        <w:rPr>
          <w:rFonts w:ascii="Palatino Linotype" w:hAnsi="Palatino Linotype"/>
          <w:bCs/>
          <w:i/>
          <w:sz w:val="22"/>
        </w:rPr>
        <w:t>se</w:t>
      </w:r>
      <w:r w:rsidRPr="00AD4927">
        <w:rPr>
          <w:rFonts w:ascii="Palatino Linotype" w:hAnsi="Palatino Linotype"/>
          <w:bCs/>
          <w:i/>
        </w:rPr>
        <w:t xml:space="preserve"> </w:t>
      </w:r>
      <w:r w:rsidRPr="00AD4927">
        <w:rPr>
          <w:rFonts w:ascii="Palatino Linotype" w:hAnsi="Palatino Linotype"/>
          <w:bCs/>
          <w:i/>
          <w:sz w:val="22"/>
        </w:rPr>
        <w:t>extinga</w:t>
      </w:r>
      <w:r w:rsidRPr="00AD4927">
        <w:rPr>
          <w:rFonts w:ascii="Palatino Linotype" w:hAnsi="Palatino Linotype"/>
          <w:bCs/>
          <w:i/>
        </w:rPr>
        <w:t xml:space="preserve"> </w:t>
      </w:r>
      <w:r w:rsidRPr="00AD4927">
        <w:rPr>
          <w:rFonts w:ascii="Palatino Linotype" w:hAnsi="Palatino Linotype"/>
          <w:bCs/>
          <w:i/>
          <w:sz w:val="22"/>
        </w:rPr>
        <w:t>la</w:t>
      </w:r>
      <w:r w:rsidRPr="00AD4927">
        <w:rPr>
          <w:rFonts w:ascii="Palatino Linotype" w:hAnsi="Palatino Linotype"/>
          <w:bCs/>
          <w:i/>
        </w:rPr>
        <w:t xml:space="preserve"> </w:t>
      </w:r>
      <w:r w:rsidRPr="00AD4927">
        <w:rPr>
          <w:rFonts w:ascii="Palatino Linotype" w:hAnsi="Palatino Linotype"/>
          <w:bCs/>
          <w:i/>
          <w:sz w:val="22"/>
        </w:rPr>
        <w:t>relación</w:t>
      </w:r>
      <w:r w:rsidRPr="00AD4927">
        <w:rPr>
          <w:rFonts w:ascii="Palatino Linotype" w:hAnsi="Palatino Linotype"/>
          <w:bCs/>
          <w:i/>
        </w:rPr>
        <w:t xml:space="preserve"> </w:t>
      </w:r>
      <w:r w:rsidRPr="00AD4927">
        <w:rPr>
          <w:rFonts w:ascii="Palatino Linotype" w:hAnsi="Palatino Linotype"/>
          <w:bCs/>
          <w:i/>
          <w:sz w:val="22"/>
        </w:rPr>
        <w:t>laboral,</w:t>
      </w:r>
      <w:r w:rsidRPr="00AD4927">
        <w:rPr>
          <w:rFonts w:ascii="Palatino Linotype" w:hAnsi="Palatino Linotype"/>
          <w:bCs/>
          <w:i/>
        </w:rPr>
        <w:t xml:space="preserve"> </w:t>
      </w:r>
      <w:r w:rsidRPr="00AD4927">
        <w:rPr>
          <w:rFonts w:ascii="Palatino Linotype" w:hAnsi="Palatino Linotype"/>
          <w:bCs/>
          <w:i/>
          <w:sz w:val="22"/>
        </w:rPr>
        <w:t>y</w:t>
      </w:r>
      <w:r w:rsidRPr="00AD4927">
        <w:rPr>
          <w:rFonts w:ascii="Palatino Linotype" w:hAnsi="Palatino Linotype"/>
          <w:bCs/>
          <w:i/>
        </w:rPr>
        <w:t xml:space="preserve"> </w:t>
      </w:r>
      <w:r w:rsidRPr="00AD4927">
        <w:rPr>
          <w:rFonts w:ascii="Palatino Linotype" w:hAnsi="Palatino Linotype"/>
          <w:bCs/>
          <w:i/>
          <w:sz w:val="22"/>
        </w:rPr>
        <w:t>los</w:t>
      </w:r>
      <w:r w:rsidRPr="00AD4927">
        <w:rPr>
          <w:rFonts w:ascii="Palatino Linotype" w:hAnsi="Palatino Linotype"/>
          <w:bCs/>
          <w:i/>
        </w:rPr>
        <w:t xml:space="preserve"> </w:t>
      </w:r>
      <w:r w:rsidRPr="00AD4927">
        <w:rPr>
          <w:rFonts w:ascii="Palatino Linotype" w:hAnsi="Palatino Linotype"/>
          <w:bCs/>
          <w:i/>
          <w:sz w:val="22"/>
        </w:rPr>
        <w:t>mencionados</w:t>
      </w:r>
      <w:r w:rsidRPr="00AD4927">
        <w:rPr>
          <w:rFonts w:ascii="Palatino Linotype" w:hAnsi="Palatino Linotype"/>
          <w:bCs/>
          <w:i/>
        </w:rPr>
        <w:t xml:space="preserve"> </w:t>
      </w:r>
      <w:r w:rsidRPr="00AD4927">
        <w:rPr>
          <w:rFonts w:ascii="Palatino Linotype" w:hAnsi="Palatino Linotype"/>
          <w:bCs/>
          <w:i/>
          <w:sz w:val="22"/>
        </w:rPr>
        <w:t>en</w:t>
      </w:r>
      <w:r w:rsidRPr="00AD4927">
        <w:rPr>
          <w:rFonts w:ascii="Palatino Linotype" w:hAnsi="Palatino Linotype"/>
          <w:bCs/>
          <w:i/>
        </w:rPr>
        <w:t xml:space="preserve"> </w:t>
      </w:r>
      <w:r w:rsidRPr="00AD4927">
        <w:rPr>
          <w:rFonts w:ascii="Palatino Linotype" w:hAnsi="Palatino Linotype"/>
          <w:bCs/>
          <w:i/>
          <w:sz w:val="22"/>
        </w:rPr>
        <w:t>la</w:t>
      </w:r>
      <w:r w:rsidRPr="00AD4927">
        <w:rPr>
          <w:rFonts w:ascii="Palatino Linotype" w:hAnsi="Palatino Linotype"/>
          <w:bCs/>
          <w:i/>
        </w:rPr>
        <w:t xml:space="preserve"> </w:t>
      </w:r>
      <w:r w:rsidRPr="00AD4927">
        <w:rPr>
          <w:rFonts w:ascii="Palatino Linotype" w:hAnsi="Palatino Linotype"/>
          <w:bCs/>
          <w:i/>
          <w:sz w:val="22"/>
        </w:rPr>
        <w:t>fracción</w:t>
      </w:r>
      <w:r w:rsidRPr="00AD4927">
        <w:rPr>
          <w:rFonts w:ascii="Palatino Linotype" w:hAnsi="Palatino Linotype"/>
          <w:bCs/>
          <w:i/>
        </w:rPr>
        <w:t xml:space="preserve"> </w:t>
      </w:r>
      <w:r w:rsidRPr="00AD4927">
        <w:rPr>
          <w:rFonts w:ascii="Palatino Linotype" w:hAnsi="Palatino Linotype"/>
          <w:bCs/>
          <w:i/>
          <w:sz w:val="22"/>
        </w:rPr>
        <w:t>V,</w:t>
      </w:r>
      <w:r w:rsidRPr="00AD4927">
        <w:rPr>
          <w:rFonts w:ascii="Palatino Linotype" w:hAnsi="Palatino Linotype"/>
          <w:bCs/>
          <w:i/>
        </w:rPr>
        <w:t xml:space="preserve"> </w:t>
      </w:r>
      <w:r w:rsidRPr="00AD4927">
        <w:rPr>
          <w:rFonts w:ascii="Palatino Linotype" w:hAnsi="Palatino Linotype"/>
          <w:bCs/>
          <w:i/>
          <w:sz w:val="22"/>
        </w:rPr>
        <w:t>conforme</w:t>
      </w:r>
      <w:r w:rsidRPr="00AD4927">
        <w:rPr>
          <w:rFonts w:ascii="Palatino Linotype" w:hAnsi="Palatino Linotype"/>
          <w:bCs/>
          <w:i/>
        </w:rPr>
        <w:t xml:space="preserve"> </w:t>
      </w:r>
      <w:r w:rsidRPr="00AD4927">
        <w:rPr>
          <w:rFonts w:ascii="Palatino Linotype" w:hAnsi="Palatino Linotype"/>
          <w:bCs/>
          <w:i/>
          <w:sz w:val="22"/>
        </w:rPr>
        <w:t>lo</w:t>
      </w:r>
      <w:r w:rsidRPr="00AD4927">
        <w:rPr>
          <w:rFonts w:ascii="Palatino Linotype" w:hAnsi="Palatino Linotype"/>
          <w:bCs/>
          <w:i/>
        </w:rPr>
        <w:t xml:space="preserve"> </w:t>
      </w:r>
      <w:r w:rsidRPr="00AD4927">
        <w:rPr>
          <w:rFonts w:ascii="Palatino Linotype" w:hAnsi="Palatino Linotype"/>
          <w:bCs/>
          <w:i/>
          <w:sz w:val="22"/>
        </w:rPr>
        <w:t>señalen</w:t>
      </w:r>
      <w:r w:rsidRPr="00AD4927">
        <w:rPr>
          <w:rFonts w:ascii="Palatino Linotype" w:hAnsi="Palatino Linotype"/>
          <w:bCs/>
          <w:i/>
        </w:rPr>
        <w:t xml:space="preserve"> </w:t>
      </w:r>
      <w:r w:rsidRPr="00AD4927">
        <w:rPr>
          <w:rFonts w:ascii="Palatino Linotype" w:hAnsi="Palatino Linotype"/>
          <w:bCs/>
          <w:i/>
          <w:sz w:val="22"/>
        </w:rPr>
        <w:t>las</w:t>
      </w:r>
      <w:r w:rsidRPr="00AD4927">
        <w:rPr>
          <w:rFonts w:ascii="Palatino Linotype" w:hAnsi="Palatino Linotype"/>
          <w:bCs/>
          <w:i/>
        </w:rPr>
        <w:t xml:space="preserve"> </w:t>
      </w:r>
      <w:r w:rsidRPr="00AD4927">
        <w:rPr>
          <w:rFonts w:ascii="Palatino Linotype" w:hAnsi="Palatino Linotype"/>
          <w:bCs/>
          <w:i/>
          <w:sz w:val="22"/>
        </w:rPr>
        <w:t>leyes</w:t>
      </w:r>
      <w:r w:rsidRPr="00AD4927">
        <w:rPr>
          <w:rFonts w:ascii="Palatino Linotype" w:hAnsi="Palatino Linotype"/>
          <w:bCs/>
          <w:i/>
        </w:rPr>
        <w:t xml:space="preserve"> </w:t>
      </w:r>
      <w:r w:rsidRPr="00AD4927">
        <w:rPr>
          <w:rFonts w:ascii="Palatino Linotype" w:hAnsi="Palatino Linotype"/>
          <w:bCs/>
          <w:i/>
          <w:sz w:val="22"/>
        </w:rPr>
        <w:t>que</w:t>
      </w:r>
      <w:r w:rsidRPr="00AD4927">
        <w:rPr>
          <w:rFonts w:ascii="Palatino Linotype" w:hAnsi="Palatino Linotype"/>
          <w:bCs/>
          <w:i/>
        </w:rPr>
        <w:t xml:space="preserve"> </w:t>
      </w:r>
      <w:r w:rsidRPr="00AD4927">
        <w:rPr>
          <w:rFonts w:ascii="Palatino Linotype" w:hAnsi="Palatino Linotype"/>
          <w:bCs/>
          <w:i/>
          <w:sz w:val="22"/>
        </w:rPr>
        <w:t>los</w:t>
      </w:r>
      <w:r w:rsidRPr="00AD4927">
        <w:rPr>
          <w:rFonts w:ascii="Palatino Linotype" w:hAnsi="Palatino Linotype"/>
          <w:bCs/>
          <w:i/>
        </w:rPr>
        <w:t xml:space="preserve"> </w:t>
      </w:r>
      <w:r w:rsidRPr="00AD4927">
        <w:rPr>
          <w:rFonts w:ascii="Palatino Linotype" w:hAnsi="Palatino Linotype"/>
          <w:bCs/>
          <w:i/>
          <w:sz w:val="22"/>
        </w:rPr>
        <w:t>rijan.</w:t>
      </w:r>
    </w:p>
    <w:p w:rsidR="003B0D89" w:rsidRPr="003B0D89" w:rsidRDefault="005B70C1" w:rsidP="003B0D89">
      <w:pPr>
        <w:tabs>
          <w:tab w:val="left" w:pos="8222"/>
          <w:tab w:val="left" w:pos="9072"/>
        </w:tabs>
        <w:spacing w:before="100" w:beforeAutospacing="1" w:after="100" w:afterAutospacing="1"/>
        <w:ind w:left="851" w:right="899"/>
        <w:contextualSpacing/>
        <w:jc w:val="both"/>
        <w:rPr>
          <w:rFonts w:ascii="Palatino Linotype" w:hAnsi="Palatino Linotype"/>
          <w:bCs/>
          <w:i/>
          <w:sz w:val="22"/>
        </w:rPr>
      </w:pPr>
      <w:r w:rsidRPr="00AD4927">
        <w:rPr>
          <w:rFonts w:ascii="Palatino Linotype" w:hAnsi="Palatino Linotype"/>
          <w:bCs/>
          <w:i/>
          <w:sz w:val="22"/>
        </w:rPr>
        <w:t>Los</w:t>
      </w:r>
      <w:r w:rsidRPr="00AD4927">
        <w:rPr>
          <w:rFonts w:ascii="Palatino Linotype" w:hAnsi="Palatino Linotype"/>
          <w:bCs/>
          <w:i/>
        </w:rPr>
        <w:t xml:space="preserve"> </w:t>
      </w:r>
      <w:r w:rsidRPr="00AD4927">
        <w:rPr>
          <w:rFonts w:ascii="Palatino Linotype" w:hAnsi="Palatino Linotype"/>
          <w:bCs/>
          <w:i/>
          <w:sz w:val="22"/>
        </w:rPr>
        <w:t>documentos</w:t>
      </w:r>
      <w:r w:rsidRPr="00AD4927">
        <w:rPr>
          <w:rFonts w:ascii="Palatino Linotype" w:hAnsi="Palatino Linotype"/>
          <w:bCs/>
          <w:i/>
        </w:rPr>
        <w:t xml:space="preserve"> </w:t>
      </w:r>
      <w:r w:rsidRPr="00AD4927">
        <w:rPr>
          <w:rFonts w:ascii="Palatino Linotype" w:hAnsi="Palatino Linotype"/>
          <w:bCs/>
          <w:i/>
          <w:sz w:val="22"/>
        </w:rPr>
        <w:t>y</w:t>
      </w:r>
      <w:r w:rsidRPr="00AD4927">
        <w:rPr>
          <w:rFonts w:ascii="Palatino Linotype" w:hAnsi="Palatino Linotype"/>
          <w:bCs/>
          <w:i/>
        </w:rPr>
        <w:t xml:space="preserve"> </w:t>
      </w:r>
      <w:r w:rsidRPr="00AD4927">
        <w:rPr>
          <w:rFonts w:ascii="Palatino Linotype" w:hAnsi="Palatino Linotype"/>
          <w:bCs/>
          <w:i/>
          <w:sz w:val="22"/>
        </w:rPr>
        <w:t>constancias</w:t>
      </w:r>
      <w:r w:rsidRPr="00AD4927">
        <w:rPr>
          <w:rFonts w:ascii="Palatino Linotype" w:hAnsi="Palatino Linotype"/>
          <w:bCs/>
          <w:i/>
        </w:rPr>
        <w:t xml:space="preserve"> </w:t>
      </w:r>
      <w:r w:rsidRPr="00AD4927">
        <w:rPr>
          <w:rFonts w:ascii="Palatino Linotype" w:hAnsi="Palatino Linotype"/>
          <w:bCs/>
          <w:i/>
          <w:sz w:val="22"/>
        </w:rPr>
        <w:t>aquí</w:t>
      </w:r>
      <w:r w:rsidRPr="00AD4927">
        <w:rPr>
          <w:rFonts w:ascii="Palatino Linotype" w:hAnsi="Palatino Linotype"/>
          <w:bCs/>
          <w:i/>
        </w:rPr>
        <w:t xml:space="preserve"> </w:t>
      </w:r>
      <w:r w:rsidRPr="00AD4927">
        <w:rPr>
          <w:rFonts w:ascii="Palatino Linotype" w:hAnsi="Palatino Linotype"/>
          <w:bCs/>
          <w:i/>
          <w:sz w:val="22"/>
        </w:rPr>
        <w:t>señalados,</w:t>
      </w:r>
      <w:r w:rsidRPr="00AD4927">
        <w:rPr>
          <w:rFonts w:ascii="Palatino Linotype" w:hAnsi="Palatino Linotype"/>
          <w:bCs/>
          <w:i/>
        </w:rPr>
        <w:t xml:space="preserve"> </w:t>
      </w:r>
      <w:r w:rsidRPr="00AD4927">
        <w:rPr>
          <w:rFonts w:ascii="Palatino Linotype" w:hAnsi="Palatino Linotype"/>
          <w:bCs/>
          <w:i/>
          <w:sz w:val="22"/>
        </w:rPr>
        <w:t>la</w:t>
      </w:r>
      <w:r w:rsidRPr="00AD4927">
        <w:rPr>
          <w:rFonts w:ascii="Palatino Linotype" w:hAnsi="Palatino Linotype"/>
          <w:bCs/>
          <w:i/>
        </w:rPr>
        <w:t xml:space="preserve"> </w:t>
      </w:r>
      <w:r w:rsidRPr="00AD4927">
        <w:rPr>
          <w:rFonts w:ascii="Palatino Linotype" w:hAnsi="Palatino Linotype"/>
          <w:bCs/>
          <w:i/>
          <w:sz w:val="22"/>
        </w:rPr>
        <w:t>institución</w:t>
      </w:r>
      <w:r w:rsidRPr="00AD4927">
        <w:rPr>
          <w:rFonts w:ascii="Palatino Linotype" w:hAnsi="Palatino Linotype"/>
          <w:bCs/>
          <w:i/>
        </w:rPr>
        <w:t xml:space="preserve"> </w:t>
      </w:r>
      <w:r w:rsidRPr="00AD4927">
        <w:rPr>
          <w:rFonts w:ascii="Palatino Linotype" w:hAnsi="Palatino Linotype"/>
          <w:bCs/>
          <w:i/>
          <w:sz w:val="22"/>
        </w:rPr>
        <w:t>o</w:t>
      </w:r>
      <w:r w:rsidRPr="00AD4927">
        <w:rPr>
          <w:rFonts w:ascii="Palatino Linotype" w:hAnsi="Palatino Linotype"/>
          <w:bCs/>
          <w:i/>
        </w:rPr>
        <w:t xml:space="preserve"> </w:t>
      </w:r>
      <w:r w:rsidRPr="00AD4927">
        <w:rPr>
          <w:rFonts w:ascii="Palatino Linotype" w:hAnsi="Palatino Linotype"/>
          <w:bCs/>
          <w:i/>
          <w:sz w:val="22"/>
        </w:rPr>
        <w:t>dependencia</w:t>
      </w:r>
      <w:r w:rsidRPr="00AD4927">
        <w:rPr>
          <w:rFonts w:ascii="Palatino Linotype" w:hAnsi="Palatino Linotype"/>
          <w:bCs/>
          <w:i/>
        </w:rPr>
        <w:t xml:space="preserve"> </w:t>
      </w:r>
      <w:r w:rsidRPr="00AD4927">
        <w:rPr>
          <w:rFonts w:ascii="Palatino Linotype" w:hAnsi="Palatino Linotype"/>
          <w:bCs/>
          <w:i/>
          <w:sz w:val="22"/>
        </w:rPr>
        <w:t>podrá</w:t>
      </w:r>
      <w:r w:rsidRPr="00AD4927">
        <w:rPr>
          <w:rFonts w:ascii="Palatino Linotype" w:hAnsi="Palatino Linotype"/>
          <w:bCs/>
          <w:i/>
        </w:rPr>
        <w:t xml:space="preserve"> </w:t>
      </w:r>
      <w:r w:rsidRPr="00AD4927">
        <w:rPr>
          <w:rFonts w:ascii="Palatino Linotype" w:hAnsi="Palatino Linotype"/>
          <w:bCs/>
          <w:i/>
          <w:sz w:val="22"/>
        </w:rPr>
        <w:t>conservarlos</w:t>
      </w:r>
      <w:r w:rsidRPr="00AD4927">
        <w:rPr>
          <w:rFonts w:ascii="Palatino Linotype" w:hAnsi="Palatino Linotype"/>
          <w:bCs/>
          <w:i/>
        </w:rPr>
        <w:t xml:space="preserve"> </w:t>
      </w:r>
      <w:r w:rsidRPr="00AD4927">
        <w:rPr>
          <w:rFonts w:ascii="Palatino Linotype" w:hAnsi="Palatino Linotype"/>
          <w:bCs/>
          <w:i/>
          <w:sz w:val="22"/>
        </w:rPr>
        <w:t>por</w:t>
      </w:r>
      <w:r w:rsidRPr="00AD4927">
        <w:rPr>
          <w:rFonts w:ascii="Palatino Linotype" w:hAnsi="Palatino Linotype"/>
          <w:bCs/>
          <w:i/>
        </w:rPr>
        <w:t xml:space="preserve"> </w:t>
      </w:r>
      <w:r w:rsidRPr="00AD4927">
        <w:rPr>
          <w:rFonts w:ascii="Palatino Linotype" w:hAnsi="Palatino Linotype"/>
          <w:bCs/>
          <w:i/>
          <w:sz w:val="22"/>
        </w:rPr>
        <w:t>medio</w:t>
      </w:r>
      <w:r w:rsidRPr="00AD4927">
        <w:rPr>
          <w:rFonts w:ascii="Palatino Linotype" w:hAnsi="Palatino Linotype"/>
          <w:bCs/>
          <w:i/>
        </w:rPr>
        <w:t xml:space="preserve"> </w:t>
      </w:r>
      <w:r w:rsidRPr="00AD4927">
        <w:rPr>
          <w:rFonts w:ascii="Palatino Linotype" w:hAnsi="Palatino Linotype"/>
          <w:bCs/>
          <w:i/>
          <w:sz w:val="22"/>
        </w:rPr>
        <w:t>de</w:t>
      </w:r>
      <w:r w:rsidRPr="00AD4927">
        <w:rPr>
          <w:rFonts w:ascii="Palatino Linotype" w:hAnsi="Palatino Linotype"/>
          <w:bCs/>
          <w:i/>
        </w:rPr>
        <w:t xml:space="preserve"> </w:t>
      </w:r>
      <w:r w:rsidRPr="00AD4927">
        <w:rPr>
          <w:rFonts w:ascii="Palatino Linotype" w:hAnsi="Palatino Linotype"/>
          <w:bCs/>
          <w:i/>
          <w:sz w:val="22"/>
        </w:rPr>
        <w:t>los</w:t>
      </w:r>
      <w:r w:rsidRPr="00AD4927">
        <w:rPr>
          <w:rFonts w:ascii="Palatino Linotype" w:hAnsi="Palatino Linotype"/>
          <w:bCs/>
          <w:i/>
        </w:rPr>
        <w:t xml:space="preserve"> </w:t>
      </w:r>
      <w:r w:rsidRPr="00AD4927">
        <w:rPr>
          <w:rFonts w:ascii="Palatino Linotype" w:hAnsi="Palatino Linotype"/>
          <w:bCs/>
          <w:i/>
          <w:sz w:val="22"/>
        </w:rPr>
        <w:t>sistemas</w:t>
      </w:r>
      <w:r w:rsidRPr="00AD4927">
        <w:rPr>
          <w:rFonts w:ascii="Palatino Linotype" w:hAnsi="Palatino Linotype"/>
          <w:bCs/>
          <w:i/>
        </w:rPr>
        <w:t xml:space="preserve"> </w:t>
      </w:r>
      <w:r w:rsidRPr="00AD4927">
        <w:rPr>
          <w:rFonts w:ascii="Palatino Linotype" w:hAnsi="Palatino Linotype"/>
          <w:bCs/>
          <w:i/>
          <w:sz w:val="22"/>
        </w:rPr>
        <w:t>de</w:t>
      </w:r>
      <w:r w:rsidRPr="00AD4927">
        <w:rPr>
          <w:rFonts w:ascii="Palatino Linotype" w:hAnsi="Palatino Linotype"/>
          <w:bCs/>
          <w:i/>
        </w:rPr>
        <w:t xml:space="preserve"> </w:t>
      </w:r>
      <w:r w:rsidRPr="00AD4927">
        <w:rPr>
          <w:rFonts w:ascii="Palatino Linotype" w:hAnsi="Palatino Linotype"/>
          <w:bCs/>
          <w:i/>
          <w:sz w:val="22"/>
        </w:rPr>
        <w:t>digitalización</w:t>
      </w:r>
      <w:r w:rsidRPr="00AD4927">
        <w:rPr>
          <w:rFonts w:ascii="Palatino Linotype" w:hAnsi="Palatino Linotype"/>
          <w:bCs/>
          <w:i/>
        </w:rPr>
        <w:t xml:space="preserve"> </w:t>
      </w:r>
      <w:r w:rsidRPr="00AD4927">
        <w:rPr>
          <w:rFonts w:ascii="Palatino Linotype" w:hAnsi="Palatino Linotype"/>
          <w:bCs/>
          <w:i/>
          <w:sz w:val="22"/>
        </w:rPr>
        <w:t>o</w:t>
      </w:r>
      <w:r w:rsidRPr="00AD4927">
        <w:rPr>
          <w:rFonts w:ascii="Palatino Linotype" w:hAnsi="Palatino Linotype"/>
          <w:bCs/>
          <w:i/>
        </w:rPr>
        <w:t xml:space="preserve"> </w:t>
      </w:r>
      <w:r w:rsidRPr="00AD4927">
        <w:rPr>
          <w:rFonts w:ascii="Palatino Linotype" w:hAnsi="Palatino Linotype"/>
          <w:bCs/>
          <w:i/>
          <w:sz w:val="22"/>
        </w:rPr>
        <w:t>de</w:t>
      </w:r>
      <w:r w:rsidRPr="00AD4927">
        <w:rPr>
          <w:rFonts w:ascii="Palatino Linotype" w:hAnsi="Palatino Linotype"/>
          <w:bCs/>
          <w:i/>
        </w:rPr>
        <w:t xml:space="preserve"> </w:t>
      </w:r>
      <w:r w:rsidRPr="00AD4927">
        <w:rPr>
          <w:rFonts w:ascii="Palatino Linotype" w:hAnsi="Palatino Linotype"/>
          <w:bCs/>
          <w:i/>
          <w:sz w:val="22"/>
        </w:rPr>
        <w:t>información</w:t>
      </w:r>
      <w:r w:rsidRPr="00AD4927">
        <w:rPr>
          <w:rFonts w:ascii="Palatino Linotype" w:hAnsi="Palatino Linotype"/>
          <w:bCs/>
          <w:i/>
        </w:rPr>
        <w:t xml:space="preserve"> </w:t>
      </w:r>
      <w:r w:rsidRPr="00AD4927">
        <w:rPr>
          <w:rFonts w:ascii="Palatino Linotype" w:hAnsi="Palatino Linotype"/>
          <w:bCs/>
          <w:i/>
          <w:sz w:val="22"/>
        </w:rPr>
        <w:t>magnética</w:t>
      </w:r>
      <w:r w:rsidRPr="00AD4927">
        <w:rPr>
          <w:rFonts w:ascii="Palatino Linotype" w:hAnsi="Palatino Linotype"/>
          <w:bCs/>
          <w:i/>
        </w:rPr>
        <w:t xml:space="preserve"> </w:t>
      </w:r>
      <w:r w:rsidRPr="00AD4927">
        <w:rPr>
          <w:rFonts w:ascii="Palatino Linotype" w:hAnsi="Palatino Linotype"/>
          <w:bCs/>
          <w:i/>
          <w:sz w:val="22"/>
        </w:rPr>
        <w:t>o</w:t>
      </w:r>
      <w:r w:rsidRPr="00AD4927">
        <w:rPr>
          <w:rFonts w:ascii="Palatino Linotype" w:hAnsi="Palatino Linotype"/>
          <w:bCs/>
          <w:i/>
        </w:rPr>
        <w:t xml:space="preserve"> </w:t>
      </w:r>
      <w:r w:rsidRPr="00AD4927">
        <w:rPr>
          <w:rFonts w:ascii="Palatino Linotype" w:hAnsi="Palatino Linotype"/>
          <w:bCs/>
          <w:i/>
          <w:sz w:val="22"/>
        </w:rPr>
        <w:t>electrónica</w:t>
      </w:r>
      <w:r w:rsidRPr="00AD4927">
        <w:rPr>
          <w:rFonts w:ascii="Palatino Linotype" w:hAnsi="Palatino Linotype"/>
          <w:bCs/>
          <w:i/>
        </w:rPr>
        <w:t xml:space="preserve"> </w:t>
      </w:r>
      <w:r w:rsidRPr="00AD4927">
        <w:rPr>
          <w:rFonts w:ascii="Palatino Linotype" w:hAnsi="Palatino Linotype"/>
          <w:bCs/>
          <w:i/>
          <w:sz w:val="22"/>
        </w:rPr>
        <w:t>o</w:t>
      </w:r>
      <w:r w:rsidRPr="00AD4927">
        <w:rPr>
          <w:rFonts w:ascii="Palatino Linotype" w:hAnsi="Palatino Linotype"/>
          <w:bCs/>
          <w:i/>
        </w:rPr>
        <w:t xml:space="preserve"> </w:t>
      </w:r>
      <w:r w:rsidRPr="00AD4927">
        <w:rPr>
          <w:rFonts w:ascii="Palatino Linotype" w:hAnsi="Palatino Linotype"/>
          <w:bCs/>
          <w:i/>
          <w:sz w:val="22"/>
        </w:rPr>
        <w:t>cualquier</w:t>
      </w:r>
      <w:r w:rsidRPr="00AD4927">
        <w:rPr>
          <w:rFonts w:ascii="Palatino Linotype" w:hAnsi="Palatino Linotype"/>
          <w:bCs/>
          <w:i/>
        </w:rPr>
        <w:t xml:space="preserve"> </w:t>
      </w:r>
      <w:r w:rsidRPr="00AD4927">
        <w:rPr>
          <w:rFonts w:ascii="Palatino Linotype" w:hAnsi="Palatino Linotype"/>
          <w:bCs/>
          <w:i/>
          <w:sz w:val="22"/>
        </w:rPr>
        <w:t>medio</w:t>
      </w:r>
      <w:r w:rsidRPr="00AD4927">
        <w:rPr>
          <w:rFonts w:ascii="Palatino Linotype" w:hAnsi="Palatino Linotype"/>
          <w:bCs/>
          <w:i/>
        </w:rPr>
        <w:t xml:space="preserve"> </w:t>
      </w:r>
      <w:r w:rsidRPr="00AD4927">
        <w:rPr>
          <w:rFonts w:ascii="Palatino Linotype" w:hAnsi="Palatino Linotype"/>
          <w:bCs/>
          <w:i/>
          <w:sz w:val="22"/>
        </w:rPr>
        <w:t>descubierto</w:t>
      </w:r>
      <w:r w:rsidRPr="00AD4927">
        <w:rPr>
          <w:rFonts w:ascii="Palatino Linotype" w:hAnsi="Palatino Linotype"/>
          <w:bCs/>
          <w:i/>
        </w:rPr>
        <w:t xml:space="preserve"> </w:t>
      </w:r>
      <w:r w:rsidRPr="00AD4927">
        <w:rPr>
          <w:rFonts w:ascii="Palatino Linotype" w:hAnsi="Palatino Linotype"/>
          <w:bCs/>
          <w:i/>
          <w:sz w:val="22"/>
        </w:rPr>
        <w:t>por</w:t>
      </w:r>
      <w:r w:rsidRPr="00AD4927">
        <w:rPr>
          <w:rFonts w:ascii="Palatino Linotype" w:hAnsi="Palatino Linotype"/>
          <w:bCs/>
          <w:i/>
        </w:rPr>
        <w:t xml:space="preserve"> </w:t>
      </w:r>
      <w:r w:rsidRPr="00AD4927">
        <w:rPr>
          <w:rFonts w:ascii="Palatino Linotype" w:hAnsi="Palatino Linotype"/>
          <w:bCs/>
          <w:i/>
          <w:sz w:val="22"/>
        </w:rPr>
        <w:t>la</w:t>
      </w:r>
      <w:r w:rsidRPr="00AD4927">
        <w:rPr>
          <w:rFonts w:ascii="Palatino Linotype" w:hAnsi="Palatino Linotype"/>
          <w:bCs/>
          <w:i/>
        </w:rPr>
        <w:t xml:space="preserve"> </w:t>
      </w:r>
      <w:r w:rsidRPr="00AD4927">
        <w:rPr>
          <w:rFonts w:ascii="Palatino Linotype" w:hAnsi="Palatino Linotype"/>
          <w:bCs/>
          <w:i/>
          <w:sz w:val="22"/>
        </w:rPr>
        <w:t>ciencia</w:t>
      </w:r>
      <w:r w:rsidRPr="00AD4927">
        <w:rPr>
          <w:rFonts w:ascii="Palatino Linotype" w:hAnsi="Palatino Linotype"/>
          <w:bCs/>
          <w:i/>
        </w:rPr>
        <w:t xml:space="preserve"> </w:t>
      </w:r>
      <w:r w:rsidRPr="00AD4927">
        <w:rPr>
          <w:rFonts w:ascii="Palatino Linotype" w:hAnsi="Palatino Linotype"/>
          <w:bCs/>
          <w:i/>
          <w:sz w:val="22"/>
        </w:rPr>
        <w:t>y</w:t>
      </w:r>
      <w:r w:rsidRPr="00AD4927">
        <w:rPr>
          <w:rFonts w:ascii="Palatino Linotype" w:hAnsi="Palatino Linotype"/>
          <w:bCs/>
          <w:i/>
        </w:rPr>
        <w:t xml:space="preserve"> </w:t>
      </w:r>
      <w:r w:rsidRPr="00AD4927">
        <w:rPr>
          <w:rFonts w:ascii="Palatino Linotype" w:hAnsi="Palatino Linotype"/>
          <w:bCs/>
          <w:i/>
          <w:sz w:val="22"/>
        </w:rPr>
        <w:t>las</w:t>
      </w:r>
      <w:r w:rsidRPr="00AD4927">
        <w:rPr>
          <w:rFonts w:ascii="Palatino Linotype" w:hAnsi="Palatino Linotype"/>
          <w:bCs/>
          <w:i/>
        </w:rPr>
        <w:t xml:space="preserve"> </w:t>
      </w:r>
      <w:r w:rsidRPr="00AD4927">
        <w:rPr>
          <w:rFonts w:ascii="Palatino Linotype" w:hAnsi="Palatino Linotype"/>
          <w:bCs/>
          <w:i/>
          <w:sz w:val="22"/>
        </w:rPr>
        <w:t>constancias</w:t>
      </w:r>
      <w:r w:rsidRPr="00AD4927">
        <w:rPr>
          <w:rFonts w:ascii="Palatino Linotype" w:hAnsi="Palatino Linotype"/>
          <w:bCs/>
          <w:i/>
        </w:rPr>
        <w:t xml:space="preserve"> </w:t>
      </w:r>
      <w:r w:rsidRPr="00AD4927">
        <w:rPr>
          <w:rFonts w:ascii="Palatino Linotype" w:hAnsi="Palatino Linotype"/>
          <w:bCs/>
          <w:i/>
          <w:sz w:val="22"/>
        </w:rPr>
        <w:t>expedidas</w:t>
      </w:r>
      <w:r w:rsidRPr="00AD4927">
        <w:rPr>
          <w:rFonts w:ascii="Palatino Linotype" w:hAnsi="Palatino Linotype"/>
          <w:bCs/>
          <w:i/>
        </w:rPr>
        <w:t xml:space="preserve"> </w:t>
      </w:r>
      <w:r w:rsidRPr="00AD4927">
        <w:rPr>
          <w:rFonts w:ascii="Palatino Linotype" w:hAnsi="Palatino Linotype"/>
          <w:bCs/>
          <w:i/>
          <w:sz w:val="22"/>
        </w:rPr>
        <w:t>por</w:t>
      </w:r>
      <w:r w:rsidRPr="00AD4927">
        <w:rPr>
          <w:rFonts w:ascii="Palatino Linotype" w:hAnsi="Palatino Linotype"/>
          <w:bCs/>
          <w:i/>
        </w:rPr>
        <w:t xml:space="preserve"> </w:t>
      </w:r>
      <w:r w:rsidRPr="00AD4927">
        <w:rPr>
          <w:rFonts w:ascii="Palatino Linotype" w:hAnsi="Palatino Linotype"/>
          <w:bCs/>
          <w:i/>
          <w:sz w:val="22"/>
        </w:rPr>
        <w:t>el</w:t>
      </w:r>
      <w:r w:rsidRPr="00AD4927">
        <w:rPr>
          <w:rFonts w:ascii="Palatino Linotype" w:hAnsi="Palatino Linotype"/>
          <w:bCs/>
          <w:i/>
        </w:rPr>
        <w:t xml:space="preserve"> </w:t>
      </w:r>
      <w:r w:rsidRPr="00AD4927">
        <w:rPr>
          <w:rFonts w:ascii="Palatino Linotype" w:hAnsi="Palatino Linotype"/>
          <w:bCs/>
          <w:i/>
          <w:sz w:val="22"/>
        </w:rPr>
        <w:t>encargado</w:t>
      </w:r>
      <w:r w:rsidRPr="00AD4927">
        <w:rPr>
          <w:rFonts w:ascii="Palatino Linotype" w:hAnsi="Palatino Linotype"/>
          <w:bCs/>
          <w:i/>
        </w:rPr>
        <w:t xml:space="preserve"> </w:t>
      </w:r>
      <w:r w:rsidRPr="00AD4927">
        <w:rPr>
          <w:rFonts w:ascii="Palatino Linotype" w:hAnsi="Palatino Linotype"/>
          <w:bCs/>
          <w:i/>
          <w:sz w:val="22"/>
        </w:rPr>
        <w:t>del</w:t>
      </w:r>
      <w:r w:rsidRPr="00AD4927">
        <w:rPr>
          <w:rFonts w:ascii="Palatino Linotype" w:hAnsi="Palatino Linotype"/>
          <w:bCs/>
          <w:i/>
        </w:rPr>
        <w:t xml:space="preserve"> </w:t>
      </w:r>
      <w:r w:rsidRPr="00AD4927">
        <w:rPr>
          <w:rFonts w:ascii="Palatino Linotype" w:hAnsi="Palatino Linotype"/>
          <w:bCs/>
          <w:i/>
          <w:sz w:val="22"/>
        </w:rPr>
        <w:t>área</w:t>
      </w:r>
      <w:r w:rsidRPr="00AD4927">
        <w:rPr>
          <w:rFonts w:ascii="Palatino Linotype" w:hAnsi="Palatino Linotype"/>
          <w:bCs/>
          <w:i/>
        </w:rPr>
        <w:t xml:space="preserve"> </w:t>
      </w:r>
      <w:r w:rsidRPr="00AD4927">
        <w:rPr>
          <w:rFonts w:ascii="Palatino Linotype" w:hAnsi="Palatino Linotype"/>
          <w:bCs/>
          <w:i/>
          <w:sz w:val="22"/>
        </w:rPr>
        <w:t>de</w:t>
      </w:r>
      <w:r w:rsidRPr="00AD4927">
        <w:rPr>
          <w:rFonts w:ascii="Palatino Linotype" w:hAnsi="Palatino Linotype"/>
          <w:bCs/>
          <w:i/>
        </w:rPr>
        <w:t xml:space="preserve"> </w:t>
      </w:r>
      <w:r w:rsidRPr="00AD4927">
        <w:rPr>
          <w:rFonts w:ascii="Palatino Linotype" w:hAnsi="Palatino Linotype"/>
          <w:bCs/>
          <w:i/>
          <w:sz w:val="22"/>
        </w:rPr>
        <w:t>personal</w:t>
      </w:r>
      <w:r w:rsidRPr="00AD4927">
        <w:rPr>
          <w:rFonts w:ascii="Palatino Linotype" w:hAnsi="Palatino Linotype"/>
          <w:bCs/>
          <w:i/>
        </w:rPr>
        <w:t xml:space="preserve"> </w:t>
      </w:r>
      <w:r w:rsidRPr="00AD4927">
        <w:rPr>
          <w:rFonts w:ascii="Palatino Linotype" w:hAnsi="Palatino Linotype"/>
          <w:bCs/>
          <w:i/>
          <w:sz w:val="22"/>
        </w:rPr>
        <w:t>de</w:t>
      </w:r>
      <w:r w:rsidRPr="00AD4927">
        <w:rPr>
          <w:rFonts w:ascii="Palatino Linotype" w:hAnsi="Palatino Linotype"/>
          <w:bCs/>
          <w:i/>
        </w:rPr>
        <w:t xml:space="preserve"> </w:t>
      </w:r>
      <w:r w:rsidRPr="00AD4927">
        <w:rPr>
          <w:rFonts w:ascii="Palatino Linotype" w:hAnsi="Palatino Linotype"/>
          <w:bCs/>
          <w:i/>
          <w:sz w:val="22"/>
        </w:rPr>
        <w:t>éstas,</w:t>
      </w:r>
      <w:r w:rsidRPr="00AD4927">
        <w:rPr>
          <w:rFonts w:ascii="Palatino Linotype" w:hAnsi="Palatino Linotype"/>
          <w:bCs/>
          <w:i/>
        </w:rPr>
        <w:t xml:space="preserve"> </w:t>
      </w:r>
      <w:r w:rsidRPr="00AD4927">
        <w:rPr>
          <w:rFonts w:ascii="Palatino Linotype" w:hAnsi="Palatino Linotype"/>
          <w:bCs/>
          <w:i/>
          <w:sz w:val="22"/>
        </w:rPr>
        <w:t>harán</w:t>
      </w:r>
      <w:r w:rsidRPr="00AD4927">
        <w:rPr>
          <w:rFonts w:ascii="Palatino Linotype" w:hAnsi="Palatino Linotype"/>
          <w:bCs/>
          <w:i/>
        </w:rPr>
        <w:t xml:space="preserve"> </w:t>
      </w:r>
      <w:r w:rsidRPr="00AD4927">
        <w:rPr>
          <w:rFonts w:ascii="Palatino Linotype" w:hAnsi="Palatino Linotype"/>
          <w:bCs/>
          <w:i/>
          <w:sz w:val="22"/>
        </w:rPr>
        <w:t>prueba</w:t>
      </w:r>
      <w:r w:rsidRPr="00AD4927">
        <w:rPr>
          <w:rFonts w:ascii="Palatino Linotype" w:hAnsi="Palatino Linotype"/>
          <w:bCs/>
          <w:i/>
        </w:rPr>
        <w:t xml:space="preserve"> </w:t>
      </w:r>
      <w:r w:rsidRPr="00AD4927">
        <w:rPr>
          <w:rFonts w:ascii="Palatino Linotype" w:hAnsi="Palatino Linotype"/>
          <w:bCs/>
          <w:i/>
          <w:sz w:val="22"/>
        </w:rPr>
        <w:t>plena.</w:t>
      </w:r>
      <w:r w:rsidRPr="00AD4927">
        <w:rPr>
          <w:rFonts w:ascii="Palatino Linotype" w:hAnsi="Palatino Linotype"/>
          <w:b/>
          <w:bCs/>
          <w:i/>
          <w:sz w:val="22"/>
        </w:rPr>
        <w:t>”</w:t>
      </w:r>
    </w:p>
    <w:p w:rsidR="005B70C1" w:rsidRPr="00AD4927" w:rsidRDefault="005B70C1" w:rsidP="005B70C1">
      <w:pPr>
        <w:tabs>
          <w:tab w:val="left" w:pos="8222"/>
        </w:tabs>
        <w:spacing w:before="100" w:beforeAutospacing="1" w:after="100" w:afterAutospacing="1"/>
        <w:ind w:left="851" w:right="899"/>
        <w:contextualSpacing/>
        <w:jc w:val="both"/>
        <w:rPr>
          <w:rFonts w:ascii="Palatino Linotype" w:hAnsi="Palatino Linotype" w:cs="Arial"/>
          <w:sz w:val="22"/>
          <w:szCs w:val="22"/>
        </w:rPr>
      </w:pPr>
      <w:r w:rsidRPr="00AD4927">
        <w:rPr>
          <w:rFonts w:ascii="Palatino Linotype" w:hAnsi="Palatino Linotype" w:cs="Arial"/>
          <w:sz w:val="22"/>
          <w:szCs w:val="22"/>
        </w:rPr>
        <w:t>(Énfasis</w:t>
      </w:r>
      <w:r w:rsidRPr="00AD4927">
        <w:rPr>
          <w:rFonts w:ascii="Palatino Linotype" w:hAnsi="Palatino Linotype" w:cs="Arial"/>
        </w:rPr>
        <w:t xml:space="preserve"> </w:t>
      </w:r>
      <w:r w:rsidRPr="00AD4927">
        <w:rPr>
          <w:rFonts w:ascii="Palatino Linotype" w:hAnsi="Palatino Linotype" w:cs="Arial"/>
          <w:sz w:val="22"/>
          <w:szCs w:val="22"/>
        </w:rPr>
        <w:t>añadido)</w:t>
      </w:r>
    </w:p>
    <w:p w:rsidR="003B0D89" w:rsidRDefault="003B0D89" w:rsidP="005B70C1">
      <w:pPr>
        <w:spacing w:before="100" w:beforeAutospacing="1" w:after="100" w:afterAutospacing="1" w:line="360" w:lineRule="auto"/>
        <w:ind w:right="49"/>
        <w:contextualSpacing/>
        <w:jc w:val="both"/>
        <w:rPr>
          <w:rFonts w:ascii="Palatino Linotype" w:hAnsi="Palatino Linotype" w:cs="Arial"/>
          <w:sz w:val="24"/>
          <w:szCs w:val="24"/>
        </w:rPr>
      </w:pPr>
    </w:p>
    <w:p w:rsidR="005B70C1" w:rsidRPr="00AD4927" w:rsidRDefault="005B70C1" w:rsidP="005B70C1">
      <w:pPr>
        <w:spacing w:before="100" w:beforeAutospacing="1" w:after="100" w:afterAutospacing="1" w:line="360" w:lineRule="auto"/>
        <w:ind w:right="49"/>
        <w:contextualSpacing/>
        <w:jc w:val="both"/>
        <w:rPr>
          <w:rFonts w:ascii="Palatino Linotype" w:hAnsi="Palatino Linotype" w:cs="Arial"/>
          <w:sz w:val="24"/>
          <w:szCs w:val="24"/>
        </w:rPr>
      </w:pPr>
      <w:r w:rsidRPr="00AD4927">
        <w:rPr>
          <w:rFonts w:ascii="Palatino Linotype" w:hAnsi="Palatino Linotype" w:cs="Arial"/>
          <w:sz w:val="24"/>
          <w:szCs w:val="24"/>
        </w:rPr>
        <w:t xml:space="preserve">Precepto legal, del cual se advierte que toda institución o dependencia pública del Estado de México debe conservar las constancias documentales del pago de salario cuando sea por depósito </w:t>
      </w:r>
      <w:r w:rsidRPr="00AD4927">
        <w:rPr>
          <w:rFonts w:ascii="Palatino Linotype" w:hAnsi="Palatino Linotype" w:cs="Arial"/>
          <w:b/>
          <w:sz w:val="24"/>
          <w:szCs w:val="24"/>
        </w:rPr>
        <w:t>o mediante información electrónica</w:t>
      </w:r>
      <w:r w:rsidRPr="00AD4927">
        <w:rPr>
          <w:rFonts w:ascii="Palatino Linotype" w:hAnsi="Palatino Linotype" w:cs="Arial"/>
          <w:sz w:val="24"/>
          <w:szCs w:val="24"/>
        </w:rPr>
        <w:t xml:space="preserve">, debiendo conservar dicha documentación </w:t>
      </w:r>
      <w:r w:rsidRPr="00AD4927">
        <w:rPr>
          <w:rFonts w:ascii="Palatino Linotype" w:hAnsi="Palatino Linotype" w:cs="Arial"/>
          <w:b/>
          <w:sz w:val="24"/>
          <w:szCs w:val="24"/>
        </w:rPr>
        <w:t>durante el último año y un año después de que se extinga la relación laboral,</w:t>
      </w:r>
      <w:r w:rsidRPr="00AD4927">
        <w:rPr>
          <w:rFonts w:ascii="Palatino Linotype" w:hAnsi="Palatino Linotype" w:cs="Arial"/>
          <w:sz w:val="24"/>
          <w:szCs w:val="24"/>
        </w:rPr>
        <w:t xml:space="preserve"> a través de los sistemas de digitalización o de información magnética o electrónica.</w:t>
      </w:r>
    </w:p>
    <w:p w:rsidR="005B70C1" w:rsidRPr="00AD4927" w:rsidRDefault="005B70C1" w:rsidP="005B70C1">
      <w:pPr>
        <w:tabs>
          <w:tab w:val="right" w:leader="dot" w:pos="8505"/>
        </w:tabs>
        <w:spacing w:before="100" w:beforeAutospacing="1" w:after="100" w:afterAutospacing="1" w:line="360" w:lineRule="auto"/>
        <w:contextualSpacing/>
        <w:jc w:val="both"/>
        <w:rPr>
          <w:rFonts w:ascii="Palatino Linotype" w:hAnsi="Palatino Linotype"/>
          <w:color w:val="000000"/>
          <w:sz w:val="24"/>
          <w:szCs w:val="24"/>
        </w:rPr>
      </w:pPr>
    </w:p>
    <w:p w:rsidR="005B70C1" w:rsidRPr="00AD4927" w:rsidRDefault="005B70C1" w:rsidP="005B70C1">
      <w:pPr>
        <w:tabs>
          <w:tab w:val="right" w:leader="dot" w:pos="8505"/>
        </w:tabs>
        <w:spacing w:before="100" w:beforeAutospacing="1" w:after="100" w:afterAutospacing="1" w:line="360" w:lineRule="auto"/>
        <w:contextualSpacing/>
        <w:jc w:val="both"/>
        <w:rPr>
          <w:bCs/>
          <w:color w:val="000000"/>
          <w:sz w:val="24"/>
          <w:szCs w:val="24"/>
        </w:rPr>
      </w:pPr>
      <w:r w:rsidRPr="00AD4927">
        <w:rPr>
          <w:rFonts w:ascii="Palatino Linotype" w:hAnsi="Palatino Linotype"/>
          <w:color w:val="000000"/>
          <w:sz w:val="24"/>
          <w:szCs w:val="24"/>
        </w:rPr>
        <w:t xml:space="preserve">Por ende, para conocer lo que debe contener la información correspondiente a la “Nómina”, conviene precisar en primer lugar que los Municipios del Estado de México, son Sujetos de Fiscalización de conformidad con el numeral 4, fracción II de </w:t>
      </w:r>
      <w:r w:rsidRPr="00AD4927">
        <w:rPr>
          <w:rFonts w:ascii="Palatino Linotype" w:hAnsi="Palatino Linotype" w:cs="Arial"/>
          <w:color w:val="000000"/>
          <w:sz w:val="24"/>
          <w:szCs w:val="24"/>
        </w:rPr>
        <w:t xml:space="preserve">Ley de </w:t>
      </w:r>
      <w:r w:rsidRPr="00AD4927">
        <w:rPr>
          <w:rFonts w:ascii="Palatino Linotype" w:hAnsi="Palatino Linotype" w:cs="Arial"/>
          <w:color w:val="000000"/>
          <w:sz w:val="24"/>
          <w:szCs w:val="24"/>
        </w:rPr>
        <w:lastRenderedPageBreak/>
        <w:t>Fiscalización Superior del Estado de México</w:t>
      </w:r>
      <w:r w:rsidRPr="00AD4927">
        <w:rPr>
          <w:rFonts w:ascii="Palatino Linotype" w:hAnsi="Palatino Linotype" w:cs="Arial"/>
          <w:color w:val="000000"/>
          <w:sz w:val="24"/>
          <w:szCs w:val="24"/>
          <w:vertAlign w:val="superscript"/>
        </w:rPr>
        <w:footnoteReference w:id="3"/>
      </w:r>
      <w:r w:rsidRPr="00AD4927">
        <w:rPr>
          <w:rFonts w:ascii="Palatino Linotype" w:hAnsi="Palatino Linotype" w:cs="Arial"/>
          <w:color w:val="000000"/>
          <w:sz w:val="24"/>
          <w:szCs w:val="24"/>
        </w:rPr>
        <w:t xml:space="preserve">; razón por la cual, el OSFEM emite los </w:t>
      </w:r>
      <w:r w:rsidRPr="00AD4927">
        <w:rPr>
          <w:rFonts w:ascii="Palatino Linotype" w:hAnsi="Palatino Linotype" w:cs="Arial"/>
          <w:b/>
          <w:color w:val="000000"/>
          <w:sz w:val="24"/>
          <w:szCs w:val="24"/>
        </w:rPr>
        <w:t>Lineamientos para la Integración del Informe Mensual</w:t>
      </w:r>
      <w:r w:rsidRPr="00AD4927">
        <w:rPr>
          <w:rFonts w:ascii="Palatino Linotype" w:hAnsi="Palatino Linotype" w:cs="Arial"/>
          <w:color w:val="000000"/>
          <w:sz w:val="24"/>
          <w:szCs w:val="24"/>
        </w:rPr>
        <w:t xml:space="preserve">, en términos la fracción XI del artículo 8 de la Ley de Fiscalización Superior del Estado de México, que señala: </w:t>
      </w:r>
    </w:p>
    <w:p w:rsidR="005B70C1" w:rsidRPr="00AD4927" w:rsidRDefault="005B70C1" w:rsidP="005B70C1">
      <w:pPr>
        <w:autoSpaceDE w:val="0"/>
        <w:autoSpaceDN w:val="0"/>
        <w:adjustRightInd w:val="0"/>
        <w:spacing w:before="100" w:beforeAutospacing="1" w:after="100" w:afterAutospacing="1"/>
        <w:ind w:left="851" w:right="899"/>
        <w:contextualSpacing/>
        <w:jc w:val="both"/>
        <w:rPr>
          <w:rFonts w:ascii="Palatino Linotype" w:hAnsi="Palatino Linotype" w:cs="Arial"/>
          <w:b/>
          <w:bCs/>
          <w:i/>
          <w:sz w:val="22"/>
          <w:szCs w:val="22"/>
        </w:rPr>
      </w:pPr>
    </w:p>
    <w:p w:rsidR="005B70C1" w:rsidRPr="00AD4927" w:rsidRDefault="005B70C1" w:rsidP="005B70C1">
      <w:pPr>
        <w:autoSpaceDE w:val="0"/>
        <w:autoSpaceDN w:val="0"/>
        <w:adjustRightInd w:val="0"/>
        <w:spacing w:before="100" w:beforeAutospacing="1" w:after="100" w:afterAutospacing="1"/>
        <w:ind w:left="851" w:right="899"/>
        <w:contextualSpacing/>
        <w:jc w:val="both"/>
        <w:rPr>
          <w:i/>
          <w:sz w:val="22"/>
          <w:szCs w:val="22"/>
        </w:rPr>
      </w:pPr>
      <w:r w:rsidRPr="00AD4927">
        <w:rPr>
          <w:rFonts w:ascii="Palatino Linotype" w:hAnsi="Palatino Linotype" w:cs="Arial"/>
          <w:b/>
          <w:bCs/>
          <w:i/>
          <w:sz w:val="22"/>
          <w:szCs w:val="22"/>
        </w:rPr>
        <w:t>“Artículo</w:t>
      </w:r>
      <w:r w:rsidRPr="00AD4927">
        <w:rPr>
          <w:rFonts w:ascii="Palatino Linotype" w:hAnsi="Palatino Linotype" w:cs="Arial"/>
          <w:b/>
          <w:bCs/>
          <w:i/>
        </w:rPr>
        <w:t xml:space="preserve"> </w:t>
      </w:r>
      <w:r w:rsidRPr="00AD4927">
        <w:rPr>
          <w:rFonts w:ascii="Palatino Linotype" w:hAnsi="Palatino Linotype" w:cs="Arial"/>
          <w:b/>
          <w:bCs/>
          <w:i/>
          <w:sz w:val="22"/>
          <w:szCs w:val="22"/>
        </w:rPr>
        <w:t>8.</w:t>
      </w:r>
      <w:r w:rsidRPr="00AD4927">
        <w:rPr>
          <w:rFonts w:ascii="Palatino Linotype" w:hAnsi="Palatino Linotype" w:cs="Arial"/>
          <w:b/>
          <w:bCs/>
          <w:i/>
        </w:rPr>
        <w:t xml:space="preserve"> </w:t>
      </w:r>
      <w:r w:rsidRPr="00AD4927">
        <w:rPr>
          <w:rFonts w:ascii="Palatino Linotype" w:hAnsi="Palatino Linotype" w:cs="Arial"/>
          <w:i/>
          <w:sz w:val="22"/>
          <w:szCs w:val="22"/>
        </w:rPr>
        <w:t>El</w:t>
      </w:r>
      <w:r w:rsidRPr="00AD4927">
        <w:rPr>
          <w:rFonts w:ascii="Palatino Linotype" w:hAnsi="Palatino Linotype" w:cs="Arial"/>
          <w:i/>
        </w:rPr>
        <w:t xml:space="preserve"> </w:t>
      </w:r>
      <w:r w:rsidRPr="00AD4927">
        <w:rPr>
          <w:rFonts w:ascii="Palatino Linotype" w:hAnsi="Palatino Linotype" w:cs="Arial"/>
          <w:i/>
          <w:sz w:val="22"/>
          <w:szCs w:val="22"/>
        </w:rPr>
        <w:t>Órgano</w:t>
      </w:r>
      <w:r w:rsidRPr="00AD4927">
        <w:rPr>
          <w:rFonts w:ascii="Palatino Linotype" w:hAnsi="Palatino Linotype" w:cs="Arial"/>
          <w:i/>
        </w:rPr>
        <w:t xml:space="preserve"> </w:t>
      </w:r>
      <w:r w:rsidRPr="00AD4927">
        <w:rPr>
          <w:rFonts w:ascii="Palatino Linotype" w:hAnsi="Palatino Linotype" w:cs="Arial"/>
          <w:i/>
          <w:sz w:val="22"/>
          <w:szCs w:val="22"/>
        </w:rPr>
        <w:t>Superior</w:t>
      </w:r>
      <w:r w:rsidRPr="00AD4927">
        <w:rPr>
          <w:rFonts w:ascii="Palatino Linotype" w:hAnsi="Palatino Linotype" w:cs="Arial"/>
          <w:i/>
        </w:rPr>
        <w:t xml:space="preserve"> </w:t>
      </w:r>
      <w:r w:rsidRPr="00AD4927">
        <w:rPr>
          <w:rFonts w:ascii="Palatino Linotype" w:hAnsi="Palatino Linotype" w:cs="Arial"/>
          <w:i/>
          <w:sz w:val="22"/>
          <w:szCs w:val="22"/>
        </w:rPr>
        <w:t>tendrá</w:t>
      </w:r>
      <w:r w:rsidRPr="00AD4927">
        <w:rPr>
          <w:rFonts w:ascii="Palatino Linotype" w:hAnsi="Palatino Linotype" w:cs="Arial"/>
          <w:i/>
        </w:rPr>
        <w:t xml:space="preserve"> </w:t>
      </w:r>
      <w:r w:rsidRPr="00AD4927">
        <w:rPr>
          <w:rFonts w:ascii="Palatino Linotype" w:hAnsi="Palatino Linotype" w:cs="Arial"/>
          <w:i/>
          <w:sz w:val="22"/>
          <w:szCs w:val="22"/>
        </w:rPr>
        <w:t>las</w:t>
      </w:r>
      <w:r w:rsidRPr="00AD4927">
        <w:rPr>
          <w:rFonts w:ascii="Palatino Linotype" w:hAnsi="Palatino Linotype" w:cs="Arial"/>
          <w:i/>
        </w:rPr>
        <w:t xml:space="preserve"> </w:t>
      </w:r>
      <w:r w:rsidRPr="00AD4927">
        <w:rPr>
          <w:rFonts w:ascii="Palatino Linotype" w:hAnsi="Palatino Linotype" w:cs="Arial"/>
          <w:i/>
          <w:sz w:val="22"/>
          <w:szCs w:val="22"/>
        </w:rPr>
        <w:t>siguientes</w:t>
      </w:r>
      <w:r w:rsidRPr="00AD4927">
        <w:rPr>
          <w:rFonts w:ascii="Palatino Linotype" w:hAnsi="Palatino Linotype" w:cs="Arial"/>
          <w:i/>
        </w:rPr>
        <w:t xml:space="preserve"> </w:t>
      </w:r>
      <w:r w:rsidRPr="00AD4927">
        <w:rPr>
          <w:rFonts w:ascii="Palatino Linotype" w:hAnsi="Palatino Linotype" w:cs="Arial"/>
          <w:i/>
          <w:sz w:val="22"/>
          <w:szCs w:val="22"/>
        </w:rPr>
        <w:t>atribuciones:</w:t>
      </w:r>
    </w:p>
    <w:p w:rsidR="005B70C1" w:rsidRPr="00AD4927" w:rsidRDefault="005B70C1" w:rsidP="005B70C1">
      <w:pPr>
        <w:autoSpaceDE w:val="0"/>
        <w:autoSpaceDN w:val="0"/>
        <w:adjustRightInd w:val="0"/>
        <w:spacing w:before="100" w:beforeAutospacing="1" w:after="100" w:afterAutospacing="1"/>
        <w:ind w:left="851" w:right="899"/>
        <w:contextualSpacing/>
        <w:jc w:val="both"/>
        <w:rPr>
          <w:rFonts w:ascii="Palatino Linotype" w:hAnsi="Palatino Linotype" w:cs="Arial"/>
          <w:i/>
          <w:sz w:val="22"/>
          <w:szCs w:val="22"/>
        </w:rPr>
      </w:pPr>
      <w:r w:rsidRPr="00AD4927">
        <w:rPr>
          <w:rFonts w:ascii="Palatino Linotype" w:hAnsi="Palatino Linotype" w:cs="Arial"/>
          <w:i/>
          <w:sz w:val="22"/>
          <w:szCs w:val="22"/>
        </w:rPr>
        <w:t>…</w:t>
      </w:r>
    </w:p>
    <w:p w:rsidR="005B70C1" w:rsidRPr="00AD4927" w:rsidRDefault="005B70C1" w:rsidP="005B70C1">
      <w:pPr>
        <w:autoSpaceDE w:val="0"/>
        <w:autoSpaceDN w:val="0"/>
        <w:adjustRightInd w:val="0"/>
        <w:spacing w:before="100" w:beforeAutospacing="1" w:after="100" w:afterAutospacing="1"/>
        <w:ind w:left="851" w:right="899"/>
        <w:contextualSpacing/>
        <w:jc w:val="both"/>
        <w:rPr>
          <w:bCs/>
          <w:color w:val="000000"/>
        </w:rPr>
      </w:pPr>
      <w:r w:rsidRPr="00AD4927">
        <w:rPr>
          <w:rFonts w:ascii="Palatino Linotype" w:hAnsi="Palatino Linotype" w:cs="Arial"/>
          <w:b/>
          <w:bCs/>
          <w:i/>
          <w:sz w:val="22"/>
          <w:szCs w:val="22"/>
        </w:rPr>
        <w:t>XI.</w:t>
      </w:r>
      <w:r w:rsidRPr="00AD4927">
        <w:rPr>
          <w:rFonts w:ascii="Palatino Linotype" w:hAnsi="Palatino Linotype" w:cs="Arial"/>
          <w:b/>
          <w:bCs/>
          <w:i/>
        </w:rPr>
        <w:t xml:space="preserve"> </w:t>
      </w:r>
      <w:r w:rsidRPr="00AD4927">
        <w:rPr>
          <w:rFonts w:ascii="Palatino Linotype" w:hAnsi="Palatino Linotype" w:cs="Arial"/>
          <w:i/>
          <w:sz w:val="22"/>
          <w:szCs w:val="22"/>
        </w:rPr>
        <w:t>Establecer</w:t>
      </w:r>
      <w:r w:rsidRPr="00AD4927">
        <w:rPr>
          <w:rFonts w:ascii="Palatino Linotype" w:hAnsi="Palatino Linotype" w:cs="Arial"/>
          <w:i/>
        </w:rPr>
        <w:t xml:space="preserve"> </w:t>
      </w:r>
      <w:r w:rsidRPr="00AD4927">
        <w:rPr>
          <w:rFonts w:ascii="Palatino Linotype" w:hAnsi="Palatino Linotype" w:cs="Arial"/>
          <w:i/>
          <w:sz w:val="22"/>
          <w:szCs w:val="22"/>
        </w:rPr>
        <w:t>los</w:t>
      </w:r>
      <w:r w:rsidRPr="00AD4927">
        <w:rPr>
          <w:rFonts w:ascii="Palatino Linotype" w:hAnsi="Palatino Linotype" w:cs="Arial"/>
          <w:i/>
        </w:rPr>
        <w:t xml:space="preserve"> </w:t>
      </w:r>
      <w:r w:rsidRPr="00AD4927">
        <w:rPr>
          <w:rFonts w:ascii="Palatino Linotype" w:hAnsi="Palatino Linotype" w:cs="Arial"/>
          <w:i/>
          <w:sz w:val="22"/>
          <w:szCs w:val="22"/>
        </w:rPr>
        <w:t>lineamientos,</w:t>
      </w:r>
      <w:r w:rsidRPr="00AD4927">
        <w:rPr>
          <w:rFonts w:ascii="Palatino Linotype" w:hAnsi="Palatino Linotype" w:cs="Arial"/>
          <w:i/>
        </w:rPr>
        <w:t xml:space="preserve"> </w:t>
      </w:r>
      <w:r w:rsidRPr="00AD4927">
        <w:rPr>
          <w:rFonts w:ascii="Palatino Linotype" w:hAnsi="Palatino Linotype" w:cs="Arial"/>
          <w:i/>
          <w:sz w:val="22"/>
          <w:szCs w:val="22"/>
        </w:rPr>
        <w:t>criterios,</w:t>
      </w:r>
      <w:r w:rsidRPr="00AD4927">
        <w:rPr>
          <w:rFonts w:ascii="Palatino Linotype" w:hAnsi="Palatino Linotype" w:cs="Arial"/>
          <w:i/>
        </w:rPr>
        <w:t xml:space="preserve"> </w:t>
      </w:r>
      <w:r w:rsidRPr="00AD4927">
        <w:rPr>
          <w:rFonts w:ascii="Palatino Linotype" w:hAnsi="Palatino Linotype" w:cs="Arial"/>
          <w:i/>
          <w:sz w:val="22"/>
          <w:szCs w:val="22"/>
        </w:rPr>
        <w:t>procedimientos,</w:t>
      </w:r>
      <w:r w:rsidRPr="00AD4927">
        <w:rPr>
          <w:rFonts w:ascii="Palatino Linotype" w:hAnsi="Palatino Linotype" w:cs="Arial"/>
          <w:i/>
        </w:rPr>
        <w:t xml:space="preserve"> </w:t>
      </w:r>
      <w:r w:rsidRPr="00AD4927">
        <w:rPr>
          <w:rFonts w:ascii="Palatino Linotype" w:hAnsi="Palatino Linotype" w:cs="Arial"/>
          <w:i/>
          <w:sz w:val="22"/>
          <w:szCs w:val="22"/>
        </w:rPr>
        <w:t>métodos</w:t>
      </w:r>
      <w:r w:rsidRPr="00AD4927">
        <w:rPr>
          <w:rFonts w:ascii="Palatino Linotype" w:hAnsi="Palatino Linotype" w:cs="Arial"/>
          <w:i/>
        </w:rPr>
        <w:t xml:space="preserve"> </w:t>
      </w:r>
      <w:r w:rsidRPr="00AD4927">
        <w:rPr>
          <w:rFonts w:ascii="Palatino Linotype" w:hAnsi="Palatino Linotype" w:cs="Arial"/>
          <w:i/>
          <w:sz w:val="22"/>
          <w:szCs w:val="22"/>
        </w:rPr>
        <w:t>y</w:t>
      </w:r>
      <w:r w:rsidRPr="00AD4927">
        <w:rPr>
          <w:rFonts w:ascii="Palatino Linotype" w:hAnsi="Palatino Linotype" w:cs="Arial"/>
          <w:i/>
        </w:rPr>
        <w:t xml:space="preserve"> </w:t>
      </w:r>
      <w:r w:rsidRPr="00AD4927">
        <w:rPr>
          <w:rFonts w:ascii="Palatino Linotype" w:hAnsi="Palatino Linotype" w:cs="Arial"/>
          <w:i/>
          <w:sz w:val="22"/>
          <w:szCs w:val="22"/>
        </w:rPr>
        <w:t>sistemas</w:t>
      </w:r>
      <w:r w:rsidRPr="00AD4927">
        <w:rPr>
          <w:rFonts w:ascii="Palatino Linotype" w:hAnsi="Palatino Linotype" w:cs="Arial"/>
          <w:i/>
        </w:rPr>
        <w:t xml:space="preserve"> </w:t>
      </w:r>
      <w:r w:rsidRPr="00AD4927">
        <w:rPr>
          <w:rFonts w:ascii="Palatino Linotype" w:hAnsi="Palatino Linotype" w:cs="Arial"/>
          <w:i/>
          <w:sz w:val="22"/>
          <w:szCs w:val="22"/>
        </w:rPr>
        <w:t>para</w:t>
      </w:r>
      <w:r w:rsidRPr="00AD4927">
        <w:rPr>
          <w:rFonts w:ascii="Palatino Linotype" w:hAnsi="Palatino Linotype" w:cs="Arial"/>
          <w:i/>
        </w:rPr>
        <w:t xml:space="preserve"> </w:t>
      </w:r>
      <w:r w:rsidRPr="00AD4927">
        <w:rPr>
          <w:rFonts w:ascii="Palatino Linotype" w:hAnsi="Palatino Linotype" w:cs="Arial"/>
          <w:i/>
          <w:sz w:val="22"/>
          <w:szCs w:val="22"/>
        </w:rPr>
        <w:t>las</w:t>
      </w:r>
      <w:r w:rsidRPr="00AD4927">
        <w:rPr>
          <w:rFonts w:ascii="Palatino Linotype" w:hAnsi="Palatino Linotype" w:cs="Arial"/>
          <w:i/>
        </w:rPr>
        <w:t xml:space="preserve"> </w:t>
      </w:r>
      <w:r w:rsidRPr="00AD4927">
        <w:rPr>
          <w:rFonts w:ascii="Palatino Linotype" w:hAnsi="Palatino Linotype" w:cs="Arial"/>
          <w:i/>
          <w:sz w:val="22"/>
          <w:szCs w:val="22"/>
        </w:rPr>
        <w:t>acciones</w:t>
      </w:r>
      <w:r w:rsidRPr="00AD4927">
        <w:rPr>
          <w:rFonts w:ascii="Palatino Linotype" w:hAnsi="Palatino Linotype" w:cs="Arial"/>
          <w:i/>
        </w:rPr>
        <w:t xml:space="preserve"> </w:t>
      </w:r>
      <w:r w:rsidRPr="00AD4927">
        <w:rPr>
          <w:rFonts w:ascii="Palatino Linotype" w:hAnsi="Palatino Linotype" w:cs="Arial"/>
          <w:i/>
          <w:sz w:val="22"/>
          <w:szCs w:val="22"/>
        </w:rPr>
        <w:t>de</w:t>
      </w:r>
      <w:r w:rsidRPr="00AD4927">
        <w:rPr>
          <w:rFonts w:ascii="Palatino Linotype" w:hAnsi="Palatino Linotype" w:cs="Arial"/>
          <w:i/>
        </w:rPr>
        <w:t xml:space="preserve"> </w:t>
      </w:r>
      <w:r w:rsidRPr="00AD4927">
        <w:rPr>
          <w:rFonts w:ascii="Palatino Linotype" w:hAnsi="Palatino Linotype" w:cs="Arial"/>
          <w:i/>
          <w:sz w:val="22"/>
          <w:szCs w:val="22"/>
        </w:rPr>
        <w:t>control</w:t>
      </w:r>
      <w:r w:rsidRPr="00AD4927">
        <w:rPr>
          <w:rFonts w:ascii="Palatino Linotype" w:hAnsi="Palatino Linotype" w:cs="Arial"/>
          <w:i/>
        </w:rPr>
        <w:t xml:space="preserve"> </w:t>
      </w:r>
      <w:r w:rsidRPr="00AD4927">
        <w:rPr>
          <w:rFonts w:ascii="Palatino Linotype" w:hAnsi="Palatino Linotype" w:cs="Arial"/>
          <w:i/>
          <w:sz w:val="22"/>
          <w:szCs w:val="22"/>
        </w:rPr>
        <w:t>y</w:t>
      </w:r>
      <w:r w:rsidRPr="00AD4927">
        <w:rPr>
          <w:rFonts w:ascii="Palatino Linotype" w:hAnsi="Palatino Linotype" w:cs="Arial"/>
          <w:i/>
        </w:rPr>
        <w:t xml:space="preserve"> </w:t>
      </w:r>
      <w:r w:rsidRPr="00AD4927">
        <w:rPr>
          <w:rFonts w:ascii="Palatino Linotype" w:hAnsi="Palatino Linotype" w:cs="Arial"/>
          <w:i/>
          <w:sz w:val="22"/>
          <w:szCs w:val="22"/>
        </w:rPr>
        <w:t>evaluación,</w:t>
      </w:r>
      <w:r w:rsidRPr="00AD4927">
        <w:rPr>
          <w:rFonts w:ascii="Palatino Linotype" w:hAnsi="Palatino Linotype" w:cs="Arial"/>
          <w:i/>
        </w:rPr>
        <w:t xml:space="preserve"> </w:t>
      </w:r>
      <w:r w:rsidRPr="00AD4927">
        <w:rPr>
          <w:rFonts w:ascii="Palatino Linotype" w:hAnsi="Palatino Linotype" w:cs="Arial"/>
          <w:i/>
          <w:sz w:val="22"/>
          <w:szCs w:val="22"/>
        </w:rPr>
        <w:t>necesarios</w:t>
      </w:r>
      <w:r w:rsidRPr="00AD4927">
        <w:rPr>
          <w:rFonts w:ascii="Palatino Linotype" w:hAnsi="Palatino Linotype" w:cs="Arial"/>
          <w:i/>
        </w:rPr>
        <w:t xml:space="preserve"> </w:t>
      </w:r>
      <w:r w:rsidRPr="00AD4927">
        <w:rPr>
          <w:rFonts w:ascii="Palatino Linotype" w:hAnsi="Palatino Linotype" w:cs="Arial"/>
          <w:i/>
          <w:sz w:val="22"/>
          <w:szCs w:val="22"/>
        </w:rPr>
        <w:t>para</w:t>
      </w:r>
      <w:r w:rsidRPr="00AD4927">
        <w:rPr>
          <w:rFonts w:ascii="Palatino Linotype" w:hAnsi="Palatino Linotype" w:cs="Arial"/>
          <w:i/>
        </w:rPr>
        <w:t xml:space="preserve"> </w:t>
      </w:r>
      <w:r w:rsidRPr="00AD4927">
        <w:rPr>
          <w:rFonts w:ascii="Palatino Linotype" w:hAnsi="Palatino Linotype" w:cs="Arial"/>
          <w:i/>
          <w:sz w:val="22"/>
          <w:szCs w:val="22"/>
        </w:rPr>
        <w:t>la</w:t>
      </w:r>
      <w:r w:rsidRPr="00AD4927">
        <w:rPr>
          <w:rFonts w:ascii="Palatino Linotype" w:hAnsi="Palatino Linotype" w:cs="Arial"/>
          <w:i/>
        </w:rPr>
        <w:t xml:space="preserve"> </w:t>
      </w:r>
      <w:r w:rsidRPr="00AD4927">
        <w:rPr>
          <w:rFonts w:ascii="Palatino Linotype" w:hAnsi="Palatino Linotype" w:cs="Arial"/>
          <w:i/>
          <w:sz w:val="22"/>
          <w:szCs w:val="22"/>
        </w:rPr>
        <w:t>fiscalización</w:t>
      </w:r>
      <w:r w:rsidRPr="00AD4927">
        <w:rPr>
          <w:rFonts w:ascii="Palatino Linotype" w:hAnsi="Palatino Linotype" w:cs="Arial"/>
          <w:i/>
        </w:rPr>
        <w:t xml:space="preserve"> </w:t>
      </w:r>
      <w:r w:rsidRPr="00AD4927">
        <w:rPr>
          <w:rFonts w:ascii="Palatino Linotype" w:hAnsi="Palatino Linotype" w:cs="Arial"/>
          <w:i/>
          <w:sz w:val="22"/>
          <w:szCs w:val="22"/>
        </w:rPr>
        <w:t>de</w:t>
      </w:r>
      <w:r w:rsidRPr="00AD4927">
        <w:rPr>
          <w:rFonts w:ascii="Palatino Linotype" w:hAnsi="Palatino Linotype" w:cs="Arial"/>
          <w:i/>
        </w:rPr>
        <w:t xml:space="preserve"> </w:t>
      </w:r>
      <w:r w:rsidRPr="00AD4927">
        <w:rPr>
          <w:rFonts w:ascii="Palatino Linotype" w:hAnsi="Palatino Linotype" w:cs="Arial"/>
          <w:i/>
          <w:sz w:val="22"/>
          <w:szCs w:val="22"/>
        </w:rPr>
        <w:t>las</w:t>
      </w:r>
      <w:r w:rsidRPr="00AD4927">
        <w:rPr>
          <w:rFonts w:ascii="Palatino Linotype" w:hAnsi="Palatino Linotype" w:cs="Arial"/>
          <w:i/>
        </w:rPr>
        <w:t xml:space="preserve"> </w:t>
      </w:r>
      <w:r w:rsidRPr="00AD4927">
        <w:rPr>
          <w:rFonts w:ascii="Palatino Linotype" w:hAnsi="Palatino Linotype" w:cs="Arial"/>
          <w:i/>
          <w:sz w:val="22"/>
          <w:szCs w:val="22"/>
        </w:rPr>
        <w:t>cuentas</w:t>
      </w:r>
      <w:r w:rsidRPr="00AD4927">
        <w:rPr>
          <w:rFonts w:ascii="Palatino Linotype" w:hAnsi="Palatino Linotype" w:cs="Arial"/>
          <w:i/>
        </w:rPr>
        <w:t xml:space="preserve"> </w:t>
      </w:r>
      <w:r w:rsidRPr="00AD4927">
        <w:rPr>
          <w:rFonts w:ascii="Palatino Linotype" w:hAnsi="Palatino Linotype" w:cs="Arial"/>
          <w:i/>
          <w:sz w:val="22"/>
          <w:szCs w:val="22"/>
        </w:rPr>
        <w:t>públi</w:t>
      </w:r>
      <w:r w:rsidRPr="00AD4927">
        <w:rPr>
          <w:rFonts w:ascii="Palatino Linotype" w:hAnsi="Palatino Linotype" w:cs="Arial"/>
          <w:i/>
        </w:rPr>
        <w:t>cas y los informes trimestrales</w:t>
      </w:r>
      <w:r w:rsidRPr="00AD4927">
        <w:rPr>
          <w:rFonts w:ascii="Palatino Linotype" w:hAnsi="Palatino Linotype" w:cs="Arial"/>
          <w:color w:val="000000"/>
          <w:sz w:val="22"/>
          <w:szCs w:val="22"/>
        </w:rPr>
        <w:t>…”</w:t>
      </w:r>
      <w:r w:rsidRPr="00AD4927">
        <w:rPr>
          <w:rFonts w:ascii="Palatino Linotype" w:hAnsi="Palatino Linotype" w:cs="Arial"/>
          <w:color w:val="000000"/>
        </w:rPr>
        <w:t xml:space="preserve"> </w:t>
      </w:r>
      <w:r w:rsidRPr="00AD4927">
        <w:rPr>
          <w:rFonts w:ascii="Palatino Linotype" w:hAnsi="Palatino Linotype" w:cs="Arial"/>
          <w:color w:val="000000"/>
          <w:sz w:val="22"/>
          <w:szCs w:val="22"/>
        </w:rPr>
        <w:t>(Sic)</w:t>
      </w:r>
    </w:p>
    <w:p w:rsidR="005B70C1" w:rsidRPr="00AD4927" w:rsidRDefault="005B70C1" w:rsidP="005B70C1">
      <w:pPr>
        <w:spacing w:before="100" w:beforeAutospacing="1" w:after="100" w:afterAutospacing="1" w:line="360" w:lineRule="auto"/>
        <w:contextualSpacing/>
        <w:jc w:val="both"/>
        <w:rPr>
          <w:rFonts w:ascii="Palatino Linotype" w:hAnsi="Palatino Linotype"/>
          <w:sz w:val="24"/>
          <w:szCs w:val="24"/>
        </w:rPr>
      </w:pPr>
    </w:p>
    <w:p w:rsidR="005B70C1" w:rsidRPr="00AD4927" w:rsidRDefault="005B70C1" w:rsidP="005B70C1">
      <w:pPr>
        <w:spacing w:before="100" w:beforeAutospacing="1" w:after="100" w:afterAutospacing="1" w:line="360" w:lineRule="auto"/>
        <w:contextualSpacing/>
        <w:jc w:val="both"/>
        <w:rPr>
          <w:sz w:val="24"/>
          <w:szCs w:val="24"/>
        </w:rPr>
      </w:pPr>
      <w:r w:rsidRPr="00AD4927">
        <w:rPr>
          <w:rFonts w:ascii="Palatino Linotype" w:hAnsi="Palatino Linotype"/>
          <w:sz w:val="24"/>
          <w:szCs w:val="24"/>
        </w:rPr>
        <w:t>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rsidR="005B70C1" w:rsidRPr="00AD4927" w:rsidRDefault="005B70C1" w:rsidP="005B70C1">
      <w:pPr>
        <w:spacing w:before="100" w:beforeAutospacing="1" w:after="100" w:afterAutospacing="1" w:line="360" w:lineRule="auto"/>
        <w:contextualSpacing/>
        <w:jc w:val="both"/>
        <w:rPr>
          <w:rFonts w:ascii="Palatino Linotype" w:hAnsi="Palatino Linotype"/>
          <w:sz w:val="24"/>
          <w:szCs w:val="24"/>
        </w:rPr>
      </w:pPr>
    </w:p>
    <w:p w:rsidR="005B70C1" w:rsidRPr="00AD4927" w:rsidRDefault="005B70C1" w:rsidP="005B70C1">
      <w:pPr>
        <w:spacing w:before="100" w:beforeAutospacing="1" w:after="100" w:afterAutospacing="1" w:line="360" w:lineRule="auto"/>
        <w:contextualSpacing/>
        <w:jc w:val="both"/>
        <w:rPr>
          <w:rFonts w:ascii="Palatino Linotype" w:hAnsi="Palatino Linotype"/>
          <w:i/>
          <w:sz w:val="24"/>
          <w:szCs w:val="24"/>
        </w:rPr>
      </w:pPr>
      <w:r w:rsidRPr="00AD4927">
        <w:rPr>
          <w:rFonts w:ascii="Palatino Linotype" w:hAnsi="Palatino Linotype"/>
          <w:sz w:val="24"/>
          <w:szCs w:val="24"/>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correspondiente de acuerdo a lo establecido en el artículo 32 de la Ley de Fiscalización Superior del Estado de México.</w:t>
      </w:r>
    </w:p>
    <w:p w:rsidR="005B70C1" w:rsidRPr="00AD4927" w:rsidRDefault="005B70C1" w:rsidP="005B70C1">
      <w:pPr>
        <w:spacing w:before="100" w:beforeAutospacing="1" w:after="100" w:afterAutospacing="1" w:line="360" w:lineRule="auto"/>
        <w:ind w:right="-91"/>
        <w:contextualSpacing/>
        <w:jc w:val="both"/>
        <w:rPr>
          <w:rFonts w:ascii="Palatino Linotype" w:hAnsi="Palatino Linotype"/>
          <w:sz w:val="24"/>
          <w:szCs w:val="24"/>
        </w:rPr>
      </w:pPr>
    </w:p>
    <w:p w:rsidR="005B70C1" w:rsidRPr="00AD4927" w:rsidRDefault="005B70C1" w:rsidP="005B70C1">
      <w:pPr>
        <w:spacing w:before="100" w:beforeAutospacing="1" w:after="100" w:afterAutospacing="1" w:line="360" w:lineRule="auto"/>
        <w:ind w:right="-91"/>
        <w:contextualSpacing/>
        <w:jc w:val="both"/>
        <w:rPr>
          <w:rFonts w:ascii="Palatino Linotype" w:hAnsi="Palatino Linotype"/>
          <w:color w:val="000000"/>
          <w:sz w:val="24"/>
          <w:szCs w:val="24"/>
          <w:lang w:val="es-ES"/>
        </w:rPr>
      </w:pPr>
      <w:r w:rsidRPr="00AD4927">
        <w:rPr>
          <w:rFonts w:ascii="Palatino Linotype" w:hAnsi="Palatino Linotype"/>
          <w:sz w:val="24"/>
          <w:szCs w:val="24"/>
        </w:rPr>
        <w:lastRenderedPageBreak/>
        <w:t xml:space="preserve">Por ello, la información </w:t>
      </w:r>
      <w:r w:rsidRPr="00AD4927">
        <w:rPr>
          <w:rFonts w:ascii="Palatino Linotype" w:hAnsi="Palatino Linotype"/>
          <w:b/>
          <w:sz w:val="24"/>
          <w:szCs w:val="24"/>
        </w:rPr>
        <w:t>documental comprobatoria</w:t>
      </w:r>
      <w:r w:rsidRPr="00AD4927">
        <w:rPr>
          <w:rFonts w:ascii="Palatino Linotype" w:hAnsi="Palatino Linotype"/>
          <w:sz w:val="24"/>
          <w:szCs w:val="24"/>
        </w:rPr>
        <w:t xml:space="preserve">, </w:t>
      </w:r>
      <w:r w:rsidRPr="00AD4927">
        <w:rPr>
          <w:rFonts w:ascii="Palatino Linotype" w:hAnsi="Palatino Linotype"/>
          <w:b/>
          <w:sz w:val="24"/>
          <w:szCs w:val="24"/>
        </w:rPr>
        <w:t>deberá conservarse en los archivos de la entidad fiscalizada –Municipio</w:t>
      </w:r>
      <w:r w:rsidRPr="00AD4927">
        <w:rPr>
          <w:rFonts w:ascii="Palatino Linotype" w:hAnsi="Palatino Linotype"/>
          <w:sz w:val="24"/>
          <w:szCs w:val="24"/>
        </w:rPr>
        <w:t xml:space="preserve">-, en original y debidamente integrada en términos de los lineamientos de referencia, pues son susceptibles de revisión directa por el </w:t>
      </w:r>
      <w:r w:rsidRPr="00AD4927">
        <w:rPr>
          <w:rFonts w:ascii="Palatino Linotype" w:hAnsi="Palatino Linotype"/>
          <w:color w:val="000000"/>
          <w:sz w:val="24"/>
          <w:szCs w:val="24"/>
          <w:lang w:val="es-ES"/>
        </w:rPr>
        <w:t>OSFEM</w:t>
      </w:r>
      <w:r w:rsidRPr="00AD4927">
        <w:rPr>
          <w:rFonts w:ascii="Palatino Linotype" w:hAnsi="Palatino Linotype"/>
          <w:sz w:val="24"/>
          <w:szCs w:val="24"/>
        </w:rPr>
        <w:t xml:space="preserve">; así que, </w:t>
      </w:r>
      <w:r w:rsidRPr="00AD4927">
        <w:rPr>
          <w:rFonts w:ascii="Palatino Linotype" w:hAnsi="Palatino Linotype"/>
          <w:color w:val="000000"/>
          <w:sz w:val="24"/>
          <w:szCs w:val="24"/>
          <w:lang w:val="es-ES"/>
        </w:rPr>
        <w:t xml:space="preserve">para la Integración del Informe Mensual 2019, dichos lineamientos se encuentran visibles en la página oficial del OSFEM en el sitio de internet </w:t>
      </w:r>
      <w:hyperlink r:id="rId17" w:history="1">
        <w:r w:rsidRPr="00AD4927">
          <w:rPr>
            <w:rFonts w:ascii="Palatino Linotype" w:hAnsi="Palatino Linotype"/>
            <w:i/>
            <w:spacing w:val="-14"/>
            <w:sz w:val="24"/>
            <w:szCs w:val="24"/>
            <w:lang w:val="es-ES"/>
          </w:rPr>
          <w:t>https://www.osfem.gob.mx/04_Normatividad/doc/Normatividad/2019/19.-LineamInfMensualMpal_2019.pdf</w:t>
        </w:r>
      </w:hyperlink>
      <w:r w:rsidRPr="00AD4927">
        <w:rPr>
          <w:rFonts w:ascii="Palatino Linotype" w:hAnsi="Palatino Linotype"/>
          <w:i/>
          <w:spacing w:val="-14"/>
          <w:sz w:val="24"/>
          <w:szCs w:val="24"/>
          <w:lang w:val="es-ES"/>
        </w:rPr>
        <w:t xml:space="preserve"> </w:t>
      </w:r>
      <w:r w:rsidRPr="00AD4927">
        <w:rPr>
          <w:rFonts w:ascii="Palatino Linotype" w:hAnsi="Palatino Linotype"/>
          <w:color w:val="000000"/>
          <w:sz w:val="24"/>
          <w:szCs w:val="24"/>
          <w:lang w:val="es-ES"/>
        </w:rPr>
        <w:t xml:space="preserve">destacando que dentro de los informes mensuales que </w:t>
      </w:r>
      <w:r w:rsidRPr="00AD4927">
        <w:rPr>
          <w:rFonts w:ascii="Palatino Linotype" w:hAnsi="Palatino Linotype"/>
          <w:b/>
          <w:color w:val="000000"/>
          <w:sz w:val="24"/>
          <w:szCs w:val="24"/>
          <w:lang w:val="es-ES"/>
        </w:rPr>
        <w:t xml:space="preserve">EL SUJETO OBLIGADO </w:t>
      </w:r>
      <w:r w:rsidRPr="00AD4927">
        <w:rPr>
          <w:rFonts w:ascii="Palatino Linotype" w:hAnsi="Palatino Linotype"/>
          <w:color w:val="000000"/>
          <w:sz w:val="24"/>
          <w:szCs w:val="24"/>
          <w:lang w:val="es-ES"/>
        </w:rPr>
        <w:t xml:space="preserve">tiene la obligación de rendir, se contempla precisamente la presentación de la Información referente a los comprobantes fiscales por internet por concepto de nómina y honorarios; tal y como, se muestra en la imagen siguiente: </w:t>
      </w:r>
    </w:p>
    <w:p w:rsidR="005B70C1" w:rsidRPr="00AD4927" w:rsidRDefault="005B70C1" w:rsidP="005B70C1">
      <w:pPr>
        <w:spacing w:before="100" w:beforeAutospacing="1" w:after="100" w:afterAutospacing="1" w:line="360" w:lineRule="auto"/>
        <w:ind w:right="-91"/>
        <w:contextualSpacing/>
        <w:jc w:val="both"/>
        <w:rPr>
          <w:noProof/>
          <w:lang w:eastAsia="es-MX"/>
        </w:rPr>
      </w:pPr>
    </w:p>
    <w:p w:rsidR="005B70C1" w:rsidRPr="00AD4927" w:rsidRDefault="005B70C1" w:rsidP="005B70C1">
      <w:pPr>
        <w:spacing w:before="100" w:beforeAutospacing="1" w:after="100" w:afterAutospacing="1" w:line="360" w:lineRule="auto"/>
        <w:ind w:right="-91"/>
        <w:contextualSpacing/>
        <w:jc w:val="both"/>
        <w:rPr>
          <w:rFonts w:ascii="Palatino Linotype" w:hAnsi="Palatino Linotype"/>
          <w:color w:val="000000"/>
          <w:sz w:val="28"/>
          <w:lang w:val="es-ES"/>
        </w:rPr>
      </w:pPr>
      <w:r w:rsidRPr="00AD4927">
        <w:rPr>
          <w:noProof/>
          <w:lang w:val="es-ES"/>
        </w:rPr>
        <w:drawing>
          <wp:inline distT="0" distB="0" distL="0" distR="0" wp14:anchorId="2520DC65" wp14:editId="78B3DBF0">
            <wp:extent cx="5716905" cy="39052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107" t="23463" r="23079" b="29654"/>
                    <a:stretch/>
                  </pic:blipFill>
                  <pic:spPr bwMode="auto">
                    <a:xfrm>
                      <a:off x="0" y="0"/>
                      <a:ext cx="5742136" cy="3922485"/>
                    </a:xfrm>
                    <a:prstGeom prst="rect">
                      <a:avLst/>
                    </a:prstGeom>
                    <a:ln>
                      <a:noFill/>
                    </a:ln>
                    <a:extLst>
                      <a:ext uri="{53640926-AAD7-44D8-BBD7-CCE9431645EC}">
                        <a14:shadowObscured xmlns:a14="http://schemas.microsoft.com/office/drawing/2010/main"/>
                      </a:ext>
                    </a:extLst>
                  </pic:spPr>
                </pic:pic>
              </a:graphicData>
            </a:graphic>
          </wp:inline>
        </w:drawing>
      </w:r>
    </w:p>
    <w:p w:rsidR="005B70C1" w:rsidRPr="00AD4927" w:rsidRDefault="005B70C1" w:rsidP="005B70C1">
      <w:pPr>
        <w:spacing w:before="100" w:beforeAutospacing="1" w:after="100" w:afterAutospacing="1" w:line="360" w:lineRule="auto"/>
        <w:contextualSpacing/>
        <w:jc w:val="both"/>
        <w:rPr>
          <w:rFonts w:ascii="Palatino Linotype" w:hAnsi="Palatino Linotype" w:cs="Arial"/>
          <w:sz w:val="24"/>
          <w:szCs w:val="24"/>
          <w:lang w:val="es-ES"/>
        </w:rPr>
      </w:pPr>
      <w:r w:rsidRPr="00AD4927">
        <w:rPr>
          <w:rFonts w:ascii="Palatino Linotype" w:hAnsi="Palatino Linotype" w:cs="Arial"/>
          <w:sz w:val="24"/>
          <w:szCs w:val="24"/>
          <w:lang w:val="es-ES"/>
        </w:rPr>
        <w:lastRenderedPageBreak/>
        <w:t xml:space="preserve">Atento a lo anterior, resulta claro que existe fuente obligacional que constriñe al </w:t>
      </w:r>
      <w:r w:rsidRPr="00AD4927">
        <w:rPr>
          <w:rFonts w:ascii="Palatino Linotype" w:hAnsi="Palatino Linotype" w:cs="Arial"/>
          <w:b/>
          <w:sz w:val="24"/>
          <w:szCs w:val="24"/>
          <w:lang w:val="es-ES"/>
        </w:rPr>
        <w:t>SUJETO OBLIGADO</w:t>
      </w:r>
      <w:r w:rsidRPr="00AD4927">
        <w:rPr>
          <w:rFonts w:ascii="Palatino Linotype" w:hAnsi="Palatino Linotype" w:cs="Arial"/>
          <w:sz w:val="24"/>
          <w:szCs w:val="24"/>
          <w:lang w:val="es-ES"/>
        </w:rPr>
        <w:t xml:space="preserve">, para entregar los informes mensuales al OSFEM, de conformidad con el artículo 32 de la Ley de Fiscalización Superior del Estado de México, en los cuales se incluye lo referente a </w:t>
      </w:r>
      <w:r w:rsidRPr="00AD4927">
        <w:rPr>
          <w:rFonts w:ascii="Palatino Linotype" w:hAnsi="Palatino Linotype" w:cs="Arial"/>
          <w:b/>
          <w:sz w:val="24"/>
          <w:szCs w:val="24"/>
          <w:lang w:val="es-ES"/>
        </w:rPr>
        <w:t>los comprobantes fiscales por internet por concepto de nómina y honorarios,</w:t>
      </w:r>
      <w:r w:rsidRPr="00AD4927">
        <w:rPr>
          <w:rFonts w:ascii="Palatino Linotype" w:hAnsi="Palatino Linotype" w:cs="Arial"/>
          <w:i/>
          <w:sz w:val="24"/>
          <w:szCs w:val="24"/>
          <w:lang w:val="es-ES"/>
        </w:rPr>
        <w:t xml:space="preserve"> </w:t>
      </w:r>
      <w:r w:rsidRPr="00AD4927">
        <w:rPr>
          <w:rFonts w:ascii="Palatino Linotype" w:hAnsi="Palatino Linotype" w:cs="Arial"/>
          <w:sz w:val="24"/>
          <w:szCs w:val="24"/>
          <w:lang w:val="es-ES"/>
        </w:rPr>
        <w:t xml:space="preserve">que comprenden la información relativa al pago de las remuneraciones de cada uno de los servidores públicos correspondiente a un periodo determinado; en consecuencia, la información solicitada; por </w:t>
      </w:r>
      <w:r w:rsidRPr="00AD4927">
        <w:rPr>
          <w:rFonts w:ascii="Palatino Linotype" w:hAnsi="Palatino Linotype"/>
          <w:b/>
          <w:sz w:val="24"/>
          <w:szCs w:val="24"/>
          <w:lang w:val="es-ES"/>
        </w:rPr>
        <w:t>EL</w:t>
      </w:r>
      <w:r w:rsidRPr="00AD4927">
        <w:rPr>
          <w:rFonts w:ascii="Palatino Linotype" w:hAnsi="Palatino Linotype" w:cs="Arial"/>
          <w:b/>
          <w:sz w:val="24"/>
          <w:szCs w:val="24"/>
          <w:lang w:val="es-ES"/>
        </w:rPr>
        <w:t xml:space="preserve"> RECURRENTE </w:t>
      </w:r>
      <w:r w:rsidRPr="00AD4927">
        <w:rPr>
          <w:rFonts w:ascii="Palatino Linotype" w:hAnsi="Palatino Linotype" w:cs="Arial"/>
          <w:sz w:val="24"/>
          <w:szCs w:val="24"/>
          <w:lang w:val="es-ES"/>
        </w:rPr>
        <w:t xml:space="preserve">debe obrar en los archivos del </w:t>
      </w:r>
      <w:r w:rsidRPr="00AD4927">
        <w:rPr>
          <w:rFonts w:ascii="Palatino Linotype" w:hAnsi="Palatino Linotype" w:cs="Arial"/>
          <w:b/>
          <w:sz w:val="24"/>
          <w:szCs w:val="24"/>
          <w:lang w:val="es-ES"/>
        </w:rPr>
        <w:t>SUJETO OBLIGADO</w:t>
      </w:r>
      <w:r w:rsidRPr="00AD4927">
        <w:rPr>
          <w:rFonts w:ascii="Palatino Linotype" w:hAnsi="Palatino Linotype" w:cs="Arial"/>
          <w:sz w:val="24"/>
          <w:szCs w:val="24"/>
          <w:lang w:val="es-ES"/>
        </w:rPr>
        <w:t xml:space="preserve">. </w:t>
      </w:r>
    </w:p>
    <w:p w:rsidR="005B70C1" w:rsidRPr="00AD4927" w:rsidRDefault="005B70C1" w:rsidP="005B70C1">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rPr>
      </w:pPr>
    </w:p>
    <w:p w:rsidR="005B70C1" w:rsidRPr="00AD4927" w:rsidRDefault="005B70C1" w:rsidP="005B70C1">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sz w:val="24"/>
          <w:szCs w:val="24"/>
        </w:rPr>
      </w:pPr>
      <w:r w:rsidRPr="00AD4927">
        <w:rPr>
          <w:rFonts w:ascii="Palatino Linotype" w:hAnsi="Palatino Linotype" w:cs="Arial"/>
          <w:sz w:val="24"/>
          <w:szCs w:val="24"/>
        </w:rPr>
        <w:t xml:space="preserve">En esa virtud, es claro que se trata de información que </w:t>
      </w:r>
      <w:r w:rsidRPr="00AD4927">
        <w:rPr>
          <w:rFonts w:ascii="Palatino Linotype" w:hAnsi="Palatino Linotype" w:cs="Arial"/>
          <w:b/>
          <w:sz w:val="24"/>
          <w:szCs w:val="24"/>
        </w:rPr>
        <w:t>EL SUJETO OBLIGADO</w:t>
      </w:r>
      <w:r w:rsidRPr="00AD4927">
        <w:rPr>
          <w:rFonts w:ascii="Palatino Linotype" w:hAnsi="Palatino Linotype" w:cs="Arial"/>
          <w:sz w:val="24"/>
          <w:szCs w:val="24"/>
        </w:rPr>
        <w:t xml:space="preserve"> genera en el ejercicio de sus atribuciones, por lo que, este Instituto estima que es procedente su entrega al particular, o bien, la Declaratoria de Inexistencia correspondiente.</w:t>
      </w:r>
    </w:p>
    <w:p w:rsidR="005B70C1" w:rsidRPr="00AD4927" w:rsidRDefault="005B70C1" w:rsidP="005B70C1">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p>
    <w:p w:rsidR="005B70C1" w:rsidRPr="00AD4927" w:rsidRDefault="005B70C1" w:rsidP="005B70C1">
      <w:pPr>
        <w:widowControl w:val="0"/>
        <w:tabs>
          <w:tab w:val="left" w:pos="1701"/>
          <w:tab w:val="left" w:pos="1843"/>
        </w:tabs>
        <w:autoSpaceDE w:val="0"/>
        <w:autoSpaceDN w:val="0"/>
        <w:adjustRightInd w:val="0"/>
        <w:spacing w:before="100" w:beforeAutospacing="1" w:after="100" w:afterAutospacing="1" w:line="360" w:lineRule="auto"/>
        <w:contextualSpacing/>
        <w:jc w:val="both"/>
        <w:rPr>
          <w:noProof/>
          <w:sz w:val="24"/>
          <w:szCs w:val="24"/>
          <w:lang w:eastAsia="es-MX"/>
        </w:rPr>
      </w:pPr>
      <w:r w:rsidRPr="00AD4927">
        <w:rPr>
          <w:rFonts w:ascii="Palatino Linotype" w:hAnsi="Palatino Linotype" w:cs="Arial"/>
          <w:sz w:val="24"/>
          <w:szCs w:val="24"/>
        </w:rPr>
        <w:t xml:space="preserve">Por cuanto hace a la solicitud de acceso a la información marcada con el numeral 7, relativa al presupuesto programado para el ejercicio 2019 para el capítulo 1000 </w:t>
      </w:r>
      <w:r w:rsidRPr="00AD4927">
        <w:rPr>
          <w:rFonts w:ascii="Palatino Linotype" w:hAnsi="Palatino Linotype" w:cs="Arial"/>
          <w:i/>
          <w:sz w:val="24"/>
          <w:szCs w:val="24"/>
        </w:rPr>
        <w:t>“Servicios Personales”</w:t>
      </w:r>
      <w:r w:rsidRPr="00AD4927">
        <w:rPr>
          <w:rFonts w:ascii="Palatino Linotype" w:hAnsi="Palatino Linotype" w:cs="Arial"/>
          <w:sz w:val="24"/>
          <w:szCs w:val="24"/>
        </w:rPr>
        <w:t xml:space="preserve">, esta Autoridad encontró que dicha solicitud pudiera ser satisfecha mediante la entrega de los </w:t>
      </w:r>
      <w:r w:rsidRPr="00AD4927">
        <w:rPr>
          <w:rFonts w:ascii="Palatino Linotype" w:hAnsi="Palatino Linotype" w:cs="Arial"/>
          <w:i/>
          <w:sz w:val="24"/>
          <w:szCs w:val="24"/>
        </w:rPr>
        <w:t xml:space="preserve">“Estados Analíticos del Ejercicio del Presupuesto de Egresos Clasificación por Objeto del Gasto (Capitulo y Concepto)” </w:t>
      </w:r>
      <w:r w:rsidRPr="00AD4927">
        <w:rPr>
          <w:rFonts w:ascii="Palatino Linotype" w:hAnsi="Palatino Linotype" w:cs="Arial"/>
          <w:sz w:val="24"/>
          <w:szCs w:val="24"/>
        </w:rPr>
        <w:t>para cada uno de los años solicitados y el</w:t>
      </w:r>
      <w:r w:rsidRPr="00AD4927">
        <w:rPr>
          <w:rFonts w:ascii="Palatino Linotype" w:hAnsi="Palatino Linotype" w:cs="Arial"/>
          <w:i/>
          <w:sz w:val="24"/>
          <w:szCs w:val="24"/>
        </w:rPr>
        <w:t xml:space="preserve"> “Estado Analítico del Ejercicio del Presupuesto de Egresos Detallado-LDF Clasificación por Objeto del Gasto” </w:t>
      </w:r>
      <w:r w:rsidRPr="00AD4927">
        <w:rPr>
          <w:rFonts w:ascii="Palatino Linotype" w:hAnsi="Palatino Linotype" w:cs="Arial"/>
          <w:sz w:val="24"/>
          <w:szCs w:val="24"/>
        </w:rPr>
        <w:t>para el año 2019</w:t>
      </w:r>
      <w:r w:rsidRPr="00AD4927">
        <w:rPr>
          <w:rStyle w:val="Refdenotaalpie"/>
          <w:rFonts w:ascii="Palatino Linotype" w:hAnsi="Palatino Linotype" w:cs="Arial"/>
          <w:sz w:val="24"/>
          <w:szCs w:val="24"/>
        </w:rPr>
        <w:footnoteReference w:id="4"/>
      </w:r>
      <w:r w:rsidRPr="00AD4927">
        <w:rPr>
          <w:rFonts w:ascii="Palatino Linotype" w:hAnsi="Palatino Linotype" w:cs="Arial"/>
          <w:sz w:val="24"/>
          <w:szCs w:val="24"/>
        </w:rPr>
        <w:t xml:space="preserve">, documentos que integran la Cuenta Pública Municipal y los Informes Mensuales que el </w:t>
      </w:r>
      <w:r w:rsidRPr="00AD4927">
        <w:rPr>
          <w:rFonts w:ascii="Palatino Linotype" w:hAnsi="Palatino Linotype" w:cs="Arial"/>
          <w:b/>
          <w:sz w:val="24"/>
          <w:szCs w:val="24"/>
        </w:rPr>
        <w:t>SUJETO OBLIGADO</w:t>
      </w:r>
      <w:r w:rsidRPr="00AD4927">
        <w:rPr>
          <w:rFonts w:ascii="Palatino Linotype" w:hAnsi="Palatino Linotype" w:cs="Arial"/>
          <w:sz w:val="24"/>
          <w:szCs w:val="24"/>
        </w:rPr>
        <w:t xml:space="preserve"> debe </w:t>
      </w:r>
      <w:r w:rsidRPr="00AD4927">
        <w:rPr>
          <w:rFonts w:ascii="Palatino Linotype" w:hAnsi="Palatino Linotype" w:cs="Arial"/>
          <w:sz w:val="24"/>
          <w:szCs w:val="24"/>
        </w:rPr>
        <w:lastRenderedPageBreak/>
        <w:t>entregar al OSFEM.</w:t>
      </w:r>
      <w:r w:rsidRPr="00AD4927">
        <w:rPr>
          <w:noProof/>
          <w:sz w:val="24"/>
          <w:szCs w:val="24"/>
          <w:lang w:eastAsia="es-MX"/>
        </w:rPr>
        <w:t xml:space="preserve"> </w:t>
      </w:r>
    </w:p>
    <w:p w:rsidR="005B70C1" w:rsidRPr="00AD4927" w:rsidRDefault="005B70C1" w:rsidP="005B70C1">
      <w:pPr>
        <w:spacing w:before="100" w:beforeAutospacing="1" w:after="100" w:afterAutospacing="1" w:line="360" w:lineRule="auto"/>
        <w:contextualSpacing/>
        <w:jc w:val="both"/>
        <w:rPr>
          <w:rFonts w:ascii="Palatino Linotype" w:hAnsi="Palatino Linotype" w:cs="Arial"/>
          <w:sz w:val="24"/>
          <w:szCs w:val="24"/>
        </w:rPr>
      </w:pPr>
    </w:p>
    <w:p w:rsidR="005B70C1" w:rsidRPr="00AD4927" w:rsidRDefault="005B70C1" w:rsidP="005B70C1">
      <w:pPr>
        <w:spacing w:before="100" w:beforeAutospacing="1" w:after="100" w:afterAutospacing="1" w:line="360" w:lineRule="auto"/>
        <w:contextualSpacing/>
        <w:jc w:val="both"/>
        <w:rPr>
          <w:rFonts w:ascii="Palatino Linotype" w:hAnsi="Palatino Linotype"/>
          <w:sz w:val="24"/>
          <w:szCs w:val="24"/>
        </w:rPr>
      </w:pPr>
      <w:r w:rsidRPr="00AD4927">
        <w:rPr>
          <w:rFonts w:ascii="Palatino Linotype" w:hAnsi="Palatino Linotype" w:cs="Arial"/>
          <w:sz w:val="24"/>
          <w:szCs w:val="24"/>
        </w:rPr>
        <w:t>En ese orden de ideas, es toral reiterar que,</w:t>
      </w:r>
      <w:r w:rsidRPr="00AD4927">
        <w:rPr>
          <w:rFonts w:ascii="Palatino Linotype" w:hAnsi="Palatino Linotype"/>
          <w:sz w:val="24"/>
          <w:szCs w:val="24"/>
        </w:rPr>
        <w:t xml:space="preserve"> de acuerdo a lo que establece el artículo 352 del Código Financiero del Estado de México y Municipios, la cuenta pública se constituye por la información económica, patrimonial, presupuestal, programática, cualitativa y cuantitativa que muestre los resultados de la ejecución de la Ley de Ingresos y del Presupuesto de Egresos. Por su parte, el artículo 32 de la Ley de Fiscalización Superior del Estado de México establece que los Presidentes Municipales deben presentar a la Legislatura las cuentas públicas anuales de sus respectivos municipios, del ejercicio fiscal inmediato anterior, dentro de los quince primeros días del mes de marzo de cada año, conforme a lo establecido en la Ley General de Contabilidad Gubernamental, la Ley de Disciplina Financiera de las Entidades Federativas y los Municipios y demás disposiciones aplicables.</w:t>
      </w:r>
    </w:p>
    <w:p w:rsidR="005B70C1" w:rsidRPr="00AD4927" w:rsidRDefault="005B70C1" w:rsidP="005B70C1">
      <w:pPr>
        <w:spacing w:before="100" w:beforeAutospacing="1" w:after="100" w:afterAutospacing="1" w:line="360" w:lineRule="auto"/>
        <w:contextualSpacing/>
        <w:jc w:val="both"/>
        <w:rPr>
          <w:rFonts w:ascii="Palatino Linotype" w:hAnsi="Palatino Linotype"/>
          <w:sz w:val="24"/>
          <w:szCs w:val="24"/>
        </w:rPr>
      </w:pPr>
    </w:p>
    <w:p w:rsidR="005B70C1" w:rsidRPr="00AD4927" w:rsidRDefault="003B0D89" w:rsidP="005B70C1">
      <w:pPr>
        <w:spacing w:before="100" w:beforeAutospacing="1" w:after="100" w:afterAutospacing="1" w:line="360" w:lineRule="auto"/>
        <w:contextualSpacing/>
        <w:jc w:val="both"/>
        <w:rPr>
          <w:rFonts w:ascii="Palatino Linotype" w:hAnsi="Palatino Linotype"/>
          <w:sz w:val="24"/>
          <w:szCs w:val="24"/>
        </w:rPr>
      </w:pPr>
      <w:r>
        <w:rPr>
          <w:rFonts w:ascii="Palatino Linotype" w:hAnsi="Palatino Linotype"/>
          <w:noProof/>
          <w:sz w:val="24"/>
          <w:szCs w:val="24"/>
          <w:lang w:val="es-ES"/>
        </w:rPr>
        <mc:AlternateContent>
          <mc:Choice Requires="wps">
            <w:drawing>
              <wp:anchor distT="0" distB="0" distL="114300" distR="114300" simplePos="0" relativeHeight="251664384" behindDoc="0" locked="0" layoutInCell="1" allowOverlap="1">
                <wp:simplePos x="0" y="0"/>
                <wp:positionH relativeFrom="column">
                  <wp:posOffset>-3810</wp:posOffset>
                </wp:positionH>
                <wp:positionV relativeFrom="paragraph">
                  <wp:posOffset>2731770</wp:posOffset>
                </wp:positionV>
                <wp:extent cx="5829300" cy="447675"/>
                <wp:effectExtent l="38100" t="38100" r="76200" b="85725"/>
                <wp:wrapNone/>
                <wp:docPr id="13" name="Conector recto 13"/>
                <wp:cNvGraphicFramePr/>
                <a:graphic xmlns:a="http://schemas.openxmlformats.org/drawingml/2006/main">
                  <a:graphicData uri="http://schemas.microsoft.com/office/word/2010/wordprocessingShape">
                    <wps:wsp>
                      <wps:cNvCnPr/>
                      <wps:spPr>
                        <a:xfrm>
                          <a:off x="0" y="0"/>
                          <a:ext cx="5829300" cy="4476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C49E0F0" id="Conector recto 13"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pt,215.1pt" to="458.7pt,2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" strokecolor="#4f81bd [3204]" strokeweight="2pt">
                <v:shadow on="t" color="black" opacity="24903f" origin=",.5" offset="0,.55556mm"/>
              </v:line>
            </w:pict>
          </mc:Fallback>
        </mc:AlternateContent>
      </w:r>
      <w:r w:rsidR="005B70C1" w:rsidRPr="00AD4927">
        <w:rPr>
          <w:rFonts w:ascii="Palatino Linotype" w:hAnsi="Palatino Linotype"/>
          <w:sz w:val="24"/>
          <w:szCs w:val="24"/>
        </w:rPr>
        <w:t xml:space="preserve">Una vez apuntado lo anterior, es de señalarse que los </w:t>
      </w:r>
      <w:r w:rsidR="005B70C1" w:rsidRPr="00AD4927">
        <w:rPr>
          <w:rFonts w:ascii="Palatino Linotype" w:hAnsi="Palatino Linotype" w:cs="Arial"/>
          <w:i/>
          <w:sz w:val="24"/>
          <w:szCs w:val="24"/>
        </w:rPr>
        <w:t>“Estados Analíticos del Ejercicio del Presupuesto de Egresos Clasificación por Objeto del Gasto (Capitulo y Concepto)”</w:t>
      </w:r>
      <w:r w:rsidR="005B70C1" w:rsidRPr="00AD4927">
        <w:rPr>
          <w:rFonts w:ascii="Palatino Linotype" w:hAnsi="Palatino Linotype" w:cs="Arial"/>
          <w:sz w:val="24"/>
          <w:szCs w:val="24"/>
        </w:rPr>
        <w:t xml:space="preserve"> reflejan </w:t>
      </w:r>
      <w:r w:rsidR="005B70C1" w:rsidRPr="00AD4927">
        <w:rPr>
          <w:rFonts w:ascii="Palatino Linotype" w:hAnsi="Palatino Linotype"/>
          <w:sz w:val="24"/>
          <w:szCs w:val="24"/>
        </w:rPr>
        <w:t>periódicamente el seguimiento del ejercicio de los egresos presupuestarios, el estado debe mostrar a una fecha determinada del ejercicio del presupuesto de egresos, los movimientos y la situación de cada cuenta de las distintas clasificaciones que conforman la clave presupuestaria, de acuerdo con los diferentes grados de desagregación de las mismas que se requieran, y para cada uno de los momentos contables de los egresos establecidos por la Ley General de Contabilidad Gubernamental.</w:t>
      </w:r>
    </w:p>
    <w:p w:rsidR="005B70C1" w:rsidRPr="00AD4927" w:rsidRDefault="005B70C1" w:rsidP="005B70C1">
      <w:pPr>
        <w:spacing w:before="100" w:beforeAutospacing="1" w:after="100" w:afterAutospacing="1" w:line="360" w:lineRule="auto"/>
        <w:contextualSpacing/>
        <w:jc w:val="both"/>
        <w:rPr>
          <w:rFonts w:ascii="Palatino Linotype" w:hAnsi="Palatino Linotype"/>
          <w:sz w:val="24"/>
          <w:szCs w:val="24"/>
        </w:rPr>
      </w:pPr>
    </w:p>
    <w:p w:rsidR="005B70C1" w:rsidRPr="00AD4927" w:rsidRDefault="005B70C1" w:rsidP="005B70C1">
      <w:pPr>
        <w:spacing w:before="100" w:beforeAutospacing="1" w:after="100" w:afterAutospacing="1" w:line="360" w:lineRule="auto"/>
        <w:contextualSpacing/>
        <w:jc w:val="both"/>
        <w:rPr>
          <w:rFonts w:ascii="Palatino Linotype" w:hAnsi="Palatino Linotype"/>
          <w:sz w:val="24"/>
          <w:szCs w:val="24"/>
        </w:rPr>
      </w:pPr>
      <w:r w:rsidRPr="00AD4927">
        <w:rPr>
          <w:rFonts w:ascii="Palatino Linotype" w:hAnsi="Palatino Linotype"/>
          <w:sz w:val="24"/>
          <w:szCs w:val="24"/>
        </w:rPr>
        <w:lastRenderedPageBreak/>
        <w:t xml:space="preserve">Así los formatos de referencia, muestran los siguientes rubros: </w:t>
      </w:r>
    </w:p>
    <w:p w:rsidR="005B70C1" w:rsidRPr="00AD4927" w:rsidRDefault="005B70C1" w:rsidP="005B70C1">
      <w:pPr>
        <w:pStyle w:val="Prrafodelista"/>
        <w:numPr>
          <w:ilvl w:val="0"/>
          <w:numId w:val="11"/>
        </w:numPr>
        <w:spacing w:before="100" w:beforeAutospacing="1" w:after="100" w:afterAutospacing="1" w:line="360" w:lineRule="auto"/>
        <w:jc w:val="both"/>
        <w:rPr>
          <w:rFonts w:ascii="Palatino Linotype" w:hAnsi="Palatino Linotype"/>
          <w:sz w:val="24"/>
          <w:szCs w:val="24"/>
        </w:rPr>
      </w:pPr>
      <w:r w:rsidRPr="00AD4927">
        <w:rPr>
          <w:rFonts w:ascii="Palatino Linotype" w:hAnsi="Palatino Linotype"/>
          <w:b/>
          <w:sz w:val="24"/>
          <w:szCs w:val="24"/>
        </w:rPr>
        <w:t>Egreso Aprobado:</w:t>
      </w:r>
      <w:r w:rsidRPr="00AD4927">
        <w:rPr>
          <w:rFonts w:ascii="Palatino Linotype" w:hAnsi="Palatino Linotype"/>
          <w:sz w:val="24"/>
          <w:szCs w:val="24"/>
        </w:rPr>
        <w:t xml:space="preserve"> Refleja las asignaciones presupuestarias anuales según lo establecido en el Decreto de Presupuesto de Egresos, en cual se anota por partida del gasto y en pesos, el monto del presupuesto anual que se aprueba ejercer a la entidad municipal. </w:t>
      </w:r>
    </w:p>
    <w:p w:rsidR="005B70C1" w:rsidRPr="00AD4927" w:rsidRDefault="005B70C1" w:rsidP="005B70C1">
      <w:pPr>
        <w:pStyle w:val="Prrafodelista"/>
        <w:numPr>
          <w:ilvl w:val="0"/>
          <w:numId w:val="11"/>
        </w:numPr>
        <w:spacing w:before="100" w:beforeAutospacing="1" w:after="100" w:afterAutospacing="1" w:line="360" w:lineRule="auto"/>
        <w:jc w:val="both"/>
        <w:rPr>
          <w:rFonts w:ascii="Palatino Linotype" w:hAnsi="Palatino Linotype"/>
          <w:sz w:val="24"/>
          <w:szCs w:val="24"/>
        </w:rPr>
      </w:pPr>
      <w:r w:rsidRPr="00AD4927">
        <w:rPr>
          <w:rFonts w:ascii="Palatino Linotype" w:hAnsi="Palatino Linotype"/>
          <w:b/>
          <w:sz w:val="24"/>
          <w:szCs w:val="24"/>
        </w:rPr>
        <w:t>Ampliaciones/Reducciones:</w:t>
      </w:r>
      <w:r w:rsidRPr="00AD4927">
        <w:rPr>
          <w:rFonts w:ascii="Palatino Linotype" w:hAnsi="Palatino Linotype"/>
          <w:sz w:val="24"/>
          <w:szCs w:val="24"/>
        </w:rPr>
        <w:t xml:space="preserve"> Se anota el importe en pesos de las ampliaciones (signo positivo) o disminuciones (signo negativo) presupuestarias que se realizaron durante el ejercicio. </w:t>
      </w:r>
    </w:p>
    <w:p w:rsidR="005B70C1" w:rsidRPr="00AD4927" w:rsidRDefault="005B70C1" w:rsidP="005B70C1">
      <w:pPr>
        <w:pStyle w:val="Prrafodelista"/>
        <w:numPr>
          <w:ilvl w:val="0"/>
          <w:numId w:val="11"/>
        </w:numPr>
        <w:spacing w:before="100" w:beforeAutospacing="1" w:after="100" w:afterAutospacing="1" w:line="360" w:lineRule="auto"/>
        <w:jc w:val="both"/>
        <w:rPr>
          <w:rFonts w:ascii="Palatino Linotype" w:hAnsi="Palatino Linotype"/>
          <w:noProof/>
          <w:sz w:val="24"/>
          <w:szCs w:val="24"/>
          <w:lang w:eastAsia="es-MX"/>
        </w:rPr>
      </w:pPr>
      <w:r w:rsidRPr="00AD4927">
        <w:rPr>
          <w:rFonts w:ascii="Palatino Linotype" w:hAnsi="Palatino Linotype"/>
          <w:b/>
          <w:sz w:val="24"/>
          <w:szCs w:val="24"/>
        </w:rPr>
        <w:t>Egreso Modificado:</w:t>
      </w:r>
      <w:r w:rsidRPr="00AD4927">
        <w:rPr>
          <w:rFonts w:ascii="Palatino Linotype" w:hAnsi="Palatino Linotype"/>
          <w:sz w:val="24"/>
          <w:szCs w:val="24"/>
        </w:rPr>
        <w:t xml:space="preserve"> Refleja las asignaciones presupuestarias que resultan de incorporar las adecuaciones presupuestarias al gasto aprobado. Es el resultado de la operación aritmética del egreso aprobado más las ampliaciones / reducciones al mismo.</w:t>
      </w:r>
    </w:p>
    <w:p w:rsidR="005B70C1" w:rsidRPr="00AD4927" w:rsidRDefault="003B0D89" w:rsidP="005B70C1">
      <w:pPr>
        <w:spacing w:before="100" w:beforeAutospacing="1" w:after="100" w:afterAutospacing="1" w:line="360" w:lineRule="auto"/>
        <w:contextualSpacing/>
        <w:jc w:val="both"/>
        <w:rPr>
          <w:rFonts w:ascii="Palatino Linotype" w:hAnsi="Palatino Linotype"/>
          <w:sz w:val="24"/>
          <w:szCs w:val="24"/>
        </w:rPr>
      </w:pPr>
      <w:r>
        <w:rPr>
          <w:rFonts w:ascii="Palatino Linotype" w:hAnsi="Palatino Linotype"/>
          <w:noProof/>
          <w:sz w:val="24"/>
          <w:szCs w:val="24"/>
          <w:lang w:val="es-ES"/>
        </w:rPr>
        <mc:AlternateContent>
          <mc:Choice Requires="wps">
            <w:drawing>
              <wp:anchor distT="0" distB="0" distL="114300" distR="114300" simplePos="0" relativeHeight="251665408" behindDoc="0" locked="0" layoutInCell="1" allowOverlap="1">
                <wp:simplePos x="0" y="0"/>
                <wp:positionH relativeFrom="column">
                  <wp:posOffset>15239</wp:posOffset>
                </wp:positionH>
                <wp:positionV relativeFrom="paragraph">
                  <wp:posOffset>2106929</wp:posOffset>
                </wp:positionV>
                <wp:extent cx="5781675" cy="1343025"/>
                <wp:effectExtent l="38100" t="38100" r="66675" b="85725"/>
                <wp:wrapNone/>
                <wp:docPr id="14" name="Conector recto 14"/>
                <wp:cNvGraphicFramePr/>
                <a:graphic xmlns:a="http://schemas.openxmlformats.org/drawingml/2006/main">
                  <a:graphicData uri="http://schemas.microsoft.com/office/word/2010/wordprocessingShape">
                    <wps:wsp>
                      <wps:cNvCnPr/>
                      <wps:spPr>
                        <a:xfrm>
                          <a:off x="0" y="0"/>
                          <a:ext cx="5781675" cy="13430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8C7BC1D" id="Conector recto 1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2pt,165.9pt" to="456.45pt,2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" strokecolor="#4f81bd [3204]" strokeweight="2pt">
                <v:shadow on="t" color="black" opacity="24903f" origin=",.5" offset="0,.55556mm"/>
              </v:line>
            </w:pict>
          </mc:Fallback>
        </mc:AlternateContent>
      </w:r>
      <w:r w:rsidR="005B70C1" w:rsidRPr="00AD4927">
        <w:rPr>
          <w:rFonts w:ascii="Palatino Linotype" w:hAnsi="Palatino Linotype"/>
          <w:sz w:val="24"/>
          <w:szCs w:val="24"/>
        </w:rPr>
        <w:t xml:space="preserve">Con base en lo anterior, a juicio de este Instituto con los formatos de referencia pudiera ser colmada la pretensión del particular. Sirve de referencia, a manera de ejemplo el </w:t>
      </w:r>
      <w:r w:rsidR="005B70C1" w:rsidRPr="00AD4927">
        <w:rPr>
          <w:rFonts w:ascii="Palatino Linotype" w:hAnsi="Palatino Linotype" w:cs="Arial"/>
          <w:i/>
          <w:sz w:val="24"/>
          <w:szCs w:val="24"/>
        </w:rPr>
        <w:t>“Estado Analítico del Ejercicio del Presupuesto de Egresos Clasificación por Objeto del Gasto (Capitulo y Concepto)”</w:t>
      </w:r>
      <w:r w:rsidR="005B70C1" w:rsidRPr="00AD4927">
        <w:rPr>
          <w:rFonts w:ascii="Palatino Linotype" w:hAnsi="Palatino Linotype"/>
          <w:sz w:val="24"/>
          <w:szCs w:val="24"/>
        </w:rPr>
        <w:t xml:space="preserve"> contenido en los Lineamientos para la elaboración y presentación de la Cuenta Pública Municipal 2018, ubicables en la siguiente liga electrónica: </w:t>
      </w:r>
      <w:hyperlink r:id="rId19" w:history="1">
        <w:r w:rsidR="005B70C1" w:rsidRPr="00AD4927">
          <w:rPr>
            <w:rFonts w:ascii="Palatino Linotype" w:hAnsi="Palatino Linotype"/>
            <w:spacing w:val="-20"/>
            <w:sz w:val="24"/>
            <w:szCs w:val="24"/>
          </w:rPr>
          <w:t>https://www.osfem.gob.mx/04_Normatividad/doc/Normatividad/2018/06_LinCtaPubMpal_18.pdf</w:t>
        </w:r>
      </w:hyperlink>
      <w:r w:rsidR="005B70C1" w:rsidRPr="00AD4927">
        <w:rPr>
          <w:rFonts w:ascii="Palatino Linotype" w:hAnsi="Palatino Linotype"/>
          <w:spacing w:val="-20"/>
          <w:sz w:val="24"/>
          <w:szCs w:val="24"/>
        </w:rPr>
        <w:t>,</w:t>
      </w:r>
      <w:r w:rsidR="005B70C1" w:rsidRPr="00AD4927">
        <w:rPr>
          <w:rFonts w:ascii="Palatino Linotype" w:hAnsi="Palatino Linotype"/>
          <w:sz w:val="24"/>
          <w:szCs w:val="24"/>
        </w:rPr>
        <w:t xml:space="preserve"> mismo que es del tenor siguiente:</w:t>
      </w:r>
    </w:p>
    <w:p w:rsidR="005B70C1" w:rsidRPr="00AD4927" w:rsidRDefault="005B70C1" w:rsidP="005B70C1">
      <w:pPr>
        <w:spacing w:before="100" w:beforeAutospacing="1" w:after="100" w:afterAutospacing="1" w:line="360" w:lineRule="auto"/>
        <w:contextualSpacing/>
        <w:jc w:val="both"/>
        <w:rPr>
          <w:rFonts w:ascii="Palatino Linotype" w:hAnsi="Palatino Linotype"/>
        </w:rPr>
      </w:pPr>
    </w:p>
    <w:p w:rsidR="005B70C1" w:rsidRPr="00AD4927" w:rsidRDefault="005B70C1" w:rsidP="005B70C1">
      <w:pPr>
        <w:widowControl w:val="0"/>
        <w:tabs>
          <w:tab w:val="left" w:pos="1701"/>
          <w:tab w:val="left" w:pos="1843"/>
        </w:tabs>
        <w:autoSpaceDE w:val="0"/>
        <w:autoSpaceDN w:val="0"/>
        <w:adjustRightInd w:val="0"/>
        <w:spacing w:before="100" w:beforeAutospacing="1" w:after="100" w:afterAutospacing="1" w:line="360" w:lineRule="auto"/>
        <w:contextualSpacing/>
        <w:jc w:val="both"/>
        <w:rPr>
          <w:noProof/>
          <w:lang w:eastAsia="es-MX"/>
        </w:rPr>
      </w:pPr>
      <w:r w:rsidRPr="00AD4927">
        <w:rPr>
          <w:noProof/>
          <w:lang w:val="es-ES"/>
        </w:rPr>
        <w:lastRenderedPageBreak/>
        <w:drawing>
          <wp:inline distT="0" distB="0" distL="0" distR="0" wp14:anchorId="270990CF" wp14:editId="35050A2D">
            <wp:extent cx="5734050" cy="72771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6172" t="24755" r="37299" b="15901"/>
                    <a:stretch/>
                  </pic:blipFill>
                  <pic:spPr bwMode="auto">
                    <a:xfrm>
                      <a:off x="0" y="0"/>
                      <a:ext cx="5757717" cy="7307136"/>
                    </a:xfrm>
                    <a:prstGeom prst="rect">
                      <a:avLst/>
                    </a:prstGeom>
                    <a:ln>
                      <a:noFill/>
                    </a:ln>
                    <a:extLst>
                      <a:ext uri="{53640926-AAD7-44D8-BBD7-CCE9431645EC}">
                        <a14:shadowObscured xmlns:a14="http://schemas.microsoft.com/office/drawing/2010/main"/>
                      </a:ext>
                    </a:extLst>
                  </pic:spPr>
                </pic:pic>
              </a:graphicData>
            </a:graphic>
          </wp:inline>
        </w:drawing>
      </w:r>
      <w:r w:rsidRPr="00AD4927">
        <w:rPr>
          <w:noProof/>
          <w:lang w:eastAsia="es-MX"/>
        </w:rPr>
        <w:t xml:space="preserve"> </w:t>
      </w:r>
    </w:p>
    <w:p w:rsidR="005B70C1" w:rsidRPr="00AD4927" w:rsidRDefault="005B70C1" w:rsidP="005B70C1">
      <w:pPr>
        <w:widowControl w:val="0"/>
        <w:tabs>
          <w:tab w:val="left" w:pos="1701"/>
          <w:tab w:val="left" w:pos="1843"/>
        </w:tabs>
        <w:autoSpaceDE w:val="0"/>
        <w:autoSpaceDN w:val="0"/>
        <w:adjustRightInd w:val="0"/>
        <w:spacing w:before="100" w:beforeAutospacing="1" w:after="100" w:afterAutospacing="1" w:line="360" w:lineRule="auto"/>
        <w:contextualSpacing/>
        <w:jc w:val="both"/>
        <w:rPr>
          <w:noProof/>
          <w:lang w:eastAsia="es-MX"/>
        </w:rPr>
      </w:pPr>
      <w:r w:rsidRPr="00AD4927">
        <w:rPr>
          <w:noProof/>
          <w:lang w:val="es-ES"/>
        </w:rPr>
        <w:lastRenderedPageBreak/>
        <w:drawing>
          <wp:inline distT="0" distB="0" distL="0" distR="0" wp14:anchorId="1D6423EF" wp14:editId="25C35B85">
            <wp:extent cx="5771515" cy="7229475"/>
            <wp:effectExtent l="0" t="0" r="635"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7050" t="28432" r="36873" b="22453"/>
                    <a:stretch/>
                  </pic:blipFill>
                  <pic:spPr bwMode="auto">
                    <a:xfrm>
                      <a:off x="0" y="0"/>
                      <a:ext cx="5792974" cy="7256355"/>
                    </a:xfrm>
                    <a:prstGeom prst="rect">
                      <a:avLst/>
                    </a:prstGeom>
                    <a:ln>
                      <a:noFill/>
                    </a:ln>
                    <a:extLst>
                      <a:ext uri="{53640926-AAD7-44D8-BBD7-CCE9431645EC}">
                        <a14:shadowObscured xmlns:a14="http://schemas.microsoft.com/office/drawing/2010/main"/>
                      </a:ext>
                    </a:extLst>
                  </pic:spPr>
                </pic:pic>
              </a:graphicData>
            </a:graphic>
          </wp:inline>
        </w:drawing>
      </w:r>
      <w:r w:rsidRPr="00AD4927">
        <w:rPr>
          <w:noProof/>
          <w:lang w:eastAsia="es-MX"/>
        </w:rPr>
        <w:t xml:space="preserve"> </w:t>
      </w:r>
    </w:p>
    <w:p w:rsidR="005B70C1" w:rsidRPr="00AD4927" w:rsidRDefault="005B70C1" w:rsidP="005B70C1">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sidRPr="00AD4927">
        <w:rPr>
          <w:noProof/>
          <w:lang w:val="es-ES"/>
        </w:rPr>
        <w:lastRenderedPageBreak/>
        <w:drawing>
          <wp:inline distT="0" distB="0" distL="0" distR="0" wp14:anchorId="529AD309" wp14:editId="189ED252">
            <wp:extent cx="5667375" cy="50101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101" t="33692" r="32041" b="27582"/>
                    <a:stretch/>
                  </pic:blipFill>
                  <pic:spPr bwMode="auto">
                    <a:xfrm>
                      <a:off x="0" y="0"/>
                      <a:ext cx="5682168" cy="5023228"/>
                    </a:xfrm>
                    <a:prstGeom prst="rect">
                      <a:avLst/>
                    </a:prstGeom>
                    <a:ln>
                      <a:noFill/>
                    </a:ln>
                    <a:extLst>
                      <a:ext uri="{53640926-AAD7-44D8-BBD7-CCE9431645EC}">
                        <a14:shadowObscured xmlns:a14="http://schemas.microsoft.com/office/drawing/2010/main"/>
                      </a:ext>
                    </a:extLst>
                  </pic:spPr>
                </pic:pic>
              </a:graphicData>
            </a:graphic>
          </wp:inline>
        </w:drawing>
      </w:r>
    </w:p>
    <w:p w:rsidR="005B70C1" w:rsidRPr="003B0D89" w:rsidRDefault="005B70C1" w:rsidP="005B70C1">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sz w:val="24"/>
          <w:szCs w:val="24"/>
        </w:rPr>
      </w:pPr>
      <w:r w:rsidRPr="00AD4927">
        <w:rPr>
          <w:rFonts w:ascii="Palatino Linotype" w:hAnsi="Palatino Linotype" w:cs="Arial"/>
          <w:sz w:val="24"/>
          <w:szCs w:val="24"/>
        </w:rPr>
        <w:t xml:space="preserve">Por cuanto hace al </w:t>
      </w:r>
      <w:r w:rsidRPr="00AD4927">
        <w:rPr>
          <w:rFonts w:ascii="Palatino Linotype" w:hAnsi="Palatino Linotype" w:cs="Arial"/>
          <w:i/>
          <w:sz w:val="24"/>
          <w:szCs w:val="24"/>
        </w:rPr>
        <w:t>“Estado Analítico del Ejercicio del Presupuesto de Egresos Detallado LDF Clasificación por Objeto del Gasto”</w:t>
      </w:r>
      <w:r w:rsidRPr="00AD4927">
        <w:rPr>
          <w:rFonts w:ascii="Palatino Linotype" w:hAnsi="Palatino Linotype" w:cs="Arial"/>
          <w:sz w:val="24"/>
          <w:szCs w:val="24"/>
        </w:rPr>
        <w:t>, los Lineamientos para la entrega de los Informes Mensuales, referidos en múltiples ocasiones a lo largo del presente Considerando, determinan que dicho documento muestra la clasificación de los egresos a partir de la desagregación de Gasto No Etiquetado y Gasto Etiquetado, se integra por las distintas clasificaciones del egreso y advierte el egreso aprobado, en términos anualizados. Sirve de referencia las siguientes imágenes:</w:t>
      </w:r>
    </w:p>
    <w:p w:rsidR="005B70C1" w:rsidRPr="003B0D89" w:rsidRDefault="005B70C1" w:rsidP="005B70C1">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AD4927">
        <w:rPr>
          <w:noProof/>
          <w:lang w:val="es-ES"/>
        </w:rPr>
        <w:lastRenderedPageBreak/>
        <w:drawing>
          <wp:inline distT="0" distB="0" distL="0" distR="0" wp14:anchorId="1FF7434C" wp14:editId="6BDD743A">
            <wp:extent cx="5781040" cy="730567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4759" t="20861" r="36385" b="19535"/>
                    <a:stretch/>
                  </pic:blipFill>
                  <pic:spPr bwMode="auto">
                    <a:xfrm>
                      <a:off x="0" y="0"/>
                      <a:ext cx="5796820" cy="7325617"/>
                    </a:xfrm>
                    <a:prstGeom prst="rect">
                      <a:avLst/>
                    </a:prstGeom>
                    <a:ln>
                      <a:noFill/>
                    </a:ln>
                    <a:extLst>
                      <a:ext uri="{53640926-AAD7-44D8-BBD7-CCE9431645EC}">
                        <a14:shadowObscured xmlns:a14="http://schemas.microsoft.com/office/drawing/2010/main"/>
                      </a:ext>
                    </a:extLst>
                  </pic:spPr>
                </pic:pic>
              </a:graphicData>
            </a:graphic>
          </wp:inline>
        </w:drawing>
      </w:r>
    </w:p>
    <w:p w:rsidR="005B70C1" w:rsidRPr="00AD4927" w:rsidRDefault="005B70C1" w:rsidP="005B70C1">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AD4927">
        <w:rPr>
          <w:noProof/>
          <w:lang w:val="es-ES"/>
        </w:rPr>
        <w:lastRenderedPageBreak/>
        <w:drawing>
          <wp:inline distT="0" distB="0" distL="0" distR="0" wp14:anchorId="29C0C910" wp14:editId="63EE252E">
            <wp:extent cx="5715000" cy="71532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5058" t="18436" r="36956" b="11991"/>
                    <a:stretch/>
                  </pic:blipFill>
                  <pic:spPr bwMode="auto">
                    <a:xfrm>
                      <a:off x="0" y="0"/>
                      <a:ext cx="5741271" cy="7186158"/>
                    </a:xfrm>
                    <a:prstGeom prst="rect">
                      <a:avLst/>
                    </a:prstGeom>
                    <a:ln>
                      <a:noFill/>
                    </a:ln>
                    <a:extLst>
                      <a:ext uri="{53640926-AAD7-44D8-BBD7-CCE9431645EC}">
                        <a14:shadowObscured xmlns:a14="http://schemas.microsoft.com/office/drawing/2010/main"/>
                      </a:ext>
                    </a:extLst>
                  </pic:spPr>
                </pic:pic>
              </a:graphicData>
            </a:graphic>
          </wp:inline>
        </w:drawing>
      </w:r>
    </w:p>
    <w:p w:rsidR="005B70C1" w:rsidRPr="00AD4927" w:rsidRDefault="005B70C1" w:rsidP="005B70C1">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sz w:val="24"/>
          <w:szCs w:val="24"/>
        </w:rPr>
      </w:pPr>
      <w:r w:rsidRPr="00AD4927">
        <w:rPr>
          <w:rFonts w:ascii="Palatino Linotype" w:hAnsi="Palatino Linotype" w:cs="Arial"/>
          <w:sz w:val="24"/>
          <w:szCs w:val="24"/>
        </w:rPr>
        <w:lastRenderedPageBreak/>
        <w:t xml:space="preserve">Así, del análisis realizado, es claro que </w:t>
      </w:r>
      <w:r w:rsidRPr="00AD4927">
        <w:rPr>
          <w:rFonts w:ascii="Palatino Linotype" w:hAnsi="Palatino Linotype" w:cs="Arial"/>
          <w:b/>
          <w:sz w:val="24"/>
          <w:szCs w:val="24"/>
        </w:rPr>
        <w:t>EL SUJETO OBLIGADO</w:t>
      </w:r>
      <w:r w:rsidRPr="00AD4927">
        <w:rPr>
          <w:rFonts w:ascii="Palatino Linotype" w:hAnsi="Palatino Linotype" w:cs="Arial"/>
          <w:sz w:val="24"/>
          <w:szCs w:val="24"/>
        </w:rPr>
        <w:t xml:space="preserve"> cuenta con documentos mediante los cuales pudiera tener por satisfecho el derecho de acceso a la información ejercitado por el particular; por lo que, este Instituto estima que lo procedente es ordenar la entrega de la información, siempre y cuando genere o posea la información al nivel de detalle solicitado por el particular; en caso contrario, bastará con que haga del conocimiento del </w:t>
      </w:r>
      <w:r w:rsidRPr="00AD4927">
        <w:rPr>
          <w:rFonts w:ascii="Palatino Linotype" w:hAnsi="Palatino Linotype" w:cs="Arial"/>
          <w:b/>
          <w:sz w:val="24"/>
          <w:szCs w:val="24"/>
        </w:rPr>
        <w:t>RECURRENTE</w:t>
      </w:r>
      <w:r w:rsidRPr="00AD4927">
        <w:rPr>
          <w:rFonts w:ascii="Palatino Linotype" w:hAnsi="Palatino Linotype" w:cs="Arial"/>
          <w:sz w:val="24"/>
          <w:szCs w:val="24"/>
        </w:rPr>
        <w:t xml:space="preserve"> dicha circunstancia.</w:t>
      </w:r>
    </w:p>
    <w:p w:rsidR="005B70C1" w:rsidRPr="00AD4927" w:rsidRDefault="005B70C1" w:rsidP="005B70C1">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sz w:val="24"/>
          <w:szCs w:val="24"/>
        </w:rPr>
      </w:pPr>
    </w:p>
    <w:p w:rsidR="005B70C1" w:rsidRPr="00AD4927" w:rsidRDefault="005B70C1" w:rsidP="005B70C1">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sz w:val="24"/>
          <w:szCs w:val="24"/>
        </w:rPr>
      </w:pPr>
      <w:r w:rsidRPr="00AD4927">
        <w:rPr>
          <w:rFonts w:ascii="Palatino Linotype" w:hAnsi="Palatino Linotype" w:cs="Arial"/>
          <w:sz w:val="24"/>
          <w:szCs w:val="24"/>
        </w:rPr>
        <w:t xml:space="preserve">Finalmente, por cuanto hace a la solicitud de acceso a la información marcada con el numeral 8, relativa a los perfiles de puestos de los servidores públicos adscritos a la Contraloría Interna Municipal de la administración pública municipal 2019-2021, </w:t>
      </w:r>
      <w:r w:rsidRPr="00AD4927">
        <w:rPr>
          <w:rFonts w:ascii="Palatino Linotype" w:eastAsia="Calibri" w:hAnsi="Palatino Linotype" w:cs="Tahoma"/>
          <w:sz w:val="24"/>
          <w:szCs w:val="24"/>
          <w:lang w:eastAsia="en-US"/>
        </w:rPr>
        <w:t xml:space="preserve">esta Autoridad advirtió que el perfil de puestos </w:t>
      </w:r>
      <w:r w:rsidRPr="00AD4927">
        <w:rPr>
          <w:rFonts w:ascii="Palatino Linotype" w:eastAsia="Calibri" w:hAnsi="Palatino Linotype" w:cs="Arial"/>
          <w:sz w:val="24"/>
          <w:szCs w:val="24"/>
        </w:rPr>
        <w:t>es una obligación de transparencia común establecida en la Ley Sustantiva.</w:t>
      </w:r>
    </w:p>
    <w:p w:rsidR="005B70C1" w:rsidRPr="00AD4927" w:rsidRDefault="005B70C1" w:rsidP="005B70C1">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eastAsia="Calibri" w:hAnsi="Palatino Linotype" w:cs="Arial"/>
          <w:sz w:val="24"/>
          <w:szCs w:val="24"/>
        </w:rPr>
      </w:pPr>
      <w:r w:rsidRPr="00AD4927">
        <w:rPr>
          <w:rFonts w:ascii="Palatino Linotype" w:eastAsia="Calibri" w:hAnsi="Palatino Linotype" w:cs="Arial"/>
          <w:sz w:val="24"/>
          <w:szCs w:val="24"/>
        </w:rPr>
        <w:t>En esa virtud, el artículo 92, fracción XII de la Ley de Transparencia y Acceso a la Información Pública del Estado de México y Municipios establece que los sujetos obligados deben poner a disposición del público de manera permanente y actualizada de forma sencilla, precisa y entendible, en los respectivos medios electrónicos, de acuerdo con sus facultades, atribuciones, funciones u objeto social, según corresponda, el perfil de los puestos de los servidores públicos a su servicio.</w:t>
      </w:r>
    </w:p>
    <w:p w:rsidR="005B70C1" w:rsidRPr="00AD4927" w:rsidRDefault="005B70C1" w:rsidP="005B70C1">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eastAsia="Calibri" w:hAnsi="Palatino Linotype" w:cs="Arial"/>
          <w:sz w:val="24"/>
          <w:szCs w:val="24"/>
        </w:rPr>
      </w:pPr>
    </w:p>
    <w:p w:rsidR="005B70C1" w:rsidRPr="00AD4927" w:rsidRDefault="005B70C1" w:rsidP="005B70C1">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AD4927">
        <w:rPr>
          <w:rFonts w:ascii="Palatino Linotype" w:eastAsia="Calibri" w:hAnsi="Palatino Linotype" w:cs="Arial"/>
          <w:sz w:val="24"/>
          <w:szCs w:val="24"/>
        </w:rPr>
        <w:t xml:space="preserve">Además,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sus Portales de </w:t>
      </w:r>
      <w:r w:rsidRPr="00AD4927">
        <w:rPr>
          <w:rFonts w:ascii="Palatino Linotype" w:eastAsia="Calibri" w:hAnsi="Palatino Linotype" w:cs="Arial"/>
          <w:sz w:val="24"/>
          <w:szCs w:val="24"/>
        </w:rPr>
        <w:lastRenderedPageBreak/>
        <w:t xml:space="preserve">Internet y en la Plataforma Nacional de Transparencia los Sujetos Obligados establecen que éstos deben </w:t>
      </w:r>
      <w:r w:rsidRPr="00AD4927">
        <w:rPr>
          <w:rFonts w:ascii="Palatino Linotype" w:hAnsi="Palatino Linotype"/>
          <w:sz w:val="24"/>
          <w:szCs w:val="24"/>
        </w:rPr>
        <w:t>publicar la estructura vigente, es decir, la que está en operación en el sujeto obligado y ha sido aprobada y/o dictaminada por la autoridad competente; que por cada puesto y/o cargo de la estructura se deberá especificar la denominación de la norma que establece sus atribuciones, responsabilidades y/o funciones, según sea el caso y que el periodo de actualización es trimestral y, en caso de que se hayan aprobado modificaciones a la estructura orgánica, cuentan con 15 días hábiles posteriores para efectuar la actualización correspondiente.</w:t>
      </w:r>
    </w:p>
    <w:p w:rsidR="005B70C1" w:rsidRPr="00AD4927" w:rsidRDefault="005B70C1" w:rsidP="005B70C1">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p>
    <w:p w:rsidR="00ED338B" w:rsidRPr="00AD4927" w:rsidRDefault="005B70C1" w:rsidP="005B70C1">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AD4927">
        <w:rPr>
          <w:rFonts w:ascii="Palatino Linotype" w:eastAsia="Times New Roman" w:hAnsi="Palatino Linotype" w:cs="Arial"/>
          <w:sz w:val="24"/>
          <w:szCs w:val="24"/>
          <w:lang w:val="es-ES" w:eastAsia="es-MX"/>
        </w:rPr>
        <w:t xml:space="preserve">Motivo por el cual, este Instituto analizó el Portal IPOMEX, ubicable en la siguiente </w:t>
      </w:r>
      <w:r w:rsidRPr="00AD4927">
        <w:rPr>
          <w:rFonts w:ascii="Palatino Linotype" w:eastAsia="Times New Roman" w:hAnsi="Palatino Linotype" w:cs="Arial"/>
          <w:spacing w:val="-20"/>
          <w:sz w:val="24"/>
          <w:szCs w:val="24"/>
          <w:lang w:val="es-ES" w:eastAsia="es-MX"/>
        </w:rPr>
        <w:t xml:space="preserve">liga electrónica: </w:t>
      </w:r>
      <w:r w:rsidR="00ED338B" w:rsidRPr="00AD4927">
        <w:rPr>
          <w:rFonts w:ascii="Palatino Linotype" w:eastAsia="Times New Roman" w:hAnsi="Palatino Linotype" w:cs="Arial"/>
          <w:spacing w:val="-20"/>
          <w:sz w:val="24"/>
          <w:szCs w:val="24"/>
          <w:lang w:val="es-ES" w:eastAsia="es-MX"/>
        </w:rPr>
        <w:t>https</w:t>
      </w:r>
      <w:proofErr w:type="gramStart"/>
      <w:r w:rsidR="00ED338B" w:rsidRPr="00AD4927">
        <w:rPr>
          <w:rFonts w:ascii="Palatino Linotype" w:eastAsia="Times New Roman" w:hAnsi="Palatino Linotype" w:cs="Arial"/>
          <w:spacing w:val="-20"/>
          <w:sz w:val="24"/>
          <w:szCs w:val="24"/>
          <w:lang w:val="es-ES" w:eastAsia="es-MX"/>
        </w:rPr>
        <w:t>:/</w:t>
      </w:r>
      <w:proofErr w:type="gramEnd"/>
      <w:r w:rsidR="00ED338B" w:rsidRPr="00AD4927">
        <w:rPr>
          <w:rFonts w:ascii="Palatino Linotype" w:eastAsia="Times New Roman" w:hAnsi="Palatino Linotype" w:cs="Arial"/>
          <w:spacing w:val="-20"/>
          <w:sz w:val="24"/>
          <w:szCs w:val="24"/>
          <w:lang w:val="es-ES" w:eastAsia="es-MX"/>
        </w:rPr>
        <w:t>/www.ipomex.org.mx/ipo3/lgt/indice/ACOLMAN/art_92_xii.web</w:t>
      </w:r>
      <w:r w:rsidRPr="00AD4927">
        <w:rPr>
          <w:rFonts w:ascii="Palatino Linotype" w:eastAsia="Times New Roman" w:hAnsi="Palatino Linotype" w:cs="Arial"/>
          <w:sz w:val="24"/>
          <w:szCs w:val="24"/>
          <w:lang w:val="es-ES" w:eastAsia="es-MX"/>
        </w:rPr>
        <w:t xml:space="preserve">, del </w:t>
      </w:r>
      <w:r w:rsidRPr="00AD4927">
        <w:rPr>
          <w:rFonts w:ascii="Palatino Linotype" w:eastAsia="Times New Roman" w:hAnsi="Palatino Linotype" w:cs="Arial"/>
          <w:b/>
          <w:sz w:val="24"/>
          <w:szCs w:val="24"/>
          <w:lang w:val="es-ES" w:eastAsia="es-MX"/>
        </w:rPr>
        <w:t>SUJETO OBLIGADO</w:t>
      </w:r>
      <w:r w:rsidRPr="00AD4927">
        <w:rPr>
          <w:rFonts w:ascii="Palatino Linotype" w:eastAsia="Times New Roman" w:hAnsi="Palatino Linotype" w:cs="Arial"/>
          <w:sz w:val="24"/>
          <w:szCs w:val="24"/>
          <w:lang w:val="es-ES" w:eastAsia="es-MX"/>
        </w:rPr>
        <w:t>, a fin de verificar si contaba con la información solicitada y advirtió que no es así; por lo que, lo procedente es ordenarle la entre</w:t>
      </w:r>
      <w:r w:rsidR="00ED338B" w:rsidRPr="00AD4927">
        <w:rPr>
          <w:rFonts w:ascii="Palatino Linotype" w:eastAsia="Times New Roman" w:hAnsi="Palatino Linotype" w:cs="Arial"/>
          <w:sz w:val="24"/>
          <w:szCs w:val="24"/>
          <w:lang w:val="es-ES" w:eastAsia="es-MX"/>
        </w:rPr>
        <w:t>ga de la información requerida.</w:t>
      </w:r>
    </w:p>
    <w:p w:rsidR="00ED338B" w:rsidRPr="00AD4927" w:rsidRDefault="00ED338B" w:rsidP="005B70C1">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p>
    <w:p w:rsidR="005B70C1" w:rsidRPr="00AD4927" w:rsidRDefault="005B70C1" w:rsidP="005B70C1">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AD4927">
        <w:rPr>
          <w:rFonts w:ascii="Palatino Linotype" w:eastAsia="Times New Roman" w:hAnsi="Palatino Linotype" w:cs="Arial"/>
          <w:sz w:val="24"/>
          <w:szCs w:val="24"/>
          <w:lang w:val="es-ES" w:eastAsia="es-MX"/>
        </w:rPr>
        <w:t xml:space="preserve">Asimismo, no pasa desapercibido del análisis de esta Autoridad que, de conformidad con el artículo 86 de la Ley Orgánica Municipal, para el ejercicio de sus atribuciones y responsabilidades ejecutivas, el ayuntamiento se auxiliará con las dependencias y entidades de la administración pública municipal, que en cada caso acuerde el cabildo a propuesta del presidente municipal, las que estarán subordinadas a este servidor público; asimismo, establece que el servidor público titular de las referidas dependencias y entidades de la administración municipal, ejercerá las funciones propias de su competencia y será responsable por el ejercicio de dichas funciones y atribuciones contenidas en la Ley, sus reglamentos interiores, manuales, acuerdos, circulares y otras disposiciones legales que tiendan a regular el funcionamiento del </w:t>
      </w:r>
      <w:r w:rsidRPr="00AD4927">
        <w:rPr>
          <w:rFonts w:ascii="Palatino Linotype" w:eastAsia="Times New Roman" w:hAnsi="Palatino Linotype" w:cs="Arial"/>
          <w:sz w:val="24"/>
          <w:szCs w:val="24"/>
          <w:lang w:val="es-ES" w:eastAsia="es-MX"/>
        </w:rPr>
        <w:lastRenderedPageBreak/>
        <w:t>Municipio.</w:t>
      </w:r>
    </w:p>
    <w:p w:rsidR="005B70C1" w:rsidRPr="00AD4927" w:rsidRDefault="005B70C1" w:rsidP="005B70C1">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p>
    <w:p w:rsidR="005B70C1" w:rsidRPr="00AD4927" w:rsidRDefault="005B70C1" w:rsidP="005B70C1">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AD4927">
        <w:rPr>
          <w:rFonts w:ascii="Palatino Linotype" w:eastAsia="Times New Roman" w:hAnsi="Palatino Linotype" w:cs="Arial"/>
          <w:sz w:val="24"/>
          <w:szCs w:val="24"/>
          <w:lang w:val="es-ES" w:eastAsia="es-MX"/>
        </w:rPr>
        <w:t xml:space="preserve">En razón de lo anterior, es claro que </w:t>
      </w:r>
      <w:r w:rsidRPr="00AD4927">
        <w:rPr>
          <w:rFonts w:ascii="Palatino Linotype" w:eastAsia="Times New Roman" w:hAnsi="Palatino Linotype" w:cs="Arial"/>
          <w:b/>
          <w:sz w:val="24"/>
          <w:szCs w:val="24"/>
          <w:lang w:val="es-ES" w:eastAsia="es-MX"/>
        </w:rPr>
        <w:t>EL SUJETO OBLIGADO</w:t>
      </w:r>
      <w:r w:rsidRPr="00AD4927">
        <w:rPr>
          <w:rFonts w:ascii="Palatino Linotype" w:eastAsia="Times New Roman" w:hAnsi="Palatino Linotype" w:cs="Arial"/>
          <w:sz w:val="24"/>
          <w:szCs w:val="24"/>
          <w:lang w:val="es-ES" w:eastAsia="es-MX"/>
        </w:rPr>
        <w:t xml:space="preserve"> pudiera haber emitido normativa, ya sea un reglamento interior o bien algún manual de organización, mediante el cual se detallen las funciones que realiza el personal adscrito a la Contraloría Interna Municipal, de la administración pública municipal 2019-2021.</w:t>
      </w:r>
    </w:p>
    <w:p w:rsidR="005B70C1" w:rsidRPr="00AD4927" w:rsidRDefault="005B70C1" w:rsidP="005B70C1">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p>
    <w:p w:rsidR="005B70C1" w:rsidRPr="00AD4927" w:rsidRDefault="005B70C1" w:rsidP="005B70C1">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AD4927">
        <w:rPr>
          <w:rFonts w:ascii="Palatino Linotype" w:eastAsia="Times New Roman" w:hAnsi="Palatino Linotype" w:cs="Arial"/>
          <w:sz w:val="24"/>
          <w:szCs w:val="24"/>
          <w:lang w:val="es-ES" w:eastAsia="es-MX"/>
        </w:rPr>
        <w:t xml:space="preserve">Ahora bien, respecto de los documentos que </w:t>
      </w:r>
      <w:r w:rsidRPr="00AD4927">
        <w:rPr>
          <w:rFonts w:ascii="Palatino Linotype" w:eastAsia="Times New Roman" w:hAnsi="Palatino Linotype" w:cs="Arial"/>
          <w:b/>
          <w:sz w:val="24"/>
          <w:szCs w:val="24"/>
          <w:lang w:val="es-ES" w:eastAsia="es-MX"/>
        </w:rPr>
        <w:t>EL SUJETO OBLIGADO</w:t>
      </w:r>
      <w:r w:rsidRPr="00AD4927">
        <w:rPr>
          <w:rFonts w:ascii="Palatino Linotype" w:eastAsia="Times New Roman" w:hAnsi="Palatino Linotype" w:cs="Arial"/>
          <w:sz w:val="24"/>
          <w:szCs w:val="24"/>
          <w:lang w:val="es-ES" w:eastAsia="es-MX"/>
        </w:rPr>
        <w:t xml:space="preserve"> ha de entregar en </w:t>
      </w:r>
      <w:r w:rsidRPr="00AD4927">
        <w:rPr>
          <w:rFonts w:ascii="Palatino Linotype" w:eastAsia="Times New Roman" w:hAnsi="Palatino Linotype" w:cs="Arial"/>
          <w:b/>
          <w:sz w:val="24"/>
          <w:szCs w:val="24"/>
          <w:lang w:val="es-ES" w:eastAsia="es-MX"/>
        </w:rPr>
        <w:t>versión pública</w:t>
      </w:r>
      <w:r w:rsidRPr="00AD4927">
        <w:rPr>
          <w:rFonts w:ascii="Palatino Linotype" w:eastAsia="Times New Roman" w:hAnsi="Palatino Linotype" w:cs="Arial"/>
          <w:sz w:val="24"/>
          <w:szCs w:val="24"/>
          <w:lang w:val="es-ES" w:eastAsia="es-MX"/>
        </w:rPr>
        <w:t>, se deberá omitir, eliminar o suprimir la información personal de los servidores públicos, como RFC, CURP, clave del Instituto de Seguridad Social del Estado de México y Municipios (</w:t>
      </w:r>
      <w:proofErr w:type="spellStart"/>
      <w:r w:rsidRPr="00AD4927">
        <w:rPr>
          <w:rFonts w:ascii="Palatino Linotype" w:eastAsia="Times New Roman" w:hAnsi="Palatino Linotype" w:cs="Arial"/>
          <w:sz w:val="24"/>
          <w:szCs w:val="24"/>
          <w:lang w:val="es-ES" w:eastAsia="es-MX"/>
        </w:rPr>
        <w:t>ISSEMyM</w:t>
      </w:r>
      <w:proofErr w:type="spellEnd"/>
      <w:r w:rsidRPr="00AD4927">
        <w:rPr>
          <w:rFonts w:ascii="Palatino Linotype" w:eastAsia="Times New Roman" w:hAnsi="Palatino Linotype" w:cs="Arial"/>
          <w:sz w:val="24"/>
          <w:szCs w:val="24"/>
          <w:lang w:val="es-ES" w:eastAsia="es-MX"/>
        </w:rPr>
        <w:t xml:space="preserve">), </w:t>
      </w:r>
      <w:r w:rsidRPr="00AD4927">
        <w:rPr>
          <w:rFonts w:ascii="Palatino Linotype" w:eastAsia="Times New Roman" w:hAnsi="Palatino Linotype" w:cs="Arial"/>
          <w:b/>
          <w:sz w:val="24"/>
          <w:szCs w:val="24"/>
          <w:lang w:val="es-ES" w:eastAsia="es-MX"/>
        </w:rPr>
        <w:t>los descuentos que se realicen por pensión alimenticia o deducciones estrictamente personales o de cualquier índole siempre que, no se encuentren relacionados con los impuestos o las cuotas por seguridad social</w:t>
      </w:r>
      <w:r w:rsidRPr="00AD4927">
        <w:rPr>
          <w:rFonts w:ascii="Palatino Linotype" w:eastAsia="Times New Roman" w:hAnsi="Palatino Linotype" w:cs="Arial"/>
          <w:sz w:val="24"/>
          <w:szCs w:val="24"/>
          <w:lang w:val="es-ES" w:eastAsia="es-MX"/>
        </w:rPr>
        <w:t>, número de cuenta o cualquier otro dato que ponga en riesgo la vida, seguridad y salud de dichas personas.</w:t>
      </w:r>
    </w:p>
    <w:p w:rsidR="005B70C1" w:rsidRPr="00AD4927" w:rsidRDefault="005B70C1" w:rsidP="005B70C1">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p>
    <w:p w:rsidR="00FC5BFE" w:rsidRPr="00AD4927" w:rsidRDefault="005B70C1" w:rsidP="005B70C1">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AD4927">
        <w:rPr>
          <w:rFonts w:ascii="Palatino Linotype" w:eastAsia="Times New Roman" w:hAnsi="Palatino Linotype" w:cs="Arial"/>
          <w:sz w:val="24"/>
          <w:szCs w:val="24"/>
          <w:lang w:val="es-ES"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sidRPr="00AD4927">
        <w:rPr>
          <w:rFonts w:ascii="Palatino Linotype" w:eastAsia="Times New Roman" w:hAnsi="Palatino Linotype" w:cs="Arial"/>
          <w:sz w:val="24"/>
          <w:szCs w:val="24"/>
          <w:lang w:val="es-ES" w:eastAsia="es-MX"/>
        </w:rPr>
        <w:t>homoclave</w:t>
      </w:r>
      <w:proofErr w:type="spellEnd"/>
      <w:r w:rsidRPr="00AD4927">
        <w:rPr>
          <w:rFonts w:ascii="Palatino Linotype" w:eastAsia="Times New Roman" w:hAnsi="Palatino Linotype" w:cs="Arial"/>
          <w:sz w:val="24"/>
          <w:szCs w:val="24"/>
          <w:lang w:val="es-ES" w:eastAsia="es-MX"/>
        </w:rPr>
        <w:t xml:space="preserve">; la cual, para su obtención es necesario acreditar personalidad, fecha de nacimiento entre </w:t>
      </w:r>
      <w:r w:rsidR="00FC5BFE" w:rsidRPr="00AD4927">
        <w:rPr>
          <w:rFonts w:ascii="Palatino Linotype" w:eastAsia="Times New Roman" w:hAnsi="Palatino Linotype" w:cs="Arial"/>
          <w:sz w:val="24"/>
          <w:szCs w:val="24"/>
          <w:lang w:val="es-ES" w:eastAsia="es-MX"/>
        </w:rPr>
        <w:t>otros con documentos oficiales.</w:t>
      </w:r>
    </w:p>
    <w:p w:rsidR="005B70C1" w:rsidRPr="00AD4927" w:rsidRDefault="005B70C1" w:rsidP="005B70C1">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AD4927">
        <w:rPr>
          <w:rFonts w:ascii="Palatino Linotype" w:eastAsia="Times New Roman" w:hAnsi="Palatino Linotype" w:cs="Arial"/>
          <w:sz w:val="24"/>
          <w:szCs w:val="24"/>
          <w:lang w:val="es-ES" w:eastAsia="es-MX"/>
        </w:rPr>
        <w:lastRenderedPageBreak/>
        <w:t xml:space="preserve">Al respecto, es aplicable el Criterio 19/17 de la Segunda Época, emitido por el INAI, que dice: </w:t>
      </w:r>
    </w:p>
    <w:p w:rsidR="005B70C1" w:rsidRPr="00AD4927" w:rsidRDefault="005B70C1" w:rsidP="005B70C1">
      <w:pPr>
        <w:tabs>
          <w:tab w:val="left" w:pos="7655"/>
        </w:tabs>
        <w:autoSpaceDE w:val="0"/>
        <w:autoSpaceDN w:val="0"/>
        <w:adjustRightInd w:val="0"/>
        <w:spacing w:before="100" w:beforeAutospacing="1" w:after="100" w:afterAutospacing="1"/>
        <w:ind w:left="851" w:right="902"/>
        <w:contextualSpacing/>
        <w:jc w:val="both"/>
        <w:rPr>
          <w:rFonts w:ascii="Palatino Linotype" w:hAnsi="Palatino Linotype" w:cs="Arial"/>
          <w:bCs/>
          <w:i/>
          <w:sz w:val="22"/>
        </w:rPr>
      </w:pPr>
    </w:p>
    <w:p w:rsidR="005B70C1" w:rsidRPr="00AD4927" w:rsidRDefault="005B70C1" w:rsidP="005B70C1">
      <w:pPr>
        <w:tabs>
          <w:tab w:val="left" w:pos="7655"/>
        </w:tabs>
        <w:autoSpaceDE w:val="0"/>
        <w:autoSpaceDN w:val="0"/>
        <w:adjustRightInd w:val="0"/>
        <w:spacing w:before="100" w:beforeAutospacing="1" w:after="100" w:afterAutospacing="1"/>
        <w:ind w:left="851" w:right="902"/>
        <w:contextualSpacing/>
        <w:jc w:val="both"/>
        <w:rPr>
          <w:rFonts w:ascii="Palatino Linotype" w:hAnsi="Palatino Linotype" w:cs="Arial"/>
          <w:bCs/>
          <w:i/>
          <w:sz w:val="22"/>
          <w:lang w:eastAsia="en-US"/>
        </w:rPr>
      </w:pPr>
      <w:r w:rsidRPr="00AD4927">
        <w:rPr>
          <w:rFonts w:ascii="Palatino Linotype" w:hAnsi="Palatino Linotype" w:cs="Arial"/>
          <w:bCs/>
          <w:i/>
          <w:sz w:val="22"/>
        </w:rPr>
        <w:t>“</w:t>
      </w:r>
      <w:r w:rsidRPr="00AD4927">
        <w:rPr>
          <w:rFonts w:ascii="Palatino Linotype" w:hAnsi="Palatino Linotype" w:cs="Arial"/>
          <w:b/>
          <w:bCs/>
          <w:i/>
          <w:sz w:val="22"/>
        </w:rPr>
        <w:t>Registro Federal de Contribuyentes (RFC) de personas físicas. El RFC es una clave</w:t>
      </w:r>
      <w:r w:rsidRPr="00AD4927">
        <w:rPr>
          <w:rFonts w:ascii="Palatino Linotype" w:hAnsi="Palatino Linotype" w:cs="Arial"/>
          <w:bCs/>
          <w:i/>
          <w:sz w:val="22"/>
        </w:rPr>
        <w:t xml:space="preserve"> de carácter fiscal, </w:t>
      </w:r>
      <w:proofErr w:type="gramStart"/>
      <w:r w:rsidRPr="00AD4927">
        <w:rPr>
          <w:rFonts w:ascii="Palatino Linotype" w:hAnsi="Palatino Linotype" w:cs="Arial"/>
          <w:bCs/>
          <w:i/>
          <w:sz w:val="22"/>
        </w:rPr>
        <w:t>única</w:t>
      </w:r>
      <w:proofErr w:type="gramEnd"/>
      <w:r w:rsidRPr="00AD4927">
        <w:rPr>
          <w:rFonts w:ascii="Palatino Linotype" w:hAnsi="Palatino Linotype" w:cs="Arial"/>
          <w:bCs/>
          <w:i/>
          <w:sz w:val="22"/>
        </w:rPr>
        <w:t xml:space="preserve"> e irrepetible, </w:t>
      </w:r>
      <w:r w:rsidRPr="00AD4927">
        <w:rPr>
          <w:rFonts w:ascii="Palatino Linotype" w:hAnsi="Palatino Linotype" w:cs="Arial"/>
          <w:b/>
          <w:bCs/>
          <w:i/>
          <w:sz w:val="22"/>
        </w:rPr>
        <w:t>que permite identificar al titular, su edad y fecha de nacimiento</w:t>
      </w:r>
      <w:r w:rsidRPr="00AD4927">
        <w:rPr>
          <w:rFonts w:ascii="Palatino Linotype" w:hAnsi="Palatino Linotype" w:cs="Arial"/>
          <w:bCs/>
          <w:i/>
          <w:sz w:val="22"/>
        </w:rPr>
        <w:t xml:space="preserve">, </w:t>
      </w:r>
      <w:r w:rsidRPr="00AD4927">
        <w:rPr>
          <w:rFonts w:ascii="Palatino Linotype" w:hAnsi="Palatino Linotype" w:cs="Arial"/>
          <w:i/>
          <w:sz w:val="22"/>
          <w:lang w:eastAsia="es-MX"/>
        </w:rPr>
        <w:t>por</w:t>
      </w:r>
      <w:r w:rsidRPr="00AD4927">
        <w:rPr>
          <w:rFonts w:ascii="Palatino Linotype" w:hAnsi="Palatino Linotype" w:cs="Arial"/>
          <w:bCs/>
          <w:i/>
          <w:sz w:val="22"/>
        </w:rPr>
        <w:t xml:space="preserve"> lo que </w:t>
      </w:r>
      <w:r w:rsidRPr="00AD4927">
        <w:rPr>
          <w:rFonts w:ascii="Palatino Linotype" w:hAnsi="Palatino Linotype" w:cs="Arial"/>
          <w:b/>
          <w:bCs/>
          <w:i/>
          <w:sz w:val="22"/>
        </w:rPr>
        <w:t>es un dato personal de carácter confidencial</w:t>
      </w:r>
      <w:r w:rsidRPr="00AD4927">
        <w:rPr>
          <w:rFonts w:ascii="Palatino Linotype" w:hAnsi="Palatino Linotype" w:cs="Arial"/>
          <w:i/>
          <w:sz w:val="22"/>
        </w:rPr>
        <w:t>.</w:t>
      </w:r>
    </w:p>
    <w:p w:rsidR="005B70C1" w:rsidRPr="00AD4927" w:rsidRDefault="005B70C1" w:rsidP="005B70C1">
      <w:pPr>
        <w:tabs>
          <w:tab w:val="left" w:pos="7655"/>
        </w:tabs>
        <w:autoSpaceDE w:val="0"/>
        <w:autoSpaceDN w:val="0"/>
        <w:adjustRightInd w:val="0"/>
        <w:spacing w:before="100" w:beforeAutospacing="1" w:after="100" w:afterAutospacing="1"/>
        <w:ind w:left="851" w:right="902"/>
        <w:contextualSpacing/>
        <w:jc w:val="both"/>
        <w:rPr>
          <w:rFonts w:ascii="Palatino Linotype" w:hAnsi="Palatino Linotype" w:cs="Arial"/>
          <w:bCs/>
          <w:i/>
          <w:sz w:val="22"/>
        </w:rPr>
      </w:pPr>
      <w:r w:rsidRPr="00AD4927">
        <w:rPr>
          <w:rFonts w:ascii="Palatino Linotype" w:hAnsi="Palatino Linotype" w:cs="Arial"/>
          <w:bCs/>
          <w:i/>
          <w:sz w:val="22"/>
        </w:rPr>
        <w:t>Resoluciones:</w:t>
      </w:r>
    </w:p>
    <w:p w:rsidR="005B70C1" w:rsidRPr="00AD4927" w:rsidRDefault="005B70C1" w:rsidP="005B70C1">
      <w:pPr>
        <w:tabs>
          <w:tab w:val="left" w:pos="7655"/>
        </w:tabs>
        <w:autoSpaceDE w:val="0"/>
        <w:autoSpaceDN w:val="0"/>
        <w:adjustRightInd w:val="0"/>
        <w:spacing w:before="100" w:beforeAutospacing="1" w:after="100" w:afterAutospacing="1"/>
        <w:ind w:left="851" w:right="902"/>
        <w:contextualSpacing/>
        <w:jc w:val="both"/>
        <w:rPr>
          <w:rFonts w:ascii="Palatino Linotype" w:hAnsi="Palatino Linotype" w:cs="Arial"/>
          <w:bCs/>
          <w:i/>
          <w:sz w:val="22"/>
        </w:rPr>
      </w:pPr>
      <w:r w:rsidRPr="00AD4927">
        <w:rPr>
          <w:rFonts w:ascii="Palatino Linotype" w:hAnsi="Palatino Linotype" w:cs="Arial"/>
          <w:bCs/>
          <w:i/>
          <w:sz w:val="22"/>
        </w:rPr>
        <w:t>• RRA 0189/</w:t>
      </w:r>
      <w:r w:rsidRPr="00AD4927">
        <w:rPr>
          <w:rFonts w:ascii="Palatino Linotype" w:hAnsi="Palatino Linotype" w:cs="Arial"/>
          <w:i/>
          <w:sz w:val="22"/>
          <w:lang w:eastAsia="es-MX"/>
        </w:rPr>
        <w:t>17</w:t>
      </w:r>
      <w:r w:rsidRPr="00AD4927">
        <w:rPr>
          <w:rFonts w:ascii="Palatino Linotype" w:hAnsi="Palatino Linotype" w:cs="Arial"/>
          <w:bCs/>
          <w:i/>
          <w:sz w:val="22"/>
        </w:rPr>
        <w:t>. Morena. 08 de febrero de 2017. Por unanimidad. Comisionado Ponente Joel Salas Suárez.</w:t>
      </w:r>
    </w:p>
    <w:p w:rsidR="005B70C1" w:rsidRPr="00AD4927" w:rsidRDefault="005B70C1" w:rsidP="005B70C1">
      <w:pPr>
        <w:tabs>
          <w:tab w:val="left" w:pos="7655"/>
        </w:tabs>
        <w:autoSpaceDE w:val="0"/>
        <w:autoSpaceDN w:val="0"/>
        <w:adjustRightInd w:val="0"/>
        <w:spacing w:before="100" w:beforeAutospacing="1" w:after="100" w:afterAutospacing="1"/>
        <w:ind w:left="851" w:right="902"/>
        <w:contextualSpacing/>
        <w:jc w:val="both"/>
        <w:rPr>
          <w:rFonts w:ascii="Palatino Linotype" w:hAnsi="Palatino Linotype" w:cs="Arial"/>
          <w:bCs/>
          <w:i/>
          <w:sz w:val="22"/>
        </w:rPr>
      </w:pPr>
      <w:r w:rsidRPr="00AD4927">
        <w:rPr>
          <w:rFonts w:ascii="Palatino Linotype" w:hAnsi="Palatino Linotype" w:cs="Arial"/>
          <w:bCs/>
          <w:i/>
          <w:sz w:val="22"/>
        </w:rPr>
        <w:t xml:space="preserve">• RRA 0677/17. Universidad Nacional Autónoma de México. 08 de marzo de 2017. Por unanimidad. Comisionado Ponente </w:t>
      </w:r>
      <w:proofErr w:type="spellStart"/>
      <w:r w:rsidRPr="00AD4927">
        <w:rPr>
          <w:rFonts w:ascii="Palatino Linotype" w:hAnsi="Palatino Linotype" w:cs="Arial"/>
          <w:bCs/>
          <w:i/>
          <w:sz w:val="22"/>
        </w:rPr>
        <w:t>Rosendoevgueni</w:t>
      </w:r>
      <w:proofErr w:type="spellEnd"/>
      <w:r w:rsidRPr="00AD4927">
        <w:rPr>
          <w:rFonts w:ascii="Palatino Linotype" w:hAnsi="Palatino Linotype" w:cs="Arial"/>
          <w:bCs/>
          <w:i/>
          <w:sz w:val="22"/>
        </w:rPr>
        <w:t xml:space="preserve"> Monterrey </w:t>
      </w:r>
      <w:proofErr w:type="spellStart"/>
      <w:r w:rsidRPr="00AD4927">
        <w:rPr>
          <w:rFonts w:ascii="Palatino Linotype" w:hAnsi="Palatino Linotype" w:cs="Arial"/>
          <w:bCs/>
          <w:i/>
          <w:sz w:val="22"/>
        </w:rPr>
        <w:t>Chepov</w:t>
      </w:r>
      <w:proofErr w:type="spellEnd"/>
      <w:r w:rsidRPr="00AD4927">
        <w:rPr>
          <w:rFonts w:ascii="Palatino Linotype" w:hAnsi="Palatino Linotype" w:cs="Arial"/>
          <w:bCs/>
          <w:i/>
          <w:sz w:val="22"/>
        </w:rPr>
        <w:t xml:space="preserve">. </w:t>
      </w:r>
    </w:p>
    <w:p w:rsidR="005B70C1" w:rsidRPr="00AD4927" w:rsidRDefault="005B70C1" w:rsidP="005B70C1">
      <w:pPr>
        <w:tabs>
          <w:tab w:val="left" w:pos="7655"/>
        </w:tabs>
        <w:autoSpaceDE w:val="0"/>
        <w:autoSpaceDN w:val="0"/>
        <w:adjustRightInd w:val="0"/>
        <w:spacing w:before="100" w:beforeAutospacing="1" w:after="100" w:afterAutospacing="1"/>
        <w:ind w:left="851" w:right="902"/>
        <w:contextualSpacing/>
        <w:jc w:val="both"/>
        <w:rPr>
          <w:rFonts w:ascii="Palatino Linotype" w:hAnsi="Palatino Linotype" w:cs="Arial"/>
          <w:i/>
          <w:sz w:val="22"/>
        </w:rPr>
      </w:pPr>
      <w:r w:rsidRPr="00AD4927">
        <w:rPr>
          <w:rFonts w:ascii="Palatino Linotype" w:hAnsi="Palatino Linotype" w:cs="Arial"/>
          <w:bCs/>
          <w:i/>
          <w:sz w:val="22"/>
        </w:rPr>
        <w:t xml:space="preserve">• RRA 1564/17. Tribunal Electoral del Poder Judicial de la Federación. 26 de abril de 2017. Por </w:t>
      </w:r>
      <w:r w:rsidRPr="00AD4927">
        <w:rPr>
          <w:rFonts w:ascii="Palatino Linotype" w:hAnsi="Palatino Linotype" w:cs="Arial"/>
          <w:i/>
          <w:sz w:val="22"/>
          <w:lang w:eastAsia="es-MX"/>
        </w:rPr>
        <w:t>unanimidad</w:t>
      </w:r>
      <w:r w:rsidRPr="00AD4927">
        <w:rPr>
          <w:rFonts w:ascii="Palatino Linotype" w:hAnsi="Palatino Linotype" w:cs="Arial"/>
          <w:bCs/>
          <w:i/>
          <w:sz w:val="22"/>
        </w:rPr>
        <w:t>. Comisionado Ponente Oscar Mauricio Guerra Ford.</w:t>
      </w:r>
      <w:r w:rsidRPr="00AD4927">
        <w:rPr>
          <w:rFonts w:ascii="Palatino Linotype" w:hAnsi="Palatino Linotype" w:cs="Arial"/>
          <w:i/>
          <w:sz w:val="22"/>
        </w:rPr>
        <w:t>” (Sic)</w:t>
      </w:r>
    </w:p>
    <w:p w:rsidR="005B70C1" w:rsidRPr="00AD4927" w:rsidRDefault="005B70C1" w:rsidP="005B70C1">
      <w:pPr>
        <w:tabs>
          <w:tab w:val="left" w:pos="7655"/>
        </w:tabs>
        <w:autoSpaceDE w:val="0"/>
        <w:autoSpaceDN w:val="0"/>
        <w:adjustRightInd w:val="0"/>
        <w:spacing w:before="100" w:beforeAutospacing="1" w:after="100" w:afterAutospacing="1"/>
        <w:ind w:left="851" w:right="902"/>
        <w:contextualSpacing/>
        <w:jc w:val="both"/>
        <w:rPr>
          <w:rFonts w:ascii="Palatino Linotype" w:hAnsi="Palatino Linotype" w:cs="Arial"/>
          <w:sz w:val="22"/>
        </w:rPr>
      </w:pPr>
      <w:r w:rsidRPr="00AD4927">
        <w:rPr>
          <w:rFonts w:ascii="Palatino Linotype" w:hAnsi="Palatino Linotype" w:cs="Arial"/>
          <w:sz w:val="22"/>
        </w:rPr>
        <w:t>(Énfasis añadido)</w:t>
      </w:r>
    </w:p>
    <w:p w:rsidR="005B70C1" w:rsidRPr="00AD4927" w:rsidRDefault="005B70C1" w:rsidP="005B70C1">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p>
    <w:p w:rsidR="005B70C1" w:rsidRPr="00AD4927" w:rsidRDefault="005B70C1" w:rsidP="005B70C1">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AD4927">
        <w:rPr>
          <w:rFonts w:ascii="Palatino Linotype" w:eastAsia="Times New Roman" w:hAnsi="Palatino Linotype" w:cs="Arial"/>
          <w:sz w:val="24"/>
          <w:szCs w:val="24"/>
          <w:lang w:val="es-ES" w:eastAsia="es-MX"/>
        </w:rPr>
        <w:t>De lo anterior, se desprende que el RFC se vincula al nombre de su titular, lo que permite identificar la edad de la persona y fecha de nacimiento, en consecuencia determinar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rsidR="005B70C1" w:rsidRPr="00AD4927" w:rsidRDefault="005B70C1" w:rsidP="005B70C1">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p>
    <w:p w:rsidR="005B70C1" w:rsidRPr="00AD4927" w:rsidRDefault="005B70C1" w:rsidP="005B70C1">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AD4927">
        <w:rPr>
          <w:rFonts w:ascii="Palatino Linotype" w:eastAsia="Times New Roman" w:hAnsi="Palatino Linotype" w:cs="Arial"/>
          <w:sz w:val="24"/>
          <w:szCs w:val="24"/>
          <w:lang w:val="es-ES" w:eastAsia="es-MX"/>
        </w:rPr>
        <w:t xml:space="preserve">Por cuanto hace a la CURP, constituye un dato personal, ya que tiene como finalidad registrar a cada una de las personas que integran la población del país, con los datos </w:t>
      </w:r>
      <w:r w:rsidRPr="00AD4927">
        <w:rPr>
          <w:rFonts w:ascii="Palatino Linotype" w:eastAsia="Times New Roman" w:hAnsi="Palatino Linotype" w:cs="Arial"/>
          <w:sz w:val="24"/>
          <w:szCs w:val="24"/>
          <w:lang w:val="es-ES" w:eastAsia="es-MX"/>
        </w:rPr>
        <w:lastRenderedPageBreak/>
        <w:t>que permitan certificar y acreditar fehacientemente su identidad, la cual servirá para identificarla de manera individual.</w:t>
      </w:r>
    </w:p>
    <w:p w:rsidR="005B70C1" w:rsidRPr="00AD4927" w:rsidRDefault="005B70C1" w:rsidP="005B70C1">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p>
    <w:p w:rsidR="005B70C1" w:rsidRPr="00AD4927" w:rsidRDefault="005B70C1" w:rsidP="005B70C1">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AD4927">
        <w:rPr>
          <w:rFonts w:ascii="Palatino Linotype" w:eastAsia="Times New Roman" w:hAnsi="Palatino Linotype" w:cs="Arial"/>
          <w:sz w:val="24"/>
          <w:szCs w:val="24"/>
          <w:lang w:val="es-ES" w:eastAsia="es-MX"/>
        </w:rPr>
        <w:t>Lo anterior, tiene sustento en los artículos 86 y 91 de la Ley General de Población, la cual señala lo siguiente:</w:t>
      </w:r>
    </w:p>
    <w:p w:rsidR="005B70C1" w:rsidRPr="00AD4927" w:rsidRDefault="005B70C1" w:rsidP="005B70C1">
      <w:pPr>
        <w:autoSpaceDE w:val="0"/>
        <w:autoSpaceDN w:val="0"/>
        <w:adjustRightInd w:val="0"/>
        <w:spacing w:before="100" w:beforeAutospacing="1" w:after="100" w:afterAutospacing="1"/>
        <w:ind w:left="851" w:right="902"/>
        <w:contextualSpacing/>
        <w:jc w:val="both"/>
        <w:rPr>
          <w:rFonts w:ascii="Palatino Linotype" w:hAnsi="Palatino Linotype" w:cs="Arial,Bold"/>
          <w:bCs/>
          <w:i/>
          <w:sz w:val="22"/>
          <w:lang w:eastAsia="es-MX"/>
        </w:rPr>
      </w:pPr>
    </w:p>
    <w:p w:rsidR="005B70C1" w:rsidRPr="00AD4927" w:rsidRDefault="005B70C1" w:rsidP="005B70C1">
      <w:pPr>
        <w:autoSpaceDE w:val="0"/>
        <w:autoSpaceDN w:val="0"/>
        <w:adjustRightInd w:val="0"/>
        <w:spacing w:before="100" w:beforeAutospacing="1" w:after="100" w:afterAutospacing="1"/>
        <w:ind w:left="851" w:right="902"/>
        <w:contextualSpacing/>
        <w:jc w:val="both"/>
        <w:rPr>
          <w:rFonts w:ascii="Palatino Linotype" w:hAnsi="Palatino Linotype" w:cs="Arial"/>
          <w:i/>
          <w:sz w:val="22"/>
          <w:lang w:eastAsia="es-MX"/>
        </w:rPr>
      </w:pPr>
      <w:r w:rsidRPr="00AD4927">
        <w:rPr>
          <w:rFonts w:ascii="Palatino Linotype" w:hAnsi="Palatino Linotype" w:cs="Arial,Bold"/>
          <w:bCs/>
          <w:i/>
          <w:sz w:val="22"/>
          <w:lang w:eastAsia="es-MX"/>
        </w:rPr>
        <w:t>“</w:t>
      </w:r>
      <w:r w:rsidRPr="00AD4927">
        <w:rPr>
          <w:rFonts w:ascii="Palatino Linotype" w:hAnsi="Palatino Linotype" w:cs="Arial,Bold"/>
          <w:b/>
          <w:bCs/>
          <w:i/>
          <w:sz w:val="22"/>
          <w:lang w:eastAsia="es-MX"/>
        </w:rPr>
        <w:t xml:space="preserve">Artículo 86. </w:t>
      </w:r>
      <w:r w:rsidRPr="00AD4927">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5B70C1" w:rsidRPr="00AD4927" w:rsidRDefault="005B70C1" w:rsidP="005B70C1">
      <w:pPr>
        <w:autoSpaceDE w:val="0"/>
        <w:autoSpaceDN w:val="0"/>
        <w:adjustRightInd w:val="0"/>
        <w:spacing w:before="100" w:beforeAutospacing="1" w:after="100" w:afterAutospacing="1"/>
        <w:ind w:left="851" w:right="902"/>
        <w:contextualSpacing/>
        <w:jc w:val="both"/>
        <w:rPr>
          <w:rFonts w:ascii="Palatino Linotype" w:hAnsi="Palatino Linotype" w:cs="Arial"/>
          <w:i/>
          <w:sz w:val="22"/>
          <w:lang w:eastAsia="es-MX"/>
        </w:rPr>
      </w:pPr>
      <w:r w:rsidRPr="00AD4927">
        <w:rPr>
          <w:rFonts w:ascii="Palatino Linotype" w:hAnsi="Palatino Linotype" w:cs="Arial,Bold"/>
          <w:b/>
          <w:bCs/>
          <w:i/>
          <w:sz w:val="22"/>
          <w:lang w:eastAsia="es-MX"/>
        </w:rPr>
        <w:t xml:space="preserve">Artículo 91. </w:t>
      </w:r>
      <w:r w:rsidRPr="00AD4927">
        <w:rPr>
          <w:rFonts w:ascii="Palatino Linotype" w:hAnsi="Palatino Linotype" w:cs="Arial"/>
          <w:b/>
          <w:i/>
          <w:sz w:val="22"/>
          <w:lang w:eastAsia="es-MX"/>
        </w:rPr>
        <w:t>Al incorporar a una persona en el Registro Nacional de Población</w:t>
      </w:r>
      <w:r w:rsidRPr="00AD4927">
        <w:rPr>
          <w:rFonts w:ascii="Palatino Linotype" w:hAnsi="Palatino Linotype" w:cs="Arial"/>
          <w:i/>
          <w:sz w:val="22"/>
          <w:lang w:eastAsia="es-MX"/>
        </w:rPr>
        <w:t xml:space="preserve">, se le asignará una clave </w:t>
      </w:r>
      <w:r w:rsidRPr="00AD4927">
        <w:rPr>
          <w:rFonts w:ascii="Palatino Linotype" w:hAnsi="Palatino Linotype" w:cs="Arial"/>
          <w:b/>
          <w:i/>
          <w:sz w:val="22"/>
          <w:lang w:eastAsia="es-MX"/>
        </w:rPr>
        <w:t>que se denominará Clave Única de Registro de Población</w:t>
      </w:r>
      <w:r w:rsidRPr="00AD4927">
        <w:rPr>
          <w:rFonts w:ascii="Palatino Linotype" w:hAnsi="Palatino Linotype" w:cs="Arial"/>
          <w:i/>
          <w:sz w:val="22"/>
          <w:lang w:eastAsia="es-MX"/>
        </w:rPr>
        <w:t xml:space="preserve">. </w:t>
      </w:r>
      <w:r w:rsidRPr="00AD4927">
        <w:rPr>
          <w:rFonts w:ascii="Palatino Linotype" w:hAnsi="Palatino Linotype" w:cs="Arial"/>
          <w:b/>
          <w:i/>
          <w:sz w:val="22"/>
          <w:lang w:eastAsia="es-MX"/>
        </w:rPr>
        <w:t>Esta servirá para</w:t>
      </w:r>
      <w:r w:rsidRPr="00AD4927">
        <w:rPr>
          <w:rFonts w:ascii="Palatino Linotype" w:hAnsi="Palatino Linotype" w:cs="Arial"/>
          <w:i/>
          <w:sz w:val="22"/>
          <w:lang w:eastAsia="es-MX"/>
        </w:rPr>
        <w:t xml:space="preserve"> registrarla e </w:t>
      </w:r>
      <w:r w:rsidRPr="00AD4927">
        <w:rPr>
          <w:rFonts w:ascii="Palatino Linotype" w:hAnsi="Palatino Linotype" w:cs="Arial"/>
          <w:b/>
          <w:i/>
          <w:sz w:val="22"/>
          <w:lang w:eastAsia="es-MX"/>
        </w:rPr>
        <w:t>identificarla en forma individual</w:t>
      </w:r>
      <w:r w:rsidRPr="00AD4927">
        <w:rPr>
          <w:rFonts w:ascii="Palatino Linotype" w:hAnsi="Palatino Linotype" w:cs="Arial"/>
          <w:i/>
          <w:sz w:val="22"/>
          <w:lang w:eastAsia="es-MX"/>
        </w:rPr>
        <w:t xml:space="preserve">.” </w:t>
      </w:r>
    </w:p>
    <w:p w:rsidR="005B70C1" w:rsidRPr="00AD4927" w:rsidRDefault="005B70C1" w:rsidP="005B70C1">
      <w:pPr>
        <w:autoSpaceDE w:val="0"/>
        <w:autoSpaceDN w:val="0"/>
        <w:adjustRightInd w:val="0"/>
        <w:spacing w:before="100" w:beforeAutospacing="1" w:after="100" w:afterAutospacing="1"/>
        <w:ind w:left="851" w:right="902"/>
        <w:contextualSpacing/>
        <w:jc w:val="both"/>
        <w:rPr>
          <w:rFonts w:ascii="Palatino Linotype" w:hAnsi="Palatino Linotype" w:cs="Arial"/>
          <w:sz w:val="22"/>
        </w:rPr>
      </w:pPr>
      <w:r w:rsidRPr="00AD4927">
        <w:rPr>
          <w:rFonts w:ascii="Palatino Linotype" w:hAnsi="Palatino Linotype" w:cs="Arial"/>
          <w:sz w:val="22"/>
        </w:rPr>
        <w:t>(Énfasis añadido)</w:t>
      </w:r>
    </w:p>
    <w:p w:rsidR="005B70C1" w:rsidRPr="00AD4927" w:rsidRDefault="005B70C1" w:rsidP="005B70C1">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p>
    <w:p w:rsidR="005B70C1" w:rsidRPr="00AD4927" w:rsidRDefault="005B70C1" w:rsidP="005B70C1">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AD4927">
        <w:rPr>
          <w:rFonts w:ascii="Palatino Linotype" w:eastAsia="Times New Roman" w:hAnsi="Palatino Linotype" w:cs="Arial"/>
          <w:sz w:val="24"/>
          <w:szCs w:val="24"/>
          <w:lang w:val="es-ES" w:eastAsia="es-MX"/>
        </w:rPr>
        <w:t xml:space="preserve">Ahora bien, la CURP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de nacimiento; consonantes internas del nombre y apellidos; un diferenciador de homonimia y siglo; y un digito verificador, que garantizan la correcta integración. </w:t>
      </w:r>
    </w:p>
    <w:p w:rsidR="005B70C1" w:rsidRPr="00AD4927" w:rsidRDefault="005B70C1" w:rsidP="005B70C1">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p>
    <w:p w:rsidR="005B70C1" w:rsidRPr="00AD4927" w:rsidRDefault="005B70C1" w:rsidP="005B70C1">
      <w:pPr>
        <w:spacing w:before="100" w:beforeAutospacing="1" w:after="100" w:afterAutospacing="1" w:line="360" w:lineRule="auto"/>
        <w:contextualSpacing/>
        <w:jc w:val="both"/>
        <w:rPr>
          <w:rFonts w:ascii="Palatino Linotype" w:hAnsi="Palatino Linotype" w:cs="Arial"/>
          <w:lang w:eastAsia="es-MX"/>
        </w:rPr>
      </w:pPr>
      <w:r w:rsidRPr="00AD4927">
        <w:rPr>
          <w:rFonts w:ascii="Palatino Linotype" w:eastAsia="Times New Roman" w:hAnsi="Palatino Linotype" w:cs="Arial"/>
          <w:sz w:val="24"/>
          <w:szCs w:val="24"/>
          <w:lang w:val="es-ES" w:eastAsia="es-MX"/>
        </w:rPr>
        <w:t>Al respecto, el INAI, a través del Criterio 18/17 de la Segunda Época, señala literalmente lo siguiente:</w:t>
      </w:r>
    </w:p>
    <w:p w:rsidR="005B70C1" w:rsidRPr="00AD4927" w:rsidRDefault="005B70C1" w:rsidP="005B70C1">
      <w:pPr>
        <w:autoSpaceDE w:val="0"/>
        <w:autoSpaceDN w:val="0"/>
        <w:adjustRightInd w:val="0"/>
        <w:spacing w:before="100" w:beforeAutospacing="1" w:after="100" w:afterAutospacing="1"/>
        <w:ind w:left="851" w:right="902"/>
        <w:contextualSpacing/>
        <w:jc w:val="both"/>
        <w:rPr>
          <w:rFonts w:ascii="Palatino Linotype" w:hAnsi="Palatino Linotype" w:cs="Arial"/>
          <w:i/>
          <w:sz w:val="22"/>
          <w:lang w:eastAsia="es-MX"/>
        </w:rPr>
      </w:pPr>
    </w:p>
    <w:p w:rsidR="005B70C1" w:rsidRPr="00AD4927" w:rsidRDefault="005B70C1" w:rsidP="005B70C1">
      <w:pPr>
        <w:autoSpaceDE w:val="0"/>
        <w:autoSpaceDN w:val="0"/>
        <w:adjustRightInd w:val="0"/>
        <w:spacing w:before="100" w:beforeAutospacing="1" w:after="100" w:afterAutospacing="1"/>
        <w:ind w:left="851" w:right="902"/>
        <w:contextualSpacing/>
        <w:jc w:val="both"/>
        <w:rPr>
          <w:rFonts w:ascii="Palatino Linotype" w:hAnsi="Palatino Linotype" w:cs="Arial"/>
          <w:i/>
          <w:sz w:val="22"/>
          <w:lang w:eastAsia="es-MX"/>
        </w:rPr>
      </w:pPr>
      <w:r w:rsidRPr="00AD4927">
        <w:rPr>
          <w:rFonts w:ascii="Palatino Linotype" w:hAnsi="Palatino Linotype" w:cs="Arial"/>
          <w:i/>
          <w:sz w:val="22"/>
          <w:lang w:eastAsia="es-MX"/>
        </w:rPr>
        <w:t>“</w:t>
      </w:r>
      <w:r w:rsidRPr="00AD4927">
        <w:rPr>
          <w:rFonts w:ascii="Palatino Linotype" w:hAnsi="Palatino Linotype" w:cs="Arial"/>
          <w:b/>
          <w:i/>
          <w:sz w:val="22"/>
          <w:lang w:eastAsia="es-MX"/>
        </w:rPr>
        <w:t>Clave Única de Registro de Población (CURP).</w:t>
      </w:r>
      <w:r w:rsidRPr="00AD4927">
        <w:rPr>
          <w:rFonts w:ascii="Palatino Linotype" w:hAnsi="Palatino Linotype" w:cs="Arial"/>
          <w:i/>
          <w:sz w:val="22"/>
          <w:lang w:eastAsia="es-MX"/>
        </w:rPr>
        <w:t xml:space="preserve"> </w:t>
      </w:r>
      <w:r w:rsidRPr="00AD4927">
        <w:rPr>
          <w:rFonts w:ascii="Palatino Linotype" w:hAnsi="Palatino Linotype" w:cs="Arial"/>
          <w:b/>
          <w:i/>
          <w:sz w:val="22"/>
          <w:lang w:eastAsia="es-MX"/>
        </w:rPr>
        <w:t>La Clave Única de Registro de Población se integra por datos personales que sólo conciernen al particular titular</w:t>
      </w:r>
      <w:r w:rsidRPr="00AD4927">
        <w:rPr>
          <w:rFonts w:ascii="Palatino Linotype" w:hAnsi="Palatino Linotype" w:cs="Arial"/>
          <w:i/>
          <w:sz w:val="22"/>
          <w:lang w:eastAsia="es-MX"/>
        </w:rPr>
        <w:t xml:space="preserve"> de la misma, </w:t>
      </w:r>
      <w:r w:rsidRPr="00AD4927">
        <w:rPr>
          <w:rFonts w:ascii="Palatino Linotype" w:hAnsi="Palatino Linotype" w:cs="Arial"/>
          <w:b/>
          <w:i/>
          <w:sz w:val="22"/>
          <w:lang w:eastAsia="es-MX"/>
        </w:rPr>
        <w:t>como lo son su nombre, apellidos, fecha de nacimiento, lugar de nacimiento y sexo</w:t>
      </w:r>
      <w:r w:rsidRPr="00AD4927">
        <w:rPr>
          <w:rFonts w:ascii="Palatino Linotype" w:hAnsi="Palatino Linotype" w:cs="Arial"/>
          <w:i/>
          <w:sz w:val="22"/>
          <w:lang w:eastAsia="es-MX"/>
        </w:rPr>
        <w:t xml:space="preserve">. Dichos datos, constituyen información que distingue plenamente a una persona física del resto de los habitantes del país, </w:t>
      </w:r>
      <w:r w:rsidRPr="00AD4927">
        <w:rPr>
          <w:rFonts w:ascii="Palatino Linotype" w:hAnsi="Palatino Linotype" w:cs="Arial"/>
          <w:b/>
          <w:i/>
          <w:sz w:val="22"/>
          <w:lang w:eastAsia="es-MX"/>
        </w:rPr>
        <w:t>por lo que la CURP está considerada como información confidencial</w:t>
      </w:r>
      <w:r w:rsidRPr="00AD4927">
        <w:rPr>
          <w:rFonts w:ascii="Palatino Linotype" w:hAnsi="Palatino Linotype" w:cs="Arial"/>
          <w:i/>
          <w:sz w:val="22"/>
          <w:lang w:eastAsia="es-MX"/>
        </w:rPr>
        <w:t xml:space="preserve">. </w:t>
      </w:r>
    </w:p>
    <w:p w:rsidR="005B70C1" w:rsidRPr="00AD4927" w:rsidRDefault="005B70C1" w:rsidP="005B70C1">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lang w:eastAsia="es-MX"/>
        </w:rPr>
      </w:pPr>
      <w:r w:rsidRPr="00AD4927">
        <w:rPr>
          <w:rFonts w:ascii="Palatino Linotype" w:hAnsi="Palatino Linotype" w:cs="Arial"/>
          <w:bCs/>
          <w:i/>
          <w:sz w:val="22"/>
          <w:lang w:eastAsia="es-MX"/>
        </w:rPr>
        <w:t>Resoluciones:</w:t>
      </w:r>
    </w:p>
    <w:p w:rsidR="005B70C1" w:rsidRPr="00AD4927" w:rsidRDefault="005B70C1" w:rsidP="005B70C1">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lang w:eastAsia="es-MX"/>
        </w:rPr>
      </w:pPr>
      <w:r w:rsidRPr="00AD4927">
        <w:rPr>
          <w:rFonts w:ascii="Palatino Linotype" w:hAnsi="Palatino Linotype" w:cs="Arial"/>
          <w:bCs/>
          <w:i/>
          <w:sz w:val="22"/>
          <w:lang w:eastAsia="es-MX"/>
        </w:rPr>
        <w:t xml:space="preserve">• RRA 3995/16. Secretaría de la Defensa Nacional. 1 de febrero de 2017. Por unanimidad. Comisionado Ponente </w:t>
      </w:r>
      <w:proofErr w:type="spellStart"/>
      <w:r w:rsidRPr="00AD4927">
        <w:rPr>
          <w:rFonts w:ascii="Palatino Linotype" w:hAnsi="Palatino Linotype" w:cs="Arial"/>
          <w:bCs/>
          <w:i/>
          <w:sz w:val="22"/>
          <w:lang w:eastAsia="es-MX"/>
        </w:rPr>
        <w:t>Rosendoevgueni</w:t>
      </w:r>
      <w:proofErr w:type="spellEnd"/>
      <w:r w:rsidRPr="00AD4927">
        <w:rPr>
          <w:rFonts w:ascii="Palatino Linotype" w:hAnsi="Palatino Linotype" w:cs="Arial"/>
          <w:bCs/>
          <w:i/>
          <w:sz w:val="22"/>
          <w:lang w:eastAsia="es-MX"/>
        </w:rPr>
        <w:t xml:space="preserve"> Monterrey </w:t>
      </w:r>
      <w:proofErr w:type="spellStart"/>
      <w:r w:rsidRPr="00AD4927">
        <w:rPr>
          <w:rFonts w:ascii="Palatino Linotype" w:hAnsi="Palatino Linotype" w:cs="Arial"/>
          <w:bCs/>
          <w:i/>
          <w:sz w:val="22"/>
          <w:lang w:eastAsia="es-MX"/>
        </w:rPr>
        <w:t>Chepov</w:t>
      </w:r>
      <w:proofErr w:type="spellEnd"/>
      <w:r w:rsidRPr="00AD4927">
        <w:rPr>
          <w:rFonts w:ascii="Palatino Linotype" w:hAnsi="Palatino Linotype" w:cs="Arial"/>
          <w:bCs/>
          <w:i/>
          <w:sz w:val="22"/>
          <w:lang w:eastAsia="es-MX"/>
        </w:rPr>
        <w:t>.</w:t>
      </w:r>
    </w:p>
    <w:p w:rsidR="005B70C1" w:rsidRPr="00AD4927" w:rsidRDefault="005B70C1" w:rsidP="005B70C1">
      <w:pPr>
        <w:autoSpaceDE w:val="0"/>
        <w:autoSpaceDN w:val="0"/>
        <w:adjustRightInd w:val="0"/>
        <w:spacing w:before="100" w:beforeAutospacing="1" w:after="100" w:afterAutospacing="1"/>
        <w:ind w:left="851" w:right="902"/>
        <w:contextualSpacing/>
        <w:jc w:val="both"/>
        <w:rPr>
          <w:rFonts w:ascii="Palatino Linotype" w:hAnsi="Palatino Linotype" w:cs="Arial"/>
          <w:bCs/>
          <w:i/>
          <w:sz w:val="22"/>
          <w:lang w:eastAsia="es-MX"/>
        </w:rPr>
      </w:pPr>
      <w:r w:rsidRPr="00AD4927">
        <w:rPr>
          <w:rFonts w:ascii="Palatino Linotype" w:hAnsi="Palatino Linotype" w:cs="Arial"/>
          <w:bCs/>
          <w:i/>
          <w:sz w:val="22"/>
          <w:lang w:eastAsia="es-MX"/>
        </w:rPr>
        <w:t xml:space="preserve">• RRA 0937/17. Senado de la República. 15 de marzo de 2017. Por unanimidad. Comisionada Ponente </w:t>
      </w:r>
      <w:r w:rsidRPr="00AD4927">
        <w:rPr>
          <w:rFonts w:ascii="Palatino Linotype" w:hAnsi="Palatino Linotype" w:cs="Arial"/>
          <w:i/>
          <w:sz w:val="22"/>
          <w:lang w:eastAsia="es-MX"/>
        </w:rPr>
        <w:t>Ximena</w:t>
      </w:r>
      <w:r w:rsidRPr="00AD4927">
        <w:rPr>
          <w:rFonts w:ascii="Palatino Linotype" w:hAnsi="Palatino Linotype" w:cs="Arial"/>
          <w:bCs/>
          <w:i/>
          <w:sz w:val="22"/>
          <w:lang w:eastAsia="es-MX"/>
        </w:rPr>
        <w:t xml:space="preserve"> Puente de la Mora. </w:t>
      </w:r>
    </w:p>
    <w:p w:rsidR="005B70C1" w:rsidRPr="00AD4927" w:rsidRDefault="005B70C1" w:rsidP="005B70C1">
      <w:pPr>
        <w:autoSpaceDE w:val="0"/>
        <w:autoSpaceDN w:val="0"/>
        <w:adjustRightInd w:val="0"/>
        <w:spacing w:before="100" w:beforeAutospacing="1" w:after="100" w:afterAutospacing="1"/>
        <w:ind w:left="851" w:right="902"/>
        <w:contextualSpacing/>
        <w:jc w:val="both"/>
        <w:rPr>
          <w:rFonts w:ascii="Palatino Linotype" w:hAnsi="Palatino Linotype" w:cs="Arial"/>
          <w:i/>
          <w:sz w:val="22"/>
          <w:lang w:eastAsia="es-MX"/>
        </w:rPr>
      </w:pPr>
      <w:r w:rsidRPr="00AD4927">
        <w:rPr>
          <w:rFonts w:ascii="Palatino Linotype" w:hAnsi="Palatino Linotype" w:cs="Arial"/>
          <w:bCs/>
          <w:i/>
          <w:sz w:val="22"/>
          <w:lang w:eastAsia="es-MX"/>
        </w:rPr>
        <w:t xml:space="preserve">• RRA 0478/17. Secretaría de Relaciones Exteriores. 26 de abril de 2017. Por unanimidad. </w:t>
      </w:r>
      <w:r w:rsidRPr="00AD4927">
        <w:rPr>
          <w:rFonts w:ascii="Palatino Linotype" w:hAnsi="Palatino Linotype" w:cs="Arial"/>
          <w:i/>
          <w:sz w:val="22"/>
          <w:lang w:eastAsia="es-MX"/>
        </w:rPr>
        <w:t>Comisionada</w:t>
      </w:r>
      <w:r w:rsidRPr="00AD4927">
        <w:rPr>
          <w:rFonts w:ascii="Palatino Linotype" w:hAnsi="Palatino Linotype" w:cs="Arial"/>
          <w:bCs/>
          <w:i/>
          <w:sz w:val="22"/>
          <w:lang w:eastAsia="es-MX"/>
        </w:rPr>
        <w:t xml:space="preserve"> Ponente Areli Cano Guadiana.</w:t>
      </w:r>
      <w:r w:rsidRPr="00AD4927">
        <w:rPr>
          <w:rFonts w:ascii="Palatino Linotype" w:hAnsi="Palatino Linotype" w:cs="Arial"/>
          <w:i/>
          <w:sz w:val="22"/>
          <w:lang w:eastAsia="es-MX"/>
        </w:rPr>
        <w:t xml:space="preserve">” </w:t>
      </w:r>
      <w:r w:rsidRPr="00AD4927">
        <w:rPr>
          <w:rFonts w:ascii="Palatino Linotype" w:hAnsi="Palatino Linotype" w:cs="Arial"/>
          <w:i/>
          <w:sz w:val="22"/>
        </w:rPr>
        <w:t>(Sic)</w:t>
      </w:r>
    </w:p>
    <w:p w:rsidR="005B70C1" w:rsidRPr="00AD4927" w:rsidRDefault="005B70C1" w:rsidP="005B70C1">
      <w:pPr>
        <w:autoSpaceDE w:val="0"/>
        <w:autoSpaceDN w:val="0"/>
        <w:adjustRightInd w:val="0"/>
        <w:spacing w:before="100" w:beforeAutospacing="1" w:after="100" w:afterAutospacing="1"/>
        <w:ind w:left="851" w:right="902"/>
        <w:contextualSpacing/>
        <w:jc w:val="both"/>
        <w:rPr>
          <w:rFonts w:ascii="Palatino Linotype" w:hAnsi="Palatino Linotype" w:cs="Arial"/>
          <w:sz w:val="22"/>
        </w:rPr>
      </w:pPr>
      <w:r w:rsidRPr="00AD4927">
        <w:rPr>
          <w:rFonts w:ascii="Palatino Linotype" w:hAnsi="Palatino Linotype" w:cs="Arial"/>
          <w:sz w:val="22"/>
        </w:rPr>
        <w:t>(Énfasis añadido)</w:t>
      </w:r>
    </w:p>
    <w:p w:rsidR="005B70C1" w:rsidRPr="00AD4927" w:rsidRDefault="005B70C1" w:rsidP="005B70C1">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p>
    <w:p w:rsidR="005B70C1" w:rsidRPr="00AD4927" w:rsidRDefault="005B70C1" w:rsidP="005B70C1">
      <w:pPr>
        <w:spacing w:before="100" w:beforeAutospacing="1" w:after="100" w:afterAutospacing="1" w:line="360" w:lineRule="auto"/>
        <w:contextualSpacing/>
        <w:jc w:val="both"/>
        <w:rPr>
          <w:rFonts w:ascii="Palatino Linotype" w:hAnsi="Palatino Linotype" w:cs="Arial"/>
          <w:lang w:eastAsia="es-MX"/>
        </w:rPr>
      </w:pPr>
      <w:r w:rsidRPr="00AD4927">
        <w:rPr>
          <w:rFonts w:ascii="Palatino Linotype" w:eastAsia="Times New Roman" w:hAnsi="Palatino Linotype" w:cs="Arial"/>
          <w:sz w:val="24"/>
          <w:szCs w:val="24"/>
          <w:lang w:val="es-ES" w:eastAsia="es-MX"/>
        </w:rPr>
        <w:t>De lo anterior, se desprende que la CURP se encuentra vinculada al nombre y apellidos de la persona, lo que permite identificar fecha y lugar de nacimiento, así como el sexo; datos que únicamente le atañen a su titular,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5B70C1" w:rsidRPr="00AD4927" w:rsidRDefault="005B70C1" w:rsidP="005B70C1">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p>
    <w:p w:rsidR="005B70C1" w:rsidRPr="00AD4927" w:rsidRDefault="005B70C1" w:rsidP="005B70C1">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AD4927">
        <w:rPr>
          <w:rFonts w:ascii="Palatino Linotype" w:eastAsia="Times New Roman" w:hAnsi="Palatino Linotype" w:cs="Arial"/>
          <w:sz w:val="24"/>
          <w:szCs w:val="24"/>
          <w:lang w:val="es-ES" w:eastAsia="es-MX"/>
        </w:rPr>
        <w:t>Por cuanto hace a la Clave de cualquier tipo de seguridad social (</w:t>
      </w:r>
      <w:proofErr w:type="spellStart"/>
      <w:r w:rsidRPr="00AD4927">
        <w:rPr>
          <w:rFonts w:ascii="Palatino Linotype" w:eastAsia="Times New Roman" w:hAnsi="Palatino Linotype" w:cs="Arial"/>
          <w:sz w:val="24"/>
          <w:szCs w:val="24"/>
          <w:lang w:val="es-ES" w:eastAsia="es-MX"/>
        </w:rPr>
        <w:t>ISSEMyM</w:t>
      </w:r>
      <w:proofErr w:type="spellEnd"/>
      <w:r w:rsidRPr="00AD4927">
        <w:rPr>
          <w:rFonts w:ascii="Palatino Linotype" w:eastAsia="Times New Roman" w:hAnsi="Palatino Linotype" w:cs="Arial"/>
          <w:sz w:val="24"/>
          <w:szCs w:val="24"/>
          <w:lang w:val="es-ES" w:eastAsia="es-MX"/>
        </w:rPr>
        <w:t xml:space="preserve">, u otros),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w:t>
      </w:r>
      <w:r w:rsidRPr="00AD4927">
        <w:rPr>
          <w:rFonts w:ascii="Palatino Linotype" w:eastAsia="Times New Roman" w:hAnsi="Palatino Linotype" w:cs="Arial"/>
          <w:sz w:val="24"/>
          <w:szCs w:val="24"/>
          <w:lang w:val="es-ES" w:eastAsia="es-MX"/>
        </w:rPr>
        <w:lastRenderedPageBreak/>
        <w:t>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5B70C1" w:rsidRPr="00AD4927" w:rsidRDefault="005B70C1" w:rsidP="005B70C1">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p>
    <w:p w:rsidR="005B70C1" w:rsidRPr="00AD4927" w:rsidRDefault="005B70C1" w:rsidP="005B70C1">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AD4927">
        <w:rPr>
          <w:rFonts w:ascii="Palatino Linotype" w:eastAsia="Times New Roman" w:hAnsi="Palatino Linotype" w:cs="Arial"/>
          <w:sz w:val="24"/>
          <w:szCs w:val="24"/>
          <w:lang w:val="es-ES" w:eastAsia="es-MX"/>
        </w:rPr>
        <w:t xml:space="preserve">Respecto de los </w:t>
      </w:r>
      <w:r w:rsidRPr="00AD4927">
        <w:rPr>
          <w:rFonts w:ascii="Palatino Linotype" w:eastAsia="Times New Roman" w:hAnsi="Palatino Linotype" w:cs="Arial"/>
          <w:b/>
          <w:sz w:val="24"/>
          <w:szCs w:val="24"/>
          <w:lang w:val="es-ES" w:eastAsia="es-MX"/>
        </w:rPr>
        <w:t>préstamos o descuentos de carácter personal</w:t>
      </w:r>
      <w:r w:rsidRPr="00AD4927">
        <w:rPr>
          <w:rFonts w:ascii="Palatino Linotype" w:eastAsia="Times New Roman" w:hAnsi="Palatino Linotype" w:cs="Arial"/>
          <w:sz w:val="24"/>
          <w:szCs w:val="24"/>
          <w:lang w:val="es-ES" w:eastAsia="es-MX"/>
        </w:rPr>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rsidR="005B70C1" w:rsidRPr="00AD4927" w:rsidRDefault="005B70C1" w:rsidP="005B70C1">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AD4927">
        <w:rPr>
          <w:rFonts w:ascii="Palatino Linotype" w:eastAsia="Times New Roman" w:hAnsi="Palatino Linotype" w:cs="Arial"/>
          <w:sz w:val="24"/>
          <w:szCs w:val="24"/>
          <w:lang w:val="es-ES" w:eastAsia="es-MX"/>
        </w:rPr>
        <w:t>Por su parte, el artículo 84 de la Ley del Trabajo de los Servidores Públicos del Estado y Municipios, señala:</w:t>
      </w:r>
    </w:p>
    <w:p w:rsidR="005B70C1" w:rsidRPr="00AD4927" w:rsidRDefault="005B70C1" w:rsidP="005B70C1">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p>
    <w:p w:rsidR="005B70C1" w:rsidRPr="00AD4927" w:rsidRDefault="005B70C1" w:rsidP="005B70C1">
      <w:pPr>
        <w:autoSpaceDE w:val="0"/>
        <w:autoSpaceDN w:val="0"/>
        <w:adjustRightInd w:val="0"/>
        <w:spacing w:before="100" w:beforeAutospacing="1" w:after="100" w:afterAutospacing="1"/>
        <w:ind w:left="851" w:right="902"/>
        <w:contextualSpacing/>
        <w:jc w:val="both"/>
        <w:rPr>
          <w:rFonts w:ascii="Palatino Linotype" w:hAnsi="Palatino Linotype" w:cs="Arial"/>
          <w:b/>
          <w:bCs/>
          <w:i/>
          <w:noProof/>
          <w:sz w:val="22"/>
        </w:rPr>
      </w:pPr>
      <w:r w:rsidRPr="00AD4927">
        <w:rPr>
          <w:rFonts w:ascii="Palatino Linotype" w:hAnsi="Palatino Linotype" w:cs="Arial"/>
          <w:bCs/>
          <w:i/>
          <w:noProof/>
          <w:sz w:val="22"/>
        </w:rPr>
        <w:t>“</w:t>
      </w:r>
      <w:r w:rsidRPr="00AD4927">
        <w:rPr>
          <w:rFonts w:ascii="Palatino Linotype" w:hAnsi="Palatino Linotype" w:cs="Arial"/>
          <w:b/>
          <w:bCs/>
          <w:i/>
          <w:noProof/>
          <w:sz w:val="22"/>
        </w:rPr>
        <w:t>ARTICULO 84. Sólo podrán hacerse retenciones, descuentos o deducciones al sueldo de los servidores públicos por concepto de:</w:t>
      </w:r>
    </w:p>
    <w:p w:rsidR="005B70C1" w:rsidRPr="00AD4927" w:rsidRDefault="005B70C1" w:rsidP="005B70C1">
      <w:pPr>
        <w:autoSpaceDE w:val="0"/>
        <w:autoSpaceDN w:val="0"/>
        <w:adjustRightInd w:val="0"/>
        <w:spacing w:before="100" w:beforeAutospacing="1" w:after="100" w:afterAutospacing="1"/>
        <w:ind w:left="851" w:right="902"/>
        <w:contextualSpacing/>
        <w:jc w:val="both"/>
        <w:rPr>
          <w:rFonts w:ascii="Palatino Linotype" w:hAnsi="Palatino Linotype" w:cs="Arial"/>
          <w:i/>
          <w:sz w:val="22"/>
          <w:lang w:eastAsia="es-MX"/>
        </w:rPr>
      </w:pPr>
      <w:r w:rsidRPr="00AD4927">
        <w:rPr>
          <w:rFonts w:ascii="Palatino Linotype" w:hAnsi="Palatino Linotype" w:cs="Arial"/>
          <w:bCs/>
          <w:i/>
          <w:noProof/>
          <w:sz w:val="22"/>
        </w:rPr>
        <w:t xml:space="preserve">I. </w:t>
      </w:r>
      <w:r w:rsidRPr="00AD4927">
        <w:rPr>
          <w:rFonts w:ascii="Palatino Linotype" w:hAnsi="Palatino Linotype" w:cs="Arial"/>
          <w:i/>
          <w:sz w:val="22"/>
          <w:lang w:eastAsia="es-MX"/>
        </w:rPr>
        <w:t>Gravámenes fiscales relacionados con el sueldo;</w:t>
      </w:r>
    </w:p>
    <w:p w:rsidR="005B70C1" w:rsidRPr="00AD4927" w:rsidRDefault="005B70C1" w:rsidP="005B70C1">
      <w:pPr>
        <w:autoSpaceDE w:val="0"/>
        <w:autoSpaceDN w:val="0"/>
        <w:adjustRightInd w:val="0"/>
        <w:spacing w:before="100" w:beforeAutospacing="1" w:after="100" w:afterAutospacing="1"/>
        <w:ind w:left="851" w:right="902"/>
        <w:contextualSpacing/>
        <w:jc w:val="both"/>
        <w:rPr>
          <w:rFonts w:ascii="Palatino Linotype" w:hAnsi="Palatino Linotype" w:cs="Arial"/>
          <w:i/>
          <w:sz w:val="22"/>
          <w:lang w:eastAsia="es-MX"/>
        </w:rPr>
      </w:pPr>
      <w:r w:rsidRPr="00AD4927">
        <w:rPr>
          <w:rFonts w:ascii="Palatino Linotype" w:hAnsi="Palatino Linotype" w:cs="Arial"/>
          <w:b/>
          <w:i/>
          <w:sz w:val="22"/>
          <w:lang w:eastAsia="es-MX"/>
        </w:rPr>
        <w:t>II. Deudas contraídas con las instituciones públicas o dependencias</w:t>
      </w:r>
      <w:r w:rsidRPr="00AD4927">
        <w:rPr>
          <w:rFonts w:ascii="Palatino Linotype" w:hAnsi="Palatino Linotype" w:cs="Arial"/>
          <w:i/>
          <w:sz w:val="22"/>
          <w:lang w:eastAsia="es-MX"/>
        </w:rPr>
        <w:t xml:space="preserve"> por concepto de anticipos de sueldo, pagos hechos con exceso, errores o pérdidas debidamente comprobados;</w:t>
      </w:r>
    </w:p>
    <w:p w:rsidR="005B70C1" w:rsidRPr="00AD4927" w:rsidRDefault="005B70C1" w:rsidP="005B70C1">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AD4927">
        <w:rPr>
          <w:rFonts w:ascii="Palatino Linotype" w:hAnsi="Palatino Linotype" w:cs="Arial"/>
          <w:b/>
          <w:i/>
          <w:sz w:val="22"/>
          <w:lang w:eastAsia="es-MX"/>
        </w:rPr>
        <w:t>III. Cuotas sindicales</w:t>
      </w:r>
      <w:r w:rsidRPr="00AD4927">
        <w:rPr>
          <w:rFonts w:ascii="Palatino Linotype" w:hAnsi="Palatino Linotype" w:cs="Arial"/>
          <w:bCs/>
          <w:i/>
          <w:noProof/>
          <w:sz w:val="22"/>
        </w:rPr>
        <w:t>;</w:t>
      </w:r>
    </w:p>
    <w:p w:rsidR="005B70C1" w:rsidRPr="00AD4927" w:rsidRDefault="005B70C1" w:rsidP="005B70C1">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AD4927">
        <w:rPr>
          <w:rFonts w:ascii="Palatino Linotype" w:hAnsi="Palatino Linotype" w:cs="Arial"/>
          <w:bCs/>
          <w:i/>
          <w:noProof/>
          <w:sz w:val="22"/>
        </w:rPr>
        <w:t xml:space="preserve">IV. Cuotas de </w:t>
      </w:r>
      <w:r w:rsidRPr="00AD4927">
        <w:rPr>
          <w:rFonts w:ascii="Palatino Linotype" w:hAnsi="Palatino Linotype" w:cs="Arial"/>
          <w:i/>
          <w:sz w:val="22"/>
          <w:lang w:eastAsia="es-MX"/>
        </w:rPr>
        <w:t>aportación</w:t>
      </w:r>
      <w:r w:rsidRPr="00AD4927">
        <w:rPr>
          <w:rFonts w:ascii="Palatino Linotype" w:hAnsi="Palatino Linotype" w:cs="Arial"/>
          <w:bCs/>
          <w:i/>
          <w:noProof/>
          <w:sz w:val="22"/>
        </w:rPr>
        <w:t xml:space="preserve"> a fondos para la constitución de cooperativas y de cajas de ahorro, </w:t>
      </w:r>
      <w:r w:rsidRPr="00AD4927">
        <w:rPr>
          <w:rFonts w:ascii="Palatino Linotype" w:hAnsi="Palatino Linotype" w:cs="Arial"/>
          <w:i/>
          <w:sz w:val="22"/>
          <w:lang w:eastAsia="es-MX"/>
        </w:rPr>
        <w:t>siempre</w:t>
      </w:r>
      <w:r w:rsidRPr="00AD4927">
        <w:rPr>
          <w:rFonts w:ascii="Palatino Linotype" w:hAnsi="Palatino Linotype" w:cs="Arial"/>
          <w:bCs/>
          <w:i/>
          <w:noProof/>
          <w:sz w:val="22"/>
        </w:rPr>
        <w:t xml:space="preserve"> que el servidor público hubiese manifestado previamente, de manera expresa, su conformidad;</w:t>
      </w:r>
    </w:p>
    <w:p w:rsidR="005B70C1" w:rsidRPr="00AD4927" w:rsidRDefault="005B70C1" w:rsidP="005B70C1">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AD4927">
        <w:rPr>
          <w:rFonts w:ascii="Palatino Linotype" w:hAnsi="Palatino Linotype" w:cs="Arial"/>
          <w:bCs/>
          <w:i/>
          <w:noProof/>
          <w:sz w:val="22"/>
        </w:rPr>
        <w:t xml:space="preserve">V. Descuentos ordenados por el Instituto de Seguridad Social del Estado de México y </w:t>
      </w:r>
      <w:r w:rsidRPr="00AD4927">
        <w:rPr>
          <w:rFonts w:ascii="Palatino Linotype" w:hAnsi="Palatino Linotype" w:cs="Arial"/>
          <w:i/>
          <w:sz w:val="22"/>
          <w:lang w:eastAsia="es-MX"/>
        </w:rPr>
        <w:t>Municipios</w:t>
      </w:r>
      <w:r w:rsidRPr="00AD4927">
        <w:rPr>
          <w:rFonts w:ascii="Palatino Linotype" w:hAnsi="Palatino Linotype" w:cs="Arial"/>
          <w:bCs/>
          <w:i/>
          <w:noProof/>
          <w:sz w:val="22"/>
        </w:rPr>
        <w:t>, con motivo de cuotas y obligaciones contraídas con éste por los servidores públicos;</w:t>
      </w:r>
    </w:p>
    <w:p w:rsidR="005B70C1" w:rsidRPr="00AD4927" w:rsidRDefault="005B70C1" w:rsidP="005B70C1">
      <w:pPr>
        <w:autoSpaceDE w:val="0"/>
        <w:autoSpaceDN w:val="0"/>
        <w:adjustRightInd w:val="0"/>
        <w:spacing w:before="100" w:beforeAutospacing="1" w:after="100" w:afterAutospacing="1"/>
        <w:ind w:left="851" w:right="902"/>
        <w:contextualSpacing/>
        <w:jc w:val="both"/>
        <w:rPr>
          <w:rFonts w:ascii="Palatino Linotype" w:hAnsi="Palatino Linotype" w:cs="Arial"/>
          <w:b/>
          <w:bCs/>
          <w:i/>
          <w:noProof/>
          <w:sz w:val="22"/>
        </w:rPr>
      </w:pPr>
      <w:r w:rsidRPr="00AD4927">
        <w:rPr>
          <w:rFonts w:ascii="Palatino Linotype" w:hAnsi="Palatino Linotype" w:cs="Arial"/>
          <w:b/>
          <w:bCs/>
          <w:i/>
          <w:noProof/>
          <w:sz w:val="22"/>
        </w:rPr>
        <w:lastRenderedPageBreak/>
        <w:t>VI. Obligaciones a cargo del servidor público con las que haya consentido</w:t>
      </w:r>
      <w:r w:rsidRPr="00AD4927">
        <w:rPr>
          <w:rFonts w:ascii="Palatino Linotype" w:hAnsi="Palatino Linotype" w:cs="Arial"/>
          <w:bCs/>
          <w:i/>
          <w:noProof/>
          <w:sz w:val="22"/>
        </w:rPr>
        <w:t>, derivadas de la adquisición o del uso de habitaciones consideradas como de interés social;</w:t>
      </w:r>
    </w:p>
    <w:p w:rsidR="005B70C1" w:rsidRPr="00AD4927" w:rsidRDefault="005B70C1" w:rsidP="005B70C1">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AD4927">
        <w:rPr>
          <w:rFonts w:ascii="Palatino Linotype" w:hAnsi="Palatino Linotype" w:cs="Arial"/>
          <w:bCs/>
          <w:i/>
          <w:noProof/>
          <w:sz w:val="22"/>
        </w:rPr>
        <w:t xml:space="preserve">VII. Faltas de </w:t>
      </w:r>
      <w:r w:rsidRPr="00AD4927">
        <w:rPr>
          <w:rFonts w:ascii="Palatino Linotype" w:hAnsi="Palatino Linotype" w:cs="Arial"/>
          <w:i/>
          <w:sz w:val="22"/>
          <w:lang w:eastAsia="es-MX"/>
        </w:rPr>
        <w:t>puntualidad</w:t>
      </w:r>
      <w:r w:rsidRPr="00AD4927">
        <w:rPr>
          <w:rFonts w:ascii="Palatino Linotype" w:hAnsi="Palatino Linotype" w:cs="Arial"/>
          <w:bCs/>
          <w:i/>
          <w:noProof/>
          <w:sz w:val="22"/>
        </w:rPr>
        <w:t xml:space="preserve"> o </w:t>
      </w:r>
      <w:r w:rsidRPr="00AD4927">
        <w:rPr>
          <w:rFonts w:ascii="Palatino Linotype" w:hAnsi="Palatino Linotype" w:cs="Arial"/>
          <w:i/>
          <w:sz w:val="22"/>
          <w:lang w:eastAsia="es-MX"/>
        </w:rPr>
        <w:t>de</w:t>
      </w:r>
      <w:r w:rsidRPr="00AD4927">
        <w:rPr>
          <w:rFonts w:ascii="Palatino Linotype" w:hAnsi="Palatino Linotype" w:cs="Arial"/>
          <w:bCs/>
          <w:i/>
          <w:noProof/>
          <w:sz w:val="22"/>
        </w:rPr>
        <w:t xml:space="preserve"> asistencia injustificadas;</w:t>
      </w:r>
    </w:p>
    <w:p w:rsidR="005B70C1" w:rsidRPr="00AD4927" w:rsidRDefault="005B70C1" w:rsidP="005B70C1">
      <w:pPr>
        <w:autoSpaceDE w:val="0"/>
        <w:autoSpaceDN w:val="0"/>
        <w:adjustRightInd w:val="0"/>
        <w:spacing w:before="100" w:beforeAutospacing="1" w:after="100" w:afterAutospacing="1"/>
        <w:ind w:left="851" w:right="902"/>
        <w:contextualSpacing/>
        <w:jc w:val="both"/>
        <w:rPr>
          <w:rFonts w:ascii="Palatino Linotype" w:hAnsi="Palatino Linotype" w:cs="Arial"/>
          <w:bCs/>
          <w:i/>
          <w:noProof/>
          <w:sz w:val="22"/>
        </w:rPr>
      </w:pPr>
      <w:r w:rsidRPr="00AD4927">
        <w:rPr>
          <w:rFonts w:ascii="Palatino Linotype" w:hAnsi="Palatino Linotype" w:cs="Arial"/>
          <w:b/>
          <w:bCs/>
          <w:i/>
          <w:noProof/>
          <w:sz w:val="22"/>
        </w:rPr>
        <w:t>VIII. Pensiones alimenticias ordenadas por la autoridad judicial;</w:t>
      </w:r>
      <w:r w:rsidRPr="00AD4927">
        <w:rPr>
          <w:rFonts w:ascii="Palatino Linotype" w:hAnsi="Palatino Linotype" w:cs="Arial"/>
          <w:bCs/>
          <w:i/>
          <w:noProof/>
          <w:sz w:val="22"/>
        </w:rPr>
        <w:t xml:space="preserve"> o</w:t>
      </w:r>
    </w:p>
    <w:p w:rsidR="005B70C1" w:rsidRPr="00AD4927" w:rsidRDefault="005B70C1" w:rsidP="005B70C1">
      <w:pPr>
        <w:autoSpaceDE w:val="0"/>
        <w:autoSpaceDN w:val="0"/>
        <w:adjustRightInd w:val="0"/>
        <w:spacing w:before="100" w:beforeAutospacing="1" w:after="100" w:afterAutospacing="1"/>
        <w:ind w:left="851" w:right="902"/>
        <w:contextualSpacing/>
        <w:jc w:val="both"/>
        <w:rPr>
          <w:rFonts w:ascii="Palatino Linotype" w:hAnsi="Palatino Linotype" w:cs="Arial"/>
          <w:b/>
          <w:bCs/>
          <w:i/>
          <w:noProof/>
          <w:sz w:val="22"/>
        </w:rPr>
      </w:pPr>
      <w:r w:rsidRPr="00AD4927">
        <w:rPr>
          <w:rFonts w:ascii="Palatino Linotype" w:hAnsi="Palatino Linotype" w:cs="Arial"/>
          <w:b/>
          <w:bCs/>
          <w:i/>
          <w:noProof/>
          <w:sz w:val="22"/>
        </w:rPr>
        <w:t>IX. Cualquier otro convenido con instituciones de servicios y aceptado por el servidor público.</w:t>
      </w:r>
    </w:p>
    <w:p w:rsidR="005B70C1" w:rsidRPr="00AD4927" w:rsidRDefault="005B70C1" w:rsidP="005B70C1">
      <w:pPr>
        <w:autoSpaceDE w:val="0"/>
        <w:autoSpaceDN w:val="0"/>
        <w:adjustRightInd w:val="0"/>
        <w:spacing w:before="100" w:beforeAutospacing="1" w:after="100" w:afterAutospacing="1"/>
        <w:ind w:left="851" w:right="902"/>
        <w:contextualSpacing/>
        <w:jc w:val="both"/>
        <w:rPr>
          <w:rFonts w:ascii="Palatino Linotype" w:hAnsi="Palatino Linotype" w:cs="Arial"/>
          <w:sz w:val="22"/>
        </w:rPr>
      </w:pPr>
      <w:r w:rsidRPr="00AD4927">
        <w:rPr>
          <w:rFonts w:ascii="Palatino Linotype" w:hAnsi="Palatino Linotype" w:cs="Arial"/>
          <w:bCs/>
          <w:i/>
          <w:noProof/>
          <w:sz w:val="22"/>
        </w:rPr>
        <w:t xml:space="preserve">El monto total de las retenciones, descuentos o deducciones no podrá exceder del 30% de la remuneración total, </w:t>
      </w:r>
      <w:r w:rsidRPr="00AD4927">
        <w:rPr>
          <w:rFonts w:ascii="Palatino Linotype" w:hAnsi="Palatino Linotype" w:cs="Arial"/>
          <w:i/>
          <w:sz w:val="22"/>
          <w:lang w:eastAsia="es-MX"/>
        </w:rPr>
        <w:t>excepto</w:t>
      </w:r>
      <w:r w:rsidRPr="00AD4927">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AD4927">
        <w:rPr>
          <w:rFonts w:ascii="Palatino Linotype" w:hAnsi="Palatino Linotype" w:cs="Arial"/>
          <w:i/>
          <w:sz w:val="22"/>
          <w:lang w:eastAsia="es-MX"/>
        </w:rPr>
        <w:t>ajustará</w:t>
      </w:r>
      <w:r w:rsidRPr="00AD4927">
        <w:rPr>
          <w:rFonts w:ascii="Palatino Linotype" w:hAnsi="Palatino Linotype" w:cs="Arial"/>
          <w:bCs/>
          <w:i/>
          <w:noProof/>
          <w:sz w:val="22"/>
        </w:rPr>
        <w:t xml:space="preserve"> a lo determinado por la autoridad judicial.” </w:t>
      </w:r>
    </w:p>
    <w:p w:rsidR="003B0D89" w:rsidRDefault="003B0D89" w:rsidP="005B70C1">
      <w:pPr>
        <w:autoSpaceDE w:val="0"/>
        <w:autoSpaceDN w:val="0"/>
        <w:adjustRightInd w:val="0"/>
        <w:spacing w:before="100" w:beforeAutospacing="1" w:after="100" w:afterAutospacing="1"/>
        <w:ind w:left="851" w:right="902"/>
        <w:contextualSpacing/>
        <w:jc w:val="both"/>
        <w:rPr>
          <w:rFonts w:ascii="Palatino Linotype" w:hAnsi="Palatino Linotype" w:cs="Arial"/>
          <w:sz w:val="22"/>
        </w:rPr>
      </w:pPr>
    </w:p>
    <w:p w:rsidR="005B70C1" w:rsidRPr="00AD4927" w:rsidRDefault="005B70C1" w:rsidP="005B70C1">
      <w:pPr>
        <w:autoSpaceDE w:val="0"/>
        <w:autoSpaceDN w:val="0"/>
        <w:adjustRightInd w:val="0"/>
        <w:spacing w:before="100" w:beforeAutospacing="1" w:after="100" w:afterAutospacing="1"/>
        <w:ind w:left="851" w:right="902"/>
        <w:contextualSpacing/>
        <w:jc w:val="both"/>
        <w:rPr>
          <w:rFonts w:ascii="Palatino Linotype" w:hAnsi="Palatino Linotype" w:cs="Arial"/>
          <w:sz w:val="22"/>
        </w:rPr>
      </w:pPr>
      <w:r w:rsidRPr="00AD4927">
        <w:rPr>
          <w:rFonts w:ascii="Palatino Linotype" w:hAnsi="Palatino Linotype" w:cs="Arial"/>
          <w:sz w:val="22"/>
        </w:rPr>
        <w:t>(Énfasis añadido)</w:t>
      </w:r>
    </w:p>
    <w:p w:rsidR="005B70C1" w:rsidRPr="00AD4927" w:rsidRDefault="005B70C1" w:rsidP="005B70C1">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p>
    <w:p w:rsidR="005B70C1" w:rsidRPr="00AD4927" w:rsidRDefault="005B70C1" w:rsidP="005B70C1">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AD4927">
        <w:rPr>
          <w:rFonts w:ascii="Palatino Linotype" w:eastAsia="Times New Roman" w:hAnsi="Palatino Linotype" w:cs="Arial"/>
          <w:sz w:val="24"/>
          <w:szCs w:val="24"/>
          <w:lang w:val="es-ES" w:eastAsia="es-MX"/>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5B70C1" w:rsidRPr="00AD4927" w:rsidRDefault="005B70C1" w:rsidP="005B70C1">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p>
    <w:p w:rsidR="005B70C1" w:rsidRPr="00AD4927" w:rsidRDefault="005B70C1" w:rsidP="005B70C1">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AD4927">
        <w:rPr>
          <w:rFonts w:ascii="Palatino Linotype" w:eastAsia="Times New Roman" w:hAnsi="Palatino Linotype" w:cs="Arial"/>
          <w:sz w:val="24"/>
          <w:szCs w:val="24"/>
          <w:lang w:val="es-ES" w:eastAsia="es-MX"/>
        </w:rPr>
        <w:t>Ahora bien, respecto a domicilios de particulares, información de menores, o bien calificaciones, es toral señalar que la Ley de Protección de Datos Personales en Posesión de Sujetos Obligados del Estado de México y Municipios otorga a dichos datos personales la protección debida, cuya utilización indebida pueda dar origen a discriminación o conlleve un riesgo grave para sus titulares.</w:t>
      </w:r>
    </w:p>
    <w:p w:rsidR="005B70C1" w:rsidRPr="00AD4927" w:rsidRDefault="005B70C1" w:rsidP="005B70C1">
      <w:pPr>
        <w:spacing w:before="100" w:beforeAutospacing="1" w:after="100" w:afterAutospacing="1" w:line="360" w:lineRule="auto"/>
        <w:ind w:firstLine="1"/>
        <w:contextualSpacing/>
        <w:jc w:val="both"/>
        <w:rPr>
          <w:rFonts w:ascii="Palatino Linotype" w:eastAsia="Times New Roman" w:hAnsi="Palatino Linotype" w:cs="Arial"/>
          <w:sz w:val="24"/>
          <w:szCs w:val="24"/>
          <w:lang w:val="es-ES" w:eastAsia="es-MX"/>
        </w:rPr>
      </w:pPr>
      <w:r w:rsidRPr="00AD4927">
        <w:rPr>
          <w:rFonts w:ascii="Palatino Linotype" w:eastAsia="Times New Roman" w:hAnsi="Palatino Linotype" w:cs="Arial"/>
          <w:sz w:val="24"/>
          <w:szCs w:val="24"/>
          <w:lang w:val="es-ES" w:eastAsia="es-MX"/>
        </w:rPr>
        <w:lastRenderedPageBreak/>
        <w:t xml:space="preserve">Al respecto, es importante resaltar que el artículo 5, cuarto párrafo de la Constitución Política del Estado Libre y Soberano de México prohíbe expresamente toda discriminación motivada por origen étnico o nacional, género, edad, discapacidades, condición social, condiciones de salud, religión, opiniones, orientación sexual e identidad de género, estado civil o cualquier otra que atente contra la dignidad humana y tenga por objeto anular o menoscabar los derechos y libertades de las personas. </w:t>
      </w:r>
    </w:p>
    <w:p w:rsidR="005B70C1" w:rsidRPr="00AD4927" w:rsidRDefault="005B70C1" w:rsidP="005B70C1">
      <w:pPr>
        <w:spacing w:before="100" w:beforeAutospacing="1" w:after="100" w:afterAutospacing="1" w:line="360" w:lineRule="auto"/>
        <w:ind w:firstLine="1"/>
        <w:contextualSpacing/>
        <w:jc w:val="both"/>
        <w:rPr>
          <w:rFonts w:ascii="Palatino Linotype" w:eastAsia="Times New Roman" w:hAnsi="Palatino Linotype" w:cs="Arial"/>
          <w:sz w:val="24"/>
          <w:szCs w:val="24"/>
          <w:lang w:val="es-ES" w:eastAsia="es-MX"/>
        </w:rPr>
      </w:pPr>
    </w:p>
    <w:p w:rsidR="005B70C1" w:rsidRPr="00AD4927" w:rsidRDefault="005B70C1" w:rsidP="005B70C1">
      <w:pPr>
        <w:spacing w:before="100" w:beforeAutospacing="1" w:after="100" w:afterAutospacing="1" w:line="360" w:lineRule="auto"/>
        <w:ind w:firstLine="1"/>
        <w:contextualSpacing/>
        <w:jc w:val="both"/>
        <w:rPr>
          <w:rFonts w:ascii="Palatino Linotype" w:eastAsia="Times New Roman" w:hAnsi="Palatino Linotype" w:cs="Arial"/>
          <w:sz w:val="24"/>
          <w:szCs w:val="24"/>
          <w:lang w:val="es-ES" w:eastAsia="es-MX"/>
        </w:rPr>
      </w:pPr>
      <w:r w:rsidRPr="00AD4927">
        <w:rPr>
          <w:rFonts w:ascii="Palatino Linotype" w:eastAsia="Times New Roman" w:hAnsi="Palatino Linotype" w:cs="Arial"/>
          <w:sz w:val="24"/>
          <w:szCs w:val="24"/>
          <w:lang w:val="es-ES" w:eastAsia="es-MX"/>
        </w:rPr>
        <w:t>Por su parte, la Ley para Prevenir, Combatir y Eliminar Actos de Discriminación en el Estado de México tiene por objeto prevenir y eliminar toda forma de discriminación que se ejerza en contra de cualquier persona, para proteger el goce y ejercicio de sus derechos fundamentales en los términos de los artículos 1 de la Constitución Política de los Estados Unidos Mexicanos y 5 de la Constitución Política del Estado Libre y Soberano de México, Tratados Internacionales en los que México es parte y de las leyes que de ellas emanan; así como, promover condiciones de equidad e igualdad de oportunidades y de trato.</w:t>
      </w:r>
    </w:p>
    <w:p w:rsidR="005B70C1" w:rsidRPr="00AD4927" w:rsidRDefault="005B70C1" w:rsidP="005B70C1">
      <w:pPr>
        <w:spacing w:before="100" w:beforeAutospacing="1" w:after="100" w:afterAutospacing="1" w:line="360" w:lineRule="auto"/>
        <w:ind w:firstLine="1"/>
        <w:contextualSpacing/>
        <w:jc w:val="both"/>
        <w:rPr>
          <w:rFonts w:ascii="Palatino Linotype" w:eastAsia="Times New Roman" w:hAnsi="Palatino Linotype" w:cs="Arial"/>
          <w:sz w:val="24"/>
          <w:szCs w:val="24"/>
          <w:lang w:val="es-ES" w:eastAsia="es-MX"/>
        </w:rPr>
      </w:pPr>
    </w:p>
    <w:p w:rsidR="005B70C1" w:rsidRPr="00AD4927" w:rsidRDefault="005B70C1" w:rsidP="005B70C1">
      <w:pPr>
        <w:spacing w:before="100" w:beforeAutospacing="1" w:after="100" w:afterAutospacing="1" w:line="360" w:lineRule="auto"/>
        <w:ind w:firstLine="1"/>
        <w:contextualSpacing/>
        <w:jc w:val="both"/>
        <w:rPr>
          <w:rFonts w:ascii="Palatino Linotype" w:eastAsia="Times New Roman" w:hAnsi="Palatino Linotype" w:cs="Arial"/>
          <w:sz w:val="24"/>
          <w:szCs w:val="24"/>
          <w:lang w:val="es-ES" w:eastAsia="es-MX"/>
        </w:rPr>
      </w:pPr>
      <w:r w:rsidRPr="00AD4927">
        <w:rPr>
          <w:rFonts w:ascii="Palatino Linotype" w:eastAsia="Times New Roman" w:hAnsi="Palatino Linotype" w:cs="Arial"/>
          <w:sz w:val="24"/>
          <w:szCs w:val="24"/>
          <w:lang w:val="es-ES" w:eastAsia="es-MX"/>
        </w:rPr>
        <w:t xml:space="preserve">Bajo esa óptica, el artículo 2 de la legislación en cita establece que corresponde a los poderes públicos del Estado, a los ayuntamientos, a los organismos públicos autónomos; así como, a los organismos auxiliares de la administración pública estatal y municipal observar, regular, intervenir, salvaguardar y promover, el goce y ejercicio efectivo de los derechos fundamentales en condiciones de equidad e igualdad de las personas y que se deben eliminar aquellos obstáculos que limiten el ejercicio e impidan el pleno desarrollo de las personas; así como, su efectiva participación en la vida política, económica, cultural y social de la entidad federativa y del país. </w:t>
      </w:r>
    </w:p>
    <w:p w:rsidR="005B70C1" w:rsidRPr="00AD4927" w:rsidRDefault="005B70C1" w:rsidP="005B70C1">
      <w:pPr>
        <w:spacing w:before="100" w:beforeAutospacing="1" w:after="100" w:afterAutospacing="1" w:line="360" w:lineRule="auto"/>
        <w:ind w:firstLine="1"/>
        <w:contextualSpacing/>
        <w:jc w:val="both"/>
        <w:rPr>
          <w:rFonts w:ascii="Palatino Linotype" w:eastAsia="Times New Roman" w:hAnsi="Palatino Linotype" w:cs="Arial"/>
          <w:sz w:val="24"/>
          <w:szCs w:val="24"/>
          <w:lang w:val="es-ES" w:eastAsia="es-MX"/>
        </w:rPr>
      </w:pPr>
      <w:r w:rsidRPr="00AD4927">
        <w:rPr>
          <w:rFonts w:ascii="Palatino Linotype" w:eastAsia="Times New Roman" w:hAnsi="Palatino Linotype" w:cs="Arial"/>
          <w:sz w:val="24"/>
          <w:szCs w:val="24"/>
          <w:lang w:val="es-ES" w:eastAsia="es-MX"/>
        </w:rPr>
        <w:lastRenderedPageBreak/>
        <w:t xml:space="preserve">Ahora bien, el diverso artículo 5 de la Ley para Prevenir, Combatir y Eliminar Actos de Discriminación en el Estado de México establece que por discriminación se entiende toda forma de preferencia, distinción, exclusión, repudio, desprecio, incomprensión, rechazo o restricción que, basada en el origen étnico o nacional como el antisemitismo o cualquier otro tipo de segregación; sexo o género; edad; discapacidad; condición social o económica; condiciones de salud; embarazo; lengua; religión; opiniones; predilecciones de cualquier índole; estado civil o alguna otra que tenga por efecto impedir o anular el reconocimiento o el ejercicio de los derechos fundamentales en condiciones de equidad e igualdad de oportunidades y de trato de las personas. </w:t>
      </w:r>
    </w:p>
    <w:p w:rsidR="00FC5BFE" w:rsidRPr="00AD4927" w:rsidRDefault="00FC5BFE" w:rsidP="005B70C1">
      <w:pPr>
        <w:spacing w:before="100" w:beforeAutospacing="1" w:after="100" w:afterAutospacing="1" w:line="360" w:lineRule="auto"/>
        <w:ind w:firstLine="1"/>
        <w:contextualSpacing/>
        <w:jc w:val="both"/>
        <w:rPr>
          <w:rFonts w:ascii="Palatino Linotype" w:eastAsia="Times New Roman" w:hAnsi="Palatino Linotype" w:cs="Arial"/>
          <w:sz w:val="24"/>
          <w:szCs w:val="24"/>
          <w:lang w:val="es-ES" w:eastAsia="es-MX"/>
        </w:rPr>
      </w:pPr>
    </w:p>
    <w:p w:rsidR="005B70C1" w:rsidRPr="00AD4927" w:rsidRDefault="005B70C1" w:rsidP="005B70C1">
      <w:pPr>
        <w:spacing w:before="100" w:beforeAutospacing="1" w:after="100" w:afterAutospacing="1" w:line="360" w:lineRule="auto"/>
        <w:ind w:firstLine="1"/>
        <w:contextualSpacing/>
        <w:jc w:val="both"/>
        <w:rPr>
          <w:rFonts w:ascii="Palatino Linotype" w:eastAsia="Times New Roman" w:hAnsi="Palatino Linotype" w:cs="Arial"/>
          <w:sz w:val="24"/>
          <w:szCs w:val="24"/>
          <w:lang w:val="es-ES" w:eastAsia="es-MX"/>
        </w:rPr>
      </w:pPr>
      <w:r w:rsidRPr="00AD4927">
        <w:rPr>
          <w:rFonts w:ascii="Palatino Linotype" w:eastAsia="Times New Roman" w:hAnsi="Palatino Linotype" w:cs="Arial"/>
          <w:sz w:val="24"/>
          <w:szCs w:val="24"/>
          <w:lang w:val="es-ES" w:eastAsia="es-MX"/>
        </w:rPr>
        <w:t xml:space="preserve">Con base en lo anterior, la entrega de la información enunciada expone a sus titulares a situaciones de discriminación, en atención a que pudiera consistir en una preferencia, distinción, exclusión, repudio, desprecio, incomprensión, rechazo o restricción basada en su condición social. </w:t>
      </w:r>
    </w:p>
    <w:p w:rsidR="00FC5BFE" w:rsidRPr="00AD4927" w:rsidRDefault="00FC5BFE" w:rsidP="005B70C1">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p>
    <w:p w:rsidR="005B70C1" w:rsidRPr="00AD4927" w:rsidRDefault="005B70C1" w:rsidP="005B70C1">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AD4927">
        <w:rPr>
          <w:rFonts w:ascii="Palatino Linotype" w:eastAsia="Times New Roman" w:hAnsi="Palatino Linotype" w:cs="Arial"/>
          <w:sz w:val="24"/>
          <w:szCs w:val="24"/>
          <w:lang w:val="es-ES" w:eastAsia="es-MX"/>
        </w:rPr>
        <w:t xml:space="preserve">Aunado a lo anterior, el diverso artículo 8 de la legislación aducida establece que las autoridades estatales y municipales están obligadas a adoptar las medidas positivas y compensatorias que tiendan a favorecer condiciones de equidad e igualdad real de oportunidades y de trato; así como, para prevenir y eliminar toda forma de discriminación de las personas. Asimismo, establece que la adopción de estas medidas y la realización de acciones afirmativas forman parte de la perspectiva antidiscriminatoria, la cual debe ser incorporada de manera transversal y progresiva en el quehacer público, y de manera particular en el diseño, implementación y evaluación de las políticas públicas. </w:t>
      </w:r>
    </w:p>
    <w:p w:rsidR="005B70C1" w:rsidRPr="00AD4927" w:rsidRDefault="005B70C1" w:rsidP="005B70C1">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AD4927">
        <w:rPr>
          <w:rFonts w:ascii="Palatino Linotype" w:eastAsia="Times New Roman" w:hAnsi="Palatino Linotype" w:cs="Arial"/>
          <w:sz w:val="24"/>
          <w:szCs w:val="24"/>
          <w:lang w:val="es-ES" w:eastAsia="es-MX"/>
        </w:rPr>
        <w:lastRenderedPageBreak/>
        <w:t xml:space="preserve">Por ende, en el presente caso, </w:t>
      </w:r>
      <w:r w:rsidRPr="00AD4927">
        <w:rPr>
          <w:rFonts w:ascii="Palatino Linotype" w:eastAsia="Times New Roman" w:hAnsi="Palatino Linotype" w:cs="Arial"/>
          <w:b/>
          <w:sz w:val="24"/>
          <w:szCs w:val="24"/>
          <w:lang w:val="es-ES" w:eastAsia="es-MX"/>
        </w:rPr>
        <w:t>EL SUJETO OBLIGADO</w:t>
      </w:r>
      <w:r w:rsidRPr="00AD4927">
        <w:rPr>
          <w:rFonts w:ascii="Palatino Linotype" w:eastAsia="Times New Roman" w:hAnsi="Palatino Linotype" w:cs="Arial"/>
          <w:sz w:val="24"/>
          <w:szCs w:val="24"/>
          <w:lang w:val="es-ES" w:eastAsia="es-MX"/>
        </w:rPr>
        <w:t xml:space="preserve">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AD4927">
        <w:rPr>
          <w:rFonts w:ascii="Palatino Linotype" w:eastAsia="Times New Roman" w:hAnsi="Palatino Linotype" w:cs="Arial"/>
          <w:b/>
          <w:sz w:val="24"/>
          <w:szCs w:val="24"/>
          <w:lang w:val="es-ES" w:eastAsia="es-MX"/>
        </w:rPr>
        <w:t>EL SUJETO OBLIGADO</w:t>
      </w:r>
      <w:r w:rsidRPr="00AD4927">
        <w:rPr>
          <w:rFonts w:ascii="Palatino Linotype" w:eastAsia="Times New Roman" w:hAnsi="Palatino Linotype" w:cs="Arial"/>
          <w:sz w:val="24"/>
          <w:szCs w:val="24"/>
          <w:lang w:val="es-ES"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AD4927">
        <w:rPr>
          <w:rFonts w:ascii="Palatino Linotype" w:eastAsia="Times New Roman" w:hAnsi="Palatino Linotype" w:cs="Arial"/>
          <w:b/>
          <w:sz w:val="24"/>
          <w:szCs w:val="24"/>
          <w:lang w:val="es-ES" w:eastAsia="es-MX"/>
        </w:rPr>
        <w:t>SUJETO OBLIGADO</w:t>
      </w:r>
      <w:r w:rsidRPr="00AD4927">
        <w:rPr>
          <w:rFonts w:ascii="Palatino Linotype" w:eastAsia="Times New Roman" w:hAnsi="Palatino Linotype" w:cs="Arial"/>
          <w:sz w:val="24"/>
          <w:szCs w:val="24"/>
          <w:lang w:val="es-ES"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FC5BFE" w:rsidRPr="00AD4927" w:rsidRDefault="00FC5BFE" w:rsidP="005B70C1">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p>
    <w:p w:rsidR="005B70C1" w:rsidRPr="00AD4927" w:rsidRDefault="003B0D89" w:rsidP="005B70C1">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Pr>
          <w:rFonts w:ascii="Palatino Linotype" w:eastAsia="Times New Roman" w:hAnsi="Palatino Linotype" w:cs="Arial"/>
          <w:noProof/>
          <w:sz w:val="24"/>
          <w:szCs w:val="24"/>
          <w:lang w:val="es-ES"/>
        </w:rPr>
        <mc:AlternateContent>
          <mc:Choice Requires="wps">
            <w:drawing>
              <wp:anchor distT="0" distB="0" distL="114300" distR="114300" simplePos="0" relativeHeight="251666432" behindDoc="0" locked="0" layoutInCell="1" allowOverlap="1">
                <wp:simplePos x="0" y="0"/>
                <wp:positionH relativeFrom="column">
                  <wp:posOffset>15240</wp:posOffset>
                </wp:positionH>
                <wp:positionV relativeFrom="paragraph">
                  <wp:posOffset>2684145</wp:posOffset>
                </wp:positionV>
                <wp:extent cx="5867400" cy="514350"/>
                <wp:effectExtent l="38100" t="38100" r="57150" b="95250"/>
                <wp:wrapNone/>
                <wp:docPr id="15" name="Conector recto 15"/>
                <wp:cNvGraphicFramePr/>
                <a:graphic xmlns:a="http://schemas.openxmlformats.org/drawingml/2006/main">
                  <a:graphicData uri="http://schemas.microsoft.com/office/word/2010/wordprocessingShape">
                    <wps:wsp>
                      <wps:cNvCnPr/>
                      <wps:spPr>
                        <a:xfrm>
                          <a:off x="0" y="0"/>
                          <a:ext cx="5867400" cy="5143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9116387" id="Conector recto 1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2pt,211.35pt" to="463.2pt,2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" strokecolor="#4f81bd [3204]" strokeweight="2pt">
                <v:shadow on="t" color="black" opacity="24903f" origin=",.5" offset="0,.55556mm"/>
              </v:line>
            </w:pict>
          </mc:Fallback>
        </mc:AlternateContent>
      </w:r>
      <w:r w:rsidR="005B70C1" w:rsidRPr="00AD4927">
        <w:rPr>
          <w:rFonts w:ascii="Palatino Linotype" w:eastAsia="Times New Roman" w:hAnsi="Palatino Linotype" w:cs="Arial"/>
          <w:sz w:val="24"/>
          <w:szCs w:val="24"/>
          <w:lang w:val="es-ES" w:eastAsia="es-MX"/>
        </w:rPr>
        <w:t xml:space="preserve">Así, es que </w:t>
      </w:r>
      <w:r w:rsidR="005B70C1" w:rsidRPr="00AD4927">
        <w:rPr>
          <w:rFonts w:ascii="Palatino Linotype" w:eastAsia="Times New Roman" w:hAnsi="Palatino Linotype" w:cs="Arial"/>
          <w:b/>
          <w:sz w:val="24"/>
          <w:szCs w:val="24"/>
          <w:lang w:val="es-ES" w:eastAsia="es-MX"/>
        </w:rPr>
        <w:t>EL SUJETO OBLIGADO</w:t>
      </w:r>
      <w:r w:rsidR="005B70C1" w:rsidRPr="00AD4927">
        <w:rPr>
          <w:rFonts w:ascii="Palatino Linotype" w:eastAsia="Times New Roman" w:hAnsi="Palatino Linotype" w:cs="Arial"/>
          <w:sz w:val="24"/>
          <w:szCs w:val="24"/>
          <w:lang w:val="es-ES" w:eastAsia="es-MX"/>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5B70C1" w:rsidRPr="00AD4927" w:rsidRDefault="005B70C1" w:rsidP="005B70C1">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p>
    <w:p w:rsidR="005B70C1" w:rsidRPr="00AD4927" w:rsidRDefault="005B70C1" w:rsidP="005B70C1">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AD4927">
        <w:rPr>
          <w:rFonts w:ascii="Palatino Linotype" w:eastAsia="Times New Roman" w:hAnsi="Palatino Linotype" w:cs="Arial"/>
          <w:sz w:val="24"/>
          <w:szCs w:val="24"/>
          <w:lang w:val="es-ES" w:eastAsia="es-MX"/>
        </w:rPr>
        <w:lastRenderedPageBreak/>
        <w:t>Ello, sin pasar por alto que la clasificación respectiva tiene que cumplirse mediante las formalidades impuestas por la ley; es decir, mediante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5B70C1" w:rsidRPr="00AD4927" w:rsidRDefault="005B70C1" w:rsidP="005B70C1">
      <w:pPr>
        <w:spacing w:before="100" w:beforeAutospacing="1" w:after="100" w:afterAutospacing="1"/>
        <w:ind w:left="851" w:right="902"/>
        <w:contextualSpacing/>
        <w:jc w:val="both"/>
        <w:rPr>
          <w:rFonts w:ascii="Palatino Linotype" w:hAnsi="Palatino Linotype" w:cs="Arial"/>
          <w:b/>
          <w:i/>
          <w:sz w:val="22"/>
          <w:lang w:eastAsia="es-MX"/>
        </w:rPr>
      </w:pPr>
    </w:p>
    <w:p w:rsidR="005B70C1" w:rsidRPr="00AD4927" w:rsidRDefault="005B70C1" w:rsidP="005B70C1">
      <w:pPr>
        <w:spacing w:before="100" w:beforeAutospacing="1" w:after="100" w:afterAutospacing="1"/>
        <w:ind w:left="851" w:right="902"/>
        <w:contextualSpacing/>
        <w:jc w:val="both"/>
        <w:rPr>
          <w:rFonts w:ascii="Palatino Linotype" w:hAnsi="Palatino Linotype" w:cs="Arial"/>
          <w:i/>
          <w:sz w:val="22"/>
          <w:lang w:eastAsia="es-MX"/>
        </w:rPr>
      </w:pPr>
      <w:r w:rsidRPr="00AD4927">
        <w:rPr>
          <w:rFonts w:ascii="Palatino Linotype" w:hAnsi="Palatino Linotype" w:cs="Arial"/>
          <w:b/>
          <w:i/>
          <w:sz w:val="22"/>
          <w:lang w:eastAsia="es-MX"/>
        </w:rPr>
        <w:t xml:space="preserve">“Artículo 49. </w:t>
      </w:r>
      <w:r w:rsidRPr="00AD4927">
        <w:rPr>
          <w:rFonts w:ascii="Palatino Linotype" w:hAnsi="Palatino Linotype" w:cs="Arial"/>
          <w:i/>
          <w:sz w:val="22"/>
          <w:lang w:eastAsia="es-MX"/>
        </w:rPr>
        <w:t>Los Comités de Transparencia tendrán las siguientes atribuciones:</w:t>
      </w:r>
    </w:p>
    <w:p w:rsidR="005B70C1" w:rsidRPr="00AD4927" w:rsidRDefault="005B70C1" w:rsidP="005B70C1">
      <w:pPr>
        <w:spacing w:before="100" w:beforeAutospacing="1" w:after="100" w:afterAutospacing="1"/>
        <w:ind w:left="851" w:right="902"/>
        <w:contextualSpacing/>
        <w:jc w:val="both"/>
        <w:rPr>
          <w:rFonts w:ascii="Palatino Linotype" w:hAnsi="Palatino Linotype" w:cs="Arial"/>
          <w:i/>
          <w:sz w:val="22"/>
          <w:lang w:eastAsia="es-MX"/>
        </w:rPr>
      </w:pPr>
      <w:r w:rsidRPr="00AD4927">
        <w:rPr>
          <w:rFonts w:ascii="Palatino Linotype" w:hAnsi="Palatino Linotype" w:cs="Arial"/>
          <w:b/>
          <w:i/>
          <w:sz w:val="22"/>
          <w:lang w:eastAsia="es-MX"/>
        </w:rPr>
        <w:t>VIII.</w:t>
      </w:r>
      <w:r w:rsidRPr="00AD4927">
        <w:rPr>
          <w:rFonts w:ascii="Palatino Linotype" w:hAnsi="Palatino Linotype" w:cs="Arial"/>
          <w:i/>
          <w:sz w:val="22"/>
          <w:lang w:eastAsia="es-MX"/>
        </w:rPr>
        <w:t xml:space="preserve"> Aprobar, modificar o revocar la clasificación de la información;</w:t>
      </w:r>
    </w:p>
    <w:p w:rsidR="005B70C1" w:rsidRPr="00AD4927" w:rsidRDefault="005B70C1" w:rsidP="005B70C1">
      <w:pPr>
        <w:spacing w:before="100" w:beforeAutospacing="1" w:after="100" w:afterAutospacing="1"/>
        <w:ind w:left="851" w:right="902"/>
        <w:contextualSpacing/>
        <w:jc w:val="both"/>
        <w:rPr>
          <w:rFonts w:ascii="Palatino Linotype" w:hAnsi="Palatino Linotype" w:cs="Arial"/>
          <w:i/>
          <w:sz w:val="22"/>
          <w:lang w:eastAsia="es-MX"/>
        </w:rPr>
      </w:pPr>
      <w:r w:rsidRPr="00AD4927">
        <w:rPr>
          <w:rFonts w:ascii="Palatino Linotype" w:hAnsi="Palatino Linotype" w:cs="Arial"/>
          <w:b/>
          <w:i/>
          <w:sz w:val="22"/>
          <w:lang w:eastAsia="es-MX"/>
        </w:rPr>
        <w:t>Artículo 132.</w:t>
      </w:r>
      <w:r w:rsidRPr="00AD4927">
        <w:rPr>
          <w:rFonts w:ascii="Palatino Linotype" w:hAnsi="Palatino Linotype" w:cs="Arial"/>
          <w:i/>
          <w:sz w:val="22"/>
          <w:lang w:eastAsia="es-MX"/>
        </w:rPr>
        <w:t xml:space="preserve"> La clasificación de la información se llevará a cabo en el momento en que:</w:t>
      </w:r>
    </w:p>
    <w:p w:rsidR="005B70C1" w:rsidRPr="00AD4927" w:rsidRDefault="005B70C1" w:rsidP="005B70C1">
      <w:pPr>
        <w:spacing w:before="100" w:beforeAutospacing="1" w:after="100" w:afterAutospacing="1"/>
        <w:ind w:left="851" w:right="902"/>
        <w:contextualSpacing/>
        <w:jc w:val="both"/>
        <w:rPr>
          <w:rFonts w:ascii="Palatino Linotype" w:hAnsi="Palatino Linotype" w:cs="Arial"/>
          <w:i/>
          <w:sz w:val="22"/>
          <w:lang w:eastAsia="es-MX"/>
        </w:rPr>
      </w:pPr>
      <w:r w:rsidRPr="00AD4927">
        <w:rPr>
          <w:rFonts w:ascii="Palatino Linotype" w:hAnsi="Palatino Linotype" w:cs="Arial"/>
          <w:b/>
          <w:i/>
          <w:sz w:val="22"/>
          <w:lang w:eastAsia="es-MX"/>
        </w:rPr>
        <w:t>I.</w:t>
      </w:r>
      <w:r w:rsidRPr="00AD4927">
        <w:rPr>
          <w:rFonts w:ascii="Palatino Linotype" w:hAnsi="Palatino Linotype" w:cs="Arial"/>
          <w:i/>
          <w:sz w:val="22"/>
          <w:lang w:eastAsia="es-MX"/>
        </w:rPr>
        <w:t xml:space="preserve"> Se reciba una solicitud de acceso a la información;</w:t>
      </w:r>
    </w:p>
    <w:p w:rsidR="005B70C1" w:rsidRPr="00AD4927" w:rsidRDefault="005B70C1" w:rsidP="005B70C1">
      <w:pPr>
        <w:spacing w:before="100" w:beforeAutospacing="1" w:after="100" w:afterAutospacing="1"/>
        <w:ind w:left="851" w:right="902"/>
        <w:contextualSpacing/>
        <w:jc w:val="both"/>
        <w:rPr>
          <w:rFonts w:ascii="Palatino Linotype" w:hAnsi="Palatino Linotype" w:cs="Arial"/>
          <w:i/>
          <w:sz w:val="22"/>
          <w:lang w:eastAsia="es-MX"/>
        </w:rPr>
      </w:pPr>
      <w:r w:rsidRPr="00AD4927">
        <w:rPr>
          <w:rFonts w:ascii="Palatino Linotype" w:hAnsi="Palatino Linotype" w:cs="Arial"/>
          <w:b/>
          <w:i/>
          <w:sz w:val="22"/>
          <w:lang w:eastAsia="es-MX"/>
        </w:rPr>
        <w:t>II.</w:t>
      </w:r>
      <w:r w:rsidRPr="00AD4927">
        <w:rPr>
          <w:rFonts w:ascii="Palatino Linotype" w:hAnsi="Palatino Linotype" w:cs="Arial"/>
          <w:i/>
          <w:sz w:val="22"/>
          <w:lang w:eastAsia="es-MX"/>
        </w:rPr>
        <w:t xml:space="preserve"> Se determine mediante resolución de autoridad competente; o</w:t>
      </w:r>
    </w:p>
    <w:p w:rsidR="005B70C1" w:rsidRPr="00AD4927" w:rsidRDefault="005B70C1" w:rsidP="005B70C1">
      <w:pPr>
        <w:spacing w:before="100" w:beforeAutospacing="1" w:after="100" w:afterAutospacing="1"/>
        <w:ind w:left="851" w:right="902"/>
        <w:contextualSpacing/>
        <w:jc w:val="both"/>
        <w:rPr>
          <w:rFonts w:ascii="Palatino Linotype" w:hAnsi="Palatino Linotype" w:cs="Arial"/>
          <w:b/>
          <w:i/>
          <w:sz w:val="22"/>
          <w:lang w:eastAsia="es-MX"/>
        </w:rPr>
      </w:pPr>
      <w:r w:rsidRPr="00AD4927">
        <w:rPr>
          <w:rFonts w:ascii="Palatino Linotype" w:hAnsi="Palatino Linotype" w:cs="Arial"/>
          <w:i/>
          <w:sz w:val="22"/>
          <w:lang w:eastAsia="es-MX"/>
        </w:rPr>
        <w:t>III. Se generen versiones públicas para dar cumplimiento a las obligaciones de transparencia previstas en esta Ley.</w:t>
      </w:r>
      <w:r w:rsidRPr="00AD4927">
        <w:rPr>
          <w:rFonts w:ascii="Palatino Linotype" w:hAnsi="Palatino Linotype" w:cs="Arial"/>
          <w:b/>
          <w:i/>
          <w:sz w:val="22"/>
          <w:lang w:eastAsia="es-MX"/>
        </w:rPr>
        <w:t>”</w:t>
      </w:r>
    </w:p>
    <w:p w:rsidR="005B70C1" w:rsidRPr="00AD4927" w:rsidRDefault="005B70C1" w:rsidP="005B70C1">
      <w:pPr>
        <w:spacing w:before="100" w:beforeAutospacing="1" w:after="100" w:afterAutospacing="1"/>
        <w:ind w:left="851" w:right="902"/>
        <w:contextualSpacing/>
        <w:jc w:val="both"/>
        <w:rPr>
          <w:rFonts w:ascii="Palatino Linotype" w:hAnsi="Palatino Linotype" w:cs="Arial"/>
          <w:i/>
          <w:sz w:val="22"/>
          <w:lang w:eastAsia="es-MX"/>
        </w:rPr>
      </w:pPr>
      <w:r w:rsidRPr="00AD4927">
        <w:rPr>
          <w:rFonts w:ascii="Palatino Linotype" w:hAnsi="Palatino Linotype" w:cs="Arial"/>
          <w:b/>
          <w:i/>
          <w:sz w:val="22"/>
          <w:lang w:eastAsia="es-MX"/>
        </w:rPr>
        <w:t>“Segundo.-</w:t>
      </w:r>
      <w:r w:rsidRPr="00AD4927">
        <w:rPr>
          <w:rFonts w:ascii="Palatino Linotype" w:hAnsi="Palatino Linotype" w:cs="Arial"/>
          <w:i/>
          <w:sz w:val="22"/>
          <w:lang w:eastAsia="es-MX"/>
        </w:rPr>
        <w:t xml:space="preserve"> Para efectos de los presentes Lineamientos Generales, se entenderá por:</w:t>
      </w:r>
    </w:p>
    <w:p w:rsidR="005B70C1" w:rsidRPr="00AD4927" w:rsidRDefault="005B70C1" w:rsidP="005B70C1">
      <w:pPr>
        <w:spacing w:before="100" w:beforeAutospacing="1" w:after="100" w:afterAutospacing="1"/>
        <w:ind w:left="851" w:right="902"/>
        <w:contextualSpacing/>
        <w:jc w:val="both"/>
        <w:rPr>
          <w:rFonts w:ascii="Palatino Linotype" w:hAnsi="Palatino Linotype" w:cs="Arial"/>
          <w:i/>
          <w:sz w:val="22"/>
          <w:lang w:eastAsia="es-MX"/>
        </w:rPr>
      </w:pPr>
      <w:r w:rsidRPr="00AD4927">
        <w:rPr>
          <w:rFonts w:ascii="Palatino Linotype" w:hAnsi="Palatino Linotype" w:cs="Arial"/>
          <w:b/>
          <w:i/>
          <w:sz w:val="22"/>
          <w:lang w:eastAsia="es-MX"/>
        </w:rPr>
        <w:t>XVIII.</w:t>
      </w:r>
      <w:r w:rsidRPr="00AD4927">
        <w:rPr>
          <w:rFonts w:ascii="Palatino Linotype" w:hAnsi="Palatino Linotype" w:cs="Arial"/>
          <w:i/>
          <w:sz w:val="22"/>
          <w:lang w:eastAsia="es-MX"/>
        </w:rPr>
        <w:t xml:space="preserve"> </w:t>
      </w:r>
      <w:r w:rsidRPr="00AD4927">
        <w:rPr>
          <w:rFonts w:ascii="Palatino Linotype" w:hAnsi="Palatino Linotype" w:cs="Arial"/>
          <w:b/>
          <w:i/>
          <w:sz w:val="22"/>
          <w:lang w:eastAsia="es-MX"/>
        </w:rPr>
        <w:t>Versión pública:</w:t>
      </w:r>
      <w:r w:rsidRPr="00AD4927">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5B70C1" w:rsidRPr="00AD4927" w:rsidRDefault="005B70C1" w:rsidP="005B70C1">
      <w:pPr>
        <w:spacing w:before="100" w:beforeAutospacing="1" w:after="100" w:afterAutospacing="1"/>
        <w:ind w:left="851" w:right="902"/>
        <w:contextualSpacing/>
        <w:jc w:val="both"/>
        <w:rPr>
          <w:rFonts w:ascii="Palatino Linotype" w:hAnsi="Palatino Linotype" w:cs="Arial"/>
          <w:i/>
          <w:sz w:val="22"/>
          <w:lang w:eastAsia="es-MX"/>
        </w:rPr>
      </w:pPr>
      <w:r w:rsidRPr="00AD4927">
        <w:rPr>
          <w:rFonts w:ascii="Palatino Linotype" w:hAnsi="Palatino Linotype" w:cs="Arial"/>
          <w:b/>
          <w:i/>
          <w:sz w:val="22"/>
          <w:lang w:eastAsia="es-MX"/>
        </w:rPr>
        <w:t>Cuarto.</w:t>
      </w:r>
      <w:r w:rsidRPr="00AD4927">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5B70C1" w:rsidRPr="00AD4927" w:rsidRDefault="005B70C1" w:rsidP="005B70C1">
      <w:pPr>
        <w:spacing w:before="100" w:beforeAutospacing="1" w:after="100" w:afterAutospacing="1"/>
        <w:ind w:left="851" w:right="902"/>
        <w:contextualSpacing/>
        <w:jc w:val="both"/>
        <w:rPr>
          <w:rFonts w:ascii="Palatino Linotype" w:hAnsi="Palatino Linotype" w:cs="Arial"/>
          <w:i/>
          <w:sz w:val="22"/>
          <w:lang w:eastAsia="es-MX"/>
        </w:rPr>
      </w:pPr>
      <w:r w:rsidRPr="00AD4927">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rsidR="005B70C1" w:rsidRPr="00AD4927" w:rsidRDefault="005B70C1" w:rsidP="005B70C1">
      <w:pPr>
        <w:spacing w:before="100" w:beforeAutospacing="1" w:after="100" w:afterAutospacing="1"/>
        <w:ind w:left="851" w:right="902"/>
        <w:contextualSpacing/>
        <w:jc w:val="both"/>
        <w:rPr>
          <w:rFonts w:ascii="Palatino Linotype" w:hAnsi="Palatino Linotype" w:cs="Arial"/>
          <w:i/>
          <w:sz w:val="22"/>
          <w:lang w:eastAsia="es-MX"/>
        </w:rPr>
      </w:pPr>
      <w:r w:rsidRPr="00AD4927">
        <w:rPr>
          <w:rFonts w:ascii="Palatino Linotype" w:hAnsi="Palatino Linotype" w:cs="Arial"/>
          <w:b/>
          <w:i/>
          <w:sz w:val="22"/>
          <w:lang w:eastAsia="es-MX"/>
        </w:rPr>
        <w:lastRenderedPageBreak/>
        <w:t>Quinto.</w:t>
      </w:r>
      <w:r w:rsidRPr="00AD4927">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5B70C1" w:rsidRPr="00AD4927" w:rsidRDefault="005B70C1" w:rsidP="005B70C1">
      <w:pPr>
        <w:spacing w:before="100" w:beforeAutospacing="1" w:after="100" w:afterAutospacing="1"/>
        <w:ind w:left="851" w:right="902"/>
        <w:contextualSpacing/>
        <w:jc w:val="both"/>
        <w:rPr>
          <w:rFonts w:ascii="Palatino Linotype" w:hAnsi="Palatino Linotype" w:cs="Arial"/>
          <w:i/>
          <w:sz w:val="22"/>
          <w:lang w:eastAsia="es-MX"/>
        </w:rPr>
      </w:pPr>
      <w:r w:rsidRPr="00AD4927">
        <w:rPr>
          <w:rFonts w:ascii="Palatino Linotype" w:hAnsi="Palatino Linotype" w:cs="Arial"/>
          <w:b/>
          <w:i/>
          <w:sz w:val="22"/>
          <w:lang w:eastAsia="es-MX"/>
        </w:rPr>
        <w:t>Sexto.</w:t>
      </w:r>
      <w:r w:rsidRPr="00AD4927">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5B70C1" w:rsidRPr="00AD4927" w:rsidRDefault="005B70C1" w:rsidP="005B70C1">
      <w:pPr>
        <w:spacing w:before="100" w:beforeAutospacing="1" w:after="100" w:afterAutospacing="1"/>
        <w:ind w:left="851" w:right="902"/>
        <w:contextualSpacing/>
        <w:jc w:val="both"/>
        <w:rPr>
          <w:rFonts w:ascii="Palatino Linotype" w:hAnsi="Palatino Linotype" w:cs="Arial"/>
          <w:i/>
          <w:sz w:val="22"/>
          <w:lang w:eastAsia="es-MX"/>
        </w:rPr>
      </w:pPr>
      <w:r w:rsidRPr="00AD4927">
        <w:rPr>
          <w:rFonts w:ascii="Palatino Linotype" w:hAnsi="Palatino Linotype" w:cs="Arial"/>
          <w:i/>
          <w:sz w:val="22"/>
          <w:lang w:eastAsia="es-MX"/>
        </w:rPr>
        <w:t>La clasificación de información se realizará conforme a un análisis caso por caso, mediante la aplicación de la prueba de daño y de interés público.</w:t>
      </w:r>
    </w:p>
    <w:p w:rsidR="005B70C1" w:rsidRPr="00AD4927" w:rsidRDefault="005B70C1" w:rsidP="005B70C1">
      <w:pPr>
        <w:spacing w:before="100" w:beforeAutospacing="1" w:after="100" w:afterAutospacing="1"/>
        <w:ind w:left="851" w:right="902"/>
        <w:contextualSpacing/>
        <w:jc w:val="both"/>
        <w:rPr>
          <w:rFonts w:ascii="Palatino Linotype" w:hAnsi="Palatino Linotype" w:cs="Arial"/>
          <w:i/>
          <w:sz w:val="22"/>
          <w:lang w:eastAsia="es-MX"/>
        </w:rPr>
      </w:pPr>
      <w:r w:rsidRPr="00AD4927">
        <w:rPr>
          <w:rFonts w:ascii="Palatino Linotype" w:hAnsi="Palatino Linotype" w:cs="Arial"/>
          <w:b/>
          <w:i/>
          <w:sz w:val="22"/>
          <w:lang w:eastAsia="es-MX"/>
        </w:rPr>
        <w:t>Séptimo.</w:t>
      </w:r>
      <w:r w:rsidRPr="00AD4927">
        <w:rPr>
          <w:rFonts w:ascii="Palatino Linotype" w:hAnsi="Palatino Linotype" w:cs="Arial"/>
          <w:i/>
          <w:sz w:val="22"/>
          <w:lang w:eastAsia="es-MX"/>
        </w:rPr>
        <w:t xml:space="preserve"> La clasificación de la información se llevará a cabo en el momento en que:</w:t>
      </w:r>
    </w:p>
    <w:p w:rsidR="005B70C1" w:rsidRPr="00AD4927" w:rsidRDefault="005B70C1" w:rsidP="005B70C1">
      <w:pPr>
        <w:spacing w:before="100" w:beforeAutospacing="1" w:after="100" w:afterAutospacing="1"/>
        <w:ind w:left="851" w:right="902"/>
        <w:contextualSpacing/>
        <w:jc w:val="both"/>
        <w:rPr>
          <w:rFonts w:ascii="Palatino Linotype" w:hAnsi="Palatino Linotype" w:cs="Arial"/>
          <w:i/>
          <w:sz w:val="22"/>
          <w:lang w:eastAsia="es-MX"/>
        </w:rPr>
      </w:pPr>
      <w:r w:rsidRPr="00AD4927">
        <w:rPr>
          <w:rFonts w:ascii="Palatino Linotype" w:hAnsi="Palatino Linotype" w:cs="Arial"/>
          <w:b/>
          <w:i/>
          <w:sz w:val="22"/>
          <w:lang w:eastAsia="es-MX"/>
        </w:rPr>
        <w:t>I.</w:t>
      </w:r>
      <w:r w:rsidRPr="00AD4927">
        <w:rPr>
          <w:rFonts w:ascii="Palatino Linotype" w:hAnsi="Palatino Linotype" w:cs="Arial"/>
          <w:i/>
          <w:sz w:val="22"/>
          <w:lang w:eastAsia="es-MX"/>
        </w:rPr>
        <w:t xml:space="preserve"> Se reciba una solicitud de acceso a la información;</w:t>
      </w:r>
    </w:p>
    <w:p w:rsidR="005B70C1" w:rsidRPr="00AD4927" w:rsidRDefault="005B70C1" w:rsidP="005B70C1">
      <w:pPr>
        <w:spacing w:before="100" w:beforeAutospacing="1" w:after="100" w:afterAutospacing="1"/>
        <w:ind w:left="851" w:right="902"/>
        <w:contextualSpacing/>
        <w:jc w:val="both"/>
        <w:rPr>
          <w:rFonts w:ascii="Palatino Linotype" w:hAnsi="Palatino Linotype" w:cs="Arial"/>
          <w:i/>
          <w:sz w:val="22"/>
          <w:lang w:eastAsia="es-MX"/>
        </w:rPr>
      </w:pPr>
      <w:r w:rsidRPr="00AD4927">
        <w:rPr>
          <w:rFonts w:ascii="Palatino Linotype" w:hAnsi="Palatino Linotype" w:cs="Arial"/>
          <w:b/>
          <w:i/>
          <w:sz w:val="22"/>
          <w:lang w:eastAsia="es-MX"/>
        </w:rPr>
        <w:t>II.</w:t>
      </w:r>
      <w:r w:rsidRPr="00AD4927">
        <w:rPr>
          <w:rFonts w:ascii="Palatino Linotype" w:hAnsi="Palatino Linotype" w:cs="Arial"/>
          <w:i/>
          <w:sz w:val="22"/>
          <w:lang w:eastAsia="es-MX"/>
        </w:rPr>
        <w:t xml:space="preserve"> Se determine mediante resolución de autoridad competente, o</w:t>
      </w:r>
    </w:p>
    <w:p w:rsidR="005B70C1" w:rsidRPr="00AD4927" w:rsidRDefault="005B70C1" w:rsidP="005B70C1">
      <w:pPr>
        <w:spacing w:before="100" w:beforeAutospacing="1" w:after="100" w:afterAutospacing="1"/>
        <w:ind w:left="851" w:right="902"/>
        <w:contextualSpacing/>
        <w:jc w:val="both"/>
        <w:rPr>
          <w:rFonts w:ascii="Palatino Linotype" w:hAnsi="Palatino Linotype" w:cs="Arial"/>
          <w:i/>
          <w:sz w:val="22"/>
          <w:lang w:eastAsia="es-MX"/>
        </w:rPr>
      </w:pPr>
      <w:r w:rsidRPr="00AD4927">
        <w:rPr>
          <w:rFonts w:ascii="Palatino Linotype" w:hAnsi="Palatino Linotype" w:cs="Arial"/>
          <w:b/>
          <w:i/>
          <w:sz w:val="22"/>
          <w:lang w:eastAsia="es-MX"/>
        </w:rPr>
        <w:t>III.</w:t>
      </w:r>
      <w:r w:rsidRPr="00AD4927">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rsidR="005B70C1" w:rsidRPr="00AD4927" w:rsidRDefault="005B70C1" w:rsidP="005B70C1">
      <w:pPr>
        <w:spacing w:before="100" w:beforeAutospacing="1" w:after="100" w:afterAutospacing="1"/>
        <w:ind w:left="851" w:right="902"/>
        <w:contextualSpacing/>
        <w:jc w:val="both"/>
        <w:rPr>
          <w:rFonts w:ascii="Palatino Linotype" w:hAnsi="Palatino Linotype" w:cs="Arial"/>
          <w:i/>
          <w:sz w:val="22"/>
          <w:lang w:eastAsia="es-MX"/>
        </w:rPr>
      </w:pPr>
      <w:r w:rsidRPr="00AD4927">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rsidR="005B70C1" w:rsidRPr="00AD4927" w:rsidRDefault="005B70C1" w:rsidP="005B70C1">
      <w:pPr>
        <w:spacing w:before="100" w:beforeAutospacing="1" w:after="100" w:afterAutospacing="1"/>
        <w:ind w:left="851" w:right="902"/>
        <w:contextualSpacing/>
        <w:jc w:val="both"/>
        <w:rPr>
          <w:rFonts w:ascii="Palatino Linotype" w:hAnsi="Palatino Linotype" w:cs="Arial"/>
          <w:i/>
          <w:sz w:val="22"/>
          <w:lang w:eastAsia="es-MX"/>
        </w:rPr>
      </w:pPr>
      <w:r w:rsidRPr="00AD4927">
        <w:rPr>
          <w:rFonts w:ascii="Palatino Linotype" w:hAnsi="Palatino Linotype" w:cs="Arial"/>
          <w:b/>
          <w:i/>
          <w:sz w:val="22"/>
          <w:lang w:eastAsia="es-MX"/>
        </w:rPr>
        <w:t>Octavo.</w:t>
      </w:r>
      <w:r w:rsidRPr="00AD4927">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5B70C1" w:rsidRPr="00AD4927" w:rsidRDefault="005B70C1" w:rsidP="005B70C1">
      <w:pPr>
        <w:spacing w:before="100" w:beforeAutospacing="1" w:after="100" w:afterAutospacing="1"/>
        <w:ind w:left="851" w:right="902"/>
        <w:contextualSpacing/>
        <w:jc w:val="both"/>
        <w:rPr>
          <w:rFonts w:ascii="Palatino Linotype" w:hAnsi="Palatino Linotype" w:cs="Arial"/>
          <w:i/>
          <w:sz w:val="22"/>
          <w:lang w:eastAsia="es-MX"/>
        </w:rPr>
      </w:pPr>
      <w:r w:rsidRPr="00AD4927">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rsidR="005B70C1" w:rsidRPr="00AD4927" w:rsidRDefault="005B70C1" w:rsidP="005B70C1">
      <w:pPr>
        <w:spacing w:before="100" w:beforeAutospacing="1" w:after="100" w:afterAutospacing="1"/>
        <w:ind w:left="851" w:right="902"/>
        <w:contextualSpacing/>
        <w:jc w:val="both"/>
        <w:rPr>
          <w:rFonts w:ascii="Palatino Linotype" w:hAnsi="Palatino Linotype" w:cs="Arial"/>
          <w:i/>
          <w:sz w:val="22"/>
          <w:lang w:eastAsia="es-MX"/>
        </w:rPr>
      </w:pPr>
      <w:r w:rsidRPr="00AD4927">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rsidR="005B70C1" w:rsidRPr="00AD4927" w:rsidRDefault="005B70C1" w:rsidP="005B70C1">
      <w:pPr>
        <w:spacing w:before="100" w:beforeAutospacing="1" w:after="100" w:afterAutospacing="1"/>
        <w:ind w:left="851" w:right="902"/>
        <w:contextualSpacing/>
        <w:jc w:val="both"/>
        <w:rPr>
          <w:rFonts w:ascii="Palatino Linotype" w:hAnsi="Palatino Linotype" w:cs="Arial"/>
          <w:i/>
          <w:sz w:val="22"/>
          <w:lang w:eastAsia="es-MX"/>
        </w:rPr>
      </w:pPr>
      <w:r w:rsidRPr="00AD4927">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5B70C1" w:rsidRPr="00AD4927" w:rsidRDefault="005B70C1" w:rsidP="005B70C1">
      <w:pPr>
        <w:spacing w:before="100" w:beforeAutospacing="1" w:after="100" w:afterAutospacing="1"/>
        <w:ind w:left="851" w:right="902"/>
        <w:contextualSpacing/>
        <w:jc w:val="both"/>
        <w:rPr>
          <w:rFonts w:ascii="Palatino Linotype" w:hAnsi="Palatino Linotype" w:cs="Arial"/>
          <w:i/>
          <w:sz w:val="22"/>
          <w:lang w:eastAsia="es-MX"/>
        </w:rPr>
      </w:pPr>
      <w:r w:rsidRPr="00AD4927">
        <w:rPr>
          <w:rFonts w:ascii="Palatino Linotype" w:hAnsi="Palatino Linotype" w:cs="Arial"/>
          <w:i/>
          <w:sz w:val="22"/>
          <w:lang w:eastAsia="es-MX"/>
        </w:rPr>
        <w:lastRenderedPageBreak/>
        <w:t>Los documentos contenidos en los archivos históricos y los identificados como históricos confidenciales no serán susceptibles de clasificación como reservados.</w:t>
      </w:r>
    </w:p>
    <w:p w:rsidR="005B70C1" w:rsidRPr="00AD4927" w:rsidRDefault="005B70C1" w:rsidP="005B70C1">
      <w:pPr>
        <w:spacing w:before="100" w:beforeAutospacing="1" w:after="100" w:afterAutospacing="1"/>
        <w:ind w:left="851" w:right="902"/>
        <w:contextualSpacing/>
        <w:jc w:val="both"/>
        <w:rPr>
          <w:rFonts w:ascii="Palatino Linotype" w:hAnsi="Palatino Linotype" w:cs="Arial"/>
          <w:i/>
          <w:sz w:val="22"/>
          <w:lang w:eastAsia="es-MX"/>
        </w:rPr>
      </w:pPr>
      <w:r w:rsidRPr="00AD4927">
        <w:rPr>
          <w:rFonts w:ascii="Palatino Linotype" w:hAnsi="Palatino Linotype" w:cs="Arial"/>
          <w:b/>
          <w:i/>
          <w:sz w:val="22"/>
          <w:lang w:eastAsia="es-MX"/>
        </w:rPr>
        <w:t>Noveno.</w:t>
      </w:r>
      <w:r w:rsidRPr="00AD4927">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5B70C1" w:rsidRPr="00AD4927" w:rsidRDefault="005B70C1" w:rsidP="005B70C1">
      <w:pPr>
        <w:spacing w:before="100" w:beforeAutospacing="1" w:after="100" w:afterAutospacing="1"/>
        <w:ind w:left="851" w:right="902"/>
        <w:contextualSpacing/>
        <w:jc w:val="both"/>
        <w:rPr>
          <w:rFonts w:ascii="Palatino Linotype" w:hAnsi="Palatino Linotype" w:cs="Arial"/>
          <w:i/>
          <w:sz w:val="22"/>
          <w:lang w:eastAsia="es-MX"/>
        </w:rPr>
      </w:pPr>
      <w:r w:rsidRPr="00AD4927">
        <w:rPr>
          <w:rFonts w:ascii="Palatino Linotype" w:hAnsi="Palatino Linotype" w:cs="Arial"/>
          <w:b/>
          <w:i/>
          <w:sz w:val="22"/>
          <w:lang w:eastAsia="es-MX"/>
        </w:rPr>
        <w:t>Décimo.</w:t>
      </w:r>
      <w:r w:rsidRPr="00AD4927">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5B70C1" w:rsidRPr="00AD4927" w:rsidRDefault="005B70C1" w:rsidP="005B70C1">
      <w:pPr>
        <w:spacing w:before="100" w:beforeAutospacing="1" w:after="100" w:afterAutospacing="1"/>
        <w:ind w:left="851" w:right="902"/>
        <w:contextualSpacing/>
        <w:jc w:val="both"/>
        <w:rPr>
          <w:rFonts w:ascii="Palatino Linotype" w:hAnsi="Palatino Linotype" w:cs="Arial"/>
          <w:i/>
          <w:sz w:val="22"/>
          <w:lang w:eastAsia="es-MX"/>
        </w:rPr>
      </w:pPr>
      <w:r w:rsidRPr="00AD4927">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rsidR="005B70C1" w:rsidRPr="00AD4927" w:rsidRDefault="005B70C1" w:rsidP="005B70C1">
      <w:pPr>
        <w:spacing w:before="100" w:beforeAutospacing="1" w:after="100" w:afterAutospacing="1"/>
        <w:ind w:left="851" w:right="902"/>
        <w:contextualSpacing/>
        <w:jc w:val="both"/>
        <w:rPr>
          <w:rFonts w:ascii="Palatino Linotype" w:hAnsi="Palatino Linotype" w:cs="Arial"/>
          <w:b/>
          <w:i/>
          <w:lang w:eastAsia="es-MX"/>
        </w:rPr>
      </w:pPr>
      <w:r w:rsidRPr="00AD4927">
        <w:rPr>
          <w:rFonts w:ascii="Palatino Linotype" w:hAnsi="Palatino Linotype" w:cs="Arial"/>
          <w:b/>
          <w:i/>
          <w:sz w:val="22"/>
          <w:lang w:eastAsia="es-MX"/>
        </w:rPr>
        <w:t>Décimo primero.</w:t>
      </w:r>
      <w:r w:rsidRPr="00AD4927">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AD4927">
        <w:rPr>
          <w:rFonts w:ascii="Palatino Linotype" w:hAnsi="Palatino Linotype" w:cs="Arial"/>
          <w:b/>
          <w:i/>
          <w:sz w:val="22"/>
          <w:lang w:eastAsia="es-MX"/>
        </w:rPr>
        <w:t>”</w:t>
      </w:r>
    </w:p>
    <w:p w:rsidR="005B70C1" w:rsidRPr="00AD4927" w:rsidRDefault="005B70C1" w:rsidP="005B70C1">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p>
    <w:p w:rsidR="005B70C1" w:rsidRPr="00AD4927" w:rsidRDefault="005B70C1" w:rsidP="005B70C1">
      <w:pPr>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AD4927">
        <w:rPr>
          <w:rFonts w:ascii="Palatino Linotype" w:eastAsia="Times New Roman" w:hAnsi="Palatino Linotype" w:cs="Arial"/>
          <w:sz w:val="24"/>
          <w:szCs w:val="24"/>
          <w:lang w:val="es-ES" w:eastAsia="es-MX"/>
        </w:rPr>
        <w:t xml:space="preserve">Por lo tanto, la entrega de documentos en su versión pública debe acompañarse necesariamente del Acuerdo del Comité de Transparencia del </w:t>
      </w:r>
      <w:r w:rsidRPr="00AD4927">
        <w:rPr>
          <w:rFonts w:ascii="Palatino Linotype" w:eastAsia="Times New Roman" w:hAnsi="Palatino Linotype" w:cs="Arial"/>
          <w:b/>
          <w:sz w:val="24"/>
          <w:szCs w:val="24"/>
          <w:lang w:val="es-ES" w:eastAsia="es-MX"/>
        </w:rPr>
        <w:t>SUJETO OBLIGADO</w:t>
      </w:r>
      <w:r w:rsidRPr="00AD4927">
        <w:rPr>
          <w:rFonts w:ascii="Palatino Linotype" w:eastAsia="Times New Roman" w:hAnsi="Palatino Linotype" w:cs="Arial"/>
          <w:sz w:val="24"/>
          <w:szCs w:val="24"/>
          <w:lang w:val="es-ES" w:eastAsia="es-MX"/>
        </w:rPr>
        <w:t xml:space="preserve"> 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w:t>
      </w:r>
      <w:r w:rsidRPr="00AD4927">
        <w:rPr>
          <w:rFonts w:ascii="Palatino Linotype" w:eastAsia="Times New Roman" w:hAnsi="Palatino Linotype" w:cs="Arial"/>
          <w:sz w:val="24"/>
          <w:szCs w:val="24"/>
          <w:lang w:val="es-ES" w:eastAsia="es-MX"/>
        </w:rPr>
        <w:lastRenderedPageBreak/>
        <w:t>manera puntual las razones de ello se estaría violentando desde un inicio el derecho de acceso a la información del solicitante.</w:t>
      </w:r>
    </w:p>
    <w:p w:rsidR="005B70C1" w:rsidRPr="00AD4927" w:rsidRDefault="005B70C1" w:rsidP="005B70C1">
      <w:pPr>
        <w:shd w:val="clear" w:color="auto" w:fill="FFFFFF"/>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p>
    <w:p w:rsidR="005B70C1" w:rsidRPr="00AD4927" w:rsidRDefault="005B70C1" w:rsidP="005B70C1">
      <w:pPr>
        <w:shd w:val="clear" w:color="auto" w:fill="FFFFFF"/>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AD4927">
        <w:rPr>
          <w:rFonts w:ascii="Palatino Linotype" w:eastAsia="Times New Roman" w:hAnsi="Palatino Linotype" w:cs="Arial"/>
          <w:sz w:val="24"/>
          <w:szCs w:val="24"/>
          <w:lang w:val="es-ES" w:eastAsia="es-MX"/>
        </w:rPr>
        <w:t xml:space="preserve">En razón de lo anteriormente expuesto, este Instituto estima que las razones o motivos de inconformidad hechos valer por </w:t>
      </w:r>
      <w:r w:rsidRPr="00AD4927">
        <w:rPr>
          <w:rFonts w:ascii="Palatino Linotype" w:eastAsia="Times New Roman" w:hAnsi="Palatino Linotype" w:cs="Arial"/>
          <w:b/>
          <w:sz w:val="24"/>
          <w:szCs w:val="24"/>
          <w:lang w:val="es-ES" w:eastAsia="es-MX"/>
        </w:rPr>
        <w:t>EL RECURRENTE</w:t>
      </w:r>
      <w:r w:rsidRPr="00AD4927">
        <w:rPr>
          <w:rFonts w:ascii="Palatino Linotype" w:eastAsia="Times New Roman" w:hAnsi="Palatino Linotype" w:cs="Arial"/>
          <w:sz w:val="24"/>
          <w:szCs w:val="24"/>
          <w:lang w:val="es-ES" w:eastAsia="es-MX"/>
        </w:rPr>
        <w:t xml:space="preserve"> devienen </w:t>
      </w:r>
      <w:r w:rsidRPr="00AD4927">
        <w:rPr>
          <w:rFonts w:ascii="Palatino Linotype" w:eastAsia="Times New Roman" w:hAnsi="Palatino Linotype" w:cs="Arial"/>
          <w:b/>
          <w:sz w:val="24"/>
          <w:szCs w:val="24"/>
          <w:lang w:val="es-ES" w:eastAsia="es-MX"/>
        </w:rPr>
        <w:t>parcialmente</w:t>
      </w:r>
      <w:r w:rsidRPr="00AD4927">
        <w:rPr>
          <w:rFonts w:ascii="Palatino Linotype" w:eastAsia="Times New Roman" w:hAnsi="Palatino Linotype" w:cs="Arial"/>
          <w:sz w:val="24"/>
          <w:szCs w:val="24"/>
          <w:lang w:val="es-ES" w:eastAsia="es-MX"/>
        </w:rPr>
        <w:t xml:space="preserve"> </w:t>
      </w:r>
      <w:r w:rsidRPr="00AD4927">
        <w:rPr>
          <w:rFonts w:ascii="Palatino Linotype" w:eastAsia="Times New Roman" w:hAnsi="Palatino Linotype" w:cs="Arial"/>
          <w:b/>
          <w:sz w:val="24"/>
          <w:szCs w:val="24"/>
          <w:lang w:val="es-ES" w:eastAsia="es-MX"/>
        </w:rPr>
        <w:t>fundadas</w:t>
      </w:r>
      <w:r w:rsidRPr="00AD4927">
        <w:rPr>
          <w:rFonts w:ascii="Palatino Linotype" w:eastAsia="Times New Roman" w:hAnsi="Palatino Linotype" w:cs="Arial"/>
          <w:sz w:val="24"/>
          <w:szCs w:val="24"/>
          <w:lang w:val="es-ES" w:eastAsia="es-MX"/>
        </w:rPr>
        <w:t xml:space="preserve"> y suficientes para </w:t>
      </w:r>
      <w:r w:rsidRPr="00AD4927">
        <w:rPr>
          <w:rFonts w:ascii="Palatino Linotype" w:eastAsia="Times New Roman" w:hAnsi="Palatino Linotype" w:cs="Arial"/>
          <w:b/>
          <w:sz w:val="24"/>
          <w:szCs w:val="24"/>
          <w:lang w:val="es-ES" w:eastAsia="es-MX"/>
        </w:rPr>
        <w:t>ordenar</w:t>
      </w:r>
      <w:r w:rsidRPr="00AD4927">
        <w:rPr>
          <w:rFonts w:ascii="Palatino Linotype" w:eastAsia="Times New Roman" w:hAnsi="Palatino Linotype" w:cs="Arial"/>
          <w:sz w:val="24"/>
          <w:szCs w:val="24"/>
          <w:lang w:val="es-ES" w:eastAsia="es-MX"/>
        </w:rPr>
        <w:t xml:space="preserve"> al </w:t>
      </w:r>
      <w:r w:rsidRPr="00AD4927">
        <w:rPr>
          <w:rFonts w:ascii="Palatino Linotype" w:eastAsia="Times New Roman" w:hAnsi="Palatino Linotype" w:cs="Arial"/>
          <w:b/>
          <w:sz w:val="24"/>
          <w:szCs w:val="24"/>
          <w:lang w:val="es-ES" w:eastAsia="es-MX"/>
        </w:rPr>
        <w:t>SUJETO OBLIGADO</w:t>
      </w:r>
      <w:r w:rsidRPr="00AD4927">
        <w:rPr>
          <w:rFonts w:ascii="Palatino Linotype" w:eastAsia="Times New Roman" w:hAnsi="Palatino Linotype" w:cs="Arial"/>
          <w:sz w:val="24"/>
          <w:szCs w:val="24"/>
          <w:lang w:val="es-ES" w:eastAsia="es-MX"/>
        </w:rPr>
        <w:t xml:space="preserve"> haga entrega de la información descrita en el presente Considerando.</w:t>
      </w:r>
    </w:p>
    <w:p w:rsidR="005B70C1" w:rsidRPr="00AD4927" w:rsidRDefault="005B70C1" w:rsidP="005B70C1">
      <w:pPr>
        <w:spacing w:before="100" w:beforeAutospacing="1" w:after="100" w:afterAutospacing="1" w:line="360" w:lineRule="auto"/>
        <w:ind w:right="49"/>
        <w:contextualSpacing/>
        <w:jc w:val="both"/>
        <w:rPr>
          <w:rFonts w:ascii="Palatino Linotype" w:eastAsia="Times New Roman" w:hAnsi="Palatino Linotype" w:cs="Arial"/>
          <w:sz w:val="24"/>
          <w:szCs w:val="24"/>
          <w:lang w:val="es-ES" w:eastAsia="es-MX"/>
        </w:rPr>
      </w:pPr>
    </w:p>
    <w:p w:rsidR="005B70C1" w:rsidRPr="00AD4927" w:rsidRDefault="005B70C1" w:rsidP="005B70C1">
      <w:pPr>
        <w:spacing w:before="100" w:beforeAutospacing="1" w:after="100" w:afterAutospacing="1" w:line="360" w:lineRule="auto"/>
        <w:ind w:right="49"/>
        <w:contextualSpacing/>
        <w:jc w:val="both"/>
        <w:rPr>
          <w:rFonts w:ascii="Palatino Linotype" w:eastAsia="Times New Roman" w:hAnsi="Palatino Linotype" w:cs="Arial"/>
          <w:sz w:val="24"/>
          <w:szCs w:val="24"/>
          <w:lang w:val="es-ES" w:eastAsia="es-MX"/>
        </w:rPr>
      </w:pPr>
      <w:r w:rsidRPr="00AD4927">
        <w:rPr>
          <w:rFonts w:ascii="Palatino Linotype" w:eastAsia="Times New Roman" w:hAnsi="Palatino Linotype" w:cs="Arial"/>
          <w:sz w:val="24"/>
          <w:szCs w:val="24"/>
          <w:lang w:val="es-ES" w:eastAsia="es-MX"/>
        </w:rPr>
        <w:t xml:space="preserve">Antes de concluir, es de señalar que, como ya se mencionó </w:t>
      </w:r>
      <w:r w:rsidRPr="00AD4927">
        <w:rPr>
          <w:rFonts w:ascii="Palatino Linotype" w:eastAsia="Times New Roman" w:hAnsi="Palatino Linotype" w:cs="Arial"/>
          <w:b/>
          <w:sz w:val="24"/>
          <w:szCs w:val="24"/>
          <w:lang w:val="es-ES" w:eastAsia="es-MX"/>
        </w:rPr>
        <w:t>EL SUJETO OBLIGADO</w:t>
      </w:r>
      <w:r w:rsidRPr="00AD4927">
        <w:rPr>
          <w:rFonts w:ascii="Palatino Linotype" w:eastAsia="Times New Roman" w:hAnsi="Palatino Linotype" w:cs="Arial"/>
          <w:sz w:val="24"/>
          <w:szCs w:val="24"/>
          <w:lang w:val="es-ES" w:eastAsia="es-MX"/>
        </w:rPr>
        <w:t xml:space="preserve">, omitió proporcionar la respuesta a su solicitud de acceso a la información pública, en el término contemplado en el artículo 163 de la Ley de la materia; razón por la que </w:t>
      </w:r>
      <w:r w:rsidRPr="00AD4927">
        <w:rPr>
          <w:rFonts w:ascii="Palatino Linotype" w:eastAsia="Times New Roman" w:hAnsi="Palatino Linotype" w:cs="Arial"/>
          <w:b/>
          <w:sz w:val="24"/>
          <w:szCs w:val="24"/>
          <w:lang w:val="es-ES" w:eastAsia="es-MX"/>
        </w:rPr>
        <w:t>se ordena dar vista</w:t>
      </w:r>
      <w:r w:rsidRPr="00AD4927">
        <w:rPr>
          <w:rFonts w:ascii="Palatino Linotype" w:eastAsia="Times New Roman" w:hAnsi="Palatino Linotype" w:cs="Arial"/>
          <w:sz w:val="24"/>
          <w:szCs w:val="24"/>
          <w:lang w:val="es-ES" w:eastAsia="es-MX"/>
        </w:rPr>
        <w:t xml:space="preserve">, en términos del diverso 190 de la Ley de Transparencia y Acceso a la Información Pública del Estado de México y Municipios, </w:t>
      </w:r>
      <w:r w:rsidRPr="00AD4927">
        <w:rPr>
          <w:rFonts w:ascii="Palatino Linotype" w:eastAsia="Times New Roman" w:hAnsi="Palatino Linotype" w:cs="Arial"/>
          <w:b/>
          <w:sz w:val="24"/>
          <w:szCs w:val="24"/>
          <w:lang w:val="es-ES" w:eastAsia="es-MX"/>
        </w:rPr>
        <w:t>al Titular de la Contraloría Interna y Órgano de Control y Vigilancia de este Instituto</w:t>
      </w:r>
      <w:r w:rsidRPr="00AD4927">
        <w:rPr>
          <w:rFonts w:ascii="Palatino Linotype" w:eastAsia="Times New Roman" w:hAnsi="Palatino Linotype" w:cs="Arial"/>
          <w:sz w:val="24"/>
          <w:szCs w:val="24"/>
          <w:lang w:val="es-ES" w:eastAsia="es-MX"/>
        </w:rPr>
        <w:t>, para que resuelva lo conducente y determine en su caso el grado de responsabilidad en el incumplimiento de las obligaciones establecidas en la misma.</w:t>
      </w:r>
    </w:p>
    <w:p w:rsidR="005B70C1" w:rsidRPr="00AD4927" w:rsidRDefault="005B70C1" w:rsidP="005B70C1">
      <w:pPr>
        <w:shd w:val="clear" w:color="auto" w:fill="FFFFFF"/>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p>
    <w:p w:rsidR="005B70C1" w:rsidRPr="00AD4927" w:rsidRDefault="003B0D89" w:rsidP="005B70C1">
      <w:pPr>
        <w:shd w:val="clear" w:color="auto" w:fill="FFFFFF"/>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Pr>
          <w:rFonts w:ascii="Palatino Linotype" w:eastAsia="Times New Roman" w:hAnsi="Palatino Linotype" w:cs="Arial"/>
          <w:noProof/>
          <w:sz w:val="24"/>
          <w:szCs w:val="24"/>
          <w:lang w:val="es-ES"/>
        </w:rPr>
        <mc:AlternateContent>
          <mc:Choice Requires="wps">
            <w:drawing>
              <wp:anchor distT="0" distB="0" distL="114300" distR="114300" simplePos="0" relativeHeight="251667456" behindDoc="0" locked="0" layoutInCell="1" allowOverlap="1">
                <wp:simplePos x="0" y="0"/>
                <wp:positionH relativeFrom="column">
                  <wp:posOffset>15239</wp:posOffset>
                </wp:positionH>
                <wp:positionV relativeFrom="paragraph">
                  <wp:posOffset>1768475</wp:posOffset>
                </wp:positionV>
                <wp:extent cx="5762625" cy="495300"/>
                <wp:effectExtent l="38100" t="38100" r="66675" b="95250"/>
                <wp:wrapNone/>
                <wp:docPr id="16" name="Conector recto 16"/>
                <wp:cNvGraphicFramePr/>
                <a:graphic xmlns:a="http://schemas.openxmlformats.org/drawingml/2006/main">
                  <a:graphicData uri="http://schemas.microsoft.com/office/word/2010/wordprocessingShape">
                    <wps:wsp>
                      <wps:cNvCnPr/>
                      <wps:spPr>
                        <a:xfrm>
                          <a:off x="0" y="0"/>
                          <a:ext cx="5762625" cy="4953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6043611" id="Conector recto 1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2pt,139.25pt" to="454.95pt,1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" strokecolor="#4f81bd [3204]" strokeweight="2pt">
                <v:shadow on="t" color="black" opacity="24903f" origin=",.5" offset="0,.55556mm"/>
              </v:line>
            </w:pict>
          </mc:Fallback>
        </mc:AlternateContent>
      </w:r>
      <w:r w:rsidR="005B70C1" w:rsidRPr="00AD4927">
        <w:rPr>
          <w:rFonts w:ascii="Palatino Linotype" w:eastAsia="Times New Roman" w:hAnsi="Palatino Linotype" w:cs="Arial"/>
          <w:sz w:val="24"/>
          <w:szCs w:val="24"/>
          <w:lang w:val="es-ES" w:eastAsia="es-MX"/>
        </w:rPr>
        <w:t xml:space="preserve">Así, con fundamento en lo prescrito en los artículos 5, párrafos </w:t>
      </w:r>
      <w:bookmarkStart w:id="5" w:name="_GoBack"/>
      <w:r w:rsidR="005B70C1" w:rsidRPr="00AD4927">
        <w:rPr>
          <w:rFonts w:ascii="Palatino Linotype" w:eastAsia="Times New Roman" w:hAnsi="Palatino Linotype" w:cs="Arial"/>
          <w:sz w:val="24"/>
          <w:szCs w:val="24"/>
          <w:lang w:val="es-ES" w:eastAsia="es-MX"/>
        </w:rPr>
        <w:t>vigé</w:t>
      </w:r>
      <w:bookmarkEnd w:id="5"/>
      <w:r w:rsidR="005B70C1" w:rsidRPr="00AD4927">
        <w:rPr>
          <w:rFonts w:ascii="Palatino Linotype" w:eastAsia="Times New Roman" w:hAnsi="Palatino Linotype" w:cs="Arial"/>
          <w:sz w:val="24"/>
          <w:szCs w:val="24"/>
          <w:lang w:val="es-ES" w:eastAsia="es-MX"/>
        </w:rPr>
        <w:t>simo segundo, vigésimo tercero y vigésimo cuarto, fracciones IV y V, de la Constitución Política del Estado Libre y Soberano de México, y los artículos 2, fracción II, 9, 29, 36, fracciones I y II, 176, 178, 179, 181, 185, fracción I, 186, 188 y 192, fracción III de la Ley de Transparencia y Acceso a la Información Pública del Estado de México y Municipios, este Pleno:</w:t>
      </w:r>
    </w:p>
    <w:p w:rsidR="005B70C1" w:rsidRPr="00AD4927" w:rsidRDefault="005B70C1" w:rsidP="005B70C1">
      <w:pPr>
        <w:shd w:val="clear" w:color="auto" w:fill="FFFFFF"/>
        <w:spacing w:before="100" w:beforeAutospacing="1" w:after="100" w:afterAutospacing="1" w:line="360" w:lineRule="auto"/>
        <w:contextualSpacing/>
        <w:jc w:val="both"/>
        <w:rPr>
          <w:rFonts w:ascii="Palatino Linotype" w:eastAsia="Calibri" w:hAnsi="Palatino Linotype" w:cs="Arial"/>
        </w:rPr>
      </w:pPr>
    </w:p>
    <w:p w:rsidR="005B70C1" w:rsidRPr="00AD4927" w:rsidRDefault="005B70C1" w:rsidP="005B70C1">
      <w:pPr>
        <w:spacing w:before="100" w:beforeAutospacing="1" w:after="100" w:afterAutospacing="1" w:line="360" w:lineRule="auto"/>
        <w:contextualSpacing/>
        <w:jc w:val="center"/>
        <w:rPr>
          <w:rFonts w:ascii="Palatino Linotype" w:hAnsi="Palatino Linotype"/>
          <w:b/>
          <w:bCs/>
          <w:spacing w:val="60"/>
          <w:sz w:val="28"/>
        </w:rPr>
      </w:pPr>
      <w:r w:rsidRPr="00AD4927">
        <w:rPr>
          <w:rFonts w:ascii="Palatino Linotype" w:hAnsi="Palatino Linotype"/>
          <w:b/>
          <w:bCs/>
          <w:spacing w:val="60"/>
          <w:sz w:val="28"/>
        </w:rPr>
        <w:lastRenderedPageBreak/>
        <w:t>RESUELVE</w:t>
      </w:r>
    </w:p>
    <w:p w:rsidR="005B70C1" w:rsidRPr="00AD4927" w:rsidRDefault="005B70C1" w:rsidP="005B70C1">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AD4927">
        <w:rPr>
          <w:rFonts w:ascii="Palatino Linotype" w:eastAsia="Times New Roman" w:hAnsi="Palatino Linotype" w:cs="Arial"/>
          <w:b/>
          <w:sz w:val="28"/>
          <w:szCs w:val="28"/>
          <w:lang w:val="es-ES" w:eastAsia="es-MX"/>
        </w:rPr>
        <w:t>PRIMERO.</w:t>
      </w:r>
      <w:r w:rsidRPr="00AD4927">
        <w:rPr>
          <w:rFonts w:ascii="Palatino Linotype" w:eastAsia="Times New Roman" w:hAnsi="Palatino Linotype" w:cs="Arial"/>
          <w:sz w:val="24"/>
          <w:szCs w:val="24"/>
          <w:lang w:val="es-ES" w:eastAsia="es-MX"/>
        </w:rPr>
        <w:t xml:space="preserve"> Resultan </w:t>
      </w:r>
      <w:r w:rsidRPr="00AD4927">
        <w:rPr>
          <w:rFonts w:ascii="Palatino Linotype" w:eastAsia="Times New Roman" w:hAnsi="Palatino Linotype" w:cs="Arial"/>
          <w:b/>
          <w:sz w:val="24"/>
          <w:szCs w:val="24"/>
          <w:lang w:val="es-ES" w:eastAsia="es-MX"/>
        </w:rPr>
        <w:t xml:space="preserve">parcialmente fundadas </w:t>
      </w:r>
      <w:r w:rsidRPr="00AD4927">
        <w:rPr>
          <w:rFonts w:ascii="Palatino Linotype" w:eastAsia="Times New Roman" w:hAnsi="Palatino Linotype" w:cs="Arial"/>
          <w:sz w:val="24"/>
          <w:szCs w:val="24"/>
          <w:lang w:val="es-ES" w:eastAsia="es-MX"/>
        </w:rPr>
        <w:t xml:space="preserve">las razones o motivos de inconformidad planteadas por </w:t>
      </w:r>
      <w:r w:rsidRPr="00AD4927">
        <w:rPr>
          <w:rFonts w:ascii="Palatino Linotype" w:eastAsia="Times New Roman" w:hAnsi="Palatino Linotype" w:cs="Arial"/>
          <w:b/>
          <w:sz w:val="24"/>
          <w:szCs w:val="24"/>
          <w:lang w:val="es-ES" w:eastAsia="es-MX"/>
        </w:rPr>
        <w:t>EL RECURRENTE</w:t>
      </w:r>
      <w:r w:rsidRPr="00AD4927">
        <w:rPr>
          <w:rFonts w:ascii="Palatino Linotype" w:eastAsia="Times New Roman" w:hAnsi="Palatino Linotype" w:cs="Arial"/>
          <w:sz w:val="24"/>
          <w:szCs w:val="24"/>
          <w:lang w:val="es-ES" w:eastAsia="es-MX"/>
        </w:rPr>
        <w:t xml:space="preserve">, en el recurso de revisión </w:t>
      </w:r>
      <w:r w:rsidR="007648B8" w:rsidRPr="00AD4927">
        <w:rPr>
          <w:rFonts w:ascii="Palatino Linotype" w:eastAsia="Times New Roman" w:hAnsi="Palatino Linotype" w:cs="Arial"/>
          <w:b/>
          <w:sz w:val="24"/>
          <w:szCs w:val="24"/>
          <w:lang w:val="es-ES" w:eastAsia="es-MX"/>
        </w:rPr>
        <w:t>07142</w:t>
      </w:r>
      <w:r w:rsidRPr="00AD4927">
        <w:rPr>
          <w:rFonts w:ascii="Palatino Linotype" w:eastAsia="Times New Roman" w:hAnsi="Palatino Linotype" w:cs="Arial"/>
          <w:b/>
          <w:sz w:val="24"/>
          <w:szCs w:val="24"/>
          <w:lang w:val="es-ES" w:eastAsia="es-MX"/>
        </w:rPr>
        <w:t>/INFOEM/IP/RR/2019</w:t>
      </w:r>
      <w:r w:rsidRPr="00AD4927">
        <w:rPr>
          <w:rFonts w:ascii="Palatino Linotype" w:eastAsia="Times New Roman" w:hAnsi="Palatino Linotype" w:cs="Arial"/>
          <w:sz w:val="24"/>
          <w:szCs w:val="24"/>
          <w:lang w:val="es-ES" w:eastAsia="es-MX"/>
        </w:rPr>
        <w:t xml:space="preserve">, en términos del Considerando </w:t>
      </w:r>
      <w:r w:rsidRPr="00AD4927">
        <w:rPr>
          <w:rFonts w:ascii="Palatino Linotype" w:eastAsia="Times New Roman" w:hAnsi="Palatino Linotype" w:cs="Arial"/>
          <w:b/>
          <w:sz w:val="24"/>
          <w:szCs w:val="24"/>
          <w:lang w:val="es-ES" w:eastAsia="es-MX"/>
        </w:rPr>
        <w:t>QUINTO</w:t>
      </w:r>
      <w:r w:rsidRPr="00AD4927">
        <w:rPr>
          <w:rFonts w:ascii="Palatino Linotype" w:eastAsia="Times New Roman" w:hAnsi="Palatino Linotype" w:cs="Arial"/>
          <w:sz w:val="24"/>
          <w:szCs w:val="24"/>
          <w:lang w:val="es-ES" w:eastAsia="es-MX"/>
        </w:rPr>
        <w:t xml:space="preserve"> de la presente resolución.</w:t>
      </w:r>
    </w:p>
    <w:p w:rsidR="005B70C1" w:rsidRPr="00AD4927" w:rsidRDefault="005B70C1" w:rsidP="005B70C1">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p>
    <w:p w:rsidR="005B70C1" w:rsidRPr="00AD4927" w:rsidRDefault="005B70C1" w:rsidP="005B70C1">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eastAsia="Times New Roman" w:hAnsi="Palatino Linotype" w:cs="Arial"/>
          <w:sz w:val="24"/>
          <w:szCs w:val="24"/>
          <w:lang w:val="es-ES" w:eastAsia="es-MX"/>
        </w:rPr>
      </w:pPr>
      <w:r w:rsidRPr="00AD4927">
        <w:rPr>
          <w:rFonts w:ascii="Palatino Linotype" w:eastAsia="Times New Roman" w:hAnsi="Palatino Linotype" w:cs="Arial"/>
          <w:b/>
          <w:sz w:val="28"/>
          <w:szCs w:val="28"/>
          <w:lang w:val="es-ES" w:eastAsia="es-MX"/>
        </w:rPr>
        <w:t>SEGUNDO.</w:t>
      </w:r>
      <w:r w:rsidRPr="00AD4927">
        <w:rPr>
          <w:rFonts w:ascii="Palatino Linotype" w:eastAsia="Times New Roman" w:hAnsi="Palatino Linotype" w:cs="Arial"/>
          <w:b/>
          <w:sz w:val="24"/>
          <w:szCs w:val="24"/>
          <w:lang w:val="es-ES" w:eastAsia="es-MX"/>
        </w:rPr>
        <w:t xml:space="preserve"> </w:t>
      </w:r>
      <w:r w:rsidRPr="00AD4927">
        <w:rPr>
          <w:rFonts w:ascii="Palatino Linotype" w:eastAsia="Times New Roman" w:hAnsi="Palatino Linotype" w:cs="Arial"/>
          <w:sz w:val="24"/>
          <w:szCs w:val="24"/>
          <w:lang w:val="es-ES" w:eastAsia="es-MX"/>
        </w:rPr>
        <w:t xml:space="preserve">Se </w:t>
      </w:r>
      <w:r w:rsidRPr="00AD4927">
        <w:rPr>
          <w:rFonts w:ascii="Palatino Linotype" w:eastAsia="Times New Roman" w:hAnsi="Palatino Linotype" w:cs="Arial"/>
          <w:b/>
          <w:sz w:val="24"/>
          <w:szCs w:val="24"/>
          <w:lang w:val="es-ES" w:eastAsia="es-MX"/>
        </w:rPr>
        <w:t>ORDENA</w:t>
      </w:r>
      <w:r w:rsidRPr="00AD4927">
        <w:rPr>
          <w:rFonts w:ascii="Palatino Linotype" w:eastAsia="Times New Roman" w:hAnsi="Palatino Linotype" w:cs="Arial"/>
          <w:sz w:val="24"/>
          <w:szCs w:val="24"/>
          <w:lang w:val="es-ES" w:eastAsia="es-MX"/>
        </w:rPr>
        <w:t xml:space="preserve"> al </w:t>
      </w:r>
      <w:r w:rsidRPr="00AD4927">
        <w:rPr>
          <w:rFonts w:ascii="Palatino Linotype" w:eastAsia="Times New Roman" w:hAnsi="Palatino Linotype" w:cs="Arial"/>
          <w:b/>
          <w:sz w:val="24"/>
          <w:szCs w:val="24"/>
          <w:lang w:val="es-ES" w:eastAsia="es-MX"/>
        </w:rPr>
        <w:t>SUJETO OBLIGADO</w:t>
      </w:r>
      <w:r w:rsidRPr="00AD4927">
        <w:rPr>
          <w:rFonts w:ascii="Palatino Linotype" w:eastAsia="Times New Roman" w:hAnsi="Palatino Linotype" w:cs="Arial"/>
          <w:sz w:val="24"/>
          <w:szCs w:val="24"/>
          <w:lang w:val="es-ES" w:eastAsia="es-MX"/>
        </w:rPr>
        <w:t xml:space="preserve"> atienda la solicitud de información pública </w:t>
      </w:r>
      <w:r w:rsidR="007648B8" w:rsidRPr="00AD4927">
        <w:rPr>
          <w:rFonts w:ascii="Palatino Linotype" w:eastAsia="Times New Roman" w:hAnsi="Palatino Linotype" w:cs="Arial"/>
          <w:b/>
          <w:sz w:val="24"/>
          <w:szCs w:val="24"/>
          <w:lang w:val="es-ES" w:eastAsia="es-MX"/>
        </w:rPr>
        <w:t>00093</w:t>
      </w:r>
      <w:r w:rsidRPr="00AD4927">
        <w:rPr>
          <w:rFonts w:ascii="Palatino Linotype" w:eastAsia="Times New Roman" w:hAnsi="Palatino Linotype" w:cs="Arial"/>
          <w:b/>
          <w:sz w:val="24"/>
          <w:szCs w:val="24"/>
          <w:lang w:val="es-ES" w:eastAsia="es-MX"/>
        </w:rPr>
        <w:t>/</w:t>
      </w:r>
      <w:r w:rsidR="007648B8" w:rsidRPr="00AD4927">
        <w:rPr>
          <w:rFonts w:ascii="Palatino Linotype" w:eastAsia="Times New Roman" w:hAnsi="Palatino Linotype" w:cs="Arial"/>
          <w:b/>
          <w:sz w:val="24"/>
          <w:szCs w:val="24"/>
          <w:lang w:val="es-ES" w:eastAsia="es-MX"/>
        </w:rPr>
        <w:t>ACOLMAN</w:t>
      </w:r>
      <w:r w:rsidRPr="00AD4927">
        <w:rPr>
          <w:rFonts w:ascii="Palatino Linotype" w:eastAsia="Times New Roman" w:hAnsi="Palatino Linotype" w:cs="Arial"/>
          <w:b/>
          <w:sz w:val="24"/>
          <w:szCs w:val="24"/>
          <w:lang w:val="es-ES" w:eastAsia="es-MX"/>
        </w:rPr>
        <w:t xml:space="preserve">/IP/2019 </w:t>
      </w:r>
      <w:r w:rsidRPr="00AD4927">
        <w:rPr>
          <w:rFonts w:ascii="Palatino Linotype" w:eastAsia="Times New Roman" w:hAnsi="Palatino Linotype" w:cs="Arial"/>
          <w:sz w:val="24"/>
          <w:szCs w:val="24"/>
          <w:lang w:val="es-ES" w:eastAsia="es-MX"/>
        </w:rPr>
        <w:t xml:space="preserve">y haga entrega al </w:t>
      </w:r>
      <w:r w:rsidRPr="00AD4927">
        <w:rPr>
          <w:rFonts w:ascii="Palatino Linotype" w:eastAsia="Times New Roman" w:hAnsi="Palatino Linotype" w:cs="Arial"/>
          <w:b/>
          <w:sz w:val="24"/>
          <w:szCs w:val="24"/>
          <w:lang w:val="es-ES" w:eastAsia="es-MX"/>
        </w:rPr>
        <w:t>RECURRENTE</w:t>
      </w:r>
      <w:r w:rsidRPr="00AD4927">
        <w:rPr>
          <w:rFonts w:ascii="Palatino Linotype" w:eastAsia="Times New Roman" w:hAnsi="Palatino Linotype" w:cs="Arial"/>
          <w:sz w:val="24"/>
          <w:szCs w:val="24"/>
          <w:lang w:val="es-ES" w:eastAsia="es-MX"/>
        </w:rPr>
        <w:t xml:space="preserve">, de ser procedente en </w:t>
      </w:r>
      <w:r w:rsidRPr="00AD4927">
        <w:rPr>
          <w:rFonts w:ascii="Palatino Linotype" w:eastAsia="Times New Roman" w:hAnsi="Palatino Linotype" w:cs="Arial"/>
          <w:b/>
          <w:sz w:val="24"/>
          <w:szCs w:val="24"/>
          <w:lang w:val="es-ES" w:eastAsia="es-MX"/>
        </w:rPr>
        <w:t>versión pública</w:t>
      </w:r>
      <w:r w:rsidRPr="00AD4927">
        <w:rPr>
          <w:rFonts w:ascii="Palatino Linotype" w:eastAsia="Times New Roman" w:hAnsi="Palatino Linotype" w:cs="Arial"/>
          <w:sz w:val="24"/>
          <w:szCs w:val="24"/>
          <w:lang w:val="es-ES" w:eastAsia="es-MX"/>
        </w:rPr>
        <w:t xml:space="preserve">, vía </w:t>
      </w:r>
      <w:r w:rsidRPr="00AD4927">
        <w:rPr>
          <w:rFonts w:ascii="Palatino Linotype" w:eastAsia="Times New Roman" w:hAnsi="Palatino Linotype" w:cs="Arial"/>
          <w:b/>
          <w:sz w:val="24"/>
          <w:szCs w:val="24"/>
          <w:lang w:val="es-ES" w:eastAsia="es-MX"/>
        </w:rPr>
        <w:t>EL SAIMEX</w:t>
      </w:r>
      <w:r w:rsidRPr="00AD4927">
        <w:rPr>
          <w:rFonts w:ascii="Palatino Linotype" w:eastAsia="Times New Roman" w:hAnsi="Palatino Linotype" w:cs="Arial"/>
          <w:sz w:val="24"/>
          <w:szCs w:val="24"/>
          <w:lang w:val="es-ES" w:eastAsia="es-MX"/>
        </w:rPr>
        <w:t xml:space="preserve">, en términos del Considerando </w:t>
      </w:r>
      <w:r w:rsidRPr="00AD4927">
        <w:rPr>
          <w:rFonts w:ascii="Palatino Linotype" w:eastAsia="Times New Roman" w:hAnsi="Palatino Linotype" w:cs="Arial"/>
          <w:b/>
          <w:sz w:val="24"/>
          <w:szCs w:val="24"/>
          <w:lang w:val="es-ES" w:eastAsia="es-MX"/>
        </w:rPr>
        <w:t>QUINTO</w:t>
      </w:r>
      <w:r w:rsidRPr="00AD4927">
        <w:rPr>
          <w:rFonts w:ascii="Palatino Linotype" w:eastAsia="Times New Roman" w:hAnsi="Palatino Linotype" w:cs="Arial"/>
          <w:sz w:val="24"/>
          <w:szCs w:val="24"/>
          <w:lang w:val="es-ES" w:eastAsia="es-MX"/>
        </w:rPr>
        <w:t xml:space="preserve"> de la presente resolución, de lo siguiente:</w:t>
      </w:r>
      <w:r w:rsidRPr="00AD4927">
        <w:rPr>
          <w:rFonts w:ascii="Palatino Linotype" w:hAnsi="Palatino Linotype"/>
        </w:rPr>
        <w:t xml:space="preserve"> </w:t>
      </w:r>
    </w:p>
    <w:p w:rsidR="005B70C1" w:rsidRPr="00AD4927" w:rsidRDefault="005B70C1" w:rsidP="005B70C1">
      <w:pPr>
        <w:widowControl w:val="0"/>
        <w:tabs>
          <w:tab w:val="left" w:pos="1701"/>
        </w:tabs>
        <w:autoSpaceDE w:val="0"/>
        <w:autoSpaceDN w:val="0"/>
        <w:adjustRightInd w:val="0"/>
        <w:spacing w:before="100" w:beforeAutospacing="1" w:after="100" w:afterAutospacing="1" w:line="240" w:lineRule="auto"/>
        <w:ind w:left="851" w:right="902"/>
        <w:contextualSpacing/>
        <w:jc w:val="both"/>
        <w:rPr>
          <w:rFonts w:ascii="Palatino Linotype" w:hAnsi="Palatino Linotype"/>
          <w:i/>
          <w:iCs/>
          <w:color w:val="222222"/>
          <w:sz w:val="24"/>
          <w:szCs w:val="22"/>
          <w:lang w:eastAsia="es-MX"/>
        </w:rPr>
      </w:pPr>
    </w:p>
    <w:p w:rsidR="005B70C1" w:rsidRPr="00AD4927" w:rsidRDefault="005B70C1" w:rsidP="00AD4927">
      <w:pPr>
        <w:widowControl w:val="0"/>
        <w:tabs>
          <w:tab w:val="left" w:pos="1701"/>
        </w:tabs>
        <w:autoSpaceDE w:val="0"/>
        <w:autoSpaceDN w:val="0"/>
        <w:adjustRightInd w:val="0"/>
        <w:spacing w:before="100" w:beforeAutospacing="1" w:after="100" w:afterAutospacing="1" w:line="240" w:lineRule="auto"/>
        <w:ind w:left="851" w:right="902" w:hanging="142"/>
        <w:contextualSpacing/>
        <w:jc w:val="both"/>
        <w:rPr>
          <w:rFonts w:ascii="Palatino Linotype" w:eastAsia="Times New Roman" w:hAnsi="Palatino Linotype" w:cs="Arial"/>
          <w:sz w:val="24"/>
          <w:szCs w:val="24"/>
          <w:lang w:val="es-ES" w:eastAsia="es-MX"/>
        </w:rPr>
      </w:pPr>
      <w:r w:rsidRPr="00AD4927">
        <w:rPr>
          <w:rFonts w:ascii="Palatino Linotype" w:hAnsi="Palatino Linotype"/>
          <w:i/>
          <w:iCs/>
          <w:color w:val="222222"/>
          <w:sz w:val="24"/>
          <w:szCs w:val="22"/>
          <w:lang w:eastAsia="es-MX"/>
        </w:rPr>
        <w:t>“</w:t>
      </w:r>
      <w:r w:rsidRPr="00AD4927">
        <w:rPr>
          <w:rFonts w:ascii="Palatino Linotype" w:hAnsi="Palatino Linotype"/>
          <w:i/>
          <w:iCs/>
          <w:color w:val="222222"/>
          <w:sz w:val="22"/>
          <w:szCs w:val="22"/>
          <w:lang w:eastAsia="es-MX"/>
        </w:rPr>
        <w:t>a) El documento</w:t>
      </w:r>
      <w:r w:rsidR="00AD4927" w:rsidRPr="00AD4927">
        <w:rPr>
          <w:rFonts w:ascii="Palatino Linotype" w:hAnsi="Palatino Linotype"/>
          <w:i/>
          <w:iCs/>
          <w:color w:val="222222"/>
          <w:sz w:val="22"/>
          <w:szCs w:val="22"/>
          <w:lang w:eastAsia="es-MX"/>
        </w:rPr>
        <w:t>s o documentos donde conste el p</w:t>
      </w:r>
      <w:r w:rsidRPr="00AD4927">
        <w:rPr>
          <w:rFonts w:ascii="Palatino Linotype" w:hAnsi="Palatino Linotype"/>
          <w:i/>
          <w:iCs/>
          <w:color w:val="222222"/>
          <w:sz w:val="22"/>
          <w:szCs w:val="22"/>
          <w:lang w:eastAsia="es-MX"/>
        </w:rPr>
        <w:t xml:space="preserve">resupuesto total asignado a la Contraloría Interna </w:t>
      </w:r>
      <w:r w:rsidR="00C34044" w:rsidRPr="00AD4927">
        <w:rPr>
          <w:rFonts w:ascii="Palatino Linotype" w:hAnsi="Palatino Linotype"/>
          <w:i/>
          <w:iCs/>
          <w:color w:val="222222"/>
          <w:sz w:val="22"/>
          <w:szCs w:val="22"/>
          <w:lang w:eastAsia="es-MX"/>
        </w:rPr>
        <w:t xml:space="preserve">Municipal </w:t>
      </w:r>
      <w:r w:rsidRPr="00AD4927">
        <w:rPr>
          <w:rFonts w:ascii="Palatino Linotype" w:hAnsi="Palatino Linotype"/>
          <w:i/>
          <w:iCs/>
          <w:color w:val="222222"/>
          <w:sz w:val="22"/>
          <w:szCs w:val="22"/>
          <w:lang w:eastAsia="es-MX"/>
        </w:rPr>
        <w:t>y en su caso modificado, en los ejercicios fiscales de 2016 a 2019;</w:t>
      </w:r>
    </w:p>
    <w:p w:rsidR="005B70C1" w:rsidRPr="00AD4927" w:rsidRDefault="005B70C1" w:rsidP="005B70C1">
      <w:pPr>
        <w:widowControl w:val="0"/>
        <w:tabs>
          <w:tab w:val="left" w:pos="1701"/>
        </w:tabs>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sz w:val="24"/>
          <w:szCs w:val="24"/>
          <w:lang w:val="es-ES" w:eastAsia="es-MX"/>
        </w:rPr>
      </w:pPr>
      <w:r w:rsidRPr="00AD4927">
        <w:rPr>
          <w:rFonts w:ascii="Palatino Linotype" w:hAnsi="Palatino Linotype"/>
          <w:i/>
          <w:iCs/>
          <w:color w:val="222222"/>
          <w:sz w:val="22"/>
          <w:szCs w:val="22"/>
          <w:lang w:eastAsia="es-MX"/>
        </w:rPr>
        <w:t>b) El documento o documentos donde conste el número de servidores públicos adscritos a la Contraloría Interna Municipal al 31 de diciembre de los años 2016, 2017, 2018 y al 31 de marzo de 2019;</w:t>
      </w:r>
    </w:p>
    <w:p w:rsidR="005B70C1" w:rsidRPr="00AD4927" w:rsidRDefault="005B70C1" w:rsidP="005B70C1">
      <w:pPr>
        <w:widowControl w:val="0"/>
        <w:tabs>
          <w:tab w:val="left" w:pos="1701"/>
        </w:tabs>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sz w:val="24"/>
          <w:szCs w:val="24"/>
          <w:lang w:val="es-ES" w:eastAsia="es-MX"/>
        </w:rPr>
      </w:pPr>
      <w:r w:rsidRPr="00AD4927">
        <w:rPr>
          <w:rFonts w:ascii="Palatino Linotype" w:hAnsi="Palatino Linotype"/>
          <w:i/>
          <w:iCs/>
          <w:color w:val="222222"/>
          <w:sz w:val="22"/>
          <w:szCs w:val="22"/>
          <w:lang w:eastAsia="es-MX"/>
        </w:rPr>
        <w:t>c) Los Organigramas autorizados para la Contraloría Interna Municipal de los años de 2016 al 2019;</w:t>
      </w:r>
    </w:p>
    <w:p w:rsidR="005B70C1" w:rsidRPr="00AD4927" w:rsidRDefault="00AD4927" w:rsidP="005B70C1">
      <w:pPr>
        <w:widowControl w:val="0"/>
        <w:tabs>
          <w:tab w:val="left" w:pos="1701"/>
        </w:tabs>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sz w:val="24"/>
          <w:szCs w:val="24"/>
          <w:lang w:val="es-ES" w:eastAsia="es-MX"/>
        </w:rPr>
      </w:pPr>
      <w:r w:rsidRPr="00AD4927">
        <w:rPr>
          <w:rFonts w:ascii="Palatino Linotype" w:hAnsi="Palatino Linotype"/>
          <w:i/>
          <w:iCs/>
          <w:color w:val="222222"/>
          <w:sz w:val="22"/>
          <w:szCs w:val="22"/>
          <w:lang w:eastAsia="es-MX"/>
        </w:rPr>
        <w:t>d) Las A</w:t>
      </w:r>
      <w:r w:rsidR="005B70C1" w:rsidRPr="00AD4927">
        <w:rPr>
          <w:rFonts w:ascii="Palatino Linotype" w:hAnsi="Palatino Linotype"/>
          <w:i/>
          <w:iCs/>
          <w:color w:val="222222"/>
          <w:sz w:val="22"/>
          <w:szCs w:val="22"/>
          <w:lang w:eastAsia="es-MX"/>
        </w:rPr>
        <w:t xml:space="preserve">ctas de </w:t>
      </w:r>
      <w:r w:rsidRPr="00AD4927">
        <w:rPr>
          <w:rFonts w:ascii="Palatino Linotype" w:hAnsi="Palatino Linotype"/>
          <w:i/>
          <w:iCs/>
          <w:color w:val="222222"/>
          <w:sz w:val="22"/>
          <w:szCs w:val="22"/>
          <w:lang w:eastAsia="es-MX"/>
        </w:rPr>
        <w:t>C</w:t>
      </w:r>
      <w:r w:rsidR="005B70C1" w:rsidRPr="00AD4927">
        <w:rPr>
          <w:rFonts w:ascii="Palatino Linotype" w:hAnsi="Palatino Linotype"/>
          <w:i/>
          <w:iCs/>
          <w:color w:val="222222"/>
          <w:sz w:val="22"/>
          <w:szCs w:val="22"/>
          <w:lang w:eastAsia="es-MX"/>
        </w:rPr>
        <w:t>abildo en las que fueron autorizados los organigramas referidos en el inciso anterior;</w:t>
      </w:r>
    </w:p>
    <w:p w:rsidR="005B70C1" w:rsidRPr="00AD4927" w:rsidRDefault="005B70C1" w:rsidP="005B70C1">
      <w:pPr>
        <w:widowControl w:val="0"/>
        <w:tabs>
          <w:tab w:val="left" w:pos="1701"/>
        </w:tabs>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sz w:val="24"/>
          <w:szCs w:val="24"/>
          <w:lang w:val="es-ES" w:eastAsia="es-MX"/>
        </w:rPr>
      </w:pPr>
      <w:r w:rsidRPr="00AD4927">
        <w:rPr>
          <w:rFonts w:ascii="Palatino Linotype" w:hAnsi="Palatino Linotype"/>
          <w:i/>
          <w:iCs/>
          <w:color w:val="222222"/>
          <w:sz w:val="22"/>
          <w:szCs w:val="22"/>
          <w:lang w:eastAsia="es-MX"/>
        </w:rPr>
        <w:t>e) Las Certificaciones de Competencia Laboral expedidos por el Instituto Hacendario del Estado de México a los titulares de la Contraloría Interna Municipal, de los años 2016 al 2019;</w:t>
      </w:r>
    </w:p>
    <w:p w:rsidR="005B70C1" w:rsidRPr="00AD4927" w:rsidRDefault="005B70C1" w:rsidP="005B70C1">
      <w:pPr>
        <w:widowControl w:val="0"/>
        <w:tabs>
          <w:tab w:val="left" w:pos="1701"/>
        </w:tabs>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sz w:val="24"/>
          <w:szCs w:val="24"/>
          <w:lang w:val="es-ES" w:eastAsia="es-MX"/>
        </w:rPr>
      </w:pPr>
      <w:r w:rsidRPr="00AD4927">
        <w:rPr>
          <w:rFonts w:ascii="Palatino Linotype" w:hAnsi="Palatino Linotype"/>
          <w:i/>
          <w:iCs/>
          <w:color w:val="222222"/>
          <w:sz w:val="22"/>
          <w:szCs w:val="22"/>
          <w:lang w:eastAsia="es-MX"/>
        </w:rPr>
        <w:t>f) El documento o documentos donde conste el número de servidores adscritos a la Contraloría Interna Municipal, que cuenten con certificados expedidos por el Instituto Hacendario del Estado de México y/o por el Consejo Nacional de Normalización y Certificación de Competencias Laborales, de los años 2016 al 1 de agosto de 2019;</w:t>
      </w:r>
    </w:p>
    <w:p w:rsidR="005B70C1" w:rsidRPr="00AD4927" w:rsidRDefault="005B70C1" w:rsidP="005B70C1">
      <w:pPr>
        <w:widowControl w:val="0"/>
        <w:tabs>
          <w:tab w:val="left" w:pos="1701"/>
        </w:tabs>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sz w:val="24"/>
          <w:szCs w:val="24"/>
          <w:lang w:val="es-ES" w:eastAsia="es-MX"/>
        </w:rPr>
      </w:pPr>
      <w:r w:rsidRPr="00AD4927">
        <w:rPr>
          <w:rFonts w:ascii="Palatino Linotype" w:hAnsi="Palatino Linotype"/>
          <w:i/>
          <w:iCs/>
          <w:color w:val="222222"/>
          <w:sz w:val="22"/>
          <w:szCs w:val="22"/>
          <w:lang w:eastAsia="es-MX"/>
        </w:rPr>
        <w:t xml:space="preserve">g) El documento o documentos donde conste el sueldo neto percibido por el Titular de la Contraloría Interna Municipal del año 2016 al 31 de julio de 2019 y el total de </w:t>
      </w:r>
      <w:r w:rsidRPr="00AD4927">
        <w:rPr>
          <w:rFonts w:ascii="Palatino Linotype" w:hAnsi="Palatino Linotype"/>
          <w:i/>
          <w:iCs/>
          <w:color w:val="222222"/>
          <w:sz w:val="22"/>
          <w:szCs w:val="22"/>
          <w:lang w:eastAsia="es-MX"/>
        </w:rPr>
        <w:lastRenderedPageBreak/>
        <w:t>egresos del capítulo 1000 “Servicios Personales” de los ejercicios fiscales 2016 al 2018;</w:t>
      </w:r>
    </w:p>
    <w:p w:rsidR="005B70C1" w:rsidRPr="00AD4927" w:rsidRDefault="005B70C1" w:rsidP="005B70C1">
      <w:pPr>
        <w:widowControl w:val="0"/>
        <w:tabs>
          <w:tab w:val="left" w:pos="1701"/>
        </w:tabs>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sz w:val="24"/>
          <w:szCs w:val="24"/>
          <w:lang w:val="es-ES" w:eastAsia="es-MX"/>
        </w:rPr>
      </w:pPr>
      <w:r w:rsidRPr="00AD4927">
        <w:rPr>
          <w:rFonts w:ascii="Palatino Linotype" w:hAnsi="Palatino Linotype"/>
          <w:i/>
          <w:iCs/>
          <w:color w:val="222222"/>
          <w:sz w:val="22"/>
          <w:szCs w:val="22"/>
          <w:lang w:eastAsia="es-MX"/>
        </w:rPr>
        <w:t>h) El documento o documentos donde conste el presupuesto programado para el ejercicio fiscal de 2019 para el capítulo 1000 “Servicios Personales” respecto de la Contraloría Interna Municipal; e,</w:t>
      </w:r>
    </w:p>
    <w:p w:rsidR="005B70C1" w:rsidRPr="00AD4927" w:rsidRDefault="005B70C1" w:rsidP="005B70C1">
      <w:pPr>
        <w:widowControl w:val="0"/>
        <w:tabs>
          <w:tab w:val="left" w:pos="1701"/>
        </w:tabs>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sz w:val="24"/>
          <w:szCs w:val="24"/>
          <w:lang w:val="es-ES" w:eastAsia="es-MX"/>
        </w:rPr>
      </w:pPr>
      <w:r w:rsidRPr="00AD4927">
        <w:rPr>
          <w:rFonts w:ascii="Palatino Linotype" w:hAnsi="Palatino Linotype"/>
          <w:i/>
          <w:iCs/>
          <w:color w:val="222222"/>
          <w:sz w:val="22"/>
          <w:szCs w:val="22"/>
          <w:lang w:eastAsia="es-MX"/>
        </w:rPr>
        <w:t>i) Los perfiles de puestos de los servidores públicos adscritos a la Contraloría Interna Municipal de la administración pública municipal 2019-2021.</w:t>
      </w:r>
    </w:p>
    <w:p w:rsidR="005B70C1" w:rsidRPr="00AD4927" w:rsidRDefault="005B70C1" w:rsidP="005B70C1">
      <w:pPr>
        <w:widowControl w:val="0"/>
        <w:tabs>
          <w:tab w:val="left" w:pos="1701"/>
        </w:tabs>
        <w:autoSpaceDE w:val="0"/>
        <w:autoSpaceDN w:val="0"/>
        <w:adjustRightInd w:val="0"/>
        <w:spacing w:before="100" w:beforeAutospacing="1" w:after="100" w:afterAutospacing="1" w:line="240" w:lineRule="auto"/>
        <w:ind w:left="851" w:right="902"/>
        <w:contextualSpacing/>
        <w:jc w:val="both"/>
        <w:rPr>
          <w:rFonts w:ascii="Palatino Linotype" w:hAnsi="Palatino Linotype"/>
          <w:i/>
          <w:iCs/>
          <w:color w:val="222222"/>
          <w:sz w:val="22"/>
          <w:szCs w:val="22"/>
          <w:lang w:eastAsia="es-MX"/>
        </w:rPr>
      </w:pPr>
    </w:p>
    <w:p w:rsidR="005B70C1" w:rsidRPr="00AD4927" w:rsidRDefault="005B70C1" w:rsidP="005B70C1">
      <w:pPr>
        <w:widowControl w:val="0"/>
        <w:tabs>
          <w:tab w:val="left" w:pos="1701"/>
        </w:tabs>
        <w:autoSpaceDE w:val="0"/>
        <w:autoSpaceDN w:val="0"/>
        <w:adjustRightInd w:val="0"/>
        <w:spacing w:before="100" w:beforeAutospacing="1" w:after="100" w:afterAutospacing="1" w:line="240" w:lineRule="auto"/>
        <w:ind w:left="851" w:right="902"/>
        <w:contextualSpacing/>
        <w:jc w:val="both"/>
        <w:rPr>
          <w:rFonts w:ascii="Palatino Linotype" w:eastAsia="Times New Roman" w:hAnsi="Palatino Linotype" w:cs="Arial"/>
          <w:sz w:val="24"/>
          <w:szCs w:val="24"/>
          <w:lang w:val="es-ES" w:eastAsia="es-MX"/>
        </w:rPr>
      </w:pPr>
      <w:r w:rsidRPr="00AD4927">
        <w:rPr>
          <w:rFonts w:ascii="Palatino Linotype" w:hAnsi="Palatino Linotype"/>
          <w:i/>
          <w:iCs/>
          <w:color w:val="222222"/>
          <w:sz w:val="22"/>
          <w:szCs w:val="22"/>
          <w:lang w:eastAsia="es-MX"/>
        </w:rPr>
        <w:t xml:space="preserve">Debiendo notificar al </w:t>
      </w:r>
      <w:r w:rsidRPr="00AD4927">
        <w:rPr>
          <w:rFonts w:ascii="Palatino Linotype" w:hAnsi="Palatino Linotype"/>
          <w:b/>
          <w:i/>
          <w:iCs/>
          <w:color w:val="222222"/>
          <w:sz w:val="22"/>
          <w:szCs w:val="22"/>
          <w:lang w:eastAsia="es-MX"/>
        </w:rPr>
        <w:t>RECURRENTE</w:t>
      </w:r>
      <w:r w:rsidRPr="00AD4927">
        <w:rPr>
          <w:rFonts w:ascii="Palatino Linotype" w:hAnsi="Palatino Linotype"/>
          <w:i/>
          <w:iCs/>
          <w:color w:val="222222"/>
          <w:sz w:val="22"/>
          <w:szCs w:val="22"/>
          <w:lang w:eastAsia="es-MX"/>
        </w:rPr>
        <w:t xml:space="preserve"> el Acuerdo de Clasificación de la información que emita el Comité de Transparencia con motivo de las versiones públicas.</w:t>
      </w:r>
    </w:p>
    <w:p w:rsidR="005B70C1" w:rsidRPr="00AD4927" w:rsidRDefault="005B70C1" w:rsidP="005B70C1">
      <w:pPr>
        <w:widowControl w:val="0"/>
        <w:tabs>
          <w:tab w:val="left" w:pos="1701"/>
        </w:tabs>
        <w:autoSpaceDE w:val="0"/>
        <w:autoSpaceDN w:val="0"/>
        <w:adjustRightInd w:val="0"/>
        <w:spacing w:before="100" w:beforeAutospacing="1" w:after="100" w:afterAutospacing="1" w:line="240" w:lineRule="auto"/>
        <w:ind w:left="851" w:right="902"/>
        <w:contextualSpacing/>
        <w:jc w:val="both"/>
        <w:rPr>
          <w:rFonts w:ascii="Palatino Linotype" w:hAnsi="Palatino Linotype"/>
          <w:i/>
          <w:iCs/>
          <w:color w:val="222222"/>
          <w:sz w:val="22"/>
          <w:szCs w:val="22"/>
          <w:lang w:eastAsia="es-MX"/>
        </w:rPr>
      </w:pPr>
    </w:p>
    <w:p w:rsidR="005B70C1" w:rsidRPr="00AD4927" w:rsidRDefault="005B70C1" w:rsidP="005B70C1">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sz w:val="24"/>
          <w:shd w:val="clear" w:color="auto" w:fill="FFFFFF"/>
        </w:rPr>
      </w:pPr>
      <w:r w:rsidRPr="00AD4927">
        <w:rPr>
          <w:rFonts w:ascii="Palatino Linotype" w:hAnsi="Palatino Linotype"/>
          <w:b/>
          <w:sz w:val="28"/>
          <w:szCs w:val="28"/>
          <w:lang w:eastAsia="es-ES_tradnl"/>
        </w:rPr>
        <w:t>TERCERO.</w:t>
      </w:r>
      <w:r w:rsidRPr="00AD4927">
        <w:rPr>
          <w:rFonts w:ascii="Palatino Linotype" w:hAnsi="Palatino Linotype"/>
          <w:b/>
          <w:sz w:val="24"/>
          <w:szCs w:val="17"/>
          <w:lang w:eastAsia="es-ES_tradnl"/>
        </w:rPr>
        <w:t xml:space="preserve"> Notifíquese</w:t>
      </w:r>
      <w:r w:rsidRPr="00AD4927">
        <w:rPr>
          <w:rFonts w:ascii="Palatino Linotype" w:hAnsi="Palatino Linotype"/>
          <w:sz w:val="24"/>
          <w:szCs w:val="17"/>
          <w:lang w:eastAsia="es-ES_tradnl"/>
        </w:rPr>
        <w:t xml:space="preserve"> </w:t>
      </w:r>
      <w:r w:rsidRPr="00AD4927">
        <w:rPr>
          <w:rFonts w:ascii="Palatino Linotype" w:hAnsi="Palatino Linotype"/>
          <w:sz w:val="24"/>
          <w:shd w:val="clear" w:color="auto" w:fill="FFFFFF"/>
        </w:rPr>
        <w:t xml:space="preserve">al </w:t>
      </w:r>
      <w:r w:rsidRPr="00AD4927">
        <w:rPr>
          <w:rFonts w:ascii="Palatino Linotype" w:hAnsi="Palatino Linotype" w:cs="Arial"/>
          <w:sz w:val="24"/>
        </w:rPr>
        <w:t>Titular</w:t>
      </w:r>
      <w:r w:rsidRPr="00AD4927">
        <w:rPr>
          <w:rFonts w:ascii="Palatino Linotype" w:hAnsi="Palatino Linotype"/>
          <w:sz w:val="24"/>
          <w:shd w:val="clear" w:color="auto" w:fill="FFFFFF"/>
        </w:rPr>
        <w:t xml:space="preserve"> de la Unidad de Transparencia del</w:t>
      </w:r>
      <w:r w:rsidRPr="00AD4927">
        <w:rPr>
          <w:rStyle w:val="apple-converted-space"/>
          <w:rFonts w:ascii="Palatino Linotype" w:hAnsi="Palatino Linotype"/>
          <w:b/>
          <w:sz w:val="24"/>
          <w:shd w:val="clear" w:color="auto" w:fill="FFFFFF"/>
        </w:rPr>
        <w:t xml:space="preserve"> </w:t>
      </w:r>
      <w:r w:rsidRPr="00AD4927">
        <w:rPr>
          <w:rFonts w:ascii="Palatino Linotype" w:hAnsi="Palatino Linotype"/>
          <w:b/>
          <w:sz w:val="24"/>
          <w:shd w:val="clear" w:color="auto" w:fill="FFFFFF"/>
        </w:rPr>
        <w:t>SUJETO OBLIGADO</w:t>
      </w:r>
      <w:r w:rsidRPr="00AD4927">
        <w:rPr>
          <w:rFonts w:ascii="Palatino Linotype" w:hAnsi="Palatino Linotype"/>
          <w:sz w:val="24"/>
          <w:shd w:val="clear" w:color="auto" w:fill="FFFFFF"/>
        </w:rPr>
        <w:t xml:space="preserve"> para que, </w:t>
      </w:r>
      <w:r w:rsidRPr="00AD4927">
        <w:rPr>
          <w:rFonts w:ascii="Palatino Linotype" w:hAnsi="Palatino Linotype" w:cs="Arial"/>
          <w:sz w:val="24"/>
        </w:rPr>
        <w:t>conforme</w:t>
      </w:r>
      <w:r w:rsidRPr="00AD4927">
        <w:rPr>
          <w:rFonts w:ascii="Palatino Linotype" w:hAnsi="Palatino Linotype"/>
          <w:sz w:val="24"/>
          <w:shd w:val="clear" w:color="auto" w:fill="FFFFFF"/>
        </w:rPr>
        <w:t xml:space="preserve"> a los artículos 186, último párrafo y 189, párrafo segundo de la Ley de </w:t>
      </w:r>
      <w:r w:rsidRPr="00AD4927">
        <w:rPr>
          <w:rFonts w:ascii="Palatino Linotype" w:hAnsi="Palatino Linotype"/>
          <w:sz w:val="24"/>
          <w:szCs w:val="17"/>
          <w:lang w:eastAsia="es-ES_tradnl"/>
        </w:rPr>
        <w:t>Transparencia</w:t>
      </w:r>
      <w:r w:rsidRPr="00AD4927">
        <w:rPr>
          <w:rFonts w:ascii="Palatino Linotype" w:hAnsi="Palatino Linotype"/>
          <w:sz w:val="24"/>
          <w:shd w:val="clear" w:color="auto" w:fill="FFFFFF"/>
        </w:rPr>
        <w:t xml:space="preserve"> y </w:t>
      </w:r>
      <w:r w:rsidRPr="00AD4927">
        <w:rPr>
          <w:rFonts w:ascii="Palatino Linotype" w:hAnsi="Palatino Linotype" w:cs="Arial"/>
          <w:sz w:val="24"/>
        </w:rPr>
        <w:t>Acceso</w:t>
      </w:r>
      <w:r w:rsidRPr="00AD4927">
        <w:rPr>
          <w:rFonts w:ascii="Palatino Linotype" w:hAnsi="Palatino Linotype"/>
          <w:sz w:val="24"/>
          <w:shd w:val="clear" w:color="auto" w:fill="FFFFFF"/>
        </w:rPr>
        <w:t xml:space="preserve"> a la Información Pública del Estado de México y Municipios, dé </w:t>
      </w:r>
      <w:r w:rsidRPr="00AD4927">
        <w:rPr>
          <w:rFonts w:ascii="Palatino Linotype" w:hAnsi="Palatino Linotype" w:cs="Arial"/>
          <w:sz w:val="24"/>
        </w:rPr>
        <w:t>cumplimiento</w:t>
      </w:r>
      <w:r w:rsidRPr="00AD4927">
        <w:rPr>
          <w:rFonts w:ascii="Palatino Linotype" w:hAnsi="Palatino Linotype"/>
          <w:sz w:val="24"/>
          <w:shd w:val="clear" w:color="auto" w:fill="FFFFFF"/>
        </w:rPr>
        <w:t xml:space="preserve"> a lo ordenado dentro del plazo de diez días hábiles, debiendo informar a este Instituto en un plazo </w:t>
      </w:r>
      <w:r w:rsidRPr="00AD4927">
        <w:rPr>
          <w:rFonts w:ascii="Palatino Linotype" w:hAnsi="Palatino Linotype"/>
          <w:sz w:val="24"/>
          <w:szCs w:val="17"/>
          <w:lang w:eastAsia="es-ES_tradnl"/>
        </w:rPr>
        <w:t>de</w:t>
      </w:r>
      <w:r w:rsidRPr="00AD4927">
        <w:rPr>
          <w:rFonts w:ascii="Palatino Linotype" w:hAnsi="Palatino Linotype"/>
          <w:sz w:val="24"/>
          <w:shd w:val="clear" w:color="auto" w:fill="FFFFFF"/>
        </w:rPr>
        <w:t xml:space="preserve"> tres días hábiles siguientes sobre el cumplimiento dado a la resolución.</w:t>
      </w:r>
    </w:p>
    <w:p w:rsidR="005B70C1" w:rsidRPr="00AD4927" w:rsidRDefault="005B70C1" w:rsidP="005B70C1">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sz w:val="24"/>
          <w:shd w:val="clear" w:color="auto" w:fill="FFFFFF"/>
        </w:rPr>
      </w:pPr>
    </w:p>
    <w:p w:rsidR="005B70C1" w:rsidRPr="00AD4927" w:rsidRDefault="005B70C1" w:rsidP="005B70C1">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sz w:val="24"/>
          <w:shd w:val="clear" w:color="auto" w:fill="FFFFFF"/>
        </w:rPr>
      </w:pPr>
      <w:r w:rsidRPr="00AD4927">
        <w:rPr>
          <w:rFonts w:ascii="Palatino Linotype" w:hAnsi="Palatino Linotype"/>
          <w:b/>
          <w:sz w:val="28"/>
          <w:szCs w:val="28"/>
          <w:lang w:eastAsia="es-ES_tradnl"/>
        </w:rPr>
        <w:t>CUARTO.</w:t>
      </w:r>
      <w:r w:rsidRPr="00AD4927">
        <w:rPr>
          <w:rFonts w:ascii="Palatino Linotype" w:hAnsi="Palatino Linotype"/>
          <w:b/>
          <w:sz w:val="24"/>
          <w:szCs w:val="17"/>
          <w:lang w:eastAsia="es-ES_tradnl"/>
        </w:rPr>
        <w:t xml:space="preserve"> Notifíquese</w:t>
      </w:r>
      <w:r w:rsidRPr="00AD4927">
        <w:rPr>
          <w:rFonts w:ascii="Palatino Linotype" w:hAnsi="Palatino Linotype"/>
          <w:sz w:val="24"/>
          <w:szCs w:val="17"/>
          <w:lang w:eastAsia="es-ES_tradnl"/>
        </w:rPr>
        <w:t xml:space="preserve"> al</w:t>
      </w:r>
      <w:r w:rsidRPr="00AD4927">
        <w:rPr>
          <w:rFonts w:ascii="Palatino Linotype" w:hAnsi="Palatino Linotype" w:cs="Arial"/>
          <w:b/>
          <w:sz w:val="24"/>
        </w:rPr>
        <w:t xml:space="preserve"> RECURRENTE</w:t>
      </w:r>
      <w:r w:rsidRPr="00AD4927">
        <w:rPr>
          <w:rFonts w:ascii="Palatino Linotype" w:hAnsi="Palatino Linotype"/>
          <w:sz w:val="24"/>
          <w:szCs w:val="17"/>
          <w:lang w:eastAsia="es-ES_tradnl"/>
        </w:rPr>
        <w:t xml:space="preserve"> la </w:t>
      </w:r>
      <w:r w:rsidRPr="00AD4927">
        <w:rPr>
          <w:rFonts w:ascii="Palatino Linotype" w:hAnsi="Palatino Linotype" w:cs="Arial"/>
          <w:sz w:val="24"/>
        </w:rPr>
        <w:t>presente</w:t>
      </w:r>
      <w:r w:rsidRPr="00AD4927">
        <w:rPr>
          <w:rFonts w:ascii="Palatino Linotype" w:hAnsi="Palatino Linotype"/>
          <w:sz w:val="24"/>
          <w:szCs w:val="17"/>
          <w:lang w:eastAsia="es-ES_tradnl"/>
        </w:rPr>
        <w:t xml:space="preserve"> </w:t>
      </w:r>
      <w:r w:rsidRPr="00AD4927">
        <w:rPr>
          <w:rFonts w:ascii="Palatino Linotype" w:hAnsi="Palatino Linotype"/>
          <w:sz w:val="24"/>
          <w:shd w:val="clear" w:color="auto" w:fill="FFFFFF"/>
        </w:rPr>
        <w:t>resolución</w:t>
      </w:r>
      <w:r w:rsidRPr="00AD4927">
        <w:rPr>
          <w:rFonts w:ascii="Palatino Linotype" w:hAnsi="Palatino Linotype"/>
          <w:szCs w:val="17"/>
          <w:lang w:eastAsia="es-ES_tradnl"/>
        </w:rPr>
        <w:t>.</w:t>
      </w:r>
    </w:p>
    <w:p w:rsidR="005B70C1" w:rsidRPr="00AD4927" w:rsidRDefault="005B70C1" w:rsidP="005B70C1">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sz w:val="24"/>
          <w:shd w:val="clear" w:color="auto" w:fill="FFFFFF"/>
        </w:rPr>
      </w:pPr>
    </w:p>
    <w:p w:rsidR="005B70C1" w:rsidRPr="001C3EA1" w:rsidRDefault="005B70C1" w:rsidP="005B70C1">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sz w:val="24"/>
          <w:shd w:val="clear" w:color="auto" w:fill="FFFFFF"/>
        </w:rPr>
      </w:pPr>
      <w:r w:rsidRPr="00AD4927">
        <w:rPr>
          <w:rFonts w:ascii="Palatino Linotype" w:hAnsi="Palatino Linotype"/>
          <w:b/>
          <w:sz w:val="28"/>
          <w:szCs w:val="28"/>
          <w:lang w:eastAsia="es-ES_tradnl"/>
        </w:rPr>
        <w:t>QUINTO</w:t>
      </w:r>
      <w:r w:rsidRPr="00AD4927">
        <w:rPr>
          <w:rFonts w:ascii="Palatino Linotype" w:hAnsi="Palatino Linotype"/>
          <w:b/>
          <w:sz w:val="24"/>
          <w:szCs w:val="17"/>
          <w:lang w:eastAsia="es-ES_tradnl"/>
        </w:rPr>
        <w:t>. Hágase</w:t>
      </w:r>
      <w:r w:rsidRPr="00AD4927">
        <w:rPr>
          <w:rFonts w:ascii="Palatino Linotype" w:hAnsi="Palatino Linotype"/>
          <w:sz w:val="24"/>
          <w:szCs w:val="17"/>
          <w:lang w:eastAsia="es-ES_tradnl"/>
        </w:rPr>
        <w:t xml:space="preserve"> </w:t>
      </w:r>
      <w:r w:rsidRPr="00AD4927">
        <w:rPr>
          <w:rFonts w:ascii="Palatino Linotype" w:hAnsi="Palatino Linotype"/>
          <w:b/>
          <w:sz w:val="24"/>
          <w:szCs w:val="17"/>
          <w:lang w:eastAsia="es-ES_tradnl"/>
        </w:rPr>
        <w:t>del conocimiento</w:t>
      </w:r>
      <w:r w:rsidRPr="00AD4927">
        <w:rPr>
          <w:rFonts w:ascii="Palatino Linotype" w:hAnsi="Palatino Linotype"/>
          <w:sz w:val="24"/>
          <w:szCs w:val="17"/>
          <w:lang w:eastAsia="es-ES_tradnl"/>
        </w:rPr>
        <w:t xml:space="preserve"> </w:t>
      </w:r>
      <w:r w:rsidRPr="00AD4927">
        <w:rPr>
          <w:rFonts w:ascii="Palatino Linotype" w:hAnsi="Palatino Linotype"/>
          <w:sz w:val="24"/>
        </w:rPr>
        <w:t xml:space="preserve">del </w:t>
      </w:r>
      <w:r w:rsidRPr="00AD4927">
        <w:rPr>
          <w:rFonts w:ascii="Palatino Linotype" w:hAnsi="Palatino Linotype" w:cs="Arial"/>
          <w:b/>
          <w:sz w:val="24"/>
        </w:rPr>
        <w:t>RECURRENTE</w:t>
      </w:r>
      <w:r w:rsidRPr="00AD4927">
        <w:rPr>
          <w:rFonts w:ascii="Palatino Linotype" w:hAnsi="Palatino Linotype"/>
          <w:sz w:val="24"/>
        </w:rPr>
        <w:t xml:space="preserve"> </w:t>
      </w:r>
      <w:r w:rsidRPr="00AD4927">
        <w:rPr>
          <w:rFonts w:ascii="Palatino Linotype" w:hAnsi="Palatino Linotype"/>
          <w:sz w:val="24"/>
          <w:szCs w:val="17"/>
          <w:lang w:eastAsia="es-ES_tradnl"/>
        </w:rPr>
        <w:t xml:space="preserve">que, de conformidad </w:t>
      </w:r>
      <w:r w:rsidRPr="00AD4927">
        <w:rPr>
          <w:rFonts w:ascii="Palatino Linotype" w:hAnsi="Palatino Linotype" w:cs="Arial"/>
          <w:sz w:val="24"/>
        </w:rPr>
        <w:t>con</w:t>
      </w:r>
      <w:r w:rsidRPr="00AD4927">
        <w:rPr>
          <w:rFonts w:ascii="Palatino Linotype" w:hAnsi="Palatino Linotype"/>
          <w:sz w:val="24"/>
          <w:szCs w:val="17"/>
          <w:lang w:eastAsia="es-ES_tradnl"/>
        </w:rPr>
        <w:t xml:space="preserve"> lo </w:t>
      </w:r>
      <w:r w:rsidRPr="00AD4927">
        <w:rPr>
          <w:rFonts w:ascii="Palatino Linotype" w:hAnsi="Palatino Linotype" w:cs="Arial"/>
          <w:sz w:val="24"/>
        </w:rPr>
        <w:t>establecido</w:t>
      </w:r>
      <w:r w:rsidRPr="00AD4927">
        <w:rPr>
          <w:rFonts w:ascii="Palatino Linotype" w:hAnsi="Palatino Linotype"/>
          <w:sz w:val="24"/>
          <w:szCs w:val="17"/>
          <w:lang w:eastAsia="es-ES_tradnl"/>
        </w:rPr>
        <w:t xml:space="preserve"> en el artículo 196 de la Ley de </w:t>
      </w:r>
      <w:r w:rsidRPr="00AD4927">
        <w:rPr>
          <w:rFonts w:ascii="Palatino Linotype" w:hAnsi="Palatino Linotype" w:cs="Arial"/>
          <w:sz w:val="24"/>
        </w:rPr>
        <w:t>Transparencia</w:t>
      </w:r>
      <w:r w:rsidRPr="00AD4927">
        <w:rPr>
          <w:rFonts w:ascii="Palatino Linotype" w:hAnsi="Palatino Linotype"/>
          <w:sz w:val="24"/>
          <w:szCs w:val="17"/>
          <w:lang w:eastAsia="es-ES_tradnl"/>
        </w:rPr>
        <w:t xml:space="preserve"> y </w:t>
      </w:r>
      <w:r w:rsidRPr="00AD4927">
        <w:rPr>
          <w:rFonts w:ascii="Palatino Linotype" w:hAnsi="Palatino Linotype" w:cs="Arial"/>
          <w:sz w:val="24"/>
        </w:rPr>
        <w:t>Acceso</w:t>
      </w:r>
      <w:r w:rsidRPr="00AD4927">
        <w:rPr>
          <w:rFonts w:ascii="Palatino Linotype" w:hAnsi="Palatino Linotype"/>
          <w:sz w:val="24"/>
          <w:szCs w:val="17"/>
          <w:lang w:eastAsia="es-ES_tradnl"/>
        </w:rPr>
        <w:t xml:space="preserve"> a la Información </w:t>
      </w:r>
      <w:r w:rsidRPr="00AD4927">
        <w:rPr>
          <w:rFonts w:ascii="Palatino Linotype" w:hAnsi="Palatino Linotype"/>
          <w:sz w:val="24"/>
          <w:lang w:eastAsia="es-ES_tradnl"/>
        </w:rPr>
        <w:t>Pública</w:t>
      </w:r>
      <w:r w:rsidRPr="00AD4927">
        <w:rPr>
          <w:rFonts w:ascii="Palatino Linotype" w:hAnsi="Palatino Linotype"/>
          <w:sz w:val="24"/>
          <w:szCs w:val="17"/>
          <w:lang w:eastAsia="es-ES_tradnl"/>
        </w:rPr>
        <w:t xml:space="preserve"> del Estado de México y Municipios, podrá impugnarla vía Juicio de Amparo en los términos de las leyes aplicables.</w:t>
      </w:r>
    </w:p>
    <w:p w:rsidR="005B70C1" w:rsidRPr="001C3EA1" w:rsidRDefault="005B70C1" w:rsidP="005B70C1">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sz w:val="24"/>
          <w:shd w:val="clear" w:color="auto" w:fill="FFFFFF"/>
        </w:rPr>
      </w:pPr>
    </w:p>
    <w:p w:rsidR="005B70C1" w:rsidRDefault="005B70C1" w:rsidP="005B70C1">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cs="Arial"/>
          <w:sz w:val="24"/>
        </w:rPr>
      </w:pPr>
      <w:r w:rsidRPr="001C3EA1">
        <w:rPr>
          <w:rFonts w:ascii="Palatino Linotype" w:hAnsi="Palatino Linotype" w:cs="Arial"/>
          <w:b/>
          <w:sz w:val="28"/>
          <w:szCs w:val="28"/>
        </w:rPr>
        <w:t>SEXTO.</w:t>
      </w:r>
      <w:r w:rsidRPr="001C3EA1">
        <w:rPr>
          <w:rFonts w:ascii="Palatino Linotype" w:hAnsi="Palatino Linotype" w:cs="Arial"/>
          <w:b/>
          <w:sz w:val="24"/>
        </w:rPr>
        <w:t xml:space="preserve"> Gírese oficio</w:t>
      </w:r>
      <w:r w:rsidRPr="001C3EA1">
        <w:rPr>
          <w:rFonts w:ascii="Palatino Linotype" w:hAnsi="Palatino Linotype" w:cs="Arial"/>
          <w:sz w:val="24"/>
        </w:rPr>
        <w:t xml:space="preserve"> al Titular de la Contraloría Interna y Órgano de Control y Vigilancia de este Instituto, de conformidad con el artículo 190 de la Ley de </w:t>
      </w:r>
      <w:r w:rsidRPr="001C3EA1">
        <w:rPr>
          <w:rFonts w:ascii="Palatino Linotype" w:hAnsi="Palatino Linotype" w:cs="Arial"/>
          <w:sz w:val="24"/>
        </w:rPr>
        <w:lastRenderedPageBreak/>
        <w:t xml:space="preserve">Transparencia y Acceso a la Información Pública del Estado de México y Municipios, a fin de que determine lo conducente, en términos del Considerando </w:t>
      </w:r>
      <w:r w:rsidRPr="001C3EA1">
        <w:rPr>
          <w:rFonts w:ascii="Palatino Linotype" w:hAnsi="Palatino Linotype" w:cs="Arial"/>
          <w:b/>
          <w:sz w:val="24"/>
        </w:rPr>
        <w:t>QUINTO</w:t>
      </w:r>
      <w:r w:rsidRPr="001C3EA1">
        <w:rPr>
          <w:rFonts w:ascii="Palatino Linotype" w:hAnsi="Palatino Linotype" w:cs="Arial"/>
          <w:sz w:val="24"/>
        </w:rPr>
        <w:t xml:space="preserve"> de la presente resolución.</w:t>
      </w:r>
    </w:p>
    <w:p w:rsidR="005B70C1" w:rsidRDefault="005B70C1" w:rsidP="005B70C1">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cs="Arial"/>
          <w:sz w:val="24"/>
        </w:rPr>
      </w:pPr>
    </w:p>
    <w:p w:rsidR="003B0D89" w:rsidRDefault="003B0D89" w:rsidP="005B70C1">
      <w:pPr>
        <w:spacing w:before="100" w:beforeAutospacing="1" w:after="100" w:afterAutospacing="1" w:line="360" w:lineRule="auto"/>
        <w:contextualSpacing/>
        <w:jc w:val="both"/>
        <w:rPr>
          <w:rFonts w:ascii="Palatino Linotype" w:hAnsi="Palatino Linotype" w:cs="Arial"/>
          <w:sz w:val="24"/>
        </w:rPr>
      </w:pPr>
      <w:r w:rsidRPr="003B0D89">
        <w:rPr>
          <w:rFonts w:ascii="Palatino Linotype" w:hAnsi="Palatino Linotype" w:cs="Arial"/>
          <w:sz w:val="24"/>
        </w:rPr>
        <w:t>ASÍ LO RESUELVE, POR UNANIMIDAD DE VOTOS EL PLENO DEL INSTITUTO DE TRANSPARENCIA, ACCESO A LA INFORMACIÓN PÚBLICA Y PROTECCIÓN DE DATOS PERSONALES DEL ESTADO DE MÉXICO Y MUNICIPIOS, CONFORMADO POR LOS COMISIONADOS ZULEMA MARTÍNEZ SÁNCHEZ (CON AUSENCIA JUSTIFICADA); EVA ABAID YAPUR; JOSÉ GUADALUPE LUNA HERNÁNDEZ; JAVIER MARTÍNEZ CRUZ Y LUIS GUSTAVO PARRA NORIEGA; EN LA CUADRAGÉSIMA SEGUNDA SESIÓN ORDINARIA CELEBRADA EL DÍA TRECE DE NOVIEMBRE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E56C04" w:rsidRPr="00D22CF8" w:rsidTr="00A47245">
        <w:trPr>
          <w:jc w:val="center"/>
        </w:trPr>
        <w:tc>
          <w:tcPr>
            <w:tcW w:w="9214" w:type="dxa"/>
            <w:gridSpan w:val="2"/>
            <w:shd w:val="clear" w:color="auto" w:fill="auto"/>
          </w:tcPr>
          <w:p w:rsidR="003B0D89" w:rsidRPr="003B0D89" w:rsidRDefault="003B0D89" w:rsidP="005B70C1">
            <w:pPr>
              <w:spacing w:before="100" w:beforeAutospacing="1" w:after="100" w:afterAutospacing="1" w:line="240" w:lineRule="auto"/>
              <w:contextualSpacing/>
              <w:jc w:val="center"/>
              <w:rPr>
                <w:rFonts w:ascii="Palatino Linotype" w:hAnsi="Palatino Linotype" w:cs="Arial"/>
                <w:b/>
                <w:sz w:val="22"/>
                <w:szCs w:val="22"/>
              </w:rPr>
            </w:pPr>
          </w:p>
          <w:p w:rsidR="003B0D89" w:rsidRPr="003B0D89" w:rsidRDefault="003B0D89" w:rsidP="005B70C1">
            <w:pPr>
              <w:spacing w:before="100" w:beforeAutospacing="1" w:after="100" w:afterAutospacing="1" w:line="240" w:lineRule="auto"/>
              <w:contextualSpacing/>
              <w:jc w:val="center"/>
              <w:rPr>
                <w:rFonts w:ascii="Palatino Linotype" w:hAnsi="Palatino Linotype" w:cs="Arial"/>
                <w:b/>
                <w:sz w:val="22"/>
                <w:szCs w:val="22"/>
              </w:rPr>
            </w:pPr>
          </w:p>
          <w:p w:rsidR="003B0D89" w:rsidRPr="003B0D89" w:rsidRDefault="003B0D89" w:rsidP="005B70C1">
            <w:pPr>
              <w:spacing w:before="100" w:beforeAutospacing="1" w:after="100" w:afterAutospacing="1" w:line="240" w:lineRule="auto"/>
              <w:contextualSpacing/>
              <w:jc w:val="center"/>
              <w:rPr>
                <w:rFonts w:ascii="Palatino Linotype" w:hAnsi="Palatino Linotype" w:cs="Arial"/>
                <w:b/>
                <w:sz w:val="22"/>
                <w:szCs w:val="22"/>
              </w:rPr>
            </w:pPr>
          </w:p>
          <w:p w:rsidR="003B0D89" w:rsidRPr="003B0D89" w:rsidRDefault="003B0D89" w:rsidP="005B70C1">
            <w:pPr>
              <w:spacing w:before="100" w:beforeAutospacing="1" w:after="100" w:afterAutospacing="1" w:line="240" w:lineRule="auto"/>
              <w:contextualSpacing/>
              <w:jc w:val="center"/>
              <w:rPr>
                <w:rFonts w:ascii="Palatino Linotype" w:hAnsi="Palatino Linotype" w:cs="Arial"/>
                <w:b/>
                <w:sz w:val="22"/>
                <w:szCs w:val="22"/>
              </w:rPr>
            </w:pPr>
          </w:p>
          <w:p w:rsidR="003B0D89" w:rsidRPr="003B0D89" w:rsidRDefault="003B0D89" w:rsidP="005B70C1">
            <w:pPr>
              <w:spacing w:before="100" w:beforeAutospacing="1" w:after="100" w:afterAutospacing="1" w:line="240" w:lineRule="auto"/>
              <w:contextualSpacing/>
              <w:jc w:val="center"/>
              <w:rPr>
                <w:rFonts w:ascii="Palatino Linotype" w:hAnsi="Palatino Linotype" w:cs="Arial"/>
                <w:b/>
                <w:sz w:val="22"/>
                <w:szCs w:val="22"/>
              </w:rPr>
            </w:pPr>
          </w:p>
          <w:p w:rsidR="00E56C04" w:rsidRPr="003B0D89" w:rsidRDefault="00E56C04" w:rsidP="005B70C1">
            <w:pPr>
              <w:spacing w:before="100" w:beforeAutospacing="1" w:after="100" w:afterAutospacing="1" w:line="240" w:lineRule="auto"/>
              <w:contextualSpacing/>
              <w:jc w:val="center"/>
              <w:rPr>
                <w:rFonts w:ascii="Palatino Linotype" w:hAnsi="Palatino Linotype" w:cs="Arial"/>
                <w:b/>
                <w:sz w:val="24"/>
              </w:rPr>
            </w:pPr>
            <w:r w:rsidRPr="003B0D89">
              <w:rPr>
                <w:rFonts w:ascii="Palatino Linotype" w:hAnsi="Palatino Linotype" w:cs="Arial"/>
                <w:b/>
                <w:sz w:val="24"/>
              </w:rPr>
              <w:t>Zulema Martínez Sánchez</w:t>
            </w:r>
          </w:p>
          <w:p w:rsidR="00E56C04" w:rsidRPr="00D22CF8" w:rsidRDefault="00E56C04" w:rsidP="005B70C1">
            <w:pPr>
              <w:spacing w:before="100" w:beforeAutospacing="1" w:after="100" w:afterAutospacing="1" w:line="240" w:lineRule="auto"/>
              <w:contextualSpacing/>
              <w:jc w:val="center"/>
              <w:rPr>
                <w:rFonts w:ascii="Palatino Linotype" w:hAnsi="Palatino Linotype" w:cs="Arial"/>
                <w:sz w:val="24"/>
              </w:rPr>
            </w:pPr>
            <w:r w:rsidRPr="00D22CF8">
              <w:rPr>
                <w:rFonts w:ascii="Palatino Linotype" w:hAnsi="Palatino Linotype" w:cs="Arial"/>
                <w:sz w:val="24"/>
              </w:rPr>
              <w:t>Comisionada Presidenta</w:t>
            </w:r>
          </w:p>
          <w:p w:rsidR="00E56C04" w:rsidRPr="003B0D89" w:rsidRDefault="003B0D89" w:rsidP="005B70C1">
            <w:pPr>
              <w:spacing w:before="100" w:beforeAutospacing="1" w:after="100" w:afterAutospacing="1" w:line="240" w:lineRule="auto"/>
              <w:contextualSpacing/>
              <w:jc w:val="center"/>
              <w:rPr>
                <w:rFonts w:ascii="Palatino Linotype" w:hAnsi="Palatino Linotype" w:cs="Arial"/>
                <w:b/>
                <w:sz w:val="24"/>
              </w:rPr>
            </w:pPr>
            <w:r w:rsidRPr="003B0D89">
              <w:rPr>
                <w:rFonts w:ascii="Palatino Linotype" w:hAnsi="Palatino Linotype" w:cs="Arial"/>
                <w:b/>
                <w:sz w:val="24"/>
              </w:rPr>
              <w:t>(Ausencia Justificada</w:t>
            </w:r>
            <w:r w:rsidR="00E56C04" w:rsidRPr="003B0D89">
              <w:rPr>
                <w:rFonts w:ascii="Palatino Linotype" w:hAnsi="Palatino Linotype" w:cs="Arial"/>
                <w:b/>
                <w:sz w:val="24"/>
              </w:rPr>
              <w:t>)</w:t>
            </w:r>
          </w:p>
          <w:p w:rsidR="00E56C04" w:rsidRPr="00D22CF8" w:rsidRDefault="00E56C04" w:rsidP="005B70C1">
            <w:pPr>
              <w:spacing w:before="100" w:beforeAutospacing="1" w:after="100" w:afterAutospacing="1"/>
              <w:contextualSpacing/>
              <w:jc w:val="center"/>
              <w:rPr>
                <w:rFonts w:ascii="Palatino Linotype" w:hAnsi="Palatino Linotype" w:cs="Arial"/>
                <w:sz w:val="24"/>
              </w:rPr>
            </w:pPr>
          </w:p>
          <w:p w:rsidR="00DE2DD8" w:rsidRDefault="00DE2DD8" w:rsidP="005B70C1">
            <w:pPr>
              <w:spacing w:before="100" w:beforeAutospacing="1" w:after="100" w:afterAutospacing="1"/>
              <w:contextualSpacing/>
              <w:jc w:val="center"/>
              <w:rPr>
                <w:rFonts w:ascii="Palatino Linotype" w:hAnsi="Palatino Linotype" w:cs="Arial"/>
                <w:sz w:val="24"/>
              </w:rPr>
            </w:pPr>
          </w:p>
          <w:p w:rsidR="00E56C04" w:rsidRDefault="00E56C04" w:rsidP="005B70C1">
            <w:pPr>
              <w:spacing w:before="100" w:beforeAutospacing="1" w:after="100" w:afterAutospacing="1"/>
              <w:contextualSpacing/>
              <w:jc w:val="center"/>
              <w:rPr>
                <w:rFonts w:ascii="Palatino Linotype" w:hAnsi="Palatino Linotype" w:cs="Arial"/>
                <w:sz w:val="24"/>
              </w:rPr>
            </w:pPr>
          </w:p>
          <w:p w:rsidR="003B0D89" w:rsidRDefault="003B0D89" w:rsidP="005B70C1">
            <w:pPr>
              <w:spacing w:before="100" w:beforeAutospacing="1" w:after="100" w:afterAutospacing="1"/>
              <w:contextualSpacing/>
              <w:jc w:val="center"/>
              <w:rPr>
                <w:rFonts w:ascii="Palatino Linotype" w:hAnsi="Palatino Linotype" w:cs="Arial"/>
                <w:sz w:val="24"/>
              </w:rPr>
            </w:pPr>
          </w:p>
          <w:p w:rsidR="003B0D89" w:rsidRPr="00D22CF8" w:rsidRDefault="003B0D89" w:rsidP="005B70C1">
            <w:pPr>
              <w:spacing w:before="100" w:beforeAutospacing="1" w:after="100" w:afterAutospacing="1"/>
              <w:contextualSpacing/>
              <w:jc w:val="center"/>
              <w:rPr>
                <w:rFonts w:ascii="Palatino Linotype" w:hAnsi="Palatino Linotype" w:cs="Arial"/>
                <w:sz w:val="24"/>
              </w:rPr>
            </w:pPr>
          </w:p>
        </w:tc>
      </w:tr>
      <w:tr w:rsidR="00E56C04" w:rsidRPr="00F26BCD" w:rsidTr="00A47245">
        <w:trPr>
          <w:jc w:val="center"/>
        </w:trPr>
        <w:tc>
          <w:tcPr>
            <w:tcW w:w="4756" w:type="dxa"/>
            <w:shd w:val="clear" w:color="auto" w:fill="auto"/>
          </w:tcPr>
          <w:p w:rsidR="00E56C04" w:rsidRPr="003B0D89" w:rsidRDefault="00E56C04" w:rsidP="005B70C1">
            <w:pPr>
              <w:spacing w:before="100" w:beforeAutospacing="1" w:after="100" w:afterAutospacing="1" w:line="240" w:lineRule="auto"/>
              <w:contextualSpacing/>
              <w:jc w:val="center"/>
              <w:rPr>
                <w:rFonts w:ascii="Palatino Linotype" w:hAnsi="Palatino Linotype" w:cs="Arial"/>
                <w:b/>
                <w:sz w:val="24"/>
              </w:rPr>
            </w:pPr>
            <w:r w:rsidRPr="003B0D89">
              <w:rPr>
                <w:rFonts w:ascii="Palatino Linotype" w:hAnsi="Palatino Linotype" w:cs="Arial"/>
                <w:b/>
                <w:sz w:val="24"/>
              </w:rPr>
              <w:t xml:space="preserve">Eva </w:t>
            </w:r>
            <w:proofErr w:type="spellStart"/>
            <w:r w:rsidRPr="003B0D89">
              <w:rPr>
                <w:rFonts w:ascii="Palatino Linotype" w:hAnsi="Palatino Linotype" w:cs="Arial"/>
                <w:b/>
                <w:sz w:val="24"/>
              </w:rPr>
              <w:t>Abaid</w:t>
            </w:r>
            <w:proofErr w:type="spellEnd"/>
            <w:r w:rsidRPr="003B0D89">
              <w:rPr>
                <w:rFonts w:ascii="Palatino Linotype" w:hAnsi="Palatino Linotype" w:cs="Arial"/>
                <w:b/>
                <w:sz w:val="24"/>
              </w:rPr>
              <w:t xml:space="preserve"> </w:t>
            </w:r>
            <w:proofErr w:type="spellStart"/>
            <w:r w:rsidRPr="003B0D89">
              <w:rPr>
                <w:rFonts w:ascii="Palatino Linotype" w:hAnsi="Palatino Linotype" w:cs="Arial"/>
                <w:b/>
                <w:sz w:val="24"/>
              </w:rPr>
              <w:t>Yapur</w:t>
            </w:r>
            <w:proofErr w:type="spellEnd"/>
          </w:p>
          <w:p w:rsidR="00E56C04" w:rsidRPr="00D22CF8" w:rsidRDefault="00E56C04" w:rsidP="005B70C1">
            <w:pPr>
              <w:spacing w:before="100" w:beforeAutospacing="1" w:after="100" w:afterAutospacing="1" w:line="240" w:lineRule="auto"/>
              <w:contextualSpacing/>
              <w:jc w:val="center"/>
              <w:rPr>
                <w:rFonts w:ascii="Palatino Linotype" w:hAnsi="Palatino Linotype" w:cs="Arial"/>
                <w:sz w:val="24"/>
              </w:rPr>
            </w:pPr>
            <w:r w:rsidRPr="00D22CF8">
              <w:rPr>
                <w:rFonts w:ascii="Palatino Linotype" w:hAnsi="Palatino Linotype" w:cs="Arial"/>
                <w:sz w:val="24"/>
              </w:rPr>
              <w:t>Comisionada</w:t>
            </w:r>
          </w:p>
          <w:p w:rsidR="00E56C04" w:rsidRPr="003B0D89" w:rsidRDefault="00E56C04" w:rsidP="005B70C1">
            <w:pPr>
              <w:spacing w:before="100" w:beforeAutospacing="1" w:after="100" w:afterAutospacing="1" w:line="240" w:lineRule="auto"/>
              <w:contextualSpacing/>
              <w:jc w:val="center"/>
              <w:rPr>
                <w:rFonts w:ascii="Palatino Linotype" w:hAnsi="Palatino Linotype" w:cs="Arial"/>
                <w:b/>
                <w:sz w:val="24"/>
              </w:rPr>
            </w:pPr>
            <w:r w:rsidRPr="003B0D89">
              <w:rPr>
                <w:rFonts w:ascii="Palatino Linotype" w:hAnsi="Palatino Linotype" w:cs="Arial"/>
                <w:b/>
                <w:sz w:val="24"/>
              </w:rPr>
              <w:t>(RÚBRICA)</w:t>
            </w:r>
          </w:p>
        </w:tc>
        <w:tc>
          <w:tcPr>
            <w:tcW w:w="4458" w:type="dxa"/>
            <w:shd w:val="clear" w:color="auto" w:fill="auto"/>
          </w:tcPr>
          <w:p w:rsidR="00E56C04" w:rsidRPr="003B0D89" w:rsidRDefault="00E56C04" w:rsidP="005B70C1">
            <w:pPr>
              <w:spacing w:before="100" w:beforeAutospacing="1" w:after="100" w:afterAutospacing="1" w:line="240" w:lineRule="auto"/>
              <w:contextualSpacing/>
              <w:jc w:val="center"/>
              <w:rPr>
                <w:rFonts w:ascii="Palatino Linotype" w:hAnsi="Palatino Linotype" w:cs="Arial"/>
                <w:b/>
                <w:sz w:val="24"/>
              </w:rPr>
            </w:pPr>
            <w:r w:rsidRPr="003B0D89">
              <w:rPr>
                <w:rFonts w:ascii="Palatino Linotype" w:hAnsi="Palatino Linotype" w:cs="Arial"/>
                <w:b/>
                <w:sz w:val="24"/>
              </w:rPr>
              <w:t>José Guadalupe Luna Hernández</w:t>
            </w:r>
          </w:p>
          <w:p w:rsidR="00E56C04" w:rsidRPr="00D22CF8" w:rsidRDefault="00E56C04" w:rsidP="005B70C1">
            <w:pPr>
              <w:spacing w:before="100" w:beforeAutospacing="1" w:after="100" w:afterAutospacing="1" w:line="240" w:lineRule="auto"/>
              <w:contextualSpacing/>
              <w:jc w:val="center"/>
              <w:rPr>
                <w:rFonts w:ascii="Palatino Linotype" w:hAnsi="Palatino Linotype" w:cs="Arial"/>
                <w:sz w:val="24"/>
              </w:rPr>
            </w:pPr>
            <w:r w:rsidRPr="00D22CF8">
              <w:rPr>
                <w:rFonts w:ascii="Palatino Linotype" w:hAnsi="Palatino Linotype" w:cs="Arial"/>
                <w:sz w:val="24"/>
              </w:rPr>
              <w:t>Comisionado</w:t>
            </w:r>
          </w:p>
          <w:p w:rsidR="00E56C04" w:rsidRPr="003B0D89" w:rsidRDefault="00E56C04" w:rsidP="005B70C1">
            <w:pPr>
              <w:spacing w:before="100" w:beforeAutospacing="1" w:after="100" w:afterAutospacing="1" w:line="240" w:lineRule="auto"/>
              <w:contextualSpacing/>
              <w:jc w:val="center"/>
              <w:rPr>
                <w:rFonts w:ascii="Palatino Linotype" w:hAnsi="Palatino Linotype" w:cs="Arial"/>
                <w:b/>
                <w:sz w:val="24"/>
              </w:rPr>
            </w:pPr>
            <w:r w:rsidRPr="003B0D89">
              <w:rPr>
                <w:rFonts w:ascii="Palatino Linotype" w:hAnsi="Palatino Linotype" w:cs="Arial"/>
                <w:b/>
                <w:sz w:val="24"/>
              </w:rPr>
              <w:t>(RÚBRICA)</w:t>
            </w:r>
          </w:p>
        </w:tc>
      </w:tr>
      <w:tr w:rsidR="00E56C04" w:rsidRPr="00F26BCD" w:rsidTr="00A47245">
        <w:trPr>
          <w:jc w:val="center"/>
        </w:trPr>
        <w:tc>
          <w:tcPr>
            <w:tcW w:w="4756" w:type="dxa"/>
            <w:shd w:val="clear" w:color="auto" w:fill="auto"/>
          </w:tcPr>
          <w:p w:rsidR="00E56C04" w:rsidRPr="00D22CF8" w:rsidRDefault="00E56C04" w:rsidP="005B70C1">
            <w:pPr>
              <w:spacing w:before="100" w:beforeAutospacing="1" w:after="100" w:afterAutospacing="1" w:line="240" w:lineRule="auto"/>
              <w:contextualSpacing/>
              <w:jc w:val="center"/>
              <w:rPr>
                <w:rFonts w:ascii="Palatino Linotype" w:hAnsi="Palatino Linotype" w:cs="Arial"/>
                <w:sz w:val="24"/>
              </w:rPr>
            </w:pPr>
          </w:p>
          <w:p w:rsidR="00E56C04" w:rsidRPr="00D22CF8" w:rsidRDefault="00E56C04" w:rsidP="005B70C1">
            <w:pPr>
              <w:spacing w:before="100" w:beforeAutospacing="1" w:after="100" w:afterAutospacing="1" w:line="240" w:lineRule="auto"/>
              <w:contextualSpacing/>
              <w:jc w:val="center"/>
              <w:rPr>
                <w:rFonts w:ascii="Palatino Linotype" w:hAnsi="Palatino Linotype" w:cs="Arial"/>
                <w:sz w:val="24"/>
              </w:rPr>
            </w:pPr>
          </w:p>
          <w:p w:rsidR="00E900B3" w:rsidRPr="00D22CF8" w:rsidRDefault="00E900B3" w:rsidP="005B70C1">
            <w:pPr>
              <w:spacing w:before="100" w:beforeAutospacing="1" w:after="100" w:afterAutospacing="1" w:line="240" w:lineRule="auto"/>
              <w:contextualSpacing/>
              <w:jc w:val="center"/>
              <w:rPr>
                <w:rFonts w:ascii="Palatino Linotype" w:hAnsi="Palatino Linotype" w:cs="Arial"/>
                <w:sz w:val="24"/>
              </w:rPr>
            </w:pPr>
          </w:p>
          <w:p w:rsidR="00E900B3" w:rsidRPr="00D22CF8" w:rsidRDefault="00E900B3" w:rsidP="005B70C1">
            <w:pPr>
              <w:spacing w:before="100" w:beforeAutospacing="1" w:after="100" w:afterAutospacing="1" w:line="240" w:lineRule="auto"/>
              <w:contextualSpacing/>
              <w:jc w:val="center"/>
              <w:rPr>
                <w:rFonts w:ascii="Palatino Linotype" w:hAnsi="Palatino Linotype" w:cs="Arial"/>
                <w:sz w:val="24"/>
              </w:rPr>
            </w:pPr>
          </w:p>
          <w:p w:rsidR="00E56C04" w:rsidRPr="00D22CF8" w:rsidRDefault="00E56C04" w:rsidP="003B0D89">
            <w:pPr>
              <w:spacing w:before="100" w:beforeAutospacing="1" w:after="100" w:afterAutospacing="1" w:line="240" w:lineRule="auto"/>
              <w:contextualSpacing/>
              <w:rPr>
                <w:rFonts w:ascii="Palatino Linotype" w:hAnsi="Palatino Linotype" w:cs="Arial"/>
                <w:sz w:val="24"/>
              </w:rPr>
            </w:pPr>
          </w:p>
          <w:p w:rsidR="00E56C04" w:rsidRPr="003B0D89" w:rsidRDefault="00E56C04" w:rsidP="005B70C1">
            <w:pPr>
              <w:spacing w:before="100" w:beforeAutospacing="1" w:after="100" w:afterAutospacing="1" w:line="240" w:lineRule="auto"/>
              <w:contextualSpacing/>
              <w:jc w:val="center"/>
              <w:rPr>
                <w:rFonts w:ascii="Palatino Linotype" w:hAnsi="Palatino Linotype" w:cs="Arial"/>
                <w:b/>
                <w:sz w:val="24"/>
              </w:rPr>
            </w:pPr>
            <w:r w:rsidRPr="003B0D89">
              <w:rPr>
                <w:rFonts w:ascii="Palatino Linotype" w:hAnsi="Palatino Linotype" w:cs="Arial"/>
                <w:b/>
                <w:sz w:val="24"/>
              </w:rPr>
              <w:t>Javier Martínez Cruz</w:t>
            </w:r>
          </w:p>
          <w:p w:rsidR="00E56C04" w:rsidRPr="00D22CF8" w:rsidRDefault="00E56C04" w:rsidP="005B70C1">
            <w:pPr>
              <w:spacing w:before="100" w:beforeAutospacing="1" w:after="100" w:afterAutospacing="1" w:line="240" w:lineRule="auto"/>
              <w:contextualSpacing/>
              <w:jc w:val="center"/>
              <w:rPr>
                <w:rFonts w:ascii="Palatino Linotype" w:hAnsi="Palatino Linotype" w:cs="Arial"/>
                <w:sz w:val="24"/>
              </w:rPr>
            </w:pPr>
            <w:r w:rsidRPr="00D22CF8">
              <w:rPr>
                <w:rFonts w:ascii="Palatino Linotype" w:hAnsi="Palatino Linotype" w:cs="Arial"/>
                <w:sz w:val="24"/>
              </w:rPr>
              <w:t>Comisionado</w:t>
            </w:r>
          </w:p>
          <w:p w:rsidR="00E56C04" w:rsidRPr="003B0D89" w:rsidRDefault="00E56C04" w:rsidP="005B70C1">
            <w:pPr>
              <w:spacing w:before="100" w:beforeAutospacing="1" w:after="100" w:afterAutospacing="1" w:line="240" w:lineRule="auto"/>
              <w:contextualSpacing/>
              <w:jc w:val="center"/>
              <w:rPr>
                <w:rFonts w:ascii="Palatino Linotype" w:hAnsi="Palatino Linotype" w:cs="Arial"/>
                <w:b/>
                <w:sz w:val="24"/>
              </w:rPr>
            </w:pPr>
            <w:r w:rsidRPr="003B0D89">
              <w:rPr>
                <w:rFonts w:ascii="Palatino Linotype" w:hAnsi="Palatino Linotype" w:cs="Arial"/>
                <w:b/>
                <w:sz w:val="24"/>
              </w:rPr>
              <w:t>(RÚBRICA)</w:t>
            </w:r>
          </w:p>
        </w:tc>
        <w:tc>
          <w:tcPr>
            <w:tcW w:w="4458" w:type="dxa"/>
            <w:shd w:val="clear" w:color="auto" w:fill="auto"/>
          </w:tcPr>
          <w:p w:rsidR="00E56C04" w:rsidRPr="00D22CF8" w:rsidRDefault="00E56C04" w:rsidP="005B70C1">
            <w:pPr>
              <w:spacing w:before="100" w:beforeAutospacing="1" w:after="100" w:afterAutospacing="1" w:line="240" w:lineRule="auto"/>
              <w:contextualSpacing/>
              <w:jc w:val="center"/>
              <w:rPr>
                <w:rFonts w:ascii="Palatino Linotype" w:hAnsi="Palatino Linotype" w:cs="Arial"/>
                <w:sz w:val="24"/>
              </w:rPr>
            </w:pPr>
          </w:p>
          <w:p w:rsidR="00E56C04" w:rsidRPr="00D22CF8" w:rsidRDefault="00E56C04" w:rsidP="005B70C1">
            <w:pPr>
              <w:spacing w:before="100" w:beforeAutospacing="1" w:after="100" w:afterAutospacing="1" w:line="240" w:lineRule="auto"/>
              <w:contextualSpacing/>
              <w:jc w:val="center"/>
              <w:rPr>
                <w:rFonts w:ascii="Palatino Linotype" w:hAnsi="Palatino Linotype" w:cs="Arial"/>
                <w:sz w:val="24"/>
              </w:rPr>
            </w:pPr>
          </w:p>
          <w:p w:rsidR="00E56C04" w:rsidRPr="00D22CF8" w:rsidRDefault="00E56C04" w:rsidP="005B70C1">
            <w:pPr>
              <w:spacing w:before="100" w:beforeAutospacing="1" w:after="100" w:afterAutospacing="1" w:line="240" w:lineRule="auto"/>
              <w:contextualSpacing/>
              <w:jc w:val="center"/>
              <w:rPr>
                <w:rFonts w:ascii="Palatino Linotype" w:hAnsi="Palatino Linotype" w:cs="Arial"/>
                <w:sz w:val="24"/>
              </w:rPr>
            </w:pPr>
          </w:p>
          <w:p w:rsidR="00E900B3" w:rsidRPr="00D22CF8" w:rsidRDefault="00E900B3" w:rsidP="005B70C1">
            <w:pPr>
              <w:spacing w:before="100" w:beforeAutospacing="1" w:after="100" w:afterAutospacing="1" w:line="240" w:lineRule="auto"/>
              <w:contextualSpacing/>
              <w:jc w:val="center"/>
              <w:rPr>
                <w:rFonts w:ascii="Palatino Linotype" w:hAnsi="Palatino Linotype" w:cs="Arial"/>
                <w:sz w:val="24"/>
              </w:rPr>
            </w:pPr>
          </w:p>
          <w:p w:rsidR="00E900B3" w:rsidRPr="00D22CF8" w:rsidRDefault="00E900B3" w:rsidP="003B0D89">
            <w:pPr>
              <w:spacing w:before="100" w:beforeAutospacing="1" w:after="100" w:afterAutospacing="1" w:line="240" w:lineRule="auto"/>
              <w:contextualSpacing/>
              <w:rPr>
                <w:rFonts w:ascii="Palatino Linotype" w:hAnsi="Palatino Linotype" w:cs="Arial"/>
                <w:sz w:val="24"/>
              </w:rPr>
            </w:pPr>
          </w:p>
          <w:p w:rsidR="00E56C04" w:rsidRPr="003B0D89" w:rsidRDefault="00E56C04" w:rsidP="005B70C1">
            <w:pPr>
              <w:spacing w:before="100" w:beforeAutospacing="1" w:after="100" w:afterAutospacing="1" w:line="240" w:lineRule="auto"/>
              <w:contextualSpacing/>
              <w:jc w:val="center"/>
              <w:rPr>
                <w:rFonts w:ascii="Palatino Linotype" w:hAnsi="Palatino Linotype" w:cs="Arial"/>
                <w:b/>
                <w:sz w:val="24"/>
              </w:rPr>
            </w:pPr>
            <w:r w:rsidRPr="003B0D89">
              <w:rPr>
                <w:rFonts w:ascii="Palatino Linotype" w:hAnsi="Palatino Linotype" w:cs="Arial"/>
                <w:b/>
                <w:sz w:val="24"/>
              </w:rPr>
              <w:t>Luis Gustavo Parra Noriega</w:t>
            </w:r>
          </w:p>
          <w:p w:rsidR="00E56C04" w:rsidRPr="00D22CF8" w:rsidRDefault="00E56C04" w:rsidP="005B70C1">
            <w:pPr>
              <w:spacing w:before="100" w:beforeAutospacing="1" w:after="100" w:afterAutospacing="1" w:line="240" w:lineRule="auto"/>
              <w:contextualSpacing/>
              <w:jc w:val="center"/>
              <w:rPr>
                <w:rFonts w:ascii="Palatino Linotype" w:hAnsi="Palatino Linotype" w:cs="Arial"/>
                <w:sz w:val="24"/>
              </w:rPr>
            </w:pPr>
            <w:r w:rsidRPr="00D22CF8">
              <w:rPr>
                <w:rFonts w:ascii="Palatino Linotype" w:hAnsi="Palatino Linotype" w:cs="Arial"/>
                <w:sz w:val="24"/>
              </w:rPr>
              <w:t>Comisionado</w:t>
            </w:r>
          </w:p>
          <w:p w:rsidR="00E56C04" w:rsidRPr="003B0D89" w:rsidRDefault="00E56C04" w:rsidP="005B70C1">
            <w:pPr>
              <w:spacing w:before="100" w:beforeAutospacing="1" w:after="100" w:afterAutospacing="1" w:line="240" w:lineRule="auto"/>
              <w:contextualSpacing/>
              <w:jc w:val="center"/>
              <w:rPr>
                <w:rFonts w:ascii="Palatino Linotype" w:hAnsi="Palatino Linotype" w:cs="Arial"/>
                <w:b/>
                <w:sz w:val="24"/>
              </w:rPr>
            </w:pPr>
            <w:r w:rsidRPr="003B0D89">
              <w:rPr>
                <w:rFonts w:ascii="Palatino Linotype" w:hAnsi="Palatino Linotype" w:cs="Arial"/>
                <w:b/>
                <w:sz w:val="24"/>
              </w:rPr>
              <w:t>(RÚBRICA)</w:t>
            </w:r>
          </w:p>
        </w:tc>
      </w:tr>
      <w:tr w:rsidR="00E56C04" w:rsidRPr="00F26BCD" w:rsidTr="00A47245">
        <w:trPr>
          <w:jc w:val="center"/>
        </w:trPr>
        <w:tc>
          <w:tcPr>
            <w:tcW w:w="9214" w:type="dxa"/>
            <w:gridSpan w:val="2"/>
            <w:shd w:val="clear" w:color="auto" w:fill="auto"/>
          </w:tcPr>
          <w:p w:rsidR="00E56C04" w:rsidRPr="003B0D89" w:rsidRDefault="00E56C04" w:rsidP="005B70C1">
            <w:pPr>
              <w:spacing w:before="100" w:beforeAutospacing="1" w:after="100" w:afterAutospacing="1" w:line="240" w:lineRule="auto"/>
              <w:contextualSpacing/>
              <w:jc w:val="center"/>
              <w:rPr>
                <w:rFonts w:ascii="Palatino Linotype" w:hAnsi="Palatino Linotype" w:cs="Arial"/>
                <w:b/>
                <w:sz w:val="24"/>
                <w:szCs w:val="24"/>
              </w:rPr>
            </w:pPr>
          </w:p>
          <w:p w:rsidR="00883756" w:rsidRPr="003B0D89" w:rsidRDefault="00883756" w:rsidP="005B70C1">
            <w:pPr>
              <w:spacing w:before="100" w:beforeAutospacing="1" w:after="100" w:afterAutospacing="1" w:line="240" w:lineRule="auto"/>
              <w:contextualSpacing/>
              <w:jc w:val="center"/>
              <w:rPr>
                <w:rFonts w:ascii="Palatino Linotype" w:hAnsi="Palatino Linotype" w:cs="Arial"/>
                <w:b/>
                <w:sz w:val="24"/>
                <w:szCs w:val="24"/>
              </w:rPr>
            </w:pPr>
          </w:p>
          <w:p w:rsidR="00883756" w:rsidRPr="003B0D89" w:rsidRDefault="00883756" w:rsidP="005B70C1">
            <w:pPr>
              <w:spacing w:before="100" w:beforeAutospacing="1" w:after="100" w:afterAutospacing="1" w:line="240" w:lineRule="auto"/>
              <w:contextualSpacing/>
              <w:jc w:val="center"/>
              <w:rPr>
                <w:rFonts w:ascii="Palatino Linotype" w:hAnsi="Palatino Linotype" w:cs="Arial"/>
                <w:b/>
                <w:sz w:val="24"/>
                <w:szCs w:val="24"/>
              </w:rPr>
            </w:pPr>
          </w:p>
          <w:p w:rsidR="00883756" w:rsidRPr="003B0D89" w:rsidRDefault="00883756" w:rsidP="005B70C1">
            <w:pPr>
              <w:spacing w:before="100" w:beforeAutospacing="1" w:after="100" w:afterAutospacing="1" w:line="240" w:lineRule="auto"/>
              <w:contextualSpacing/>
              <w:jc w:val="center"/>
              <w:rPr>
                <w:rFonts w:ascii="Palatino Linotype" w:hAnsi="Palatino Linotype" w:cs="Arial"/>
                <w:b/>
                <w:sz w:val="24"/>
                <w:szCs w:val="24"/>
              </w:rPr>
            </w:pPr>
          </w:p>
          <w:p w:rsidR="00E900B3" w:rsidRPr="003B0D89" w:rsidRDefault="00E900B3" w:rsidP="003B0D89">
            <w:pPr>
              <w:spacing w:before="100" w:beforeAutospacing="1" w:after="100" w:afterAutospacing="1" w:line="240" w:lineRule="auto"/>
              <w:contextualSpacing/>
              <w:rPr>
                <w:rFonts w:ascii="Palatino Linotype" w:hAnsi="Palatino Linotype" w:cs="Arial"/>
                <w:b/>
                <w:sz w:val="24"/>
                <w:szCs w:val="24"/>
              </w:rPr>
            </w:pPr>
          </w:p>
          <w:p w:rsidR="00E56C04" w:rsidRPr="003B0D89" w:rsidRDefault="00E56C04" w:rsidP="005B70C1">
            <w:pPr>
              <w:spacing w:before="100" w:beforeAutospacing="1" w:after="100" w:afterAutospacing="1" w:line="240" w:lineRule="auto"/>
              <w:contextualSpacing/>
              <w:jc w:val="center"/>
              <w:rPr>
                <w:rFonts w:ascii="Palatino Linotype" w:hAnsi="Palatino Linotype" w:cs="Arial"/>
                <w:b/>
                <w:sz w:val="24"/>
              </w:rPr>
            </w:pPr>
            <w:r w:rsidRPr="003B0D89">
              <w:rPr>
                <w:rFonts w:ascii="Palatino Linotype" w:hAnsi="Palatino Linotype" w:cs="Arial"/>
                <w:b/>
                <w:sz w:val="24"/>
              </w:rPr>
              <w:t>Alexis Tapia Ramírez</w:t>
            </w:r>
          </w:p>
          <w:p w:rsidR="00E56C04" w:rsidRPr="00D22CF8" w:rsidRDefault="00E56C04" w:rsidP="005B70C1">
            <w:pPr>
              <w:spacing w:before="100" w:beforeAutospacing="1" w:after="100" w:afterAutospacing="1" w:line="240" w:lineRule="auto"/>
              <w:contextualSpacing/>
              <w:jc w:val="center"/>
              <w:rPr>
                <w:rFonts w:ascii="Palatino Linotype" w:hAnsi="Palatino Linotype" w:cs="Arial"/>
                <w:sz w:val="24"/>
              </w:rPr>
            </w:pPr>
            <w:r w:rsidRPr="00D22CF8">
              <w:rPr>
                <w:rFonts w:ascii="Palatino Linotype" w:hAnsi="Palatino Linotype" w:cs="Arial"/>
                <w:sz w:val="24"/>
              </w:rPr>
              <w:t>Secretario Técnico del Pleno</w:t>
            </w:r>
          </w:p>
          <w:p w:rsidR="00E56C04" w:rsidRPr="003B0D89" w:rsidRDefault="00E56C04" w:rsidP="005B70C1">
            <w:pPr>
              <w:spacing w:before="100" w:beforeAutospacing="1" w:after="100" w:afterAutospacing="1" w:line="240" w:lineRule="auto"/>
              <w:contextualSpacing/>
              <w:jc w:val="center"/>
              <w:rPr>
                <w:rFonts w:ascii="Palatino Linotype" w:hAnsi="Palatino Linotype" w:cs="Arial"/>
                <w:b/>
              </w:rPr>
            </w:pPr>
            <w:r w:rsidRPr="003B0D89">
              <w:rPr>
                <w:rFonts w:ascii="Palatino Linotype" w:hAnsi="Palatino Linotype" w:cs="Arial"/>
                <w:b/>
                <w:sz w:val="24"/>
              </w:rPr>
              <w:t xml:space="preserve">(RÚBRICA) </w:t>
            </w:r>
          </w:p>
          <w:p w:rsidR="00E56C04" w:rsidRDefault="00E56C04" w:rsidP="005B70C1">
            <w:pPr>
              <w:spacing w:before="100" w:beforeAutospacing="1" w:after="100" w:afterAutospacing="1" w:line="240" w:lineRule="auto"/>
              <w:contextualSpacing/>
              <w:jc w:val="center"/>
              <w:rPr>
                <w:rFonts w:ascii="Palatino Linotype" w:hAnsi="Palatino Linotype" w:cs="Arial"/>
              </w:rPr>
            </w:pPr>
          </w:p>
          <w:p w:rsidR="00DE2DD8" w:rsidRDefault="00DE2DD8" w:rsidP="005B70C1">
            <w:pPr>
              <w:spacing w:before="100" w:beforeAutospacing="1" w:after="100" w:afterAutospacing="1" w:line="240" w:lineRule="auto"/>
              <w:contextualSpacing/>
              <w:jc w:val="center"/>
              <w:rPr>
                <w:rFonts w:ascii="Palatino Linotype" w:hAnsi="Palatino Linotype" w:cs="Arial"/>
              </w:rPr>
            </w:pPr>
          </w:p>
          <w:p w:rsidR="00DE2DD8" w:rsidRDefault="00DE2DD8" w:rsidP="005B70C1">
            <w:pPr>
              <w:spacing w:before="100" w:beforeAutospacing="1" w:after="100" w:afterAutospacing="1" w:line="240" w:lineRule="auto"/>
              <w:contextualSpacing/>
              <w:jc w:val="center"/>
              <w:rPr>
                <w:rFonts w:ascii="Palatino Linotype" w:hAnsi="Palatino Linotype" w:cs="Arial"/>
              </w:rPr>
            </w:pPr>
          </w:p>
          <w:p w:rsidR="00DE2DD8" w:rsidRDefault="00DE2DD8" w:rsidP="005B70C1">
            <w:pPr>
              <w:spacing w:before="100" w:beforeAutospacing="1" w:after="100" w:afterAutospacing="1" w:line="240" w:lineRule="auto"/>
              <w:contextualSpacing/>
              <w:jc w:val="center"/>
              <w:rPr>
                <w:rFonts w:ascii="Palatino Linotype" w:hAnsi="Palatino Linotype" w:cs="Arial"/>
              </w:rPr>
            </w:pPr>
          </w:p>
          <w:p w:rsidR="00DE2DD8" w:rsidRPr="00F26BCD" w:rsidRDefault="00DE2DD8" w:rsidP="005B70C1">
            <w:pPr>
              <w:spacing w:before="100" w:beforeAutospacing="1" w:after="100" w:afterAutospacing="1" w:line="240" w:lineRule="auto"/>
              <w:contextualSpacing/>
              <w:rPr>
                <w:rFonts w:ascii="Palatino Linotype" w:hAnsi="Palatino Linotype" w:cs="Arial"/>
              </w:rPr>
            </w:pPr>
          </w:p>
        </w:tc>
      </w:tr>
    </w:tbl>
    <w:p w:rsidR="003B0D89" w:rsidRDefault="003B0D89" w:rsidP="005B70C1">
      <w:pPr>
        <w:spacing w:before="100" w:beforeAutospacing="1" w:after="100" w:afterAutospacing="1"/>
        <w:contextualSpacing/>
        <w:jc w:val="both"/>
        <w:rPr>
          <w:rFonts w:ascii="Palatino Linotype" w:hAnsi="Palatino Linotype" w:cs="Arial"/>
          <w:sz w:val="22"/>
          <w:szCs w:val="22"/>
          <w:lang w:val="es-ES"/>
        </w:rPr>
      </w:pPr>
    </w:p>
    <w:p w:rsidR="003B0D89" w:rsidRDefault="003B0D89" w:rsidP="005B70C1">
      <w:pPr>
        <w:spacing w:before="100" w:beforeAutospacing="1" w:after="100" w:afterAutospacing="1"/>
        <w:contextualSpacing/>
        <w:jc w:val="both"/>
        <w:rPr>
          <w:rFonts w:ascii="Palatino Linotype" w:hAnsi="Palatino Linotype" w:cs="Arial"/>
          <w:sz w:val="22"/>
          <w:szCs w:val="22"/>
          <w:lang w:val="es-ES"/>
        </w:rPr>
      </w:pPr>
    </w:p>
    <w:p w:rsidR="003B0D89" w:rsidRDefault="003B0D89" w:rsidP="005B70C1">
      <w:pPr>
        <w:spacing w:before="100" w:beforeAutospacing="1" w:after="100" w:afterAutospacing="1"/>
        <w:contextualSpacing/>
        <w:jc w:val="both"/>
        <w:rPr>
          <w:rFonts w:ascii="Palatino Linotype" w:hAnsi="Palatino Linotype" w:cs="Arial"/>
          <w:sz w:val="22"/>
          <w:szCs w:val="22"/>
          <w:lang w:val="es-ES"/>
        </w:rPr>
      </w:pPr>
    </w:p>
    <w:p w:rsidR="003B0D89" w:rsidRDefault="003B0D89" w:rsidP="005B70C1">
      <w:pPr>
        <w:spacing w:before="100" w:beforeAutospacing="1" w:after="100" w:afterAutospacing="1"/>
        <w:contextualSpacing/>
        <w:jc w:val="both"/>
        <w:rPr>
          <w:rFonts w:ascii="Palatino Linotype" w:hAnsi="Palatino Linotype" w:cs="Arial"/>
          <w:sz w:val="22"/>
          <w:szCs w:val="22"/>
          <w:lang w:val="es-ES"/>
        </w:rPr>
      </w:pPr>
    </w:p>
    <w:p w:rsidR="003B0D89" w:rsidRDefault="003B0D89" w:rsidP="005B70C1">
      <w:pPr>
        <w:spacing w:before="100" w:beforeAutospacing="1" w:after="100" w:afterAutospacing="1"/>
        <w:contextualSpacing/>
        <w:jc w:val="both"/>
        <w:rPr>
          <w:rFonts w:ascii="Palatino Linotype" w:hAnsi="Palatino Linotype" w:cs="Arial"/>
          <w:sz w:val="22"/>
          <w:szCs w:val="22"/>
          <w:lang w:val="es-ES"/>
        </w:rPr>
      </w:pPr>
    </w:p>
    <w:p w:rsidR="003B0D89" w:rsidRDefault="003B0D89" w:rsidP="005B70C1">
      <w:pPr>
        <w:spacing w:before="100" w:beforeAutospacing="1" w:after="100" w:afterAutospacing="1"/>
        <w:contextualSpacing/>
        <w:jc w:val="both"/>
        <w:rPr>
          <w:rFonts w:ascii="Palatino Linotype" w:hAnsi="Palatino Linotype" w:cs="Arial"/>
          <w:sz w:val="22"/>
          <w:szCs w:val="22"/>
          <w:lang w:val="es-ES"/>
        </w:rPr>
      </w:pPr>
    </w:p>
    <w:p w:rsidR="003B0D89" w:rsidRDefault="003B0D89" w:rsidP="005B70C1">
      <w:pPr>
        <w:spacing w:before="100" w:beforeAutospacing="1" w:after="100" w:afterAutospacing="1"/>
        <w:contextualSpacing/>
        <w:jc w:val="both"/>
        <w:rPr>
          <w:rFonts w:ascii="Palatino Linotype" w:hAnsi="Palatino Linotype" w:cs="Arial"/>
          <w:sz w:val="22"/>
          <w:szCs w:val="22"/>
          <w:lang w:val="es-ES"/>
        </w:rPr>
      </w:pPr>
    </w:p>
    <w:p w:rsidR="003B0D89" w:rsidRDefault="003B0D89" w:rsidP="005B70C1">
      <w:pPr>
        <w:spacing w:before="100" w:beforeAutospacing="1" w:after="100" w:afterAutospacing="1"/>
        <w:contextualSpacing/>
        <w:jc w:val="both"/>
        <w:rPr>
          <w:rFonts w:ascii="Palatino Linotype" w:hAnsi="Palatino Linotype" w:cs="Arial"/>
          <w:sz w:val="22"/>
          <w:szCs w:val="22"/>
          <w:lang w:val="es-ES"/>
        </w:rPr>
      </w:pPr>
    </w:p>
    <w:p w:rsidR="003B0D89" w:rsidRDefault="003B0D89" w:rsidP="005B70C1">
      <w:pPr>
        <w:spacing w:before="100" w:beforeAutospacing="1" w:after="100" w:afterAutospacing="1"/>
        <w:contextualSpacing/>
        <w:jc w:val="both"/>
        <w:rPr>
          <w:rFonts w:ascii="Palatino Linotype" w:hAnsi="Palatino Linotype" w:cs="Arial"/>
          <w:sz w:val="22"/>
          <w:szCs w:val="22"/>
          <w:lang w:val="es-ES"/>
        </w:rPr>
      </w:pPr>
    </w:p>
    <w:p w:rsidR="003B0D89" w:rsidRDefault="003B0D89" w:rsidP="005B70C1">
      <w:pPr>
        <w:spacing w:before="100" w:beforeAutospacing="1" w:after="100" w:afterAutospacing="1"/>
        <w:contextualSpacing/>
        <w:jc w:val="both"/>
        <w:rPr>
          <w:rFonts w:ascii="Palatino Linotype" w:hAnsi="Palatino Linotype" w:cs="Arial"/>
          <w:sz w:val="22"/>
          <w:szCs w:val="22"/>
          <w:lang w:val="es-ES"/>
        </w:rPr>
      </w:pPr>
    </w:p>
    <w:p w:rsidR="00E56C04" w:rsidRPr="003B0D89" w:rsidRDefault="00E56C04" w:rsidP="005B70C1">
      <w:pPr>
        <w:spacing w:before="100" w:beforeAutospacing="1" w:after="100" w:afterAutospacing="1"/>
        <w:contextualSpacing/>
        <w:jc w:val="both"/>
        <w:rPr>
          <w:rFonts w:ascii="Palatino Linotype" w:hAnsi="Palatino Linotype" w:cs="Arial"/>
          <w:sz w:val="22"/>
          <w:szCs w:val="22"/>
          <w:lang w:val="es-ES"/>
        </w:rPr>
      </w:pPr>
      <w:r w:rsidRPr="003B0D89">
        <w:rPr>
          <w:rFonts w:ascii="Palatino Linotype" w:hAnsi="Palatino Linotype" w:cs="Arial"/>
          <w:sz w:val="22"/>
          <w:szCs w:val="22"/>
          <w:lang w:val="es-ES"/>
        </w:rPr>
        <w:t xml:space="preserve">Esta hoja corresponde a la resolución de fecha </w:t>
      </w:r>
      <w:r w:rsidR="007648B8" w:rsidRPr="003B0D89">
        <w:rPr>
          <w:rFonts w:ascii="Palatino Linotype" w:hAnsi="Palatino Linotype" w:cs="Arial"/>
          <w:sz w:val="22"/>
          <w:szCs w:val="22"/>
          <w:lang w:val="es-ES"/>
        </w:rPr>
        <w:t>trece</w:t>
      </w:r>
      <w:r w:rsidR="000867DB" w:rsidRPr="003B0D89">
        <w:rPr>
          <w:rFonts w:ascii="Palatino Linotype" w:hAnsi="Palatino Linotype" w:cs="Arial"/>
          <w:sz w:val="22"/>
          <w:szCs w:val="22"/>
          <w:lang w:val="es-ES"/>
        </w:rPr>
        <w:t xml:space="preserve"> </w:t>
      </w:r>
      <w:r w:rsidR="00D91C61" w:rsidRPr="003B0D89">
        <w:rPr>
          <w:rFonts w:ascii="Palatino Linotype" w:hAnsi="Palatino Linotype" w:cs="Arial"/>
          <w:sz w:val="22"/>
          <w:szCs w:val="22"/>
          <w:lang w:val="es-ES"/>
        </w:rPr>
        <w:t>de noviembr</w:t>
      </w:r>
      <w:r w:rsidRPr="003B0D89">
        <w:rPr>
          <w:rFonts w:ascii="Palatino Linotype" w:hAnsi="Palatino Linotype" w:cs="Arial"/>
          <w:sz w:val="22"/>
          <w:szCs w:val="22"/>
          <w:lang w:val="es-ES"/>
        </w:rPr>
        <w:t xml:space="preserve">e de dos mil diecinueve, emitida en el recurso de revisión número </w:t>
      </w:r>
      <w:r w:rsidR="003B0D89" w:rsidRPr="003B0D89">
        <w:rPr>
          <w:rFonts w:ascii="Palatino Linotype" w:hAnsi="Palatino Linotype" w:cs="Arial"/>
          <w:sz w:val="22"/>
          <w:szCs w:val="22"/>
          <w:lang w:val="es-ES"/>
        </w:rPr>
        <w:t>07142</w:t>
      </w:r>
      <w:r w:rsidRPr="003B0D89">
        <w:rPr>
          <w:rFonts w:ascii="Palatino Linotype" w:hAnsi="Palatino Linotype" w:cs="Arial"/>
          <w:sz w:val="22"/>
          <w:szCs w:val="22"/>
          <w:lang w:val="es-ES"/>
        </w:rPr>
        <w:t xml:space="preserve">/INFOEM/IP/RR/2019. </w:t>
      </w:r>
    </w:p>
    <w:p w:rsidR="00E56C04" w:rsidRPr="00E900B3" w:rsidRDefault="00E56C04" w:rsidP="005B70C1">
      <w:pPr>
        <w:spacing w:before="100" w:beforeAutospacing="1" w:after="100" w:afterAutospacing="1" w:line="360" w:lineRule="auto"/>
        <w:contextualSpacing/>
        <w:jc w:val="both"/>
        <w:rPr>
          <w:rFonts w:ascii="Palatino Linotype" w:eastAsia="Times New Roman" w:hAnsi="Palatino Linotype" w:cs="Arial"/>
          <w:sz w:val="22"/>
          <w:szCs w:val="22"/>
          <w:lang w:val="es-ES" w:eastAsia="es-MX"/>
        </w:rPr>
      </w:pPr>
      <w:r w:rsidRPr="003B0D89">
        <w:rPr>
          <w:rFonts w:ascii="Palatino Linotype" w:hAnsi="Palatino Linotype" w:cs="Arial"/>
          <w:sz w:val="22"/>
          <w:szCs w:val="22"/>
          <w:lang w:val="es-ES"/>
        </w:rPr>
        <w:t>YSM</w:t>
      </w:r>
      <w:r w:rsidR="000867DB" w:rsidRPr="003B0D89">
        <w:rPr>
          <w:rFonts w:ascii="Palatino Linotype" w:eastAsia="Times New Roman" w:hAnsi="Palatino Linotype" w:cs="Arial"/>
          <w:sz w:val="22"/>
          <w:szCs w:val="22"/>
          <w:lang w:val="es-ES" w:eastAsia="es-MX"/>
        </w:rPr>
        <w:t>/LGMJ</w:t>
      </w:r>
    </w:p>
    <w:sectPr w:rsidR="00E56C04" w:rsidRPr="00E900B3" w:rsidSect="00E417E5">
      <w:headerReference w:type="default" r:id="rId25"/>
      <w:footerReference w:type="default" r:id="rId26"/>
      <w:headerReference w:type="first" r:id="rId27"/>
      <w:footerReference w:type="first" r:id="rId28"/>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5BA1" w:rsidRDefault="00875BA1" w:rsidP="00C80F8C">
      <w:r>
        <w:separator/>
      </w:r>
    </w:p>
  </w:endnote>
  <w:endnote w:type="continuationSeparator" w:id="0">
    <w:p w:rsidR="00875BA1" w:rsidRDefault="00875BA1"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0C1" w:rsidRDefault="005B70C1" w:rsidP="0071355D">
    <w:pPr>
      <w:pStyle w:val="Piedepgina"/>
      <w:spacing w:after="0"/>
      <w:jc w:val="right"/>
      <w:rPr>
        <w:rFonts w:ascii="Palatino Linotype" w:hAnsi="Palatino Linotype" w:cs="Arial"/>
        <w:b/>
        <w:bCs/>
      </w:rPr>
    </w:pPr>
  </w:p>
  <w:p w:rsidR="005B70C1" w:rsidRPr="00F12350" w:rsidRDefault="005B70C1"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3B0D89">
      <w:rPr>
        <w:rFonts w:ascii="Palatino Linotype" w:hAnsi="Palatino Linotype" w:cs="Arial"/>
        <w:b/>
        <w:bCs/>
        <w:noProof/>
      </w:rPr>
      <w:t>82</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3B0D89">
      <w:rPr>
        <w:rFonts w:ascii="Palatino Linotype" w:hAnsi="Palatino Linotype" w:cs="Arial"/>
        <w:b/>
        <w:bCs/>
        <w:noProof/>
      </w:rPr>
      <w:t>82</w:t>
    </w:r>
    <w:r w:rsidRPr="00F12350">
      <w:rPr>
        <w:rFonts w:ascii="Palatino Linotype" w:hAnsi="Palatino Linotype" w:cs="Arial"/>
        <w:b/>
        <w:bCs/>
      </w:rPr>
      <w:fldChar w:fldCharType="end"/>
    </w:r>
  </w:p>
  <w:p w:rsidR="005B70C1" w:rsidRDefault="005B70C1"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0C1" w:rsidRPr="00F12350" w:rsidRDefault="005B70C1"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3B0D89">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3B0D89">
      <w:rPr>
        <w:rFonts w:ascii="Palatino Linotype" w:hAnsi="Palatino Linotype" w:cs="Arial"/>
        <w:b/>
        <w:bCs/>
        <w:noProof/>
      </w:rPr>
      <w:t>82</w:t>
    </w:r>
    <w:r w:rsidRPr="00F12350">
      <w:rPr>
        <w:rFonts w:ascii="Palatino Linotype" w:hAnsi="Palatino Linotype" w:cs="Arial"/>
        <w:b/>
        <w:bCs/>
      </w:rPr>
      <w:fldChar w:fldCharType="end"/>
    </w:r>
  </w:p>
  <w:p w:rsidR="005B70C1" w:rsidRDefault="005B70C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5BA1" w:rsidRDefault="00875BA1" w:rsidP="00C80F8C">
      <w:r>
        <w:separator/>
      </w:r>
    </w:p>
  </w:footnote>
  <w:footnote w:type="continuationSeparator" w:id="0">
    <w:p w:rsidR="00875BA1" w:rsidRDefault="00875BA1" w:rsidP="00C80F8C">
      <w:r>
        <w:continuationSeparator/>
      </w:r>
    </w:p>
  </w:footnote>
  <w:footnote w:id="1">
    <w:p w:rsidR="005B70C1" w:rsidRPr="0042194E" w:rsidRDefault="005B70C1" w:rsidP="005B70C1">
      <w:pPr>
        <w:pStyle w:val="Textonotapie"/>
        <w:jc w:val="both"/>
        <w:rPr>
          <w:rFonts w:ascii="Palatino Linotype" w:hAnsi="Palatino Linotype"/>
        </w:rPr>
      </w:pPr>
      <w:r>
        <w:rPr>
          <w:rStyle w:val="Refdenotaalpie"/>
        </w:rPr>
        <w:footnoteRef/>
      </w:r>
      <w:r>
        <w:t xml:space="preserve"> </w:t>
      </w:r>
      <w:r w:rsidRPr="0042194E">
        <w:rPr>
          <w:rFonts w:ascii="Palatino Linotype" w:hAnsi="Palatino Linotype"/>
        </w:rPr>
        <w:t>Se destaca que dicho reporte se encuentra contenido en los Lineamientos para la Elaboración y Presentación de los Informes Mensuales emitidos para los años 2016, 2017, 2018 y 2019.</w:t>
      </w:r>
    </w:p>
  </w:footnote>
  <w:footnote w:id="2">
    <w:p w:rsidR="005B70C1" w:rsidRPr="000776E5" w:rsidRDefault="005B70C1" w:rsidP="005B70C1">
      <w:pPr>
        <w:pStyle w:val="Textonotapie"/>
        <w:rPr>
          <w:rFonts w:ascii="Palatino Linotype" w:hAnsi="Palatino Linotype"/>
        </w:rPr>
      </w:pPr>
      <w:r w:rsidRPr="000776E5">
        <w:rPr>
          <w:rStyle w:val="Refdenotaalpie"/>
          <w:rFonts w:ascii="Palatino Linotype" w:hAnsi="Palatino Linotype"/>
        </w:rPr>
        <w:footnoteRef/>
      </w:r>
      <w:r w:rsidRPr="000776E5">
        <w:rPr>
          <w:rFonts w:ascii="Palatino Linotype" w:hAnsi="Palatino Linotype"/>
        </w:rPr>
        <w:t xml:space="preserve"> Ubicable en la siguiente liga electrónica: </w:t>
      </w:r>
      <w:r w:rsidR="00FC5BFE" w:rsidRPr="00FC5BFE">
        <w:rPr>
          <w:rFonts w:ascii="Palatino Linotype" w:hAnsi="Palatino Linotype"/>
          <w:spacing w:val="-20"/>
        </w:rPr>
        <w:t>https://www.ipomex.org.mx/ipo3/lgt/indice/ACOLMAN/art_92_xxi.web</w:t>
      </w:r>
    </w:p>
    <w:p w:rsidR="005B70C1" w:rsidRDefault="005B70C1" w:rsidP="005B70C1">
      <w:pPr>
        <w:pStyle w:val="Textonotapie"/>
        <w:jc w:val="both"/>
      </w:pPr>
    </w:p>
  </w:footnote>
  <w:footnote w:id="3">
    <w:p w:rsidR="005B70C1" w:rsidRDefault="005B70C1" w:rsidP="005B70C1">
      <w:pPr>
        <w:pStyle w:val="Textonotapie"/>
      </w:pPr>
      <w:r>
        <w:rPr>
          <w:rStyle w:val="Refdenotaalpie"/>
        </w:rPr>
        <w:footnoteRef/>
      </w:r>
      <w:r>
        <w:t xml:space="preserve"> </w:t>
      </w:r>
      <w:r w:rsidRPr="00985BA2">
        <w:rPr>
          <w:rFonts w:ascii="Palatino Linotype" w:hAnsi="Palatino Linotype"/>
        </w:rPr>
        <w:t>El precepto legal en cita establece que los Municipios son sujetos de fiscalización.</w:t>
      </w:r>
    </w:p>
  </w:footnote>
  <w:footnote w:id="4">
    <w:p w:rsidR="005B70C1" w:rsidRDefault="005B70C1" w:rsidP="005B70C1">
      <w:pPr>
        <w:pStyle w:val="Textonotapie"/>
        <w:jc w:val="both"/>
      </w:pPr>
      <w:r>
        <w:rPr>
          <w:rStyle w:val="Refdenotaalpie"/>
        </w:rPr>
        <w:footnoteRef/>
      </w:r>
      <w:r>
        <w:t xml:space="preserve"> </w:t>
      </w:r>
      <w:r>
        <w:rPr>
          <w:rFonts w:ascii="Palatino Linotype" w:hAnsi="Palatino Linotype"/>
        </w:rPr>
        <w:t>Siempre y cuando</w:t>
      </w:r>
      <w:r w:rsidRPr="00384A54">
        <w:rPr>
          <w:rFonts w:ascii="Palatino Linotype" w:hAnsi="Palatino Linotype"/>
        </w:rPr>
        <w:t xml:space="preserve"> </w:t>
      </w:r>
      <w:r w:rsidRPr="00384A54">
        <w:rPr>
          <w:rFonts w:ascii="Palatino Linotype" w:hAnsi="Palatino Linotype"/>
          <w:b/>
        </w:rPr>
        <w:t>EL SUJETO OBLIGADO</w:t>
      </w:r>
      <w:r w:rsidRPr="00384A54">
        <w:rPr>
          <w:rFonts w:ascii="Palatino Linotype" w:hAnsi="Palatino Linotype"/>
        </w:rPr>
        <w:t xml:space="preserve"> cuente con la informaci</w:t>
      </w:r>
      <w:r>
        <w:rPr>
          <w:rFonts w:ascii="Palatino Linotype" w:hAnsi="Palatino Linotype"/>
        </w:rPr>
        <w:t>ón desagregada a</w:t>
      </w:r>
      <w:r w:rsidRPr="00384A54">
        <w:rPr>
          <w:rFonts w:ascii="Palatino Linotype" w:hAnsi="Palatino Linotype"/>
        </w:rPr>
        <w:t>l nivel de detalle que solicita el particular.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70C1" w:rsidRDefault="005B70C1" w:rsidP="006F30F8">
    <w:pPr>
      <w:pStyle w:val="Encabezado"/>
      <w:tabs>
        <w:tab w:val="clear" w:pos="4252"/>
        <w:tab w:val="clear" w:pos="8504"/>
        <w:tab w:val="left" w:pos="2326"/>
      </w:tabs>
    </w:pPr>
    <w:r>
      <w:t xml:space="preserve">                                                                   </w:t>
    </w:r>
  </w:p>
  <w:tbl>
    <w:tblPr>
      <w:tblW w:w="5592" w:type="dxa"/>
      <w:tblInd w:w="3544" w:type="dxa"/>
      <w:tblLayout w:type="fixed"/>
      <w:tblLook w:val="04A0" w:firstRow="1" w:lastRow="0" w:firstColumn="1" w:lastColumn="0" w:noHBand="0" w:noVBand="1"/>
    </w:tblPr>
    <w:tblGrid>
      <w:gridCol w:w="2552"/>
      <w:gridCol w:w="3040"/>
    </w:tblGrid>
    <w:tr w:rsidR="005B70C1" w:rsidRPr="005A5E02" w:rsidTr="00034608">
      <w:tc>
        <w:tcPr>
          <w:tcW w:w="2552" w:type="dxa"/>
          <w:shd w:val="clear" w:color="auto" w:fill="auto"/>
          <w:vAlign w:val="center"/>
        </w:tcPr>
        <w:p w:rsidR="005B70C1" w:rsidRPr="005A5E02" w:rsidRDefault="005B70C1"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040" w:type="dxa"/>
          <w:shd w:val="clear" w:color="auto" w:fill="auto"/>
          <w:vAlign w:val="center"/>
        </w:tcPr>
        <w:p w:rsidR="005B70C1" w:rsidRPr="005A5E02" w:rsidRDefault="005B70C1" w:rsidP="00821561">
          <w:pPr>
            <w:spacing w:after="0" w:line="240" w:lineRule="auto"/>
            <w:ind w:right="-533"/>
            <w:rPr>
              <w:rFonts w:ascii="Palatino Linotype" w:hAnsi="Palatino Linotype"/>
              <w:b/>
              <w:sz w:val="22"/>
              <w:szCs w:val="22"/>
            </w:rPr>
          </w:pPr>
          <w:r>
            <w:rPr>
              <w:rFonts w:ascii="Palatino Linotype" w:hAnsi="Palatino Linotype"/>
              <w:b/>
              <w:sz w:val="22"/>
              <w:szCs w:val="22"/>
            </w:rPr>
            <w:t>07142</w:t>
          </w:r>
          <w:r w:rsidRPr="005A5E02">
            <w:rPr>
              <w:rFonts w:ascii="Palatino Linotype" w:hAnsi="Palatino Linotype"/>
              <w:b/>
              <w:sz w:val="22"/>
              <w:szCs w:val="22"/>
            </w:rPr>
            <w:t>/INFOEM/IP/RR/201</w:t>
          </w:r>
          <w:r>
            <w:rPr>
              <w:rFonts w:ascii="Palatino Linotype" w:hAnsi="Palatino Linotype"/>
              <w:b/>
              <w:sz w:val="22"/>
              <w:szCs w:val="22"/>
            </w:rPr>
            <w:t xml:space="preserve">9 </w:t>
          </w:r>
        </w:p>
      </w:tc>
    </w:tr>
    <w:tr w:rsidR="005B70C1" w:rsidRPr="005A5E02" w:rsidTr="00034608">
      <w:tc>
        <w:tcPr>
          <w:tcW w:w="2552" w:type="dxa"/>
          <w:shd w:val="clear" w:color="auto" w:fill="auto"/>
          <w:vAlign w:val="center"/>
        </w:tcPr>
        <w:p w:rsidR="005B70C1" w:rsidRPr="005A5E02" w:rsidRDefault="005B70C1"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040" w:type="dxa"/>
          <w:shd w:val="clear" w:color="auto" w:fill="auto"/>
          <w:vAlign w:val="center"/>
        </w:tcPr>
        <w:p w:rsidR="005B70C1" w:rsidRPr="00927A01" w:rsidRDefault="005B70C1" w:rsidP="00BB1373">
          <w:pPr>
            <w:spacing w:after="0" w:line="240" w:lineRule="auto"/>
            <w:ind w:right="-44"/>
            <w:jc w:val="both"/>
            <w:rPr>
              <w:rFonts w:ascii="Palatino Linotype" w:hAnsi="Palatino Linotype"/>
              <w:b/>
              <w:sz w:val="22"/>
              <w:szCs w:val="22"/>
            </w:rPr>
          </w:pPr>
          <w:r>
            <w:rPr>
              <w:rFonts w:ascii="Palatino Linotype" w:hAnsi="Palatino Linotype"/>
              <w:b/>
              <w:sz w:val="22"/>
              <w:szCs w:val="22"/>
            </w:rPr>
            <w:t xml:space="preserve">Ayuntamiento de Acolman </w:t>
          </w:r>
        </w:p>
      </w:tc>
    </w:tr>
    <w:tr w:rsidR="005B70C1" w:rsidRPr="005A5E02" w:rsidTr="00034608">
      <w:tc>
        <w:tcPr>
          <w:tcW w:w="2552" w:type="dxa"/>
          <w:shd w:val="clear" w:color="auto" w:fill="auto"/>
          <w:vAlign w:val="center"/>
        </w:tcPr>
        <w:p w:rsidR="005B70C1" w:rsidRPr="005A5E02" w:rsidRDefault="005B70C1"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040" w:type="dxa"/>
          <w:shd w:val="clear" w:color="auto" w:fill="auto"/>
          <w:vAlign w:val="center"/>
        </w:tcPr>
        <w:p w:rsidR="005B70C1" w:rsidRPr="005A5E02" w:rsidRDefault="005B70C1"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 xml:space="preserve">Eva </w:t>
          </w:r>
          <w:proofErr w:type="spellStart"/>
          <w:r w:rsidRPr="005A5E02">
            <w:rPr>
              <w:rFonts w:ascii="Palatino Linotype" w:hAnsi="Palatino Linotype"/>
              <w:b/>
              <w:sz w:val="22"/>
              <w:szCs w:val="22"/>
            </w:rPr>
            <w:t>Abaid</w:t>
          </w:r>
          <w:proofErr w:type="spellEnd"/>
          <w:r w:rsidRPr="005A5E02">
            <w:rPr>
              <w:rFonts w:ascii="Palatino Linotype" w:hAnsi="Palatino Linotype"/>
              <w:b/>
              <w:sz w:val="22"/>
              <w:szCs w:val="22"/>
            </w:rPr>
            <w:t xml:space="preserve"> </w:t>
          </w:r>
          <w:proofErr w:type="spellStart"/>
          <w:r w:rsidRPr="005A5E02">
            <w:rPr>
              <w:rFonts w:ascii="Palatino Linotype" w:hAnsi="Palatino Linotype"/>
              <w:b/>
              <w:sz w:val="22"/>
              <w:szCs w:val="22"/>
            </w:rPr>
            <w:t>Yapur</w:t>
          </w:r>
          <w:proofErr w:type="spellEnd"/>
        </w:p>
      </w:tc>
    </w:tr>
  </w:tbl>
  <w:p w:rsidR="005B70C1" w:rsidRPr="003B0D89" w:rsidRDefault="005B70C1" w:rsidP="00E86E4F">
    <w:pPr>
      <w:pStyle w:val="Encabezado"/>
      <w:tabs>
        <w:tab w:val="clear" w:pos="4252"/>
        <w:tab w:val="clear" w:pos="8504"/>
        <w:tab w:val="left" w:pos="2326"/>
      </w:tabs>
      <w:rPr>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686" w:type="dxa"/>
      <w:tblLayout w:type="fixed"/>
      <w:tblLook w:val="04A0" w:firstRow="1" w:lastRow="0" w:firstColumn="1" w:lastColumn="0" w:noHBand="0" w:noVBand="1"/>
    </w:tblPr>
    <w:tblGrid>
      <w:gridCol w:w="2551"/>
      <w:gridCol w:w="3119"/>
    </w:tblGrid>
    <w:tr w:rsidR="005B70C1" w:rsidRPr="007E654B" w:rsidTr="00034608">
      <w:tc>
        <w:tcPr>
          <w:tcW w:w="2551" w:type="dxa"/>
          <w:shd w:val="clear" w:color="auto" w:fill="auto"/>
          <w:vAlign w:val="center"/>
        </w:tcPr>
        <w:p w:rsidR="005B70C1" w:rsidRPr="007E654B" w:rsidRDefault="005B70C1" w:rsidP="00653BCE">
          <w:pPr>
            <w:spacing w:after="0" w:line="240" w:lineRule="auto"/>
            <w:rPr>
              <w:rFonts w:ascii="Palatino Linotype" w:hAnsi="Palatino Linotype"/>
              <w:b/>
              <w:sz w:val="22"/>
              <w:szCs w:val="22"/>
            </w:rPr>
          </w:pPr>
          <w:r w:rsidRPr="007E654B">
            <w:rPr>
              <w:rFonts w:ascii="Palatino Linotype" w:hAnsi="Palatino Linotype"/>
              <w:b/>
              <w:sz w:val="22"/>
              <w:szCs w:val="22"/>
            </w:rPr>
            <w:t>Recurso de Revisión:</w:t>
          </w:r>
        </w:p>
      </w:tc>
      <w:tc>
        <w:tcPr>
          <w:tcW w:w="3119" w:type="dxa"/>
          <w:shd w:val="clear" w:color="auto" w:fill="auto"/>
          <w:vAlign w:val="center"/>
        </w:tcPr>
        <w:p w:rsidR="005B70C1" w:rsidRPr="007E654B" w:rsidRDefault="005B70C1" w:rsidP="00821561">
          <w:pPr>
            <w:spacing w:after="0" w:line="240" w:lineRule="auto"/>
            <w:rPr>
              <w:rFonts w:ascii="Palatino Linotype" w:hAnsi="Palatino Linotype"/>
              <w:b/>
              <w:sz w:val="22"/>
              <w:szCs w:val="22"/>
            </w:rPr>
          </w:pPr>
          <w:r w:rsidRPr="007E654B">
            <w:rPr>
              <w:rFonts w:ascii="Palatino Linotype" w:hAnsi="Palatino Linotype"/>
              <w:b/>
              <w:sz w:val="22"/>
              <w:szCs w:val="22"/>
            </w:rPr>
            <w:t>0</w:t>
          </w:r>
          <w:r>
            <w:rPr>
              <w:rFonts w:ascii="Palatino Linotype" w:hAnsi="Palatino Linotype"/>
              <w:b/>
              <w:sz w:val="22"/>
              <w:szCs w:val="22"/>
            </w:rPr>
            <w:t>7142</w:t>
          </w:r>
          <w:r w:rsidRPr="007E654B">
            <w:rPr>
              <w:rFonts w:ascii="Palatino Linotype" w:hAnsi="Palatino Linotype"/>
              <w:b/>
              <w:sz w:val="22"/>
              <w:szCs w:val="22"/>
            </w:rPr>
            <w:t xml:space="preserve">/INFOEM/IP/RR/2019 </w:t>
          </w:r>
        </w:p>
      </w:tc>
    </w:tr>
    <w:tr w:rsidR="005B70C1" w:rsidRPr="007E654B" w:rsidTr="00034608">
      <w:tc>
        <w:tcPr>
          <w:tcW w:w="2551" w:type="dxa"/>
          <w:shd w:val="clear" w:color="auto" w:fill="auto"/>
          <w:vAlign w:val="center"/>
        </w:tcPr>
        <w:p w:rsidR="005B70C1" w:rsidRPr="007E654B" w:rsidRDefault="005B70C1" w:rsidP="00653BCE">
          <w:pPr>
            <w:spacing w:after="0" w:line="240" w:lineRule="auto"/>
            <w:rPr>
              <w:rFonts w:ascii="Palatino Linotype" w:hAnsi="Palatino Linotype"/>
              <w:b/>
              <w:sz w:val="22"/>
              <w:szCs w:val="22"/>
            </w:rPr>
          </w:pPr>
          <w:r w:rsidRPr="007E654B">
            <w:rPr>
              <w:rFonts w:ascii="Palatino Linotype" w:hAnsi="Palatino Linotype"/>
              <w:b/>
              <w:sz w:val="22"/>
              <w:szCs w:val="22"/>
            </w:rPr>
            <w:t>Recurrente:</w:t>
          </w:r>
        </w:p>
      </w:tc>
      <w:tc>
        <w:tcPr>
          <w:tcW w:w="3119" w:type="dxa"/>
          <w:shd w:val="clear" w:color="auto" w:fill="auto"/>
          <w:vAlign w:val="center"/>
        </w:tcPr>
        <w:p w:rsidR="005B70C1" w:rsidRPr="007E654B" w:rsidRDefault="005B70C1" w:rsidP="00723F7C">
          <w:pPr>
            <w:spacing w:after="0" w:line="240" w:lineRule="auto"/>
            <w:jc w:val="both"/>
            <w:rPr>
              <w:rFonts w:ascii="Palatino Linotype" w:hAnsi="Palatino Linotype"/>
              <w:b/>
              <w:sz w:val="22"/>
              <w:szCs w:val="22"/>
            </w:rPr>
          </w:pPr>
        </w:p>
      </w:tc>
    </w:tr>
    <w:tr w:rsidR="005B70C1" w:rsidRPr="007E654B" w:rsidTr="00034608">
      <w:trPr>
        <w:trHeight w:val="228"/>
      </w:trPr>
      <w:tc>
        <w:tcPr>
          <w:tcW w:w="2551" w:type="dxa"/>
          <w:shd w:val="clear" w:color="auto" w:fill="auto"/>
          <w:vAlign w:val="center"/>
        </w:tcPr>
        <w:p w:rsidR="005B70C1" w:rsidRPr="007E654B" w:rsidRDefault="005B70C1" w:rsidP="00653BCE">
          <w:pPr>
            <w:spacing w:after="0" w:line="240" w:lineRule="auto"/>
            <w:rPr>
              <w:rFonts w:ascii="Palatino Linotype" w:hAnsi="Palatino Linotype"/>
              <w:b/>
              <w:sz w:val="22"/>
              <w:szCs w:val="22"/>
            </w:rPr>
          </w:pPr>
          <w:r w:rsidRPr="007E654B">
            <w:rPr>
              <w:rFonts w:ascii="Palatino Linotype" w:hAnsi="Palatino Linotype"/>
              <w:b/>
              <w:sz w:val="22"/>
              <w:szCs w:val="22"/>
            </w:rPr>
            <w:t>Sujeto obligado:</w:t>
          </w:r>
        </w:p>
      </w:tc>
      <w:tc>
        <w:tcPr>
          <w:tcW w:w="3119" w:type="dxa"/>
          <w:shd w:val="clear" w:color="auto" w:fill="auto"/>
          <w:vAlign w:val="center"/>
        </w:tcPr>
        <w:p w:rsidR="005B70C1" w:rsidRPr="007E654B" w:rsidRDefault="005B70C1" w:rsidP="00527642">
          <w:pPr>
            <w:spacing w:after="0" w:line="240" w:lineRule="auto"/>
            <w:jc w:val="both"/>
            <w:rPr>
              <w:rFonts w:ascii="Palatino Linotype" w:hAnsi="Palatino Linotype"/>
              <w:b/>
              <w:sz w:val="22"/>
              <w:szCs w:val="22"/>
            </w:rPr>
          </w:pPr>
          <w:r>
            <w:rPr>
              <w:rFonts w:ascii="Palatino Linotype" w:hAnsi="Palatino Linotype"/>
              <w:b/>
              <w:sz w:val="22"/>
              <w:szCs w:val="22"/>
            </w:rPr>
            <w:t>Ayuntamiento de Acolman</w:t>
          </w:r>
        </w:p>
      </w:tc>
    </w:tr>
    <w:tr w:rsidR="005B70C1" w:rsidRPr="005A5E02" w:rsidTr="00034608">
      <w:tc>
        <w:tcPr>
          <w:tcW w:w="2551" w:type="dxa"/>
          <w:shd w:val="clear" w:color="auto" w:fill="auto"/>
          <w:vAlign w:val="center"/>
        </w:tcPr>
        <w:p w:rsidR="005B70C1" w:rsidRPr="007E654B" w:rsidRDefault="005B70C1" w:rsidP="00653BCE">
          <w:pPr>
            <w:spacing w:after="0" w:line="240" w:lineRule="auto"/>
            <w:rPr>
              <w:rFonts w:ascii="Palatino Linotype" w:hAnsi="Palatino Linotype"/>
              <w:b/>
              <w:sz w:val="22"/>
              <w:szCs w:val="22"/>
            </w:rPr>
          </w:pPr>
          <w:r w:rsidRPr="007E654B">
            <w:rPr>
              <w:rFonts w:ascii="Palatino Linotype" w:hAnsi="Palatino Linotype"/>
              <w:b/>
              <w:sz w:val="22"/>
              <w:szCs w:val="22"/>
            </w:rPr>
            <w:t>Comisionada ponente:</w:t>
          </w:r>
        </w:p>
      </w:tc>
      <w:tc>
        <w:tcPr>
          <w:tcW w:w="3119" w:type="dxa"/>
          <w:shd w:val="clear" w:color="auto" w:fill="auto"/>
          <w:vAlign w:val="center"/>
        </w:tcPr>
        <w:p w:rsidR="005B70C1" w:rsidRPr="005A5E02" w:rsidRDefault="005B70C1" w:rsidP="00653BCE">
          <w:pPr>
            <w:spacing w:after="0" w:line="240" w:lineRule="auto"/>
            <w:ind w:right="-533"/>
            <w:rPr>
              <w:rFonts w:ascii="Palatino Linotype" w:hAnsi="Palatino Linotype"/>
              <w:b/>
              <w:sz w:val="22"/>
              <w:szCs w:val="22"/>
            </w:rPr>
          </w:pPr>
          <w:r w:rsidRPr="007E654B">
            <w:rPr>
              <w:rFonts w:ascii="Palatino Linotype" w:hAnsi="Palatino Linotype"/>
              <w:b/>
              <w:sz w:val="22"/>
              <w:szCs w:val="22"/>
            </w:rPr>
            <w:t xml:space="preserve">Eva </w:t>
          </w:r>
          <w:proofErr w:type="spellStart"/>
          <w:r w:rsidRPr="007E654B">
            <w:rPr>
              <w:rFonts w:ascii="Palatino Linotype" w:hAnsi="Palatino Linotype"/>
              <w:b/>
              <w:sz w:val="22"/>
              <w:szCs w:val="22"/>
            </w:rPr>
            <w:t>Abaid</w:t>
          </w:r>
          <w:proofErr w:type="spellEnd"/>
          <w:r w:rsidRPr="007E654B">
            <w:rPr>
              <w:rFonts w:ascii="Palatino Linotype" w:hAnsi="Palatino Linotype"/>
              <w:b/>
              <w:sz w:val="22"/>
              <w:szCs w:val="22"/>
            </w:rPr>
            <w:t xml:space="preserve"> </w:t>
          </w:r>
          <w:proofErr w:type="spellStart"/>
          <w:r w:rsidRPr="007E654B">
            <w:rPr>
              <w:rFonts w:ascii="Palatino Linotype" w:hAnsi="Palatino Linotype"/>
              <w:b/>
              <w:sz w:val="22"/>
              <w:szCs w:val="22"/>
            </w:rPr>
            <w:t>Yapur</w:t>
          </w:r>
          <w:proofErr w:type="spellEnd"/>
        </w:p>
      </w:tc>
    </w:tr>
  </w:tbl>
  <w:p w:rsidR="005B70C1" w:rsidRPr="003B0D89" w:rsidRDefault="005B70C1">
    <w:pPr>
      <w:pStyle w:val="Encabezado"/>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F07C4B"/>
    <w:multiLevelType w:val="hybridMultilevel"/>
    <w:tmpl w:val="289E7D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7241216"/>
    <w:multiLevelType w:val="hybridMultilevel"/>
    <w:tmpl w:val="722470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F3F208F"/>
    <w:multiLevelType w:val="hybridMultilevel"/>
    <w:tmpl w:val="2E90B2A2"/>
    <w:lvl w:ilvl="0" w:tplc="41109706">
      <w:start w:val="3"/>
      <w:numFmt w:val="bullet"/>
      <w:lvlText w:val="-"/>
      <w:lvlJc w:val="left"/>
      <w:pPr>
        <w:ind w:left="1080" w:hanging="360"/>
      </w:pPr>
      <w:rPr>
        <w:rFonts w:ascii="Palatino Linotype" w:eastAsiaTheme="minorEastAsia" w:hAnsi="Palatino Linotype"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44A650CE"/>
    <w:multiLevelType w:val="hybridMultilevel"/>
    <w:tmpl w:val="722470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E38031F"/>
    <w:multiLevelType w:val="hybridMultilevel"/>
    <w:tmpl w:val="BFEEA15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E863EAB"/>
    <w:multiLevelType w:val="hybridMultilevel"/>
    <w:tmpl w:val="722470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1A56A6A"/>
    <w:multiLevelType w:val="hybridMultilevel"/>
    <w:tmpl w:val="82162C42"/>
    <w:lvl w:ilvl="0" w:tplc="7E421D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31423A8"/>
    <w:multiLevelType w:val="hybridMultilevel"/>
    <w:tmpl w:val="DC0066C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49955D1"/>
    <w:multiLevelType w:val="hybridMultilevel"/>
    <w:tmpl w:val="FA3A2A4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4"/>
  </w:num>
  <w:num w:numId="3">
    <w:abstractNumId w:val="8"/>
  </w:num>
  <w:num w:numId="4">
    <w:abstractNumId w:val="2"/>
  </w:num>
  <w:num w:numId="5">
    <w:abstractNumId w:val="5"/>
  </w:num>
  <w:num w:numId="6">
    <w:abstractNumId w:val="3"/>
  </w:num>
  <w:num w:numId="7">
    <w:abstractNumId w:val="7"/>
  </w:num>
  <w:num w:numId="8">
    <w:abstractNumId w:val="9"/>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8"/>
    <w:rsid w:val="0000095D"/>
    <w:rsid w:val="00000D12"/>
    <w:rsid w:val="000017D2"/>
    <w:rsid w:val="00001A5E"/>
    <w:rsid w:val="000023E2"/>
    <w:rsid w:val="000023F5"/>
    <w:rsid w:val="000031D2"/>
    <w:rsid w:val="00003F5B"/>
    <w:rsid w:val="00004E2F"/>
    <w:rsid w:val="000058CF"/>
    <w:rsid w:val="000064B9"/>
    <w:rsid w:val="0001006B"/>
    <w:rsid w:val="00010149"/>
    <w:rsid w:val="00011730"/>
    <w:rsid w:val="000121F1"/>
    <w:rsid w:val="000123C7"/>
    <w:rsid w:val="00012C94"/>
    <w:rsid w:val="00014425"/>
    <w:rsid w:val="00014FD5"/>
    <w:rsid w:val="00015040"/>
    <w:rsid w:val="00015682"/>
    <w:rsid w:val="00016368"/>
    <w:rsid w:val="00017D62"/>
    <w:rsid w:val="00017DEC"/>
    <w:rsid w:val="00021550"/>
    <w:rsid w:val="00021A61"/>
    <w:rsid w:val="00021D3C"/>
    <w:rsid w:val="00022392"/>
    <w:rsid w:val="0002286D"/>
    <w:rsid w:val="00022F7F"/>
    <w:rsid w:val="00023F0E"/>
    <w:rsid w:val="0002436A"/>
    <w:rsid w:val="00024615"/>
    <w:rsid w:val="000248DA"/>
    <w:rsid w:val="00025F0D"/>
    <w:rsid w:val="00027DCB"/>
    <w:rsid w:val="00030168"/>
    <w:rsid w:val="000301B7"/>
    <w:rsid w:val="000303DA"/>
    <w:rsid w:val="000311B1"/>
    <w:rsid w:val="00031C69"/>
    <w:rsid w:val="0003204F"/>
    <w:rsid w:val="000326C2"/>
    <w:rsid w:val="00032FE2"/>
    <w:rsid w:val="00033C62"/>
    <w:rsid w:val="00034608"/>
    <w:rsid w:val="00034A1D"/>
    <w:rsid w:val="0003597A"/>
    <w:rsid w:val="0003681E"/>
    <w:rsid w:val="0003749D"/>
    <w:rsid w:val="000374D7"/>
    <w:rsid w:val="0004056B"/>
    <w:rsid w:val="00040F7B"/>
    <w:rsid w:val="0004257A"/>
    <w:rsid w:val="000425EA"/>
    <w:rsid w:val="00042EAD"/>
    <w:rsid w:val="0004471A"/>
    <w:rsid w:val="00046CA6"/>
    <w:rsid w:val="000470FE"/>
    <w:rsid w:val="000471C6"/>
    <w:rsid w:val="00047E4B"/>
    <w:rsid w:val="0005040C"/>
    <w:rsid w:val="000528B6"/>
    <w:rsid w:val="00052C63"/>
    <w:rsid w:val="00052EAC"/>
    <w:rsid w:val="0005466B"/>
    <w:rsid w:val="00054E72"/>
    <w:rsid w:val="000554B4"/>
    <w:rsid w:val="00057B34"/>
    <w:rsid w:val="0006124E"/>
    <w:rsid w:val="00062CA3"/>
    <w:rsid w:val="00062E7B"/>
    <w:rsid w:val="0006312B"/>
    <w:rsid w:val="0006328D"/>
    <w:rsid w:val="00063DD3"/>
    <w:rsid w:val="000650FA"/>
    <w:rsid w:val="00065443"/>
    <w:rsid w:val="000675B0"/>
    <w:rsid w:val="00067BB2"/>
    <w:rsid w:val="000714A3"/>
    <w:rsid w:val="00073A4E"/>
    <w:rsid w:val="00074A40"/>
    <w:rsid w:val="00074E94"/>
    <w:rsid w:val="00076612"/>
    <w:rsid w:val="00080AC5"/>
    <w:rsid w:val="00081FC7"/>
    <w:rsid w:val="00082AC0"/>
    <w:rsid w:val="00082AFC"/>
    <w:rsid w:val="000839CE"/>
    <w:rsid w:val="0008542A"/>
    <w:rsid w:val="00085610"/>
    <w:rsid w:val="00085D4A"/>
    <w:rsid w:val="00085E39"/>
    <w:rsid w:val="000867DB"/>
    <w:rsid w:val="00086C1F"/>
    <w:rsid w:val="00091117"/>
    <w:rsid w:val="00092EAA"/>
    <w:rsid w:val="000936E2"/>
    <w:rsid w:val="0009408F"/>
    <w:rsid w:val="000957AA"/>
    <w:rsid w:val="00096E19"/>
    <w:rsid w:val="000A01E9"/>
    <w:rsid w:val="000A02C3"/>
    <w:rsid w:val="000A1026"/>
    <w:rsid w:val="000A13C0"/>
    <w:rsid w:val="000A1D24"/>
    <w:rsid w:val="000A2148"/>
    <w:rsid w:val="000A3CF8"/>
    <w:rsid w:val="000A5A50"/>
    <w:rsid w:val="000A5ED9"/>
    <w:rsid w:val="000A686C"/>
    <w:rsid w:val="000A6B77"/>
    <w:rsid w:val="000A7741"/>
    <w:rsid w:val="000A7A17"/>
    <w:rsid w:val="000B0BC0"/>
    <w:rsid w:val="000B0C9E"/>
    <w:rsid w:val="000B2B1E"/>
    <w:rsid w:val="000B34A2"/>
    <w:rsid w:val="000B36DE"/>
    <w:rsid w:val="000B3FFD"/>
    <w:rsid w:val="000B4107"/>
    <w:rsid w:val="000B5035"/>
    <w:rsid w:val="000B5F0E"/>
    <w:rsid w:val="000B608B"/>
    <w:rsid w:val="000B6AC3"/>
    <w:rsid w:val="000B6ADA"/>
    <w:rsid w:val="000B6B38"/>
    <w:rsid w:val="000B6DA3"/>
    <w:rsid w:val="000B716C"/>
    <w:rsid w:val="000B73BF"/>
    <w:rsid w:val="000C11DC"/>
    <w:rsid w:val="000C1E46"/>
    <w:rsid w:val="000C2166"/>
    <w:rsid w:val="000C264E"/>
    <w:rsid w:val="000C4453"/>
    <w:rsid w:val="000C447D"/>
    <w:rsid w:val="000C44EA"/>
    <w:rsid w:val="000C5EF0"/>
    <w:rsid w:val="000C6460"/>
    <w:rsid w:val="000D06E4"/>
    <w:rsid w:val="000D0E19"/>
    <w:rsid w:val="000D12E5"/>
    <w:rsid w:val="000D13D0"/>
    <w:rsid w:val="000D1DCC"/>
    <w:rsid w:val="000D2D89"/>
    <w:rsid w:val="000D45A0"/>
    <w:rsid w:val="000D4A93"/>
    <w:rsid w:val="000D4F1A"/>
    <w:rsid w:val="000D73F2"/>
    <w:rsid w:val="000D7AF5"/>
    <w:rsid w:val="000E050B"/>
    <w:rsid w:val="000E2558"/>
    <w:rsid w:val="000E2FAC"/>
    <w:rsid w:val="000E3018"/>
    <w:rsid w:val="000E34E1"/>
    <w:rsid w:val="000E385A"/>
    <w:rsid w:val="000E3DD1"/>
    <w:rsid w:val="000E3DD5"/>
    <w:rsid w:val="000E4151"/>
    <w:rsid w:val="000E4499"/>
    <w:rsid w:val="000E46D0"/>
    <w:rsid w:val="000E50A2"/>
    <w:rsid w:val="000E5CB2"/>
    <w:rsid w:val="000E63B2"/>
    <w:rsid w:val="000E6F5D"/>
    <w:rsid w:val="000F0FF5"/>
    <w:rsid w:val="000F32FD"/>
    <w:rsid w:val="000F3671"/>
    <w:rsid w:val="000F3B3D"/>
    <w:rsid w:val="000F3B4D"/>
    <w:rsid w:val="000F4A5F"/>
    <w:rsid w:val="000F67BA"/>
    <w:rsid w:val="001000EC"/>
    <w:rsid w:val="00103325"/>
    <w:rsid w:val="001033B8"/>
    <w:rsid w:val="00104F06"/>
    <w:rsid w:val="00106B3D"/>
    <w:rsid w:val="001079F2"/>
    <w:rsid w:val="00107A65"/>
    <w:rsid w:val="00110B24"/>
    <w:rsid w:val="0011130C"/>
    <w:rsid w:val="00111829"/>
    <w:rsid w:val="00112F90"/>
    <w:rsid w:val="0011353E"/>
    <w:rsid w:val="00114283"/>
    <w:rsid w:val="001144A5"/>
    <w:rsid w:val="00115916"/>
    <w:rsid w:val="001161BA"/>
    <w:rsid w:val="00116B55"/>
    <w:rsid w:val="0011725B"/>
    <w:rsid w:val="00117947"/>
    <w:rsid w:val="001200BC"/>
    <w:rsid w:val="001205E4"/>
    <w:rsid w:val="00120B12"/>
    <w:rsid w:val="001213A0"/>
    <w:rsid w:val="00121B9D"/>
    <w:rsid w:val="00122101"/>
    <w:rsid w:val="00122978"/>
    <w:rsid w:val="0012430E"/>
    <w:rsid w:val="00124D28"/>
    <w:rsid w:val="00124D84"/>
    <w:rsid w:val="00124F5A"/>
    <w:rsid w:val="00127157"/>
    <w:rsid w:val="00130398"/>
    <w:rsid w:val="00130428"/>
    <w:rsid w:val="00131130"/>
    <w:rsid w:val="00131967"/>
    <w:rsid w:val="00131ED7"/>
    <w:rsid w:val="00132A8A"/>
    <w:rsid w:val="00132D1C"/>
    <w:rsid w:val="00132E57"/>
    <w:rsid w:val="0013333E"/>
    <w:rsid w:val="0013381E"/>
    <w:rsid w:val="001338F3"/>
    <w:rsid w:val="00135054"/>
    <w:rsid w:val="00140124"/>
    <w:rsid w:val="0014029E"/>
    <w:rsid w:val="0014047A"/>
    <w:rsid w:val="001418E9"/>
    <w:rsid w:val="00142628"/>
    <w:rsid w:val="00143BCA"/>
    <w:rsid w:val="00144BDA"/>
    <w:rsid w:val="00145229"/>
    <w:rsid w:val="001452F8"/>
    <w:rsid w:val="001464EC"/>
    <w:rsid w:val="001469DE"/>
    <w:rsid w:val="00147FF3"/>
    <w:rsid w:val="00150175"/>
    <w:rsid w:val="001522FB"/>
    <w:rsid w:val="00152AD8"/>
    <w:rsid w:val="00155677"/>
    <w:rsid w:val="00157541"/>
    <w:rsid w:val="001576FE"/>
    <w:rsid w:val="001578B4"/>
    <w:rsid w:val="00157E73"/>
    <w:rsid w:val="001604C9"/>
    <w:rsid w:val="00160AB0"/>
    <w:rsid w:val="00161384"/>
    <w:rsid w:val="0016146B"/>
    <w:rsid w:val="001616D9"/>
    <w:rsid w:val="001624D1"/>
    <w:rsid w:val="00163FEB"/>
    <w:rsid w:val="001640A1"/>
    <w:rsid w:val="00164588"/>
    <w:rsid w:val="001650A9"/>
    <w:rsid w:val="00165265"/>
    <w:rsid w:val="00165A2B"/>
    <w:rsid w:val="00165A9A"/>
    <w:rsid w:val="00165C15"/>
    <w:rsid w:val="001660DF"/>
    <w:rsid w:val="00166117"/>
    <w:rsid w:val="0016736F"/>
    <w:rsid w:val="00167972"/>
    <w:rsid w:val="00170245"/>
    <w:rsid w:val="001720C4"/>
    <w:rsid w:val="00173064"/>
    <w:rsid w:val="001730B8"/>
    <w:rsid w:val="0017384F"/>
    <w:rsid w:val="00174630"/>
    <w:rsid w:val="0017559A"/>
    <w:rsid w:val="001773A7"/>
    <w:rsid w:val="00180302"/>
    <w:rsid w:val="001811B7"/>
    <w:rsid w:val="00181EF3"/>
    <w:rsid w:val="001824E9"/>
    <w:rsid w:val="00184220"/>
    <w:rsid w:val="0018486D"/>
    <w:rsid w:val="00184A07"/>
    <w:rsid w:val="0018506C"/>
    <w:rsid w:val="00185967"/>
    <w:rsid w:val="0018624C"/>
    <w:rsid w:val="00186306"/>
    <w:rsid w:val="0019069C"/>
    <w:rsid w:val="001914EA"/>
    <w:rsid w:val="00191A57"/>
    <w:rsid w:val="00193749"/>
    <w:rsid w:val="0019526D"/>
    <w:rsid w:val="00196177"/>
    <w:rsid w:val="001A02C8"/>
    <w:rsid w:val="001A0AF4"/>
    <w:rsid w:val="001A0FBE"/>
    <w:rsid w:val="001A13AD"/>
    <w:rsid w:val="001A1824"/>
    <w:rsid w:val="001A1A9A"/>
    <w:rsid w:val="001A3E80"/>
    <w:rsid w:val="001A4E07"/>
    <w:rsid w:val="001A50EA"/>
    <w:rsid w:val="001A600E"/>
    <w:rsid w:val="001A6F14"/>
    <w:rsid w:val="001A76CD"/>
    <w:rsid w:val="001B012F"/>
    <w:rsid w:val="001B0139"/>
    <w:rsid w:val="001B0B32"/>
    <w:rsid w:val="001B1E45"/>
    <w:rsid w:val="001B205E"/>
    <w:rsid w:val="001B2F54"/>
    <w:rsid w:val="001B2FB5"/>
    <w:rsid w:val="001B4402"/>
    <w:rsid w:val="001B4E97"/>
    <w:rsid w:val="001B5D20"/>
    <w:rsid w:val="001C0E91"/>
    <w:rsid w:val="001C1606"/>
    <w:rsid w:val="001C27D1"/>
    <w:rsid w:val="001C4C72"/>
    <w:rsid w:val="001C4F84"/>
    <w:rsid w:val="001C544C"/>
    <w:rsid w:val="001C59BF"/>
    <w:rsid w:val="001C5E3D"/>
    <w:rsid w:val="001C6B09"/>
    <w:rsid w:val="001D0B77"/>
    <w:rsid w:val="001D0F42"/>
    <w:rsid w:val="001D19AA"/>
    <w:rsid w:val="001D24A5"/>
    <w:rsid w:val="001D2E00"/>
    <w:rsid w:val="001D2F60"/>
    <w:rsid w:val="001D30AF"/>
    <w:rsid w:val="001D47C0"/>
    <w:rsid w:val="001D4AFB"/>
    <w:rsid w:val="001D58BC"/>
    <w:rsid w:val="001D611D"/>
    <w:rsid w:val="001D6903"/>
    <w:rsid w:val="001D6BCA"/>
    <w:rsid w:val="001D6C6C"/>
    <w:rsid w:val="001D6FD8"/>
    <w:rsid w:val="001D7F15"/>
    <w:rsid w:val="001E0CED"/>
    <w:rsid w:val="001E17AE"/>
    <w:rsid w:val="001E25C5"/>
    <w:rsid w:val="001E2837"/>
    <w:rsid w:val="001E2D79"/>
    <w:rsid w:val="001E3A2C"/>
    <w:rsid w:val="001E3F35"/>
    <w:rsid w:val="001E4271"/>
    <w:rsid w:val="001E4731"/>
    <w:rsid w:val="001E4959"/>
    <w:rsid w:val="001E5636"/>
    <w:rsid w:val="001F0111"/>
    <w:rsid w:val="001F01C8"/>
    <w:rsid w:val="001F0D06"/>
    <w:rsid w:val="001F1FCA"/>
    <w:rsid w:val="001F230E"/>
    <w:rsid w:val="001F2565"/>
    <w:rsid w:val="001F2BA0"/>
    <w:rsid w:val="001F3588"/>
    <w:rsid w:val="001F419B"/>
    <w:rsid w:val="001F4389"/>
    <w:rsid w:val="001F4B3D"/>
    <w:rsid w:val="001F4CE2"/>
    <w:rsid w:val="001F6AA4"/>
    <w:rsid w:val="00201175"/>
    <w:rsid w:val="002014B8"/>
    <w:rsid w:val="002025A4"/>
    <w:rsid w:val="002034FE"/>
    <w:rsid w:val="0020362C"/>
    <w:rsid w:val="00203A5A"/>
    <w:rsid w:val="00205FC0"/>
    <w:rsid w:val="00206351"/>
    <w:rsid w:val="00206B8C"/>
    <w:rsid w:val="0021059A"/>
    <w:rsid w:val="00211553"/>
    <w:rsid w:val="00211EF7"/>
    <w:rsid w:val="002138D9"/>
    <w:rsid w:val="00213B6A"/>
    <w:rsid w:val="002140F7"/>
    <w:rsid w:val="00214FBD"/>
    <w:rsid w:val="00216AB9"/>
    <w:rsid w:val="00216AF9"/>
    <w:rsid w:val="00216D67"/>
    <w:rsid w:val="00216F6A"/>
    <w:rsid w:val="002171DA"/>
    <w:rsid w:val="00217D1D"/>
    <w:rsid w:val="00217FDD"/>
    <w:rsid w:val="002200C9"/>
    <w:rsid w:val="00220130"/>
    <w:rsid w:val="002205DA"/>
    <w:rsid w:val="002217A0"/>
    <w:rsid w:val="002219AC"/>
    <w:rsid w:val="00222854"/>
    <w:rsid w:val="00222E28"/>
    <w:rsid w:val="00223D2D"/>
    <w:rsid w:val="00224027"/>
    <w:rsid w:val="002241F0"/>
    <w:rsid w:val="00224C73"/>
    <w:rsid w:val="00224DE7"/>
    <w:rsid w:val="00224E44"/>
    <w:rsid w:val="00224FBF"/>
    <w:rsid w:val="00225381"/>
    <w:rsid w:val="0022552D"/>
    <w:rsid w:val="002262E3"/>
    <w:rsid w:val="00226343"/>
    <w:rsid w:val="00226B9C"/>
    <w:rsid w:val="002310A0"/>
    <w:rsid w:val="002314A5"/>
    <w:rsid w:val="0023271C"/>
    <w:rsid w:val="00232EAD"/>
    <w:rsid w:val="002336C9"/>
    <w:rsid w:val="00236DBA"/>
    <w:rsid w:val="00237414"/>
    <w:rsid w:val="002374FD"/>
    <w:rsid w:val="00240D95"/>
    <w:rsid w:val="00241773"/>
    <w:rsid w:val="00241964"/>
    <w:rsid w:val="00241FF1"/>
    <w:rsid w:val="00242306"/>
    <w:rsid w:val="00242F40"/>
    <w:rsid w:val="002430CF"/>
    <w:rsid w:val="002434FE"/>
    <w:rsid w:val="0024350E"/>
    <w:rsid w:val="00243685"/>
    <w:rsid w:val="002438C0"/>
    <w:rsid w:val="00244A1E"/>
    <w:rsid w:val="00247FF9"/>
    <w:rsid w:val="00250076"/>
    <w:rsid w:val="00250117"/>
    <w:rsid w:val="00250B99"/>
    <w:rsid w:val="00251242"/>
    <w:rsid w:val="00251D0D"/>
    <w:rsid w:val="00251DFA"/>
    <w:rsid w:val="00252BBB"/>
    <w:rsid w:val="00253BB3"/>
    <w:rsid w:val="00253F9F"/>
    <w:rsid w:val="00255380"/>
    <w:rsid w:val="0025594A"/>
    <w:rsid w:val="00257425"/>
    <w:rsid w:val="00257651"/>
    <w:rsid w:val="00260989"/>
    <w:rsid w:val="00260F63"/>
    <w:rsid w:val="00262368"/>
    <w:rsid w:val="0026307D"/>
    <w:rsid w:val="00263523"/>
    <w:rsid w:val="002638A8"/>
    <w:rsid w:val="00263B17"/>
    <w:rsid w:val="00264B40"/>
    <w:rsid w:val="00265698"/>
    <w:rsid w:val="0026575F"/>
    <w:rsid w:val="00266066"/>
    <w:rsid w:val="00267C03"/>
    <w:rsid w:val="00267F3C"/>
    <w:rsid w:val="0027024E"/>
    <w:rsid w:val="00270C2C"/>
    <w:rsid w:val="00271166"/>
    <w:rsid w:val="002711FB"/>
    <w:rsid w:val="00271EBE"/>
    <w:rsid w:val="00271F26"/>
    <w:rsid w:val="0027401A"/>
    <w:rsid w:val="0027451C"/>
    <w:rsid w:val="00274532"/>
    <w:rsid w:val="00275DC7"/>
    <w:rsid w:val="00275ED3"/>
    <w:rsid w:val="0027711A"/>
    <w:rsid w:val="002832D5"/>
    <w:rsid w:val="00283DC4"/>
    <w:rsid w:val="002864BE"/>
    <w:rsid w:val="0028653B"/>
    <w:rsid w:val="0028694D"/>
    <w:rsid w:val="00286E29"/>
    <w:rsid w:val="002872CE"/>
    <w:rsid w:val="002908B7"/>
    <w:rsid w:val="002915C4"/>
    <w:rsid w:val="002918CB"/>
    <w:rsid w:val="00291ECB"/>
    <w:rsid w:val="00291F6A"/>
    <w:rsid w:val="002920EE"/>
    <w:rsid w:val="00293B42"/>
    <w:rsid w:val="002944C8"/>
    <w:rsid w:val="002959B2"/>
    <w:rsid w:val="002963CF"/>
    <w:rsid w:val="002A0158"/>
    <w:rsid w:val="002A0187"/>
    <w:rsid w:val="002A01A7"/>
    <w:rsid w:val="002A109F"/>
    <w:rsid w:val="002A1343"/>
    <w:rsid w:val="002A1AD9"/>
    <w:rsid w:val="002A21C6"/>
    <w:rsid w:val="002A258F"/>
    <w:rsid w:val="002A49DB"/>
    <w:rsid w:val="002A581B"/>
    <w:rsid w:val="002A5CC3"/>
    <w:rsid w:val="002A7C44"/>
    <w:rsid w:val="002B1153"/>
    <w:rsid w:val="002B1C09"/>
    <w:rsid w:val="002B28C8"/>
    <w:rsid w:val="002B47A6"/>
    <w:rsid w:val="002B4BDD"/>
    <w:rsid w:val="002B5166"/>
    <w:rsid w:val="002B636D"/>
    <w:rsid w:val="002B7575"/>
    <w:rsid w:val="002B7E6A"/>
    <w:rsid w:val="002B7EB1"/>
    <w:rsid w:val="002C0D5D"/>
    <w:rsid w:val="002C1088"/>
    <w:rsid w:val="002C1C54"/>
    <w:rsid w:val="002C26E5"/>
    <w:rsid w:val="002C2DC2"/>
    <w:rsid w:val="002C3E63"/>
    <w:rsid w:val="002C3F1F"/>
    <w:rsid w:val="002C48A6"/>
    <w:rsid w:val="002C520F"/>
    <w:rsid w:val="002C65BB"/>
    <w:rsid w:val="002C69A6"/>
    <w:rsid w:val="002C6C17"/>
    <w:rsid w:val="002D0581"/>
    <w:rsid w:val="002D08B8"/>
    <w:rsid w:val="002D0CAE"/>
    <w:rsid w:val="002D3159"/>
    <w:rsid w:val="002D3884"/>
    <w:rsid w:val="002D7413"/>
    <w:rsid w:val="002E0830"/>
    <w:rsid w:val="002E0E06"/>
    <w:rsid w:val="002E0FA3"/>
    <w:rsid w:val="002E1174"/>
    <w:rsid w:val="002E1A4B"/>
    <w:rsid w:val="002E55FE"/>
    <w:rsid w:val="002E5760"/>
    <w:rsid w:val="002E5F1C"/>
    <w:rsid w:val="002E5F3B"/>
    <w:rsid w:val="002E71A3"/>
    <w:rsid w:val="002F0C5A"/>
    <w:rsid w:val="002F2B5F"/>
    <w:rsid w:val="002F3279"/>
    <w:rsid w:val="002F4A48"/>
    <w:rsid w:val="002F4B72"/>
    <w:rsid w:val="002F5546"/>
    <w:rsid w:val="002F5B49"/>
    <w:rsid w:val="002F5B59"/>
    <w:rsid w:val="002F7780"/>
    <w:rsid w:val="00300C56"/>
    <w:rsid w:val="003013B8"/>
    <w:rsid w:val="00302ADF"/>
    <w:rsid w:val="0030334A"/>
    <w:rsid w:val="00303A3A"/>
    <w:rsid w:val="00303AEA"/>
    <w:rsid w:val="00304FD6"/>
    <w:rsid w:val="003058AF"/>
    <w:rsid w:val="0030660C"/>
    <w:rsid w:val="003105ED"/>
    <w:rsid w:val="0031070D"/>
    <w:rsid w:val="0031152A"/>
    <w:rsid w:val="00311B79"/>
    <w:rsid w:val="003123B6"/>
    <w:rsid w:val="00312E0F"/>
    <w:rsid w:val="00313542"/>
    <w:rsid w:val="003155D8"/>
    <w:rsid w:val="00315963"/>
    <w:rsid w:val="00316FDB"/>
    <w:rsid w:val="00322204"/>
    <w:rsid w:val="00322B25"/>
    <w:rsid w:val="0032350A"/>
    <w:rsid w:val="00323DB3"/>
    <w:rsid w:val="00330B9B"/>
    <w:rsid w:val="003314E1"/>
    <w:rsid w:val="003324B9"/>
    <w:rsid w:val="00332515"/>
    <w:rsid w:val="00332543"/>
    <w:rsid w:val="00332DB4"/>
    <w:rsid w:val="00336356"/>
    <w:rsid w:val="00336603"/>
    <w:rsid w:val="00336D3A"/>
    <w:rsid w:val="00337111"/>
    <w:rsid w:val="00337AE2"/>
    <w:rsid w:val="00337D3A"/>
    <w:rsid w:val="00337E62"/>
    <w:rsid w:val="00340794"/>
    <w:rsid w:val="003413A1"/>
    <w:rsid w:val="003414E8"/>
    <w:rsid w:val="0034264F"/>
    <w:rsid w:val="003435F5"/>
    <w:rsid w:val="003451BB"/>
    <w:rsid w:val="00345760"/>
    <w:rsid w:val="003468B6"/>
    <w:rsid w:val="00346B1E"/>
    <w:rsid w:val="00347BEE"/>
    <w:rsid w:val="00352216"/>
    <w:rsid w:val="003523D5"/>
    <w:rsid w:val="00352920"/>
    <w:rsid w:val="00353360"/>
    <w:rsid w:val="0035351D"/>
    <w:rsid w:val="003536C6"/>
    <w:rsid w:val="003538C9"/>
    <w:rsid w:val="00353AB5"/>
    <w:rsid w:val="00354A1D"/>
    <w:rsid w:val="00356016"/>
    <w:rsid w:val="003561FB"/>
    <w:rsid w:val="0035629A"/>
    <w:rsid w:val="0035645C"/>
    <w:rsid w:val="00356E6C"/>
    <w:rsid w:val="00356EDD"/>
    <w:rsid w:val="00357F86"/>
    <w:rsid w:val="0036055A"/>
    <w:rsid w:val="00361C04"/>
    <w:rsid w:val="003651F6"/>
    <w:rsid w:val="00366744"/>
    <w:rsid w:val="00366DB8"/>
    <w:rsid w:val="0037054A"/>
    <w:rsid w:val="00370831"/>
    <w:rsid w:val="00370BE7"/>
    <w:rsid w:val="003728DA"/>
    <w:rsid w:val="00372E2A"/>
    <w:rsid w:val="00373355"/>
    <w:rsid w:val="00374F45"/>
    <w:rsid w:val="003803FB"/>
    <w:rsid w:val="00380A6A"/>
    <w:rsid w:val="00380BAD"/>
    <w:rsid w:val="00381A1F"/>
    <w:rsid w:val="0038239E"/>
    <w:rsid w:val="00383904"/>
    <w:rsid w:val="003843C8"/>
    <w:rsid w:val="00384411"/>
    <w:rsid w:val="0038463C"/>
    <w:rsid w:val="003846F4"/>
    <w:rsid w:val="00384DA5"/>
    <w:rsid w:val="00386BF7"/>
    <w:rsid w:val="003874C3"/>
    <w:rsid w:val="00392061"/>
    <w:rsid w:val="003920EA"/>
    <w:rsid w:val="00393CEF"/>
    <w:rsid w:val="00395CA3"/>
    <w:rsid w:val="00396014"/>
    <w:rsid w:val="00396E4D"/>
    <w:rsid w:val="00397901"/>
    <w:rsid w:val="00397E18"/>
    <w:rsid w:val="003A01DE"/>
    <w:rsid w:val="003A0B9B"/>
    <w:rsid w:val="003A1EF4"/>
    <w:rsid w:val="003A226A"/>
    <w:rsid w:val="003A243D"/>
    <w:rsid w:val="003A362B"/>
    <w:rsid w:val="003A3B82"/>
    <w:rsid w:val="003A5252"/>
    <w:rsid w:val="003A5A29"/>
    <w:rsid w:val="003A6E65"/>
    <w:rsid w:val="003A7EEB"/>
    <w:rsid w:val="003B00AC"/>
    <w:rsid w:val="003B0D89"/>
    <w:rsid w:val="003B2036"/>
    <w:rsid w:val="003B4662"/>
    <w:rsid w:val="003B573B"/>
    <w:rsid w:val="003B5F60"/>
    <w:rsid w:val="003B656C"/>
    <w:rsid w:val="003C25A2"/>
    <w:rsid w:val="003C2683"/>
    <w:rsid w:val="003C38B6"/>
    <w:rsid w:val="003C41D2"/>
    <w:rsid w:val="003C47C8"/>
    <w:rsid w:val="003D1B5F"/>
    <w:rsid w:val="003D2654"/>
    <w:rsid w:val="003D3738"/>
    <w:rsid w:val="003D4287"/>
    <w:rsid w:val="003D4294"/>
    <w:rsid w:val="003D4EE5"/>
    <w:rsid w:val="003D54C3"/>
    <w:rsid w:val="003D568F"/>
    <w:rsid w:val="003D5B84"/>
    <w:rsid w:val="003D5EFE"/>
    <w:rsid w:val="003D61EA"/>
    <w:rsid w:val="003D69C6"/>
    <w:rsid w:val="003D6C68"/>
    <w:rsid w:val="003D6F07"/>
    <w:rsid w:val="003D6F96"/>
    <w:rsid w:val="003D70B6"/>
    <w:rsid w:val="003D7580"/>
    <w:rsid w:val="003E0AE5"/>
    <w:rsid w:val="003E2A69"/>
    <w:rsid w:val="003E3376"/>
    <w:rsid w:val="003E3B13"/>
    <w:rsid w:val="003E4D59"/>
    <w:rsid w:val="003E5663"/>
    <w:rsid w:val="003E5798"/>
    <w:rsid w:val="003E698A"/>
    <w:rsid w:val="003E69C5"/>
    <w:rsid w:val="003E7059"/>
    <w:rsid w:val="003F059F"/>
    <w:rsid w:val="003F0C94"/>
    <w:rsid w:val="003F2125"/>
    <w:rsid w:val="003F2AE0"/>
    <w:rsid w:val="003F2F40"/>
    <w:rsid w:val="003F3756"/>
    <w:rsid w:val="003F4693"/>
    <w:rsid w:val="003F5030"/>
    <w:rsid w:val="003F6374"/>
    <w:rsid w:val="003F6ED1"/>
    <w:rsid w:val="0040006B"/>
    <w:rsid w:val="004005E4"/>
    <w:rsid w:val="00402840"/>
    <w:rsid w:val="0040295D"/>
    <w:rsid w:val="00406C92"/>
    <w:rsid w:val="0040790C"/>
    <w:rsid w:val="0041053D"/>
    <w:rsid w:val="00410877"/>
    <w:rsid w:val="00410F2A"/>
    <w:rsid w:val="00412B20"/>
    <w:rsid w:val="00413382"/>
    <w:rsid w:val="004138B6"/>
    <w:rsid w:val="00413A91"/>
    <w:rsid w:val="00413F54"/>
    <w:rsid w:val="004141A4"/>
    <w:rsid w:val="0041435C"/>
    <w:rsid w:val="00414633"/>
    <w:rsid w:val="00415A86"/>
    <w:rsid w:val="0041782E"/>
    <w:rsid w:val="004217CE"/>
    <w:rsid w:val="004221E4"/>
    <w:rsid w:val="00422F3A"/>
    <w:rsid w:val="00423E63"/>
    <w:rsid w:val="0042489B"/>
    <w:rsid w:val="00426711"/>
    <w:rsid w:val="00427913"/>
    <w:rsid w:val="0043072B"/>
    <w:rsid w:val="00431692"/>
    <w:rsid w:val="00432FB3"/>
    <w:rsid w:val="004330AB"/>
    <w:rsid w:val="00433FE2"/>
    <w:rsid w:val="0043552E"/>
    <w:rsid w:val="00437B12"/>
    <w:rsid w:val="00437B88"/>
    <w:rsid w:val="00440652"/>
    <w:rsid w:val="00440FAF"/>
    <w:rsid w:val="004419E0"/>
    <w:rsid w:val="0044236D"/>
    <w:rsid w:val="00442E2A"/>
    <w:rsid w:val="0044389E"/>
    <w:rsid w:val="00443E1F"/>
    <w:rsid w:val="0044415B"/>
    <w:rsid w:val="00444BA9"/>
    <w:rsid w:val="004454C4"/>
    <w:rsid w:val="004458A8"/>
    <w:rsid w:val="00445929"/>
    <w:rsid w:val="00446449"/>
    <w:rsid w:val="00447B7E"/>
    <w:rsid w:val="00451D44"/>
    <w:rsid w:val="0045247B"/>
    <w:rsid w:val="00453310"/>
    <w:rsid w:val="0045455A"/>
    <w:rsid w:val="00454CD4"/>
    <w:rsid w:val="00454E26"/>
    <w:rsid w:val="0045562A"/>
    <w:rsid w:val="004556C5"/>
    <w:rsid w:val="00455D75"/>
    <w:rsid w:val="004562CA"/>
    <w:rsid w:val="00456A96"/>
    <w:rsid w:val="004615E4"/>
    <w:rsid w:val="004628DE"/>
    <w:rsid w:val="00463312"/>
    <w:rsid w:val="00463390"/>
    <w:rsid w:val="00464B80"/>
    <w:rsid w:val="004663CD"/>
    <w:rsid w:val="00470D81"/>
    <w:rsid w:val="0047181A"/>
    <w:rsid w:val="004721E9"/>
    <w:rsid w:val="00472EB2"/>
    <w:rsid w:val="00473F65"/>
    <w:rsid w:val="0047646D"/>
    <w:rsid w:val="00476D82"/>
    <w:rsid w:val="004778CA"/>
    <w:rsid w:val="00480069"/>
    <w:rsid w:val="00480096"/>
    <w:rsid w:val="0048151C"/>
    <w:rsid w:val="00481717"/>
    <w:rsid w:val="00483359"/>
    <w:rsid w:val="00485083"/>
    <w:rsid w:val="0048543D"/>
    <w:rsid w:val="00487321"/>
    <w:rsid w:val="00487F8B"/>
    <w:rsid w:val="00491251"/>
    <w:rsid w:val="00491EA0"/>
    <w:rsid w:val="0049280E"/>
    <w:rsid w:val="00492CA0"/>
    <w:rsid w:val="00493C19"/>
    <w:rsid w:val="00495DE1"/>
    <w:rsid w:val="00496A6A"/>
    <w:rsid w:val="00496FAB"/>
    <w:rsid w:val="00497A14"/>
    <w:rsid w:val="004A0BAE"/>
    <w:rsid w:val="004A207D"/>
    <w:rsid w:val="004A2224"/>
    <w:rsid w:val="004A2364"/>
    <w:rsid w:val="004A26E7"/>
    <w:rsid w:val="004A2C40"/>
    <w:rsid w:val="004A434C"/>
    <w:rsid w:val="004A4702"/>
    <w:rsid w:val="004A5DD5"/>
    <w:rsid w:val="004A6464"/>
    <w:rsid w:val="004A6839"/>
    <w:rsid w:val="004A704C"/>
    <w:rsid w:val="004A7222"/>
    <w:rsid w:val="004A7C51"/>
    <w:rsid w:val="004A7E5E"/>
    <w:rsid w:val="004B134E"/>
    <w:rsid w:val="004B147F"/>
    <w:rsid w:val="004B1985"/>
    <w:rsid w:val="004B2B22"/>
    <w:rsid w:val="004B3C55"/>
    <w:rsid w:val="004B3F2C"/>
    <w:rsid w:val="004B53FC"/>
    <w:rsid w:val="004B654C"/>
    <w:rsid w:val="004C09A0"/>
    <w:rsid w:val="004C0D99"/>
    <w:rsid w:val="004C1E8F"/>
    <w:rsid w:val="004C32BD"/>
    <w:rsid w:val="004C3C2D"/>
    <w:rsid w:val="004C474B"/>
    <w:rsid w:val="004C51B6"/>
    <w:rsid w:val="004C62B7"/>
    <w:rsid w:val="004C6ACC"/>
    <w:rsid w:val="004C7BC8"/>
    <w:rsid w:val="004D0803"/>
    <w:rsid w:val="004D0A26"/>
    <w:rsid w:val="004D0EC5"/>
    <w:rsid w:val="004D22F5"/>
    <w:rsid w:val="004D3B41"/>
    <w:rsid w:val="004D3B6D"/>
    <w:rsid w:val="004D3BCD"/>
    <w:rsid w:val="004D3F2D"/>
    <w:rsid w:val="004D4268"/>
    <w:rsid w:val="004D5FB7"/>
    <w:rsid w:val="004D62B5"/>
    <w:rsid w:val="004E0D48"/>
    <w:rsid w:val="004E1ECD"/>
    <w:rsid w:val="004E41D9"/>
    <w:rsid w:val="004E443E"/>
    <w:rsid w:val="004E5277"/>
    <w:rsid w:val="004E5780"/>
    <w:rsid w:val="004E6262"/>
    <w:rsid w:val="004E698D"/>
    <w:rsid w:val="004E7C31"/>
    <w:rsid w:val="004E7D00"/>
    <w:rsid w:val="004F0071"/>
    <w:rsid w:val="004F1236"/>
    <w:rsid w:val="004F2033"/>
    <w:rsid w:val="004F2307"/>
    <w:rsid w:val="004F3686"/>
    <w:rsid w:val="004F3A21"/>
    <w:rsid w:val="004F3F08"/>
    <w:rsid w:val="004F3F3C"/>
    <w:rsid w:val="004F4F14"/>
    <w:rsid w:val="004F5C19"/>
    <w:rsid w:val="004F7022"/>
    <w:rsid w:val="004F7218"/>
    <w:rsid w:val="004F7BB7"/>
    <w:rsid w:val="00500644"/>
    <w:rsid w:val="00501BBE"/>
    <w:rsid w:val="0050244F"/>
    <w:rsid w:val="00503431"/>
    <w:rsid w:val="00503542"/>
    <w:rsid w:val="00504DD0"/>
    <w:rsid w:val="005056DB"/>
    <w:rsid w:val="00505CD7"/>
    <w:rsid w:val="00510D55"/>
    <w:rsid w:val="00510D9B"/>
    <w:rsid w:val="0051106C"/>
    <w:rsid w:val="005111F1"/>
    <w:rsid w:val="00511CEE"/>
    <w:rsid w:val="00512B66"/>
    <w:rsid w:val="00513BDB"/>
    <w:rsid w:val="00514AB8"/>
    <w:rsid w:val="00514D46"/>
    <w:rsid w:val="00516D68"/>
    <w:rsid w:val="00517441"/>
    <w:rsid w:val="00517FDE"/>
    <w:rsid w:val="00520F43"/>
    <w:rsid w:val="005217FB"/>
    <w:rsid w:val="0052245C"/>
    <w:rsid w:val="00523569"/>
    <w:rsid w:val="00525208"/>
    <w:rsid w:val="005258E5"/>
    <w:rsid w:val="00526ED2"/>
    <w:rsid w:val="00527642"/>
    <w:rsid w:val="00530512"/>
    <w:rsid w:val="00530538"/>
    <w:rsid w:val="00531173"/>
    <w:rsid w:val="00532FEA"/>
    <w:rsid w:val="005339EB"/>
    <w:rsid w:val="0053414F"/>
    <w:rsid w:val="0053450A"/>
    <w:rsid w:val="00534A34"/>
    <w:rsid w:val="00534C1D"/>
    <w:rsid w:val="00534D03"/>
    <w:rsid w:val="005355D8"/>
    <w:rsid w:val="00535635"/>
    <w:rsid w:val="00535903"/>
    <w:rsid w:val="005359D2"/>
    <w:rsid w:val="00535ED7"/>
    <w:rsid w:val="00536F75"/>
    <w:rsid w:val="005415DB"/>
    <w:rsid w:val="00541B18"/>
    <w:rsid w:val="00542AB5"/>
    <w:rsid w:val="00543C55"/>
    <w:rsid w:val="005448A8"/>
    <w:rsid w:val="00544E7A"/>
    <w:rsid w:val="00545B91"/>
    <w:rsid w:val="00545FD0"/>
    <w:rsid w:val="005473D5"/>
    <w:rsid w:val="005476AD"/>
    <w:rsid w:val="00550CDB"/>
    <w:rsid w:val="00551BCD"/>
    <w:rsid w:val="0055521E"/>
    <w:rsid w:val="005553F8"/>
    <w:rsid w:val="00555859"/>
    <w:rsid w:val="00555AD9"/>
    <w:rsid w:val="00555B0C"/>
    <w:rsid w:val="00555BCC"/>
    <w:rsid w:val="00556730"/>
    <w:rsid w:val="00556CC9"/>
    <w:rsid w:val="00557BD8"/>
    <w:rsid w:val="00557F8A"/>
    <w:rsid w:val="0056016E"/>
    <w:rsid w:val="00560E5B"/>
    <w:rsid w:val="00562412"/>
    <w:rsid w:val="0056268A"/>
    <w:rsid w:val="00564B6E"/>
    <w:rsid w:val="0056526A"/>
    <w:rsid w:val="005660BF"/>
    <w:rsid w:val="00566B08"/>
    <w:rsid w:val="00570438"/>
    <w:rsid w:val="00570AFC"/>
    <w:rsid w:val="00571B19"/>
    <w:rsid w:val="0057230F"/>
    <w:rsid w:val="005736A2"/>
    <w:rsid w:val="00574219"/>
    <w:rsid w:val="00574D06"/>
    <w:rsid w:val="005751BD"/>
    <w:rsid w:val="005765D0"/>
    <w:rsid w:val="00577125"/>
    <w:rsid w:val="005772A7"/>
    <w:rsid w:val="00577587"/>
    <w:rsid w:val="005824FD"/>
    <w:rsid w:val="0058480A"/>
    <w:rsid w:val="00584E95"/>
    <w:rsid w:val="005854BA"/>
    <w:rsid w:val="005864D2"/>
    <w:rsid w:val="00587A9F"/>
    <w:rsid w:val="005900AA"/>
    <w:rsid w:val="0059318D"/>
    <w:rsid w:val="0059645D"/>
    <w:rsid w:val="005970EF"/>
    <w:rsid w:val="005A112E"/>
    <w:rsid w:val="005A187A"/>
    <w:rsid w:val="005A1D25"/>
    <w:rsid w:val="005A286C"/>
    <w:rsid w:val="005A32F4"/>
    <w:rsid w:val="005A4C13"/>
    <w:rsid w:val="005A51FB"/>
    <w:rsid w:val="005A5E02"/>
    <w:rsid w:val="005A5F60"/>
    <w:rsid w:val="005A5FB3"/>
    <w:rsid w:val="005A60A6"/>
    <w:rsid w:val="005A626E"/>
    <w:rsid w:val="005A6903"/>
    <w:rsid w:val="005A6E60"/>
    <w:rsid w:val="005A7E2D"/>
    <w:rsid w:val="005B0051"/>
    <w:rsid w:val="005B0E92"/>
    <w:rsid w:val="005B28C4"/>
    <w:rsid w:val="005B4407"/>
    <w:rsid w:val="005B4CB5"/>
    <w:rsid w:val="005B5192"/>
    <w:rsid w:val="005B5C2F"/>
    <w:rsid w:val="005B621D"/>
    <w:rsid w:val="005B676F"/>
    <w:rsid w:val="005B6E0E"/>
    <w:rsid w:val="005B6FA1"/>
    <w:rsid w:val="005B6FFA"/>
    <w:rsid w:val="005B70C1"/>
    <w:rsid w:val="005C06DF"/>
    <w:rsid w:val="005C16EA"/>
    <w:rsid w:val="005C26B3"/>
    <w:rsid w:val="005C2850"/>
    <w:rsid w:val="005C633E"/>
    <w:rsid w:val="005C7F88"/>
    <w:rsid w:val="005D0E05"/>
    <w:rsid w:val="005D1175"/>
    <w:rsid w:val="005D1EB5"/>
    <w:rsid w:val="005D23D0"/>
    <w:rsid w:val="005D283B"/>
    <w:rsid w:val="005D2AEA"/>
    <w:rsid w:val="005D33E5"/>
    <w:rsid w:val="005D36D2"/>
    <w:rsid w:val="005D3D52"/>
    <w:rsid w:val="005D490E"/>
    <w:rsid w:val="005D4C26"/>
    <w:rsid w:val="005D604D"/>
    <w:rsid w:val="005D6B70"/>
    <w:rsid w:val="005D7EE9"/>
    <w:rsid w:val="005E154C"/>
    <w:rsid w:val="005E1B00"/>
    <w:rsid w:val="005E1E17"/>
    <w:rsid w:val="005E2255"/>
    <w:rsid w:val="005E23D8"/>
    <w:rsid w:val="005E2B99"/>
    <w:rsid w:val="005E3F8E"/>
    <w:rsid w:val="005E49D8"/>
    <w:rsid w:val="005E4EEC"/>
    <w:rsid w:val="005E5A37"/>
    <w:rsid w:val="005E5FD1"/>
    <w:rsid w:val="005E7FDD"/>
    <w:rsid w:val="005F4709"/>
    <w:rsid w:val="005F625C"/>
    <w:rsid w:val="005F6F58"/>
    <w:rsid w:val="005F7528"/>
    <w:rsid w:val="005F7843"/>
    <w:rsid w:val="005F7CC1"/>
    <w:rsid w:val="00601472"/>
    <w:rsid w:val="006019B5"/>
    <w:rsid w:val="00602297"/>
    <w:rsid w:val="006027DA"/>
    <w:rsid w:val="00602A2D"/>
    <w:rsid w:val="00603430"/>
    <w:rsid w:val="00603A36"/>
    <w:rsid w:val="006050DA"/>
    <w:rsid w:val="00605E06"/>
    <w:rsid w:val="00606FED"/>
    <w:rsid w:val="00607548"/>
    <w:rsid w:val="006114FC"/>
    <w:rsid w:val="00613D1F"/>
    <w:rsid w:val="0061494C"/>
    <w:rsid w:val="00614B47"/>
    <w:rsid w:val="006152A5"/>
    <w:rsid w:val="00615CEA"/>
    <w:rsid w:val="0061649A"/>
    <w:rsid w:val="00616867"/>
    <w:rsid w:val="006174F2"/>
    <w:rsid w:val="00617B86"/>
    <w:rsid w:val="006212DE"/>
    <w:rsid w:val="006214AA"/>
    <w:rsid w:val="00621502"/>
    <w:rsid w:val="00621EEF"/>
    <w:rsid w:val="00621EF0"/>
    <w:rsid w:val="0062248A"/>
    <w:rsid w:val="00625EC5"/>
    <w:rsid w:val="00627741"/>
    <w:rsid w:val="00627DAA"/>
    <w:rsid w:val="00630261"/>
    <w:rsid w:val="0063067B"/>
    <w:rsid w:val="006309E9"/>
    <w:rsid w:val="0063130F"/>
    <w:rsid w:val="006315B8"/>
    <w:rsid w:val="00632405"/>
    <w:rsid w:val="006336E6"/>
    <w:rsid w:val="00634485"/>
    <w:rsid w:val="0064351D"/>
    <w:rsid w:val="00643843"/>
    <w:rsid w:val="00643C40"/>
    <w:rsid w:val="00643CCD"/>
    <w:rsid w:val="00643FB6"/>
    <w:rsid w:val="0064575E"/>
    <w:rsid w:val="00646353"/>
    <w:rsid w:val="00646421"/>
    <w:rsid w:val="0064739E"/>
    <w:rsid w:val="00647E63"/>
    <w:rsid w:val="00651F8F"/>
    <w:rsid w:val="00653182"/>
    <w:rsid w:val="00653BCE"/>
    <w:rsid w:val="00653BEC"/>
    <w:rsid w:val="006546AE"/>
    <w:rsid w:val="0065494B"/>
    <w:rsid w:val="00654CA6"/>
    <w:rsid w:val="006554D8"/>
    <w:rsid w:val="0065691E"/>
    <w:rsid w:val="00656F26"/>
    <w:rsid w:val="00661557"/>
    <w:rsid w:val="006615FA"/>
    <w:rsid w:val="00661A2B"/>
    <w:rsid w:val="00664699"/>
    <w:rsid w:val="00665004"/>
    <w:rsid w:val="006656D8"/>
    <w:rsid w:val="00670713"/>
    <w:rsid w:val="00670749"/>
    <w:rsid w:val="00671982"/>
    <w:rsid w:val="00672730"/>
    <w:rsid w:val="00672ACA"/>
    <w:rsid w:val="00672C39"/>
    <w:rsid w:val="00672F37"/>
    <w:rsid w:val="006753FE"/>
    <w:rsid w:val="00675444"/>
    <w:rsid w:val="00675D55"/>
    <w:rsid w:val="00675F46"/>
    <w:rsid w:val="006764CA"/>
    <w:rsid w:val="0067684B"/>
    <w:rsid w:val="00676EA6"/>
    <w:rsid w:val="00676EAF"/>
    <w:rsid w:val="00677F18"/>
    <w:rsid w:val="0068112D"/>
    <w:rsid w:val="00682514"/>
    <w:rsid w:val="00682A62"/>
    <w:rsid w:val="00682BE6"/>
    <w:rsid w:val="00684829"/>
    <w:rsid w:val="00684DC6"/>
    <w:rsid w:val="0068502D"/>
    <w:rsid w:val="0068606C"/>
    <w:rsid w:val="0068640A"/>
    <w:rsid w:val="00687862"/>
    <w:rsid w:val="006879EA"/>
    <w:rsid w:val="006938CF"/>
    <w:rsid w:val="00693B21"/>
    <w:rsid w:val="0069532F"/>
    <w:rsid w:val="00695E5C"/>
    <w:rsid w:val="0069752A"/>
    <w:rsid w:val="006A0599"/>
    <w:rsid w:val="006A13CF"/>
    <w:rsid w:val="006A2421"/>
    <w:rsid w:val="006A24CC"/>
    <w:rsid w:val="006A2AC6"/>
    <w:rsid w:val="006A31BA"/>
    <w:rsid w:val="006A3B5C"/>
    <w:rsid w:val="006A508D"/>
    <w:rsid w:val="006A5A7E"/>
    <w:rsid w:val="006A6315"/>
    <w:rsid w:val="006A68BB"/>
    <w:rsid w:val="006A6A18"/>
    <w:rsid w:val="006A6B59"/>
    <w:rsid w:val="006A6DC1"/>
    <w:rsid w:val="006A7D91"/>
    <w:rsid w:val="006A7FEF"/>
    <w:rsid w:val="006B07A8"/>
    <w:rsid w:val="006B0C80"/>
    <w:rsid w:val="006B18AE"/>
    <w:rsid w:val="006B1BA1"/>
    <w:rsid w:val="006B24D3"/>
    <w:rsid w:val="006B2750"/>
    <w:rsid w:val="006B617F"/>
    <w:rsid w:val="006B6AD9"/>
    <w:rsid w:val="006B7D73"/>
    <w:rsid w:val="006B7F8B"/>
    <w:rsid w:val="006C0066"/>
    <w:rsid w:val="006C0302"/>
    <w:rsid w:val="006C1311"/>
    <w:rsid w:val="006C1733"/>
    <w:rsid w:val="006C17CF"/>
    <w:rsid w:val="006C1EAD"/>
    <w:rsid w:val="006C324A"/>
    <w:rsid w:val="006C727D"/>
    <w:rsid w:val="006D08F4"/>
    <w:rsid w:val="006D0A70"/>
    <w:rsid w:val="006D3214"/>
    <w:rsid w:val="006D49AD"/>
    <w:rsid w:val="006D4E2B"/>
    <w:rsid w:val="006D6077"/>
    <w:rsid w:val="006D672F"/>
    <w:rsid w:val="006D76D8"/>
    <w:rsid w:val="006D7B05"/>
    <w:rsid w:val="006E0802"/>
    <w:rsid w:val="006E0D87"/>
    <w:rsid w:val="006E3027"/>
    <w:rsid w:val="006E3C06"/>
    <w:rsid w:val="006E4F9A"/>
    <w:rsid w:val="006E6389"/>
    <w:rsid w:val="006E66C7"/>
    <w:rsid w:val="006E6828"/>
    <w:rsid w:val="006E6A8B"/>
    <w:rsid w:val="006E6FE4"/>
    <w:rsid w:val="006F10DF"/>
    <w:rsid w:val="006F30F8"/>
    <w:rsid w:val="006F3818"/>
    <w:rsid w:val="006F4493"/>
    <w:rsid w:val="006F5047"/>
    <w:rsid w:val="006F59AC"/>
    <w:rsid w:val="006F5BB0"/>
    <w:rsid w:val="006F6D35"/>
    <w:rsid w:val="006F705B"/>
    <w:rsid w:val="006F7DDC"/>
    <w:rsid w:val="00701505"/>
    <w:rsid w:val="007017AA"/>
    <w:rsid w:val="007017D9"/>
    <w:rsid w:val="007024D5"/>
    <w:rsid w:val="0070292F"/>
    <w:rsid w:val="007029FB"/>
    <w:rsid w:val="0070335E"/>
    <w:rsid w:val="00703444"/>
    <w:rsid w:val="00703A1F"/>
    <w:rsid w:val="00703A3F"/>
    <w:rsid w:val="00706343"/>
    <w:rsid w:val="00706688"/>
    <w:rsid w:val="00706CC8"/>
    <w:rsid w:val="0070703E"/>
    <w:rsid w:val="00707983"/>
    <w:rsid w:val="00710262"/>
    <w:rsid w:val="00711E44"/>
    <w:rsid w:val="0071355D"/>
    <w:rsid w:val="00714AE8"/>
    <w:rsid w:val="00715234"/>
    <w:rsid w:val="00715282"/>
    <w:rsid w:val="00715896"/>
    <w:rsid w:val="007164B2"/>
    <w:rsid w:val="00716A17"/>
    <w:rsid w:val="00716CFB"/>
    <w:rsid w:val="007174FB"/>
    <w:rsid w:val="00717A7B"/>
    <w:rsid w:val="00720150"/>
    <w:rsid w:val="00720468"/>
    <w:rsid w:val="007210D1"/>
    <w:rsid w:val="0072122E"/>
    <w:rsid w:val="00722D5F"/>
    <w:rsid w:val="00722DE3"/>
    <w:rsid w:val="0072323E"/>
    <w:rsid w:val="00723BD4"/>
    <w:rsid w:val="00723F7C"/>
    <w:rsid w:val="007246F0"/>
    <w:rsid w:val="007251A0"/>
    <w:rsid w:val="00725927"/>
    <w:rsid w:val="007261F3"/>
    <w:rsid w:val="00726D9B"/>
    <w:rsid w:val="00726FC2"/>
    <w:rsid w:val="00727279"/>
    <w:rsid w:val="00730120"/>
    <w:rsid w:val="007306DC"/>
    <w:rsid w:val="007336E7"/>
    <w:rsid w:val="007337A2"/>
    <w:rsid w:val="00733911"/>
    <w:rsid w:val="007339A1"/>
    <w:rsid w:val="00734167"/>
    <w:rsid w:val="007344CC"/>
    <w:rsid w:val="00735505"/>
    <w:rsid w:val="00735773"/>
    <w:rsid w:val="00736C06"/>
    <w:rsid w:val="007373A9"/>
    <w:rsid w:val="00737D38"/>
    <w:rsid w:val="007403AD"/>
    <w:rsid w:val="007410CB"/>
    <w:rsid w:val="00741696"/>
    <w:rsid w:val="00741A92"/>
    <w:rsid w:val="007426AE"/>
    <w:rsid w:val="007440B4"/>
    <w:rsid w:val="007441D8"/>
    <w:rsid w:val="00744983"/>
    <w:rsid w:val="0074498C"/>
    <w:rsid w:val="00744CED"/>
    <w:rsid w:val="00745ACE"/>
    <w:rsid w:val="00745CBB"/>
    <w:rsid w:val="00746468"/>
    <w:rsid w:val="007471DF"/>
    <w:rsid w:val="00750640"/>
    <w:rsid w:val="00750D06"/>
    <w:rsid w:val="0075210E"/>
    <w:rsid w:val="00753058"/>
    <w:rsid w:val="00753932"/>
    <w:rsid w:val="00755F68"/>
    <w:rsid w:val="007562BD"/>
    <w:rsid w:val="00757FC1"/>
    <w:rsid w:val="00762FD7"/>
    <w:rsid w:val="00763A7B"/>
    <w:rsid w:val="00763B89"/>
    <w:rsid w:val="00763F87"/>
    <w:rsid w:val="00764198"/>
    <w:rsid w:val="00764758"/>
    <w:rsid w:val="007648B8"/>
    <w:rsid w:val="00764CDB"/>
    <w:rsid w:val="0076550D"/>
    <w:rsid w:val="00765A5D"/>
    <w:rsid w:val="00767C47"/>
    <w:rsid w:val="0077031C"/>
    <w:rsid w:val="00770958"/>
    <w:rsid w:val="00770A39"/>
    <w:rsid w:val="00771A90"/>
    <w:rsid w:val="00772F5D"/>
    <w:rsid w:val="00774020"/>
    <w:rsid w:val="00774988"/>
    <w:rsid w:val="007749C5"/>
    <w:rsid w:val="0077503C"/>
    <w:rsid w:val="0077535D"/>
    <w:rsid w:val="007766E3"/>
    <w:rsid w:val="00776D3B"/>
    <w:rsid w:val="007777C7"/>
    <w:rsid w:val="00777D52"/>
    <w:rsid w:val="00781325"/>
    <w:rsid w:val="0078234C"/>
    <w:rsid w:val="007824BA"/>
    <w:rsid w:val="00782796"/>
    <w:rsid w:val="00782F8A"/>
    <w:rsid w:val="0078346C"/>
    <w:rsid w:val="0078425E"/>
    <w:rsid w:val="007847E8"/>
    <w:rsid w:val="00786E62"/>
    <w:rsid w:val="0078744A"/>
    <w:rsid w:val="007879CE"/>
    <w:rsid w:val="00787B37"/>
    <w:rsid w:val="00791CE5"/>
    <w:rsid w:val="0079275A"/>
    <w:rsid w:val="00793662"/>
    <w:rsid w:val="007947A9"/>
    <w:rsid w:val="007A0350"/>
    <w:rsid w:val="007A0A39"/>
    <w:rsid w:val="007A0D02"/>
    <w:rsid w:val="007A1A77"/>
    <w:rsid w:val="007A289D"/>
    <w:rsid w:val="007A3A10"/>
    <w:rsid w:val="007A3B57"/>
    <w:rsid w:val="007A3EF4"/>
    <w:rsid w:val="007A48BE"/>
    <w:rsid w:val="007A59C7"/>
    <w:rsid w:val="007A5B25"/>
    <w:rsid w:val="007A7700"/>
    <w:rsid w:val="007A7743"/>
    <w:rsid w:val="007A7FDB"/>
    <w:rsid w:val="007B017E"/>
    <w:rsid w:val="007B027E"/>
    <w:rsid w:val="007B09E3"/>
    <w:rsid w:val="007B1163"/>
    <w:rsid w:val="007B14E6"/>
    <w:rsid w:val="007B168A"/>
    <w:rsid w:val="007B1A7A"/>
    <w:rsid w:val="007B21E6"/>
    <w:rsid w:val="007B282D"/>
    <w:rsid w:val="007B2EB8"/>
    <w:rsid w:val="007B3324"/>
    <w:rsid w:val="007B3A16"/>
    <w:rsid w:val="007B4804"/>
    <w:rsid w:val="007B5884"/>
    <w:rsid w:val="007B5BEB"/>
    <w:rsid w:val="007B5CEE"/>
    <w:rsid w:val="007B5EE3"/>
    <w:rsid w:val="007B7A8C"/>
    <w:rsid w:val="007B7AE8"/>
    <w:rsid w:val="007B7F36"/>
    <w:rsid w:val="007C0267"/>
    <w:rsid w:val="007C1115"/>
    <w:rsid w:val="007C1154"/>
    <w:rsid w:val="007C342F"/>
    <w:rsid w:val="007C3CF4"/>
    <w:rsid w:val="007C550C"/>
    <w:rsid w:val="007C6895"/>
    <w:rsid w:val="007C692C"/>
    <w:rsid w:val="007C6F72"/>
    <w:rsid w:val="007C7440"/>
    <w:rsid w:val="007D0974"/>
    <w:rsid w:val="007D3AA9"/>
    <w:rsid w:val="007D437E"/>
    <w:rsid w:val="007D4BC0"/>
    <w:rsid w:val="007D4E07"/>
    <w:rsid w:val="007D5397"/>
    <w:rsid w:val="007D56DD"/>
    <w:rsid w:val="007D5EFD"/>
    <w:rsid w:val="007D5F4A"/>
    <w:rsid w:val="007D6E65"/>
    <w:rsid w:val="007E1FF4"/>
    <w:rsid w:val="007E2B42"/>
    <w:rsid w:val="007E2E8F"/>
    <w:rsid w:val="007E4089"/>
    <w:rsid w:val="007E48DF"/>
    <w:rsid w:val="007E629D"/>
    <w:rsid w:val="007E64B1"/>
    <w:rsid w:val="007E654B"/>
    <w:rsid w:val="007E79BE"/>
    <w:rsid w:val="007F0A42"/>
    <w:rsid w:val="007F3C0B"/>
    <w:rsid w:val="007F42AA"/>
    <w:rsid w:val="007F43C2"/>
    <w:rsid w:val="007F70B9"/>
    <w:rsid w:val="00801460"/>
    <w:rsid w:val="00801C53"/>
    <w:rsid w:val="0080389F"/>
    <w:rsid w:val="00803B0F"/>
    <w:rsid w:val="008046B9"/>
    <w:rsid w:val="00805D87"/>
    <w:rsid w:val="00807C81"/>
    <w:rsid w:val="00810912"/>
    <w:rsid w:val="00811078"/>
    <w:rsid w:val="008110D0"/>
    <w:rsid w:val="008154A8"/>
    <w:rsid w:val="00815575"/>
    <w:rsid w:val="00816204"/>
    <w:rsid w:val="0081645E"/>
    <w:rsid w:val="00816858"/>
    <w:rsid w:val="00816BD1"/>
    <w:rsid w:val="00820B59"/>
    <w:rsid w:val="00821561"/>
    <w:rsid w:val="00821E88"/>
    <w:rsid w:val="00823855"/>
    <w:rsid w:val="00824E7B"/>
    <w:rsid w:val="00830651"/>
    <w:rsid w:val="00830BF2"/>
    <w:rsid w:val="00831F6F"/>
    <w:rsid w:val="008324F6"/>
    <w:rsid w:val="008336E9"/>
    <w:rsid w:val="00834677"/>
    <w:rsid w:val="008355C8"/>
    <w:rsid w:val="00836D3E"/>
    <w:rsid w:val="008423F8"/>
    <w:rsid w:val="0084260B"/>
    <w:rsid w:val="008433D4"/>
    <w:rsid w:val="008456F4"/>
    <w:rsid w:val="00845BDD"/>
    <w:rsid w:val="0084607D"/>
    <w:rsid w:val="008506CB"/>
    <w:rsid w:val="0085091A"/>
    <w:rsid w:val="00851C18"/>
    <w:rsid w:val="0085204C"/>
    <w:rsid w:val="00853294"/>
    <w:rsid w:val="00853977"/>
    <w:rsid w:val="00853C76"/>
    <w:rsid w:val="008540D1"/>
    <w:rsid w:val="0085458E"/>
    <w:rsid w:val="00854E15"/>
    <w:rsid w:val="00855A91"/>
    <w:rsid w:val="0085626D"/>
    <w:rsid w:val="00856E58"/>
    <w:rsid w:val="008579D9"/>
    <w:rsid w:val="00857A7B"/>
    <w:rsid w:val="00857A82"/>
    <w:rsid w:val="008600C6"/>
    <w:rsid w:val="0086058C"/>
    <w:rsid w:val="008608C0"/>
    <w:rsid w:val="00861D7D"/>
    <w:rsid w:val="0086248B"/>
    <w:rsid w:val="008631C7"/>
    <w:rsid w:val="00863D52"/>
    <w:rsid w:val="00864D0C"/>
    <w:rsid w:val="0086528A"/>
    <w:rsid w:val="00865AEE"/>
    <w:rsid w:val="008660E6"/>
    <w:rsid w:val="008663D1"/>
    <w:rsid w:val="0086644E"/>
    <w:rsid w:val="00866EE9"/>
    <w:rsid w:val="008671ED"/>
    <w:rsid w:val="00867D1F"/>
    <w:rsid w:val="008703C1"/>
    <w:rsid w:val="00870EDF"/>
    <w:rsid w:val="0087161C"/>
    <w:rsid w:val="008718F3"/>
    <w:rsid w:val="00871EC2"/>
    <w:rsid w:val="00872BAD"/>
    <w:rsid w:val="00875536"/>
    <w:rsid w:val="00875BA1"/>
    <w:rsid w:val="00877031"/>
    <w:rsid w:val="0087719B"/>
    <w:rsid w:val="00877682"/>
    <w:rsid w:val="00881311"/>
    <w:rsid w:val="00881D2E"/>
    <w:rsid w:val="00881F03"/>
    <w:rsid w:val="00883690"/>
    <w:rsid w:val="00883753"/>
    <w:rsid w:val="00883756"/>
    <w:rsid w:val="00883C45"/>
    <w:rsid w:val="008846E7"/>
    <w:rsid w:val="00886107"/>
    <w:rsid w:val="00886F62"/>
    <w:rsid w:val="00890F12"/>
    <w:rsid w:val="008914F5"/>
    <w:rsid w:val="00891911"/>
    <w:rsid w:val="00891D99"/>
    <w:rsid w:val="00892341"/>
    <w:rsid w:val="00892911"/>
    <w:rsid w:val="00892AFC"/>
    <w:rsid w:val="00894408"/>
    <w:rsid w:val="008957B0"/>
    <w:rsid w:val="008958D6"/>
    <w:rsid w:val="00895D85"/>
    <w:rsid w:val="00896292"/>
    <w:rsid w:val="008965EB"/>
    <w:rsid w:val="00896D7E"/>
    <w:rsid w:val="00897EFB"/>
    <w:rsid w:val="008A0619"/>
    <w:rsid w:val="008A07E0"/>
    <w:rsid w:val="008A08EB"/>
    <w:rsid w:val="008A191D"/>
    <w:rsid w:val="008A19AF"/>
    <w:rsid w:val="008A205C"/>
    <w:rsid w:val="008A2334"/>
    <w:rsid w:val="008A24CB"/>
    <w:rsid w:val="008A2AF4"/>
    <w:rsid w:val="008A406C"/>
    <w:rsid w:val="008A4504"/>
    <w:rsid w:val="008A4658"/>
    <w:rsid w:val="008A4D89"/>
    <w:rsid w:val="008A614E"/>
    <w:rsid w:val="008A6AFE"/>
    <w:rsid w:val="008B0246"/>
    <w:rsid w:val="008B06F4"/>
    <w:rsid w:val="008B0C8C"/>
    <w:rsid w:val="008B1B90"/>
    <w:rsid w:val="008B1CDA"/>
    <w:rsid w:val="008B1D1E"/>
    <w:rsid w:val="008B2F67"/>
    <w:rsid w:val="008B339A"/>
    <w:rsid w:val="008B455F"/>
    <w:rsid w:val="008B4CE8"/>
    <w:rsid w:val="008B4DF2"/>
    <w:rsid w:val="008B5BE7"/>
    <w:rsid w:val="008B5C30"/>
    <w:rsid w:val="008B6FD0"/>
    <w:rsid w:val="008C07A9"/>
    <w:rsid w:val="008C125F"/>
    <w:rsid w:val="008C1AD2"/>
    <w:rsid w:val="008C4DB0"/>
    <w:rsid w:val="008D0C44"/>
    <w:rsid w:val="008D0DCA"/>
    <w:rsid w:val="008D0EBC"/>
    <w:rsid w:val="008D13BE"/>
    <w:rsid w:val="008D1525"/>
    <w:rsid w:val="008D1526"/>
    <w:rsid w:val="008D1B22"/>
    <w:rsid w:val="008D2166"/>
    <w:rsid w:val="008D27A8"/>
    <w:rsid w:val="008D2AF7"/>
    <w:rsid w:val="008D329B"/>
    <w:rsid w:val="008D3C96"/>
    <w:rsid w:val="008D4189"/>
    <w:rsid w:val="008D4461"/>
    <w:rsid w:val="008D44A6"/>
    <w:rsid w:val="008D4E1F"/>
    <w:rsid w:val="008D4E86"/>
    <w:rsid w:val="008D5702"/>
    <w:rsid w:val="008D5F3A"/>
    <w:rsid w:val="008D601C"/>
    <w:rsid w:val="008D7D20"/>
    <w:rsid w:val="008E0E5E"/>
    <w:rsid w:val="008E1BFB"/>
    <w:rsid w:val="008E1CCC"/>
    <w:rsid w:val="008E32B1"/>
    <w:rsid w:val="008E523B"/>
    <w:rsid w:val="008E5C9B"/>
    <w:rsid w:val="008E6894"/>
    <w:rsid w:val="008F098E"/>
    <w:rsid w:val="008F0DC0"/>
    <w:rsid w:val="008F0DFF"/>
    <w:rsid w:val="008F2B55"/>
    <w:rsid w:val="008F2C25"/>
    <w:rsid w:val="008F2CCB"/>
    <w:rsid w:val="008F3235"/>
    <w:rsid w:val="008F3848"/>
    <w:rsid w:val="008F3964"/>
    <w:rsid w:val="008F60A8"/>
    <w:rsid w:val="008F7269"/>
    <w:rsid w:val="008F79F4"/>
    <w:rsid w:val="008F7AC9"/>
    <w:rsid w:val="00900261"/>
    <w:rsid w:val="00901C10"/>
    <w:rsid w:val="009032C2"/>
    <w:rsid w:val="009033A8"/>
    <w:rsid w:val="00904561"/>
    <w:rsid w:val="00905E52"/>
    <w:rsid w:val="009072A8"/>
    <w:rsid w:val="00907650"/>
    <w:rsid w:val="00907AED"/>
    <w:rsid w:val="0091053C"/>
    <w:rsid w:val="009111BD"/>
    <w:rsid w:val="00912E37"/>
    <w:rsid w:val="009138A9"/>
    <w:rsid w:val="00915BEB"/>
    <w:rsid w:val="00916849"/>
    <w:rsid w:val="009179A6"/>
    <w:rsid w:val="00920893"/>
    <w:rsid w:val="00920F9D"/>
    <w:rsid w:val="00921378"/>
    <w:rsid w:val="00921D03"/>
    <w:rsid w:val="00922776"/>
    <w:rsid w:val="00922CD4"/>
    <w:rsid w:val="00924578"/>
    <w:rsid w:val="009250C6"/>
    <w:rsid w:val="009251FE"/>
    <w:rsid w:val="00926B85"/>
    <w:rsid w:val="009274D1"/>
    <w:rsid w:val="0092790B"/>
    <w:rsid w:val="00927B17"/>
    <w:rsid w:val="009301DF"/>
    <w:rsid w:val="009311BD"/>
    <w:rsid w:val="00931CB0"/>
    <w:rsid w:val="00932BBD"/>
    <w:rsid w:val="00932C52"/>
    <w:rsid w:val="00934DF1"/>
    <w:rsid w:val="0093540B"/>
    <w:rsid w:val="009355D3"/>
    <w:rsid w:val="00936730"/>
    <w:rsid w:val="009407C1"/>
    <w:rsid w:val="009408E8"/>
    <w:rsid w:val="00940C2F"/>
    <w:rsid w:val="00941312"/>
    <w:rsid w:val="009424F4"/>
    <w:rsid w:val="00942F93"/>
    <w:rsid w:val="00943B51"/>
    <w:rsid w:val="00943BDB"/>
    <w:rsid w:val="0094493B"/>
    <w:rsid w:val="00944B64"/>
    <w:rsid w:val="00944EBE"/>
    <w:rsid w:val="00944EE8"/>
    <w:rsid w:val="0094579E"/>
    <w:rsid w:val="009457C0"/>
    <w:rsid w:val="00950909"/>
    <w:rsid w:val="00952098"/>
    <w:rsid w:val="00952CDE"/>
    <w:rsid w:val="00952D91"/>
    <w:rsid w:val="00953D45"/>
    <w:rsid w:val="00954A2A"/>
    <w:rsid w:val="00954E86"/>
    <w:rsid w:val="00955FBB"/>
    <w:rsid w:val="009567C2"/>
    <w:rsid w:val="00956A3E"/>
    <w:rsid w:val="00961185"/>
    <w:rsid w:val="00961296"/>
    <w:rsid w:val="00961759"/>
    <w:rsid w:val="00961D80"/>
    <w:rsid w:val="009626EB"/>
    <w:rsid w:val="00963653"/>
    <w:rsid w:val="00963A3E"/>
    <w:rsid w:val="009647F7"/>
    <w:rsid w:val="0096507D"/>
    <w:rsid w:val="009653CE"/>
    <w:rsid w:val="00965F6F"/>
    <w:rsid w:val="00965F90"/>
    <w:rsid w:val="009671BA"/>
    <w:rsid w:val="009678AC"/>
    <w:rsid w:val="009709D0"/>
    <w:rsid w:val="0097145A"/>
    <w:rsid w:val="009720D7"/>
    <w:rsid w:val="0097243C"/>
    <w:rsid w:val="0097339D"/>
    <w:rsid w:val="009743F8"/>
    <w:rsid w:val="00974557"/>
    <w:rsid w:val="009748B4"/>
    <w:rsid w:val="009752FE"/>
    <w:rsid w:val="00975EB9"/>
    <w:rsid w:val="009760EC"/>
    <w:rsid w:val="009769F9"/>
    <w:rsid w:val="00977054"/>
    <w:rsid w:val="009810E4"/>
    <w:rsid w:val="00983762"/>
    <w:rsid w:val="00983D39"/>
    <w:rsid w:val="0098579C"/>
    <w:rsid w:val="00985C81"/>
    <w:rsid w:val="00985E95"/>
    <w:rsid w:val="00987103"/>
    <w:rsid w:val="00987A89"/>
    <w:rsid w:val="00987DCE"/>
    <w:rsid w:val="0099131C"/>
    <w:rsid w:val="00991753"/>
    <w:rsid w:val="009918B4"/>
    <w:rsid w:val="00991D13"/>
    <w:rsid w:val="009925C7"/>
    <w:rsid w:val="00994EC2"/>
    <w:rsid w:val="00995794"/>
    <w:rsid w:val="009970C1"/>
    <w:rsid w:val="00997B3A"/>
    <w:rsid w:val="009A02C4"/>
    <w:rsid w:val="009A0491"/>
    <w:rsid w:val="009A1820"/>
    <w:rsid w:val="009A1DD4"/>
    <w:rsid w:val="009A3812"/>
    <w:rsid w:val="009A3EC9"/>
    <w:rsid w:val="009A4D01"/>
    <w:rsid w:val="009A4DD7"/>
    <w:rsid w:val="009A57EB"/>
    <w:rsid w:val="009A7FA5"/>
    <w:rsid w:val="009B1E76"/>
    <w:rsid w:val="009B45AD"/>
    <w:rsid w:val="009C0885"/>
    <w:rsid w:val="009C0912"/>
    <w:rsid w:val="009C0CA8"/>
    <w:rsid w:val="009C2D64"/>
    <w:rsid w:val="009C3B6D"/>
    <w:rsid w:val="009C501D"/>
    <w:rsid w:val="009C547E"/>
    <w:rsid w:val="009C5FF3"/>
    <w:rsid w:val="009C62A2"/>
    <w:rsid w:val="009C731B"/>
    <w:rsid w:val="009C7FD1"/>
    <w:rsid w:val="009D00F3"/>
    <w:rsid w:val="009D219F"/>
    <w:rsid w:val="009D27E8"/>
    <w:rsid w:val="009D2E46"/>
    <w:rsid w:val="009D5F0D"/>
    <w:rsid w:val="009D6BF5"/>
    <w:rsid w:val="009D6C31"/>
    <w:rsid w:val="009D6F63"/>
    <w:rsid w:val="009D7ED2"/>
    <w:rsid w:val="009E0FC3"/>
    <w:rsid w:val="009E1199"/>
    <w:rsid w:val="009E1D53"/>
    <w:rsid w:val="009E2644"/>
    <w:rsid w:val="009E5FE0"/>
    <w:rsid w:val="009E643E"/>
    <w:rsid w:val="009E646D"/>
    <w:rsid w:val="009E6F25"/>
    <w:rsid w:val="009E70E7"/>
    <w:rsid w:val="009E7DBD"/>
    <w:rsid w:val="009F0022"/>
    <w:rsid w:val="009F01AC"/>
    <w:rsid w:val="009F0375"/>
    <w:rsid w:val="009F27FA"/>
    <w:rsid w:val="009F2924"/>
    <w:rsid w:val="009F46DB"/>
    <w:rsid w:val="009F5B2E"/>
    <w:rsid w:val="009F6CC3"/>
    <w:rsid w:val="009F7604"/>
    <w:rsid w:val="00A00539"/>
    <w:rsid w:val="00A03338"/>
    <w:rsid w:val="00A03E24"/>
    <w:rsid w:val="00A064FB"/>
    <w:rsid w:val="00A07874"/>
    <w:rsid w:val="00A11263"/>
    <w:rsid w:val="00A13103"/>
    <w:rsid w:val="00A1354C"/>
    <w:rsid w:val="00A13CAD"/>
    <w:rsid w:val="00A161ED"/>
    <w:rsid w:val="00A16314"/>
    <w:rsid w:val="00A16FB7"/>
    <w:rsid w:val="00A17DB0"/>
    <w:rsid w:val="00A21B26"/>
    <w:rsid w:val="00A22843"/>
    <w:rsid w:val="00A23BCC"/>
    <w:rsid w:val="00A24C01"/>
    <w:rsid w:val="00A2541D"/>
    <w:rsid w:val="00A26A1A"/>
    <w:rsid w:val="00A26AEE"/>
    <w:rsid w:val="00A27094"/>
    <w:rsid w:val="00A277AD"/>
    <w:rsid w:val="00A30320"/>
    <w:rsid w:val="00A3139C"/>
    <w:rsid w:val="00A321AD"/>
    <w:rsid w:val="00A323F5"/>
    <w:rsid w:val="00A3255A"/>
    <w:rsid w:val="00A3331B"/>
    <w:rsid w:val="00A33506"/>
    <w:rsid w:val="00A33C59"/>
    <w:rsid w:val="00A3401E"/>
    <w:rsid w:val="00A340A9"/>
    <w:rsid w:val="00A34687"/>
    <w:rsid w:val="00A34888"/>
    <w:rsid w:val="00A350B3"/>
    <w:rsid w:val="00A414D0"/>
    <w:rsid w:val="00A41F73"/>
    <w:rsid w:val="00A42B74"/>
    <w:rsid w:val="00A470D3"/>
    <w:rsid w:val="00A47245"/>
    <w:rsid w:val="00A4781B"/>
    <w:rsid w:val="00A47838"/>
    <w:rsid w:val="00A47F96"/>
    <w:rsid w:val="00A5029E"/>
    <w:rsid w:val="00A507E1"/>
    <w:rsid w:val="00A50AF3"/>
    <w:rsid w:val="00A517B6"/>
    <w:rsid w:val="00A534B9"/>
    <w:rsid w:val="00A53BE9"/>
    <w:rsid w:val="00A53C6F"/>
    <w:rsid w:val="00A5417F"/>
    <w:rsid w:val="00A542B7"/>
    <w:rsid w:val="00A54AE4"/>
    <w:rsid w:val="00A556D8"/>
    <w:rsid w:val="00A558F2"/>
    <w:rsid w:val="00A55A83"/>
    <w:rsid w:val="00A5608D"/>
    <w:rsid w:val="00A5622C"/>
    <w:rsid w:val="00A56908"/>
    <w:rsid w:val="00A57866"/>
    <w:rsid w:val="00A60681"/>
    <w:rsid w:val="00A6089B"/>
    <w:rsid w:val="00A60942"/>
    <w:rsid w:val="00A62154"/>
    <w:rsid w:val="00A62D5F"/>
    <w:rsid w:val="00A62E07"/>
    <w:rsid w:val="00A62FE2"/>
    <w:rsid w:val="00A631C8"/>
    <w:rsid w:val="00A63FD0"/>
    <w:rsid w:val="00A65226"/>
    <w:rsid w:val="00A66204"/>
    <w:rsid w:val="00A7052C"/>
    <w:rsid w:val="00A71428"/>
    <w:rsid w:val="00A72726"/>
    <w:rsid w:val="00A73921"/>
    <w:rsid w:val="00A73B31"/>
    <w:rsid w:val="00A744CC"/>
    <w:rsid w:val="00A74E1E"/>
    <w:rsid w:val="00A759D1"/>
    <w:rsid w:val="00A7662D"/>
    <w:rsid w:val="00A77004"/>
    <w:rsid w:val="00A776C8"/>
    <w:rsid w:val="00A77F20"/>
    <w:rsid w:val="00A800A4"/>
    <w:rsid w:val="00A81140"/>
    <w:rsid w:val="00A82C86"/>
    <w:rsid w:val="00A8328A"/>
    <w:rsid w:val="00A83B72"/>
    <w:rsid w:val="00A85E67"/>
    <w:rsid w:val="00A8676A"/>
    <w:rsid w:val="00A86B2A"/>
    <w:rsid w:val="00A878DD"/>
    <w:rsid w:val="00A90942"/>
    <w:rsid w:val="00A915A5"/>
    <w:rsid w:val="00A91C7A"/>
    <w:rsid w:val="00A920B5"/>
    <w:rsid w:val="00A926CC"/>
    <w:rsid w:val="00A932F7"/>
    <w:rsid w:val="00A933AD"/>
    <w:rsid w:val="00A93563"/>
    <w:rsid w:val="00A94122"/>
    <w:rsid w:val="00A9492B"/>
    <w:rsid w:val="00A956D1"/>
    <w:rsid w:val="00A957D4"/>
    <w:rsid w:val="00A96462"/>
    <w:rsid w:val="00A96EF4"/>
    <w:rsid w:val="00A97E4C"/>
    <w:rsid w:val="00AA0B05"/>
    <w:rsid w:val="00AA1E81"/>
    <w:rsid w:val="00AA2766"/>
    <w:rsid w:val="00AA326A"/>
    <w:rsid w:val="00AA4B36"/>
    <w:rsid w:val="00AA697E"/>
    <w:rsid w:val="00AB0E9A"/>
    <w:rsid w:val="00AB140D"/>
    <w:rsid w:val="00AB17EB"/>
    <w:rsid w:val="00AB1BC6"/>
    <w:rsid w:val="00AB229E"/>
    <w:rsid w:val="00AB2951"/>
    <w:rsid w:val="00AB2E6C"/>
    <w:rsid w:val="00AB364C"/>
    <w:rsid w:val="00AB3F85"/>
    <w:rsid w:val="00AB3FCA"/>
    <w:rsid w:val="00AB5049"/>
    <w:rsid w:val="00AB607E"/>
    <w:rsid w:val="00AB66E3"/>
    <w:rsid w:val="00AB78EE"/>
    <w:rsid w:val="00AC03F9"/>
    <w:rsid w:val="00AC1CAD"/>
    <w:rsid w:val="00AC2D20"/>
    <w:rsid w:val="00AC335E"/>
    <w:rsid w:val="00AC4697"/>
    <w:rsid w:val="00AC4A54"/>
    <w:rsid w:val="00AC78A6"/>
    <w:rsid w:val="00AC7BC6"/>
    <w:rsid w:val="00AD0379"/>
    <w:rsid w:val="00AD129B"/>
    <w:rsid w:val="00AD15D1"/>
    <w:rsid w:val="00AD16B6"/>
    <w:rsid w:val="00AD16EB"/>
    <w:rsid w:val="00AD22C3"/>
    <w:rsid w:val="00AD2FA5"/>
    <w:rsid w:val="00AD399F"/>
    <w:rsid w:val="00AD3A20"/>
    <w:rsid w:val="00AD4927"/>
    <w:rsid w:val="00AD6F77"/>
    <w:rsid w:val="00AD7325"/>
    <w:rsid w:val="00AE26E0"/>
    <w:rsid w:val="00AE3A3A"/>
    <w:rsid w:val="00AE41F3"/>
    <w:rsid w:val="00AE4D95"/>
    <w:rsid w:val="00AF07E9"/>
    <w:rsid w:val="00AF14E4"/>
    <w:rsid w:val="00AF3750"/>
    <w:rsid w:val="00AF52B4"/>
    <w:rsid w:val="00AF5A62"/>
    <w:rsid w:val="00AF6109"/>
    <w:rsid w:val="00AF7412"/>
    <w:rsid w:val="00B0030A"/>
    <w:rsid w:val="00B003B7"/>
    <w:rsid w:val="00B01DDC"/>
    <w:rsid w:val="00B01E0E"/>
    <w:rsid w:val="00B02DEE"/>
    <w:rsid w:val="00B02E95"/>
    <w:rsid w:val="00B02EC8"/>
    <w:rsid w:val="00B0488D"/>
    <w:rsid w:val="00B07498"/>
    <w:rsid w:val="00B074D3"/>
    <w:rsid w:val="00B07FCA"/>
    <w:rsid w:val="00B11641"/>
    <w:rsid w:val="00B11A18"/>
    <w:rsid w:val="00B11D27"/>
    <w:rsid w:val="00B12DC5"/>
    <w:rsid w:val="00B1434A"/>
    <w:rsid w:val="00B15B25"/>
    <w:rsid w:val="00B20D84"/>
    <w:rsid w:val="00B214A6"/>
    <w:rsid w:val="00B23080"/>
    <w:rsid w:val="00B242A7"/>
    <w:rsid w:val="00B242D6"/>
    <w:rsid w:val="00B25011"/>
    <w:rsid w:val="00B25195"/>
    <w:rsid w:val="00B25677"/>
    <w:rsid w:val="00B256C5"/>
    <w:rsid w:val="00B25839"/>
    <w:rsid w:val="00B262D3"/>
    <w:rsid w:val="00B2747E"/>
    <w:rsid w:val="00B2753F"/>
    <w:rsid w:val="00B30F62"/>
    <w:rsid w:val="00B31366"/>
    <w:rsid w:val="00B31846"/>
    <w:rsid w:val="00B32071"/>
    <w:rsid w:val="00B32323"/>
    <w:rsid w:val="00B32A1E"/>
    <w:rsid w:val="00B3455B"/>
    <w:rsid w:val="00B35025"/>
    <w:rsid w:val="00B365A7"/>
    <w:rsid w:val="00B36ABB"/>
    <w:rsid w:val="00B40655"/>
    <w:rsid w:val="00B4072B"/>
    <w:rsid w:val="00B41A48"/>
    <w:rsid w:val="00B42612"/>
    <w:rsid w:val="00B43628"/>
    <w:rsid w:val="00B43761"/>
    <w:rsid w:val="00B43C02"/>
    <w:rsid w:val="00B44F3F"/>
    <w:rsid w:val="00B4519B"/>
    <w:rsid w:val="00B45BD6"/>
    <w:rsid w:val="00B465D5"/>
    <w:rsid w:val="00B47377"/>
    <w:rsid w:val="00B5061B"/>
    <w:rsid w:val="00B50629"/>
    <w:rsid w:val="00B50BD5"/>
    <w:rsid w:val="00B50C52"/>
    <w:rsid w:val="00B51B3A"/>
    <w:rsid w:val="00B52D5C"/>
    <w:rsid w:val="00B538EB"/>
    <w:rsid w:val="00B546F1"/>
    <w:rsid w:val="00B551C7"/>
    <w:rsid w:val="00B5606C"/>
    <w:rsid w:val="00B5617D"/>
    <w:rsid w:val="00B60820"/>
    <w:rsid w:val="00B62870"/>
    <w:rsid w:val="00B6525D"/>
    <w:rsid w:val="00B65780"/>
    <w:rsid w:val="00B65813"/>
    <w:rsid w:val="00B65BF6"/>
    <w:rsid w:val="00B662D7"/>
    <w:rsid w:val="00B677EE"/>
    <w:rsid w:val="00B67A13"/>
    <w:rsid w:val="00B701A2"/>
    <w:rsid w:val="00B70F93"/>
    <w:rsid w:val="00B71965"/>
    <w:rsid w:val="00B75D65"/>
    <w:rsid w:val="00B7702F"/>
    <w:rsid w:val="00B7706D"/>
    <w:rsid w:val="00B77967"/>
    <w:rsid w:val="00B77FE1"/>
    <w:rsid w:val="00B80068"/>
    <w:rsid w:val="00B8173B"/>
    <w:rsid w:val="00B819CB"/>
    <w:rsid w:val="00B81F75"/>
    <w:rsid w:val="00B8240C"/>
    <w:rsid w:val="00B826EA"/>
    <w:rsid w:val="00B829FB"/>
    <w:rsid w:val="00B83812"/>
    <w:rsid w:val="00B85158"/>
    <w:rsid w:val="00B853FF"/>
    <w:rsid w:val="00B85B21"/>
    <w:rsid w:val="00B85C7C"/>
    <w:rsid w:val="00B868EC"/>
    <w:rsid w:val="00B870C0"/>
    <w:rsid w:val="00B87D30"/>
    <w:rsid w:val="00B905B7"/>
    <w:rsid w:val="00B90759"/>
    <w:rsid w:val="00B90919"/>
    <w:rsid w:val="00B90A5E"/>
    <w:rsid w:val="00B90EC1"/>
    <w:rsid w:val="00B92D86"/>
    <w:rsid w:val="00B932B7"/>
    <w:rsid w:val="00B93753"/>
    <w:rsid w:val="00B95DEC"/>
    <w:rsid w:val="00B96881"/>
    <w:rsid w:val="00B97EB4"/>
    <w:rsid w:val="00BA1D0B"/>
    <w:rsid w:val="00BA2771"/>
    <w:rsid w:val="00BA2F9F"/>
    <w:rsid w:val="00BA3B46"/>
    <w:rsid w:val="00BA3B5B"/>
    <w:rsid w:val="00BA4A1C"/>
    <w:rsid w:val="00BA5A6B"/>
    <w:rsid w:val="00BA678E"/>
    <w:rsid w:val="00BA7F6E"/>
    <w:rsid w:val="00BB0721"/>
    <w:rsid w:val="00BB1373"/>
    <w:rsid w:val="00BB18A3"/>
    <w:rsid w:val="00BB2805"/>
    <w:rsid w:val="00BB31ED"/>
    <w:rsid w:val="00BB3D9A"/>
    <w:rsid w:val="00BB3E63"/>
    <w:rsid w:val="00BB51FB"/>
    <w:rsid w:val="00BB77E6"/>
    <w:rsid w:val="00BB7C4F"/>
    <w:rsid w:val="00BC01C7"/>
    <w:rsid w:val="00BC04F0"/>
    <w:rsid w:val="00BC0FE4"/>
    <w:rsid w:val="00BC11BB"/>
    <w:rsid w:val="00BC19F4"/>
    <w:rsid w:val="00BC3424"/>
    <w:rsid w:val="00BC4597"/>
    <w:rsid w:val="00BC4D41"/>
    <w:rsid w:val="00BC59DC"/>
    <w:rsid w:val="00BC5FFC"/>
    <w:rsid w:val="00BC6440"/>
    <w:rsid w:val="00BC6A55"/>
    <w:rsid w:val="00BC73DB"/>
    <w:rsid w:val="00BD07B5"/>
    <w:rsid w:val="00BD08C5"/>
    <w:rsid w:val="00BD1BC6"/>
    <w:rsid w:val="00BD2345"/>
    <w:rsid w:val="00BD4B48"/>
    <w:rsid w:val="00BD56BC"/>
    <w:rsid w:val="00BD58DA"/>
    <w:rsid w:val="00BD6BAE"/>
    <w:rsid w:val="00BD7483"/>
    <w:rsid w:val="00BD767C"/>
    <w:rsid w:val="00BD7E10"/>
    <w:rsid w:val="00BE235F"/>
    <w:rsid w:val="00BE2364"/>
    <w:rsid w:val="00BE35E8"/>
    <w:rsid w:val="00BE3B74"/>
    <w:rsid w:val="00BE3D40"/>
    <w:rsid w:val="00BE4A2D"/>
    <w:rsid w:val="00BE5018"/>
    <w:rsid w:val="00BE5A67"/>
    <w:rsid w:val="00BE6418"/>
    <w:rsid w:val="00BE6815"/>
    <w:rsid w:val="00BE68D6"/>
    <w:rsid w:val="00BE7063"/>
    <w:rsid w:val="00BF237F"/>
    <w:rsid w:val="00BF4523"/>
    <w:rsid w:val="00BF4D96"/>
    <w:rsid w:val="00BF4EE2"/>
    <w:rsid w:val="00BF4F2D"/>
    <w:rsid w:val="00BF587A"/>
    <w:rsid w:val="00BF68AE"/>
    <w:rsid w:val="00BF6DE5"/>
    <w:rsid w:val="00C00F53"/>
    <w:rsid w:val="00C012C8"/>
    <w:rsid w:val="00C020F2"/>
    <w:rsid w:val="00C024E4"/>
    <w:rsid w:val="00C0481A"/>
    <w:rsid w:val="00C04BA4"/>
    <w:rsid w:val="00C04C65"/>
    <w:rsid w:val="00C06088"/>
    <w:rsid w:val="00C06358"/>
    <w:rsid w:val="00C06FC6"/>
    <w:rsid w:val="00C12CB1"/>
    <w:rsid w:val="00C142A9"/>
    <w:rsid w:val="00C15CB6"/>
    <w:rsid w:val="00C15F11"/>
    <w:rsid w:val="00C166C4"/>
    <w:rsid w:val="00C173A6"/>
    <w:rsid w:val="00C20365"/>
    <w:rsid w:val="00C208EE"/>
    <w:rsid w:val="00C20910"/>
    <w:rsid w:val="00C21EAE"/>
    <w:rsid w:val="00C2287F"/>
    <w:rsid w:val="00C23BC0"/>
    <w:rsid w:val="00C24A55"/>
    <w:rsid w:val="00C25359"/>
    <w:rsid w:val="00C25EED"/>
    <w:rsid w:val="00C26025"/>
    <w:rsid w:val="00C2627C"/>
    <w:rsid w:val="00C268CC"/>
    <w:rsid w:val="00C272D8"/>
    <w:rsid w:val="00C27D01"/>
    <w:rsid w:val="00C30087"/>
    <w:rsid w:val="00C333E1"/>
    <w:rsid w:val="00C337AE"/>
    <w:rsid w:val="00C34044"/>
    <w:rsid w:val="00C342F5"/>
    <w:rsid w:val="00C355CD"/>
    <w:rsid w:val="00C360C6"/>
    <w:rsid w:val="00C36658"/>
    <w:rsid w:val="00C368F2"/>
    <w:rsid w:val="00C36B0F"/>
    <w:rsid w:val="00C377C4"/>
    <w:rsid w:val="00C37CE3"/>
    <w:rsid w:val="00C37E07"/>
    <w:rsid w:val="00C40566"/>
    <w:rsid w:val="00C40DE5"/>
    <w:rsid w:val="00C42A52"/>
    <w:rsid w:val="00C446BE"/>
    <w:rsid w:val="00C45FBC"/>
    <w:rsid w:val="00C4690D"/>
    <w:rsid w:val="00C5026E"/>
    <w:rsid w:val="00C5056A"/>
    <w:rsid w:val="00C51892"/>
    <w:rsid w:val="00C54EE7"/>
    <w:rsid w:val="00C553A2"/>
    <w:rsid w:val="00C5670C"/>
    <w:rsid w:val="00C569E4"/>
    <w:rsid w:val="00C56BCB"/>
    <w:rsid w:val="00C571F1"/>
    <w:rsid w:val="00C5742D"/>
    <w:rsid w:val="00C60DD2"/>
    <w:rsid w:val="00C62B2D"/>
    <w:rsid w:val="00C63F3E"/>
    <w:rsid w:val="00C65F98"/>
    <w:rsid w:val="00C66072"/>
    <w:rsid w:val="00C662D5"/>
    <w:rsid w:val="00C663AC"/>
    <w:rsid w:val="00C663E6"/>
    <w:rsid w:val="00C66A96"/>
    <w:rsid w:val="00C66B65"/>
    <w:rsid w:val="00C6749F"/>
    <w:rsid w:val="00C67948"/>
    <w:rsid w:val="00C67B1C"/>
    <w:rsid w:val="00C67C91"/>
    <w:rsid w:val="00C67D4D"/>
    <w:rsid w:val="00C710C2"/>
    <w:rsid w:val="00C713E4"/>
    <w:rsid w:val="00C7294D"/>
    <w:rsid w:val="00C72F27"/>
    <w:rsid w:val="00C73725"/>
    <w:rsid w:val="00C73964"/>
    <w:rsid w:val="00C73F2F"/>
    <w:rsid w:val="00C75017"/>
    <w:rsid w:val="00C75129"/>
    <w:rsid w:val="00C754B5"/>
    <w:rsid w:val="00C8052A"/>
    <w:rsid w:val="00C80DD6"/>
    <w:rsid w:val="00C80F8C"/>
    <w:rsid w:val="00C81779"/>
    <w:rsid w:val="00C82D7E"/>
    <w:rsid w:val="00C8387D"/>
    <w:rsid w:val="00C84B38"/>
    <w:rsid w:val="00C85472"/>
    <w:rsid w:val="00C85954"/>
    <w:rsid w:val="00C85C73"/>
    <w:rsid w:val="00C85FD2"/>
    <w:rsid w:val="00C86671"/>
    <w:rsid w:val="00C86E7B"/>
    <w:rsid w:val="00C90378"/>
    <w:rsid w:val="00C90463"/>
    <w:rsid w:val="00C90A04"/>
    <w:rsid w:val="00C90B8E"/>
    <w:rsid w:val="00C912CD"/>
    <w:rsid w:val="00C917B4"/>
    <w:rsid w:val="00C91CCF"/>
    <w:rsid w:val="00C923CF"/>
    <w:rsid w:val="00C92DDA"/>
    <w:rsid w:val="00C93FFA"/>
    <w:rsid w:val="00C942A1"/>
    <w:rsid w:val="00C967AB"/>
    <w:rsid w:val="00C9748B"/>
    <w:rsid w:val="00C979AF"/>
    <w:rsid w:val="00CA0C07"/>
    <w:rsid w:val="00CA21A0"/>
    <w:rsid w:val="00CA31A8"/>
    <w:rsid w:val="00CA39D3"/>
    <w:rsid w:val="00CA3B23"/>
    <w:rsid w:val="00CA4359"/>
    <w:rsid w:val="00CA4ACD"/>
    <w:rsid w:val="00CA4D80"/>
    <w:rsid w:val="00CA4F05"/>
    <w:rsid w:val="00CA5356"/>
    <w:rsid w:val="00CA5C12"/>
    <w:rsid w:val="00CA5C8E"/>
    <w:rsid w:val="00CA7CFF"/>
    <w:rsid w:val="00CA7F20"/>
    <w:rsid w:val="00CB06FE"/>
    <w:rsid w:val="00CB2467"/>
    <w:rsid w:val="00CB378E"/>
    <w:rsid w:val="00CB47CF"/>
    <w:rsid w:val="00CB54AF"/>
    <w:rsid w:val="00CB66B3"/>
    <w:rsid w:val="00CB6DFE"/>
    <w:rsid w:val="00CB77CC"/>
    <w:rsid w:val="00CC003A"/>
    <w:rsid w:val="00CC07F4"/>
    <w:rsid w:val="00CC0D72"/>
    <w:rsid w:val="00CC1118"/>
    <w:rsid w:val="00CC24D2"/>
    <w:rsid w:val="00CC2A61"/>
    <w:rsid w:val="00CC2B58"/>
    <w:rsid w:val="00CC3385"/>
    <w:rsid w:val="00CC49DC"/>
    <w:rsid w:val="00CC5A44"/>
    <w:rsid w:val="00CC69F1"/>
    <w:rsid w:val="00CC6F77"/>
    <w:rsid w:val="00CC730D"/>
    <w:rsid w:val="00CD04B7"/>
    <w:rsid w:val="00CD04F7"/>
    <w:rsid w:val="00CD0CD3"/>
    <w:rsid w:val="00CD0EF8"/>
    <w:rsid w:val="00CD123D"/>
    <w:rsid w:val="00CD142B"/>
    <w:rsid w:val="00CD20FF"/>
    <w:rsid w:val="00CD4DC7"/>
    <w:rsid w:val="00CD4E75"/>
    <w:rsid w:val="00CD506B"/>
    <w:rsid w:val="00CD5083"/>
    <w:rsid w:val="00CD515B"/>
    <w:rsid w:val="00CD689D"/>
    <w:rsid w:val="00CD68E5"/>
    <w:rsid w:val="00CD6CF9"/>
    <w:rsid w:val="00CE0C7C"/>
    <w:rsid w:val="00CE182E"/>
    <w:rsid w:val="00CE2823"/>
    <w:rsid w:val="00CE357B"/>
    <w:rsid w:val="00CE4787"/>
    <w:rsid w:val="00CE4FDF"/>
    <w:rsid w:val="00CE58DE"/>
    <w:rsid w:val="00CE6B6D"/>
    <w:rsid w:val="00CE6D7A"/>
    <w:rsid w:val="00CE6EEC"/>
    <w:rsid w:val="00CE7F34"/>
    <w:rsid w:val="00CF1839"/>
    <w:rsid w:val="00CF2A4A"/>
    <w:rsid w:val="00CF30E7"/>
    <w:rsid w:val="00CF35F6"/>
    <w:rsid w:val="00CF38C5"/>
    <w:rsid w:val="00CF3C62"/>
    <w:rsid w:val="00CF3F05"/>
    <w:rsid w:val="00CF5C70"/>
    <w:rsid w:val="00CF7FF9"/>
    <w:rsid w:val="00D0070F"/>
    <w:rsid w:val="00D02655"/>
    <w:rsid w:val="00D06012"/>
    <w:rsid w:val="00D0682A"/>
    <w:rsid w:val="00D104F3"/>
    <w:rsid w:val="00D108AA"/>
    <w:rsid w:val="00D1198D"/>
    <w:rsid w:val="00D12181"/>
    <w:rsid w:val="00D134E8"/>
    <w:rsid w:val="00D1397D"/>
    <w:rsid w:val="00D14480"/>
    <w:rsid w:val="00D14D80"/>
    <w:rsid w:val="00D1556D"/>
    <w:rsid w:val="00D15608"/>
    <w:rsid w:val="00D15870"/>
    <w:rsid w:val="00D158E4"/>
    <w:rsid w:val="00D16EF0"/>
    <w:rsid w:val="00D17820"/>
    <w:rsid w:val="00D20056"/>
    <w:rsid w:val="00D20C5E"/>
    <w:rsid w:val="00D20EA5"/>
    <w:rsid w:val="00D21234"/>
    <w:rsid w:val="00D220C5"/>
    <w:rsid w:val="00D22304"/>
    <w:rsid w:val="00D22790"/>
    <w:rsid w:val="00D22CF8"/>
    <w:rsid w:val="00D22D80"/>
    <w:rsid w:val="00D23092"/>
    <w:rsid w:val="00D23345"/>
    <w:rsid w:val="00D236AC"/>
    <w:rsid w:val="00D2435D"/>
    <w:rsid w:val="00D24A94"/>
    <w:rsid w:val="00D27C96"/>
    <w:rsid w:val="00D30C55"/>
    <w:rsid w:val="00D31544"/>
    <w:rsid w:val="00D3308E"/>
    <w:rsid w:val="00D33BDF"/>
    <w:rsid w:val="00D352CE"/>
    <w:rsid w:val="00D35DCB"/>
    <w:rsid w:val="00D3673A"/>
    <w:rsid w:val="00D3792E"/>
    <w:rsid w:val="00D40F3E"/>
    <w:rsid w:val="00D41B47"/>
    <w:rsid w:val="00D43180"/>
    <w:rsid w:val="00D433F1"/>
    <w:rsid w:val="00D43EEF"/>
    <w:rsid w:val="00D4614A"/>
    <w:rsid w:val="00D461DA"/>
    <w:rsid w:val="00D510D8"/>
    <w:rsid w:val="00D519BE"/>
    <w:rsid w:val="00D527AA"/>
    <w:rsid w:val="00D52CB0"/>
    <w:rsid w:val="00D53825"/>
    <w:rsid w:val="00D53BBF"/>
    <w:rsid w:val="00D53C6D"/>
    <w:rsid w:val="00D53FA6"/>
    <w:rsid w:val="00D55350"/>
    <w:rsid w:val="00D55F55"/>
    <w:rsid w:val="00D6055C"/>
    <w:rsid w:val="00D60635"/>
    <w:rsid w:val="00D60E49"/>
    <w:rsid w:val="00D616A8"/>
    <w:rsid w:val="00D6191F"/>
    <w:rsid w:val="00D61E49"/>
    <w:rsid w:val="00D62A9B"/>
    <w:rsid w:val="00D62B5B"/>
    <w:rsid w:val="00D63FB4"/>
    <w:rsid w:val="00D650A8"/>
    <w:rsid w:val="00D6546D"/>
    <w:rsid w:val="00D65BDB"/>
    <w:rsid w:val="00D670F0"/>
    <w:rsid w:val="00D71B0B"/>
    <w:rsid w:val="00D7321B"/>
    <w:rsid w:val="00D73B09"/>
    <w:rsid w:val="00D73DA1"/>
    <w:rsid w:val="00D74E55"/>
    <w:rsid w:val="00D7516A"/>
    <w:rsid w:val="00D7543C"/>
    <w:rsid w:val="00D762D0"/>
    <w:rsid w:val="00D7681F"/>
    <w:rsid w:val="00D81B40"/>
    <w:rsid w:val="00D82DEF"/>
    <w:rsid w:val="00D82F93"/>
    <w:rsid w:val="00D83EFB"/>
    <w:rsid w:val="00D843FE"/>
    <w:rsid w:val="00D8456D"/>
    <w:rsid w:val="00D8474B"/>
    <w:rsid w:val="00D84B81"/>
    <w:rsid w:val="00D84FE9"/>
    <w:rsid w:val="00D85377"/>
    <w:rsid w:val="00D87233"/>
    <w:rsid w:val="00D8755E"/>
    <w:rsid w:val="00D87632"/>
    <w:rsid w:val="00D91C0F"/>
    <w:rsid w:val="00D91C61"/>
    <w:rsid w:val="00D92515"/>
    <w:rsid w:val="00D92D6B"/>
    <w:rsid w:val="00D9353B"/>
    <w:rsid w:val="00D94B47"/>
    <w:rsid w:val="00D96199"/>
    <w:rsid w:val="00D96291"/>
    <w:rsid w:val="00D96645"/>
    <w:rsid w:val="00D96EA7"/>
    <w:rsid w:val="00D97029"/>
    <w:rsid w:val="00D97C05"/>
    <w:rsid w:val="00DA091B"/>
    <w:rsid w:val="00DA3152"/>
    <w:rsid w:val="00DA329A"/>
    <w:rsid w:val="00DA3E98"/>
    <w:rsid w:val="00DA402E"/>
    <w:rsid w:val="00DA4713"/>
    <w:rsid w:val="00DA5B03"/>
    <w:rsid w:val="00DA6B7B"/>
    <w:rsid w:val="00DA728E"/>
    <w:rsid w:val="00DB0D60"/>
    <w:rsid w:val="00DB1C92"/>
    <w:rsid w:val="00DB262F"/>
    <w:rsid w:val="00DB2AF8"/>
    <w:rsid w:val="00DB30B4"/>
    <w:rsid w:val="00DB3BF0"/>
    <w:rsid w:val="00DB3F8E"/>
    <w:rsid w:val="00DB47B2"/>
    <w:rsid w:val="00DB4C8C"/>
    <w:rsid w:val="00DB5578"/>
    <w:rsid w:val="00DB62F7"/>
    <w:rsid w:val="00DB6301"/>
    <w:rsid w:val="00DB7AFF"/>
    <w:rsid w:val="00DB7C3A"/>
    <w:rsid w:val="00DC0EA0"/>
    <w:rsid w:val="00DC104B"/>
    <w:rsid w:val="00DC1692"/>
    <w:rsid w:val="00DC21CF"/>
    <w:rsid w:val="00DC4820"/>
    <w:rsid w:val="00DC701A"/>
    <w:rsid w:val="00DC7F3D"/>
    <w:rsid w:val="00DD081A"/>
    <w:rsid w:val="00DD1299"/>
    <w:rsid w:val="00DD2BD6"/>
    <w:rsid w:val="00DD3824"/>
    <w:rsid w:val="00DD3870"/>
    <w:rsid w:val="00DD3AF0"/>
    <w:rsid w:val="00DD72FC"/>
    <w:rsid w:val="00DD7565"/>
    <w:rsid w:val="00DD7C21"/>
    <w:rsid w:val="00DE0A5C"/>
    <w:rsid w:val="00DE0C12"/>
    <w:rsid w:val="00DE0CA0"/>
    <w:rsid w:val="00DE11A4"/>
    <w:rsid w:val="00DE16A6"/>
    <w:rsid w:val="00DE1BB4"/>
    <w:rsid w:val="00DE1C07"/>
    <w:rsid w:val="00DE2DD8"/>
    <w:rsid w:val="00DE2FE4"/>
    <w:rsid w:val="00DE3D01"/>
    <w:rsid w:val="00DE52B0"/>
    <w:rsid w:val="00DE5809"/>
    <w:rsid w:val="00DE5C28"/>
    <w:rsid w:val="00DF0121"/>
    <w:rsid w:val="00DF05C4"/>
    <w:rsid w:val="00DF1C01"/>
    <w:rsid w:val="00DF23B5"/>
    <w:rsid w:val="00DF2F8E"/>
    <w:rsid w:val="00DF31BD"/>
    <w:rsid w:val="00DF38AB"/>
    <w:rsid w:val="00DF3CEF"/>
    <w:rsid w:val="00DF3F81"/>
    <w:rsid w:val="00DF44D8"/>
    <w:rsid w:val="00DF469C"/>
    <w:rsid w:val="00DF4A37"/>
    <w:rsid w:val="00DF592F"/>
    <w:rsid w:val="00DF5C7F"/>
    <w:rsid w:val="00E00CB0"/>
    <w:rsid w:val="00E01F1B"/>
    <w:rsid w:val="00E02213"/>
    <w:rsid w:val="00E02DD5"/>
    <w:rsid w:val="00E02F78"/>
    <w:rsid w:val="00E04E3B"/>
    <w:rsid w:val="00E05427"/>
    <w:rsid w:val="00E07291"/>
    <w:rsid w:val="00E118D6"/>
    <w:rsid w:val="00E11FB7"/>
    <w:rsid w:val="00E1248F"/>
    <w:rsid w:val="00E140E3"/>
    <w:rsid w:val="00E142DE"/>
    <w:rsid w:val="00E14B40"/>
    <w:rsid w:val="00E15071"/>
    <w:rsid w:val="00E16359"/>
    <w:rsid w:val="00E17123"/>
    <w:rsid w:val="00E17DE6"/>
    <w:rsid w:val="00E2099F"/>
    <w:rsid w:val="00E20D2E"/>
    <w:rsid w:val="00E214E4"/>
    <w:rsid w:val="00E21647"/>
    <w:rsid w:val="00E2289B"/>
    <w:rsid w:val="00E23014"/>
    <w:rsid w:val="00E2346D"/>
    <w:rsid w:val="00E23697"/>
    <w:rsid w:val="00E239A5"/>
    <w:rsid w:val="00E24BFE"/>
    <w:rsid w:val="00E258AE"/>
    <w:rsid w:val="00E26097"/>
    <w:rsid w:val="00E263E2"/>
    <w:rsid w:val="00E264C1"/>
    <w:rsid w:val="00E26DF8"/>
    <w:rsid w:val="00E30514"/>
    <w:rsid w:val="00E3171C"/>
    <w:rsid w:val="00E33B6D"/>
    <w:rsid w:val="00E35A27"/>
    <w:rsid w:val="00E36EA6"/>
    <w:rsid w:val="00E37A3C"/>
    <w:rsid w:val="00E4111C"/>
    <w:rsid w:val="00E417E5"/>
    <w:rsid w:val="00E41A2B"/>
    <w:rsid w:val="00E42E49"/>
    <w:rsid w:val="00E4411B"/>
    <w:rsid w:val="00E52F45"/>
    <w:rsid w:val="00E53561"/>
    <w:rsid w:val="00E53930"/>
    <w:rsid w:val="00E54564"/>
    <w:rsid w:val="00E561ED"/>
    <w:rsid w:val="00E56233"/>
    <w:rsid w:val="00E567F7"/>
    <w:rsid w:val="00E56C04"/>
    <w:rsid w:val="00E57DC7"/>
    <w:rsid w:val="00E60461"/>
    <w:rsid w:val="00E605F8"/>
    <w:rsid w:val="00E60A97"/>
    <w:rsid w:val="00E61270"/>
    <w:rsid w:val="00E61A77"/>
    <w:rsid w:val="00E61F2A"/>
    <w:rsid w:val="00E62251"/>
    <w:rsid w:val="00E62B27"/>
    <w:rsid w:val="00E6354E"/>
    <w:rsid w:val="00E636D3"/>
    <w:rsid w:val="00E639D0"/>
    <w:rsid w:val="00E63D10"/>
    <w:rsid w:val="00E642F0"/>
    <w:rsid w:val="00E64D62"/>
    <w:rsid w:val="00E66712"/>
    <w:rsid w:val="00E6674A"/>
    <w:rsid w:val="00E66754"/>
    <w:rsid w:val="00E66A57"/>
    <w:rsid w:val="00E67569"/>
    <w:rsid w:val="00E67C22"/>
    <w:rsid w:val="00E70127"/>
    <w:rsid w:val="00E72A3E"/>
    <w:rsid w:val="00E72B59"/>
    <w:rsid w:val="00E73D5E"/>
    <w:rsid w:val="00E756DB"/>
    <w:rsid w:val="00E75ED0"/>
    <w:rsid w:val="00E763F4"/>
    <w:rsid w:val="00E77A16"/>
    <w:rsid w:val="00E77DAB"/>
    <w:rsid w:val="00E77F39"/>
    <w:rsid w:val="00E8045E"/>
    <w:rsid w:val="00E8275A"/>
    <w:rsid w:val="00E83145"/>
    <w:rsid w:val="00E83ADC"/>
    <w:rsid w:val="00E84066"/>
    <w:rsid w:val="00E84D4D"/>
    <w:rsid w:val="00E859F3"/>
    <w:rsid w:val="00E860EE"/>
    <w:rsid w:val="00E86D24"/>
    <w:rsid w:val="00E86E4F"/>
    <w:rsid w:val="00E877F8"/>
    <w:rsid w:val="00E900B3"/>
    <w:rsid w:val="00E91115"/>
    <w:rsid w:val="00E91672"/>
    <w:rsid w:val="00E9232F"/>
    <w:rsid w:val="00E926DD"/>
    <w:rsid w:val="00E927E5"/>
    <w:rsid w:val="00E92995"/>
    <w:rsid w:val="00E951A5"/>
    <w:rsid w:val="00E96120"/>
    <w:rsid w:val="00E96B80"/>
    <w:rsid w:val="00E97110"/>
    <w:rsid w:val="00E9736F"/>
    <w:rsid w:val="00EA34F7"/>
    <w:rsid w:val="00EA37C1"/>
    <w:rsid w:val="00EA3A6D"/>
    <w:rsid w:val="00EA4784"/>
    <w:rsid w:val="00EA5C33"/>
    <w:rsid w:val="00EA6A6D"/>
    <w:rsid w:val="00EA7063"/>
    <w:rsid w:val="00EA771A"/>
    <w:rsid w:val="00EA7A7E"/>
    <w:rsid w:val="00EA7C85"/>
    <w:rsid w:val="00EB3FFF"/>
    <w:rsid w:val="00EB4C66"/>
    <w:rsid w:val="00EB502C"/>
    <w:rsid w:val="00EB5451"/>
    <w:rsid w:val="00EB5B51"/>
    <w:rsid w:val="00EB6102"/>
    <w:rsid w:val="00EB617F"/>
    <w:rsid w:val="00EB6194"/>
    <w:rsid w:val="00EB624D"/>
    <w:rsid w:val="00EB657C"/>
    <w:rsid w:val="00EC0804"/>
    <w:rsid w:val="00EC1EDE"/>
    <w:rsid w:val="00EC24F4"/>
    <w:rsid w:val="00EC3579"/>
    <w:rsid w:val="00EC3A5E"/>
    <w:rsid w:val="00EC3E73"/>
    <w:rsid w:val="00EC5513"/>
    <w:rsid w:val="00EC6819"/>
    <w:rsid w:val="00EC71CE"/>
    <w:rsid w:val="00ED126B"/>
    <w:rsid w:val="00ED20DC"/>
    <w:rsid w:val="00ED2F60"/>
    <w:rsid w:val="00ED338B"/>
    <w:rsid w:val="00ED3804"/>
    <w:rsid w:val="00ED4E8E"/>
    <w:rsid w:val="00ED4FBA"/>
    <w:rsid w:val="00ED5C1D"/>
    <w:rsid w:val="00ED5E5B"/>
    <w:rsid w:val="00ED663C"/>
    <w:rsid w:val="00ED72EB"/>
    <w:rsid w:val="00ED7585"/>
    <w:rsid w:val="00EE04D9"/>
    <w:rsid w:val="00EE174E"/>
    <w:rsid w:val="00EE17E6"/>
    <w:rsid w:val="00EE2E12"/>
    <w:rsid w:val="00EE4107"/>
    <w:rsid w:val="00EE4A8B"/>
    <w:rsid w:val="00EE4BD1"/>
    <w:rsid w:val="00EE53A7"/>
    <w:rsid w:val="00EE69DE"/>
    <w:rsid w:val="00EF02B5"/>
    <w:rsid w:val="00EF035C"/>
    <w:rsid w:val="00EF03DB"/>
    <w:rsid w:val="00EF07CD"/>
    <w:rsid w:val="00EF0C22"/>
    <w:rsid w:val="00EF2061"/>
    <w:rsid w:val="00EF3311"/>
    <w:rsid w:val="00EF38F3"/>
    <w:rsid w:val="00EF41CC"/>
    <w:rsid w:val="00EF4C27"/>
    <w:rsid w:val="00EF6645"/>
    <w:rsid w:val="00EF7554"/>
    <w:rsid w:val="00EF76BC"/>
    <w:rsid w:val="00EF7A33"/>
    <w:rsid w:val="00EF7F6C"/>
    <w:rsid w:val="00F0019B"/>
    <w:rsid w:val="00F01A34"/>
    <w:rsid w:val="00F02CBA"/>
    <w:rsid w:val="00F047FD"/>
    <w:rsid w:val="00F0644C"/>
    <w:rsid w:val="00F067AA"/>
    <w:rsid w:val="00F0702D"/>
    <w:rsid w:val="00F070A0"/>
    <w:rsid w:val="00F079CE"/>
    <w:rsid w:val="00F12350"/>
    <w:rsid w:val="00F12453"/>
    <w:rsid w:val="00F12FFA"/>
    <w:rsid w:val="00F145B1"/>
    <w:rsid w:val="00F15247"/>
    <w:rsid w:val="00F159ED"/>
    <w:rsid w:val="00F16E7C"/>
    <w:rsid w:val="00F20507"/>
    <w:rsid w:val="00F209D2"/>
    <w:rsid w:val="00F21484"/>
    <w:rsid w:val="00F227C5"/>
    <w:rsid w:val="00F23343"/>
    <w:rsid w:val="00F23458"/>
    <w:rsid w:val="00F23FDF"/>
    <w:rsid w:val="00F24628"/>
    <w:rsid w:val="00F249A5"/>
    <w:rsid w:val="00F2557D"/>
    <w:rsid w:val="00F260F7"/>
    <w:rsid w:val="00F261FD"/>
    <w:rsid w:val="00F3092B"/>
    <w:rsid w:val="00F30BE1"/>
    <w:rsid w:val="00F32369"/>
    <w:rsid w:val="00F33F07"/>
    <w:rsid w:val="00F34860"/>
    <w:rsid w:val="00F40494"/>
    <w:rsid w:val="00F405F5"/>
    <w:rsid w:val="00F40BB3"/>
    <w:rsid w:val="00F415DF"/>
    <w:rsid w:val="00F4182D"/>
    <w:rsid w:val="00F42595"/>
    <w:rsid w:val="00F42B0B"/>
    <w:rsid w:val="00F4342E"/>
    <w:rsid w:val="00F4361C"/>
    <w:rsid w:val="00F440DD"/>
    <w:rsid w:val="00F47268"/>
    <w:rsid w:val="00F5050E"/>
    <w:rsid w:val="00F50EC3"/>
    <w:rsid w:val="00F51C08"/>
    <w:rsid w:val="00F524C4"/>
    <w:rsid w:val="00F538FA"/>
    <w:rsid w:val="00F554E4"/>
    <w:rsid w:val="00F607F2"/>
    <w:rsid w:val="00F617DE"/>
    <w:rsid w:val="00F61CB6"/>
    <w:rsid w:val="00F6229D"/>
    <w:rsid w:val="00F640D3"/>
    <w:rsid w:val="00F64653"/>
    <w:rsid w:val="00F648BA"/>
    <w:rsid w:val="00F66F7B"/>
    <w:rsid w:val="00F67C53"/>
    <w:rsid w:val="00F7013E"/>
    <w:rsid w:val="00F7173C"/>
    <w:rsid w:val="00F7278D"/>
    <w:rsid w:val="00F73F82"/>
    <w:rsid w:val="00F751AF"/>
    <w:rsid w:val="00F75590"/>
    <w:rsid w:val="00F76308"/>
    <w:rsid w:val="00F7638B"/>
    <w:rsid w:val="00F77C9A"/>
    <w:rsid w:val="00F81607"/>
    <w:rsid w:val="00F82A18"/>
    <w:rsid w:val="00F834CA"/>
    <w:rsid w:val="00F840AB"/>
    <w:rsid w:val="00F84B92"/>
    <w:rsid w:val="00F862B9"/>
    <w:rsid w:val="00F86B9F"/>
    <w:rsid w:val="00F86EA9"/>
    <w:rsid w:val="00F86ECD"/>
    <w:rsid w:val="00F87384"/>
    <w:rsid w:val="00F876F8"/>
    <w:rsid w:val="00F9083A"/>
    <w:rsid w:val="00F9126D"/>
    <w:rsid w:val="00F915DC"/>
    <w:rsid w:val="00F9174B"/>
    <w:rsid w:val="00F93D86"/>
    <w:rsid w:val="00F943AD"/>
    <w:rsid w:val="00F95580"/>
    <w:rsid w:val="00F95663"/>
    <w:rsid w:val="00F9597B"/>
    <w:rsid w:val="00F9657E"/>
    <w:rsid w:val="00F9679D"/>
    <w:rsid w:val="00F97C05"/>
    <w:rsid w:val="00FA09CB"/>
    <w:rsid w:val="00FA33A5"/>
    <w:rsid w:val="00FA45D1"/>
    <w:rsid w:val="00FA5D2D"/>
    <w:rsid w:val="00FB07AD"/>
    <w:rsid w:val="00FB07BE"/>
    <w:rsid w:val="00FB0ED8"/>
    <w:rsid w:val="00FB1850"/>
    <w:rsid w:val="00FB1A8F"/>
    <w:rsid w:val="00FB48D6"/>
    <w:rsid w:val="00FB6024"/>
    <w:rsid w:val="00FB661E"/>
    <w:rsid w:val="00FB6D0E"/>
    <w:rsid w:val="00FB6F69"/>
    <w:rsid w:val="00FC0983"/>
    <w:rsid w:val="00FC13AE"/>
    <w:rsid w:val="00FC2111"/>
    <w:rsid w:val="00FC2995"/>
    <w:rsid w:val="00FC46EA"/>
    <w:rsid w:val="00FC5BFE"/>
    <w:rsid w:val="00FC64FB"/>
    <w:rsid w:val="00FC6951"/>
    <w:rsid w:val="00FC79F9"/>
    <w:rsid w:val="00FD0E82"/>
    <w:rsid w:val="00FD0EB6"/>
    <w:rsid w:val="00FD1FB1"/>
    <w:rsid w:val="00FD2A64"/>
    <w:rsid w:val="00FD2D64"/>
    <w:rsid w:val="00FD3950"/>
    <w:rsid w:val="00FD3E78"/>
    <w:rsid w:val="00FD3EE8"/>
    <w:rsid w:val="00FD4054"/>
    <w:rsid w:val="00FD47F9"/>
    <w:rsid w:val="00FD4A9A"/>
    <w:rsid w:val="00FD4C4D"/>
    <w:rsid w:val="00FD5FA4"/>
    <w:rsid w:val="00FD627A"/>
    <w:rsid w:val="00FD6714"/>
    <w:rsid w:val="00FD7589"/>
    <w:rsid w:val="00FD7C79"/>
    <w:rsid w:val="00FE016E"/>
    <w:rsid w:val="00FE031A"/>
    <w:rsid w:val="00FE11EE"/>
    <w:rsid w:val="00FE1771"/>
    <w:rsid w:val="00FE25F1"/>
    <w:rsid w:val="00FE28CE"/>
    <w:rsid w:val="00FE2B08"/>
    <w:rsid w:val="00FE352D"/>
    <w:rsid w:val="00FE3578"/>
    <w:rsid w:val="00FE3B82"/>
    <w:rsid w:val="00FE471C"/>
    <w:rsid w:val="00FE4CCE"/>
    <w:rsid w:val="00FE4CD2"/>
    <w:rsid w:val="00FE4D8C"/>
    <w:rsid w:val="00FE633D"/>
    <w:rsid w:val="00FE6809"/>
    <w:rsid w:val="00FE7109"/>
    <w:rsid w:val="00FE71CD"/>
    <w:rsid w:val="00FE78BF"/>
    <w:rsid w:val="00FE7DC7"/>
    <w:rsid w:val="00FF0085"/>
    <w:rsid w:val="00FF0FF8"/>
    <w:rsid w:val="00FF1C43"/>
    <w:rsid w:val="00FF29D8"/>
    <w:rsid w:val="00FF3477"/>
    <w:rsid w:val="00FF3C94"/>
    <w:rsid w:val="00FF3E0A"/>
    <w:rsid w:val="00FF4919"/>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1C08F3B-F7C1-4715-9C92-E7B054E89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2B5"/>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 w:type="character" w:customStyle="1" w:styleId="date-display-single">
    <w:name w:val="date-display-single"/>
    <w:basedOn w:val="Fuentedeprrafopredeter"/>
    <w:rsid w:val="0022552D"/>
  </w:style>
  <w:style w:type="paragraph" w:customStyle="1" w:styleId="rtecenter">
    <w:name w:val="rtecenter"/>
    <w:basedOn w:val="Normal"/>
    <w:rsid w:val="0022552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notaalfinal">
    <w:name w:val="endnote text"/>
    <w:basedOn w:val="Normal"/>
    <w:link w:val="TextonotaalfinalCar"/>
    <w:uiPriority w:val="99"/>
    <w:semiHidden/>
    <w:unhideWhenUsed/>
    <w:rsid w:val="0022552D"/>
    <w:pPr>
      <w:spacing w:after="0" w:line="240" w:lineRule="auto"/>
    </w:pPr>
  </w:style>
  <w:style w:type="character" w:customStyle="1" w:styleId="TextonotaalfinalCar">
    <w:name w:val="Texto nota al final Car"/>
    <w:basedOn w:val="Fuentedeprrafopredeter"/>
    <w:link w:val="Textonotaalfinal"/>
    <w:uiPriority w:val="99"/>
    <w:semiHidden/>
    <w:rsid w:val="0022552D"/>
  </w:style>
  <w:style w:type="character" w:styleId="Refdenotaalfinal">
    <w:name w:val="endnote reference"/>
    <w:basedOn w:val="Fuentedeprrafopredeter"/>
    <w:uiPriority w:val="99"/>
    <w:semiHidden/>
    <w:unhideWhenUsed/>
    <w:rsid w:val="0022552D"/>
    <w:rPr>
      <w:vertAlign w:val="superscript"/>
    </w:rPr>
  </w:style>
  <w:style w:type="paragraph" w:customStyle="1" w:styleId="m-1291277518859704794gmail-xmsonormal">
    <w:name w:val="m_-1291277518859704794gmail-xmsonormal"/>
    <w:basedOn w:val="Normal"/>
    <w:rsid w:val="0073550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m-6299738900124564325gmail-xmsonormal">
    <w:name w:val="m_-6299738900124564325gmail-xmsonormal"/>
    <w:basedOn w:val="Normal"/>
    <w:rsid w:val="00684DC6"/>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m1553324590483875794gmail-m8993139698400752374gmail-apple-converted-space">
    <w:name w:val="m_1553324590483875794gmail-m_8993139698400752374gmail-apple-converted-space"/>
    <w:basedOn w:val="Fuentedeprrafopredeter"/>
    <w:rsid w:val="00764198"/>
  </w:style>
  <w:style w:type="paragraph" w:customStyle="1" w:styleId="ROMANOS">
    <w:name w:val="ROMANOS"/>
    <w:basedOn w:val="Normal"/>
    <w:link w:val="ROMANOSCar"/>
    <w:rsid w:val="00764198"/>
    <w:pPr>
      <w:tabs>
        <w:tab w:val="left" w:pos="720"/>
      </w:tabs>
      <w:spacing w:after="101" w:line="216" w:lineRule="exact"/>
      <w:ind w:left="720" w:hanging="432"/>
      <w:jc w:val="both"/>
    </w:pPr>
    <w:rPr>
      <w:rFonts w:ascii="Arial" w:eastAsia="Times New Roman" w:hAnsi="Arial" w:cs="Arial"/>
      <w:sz w:val="18"/>
      <w:szCs w:val="18"/>
      <w:lang w:val="es-ES"/>
    </w:rPr>
  </w:style>
  <w:style w:type="character" w:customStyle="1" w:styleId="ROMANOSCar">
    <w:name w:val="ROMANOS Car"/>
    <w:link w:val="ROMANOS"/>
    <w:locked/>
    <w:rsid w:val="00764198"/>
    <w:rPr>
      <w:rFonts w:ascii="Arial" w:eastAsia="Times New Roman" w:hAnsi="Arial" w:cs="Arial"/>
      <w:sz w:val="18"/>
      <w:szCs w:val="18"/>
      <w:lang w:val="es-ES"/>
    </w:rPr>
  </w:style>
  <w:style w:type="paragraph" w:customStyle="1" w:styleId="n2">
    <w:name w:val="n2"/>
    <w:basedOn w:val="Normal"/>
    <w:rsid w:val="00764198"/>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j">
    <w:name w:val="j"/>
    <w:basedOn w:val="Normal"/>
    <w:rsid w:val="00764198"/>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acep">
    <w:name w:val="n_acep"/>
    <w:basedOn w:val="Fuentedeprrafopredeter"/>
    <w:rsid w:val="00764198"/>
  </w:style>
  <w:style w:type="paragraph" w:customStyle="1" w:styleId="RSCGnotaalpie">
    <w:name w:val="RSCG nota al pie"/>
    <w:basedOn w:val="Normal"/>
    <w:uiPriority w:val="99"/>
    <w:qFormat/>
    <w:rsid w:val="00764198"/>
    <w:pPr>
      <w:spacing w:line="240" w:lineRule="auto"/>
      <w:jc w:val="both"/>
    </w:pPr>
    <w:rPr>
      <w:rFonts w:ascii="palatino" w:eastAsia="Times New Roman" w:hAnsi="palatino"/>
      <w:sz w:val="22"/>
      <w:szCs w:val="22"/>
      <w:lang w:val="es-MX" w:eastAsia="en-US"/>
    </w:rPr>
  </w:style>
  <w:style w:type="character" w:customStyle="1" w:styleId="lbl-encabezado-blanco2">
    <w:name w:val="lbl-encabezado-blanco2"/>
    <w:rsid w:val="00764198"/>
    <w:rPr>
      <w:color w:val="FFFFFF"/>
    </w:rPr>
  </w:style>
  <w:style w:type="paragraph" w:customStyle="1" w:styleId="ANOTACION">
    <w:name w:val="ANOTACION"/>
    <w:basedOn w:val="Normal"/>
    <w:link w:val="ANOTACIONCar"/>
    <w:rsid w:val="00764198"/>
    <w:pPr>
      <w:spacing w:before="101" w:after="101" w:line="240" w:lineRule="auto"/>
      <w:jc w:val="center"/>
    </w:pPr>
    <w:rPr>
      <w:rFonts w:ascii="Times New Roman" w:eastAsia="Times New Roman" w:hAnsi="Times New Roman" w:cs="Times New Roman"/>
      <w:b/>
      <w:sz w:val="18"/>
      <w:szCs w:val="18"/>
      <w:lang w:val="x-none" w:eastAsia="x-none"/>
    </w:rPr>
  </w:style>
  <w:style w:type="character" w:customStyle="1" w:styleId="ANOTACIONCar">
    <w:name w:val="ANOTACION Car"/>
    <w:link w:val="ANOTACION"/>
    <w:locked/>
    <w:rsid w:val="00764198"/>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764198"/>
    <w:rPr>
      <w:sz w:val="16"/>
      <w:szCs w:val="16"/>
    </w:rPr>
  </w:style>
  <w:style w:type="paragraph" w:styleId="Textocomentario">
    <w:name w:val="annotation text"/>
    <w:basedOn w:val="Normal"/>
    <w:link w:val="TextocomentarioCar"/>
    <w:uiPriority w:val="99"/>
    <w:semiHidden/>
    <w:unhideWhenUsed/>
    <w:rsid w:val="00764198"/>
    <w:pPr>
      <w:spacing w:after="0" w:line="240" w:lineRule="auto"/>
    </w:pPr>
    <w:rPr>
      <w:rFonts w:ascii="Times New Roman" w:eastAsia="Times New Roman" w:hAnsi="Times New Roman" w:cs="Times New Roman"/>
      <w:lang w:val="es-MX"/>
    </w:rPr>
  </w:style>
  <w:style w:type="character" w:customStyle="1" w:styleId="TextocomentarioCar">
    <w:name w:val="Texto comentario Car"/>
    <w:basedOn w:val="Fuentedeprrafopredeter"/>
    <w:link w:val="Textocomentario"/>
    <w:uiPriority w:val="99"/>
    <w:semiHidden/>
    <w:rsid w:val="00764198"/>
    <w:rPr>
      <w:rFonts w:ascii="Times New Roman" w:eastAsia="Times New Roman" w:hAnsi="Times New Roman" w:cs="Times New Roman"/>
      <w:lang w:val="es-MX"/>
    </w:rPr>
  </w:style>
  <w:style w:type="paragraph" w:styleId="Asuntodelcomentario">
    <w:name w:val="annotation subject"/>
    <w:basedOn w:val="Textocomentario"/>
    <w:next w:val="Textocomentario"/>
    <w:link w:val="AsuntodelcomentarioCar"/>
    <w:uiPriority w:val="99"/>
    <w:semiHidden/>
    <w:unhideWhenUsed/>
    <w:rsid w:val="00764198"/>
    <w:rPr>
      <w:b/>
      <w:bCs/>
    </w:rPr>
  </w:style>
  <w:style w:type="character" w:customStyle="1" w:styleId="AsuntodelcomentarioCar">
    <w:name w:val="Asunto del comentario Car"/>
    <w:basedOn w:val="TextocomentarioCar"/>
    <w:link w:val="Asuntodelcomentario"/>
    <w:uiPriority w:val="99"/>
    <w:semiHidden/>
    <w:rsid w:val="00764198"/>
    <w:rPr>
      <w:rFonts w:ascii="Times New Roman" w:eastAsia="Times New Roman" w:hAnsi="Times New Roman" w:cs="Times New Roman"/>
      <w:b/>
      <w:bCs/>
      <w:lang w:val="es-MX"/>
    </w:rPr>
  </w:style>
  <w:style w:type="paragraph" w:customStyle="1" w:styleId="xgmail-msolistparagraph">
    <w:name w:val="x_gmail-msolistparagraph"/>
    <w:basedOn w:val="Normal"/>
    <w:rsid w:val="00764198"/>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table" w:customStyle="1" w:styleId="Tablaconcuadrcula16">
    <w:name w:val="Tabla con cuadrícula16"/>
    <w:basedOn w:val="Tablanormal"/>
    <w:next w:val="Tablaconcuadrcula"/>
    <w:uiPriority w:val="39"/>
    <w:rsid w:val="00B11A18"/>
    <w:pPr>
      <w:spacing w:after="0" w:line="240" w:lineRule="auto"/>
    </w:pPr>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3705806">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3615723">
      <w:bodyDiv w:val="1"/>
      <w:marLeft w:val="0"/>
      <w:marRight w:val="0"/>
      <w:marTop w:val="0"/>
      <w:marBottom w:val="0"/>
      <w:divBdr>
        <w:top w:val="none" w:sz="0" w:space="0" w:color="auto"/>
        <w:left w:val="none" w:sz="0" w:space="0" w:color="auto"/>
        <w:bottom w:val="none" w:sz="0" w:space="0" w:color="auto"/>
        <w:right w:val="none" w:sz="0" w:space="0" w:color="auto"/>
      </w:divBdr>
    </w:div>
    <w:div w:id="115680522">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309528">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77034796">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4577251">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3215551">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5889163">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399450557">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5319381">
      <w:bodyDiv w:val="1"/>
      <w:marLeft w:val="0"/>
      <w:marRight w:val="0"/>
      <w:marTop w:val="0"/>
      <w:marBottom w:val="0"/>
      <w:divBdr>
        <w:top w:val="none" w:sz="0" w:space="0" w:color="auto"/>
        <w:left w:val="none" w:sz="0" w:space="0" w:color="auto"/>
        <w:bottom w:val="none" w:sz="0" w:space="0" w:color="auto"/>
        <w:right w:val="none" w:sz="0" w:space="0" w:color="auto"/>
      </w:divBdr>
    </w:div>
    <w:div w:id="466554671">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0241874">
      <w:bodyDiv w:val="1"/>
      <w:marLeft w:val="0"/>
      <w:marRight w:val="0"/>
      <w:marTop w:val="0"/>
      <w:marBottom w:val="0"/>
      <w:divBdr>
        <w:top w:val="none" w:sz="0" w:space="0" w:color="auto"/>
        <w:left w:val="none" w:sz="0" w:space="0" w:color="auto"/>
        <w:bottom w:val="none" w:sz="0" w:space="0" w:color="auto"/>
        <w:right w:val="none" w:sz="0" w:space="0" w:color="auto"/>
      </w:divBdr>
      <w:divsChild>
        <w:div w:id="1832326584">
          <w:marLeft w:val="0"/>
          <w:marRight w:val="0"/>
          <w:marTop w:val="0"/>
          <w:marBottom w:val="0"/>
          <w:divBdr>
            <w:top w:val="none" w:sz="0" w:space="0" w:color="auto"/>
            <w:left w:val="none" w:sz="0" w:space="0" w:color="auto"/>
            <w:bottom w:val="none" w:sz="0" w:space="0" w:color="auto"/>
            <w:right w:val="none" w:sz="0" w:space="0" w:color="auto"/>
          </w:divBdr>
        </w:div>
      </w:divsChild>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612362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6408306">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3544883">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9145878">
      <w:bodyDiv w:val="1"/>
      <w:marLeft w:val="0"/>
      <w:marRight w:val="0"/>
      <w:marTop w:val="0"/>
      <w:marBottom w:val="0"/>
      <w:divBdr>
        <w:top w:val="none" w:sz="0" w:space="0" w:color="auto"/>
        <w:left w:val="none" w:sz="0" w:space="0" w:color="auto"/>
        <w:bottom w:val="none" w:sz="0" w:space="0" w:color="auto"/>
        <w:right w:val="none" w:sz="0" w:space="0" w:color="auto"/>
      </w:divBdr>
    </w:div>
    <w:div w:id="87172274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0556663">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86836333">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1794623">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0112068">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7972494">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12130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1055056">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60060504">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0176030">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3954097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8500717">
      <w:bodyDiv w:val="1"/>
      <w:marLeft w:val="0"/>
      <w:marRight w:val="0"/>
      <w:marTop w:val="0"/>
      <w:marBottom w:val="0"/>
      <w:divBdr>
        <w:top w:val="none" w:sz="0" w:space="0" w:color="auto"/>
        <w:left w:val="none" w:sz="0" w:space="0" w:color="auto"/>
        <w:bottom w:val="none" w:sz="0" w:space="0" w:color="auto"/>
        <w:right w:val="none" w:sz="0" w:space="0" w:color="auto"/>
      </w:divBdr>
    </w:div>
    <w:div w:id="1163932566">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1938387">
      <w:bodyDiv w:val="1"/>
      <w:marLeft w:val="0"/>
      <w:marRight w:val="0"/>
      <w:marTop w:val="0"/>
      <w:marBottom w:val="0"/>
      <w:divBdr>
        <w:top w:val="none" w:sz="0" w:space="0" w:color="auto"/>
        <w:left w:val="none" w:sz="0" w:space="0" w:color="auto"/>
        <w:bottom w:val="none" w:sz="0" w:space="0" w:color="auto"/>
        <w:right w:val="none" w:sz="0" w:space="0" w:color="auto"/>
      </w:divBdr>
    </w:div>
    <w:div w:id="120586905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4654051">
      <w:bodyDiv w:val="1"/>
      <w:marLeft w:val="0"/>
      <w:marRight w:val="0"/>
      <w:marTop w:val="0"/>
      <w:marBottom w:val="0"/>
      <w:divBdr>
        <w:top w:val="none" w:sz="0" w:space="0" w:color="auto"/>
        <w:left w:val="none" w:sz="0" w:space="0" w:color="auto"/>
        <w:bottom w:val="none" w:sz="0" w:space="0" w:color="auto"/>
        <w:right w:val="none" w:sz="0" w:space="0" w:color="auto"/>
      </w:divBdr>
    </w:div>
    <w:div w:id="1217350970">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6956437">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7274728">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7521330">
      <w:bodyDiv w:val="1"/>
      <w:marLeft w:val="0"/>
      <w:marRight w:val="0"/>
      <w:marTop w:val="0"/>
      <w:marBottom w:val="0"/>
      <w:divBdr>
        <w:top w:val="none" w:sz="0" w:space="0" w:color="auto"/>
        <w:left w:val="none" w:sz="0" w:space="0" w:color="auto"/>
        <w:bottom w:val="none" w:sz="0" w:space="0" w:color="auto"/>
        <w:right w:val="none" w:sz="0" w:space="0" w:color="auto"/>
      </w:divBdr>
      <w:divsChild>
        <w:div w:id="1315531248">
          <w:marLeft w:val="0"/>
          <w:marRight w:val="0"/>
          <w:marTop w:val="30"/>
          <w:marBottom w:val="0"/>
          <w:divBdr>
            <w:top w:val="none" w:sz="0" w:space="0" w:color="auto"/>
            <w:left w:val="none" w:sz="0" w:space="0" w:color="auto"/>
            <w:bottom w:val="none" w:sz="0" w:space="0" w:color="auto"/>
            <w:right w:val="none" w:sz="0" w:space="0" w:color="auto"/>
          </w:divBdr>
          <w:divsChild>
            <w:div w:id="186043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681544">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5200213">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2550792">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3912992">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4902984">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0070469">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9779542">
      <w:bodyDiv w:val="1"/>
      <w:marLeft w:val="0"/>
      <w:marRight w:val="0"/>
      <w:marTop w:val="0"/>
      <w:marBottom w:val="0"/>
      <w:divBdr>
        <w:top w:val="none" w:sz="0" w:space="0" w:color="auto"/>
        <w:left w:val="none" w:sz="0" w:space="0" w:color="auto"/>
        <w:bottom w:val="none" w:sz="0" w:space="0" w:color="auto"/>
        <w:right w:val="none" w:sz="0" w:space="0" w:color="auto"/>
      </w:divBdr>
    </w:div>
    <w:div w:id="163120602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4045321">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488544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1928755">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2779875">
      <w:bodyDiv w:val="1"/>
      <w:marLeft w:val="0"/>
      <w:marRight w:val="0"/>
      <w:marTop w:val="0"/>
      <w:marBottom w:val="0"/>
      <w:divBdr>
        <w:top w:val="none" w:sz="0" w:space="0" w:color="auto"/>
        <w:left w:val="none" w:sz="0" w:space="0" w:color="auto"/>
        <w:bottom w:val="none" w:sz="0" w:space="0" w:color="auto"/>
        <w:right w:val="none" w:sz="0" w:space="0" w:color="auto"/>
      </w:divBdr>
    </w:div>
    <w:div w:id="1775781637">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7750061">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2187438">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1821760">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951043">
      <w:bodyDiv w:val="1"/>
      <w:marLeft w:val="0"/>
      <w:marRight w:val="0"/>
      <w:marTop w:val="0"/>
      <w:marBottom w:val="0"/>
      <w:divBdr>
        <w:top w:val="none" w:sz="0" w:space="0" w:color="auto"/>
        <w:left w:val="none" w:sz="0" w:space="0" w:color="auto"/>
        <w:bottom w:val="none" w:sz="0" w:space="0" w:color="auto"/>
        <w:right w:val="none" w:sz="0" w:space="0" w:color="auto"/>
      </w:divBdr>
    </w:div>
    <w:div w:id="1909684321">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63731632">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0535148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5083861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59039951">
      <w:bodyDiv w:val="1"/>
      <w:marLeft w:val="0"/>
      <w:marRight w:val="0"/>
      <w:marTop w:val="0"/>
      <w:marBottom w:val="0"/>
      <w:divBdr>
        <w:top w:val="none" w:sz="0" w:space="0" w:color="auto"/>
        <w:left w:val="none" w:sz="0" w:space="0" w:color="auto"/>
        <w:bottom w:val="none" w:sz="0" w:space="0" w:color="auto"/>
        <w:right w:val="none" w:sz="0" w:space="0" w:color="auto"/>
      </w:divBdr>
    </w:div>
    <w:div w:id="207134815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6974724">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12580706">
      <w:bodyDiv w:val="1"/>
      <w:marLeft w:val="0"/>
      <w:marRight w:val="0"/>
      <w:marTop w:val="0"/>
      <w:marBottom w:val="0"/>
      <w:divBdr>
        <w:top w:val="none" w:sz="0" w:space="0" w:color="auto"/>
        <w:left w:val="none" w:sz="0" w:space="0" w:color="auto"/>
        <w:bottom w:val="none" w:sz="0" w:space="0" w:color="auto"/>
        <w:right w:val="none" w:sz="0" w:space="0" w:color="auto"/>
      </w:divBdr>
    </w:div>
    <w:div w:id="211544300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4500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osfem.gob.mx/04_Normatividad/doc/Normatividad/2019/19.-LineamInfMensualMpal_2019.pdf" TargetMode="External"/><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osfem.gob.mx/04_Normatividad/doc/Normatividad/2019/19.-LineamInfMensualMpal_2019.pdf"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hyperlink" Target="https://www.osfem.gob.mx/04_Normatividad/doc/Normatividad/2019/19LineamInfMensualMpal_2019.pdf" TargetMode="External"/><Relationship Id="rId19" Type="http://schemas.openxmlformats.org/officeDocument/2006/relationships/hyperlink" Target="https://www.osfem.gob.mx/04_Normatividad/doc/Normatividad/2018/06_LinCtaPubMpal_18.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1A576-8306-45F4-BA08-3777B8A1C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82</Pages>
  <Words>19557</Words>
  <Characters>107568</Characters>
  <Application>Microsoft Office Word</Application>
  <DocSecurity>0</DocSecurity>
  <Lines>896</Lines>
  <Paragraphs>253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3</cp:revision>
  <cp:lastPrinted>2019-11-05T18:24:00Z</cp:lastPrinted>
  <dcterms:created xsi:type="dcterms:W3CDTF">2019-11-07T23:17:00Z</dcterms:created>
  <dcterms:modified xsi:type="dcterms:W3CDTF">2019-11-14T22:19:00Z</dcterms:modified>
</cp:coreProperties>
</file>