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5A1E30" w:rsidRDefault="00D06012" w:rsidP="00FD2D64">
      <w:pPr>
        <w:spacing w:after="0" w:line="360" w:lineRule="auto"/>
        <w:jc w:val="both"/>
        <w:rPr>
          <w:rFonts w:ascii="Palatino Linotype" w:hAnsi="Palatino Linotype" w:cs="Arial"/>
          <w:sz w:val="24"/>
        </w:rPr>
      </w:pPr>
      <w:r w:rsidRPr="005A1E30">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5A1E30">
        <w:rPr>
          <w:rFonts w:ascii="Palatino Linotype" w:hAnsi="Palatino Linotype" w:cs="Arial"/>
          <w:sz w:val="24"/>
        </w:rPr>
        <w:t xml:space="preserve"> de México, de fecha </w:t>
      </w:r>
      <w:r w:rsidR="00FB36D0" w:rsidRPr="005A1E30">
        <w:rPr>
          <w:rFonts w:ascii="Palatino Linotype" w:hAnsi="Palatino Linotype" w:cs="Arial"/>
          <w:sz w:val="24"/>
        </w:rPr>
        <w:t xml:space="preserve">seis </w:t>
      </w:r>
      <w:r w:rsidR="00034608" w:rsidRPr="005A1E30">
        <w:rPr>
          <w:rFonts w:ascii="Palatino Linotype" w:hAnsi="Palatino Linotype" w:cs="Arial"/>
          <w:sz w:val="24"/>
        </w:rPr>
        <w:t xml:space="preserve">de </w:t>
      </w:r>
      <w:r w:rsidR="00FB36D0" w:rsidRPr="005A1E30">
        <w:rPr>
          <w:rFonts w:ascii="Palatino Linotype" w:hAnsi="Palatino Linotype" w:cs="Arial"/>
          <w:sz w:val="24"/>
        </w:rPr>
        <w:t xml:space="preserve">noviembre </w:t>
      </w:r>
      <w:r w:rsidR="00A558F2" w:rsidRPr="005A1E30">
        <w:rPr>
          <w:rFonts w:ascii="Palatino Linotype" w:hAnsi="Palatino Linotype" w:cs="Arial"/>
          <w:sz w:val="24"/>
        </w:rPr>
        <w:t>d</w:t>
      </w:r>
      <w:r w:rsidRPr="005A1E30">
        <w:rPr>
          <w:rFonts w:ascii="Palatino Linotype" w:hAnsi="Palatino Linotype" w:cs="Arial"/>
          <w:sz w:val="24"/>
        </w:rPr>
        <w:t xml:space="preserve">e dos mil </w:t>
      </w:r>
      <w:r w:rsidR="00AA2766" w:rsidRPr="005A1E30">
        <w:rPr>
          <w:rFonts w:ascii="Palatino Linotype" w:hAnsi="Palatino Linotype" w:cs="Arial"/>
          <w:sz w:val="24"/>
        </w:rPr>
        <w:t>die</w:t>
      </w:r>
      <w:r w:rsidR="00877031" w:rsidRPr="005A1E30">
        <w:rPr>
          <w:rFonts w:ascii="Palatino Linotype" w:hAnsi="Palatino Linotype" w:cs="Arial"/>
          <w:sz w:val="24"/>
        </w:rPr>
        <w:t>ci</w:t>
      </w:r>
      <w:r w:rsidR="00150175" w:rsidRPr="005A1E30">
        <w:rPr>
          <w:rFonts w:ascii="Palatino Linotype" w:hAnsi="Palatino Linotype" w:cs="Arial"/>
          <w:sz w:val="24"/>
        </w:rPr>
        <w:t>nueve</w:t>
      </w:r>
      <w:r w:rsidRPr="005A1E30">
        <w:rPr>
          <w:rFonts w:ascii="Palatino Linotype" w:hAnsi="Palatino Linotype" w:cs="Arial"/>
          <w:sz w:val="24"/>
        </w:rPr>
        <w:t>.</w:t>
      </w:r>
    </w:p>
    <w:p w:rsidR="00D06012" w:rsidRPr="005A1E30" w:rsidRDefault="00D06012" w:rsidP="00FD2D64">
      <w:pPr>
        <w:spacing w:after="0" w:line="360" w:lineRule="auto"/>
        <w:jc w:val="both"/>
        <w:rPr>
          <w:rFonts w:ascii="Palatino Linotype" w:hAnsi="Palatino Linotype" w:cs="Arial"/>
          <w:sz w:val="24"/>
        </w:rPr>
      </w:pPr>
    </w:p>
    <w:p w:rsidR="006A6315" w:rsidRPr="005A1E30" w:rsidRDefault="001F1FCA" w:rsidP="00FD2D64">
      <w:pPr>
        <w:spacing w:after="0" w:line="360" w:lineRule="auto"/>
        <w:jc w:val="both"/>
        <w:rPr>
          <w:rFonts w:ascii="Palatino Linotype" w:eastAsia="Times New Roman" w:hAnsi="Palatino Linotype" w:cs="Arial"/>
          <w:sz w:val="24"/>
          <w:szCs w:val="24"/>
          <w:lang w:val="es-ES"/>
        </w:rPr>
      </w:pPr>
      <w:r w:rsidRPr="005A1E30">
        <w:rPr>
          <w:rFonts w:ascii="Palatino Linotype" w:hAnsi="Palatino Linotype" w:cs="Arial"/>
          <w:b/>
          <w:sz w:val="24"/>
        </w:rPr>
        <w:t>VISTO</w:t>
      </w:r>
      <w:r w:rsidRPr="005A1E30">
        <w:rPr>
          <w:rFonts w:ascii="Palatino Linotype" w:hAnsi="Palatino Linotype" w:cs="Arial"/>
          <w:sz w:val="24"/>
        </w:rPr>
        <w:t xml:space="preserve"> el expediente formado con motivo del recurso de revisión </w:t>
      </w:r>
      <w:r w:rsidRPr="005A1E30">
        <w:rPr>
          <w:rFonts w:ascii="Palatino Linotype" w:hAnsi="Palatino Linotype" w:cs="Arial"/>
          <w:b/>
          <w:sz w:val="24"/>
        </w:rPr>
        <w:t>0</w:t>
      </w:r>
      <w:r w:rsidR="004D0AD1" w:rsidRPr="005A1E30">
        <w:rPr>
          <w:rFonts w:ascii="Palatino Linotype" w:hAnsi="Palatino Linotype" w:cs="Arial"/>
          <w:b/>
          <w:sz w:val="24"/>
        </w:rPr>
        <w:t>6722</w:t>
      </w:r>
      <w:r w:rsidR="006A508D" w:rsidRPr="005A1E30">
        <w:rPr>
          <w:rFonts w:ascii="Palatino Linotype" w:hAnsi="Palatino Linotype" w:cs="Arial"/>
          <w:b/>
          <w:sz w:val="24"/>
        </w:rPr>
        <w:t>/</w:t>
      </w:r>
      <w:r w:rsidRPr="005A1E30">
        <w:rPr>
          <w:rFonts w:ascii="Palatino Linotype" w:hAnsi="Palatino Linotype" w:cs="Arial"/>
          <w:b/>
          <w:bCs/>
          <w:sz w:val="24"/>
        </w:rPr>
        <w:t>INFOEM/IP/RR/201</w:t>
      </w:r>
      <w:r w:rsidR="00AD3A20" w:rsidRPr="005A1E30">
        <w:rPr>
          <w:rFonts w:ascii="Palatino Linotype" w:hAnsi="Palatino Linotype" w:cs="Arial"/>
          <w:b/>
          <w:bCs/>
          <w:sz w:val="24"/>
        </w:rPr>
        <w:t>9</w:t>
      </w:r>
      <w:r w:rsidRPr="005A1E30">
        <w:rPr>
          <w:rFonts w:ascii="Palatino Linotype" w:hAnsi="Palatino Linotype" w:cs="Arial"/>
          <w:sz w:val="24"/>
        </w:rPr>
        <w:t xml:space="preserve">, promovido </w:t>
      </w:r>
      <w:r w:rsidR="004D0AD1" w:rsidRPr="005A1E30">
        <w:rPr>
          <w:rFonts w:ascii="Palatino Linotype" w:hAnsi="Palatino Linotype" w:cs="Arial"/>
          <w:sz w:val="24"/>
        </w:rPr>
        <w:t xml:space="preserve">por </w:t>
      </w:r>
      <w:r w:rsidR="004D0AD1" w:rsidRPr="005A1E30">
        <w:rPr>
          <w:rFonts w:ascii="Palatino Linotype" w:eastAsia="Times New Roman" w:hAnsi="Palatino Linotype" w:cs="Arial"/>
          <w:b/>
          <w:sz w:val="24"/>
          <w:szCs w:val="24"/>
          <w:lang w:val="es-ES"/>
        </w:rPr>
        <w:t>“</w:t>
      </w:r>
      <w:proofErr w:type="spellStart"/>
      <w:r w:rsidR="00DB3757">
        <w:rPr>
          <w:rFonts w:ascii="Palatino Linotype" w:eastAsia="Times New Roman" w:hAnsi="Palatino Linotype" w:cs="Arial"/>
          <w:b/>
          <w:sz w:val="24"/>
          <w:szCs w:val="24"/>
          <w:lang w:val="es-ES"/>
        </w:rPr>
        <w:t>Xxxxx</w:t>
      </w:r>
      <w:proofErr w:type="spellEnd"/>
      <w:r w:rsidR="004D0AD1" w:rsidRPr="005A1E30">
        <w:rPr>
          <w:rFonts w:ascii="Palatino Linotype" w:eastAsia="Times New Roman" w:hAnsi="Palatino Linotype" w:cs="Arial"/>
          <w:b/>
          <w:sz w:val="24"/>
          <w:szCs w:val="24"/>
          <w:lang w:val="es-ES"/>
        </w:rPr>
        <w:t xml:space="preserve"> </w:t>
      </w:r>
      <w:proofErr w:type="spellStart"/>
      <w:r w:rsidR="00DB3757">
        <w:rPr>
          <w:rFonts w:ascii="Palatino Linotype" w:eastAsia="Times New Roman" w:hAnsi="Palatino Linotype" w:cs="Arial"/>
          <w:b/>
          <w:sz w:val="24"/>
          <w:szCs w:val="24"/>
          <w:lang w:val="es-ES"/>
        </w:rPr>
        <w:t>Xxxxxxxxxx</w:t>
      </w:r>
      <w:proofErr w:type="spellEnd"/>
      <w:r w:rsidR="00DB3757">
        <w:rPr>
          <w:rFonts w:ascii="Palatino Linotype" w:eastAsia="Times New Roman" w:hAnsi="Palatino Linotype" w:cs="Arial"/>
          <w:b/>
          <w:sz w:val="24"/>
          <w:szCs w:val="24"/>
          <w:lang w:val="es-ES"/>
        </w:rPr>
        <w:t xml:space="preserve"> </w:t>
      </w:r>
      <w:proofErr w:type="spellStart"/>
      <w:r w:rsidR="00DB3757">
        <w:rPr>
          <w:rFonts w:ascii="Palatino Linotype" w:eastAsia="Times New Roman" w:hAnsi="Palatino Linotype" w:cs="Arial"/>
          <w:b/>
          <w:sz w:val="24"/>
          <w:szCs w:val="24"/>
          <w:lang w:val="es-ES"/>
        </w:rPr>
        <w:t>Xxxxx</w:t>
      </w:r>
      <w:proofErr w:type="spellEnd"/>
      <w:r w:rsidR="004D0AD1" w:rsidRPr="005A1E30">
        <w:rPr>
          <w:rFonts w:ascii="Palatino Linotype" w:eastAsia="Times New Roman" w:hAnsi="Palatino Linotype" w:cs="Arial"/>
          <w:b/>
          <w:sz w:val="24"/>
          <w:szCs w:val="24"/>
          <w:lang w:val="es-ES"/>
        </w:rPr>
        <w:t xml:space="preserve"> </w:t>
      </w:r>
      <w:proofErr w:type="spellStart"/>
      <w:r w:rsidR="00DB3757">
        <w:rPr>
          <w:rFonts w:ascii="Palatino Linotype" w:eastAsia="Times New Roman" w:hAnsi="Palatino Linotype" w:cs="Arial"/>
          <w:b/>
          <w:sz w:val="24"/>
          <w:szCs w:val="24"/>
          <w:lang w:val="es-ES"/>
        </w:rPr>
        <w:t>Xxxx</w:t>
      </w:r>
      <w:proofErr w:type="spellEnd"/>
      <w:r w:rsidR="004D0AD1" w:rsidRPr="005A1E30">
        <w:rPr>
          <w:rFonts w:ascii="Palatino Linotype" w:eastAsia="Times New Roman" w:hAnsi="Palatino Linotype" w:cs="Arial"/>
          <w:b/>
          <w:sz w:val="24"/>
          <w:szCs w:val="24"/>
          <w:lang w:val="es-ES"/>
        </w:rPr>
        <w:t>”</w:t>
      </w:r>
      <w:r w:rsidR="004D0AD1" w:rsidRPr="005A1E30">
        <w:rPr>
          <w:rFonts w:ascii="Palatino Linotype" w:eastAsia="Times New Roman" w:hAnsi="Palatino Linotype" w:cs="Arial"/>
          <w:sz w:val="24"/>
          <w:szCs w:val="24"/>
          <w:lang w:val="es-ES"/>
        </w:rPr>
        <w:t xml:space="preserve">, en supuesta representación de </w:t>
      </w:r>
      <w:r w:rsidR="004D0AD1" w:rsidRPr="005A1E30">
        <w:rPr>
          <w:rFonts w:ascii="Palatino Linotype" w:eastAsia="Times New Roman" w:hAnsi="Palatino Linotype" w:cs="Arial"/>
          <w:b/>
          <w:sz w:val="24"/>
          <w:szCs w:val="24"/>
          <w:lang w:val="es-ES"/>
        </w:rPr>
        <w:t>“</w:t>
      </w:r>
      <w:proofErr w:type="spellStart"/>
      <w:r w:rsidR="00DB3757">
        <w:rPr>
          <w:rFonts w:ascii="Palatino Linotype" w:eastAsia="Times New Roman" w:hAnsi="Palatino Linotype" w:cs="Arial"/>
          <w:b/>
          <w:sz w:val="24"/>
          <w:szCs w:val="24"/>
          <w:lang w:val="es-ES"/>
        </w:rPr>
        <w:t>Xxxxxxxxxxxxx</w:t>
      </w:r>
      <w:proofErr w:type="spellEnd"/>
      <w:r w:rsidR="004D0AD1" w:rsidRPr="005A1E30">
        <w:rPr>
          <w:rFonts w:ascii="Palatino Linotype" w:eastAsia="Times New Roman" w:hAnsi="Palatino Linotype" w:cs="Arial"/>
          <w:b/>
          <w:sz w:val="24"/>
          <w:szCs w:val="24"/>
          <w:lang w:val="es-ES"/>
        </w:rPr>
        <w:t xml:space="preserve"> </w:t>
      </w:r>
      <w:proofErr w:type="spellStart"/>
      <w:r w:rsidR="00DB3757">
        <w:rPr>
          <w:rFonts w:ascii="Palatino Linotype" w:eastAsia="Times New Roman" w:hAnsi="Palatino Linotype" w:cs="Arial"/>
          <w:b/>
          <w:sz w:val="24"/>
          <w:szCs w:val="24"/>
          <w:lang w:val="es-ES"/>
        </w:rPr>
        <w:t>Xxxxx</w:t>
      </w:r>
      <w:proofErr w:type="spellEnd"/>
      <w:r w:rsidR="00DB3757">
        <w:rPr>
          <w:rFonts w:ascii="Palatino Linotype" w:eastAsia="Times New Roman" w:hAnsi="Palatino Linotype" w:cs="Arial"/>
          <w:b/>
          <w:sz w:val="24"/>
          <w:szCs w:val="24"/>
          <w:lang w:val="es-ES"/>
        </w:rPr>
        <w:t xml:space="preserve"> xx</w:t>
      </w:r>
      <w:r w:rsidR="004D0AD1" w:rsidRPr="005A1E30">
        <w:rPr>
          <w:rFonts w:ascii="Palatino Linotype" w:eastAsia="Times New Roman" w:hAnsi="Palatino Linotype" w:cs="Arial"/>
          <w:b/>
          <w:sz w:val="24"/>
          <w:szCs w:val="24"/>
          <w:lang w:val="es-ES"/>
        </w:rPr>
        <w:t xml:space="preserve"> </w:t>
      </w:r>
      <w:proofErr w:type="spellStart"/>
      <w:r w:rsidR="00DB3757">
        <w:rPr>
          <w:rFonts w:ascii="Palatino Linotype" w:eastAsia="Times New Roman" w:hAnsi="Palatino Linotype" w:cs="Arial"/>
          <w:b/>
          <w:sz w:val="24"/>
          <w:szCs w:val="24"/>
          <w:lang w:val="es-ES"/>
        </w:rPr>
        <w:t>Xxxxxx</w:t>
      </w:r>
      <w:proofErr w:type="spellEnd"/>
      <w:r w:rsidR="004D0AD1" w:rsidRPr="005A1E30">
        <w:rPr>
          <w:rFonts w:ascii="Palatino Linotype" w:eastAsia="Times New Roman" w:hAnsi="Palatino Linotype" w:cs="Arial"/>
          <w:b/>
          <w:sz w:val="24"/>
          <w:szCs w:val="24"/>
          <w:lang w:val="es-ES"/>
        </w:rPr>
        <w:t>”</w:t>
      </w:r>
      <w:r w:rsidR="004D0AD1" w:rsidRPr="005A1E30">
        <w:rPr>
          <w:rFonts w:ascii="Palatino Linotype" w:eastAsia="Times New Roman" w:hAnsi="Palatino Linotype" w:cs="Arial"/>
          <w:sz w:val="24"/>
          <w:szCs w:val="24"/>
          <w:lang w:val="es-ES"/>
        </w:rPr>
        <w:t xml:space="preserve"> en su calidad de </w:t>
      </w:r>
      <w:r w:rsidR="006A6315" w:rsidRPr="005A1E30">
        <w:rPr>
          <w:rFonts w:ascii="Palatino Linotype" w:eastAsia="Times New Roman" w:hAnsi="Palatino Linotype" w:cs="Arial"/>
          <w:b/>
          <w:sz w:val="24"/>
          <w:szCs w:val="24"/>
          <w:lang w:val="es-ES"/>
        </w:rPr>
        <w:t>RECURRENTE,</w:t>
      </w:r>
      <w:r w:rsidR="006A6315" w:rsidRPr="005A1E30">
        <w:rPr>
          <w:rFonts w:ascii="Palatino Linotype" w:eastAsia="Times New Roman" w:hAnsi="Palatino Linotype" w:cs="Arial"/>
          <w:sz w:val="24"/>
          <w:szCs w:val="24"/>
          <w:lang w:val="es-ES"/>
        </w:rPr>
        <w:t xml:space="preserve"> en contra de la falta </w:t>
      </w:r>
      <w:r w:rsidR="007E654B" w:rsidRPr="005A1E30">
        <w:rPr>
          <w:rFonts w:ascii="Palatino Linotype" w:eastAsia="Times New Roman" w:hAnsi="Palatino Linotype" w:cs="Arial"/>
          <w:sz w:val="24"/>
          <w:szCs w:val="24"/>
          <w:lang w:val="es-ES"/>
        </w:rPr>
        <w:t xml:space="preserve">de </w:t>
      </w:r>
      <w:r w:rsidR="006A6315" w:rsidRPr="005A1E30">
        <w:rPr>
          <w:rFonts w:ascii="Palatino Linotype" w:eastAsia="Times New Roman" w:hAnsi="Palatino Linotype" w:cs="Arial"/>
          <w:sz w:val="24"/>
          <w:szCs w:val="24"/>
          <w:lang w:val="es-ES"/>
        </w:rPr>
        <w:t xml:space="preserve">respuesta del </w:t>
      </w:r>
      <w:r w:rsidR="004D0AD1" w:rsidRPr="005A1E30">
        <w:rPr>
          <w:rFonts w:ascii="Palatino Linotype" w:eastAsia="Times New Roman" w:hAnsi="Palatino Linotype" w:cs="Arial"/>
          <w:b/>
          <w:sz w:val="24"/>
          <w:szCs w:val="24"/>
          <w:lang w:val="es-ES"/>
        </w:rPr>
        <w:t>Ayuntamiento de</w:t>
      </w:r>
      <w:r w:rsidR="0086248B" w:rsidRPr="005A1E30">
        <w:rPr>
          <w:rFonts w:ascii="Palatino Linotype" w:eastAsia="Times New Roman" w:hAnsi="Palatino Linotype" w:cs="Arial"/>
          <w:b/>
          <w:sz w:val="24"/>
          <w:szCs w:val="24"/>
          <w:lang w:val="es-ES"/>
        </w:rPr>
        <w:t xml:space="preserve"> Valle</w:t>
      </w:r>
      <w:r w:rsidR="004D0AD1" w:rsidRPr="005A1E30">
        <w:rPr>
          <w:rFonts w:ascii="Palatino Linotype" w:eastAsia="Times New Roman" w:hAnsi="Palatino Linotype" w:cs="Arial"/>
          <w:b/>
          <w:sz w:val="24"/>
          <w:szCs w:val="24"/>
          <w:lang w:val="es-ES"/>
        </w:rPr>
        <w:t xml:space="preserve"> de Chalco Solidaridad</w:t>
      </w:r>
      <w:r w:rsidR="006A6315" w:rsidRPr="005A1E30">
        <w:rPr>
          <w:rFonts w:ascii="Palatino Linotype" w:eastAsia="Times New Roman" w:hAnsi="Palatino Linotype" w:cs="Arial"/>
          <w:b/>
          <w:sz w:val="24"/>
          <w:szCs w:val="24"/>
          <w:lang w:val="es-ES"/>
        </w:rPr>
        <w:t xml:space="preserve">, </w:t>
      </w:r>
      <w:r w:rsidR="006A6315" w:rsidRPr="005A1E30">
        <w:rPr>
          <w:rFonts w:ascii="Palatino Linotype" w:eastAsia="Times New Roman" w:hAnsi="Palatino Linotype" w:cs="Arial"/>
          <w:sz w:val="24"/>
          <w:szCs w:val="24"/>
          <w:lang w:val="es-ES"/>
        </w:rPr>
        <w:t xml:space="preserve">en lo sucesivo </w:t>
      </w:r>
      <w:r w:rsidR="006A6315" w:rsidRPr="005A1E30">
        <w:rPr>
          <w:rFonts w:ascii="Palatino Linotype" w:eastAsia="Times New Roman" w:hAnsi="Palatino Linotype" w:cs="Arial"/>
          <w:b/>
          <w:sz w:val="24"/>
          <w:szCs w:val="24"/>
          <w:lang w:val="es-ES"/>
        </w:rPr>
        <w:t xml:space="preserve">EL SUJETO OBLIGADO, </w:t>
      </w:r>
      <w:r w:rsidR="006A6315" w:rsidRPr="005A1E30">
        <w:rPr>
          <w:rFonts w:ascii="Palatino Linotype" w:eastAsia="Times New Roman" w:hAnsi="Palatino Linotype" w:cs="Arial"/>
          <w:sz w:val="24"/>
          <w:szCs w:val="24"/>
          <w:lang w:val="es-ES"/>
        </w:rPr>
        <w:t xml:space="preserve">se procede a dictar la presente resolución con base en lo siguiente: </w:t>
      </w:r>
    </w:p>
    <w:p w:rsidR="006A6315" w:rsidRPr="005A1E30" w:rsidRDefault="006A6315" w:rsidP="00FD2D64">
      <w:pPr>
        <w:spacing w:after="0" w:line="240" w:lineRule="auto"/>
        <w:jc w:val="center"/>
        <w:rPr>
          <w:rFonts w:ascii="Palatino Linotype" w:hAnsi="Palatino Linotype" w:cs="Arial"/>
          <w:b/>
          <w:bCs/>
          <w:spacing w:val="60"/>
          <w:sz w:val="24"/>
        </w:rPr>
      </w:pPr>
    </w:p>
    <w:p w:rsidR="00D06012" w:rsidRPr="005A1E30" w:rsidRDefault="00D06012" w:rsidP="00FD2D64">
      <w:pPr>
        <w:spacing w:after="0" w:line="240" w:lineRule="auto"/>
        <w:jc w:val="center"/>
        <w:rPr>
          <w:rFonts w:ascii="Palatino Linotype" w:hAnsi="Palatino Linotype" w:cs="Arial"/>
          <w:b/>
          <w:bCs/>
          <w:spacing w:val="60"/>
          <w:sz w:val="28"/>
        </w:rPr>
      </w:pPr>
      <w:r w:rsidRPr="005A1E30">
        <w:rPr>
          <w:rFonts w:ascii="Palatino Linotype" w:hAnsi="Palatino Linotype" w:cs="Arial"/>
          <w:b/>
          <w:bCs/>
          <w:spacing w:val="60"/>
          <w:sz w:val="28"/>
        </w:rPr>
        <w:t>RESULTANDO</w:t>
      </w:r>
    </w:p>
    <w:p w:rsidR="00D06012" w:rsidRPr="005A1E30" w:rsidRDefault="00D06012" w:rsidP="00FD2D64">
      <w:pPr>
        <w:spacing w:after="0" w:line="240" w:lineRule="auto"/>
        <w:jc w:val="center"/>
        <w:rPr>
          <w:rFonts w:ascii="Palatino Linotype" w:hAnsi="Palatino Linotype" w:cs="Arial"/>
          <w:b/>
          <w:bCs/>
          <w:spacing w:val="60"/>
          <w:sz w:val="24"/>
        </w:rPr>
      </w:pPr>
    </w:p>
    <w:p w:rsidR="001F1FCA" w:rsidRPr="005A1E30" w:rsidRDefault="001F1FCA" w:rsidP="00FD2D64">
      <w:pPr>
        <w:spacing w:after="0" w:line="360" w:lineRule="auto"/>
        <w:jc w:val="both"/>
        <w:rPr>
          <w:rFonts w:ascii="Palatino Linotype" w:hAnsi="Palatino Linotype" w:cs="Arial"/>
          <w:b/>
          <w:bCs/>
          <w:sz w:val="24"/>
        </w:rPr>
      </w:pPr>
      <w:r w:rsidRPr="005A1E30">
        <w:rPr>
          <w:rFonts w:ascii="Palatino Linotype" w:hAnsi="Palatino Linotype" w:cs="Arial"/>
          <w:b/>
          <w:sz w:val="28"/>
          <w:szCs w:val="28"/>
        </w:rPr>
        <w:t>I.</w:t>
      </w:r>
      <w:r w:rsidRPr="005A1E30">
        <w:rPr>
          <w:rFonts w:ascii="Palatino Linotype" w:hAnsi="Palatino Linotype" w:cs="Arial"/>
          <w:b/>
        </w:rPr>
        <w:t xml:space="preserve"> </w:t>
      </w:r>
      <w:r w:rsidRPr="005A1E30">
        <w:rPr>
          <w:rFonts w:ascii="Palatino Linotype" w:hAnsi="Palatino Linotype" w:cs="Arial"/>
          <w:sz w:val="24"/>
        </w:rPr>
        <w:t xml:space="preserve">En fecha </w:t>
      </w:r>
      <w:r w:rsidR="004D0AD1" w:rsidRPr="005A1E30">
        <w:rPr>
          <w:rFonts w:ascii="Palatino Linotype" w:hAnsi="Palatino Linotype" w:cs="Arial"/>
          <w:sz w:val="24"/>
        </w:rPr>
        <w:t>once</w:t>
      </w:r>
      <w:r w:rsidR="0086248B" w:rsidRPr="005A1E30">
        <w:rPr>
          <w:rFonts w:ascii="Palatino Linotype" w:hAnsi="Palatino Linotype" w:cs="Arial"/>
          <w:sz w:val="24"/>
        </w:rPr>
        <w:t xml:space="preserve"> </w:t>
      </w:r>
      <w:r w:rsidR="00603A36" w:rsidRPr="005A1E30">
        <w:rPr>
          <w:rFonts w:ascii="Palatino Linotype" w:hAnsi="Palatino Linotype" w:cs="Arial"/>
          <w:sz w:val="24"/>
        </w:rPr>
        <w:t xml:space="preserve">de </w:t>
      </w:r>
      <w:r w:rsidR="004D0AD1" w:rsidRPr="005A1E30">
        <w:rPr>
          <w:rFonts w:ascii="Palatino Linotype" w:hAnsi="Palatino Linotype" w:cs="Arial"/>
          <w:sz w:val="24"/>
        </w:rPr>
        <w:t xml:space="preserve">julio </w:t>
      </w:r>
      <w:r w:rsidR="0086528A" w:rsidRPr="005A1E30">
        <w:rPr>
          <w:rFonts w:ascii="Palatino Linotype" w:hAnsi="Palatino Linotype" w:cs="Arial"/>
          <w:sz w:val="24"/>
        </w:rPr>
        <w:t>d</w:t>
      </w:r>
      <w:r w:rsidR="004C474B" w:rsidRPr="005A1E30">
        <w:rPr>
          <w:rFonts w:ascii="Palatino Linotype" w:hAnsi="Palatino Linotype" w:cs="Arial"/>
          <w:sz w:val="24"/>
        </w:rPr>
        <w:t>e dos mil dieci</w:t>
      </w:r>
      <w:r w:rsidR="00AD3A20" w:rsidRPr="005A1E30">
        <w:rPr>
          <w:rFonts w:ascii="Palatino Linotype" w:hAnsi="Palatino Linotype" w:cs="Arial"/>
          <w:sz w:val="24"/>
        </w:rPr>
        <w:t>nueve</w:t>
      </w:r>
      <w:r w:rsidRPr="005A1E30">
        <w:rPr>
          <w:rFonts w:ascii="Palatino Linotype" w:hAnsi="Palatino Linotype" w:cs="Arial"/>
          <w:sz w:val="24"/>
        </w:rPr>
        <w:t xml:space="preserve">, </w:t>
      </w:r>
      <w:r w:rsidR="00603A36" w:rsidRPr="005A1E30">
        <w:rPr>
          <w:rFonts w:ascii="Palatino Linotype" w:hAnsi="Palatino Linotype" w:cs="Arial"/>
          <w:b/>
          <w:sz w:val="24"/>
        </w:rPr>
        <w:t>EL</w:t>
      </w:r>
      <w:r w:rsidR="00877031" w:rsidRPr="005A1E30">
        <w:rPr>
          <w:rFonts w:ascii="Palatino Linotype" w:hAnsi="Palatino Linotype" w:cs="Arial"/>
          <w:b/>
          <w:sz w:val="24"/>
        </w:rPr>
        <w:t xml:space="preserve"> </w:t>
      </w:r>
      <w:r w:rsidRPr="005A1E30">
        <w:rPr>
          <w:rFonts w:ascii="Palatino Linotype" w:hAnsi="Palatino Linotype" w:cs="Arial"/>
          <w:b/>
          <w:sz w:val="24"/>
        </w:rPr>
        <w:t>RECURRENTE</w:t>
      </w:r>
      <w:r w:rsidRPr="005A1E30">
        <w:rPr>
          <w:rFonts w:ascii="Palatino Linotype" w:hAnsi="Palatino Linotype" w:cs="Arial"/>
          <w:sz w:val="24"/>
        </w:rPr>
        <w:t xml:space="preserve"> presentó a través del Sistema de Acceso a la Información Mexiquense, en lo subsecuente </w:t>
      </w:r>
      <w:r w:rsidRPr="005A1E30">
        <w:rPr>
          <w:rFonts w:ascii="Palatino Linotype" w:hAnsi="Palatino Linotype" w:cs="Arial"/>
          <w:b/>
          <w:sz w:val="24"/>
        </w:rPr>
        <w:t>EL SAIMEX</w:t>
      </w:r>
      <w:r w:rsidRPr="005A1E30">
        <w:rPr>
          <w:rFonts w:ascii="Palatino Linotype" w:hAnsi="Palatino Linotype" w:cs="Arial"/>
          <w:sz w:val="24"/>
        </w:rPr>
        <w:t xml:space="preserve"> ante </w:t>
      </w:r>
      <w:r w:rsidRPr="005A1E30">
        <w:rPr>
          <w:rFonts w:ascii="Palatino Linotype" w:hAnsi="Palatino Linotype" w:cs="Arial"/>
          <w:b/>
          <w:sz w:val="24"/>
        </w:rPr>
        <w:t>EL SUJETO OBLIGADO</w:t>
      </w:r>
      <w:r w:rsidRPr="005A1E30">
        <w:rPr>
          <w:rFonts w:ascii="Palatino Linotype" w:hAnsi="Palatino Linotype" w:cs="Arial"/>
          <w:sz w:val="24"/>
        </w:rPr>
        <w:t xml:space="preserve">, la solicitud de acceso a la información pública, a la que se le asignó el número de expediente </w:t>
      </w:r>
      <w:r w:rsidR="004D0AD1" w:rsidRPr="005A1E30">
        <w:rPr>
          <w:rFonts w:ascii="Palatino Linotype" w:hAnsi="Palatino Linotype" w:cs="Arial"/>
          <w:b/>
          <w:bCs/>
          <w:sz w:val="24"/>
        </w:rPr>
        <w:t>00565/VACHASO/IP/2019</w:t>
      </w:r>
      <w:r w:rsidRPr="005A1E30">
        <w:rPr>
          <w:rFonts w:ascii="Palatino Linotype" w:hAnsi="Palatino Linotype" w:cs="Arial"/>
          <w:sz w:val="24"/>
        </w:rPr>
        <w:t xml:space="preserve">, </w:t>
      </w:r>
      <w:r w:rsidR="0086528A" w:rsidRPr="005A1E30">
        <w:rPr>
          <w:rFonts w:ascii="Palatino Linotype" w:hAnsi="Palatino Linotype" w:cs="Arial"/>
          <w:bCs/>
          <w:sz w:val="24"/>
        </w:rPr>
        <w:t>por medio de</w:t>
      </w:r>
      <w:r w:rsidR="004C1E8F" w:rsidRPr="005A1E30">
        <w:rPr>
          <w:rFonts w:ascii="Palatino Linotype" w:hAnsi="Palatino Linotype" w:cs="Arial"/>
          <w:bCs/>
          <w:sz w:val="24"/>
        </w:rPr>
        <w:t xml:space="preserve"> </w:t>
      </w:r>
      <w:r w:rsidR="0086528A" w:rsidRPr="005A1E30">
        <w:rPr>
          <w:rFonts w:ascii="Palatino Linotype" w:hAnsi="Palatino Linotype" w:cs="Arial"/>
          <w:bCs/>
          <w:sz w:val="24"/>
        </w:rPr>
        <w:t>l</w:t>
      </w:r>
      <w:r w:rsidR="004C1E8F" w:rsidRPr="005A1E30">
        <w:rPr>
          <w:rFonts w:ascii="Palatino Linotype" w:hAnsi="Palatino Linotype" w:cs="Arial"/>
          <w:bCs/>
          <w:sz w:val="24"/>
        </w:rPr>
        <w:t>a</w:t>
      </w:r>
      <w:r w:rsidR="0086528A" w:rsidRPr="005A1E30">
        <w:rPr>
          <w:rFonts w:ascii="Palatino Linotype" w:hAnsi="Palatino Linotype" w:cs="Arial"/>
          <w:bCs/>
          <w:sz w:val="24"/>
        </w:rPr>
        <w:t xml:space="preserve"> cual </w:t>
      </w:r>
      <w:r w:rsidR="00CD506B" w:rsidRPr="005A1E30">
        <w:rPr>
          <w:rFonts w:ascii="Palatino Linotype" w:hAnsi="Palatino Linotype" w:cs="Arial"/>
          <w:bCs/>
          <w:sz w:val="24"/>
        </w:rPr>
        <w:t>requirió</w:t>
      </w:r>
      <w:r w:rsidRPr="005A1E30">
        <w:rPr>
          <w:rFonts w:ascii="Palatino Linotype" w:hAnsi="Palatino Linotype" w:cs="Arial"/>
          <w:sz w:val="24"/>
        </w:rPr>
        <w:t>:</w:t>
      </w:r>
    </w:p>
    <w:p w:rsidR="001F1FCA" w:rsidRPr="005A1E30" w:rsidRDefault="001F1FCA" w:rsidP="00FD2D64">
      <w:pPr>
        <w:tabs>
          <w:tab w:val="left" w:pos="851"/>
        </w:tabs>
        <w:spacing w:after="0" w:line="240" w:lineRule="auto"/>
        <w:ind w:left="851" w:right="901"/>
        <w:jc w:val="both"/>
        <w:rPr>
          <w:rFonts w:ascii="Palatino Linotype" w:hAnsi="Palatino Linotype" w:cs="Arial"/>
          <w:i/>
          <w:sz w:val="22"/>
          <w:szCs w:val="22"/>
        </w:rPr>
      </w:pPr>
    </w:p>
    <w:p w:rsidR="00AD3A20" w:rsidRPr="005A1E30" w:rsidRDefault="00535903" w:rsidP="00FD2D64">
      <w:pPr>
        <w:tabs>
          <w:tab w:val="left" w:pos="851"/>
        </w:tabs>
        <w:spacing w:after="0" w:line="240" w:lineRule="auto"/>
        <w:ind w:left="851" w:right="901"/>
        <w:jc w:val="both"/>
        <w:rPr>
          <w:rFonts w:ascii="Palatino Linotype" w:hAnsi="Palatino Linotype" w:cs="Arial"/>
          <w:i/>
          <w:sz w:val="22"/>
          <w:szCs w:val="22"/>
        </w:rPr>
      </w:pPr>
      <w:r w:rsidRPr="005A1E30">
        <w:rPr>
          <w:rFonts w:ascii="Palatino Linotype" w:hAnsi="Palatino Linotype" w:cs="Arial"/>
          <w:i/>
          <w:sz w:val="22"/>
          <w:szCs w:val="22"/>
        </w:rPr>
        <w:t>“</w:t>
      </w:r>
      <w:r w:rsidR="004D0AD1" w:rsidRPr="005A1E30">
        <w:rPr>
          <w:rFonts w:ascii="Palatino Linotype" w:hAnsi="Palatino Linotype" w:cs="Arial"/>
          <w:i/>
          <w:sz w:val="22"/>
          <w:szCs w:val="22"/>
        </w:rPr>
        <w:t xml:space="preserve">Con fundamento jurídico en el artículo 6 de la Constitución Política de los Estados Unidos Mexicanos y del artículo 5 de la Constitución Política del Estado Libre y Soberano de México que tutelan el derecho de acceso a la información pública así como del artículo 23, Fracción IV, Capítulo II de la Ley de Transparencia y Acceso a la Información Pública del Estado de México y Municipios, tenemos a bien solicitar: a).Contrato que el H. Ayuntamiento de Valle de Chalco Solidaridad tenía con la Planta Recicladora de Santa Catarina vigente para este ejercicio fiscal 2019. b). Pólizas cheques de los pagos efectuados a la Planta Recicladora Santa Catarina del 01 de enero de 2019 al 30 de junio de 2019, así como el monto global entregado en </w:t>
      </w:r>
      <w:r w:rsidR="004D0AD1" w:rsidRPr="005A1E30">
        <w:rPr>
          <w:rFonts w:ascii="Palatino Linotype" w:hAnsi="Palatino Linotype" w:cs="Arial"/>
          <w:i/>
          <w:sz w:val="22"/>
          <w:szCs w:val="22"/>
        </w:rPr>
        <w:lastRenderedPageBreak/>
        <w:t>dicho período. c). Contrato que se firmó entre el H. Ayuntamiento de Valle de Chalco Solidaridad con el Relleno Sanitario Privado "El Milagro" y el costo que cobrará por tonelada de residuos sólidos urbanos. d). Fundamento legal para que el Presidente Francisco Tenorio haya decidido subsidiar a las organizaciones recolectoras de basura que operan en el territorio de este municipio. e). Parque vehicular de camiones recolectores de basura en activo propiedad del ayuntamiento. f). Padrón de organizaciones recolectoras de basura y parque vehicular del que dispone cada organización. g). Condiciones y montos que se entregarán a cada organización de recolectores de basura. Agradecemos su pronta respuesta.</w:t>
      </w:r>
      <w:r w:rsidR="009567C2" w:rsidRPr="005A1E30">
        <w:rPr>
          <w:rFonts w:ascii="Palatino Linotype" w:hAnsi="Palatino Linotype" w:cs="Arial"/>
          <w:i/>
          <w:sz w:val="22"/>
          <w:szCs w:val="22"/>
        </w:rPr>
        <w:t>”</w:t>
      </w:r>
      <w:r w:rsidR="00AD3A20" w:rsidRPr="005A1E30">
        <w:rPr>
          <w:rFonts w:ascii="Palatino Linotype" w:hAnsi="Palatino Linotype" w:cs="Arial"/>
          <w:i/>
          <w:sz w:val="22"/>
          <w:szCs w:val="22"/>
        </w:rPr>
        <w:t xml:space="preserve"> (</w:t>
      </w:r>
      <w:proofErr w:type="gramStart"/>
      <w:r w:rsidR="00AD3A20" w:rsidRPr="005A1E30">
        <w:rPr>
          <w:rFonts w:ascii="Palatino Linotype" w:hAnsi="Palatino Linotype" w:cs="Arial"/>
          <w:i/>
          <w:sz w:val="22"/>
          <w:szCs w:val="22"/>
        </w:rPr>
        <w:t>sic</w:t>
      </w:r>
      <w:proofErr w:type="gramEnd"/>
      <w:r w:rsidR="00AD3A20" w:rsidRPr="005A1E30">
        <w:rPr>
          <w:rFonts w:ascii="Palatino Linotype" w:hAnsi="Palatino Linotype" w:cs="Arial"/>
          <w:i/>
          <w:sz w:val="22"/>
          <w:szCs w:val="22"/>
        </w:rPr>
        <w:t>)</w:t>
      </w:r>
    </w:p>
    <w:p w:rsidR="00AD3A20" w:rsidRPr="005A1E30" w:rsidRDefault="00AD3A20" w:rsidP="00FD2D64">
      <w:pPr>
        <w:tabs>
          <w:tab w:val="left" w:pos="851"/>
        </w:tabs>
        <w:spacing w:after="0" w:line="240" w:lineRule="auto"/>
        <w:ind w:left="851" w:right="901"/>
        <w:jc w:val="both"/>
        <w:rPr>
          <w:rFonts w:ascii="Palatino Linotype" w:hAnsi="Palatino Linotype" w:cs="Arial"/>
          <w:i/>
          <w:sz w:val="22"/>
          <w:szCs w:val="22"/>
        </w:rPr>
      </w:pPr>
    </w:p>
    <w:p w:rsidR="00D92515" w:rsidRPr="005A1E30" w:rsidRDefault="00D06012" w:rsidP="00FD2D64">
      <w:pPr>
        <w:spacing w:after="0" w:line="360" w:lineRule="auto"/>
        <w:jc w:val="both"/>
        <w:rPr>
          <w:rFonts w:ascii="Palatino Linotype" w:hAnsi="Palatino Linotype" w:cs="Arial"/>
          <w:sz w:val="24"/>
          <w:szCs w:val="24"/>
          <w:lang w:val="es-MX"/>
        </w:rPr>
      </w:pPr>
      <w:r w:rsidRPr="005A1E30">
        <w:rPr>
          <w:rFonts w:ascii="Palatino Linotype" w:hAnsi="Palatino Linotype" w:cs="Arial"/>
          <w:b/>
          <w:sz w:val="24"/>
          <w:szCs w:val="24"/>
        </w:rPr>
        <w:t>MODALIDAD DE ENTREGA:</w:t>
      </w:r>
      <w:r w:rsidRPr="005A1E30">
        <w:rPr>
          <w:rFonts w:ascii="Palatino Linotype" w:hAnsi="Palatino Linotype" w:cs="Arial"/>
          <w:sz w:val="24"/>
          <w:szCs w:val="24"/>
        </w:rPr>
        <w:t xml:space="preserve"> </w:t>
      </w:r>
      <w:r w:rsidR="00392061" w:rsidRPr="005A1E30">
        <w:rPr>
          <w:rFonts w:ascii="Palatino Linotype" w:hAnsi="Palatino Linotype" w:cs="Arial"/>
          <w:sz w:val="24"/>
          <w:szCs w:val="24"/>
          <w:lang w:val="es-MX"/>
        </w:rPr>
        <w:t xml:space="preserve">Vía </w:t>
      </w:r>
      <w:r w:rsidR="00392061" w:rsidRPr="005A1E30">
        <w:rPr>
          <w:rFonts w:ascii="Palatino Linotype" w:hAnsi="Palatino Linotype" w:cs="Arial"/>
          <w:b/>
          <w:sz w:val="24"/>
          <w:szCs w:val="24"/>
          <w:lang w:val="es-MX"/>
        </w:rPr>
        <w:t>SAIMEX</w:t>
      </w:r>
      <w:r w:rsidR="00392061" w:rsidRPr="005A1E30">
        <w:rPr>
          <w:rFonts w:ascii="Palatino Linotype" w:hAnsi="Palatino Linotype" w:cs="Arial"/>
          <w:sz w:val="24"/>
          <w:szCs w:val="24"/>
          <w:lang w:val="es-MX"/>
        </w:rPr>
        <w:t>.</w:t>
      </w:r>
    </w:p>
    <w:p w:rsidR="00922776" w:rsidRPr="00806301" w:rsidRDefault="00922776" w:rsidP="00FD2D64">
      <w:pPr>
        <w:spacing w:after="0" w:line="360" w:lineRule="auto"/>
        <w:jc w:val="both"/>
        <w:rPr>
          <w:rFonts w:ascii="Palatino Linotype" w:hAnsi="Palatino Linotype"/>
          <w:b/>
          <w:sz w:val="10"/>
          <w:szCs w:val="10"/>
          <w:lang w:val="es-MX"/>
        </w:rPr>
      </w:pPr>
    </w:p>
    <w:p w:rsidR="004D0AD1" w:rsidRPr="005A1E30" w:rsidRDefault="004D0AD1" w:rsidP="00FD2D64">
      <w:pPr>
        <w:spacing w:after="0" w:line="360" w:lineRule="auto"/>
        <w:jc w:val="both"/>
        <w:rPr>
          <w:rFonts w:ascii="Palatino Linotype" w:hAnsi="Palatino Linotype"/>
          <w:sz w:val="24"/>
          <w:szCs w:val="24"/>
          <w:lang w:val="es-MX"/>
        </w:rPr>
      </w:pPr>
      <w:r w:rsidRPr="005A1E30">
        <w:rPr>
          <w:rFonts w:ascii="Palatino Linotype" w:hAnsi="Palatino Linotype"/>
          <w:b/>
          <w:sz w:val="28"/>
          <w:szCs w:val="24"/>
          <w:lang w:val="es-MX"/>
        </w:rPr>
        <w:t>II</w:t>
      </w:r>
      <w:r w:rsidRPr="005A1E30">
        <w:rPr>
          <w:rFonts w:ascii="Palatino Linotype" w:hAnsi="Palatino Linotype"/>
          <w:b/>
          <w:sz w:val="24"/>
          <w:szCs w:val="24"/>
          <w:lang w:val="es-MX"/>
        </w:rPr>
        <w:t>.</w:t>
      </w:r>
      <w:r w:rsidRPr="005A1E30">
        <w:rPr>
          <w:rFonts w:ascii="Palatino Linotype" w:hAnsi="Palatino Linotype"/>
          <w:sz w:val="24"/>
          <w:szCs w:val="24"/>
          <w:lang w:val="es-MX"/>
        </w:rPr>
        <w:t xml:space="preserve"> Con base en el detalle de seguimiento del </w:t>
      </w:r>
      <w:r w:rsidRPr="005A1E30">
        <w:rPr>
          <w:rFonts w:ascii="Palatino Linotype" w:hAnsi="Palatino Linotype"/>
          <w:b/>
          <w:sz w:val="24"/>
          <w:szCs w:val="24"/>
          <w:lang w:val="es-MX"/>
        </w:rPr>
        <w:t>SAIMEX</w:t>
      </w:r>
      <w:r w:rsidRPr="005A1E30">
        <w:rPr>
          <w:rFonts w:ascii="Palatino Linotype" w:hAnsi="Palatino Linotype"/>
          <w:sz w:val="24"/>
          <w:szCs w:val="24"/>
          <w:lang w:val="es-MX"/>
        </w:rPr>
        <w:t xml:space="preserve">, se desprende que en fecha dieciséis de julio de dos mil diecinueve, el Titular de la Unidad de Transparencia del </w:t>
      </w:r>
      <w:r w:rsidRPr="005A1E30">
        <w:rPr>
          <w:rFonts w:ascii="Palatino Linotype" w:hAnsi="Palatino Linotype"/>
          <w:b/>
          <w:sz w:val="24"/>
          <w:szCs w:val="24"/>
          <w:lang w:val="es-MX"/>
        </w:rPr>
        <w:t>SUJETO OBLIGADO</w:t>
      </w:r>
      <w:r w:rsidRPr="005A1E30">
        <w:rPr>
          <w:rFonts w:ascii="Palatino Linotype" w:hAnsi="Palatino Linotype"/>
          <w:sz w:val="24"/>
          <w:szCs w:val="24"/>
          <w:lang w:val="es-MX"/>
        </w:rPr>
        <w:t xml:space="preserve"> con fundamento en el artículo 159 de la Ley de Transparencia y Acceso a la Información Pública del Estado de México y Municipios, requirió al particular para que dentro del plazo de diez días hábiles aclarara su solicitud de información en los siguientes términos:</w:t>
      </w:r>
    </w:p>
    <w:p w:rsidR="004D0AD1" w:rsidRPr="005A1E30" w:rsidRDefault="00D17FC9" w:rsidP="00FD2D64">
      <w:pPr>
        <w:spacing w:after="0" w:line="360" w:lineRule="auto"/>
        <w:jc w:val="both"/>
        <w:rPr>
          <w:rFonts w:ascii="Palatino Linotype" w:hAnsi="Palatino Linotype"/>
          <w:b/>
          <w:sz w:val="24"/>
          <w:szCs w:val="24"/>
          <w:lang w:val="es-MX"/>
        </w:rPr>
      </w:pPr>
      <w:r>
        <w:rPr>
          <w:noProof/>
          <w:lang w:val="es-MX" w:eastAsia="es-MX"/>
        </w:rPr>
        <w:drawing>
          <wp:inline distT="0" distB="0" distL="0" distR="0" wp14:anchorId="49B172CA" wp14:editId="45C0A99F">
            <wp:extent cx="5791835" cy="2798445"/>
            <wp:effectExtent l="0" t="0" r="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798445"/>
                    </a:xfrm>
                    <a:prstGeom prst="rect">
                      <a:avLst/>
                    </a:prstGeom>
                  </pic:spPr>
                </pic:pic>
              </a:graphicData>
            </a:graphic>
          </wp:inline>
        </w:drawing>
      </w:r>
    </w:p>
    <w:p w:rsidR="004D0AD1" w:rsidRPr="005A1E30" w:rsidRDefault="004D0AD1" w:rsidP="00FD2D64">
      <w:pPr>
        <w:spacing w:after="0" w:line="360" w:lineRule="auto"/>
        <w:jc w:val="both"/>
        <w:rPr>
          <w:rFonts w:ascii="Palatino Linotype" w:hAnsi="Palatino Linotype"/>
          <w:sz w:val="24"/>
          <w:szCs w:val="24"/>
          <w:lang w:val="es-MX"/>
        </w:rPr>
      </w:pPr>
      <w:r w:rsidRPr="005A1E30">
        <w:rPr>
          <w:rFonts w:ascii="Palatino Linotype" w:hAnsi="Palatino Linotype"/>
          <w:sz w:val="24"/>
          <w:szCs w:val="24"/>
          <w:lang w:val="es-MX"/>
        </w:rPr>
        <w:lastRenderedPageBreak/>
        <w:t>En ese tenor, se advierte que el solicitante atendió el requerimient</w:t>
      </w:r>
      <w:r w:rsidR="009448B7" w:rsidRPr="005A1E30">
        <w:rPr>
          <w:rFonts w:ascii="Palatino Linotype" w:hAnsi="Palatino Linotype"/>
          <w:sz w:val="24"/>
          <w:szCs w:val="24"/>
          <w:lang w:val="es-MX"/>
        </w:rPr>
        <w:t>o en comento, en fecha veintinueve</w:t>
      </w:r>
      <w:r w:rsidRPr="005A1E30">
        <w:rPr>
          <w:rFonts w:ascii="Palatino Linotype" w:hAnsi="Palatino Linotype"/>
          <w:sz w:val="24"/>
          <w:szCs w:val="24"/>
          <w:lang w:val="es-MX"/>
        </w:rPr>
        <w:t xml:space="preserve"> de </w:t>
      </w:r>
      <w:r w:rsidR="009448B7" w:rsidRPr="005A1E30">
        <w:rPr>
          <w:rFonts w:ascii="Palatino Linotype" w:hAnsi="Palatino Linotype"/>
          <w:sz w:val="24"/>
          <w:szCs w:val="24"/>
          <w:lang w:val="es-MX"/>
        </w:rPr>
        <w:t xml:space="preserve">julio </w:t>
      </w:r>
      <w:r w:rsidRPr="005A1E30">
        <w:rPr>
          <w:rFonts w:ascii="Palatino Linotype" w:hAnsi="Palatino Linotype"/>
          <w:sz w:val="24"/>
          <w:szCs w:val="24"/>
          <w:lang w:val="es-MX"/>
        </w:rPr>
        <w:t>de dos mil dieci</w:t>
      </w:r>
      <w:r w:rsidR="009448B7" w:rsidRPr="005A1E30">
        <w:rPr>
          <w:rFonts w:ascii="Palatino Linotype" w:hAnsi="Palatino Linotype"/>
          <w:sz w:val="24"/>
          <w:szCs w:val="24"/>
          <w:lang w:val="es-MX"/>
        </w:rPr>
        <w:t>nueve</w:t>
      </w:r>
      <w:r w:rsidRPr="005A1E30">
        <w:rPr>
          <w:rFonts w:ascii="Palatino Linotype" w:hAnsi="Palatino Linotype"/>
          <w:sz w:val="24"/>
          <w:szCs w:val="24"/>
          <w:lang w:val="es-MX"/>
        </w:rPr>
        <w:t>; tal y como se aprecia enseguida:</w:t>
      </w:r>
    </w:p>
    <w:p w:rsidR="009448B7" w:rsidRPr="005A1E30" w:rsidRDefault="009448B7" w:rsidP="00FD2D64">
      <w:pPr>
        <w:spacing w:after="0" w:line="360" w:lineRule="auto"/>
        <w:jc w:val="both"/>
        <w:rPr>
          <w:rFonts w:ascii="Palatino Linotype" w:hAnsi="Palatino Linotype"/>
          <w:sz w:val="24"/>
          <w:szCs w:val="24"/>
          <w:lang w:val="es-MX"/>
        </w:rPr>
      </w:pPr>
    </w:p>
    <w:p w:rsidR="009448B7" w:rsidRPr="005A1E30" w:rsidRDefault="009448B7" w:rsidP="00FD2D64">
      <w:pPr>
        <w:spacing w:after="0" w:line="360" w:lineRule="auto"/>
        <w:jc w:val="both"/>
        <w:rPr>
          <w:rFonts w:ascii="Palatino Linotype" w:hAnsi="Palatino Linotype"/>
          <w:sz w:val="24"/>
          <w:szCs w:val="24"/>
          <w:lang w:val="es-MX"/>
        </w:rPr>
      </w:pPr>
      <w:r w:rsidRPr="005A1E30">
        <w:rPr>
          <w:noProof/>
          <w:lang w:val="es-MX" w:eastAsia="es-MX"/>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1339215</wp:posOffset>
                </wp:positionV>
                <wp:extent cx="5772647" cy="1304925"/>
                <wp:effectExtent l="57150" t="19050" r="76200" b="104775"/>
                <wp:wrapNone/>
                <wp:docPr id="55" name="Rectángulo 55"/>
                <wp:cNvGraphicFramePr/>
                <a:graphic xmlns:a="http://schemas.openxmlformats.org/drawingml/2006/main">
                  <a:graphicData uri="http://schemas.microsoft.com/office/word/2010/wordprocessingShape">
                    <wps:wsp>
                      <wps:cNvSpPr/>
                      <wps:spPr>
                        <a:xfrm>
                          <a:off x="0" y="0"/>
                          <a:ext cx="5772647" cy="13049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D842C6" id="Rectángulo 55" o:spid="_x0000_s1026" style="position:absolute;margin-left:0;margin-top:105.45pt;width:454.55pt;height:102.75pt;z-index:251687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" filled="f" strokecolor="red" strokeweight="1.5pt">
                <v:shadow on="t" color="black" opacity="22937f" origin=",.5" offset="0,.63889mm"/>
                <w10:wrap anchorx="margin"/>
              </v:rect>
            </w:pict>
          </mc:Fallback>
        </mc:AlternateContent>
      </w:r>
      <w:r w:rsidRPr="005A1E30">
        <w:rPr>
          <w:noProof/>
          <w:lang w:val="es-MX" w:eastAsia="es-MX"/>
        </w:rPr>
        <mc:AlternateContent>
          <mc:Choice Requires="wps">
            <w:drawing>
              <wp:anchor distT="0" distB="0" distL="114300" distR="114300" simplePos="0" relativeHeight="251686912" behindDoc="0" locked="0" layoutInCell="1" allowOverlap="1">
                <wp:simplePos x="0" y="0"/>
                <wp:positionH relativeFrom="column">
                  <wp:posOffset>2649027</wp:posOffset>
                </wp:positionH>
                <wp:positionV relativeFrom="paragraph">
                  <wp:posOffset>5273</wp:posOffset>
                </wp:positionV>
                <wp:extent cx="1105231" cy="166978"/>
                <wp:effectExtent l="57150" t="19050" r="76200" b="100330"/>
                <wp:wrapNone/>
                <wp:docPr id="54" name="Rectángulo 54"/>
                <wp:cNvGraphicFramePr/>
                <a:graphic xmlns:a="http://schemas.openxmlformats.org/drawingml/2006/main">
                  <a:graphicData uri="http://schemas.microsoft.com/office/word/2010/wordprocessingShape">
                    <wps:wsp>
                      <wps:cNvSpPr/>
                      <wps:spPr>
                        <a:xfrm>
                          <a:off x="0" y="0"/>
                          <a:ext cx="1105231" cy="166978"/>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853297" id="Rectángulo 54" o:spid="_x0000_s1026" style="position:absolute;margin-left:208.6pt;margin-top:.4pt;width:87.05pt;height:13.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" filled="f" strokecolor="red" strokeweight="1.5pt">
                <v:shadow on="t" color="black" opacity="22937f" origin=",.5" offset="0,.63889mm"/>
              </v:rect>
            </w:pict>
          </mc:Fallback>
        </mc:AlternateContent>
      </w:r>
      <w:r w:rsidRPr="005A1E30">
        <w:rPr>
          <w:noProof/>
          <w:lang w:val="es-MX" w:eastAsia="es-MX"/>
        </w:rPr>
        <w:drawing>
          <wp:inline distT="0" distB="0" distL="0" distR="0" wp14:anchorId="06A23C7F" wp14:editId="0FBDFE16">
            <wp:extent cx="5790564" cy="3876675"/>
            <wp:effectExtent l="0" t="0" r="127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 b="856"/>
                    <a:stretch/>
                  </pic:blipFill>
                  <pic:spPr bwMode="auto">
                    <a:xfrm>
                      <a:off x="0" y="0"/>
                      <a:ext cx="5804913" cy="3886281"/>
                    </a:xfrm>
                    <a:prstGeom prst="rect">
                      <a:avLst/>
                    </a:prstGeom>
                    <a:ln>
                      <a:noFill/>
                    </a:ln>
                    <a:extLst>
                      <a:ext uri="{53640926-AAD7-44D8-BBD7-CCE9431645EC}">
                        <a14:shadowObscured xmlns:a14="http://schemas.microsoft.com/office/drawing/2010/main"/>
                      </a:ext>
                    </a:extLst>
                  </pic:spPr>
                </pic:pic>
              </a:graphicData>
            </a:graphic>
          </wp:inline>
        </w:drawing>
      </w:r>
    </w:p>
    <w:p w:rsidR="009448B7" w:rsidRPr="005A1E30" w:rsidRDefault="009448B7" w:rsidP="00FD2D64">
      <w:pPr>
        <w:spacing w:after="0" w:line="360" w:lineRule="auto"/>
        <w:jc w:val="both"/>
        <w:rPr>
          <w:rFonts w:ascii="Palatino Linotype" w:hAnsi="Palatino Linotype"/>
          <w:sz w:val="24"/>
          <w:szCs w:val="24"/>
          <w:lang w:val="es-MX"/>
        </w:rPr>
      </w:pPr>
    </w:p>
    <w:p w:rsidR="00677A57" w:rsidRPr="005A1E30" w:rsidRDefault="009448B7" w:rsidP="00FD2D64">
      <w:pPr>
        <w:spacing w:after="0" w:line="360" w:lineRule="auto"/>
        <w:jc w:val="both"/>
        <w:rPr>
          <w:rFonts w:ascii="Palatino Linotype" w:hAnsi="Palatino Linotype"/>
          <w:sz w:val="24"/>
          <w:szCs w:val="24"/>
          <w:lang w:val="es-MX"/>
        </w:rPr>
      </w:pPr>
      <w:r w:rsidRPr="005A1E30">
        <w:rPr>
          <w:rFonts w:ascii="Palatino Linotype" w:hAnsi="Palatino Linotype"/>
          <w:b/>
          <w:sz w:val="28"/>
          <w:szCs w:val="24"/>
          <w:lang w:val="es-MX"/>
        </w:rPr>
        <w:t>III</w:t>
      </w:r>
      <w:r w:rsidRPr="005A1E30">
        <w:rPr>
          <w:rFonts w:ascii="Palatino Linotype" w:hAnsi="Palatino Linotype"/>
          <w:sz w:val="24"/>
          <w:szCs w:val="24"/>
          <w:lang w:val="es-MX"/>
        </w:rPr>
        <w:t>.</w:t>
      </w:r>
      <w:r w:rsidRPr="005A1E30">
        <w:rPr>
          <w:rFonts w:ascii="Palatino Linotype" w:hAnsi="Palatino Linotype"/>
          <w:sz w:val="24"/>
          <w:szCs w:val="24"/>
          <w:lang w:val="es-MX"/>
        </w:rPr>
        <w:tab/>
        <w:t xml:space="preserve">En fecha treinta y uno de julio de dos mil diecinueve, la Unidad de Transparencia del </w:t>
      </w:r>
      <w:r w:rsidRPr="005A1E30">
        <w:rPr>
          <w:rFonts w:ascii="Palatino Linotype" w:hAnsi="Palatino Linotype"/>
          <w:b/>
          <w:sz w:val="24"/>
          <w:szCs w:val="24"/>
          <w:lang w:val="es-MX"/>
        </w:rPr>
        <w:t>SUJETO OBLIGADO</w:t>
      </w:r>
      <w:r w:rsidRPr="005A1E30">
        <w:rPr>
          <w:rFonts w:ascii="Palatino Linotype" w:hAnsi="Palatino Linotype"/>
          <w:sz w:val="24"/>
          <w:szCs w:val="24"/>
          <w:lang w:val="es-MX"/>
        </w:rPr>
        <w:t xml:space="preserve"> turnó mediante requerimiento, el contenido de </w:t>
      </w:r>
      <w:r w:rsidR="00677A57" w:rsidRPr="005A1E30">
        <w:rPr>
          <w:rFonts w:ascii="Palatino Linotype" w:hAnsi="Palatino Linotype"/>
          <w:sz w:val="24"/>
          <w:szCs w:val="24"/>
          <w:lang w:val="es-MX"/>
        </w:rPr>
        <w:t>la solicitud de información a los</w:t>
      </w:r>
      <w:r w:rsidRPr="005A1E30">
        <w:rPr>
          <w:rFonts w:ascii="Palatino Linotype" w:hAnsi="Palatino Linotype"/>
          <w:sz w:val="24"/>
          <w:szCs w:val="24"/>
          <w:lang w:val="es-MX"/>
        </w:rPr>
        <w:t xml:space="preserve"> Servidor</w:t>
      </w:r>
      <w:r w:rsidR="00677A57" w:rsidRPr="005A1E30">
        <w:rPr>
          <w:rFonts w:ascii="Palatino Linotype" w:hAnsi="Palatino Linotype"/>
          <w:sz w:val="24"/>
          <w:szCs w:val="24"/>
          <w:lang w:val="es-MX"/>
        </w:rPr>
        <w:t>es</w:t>
      </w:r>
      <w:r w:rsidRPr="005A1E30">
        <w:rPr>
          <w:rFonts w:ascii="Palatino Linotype" w:hAnsi="Palatino Linotype"/>
          <w:sz w:val="24"/>
          <w:szCs w:val="24"/>
          <w:lang w:val="es-MX"/>
        </w:rPr>
        <w:t xml:space="preserve"> Público</w:t>
      </w:r>
      <w:r w:rsidR="00677A57" w:rsidRPr="005A1E30">
        <w:rPr>
          <w:rFonts w:ascii="Palatino Linotype" w:hAnsi="Palatino Linotype"/>
          <w:sz w:val="24"/>
          <w:szCs w:val="24"/>
          <w:lang w:val="es-MX"/>
        </w:rPr>
        <w:t>s</w:t>
      </w:r>
      <w:r w:rsidRPr="005A1E30">
        <w:rPr>
          <w:rFonts w:ascii="Palatino Linotype" w:hAnsi="Palatino Linotype"/>
          <w:sz w:val="24"/>
          <w:szCs w:val="24"/>
          <w:lang w:val="es-MX"/>
        </w:rPr>
        <w:t xml:space="preserve"> Habilitado</w:t>
      </w:r>
      <w:r w:rsidR="00677A57" w:rsidRPr="005A1E30">
        <w:rPr>
          <w:rFonts w:ascii="Palatino Linotype" w:hAnsi="Palatino Linotype"/>
          <w:sz w:val="24"/>
          <w:szCs w:val="24"/>
          <w:lang w:val="es-MX"/>
        </w:rPr>
        <w:t>s</w:t>
      </w:r>
      <w:r w:rsidRPr="005A1E30">
        <w:rPr>
          <w:rFonts w:ascii="Palatino Linotype" w:hAnsi="Palatino Linotype"/>
          <w:sz w:val="24"/>
          <w:szCs w:val="24"/>
          <w:lang w:val="es-MX"/>
        </w:rPr>
        <w:t xml:space="preserve"> competente</w:t>
      </w:r>
      <w:r w:rsidR="00677A57" w:rsidRPr="005A1E30">
        <w:rPr>
          <w:rFonts w:ascii="Palatino Linotype" w:hAnsi="Palatino Linotype"/>
          <w:sz w:val="24"/>
          <w:szCs w:val="24"/>
          <w:lang w:val="es-MX"/>
        </w:rPr>
        <w:t>s</w:t>
      </w:r>
      <w:r w:rsidRPr="005A1E30">
        <w:rPr>
          <w:rFonts w:ascii="Palatino Linotype" w:hAnsi="Palatino Linotype"/>
          <w:sz w:val="24"/>
          <w:szCs w:val="24"/>
          <w:lang w:val="es-MX"/>
        </w:rPr>
        <w:t xml:space="preserve">, </w:t>
      </w:r>
      <w:r w:rsidR="00677A57" w:rsidRPr="005A1E30">
        <w:rPr>
          <w:rFonts w:ascii="Palatino Linotype" w:hAnsi="Palatino Linotype"/>
          <w:sz w:val="24"/>
          <w:szCs w:val="24"/>
          <w:lang w:val="es-MX"/>
        </w:rPr>
        <w:t xml:space="preserve">de los cuales la Directora de la Dirección de Administración respondió en fecha doce agosto de dos mil diecinueve, remitiendo el archivo electrónico denominado </w:t>
      </w:r>
      <w:r w:rsidR="00677A57" w:rsidRPr="005A1E30">
        <w:rPr>
          <w:rFonts w:ascii="Palatino Linotype" w:hAnsi="Palatino Linotype"/>
          <w:b/>
          <w:i/>
          <w:sz w:val="24"/>
          <w:szCs w:val="24"/>
          <w:lang w:val="es-MX"/>
        </w:rPr>
        <w:t xml:space="preserve">camiones recolectores.pdf, </w:t>
      </w:r>
      <w:r w:rsidR="00677A57" w:rsidRPr="005A1E30">
        <w:rPr>
          <w:rFonts w:ascii="Palatino Linotype" w:hAnsi="Palatino Linotype"/>
          <w:sz w:val="24"/>
          <w:szCs w:val="24"/>
          <w:lang w:val="es-MX"/>
        </w:rPr>
        <w:t xml:space="preserve">tal y como se aprecia de las siguientes imágenes: </w:t>
      </w:r>
    </w:p>
    <w:p w:rsidR="00677A57" w:rsidRPr="005A1E30" w:rsidRDefault="00D309E4" w:rsidP="00FD2D64">
      <w:pPr>
        <w:spacing w:after="0" w:line="360" w:lineRule="auto"/>
        <w:jc w:val="both"/>
        <w:rPr>
          <w:rFonts w:ascii="Palatino Linotype" w:hAnsi="Palatino Linotype"/>
          <w:sz w:val="24"/>
          <w:szCs w:val="24"/>
          <w:lang w:val="es-MX"/>
        </w:rPr>
      </w:pPr>
      <w:r w:rsidRPr="005A1E30">
        <w:rPr>
          <w:noProof/>
          <w:lang w:val="es-MX" w:eastAsia="es-MX"/>
        </w:rPr>
        <w:lastRenderedPageBreak/>
        <mc:AlternateContent>
          <mc:Choice Requires="wps">
            <w:drawing>
              <wp:anchor distT="0" distB="0" distL="114300" distR="114300" simplePos="0" relativeHeight="251689984" behindDoc="0" locked="0" layoutInCell="1" allowOverlap="1">
                <wp:simplePos x="0" y="0"/>
                <wp:positionH relativeFrom="column">
                  <wp:posOffset>2036776</wp:posOffset>
                </wp:positionH>
                <wp:positionV relativeFrom="paragraph">
                  <wp:posOffset>264050</wp:posOffset>
                </wp:positionV>
                <wp:extent cx="3616960" cy="294198"/>
                <wp:effectExtent l="57150" t="19050" r="78740" b="86995"/>
                <wp:wrapNone/>
                <wp:docPr id="58" name="Rectángulo 58"/>
                <wp:cNvGraphicFramePr/>
                <a:graphic xmlns:a="http://schemas.openxmlformats.org/drawingml/2006/main">
                  <a:graphicData uri="http://schemas.microsoft.com/office/word/2010/wordprocessingShape">
                    <wps:wsp>
                      <wps:cNvSpPr/>
                      <wps:spPr>
                        <a:xfrm>
                          <a:off x="0" y="0"/>
                          <a:ext cx="3616960" cy="294198"/>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0F44C" id="Rectángulo 58" o:spid="_x0000_s1026" style="position:absolute;margin-left:160.4pt;margin-top:20.8pt;width:284.8pt;height:2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" filled="f" strokecolor="red" strokeweight="1.5pt">
                <v:shadow on="t" color="black" opacity="22937f" origin=",.5" offset="0,.63889mm"/>
              </v:rect>
            </w:pict>
          </mc:Fallback>
        </mc:AlternateContent>
      </w:r>
      <w:r w:rsidRPr="005A1E30">
        <w:rPr>
          <w:noProof/>
          <w:lang w:val="es-MX" w:eastAsia="es-MX"/>
        </w:rPr>
        <mc:AlternateContent>
          <mc:Choice Requires="wps">
            <w:drawing>
              <wp:anchor distT="0" distB="0" distL="114300" distR="114300" simplePos="0" relativeHeight="251688960" behindDoc="0" locked="0" layoutInCell="1" allowOverlap="1">
                <wp:simplePos x="0" y="0"/>
                <wp:positionH relativeFrom="column">
                  <wp:posOffset>64853</wp:posOffset>
                </wp:positionH>
                <wp:positionV relativeFrom="paragraph">
                  <wp:posOffset>264050</wp:posOffset>
                </wp:positionV>
                <wp:extent cx="1963420" cy="1152939"/>
                <wp:effectExtent l="57150" t="19050" r="74930" b="104775"/>
                <wp:wrapNone/>
                <wp:docPr id="57" name="Rectángulo 57"/>
                <wp:cNvGraphicFramePr/>
                <a:graphic xmlns:a="http://schemas.openxmlformats.org/drawingml/2006/main">
                  <a:graphicData uri="http://schemas.microsoft.com/office/word/2010/wordprocessingShape">
                    <wps:wsp>
                      <wps:cNvSpPr/>
                      <wps:spPr>
                        <a:xfrm>
                          <a:off x="0" y="0"/>
                          <a:ext cx="1963420" cy="1152939"/>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9DA52" id="Rectángulo 57" o:spid="_x0000_s1026" style="position:absolute;margin-left:5.1pt;margin-top:20.8pt;width:154.6pt;height:9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" filled="f" strokecolor="red" strokeweight="1.5pt">
                <v:shadow on="t" color="black" opacity="22937f" origin=",.5" offset="0,.63889mm"/>
              </v:rect>
            </w:pict>
          </mc:Fallback>
        </mc:AlternateContent>
      </w:r>
      <w:r w:rsidR="00677A57" w:rsidRPr="005A1E30">
        <w:rPr>
          <w:noProof/>
          <w:lang w:val="es-MX" w:eastAsia="es-MX"/>
        </w:rPr>
        <w:drawing>
          <wp:inline distT="0" distB="0" distL="0" distR="0" wp14:anchorId="2AE04A54" wp14:editId="0822B949">
            <wp:extent cx="5788009" cy="1431234"/>
            <wp:effectExtent l="0" t="0" r="381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56139" cy="1448081"/>
                    </a:xfrm>
                    <a:prstGeom prst="rect">
                      <a:avLst/>
                    </a:prstGeom>
                  </pic:spPr>
                </pic:pic>
              </a:graphicData>
            </a:graphic>
          </wp:inline>
        </w:drawing>
      </w:r>
    </w:p>
    <w:p w:rsidR="009448B7" w:rsidRPr="005A1E30" w:rsidRDefault="00677A57" w:rsidP="00FD2D64">
      <w:pPr>
        <w:spacing w:after="0" w:line="360" w:lineRule="auto"/>
        <w:jc w:val="both"/>
        <w:rPr>
          <w:rFonts w:ascii="Palatino Linotype" w:hAnsi="Palatino Linotype"/>
          <w:sz w:val="24"/>
          <w:szCs w:val="24"/>
          <w:lang w:val="es-MX"/>
        </w:rPr>
      </w:pPr>
      <w:r w:rsidRPr="005A1E30">
        <w:rPr>
          <w:noProof/>
          <w:lang w:val="es-MX" w:eastAsia="es-MX"/>
        </w:rPr>
        <mc:AlternateContent>
          <mc:Choice Requires="wps">
            <w:drawing>
              <wp:anchor distT="0" distB="0" distL="114300" distR="114300" simplePos="0" relativeHeight="251691008" behindDoc="0" locked="0" layoutInCell="1" allowOverlap="1">
                <wp:simplePos x="0" y="0"/>
                <wp:positionH relativeFrom="page">
                  <wp:align>center</wp:align>
                </wp:positionH>
                <wp:positionV relativeFrom="paragraph">
                  <wp:posOffset>452479</wp:posOffset>
                </wp:positionV>
                <wp:extent cx="5613207" cy="381663"/>
                <wp:effectExtent l="57150" t="19050" r="83185" b="94615"/>
                <wp:wrapNone/>
                <wp:docPr id="60" name="Rectángulo 60"/>
                <wp:cNvGraphicFramePr/>
                <a:graphic xmlns:a="http://schemas.openxmlformats.org/drawingml/2006/main">
                  <a:graphicData uri="http://schemas.microsoft.com/office/word/2010/wordprocessingShape">
                    <wps:wsp>
                      <wps:cNvSpPr/>
                      <wps:spPr>
                        <a:xfrm>
                          <a:off x="0" y="0"/>
                          <a:ext cx="5613207" cy="381663"/>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1FD10" id="Rectángulo 60" o:spid="_x0000_s1026" style="position:absolute;margin-left:0;margin-top:35.65pt;width:442pt;height:30.05pt;z-index:2516910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" filled="f" strokecolor="red" strokeweight="1.5pt">
                <v:shadow on="t" color="black" opacity="22937f" origin=",.5" offset="0,.63889mm"/>
                <w10:wrap anchorx="page"/>
              </v:rect>
            </w:pict>
          </mc:Fallback>
        </mc:AlternateContent>
      </w:r>
      <w:r w:rsidRPr="005A1E30">
        <w:rPr>
          <w:noProof/>
          <w:lang w:val="es-MX" w:eastAsia="es-MX"/>
        </w:rPr>
        <w:drawing>
          <wp:inline distT="0" distB="0" distL="0" distR="0" wp14:anchorId="0E73ED32" wp14:editId="06CBB3AF">
            <wp:extent cx="5790117" cy="2043485"/>
            <wp:effectExtent l="0" t="0" r="127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9637" cy="2060962"/>
                    </a:xfrm>
                    <a:prstGeom prst="rect">
                      <a:avLst/>
                    </a:prstGeom>
                  </pic:spPr>
                </pic:pic>
              </a:graphicData>
            </a:graphic>
          </wp:inline>
        </w:drawing>
      </w:r>
    </w:p>
    <w:p w:rsidR="00677A57" w:rsidRDefault="00806301" w:rsidP="00FD2D64">
      <w:pPr>
        <w:spacing w:after="0" w:line="360" w:lineRule="auto"/>
        <w:jc w:val="both"/>
        <w:rPr>
          <w:rFonts w:ascii="Palatino Linotype" w:hAnsi="Palatino Linotype"/>
          <w:sz w:val="24"/>
          <w:szCs w:val="24"/>
          <w:lang w:val="es-MX"/>
        </w:rPr>
      </w:pPr>
      <w:r>
        <w:rPr>
          <w:noProof/>
          <w:lang w:val="es-MX" w:eastAsia="es-MX"/>
        </w:rPr>
        <mc:AlternateContent>
          <mc:Choice Requires="wps">
            <w:drawing>
              <wp:anchor distT="0" distB="0" distL="114300" distR="114300" simplePos="0" relativeHeight="251708416" behindDoc="0" locked="0" layoutInCell="1" allowOverlap="1">
                <wp:simplePos x="0" y="0"/>
                <wp:positionH relativeFrom="column">
                  <wp:posOffset>34289</wp:posOffset>
                </wp:positionH>
                <wp:positionV relativeFrom="paragraph">
                  <wp:posOffset>1873250</wp:posOffset>
                </wp:positionV>
                <wp:extent cx="5762625" cy="1809750"/>
                <wp:effectExtent l="38100" t="38100" r="66675" b="95250"/>
                <wp:wrapNone/>
                <wp:docPr id="7" name="Conector recto 7"/>
                <wp:cNvGraphicFramePr/>
                <a:graphic xmlns:a="http://schemas.openxmlformats.org/drawingml/2006/main">
                  <a:graphicData uri="http://schemas.microsoft.com/office/word/2010/wordprocessingShape">
                    <wps:wsp>
                      <wps:cNvCnPr/>
                      <wps:spPr>
                        <a:xfrm>
                          <a:off x="0" y="0"/>
                          <a:ext cx="5762625" cy="1809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D81A5E8" id="Conector recto 7"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7pt,147.5pt" to="456.45pt,2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" strokecolor="#4f81bd [3204]" strokeweight="2pt">
                <v:shadow on="t" color="black" opacity="24903f" origin=",.5" offset="0,.55556mm"/>
              </v:line>
            </w:pict>
          </mc:Fallback>
        </mc:AlternateContent>
      </w:r>
      <w:r w:rsidR="00D309E4" w:rsidRPr="005A1E30">
        <w:rPr>
          <w:noProof/>
          <w:lang w:val="es-MX" w:eastAsia="es-MX"/>
        </w:rPr>
        <mc:AlternateContent>
          <mc:Choice Requires="wps">
            <w:drawing>
              <wp:anchor distT="0" distB="0" distL="114300" distR="114300" simplePos="0" relativeHeight="251692032" behindDoc="0" locked="0" layoutInCell="1" allowOverlap="1">
                <wp:simplePos x="0" y="0"/>
                <wp:positionH relativeFrom="column">
                  <wp:posOffset>-14660</wp:posOffset>
                </wp:positionH>
                <wp:positionV relativeFrom="paragraph">
                  <wp:posOffset>282437</wp:posOffset>
                </wp:positionV>
                <wp:extent cx="5271190" cy="413109"/>
                <wp:effectExtent l="57150" t="19050" r="81915" b="101600"/>
                <wp:wrapNone/>
                <wp:docPr id="62" name="Rectángulo 62"/>
                <wp:cNvGraphicFramePr/>
                <a:graphic xmlns:a="http://schemas.openxmlformats.org/drawingml/2006/main">
                  <a:graphicData uri="http://schemas.microsoft.com/office/word/2010/wordprocessingShape">
                    <wps:wsp>
                      <wps:cNvSpPr/>
                      <wps:spPr>
                        <a:xfrm>
                          <a:off x="0" y="0"/>
                          <a:ext cx="5271190" cy="413109"/>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D92B7" id="Rectángulo 62" o:spid="_x0000_s1026" style="position:absolute;margin-left:-1.15pt;margin-top:22.25pt;width:415.05pt;height:3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" filled="f" strokecolor="red" strokeweight="1.5pt">
                <v:shadow on="t" color="black" opacity="22937f" origin=",.5" offset="0,.63889mm"/>
              </v:rect>
            </w:pict>
          </mc:Fallback>
        </mc:AlternateContent>
      </w:r>
      <w:r w:rsidR="00D309E4" w:rsidRPr="005A1E30">
        <w:rPr>
          <w:noProof/>
          <w:lang w:val="es-MX" w:eastAsia="es-MX"/>
        </w:rPr>
        <w:drawing>
          <wp:inline distT="0" distB="0" distL="0" distR="0" wp14:anchorId="35807CF0" wp14:editId="0C7169E9">
            <wp:extent cx="5532509" cy="18288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4626" cy="1842722"/>
                    </a:xfrm>
                    <a:prstGeom prst="rect">
                      <a:avLst/>
                    </a:prstGeom>
                  </pic:spPr>
                </pic:pic>
              </a:graphicData>
            </a:graphic>
          </wp:inline>
        </w:drawing>
      </w:r>
    </w:p>
    <w:p w:rsidR="00806301" w:rsidRPr="005A1E30" w:rsidRDefault="00806301" w:rsidP="00FD2D64">
      <w:pPr>
        <w:spacing w:after="0" w:line="360" w:lineRule="auto"/>
        <w:jc w:val="both"/>
        <w:rPr>
          <w:rFonts w:ascii="Palatino Linotype" w:hAnsi="Palatino Linotype"/>
          <w:sz w:val="24"/>
          <w:szCs w:val="24"/>
          <w:lang w:val="es-MX"/>
        </w:rPr>
      </w:pPr>
    </w:p>
    <w:p w:rsidR="00677A57" w:rsidRPr="005A1E30" w:rsidRDefault="00D309E4" w:rsidP="00FD2D64">
      <w:pPr>
        <w:spacing w:after="0" w:line="360" w:lineRule="auto"/>
        <w:jc w:val="both"/>
        <w:rPr>
          <w:rFonts w:ascii="Palatino Linotype" w:hAnsi="Palatino Linotype"/>
          <w:sz w:val="24"/>
          <w:szCs w:val="24"/>
          <w:lang w:val="es-MX"/>
        </w:rPr>
      </w:pPr>
      <w:r w:rsidRPr="005A1E30">
        <w:rPr>
          <w:noProof/>
          <w:lang w:val="es-MX" w:eastAsia="es-MX"/>
        </w:rPr>
        <w:lastRenderedPageBreak/>
        <mc:AlternateContent>
          <mc:Choice Requires="wps">
            <w:drawing>
              <wp:anchor distT="0" distB="0" distL="114300" distR="114300" simplePos="0" relativeHeight="251694080" behindDoc="0" locked="0" layoutInCell="1" allowOverlap="1" wp14:anchorId="1649C859" wp14:editId="2797B6E8">
                <wp:simplePos x="0" y="0"/>
                <wp:positionH relativeFrom="margin">
                  <wp:align>right</wp:align>
                </wp:positionH>
                <wp:positionV relativeFrom="paragraph">
                  <wp:posOffset>324485</wp:posOffset>
                </wp:positionV>
                <wp:extent cx="5693134" cy="504825"/>
                <wp:effectExtent l="57150" t="19050" r="79375" b="104775"/>
                <wp:wrapNone/>
                <wp:docPr id="65" name="Rectángulo 65"/>
                <wp:cNvGraphicFramePr/>
                <a:graphic xmlns:a="http://schemas.openxmlformats.org/drawingml/2006/main">
                  <a:graphicData uri="http://schemas.microsoft.com/office/word/2010/wordprocessingShape">
                    <wps:wsp>
                      <wps:cNvSpPr/>
                      <wps:spPr>
                        <a:xfrm>
                          <a:off x="0" y="0"/>
                          <a:ext cx="5693134" cy="5048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9A7CB" id="Rectángulo 65" o:spid="_x0000_s1026" style="position:absolute;margin-left:397.1pt;margin-top:25.55pt;width:448.3pt;height:39.7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" filled="f" strokecolor="red" strokeweight="1.5pt">
                <v:shadow on="t" color="black" opacity="22937f" origin=",.5" offset="0,.63889mm"/>
                <w10:wrap anchorx="margin"/>
              </v:rect>
            </w:pict>
          </mc:Fallback>
        </mc:AlternateContent>
      </w:r>
      <w:r w:rsidRPr="005A1E30">
        <w:rPr>
          <w:noProof/>
          <w:lang w:val="es-MX" w:eastAsia="es-MX"/>
        </w:rPr>
        <w:drawing>
          <wp:inline distT="0" distB="0" distL="0" distR="0" wp14:anchorId="6AC8F60B" wp14:editId="6DF1B14E">
            <wp:extent cx="5789295" cy="2266950"/>
            <wp:effectExtent l="0" t="0" r="190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34025" cy="2284465"/>
                    </a:xfrm>
                    <a:prstGeom prst="rect">
                      <a:avLst/>
                    </a:prstGeom>
                  </pic:spPr>
                </pic:pic>
              </a:graphicData>
            </a:graphic>
          </wp:inline>
        </w:drawing>
      </w:r>
    </w:p>
    <w:p w:rsidR="009448B7" w:rsidRPr="005A1E30" w:rsidRDefault="00D309E4" w:rsidP="00FD2D64">
      <w:pPr>
        <w:spacing w:after="0" w:line="360" w:lineRule="auto"/>
        <w:jc w:val="both"/>
        <w:rPr>
          <w:rFonts w:ascii="Palatino Linotype" w:hAnsi="Palatino Linotype"/>
          <w:sz w:val="24"/>
          <w:szCs w:val="24"/>
          <w:lang w:val="es-MX"/>
        </w:rPr>
      </w:pPr>
      <w:r w:rsidRPr="005A1E30">
        <w:rPr>
          <w:noProof/>
          <w:lang w:val="es-MX" w:eastAsia="es-MX"/>
        </w:rPr>
        <mc:AlternateContent>
          <mc:Choice Requires="wps">
            <w:drawing>
              <wp:anchor distT="0" distB="0" distL="114300" distR="114300" simplePos="0" relativeHeight="251696128" behindDoc="0" locked="0" layoutInCell="1" allowOverlap="1" wp14:anchorId="1649C859" wp14:editId="2797B6E8">
                <wp:simplePos x="0" y="0"/>
                <wp:positionH relativeFrom="margin">
                  <wp:align>center</wp:align>
                </wp:positionH>
                <wp:positionV relativeFrom="paragraph">
                  <wp:posOffset>335280</wp:posOffset>
                </wp:positionV>
                <wp:extent cx="5764530" cy="514350"/>
                <wp:effectExtent l="57150" t="19050" r="83820" b="95250"/>
                <wp:wrapNone/>
                <wp:docPr id="66" name="Rectángulo 66"/>
                <wp:cNvGraphicFramePr/>
                <a:graphic xmlns:a="http://schemas.openxmlformats.org/drawingml/2006/main">
                  <a:graphicData uri="http://schemas.microsoft.com/office/word/2010/wordprocessingShape">
                    <wps:wsp>
                      <wps:cNvSpPr/>
                      <wps:spPr>
                        <a:xfrm>
                          <a:off x="0" y="0"/>
                          <a:ext cx="5764530" cy="5143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CBDAC" id="Rectángulo 66" o:spid="_x0000_s1026" style="position:absolute;margin-left:0;margin-top:26.4pt;width:453.9pt;height:40.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" filled="f" strokecolor="red" strokeweight="1.5pt">
                <v:shadow on="t" color="black" opacity="22937f" origin=",.5" offset="0,.63889mm"/>
                <w10:wrap anchorx="margin"/>
              </v:rect>
            </w:pict>
          </mc:Fallback>
        </mc:AlternateContent>
      </w:r>
      <w:r w:rsidRPr="005A1E30">
        <w:rPr>
          <w:noProof/>
          <w:lang w:val="es-MX" w:eastAsia="es-MX"/>
        </w:rPr>
        <w:drawing>
          <wp:inline distT="0" distB="0" distL="0" distR="0" wp14:anchorId="60FCC443" wp14:editId="6C6D3400">
            <wp:extent cx="5790565" cy="2333625"/>
            <wp:effectExtent l="0" t="0" r="635"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56205" cy="2360078"/>
                    </a:xfrm>
                    <a:prstGeom prst="rect">
                      <a:avLst/>
                    </a:prstGeom>
                  </pic:spPr>
                </pic:pic>
              </a:graphicData>
            </a:graphic>
          </wp:inline>
        </w:drawing>
      </w:r>
    </w:p>
    <w:p w:rsidR="00D309E4" w:rsidRPr="005A1E30" w:rsidRDefault="00D309E4" w:rsidP="00FD2D64">
      <w:pPr>
        <w:spacing w:after="0" w:line="360" w:lineRule="auto"/>
        <w:jc w:val="both"/>
        <w:rPr>
          <w:rFonts w:ascii="Palatino Linotype" w:hAnsi="Palatino Linotype"/>
          <w:sz w:val="24"/>
          <w:szCs w:val="24"/>
          <w:lang w:val="es-MX"/>
        </w:rPr>
      </w:pPr>
    </w:p>
    <w:p w:rsidR="00922776" w:rsidRPr="005A1E30" w:rsidRDefault="00750640" w:rsidP="00FD2D64">
      <w:pPr>
        <w:spacing w:after="0" w:line="360" w:lineRule="auto"/>
        <w:jc w:val="both"/>
        <w:rPr>
          <w:rFonts w:ascii="Palatino Linotype" w:hAnsi="Palatino Linotype" w:cs="Arial"/>
          <w:sz w:val="24"/>
        </w:rPr>
      </w:pPr>
      <w:r w:rsidRPr="005A1E30">
        <w:rPr>
          <w:rFonts w:ascii="Palatino Linotype" w:hAnsi="Palatino Linotype"/>
          <w:b/>
          <w:sz w:val="28"/>
          <w:szCs w:val="24"/>
          <w:lang w:val="es-MX"/>
        </w:rPr>
        <w:t>I</w:t>
      </w:r>
      <w:r w:rsidR="00E54A55" w:rsidRPr="005A1E30">
        <w:rPr>
          <w:rFonts w:ascii="Palatino Linotype" w:hAnsi="Palatino Linotype"/>
          <w:b/>
          <w:sz w:val="28"/>
          <w:szCs w:val="24"/>
          <w:lang w:val="es-MX"/>
        </w:rPr>
        <w:t>V</w:t>
      </w:r>
      <w:r w:rsidRPr="005A1E30">
        <w:rPr>
          <w:rFonts w:ascii="Palatino Linotype" w:hAnsi="Palatino Linotype"/>
          <w:b/>
          <w:sz w:val="24"/>
          <w:szCs w:val="24"/>
          <w:lang w:val="es-MX"/>
        </w:rPr>
        <w:t xml:space="preserve">. </w:t>
      </w:r>
      <w:r w:rsidR="00922776" w:rsidRPr="005A1E30">
        <w:rPr>
          <w:rFonts w:ascii="Palatino Linotype" w:hAnsi="Palatino Linotype"/>
          <w:sz w:val="24"/>
        </w:rPr>
        <w:t xml:space="preserve">De las constancias que obran en el </w:t>
      </w:r>
      <w:r w:rsidR="00922776" w:rsidRPr="005A1E30">
        <w:rPr>
          <w:rFonts w:ascii="Palatino Linotype" w:hAnsi="Palatino Linotype"/>
          <w:b/>
          <w:sz w:val="24"/>
        </w:rPr>
        <w:t>SAIMEX,</w:t>
      </w:r>
      <w:r w:rsidR="00922776" w:rsidRPr="005A1E30">
        <w:rPr>
          <w:rFonts w:ascii="Palatino Linotype" w:hAnsi="Palatino Linotype"/>
          <w:sz w:val="24"/>
        </w:rPr>
        <w:t xml:space="preserve"> se advierte que </w:t>
      </w:r>
      <w:r w:rsidR="00922776" w:rsidRPr="005A1E30">
        <w:rPr>
          <w:rFonts w:ascii="Palatino Linotype" w:hAnsi="Palatino Linotype" w:cs="Arial"/>
          <w:b/>
          <w:color w:val="000000"/>
          <w:sz w:val="24"/>
        </w:rPr>
        <w:t>EL SUJETO OBLIGADO</w:t>
      </w:r>
      <w:r w:rsidR="00922776" w:rsidRPr="005A1E30">
        <w:rPr>
          <w:rFonts w:ascii="Palatino Linotype" w:hAnsi="Palatino Linotype" w:cs="Arial"/>
          <w:sz w:val="24"/>
        </w:rPr>
        <w:t xml:space="preserve"> fue omiso en entregar la respuesta a la solicitud de información pública.</w:t>
      </w:r>
    </w:p>
    <w:p w:rsidR="004C474B" w:rsidRPr="005A1E30" w:rsidRDefault="004C474B" w:rsidP="00FD2D64">
      <w:pPr>
        <w:pStyle w:val="Prrafodelista"/>
        <w:spacing w:after="0" w:line="360" w:lineRule="auto"/>
        <w:ind w:left="0"/>
        <w:contextualSpacing w:val="0"/>
        <w:jc w:val="both"/>
        <w:rPr>
          <w:rFonts w:ascii="Palatino Linotype" w:hAnsi="Palatino Linotype" w:cs="Arial"/>
          <w:b/>
        </w:rPr>
      </w:pPr>
    </w:p>
    <w:p w:rsidR="00603A36" w:rsidRPr="00806301" w:rsidRDefault="009448B7" w:rsidP="00806301">
      <w:pPr>
        <w:pStyle w:val="Prrafodelista"/>
        <w:spacing w:after="0" w:line="360" w:lineRule="auto"/>
        <w:ind w:left="0"/>
        <w:contextualSpacing w:val="0"/>
        <w:jc w:val="both"/>
        <w:rPr>
          <w:rFonts w:ascii="Palatino Linotype" w:hAnsi="Palatino Linotype" w:cs="Arial"/>
          <w:sz w:val="24"/>
          <w:szCs w:val="24"/>
        </w:rPr>
      </w:pPr>
      <w:r w:rsidRPr="005A1E30">
        <w:rPr>
          <w:rFonts w:ascii="Palatino Linotype" w:hAnsi="Palatino Linotype" w:cs="Arial"/>
          <w:b/>
          <w:sz w:val="28"/>
        </w:rPr>
        <w:t>V</w:t>
      </w:r>
      <w:r w:rsidR="003D6F96" w:rsidRPr="005A1E30">
        <w:rPr>
          <w:rFonts w:ascii="Palatino Linotype" w:hAnsi="Palatino Linotype" w:cs="Arial"/>
          <w:b/>
          <w:sz w:val="28"/>
        </w:rPr>
        <w:t>.</w:t>
      </w:r>
      <w:r w:rsidR="00816858" w:rsidRPr="005A1E30">
        <w:rPr>
          <w:rFonts w:ascii="Palatino Linotype" w:hAnsi="Palatino Linotype" w:cs="Arial"/>
          <w:b/>
          <w:sz w:val="28"/>
        </w:rPr>
        <w:t xml:space="preserve"> </w:t>
      </w:r>
      <w:r w:rsidR="001A02C8" w:rsidRPr="005A1E30">
        <w:rPr>
          <w:rFonts w:ascii="Palatino Linotype" w:hAnsi="Palatino Linotype" w:cs="Arial"/>
          <w:sz w:val="24"/>
          <w:szCs w:val="24"/>
        </w:rPr>
        <w:t>Inconforme por la falta de respuesta, e</w:t>
      </w:r>
      <w:r w:rsidR="00E54A55" w:rsidRPr="005A1E30">
        <w:rPr>
          <w:rFonts w:ascii="Palatino Linotype" w:hAnsi="Palatino Linotype" w:cs="Arial"/>
          <w:sz w:val="24"/>
          <w:szCs w:val="24"/>
        </w:rPr>
        <w:t>n fecha veinte</w:t>
      </w:r>
      <w:r w:rsidR="0086248B" w:rsidRPr="005A1E30">
        <w:rPr>
          <w:rFonts w:ascii="Palatino Linotype" w:hAnsi="Palatino Linotype" w:cs="Arial"/>
          <w:sz w:val="24"/>
          <w:szCs w:val="24"/>
        </w:rPr>
        <w:t xml:space="preserve"> </w:t>
      </w:r>
      <w:r w:rsidR="00603A36" w:rsidRPr="005A1E30">
        <w:rPr>
          <w:rFonts w:ascii="Palatino Linotype" w:hAnsi="Palatino Linotype" w:cs="Arial"/>
          <w:sz w:val="24"/>
          <w:szCs w:val="24"/>
        </w:rPr>
        <w:t xml:space="preserve">de </w:t>
      </w:r>
      <w:r w:rsidR="0086248B" w:rsidRPr="005A1E30">
        <w:rPr>
          <w:rFonts w:ascii="Palatino Linotype" w:hAnsi="Palatino Linotype" w:cs="Arial"/>
          <w:sz w:val="24"/>
          <w:szCs w:val="24"/>
        </w:rPr>
        <w:t xml:space="preserve">agosto </w:t>
      </w:r>
      <w:r w:rsidR="00A53C6F" w:rsidRPr="005A1E30">
        <w:rPr>
          <w:rFonts w:ascii="Palatino Linotype" w:hAnsi="Palatino Linotype" w:cs="Arial"/>
          <w:sz w:val="24"/>
          <w:szCs w:val="24"/>
        </w:rPr>
        <w:t>d</w:t>
      </w:r>
      <w:r w:rsidR="008600C6" w:rsidRPr="005A1E30">
        <w:rPr>
          <w:rFonts w:ascii="Palatino Linotype" w:hAnsi="Palatino Linotype" w:cs="Arial"/>
          <w:sz w:val="24"/>
          <w:szCs w:val="24"/>
        </w:rPr>
        <w:t xml:space="preserve">e </w:t>
      </w:r>
      <w:r w:rsidR="00922776" w:rsidRPr="005A1E30">
        <w:rPr>
          <w:rFonts w:ascii="Palatino Linotype" w:hAnsi="Palatino Linotype" w:cs="Arial"/>
          <w:sz w:val="24"/>
          <w:szCs w:val="24"/>
        </w:rPr>
        <w:t>dos mil dieci</w:t>
      </w:r>
      <w:r w:rsidR="008600C6" w:rsidRPr="005A1E30">
        <w:rPr>
          <w:rFonts w:ascii="Palatino Linotype" w:hAnsi="Palatino Linotype" w:cs="Arial"/>
          <w:sz w:val="24"/>
          <w:szCs w:val="24"/>
        </w:rPr>
        <w:t>nueve</w:t>
      </w:r>
      <w:r w:rsidR="001A02C8" w:rsidRPr="005A1E30">
        <w:rPr>
          <w:rFonts w:ascii="Palatino Linotype" w:hAnsi="Palatino Linotype" w:cs="Arial"/>
          <w:sz w:val="24"/>
          <w:szCs w:val="24"/>
        </w:rPr>
        <w:t xml:space="preserve">, </w:t>
      </w:r>
      <w:r w:rsidR="00603A36" w:rsidRPr="005A1E30">
        <w:rPr>
          <w:rFonts w:ascii="Palatino Linotype" w:hAnsi="Palatino Linotype" w:cs="Arial"/>
          <w:b/>
          <w:sz w:val="24"/>
          <w:szCs w:val="24"/>
        </w:rPr>
        <w:t>EL</w:t>
      </w:r>
      <w:r w:rsidR="008600C6" w:rsidRPr="005A1E30">
        <w:rPr>
          <w:rFonts w:ascii="Palatino Linotype" w:hAnsi="Palatino Linotype" w:cs="Arial"/>
          <w:b/>
          <w:sz w:val="24"/>
          <w:szCs w:val="24"/>
        </w:rPr>
        <w:t xml:space="preserve"> </w:t>
      </w:r>
      <w:r w:rsidR="001A02C8" w:rsidRPr="005A1E30">
        <w:rPr>
          <w:rFonts w:ascii="Palatino Linotype" w:hAnsi="Palatino Linotype" w:cs="Arial"/>
          <w:b/>
          <w:sz w:val="24"/>
          <w:szCs w:val="24"/>
        </w:rPr>
        <w:t>RECURRENTE</w:t>
      </w:r>
      <w:r w:rsidR="001A02C8" w:rsidRPr="005A1E30">
        <w:rPr>
          <w:rFonts w:ascii="Palatino Linotype" w:hAnsi="Palatino Linotype" w:cs="Arial"/>
          <w:sz w:val="24"/>
          <w:szCs w:val="24"/>
        </w:rPr>
        <w:t xml:space="preserve"> interpuso el recurso de revisión sujeto del presente estudio, el cual fue registrado en </w:t>
      </w:r>
      <w:r w:rsidR="001A02C8" w:rsidRPr="005A1E30">
        <w:rPr>
          <w:rFonts w:ascii="Palatino Linotype" w:hAnsi="Palatino Linotype" w:cs="Arial"/>
          <w:b/>
          <w:sz w:val="24"/>
          <w:szCs w:val="24"/>
        </w:rPr>
        <w:t>EL SAIMEX</w:t>
      </w:r>
      <w:r w:rsidR="001A02C8" w:rsidRPr="005A1E30">
        <w:rPr>
          <w:rFonts w:ascii="Palatino Linotype" w:hAnsi="Palatino Linotype" w:cs="Arial"/>
          <w:sz w:val="24"/>
          <w:szCs w:val="24"/>
        </w:rPr>
        <w:t xml:space="preserve"> y se le asignó el número de expediente </w:t>
      </w:r>
      <w:r w:rsidR="001A02C8" w:rsidRPr="005A1E30">
        <w:rPr>
          <w:rFonts w:ascii="Palatino Linotype" w:hAnsi="Palatino Linotype" w:cs="Arial"/>
          <w:b/>
          <w:sz w:val="24"/>
          <w:szCs w:val="24"/>
        </w:rPr>
        <w:t>0</w:t>
      </w:r>
      <w:r w:rsidR="00E54A55" w:rsidRPr="005A1E30">
        <w:rPr>
          <w:rFonts w:ascii="Palatino Linotype" w:hAnsi="Palatino Linotype" w:cs="Arial"/>
          <w:b/>
          <w:sz w:val="24"/>
          <w:szCs w:val="24"/>
        </w:rPr>
        <w:t>672</w:t>
      </w:r>
      <w:r w:rsidR="00603A36" w:rsidRPr="005A1E30">
        <w:rPr>
          <w:rFonts w:ascii="Palatino Linotype" w:hAnsi="Palatino Linotype" w:cs="Arial"/>
          <w:b/>
          <w:sz w:val="24"/>
          <w:szCs w:val="24"/>
        </w:rPr>
        <w:t>2</w:t>
      </w:r>
      <w:r w:rsidR="0086528A" w:rsidRPr="005A1E30">
        <w:rPr>
          <w:rFonts w:ascii="Palatino Linotype" w:hAnsi="Palatino Linotype" w:cs="Arial"/>
          <w:b/>
          <w:sz w:val="24"/>
          <w:szCs w:val="24"/>
        </w:rPr>
        <w:t>/</w:t>
      </w:r>
      <w:r w:rsidR="001A02C8" w:rsidRPr="005A1E30">
        <w:rPr>
          <w:rFonts w:ascii="Palatino Linotype" w:hAnsi="Palatino Linotype" w:cs="Arial"/>
          <w:b/>
          <w:sz w:val="24"/>
          <w:szCs w:val="24"/>
        </w:rPr>
        <w:t>INFOEM/IP/RR/201</w:t>
      </w:r>
      <w:r w:rsidR="00735505" w:rsidRPr="005A1E30">
        <w:rPr>
          <w:rFonts w:ascii="Palatino Linotype" w:hAnsi="Palatino Linotype" w:cs="Arial"/>
          <w:b/>
          <w:sz w:val="24"/>
          <w:szCs w:val="24"/>
        </w:rPr>
        <w:t>9</w:t>
      </w:r>
      <w:r w:rsidR="001A02C8" w:rsidRPr="005A1E30">
        <w:rPr>
          <w:rFonts w:ascii="Palatino Linotype" w:hAnsi="Palatino Linotype" w:cs="Arial"/>
          <w:sz w:val="24"/>
          <w:szCs w:val="24"/>
        </w:rPr>
        <w:t>, en el que señaló como acto impugnado</w:t>
      </w:r>
      <w:r w:rsidR="00603A36" w:rsidRPr="005A1E30">
        <w:rPr>
          <w:rFonts w:ascii="Palatino Linotype" w:hAnsi="Palatino Linotype" w:cs="Arial"/>
          <w:sz w:val="24"/>
          <w:szCs w:val="24"/>
        </w:rPr>
        <w:t xml:space="preserve">: </w:t>
      </w:r>
    </w:p>
    <w:p w:rsidR="00603A36" w:rsidRPr="005A1E30" w:rsidRDefault="00603A36" w:rsidP="00FD2D64">
      <w:pPr>
        <w:tabs>
          <w:tab w:val="left" w:pos="851"/>
        </w:tabs>
        <w:spacing w:after="0" w:line="240" w:lineRule="auto"/>
        <w:ind w:left="851" w:right="901"/>
        <w:jc w:val="both"/>
        <w:rPr>
          <w:rFonts w:ascii="Palatino Linotype" w:hAnsi="Palatino Linotype" w:cs="Arial"/>
          <w:sz w:val="24"/>
          <w:szCs w:val="24"/>
        </w:rPr>
      </w:pPr>
      <w:r w:rsidRPr="005A1E30">
        <w:rPr>
          <w:rFonts w:ascii="Palatino Linotype" w:hAnsi="Palatino Linotype" w:cs="Arial"/>
          <w:i/>
          <w:sz w:val="22"/>
          <w:szCs w:val="22"/>
        </w:rPr>
        <w:lastRenderedPageBreak/>
        <w:t>“</w:t>
      </w:r>
      <w:r w:rsidR="00E54A55" w:rsidRPr="005A1E30">
        <w:rPr>
          <w:rFonts w:ascii="Palatino Linotype" w:hAnsi="Palatino Linotype" w:cs="Arial"/>
          <w:i/>
          <w:sz w:val="22"/>
          <w:szCs w:val="22"/>
        </w:rPr>
        <w:t>La falta de respuesta a una solicitud de acceso a la información.</w:t>
      </w:r>
      <w:r w:rsidRPr="005A1E30">
        <w:rPr>
          <w:rFonts w:ascii="Palatino Linotype" w:hAnsi="Palatino Linotype" w:cs="Arial"/>
          <w:i/>
          <w:sz w:val="22"/>
          <w:szCs w:val="22"/>
        </w:rPr>
        <w:t>” (</w:t>
      </w:r>
      <w:proofErr w:type="gramStart"/>
      <w:r w:rsidRPr="005A1E30">
        <w:rPr>
          <w:rFonts w:ascii="Palatino Linotype" w:hAnsi="Palatino Linotype" w:cs="Arial"/>
          <w:i/>
          <w:sz w:val="22"/>
          <w:szCs w:val="22"/>
        </w:rPr>
        <w:t>sic</w:t>
      </w:r>
      <w:proofErr w:type="gramEnd"/>
      <w:r w:rsidRPr="005A1E30">
        <w:rPr>
          <w:rFonts w:ascii="Palatino Linotype" w:hAnsi="Palatino Linotype" w:cs="Arial"/>
          <w:i/>
          <w:sz w:val="22"/>
          <w:szCs w:val="22"/>
        </w:rPr>
        <w:t>)</w:t>
      </w:r>
    </w:p>
    <w:p w:rsidR="00603A36" w:rsidRPr="005A1E30" w:rsidRDefault="00603A36" w:rsidP="00FD2D64">
      <w:pPr>
        <w:pStyle w:val="Prrafodelista"/>
        <w:spacing w:after="0" w:line="240" w:lineRule="auto"/>
        <w:ind w:left="0"/>
        <w:contextualSpacing w:val="0"/>
        <w:jc w:val="both"/>
        <w:rPr>
          <w:rFonts w:ascii="Palatino Linotype" w:hAnsi="Palatino Linotype" w:cs="Arial"/>
          <w:sz w:val="24"/>
          <w:szCs w:val="24"/>
        </w:rPr>
      </w:pPr>
    </w:p>
    <w:p w:rsidR="001A02C8" w:rsidRPr="005A1E30" w:rsidRDefault="00603A36" w:rsidP="00FD2D64">
      <w:pPr>
        <w:pStyle w:val="Prrafodelista"/>
        <w:spacing w:after="0" w:line="360" w:lineRule="auto"/>
        <w:ind w:left="0"/>
        <w:contextualSpacing w:val="0"/>
        <w:jc w:val="both"/>
        <w:rPr>
          <w:rFonts w:ascii="Palatino Linotype" w:hAnsi="Palatino Linotype" w:cs="Arial"/>
        </w:rPr>
      </w:pPr>
      <w:r w:rsidRPr="005A1E30">
        <w:rPr>
          <w:rFonts w:ascii="Palatino Linotype" w:hAnsi="Palatino Linotype" w:cs="Arial"/>
          <w:sz w:val="24"/>
          <w:szCs w:val="24"/>
        </w:rPr>
        <w:t xml:space="preserve">Asimismo, como </w:t>
      </w:r>
      <w:r w:rsidR="00A53C6F" w:rsidRPr="005A1E30">
        <w:rPr>
          <w:rFonts w:ascii="Palatino Linotype" w:hAnsi="Palatino Linotype" w:cs="Arial"/>
          <w:sz w:val="24"/>
          <w:szCs w:val="24"/>
        </w:rPr>
        <w:t>razones o motivos de inconformidad</w:t>
      </w:r>
      <w:r w:rsidR="001A02C8" w:rsidRPr="005A1E30">
        <w:rPr>
          <w:rFonts w:ascii="Palatino Linotype" w:hAnsi="Palatino Linotype" w:cs="Arial"/>
          <w:sz w:val="24"/>
          <w:szCs w:val="24"/>
        </w:rPr>
        <w:t xml:space="preserve">: </w:t>
      </w:r>
    </w:p>
    <w:p w:rsidR="001A02C8" w:rsidRPr="005A1E30" w:rsidRDefault="001A02C8" w:rsidP="00FD2D64">
      <w:pPr>
        <w:tabs>
          <w:tab w:val="left" w:pos="851"/>
        </w:tabs>
        <w:spacing w:after="0" w:line="240" w:lineRule="auto"/>
        <w:ind w:left="851" w:right="901"/>
        <w:jc w:val="both"/>
        <w:rPr>
          <w:rFonts w:ascii="Palatino Linotype" w:hAnsi="Palatino Linotype" w:cs="Arial"/>
          <w:i/>
          <w:sz w:val="22"/>
          <w:szCs w:val="22"/>
        </w:rPr>
      </w:pPr>
    </w:p>
    <w:p w:rsidR="001A02C8" w:rsidRPr="005A1E30" w:rsidRDefault="001A02C8" w:rsidP="00FD2D64">
      <w:pPr>
        <w:tabs>
          <w:tab w:val="left" w:pos="851"/>
        </w:tabs>
        <w:spacing w:after="0" w:line="240" w:lineRule="auto"/>
        <w:ind w:left="851" w:right="901"/>
        <w:jc w:val="both"/>
        <w:rPr>
          <w:rFonts w:ascii="Palatino Linotype" w:hAnsi="Palatino Linotype" w:cs="Arial"/>
          <w:i/>
          <w:sz w:val="22"/>
          <w:szCs w:val="22"/>
        </w:rPr>
      </w:pPr>
      <w:r w:rsidRPr="005A1E30">
        <w:rPr>
          <w:rFonts w:ascii="Palatino Linotype" w:hAnsi="Palatino Linotype" w:cs="Arial"/>
          <w:i/>
          <w:sz w:val="22"/>
          <w:szCs w:val="22"/>
        </w:rPr>
        <w:t>“</w:t>
      </w:r>
      <w:r w:rsidR="00E54A55" w:rsidRPr="005A1E30">
        <w:rPr>
          <w:rFonts w:ascii="Palatino Linotype" w:hAnsi="Palatino Linotype" w:cs="Arial"/>
          <w:i/>
          <w:sz w:val="22"/>
          <w:szCs w:val="22"/>
        </w:rPr>
        <w:t>En términos del artículo 179 de la Ley de Transparencia Local en su fracción VII se interpone el presente Recurso de Revisión en virtud de que al haber transcurrido 18 días hábiles, el sujeto obligado no ha brindado respuesta a la solicitud de acceso a la información. Asimismo, se pide sancionar el silencio de la autoridad conforme al marco legal aplicable.</w:t>
      </w:r>
      <w:r w:rsidRPr="005A1E30">
        <w:rPr>
          <w:rFonts w:ascii="Palatino Linotype" w:hAnsi="Palatino Linotype" w:cs="Arial"/>
          <w:i/>
          <w:sz w:val="22"/>
          <w:szCs w:val="22"/>
        </w:rPr>
        <w:t>” (</w:t>
      </w:r>
      <w:proofErr w:type="gramStart"/>
      <w:r w:rsidRPr="005A1E30">
        <w:rPr>
          <w:rFonts w:ascii="Palatino Linotype" w:hAnsi="Palatino Linotype" w:cs="Arial"/>
          <w:i/>
          <w:sz w:val="22"/>
          <w:szCs w:val="22"/>
        </w:rPr>
        <w:t>sic</w:t>
      </w:r>
      <w:proofErr w:type="gramEnd"/>
      <w:r w:rsidRPr="005A1E30">
        <w:rPr>
          <w:rFonts w:ascii="Palatino Linotype" w:hAnsi="Palatino Linotype" w:cs="Arial"/>
          <w:i/>
          <w:sz w:val="22"/>
          <w:szCs w:val="22"/>
        </w:rPr>
        <w:t>)</w:t>
      </w:r>
    </w:p>
    <w:p w:rsidR="001A02C8" w:rsidRPr="005A1E30" w:rsidRDefault="001A02C8" w:rsidP="00FD2D64">
      <w:pPr>
        <w:tabs>
          <w:tab w:val="left" w:pos="851"/>
        </w:tabs>
        <w:spacing w:after="0" w:line="240" w:lineRule="auto"/>
        <w:ind w:left="851" w:right="901"/>
        <w:jc w:val="both"/>
        <w:rPr>
          <w:rFonts w:ascii="Palatino Linotype" w:hAnsi="Palatino Linotype" w:cs="Arial"/>
          <w:i/>
          <w:sz w:val="22"/>
          <w:szCs w:val="22"/>
        </w:rPr>
      </w:pPr>
    </w:p>
    <w:p w:rsidR="00D519BE" w:rsidRPr="005A1E30" w:rsidRDefault="004C62B7" w:rsidP="00FD2D64">
      <w:pPr>
        <w:pStyle w:val="Prrafodelista"/>
        <w:spacing w:after="0" w:line="360" w:lineRule="auto"/>
        <w:ind w:left="0"/>
        <w:contextualSpacing w:val="0"/>
        <w:jc w:val="both"/>
        <w:rPr>
          <w:rFonts w:ascii="Palatino Linotype" w:hAnsi="Palatino Linotype" w:cs="Arial"/>
          <w:sz w:val="24"/>
          <w:szCs w:val="24"/>
        </w:rPr>
      </w:pPr>
      <w:r w:rsidRPr="005A1E30">
        <w:rPr>
          <w:rFonts w:ascii="Palatino Linotype" w:hAnsi="Palatino Linotype" w:cs="Arial"/>
          <w:b/>
          <w:sz w:val="28"/>
          <w:szCs w:val="28"/>
        </w:rPr>
        <w:t>I</w:t>
      </w:r>
      <w:r w:rsidR="00922776" w:rsidRPr="005A1E30">
        <w:rPr>
          <w:rFonts w:ascii="Palatino Linotype" w:hAnsi="Palatino Linotype" w:cs="Arial"/>
          <w:b/>
          <w:sz w:val="28"/>
          <w:szCs w:val="28"/>
        </w:rPr>
        <w:t>V</w:t>
      </w:r>
      <w:r w:rsidR="00D519BE" w:rsidRPr="005A1E30">
        <w:rPr>
          <w:rFonts w:ascii="Palatino Linotype" w:hAnsi="Palatino Linotype" w:cs="Arial"/>
          <w:b/>
          <w:sz w:val="28"/>
          <w:szCs w:val="28"/>
        </w:rPr>
        <w:t xml:space="preserve">. </w:t>
      </w:r>
      <w:r w:rsidR="00D519BE" w:rsidRPr="005A1E30">
        <w:rPr>
          <w:rFonts w:ascii="Palatino Linotype" w:hAnsi="Palatino Linotype" w:cs="Arial"/>
          <w:sz w:val="24"/>
          <w:szCs w:val="24"/>
        </w:rPr>
        <w:t>El</w:t>
      </w:r>
      <w:r w:rsidR="008A2334" w:rsidRPr="005A1E30">
        <w:rPr>
          <w:rFonts w:ascii="Palatino Linotype" w:hAnsi="Palatino Linotype" w:cs="Arial"/>
          <w:sz w:val="24"/>
          <w:szCs w:val="24"/>
        </w:rPr>
        <w:t xml:space="preserve"> </w:t>
      </w:r>
      <w:r w:rsidR="00E54A55" w:rsidRPr="005A1E30">
        <w:rPr>
          <w:rFonts w:ascii="Palatino Linotype" w:hAnsi="Palatino Linotype" w:cs="Arial"/>
          <w:sz w:val="24"/>
          <w:szCs w:val="24"/>
        </w:rPr>
        <w:t>veinte</w:t>
      </w:r>
      <w:r w:rsidR="0086248B" w:rsidRPr="005A1E30">
        <w:rPr>
          <w:rFonts w:ascii="Palatino Linotype" w:hAnsi="Palatino Linotype" w:cs="Arial"/>
          <w:sz w:val="24"/>
          <w:szCs w:val="24"/>
        </w:rPr>
        <w:t xml:space="preserve"> de agosto </w:t>
      </w:r>
      <w:r w:rsidR="00E96B80" w:rsidRPr="005A1E30">
        <w:rPr>
          <w:rFonts w:ascii="Palatino Linotype" w:hAnsi="Palatino Linotype" w:cs="Arial"/>
          <w:sz w:val="24"/>
          <w:szCs w:val="24"/>
        </w:rPr>
        <w:t>de dos mil dieci</w:t>
      </w:r>
      <w:r w:rsidR="008600C6" w:rsidRPr="005A1E30">
        <w:rPr>
          <w:rFonts w:ascii="Palatino Linotype" w:hAnsi="Palatino Linotype" w:cs="Arial"/>
          <w:sz w:val="24"/>
          <w:szCs w:val="24"/>
        </w:rPr>
        <w:t>nueve</w:t>
      </w:r>
      <w:r w:rsidR="00D519BE" w:rsidRPr="005A1E30">
        <w:rPr>
          <w:rFonts w:ascii="Palatino Linotype" w:hAnsi="Palatino Linotype" w:cs="Arial"/>
          <w:sz w:val="24"/>
          <w:szCs w:val="24"/>
        </w:rPr>
        <w:t xml:space="preserve">, el recurso de que se trata se envió electrónicamente al Instituto de </w:t>
      </w:r>
      <w:r w:rsidR="00D519BE" w:rsidRPr="005A1E30">
        <w:rPr>
          <w:rFonts w:ascii="Palatino Linotype" w:eastAsia="Arial Unicode MS" w:hAnsi="Palatino Linotype" w:cs="Arial"/>
          <w:sz w:val="24"/>
          <w:szCs w:val="24"/>
        </w:rPr>
        <w:t>Transparencia</w:t>
      </w:r>
      <w:r w:rsidR="00D519BE" w:rsidRPr="005A1E30">
        <w:rPr>
          <w:rFonts w:ascii="Palatino Linotype" w:hAnsi="Palatino Linotype" w:cs="Arial"/>
          <w:sz w:val="24"/>
          <w:szCs w:val="24"/>
        </w:rPr>
        <w:t>, Acceso a la Información Pública y Protección de Datos Personales del Estado de México y Municipios y con fundamento en el artículo 185</w:t>
      </w:r>
      <w:r w:rsidR="00A323F5" w:rsidRPr="005A1E30">
        <w:rPr>
          <w:rFonts w:ascii="Palatino Linotype" w:hAnsi="Palatino Linotype" w:cs="Arial"/>
          <w:sz w:val="24"/>
          <w:szCs w:val="24"/>
        </w:rPr>
        <w:t>,</w:t>
      </w:r>
      <w:r w:rsidR="00D519BE" w:rsidRPr="005A1E30">
        <w:rPr>
          <w:rFonts w:ascii="Palatino Linotype" w:hAnsi="Palatino Linotype" w:cs="Arial"/>
          <w:sz w:val="24"/>
          <w:szCs w:val="24"/>
        </w:rPr>
        <w:t xml:space="preserve"> fracción I de la </w:t>
      </w:r>
      <w:r w:rsidR="00D519BE" w:rsidRPr="005A1E30">
        <w:rPr>
          <w:rFonts w:ascii="Palatino Linotype" w:hAnsi="Palatino Linotype"/>
          <w:sz w:val="24"/>
          <w:szCs w:val="24"/>
        </w:rPr>
        <w:t>Ley de Transparencia y Acceso a la Información Pública del Estado de México y Municipios</w:t>
      </w:r>
      <w:r w:rsidR="00D519BE" w:rsidRPr="005A1E30">
        <w:rPr>
          <w:rFonts w:ascii="Palatino Linotype" w:hAnsi="Palatino Linotype" w:cs="Arial"/>
          <w:sz w:val="24"/>
          <w:szCs w:val="24"/>
        </w:rPr>
        <w:t>, se turnó, a través del</w:t>
      </w:r>
      <w:r w:rsidR="00D519BE" w:rsidRPr="005A1E30">
        <w:rPr>
          <w:rFonts w:ascii="Palatino Linotype" w:eastAsia="Arial Unicode MS" w:hAnsi="Palatino Linotype" w:cs="Arial"/>
          <w:sz w:val="24"/>
          <w:szCs w:val="24"/>
        </w:rPr>
        <w:t xml:space="preserve"> </w:t>
      </w:r>
      <w:r w:rsidR="00D519BE" w:rsidRPr="005A1E30">
        <w:rPr>
          <w:rFonts w:ascii="Palatino Linotype" w:eastAsia="Arial Unicode MS" w:hAnsi="Palatino Linotype" w:cs="Arial"/>
          <w:b/>
          <w:sz w:val="24"/>
          <w:szCs w:val="24"/>
        </w:rPr>
        <w:t>SAIMEX</w:t>
      </w:r>
      <w:r w:rsidR="00D519BE" w:rsidRPr="005A1E30">
        <w:rPr>
          <w:rFonts w:ascii="Palatino Linotype" w:hAnsi="Palatino Linotype"/>
          <w:sz w:val="24"/>
          <w:szCs w:val="24"/>
        </w:rPr>
        <w:t xml:space="preserve">, a la </w:t>
      </w:r>
      <w:r w:rsidR="00D519BE" w:rsidRPr="005A1E30">
        <w:rPr>
          <w:rFonts w:ascii="Palatino Linotype" w:hAnsi="Palatino Linotype" w:cs="Arial"/>
          <w:sz w:val="24"/>
          <w:szCs w:val="24"/>
        </w:rPr>
        <w:t xml:space="preserve">Comisionada </w:t>
      </w:r>
      <w:r w:rsidR="00D519BE" w:rsidRPr="005A1E30">
        <w:rPr>
          <w:rFonts w:ascii="Palatino Linotype" w:hAnsi="Palatino Linotype" w:cs="Arial"/>
          <w:b/>
          <w:sz w:val="24"/>
          <w:szCs w:val="24"/>
        </w:rPr>
        <w:t>EVA ABAID YAPUR</w:t>
      </w:r>
      <w:r w:rsidR="00D519BE" w:rsidRPr="005A1E30">
        <w:rPr>
          <w:rFonts w:ascii="Palatino Linotype" w:hAnsi="Palatino Linotype"/>
          <w:sz w:val="24"/>
          <w:szCs w:val="24"/>
        </w:rPr>
        <w:t>,</w:t>
      </w:r>
      <w:r w:rsidR="00D519BE" w:rsidRPr="005A1E30">
        <w:rPr>
          <w:rFonts w:ascii="Palatino Linotype" w:hAnsi="Palatino Linotype" w:cs="Arial"/>
          <w:sz w:val="24"/>
          <w:szCs w:val="24"/>
        </w:rPr>
        <w:t xml:space="preserve"> a efecto de decretar su admisión o </w:t>
      </w:r>
      <w:proofErr w:type="spellStart"/>
      <w:r w:rsidR="00D519BE" w:rsidRPr="005A1E30">
        <w:rPr>
          <w:rFonts w:ascii="Palatino Linotype" w:hAnsi="Palatino Linotype" w:cs="Arial"/>
          <w:sz w:val="24"/>
          <w:szCs w:val="24"/>
        </w:rPr>
        <w:t>desechamiento</w:t>
      </w:r>
      <w:proofErr w:type="spellEnd"/>
      <w:r w:rsidR="00D519BE" w:rsidRPr="005A1E30">
        <w:rPr>
          <w:rFonts w:ascii="Palatino Linotype" w:hAnsi="Palatino Linotype" w:cs="Arial"/>
          <w:sz w:val="24"/>
          <w:szCs w:val="24"/>
        </w:rPr>
        <w:t>.</w:t>
      </w:r>
    </w:p>
    <w:p w:rsidR="008A24CB" w:rsidRPr="005A1E30" w:rsidRDefault="008A24CB" w:rsidP="00FD2D64">
      <w:pPr>
        <w:pStyle w:val="Prrafodelista"/>
        <w:spacing w:after="0" w:line="360" w:lineRule="auto"/>
        <w:ind w:left="0"/>
        <w:contextualSpacing w:val="0"/>
        <w:jc w:val="both"/>
        <w:rPr>
          <w:rFonts w:ascii="Palatino Linotype" w:hAnsi="Palatino Linotype" w:cs="Arial"/>
        </w:rPr>
      </w:pPr>
    </w:p>
    <w:p w:rsidR="004D3F2D" w:rsidRPr="005A1E30" w:rsidRDefault="00806301" w:rsidP="00FD2D64">
      <w:pPr>
        <w:pStyle w:val="Piedepgina"/>
        <w:spacing w:after="0" w:line="360" w:lineRule="auto"/>
        <w:jc w:val="both"/>
        <w:rPr>
          <w:rFonts w:ascii="Palatino Linotype" w:hAnsi="Palatino Linotype" w:cs="Arial"/>
          <w:sz w:val="24"/>
          <w:szCs w:val="24"/>
        </w:rPr>
      </w:pPr>
      <w:r>
        <w:rPr>
          <w:rFonts w:ascii="Palatino Linotype" w:hAnsi="Palatino Linotype" w:cs="Arial"/>
          <w:b/>
          <w:noProof/>
          <w:sz w:val="28"/>
          <w:lang w:val="es-MX" w:eastAsia="es-MX"/>
        </w:rPr>
        <mc:AlternateContent>
          <mc:Choice Requires="wps">
            <w:drawing>
              <wp:anchor distT="0" distB="0" distL="114300" distR="114300" simplePos="0" relativeHeight="251709440" behindDoc="0" locked="0" layoutInCell="1" allowOverlap="1">
                <wp:simplePos x="0" y="0"/>
                <wp:positionH relativeFrom="column">
                  <wp:posOffset>34290</wp:posOffset>
                </wp:positionH>
                <wp:positionV relativeFrom="paragraph">
                  <wp:posOffset>2420620</wp:posOffset>
                </wp:positionV>
                <wp:extent cx="5734050" cy="685800"/>
                <wp:effectExtent l="38100" t="38100" r="76200" b="95250"/>
                <wp:wrapNone/>
                <wp:docPr id="8" name="Conector recto 8"/>
                <wp:cNvGraphicFramePr/>
                <a:graphic xmlns:a="http://schemas.openxmlformats.org/drawingml/2006/main">
                  <a:graphicData uri="http://schemas.microsoft.com/office/word/2010/wordprocessingShape">
                    <wps:wsp>
                      <wps:cNvCnPr/>
                      <wps:spPr>
                        <a:xfrm>
                          <a:off x="0" y="0"/>
                          <a:ext cx="5734050" cy="685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A08ADD2" id="Conector recto 8"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2.7pt,190.6pt" to="454.2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" strokecolor="#4f81bd [3204]" strokeweight="2pt">
                <v:shadow on="t" color="black" opacity="24903f" origin=",.5" offset="0,.55556mm"/>
              </v:line>
            </w:pict>
          </mc:Fallback>
        </mc:AlternateContent>
      </w:r>
      <w:r w:rsidR="004D3F2D" w:rsidRPr="005A1E30">
        <w:rPr>
          <w:rFonts w:ascii="Palatino Linotype" w:hAnsi="Palatino Linotype" w:cs="Arial"/>
          <w:b/>
          <w:sz w:val="28"/>
        </w:rPr>
        <w:t xml:space="preserve">V. </w:t>
      </w:r>
      <w:r w:rsidR="004D3F2D" w:rsidRPr="005A1E30">
        <w:rPr>
          <w:rFonts w:ascii="Palatino Linotype" w:hAnsi="Palatino Linotype" w:cs="Arial"/>
          <w:sz w:val="24"/>
          <w:szCs w:val="24"/>
        </w:rPr>
        <w:t>De las constancias del expediente electrónico del</w:t>
      </w:r>
      <w:r w:rsidR="004D3F2D" w:rsidRPr="005A1E30">
        <w:rPr>
          <w:rFonts w:ascii="Palatino Linotype" w:hAnsi="Palatino Linotype" w:cs="Arial"/>
          <w:b/>
          <w:sz w:val="24"/>
          <w:szCs w:val="24"/>
        </w:rPr>
        <w:t xml:space="preserve"> SAIMEX</w:t>
      </w:r>
      <w:r w:rsidR="004D3F2D" w:rsidRPr="005A1E30">
        <w:rPr>
          <w:rFonts w:ascii="Palatino Linotype" w:hAnsi="Palatino Linotype" w:cs="Arial"/>
          <w:sz w:val="24"/>
          <w:szCs w:val="24"/>
        </w:rPr>
        <w:t xml:space="preserve">, se </w:t>
      </w:r>
      <w:r w:rsidR="00FE031A" w:rsidRPr="005A1E30">
        <w:rPr>
          <w:rFonts w:ascii="Palatino Linotype" w:hAnsi="Palatino Linotype" w:cs="Arial"/>
          <w:sz w:val="24"/>
          <w:szCs w:val="24"/>
        </w:rPr>
        <w:t>advierte</w:t>
      </w:r>
      <w:r w:rsidR="004D3F2D" w:rsidRPr="005A1E30">
        <w:rPr>
          <w:rFonts w:ascii="Palatino Linotype" w:hAnsi="Palatino Linotype" w:cs="Arial"/>
          <w:sz w:val="24"/>
          <w:szCs w:val="24"/>
        </w:rPr>
        <w:t xml:space="preserve"> que en fecha </w:t>
      </w:r>
      <w:r w:rsidR="002770DA" w:rsidRPr="005A1E30">
        <w:rPr>
          <w:rFonts w:ascii="Palatino Linotype" w:hAnsi="Palatino Linotype" w:cs="Arial"/>
          <w:sz w:val="24"/>
          <w:szCs w:val="24"/>
        </w:rPr>
        <w:t>veintiséis</w:t>
      </w:r>
      <w:r w:rsidR="0086248B" w:rsidRPr="005A1E30">
        <w:rPr>
          <w:rFonts w:ascii="Palatino Linotype" w:hAnsi="Palatino Linotype" w:cs="Arial"/>
          <w:sz w:val="24"/>
          <w:szCs w:val="24"/>
        </w:rPr>
        <w:t xml:space="preserve"> de agosto </w:t>
      </w:r>
      <w:r w:rsidR="0026307D" w:rsidRPr="005A1E30">
        <w:rPr>
          <w:rFonts w:ascii="Palatino Linotype" w:hAnsi="Palatino Linotype" w:cs="Arial"/>
          <w:sz w:val="24"/>
          <w:szCs w:val="24"/>
        </w:rPr>
        <w:t>de dos mil diecinueve</w:t>
      </w:r>
      <w:r w:rsidR="004D3F2D" w:rsidRPr="005A1E30">
        <w:rPr>
          <w:rFonts w:ascii="Palatino Linotype" w:hAnsi="Palatino Linotype" w:cs="Arial"/>
          <w:sz w:val="24"/>
          <w:szCs w:val="24"/>
        </w:rPr>
        <w:t>, se acordó la admisión a trámite del re</w:t>
      </w:r>
      <w:r w:rsidR="006E0802" w:rsidRPr="005A1E30">
        <w:rPr>
          <w:rFonts w:ascii="Palatino Linotype" w:hAnsi="Palatino Linotype" w:cs="Arial"/>
          <w:sz w:val="24"/>
          <w:szCs w:val="24"/>
        </w:rPr>
        <w:t>curso de revisión que nos ocupa;</w:t>
      </w:r>
      <w:r w:rsidR="004D3F2D" w:rsidRPr="005A1E30">
        <w:rPr>
          <w:rFonts w:ascii="Palatino Linotype" w:hAnsi="Palatino Linotype" w:cs="Arial"/>
          <w:sz w:val="24"/>
          <w:szCs w:val="24"/>
        </w:rPr>
        <w:t xml:space="preserve"> así como la integración del expediente respectivo, mismo que se puso a disposición de las partes, para que en un plazo</w:t>
      </w:r>
      <w:r w:rsidR="00AB3F85" w:rsidRPr="005A1E30">
        <w:rPr>
          <w:rFonts w:ascii="Palatino Linotype" w:hAnsi="Palatino Linotype" w:cs="Arial"/>
          <w:sz w:val="24"/>
          <w:szCs w:val="24"/>
        </w:rPr>
        <w:t xml:space="preserve"> </w:t>
      </w:r>
      <w:r w:rsidR="004D3F2D" w:rsidRPr="005A1E30">
        <w:rPr>
          <w:rFonts w:ascii="Palatino Linotype" w:hAnsi="Palatino Linotype" w:cs="Arial"/>
          <w:sz w:val="24"/>
          <w:szCs w:val="24"/>
        </w:rPr>
        <w:t xml:space="preserve">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4D3F2D" w:rsidRPr="005A1E30">
        <w:rPr>
          <w:rFonts w:ascii="Palatino Linotype" w:hAnsi="Palatino Linotype" w:cs="Arial"/>
          <w:b/>
          <w:sz w:val="24"/>
          <w:szCs w:val="24"/>
        </w:rPr>
        <w:t xml:space="preserve">EL SUJETO OBLIGADO </w:t>
      </w:r>
      <w:r w:rsidR="004D3F2D" w:rsidRPr="005A1E30">
        <w:rPr>
          <w:rFonts w:ascii="Palatino Linotype" w:hAnsi="Palatino Linotype" w:cs="Arial"/>
          <w:sz w:val="24"/>
          <w:szCs w:val="24"/>
        </w:rPr>
        <w:t>rindiera su</w:t>
      </w:r>
      <w:r w:rsidR="004D3F2D" w:rsidRPr="005A1E30">
        <w:rPr>
          <w:rFonts w:ascii="Palatino Linotype" w:hAnsi="Palatino Linotype" w:cs="Arial"/>
          <w:b/>
          <w:sz w:val="24"/>
          <w:szCs w:val="24"/>
        </w:rPr>
        <w:t xml:space="preserve"> </w:t>
      </w:r>
      <w:r w:rsidR="00FD47F9" w:rsidRPr="005A1E30">
        <w:rPr>
          <w:rFonts w:ascii="Palatino Linotype" w:hAnsi="Palatino Linotype" w:cs="Arial"/>
          <w:sz w:val="24"/>
          <w:szCs w:val="24"/>
        </w:rPr>
        <w:t>Informe Justificado</w:t>
      </w:r>
      <w:r w:rsidR="004D3F2D" w:rsidRPr="005A1E30">
        <w:rPr>
          <w:rFonts w:ascii="Palatino Linotype" w:hAnsi="Palatino Linotype" w:cs="Arial"/>
          <w:sz w:val="24"/>
          <w:szCs w:val="24"/>
        </w:rPr>
        <w:t>.</w:t>
      </w:r>
    </w:p>
    <w:p w:rsidR="00922776" w:rsidRPr="005A1E30" w:rsidRDefault="00922776" w:rsidP="00FD2D64">
      <w:pPr>
        <w:pStyle w:val="Piedepgina"/>
        <w:spacing w:after="0" w:line="360" w:lineRule="auto"/>
        <w:jc w:val="both"/>
        <w:rPr>
          <w:rFonts w:ascii="Palatino Linotype" w:hAnsi="Palatino Linotype" w:cs="Arial"/>
        </w:rPr>
      </w:pPr>
    </w:p>
    <w:p w:rsidR="00764198" w:rsidRPr="005A1E30" w:rsidRDefault="00956A3E" w:rsidP="00FD2D64">
      <w:pPr>
        <w:spacing w:after="0" w:line="360" w:lineRule="auto"/>
        <w:jc w:val="both"/>
        <w:rPr>
          <w:rFonts w:ascii="Palatino Linotype" w:eastAsia="Arial Unicode MS" w:hAnsi="Palatino Linotype" w:cs="Arial"/>
          <w:sz w:val="24"/>
          <w:szCs w:val="24"/>
        </w:rPr>
      </w:pPr>
      <w:r w:rsidRPr="005A1E30">
        <w:rPr>
          <w:rFonts w:ascii="Palatino Linotype" w:eastAsia="Arial Unicode MS" w:hAnsi="Palatino Linotype" w:cs="Arial"/>
          <w:b/>
          <w:sz w:val="28"/>
          <w:szCs w:val="28"/>
        </w:rPr>
        <w:lastRenderedPageBreak/>
        <w:t>V</w:t>
      </w:r>
      <w:r w:rsidR="0026307D" w:rsidRPr="005A1E30">
        <w:rPr>
          <w:rFonts w:ascii="Palatino Linotype" w:eastAsia="Arial Unicode MS" w:hAnsi="Palatino Linotype" w:cs="Arial"/>
          <w:b/>
          <w:sz w:val="28"/>
          <w:szCs w:val="28"/>
        </w:rPr>
        <w:t>I</w:t>
      </w:r>
      <w:r w:rsidR="00392061" w:rsidRPr="005A1E30">
        <w:rPr>
          <w:rFonts w:ascii="Palatino Linotype" w:eastAsia="Arial Unicode MS" w:hAnsi="Palatino Linotype" w:cs="Arial"/>
          <w:b/>
          <w:sz w:val="28"/>
          <w:szCs w:val="28"/>
        </w:rPr>
        <w:t>.</w:t>
      </w:r>
      <w:r w:rsidR="00FA09CB" w:rsidRPr="005A1E30">
        <w:rPr>
          <w:rFonts w:ascii="Palatino Linotype" w:eastAsia="Arial Unicode MS" w:hAnsi="Palatino Linotype" w:cs="Arial"/>
          <w:b/>
          <w:sz w:val="28"/>
          <w:szCs w:val="28"/>
          <w:lang w:val="es-MX"/>
        </w:rPr>
        <w:t xml:space="preserve"> </w:t>
      </w:r>
      <w:r w:rsidR="00807C81" w:rsidRPr="005A1E30">
        <w:rPr>
          <w:rFonts w:ascii="Palatino Linotype" w:eastAsia="Arial Unicode MS" w:hAnsi="Palatino Linotype" w:cs="Arial"/>
          <w:sz w:val="24"/>
          <w:szCs w:val="24"/>
        </w:rPr>
        <w:t xml:space="preserve">Conforme a las constancias del </w:t>
      </w:r>
      <w:r w:rsidR="00807C81" w:rsidRPr="005A1E30">
        <w:rPr>
          <w:rFonts w:ascii="Palatino Linotype" w:eastAsia="Arial Unicode MS" w:hAnsi="Palatino Linotype" w:cs="Arial"/>
          <w:b/>
          <w:sz w:val="24"/>
          <w:szCs w:val="24"/>
        </w:rPr>
        <w:t>SAIMEX</w:t>
      </w:r>
      <w:r w:rsidR="00807C81" w:rsidRPr="005A1E30">
        <w:rPr>
          <w:rFonts w:ascii="Palatino Linotype" w:eastAsia="Arial Unicode MS" w:hAnsi="Palatino Linotype" w:cs="Arial"/>
          <w:sz w:val="24"/>
          <w:szCs w:val="24"/>
        </w:rPr>
        <w:t xml:space="preserve"> se desprende que </w:t>
      </w:r>
      <w:r w:rsidR="00D82DEF" w:rsidRPr="005A1E30">
        <w:rPr>
          <w:rFonts w:ascii="Palatino Linotype" w:eastAsia="Arial Unicode MS" w:hAnsi="Palatino Linotype" w:cs="Arial"/>
          <w:b/>
          <w:sz w:val="24"/>
          <w:szCs w:val="24"/>
        </w:rPr>
        <w:t>EL</w:t>
      </w:r>
      <w:r w:rsidR="00D82DEF" w:rsidRPr="005A1E30">
        <w:rPr>
          <w:rFonts w:ascii="Palatino Linotype" w:eastAsia="Arial Unicode MS" w:hAnsi="Palatino Linotype" w:cs="Arial"/>
          <w:sz w:val="24"/>
          <w:szCs w:val="24"/>
        </w:rPr>
        <w:t xml:space="preserve"> </w:t>
      </w:r>
      <w:r w:rsidR="00807C81" w:rsidRPr="005A1E30">
        <w:rPr>
          <w:rFonts w:ascii="Palatino Linotype" w:eastAsia="Arial Unicode MS" w:hAnsi="Palatino Linotype" w:cs="Arial"/>
          <w:b/>
          <w:sz w:val="24"/>
          <w:szCs w:val="24"/>
        </w:rPr>
        <w:t>RECURRENTE</w:t>
      </w:r>
      <w:r w:rsidR="00D82DEF" w:rsidRPr="005A1E30">
        <w:rPr>
          <w:rFonts w:ascii="Palatino Linotype" w:eastAsia="Arial Unicode MS" w:hAnsi="Palatino Linotype" w:cs="Arial"/>
          <w:sz w:val="24"/>
          <w:szCs w:val="24"/>
        </w:rPr>
        <w:t xml:space="preserve"> </w:t>
      </w:r>
      <w:r w:rsidR="00807C81" w:rsidRPr="005A1E30">
        <w:rPr>
          <w:rFonts w:ascii="Palatino Linotype" w:eastAsia="Arial Unicode MS" w:hAnsi="Palatino Linotype" w:cs="Arial"/>
          <w:sz w:val="24"/>
          <w:szCs w:val="24"/>
        </w:rPr>
        <w:t xml:space="preserve">no </w:t>
      </w:r>
      <w:r w:rsidR="00D82DEF" w:rsidRPr="005A1E30">
        <w:rPr>
          <w:rFonts w:ascii="Palatino Linotype" w:eastAsia="Arial Unicode MS" w:hAnsi="Palatino Linotype" w:cs="Arial"/>
          <w:sz w:val="24"/>
          <w:szCs w:val="24"/>
        </w:rPr>
        <w:t xml:space="preserve">presentó </w:t>
      </w:r>
      <w:r w:rsidR="00807C81" w:rsidRPr="005A1E30">
        <w:rPr>
          <w:rFonts w:ascii="Palatino Linotype" w:eastAsia="Arial Unicode MS" w:hAnsi="Palatino Linotype" w:cs="Arial"/>
          <w:sz w:val="24"/>
          <w:szCs w:val="24"/>
        </w:rPr>
        <w:t>manifestaci</w:t>
      </w:r>
      <w:r w:rsidR="00D82DEF" w:rsidRPr="005A1E30">
        <w:rPr>
          <w:rFonts w:ascii="Palatino Linotype" w:eastAsia="Arial Unicode MS" w:hAnsi="Palatino Linotype" w:cs="Arial"/>
          <w:sz w:val="24"/>
          <w:szCs w:val="24"/>
        </w:rPr>
        <w:t>ones y alegatos,</w:t>
      </w:r>
      <w:r w:rsidR="00807C81" w:rsidRPr="005A1E30">
        <w:rPr>
          <w:rFonts w:ascii="Palatino Linotype" w:eastAsia="Arial Unicode MS" w:hAnsi="Palatino Linotype" w:cs="Arial"/>
          <w:sz w:val="24"/>
          <w:szCs w:val="24"/>
        </w:rPr>
        <w:t xml:space="preserve"> ni</w:t>
      </w:r>
      <w:r w:rsidR="00764198" w:rsidRPr="005A1E30">
        <w:rPr>
          <w:rFonts w:ascii="Palatino Linotype" w:eastAsia="Arial Unicode MS" w:hAnsi="Palatino Linotype" w:cs="Arial"/>
          <w:sz w:val="24"/>
          <w:szCs w:val="24"/>
        </w:rPr>
        <w:t xml:space="preserve"> ofreció los medios de prueba que a su derecho conviniera. Por su parte </w:t>
      </w:r>
      <w:r w:rsidR="00807C81" w:rsidRPr="005A1E30">
        <w:rPr>
          <w:rFonts w:ascii="Palatino Linotype" w:eastAsia="Arial Unicode MS" w:hAnsi="Palatino Linotype" w:cs="Arial"/>
          <w:b/>
          <w:color w:val="000000"/>
          <w:sz w:val="24"/>
          <w:szCs w:val="24"/>
          <w:lang w:eastAsia="es-MX"/>
        </w:rPr>
        <w:t>EL SUJETO OBLIGADO</w:t>
      </w:r>
      <w:r w:rsidR="0086248B" w:rsidRPr="005A1E30">
        <w:rPr>
          <w:rFonts w:ascii="Palatino Linotype" w:eastAsia="Arial Unicode MS" w:hAnsi="Palatino Linotype" w:cs="Arial"/>
          <w:sz w:val="24"/>
          <w:szCs w:val="24"/>
        </w:rPr>
        <w:t xml:space="preserve"> en fecha</w:t>
      </w:r>
      <w:r w:rsidR="00DC346C" w:rsidRPr="005A1E30">
        <w:rPr>
          <w:rFonts w:ascii="Palatino Linotype" w:eastAsia="Arial Unicode MS" w:hAnsi="Palatino Linotype" w:cs="Arial"/>
          <w:sz w:val="24"/>
          <w:szCs w:val="24"/>
        </w:rPr>
        <w:t xml:space="preserve">s tres y </w:t>
      </w:r>
      <w:r w:rsidR="007C6895" w:rsidRPr="005A1E30">
        <w:rPr>
          <w:rFonts w:ascii="Palatino Linotype" w:eastAsia="Arial Unicode MS" w:hAnsi="Palatino Linotype" w:cs="Arial"/>
          <w:sz w:val="24"/>
          <w:szCs w:val="24"/>
        </w:rPr>
        <w:t xml:space="preserve">cuatro de septiembre de dos mil diecinueve </w:t>
      </w:r>
      <w:r w:rsidR="00764198" w:rsidRPr="005A1E30">
        <w:rPr>
          <w:rFonts w:ascii="Palatino Linotype" w:eastAsia="Arial Unicode MS" w:hAnsi="Palatino Linotype" w:cs="Arial"/>
          <w:sz w:val="24"/>
          <w:szCs w:val="24"/>
        </w:rPr>
        <w:t xml:space="preserve">rindió su Informe Justificado, el cual, al modificar su silencio administrativo y actualizar lo dispuesto por la fracción III, del artículo 185 de la Ley de Transparencia y Acceso a la Información Pública del Estado de México, fue puesto a la </w:t>
      </w:r>
      <w:r w:rsidR="00DC346C" w:rsidRPr="005A1E30">
        <w:rPr>
          <w:rFonts w:ascii="Palatino Linotype" w:eastAsia="Arial Unicode MS" w:hAnsi="Palatino Linotype" w:cs="Arial"/>
          <w:sz w:val="24"/>
          <w:szCs w:val="24"/>
        </w:rPr>
        <w:t xml:space="preserve">vista del particular el once </w:t>
      </w:r>
      <w:r w:rsidR="00764198" w:rsidRPr="005A1E30">
        <w:rPr>
          <w:rFonts w:ascii="Palatino Linotype" w:eastAsia="Arial Unicode MS" w:hAnsi="Palatino Linotype" w:cs="Arial"/>
          <w:sz w:val="24"/>
          <w:szCs w:val="24"/>
        </w:rPr>
        <w:t xml:space="preserve">de </w:t>
      </w:r>
      <w:r w:rsidR="00DC346C" w:rsidRPr="005A1E30">
        <w:rPr>
          <w:rFonts w:ascii="Palatino Linotype" w:eastAsia="Arial Unicode MS" w:hAnsi="Palatino Linotype" w:cs="Arial"/>
          <w:sz w:val="24"/>
          <w:szCs w:val="24"/>
        </w:rPr>
        <w:t>septiembre de la pre</w:t>
      </w:r>
      <w:r w:rsidR="00764198" w:rsidRPr="005A1E30">
        <w:rPr>
          <w:rFonts w:ascii="Palatino Linotype" w:eastAsia="Arial Unicode MS" w:hAnsi="Palatino Linotype" w:cs="Arial"/>
          <w:sz w:val="24"/>
          <w:szCs w:val="24"/>
        </w:rPr>
        <w:t xml:space="preserve">sente anualidad, tal y como se advierte en la siguiente imagen: </w:t>
      </w:r>
    </w:p>
    <w:p w:rsidR="00764198" w:rsidRPr="005A1E30" w:rsidRDefault="00DC346C" w:rsidP="00FD2D64">
      <w:pPr>
        <w:spacing w:after="0" w:line="360" w:lineRule="auto"/>
        <w:jc w:val="both"/>
        <w:rPr>
          <w:rFonts w:ascii="Palatino Linotype" w:eastAsia="Arial Unicode MS" w:hAnsi="Palatino Linotype" w:cs="Arial"/>
          <w:sz w:val="24"/>
          <w:szCs w:val="24"/>
        </w:rPr>
      </w:pPr>
      <w:r w:rsidRPr="005A1E30">
        <w:rPr>
          <w:noProof/>
          <w:lang w:val="es-MX" w:eastAsia="es-MX"/>
        </w:rPr>
        <w:drawing>
          <wp:inline distT="0" distB="0" distL="0" distR="0" wp14:anchorId="3504FA95" wp14:editId="5AE42A73">
            <wp:extent cx="5791835" cy="32931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3293110"/>
                    </a:xfrm>
                    <a:prstGeom prst="rect">
                      <a:avLst/>
                    </a:prstGeom>
                  </pic:spPr>
                </pic:pic>
              </a:graphicData>
            </a:graphic>
          </wp:inline>
        </w:drawing>
      </w:r>
    </w:p>
    <w:p w:rsidR="00764198" w:rsidRPr="005A1E30" w:rsidRDefault="00764198" w:rsidP="00FD2D64">
      <w:pPr>
        <w:spacing w:after="0" w:line="360" w:lineRule="auto"/>
        <w:jc w:val="both"/>
        <w:rPr>
          <w:rFonts w:ascii="Palatino Linotype" w:eastAsia="Arial Unicode MS" w:hAnsi="Palatino Linotype" w:cs="Arial"/>
          <w:sz w:val="24"/>
          <w:szCs w:val="24"/>
        </w:rPr>
      </w:pPr>
    </w:p>
    <w:p w:rsidR="00821561" w:rsidRPr="005A1E30" w:rsidRDefault="004C1E8F" w:rsidP="00821561">
      <w:pPr>
        <w:tabs>
          <w:tab w:val="center" w:pos="4252"/>
          <w:tab w:val="right" w:pos="8504"/>
        </w:tabs>
        <w:spacing w:after="0" w:line="360" w:lineRule="auto"/>
        <w:jc w:val="both"/>
        <w:rPr>
          <w:rFonts w:ascii="Palatino Linotype" w:eastAsia="MS Mincho" w:hAnsi="Palatino Linotype" w:cs="Arial"/>
          <w:sz w:val="24"/>
          <w:szCs w:val="24"/>
        </w:rPr>
      </w:pPr>
      <w:r w:rsidRPr="005A1E30">
        <w:rPr>
          <w:rFonts w:ascii="Palatino Linotype" w:hAnsi="Palatino Linotype"/>
          <w:b/>
          <w:sz w:val="28"/>
          <w:szCs w:val="28"/>
        </w:rPr>
        <w:t>VI</w:t>
      </w:r>
      <w:r w:rsidR="00821E88" w:rsidRPr="005A1E30">
        <w:rPr>
          <w:rFonts w:ascii="Palatino Linotype" w:hAnsi="Palatino Linotype"/>
          <w:b/>
          <w:sz w:val="28"/>
          <w:szCs w:val="28"/>
        </w:rPr>
        <w:t>I</w:t>
      </w:r>
      <w:r w:rsidR="0026307D" w:rsidRPr="005A1E30">
        <w:rPr>
          <w:rFonts w:ascii="Palatino Linotype" w:hAnsi="Palatino Linotype"/>
          <w:b/>
          <w:sz w:val="28"/>
          <w:szCs w:val="28"/>
        </w:rPr>
        <w:t xml:space="preserve">. </w:t>
      </w:r>
      <w:r w:rsidR="00821561" w:rsidRPr="005A1E30">
        <w:rPr>
          <w:rFonts w:ascii="Palatino Linotype" w:eastAsia="MS Mincho" w:hAnsi="Palatino Linotype" w:cs="Arial"/>
          <w:sz w:val="24"/>
          <w:szCs w:val="24"/>
        </w:rPr>
        <w:t xml:space="preserve">Una vez analizado el estado procesal que guardaba el expediente, en fecha </w:t>
      </w:r>
      <w:r w:rsidR="00DC346C" w:rsidRPr="005A1E30">
        <w:rPr>
          <w:rFonts w:ascii="Palatino Linotype" w:eastAsia="MS Mincho" w:hAnsi="Palatino Linotype" w:cs="Arial"/>
          <w:sz w:val="24"/>
          <w:szCs w:val="24"/>
        </w:rPr>
        <w:t xml:space="preserve">diecinueve </w:t>
      </w:r>
      <w:r w:rsidR="00821561" w:rsidRPr="005A1E30">
        <w:rPr>
          <w:rFonts w:ascii="Palatino Linotype" w:eastAsia="MS Mincho" w:hAnsi="Palatino Linotype" w:cs="Arial"/>
          <w:sz w:val="24"/>
          <w:szCs w:val="24"/>
        </w:rPr>
        <w:t xml:space="preserve">de </w:t>
      </w:r>
      <w:r w:rsidR="00DC346C" w:rsidRPr="005A1E30">
        <w:rPr>
          <w:rFonts w:ascii="Palatino Linotype" w:eastAsia="MS Mincho" w:hAnsi="Palatino Linotype" w:cs="Arial"/>
          <w:sz w:val="24"/>
          <w:szCs w:val="24"/>
        </w:rPr>
        <w:t xml:space="preserve">septiembre </w:t>
      </w:r>
      <w:r w:rsidR="00821561" w:rsidRPr="005A1E30">
        <w:rPr>
          <w:rFonts w:ascii="Palatino Linotype" w:eastAsia="MS Mincho" w:hAnsi="Palatino Linotype" w:cs="Arial"/>
          <w:sz w:val="24"/>
          <w:szCs w:val="24"/>
        </w:rPr>
        <w:t>de dos mil diecinueve, se</w:t>
      </w:r>
      <w:r w:rsidR="00821561" w:rsidRPr="005A1E30">
        <w:rPr>
          <w:rFonts w:ascii="Palatino Linotype" w:eastAsia="MS Mincho" w:hAnsi="Palatino Linotype" w:cs="Arial"/>
          <w:b/>
          <w:sz w:val="24"/>
          <w:szCs w:val="24"/>
        </w:rPr>
        <w:t xml:space="preserve"> </w:t>
      </w:r>
      <w:r w:rsidR="00821561" w:rsidRPr="005A1E30">
        <w:rPr>
          <w:rFonts w:ascii="Palatino Linotype" w:eastAsia="MS Mincho" w:hAnsi="Palatino Linotype" w:cs="Arial"/>
          <w:sz w:val="24"/>
          <w:szCs w:val="24"/>
        </w:rPr>
        <w:t xml:space="preserve">acordó el cierre de instrucción en el recurso de revisión; así como, la remisión del expediente a efecto de ser resuelto, de </w:t>
      </w:r>
      <w:r w:rsidR="00821561" w:rsidRPr="005A1E30">
        <w:rPr>
          <w:rFonts w:ascii="Palatino Linotype" w:eastAsia="MS Mincho" w:hAnsi="Palatino Linotype" w:cs="Arial"/>
          <w:sz w:val="24"/>
          <w:szCs w:val="24"/>
        </w:rPr>
        <w:lastRenderedPageBreak/>
        <w:t>conformidad con lo establecido en el artículo 185, fracciones VI y VIII de la Ley de Transparencia y Acceso a la Información Pública del Estado de México y Municipios.</w:t>
      </w:r>
    </w:p>
    <w:p w:rsidR="003D70B6" w:rsidRPr="005A1E30" w:rsidRDefault="003D70B6" w:rsidP="00821561">
      <w:pPr>
        <w:spacing w:after="0" w:line="360" w:lineRule="auto"/>
        <w:jc w:val="both"/>
        <w:rPr>
          <w:rFonts w:ascii="Palatino Linotype" w:hAnsi="Palatino Linotype"/>
          <w:noProof/>
          <w:lang w:val="es-MX" w:eastAsia="es-MX"/>
        </w:rPr>
      </w:pPr>
    </w:p>
    <w:p w:rsidR="00B66F8A" w:rsidRPr="005A1E30" w:rsidRDefault="004C62B7" w:rsidP="00B66F8A">
      <w:pPr>
        <w:spacing w:after="0" w:line="360" w:lineRule="auto"/>
        <w:ind w:right="50"/>
        <w:jc w:val="both"/>
        <w:rPr>
          <w:rFonts w:ascii="Palatino Linotype" w:hAnsi="Palatino Linotype" w:cs="Arial"/>
          <w:sz w:val="24"/>
          <w:szCs w:val="24"/>
        </w:rPr>
      </w:pPr>
      <w:r w:rsidRPr="005A1E30">
        <w:rPr>
          <w:rFonts w:ascii="Palatino Linotype" w:hAnsi="Palatino Linotype" w:cs="Arial"/>
          <w:b/>
          <w:sz w:val="28"/>
        </w:rPr>
        <w:t>VII</w:t>
      </w:r>
      <w:r w:rsidR="003D70B6" w:rsidRPr="005A1E30">
        <w:rPr>
          <w:rFonts w:ascii="Palatino Linotype" w:hAnsi="Palatino Linotype" w:cs="Arial"/>
          <w:b/>
          <w:sz w:val="28"/>
        </w:rPr>
        <w:t>I.</w:t>
      </w:r>
      <w:r w:rsidR="003D70B6" w:rsidRPr="005A1E30">
        <w:rPr>
          <w:rFonts w:ascii="Palatino Linotype" w:hAnsi="Palatino Linotype" w:cs="Arial"/>
          <w:b/>
        </w:rPr>
        <w:t xml:space="preserve"> </w:t>
      </w:r>
      <w:r w:rsidR="003D70B6" w:rsidRPr="005A1E30">
        <w:rPr>
          <w:rFonts w:ascii="Palatino Linotype" w:hAnsi="Palatino Linotype" w:cs="Arial"/>
          <w:sz w:val="24"/>
          <w:szCs w:val="24"/>
        </w:rPr>
        <w:t xml:space="preserve">El </w:t>
      </w:r>
      <w:r w:rsidR="00DC346C" w:rsidRPr="005A1E30">
        <w:rPr>
          <w:rFonts w:ascii="Palatino Linotype" w:hAnsi="Palatino Linotype" w:cs="Arial"/>
          <w:sz w:val="24"/>
          <w:szCs w:val="24"/>
        </w:rPr>
        <w:t>ocho</w:t>
      </w:r>
      <w:r w:rsidR="00216F6A" w:rsidRPr="005A1E30">
        <w:rPr>
          <w:rFonts w:ascii="Palatino Linotype" w:hAnsi="Palatino Linotype" w:cs="Arial"/>
          <w:sz w:val="24"/>
          <w:szCs w:val="24"/>
        </w:rPr>
        <w:t xml:space="preserve"> </w:t>
      </w:r>
      <w:r w:rsidR="00603A36" w:rsidRPr="005A1E30">
        <w:rPr>
          <w:rFonts w:ascii="Palatino Linotype" w:hAnsi="Palatino Linotype" w:cs="Arial"/>
          <w:sz w:val="24"/>
          <w:szCs w:val="24"/>
        </w:rPr>
        <w:t xml:space="preserve">de </w:t>
      </w:r>
      <w:r w:rsidR="007C6895" w:rsidRPr="005A1E30">
        <w:rPr>
          <w:rFonts w:ascii="Palatino Linotype" w:hAnsi="Palatino Linotype" w:cs="Arial"/>
          <w:sz w:val="24"/>
          <w:szCs w:val="24"/>
        </w:rPr>
        <w:t xml:space="preserve">octubre </w:t>
      </w:r>
      <w:r w:rsidR="003D70B6" w:rsidRPr="005A1E30">
        <w:rPr>
          <w:rFonts w:ascii="Palatino Linotype" w:hAnsi="Palatino Linotype" w:cs="Arial"/>
          <w:sz w:val="24"/>
          <w:szCs w:val="24"/>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r w:rsidR="00B66F8A" w:rsidRPr="005A1E30">
        <w:rPr>
          <w:rFonts w:ascii="Palatino Linotype" w:hAnsi="Palatino Linotype" w:cs="Arial"/>
          <w:sz w:val="24"/>
          <w:szCs w:val="24"/>
        </w:rPr>
        <w:t>, lo anterior, dada la cantidad de recursos de revisión que en este año dos mil diecinueve, han ingresado al Instituto de Transparencia, Acceso a la Información Pública y Protección de Datos Personales del Estado de México y Municipios; así como, a efecto de realizar un análisis exhaustivo de las constancias que obran en el expediente electrónico, adoptando las medidas pertinentes, a fin de aminorar los efectos que conlleva.</w:t>
      </w:r>
    </w:p>
    <w:p w:rsidR="003D70B6" w:rsidRPr="005A1E30" w:rsidRDefault="00B66F8A" w:rsidP="00B66F8A">
      <w:pPr>
        <w:spacing w:after="0" w:line="360" w:lineRule="auto"/>
        <w:ind w:right="50"/>
        <w:jc w:val="both"/>
        <w:rPr>
          <w:rFonts w:ascii="Palatino Linotype" w:hAnsi="Palatino Linotype" w:cs="Arial"/>
          <w:sz w:val="24"/>
          <w:szCs w:val="24"/>
        </w:rPr>
      </w:pPr>
      <w:r w:rsidRPr="005A1E30">
        <w:rPr>
          <w:rFonts w:ascii="Palatino Linotype" w:hAnsi="Palatino Linotype" w:cs="Arial"/>
          <w:sz w:val="24"/>
          <w:szCs w:val="24"/>
        </w:rPr>
        <w:t>En ese contexto, es menester indicar lo que refiere la Tesis Jurisprudencial con número de localización 2002351</w:t>
      </w:r>
      <w:r w:rsidRPr="005A1E30">
        <w:rPr>
          <w:rStyle w:val="Refdenotaalpie"/>
          <w:rFonts w:ascii="Palatino Linotype" w:hAnsi="Palatino Linotype" w:cs="Arial"/>
          <w:sz w:val="24"/>
          <w:szCs w:val="24"/>
        </w:rPr>
        <w:footnoteReference w:id="1"/>
      </w:r>
      <w:r w:rsidRPr="005A1E30">
        <w:rPr>
          <w:rFonts w:ascii="Palatino Linotype" w:hAnsi="Palatino Linotype" w:cs="Arial"/>
          <w:sz w:val="24"/>
          <w:szCs w:val="24"/>
        </w:rPr>
        <w:t xml:space="preserve"> , la cual refiere que el Estado Mexicano cuenta con un catálogo de derechos y garantías que vinculan normativamente y permite salvar situaciones que diversas leyes plantean; así, tomando en cuenta que el plazo previsto en las leyes para resolver un asunto pudiera no corresponder a la realidad, es factible acudir, en </w:t>
      </w:r>
      <w:r w:rsidRPr="005A1E30">
        <w:rPr>
          <w:rFonts w:ascii="Palatino Linotype" w:hAnsi="Palatino Linotype" w:cs="Arial"/>
          <w:sz w:val="24"/>
          <w:szCs w:val="24"/>
        </w:rPr>
        <w:lastRenderedPageBreak/>
        <w:t>tal supuesto, a los ordenamientos internacionales, a fin de establecer el contenido del concepto de "plazo razonable", conforme a las particularidades del caso; más aún, un criterio de razonabilidad y justificación de eventuales demoras, siendo aplicables los artículos 8 y 25 de la Convención Internacional de Derechos Humanos que permiten configurar un proceso justo; así como, una tutela judicial efectiva. Por ello, el concepto de "plazo razonable" es aplicable no sólo a la solución jurisdiccional de una controversia, sino a procedimientos análogos seguidos en forma de juicio, lo que implica que haya razonabilidad en el trámite y en la conclusión de las diversas etapas del procedimiento.</w:t>
      </w:r>
    </w:p>
    <w:p w:rsidR="003D70B6" w:rsidRPr="005A1E30" w:rsidRDefault="003D70B6" w:rsidP="00FD2D64">
      <w:pPr>
        <w:spacing w:after="0" w:line="360" w:lineRule="auto"/>
        <w:ind w:right="50"/>
        <w:jc w:val="both"/>
        <w:rPr>
          <w:rFonts w:ascii="Palatino Linotype" w:hAnsi="Palatino Linotype" w:cs="Arial"/>
          <w:b/>
        </w:rPr>
      </w:pPr>
    </w:p>
    <w:p w:rsidR="003D70B6" w:rsidRPr="005A1E30" w:rsidRDefault="004C62B7" w:rsidP="00FD2D64">
      <w:pPr>
        <w:spacing w:after="0" w:line="360" w:lineRule="auto"/>
        <w:ind w:right="50"/>
        <w:jc w:val="both"/>
        <w:rPr>
          <w:rFonts w:ascii="Palatino Linotype" w:hAnsi="Palatino Linotype" w:cs="Arial"/>
          <w:b/>
          <w:sz w:val="24"/>
          <w:szCs w:val="24"/>
        </w:rPr>
      </w:pPr>
      <w:r w:rsidRPr="005A1E30">
        <w:rPr>
          <w:rFonts w:ascii="Palatino Linotype" w:hAnsi="Palatino Linotype" w:cs="Arial"/>
          <w:b/>
          <w:sz w:val="28"/>
        </w:rPr>
        <w:t>I</w:t>
      </w:r>
      <w:r w:rsidR="003D70B6" w:rsidRPr="005A1E30">
        <w:rPr>
          <w:rFonts w:ascii="Palatino Linotype" w:hAnsi="Palatino Linotype" w:cs="Arial"/>
          <w:b/>
          <w:sz w:val="28"/>
        </w:rPr>
        <w:t xml:space="preserve">X. </w:t>
      </w:r>
      <w:r w:rsidR="003D70B6" w:rsidRPr="005A1E30">
        <w:rPr>
          <w:rFonts w:ascii="Palatino Linotype" w:hAnsi="Palatino Linotype" w:cs="Arial"/>
          <w:sz w:val="24"/>
          <w:szCs w:val="24"/>
        </w:rPr>
        <w:t xml:space="preserve">Con fundamento en el artículo 185, fracción VIII de la Ley de Transparencia y Acceso a la Información Pública del Estado de México y Municipios, se remitió el expediente a efecto de que la Comisionada </w:t>
      </w:r>
      <w:r w:rsidR="003D70B6" w:rsidRPr="005A1E30">
        <w:rPr>
          <w:rFonts w:ascii="Palatino Linotype" w:hAnsi="Palatino Linotype" w:cs="Arial"/>
          <w:b/>
          <w:sz w:val="24"/>
          <w:szCs w:val="24"/>
        </w:rPr>
        <w:t>EVA ABAID YAPUR</w:t>
      </w:r>
      <w:r w:rsidR="003D70B6" w:rsidRPr="005A1E30">
        <w:rPr>
          <w:rFonts w:ascii="Palatino Linotype" w:hAnsi="Palatino Linotype" w:cs="Arial"/>
          <w:sz w:val="24"/>
          <w:szCs w:val="24"/>
        </w:rPr>
        <w:t xml:space="preserve"> formule y presente al Pleno el proyecto de resolución correspondiente; y</w:t>
      </w:r>
    </w:p>
    <w:p w:rsidR="0027401A" w:rsidRPr="005A1E30" w:rsidRDefault="0027401A" w:rsidP="00FD2D64">
      <w:pPr>
        <w:spacing w:after="0" w:line="240" w:lineRule="auto"/>
        <w:ind w:right="50"/>
        <w:jc w:val="both"/>
        <w:rPr>
          <w:rFonts w:ascii="Palatino Linotype" w:hAnsi="Palatino Linotype" w:cs="Arial"/>
          <w:sz w:val="24"/>
          <w:szCs w:val="24"/>
        </w:rPr>
      </w:pPr>
    </w:p>
    <w:p w:rsidR="00D06012" w:rsidRPr="005A1E30" w:rsidRDefault="00D06012" w:rsidP="00FD2D64">
      <w:pPr>
        <w:spacing w:after="0" w:line="240" w:lineRule="auto"/>
        <w:jc w:val="center"/>
        <w:rPr>
          <w:rFonts w:ascii="Palatino Linotype" w:hAnsi="Palatino Linotype" w:cs="Arial"/>
          <w:b/>
          <w:bCs/>
          <w:spacing w:val="60"/>
          <w:sz w:val="28"/>
        </w:rPr>
      </w:pPr>
      <w:r w:rsidRPr="005A1E30">
        <w:rPr>
          <w:rFonts w:ascii="Palatino Linotype" w:hAnsi="Palatino Linotype" w:cs="Arial"/>
          <w:b/>
          <w:bCs/>
          <w:spacing w:val="60"/>
          <w:sz w:val="28"/>
        </w:rPr>
        <w:t>CONSIDERANDO</w:t>
      </w:r>
    </w:p>
    <w:p w:rsidR="00DA6B7B" w:rsidRPr="005A1E30" w:rsidRDefault="00DA6B7B" w:rsidP="00FD2D64">
      <w:pPr>
        <w:spacing w:after="0" w:line="240" w:lineRule="auto"/>
        <w:ind w:right="50"/>
        <w:jc w:val="both"/>
        <w:rPr>
          <w:rFonts w:ascii="Palatino Linotype" w:hAnsi="Palatino Linotype"/>
          <w:b/>
          <w:sz w:val="24"/>
          <w:szCs w:val="28"/>
        </w:rPr>
      </w:pPr>
    </w:p>
    <w:p w:rsidR="00931CB0" w:rsidRPr="005A1E30" w:rsidRDefault="00931CB0" w:rsidP="00FD2D64">
      <w:pPr>
        <w:spacing w:after="0" w:line="360" w:lineRule="auto"/>
        <w:ind w:right="50"/>
        <w:jc w:val="both"/>
        <w:rPr>
          <w:rFonts w:ascii="Palatino Linotype" w:hAnsi="Palatino Linotype" w:cs="Arial"/>
          <w:b/>
          <w:sz w:val="24"/>
          <w:szCs w:val="24"/>
        </w:rPr>
      </w:pPr>
      <w:r w:rsidRPr="005A1E30">
        <w:rPr>
          <w:rFonts w:ascii="Palatino Linotype" w:hAnsi="Palatino Linotype"/>
          <w:b/>
          <w:sz w:val="28"/>
          <w:szCs w:val="28"/>
        </w:rPr>
        <w:t>PRIMERO</w:t>
      </w:r>
      <w:r w:rsidRPr="005A1E30">
        <w:rPr>
          <w:rFonts w:ascii="Palatino Linotype" w:hAnsi="Palatino Linotype"/>
          <w:b/>
        </w:rPr>
        <w:t>.</w:t>
      </w:r>
      <w:r w:rsidRPr="005A1E30">
        <w:rPr>
          <w:rFonts w:ascii="Palatino Linotype" w:hAnsi="Palatino Linotype"/>
        </w:rPr>
        <w:t xml:space="preserve"> </w:t>
      </w:r>
      <w:r w:rsidRPr="005A1E30">
        <w:rPr>
          <w:rFonts w:ascii="Palatino Linotype" w:hAnsi="Palatino Linotype"/>
          <w:b/>
          <w:sz w:val="24"/>
          <w:szCs w:val="24"/>
        </w:rPr>
        <w:t>Competencia</w:t>
      </w:r>
      <w:r w:rsidRPr="005A1E30">
        <w:rPr>
          <w:rFonts w:ascii="Palatino Linotype" w:hAnsi="Palatino Linotype"/>
          <w:sz w:val="24"/>
          <w:szCs w:val="24"/>
        </w:rPr>
        <w:t>.</w:t>
      </w:r>
      <w:r w:rsidRPr="005A1E30">
        <w:rPr>
          <w:rFonts w:ascii="Palatino Linotype" w:hAnsi="Palatino Linotype"/>
          <w:b/>
          <w:sz w:val="24"/>
          <w:szCs w:val="24"/>
        </w:rPr>
        <w:t xml:space="preserve"> </w:t>
      </w:r>
      <w:r w:rsidRPr="005A1E30">
        <w:rPr>
          <w:rFonts w:ascii="Palatino Linotype" w:hAnsi="Palatino Linotype"/>
          <w:sz w:val="24"/>
          <w:szCs w:val="24"/>
        </w:rPr>
        <w:t xml:space="preserve">Este Instituto de </w:t>
      </w:r>
      <w:r w:rsidRPr="005A1E30">
        <w:rPr>
          <w:rFonts w:ascii="Palatino Linotype" w:hAnsi="Palatino Linotype" w:cs="Arial"/>
          <w:sz w:val="24"/>
          <w:szCs w:val="24"/>
        </w:rPr>
        <w:t>Transparencia</w:t>
      </w:r>
      <w:r w:rsidRPr="005A1E30">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CD689D" w:rsidRPr="005A1E30">
        <w:rPr>
          <w:rFonts w:ascii="Palatino Linotype" w:hAnsi="Palatino Linotype"/>
          <w:sz w:val="24"/>
          <w:szCs w:val="24"/>
        </w:rPr>
        <w:t xml:space="preserve"> segundo</w:t>
      </w:r>
      <w:r w:rsidRPr="005A1E30">
        <w:rPr>
          <w:rFonts w:ascii="Palatino Linotype" w:hAnsi="Palatino Linotype"/>
          <w:sz w:val="24"/>
          <w:szCs w:val="24"/>
        </w:rPr>
        <w:t xml:space="preserve">, vigésimo </w:t>
      </w:r>
      <w:r w:rsidR="00CD689D" w:rsidRPr="005A1E30">
        <w:rPr>
          <w:rFonts w:ascii="Palatino Linotype" w:hAnsi="Palatino Linotype"/>
          <w:sz w:val="24"/>
          <w:szCs w:val="24"/>
        </w:rPr>
        <w:t>tercero</w:t>
      </w:r>
      <w:r w:rsidRPr="005A1E30">
        <w:rPr>
          <w:rFonts w:ascii="Palatino Linotype" w:hAnsi="Palatino Linotype"/>
          <w:sz w:val="24"/>
          <w:szCs w:val="24"/>
        </w:rPr>
        <w:t xml:space="preserve"> y vigésimo </w:t>
      </w:r>
      <w:r w:rsidR="00CD689D" w:rsidRPr="005A1E30">
        <w:rPr>
          <w:rFonts w:ascii="Palatino Linotype" w:hAnsi="Palatino Linotype"/>
          <w:sz w:val="24"/>
          <w:szCs w:val="24"/>
        </w:rPr>
        <w:t>cuarto</w:t>
      </w:r>
      <w:r w:rsidRPr="005A1E30">
        <w:rPr>
          <w:rFonts w:ascii="Palatino Linotype" w:hAnsi="Palatino Linotype"/>
          <w:sz w:val="24"/>
          <w:szCs w:val="24"/>
        </w:rPr>
        <w:t>, fracciones IV y V de la Constitución Política del Estado Libre y Soberano de México; 1, 2</w:t>
      </w:r>
      <w:r w:rsidR="002034FE" w:rsidRPr="005A1E30">
        <w:rPr>
          <w:rFonts w:ascii="Palatino Linotype" w:hAnsi="Palatino Linotype"/>
          <w:sz w:val="24"/>
          <w:szCs w:val="24"/>
        </w:rPr>
        <w:t>,</w:t>
      </w:r>
      <w:r w:rsidRPr="005A1E30">
        <w:rPr>
          <w:rFonts w:ascii="Palatino Linotype" w:hAnsi="Palatino Linotype"/>
          <w:sz w:val="24"/>
          <w:szCs w:val="24"/>
        </w:rPr>
        <w:t xml:space="preserve"> fracción II, 13, 29, 36</w:t>
      </w:r>
      <w:r w:rsidR="002034FE" w:rsidRPr="005A1E30">
        <w:rPr>
          <w:rFonts w:ascii="Palatino Linotype" w:hAnsi="Palatino Linotype"/>
          <w:sz w:val="24"/>
          <w:szCs w:val="24"/>
        </w:rPr>
        <w:t>,</w:t>
      </w:r>
      <w:r w:rsidRPr="005A1E30">
        <w:rPr>
          <w:rFonts w:ascii="Palatino Linotype" w:hAnsi="Palatino Linotype"/>
          <w:sz w:val="24"/>
          <w:szCs w:val="24"/>
        </w:rPr>
        <w:t xml:space="preserve"> fracciones I y II, 176, 178, 179, 181</w:t>
      </w:r>
      <w:r w:rsidR="002034FE" w:rsidRPr="005A1E30">
        <w:rPr>
          <w:rFonts w:ascii="Palatino Linotype" w:hAnsi="Palatino Linotype"/>
          <w:sz w:val="24"/>
          <w:szCs w:val="24"/>
        </w:rPr>
        <w:t>,</w:t>
      </w:r>
      <w:r w:rsidRPr="005A1E30">
        <w:rPr>
          <w:rFonts w:ascii="Palatino Linotype" w:hAnsi="Palatino Linotype"/>
          <w:sz w:val="24"/>
          <w:szCs w:val="24"/>
        </w:rPr>
        <w:t xml:space="preserve"> párrafo tercero y 185 de la Ley de Transparencia </w:t>
      </w:r>
      <w:r w:rsidRPr="005A1E30">
        <w:rPr>
          <w:rFonts w:ascii="Palatino Linotype" w:hAnsi="Palatino Linotype"/>
          <w:sz w:val="24"/>
          <w:szCs w:val="24"/>
        </w:rPr>
        <w:lastRenderedPageBreak/>
        <w:t>y Acceso a la Información Pública del Estado de México y Municipios</w:t>
      </w:r>
      <w:r w:rsidRPr="005A1E30">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w:t>
      </w:r>
      <w:r w:rsidR="00735505" w:rsidRPr="005A1E30">
        <w:rPr>
          <w:rFonts w:ascii="Palatino Linotype" w:hAnsi="Palatino Linotype" w:cs="Arial"/>
          <w:sz w:val="24"/>
          <w:szCs w:val="24"/>
        </w:rPr>
        <w:t>,</w:t>
      </w:r>
      <w:r w:rsidRPr="005A1E30">
        <w:rPr>
          <w:rFonts w:ascii="Palatino Linotype" w:hAnsi="Palatino Linotype" w:cs="Arial"/>
          <w:sz w:val="24"/>
          <w:szCs w:val="24"/>
        </w:rPr>
        <w:t xml:space="preserve"> que se trata de un recurso de revisión interpuesto por un Ciudadan</w:t>
      </w:r>
      <w:r w:rsidR="00D3308E" w:rsidRPr="005A1E30">
        <w:rPr>
          <w:rFonts w:ascii="Palatino Linotype" w:hAnsi="Palatino Linotype" w:cs="Arial"/>
          <w:sz w:val="24"/>
          <w:szCs w:val="24"/>
        </w:rPr>
        <w:t>o</w:t>
      </w:r>
      <w:r w:rsidRPr="005A1E30">
        <w:rPr>
          <w:rFonts w:ascii="Palatino Linotype" w:hAnsi="Palatino Linotype" w:cs="Arial"/>
          <w:sz w:val="24"/>
          <w:szCs w:val="24"/>
        </w:rPr>
        <w:t xml:space="preserve"> en términos de la Ley de la materia.</w:t>
      </w:r>
    </w:p>
    <w:p w:rsidR="00D06012" w:rsidRPr="005A1E30" w:rsidRDefault="00D06012" w:rsidP="00FD2D64">
      <w:pPr>
        <w:spacing w:after="0" w:line="360" w:lineRule="auto"/>
        <w:jc w:val="both"/>
        <w:rPr>
          <w:rFonts w:ascii="Palatino Linotype" w:hAnsi="Palatino Linotype" w:cs="Arial"/>
          <w:b/>
        </w:rPr>
      </w:pPr>
    </w:p>
    <w:p w:rsidR="00336356" w:rsidRPr="005A1E30" w:rsidRDefault="00336356" w:rsidP="00FD2D64">
      <w:pPr>
        <w:spacing w:after="0" w:line="360" w:lineRule="auto"/>
        <w:jc w:val="both"/>
        <w:rPr>
          <w:rFonts w:ascii="Palatino Linotype" w:hAnsi="Palatino Linotype" w:cs="Arial"/>
          <w:b/>
          <w:snapToGrid w:val="0"/>
          <w:sz w:val="24"/>
          <w:szCs w:val="24"/>
        </w:rPr>
      </w:pPr>
      <w:r w:rsidRPr="005A1E30">
        <w:rPr>
          <w:rFonts w:ascii="Palatino Linotype" w:hAnsi="Palatino Linotype" w:cs="Arial"/>
          <w:b/>
          <w:sz w:val="28"/>
        </w:rPr>
        <w:t>SEGUNDO</w:t>
      </w:r>
      <w:r w:rsidRPr="005A1E30">
        <w:rPr>
          <w:rFonts w:ascii="Palatino Linotype" w:hAnsi="Palatino Linotype" w:cs="Arial"/>
          <w:b/>
          <w:lang w:val="es-MX"/>
        </w:rPr>
        <w:t xml:space="preserve">. </w:t>
      </w:r>
      <w:r w:rsidRPr="005A1E30">
        <w:rPr>
          <w:rFonts w:ascii="Palatino Linotype" w:hAnsi="Palatino Linotype" w:cs="Arial"/>
          <w:b/>
          <w:sz w:val="24"/>
          <w:szCs w:val="24"/>
        </w:rPr>
        <w:t xml:space="preserve">Interés. </w:t>
      </w:r>
      <w:r w:rsidR="00C73964" w:rsidRPr="005A1E30">
        <w:rPr>
          <w:rFonts w:ascii="Palatino Linotype" w:hAnsi="Palatino Linotype" w:cs="Arial"/>
          <w:bCs/>
          <w:sz w:val="24"/>
          <w:szCs w:val="24"/>
        </w:rPr>
        <w:t>El r</w:t>
      </w:r>
      <w:r w:rsidRPr="005A1E30">
        <w:rPr>
          <w:rFonts w:ascii="Palatino Linotype" w:hAnsi="Palatino Linotype" w:cs="Arial"/>
          <w:bCs/>
          <w:sz w:val="24"/>
          <w:szCs w:val="24"/>
        </w:rPr>
        <w:t xml:space="preserve">ecurso de </w:t>
      </w:r>
      <w:r w:rsidR="00C73964" w:rsidRPr="005A1E30">
        <w:rPr>
          <w:rFonts w:ascii="Palatino Linotype" w:hAnsi="Palatino Linotype" w:cs="Arial"/>
          <w:bCs/>
          <w:sz w:val="24"/>
          <w:szCs w:val="24"/>
        </w:rPr>
        <w:t>r</w:t>
      </w:r>
      <w:r w:rsidRPr="005A1E30">
        <w:rPr>
          <w:rFonts w:ascii="Palatino Linotype" w:hAnsi="Palatino Linotype" w:cs="Arial"/>
          <w:bCs/>
          <w:sz w:val="24"/>
          <w:szCs w:val="24"/>
        </w:rPr>
        <w:t xml:space="preserve">evisión fue interpuesto por parte legítima, en atención a que se presentó por </w:t>
      </w:r>
      <w:r w:rsidR="00603A36" w:rsidRPr="005A1E30">
        <w:rPr>
          <w:rFonts w:ascii="Palatino Linotype" w:hAnsi="Palatino Linotype" w:cs="Arial"/>
          <w:b/>
          <w:bCs/>
          <w:sz w:val="24"/>
          <w:szCs w:val="24"/>
        </w:rPr>
        <w:t>EL</w:t>
      </w:r>
      <w:r w:rsidRPr="005A1E30">
        <w:rPr>
          <w:rFonts w:ascii="Palatino Linotype" w:hAnsi="Palatino Linotype" w:cs="Arial"/>
          <w:b/>
          <w:bCs/>
          <w:sz w:val="24"/>
          <w:szCs w:val="24"/>
        </w:rPr>
        <w:t xml:space="preserve"> RECURRENTE,</w:t>
      </w:r>
      <w:r w:rsidRPr="005A1E30">
        <w:rPr>
          <w:rFonts w:ascii="Palatino Linotype" w:hAnsi="Palatino Linotype" w:cs="Arial"/>
          <w:bCs/>
          <w:sz w:val="24"/>
          <w:szCs w:val="24"/>
        </w:rPr>
        <w:t xml:space="preserve"> quien es la misma persona que formuló la solicitud de acceso a la información pública al </w:t>
      </w:r>
      <w:r w:rsidRPr="005A1E30">
        <w:rPr>
          <w:rFonts w:ascii="Palatino Linotype" w:hAnsi="Palatino Linotype" w:cs="Arial"/>
          <w:b/>
          <w:bCs/>
          <w:sz w:val="24"/>
          <w:szCs w:val="24"/>
        </w:rPr>
        <w:t>SUJETO OBLIGADO.</w:t>
      </w:r>
    </w:p>
    <w:p w:rsidR="00336356" w:rsidRPr="005A1E30" w:rsidRDefault="00336356" w:rsidP="00FD2D64">
      <w:pPr>
        <w:spacing w:after="0" w:line="360" w:lineRule="auto"/>
        <w:jc w:val="both"/>
        <w:rPr>
          <w:rFonts w:ascii="Palatino Linotype" w:hAnsi="Palatino Linotype" w:cs="Arial"/>
          <w:b/>
          <w:szCs w:val="28"/>
        </w:rPr>
      </w:pPr>
    </w:p>
    <w:p w:rsidR="00E56233" w:rsidRPr="005A1E30" w:rsidRDefault="00E56233" w:rsidP="00FD2D64">
      <w:pPr>
        <w:autoSpaceDE w:val="0"/>
        <w:autoSpaceDN w:val="0"/>
        <w:adjustRightInd w:val="0"/>
        <w:spacing w:after="0" w:line="360" w:lineRule="auto"/>
        <w:ind w:right="49"/>
        <w:contextualSpacing/>
        <w:jc w:val="both"/>
        <w:rPr>
          <w:rFonts w:ascii="Palatino Linotype" w:eastAsia="Times New Roman" w:hAnsi="Palatino Linotype" w:cs="Arial"/>
          <w:color w:val="000000"/>
          <w:sz w:val="24"/>
          <w:szCs w:val="24"/>
          <w:lang w:val="es-ES"/>
        </w:rPr>
      </w:pPr>
      <w:r w:rsidRPr="005A1E30">
        <w:rPr>
          <w:rFonts w:ascii="Palatino Linotype" w:hAnsi="Palatino Linotype" w:cs="Arial"/>
          <w:b/>
          <w:sz w:val="28"/>
          <w:szCs w:val="28"/>
        </w:rPr>
        <w:t xml:space="preserve">TERCERO. </w:t>
      </w:r>
      <w:r w:rsidRPr="005A1E30">
        <w:rPr>
          <w:rFonts w:ascii="Palatino Linotype" w:eastAsia="Times New Roman" w:hAnsi="Palatino Linotype" w:cs="Arial"/>
          <w:b/>
          <w:sz w:val="24"/>
          <w:szCs w:val="24"/>
          <w:lang w:val="es-ES"/>
        </w:rPr>
        <w:t xml:space="preserve">Oportunidad. </w:t>
      </w:r>
      <w:r w:rsidRPr="005A1E30">
        <w:rPr>
          <w:rFonts w:ascii="Palatino Linotype" w:eastAsia="Times New Roman" w:hAnsi="Palatino Linotype" w:cs="Arial"/>
          <w:color w:val="000000"/>
          <w:sz w:val="24"/>
          <w:szCs w:val="24"/>
          <w:lang w:val="es-ES"/>
        </w:rPr>
        <w:t>Es de precisar que la Ley de Transparencia y Acceso a la Información Pública del Estado de México y Municipios, describe el mecanismo de procedencia de los recursos de revisión, como se puede apreciar en el siguiente artículo:</w:t>
      </w:r>
    </w:p>
    <w:p w:rsidR="00E56233" w:rsidRPr="005A1E30" w:rsidRDefault="00E56233" w:rsidP="00FD2D64">
      <w:pPr>
        <w:spacing w:after="0" w:line="240" w:lineRule="auto"/>
        <w:jc w:val="both"/>
        <w:rPr>
          <w:rFonts w:ascii="Palatino Linotype" w:eastAsia="Times New Roman" w:hAnsi="Palatino Linotype" w:cs="Arial"/>
          <w:color w:val="000000"/>
          <w:sz w:val="24"/>
          <w:szCs w:val="24"/>
          <w:lang w:val="es-ES"/>
        </w:rPr>
      </w:pPr>
    </w:p>
    <w:p w:rsidR="00E56233" w:rsidRPr="005A1E30" w:rsidRDefault="00E56233" w:rsidP="00FD2D64">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5A1E30">
        <w:rPr>
          <w:rFonts w:ascii="Palatino Linotype" w:eastAsia="Times New Roman" w:hAnsi="Palatino Linotype" w:cs="Arial"/>
          <w:b/>
          <w:i/>
          <w:color w:val="000000"/>
          <w:sz w:val="22"/>
          <w:szCs w:val="22"/>
          <w:lang w:val="es-ES"/>
        </w:rPr>
        <w:t>“Artículo 163.</w:t>
      </w:r>
      <w:r w:rsidRPr="005A1E30">
        <w:rPr>
          <w:rFonts w:ascii="Palatino Linotype" w:eastAsia="Times New Roman" w:hAnsi="Palatino Linotype" w:cs="Arial"/>
          <w:i/>
          <w:color w:val="000000"/>
          <w:sz w:val="22"/>
          <w:szCs w:val="22"/>
          <w:lang w:val="es-ES"/>
        </w:rPr>
        <w:t xml:space="preserve"> La Unidad </w:t>
      </w:r>
      <w:r w:rsidRPr="005A1E30">
        <w:rPr>
          <w:rFonts w:ascii="Palatino Linotype" w:eastAsia="Times New Roman" w:hAnsi="Palatino Linotype" w:cs="Arial"/>
          <w:i/>
          <w:sz w:val="22"/>
          <w:szCs w:val="22"/>
          <w:lang w:val="es-ES"/>
        </w:rPr>
        <w:t>de</w:t>
      </w:r>
      <w:r w:rsidRPr="005A1E30">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5A1E30">
        <w:rPr>
          <w:rFonts w:ascii="Palatino Linotype" w:eastAsia="Times New Roman" w:hAnsi="Palatino Linotype" w:cs="Arial"/>
          <w:i/>
          <w:sz w:val="22"/>
          <w:szCs w:val="22"/>
          <w:lang w:val="es-ES"/>
        </w:rPr>
        <w:t>menor</w:t>
      </w:r>
      <w:r w:rsidRPr="005A1E30">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E56233" w:rsidRPr="005A1E30" w:rsidRDefault="00E56233" w:rsidP="00FD2D64">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5A1E30">
        <w:rPr>
          <w:rFonts w:ascii="Palatino Linotype" w:eastAsia="Times New Roman" w:hAnsi="Palatino Linotype" w:cs="Arial"/>
          <w:i/>
          <w:color w:val="000000"/>
          <w:sz w:val="22"/>
          <w:szCs w:val="22"/>
          <w:lang w:val="es-ES"/>
        </w:rPr>
        <w:t xml:space="preserve">Excepcionalmente, el plazo referido en el párrafo anterior podrá ampliarse hasta por siete días hábiles más, siempre y </w:t>
      </w:r>
      <w:r w:rsidRPr="005A1E30">
        <w:rPr>
          <w:rFonts w:ascii="Palatino Linotype" w:eastAsia="Times New Roman" w:hAnsi="Palatino Linotype" w:cs="Arial"/>
          <w:i/>
          <w:sz w:val="22"/>
          <w:szCs w:val="22"/>
          <w:lang w:val="es-ES"/>
        </w:rPr>
        <w:t>cuando</w:t>
      </w:r>
      <w:r w:rsidRPr="005A1E30">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E56233" w:rsidRPr="005A1E30" w:rsidRDefault="00E56233" w:rsidP="00FD2D64">
      <w:pPr>
        <w:spacing w:after="0" w:line="240" w:lineRule="auto"/>
        <w:ind w:left="851" w:right="901"/>
        <w:jc w:val="both"/>
        <w:rPr>
          <w:rFonts w:ascii="Palatino Linotype" w:eastAsia="Times New Roman" w:hAnsi="Palatino Linotype" w:cs="Arial"/>
          <w:i/>
          <w:color w:val="000000"/>
          <w:sz w:val="24"/>
          <w:szCs w:val="22"/>
          <w:lang w:val="es-ES"/>
        </w:rPr>
      </w:pPr>
    </w:p>
    <w:p w:rsidR="00E56233" w:rsidRPr="005A1E30" w:rsidRDefault="00E56233" w:rsidP="00FD2D64">
      <w:pPr>
        <w:spacing w:after="0" w:line="360" w:lineRule="auto"/>
        <w:jc w:val="both"/>
        <w:rPr>
          <w:rFonts w:ascii="Palatino Linotype" w:eastAsia="Times New Roman" w:hAnsi="Palatino Linotype" w:cs="Arial"/>
          <w:color w:val="000000"/>
          <w:sz w:val="24"/>
          <w:szCs w:val="24"/>
          <w:lang w:val="es-ES"/>
        </w:rPr>
      </w:pPr>
      <w:r w:rsidRPr="005A1E30">
        <w:rPr>
          <w:rFonts w:ascii="Palatino Linotype" w:eastAsia="Times New Roman" w:hAnsi="Palatino Linotype" w:cs="Arial"/>
          <w:color w:val="000000"/>
          <w:sz w:val="24"/>
          <w:szCs w:val="24"/>
          <w:lang w:val="es-ES"/>
        </w:rPr>
        <w:t xml:space="preserve">De la interpretación al precepto legal inserto, se obtiene que, el plazo que les asiste a los Sujetos Obligados para entregar la respuesta a una solicitud de información pública </w:t>
      </w:r>
      <w:r w:rsidRPr="005A1E30">
        <w:rPr>
          <w:rFonts w:ascii="Palatino Linotype" w:eastAsia="Times New Roman" w:hAnsi="Palatino Linotype" w:cs="Arial"/>
          <w:color w:val="000000"/>
          <w:sz w:val="24"/>
          <w:szCs w:val="24"/>
          <w:lang w:val="es-ES"/>
        </w:rPr>
        <w:lastRenderedPageBreak/>
        <w:t xml:space="preserve">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E56233" w:rsidRPr="005A1E30" w:rsidRDefault="00E56233" w:rsidP="00FD2D64">
      <w:pPr>
        <w:spacing w:after="0" w:line="360" w:lineRule="auto"/>
        <w:jc w:val="both"/>
        <w:rPr>
          <w:rFonts w:ascii="Palatino Linotype" w:eastAsia="Times New Roman" w:hAnsi="Palatino Linotype" w:cs="Arial"/>
          <w:color w:val="000000"/>
          <w:sz w:val="24"/>
          <w:szCs w:val="24"/>
          <w:lang w:val="es-ES"/>
        </w:rPr>
      </w:pPr>
    </w:p>
    <w:p w:rsidR="00E56233" w:rsidRPr="005A1E30" w:rsidRDefault="00E56233" w:rsidP="00FD2D64">
      <w:pPr>
        <w:spacing w:after="0" w:line="360" w:lineRule="auto"/>
        <w:jc w:val="both"/>
        <w:rPr>
          <w:rFonts w:ascii="Palatino Linotype" w:eastAsia="Times New Roman" w:hAnsi="Palatino Linotype" w:cs="Arial"/>
          <w:color w:val="000000"/>
          <w:sz w:val="24"/>
          <w:szCs w:val="24"/>
          <w:lang w:val="es-ES"/>
        </w:rPr>
      </w:pPr>
      <w:r w:rsidRPr="005A1E30">
        <w:rPr>
          <w:rFonts w:ascii="Palatino Linotype" w:eastAsia="Times New Roman" w:hAnsi="Palatino Linotype" w:cs="Arial"/>
          <w:color w:val="000000"/>
          <w:sz w:val="24"/>
          <w:szCs w:val="24"/>
          <w:lang w:val="es-ES"/>
        </w:rPr>
        <w:t xml:space="preserve">Derivado de lo anterior, se constituye la figura jurídica de la </w:t>
      </w:r>
      <w:r w:rsidRPr="005A1E30">
        <w:rPr>
          <w:rFonts w:ascii="Palatino Linotype" w:eastAsia="Times New Roman" w:hAnsi="Palatino Linotype" w:cs="Arial"/>
          <w:b/>
          <w:color w:val="000000"/>
          <w:sz w:val="24"/>
          <w:szCs w:val="24"/>
          <w:lang w:val="es-ES"/>
        </w:rPr>
        <w:t>NEGATIVA FICTA</w:t>
      </w:r>
      <w:r w:rsidRPr="005A1E30">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E56233" w:rsidRPr="005A1E30" w:rsidRDefault="00E56233" w:rsidP="00FD2D64">
      <w:pPr>
        <w:spacing w:after="0" w:line="360" w:lineRule="auto"/>
        <w:jc w:val="both"/>
        <w:rPr>
          <w:rFonts w:ascii="Palatino Linotype" w:eastAsia="Times New Roman" w:hAnsi="Palatino Linotype" w:cs="Arial"/>
          <w:color w:val="000000"/>
          <w:sz w:val="24"/>
          <w:szCs w:val="24"/>
          <w:lang w:val="es-ES"/>
        </w:rPr>
      </w:pPr>
    </w:p>
    <w:p w:rsidR="00E56233" w:rsidRPr="005A1E30" w:rsidRDefault="00E56233" w:rsidP="00FD2D64">
      <w:pPr>
        <w:spacing w:after="0" w:line="360" w:lineRule="auto"/>
        <w:jc w:val="both"/>
        <w:rPr>
          <w:rFonts w:ascii="Palatino Linotype" w:eastAsia="Times New Roman" w:hAnsi="Palatino Linotype" w:cs="Arial"/>
          <w:color w:val="000000"/>
          <w:sz w:val="24"/>
          <w:szCs w:val="24"/>
          <w:lang w:val="es-ES"/>
        </w:rPr>
      </w:pPr>
      <w:r w:rsidRPr="005A1E30">
        <w:rPr>
          <w:rFonts w:ascii="Palatino Linotype" w:eastAsia="Times New Roman" w:hAnsi="Palatino Linotype" w:cs="Arial"/>
          <w:color w:val="000000"/>
          <w:sz w:val="24"/>
          <w:szCs w:val="24"/>
          <w:lang w:val="es-ES"/>
        </w:rPr>
        <w:t>Por su parte el artículo 178 de la Ley de Transparencia y Acceso a la Información Pública del Estado de México y Municipios, establece:</w:t>
      </w:r>
    </w:p>
    <w:p w:rsidR="00E56233" w:rsidRPr="005A1E30" w:rsidRDefault="00E56233" w:rsidP="00FD2D64">
      <w:pPr>
        <w:spacing w:after="0" w:line="240" w:lineRule="auto"/>
        <w:jc w:val="both"/>
        <w:rPr>
          <w:rFonts w:ascii="Palatino Linotype" w:eastAsia="Times New Roman" w:hAnsi="Palatino Linotype" w:cs="Arial"/>
          <w:color w:val="000000"/>
          <w:sz w:val="24"/>
          <w:szCs w:val="24"/>
          <w:lang w:val="es-ES"/>
        </w:rPr>
      </w:pPr>
    </w:p>
    <w:p w:rsidR="00E56233" w:rsidRPr="005A1E30" w:rsidRDefault="00E56233" w:rsidP="00FD2D64">
      <w:pPr>
        <w:spacing w:after="0" w:line="240" w:lineRule="auto"/>
        <w:ind w:left="851" w:right="901"/>
        <w:jc w:val="both"/>
        <w:rPr>
          <w:rFonts w:ascii="Palatino Linotype" w:eastAsia="Times New Roman" w:hAnsi="Palatino Linotype" w:cs="Arial"/>
          <w:i/>
          <w:color w:val="000000"/>
          <w:sz w:val="22"/>
          <w:szCs w:val="22"/>
          <w:lang w:val="es-ES"/>
        </w:rPr>
      </w:pPr>
      <w:r w:rsidRPr="005A1E30">
        <w:rPr>
          <w:rFonts w:ascii="Palatino Linotype" w:eastAsia="Times New Roman" w:hAnsi="Palatino Linotype" w:cs="Arial"/>
          <w:b/>
          <w:i/>
          <w:color w:val="000000"/>
          <w:sz w:val="22"/>
          <w:szCs w:val="22"/>
          <w:lang w:val="es-ES"/>
        </w:rPr>
        <w:t xml:space="preserve">“Artículo 178. </w:t>
      </w:r>
      <w:r w:rsidRPr="005A1E30">
        <w:rPr>
          <w:rFonts w:ascii="Palatino Linotype" w:eastAsia="Times New Roman"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E56233" w:rsidRPr="005A1E30" w:rsidRDefault="00E56233" w:rsidP="00FD2D64">
      <w:pPr>
        <w:spacing w:after="0" w:line="240" w:lineRule="auto"/>
        <w:ind w:left="851" w:right="901"/>
        <w:jc w:val="both"/>
        <w:rPr>
          <w:rFonts w:ascii="Palatino Linotype" w:eastAsia="Times New Roman" w:hAnsi="Palatino Linotype" w:cs="Arial"/>
          <w:i/>
          <w:color w:val="000000"/>
          <w:sz w:val="22"/>
          <w:szCs w:val="22"/>
          <w:lang w:val="es-ES"/>
        </w:rPr>
      </w:pPr>
      <w:r w:rsidRPr="005A1E30">
        <w:rPr>
          <w:rFonts w:ascii="Palatino Linotype" w:eastAsia="Times New Roman"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5A1E30">
        <w:rPr>
          <w:rFonts w:ascii="Palatino Linotype" w:eastAsia="Times New Roman" w:hAnsi="Palatino Linotype" w:cs="Arial"/>
          <w:i/>
          <w:color w:val="000000"/>
          <w:sz w:val="22"/>
          <w:szCs w:val="22"/>
          <w:lang w:val="es-ES"/>
        </w:rPr>
        <w:t>, acompañado con el documento que pruebe la fecha en que presentó la solicitud.</w:t>
      </w:r>
    </w:p>
    <w:p w:rsidR="00E56233" w:rsidRPr="005A1E30" w:rsidRDefault="00E56233" w:rsidP="00FD2D64">
      <w:pPr>
        <w:spacing w:after="0" w:line="240" w:lineRule="auto"/>
        <w:ind w:left="851" w:right="901"/>
        <w:jc w:val="both"/>
        <w:rPr>
          <w:rFonts w:ascii="Palatino Linotype" w:eastAsia="Times New Roman" w:hAnsi="Palatino Linotype" w:cs="Arial"/>
          <w:i/>
          <w:color w:val="000000"/>
          <w:sz w:val="22"/>
          <w:szCs w:val="22"/>
          <w:lang w:val="es-ES"/>
        </w:rPr>
      </w:pPr>
      <w:r w:rsidRPr="005A1E30">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E56233" w:rsidRPr="005A1E30" w:rsidRDefault="00E56233" w:rsidP="00FD2D64">
      <w:pPr>
        <w:spacing w:after="0" w:line="240" w:lineRule="auto"/>
        <w:ind w:left="851" w:right="901"/>
        <w:jc w:val="both"/>
        <w:rPr>
          <w:rFonts w:ascii="Palatino Linotype" w:eastAsia="Times New Roman" w:hAnsi="Palatino Linotype" w:cs="Arial"/>
          <w:i/>
          <w:color w:val="000000"/>
          <w:sz w:val="22"/>
          <w:szCs w:val="22"/>
          <w:lang w:val="es-ES"/>
        </w:rPr>
      </w:pPr>
      <w:r w:rsidRPr="005A1E30">
        <w:rPr>
          <w:rFonts w:ascii="Palatino Linotype" w:eastAsia="Times New Roman" w:hAnsi="Palatino Linotype" w:cs="Arial"/>
          <w:i/>
          <w:color w:val="000000"/>
          <w:sz w:val="22"/>
          <w:szCs w:val="22"/>
          <w:lang w:val="es-ES"/>
        </w:rPr>
        <w:t xml:space="preserve">(Énfasis añadido) </w:t>
      </w:r>
    </w:p>
    <w:p w:rsidR="00E56233" w:rsidRPr="005A1E30" w:rsidRDefault="00E56233" w:rsidP="00FD2D64">
      <w:pPr>
        <w:spacing w:after="0" w:line="240" w:lineRule="auto"/>
        <w:jc w:val="both"/>
        <w:rPr>
          <w:rFonts w:ascii="Palatino Linotype" w:eastAsia="Times New Roman" w:hAnsi="Palatino Linotype" w:cs="Arial"/>
          <w:color w:val="000000"/>
          <w:sz w:val="24"/>
          <w:szCs w:val="24"/>
          <w:lang w:val="es-ES"/>
        </w:rPr>
      </w:pPr>
    </w:p>
    <w:p w:rsidR="00E56233" w:rsidRPr="005A1E30" w:rsidRDefault="00E56233" w:rsidP="00FD2D64">
      <w:pPr>
        <w:spacing w:after="0" w:line="360" w:lineRule="auto"/>
        <w:jc w:val="both"/>
        <w:rPr>
          <w:rFonts w:ascii="Palatino Linotype" w:eastAsia="Times New Roman" w:hAnsi="Palatino Linotype" w:cs="Arial"/>
          <w:color w:val="000000"/>
          <w:sz w:val="24"/>
          <w:szCs w:val="24"/>
          <w:lang w:val="es-ES"/>
        </w:rPr>
      </w:pPr>
      <w:r w:rsidRPr="005A1E30">
        <w:rPr>
          <w:rFonts w:ascii="Palatino Linotype" w:eastAsia="Times New Roman" w:hAnsi="Palatino Linotype" w:cs="Arial"/>
          <w:color w:val="000000"/>
          <w:sz w:val="24"/>
          <w:szCs w:val="24"/>
          <w:lang w:val="es-ES"/>
        </w:rPr>
        <w:t xml:space="preserve">Es así que, el recurso de revisión se ha de interponer dentro del plazo de quince días hábiles contados a partir del día siguiente al en que el particular tiene conocimiento de </w:t>
      </w:r>
      <w:r w:rsidRPr="005A1E30">
        <w:rPr>
          <w:rFonts w:ascii="Palatino Linotype" w:eastAsia="Times New Roman" w:hAnsi="Palatino Linotype" w:cs="Arial"/>
          <w:color w:val="000000"/>
          <w:sz w:val="24"/>
          <w:szCs w:val="24"/>
          <w:lang w:val="es-ES"/>
        </w:rPr>
        <w:lastRenderedPageBreak/>
        <w:t xml:space="preserve">la resolución respectiva, de ahí que, para que empiece a computarse necesariamente tiene que existir una respuesta expresa por parte del </w:t>
      </w:r>
      <w:r w:rsidRPr="005A1E30">
        <w:rPr>
          <w:rFonts w:ascii="Palatino Linotype" w:eastAsia="Times New Roman" w:hAnsi="Palatino Linotype" w:cs="Arial"/>
          <w:b/>
          <w:color w:val="000000"/>
          <w:sz w:val="24"/>
          <w:szCs w:val="24"/>
          <w:lang w:val="es-ES"/>
        </w:rPr>
        <w:t>SUJETO OBLIGADO</w:t>
      </w:r>
      <w:r w:rsidRPr="005A1E30">
        <w:rPr>
          <w:rFonts w:ascii="Palatino Linotype" w:eastAsia="Times New Roman" w:hAnsi="Palatino Linotype" w:cs="Arial"/>
          <w:color w:val="000000"/>
          <w:sz w:val="24"/>
          <w:szCs w:val="24"/>
          <w:lang w:val="es-ES"/>
        </w:rPr>
        <w:t xml:space="preserve">; sin embargo, tratándose de negativa ficta no existe resolución que se haga del conocimiento del particular a partir de la cual pueda computarse dicho término, por tal motivo es pertinente establecer que no existe plazo para la interposición del recurso de revisión y por tanto </w:t>
      </w:r>
      <w:r w:rsidR="00603A36" w:rsidRPr="005A1E30">
        <w:rPr>
          <w:rFonts w:ascii="Palatino Linotype" w:eastAsia="Times New Roman" w:hAnsi="Palatino Linotype" w:cs="Arial"/>
          <w:b/>
          <w:color w:val="000000"/>
          <w:sz w:val="24"/>
          <w:szCs w:val="24"/>
          <w:lang w:val="es-ES"/>
        </w:rPr>
        <w:t>EL</w:t>
      </w:r>
      <w:r w:rsidRPr="005A1E30">
        <w:rPr>
          <w:rFonts w:ascii="Palatino Linotype" w:eastAsia="Times New Roman" w:hAnsi="Palatino Linotype" w:cs="Arial"/>
          <w:b/>
          <w:color w:val="000000"/>
          <w:sz w:val="24"/>
          <w:szCs w:val="24"/>
          <w:lang w:val="es-ES"/>
        </w:rPr>
        <w:t xml:space="preserve"> RECURRENTE </w:t>
      </w:r>
      <w:r w:rsidRPr="005A1E30">
        <w:rPr>
          <w:rFonts w:ascii="Palatino Linotype" w:eastAsia="Times New Roman" w:hAnsi="Palatino Linotype" w:cs="Arial"/>
          <w:color w:val="000000"/>
          <w:sz w:val="24"/>
          <w:szCs w:val="24"/>
          <w:lang w:val="es-ES"/>
        </w:rPr>
        <w:t>está en la total libertad de presentar su medio de impugnación en cualquier momento, consecuentemente se tiene que dicho recurso se presentó oportunamente.</w:t>
      </w:r>
    </w:p>
    <w:p w:rsidR="00E56233" w:rsidRPr="005A1E30" w:rsidRDefault="00E56233" w:rsidP="00FD2D64">
      <w:pPr>
        <w:autoSpaceDE w:val="0"/>
        <w:autoSpaceDN w:val="0"/>
        <w:adjustRightInd w:val="0"/>
        <w:spacing w:after="0" w:line="360" w:lineRule="auto"/>
        <w:ind w:right="49"/>
        <w:contextualSpacing/>
        <w:jc w:val="both"/>
        <w:rPr>
          <w:rFonts w:ascii="Palatino Linotype" w:hAnsi="Palatino Linotype" w:cs="Arial"/>
          <w:b/>
          <w:sz w:val="28"/>
          <w:szCs w:val="28"/>
        </w:rPr>
      </w:pPr>
    </w:p>
    <w:p w:rsidR="00014A9B" w:rsidRPr="005A1E30" w:rsidRDefault="00603A36" w:rsidP="00014A9B">
      <w:pPr>
        <w:autoSpaceDE w:val="0"/>
        <w:autoSpaceDN w:val="0"/>
        <w:adjustRightInd w:val="0"/>
        <w:spacing w:after="0" w:line="360" w:lineRule="auto"/>
        <w:ind w:right="49"/>
        <w:jc w:val="both"/>
        <w:rPr>
          <w:rFonts w:ascii="Palatino Linotype" w:eastAsia="Times New Roman" w:hAnsi="Palatino Linotype" w:cs="Arial"/>
          <w:b/>
          <w:color w:val="000000"/>
          <w:sz w:val="24"/>
          <w:szCs w:val="24"/>
          <w:lang w:val="es-ES"/>
        </w:rPr>
      </w:pPr>
      <w:r w:rsidRPr="005A1E30">
        <w:rPr>
          <w:rFonts w:ascii="Palatino Linotype" w:hAnsi="Palatino Linotype"/>
          <w:b/>
          <w:sz w:val="28"/>
        </w:rPr>
        <w:t xml:space="preserve">CUARTO. </w:t>
      </w:r>
      <w:proofErr w:type="spellStart"/>
      <w:r w:rsidRPr="005A1E30">
        <w:rPr>
          <w:rFonts w:ascii="Palatino Linotype" w:eastAsia="Times New Roman" w:hAnsi="Palatino Linotype" w:cs="Times New Roman"/>
          <w:b/>
          <w:sz w:val="24"/>
          <w:szCs w:val="24"/>
          <w:lang w:val="es-MX"/>
        </w:rPr>
        <w:t>Procedibilidad</w:t>
      </w:r>
      <w:proofErr w:type="spellEnd"/>
      <w:r w:rsidRPr="005A1E30">
        <w:rPr>
          <w:rFonts w:ascii="Palatino Linotype" w:eastAsia="Times New Roman" w:hAnsi="Palatino Linotype" w:cs="Times New Roman"/>
          <w:b/>
          <w:sz w:val="24"/>
          <w:szCs w:val="24"/>
          <w:lang w:val="es-MX"/>
        </w:rPr>
        <w:t xml:space="preserve">. </w:t>
      </w:r>
      <w:r w:rsidR="00014A9B" w:rsidRPr="005A1E30">
        <w:rPr>
          <w:rFonts w:ascii="Palatino Linotype" w:eastAsia="Times New Roman" w:hAnsi="Palatino Linotype" w:cs="Arial"/>
          <w:color w:val="000000"/>
          <w:sz w:val="24"/>
          <w:szCs w:val="24"/>
          <w:lang w:val="es-ES"/>
        </w:rPr>
        <w:t xml:space="preserve">En el presente asunto fue presentado a través del Sistema de Acceso a Información Mexiquense, </w:t>
      </w:r>
      <w:r w:rsidR="00014A9B" w:rsidRPr="005A1E30">
        <w:rPr>
          <w:rFonts w:ascii="Palatino Linotype" w:eastAsia="Times New Roman" w:hAnsi="Palatino Linotype" w:cs="Arial"/>
          <w:b/>
          <w:color w:val="000000"/>
          <w:sz w:val="24"/>
          <w:szCs w:val="24"/>
          <w:lang w:val="es-ES"/>
        </w:rPr>
        <w:t>SAIMEX</w:t>
      </w:r>
      <w:r w:rsidR="00014A9B" w:rsidRPr="005A1E30">
        <w:rPr>
          <w:rFonts w:ascii="Palatino Linotype" w:eastAsia="Times New Roman" w:hAnsi="Palatino Linotype" w:cs="Arial"/>
          <w:color w:val="000000"/>
          <w:sz w:val="24"/>
          <w:szCs w:val="24"/>
          <w:lang w:val="es-ES"/>
        </w:rPr>
        <w:t xml:space="preserve">, por </w:t>
      </w:r>
      <w:r w:rsidR="00014A9B" w:rsidRPr="005A1E30">
        <w:rPr>
          <w:rFonts w:ascii="Palatino Linotype" w:eastAsia="Times New Roman" w:hAnsi="Palatino Linotype" w:cs="Arial"/>
          <w:b/>
          <w:color w:val="000000"/>
          <w:sz w:val="24"/>
          <w:szCs w:val="24"/>
          <w:lang w:val="es-ES"/>
        </w:rPr>
        <w:t>“</w:t>
      </w:r>
      <w:proofErr w:type="spellStart"/>
      <w:r w:rsidR="00D17FC9">
        <w:rPr>
          <w:rFonts w:ascii="Palatino Linotype" w:eastAsia="Times New Roman" w:hAnsi="Palatino Linotype" w:cs="Arial"/>
          <w:b/>
          <w:color w:val="000000"/>
          <w:sz w:val="24"/>
          <w:szCs w:val="24"/>
          <w:lang w:val="es-ES"/>
        </w:rPr>
        <w:t>Xxxxx</w:t>
      </w:r>
      <w:proofErr w:type="spellEnd"/>
      <w:r w:rsidR="00014A9B" w:rsidRPr="005A1E30">
        <w:rPr>
          <w:rFonts w:ascii="Palatino Linotype" w:eastAsia="Times New Roman" w:hAnsi="Palatino Linotype" w:cs="Arial"/>
          <w:b/>
          <w:color w:val="000000"/>
          <w:sz w:val="24"/>
          <w:szCs w:val="24"/>
          <w:lang w:val="es-ES"/>
        </w:rPr>
        <w:t xml:space="preserve"> </w:t>
      </w:r>
      <w:proofErr w:type="spellStart"/>
      <w:r w:rsidR="0037017C">
        <w:rPr>
          <w:rFonts w:ascii="Palatino Linotype" w:eastAsia="Times New Roman" w:hAnsi="Palatino Linotype" w:cs="Arial"/>
          <w:b/>
          <w:color w:val="000000"/>
          <w:sz w:val="24"/>
          <w:szCs w:val="24"/>
          <w:lang w:val="es-ES"/>
        </w:rPr>
        <w:t>Xxxxxxxxxx</w:t>
      </w:r>
      <w:proofErr w:type="spellEnd"/>
      <w:r w:rsidR="00014A9B" w:rsidRPr="005A1E30">
        <w:rPr>
          <w:rFonts w:ascii="Palatino Linotype" w:eastAsia="Times New Roman" w:hAnsi="Palatino Linotype" w:cs="Arial"/>
          <w:b/>
          <w:color w:val="000000"/>
          <w:sz w:val="24"/>
          <w:szCs w:val="24"/>
          <w:lang w:val="es-ES"/>
        </w:rPr>
        <w:t xml:space="preserve"> </w:t>
      </w:r>
      <w:proofErr w:type="spellStart"/>
      <w:r w:rsidR="0037017C">
        <w:rPr>
          <w:rFonts w:ascii="Palatino Linotype" w:eastAsia="Times New Roman" w:hAnsi="Palatino Linotype" w:cs="Arial"/>
          <w:b/>
          <w:color w:val="000000"/>
          <w:sz w:val="24"/>
          <w:szCs w:val="24"/>
          <w:lang w:val="es-ES"/>
        </w:rPr>
        <w:t>Xxxxx</w:t>
      </w:r>
      <w:proofErr w:type="spellEnd"/>
      <w:r w:rsidR="00014A9B" w:rsidRPr="005A1E30">
        <w:rPr>
          <w:rFonts w:ascii="Palatino Linotype" w:eastAsia="Times New Roman" w:hAnsi="Palatino Linotype" w:cs="Arial"/>
          <w:b/>
          <w:color w:val="000000"/>
          <w:sz w:val="24"/>
          <w:szCs w:val="24"/>
          <w:lang w:val="es-ES"/>
        </w:rPr>
        <w:t xml:space="preserve"> </w:t>
      </w:r>
      <w:proofErr w:type="spellStart"/>
      <w:r w:rsidR="0037017C">
        <w:rPr>
          <w:rFonts w:ascii="Palatino Linotype" w:eastAsia="Times New Roman" w:hAnsi="Palatino Linotype" w:cs="Arial"/>
          <w:b/>
          <w:color w:val="000000"/>
          <w:sz w:val="24"/>
          <w:szCs w:val="24"/>
          <w:lang w:val="es-ES"/>
        </w:rPr>
        <w:t>Xxxx</w:t>
      </w:r>
      <w:proofErr w:type="spellEnd"/>
      <w:r w:rsidR="00014A9B" w:rsidRPr="005A1E30">
        <w:rPr>
          <w:rFonts w:ascii="Palatino Linotype" w:eastAsia="Times New Roman" w:hAnsi="Palatino Linotype" w:cs="Arial"/>
          <w:b/>
          <w:color w:val="000000"/>
          <w:sz w:val="24"/>
          <w:szCs w:val="24"/>
          <w:lang w:val="es-ES"/>
        </w:rPr>
        <w:t>”</w:t>
      </w:r>
      <w:r w:rsidR="00014A9B" w:rsidRPr="005A1E30">
        <w:rPr>
          <w:rFonts w:ascii="Palatino Linotype" w:eastAsia="Times New Roman" w:hAnsi="Palatino Linotype" w:cs="Arial"/>
          <w:color w:val="000000"/>
          <w:sz w:val="24"/>
          <w:szCs w:val="24"/>
          <w:lang w:val="es-ES"/>
        </w:rPr>
        <w:t xml:space="preserve">, en supuesta representación de </w:t>
      </w:r>
      <w:r w:rsidR="00014A9B" w:rsidRPr="005A1E30">
        <w:rPr>
          <w:rFonts w:ascii="Palatino Linotype" w:eastAsia="Times New Roman" w:hAnsi="Palatino Linotype" w:cs="Arial"/>
          <w:b/>
          <w:color w:val="000000"/>
          <w:sz w:val="24"/>
          <w:szCs w:val="24"/>
          <w:lang w:val="es-ES"/>
        </w:rPr>
        <w:t>“</w:t>
      </w:r>
      <w:proofErr w:type="spellStart"/>
      <w:r w:rsidR="0037017C">
        <w:rPr>
          <w:rFonts w:ascii="Palatino Linotype" w:eastAsia="Times New Roman" w:hAnsi="Palatino Linotype" w:cs="Arial"/>
          <w:b/>
          <w:color w:val="000000"/>
          <w:sz w:val="24"/>
          <w:szCs w:val="24"/>
          <w:lang w:val="es-ES"/>
        </w:rPr>
        <w:t>Xxxxxxxxxxxxx</w:t>
      </w:r>
      <w:proofErr w:type="spellEnd"/>
      <w:r w:rsidR="00014A9B" w:rsidRPr="005A1E30">
        <w:rPr>
          <w:rFonts w:ascii="Palatino Linotype" w:eastAsia="Times New Roman" w:hAnsi="Palatino Linotype" w:cs="Arial"/>
          <w:b/>
          <w:color w:val="000000"/>
          <w:sz w:val="24"/>
          <w:szCs w:val="24"/>
          <w:lang w:val="es-ES"/>
        </w:rPr>
        <w:t xml:space="preserve"> </w:t>
      </w:r>
      <w:proofErr w:type="spellStart"/>
      <w:r w:rsidR="0037017C">
        <w:rPr>
          <w:rFonts w:ascii="Palatino Linotype" w:eastAsia="Times New Roman" w:hAnsi="Palatino Linotype" w:cs="Arial"/>
          <w:b/>
          <w:color w:val="000000"/>
          <w:sz w:val="24"/>
          <w:szCs w:val="24"/>
          <w:lang w:val="es-ES"/>
        </w:rPr>
        <w:t>Xxxxx</w:t>
      </w:r>
      <w:proofErr w:type="spellEnd"/>
      <w:r w:rsidR="0037017C">
        <w:rPr>
          <w:rFonts w:ascii="Palatino Linotype" w:eastAsia="Times New Roman" w:hAnsi="Palatino Linotype" w:cs="Arial"/>
          <w:b/>
          <w:color w:val="000000"/>
          <w:sz w:val="24"/>
          <w:szCs w:val="24"/>
          <w:lang w:val="es-ES"/>
        </w:rPr>
        <w:t xml:space="preserve"> xx</w:t>
      </w:r>
      <w:r w:rsidR="00014A9B" w:rsidRPr="005A1E30">
        <w:rPr>
          <w:rFonts w:ascii="Palatino Linotype" w:eastAsia="Times New Roman" w:hAnsi="Palatino Linotype" w:cs="Arial"/>
          <w:b/>
          <w:color w:val="000000"/>
          <w:sz w:val="24"/>
          <w:szCs w:val="24"/>
          <w:lang w:val="es-ES"/>
        </w:rPr>
        <w:t xml:space="preserve"> </w:t>
      </w:r>
      <w:proofErr w:type="spellStart"/>
      <w:r w:rsidR="0037017C">
        <w:rPr>
          <w:rFonts w:ascii="Palatino Linotype" w:eastAsia="Times New Roman" w:hAnsi="Palatino Linotype" w:cs="Arial"/>
          <w:b/>
          <w:color w:val="000000"/>
          <w:sz w:val="24"/>
          <w:szCs w:val="24"/>
          <w:lang w:val="es-ES"/>
        </w:rPr>
        <w:t>Xxxxxx</w:t>
      </w:r>
      <w:proofErr w:type="spellEnd"/>
      <w:r w:rsidR="00014A9B" w:rsidRPr="005A1E30">
        <w:rPr>
          <w:rFonts w:ascii="Palatino Linotype" w:eastAsia="Times New Roman" w:hAnsi="Palatino Linotype" w:cs="Arial"/>
          <w:b/>
          <w:color w:val="000000"/>
          <w:sz w:val="24"/>
          <w:szCs w:val="24"/>
          <w:lang w:val="es-ES"/>
        </w:rPr>
        <w:t>”</w:t>
      </w:r>
      <w:r w:rsidR="00014A9B" w:rsidRPr="005A1E30">
        <w:rPr>
          <w:rFonts w:ascii="Palatino Linotype" w:eastAsia="Times New Roman" w:hAnsi="Palatino Linotype" w:cs="Arial"/>
          <w:color w:val="000000"/>
          <w:sz w:val="24"/>
          <w:szCs w:val="24"/>
          <w:lang w:val="es-ES"/>
        </w:rPr>
        <w:t xml:space="preserve">, quien formuló la solicitud de acceso a la información pública número </w:t>
      </w:r>
      <w:r w:rsidR="00014A9B" w:rsidRPr="005A1E30">
        <w:rPr>
          <w:rFonts w:ascii="Palatino Linotype" w:eastAsia="Times New Roman" w:hAnsi="Palatino Linotype" w:cs="Arial"/>
          <w:b/>
          <w:color w:val="000000"/>
          <w:sz w:val="24"/>
          <w:szCs w:val="24"/>
          <w:lang w:val="es-ES"/>
        </w:rPr>
        <w:t>00565/VACHASO/IP/2019</w:t>
      </w:r>
      <w:r w:rsidR="00014A9B" w:rsidRPr="005A1E30">
        <w:rPr>
          <w:rFonts w:ascii="Palatino Linotype" w:eastAsia="Times New Roman" w:hAnsi="Palatino Linotype" w:cs="Arial"/>
          <w:color w:val="000000"/>
          <w:sz w:val="24"/>
          <w:szCs w:val="24"/>
          <w:lang w:val="es-ES"/>
        </w:rPr>
        <w:t xml:space="preserve">, al </w:t>
      </w:r>
      <w:r w:rsidR="00014A9B" w:rsidRPr="005A1E30">
        <w:rPr>
          <w:rFonts w:ascii="Palatino Linotype" w:eastAsia="Times New Roman" w:hAnsi="Palatino Linotype" w:cs="Arial"/>
          <w:b/>
          <w:color w:val="000000"/>
          <w:sz w:val="24"/>
          <w:szCs w:val="24"/>
          <w:lang w:val="es-ES"/>
        </w:rPr>
        <w:t>SUJETO OBLIGADO</w:t>
      </w:r>
      <w:r w:rsidR="00014A9B" w:rsidRPr="005A1E30">
        <w:rPr>
          <w:rFonts w:ascii="Palatino Linotype" w:eastAsia="Times New Roman" w:hAnsi="Palatino Linotype" w:cs="Arial"/>
          <w:color w:val="000000"/>
          <w:sz w:val="24"/>
          <w:szCs w:val="24"/>
          <w:lang w:val="es-ES"/>
        </w:rPr>
        <w:t>.</w:t>
      </w:r>
    </w:p>
    <w:p w:rsidR="00014A9B" w:rsidRPr="005A1E30" w:rsidRDefault="00014A9B" w:rsidP="00014A9B">
      <w:pPr>
        <w:pStyle w:val="Prrafodelista"/>
        <w:widowControl w:val="0"/>
        <w:tabs>
          <w:tab w:val="left" w:pos="1701"/>
          <w:tab w:val="left" w:pos="1843"/>
        </w:tabs>
        <w:autoSpaceDE w:val="0"/>
        <w:autoSpaceDN w:val="0"/>
        <w:adjustRightInd w:val="0"/>
        <w:spacing w:before="240" w:after="300" w:line="360" w:lineRule="auto"/>
        <w:ind w:left="0"/>
        <w:jc w:val="both"/>
        <w:rPr>
          <w:rFonts w:ascii="Palatino Linotype" w:eastAsia="Times New Roman" w:hAnsi="Palatino Linotype" w:cs="Arial"/>
          <w:color w:val="000000"/>
          <w:sz w:val="24"/>
          <w:szCs w:val="24"/>
          <w:lang w:val="es-ES"/>
        </w:rPr>
      </w:pPr>
      <w:r w:rsidRPr="005A1E30">
        <w:rPr>
          <w:rFonts w:ascii="Palatino Linotype" w:eastAsia="Times New Roman" w:hAnsi="Palatino Linotype" w:cs="Arial"/>
          <w:color w:val="000000"/>
          <w:sz w:val="24"/>
          <w:szCs w:val="24"/>
          <w:lang w:val="es-ES"/>
        </w:rPr>
        <w:t xml:space="preserve">Sin embargo, en el presente asunto no es válido tener a </w:t>
      </w:r>
      <w:r w:rsidRPr="005A1E30">
        <w:rPr>
          <w:rFonts w:ascii="Palatino Linotype" w:eastAsia="Times New Roman" w:hAnsi="Palatino Linotype" w:cs="Arial"/>
          <w:b/>
          <w:color w:val="000000"/>
          <w:sz w:val="24"/>
          <w:szCs w:val="24"/>
          <w:lang w:val="es-ES"/>
        </w:rPr>
        <w:t>“</w:t>
      </w:r>
      <w:proofErr w:type="spellStart"/>
      <w:r w:rsidR="0037017C">
        <w:rPr>
          <w:rFonts w:ascii="Palatino Linotype" w:eastAsia="Times New Roman" w:hAnsi="Palatino Linotype" w:cs="Arial"/>
          <w:b/>
          <w:color w:val="000000"/>
          <w:sz w:val="24"/>
          <w:szCs w:val="24"/>
          <w:lang w:val="es-ES"/>
        </w:rPr>
        <w:t>Xxxxx</w:t>
      </w:r>
      <w:proofErr w:type="spellEnd"/>
      <w:r w:rsidR="0037017C" w:rsidRPr="005A1E30">
        <w:rPr>
          <w:rFonts w:ascii="Palatino Linotype" w:eastAsia="Times New Roman" w:hAnsi="Palatino Linotype" w:cs="Arial"/>
          <w:b/>
          <w:color w:val="000000"/>
          <w:sz w:val="24"/>
          <w:szCs w:val="24"/>
          <w:lang w:val="es-ES"/>
        </w:rPr>
        <w:t xml:space="preserve"> </w:t>
      </w:r>
      <w:proofErr w:type="spellStart"/>
      <w:r w:rsidR="0037017C">
        <w:rPr>
          <w:rFonts w:ascii="Palatino Linotype" w:eastAsia="Times New Roman" w:hAnsi="Palatino Linotype" w:cs="Arial"/>
          <w:b/>
          <w:color w:val="000000"/>
          <w:sz w:val="24"/>
          <w:szCs w:val="24"/>
          <w:lang w:val="es-ES"/>
        </w:rPr>
        <w:t>Xxxxxxxxxx</w:t>
      </w:r>
      <w:proofErr w:type="spellEnd"/>
      <w:r w:rsidR="0037017C" w:rsidRPr="005A1E30">
        <w:rPr>
          <w:rFonts w:ascii="Palatino Linotype" w:eastAsia="Times New Roman" w:hAnsi="Palatino Linotype" w:cs="Arial"/>
          <w:b/>
          <w:color w:val="000000"/>
          <w:sz w:val="24"/>
          <w:szCs w:val="24"/>
          <w:lang w:val="es-ES"/>
        </w:rPr>
        <w:t xml:space="preserve"> </w:t>
      </w:r>
      <w:proofErr w:type="spellStart"/>
      <w:r w:rsidR="0037017C">
        <w:rPr>
          <w:rFonts w:ascii="Palatino Linotype" w:eastAsia="Times New Roman" w:hAnsi="Palatino Linotype" w:cs="Arial"/>
          <w:b/>
          <w:color w:val="000000"/>
          <w:sz w:val="24"/>
          <w:szCs w:val="24"/>
          <w:lang w:val="es-ES"/>
        </w:rPr>
        <w:t>Xxxxx</w:t>
      </w:r>
      <w:proofErr w:type="spellEnd"/>
      <w:r w:rsidR="0037017C" w:rsidRPr="005A1E30">
        <w:rPr>
          <w:rFonts w:ascii="Palatino Linotype" w:eastAsia="Times New Roman" w:hAnsi="Palatino Linotype" w:cs="Arial"/>
          <w:b/>
          <w:color w:val="000000"/>
          <w:sz w:val="24"/>
          <w:szCs w:val="24"/>
          <w:lang w:val="es-ES"/>
        </w:rPr>
        <w:t xml:space="preserve"> </w:t>
      </w:r>
      <w:proofErr w:type="spellStart"/>
      <w:r w:rsidR="0037017C">
        <w:rPr>
          <w:rFonts w:ascii="Palatino Linotype" w:eastAsia="Times New Roman" w:hAnsi="Palatino Linotype" w:cs="Arial"/>
          <w:b/>
          <w:color w:val="000000"/>
          <w:sz w:val="24"/>
          <w:szCs w:val="24"/>
          <w:lang w:val="es-ES"/>
        </w:rPr>
        <w:t>Xxxx</w:t>
      </w:r>
      <w:proofErr w:type="spellEnd"/>
      <w:r w:rsidRPr="005A1E30">
        <w:rPr>
          <w:rFonts w:ascii="Palatino Linotype" w:eastAsia="Times New Roman" w:hAnsi="Palatino Linotype" w:cs="Arial"/>
          <w:b/>
          <w:color w:val="000000"/>
          <w:sz w:val="24"/>
          <w:szCs w:val="24"/>
          <w:lang w:val="es-ES"/>
        </w:rPr>
        <w:t>”</w:t>
      </w:r>
      <w:r w:rsidRPr="005A1E30">
        <w:rPr>
          <w:rFonts w:ascii="Palatino Linotype" w:eastAsia="Times New Roman" w:hAnsi="Palatino Linotype" w:cs="Arial"/>
          <w:color w:val="000000"/>
          <w:sz w:val="24"/>
          <w:szCs w:val="24"/>
          <w:lang w:val="es-ES"/>
        </w:rPr>
        <w:t xml:space="preserve">, como representante de </w:t>
      </w:r>
      <w:r w:rsidRPr="005A1E30">
        <w:rPr>
          <w:rFonts w:ascii="Palatino Linotype" w:eastAsia="Times New Roman" w:hAnsi="Palatino Linotype" w:cs="Arial"/>
          <w:b/>
          <w:color w:val="000000"/>
          <w:sz w:val="24"/>
          <w:szCs w:val="24"/>
          <w:lang w:val="es-ES"/>
        </w:rPr>
        <w:t>“</w:t>
      </w:r>
      <w:proofErr w:type="spellStart"/>
      <w:r w:rsidR="0037017C">
        <w:rPr>
          <w:rFonts w:ascii="Palatino Linotype" w:eastAsia="Times New Roman" w:hAnsi="Palatino Linotype" w:cs="Arial"/>
          <w:b/>
          <w:color w:val="000000"/>
          <w:sz w:val="24"/>
          <w:szCs w:val="24"/>
          <w:lang w:val="es-ES"/>
        </w:rPr>
        <w:t>Xxxxxxxxxxxxx</w:t>
      </w:r>
      <w:proofErr w:type="spellEnd"/>
      <w:r w:rsidR="0037017C" w:rsidRPr="005A1E30">
        <w:rPr>
          <w:rFonts w:ascii="Palatino Linotype" w:eastAsia="Times New Roman" w:hAnsi="Palatino Linotype" w:cs="Arial"/>
          <w:b/>
          <w:color w:val="000000"/>
          <w:sz w:val="24"/>
          <w:szCs w:val="24"/>
          <w:lang w:val="es-ES"/>
        </w:rPr>
        <w:t xml:space="preserve"> </w:t>
      </w:r>
      <w:proofErr w:type="spellStart"/>
      <w:r w:rsidR="0037017C">
        <w:rPr>
          <w:rFonts w:ascii="Palatino Linotype" w:eastAsia="Times New Roman" w:hAnsi="Palatino Linotype" w:cs="Arial"/>
          <w:b/>
          <w:color w:val="000000"/>
          <w:sz w:val="24"/>
          <w:szCs w:val="24"/>
          <w:lang w:val="es-ES"/>
        </w:rPr>
        <w:t>Xxxxx</w:t>
      </w:r>
      <w:proofErr w:type="spellEnd"/>
      <w:r w:rsidR="0037017C">
        <w:rPr>
          <w:rFonts w:ascii="Palatino Linotype" w:eastAsia="Times New Roman" w:hAnsi="Palatino Linotype" w:cs="Arial"/>
          <w:b/>
          <w:color w:val="000000"/>
          <w:sz w:val="24"/>
          <w:szCs w:val="24"/>
          <w:lang w:val="es-ES"/>
        </w:rPr>
        <w:t xml:space="preserve"> xx</w:t>
      </w:r>
      <w:r w:rsidR="0037017C" w:rsidRPr="005A1E30">
        <w:rPr>
          <w:rFonts w:ascii="Palatino Linotype" w:eastAsia="Times New Roman" w:hAnsi="Palatino Linotype" w:cs="Arial"/>
          <w:b/>
          <w:color w:val="000000"/>
          <w:sz w:val="24"/>
          <w:szCs w:val="24"/>
          <w:lang w:val="es-ES"/>
        </w:rPr>
        <w:t xml:space="preserve"> </w:t>
      </w:r>
      <w:proofErr w:type="spellStart"/>
      <w:r w:rsidR="0037017C">
        <w:rPr>
          <w:rFonts w:ascii="Palatino Linotype" w:eastAsia="Times New Roman" w:hAnsi="Palatino Linotype" w:cs="Arial"/>
          <w:b/>
          <w:color w:val="000000"/>
          <w:sz w:val="24"/>
          <w:szCs w:val="24"/>
          <w:lang w:val="es-ES"/>
        </w:rPr>
        <w:t>Xxxxxx</w:t>
      </w:r>
      <w:proofErr w:type="spellEnd"/>
      <w:r w:rsidRPr="005A1E30">
        <w:rPr>
          <w:rFonts w:ascii="Palatino Linotype" w:eastAsia="Times New Roman" w:hAnsi="Palatino Linotype" w:cs="Arial"/>
          <w:b/>
          <w:color w:val="000000"/>
          <w:sz w:val="24"/>
          <w:szCs w:val="24"/>
          <w:lang w:val="es-ES"/>
        </w:rPr>
        <w:t>”</w:t>
      </w:r>
      <w:r w:rsidRPr="005A1E30">
        <w:rPr>
          <w:rFonts w:ascii="Palatino Linotype" w:eastAsia="Times New Roman" w:hAnsi="Palatino Linotype" w:cs="Arial"/>
          <w:color w:val="000000"/>
          <w:sz w:val="24"/>
          <w:szCs w:val="24"/>
          <w:lang w:val="es-ES"/>
        </w:rPr>
        <w:t xml:space="preserve">, como lo señala en la solicitud de información y en la interposición de recurso de revisión, ya que no acreditó mediante documental alguna dicha representación, por lo que no se tiene la certeza de su personalidad jurídica, razón por la cual, se le tendrá como persona física, como lo establecen los artículos 155, párrafo tercero y cuarto de la Ley de Transparencia y Acceso a la Información Pública del Estado de México y Municipios, respecto a los requisitos formales del recurso de revisión; sin embargo, en el presente asunto la </w:t>
      </w:r>
      <w:r w:rsidRPr="005A1E30">
        <w:rPr>
          <w:rFonts w:ascii="Palatino Linotype" w:eastAsia="Times New Roman" w:hAnsi="Palatino Linotype" w:cs="Arial"/>
          <w:color w:val="000000"/>
          <w:sz w:val="24"/>
          <w:szCs w:val="24"/>
          <w:lang w:val="es-ES"/>
        </w:rPr>
        <w:lastRenderedPageBreak/>
        <w:t xml:space="preserve">ausencia de éstos, no constituyen motivos de </w:t>
      </w:r>
      <w:proofErr w:type="spellStart"/>
      <w:r w:rsidRPr="005A1E30">
        <w:rPr>
          <w:rFonts w:ascii="Palatino Linotype" w:eastAsia="Times New Roman" w:hAnsi="Palatino Linotype" w:cs="Arial"/>
          <w:color w:val="000000"/>
          <w:sz w:val="24"/>
          <w:szCs w:val="24"/>
          <w:lang w:val="es-ES"/>
        </w:rPr>
        <w:t>procedibilidad</w:t>
      </w:r>
      <w:proofErr w:type="spellEnd"/>
      <w:r w:rsidRPr="005A1E30">
        <w:rPr>
          <w:rFonts w:ascii="Palatino Linotype" w:eastAsia="Times New Roman" w:hAnsi="Palatino Linotype" w:cs="Arial"/>
          <w:color w:val="000000"/>
          <w:sz w:val="24"/>
          <w:szCs w:val="24"/>
          <w:lang w:val="es-ES"/>
        </w:rPr>
        <w:t xml:space="preserve"> de manera estricta, en el entendido de que este Instituto debe subsanar las deficiencias de los recursos en su admisión y resolución.</w:t>
      </w:r>
    </w:p>
    <w:p w:rsidR="00014A9B" w:rsidRPr="005A1E30" w:rsidRDefault="00014A9B" w:rsidP="00014A9B">
      <w:pPr>
        <w:widowControl w:val="0"/>
        <w:autoSpaceDE w:val="0"/>
        <w:autoSpaceDN w:val="0"/>
        <w:adjustRightInd w:val="0"/>
        <w:spacing w:before="240" w:after="240" w:line="360" w:lineRule="auto"/>
        <w:jc w:val="both"/>
        <w:rPr>
          <w:rFonts w:ascii="Palatino Linotype" w:eastAsia="Times New Roman" w:hAnsi="Palatino Linotype" w:cs="Arial"/>
          <w:color w:val="000000"/>
          <w:sz w:val="24"/>
          <w:szCs w:val="24"/>
          <w:lang w:val="es-ES"/>
        </w:rPr>
      </w:pPr>
      <w:r w:rsidRPr="005A1E30">
        <w:rPr>
          <w:rFonts w:ascii="Palatino Linotype" w:eastAsia="Times New Roman" w:hAnsi="Palatino Linotype" w:cs="Arial"/>
          <w:color w:val="000000"/>
          <w:sz w:val="24"/>
          <w:szCs w:val="24"/>
          <w:lang w:val="es-ES"/>
        </w:rPr>
        <w:t>Por lo cual, en el derecho de acceso a la información pública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014A9B" w:rsidRPr="005A1E30" w:rsidRDefault="00014A9B" w:rsidP="00014A9B">
      <w:pPr>
        <w:widowControl w:val="0"/>
        <w:autoSpaceDE w:val="0"/>
        <w:autoSpaceDN w:val="0"/>
        <w:adjustRightInd w:val="0"/>
        <w:spacing w:before="240" w:after="240" w:line="360" w:lineRule="auto"/>
        <w:jc w:val="both"/>
        <w:rPr>
          <w:rFonts w:ascii="Palatino Linotype" w:eastAsia="Times New Roman" w:hAnsi="Palatino Linotype" w:cs="Arial"/>
          <w:color w:val="000000"/>
          <w:sz w:val="24"/>
          <w:szCs w:val="24"/>
          <w:lang w:val="es-ES"/>
        </w:rPr>
      </w:pPr>
      <w:r w:rsidRPr="005A1E30">
        <w:rPr>
          <w:rFonts w:ascii="Palatino Linotype" w:eastAsia="Times New Roman" w:hAnsi="Palatino Linotype" w:cs="Arial"/>
          <w:color w:val="000000"/>
          <w:sz w:val="24"/>
          <w:szCs w:val="24"/>
          <w:lang w:val="es-ES"/>
        </w:rPr>
        <w:t>Asimismo, como lo establece la Convención Americana en su artículo 13, el derecho de acceso a la información es un derecho humano universal y en consecuencia, toda persona tiene derecho a solicitar acceso a la información.</w:t>
      </w:r>
    </w:p>
    <w:p w:rsidR="00014A9B" w:rsidRPr="005A1E30" w:rsidRDefault="00014A9B" w:rsidP="00014A9B">
      <w:pPr>
        <w:widowControl w:val="0"/>
        <w:autoSpaceDE w:val="0"/>
        <w:autoSpaceDN w:val="0"/>
        <w:adjustRightInd w:val="0"/>
        <w:spacing w:before="240" w:after="240" w:line="360" w:lineRule="auto"/>
        <w:jc w:val="both"/>
        <w:rPr>
          <w:rFonts w:ascii="Palatino Linotype" w:eastAsia="Times New Roman" w:hAnsi="Palatino Linotype" w:cs="Arial"/>
          <w:color w:val="000000"/>
          <w:sz w:val="24"/>
          <w:szCs w:val="24"/>
          <w:lang w:val="es-ES"/>
        </w:rPr>
      </w:pPr>
      <w:r w:rsidRPr="005A1E30">
        <w:rPr>
          <w:rFonts w:ascii="Palatino Linotype" w:eastAsia="Times New Roman" w:hAnsi="Palatino Linotype" w:cs="Arial"/>
          <w:color w:val="000000"/>
          <w:sz w:val="24"/>
          <w:szCs w:val="24"/>
          <w:lang w:val="es-ES"/>
        </w:rPr>
        <w:t xml:space="preserve">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 </w:t>
      </w:r>
    </w:p>
    <w:p w:rsidR="00014A9B" w:rsidRPr="005A1E30" w:rsidRDefault="00014A9B" w:rsidP="00014A9B">
      <w:pPr>
        <w:widowControl w:val="0"/>
        <w:autoSpaceDE w:val="0"/>
        <w:autoSpaceDN w:val="0"/>
        <w:adjustRightInd w:val="0"/>
        <w:spacing w:before="240" w:after="240" w:line="360" w:lineRule="auto"/>
        <w:jc w:val="both"/>
        <w:rPr>
          <w:rFonts w:ascii="Palatino Linotype" w:eastAsia="Times New Roman" w:hAnsi="Palatino Linotype" w:cs="Arial"/>
          <w:color w:val="000000"/>
          <w:sz w:val="24"/>
          <w:szCs w:val="24"/>
          <w:lang w:val="es-ES"/>
        </w:rPr>
      </w:pPr>
      <w:r w:rsidRPr="005A1E30">
        <w:rPr>
          <w:rFonts w:ascii="Palatino Linotype" w:eastAsia="Times New Roman" w:hAnsi="Palatino Linotype" w:cs="Arial"/>
          <w:color w:val="000000"/>
          <w:sz w:val="24"/>
          <w:szCs w:val="24"/>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014A9B" w:rsidRPr="005A1E30" w:rsidRDefault="00014A9B" w:rsidP="00014A9B">
      <w:pPr>
        <w:pStyle w:val="Prrafodelista"/>
        <w:widowControl w:val="0"/>
        <w:tabs>
          <w:tab w:val="left" w:pos="1701"/>
          <w:tab w:val="left" w:pos="1843"/>
        </w:tabs>
        <w:autoSpaceDE w:val="0"/>
        <w:autoSpaceDN w:val="0"/>
        <w:adjustRightInd w:val="0"/>
        <w:spacing w:before="240" w:after="300" w:line="360" w:lineRule="auto"/>
        <w:ind w:left="0"/>
        <w:jc w:val="both"/>
        <w:rPr>
          <w:rFonts w:ascii="Palatino Linotype" w:eastAsia="Times New Roman" w:hAnsi="Palatino Linotype" w:cs="Arial"/>
          <w:color w:val="000000"/>
          <w:sz w:val="24"/>
          <w:szCs w:val="24"/>
          <w:lang w:val="es-ES"/>
        </w:rPr>
      </w:pPr>
      <w:r w:rsidRPr="005A1E30">
        <w:rPr>
          <w:rFonts w:ascii="Palatino Linotype" w:eastAsia="Times New Roman" w:hAnsi="Palatino Linotype" w:cs="Arial"/>
          <w:color w:val="000000"/>
          <w:sz w:val="24"/>
          <w:szCs w:val="24"/>
          <w:lang w:val="es-ES"/>
        </w:rPr>
        <w:t xml:space="preserve">Por ende, se estima subsanada la deficiencia relativa a la falta de acreditación de la </w:t>
      </w:r>
      <w:r w:rsidRPr="005A1E30">
        <w:rPr>
          <w:rFonts w:ascii="Palatino Linotype" w:eastAsia="Times New Roman" w:hAnsi="Palatino Linotype" w:cs="Arial"/>
          <w:color w:val="000000"/>
          <w:sz w:val="24"/>
          <w:szCs w:val="24"/>
          <w:lang w:val="es-ES"/>
        </w:rPr>
        <w:lastRenderedPageBreak/>
        <w:t xml:space="preserve">personalidad de </w:t>
      </w:r>
      <w:proofErr w:type="spellStart"/>
      <w:r w:rsidR="00212BD7">
        <w:rPr>
          <w:rFonts w:ascii="Palatino Linotype" w:eastAsia="Times New Roman" w:hAnsi="Palatino Linotype" w:cs="Arial"/>
          <w:b/>
          <w:color w:val="000000"/>
          <w:sz w:val="24"/>
          <w:szCs w:val="24"/>
          <w:lang w:val="es-ES"/>
        </w:rPr>
        <w:t>Xxxxx</w:t>
      </w:r>
      <w:proofErr w:type="spellEnd"/>
      <w:r w:rsidR="00212BD7" w:rsidRPr="005A1E30">
        <w:rPr>
          <w:rFonts w:ascii="Palatino Linotype" w:eastAsia="Times New Roman" w:hAnsi="Palatino Linotype" w:cs="Arial"/>
          <w:b/>
          <w:color w:val="000000"/>
          <w:sz w:val="24"/>
          <w:szCs w:val="24"/>
          <w:lang w:val="es-ES"/>
        </w:rPr>
        <w:t xml:space="preserve"> </w:t>
      </w:r>
      <w:proofErr w:type="spellStart"/>
      <w:r w:rsidR="00212BD7">
        <w:rPr>
          <w:rFonts w:ascii="Palatino Linotype" w:eastAsia="Times New Roman" w:hAnsi="Palatino Linotype" w:cs="Arial"/>
          <w:b/>
          <w:color w:val="000000"/>
          <w:sz w:val="24"/>
          <w:szCs w:val="24"/>
          <w:lang w:val="es-ES"/>
        </w:rPr>
        <w:t>Xxxxxxxxxx</w:t>
      </w:r>
      <w:proofErr w:type="spellEnd"/>
      <w:r w:rsidR="00212BD7" w:rsidRPr="005A1E30">
        <w:rPr>
          <w:rFonts w:ascii="Palatino Linotype" w:eastAsia="Times New Roman" w:hAnsi="Palatino Linotype" w:cs="Arial"/>
          <w:b/>
          <w:color w:val="000000"/>
          <w:sz w:val="24"/>
          <w:szCs w:val="24"/>
          <w:lang w:val="es-ES"/>
        </w:rPr>
        <w:t xml:space="preserve"> </w:t>
      </w:r>
      <w:proofErr w:type="spellStart"/>
      <w:r w:rsidR="00212BD7">
        <w:rPr>
          <w:rFonts w:ascii="Palatino Linotype" w:eastAsia="Times New Roman" w:hAnsi="Palatino Linotype" w:cs="Arial"/>
          <w:b/>
          <w:color w:val="000000"/>
          <w:sz w:val="24"/>
          <w:szCs w:val="24"/>
          <w:lang w:val="es-ES"/>
        </w:rPr>
        <w:t>Xxxxx</w:t>
      </w:r>
      <w:proofErr w:type="spellEnd"/>
      <w:r w:rsidR="00212BD7" w:rsidRPr="005A1E30">
        <w:rPr>
          <w:rFonts w:ascii="Palatino Linotype" w:eastAsia="Times New Roman" w:hAnsi="Palatino Linotype" w:cs="Arial"/>
          <w:b/>
          <w:color w:val="000000"/>
          <w:sz w:val="24"/>
          <w:szCs w:val="24"/>
          <w:lang w:val="es-ES"/>
        </w:rPr>
        <w:t xml:space="preserve"> </w:t>
      </w:r>
      <w:proofErr w:type="spellStart"/>
      <w:r w:rsidR="00212BD7">
        <w:rPr>
          <w:rFonts w:ascii="Palatino Linotype" w:eastAsia="Times New Roman" w:hAnsi="Palatino Linotype" w:cs="Arial"/>
          <w:b/>
          <w:color w:val="000000"/>
          <w:sz w:val="24"/>
          <w:szCs w:val="24"/>
          <w:lang w:val="es-ES"/>
        </w:rPr>
        <w:t>Xxxx</w:t>
      </w:r>
      <w:proofErr w:type="spellEnd"/>
      <w:r w:rsidRPr="005A1E30">
        <w:rPr>
          <w:rFonts w:ascii="Palatino Linotype" w:eastAsia="Times New Roman" w:hAnsi="Palatino Linotype" w:cs="Arial"/>
          <w:color w:val="000000"/>
          <w:sz w:val="24"/>
          <w:szCs w:val="24"/>
          <w:lang w:val="es-ES"/>
        </w:rPr>
        <w:t xml:space="preserve">, como representante de la personal moral denominada </w:t>
      </w:r>
      <w:proofErr w:type="spellStart"/>
      <w:r w:rsidR="00212BD7">
        <w:rPr>
          <w:rFonts w:ascii="Palatino Linotype" w:eastAsia="Times New Roman" w:hAnsi="Palatino Linotype" w:cs="Arial"/>
          <w:b/>
          <w:color w:val="000000"/>
          <w:sz w:val="24"/>
          <w:szCs w:val="24"/>
          <w:lang w:val="es-ES"/>
        </w:rPr>
        <w:t>Xxxxxxxxxxxxx</w:t>
      </w:r>
      <w:proofErr w:type="spellEnd"/>
      <w:r w:rsidR="00212BD7" w:rsidRPr="005A1E30">
        <w:rPr>
          <w:rFonts w:ascii="Palatino Linotype" w:eastAsia="Times New Roman" w:hAnsi="Palatino Linotype" w:cs="Arial"/>
          <w:b/>
          <w:color w:val="000000"/>
          <w:sz w:val="24"/>
          <w:szCs w:val="24"/>
          <w:lang w:val="es-ES"/>
        </w:rPr>
        <w:t xml:space="preserve"> </w:t>
      </w:r>
      <w:proofErr w:type="spellStart"/>
      <w:r w:rsidR="00212BD7">
        <w:rPr>
          <w:rFonts w:ascii="Palatino Linotype" w:eastAsia="Times New Roman" w:hAnsi="Palatino Linotype" w:cs="Arial"/>
          <w:b/>
          <w:color w:val="000000"/>
          <w:sz w:val="24"/>
          <w:szCs w:val="24"/>
          <w:lang w:val="es-ES"/>
        </w:rPr>
        <w:t>Xxxxx</w:t>
      </w:r>
      <w:proofErr w:type="spellEnd"/>
      <w:r w:rsidR="00212BD7">
        <w:rPr>
          <w:rFonts w:ascii="Palatino Linotype" w:eastAsia="Times New Roman" w:hAnsi="Palatino Linotype" w:cs="Arial"/>
          <w:b/>
          <w:color w:val="000000"/>
          <w:sz w:val="24"/>
          <w:szCs w:val="24"/>
          <w:lang w:val="es-ES"/>
        </w:rPr>
        <w:t xml:space="preserve"> xx</w:t>
      </w:r>
      <w:r w:rsidR="00212BD7" w:rsidRPr="005A1E30">
        <w:rPr>
          <w:rFonts w:ascii="Palatino Linotype" w:eastAsia="Times New Roman" w:hAnsi="Palatino Linotype" w:cs="Arial"/>
          <w:b/>
          <w:color w:val="000000"/>
          <w:sz w:val="24"/>
          <w:szCs w:val="24"/>
          <w:lang w:val="es-ES"/>
        </w:rPr>
        <w:t xml:space="preserve"> </w:t>
      </w:r>
      <w:proofErr w:type="spellStart"/>
      <w:r w:rsidR="00212BD7">
        <w:rPr>
          <w:rFonts w:ascii="Palatino Linotype" w:eastAsia="Times New Roman" w:hAnsi="Palatino Linotype" w:cs="Arial"/>
          <w:b/>
          <w:color w:val="000000"/>
          <w:sz w:val="24"/>
          <w:szCs w:val="24"/>
          <w:lang w:val="es-ES"/>
        </w:rPr>
        <w:t>Xxxxxx</w:t>
      </w:r>
      <w:proofErr w:type="spellEnd"/>
      <w:r w:rsidRPr="005A1E30">
        <w:rPr>
          <w:rFonts w:ascii="Palatino Linotype" w:eastAsia="Times New Roman" w:hAnsi="Palatino Linotype" w:cs="Arial"/>
          <w:color w:val="000000"/>
          <w:sz w:val="24"/>
          <w:szCs w:val="24"/>
          <w:lang w:val="es-ES"/>
        </w:rPr>
        <w:t>, y se tiene únicamente como persona física.</w:t>
      </w:r>
    </w:p>
    <w:p w:rsidR="00014A9B" w:rsidRPr="005A1E30" w:rsidRDefault="00014A9B" w:rsidP="00014A9B">
      <w:pPr>
        <w:pStyle w:val="Prrafodelista"/>
        <w:widowControl w:val="0"/>
        <w:tabs>
          <w:tab w:val="left" w:pos="1701"/>
          <w:tab w:val="left" w:pos="1843"/>
        </w:tabs>
        <w:autoSpaceDE w:val="0"/>
        <w:autoSpaceDN w:val="0"/>
        <w:adjustRightInd w:val="0"/>
        <w:spacing w:before="240" w:after="300" w:line="360" w:lineRule="auto"/>
        <w:ind w:left="0"/>
        <w:jc w:val="both"/>
        <w:rPr>
          <w:rFonts w:ascii="Palatino Linotype" w:hAnsi="Palatino Linotype" w:cs="Arial"/>
        </w:rPr>
      </w:pPr>
      <w:r w:rsidRPr="005A1E30">
        <w:rPr>
          <w:rFonts w:ascii="Palatino Linotype" w:eastAsia="Times New Roman" w:hAnsi="Palatino Linotype" w:cs="Arial"/>
          <w:color w:val="000000"/>
          <w:sz w:val="24"/>
          <w:szCs w:val="24"/>
          <w:lang w:val="es-ES"/>
        </w:rPr>
        <w:t>En ese orden de ideas, el artículo 180, de la Ley de Transparencia y Acceso a la Información Pública del Estado de México y Municipios, que establece lo siguiente:</w:t>
      </w:r>
    </w:p>
    <w:p w:rsidR="00014A9B" w:rsidRPr="005A1E30" w:rsidRDefault="00014A9B" w:rsidP="00014A9B">
      <w:pPr>
        <w:spacing w:before="120"/>
        <w:ind w:left="709" w:right="709"/>
        <w:jc w:val="both"/>
        <w:rPr>
          <w:rFonts w:ascii="Palatino Linotype" w:hAnsi="Palatino Linotype"/>
          <w:b/>
          <w:i/>
          <w:sz w:val="22"/>
          <w:szCs w:val="22"/>
        </w:rPr>
      </w:pPr>
      <w:r w:rsidRPr="005A1E30">
        <w:rPr>
          <w:rFonts w:ascii="Palatino Linotype" w:hAnsi="Palatino Linotype"/>
          <w:i/>
          <w:sz w:val="22"/>
          <w:szCs w:val="22"/>
        </w:rPr>
        <w:t>“</w:t>
      </w:r>
      <w:r w:rsidRPr="005A1E30">
        <w:rPr>
          <w:rFonts w:ascii="Palatino Linotype" w:hAnsi="Palatino Linotype"/>
          <w:b/>
          <w:i/>
          <w:sz w:val="22"/>
          <w:szCs w:val="22"/>
        </w:rPr>
        <w:t xml:space="preserve">Artículo 180. </w:t>
      </w:r>
      <w:r w:rsidRPr="005A1E30">
        <w:rPr>
          <w:rFonts w:ascii="Palatino Linotype" w:hAnsi="Palatino Linotype"/>
          <w:i/>
          <w:sz w:val="22"/>
          <w:szCs w:val="22"/>
        </w:rPr>
        <w:t xml:space="preserve">El </w:t>
      </w:r>
      <w:r w:rsidRPr="005A1E30">
        <w:rPr>
          <w:rFonts w:ascii="Palatino Linotype" w:hAnsi="Palatino Linotype" w:cs="Arial"/>
          <w:i/>
          <w:sz w:val="22"/>
          <w:szCs w:val="22"/>
        </w:rPr>
        <w:t>recurso</w:t>
      </w:r>
      <w:r w:rsidRPr="005A1E30">
        <w:rPr>
          <w:rFonts w:ascii="Palatino Linotype" w:hAnsi="Palatino Linotype"/>
          <w:i/>
          <w:sz w:val="22"/>
          <w:szCs w:val="22"/>
        </w:rPr>
        <w:t xml:space="preserve"> </w:t>
      </w:r>
      <w:r w:rsidRPr="005A1E30">
        <w:rPr>
          <w:rFonts w:ascii="Palatino Linotype" w:hAnsi="Palatino Linotype" w:cs="Arial"/>
          <w:i/>
          <w:color w:val="222222"/>
          <w:sz w:val="22"/>
          <w:szCs w:val="22"/>
          <w:lang w:eastAsia="es-MX"/>
        </w:rPr>
        <w:t>de</w:t>
      </w:r>
      <w:r w:rsidRPr="005A1E30">
        <w:rPr>
          <w:rFonts w:ascii="Palatino Linotype" w:hAnsi="Palatino Linotype"/>
          <w:i/>
          <w:sz w:val="22"/>
          <w:szCs w:val="22"/>
        </w:rPr>
        <w:t xml:space="preserve"> revisión contendrá:</w:t>
      </w:r>
    </w:p>
    <w:p w:rsidR="00014A9B" w:rsidRPr="005A1E30" w:rsidRDefault="00014A9B" w:rsidP="00014A9B">
      <w:pPr>
        <w:spacing w:before="120"/>
        <w:ind w:left="709" w:right="709"/>
        <w:jc w:val="both"/>
        <w:rPr>
          <w:rFonts w:ascii="Palatino Linotype" w:hAnsi="Palatino Linotype"/>
          <w:b/>
          <w:i/>
          <w:sz w:val="22"/>
          <w:szCs w:val="22"/>
        </w:rPr>
      </w:pPr>
      <w:r w:rsidRPr="005A1E30">
        <w:rPr>
          <w:rFonts w:ascii="Palatino Linotype" w:hAnsi="Palatino Linotype"/>
          <w:b/>
          <w:i/>
          <w:sz w:val="22"/>
          <w:szCs w:val="22"/>
        </w:rPr>
        <w:t xml:space="preserve">I. </w:t>
      </w:r>
      <w:r w:rsidRPr="005A1E30">
        <w:rPr>
          <w:rFonts w:ascii="Palatino Linotype" w:hAnsi="Palatino Linotype"/>
          <w:i/>
          <w:sz w:val="22"/>
          <w:szCs w:val="22"/>
        </w:rPr>
        <w:t xml:space="preserve">El sujeto obligado ante </w:t>
      </w:r>
      <w:r w:rsidRPr="005A1E30">
        <w:rPr>
          <w:rFonts w:ascii="Palatino Linotype" w:hAnsi="Palatino Linotype" w:cs="Arial"/>
          <w:i/>
          <w:sz w:val="22"/>
          <w:szCs w:val="22"/>
        </w:rPr>
        <w:t>la</w:t>
      </w:r>
      <w:r w:rsidRPr="005A1E30">
        <w:rPr>
          <w:rFonts w:ascii="Palatino Linotype" w:hAnsi="Palatino Linotype"/>
          <w:i/>
          <w:sz w:val="22"/>
          <w:szCs w:val="22"/>
        </w:rPr>
        <w:t xml:space="preserve"> cual </w:t>
      </w:r>
      <w:r w:rsidRPr="005A1E30">
        <w:rPr>
          <w:rFonts w:ascii="Palatino Linotype" w:hAnsi="Palatino Linotype" w:cs="Arial"/>
          <w:i/>
          <w:color w:val="222222"/>
          <w:sz w:val="22"/>
          <w:szCs w:val="22"/>
          <w:lang w:eastAsia="es-MX"/>
        </w:rPr>
        <w:t>se</w:t>
      </w:r>
      <w:r w:rsidRPr="005A1E30">
        <w:rPr>
          <w:rFonts w:ascii="Palatino Linotype" w:hAnsi="Palatino Linotype"/>
          <w:i/>
          <w:sz w:val="22"/>
          <w:szCs w:val="22"/>
        </w:rPr>
        <w:t xml:space="preserve"> presentó la solicitud;</w:t>
      </w:r>
    </w:p>
    <w:p w:rsidR="00014A9B" w:rsidRPr="005A1E30" w:rsidRDefault="00014A9B" w:rsidP="00014A9B">
      <w:pPr>
        <w:spacing w:before="120"/>
        <w:ind w:left="709" w:right="709"/>
        <w:jc w:val="both"/>
        <w:rPr>
          <w:rFonts w:ascii="Palatino Linotype" w:hAnsi="Palatino Linotype"/>
          <w:b/>
          <w:i/>
          <w:sz w:val="22"/>
          <w:szCs w:val="22"/>
        </w:rPr>
      </w:pPr>
      <w:r w:rsidRPr="005A1E30">
        <w:rPr>
          <w:rFonts w:ascii="Palatino Linotype" w:hAnsi="Palatino Linotype"/>
          <w:b/>
          <w:i/>
          <w:sz w:val="22"/>
          <w:szCs w:val="22"/>
        </w:rPr>
        <w:t xml:space="preserve">II. </w:t>
      </w:r>
      <w:r w:rsidRPr="005A1E30">
        <w:rPr>
          <w:rFonts w:ascii="Palatino Linotype" w:hAnsi="Palatino Linotype"/>
          <w:b/>
          <w:i/>
          <w:sz w:val="22"/>
          <w:szCs w:val="22"/>
          <w:u w:val="single"/>
        </w:rPr>
        <w:t xml:space="preserve">El nombre del solicitante </w:t>
      </w:r>
      <w:r w:rsidRPr="005A1E30">
        <w:rPr>
          <w:rFonts w:ascii="Palatino Linotype" w:hAnsi="Palatino Linotype" w:cs="Arial"/>
          <w:b/>
          <w:i/>
          <w:color w:val="222222"/>
          <w:sz w:val="22"/>
          <w:szCs w:val="22"/>
          <w:u w:val="single"/>
          <w:lang w:eastAsia="es-MX"/>
        </w:rPr>
        <w:t>que</w:t>
      </w:r>
      <w:r w:rsidRPr="005A1E30">
        <w:rPr>
          <w:rFonts w:ascii="Palatino Linotype" w:hAnsi="Palatino Linotype"/>
          <w:b/>
          <w:i/>
          <w:sz w:val="22"/>
          <w:szCs w:val="22"/>
          <w:u w:val="single"/>
        </w:rPr>
        <w:t xml:space="preserve"> recurre o de su representante</w:t>
      </w:r>
      <w:r w:rsidRPr="005A1E30">
        <w:rPr>
          <w:rFonts w:ascii="Palatino Linotype" w:hAnsi="Palatino Linotype"/>
          <w:i/>
          <w:sz w:val="22"/>
          <w:szCs w:val="22"/>
        </w:rPr>
        <w:t xml:space="preserve"> y, en su caso, del tercero interesado, así como la dirección o medio que señale para recibir notificaciones;</w:t>
      </w:r>
    </w:p>
    <w:p w:rsidR="00014A9B" w:rsidRPr="005A1E30" w:rsidRDefault="00014A9B" w:rsidP="00014A9B">
      <w:pPr>
        <w:spacing w:before="120"/>
        <w:ind w:left="709" w:right="709"/>
        <w:jc w:val="both"/>
        <w:rPr>
          <w:rFonts w:ascii="Palatino Linotype" w:hAnsi="Palatino Linotype"/>
          <w:b/>
          <w:i/>
          <w:sz w:val="22"/>
          <w:szCs w:val="22"/>
        </w:rPr>
      </w:pPr>
      <w:r w:rsidRPr="005A1E30">
        <w:rPr>
          <w:rFonts w:ascii="Palatino Linotype" w:hAnsi="Palatino Linotype"/>
          <w:b/>
          <w:i/>
          <w:sz w:val="22"/>
          <w:szCs w:val="22"/>
        </w:rPr>
        <w:t xml:space="preserve">III. </w:t>
      </w:r>
      <w:r w:rsidRPr="005A1E30">
        <w:rPr>
          <w:rFonts w:ascii="Palatino Linotype" w:hAnsi="Palatino Linotype"/>
          <w:i/>
          <w:sz w:val="22"/>
          <w:szCs w:val="22"/>
        </w:rPr>
        <w:t xml:space="preserve">El número de folio de </w:t>
      </w:r>
      <w:r w:rsidRPr="005A1E30">
        <w:rPr>
          <w:rFonts w:ascii="Palatino Linotype" w:hAnsi="Palatino Linotype" w:cs="Arial"/>
          <w:i/>
          <w:color w:val="222222"/>
          <w:sz w:val="22"/>
          <w:szCs w:val="22"/>
          <w:lang w:eastAsia="es-MX"/>
        </w:rPr>
        <w:t>respuesta</w:t>
      </w:r>
      <w:r w:rsidRPr="005A1E30">
        <w:rPr>
          <w:rFonts w:ascii="Palatino Linotype" w:hAnsi="Palatino Linotype"/>
          <w:i/>
          <w:sz w:val="22"/>
          <w:szCs w:val="22"/>
        </w:rPr>
        <w:t xml:space="preserve"> de la solicitud de acceso;</w:t>
      </w:r>
    </w:p>
    <w:p w:rsidR="00014A9B" w:rsidRPr="005A1E30" w:rsidRDefault="00014A9B" w:rsidP="00014A9B">
      <w:pPr>
        <w:spacing w:before="120"/>
        <w:ind w:left="709" w:right="709"/>
        <w:jc w:val="both"/>
        <w:rPr>
          <w:rFonts w:ascii="Palatino Linotype" w:hAnsi="Palatino Linotype"/>
          <w:b/>
          <w:i/>
          <w:sz w:val="22"/>
          <w:szCs w:val="22"/>
        </w:rPr>
      </w:pPr>
      <w:r w:rsidRPr="005A1E30">
        <w:rPr>
          <w:rFonts w:ascii="Palatino Linotype" w:hAnsi="Palatino Linotype"/>
          <w:b/>
          <w:i/>
          <w:sz w:val="22"/>
          <w:szCs w:val="22"/>
        </w:rPr>
        <w:t xml:space="preserve">IV. </w:t>
      </w:r>
      <w:r w:rsidRPr="005A1E30">
        <w:rPr>
          <w:rFonts w:ascii="Palatino Linotype" w:hAnsi="Palatino Linotype"/>
          <w:i/>
          <w:sz w:val="22"/>
          <w:szCs w:val="22"/>
        </w:rPr>
        <w:t xml:space="preserve">La fecha en que fue </w:t>
      </w:r>
      <w:r w:rsidRPr="005A1E30">
        <w:rPr>
          <w:rFonts w:ascii="Palatino Linotype" w:hAnsi="Palatino Linotype" w:cs="Arial"/>
          <w:i/>
          <w:color w:val="222222"/>
          <w:sz w:val="22"/>
          <w:szCs w:val="22"/>
          <w:lang w:eastAsia="es-MX"/>
        </w:rPr>
        <w:t>notificada</w:t>
      </w:r>
      <w:r w:rsidRPr="005A1E30">
        <w:rPr>
          <w:rFonts w:ascii="Palatino Linotype" w:hAnsi="Palatino Linotype"/>
          <w:i/>
          <w:sz w:val="22"/>
          <w:szCs w:val="22"/>
        </w:rPr>
        <w:t xml:space="preserve"> la respuesta al solicitante o tuvo conocimiento del acto reclamado, o de presentación de la solicitud, en caso de falta de respuesta;</w:t>
      </w:r>
    </w:p>
    <w:p w:rsidR="00014A9B" w:rsidRPr="005A1E30" w:rsidRDefault="00014A9B" w:rsidP="00014A9B">
      <w:pPr>
        <w:spacing w:before="120"/>
        <w:ind w:left="709" w:right="709"/>
        <w:jc w:val="both"/>
        <w:rPr>
          <w:rFonts w:ascii="Palatino Linotype" w:hAnsi="Palatino Linotype"/>
          <w:b/>
          <w:i/>
          <w:sz w:val="22"/>
          <w:szCs w:val="22"/>
        </w:rPr>
      </w:pPr>
      <w:r w:rsidRPr="005A1E30">
        <w:rPr>
          <w:rFonts w:ascii="Palatino Linotype" w:hAnsi="Palatino Linotype"/>
          <w:b/>
          <w:i/>
          <w:sz w:val="22"/>
          <w:szCs w:val="22"/>
        </w:rPr>
        <w:t xml:space="preserve">V. </w:t>
      </w:r>
      <w:r w:rsidRPr="005A1E30">
        <w:rPr>
          <w:rFonts w:ascii="Palatino Linotype" w:hAnsi="Palatino Linotype"/>
          <w:i/>
          <w:sz w:val="22"/>
          <w:szCs w:val="22"/>
        </w:rPr>
        <w:t xml:space="preserve">El acto que se </w:t>
      </w:r>
      <w:r w:rsidRPr="005A1E30">
        <w:rPr>
          <w:rFonts w:ascii="Palatino Linotype" w:hAnsi="Palatino Linotype" w:cs="Arial"/>
          <w:i/>
          <w:color w:val="222222"/>
          <w:sz w:val="22"/>
          <w:szCs w:val="22"/>
          <w:lang w:eastAsia="es-MX"/>
        </w:rPr>
        <w:t>recurre</w:t>
      </w:r>
      <w:r w:rsidRPr="005A1E30">
        <w:rPr>
          <w:rFonts w:ascii="Palatino Linotype" w:hAnsi="Palatino Linotype"/>
          <w:i/>
          <w:sz w:val="22"/>
          <w:szCs w:val="22"/>
        </w:rPr>
        <w:t>;</w:t>
      </w:r>
    </w:p>
    <w:p w:rsidR="00014A9B" w:rsidRPr="005A1E30" w:rsidRDefault="00014A9B" w:rsidP="00014A9B">
      <w:pPr>
        <w:spacing w:before="120"/>
        <w:ind w:left="709" w:right="709"/>
        <w:jc w:val="both"/>
        <w:rPr>
          <w:rFonts w:ascii="Palatino Linotype" w:hAnsi="Palatino Linotype"/>
          <w:b/>
          <w:i/>
          <w:sz w:val="22"/>
          <w:szCs w:val="22"/>
        </w:rPr>
      </w:pPr>
      <w:r w:rsidRPr="005A1E30">
        <w:rPr>
          <w:rFonts w:ascii="Palatino Linotype" w:hAnsi="Palatino Linotype"/>
          <w:b/>
          <w:i/>
          <w:sz w:val="22"/>
          <w:szCs w:val="22"/>
        </w:rPr>
        <w:t xml:space="preserve">VI. </w:t>
      </w:r>
      <w:r w:rsidRPr="005A1E30">
        <w:rPr>
          <w:rFonts w:ascii="Palatino Linotype" w:hAnsi="Palatino Linotype"/>
          <w:i/>
          <w:sz w:val="22"/>
          <w:szCs w:val="22"/>
        </w:rPr>
        <w:t xml:space="preserve">Las razones o </w:t>
      </w:r>
      <w:r w:rsidRPr="005A1E30">
        <w:rPr>
          <w:rFonts w:ascii="Palatino Linotype" w:hAnsi="Palatino Linotype" w:cs="Arial"/>
          <w:i/>
          <w:color w:val="222222"/>
          <w:sz w:val="22"/>
          <w:szCs w:val="22"/>
          <w:lang w:eastAsia="es-MX"/>
        </w:rPr>
        <w:t>motivos</w:t>
      </w:r>
      <w:r w:rsidRPr="005A1E30">
        <w:rPr>
          <w:rFonts w:ascii="Palatino Linotype" w:hAnsi="Palatino Linotype"/>
          <w:i/>
          <w:sz w:val="22"/>
          <w:szCs w:val="22"/>
        </w:rPr>
        <w:t xml:space="preserve"> de inconformidad;</w:t>
      </w:r>
    </w:p>
    <w:p w:rsidR="00014A9B" w:rsidRPr="005A1E30" w:rsidRDefault="00014A9B" w:rsidP="00014A9B">
      <w:pPr>
        <w:spacing w:before="120"/>
        <w:ind w:left="709" w:right="709"/>
        <w:jc w:val="both"/>
        <w:rPr>
          <w:rFonts w:ascii="Palatino Linotype" w:hAnsi="Palatino Linotype"/>
          <w:b/>
          <w:i/>
          <w:sz w:val="22"/>
          <w:szCs w:val="22"/>
        </w:rPr>
      </w:pPr>
      <w:r w:rsidRPr="005A1E30">
        <w:rPr>
          <w:rFonts w:ascii="Palatino Linotype" w:hAnsi="Palatino Linotype"/>
          <w:b/>
          <w:i/>
          <w:sz w:val="22"/>
          <w:szCs w:val="22"/>
        </w:rPr>
        <w:t xml:space="preserve">VII. </w:t>
      </w:r>
      <w:r w:rsidRPr="005A1E30">
        <w:rPr>
          <w:rFonts w:ascii="Palatino Linotype" w:hAnsi="Palatino Linotype"/>
          <w:i/>
          <w:sz w:val="22"/>
          <w:szCs w:val="22"/>
        </w:rPr>
        <w:t>La copia de la respuesta que se impugna y, en su caso, de la notificación correspondiente, en el caso de respuesta de la solicitud; y</w:t>
      </w:r>
    </w:p>
    <w:p w:rsidR="00014A9B" w:rsidRPr="005A1E30" w:rsidRDefault="00014A9B" w:rsidP="00014A9B">
      <w:pPr>
        <w:spacing w:before="120"/>
        <w:ind w:left="709" w:right="709"/>
        <w:jc w:val="both"/>
        <w:rPr>
          <w:rFonts w:ascii="Palatino Linotype" w:hAnsi="Palatino Linotype"/>
          <w:i/>
          <w:sz w:val="22"/>
          <w:szCs w:val="22"/>
        </w:rPr>
      </w:pPr>
      <w:r w:rsidRPr="005A1E30">
        <w:rPr>
          <w:rFonts w:ascii="Palatino Linotype" w:hAnsi="Palatino Linotype"/>
          <w:b/>
          <w:i/>
          <w:sz w:val="22"/>
          <w:szCs w:val="22"/>
        </w:rPr>
        <w:t xml:space="preserve">VIII. </w:t>
      </w:r>
      <w:r w:rsidRPr="005A1E30">
        <w:rPr>
          <w:rFonts w:ascii="Palatino Linotype" w:hAnsi="Palatino Linotype"/>
          <w:i/>
          <w:sz w:val="22"/>
          <w:szCs w:val="22"/>
        </w:rPr>
        <w:t>Firma del recurrente, en su caso, cuando se presente por escrito, requisito sin el cual se dará trámite al recurso.</w:t>
      </w:r>
    </w:p>
    <w:p w:rsidR="00014A9B" w:rsidRPr="005A1E30" w:rsidRDefault="00014A9B" w:rsidP="00014A9B">
      <w:pPr>
        <w:spacing w:before="120"/>
        <w:ind w:left="709" w:right="709"/>
        <w:jc w:val="both"/>
        <w:rPr>
          <w:rFonts w:ascii="Palatino Linotype" w:hAnsi="Palatino Linotype"/>
          <w:i/>
          <w:sz w:val="22"/>
          <w:szCs w:val="22"/>
        </w:rPr>
      </w:pPr>
      <w:r w:rsidRPr="005A1E30">
        <w:rPr>
          <w:rFonts w:ascii="Palatino Linotype" w:hAnsi="Palatino Linotype"/>
          <w:i/>
          <w:sz w:val="22"/>
          <w:szCs w:val="22"/>
        </w:rPr>
        <w:t>Adicionalmente, se podrán anexar las pruebas y demás elementos que considere procedentes someter a juicio del Instituto.</w:t>
      </w:r>
    </w:p>
    <w:p w:rsidR="00014A9B" w:rsidRPr="005A1E30" w:rsidRDefault="00014A9B" w:rsidP="00014A9B">
      <w:pPr>
        <w:spacing w:before="120"/>
        <w:ind w:left="709" w:right="709"/>
        <w:jc w:val="both"/>
        <w:rPr>
          <w:rFonts w:ascii="Palatino Linotype" w:hAnsi="Palatino Linotype"/>
          <w:i/>
          <w:sz w:val="22"/>
          <w:szCs w:val="22"/>
        </w:rPr>
      </w:pPr>
      <w:r w:rsidRPr="005A1E30">
        <w:rPr>
          <w:rFonts w:ascii="Palatino Linotype" w:hAnsi="Palatino Linotype"/>
          <w:i/>
          <w:sz w:val="22"/>
          <w:szCs w:val="22"/>
        </w:rPr>
        <w:t>En ningún caso será necesario que el particular ratifique el recurso de revisión interpuesto.</w:t>
      </w:r>
    </w:p>
    <w:p w:rsidR="00014A9B" w:rsidRPr="005A1E30" w:rsidRDefault="00014A9B" w:rsidP="00014A9B">
      <w:pPr>
        <w:spacing w:before="120"/>
        <w:ind w:left="709" w:right="709"/>
        <w:jc w:val="both"/>
        <w:rPr>
          <w:rFonts w:ascii="Palatino Linotype" w:hAnsi="Palatino Linotype"/>
          <w:i/>
          <w:sz w:val="22"/>
          <w:szCs w:val="22"/>
        </w:rPr>
      </w:pPr>
      <w:r w:rsidRPr="005A1E30">
        <w:rPr>
          <w:rFonts w:ascii="Palatino Linotype" w:hAnsi="Palatino Linotype"/>
          <w:b/>
          <w:i/>
          <w:sz w:val="22"/>
          <w:szCs w:val="22"/>
          <w:u w:val="single"/>
        </w:rPr>
        <w:t xml:space="preserve">En caso de </w:t>
      </w:r>
      <w:r w:rsidRPr="005A1E30">
        <w:rPr>
          <w:rFonts w:ascii="Palatino Linotype" w:hAnsi="Palatino Linotype" w:cs="Arial"/>
          <w:b/>
          <w:i/>
          <w:color w:val="222222"/>
          <w:sz w:val="22"/>
          <w:szCs w:val="22"/>
          <w:u w:val="single"/>
          <w:lang w:eastAsia="es-MX"/>
        </w:rPr>
        <w:t>que</w:t>
      </w:r>
      <w:r w:rsidRPr="005A1E30">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5A1E30">
        <w:rPr>
          <w:rFonts w:ascii="Palatino Linotype" w:hAnsi="Palatino Linotype"/>
          <w:i/>
          <w:sz w:val="22"/>
          <w:szCs w:val="22"/>
        </w:rPr>
        <w:t>, IV, VII y VIII.”</w:t>
      </w:r>
    </w:p>
    <w:p w:rsidR="00014A9B" w:rsidRPr="005A1E30" w:rsidRDefault="00014A9B" w:rsidP="00014A9B">
      <w:pPr>
        <w:spacing w:before="120"/>
        <w:ind w:left="709" w:right="709"/>
        <w:jc w:val="both"/>
        <w:rPr>
          <w:rFonts w:ascii="Palatino Linotype" w:hAnsi="Palatino Linotype"/>
          <w:sz w:val="22"/>
          <w:szCs w:val="22"/>
        </w:rPr>
      </w:pPr>
      <w:r w:rsidRPr="005A1E30">
        <w:rPr>
          <w:rFonts w:ascii="Palatino Linotype" w:hAnsi="Palatino Linotype"/>
          <w:sz w:val="22"/>
          <w:szCs w:val="22"/>
        </w:rPr>
        <w:t>(Énfasis añadido)</w:t>
      </w:r>
    </w:p>
    <w:p w:rsidR="00014A9B" w:rsidRPr="005A1E30" w:rsidRDefault="00014A9B" w:rsidP="00014A9B">
      <w:pPr>
        <w:pStyle w:val="Prrafodelista"/>
        <w:widowControl w:val="0"/>
        <w:autoSpaceDE w:val="0"/>
        <w:autoSpaceDN w:val="0"/>
        <w:adjustRightInd w:val="0"/>
        <w:spacing w:before="240" w:after="240" w:line="360" w:lineRule="auto"/>
        <w:ind w:left="0"/>
        <w:jc w:val="both"/>
        <w:rPr>
          <w:rFonts w:ascii="Palatino Linotype" w:eastAsia="Times New Roman" w:hAnsi="Palatino Linotype" w:cs="Arial"/>
          <w:color w:val="000000"/>
          <w:sz w:val="24"/>
          <w:szCs w:val="24"/>
          <w:lang w:val="es-ES"/>
        </w:rPr>
      </w:pPr>
      <w:r w:rsidRPr="005A1E30">
        <w:rPr>
          <w:rFonts w:ascii="Palatino Linotype" w:eastAsia="Times New Roman" w:hAnsi="Palatino Linotype" w:cs="Arial"/>
          <w:color w:val="000000"/>
          <w:sz w:val="24"/>
          <w:szCs w:val="24"/>
          <w:lang w:val="es-ES"/>
        </w:rPr>
        <w:lastRenderedPageBreak/>
        <w:t xml:space="preserve">En principio, de una interpretación del artículo transcrito se observan los requisitos que deberán contener los recursos de revisión; sobre el particular, de la revisión del expediente electrónico del </w:t>
      </w:r>
      <w:r w:rsidRPr="005A1E30">
        <w:rPr>
          <w:rFonts w:ascii="Palatino Linotype" w:eastAsia="Times New Roman" w:hAnsi="Palatino Linotype" w:cs="Arial"/>
          <w:b/>
          <w:color w:val="000000"/>
          <w:sz w:val="24"/>
          <w:szCs w:val="24"/>
          <w:lang w:val="es-ES"/>
        </w:rPr>
        <w:t>SAIMEX</w:t>
      </w:r>
      <w:r w:rsidRPr="005A1E30">
        <w:rPr>
          <w:rFonts w:ascii="Palatino Linotype" w:eastAsia="Times New Roman" w:hAnsi="Palatino Linotype" w:cs="Arial"/>
          <w:color w:val="000000"/>
          <w:sz w:val="24"/>
          <w:szCs w:val="24"/>
          <w:lang w:val="es-ES"/>
        </w:rPr>
        <w:t xml:space="preserve"> se desprende que la parte solicitante y ahora </w:t>
      </w:r>
      <w:r w:rsidRPr="005A1E30">
        <w:rPr>
          <w:rFonts w:ascii="Palatino Linotype" w:eastAsia="Times New Roman" w:hAnsi="Palatino Linotype" w:cs="Arial"/>
          <w:b/>
          <w:color w:val="000000"/>
          <w:sz w:val="24"/>
          <w:szCs w:val="24"/>
          <w:lang w:val="es-ES"/>
        </w:rPr>
        <w:t>RECURRENTE</w:t>
      </w:r>
      <w:r w:rsidRPr="005A1E30">
        <w:rPr>
          <w:rFonts w:ascii="Palatino Linotype" w:eastAsia="Times New Roman" w:hAnsi="Palatino Linotype" w:cs="Arial"/>
          <w:color w:val="000000"/>
          <w:sz w:val="24"/>
          <w:szCs w:val="24"/>
          <w:lang w:val="es-ES"/>
        </w:rPr>
        <w:t xml:space="preserve">, en ejercicio de su derecho de acceso a la información pública, no proporcionó su nombre para ser identificado, ya que en la solicitud de información como nombre y apellidos </w:t>
      </w:r>
      <w:r w:rsidRPr="005A1E30">
        <w:rPr>
          <w:rFonts w:ascii="Palatino Linotype" w:eastAsia="Times New Roman" w:hAnsi="Palatino Linotype" w:cs="Arial"/>
          <w:b/>
          <w:color w:val="000000"/>
          <w:sz w:val="24"/>
          <w:szCs w:val="24"/>
          <w:lang w:val="es-ES"/>
        </w:rPr>
        <w:t>“</w:t>
      </w:r>
      <w:proofErr w:type="spellStart"/>
      <w:r w:rsidR="00212BD7">
        <w:rPr>
          <w:rFonts w:ascii="Palatino Linotype" w:eastAsia="Times New Roman" w:hAnsi="Palatino Linotype" w:cs="Arial"/>
          <w:b/>
          <w:color w:val="000000"/>
          <w:sz w:val="24"/>
          <w:szCs w:val="24"/>
          <w:lang w:val="es-ES"/>
        </w:rPr>
        <w:t>Xxxxx</w:t>
      </w:r>
      <w:proofErr w:type="spellEnd"/>
      <w:r w:rsidRPr="005A1E30">
        <w:rPr>
          <w:rFonts w:ascii="Palatino Linotype" w:eastAsia="Times New Roman" w:hAnsi="Palatino Linotype" w:cs="Arial"/>
          <w:b/>
          <w:color w:val="000000"/>
          <w:sz w:val="24"/>
          <w:szCs w:val="24"/>
          <w:lang w:val="es-ES"/>
        </w:rPr>
        <w:t xml:space="preserve"> </w:t>
      </w:r>
      <w:proofErr w:type="spellStart"/>
      <w:r w:rsidR="00212BD7">
        <w:rPr>
          <w:rFonts w:ascii="Palatino Linotype" w:eastAsia="Times New Roman" w:hAnsi="Palatino Linotype" w:cs="Arial"/>
          <w:b/>
          <w:color w:val="000000"/>
          <w:sz w:val="24"/>
          <w:szCs w:val="24"/>
          <w:lang w:val="es-ES"/>
        </w:rPr>
        <w:t>Xxxxxxxxxx</w:t>
      </w:r>
      <w:proofErr w:type="spellEnd"/>
      <w:r w:rsidRPr="005A1E30">
        <w:rPr>
          <w:rFonts w:ascii="Palatino Linotype" w:eastAsia="Times New Roman" w:hAnsi="Palatino Linotype" w:cs="Arial"/>
          <w:b/>
          <w:color w:val="000000"/>
          <w:sz w:val="24"/>
          <w:szCs w:val="24"/>
          <w:lang w:val="es-ES"/>
        </w:rPr>
        <w:t xml:space="preserve"> </w:t>
      </w:r>
      <w:proofErr w:type="spellStart"/>
      <w:r w:rsidR="00212BD7">
        <w:rPr>
          <w:rFonts w:ascii="Palatino Linotype" w:eastAsia="Times New Roman" w:hAnsi="Palatino Linotype" w:cs="Arial"/>
          <w:b/>
          <w:color w:val="000000"/>
          <w:sz w:val="24"/>
          <w:szCs w:val="24"/>
          <w:lang w:val="es-ES"/>
        </w:rPr>
        <w:t>Xxxxxx</w:t>
      </w:r>
      <w:proofErr w:type="spellEnd"/>
      <w:r w:rsidR="00212BD7">
        <w:rPr>
          <w:rFonts w:ascii="Palatino Linotype" w:eastAsia="Times New Roman" w:hAnsi="Palatino Linotype" w:cs="Arial"/>
          <w:b/>
          <w:color w:val="000000"/>
          <w:sz w:val="24"/>
          <w:szCs w:val="24"/>
          <w:lang w:val="es-ES"/>
        </w:rPr>
        <w:t xml:space="preserve"> </w:t>
      </w:r>
      <w:proofErr w:type="spellStart"/>
      <w:r w:rsidR="00212BD7">
        <w:rPr>
          <w:rFonts w:ascii="Palatino Linotype" w:eastAsia="Times New Roman" w:hAnsi="Palatino Linotype" w:cs="Arial"/>
          <w:b/>
          <w:color w:val="000000"/>
          <w:sz w:val="24"/>
          <w:szCs w:val="24"/>
          <w:lang w:val="es-ES"/>
        </w:rPr>
        <w:t>Xxxx</w:t>
      </w:r>
      <w:proofErr w:type="spellEnd"/>
      <w:r w:rsidRPr="005A1E30">
        <w:rPr>
          <w:rFonts w:ascii="Palatino Linotype" w:eastAsia="Times New Roman" w:hAnsi="Palatino Linotype" w:cs="Arial"/>
          <w:b/>
          <w:color w:val="000000"/>
          <w:sz w:val="24"/>
          <w:szCs w:val="24"/>
          <w:lang w:val="es-ES"/>
        </w:rPr>
        <w:t>”</w:t>
      </w:r>
      <w:r w:rsidRPr="005A1E30">
        <w:rPr>
          <w:rFonts w:ascii="Palatino Linotype" w:eastAsia="Times New Roman" w:hAnsi="Palatino Linotype" w:cs="Arial"/>
          <w:color w:val="000000"/>
          <w:sz w:val="24"/>
          <w:szCs w:val="24"/>
          <w:lang w:val="es-ES"/>
        </w:rPr>
        <w:t xml:space="preserve">, por tanto, no se tiene certeza sobre su identidad, aunado a que se ostentó como representante de </w:t>
      </w:r>
      <w:r w:rsidRPr="005A1E30">
        <w:rPr>
          <w:rFonts w:ascii="Palatino Linotype" w:eastAsia="Times New Roman" w:hAnsi="Palatino Linotype" w:cs="Arial"/>
          <w:b/>
          <w:color w:val="000000"/>
          <w:sz w:val="24"/>
          <w:szCs w:val="24"/>
          <w:lang w:val="es-ES"/>
        </w:rPr>
        <w:t>“</w:t>
      </w:r>
      <w:proofErr w:type="spellStart"/>
      <w:r w:rsidR="00212BD7">
        <w:rPr>
          <w:rFonts w:ascii="Palatino Linotype" w:eastAsia="Times New Roman" w:hAnsi="Palatino Linotype" w:cs="Arial"/>
          <w:b/>
          <w:color w:val="000000"/>
          <w:sz w:val="24"/>
          <w:szCs w:val="24"/>
          <w:lang w:val="es-ES"/>
        </w:rPr>
        <w:t>Xxxxxxxxxxxxx</w:t>
      </w:r>
      <w:proofErr w:type="spellEnd"/>
      <w:r w:rsidR="00212BD7" w:rsidRPr="005A1E30">
        <w:rPr>
          <w:rFonts w:ascii="Palatino Linotype" w:eastAsia="Times New Roman" w:hAnsi="Palatino Linotype" w:cs="Arial"/>
          <w:b/>
          <w:color w:val="000000"/>
          <w:sz w:val="24"/>
          <w:szCs w:val="24"/>
          <w:lang w:val="es-ES"/>
        </w:rPr>
        <w:t xml:space="preserve"> </w:t>
      </w:r>
      <w:proofErr w:type="spellStart"/>
      <w:r w:rsidR="00212BD7">
        <w:rPr>
          <w:rFonts w:ascii="Palatino Linotype" w:eastAsia="Times New Roman" w:hAnsi="Palatino Linotype" w:cs="Arial"/>
          <w:b/>
          <w:color w:val="000000"/>
          <w:sz w:val="24"/>
          <w:szCs w:val="24"/>
          <w:lang w:val="es-ES"/>
        </w:rPr>
        <w:t>Xxxxx</w:t>
      </w:r>
      <w:proofErr w:type="spellEnd"/>
      <w:r w:rsidR="00212BD7">
        <w:rPr>
          <w:rFonts w:ascii="Palatino Linotype" w:eastAsia="Times New Roman" w:hAnsi="Palatino Linotype" w:cs="Arial"/>
          <w:b/>
          <w:color w:val="000000"/>
          <w:sz w:val="24"/>
          <w:szCs w:val="24"/>
          <w:lang w:val="es-ES"/>
        </w:rPr>
        <w:t xml:space="preserve"> xx</w:t>
      </w:r>
      <w:r w:rsidR="00212BD7" w:rsidRPr="005A1E30">
        <w:rPr>
          <w:rFonts w:ascii="Palatino Linotype" w:eastAsia="Times New Roman" w:hAnsi="Palatino Linotype" w:cs="Arial"/>
          <w:b/>
          <w:color w:val="000000"/>
          <w:sz w:val="24"/>
          <w:szCs w:val="24"/>
          <w:lang w:val="es-ES"/>
        </w:rPr>
        <w:t xml:space="preserve"> </w:t>
      </w:r>
      <w:proofErr w:type="spellStart"/>
      <w:r w:rsidR="00212BD7">
        <w:rPr>
          <w:rFonts w:ascii="Palatino Linotype" w:eastAsia="Times New Roman" w:hAnsi="Palatino Linotype" w:cs="Arial"/>
          <w:b/>
          <w:color w:val="000000"/>
          <w:sz w:val="24"/>
          <w:szCs w:val="24"/>
          <w:lang w:val="es-ES"/>
        </w:rPr>
        <w:t>Xxxxxx</w:t>
      </w:r>
      <w:proofErr w:type="spellEnd"/>
      <w:r w:rsidRPr="005A1E30">
        <w:rPr>
          <w:rFonts w:ascii="Palatino Linotype" w:eastAsia="Times New Roman" w:hAnsi="Palatino Linotype" w:cs="Arial"/>
          <w:b/>
          <w:color w:val="000000"/>
          <w:sz w:val="24"/>
          <w:szCs w:val="24"/>
          <w:lang w:val="es-ES"/>
        </w:rPr>
        <w:t>”</w:t>
      </w:r>
      <w:r w:rsidRPr="005A1E30">
        <w:rPr>
          <w:rFonts w:ascii="Palatino Linotype" w:eastAsia="Times New Roman" w:hAnsi="Palatino Linotype" w:cs="Arial"/>
          <w:color w:val="000000"/>
          <w:sz w:val="24"/>
          <w:szCs w:val="24"/>
          <w:lang w:val="es-ES"/>
        </w:rPr>
        <w:t xml:space="preserve">, lo que, en primera instancia, podría traducirse en que, no se colmaron los requisitos establecidos en el citado artículo 180, de la Ley de la materia. Empero lo anterior, debe destacarse que el artículo 15 de la Ley de Transparencia y Acceso a la Información Pública del Estado de México y Municipios prevé que, toda persona tendrá acceso a la información sin necesidad de acreditar interés alguno o justificar su utilización, de lo que se advierte que, para el ejercicio del derecho de acceso a la información pública, el nombre completo tanto del </w:t>
      </w:r>
      <w:r w:rsidRPr="005A1E30">
        <w:rPr>
          <w:rFonts w:ascii="Palatino Linotype" w:eastAsia="Times New Roman" w:hAnsi="Palatino Linotype" w:cs="Arial"/>
          <w:b/>
          <w:color w:val="000000"/>
          <w:sz w:val="24"/>
          <w:szCs w:val="24"/>
          <w:lang w:val="es-ES"/>
        </w:rPr>
        <w:t>RECURRENTE</w:t>
      </w:r>
      <w:r w:rsidRPr="005A1E30">
        <w:rPr>
          <w:rFonts w:ascii="Palatino Linotype" w:eastAsia="Times New Roman" w:hAnsi="Palatino Linotype" w:cs="Arial"/>
          <w:color w:val="000000"/>
          <w:sz w:val="24"/>
          <w:szCs w:val="24"/>
          <w:lang w:val="es-ES"/>
        </w:rPr>
        <w:t xml:space="preserve"> como su representante, no es un requisito sine qua non para que los particulares ejerzan el derecho de acceso a la información pública, pues, por el contrario, la Ley de la materia prevé en su artículo 155, segundo párrafo, la posibilidad de que las solicitudes de información sean anónimas, por lo que, los particulares pueden optar por utilizar un nombre incompleto o, inclusive, un seudónimo.</w:t>
      </w:r>
    </w:p>
    <w:p w:rsidR="00014A9B" w:rsidRPr="005A1E30" w:rsidRDefault="00014A9B" w:rsidP="00014A9B">
      <w:pPr>
        <w:pStyle w:val="Prrafodelista"/>
        <w:widowControl w:val="0"/>
        <w:autoSpaceDE w:val="0"/>
        <w:autoSpaceDN w:val="0"/>
        <w:adjustRightInd w:val="0"/>
        <w:spacing w:before="240" w:after="240" w:line="360" w:lineRule="auto"/>
        <w:ind w:left="0"/>
        <w:jc w:val="both"/>
        <w:rPr>
          <w:rFonts w:ascii="Palatino Linotype" w:eastAsia="Times New Roman" w:hAnsi="Palatino Linotype" w:cs="Arial"/>
          <w:color w:val="000000"/>
          <w:sz w:val="24"/>
          <w:szCs w:val="24"/>
          <w:lang w:val="es-ES"/>
        </w:rPr>
      </w:pPr>
    </w:p>
    <w:p w:rsidR="00014A9B" w:rsidRPr="005A1E30" w:rsidRDefault="00014A9B" w:rsidP="00014A9B">
      <w:pPr>
        <w:pStyle w:val="Prrafodelista"/>
        <w:widowControl w:val="0"/>
        <w:autoSpaceDE w:val="0"/>
        <w:autoSpaceDN w:val="0"/>
        <w:adjustRightInd w:val="0"/>
        <w:spacing w:before="240" w:after="240" w:line="360" w:lineRule="auto"/>
        <w:ind w:left="0"/>
        <w:jc w:val="both"/>
        <w:rPr>
          <w:rFonts w:ascii="Palatino Linotype" w:hAnsi="Palatino Linotype"/>
        </w:rPr>
      </w:pPr>
      <w:r w:rsidRPr="005A1E30">
        <w:rPr>
          <w:rFonts w:ascii="Palatino Linotype" w:eastAsia="Times New Roman" w:hAnsi="Palatino Linotype" w:cs="Arial"/>
          <w:color w:val="000000"/>
          <w:sz w:val="24"/>
          <w:szCs w:val="24"/>
          <w:lang w:val="es-ES"/>
        </w:rPr>
        <w:t xml:space="preserve">Ahora bien, el omitir la acreditación de la personalidad como representante de una persona moral, es un requisito subsanable por este Órgano Garante, en el entendido de que no constituye un elemento indispensable y que influya en el sentido de la </w:t>
      </w:r>
      <w:r w:rsidRPr="005A1E30">
        <w:rPr>
          <w:rFonts w:ascii="Palatino Linotype" w:eastAsia="Times New Roman" w:hAnsi="Palatino Linotype" w:cs="Arial"/>
          <w:color w:val="000000"/>
          <w:sz w:val="24"/>
          <w:szCs w:val="24"/>
          <w:lang w:val="es-ES"/>
        </w:rPr>
        <w:lastRenderedPageBreak/>
        <w:t>resolución del expediente al rubro indicado, cabe mencionar que los artículos 6, Apartado A, fracciones I, III, V y VI, de la Constitución Política de los Estados Unidos Mexicanos y el artículo 5, párrafos vigésimo</w:t>
      </w:r>
      <w:r w:rsidR="00350D57">
        <w:rPr>
          <w:rFonts w:ascii="Palatino Linotype" w:eastAsia="Times New Roman" w:hAnsi="Palatino Linotype" w:cs="Arial"/>
          <w:color w:val="000000"/>
          <w:sz w:val="24"/>
          <w:szCs w:val="24"/>
          <w:lang w:val="es-ES"/>
        </w:rPr>
        <w:t xml:space="preserve"> segundo</w:t>
      </w:r>
      <w:r w:rsidRPr="005A1E30">
        <w:rPr>
          <w:rFonts w:ascii="Palatino Linotype" w:eastAsia="Times New Roman" w:hAnsi="Palatino Linotype" w:cs="Arial"/>
          <w:color w:val="000000"/>
          <w:sz w:val="24"/>
          <w:szCs w:val="24"/>
          <w:lang w:val="es-ES"/>
        </w:rPr>
        <w:t xml:space="preserve">, vigésimo </w:t>
      </w:r>
      <w:r w:rsidR="00350D57">
        <w:rPr>
          <w:rFonts w:ascii="Palatino Linotype" w:eastAsia="Times New Roman" w:hAnsi="Palatino Linotype" w:cs="Arial"/>
          <w:color w:val="000000"/>
          <w:sz w:val="24"/>
          <w:szCs w:val="24"/>
          <w:lang w:val="es-ES"/>
        </w:rPr>
        <w:t xml:space="preserve">tercero </w:t>
      </w:r>
      <w:r w:rsidRPr="005A1E30">
        <w:rPr>
          <w:rFonts w:ascii="Palatino Linotype" w:eastAsia="Times New Roman" w:hAnsi="Palatino Linotype" w:cs="Arial"/>
          <w:color w:val="000000"/>
          <w:sz w:val="24"/>
          <w:szCs w:val="24"/>
          <w:lang w:val="es-ES"/>
        </w:rPr>
        <w:t>y vigésimo</w:t>
      </w:r>
      <w:r w:rsidR="00350D57">
        <w:rPr>
          <w:rFonts w:ascii="Palatino Linotype" w:eastAsia="Times New Roman" w:hAnsi="Palatino Linotype" w:cs="Arial"/>
          <w:color w:val="000000"/>
          <w:sz w:val="24"/>
          <w:szCs w:val="24"/>
          <w:lang w:val="es-ES"/>
        </w:rPr>
        <w:t xml:space="preserve"> cuarto</w:t>
      </w:r>
      <w:r w:rsidRPr="005A1E30">
        <w:rPr>
          <w:rFonts w:ascii="Palatino Linotype" w:eastAsia="Times New Roman" w:hAnsi="Palatino Linotype" w:cs="Arial"/>
          <w:color w:val="000000"/>
          <w:sz w:val="24"/>
          <w:szCs w:val="24"/>
          <w:lang w:val="es-ES"/>
        </w:rPr>
        <w:t>,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014A9B" w:rsidRPr="005A1E30" w:rsidRDefault="00014A9B" w:rsidP="00014A9B">
      <w:pPr>
        <w:spacing w:before="120"/>
        <w:ind w:left="709" w:right="709"/>
        <w:jc w:val="center"/>
        <w:rPr>
          <w:rFonts w:ascii="Palatino Linotype" w:hAnsi="Palatino Linotype" w:cs="Arial"/>
          <w:b/>
          <w:i/>
          <w:sz w:val="22"/>
          <w:szCs w:val="22"/>
        </w:rPr>
      </w:pPr>
      <w:r w:rsidRPr="005A1E30">
        <w:rPr>
          <w:rFonts w:ascii="Palatino Linotype" w:hAnsi="Palatino Linotype" w:cs="Arial"/>
          <w:b/>
          <w:i/>
          <w:sz w:val="22"/>
          <w:szCs w:val="22"/>
        </w:rPr>
        <w:t>Constitución Política de los Estados Unidos Mexicanos</w:t>
      </w:r>
    </w:p>
    <w:p w:rsidR="00014A9B" w:rsidRPr="005A1E30" w:rsidRDefault="00014A9B" w:rsidP="00014A9B">
      <w:pPr>
        <w:spacing w:before="120"/>
        <w:ind w:left="709" w:right="709"/>
        <w:jc w:val="both"/>
        <w:rPr>
          <w:rFonts w:ascii="Palatino Linotype" w:hAnsi="Palatino Linotype" w:cs="Arial"/>
          <w:i/>
          <w:sz w:val="22"/>
          <w:szCs w:val="22"/>
        </w:rPr>
      </w:pPr>
      <w:r w:rsidRPr="005A1E30">
        <w:rPr>
          <w:rFonts w:ascii="Palatino Linotype" w:hAnsi="Palatino Linotype" w:cs="Arial"/>
          <w:i/>
          <w:sz w:val="22"/>
          <w:szCs w:val="22"/>
        </w:rPr>
        <w:t>“</w:t>
      </w:r>
      <w:r w:rsidRPr="005A1E30">
        <w:rPr>
          <w:rFonts w:ascii="Palatino Linotype" w:hAnsi="Palatino Linotype" w:cs="Arial"/>
          <w:b/>
          <w:i/>
          <w:sz w:val="22"/>
          <w:szCs w:val="22"/>
        </w:rPr>
        <w:t>Artículo 6o.</w:t>
      </w:r>
      <w:r w:rsidRPr="005A1E30">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A1E30">
        <w:rPr>
          <w:rFonts w:ascii="Palatino Linotype" w:hAnsi="Palatino Linotype" w:cs="Arial"/>
          <w:b/>
          <w:i/>
          <w:sz w:val="22"/>
          <w:szCs w:val="22"/>
          <w:u w:val="single"/>
        </w:rPr>
        <w:t>El derecho a la información será garantizado por el Estado</w:t>
      </w:r>
      <w:r w:rsidRPr="005A1E30">
        <w:rPr>
          <w:rFonts w:ascii="Palatino Linotype" w:hAnsi="Palatino Linotype" w:cs="Arial"/>
          <w:b/>
          <w:i/>
          <w:sz w:val="22"/>
          <w:szCs w:val="22"/>
        </w:rPr>
        <w:t>.</w:t>
      </w:r>
      <w:r w:rsidRPr="005A1E30">
        <w:rPr>
          <w:rFonts w:ascii="Palatino Linotype" w:hAnsi="Palatino Linotype" w:cs="Arial"/>
          <w:i/>
          <w:sz w:val="22"/>
          <w:szCs w:val="22"/>
        </w:rPr>
        <w:t xml:space="preserve"> </w:t>
      </w:r>
    </w:p>
    <w:p w:rsidR="00014A9B" w:rsidRPr="005A1E30" w:rsidRDefault="00014A9B" w:rsidP="00014A9B">
      <w:pPr>
        <w:spacing w:before="120"/>
        <w:ind w:left="709" w:right="709"/>
        <w:jc w:val="both"/>
        <w:rPr>
          <w:rFonts w:ascii="Palatino Linotype" w:hAnsi="Palatino Linotype" w:cs="Arial"/>
          <w:i/>
          <w:sz w:val="22"/>
          <w:szCs w:val="22"/>
        </w:rPr>
      </w:pPr>
      <w:r w:rsidRPr="005A1E30">
        <w:rPr>
          <w:rFonts w:ascii="Palatino Linotype" w:hAnsi="Palatino Linotype" w:cs="Arial"/>
          <w:b/>
          <w:i/>
          <w:sz w:val="22"/>
          <w:szCs w:val="22"/>
          <w:u w:val="single"/>
        </w:rPr>
        <w:t xml:space="preserve">Toda persona tiene </w:t>
      </w:r>
      <w:r w:rsidRPr="005A1E30">
        <w:rPr>
          <w:rFonts w:ascii="Palatino Linotype" w:hAnsi="Palatino Linotype"/>
          <w:b/>
          <w:i/>
          <w:sz w:val="22"/>
          <w:szCs w:val="22"/>
          <w:u w:val="single"/>
        </w:rPr>
        <w:t>derecho</w:t>
      </w:r>
      <w:r w:rsidRPr="005A1E30">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5A1E30">
        <w:rPr>
          <w:rFonts w:ascii="Palatino Linotype" w:hAnsi="Palatino Linotype" w:cs="Arial"/>
          <w:i/>
          <w:sz w:val="22"/>
          <w:szCs w:val="22"/>
        </w:rPr>
        <w:t>.</w:t>
      </w:r>
    </w:p>
    <w:p w:rsidR="00014A9B" w:rsidRPr="005A1E30" w:rsidRDefault="00014A9B" w:rsidP="00014A9B">
      <w:pPr>
        <w:spacing w:before="120"/>
        <w:ind w:left="709" w:right="709"/>
        <w:jc w:val="both"/>
        <w:rPr>
          <w:rFonts w:ascii="Palatino Linotype" w:hAnsi="Palatino Linotype" w:cs="Arial"/>
          <w:i/>
          <w:sz w:val="22"/>
          <w:szCs w:val="22"/>
        </w:rPr>
      </w:pPr>
      <w:r w:rsidRPr="005A1E30">
        <w:rPr>
          <w:rFonts w:ascii="Palatino Linotype" w:hAnsi="Palatino Linotype" w:cs="Arial"/>
          <w:i/>
          <w:sz w:val="22"/>
          <w:szCs w:val="22"/>
        </w:rPr>
        <w:t xml:space="preserve">Para efectos de lo </w:t>
      </w:r>
      <w:r w:rsidRPr="005A1E30">
        <w:rPr>
          <w:rFonts w:ascii="Palatino Linotype" w:hAnsi="Palatino Linotype"/>
          <w:i/>
          <w:sz w:val="22"/>
          <w:szCs w:val="22"/>
        </w:rPr>
        <w:t>dispuesto</w:t>
      </w:r>
      <w:r w:rsidRPr="005A1E30">
        <w:rPr>
          <w:rFonts w:ascii="Palatino Linotype" w:hAnsi="Palatino Linotype" w:cs="Arial"/>
          <w:i/>
          <w:sz w:val="22"/>
          <w:szCs w:val="22"/>
        </w:rPr>
        <w:t xml:space="preserve"> en el presente artículo se observará lo siguiente:</w:t>
      </w:r>
    </w:p>
    <w:p w:rsidR="00014A9B" w:rsidRPr="005A1E30" w:rsidRDefault="00014A9B" w:rsidP="00014A9B">
      <w:pPr>
        <w:spacing w:before="120"/>
        <w:ind w:left="709" w:right="709"/>
        <w:jc w:val="both"/>
        <w:rPr>
          <w:rFonts w:ascii="Palatino Linotype" w:hAnsi="Palatino Linotype" w:cs="Arial"/>
          <w:i/>
          <w:sz w:val="22"/>
          <w:szCs w:val="22"/>
        </w:rPr>
      </w:pPr>
      <w:r w:rsidRPr="005A1E30">
        <w:rPr>
          <w:rFonts w:ascii="Palatino Linotype" w:hAnsi="Palatino Linotype" w:cs="Arial"/>
          <w:b/>
          <w:i/>
          <w:sz w:val="22"/>
          <w:szCs w:val="22"/>
        </w:rPr>
        <w:t>A.</w:t>
      </w:r>
      <w:r w:rsidRPr="005A1E30">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014A9B" w:rsidRPr="005A1E30" w:rsidRDefault="00014A9B" w:rsidP="00014A9B">
      <w:pPr>
        <w:spacing w:before="120"/>
        <w:ind w:left="709" w:right="709"/>
        <w:jc w:val="both"/>
        <w:rPr>
          <w:rFonts w:ascii="Palatino Linotype" w:hAnsi="Palatino Linotype" w:cs="Arial"/>
          <w:b/>
          <w:i/>
          <w:sz w:val="22"/>
          <w:szCs w:val="22"/>
        </w:rPr>
      </w:pPr>
      <w:r w:rsidRPr="005A1E30">
        <w:rPr>
          <w:rFonts w:ascii="Palatino Linotype" w:hAnsi="Palatino Linotype" w:cs="Arial"/>
          <w:b/>
          <w:i/>
          <w:sz w:val="22"/>
          <w:szCs w:val="22"/>
        </w:rPr>
        <w:t xml:space="preserve">I. </w:t>
      </w:r>
      <w:r w:rsidRPr="005A1E30">
        <w:rPr>
          <w:rFonts w:ascii="Palatino Linotype" w:hAnsi="Palatino Linotype" w:cs="Arial"/>
          <w:b/>
          <w:i/>
          <w:sz w:val="22"/>
          <w:szCs w:val="22"/>
          <w:u w:val="single"/>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w:t>
      </w:r>
      <w:r w:rsidRPr="005A1E30">
        <w:rPr>
          <w:rFonts w:ascii="Palatino Linotype" w:hAnsi="Palatino Linotype" w:cs="Arial"/>
          <w:b/>
          <w:i/>
          <w:sz w:val="22"/>
          <w:szCs w:val="22"/>
          <w:u w:val="single"/>
        </w:rPr>
        <w:lastRenderedPageBreak/>
        <w:t>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5A1E30">
        <w:rPr>
          <w:rFonts w:ascii="Palatino Linotype" w:hAnsi="Palatino Linotype" w:cs="Arial"/>
          <w:b/>
          <w:i/>
          <w:sz w:val="22"/>
          <w:szCs w:val="22"/>
        </w:rPr>
        <w:t>.</w:t>
      </w:r>
    </w:p>
    <w:p w:rsidR="00014A9B" w:rsidRPr="005A1E30" w:rsidRDefault="00014A9B" w:rsidP="00014A9B">
      <w:pPr>
        <w:spacing w:before="120"/>
        <w:ind w:left="709" w:right="709"/>
        <w:jc w:val="both"/>
        <w:rPr>
          <w:rFonts w:ascii="Palatino Linotype" w:hAnsi="Palatino Linotype" w:cs="Arial"/>
          <w:i/>
          <w:sz w:val="22"/>
          <w:szCs w:val="22"/>
        </w:rPr>
      </w:pPr>
      <w:r w:rsidRPr="005A1E30">
        <w:rPr>
          <w:rFonts w:ascii="Palatino Linotype" w:hAnsi="Palatino Linotype" w:cs="Arial"/>
          <w:i/>
          <w:sz w:val="22"/>
          <w:szCs w:val="22"/>
        </w:rPr>
        <w:t>[…]</w:t>
      </w:r>
    </w:p>
    <w:p w:rsidR="00014A9B" w:rsidRPr="005A1E30" w:rsidRDefault="00014A9B" w:rsidP="00014A9B">
      <w:pPr>
        <w:spacing w:before="120"/>
        <w:ind w:left="709" w:right="709"/>
        <w:jc w:val="both"/>
        <w:rPr>
          <w:rFonts w:ascii="Palatino Linotype" w:hAnsi="Palatino Linotype" w:cs="Arial"/>
          <w:b/>
          <w:i/>
          <w:sz w:val="22"/>
          <w:szCs w:val="22"/>
        </w:rPr>
      </w:pPr>
      <w:r w:rsidRPr="005A1E30">
        <w:rPr>
          <w:rFonts w:ascii="Palatino Linotype" w:hAnsi="Palatino Linotype" w:cs="Arial"/>
          <w:b/>
          <w:i/>
          <w:sz w:val="22"/>
          <w:szCs w:val="22"/>
        </w:rPr>
        <w:t xml:space="preserve">III. </w:t>
      </w:r>
      <w:r w:rsidRPr="005A1E30">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5A1E30">
        <w:rPr>
          <w:rFonts w:ascii="Palatino Linotype" w:hAnsi="Palatino Linotype" w:cs="Arial"/>
          <w:b/>
          <w:i/>
          <w:sz w:val="22"/>
          <w:szCs w:val="22"/>
        </w:rPr>
        <w:t>.</w:t>
      </w:r>
    </w:p>
    <w:p w:rsidR="00014A9B" w:rsidRPr="005A1E30" w:rsidRDefault="00014A9B" w:rsidP="00014A9B">
      <w:pPr>
        <w:spacing w:before="120"/>
        <w:ind w:left="709" w:right="709"/>
        <w:jc w:val="both"/>
        <w:rPr>
          <w:rFonts w:ascii="Palatino Linotype" w:hAnsi="Palatino Linotype" w:cs="Arial"/>
          <w:i/>
          <w:sz w:val="22"/>
          <w:szCs w:val="22"/>
        </w:rPr>
      </w:pPr>
      <w:r w:rsidRPr="005A1E30">
        <w:rPr>
          <w:rFonts w:ascii="Palatino Linotype" w:hAnsi="Palatino Linotype" w:cs="Arial"/>
          <w:i/>
          <w:sz w:val="22"/>
          <w:szCs w:val="22"/>
        </w:rPr>
        <w:t>[…]</w:t>
      </w:r>
    </w:p>
    <w:p w:rsidR="00014A9B" w:rsidRPr="005A1E30" w:rsidRDefault="00014A9B" w:rsidP="00014A9B">
      <w:pPr>
        <w:spacing w:before="120"/>
        <w:ind w:left="709" w:right="709"/>
        <w:jc w:val="both"/>
        <w:rPr>
          <w:rFonts w:ascii="Palatino Linotype" w:hAnsi="Palatino Linotype" w:cs="Arial"/>
          <w:b/>
          <w:i/>
          <w:sz w:val="22"/>
          <w:szCs w:val="22"/>
        </w:rPr>
      </w:pPr>
      <w:r w:rsidRPr="005A1E30">
        <w:rPr>
          <w:rFonts w:ascii="Palatino Linotype" w:hAnsi="Palatino Linotype" w:cs="Arial"/>
          <w:b/>
          <w:i/>
          <w:sz w:val="22"/>
          <w:szCs w:val="22"/>
        </w:rPr>
        <w:t xml:space="preserve">V. </w:t>
      </w:r>
      <w:r w:rsidRPr="005A1E30">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14A9B" w:rsidRPr="005A1E30" w:rsidRDefault="00014A9B" w:rsidP="00014A9B">
      <w:pPr>
        <w:spacing w:before="120"/>
        <w:ind w:left="709" w:right="709"/>
        <w:jc w:val="both"/>
        <w:rPr>
          <w:rFonts w:ascii="Palatino Linotype" w:hAnsi="Palatino Linotype" w:cs="Arial"/>
          <w:b/>
          <w:i/>
          <w:sz w:val="22"/>
          <w:szCs w:val="22"/>
          <w:u w:val="single"/>
        </w:rPr>
      </w:pPr>
      <w:r w:rsidRPr="005A1E30">
        <w:rPr>
          <w:rFonts w:ascii="Palatino Linotype" w:hAnsi="Palatino Linotype" w:cs="Arial"/>
          <w:b/>
          <w:i/>
          <w:sz w:val="22"/>
          <w:szCs w:val="22"/>
        </w:rPr>
        <w:t xml:space="preserve">VI. </w:t>
      </w:r>
      <w:r w:rsidRPr="005A1E30">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5A1E30">
        <w:rPr>
          <w:rFonts w:ascii="Palatino Linotype" w:hAnsi="Palatino Linotype" w:cs="Arial"/>
          <w:i/>
          <w:sz w:val="22"/>
          <w:szCs w:val="22"/>
        </w:rPr>
        <w:t>.”</w:t>
      </w:r>
    </w:p>
    <w:p w:rsidR="00014A9B" w:rsidRPr="005A1E30" w:rsidRDefault="00014A9B" w:rsidP="00014A9B">
      <w:pPr>
        <w:spacing w:before="120"/>
        <w:ind w:left="709" w:right="709"/>
        <w:jc w:val="both"/>
        <w:rPr>
          <w:rFonts w:ascii="Palatino Linotype" w:hAnsi="Palatino Linotype" w:cs="Arial"/>
          <w:i/>
          <w:sz w:val="22"/>
          <w:szCs w:val="22"/>
        </w:rPr>
      </w:pPr>
      <w:r w:rsidRPr="005A1E30">
        <w:rPr>
          <w:rFonts w:ascii="Palatino Linotype" w:hAnsi="Palatino Linotype" w:cs="Arial"/>
          <w:i/>
          <w:sz w:val="22"/>
          <w:szCs w:val="22"/>
        </w:rPr>
        <w:t>[…]</w:t>
      </w:r>
    </w:p>
    <w:p w:rsidR="00014A9B" w:rsidRPr="005A1E30" w:rsidRDefault="00014A9B" w:rsidP="00014A9B">
      <w:pPr>
        <w:spacing w:before="120"/>
        <w:ind w:left="709" w:right="709"/>
        <w:jc w:val="both"/>
        <w:rPr>
          <w:rFonts w:ascii="Palatino Linotype" w:hAnsi="Palatino Linotype" w:cs="Arial"/>
          <w:b/>
          <w:i/>
          <w:sz w:val="22"/>
          <w:szCs w:val="22"/>
        </w:rPr>
      </w:pPr>
      <w:r w:rsidRPr="005A1E30">
        <w:rPr>
          <w:rFonts w:ascii="Palatino Linotype" w:hAnsi="Palatino Linotype" w:cs="Arial"/>
          <w:b/>
          <w:i/>
          <w:sz w:val="22"/>
          <w:szCs w:val="22"/>
          <w:u w:val="single"/>
        </w:rPr>
        <w:t>La ley establecerá aquella información que se considere reservada o confidencial</w:t>
      </w:r>
      <w:r w:rsidRPr="005A1E30">
        <w:rPr>
          <w:rFonts w:ascii="Palatino Linotype" w:hAnsi="Palatino Linotype" w:cs="Arial"/>
          <w:b/>
          <w:i/>
          <w:sz w:val="22"/>
          <w:szCs w:val="22"/>
        </w:rPr>
        <w:t>.</w:t>
      </w:r>
      <w:r w:rsidRPr="005A1E30">
        <w:rPr>
          <w:rFonts w:ascii="Palatino Linotype" w:hAnsi="Palatino Linotype" w:cs="Arial"/>
          <w:i/>
          <w:sz w:val="22"/>
          <w:szCs w:val="22"/>
        </w:rPr>
        <w:t>”</w:t>
      </w:r>
    </w:p>
    <w:p w:rsidR="00014A9B" w:rsidRPr="005A1E30" w:rsidRDefault="00014A9B" w:rsidP="00014A9B">
      <w:pPr>
        <w:spacing w:before="240"/>
        <w:ind w:left="709" w:right="709"/>
        <w:jc w:val="center"/>
        <w:rPr>
          <w:rFonts w:ascii="Palatino Linotype" w:hAnsi="Palatino Linotype" w:cs="Arial"/>
          <w:b/>
          <w:i/>
          <w:sz w:val="22"/>
          <w:szCs w:val="22"/>
        </w:rPr>
      </w:pPr>
      <w:r w:rsidRPr="005A1E30">
        <w:rPr>
          <w:rFonts w:ascii="Palatino Linotype" w:hAnsi="Palatino Linotype" w:cs="Arial"/>
          <w:b/>
          <w:i/>
          <w:sz w:val="22"/>
          <w:szCs w:val="22"/>
        </w:rPr>
        <w:t>Constitución Política del Estado Libre y Soberano de México</w:t>
      </w:r>
    </w:p>
    <w:p w:rsidR="00014A9B" w:rsidRPr="005A1E30" w:rsidRDefault="00014A9B" w:rsidP="00014A9B">
      <w:pPr>
        <w:spacing w:before="120"/>
        <w:ind w:left="709" w:right="709"/>
        <w:jc w:val="both"/>
        <w:rPr>
          <w:rFonts w:ascii="Palatino Linotype" w:hAnsi="Palatino Linotype" w:cs="Arial"/>
          <w:i/>
          <w:sz w:val="22"/>
          <w:szCs w:val="22"/>
        </w:rPr>
      </w:pPr>
      <w:r w:rsidRPr="005A1E30">
        <w:rPr>
          <w:rFonts w:ascii="Palatino Linotype" w:hAnsi="Palatino Linotype" w:cs="Arial"/>
          <w:i/>
          <w:sz w:val="22"/>
          <w:szCs w:val="22"/>
        </w:rPr>
        <w:t>“</w:t>
      </w:r>
      <w:r w:rsidRPr="005A1E30">
        <w:rPr>
          <w:rFonts w:ascii="Palatino Linotype" w:hAnsi="Palatino Linotype" w:cs="Arial"/>
          <w:b/>
          <w:i/>
          <w:sz w:val="22"/>
          <w:szCs w:val="22"/>
        </w:rPr>
        <w:t xml:space="preserve">Artículo 5. </w:t>
      </w:r>
      <w:r w:rsidRPr="005A1E30">
        <w:rPr>
          <w:rFonts w:ascii="Palatino Linotype" w:hAnsi="Palatino Linotype" w:cs="Arial"/>
          <w:i/>
          <w:sz w:val="22"/>
          <w:szCs w:val="22"/>
        </w:rPr>
        <w:t>[…]</w:t>
      </w:r>
    </w:p>
    <w:p w:rsidR="00014A9B" w:rsidRPr="005A1E30" w:rsidRDefault="00014A9B" w:rsidP="00014A9B">
      <w:pPr>
        <w:spacing w:before="120"/>
        <w:ind w:left="709" w:right="709"/>
        <w:jc w:val="both"/>
        <w:rPr>
          <w:rFonts w:ascii="Palatino Linotype" w:hAnsi="Palatino Linotype"/>
          <w:i/>
          <w:sz w:val="22"/>
          <w:szCs w:val="22"/>
        </w:rPr>
      </w:pPr>
      <w:r w:rsidRPr="005A1E30">
        <w:rPr>
          <w:rFonts w:ascii="Palatino Linotype" w:hAnsi="Palatino Linotype"/>
          <w:i/>
          <w:sz w:val="22"/>
          <w:szCs w:val="22"/>
        </w:rPr>
        <w:t>[…]</w:t>
      </w:r>
    </w:p>
    <w:p w:rsidR="00014A9B" w:rsidRPr="005A1E30" w:rsidRDefault="00014A9B" w:rsidP="00014A9B">
      <w:pPr>
        <w:spacing w:before="120"/>
        <w:ind w:left="709" w:right="709"/>
        <w:jc w:val="both"/>
        <w:rPr>
          <w:rFonts w:ascii="Palatino Linotype" w:hAnsi="Palatino Linotype"/>
          <w:i/>
          <w:sz w:val="22"/>
          <w:szCs w:val="22"/>
        </w:rPr>
      </w:pPr>
      <w:r w:rsidRPr="005A1E30">
        <w:rPr>
          <w:rFonts w:ascii="Palatino Linotype" w:hAnsi="Palatino Linotype"/>
          <w:b/>
          <w:i/>
          <w:sz w:val="22"/>
          <w:szCs w:val="22"/>
          <w:u w:val="single"/>
        </w:rPr>
        <w:t>El derecho a la información será garantizado por el Estado</w:t>
      </w:r>
      <w:r w:rsidRPr="005A1E30">
        <w:rPr>
          <w:rFonts w:ascii="Palatino Linotype" w:hAnsi="Palatino Linotype"/>
          <w:i/>
          <w:sz w:val="22"/>
          <w:szCs w:val="22"/>
        </w:rPr>
        <w:t>. La ley establecerá las previsiones que permitan asegurar la protección, el respeto y la difusión de este derecho.</w:t>
      </w:r>
    </w:p>
    <w:p w:rsidR="00014A9B" w:rsidRPr="005A1E30" w:rsidRDefault="00014A9B" w:rsidP="00014A9B">
      <w:pPr>
        <w:spacing w:before="120"/>
        <w:ind w:left="709" w:right="709"/>
        <w:jc w:val="both"/>
        <w:rPr>
          <w:rFonts w:ascii="Palatino Linotype" w:hAnsi="Palatino Linotype"/>
          <w:i/>
          <w:sz w:val="22"/>
          <w:szCs w:val="22"/>
        </w:rPr>
      </w:pPr>
      <w:r w:rsidRPr="005A1E30">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014A9B" w:rsidRPr="005A1E30" w:rsidRDefault="00014A9B" w:rsidP="00014A9B">
      <w:pPr>
        <w:spacing w:before="120"/>
        <w:ind w:left="709" w:right="709"/>
        <w:jc w:val="both"/>
        <w:rPr>
          <w:rFonts w:ascii="Palatino Linotype" w:hAnsi="Palatino Linotype"/>
          <w:i/>
          <w:sz w:val="22"/>
          <w:szCs w:val="22"/>
        </w:rPr>
      </w:pPr>
      <w:r w:rsidRPr="005A1E30">
        <w:rPr>
          <w:rFonts w:ascii="Palatino Linotype" w:hAnsi="Palatino Linotype"/>
          <w:i/>
          <w:sz w:val="22"/>
          <w:szCs w:val="22"/>
        </w:rPr>
        <w:lastRenderedPageBreak/>
        <w:t>Este derecho se regirá por los principios y bases siguientes:</w:t>
      </w:r>
    </w:p>
    <w:p w:rsidR="00014A9B" w:rsidRPr="005A1E30" w:rsidRDefault="00014A9B" w:rsidP="00014A9B">
      <w:pPr>
        <w:spacing w:before="160" w:after="160"/>
        <w:ind w:left="709" w:right="709"/>
        <w:jc w:val="both"/>
        <w:rPr>
          <w:rFonts w:ascii="Palatino Linotype" w:hAnsi="Palatino Linotype"/>
          <w:i/>
          <w:sz w:val="22"/>
          <w:szCs w:val="22"/>
        </w:rPr>
      </w:pPr>
      <w:r w:rsidRPr="005A1E30">
        <w:rPr>
          <w:rFonts w:ascii="Palatino Linotype" w:hAnsi="Palatino Linotype"/>
          <w:b/>
          <w:i/>
          <w:sz w:val="22"/>
          <w:szCs w:val="22"/>
        </w:rPr>
        <w:t xml:space="preserve">I. </w:t>
      </w:r>
      <w:r w:rsidRPr="005A1E30">
        <w:rPr>
          <w:rFonts w:ascii="Palatino Linotype" w:hAnsi="Palatino Linotype"/>
          <w:b/>
          <w:i/>
          <w:sz w:val="22"/>
          <w:szCs w:val="22"/>
          <w:u w:val="single"/>
        </w:rPr>
        <w:t>Toda la información en posesión de cualquier autoridad, entidad, órgano y organismos de los</w:t>
      </w:r>
      <w:r w:rsidRPr="005A1E30">
        <w:rPr>
          <w:rFonts w:ascii="Palatino Linotype" w:hAnsi="Palatino Linotype"/>
          <w:i/>
          <w:sz w:val="22"/>
          <w:szCs w:val="22"/>
        </w:rPr>
        <w:t xml:space="preserve"> Poderes Ejecutivo, Legislativo y Judicial, órganos autónomos, partidos políticos, fideicomisos y fondos públicos estatales y </w:t>
      </w:r>
      <w:r w:rsidRPr="005A1E30">
        <w:rPr>
          <w:rFonts w:ascii="Palatino Linotype" w:hAnsi="Palatino Linotype"/>
          <w:b/>
          <w:i/>
          <w:sz w:val="22"/>
          <w:szCs w:val="22"/>
          <w:u w:val="single"/>
        </w:rPr>
        <w:t>municipales</w:t>
      </w:r>
      <w:r w:rsidRPr="005A1E30">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5A1E30">
        <w:rPr>
          <w:rFonts w:ascii="Palatino Linotype" w:hAnsi="Palatino Linotype" w:cs="Arial"/>
          <w:i/>
          <w:sz w:val="22"/>
          <w:szCs w:val="22"/>
        </w:rPr>
        <w:t>determinará</w:t>
      </w:r>
      <w:r w:rsidRPr="005A1E30">
        <w:rPr>
          <w:rFonts w:ascii="Palatino Linotype" w:hAnsi="Palatino Linotype"/>
          <w:i/>
          <w:sz w:val="22"/>
          <w:szCs w:val="22"/>
        </w:rPr>
        <w:t xml:space="preserve"> los supuestos específicos bajo los cuales procederá la declaración de inexistencia de la información.</w:t>
      </w:r>
    </w:p>
    <w:p w:rsidR="00014A9B" w:rsidRPr="005A1E30" w:rsidRDefault="00014A9B" w:rsidP="00014A9B">
      <w:pPr>
        <w:spacing w:before="160" w:after="160"/>
        <w:ind w:left="709" w:right="709"/>
        <w:jc w:val="both"/>
        <w:rPr>
          <w:rFonts w:ascii="Palatino Linotype" w:hAnsi="Palatino Linotype"/>
          <w:i/>
          <w:sz w:val="22"/>
          <w:szCs w:val="22"/>
        </w:rPr>
      </w:pPr>
      <w:r w:rsidRPr="005A1E30">
        <w:rPr>
          <w:rFonts w:ascii="Palatino Linotype" w:hAnsi="Palatino Linotype"/>
          <w:i/>
          <w:sz w:val="22"/>
          <w:szCs w:val="22"/>
        </w:rPr>
        <w:t>[…]</w:t>
      </w:r>
    </w:p>
    <w:p w:rsidR="00014A9B" w:rsidRPr="005A1E30" w:rsidRDefault="00014A9B" w:rsidP="00014A9B">
      <w:pPr>
        <w:spacing w:before="160" w:after="160"/>
        <w:ind w:left="709" w:right="709"/>
        <w:jc w:val="both"/>
        <w:rPr>
          <w:rFonts w:ascii="Palatino Linotype" w:hAnsi="Palatino Linotype"/>
          <w:i/>
          <w:sz w:val="22"/>
          <w:szCs w:val="22"/>
        </w:rPr>
      </w:pPr>
      <w:r w:rsidRPr="005A1E30">
        <w:rPr>
          <w:rFonts w:ascii="Palatino Linotype" w:hAnsi="Palatino Linotype"/>
          <w:b/>
          <w:i/>
          <w:sz w:val="22"/>
          <w:szCs w:val="22"/>
        </w:rPr>
        <w:t xml:space="preserve">III. </w:t>
      </w:r>
      <w:r w:rsidRPr="005A1E30">
        <w:rPr>
          <w:rFonts w:ascii="Palatino Linotype" w:hAnsi="Palatino Linotype"/>
          <w:b/>
          <w:i/>
          <w:sz w:val="22"/>
          <w:szCs w:val="22"/>
          <w:u w:val="single"/>
        </w:rPr>
        <w:t>Toda persona, sin necesidad de acreditar interés alguno o justificar su utilización, tendrá acceso gratuito a la información pública, a sus datos personales o a la rectificación de éstos</w:t>
      </w:r>
      <w:r w:rsidRPr="005A1E30">
        <w:rPr>
          <w:rFonts w:ascii="Palatino Linotype" w:hAnsi="Palatino Linotype"/>
          <w:i/>
          <w:sz w:val="22"/>
          <w:szCs w:val="22"/>
        </w:rPr>
        <w:t>.”</w:t>
      </w:r>
    </w:p>
    <w:p w:rsidR="00014A9B" w:rsidRPr="005A1E30" w:rsidRDefault="00014A9B" w:rsidP="00014A9B">
      <w:pPr>
        <w:spacing w:before="160" w:after="160"/>
        <w:ind w:left="709" w:right="709"/>
        <w:jc w:val="both"/>
        <w:rPr>
          <w:rFonts w:ascii="Palatino Linotype" w:hAnsi="Palatino Linotype"/>
          <w:sz w:val="22"/>
          <w:szCs w:val="22"/>
        </w:rPr>
      </w:pPr>
      <w:r w:rsidRPr="005A1E30">
        <w:rPr>
          <w:rFonts w:ascii="Palatino Linotype" w:hAnsi="Palatino Linotype"/>
          <w:sz w:val="22"/>
          <w:szCs w:val="22"/>
        </w:rPr>
        <w:t>(Énfasis añadido)</w:t>
      </w:r>
    </w:p>
    <w:p w:rsidR="00014A9B" w:rsidRPr="005A1E30" w:rsidRDefault="00014A9B" w:rsidP="00014A9B">
      <w:pPr>
        <w:pStyle w:val="Prrafodelista"/>
        <w:widowControl w:val="0"/>
        <w:autoSpaceDE w:val="0"/>
        <w:autoSpaceDN w:val="0"/>
        <w:adjustRightInd w:val="0"/>
        <w:spacing w:before="360" w:after="240" w:line="360" w:lineRule="auto"/>
        <w:ind w:left="0"/>
        <w:jc w:val="both"/>
        <w:rPr>
          <w:rFonts w:ascii="Palatino Linotype" w:hAnsi="Palatino Linotype"/>
        </w:rPr>
      </w:pPr>
      <w:r w:rsidRPr="005A1E30">
        <w:rPr>
          <w:rFonts w:ascii="Palatino Linotype" w:eastAsia="Times New Roman" w:hAnsi="Palatino Linotype" w:cs="Arial"/>
          <w:color w:val="000000"/>
          <w:sz w:val="24"/>
          <w:szCs w:val="24"/>
          <w:lang w:val="es-ES"/>
        </w:rPr>
        <w:t>Por otra parte, del contenido del artículo 1 de la Constitución Política de los Estados Unidos Mexicanos, se destaca lo siguiente:</w:t>
      </w:r>
    </w:p>
    <w:p w:rsidR="00014A9B" w:rsidRPr="005A1E30" w:rsidRDefault="00014A9B" w:rsidP="00014A9B">
      <w:pPr>
        <w:spacing w:before="160" w:after="160"/>
        <w:ind w:left="709" w:right="709"/>
        <w:jc w:val="both"/>
        <w:rPr>
          <w:rFonts w:ascii="Palatino Linotype" w:hAnsi="Palatino Linotype" w:cs="Arial"/>
          <w:i/>
          <w:sz w:val="22"/>
          <w:szCs w:val="22"/>
        </w:rPr>
      </w:pPr>
      <w:r w:rsidRPr="005A1E30">
        <w:rPr>
          <w:rFonts w:ascii="Palatino Linotype" w:hAnsi="Palatino Linotype" w:cs="Arial"/>
          <w:i/>
          <w:sz w:val="22"/>
          <w:szCs w:val="22"/>
        </w:rPr>
        <w:t>“</w:t>
      </w:r>
      <w:r w:rsidRPr="005A1E30">
        <w:rPr>
          <w:rFonts w:ascii="Palatino Linotype" w:hAnsi="Palatino Linotype" w:cs="Arial"/>
          <w:b/>
          <w:i/>
          <w:sz w:val="22"/>
          <w:szCs w:val="22"/>
        </w:rPr>
        <w:t>Artículo 1o</w:t>
      </w:r>
      <w:r w:rsidRPr="005A1E30">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14A9B" w:rsidRPr="005A1E30" w:rsidRDefault="00014A9B" w:rsidP="00014A9B">
      <w:pPr>
        <w:spacing w:before="160" w:after="160"/>
        <w:ind w:left="709" w:right="709"/>
        <w:jc w:val="both"/>
        <w:rPr>
          <w:rFonts w:ascii="Palatino Linotype" w:hAnsi="Palatino Linotype" w:cs="Arial"/>
          <w:b/>
          <w:i/>
          <w:sz w:val="22"/>
          <w:szCs w:val="22"/>
        </w:rPr>
      </w:pPr>
      <w:r w:rsidRPr="005A1E30">
        <w:rPr>
          <w:rFonts w:ascii="Palatino Linotype" w:hAnsi="Palatino Linotype" w:cs="Arial"/>
          <w:b/>
          <w:i/>
          <w:sz w:val="22"/>
          <w:szCs w:val="22"/>
          <w:u w:val="single"/>
        </w:rPr>
        <w:t>Las normas relativas a los derechos humanos se interpretarán</w:t>
      </w:r>
      <w:r w:rsidRPr="005A1E30">
        <w:rPr>
          <w:rFonts w:ascii="Palatino Linotype" w:hAnsi="Palatino Linotype" w:cs="Arial"/>
          <w:i/>
          <w:sz w:val="22"/>
          <w:szCs w:val="22"/>
        </w:rPr>
        <w:t xml:space="preserve"> de conformidad con esta Constitución y con los tratados internacionales de la </w:t>
      </w:r>
      <w:r w:rsidRPr="005A1E30">
        <w:rPr>
          <w:rFonts w:ascii="Palatino Linotype" w:hAnsi="Palatino Linotype" w:cs="Arial"/>
          <w:b/>
          <w:i/>
          <w:sz w:val="22"/>
          <w:szCs w:val="22"/>
        </w:rPr>
        <w:t xml:space="preserve">materia </w:t>
      </w:r>
      <w:r w:rsidRPr="005A1E30">
        <w:rPr>
          <w:rFonts w:ascii="Palatino Linotype" w:hAnsi="Palatino Linotype" w:cs="Arial"/>
          <w:b/>
          <w:i/>
          <w:sz w:val="22"/>
          <w:szCs w:val="22"/>
          <w:u w:val="single"/>
        </w:rPr>
        <w:t>favoreciendo en todo tiempo a las personas la protección más amplia</w:t>
      </w:r>
      <w:r w:rsidRPr="005A1E30">
        <w:rPr>
          <w:rFonts w:ascii="Palatino Linotype" w:hAnsi="Palatino Linotype" w:cs="Arial"/>
          <w:b/>
          <w:i/>
          <w:sz w:val="22"/>
          <w:szCs w:val="22"/>
        </w:rPr>
        <w:t>.</w:t>
      </w:r>
    </w:p>
    <w:p w:rsidR="00014A9B" w:rsidRPr="005A1E30" w:rsidRDefault="00014A9B" w:rsidP="00014A9B">
      <w:pPr>
        <w:spacing w:before="160" w:after="160"/>
        <w:ind w:left="709" w:right="709"/>
        <w:jc w:val="both"/>
        <w:rPr>
          <w:rFonts w:ascii="Palatino Linotype" w:hAnsi="Palatino Linotype" w:cs="Arial"/>
          <w:i/>
          <w:sz w:val="22"/>
          <w:szCs w:val="22"/>
        </w:rPr>
      </w:pPr>
      <w:r w:rsidRPr="005A1E30">
        <w:rPr>
          <w:rFonts w:ascii="Palatino Linotype" w:hAnsi="Palatino Linotype" w:cs="Arial"/>
          <w:b/>
          <w:i/>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5A1E30">
        <w:rPr>
          <w:rFonts w:ascii="Palatino Linotype" w:hAnsi="Palatino Linotype" w:cs="Arial"/>
          <w:i/>
          <w:sz w:val="22"/>
          <w:szCs w:val="22"/>
        </w:rPr>
        <w:t>. En consecuencia, el Estado deberá prevenir, investigar, sancionar y reparar las violaciones a los derechos humanos, en los términos que establezca la ley.”</w:t>
      </w:r>
    </w:p>
    <w:p w:rsidR="00014A9B" w:rsidRPr="005A1E30" w:rsidRDefault="00014A9B" w:rsidP="00014A9B">
      <w:pPr>
        <w:spacing w:before="160" w:after="160"/>
        <w:ind w:left="709" w:right="709"/>
        <w:jc w:val="both"/>
        <w:rPr>
          <w:rFonts w:ascii="Palatino Linotype" w:hAnsi="Palatino Linotype"/>
          <w:sz w:val="22"/>
          <w:szCs w:val="22"/>
        </w:rPr>
      </w:pPr>
      <w:r w:rsidRPr="005A1E30">
        <w:rPr>
          <w:rFonts w:ascii="Palatino Linotype" w:hAnsi="Palatino Linotype"/>
          <w:sz w:val="22"/>
          <w:szCs w:val="22"/>
        </w:rPr>
        <w:t>(Énfasis añadido)</w:t>
      </w:r>
    </w:p>
    <w:p w:rsidR="00014A9B" w:rsidRPr="005A1E30" w:rsidRDefault="00014A9B" w:rsidP="00014A9B">
      <w:pPr>
        <w:pStyle w:val="Prrafodelista"/>
        <w:widowControl w:val="0"/>
        <w:autoSpaceDE w:val="0"/>
        <w:autoSpaceDN w:val="0"/>
        <w:adjustRightInd w:val="0"/>
        <w:spacing w:before="200" w:after="200" w:line="360" w:lineRule="auto"/>
        <w:ind w:left="0"/>
        <w:jc w:val="both"/>
        <w:rPr>
          <w:rFonts w:ascii="Palatino Linotype" w:eastAsia="Times New Roman" w:hAnsi="Palatino Linotype" w:cs="Arial"/>
          <w:color w:val="000000"/>
          <w:sz w:val="24"/>
          <w:szCs w:val="24"/>
          <w:lang w:val="es-ES"/>
        </w:rPr>
      </w:pPr>
      <w:r w:rsidRPr="005A1E30">
        <w:rPr>
          <w:rFonts w:ascii="Palatino Linotype" w:eastAsia="Times New Roman" w:hAnsi="Palatino Linotype" w:cs="Arial"/>
          <w:color w:val="000000"/>
          <w:sz w:val="24"/>
          <w:szCs w:val="24"/>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014A9B" w:rsidRPr="005A1E30" w:rsidRDefault="00014A9B" w:rsidP="00014A9B">
      <w:pPr>
        <w:pStyle w:val="Prrafodelista"/>
        <w:widowControl w:val="0"/>
        <w:autoSpaceDE w:val="0"/>
        <w:autoSpaceDN w:val="0"/>
        <w:adjustRightInd w:val="0"/>
        <w:spacing w:before="200" w:after="200" w:line="360" w:lineRule="auto"/>
        <w:ind w:left="0"/>
        <w:jc w:val="both"/>
        <w:rPr>
          <w:rFonts w:ascii="Palatino Linotype" w:eastAsia="Times New Roman" w:hAnsi="Palatino Linotype" w:cs="Arial"/>
          <w:color w:val="000000"/>
          <w:sz w:val="24"/>
          <w:szCs w:val="24"/>
          <w:lang w:val="es-ES"/>
        </w:rPr>
      </w:pPr>
    </w:p>
    <w:p w:rsidR="00014A9B" w:rsidRPr="005A1E30" w:rsidRDefault="00014A9B" w:rsidP="00014A9B">
      <w:pPr>
        <w:pStyle w:val="Prrafodelista"/>
        <w:widowControl w:val="0"/>
        <w:autoSpaceDE w:val="0"/>
        <w:autoSpaceDN w:val="0"/>
        <w:adjustRightInd w:val="0"/>
        <w:spacing w:before="200" w:after="200" w:line="360" w:lineRule="auto"/>
        <w:ind w:left="0"/>
        <w:jc w:val="both"/>
        <w:rPr>
          <w:rFonts w:ascii="Palatino Linotype" w:hAnsi="Palatino Linotype"/>
        </w:rPr>
      </w:pPr>
      <w:r w:rsidRPr="005A1E30">
        <w:rPr>
          <w:rFonts w:ascii="Palatino Linotype" w:eastAsia="Times New Roman" w:hAnsi="Palatino Linotype" w:cs="Arial"/>
          <w:color w:val="000000"/>
          <w:sz w:val="24"/>
          <w:szCs w:val="24"/>
          <w:lang w:val="es-ES"/>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014A9B" w:rsidRPr="005A1E30" w:rsidRDefault="00014A9B" w:rsidP="00014A9B">
      <w:pPr>
        <w:spacing w:before="120"/>
        <w:ind w:left="709" w:right="709"/>
        <w:jc w:val="both"/>
        <w:rPr>
          <w:rFonts w:ascii="Palatino Linotype" w:hAnsi="Palatino Linotype" w:cs="Arial"/>
          <w:i/>
          <w:sz w:val="22"/>
          <w:szCs w:val="22"/>
        </w:rPr>
      </w:pPr>
      <w:r w:rsidRPr="005A1E30">
        <w:rPr>
          <w:rFonts w:ascii="Palatino Linotype" w:hAnsi="Palatino Linotype" w:cs="Arial"/>
          <w:i/>
          <w:sz w:val="22"/>
          <w:szCs w:val="22"/>
        </w:rPr>
        <w:t>“</w:t>
      </w:r>
      <w:r w:rsidRPr="005A1E30">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5A1E30">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w:t>
      </w:r>
      <w:r w:rsidRPr="005A1E30">
        <w:rPr>
          <w:rFonts w:ascii="Palatino Linotype" w:hAnsi="Palatino Linotype" w:cs="Arial"/>
          <w:i/>
          <w:sz w:val="22"/>
          <w:szCs w:val="22"/>
        </w:rPr>
        <w:lastRenderedPageBreak/>
        <w:t>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014A9B" w:rsidRPr="005A1E30" w:rsidRDefault="00014A9B" w:rsidP="00014A9B">
      <w:pPr>
        <w:spacing w:before="120"/>
        <w:ind w:left="709" w:right="709"/>
        <w:jc w:val="both"/>
        <w:rPr>
          <w:rFonts w:ascii="Palatino Linotype" w:hAnsi="Palatino Linotype" w:cs="Arial"/>
          <w:b/>
          <w:i/>
          <w:sz w:val="22"/>
          <w:szCs w:val="22"/>
        </w:rPr>
      </w:pPr>
      <w:r w:rsidRPr="005A1E30">
        <w:rPr>
          <w:rFonts w:ascii="Palatino Linotype" w:hAnsi="Palatino Linotype" w:cs="Arial"/>
          <w:b/>
          <w:i/>
          <w:sz w:val="22"/>
          <w:szCs w:val="22"/>
        </w:rPr>
        <w:t>Resoluciones</w:t>
      </w:r>
    </w:p>
    <w:p w:rsidR="00014A9B" w:rsidRPr="005A1E30" w:rsidRDefault="00014A9B" w:rsidP="00014A9B">
      <w:pPr>
        <w:spacing w:before="120"/>
        <w:ind w:left="709" w:right="709"/>
        <w:jc w:val="both"/>
        <w:rPr>
          <w:rFonts w:ascii="Palatino Linotype" w:hAnsi="Palatino Linotype" w:cs="Arial"/>
          <w:i/>
          <w:sz w:val="22"/>
          <w:szCs w:val="22"/>
        </w:rPr>
      </w:pPr>
      <w:r w:rsidRPr="005A1E30">
        <w:rPr>
          <w:rFonts w:ascii="Palatino Linotype" w:hAnsi="Palatino Linotype" w:cs="Arial"/>
          <w:b/>
          <w:i/>
          <w:sz w:val="22"/>
          <w:szCs w:val="22"/>
        </w:rPr>
        <w:t>• RDA 5275/13</w:t>
      </w:r>
      <w:r w:rsidRPr="005A1E30">
        <w:rPr>
          <w:rFonts w:ascii="Palatino Linotype" w:hAnsi="Palatino Linotype" w:cs="Arial"/>
          <w:i/>
          <w:sz w:val="22"/>
          <w:szCs w:val="22"/>
        </w:rPr>
        <w:t>. Interpuesto en contra de la Secretaría de la Defensa Nacional. Comisionado Ponente Ángel Trinidad Zaldívar.</w:t>
      </w:r>
    </w:p>
    <w:p w:rsidR="00014A9B" w:rsidRPr="005A1E30" w:rsidRDefault="00014A9B" w:rsidP="00014A9B">
      <w:pPr>
        <w:spacing w:before="120"/>
        <w:ind w:left="709" w:right="709"/>
        <w:jc w:val="both"/>
        <w:rPr>
          <w:rFonts w:ascii="Palatino Linotype" w:hAnsi="Palatino Linotype" w:cs="Arial"/>
          <w:i/>
          <w:sz w:val="22"/>
          <w:szCs w:val="22"/>
        </w:rPr>
      </w:pPr>
      <w:r w:rsidRPr="005A1E30">
        <w:rPr>
          <w:rFonts w:ascii="Palatino Linotype" w:hAnsi="Palatino Linotype" w:cs="Arial"/>
          <w:i/>
          <w:sz w:val="22"/>
          <w:szCs w:val="22"/>
        </w:rPr>
        <w:t xml:space="preserve">• </w:t>
      </w:r>
      <w:r w:rsidRPr="005A1E30">
        <w:rPr>
          <w:rFonts w:ascii="Palatino Linotype" w:hAnsi="Palatino Linotype" w:cs="Arial"/>
          <w:b/>
          <w:i/>
          <w:sz w:val="22"/>
          <w:szCs w:val="22"/>
        </w:rPr>
        <w:t>RDA 2937/13</w:t>
      </w:r>
      <w:r w:rsidRPr="005A1E30">
        <w:rPr>
          <w:rFonts w:ascii="Palatino Linotype" w:hAnsi="Palatino Linotype" w:cs="Arial"/>
          <w:i/>
          <w:sz w:val="22"/>
          <w:szCs w:val="22"/>
        </w:rPr>
        <w:t xml:space="preserve">. Interpuesto en contra de LICONSA, S.A. de C.V. Comisionado. Ponente Gerardo </w:t>
      </w:r>
      <w:proofErr w:type="spellStart"/>
      <w:r w:rsidRPr="005A1E30">
        <w:rPr>
          <w:rFonts w:ascii="Palatino Linotype" w:hAnsi="Palatino Linotype" w:cs="Arial"/>
          <w:i/>
          <w:sz w:val="22"/>
          <w:szCs w:val="22"/>
        </w:rPr>
        <w:t>Laveaga</w:t>
      </w:r>
      <w:proofErr w:type="spellEnd"/>
      <w:r w:rsidRPr="005A1E30">
        <w:rPr>
          <w:rFonts w:ascii="Palatino Linotype" w:hAnsi="Palatino Linotype" w:cs="Arial"/>
          <w:i/>
          <w:sz w:val="22"/>
          <w:szCs w:val="22"/>
        </w:rPr>
        <w:t xml:space="preserve"> Rendón.</w:t>
      </w:r>
    </w:p>
    <w:p w:rsidR="00014A9B" w:rsidRPr="005A1E30" w:rsidRDefault="00014A9B" w:rsidP="00014A9B">
      <w:pPr>
        <w:spacing w:before="160" w:after="160"/>
        <w:ind w:left="709" w:right="709"/>
        <w:jc w:val="both"/>
        <w:rPr>
          <w:rFonts w:ascii="Palatino Linotype" w:hAnsi="Palatino Linotype" w:cs="Arial"/>
          <w:i/>
          <w:sz w:val="22"/>
          <w:szCs w:val="22"/>
        </w:rPr>
      </w:pPr>
      <w:r w:rsidRPr="005A1E30">
        <w:rPr>
          <w:rFonts w:ascii="Palatino Linotype" w:hAnsi="Palatino Linotype" w:cs="Arial"/>
          <w:i/>
          <w:sz w:val="22"/>
          <w:szCs w:val="22"/>
        </w:rPr>
        <w:t xml:space="preserve">• </w:t>
      </w:r>
      <w:r w:rsidRPr="005A1E30">
        <w:rPr>
          <w:rFonts w:ascii="Palatino Linotype" w:hAnsi="Palatino Linotype" w:cs="Arial"/>
          <w:b/>
          <w:i/>
          <w:sz w:val="22"/>
          <w:szCs w:val="22"/>
        </w:rPr>
        <w:t>RDA 3609/12</w:t>
      </w:r>
      <w:r w:rsidRPr="005A1E30">
        <w:rPr>
          <w:rFonts w:ascii="Palatino Linotype" w:hAnsi="Palatino Linotype" w:cs="Arial"/>
          <w:i/>
          <w:sz w:val="22"/>
          <w:szCs w:val="22"/>
        </w:rPr>
        <w:t xml:space="preserve">. Interpuesto en contra de la Secretaría de Educación Pública. Comisionada Ponente Sigrid </w:t>
      </w:r>
      <w:proofErr w:type="spellStart"/>
      <w:r w:rsidRPr="005A1E30">
        <w:rPr>
          <w:rFonts w:ascii="Palatino Linotype" w:hAnsi="Palatino Linotype" w:cs="Arial"/>
          <w:i/>
          <w:sz w:val="22"/>
          <w:szCs w:val="22"/>
        </w:rPr>
        <w:t>Arzt</w:t>
      </w:r>
      <w:proofErr w:type="spellEnd"/>
      <w:r w:rsidRPr="005A1E30">
        <w:rPr>
          <w:rFonts w:ascii="Palatino Linotype" w:hAnsi="Palatino Linotype" w:cs="Arial"/>
          <w:i/>
          <w:sz w:val="22"/>
          <w:szCs w:val="22"/>
        </w:rPr>
        <w:t xml:space="preserve"> Colunga.</w:t>
      </w:r>
    </w:p>
    <w:p w:rsidR="00014A9B" w:rsidRPr="005A1E30" w:rsidRDefault="00014A9B" w:rsidP="00014A9B">
      <w:pPr>
        <w:spacing w:before="160" w:after="160"/>
        <w:ind w:left="709" w:right="709"/>
        <w:jc w:val="both"/>
        <w:rPr>
          <w:rFonts w:ascii="Palatino Linotype" w:hAnsi="Palatino Linotype" w:cs="Arial"/>
          <w:i/>
          <w:sz w:val="22"/>
          <w:szCs w:val="22"/>
        </w:rPr>
      </w:pPr>
      <w:r w:rsidRPr="005A1E30">
        <w:rPr>
          <w:rFonts w:ascii="Palatino Linotype" w:hAnsi="Palatino Linotype" w:cs="Arial"/>
          <w:i/>
          <w:sz w:val="22"/>
          <w:szCs w:val="22"/>
        </w:rPr>
        <w:t xml:space="preserve">• </w:t>
      </w:r>
      <w:r w:rsidRPr="005A1E30">
        <w:rPr>
          <w:rFonts w:ascii="Palatino Linotype" w:hAnsi="Palatino Linotype" w:cs="Arial"/>
          <w:b/>
          <w:i/>
          <w:sz w:val="22"/>
          <w:szCs w:val="22"/>
        </w:rPr>
        <w:t>RDA 3361/12</w:t>
      </w:r>
      <w:r w:rsidRPr="005A1E30">
        <w:rPr>
          <w:rFonts w:ascii="Palatino Linotype" w:hAnsi="Palatino Linotype" w:cs="Arial"/>
          <w:i/>
          <w:sz w:val="22"/>
          <w:szCs w:val="22"/>
        </w:rPr>
        <w:t>. Interpuesto en contra del Servicio de Administración Tributaria. Comisionada Ponente María Elena Pérez-Jaén Zermeño.</w:t>
      </w:r>
    </w:p>
    <w:p w:rsidR="00014A9B" w:rsidRPr="005A1E30" w:rsidRDefault="00014A9B" w:rsidP="00014A9B">
      <w:pPr>
        <w:spacing w:before="160" w:after="160"/>
        <w:ind w:left="709" w:right="709"/>
        <w:jc w:val="both"/>
        <w:rPr>
          <w:rFonts w:ascii="Palatino Linotype" w:hAnsi="Palatino Linotype" w:cs="Arial"/>
          <w:i/>
          <w:sz w:val="22"/>
          <w:szCs w:val="22"/>
        </w:rPr>
      </w:pPr>
      <w:r w:rsidRPr="005A1E30">
        <w:rPr>
          <w:rFonts w:ascii="Palatino Linotype" w:hAnsi="Palatino Linotype" w:cs="Arial"/>
          <w:i/>
          <w:sz w:val="22"/>
          <w:szCs w:val="22"/>
        </w:rPr>
        <w:t xml:space="preserve">• </w:t>
      </w:r>
      <w:r w:rsidRPr="005A1E30">
        <w:rPr>
          <w:rFonts w:ascii="Palatino Linotype" w:hAnsi="Palatino Linotype" w:cs="Arial"/>
          <w:b/>
          <w:i/>
          <w:sz w:val="22"/>
          <w:szCs w:val="22"/>
        </w:rPr>
        <w:t>RDA 0563/12</w:t>
      </w:r>
      <w:r w:rsidRPr="005A1E30">
        <w:rPr>
          <w:rFonts w:ascii="Palatino Linotype" w:hAnsi="Palatino Linotype" w:cs="Arial"/>
          <w:i/>
          <w:sz w:val="22"/>
          <w:szCs w:val="22"/>
        </w:rPr>
        <w:t xml:space="preserve">. Interpuesto en contra de la Secretaría de la Función Pública. Comisionada Ponente Jacqueline </w:t>
      </w:r>
      <w:proofErr w:type="spellStart"/>
      <w:r w:rsidRPr="005A1E30">
        <w:rPr>
          <w:rFonts w:ascii="Palatino Linotype" w:hAnsi="Palatino Linotype" w:cs="Arial"/>
          <w:i/>
          <w:sz w:val="22"/>
          <w:szCs w:val="22"/>
        </w:rPr>
        <w:t>Peschard</w:t>
      </w:r>
      <w:proofErr w:type="spellEnd"/>
      <w:r w:rsidRPr="005A1E30">
        <w:rPr>
          <w:rFonts w:ascii="Palatino Linotype" w:hAnsi="Palatino Linotype" w:cs="Arial"/>
          <w:i/>
          <w:sz w:val="22"/>
          <w:szCs w:val="22"/>
        </w:rPr>
        <w:t xml:space="preserve"> Mariscal.”</w:t>
      </w:r>
    </w:p>
    <w:p w:rsidR="00014A9B" w:rsidRPr="005A1E30" w:rsidRDefault="00014A9B" w:rsidP="00014A9B">
      <w:pPr>
        <w:widowControl w:val="0"/>
        <w:autoSpaceDE w:val="0"/>
        <w:autoSpaceDN w:val="0"/>
        <w:adjustRightInd w:val="0"/>
        <w:spacing w:before="240" w:after="240" w:line="360" w:lineRule="auto"/>
        <w:jc w:val="both"/>
        <w:rPr>
          <w:rFonts w:ascii="Palatino Linotype" w:eastAsia="Times New Roman" w:hAnsi="Palatino Linotype" w:cs="Arial"/>
          <w:color w:val="000000"/>
          <w:sz w:val="24"/>
          <w:szCs w:val="24"/>
          <w:lang w:val="es-ES"/>
        </w:rPr>
      </w:pPr>
      <w:r w:rsidRPr="005A1E30">
        <w:rPr>
          <w:rFonts w:ascii="Palatino Linotype" w:eastAsia="Times New Roman" w:hAnsi="Palatino Linotype" w:cs="Arial"/>
          <w:color w:val="000000"/>
          <w:sz w:val="24"/>
          <w:szCs w:val="24"/>
          <w:lang w:val="es-ES"/>
        </w:rPr>
        <w:t xml:space="preserve">En ese orden de ideas, se estima que el requerimiento relativo al nombre como presupuesto de </w:t>
      </w:r>
      <w:proofErr w:type="spellStart"/>
      <w:r w:rsidRPr="005A1E30">
        <w:rPr>
          <w:rFonts w:ascii="Palatino Linotype" w:eastAsia="Times New Roman" w:hAnsi="Palatino Linotype" w:cs="Arial"/>
          <w:color w:val="000000"/>
          <w:sz w:val="24"/>
          <w:szCs w:val="24"/>
          <w:lang w:val="es-ES"/>
        </w:rPr>
        <w:t>procedibilidad</w:t>
      </w:r>
      <w:proofErr w:type="spellEnd"/>
      <w:r w:rsidRPr="005A1E30">
        <w:rPr>
          <w:rFonts w:ascii="Palatino Linotype" w:eastAsia="Times New Roman" w:hAnsi="Palatino Linotype" w:cs="Arial"/>
          <w:color w:val="000000"/>
          <w:sz w:val="24"/>
          <w:szCs w:val="24"/>
          <w:lang w:val="es-ES"/>
        </w:rPr>
        <w:t>, podría limitar el ejercicio del derecho de acceso a la información pública, debido a que, el hecho de solicitar la identificación de los recurrentes a través de dicho dato personal, en ciertos extremos se equipara a una exigencia acerca de su interés o justificación de su utilización, lo que materialmente haría nugatorio un derecho fundamental.</w:t>
      </w:r>
    </w:p>
    <w:p w:rsidR="00014A9B" w:rsidRPr="005A1E30" w:rsidRDefault="00014A9B" w:rsidP="00014A9B">
      <w:pPr>
        <w:widowControl w:val="0"/>
        <w:autoSpaceDE w:val="0"/>
        <w:autoSpaceDN w:val="0"/>
        <w:adjustRightInd w:val="0"/>
        <w:spacing w:before="240" w:after="240" w:line="360" w:lineRule="auto"/>
        <w:jc w:val="both"/>
        <w:rPr>
          <w:rFonts w:ascii="Palatino Linotype" w:eastAsia="Times New Roman" w:hAnsi="Palatino Linotype" w:cs="Arial"/>
          <w:color w:val="000000"/>
          <w:sz w:val="24"/>
          <w:szCs w:val="24"/>
          <w:lang w:val="es-ES"/>
        </w:rPr>
      </w:pPr>
      <w:r w:rsidRPr="005A1E30">
        <w:rPr>
          <w:rFonts w:ascii="Palatino Linotype" w:eastAsia="Times New Roman" w:hAnsi="Palatino Linotype" w:cs="Arial"/>
          <w:color w:val="000000"/>
          <w:sz w:val="24"/>
          <w:szCs w:val="24"/>
          <w:lang w:val="es-ES"/>
        </w:rPr>
        <w:t xml:space="preserve">Aunado a ello, para el estudio de la materia sobre la que se resuelve el presente recurso de revisión, resulta intrascendente conocer el nombre de la persona que lo hubiere promovido, en virtud de que tanto la Constitución Federal, como la Constitución </w:t>
      </w:r>
      <w:r w:rsidRPr="005A1E30">
        <w:rPr>
          <w:rFonts w:ascii="Palatino Linotype" w:eastAsia="Times New Roman" w:hAnsi="Palatino Linotype" w:cs="Arial"/>
          <w:color w:val="000000"/>
          <w:sz w:val="24"/>
          <w:szCs w:val="24"/>
          <w:lang w:val="es-ES"/>
        </w:rPr>
        <w:lastRenderedPageBreak/>
        <w:t xml:space="preserve">Política del Estado Libre y Soberano de México, reconocen la prerrogativa de los individuos para que no resulte necesario la acreditación de un interés o justificar su utilización de la información; por lo que, resulta ocioso realizar dicho análisis, en la inteligencia de que se limitaría el ejercicio de un derecho humano, como el derecho de acceso a la información pública, por una cuestión procedimental. Asimismo, se estima que el requisito relativo al nombre del recurrente no constituye un presupuesto indispensable de </w:t>
      </w:r>
      <w:proofErr w:type="spellStart"/>
      <w:r w:rsidRPr="005A1E30">
        <w:rPr>
          <w:rFonts w:ascii="Palatino Linotype" w:eastAsia="Times New Roman" w:hAnsi="Palatino Linotype" w:cs="Arial"/>
          <w:color w:val="000000"/>
          <w:sz w:val="24"/>
          <w:szCs w:val="24"/>
          <w:lang w:val="es-ES"/>
        </w:rPr>
        <w:t>procedibilidad</w:t>
      </w:r>
      <w:proofErr w:type="spellEnd"/>
      <w:r w:rsidRPr="005A1E30">
        <w:rPr>
          <w:rFonts w:ascii="Palatino Linotype" w:eastAsia="Times New Roman" w:hAnsi="Palatino Linotype" w:cs="Arial"/>
          <w:color w:val="000000"/>
          <w:sz w:val="24"/>
          <w:szCs w:val="24"/>
          <w:lang w:val="es-ES"/>
        </w:rPr>
        <w:t xml:space="preserve"> de los recursos de revisión, en términos del artículo 25, de la Convención Americana de Derechos Humanos; los artículos 1, párrafos segundo y tercero, 6, apartado A, fracciones III y IV, de la Constitución Política de los Estados Unidos Mexicanos, y el artículo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5A1E30">
        <w:rPr>
          <w:rFonts w:ascii="Palatino Linotype" w:eastAsia="Times New Roman" w:hAnsi="Palatino Linotype" w:cs="Arial"/>
          <w:b/>
          <w:color w:val="000000"/>
          <w:sz w:val="24"/>
          <w:szCs w:val="24"/>
          <w:lang w:val="es-ES"/>
        </w:rPr>
        <w:t>EL RECURRENTE</w:t>
      </w:r>
      <w:r w:rsidRPr="005A1E30">
        <w:rPr>
          <w:rFonts w:ascii="Palatino Linotype" w:eastAsia="Times New Roman" w:hAnsi="Palatino Linotype" w:cs="Arial"/>
          <w:color w:val="000000"/>
          <w:sz w:val="24"/>
          <w:szCs w:val="24"/>
          <w:lang w:val="es-ES"/>
        </w:rPr>
        <w:t>, es la misma persona que realizó la solicitud de acceso a la información pública que ahora se impugna.</w:t>
      </w:r>
    </w:p>
    <w:p w:rsidR="00014A9B" w:rsidRDefault="00806301" w:rsidP="00014A9B">
      <w:pPr>
        <w:spacing w:before="200" w:after="200" w:line="360" w:lineRule="auto"/>
        <w:jc w:val="both"/>
        <w:rPr>
          <w:rFonts w:ascii="Palatino Linotype" w:eastAsia="Times New Roman" w:hAnsi="Palatino Linotype" w:cs="Arial"/>
          <w:color w:val="000000"/>
          <w:sz w:val="24"/>
          <w:szCs w:val="24"/>
          <w:lang w:val="es-ES"/>
        </w:rPr>
      </w:pPr>
      <w:r>
        <w:rPr>
          <w:rFonts w:ascii="Palatino Linotype" w:eastAsia="Times New Roman" w:hAnsi="Palatino Linotype" w:cs="Arial"/>
          <w:noProof/>
          <w:color w:val="000000"/>
          <w:sz w:val="24"/>
          <w:szCs w:val="24"/>
          <w:lang w:val="es-MX" w:eastAsia="es-MX"/>
        </w:rPr>
        <mc:AlternateContent>
          <mc:Choice Requires="wps">
            <w:drawing>
              <wp:anchor distT="0" distB="0" distL="114300" distR="114300" simplePos="0" relativeHeight="251710464" behindDoc="0" locked="0" layoutInCell="1" allowOverlap="1">
                <wp:simplePos x="0" y="0"/>
                <wp:positionH relativeFrom="column">
                  <wp:posOffset>24764</wp:posOffset>
                </wp:positionH>
                <wp:positionV relativeFrom="paragraph">
                  <wp:posOffset>1447800</wp:posOffset>
                </wp:positionV>
                <wp:extent cx="5705475" cy="733425"/>
                <wp:effectExtent l="38100" t="38100" r="66675" b="85725"/>
                <wp:wrapNone/>
                <wp:docPr id="13" name="Conector recto 13"/>
                <wp:cNvGraphicFramePr/>
                <a:graphic xmlns:a="http://schemas.openxmlformats.org/drawingml/2006/main">
                  <a:graphicData uri="http://schemas.microsoft.com/office/word/2010/wordprocessingShape">
                    <wps:wsp>
                      <wps:cNvCnPr/>
                      <wps:spPr>
                        <a:xfrm>
                          <a:off x="0" y="0"/>
                          <a:ext cx="5705475" cy="733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1D798D7" id="Conector recto 13"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95pt,114pt" to="451.2pt,1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" strokecolor="#4f81bd [3204]" strokeweight="2pt">
                <v:shadow on="t" color="black" opacity="24903f" origin=",.5" offset="0,.55556mm"/>
              </v:line>
            </w:pict>
          </mc:Fallback>
        </mc:AlternateContent>
      </w:r>
      <w:r w:rsidR="00014A9B" w:rsidRPr="005A1E30">
        <w:rPr>
          <w:rFonts w:ascii="Palatino Linotype" w:eastAsia="Times New Roman" w:hAnsi="Palatino Linotype" w:cs="Arial"/>
          <w:color w:val="000000"/>
          <w:sz w:val="24"/>
          <w:szCs w:val="24"/>
          <w:lang w:val="es-ES"/>
        </w:rPr>
        <w:t xml:space="preserve">En adición a lo anterior, el propio artículo 180, en su último párrafo establece que cuando el recurso se interponga de manera electrónica no será indispensable que contenga determinados requisitos, entre ellos, el nombre de los recurrentes, por lo que en el presente caso, al haber sido presentado el recurso de revisión vía </w:t>
      </w:r>
      <w:r w:rsidR="00014A9B" w:rsidRPr="005A1E30">
        <w:rPr>
          <w:rFonts w:ascii="Palatino Linotype" w:eastAsia="Times New Roman" w:hAnsi="Palatino Linotype" w:cs="Arial"/>
          <w:b/>
          <w:color w:val="000000"/>
          <w:sz w:val="24"/>
          <w:szCs w:val="24"/>
          <w:lang w:val="es-ES"/>
        </w:rPr>
        <w:t>EL SAIMEX</w:t>
      </w:r>
      <w:r w:rsidR="00014A9B" w:rsidRPr="005A1E30">
        <w:rPr>
          <w:rFonts w:ascii="Palatino Linotype" w:eastAsia="Times New Roman" w:hAnsi="Palatino Linotype" w:cs="Arial"/>
          <w:color w:val="000000"/>
          <w:sz w:val="24"/>
          <w:szCs w:val="24"/>
          <w:lang w:val="es-ES"/>
        </w:rPr>
        <w:t>, dicho requisito resulta innecesario.</w:t>
      </w:r>
    </w:p>
    <w:p w:rsidR="00806301" w:rsidRPr="005A1E30" w:rsidRDefault="00806301" w:rsidP="00014A9B">
      <w:pPr>
        <w:spacing w:before="200" w:after="200" w:line="360" w:lineRule="auto"/>
        <w:jc w:val="both"/>
        <w:rPr>
          <w:rFonts w:ascii="Palatino Linotype" w:hAnsi="Palatino Linotype"/>
        </w:rPr>
      </w:pPr>
    </w:p>
    <w:p w:rsidR="00E56233" w:rsidRPr="005A1E30" w:rsidRDefault="00E56233" w:rsidP="00FD2D64">
      <w:pPr>
        <w:spacing w:after="0" w:line="360" w:lineRule="auto"/>
        <w:jc w:val="both"/>
        <w:textAlignment w:val="baseline"/>
        <w:rPr>
          <w:rFonts w:ascii="Palatino Linotype" w:eastAsia="Times New Roman" w:hAnsi="Palatino Linotype" w:cs="Arial"/>
          <w:sz w:val="24"/>
          <w:szCs w:val="24"/>
          <w:lang w:val="es-ES" w:eastAsia="es-MX"/>
        </w:rPr>
      </w:pPr>
      <w:r w:rsidRPr="005A1E30">
        <w:rPr>
          <w:rFonts w:ascii="Palatino Linotype" w:hAnsi="Palatino Linotype"/>
          <w:b/>
          <w:color w:val="000000" w:themeColor="text1"/>
          <w:sz w:val="28"/>
          <w:lang w:val="es-MX" w:eastAsia="es-MX"/>
        </w:rPr>
        <w:lastRenderedPageBreak/>
        <w:t>QUINTO</w:t>
      </w:r>
      <w:r w:rsidRPr="005A1E30">
        <w:rPr>
          <w:rFonts w:ascii="Palatino Linotype" w:hAnsi="Palatino Linotype" w:cs="Arial"/>
          <w:b/>
          <w:color w:val="000000" w:themeColor="text1"/>
          <w:lang w:val="es-MX" w:eastAsia="es-MX"/>
        </w:rPr>
        <w:t xml:space="preserve">. </w:t>
      </w:r>
      <w:r w:rsidRPr="005A1E30">
        <w:rPr>
          <w:rFonts w:ascii="Palatino Linotype" w:eastAsia="Times New Roman" w:hAnsi="Palatino Linotype" w:cs="Arial"/>
          <w:b/>
          <w:color w:val="000000" w:themeColor="text1"/>
          <w:sz w:val="24"/>
          <w:szCs w:val="24"/>
          <w:lang w:val="es-ES" w:eastAsia="es-MX"/>
        </w:rPr>
        <w:t>Estudio y resolución del asunto.</w:t>
      </w:r>
      <w:r w:rsidRPr="005A1E30">
        <w:rPr>
          <w:rFonts w:ascii="Palatino Linotype" w:eastAsia="Times New Roman" w:hAnsi="Palatino Linotype" w:cs="Arial"/>
          <w:color w:val="000000" w:themeColor="text1"/>
          <w:sz w:val="24"/>
          <w:szCs w:val="24"/>
          <w:lang w:val="es-ES" w:eastAsia="es-MX"/>
        </w:rPr>
        <w:t xml:space="preserve"> Del análisis efectuado, se advierte que el </w:t>
      </w:r>
      <w:r w:rsidRPr="005A1E30">
        <w:rPr>
          <w:rFonts w:ascii="Palatino Linotype" w:eastAsia="Times New Roman" w:hAnsi="Palatino Linotype" w:cs="Arial"/>
          <w:sz w:val="24"/>
          <w:szCs w:val="24"/>
          <w:lang w:val="es-ES" w:eastAsia="es-MX"/>
        </w:rPr>
        <w:t>presente recurso de revisión es procedente, pues se actualiza la hipó</w:t>
      </w:r>
      <w:r w:rsidR="001C1606" w:rsidRPr="005A1E30">
        <w:rPr>
          <w:rFonts w:ascii="Palatino Linotype" w:eastAsia="Times New Roman" w:hAnsi="Palatino Linotype" w:cs="Arial"/>
          <w:sz w:val="24"/>
          <w:szCs w:val="24"/>
          <w:lang w:val="es-ES" w:eastAsia="es-MX"/>
        </w:rPr>
        <w:t>tesis prevista en la fracci</w:t>
      </w:r>
      <w:r w:rsidR="00014A9B" w:rsidRPr="005A1E30">
        <w:rPr>
          <w:rFonts w:ascii="Palatino Linotype" w:eastAsia="Times New Roman" w:hAnsi="Palatino Linotype" w:cs="Arial"/>
          <w:sz w:val="24"/>
          <w:szCs w:val="24"/>
          <w:lang w:val="es-ES" w:eastAsia="es-MX"/>
        </w:rPr>
        <w:t>ón</w:t>
      </w:r>
      <w:r w:rsidRPr="005A1E30">
        <w:rPr>
          <w:rFonts w:ascii="Palatino Linotype" w:eastAsia="Times New Roman" w:hAnsi="Palatino Linotype" w:cs="Arial"/>
          <w:sz w:val="24"/>
          <w:szCs w:val="24"/>
          <w:lang w:val="es-ES" w:eastAsia="es-MX"/>
        </w:rPr>
        <w:t xml:space="preserve"> VII</w:t>
      </w:r>
      <w:r w:rsidR="00764198" w:rsidRPr="005A1E30">
        <w:rPr>
          <w:rFonts w:ascii="Palatino Linotype" w:eastAsia="Times New Roman" w:hAnsi="Palatino Linotype" w:cs="Arial"/>
          <w:sz w:val="24"/>
          <w:szCs w:val="24"/>
          <w:lang w:val="es-ES" w:eastAsia="es-MX"/>
        </w:rPr>
        <w:t xml:space="preserve"> </w:t>
      </w:r>
      <w:r w:rsidRPr="005A1E30">
        <w:rPr>
          <w:rFonts w:ascii="Palatino Linotype" w:eastAsia="Times New Roman" w:hAnsi="Palatino Linotype" w:cs="Arial"/>
          <w:sz w:val="24"/>
          <w:szCs w:val="24"/>
          <w:lang w:val="es-ES" w:eastAsia="es-MX"/>
        </w:rPr>
        <w:t>del artícul</w:t>
      </w:r>
      <w:r w:rsidR="001C1606" w:rsidRPr="005A1E30">
        <w:rPr>
          <w:rFonts w:ascii="Palatino Linotype" w:eastAsia="Times New Roman" w:hAnsi="Palatino Linotype" w:cs="Arial"/>
          <w:sz w:val="24"/>
          <w:szCs w:val="24"/>
          <w:lang w:val="es-ES" w:eastAsia="es-MX"/>
        </w:rPr>
        <w:t xml:space="preserve">o 179 de la ley de la materia, </w:t>
      </w:r>
      <w:r w:rsidRPr="005A1E30">
        <w:rPr>
          <w:rFonts w:ascii="Palatino Linotype" w:eastAsia="Times New Roman" w:hAnsi="Palatino Linotype" w:cs="Arial"/>
          <w:sz w:val="24"/>
          <w:szCs w:val="24"/>
          <w:lang w:val="es-ES" w:eastAsia="es-MX"/>
        </w:rPr>
        <w:t>l</w:t>
      </w:r>
      <w:r w:rsidR="001C1606" w:rsidRPr="005A1E30">
        <w:rPr>
          <w:rFonts w:ascii="Palatino Linotype" w:eastAsia="Times New Roman" w:hAnsi="Palatino Linotype" w:cs="Arial"/>
          <w:sz w:val="24"/>
          <w:szCs w:val="24"/>
          <w:lang w:val="es-ES" w:eastAsia="es-MX"/>
        </w:rPr>
        <w:t>a</w:t>
      </w:r>
      <w:r w:rsidRPr="005A1E30">
        <w:rPr>
          <w:rFonts w:ascii="Palatino Linotype" w:eastAsia="Times New Roman" w:hAnsi="Palatino Linotype" w:cs="Arial"/>
          <w:sz w:val="24"/>
          <w:szCs w:val="24"/>
          <w:lang w:val="es-ES" w:eastAsia="es-MX"/>
        </w:rPr>
        <w:t xml:space="preserve"> cual a la letra dice:</w:t>
      </w:r>
    </w:p>
    <w:p w:rsidR="00E56233" w:rsidRPr="005A1E30" w:rsidRDefault="00E56233" w:rsidP="00FD2D64">
      <w:pPr>
        <w:spacing w:after="0" w:line="240" w:lineRule="auto"/>
        <w:jc w:val="both"/>
        <w:rPr>
          <w:rFonts w:ascii="Palatino Linotype" w:eastAsia="Times New Roman" w:hAnsi="Palatino Linotype" w:cs="Arial"/>
          <w:sz w:val="24"/>
          <w:szCs w:val="24"/>
          <w:lang w:val="es-ES"/>
        </w:rPr>
      </w:pPr>
    </w:p>
    <w:p w:rsidR="00E56233" w:rsidRPr="005A1E30" w:rsidRDefault="00E56233" w:rsidP="00FD2D64">
      <w:pPr>
        <w:spacing w:after="0" w:line="240" w:lineRule="auto"/>
        <w:ind w:left="851" w:right="901"/>
        <w:jc w:val="both"/>
        <w:rPr>
          <w:rFonts w:ascii="Palatino Linotype" w:eastAsia="Times New Roman" w:hAnsi="Palatino Linotype" w:cs="Arial"/>
          <w:i/>
          <w:color w:val="000000"/>
          <w:sz w:val="22"/>
          <w:szCs w:val="22"/>
          <w:lang w:val="es-ES"/>
        </w:rPr>
      </w:pPr>
      <w:r w:rsidRPr="005A1E30">
        <w:rPr>
          <w:rFonts w:ascii="Palatino Linotype" w:eastAsia="Times New Roman" w:hAnsi="Palatino Linotype" w:cs="Arial"/>
          <w:i/>
          <w:color w:val="000000"/>
          <w:sz w:val="22"/>
          <w:szCs w:val="22"/>
          <w:lang w:val="es-ES"/>
        </w:rPr>
        <w:t>“</w:t>
      </w:r>
      <w:r w:rsidRPr="005A1E30">
        <w:rPr>
          <w:rFonts w:ascii="Palatino Linotype" w:eastAsia="Times New Roman" w:hAnsi="Palatino Linotype" w:cs="Arial"/>
          <w:b/>
          <w:i/>
          <w:color w:val="000000"/>
          <w:sz w:val="22"/>
          <w:szCs w:val="22"/>
          <w:lang w:val="es-ES"/>
        </w:rPr>
        <w:t>Artículo 179.</w:t>
      </w:r>
      <w:r w:rsidRPr="005A1E30">
        <w:rPr>
          <w:rFonts w:ascii="Palatino Linotype" w:eastAsia="Times New Roman" w:hAnsi="Palatino Linotype" w:cs="Arial"/>
          <w:i/>
          <w:color w:val="000000"/>
          <w:sz w:val="22"/>
          <w:szCs w:val="22"/>
          <w:lang w:val="es-ES"/>
        </w:rPr>
        <w:t xml:space="preserve"> </w:t>
      </w:r>
      <w:r w:rsidRPr="005A1E30">
        <w:rPr>
          <w:rFonts w:ascii="Palatino Linotype" w:eastAsia="Times New Roman" w:hAnsi="Palatino Linotype" w:cs="Arial"/>
          <w:b/>
          <w:i/>
          <w:color w:val="000000"/>
          <w:sz w:val="22"/>
          <w:szCs w:val="22"/>
          <w:lang w:val="es-ES"/>
        </w:rPr>
        <w:t>El recurso de revisión</w:t>
      </w:r>
      <w:r w:rsidRPr="005A1E30">
        <w:rPr>
          <w:rFonts w:ascii="Palatino Linotype" w:eastAsia="Times New Roman" w:hAnsi="Palatino Linotype" w:cs="Arial"/>
          <w:i/>
          <w:color w:val="000000"/>
          <w:sz w:val="22"/>
          <w:szCs w:val="22"/>
          <w:lang w:val="es-ES"/>
        </w:rPr>
        <w:t xml:space="preserve"> es un medio de protección que la Ley otorga a los particulares, para hacer valer su derecho de acceso a la información pública, y </w:t>
      </w:r>
      <w:r w:rsidRPr="005A1E30">
        <w:rPr>
          <w:rFonts w:ascii="Palatino Linotype" w:eastAsia="Times New Roman" w:hAnsi="Palatino Linotype" w:cs="Arial"/>
          <w:b/>
          <w:i/>
          <w:color w:val="000000"/>
          <w:sz w:val="22"/>
          <w:szCs w:val="22"/>
          <w:lang w:val="es-ES"/>
        </w:rPr>
        <w:t>procederá en contra de las siguientes causas</w:t>
      </w:r>
      <w:r w:rsidRPr="005A1E30">
        <w:rPr>
          <w:rFonts w:ascii="Palatino Linotype" w:eastAsia="Times New Roman" w:hAnsi="Palatino Linotype" w:cs="Arial"/>
          <w:i/>
          <w:color w:val="000000"/>
          <w:sz w:val="22"/>
          <w:szCs w:val="22"/>
          <w:lang w:val="es-ES"/>
        </w:rPr>
        <w:t>:</w:t>
      </w:r>
    </w:p>
    <w:p w:rsidR="00E56233" w:rsidRPr="005A1E30" w:rsidRDefault="00E56233" w:rsidP="00FD2D64">
      <w:pPr>
        <w:spacing w:after="0" w:line="240" w:lineRule="auto"/>
        <w:ind w:left="851" w:right="901"/>
        <w:jc w:val="both"/>
        <w:rPr>
          <w:rFonts w:ascii="Palatino Linotype" w:eastAsia="Times New Roman" w:hAnsi="Palatino Linotype" w:cs="Arial"/>
          <w:i/>
          <w:color w:val="000000"/>
          <w:sz w:val="22"/>
          <w:szCs w:val="22"/>
          <w:lang w:val="es-ES"/>
        </w:rPr>
      </w:pPr>
      <w:r w:rsidRPr="005A1E30">
        <w:rPr>
          <w:rFonts w:ascii="Palatino Linotype" w:eastAsia="Times New Roman" w:hAnsi="Palatino Linotype" w:cs="Arial"/>
          <w:i/>
          <w:color w:val="000000"/>
          <w:sz w:val="22"/>
          <w:szCs w:val="22"/>
          <w:lang w:val="es-ES"/>
        </w:rPr>
        <w:t>…</w:t>
      </w:r>
    </w:p>
    <w:p w:rsidR="00E56233" w:rsidRPr="005A1E30" w:rsidRDefault="00E56233" w:rsidP="00FD2D64">
      <w:pPr>
        <w:spacing w:after="0" w:line="240" w:lineRule="auto"/>
        <w:ind w:left="851" w:right="901"/>
        <w:jc w:val="both"/>
        <w:rPr>
          <w:rFonts w:ascii="Palatino Linotype" w:eastAsia="Times New Roman" w:hAnsi="Palatino Linotype" w:cs="Arial"/>
          <w:i/>
          <w:color w:val="000000"/>
          <w:sz w:val="22"/>
          <w:szCs w:val="22"/>
          <w:lang w:val="es-ES"/>
        </w:rPr>
      </w:pPr>
      <w:r w:rsidRPr="005A1E30">
        <w:rPr>
          <w:rFonts w:ascii="Palatino Linotype" w:eastAsia="Times New Roman" w:hAnsi="Palatino Linotype" w:cs="Arial"/>
          <w:b/>
          <w:i/>
          <w:color w:val="000000"/>
          <w:sz w:val="22"/>
          <w:szCs w:val="22"/>
          <w:lang w:val="es-ES"/>
        </w:rPr>
        <w:t>VII. La falta de respuesta a una solicitud de acceso a la información</w:t>
      </w:r>
      <w:r w:rsidRPr="005A1E30">
        <w:rPr>
          <w:rFonts w:ascii="Palatino Linotype" w:eastAsia="Times New Roman" w:hAnsi="Palatino Linotype" w:cs="Arial"/>
          <w:i/>
          <w:color w:val="000000"/>
          <w:sz w:val="22"/>
          <w:szCs w:val="22"/>
          <w:lang w:val="es-ES"/>
        </w:rPr>
        <w:t>;</w:t>
      </w:r>
    </w:p>
    <w:p w:rsidR="00E56233" w:rsidRPr="005A1E30" w:rsidRDefault="00E56233" w:rsidP="00DE0C12">
      <w:pPr>
        <w:spacing w:after="0" w:line="240" w:lineRule="auto"/>
        <w:ind w:left="851" w:right="901"/>
        <w:jc w:val="both"/>
        <w:rPr>
          <w:rFonts w:ascii="Palatino Linotype" w:eastAsia="Times New Roman" w:hAnsi="Palatino Linotype" w:cs="Arial"/>
          <w:i/>
          <w:color w:val="000000"/>
          <w:sz w:val="22"/>
          <w:szCs w:val="22"/>
          <w:lang w:val="es-ES"/>
        </w:rPr>
      </w:pPr>
      <w:r w:rsidRPr="005A1E30">
        <w:rPr>
          <w:rFonts w:ascii="Palatino Linotype" w:eastAsia="Times New Roman" w:hAnsi="Palatino Linotype" w:cs="Arial"/>
          <w:i/>
          <w:color w:val="000000"/>
          <w:sz w:val="22"/>
          <w:szCs w:val="22"/>
          <w:lang w:val="es-ES"/>
        </w:rPr>
        <w:t>…”</w:t>
      </w:r>
    </w:p>
    <w:p w:rsidR="00E56233" w:rsidRPr="005A1E30" w:rsidRDefault="00E56233" w:rsidP="00FD2D64">
      <w:pPr>
        <w:spacing w:after="0" w:line="240" w:lineRule="auto"/>
        <w:ind w:left="851" w:right="901"/>
        <w:jc w:val="both"/>
        <w:rPr>
          <w:rFonts w:ascii="Palatino Linotype" w:eastAsia="Times New Roman" w:hAnsi="Palatino Linotype" w:cs="Arial"/>
          <w:i/>
          <w:color w:val="000000"/>
          <w:sz w:val="22"/>
          <w:szCs w:val="22"/>
          <w:lang w:val="es-ES"/>
        </w:rPr>
      </w:pPr>
      <w:r w:rsidRPr="005A1E30">
        <w:rPr>
          <w:rFonts w:ascii="Palatino Linotype" w:eastAsia="Times New Roman" w:hAnsi="Palatino Linotype" w:cs="Arial"/>
          <w:i/>
          <w:color w:val="000000"/>
          <w:sz w:val="22"/>
          <w:szCs w:val="22"/>
          <w:lang w:val="es-ES"/>
        </w:rPr>
        <w:t>(Énfasis añadido)</w:t>
      </w:r>
    </w:p>
    <w:p w:rsidR="00E56233" w:rsidRPr="005A1E30" w:rsidRDefault="00E56233" w:rsidP="00FD2D64">
      <w:pPr>
        <w:spacing w:after="0" w:line="240" w:lineRule="auto"/>
        <w:ind w:left="851" w:right="901"/>
        <w:jc w:val="both"/>
        <w:rPr>
          <w:rFonts w:ascii="Palatino Linotype" w:eastAsia="Times New Roman" w:hAnsi="Palatino Linotype" w:cs="Arial"/>
          <w:i/>
          <w:color w:val="000000"/>
          <w:sz w:val="24"/>
          <w:szCs w:val="22"/>
          <w:lang w:val="es-ES"/>
        </w:rPr>
      </w:pPr>
    </w:p>
    <w:p w:rsidR="00764198" w:rsidRPr="005A1E30" w:rsidRDefault="00764198" w:rsidP="00764198">
      <w:pPr>
        <w:pStyle w:val="Prrafodelista"/>
        <w:widowControl w:val="0"/>
        <w:autoSpaceDE w:val="0"/>
        <w:autoSpaceDN w:val="0"/>
        <w:adjustRightInd w:val="0"/>
        <w:spacing w:line="360" w:lineRule="auto"/>
        <w:ind w:left="0"/>
        <w:contextualSpacing w:val="0"/>
        <w:jc w:val="both"/>
        <w:rPr>
          <w:rFonts w:ascii="Palatino Linotype" w:eastAsia="Times New Roman" w:hAnsi="Palatino Linotype" w:cs="Arial"/>
          <w:sz w:val="24"/>
          <w:szCs w:val="24"/>
          <w:lang w:val="es-ES" w:eastAsia="es-MX"/>
        </w:rPr>
      </w:pPr>
      <w:r w:rsidRPr="005A1E30">
        <w:rPr>
          <w:rFonts w:ascii="Palatino Linotype" w:eastAsia="Times New Roman" w:hAnsi="Palatino Linotype" w:cs="Arial"/>
          <w:sz w:val="24"/>
          <w:szCs w:val="24"/>
          <w:lang w:val="es-ES" w:eastAsia="es-MX"/>
        </w:rPr>
        <w:t>Los preceptos legales citados, establecen como supuesto de procedencia del recurso de revisión, la falta de respuesta a una solicitud de acceso a información pública por parte de los Sujetos Obligados.</w:t>
      </w:r>
    </w:p>
    <w:p w:rsidR="00DE16A6" w:rsidRPr="005A1E30" w:rsidRDefault="00DE16A6" w:rsidP="00764198">
      <w:pPr>
        <w:pStyle w:val="Prrafodelista"/>
        <w:widowControl w:val="0"/>
        <w:autoSpaceDE w:val="0"/>
        <w:autoSpaceDN w:val="0"/>
        <w:adjustRightInd w:val="0"/>
        <w:spacing w:line="360" w:lineRule="auto"/>
        <w:ind w:left="0"/>
        <w:contextualSpacing w:val="0"/>
        <w:jc w:val="both"/>
        <w:rPr>
          <w:rFonts w:ascii="Palatino Linotype" w:eastAsia="Times New Roman" w:hAnsi="Palatino Linotype" w:cs="Arial"/>
          <w:sz w:val="24"/>
          <w:szCs w:val="24"/>
          <w:lang w:val="es-ES" w:eastAsia="es-MX"/>
        </w:rPr>
      </w:pPr>
    </w:p>
    <w:p w:rsidR="00764198" w:rsidRPr="005A1E30" w:rsidRDefault="00764198" w:rsidP="00764198">
      <w:pPr>
        <w:pStyle w:val="Prrafodelista"/>
        <w:widowControl w:val="0"/>
        <w:autoSpaceDE w:val="0"/>
        <w:autoSpaceDN w:val="0"/>
        <w:adjustRightInd w:val="0"/>
        <w:spacing w:line="360" w:lineRule="auto"/>
        <w:ind w:left="0"/>
        <w:jc w:val="both"/>
        <w:rPr>
          <w:rFonts w:ascii="Palatino Linotype" w:eastAsia="Times New Roman" w:hAnsi="Palatino Linotype" w:cs="Arial"/>
          <w:sz w:val="24"/>
          <w:szCs w:val="24"/>
          <w:lang w:val="es-ES" w:eastAsia="es-MX"/>
        </w:rPr>
      </w:pPr>
      <w:r w:rsidRPr="005A1E30">
        <w:rPr>
          <w:rFonts w:ascii="Palatino Linotype" w:eastAsia="Times New Roman" w:hAnsi="Palatino Linotype" w:cs="Arial"/>
          <w:sz w:val="24"/>
          <w:szCs w:val="24"/>
          <w:lang w:val="es-ES" w:eastAsia="es-MX"/>
        </w:rPr>
        <w:t>Una vez determinada la vía, sobre la que versará el presente estudio, y para ilustrar lo anterior, de la solicitud de información se puede advertir que</w:t>
      </w:r>
      <w:r w:rsidR="00815575" w:rsidRPr="005A1E30">
        <w:rPr>
          <w:rFonts w:ascii="Palatino Linotype" w:eastAsia="Times New Roman" w:hAnsi="Palatino Linotype" w:cs="Arial"/>
          <w:sz w:val="24"/>
          <w:szCs w:val="24"/>
          <w:lang w:val="es-ES" w:eastAsia="es-MX"/>
        </w:rPr>
        <w:t xml:space="preserve"> el particular requirió la siguiente información:</w:t>
      </w:r>
    </w:p>
    <w:p w:rsidR="00DE16A6" w:rsidRPr="005A1E30" w:rsidRDefault="00DE16A6" w:rsidP="00764198">
      <w:pPr>
        <w:pStyle w:val="Prrafodelista"/>
        <w:widowControl w:val="0"/>
        <w:autoSpaceDE w:val="0"/>
        <w:autoSpaceDN w:val="0"/>
        <w:adjustRightInd w:val="0"/>
        <w:spacing w:line="360" w:lineRule="auto"/>
        <w:ind w:left="0"/>
        <w:jc w:val="both"/>
        <w:rPr>
          <w:rFonts w:ascii="Palatino Linotype" w:eastAsia="Times New Roman" w:hAnsi="Palatino Linotype" w:cs="Arial"/>
          <w:sz w:val="24"/>
          <w:szCs w:val="24"/>
          <w:lang w:val="es-ES" w:eastAsia="es-MX"/>
        </w:rPr>
      </w:pPr>
    </w:p>
    <w:p w:rsidR="001B7E3C" w:rsidRPr="005A1E30" w:rsidRDefault="001D5634" w:rsidP="001B7E3C">
      <w:pPr>
        <w:pStyle w:val="Prrafodelista"/>
        <w:widowControl w:val="0"/>
        <w:autoSpaceDE w:val="0"/>
        <w:autoSpaceDN w:val="0"/>
        <w:adjustRightInd w:val="0"/>
        <w:spacing w:before="100" w:beforeAutospacing="1" w:after="100" w:afterAutospacing="1" w:line="360" w:lineRule="auto"/>
        <w:ind w:left="851" w:right="899"/>
        <w:jc w:val="both"/>
        <w:rPr>
          <w:rFonts w:ascii="Palatino Linotype" w:eastAsia="Times New Roman" w:hAnsi="Palatino Linotype" w:cs="Arial"/>
          <w:sz w:val="24"/>
          <w:szCs w:val="24"/>
          <w:lang w:val="es-ES" w:eastAsia="es-MX"/>
        </w:rPr>
      </w:pPr>
      <w:r w:rsidRPr="005A1E30">
        <w:rPr>
          <w:rFonts w:ascii="Palatino Linotype" w:eastAsia="Times New Roman" w:hAnsi="Palatino Linotype" w:cs="Arial"/>
          <w:sz w:val="24"/>
          <w:szCs w:val="24"/>
          <w:lang w:val="es-ES" w:eastAsia="es-MX"/>
        </w:rPr>
        <w:t>1</w:t>
      </w:r>
      <w:r w:rsidR="001B7E3C" w:rsidRPr="005A1E30">
        <w:rPr>
          <w:rFonts w:ascii="Palatino Linotype" w:eastAsia="Times New Roman" w:hAnsi="Palatino Linotype" w:cs="Arial"/>
          <w:sz w:val="24"/>
          <w:szCs w:val="24"/>
          <w:lang w:val="es-ES" w:eastAsia="es-MX"/>
        </w:rPr>
        <w:t xml:space="preserve">).Contrato que el Ayuntamiento tenía con la Planta Recicladora de Santa Catarina vigente para este ejercicio fiscal 2019. </w:t>
      </w:r>
    </w:p>
    <w:p w:rsidR="001D5634" w:rsidRPr="005A1E30" w:rsidRDefault="001D5634" w:rsidP="001B7E3C">
      <w:pPr>
        <w:pStyle w:val="Prrafodelista"/>
        <w:widowControl w:val="0"/>
        <w:autoSpaceDE w:val="0"/>
        <w:autoSpaceDN w:val="0"/>
        <w:adjustRightInd w:val="0"/>
        <w:spacing w:before="100" w:beforeAutospacing="1" w:after="100" w:afterAutospacing="1" w:line="360" w:lineRule="auto"/>
        <w:ind w:left="851" w:right="899"/>
        <w:jc w:val="both"/>
        <w:rPr>
          <w:rFonts w:ascii="Palatino Linotype" w:eastAsia="Times New Roman" w:hAnsi="Palatino Linotype" w:cs="Arial"/>
          <w:sz w:val="24"/>
          <w:szCs w:val="24"/>
          <w:lang w:val="es-ES" w:eastAsia="es-MX"/>
        </w:rPr>
      </w:pPr>
    </w:p>
    <w:p w:rsidR="001B7E3C" w:rsidRPr="005A1E30" w:rsidRDefault="001D5634" w:rsidP="001B7E3C">
      <w:pPr>
        <w:pStyle w:val="Prrafodelista"/>
        <w:widowControl w:val="0"/>
        <w:autoSpaceDE w:val="0"/>
        <w:autoSpaceDN w:val="0"/>
        <w:adjustRightInd w:val="0"/>
        <w:spacing w:before="100" w:beforeAutospacing="1" w:after="100" w:afterAutospacing="1" w:line="360" w:lineRule="auto"/>
        <w:ind w:left="851" w:right="899"/>
        <w:jc w:val="both"/>
        <w:rPr>
          <w:rFonts w:ascii="Palatino Linotype" w:eastAsia="Times New Roman" w:hAnsi="Palatino Linotype" w:cs="Arial"/>
          <w:sz w:val="24"/>
          <w:szCs w:val="24"/>
          <w:lang w:val="es-ES" w:eastAsia="es-MX"/>
        </w:rPr>
      </w:pPr>
      <w:r w:rsidRPr="005A1E30">
        <w:rPr>
          <w:rFonts w:ascii="Palatino Linotype" w:eastAsia="Times New Roman" w:hAnsi="Palatino Linotype" w:cs="Arial"/>
          <w:sz w:val="24"/>
          <w:szCs w:val="24"/>
          <w:lang w:val="es-ES" w:eastAsia="es-MX"/>
        </w:rPr>
        <w:t>2</w:t>
      </w:r>
      <w:r w:rsidR="001B7E3C" w:rsidRPr="005A1E30">
        <w:rPr>
          <w:rFonts w:ascii="Palatino Linotype" w:eastAsia="Times New Roman" w:hAnsi="Palatino Linotype" w:cs="Arial"/>
          <w:sz w:val="24"/>
          <w:szCs w:val="24"/>
          <w:lang w:val="es-ES" w:eastAsia="es-MX"/>
        </w:rPr>
        <w:t xml:space="preserve">). Pólizas cheques de los pagos efectuados a la Planta Recicladora Santa Catarina del 01 de enero de 2019 al 30 de junio de 2019, </w:t>
      </w:r>
      <w:r w:rsidRPr="005A1E30">
        <w:rPr>
          <w:rFonts w:ascii="Palatino Linotype" w:eastAsia="Times New Roman" w:hAnsi="Palatino Linotype" w:cs="Arial"/>
          <w:sz w:val="24"/>
          <w:szCs w:val="24"/>
          <w:lang w:val="es-ES" w:eastAsia="es-MX"/>
        </w:rPr>
        <w:t>así</w:t>
      </w:r>
      <w:r w:rsidR="001B7E3C" w:rsidRPr="005A1E30">
        <w:rPr>
          <w:rFonts w:ascii="Palatino Linotype" w:eastAsia="Times New Roman" w:hAnsi="Palatino Linotype" w:cs="Arial"/>
          <w:sz w:val="24"/>
          <w:szCs w:val="24"/>
          <w:lang w:val="es-ES" w:eastAsia="es-MX"/>
        </w:rPr>
        <w:t xml:space="preserve"> como el monto global entregado en dicho período. </w:t>
      </w:r>
    </w:p>
    <w:p w:rsidR="001D5634" w:rsidRPr="005A1E30" w:rsidRDefault="001D5634" w:rsidP="001B7E3C">
      <w:pPr>
        <w:pStyle w:val="Prrafodelista"/>
        <w:widowControl w:val="0"/>
        <w:autoSpaceDE w:val="0"/>
        <w:autoSpaceDN w:val="0"/>
        <w:adjustRightInd w:val="0"/>
        <w:spacing w:before="100" w:beforeAutospacing="1" w:after="100" w:afterAutospacing="1" w:line="360" w:lineRule="auto"/>
        <w:ind w:left="851" w:right="899"/>
        <w:jc w:val="both"/>
        <w:rPr>
          <w:rFonts w:ascii="Palatino Linotype" w:eastAsia="Times New Roman" w:hAnsi="Palatino Linotype" w:cs="Arial"/>
          <w:sz w:val="24"/>
          <w:szCs w:val="24"/>
          <w:lang w:val="es-ES" w:eastAsia="es-MX"/>
        </w:rPr>
      </w:pPr>
    </w:p>
    <w:p w:rsidR="001B7E3C" w:rsidRPr="005A1E30" w:rsidRDefault="001D5634" w:rsidP="001B7E3C">
      <w:pPr>
        <w:pStyle w:val="Prrafodelista"/>
        <w:widowControl w:val="0"/>
        <w:autoSpaceDE w:val="0"/>
        <w:autoSpaceDN w:val="0"/>
        <w:adjustRightInd w:val="0"/>
        <w:spacing w:before="100" w:beforeAutospacing="1" w:after="100" w:afterAutospacing="1" w:line="360" w:lineRule="auto"/>
        <w:ind w:left="851" w:right="899"/>
        <w:jc w:val="both"/>
        <w:rPr>
          <w:rFonts w:ascii="Palatino Linotype" w:eastAsia="Times New Roman" w:hAnsi="Palatino Linotype" w:cs="Arial"/>
          <w:sz w:val="24"/>
          <w:szCs w:val="24"/>
          <w:lang w:val="es-ES" w:eastAsia="es-MX"/>
        </w:rPr>
      </w:pPr>
      <w:r w:rsidRPr="005A1E30">
        <w:rPr>
          <w:rFonts w:ascii="Palatino Linotype" w:eastAsia="Times New Roman" w:hAnsi="Palatino Linotype" w:cs="Arial"/>
          <w:sz w:val="24"/>
          <w:szCs w:val="24"/>
          <w:lang w:val="es-ES" w:eastAsia="es-MX"/>
        </w:rPr>
        <w:t>3</w:t>
      </w:r>
      <w:r w:rsidR="001B7E3C" w:rsidRPr="005A1E30">
        <w:rPr>
          <w:rFonts w:ascii="Palatino Linotype" w:eastAsia="Times New Roman" w:hAnsi="Palatino Linotype" w:cs="Arial"/>
          <w:sz w:val="24"/>
          <w:szCs w:val="24"/>
          <w:lang w:val="es-ES" w:eastAsia="es-MX"/>
        </w:rPr>
        <w:t xml:space="preserve">). Contrato que firmó el Ayuntamiento con el Relleno Sanitario Privado "El Milagro" y el costo que cobrará por tonelada de residuos sólidos urbanos. </w:t>
      </w:r>
    </w:p>
    <w:p w:rsidR="001D5634" w:rsidRPr="005A1E30" w:rsidRDefault="001D5634" w:rsidP="001B7E3C">
      <w:pPr>
        <w:pStyle w:val="Prrafodelista"/>
        <w:widowControl w:val="0"/>
        <w:autoSpaceDE w:val="0"/>
        <w:autoSpaceDN w:val="0"/>
        <w:adjustRightInd w:val="0"/>
        <w:spacing w:before="100" w:beforeAutospacing="1" w:after="100" w:afterAutospacing="1" w:line="360" w:lineRule="auto"/>
        <w:ind w:left="851" w:right="899"/>
        <w:jc w:val="both"/>
        <w:rPr>
          <w:rFonts w:ascii="Palatino Linotype" w:eastAsia="Times New Roman" w:hAnsi="Palatino Linotype" w:cs="Arial"/>
          <w:sz w:val="24"/>
          <w:szCs w:val="24"/>
          <w:lang w:val="es-ES" w:eastAsia="es-MX"/>
        </w:rPr>
      </w:pPr>
    </w:p>
    <w:p w:rsidR="001B7E3C" w:rsidRPr="005A1E30" w:rsidRDefault="001D5634" w:rsidP="001B7E3C">
      <w:pPr>
        <w:pStyle w:val="Prrafodelista"/>
        <w:widowControl w:val="0"/>
        <w:autoSpaceDE w:val="0"/>
        <w:autoSpaceDN w:val="0"/>
        <w:adjustRightInd w:val="0"/>
        <w:spacing w:before="100" w:beforeAutospacing="1" w:after="100" w:afterAutospacing="1" w:line="360" w:lineRule="auto"/>
        <w:ind w:left="851" w:right="899"/>
        <w:jc w:val="both"/>
        <w:rPr>
          <w:rFonts w:ascii="Palatino Linotype" w:eastAsia="Times New Roman" w:hAnsi="Palatino Linotype" w:cs="Arial"/>
          <w:sz w:val="24"/>
          <w:szCs w:val="24"/>
          <w:lang w:val="es-ES" w:eastAsia="es-MX"/>
        </w:rPr>
      </w:pPr>
      <w:r w:rsidRPr="005A1E30">
        <w:rPr>
          <w:rFonts w:ascii="Palatino Linotype" w:eastAsia="Times New Roman" w:hAnsi="Palatino Linotype" w:cs="Arial"/>
          <w:sz w:val="24"/>
          <w:szCs w:val="24"/>
          <w:lang w:val="es-ES" w:eastAsia="es-MX"/>
        </w:rPr>
        <w:t>4</w:t>
      </w:r>
      <w:r w:rsidR="001B7E3C" w:rsidRPr="005A1E30">
        <w:rPr>
          <w:rFonts w:ascii="Palatino Linotype" w:eastAsia="Times New Roman" w:hAnsi="Palatino Linotype" w:cs="Arial"/>
          <w:sz w:val="24"/>
          <w:szCs w:val="24"/>
          <w:lang w:val="es-ES" w:eastAsia="es-MX"/>
        </w:rPr>
        <w:t xml:space="preserve">). Fundamento legal para que el Presidente </w:t>
      </w:r>
      <w:r w:rsidRPr="005A1E30">
        <w:rPr>
          <w:rFonts w:ascii="Palatino Linotype" w:eastAsia="Times New Roman" w:hAnsi="Palatino Linotype" w:cs="Arial"/>
          <w:sz w:val="24"/>
          <w:szCs w:val="24"/>
          <w:lang w:val="es-ES" w:eastAsia="es-MX"/>
        </w:rPr>
        <w:t xml:space="preserve">Municipal </w:t>
      </w:r>
      <w:r w:rsidR="001B7E3C" w:rsidRPr="005A1E30">
        <w:rPr>
          <w:rFonts w:ascii="Palatino Linotype" w:eastAsia="Times New Roman" w:hAnsi="Palatino Linotype" w:cs="Arial"/>
          <w:sz w:val="24"/>
          <w:szCs w:val="24"/>
          <w:lang w:val="es-ES" w:eastAsia="es-MX"/>
        </w:rPr>
        <w:t>haya decidido subsidiar a las organizaciones recolectoras de basura que operan en el territorio de</w:t>
      </w:r>
      <w:r w:rsidRPr="005A1E30">
        <w:rPr>
          <w:rFonts w:ascii="Palatino Linotype" w:eastAsia="Times New Roman" w:hAnsi="Palatino Linotype" w:cs="Arial"/>
          <w:sz w:val="24"/>
          <w:szCs w:val="24"/>
          <w:lang w:val="es-ES" w:eastAsia="es-MX"/>
        </w:rPr>
        <w:t>l</w:t>
      </w:r>
      <w:r w:rsidR="001B7E3C" w:rsidRPr="005A1E30">
        <w:rPr>
          <w:rFonts w:ascii="Palatino Linotype" w:eastAsia="Times New Roman" w:hAnsi="Palatino Linotype" w:cs="Arial"/>
          <w:sz w:val="24"/>
          <w:szCs w:val="24"/>
          <w:lang w:val="es-ES" w:eastAsia="es-MX"/>
        </w:rPr>
        <w:t xml:space="preserve"> municipio. </w:t>
      </w:r>
    </w:p>
    <w:p w:rsidR="001D5634" w:rsidRPr="005A1E30" w:rsidRDefault="001D5634" w:rsidP="001B7E3C">
      <w:pPr>
        <w:pStyle w:val="Prrafodelista"/>
        <w:widowControl w:val="0"/>
        <w:autoSpaceDE w:val="0"/>
        <w:autoSpaceDN w:val="0"/>
        <w:adjustRightInd w:val="0"/>
        <w:spacing w:before="100" w:beforeAutospacing="1" w:after="100" w:afterAutospacing="1" w:line="360" w:lineRule="auto"/>
        <w:ind w:left="851" w:right="899"/>
        <w:jc w:val="both"/>
        <w:rPr>
          <w:rFonts w:ascii="Palatino Linotype" w:eastAsia="Times New Roman" w:hAnsi="Palatino Linotype" w:cs="Arial"/>
          <w:sz w:val="24"/>
          <w:szCs w:val="24"/>
          <w:lang w:val="es-ES" w:eastAsia="es-MX"/>
        </w:rPr>
      </w:pPr>
    </w:p>
    <w:p w:rsidR="001B7E3C" w:rsidRPr="005A1E30" w:rsidRDefault="001D5634" w:rsidP="001B7E3C">
      <w:pPr>
        <w:pStyle w:val="Prrafodelista"/>
        <w:widowControl w:val="0"/>
        <w:autoSpaceDE w:val="0"/>
        <w:autoSpaceDN w:val="0"/>
        <w:adjustRightInd w:val="0"/>
        <w:spacing w:before="100" w:beforeAutospacing="1" w:after="100" w:afterAutospacing="1" w:line="360" w:lineRule="auto"/>
        <w:ind w:left="851" w:right="899"/>
        <w:jc w:val="both"/>
        <w:rPr>
          <w:rFonts w:ascii="Palatino Linotype" w:eastAsia="Times New Roman" w:hAnsi="Palatino Linotype" w:cs="Arial"/>
          <w:sz w:val="24"/>
          <w:szCs w:val="24"/>
          <w:lang w:val="es-ES" w:eastAsia="es-MX"/>
        </w:rPr>
      </w:pPr>
      <w:r w:rsidRPr="005A1E30">
        <w:rPr>
          <w:rFonts w:ascii="Palatino Linotype" w:eastAsia="Times New Roman" w:hAnsi="Palatino Linotype" w:cs="Arial"/>
          <w:sz w:val="24"/>
          <w:szCs w:val="24"/>
          <w:lang w:val="es-ES" w:eastAsia="es-MX"/>
        </w:rPr>
        <w:t>5</w:t>
      </w:r>
      <w:r w:rsidR="001B7E3C" w:rsidRPr="005A1E30">
        <w:rPr>
          <w:rFonts w:ascii="Palatino Linotype" w:eastAsia="Times New Roman" w:hAnsi="Palatino Linotype" w:cs="Arial"/>
          <w:sz w:val="24"/>
          <w:szCs w:val="24"/>
          <w:lang w:val="es-ES" w:eastAsia="es-MX"/>
        </w:rPr>
        <w:t xml:space="preserve">). Parque vehicular de camiones recolectores de basura en activo propiedad del ayuntamiento. </w:t>
      </w:r>
    </w:p>
    <w:p w:rsidR="001D5634" w:rsidRPr="005A1E30" w:rsidRDefault="001D5634" w:rsidP="001B7E3C">
      <w:pPr>
        <w:pStyle w:val="Prrafodelista"/>
        <w:widowControl w:val="0"/>
        <w:autoSpaceDE w:val="0"/>
        <w:autoSpaceDN w:val="0"/>
        <w:adjustRightInd w:val="0"/>
        <w:spacing w:before="100" w:beforeAutospacing="1" w:after="100" w:afterAutospacing="1" w:line="360" w:lineRule="auto"/>
        <w:ind w:left="851" w:right="899"/>
        <w:jc w:val="both"/>
        <w:rPr>
          <w:rFonts w:ascii="Palatino Linotype" w:eastAsia="Times New Roman" w:hAnsi="Palatino Linotype" w:cs="Arial"/>
          <w:sz w:val="24"/>
          <w:szCs w:val="24"/>
          <w:lang w:val="es-ES" w:eastAsia="es-MX"/>
        </w:rPr>
      </w:pPr>
    </w:p>
    <w:p w:rsidR="001B7E3C" w:rsidRPr="005A1E30" w:rsidRDefault="001D5634" w:rsidP="001B7E3C">
      <w:pPr>
        <w:pStyle w:val="Prrafodelista"/>
        <w:widowControl w:val="0"/>
        <w:autoSpaceDE w:val="0"/>
        <w:autoSpaceDN w:val="0"/>
        <w:adjustRightInd w:val="0"/>
        <w:spacing w:before="100" w:beforeAutospacing="1" w:after="100" w:afterAutospacing="1" w:line="360" w:lineRule="auto"/>
        <w:ind w:left="851" w:right="899"/>
        <w:jc w:val="both"/>
        <w:rPr>
          <w:rFonts w:ascii="Palatino Linotype" w:eastAsia="Times New Roman" w:hAnsi="Palatino Linotype" w:cs="Arial"/>
          <w:sz w:val="24"/>
          <w:szCs w:val="24"/>
          <w:lang w:val="es-ES" w:eastAsia="es-MX"/>
        </w:rPr>
      </w:pPr>
      <w:r w:rsidRPr="005A1E30">
        <w:rPr>
          <w:rFonts w:ascii="Palatino Linotype" w:eastAsia="Times New Roman" w:hAnsi="Palatino Linotype" w:cs="Arial"/>
          <w:sz w:val="24"/>
          <w:szCs w:val="24"/>
          <w:lang w:val="es-ES" w:eastAsia="es-MX"/>
        </w:rPr>
        <w:t>6</w:t>
      </w:r>
      <w:r w:rsidR="001B7E3C" w:rsidRPr="005A1E30">
        <w:rPr>
          <w:rFonts w:ascii="Palatino Linotype" w:eastAsia="Times New Roman" w:hAnsi="Palatino Linotype" w:cs="Arial"/>
          <w:sz w:val="24"/>
          <w:szCs w:val="24"/>
          <w:lang w:val="es-ES" w:eastAsia="es-MX"/>
        </w:rPr>
        <w:t xml:space="preserve">). Padrón de organizaciones recolectoras de basura y parque vehicular del que dispone cada organización. </w:t>
      </w:r>
    </w:p>
    <w:p w:rsidR="001B7E3C" w:rsidRPr="005A1E30" w:rsidRDefault="001B7E3C" w:rsidP="001B7E3C">
      <w:pPr>
        <w:pStyle w:val="Prrafodelista"/>
        <w:widowControl w:val="0"/>
        <w:autoSpaceDE w:val="0"/>
        <w:autoSpaceDN w:val="0"/>
        <w:adjustRightInd w:val="0"/>
        <w:spacing w:before="100" w:beforeAutospacing="1" w:after="100" w:afterAutospacing="1" w:line="360" w:lineRule="auto"/>
        <w:ind w:left="851" w:right="899"/>
        <w:jc w:val="both"/>
        <w:rPr>
          <w:rFonts w:ascii="Palatino Linotype" w:eastAsia="Times New Roman" w:hAnsi="Palatino Linotype" w:cs="Arial"/>
          <w:sz w:val="24"/>
          <w:szCs w:val="24"/>
          <w:lang w:val="es-ES" w:eastAsia="es-MX"/>
        </w:rPr>
      </w:pPr>
    </w:p>
    <w:p w:rsidR="00764198" w:rsidRPr="005A1E30" w:rsidRDefault="001D5634" w:rsidP="001B7E3C">
      <w:pPr>
        <w:pStyle w:val="Prrafodelista"/>
        <w:widowControl w:val="0"/>
        <w:autoSpaceDE w:val="0"/>
        <w:autoSpaceDN w:val="0"/>
        <w:adjustRightInd w:val="0"/>
        <w:spacing w:before="100" w:beforeAutospacing="1" w:after="100" w:afterAutospacing="1" w:line="360" w:lineRule="auto"/>
        <w:ind w:left="851" w:right="899"/>
        <w:jc w:val="both"/>
        <w:rPr>
          <w:rFonts w:ascii="Palatino Linotype" w:eastAsia="Times New Roman" w:hAnsi="Palatino Linotype" w:cs="Arial"/>
          <w:sz w:val="24"/>
          <w:szCs w:val="24"/>
          <w:lang w:val="es-ES" w:eastAsia="es-MX"/>
        </w:rPr>
      </w:pPr>
      <w:r w:rsidRPr="005A1E30">
        <w:rPr>
          <w:rFonts w:ascii="Palatino Linotype" w:eastAsia="Times New Roman" w:hAnsi="Palatino Linotype" w:cs="Arial"/>
          <w:sz w:val="24"/>
          <w:szCs w:val="24"/>
          <w:lang w:val="es-ES" w:eastAsia="es-MX"/>
        </w:rPr>
        <w:t>7</w:t>
      </w:r>
      <w:r w:rsidR="001B7E3C" w:rsidRPr="005A1E30">
        <w:rPr>
          <w:rFonts w:ascii="Palatino Linotype" w:eastAsia="Times New Roman" w:hAnsi="Palatino Linotype" w:cs="Arial"/>
          <w:sz w:val="24"/>
          <w:szCs w:val="24"/>
          <w:lang w:val="es-ES" w:eastAsia="es-MX"/>
        </w:rPr>
        <w:t>). Condiciones y montos que se entregarán a cada organización de recolectores de basura.</w:t>
      </w:r>
    </w:p>
    <w:p w:rsidR="003D5B84" w:rsidRPr="005A1E30" w:rsidRDefault="003D5B84" w:rsidP="003D5B84">
      <w:pPr>
        <w:widowControl w:val="0"/>
        <w:tabs>
          <w:tab w:val="left" w:pos="1701"/>
          <w:tab w:val="left" w:pos="1843"/>
        </w:tabs>
        <w:autoSpaceDE w:val="0"/>
        <w:autoSpaceDN w:val="0"/>
        <w:adjustRightInd w:val="0"/>
        <w:spacing w:before="360" w:after="240" w:line="360" w:lineRule="auto"/>
        <w:jc w:val="both"/>
        <w:rPr>
          <w:rFonts w:ascii="Palatino Linotype" w:eastAsia="Times New Roman" w:hAnsi="Palatino Linotype" w:cs="Arial"/>
          <w:sz w:val="24"/>
          <w:szCs w:val="24"/>
          <w:lang w:val="es-ES" w:eastAsia="es-MX"/>
        </w:rPr>
      </w:pPr>
      <w:r w:rsidRPr="005A1E30">
        <w:rPr>
          <w:rFonts w:ascii="Palatino Linotype" w:eastAsia="Times New Roman" w:hAnsi="Palatino Linotype" w:cs="Arial"/>
          <w:sz w:val="24"/>
          <w:szCs w:val="24"/>
          <w:lang w:val="es-ES" w:eastAsia="es-MX"/>
        </w:rPr>
        <w:t xml:space="preserve">Ahora bien, como se aprecia del Resultando </w:t>
      </w:r>
      <w:r w:rsidR="007B4804" w:rsidRPr="005A1E30">
        <w:rPr>
          <w:rFonts w:ascii="Palatino Linotype" w:eastAsia="Times New Roman" w:hAnsi="Palatino Linotype" w:cs="Arial"/>
          <w:sz w:val="24"/>
          <w:szCs w:val="24"/>
          <w:lang w:val="es-ES" w:eastAsia="es-MX"/>
        </w:rPr>
        <w:t>I</w:t>
      </w:r>
      <w:r w:rsidR="00723FEC" w:rsidRPr="005A1E30">
        <w:rPr>
          <w:rFonts w:ascii="Palatino Linotype" w:eastAsia="Times New Roman" w:hAnsi="Palatino Linotype" w:cs="Arial"/>
          <w:sz w:val="24"/>
          <w:szCs w:val="24"/>
          <w:lang w:val="es-ES" w:eastAsia="es-MX"/>
        </w:rPr>
        <w:t>V</w:t>
      </w:r>
      <w:r w:rsidR="007B4804" w:rsidRPr="005A1E30">
        <w:rPr>
          <w:rFonts w:ascii="Palatino Linotype" w:eastAsia="Times New Roman" w:hAnsi="Palatino Linotype" w:cs="Arial"/>
          <w:sz w:val="24"/>
          <w:szCs w:val="24"/>
          <w:lang w:val="es-ES" w:eastAsia="es-MX"/>
        </w:rPr>
        <w:t xml:space="preserve"> </w:t>
      </w:r>
      <w:r w:rsidRPr="005A1E30">
        <w:rPr>
          <w:rFonts w:ascii="Palatino Linotype" w:eastAsia="Times New Roman" w:hAnsi="Palatino Linotype" w:cs="Arial"/>
          <w:sz w:val="24"/>
          <w:szCs w:val="24"/>
          <w:lang w:val="es-ES" w:eastAsia="es-MX"/>
        </w:rPr>
        <w:t xml:space="preserve">de la presente resolución, </w:t>
      </w:r>
      <w:r w:rsidRPr="005A1E30">
        <w:rPr>
          <w:rFonts w:ascii="Palatino Linotype" w:eastAsia="Times New Roman" w:hAnsi="Palatino Linotype" w:cs="Arial"/>
          <w:b/>
          <w:sz w:val="24"/>
          <w:szCs w:val="24"/>
          <w:lang w:val="es-ES" w:eastAsia="es-MX"/>
        </w:rPr>
        <w:t>EL SUJETO OBLIGADO</w:t>
      </w:r>
      <w:r w:rsidRPr="005A1E30">
        <w:rPr>
          <w:rFonts w:ascii="Palatino Linotype" w:eastAsia="Times New Roman" w:hAnsi="Palatino Linotype" w:cs="Arial"/>
          <w:sz w:val="24"/>
          <w:szCs w:val="24"/>
          <w:lang w:val="es-ES" w:eastAsia="es-MX"/>
        </w:rPr>
        <w:t xml:space="preserve"> </w:t>
      </w:r>
      <w:r w:rsidRPr="005A1E30">
        <w:rPr>
          <w:rFonts w:ascii="Palatino Linotype" w:eastAsia="Times New Roman" w:hAnsi="Palatino Linotype" w:cs="Arial"/>
          <w:b/>
          <w:sz w:val="24"/>
          <w:szCs w:val="24"/>
          <w:lang w:val="es-ES" w:eastAsia="es-MX"/>
        </w:rPr>
        <w:t xml:space="preserve">omitió dar </w:t>
      </w:r>
      <w:r w:rsidR="00DE0C12" w:rsidRPr="005A1E30">
        <w:rPr>
          <w:rFonts w:ascii="Palatino Linotype" w:eastAsia="Times New Roman" w:hAnsi="Palatino Linotype" w:cs="Arial"/>
          <w:b/>
          <w:sz w:val="24"/>
          <w:szCs w:val="24"/>
          <w:lang w:val="es-ES" w:eastAsia="es-MX"/>
        </w:rPr>
        <w:t xml:space="preserve">respuesta </w:t>
      </w:r>
      <w:r w:rsidRPr="005A1E30">
        <w:rPr>
          <w:rFonts w:ascii="Palatino Linotype" w:eastAsia="Times New Roman" w:hAnsi="Palatino Linotype" w:cs="Arial"/>
          <w:sz w:val="24"/>
          <w:szCs w:val="24"/>
          <w:lang w:val="es-ES" w:eastAsia="es-MX"/>
        </w:rPr>
        <w:t xml:space="preserve">a la solicitud </w:t>
      </w:r>
      <w:r w:rsidR="00DE0C12" w:rsidRPr="005A1E30">
        <w:rPr>
          <w:rFonts w:ascii="Palatino Linotype" w:eastAsia="Times New Roman" w:hAnsi="Palatino Linotype" w:cs="Arial"/>
          <w:sz w:val="24"/>
          <w:szCs w:val="24"/>
          <w:lang w:val="es-ES" w:eastAsia="es-MX"/>
        </w:rPr>
        <w:t>de información</w:t>
      </w:r>
      <w:r w:rsidRPr="005A1E30">
        <w:rPr>
          <w:rFonts w:ascii="Palatino Linotype" w:eastAsia="Times New Roman" w:hAnsi="Palatino Linotype" w:cs="Arial"/>
          <w:sz w:val="24"/>
          <w:szCs w:val="24"/>
          <w:lang w:val="es-ES" w:eastAsia="es-MX"/>
        </w:rPr>
        <w:t xml:space="preserve">, por lo que </w:t>
      </w:r>
      <w:r w:rsidRPr="005A1E30">
        <w:rPr>
          <w:rFonts w:ascii="Palatino Linotype" w:eastAsia="Times New Roman" w:hAnsi="Palatino Linotype" w:cs="Arial"/>
          <w:b/>
          <w:sz w:val="24"/>
          <w:szCs w:val="24"/>
          <w:lang w:val="es-ES" w:eastAsia="es-MX"/>
        </w:rPr>
        <w:t>EL RECURRENTE</w:t>
      </w:r>
      <w:r w:rsidRPr="005A1E30">
        <w:rPr>
          <w:rFonts w:ascii="Palatino Linotype" w:eastAsia="Times New Roman" w:hAnsi="Palatino Linotype" w:cs="Arial"/>
          <w:sz w:val="24"/>
          <w:szCs w:val="24"/>
          <w:lang w:val="es-ES" w:eastAsia="es-MX"/>
        </w:rPr>
        <w:t xml:space="preserve"> procedió a interponer el presente recurso de revisión, señalando tanto en acto impugnado, como en sus razones o motivos de inconformidad, lo indicado en el Resultando</w:t>
      </w:r>
      <w:r w:rsidR="00805164" w:rsidRPr="005A1E30">
        <w:rPr>
          <w:rFonts w:ascii="Palatino Linotype" w:eastAsia="Times New Roman" w:hAnsi="Palatino Linotype" w:cs="Arial"/>
          <w:sz w:val="24"/>
          <w:szCs w:val="24"/>
          <w:lang w:val="es-ES" w:eastAsia="es-MX"/>
        </w:rPr>
        <w:t xml:space="preserve"> V</w:t>
      </w:r>
      <w:r w:rsidR="007B4804" w:rsidRPr="005A1E30">
        <w:rPr>
          <w:rFonts w:ascii="Palatino Linotype" w:eastAsia="Times New Roman" w:hAnsi="Palatino Linotype" w:cs="Arial"/>
          <w:sz w:val="24"/>
          <w:szCs w:val="24"/>
          <w:lang w:val="es-ES" w:eastAsia="es-MX"/>
        </w:rPr>
        <w:t xml:space="preserve"> </w:t>
      </w:r>
      <w:r w:rsidRPr="005A1E30">
        <w:rPr>
          <w:rFonts w:ascii="Palatino Linotype" w:eastAsia="Times New Roman" w:hAnsi="Palatino Linotype" w:cs="Arial"/>
          <w:sz w:val="24"/>
          <w:szCs w:val="24"/>
          <w:lang w:val="es-ES" w:eastAsia="es-MX"/>
        </w:rPr>
        <w:t xml:space="preserve">de la presente resolución. </w:t>
      </w:r>
    </w:p>
    <w:p w:rsidR="00DE16A6" w:rsidRPr="005A1E30" w:rsidRDefault="003D5B84" w:rsidP="00764198">
      <w:pPr>
        <w:pStyle w:val="Prrafodelista"/>
        <w:widowControl w:val="0"/>
        <w:autoSpaceDE w:val="0"/>
        <w:autoSpaceDN w:val="0"/>
        <w:adjustRightInd w:val="0"/>
        <w:spacing w:line="360" w:lineRule="auto"/>
        <w:ind w:left="0"/>
        <w:jc w:val="both"/>
        <w:rPr>
          <w:rFonts w:ascii="Palatino Linotype" w:eastAsia="Times New Roman" w:hAnsi="Palatino Linotype" w:cs="Arial"/>
          <w:sz w:val="24"/>
          <w:szCs w:val="24"/>
          <w:lang w:val="es-ES" w:eastAsia="es-MX"/>
        </w:rPr>
      </w:pPr>
      <w:r w:rsidRPr="005A1E30">
        <w:rPr>
          <w:rFonts w:ascii="Palatino Linotype" w:eastAsia="Times New Roman" w:hAnsi="Palatino Linotype" w:cs="Arial"/>
          <w:sz w:val="24"/>
          <w:szCs w:val="24"/>
          <w:lang w:val="es-ES" w:eastAsia="es-MX"/>
        </w:rPr>
        <w:lastRenderedPageBreak/>
        <w:t xml:space="preserve">Por otra parte, de las constancias que obran en </w:t>
      </w:r>
      <w:r w:rsidRPr="005A1E30">
        <w:rPr>
          <w:rFonts w:ascii="Palatino Linotype" w:eastAsia="Times New Roman" w:hAnsi="Palatino Linotype" w:cs="Arial"/>
          <w:b/>
          <w:sz w:val="24"/>
          <w:szCs w:val="24"/>
          <w:lang w:val="es-ES" w:eastAsia="es-MX"/>
        </w:rPr>
        <w:t>EL SAIMEX</w:t>
      </w:r>
      <w:r w:rsidRPr="005A1E30">
        <w:rPr>
          <w:rFonts w:ascii="Palatino Linotype" w:eastAsia="Times New Roman" w:hAnsi="Palatino Linotype" w:cs="Arial"/>
          <w:sz w:val="24"/>
          <w:szCs w:val="24"/>
          <w:lang w:val="es-ES" w:eastAsia="es-MX"/>
        </w:rPr>
        <w:t xml:space="preserve">, se advierte que </w:t>
      </w:r>
      <w:r w:rsidRPr="005A1E30">
        <w:rPr>
          <w:rFonts w:ascii="Palatino Linotype" w:eastAsia="Times New Roman" w:hAnsi="Palatino Linotype" w:cs="Arial"/>
          <w:b/>
          <w:sz w:val="24"/>
          <w:szCs w:val="24"/>
          <w:lang w:val="es-ES" w:eastAsia="es-MX"/>
        </w:rPr>
        <w:t>EL RECURRENTE</w:t>
      </w:r>
      <w:r w:rsidRPr="005A1E30">
        <w:rPr>
          <w:rFonts w:ascii="Palatino Linotype" w:eastAsia="Times New Roman" w:hAnsi="Palatino Linotype" w:cs="Arial"/>
          <w:sz w:val="24"/>
          <w:szCs w:val="24"/>
          <w:lang w:val="es-ES" w:eastAsia="es-MX"/>
        </w:rPr>
        <w:t xml:space="preserve">, no realizó manifestaciones o alegatos, ni ofreció los medios de prueba que a su derecho conviniera; mientras que, </w:t>
      </w:r>
      <w:r w:rsidRPr="005A1E30">
        <w:rPr>
          <w:rFonts w:ascii="Palatino Linotype" w:eastAsia="Times New Roman" w:hAnsi="Palatino Linotype" w:cs="Arial"/>
          <w:b/>
          <w:sz w:val="24"/>
          <w:szCs w:val="24"/>
          <w:lang w:val="es-ES" w:eastAsia="es-MX"/>
        </w:rPr>
        <w:t>EL SUJETO OBLIGADO</w:t>
      </w:r>
      <w:r w:rsidRPr="005A1E30">
        <w:rPr>
          <w:rFonts w:ascii="Palatino Linotype" w:eastAsia="Times New Roman" w:hAnsi="Palatino Linotype" w:cs="Arial"/>
          <w:sz w:val="24"/>
          <w:szCs w:val="24"/>
          <w:lang w:val="es-ES" w:eastAsia="es-MX"/>
        </w:rPr>
        <w:t xml:space="preserve"> remitió su Informe</w:t>
      </w:r>
      <w:r w:rsidR="00805164" w:rsidRPr="005A1E30">
        <w:rPr>
          <w:rFonts w:ascii="Palatino Linotype" w:eastAsia="Times New Roman" w:hAnsi="Palatino Linotype" w:cs="Arial"/>
          <w:sz w:val="24"/>
          <w:szCs w:val="24"/>
          <w:lang w:val="es-ES" w:eastAsia="es-MX"/>
        </w:rPr>
        <w:t xml:space="preserve"> Justificado en el que adjuntó </w:t>
      </w:r>
      <w:r w:rsidRPr="005A1E30">
        <w:rPr>
          <w:rFonts w:ascii="Palatino Linotype" w:eastAsia="Times New Roman" w:hAnsi="Palatino Linotype" w:cs="Arial"/>
          <w:sz w:val="24"/>
          <w:szCs w:val="24"/>
          <w:lang w:val="es-ES" w:eastAsia="es-MX"/>
        </w:rPr>
        <w:t>l</w:t>
      </w:r>
      <w:r w:rsidR="00805164" w:rsidRPr="005A1E30">
        <w:rPr>
          <w:rFonts w:ascii="Palatino Linotype" w:eastAsia="Times New Roman" w:hAnsi="Palatino Linotype" w:cs="Arial"/>
          <w:sz w:val="24"/>
          <w:szCs w:val="24"/>
          <w:lang w:val="es-ES" w:eastAsia="es-MX"/>
        </w:rPr>
        <w:t>os</w:t>
      </w:r>
      <w:r w:rsidRPr="005A1E30">
        <w:rPr>
          <w:rFonts w:ascii="Palatino Linotype" w:eastAsia="Times New Roman" w:hAnsi="Palatino Linotype" w:cs="Arial"/>
          <w:sz w:val="24"/>
          <w:szCs w:val="24"/>
          <w:lang w:val="es-ES" w:eastAsia="es-MX"/>
        </w:rPr>
        <w:t xml:space="preserve"> archivo</w:t>
      </w:r>
      <w:r w:rsidR="00805164" w:rsidRPr="005A1E30">
        <w:rPr>
          <w:rFonts w:ascii="Palatino Linotype" w:eastAsia="Times New Roman" w:hAnsi="Palatino Linotype" w:cs="Arial"/>
          <w:sz w:val="24"/>
          <w:szCs w:val="24"/>
          <w:lang w:val="es-ES" w:eastAsia="es-MX"/>
        </w:rPr>
        <w:t>s</w:t>
      </w:r>
      <w:r w:rsidRPr="005A1E30">
        <w:rPr>
          <w:rFonts w:ascii="Palatino Linotype" w:eastAsia="Times New Roman" w:hAnsi="Palatino Linotype" w:cs="Arial"/>
          <w:sz w:val="24"/>
          <w:szCs w:val="24"/>
          <w:lang w:val="es-ES" w:eastAsia="es-MX"/>
        </w:rPr>
        <w:t xml:space="preserve"> electrónico</w:t>
      </w:r>
      <w:r w:rsidR="00805164" w:rsidRPr="005A1E30">
        <w:rPr>
          <w:rFonts w:ascii="Palatino Linotype" w:eastAsia="Times New Roman" w:hAnsi="Palatino Linotype" w:cs="Arial"/>
          <w:sz w:val="24"/>
          <w:szCs w:val="24"/>
          <w:lang w:val="es-ES" w:eastAsia="es-MX"/>
        </w:rPr>
        <w:t>s</w:t>
      </w:r>
      <w:r w:rsidRPr="005A1E30">
        <w:rPr>
          <w:rFonts w:ascii="Palatino Linotype" w:eastAsia="Times New Roman" w:hAnsi="Palatino Linotype" w:cs="Arial"/>
          <w:sz w:val="24"/>
          <w:szCs w:val="24"/>
          <w:lang w:val="es-ES" w:eastAsia="es-MX"/>
        </w:rPr>
        <w:t xml:space="preserve"> denominado</w:t>
      </w:r>
      <w:r w:rsidR="00805164" w:rsidRPr="005A1E30">
        <w:rPr>
          <w:rFonts w:ascii="Palatino Linotype" w:eastAsia="Times New Roman" w:hAnsi="Palatino Linotype" w:cs="Arial"/>
          <w:sz w:val="24"/>
          <w:szCs w:val="24"/>
          <w:lang w:val="es-ES" w:eastAsia="es-MX"/>
        </w:rPr>
        <w:t>s</w:t>
      </w:r>
      <w:r w:rsidRPr="005A1E30">
        <w:rPr>
          <w:rFonts w:ascii="Palatino Linotype" w:eastAsia="Times New Roman" w:hAnsi="Palatino Linotype" w:cs="Arial"/>
          <w:sz w:val="24"/>
          <w:szCs w:val="24"/>
          <w:lang w:val="es-ES" w:eastAsia="es-MX"/>
        </w:rPr>
        <w:t xml:space="preserve"> </w:t>
      </w:r>
      <w:r w:rsidR="00805164" w:rsidRPr="005A1E30">
        <w:rPr>
          <w:rFonts w:ascii="Palatino Linotype" w:eastAsia="Times New Roman" w:hAnsi="Palatino Linotype" w:cs="Arial"/>
          <w:b/>
          <w:i/>
          <w:sz w:val="24"/>
          <w:szCs w:val="24"/>
          <w:lang w:val="es-ES" w:eastAsia="es-MX"/>
        </w:rPr>
        <w:t>RR_6722_2019.bmp, solicitud 00565-VACHASO-IP-2019 (1).</w:t>
      </w:r>
      <w:proofErr w:type="spellStart"/>
      <w:r w:rsidR="00805164" w:rsidRPr="005A1E30">
        <w:rPr>
          <w:rFonts w:ascii="Palatino Linotype" w:eastAsia="Times New Roman" w:hAnsi="Palatino Linotype" w:cs="Arial"/>
          <w:b/>
          <w:i/>
          <w:sz w:val="24"/>
          <w:szCs w:val="24"/>
          <w:lang w:val="es-ES" w:eastAsia="es-MX"/>
        </w:rPr>
        <w:t>pdf</w:t>
      </w:r>
      <w:proofErr w:type="spellEnd"/>
      <w:r w:rsidR="00805164" w:rsidRPr="005A1E30">
        <w:rPr>
          <w:rFonts w:ascii="Palatino Linotype" w:eastAsia="Times New Roman" w:hAnsi="Palatino Linotype" w:cs="Arial"/>
          <w:b/>
          <w:i/>
          <w:sz w:val="24"/>
          <w:szCs w:val="24"/>
          <w:lang w:val="es-ES" w:eastAsia="es-MX"/>
        </w:rPr>
        <w:t xml:space="preserve">, acta de cabildo1-convertido.pdf, UNIDADES RECOLECTORAS.pdf </w:t>
      </w:r>
      <w:r w:rsidR="00805164" w:rsidRPr="005A1E30">
        <w:rPr>
          <w:rFonts w:ascii="Palatino Linotype" w:eastAsia="Times New Roman" w:hAnsi="Palatino Linotype" w:cs="Arial"/>
          <w:i/>
          <w:sz w:val="24"/>
          <w:szCs w:val="24"/>
          <w:lang w:val="es-ES" w:eastAsia="es-MX"/>
        </w:rPr>
        <w:t xml:space="preserve">y </w:t>
      </w:r>
      <w:r w:rsidR="00805164" w:rsidRPr="005A1E30">
        <w:rPr>
          <w:rFonts w:ascii="Palatino Linotype" w:eastAsia="Times New Roman" w:hAnsi="Palatino Linotype" w:cs="Arial"/>
          <w:i/>
          <w:sz w:val="24"/>
          <w:szCs w:val="24"/>
          <w:lang w:val="es-ES" w:eastAsia="es-MX"/>
        </w:rPr>
        <w:tab/>
      </w:r>
      <w:r w:rsidR="00805164" w:rsidRPr="005A1E30">
        <w:rPr>
          <w:rFonts w:ascii="Palatino Linotype" w:eastAsia="Times New Roman" w:hAnsi="Palatino Linotype" w:cs="Arial"/>
          <w:b/>
          <w:i/>
          <w:sz w:val="24"/>
          <w:szCs w:val="24"/>
          <w:lang w:val="es-ES" w:eastAsia="es-MX"/>
        </w:rPr>
        <w:t>acta de cabildo 2.pdf</w:t>
      </w:r>
      <w:r w:rsidRPr="005A1E30">
        <w:rPr>
          <w:rFonts w:ascii="Palatino Linotype" w:eastAsia="Times New Roman" w:hAnsi="Palatino Linotype" w:cs="Arial"/>
          <w:sz w:val="24"/>
          <w:szCs w:val="24"/>
          <w:lang w:val="es-ES" w:eastAsia="es-MX"/>
        </w:rPr>
        <w:t>, mismo</w:t>
      </w:r>
      <w:r w:rsidR="00805164" w:rsidRPr="005A1E30">
        <w:rPr>
          <w:rFonts w:ascii="Palatino Linotype" w:eastAsia="Times New Roman" w:hAnsi="Palatino Linotype" w:cs="Arial"/>
          <w:sz w:val="24"/>
          <w:szCs w:val="24"/>
          <w:lang w:val="es-ES" w:eastAsia="es-MX"/>
        </w:rPr>
        <w:t>s que contienen</w:t>
      </w:r>
      <w:r w:rsidRPr="005A1E30">
        <w:rPr>
          <w:rFonts w:ascii="Palatino Linotype" w:eastAsia="Times New Roman" w:hAnsi="Palatino Linotype" w:cs="Arial"/>
          <w:sz w:val="24"/>
          <w:szCs w:val="24"/>
          <w:lang w:val="es-ES" w:eastAsia="es-MX"/>
        </w:rPr>
        <w:t xml:space="preserve"> lo siguiente:</w:t>
      </w:r>
    </w:p>
    <w:p w:rsidR="00181EF3" w:rsidRPr="005A1E30" w:rsidRDefault="00181EF3" w:rsidP="00764198">
      <w:pPr>
        <w:pStyle w:val="Prrafodelista"/>
        <w:widowControl w:val="0"/>
        <w:autoSpaceDE w:val="0"/>
        <w:autoSpaceDN w:val="0"/>
        <w:adjustRightInd w:val="0"/>
        <w:spacing w:line="360" w:lineRule="auto"/>
        <w:ind w:left="0"/>
        <w:jc w:val="both"/>
        <w:rPr>
          <w:rFonts w:ascii="Palatino Linotype" w:eastAsia="Times New Roman" w:hAnsi="Palatino Linotype" w:cs="Arial"/>
          <w:sz w:val="24"/>
          <w:szCs w:val="24"/>
          <w:lang w:val="es-ES" w:eastAsia="es-MX"/>
        </w:rPr>
      </w:pPr>
    </w:p>
    <w:p w:rsidR="00181EF3" w:rsidRPr="005A1E30" w:rsidRDefault="00805164" w:rsidP="00805164">
      <w:pPr>
        <w:pStyle w:val="Prrafodelista"/>
        <w:numPr>
          <w:ilvl w:val="0"/>
          <w:numId w:val="3"/>
        </w:numPr>
        <w:spacing w:after="0" w:line="360" w:lineRule="auto"/>
        <w:jc w:val="both"/>
        <w:rPr>
          <w:rFonts w:ascii="Palatino Linotype" w:hAnsi="Palatino Linotype"/>
          <w:sz w:val="24"/>
        </w:rPr>
      </w:pPr>
      <w:r w:rsidRPr="005A1E30">
        <w:rPr>
          <w:rFonts w:ascii="Palatino Linotype" w:hAnsi="Palatino Linotype"/>
          <w:i/>
          <w:sz w:val="24"/>
          <w:u w:val="single"/>
        </w:rPr>
        <w:t>RR_6722_2019.bmp</w:t>
      </w:r>
      <w:r w:rsidR="00B12DC5" w:rsidRPr="005A1E30">
        <w:rPr>
          <w:rFonts w:ascii="Palatino Linotype" w:hAnsi="Palatino Linotype"/>
          <w:i/>
          <w:sz w:val="24"/>
          <w:u w:val="single"/>
        </w:rPr>
        <w:t>,</w:t>
      </w:r>
      <w:r w:rsidR="00181EF3" w:rsidRPr="005A1E30">
        <w:rPr>
          <w:rFonts w:ascii="Palatino Linotype" w:hAnsi="Palatino Linotype"/>
          <w:i/>
          <w:sz w:val="24"/>
          <w:u w:val="single"/>
        </w:rPr>
        <w:t xml:space="preserve"> </w:t>
      </w:r>
      <w:r w:rsidRPr="005A1E30">
        <w:rPr>
          <w:rFonts w:ascii="Palatino Linotype" w:hAnsi="Palatino Linotype"/>
          <w:sz w:val="24"/>
        </w:rPr>
        <w:t>contiene el oficio número MVCHS/TM</w:t>
      </w:r>
      <w:r w:rsidR="00181EF3" w:rsidRPr="005A1E30">
        <w:rPr>
          <w:rFonts w:ascii="Palatino Linotype" w:hAnsi="Palatino Linotype"/>
          <w:sz w:val="24"/>
        </w:rPr>
        <w:t>/</w:t>
      </w:r>
      <w:r w:rsidRPr="005A1E30">
        <w:rPr>
          <w:rFonts w:ascii="Palatino Linotype" w:hAnsi="Palatino Linotype"/>
          <w:sz w:val="24"/>
        </w:rPr>
        <w:t>DGRAL/2374</w:t>
      </w:r>
      <w:r w:rsidR="00181EF3" w:rsidRPr="005A1E30">
        <w:rPr>
          <w:rFonts w:ascii="Palatino Linotype" w:hAnsi="Palatino Linotype"/>
          <w:sz w:val="24"/>
        </w:rPr>
        <w:t>/2019, signado por el T</w:t>
      </w:r>
      <w:r w:rsidRPr="005A1E30">
        <w:rPr>
          <w:rFonts w:ascii="Palatino Linotype" w:hAnsi="Palatino Linotype"/>
          <w:sz w:val="24"/>
        </w:rPr>
        <w:t>esorero Municipal</w:t>
      </w:r>
      <w:r w:rsidR="00445929" w:rsidRPr="005A1E30">
        <w:rPr>
          <w:rFonts w:ascii="Palatino Linotype" w:hAnsi="Palatino Linotype"/>
          <w:sz w:val="24"/>
        </w:rPr>
        <w:t xml:space="preserve">, mediante el cual informo al particular que </w:t>
      </w:r>
      <w:r w:rsidRPr="005A1E30">
        <w:rPr>
          <w:rFonts w:ascii="Palatino Linotype" w:hAnsi="Palatino Linotype"/>
          <w:sz w:val="24"/>
        </w:rPr>
        <w:t xml:space="preserve">no existen pólizas cheque de los pagos efectuados a la planta recicladora </w:t>
      </w:r>
      <w:r w:rsidR="00163F4F" w:rsidRPr="005A1E30">
        <w:rPr>
          <w:rFonts w:ascii="Palatino Linotype" w:hAnsi="Palatino Linotype"/>
          <w:sz w:val="24"/>
        </w:rPr>
        <w:t>Santa</w:t>
      </w:r>
      <w:r w:rsidRPr="005A1E30">
        <w:rPr>
          <w:rFonts w:ascii="Palatino Linotype" w:hAnsi="Palatino Linotype"/>
          <w:sz w:val="24"/>
        </w:rPr>
        <w:t xml:space="preserve"> C</w:t>
      </w:r>
      <w:r w:rsidR="00163F4F" w:rsidRPr="005A1E30">
        <w:rPr>
          <w:rFonts w:ascii="Palatino Linotype" w:hAnsi="Palatino Linotype"/>
          <w:sz w:val="24"/>
        </w:rPr>
        <w:t>atarina</w:t>
      </w:r>
      <w:r w:rsidR="00B12DC5" w:rsidRPr="005A1E30">
        <w:rPr>
          <w:rFonts w:ascii="Palatino Linotype" w:hAnsi="Palatino Linotype"/>
          <w:sz w:val="24"/>
        </w:rPr>
        <w:t>.</w:t>
      </w:r>
    </w:p>
    <w:p w:rsidR="00270C2C" w:rsidRPr="005A1E30" w:rsidRDefault="00270C2C" w:rsidP="00270C2C">
      <w:pPr>
        <w:pStyle w:val="Prrafodelista"/>
        <w:spacing w:after="0" w:line="360" w:lineRule="auto"/>
        <w:jc w:val="both"/>
        <w:rPr>
          <w:rFonts w:ascii="Palatino Linotype" w:hAnsi="Palatino Linotype"/>
          <w:sz w:val="24"/>
        </w:rPr>
      </w:pPr>
    </w:p>
    <w:p w:rsidR="00C12E27" w:rsidRPr="005A1E30" w:rsidRDefault="00163F4F" w:rsidP="004B749A">
      <w:pPr>
        <w:pStyle w:val="Prrafodelista"/>
        <w:numPr>
          <w:ilvl w:val="0"/>
          <w:numId w:val="3"/>
        </w:numPr>
        <w:spacing w:after="0" w:line="360" w:lineRule="auto"/>
        <w:jc w:val="both"/>
        <w:rPr>
          <w:rFonts w:ascii="Palatino Linotype" w:hAnsi="Palatino Linotype"/>
          <w:sz w:val="24"/>
        </w:rPr>
      </w:pPr>
      <w:r w:rsidRPr="005A1E30">
        <w:rPr>
          <w:rFonts w:ascii="Palatino Linotype" w:hAnsi="Palatino Linotype"/>
          <w:i/>
          <w:sz w:val="24"/>
          <w:u w:val="single"/>
        </w:rPr>
        <w:t>solicitud 00565-VACHASO-IP-2019 (1).</w:t>
      </w:r>
      <w:proofErr w:type="spellStart"/>
      <w:r w:rsidRPr="005A1E30">
        <w:rPr>
          <w:rFonts w:ascii="Palatino Linotype" w:hAnsi="Palatino Linotype"/>
          <w:i/>
          <w:sz w:val="24"/>
          <w:u w:val="single"/>
        </w:rPr>
        <w:t>pdf</w:t>
      </w:r>
      <w:proofErr w:type="spellEnd"/>
      <w:r w:rsidRPr="005A1E30">
        <w:rPr>
          <w:rFonts w:ascii="Palatino Linotype" w:hAnsi="Palatino Linotype"/>
          <w:sz w:val="24"/>
        </w:rPr>
        <w:t>, documento elaborado en el que informa que en relación a los incisos c) y d) marcados en la solicitud de informaci</w:t>
      </w:r>
      <w:r w:rsidR="00FE7D54" w:rsidRPr="005A1E30">
        <w:rPr>
          <w:rFonts w:ascii="Palatino Linotype" w:hAnsi="Palatino Linotype"/>
          <w:sz w:val="24"/>
        </w:rPr>
        <w:t xml:space="preserve">ón; que derivado de la contingencia suscitada en el municipio en cuanto al servicio de recolección de basura, el Presidente Municipal Constitucional, con las facultades que le otorga la Ley, de conformidad con el artículo 115, fracción III de la Constitución Política de los Estados Unidos Mexicanos y la Ley Orgánica Municipal del Estado de México en su artículo 127, implemento mecanismos como la coordinación y asociación para obtener mejores resultados, no solo en la recolección sino en la transportación del mismo, asumiendo así mismo, la prestación del Servicio Público de Limpia, </w:t>
      </w:r>
      <w:r w:rsidR="00FE7D54" w:rsidRPr="005A1E30">
        <w:rPr>
          <w:rFonts w:ascii="Palatino Linotype" w:hAnsi="Palatino Linotype"/>
          <w:sz w:val="24"/>
        </w:rPr>
        <w:lastRenderedPageBreak/>
        <w:t xml:space="preserve">recolección, traslado, tratamiento y disposición final de residuos, propiciando la participación de los particulares, fomentando con ello el crecimiento económico e impulsando empleos en el territorio municipal; por otra parte señalo que </w:t>
      </w:r>
      <w:r w:rsidR="00C12E27" w:rsidRPr="005A1E30">
        <w:rPr>
          <w:rFonts w:ascii="Palatino Linotype" w:hAnsi="Palatino Linotype"/>
          <w:sz w:val="24"/>
        </w:rPr>
        <w:t>no existe contrato con el Relleno Sanitario Privado “El Milagro” ya que el servicio de recolección de residuos sólidos, no se municipalizado; es decir, no es procedente del sector privado y la municipalizaci</w:t>
      </w:r>
      <w:r w:rsidR="00FE7D54" w:rsidRPr="005A1E30">
        <w:rPr>
          <w:rFonts w:ascii="Palatino Linotype" w:hAnsi="Palatino Linotype"/>
          <w:sz w:val="24"/>
        </w:rPr>
        <w:t>ón aplica cuando és</w:t>
      </w:r>
      <w:r w:rsidR="00C12E27" w:rsidRPr="005A1E30">
        <w:rPr>
          <w:rFonts w:ascii="Palatino Linotype" w:hAnsi="Palatino Linotype"/>
          <w:sz w:val="24"/>
        </w:rPr>
        <w:t>te es ejercido en su totalidad por el sector privado, así mismo, a la fecha no se ha protocolizado los convenios de colaboración; sin embargo en la vigésima octava sesión de cabildo, de</w:t>
      </w:r>
      <w:r w:rsidR="00FE7D54" w:rsidRPr="005A1E30">
        <w:rPr>
          <w:rFonts w:ascii="Palatino Linotype" w:hAnsi="Palatino Linotype"/>
          <w:sz w:val="24"/>
        </w:rPr>
        <w:t xml:space="preserve"> fecha 9 de julio de 2019, en el</w:t>
      </w:r>
      <w:r w:rsidR="00C12E27" w:rsidRPr="005A1E30">
        <w:rPr>
          <w:rFonts w:ascii="Palatino Linotype" w:hAnsi="Palatino Linotype"/>
          <w:sz w:val="24"/>
        </w:rPr>
        <w:t xml:space="preserve"> punto3 se </w:t>
      </w:r>
      <w:r w:rsidR="00FE7D54" w:rsidRPr="005A1E30">
        <w:rPr>
          <w:rFonts w:ascii="Palatino Linotype" w:hAnsi="Palatino Linotype"/>
          <w:sz w:val="24"/>
        </w:rPr>
        <w:t>terminó</w:t>
      </w:r>
      <w:r w:rsidR="00C12E27" w:rsidRPr="005A1E30">
        <w:rPr>
          <w:rFonts w:ascii="Palatino Linotype" w:hAnsi="Palatino Linotype"/>
          <w:sz w:val="24"/>
        </w:rPr>
        <w:t xml:space="preserve"> realizar la disposición de la basura en el tiradero “El Milagro”</w:t>
      </w:r>
      <w:r w:rsidR="00FE7D54" w:rsidRPr="005A1E30">
        <w:rPr>
          <w:rFonts w:ascii="Palatino Linotype" w:hAnsi="Palatino Linotype"/>
          <w:sz w:val="24"/>
        </w:rPr>
        <w:t xml:space="preserve">. </w:t>
      </w:r>
    </w:p>
    <w:p w:rsidR="00FE7D54" w:rsidRPr="005A1E30" w:rsidRDefault="00FE7D54" w:rsidP="00FE7D54">
      <w:pPr>
        <w:pStyle w:val="Prrafodelista"/>
        <w:numPr>
          <w:ilvl w:val="0"/>
          <w:numId w:val="3"/>
        </w:numPr>
        <w:spacing w:after="0" w:line="360" w:lineRule="auto"/>
        <w:jc w:val="both"/>
        <w:rPr>
          <w:rFonts w:ascii="Palatino Linotype" w:hAnsi="Palatino Linotype"/>
          <w:sz w:val="24"/>
        </w:rPr>
      </w:pPr>
      <w:r w:rsidRPr="005A1E30">
        <w:rPr>
          <w:rFonts w:ascii="Palatino Linotype" w:hAnsi="Palatino Linotype"/>
          <w:i/>
          <w:sz w:val="24"/>
          <w:u w:val="single"/>
        </w:rPr>
        <w:t>acta de cabildo1-convertido.pdf</w:t>
      </w:r>
      <w:r w:rsidRPr="005A1E30">
        <w:rPr>
          <w:rFonts w:ascii="Palatino Linotype" w:hAnsi="Palatino Linotype"/>
          <w:sz w:val="24"/>
        </w:rPr>
        <w:t xml:space="preserve">, </w:t>
      </w:r>
      <w:r w:rsidR="004D74B9" w:rsidRPr="005A1E30">
        <w:rPr>
          <w:rFonts w:ascii="Palatino Linotype" w:hAnsi="Palatino Linotype"/>
          <w:sz w:val="24"/>
        </w:rPr>
        <w:t xml:space="preserve">documento </w:t>
      </w:r>
      <w:r w:rsidRPr="005A1E30">
        <w:rPr>
          <w:rFonts w:ascii="Palatino Linotype" w:hAnsi="Palatino Linotype"/>
          <w:sz w:val="24"/>
        </w:rPr>
        <w:t xml:space="preserve">en el que hizo entrega de la caratula </w:t>
      </w:r>
      <w:r w:rsidR="0013419C" w:rsidRPr="005A1E30">
        <w:rPr>
          <w:rFonts w:ascii="Palatino Linotype" w:hAnsi="Palatino Linotype"/>
          <w:sz w:val="24"/>
        </w:rPr>
        <w:t xml:space="preserve">del acta </w:t>
      </w:r>
      <w:r w:rsidR="00BF6DCA" w:rsidRPr="005A1E30">
        <w:rPr>
          <w:rFonts w:ascii="Palatino Linotype" w:hAnsi="Palatino Linotype"/>
          <w:sz w:val="24"/>
        </w:rPr>
        <w:t>número</w:t>
      </w:r>
      <w:r w:rsidR="0013419C" w:rsidRPr="005A1E30">
        <w:rPr>
          <w:rFonts w:ascii="Palatino Linotype" w:hAnsi="Palatino Linotype"/>
          <w:sz w:val="24"/>
        </w:rPr>
        <w:t xml:space="preserve"> 28ª. Ordinaria. </w:t>
      </w:r>
    </w:p>
    <w:p w:rsidR="002F5B49" w:rsidRPr="005A1E30" w:rsidRDefault="0013419C" w:rsidP="0013419C">
      <w:pPr>
        <w:pStyle w:val="Prrafodelista"/>
        <w:numPr>
          <w:ilvl w:val="0"/>
          <w:numId w:val="3"/>
        </w:numPr>
        <w:spacing w:after="0" w:line="360" w:lineRule="auto"/>
        <w:jc w:val="both"/>
        <w:rPr>
          <w:rFonts w:ascii="Palatino Linotype" w:hAnsi="Palatino Linotype"/>
          <w:sz w:val="24"/>
        </w:rPr>
      </w:pPr>
      <w:r w:rsidRPr="005A1E30">
        <w:rPr>
          <w:rFonts w:ascii="Palatino Linotype" w:hAnsi="Palatino Linotype"/>
          <w:i/>
          <w:sz w:val="24"/>
          <w:u w:val="single"/>
        </w:rPr>
        <w:t xml:space="preserve">UNIDADES RECOLECTORAS.pdf, </w:t>
      </w:r>
      <w:r w:rsidRPr="005A1E30">
        <w:rPr>
          <w:rFonts w:ascii="Palatino Linotype" w:hAnsi="Palatino Linotype"/>
          <w:sz w:val="24"/>
        </w:rPr>
        <w:t xml:space="preserve">documento elaborado en el que la Dirección de Servicios Públicos hizo entrega de las unidades recolectoras, señalando el número económico, marca/tipo, modelo y toneladas, así mismo </w:t>
      </w:r>
      <w:r w:rsidR="004D74B9" w:rsidRPr="005A1E30">
        <w:rPr>
          <w:rFonts w:ascii="Palatino Linotype" w:hAnsi="Palatino Linotype"/>
          <w:sz w:val="24"/>
        </w:rPr>
        <w:t xml:space="preserve">entrego al particular un cuadro en </w:t>
      </w:r>
      <w:r w:rsidRPr="005A1E30">
        <w:rPr>
          <w:rFonts w:ascii="Palatino Linotype" w:hAnsi="Palatino Linotype"/>
          <w:sz w:val="24"/>
        </w:rPr>
        <w:t>razón al padrón de organizaciones de basura y número</w:t>
      </w:r>
      <w:r w:rsidR="004D74B9" w:rsidRPr="005A1E30">
        <w:rPr>
          <w:rFonts w:ascii="Palatino Linotype" w:hAnsi="Palatino Linotype"/>
          <w:sz w:val="24"/>
        </w:rPr>
        <w:t xml:space="preserve"> de unidades registradas. </w:t>
      </w:r>
    </w:p>
    <w:p w:rsidR="004D74B9" w:rsidRPr="005A1E30" w:rsidRDefault="004D74B9" w:rsidP="004D74B9">
      <w:pPr>
        <w:pStyle w:val="Prrafodelista"/>
        <w:numPr>
          <w:ilvl w:val="0"/>
          <w:numId w:val="3"/>
        </w:numPr>
        <w:spacing w:after="0" w:line="360" w:lineRule="auto"/>
        <w:jc w:val="both"/>
        <w:rPr>
          <w:rFonts w:ascii="Palatino Linotype" w:hAnsi="Palatino Linotype"/>
          <w:sz w:val="24"/>
        </w:rPr>
      </w:pPr>
      <w:r w:rsidRPr="005A1E30">
        <w:rPr>
          <w:rFonts w:ascii="Palatino Linotype" w:hAnsi="Palatino Linotype"/>
          <w:i/>
          <w:sz w:val="24"/>
          <w:u w:val="single"/>
        </w:rPr>
        <w:t xml:space="preserve">acta de cabildo 2.pdf, </w:t>
      </w:r>
      <w:r w:rsidRPr="005A1E30">
        <w:rPr>
          <w:rFonts w:ascii="Palatino Linotype" w:hAnsi="Palatino Linotype"/>
          <w:sz w:val="24"/>
        </w:rPr>
        <w:t xml:space="preserve">documento en el que </w:t>
      </w:r>
      <w:r w:rsidR="00FD37E0" w:rsidRPr="005A1E30">
        <w:rPr>
          <w:rFonts w:ascii="Palatino Linotype" w:hAnsi="Palatino Linotype"/>
          <w:sz w:val="24"/>
        </w:rPr>
        <w:t xml:space="preserve">entrego el acuerdo en el que se autoriza suscribir el convenio con el tiradero “EL MILAGRO”, </w:t>
      </w:r>
      <w:r w:rsidR="00BF6DCA" w:rsidRPr="005A1E30">
        <w:rPr>
          <w:rFonts w:ascii="Palatino Linotype" w:hAnsi="Palatino Linotype"/>
          <w:sz w:val="24"/>
        </w:rPr>
        <w:t>así</w:t>
      </w:r>
      <w:r w:rsidR="00FD37E0" w:rsidRPr="005A1E30">
        <w:rPr>
          <w:rFonts w:ascii="Palatino Linotype" w:hAnsi="Palatino Linotype"/>
          <w:sz w:val="24"/>
        </w:rPr>
        <w:t xml:space="preserve"> mismo se aprobaron los recursos económicos propios necesarios para el manejo y traslado de los residuos sólidos, marcado con el punto número 3 del orden del día de la vigésima octava sesión ordinaria de cabildo, de fecha nueve de julio de dos mil diecinueve. </w:t>
      </w:r>
    </w:p>
    <w:p w:rsidR="00806301" w:rsidRPr="00806301" w:rsidRDefault="00806301" w:rsidP="00764198">
      <w:pPr>
        <w:pStyle w:val="Prrafodelista"/>
        <w:widowControl w:val="0"/>
        <w:autoSpaceDE w:val="0"/>
        <w:autoSpaceDN w:val="0"/>
        <w:adjustRightInd w:val="0"/>
        <w:spacing w:line="360" w:lineRule="auto"/>
        <w:ind w:left="0"/>
        <w:jc w:val="both"/>
        <w:rPr>
          <w:rFonts w:ascii="Palatino Linotype" w:eastAsia="Times New Roman" w:hAnsi="Palatino Linotype" w:cs="Arial"/>
          <w:sz w:val="18"/>
          <w:szCs w:val="18"/>
          <w:lang w:val="es-ES" w:eastAsia="es-MX"/>
        </w:rPr>
      </w:pPr>
    </w:p>
    <w:p w:rsidR="003D5B84" w:rsidRPr="005A1E30" w:rsidRDefault="002F5B49" w:rsidP="00764198">
      <w:pPr>
        <w:pStyle w:val="Prrafodelista"/>
        <w:widowControl w:val="0"/>
        <w:autoSpaceDE w:val="0"/>
        <w:autoSpaceDN w:val="0"/>
        <w:adjustRightInd w:val="0"/>
        <w:spacing w:line="360" w:lineRule="auto"/>
        <w:ind w:left="0"/>
        <w:jc w:val="both"/>
        <w:rPr>
          <w:rFonts w:ascii="Palatino Linotype" w:eastAsia="Times New Roman" w:hAnsi="Palatino Linotype" w:cs="Arial"/>
          <w:sz w:val="24"/>
          <w:szCs w:val="24"/>
          <w:lang w:val="es-ES" w:eastAsia="es-MX"/>
        </w:rPr>
      </w:pPr>
      <w:r w:rsidRPr="005A1E30">
        <w:rPr>
          <w:rFonts w:ascii="Palatino Linotype" w:eastAsia="Times New Roman" w:hAnsi="Palatino Linotype" w:cs="Arial"/>
          <w:sz w:val="24"/>
          <w:szCs w:val="24"/>
          <w:lang w:val="es-ES" w:eastAsia="es-MX"/>
        </w:rPr>
        <w:t xml:space="preserve">Establecido lo anterior, esta Ponencia </w:t>
      </w:r>
      <w:proofErr w:type="spellStart"/>
      <w:r w:rsidRPr="005A1E30">
        <w:rPr>
          <w:rFonts w:ascii="Palatino Linotype" w:eastAsia="Times New Roman" w:hAnsi="Palatino Linotype" w:cs="Arial"/>
          <w:sz w:val="24"/>
          <w:szCs w:val="24"/>
          <w:lang w:val="es-ES" w:eastAsia="es-MX"/>
        </w:rPr>
        <w:t>Resolutora</w:t>
      </w:r>
      <w:proofErr w:type="spellEnd"/>
      <w:r w:rsidRPr="005A1E30">
        <w:rPr>
          <w:rFonts w:ascii="Palatino Linotype" w:eastAsia="Times New Roman" w:hAnsi="Palatino Linotype" w:cs="Arial"/>
          <w:sz w:val="24"/>
          <w:szCs w:val="24"/>
          <w:lang w:val="es-ES" w:eastAsia="es-MX"/>
        </w:rPr>
        <w:t xml:space="preserve"> advierte que resultan </w:t>
      </w:r>
      <w:r w:rsidRPr="005A1E30">
        <w:rPr>
          <w:rFonts w:ascii="Palatino Linotype" w:eastAsia="Times New Roman" w:hAnsi="Palatino Linotype" w:cs="Arial"/>
          <w:b/>
          <w:sz w:val="24"/>
          <w:szCs w:val="24"/>
          <w:lang w:val="es-ES" w:eastAsia="es-MX"/>
        </w:rPr>
        <w:t xml:space="preserve">fundadas </w:t>
      </w:r>
      <w:r w:rsidRPr="005A1E30">
        <w:rPr>
          <w:rFonts w:ascii="Palatino Linotype" w:eastAsia="Times New Roman" w:hAnsi="Palatino Linotype" w:cs="Arial"/>
          <w:sz w:val="24"/>
          <w:szCs w:val="24"/>
          <w:lang w:val="es-ES" w:eastAsia="es-MX"/>
        </w:rPr>
        <w:t xml:space="preserve">las razones o motivos de inconformidad expuestas por el recurrente, de conformidad con los argumentos que se analizaran más adelante. </w:t>
      </w:r>
    </w:p>
    <w:p w:rsidR="002F5B49" w:rsidRPr="005A1E30" w:rsidRDefault="002F5B49" w:rsidP="00764198">
      <w:pPr>
        <w:pStyle w:val="Prrafodelista"/>
        <w:widowControl w:val="0"/>
        <w:autoSpaceDE w:val="0"/>
        <w:autoSpaceDN w:val="0"/>
        <w:adjustRightInd w:val="0"/>
        <w:spacing w:line="360" w:lineRule="auto"/>
        <w:ind w:left="0"/>
        <w:jc w:val="both"/>
        <w:rPr>
          <w:rFonts w:ascii="Palatino Linotype" w:eastAsia="Times New Roman" w:hAnsi="Palatino Linotype" w:cs="Arial"/>
          <w:sz w:val="24"/>
          <w:szCs w:val="24"/>
          <w:lang w:val="es-ES" w:eastAsia="es-MX"/>
        </w:rPr>
      </w:pPr>
    </w:p>
    <w:p w:rsidR="00C06AF5" w:rsidRPr="005A1E30" w:rsidRDefault="00C06AF5" w:rsidP="00764198">
      <w:pPr>
        <w:pStyle w:val="Prrafodelista"/>
        <w:widowControl w:val="0"/>
        <w:autoSpaceDE w:val="0"/>
        <w:autoSpaceDN w:val="0"/>
        <w:adjustRightInd w:val="0"/>
        <w:spacing w:line="360" w:lineRule="auto"/>
        <w:ind w:left="0"/>
        <w:jc w:val="both"/>
        <w:rPr>
          <w:rFonts w:ascii="Palatino Linotype" w:eastAsia="Times New Roman" w:hAnsi="Palatino Linotype" w:cs="Arial"/>
          <w:sz w:val="24"/>
          <w:szCs w:val="24"/>
          <w:lang w:val="es-ES" w:eastAsia="es-MX"/>
        </w:rPr>
      </w:pPr>
      <w:r w:rsidRPr="005A1E30">
        <w:rPr>
          <w:rFonts w:ascii="Palatino Linotype" w:eastAsia="Times New Roman" w:hAnsi="Palatino Linotype" w:cs="Arial"/>
          <w:sz w:val="24"/>
          <w:szCs w:val="24"/>
          <w:lang w:val="es-ES" w:eastAsia="es-MX"/>
        </w:rPr>
        <w:t xml:space="preserve">Establecido lo anterior, es de precisar que se obvia el análisis de la competencia por parte del </w:t>
      </w:r>
      <w:r w:rsidRPr="005A1E30">
        <w:rPr>
          <w:rFonts w:ascii="Palatino Linotype" w:eastAsia="Times New Roman" w:hAnsi="Palatino Linotype" w:cs="Arial"/>
          <w:b/>
          <w:sz w:val="24"/>
          <w:szCs w:val="24"/>
          <w:lang w:val="es-ES" w:eastAsia="es-MX"/>
        </w:rPr>
        <w:t>SUJETO OBLIGADO</w:t>
      </w:r>
      <w:r w:rsidRPr="005A1E30">
        <w:rPr>
          <w:rFonts w:ascii="Palatino Linotype" w:eastAsia="Times New Roman" w:hAnsi="Palatino Linotype" w:cs="Arial"/>
          <w:sz w:val="24"/>
          <w:szCs w:val="24"/>
          <w:lang w:val="es-ES" w:eastAsia="es-MX"/>
        </w:rPr>
        <w:t xml:space="preserve">, dado que éste ha asumido la misma, en razón de que en Informe Justificado </w:t>
      </w:r>
      <w:r w:rsidR="0052453A" w:rsidRPr="005A1E30">
        <w:rPr>
          <w:rFonts w:ascii="Palatino Linotype" w:eastAsia="Times New Roman" w:hAnsi="Palatino Linotype" w:cs="Arial"/>
          <w:sz w:val="24"/>
          <w:szCs w:val="24"/>
          <w:lang w:val="es-ES" w:eastAsia="es-MX"/>
        </w:rPr>
        <w:t xml:space="preserve">remitió </w:t>
      </w:r>
      <w:r w:rsidRPr="005A1E30">
        <w:rPr>
          <w:rFonts w:ascii="Palatino Linotype" w:eastAsia="Times New Roman" w:hAnsi="Palatino Linotype" w:cs="Arial"/>
          <w:sz w:val="24"/>
          <w:szCs w:val="24"/>
          <w:lang w:val="es-ES" w:eastAsia="es-MX"/>
        </w:rPr>
        <w:t xml:space="preserve">al </w:t>
      </w:r>
      <w:r w:rsidRPr="005A1E30">
        <w:rPr>
          <w:rFonts w:ascii="Palatino Linotype" w:eastAsia="Times New Roman" w:hAnsi="Palatino Linotype" w:cs="Arial"/>
          <w:b/>
          <w:sz w:val="24"/>
          <w:szCs w:val="24"/>
          <w:lang w:val="es-ES" w:eastAsia="es-MX"/>
        </w:rPr>
        <w:t>RECURRENTE</w:t>
      </w:r>
      <w:r w:rsidRPr="005A1E30">
        <w:rPr>
          <w:rFonts w:ascii="Palatino Linotype" w:eastAsia="Times New Roman" w:hAnsi="Palatino Linotype" w:cs="Arial"/>
          <w:sz w:val="24"/>
          <w:szCs w:val="24"/>
          <w:lang w:val="es-ES" w:eastAsia="es-MX"/>
        </w:rPr>
        <w:t xml:space="preserve"> </w:t>
      </w:r>
      <w:r w:rsidR="0052453A" w:rsidRPr="005A1E30">
        <w:rPr>
          <w:rFonts w:ascii="Palatino Linotype" w:eastAsia="Times New Roman" w:hAnsi="Palatino Linotype" w:cs="Arial"/>
          <w:sz w:val="24"/>
          <w:szCs w:val="24"/>
          <w:lang w:val="es-ES" w:eastAsia="es-MX"/>
        </w:rPr>
        <w:t xml:space="preserve">parte de la </w:t>
      </w:r>
      <w:r w:rsidRPr="005A1E30">
        <w:rPr>
          <w:rFonts w:ascii="Palatino Linotype" w:eastAsia="Times New Roman" w:hAnsi="Palatino Linotype" w:cs="Arial"/>
          <w:sz w:val="24"/>
          <w:szCs w:val="24"/>
          <w:lang w:val="es-ES" w:eastAsia="es-MX"/>
        </w:rPr>
        <w:t>información</w:t>
      </w:r>
      <w:r w:rsidR="0052453A" w:rsidRPr="005A1E30">
        <w:rPr>
          <w:rFonts w:ascii="Palatino Linotype" w:eastAsia="Times New Roman" w:hAnsi="Palatino Linotype" w:cs="Arial"/>
          <w:sz w:val="24"/>
          <w:szCs w:val="24"/>
          <w:lang w:val="es-ES" w:eastAsia="es-MX"/>
        </w:rPr>
        <w:t xml:space="preserve"> solicitada</w:t>
      </w:r>
      <w:r w:rsidRPr="005A1E30">
        <w:rPr>
          <w:rFonts w:ascii="Palatino Linotype" w:eastAsia="Times New Roman" w:hAnsi="Palatino Linotype" w:cs="Arial"/>
          <w:sz w:val="24"/>
          <w:szCs w:val="24"/>
          <w:lang w:val="es-ES" w:eastAsia="es-MX"/>
        </w:rPr>
        <w:t xml:space="preserve">; por lo que, se advierte que genera, administra y posee la información solicitada, ya que con la finalidad de satisfacer el derecho de acceso a la información pública, dio contestación </w:t>
      </w:r>
      <w:r w:rsidR="0052453A" w:rsidRPr="005A1E30">
        <w:rPr>
          <w:rFonts w:ascii="Palatino Linotype" w:eastAsia="Times New Roman" w:hAnsi="Palatino Linotype" w:cs="Arial"/>
          <w:sz w:val="24"/>
          <w:szCs w:val="24"/>
          <w:lang w:val="es-ES" w:eastAsia="es-MX"/>
        </w:rPr>
        <w:t xml:space="preserve">a </w:t>
      </w:r>
      <w:r w:rsidRPr="005A1E30">
        <w:rPr>
          <w:rFonts w:ascii="Palatino Linotype" w:eastAsia="Times New Roman" w:hAnsi="Palatino Linotype" w:cs="Arial"/>
          <w:sz w:val="24"/>
          <w:szCs w:val="24"/>
          <w:lang w:val="es-ES" w:eastAsia="es-MX"/>
        </w:rPr>
        <w:t>al</w:t>
      </w:r>
      <w:r w:rsidR="0052453A" w:rsidRPr="005A1E30">
        <w:rPr>
          <w:rFonts w:ascii="Palatino Linotype" w:eastAsia="Times New Roman" w:hAnsi="Palatino Linotype" w:cs="Arial"/>
          <w:sz w:val="24"/>
          <w:szCs w:val="24"/>
          <w:lang w:val="es-ES" w:eastAsia="es-MX"/>
        </w:rPr>
        <w:t>gunos</w:t>
      </w:r>
      <w:r w:rsidRPr="005A1E30">
        <w:rPr>
          <w:rFonts w:ascii="Palatino Linotype" w:eastAsia="Times New Roman" w:hAnsi="Palatino Linotype" w:cs="Arial"/>
          <w:sz w:val="24"/>
          <w:szCs w:val="24"/>
          <w:lang w:val="es-ES" w:eastAsia="es-MX"/>
        </w:rPr>
        <w:t xml:space="preserve"> planteamiento</w:t>
      </w:r>
      <w:r w:rsidR="0052453A" w:rsidRPr="005A1E30">
        <w:rPr>
          <w:rFonts w:ascii="Palatino Linotype" w:eastAsia="Times New Roman" w:hAnsi="Palatino Linotype" w:cs="Arial"/>
          <w:sz w:val="24"/>
          <w:szCs w:val="24"/>
          <w:lang w:val="es-ES" w:eastAsia="es-MX"/>
        </w:rPr>
        <w:t>s de la solicitud</w:t>
      </w:r>
      <w:r w:rsidRPr="005A1E30">
        <w:rPr>
          <w:rFonts w:ascii="Palatino Linotype" w:eastAsia="Times New Roman" w:hAnsi="Palatino Linotype" w:cs="Arial"/>
          <w:sz w:val="24"/>
          <w:szCs w:val="24"/>
          <w:lang w:val="es-ES" w:eastAsia="es-MX"/>
        </w:rPr>
        <w:t>.</w:t>
      </w:r>
    </w:p>
    <w:p w:rsidR="0052453A" w:rsidRPr="005A1E30" w:rsidRDefault="0052453A" w:rsidP="00764198">
      <w:pPr>
        <w:pStyle w:val="Prrafodelista"/>
        <w:widowControl w:val="0"/>
        <w:autoSpaceDE w:val="0"/>
        <w:autoSpaceDN w:val="0"/>
        <w:adjustRightInd w:val="0"/>
        <w:spacing w:line="360" w:lineRule="auto"/>
        <w:ind w:left="0"/>
        <w:jc w:val="both"/>
        <w:rPr>
          <w:rFonts w:ascii="Palatino Linotype" w:eastAsia="Times New Roman" w:hAnsi="Palatino Linotype" w:cs="Arial"/>
          <w:sz w:val="24"/>
          <w:szCs w:val="24"/>
          <w:lang w:val="es-ES" w:eastAsia="es-MX"/>
        </w:rPr>
      </w:pPr>
    </w:p>
    <w:p w:rsidR="0052453A" w:rsidRPr="005A1E30" w:rsidRDefault="0052453A" w:rsidP="0052453A">
      <w:pPr>
        <w:widowControl w:val="0"/>
        <w:autoSpaceDE w:val="0"/>
        <w:autoSpaceDN w:val="0"/>
        <w:adjustRightInd w:val="0"/>
        <w:spacing w:line="360" w:lineRule="auto"/>
        <w:jc w:val="both"/>
        <w:rPr>
          <w:rFonts w:ascii="Palatino Linotype" w:eastAsia="Times New Roman" w:hAnsi="Palatino Linotype" w:cs="Arial"/>
          <w:sz w:val="24"/>
          <w:szCs w:val="24"/>
          <w:lang w:val="es-ES" w:eastAsia="es-MX"/>
        </w:rPr>
      </w:pPr>
      <w:r w:rsidRPr="005A1E30">
        <w:rPr>
          <w:rFonts w:ascii="Palatino Linotype" w:eastAsia="Times New Roman" w:hAnsi="Palatino Linotype" w:cs="Arial"/>
          <w:sz w:val="24"/>
          <w:szCs w:val="24"/>
          <w:lang w:val="es-ES" w:eastAsia="es-MX"/>
        </w:rPr>
        <w:t xml:space="preserve">En efecto, el hecho de que el </w:t>
      </w:r>
      <w:r w:rsidRPr="005A1E30">
        <w:rPr>
          <w:rFonts w:ascii="Palatino Linotype" w:eastAsia="Times New Roman" w:hAnsi="Palatino Linotype" w:cs="Arial"/>
          <w:b/>
          <w:sz w:val="24"/>
          <w:szCs w:val="24"/>
          <w:lang w:val="es-ES" w:eastAsia="es-MX"/>
        </w:rPr>
        <w:t>SUJETO OBLIGADO se</w:t>
      </w:r>
      <w:r w:rsidRPr="005A1E30">
        <w:rPr>
          <w:rFonts w:ascii="Palatino Linotype" w:eastAsia="Times New Roman" w:hAnsi="Palatino Linotype" w:cs="Arial"/>
          <w:sz w:val="24"/>
          <w:szCs w:val="24"/>
          <w:lang w:val="es-ES" w:eastAsia="es-MX"/>
        </w:rPr>
        <w:t xml:space="preserve"> haya pronunciado respecto de la información requerida por </w:t>
      </w:r>
      <w:r w:rsidRPr="005A1E30">
        <w:rPr>
          <w:rFonts w:ascii="Palatino Linotype" w:eastAsia="Times New Roman" w:hAnsi="Palatino Linotype" w:cs="Arial"/>
          <w:b/>
          <w:sz w:val="24"/>
          <w:szCs w:val="24"/>
          <w:lang w:val="es-ES" w:eastAsia="es-MX"/>
        </w:rPr>
        <w:t>EL RECURRENTE</w:t>
      </w:r>
      <w:r w:rsidRPr="005A1E30">
        <w:rPr>
          <w:rFonts w:ascii="Palatino Linotype" w:eastAsia="Times New Roman" w:hAnsi="Palatino Linotype" w:cs="Arial"/>
          <w:sz w:val="24"/>
          <w:szCs w:val="24"/>
          <w:lang w:val="es-ES" w:eastAsia="es-MX"/>
        </w:rPr>
        <w:t xml:space="preserve">, acepta que la genera, posee y administra dicha información, en ejercicio de sus funciones de derecho público, motivo por el cual, se actualiza el supuesto jurídico previsto en el artículo 12 de la Ley de Transparencia y Acceso a la Información Pública del Estado de México y Municipios. </w:t>
      </w:r>
    </w:p>
    <w:p w:rsidR="0052453A" w:rsidRPr="005A1E30" w:rsidRDefault="0052453A" w:rsidP="0052453A">
      <w:pPr>
        <w:pStyle w:val="Prrafodelista"/>
        <w:widowControl w:val="0"/>
        <w:autoSpaceDE w:val="0"/>
        <w:autoSpaceDN w:val="0"/>
        <w:adjustRightInd w:val="0"/>
        <w:spacing w:line="360" w:lineRule="auto"/>
        <w:ind w:left="0"/>
        <w:jc w:val="both"/>
        <w:rPr>
          <w:rFonts w:ascii="Palatino Linotype" w:eastAsia="Times New Roman" w:hAnsi="Palatino Linotype" w:cs="Arial"/>
          <w:sz w:val="24"/>
          <w:szCs w:val="24"/>
          <w:lang w:val="es-ES" w:eastAsia="es-MX"/>
        </w:rPr>
      </w:pPr>
    </w:p>
    <w:p w:rsidR="00C06AF5" w:rsidRPr="005A1E30" w:rsidRDefault="0052453A" w:rsidP="0052453A">
      <w:pPr>
        <w:pStyle w:val="Prrafodelista"/>
        <w:widowControl w:val="0"/>
        <w:autoSpaceDE w:val="0"/>
        <w:autoSpaceDN w:val="0"/>
        <w:adjustRightInd w:val="0"/>
        <w:spacing w:line="360" w:lineRule="auto"/>
        <w:ind w:left="0"/>
        <w:jc w:val="both"/>
        <w:rPr>
          <w:rFonts w:ascii="Palatino Linotype" w:eastAsia="Times New Roman" w:hAnsi="Palatino Linotype" w:cs="Arial"/>
          <w:sz w:val="24"/>
          <w:szCs w:val="24"/>
          <w:lang w:val="es-ES" w:eastAsia="es-MX"/>
        </w:rPr>
      </w:pPr>
      <w:r w:rsidRPr="005A1E30">
        <w:rPr>
          <w:rFonts w:ascii="Palatino Linotype" w:eastAsia="Times New Roman" w:hAnsi="Palatino Linotype" w:cs="Arial"/>
          <w:sz w:val="24"/>
          <w:szCs w:val="24"/>
          <w:lang w:val="es-ES" w:eastAsia="es-MX"/>
        </w:rPr>
        <w:t xml:space="preserve">Es así que, el estudio de la naturaleza jurídica de la información pública solicitada tiene por objeto determinar si ésta la genera posee o administra </w:t>
      </w:r>
      <w:r w:rsidRPr="005A1E30">
        <w:rPr>
          <w:rFonts w:ascii="Palatino Linotype" w:eastAsia="Times New Roman" w:hAnsi="Palatino Linotype" w:cs="Arial"/>
          <w:b/>
          <w:sz w:val="24"/>
          <w:szCs w:val="24"/>
          <w:lang w:val="es-ES" w:eastAsia="es-MX"/>
        </w:rPr>
        <w:t>EL SUJETO OBLIGADO</w:t>
      </w:r>
      <w:r w:rsidRPr="005A1E30">
        <w:rPr>
          <w:rFonts w:ascii="Palatino Linotype" w:eastAsia="Times New Roman" w:hAnsi="Palatino Linotype" w:cs="Arial"/>
          <w:sz w:val="24"/>
          <w:szCs w:val="24"/>
          <w:lang w:val="es-ES" w:eastAsia="es-MX"/>
        </w:rPr>
        <w:t xml:space="preserve">; sin embargo, en aquellos casos en que esta la asume, implica que la administra, por consiguiente, a nada práctico nos conduciría su estudio, ya que se insiste la información pública solicitada fue asumida por </w:t>
      </w:r>
      <w:r w:rsidRPr="005A1E30">
        <w:rPr>
          <w:rFonts w:ascii="Palatino Linotype" w:eastAsia="Times New Roman" w:hAnsi="Palatino Linotype" w:cs="Arial"/>
          <w:b/>
          <w:sz w:val="24"/>
          <w:szCs w:val="24"/>
          <w:lang w:val="es-ES" w:eastAsia="es-MX"/>
        </w:rPr>
        <w:t>EL SUJETO OBLIGADO.</w:t>
      </w:r>
    </w:p>
    <w:p w:rsidR="0052453A" w:rsidRPr="005A1E30" w:rsidRDefault="0052453A" w:rsidP="0052453A">
      <w:pPr>
        <w:widowControl w:val="0"/>
        <w:autoSpaceDE w:val="0"/>
        <w:autoSpaceDN w:val="0"/>
        <w:adjustRightInd w:val="0"/>
        <w:spacing w:line="360" w:lineRule="auto"/>
        <w:jc w:val="both"/>
        <w:rPr>
          <w:rFonts w:ascii="Palatino Linotype" w:eastAsia="Times New Roman" w:hAnsi="Palatino Linotype" w:cs="Arial"/>
          <w:sz w:val="24"/>
          <w:szCs w:val="24"/>
          <w:lang w:val="es-ES" w:eastAsia="es-MX"/>
        </w:rPr>
      </w:pPr>
      <w:r w:rsidRPr="005A1E30">
        <w:rPr>
          <w:rFonts w:ascii="Palatino Linotype" w:eastAsia="Times New Roman" w:hAnsi="Palatino Linotype" w:cs="Arial"/>
          <w:sz w:val="24"/>
          <w:szCs w:val="24"/>
          <w:lang w:val="es-ES" w:eastAsia="es-MX"/>
        </w:rPr>
        <w:lastRenderedPageBreak/>
        <w:t xml:space="preserve">En esta tesitura, es que se omite el análisis de la información toda vez que con el Informe Justificado </w:t>
      </w:r>
      <w:r w:rsidRPr="005A1E30">
        <w:rPr>
          <w:rFonts w:ascii="Palatino Linotype" w:eastAsia="Times New Roman" w:hAnsi="Palatino Linotype" w:cs="Arial"/>
          <w:b/>
          <w:sz w:val="24"/>
          <w:szCs w:val="24"/>
          <w:lang w:val="es-ES" w:eastAsia="es-MX"/>
        </w:rPr>
        <w:t>EL SUJETO OBLIGADO</w:t>
      </w:r>
      <w:r w:rsidRPr="005A1E30">
        <w:rPr>
          <w:rFonts w:ascii="Palatino Linotype" w:eastAsia="Times New Roman" w:hAnsi="Palatino Linotype" w:cs="Arial"/>
          <w:sz w:val="24"/>
          <w:szCs w:val="24"/>
          <w:lang w:val="es-ES" w:eastAsia="es-MX"/>
        </w:rPr>
        <w:t xml:space="preserve"> pretendió tener por colmada la solicitud de información con la entrega de un documento elaborado a modo; sin embargo, no satisface todas las pretensiones del solicitante, tal y como se verá más adelante. </w:t>
      </w:r>
    </w:p>
    <w:p w:rsidR="004138B6" w:rsidRPr="005A1E30" w:rsidRDefault="004138B6" w:rsidP="004138B6">
      <w:pPr>
        <w:spacing w:after="0" w:line="240" w:lineRule="auto"/>
        <w:ind w:left="851" w:right="901"/>
        <w:jc w:val="both"/>
        <w:rPr>
          <w:rFonts w:ascii="Palatino Linotype" w:eastAsia="Calibri" w:hAnsi="Palatino Linotype" w:cs="Arial"/>
          <w:sz w:val="22"/>
          <w:szCs w:val="22"/>
        </w:rPr>
      </w:pPr>
    </w:p>
    <w:p w:rsidR="00E3689E" w:rsidRPr="005A1E30" w:rsidRDefault="004138B6" w:rsidP="00FB36D0">
      <w:pPr>
        <w:spacing w:after="0" w:line="360" w:lineRule="auto"/>
        <w:jc w:val="both"/>
        <w:rPr>
          <w:rFonts w:ascii="Palatino Linotype" w:hAnsi="Palatino Linotype" w:cs="Arial"/>
          <w:sz w:val="24"/>
          <w:szCs w:val="24"/>
          <w:lang w:eastAsia="es-MX"/>
        </w:rPr>
      </w:pPr>
      <w:r w:rsidRPr="005A1E30">
        <w:rPr>
          <w:rFonts w:ascii="Palatino Linotype" w:hAnsi="Palatino Linotype" w:cs="Arial"/>
          <w:sz w:val="24"/>
          <w:szCs w:val="24"/>
        </w:rPr>
        <w:t>Una vez precisado lo anterior</w:t>
      </w:r>
      <w:r w:rsidR="00DC5B68" w:rsidRPr="005A1E30">
        <w:rPr>
          <w:rFonts w:ascii="Palatino Linotype" w:hAnsi="Palatino Linotype" w:cs="Arial"/>
          <w:sz w:val="24"/>
          <w:szCs w:val="24"/>
        </w:rPr>
        <w:t xml:space="preserve">, </w:t>
      </w:r>
      <w:r w:rsidR="00327D0B" w:rsidRPr="005A1E30">
        <w:rPr>
          <w:rFonts w:ascii="Palatino Linotype" w:hAnsi="Palatino Linotype" w:cs="Arial"/>
          <w:sz w:val="24"/>
          <w:szCs w:val="24"/>
        </w:rPr>
        <w:t xml:space="preserve">esta Ponencia </w:t>
      </w:r>
      <w:proofErr w:type="spellStart"/>
      <w:r w:rsidR="00327D0B" w:rsidRPr="005A1E30">
        <w:rPr>
          <w:rFonts w:ascii="Palatino Linotype" w:hAnsi="Palatino Linotype" w:cs="Arial"/>
          <w:sz w:val="24"/>
          <w:szCs w:val="24"/>
        </w:rPr>
        <w:t>Resolutora</w:t>
      </w:r>
      <w:proofErr w:type="spellEnd"/>
      <w:r w:rsidR="00327D0B" w:rsidRPr="005A1E30">
        <w:rPr>
          <w:rFonts w:ascii="Palatino Linotype" w:hAnsi="Palatino Linotype" w:cs="Arial"/>
          <w:sz w:val="24"/>
          <w:szCs w:val="24"/>
        </w:rPr>
        <w:t xml:space="preserve"> procede al análisis de la información proporcionada por </w:t>
      </w:r>
      <w:r w:rsidR="00327D0B" w:rsidRPr="005A1E30">
        <w:rPr>
          <w:rFonts w:ascii="Palatino Linotype" w:hAnsi="Palatino Linotype" w:cs="Arial"/>
          <w:b/>
          <w:sz w:val="24"/>
          <w:szCs w:val="24"/>
        </w:rPr>
        <w:t>EL SUJETO OBLIGADO</w:t>
      </w:r>
      <w:r w:rsidR="00327D0B" w:rsidRPr="005A1E30">
        <w:rPr>
          <w:rFonts w:ascii="Palatino Linotype" w:hAnsi="Palatino Linotype" w:cs="Arial"/>
          <w:sz w:val="24"/>
          <w:szCs w:val="24"/>
        </w:rPr>
        <w:t xml:space="preserve">, a efecto de determinar, si con la información remitida en Informe Justificado, se satisface el derecho humano de acceso a la información pública del </w:t>
      </w:r>
      <w:r w:rsidR="00327D0B" w:rsidRPr="005A1E30">
        <w:rPr>
          <w:rFonts w:ascii="Palatino Linotype" w:hAnsi="Palatino Linotype" w:cs="Arial"/>
          <w:b/>
          <w:sz w:val="24"/>
          <w:szCs w:val="24"/>
        </w:rPr>
        <w:t>RECURRENTE</w:t>
      </w:r>
      <w:r w:rsidR="0052453A" w:rsidRPr="005A1E30">
        <w:rPr>
          <w:rFonts w:ascii="Palatino Linotype" w:hAnsi="Palatino Linotype" w:cs="Arial"/>
          <w:sz w:val="24"/>
          <w:szCs w:val="24"/>
        </w:rPr>
        <w:t xml:space="preserve">; por lo que, </w:t>
      </w:r>
      <w:r w:rsidR="00FB36D0" w:rsidRPr="005A1E30">
        <w:rPr>
          <w:rFonts w:ascii="Palatino Linotype" w:hAnsi="Palatino Linotype" w:cs="Arial"/>
          <w:sz w:val="24"/>
          <w:szCs w:val="24"/>
          <w:lang w:eastAsia="es-MX"/>
        </w:rPr>
        <w:t xml:space="preserve">para un mejor análisis se </w:t>
      </w:r>
      <w:r w:rsidR="00E3689E" w:rsidRPr="005A1E30">
        <w:rPr>
          <w:rFonts w:ascii="Palatino Linotype" w:hAnsi="Palatino Linotype" w:cs="Arial"/>
          <w:sz w:val="24"/>
          <w:szCs w:val="24"/>
          <w:lang w:eastAsia="es-MX"/>
        </w:rPr>
        <w:t xml:space="preserve">considera necesario analizar </w:t>
      </w:r>
      <w:r w:rsidR="007F7122" w:rsidRPr="005A1E30">
        <w:rPr>
          <w:rFonts w:ascii="Palatino Linotype" w:hAnsi="Palatino Linotype" w:cs="Arial"/>
          <w:sz w:val="24"/>
          <w:szCs w:val="24"/>
          <w:lang w:eastAsia="es-MX"/>
        </w:rPr>
        <w:t xml:space="preserve">algunas precisiones al respecto, por lo que se analizara </w:t>
      </w:r>
      <w:r w:rsidR="00E3689E" w:rsidRPr="005A1E30">
        <w:rPr>
          <w:rFonts w:ascii="Palatino Linotype" w:hAnsi="Palatino Linotype" w:cs="Arial"/>
          <w:sz w:val="24"/>
          <w:szCs w:val="24"/>
          <w:lang w:eastAsia="es-MX"/>
        </w:rPr>
        <w:t>cada un</w:t>
      </w:r>
      <w:r w:rsidR="007F7122" w:rsidRPr="005A1E30">
        <w:rPr>
          <w:rFonts w:ascii="Palatino Linotype" w:hAnsi="Palatino Linotype" w:cs="Arial"/>
          <w:sz w:val="24"/>
          <w:szCs w:val="24"/>
          <w:lang w:eastAsia="es-MX"/>
        </w:rPr>
        <w:t>o de lo</w:t>
      </w:r>
      <w:r w:rsidR="00E3689E" w:rsidRPr="005A1E30">
        <w:rPr>
          <w:rFonts w:ascii="Palatino Linotype" w:hAnsi="Palatino Linotype" w:cs="Arial"/>
          <w:sz w:val="24"/>
          <w:szCs w:val="24"/>
          <w:lang w:eastAsia="es-MX"/>
        </w:rPr>
        <w:t xml:space="preserve">s </w:t>
      </w:r>
      <w:r w:rsidR="007F7122" w:rsidRPr="005A1E30">
        <w:rPr>
          <w:rFonts w:ascii="Palatino Linotype" w:hAnsi="Palatino Linotype" w:cs="Arial"/>
          <w:sz w:val="24"/>
          <w:szCs w:val="24"/>
          <w:lang w:eastAsia="es-MX"/>
        </w:rPr>
        <w:t xml:space="preserve">numerales: </w:t>
      </w:r>
    </w:p>
    <w:p w:rsidR="005A14BC" w:rsidRPr="005A1E30" w:rsidRDefault="005A14BC" w:rsidP="00D4614A">
      <w:pPr>
        <w:spacing w:before="100" w:beforeAutospacing="1" w:after="100" w:afterAutospacing="1" w:line="360" w:lineRule="auto"/>
        <w:jc w:val="both"/>
        <w:rPr>
          <w:rFonts w:ascii="Palatino Linotype" w:hAnsi="Palatino Linotype" w:cs="Arial"/>
          <w:b/>
          <w:sz w:val="24"/>
          <w:szCs w:val="24"/>
          <w:lang w:eastAsia="es-MX"/>
        </w:rPr>
      </w:pPr>
      <w:r w:rsidRPr="005A1E30">
        <w:rPr>
          <w:rFonts w:ascii="Palatino Linotype" w:hAnsi="Palatino Linotype" w:cs="Arial"/>
          <w:b/>
          <w:sz w:val="24"/>
          <w:szCs w:val="24"/>
          <w:lang w:eastAsia="es-MX"/>
        </w:rPr>
        <w:t>Numerales 1 y 2</w:t>
      </w:r>
    </w:p>
    <w:p w:rsidR="001F317D" w:rsidRPr="005A1E30" w:rsidRDefault="0023591F" w:rsidP="002D10E3">
      <w:pPr>
        <w:spacing w:before="100" w:beforeAutospacing="1" w:after="100" w:afterAutospacing="1" w:line="360" w:lineRule="auto"/>
        <w:jc w:val="both"/>
        <w:rPr>
          <w:rFonts w:ascii="Palatino Linotype" w:hAnsi="Palatino Linotype" w:cs="Arial"/>
          <w:sz w:val="24"/>
          <w:szCs w:val="24"/>
          <w:lang w:eastAsia="es-MX"/>
        </w:rPr>
      </w:pPr>
      <w:r w:rsidRPr="005A1E30">
        <w:rPr>
          <w:rFonts w:ascii="Palatino Linotype" w:hAnsi="Palatino Linotype" w:cs="Arial"/>
          <w:sz w:val="24"/>
          <w:szCs w:val="24"/>
          <w:lang w:eastAsia="es-MX"/>
        </w:rPr>
        <w:t xml:space="preserve">Con relación al </w:t>
      </w:r>
      <w:r w:rsidR="00077276" w:rsidRPr="005A1E30">
        <w:rPr>
          <w:rFonts w:ascii="Palatino Linotype" w:hAnsi="Palatino Linotype" w:cs="Arial"/>
          <w:sz w:val="24"/>
          <w:szCs w:val="24"/>
          <w:lang w:eastAsia="es-MX"/>
        </w:rPr>
        <w:t xml:space="preserve">contrato </w:t>
      </w:r>
      <w:r w:rsidRPr="005A1E30">
        <w:rPr>
          <w:rFonts w:ascii="Palatino Linotype" w:hAnsi="Palatino Linotype" w:cs="Arial"/>
          <w:sz w:val="24"/>
          <w:szCs w:val="24"/>
          <w:lang w:eastAsia="es-MX"/>
        </w:rPr>
        <w:t xml:space="preserve">celebrado entre el ayuntamiento y la Planta Recicladora de Santa Catarina, al respecto se advierte que </w:t>
      </w:r>
      <w:r w:rsidR="005A14BC" w:rsidRPr="005A1E30">
        <w:rPr>
          <w:rFonts w:ascii="Palatino Linotype" w:hAnsi="Palatino Linotype" w:cs="Arial"/>
          <w:b/>
          <w:sz w:val="24"/>
          <w:szCs w:val="24"/>
          <w:lang w:eastAsia="es-MX"/>
        </w:rPr>
        <w:t>EL SUJETO OBLIGADO</w:t>
      </w:r>
      <w:r w:rsidR="005A14BC" w:rsidRPr="005A1E30">
        <w:rPr>
          <w:rFonts w:ascii="Palatino Linotype" w:hAnsi="Palatino Linotype" w:cs="Arial"/>
          <w:sz w:val="24"/>
          <w:szCs w:val="24"/>
          <w:lang w:eastAsia="es-MX"/>
        </w:rPr>
        <w:t xml:space="preserve"> </w:t>
      </w:r>
      <w:r w:rsidR="0052453A" w:rsidRPr="005A1E30">
        <w:rPr>
          <w:rFonts w:ascii="Palatino Linotype" w:hAnsi="Palatino Linotype" w:cs="Arial"/>
          <w:sz w:val="24"/>
          <w:szCs w:val="24"/>
          <w:lang w:eastAsia="es-MX"/>
        </w:rPr>
        <w:t xml:space="preserve">en su Informe Justificado señalo que derivado de la contingencia suscitada en el Municipio, en relación al servicio de recolección de basura y derivado de cuestiones ajenas a dicha administración, se impidió de manera total el acceso </w:t>
      </w:r>
      <w:r w:rsidR="00DA13EA" w:rsidRPr="005A1E30">
        <w:rPr>
          <w:rFonts w:ascii="Palatino Linotype" w:hAnsi="Palatino Linotype" w:cs="Arial"/>
          <w:sz w:val="24"/>
          <w:szCs w:val="24"/>
          <w:lang w:eastAsia="es-MX"/>
        </w:rPr>
        <w:t>al ayunta</w:t>
      </w:r>
      <w:bookmarkStart w:id="0" w:name="_GoBack"/>
      <w:bookmarkEnd w:id="0"/>
      <w:r w:rsidR="00DA13EA" w:rsidRPr="005A1E30">
        <w:rPr>
          <w:rFonts w:ascii="Palatino Linotype" w:hAnsi="Palatino Linotype" w:cs="Arial"/>
          <w:sz w:val="24"/>
          <w:szCs w:val="24"/>
          <w:lang w:eastAsia="es-MX"/>
        </w:rPr>
        <w:t>miento para para realizar la disposición final de residuos sólidos en la Planta de Selección de Santa Catarina R. G. M., por lo que el presidente municipal implemento mecanismos como la coordinación y asociación para obtener mejores resultados, no solo en la recolección sino en la transportación del mismo</w:t>
      </w:r>
      <w:r w:rsidR="002D10E3" w:rsidRPr="005A1E30">
        <w:rPr>
          <w:rFonts w:ascii="Palatino Linotype" w:hAnsi="Palatino Linotype" w:cs="Arial"/>
          <w:sz w:val="24"/>
          <w:szCs w:val="24"/>
          <w:lang w:eastAsia="es-MX"/>
        </w:rPr>
        <w:t xml:space="preserve">; sin embargo, </w:t>
      </w:r>
      <w:r w:rsidR="005A14BC" w:rsidRPr="005A1E30">
        <w:rPr>
          <w:rFonts w:ascii="Palatino Linotype" w:hAnsi="Palatino Linotype" w:cs="Arial"/>
          <w:sz w:val="24"/>
          <w:szCs w:val="24"/>
          <w:lang w:eastAsia="es-MX"/>
        </w:rPr>
        <w:t xml:space="preserve">esta Ponencia </w:t>
      </w:r>
      <w:r w:rsidR="002D10E3" w:rsidRPr="005A1E30">
        <w:rPr>
          <w:rFonts w:ascii="Palatino Linotype" w:hAnsi="Palatino Linotype" w:cs="Arial"/>
          <w:sz w:val="24"/>
          <w:szCs w:val="24"/>
          <w:lang w:eastAsia="es-MX"/>
        </w:rPr>
        <w:t xml:space="preserve">considera conveniente </w:t>
      </w:r>
      <w:r w:rsidR="001F317D" w:rsidRPr="005A1E30">
        <w:rPr>
          <w:rFonts w:ascii="Palatino Linotype" w:hAnsi="Palatino Linotype" w:cs="Arial"/>
          <w:sz w:val="24"/>
          <w:szCs w:val="24"/>
          <w:lang w:eastAsia="es-MX"/>
        </w:rPr>
        <w:lastRenderedPageBreak/>
        <w:t>citar</w:t>
      </w:r>
      <w:r w:rsidR="00DE4E79" w:rsidRPr="005A1E30">
        <w:rPr>
          <w:rFonts w:ascii="Palatino Linotype" w:hAnsi="Palatino Linotype" w:cs="Arial"/>
          <w:sz w:val="24"/>
          <w:szCs w:val="24"/>
          <w:lang w:eastAsia="es-MX"/>
        </w:rPr>
        <w:t xml:space="preserve"> los artículos </w:t>
      </w:r>
      <w:r w:rsidR="001F317D" w:rsidRPr="005A1E30">
        <w:rPr>
          <w:rFonts w:ascii="Palatino Linotype" w:hAnsi="Palatino Linotype" w:cs="Arial"/>
          <w:sz w:val="24"/>
          <w:szCs w:val="24"/>
          <w:lang w:eastAsia="es-MX"/>
        </w:rPr>
        <w:t xml:space="preserve">97, 98, </w:t>
      </w:r>
      <w:r w:rsidR="00AA40C0" w:rsidRPr="005A1E30">
        <w:rPr>
          <w:rFonts w:ascii="Palatino Linotype" w:hAnsi="Palatino Linotype" w:cs="Arial"/>
          <w:sz w:val="24"/>
          <w:szCs w:val="24"/>
          <w:lang w:eastAsia="es-MX"/>
        </w:rPr>
        <w:t>100, 101</w:t>
      </w:r>
      <w:r w:rsidR="00DE4E79" w:rsidRPr="005A1E30">
        <w:rPr>
          <w:rFonts w:ascii="Palatino Linotype" w:hAnsi="Palatino Linotype" w:cs="Arial"/>
          <w:sz w:val="24"/>
          <w:szCs w:val="24"/>
          <w:lang w:eastAsia="es-MX"/>
        </w:rPr>
        <w:t>, 102, 103</w:t>
      </w:r>
      <w:r w:rsidR="001F317D" w:rsidRPr="005A1E30">
        <w:rPr>
          <w:rFonts w:ascii="Palatino Linotype" w:hAnsi="Palatino Linotype" w:cs="Arial"/>
          <w:sz w:val="24"/>
          <w:szCs w:val="24"/>
          <w:lang w:eastAsia="es-MX"/>
        </w:rPr>
        <w:t xml:space="preserve"> y 10</w:t>
      </w:r>
      <w:r w:rsidR="00AA40C0" w:rsidRPr="005A1E30">
        <w:rPr>
          <w:rFonts w:ascii="Palatino Linotype" w:hAnsi="Palatino Linotype" w:cs="Arial"/>
          <w:sz w:val="24"/>
          <w:szCs w:val="24"/>
          <w:lang w:eastAsia="es-MX"/>
        </w:rPr>
        <w:t>4</w:t>
      </w:r>
      <w:r w:rsidR="001F317D" w:rsidRPr="005A1E30">
        <w:rPr>
          <w:rFonts w:ascii="Palatino Linotype" w:hAnsi="Palatino Linotype" w:cs="Arial"/>
          <w:sz w:val="24"/>
          <w:szCs w:val="24"/>
          <w:lang w:eastAsia="es-MX"/>
        </w:rPr>
        <w:t xml:space="preserve"> del Bando Municipal de Valle de Chalco Solidaridad 2019, </w:t>
      </w:r>
      <w:r w:rsidR="002D10E3" w:rsidRPr="005A1E30">
        <w:rPr>
          <w:rFonts w:ascii="Palatino Linotype" w:hAnsi="Palatino Linotype" w:cs="Arial"/>
          <w:sz w:val="24"/>
          <w:szCs w:val="24"/>
          <w:lang w:eastAsia="es-MX"/>
        </w:rPr>
        <w:t>que refieren lo</w:t>
      </w:r>
      <w:r w:rsidR="001F317D" w:rsidRPr="005A1E30">
        <w:rPr>
          <w:rFonts w:ascii="Palatino Linotype" w:hAnsi="Palatino Linotype" w:cs="Arial"/>
          <w:sz w:val="24"/>
          <w:szCs w:val="24"/>
          <w:lang w:eastAsia="es-MX"/>
        </w:rPr>
        <w:t xml:space="preserve"> siguiente:</w:t>
      </w:r>
    </w:p>
    <w:p w:rsidR="00DE4E79" w:rsidRPr="005A1E30" w:rsidRDefault="00DE4E79" w:rsidP="00DE4E79">
      <w:pPr>
        <w:spacing w:before="120"/>
        <w:ind w:left="851" w:right="902"/>
        <w:jc w:val="both"/>
        <w:rPr>
          <w:rFonts w:ascii="Palatino Linotype" w:hAnsi="Palatino Linotype" w:cs="Arial"/>
          <w:i/>
          <w:sz w:val="22"/>
          <w:szCs w:val="22"/>
        </w:rPr>
      </w:pPr>
      <w:r w:rsidRPr="005A1E30">
        <w:rPr>
          <w:rFonts w:ascii="Palatino Linotype" w:hAnsi="Palatino Linotype" w:cs="Arial"/>
          <w:b/>
          <w:i/>
          <w:sz w:val="22"/>
          <w:szCs w:val="22"/>
        </w:rPr>
        <w:t xml:space="preserve">Artículo 95. </w:t>
      </w:r>
      <w:r w:rsidRPr="005A1E30">
        <w:rPr>
          <w:rFonts w:ascii="Palatino Linotype" w:hAnsi="Palatino Linotype" w:cs="Arial"/>
          <w:i/>
          <w:sz w:val="22"/>
          <w:szCs w:val="22"/>
        </w:rPr>
        <w:t>Los servicios públicos municipales que no estén establecidos de manera expresa para un órgano de la administración municipal, deberán prestarse por la Dirección de Servicios Públicos, los cuales habrán de ejecutarse en forma eficiente, continua, regular y general; y su vigilancia se efectuará a través de los integrantes del Ayuntamiento, previamente comisionados en sesión de Cabildo</w:t>
      </w:r>
    </w:p>
    <w:p w:rsidR="00887A54" w:rsidRPr="005A1E30" w:rsidRDefault="00887A54" w:rsidP="00887A54">
      <w:pPr>
        <w:spacing w:before="120"/>
        <w:ind w:left="851" w:right="902"/>
        <w:jc w:val="both"/>
        <w:rPr>
          <w:rFonts w:ascii="Palatino Linotype" w:hAnsi="Palatino Linotype" w:cs="Arial"/>
          <w:b/>
          <w:i/>
          <w:sz w:val="22"/>
          <w:szCs w:val="22"/>
        </w:rPr>
      </w:pPr>
      <w:r w:rsidRPr="005A1E30">
        <w:rPr>
          <w:rFonts w:ascii="Palatino Linotype" w:hAnsi="Palatino Linotype" w:cs="Arial"/>
          <w:b/>
          <w:i/>
          <w:sz w:val="22"/>
          <w:szCs w:val="22"/>
        </w:rPr>
        <w:t>Artículo 97. Son servicios públicos municipales los que a continuación se señalan en forma enunciativa, más no limitativa:</w:t>
      </w:r>
    </w:p>
    <w:p w:rsidR="00887A54" w:rsidRPr="005A1E30" w:rsidRDefault="00887A54" w:rsidP="00887A54">
      <w:pPr>
        <w:spacing w:before="120"/>
        <w:ind w:left="851" w:right="902"/>
        <w:jc w:val="both"/>
        <w:rPr>
          <w:rFonts w:ascii="Palatino Linotype" w:hAnsi="Palatino Linotype" w:cs="Arial"/>
          <w:b/>
          <w:i/>
          <w:sz w:val="22"/>
          <w:szCs w:val="22"/>
        </w:rPr>
      </w:pPr>
      <w:r w:rsidRPr="005A1E30">
        <w:rPr>
          <w:rFonts w:ascii="Palatino Linotype" w:hAnsi="Palatino Linotype" w:cs="Arial"/>
          <w:b/>
          <w:i/>
          <w:sz w:val="22"/>
          <w:szCs w:val="22"/>
        </w:rPr>
        <w:t>…</w:t>
      </w:r>
    </w:p>
    <w:p w:rsidR="00887A54" w:rsidRPr="005A1E30" w:rsidRDefault="00887A54" w:rsidP="00887A54">
      <w:pPr>
        <w:spacing w:before="120"/>
        <w:ind w:left="851" w:right="902"/>
        <w:jc w:val="both"/>
        <w:rPr>
          <w:rFonts w:ascii="Palatino Linotype" w:hAnsi="Palatino Linotype" w:cs="Arial"/>
          <w:b/>
          <w:i/>
          <w:sz w:val="22"/>
          <w:szCs w:val="22"/>
        </w:rPr>
      </w:pPr>
      <w:r w:rsidRPr="005A1E30">
        <w:rPr>
          <w:rFonts w:ascii="Palatino Linotype" w:hAnsi="Palatino Linotype" w:cs="Arial"/>
          <w:b/>
          <w:i/>
          <w:sz w:val="22"/>
          <w:szCs w:val="22"/>
        </w:rPr>
        <w:t>III. Limpia y disposición de desechos;</w:t>
      </w:r>
    </w:p>
    <w:p w:rsidR="00887A54" w:rsidRPr="005A1E30" w:rsidRDefault="00887A54" w:rsidP="00887A54">
      <w:pPr>
        <w:spacing w:before="120"/>
        <w:ind w:left="851" w:right="902"/>
        <w:jc w:val="both"/>
        <w:rPr>
          <w:rFonts w:ascii="Palatino Linotype" w:hAnsi="Palatino Linotype" w:cs="Arial"/>
          <w:b/>
          <w:i/>
          <w:sz w:val="22"/>
          <w:szCs w:val="22"/>
        </w:rPr>
      </w:pPr>
      <w:r w:rsidRPr="005A1E30">
        <w:rPr>
          <w:rFonts w:ascii="Palatino Linotype" w:hAnsi="Palatino Linotype" w:cs="Arial"/>
          <w:b/>
          <w:i/>
          <w:sz w:val="22"/>
          <w:szCs w:val="22"/>
        </w:rPr>
        <w:t>…</w:t>
      </w:r>
    </w:p>
    <w:p w:rsidR="00DE4E79" w:rsidRPr="005A1E30" w:rsidRDefault="00DE4E79" w:rsidP="00887A54">
      <w:pPr>
        <w:spacing w:before="120"/>
        <w:ind w:left="851" w:right="902"/>
        <w:jc w:val="both"/>
        <w:rPr>
          <w:rFonts w:ascii="Palatino Linotype" w:hAnsi="Palatino Linotype" w:cs="Arial"/>
          <w:b/>
          <w:i/>
          <w:sz w:val="22"/>
          <w:szCs w:val="22"/>
        </w:rPr>
      </w:pPr>
    </w:p>
    <w:p w:rsidR="00590C72" w:rsidRPr="005A1E30" w:rsidRDefault="00590C72" w:rsidP="00DA46AB">
      <w:pPr>
        <w:spacing w:before="120"/>
        <w:ind w:left="851" w:right="902"/>
        <w:jc w:val="both"/>
        <w:rPr>
          <w:rFonts w:ascii="Palatino Linotype" w:hAnsi="Palatino Linotype" w:cs="Arial"/>
          <w:i/>
          <w:sz w:val="22"/>
          <w:szCs w:val="22"/>
        </w:rPr>
      </w:pPr>
      <w:r w:rsidRPr="005A1E30">
        <w:rPr>
          <w:rFonts w:ascii="Palatino Linotype" w:hAnsi="Palatino Linotype" w:cs="Arial"/>
          <w:b/>
          <w:i/>
          <w:sz w:val="22"/>
          <w:szCs w:val="22"/>
        </w:rPr>
        <w:t>Artículo 98.</w:t>
      </w:r>
      <w:r w:rsidRPr="005A1E30">
        <w:rPr>
          <w:rFonts w:ascii="Palatino Linotype" w:hAnsi="Palatino Linotype" w:cs="Arial"/>
          <w:i/>
          <w:sz w:val="22"/>
          <w:szCs w:val="22"/>
        </w:rPr>
        <w:t xml:space="preserve"> </w:t>
      </w:r>
      <w:r w:rsidRPr="005A1E30">
        <w:rPr>
          <w:rFonts w:ascii="Palatino Linotype" w:hAnsi="Palatino Linotype" w:cs="Arial"/>
          <w:b/>
          <w:i/>
          <w:sz w:val="22"/>
          <w:szCs w:val="22"/>
        </w:rPr>
        <w:t>El Ayuntamiento, prestará los servicios públicos y ejecutará las obras de funcionamiento y conservación que el mismo requiera,</w:t>
      </w:r>
      <w:r w:rsidRPr="005A1E30">
        <w:rPr>
          <w:rFonts w:ascii="Palatino Linotype" w:hAnsi="Palatino Linotype" w:cs="Arial"/>
          <w:i/>
          <w:sz w:val="22"/>
          <w:szCs w:val="22"/>
        </w:rPr>
        <w:t xml:space="preserve"> con sus propios recursos y en su caso con otras entidades públicas, sociales o particulares, siempre con sujeción a la ley de la materia.</w:t>
      </w:r>
    </w:p>
    <w:p w:rsidR="00590C72" w:rsidRPr="005A1E30" w:rsidRDefault="00590C72" w:rsidP="00DA46AB">
      <w:pPr>
        <w:spacing w:before="120"/>
        <w:ind w:left="851" w:right="902"/>
        <w:jc w:val="both"/>
        <w:rPr>
          <w:rFonts w:ascii="Palatino Linotype" w:hAnsi="Palatino Linotype" w:cs="Arial"/>
          <w:i/>
          <w:sz w:val="22"/>
          <w:szCs w:val="22"/>
        </w:rPr>
      </w:pPr>
      <w:r w:rsidRPr="005A1E30">
        <w:rPr>
          <w:rFonts w:ascii="Palatino Linotype" w:hAnsi="Palatino Linotype" w:cs="Arial"/>
          <w:i/>
          <w:sz w:val="22"/>
          <w:szCs w:val="22"/>
        </w:rPr>
        <w:t>Los servicios públicos municipales se prestarán con la máxima cobertura y calidad, considerando los recursos con los que cuente el Ayuntamiento, quien proporcionará las facilidades necesarias para que los ciudadanos participen y colaboren en estas tareas.</w:t>
      </w:r>
    </w:p>
    <w:p w:rsidR="00590C72" w:rsidRPr="005A1E30" w:rsidRDefault="00590C72" w:rsidP="00DA46AB">
      <w:pPr>
        <w:spacing w:before="120"/>
        <w:ind w:left="851" w:right="902"/>
        <w:jc w:val="both"/>
        <w:rPr>
          <w:rFonts w:ascii="Palatino Linotype" w:hAnsi="Palatino Linotype" w:cs="Arial"/>
          <w:i/>
          <w:sz w:val="22"/>
          <w:szCs w:val="22"/>
        </w:rPr>
      </w:pPr>
      <w:r w:rsidRPr="005A1E30">
        <w:rPr>
          <w:rFonts w:ascii="Palatino Linotype" w:hAnsi="Palatino Linotype" w:cs="Arial"/>
          <w:b/>
          <w:i/>
          <w:sz w:val="22"/>
          <w:szCs w:val="22"/>
        </w:rPr>
        <w:t>Artículo 100.</w:t>
      </w:r>
      <w:r w:rsidRPr="005A1E30">
        <w:rPr>
          <w:rFonts w:ascii="Palatino Linotype" w:hAnsi="Palatino Linotype" w:cs="Arial"/>
          <w:i/>
          <w:sz w:val="22"/>
          <w:szCs w:val="22"/>
        </w:rPr>
        <w:t xml:space="preserve"> </w:t>
      </w:r>
      <w:r w:rsidRPr="005A1E30">
        <w:rPr>
          <w:rFonts w:ascii="Palatino Linotype" w:hAnsi="Palatino Linotype" w:cs="Arial"/>
          <w:i/>
          <w:sz w:val="22"/>
          <w:szCs w:val="22"/>
          <w:u w:val="single"/>
        </w:rPr>
        <w:t xml:space="preserve">La </w:t>
      </w:r>
      <w:r w:rsidRPr="005A1E30">
        <w:rPr>
          <w:rFonts w:ascii="Palatino Linotype" w:hAnsi="Palatino Linotype" w:cs="Arial"/>
          <w:b/>
          <w:i/>
          <w:sz w:val="22"/>
          <w:szCs w:val="22"/>
          <w:u w:val="single"/>
        </w:rPr>
        <w:t>prestación de los servicios públicos</w:t>
      </w:r>
      <w:r w:rsidR="00DA46AB" w:rsidRPr="005A1E30">
        <w:rPr>
          <w:rFonts w:ascii="Palatino Linotype" w:hAnsi="Palatino Linotype" w:cs="Arial"/>
          <w:b/>
          <w:i/>
          <w:sz w:val="22"/>
          <w:szCs w:val="22"/>
          <w:u w:val="single"/>
        </w:rPr>
        <w:t xml:space="preserve"> </w:t>
      </w:r>
      <w:r w:rsidRPr="005A1E30">
        <w:rPr>
          <w:rFonts w:ascii="Palatino Linotype" w:hAnsi="Palatino Linotype" w:cs="Arial"/>
          <w:i/>
          <w:sz w:val="22"/>
          <w:szCs w:val="22"/>
          <w:u w:val="single"/>
        </w:rPr>
        <w:t xml:space="preserve">municipales </w:t>
      </w:r>
      <w:r w:rsidRPr="005A1E30">
        <w:rPr>
          <w:rFonts w:ascii="Palatino Linotype" w:hAnsi="Palatino Linotype" w:cs="Arial"/>
          <w:b/>
          <w:i/>
          <w:sz w:val="22"/>
          <w:szCs w:val="22"/>
          <w:u w:val="single"/>
        </w:rPr>
        <w:t>por particulares, requerirá, en su caso,</w:t>
      </w:r>
      <w:r w:rsidR="00DA46AB" w:rsidRPr="005A1E30">
        <w:rPr>
          <w:rFonts w:ascii="Palatino Linotype" w:hAnsi="Palatino Linotype" w:cs="Arial"/>
          <w:b/>
          <w:i/>
          <w:sz w:val="22"/>
          <w:szCs w:val="22"/>
          <w:u w:val="single"/>
        </w:rPr>
        <w:t xml:space="preserve"> </w:t>
      </w:r>
      <w:r w:rsidRPr="005A1E30">
        <w:rPr>
          <w:rFonts w:ascii="Palatino Linotype" w:hAnsi="Palatino Linotype" w:cs="Arial"/>
          <w:b/>
          <w:i/>
          <w:sz w:val="22"/>
          <w:szCs w:val="22"/>
          <w:u w:val="single"/>
        </w:rPr>
        <w:t>del otorgamiento de la concesión por parte del Ayuntamiento</w:t>
      </w:r>
      <w:r w:rsidRPr="005A1E30">
        <w:rPr>
          <w:rFonts w:ascii="Palatino Linotype" w:hAnsi="Palatino Linotype" w:cs="Arial"/>
          <w:i/>
          <w:sz w:val="22"/>
          <w:szCs w:val="22"/>
        </w:rPr>
        <w:t>, con la aprobación de la Legislatura Local,</w:t>
      </w:r>
      <w:r w:rsidR="00DA46AB" w:rsidRPr="005A1E30">
        <w:rPr>
          <w:rFonts w:ascii="Palatino Linotype" w:hAnsi="Palatino Linotype" w:cs="Arial"/>
          <w:i/>
          <w:sz w:val="22"/>
          <w:szCs w:val="22"/>
        </w:rPr>
        <w:t xml:space="preserve"> </w:t>
      </w:r>
      <w:r w:rsidRPr="005A1E30">
        <w:rPr>
          <w:rFonts w:ascii="Palatino Linotype" w:hAnsi="Palatino Linotype" w:cs="Arial"/>
          <w:i/>
          <w:sz w:val="22"/>
          <w:szCs w:val="22"/>
        </w:rPr>
        <w:t>cuando así lo disponga la ley.</w:t>
      </w:r>
    </w:p>
    <w:p w:rsidR="00DA46AB" w:rsidRPr="005A1E30" w:rsidRDefault="00590C72" w:rsidP="00DA46AB">
      <w:pPr>
        <w:spacing w:before="120"/>
        <w:ind w:left="851" w:right="902"/>
        <w:jc w:val="both"/>
        <w:rPr>
          <w:rFonts w:ascii="Palatino Linotype" w:hAnsi="Palatino Linotype" w:cs="Arial"/>
          <w:i/>
          <w:sz w:val="22"/>
          <w:szCs w:val="22"/>
          <w:u w:val="single"/>
        </w:rPr>
      </w:pPr>
      <w:r w:rsidRPr="005A1E30">
        <w:rPr>
          <w:rFonts w:ascii="Palatino Linotype" w:hAnsi="Palatino Linotype" w:cs="Arial"/>
          <w:b/>
          <w:i/>
          <w:sz w:val="22"/>
          <w:szCs w:val="22"/>
        </w:rPr>
        <w:t>Artículo 101</w:t>
      </w:r>
      <w:r w:rsidRPr="005A1E30">
        <w:rPr>
          <w:rFonts w:ascii="Palatino Linotype" w:hAnsi="Palatino Linotype" w:cs="Arial"/>
          <w:i/>
          <w:sz w:val="22"/>
          <w:szCs w:val="22"/>
        </w:rPr>
        <w:t xml:space="preserve">. </w:t>
      </w:r>
      <w:r w:rsidRPr="005A1E30">
        <w:rPr>
          <w:rFonts w:ascii="Palatino Linotype" w:hAnsi="Palatino Linotype" w:cs="Arial"/>
          <w:i/>
          <w:sz w:val="22"/>
          <w:szCs w:val="22"/>
          <w:u w:val="single"/>
        </w:rPr>
        <w:t>Los servicios públicos municipales deberán prestarse de la siguiente manera:</w:t>
      </w:r>
    </w:p>
    <w:p w:rsidR="00DA46AB" w:rsidRPr="005A1E30" w:rsidRDefault="00DA46AB" w:rsidP="00DA46AB">
      <w:pPr>
        <w:spacing w:before="120"/>
        <w:ind w:left="851" w:right="902"/>
        <w:jc w:val="both"/>
        <w:rPr>
          <w:rFonts w:ascii="Palatino Linotype" w:hAnsi="Palatino Linotype" w:cs="Arial"/>
          <w:i/>
          <w:sz w:val="22"/>
          <w:szCs w:val="22"/>
        </w:rPr>
      </w:pPr>
      <w:r w:rsidRPr="005A1E30">
        <w:rPr>
          <w:rFonts w:ascii="Palatino Linotype" w:hAnsi="Palatino Linotype" w:cs="Arial"/>
          <w:i/>
          <w:sz w:val="22"/>
          <w:szCs w:val="22"/>
        </w:rPr>
        <w:t>…</w:t>
      </w:r>
    </w:p>
    <w:p w:rsidR="00DA46AB" w:rsidRPr="005A1E30" w:rsidRDefault="00DA46AB" w:rsidP="00DA46AB">
      <w:pPr>
        <w:spacing w:before="120"/>
        <w:ind w:left="851" w:right="902"/>
        <w:jc w:val="both"/>
        <w:rPr>
          <w:rFonts w:ascii="Palatino Linotype" w:hAnsi="Palatino Linotype" w:cs="Arial"/>
          <w:i/>
          <w:sz w:val="22"/>
          <w:szCs w:val="22"/>
        </w:rPr>
      </w:pPr>
      <w:r w:rsidRPr="005A1E30">
        <w:rPr>
          <w:rFonts w:ascii="Palatino Linotype" w:hAnsi="Palatino Linotype" w:cs="Arial"/>
          <w:i/>
          <w:sz w:val="22"/>
          <w:szCs w:val="22"/>
        </w:rPr>
        <w:lastRenderedPageBreak/>
        <w:t xml:space="preserve">II. </w:t>
      </w:r>
      <w:r w:rsidRPr="005A1E30">
        <w:rPr>
          <w:rFonts w:ascii="Palatino Linotype" w:hAnsi="Palatino Linotype" w:cs="Arial"/>
          <w:b/>
          <w:i/>
          <w:sz w:val="22"/>
          <w:szCs w:val="22"/>
        </w:rPr>
        <w:t>Por convenio, cuando el Ayuntamiento lo acuerde de esa manera con el Gobierno Estatal, o bien cuando se coordine con otros Ayuntamientos para su prestación</w:t>
      </w:r>
      <w:r w:rsidRPr="005A1E30">
        <w:rPr>
          <w:rFonts w:ascii="Palatino Linotype" w:hAnsi="Palatino Linotype" w:cs="Arial"/>
          <w:i/>
          <w:sz w:val="22"/>
          <w:szCs w:val="22"/>
        </w:rPr>
        <w:t>;</w:t>
      </w:r>
    </w:p>
    <w:p w:rsidR="00DA46AB" w:rsidRPr="005A1E30" w:rsidRDefault="00DA46AB" w:rsidP="00DA46AB">
      <w:pPr>
        <w:spacing w:before="120"/>
        <w:ind w:left="851" w:right="902"/>
        <w:jc w:val="both"/>
        <w:rPr>
          <w:rFonts w:ascii="Palatino Linotype" w:hAnsi="Palatino Linotype" w:cs="Arial"/>
          <w:i/>
          <w:sz w:val="22"/>
          <w:szCs w:val="22"/>
        </w:rPr>
      </w:pPr>
      <w:r w:rsidRPr="005A1E30">
        <w:rPr>
          <w:rFonts w:ascii="Palatino Linotype" w:hAnsi="Palatino Linotype" w:cs="Arial"/>
          <w:i/>
          <w:sz w:val="22"/>
          <w:szCs w:val="22"/>
        </w:rPr>
        <w:t>…</w:t>
      </w:r>
    </w:p>
    <w:p w:rsidR="00DA46AB" w:rsidRPr="005A1E30" w:rsidRDefault="00DA46AB" w:rsidP="00DA46AB">
      <w:pPr>
        <w:spacing w:before="120"/>
        <w:ind w:left="851" w:right="902"/>
        <w:jc w:val="both"/>
        <w:rPr>
          <w:rFonts w:ascii="Palatino Linotype" w:hAnsi="Palatino Linotype" w:cs="Arial"/>
          <w:i/>
          <w:sz w:val="22"/>
          <w:szCs w:val="22"/>
        </w:rPr>
      </w:pPr>
      <w:r w:rsidRPr="005A1E30">
        <w:rPr>
          <w:rFonts w:ascii="Palatino Linotype" w:hAnsi="Palatino Linotype" w:cs="Arial"/>
          <w:i/>
          <w:sz w:val="22"/>
          <w:szCs w:val="22"/>
        </w:rPr>
        <w:t xml:space="preserve">V. </w:t>
      </w:r>
      <w:r w:rsidRPr="005A1E30">
        <w:rPr>
          <w:rFonts w:ascii="Palatino Linotype" w:hAnsi="Palatino Linotype" w:cs="Arial"/>
          <w:b/>
          <w:i/>
          <w:sz w:val="22"/>
          <w:szCs w:val="22"/>
        </w:rPr>
        <w:t>El Ayuntamiento podrá concesionar la prestación de los servicios públicos a su cargo</w:t>
      </w:r>
      <w:r w:rsidRPr="005A1E30">
        <w:rPr>
          <w:rFonts w:ascii="Palatino Linotype" w:hAnsi="Palatino Linotype" w:cs="Arial"/>
          <w:i/>
          <w:sz w:val="22"/>
          <w:szCs w:val="22"/>
        </w:rPr>
        <w:t xml:space="preserve">, </w:t>
      </w:r>
      <w:r w:rsidRPr="005A1E30">
        <w:rPr>
          <w:rFonts w:ascii="Palatino Linotype" w:hAnsi="Palatino Linotype" w:cs="Arial"/>
          <w:b/>
          <w:i/>
          <w:sz w:val="22"/>
          <w:szCs w:val="22"/>
        </w:rPr>
        <w:t>en los términos y condiciones que establece la Ley Orgánica</w:t>
      </w:r>
      <w:r w:rsidRPr="005A1E30">
        <w:rPr>
          <w:rFonts w:ascii="Palatino Linotype" w:hAnsi="Palatino Linotype" w:cs="Arial"/>
          <w:i/>
          <w:sz w:val="22"/>
          <w:szCs w:val="22"/>
        </w:rPr>
        <w:t xml:space="preserve">, el título de la concesión respectiva y demás disposiciones legales aplicables; en ningún caso serán concesionados los servicios de seguridad pública; </w:t>
      </w:r>
    </w:p>
    <w:p w:rsidR="00DA46AB" w:rsidRPr="005A1E30" w:rsidRDefault="00DA46AB" w:rsidP="00DA46AB">
      <w:pPr>
        <w:spacing w:before="120"/>
        <w:ind w:left="851" w:right="902"/>
        <w:jc w:val="both"/>
        <w:rPr>
          <w:rFonts w:ascii="Palatino Linotype" w:hAnsi="Palatino Linotype" w:cs="Arial"/>
          <w:i/>
          <w:sz w:val="22"/>
          <w:szCs w:val="22"/>
        </w:rPr>
      </w:pPr>
      <w:r w:rsidRPr="005A1E30">
        <w:rPr>
          <w:rFonts w:ascii="Palatino Linotype" w:hAnsi="Palatino Linotype" w:cs="Arial"/>
          <w:i/>
          <w:sz w:val="22"/>
          <w:szCs w:val="22"/>
        </w:rPr>
        <w:t xml:space="preserve">… </w:t>
      </w:r>
    </w:p>
    <w:p w:rsidR="00BF14C1" w:rsidRPr="005A1E30" w:rsidRDefault="00BF14C1" w:rsidP="00BF14C1">
      <w:pPr>
        <w:spacing w:before="120"/>
        <w:ind w:left="851" w:right="902"/>
        <w:jc w:val="both"/>
        <w:rPr>
          <w:rFonts w:ascii="Palatino Linotype" w:hAnsi="Palatino Linotype" w:cs="Arial"/>
          <w:i/>
          <w:sz w:val="22"/>
          <w:szCs w:val="22"/>
        </w:rPr>
      </w:pPr>
      <w:r w:rsidRPr="005A1E30">
        <w:rPr>
          <w:rFonts w:ascii="Palatino Linotype" w:hAnsi="Palatino Linotype" w:cs="Arial"/>
          <w:b/>
          <w:i/>
          <w:sz w:val="22"/>
          <w:szCs w:val="22"/>
        </w:rPr>
        <w:t>Artículo 102.</w:t>
      </w:r>
      <w:r w:rsidRPr="005A1E30">
        <w:rPr>
          <w:rFonts w:ascii="Palatino Linotype" w:hAnsi="Palatino Linotype" w:cs="Arial"/>
          <w:i/>
          <w:sz w:val="22"/>
          <w:szCs w:val="22"/>
        </w:rPr>
        <w:t xml:space="preserve"> </w:t>
      </w:r>
      <w:r w:rsidRPr="005A1E30">
        <w:rPr>
          <w:rFonts w:ascii="Palatino Linotype" w:hAnsi="Palatino Linotype" w:cs="Arial"/>
          <w:b/>
          <w:i/>
          <w:sz w:val="22"/>
          <w:szCs w:val="22"/>
        </w:rPr>
        <w:t>El Ayuntamiento estará facultado para cambiar la modalidad y características del servicio público concesionado cuando el interés público así lo demande,</w:t>
      </w:r>
      <w:r w:rsidRPr="005A1E30">
        <w:rPr>
          <w:rFonts w:ascii="Palatino Linotype" w:hAnsi="Palatino Linotype" w:cs="Arial"/>
          <w:i/>
          <w:sz w:val="22"/>
          <w:szCs w:val="22"/>
        </w:rPr>
        <w:t xml:space="preserve"> la concesión de los servicios públicos se otorgará preferentemente en igualdad de condiciones a los vecinos del Municipio, mediante concursos públicos. </w:t>
      </w:r>
    </w:p>
    <w:p w:rsidR="00BF14C1" w:rsidRPr="005A1E30" w:rsidRDefault="00BF14C1" w:rsidP="00BF14C1">
      <w:pPr>
        <w:spacing w:before="120"/>
        <w:ind w:left="851" w:right="902"/>
        <w:jc w:val="both"/>
        <w:rPr>
          <w:rFonts w:ascii="Palatino Linotype" w:hAnsi="Palatino Linotype" w:cs="Arial"/>
          <w:i/>
          <w:sz w:val="22"/>
          <w:szCs w:val="22"/>
        </w:rPr>
      </w:pPr>
      <w:r w:rsidRPr="005A1E30">
        <w:rPr>
          <w:rFonts w:ascii="Palatino Linotype" w:hAnsi="Palatino Linotype" w:cs="Arial"/>
          <w:b/>
          <w:i/>
          <w:sz w:val="22"/>
          <w:szCs w:val="22"/>
        </w:rPr>
        <w:t>Artículo 103.</w:t>
      </w:r>
      <w:r w:rsidRPr="005A1E30">
        <w:rPr>
          <w:rFonts w:ascii="Palatino Linotype" w:hAnsi="Palatino Linotype" w:cs="Arial"/>
          <w:i/>
          <w:sz w:val="22"/>
          <w:szCs w:val="22"/>
        </w:rPr>
        <w:t xml:space="preserve"> Los usuarios de los servicios públicos municipales sujetos al pago de un derecho, deberán realizarlo de manera puntual, conforme a las disposiciones legales correspondientes, estando obligados a hacer uso de ellos en forma racional y mesurada.</w:t>
      </w:r>
    </w:p>
    <w:p w:rsidR="00DA46AB" w:rsidRPr="005A1E30" w:rsidRDefault="00DA46AB" w:rsidP="00DA46AB">
      <w:pPr>
        <w:spacing w:before="120"/>
        <w:ind w:left="851" w:right="902"/>
        <w:jc w:val="both"/>
        <w:rPr>
          <w:rFonts w:ascii="Palatino Linotype" w:hAnsi="Palatino Linotype" w:cs="Arial"/>
          <w:i/>
          <w:sz w:val="22"/>
          <w:szCs w:val="22"/>
        </w:rPr>
      </w:pPr>
      <w:r w:rsidRPr="005A1E30">
        <w:rPr>
          <w:rFonts w:ascii="Palatino Linotype" w:hAnsi="Palatino Linotype" w:cs="Arial"/>
          <w:b/>
          <w:i/>
          <w:sz w:val="22"/>
          <w:szCs w:val="22"/>
        </w:rPr>
        <w:t>Artículo 104.</w:t>
      </w:r>
      <w:r w:rsidRPr="005A1E30">
        <w:rPr>
          <w:rFonts w:ascii="Palatino Linotype" w:hAnsi="Palatino Linotype" w:cs="Arial"/>
          <w:i/>
          <w:sz w:val="22"/>
          <w:szCs w:val="22"/>
        </w:rPr>
        <w:t xml:space="preserve"> </w:t>
      </w:r>
      <w:r w:rsidRPr="005A1E30">
        <w:rPr>
          <w:rFonts w:ascii="Palatino Linotype" w:hAnsi="Palatino Linotype" w:cs="Arial"/>
          <w:b/>
          <w:i/>
          <w:sz w:val="22"/>
          <w:szCs w:val="22"/>
        </w:rPr>
        <w:t>La concesión de los servicios públicos municipales a particulares, asociaciones civiles y sociedades mercantiles, se harán previo acuerdo del Ayuntamiento en términos de Ley</w:t>
      </w:r>
      <w:r w:rsidRPr="005A1E30">
        <w:rPr>
          <w:rFonts w:ascii="Palatino Linotype" w:hAnsi="Palatino Linotype" w:cs="Arial"/>
          <w:i/>
          <w:sz w:val="22"/>
          <w:szCs w:val="22"/>
        </w:rPr>
        <w:t>.</w:t>
      </w:r>
    </w:p>
    <w:p w:rsidR="00BF14C1" w:rsidRPr="005A1E30" w:rsidRDefault="00BF14C1" w:rsidP="00DA46AB">
      <w:pPr>
        <w:spacing w:before="120"/>
        <w:ind w:left="851" w:right="902"/>
        <w:jc w:val="both"/>
        <w:rPr>
          <w:rFonts w:ascii="Palatino Linotype" w:hAnsi="Palatino Linotype" w:cs="Arial"/>
          <w:i/>
          <w:sz w:val="22"/>
          <w:szCs w:val="22"/>
        </w:rPr>
      </w:pPr>
      <w:r w:rsidRPr="005A1E30">
        <w:rPr>
          <w:rFonts w:ascii="Palatino Linotype" w:hAnsi="Palatino Linotype" w:cs="Arial"/>
          <w:b/>
          <w:i/>
          <w:sz w:val="22"/>
          <w:szCs w:val="22"/>
        </w:rPr>
        <w:t>Artículo 105.</w:t>
      </w:r>
      <w:r w:rsidRPr="005A1E30">
        <w:rPr>
          <w:rFonts w:ascii="Palatino Linotype" w:hAnsi="Palatino Linotype" w:cs="Arial"/>
          <w:i/>
          <w:sz w:val="22"/>
          <w:szCs w:val="22"/>
        </w:rPr>
        <w:t xml:space="preserve"> </w:t>
      </w:r>
      <w:r w:rsidRPr="005A1E30">
        <w:rPr>
          <w:rFonts w:ascii="Palatino Linotype" w:hAnsi="Palatino Linotype" w:cs="Arial"/>
          <w:b/>
          <w:i/>
          <w:sz w:val="22"/>
          <w:szCs w:val="22"/>
        </w:rPr>
        <w:t>El Ayuntamiento podrá celebrar convenios de coordinación o asociación con otros Ayuntamientos, con el Estado o la Federación, para la prestación de los servicios públicos,</w:t>
      </w:r>
      <w:r w:rsidRPr="005A1E30">
        <w:rPr>
          <w:rFonts w:ascii="Palatino Linotype" w:hAnsi="Palatino Linotype" w:cs="Arial"/>
          <w:i/>
          <w:sz w:val="22"/>
          <w:szCs w:val="22"/>
        </w:rPr>
        <w:t xml:space="preserve"> de conformidad con lo dispuesto por los ordenamientos legales aplicables.</w:t>
      </w:r>
    </w:p>
    <w:p w:rsidR="00DE4E79" w:rsidRPr="005A1E30" w:rsidRDefault="009774F1" w:rsidP="001E709F">
      <w:pPr>
        <w:spacing w:before="240" w:after="240" w:line="360" w:lineRule="auto"/>
        <w:ind w:right="49"/>
        <w:jc w:val="both"/>
        <w:rPr>
          <w:rFonts w:ascii="Palatino Linotype" w:hAnsi="Palatino Linotype" w:cs="Arial"/>
          <w:sz w:val="24"/>
          <w:szCs w:val="24"/>
          <w:lang w:eastAsia="es-MX"/>
        </w:rPr>
      </w:pPr>
      <w:r w:rsidRPr="005A1E30">
        <w:rPr>
          <w:rFonts w:ascii="Palatino Linotype" w:hAnsi="Palatino Linotype" w:cs="Arial"/>
          <w:sz w:val="24"/>
          <w:szCs w:val="24"/>
          <w:lang w:eastAsia="es-MX"/>
        </w:rPr>
        <w:t xml:space="preserve">Por su parte, la Ley Orgánica Municipal del Estado de México, con relación a lo anterior, establece lo siguiente: </w:t>
      </w:r>
    </w:p>
    <w:p w:rsidR="009774F1" w:rsidRPr="005A1E30" w:rsidRDefault="009774F1" w:rsidP="009774F1">
      <w:pPr>
        <w:spacing w:before="200" w:after="200"/>
        <w:ind w:left="851" w:right="899"/>
        <w:jc w:val="both"/>
        <w:rPr>
          <w:rFonts w:ascii="Palatino Linotype" w:hAnsi="Palatino Linotype" w:cs="Arial"/>
          <w:i/>
          <w:sz w:val="22"/>
          <w:szCs w:val="22"/>
        </w:rPr>
      </w:pPr>
      <w:r w:rsidRPr="005A1E30">
        <w:rPr>
          <w:rFonts w:ascii="Palatino Linotype" w:hAnsi="Palatino Linotype" w:cs="Arial"/>
          <w:i/>
          <w:sz w:val="22"/>
          <w:szCs w:val="22"/>
        </w:rPr>
        <w:t>“</w:t>
      </w:r>
      <w:r w:rsidRPr="005A1E30">
        <w:rPr>
          <w:rFonts w:ascii="Palatino Linotype" w:hAnsi="Palatino Linotype" w:cs="Arial"/>
          <w:b/>
          <w:i/>
          <w:sz w:val="22"/>
          <w:szCs w:val="22"/>
        </w:rPr>
        <w:t xml:space="preserve">Artículo 31.- </w:t>
      </w:r>
      <w:r w:rsidRPr="005A1E30">
        <w:rPr>
          <w:rFonts w:ascii="Palatino Linotype" w:hAnsi="Palatino Linotype" w:cs="Arial"/>
          <w:b/>
          <w:i/>
          <w:sz w:val="22"/>
          <w:szCs w:val="22"/>
          <w:u w:val="single"/>
        </w:rPr>
        <w:t>Son atribuciones de los ayuntamientos</w:t>
      </w:r>
      <w:r w:rsidRPr="005A1E30">
        <w:rPr>
          <w:rFonts w:ascii="Palatino Linotype" w:hAnsi="Palatino Linotype" w:cs="Arial"/>
          <w:i/>
          <w:sz w:val="22"/>
          <w:szCs w:val="22"/>
        </w:rPr>
        <w:t xml:space="preserve">: </w:t>
      </w:r>
    </w:p>
    <w:p w:rsidR="009774F1" w:rsidRPr="005A1E30" w:rsidRDefault="009774F1" w:rsidP="009774F1">
      <w:pPr>
        <w:spacing w:before="200" w:after="200"/>
        <w:ind w:left="851" w:right="899"/>
        <w:jc w:val="both"/>
        <w:rPr>
          <w:rFonts w:ascii="Palatino Linotype" w:hAnsi="Palatino Linotype" w:cs="Arial"/>
          <w:i/>
          <w:sz w:val="22"/>
          <w:szCs w:val="22"/>
        </w:rPr>
      </w:pPr>
      <w:r w:rsidRPr="005A1E30">
        <w:rPr>
          <w:rFonts w:ascii="Palatino Linotype" w:hAnsi="Palatino Linotype" w:cs="Arial"/>
          <w:b/>
          <w:i/>
          <w:sz w:val="22"/>
          <w:szCs w:val="22"/>
        </w:rPr>
        <w:t>I.</w:t>
      </w:r>
      <w:r w:rsidRPr="005A1E30">
        <w:rPr>
          <w:rFonts w:ascii="Palatino Linotype" w:hAnsi="Palatino Linotype" w:cs="Arial"/>
          <w:i/>
          <w:sz w:val="22"/>
          <w:szCs w:val="22"/>
        </w:rPr>
        <w:t xml:space="preserve"> Expedir y reformar el Bando Municipal, así como los reglamentos, circulares y disposiciones administrativas de observancia general dentro del territorio del </w:t>
      </w:r>
      <w:r w:rsidRPr="005A1E30">
        <w:rPr>
          <w:rFonts w:ascii="Palatino Linotype" w:hAnsi="Palatino Linotype" w:cs="Arial"/>
          <w:i/>
          <w:sz w:val="22"/>
          <w:szCs w:val="22"/>
        </w:rPr>
        <w:lastRenderedPageBreak/>
        <w:t xml:space="preserve">municipio, que sean necesarios para su organización, </w:t>
      </w:r>
      <w:r w:rsidRPr="005A1E30">
        <w:rPr>
          <w:rFonts w:ascii="Palatino Linotype" w:hAnsi="Palatino Linotype" w:cs="Arial"/>
          <w:b/>
          <w:i/>
          <w:sz w:val="22"/>
          <w:szCs w:val="22"/>
          <w:u w:val="single"/>
        </w:rPr>
        <w:t>prestación de los servicios públicos</w:t>
      </w:r>
      <w:r w:rsidRPr="005A1E30">
        <w:rPr>
          <w:rFonts w:ascii="Palatino Linotype" w:hAnsi="Palatino Linotype" w:cs="Arial"/>
          <w:i/>
          <w:sz w:val="22"/>
          <w:szCs w:val="22"/>
        </w:rPr>
        <w:t xml:space="preserve"> y, en general, para el cumplimiento de sus atribuciones;</w:t>
      </w:r>
    </w:p>
    <w:p w:rsidR="009774F1" w:rsidRPr="005A1E30" w:rsidRDefault="009774F1" w:rsidP="009774F1">
      <w:pPr>
        <w:spacing w:before="200" w:after="200"/>
        <w:ind w:left="851" w:right="899"/>
        <w:jc w:val="both"/>
        <w:rPr>
          <w:rFonts w:ascii="Palatino Linotype" w:hAnsi="Palatino Linotype" w:cs="Arial"/>
          <w:i/>
          <w:sz w:val="22"/>
          <w:szCs w:val="22"/>
        </w:rPr>
      </w:pPr>
      <w:r w:rsidRPr="005A1E30">
        <w:rPr>
          <w:rFonts w:ascii="Palatino Linotype" w:hAnsi="Palatino Linotype" w:cs="Arial"/>
          <w:i/>
          <w:sz w:val="22"/>
          <w:szCs w:val="22"/>
        </w:rPr>
        <w:t>[…]</w:t>
      </w:r>
    </w:p>
    <w:p w:rsidR="009774F1" w:rsidRPr="005A1E30" w:rsidRDefault="009774F1" w:rsidP="009774F1">
      <w:pPr>
        <w:spacing w:before="200" w:after="200"/>
        <w:ind w:left="851" w:right="899"/>
        <w:jc w:val="both"/>
        <w:rPr>
          <w:rFonts w:ascii="Palatino Linotype" w:hAnsi="Palatino Linotype" w:cs="Arial"/>
          <w:i/>
          <w:sz w:val="22"/>
          <w:szCs w:val="22"/>
        </w:rPr>
      </w:pPr>
      <w:r w:rsidRPr="005A1E30">
        <w:rPr>
          <w:rFonts w:ascii="Palatino Linotype" w:hAnsi="Palatino Linotype" w:cs="Arial"/>
          <w:b/>
          <w:i/>
          <w:sz w:val="22"/>
          <w:szCs w:val="22"/>
        </w:rPr>
        <w:t xml:space="preserve">XXII. </w:t>
      </w:r>
      <w:r w:rsidRPr="005A1E30">
        <w:rPr>
          <w:rFonts w:ascii="Palatino Linotype" w:hAnsi="Palatino Linotype" w:cs="Arial"/>
          <w:b/>
          <w:i/>
          <w:sz w:val="22"/>
          <w:szCs w:val="22"/>
          <w:u w:val="single"/>
        </w:rPr>
        <w:t>Dotar de servicios públicos a los habitantes del municipio</w:t>
      </w:r>
      <w:r w:rsidRPr="005A1E30">
        <w:rPr>
          <w:rFonts w:ascii="Palatino Linotype" w:hAnsi="Palatino Linotype" w:cs="Arial"/>
          <w:i/>
          <w:sz w:val="22"/>
          <w:szCs w:val="22"/>
        </w:rPr>
        <w:t>;</w:t>
      </w:r>
    </w:p>
    <w:p w:rsidR="00DE4E79" w:rsidRPr="005A1E30" w:rsidRDefault="00DE4E79" w:rsidP="00DE4E79">
      <w:pPr>
        <w:spacing w:before="120"/>
        <w:ind w:left="851" w:right="902"/>
        <w:jc w:val="both"/>
        <w:rPr>
          <w:rFonts w:ascii="Palatino Linotype" w:hAnsi="Palatino Linotype"/>
          <w:b/>
          <w:i/>
          <w:sz w:val="22"/>
          <w:szCs w:val="22"/>
        </w:rPr>
      </w:pPr>
      <w:r w:rsidRPr="005A1E30">
        <w:rPr>
          <w:rFonts w:ascii="Palatino Linotype" w:hAnsi="Palatino Linotype"/>
          <w:b/>
          <w:i/>
          <w:sz w:val="22"/>
          <w:szCs w:val="22"/>
        </w:rPr>
        <w:t>Artículo 125</w:t>
      </w:r>
      <w:r w:rsidRPr="005A1E30">
        <w:rPr>
          <w:rFonts w:ascii="Palatino Linotype" w:hAnsi="Palatino Linotype"/>
          <w:i/>
          <w:sz w:val="22"/>
          <w:szCs w:val="22"/>
        </w:rPr>
        <w:t xml:space="preserve">.- </w:t>
      </w:r>
      <w:r w:rsidRPr="005A1E30">
        <w:rPr>
          <w:rFonts w:ascii="Palatino Linotype" w:hAnsi="Palatino Linotype"/>
          <w:b/>
          <w:i/>
          <w:sz w:val="22"/>
          <w:szCs w:val="22"/>
        </w:rPr>
        <w:t>Los municipios tendrán a su cargo la prestación</w:t>
      </w:r>
      <w:r w:rsidRPr="005A1E30">
        <w:rPr>
          <w:rFonts w:ascii="Palatino Linotype" w:hAnsi="Palatino Linotype"/>
          <w:i/>
          <w:sz w:val="22"/>
          <w:szCs w:val="22"/>
        </w:rPr>
        <w:t xml:space="preserve">, explotación, </w:t>
      </w:r>
      <w:r w:rsidRPr="005A1E30">
        <w:rPr>
          <w:rFonts w:ascii="Palatino Linotype" w:hAnsi="Palatino Linotype"/>
          <w:b/>
          <w:i/>
          <w:sz w:val="22"/>
          <w:szCs w:val="22"/>
        </w:rPr>
        <w:t>administración</w:t>
      </w:r>
      <w:r w:rsidRPr="005A1E30">
        <w:rPr>
          <w:rFonts w:ascii="Palatino Linotype" w:hAnsi="Palatino Linotype"/>
          <w:i/>
          <w:sz w:val="22"/>
          <w:szCs w:val="22"/>
        </w:rPr>
        <w:t xml:space="preserve"> y conservación </w:t>
      </w:r>
      <w:r w:rsidRPr="005A1E30">
        <w:rPr>
          <w:rFonts w:ascii="Palatino Linotype" w:hAnsi="Palatino Linotype"/>
          <w:b/>
          <w:i/>
          <w:sz w:val="22"/>
          <w:szCs w:val="22"/>
        </w:rPr>
        <w:t>de los servicios públicos municipales</w:t>
      </w:r>
      <w:r w:rsidRPr="005A1E30">
        <w:rPr>
          <w:rFonts w:ascii="Palatino Linotype" w:hAnsi="Palatino Linotype"/>
          <w:i/>
          <w:sz w:val="22"/>
          <w:szCs w:val="22"/>
        </w:rPr>
        <w:t xml:space="preserve">, </w:t>
      </w:r>
      <w:r w:rsidRPr="005A1E30">
        <w:rPr>
          <w:rFonts w:ascii="Palatino Linotype" w:hAnsi="Palatino Linotype"/>
          <w:b/>
          <w:i/>
          <w:sz w:val="22"/>
          <w:szCs w:val="22"/>
        </w:rPr>
        <w:t>considerándose enunciativa y no limitativamente, los siguientes:</w:t>
      </w:r>
    </w:p>
    <w:p w:rsidR="00DE4E79" w:rsidRPr="005A1E30" w:rsidRDefault="00DE4E79" w:rsidP="00DE4E79">
      <w:pPr>
        <w:spacing w:before="120"/>
        <w:ind w:left="851" w:right="902"/>
        <w:jc w:val="both"/>
        <w:rPr>
          <w:rFonts w:ascii="Palatino Linotype" w:hAnsi="Palatino Linotype"/>
          <w:i/>
          <w:sz w:val="22"/>
          <w:szCs w:val="22"/>
        </w:rPr>
      </w:pPr>
      <w:r w:rsidRPr="005A1E30">
        <w:rPr>
          <w:rFonts w:ascii="Palatino Linotype" w:hAnsi="Palatino Linotype"/>
          <w:i/>
          <w:sz w:val="22"/>
          <w:szCs w:val="22"/>
        </w:rPr>
        <w:t>…</w:t>
      </w:r>
    </w:p>
    <w:p w:rsidR="00DE4E79" w:rsidRPr="005A1E30" w:rsidRDefault="00DE4E79" w:rsidP="00DE4E79">
      <w:pPr>
        <w:spacing w:before="120"/>
        <w:ind w:left="851" w:right="902"/>
        <w:jc w:val="both"/>
        <w:rPr>
          <w:rFonts w:ascii="Palatino Linotype" w:hAnsi="Palatino Linotype"/>
          <w:i/>
          <w:sz w:val="22"/>
          <w:szCs w:val="22"/>
        </w:rPr>
      </w:pPr>
      <w:r w:rsidRPr="005A1E30">
        <w:rPr>
          <w:rFonts w:ascii="Palatino Linotype" w:hAnsi="Palatino Linotype"/>
          <w:i/>
          <w:sz w:val="22"/>
          <w:szCs w:val="22"/>
        </w:rPr>
        <w:t xml:space="preserve">I. Agua potable, alcantarillado, saneamiento y aguas residuales; </w:t>
      </w:r>
    </w:p>
    <w:p w:rsidR="00DE4E79" w:rsidRPr="005A1E30" w:rsidRDefault="00DE4E79" w:rsidP="00DE4E79">
      <w:pPr>
        <w:spacing w:before="120"/>
        <w:ind w:left="851" w:right="902"/>
        <w:jc w:val="both"/>
        <w:rPr>
          <w:rFonts w:ascii="Palatino Linotype" w:hAnsi="Palatino Linotype"/>
          <w:i/>
          <w:sz w:val="22"/>
          <w:szCs w:val="22"/>
        </w:rPr>
      </w:pPr>
      <w:r w:rsidRPr="005A1E30">
        <w:rPr>
          <w:rFonts w:ascii="Palatino Linotype" w:hAnsi="Palatino Linotype"/>
          <w:i/>
          <w:sz w:val="22"/>
          <w:szCs w:val="22"/>
        </w:rPr>
        <w:t xml:space="preserve">II. Alumbrado público; </w:t>
      </w:r>
    </w:p>
    <w:p w:rsidR="00DE4E79" w:rsidRPr="005A1E30" w:rsidRDefault="00DE4E79" w:rsidP="00DE4E79">
      <w:pPr>
        <w:spacing w:before="120"/>
        <w:ind w:left="851" w:right="902"/>
        <w:jc w:val="both"/>
        <w:rPr>
          <w:rFonts w:ascii="Palatino Linotype" w:hAnsi="Palatino Linotype"/>
          <w:i/>
          <w:sz w:val="22"/>
          <w:szCs w:val="22"/>
        </w:rPr>
      </w:pPr>
      <w:r w:rsidRPr="005A1E30">
        <w:rPr>
          <w:rFonts w:ascii="Palatino Linotype" w:hAnsi="Palatino Linotype"/>
          <w:i/>
          <w:sz w:val="22"/>
          <w:szCs w:val="22"/>
        </w:rPr>
        <w:t xml:space="preserve">III. </w:t>
      </w:r>
      <w:r w:rsidRPr="005A1E30">
        <w:rPr>
          <w:rFonts w:ascii="Palatino Linotype" w:hAnsi="Palatino Linotype"/>
          <w:b/>
          <w:i/>
          <w:sz w:val="22"/>
          <w:szCs w:val="22"/>
          <w:u w:val="single"/>
        </w:rPr>
        <w:t>Limpia y disposición de desechos;</w:t>
      </w:r>
      <w:r w:rsidRPr="005A1E30">
        <w:rPr>
          <w:rFonts w:ascii="Palatino Linotype" w:hAnsi="Palatino Linotype"/>
          <w:i/>
          <w:sz w:val="22"/>
          <w:szCs w:val="22"/>
        </w:rPr>
        <w:t xml:space="preserve"> </w:t>
      </w:r>
    </w:p>
    <w:p w:rsidR="00DE4E79" w:rsidRPr="005A1E30" w:rsidRDefault="00DE4E79" w:rsidP="00DE4E79">
      <w:pPr>
        <w:spacing w:before="120"/>
        <w:ind w:left="851" w:right="902"/>
        <w:jc w:val="both"/>
        <w:rPr>
          <w:rFonts w:ascii="Palatino Linotype" w:hAnsi="Palatino Linotype"/>
          <w:i/>
          <w:sz w:val="22"/>
          <w:szCs w:val="22"/>
        </w:rPr>
      </w:pPr>
      <w:r w:rsidRPr="005A1E30">
        <w:rPr>
          <w:rFonts w:ascii="Palatino Linotype" w:hAnsi="Palatino Linotype"/>
          <w:i/>
          <w:sz w:val="22"/>
          <w:szCs w:val="22"/>
        </w:rPr>
        <w:t xml:space="preserve">IV. Mercados y centrales de abasto; </w:t>
      </w:r>
    </w:p>
    <w:p w:rsidR="00DE4E79" w:rsidRPr="005A1E30" w:rsidRDefault="00DE4E79" w:rsidP="00DE4E79">
      <w:pPr>
        <w:spacing w:before="120"/>
        <w:ind w:left="851" w:right="902"/>
        <w:jc w:val="both"/>
        <w:rPr>
          <w:rFonts w:ascii="Palatino Linotype" w:hAnsi="Palatino Linotype"/>
          <w:i/>
          <w:sz w:val="22"/>
          <w:szCs w:val="22"/>
        </w:rPr>
      </w:pPr>
      <w:r w:rsidRPr="005A1E30">
        <w:rPr>
          <w:rFonts w:ascii="Palatino Linotype" w:hAnsi="Palatino Linotype"/>
          <w:i/>
          <w:sz w:val="22"/>
          <w:szCs w:val="22"/>
        </w:rPr>
        <w:t xml:space="preserve">V. Panteones; </w:t>
      </w:r>
    </w:p>
    <w:p w:rsidR="00DE4E79" w:rsidRPr="005A1E30" w:rsidRDefault="00DE4E79" w:rsidP="00DE4E79">
      <w:pPr>
        <w:spacing w:before="120"/>
        <w:ind w:left="851" w:right="902"/>
        <w:jc w:val="both"/>
        <w:rPr>
          <w:rFonts w:ascii="Palatino Linotype" w:hAnsi="Palatino Linotype"/>
          <w:i/>
          <w:sz w:val="22"/>
          <w:szCs w:val="22"/>
        </w:rPr>
      </w:pPr>
      <w:r w:rsidRPr="005A1E30">
        <w:rPr>
          <w:rFonts w:ascii="Palatino Linotype" w:hAnsi="Palatino Linotype"/>
          <w:i/>
          <w:sz w:val="22"/>
          <w:szCs w:val="22"/>
        </w:rPr>
        <w:t xml:space="preserve">VI. Rastro; </w:t>
      </w:r>
    </w:p>
    <w:p w:rsidR="00DE4E79" w:rsidRPr="005A1E30" w:rsidRDefault="00DE4E79" w:rsidP="00DE4E79">
      <w:pPr>
        <w:spacing w:before="120"/>
        <w:ind w:left="851" w:right="902"/>
        <w:jc w:val="both"/>
        <w:rPr>
          <w:rFonts w:ascii="Palatino Linotype" w:hAnsi="Palatino Linotype"/>
          <w:i/>
          <w:sz w:val="22"/>
          <w:szCs w:val="22"/>
        </w:rPr>
      </w:pPr>
      <w:r w:rsidRPr="005A1E30">
        <w:rPr>
          <w:rFonts w:ascii="Palatino Linotype" w:hAnsi="Palatino Linotype"/>
          <w:i/>
          <w:sz w:val="22"/>
          <w:szCs w:val="22"/>
        </w:rPr>
        <w:t xml:space="preserve">VII. Calles, parques, jardines, áreas verdes y recreativas; </w:t>
      </w:r>
    </w:p>
    <w:p w:rsidR="00DE4E79" w:rsidRPr="005A1E30" w:rsidRDefault="00DE4E79" w:rsidP="00DE4E79">
      <w:pPr>
        <w:spacing w:before="120"/>
        <w:ind w:left="851" w:right="902"/>
        <w:jc w:val="both"/>
        <w:rPr>
          <w:rFonts w:ascii="Palatino Linotype" w:hAnsi="Palatino Linotype"/>
          <w:i/>
          <w:sz w:val="22"/>
          <w:szCs w:val="22"/>
        </w:rPr>
      </w:pPr>
      <w:r w:rsidRPr="005A1E30">
        <w:rPr>
          <w:rFonts w:ascii="Palatino Linotype" w:hAnsi="Palatino Linotype"/>
          <w:i/>
          <w:sz w:val="22"/>
          <w:szCs w:val="22"/>
        </w:rPr>
        <w:t xml:space="preserve">VIII. Seguridad pública y tránsito; </w:t>
      </w:r>
    </w:p>
    <w:p w:rsidR="00DE4E79" w:rsidRPr="005A1E30" w:rsidRDefault="00DE4E79" w:rsidP="00DE4E79">
      <w:pPr>
        <w:spacing w:before="120"/>
        <w:ind w:left="851" w:right="902"/>
        <w:jc w:val="both"/>
        <w:rPr>
          <w:rFonts w:ascii="Palatino Linotype" w:hAnsi="Palatino Linotype"/>
          <w:i/>
          <w:sz w:val="22"/>
          <w:szCs w:val="22"/>
        </w:rPr>
      </w:pPr>
      <w:r w:rsidRPr="005A1E30">
        <w:rPr>
          <w:rFonts w:ascii="Palatino Linotype" w:hAnsi="Palatino Linotype"/>
          <w:i/>
          <w:sz w:val="22"/>
          <w:szCs w:val="22"/>
        </w:rPr>
        <w:t xml:space="preserve">IX. Embellecimiento y conservación de los poblados, centros urbanos y obras de interés social; </w:t>
      </w:r>
    </w:p>
    <w:p w:rsidR="00DE4E79" w:rsidRPr="005A1E30" w:rsidRDefault="00DE4E79" w:rsidP="00DE4E79">
      <w:pPr>
        <w:spacing w:before="120"/>
        <w:ind w:left="851" w:right="902"/>
        <w:jc w:val="both"/>
        <w:rPr>
          <w:rFonts w:ascii="Palatino Linotype" w:hAnsi="Palatino Linotype"/>
          <w:i/>
          <w:sz w:val="22"/>
          <w:szCs w:val="22"/>
        </w:rPr>
      </w:pPr>
      <w:r w:rsidRPr="005A1E30">
        <w:rPr>
          <w:rFonts w:ascii="Palatino Linotype" w:hAnsi="Palatino Linotype"/>
          <w:i/>
          <w:sz w:val="22"/>
          <w:szCs w:val="22"/>
        </w:rPr>
        <w:t xml:space="preserve">X. Asistencia social en el ámbito de su competencia, atención para el desarrollo integral de la mujer y grupos vulnerables, para lograr su incorporación plena y activa en todos los ámbitos; </w:t>
      </w:r>
    </w:p>
    <w:p w:rsidR="00DE4E79" w:rsidRPr="005A1E30" w:rsidRDefault="00DE4E79" w:rsidP="00DE4E79">
      <w:pPr>
        <w:spacing w:before="120"/>
        <w:ind w:left="851" w:right="902"/>
        <w:jc w:val="both"/>
        <w:rPr>
          <w:rFonts w:ascii="Palatino Linotype" w:hAnsi="Palatino Linotype"/>
          <w:i/>
          <w:sz w:val="22"/>
          <w:szCs w:val="22"/>
        </w:rPr>
      </w:pPr>
      <w:r w:rsidRPr="005A1E30">
        <w:rPr>
          <w:rFonts w:ascii="Palatino Linotype" w:hAnsi="Palatino Linotype"/>
          <w:i/>
          <w:sz w:val="22"/>
          <w:szCs w:val="22"/>
        </w:rPr>
        <w:t>XI. De empleo.</w:t>
      </w:r>
    </w:p>
    <w:p w:rsidR="00DE4E79" w:rsidRPr="005A1E30" w:rsidRDefault="00DE4E79" w:rsidP="00DE4E79">
      <w:pPr>
        <w:spacing w:before="120"/>
        <w:ind w:left="851" w:right="902"/>
        <w:jc w:val="both"/>
        <w:rPr>
          <w:rFonts w:ascii="Palatino Linotype" w:hAnsi="Palatino Linotype"/>
          <w:i/>
          <w:sz w:val="22"/>
          <w:szCs w:val="22"/>
        </w:rPr>
      </w:pPr>
      <w:r w:rsidRPr="005A1E30">
        <w:rPr>
          <w:rFonts w:ascii="Palatino Linotype" w:hAnsi="Palatino Linotype"/>
          <w:b/>
          <w:i/>
          <w:sz w:val="22"/>
          <w:szCs w:val="22"/>
        </w:rPr>
        <w:t>Artículo 126</w:t>
      </w:r>
      <w:r w:rsidRPr="005A1E30">
        <w:rPr>
          <w:rFonts w:ascii="Palatino Linotype" w:hAnsi="Palatino Linotype"/>
          <w:i/>
          <w:sz w:val="22"/>
          <w:szCs w:val="22"/>
        </w:rPr>
        <w:t xml:space="preserve">.- </w:t>
      </w:r>
      <w:r w:rsidRPr="005A1E30">
        <w:rPr>
          <w:rFonts w:ascii="Palatino Linotype" w:hAnsi="Palatino Linotype"/>
          <w:b/>
          <w:i/>
          <w:sz w:val="22"/>
          <w:szCs w:val="22"/>
        </w:rPr>
        <w:t>La prestación de los servicios públicos deberá realizarse por los ayuntamientos, sus unidades administrativas y organismos auxiliares</w:t>
      </w:r>
      <w:r w:rsidRPr="005A1E30">
        <w:rPr>
          <w:rFonts w:ascii="Palatino Linotype" w:hAnsi="Palatino Linotype"/>
          <w:i/>
          <w:sz w:val="22"/>
          <w:szCs w:val="22"/>
        </w:rPr>
        <w:t xml:space="preserve">, quienes podrán coordinarse con el Estado o con otros municipios para la eficacia en su prestación. </w:t>
      </w:r>
    </w:p>
    <w:p w:rsidR="00DE4E79" w:rsidRPr="005A1E30" w:rsidRDefault="00DE4E79" w:rsidP="00DE4E79">
      <w:pPr>
        <w:spacing w:before="120"/>
        <w:ind w:left="851" w:right="902"/>
        <w:jc w:val="both"/>
        <w:rPr>
          <w:rFonts w:ascii="Palatino Linotype" w:hAnsi="Palatino Linotype"/>
          <w:i/>
          <w:sz w:val="22"/>
          <w:szCs w:val="22"/>
        </w:rPr>
      </w:pPr>
      <w:r w:rsidRPr="005A1E30">
        <w:rPr>
          <w:rFonts w:ascii="Palatino Linotype" w:hAnsi="Palatino Linotype"/>
          <w:b/>
          <w:i/>
          <w:sz w:val="22"/>
          <w:szCs w:val="22"/>
          <w:u w:val="single"/>
        </w:rPr>
        <w:lastRenderedPageBreak/>
        <w:t>Podrá concesionarse a terceros la prestación de servicios públicos municipales</w:t>
      </w:r>
      <w:r w:rsidRPr="005A1E30">
        <w:rPr>
          <w:rFonts w:ascii="Palatino Linotype" w:hAnsi="Palatino Linotype"/>
          <w:i/>
          <w:sz w:val="22"/>
          <w:szCs w:val="22"/>
        </w:rPr>
        <w:t>, a excepción de los de Seguridad Pública y Tránsito, prefiriéndose en igualdad de circunstancias a vecinos del municipio.</w:t>
      </w:r>
    </w:p>
    <w:p w:rsidR="009774F1" w:rsidRPr="005A1E30" w:rsidRDefault="009774F1" w:rsidP="009774F1">
      <w:pPr>
        <w:spacing w:before="200" w:after="200"/>
        <w:ind w:left="851" w:right="899"/>
        <w:jc w:val="both"/>
        <w:rPr>
          <w:rFonts w:ascii="Palatino Linotype" w:hAnsi="Palatino Linotype" w:cs="Arial"/>
          <w:i/>
          <w:sz w:val="22"/>
          <w:szCs w:val="22"/>
        </w:rPr>
      </w:pPr>
      <w:r w:rsidRPr="005A1E30">
        <w:rPr>
          <w:rFonts w:ascii="Palatino Linotype" w:hAnsi="Palatino Linotype" w:cs="Arial"/>
          <w:b/>
          <w:i/>
          <w:sz w:val="22"/>
          <w:szCs w:val="22"/>
        </w:rPr>
        <w:t xml:space="preserve">Artículo 126.- La </w:t>
      </w:r>
      <w:r w:rsidRPr="005A1E30">
        <w:rPr>
          <w:rFonts w:ascii="Palatino Linotype" w:hAnsi="Palatino Linotype" w:cs="Arial"/>
          <w:b/>
          <w:i/>
          <w:sz w:val="22"/>
          <w:szCs w:val="22"/>
          <w:u w:val="single"/>
        </w:rPr>
        <w:t>prestación de los servicios públicos deberá realizarse por los ayuntamientos, sus unidades administrativas y organismos auxiliares</w:t>
      </w:r>
      <w:r w:rsidRPr="005A1E30">
        <w:rPr>
          <w:rFonts w:ascii="Palatino Linotype" w:hAnsi="Palatino Linotype" w:cs="Arial"/>
          <w:i/>
          <w:sz w:val="22"/>
          <w:szCs w:val="22"/>
        </w:rPr>
        <w:t xml:space="preserve">, quienes podrán coordinarse con el Estado o con otros municipios para la eficacia en su prestación. </w:t>
      </w:r>
    </w:p>
    <w:p w:rsidR="009774F1" w:rsidRPr="005A1E30" w:rsidRDefault="009774F1" w:rsidP="009774F1">
      <w:pPr>
        <w:spacing w:before="200" w:after="200"/>
        <w:ind w:left="851" w:right="899"/>
        <w:jc w:val="both"/>
        <w:rPr>
          <w:rFonts w:ascii="Palatino Linotype" w:hAnsi="Palatino Linotype" w:cs="Arial"/>
          <w:i/>
          <w:sz w:val="22"/>
          <w:szCs w:val="22"/>
        </w:rPr>
      </w:pPr>
      <w:r w:rsidRPr="005A1E30">
        <w:rPr>
          <w:rFonts w:ascii="Palatino Linotype" w:hAnsi="Palatino Linotype" w:cs="Arial"/>
          <w:b/>
          <w:i/>
          <w:sz w:val="22"/>
          <w:szCs w:val="22"/>
          <w:u w:val="single"/>
        </w:rPr>
        <w:t>Podrá concesionarse a terceros la prestación de servicios públicos municipales</w:t>
      </w:r>
      <w:r w:rsidRPr="005A1E30">
        <w:rPr>
          <w:rFonts w:ascii="Palatino Linotype" w:hAnsi="Palatino Linotype" w:cs="Arial"/>
          <w:i/>
          <w:sz w:val="22"/>
          <w:szCs w:val="22"/>
        </w:rPr>
        <w:t>, a excepción de los de Seguridad Pública y Tránsito, prefiriéndose en igualdad de circunstancias a vecinos del municipio.</w:t>
      </w:r>
    </w:p>
    <w:p w:rsidR="009774F1" w:rsidRPr="005A1E30" w:rsidRDefault="009774F1" w:rsidP="009774F1">
      <w:pPr>
        <w:spacing w:before="120"/>
        <w:ind w:left="851" w:right="899"/>
        <w:jc w:val="both"/>
        <w:rPr>
          <w:rFonts w:ascii="Palatino Linotype" w:hAnsi="Palatino Linotype"/>
          <w:i/>
          <w:sz w:val="22"/>
          <w:szCs w:val="22"/>
        </w:rPr>
      </w:pPr>
      <w:r w:rsidRPr="005A1E30">
        <w:rPr>
          <w:rFonts w:ascii="Palatino Linotype" w:hAnsi="Palatino Linotype" w:cs="Arial"/>
          <w:b/>
          <w:i/>
          <w:sz w:val="22"/>
          <w:szCs w:val="22"/>
        </w:rPr>
        <w:t>Artículo 128</w:t>
      </w:r>
      <w:r w:rsidRPr="005A1E30">
        <w:rPr>
          <w:rFonts w:ascii="Palatino Linotype" w:hAnsi="Palatino Linotype" w:cs="Arial"/>
          <w:i/>
          <w:sz w:val="22"/>
          <w:szCs w:val="22"/>
        </w:rPr>
        <w:t xml:space="preserve">.- </w:t>
      </w:r>
      <w:r w:rsidRPr="005A1E30">
        <w:rPr>
          <w:rFonts w:ascii="Palatino Linotype" w:hAnsi="Palatino Linotype" w:cs="Arial"/>
          <w:b/>
          <w:i/>
          <w:sz w:val="22"/>
          <w:szCs w:val="22"/>
          <w:u w:val="single"/>
        </w:rPr>
        <w:t>Cuando los servicios públicos municipales sean concesionados a terceros, se sujetarán a lo establecido por esta Ley, las cláusulas de la concesión y demás disposiciones aplicables</w:t>
      </w:r>
    </w:p>
    <w:p w:rsidR="00DE4E79" w:rsidRPr="005A1E30" w:rsidRDefault="00DE4E79" w:rsidP="00DE4E79">
      <w:pPr>
        <w:spacing w:before="120"/>
        <w:ind w:left="851" w:right="902"/>
        <w:jc w:val="both"/>
        <w:rPr>
          <w:rFonts w:ascii="Palatino Linotype" w:hAnsi="Palatino Linotype" w:cs="Arial"/>
          <w:b/>
          <w:i/>
          <w:sz w:val="22"/>
          <w:szCs w:val="22"/>
          <w:u w:val="single"/>
        </w:rPr>
      </w:pPr>
      <w:r w:rsidRPr="005A1E30">
        <w:rPr>
          <w:rFonts w:ascii="Palatino Linotype" w:hAnsi="Palatino Linotype" w:cs="Arial"/>
          <w:b/>
          <w:i/>
          <w:sz w:val="22"/>
          <w:szCs w:val="22"/>
          <w:u w:val="single"/>
        </w:rPr>
        <w:t xml:space="preserve">Artículo 131.- El otorgamiento de las concesiones municipales se sujetará a las siguientes bases: </w:t>
      </w:r>
    </w:p>
    <w:p w:rsidR="00DE4E79" w:rsidRPr="005A1E30" w:rsidRDefault="00DE4E79" w:rsidP="00DE4E79">
      <w:pPr>
        <w:spacing w:before="120"/>
        <w:ind w:left="851" w:right="902"/>
        <w:jc w:val="both"/>
        <w:rPr>
          <w:rFonts w:ascii="Palatino Linotype" w:hAnsi="Palatino Linotype" w:cs="Arial"/>
          <w:i/>
          <w:sz w:val="22"/>
          <w:szCs w:val="22"/>
        </w:rPr>
      </w:pPr>
      <w:r w:rsidRPr="005A1E30">
        <w:rPr>
          <w:rFonts w:ascii="Palatino Linotype" w:hAnsi="Palatino Linotype" w:cs="Arial"/>
          <w:i/>
          <w:sz w:val="22"/>
          <w:szCs w:val="22"/>
        </w:rPr>
        <w:t xml:space="preserve">I. </w:t>
      </w:r>
      <w:r w:rsidRPr="005A1E30">
        <w:rPr>
          <w:rFonts w:ascii="Palatino Linotype" w:hAnsi="Palatino Linotype" w:cs="Arial"/>
          <w:b/>
          <w:i/>
          <w:sz w:val="22"/>
          <w:szCs w:val="22"/>
          <w:u w:val="single"/>
        </w:rPr>
        <w:t>Determinación del ayuntamiento sobre la imposibilidad de prestar por sí mismo el servicio, o a la conveniencia de que lo preste un tercer</w:t>
      </w:r>
      <w:r w:rsidRPr="005A1E30">
        <w:rPr>
          <w:rFonts w:ascii="Palatino Linotype" w:hAnsi="Palatino Linotype" w:cs="Arial"/>
          <w:i/>
          <w:sz w:val="22"/>
          <w:szCs w:val="22"/>
        </w:rPr>
        <w:t>o;</w:t>
      </w:r>
    </w:p>
    <w:p w:rsidR="00DE4E79" w:rsidRPr="005A1E30" w:rsidRDefault="00DE4E79" w:rsidP="00DE4E79">
      <w:pPr>
        <w:spacing w:before="120"/>
        <w:ind w:left="851" w:right="902"/>
        <w:jc w:val="both"/>
        <w:rPr>
          <w:rFonts w:ascii="Palatino Linotype" w:hAnsi="Palatino Linotype" w:cs="Arial"/>
          <w:i/>
          <w:sz w:val="22"/>
          <w:szCs w:val="22"/>
        </w:rPr>
      </w:pPr>
      <w:r w:rsidRPr="005A1E30">
        <w:rPr>
          <w:rFonts w:ascii="Palatino Linotype" w:hAnsi="Palatino Linotype" w:cs="Arial"/>
          <w:b/>
          <w:i/>
          <w:sz w:val="22"/>
          <w:szCs w:val="22"/>
          <w:u w:val="single"/>
        </w:rPr>
        <w:t>II. Realizar convocatoria pública en la cual se estipulen las bases o condiciones</w:t>
      </w:r>
      <w:r w:rsidRPr="005A1E30">
        <w:rPr>
          <w:rFonts w:ascii="Palatino Linotype" w:hAnsi="Palatino Linotype" w:cs="Arial"/>
          <w:i/>
          <w:sz w:val="22"/>
          <w:szCs w:val="22"/>
        </w:rPr>
        <w:t xml:space="preserve"> y plazos para el otorgamiento de la concesión;</w:t>
      </w:r>
    </w:p>
    <w:p w:rsidR="00DE4E79" w:rsidRPr="005A1E30" w:rsidRDefault="00DE4E79" w:rsidP="00DE4E79">
      <w:pPr>
        <w:spacing w:before="120"/>
        <w:ind w:left="851" w:right="902"/>
        <w:jc w:val="both"/>
        <w:rPr>
          <w:rFonts w:ascii="Palatino Linotype" w:hAnsi="Palatino Linotype" w:cs="Arial"/>
          <w:i/>
          <w:sz w:val="22"/>
          <w:szCs w:val="22"/>
        </w:rPr>
      </w:pPr>
      <w:r w:rsidRPr="005A1E30">
        <w:rPr>
          <w:rFonts w:ascii="Palatino Linotype" w:hAnsi="Palatino Linotype" w:cs="Arial"/>
          <w:b/>
          <w:i/>
          <w:sz w:val="22"/>
          <w:szCs w:val="22"/>
          <w:u w:val="single"/>
        </w:rPr>
        <w:t>III. Los interesados deberán formular la solicitud respectiva</w:t>
      </w:r>
      <w:r w:rsidRPr="005A1E30">
        <w:rPr>
          <w:rFonts w:ascii="Palatino Linotype" w:hAnsi="Palatino Linotype" w:cs="Arial"/>
          <w:i/>
          <w:sz w:val="22"/>
          <w:szCs w:val="22"/>
        </w:rPr>
        <w:t xml:space="preserve"> cubriendo los gastos que demanden los estudios correspondientes;</w:t>
      </w:r>
    </w:p>
    <w:p w:rsidR="00DE4E79" w:rsidRPr="005A1E30" w:rsidRDefault="00DE4E79" w:rsidP="00DE4E79">
      <w:pPr>
        <w:spacing w:before="120"/>
        <w:ind w:left="851" w:right="902"/>
        <w:jc w:val="both"/>
        <w:rPr>
          <w:rFonts w:ascii="Palatino Linotype" w:hAnsi="Palatino Linotype" w:cs="Arial"/>
          <w:i/>
          <w:sz w:val="22"/>
          <w:szCs w:val="22"/>
        </w:rPr>
      </w:pPr>
      <w:r w:rsidRPr="005A1E30">
        <w:rPr>
          <w:rFonts w:ascii="Palatino Linotype" w:hAnsi="Palatino Linotype" w:cs="Arial"/>
          <w:b/>
          <w:i/>
          <w:sz w:val="22"/>
          <w:szCs w:val="22"/>
          <w:u w:val="single"/>
        </w:rPr>
        <w:t>IV. Las bases y condiciones</w:t>
      </w:r>
      <w:r w:rsidRPr="005A1E30">
        <w:rPr>
          <w:rFonts w:ascii="Palatino Linotype" w:hAnsi="Palatino Linotype" w:cs="Arial"/>
          <w:i/>
          <w:sz w:val="22"/>
          <w:szCs w:val="22"/>
        </w:rPr>
        <w:t xml:space="preserve"> deberán cumplir al menos:</w:t>
      </w:r>
    </w:p>
    <w:p w:rsidR="00DE4E79" w:rsidRPr="005A1E30" w:rsidRDefault="00DE4E79" w:rsidP="00DE4E79">
      <w:pPr>
        <w:spacing w:before="120"/>
        <w:ind w:left="851" w:right="902"/>
        <w:jc w:val="both"/>
        <w:rPr>
          <w:rFonts w:ascii="Palatino Linotype" w:hAnsi="Palatino Linotype" w:cs="Arial"/>
          <w:i/>
          <w:sz w:val="22"/>
          <w:szCs w:val="22"/>
        </w:rPr>
      </w:pPr>
      <w:r w:rsidRPr="005A1E30">
        <w:rPr>
          <w:rFonts w:ascii="Palatino Linotype" w:hAnsi="Palatino Linotype" w:cs="Arial"/>
          <w:i/>
          <w:sz w:val="22"/>
          <w:szCs w:val="22"/>
        </w:rPr>
        <w:t>a). Determinación del régimen jurídico a que deberán estar sometidas, su término, las causas de caducidad y revocación, así como la forma de vigilancia en la prestación del servicio;</w:t>
      </w:r>
    </w:p>
    <w:p w:rsidR="00DE4E79" w:rsidRPr="005A1E30" w:rsidRDefault="00DE4E79" w:rsidP="00DE4E79">
      <w:pPr>
        <w:spacing w:before="120"/>
        <w:ind w:left="851" w:right="902"/>
        <w:jc w:val="both"/>
        <w:rPr>
          <w:rFonts w:ascii="Palatino Linotype" w:hAnsi="Palatino Linotype" w:cs="Arial"/>
          <w:i/>
          <w:sz w:val="22"/>
          <w:szCs w:val="22"/>
        </w:rPr>
      </w:pPr>
      <w:r w:rsidRPr="005A1E30">
        <w:rPr>
          <w:rFonts w:ascii="Palatino Linotype" w:hAnsi="Palatino Linotype" w:cs="Arial"/>
          <w:i/>
          <w:sz w:val="22"/>
          <w:szCs w:val="22"/>
        </w:rPr>
        <w:t>b). Especificación de las condiciones bajo las cuales se garantice la generalidad, suficiencia y regularidad del servicio;</w:t>
      </w:r>
      <w:r w:rsidR="009774F1" w:rsidRPr="005A1E30">
        <w:rPr>
          <w:rFonts w:ascii="Palatino Linotype" w:hAnsi="Palatino Linotype" w:cs="Arial"/>
          <w:i/>
          <w:sz w:val="22"/>
          <w:szCs w:val="22"/>
        </w:rPr>
        <w:t>”</w:t>
      </w:r>
    </w:p>
    <w:p w:rsidR="00806301" w:rsidRDefault="00806301" w:rsidP="00DE4E79">
      <w:pPr>
        <w:spacing w:before="120"/>
        <w:ind w:left="851" w:right="902"/>
        <w:jc w:val="both"/>
        <w:rPr>
          <w:rFonts w:ascii="Palatino Linotype" w:hAnsi="Palatino Linotype" w:cs="Arial"/>
          <w:sz w:val="22"/>
          <w:szCs w:val="22"/>
        </w:rPr>
      </w:pPr>
    </w:p>
    <w:p w:rsidR="009774F1" w:rsidRPr="005A1E30" w:rsidRDefault="009774F1" w:rsidP="00DE4E79">
      <w:pPr>
        <w:spacing w:before="120"/>
        <w:ind w:left="851" w:right="902"/>
        <w:jc w:val="both"/>
        <w:rPr>
          <w:rFonts w:ascii="Palatino Linotype" w:hAnsi="Palatino Linotype" w:cs="Arial"/>
          <w:sz w:val="22"/>
          <w:szCs w:val="22"/>
        </w:rPr>
      </w:pPr>
      <w:r w:rsidRPr="005A1E30">
        <w:rPr>
          <w:rFonts w:ascii="Palatino Linotype" w:hAnsi="Palatino Linotype" w:cs="Arial"/>
          <w:sz w:val="22"/>
          <w:szCs w:val="22"/>
        </w:rPr>
        <w:t>(Énfasis añadido)</w:t>
      </w:r>
    </w:p>
    <w:p w:rsidR="00806301" w:rsidRPr="00806301" w:rsidRDefault="00806301" w:rsidP="00806301">
      <w:pPr>
        <w:spacing w:before="120" w:line="360" w:lineRule="auto"/>
        <w:ind w:right="49"/>
        <w:jc w:val="both"/>
        <w:rPr>
          <w:rFonts w:ascii="Palatino Linotype" w:hAnsi="Palatino Linotype" w:cs="Arial"/>
          <w:sz w:val="18"/>
          <w:szCs w:val="18"/>
          <w:lang w:eastAsia="es-MX"/>
        </w:rPr>
      </w:pPr>
    </w:p>
    <w:p w:rsidR="00DE4E79" w:rsidRPr="005A1E30" w:rsidRDefault="008E6102" w:rsidP="00806301">
      <w:pPr>
        <w:spacing w:before="120" w:line="360" w:lineRule="auto"/>
        <w:ind w:right="49"/>
        <w:jc w:val="both"/>
        <w:rPr>
          <w:rFonts w:ascii="Palatino Linotype" w:hAnsi="Palatino Linotype" w:cs="Arial"/>
          <w:sz w:val="24"/>
          <w:szCs w:val="24"/>
          <w:lang w:eastAsia="es-MX"/>
        </w:rPr>
      </w:pPr>
      <w:r w:rsidRPr="005A1E30">
        <w:rPr>
          <w:rFonts w:ascii="Palatino Linotype" w:hAnsi="Palatino Linotype" w:cs="Arial"/>
          <w:sz w:val="24"/>
          <w:szCs w:val="24"/>
          <w:lang w:eastAsia="es-MX"/>
        </w:rPr>
        <w:t xml:space="preserve">Finalmente, con relación a lo anterior, el Libro Décimo Segundo del Código Administrativo del Estado de México, refiere: </w:t>
      </w:r>
    </w:p>
    <w:p w:rsidR="008E6102" w:rsidRPr="005A1E30" w:rsidRDefault="008E6102" w:rsidP="008E6102">
      <w:pPr>
        <w:spacing w:before="200" w:after="200"/>
        <w:ind w:left="851" w:right="899"/>
        <w:jc w:val="both"/>
        <w:rPr>
          <w:rFonts w:ascii="Palatino Linotype" w:eastAsia="Calibri" w:hAnsi="Palatino Linotype"/>
          <w:i/>
          <w:sz w:val="22"/>
          <w:szCs w:val="22"/>
          <w:lang w:val="es-ES"/>
        </w:rPr>
      </w:pPr>
      <w:r w:rsidRPr="005A1E30">
        <w:rPr>
          <w:rFonts w:ascii="Palatino Linotype" w:eastAsia="Calibri" w:hAnsi="Palatino Linotype"/>
          <w:i/>
          <w:sz w:val="22"/>
          <w:szCs w:val="22"/>
          <w:lang w:val="es-ES"/>
        </w:rPr>
        <w:t>“</w:t>
      </w:r>
      <w:r w:rsidRPr="005A1E30">
        <w:rPr>
          <w:rFonts w:ascii="Palatino Linotype" w:eastAsia="Calibri" w:hAnsi="Palatino Linotype"/>
          <w:b/>
          <w:i/>
          <w:sz w:val="22"/>
          <w:szCs w:val="22"/>
          <w:lang w:val="es-ES"/>
        </w:rPr>
        <w:t>Artículo 12.1</w:t>
      </w:r>
      <w:r w:rsidRPr="005A1E30">
        <w:rPr>
          <w:rFonts w:ascii="Palatino Linotype" w:eastAsia="Calibri" w:hAnsi="Palatino Linotype"/>
          <w:i/>
          <w:sz w:val="22"/>
          <w:szCs w:val="22"/>
          <w:lang w:val="es-ES"/>
        </w:rPr>
        <w:t xml:space="preserve">.- </w:t>
      </w:r>
      <w:r w:rsidRPr="005A1E30">
        <w:rPr>
          <w:rFonts w:ascii="Palatino Linotype" w:eastAsia="Calibri" w:hAnsi="Palatino Linotype"/>
          <w:b/>
          <w:i/>
          <w:sz w:val="22"/>
          <w:szCs w:val="22"/>
          <w:u w:val="single"/>
          <w:lang w:val="es-ES"/>
        </w:rPr>
        <w:t>Este Libro tiene por objeto regular los actos relativos a la</w:t>
      </w:r>
      <w:r w:rsidRPr="005A1E30">
        <w:rPr>
          <w:rFonts w:ascii="Palatino Linotype" w:eastAsia="Calibri" w:hAnsi="Palatino Linotype"/>
          <w:i/>
          <w:sz w:val="22"/>
          <w:szCs w:val="22"/>
          <w:lang w:val="es-ES"/>
        </w:rPr>
        <w:t xml:space="preserve"> planeación, programación, </w:t>
      </w:r>
      <w:proofErr w:type="spellStart"/>
      <w:r w:rsidRPr="005A1E30">
        <w:rPr>
          <w:rFonts w:ascii="Palatino Linotype" w:eastAsia="Calibri" w:hAnsi="Palatino Linotype"/>
          <w:i/>
          <w:sz w:val="22"/>
          <w:szCs w:val="22"/>
          <w:lang w:val="es-ES"/>
        </w:rPr>
        <w:t>presupuestación</w:t>
      </w:r>
      <w:proofErr w:type="spellEnd"/>
      <w:r w:rsidRPr="005A1E30">
        <w:rPr>
          <w:rFonts w:ascii="Palatino Linotype" w:eastAsia="Calibri" w:hAnsi="Palatino Linotype"/>
          <w:i/>
          <w:sz w:val="22"/>
          <w:szCs w:val="22"/>
          <w:lang w:val="es-ES"/>
        </w:rPr>
        <w:t xml:space="preserve">, </w:t>
      </w:r>
      <w:r w:rsidRPr="005A1E30">
        <w:rPr>
          <w:rFonts w:ascii="Palatino Linotype" w:eastAsia="Calibri" w:hAnsi="Palatino Linotype"/>
          <w:b/>
          <w:i/>
          <w:sz w:val="22"/>
          <w:szCs w:val="22"/>
          <w:u w:val="single"/>
          <w:lang w:val="es-ES"/>
        </w:rPr>
        <w:t>adjudicación, contratación</w:t>
      </w:r>
      <w:r w:rsidRPr="005A1E30">
        <w:rPr>
          <w:rFonts w:ascii="Palatino Linotype" w:eastAsia="Calibri" w:hAnsi="Palatino Linotype"/>
          <w:i/>
          <w:sz w:val="22"/>
          <w:szCs w:val="22"/>
          <w:lang w:val="es-ES"/>
        </w:rPr>
        <w:t xml:space="preserve">, ejecución y control </w:t>
      </w:r>
      <w:r w:rsidRPr="005A1E30">
        <w:rPr>
          <w:rFonts w:ascii="Palatino Linotype" w:eastAsia="Calibri" w:hAnsi="Palatino Linotype"/>
          <w:b/>
          <w:i/>
          <w:sz w:val="22"/>
          <w:szCs w:val="22"/>
          <w:u w:val="single"/>
          <w:lang w:val="es-ES"/>
        </w:rPr>
        <w:t>de la obra pública, así como los servicios relacionados con la misma que, por sí o por conducto de terceros, realicen</w:t>
      </w:r>
      <w:r w:rsidRPr="005A1E30">
        <w:rPr>
          <w:rFonts w:ascii="Palatino Linotype" w:eastAsia="Calibri" w:hAnsi="Palatino Linotype"/>
          <w:i/>
          <w:sz w:val="22"/>
          <w:szCs w:val="22"/>
          <w:lang w:val="es-ES"/>
        </w:rPr>
        <w:t xml:space="preserve">: </w:t>
      </w:r>
    </w:p>
    <w:p w:rsidR="008E6102" w:rsidRPr="005A1E30" w:rsidRDefault="008E6102" w:rsidP="008E6102">
      <w:pPr>
        <w:spacing w:before="200" w:after="200"/>
        <w:ind w:left="851" w:right="899"/>
        <w:jc w:val="both"/>
        <w:rPr>
          <w:rFonts w:ascii="Palatino Linotype" w:eastAsia="Calibri" w:hAnsi="Palatino Linotype"/>
          <w:i/>
          <w:sz w:val="22"/>
          <w:szCs w:val="22"/>
          <w:lang w:val="es-ES"/>
        </w:rPr>
      </w:pPr>
      <w:r w:rsidRPr="005A1E30">
        <w:rPr>
          <w:rFonts w:ascii="Palatino Linotype" w:eastAsia="Calibri" w:hAnsi="Palatino Linotype"/>
          <w:i/>
          <w:sz w:val="22"/>
          <w:szCs w:val="22"/>
          <w:lang w:val="es-ES"/>
        </w:rPr>
        <w:t>[...]</w:t>
      </w:r>
    </w:p>
    <w:p w:rsidR="008E6102" w:rsidRPr="005A1E30" w:rsidRDefault="008E6102" w:rsidP="008E6102">
      <w:pPr>
        <w:spacing w:before="200" w:after="200"/>
        <w:ind w:left="851" w:right="899"/>
        <w:jc w:val="both"/>
        <w:rPr>
          <w:rFonts w:ascii="Palatino Linotype" w:eastAsia="Calibri" w:hAnsi="Palatino Linotype"/>
          <w:i/>
          <w:sz w:val="22"/>
          <w:szCs w:val="22"/>
          <w:lang w:val="es-ES"/>
        </w:rPr>
      </w:pPr>
      <w:r w:rsidRPr="005A1E30">
        <w:rPr>
          <w:rFonts w:ascii="Palatino Linotype" w:eastAsia="Calibri" w:hAnsi="Palatino Linotype"/>
          <w:b/>
          <w:i/>
          <w:sz w:val="22"/>
          <w:szCs w:val="22"/>
          <w:lang w:val="es-ES"/>
        </w:rPr>
        <w:t>III.</w:t>
      </w:r>
      <w:r w:rsidRPr="005A1E30">
        <w:rPr>
          <w:rFonts w:ascii="Palatino Linotype" w:eastAsia="Calibri" w:hAnsi="Palatino Linotype"/>
          <w:i/>
          <w:sz w:val="22"/>
          <w:szCs w:val="22"/>
          <w:lang w:val="es-ES"/>
        </w:rPr>
        <w:t xml:space="preserve"> </w:t>
      </w:r>
      <w:r w:rsidRPr="005A1E30">
        <w:rPr>
          <w:rFonts w:ascii="Palatino Linotype" w:eastAsia="Calibri" w:hAnsi="Palatino Linotype"/>
          <w:b/>
          <w:i/>
          <w:sz w:val="22"/>
          <w:szCs w:val="22"/>
          <w:u w:val="single"/>
          <w:lang w:val="es-ES"/>
        </w:rPr>
        <w:t>Los ayuntamientos de los municipios del Estado</w:t>
      </w:r>
      <w:r w:rsidRPr="005A1E30">
        <w:rPr>
          <w:rFonts w:ascii="Palatino Linotype" w:eastAsia="Calibri" w:hAnsi="Palatino Linotype"/>
          <w:i/>
          <w:sz w:val="22"/>
          <w:szCs w:val="22"/>
          <w:lang w:val="es-ES"/>
        </w:rPr>
        <w:t xml:space="preserve">; </w:t>
      </w:r>
    </w:p>
    <w:p w:rsidR="008E6102" w:rsidRPr="005A1E30" w:rsidRDefault="008E6102" w:rsidP="008E6102">
      <w:pPr>
        <w:spacing w:before="200" w:after="200"/>
        <w:ind w:left="851" w:right="899"/>
        <w:jc w:val="both"/>
        <w:rPr>
          <w:rFonts w:ascii="Palatino Linotype" w:eastAsia="Calibri" w:hAnsi="Palatino Linotype"/>
          <w:i/>
          <w:sz w:val="22"/>
          <w:szCs w:val="22"/>
          <w:lang w:val="es-ES"/>
        </w:rPr>
      </w:pPr>
      <w:r w:rsidRPr="005A1E30">
        <w:rPr>
          <w:rFonts w:ascii="Palatino Linotype" w:eastAsia="Calibri" w:hAnsi="Palatino Linotype"/>
          <w:b/>
          <w:i/>
          <w:sz w:val="22"/>
          <w:szCs w:val="22"/>
          <w:lang w:val="es-ES"/>
        </w:rPr>
        <w:t>Artículo 12.20.-</w:t>
      </w:r>
      <w:r w:rsidRPr="005A1E30">
        <w:rPr>
          <w:rFonts w:ascii="Palatino Linotype" w:eastAsia="Calibri" w:hAnsi="Palatino Linotype"/>
          <w:i/>
          <w:sz w:val="22"/>
          <w:szCs w:val="22"/>
          <w:lang w:val="es-ES"/>
        </w:rPr>
        <w:t xml:space="preserve"> </w:t>
      </w:r>
      <w:r w:rsidRPr="005A1E30">
        <w:rPr>
          <w:rFonts w:ascii="Palatino Linotype" w:eastAsia="Calibri" w:hAnsi="Palatino Linotype"/>
          <w:b/>
          <w:i/>
          <w:sz w:val="22"/>
          <w:szCs w:val="22"/>
          <w:u w:val="single"/>
          <w:lang w:val="es-ES"/>
        </w:rPr>
        <w:t>Los contratos a que se refiere este Libro, se adjudicarán a través de licitaciones públicas</w:t>
      </w:r>
      <w:r w:rsidRPr="005A1E30">
        <w:rPr>
          <w:rFonts w:ascii="Palatino Linotype" w:eastAsia="Calibri" w:hAnsi="Palatino Linotype"/>
          <w:i/>
          <w:sz w:val="22"/>
          <w:szCs w:val="22"/>
          <w:lang w:val="es-ES"/>
        </w:rPr>
        <w:t xml:space="preserve">, mediante convocatoria pública. </w:t>
      </w:r>
    </w:p>
    <w:p w:rsidR="008E6102" w:rsidRPr="005A1E30" w:rsidRDefault="008E6102" w:rsidP="008E6102">
      <w:pPr>
        <w:spacing w:before="200" w:after="200"/>
        <w:ind w:left="851" w:right="899"/>
        <w:jc w:val="both"/>
        <w:rPr>
          <w:rFonts w:ascii="Palatino Linotype" w:eastAsia="Calibri" w:hAnsi="Palatino Linotype"/>
          <w:b/>
          <w:i/>
          <w:sz w:val="22"/>
          <w:szCs w:val="22"/>
          <w:lang w:val="es-ES"/>
        </w:rPr>
      </w:pPr>
      <w:r w:rsidRPr="005A1E30">
        <w:rPr>
          <w:rFonts w:ascii="Palatino Linotype" w:eastAsia="Calibri" w:hAnsi="Palatino Linotype"/>
          <w:b/>
          <w:i/>
          <w:sz w:val="22"/>
          <w:szCs w:val="22"/>
          <w:lang w:val="es-ES"/>
        </w:rPr>
        <w:t>Artículo 12.21.-</w:t>
      </w:r>
      <w:r w:rsidRPr="005A1E30">
        <w:rPr>
          <w:rFonts w:ascii="Palatino Linotype" w:eastAsia="Calibri" w:hAnsi="Palatino Linotype"/>
          <w:i/>
          <w:sz w:val="22"/>
          <w:szCs w:val="22"/>
          <w:lang w:val="es-ES"/>
        </w:rPr>
        <w:t xml:space="preserve"> Las dependencias, entidades y </w:t>
      </w:r>
      <w:r w:rsidRPr="005A1E30">
        <w:rPr>
          <w:rFonts w:ascii="Palatino Linotype" w:eastAsia="Calibri" w:hAnsi="Palatino Linotype"/>
          <w:b/>
          <w:i/>
          <w:sz w:val="22"/>
          <w:szCs w:val="22"/>
          <w:u w:val="single"/>
          <w:lang w:val="es-ES"/>
        </w:rPr>
        <w:t>ayuntamientos podrán adjudicar contratos para la ejecución de</w:t>
      </w:r>
      <w:r w:rsidRPr="005A1E30">
        <w:rPr>
          <w:rFonts w:ascii="Palatino Linotype" w:eastAsia="Calibri" w:hAnsi="Palatino Linotype"/>
          <w:b/>
          <w:i/>
          <w:sz w:val="22"/>
          <w:szCs w:val="22"/>
          <w:lang w:val="es-ES"/>
        </w:rPr>
        <w:t xml:space="preserve"> </w:t>
      </w:r>
      <w:r w:rsidRPr="005A1E30">
        <w:rPr>
          <w:rFonts w:ascii="Palatino Linotype" w:eastAsia="Calibri" w:hAnsi="Palatino Linotype"/>
          <w:i/>
          <w:sz w:val="22"/>
          <w:szCs w:val="22"/>
          <w:lang w:val="es-ES"/>
        </w:rPr>
        <w:t>obra pública o</w:t>
      </w:r>
      <w:r w:rsidRPr="005A1E30">
        <w:rPr>
          <w:rFonts w:ascii="Palatino Linotype" w:eastAsia="Calibri" w:hAnsi="Palatino Linotype"/>
          <w:b/>
          <w:i/>
          <w:sz w:val="22"/>
          <w:szCs w:val="22"/>
          <w:lang w:val="es-ES"/>
        </w:rPr>
        <w:t xml:space="preserve"> </w:t>
      </w:r>
      <w:r w:rsidRPr="005A1E30">
        <w:rPr>
          <w:rFonts w:ascii="Palatino Linotype" w:eastAsia="Calibri" w:hAnsi="Palatino Linotype"/>
          <w:b/>
          <w:i/>
          <w:sz w:val="22"/>
          <w:szCs w:val="22"/>
          <w:u w:val="single"/>
          <w:lang w:val="es-ES"/>
        </w:rPr>
        <w:t>servicios relacionados con la misma mediante las excepciones al procedimiento de licitación siguientes</w:t>
      </w:r>
      <w:r w:rsidRPr="005A1E30">
        <w:rPr>
          <w:rFonts w:ascii="Palatino Linotype" w:eastAsia="Calibri" w:hAnsi="Palatino Linotype"/>
          <w:b/>
          <w:i/>
          <w:sz w:val="22"/>
          <w:szCs w:val="22"/>
          <w:lang w:val="es-ES"/>
        </w:rPr>
        <w:t xml:space="preserve">: </w:t>
      </w:r>
    </w:p>
    <w:p w:rsidR="008E6102" w:rsidRPr="005A1E30" w:rsidRDefault="008E6102" w:rsidP="008E6102">
      <w:pPr>
        <w:spacing w:before="200" w:after="200"/>
        <w:ind w:left="851" w:right="899"/>
        <w:jc w:val="both"/>
        <w:rPr>
          <w:rFonts w:ascii="Palatino Linotype" w:eastAsia="Calibri" w:hAnsi="Palatino Linotype"/>
          <w:b/>
          <w:i/>
          <w:sz w:val="22"/>
          <w:szCs w:val="22"/>
          <w:lang w:val="es-ES"/>
        </w:rPr>
      </w:pPr>
      <w:r w:rsidRPr="005A1E30">
        <w:rPr>
          <w:rFonts w:ascii="Palatino Linotype" w:eastAsia="Calibri" w:hAnsi="Palatino Linotype"/>
          <w:b/>
          <w:i/>
          <w:sz w:val="22"/>
          <w:szCs w:val="22"/>
          <w:lang w:val="es-ES"/>
        </w:rPr>
        <w:t xml:space="preserve">I. Invitación restringida; </w:t>
      </w:r>
    </w:p>
    <w:p w:rsidR="008E6102" w:rsidRPr="005A1E30" w:rsidRDefault="008E6102" w:rsidP="008E6102">
      <w:pPr>
        <w:spacing w:before="200" w:after="200"/>
        <w:ind w:left="851" w:right="899"/>
        <w:jc w:val="both"/>
        <w:rPr>
          <w:rFonts w:ascii="Palatino Linotype" w:eastAsia="Calibri" w:hAnsi="Palatino Linotype" w:cs="Arial"/>
          <w:b/>
          <w:i/>
          <w:sz w:val="22"/>
          <w:szCs w:val="22"/>
          <w:lang w:val="es-ES"/>
        </w:rPr>
      </w:pPr>
      <w:r w:rsidRPr="005A1E30">
        <w:rPr>
          <w:rFonts w:ascii="Palatino Linotype" w:eastAsia="Calibri" w:hAnsi="Palatino Linotype"/>
          <w:b/>
          <w:i/>
          <w:sz w:val="22"/>
          <w:szCs w:val="22"/>
          <w:lang w:val="es-ES"/>
        </w:rPr>
        <w:t>II. Adjudicación directa.</w:t>
      </w:r>
    </w:p>
    <w:p w:rsidR="008E6102" w:rsidRPr="005A1E30" w:rsidRDefault="008E6102" w:rsidP="008E6102">
      <w:pPr>
        <w:spacing w:before="200" w:after="200"/>
        <w:ind w:left="851" w:right="899"/>
        <w:jc w:val="both"/>
        <w:rPr>
          <w:rFonts w:ascii="Palatino Linotype" w:eastAsia="Calibri" w:hAnsi="Palatino Linotype" w:cs="Arial"/>
          <w:i/>
          <w:sz w:val="22"/>
          <w:szCs w:val="22"/>
          <w:lang w:val="es-ES"/>
        </w:rPr>
      </w:pPr>
      <w:r w:rsidRPr="005A1E30">
        <w:rPr>
          <w:rFonts w:ascii="Palatino Linotype" w:eastAsia="Calibri" w:hAnsi="Palatino Linotype" w:cs="Arial"/>
          <w:i/>
          <w:sz w:val="22"/>
          <w:szCs w:val="22"/>
          <w:lang w:val="es-ES"/>
        </w:rPr>
        <w:t>[...]</w:t>
      </w:r>
    </w:p>
    <w:p w:rsidR="008E6102" w:rsidRPr="005A1E30" w:rsidRDefault="008E6102" w:rsidP="008E6102">
      <w:pPr>
        <w:spacing w:before="200" w:after="200"/>
        <w:ind w:left="851" w:right="899"/>
        <w:jc w:val="both"/>
        <w:rPr>
          <w:rFonts w:ascii="Palatino Linotype" w:eastAsia="Calibri" w:hAnsi="Palatino Linotype"/>
          <w:i/>
          <w:sz w:val="22"/>
          <w:szCs w:val="22"/>
          <w:lang w:val="es-ES"/>
        </w:rPr>
      </w:pPr>
      <w:r w:rsidRPr="005A1E30">
        <w:rPr>
          <w:rFonts w:ascii="Palatino Linotype" w:eastAsia="Calibri" w:hAnsi="Palatino Linotype"/>
          <w:b/>
          <w:i/>
          <w:sz w:val="22"/>
          <w:szCs w:val="22"/>
          <w:lang w:val="es-ES"/>
        </w:rPr>
        <w:t>Artículo 12.38.-</w:t>
      </w:r>
      <w:r w:rsidRPr="005A1E30">
        <w:rPr>
          <w:rFonts w:ascii="Palatino Linotype" w:eastAsia="Calibri" w:hAnsi="Palatino Linotype"/>
          <w:i/>
          <w:sz w:val="22"/>
          <w:szCs w:val="22"/>
          <w:lang w:val="es-ES"/>
        </w:rPr>
        <w:t xml:space="preserve"> </w:t>
      </w:r>
      <w:r w:rsidRPr="005A1E30">
        <w:rPr>
          <w:rFonts w:ascii="Palatino Linotype" w:eastAsia="Calibri" w:hAnsi="Palatino Linotype"/>
          <w:b/>
          <w:i/>
          <w:sz w:val="22"/>
          <w:szCs w:val="22"/>
          <w:u w:val="single"/>
          <w:lang w:val="es-ES"/>
        </w:rPr>
        <w:t>La adjudicación de</w:t>
      </w:r>
      <w:r w:rsidRPr="005A1E30">
        <w:rPr>
          <w:rFonts w:ascii="Palatino Linotype" w:eastAsia="Calibri" w:hAnsi="Palatino Linotype"/>
          <w:i/>
          <w:sz w:val="22"/>
          <w:szCs w:val="22"/>
          <w:lang w:val="es-ES"/>
        </w:rPr>
        <w:t xml:space="preserve"> la obra o </w:t>
      </w:r>
      <w:r w:rsidRPr="005A1E30">
        <w:rPr>
          <w:rFonts w:ascii="Palatino Linotype" w:eastAsia="Calibri" w:hAnsi="Palatino Linotype"/>
          <w:b/>
          <w:i/>
          <w:sz w:val="22"/>
          <w:szCs w:val="22"/>
          <w:u w:val="single"/>
          <w:lang w:val="es-ES"/>
        </w:rPr>
        <w:t>servicios relacionados con la misma</w:t>
      </w:r>
      <w:r w:rsidRPr="005A1E30">
        <w:rPr>
          <w:rFonts w:ascii="Palatino Linotype" w:eastAsia="Calibri" w:hAnsi="Palatino Linotype"/>
          <w:i/>
          <w:sz w:val="22"/>
          <w:szCs w:val="22"/>
          <w:u w:val="single"/>
          <w:lang w:val="es-ES"/>
        </w:rPr>
        <w:t xml:space="preserve"> </w:t>
      </w:r>
      <w:r w:rsidRPr="005A1E30">
        <w:rPr>
          <w:rFonts w:ascii="Palatino Linotype" w:eastAsia="Calibri" w:hAnsi="Palatino Linotype"/>
          <w:b/>
          <w:i/>
          <w:sz w:val="22"/>
          <w:szCs w:val="22"/>
          <w:u w:val="single"/>
          <w:lang w:val="es-ES"/>
        </w:rPr>
        <w:t>obligará</w:t>
      </w:r>
      <w:r w:rsidRPr="005A1E30">
        <w:rPr>
          <w:rFonts w:ascii="Palatino Linotype" w:eastAsia="Calibri" w:hAnsi="Palatino Linotype"/>
          <w:i/>
          <w:sz w:val="22"/>
          <w:szCs w:val="22"/>
          <w:u w:val="single"/>
          <w:lang w:val="es-ES"/>
        </w:rPr>
        <w:t xml:space="preserve"> </w:t>
      </w:r>
      <w:r w:rsidRPr="005A1E30">
        <w:rPr>
          <w:rFonts w:ascii="Palatino Linotype" w:eastAsia="Calibri" w:hAnsi="Palatino Linotype"/>
          <w:i/>
          <w:sz w:val="22"/>
          <w:szCs w:val="22"/>
          <w:lang w:val="es-ES"/>
        </w:rPr>
        <w:t xml:space="preserve">a la dependencia, entidad o </w:t>
      </w:r>
      <w:r w:rsidRPr="005A1E30">
        <w:rPr>
          <w:rFonts w:ascii="Palatino Linotype" w:eastAsia="Calibri" w:hAnsi="Palatino Linotype"/>
          <w:b/>
          <w:i/>
          <w:sz w:val="22"/>
          <w:szCs w:val="22"/>
          <w:u w:val="single"/>
          <w:lang w:val="es-ES"/>
        </w:rPr>
        <w:t>ayuntamiento y a la persona en que hubiere recaído, a suscribir el contrato respectivo</w:t>
      </w:r>
      <w:r w:rsidRPr="005A1E30">
        <w:rPr>
          <w:rFonts w:ascii="Palatino Linotype" w:eastAsia="Calibri" w:hAnsi="Palatino Linotype"/>
          <w:i/>
          <w:sz w:val="22"/>
          <w:szCs w:val="22"/>
          <w:lang w:val="es-ES"/>
        </w:rPr>
        <w:t xml:space="preserve"> dentro de los diez días hábiles siguientes al de la </w:t>
      </w:r>
      <w:r w:rsidRPr="005A1E30">
        <w:rPr>
          <w:rFonts w:ascii="Palatino Linotype" w:hAnsi="Palatino Linotype" w:cs="Arial"/>
          <w:i/>
          <w:sz w:val="22"/>
          <w:lang w:val="es-ES" w:eastAsia="es-MX"/>
        </w:rPr>
        <w:t>notificación</w:t>
      </w:r>
      <w:r w:rsidRPr="005A1E30">
        <w:rPr>
          <w:rFonts w:ascii="Palatino Linotype" w:eastAsia="Calibri" w:hAnsi="Palatino Linotype"/>
          <w:i/>
          <w:sz w:val="22"/>
          <w:szCs w:val="22"/>
          <w:lang w:val="es-ES"/>
        </w:rPr>
        <w:t xml:space="preserve"> del fallo.”</w:t>
      </w:r>
    </w:p>
    <w:p w:rsidR="008E6102" w:rsidRPr="005A1E30" w:rsidRDefault="008E6102" w:rsidP="008E6102">
      <w:pPr>
        <w:spacing w:before="200" w:after="200"/>
        <w:ind w:left="851" w:right="899"/>
        <w:jc w:val="both"/>
        <w:rPr>
          <w:rFonts w:ascii="Palatino Linotype" w:eastAsia="Calibri" w:hAnsi="Palatino Linotype"/>
          <w:sz w:val="22"/>
          <w:szCs w:val="22"/>
          <w:lang w:val="es-ES"/>
        </w:rPr>
      </w:pPr>
      <w:r w:rsidRPr="005A1E30">
        <w:rPr>
          <w:rFonts w:ascii="Palatino Linotype" w:eastAsia="Calibri" w:hAnsi="Palatino Linotype"/>
          <w:sz w:val="22"/>
          <w:szCs w:val="22"/>
          <w:lang w:val="es-ES"/>
        </w:rPr>
        <w:t>(Énfasis añadido)</w:t>
      </w:r>
    </w:p>
    <w:p w:rsidR="00DE4E79" w:rsidRPr="005A1E30" w:rsidRDefault="008E6102" w:rsidP="001E709F">
      <w:pPr>
        <w:spacing w:before="240" w:after="240" w:line="360" w:lineRule="auto"/>
        <w:ind w:right="49"/>
        <w:jc w:val="both"/>
        <w:rPr>
          <w:rFonts w:ascii="Palatino Linotype" w:hAnsi="Palatino Linotype" w:cs="Arial"/>
          <w:sz w:val="24"/>
          <w:szCs w:val="24"/>
          <w:lang w:eastAsia="es-MX"/>
        </w:rPr>
      </w:pPr>
      <w:r w:rsidRPr="005A1E30">
        <w:rPr>
          <w:rFonts w:ascii="Palatino Linotype" w:hAnsi="Palatino Linotype" w:cs="Arial"/>
          <w:sz w:val="24"/>
          <w:szCs w:val="24"/>
          <w:lang w:eastAsia="es-MX"/>
        </w:rPr>
        <w:t xml:space="preserve">Así, de los preceptos en cita se advierte que, los Ayuntamientos cuentan con la atribución de prestar los servicios públicos municipales, entre los que se encuentra lo relativo a la limpia y disposición de desechos. </w:t>
      </w:r>
    </w:p>
    <w:p w:rsidR="00DE4E79" w:rsidRPr="005A1E30" w:rsidRDefault="008E6102" w:rsidP="001E709F">
      <w:pPr>
        <w:spacing w:before="240" w:after="240" w:line="360" w:lineRule="auto"/>
        <w:ind w:right="49"/>
        <w:jc w:val="both"/>
        <w:rPr>
          <w:rFonts w:ascii="Palatino Linotype" w:hAnsi="Palatino Linotype" w:cs="Arial"/>
          <w:sz w:val="24"/>
          <w:szCs w:val="24"/>
          <w:lang w:eastAsia="es-MX"/>
        </w:rPr>
      </w:pPr>
      <w:r w:rsidRPr="005A1E30">
        <w:rPr>
          <w:rFonts w:ascii="Palatino Linotype" w:hAnsi="Palatino Linotype" w:cs="Arial"/>
          <w:sz w:val="24"/>
          <w:szCs w:val="24"/>
          <w:lang w:eastAsia="es-MX"/>
        </w:rPr>
        <w:lastRenderedPageBreak/>
        <w:t>No obstante</w:t>
      </w:r>
      <w:r w:rsidR="0037044F" w:rsidRPr="005A1E30">
        <w:rPr>
          <w:rFonts w:ascii="Palatino Linotype" w:hAnsi="Palatino Linotype" w:cs="Arial"/>
          <w:sz w:val="24"/>
          <w:szCs w:val="24"/>
          <w:lang w:eastAsia="es-MX"/>
        </w:rPr>
        <w:t>,</w:t>
      </w:r>
      <w:r w:rsidRPr="005A1E30">
        <w:rPr>
          <w:rFonts w:ascii="Palatino Linotype" w:hAnsi="Palatino Linotype" w:cs="Arial"/>
          <w:sz w:val="24"/>
          <w:szCs w:val="24"/>
          <w:lang w:eastAsia="es-MX"/>
        </w:rPr>
        <w:t xml:space="preserve"> los </w:t>
      </w:r>
      <w:r w:rsidR="0037044F" w:rsidRPr="005A1E30">
        <w:rPr>
          <w:rFonts w:ascii="Palatino Linotype" w:hAnsi="Palatino Linotype" w:cs="Arial"/>
          <w:sz w:val="24"/>
          <w:szCs w:val="24"/>
          <w:lang w:eastAsia="es-MX"/>
        </w:rPr>
        <w:t xml:space="preserve">Ayuntamientos </w:t>
      </w:r>
      <w:r w:rsidRPr="005A1E30">
        <w:rPr>
          <w:rFonts w:ascii="Palatino Linotype" w:hAnsi="Palatino Linotype" w:cs="Arial"/>
          <w:sz w:val="24"/>
          <w:szCs w:val="24"/>
          <w:lang w:eastAsia="es-MX"/>
        </w:rPr>
        <w:t xml:space="preserve">se encuentran facultados para concesionar </w:t>
      </w:r>
      <w:r w:rsidR="0037044F" w:rsidRPr="005A1E30">
        <w:rPr>
          <w:rFonts w:ascii="Palatino Linotype" w:hAnsi="Palatino Linotype" w:cs="Arial"/>
          <w:sz w:val="24"/>
          <w:szCs w:val="24"/>
          <w:lang w:eastAsia="es-MX"/>
        </w:rPr>
        <w:t xml:space="preserve">la prestación de servicios públicos municipales a terceros, ya sea de manera coordinada con el Estado, la Federación, o en su caso, personas físicas o jurídico colectivas particulares, en apego a las disposiciones legales aplicables. </w:t>
      </w:r>
    </w:p>
    <w:p w:rsidR="0037044F" w:rsidRPr="005A1E30" w:rsidRDefault="002E0054" w:rsidP="001E709F">
      <w:pPr>
        <w:spacing w:before="240" w:after="240" w:line="360" w:lineRule="auto"/>
        <w:ind w:right="49"/>
        <w:jc w:val="both"/>
        <w:rPr>
          <w:rFonts w:ascii="Palatino Linotype" w:hAnsi="Palatino Linotype" w:cs="Arial"/>
          <w:sz w:val="24"/>
          <w:szCs w:val="24"/>
          <w:lang w:eastAsia="es-MX"/>
        </w:rPr>
      </w:pPr>
      <w:r w:rsidRPr="005A1E30">
        <w:rPr>
          <w:rFonts w:ascii="Palatino Linotype" w:hAnsi="Palatino Linotype" w:cs="Arial"/>
          <w:sz w:val="24"/>
          <w:szCs w:val="24"/>
          <w:lang w:eastAsia="es-MX"/>
        </w:rPr>
        <w:t>Así</w:t>
      </w:r>
      <w:r w:rsidR="0037044F" w:rsidRPr="005A1E30">
        <w:rPr>
          <w:rFonts w:ascii="Palatino Linotype" w:hAnsi="Palatino Linotype" w:cs="Arial"/>
          <w:sz w:val="24"/>
          <w:szCs w:val="24"/>
          <w:lang w:eastAsia="es-MX"/>
        </w:rPr>
        <w:t xml:space="preserve">, en el caso de que opte con la concesión de servicios públicos municipales a terceros, los Ayuntamientos deberán seguir el procedimiento señalado para tales efectos, en la Ley </w:t>
      </w:r>
      <w:r w:rsidRPr="005A1E30">
        <w:rPr>
          <w:rFonts w:ascii="Palatino Linotype" w:hAnsi="Palatino Linotype" w:cs="Arial"/>
          <w:sz w:val="24"/>
          <w:szCs w:val="24"/>
          <w:lang w:eastAsia="es-MX"/>
        </w:rPr>
        <w:t>Orgánica</w:t>
      </w:r>
      <w:r w:rsidR="0037044F" w:rsidRPr="005A1E30">
        <w:rPr>
          <w:rFonts w:ascii="Palatino Linotype" w:hAnsi="Palatino Linotype" w:cs="Arial"/>
          <w:sz w:val="24"/>
          <w:szCs w:val="24"/>
          <w:lang w:eastAsia="es-MX"/>
        </w:rPr>
        <w:t xml:space="preserve"> </w:t>
      </w:r>
      <w:r w:rsidRPr="005A1E30">
        <w:rPr>
          <w:rFonts w:ascii="Palatino Linotype" w:hAnsi="Palatino Linotype" w:cs="Arial"/>
          <w:sz w:val="24"/>
          <w:szCs w:val="24"/>
          <w:lang w:eastAsia="es-MX"/>
        </w:rPr>
        <w:t xml:space="preserve">Municipal del Estado de México. En ese contexto, los Ayuntamientos se sujetan como bases a determinar sobre la imposibilidad de prestar por si mismos el servicio público de que se trate, o que resulte conveniente que lo preste un tercero, a realizar convocatoria pública en la cual se estipulen las bases o condiciones y plazos para el otorgamiento de la concesión; a que los interesados deberán formular la solicitud respectiva cubriendo los gastos que demanden los estudios correspondientes, y se determinen las bases y condiciones respectivas. </w:t>
      </w:r>
    </w:p>
    <w:p w:rsidR="001E709F" w:rsidRPr="005A1E30" w:rsidRDefault="001E709F" w:rsidP="001E709F">
      <w:pPr>
        <w:spacing w:before="240" w:after="240" w:line="360" w:lineRule="auto"/>
        <w:ind w:right="49"/>
        <w:jc w:val="both"/>
        <w:rPr>
          <w:rFonts w:ascii="Palatino Linotype" w:hAnsi="Palatino Linotype" w:cs="Arial"/>
          <w:sz w:val="24"/>
          <w:szCs w:val="24"/>
          <w:lang w:eastAsia="es-MX"/>
        </w:rPr>
      </w:pPr>
      <w:r w:rsidRPr="005A1E30">
        <w:rPr>
          <w:rFonts w:ascii="Palatino Linotype" w:hAnsi="Palatino Linotype" w:cs="Arial"/>
          <w:sz w:val="24"/>
          <w:szCs w:val="24"/>
          <w:lang w:eastAsia="es-MX"/>
        </w:rPr>
        <w:t xml:space="preserve">De lo anterior, se tiene que originariamente el Ayuntamiento es quien brinda los servicios públicos, entre otros, los de limpia y disposición de desechos, así como que dicho servicio puede concesionarse o en su caso, bajo la modalidad de un convenio un particular puede brindar el servicio; no obstante </w:t>
      </w:r>
      <w:r w:rsidRPr="005A1E30">
        <w:rPr>
          <w:rFonts w:ascii="Palatino Linotype" w:hAnsi="Palatino Linotype" w:cs="Arial"/>
          <w:b/>
          <w:sz w:val="24"/>
          <w:szCs w:val="24"/>
          <w:lang w:eastAsia="es-MX"/>
        </w:rPr>
        <w:t>EL SUJETO OBLIGADO</w:t>
      </w:r>
      <w:r w:rsidRPr="005A1E30">
        <w:rPr>
          <w:rFonts w:ascii="Palatino Linotype" w:hAnsi="Palatino Linotype" w:cs="Arial"/>
          <w:sz w:val="24"/>
          <w:szCs w:val="24"/>
          <w:lang w:eastAsia="es-MX"/>
        </w:rPr>
        <w:t xml:space="preserve"> </w:t>
      </w:r>
      <w:r w:rsidR="002D10E3" w:rsidRPr="005A1E30">
        <w:rPr>
          <w:rFonts w:ascii="Palatino Linotype" w:hAnsi="Palatino Linotype" w:cs="Arial"/>
          <w:sz w:val="24"/>
          <w:szCs w:val="24"/>
          <w:lang w:eastAsia="es-MX"/>
        </w:rPr>
        <w:t xml:space="preserve">asumió </w:t>
      </w:r>
      <w:r w:rsidR="00887A54" w:rsidRPr="005A1E30">
        <w:rPr>
          <w:rFonts w:ascii="Palatino Linotype" w:hAnsi="Palatino Linotype" w:cs="Arial"/>
          <w:sz w:val="24"/>
          <w:szCs w:val="24"/>
          <w:lang w:eastAsia="es-MX"/>
        </w:rPr>
        <w:t>conta</w:t>
      </w:r>
      <w:r w:rsidR="002D10E3" w:rsidRPr="005A1E30">
        <w:rPr>
          <w:rFonts w:ascii="Palatino Linotype" w:hAnsi="Palatino Linotype" w:cs="Arial"/>
          <w:sz w:val="24"/>
          <w:szCs w:val="24"/>
          <w:lang w:eastAsia="es-MX"/>
        </w:rPr>
        <w:t xml:space="preserve">r </w:t>
      </w:r>
      <w:r w:rsidR="00887A54" w:rsidRPr="005A1E30">
        <w:rPr>
          <w:rFonts w:ascii="Palatino Linotype" w:hAnsi="Palatino Linotype" w:cs="Arial"/>
          <w:sz w:val="24"/>
          <w:szCs w:val="24"/>
          <w:lang w:eastAsia="es-MX"/>
        </w:rPr>
        <w:t xml:space="preserve">con un contrato o bien </w:t>
      </w:r>
      <w:r w:rsidRPr="005A1E30">
        <w:rPr>
          <w:rFonts w:ascii="Palatino Linotype" w:hAnsi="Palatino Linotype" w:cs="Arial"/>
          <w:sz w:val="24"/>
          <w:szCs w:val="24"/>
          <w:lang w:eastAsia="es-MX"/>
        </w:rPr>
        <w:t xml:space="preserve">con dicha concesión, </w:t>
      </w:r>
      <w:r w:rsidR="00887A54" w:rsidRPr="005A1E30">
        <w:rPr>
          <w:rFonts w:ascii="Palatino Linotype" w:hAnsi="Palatino Linotype" w:cs="Arial"/>
          <w:sz w:val="24"/>
          <w:szCs w:val="24"/>
          <w:lang w:eastAsia="es-MX"/>
        </w:rPr>
        <w:t xml:space="preserve">toda vez </w:t>
      </w:r>
      <w:r w:rsidRPr="005A1E30">
        <w:rPr>
          <w:rFonts w:ascii="Palatino Linotype" w:hAnsi="Palatino Linotype" w:cs="Arial"/>
          <w:sz w:val="24"/>
          <w:szCs w:val="24"/>
          <w:lang w:eastAsia="es-MX"/>
        </w:rPr>
        <w:t>que el Ayuntamiento es quien brinda el servicio como originariamente le mandata los dispos</w:t>
      </w:r>
      <w:r w:rsidR="00887A54" w:rsidRPr="005A1E30">
        <w:rPr>
          <w:rFonts w:ascii="Palatino Linotype" w:hAnsi="Palatino Linotype" w:cs="Arial"/>
          <w:sz w:val="24"/>
          <w:szCs w:val="24"/>
          <w:lang w:eastAsia="es-MX"/>
        </w:rPr>
        <w:t>itivos normativos antes citados</w:t>
      </w:r>
      <w:r w:rsidRPr="005A1E30">
        <w:rPr>
          <w:rFonts w:ascii="Palatino Linotype" w:hAnsi="Palatino Linotype" w:cs="Arial"/>
          <w:sz w:val="24"/>
          <w:szCs w:val="24"/>
          <w:lang w:eastAsia="es-MX"/>
        </w:rPr>
        <w:t>.</w:t>
      </w:r>
    </w:p>
    <w:p w:rsidR="001E709F" w:rsidRPr="005A1E30" w:rsidRDefault="001E709F" w:rsidP="001E709F">
      <w:pPr>
        <w:spacing w:before="240" w:after="240" w:line="360" w:lineRule="auto"/>
        <w:ind w:right="49"/>
        <w:jc w:val="both"/>
        <w:rPr>
          <w:rFonts w:ascii="Palatino Linotype" w:hAnsi="Palatino Linotype" w:cs="Arial"/>
          <w:sz w:val="24"/>
          <w:szCs w:val="24"/>
          <w:lang w:eastAsia="es-MX"/>
        </w:rPr>
      </w:pPr>
      <w:r w:rsidRPr="005A1E30">
        <w:rPr>
          <w:rFonts w:ascii="Palatino Linotype" w:hAnsi="Palatino Linotype" w:cs="Arial"/>
          <w:sz w:val="24"/>
          <w:szCs w:val="24"/>
          <w:lang w:eastAsia="es-MX"/>
        </w:rPr>
        <w:t xml:space="preserve">En ese tenor, se cita lo que dispone la Ley Orgánica Municipal del Estado de México, en su artículo 3 que los municipios regularán su funcionamiento de conformidad con </w:t>
      </w:r>
      <w:r w:rsidRPr="005A1E30">
        <w:rPr>
          <w:rFonts w:ascii="Palatino Linotype" w:hAnsi="Palatino Linotype" w:cs="Arial"/>
          <w:sz w:val="24"/>
          <w:szCs w:val="24"/>
          <w:lang w:eastAsia="es-MX"/>
        </w:rPr>
        <w:lastRenderedPageBreak/>
        <w:t>lo que se establece en la citada Ley, los Bandos Municipales, Reglamentos y demás disposiciones legales aplicables.</w:t>
      </w:r>
    </w:p>
    <w:p w:rsidR="001E709F" w:rsidRPr="005A1E30" w:rsidRDefault="001E709F" w:rsidP="001E709F">
      <w:pPr>
        <w:pStyle w:val="Sinespaciado"/>
        <w:spacing w:before="240" w:after="240" w:line="360" w:lineRule="auto"/>
        <w:jc w:val="both"/>
        <w:rPr>
          <w:rFonts w:ascii="Palatino Linotype" w:hAnsi="Palatino Linotype" w:cs="Arial"/>
          <w:sz w:val="24"/>
          <w:szCs w:val="24"/>
          <w:lang w:eastAsia="es-MX"/>
        </w:rPr>
      </w:pPr>
      <w:r w:rsidRPr="005A1E30">
        <w:rPr>
          <w:rFonts w:ascii="Palatino Linotype" w:hAnsi="Palatino Linotype" w:cs="Arial"/>
          <w:sz w:val="24"/>
          <w:szCs w:val="24"/>
          <w:lang w:eastAsia="es-MX"/>
        </w:rPr>
        <w:t>En este mismo sentido, el artículo 15 de dicho ordenamiento establece que los Municipios serán gobernados por un ayuntamiento:</w:t>
      </w:r>
    </w:p>
    <w:p w:rsidR="001E709F" w:rsidRPr="005A1E30" w:rsidRDefault="001E709F" w:rsidP="001E709F">
      <w:pPr>
        <w:pStyle w:val="Sinespaciado"/>
        <w:spacing w:before="240" w:after="240"/>
        <w:ind w:left="567" w:right="616"/>
        <w:jc w:val="both"/>
        <w:rPr>
          <w:rFonts w:ascii="Palatino Linotype" w:hAnsi="Palatino Linotype" w:cs="Arial"/>
          <w:i/>
          <w:sz w:val="22"/>
        </w:rPr>
      </w:pPr>
      <w:r w:rsidRPr="005A1E30">
        <w:rPr>
          <w:rFonts w:ascii="Palatino Linotype" w:hAnsi="Palatino Linotype" w:cs="Arial"/>
          <w:i/>
          <w:sz w:val="22"/>
        </w:rPr>
        <w:t>“</w:t>
      </w:r>
      <w:r w:rsidRPr="005A1E30">
        <w:rPr>
          <w:rFonts w:ascii="Palatino Linotype" w:hAnsi="Palatino Linotype" w:cs="Arial"/>
          <w:b/>
          <w:i/>
          <w:sz w:val="22"/>
        </w:rPr>
        <w:t>Artículo 15</w:t>
      </w:r>
      <w:r w:rsidRPr="005A1E30">
        <w:rPr>
          <w:rFonts w:ascii="Palatino Linotype" w:hAnsi="Palatino Linotype" w:cs="Arial"/>
          <w:i/>
          <w:sz w:val="22"/>
        </w:rPr>
        <w:t>.- Cada municipio será gobernado por un ayuntamiento de elección popular directa y no habrá ninguna autoridad intermedia entre éste y el Gobierno del Estado.” (</w:t>
      </w:r>
      <w:proofErr w:type="gramStart"/>
      <w:r w:rsidRPr="005A1E30">
        <w:rPr>
          <w:rFonts w:ascii="Palatino Linotype" w:hAnsi="Palatino Linotype" w:cs="Arial"/>
          <w:i/>
          <w:sz w:val="22"/>
        </w:rPr>
        <w:t>sic</w:t>
      </w:r>
      <w:proofErr w:type="gramEnd"/>
      <w:r w:rsidRPr="005A1E30">
        <w:rPr>
          <w:rFonts w:ascii="Palatino Linotype" w:hAnsi="Palatino Linotype" w:cs="Arial"/>
          <w:i/>
          <w:sz w:val="22"/>
        </w:rPr>
        <w:t>)</w:t>
      </w:r>
    </w:p>
    <w:p w:rsidR="001E709F" w:rsidRPr="005A1E30" w:rsidRDefault="001E709F" w:rsidP="001E709F">
      <w:pPr>
        <w:pStyle w:val="Sinespaciado"/>
        <w:spacing w:before="240" w:after="240" w:line="360" w:lineRule="auto"/>
        <w:jc w:val="both"/>
        <w:rPr>
          <w:rFonts w:ascii="Palatino Linotype" w:hAnsi="Palatino Linotype" w:cs="Arial"/>
          <w:sz w:val="24"/>
          <w:szCs w:val="24"/>
          <w:lang w:eastAsia="es-MX"/>
        </w:rPr>
      </w:pPr>
      <w:r w:rsidRPr="005A1E30">
        <w:rPr>
          <w:rFonts w:ascii="Palatino Linotype" w:hAnsi="Palatino Linotype" w:cs="Arial"/>
          <w:sz w:val="24"/>
          <w:szCs w:val="24"/>
          <w:lang w:eastAsia="es-MX"/>
        </w:rPr>
        <w:t>Es importante destacar que de conformidad con el artículo 31 de la Ley citada, el Ayuntamiento como cuerpo colegiado posee diversas atribuciones, además como órgano colegiado y deliberante es la autoridad máxima en un Municipio, y cuyas decisiones se establecen a través de las Sesiones de Cabildo que para tal efecto lleve, tal y como lo señala el artículo 30 de la Ley Orgánica Municipal del Estado de México, que cita:</w:t>
      </w:r>
    </w:p>
    <w:p w:rsidR="001E709F" w:rsidRPr="005A1E30" w:rsidRDefault="001E709F" w:rsidP="001E709F">
      <w:pPr>
        <w:pStyle w:val="Sinespaciado"/>
        <w:spacing w:before="120" w:after="120"/>
        <w:ind w:left="567" w:right="618"/>
        <w:jc w:val="both"/>
        <w:rPr>
          <w:rFonts w:ascii="Palatino Linotype" w:hAnsi="Palatino Linotype" w:cs="Arial"/>
          <w:i/>
          <w:sz w:val="22"/>
        </w:rPr>
      </w:pPr>
      <w:r w:rsidRPr="005A1E30">
        <w:rPr>
          <w:rFonts w:ascii="Palatino Linotype" w:hAnsi="Palatino Linotype" w:cs="Arial"/>
          <w:b/>
          <w:i/>
          <w:sz w:val="22"/>
        </w:rPr>
        <w:t>Artículo 30</w:t>
      </w:r>
      <w:r w:rsidRPr="005A1E30">
        <w:rPr>
          <w:rFonts w:ascii="Palatino Linotype" w:hAnsi="Palatino Linotype" w:cs="Arial"/>
          <w:i/>
          <w:sz w:val="22"/>
        </w:rPr>
        <w:t xml:space="preserve">. </w:t>
      </w:r>
      <w:r w:rsidRPr="005A1E30">
        <w:rPr>
          <w:rFonts w:ascii="Palatino Linotype" w:hAnsi="Palatino Linotype" w:cs="Arial"/>
          <w:b/>
          <w:i/>
          <w:sz w:val="22"/>
          <w:u w:val="single"/>
        </w:rPr>
        <w:t>Las sesiones del ayuntamiento serán presididas por el presidente municipal o por quien lo sustituya legalmente; constarán en un libro que deberá contener las actas en las cuales deberán asentarse los extractos de los acuerdos y asuntos tratados y el resultado de la votación.</w:t>
      </w:r>
      <w:r w:rsidRPr="005A1E30">
        <w:rPr>
          <w:rFonts w:ascii="Palatino Linotype" w:hAnsi="Palatino Linotype" w:cs="Arial"/>
          <w:i/>
          <w:sz w:val="22"/>
        </w:rPr>
        <w:t xml:space="preserve">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p>
    <w:p w:rsidR="001E709F" w:rsidRPr="005A1E30" w:rsidRDefault="001E709F" w:rsidP="001E709F">
      <w:pPr>
        <w:pStyle w:val="Sinespaciado"/>
        <w:spacing w:before="120" w:after="120"/>
        <w:ind w:left="567" w:right="618"/>
        <w:jc w:val="both"/>
        <w:rPr>
          <w:rFonts w:ascii="Palatino Linotype" w:hAnsi="Palatino Linotype" w:cs="Arial"/>
          <w:b/>
          <w:i/>
          <w:sz w:val="22"/>
          <w:u w:val="single"/>
        </w:rPr>
      </w:pPr>
      <w:r w:rsidRPr="005A1E30">
        <w:rPr>
          <w:rFonts w:ascii="Palatino Linotype" w:hAnsi="Palatino Linotype" w:cs="Arial"/>
          <w:b/>
          <w:i/>
          <w:sz w:val="22"/>
          <w:u w:val="single"/>
        </w:rPr>
        <w:t xml:space="preserve">Todos los acuerdos de las sesiones que no contengan información clasificada y el resultado de su votación, serán difundidos cada mes en la Gaceta Municipal y en los estrados de la Secretaría del Ayuntamiento, así como los datos de </w:t>
      </w:r>
      <w:r w:rsidRPr="005A1E30">
        <w:rPr>
          <w:rFonts w:ascii="Palatino Linotype" w:hAnsi="Palatino Linotype" w:cs="Arial"/>
          <w:b/>
          <w:i/>
          <w:sz w:val="22"/>
          <w:u w:val="single"/>
        </w:rPr>
        <w:lastRenderedPageBreak/>
        <w:t>identificación de las actas que contengan información clasificada, incluyendo en cada caso, el fundamento legal que clasifica la información.</w:t>
      </w:r>
    </w:p>
    <w:p w:rsidR="001E709F" w:rsidRPr="005A1E30" w:rsidRDefault="001E709F" w:rsidP="001E709F">
      <w:pPr>
        <w:pStyle w:val="Sinespaciado"/>
        <w:spacing w:before="120" w:after="120"/>
        <w:ind w:left="567" w:right="618"/>
        <w:jc w:val="both"/>
        <w:rPr>
          <w:rFonts w:ascii="Palatino Linotype" w:hAnsi="Palatino Linotype" w:cs="Arial"/>
          <w:i/>
          <w:sz w:val="22"/>
        </w:rPr>
      </w:pPr>
      <w:r w:rsidRPr="005A1E30">
        <w:rPr>
          <w:rFonts w:ascii="Palatino Linotype" w:hAnsi="Palatino Linotype" w:cs="Arial"/>
          <w:i/>
          <w:sz w:val="22"/>
        </w:rPr>
        <w:t xml:space="preserve">Para cada sesión se deberá contar con una versión estenográfica o </w:t>
      </w:r>
      <w:proofErr w:type="spellStart"/>
      <w:r w:rsidRPr="005A1E30">
        <w:rPr>
          <w:rFonts w:ascii="Palatino Linotype" w:hAnsi="Palatino Linotype" w:cs="Arial"/>
          <w:i/>
          <w:sz w:val="22"/>
        </w:rPr>
        <w:t>videograbada</w:t>
      </w:r>
      <w:proofErr w:type="spellEnd"/>
      <w:r w:rsidRPr="005A1E30">
        <w:rPr>
          <w:rFonts w:ascii="Palatino Linotype" w:hAnsi="Palatino Linotype" w:cs="Arial"/>
          <w:i/>
          <w:sz w:val="22"/>
        </w:rPr>
        <w:t xml:space="preserve"> que permita hacer las aclaraciones pertinentes, la cual formará parte del acta correspondiente. La versión estenográfica o </w:t>
      </w:r>
      <w:proofErr w:type="spellStart"/>
      <w:r w:rsidRPr="005A1E30">
        <w:rPr>
          <w:rFonts w:ascii="Palatino Linotype" w:hAnsi="Palatino Linotype" w:cs="Arial"/>
          <w:i/>
          <w:sz w:val="22"/>
        </w:rPr>
        <w:t>videograbada</w:t>
      </w:r>
      <w:proofErr w:type="spellEnd"/>
      <w:r w:rsidRPr="005A1E30">
        <w:rPr>
          <w:rFonts w:ascii="Palatino Linotype" w:hAnsi="Palatino Linotype" w:cs="Arial"/>
          <w:i/>
          <w:sz w:val="22"/>
        </w:rPr>
        <w:t xml:space="preserve"> deberá estar disponible en la página de internet del Ayuntamiento y en las oficinas de la Secretaría del Ayuntamiento.</w:t>
      </w:r>
    </w:p>
    <w:p w:rsidR="001E709F" w:rsidRPr="005A1E30" w:rsidRDefault="001E709F" w:rsidP="001E709F">
      <w:pPr>
        <w:pStyle w:val="Sinespaciado"/>
        <w:spacing w:before="120" w:after="120"/>
        <w:ind w:left="567" w:right="618"/>
        <w:jc w:val="both"/>
        <w:rPr>
          <w:rFonts w:ascii="Palatino Linotype" w:hAnsi="Palatino Linotype" w:cs="Arial"/>
          <w:i/>
          <w:sz w:val="22"/>
        </w:rPr>
      </w:pPr>
      <w:r w:rsidRPr="005A1E30">
        <w:rPr>
          <w:rFonts w:ascii="Palatino Linotype" w:hAnsi="Palatino Linotype" w:cs="Arial"/>
          <w:i/>
          <w:sz w:val="22"/>
        </w:rPr>
        <w:t>(Énfasis añadido)</w:t>
      </w:r>
    </w:p>
    <w:p w:rsidR="001E709F" w:rsidRPr="005A1E30" w:rsidRDefault="001E709F" w:rsidP="001E709F">
      <w:pPr>
        <w:autoSpaceDE w:val="0"/>
        <w:autoSpaceDN w:val="0"/>
        <w:adjustRightInd w:val="0"/>
        <w:spacing w:before="240" w:after="240" w:line="360" w:lineRule="auto"/>
        <w:ind w:right="334"/>
        <w:jc w:val="both"/>
        <w:rPr>
          <w:rFonts w:ascii="Palatino Linotype" w:hAnsi="Palatino Linotype" w:cs="Arial"/>
          <w:sz w:val="24"/>
          <w:szCs w:val="24"/>
          <w:lang w:eastAsia="es-MX"/>
        </w:rPr>
      </w:pPr>
      <w:r w:rsidRPr="005A1E30">
        <w:rPr>
          <w:rFonts w:ascii="Palatino Linotype" w:hAnsi="Palatino Linotype" w:cs="Arial"/>
          <w:sz w:val="24"/>
          <w:szCs w:val="24"/>
          <w:lang w:eastAsia="es-MX"/>
        </w:rPr>
        <w:t>De igual forma, el artículo 91 de dicho ordenamiento señala:</w:t>
      </w:r>
    </w:p>
    <w:p w:rsidR="001E709F" w:rsidRPr="005A1E30" w:rsidRDefault="001E709F" w:rsidP="001E709F">
      <w:pPr>
        <w:autoSpaceDE w:val="0"/>
        <w:autoSpaceDN w:val="0"/>
        <w:adjustRightInd w:val="0"/>
        <w:spacing w:before="120"/>
        <w:ind w:left="567" w:right="618"/>
        <w:jc w:val="both"/>
        <w:rPr>
          <w:rFonts w:ascii="Palatino Linotype" w:hAnsi="Palatino Linotype"/>
          <w:i/>
          <w:sz w:val="22"/>
        </w:rPr>
      </w:pPr>
      <w:r w:rsidRPr="005A1E30">
        <w:rPr>
          <w:rFonts w:ascii="Palatino Linotype" w:hAnsi="Palatino Linotype"/>
          <w:b/>
          <w:i/>
          <w:sz w:val="22"/>
        </w:rPr>
        <w:t>Artículo 91.- La Secretaría del Ayuntamiento estará a cargo de un Secretario</w:t>
      </w:r>
      <w:r w:rsidRPr="005A1E30">
        <w:rPr>
          <w:rFonts w:ascii="Palatino Linotype" w:hAnsi="Palatino Linotype"/>
          <w:i/>
          <w:sz w:val="22"/>
        </w:rPr>
        <w:t xml:space="preserve">, el que, sin ser miembro del mismo, deberá ser nombrado por el propio Ayuntamiento a propuesta del Presidente Municipal como lo marca el artículo 31 de la presente ley. </w:t>
      </w:r>
    </w:p>
    <w:p w:rsidR="001E709F" w:rsidRPr="005A1E30" w:rsidRDefault="001E709F" w:rsidP="001E709F">
      <w:pPr>
        <w:autoSpaceDE w:val="0"/>
        <w:autoSpaceDN w:val="0"/>
        <w:adjustRightInd w:val="0"/>
        <w:spacing w:before="120"/>
        <w:ind w:left="567" w:right="618"/>
        <w:jc w:val="both"/>
        <w:rPr>
          <w:rFonts w:ascii="Palatino Linotype" w:hAnsi="Palatino Linotype"/>
          <w:i/>
          <w:sz w:val="22"/>
        </w:rPr>
      </w:pPr>
      <w:r w:rsidRPr="005A1E30">
        <w:rPr>
          <w:rFonts w:ascii="Palatino Linotype" w:hAnsi="Palatino Linotype"/>
          <w:i/>
          <w:sz w:val="22"/>
        </w:rPr>
        <w:t>Sus faltas temporales serán cubiertas por quien designe el Ayuntamiento y sus atribuciones son las siguientes:</w:t>
      </w:r>
    </w:p>
    <w:p w:rsidR="001E709F" w:rsidRPr="005A1E30" w:rsidRDefault="001E709F" w:rsidP="001E709F">
      <w:pPr>
        <w:autoSpaceDE w:val="0"/>
        <w:autoSpaceDN w:val="0"/>
        <w:adjustRightInd w:val="0"/>
        <w:spacing w:before="120"/>
        <w:ind w:left="567" w:right="618"/>
        <w:jc w:val="both"/>
        <w:rPr>
          <w:rFonts w:ascii="Palatino Linotype" w:hAnsi="Palatino Linotype"/>
          <w:b/>
          <w:i/>
          <w:sz w:val="22"/>
        </w:rPr>
      </w:pPr>
      <w:r w:rsidRPr="005A1E30">
        <w:rPr>
          <w:rFonts w:ascii="Palatino Linotype" w:hAnsi="Palatino Linotype"/>
          <w:b/>
          <w:i/>
          <w:sz w:val="22"/>
        </w:rPr>
        <w:t>I. Asistir a las sesiones del ayuntamiento y levantar las actas correspondientes;</w:t>
      </w:r>
    </w:p>
    <w:p w:rsidR="001E709F" w:rsidRPr="005A1E30" w:rsidRDefault="001E709F" w:rsidP="001E709F">
      <w:pPr>
        <w:autoSpaceDE w:val="0"/>
        <w:autoSpaceDN w:val="0"/>
        <w:adjustRightInd w:val="0"/>
        <w:spacing w:before="120"/>
        <w:ind w:left="567" w:right="618"/>
        <w:jc w:val="both"/>
        <w:rPr>
          <w:rFonts w:ascii="Palatino Linotype" w:hAnsi="Palatino Linotype"/>
          <w:i/>
          <w:sz w:val="22"/>
        </w:rPr>
      </w:pPr>
      <w:r w:rsidRPr="005A1E30">
        <w:rPr>
          <w:rFonts w:ascii="Palatino Linotype" w:hAnsi="Palatino Linotype"/>
          <w:i/>
          <w:sz w:val="22"/>
        </w:rPr>
        <w:t>…</w:t>
      </w:r>
    </w:p>
    <w:p w:rsidR="001E709F" w:rsidRPr="005A1E30" w:rsidRDefault="001E709F" w:rsidP="001E709F">
      <w:pPr>
        <w:autoSpaceDE w:val="0"/>
        <w:autoSpaceDN w:val="0"/>
        <w:adjustRightInd w:val="0"/>
        <w:spacing w:before="120"/>
        <w:ind w:left="567" w:right="618"/>
        <w:jc w:val="both"/>
        <w:rPr>
          <w:rFonts w:ascii="Palatino Linotype" w:hAnsi="Palatino Linotype"/>
          <w:b/>
          <w:i/>
          <w:sz w:val="22"/>
        </w:rPr>
      </w:pPr>
      <w:r w:rsidRPr="005A1E30">
        <w:rPr>
          <w:rFonts w:ascii="Palatino Linotype" w:hAnsi="Palatino Linotype"/>
          <w:b/>
          <w:i/>
          <w:sz w:val="22"/>
        </w:rPr>
        <w:t>IV. Llevar y conservar los libros de actas de cabildo, obteniendo las firmas de los asistentes a las sesiones;</w:t>
      </w:r>
    </w:p>
    <w:p w:rsidR="001E709F" w:rsidRPr="005A1E30" w:rsidRDefault="001E709F" w:rsidP="001E709F">
      <w:pPr>
        <w:autoSpaceDE w:val="0"/>
        <w:autoSpaceDN w:val="0"/>
        <w:adjustRightInd w:val="0"/>
        <w:spacing w:before="120"/>
        <w:ind w:left="567" w:right="618"/>
        <w:jc w:val="both"/>
        <w:rPr>
          <w:rFonts w:ascii="Palatino Linotype" w:hAnsi="Palatino Linotype"/>
          <w:i/>
          <w:sz w:val="22"/>
        </w:rPr>
      </w:pPr>
      <w:r w:rsidRPr="005A1E30">
        <w:rPr>
          <w:rFonts w:ascii="Palatino Linotype" w:hAnsi="Palatino Linotype"/>
          <w:i/>
          <w:sz w:val="22"/>
        </w:rPr>
        <w:t>(Énfasis añadido)</w:t>
      </w:r>
    </w:p>
    <w:p w:rsidR="001E709F" w:rsidRPr="005A1E30" w:rsidRDefault="001E709F" w:rsidP="001E709F">
      <w:pPr>
        <w:spacing w:before="240" w:after="240" w:line="360" w:lineRule="auto"/>
        <w:ind w:right="49"/>
        <w:jc w:val="both"/>
        <w:rPr>
          <w:rFonts w:ascii="Palatino Linotype" w:hAnsi="Palatino Linotype" w:cs="Arial"/>
          <w:sz w:val="24"/>
          <w:szCs w:val="24"/>
          <w:lang w:eastAsia="es-MX"/>
        </w:rPr>
      </w:pPr>
      <w:r w:rsidRPr="005A1E30">
        <w:rPr>
          <w:rFonts w:ascii="Palatino Linotype" w:hAnsi="Palatino Linotype" w:cs="Arial"/>
          <w:sz w:val="24"/>
          <w:szCs w:val="24"/>
          <w:lang w:eastAsia="es-MX"/>
        </w:rPr>
        <w:t>Por lo que bajo el principio de máxima publicidad, y con la finalida</w:t>
      </w:r>
      <w:r w:rsidR="00E33304" w:rsidRPr="005A1E30">
        <w:rPr>
          <w:rFonts w:ascii="Palatino Linotype" w:hAnsi="Palatino Linotype" w:cs="Arial"/>
          <w:sz w:val="24"/>
          <w:szCs w:val="24"/>
          <w:lang w:eastAsia="es-MX"/>
        </w:rPr>
        <w:t>d de otorgar certeza jurídica al</w:t>
      </w:r>
      <w:r w:rsidRPr="005A1E30">
        <w:rPr>
          <w:rFonts w:ascii="Palatino Linotype" w:hAnsi="Palatino Linotype" w:cs="Arial"/>
          <w:sz w:val="24"/>
          <w:szCs w:val="24"/>
          <w:lang w:eastAsia="es-MX"/>
        </w:rPr>
        <w:t xml:space="preserve"> particular, </w:t>
      </w:r>
      <w:r w:rsidRPr="005A1E30">
        <w:rPr>
          <w:rFonts w:ascii="Palatino Linotype" w:hAnsi="Palatino Linotype" w:cs="Arial"/>
          <w:sz w:val="24"/>
          <w:szCs w:val="24"/>
          <w:u w:val="single"/>
          <w:lang w:eastAsia="es-MX"/>
        </w:rPr>
        <w:t>se ordena la entrega de</w:t>
      </w:r>
      <w:r w:rsidR="002E4480" w:rsidRPr="005A1E30">
        <w:rPr>
          <w:rFonts w:ascii="Palatino Linotype" w:hAnsi="Palatino Linotype" w:cs="Arial"/>
          <w:sz w:val="24"/>
          <w:szCs w:val="24"/>
          <w:u w:val="single"/>
          <w:lang w:eastAsia="es-MX"/>
        </w:rPr>
        <w:t xml:space="preserve">l contrato </w:t>
      </w:r>
      <w:r w:rsidR="002D10E3" w:rsidRPr="005A1E30">
        <w:rPr>
          <w:rFonts w:ascii="Palatino Linotype" w:hAnsi="Palatino Linotype" w:cs="Arial"/>
          <w:sz w:val="24"/>
          <w:szCs w:val="24"/>
          <w:u w:val="single"/>
          <w:lang w:eastAsia="es-MX"/>
        </w:rPr>
        <w:t xml:space="preserve">suscrito </w:t>
      </w:r>
      <w:r w:rsidR="00E33304" w:rsidRPr="005A1E30">
        <w:rPr>
          <w:rFonts w:ascii="Palatino Linotype" w:hAnsi="Palatino Linotype" w:cs="Arial"/>
          <w:sz w:val="24"/>
          <w:szCs w:val="24"/>
          <w:u w:val="single"/>
          <w:lang w:eastAsia="es-MX"/>
        </w:rPr>
        <w:t>con la Planta Recicladora de Santa Catarina vigente para el ejercicio fiscal 2019</w:t>
      </w:r>
      <w:r w:rsidRPr="005A1E30">
        <w:rPr>
          <w:rFonts w:ascii="Palatino Linotype" w:hAnsi="Palatino Linotype" w:cs="Arial"/>
          <w:sz w:val="24"/>
          <w:szCs w:val="24"/>
          <w:lang w:eastAsia="es-MX"/>
        </w:rPr>
        <w:t>.</w:t>
      </w:r>
    </w:p>
    <w:p w:rsidR="001E709F" w:rsidRPr="005A1E30" w:rsidRDefault="002E4480" w:rsidP="001E709F">
      <w:pPr>
        <w:spacing w:before="240" w:after="240" w:line="360" w:lineRule="auto"/>
        <w:jc w:val="both"/>
        <w:rPr>
          <w:rFonts w:ascii="Palatino Linotype" w:hAnsi="Palatino Linotype" w:cs="Arial"/>
        </w:rPr>
      </w:pPr>
      <w:r w:rsidRPr="005A1E30">
        <w:rPr>
          <w:rFonts w:ascii="Palatino Linotype" w:hAnsi="Palatino Linotype" w:cs="Arial"/>
          <w:sz w:val="24"/>
          <w:szCs w:val="24"/>
          <w:lang w:eastAsia="es-MX"/>
        </w:rPr>
        <w:t>N</w:t>
      </w:r>
      <w:r w:rsidR="001E709F" w:rsidRPr="005A1E30">
        <w:rPr>
          <w:rFonts w:ascii="Palatino Linotype" w:hAnsi="Palatino Linotype" w:cs="Arial"/>
          <w:sz w:val="24"/>
          <w:szCs w:val="24"/>
          <w:lang w:eastAsia="es-MX"/>
        </w:rPr>
        <w:t xml:space="preserve">o pasa desapercibido para este Instituto que de los documentos de los cuales se ordena su entrega, sí </w:t>
      </w:r>
      <w:r w:rsidR="001E709F" w:rsidRPr="005A1E30">
        <w:rPr>
          <w:rFonts w:ascii="Palatino Linotype" w:hAnsi="Palatino Linotype" w:cs="Arial"/>
          <w:b/>
          <w:sz w:val="24"/>
          <w:szCs w:val="24"/>
          <w:lang w:eastAsia="es-MX"/>
        </w:rPr>
        <w:t>EL SUJETO OBLIGADO</w:t>
      </w:r>
      <w:r w:rsidR="001E709F" w:rsidRPr="005A1E30">
        <w:rPr>
          <w:rFonts w:ascii="Palatino Linotype" w:hAnsi="Palatino Linotype" w:cs="Arial"/>
          <w:sz w:val="24"/>
          <w:szCs w:val="24"/>
          <w:lang w:eastAsia="es-MX"/>
        </w:rPr>
        <w:t xml:space="preserve"> advierte información susceptible de clasificarse procederá su entrega en versión pública, cumpliendo con las formalidades que la Ley impone, es decir, mediante un Acuerdo debidamente fundado y motivado, </w:t>
      </w:r>
      <w:r w:rsidR="001E709F" w:rsidRPr="005A1E30">
        <w:rPr>
          <w:rFonts w:ascii="Palatino Linotype" w:hAnsi="Palatino Linotype" w:cs="Arial"/>
          <w:sz w:val="24"/>
          <w:szCs w:val="24"/>
          <w:lang w:eastAsia="es-MX"/>
        </w:rPr>
        <w:lastRenderedPageBreak/>
        <w:t>en términos de los numerales 49, fracción VIII y 132, fracciones I, II y III ya citadas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1E709F" w:rsidRPr="005A1E30" w:rsidRDefault="001E709F" w:rsidP="001E709F">
      <w:pPr>
        <w:spacing w:before="120"/>
        <w:ind w:left="851" w:right="902"/>
        <w:jc w:val="both"/>
        <w:rPr>
          <w:rFonts w:ascii="Palatino Linotype" w:hAnsi="Palatino Linotype" w:cs="Arial"/>
          <w:i/>
          <w:sz w:val="22"/>
          <w:szCs w:val="22"/>
          <w:lang w:eastAsia="es-MX"/>
        </w:rPr>
      </w:pPr>
      <w:r w:rsidRPr="005A1E30">
        <w:rPr>
          <w:rFonts w:ascii="Palatino Linotype" w:hAnsi="Palatino Linotype" w:cs="Arial"/>
          <w:i/>
          <w:sz w:val="22"/>
          <w:szCs w:val="22"/>
          <w:lang w:eastAsia="es-MX"/>
        </w:rPr>
        <w:t>“</w:t>
      </w:r>
      <w:r w:rsidRPr="005A1E30">
        <w:rPr>
          <w:rFonts w:ascii="Palatino Linotype" w:hAnsi="Palatino Linotype" w:cs="Arial"/>
          <w:b/>
          <w:i/>
          <w:sz w:val="22"/>
          <w:szCs w:val="22"/>
          <w:lang w:eastAsia="es-MX"/>
        </w:rPr>
        <w:t xml:space="preserve">Artículo 49. </w:t>
      </w:r>
      <w:r w:rsidRPr="005A1E30">
        <w:rPr>
          <w:rFonts w:ascii="Palatino Linotype" w:hAnsi="Palatino Linotype" w:cs="Arial"/>
          <w:i/>
          <w:sz w:val="22"/>
          <w:szCs w:val="22"/>
          <w:lang w:eastAsia="es-MX"/>
        </w:rPr>
        <w:t>Los Comités de Transparencia tendrán las siguientes atribuciones:</w:t>
      </w:r>
    </w:p>
    <w:p w:rsidR="001E709F" w:rsidRPr="005A1E30" w:rsidRDefault="001E709F" w:rsidP="001E709F">
      <w:pPr>
        <w:spacing w:before="120"/>
        <w:ind w:left="851" w:right="902"/>
        <w:jc w:val="both"/>
        <w:rPr>
          <w:rFonts w:ascii="Palatino Linotype" w:hAnsi="Palatino Linotype" w:cs="Arial"/>
          <w:i/>
          <w:sz w:val="22"/>
          <w:szCs w:val="22"/>
          <w:lang w:eastAsia="es-MX"/>
        </w:rPr>
      </w:pPr>
      <w:r w:rsidRPr="005A1E30">
        <w:rPr>
          <w:rFonts w:ascii="Palatino Linotype" w:hAnsi="Palatino Linotype" w:cs="Arial"/>
          <w:b/>
          <w:i/>
          <w:sz w:val="22"/>
          <w:szCs w:val="22"/>
          <w:lang w:eastAsia="es-MX"/>
        </w:rPr>
        <w:t>VIII.</w:t>
      </w:r>
      <w:r w:rsidRPr="005A1E30">
        <w:rPr>
          <w:rFonts w:ascii="Palatino Linotype" w:hAnsi="Palatino Linotype" w:cs="Arial"/>
          <w:i/>
          <w:sz w:val="22"/>
          <w:szCs w:val="22"/>
          <w:lang w:eastAsia="es-MX"/>
        </w:rPr>
        <w:t xml:space="preserve"> Aprobar, modificar o revocar la clasificación de la información;</w:t>
      </w:r>
    </w:p>
    <w:p w:rsidR="001E709F" w:rsidRPr="005A1E30" w:rsidRDefault="001E709F" w:rsidP="001E709F">
      <w:pPr>
        <w:spacing w:before="120"/>
        <w:ind w:left="851" w:right="902"/>
        <w:jc w:val="both"/>
        <w:rPr>
          <w:rFonts w:ascii="Palatino Linotype" w:hAnsi="Palatino Linotype" w:cs="Arial"/>
          <w:i/>
          <w:sz w:val="22"/>
          <w:szCs w:val="22"/>
          <w:lang w:eastAsia="es-MX"/>
        </w:rPr>
      </w:pPr>
      <w:r w:rsidRPr="005A1E30">
        <w:rPr>
          <w:rFonts w:ascii="Palatino Linotype" w:hAnsi="Palatino Linotype" w:cs="Arial"/>
          <w:b/>
          <w:i/>
          <w:sz w:val="22"/>
          <w:szCs w:val="22"/>
          <w:lang w:eastAsia="es-MX"/>
        </w:rPr>
        <w:t>Artículo 132.</w:t>
      </w:r>
      <w:r w:rsidRPr="005A1E30">
        <w:rPr>
          <w:rFonts w:ascii="Palatino Linotype" w:hAnsi="Palatino Linotype" w:cs="Arial"/>
          <w:i/>
          <w:sz w:val="22"/>
          <w:szCs w:val="22"/>
          <w:lang w:eastAsia="es-MX"/>
        </w:rPr>
        <w:t xml:space="preserve"> La clasificación de la información se llevará a cabo en el momento en que:</w:t>
      </w:r>
    </w:p>
    <w:p w:rsidR="001E709F" w:rsidRPr="005A1E30" w:rsidRDefault="001E709F" w:rsidP="001E709F">
      <w:pPr>
        <w:spacing w:before="120"/>
        <w:ind w:left="851" w:right="902"/>
        <w:jc w:val="both"/>
        <w:rPr>
          <w:rFonts w:ascii="Palatino Linotype" w:hAnsi="Palatino Linotype" w:cs="Arial"/>
          <w:i/>
          <w:sz w:val="22"/>
          <w:szCs w:val="22"/>
          <w:lang w:eastAsia="es-MX"/>
        </w:rPr>
      </w:pPr>
      <w:r w:rsidRPr="005A1E30">
        <w:rPr>
          <w:rFonts w:ascii="Palatino Linotype" w:hAnsi="Palatino Linotype" w:cs="Arial"/>
          <w:b/>
          <w:i/>
          <w:sz w:val="22"/>
          <w:szCs w:val="22"/>
          <w:lang w:eastAsia="es-MX"/>
        </w:rPr>
        <w:t>I.</w:t>
      </w:r>
      <w:r w:rsidRPr="005A1E30">
        <w:rPr>
          <w:rFonts w:ascii="Palatino Linotype" w:hAnsi="Palatino Linotype" w:cs="Arial"/>
          <w:i/>
          <w:sz w:val="22"/>
          <w:szCs w:val="22"/>
          <w:lang w:eastAsia="es-MX"/>
        </w:rPr>
        <w:t xml:space="preserve"> Se reciba una solicitud de acceso a la información;</w:t>
      </w:r>
    </w:p>
    <w:p w:rsidR="001E709F" w:rsidRPr="005A1E30" w:rsidRDefault="001E709F" w:rsidP="001E709F">
      <w:pPr>
        <w:spacing w:before="120"/>
        <w:ind w:left="851" w:right="902"/>
        <w:jc w:val="both"/>
        <w:rPr>
          <w:rFonts w:ascii="Palatino Linotype" w:hAnsi="Palatino Linotype" w:cs="Arial"/>
          <w:i/>
          <w:sz w:val="22"/>
          <w:szCs w:val="22"/>
          <w:lang w:eastAsia="es-MX"/>
        </w:rPr>
      </w:pPr>
      <w:r w:rsidRPr="005A1E30">
        <w:rPr>
          <w:rFonts w:ascii="Palatino Linotype" w:hAnsi="Palatino Linotype" w:cs="Arial"/>
          <w:b/>
          <w:i/>
          <w:sz w:val="22"/>
          <w:szCs w:val="22"/>
          <w:lang w:eastAsia="es-MX"/>
        </w:rPr>
        <w:t>II.</w:t>
      </w:r>
      <w:r w:rsidRPr="005A1E30">
        <w:rPr>
          <w:rFonts w:ascii="Palatino Linotype" w:hAnsi="Palatino Linotype" w:cs="Arial"/>
          <w:i/>
          <w:sz w:val="22"/>
          <w:szCs w:val="22"/>
          <w:lang w:eastAsia="es-MX"/>
        </w:rPr>
        <w:t xml:space="preserve"> Se determine mediante resolución de autoridad competente; o</w:t>
      </w:r>
    </w:p>
    <w:p w:rsidR="001E709F" w:rsidRPr="005A1E30" w:rsidRDefault="001E709F" w:rsidP="001E709F">
      <w:pPr>
        <w:spacing w:before="120"/>
        <w:ind w:left="851" w:right="902"/>
        <w:jc w:val="both"/>
        <w:rPr>
          <w:rFonts w:ascii="Palatino Linotype" w:hAnsi="Palatino Linotype" w:cs="Arial"/>
          <w:b/>
          <w:i/>
          <w:sz w:val="22"/>
          <w:szCs w:val="22"/>
          <w:lang w:eastAsia="es-MX"/>
        </w:rPr>
      </w:pPr>
      <w:r w:rsidRPr="005A1E30">
        <w:rPr>
          <w:rFonts w:ascii="Palatino Linotype" w:hAnsi="Palatino Linotype" w:cs="Arial"/>
          <w:i/>
          <w:sz w:val="22"/>
          <w:szCs w:val="22"/>
          <w:lang w:eastAsia="es-MX"/>
        </w:rPr>
        <w:t>III. Se generen versiones públicas para dar cumplimiento a las obligaciones de transparencia previstas en esta Ley.</w:t>
      </w:r>
      <w:r w:rsidRPr="005A1E30">
        <w:rPr>
          <w:rFonts w:ascii="Palatino Linotype" w:hAnsi="Palatino Linotype" w:cs="Arial"/>
          <w:b/>
          <w:i/>
          <w:sz w:val="22"/>
          <w:szCs w:val="22"/>
          <w:lang w:eastAsia="es-MX"/>
        </w:rPr>
        <w:t>”</w:t>
      </w:r>
    </w:p>
    <w:p w:rsidR="001E709F" w:rsidRPr="005A1E30" w:rsidRDefault="001E709F" w:rsidP="001E709F">
      <w:pPr>
        <w:spacing w:before="120"/>
        <w:ind w:left="851" w:right="902"/>
        <w:jc w:val="both"/>
        <w:rPr>
          <w:rFonts w:ascii="Palatino Linotype" w:hAnsi="Palatino Linotype" w:cs="Arial"/>
          <w:i/>
          <w:sz w:val="22"/>
          <w:szCs w:val="22"/>
          <w:lang w:eastAsia="es-MX"/>
        </w:rPr>
      </w:pPr>
      <w:r w:rsidRPr="005A1E30">
        <w:rPr>
          <w:rFonts w:ascii="Palatino Linotype" w:hAnsi="Palatino Linotype" w:cs="Arial"/>
          <w:b/>
          <w:i/>
          <w:sz w:val="22"/>
          <w:szCs w:val="22"/>
          <w:lang w:eastAsia="es-MX"/>
        </w:rPr>
        <w:t>“Segundo.-</w:t>
      </w:r>
      <w:r w:rsidRPr="005A1E30">
        <w:rPr>
          <w:rFonts w:ascii="Palatino Linotype" w:hAnsi="Palatino Linotype" w:cs="Arial"/>
          <w:i/>
          <w:sz w:val="22"/>
          <w:szCs w:val="22"/>
          <w:lang w:eastAsia="es-MX"/>
        </w:rPr>
        <w:t xml:space="preserve"> Para efectos de los presentes Lineamientos Generales, se entenderá por:</w:t>
      </w:r>
    </w:p>
    <w:p w:rsidR="001E709F" w:rsidRPr="005A1E30" w:rsidRDefault="001E709F" w:rsidP="001E709F">
      <w:pPr>
        <w:spacing w:before="120"/>
        <w:ind w:left="851" w:right="902"/>
        <w:jc w:val="both"/>
        <w:rPr>
          <w:rFonts w:ascii="Palatino Linotype" w:hAnsi="Palatino Linotype" w:cs="Arial"/>
          <w:i/>
          <w:sz w:val="22"/>
          <w:szCs w:val="22"/>
          <w:lang w:eastAsia="es-MX"/>
        </w:rPr>
      </w:pPr>
      <w:r w:rsidRPr="005A1E30">
        <w:rPr>
          <w:rFonts w:ascii="Palatino Linotype" w:hAnsi="Palatino Linotype" w:cs="Arial"/>
          <w:b/>
          <w:i/>
          <w:sz w:val="22"/>
          <w:szCs w:val="22"/>
          <w:lang w:eastAsia="es-MX"/>
        </w:rPr>
        <w:t>XVIII.</w:t>
      </w:r>
      <w:r w:rsidRPr="005A1E30">
        <w:rPr>
          <w:rFonts w:ascii="Palatino Linotype" w:hAnsi="Palatino Linotype" w:cs="Arial"/>
          <w:i/>
          <w:sz w:val="22"/>
          <w:szCs w:val="22"/>
          <w:lang w:eastAsia="es-MX"/>
        </w:rPr>
        <w:t xml:space="preserve"> </w:t>
      </w:r>
      <w:r w:rsidRPr="005A1E30">
        <w:rPr>
          <w:rFonts w:ascii="Palatino Linotype" w:hAnsi="Palatino Linotype" w:cs="Arial"/>
          <w:b/>
          <w:i/>
          <w:sz w:val="22"/>
          <w:szCs w:val="22"/>
          <w:lang w:eastAsia="es-MX"/>
        </w:rPr>
        <w:t>Versión pública:</w:t>
      </w:r>
      <w:r w:rsidRPr="005A1E30">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1E709F" w:rsidRPr="005A1E30" w:rsidRDefault="001E709F" w:rsidP="001E709F">
      <w:pPr>
        <w:spacing w:before="120"/>
        <w:ind w:left="851" w:right="902"/>
        <w:jc w:val="both"/>
        <w:rPr>
          <w:rFonts w:ascii="Palatino Linotype" w:hAnsi="Palatino Linotype" w:cs="Arial"/>
          <w:i/>
          <w:sz w:val="22"/>
          <w:szCs w:val="22"/>
          <w:lang w:eastAsia="es-MX"/>
        </w:rPr>
      </w:pPr>
      <w:r w:rsidRPr="005A1E30">
        <w:rPr>
          <w:rFonts w:ascii="Palatino Linotype" w:hAnsi="Palatino Linotype" w:cs="Arial"/>
          <w:b/>
          <w:i/>
          <w:sz w:val="22"/>
          <w:szCs w:val="22"/>
          <w:lang w:eastAsia="es-MX"/>
        </w:rPr>
        <w:t>Cuarto.</w:t>
      </w:r>
      <w:r w:rsidRPr="005A1E30">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E709F" w:rsidRPr="005A1E30" w:rsidRDefault="001E709F" w:rsidP="001E709F">
      <w:pPr>
        <w:spacing w:before="120"/>
        <w:ind w:left="851" w:right="902"/>
        <w:jc w:val="both"/>
        <w:rPr>
          <w:rFonts w:ascii="Palatino Linotype" w:hAnsi="Palatino Linotype" w:cs="Arial"/>
          <w:i/>
          <w:sz w:val="22"/>
          <w:szCs w:val="22"/>
          <w:lang w:eastAsia="es-MX"/>
        </w:rPr>
      </w:pPr>
      <w:r w:rsidRPr="005A1E30">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1E709F" w:rsidRPr="005A1E30" w:rsidRDefault="001E709F" w:rsidP="001E709F">
      <w:pPr>
        <w:spacing w:before="120"/>
        <w:ind w:left="851" w:right="902"/>
        <w:jc w:val="both"/>
        <w:rPr>
          <w:rFonts w:ascii="Palatino Linotype" w:hAnsi="Palatino Linotype" w:cs="Arial"/>
          <w:i/>
          <w:sz w:val="22"/>
          <w:szCs w:val="22"/>
          <w:lang w:eastAsia="es-MX"/>
        </w:rPr>
      </w:pPr>
      <w:r w:rsidRPr="005A1E30">
        <w:rPr>
          <w:rFonts w:ascii="Palatino Linotype" w:hAnsi="Palatino Linotype" w:cs="Arial"/>
          <w:b/>
          <w:i/>
          <w:sz w:val="22"/>
          <w:szCs w:val="22"/>
          <w:lang w:eastAsia="es-MX"/>
        </w:rPr>
        <w:lastRenderedPageBreak/>
        <w:t>Quinto.</w:t>
      </w:r>
      <w:r w:rsidRPr="005A1E30">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E709F" w:rsidRPr="005A1E30" w:rsidRDefault="001E709F" w:rsidP="001E709F">
      <w:pPr>
        <w:spacing w:before="120"/>
        <w:ind w:left="851" w:right="902"/>
        <w:jc w:val="both"/>
        <w:rPr>
          <w:rFonts w:ascii="Palatino Linotype" w:hAnsi="Palatino Linotype" w:cs="Arial"/>
          <w:i/>
          <w:sz w:val="22"/>
          <w:szCs w:val="22"/>
          <w:lang w:eastAsia="es-MX"/>
        </w:rPr>
      </w:pPr>
      <w:r w:rsidRPr="005A1E30">
        <w:rPr>
          <w:rFonts w:ascii="Palatino Linotype" w:hAnsi="Palatino Linotype" w:cs="Arial"/>
          <w:b/>
          <w:i/>
          <w:sz w:val="22"/>
          <w:szCs w:val="22"/>
          <w:lang w:eastAsia="es-MX"/>
        </w:rPr>
        <w:t>Sexto.</w:t>
      </w:r>
      <w:r w:rsidRPr="005A1E30">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E709F" w:rsidRPr="005A1E30" w:rsidRDefault="001E709F" w:rsidP="001E709F">
      <w:pPr>
        <w:spacing w:before="120"/>
        <w:ind w:left="851" w:right="902"/>
        <w:jc w:val="both"/>
        <w:rPr>
          <w:rFonts w:ascii="Palatino Linotype" w:hAnsi="Palatino Linotype" w:cs="Arial"/>
          <w:i/>
          <w:sz w:val="22"/>
          <w:szCs w:val="22"/>
          <w:lang w:eastAsia="es-MX"/>
        </w:rPr>
      </w:pPr>
      <w:r w:rsidRPr="005A1E30">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1E709F" w:rsidRPr="005A1E30" w:rsidRDefault="001E709F" w:rsidP="001E709F">
      <w:pPr>
        <w:spacing w:before="120"/>
        <w:ind w:left="851" w:right="902"/>
        <w:jc w:val="both"/>
        <w:rPr>
          <w:rFonts w:ascii="Palatino Linotype" w:hAnsi="Palatino Linotype" w:cs="Arial"/>
          <w:i/>
          <w:sz w:val="22"/>
          <w:szCs w:val="22"/>
          <w:lang w:eastAsia="es-MX"/>
        </w:rPr>
      </w:pPr>
      <w:r w:rsidRPr="005A1E30">
        <w:rPr>
          <w:rFonts w:ascii="Palatino Linotype" w:hAnsi="Palatino Linotype" w:cs="Arial"/>
          <w:b/>
          <w:i/>
          <w:sz w:val="22"/>
          <w:szCs w:val="22"/>
          <w:lang w:eastAsia="es-MX"/>
        </w:rPr>
        <w:t>Séptimo.</w:t>
      </w:r>
      <w:r w:rsidRPr="005A1E30">
        <w:rPr>
          <w:rFonts w:ascii="Palatino Linotype" w:hAnsi="Palatino Linotype" w:cs="Arial"/>
          <w:i/>
          <w:sz w:val="22"/>
          <w:szCs w:val="22"/>
          <w:lang w:eastAsia="es-MX"/>
        </w:rPr>
        <w:t xml:space="preserve"> La clasificación de la información se llevará a cabo en el momento en que:</w:t>
      </w:r>
    </w:p>
    <w:p w:rsidR="001E709F" w:rsidRPr="005A1E30" w:rsidRDefault="001E709F" w:rsidP="001E709F">
      <w:pPr>
        <w:spacing w:before="120"/>
        <w:ind w:left="851" w:right="902"/>
        <w:jc w:val="both"/>
        <w:rPr>
          <w:rFonts w:ascii="Palatino Linotype" w:hAnsi="Palatino Linotype" w:cs="Arial"/>
          <w:i/>
          <w:sz w:val="22"/>
          <w:szCs w:val="22"/>
          <w:lang w:eastAsia="es-MX"/>
        </w:rPr>
      </w:pPr>
      <w:r w:rsidRPr="005A1E30">
        <w:rPr>
          <w:rFonts w:ascii="Palatino Linotype" w:hAnsi="Palatino Linotype" w:cs="Arial"/>
          <w:b/>
          <w:i/>
          <w:sz w:val="22"/>
          <w:szCs w:val="22"/>
          <w:lang w:eastAsia="es-MX"/>
        </w:rPr>
        <w:t>I.</w:t>
      </w:r>
      <w:r w:rsidRPr="005A1E30">
        <w:rPr>
          <w:rFonts w:ascii="Palatino Linotype" w:hAnsi="Palatino Linotype" w:cs="Arial"/>
          <w:i/>
          <w:sz w:val="22"/>
          <w:szCs w:val="22"/>
          <w:lang w:eastAsia="es-MX"/>
        </w:rPr>
        <w:t xml:space="preserve"> Se reciba una solicitud de acceso a la información;</w:t>
      </w:r>
    </w:p>
    <w:p w:rsidR="001E709F" w:rsidRPr="005A1E30" w:rsidRDefault="001E709F" w:rsidP="001E709F">
      <w:pPr>
        <w:spacing w:before="120"/>
        <w:ind w:left="851" w:right="902"/>
        <w:jc w:val="both"/>
        <w:rPr>
          <w:rFonts w:ascii="Palatino Linotype" w:hAnsi="Palatino Linotype" w:cs="Arial"/>
          <w:i/>
          <w:sz w:val="22"/>
          <w:szCs w:val="22"/>
          <w:lang w:eastAsia="es-MX"/>
        </w:rPr>
      </w:pPr>
      <w:r w:rsidRPr="005A1E30">
        <w:rPr>
          <w:rFonts w:ascii="Palatino Linotype" w:hAnsi="Palatino Linotype" w:cs="Arial"/>
          <w:b/>
          <w:i/>
          <w:sz w:val="22"/>
          <w:szCs w:val="22"/>
          <w:lang w:eastAsia="es-MX"/>
        </w:rPr>
        <w:t>II.</w:t>
      </w:r>
      <w:r w:rsidRPr="005A1E30">
        <w:rPr>
          <w:rFonts w:ascii="Palatino Linotype" w:hAnsi="Palatino Linotype" w:cs="Arial"/>
          <w:i/>
          <w:sz w:val="22"/>
          <w:szCs w:val="22"/>
          <w:lang w:eastAsia="es-MX"/>
        </w:rPr>
        <w:t xml:space="preserve"> Se determine mediante resolución de autoridad competente, o</w:t>
      </w:r>
    </w:p>
    <w:p w:rsidR="001E709F" w:rsidRPr="005A1E30" w:rsidRDefault="001E709F" w:rsidP="001E709F">
      <w:pPr>
        <w:spacing w:before="120"/>
        <w:ind w:left="851" w:right="902"/>
        <w:jc w:val="both"/>
        <w:rPr>
          <w:rFonts w:ascii="Palatino Linotype" w:hAnsi="Palatino Linotype" w:cs="Arial"/>
          <w:i/>
          <w:sz w:val="22"/>
          <w:szCs w:val="22"/>
          <w:lang w:eastAsia="es-MX"/>
        </w:rPr>
      </w:pPr>
      <w:r w:rsidRPr="005A1E30">
        <w:rPr>
          <w:rFonts w:ascii="Palatino Linotype" w:hAnsi="Palatino Linotype" w:cs="Arial"/>
          <w:b/>
          <w:i/>
          <w:sz w:val="22"/>
          <w:szCs w:val="22"/>
          <w:lang w:eastAsia="es-MX"/>
        </w:rPr>
        <w:t>III.</w:t>
      </w:r>
      <w:r w:rsidRPr="005A1E30">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1E709F" w:rsidRPr="005A1E30" w:rsidRDefault="001E709F" w:rsidP="001E709F">
      <w:pPr>
        <w:spacing w:before="120"/>
        <w:ind w:left="851" w:right="902"/>
        <w:jc w:val="both"/>
        <w:rPr>
          <w:rFonts w:ascii="Palatino Linotype" w:hAnsi="Palatino Linotype" w:cs="Arial"/>
          <w:i/>
          <w:sz w:val="22"/>
          <w:szCs w:val="22"/>
          <w:lang w:eastAsia="es-MX"/>
        </w:rPr>
      </w:pPr>
      <w:r w:rsidRPr="005A1E30">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1E709F" w:rsidRPr="005A1E30" w:rsidRDefault="001E709F" w:rsidP="001E709F">
      <w:pPr>
        <w:spacing w:before="120"/>
        <w:ind w:left="851" w:right="902"/>
        <w:jc w:val="both"/>
        <w:rPr>
          <w:rFonts w:ascii="Palatino Linotype" w:hAnsi="Palatino Linotype" w:cs="Arial"/>
          <w:i/>
          <w:sz w:val="22"/>
          <w:szCs w:val="22"/>
          <w:lang w:eastAsia="es-MX"/>
        </w:rPr>
      </w:pPr>
      <w:r w:rsidRPr="005A1E30">
        <w:rPr>
          <w:rFonts w:ascii="Palatino Linotype" w:hAnsi="Palatino Linotype" w:cs="Arial"/>
          <w:b/>
          <w:i/>
          <w:sz w:val="22"/>
          <w:szCs w:val="22"/>
          <w:lang w:eastAsia="es-MX"/>
        </w:rPr>
        <w:t>Octavo.</w:t>
      </w:r>
      <w:r w:rsidRPr="005A1E30">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E709F" w:rsidRPr="005A1E30" w:rsidRDefault="001E709F" w:rsidP="001E709F">
      <w:pPr>
        <w:spacing w:before="120"/>
        <w:ind w:left="851" w:right="902"/>
        <w:jc w:val="both"/>
        <w:rPr>
          <w:rFonts w:ascii="Palatino Linotype" w:hAnsi="Palatino Linotype" w:cs="Arial"/>
          <w:i/>
          <w:sz w:val="22"/>
          <w:szCs w:val="22"/>
          <w:lang w:eastAsia="es-MX"/>
        </w:rPr>
      </w:pPr>
      <w:r w:rsidRPr="005A1E30">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1E709F" w:rsidRPr="005A1E30" w:rsidRDefault="001E709F" w:rsidP="001E709F">
      <w:pPr>
        <w:spacing w:before="120"/>
        <w:ind w:left="851" w:right="902"/>
        <w:jc w:val="both"/>
        <w:rPr>
          <w:rFonts w:ascii="Palatino Linotype" w:hAnsi="Palatino Linotype" w:cs="Arial"/>
          <w:i/>
          <w:sz w:val="22"/>
          <w:szCs w:val="22"/>
          <w:lang w:eastAsia="es-MX"/>
        </w:rPr>
      </w:pPr>
      <w:r w:rsidRPr="005A1E30">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1E709F" w:rsidRPr="005A1E30" w:rsidRDefault="001E709F" w:rsidP="001E709F">
      <w:pPr>
        <w:spacing w:before="120"/>
        <w:ind w:left="851" w:right="902"/>
        <w:jc w:val="both"/>
        <w:rPr>
          <w:rFonts w:ascii="Palatino Linotype" w:hAnsi="Palatino Linotype" w:cs="Arial"/>
          <w:i/>
          <w:sz w:val="22"/>
          <w:szCs w:val="22"/>
          <w:lang w:eastAsia="es-MX"/>
        </w:rPr>
      </w:pPr>
      <w:r w:rsidRPr="005A1E30">
        <w:rPr>
          <w:rFonts w:ascii="Palatino Linotype" w:hAnsi="Palatino Linotype" w:cs="Arial"/>
          <w:i/>
          <w:sz w:val="22"/>
          <w:szCs w:val="22"/>
          <w:lang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rsidR="001E709F" w:rsidRPr="005A1E30" w:rsidRDefault="001E709F" w:rsidP="001E709F">
      <w:pPr>
        <w:spacing w:before="120"/>
        <w:ind w:left="851" w:right="902"/>
        <w:jc w:val="both"/>
        <w:rPr>
          <w:rFonts w:ascii="Palatino Linotype" w:hAnsi="Palatino Linotype" w:cs="Arial"/>
          <w:i/>
          <w:sz w:val="22"/>
          <w:szCs w:val="22"/>
          <w:lang w:eastAsia="es-MX"/>
        </w:rPr>
      </w:pPr>
      <w:r w:rsidRPr="005A1E30">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1E709F" w:rsidRPr="005A1E30" w:rsidRDefault="001E709F" w:rsidP="001E709F">
      <w:pPr>
        <w:spacing w:before="120"/>
        <w:ind w:left="851" w:right="902"/>
        <w:jc w:val="both"/>
        <w:rPr>
          <w:rFonts w:ascii="Palatino Linotype" w:hAnsi="Palatino Linotype" w:cs="Arial"/>
          <w:i/>
          <w:sz w:val="22"/>
          <w:szCs w:val="22"/>
          <w:lang w:eastAsia="es-MX"/>
        </w:rPr>
      </w:pPr>
      <w:r w:rsidRPr="005A1E30">
        <w:rPr>
          <w:rFonts w:ascii="Palatino Linotype" w:hAnsi="Palatino Linotype" w:cs="Arial"/>
          <w:b/>
          <w:i/>
          <w:sz w:val="22"/>
          <w:szCs w:val="22"/>
          <w:lang w:eastAsia="es-MX"/>
        </w:rPr>
        <w:t>Noveno.</w:t>
      </w:r>
      <w:r w:rsidRPr="005A1E30">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E709F" w:rsidRPr="005A1E30" w:rsidRDefault="001E709F" w:rsidP="001E709F">
      <w:pPr>
        <w:spacing w:before="120"/>
        <w:ind w:left="851" w:right="902"/>
        <w:jc w:val="both"/>
        <w:rPr>
          <w:rFonts w:ascii="Palatino Linotype" w:hAnsi="Palatino Linotype" w:cs="Arial"/>
          <w:i/>
          <w:sz w:val="22"/>
          <w:szCs w:val="22"/>
          <w:lang w:eastAsia="es-MX"/>
        </w:rPr>
      </w:pPr>
      <w:r w:rsidRPr="005A1E30">
        <w:rPr>
          <w:rFonts w:ascii="Palatino Linotype" w:hAnsi="Palatino Linotype" w:cs="Arial"/>
          <w:b/>
          <w:i/>
          <w:sz w:val="22"/>
          <w:szCs w:val="22"/>
          <w:lang w:eastAsia="es-MX"/>
        </w:rPr>
        <w:t>Décimo.</w:t>
      </w:r>
      <w:r w:rsidRPr="005A1E30">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E709F" w:rsidRPr="005A1E30" w:rsidRDefault="001E709F" w:rsidP="001E709F">
      <w:pPr>
        <w:spacing w:before="120"/>
        <w:ind w:left="851" w:right="902"/>
        <w:jc w:val="both"/>
        <w:rPr>
          <w:rFonts w:ascii="Palatino Linotype" w:hAnsi="Palatino Linotype" w:cs="Arial"/>
          <w:i/>
          <w:sz w:val="22"/>
          <w:szCs w:val="22"/>
          <w:lang w:eastAsia="es-MX"/>
        </w:rPr>
      </w:pPr>
      <w:r w:rsidRPr="005A1E30">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1E709F" w:rsidRPr="005A1E30" w:rsidRDefault="001E709F" w:rsidP="001E709F">
      <w:pPr>
        <w:spacing w:before="120"/>
        <w:ind w:left="851" w:right="902"/>
        <w:jc w:val="both"/>
        <w:rPr>
          <w:rFonts w:ascii="Palatino Linotype" w:hAnsi="Palatino Linotype" w:cs="Arial"/>
          <w:i/>
          <w:sz w:val="22"/>
          <w:szCs w:val="22"/>
          <w:lang w:eastAsia="es-MX"/>
        </w:rPr>
      </w:pPr>
      <w:r w:rsidRPr="005A1E30">
        <w:rPr>
          <w:rFonts w:ascii="Palatino Linotype" w:hAnsi="Palatino Linotype" w:cs="Arial"/>
          <w:b/>
          <w:i/>
          <w:sz w:val="22"/>
          <w:szCs w:val="22"/>
          <w:lang w:eastAsia="es-MX"/>
        </w:rPr>
        <w:t>Décimo primero.</w:t>
      </w:r>
      <w:r w:rsidRPr="005A1E30">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A1E30">
        <w:rPr>
          <w:rFonts w:ascii="Palatino Linotype" w:hAnsi="Palatino Linotype" w:cs="Arial"/>
          <w:b/>
          <w:i/>
          <w:sz w:val="22"/>
          <w:szCs w:val="22"/>
          <w:lang w:eastAsia="es-MX"/>
        </w:rPr>
        <w:t xml:space="preserve"> </w:t>
      </w:r>
      <w:r w:rsidRPr="005A1E30">
        <w:rPr>
          <w:rFonts w:ascii="Palatino Linotype" w:hAnsi="Palatino Linotype" w:cs="Arial"/>
          <w:i/>
          <w:sz w:val="22"/>
          <w:szCs w:val="22"/>
        </w:rPr>
        <w:t>(Sic)</w:t>
      </w:r>
    </w:p>
    <w:p w:rsidR="00680AF3" w:rsidRPr="005A1E30" w:rsidRDefault="00F72CE8" w:rsidP="00F72CE8">
      <w:pPr>
        <w:spacing w:before="240" w:after="240" w:line="360" w:lineRule="auto"/>
        <w:jc w:val="both"/>
        <w:rPr>
          <w:rFonts w:ascii="Palatino Linotype" w:hAnsi="Palatino Linotype" w:cs="Arial"/>
          <w:sz w:val="24"/>
          <w:szCs w:val="24"/>
          <w:lang w:eastAsia="es-MX"/>
        </w:rPr>
      </w:pPr>
      <w:r w:rsidRPr="005A1E30">
        <w:rPr>
          <w:rFonts w:ascii="Palatino Linotype" w:hAnsi="Palatino Linotype" w:cs="Arial"/>
          <w:sz w:val="24"/>
          <w:szCs w:val="24"/>
          <w:lang w:eastAsia="es-MX"/>
        </w:rPr>
        <w:t xml:space="preserve">Ahora bien, por lo que concierne a </w:t>
      </w:r>
      <w:r w:rsidR="002E4480" w:rsidRPr="005A1E30">
        <w:rPr>
          <w:rFonts w:ascii="Palatino Linotype" w:hAnsi="Palatino Linotype" w:cs="Arial"/>
          <w:sz w:val="24"/>
          <w:szCs w:val="24"/>
          <w:lang w:eastAsia="es-MX"/>
        </w:rPr>
        <w:t>las pólizas cheques de los pagos efectuados a la Planta Recicladora Santa Catarina, así como el monto global entregado</w:t>
      </w:r>
      <w:r w:rsidRPr="005A1E30">
        <w:rPr>
          <w:rFonts w:ascii="Palatino Linotype" w:hAnsi="Palatino Linotype" w:cs="Arial"/>
          <w:sz w:val="24"/>
          <w:szCs w:val="24"/>
          <w:lang w:eastAsia="es-MX"/>
        </w:rPr>
        <w:t xml:space="preserve">, es de señalar que </w:t>
      </w:r>
      <w:r w:rsidRPr="005A1E30">
        <w:rPr>
          <w:rFonts w:ascii="Palatino Linotype" w:hAnsi="Palatino Linotype" w:cs="Arial"/>
          <w:b/>
          <w:sz w:val="24"/>
          <w:szCs w:val="24"/>
          <w:lang w:eastAsia="es-MX"/>
        </w:rPr>
        <w:t>EL SUJETO OBLIGADO</w:t>
      </w:r>
      <w:r w:rsidRPr="005A1E30">
        <w:rPr>
          <w:rFonts w:ascii="Palatino Linotype" w:hAnsi="Palatino Linotype" w:cs="Arial"/>
          <w:sz w:val="24"/>
          <w:szCs w:val="24"/>
          <w:lang w:eastAsia="es-MX"/>
        </w:rPr>
        <w:t xml:space="preserve"> manifestó que la Tesorería Municipal no tiene alguna póliza de cheque por el concepto de pagos efectuados a la planta recicladora Santa Catarina</w:t>
      </w:r>
      <w:r w:rsidR="00680AF3" w:rsidRPr="005A1E30">
        <w:rPr>
          <w:rFonts w:ascii="Palatino Linotype" w:hAnsi="Palatino Linotype" w:cs="Arial"/>
        </w:rPr>
        <w:t xml:space="preserve">, </w:t>
      </w:r>
      <w:r w:rsidR="00680AF3" w:rsidRPr="005A1E30">
        <w:rPr>
          <w:rFonts w:ascii="Palatino Linotype" w:hAnsi="Palatino Linotype" w:cs="Arial"/>
          <w:sz w:val="24"/>
          <w:szCs w:val="24"/>
          <w:lang w:eastAsia="es-MX"/>
        </w:rPr>
        <w:t xml:space="preserve">tal y como se muestra a continuación: </w:t>
      </w:r>
    </w:p>
    <w:p w:rsidR="00680AF3" w:rsidRPr="005A1E30" w:rsidRDefault="00680AF3" w:rsidP="00F72CE8">
      <w:pPr>
        <w:spacing w:before="240" w:after="240" w:line="360" w:lineRule="auto"/>
        <w:jc w:val="both"/>
        <w:rPr>
          <w:rFonts w:ascii="Palatino Linotype" w:hAnsi="Palatino Linotype" w:cs="Arial"/>
        </w:rPr>
      </w:pPr>
      <w:r w:rsidRPr="005A1E30">
        <w:rPr>
          <w:noProof/>
          <w:lang w:val="es-MX" w:eastAsia="es-MX"/>
        </w:rPr>
        <w:lastRenderedPageBreak/>
        <w:drawing>
          <wp:inline distT="0" distB="0" distL="0" distR="0" wp14:anchorId="4D6FA1D4" wp14:editId="68C33DAC">
            <wp:extent cx="5788025" cy="636270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9029" cy="6374797"/>
                    </a:xfrm>
                    <a:prstGeom prst="rect">
                      <a:avLst/>
                    </a:prstGeom>
                  </pic:spPr>
                </pic:pic>
              </a:graphicData>
            </a:graphic>
          </wp:inline>
        </w:drawing>
      </w:r>
    </w:p>
    <w:p w:rsidR="00680AF3" w:rsidRPr="005A1E30" w:rsidRDefault="00F72CE8" w:rsidP="00806301">
      <w:pPr>
        <w:spacing w:before="120" w:line="360" w:lineRule="auto"/>
        <w:jc w:val="both"/>
        <w:rPr>
          <w:rFonts w:ascii="Palatino Linotype" w:hAnsi="Palatino Linotype" w:cs="Arial"/>
          <w:sz w:val="24"/>
          <w:szCs w:val="24"/>
          <w:lang w:eastAsia="es-MX"/>
        </w:rPr>
      </w:pPr>
      <w:r w:rsidRPr="005A1E30">
        <w:rPr>
          <w:rFonts w:ascii="Palatino Linotype" w:hAnsi="Palatino Linotype" w:cs="Arial"/>
          <w:sz w:val="24"/>
          <w:szCs w:val="24"/>
          <w:lang w:eastAsia="es-MX"/>
        </w:rPr>
        <w:t xml:space="preserve">Así tenemos, que </w:t>
      </w:r>
      <w:r w:rsidRPr="005A1E30">
        <w:rPr>
          <w:rFonts w:ascii="Palatino Linotype" w:hAnsi="Palatino Linotype" w:cs="Arial"/>
          <w:b/>
          <w:sz w:val="24"/>
          <w:szCs w:val="24"/>
          <w:lang w:eastAsia="es-MX"/>
        </w:rPr>
        <w:t>EL SUJETO OBLIGADO</w:t>
      </w:r>
      <w:r w:rsidRPr="005A1E30">
        <w:rPr>
          <w:rFonts w:ascii="Palatino Linotype" w:hAnsi="Palatino Linotype" w:cs="Arial"/>
          <w:sz w:val="24"/>
          <w:szCs w:val="24"/>
          <w:lang w:eastAsia="es-MX"/>
        </w:rPr>
        <w:t xml:space="preserve"> no realizó</w:t>
      </w:r>
      <w:r w:rsidR="004028EC" w:rsidRPr="005A1E30">
        <w:rPr>
          <w:rFonts w:ascii="Palatino Linotype" w:hAnsi="Palatino Linotype" w:cs="Arial"/>
          <w:sz w:val="24"/>
          <w:szCs w:val="24"/>
          <w:lang w:eastAsia="es-MX"/>
        </w:rPr>
        <w:t xml:space="preserve"> erogación alguna a la planta recicladora Santa Catarina</w:t>
      </w:r>
      <w:r w:rsidRPr="005A1E30">
        <w:rPr>
          <w:rFonts w:ascii="Palatino Linotype" w:hAnsi="Palatino Linotype" w:cs="Arial"/>
          <w:sz w:val="24"/>
          <w:szCs w:val="24"/>
          <w:lang w:eastAsia="es-MX"/>
        </w:rPr>
        <w:t xml:space="preserve">, es decir, que no ha pagado cantidad alguna </w:t>
      </w:r>
      <w:r w:rsidR="00AA40C0" w:rsidRPr="005A1E30">
        <w:rPr>
          <w:rFonts w:ascii="Palatino Linotype" w:hAnsi="Palatino Linotype" w:cs="Arial"/>
          <w:sz w:val="24"/>
          <w:szCs w:val="24"/>
          <w:lang w:eastAsia="es-MX"/>
        </w:rPr>
        <w:t xml:space="preserve">durante </w:t>
      </w:r>
      <w:r w:rsidRPr="005A1E30">
        <w:rPr>
          <w:rFonts w:ascii="Palatino Linotype" w:hAnsi="Palatino Linotype" w:cs="Arial"/>
          <w:sz w:val="24"/>
          <w:szCs w:val="24"/>
          <w:lang w:eastAsia="es-MX"/>
        </w:rPr>
        <w:t xml:space="preserve">los </w:t>
      </w:r>
      <w:r w:rsidRPr="005A1E30">
        <w:rPr>
          <w:rFonts w:ascii="Palatino Linotype" w:hAnsi="Palatino Linotype" w:cs="Arial"/>
          <w:sz w:val="24"/>
          <w:szCs w:val="24"/>
          <w:lang w:eastAsia="es-MX"/>
        </w:rPr>
        <w:lastRenderedPageBreak/>
        <w:t>meses señalados, pronunciamiento realizado por el área competente, es de</w:t>
      </w:r>
      <w:r w:rsidR="00680AF3" w:rsidRPr="005A1E30">
        <w:rPr>
          <w:rFonts w:ascii="Palatino Linotype" w:hAnsi="Palatino Linotype" w:cs="Arial"/>
          <w:sz w:val="24"/>
          <w:szCs w:val="24"/>
          <w:lang w:eastAsia="es-MX"/>
        </w:rPr>
        <w:t>cir, por la Tesorería Municipal, al respecto; por ello, conviene traer a contexto lo establecido en los Lineamientos para la Integración del Informe Mensual 2019, los cuales contienen las disposiciones administrativas que rigen a las Entidades Fiscalizables en el Estado de México, entre ellos los Ayuntamientos Municipales, los cuales son emitidos anualmente por el Órgano Superior de Fiscalización del Estado de México (OSFEM) en ejercicio de sus atribuciones, y que son una herramienta para elaborar y presentar dichos Informes de manera mensual conteniendo aspectos financieros, contables, patrimoniales, presupuestales, programáticos y administrativos, en apego a diversos ordenamientos legales como la Ley Orgánica Municipal, Ley de Ingresos de los Municipios, Presupuesto de Egresos y Manual Único de Contabilidad Gubernamental para las Dependencias y Entidades Públicas del Gobierno y Municipios, todos del Estado de México.</w:t>
      </w:r>
    </w:p>
    <w:p w:rsidR="00680AF3" w:rsidRPr="005A1E30" w:rsidRDefault="00680AF3" w:rsidP="00680AF3">
      <w:pPr>
        <w:spacing w:before="240" w:after="240" w:line="360" w:lineRule="auto"/>
        <w:jc w:val="both"/>
        <w:rPr>
          <w:rFonts w:ascii="Palatino Linotype" w:hAnsi="Palatino Linotype" w:cs="Arial"/>
          <w:sz w:val="24"/>
          <w:szCs w:val="24"/>
          <w:lang w:eastAsia="es-MX"/>
        </w:rPr>
      </w:pPr>
      <w:r w:rsidRPr="005A1E30">
        <w:rPr>
          <w:rFonts w:ascii="Palatino Linotype" w:hAnsi="Palatino Linotype" w:cs="Arial"/>
          <w:sz w:val="24"/>
          <w:szCs w:val="24"/>
          <w:lang w:eastAsia="es-MX"/>
        </w:rPr>
        <w:t xml:space="preserve">Así, los Lineamientos en comento sirven para definir los criterios, formatos y documentación necesaria para presentar los informes mensuales. Entre los criterios que se manejan en tales Lineamientos esta aquel que se refiere </w:t>
      </w:r>
      <w:r w:rsidRPr="005A1E30">
        <w:rPr>
          <w:rFonts w:ascii="Palatino Linotype" w:hAnsi="Palatino Linotype" w:cs="Arial"/>
          <w:b/>
          <w:sz w:val="24"/>
          <w:szCs w:val="24"/>
          <w:lang w:eastAsia="es-MX"/>
        </w:rPr>
        <w:t>a las pólizas de egresos y pólizas de cheques, con sus respectivos soportes documentales</w:t>
      </w:r>
      <w:r w:rsidRPr="005A1E30">
        <w:rPr>
          <w:rFonts w:ascii="Palatino Linotype" w:hAnsi="Palatino Linotype" w:cs="Arial"/>
          <w:sz w:val="24"/>
          <w:szCs w:val="24"/>
          <w:lang w:eastAsia="es-MX"/>
        </w:rPr>
        <w:t xml:space="preserve">, el cual, se integra dentro del </w:t>
      </w:r>
      <w:r w:rsidRPr="005A1E30">
        <w:rPr>
          <w:rFonts w:ascii="Palatino Linotype" w:hAnsi="Palatino Linotype" w:cs="Arial"/>
          <w:b/>
          <w:sz w:val="24"/>
          <w:szCs w:val="24"/>
          <w:lang w:eastAsia="es-MX"/>
        </w:rPr>
        <w:t>Disco 5 “Imágenes Digitalizadas”</w:t>
      </w:r>
      <w:r w:rsidRPr="005A1E30">
        <w:rPr>
          <w:rFonts w:ascii="Palatino Linotype" w:hAnsi="Palatino Linotype" w:cs="Arial"/>
          <w:sz w:val="24"/>
          <w:szCs w:val="24"/>
          <w:lang w:eastAsia="es-MX"/>
        </w:rPr>
        <w:t>, y cuyo contenido debe ser enviado por los Tesoreros Municipales al OSFEM, en términos del artículo 2 fracción XI de la Ley de Fiscalización Superior del Estado de México</w:t>
      </w:r>
      <w:r w:rsidRPr="005A1E30">
        <w:rPr>
          <w:rStyle w:val="Refdenotaalpie"/>
          <w:rFonts w:ascii="Palatino Linotype" w:hAnsi="Palatino Linotype" w:cs="Arial"/>
          <w:sz w:val="24"/>
          <w:szCs w:val="24"/>
          <w:lang w:eastAsia="es-MX"/>
        </w:rPr>
        <w:footnoteReference w:id="2"/>
      </w:r>
      <w:r w:rsidRPr="005A1E30">
        <w:rPr>
          <w:rFonts w:ascii="Palatino Linotype" w:hAnsi="Palatino Linotype" w:cs="Arial"/>
          <w:sz w:val="24"/>
          <w:szCs w:val="24"/>
          <w:lang w:eastAsia="es-MX"/>
        </w:rPr>
        <w:t xml:space="preserve">, como se muestra a continuación: </w:t>
      </w:r>
    </w:p>
    <w:p w:rsidR="00680AF3" w:rsidRPr="005A1E30" w:rsidRDefault="00680AF3" w:rsidP="00680AF3">
      <w:pPr>
        <w:spacing w:before="240" w:after="240" w:line="360" w:lineRule="auto"/>
        <w:jc w:val="both"/>
        <w:rPr>
          <w:rFonts w:ascii="Palatino Linotype" w:hAnsi="Palatino Linotype" w:cs="Arial"/>
          <w:sz w:val="24"/>
          <w:szCs w:val="24"/>
          <w:lang w:eastAsia="es-MX"/>
        </w:rPr>
      </w:pPr>
      <w:r w:rsidRPr="005A1E30">
        <w:rPr>
          <w:noProof/>
          <w:lang w:val="es-MX" w:eastAsia="es-MX"/>
        </w:rPr>
        <w:lastRenderedPageBreak/>
        <mc:AlternateContent>
          <mc:Choice Requires="wps">
            <w:drawing>
              <wp:anchor distT="0" distB="0" distL="114300" distR="114300" simplePos="0" relativeHeight="251701248" behindDoc="0" locked="0" layoutInCell="1" allowOverlap="1" wp14:anchorId="3DA01E9B" wp14:editId="42C2FD5F">
                <wp:simplePos x="0" y="0"/>
                <wp:positionH relativeFrom="margin">
                  <wp:align>left</wp:align>
                </wp:positionH>
                <wp:positionV relativeFrom="paragraph">
                  <wp:posOffset>2179844</wp:posOffset>
                </wp:positionV>
                <wp:extent cx="1876302" cy="166254"/>
                <wp:effectExtent l="0" t="0" r="10160" b="24765"/>
                <wp:wrapNone/>
                <wp:docPr id="17" name="Rectángulo 17"/>
                <wp:cNvGraphicFramePr/>
                <a:graphic xmlns:a="http://schemas.openxmlformats.org/drawingml/2006/main">
                  <a:graphicData uri="http://schemas.microsoft.com/office/word/2010/wordprocessingShape">
                    <wps:wsp>
                      <wps:cNvSpPr/>
                      <wps:spPr>
                        <a:xfrm>
                          <a:off x="0" y="0"/>
                          <a:ext cx="1876302" cy="16625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A17FB5" id="Rectángulo 17" o:spid="_x0000_s1026" style="position:absolute;margin-left:0;margin-top:171.65pt;width:147.75pt;height:13.1pt;z-index:25170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" filled="f" strokecolor="red" strokeweight="1.5pt">
                <w10:wrap anchorx="margin"/>
              </v:rect>
            </w:pict>
          </mc:Fallback>
        </mc:AlternateContent>
      </w:r>
      <w:r w:rsidRPr="005A1E30">
        <w:rPr>
          <w:noProof/>
          <w:lang w:val="es-MX" w:eastAsia="es-MX"/>
        </w:rPr>
        <w:drawing>
          <wp:inline distT="0" distB="0" distL="0" distR="0" wp14:anchorId="73707ADB" wp14:editId="3D261D2B">
            <wp:extent cx="5628127" cy="253646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6752" cy="2580914"/>
                    </a:xfrm>
                    <a:prstGeom prst="rect">
                      <a:avLst/>
                    </a:prstGeom>
                  </pic:spPr>
                </pic:pic>
              </a:graphicData>
            </a:graphic>
          </wp:inline>
        </w:drawing>
      </w:r>
    </w:p>
    <w:p w:rsidR="00680AF3" w:rsidRPr="005A1E30" w:rsidRDefault="00680AF3" w:rsidP="00680AF3">
      <w:pPr>
        <w:spacing w:before="240" w:after="240" w:line="360" w:lineRule="auto"/>
        <w:jc w:val="both"/>
        <w:rPr>
          <w:rFonts w:ascii="Palatino Linotype" w:hAnsi="Palatino Linotype" w:cs="Arial"/>
          <w:sz w:val="24"/>
          <w:szCs w:val="24"/>
          <w:lang w:eastAsia="es-MX"/>
        </w:rPr>
      </w:pPr>
      <w:r w:rsidRPr="005A1E30">
        <w:rPr>
          <w:noProof/>
          <w:lang w:val="es-MX" w:eastAsia="es-MX"/>
        </w:rPr>
        <w:drawing>
          <wp:inline distT="0" distB="0" distL="0" distR="0" wp14:anchorId="7A8D470F" wp14:editId="18EBFE97">
            <wp:extent cx="5791835" cy="25209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252095"/>
                    </a:xfrm>
                    <a:prstGeom prst="rect">
                      <a:avLst/>
                    </a:prstGeom>
                  </pic:spPr>
                </pic:pic>
              </a:graphicData>
            </a:graphic>
          </wp:inline>
        </w:drawing>
      </w:r>
    </w:p>
    <w:p w:rsidR="00680AF3" w:rsidRPr="005A1E30" w:rsidRDefault="00680AF3" w:rsidP="00680AF3">
      <w:pPr>
        <w:spacing w:before="240" w:after="240" w:line="360" w:lineRule="auto"/>
        <w:jc w:val="both"/>
        <w:rPr>
          <w:rFonts w:ascii="Palatino Linotype" w:hAnsi="Palatino Linotype" w:cs="Arial"/>
          <w:sz w:val="24"/>
          <w:szCs w:val="24"/>
          <w:lang w:eastAsia="es-MX"/>
        </w:rPr>
      </w:pPr>
      <w:r w:rsidRPr="005A1E30">
        <w:rPr>
          <w:noProof/>
          <w:lang w:val="es-MX" w:eastAsia="es-MX"/>
        </w:rPr>
        <w:drawing>
          <wp:inline distT="0" distB="0" distL="0" distR="0" wp14:anchorId="290A6F80" wp14:editId="106455F3">
            <wp:extent cx="5786243" cy="19736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01114" cy="204694"/>
                    </a:xfrm>
                    <a:prstGeom prst="rect">
                      <a:avLst/>
                    </a:prstGeom>
                  </pic:spPr>
                </pic:pic>
              </a:graphicData>
            </a:graphic>
          </wp:inline>
        </w:drawing>
      </w:r>
    </w:p>
    <w:p w:rsidR="00680AF3" w:rsidRPr="005A1E30" w:rsidRDefault="00E57A74" w:rsidP="00E57A74">
      <w:pPr>
        <w:spacing w:after="0" w:line="240" w:lineRule="auto"/>
        <w:jc w:val="center"/>
        <w:rPr>
          <w:rFonts w:ascii="Palatino Linotype" w:hAnsi="Palatino Linotype" w:cs="Arial"/>
          <w:sz w:val="24"/>
          <w:szCs w:val="24"/>
          <w:lang w:eastAsia="es-MX"/>
        </w:rPr>
      </w:pPr>
      <w:r w:rsidRPr="005A1E30">
        <w:rPr>
          <w:noProof/>
          <w:lang w:val="es-MX" w:eastAsia="es-MX"/>
        </w:rPr>
        <mc:AlternateContent>
          <mc:Choice Requires="wps">
            <w:drawing>
              <wp:anchor distT="0" distB="0" distL="114300" distR="114300" simplePos="0" relativeHeight="251703296" behindDoc="0" locked="0" layoutInCell="1" allowOverlap="1" wp14:anchorId="647AD942" wp14:editId="57EDA000">
                <wp:simplePos x="0" y="0"/>
                <wp:positionH relativeFrom="margin">
                  <wp:posOffset>652007</wp:posOffset>
                </wp:positionH>
                <wp:positionV relativeFrom="paragraph">
                  <wp:posOffset>184978</wp:posOffset>
                </wp:positionV>
                <wp:extent cx="2915392" cy="404223"/>
                <wp:effectExtent l="57150" t="38100" r="75565" b="91440"/>
                <wp:wrapNone/>
                <wp:docPr id="20" name="Rectángulo 20"/>
                <wp:cNvGraphicFramePr/>
                <a:graphic xmlns:a="http://schemas.openxmlformats.org/drawingml/2006/main">
                  <a:graphicData uri="http://schemas.microsoft.com/office/word/2010/wordprocessingShape">
                    <wps:wsp>
                      <wps:cNvSpPr/>
                      <wps:spPr>
                        <a:xfrm>
                          <a:off x="0" y="0"/>
                          <a:ext cx="2915392" cy="404223"/>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DF47D" id="Rectángulo 20" o:spid="_x0000_s1026" style="position:absolute;margin-left:51.35pt;margin-top:14.55pt;width:229.55pt;height:31.8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" filled="f" strokecolor="red" strokeweight="1.5pt">
                <v:shadow on="t" color="black" opacity="24903f" origin=",.5" offset="0,.55556mm"/>
                <w10:wrap anchorx="margin"/>
              </v:rect>
            </w:pict>
          </mc:Fallback>
        </mc:AlternateContent>
      </w:r>
      <w:r w:rsidRPr="005A1E30">
        <w:rPr>
          <w:rFonts w:ascii="Palatino Linotype" w:hAnsi="Palatino Linotype" w:cs="Arial"/>
          <w:sz w:val="24"/>
          <w:szCs w:val="24"/>
          <w:lang w:eastAsia="es-MX"/>
        </w:rPr>
        <w:t>…</w:t>
      </w:r>
      <w:r w:rsidR="00680AF3" w:rsidRPr="005A1E30">
        <w:rPr>
          <w:noProof/>
          <w:lang w:val="es-MX" w:eastAsia="es-MX"/>
        </w:rPr>
        <w:drawing>
          <wp:inline distT="0" distB="0" distL="0" distR="0" wp14:anchorId="7EBD6DC6" wp14:editId="44292F07">
            <wp:extent cx="5756287" cy="19634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04094" cy="204796"/>
                    </a:xfrm>
                    <a:prstGeom prst="rect">
                      <a:avLst/>
                    </a:prstGeom>
                  </pic:spPr>
                </pic:pic>
              </a:graphicData>
            </a:graphic>
          </wp:inline>
        </w:drawing>
      </w:r>
    </w:p>
    <w:p w:rsidR="00680AF3" w:rsidRPr="005A1E30" w:rsidRDefault="00E57A74" w:rsidP="00E57A74">
      <w:pPr>
        <w:spacing w:after="0" w:line="240" w:lineRule="auto"/>
        <w:jc w:val="both"/>
        <w:rPr>
          <w:rFonts w:ascii="Palatino Linotype" w:hAnsi="Palatino Linotype" w:cs="Arial"/>
          <w:sz w:val="24"/>
          <w:szCs w:val="24"/>
          <w:lang w:eastAsia="es-MX"/>
        </w:rPr>
      </w:pPr>
      <w:r w:rsidRPr="005A1E30">
        <w:rPr>
          <w:noProof/>
          <w:lang w:val="es-MX" w:eastAsia="es-MX"/>
        </w:rPr>
        <w:drawing>
          <wp:inline distT="0" distB="0" distL="0" distR="0" wp14:anchorId="2F13B999" wp14:editId="22C3FF6C">
            <wp:extent cx="5769290" cy="208657"/>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91002" cy="213059"/>
                    </a:xfrm>
                    <a:prstGeom prst="rect">
                      <a:avLst/>
                    </a:prstGeom>
                  </pic:spPr>
                </pic:pic>
              </a:graphicData>
            </a:graphic>
          </wp:inline>
        </w:drawing>
      </w:r>
    </w:p>
    <w:p w:rsidR="00680AF3" w:rsidRPr="005A1E30" w:rsidRDefault="00E57A74" w:rsidP="00680AF3">
      <w:pPr>
        <w:spacing w:before="240" w:after="240" w:line="360" w:lineRule="auto"/>
        <w:jc w:val="both"/>
        <w:rPr>
          <w:rFonts w:ascii="Palatino Linotype" w:hAnsi="Palatino Linotype" w:cs="Arial"/>
          <w:sz w:val="24"/>
          <w:szCs w:val="24"/>
          <w:lang w:eastAsia="es-MX"/>
        </w:rPr>
      </w:pPr>
      <w:r w:rsidRPr="005A1E30">
        <w:rPr>
          <w:noProof/>
          <w:lang w:val="es-MX" w:eastAsia="es-MX"/>
        </w:rPr>
        <w:drawing>
          <wp:inline distT="0" distB="0" distL="0" distR="0" wp14:anchorId="3A2949D7" wp14:editId="5D029A04">
            <wp:extent cx="5692775" cy="1367624"/>
            <wp:effectExtent l="0" t="0" r="3175"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9845" cy="1429382"/>
                    </a:xfrm>
                    <a:prstGeom prst="rect">
                      <a:avLst/>
                    </a:prstGeom>
                  </pic:spPr>
                </pic:pic>
              </a:graphicData>
            </a:graphic>
          </wp:inline>
        </w:drawing>
      </w:r>
    </w:p>
    <w:p w:rsidR="00E57A74" w:rsidRPr="005A1E30" w:rsidRDefault="00E57A74" w:rsidP="00680AF3">
      <w:pPr>
        <w:spacing w:before="240" w:after="240" w:line="360" w:lineRule="auto"/>
        <w:jc w:val="both"/>
        <w:rPr>
          <w:rFonts w:ascii="Palatino Linotype" w:hAnsi="Palatino Linotype" w:cs="Arial"/>
          <w:sz w:val="24"/>
          <w:szCs w:val="24"/>
          <w:lang w:eastAsia="es-MX"/>
        </w:rPr>
      </w:pPr>
      <w:r w:rsidRPr="005A1E30">
        <w:rPr>
          <w:noProof/>
          <w:lang w:val="es-MX" w:eastAsia="es-MX"/>
        </w:rPr>
        <w:lastRenderedPageBreak/>
        <mc:AlternateContent>
          <mc:Choice Requires="wps">
            <w:drawing>
              <wp:anchor distT="0" distB="0" distL="114300" distR="114300" simplePos="0" relativeHeight="251705344" behindDoc="0" locked="0" layoutInCell="1" allowOverlap="1" wp14:anchorId="386DC952" wp14:editId="66D1281A">
                <wp:simplePos x="0" y="0"/>
                <wp:positionH relativeFrom="margin">
                  <wp:posOffset>9194</wp:posOffset>
                </wp:positionH>
                <wp:positionV relativeFrom="paragraph">
                  <wp:posOffset>876217</wp:posOffset>
                </wp:positionV>
                <wp:extent cx="2115047" cy="214685"/>
                <wp:effectExtent l="57150" t="38100" r="76200" b="90170"/>
                <wp:wrapNone/>
                <wp:docPr id="21" name="Rectángulo 21"/>
                <wp:cNvGraphicFramePr/>
                <a:graphic xmlns:a="http://schemas.openxmlformats.org/drawingml/2006/main">
                  <a:graphicData uri="http://schemas.microsoft.com/office/word/2010/wordprocessingShape">
                    <wps:wsp>
                      <wps:cNvSpPr/>
                      <wps:spPr>
                        <a:xfrm>
                          <a:off x="0" y="0"/>
                          <a:ext cx="2115047" cy="214685"/>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E0ABD" id="Rectángulo 21" o:spid="_x0000_s1026" style="position:absolute;margin-left:.7pt;margin-top:69pt;width:166.55pt;height:16.9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" filled="f" strokecolor="red" strokeweight="1.5pt">
                <v:shadow on="t" color="black" opacity="24903f" origin=",.5" offset="0,.55556mm"/>
                <w10:wrap anchorx="margin"/>
              </v:rect>
            </w:pict>
          </mc:Fallback>
        </mc:AlternateContent>
      </w:r>
      <w:r w:rsidRPr="005A1E30">
        <w:rPr>
          <w:noProof/>
          <w:lang w:val="es-MX" w:eastAsia="es-MX"/>
        </w:rPr>
        <w:drawing>
          <wp:inline distT="0" distB="0" distL="0" distR="0" wp14:anchorId="75D616A3" wp14:editId="312F6666">
            <wp:extent cx="5704441" cy="644055"/>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22260" cy="747681"/>
                    </a:xfrm>
                    <a:prstGeom prst="rect">
                      <a:avLst/>
                    </a:prstGeom>
                  </pic:spPr>
                </pic:pic>
              </a:graphicData>
            </a:graphic>
          </wp:inline>
        </w:drawing>
      </w:r>
    </w:p>
    <w:p w:rsidR="00E57A74" w:rsidRPr="005A1E30" w:rsidRDefault="00E57A74" w:rsidP="00680AF3">
      <w:pPr>
        <w:spacing w:before="240" w:after="240" w:line="360" w:lineRule="auto"/>
        <w:jc w:val="both"/>
        <w:rPr>
          <w:rFonts w:ascii="Palatino Linotype" w:hAnsi="Palatino Linotype" w:cs="Arial"/>
          <w:sz w:val="24"/>
          <w:szCs w:val="24"/>
          <w:lang w:eastAsia="es-MX"/>
        </w:rPr>
      </w:pPr>
      <w:r w:rsidRPr="005A1E30">
        <w:rPr>
          <w:noProof/>
          <w:lang w:val="es-MX" w:eastAsia="es-MX"/>
        </w:rPr>
        <mc:AlternateContent>
          <mc:Choice Requires="wps">
            <w:drawing>
              <wp:anchor distT="0" distB="0" distL="114300" distR="114300" simplePos="0" relativeHeight="251707392" behindDoc="0" locked="0" layoutInCell="1" allowOverlap="1" wp14:anchorId="3BBEB0C5" wp14:editId="1D904F8F">
                <wp:simplePos x="0" y="0"/>
                <wp:positionH relativeFrom="margin">
                  <wp:posOffset>406759</wp:posOffset>
                </wp:positionH>
                <wp:positionV relativeFrom="paragraph">
                  <wp:posOffset>621389</wp:posOffset>
                </wp:positionV>
                <wp:extent cx="3697356" cy="286716"/>
                <wp:effectExtent l="57150" t="38100" r="74930" b="94615"/>
                <wp:wrapNone/>
                <wp:docPr id="23" name="Rectángulo 23"/>
                <wp:cNvGraphicFramePr/>
                <a:graphic xmlns:a="http://schemas.openxmlformats.org/drawingml/2006/main">
                  <a:graphicData uri="http://schemas.microsoft.com/office/word/2010/wordprocessingShape">
                    <wps:wsp>
                      <wps:cNvSpPr/>
                      <wps:spPr>
                        <a:xfrm>
                          <a:off x="0" y="0"/>
                          <a:ext cx="3697356" cy="286716"/>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1FE3B" id="Rectángulo 23" o:spid="_x0000_s1026" style="position:absolute;margin-left:32.05pt;margin-top:48.95pt;width:291.15pt;height:22.6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" filled="f" strokecolor="red" strokeweight="1.5pt">
                <v:shadow on="t" color="black" opacity="24903f" origin=",.5" offset="0,.55556mm"/>
                <w10:wrap anchorx="margin"/>
              </v:rect>
            </w:pict>
          </mc:Fallback>
        </mc:AlternateContent>
      </w:r>
      <w:r w:rsidRPr="005A1E30">
        <w:rPr>
          <w:noProof/>
          <w:lang w:val="es-MX" w:eastAsia="es-MX"/>
        </w:rPr>
        <w:drawing>
          <wp:inline distT="0" distB="0" distL="0" distR="0" wp14:anchorId="083DEF1C" wp14:editId="4B0AC755">
            <wp:extent cx="5692775" cy="1081378"/>
            <wp:effectExtent l="0" t="0" r="3175"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64011" cy="1132901"/>
                    </a:xfrm>
                    <a:prstGeom prst="rect">
                      <a:avLst/>
                    </a:prstGeom>
                  </pic:spPr>
                </pic:pic>
              </a:graphicData>
            </a:graphic>
          </wp:inline>
        </w:drawing>
      </w:r>
    </w:p>
    <w:p w:rsidR="00E57A74" w:rsidRPr="005A1E30" w:rsidRDefault="00E57A74" w:rsidP="00680AF3">
      <w:pPr>
        <w:spacing w:before="240" w:after="240" w:line="360" w:lineRule="auto"/>
        <w:jc w:val="both"/>
        <w:rPr>
          <w:rFonts w:ascii="Palatino Linotype" w:hAnsi="Palatino Linotype" w:cs="Arial"/>
          <w:sz w:val="24"/>
          <w:szCs w:val="24"/>
          <w:lang w:eastAsia="es-MX"/>
        </w:rPr>
      </w:pPr>
      <w:r w:rsidRPr="005A1E30">
        <w:rPr>
          <w:noProof/>
          <w:lang w:val="es-MX" w:eastAsia="es-MX"/>
        </w:rPr>
        <w:drawing>
          <wp:inline distT="0" distB="0" distL="0" distR="0" wp14:anchorId="2CE3EEA9" wp14:editId="3F479C6A">
            <wp:extent cx="5704205" cy="755374"/>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38607" cy="812899"/>
                    </a:xfrm>
                    <a:prstGeom prst="rect">
                      <a:avLst/>
                    </a:prstGeom>
                  </pic:spPr>
                </pic:pic>
              </a:graphicData>
            </a:graphic>
          </wp:inline>
        </w:drawing>
      </w:r>
    </w:p>
    <w:p w:rsidR="00E57A74" w:rsidRPr="005A1E30" w:rsidRDefault="00680AF3" w:rsidP="00680AF3">
      <w:pPr>
        <w:spacing w:before="240" w:after="240" w:line="360" w:lineRule="auto"/>
        <w:jc w:val="both"/>
        <w:rPr>
          <w:rFonts w:ascii="Palatino Linotype" w:hAnsi="Palatino Linotype" w:cs="Arial"/>
          <w:sz w:val="24"/>
          <w:szCs w:val="24"/>
          <w:lang w:eastAsia="es-MX"/>
        </w:rPr>
      </w:pPr>
      <w:r w:rsidRPr="005A1E30">
        <w:rPr>
          <w:rFonts w:ascii="Palatino Linotype" w:hAnsi="Palatino Linotype" w:cs="Arial"/>
          <w:sz w:val="24"/>
          <w:szCs w:val="24"/>
          <w:lang w:eastAsia="es-MX"/>
        </w:rPr>
        <w:t xml:space="preserve">Atento a lo anterior, se advierte que la información requerida en la solicitud de información es documentación que debió haber generado </w:t>
      </w:r>
      <w:r w:rsidRPr="005A1E30">
        <w:rPr>
          <w:rFonts w:ascii="Palatino Linotype" w:hAnsi="Palatino Linotype" w:cs="Arial"/>
          <w:b/>
          <w:sz w:val="24"/>
          <w:szCs w:val="24"/>
          <w:lang w:eastAsia="es-MX"/>
        </w:rPr>
        <w:t>EL SUJETO OBLIGADO</w:t>
      </w:r>
      <w:r w:rsidRPr="005A1E30">
        <w:rPr>
          <w:rFonts w:ascii="Palatino Linotype" w:hAnsi="Palatino Linotype" w:cs="Arial"/>
          <w:sz w:val="24"/>
          <w:szCs w:val="24"/>
          <w:lang w:eastAsia="es-MX"/>
        </w:rPr>
        <w:t xml:space="preserve"> a efecto de remitirla al OSFEM en los plazos señalados en el calendario de obligaciones periódicas 2019, como parte del Disco 5 de los informes mensuales respectivos correspondiente </w:t>
      </w:r>
      <w:r w:rsidR="00E57A74" w:rsidRPr="005A1E30">
        <w:rPr>
          <w:rFonts w:ascii="Palatino Linotype" w:hAnsi="Palatino Linotype" w:cs="Arial"/>
          <w:sz w:val="24"/>
          <w:szCs w:val="24"/>
          <w:lang w:eastAsia="es-MX"/>
        </w:rPr>
        <w:t xml:space="preserve">del 1 de enero al 30 de junio </w:t>
      </w:r>
      <w:r w:rsidRPr="005A1E30">
        <w:rPr>
          <w:rFonts w:ascii="Palatino Linotype" w:hAnsi="Palatino Linotype" w:cs="Arial"/>
          <w:sz w:val="24"/>
          <w:szCs w:val="24"/>
          <w:lang w:eastAsia="es-MX"/>
        </w:rPr>
        <w:t xml:space="preserve">de 2019. Por tanto, </w:t>
      </w:r>
      <w:r w:rsidR="00E57A74" w:rsidRPr="005A1E30">
        <w:rPr>
          <w:rFonts w:ascii="Palatino Linotype" w:hAnsi="Palatino Linotype" w:cs="Arial"/>
          <w:sz w:val="24"/>
          <w:szCs w:val="24"/>
          <w:lang w:eastAsia="es-MX"/>
        </w:rPr>
        <w:t xml:space="preserve">este Instituto estima que </w:t>
      </w:r>
      <w:r w:rsidR="00E57A74" w:rsidRPr="005A1E30">
        <w:rPr>
          <w:rFonts w:ascii="Palatino Linotype" w:hAnsi="Palatino Linotype" w:cs="Arial"/>
          <w:b/>
          <w:sz w:val="24"/>
          <w:szCs w:val="24"/>
          <w:lang w:eastAsia="es-MX"/>
        </w:rPr>
        <w:t>EL SUJETO OBLIGADO</w:t>
      </w:r>
      <w:r w:rsidR="00E57A74" w:rsidRPr="005A1E30">
        <w:rPr>
          <w:rFonts w:ascii="Palatino Linotype" w:hAnsi="Palatino Linotype" w:cs="Arial"/>
          <w:sz w:val="24"/>
          <w:szCs w:val="24"/>
          <w:lang w:eastAsia="es-MX"/>
        </w:rPr>
        <w:t xml:space="preserve"> cuenta con documentación por medio de la cual puede satisfacer el requerimiento realizado por el particular; por lo que, es dable ordenarle su entrega al </w:t>
      </w:r>
      <w:r w:rsidR="00E57A74" w:rsidRPr="005A1E30">
        <w:rPr>
          <w:rFonts w:ascii="Palatino Linotype" w:hAnsi="Palatino Linotype" w:cs="Arial"/>
          <w:b/>
          <w:sz w:val="24"/>
          <w:szCs w:val="24"/>
          <w:lang w:eastAsia="es-MX"/>
        </w:rPr>
        <w:t>RECURRENTE</w:t>
      </w:r>
      <w:r w:rsidR="00E57A74" w:rsidRPr="005A1E30">
        <w:rPr>
          <w:rFonts w:ascii="Palatino Linotype" w:hAnsi="Palatino Linotype" w:cs="Arial"/>
          <w:sz w:val="24"/>
          <w:szCs w:val="24"/>
          <w:lang w:eastAsia="es-MX"/>
        </w:rPr>
        <w:t xml:space="preserve"> en versión pública, </w:t>
      </w:r>
      <w:r w:rsidR="005C3940" w:rsidRPr="005A1E30">
        <w:rPr>
          <w:rFonts w:ascii="Palatino Linotype" w:hAnsi="Palatino Linotype" w:cs="Arial"/>
          <w:sz w:val="24"/>
          <w:szCs w:val="24"/>
          <w:lang w:eastAsia="es-MX"/>
        </w:rPr>
        <w:t xml:space="preserve">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r w:rsidR="00E57A74" w:rsidRPr="005A1E30">
        <w:rPr>
          <w:rFonts w:ascii="Palatino Linotype" w:hAnsi="Palatino Linotype" w:cs="Arial"/>
          <w:sz w:val="24"/>
          <w:szCs w:val="24"/>
          <w:lang w:eastAsia="es-MX"/>
        </w:rPr>
        <w:t xml:space="preserve">o bien, remitir la </w:t>
      </w:r>
      <w:r w:rsidR="00E57A74" w:rsidRPr="005A1E30">
        <w:rPr>
          <w:rFonts w:ascii="Palatino Linotype" w:hAnsi="Palatino Linotype" w:cs="Arial"/>
          <w:sz w:val="24"/>
          <w:szCs w:val="24"/>
          <w:lang w:eastAsia="es-MX"/>
        </w:rPr>
        <w:lastRenderedPageBreak/>
        <w:t>Declaratoria de Inexistencia correspondiente, análisis que se abordará en líneas posteriores</w:t>
      </w:r>
      <w:r w:rsidR="005C3940" w:rsidRPr="005A1E30">
        <w:rPr>
          <w:rFonts w:ascii="Palatino Linotype" w:hAnsi="Palatino Linotype" w:cs="Arial"/>
          <w:sz w:val="24"/>
          <w:szCs w:val="24"/>
          <w:lang w:eastAsia="es-MX"/>
        </w:rPr>
        <w:t xml:space="preserve">. </w:t>
      </w:r>
    </w:p>
    <w:p w:rsidR="00F72CE8" w:rsidRPr="005A1E30" w:rsidRDefault="009446E2" w:rsidP="00D4614A">
      <w:pPr>
        <w:spacing w:before="100" w:beforeAutospacing="1" w:after="100" w:afterAutospacing="1" w:line="360" w:lineRule="auto"/>
        <w:jc w:val="both"/>
        <w:rPr>
          <w:rFonts w:ascii="Palatino Linotype" w:hAnsi="Palatino Linotype" w:cs="Arial"/>
          <w:b/>
          <w:sz w:val="24"/>
          <w:szCs w:val="24"/>
          <w:lang w:eastAsia="es-MX"/>
        </w:rPr>
      </w:pPr>
      <w:r w:rsidRPr="005A1E30">
        <w:rPr>
          <w:rFonts w:ascii="Palatino Linotype" w:hAnsi="Palatino Linotype" w:cs="Arial"/>
          <w:b/>
          <w:sz w:val="24"/>
          <w:szCs w:val="24"/>
          <w:lang w:eastAsia="es-MX"/>
        </w:rPr>
        <w:t>Numeral 3</w:t>
      </w:r>
    </w:p>
    <w:p w:rsidR="009446E2" w:rsidRPr="005A1E30" w:rsidRDefault="009446E2" w:rsidP="009446E2">
      <w:pPr>
        <w:spacing w:before="100" w:beforeAutospacing="1" w:after="100" w:afterAutospacing="1" w:line="360" w:lineRule="auto"/>
        <w:jc w:val="both"/>
        <w:rPr>
          <w:rFonts w:ascii="Palatino Linotype" w:hAnsi="Palatino Linotype" w:cs="Arial"/>
          <w:sz w:val="24"/>
          <w:szCs w:val="24"/>
          <w:lang w:eastAsia="es-MX"/>
        </w:rPr>
      </w:pPr>
      <w:r w:rsidRPr="005A1E30">
        <w:rPr>
          <w:rFonts w:ascii="Palatino Linotype" w:hAnsi="Palatino Linotype" w:cs="Arial"/>
          <w:sz w:val="24"/>
          <w:szCs w:val="24"/>
          <w:lang w:eastAsia="es-MX"/>
        </w:rPr>
        <w:t xml:space="preserve">Continuando con el análisis, por lo que toca al Contrato que firmó el Ayuntamiento con el Relleno Sanitario Privado "El Milagro" y el costo que cobrará por tonelada de residuos sólidos urbanos, </w:t>
      </w:r>
      <w:r w:rsidRPr="005A1E30">
        <w:rPr>
          <w:rFonts w:ascii="Palatino Linotype" w:hAnsi="Palatino Linotype" w:cs="Arial"/>
          <w:b/>
          <w:sz w:val="24"/>
          <w:szCs w:val="24"/>
          <w:lang w:eastAsia="es-MX"/>
        </w:rPr>
        <w:t xml:space="preserve">EL SUJETO OBLIGADO </w:t>
      </w:r>
      <w:r w:rsidRPr="005A1E30">
        <w:rPr>
          <w:rFonts w:ascii="Palatino Linotype" w:hAnsi="Palatino Linotype" w:cs="Arial"/>
          <w:sz w:val="24"/>
          <w:szCs w:val="24"/>
          <w:lang w:eastAsia="es-MX"/>
        </w:rPr>
        <w:t>en su informe justificado</w:t>
      </w:r>
      <w:r w:rsidRPr="005A1E30">
        <w:rPr>
          <w:rFonts w:ascii="Palatino Linotype" w:hAnsi="Palatino Linotype" w:cs="Arial"/>
          <w:b/>
          <w:sz w:val="24"/>
          <w:szCs w:val="24"/>
          <w:lang w:eastAsia="es-MX"/>
        </w:rPr>
        <w:t xml:space="preserve"> </w:t>
      </w:r>
      <w:r w:rsidR="00065F2D" w:rsidRPr="005A1E30">
        <w:rPr>
          <w:rFonts w:ascii="Palatino Linotype" w:hAnsi="Palatino Linotype" w:cs="Arial"/>
          <w:sz w:val="24"/>
          <w:szCs w:val="24"/>
          <w:lang w:eastAsia="es-MX"/>
        </w:rPr>
        <w:t xml:space="preserve">señaló </w:t>
      </w:r>
      <w:r w:rsidRPr="005A1E30">
        <w:rPr>
          <w:rFonts w:ascii="Palatino Linotype" w:hAnsi="Palatino Linotype" w:cs="Arial"/>
          <w:sz w:val="24"/>
          <w:szCs w:val="24"/>
          <w:lang w:eastAsia="es-MX"/>
        </w:rPr>
        <w:t xml:space="preserve">que no existe contrato </w:t>
      </w:r>
      <w:r w:rsidR="00D22DA3" w:rsidRPr="005A1E30">
        <w:rPr>
          <w:rFonts w:ascii="Palatino Linotype" w:hAnsi="Palatino Linotype" w:cs="Arial"/>
          <w:sz w:val="24"/>
          <w:szCs w:val="24"/>
          <w:lang w:eastAsia="es-MX"/>
        </w:rPr>
        <w:t xml:space="preserve">con el Relleno Sanitario Privado "El Milagro" ya que el servicio de recolección de residuos sólidos, no se ha municipalizado; es decir, no es procedente del sector privado y la municipalización aplica cuando éste es ejercido en su totalidad por el sector privado; así mismo, a la fecha no se ha protocolizado los convenios de colaboración; sin embargo, en la vigésima octava sesión ordinaria de cabildo, de fecha 9 de julio de 2019, en el punto 3 se determinó realizar la disposición de la basura en el tiradero “El Milagro, tal y como se muestra a continuación: </w:t>
      </w:r>
    </w:p>
    <w:p w:rsidR="00D22DA3" w:rsidRPr="005A1E30" w:rsidRDefault="00D22DA3" w:rsidP="009446E2">
      <w:pPr>
        <w:spacing w:before="100" w:beforeAutospacing="1" w:after="100" w:afterAutospacing="1" w:line="360" w:lineRule="auto"/>
        <w:jc w:val="both"/>
        <w:rPr>
          <w:rFonts w:ascii="Palatino Linotype" w:hAnsi="Palatino Linotype" w:cs="Arial"/>
          <w:sz w:val="24"/>
          <w:szCs w:val="24"/>
          <w:lang w:eastAsia="es-MX"/>
        </w:rPr>
      </w:pPr>
      <w:r w:rsidRPr="005A1E30">
        <w:rPr>
          <w:rFonts w:ascii="Palatino Linotype" w:hAnsi="Palatino Linotype" w:cs="Arial"/>
          <w:noProof/>
          <w:sz w:val="24"/>
          <w:szCs w:val="24"/>
          <w:lang w:val="es-MX" w:eastAsia="es-MX"/>
        </w:rPr>
        <mc:AlternateContent>
          <mc:Choice Requires="wps">
            <w:drawing>
              <wp:anchor distT="0" distB="0" distL="114300" distR="114300" simplePos="0" relativeHeight="251697152" behindDoc="0" locked="0" layoutInCell="1" allowOverlap="1">
                <wp:simplePos x="0" y="0"/>
                <wp:positionH relativeFrom="column">
                  <wp:posOffset>-3810</wp:posOffset>
                </wp:positionH>
                <wp:positionV relativeFrom="paragraph">
                  <wp:posOffset>58420</wp:posOffset>
                </wp:positionV>
                <wp:extent cx="5857875" cy="2628900"/>
                <wp:effectExtent l="38100" t="38100" r="66675" b="95250"/>
                <wp:wrapNone/>
                <wp:docPr id="3" name="Conector recto 3"/>
                <wp:cNvGraphicFramePr/>
                <a:graphic xmlns:a="http://schemas.openxmlformats.org/drawingml/2006/main">
                  <a:graphicData uri="http://schemas.microsoft.com/office/word/2010/wordprocessingShape">
                    <wps:wsp>
                      <wps:cNvCnPr/>
                      <wps:spPr>
                        <a:xfrm>
                          <a:off x="0" y="0"/>
                          <a:ext cx="5857875" cy="2628900"/>
                        </a:xfrm>
                        <a:prstGeom prst="line">
                          <a:avLst/>
                        </a:prstGeom>
                        <a:ln w="1905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1CD0AF" id="Conector recto 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4.6pt" to="460.95pt,2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" strokecolor="#4f81bd [3204]" strokeweight="1.5pt">
                <v:shadow on="t" color="black" opacity="24903f" origin=",.5" offset="0,.55556mm"/>
              </v:line>
            </w:pict>
          </mc:Fallback>
        </mc:AlternateContent>
      </w:r>
    </w:p>
    <w:p w:rsidR="00D22DA3" w:rsidRPr="005A1E30" w:rsidRDefault="00C15A59" w:rsidP="009446E2">
      <w:pPr>
        <w:spacing w:before="100" w:beforeAutospacing="1" w:after="100" w:afterAutospacing="1" w:line="360" w:lineRule="auto"/>
        <w:jc w:val="both"/>
        <w:rPr>
          <w:rFonts w:ascii="Palatino Linotype" w:hAnsi="Palatino Linotype" w:cs="Arial"/>
          <w:sz w:val="24"/>
          <w:szCs w:val="24"/>
          <w:lang w:eastAsia="es-MX"/>
        </w:rPr>
      </w:pPr>
      <w:r w:rsidRPr="005A1E30">
        <w:rPr>
          <w:noProof/>
          <w:lang w:val="es-MX" w:eastAsia="es-MX"/>
        </w:rPr>
        <w:lastRenderedPageBreak/>
        <mc:AlternateContent>
          <mc:Choice Requires="wps">
            <w:drawing>
              <wp:anchor distT="0" distB="0" distL="114300" distR="114300" simplePos="0" relativeHeight="251698176" behindDoc="0" locked="0" layoutInCell="1" allowOverlap="1">
                <wp:simplePos x="0" y="0"/>
                <wp:positionH relativeFrom="column">
                  <wp:posOffset>172712</wp:posOffset>
                </wp:positionH>
                <wp:positionV relativeFrom="paragraph">
                  <wp:posOffset>2270463</wp:posOffset>
                </wp:positionV>
                <wp:extent cx="5308270" cy="2356848"/>
                <wp:effectExtent l="57150" t="19050" r="83185" b="100965"/>
                <wp:wrapNone/>
                <wp:docPr id="4" name="Rectángulo 4"/>
                <wp:cNvGraphicFramePr/>
                <a:graphic xmlns:a="http://schemas.openxmlformats.org/drawingml/2006/main">
                  <a:graphicData uri="http://schemas.microsoft.com/office/word/2010/wordprocessingShape">
                    <wps:wsp>
                      <wps:cNvSpPr/>
                      <wps:spPr>
                        <a:xfrm>
                          <a:off x="0" y="0"/>
                          <a:ext cx="5308270" cy="2356848"/>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CD800" id="Rectángulo 4" o:spid="_x0000_s1026" style="position:absolute;margin-left:13.6pt;margin-top:178.8pt;width:417.95pt;height:185.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" filled="f" strokecolor="red" strokeweight="1.5pt">
                <v:shadow on="t" color="black" opacity="22937f" origin=",.5" offset="0,.63889mm"/>
              </v:rect>
            </w:pict>
          </mc:Fallback>
        </mc:AlternateContent>
      </w:r>
      <w:r w:rsidR="00D22DA3" w:rsidRPr="005A1E30">
        <w:rPr>
          <w:noProof/>
          <w:lang w:val="es-MX" w:eastAsia="es-MX"/>
        </w:rPr>
        <w:drawing>
          <wp:inline distT="0" distB="0" distL="0" distR="0" wp14:anchorId="1E2B01B5" wp14:editId="219C52AE">
            <wp:extent cx="5704205" cy="7196447"/>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09565" cy="7203210"/>
                    </a:xfrm>
                    <a:prstGeom prst="rect">
                      <a:avLst/>
                    </a:prstGeom>
                  </pic:spPr>
                </pic:pic>
              </a:graphicData>
            </a:graphic>
          </wp:inline>
        </w:drawing>
      </w:r>
    </w:p>
    <w:p w:rsidR="00A71601" w:rsidRPr="005A1E30" w:rsidRDefault="00D22DA3" w:rsidP="009446E2">
      <w:pPr>
        <w:spacing w:before="100" w:beforeAutospacing="1" w:after="100" w:afterAutospacing="1" w:line="360" w:lineRule="auto"/>
        <w:jc w:val="both"/>
        <w:rPr>
          <w:rFonts w:ascii="Palatino Linotype" w:hAnsi="Palatino Linotype" w:cs="Arial"/>
          <w:sz w:val="24"/>
          <w:szCs w:val="24"/>
          <w:lang w:eastAsia="es-MX"/>
        </w:rPr>
      </w:pPr>
      <w:r w:rsidRPr="005A1E30">
        <w:rPr>
          <w:rFonts w:ascii="Palatino Linotype" w:hAnsi="Palatino Linotype" w:cs="Arial"/>
          <w:sz w:val="24"/>
          <w:szCs w:val="24"/>
          <w:lang w:eastAsia="es-MX"/>
        </w:rPr>
        <w:lastRenderedPageBreak/>
        <w:t xml:space="preserve">De lo anterior se tiene que, si bien </w:t>
      </w:r>
      <w:r w:rsidR="00C15A59" w:rsidRPr="005A1E30">
        <w:rPr>
          <w:rFonts w:ascii="Palatino Linotype" w:hAnsi="Palatino Linotype" w:cs="Arial"/>
          <w:b/>
          <w:sz w:val="24"/>
          <w:szCs w:val="24"/>
          <w:lang w:eastAsia="es-MX"/>
        </w:rPr>
        <w:t>EL SUJETO OBLIGADO</w:t>
      </w:r>
      <w:r w:rsidR="00C15A59" w:rsidRPr="005A1E30">
        <w:rPr>
          <w:rFonts w:ascii="Palatino Linotype" w:hAnsi="Palatino Linotype" w:cs="Arial"/>
          <w:sz w:val="24"/>
          <w:szCs w:val="24"/>
          <w:lang w:eastAsia="es-MX"/>
        </w:rPr>
        <w:t xml:space="preserve"> manifestó no tener el contrato</w:t>
      </w:r>
      <w:r w:rsidR="00A71601" w:rsidRPr="005A1E30">
        <w:rPr>
          <w:rFonts w:ascii="Palatino Linotype" w:hAnsi="Palatino Linotype" w:cs="Arial"/>
          <w:sz w:val="24"/>
          <w:szCs w:val="24"/>
          <w:lang w:eastAsia="es-MX"/>
        </w:rPr>
        <w:t xml:space="preserve"> con el Relleno Sanitario Privado “El Milagro”</w:t>
      </w:r>
      <w:r w:rsidR="00C15A59" w:rsidRPr="005A1E30">
        <w:rPr>
          <w:rFonts w:ascii="Palatino Linotype" w:hAnsi="Palatino Linotype" w:cs="Arial"/>
          <w:sz w:val="24"/>
          <w:szCs w:val="24"/>
          <w:lang w:eastAsia="es-MX"/>
        </w:rPr>
        <w:t xml:space="preserve">, </w:t>
      </w:r>
      <w:r w:rsidR="00CA68B7" w:rsidRPr="005A1E30">
        <w:rPr>
          <w:rFonts w:ascii="Palatino Linotype" w:hAnsi="Palatino Linotype" w:cs="Arial"/>
          <w:sz w:val="24"/>
          <w:szCs w:val="24"/>
          <w:lang w:eastAsia="es-MX"/>
        </w:rPr>
        <w:t>lo cierto es que se advierte una contradicción en sus manifestaciones lo que genera una falta de certeza jurídica en la entrega de la información, toda vez que en e</w:t>
      </w:r>
      <w:r w:rsidR="00065F2D" w:rsidRPr="005A1E30">
        <w:rPr>
          <w:rFonts w:ascii="Palatino Linotype" w:hAnsi="Palatino Linotype" w:cs="Arial"/>
          <w:sz w:val="24"/>
          <w:szCs w:val="24"/>
          <w:lang w:eastAsia="es-MX"/>
        </w:rPr>
        <w:t>l acta de cabildo que entregó</w:t>
      </w:r>
      <w:r w:rsidR="00CA68B7" w:rsidRPr="005A1E30">
        <w:rPr>
          <w:rFonts w:ascii="Palatino Linotype" w:hAnsi="Palatino Linotype" w:cs="Arial"/>
          <w:sz w:val="24"/>
          <w:szCs w:val="24"/>
          <w:lang w:eastAsia="es-MX"/>
        </w:rPr>
        <w:t xml:space="preserve"> en informe justificado </w:t>
      </w:r>
      <w:r w:rsidR="00235777" w:rsidRPr="005A1E30">
        <w:rPr>
          <w:rFonts w:ascii="Palatino Linotype" w:hAnsi="Palatino Linotype" w:cs="Arial"/>
          <w:sz w:val="24"/>
          <w:szCs w:val="24"/>
          <w:lang w:eastAsia="es-MX"/>
        </w:rPr>
        <w:t>se aprecia que fue autorizado suscribir el convenio con el tiradero “El Milagro”, aprobando con ello los recursos económicos propios necesarios para el manejo y traslado de los residuos sólidos (basura), por lo que debió existir un contrato</w:t>
      </w:r>
      <w:r w:rsidR="00152FE2" w:rsidRPr="005A1E30">
        <w:rPr>
          <w:rFonts w:ascii="Palatino Linotype" w:hAnsi="Palatino Linotype" w:cs="Arial"/>
          <w:sz w:val="24"/>
          <w:szCs w:val="24"/>
          <w:lang w:eastAsia="es-MX"/>
        </w:rPr>
        <w:t xml:space="preserve"> o bien el convenio</w:t>
      </w:r>
      <w:r w:rsidR="00235777" w:rsidRPr="005A1E30">
        <w:rPr>
          <w:rFonts w:ascii="Palatino Linotype" w:hAnsi="Palatino Linotype" w:cs="Arial"/>
          <w:sz w:val="24"/>
          <w:szCs w:val="24"/>
          <w:lang w:eastAsia="es-MX"/>
        </w:rPr>
        <w:t xml:space="preserve"> de prestación de servicios. </w:t>
      </w:r>
    </w:p>
    <w:p w:rsidR="00541E25" w:rsidRPr="005A1E30" w:rsidRDefault="00541E25" w:rsidP="00541E25">
      <w:pPr>
        <w:spacing w:before="100" w:beforeAutospacing="1" w:after="100" w:afterAutospacing="1" w:line="360" w:lineRule="auto"/>
        <w:jc w:val="both"/>
        <w:rPr>
          <w:rFonts w:ascii="Palatino Linotype" w:hAnsi="Palatino Linotype" w:cs="Arial"/>
          <w:sz w:val="24"/>
          <w:szCs w:val="24"/>
          <w:lang w:eastAsia="es-MX"/>
        </w:rPr>
      </w:pPr>
      <w:r w:rsidRPr="005A1E30">
        <w:rPr>
          <w:rFonts w:ascii="Palatino Linotype" w:hAnsi="Palatino Linotype" w:cs="Arial"/>
          <w:sz w:val="24"/>
          <w:szCs w:val="24"/>
          <w:lang w:eastAsia="es-MX"/>
        </w:rPr>
        <w:t xml:space="preserve">Es así que, a criterio de esta Ponencia </w:t>
      </w:r>
      <w:proofErr w:type="spellStart"/>
      <w:r w:rsidRPr="005A1E30">
        <w:rPr>
          <w:rFonts w:ascii="Palatino Linotype" w:hAnsi="Palatino Linotype" w:cs="Arial"/>
          <w:sz w:val="24"/>
          <w:szCs w:val="24"/>
          <w:lang w:eastAsia="es-MX"/>
        </w:rPr>
        <w:t>Resolutora</w:t>
      </w:r>
      <w:proofErr w:type="spellEnd"/>
      <w:r w:rsidRPr="005A1E30">
        <w:rPr>
          <w:rFonts w:ascii="Palatino Linotype" w:hAnsi="Palatino Linotype" w:cs="Arial"/>
          <w:sz w:val="24"/>
          <w:szCs w:val="24"/>
          <w:lang w:eastAsia="es-MX"/>
        </w:rPr>
        <w:t xml:space="preserve">, no fue satisfecho lo requerido por el particular. Al respecto, debe observarse que, </w:t>
      </w:r>
      <w:r w:rsidRPr="005A1E30">
        <w:rPr>
          <w:rFonts w:ascii="Palatino Linotype" w:hAnsi="Palatino Linotype" w:cs="Arial"/>
          <w:b/>
          <w:sz w:val="24"/>
          <w:szCs w:val="24"/>
          <w:lang w:eastAsia="es-MX"/>
        </w:rPr>
        <w:t>EL SUJETO OBLIGADO</w:t>
      </w:r>
      <w:r w:rsidRPr="005A1E30">
        <w:rPr>
          <w:rFonts w:ascii="Palatino Linotype" w:hAnsi="Palatino Linotype" w:cs="Arial"/>
          <w:sz w:val="24"/>
          <w:szCs w:val="24"/>
          <w:lang w:eastAsia="es-MX"/>
        </w:rPr>
        <w:t xml:space="preserve">, asumió </w:t>
      </w:r>
      <w:r w:rsidR="00065F2D" w:rsidRPr="005A1E30">
        <w:rPr>
          <w:rFonts w:ascii="Palatino Linotype" w:hAnsi="Palatino Linotype" w:cs="Arial"/>
          <w:sz w:val="24"/>
          <w:szCs w:val="24"/>
          <w:lang w:eastAsia="es-MX"/>
        </w:rPr>
        <w:t xml:space="preserve">la relación contractual </w:t>
      </w:r>
      <w:r w:rsidRPr="005A1E30">
        <w:rPr>
          <w:rFonts w:ascii="Palatino Linotype" w:hAnsi="Palatino Linotype" w:cs="Arial"/>
          <w:sz w:val="24"/>
          <w:szCs w:val="24"/>
          <w:lang w:eastAsia="es-MX"/>
        </w:rPr>
        <w:t xml:space="preserve">con el tiradero “El Milagro”; no obstante, al momento de remitir su respuesta, la documentación en mención, no fue </w:t>
      </w:r>
      <w:r w:rsidR="00065F2D" w:rsidRPr="005A1E30">
        <w:rPr>
          <w:rFonts w:ascii="Palatino Linotype" w:hAnsi="Palatino Linotype" w:cs="Arial"/>
          <w:sz w:val="24"/>
          <w:szCs w:val="24"/>
          <w:lang w:eastAsia="es-MX"/>
        </w:rPr>
        <w:t>remitida</w:t>
      </w:r>
      <w:r w:rsidRPr="005A1E30">
        <w:rPr>
          <w:rFonts w:ascii="Palatino Linotype" w:hAnsi="Palatino Linotype" w:cs="Arial"/>
          <w:sz w:val="24"/>
          <w:szCs w:val="24"/>
          <w:lang w:eastAsia="es-MX"/>
        </w:rPr>
        <w:t>,</w:t>
      </w:r>
      <w:r w:rsidR="00065F2D" w:rsidRPr="005A1E30">
        <w:rPr>
          <w:rFonts w:ascii="Palatino Linotype" w:hAnsi="Palatino Linotype" w:cs="Arial"/>
          <w:sz w:val="24"/>
          <w:szCs w:val="24"/>
          <w:lang w:eastAsia="es-MX"/>
        </w:rPr>
        <w:t xml:space="preserve"> y dada a conocer al particular, al referir que no se han protocolizado los mismos; sin embargo, deberá hacer su entrega a fin de colmar el derecho de acceso a la información pública. </w:t>
      </w:r>
    </w:p>
    <w:p w:rsidR="00152FE2" w:rsidRPr="005A1E30" w:rsidRDefault="00A3337F" w:rsidP="009446E2">
      <w:pPr>
        <w:spacing w:before="100" w:beforeAutospacing="1" w:after="100" w:afterAutospacing="1" w:line="360" w:lineRule="auto"/>
        <w:jc w:val="both"/>
        <w:rPr>
          <w:rFonts w:ascii="Palatino Linotype" w:hAnsi="Palatino Linotype" w:cs="Arial"/>
          <w:sz w:val="24"/>
          <w:szCs w:val="24"/>
          <w:lang w:eastAsia="es-MX"/>
        </w:rPr>
      </w:pPr>
      <w:r w:rsidRPr="005A1E30">
        <w:rPr>
          <w:rFonts w:ascii="Palatino Linotype" w:hAnsi="Palatino Linotype" w:cs="Arial"/>
          <w:sz w:val="24"/>
          <w:szCs w:val="24"/>
          <w:lang w:eastAsia="es-MX"/>
        </w:rPr>
        <w:t>Por otra parte y respecto del requerimient</w:t>
      </w:r>
      <w:r w:rsidR="00226BBD" w:rsidRPr="005A1E30">
        <w:rPr>
          <w:rFonts w:ascii="Palatino Linotype" w:hAnsi="Palatino Linotype" w:cs="Arial"/>
          <w:sz w:val="24"/>
          <w:szCs w:val="24"/>
          <w:lang w:eastAsia="es-MX"/>
        </w:rPr>
        <w:t>o planteado por el solicitante</w:t>
      </w:r>
      <w:r w:rsidRPr="005A1E30">
        <w:rPr>
          <w:rFonts w:ascii="Palatino Linotype" w:hAnsi="Palatino Linotype" w:cs="Arial"/>
          <w:sz w:val="24"/>
          <w:szCs w:val="24"/>
          <w:lang w:eastAsia="es-MX"/>
        </w:rPr>
        <w:t xml:space="preserve"> consistente en </w:t>
      </w:r>
      <w:r w:rsidR="00217C7B" w:rsidRPr="005A1E30">
        <w:rPr>
          <w:rFonts w:ascii="Palatino Linotype" w:hAnsi="Palatino Linotype" w:cs="Arial"/>
          <w:i/>
          <w:sz w:val="24"/>
          <w:szCs w:val="24"/>
          <w:lang w:eastAsia="es-MX"/>
        </w:rPr>
        <w:t>“</w:t>
      </w:r>
      <w:r w:rsidR="00152FE2" w:rsidRPr="005A1E30">
        <w:rPr>
          <w:rFonts w:ascii="Palatino Linotype" w:hAnsi="Palatino Linotype" w:cs="Arial"/>
          <w:i/>
          <w:sz w:val="24"/>
          <w:szCs w:val="24"/>
          <w:lang w:eastAsia="es-MX"/>
        </w:rPr>
        <w:t>el costo que cobrara por tonel</w:t>
      </w:r>
      <w:r w:rsidR="00217C7B" w:rsidRPr="005A1E30">
        <w:rPr>
          <w:rFonts w:ascii="Palatino Linotype" w:hAnsi="Palatino Linotype" w:cs="Arial"/>
          <w:i/>
          <w:sz w:val="24"/>
          <w:szCs w:val="24"/>
          <w:lang w:eastAsia="es-MX"/>
        </w:rPr>
        <w:t>ada de residuos sólidos urbanos”</w:t>
      </w:r>
      <w:r w:rsidR="00217C7B" w:rsidRPr="005A1E30">
        <w:rPr>
          <w:rFonts w:ascii="Palatino Linotype" w:hAnsi="Palatino Linotype" w:cs="Arial"/>
          <w:sz w:val="24"/>
          <w:szCs w:val="24"/>
          <w:lang w:eastAsia="es-MX"/>
        </w:rPr>
        <w:t xml:space="preserve">, esta Ponencia </w:t>
      </w:r>
      <w:proofErr w:type="spellStart"/>
      <w:r w:rsidR="00217C7B" w:rsidRPr="005A1E30">
        <w:rPr>
          <w:rFonts w:ascii="Palatino Linotype" w:hAnsi="Palatino Linotype" w:cs="Arial"/>
          <w:sz w:val="24"/>
          <w:szCs w:val="24"/>
          <w:lang w:eastAsia="es-MX"/>
        </w:rPr>
        <w:t>Resolutora</w:t>
      </w:r>
      <w:proofErr w:type="spellEnd"/>
      <w:r w:rsidR="00217C7B" w:rsidRPr="005A1E30">
        <w:rPr>
          <w:rFonts w:ascii="Palatino Linotype" w:hAnsi="Palatino Linotype" w:cs="Arial"/>
          <w:sz w:val="24"/>
          <w:szCs w:val="24"/>
          <w:lang w:eastAsia="es-MX"/>
        </w:rPr>
        <w:t xml:space="preserve"> </w:t>
      </w:r>
      <w:r w:rsidR="00226BBD" w:rsidRPr="005A1E30">
        <w:rPr>
          <w:rFonts w:ascii="Palatino Linotype" w:hAnsi="Palatino Linotype" w:cs="Arial"/>
          <w:sz w:val="24"/>
          <w:szCs w:val="24"/>
          <w:lang w:eastAsia="es-MX"/>
        </w:rPr>
        <w:t xml:space="preserve">advierte </w:t>
      </w:r>
      <w:r w:rsidR="00217C7B" w:rsidRPr="005A1E30">
        <w:rPr>
          <w:rFonts w:ascii="Palatino Linotype" w:hAnsi="Palatino Linotype" w:cs="Arial"/>
          <w:sz w:val="24"/>
          <w:szCs w:val="24"/>
          <w:lang w:eastAsia="es-MX"/>
        </w:rPr>
        <w:t xml:space="preserve">que con la entrega del Convenio se colma dicha petición toda vez que </w:t>
      </w:r>
      <w:r w:rsidR="00226BBD" w:rsidRPr="005A1E30">
        <w:rPr>
          <w:rFonts w:ascii="Palatino Linotype" w:hAnsi="Palatino Linotype" w:cs="Arial"/>
          <w:sz w:val="24"/>
          <w:szCs w:val="24"/>
          <w:lang w:eastAsia="es-MX"/>
        </w:rPr>
        <w:t>al momento de celebrarse el convenio se debió estipular el costo y pago del servicio</w:t>
      </w:r>
      <w:r w:rsidR="00065F2D" w:rsidRPr="005A1E30">
        <w:rPr>
          <w:rFonts w:ascii="Palatino Linotype" w:hAnsi="Palatino Linotype" w:cs="Arial"/>
          <w:sz w:val="24"/>
          <w:szCs w:val="24"/>
          <w:lang w:eastAsia="es-MX"/>
        </w:rPr>
        <w:t xml:space="preserve">, o bien </w:t>
      </w:r>
      <w:r w:rsidR="00065F2D" w:rsidRPr="005A1E30">
        <w:rPr>
          <w:rFonts w:ascii="Palatino Linotype" w:hAnsi="Palatino Linotype" w:cs="Arial"/>
          <w:sz w:val="24"/>
          <w:szCs w:val="24"/>
          <w:u w:val="single"/>
          <w:lang w:eastAsia="es-MX"/>
        </w:rPr>
        <w:t>deberá hacer entrega del documento o documentos en donde obre lo requerido.</w:t>
      </w:r>
      <w:r w:rsidR="00065F2D" w:rsidRPr="005A1E30">
        <w:rPr>
          <w:rFonts w:ascii="Palatino Linotype" w:hAnsi="Palatino Linotype" w:cs="Arial"/>
          <w:sz w:val="24"/>
          <w:szCs w:val="24"/>
          <w:lang w:eastAsia="es-MX"/>
        </w:rPr>
        <w:t xml:space="preserve"> </w:t>
      </w:r>
    </w:p>
    <w:p w:rsidR="00235777" w:rsidRPr="005A1E30" w:rsidRDefault="00235777" w:rsidP="00235777">
      <w:pPr>
        <w:spacing w:before="100" w:beforeAutospacing="1" w:after="100" w:afterAutospacing="1" w:line="360" w:lineRule="auto"/>
        <w:jc w:val="both"/>
        <w:rPr>
          <w:rFonts w:ascii="Palatino Linotype" w:hAnsi="Palatino Linotype" w:cs="Arial"/>
          <w:sz w:val="24"/>
          <w:szCs w:val="24"/>
          <w:lang w:eastAsia="es-MX"/>
        </w:rPr>
      </w:pPr>
      <w:r w:rsidRPr="005A1E30">
        <w:rPr>
          <w:rFonts w:ascii="Palatino Linotype" w:hAnsi="Palatino Linotype" w:cs="Arial"/>
          <w:sz w:val="24"/>
          <w:szCs w:val="24"/>
          <w:lang w:eastAsia="es-MX"/>
        </w:rPr>
        <w:t xml:space="preserve">En consecuencia, esta Ponencia </w:t>
      </w:r>
      <w:proofErr w:type="spellStart"/>
      <w:r w:rsidRPr="005A1E30">
        <w:rPr>
          <w:rFonts w:ascii="Palatino Linotype" w:hAnsi="Palatino Linotype" w:cs="Arial"/>
          <w:sz w:val="24"/>
          <w:szCs w:val="24"/>
          <w:lang w:eastAsia="es-MX"/>
        </w:rPr>
        <w:t>Resolutora</w:t>
      </w:r>
      <w:proofErr w:type="spellEnd"/>
      <w:r w:rsidRPr="005A1E30">
        <w:rPr>
          <w:rFonts w:ascii="Palatino Linotype" w:hAnsi="Palatino Linotype" w:cs="Arial"/>
          <w:sz w:val="24"/>
          <w:szCs w:val="24"/>
          <w:lang w:eastAsia="es-MX"/>
        </w:rPr>
        <w:t xml:space="preserve"> determina ordenar al </w:t>
      </w:r>
      <w:r w:rsidRPr="005A1E30">
        <w:rPr>
          <w:rFonts w:ascii="Palatino Linotype" w:hAnsi="Palatino Linotype" w:cs="Arial"/>
          <w:b/>
          <w:sz w:val="24"/>
          <w:szCs w:val="24"/>
          <w:lang w:eastAsia="es-MX"/>
        </w:rPr>
        <w:t>SUJETO OBLIGADO</w:t>
      </w:r>
      <w:r w:rsidRPr="005A1E30">
        <w:rPr>
          <w:rFonts w:ascii="Palatino Linotype" w:hAnsi="Palatino Linotype" w:cs="Arial"/>
          <w:sz w:val="24"/>
          <w:szCs w:val="24"/>
          <w:lang w:eastAsia="es-MX"/>
        </w:rPr>
        <w:t xml:space="preserve">, la entrega al </w:t>
      </w:r>
      <w:r w:rsidRPr="005A1E30">
        <w:rPr>
          <w:rFonts w:ascii="Palatino Linotype" w:hAnsi="Palatino Linotype" w:cs="Arial"/>
          <w:b/>
          <w:sz w:val="24"/>
          <w:szCs w:val="24"/>
          <w:lang w:eastAsia="es-MX"/>
        </w:rPr>
        <w:t>RECURRENTE</w:t>
      </w:r>
      <w:r w:rsidRPr="005A1E30">
        <w:rPr>
          <w:rFonts w:ascii="Palatino Linotype" w:hAnsi="Palatino Linotype" w:cs="Arial"/>
          <w:sz w:val="24"/>
          <w:szCs w:val="24"/>
          <w:lang w:eastAsia="es-MX"/>
        </w:rPr>
        <w:t xml:space="preserve">, vía </w:t>
      </w:r>
      <w:r w:rsidRPr="005A1E30">
        <w:rPr>
          <w:rFonts w:ascii="Palatino Linotype" w:hAnsi="Palatino Linotype" w:cs="Arial"/>
          <w:b/>
          <w:sz w:val="24"/>
          <w:szCs w:val="24"/>
          <w:lang w:eastAsia="es-MX"/>
        </w:rPr>
        <w:t>SAIMEX</w:t>
      </w:r>
      <w:r w:rsidRPr="005A1E30">
        <w:rPr>
          <w:rFonts w:ascii="Palatino Linotype" w:hAnsi="Palatino Linotype" w:cs="Arial"/>
          <w:sz w:val="24"/>
          <w:szCs w:val="24"/>
          <w:lang w:eastAsia="es-MX"/>
        </w:rPr>
        <w:t xml:space="preserve">, </w:t>
      </w:r>
      <w:r w:rsidR="00DA66DA" w:rsidRPr="005A1E30">
        <w:rPr>
          <w:rFonts w:ascii="Palatino Linotype" w:hAnsi="Palatino Linotype" w:cs="Arial"/>
          <w:sz w:val="24"/>
          <w:szCs w:val="24"/>
          <w:u w:val="single"/>
          <w:lang w:eastAsia="es-MX"/>
        </w:rPr>
        <w:t>de</w:t>
      </w:r>
      <w:r w:rsidRPr="005A1E30">
        <w:rPr>
          <w:rFonts w:ascii="Palatino Linotype" w:hAnsi="Palatino Linotype" w:cs="Arial"/>
          <w:sz w:val="24"/>
          <w:szCs w:val="24"/>
          <w:u w:val="single"/>
          <w:lang w:eastAsia="es-MX"/>
        </w:rPr>
        <w:t xml:space="preserve"> ser procedente en versión </w:t>
      </w:r>
      <w:r w:rsidRPr="005A1E30">
        <w:rPr>
          <w:rFonts w:ascii="Palatino Linotype" w:hAnsi="Palatino Linotype" w:cs="Arial"/>
          <w:sz w:val="24"/>
          <w:szCs w:val="24"/>
          <w:u w:val="single"/>
          <w:lang w:eastAsia="es-MX"/>
        </w:rPr>
        <w:lastRenderedPageBreak/>
        <w:t>pública, de</w:t>
      </w:r>
      <w:r w:rsidR="00DA66DA" w:rsidRPr="005A1E30">
        <w:rPr>
          <w:rFonts w:ascii="Palatino Linotype" w:hAnsi="Palatino Linotype" w:cs="Arial"/>
          <w:sz w:val="24"/>
          <w:szCs w:val="24"/>
          <w:u w:val="single"/>
          <w:lang w:eastAsia="es-MX"/>
        </w:rPr>
        <w:t xml:space="preserve">l </w:t>
      </w:r>
      <w:r w:rsidR="00152FE2" w:rsidRPr="005A1E30">
        <w:rPr>
          <w:rFonts w:ascii="Palatino Linotype" w:hAnsi="Palatino Linotype" w:cs="Arial"/>
          <w:sz w:val="24"/>
          <w:szCs w:val="24"/>
          <w:u w:val="single"/>
          <w:lang w:eastAsia="es-MX"/>
        </w:rPr>
        <w:t>convenio</w:t>
      </w:r>
      <w:r w:rsidR="00DA66DA" w:rsidRPr="005A1E30">
        <w:rPr>
          <w:rFonts w:ascii="Palatino Linotype" w:hAnsi="Palatino Linotype" w:cs="Arial"/>
          <w:sz w:val="24"/>
          <w:szCs w:val="24"/>
          <w:u w:val="single"/>
          <w:lang w:eastAsia="es-MX"/>
        </w:rPr>
        <w:t xml:space="preserve"> firmado con el Relleno Sanitario Privado “El Milagro”, así como </w:t>
      </w:r>
      <w:r w:rsidR="00680AF3" w:rsidRPr="005A1E30">
        <w:rPr>
          <w:rFonts w:ascii="Palatino Linotype" w:hAnsi="Palatino Linotype" w:cs="Arial"/>
          <w:sz w:val="24"/>
          <w:szCs w:val="24"/>
          <w:u w:val="single"/>
          <w:lang w:eastAsia="es-MX"/>
        </w:rPr>
        <w:t xml:space="preserve">el costo por tonelada </w:t>
      </w:r>
      <w:r w:rsidR="00DA66DA" w:rsidRPr="005A1E30">
        <w:rPr>
          <w:rFonts w:ascii="Palatino Linotype" w:hAnsi="Palatino Linotype" w:cs="Arial"/>
          <w:sz w:val="24"/>
          <w:szCs w:val="24"/>
          <w:u w:val="single"/>
          <w:lang w:eastAsia="es-MX"/>
        </w:rPr>
        <w:t>para el manejo y traslado de los residuos sólidos</w:t>
      </w:r>
      <w:r w:rsidRPr="005A1E30">
        <w:rPr>
          <w:rFonts w:ascii="Palatino Linotype" w:hAnsi="Palatino Linotype" w:cs="Arial"/>
          <w:sz w:val="24"/>
          <w:szCs w:val="24"/>
          <w:u w:val="single"/>
          <w:lang w:eastAsia="es-MX"/>
        </w:rPr>
        <w:t>.</w:t>
      </w:r>
    </w:p>
    <w:p w:rsidR="00A71601" w:rsidRPr="005A1E30" w:rsidRDefault="00DA66DA" w:rsidP="009446E2">
      <w:pPr>
        <w:spacing w:before="100" w:beforeAutospacing="1" w:after="100" w:afterAutospacing="1" w:line="360" w:lineRule="auto"/>
        <w:jc w:val="both"/>
        <w:rPr>
          <w:rFonts w:ascii="Palatino Linotype" w:hAnsi="Palatino Linotype" w:cs="Arial"/>
          <w:b/>
          <w:sz w:val="24"/>
          <w:szCs w:val="24"/>
          <w:lang w:eastAsia="es-MX"/>
        </w:rPr>
      </w:pPr>
      <w:r w:rsidRPr="005A1E30">
        <w:rPr>
          <w:rFonts w:ascii="Palatino Linotype" w:hAnsi="Palatino Linotype" w:cs="Arial"/>
          <w:b/>
          <w:sz w:val="24"/>
          <w:szCs w:val="24"/>
          <w:lang w:eastAsia="es-MX"/>
        </w:rPr>
        <w:t>Numeral 4</w:t>
      </w:r>
    </w:p>
    <w:p w:rsidR="00F72CE8" w:rsidRPr="005A1E30" w:rsidRDefault="00DA66DA" w:rsidP="009446E2">
      <w:pPr>
        <w:spacing w:before="100" w:beforeAutospacing="1" w:after="100" w:afterAutospacing="1" w:line="360" w:lineRule="auto"/>
        <w:jc w:val="both"/>
        <w:rPr>
          <w:rFonts w:ascii="Palatino Linotype" w:hAnsi="Palatino Linotype" w:cs="Arial"/>
          <w:sz w:val="24"/>
          <w:szCs w:val="24"/>
          <w:lang w:eastAsia="es-MX"/>
        </w:rPr>
      </w:pPr>
      <w:r w:rsidRPr="005A1E30">
        <w:rPr>
          <w:rFonts w:ascii="Palatino Linotype" w:hAnsi="Palatino Linotype" w:cs="Arial"/>
          <w:sz w:val="24"/>
          <w:szCs w:val="24"/>
          <w:lang w:eastAsia="es-MX"/>
        </w:rPr>
        <w:t>Asimismo, se desprende que el requerimiento relativo al f</w:t>
      </w:r>
      <w:r w:rsidR="009446E2" w:rsidRPr="005A1E30">
        <w:rPr>
          <w:rFonts w:ascii="Palatino Linotype" w:hAnsi="Palatino Linotype" w:cs="Arial"/>
          <w:sz w:val="24"/>
          <w:szCs w:val="24"/>
          <w:lang w:eastAsia="es-MX"/>
        </w:rPr>
        <w:t>undamento legal para que el Presidente Municipal haya decidido subsidiar a las organizaciones recolectoras de basura que operan</w:t>
      </w:r>
      <w:r w:rsidRPr="005A1E30">
        <w:rPr>
          <w:rFonts w:ascii="Palatino Linotype" w:hAnsi="Palatino Linotype" w:cs="Arial"/>
          <w:sz w:val="24"/>
          <w:szCs w:val="24"/>
          <w:lang w:eastAsia="es-MX"/>
        </w:rPr>
        <w:t xml:space="preserve"> en el territorio del municipio, </w:t>
      </w:r>
      <w:r w:rsidRPr="005A1E30">
        <w:rPr>
          <w:rFonts w:ascii="Palatino Linotype" w:hAnsi="Palatino Linotype" w:cs="Arial"/>
          <w:b/>
          <w:sz w:val="24"/>
          <w:szCs w:val="24"/>
          <w:lang w:eastAsia="es-MX"/>
        </w:rPr>
        <w:t>EL SUJETO OBLIGADO</w:t>
      </w:r>
      <w:r w:rsidRPr="005A1E30">
        <w:rPr>
          <w:rFonts w:ascii="Palatino Linotype" w:hAnsi="Palatino Linotype" w:cs="Arial"/>
          <w:sz w:val="24"/>
          <w:szCs w:val="24"/>
          <w:lang w:eastAsia="es-MX"/>
        </w:rPr>
        <w:t xml:space="preserve"> señaló que, que derivado de la contingencia suscitada en el municipio en cuanto al servicio de recolección de basura, el Presidente Municipal Constitucional, con las facultades que le otorga la Ley, de conformidad con el artículo 115, fracción III de la Constitución Política de los Estados Unidos Mexicanos y la Ley Orgánica Municipal del Estado de México en su artículo 127, implement</w:t>
      </w:r>
      <w:r w:rsidR="001F055A" w:rsidRPr="005A1E30">
        <w:rPr>
          <w:rFonts w:ascii="Palatino Linotype" w:hAnsi="Palatino Linotype" w:cs="Arial"/>
          <w:sz w:val="24"/>
          <w:szCs w:val="24"/>
          <w:lang w:eastAsia="es-MX"/>
        </w:rPr>
        <w:t>ó</w:t>
      </w:r>
      <w:r w:rsidRPr="005A1E30">
        <w:rPr>
          <w:rFonts w:ascii="Palatino Linotype" w:hAnsi="Palatino Linotype" w:cs="Arial"/>
          <w:sz w:val="24"/>
          <w:szCs w:val="24"/>
          <w:lang w:eastAsia="es-MX"/>
        </w:rPr>
        <w:t xml:space="preserve"> mecanismos como la coordinación y asociación para obtener mejores resultados, no solo en la recolección sino en la transportación del mismo, asumiendo así mismo, la prestación del Servicio Público de Limpia, recolección, traslado, tratamiento y disposición final de residuos, propiciando la participación de los particulares, fomentando con ello el crecimiento económico e impulsando empleos en el territorio municipal</w:t>
      </w:r>
      <w:r w:rsidR="00A50775" w:rsidRPr="005A1E30">
        <w:rPr>
          <w:rFonts w:ascii="Palatino Linotype" w:hAnsi="Palatino Linotype" w:cs="Arial"/>
          <w:sz w:val="24"/>
          <w:szCs w:val="24"/>
          <w:lang w:eastAsia="es-MX"/>
        </w:rPr>
        <w:t xml:space="preserve">. </w:t>
      </w:r>
    </w:p>
    <w:p w:rsidR="00B20196" w:rsidRPr="005A1E30" w:rsidRDefault="001F055A" w:rsidP="00B20196">
      <w:pPr>
        <w:spacing w:before="100" w:beforeAutospacing="1" w:after="100" w:afterAutospacing="1" w:line="360" w:lineRule="auto"/>
        <w:jc w:val="both"/>
        <w:rPr>
          <w:rFonts w:ascii="Palatino Linotype" w:hAnsi="Palatino Linotype" w:cs="Arial"/>
          <w:sz w:val="24"/>
          <w:szCs w:val="24"/>
          <w:lang w:eastAsia="es-MX"/>
        </w:rPr>
      </w:pPr>
      <w:r w:rsidRPr="005A1E30">
        <w:rPr>
          <w:rFonts w:ascii="Palatino Linotype" w:hAnsi="Palatino Linotype" w:cs="Arial"/>
          <w:sz w:val="24"/>
          <w:szCs w:val="24"/>
          <w:lang w:eastAsia="es-MX"/>
        </w:rPr>
        <w:t>Ahora bien</w:t>
      </w:r>
      <w:r w:rsidR="00B20196" w:rsidRPr="005A1E30">
        <w:rPr>
          <w:rFonts w:ascii="Palatino Linotype" w:hAnsi="Palatino Linotype" w:cs="Arial"/>
          <w:sz w:val="24"/>
          <w:szCs w:val="24"/>
          <w:lang w:eastAsia="es-MX"/>
        </w:rPr>
        <w:t>,</w:t>
      </w:r>
      <w:r w:rsidRPr="005A1E30">
        <w:rPr>
          <w:rFonts w:ascii="Palatino Linotype" w:hAnsi="Palatino Linotype" w:cs="Arial"/>
          <w:sz w:val="24"/>
          <w:szCs w:val="24"/>
          <w:lang w:eastAsia="es-MX"/>
        </w:rPr>
        <w:t xml:space="preserve"> es importante señalar que </w:t>
      </w:r>
      <w:r w:rsidR="00B20196" w:rsidRPr="005A1E30">
        <w:rPr>
          <w:rFonts w:ascii="Palatino Linotype" w:hAnsi="Palatino Linotype" w:cs="Arial"/>
          <w:sz w:val="24"/>
          <w:szCs w:val="24"/>
          <w:lang w:eastAsia="es-MX"/>
        </w:rPr>
        <w:t xml:space="preserve">para que los Sujetos Obligados hagan efectivo </w:t>
      </w:r>
      <w:r w:rsidRPr="005A1E30">
        <w:rPr>
          <w:rFonts w:ascii="Palatino Linotype" w:hAnsi="Palatino Linotype" w:cs="Arial"/>
          <w:sz w:val="24"/>
          <w:szCs w:val="24"/>
          <w:lang w:eastAsia="es-MX"/>
        </w:rPr>
        <w:t xml:space="preserve">el </w:t>
      </w:r>
      <w:r w:rsidR="00B20196" w:rsidRPr="005A1E30">
        <w:rPr>
          <w:rFonts w:ascii="Palatino Linotype" w:hAnsi="Palatino Linotype" w:cs="Arial"/>
          <w:sz w:val="24"/>
          <w:szCs w:val="24"/>
          <w:lang w:eastAsia="es-MX"/>
        </w:rPr>
        <w:t>derecho</w:t>
      </w:r>
      <w:r w:rsidRPr="005A1E30">
        <w:rPr>
          <w:rFonts w:ascii="Palatino Linotype" w:hAnsi="Palatino Linotype" w:cs="Arial"/>
          <w:sz w:val="24"/>
          <w:szCs w:val="24"/>
          <w:lang w:eastAsia="es-MX"/>
        </w:rPr>
        <w:t xml:space="preserve"> de acceso a la información pública</w:t>
      </w:r>
      <w:r w:rsidR="00B20196" w:rsidRPr="005A1E30">
        <w:rPr>
          <w:rFonts w:ascii="Palatino Linotype" w:hAnsi="Palatino Linotype" w:cs="Arial"/>
          <w:sz w:val="24"/>
          <w:szCs w:val="24"/>
          <w:lang w:eastAsia="es-MX"/>
        </w:rPr>
        <w:t xml:space="preserve">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w:t>
      </w:r>
      <w:r w:rsidR="00B20196" w:rsidRPr="005A1E30">
        <w:rPr>
          <w:rFonts w:ascii="Palatino Linotype" w:hAnsi="Palatino Linotype" w:cs="Arial"/>
          <w:sz w:val="24"/>
          <w:szCs w:val="24"/>
          <w:lang w:eastAsia="es-MX"/>
        </w:rPr>
        <w:lastRenderedPageBreak/>
        <w:t xml:space="preserve">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rsidR="00B20196" w:rsidRPr="005A1E30" w:rsidRDefault="00B20196" w:rsidP="00B20196">
      <w:pPr>
        <w:spacing w:before="100" w:beforeAutospacing="1" w:after="100" w:afterAutospacing="1" w:line="360" w:lineRule="auto"/>
        <w:jc w:val="both"/>
        <w:rPr>
          <w:rFonts w:ascii="Palatino Linotype" w:hAnsi="Palatino Linotype" w:cs="Arial"/>
          <w:sz w:val="24"/>
          <w:szCs w:val="24"/>
          <w:lang w:eastAsia="es-MX"/>
        </w:rPr>
      </w:pPr>
      <w:r w:rsidRPr="005A1E30">
        <w:rPr>
          <w:rFonts w:ascii="Palatino Linotype" w:hAnsi="Palatino Linotype" w:cs="Arial"/>
          <w:sz w:val="24"/>
          <w:szCs w:val="24"/>
          <w:lang w:eastAsia="es-MX"/>
        </w:rPr>
        <w:t>En esa tesitura, los Sujetos Obligados deberán poner en práctica, políticas y programas de acceso a la información que se apeguen a criterios de publicidad, veracidad, oportunidad, precisión y suficiencia en beneficio de los solicitantes</w:t>
      </w:r>
    </w:p>
    <w:p w:rsidR="00B20196" w:rsidRPr="005A1E30" w:rsidRDefault="00B20196" w:rsidP="00B20196">
      <w:pPr>
        <w:spacing w:before="100" w:beforeAutospacing="1" w:after="100" w:afterAutospacing="1" w:line="360" w:lineRule="auto"/>
        <w:jc w:val="both"/>
        <w:rPr>
          <w:rFonts w:ascii="Palatino Linotype" w:hAnsi="Palatino Linotype" w:cs="Arial"/>
          <w:sz w:val="24"/>
          <w:szCs w:val="24"/>
          <w:lang w:eastAsia="es-MX"/>
        </w:rPr>
      </w:pPr>
      <w:r w:rsidRPr="005A1E30">
        <w:rPr>
          <w:rFonts w:ascii="Palatino Linotype" w:hAnsi="Palatino Linotype" w:cs="Arial"/>
          <w:sz w:val="24"/>
          <w:szCs w:val="24"/>
          <w:lang w:eastAsia="es-MX"/>
        </w:rPr>
        <w:t>Lo anterior, tiene sustento en los artículos 3, fracciones XI y XXII; 4; 11 y 12 de la Ley de Transparencia y Acceso a la Información Pública del Estado de México y Municipios:</w:t>
      </w:r>
    </w:p>
    <w:p w:rsidR="00B20196" w:rsidRPr="005A1E30" w:rsidRDefault="00B20196" w:rsidP="00B20196">
      <w:pPr>
        <w:ind w:left="851" w:right="902"/>
        <w:jc w:val="both"/>
        <w:rPr>
          <w:rFonts w:ascii="Palatino Linotype" w:hAnsi="Palatino Linotype" w:cs="Arial"/>
          <w:bCs/>
          <w:i/>
          <w:noProof/>
          <w:sz w:val="22"/>
          <w:lang w:val="es-ES"/>
        </w:rPr>
      </w:pPr>
      <w:r w:rsidRPr="005A1E30">
        <w:rPr>
          <w:rFonts w:ascii="Palatino Linotype" w:hAnsi="Palatino Linotype" w:cs="Arial"/>
          <w:b/>
          <w:bCs/>
          <w:i/>
          <w:noProof/>
          <w:sz w:val="22"/>
          <w:lang w:val="es-ES"/>
        </w:rPr>
        <w:t xml:space="preserve">“Artículo 3. Para los efectos </w:t>
      </w:r>
      <w:r w:rsidRPr="005A1E30">
        <w:rPr>
          <w:rFonts w:ascii="Palatino Linotype" w:hAnsi="Palatino Linotype" w:cs="Arial"/>
          <w:b/>
          <w:i/>
          <w:sz w:val="22"/>
          <w:szCs w:val="22"/>
          <w:lang w:val="es-ES"/>
        </w:rPr>
        <w:t>de</w:t>
      </w:r>
      <w:r w:rsidRPr="005A1E30">
        <w:rPr>
          <w:rFonts w:ascii="Palatino Linotype" w:hAnsi="Palatino Linotype" w:cs="Arial"/>
          <w:b/>
          <w:bCs/>
          <w:i/>
          <w:noProof/>
          <w:sz w:val="22"/>
          <w:lang w:val="es-ES"/>
        </w:rPr>
        <w:t xml:space="preserve"> la presente Ley se entenderá por: </w:t>
      </w:r>
      <w:r w:rsidRPr="005A1E30">
        <w:rPr>
          <w:rFonts w:ascii="Palatino Linotype" w:hAnsi="Palatino Linotype" w:cs="Arial"/>
          <w:bCs/>
          <w:i/>
          <w:noProof/>
          <w:sz w:val="22"/>
          <w:lang w:val="es-ES"/>
        </w:rPr>
        <w:t>…</w:t>
      </w:r>
    </w:p>
    <w:p w:rsidR="00B20196" w:rsidRPr="005A1E30" w:rsidRDefault="00B20196" w:rsidP="00B20196">
      <w:pPr>
        <w:ind w:left="851" w:right="902"/>
        <w:jc w:val="both"/>
        <w:rPr>
          <w:rFonts w:ascii="Palatino Linotype" w:hAnsi="Palatino Linotype" w:cs="Arial"/>
          <w:bCs/>
          <w:i/>
          <w:noProof/>
          <w:sz w:val="22"/>
          <w:lang w:val="es-ES"/>
        </w:rPr>
      </w:pPr>
      <w:r w:rsidRPr="005A1E30">
        <w:rPr>
          <w:rFonts w:ascii="Palatino Linotype" w:hAnsi="Palatino Linotype" w:cs="Arial"/>
          <w:bCs/>
          <w:i/>
          <w:noProof/>
          <w:sz w:val="22"/>
          <w:lang w:val="es-ES"/>
        </w:rPr>
        <w:t>…</w:t>
      </w:r>
    </w:p>
    <w:p w:rsidR="00B20196" w:rsidRPr="005A1E30" w:rsidRDefault="00B20196" w:rsidP="00B20196">
      <w:pPr>
        <w:ind w:left="851" w:right="902"/>
        <w:jc w:val="both"/>
        <w:rPr>
          <w:rFonts w:ascii="Palatino Linotype" w:hAnsi="Palatino Linotype" w:cs="Arial"/>
          <w:bCs/>
          <w:i/>
          <w:noProof/>
          <w:sz w:val="22"/>
          <w:lang w:val="es-ES"/>
        </w:rPr>
      </w:pPr>
      <w:r w:rsidRPr="005A1E30">
        <w:rPr>
          <w:rFonts w:ascii="Palatino Linotype" w:hAnsi="Palatino Linotype" w:cs="Arial"/>
          <w:b/>
          <w:bCs/>
          <w:i/>
          <w:noProof/>
          <w:sz w:val="22"/>
          <w:lang w:val="es-ES"/>
        </w:rPr>
        <w:t>XI. Documento:</w:t>
      </w:r>
      <w:r w:rsidRPr="005A1E30">
        <w:rPr>
          <w:rFonts w:ascii="Palatino Linotype" w:hAnsi="Palatino Linotype" w:cs="Arial"/>
          <w:bCs/>
          <w:i/>
          <w:noProof/>
          <w:sz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B20196" w:rsidRPr="005A1E30" w:rsidRDefault="00B20196" w:rsidP="00B20196">
      <w:pPr>
        <w:ind w:left="851" w:right="902"/>
        <w:jc w:val="both"/>
        <w:rPr>
          <w:rFonts w:ascii="Palatino Linotype" w:hAnsi="Palatino Linotype" w:cs="Arial"/>
          <w:bCs/>
          <w:i/>
          <w:noProof/>
          <w:sz w:val="22"/>
          <w:lang w:val="es-ES"/>
        </w:rPr>
      </w:pPr>
      <w:r w:rsidRPr="005A1E30">
        <w:rPr>
          <w:rFonts w:ascii="Palatino Linotype" w:hAnsi="Palatino Linotype" w:cs="Arial"/>
          <w:bCs/>
          <w:i/>
          <w:noProof/>
          <w:sz w:val="22"/>
          <w:lang w:val="es-ES"/>
        </w:rPr>
        <w:t>…</w:t>
      </w:r>
    </w:p>
    <w:p w:rsidR="00B20196" w:rsidRPr="005A1E30" w:rsidRDefault="00B20196" w:rsidP="00B20196">
      <w:pPr>
        <w:ind w:left="851" w:right="902"/>
        <w:jc w:val="both"/>
        <w:rPr>
          <w:rFonts w:ascii="Palatino Linotype" w:hAnsi="Palatino Linotype" w:cs="Arial"/>
          <w:bCs/>
          <w:i/>
          <w:noProof/>
          <w:sz w:val="22"/>
          <w:lang w:val="es-ES"/>
        </w:rPr>
      </w:pPr>
      <w:r w:rsidRPr="005A1E30">
        <w:rPr>
          <w:rFonts w:ascii="Palatino Linotype" w:hAnsi="Palatino Linotype" w:cs="Arial"/>
          <w:b/>
          <w:bCs/>
          <w:i/>
          <w:noProof/>
          <w:sz w:val="22"/>
          <w:lang w:val="es-ES"/>
        </w:rPr>
        <w:t>XXII.</w:t>
      </w:r>
      <w:r w:rsidRPr="005A1E30">
        <w:rPr>
          <w:rFonts w:ascii="Palatino Linotype" w:hAnsi="Palatino Linotype" w:cs="Arial"/>
          <w:bCs/>
          <w:i/>
          <w:noProof/>
          <w:sz w:val="22"/>
          <w:lang w:val="es-ES"/>
        </w:rPr>
        <w:t xml:space="preserve"> Información de interés público: Se refiere a la información que resulta relevante o beneficiosa para la sociedad y no simplemente de interés individual, cuya </w:t>
      </w:r>
      <w:r w:rsidRPr="005A1E30">
        <w:rPr>
          <w:rFonts w:ascii="Palatino Linotype" w:hAnsi="Palatino Linotype" w:cs="Arial"/>
          <w:bCs/>
          <w:i/>
          <w:noProof/>
          <w:sz w:val="22"/>
          <w:lang w:val="es-ES"/>
        </w:rPr>
        <w:lastRenderedPageBreak/>
        <w:t xml:space="preserve">divulgación resulta útil para que el público comprenda las actividades que llevan a cabo los sujetos obligados; </w:t>
      </w:r>
    </w:p>
    <w:p w:rsidR="00B20196" w:rsidRPr="005A1E30" w:rsidRDefault="00B20196" w:rsidP="00B20196">
      <w:pPr>
        <w:ind w:left="851" w:right="902"/>
        <w:jc w:val="both"/>
        <w:rPr>
          <w:rFonts w:ascii="Palatino Linotype" w:hAnsi="Palatino Linotype" w:cs="Arial"/>
          <w:bCs/>
          <w:i/>
          <w:noProof/>
          <w:sz w:val="22"/>
          <w:lang w:val="es-ES"/>
        </w:rPr>
      </w:pPr>
      <w:r w:rsidRPr="005A1E30">
        <w:rPr>
          <w:rFonts w:ascii="Palatino Linotype" w:hAnsi="Palatino Linotype" w:cs="Arial"/>
          <w:b/>
          <w:bCs/>
          <w:i/>
          <w:noProof/>
          <w:sz w:val="22"/>
          <w:lang w:val="es-ES"/>
        </w:rPr>
        <w:t>Artículo 4.</w:t>
      </w:r>
      <w:r w:rsidRPr="005A1E30">
        <w:rPr>
          <w:rFonts w:ascii="Palatino Linotype" w:hAnsi="Palatino Linotype" w:cs="Arial"/>
          <w:bCs/>
          <w:i/>
          <w:noProof/>
          <w:sz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B20196" w:rsidRPr="005A1E30" w:rsidRDefault="00B20196" w:rsidP="00B20196">
      <w:pPr>
        <w:ind w:left="851" w:right="902"/>
        <w:jc w:val="both"/>
        <w:rPr>
          <w:rFonts w:ascii="Palatino Linotype" w:hAnsi="Palatino Linotype" w:cs="Arial"/>
          <w:bCs/>
          <w:i/>
          <w:noProof/>
          <w:sz w:val="22"/>
          <w:lang w:val="es-ES"/>
        </w:rPr>
      </w:pPr>
      <w:r w:rsidRPr="005A1E30">
        <w:rPr>
          <w:rFonts w:ascii="Palatino Linotype" w:hAnsi="Palatino Linotype" w:cs="Arial"/>
          <w:bCs/>
          <w:i/>
          <w:noProof/>
          <w:sz w:val="22"/>
          <w:lang w:val="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B20196" w:rsidRPr="005A1E30" w:rsidRDefault="00B20196" w:rsidP="00B20196">
      <w:pPr>
        <w:ind w:left="851" w:right="902"/>
        <w:jc w:val="both"/>
        <w:rPr>
          <w:rFonts w:ascii="Palatino Linotype" w:hAnsi="Palatino Linotype" w:cs="Arial"/>
          <w:bCs/>
          <w:i/>
          <w:noProof/>
          <w:sz w:val="22"/>
          <w:lang w:val="es-ES"/>
        </w:rPr>
      </w:pPr>
      <w:r w:rsidRPr="005A1E30">
        <w:rPr>
          <w:rFonts w:ascii="Palatino Linotype" w:hAnsi="Palatino Linotype" w:cs="Arial"/>
          <w:bCs/>
          <w:i/>
          <w:noProof/>
          <w:sz w:val="22"/>
          <w:lang w:val="es-ES"/>
        </w:rPr>
        <w:t xml:space="preserve">Los sujetos obligados deben poner en práctica, políticas y programas de acceso a la información que se apeguen a criterios de publicidad, veracidad, oportunidad, precisión y suficiencia en beneficio de los solicitantes. </w:t>
      </w:r>
    </w:p>
    <w:p w:rsidR="00B20196" w:rsidRPr="005A1E30" w:rsidRDefault="00B20196" w:rsidP="00B20196">
      <w:pPr>
        <w:ind w:left="851" w:right="902"/>
        <w:jc w:val="both"/>
        <w:rPr>
          <w:rFonts w:ascii="Palatino Linotype" w:hAnsi="Palatino Linotype" w:cs="Arial"/>
          <w:bCs/>
          <w:i/>
          <w:noProof/>
          <w:sz w:val="22"/>
          <w:lang w:val="es-ES"/>
        </w:rPr>
      </w:pPr>
      <w:r w:rsidRPr="005A1E30">
        <w:rPr>
          <w:rFonts w:ascii="Palatino Linotype" w:hAnsi="Palatino Linotype" w:cs="Arial"/>
          <w:b/>
          <w:bCs/>
          <w:i/>
          <w:noProof/>
          <w:sz w:val="22"/>
          <w:lang w:val="es-ES"/>
        </w:rPr>
        <w:t>Artículo 11.-</w:t>
      </w:r>
      <w:r w:rsidRPr="005A1E30">
        <w:rPr>
          <w:rFonts w:ascii="Palatino Linotype" w:hAnsi="Palatino Linotype" w:cs="Arial"/>
          <w:bCs/>
          <w:i/>
          <w:noProof/>
          <w:sz w:val="22"/>
          <w:lang w:val="es-ES"/>
        </w:rPr>
        <w:t xml:space="preserve"> Los Sujetos Obligados sólo proporcionarán la información que generen en el ejercicio de sus atribuciones.</w:t>
      </w:r>
    </w:p>
    <w:p w:rsidR="00B20196" w:rsidRPr="005A1E30" w:rsidRDefault="00B20196" w:rsidP="00B20196">
      <w:pPr>
        <w:ind w:left="851" w:right="902"/>
        <w:jc w:val="both"/>
        <w:rPr>
          <w:rFonts w:ascii="Palatino Linotype" w:hAnsi="Palatino Linotype" w:cs="Arial"/>
          <w:bCs/>
          <w:i/>
          <w:noProof/>
          <w:sz w:val="22"/>
          <w:lang w:val="es-ES"/>
        </w:rPr>
      </w:pPr>
      <w:r w:rsidRPr="005A1E30">
        <w:rPr>
          <w:rFonts w:ascii="Palatino Linotype" w:hAnsi="Palatino Linotype" w:cs="Arial"/>
          <w:b/>
          <w:bCs/>
          <w:i/>
          <w:noProof/>
          <w:sz w:val="22"/>
          <w:lang w:val="es-ES"/>
        </w:rPr>
        <w:t>Artículo 12.</w:t>
      </w:r>
      <w:r w:rsidRPr="005A1E30">
        <w:rPr>
          <w:rFonts w:ascii="Palatino Linotype" w:hAnsi="Palatino Linotype" w:cs="Arial"/>
          <w:bCs/>
          <w:i/>
          <w:noProof/>
          <w:sz w:val="22"/>
          <w:lang w:val="es-ES"/>
        </w:rPr>
        <w:t xml:space="preserve"> Quienes generen, recopilen, administren, manejen, procesen, archiven o conserven información pública serán responsables de la misma en los términos de las disposiciones jurídicas aplicables. </w:t>
      </w:r>
    </w:p>
    <w:p w:rsidR="00B20196" w:rsidRPr="005A1E30" w:rsidRDefault="00B20196" w:rsidP="00B20196">
      <w:pPr>
        <w:ind w:left="851" w:right="902"/>
        <w:jc w:val="both"/>
        <w:rPr>
          <w:rFonts w:ascii="Palatino Linotype" w:hAnsi="Palatino Linotype" w:cs="Arial"/>
          <w:bCs/>
          <w:i/>
          <w:noProof/>
          <w:sz w:val="22"/>
          <w:lang w:val="es-ES"/>
        </w:rPr>
      </w:pPr>
      <w:r w:rsidRPr="005A1E30">
        <w:rPr>
          <w:rFonts w:ascii="Palatino Linotype" w:hAnsi="Palatino Linotype" w:cs="Arial"/>
          <w:bCs/>
          <w:i/>
          <w:noProof/>
          <w:sz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B20196" w:rsidRPr="005A1E30" w:rsidRDefault="00B20196" w:rsidP="00B20196">
      <w:pPr>
        <w:ind w:left="851" w:right="902"/>
        <w:jc w:val="both"/>
        <w:rPr>
          <w:rFonts w:ascii="Palatino Linotype" w:hAnsi="Palatino Linotype" w:cs="Arial"/>
          <w:bCs/>
          <w:noProof/>
          <w:sz w:val="22"/>
          <w:lang w:val="es-ES"/>
        </w:rPr>
      </w:pPr>
      <w:r w:rsidRPr="005A1E30">
        <w:rPr>
          <w:rFonts w:ascii="Palatino Linotype" w:hAnsi="Palatino Linotype" w:cs="Arial"/>
          <w:bCs/>
          <w:noProof/>
          <w:sz w:val="22"/>
          <w:lang w:val="es-ES"/>
        </w:rPr>
        <w:t>(Énfasis añadido)</w:t>
      </w:r>
    </w:p>
    <w:p w:rsidR="00B20196" w:rsidRPr="005A1E30" w:rsidRDefault="00B20196" w:rsidP="00B20196">
      <w:pPr>
        <w:spacing w:before="100" w:beforeAutospacing="1" w:after="100" w:afterAutospacing="1" w:line="360" w:lineRule="auto"/>
        <w:jc w:val="both"/>
        <w:rPr>
          <w:rFonts w:ascii="Palatino Linotype" w:hAnsi="Palatino Linotype" w:cs="Arial"/>
          <w:sz w:val="24"/>
          <w:szCs w:val="24"/>
          <w:lang w:eastAsia="es-MX"/>
        </w:rPr>
      </w:pPr>
      <w:r w:rsidRPr="005A1E30">
        <w:rPr>
          <w:rFonts w:ascii="Palatino Linotype" w:hAnsi="Palatino Linotype" w:cs="Arial"/>
          <w:sz w:val="24"/>
          <w:szCs w:val="24"/>
          <w:lang w:eastAsia="es-MX"/>
        </w:rPr>
        <w:t xml:space="preserve">De una interpretación sistemática de los artículos anteriores, se puede advertir que el ejercicio del derecho de acceso a la información pública se centra en la potestad de los particulares para conocer el contenido de los documentos que obren en los archivos de </w:t>
      </w:r>
      <w:r w:rsidRPr="005A1E30">
        <w:rPr>
          <w:rFonts w:ascii="Palatino Linotype" w:hAnsi="Palatino Linotype" w:cs="Arial"/>
          <w:sz w:val="24"/>
          <w:szCs w:val="24"/>
          <w:lang w:eastAsia="es-MX"/>
        </w:rPr>
        <w:lastRenderedPageBreak/>
        <w:t>los Sujetos Obligados, ya sea porque los generen, administren o simplemente los posean en el ejercicio de sus atribuciones.</w:t>
      </w:r>
    </w:p>
    <w:p w:rsidR="00B20196" w:rsidRPr="005A1E30" w:rsidRDefault="00B20196" w:rsidP="00B20196">
      <w:pPr>
        <w:spacing w:before="100" w:beforeAutospacing="1" w:after="100" w:afterAutospacing="1" w:line="360" w:lineRule="auto"/>
        <w:jc w:val="both"/>
        <w:rPr>
          <w:rFonts w:ascii="Palatino Linotype" w:hAnsi="Palatino Linotype" w:cs="Arial"/>
          <w:sz w:val="24"/>
          <w:szCs w:val="24"/>
          <w:lang w:eastAsia="es-MX"/>
        </w:rPr>
      </w:pPr>
      <w:r w:rsidRPr="005A1E30">
        <w:rPr>
          <w:rFonts w:ascii="Palatino Linotype" w:hAnsi="Palatino Linotype" w:cs="Arial"/>
          <w:sz w:val="24"/>
          <w:szCs w:val="24"/>
          <w:lang w:eastAsia="es-MX"/>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5A1E30">
        <w:rPr>
          <w:rFonts w:ascii="Palatino Linotype" w:hAnsi="Palatino Linotype" w:cs="Arial"/>
          <w:b/>
          <w:sz w:val="24"/>
          <w:szCs w:val="24"/>
          <w:lang w:eastAsia="es-MX"/>
        </w:rPr>
        <w:t>cualquier otro registro que documente el ejercicio de las facultades, funciones y competencias de los sujetos obligados</w:t>
      </w:r>
      <w:r w:rsidRPr="005A1E30">
        <w:rPr>
          <w:rFonts w:ascii="Palatino Linotype" w:hAnsi="Palatino Linotype" w:cs="Arial"/>
          <w:sz w:val="24"/>
          <w:szCs w:val="24"/>
          <w:lang w:eastAsia="es-MX"/>
        </w:rPr>
        <w:t>, sus servidores públicos e integrantes, sin importar su fuente o fecha de elaboración. Los documentos podrán estar en cualquier medio, sea escrito, impreso, sonoro, visual, electrónico, informático u holográfico.</w:t>
      </w:r>
    </w:p>
    <w:p w:rsidR="001F055A" w:rsidRPr="005A1E30" w:rsidRDefault="001F055A" w:rsidP="001F055A">
      <w:pPr>
        <w:tabs>
          <w:tab w:val="left" w:pos="1060"/>
        </w:tabs>
        <w:spacing w:before="100" w:beforeAutospacing="1" w:after="100" w:afterAutospacing="1" w:line="360" w:lineRule="auto"/>
        <w:jc w:val="both"/>
        <w:rPr>
          <w:rFonts w:ascii="Palatino Linotype" w:hAnsi="Palatino Linotype" w:cs="Arial"/>
          <w:sz w:val="24"/>
          <w:szCs w:val="24"/>
          <w:lang w:eastAsia="es-MX"/>
        </w:rPr>
      </w:pPr>
      <w:r w:rsidRPr="005A1E30">
        <w:rPr>
          <w:rFonts w:ascii="Palatino Linotype" w:eastAsia="Times New Roman" w:hAnsi="Palatino Linotype" w:cs="Arial"/>
          <w:sz w:val="24"/>
          <w:szCs w:val="24"/>
          <w:lang w:val="es-ES" w:eastAsia="es-MX"/>
        </w:rPr>
        <w:t>En conclusión se tiene que con el pronunciamiento del</w:t>
      </w:r>
      <w:r w:rsidRPr="005A1E30">
        <w:rPr>
          <w:rFonts w:ascii="Palatino Linotype" w:eastAsia="Times New Roman" w:hAnsi="Palatino Linotype" w:cs="Arial"/>
          <w:b/>
          <w:sz w:val="24"/>
          <w:szCs w:val="24"/>
          <w:lang w:val="es-ES" w:eastAsia="es-MX"/>
        </w:rPr>
        <w:t xml:space="preserve"> SUJETO OBLIGADO </w:t>
      </w:r>
      <w:r w:rsidRPr="005A1E30">
        <w:rPr>
          <w:rFonts w:ascii="Palatino Linotype" w:eastAsia="Times New Roman" w:hAnsi="Palatino Linotype" w:cs="Arial"/>
          <w:sz w:val="24"/>
          <w:szCs w:val="24"/>
          <w:lang w:val="es-ES" w:eastAsia="es-MX"/>
        </w:rPr>
        <w:t>en su Informe Justificado, en el que remitió el fundamento legal que lo faculta para concesionar el servicio público de que se trata,</w:t>
      </w:r>
      <w:r w:rsidRPr="005A1E30">
        <w:rPr>
          <w:rFonts w:ascii="Palatino Linotype" w:eastAsia="Times New Roman" w:hAnsi="Palatino Linotype" w:cs="Arial"/>
          <w:b/>
          <w:sz w:val="24"/>
          <w:szCs w:val="24"/>
          <w:lang w:val="es-ES" w:eastAsia="es-MX"/>
        </w:rPr>
        <w:t xml:space="preserve"> </w:t>
      </w:r>
      <w:r w:rsidRPr="005A1E30">
        <w:rPr>
          <w:rFonts w:ascii="Palatino Linotype" w:eastAsia="Times New Roman" w:hAnsi="Palatino Linotype" w:cs="Arial"/>
          <w:sz w:val="24"/>
          <w:szCs w:val="24"/>
          <w:lang w:val="es-ES" w:eastAsia="es-MX"/>
        </w:rPr>
        <w:t>atendió dicha petición y con lo cual, se tiene por satisfecho el presente numeral.</w:t>
      </w:r>
    </w:p>
    <w:p w:rsidR="00B20196" w:rsidRPr="005A1E30" w:rsidRDefault="00B20196" w:rsidP="00A50775">
      <w:pPr>
        <w:spacing w:before="100" w:beforeAutospacing="1" w:after="100" w:afterAutospacing="1" w:line="360" w:lineRule="auto"/>
        <w:jc w:val="both"/>
        <w:rPr>
          <w:rFonts w:ascii="Palatino Linotype" w:hAnsi="Palatino Linotype" w:cs="Arial"/>
          <w:b/>
          <w:sz w:val="24"/>
          <w:szCs w:val="24"/>
          <w:lang w:eastAsia="es-MX"/>
        </w:rPr>
      </w:pPr>
      <w:r w:rsidRPr="005A1E30">
        <w:rPr>
          <w:rFonts w:ascii="Palatino Linotype" w:hAnsi="Palatino Linotype" w:cs="Arial"/>
          <w:b/>
          <w:sz w:val="24"/>
          <w:szCs w:val="24"/>
          <w:lang w:eastAsia="es-MX"/>
        </w:rPr>
        <w:t>Numeral</w:t>
      </w:r>
      <w:r w:rsidR="002948D6" w:rsidRPr="005A1E30">
        <w:rPr>
          <w:rFonts w:ascii="Palatino Linotype" w:hAnsi="Palatino Linotype" w:cs="Arial"/>
          <w:b/>
          <w:sz w:val="24"/>
          <w:szCs w:val="24"/>
          <w:lang w:eastAsia="es-MX"/>
        </w:rPr>
        <w:t>es</w:t>
      </w:r>
      <w:r w:rsidRPr="005A1E30">
        <w:rPr>
          <w:rFonts w:ascii="Palatino Linotype" w:hAnsi="Palatino Linotype" w:cs="Arial"/>
          <w:b/>
          <w:sz w:val="24"/>
          <w:szCs w:val="24"/>
          <w:lang w:eastAsia="es-MX"/>
        </w:rPr>
        <w:t xml:space="preserve"> 5 </w:t>
      </w:r>
      <w:r w:rsidR="002948D6" w:rsidRPr="005A1E30">
        <w:rPr>
          <w:rFonts w:ascii="Palatino Linotype" w:hAnsi="Palatino Linotype" w:cs="Arial"/>
          <w:b/>
          <w:sz w:val="24"/>
          <w:szCs w:val="24"/>
          <w:lang w:eastAsia="es-MX"/>
        </w:rPr>
        <w:t>y 6</w:t>
      </w:r>
    </w:p>
    <w:p w:rsidR="00B20196" w:rsidRPr="005A1E30" w:rsidRDefault="002948D6" w:rsidP="00A50775">
      <w:pPr>
        <w:spacing w:before="100" w:beforeAutospacing="1" w:after="100" w:afterAutospacing="1" w:line="360" w:lineRule="auto"/>
        <w:jc w:val="both"/>
        <w:rPr>
          <w:rFonts w:ascii="Palatino Linotype" w:hAnsi="Palatino Linotype" w:cs="Arial"/>
          <w:sz w:val="24"/>
          <w:szCs w:val="24"/>
          <w:lang w:eastAsia="es-MX"/>
        </w:rPr>
      </w:pPr>
      <w:r w:rsidRPr="005A1E30">
        <w:rPr>
          <w:rFonts w:ascii="Palatino Linotype" w:hAnsi="Palatino Linotype" w:cs="Arial"/>
          <w:sz w:val="24"/>
          <w:szCs w:val="24"/>
          <w:lang w:eastAsia="es-MX"/>
        </w:rPr>
        <w:t xml:space="preserve">Por cuanto hace a los requerimientos referentes al, parque vehicular de camiones recolectores de basura en activo propiedad del ayuntamiento; así como, el padrón de organizaciones recolectoras de basura y parque vehicular del que dispone cada organización, </w:t>
      </w:r>
      <w:r w:rsidRPr="005A1E30">
        <w:rPr>
          <w:rFonts w:ascii="Palatino Linotype" w:hAnsi="Palatino Linotype" w:cs="Arial"/>
          <w:b/>
          <w:sz w:val="24"/>
          <w:szCs w:val="24"/>
          <w:lang w:eastAsia="es-MX"/>
        </w:rPr>
        <w:t>EL SUJETO OBLIGADO</w:t>
      </w:r>
      <w:r w:rsidRPr="005A1E30">
        <w:rPr>
          <w:rFonts w:ascii="Palatino Linotype" w:hAnsi="Palatino Linotype" w:cs="Arial"/>
          <w:sz w:val="24"/>
          <w:szCs w:val="24"/>
          <w:lang w:eastAsia="es-MX"/>
        </w:rPr>
        <w:t xml:space="preserve"> en Informe Justificado remitió un documento en el que la Dirección de </w:t>
      </w:r>
      <w:r w:rsidR="00C91B66" w:rsidRPr="005A1E30">
        <w:rPr>
          <w:rFonts w:ascii="Palatino Linotype" w:hAnsi="Palatino Linotype" w:cs="Arial"/>
          <w:sz w:val="24"/>
          <w:szCs w:val="24"/>
          <w:lang w:eastAsia="es-MX"/>
        </w:rPr>
        <w:t>Servicios</w:t>
      </w:r>
      <w:r w:rsidRPr="005A1E30">
        <w:rPr>
          <w:rFonts w:ascii="Palatino Linotype" w:hAnsi="Palatino Linotype" w:cs="Arial"/>
          <w:sz w:val="24"/>
          <w:szCs w:val="24"/>
          <w:lang w:eastAsia="es-MX"/>
        </w:rPr>
        <w:t xml:space="preserve"> Públicos atendió dichas peticiones señalando las unidades recolectoras, de las que se advierte el </w:t>
      </w:r>
      <w:r w:rsidR="00C91B66" w:rsidRPr="005A1E30">
        <w:rPr>
          <w:rFonts w:ascii="Palatino Linotype" w:hAnsi="Palatino Linotype" w:cs="Arial"/>
          <w:sz w:val="24"/>
          <w:szCs w:val="24"/>
          <w:lang w:eastAsia="es-MX"/>
        </w:rPr>
        <w:t>número</w:t>
      </w:r>
      <w:r w:rsidRPr="005A1E30">
        <w:rPr>
          <w:rFonts w:ascii="Palatino Linotype" w:hAnsi="Palatino Linotype" w:cs="Arial"/>
          <w:sz w:val="24"/>
          <w:szCs w:val="24"/>
          <w:lang w:eastAsia="es-MX"/>
        </w:rPr>
        <w:t xml:space="preserve"> económico, marca o tipo, </w:t>
      </w:r>
      <w:r w:rsidRPr="005A1E30">
        <w:rPr>
          <w:rFonts w:ascii="Palatino Linotype" w:hAnsi="Palatino Linotype" w:cs="Arial"/>
          <w:sz w:val="24"/>
          <w:szCs w:val="24"/>
          <w:lang w:eastAsia="es-MX"/>
        </w:rPr>
        <w:lastRenderedPageBreak/>
        <w:t xml:space="preserve">modelo y toneladas, </w:t>
      </w:r>
      <w:r w:rsidR="00C91B66" w:rsidRPr="005A1E30">
        <w:rPr>
          <w:rFonts w:ascii="Palatino Linotype" w:hAnsi="Palatino Linotype" w:cs="Arial"/>
          <w:sz w:val="24"/>
          <w:szCs w:val="24"/>
          <w:lang w:eastAsia="es-MX"/>
        </w:rPr>
        <w:t>así</w:t>
      </w:r>
      <w:r w:rsidRPr="005A1E30">
        <w:rPr>
          <w:rFonts w:ascii="Palatino Linotype" w:hAnsi="Palatino Linotype" w:cs="Arial"/>
          <w:sz w:val="24"/>
          <w:szCs w:val="24"/>
          <w:lang w:eastAsia="es-MX"/>
        </w:rPr>
        <w:t xml:space="preserve"> como también el padrón de organizaciones </w:t>
      </w:r>
      <w:r w:rsidR="00C91B66" w:rsidRPr="005A1E30">
        <w:rPr>
          <w:rFonts w:ascii="Palatino Linotype" w:hAnsi="Palatino Linotype" w:cs="Arial"/>
          <w:sz w:val="24"/>
          <w:szCs w:val="24"/>
          <w:lang w:eastAsia="es-MX"/>
        </w:rPr>
        <w:t xml:space="preserve">recolectoras de basura y número de unidades registradas, mismos que se muestran en las siguientes imágenes: </w:t>
      </w:r>
    </w:p>
    <w:p w:rsidR="00B20196" w:rsidRPr="005A1E30" w:rsidRDefault="00C91B66" w:rsidP="00A50775">
      <w:pPr>
        <w:spacing w:before="100" w:beforeAutospacing="1" w:after="100" w:afterAutospacing="1" w:line="360" w:lineRule="auto"/>
        <w:jc w:val="both"/>
        <w:rPr>
          <w:rFonts w:ascii="Palatino Linotype" w:hAnsi="Palatino Linotype" w:cs="Arial"/>
          <w:sz w:val="24"/>
          <w:szCs w:val="24"/>
          <w:lang w:eastAsia="es-MX"/>
        </w:rPr>
      </w:pPr>
      <w:r w:rsidRPr="005A1E30">
        <w:rPr>
          <w:noProof/>
          <w:lang w:val="es-MX" w:eastAsia="es-MX"/>
        </w:rPr>
        <w:drawing>
          <wp:inline distT="0" distB="0" distL="0" distR="0" wp14:anchorId="55A3D2B4" wp14:editId="38249176">
            <wp:extent cx="5756698" cy="60668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72229" cy="6083213"/>
                    </a:xfrm>
                    <a:prstGeom prst="rect">
                      <a:avLst/>
                    </a:prstGeom>
                  </pic:spPr>
                </pic:pic>
              </a:graphicData>
            </a:graphic>
          </wp:inline>
        </w:drawing>
      </w:r>
    </w:p>
    <w:p w:rsidR="00C91B66" w:rsidRPr="005A1E30" w:rsidRDefault="00C91B66" w:rsidP="00A50775">
      <w:pPr>
        <w:spacing w:before="100" w:beforeAutospacing="1" w:after="100" w:afterAutospacing="1" w:line="360" w:lineRule="auto"/>
        <w:jc w:val="both"/>
        <w:rPr>
          <w:rFonts w:ascii="Palatino Linotype" w:hAnsi="Palatino Linotype" w:cs="Arial"/>
          <w:sz w:val="24"/>
          <w:szCs w:val="24"/>
          <w:lang w:eastAsia="es-MX"/>
        </w:rPr>
      </w:pPr>
      <w:r w:rsidRPr="005A1E30">
        <w:rPr>
          <w:noProof/>
          <w:lang w:val="es-MX" w:eastAsia="es-MX"/>
        </w:rPr>
        <w:lastRenderedPageBreak/>
        <w:drawing>
          <wp:inline distT="0" distB="0" distL="0" distR="0" wp14:anchorId="4A4ADCE4" wp14:editId="2975BB2B">
            <wp:extent cx="5793638" cy="71247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05048" cy="7138731"/>
                    </a:xfrm>
                    <a:prstGeom prst="rect">
                      <a:avLst/>
                    </a:prstGeom>
                  </pic:spPr>
                </pic:pic>
              </a:graphicData>
            </a:graphic>
          </wp:inline>
        </w:drawing>
      </w:r>
    </w:p>
    <w:p w:rsidR="00B20196" w:rsidRPr="005A1E30" w:rsidRDefault="00C91B66" w:rsidP="00A50775">
      <w:pPr>
        <w:spacing w:before="100" w:beforeAutospacing="1" w:after="100" w:afterAutospacing="1" w:line="360" w:lineRule="auto"/>
        <w:jc w:val="both"/>
        <w:rPr>
          <w:rFonts w:ascii="Palatino Linotype" w:hAnsi="Palatino Linotype" w:cs="Arial"/>
          <w:sz w:val="24"/>
          <w:szCs w:val="24"/>
          <w:lang w:eastAsia="es-MX"/>
        </w:rPr>
      </w:pPr>
      <w:r w:rsidRPr="005A1E30">
        <w:rPr>
          <w:noProof/>
          <w:lang w:val="es-MX" w:eastAsia="es-MX"/>
        </w:rPr>
        <w:lastRenderedPageBreak/>
        <w:drawing>
          <wp:inline distT="0" distB="0" distL="0" distR="0" wp14:anchorId="4C59F1D7" wp14:editId="5B7BA24D">
            <wp:extent cx="5791835" cy="149098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1835" cy="1490980"/>
                    </a:xfrm>
                    <a:prstGeom prst="rect">
                      <a:avLst/>
                    </a:prstGeom>
                  </pic:spPr>
                </pic:pic>
              </a:graphicData>
            </a:graphic>
          </wp:inline>
        </w:drawing>
      </w:r>
    </w:p>
    <w:p w:rsidR="00B20196" w:rsidRPr="005A1E30" w:rsidRDefault="00C91B66" w:rsidP="00A50775">
      <w:pPr>
        <w:spacing w:before="100" w:beforeAutospacing="1" w:after="100" w:afterAutospacing="1" w:line="360" w:lineRule="auto"/>
        <w:jc w:val="both"/>
        <w:rPr>
          <w:rFonts w:ascii="Palatino Linotype" w:hAnsi="Palatino Linotype" w:cs="Arial"/>
          <w:sz w:val="24"/>
          <w:szCs w:val="24"/>
          <w:lang w:eastAsia="es-MX"/>
        </w:rPr>
      </w:pPr>
      <w:r w:rsidRPr="005A1E30">
        <w:rPr>
          <w:noProof/>
          <w:lang w:val="es-MX" w:eastAsia="es-MX"/>
        </w:rPr>
        <w:drawing>
          <wp:inline distT="0" distB="0" distL="0" distR="0" wp14:anchorId="613A6BDE" wp14:editId="1B0FAD04">
            <wp:extent cx="5791835" cy="54292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91835" cy="5429250"/>
                    </a:xfrm>
                    <a:prstGeom prst="rect">
                      <a:avLst/>
                    </a:prstGeom>
                  </pic:spPr>
                </pic:pic>
              </a:graphicData>
            </a:graphic>
          </wp:inline>
        </w:drawing>
      </w:r>
    </w:p>
    <w:p w:rsidR="00F72CE8" w:rsidRPr="005A1E30" w:rsidRDefault="0038089C" w:rsidP="00D4614A">
      <w:pPr>
        <w:spacing w:before="100" w:beforeAutospacing="1" w:after="100" w:afterAutospacing="1" w:line="360" w:lineRule="auto"/>
        <w:jc w:val="both"/>
        <w:rPr>
          <w:rFonts w:ascii="Palatino Linotype" w:hAnsi="Palatino Linotype" w:cs="Arial"/>
          <w:sz w:val="24"/>
          <w:szCs w:val="24"/>
          <w:lang w:eastAsia="es-MX"/>
        </w:rPr>
      </w:pPr>
      <w:r w:rsidRPr="005A1E30">
        <w:rPr>
          <w:rFonts w:ascii="Palatino Linotype" w:hAnsi="Palatino Linotype" w:cs="Arial"/>
          <w:sz w:val="24"/>
          <w:szCs w:val="24"/>
          <w:lang w:eastAsia="es-MX"/>
        </w:rPr>
        <w:lastRenderedPageBreak/>
        <w:t xml:space="preserve">De las imágenes insertas se tiene que </w:t>
      </w:r>
      <w:r w:rsidRPr="005A1E30">
        <w:rPr>
          <w:rFonts w:ascii="Palatino Linotype" w:hAnsi="Palatino Linotype" w:cs="Arial"/>
          <w:b/>
          <w:sz w:val="24"/>
          <w:szCs w:val="24"/>
          <w:lang w:eastAsia="es-MX"/>
        </w:rPr>
        <w:t>EL SUJETO OBLIGADO</w:t>
      </w:r>
      <w:r w:rsidR="005A1E30" w:rsidRPr="005A1E30">
        <w:rPr>
          <w:rFonts w:ascii="Palatino Linotype" w:hAnsi="Palatino Linotype" w:cs="Arial"/>
          <w:sz w:val="24"/>
          <w:szCs w:val="24"/>
          <w:lang w:eastAsia="es-MX"/>
        </w:rPr>
        <w:t xml:space="preserve"> realizó</w:t>
      </w:r>
      <w:r w:rsidRPr="005A1E30">
        <w:rPr>
          <w:rFonts w:ascii="Palatino Linotype" w:hAnsi="Palatino Linotype" w:cs="Arial"/>
          <w:sz w:val="24"/>
          <w:szCs w:val="24"/>
          <w:lang w:eastAsia="es-MX"/>
        </w:rPr>
        <w:t xml:space="preserve"> un pronunciamiento en el que hizo entrega del parque vehicular de camiones recolectores de basura en activo propiedad del ayuntamiento; así como, el padrón de organizaciones recolectoras de basura y </w:t>
      </w:r>
      <w:r w:rsidR="005A1E30" w:rsidRPr="005A1E30">
        <w:rPr>
          <w:rFonts w:ascii="Palatino Linotype" w:hAnsi="Palatino Linotype" w:cs="Arial"/>
          <w:sz w:val="24"/>
          <w:szCs w:val="24"/>
          <w:lang w:eastAsia="es-MX"/>
        </w:rPr>
        <w:t>el número de vehículos</w:t>
      </w:r>
      <w:r w:rsidRPr="005A1E30">
        <w:rPr>
          <w:rFonts w:ascii="Palatino Linotype" w:hAnsi="Palatino Linotype" w:cs="Arial"/>
          <w:sz w:val="24"/>
          <w:szCs w:val="24"/>
          <w:lang w:eastAsia="es-MX"/>
        </w:rPr>
        <w:t xml:space="preserve"> del que dispone cada organización y atendiendo a esto, este Instituto no está facultado para manifestarse sobre la veracidad del mismo, pues no existe precepto legal alguno en la Ley de la materia que lo faculte, vía recurso de revisión, pronunciarse al respecto. </w:t>
      </w:r>
    </w:p>
    <w:p w:rsidR="0038089C" w:rsidRPr="005A1E30" w:rsidRDefault="0038089C" w:rsidP="00D4614A">
      <w:pPr>
        <w:spacing w:before="100" w:beforeAutospacing="1" w:after="100" w:afterAutospacing="1" w:line="360" w:lineRule="auto"/>
        <w:jc w:val="both"/>
        <w:rPr>
          <w:rFonts w:ascii="Palatino Linotype" w:hAnsi="Palatino Linotype" w:cs="Arial"/>
          <w:sz w:val="24"/>
          <w:szCs w:val="24"/>
          <w:lang w:eastAsia="es-MX"/>
        </w:rPr>
      </w:pPr>
      <w:r w:rsidRPr="005A1E30">
        <w:rPr>
          <w:rFonts w:ascii="Palatino Linotype" w:hAnsi="Palatino Linotype" w:cs="Arial"/>
          <w:sz w:val="24"/>
          <w:szCs w:val="24"/>
          <w:lang w:eastAsia="es-MX"/>
        </w:rPr>
        <w:t xml:space="preserve">Sirve de apoyo a lo anterior, por analogía, el criterio 31-10 emitido por el entonces Instituto Federal de Acceso a la Información que a la letra dice: </w:t>
      </w:r>
    </w:p>
    <w:p w:rsidR="0038089C" w:rsidRPr="005A1E30" w:rsidRDefault="0038089C" w:rsidP="0038089C">
      <w:pPr>
        <w:shd w:val="clear" w:color="auto" w:fill="FFFFFF"/>
        <w:ind w:left="851" w:right="1276"/>
        <w:jc w:val="both"/>
        <w:rPr>
          <w:rFonts w:ascii="Palatino Linotype" w:hAnsi="Palatino Linotype"/>
          <w:i/>
          <w:iCs/>
          <w:color w:val="222222"/>
          <w:sz w:val="22"/>
          <w:szCs w:val="22"/>
        </w:rPr>
      </w:pPr>
      <w:r w:rsidRPr="005A1E30">
        <w:rPr>
          <w:rFonts w:ascii="Palatino Linotype" w:hAnsi="Palatino Linotype"/>
          <w:b/>
          <w:i/>
          <w:iCs/>
          <w:color w:val="222222"/>
          <w:sz w:val="22"/>
          <w:szCs w:val="22"/>
        </w:rPr>
        <w:t>“</w:t>
      </w:r>
      <w:r w:rsidRPr="005A1E30">
        <w:rPr>
          <w:rFonts w:ascii="Palatino Linotype" w:hAnsi="Palatino Linotype"/>
          <w:i/>
          <w:iCs/>
          <w:color w:val="222222"/>
          <w:sz w:val="22"/>
          <w:szCs w:val="22"/>
        </w:rPr>
        <w:t xml:space="preserve">El Instituto Federal de Acceso a la Información y Protección de Datos </w:t>
      </w:r>
      <w:r w:rsidRPr="005A1E30">
        <w:rPr>
          <w:rFonts w:ascii="Palatino Linotype" w:hAnsi="Palatino Linotype"/>
          <w:b/>
          <w:i/>
          <w:iCs/>
          <w:color w:val="222222"/>
          <w:sz w:val="22"/>
          <w:szCs w:val="22"/>
        </w:rPr>
        <w:t>no cuenta con facultades para pronunciarse respecto de la veracidad de los documentos proporcionados por los sujetos obligados</w:t>
      </w:r>
      <w:r w:rsidRPr="005A1E30">
        <w:rPr>
          <w:rFonts w:ascii="Palatino Linotype" w:hAnsi="Palatino Linotype"/>
          <w:i/>
          <w:iCs/>
          <w:color w:val="222222"/>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5A1E30">
        <w:rPr>
          <w:rFonts w:ascii="Palatino Linotype" w:hAnsi="Palatino Linotype"/>
          <w:b/>
          <w:i/>
          <w:iCs/>
          <w:color w:val="222222"/>
          <w:sz w:val="22"/>
          <w:szCs w:val="22"/>
        </w:rPr>
        <w:t>no está facultado para pronunciarse sobre la veracidad de la información proporcionada por las autoridades en respuesta a las solicitudes de información que les presentan los particulares,</w:t>
      </w:r>
      <w:r w:rsidRPr="005A1E30">
        <w:rPr>
          <w:rFonts w:ascii="Palatino Linotype" w:hAnsi="Palatino Linotype"/>
          <w:i/>
          <w:iCs/>
          <w:color w:val="222222"/>
          <w:sz w:val="22"/>
          <w:szCs w:val="22"/>
        </w:rPr>
        <w:t xml:space="preserve">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38089C" w:rsidRPr="005A1E30" w:rsidRDefault="0038089C" w:rsidP="0038089C">
      <w:pPr>
        <w:spacing w:before="100" w:beforeAutospacing="1" w:after="100" w:afterAutospacing="1" w:line="360" w:lineRule="auto"/>
        <w:jc w:val="both"/>
        <w:rPr>
          <w:rFonts w:ascii="Palatino Linotype" w:eastAsia="Times New Roman" w:hAnsi="Palatino Linotype" w:cs="Arial"/>
          <w:sz w:val="24"/>
          <w:szCs w:val="24"/>
          <w:lang w:val="es-ES" w:eastAsia="es-MX"/>
        </w:rPr>
      </w:pPr>
      <w:r w:rsidRPr="005A1E30">
        <w:rPr>
          <w:rFonts w:ascii="Palatino Linotype" w:eastAsia="Times New Roman" w:hAnsi="Palatino Linotype" w:cs="Arial"/>
          <w:sz w:val="24"/>
          <w:szCs w:val="24"/>
          <w:lang w:val="es-ES" w:eastAsia="es-MX"/>
        </w:rPr>
        <w:t xml:space="preserve">Entonces, es importante señalar que, el artículo 4, párrafo segundo de la Ley de Transparencia y Acceso a la Información Pública del Estado de México y Municipios, </w:t>
      </w:r>
      <w:r w:rsidRPr="005A1E30">
        <w:rPr>
          <w:rFonts w:ascii="Palatino Linotype" w:eastAsia="Times New Roman" w:hAnsi="Palatino Linotype" w:cs="Arial"/>
          <w:sz w:val="24"/>
          <w:szCs w:val="24"/>
          <w:lang w:val="es-ES" w:eastAsia="es-MX"/>
        </w:rPr>
        <w:lastRenderedPageBreak/>
        <w:t xml:space="preserve">dispone que la información generada, obtenida, adquirida, transmitida, administrada o en posesión de los Sujetos Obligados, será accesible de manera permanente a cualquier persona, privilegiando el principio de máxima publicidad de la información. </w:t>
      </w:r>
    </w:p>
    <w:p w:rsidR="0038089C" w:rsidRPr="005A1E30" w:rsidRDefault="0038089C" w:rsidP="0038089C">
      <w:pPr>
        <w:tabs>
          <w:tab w:val="left" w:pos="1060"/>
        </w:tabs>
        <w:spacing w:before="100" w:beforeAutospacing="1" w:after="100" w:afterAutospacing="1" w:line="360" w:lineRule="auto"/>
        <w:jc w:val="both"/>
        <w:rPr>
          <w:rFonts w:ascii="Palatino Linotype" w:hAnsi="Palatino Linotype" w:cs="Arial"/>
          <w:sz w:val="24"/>
          <w:szCs w:val="24"/>
          <w:lang w:eastAsia="es-MX"/>
        </w:rPr>
      </w:pPr>
      <w:r w:rsidRPr="005A1E30">
        <w:rPr>
          <w:rFonts w:ascii="Palatino Linotype" w:eastAsia="Times New Roman" w:hAnsi="Palatino Linotype" w:cs="Arial"/>
          <w:sz w:val="24"/>
          <w:szCs w:val="24"/>
          <w:lang w:val="es-ES" w:eastAsia="es-MX"/>
        </w:rPr>
        <w:t xml:space="preserve">En conclusión se tiene que con la entrega de estos documentos </w:t>
      </w:r>
      <w:r w:rsidRPr="005A1E30">
        <w:rPr>
          <w:rFonts w:ascii="Palatino Linotype" w:eastAsia="Times New Roman" w:hAnsi="Palatino Linotype" w:cs="Arial"/>
          <w:b/>
          <w:sz w:val="24"/>
          <w:szCs w:val="24"/>
          <w:lang w:val="es-ES" w:eastAsia="es-MX"/>
        </w:rPr>
        <w:t xml:space="preserve">EL SUJETO OBLIGADO </w:t>
      </w:r>
      <w:r w:rsidRPr="005A1E30">
        <w:rPr>
          <w:rFonts w:ascii="Palatino Linotype" w:eastAsia="Times New Roman" w:hAnsi="Palatino Linotype" w:cs="Arial"/>
          <w:sz w:val="24"/>
          <w:szCs w:val="24"/>
          <w:lang w:val="es-ES" w:eastAsia="es-MX"/>
        </w:rPr>
        <w:t xml:space="preserve">atendió dichas peticiones señalando </w:t>
      </w:r>
      <w:r w:rsidRPr="005A1E30">
        <w:rPr>
          <w:rFonts w:ascii="Palatino Linotype" w:hAnsi="Palatino Linotype" w:cs="Arial"/>
          <w:sz w:val="24"/>
          <w:szCs w:val="24"/>
          <w:lang w:eastAsia="es-MX"/>
        </w:rPr>
        <w:t xml:space="preserve">parque vehicular de camiones recolectores de basura en activo propiedad del ayuntamiento; así como, el padrón de organizaciones recolectoras de basura y </w:t>
      </w:r>
      <w:r w:rsidR="005A1E30" w:rsidRPr="005A1E30">
        <w:rPr>
          <w:rFonts w:ascii="Palatino Linotype" w:hAnsi="Palatino Linotype" w:cs="Arial"/>
          <w:sz w:val="24"/>
          <w:szCs w:val="24"/>
          <w:lang w:eastAsia="es-MX"/>
        </w:rPr>
        <w:t>del número</w:t>
      </w:r>
      <w:r w:rsidRPr="005A1E30">
        <w:rPr>
          <w:rFonts w:ascii="Palatino Linotype" w:hAnsi="Palatino Linotype" w:cs="Arial"/>
          <w:sz w:val="24"/>
          <w:szCs w:val="24"/>
          <w:lang w:eastAsia="es-MX"/>
        </w:rPr>
        <w:t xml:space="preserve"> vehicular del que dispone cada organización</w:t>
      </w:r>
      <w:r w:rsidRPr="005A1E30">
        <w:rPr>
          <w:rFonts w:ascii="Palatino Linotype" w:eastAsia="Times New Roman" w:hAnsi="Palatino Linotype" w:cs="Arial"/>
          <w:sz w:val="24"/>
          <w:szCs w:val="24"/>
          <w:lang w:val="es-ES" w:eastAsia="es-MX"/>
        </w:rPr>
        <w:t>, con lo cual, se tiene</w:t>
      </w:r>
      <w:r w:rsidR="005F78E6" w:rsidRPr="005A1E30">
        <w:rPr>
          <w:rFonts w:ascii="Palatino Linotype" w:eastAsia="Times New Roman" w:hAnsi="Palatino Linotype" w:cs="Arial"/>
          <w:sz w:val="24"/>
          <w:szCs w:val="24"/>
          <w:lang w:val="es-ES" w:eastAsia="es-MX"/>
        </w:rPr>
        <w:t>n</w:t>
      </w:r>
      <w:r w:rsidRPr="005A1E30">
        <w:rPr>
          <w:rFonts w:ascii="Palatino Linotype" w:eastAsia="Times New Roman" w:hAnsi="Palatino Linotype" w:cs="Arial"/>
          <w:sz w:val="24"/>
          <w:szCs w:val="24"/>
          <w:lang w:val="es-ES" w:eastAsia="es-MX"/>
        </w:rPr>
        <w:t xml:space="preserve"> por satisfecho</w:t>
      </w:r>
      <w:r w:rsidR="005F78E6" w:rsidRPr="005A1E30">
        <w:rPr>
          <w:rFonts w:ascii="Palatino Linotype" w:eastAsia="Times New Roman" w:hAnsi="Palatino Linotype" w:cs="Arial"/>
          <w:sz w:val="24"/>
          <w:szCs w:val="24"/>
          <w:lang w:val="es-ES" w:eastAsia="es-MX"/>
        </w:rPr>
        <w:t xml:space="preserve">s los </w:t>
      </w:r>
      <w:r w:rsidRPr="005A1E30">
        <w:rPr>
          <w:rFonts w:ascii="Palatino Linotype" w:eastAsia="Times New Roman" w:hAnsi="Palatino Linotype" w:cs="Arial"/>
          <w:sz w:val="24"/>
          <w:szCs w:val="24"/>
          <w:lang w:val="es-ES" w:eastAsia="es-MX"/>
        </w:rPr>
        <w:t>numeral</w:t>
      </w:r>
      <w:r w:rsidR="005F78E6" w:rsidRPr="005A1E30">
        <w:rPr>
          <w:rFonts w:ascii="Palatino Linotype" w:eastAsia="Times New Roman" w:hAnsi="Palatino Linotype" w:cs="Arial"/>
          <w:sz w:val="24"/>
          <w:szCs w:val="24"/>
          <w:lang w:val="es-ES" w:eastAsia="es-MX"/>
        </w:rPr>
        <w:t>es</w:t>
      </w:r>
      <w:r w:rsidR="005A1E30" w:rsidRPr="005A1E30">
        <w:rPr>
          <w:rFonts w:ascii="Palatino Linotype" w:eastAsia="Times New Roman" w:hAnsi="Palatino Linotype" w:cs="Arial"/>
          <w:sz w:val="24"/>
          <w:szCs w:val="24"/>
          <w:lang w:val="es-ES" w:eastAsia="es-MX"/>
        </w:rPr>
        <w:t>, no así referente al parque vehicular de las  que</w:t>
      </w:r>
      <w:r w:rsidR="005A1E30" w:rsidRPr="005A1E30">
        <w:rPr>
          <w:rFonts w:ascii="Palatino Linotype" w:hAnsi="Palatino Linotype" w:cs="Arial"/>
          <w:sz w:val="24"/>
          <w:szCs w:val="24"/>
          <w:lang w:eastAsia="es-MX"/>
        </w:rPr>
        <w:t xml:space="preserve"> dispone cada organización, puesto que se limitó a referir el número de las unidades, más no las características de los mismos, por lo cual, deberá hacer entrega de la información con la que se tenga por atendido el derecho de acceso a la información pública</w:t>
      </w:r>
      <w:r w:rsidRPr="005A1E30">
        <w:rPr>
          <w:rFonts w:ascii="Palatino Linotype" w:eastAsia="Times New Roman" w:hAnsi="Palatino Linotype" w:cs="Arial"/>
          <w:sz w:val="24"/>
          <w:szCs w:val="24"/>
          <w:lang w:val="es-ES" w:eastAsia="es-MX"/>
        </w:rPr>
        <w:t>.</w:t>
      </w:r>
    </w:p>
    <w:p w:rsidR="002E4480" w:rsidRPr="005A1E30" w:rsidRDefault="005F78E6" w:rsidP="00D4614A">
      <w:pPr>
        <w:spacing w:before="100" w:beforeAutospacing="1" w:after="100" w:afterAutospacing="1" w:line="360" w:lineRule="auto"/>
        <w:jc w:val="both"/>
        <w:rPr>
          <w:rFonts w:ascii="Palatino Linotype" w:hAnsi="Palatino Linotype" w:cs="Arial"/>
          <w:b/>
          <w:sz w:val="24"/>
          <w:szCs w:val="24"/>
          <w:lang w:eastAsia="es-MX"/>
        </w:rPr>
      </w:pPr>
      <w:r w:rsidRPr="005A1E30">
        <w:rPr>
          <w:rFonts w:ascii="Palatino Linotype" w:hAnsi="Palatino Linotype" w:cs="Arial"/>
          <w:b/>
          <w:sz w:val="24"/>
          <w:szCs w:val="24"/>
          <w:lang w:eastAsia="es-MX"/>
        </w:rPr>
        <w:t xml:space="preserve">Numeral 7 </w:t>
      </w:r>
    </w:p>
    <w:p w:rsidR="002E4480" w:rsidRPr="005A1E30" w:rsidRDefault="005F78E6" w:rsidP="00D4614A">
      <w:pPr>
        <w:spacing w:before="100" w:beforeAutospacing="1" w:after="100" w:afterAutospacing="1" w:line="360" w:lineRule="auto"/>
        <w:jc w:val="both"/>
        <w:rPr>
          <w:rFonts w:ascii="Palatino Linotype" w:hAnsi="Palatino Linotype" w:cs="Arial"/>
          <w:sz w:val="24"/>
          <w:szCs w:val="24"/>
          <w:lang w:eastAsia="es-MX"/>
        </w:rPr>
      </w:pPr>
      <w:r w:rsidRPr="005A1E30">
        <w:rPr>
          <w:rFonts w:ascii="Palatino Linotype" w:hAnsi="Palatino Linotype" w:cs="Arial"/>
          <w:sz w:val="24"/>
          <w:szCs w:val="24"/>
          <w:lang w:eastAsia="es-MX"/>
        </w:rPr>
        <w:t xml:space="preserve">Ahora bien, en relación a las condiciones y montos que se entregaran a cada organización de recolectores de basura, si bien es cierto </w:t>
      </w:r>
      <w:r w:rsidRPr="005A1E30">
        <w:rPr>
          <w:rFonts w:ascii="Palatino Linotype" w:hAnsi="Palatino Linotype" w:cs="Arial"/>
          <w:b/>
          <w:sz w:val="24"/>
          <w:szCs w:val="24"/>
          <w:lang w:eastAsia="es-MX"/>
        </w:rPr>
        <w:t>EL SUJETO OBLIGADO</w:t>
      </w:r>
      <w:r w:rsidRPr="005A1E30">
        <w:rPr>
          <w:rFonts w:ascii="Palatino Linotype" w:hAnsi="Palatino Linotype" w:cs="Arial"/>
          <w:sz w:val="24"/>
          <w:szCs w:val="24"/>
          <w:lang w:eastAsia="es-MX"/>
        </w:rPr>
        <w:t xml:space="preserve"> no hizo pronunciamiento alguno, también lo es que </w:t>
      </w:r>
      <w:r w:rsidR="00065C40" w:rsidRPr="005A1E30">
        <w:rPr>
          <w:rFonts w:ascii="Palatino Linotype" w:hAnsi="Palatino Linotype" w:cs="Arial"/>
          <w:sz w:val="24"/>
          <w:szCs w:val="24"/>
          <w:lang w:eastAsia="es-MX"/>
        </w:rPr>
        <w:t>no</w:t>
      </w:r>
      <w:r w:rsidRPr="005A1E30">
        <w:rPr>
          <w:rFonts w:ascii="Palatino Linotype" w:hAnsi="Palatino Linotype" w:cs="Arial"/>
          <w:sz w:val="24"/>
          <w:szCs w:val="24"/>
          <w:lang w:eastAsia="es-MX"/>
        </w:rPr>
        <w:t xml:space="preserve"> existe fuente obligacional que lo constriña a </w:t>
      </w:r>
      <w:r w:rsidR="00990ACA" w:rsidRPr="005A1E30">
        <w:rPr>
          <w:rFonts w:ascii="Palatino Linotype" w:hAnsi="Palatino Linotype" w:cs="Arial"/>
          <w:sz w:val="24"/>
          <w:szCs w:val="24"/>
          <w:lang w:eastAsia="es-MX"/>
        </w:rPr>
        <w:t>generar la información tal y como lo solicita el particular, toda vez que como ya fue señalado e</w:t>
      </w:r>
      <w:r w:rsidR="00B36316" w:rsidRPr="005A1E30">
        <w:rPr>
          <w:rFonts w:ascii="Palatino Linotype" w:hAnsi="Palatino Linotype" w:cs="Arial"/>
          <w:sz w:val="24"/>
          <w:szCs w:val="24"/>
          <w:lang w:eastAsia="es-MX"/>
        </w:rPr>
        <w:t xml:space="preserve">n </w:t>
      </w:r>
      <w:r w:rsidR="00990ACA" w:rsidRPr="005A1E30">
        <w:rPr>
          <w:rFonts w:ascii="Palatino Linotype" w:hAnsi="Palatino Linotype" w:cs="Arial"/>
          <w:sz w:val="24"/>
          <w:szCs w:val="24"/>
          <w:lang w:eastAsia="es-MX"/>
        </w:rPr>
        <w:t xml:space="preserve">párrafos anteriores </w:t>
      </w:r>
      <w:r w:rsidR="00065C40" w:rsidRPr="005A1E30">
        <w:rPr>
          <w:rFonts w:ascii="Palatino Linotype" w:hAnsi="Palatino Linotype" w:cs="Arial"/>
          <w:sz w:val="24"/>
          <w:szCs w:val="24"/>
          <w:lang w:eastAsia="es-MX"/>
        </w:rPr>
        <w:t>los Ayuntamientos se encuentran facultados para concesionar la prestación de servicios públicos municipales a terceros, ya sea de manera coordinada con el Estado, la Federación, o en su caso, personas físicas o jurídico colectivas particulares, en apego a las disposiciones legales aplicables</w:t>
      </w:r>
      <w:r w:rsidR="0058795A" w:rsidRPr="005A1E30">
        <w:rPr>
          <w:rFonts w:ascii="Palatino Linotype" w:hAnsi="Palatino Linotype" w:cs="Arial"/>
          <w:sz w:val="24"/>
          <w:szCs w:val="24"/>
          <w:lang w:eastAsia="es-MX"/>
        </w:rPr>
        <w:t xml:space="preserve">, por lo que de </w:t>
      </w:r>
      <w:r w:rsidR="0058795A" w:rsidRPr="005A1E30">
        <w:rPr>
          <w:rFonts w:ascii="Palatino Linotype" w:hAnsi="Palatino Linotype" w:cs="Arial"/>
          <w:sz w:val="24"/>
          <w:szCs w:val="24"/>
          <w:lang w:eastAsia="es-MX"/>
        </w:rPr>
        <w:lastRenderedPageBreak/>
        <w:t xml:space="preserve">manera enunciativa mas no limitativa, esta Ponencia advierte que dicho requerimiento también pudiese ser </w:t>
      </w:r>
      <w:r w:rsidR="00B36316" w:rsidRPr="005A1E30">
        <w:rPr>
          <w:rFonts w:ascii="Palatino Linotype" w:hAnsi="Palatino Linotype" w:cs="Arial"/>
          <w:sz w:val="24"/>
          <w:szCs w:val="24"/>
          <w:lang w:eastAsia="es-MX"/>
        </w:rPr>
        <w:t xml:space="preserve">satisfecho </w:t>
      </w:r>
      <w:r w:rsidR="0058795A" w:rsidRPr="005A1E30">
        <w:rPr>
          <w:rFonts w:ascii="Palatino Linotype" w:hAnsi="Palatino Linotype" w:cs="Arial"/>
          <w:sz w:val="24"/>
          <w:szCs w:val="24"/>
          <w:lang w:eastAsia="es-MX"/>
        </w:rPr>
        <w:t xml:space="preserve">con la entrega de los contratos de prestación de servicios. </w:t>
      </w:r>
    </w:p>
    <w:p w:rsidR="0058795A" w:rsidRPr="005A1E30" w:rsidRDefault="0058795A" w:rsidP="0058795A">
      <w:pPr>
        <w:spacing w:before="100" w:beforeAutospacing="1" w:after="100" w:afterAutospacing="1" w:line="360" w:lineRule="auto"/>
        <w:jc w:val="both"/>
        <w:rPr>
          <w:rFonts w:ascii="Palatino Linotype" w:hAnsi="Palatino Linotype" w:cs="Arial"/>
          <w:sz w:val="24"/>
          <w:szCs w:val="24"/>
          <w:lang w:eastAsia="es-MX"/>
        </w:rPr>
      </w:pPr>
      <w:r w:rsidRPr="005A1E30">
        <w:rPr>
          <w:rFonts w:ascii="Palatino Linotype" w:hAnsi="Palatino Linotype" w:cs="Arial"/>
          <w:sz w:val="24"/>
          <w:szCs w:val="24"/>
          <w:lang w:eastAsia="es-MX"/>
        </w:rPr>
        <w:t xml:space="preserve">De manera que, bajo el actuar de los principios señalados en el artículo 9 de la Ley de Transparencia y Acceso a la Información Pública del estado de México y Municipios, este Órgano Garante advierte que, lo procedente es que </w:t>
      </w:r>
      <w:r w:rsidRPr="005A1E30">
        <w:rPr>
          <w:rFonts w:ascii="Palatino Linotype" w:hAnsi="Palatino Linotype" w:cs="Arial"/>
          <w:b/>
          <w:sz w:val="24"/>
          <w:szCs w:val="24"/>
          <w:lang w:eastAsia="es-MX"/>
        </w:rPr>
        <w:t>EL SUJETO OBLIGADO</w:t>
      </w:r>
      <w:r w:rsidRPr="005A1E30">
        <w:rPr>
          <w:rFonts w:ascii="Palatino Linotype" w:hAnsi="Palatino Linotype" w:cs="Arial"/>
          <w:sz w:val="24"/>
          <w:szCs w:val="24"/>
          <w:lang w:eastAsia="es-MX"/>
        </w:rPr>
        <w:t xml:space="preserve"> realice una búsqueda exhaustiva y razonable de la información solicitada, esto es así, ya que </w:t>
      </w:r>
      <w:r w:rsidR="00671E70" w:rsidRPr="005A1E30">
        <w:rPr>
          <w:rFonts w:ascii="Palatino Linotype" w:hAnsi="Palatino Linotype" w:cs="Arial"/>
          <w:sz w:val="24"/>
          <w:szCs w:val="24"/>
          <w:lang w:eastAsia="es-MX"/>
        </w:rPr>
        <w:t xml:space="preserve">para el caso de que pudiera </w:t>
      </w:r>
      <w:r w:rsidRPr="005A1E30">
        <w:rPr>
          <w:rFonts w:ascii="Palatino Linotype" w:hAnsi="Palatino Linotype" w:cs="Arial"/>
          <w:sz w:val="24"/>
          <w:szCs w:val="24"/>
          <w:lang w:eastAsia="es-MX"/>
        </w:rPr>
        <w:t>haber generado o emitido documentos que contengan la</w:t>
      </w:r>
      <w:r w:rsidR="00671E70" w:rsidRPr="005A1E30">
        <w:rPr>
          <w:rFonts w:ascii="Palatino Linotype" w:hAnsi="Palatino Linotype" w:cs="Arial"/>
          <w:sz w:val="24"/>
          <w:szCs w:val="24"/>
          <w:lang w:eastAsia="es-MX"/>
        </w:rPr>
        <w:t>s condiciones y montos que fueron entregados a cada organización de recolectores de basura</w:t>
      </w:r>
      <w:r w:rsidRPr="005A1E30">
        <w:rPr>
          <w:rFonts w:ascii="Palatino Linotype" w:hAnsi="Palatino Linotype" w:cs="Arial"/>
          <w:sz w:val="24"/>
          <w:szCs w:val="24"/>
          <w:lang w:eastAsia="es-MX"/>
        </w:rPr>
        <w:t xml:space="preserve">, tal como fue requerido por </w:t>
      </w:r>
      <w:r w:rsidR="00671E70" w:rsidRPr="005A1E30">
        <w:rPr>
          <w:rFonts w:ascii="Palatino Linotype" w:hAnsi="Palatino Linotype" w:cs="Arial"/>
          <w:sz w:val="24"/>
          <w:szCs w:val="24"/>
          <w:lang w:eastAsia="es-MX"/>
        </w:rPr>
        <w:t xml:space="preserve">el </w:t>
      </w:r>
      <w:r w:rsidRPr="005A1E30">
        <w:rPr>
          <w:rFonts w:ascii="Palatino Linotype" w:hAnsi="Palatino Linotype" w:cs="Arial"/>
          <w:sz w:val="24"/>
          <w:szCs w:val="24"/>
          <w:lang w:eastAsia="es-MX"/>
        </w:rPr>
        <w:t>solicitan</w:t>
      </w:r>
      <w:r w:rsidR="00671E70" w:rsidRPr="005A1E30">
        <w:rPr>
          <w:rFonts w:ascii="Palatino Linotype" w:hAnsi="Palatino Linotype" w:cs="Arial"/>
          <w:sz w:val="24"/>
          <w:szCs w:val="24"/>
          <w:lang w:eastAsia="es-MX"/>
        </w:rPr>
        <w:t>te y haga entrega de la misma a</w:t>
      </w:r>
      <w:r w:rsidRPr="005A1E30">
        <w:rPr>
          <w:rFonts w:ascii="Palatino Linotype" w:hAnsi="Palatino Linotype" w:cs="Arial"/>
          <w:sz w:val="24"/>
          <w:szCs w:val="24"/>
          <w:lang w:eastAsia="es-MX"/>
        </w:rPr>
        <w:t>l</w:t>
      </w:r>
      <w:r w:rsidR="00671E70" w:rsidRPr="005A1E30">
        <w:rPr>
          <w:rFonts w:ascii="Palatino Linotype" w:hAnsi="Palatino Linotype" w:cs="Arial"/>
          <w:sz w:val="24"/>
          <w:szCs w:val="24"/>
          <w:lang w:eastAsia="es-MX"/>
        </w:rPr>
        <w:t xml:space="preserve"> particular, normativa que se enuncia a continuación: </w:t>
      </w:r>
    </w:p>
    <w:p w:rsidR="00671E70" w:rsidRPr="005A1E30" w:rsidRDefault="00671E70" w:rsidP="00671E70">
      <w:pPr>
        <w:ind w:left="851" w:right="902"/>
        <w:jc w:val="both"/>
        <w:rPr>
          <w:rFonts w:ascii="Palatino Linotype" w:hAnsi="Palatino Linotype" w:cs="Arial"/>
          <w:b/>
          <w:bCs/>
          <w:i/>
          <w:sz w:val="22"/>
        </w:rPr>
      </w:pPr>
      <w:r w:rsidRPr="005A1E30">
        <w:rPr>
          <w:rFonts w:ascii="Palatino Linotype" w:hAnsi="Palatino Linotype" w:cs="Arial"/>
          <w:bCs/>
          <w:i/>
          <w:sz w:val="22"/>
        </w:rPr>
        <w:t>“</w:t>
      </w:r>
      <w:r w:rsidRPr="005A1E30">
        <w:rPr>
          <w:rFonts w:ascii="Palatino Linotype" w:hAnsi="Palatino Linotype" w:cs="Arial"/>
          <w:b/>
          <w:bCs/>
          <w:i/>
          <w:sz w:val="22"/>
        </w:rPr>
        <w:t>Artículo 9. El Instituto deberá regir su funcionamiento de acuerdo a los siguientes principios:</w:t>
      </w:r>
    </w:p>
    <w:p w:rsidR="00671E70" w:rsidRPr="005A1E30" w:rsidRDefault="00671E70" w:rsidP="00671E70">
      <w:pPr>
        <w:ind w:left="851" w:right="902"/>
        <w:jc w:val="both"/>
        <w:rPr>
          <w:rFonts w:ascii="Palatino Linotype" w:hAnsi="Palatino Linotype" w:cs="Arial"/>
          <w:b/>
          <w:bCs/>
          <w:i/>
          <w:sz w:val="22"/>
        </w:rPr>
      </w:pPr>
    </w:p>
    <w:p w:rsidR="00671E70" w:rsidRPr="005A1E30" w:rsidRDefault="00671E70" w:rsidP="00671E70">
      <w:pPr>
        <w:ind w:left="851" w:right="902"/>
        <w:jc w:val="both"/>
        <w:rPr>
          <w:rFonts w:ascii="Palatino Linotype" w:hAnsi="Palatino Linotype" w:cs="Arial"/>
          <w:b/>
          <w:bCs/>
          <w:i/>
          <w:sz w:val="22"/>
        </w:rPr>
      </w:pPr>
      <w:r w:rsidRPr="005A1E30">
        <w:rPr>
          <w:rFonts w:ascii="Palatino Linotype" w:hAnsi="Palatino Linotype" w:cs="Arial"/>
          <w:b/>
          <w:bCs/>
          <w:i/>
          <w:sz w:val="22"/>
        </w:rPr>
        <w:t>I. Certeza:</w:t>
      </w:r>
      <w:r w:rsidRPr="005A1E30">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5A1E30">
        <w:rPr>
          <w:rFonts w:ascii="Palatino Linotype" w:hAnsi="Palatino Linotype" w:cs="Arial"/>
          <w:b/>
          <w:bCs/>
          <w:i/>
          <w:sz w:val="22"/>
        </w:rPr>
        <w:t xml:space="preserve"> </w:t>
      </w:r>
    </w:p>
    <w:p w:rsidR="00671E70" w:rsidRPr="005A1E30" w:rsidRDefault="00671E70" w:rsidP="00671E70">
      <w:pPr>
        <w:ind w:left="851" w:right="902"/>
        <w:jc w:val="both"/>
        <w:rPr>
          <w:rFonts w:ascii="Palatino Linotype" w:hAnsi="Palatino Linotype" w:cs="Arial"/>
          <w:b/>
          <w:bCs/>
          <w:i/>
          <w:sz w:val="22"/>
        </w:rPr>
      </w:pPr>
      <w:r w:rsidRPr="005A1E30">
        <w:rPr>
          <w:rFonts w:ascii="Palatino Linotype" w:hAnsi="Palatino Linotype" w:cs="Arial"/>
          <w:b/>
          <w:bCs/>
          <w:i/>
          <w:sz w:val="22"/>
        </w:rPr>
        <w:t>…</w:t>
      </w:r>
    </w:p>
    <w:p w:rsidR="00671E70" w:rsidRPr="005A1E30" w:rsidRDefault="00671E70" w:rsidP="00671E70">
      <w:pPr>
        <w:ind w:left="851" w:right="902"/>
        <w:jc w:val="both"/>
        <w:rPr>
          <w:rFonts w:ascii="Palatino Linotype" w:hAnsi="Palatino Linotype" w:cs="Arial"/>
          <w:bCs/>
          <w:i/>
          <w:sz w:val="22"/>
        </w:rPr>
      </w:pPr>
      <w:r w:rsidRPr="005A1E30">
        <w:rPr>
          <w:rFonts w:ascii="Palatino Linotype" w:hAnsi="Palatino Linotype" w:cs="Arial"/>
          <w:b/>
          <w:bCs/>
          <w:i/>
          <w:sz w:val="22"/>
        </w:rPr>
        <w:t xml:space="preserve">VII. Máxima Publicidad: </w:t>
      </w:r>
      <w:r w:rsidRPr="005A1E30">
        <w:rPr>
          <w:rFonts w:ascii="Palatino Linotype" w:hAnsi="Palatino Linotype" w:cs="Arial"/>
          <w:bCs/>
          <w:i/>
          <w:sz w:val="22"/>
        </w:rPr>
        <w:t>Toda la información en posesión de los sujetos obligados será pública, completa, oportuna y accesible, sujeta a un claro régimen de excepciones que deberán estar definidas y ser además legítimas y estrictamente necesarias en una sociedad democrática; “</w:t>
      </w:r>
    </w:p>
    <w:p w:rsidR="00671E70" w:rsidRDefault="00806301" w:rsidP="00671E70">
      <w:pPr>
        <w:ind w:left="851" w:right="902"/>
        <w:jc w:val="both"/>
        <w:rPr>
          <w:rFonts w:ascii="Palatino Linotype" w:hAnsi="Palatino Linotype" w:cs="Arial"/>
          <w:bCs/>
          <w:i/>
          <w:sz w:val="22"/>
        </w:rPr>
      </w:pPr>
      <w:r>
        <w:rPr>
          <w:rFonts w:ascii="Palatino Linotype" w:hAnsi="Palatino Linotype" w:cs="Arial"/>
          <w:bCs/>
          <w:i/>
          <w:noProof/>
          <w:sz w:val="22"/>
          <w:lang w:val="es-MX" w:eastAsia="es-MX"/>
        </w:rPr>
        <mc:AlternateContent>
          <mc:Choice Requires="wps">
            <w:drawing>
              <wp:anchor distT="0" distB="0" distL="114300" distR="114300" simplePos="0" relativeHeight="251711488" behindDoc="0" locked="0" layoutInCell="1" allowOverlap="1">
                <wp:simplePos x="0" y="0"/>
                <wp:positionH relativeFrom="column">
                  <wp:posOffset>215264</wp:posOffset>
                </wp:positionH>
                <wp:positionV relativeFrom="paragraph">
                  <wp:posOffset>222250</wp:posOffset>
                </wp:positionV>
                <wp:extent cx="5648325" cy="523875"/>
                <wp:effectExtent l="38100" t="38100" r="66675" b="85725"/>
                <wp:wrapNone/>
                <wp:docPr id="18" name="Conector recto 18"/>
                <wp:cNvGraphicFramePr/>
                <a:graphic xmlns:a="http://schemas.openxmlformats.org/drawingml/2006/main">
                  <a:graphicData uri="http://schemas.microsoft.com/office/word/2010/wordprocessingShape">
                    <wps:wsp>
                      <wps:cNvCnPr/>
                      <wps:spPr>
                        <a:xfrm>
                          <a:off x="0" y="0"/>
                          <a:ext cx="5648325" cy="5238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E4709D8" id="Conector recto 18"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6.95pt,17.5pt" to="461.7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" strokecolor="#4f81bd [3204]" strokeweight="2pt">
                <v:shadow on="t" color="black" opacity="24903f" origin=",.5" offset="0,.55556mm"/>
              </v:line>
            </w:pict>
          </mc:Fallback>
        </mc:AlternateContent>
      </w:r>
      <w:r w:rsidR="00671E70" w:rsidRPr="005A1E30">
        <w:rPr>
          <w:rFonts w:ascii="Palatino Linotype" w:hAnsi="Palatino Linotype" w:cs="Arial"/>
          <w:bCs/>
          <w:i/>
          <w:sz w:val="22"/>
        </w:rPr>
        <w:t>(Énfasis añadido)</w:t>
      </w:r>
    </w:p>
    <w:p w:rsidR="00806301" w:rsidRPr="005A1E30" w:rsidRDefault="00806301" w:rsidP="00671E70">
      <w:pPr>
        <w:ind w:left="851" w:right="902"/>
        <w:jc w:val="both"/>
        <w:rPr>
          <w:rFonts w:ascii="Palatino Linotype" w:hAnsi="Palatino Linotype" w:cs="Arial"/>
          <w:bCs/>
          <w:i/>
          <w:sz w:val="22"/>
        </w:rPr>
      </w:pPr>
    </w:p>
    <w:p w:rsidR="0058795A" w:rsidRPr="005A1E30" w:rsidRDefault="0058795A" w:rsidP="0058795A">
      <w:pPr>
        <w:spacing w:before="100" w:beforeAutospacing="1" w:after="100" w:afterAutospacing="1" w:line="360" w:lineRule="auto"/>
        <w:jc w:val="both"/>
        <w:rPr>
          <w:rFonts w:ascii="Palatino Linotype" w:hAnsi="Palatino Linotype" w:cs="Arial"/>
          <w:sz w:val="24"/>
          <w:szCs w:val="24"/>
          <w:lang w:eastAsia="es-MX"/>
        </w:rPr>
      </w:pPr>
      <w:r w:rsidRPr="005A1E30">
        <w:rPr>
          <w:rFonts w:ascii="Palatino Linotype" w:hAnsi="Palatino Linotype" w:cs="Arial"/>
          <w:sz w:val="24"/>
          <w:szCs w:val="24"/>
          <w:lang w:eastAsia="es-MX"/>
        </w:rPr>
        <w:lastRenderedPageBreak/>
        <w:t xml:space="preserve">Por tanto, para el caso de que derivado de la </w:t>
      </w:r>
      <w:r w:rsidRPr="005A1E30">
        <w:rPr>
          <w:rFonts w:ascii="Palatino Linotype" w:hAnsi="Palatino Linotype" w:cs="Arial"/>
          <w:b/>
          <w:sz w:val="24"/>
          <w:szCs w:val="24"/>
          <w:lang w:eastAsia="es-MX"/>
        </w:rPr>
        <w:t>búsqueda exhaustiva y razonable</w:t>
      </w:r>
      <w:r w:rsidRPr="005A1E30">
        <w:rPr>
          <w:rFonts w:ascii="Palatino Linotype" w:hAnsi="Palatino Linotype" w:cs="Arial"/>
          <w:sz w:val="24"/>
          <w:szCs w:val="24"/>
          <w:lang w:eastAsia="es-MX"/>
        </w:rPr>
        <w:t xml:space="preserve"> de la documentación solicitada, </w:t>
      </w:r>
      <w:r w:rsidRPr="005A1E30">
        <w:rPr>
          <w:rFonts w:ascii="Palatino Linotype" w:hAnsi="Palatino Linotype" w:cs="Arial"/>
          <w:b/>
          <w:sz w:val="24"/>
          <w:szCs w:val="24"/>
          <w:lang w:eastAsia="es-MX"/>
        </w:rPr>
        <w:t xml:space="preserve">EL SUJETO OBLIGADO </w:t>
      </w:r>
      <w:r w:rsidRPr="005A1E30">
        <w:rPr>
          <w:rFonts w:ascii="Palatino Linotype" w:hAnsi="Palatino Linotype" w:cs="Arial"/>
          <w:sz w:val="24"/>
          <w:szCs w:val="24"/>
          <w:lang w:eastAsia="es-MX"/>
        </w:rPr>
        <w:t xml:space="preserve">no encontrara más documentales de las ya referidas en </w:t>
      </w:r>
      <w:r w:rsidR="00671E70" w:rsidRPr="005A1E30">
        <w:rPr>
          <w:rFonts w:ascii="Palatino Linotype" w:hAnsi="Palatino Linotype" w:cs="Arial"/>
          <w:sz w:val="24"/>
          <w:szCs w:val="24"/>
          <w:lang w:eastAsia="es-MX"/>
        </w:rPr>
        <w:t>estudio</w:t>
      </w:r>
      <w:r w:rsidRPr="005A1E30">
        <w:rPr>
          <w:rFonts w:ascii="Palatino Linotype" w:hAnsi="Palatino Linotype" w:cs="Arial"/>
          <w:sz w:val="24"/>
          <w:szCs w:val="24"/>
          <w:lang w:eastAsia="es-MX"/>
        </w:rPr>
        <w:t>, bastará con hacerlo del conocimiento de</w:t>
      </w:r>
      <w:r w:rsidR="00671E70" w:rsidRPr="005A1E30">
        <w:rPr>
          <w:rFonts w:ascii="Palatino Linotype" w:hAnsi="Palatino Linotype" w:cs="Arial"/>
          <w:sz w:val="24"/>
          <w:szCs w:val="24"/>
          <w:lang w:eastAsia="es-MX"/>
        </w:rPr>
        <w:t>l</w:t>
      </w:r>
      <w:r w:rsidRPr="005A1E30">
        <w:rPr>
          <w:rFonts w:ascii="Palatino Linotype" w:hAnsi="Palatino Linotype" w:cs="Arial"/>
          <w:sz w:val="24"/>
          <w:szCs w:val="24"/>
          <w:lang w:eastAsia="es-MX"/>
        </w:rPr>
        <w:t xml:space="preserve"> hoy </w:t>
      </w:r>
      <w:r w:rsidRPr="005A1E30">
        <w:rPr>
          <w:rFonts w:ascii="Palatino Linotype" w:hAnsi="Palatino Linotype" w:cs="Arial"/>
          <w:b/>
          <w:sz w:val="24"/>
          <w:szCs w:val="24"/>
          <w:lang w:eastAsia="es-MX"/>
        </w:rPr>
        <w:t>RECURRENTE</w:t>
      </w:r>
      <w:r w:rsidRPr="005A1E30">
        <w:rPr>
          <w:rFonts w:ascii="Palatino Linotype" w:hAnsi="Palatino Linotype" w:cs="Arial"/>
          <w:sz w:val="24"/>
          <w:szCs w:val="24"/>
          <w:lang w:eastAsia="es-MX"/>
        </w:rPr>
        <w:t>.</w:t>
      </w:r>
    </w:p>
    <w:p w:rsidR="00B36316" w:rsidRPr="005A1E30" w:rsidRDefault="00B36316" w:rsidP="00B36316">
      <w:pPr>
        <w:spacing w:before="100" w:beforeAutospacing="1" w:after="100" w:afterAutospacing="1" w:line="360" w:lineRule="auto"/>
        <w:jc w:val="both"/>
        <w:rPr>
          <w:rFonts w:ascii="Palatino Linotype" w:eastAsia="Arial Unicode MS" w:hAnsi="Palatino Linotype" w:cs="Arial"/>
          <w:sz w:val="24"/>
        </w:rPr>
      </w:pPr>
      <w:r w:rsidRPr="005A1E30">
        <w:rPr>
          <w:rFonts w:ascii="Palatino Linotype" w:hAnsi="Palatino Linotype"/>
          <w:color w:val="000000"/>
          <w:sz w:val="24"/>
        </w:rPr>
        <w:t xml:space="preserve">Ahora </w:t>
      </w:r>
      <w:r w:rsidRPr="005A1E30">
        <w:rPr>
          <w:rFonts w:ascii="Palatino Linotype" w:hAnsi="Palatino Linotype" w:cs="Arial"/>
          <w:noProof/>
          <w:sz w:val="24"/>
          <w:lang w:eastAsia="es-MX"/>
        </w:rPr>
        <w:t>bien</w:t>
      </w:r>
      <w:r w:rsidRPr="005A1E30">
        <w:rPr>
          <w:rFonts w:ascii="Palatino Linotype" w:hAnsi="Palatino Linotype"/>
          <w:color w:val="000000"/>
          <w:sz w:val="24"/>
        </w:rPr>
        <w:t xml:space="preserve">, en relación a la </w:t>
      </w:r>
      <w:r w:rsidRPr="005A1E30">
        <w:rPr>
          <w:rFonts w:ascii="Palatino Linotype" w:hAnsi="Palatino Linotype"/>
          <w:b/>
          <w:color w:val="000000"/>
          <w:sz w:val="24"/>
        </w:rPr>
        <w:t xml:space="preserve">versión pública </w:t>
      </w:r>
      <w:r w:rsidRPr="005A1E30">
        <w:rPr>
          <w:rFonts w:ascii="Palatino Linotype" w:hAnsi="Palatino Linotype"/>
          <w:color w:val="000000"/>
          <w:sz w:val="24"/>
        </w:rPr>
        <w:t xml:space="preserve">de la información de la que se ordena su entrega, en términos del artículo 143 de la Ley de Transparencia y Acceso a la Información Pública del Estado de México y Municipios, deberá </w:t>
      </w:r>
      <w:r w:rsidRPr="005A1E30">
        <w:rPr>
          <w:rFonts w:ascii="Palatino Linotype" w:eastAsia="Arial Unicode MS" w:hAnsi="Palatino Linotype" w:cs="Arial"/>
          <w:sz w:val="24"/>
        </w:rPr>
        <w:t>omitirse, eliminarse o suprimirse la</w:t>
      </w:r>
      <w:r w:rsidRPr="005A1E30">
        <w:rPr>
          <w:rFonts w:ascii="Palatino Linotype" w:hAnsi="Palatino Linotype"/>
          <w:color w:val="000000"/>
          <w:sz w:val="24"/>
        </w:rPr>
        <w:t xml:space="preserve"> información </w:t>
      </w:r>
      <w:r w:rsidRPr="005A1E30">
        <w:rPr>
          <w:rFonts w:ascii="Palatino Linotype" w:hAnsi="Palatino Linotype"/>
          <w:b/>
          <w:color w:val="000000"/>
          <w:sz w:val="24"/>
        </w:rPr>
        <w:t>confidencial</w:t>
      </w:r>
      <w:r w:rsidRPr="005A1E30">
        <w:rPr>
          <w:rFonts w:ascii="Palatino Linotype" w:eastAsia="Arial Unicode MS" w:hAnsi="Palatino Linotype" w:cs="Arial"/>
          <w:sz w:val="24"/>
        </w:rPr>
        <w:t xml:space="preserve">. </w:t>
      </w:r>
    </w:p>
    <w:p w:rsidR="00B36316" w:rsidRDefault="00806301" w:rsidP="00B36316">
      <w:pPr>
        <w:spacing w:before="100" w:beforeAutospacing="1" w:after="100" w:afterAutospacing="1" w:line="360" w:lineRule="auto"/>
        <w:jc w:val="both"/>
        <w:rPr>
          <w:rFonts w:ascii="Palatino Linotype" w:hAnsi="Palatino Linotype" w:cs="Arial"/>
          <w:sz w:val="24"/>
        </w:rPr>
      </w:pPr>
      <w:r>
        <w:rPr>
          <w:rFonts w:ascii="Palatino Linotype" w:eastAsia="Arial Unicode MS" w:hAnsi="Palatino Linotype" w:cs="Arial"/>
          <w:noProof/>
          <w:sz w:val="24"/>
          <w:lang w:val="es-MX" w:eastAsia="es-MX"/>
        </w:rPr>
        <mc:AlternateContent>
          <mc:Choice Requires="wps">
            <w:drawing>
              <wp:anchor distT="0" distB="0" distL="114300" distR="114300" simplePos="0" relativeHeight="251712512" behindDoc="0" locked="0" layoutInCell="1" allowOverlap="1">
                <wp:simplePos x="0" y="0"/>
                <wp:positionH relativeFrom="column">
                  <wp:posOffset>-32385</wp:posOffset>
                </wp:positionH>
                <wp:positionV relativeFrom="paragraph">
                  <wp:posOffset>3559174</wp:posOffset>
                </wp:positionV>
                <wp:extent cx="5886450" cy="981075"/>
                <wp:effectExtent l="38100" t="38100" r="76200" b="85725"/>
                <wp:wrapNone/>
                <wp:docPr id="19" name="Conector recto 19"/>
                <wp:cNvGraphicFramePr/>
                <a:graphic xmlns:a="http://schemas.openxmlformats.org/drawingml/2006/main">
                  <a:graphicData uri="http://schemas.microsoft.com/office/word/2010/wordprocessingShape">
                    <wps:wsp>
                      <wps:cNvCnPr/>
                      <wps:spPr>
                        <a:xfrm>
                          <a:off x="0" y="0"/>
                          <a:ext cx="5886450" cy="9810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F9AD668" id="Conector recto 19"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2.55pt,280.25pt" to="460.9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" strokecolor="#4f81bd [3204]" strokeweight="2pt">
                <v:shadow on="t" color="black" opacity="24903f" origin=",.5" offset="0,.55556mm"/>
              </v:line>
            </w:pict>
          </mc:Fallback>
        </mc:AlternateContent>
      </w:r>
      <w:r w:rsidR="00B36316" w:rsidRPr="005A1E30">
        <w:rPr>
          <w:rFonts w:ascii="Palatino Linotype" w:eastAsia="Arial Unicode MS" w:hAnsi="Palatino Linotype" w:cs="Arial"/>
          <w:sz w:val="24"/>
        </w:rPr>
        <w:t xml:space="preserve">En ese sentido, </w:t>
      </w:r>
      <w:r w:rsidR="00B36316" w:rsidRPr="005A1E30">
        <w:rPr>
          <w:rFonts w:ascii="Palatino Linotype" w:hAnsi="Palatino Linotype" w:cs="Arial"/>
          <w:sz w:val="24"/>
        </w:rPr>
        <w:t xml:space="preserve">sólo podrán ser testados los datos que actualicen las hipótesis normativas previstas en dicho precepto legal y deberá procederse a su clasificación mediante las formalidades de Ley, es decir, que el Comité de Transparencia del </w:t>
      </w:r>
      <w:r w:rsidR="00B36316" w:rsidRPr="005A1E30">
        <w:rPr>
          <w:rFonts w:ascii="Palatino Linotype" w:hAnsi="Palatino Linotype" w:cs="Arial"/>
          <w:b/>
          <w:sz w:val="24"/>
        </w:rPr>
        <w:t>SUJETO OBLIGADO</w:t>
      </w:r>
      <w:r w:rsidR="00B36316" w:rsidRPr="005A1E30">
        <w:rPr>
          <w:rFonts w:ascii="Palatino Linotype" w:hAnsi="Palatino Linotype" w:cs="Arial"/>
          <w:sz w:val="24"/>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806301" w:rsidRPr="005A1E30" w:rsidRDefault="00806301" w:rsidP="00B36316">
      <w:pPr>
        <w:spacing w:before="100" w:beforeAutospacing="1" w:after="100" w:afterAutospacing="1" w:line="360" w:lineRule="auto"/>
        <w:jc w:val="both"/>
        <w:rPr>
          <w:rFonts w:ascii="Palatino Linotype" w:hAnsi="Palatino Linotype" w:cs="Arial"/>
          <w:sz w:val="24"/>
        </w:rPr>
      </w:pPr>
    </w:p>
    <w:p w:rsidR="00B36316" w:rsidRPr="005A1E30" w:rsidRDefault="00B36316" w:rsidP="00B36316">
      <w:pPr>
        <w:spacing w:before="100" w:beforeAutospacing="1" w:after="100" w:afterAutospacing="1" w:line="360" w:lineRule="auto"/>
        <w:jc w:val="both"/>
        <w:rPr>
          <w:rFonts w:ascii="Palatino Linotype" w:eastAsia="Arial Unicode MS" w:hAnsi="Palatino Linotype" w:cs="Arial"/>
          <w:sz w:val="24"/>
        </w:rPr>
      </w:pPr>
      <w:r w:rsidRPr="005A1E30">
        <w:rPr>
          <w:rFonts w:ascii="Palatino Linotype" w:hAnsi="Palatino Linotype" w:cs="Arial"/>
          <w:sz w:val="24"/>
          <w:lang w:eastAsia="es-MX"/>
        </w:rPr>
        <w:lastRenderedPageBreak/>
        <w:t xml:space="preserve">Así, respecto de </w:t>
      </w:r>
      <w:r w:rsidRPr="005A1E30">
        <w:rPr>
          <w:rFonts w:ascii="Palatino Linotype" w:eastAsia="Arial Unicode MS" w:hAnsi="Palatino Linotype" w:cs="Arial"/>
          <w:sz w:val="24"/>
        </w:rPr>
        <w:t xml:space="preserve">los </w:t>
      </w:r>
      <w:r w:rsidRPr="005A1E30">
        <w:rPr>
          <w:rFonts w:ascii="Palatino Linotype" w:hAnsi="Palatino Linotype" w:cs="Arial"/>
          <w:sz w:val="24"/>
        </w:rPr>
        <w:t>documentos</w:t>
      </w:r>
      <w:r w:rsidRPr="005A1E30">
        <w:rPr>
          <w:rFonts w:ascii="Palatino Linotype" w:eastAsia="Arial Unicode MS" w:hAnsi="Palatino Linotype" w:cs="Arial"/>
          <w:sz w:val="24"/>
        </w:rPr>
        <w:t xml:space="preserve"> que </w:t>
      </w:r>
      <w:r w:rsidRPr="005A1E30">
        <w:rPr>
          <w:rFonts w:ascii="Palatino Linotype" w:eastAsia="Arial Unicode MS" w:hAnsi="Palatino Linotype" w:cs="Arial"/>
          <w:b/>
          <w:sz w:val="24"/>
        </w:rPr>
        <w:t xml:space="preserve">EL SUJETO OBLIGADO </w:t>
      </w:r>
      <w:r w:rsidRPr="005A1E30">
        <w:rPr>
          <w:rFonts w:ascii="Palatino Linotype" w:eastAsia="Arial Unicode MS" w:hAnsi="Palatino Linotype" w:cs="Arial"/>
          <w:sz w:val="24"/>
        </w:rPr>
        <w:t xml:space="preserve">ha de entregar en </w:t>
      </w:r>
      <w:r w:rsidRPr="005A1E30">
        <w:rPr>
          <w:rFonts w:ascii="Palatino Linotype" w:eastAsia="Arial Unicode MS" w:hAnsi="Palatino Linotype" w:cs="Arial"/>
          <w:b/>
          <w:sz w:val="24"/>
        </w:rPr>
        <w:t>versión pública</w:t>
      </w:r>
      <w:r w:rsidRPr="005A1E30">
        <w:rPr>
          <w:rFonts w:ascii="Palatino Linotype" w:eastAsia="Arial Unicode MS" w:hAnsi="Palatino Linotype" w:cs="Arial"/>
          <w:sz w:val="24"/>
        </w:rPr>
        <w:t xml:space="preserve">, se deberá omitir, eliminar o suprimir la información personal de los servidores públicos, como Registro Federal de Contribuyentes (RFC), Clave Única de Registro de Población (CURP), clave del Instituto de Seguridad Social </w:t>
      </w:r>
      <w:r w:rsidRPr="005A1E30">
        <w:rPr>
          <w:rFonts w:ascii="Palatino Linotype" w:hAnsi="Palatino Linotype" w:cs="Arial"/>
          <w:sz w:val="24"/>
        </w:rPr>
        <w:t>del</w:t>
      </w:r>
      <w:r w:rsidRPr="005A1E30">
        <w:rPr>
          <w:rFonts w:ascii="Palatino Linotype" w:eastAsia="Arial Unicode MS" w:hAnsi="Palatino Linotype" w:cs="Arial"/>
          <w:sz w:val="24"/>
        </w:rPr>
        <w:t xml:space="preserve"> Estado de México y Municipios (</w:t>
      </w:r>
      <w:proofErr w:type="spellStart"/>
      <w:r w:rsidRPr="005A1E30">
        <w:rPr>
          <w:rFonts w:ascii="Palatino Linotype" w:eastAsia="Arial Unicode MS" w:hAnsi="Palatino Linotype" w:cs="Arial"/>
          <w:sz w:val="24"/>
        </w:rPr>
        <w:t>ISSEMyM</w:t>
      </w:r>
      <w:proofErr w:type="spellEnd"/>
      <w:r w:rsidRPr="005A1E30">
        <w:rPr>
          <w:rFonts w:ascii="Palatino Linotype" w:eastAsia="Arial Unicode MS" w:hAnsi="Palatino Linotype" w:cs="Arial"/>
          <w:sz w:val="24"/>
        </w:rPr>
        <w:t xml:space="preserve">), número de cuenta o cualquier otro dato que ponga en riesgo la vida, seguridad y salud de dichas </w:t>
      </w:r>
      <w:r w:rsidRPr="005A1E30">
        <w:rPr>
          <w:rFonts w:ascii="Palatino Linotype" w:hAnsi="Palatino Linotype" w:cs="Arial"/>
          <w:sz w:val="24"/>
        </w:rPr>
        <w:t>personas</w:t>
      </w:r>
      <w:r w:rsidRPr="005A1E30">
        <w:rPr>
          <w:rFonts w:ascii="Palatino Linotype" w:eastAsia="Arial Unicode MS" w:hAnsi="Palatino Linotype" w:cs="Arial"/>
          <w:sz w:val="24"/>
        </w:rPr>
        <w:t>.</w:t>
      </w:r>
    </w:p>
    <w:p w:rsidR="00B36316" w:rsidRPr="005A1E30" w:rsidRDefault="00B36316" w:rsidP="00B36316">
      <w:pPr>
        <w:spacing w:before="100" w:beforeAutospacing="1" w:after="100" w:afterAutospacing="1" w:line="360" w:lineRule="auto"/>
        <w:jc w:val="both"/>
        <w:rPr>
          <w:rFonts w:ascii="Palatino Linotype" w:hAnsi="Palatino Linotype" w:cs="Arial"/>
          <w:sz w:val="24"/>
          <w:lang w:eastAsia="en-US"/>
        </w:rPr>
      </w:pPr>
      <w:r w:rsidRPr="005A1E30">
        <w:rPr>
          <w:rFonts w:ascii="Palatino Linotype" w:hAnsi="Palatino Linotype"/>
          <w:sz w:val="24"/>
        </w:rPr>
        <w:t xml:space="preserve">En el caso específico de los nombramientos solicitados, obran datos que son considerados </w:t>
      </w:r>
      <w:r w:rsidRPr="005A1E30">
        <w:rPr>
          <w:rFonts w:ascii="Palatino Linotype" w:hAnsi="Palatino Linotype" w:cs="Arial"/>
          <w:sz w:val="24"/>
        </w:rPr>
        <w:t>confidenciales</w:t>
      </w:r>
      <w:r w:rsidRPr="005A1E30">
        <w:rPr>
          <w:rFonts w:ascii="Palatino Linotype" w:hAnsi="Palatino Linotype"/>
          <w:sz w:val="24"/>
        </w:rPr>
        <w:t xml:space="preserve">, cuyo acceso </w:t>
      </w:r>
      <w:r w:rsidRPr="005A1E30">
        <w:rPr>
          <w:rFonts w:ascii="Palatino Linotype" w:hAnsi="Palatino Linotype" w:cs="Arial"/>
          <w:sz w:val="24"/>
        </w:rPr>
        <w:t>debe</w:t>
      </w:r>
      <w:r w:rsidRPr="005A1E30">
        <w:rPr>
          <w:rFonts w:ascii="Palatino Linotype" w:hAnsi="Palatino Linotype"/>
          <w:sz w:val="24"/>
        </w:rPr>
        <w:t xml:space="preserve"> ser restringido, los cuales </w:t>
      </w:r>
      <w:r w:rsidRPr="005A1E30">
        <w:rPr>
          <w:rFonts w:ascii="Palatino Linotype" w:hAnsi="Palatino Linotype" w:cs="Arial"/>
          <w:sz w:val="24"/>
        </w:rPr>
        <w:t>deben testarse al momento de la elaboración de versiones públicas, como es el caso del RFC, CURP, la Clave de cualquier tipo de seguridad social (</w:t>
      </w:r>
      <w:proofErr w:type="spellStart"/>
      <w:r w:rsidRPr="005A1E30">
        <w:rPr>
          <w:rFonts w:ascii="Palatino Linotype" w:hAnsi="Palatino Linotype" w:cs="Arial"/>
          <w:sz w:val="24"/>
        </w:rPr>
        <w:t>ISSEMyM</w:t>
      </w:r>
      <w:proofErr w:type="spellEnd"/>
      <w:r w:rsidRPr="005A1E30">
        <w:rPr>
          <w:rFonts w:ascii="Palatino Linotype" w:hAnsi="Palatino Linotype" w:cs="Arial"/>
          <w:sz w:val="24"/>
        </w:rPr>
        <w:t>, u otros).</w:t>
      </w:r>
    </w:p>
    <w:p w:rsidR="00B36316" w:rsidRPr="005A1E30" w:rsidRDefault="00B36316" w:rsidP="00B36316">
      <w:pPr>
        <w:spacing w:before="100" w:beforeAutospacing="1" w:after="100" w:afterAutospacing="1" w:line="360" w:lineRule="auto"/>
        <w:jc w:val="both"/>
        <w:rPr>
          <w:rFonts w:ascii="Palatino Linotype" w:hAnsi="Palatino Linotype"/>
          <w:sz w:val="24"/>
        </w:rPr>
      </w:pPr>
      <w:r w:rsidRPr="005A1E30">
        <w:rPr>
          <w:rFonts w:ascii="Palatino Linotype" w:hAnsi="Palatino Linotype" w:cs="Arial"/>
          <w:sz w:val="24"/>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5A1E30">
        <w:rPr>
          <w:rFonts w:ascii="Palatino Linotype" w:hAnsi="Palatino Linotype" w:cs="Arial"/>
          <w:sz w:val="24"/>
        </w:rPr>
        <w:t>del</w:t>
      </w:r>
      <w:r w:rsidRPr="005A1E30">
        <w:rPr>
          <w:rFonts w:ascii="Palatino Linotype" w:hAnsi="Palatino Linotype" w:cs="Arial"/>
          <w:sz w:val="24"/>
          <w:lang w:eastAsia="es-MX"/>
        </w:rPr>
        <w:t xml:space="preserve"> apellido paterno; seguida de la primera letra Vocal del primer apellido; seguida de la primera letra del segundo apellido y por último la primera letra del nombre, posterior la fecha de nacimiento año/mes/día</w:t>
      </w:r>
      <w:r w:rsidRPr="005A1E30">
        <w:rPr>
          <w:rFonts w:ascii="Palatino Linotype" w:hAnsi="Palatino Linotype"/>
          <w:sz w:val="24"/>
        </w:rPr>
        <w:t xml:space="preserve"> y finalmente la </w:t>
      </w:r>
      <w:proofErr w:type="spellStart"/>
      <w:r w:rsidRPr="005A1E30">
        <w:rPr>
          <w:rFonts w:ascii="Palatino Linotype" w:hAnsi="Palatino Linotype"/>
          <w:sz w:val="24"/>
        </w:rPr>
        <w:t>homoclave</w:t>
      </w:r>
      <w:proofErr w:type="spellEnd"/>
      <w:r w:rsidRPr="005A1E30">
        <w:rPr>
          <w:rFonts w:ascii="Palatino Linotype" w:hAnsi="Palatino Linotype"/>
          <w:sz w:val="24"/>
        </w:rPr>
        <w:t>; la cual, para su obtención es necesario acreditar personalidad, fecha de nacimiento entre otros con documentos oficiales.</w:t>
      </w:r>
    </w:p>
    <w:p w:rsidR="00B36316" w:rsidRPr="005A1E30" w:rsidRDefault="00B36316" w:rsidP="00B36316">
      <w:pPr>
        <w:spacing w:before="100" w:beforeAutospacing="1" w:after="100" w:afterAutospacing="1" w:line="360" w:lineRule="auto"/>
        <w:jc w:val="both"/>
        <w:rPr>
          <w:rFonts w:ascii="Palatino Linotype" w:hAnsi="Palatino Linotype"/>
          <w:b/>
          <w:bCs/>
          <w:color w:val="000000"/>
        </w:rPr>
      </w:pPr>
      <w:r w:rsidRPr="005A1E30">
        <w:rPr>
          <w:rFonts w:ascii="Palatino Linotype" w:hAnsi="Palatino Linotype" w:cs="Arial"/>
          <w:sz w:val="24"/>
          <w:lang w:eastAsia="es-MX"/>
        </w:rPr>
        <w:t xml:space="preserve">Al respecto, </w:t>
      </w:r>
      <w:r w:rsidRPr="005A1E30">
        <w:rPr>
          <w:rFonts w:ascii="Palatino Linotype" w:hAnsi="Palatino Linotype" w:cs="Arial"/>
          <w:color w:val="000000"/>
          <w:sz w:val="24"/>
        </w:rPr>
        <w:t xml:space="preserve">es aplicable el Criterio 19/17 de la Segunda Época, emitido por </w:t>
      </w:r>
      <w:r w:rsidRPr="005A1E30">
        <w:rPr>
          <w:rFonts w:ascii="Palatino Linotype" w:eastAsia="Arial Unicode MS" w:hAnsi="Palatino Linotype" w:cs="Arial"/>
          <w:color w:val="000000"/>
          <w:sz w:val="24"/>
        </w:rPr>
        <w:t xml:space="preserve">el Instituto Nacional de </w:t>
      </w:r>
      <w:r w:rsidRPr="005A1E30">
        <w:rPr>
          <w:rFonts w:ascii="Palatino Linotype" w:hAnsi="Palatino Linotype"/>
          <w:bCs/>
          <w:sz w:val="24"/>
        </w:rPr>
        <w:t>Transparencia</w:t>
      </w:r>
      <w:r w:rsidRPr="005A1E30">
        <w:rPr>
          <w:rFonts w:ascii="Palatino Linotype" w:eastAsia="Arial Unicode MS" w:hAnsi="Palatino Linotype" w:cs="Arial"/>
          <w:color w:val="000000"/>
          <w:sz w:val="24"/>
        </w:rPr>
        <w:t xml:space="preserve">, Acceso a la </w:t>
      </w:r>
      <w:r w:rsidRPr="005A1E30">
        <w:rPr>
          <w:rFonts w:ascii="Palatino Linotype" w:hAnsi="Palatino Linotype" w:cs="Arial"/>
          <w:sz w:val="24"/>
        </w:rPr>
        <w:t>Información</w:t>
      </w:r>
      <w:r w:rsidRPr="005A1E30">
        <w:rPr>
          <w:rFonts w:ascii="Palatino Linotype" w:eastAsia="Arial Unicode MS" w:hAnsi="Palatino Linotype" w:cs="Arial"/>
          <w:color w:val="000000"/>
          <w:sz w:val="24"/>
        </w:rPr>
        <w:t xml:space="preserve"> y Protección de Datos Personales,</w:t>
      </w:r>
      <w:r w:rsidRPr="005A1E30">
        <w:rPr>
          <w:rFonts w:ascii="Palatino Linotype" w:hAnsi="Palatino Linotype"/>
          <w:bCs/>
          <w:color w:val="000000"/>
          <w:sz w:val="24"/>
        </w:rPr>
        <w:t xml:space="preserve"> que dice</w:t>
      </w:r>
      <w:r w:rsidRPr="005A1E30">
        <w:rPr>
          <w:rFonts w:ascii="Palatino Linotype" w:hAnsi="Palatino Linotype"/>
          <w:bCs/>
          <w:color w:val="000000"/>
        </w:rPr>
        <w:t>:</w:t>
      </w:r>
      <w:r w:rsidRPr="005A1E30">
        <w:rPr>
          <w:rFonts w:ascii="Palatino Linotype" w:hAnsi="Palatino Linotype"/>
          <w:b/>
          <w:bCs/>
          <w:color w:val="000000"/>
        </w:rPr>
        <w:t xml:space="preserve"> </w:t>
      </w:r>
    </w:p>
    <w:p w:rsidR="00B36316" w:rsidRPr="005A1E30" w:rsidRDefault="00B36316" w:rsidP="00B36316">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5A1E30">
        <w:rPr>
          <w:rFonts w:ascii="Palatino Linotype" w:hAnsi="Palatino Linotype" w:cs="Arial"/>
          <w:bCs/>
          <w:i/>
          <w:sz w:val="22"/>
          <w:szCs w:val="22"/>
        </w:rPr>
        <w:lastRenderedPageBreak/>
        <w:t>“</w:t>
      </w:r>
      <w:r w:rsidRPr="005A1E30">
        <w:rPr>
          <w:rFonts w:ascii="Palatino Linotype" w:hAnsi="Palatino Linotype" w:cs="Arial"/>
          <w:b/>
          <w:bCs/>
          <w:i/>
          <w:sz w:val="22"/>
          <w:szCs w:val="22"/>
        </w:rPr>
        <w:t>Registro</w:t>
      </w:r>
      <w:r w:rsidRPr="005A1E30">
        <w:rPr>
          <w:rFonts w:ascii="Palatino Linotype" w:hAnsi="Palatino Linotype" w:cs="Arial"/>
          <w:b/>
          <w:bCs/>
          <w:i/>
        </w:rPr>
        <w:t xml:space="preserve"> </w:t>
      </w:r>
      <w:r w:rsidRPr="005A1E30">
        <w:rPr>
          <w:rFonts w:ascii="Palatino Linotype" w:hAnsi="Palatino Linotype" w:cs="Arial"/>
          <w:b/>
          <w:bCs/>
          <w:i/>
          <w:sz w:val="22"/>
          <w:szCs w:val="22"/>
        </w:rPr>
        <w:t>Federal</w:t>
      </w:r>
      <w:r w:rsidRPr="005A1E30">
        <w:rPr>
          <w:rFonts w:ascii="Palatino Linotype" w:hAnsi="Palatino Linotype" w:cs="Arial"/>
          <w:b/>
          <w:bCs/>
          <w:i/>
        </w:rPr>
        <w:t xml:space="preserve"> </w:t>
      </w:r>
      <w:r w:rsidRPr="005A1E30">
        <w:rPr>
          <w:rFonts w:ascii="Palatino Linotype" w:hAnsi="Palatino Linotype" w:cs="Arial"/>
          <w:b/>
          <w:bCs/>
          <w:i/>
          <w:sz w:val="22"/>
          <w:szCs w:val="22"/>
        </w:rPr>
        <w:t>de</w:t>
      </w:r>
      <w:r w:rsidRPr="005A1E30">
        <w:rPr>
          <w:rFonts w:ascii="Palatino Linotype" w:hAnsi="Palatino Linotype" w:cs="Arial"/>
          <w:b/>
          <w:bCs/>
          <w:i/>
        </w:rPr>
        <w:t xml:space="preserve"> </w:t>
      </w:r>
      <w:r w:rsidRPr="005A1E30">
        <w:rPr>
          <w:rFonts w:ascii="Palatino Linotype" w:hAnsi="Palatino Linotype" w:cs="Arial"/>
          <w:b/>
          <w:bCs/>
          <w:i/>
          <w:sz w:val="22"/>
          <w:szCs w:val="22"/>
        </w:rPr>
        <w:t>Contribuyentes</w:t>
      </w:r>
      <w:r w:rsidRPr="005A1E30">
        <w:rPr>
          <w:rFonts w:ascii="Palatino Linotype" w:hAnsi="Palatino Linotype" w:cs="Arial"/>
          <w:b/>
          <w:bCs/>
          <w:i/>
        </w:rPr>
        <w:t xml:space="preserve"> </w:t>
      </w:r>
      <w:r w:rsidRPr="005A1E30">
        <w:rPr>
          <w:rFonts w:ascii="Palatino Linotype" w:hAnsi="Palatino Linotype" w:cs="Arial"/>
          <w:b/>
          <w:bCs/>
          <w:i/>
          <w:sz w:val="22"/>
          <w:szCs w:val="22"/>
        </w:rPr>
        <w:t>(RFC)</w:t>
      </w:r>
      <w:r w:rsidRPr="005A1E30">
        <w:rPr>
          <w:rFonts w:ascii="Palatino Linotype" w:hAnsi="Palatino Linotype" w:cs="Arial"/>
          <w:b/>
          <w:bCs/>
          <w:i/>
        </w:rPr>
        <w:t xml:space="preserve"> </w:t>
      </w:r>
      <w:r w:rsidRPr="005A1E30">
        <w:rPr>
          <w:rFonts w:ascii="Palatino Linotype" w:hAnsi="Palatino Linotype" w:cs="Arial"/>
          <w:b/>
          <w:bCs/>
          <w:i/>
          <w:sz w:val="22"/>
          <w:szCs w:val="22"/>
        </w:rPr>
        <w:t>de</w:t>
      </w:r>
      <w:r w:rsidRPr="005A1E30">
        <w:rPr>
          <w:rFonts w:ascii="Palatino Linotype" w:hAnsi="Palatino Linotype" w:cs="Arial"/>
          <w:b/>
          <w:bCs/>
          <w:i/>
        </w:rPr>
        <w:t xml:space="preserve"> </w:t>
      </w:r>
      <w:r w:rsidRPr="005A1E30">
        <w:rPr>
          <w:rFonts w:ascii="Palatino Linotype" w:hAnsi="Palatino Linotype" w:cs="Arial"/>
          <w:b/>
          <w:bCs/>
          <w:i/>
          <w:sz w:val="22"/>
          <w:szCs w:val="22"/>
        </w:rPr>
        <w:t>personas</w:t>
      </w:r>
      <w:r w:rsidRPr="005A1E30">
        <w:rPr>
          <w:rFonts w:ascii="Palatino Linotype" w:hAnsi="Palatino Linotype" w:cs="Arial"/>
          <w:b/>
          <w:bCs/>
          <w:i/>
        </w:rPr>
        <w:t xml:space="preserve"> </w:t>
      </w:r>
      <w:r w:rsidRPr="005A1E30">
        <w:rPr>
          <w:rFonts w:ascii="Palatino Linotype" w:hAnsi="Palatino Linotype" w:cs="Arial"/>
          <w:b/>
          <w:bCs/>
          <w:i/>
          <w:sz w:val="22"/>
          <w:szCs w:val="22"/>
        </w:rPr>
        <w:t>físicas.</w:t>
      </w:r>
      <w:r w:rsidRPr="005A1E30">
        <w:rPr>
          <w:rFonts w:ascii="Palatino Linotype" w:hAnsi="Palatino Linotype" w:cs="Arial"/>
          <w:b/>
          <w:bCs/>
          <w:i/>
        </w:rPr>
        <w:t xml:space="preserve"> </w:t>
      </w:r>
      <w:r w:rsidRPr="005A1E30">
        <w:rPr>
          <w:rFonts w:ascii="Palatino Linotype" w:hAnsi="Palatino Linotype" w:cs="Arial"/>
          <w:b/>
          <w:bCs/>
          <w:i/>
          <w:sz w:val="22"/>
          <w:szCs w:val="22"/>
        </w:rPr>
        <w:t>El</w:t>
      </w:r>
      <w:r w:rsidRPr="005A1E30">
        <w:rPr>
          <w:rFonts w:ascii="Palatino Linotype" w:hAnsi="Palatino Linotype" w:cs="Arial"/>
          <w:b/>
          <w:bCs/>
          <w:i/>
        </w:rPr>
        <w:t xml:space="preserve"> </w:t>
      </w:r>
      <w:r w:rsidRPr="005A1E30">
        <w:rPr>
          <w:rFonts w:ascii="Palatino Linotype" w:hAnsi="Palatino Linotype" w:cs="Arial"/>
          <w:b/>
          <w:bCs/>
          <w:i/>
          <w:sz w:val="22"/>
          <w:szCs w:val="22"/>
        </w:rPr>
        <w:t>RFC</w:t>
      </w:r>
      <w:r w:rsidRPr="005A1E30">
        <w:rPr>
          <w:rFonts w:ascii="Palatino Linotype" w:hAnsi="Palatino Linotype" w:cs="Arial"/>
          <w:b/>
          <w:bCs/>
          <w:i/>
        </w:rPr>
        <w:t xml:space="preserve"> </w:t>
      </w:r>
      <w:r w:rsidRPr="005A1E30">
        <w:rPr>
          <w:rFonts w:ascii="Palatino Linotype" w:hAnsi="Palatino Linotype" w:cs="Arial"/>
          <w:b/>
          <w:bCs/>
          <w:i/>
          <w:sz w:val="22"/>
          <w:szCs w:val="22"/>
        </w:rPr>
        <w:t>es</w:t>
      </w:r>
      <w:r w:rsidRPr="005A1E30">
        <w:rPr>
          <w:rFonts w:ascii="Palatino Linotype" w:hAnsi="Palatino Linotype" w:cs="Arial"/>
          <w:b/>
          <w:bCs/>
          <w:i/>
        </w:rPr>
        <w:t xml:space="preserve"> </w:t>
      </w:r>
      <w:r w:rsidRPr="005A1E30">
        <w:rPr>
          <w:rFonts w:ascii="Palatino Linotype" w:hAnsi="Palatino Linotype" w:cs="Arial"/>
          <w:b/>
          <w:bCs/>
          <w:i/>
          <w:sz w:val="22"/>
          <w:szCs w:val="22"/>
        </w:rPr>
        <w:t>una</w:t>
      </w:r>
      <w:r w:rsidRPr="005A1E30">
        <w:rPr>
          <w:rFonts w:ascii="Palatino Linotype" w:hAnsi="Palatino Linotype" w:cs="Arial"/>
          <w:b/>
          <w:bCs/>
          <w:i/>
        </w:rPr>
        <w:t xml:space="preserve"> </w:t>
      </w:r>
      <w:r w:rsidRPr="005A1E30">
        <w:rPr>
          <w:rFonts w:ascii="Palatino Linotype" w:hAnsi="Palatino Linotype" w:cs="Arial"/>
          <w:b/>
          <w:bCs/>
          <w:i/>
          <w:sz w:val="22"/>
          <w:szCs w:val="22"/>
        </w:rPr>
        <w:t>clave</w:t>
      </w:r>
      <w:r w:rsidRPr="005A1E30">
        <w:rPr>
          <w:rFonts w:ascii="Palatino Linotype" w:hAnsi="Palatino Linotype" w:cs="Arial"/>
          <w:bCs/>
          <w:i/>
        </w:rPr>
        <w:t xml:space="preserve"> </w:t>
      </w:r>
      <w:r w:rsidRPr="005A1E30">
        <w:rPr>
          <w:rFonts w:ascii="Palatino Linotype" w:hAnsi="Palatino Linotype" w:cs="Arial"/>
          <w:bCs/>
          <w:i/>
          <w:sz w:val="22"/>
          <w:szCs w:val="22"/>
        </w:rPr>
        <w:t>de</w:t>
      </w:r>
      <w:r w:rsidRPr="005A1E30">
        <w:rPr>
          <w:rFonts w:ascii="Palatino Linotype" w:hAnsi="Palatino Linotype" w:cs="Arial"/>
          <w:bCs/>
          <w:i/>
        </w:rPr>
        <w:t xml:space="preserve"> </w:t>
      </w:r>
      <w:r w:rsidRPr="005A1E30">
        <w:rPr>
          <w:rFonts w:ascii="Palatino Linotype" w:hAnsi="Palatino Linotype" w:cs="Arial"/>
          <w:bCs/>
          <w:i/>
          <w:sz w:val="22"/>
          <w:szCs w:val="22"/>
        </w:rPr>
        <w:t>carácter</w:t>
      </w:r>
      <w:r w:rsidRPr="005A1E30">
        <w:rPr>
          <w:rFonts w:ascii="Palatino Linotype" w:hAnsi="Palatino Linotype" w:cs="Arial"/>
          <w:bCs/>
          <w:i/>
        </w:rPr>
        <w:t xml:space="preserve"> </w:t>
      </w:r>
      <w:r w:rsidRPr="005A1E30">
        <w:rPr>
          <w:rFonts w:ascii="Palatino Linotype" w:hAnsi="Palatino Linotype" w:cs="Arial"/>
          <w:bCs/>
          <w:i/>
          <w:sz w:val="22"/>
          <w:szCs w:val="22"/>
        </w:rPr>
        <w:t>fiscal,</w:t>
      </w:r>
      <w:r w:rsidRPr="005A1E30">
        <w:rPr>
          <w:rFonts w:ascii="Palatino Linotype" w:hAnsi="Palatino Linotype" w:cs="Arial"/>
          <w:bCs/>
          <w:i/>
        </w:rPr>
        <w:t xml:space="preserve"> </w:t>
      </w:r>
      <w:proofErr w:type="gramStart"/>
      <w:r w:rsidRPr="005A1E30">
        <w:rPr>
          <w:rFonts w:ascii="Palatino Linotype" w:hAnsi="Palatino Linotype" w:cs="Arial"/>
          <w:bCs/>
          <w:i/>
          <w:sz w:val="22"/>
          <w:szCs w:val="22"/>
        </w:rPr>
        <w:t>única</w:t>
      </w:r>
      <w:proofErr w:type="gramEnd"/>
      <w:r w:rsidRPr="005A1E30">
        <w:rPr>
          <w:rFonts w:ascii="Palatino Linotype" w:hAnsi="Palatino Linotype" w:cs="Arial"/>
          <w:bCs/>
          <w:i/>
        </w:rPr>
        <w:t xml:space="preserve"> </w:t>
      </w:r>
      <w:r w:rsidRPr="005A1E30">
        <w:rPr>
          <w:rFonts w:ascii="Palatino Linotype" w:hAnsi="Palatino Linotype" w:cs="Arial"/>
          <w:bCs/>
          <w:i/>
          <w:sz w:val="22"/>
          <w:szCs w:val="22"/>
        </w:rPr>
        <w:t>e</w:t>
      </w:r>
      <w:r w:rsidRPr="005A1E30">
        <w:rPr>
          <w:rFonts w:ascii="Palatino Linotype" w:hAnsi="Palatino Linotype" w:cs="Arial"/>
          <w:bCs/>
          <w:i/>
        </w:rPr>
        <w:t xml:space="preserve"> </w:t>
      </w:r>
      <w:r w:rsidRPr="005A1E30">
        <w:rPr>
          <w:rFonts w:ascii="Palatino Linotype" w:hAnsi="Palatino Linotype" w:cs="Arial"/>
          <w:bCs/>
          <w:i/>
          <w:sz w:val="22"/>
          <w:szCs w:val="22"/>
        </w:rPr>
        <w:t>irrepetible,</w:t>
      </w:r>
      <w:r w:rsidRPr="005A1E30">
        <w:rPr>
          <w:rFonts w:ascii="Palatino Linotype" w:hAnsi="Palatino Linotype" w:cs="Arial"/>
          <w:bCs/>
          <w:i/>
        </w:rPr>
        <w:t xml:space="preserve"> </w:t>
      </w:r>
      <w:r w:rsidRPr="005A1E30">
        <w:rPr>
          <w:rFonts w:ascii="Palatino Linotype" w:hAnsi="Palatino Linotype" w:cs="Arial"/>
          <w:b/>
          <w:bCs/>
          <w:i/>
          <w:sz w:val="22"/>
          <w:szCs w:val="22"/>
        </w:rPr>
        <w:t>que</w:t>
      </w:r>
      <w:r w:rsidRPr="005A1E30">
        <w:rPr>
          <w:rFonts w:ascii="Palatino Linotype" w:hAnsi="Palatino Linotype" w:cs="Arial"/>
          <w:b/>
          <w:bCs/>
          <w:i/>
        </w:rPr>
        <w:t xml:space="preserve"> </w:t>
      </w:r>
      <w:r w:rsidRPr="005A1E30">
        <w:rPr>
          <w:rFonts w:ascii="Palatino Linotype" w:hAnsi="Palatino Linotype" w:cs="Arial"/>
          <w:b/>
          <w:bCs/>
          <w:i/>
          <w:sz w:val="22"/>
          <w:szCs w:val="22"/>
        </w:rPr>
        <w:t>permite</w:t>
      </w:r>
      <w:r w:rsidRPr="005A1E30">
        <w:rPr>
          <w:rFonts w:ascii="Palatino Linotype" w:hAnsi="Palatino Linotype" w:cs="Arial"/>
          <w:b/>
          <w:bCs/>
          <w:i/>
        </w:rPr>
        <w:t xml:space="preserve"> </w:t>
      </w:r>
      <w:r w:rsidRPr="005A1E30">
        <w:rPr>
          <w:rFonts w:ascii="Palatino Linotype" w:hAnsi="Palatino Linotype" w:cs="Arial"/>
          <w:b/>
          <w:bCs/>
          <w:i/>
          <w:sz w:val="22"/>
          <w:szCs w:val="22"/>
        </w:rPr>
        <w:t>identificar</w:t>
      </w:r>
      <w:r w:rsidRPr="005A1E30">
        <w:rPr>
          <w:rFonts w:ascii="Palatino Linotype" w:hAnsi="Palatino Linotype" w:cs="Arial"/>
          <w:b/>
          <w:bCs/>
          <w:i/>
        </w:rPr>
        <w:t xml:space="preserve"> </w:t>
      </w:r>
      <w:r w:rsidRPr="005A1E30">
        <w:rPr>
          <w:rFonts w:ascii="Palatino Linotype" w:hAnsi="Palatino Linotype" w:cs="Arial"/>
          <w:b/>
          <w:bCs/>
          <w:i/>
          <w:sz w:val="22"/>
          <w:szCs w:val="22"/>
        </w:rPr>
        <w:t>al</w:t>
      </w:r>
      <w:r w:rsidRPr="005A1E30">
        <w:rPr>
          <w:rFonts w:ascii="Palatino Linotype" w:hAnsi="Palatino Linotype" w:cs="Arial"/>
          <w:b/>
          <w:bCs/>
          <w:i/>
        </w:rPr>
        <w:t xml:space="preserve"> </w:t>
      </w:r>
      <w:r w:rsidRPr="005A1E30">
        <w:rPr>
          <w:rFonts w:ascii="Palatino Linotype" w:hAnsi="Palatino Linotype" w:cs="Arial"/>
          <w:b/>
          <w:bCs/>
          <w:i/>
          <w:sz w:val="22"/>
          <w:szCs w:val="22"/>
        </w:rPr>
        <w:t>titular,</w:t>
      </w:r>
      <w:r w:rsidRPr="005A1E30">
        <w:rPr>
          <w:rFonts w:ascii="Palatino Linotype" w:hAnsi="Palatino Linotype" w:cs="Arial"/>
          <w:b/>
          <w:bCs/>
          <w:i/>
        </w:rPr>
        <w:t xml:space="preserve"> </w:t>
      </w:r>
      <w:r w:rsidRPr="005A1E30">
        <w:rPr>
          <w:rFonts w:ascii="Palatino Linotype" w:hAnsi="Palatino Linotype" w:cs="Arial"/>
          <w:b/>
          <w:bCs/>
          <w:i/>
          <w:sz w:val="22"/>
          <w:szCs w:val="22"/>
        </w:rPr>
        <w:t>su</w:t>
      </w:r>
      <w:r w:rsidRPr="005A1E30">
        <w:rPr>
          <w:rFonts w:ascii="Palatino Linotype" w:hAnsi="Palatino Linotype" w:cs="Arial"/>
          <w:b/>
          <w:bCs/>
          <w:i/>
        </w:rPr>
        <w:t xml:space="preserve"> </w:t>
      </w:r>
      <w:r w:rsidRPr="005A1E30">
        <w:rPr>
          <w:rFonts w:ascii="Palatino Linotype" w:hAnsi="Palatino Linotype" w:cs="Arial"/>
          <w:b/>
          <w:bCs/>
          <w:i/>
          <w:sz w:val="22"/>
          <w:szCs w:val="22"/>
        </w:rPr>
        <w:t>edad</w:t>
      </w:r>
      <w:r w:rsidRPr="005A1E30">
        <w:rPr>
          <w:rFonts w:ascii="Palatino Linotype" w:hAnsi="Palatino Linotype" w:cs="Arial"/>
          <w:b/>
          <w:bCs/>
          <w:i/>
        </w:rPr>
        <w:t xml:space="preserve"> </w:t>
      </w:r>
      <w:r w:rsidRPr="005A1E30">
        <w:rPr>
          <w:rFonts w:ascii="Palatino Linotype" w:hAnsi="Palatino Linotype" w:cs="Arial"/>
          <w:b/>
          <w:bCs/>
          <w:i/>
          <w:sz w:val="22"/>
          <w:szCs w:val="22"/>
        </w:rPr>
        <w:t>y</w:t>
      </w:r>
      <w:r w:rsidRPr="005A1E30">
        <w:rPr>
          <w:rFonts w:ascii="Palatino Linotype" w:hAnsi="Palatino Linotype" w:cs="Arial"/>
          <w:b/>
          <w:bCs/>
          <w:i/>
        </w:rPr>
        <w:t xml:space="preserve"> </w:t>
      </w:r>
      <w:r w:rsidRPr="005A1E30">
        <w:rPr>
          <w:rFonts w:ascii="Palatino Linotype" w:hAnsi="Palatino Linotype" w:cs="Arial"/>
          <w:b/>
          <w:bCs/>
          <w:i/>
          <w:sz w:val="22"/>
          <w:szCs w:val="22"/>
        </w:rPr>
        <w:t>fecha</w:t>
      </w:r>
      <w:r w:rsidRPr="005A1E30">
        <w:rPr>
          <w:rFonts w:ascii="Palatino Linotype" w:hAnsi="Palatino Linotype" w:cs="Arial"/>
          <w:b/>
          <w:bCs/>
          <w:i/>
        </w:rPr>
        <w:t xml:space="preserve"> </w:t>
      </w:r>
      <w:r w:rsidRPr="005A1E30">
        <w:rPr>
          <w:rFonts w:ascii="Palatino Linotype" w:hAnsi="Palatino Linotype" w:cs="Arial"/>
          <w:b/>
          <w:bCs/>
          <w:i/>
          <w:sz w:val="22"/>
          <w:szCs w:val="22"/>
        </w:rPr>
        <w:t>de</w:t>
      </w:r>
      <w:r w:rsidRPr="005A1E30">
        <w:rPr>
          <w:rFonts w:ascii="Palatino Linotype" w:hAnsi="Palatino Linotype" w:cs="Arial"/>
          <w:b/>
          <w:bCs/>
          <w:i/>
        </w:rPr>
        <w:t xml:space="preserve"> </w:t>
      </w:r>
      <w:r w:rsidRPr="005A1E30">
        <w:rPr>
          <w:rFonts w:ascii="Palatino Linotype" w:hAnsi="Palatino Linotype" w:cs="Arial"/>
          <w:b/>
          <w:bCs/>
          <w:i/>
          <w:sz w:val="22"/>
          <w:szCs w:val="22"/>
        </w:rPr>
        <w:t>nacimiento</w:t>
      </w:r>
      <w:r w:rsidRPr="005A1E30">
        <w:rPr>
          <w:rFonts w:ascii="Palatino Linotype" w:hAnsi="Palatino Linotype" w:cs="Arial"/>
          <w:bCs/>
          <w:i/>
          <w:sz w:val="22"/>
          <w:szCs w:val="22"/>
        </w:rPr>
        <w:t>,</w:t>
      </w:r>
      <w:r w:rsidRPr="005A1E30">
        <w:rPr>
          <w:rFonts w:ascii="Palatino Linotype" w:hAnsi="Palatino Linotype" w:cs="Arial"/>
          <w:bCs/>
          <w:i/>
        </w:rPr>
        <w:t xml:space="preserve"> </w:t>
      </w:r>
      <w:r w:rsidRPr="005A1E30">
        <w:rPr>
          <w:rFonts w:ascii="Palatino Linotype" w:hAnsi="Palatino Linotype" w:cs="Arial"/>
          <w:i/>
          <w:sz w:val="22"/>
          <w:szCs w:val="22"/>
          <w:lang w:eastAsia="es-MX"/>
        </w:rPr>
        <w:t>por</w:t>
      </w:r>
      <w:r w:rsidRPr="005A1E30">
        <w:rPr>
          <w:rFonts w:ascii="Palatino Linotype" w:hAnsi="Palatino Linotype" w:cs="Arial"/>
          <w:bCs/>
          <w:i/>
        </w:rPr>
        <w:t xml:space="preserve"> </w:t>
      </w:r>
      <w:r w:rsidRPr="005A1E30">
        <w:rPr>
          <w:rFonts w:ascii="Palatino Linotype" w:hAnsi="Palatino Linotype" w:cs="Arial"/>
          <w:bCs/>
          <w:i/>
          <w:sz w:val="22"/>
          <w:szCs w:val="22"/>
        </w:rPr>
        <w:t>lo</w:t>
      </w:r>
      <w:r w:rsidRPr="005A1E30">
        <w:rPr>
          <w:rFonts w:ascii="Palatino Linotype" w:hAnsi="Palatino Linotype" w:cs="Arial"/>
          <w:bCs/>
          <w:i/>
        </w:rPr>
        <w:t xml:space="preserve"> </w:t>
      </w:r>
      <w:r w:rsidRPr="005A1E30">
        <w:rPr>
          <w:rFonts w:ascii="Palatino Linotype" w:hAnsi="Palatino Linotype" w:cs="Arial"/>
          <w:bCs/>
          <w:i/>
          <w:sz w:val="22"/>
          <w:szCs w:val="22"/>
        </w:rPr>
        <w:t>que</w:t>
      </w:r>
      <w:r w:rsidRPr="005A1E30">
        <w:rPr>
          <w:rFonts w:ascii="Palatino Linotype" w:hAnsi="Palatino Linotype" w:cs="Arial"/>
          <w:bCs/>
          <w:i/>
        </w:rPr>
        <w:t xml:space="preserve"> </w:t>
      </w:r>
      <w:r w:rsidRPr="005A1E30">
        <w:rPr>
          <w:rFonts w:ascii="Palatino Linotype" w:hAnsi="Palatino Linotype" w:cs="Arial"/>
          <w:b/>
          <w:bCs/>
          <w:i/>
          <w:sz w:val="22"/>
          <w:szCs w:val="22"/>
        </w:rPr>
        <w:t>es</w:t>
      </w:r>
      <w:r w:rsidRPr="005A1E30">
        <w:rPr>
          <w:rFonts w:ascii="Palatino Linotype" w:hAnsi="Palatino Linotype" w:cs="Arial"/>
          <w:b/>
          <w:bCs/>
          <w:i/>
        </w:rPr>
        <w:t xml:space="preserve"> </w:t>
      </w:r>
      <w:r w:rsidRPr="005A1E30">
        <w:rPr>
          <w:rFonts w:ascii="Palatino Linotype" w:hAnsi="Palatino Linotype" w:cs="Arial"/>
          <w:b/>
          <w:bCs/>
          <w:i/>
          <w:sz w:val="22"/>
          <w:szCs w:val="22"/>
        </w:rPr>
        <w:t>un</w:t>
      </w:r>
      <w:r w:rsidRPr="005A1E30">
        <w:rPr>
          <w:rFonts w:ascii="Palatino Linotype" w:hAnsi="Palatino Linotype" w:cs="Arial"/>
          <w:b/>
          <w:bCs/>
          <w:i/>
        </w:rPr>
        <w:t xml:space="preserve"> </w:t>
      </w:r>
      <w:r w:rsidRPr="005A1E30">
        <w:rPr>
          <w:rFonts w:ascii="Palatino Linotype" w:hAnsi="Palatino Linotype" w:cs="Arial"/>
          <w:b/>
          <w:bCs/>
          <w:i/>
          <w:sz w:val="22"/>
          <w:szCs w:val="22"/>
        </w:rPr>
        <w:t>dato</w:t>
      </w:r>
      <w:r w:rsidRPr="005A1E30">
        <w:rPr>
          <w:rFonts w:ascii="Palatino Linotype" w:hAnsi="Palatino Linotype" w:cs="Arial"/>
          <w:b/>
          <w:bCs/>
          <w:i/>
        </w:rPr>
        <w:t xml:space="preserve"> </w:t>
      </w:r>
      <w:r w:rsidRPr="005A1E30">
        <w:rPr>
          <w:rFonts w:ascii="Palatino Linotype" w:hAnsi="Palatino Linotype" w:cs="Arial"/>
          <w:b/>
          <w:bCs/>
          <w:i/>
          <w:sz w:val="22"/>
          <w:szCs w:val="22"/>
        </w:rPr>
        <w:t>personal</w:t>
      </w:r>
      <w:r w:rsidRPr="005A1E30">
        <w:rPr>
          <w:rFonts w:ascii="Palatino Linotype" w:hAnsi="Palatino Linotype" w:cs="Arial"/>
          <w:b/>
          <w:bCs/>
          <w:i/>
        </w:rPr>
        <w:t xml:space="preserve"> </w:t>
      </w:r>
      <w:r w:rsidRPr="005A1E30">
        <w:rPr>
          <w:rFonts w:ascii="Palatino Linotype" w:hAnsi="Palatino Linotype" w:cs="Arial"/>
          <w:b/>
          <w:bCs/>
          <w:i/>
          <w:sz w:val="22"/>
          <w:szCs w:val="22"/>
        </w:rPr>
        <w:t>de</w:t>
      </w:r>
      <w:r w:rsidRPr="005A1E30">
        <w:rPr>
          <w:rFonts w:ascii="Palatino Linotype" w:hAnsi="Palatino Linotype" w:cs="Arial"/>
          <w:b/>
          <w:bCs/>
          <w:i/>
        </w:rPr>
        <w:t xml:space="preserve"> </w:t>
      </w:r>
      <w:r w:rsidRPr="005A1E30">
        <w:rPr>
          <w:rFonts w:ascii="Palatino Linotype" w:hAnsi="Palatino Linotype" w:cs="Arial"/>
          <w:b/>
          <w:bCs/>
          <w:i/>
          <w:sz w:val="22"/>
          <w:szCs w:val="22"/>
        </w:rPr>
        <w:t>carácter</w:t>
      </w:r>
      <w:r w:rsidRPr="005A1E30">
        <w:rPr>
          <w:rFonts w:ascii="Palatino Linotype" w:hAnsi="Palatino Linotype" w:cs="Arial"/>
          <w:b/>
          <w:bCs/>
          <w:i/>
        </w:rPr>
        <w:t xml:space="preserve"> </w:t>
      </w:r>
      <w:r w:rsidRPr="005A1E30">
        <w:rPr>
          <w:rFonts w:ascii="Palatino Linotype" w:hAnsi="Palatino Linotype" w:cs="Arial"/>
          <w:b/>
          <w:bCs/>
          <w:i/>
          <w:sz w:val="22"/>
          <w:szCs w:val="22"/>
        </w:rPr>
        <w:t>confidencial</w:t>
      </w:r>
      <w:r w:rsidRPr="005A1E30">
        <w:rPr>
          <w:rFonts w:ascii="Palatino Linotype" w:hAnsi="Palatino Linotype" w:cs="Arial"/>
          <w:i/>
          <w:sz w:val="22"/>
          <w:szCs w:val="22"/>
        </w:rPr>
        <w:t>.</w:t>
      </w:r>
    </w:p>
    <w:p w:rsidR="00B36316" w:rsidRPr="005A1E30" w:rsidRDefault="00B36316" w:rsidP="00B36316">
      <w:pPr>
        <w:tabs>
          <w:tab w:val="left" w:pos="7655"/>
        </w:tabs>
        <w:autoSpaceDE w:val="0"/>
        <w:autoSpaceDN w:val="0"/>
        <w:adjustRightInd w:val="0"/>
        <w:ind w:left="851" w:right="899"/>
        <w:jc w:val="both"/>
        <w:rPr>
          <w:rFonts w:ascii="Palatino Linotype" w:hAnsi="Palatino Linotype" w:cs="Arial"/>
          <w:bCs/>
          <w:i/>
          <w:sz w:val="22"/>
          <w:szCs w:val="22"/>
        </w:rPr>
      </w:pPr>
      <w:r w:rsidRPr="005A1E30">
        <w:rPr>
          <w:rFonts w:ascii="Palatino Linotype" w:hAnsi="Palatino Linotype" w:cs="Arial"/>
          <w:bCs/>
          <w:i/>
          <w:sz w:val="22"/>
          <w:szCs w:val="22"/>
        </w:rPr>
        <w:t>Resoluciones:</w:t>
      </w:r>
    </w:p>
    <w:p w:rsidR="00B36316" w:rsidRPr="005A1E30" w:rsidRDefault="00B36316" w:rsidP="00B36316">
      <w:pPr>
        <w:tabs>
          <w:tab w:val="left" w:pos="7655"/>
        </w:tabs>
        <w:autoSpaceDE w:val="0"/>
        <w:autoSpaceDN w:val="0"/>
        <w:adjustRightInd w:val="0"/>
        <w:ind w:left="851" w:right="899"/>
        <w:jc w:val="both"/>
        <w:rPr>
          <w:rFonts w:ascii="Palatino Linotype" w:hAnsi="Palatino Linotype" w:cs="Arial"/>
          <w:bCs/>
          <w:i/>
          <w:sz w:val="22"/>
          <w:szCs w:val="22"/>
        </w:rPr>
      </w:pPr>
      <w:r w:rsidRPr="005A1E30">
        <w:rPr>
          <w:rFonts w:ascii="Palatino Linotype" w:hAnsi="Palatino Linotype" w:cs="Arial"/>
          <w:bCs/>
          <w:i/>
          <w:sz w:val="22"/>
          <w:szCs w:val="22"/>
        </w:rPr>
        <w:t>•</w:t>
      </w:r>
      <w:r w:rsidRPr="005A1E30">
        <w:rPr>
          <w:rFonts w:ascii="Palatino Linotype" w:hAnsi="Palatino Linotype" w:cs="Arial"/>
          <w:bCs/>
          <w:i/>
        </w:rPr>
        <w:t xml:space="preserve"> </w:t>
      </w:r>
      <w:r w:rsidRPr="005A1E30">
        <w:rPr>
          <w:rFonts w:ascii="Palatino Linotype" w:hAnsi="Palatino Linotype" w:cs="Arial"/>
          <w:bCs/>
          <w:i/>
          <w:sz w:val="22"/>
          <w:szCs w:val="22"/>
        </w:rPr>
        <w:t>RRA</w:t>
      </w:r>
      <w:r w:rsidRPr="005A1E30">
        <w:rPr>
          <w:rFonts w:ascii="Palatino Linotype" w:hAnsi="Palatino Linotype" w:cs="Arial"/>
          <w:bCs/>
          <w:i/>
        </w:rPr>
        <w:t xml:space="preserve"> </w:t>
      </w:r>
      <w:r w:rsidRPr="005A1E30">
        <w:rPr>
          <w:rFonts w:ascii="Palatino Linotype" w:hAnsi="Palatino Linotype" w:cs="Arial"/>
          <w:bCs/>
          <w:i/>
          <w:sz w:val="22"/>
          <w:szCs w:val="22"/>
        </w:rPr>
        <w:t>0189/</w:t>
      </w:r>
      <w:r w:rsidRPr="005A1E30">
        <w:rPr>
          <w:rFonts w:ascii="Palatino Linotype" w:hAnsi="Palatino Linotype" w:cs="Arial"/>
          <w:i/>
          <w:sz w:val="22"/>
          <w:szCs w:val="22"/>
          <w:lang w:eastAsia="es-MX"/>
        </w:rPr>
        <w:t>17</w:t>
      </w:r>
      <w:r w:rsidRPr="005A1E30">
        <w:rPr>
          <w:rFonts w:ascii="Palatino Linotype" w:hAnsi="Palatino Linotype" w:cs="Arial"/>
          <w:bCs/>
          <w:i/>
          <w:sz w:val="22"/>
          <w:szCs w:val="22"/>
        </w:rPr>
        <w:t>.</w:t>
      </w:r>
      <w:r w:rsidRPr="005A1E30">
        <w:rPr>
          <w:rFonts w:ascii="Palatino Linotype" w:hAnsi="Palatino Linotype" w:cs="Arial"/>
          <w:bCs/>
          <w:i/>
        </w:rPr>
        <w:t xml:space="preserve"> </w:t>
      </w:r>
      <w:r w:rsidRPr="005A1E30">
        <w:rPr>
          <w:rFonts w:ascii="Palatino Linotype" w:hAnsi="Palatino Linotype" w:cs="Arial"/>
          <w:bCs/>
          <w:i/>
          <w:sz w:val="22"/>
          <w:szCs w:val="22"/>
        </w:rPr>
        <w:t>Morena.</w:t>
      </w:r>
      <w:r w:rsidRPr="005A1E30">
        <w:rPr>
          <w:rFonts w:ascii="Palatino Linotype" w:hAnsi="Palatino Linotype" w:cs="Arial"/>
          <w:bCs/>
          <w:i/>
        </w:rPr>
        <w:t xml:space="preserve"> </w:t>
      </w:r>
      <w:r w:rsidRPr="005A1E30">
        <w:rPr>
          <w:rFonts w:ascii="Palatino Linotype" w:hAnsi="Palatino Linotype" w:cs="Arial"/>
          <w:bCs/>
          <w:i/>
          <w:sz w:val="22"/>
          <w:szCs w:val="22"/>
        </w:rPr>
        <w:t>08</w:t>
      </w:r>
      <w:r w:rsidRPr="005A1E30">
        <w:rPr>
          <w:rFonts w:ascii="Palatino Linotype" w:hAnsi="Palatino Linotype" w:cs="Arial"/>
          <w:bCs/>
          <w:i/>
        </w:rPr>
        <w:t xml:space="preserve"> </w:t>
      </w:r>
      <w:r w:rsidRPr="005A1E30">
        <w:rPr>
          <w:rFonts w:ascii="Palatino Linotype" w:hAnsi="Palatino Linotype" w:cs="Arial"/>
          <w:bCs/>
          <w:i/>
          <w:sz w:val="22"/>
          <w:szCs w:val="22"/>
        </w:rPr>
        <w:t>de</w:t>
      </w:r>
      <w:r w:rsidRPr="005A1E30">
        <w:rPr>
          <w:rFonts w:ascii="Palatino Linotype" w:hAnsi="Palatino Linotype" w:cs="Arial"/>
          <w:bCs/>
          <w:i/>
        </w:rPr>
        <w:t xml:space="preserve"> </w:t>
      </w:r>
      <w:r w:rsidRPr="005A1E30">
        <w:rPr>
          <w:rFonts w:ascii="Palatino Linotype" w:hAnsi="Palatino Linotype" w:cs="Arial"/>
          <w:bCs/>
          <w:i/>
          <w:sz w:val="22"/>
          <w:szCs w:val="22"/>
        </w:rPr>
        <w:t>febrero</w:t>
      </w:r>
      <w:r w:rsidRPr="005A1E30">
        <w:rPr>
          <w:rFonts w:ascii="Palatino Linotype" w:hAnsi="Palatino Linotype" w:cs="Arial"/>
          <w:bCs/>
          <w:i/>
        </w:rPr>
        <w:t xml:space="preserve"> </w:t>
      </w:r>
      <w:r w:rsidRPr="005A1E30">
        <w:rPr>
          <w:rFonts w:ascii="Palatino Linotype" w:hAnsi="Palatino Linotype" w:cs="Arial"/>
          <w:bCs/>
          <w:i/>
          <w:sz w:val="22"/>
          <w:szCs w:val="22"/>
        </w:rPr>
        <w:t>de</w:t>
      </w:r>
      <w:r w:rsidRPr="005A1E30">
        <w:rPr>
          <w:rFonts w:ascii="Palatino Linotype" w:hAnsi="Palatino Linotype" w:cs="Arial"/>
          <w:bCs/>
          <w:i/>
        </w:rPr>
        <w:t xml:space="preserve"> </w:t>
      </w:r>
      <w:r w:rsidRPr="005A1E30">
        <w:rPr>
          <w:rFonts w:ascii="Palatino Linotype" w:hAnsi="Palatino Linotype" w:cs="Arial"/>
          <w:bCs/>
          <w:i/>
          <w:sz w:val="22"/>
          <w:szCs w:val="22"/>
        </w:rPr>
        <w:t>2017.</w:t>
      </w:r>
      <w:r w:rsidRPr="005A1E30">
        <w:rPr>
          <w:rFonts w:ascii="Palatino Linotype" w:hAnsi="Palatino Linotype" w:cs="Arial"/>
          <w:bCs/>
          <w:i/>
        </w:rPr>
        <w:t xml:space="preserve"> </w:t>
      </w:r>
      <w:r w:rsidRPr="005A1E30">
        <w:rPr>
          <w:rFonts w:ascii="Palatino Linotype" w:hAnsi="Palatino Linotype" w:cs="Arial"/>
          <w:bCs/>
          <w:i/>
          <w:sz w:val="22"/>
          <w:szCs w:val="22"/>
        </w:rPr>
        <w:t>Por</w:t>
      </w:r>
      <w:r w:rsidRPr="005A1E30">
        <w:rPr>
          <w:rFonts w:ascii="Palatino Linotype" w:hAnsi="Palatino Linotype" w:cs="Arial"/>
          <w:bCs/>
          <w:i/>
        </w:rPr>
        <w:t xml:space="preserve"> </w:t>
      </w:r>
      <w:r w:rsidRPr="005A1E30">
        <w:rPr>
          <w:rFonts w:ascii="Palatino Linotype" w:hAnsi="Palatino Linotype" w:cs="Arial"/>
          <w:bCs/>
          <w:i/>
          <w:sz w:val="22"/>
          <w:szCs w:val="22"/>
        </w:rPr>
        <w:t>unanimidad.</w:t>
      </w:r>
      <w:r w:rsidRPr="005A1E30">
        <w:rPr>
          <w:rFonts w:ascii="Palatino Linotype" w:hAnsi="Palatino Linotype" w:cs="Arial"/>
          <w:bCs/>
          <w:i/>
        </w:rPr>
        <w:t xml:space="preserve"> </w:t>
      </w:r>
      <w:r w:rsidRPr="005A1E30">
        <w:rPr>
          <w:rFonts w:ascii="Palatino Linotype" w:hAnsi="Palatino Linotype" w:cs="Arial"/>
          <w:bCs/>
          <w:i/>
          <w:sz w:val="22"/>
          <w:szCs w:val="22"/>
        </w:rPr>
        <w:t>Comisionado</w:t>
      </w:r>
      <w:r w:rsidRPr="005A1E30">
        <w:rPr>
          <w:rFonts w:ascii="Palatino Linotype" w:hAnsi="Palatino Linotype" w:cs="Arial"/>
          <w:bCs/>
          <w:i/>
        </w:rPr>
        <w:t xml:space="preserve"> </w:t>
      </w:r>
      <w:r w:rsidRPr="005A1E30">
        <w:rPr>
          <w:rFonts w:ascii="Palatino Linotype" w:hAnsi="Palatino Linotype" w:cs="Arial"/>
          <w:bCs/>
          <w:i/>
          <w:sz w:val="22"/>
          <w:szCs w:val="22"/>
        </w:rPr>
        <w:t>Ponente</w:t>
      </w:r>
      <w:r w:rsidRPr="005A1E30">
        <w:rPr>
          <w:rFonts w:ascii="Palatino Linotype" w:hAnsi="Palatino Linotype" w:cs="Arial"/>
          <w:bCs/>
          <w:i/>
        </w:rPr>
        <w:t xml:space="preserve"> </w:t>
      </w:r>
      <w:r w:rsidRPr="005A1E30">
        <w:rPr>
          <w:rFonts w:ascii="Palatino Linotype" w:hAnsi="Palatino Linotype" w:cs="Arial"/>
          <w:bCs/>
          <w:i/>
          <w:sz w:val="22"/>
          <w:szCs w:val="22"/>
        </w:rPr>
        <w:t>Joel</w:t>
      </w:r>
      <w:r w:rsidRPr="005A1E30">
        <w:rPr>
          <w:rFonts w:ascii="Palatino Linotype" w:hAnsi="Palatino Linotype" w:cs="Arial"/>
          <w:bCs/>
          <w:i/>
        </w:rPr>
        <w:t xml:space="preserve"> </w:t>
      </w:r>
      <w:r w:rsidRPr="005A1E30">
        <w:rPr>
          <w:rFonts w:ascii="Palatino Linotype" w:hAnsi="Palatino Linotype" w:cs="Arial"/>
          <w:bCs/>
          <w:i/>
          <w:sz w:val="22"/>
          <w:szCs w:val="22"/>
        </w:rPr>
        <w:t>Salas</w:t>
      </w:r>
      <w:r w:rsidRPr="005A1E30">
        <w:rPr>
          <w:rFonts w:ascii="Palatino Linotype" w:hAnsi="Palatino Linotype" w:cs="Arial"/>
          <w:bCs/>
          <w:i/>
        </w:rPr>
        <w:t xml:space="preserve"> </w:t>
      </w:r>
      <w:r w:rsidRPr="005A1E30">
        <w:rPr>
          <w:rFonts w:ascii="Palatino Linotype" w:hAnsi="Palatino Linotype" w:cs="Arial"/>
          <w:bCs/>
          <w:i/>
          <w:sz w:val="22"/>
          <w:szCs w:val="22"/>
        </w:rPr>
        <w:t>Suárez.</w:t>
      </w:r>
    </w:p>
    <w:p w:rsidR="00B36316" w:rsidRPr="005A1E30" w:rsidRDefault="00B36316" w:rsidP="00B36316">
      <w:pPr>
        <w:tabs>
          <w:tab w:val="left" w:pos="7655"/>
        </w:tabs>
        <w:autoSpaceDE w:val="0"/>
        <w:autoSpaceDN w:val="0"/>
        <w:adjustRightInd w:val="0"/>
        <w:ind w:left="851" w:right="899"/>
        <w:jc w:val="both"/>
        <w:rPr>
          <w:rFonts w:ascii="Palatino Linotype" w:hAnsi="Palatino Linotype" w:cs="Arial"/>
          <w:bCs/>
          <w:i/>
          <w:sz w:val="22"/>
          <w:szCs w:val="22"/>
        </w:rPr>
      </w:pPr>
      <w:r w:rsidRPr="005A1E30">
        <w:rPr>
          <w:rFonts w:ascii="Palatino Linotype" w:hAnsi="Palatino Linotype" w:cs="Arial"/>
          <w:bCs/>
          <w:i/>
          <w:sz w:val="22"/>
          <w:szCs w:val="22"/>
        </w:rPr>
        <w:t>•</w:t>
      </w:r>
      <w:r w:rsidRPr="005A1E30">
        <w:rPr>
          <w:rFonts w:ascii="Palatino Linotype" w:hAnsi="Palatino Linotype" w:cs="Arial"/>
          <w:bCs/>
          <w:i/>
        </w:rPr>
        <w:t xml:space="preserve"> </w:t>
      </w:r>
      <w:r w:rsidRPr="005A1E30">
        <w:rPr>
          <w:rFonts w:ascii="Palatino Linotype" w:hAnsi="Palatino Linotype" w:cs="Arial"/>
          <w:bCs/>
          <w:i/>
          <w:sz w:val="22"/>
          <w:szCs w:val="22"/>
        </w:rPr>
        <w:t>RRA</w:t>
      </w:r>
      <w:r w:rsidRPr="005A1E30">
        <w:rPr>
          <w:rFonts w:ascii="Palatino Linotype" w:hAnsi="Palatino Linotype" w:cs="Arial"/>
          <w:bCs/>
          <w:i/>
        </w:rPr>
        <w:t xml:space="preserve"> </w:t>
      </w:r>
      <w:r w:rsidRPr="005A1E30">
        <w:rPr>
          <w:rFonts w:ascii="Palatino Linotype" w:hAnsi="Palatino Linotype" w:cs="Arial"/>
          <w:bCs/>
          <w:i/>
          <w:sz w:val="22"/>
          <w:szCs w:val="22"/>
        </w:rPr>
        <w:t>0677/17.</w:t>
      </w:r>
      <w:r w:rsidRPr="005A1E30">
        <w:rPr>
          <w:rFonts w:ascii="Palatino Linotype" w:hAnsi="Palatino Linotype" w:cs="Arial"/>
          <w:bCs/>
          <w:i/>
        </w:rPr>
        <w:t xml:space="preserve"> </w:t>
      </w:r>
      <w:r w:rsidRPr="005A1E30">
        <w:rPr>
          <w:rFonts w:ascii="Palatino Linotype" w:hAnsi="Palatino Linotype" w:cs="Arial"/>
          <w:bCs/>
          <w:i/>
          <w:sz w:val="22"/>
          <w:szCs w:val="22"/>
        </w:rPr>
        <w:t>Universidad</w:t>
      </w:r>
      <w:r w:rsidRPr="005A1E30">
        <w:rPr>
          <w:rFonts w:ascii="Palatino Linotype" w:hAnsi="Palatino Linotype" w:cs="Arial"/>
          <w:bCs/>
          <w:i/>
        </w:rPr>
        <w:t xml:space="preserve"> </w:t>
      </w:r>
      <w:r w:rsidRPr="005A1E30">
        <w:rPr>
          <w:rFonts w:ascii="Palatino Linotype" w:hAnsi="Palatino Linotype" w:cs="Arial"/>
          <w:bCs/>
          <w:i/>
          <w:sz w:val="22"/>
          <w:szCs w:val="22"/>
        </w:rPr>
        <w:t>Nacional</w:t>
      </w:r>
      <w:r w:rsidRPr="005A1E30">
        <w:rPr>
          <w:rFonts w:ascii="Palatino Linotype" w:hAnsi="Palatino Linotype" w:cs="Arial"/>
          <w:bCs/>
          <w:i/>
        </w:rPr>
        <w:t xml:space="preserve"> </w:t>
      </w:r>
      <w:r w:rsidRPr="005A1E30">
        <w:rPr>
          <w:rFonts w:ascii="Palatino Linotype" w:hAnsi="Palatino Linotype" w:cs="Arial"/>
          <w:bCs/>
          <w:i/>
          <w:sz w:val="22"/>
          <w:szCs w:val="22"/>
        </w:rPr>
        <w:t>Autónoma</w:t>
      </w:r>
      <w:r w:rsidRPr="005A1E30">
        <w:rPr>
          <w:rFonts w:ascii="Palatino Linotype" w:hAnsi="Palatino Linotype" w:cs="Arial"/>
          <w:bCs/>
          <w:i/>
        </w:rPr>
        <w:t xml:space="preserve"> </w:t>
      </w:r>
      <w:r w:rsidRPr="005A1E30">
        <w:rPr>
          <w:rFonts w:ascii="Palatino Linotype" w:hAnsi="Palatino Linotype" w:cs="Arial"/>
          <w:bCs/>
          <w:i/>
          <w:sz w:val="22"/>
          <w:szCs w:val="22"/>
        </w:rPr>
        <w:t>de</w:t>
      </w:r>
      <w:r w:rsidRPr="005A1E30">
        <w:rPr>
          <w:rFonts w:ascii="Palatino Linotype" w:hAnsi="Palatino Linotype" w:cs="Arial"/>
          <w:bCs/>
          <w:i/>
        </w:rPr>
        <w:t xml:space="preserve"> </w:t>
      </w:r>
      <w:r w:rsidRPr="005A1E30">
        <w:rPr>
          <w:rFonts w:ascii="Palatino Linotype" w:hAnsi="Palatino Linotype" w:cs="Arial"/>
          <w:bCs/>
          <w:i/>
          <w:sz w:val="22"/>
          <w:szCs w:val="22"/>
        </w:rPr>
        <w:t>México.</w:t>
      </w:r>
      <w:r w:rsidRPr="005A1E30">
        <w:rPr>
          <w:rFonts w:ascii="Palatino Linotype" w:hAnsi="Palatino Linotype" w:cs="Arial"/>
          <w:bCs/>
          <w:i/>
        </w:rPr>
        <w:t xml:space="preserve"> </w:t>
      </w:r>
      <w:r w:rsidRPr="005A1E30">
        <w:rPr>
          <w:rFonts w:ascii="Palatino Linotype" w:hAnsi="Palatino Linotype" w:cs="Arial"/>
          <w:bCs/>
          <w:i/>
          <w:sz w:val="22"/>
          <w:szCs w:val="22"/>
        </w:rPr>
        <w:t>08</w:t>
      </w:r>
      <w:r w:rsidRPr="005A1E30">
        <w:rPr>
          <w:rFonts w:ascii="Palatino Linotype" w:hAnsi="Palatino Linotype" w:cs="Arial"/>
          <w:bCs/>
          <w:i/>
        </w:rPr>
        <w:t xml:space="preserve"> </w:t>
      </w:r>
      <w:r w:rsidRPr="005A1E30">
        <w:rPr>
          <w:rFonts w:ascii="Palatino Linotype" w:hAnsi="Palatino Linotype" w:cs="Arial"/>
          <w:bCs/>
          <w:i/>
          <w:sz w:val="22"/>
          <w:szCs w:val="22"/>
        </w:rPr>
        <w:t>de</w:t>
      </w:r>
      <w:r w:rsidRPr="005A1E30">
        <w:rPr>
          <w:rFonts w:ascii="Palatino Linotype" w:hAnsi="Palatino Linotype" w:cs="Arial"/>
          <w:bCs/>
          <w:i/>
        </w:rPr>
        <w:t xml:space="preserve"> </w:t>
      </w:r>
      <w:r w:rsidRPr="005A1E30">
        <w:rPr>
          <w:rFonts w:ascii="Palatino Linotype" w:hAnsi="Palatino Linotype" w:cs="Arial"/>
          <w:bCs/>
          <w:i/>
          <w:sz w:val="22"/>
          <w:szCs w:val="22"/>
        </w:rPr>
        <w:t>marzo</w:t>
      </w:r>
      <w:r w:rsidRPr="005A1E30">
        <w:rPr>
          <w:rFonts w:ascii="Palatino Linotype" w:hAnsi="Palatino Linotype" w:cs="Arial"/>
          <w:bCs/>
          <w:i/>
        </w:rPr>
        <w:t xml:space="preserve"> </w:t>
      </w:r>
      <w:r w:rsidRPr="005A1E30">
        <w:rPr>
          <w:rFonts w:ascii="Palatino Linotype" w:hAnsi="Palatino Linotype" w:cs="Arial"/>
          <w:bCs/>
          <w:i/>
          <w:sz w:val="22"/>
          <w:szCs w:val="22"/>
        </w:rPr>
        <w:t>de</w:t>
      </w:r>
      <w:r w:rsidRPr="005A1E30">
        <w:rPr>
          <w:rFonts w:ascii="Palatino Linotype" w:hAnsi="Palatino Linotype" w:cs="Arial"/>
          <w:bCs/>
          <w:i/>
        </w:rPr>
        <w:t xml:space="preserve"> </w:t>
      </w:r>
      <w:r w:rsidRPr="005A1E30">
        <w:rPr>
          <w:rFonts w:ascii="Palatino Linotype" w:hAnsi="Palatino Linotype" w:cs="Arial"/>
          <w:bCs/>
          <w:i/>
          <w:sz w:val="22"/>
          <w:szCs w:val="22"/>
        </w:rPr>
        <w:t>2017.</w:t>
      </w:r>
      <w:r w:rsidRPr="005A1E30">
        <w:rPr>
          <w:rFonts w:ascii="Palatino Linotype" w:hAnsi="Palatino Linotype" w:cs="Arial"/>
          <w:bCs/>
          <w:i/>
        </w:rPr>
        <w:t xml:space="preserve"> </w:t>
      </w:r>
      <w:r w:rsidRPr="005A1E30">
        <w:rPr>
          <w:rFonts w:ascii="Palatino Linotype" w:hAnsi="Palatino Linotype" w:cs="Arial"/>
          <w:bCs/>
          <w:i/>
          <w:sz w:val="22"/>
          <w:szCs w:val="22"/>
        </w:rPr>
        <w:t>Por</w:t>
      </w:r>
      <w:r w:rsidRPr="005A1E30">
        <w:rPr>
          <w:rFonts w:ascii="Palatino Linotype" w:hAnsi="Palatino Linotype" w:cs="Arial"/>
          <w:bCs/>
          <w:i/>
        </w:rPr>
        <w:t xml:space="preserve"> </w:t>
      </w:r>
      <w:r w:rsidRPr="005A1E30">
        <w:rPr>
          <w:rFonts w:ascii="Palatino Linotype" w:hAnsi="Palatino Linotype" w:cs="Arial"/>
          <w:bCs/>
          <w:i/>
          <w:sz w:val="22"/>
          <w:szCs w:val="22"/>
        </w:rPr>
        <w:t>unanimidad.</w:t>
      </w:r>
      <w:r w:rsidRPr="005A1E30">
        <w:rPr>
          <w:rFonts w:ascii="Palatino Linotype" w:hAnsi="Palatino Linotype" w:cs="Arial"/>
          <w:bCs/>
          <w:i/>
        </w:rPr>
        <w:t xml:space="preserve"> </w:t>
      </w:r>
      <w:r w:rsidRPr="005A1E30">
        <w:rPr>
          <w:rFonts w:ascii="Palatino Linotype" w:hAnsi="Palatino Linotype" w:cs="Arial"/>
          <w:bCs/>
          <w:i/>
          <w:sz w:val="22"/>
          <w:szCs w:val="22"/>
        </w:rPr>
        <w:t>Comisionado</w:t>
      </w:r>
      <w:r w:rsidRPr="005A1E30">
        <w:rPr>
          <w:rFonts w:ascii="Palatino Linotype" w:hAnsi="Palatino Linotype" w:cs="Arial"/>
          <w:bCs/>
          <w:i/>
        </w:rPr>
        <w:t xml:space="preserve"> </w:t>
      </w:r>
      <w:r w:rsidRPr="005A1E30">
        <w:rPr>
          <w:rFonts w:ascii="Palatino Linotype" w:hAnsi="Palatino Linotype" w:cs="Arial"/>
          <w:bCs/>
          <w:i/>
          <w:sz w:val="22"/>
          <w:szCs w:val="22"/>
        </w:rPr>
        <w:t>Ponente</w:t>
      </w:r>
      <w:r w:rsidRPr="005A1E30">
        <w:rPr>
          <w:rFonts w:ascii="Palatino Linotype" w:hAnsi="Palatino Linotype" w:cs="Arial"/>
          <w:bCs/>
          <w:i/>
        </w:rPr>
        <w:t xml:space="preserve"> </w:t>
      </w:r>
      <w:proofErr w:type="spellStart"/>
      <w:r w:rsidRPr="005A1E30">
        <w:rPr>
          <w:rFonts w:ascii="Palatino Linotype" w:hAnsi="Palatino Linotype" w:cs="Arial"/>
          <w:bCs/>
          <w:i/>
          <w:sz w:val="22"/>
          <w:szCs w:val="22"/>
        </w:rPr>
        <w:t>Rosendoevgueni</w:t>
      </w:r>
      <w:proofErr w:type="spellEnd"/>
      <w:r w:rsidRPr="005A1E30">
        <w:rPr>
          <w:rFonts w:ascii="Palatino Linotype" w:hAnsi="Palatino Linotype" w:cs="Arial"/>
          <w:bCs/>
          <w:i/>
        </w:rPr>
        <w:t xml:space="preserve"> </w:t>
      </w:r>
      <w:r w:rsidRPr="005A1E30">
        <w:rPr>
          <w:rFonts w:ascii="Palatino Linotype" w:hAnsi="Palatino Linotype" w:cs="Arial"/>
          <w:bCs/>
          <w:i/>
          <w:sz w:val="22"/>
          <w:szCs w:val="22"/>
        </w:rPr>
        <w:t>Monterrey</w:t>
      </w:r>
      <w:r w:rsidRPr="005A1E30">
        <w:rPr>
          <w:rFonts w:ascii="Palatino Linotype" w:hAnsi="Palatino Linotype" w:cs="Arial"/>
          <w:bCs/>
          <w:i/>
        </w:rPr>
        <w:t xml:space="preserve"> </w:t>
      </w:r>
      <w:proofErr w:type="spellStart"/>
      <w:r w:rsidRPr="005A1E30">
        <w:rPr>
          <w:rFonts w:ascii="Palatino Linotype" w:hAnsi="Palatino Linotype" w:cs="Arial"/>
          <w:bCs/>
          <w:i/>
          <w:sz w:val="22"/>
          <w:szCs w:val="22"/>
        </w:rPr>
        <w:t>Chepov</w:t>
      </w:r>
      <w:proofErr w:type="spellEnd"/>
      <w:r w:rsidRPr="005A1E30">
        <w:rPr>
          <w:rFonts w:ascii="Palatino Linotype" w:hAnsi="Palatino Linotype" w:cs="Arial"/>
          <w:bCs/>
          <w:i/>
          <w:sz w:val="22"/>
          <w:szCs w:val="22"/>
        </w:rPr>
        <w:t>.</w:t>
      </w:r>
      <w:r w:rsidRPr="005A1E30">
        <w:rPr>
          <w:rFonts w:ascii="Palatino Linotype" w:hAnsi="Palatino Linotype" w:cs="Arial"/>
          <w:bCs/>
          <w:i/>
        </w:rPr>
        <w:t xml:space="preserve"> </w:t>
      </w:r>
    </w:p>
    <w:p w:rsidR="00B36316" w:rsidRPr="005A1E30" w:rsidRDefault="00B36316" w:rsidP="00B36316">
      <w:pPr>
        <w:tabs>
          <w:tab w:val="left" w:pos="7655"/>
        </w:tabs>
        <w:autoSpaceDE w:val="0"/>
        <w:autoSpaceDN w:val="0"/>
        <w:adjustRightInd w:val="0"/>
        <w:ind w:left="851" w:right="899"/>
        <w:jc w:val="both"/>
        <w:rPr>
          <w:rFonts w:ascii="Palatino Linotype" w:hAnsi="Palatino Linotype" w:cs="Arial"/>
          <w:i/>
          <w:sz w:val="22"/>
          <w:szCs w:val="22"/>
        </w:rPr>
      </w:pPr>
      <w:r w:rsidRPr="005A1E30">
        <w:rPr>
          <w:rFonts w:ascii="Palatino Linotype" w:hAnsi="Palatino Linotype" w:cs="Arial"/>
          <w:bCs/>
          <w:i/>
          <w:sz w:val="22"/>
          <w:szCs w:val="22"/>
        </w:rPr>
        <w:t>•</w:t>
      </w:r>
      <w:r w:rsidRPr="005A1E30">
        <w:rPr>
          <w:rFonts w:ascii="Palatino Linotype" w:hAnsi="Palatino Linotype" w:cs="Arial"/>
          <w:bCs/>
          <w:i/>
        </w:rPr>
        <w:t xml:space="preserve"> </w:t>
      </w:r>
      <w:r w:rsidRPr="005A1E30">
        <w:rPr>
          <w:rFonts w:ascii="Palatino Linotype" w:hAnsi="Palatino Linotype" w:cs="Arial"/>
          <w:bCs/>
          <w:i/>
          <w:sz w:val="22"/>
          <w:szCs w:val="22"/>
        </w:rPr>
        <w:t>RRA</w:t>
      </w:r>
      <w:r w:rsidRPr="005A1E30">
        <w:rPr>
          <w:rFonts w:ascii="Palatino Linotype" w:hAnsi="Palatino Linotype" w:cs="Arial"/>
          <w:bCs/>
          <w:i/>
        </w:rPr>
        <w:t xml:space="preserve"> </w:t>
      </w:r>
      <w:r w:rsidRPr="005A1E30">
        <w:rPr>
          <w:rFonts w:ascii="Palatino Linotype" w:hAnsi="Palatino Linotype" w:cs="Arial"/>
          <w:bCs/>
          <w:i/>
          <w:sz w:val="22"/>
          <w:szCs w:val="22"/>
        </w:rPr>
        <w:t>1564/17.</w:t>
      </w:r>
      <w:r w:rsidRPr="005A1E30">
        <w:rPr>
          <w:rFonts w:ascii="Palatino Linotype" w:hAnsi="Palatino Linotype" w:cs="Arial"/>
          <w:bCs/>
          <w:i/>
        </w:rPr>
        <w:t xml:space="preserve"> </w:t>
      </w:r>
      <w:r w:rsidRPr="005A1E30">
        <w:rPr>
          <w:rFonts w:ascii="Palatino Linotype" w:hAnsi="Palatino Linotype" w:cs="Arial"/>
          <w:bCs/>
          <w:i/>
          <w:sz w:val="22"/>
          <w:szCs w:val="22"/>
        </w:rPr>
        <w:t>Tribunal</w:t>
      </w:r>
      <w:r w:rsidRPr="005A1E30">
        <w:rPr>
          <w:rFonts w:ascii="Palatino Linotype" w:hAnsi="Palatino Linotype" w:cs="Arial"/>
          <w:bCs/>
          <w:i/>
        </w:rPr>
        <w:t xml:space="preserve"> </w:t>
      </w:r>
      <w:r w:rsidRPr="005A1E30">
        <w:rPr>
          <w:rFonts w:ascii="Palatino Linotype" w:hAnsi="Palatino Linotype" w:cs="Arial"/>
          <w:bCs/>
          <w:i/>
          <w:sz w:val="22"/>
          <w:szCs w:val="22"/>
        </w:rPr>
        <w:t>Electoral</w:t>
      </w:r>
      <w:r w:rsidRPr="005A1E30">
        <w:rPr>
          <w:rFonts w:ascii="Palatino Linotype" w:hAnsi="Palatino Linotype" w:cs="Arial"/>
          <w:bCs/>
          <w:i/>
        </w:rPr>
        <w:t xml:space="preserve"> </w:t>
      </w:r>
      <w:r w:rsidRPr="005A1E30">
        <w:rPr>
          <w:rFonts w:ascii="Palatino Linotype" w:hAnsi="Palatino Linotype" w:cs="Arial"/>
          <w:bCs/>
          <w:i/>
          <w:sz w:val="22"/>
          <w:szCs w:val="22"/>
        </w:rPr>
        <w:t>del</w:t>
      </w:r>
      <w:r w:rsidRPr="005A1E30">
        <w:rPr>
          <w:rFonts w:ascii="Palatino Linotype" w:hAnsi="Palatino Linotype" w:cs="Arial"/>
          <w:bCs/>
          <w:i/>
        </w:rPr>
        <w:t xml:space="preserve"> </w:t>
      </w:r>
      <w:r w:rsidRPr="005A1E30">
        <w:rPr>
          <w:rFonts w:ascii="Palatino Linotype" w:hAnsi="Palatino Linotype" w:cs="Arial"/>
          <w:bCs/>
          <w:i/>
          <w:sz w:val="22"/>
          <w:szCs w:val="22"/>
        </w:rPr>
        <w:t>Poder</w:t>
      </w:r>
      <w:r w:rsidRPr="005A1E30">
        <w:rPr>
          <w:rFonts w:ascii="Palatino Linotype" w:hAnsi="Palatino Linotype" w:cs="Arial"/>
          <w:bCs/>
          <w:i/>
        </w:rPr>
        <w:t xml:space="preserve"> </w:t>
      </w:r>
      <w:r w:rsidRPr="005A1E30">
        <w:rPr>
          <w:rFonts w:ascii="Palatino Linotype" w:hAnsi="Palatino Linotype" w:cs="Arial"/>
          <w:bCs/>
          <w:i/>
          <w:sz w:val="22"/>
          <w:szCs w:val="22"/>
        </w:rPr>
        <w:t>Judicial</w:t>
      </w:r>
      <w:r w:rsidRPr="005A1E30">
        <w:rPr>
          <w:rFonts w:ascii="Palatino Linotype" w:hAnsi="Palatino Linotype" w:cs="Arial"/>
          <w:bCs/>
          <w:i/>
        </w:rPr>
        <w:t xml:space="preserve"> </w:t>
      </w:r>
      <w:r w:rsidRPr="005A1E30">
        <w:rPr>
          <w:rFonts w:ascii="Palatino Linotype" w:hAnsi="Palatino Linotype" w:cs="Arial"/>
          <w:bCs/>
          <w:i/>
          <w:sz w:val="22"/>
          <w:szCs w:val="22"/>
        </w:rPr>
        <w:t>de</w:t>
      </w:r>
      <w:r w:rsidRPr="005A1E30">
        <w:rPr>
          <w:rFonts w:ascii="Palatino Linotype" w:hAnsi="Palatino Linotype" w:cs="Arial"/>
          <w:bCs/>
          <w:i/>
        </w:rPr>
        <w:t xml:space="preserve"> </w:t>
      </w:r>
      <w:r w:rsidRPr="005A1E30">
        <w:rPr>
          <w:rFonts w:ascii="Palatino Linotype" w:hAnsi="Palatino Linotype" w:cs="Arial"/>
          <w:bCs/>
          <w:i/>
          <w:sz w:val="22"/>
          <w:szCs w:val="22"/>
        </w:rPr>
        <w:t>la</w:t>
      </w:r>
      <w:r w:rsidRPr="005A1E30">
        <w:rPr>
          <w:rFonts w:ascii="Palatino Linotype" w:hAnsi="Palatino Linotype" w:cs="Arial"/>
          <w:bCs/>
          <w:i/>
        </w:rPr>
        <w:t xml:space="preserve"> </w:t>
      </w:r>
      <w:r w:rsidRPr="005A1E30">
        <w:rPr>
          <w:rFonts w:ascii="Palatino Linotype" w:hAnsi="Palatino Linotype" w:cs="Arial"/>
          <w:bCs/>
          <w:i/>
          <w:sz w:val="22"/>
          <w:szCs w:val="22"/>
        </w:rPr>
        <w:t>Federación.</w:t>
      </w:r>
      <w:r w:rsidRPr="005A1E30">
        <w:rPr>
          <w:rFonts w:ascii="Palatino Linotype" w:hAnsi="Palatino Linotype" w:cs="Arial"/>
          <w:bCs/>
          <w:i/>
        </w:rPr>
        <w:t xml:space="preserve"> </w:t>
      </w:r>
      <w:r w:rsidRPr="005A1E30">
        <w:rPr>
          <w:rFonts w:ascii="Palatino Linotype" w:hAnsi="Palatino Linotype" w:cs="Arial"/>
          <w:bCs/>
          <w:i/>
          <w:sz w:val="22"/>
          <w:szCs w:val="22"/>
        </w:rPr>
        <w:t>26</w:t>
      </w:r>
      <w:r w:rsidRPr="005A1E30">
        <w:rPr>
          <w:rFonts w:ascii="Palatino Linotype" w:hAnsi="Palatino Linotype" w:cs="Arial"/>
          <w:bCs/>
          <w:i/>
        </w:rPr>
        <w:t xml:space="preserve"> </w:t>
      </w:r>
      <w:r w:rsidRPr="005A1E30">
        <w:rPr>
          <w:rFonts w:ascii="Palatino Linotype" w:hAnsi="Palatino Linotype" w:cs="Arial"/>
          <w:bCs/>
          <w:i/>
          <w:sz w:val="22"/>
          <w:szCs w:val="22"/>
        </w:rPr>
        <w:t>de</w:t>
      </w:r>
      <w:r w:rsidRPr="005A1E30">
        <w:rPr>
          <w:rFonts w:ascii="Palatino Linotype" w:hAnsi="Palatino Linotype" w:cs="Arial"/>
          <w:bCs/>
          <w:i/>
        </w:rPr>
        <w:t xml:space="preserve"> </w:t>
      </w:r>
      <w:r w:rsidRPr="005A1E30">
        <w:rPr>
          <w:rFonts w:ascii="Palatino Linotype" w:hAnsi="Palatino Linotype" w:cs="Arial"/>
          <w:bCs/>
          <w:i/>
          <w:sz w:val="22"/>
          <w:szCs w:val="22"/>
        </w:rPr>
        <w:t>abril</w:t>
      </w:r>
      <w:r w:rsidRPr="005A1E30">
        <w:rPr>
          <w:rFonts w:ascii="Palatino Linotype" w:hAnsi="Palatino Linotype" w:cs="Arial"/>
          <w:bCs/>
          <w:i/>
        </w:rPr>
        <w:t xml:space="preserve"> </w:t>
      </w:r>
      <w:r w:rsidRPr="005A1E30">
        <w:rPr>
          <w:rFonts w:ascii="Palatino Linotype" w:hAnsi="Palatino Linotype" w:cs="Arial"/>
          <w:bCs/>
          <w:i/>
          <w:sz w:val="22"/>
          <w:szCs w:val="22"/>
        </w:rPr>
        <w:t>de</w:t>
      </w:r>
      <w:r w:rsidRPr="005A1E30">
        <w:rPr>
          <w:rFonts w:ascii="Palatino Linotype" w:hAnsi="Palatino Linotype" w:cs="Arial"/>
          <w:bCs/>
          <w:i/>
        </w:rPr>
        <w:t xml:space="preserve"> </w:t>
      </w:r>
      <w:r w:rsidRPr="005A1E30">
        <w:rPr>
          <w:rFonts w:ascii="Palatino Linotype" w:hAnsi="Palatino Linotype" w:cs="Arial"/>
          <w:bCs/>
          <w:i/>
          <w:sz w:val="22"/>
          <w:szCs w:val="22"/>
        </w:rPr>
        <w:t>2017.</w:t>
      </w:r>
      <w:r w:rsidRPr="005A1E30">
        <w:rPr>
          <w:rFonts w:ascii="Palatino Linotype" w:hAnsi="Palatino Linotype" w:cs="Arial"/>
          <w:bCs/>
          <w:i/>
        </w:rPr>
        <w:t xml:space="preserve"> </w:t>
      </w:r>
      <w:r w:rsidRPr="005A1E30">
        <w:rPr>
          <w:rFonts w:ascii="Palatino Linotype" w:hAnsi="Palatino Linotype" w:cs="Arial"/>
          <w:bCs/>
          <w:i/>
          <w:sz w:val="22"/>
          <w:szCs w:val="22"/>
        </w:rPr>
        <w:t>Por</w:t>
      </w:r>
      <w:r w:rsidRPr="005A1E30">
        <w:rPr>
          <w:rFonts w:ascii="Palatino Linotype" w:hAnsi="Palatino Linotype" w:cs="Arial"/>
          <w:bCs/>
          <w:i/>
        </w:rPr>
        <w:t xml:space="preserve"> </w:t>
      </w:r>
      <w:r w:rsidRPr="005A1E30">
        <w:rPr>
          <w:rFonts w:ascii="Palatino Linotype" w:hAnsi="Palatino Linotype" w:cs="Arial"/>
          <w:i/>
          <w:sz w:val="22"/>
          <w:szCs w:val="22"/>
          <w:lang w:eastAsia="es-MX"/>
        </w:rPr>
        <w:t>unanimidad</w:t>
      </w:r>
      <w:r w:rsidRPr="005A1E30">
        <w:rPr>
          <w:rFonts w:ascii="Palatino Linotype" w:hAnsi="Palatino Linotype" w:cs="Arial"/>
          <w:bCs/>
          <w:i/>
          <w:sz w:val="22"/>
          <w:szCs w:val="22"/>
        </w:rPr>
        <w:t>.</w:t>
      </w:r>
      <w:r w:rsidRPr="005A1E30">
        <w:rPr>
          <w:rFonts w:ascii="Palatino Linotype" w:hAnsi="Palatino Linotype" w:cs="Arial"/>
          <w:bCs/>
          <w:i/>
        </w:rPr>
        <w:t xml:space="preserve"> </w:t>
      </w:r>
      <w:r w:rsidRPr="005A1E30">
        <w:rPr>
          <w:rFonts w:ascii="Palatino Linotype" w:hAnsi="Palatino Linotype" w:cs="Arial"/>
          <w:bCs/>
          <w:i/>
          <w:sz w:val="22"/>
          <w:szCs w:val="22"/>
        </w:rPr>
        <w:t>Comisionado</w:t>
      </w:r>
      <w:r w:rsidRPr="005A1E30">
        <w:rPr>
          <w:rFonts w:ascii="Palatino Linotype" w:hAnsi="Palatino Linotype" w:cs="Arial"/>
          <w:bCs/>
          <w:i/>
        </w:rPr>
        <w:t xml:space="preserve"> </w:t>
      </w:r>
      <w:r w:rsidRPr="005A1E30">
        <w:rPr>
          <w:rFonts w:ascii="Palatino Linotype" w:hAnsi="Palatino Linotype" w:cs="Arial"/>
          <w:bCs/>
          <w:i/>
          <w:sz w:val="22"/>
          <w:szCs w:val="22"/>
        </w:rPr>
        <w:t>Ponente</w:t>
      </w:r>
      <w:r w:rsidRPr="005A1E30">
        <w:rPr>
          <w:rFonts w:ascii="Palatino Linotype" w:hAnsi="Palatino Linotype" w:cs="Arial"/>
          <w:bCs/>
          <w:i/>
        </w:rPr>
        <w:t xml:space="preserve"> </w:t>
      </w:r>
      <w:r w:rsidRPr="005A1E30">
        <w:rPr>
          <w:rFonts w:ascii="Palatino Linotype" w:hAnsi="Palatino Linotype" w:cs="Arial"/>
          <w:bCs/>
          <w:i/>
          <w:sz w:val="22"/>
          <w:szCs w:val="22"/>
        </w:rPr>
        <w:t>Oscar</w:t>
      </w:r>
      <w:r w:rsidRPr="005A1E30">
        <w:rPr>
          <w:rFonts w:ascii="Palatino Linotype" w:hAnsi="Palatino Linotype" w:cs="Arial"/>
          <w:bCs/>
          <w:i/>
        </w:rPr>
        <w:t xml:space="preserve"> </w:t>
      </w:r>
      <w:r w:rsidRPr="005A1E30">
        <w:rPr>
          <w:rFonts w:ascii="Palatino Linotype" w:hAnsi="Palatino Linotype" w:cs="Arial"/>
          <w:bCs/>
          <w:i/>
          <w:sz w:val="22"/>
          <w:szCs w:val="22"/>
        </w:rPr>
        <w:t>Mauricio</w:t>
      </w:r>
      <w:r w:rsidRPr="005A1E30">
        <w:rPr>
          <w:rFonts w:ascii="Palatino Linotype" w:hAnsi="Palatino Linotype" w:cs="Arial"/>
          <w:bCs/>
          <w:i/>
        </w:rPr>
        <w:t xml:space="preserve"> </w:t>
      </w:r>
      <w:r w:rsidRPr="005A1E30">
        <w:rPr>
          <w:rFonts w:ascii="Palatino Linotype" w:hAnsi="Palatino Linotype" w:cs="Arial"/>
          <w:bCs/>
          <w:i/>
          <w:sz w:val="22"/>
          <w:szCs w:val="22"/>
        </w:rPr>
        <w:t>Guerra</w:t>
      </w:r>
      <w:r w:rsidRPr="005A1E30">
        <w:rPr>
          <w:rFonts w:ascii="Palatino Linotype" w:hAnsi="Palatino Linotype" w:cs="Arial"/>
          <w:bCs/>
          <w:i/>
        </w:rPr>
        <w:t xml:space="preserve"> </w:t>
      </w:r>
      <w:r w:rsidRPr="005A1E30">
        <w:rPr>
          <w:rFonts w:ascii="Palatino Linotype" w:hAnsi="Palatino Linotype" w:cs="Arial"/>
          <w:bCs/>
          <w:i/>
          <w:sz w:val="22"/>
          <w:szCs w:val="22"/>
        </w:rPr>
        <w:t>Ford.</w:t>
      </w:r>
      <w:r w:rsidRPr="005A1E30">
        <w:rPr>
          <w:rFonts w:ascii="Palatino Linotype" w:hAnsi="Palatino Linotype" w:cs="Arial"/>
          <w:i/>
          <w:sz w:val="22"/>
          <w:szCs w:val="22"/>
        </w:rPr>
        <w:t>”</w:t>
      </w:r>
      <w:r w:rsidRPr="005A1E30">
        <w:rPr>
          <w:rFonts w:ascii="Palatino Linotype" w:hAnsi="Palatino Linotype" w:cs="Arial"/>
          <w:i/>
        </w:rPr>
        <w:t xml:space="preserve"> </w:t>
      </w:r>
      <w:r w:rsidRPr="005A1E30">
        <w:rPr>
          <w:rFonts w:ascii="Palatino Linotype" w:hAnsi="Palatino Linotype" w:cs="Arial"/>
          <w:i/>
          <w:sz w:val="22"/>
          <w:szCs w:val="22"/>
        </w:rPr>
        <w:t>(Sic)</w:t>
      </w:r>
    </w:p>
    <w:p w:rsidR="00B36316" w:rsidRPr="005A1E30" w:rsidRDefault="00B36316" w:rsidP="00B36316">
      <w:pPr>
        <w:tabs>
          <w:tab w:val="left" w:pos="7655"/>
        </w:tabs>
        <w:autoSpaceDE w:val="0"/>
        <w:autoSpaceDN w:val="0"/>
        <w:adjustRightInd w:val="0"/>
        <w:ind w:left="851" w:right="899"/>
        <w:jc w:val="both"/>
        <w:rPr>
          <w:rFonts w:ascii="Palatino Linotype" w:hAnsi="Palatino Linotype" w:cs="Arial"/>
          <w:sz w:val="22"/>
          <w:szCs w:val="22"/>
        </w:rPr>
      </w:pPr>
      <w:r w:rsidRPr="005A1E30">
        <w:rPr>
          <w:rFonts w:ascii="Palatino Linotype" w:hAnsi="Palatino Linotype" w:cs="Arial"/>
          <w:sz w:val="22"/>
          <w:szCs w:val="22"/>
        </w:rPr>
        <w:t>(Énfasis</w:t>
      </w:r>
      <w:r w:rsidRPr="005A1E30">
        <w:rPr>
          <w:rFonts w:ascii="Palatino Linotype" w:hAnsi="Palatino Linotype" w:cs="Arial"/>
        </w:rPr>
        <w:t xml:space="preserve"> </w:t>
      </w:r>
      <w:r w:rsidRPr="005A1E30">
        <w:rPr>
          <w:rFonts w:ascii="Palatino Linotype" w:hAnsi="Palatino Linotype" w:cs="Arial"/>
          <w:sz w:val="22"/>
          <w:szCs w:val="22"/>
        </w:rPr>
        <w:t>añadido)</w:t>
      </w:r>
    </w:p>
    <w:p w:rsidR="00B36316" w:rsidRPr="005A1E30" w:rsidRDefault="00B36316" w:rsidP="00B36316">
      <w:pPr>
        <w:spacing w:before="100" w:beforeAutospacing="1" w:after="100" w:afterAutospacing="1" w:line="360" w:lineRule="auto"/>
        <w:jc w:val="both"/>
        <w:rPr>
          <w:rFonts w:ascii="Palatino Linotype" w:hAnsi="Palatino Linotype" w:cs="Arial"/>
          <w:sz w:val="36"/>
          <w:lang w:eastAsia="es-MX"/>
        </w:rPr>
      </w:pPr>
      <w:r w:rsidRPr="005A1E30">
        <w:rPr>
          <w:rFonts w:ascii="Palatino Linotype" w:hAnsi="Palatino Linotype" w:cs="Arial"/>
          <w:sz w:val="24"/>
          <w:lang w:eastAsia="es-MX"/>
        </w:rPr>
        <w:t xml:space="preserve">De lo anterior, se desprende que el RFC se vincula al nombre de su </w:t>
      </w:r>
      <w:r w:rsidRPr="005A1E30">
        <w:rPr>
          <w:rFonts w:ascii="Palatino Linotype" w:hAnsi="Palatino Linotype"/>
          <w:bCs/>
          <w:sz w:val="24"/>
        </w:rPr>
        <w:t>titular</w:t>
      </w:r>
      <w:r w:rsidRPr="005A1E30">
        <w:rPr>
          <w:rFonts w:ascii="Palatino Linotype" w:hAnsi="Palatino Linotype" w:cs="Arial"/>
          <w:sz w:val="24"/>
          <w:lang w:eastAsia="es-MX"/>
        </w:rPr>
        <w:t xml:space="preserve">, permitiendo identificar la edad de la persona y fecha de nacimiento, determinando </w:t>
      </w:r>
      <w:r w:rsidRPr="005A1E30">
        <w:rPr>
          <w:rFonts w:ascii="Palatino Linotype" w:hAnsi="Palatino Linotype" w:cs="Arial"/>
          <w:sz w:val="24"/>
        </w:rPr>
        <w:t>la</w:t>
      </w:r>
      <w:r w:rsidRPr="005A1E30">
        <w:rPr>
          <w:rFonts w:ascii="Palatino Linotype" w:hAnsi="Palatino Linotype" w:cs="Arial"/>
          <w:sz w:val="24"/>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5A1E30">
        <w:rPr>
          <w:rFonts w:ascii="Palatino Linotype" w:hAnsi="Palatino Linotype"/>
          <w:sz w:val="24"/>
          <w:lang w:eastAsia="es-MX"/>
        </w:rPr>
        <w:t>Municipios</w:t>
      </w:r>
      <w:r w:rsidRPr="005A1E30">
        <w:rPr>
          <w:rFonts w:ascii="Palatino Linotype" w:hAnsi="Palatino Linotype" w:cs="Arial"/>
          <w:sz w:val="24"/>
          <w:lang w:eastAsia="es-MX"/>
        </w:rPr>
        <w:t xml:space="preserve"> y </w:t>
      </w:r>
      <w:r w:rsidRPr="005A1E30">
        <w:rPr>
          <w:rFonts w:ascii="Palatino Linotype" w:hAnsi="Palatino Linotype" w:cs="Arial"/>
          <w:sz w:val="24"/>
        </w:rPr>
        <w:t>4, fracción XI</w:t>
      </w:r>
      <w:r w:rsidRPr="005A1E30">
        <w:rPr>
          <w:rFonts w:ascii="Palatino Linotype" w:hAnsi="Palatino Linotype" w:cs="Arial"/>
          <w:sz w:val="24"/>
          <w:lang w:eastAsia="es-MX"/>
        </w:rPr>
        <w:t xml:space="preserve"> </w:t>
      </w:r>
      <w:r w:rsidRPr="005A1E30">
        <w:rPr>
          <w:rFonts w:ascii="Palatino Linotype" w:hAnsi="Palatino Linotype" w:cs="Arial"/>
          <w:sz w:val="24"/>
        </w:rPr>
        <w:t>de la Ley de Protección de Datos Personales en Posesión de Sujetos Obligados del Estado de México y Municipios.</w:t>
      </w:r>
    </w:p>
    <w:p w:rsidR="00B36316" w:rsidRDefault="00806301" w:rsidP="00B36316">
      <w:pPr>
        <w:spacing w:before="100" w:beforeAutospacing="1" w:after="100" w:afterAutospacing="1" w:line="360" w:lineRule="auto"/>
        <w:jc w:val="both"/>
        <w:rPr>
          <w:rFonts w:ascii="Palatino Linotype" w:hAnsi="Palatino Linotype" w:cs="Arial"/>
          <w:sz w:val="24"/>
          <w:lang w:eastAsia="es-MX"/>
        </w:rPr>
      </w:pPr>
      <w:r>
        <w:rPr>
          <w:rFonts w:ascii="Palatino Linotype" w:hAnsi="Palatino Linotype" w:cs="Arial"/>
          <w:noProof/>
          <w:sz w:val="24"/>
          <w:lang w:val="es-MX" w:eastAsia="es-MX"/>
        </w:rPr>
        <mc:AlternateContent>
          <mc:Choice Requires="wps">
            <w:drawing>
              <wp:anchor distT="0" distB="0" distL="114300" distR="114300" simplePos="0" relativeHeight="251713536" behindDoc="0" locked="0" layoutInCell="1" allowOverlap="1">
                <wp:simplePos x="0" y="0"/>
                <wp:positionH relativeFrom="column">
                  <wp:posOffset>-22861</wp:posOffset>
                </wp:positionH>
                <wp:positionV relativeFrom="paragraph">
                  <wp:posOffset>1094105</wp:posOffset>
                </wp:positionV>
                <wp:extent cx="5895975" cy="828675"/>
                <wp:effectExtent l="38100" t="38100" r="66675" b="85725"/>
                <wp:wrapNone/>
                <wp:docPr id="22" name="Conector recto 22"/>
                <wp:cNvGraphicFramePr/>
                <a:graphic xmlns:a="http://schemas.openxmlformats.org/drawingml/2006/main">
                  <a:graphicData uri="http://schemas.microsoft.com/office/word/2010/wordprocessingShape">
                    <wps:wsp>
                      <wps:cNvCnPr/>
                      <wps:spPr>
                        <a:xfrm>
                          <a:off x="0" y="0"/>
                          <a:ext cx="5895975" cy="8286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9641F82" id="Conector recto 22"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8pt,86.15pt" to="462.45pt,1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" strokecolor="#4f81bd [3204]" strokeweight="2pt">
                <v:shadow on="t" color="black" opacity="24903f" origin=",.5" offset="0,.55556mm"/>
              </v:line>
            </w:pict>
          </mc:Fallback>
        </mc:AlternateContent>
      </w:r>
      <w:r w:rsidR="00B36316" w:rsidRPr="005A1E30">
        <w:rPr>
          <w:rFonts w:ascii="Palatino Linotype" w:hAnsi="Palatino Linotype" w:cs="Arial"/>
          <w:sz w:val="24"/>
          <w:lang w:eastAsia="es-MX"/>
        </w:rPr>
        <w:t xml:space="preserve">Por cuanto hace a la </w:t>
      </w:r>
      <w:r w:rsidR="00B36316" w:rsidRPr="005A1E30">
        <w:rPr>
          <w:rFonts w:ascii="Palatino Linotype" w:hAnsi="Palatino Linotype" w:cs="Arial"/>
          <w:sz w:val="24"/>
        </w:rPr>
        <w:t>CURP</w:t>
      </w:r>
      <w:r w:rsidR="00B36316" w:rsidRPr="005A1E30">
        <w:rPr>
          <w:rFonts w:ascii="Palatino Linotype" w:hAnsi="Palatino Linotype" w:cs="Arial"/>
          <w:b/>
          <w:sz w:val="24"/>
        </w:rPr>
        <w:t xml:space="preserve">, </w:t>
      </w:r>
      <w:r w:rsidR="00B36316" w:rsidRPr="005A1E30">
        <w:rPr>
          <w:rFonts w:ascii="Palatino Linotype" w:hAnsi="Palatino Linotype" w:cs="Arial"/>
          <w:sz w:val="24"/>
          <w:lang w:eastAsia="es-MX"/>
        </w:rPr>
        <w:t xml:space="preserve">constituye un dato personal, ya que </w:t>
      </w:r>
      <w:r w:rsidR="00B36316" w:rsidRPr="005A1E30">
        <w:rPr>
          <w:rFonts w:ascii="Palatino Linotype" w:hAnsi="Palatino Linotype"/>
          <w:sz w:val="24"/>
          <w:lang w:eastAsia="es-MX"/>
        </w:rPr>
        <w:t>tiene</w:t>
      </w:r>
      <w:r w:rsidR="00B36316" w:rsidRPr="005A1E30">
        <w:rPr>
          <w:rFonts w:ascii="Palatino Linotype" w:hAnsi="Palatino Linotype" w:cs="Arial"/>
          <w:sz w:val="24"/>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806301" w:rsidRPr="005A1E30" w:rsidRDefault="00806301" w:rsidP="00B36316">
      <w:pPr>
        <w:spacing w:before="100" w:beforeAutospacing="1" w:after="100" w:afterAutospacing="1" w:line="360" w:lineRule="auto"/>
        <w:jc w:val="both"/>
        <w:rPr>
          <w:rFonts w:ascii="Palatino Linotype" w:hAnsi="Palatino Linotype" w:cs="Arial"/>
          <w:sz w:val="24"/>
          <w:lang w:eastAsia="es-MX"/>
        </w:rPr>
      </w:pPr>
    </w:p>
    <w:p w:rsidR="00B36316" w:rsidRPr="005A1E30" w:rsidRDefault="00B36316" w:rsidP="00B36316">
      <w:pPr>
        <w:spacing w:before="100" w:beforeAutospacing="1" w:after="100" w:afterAutospacing="1" w:line="360" w:lineRule="auto"/>
        <w:jc w:val="both"/>
        <w:rPr>
          <w:rFonts w:ascii="Palatino Linotype" w:hAnsi="Palatino Linotype" w:cs="Arial"/>
          <w:lang w:eastAsia="es-MX"/>
        </w:rPr>
      </w:pPr>
      <w:r w:rsidRPr="005A1E30">
        <w:rPr>
          <w:rFonts w:ascii="Palatino Linotype" w:hAnsi="Palatino Linotype" w:cs="Arial"/>
          <w:sz w:val="24"/>
          <w:lang w:eastAsia="es-MX"/>
        </w:rPr>
        <w:lastRenderedPageBreak/>
        <w:t xml:space="preserve">Lo </w:t>
      </w:r>
      <w:r w:rsidRPr="005A1E30">
        <w:rPr>
          <w:rFonts w:ascii="Palatino Linotype" w:hAnsi="Palatino Linotype"/>
          <w:sz w:val="24"/>
          <w:lang w:eastAsia="es-MX"/>
        </w:rPr>
        <w:t>anterior</w:t>
      </w:r>
      <w:r w:rsidRPr="005A1E30">
        <w:rPr>
          <w:rFonts w:ascii="Palatino Linotype" w:hAnsi="Palatino Linotype" w:cs="Arial"/>
          <w:sz w:val="24"/>
          <w:lang w:eastAsia="es-MX"/>
        </w:rPr>
        <w:t xml:space="preserve">, </w:t>
      </w:r>
      <w:r w:rsidRPr="005A1E30">
        <w:rPr>
          <w:rFonts w:ascii="Palatino Linotype" w:hAnsi="Palatino Linotype" w:cs="Arial"/>
          <w:sz w:val="24"/>
        </w:rPr>
        <w:t>tiene</w:t>
      </w:r>
      <w:r w:rsidRPr="005A1E30">
        <w:rPr>
          <w:rFonts w:ascii="Palatino Linotype" w:hAnsi="Palatino Linotype" w:cs="Arial"/>
          <w:sz w:val="24"/>
          <w:lang w:eastAsia="es-MX"/>
        </w:rPr>
        <w:t xml:space="preserve"> sustento en los artículos 86 y 91 de la Ley General de Población, la cual señala lo siguiente:</w:t>
      </w:r>
    </w:p>
    <w:p w:rsidR="00B36316" w:rsidRPr="005A1E30" w:rsidRDefault="00B36316" w:rsidP="00B36316">
      <w:pPr>
        <w:autoSpaceDE w:val="0"/>
        <w:autoSpaceDN w:val="0"/>
        <w:adjustRightInd w:val="0"/>
        <w:ind w:left="851" w:right="899"/>
        <w:jc w:val="both"/>
        <w:rPr>
          <w:rFonts w:ascii="Palatino Linotype" w:hAnsi="Palatino Linotype" w:cs="Arial"/>
          <w:i/>
          <w:sz w:val="22"/>
          <w:szCs w:val="22"/>
          <w:lang w:eastAsia="es-MX"/>
        </w:rPr>
      </w:pPr>
      <w:r w:rsidRPr="005A1E30">
        <w:rPr>
          <w:rFonts w:ascii="Palatino Linotype" w:hAnsi="Palatino Linotype" w:cs="Arial,Bold"/>
          <w:bCs/>
          <w:i/>
          <w:sz w:val="22"/>
          <w:szCs w:val="22"/>
          <w:lang w:eastAsia="es-MX"/>
        </w:rPr>
        <w:t>“</w:t>
      </w:r>
      <w:r w:rsidRPr="005A1E30">
        <w:rPr>
          <w:rFonts w:ascii="Palatino Linotype" w:hAnsi="Palatino Linotype" w:cs="Arial,Bold"/>
          <w:b/>
          <w:bCs/>
          <w:i/>
          <w:sz w:val="22"/>
          <w:szCs w:val="22"/>
          <w:lang w:eastAsia="es-MX"/>
        </w:rPr>
        <w:t>Artículo</w:t>
      </w:r>
      <w:r w:rsidRPr="005A1E30">
        <w:rPr>
          <w:rFonts w:ascii="Palatino Linotype" w:hAnsi="Palatino Linotype" w:cs="Arial,Bold"/>
          <w:b/>
          <w:bCs/>
          <w:i/>
          <w:lang w:eastAsia="es-MX"/>
        </w:rPr>
        <w:t xml:space="preserve"> </w:t>
      </w:r>
      <w:r w:rsidRPr="005A1E30">
        <w:rPr>
          <w:rFonts w:ascii="Palatino Linotype" w:hAnsi="Palatino Linotype" w:cs="Arial,Bold"/>
          <w:b/>
          <w:bCs/>
          <w:i/>
          <w:sz w:val="22"/>
          <w:szCs w:val="22"/>
          <w:lang w:eastAsia="es-MX"/>
        </w:rPr>
        <w:t>86.</w:t>
      </w:r>
      <w:r w:rsidRPr="005A1E30">
        <w:rPr>
          <w:rFonts w:ascii="Palatino Linotype" w:hAnsi="Palatino Linotype" w:cs="Arial,Bold"/>
          <w:b/>
          <w:bCs/>
          <w:i/>
          <w:lang w:eastAsia="es-MX"/>
        </w:rPr>
        <w:t xml:space="preserve"> </w:t>
      </w:r>
      <w:r w:rsidRPr="005A1E30">
        <w:rPr>
          <w:rFonts w:ascii="Palatino Linotype" w:hAnsi="Palatino Linotype" w:cs="Arial"/>
          <w:i/>
          <w:sz w:val="22"/>
          <w:szCs w:val="22"/>
          <w:lang w:eastAsia="es-MX"/>
        </w:rPr>
        <w:t>El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Registro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Nacional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Población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tiene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como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finalidad</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registrar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cada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una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personas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que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integran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población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país,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con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datos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que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permitan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certificar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y</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acreditar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fehacientemente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su</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identidad.</w:t>
      </w:r>
    </w:p>
    <w:p w:rsidR="00B36316" w:rsidRPr="005A1E30" w:rsidRDefault="00B36316" w:rsidP="00B36316">
      <w:pPr>
        <w:autoSpaceDE w:val="0"/>
        <w:autoSpaceDN w:val="0"/>
        <w:adjustRightInd w:val="0"/>
        <w:ind w:left="851" w:right="899"/>
        <w:jc w:val="both"/>
        <w:rPr>
          <w:rFonts w:ascii="Palatino Linotype" w:hAnsi="Palatino Linotype" w:cs="Arial"/>
          <w:i/>
          <w:sz w:val="22"/>
          <w:szCs w:val="22"/>
          <w:lang w:eastAsia="es-MX"/>
        </w:rPr>
      </w:pPr>
      <w:r w:rsidRPr="005A1E30">
        <w:rPr>
          <w:rFonts w:ascii="Palatino Linotype" w:hAnsi="Palatino Linotype" w:cs="Arial,Bold"/>
          <w:b/>
          <w:bCs/>
          <w:i/>
          <w:sz w:val="22"/>
          <w:szCs w:val="22"/>
          <w:lang w:eastAsia="es-MX"/>
        </w:rPr>
        <w:t>Artículo</w:t>
      </w:r>
      <w:r w:rsidRPr="005A1E30">
        <w:rPr>
          <w:rFonts w:ascii="Palatino Linotype" w:hAnsi="Palatino Linotype" w:cs="Arial,Bold"/>
          <w:b/>
          <w:bCs/>
          <w:i/>
          <w:lang w:eastAsia="es-MX"/>
        </w:rPr>
        <w:t xml:space="preserve"> </w:t>
      </w:r>
      <w:r w:rsidRPr="005A1E30">
        <w:rPr>
          <w:rFonts w:ascii="Palatino Linotype" w:hAnsi="Palatino Linotype" w:cs="Arial,Bold"/>
          <w:b/>
          <w:bCs/>
          <w:i/>
          <w:sz w:val="22"/>
          <w:szCs w:val="22"/>
          <w:lang w:eastAsia="es-MX"/>
        </w:rPr>
        <w:t>91.</w:t>
      </w:r>
      <w:r w:rsidRPr="005A1E30">
        <w:rPr>
          <w:rFonts w:ascii="Palatino Linotype" w:hAnsi="Palatino Linotype" w:cs="Arial,Bold"/>
          <w:b/>
          <w:bCs/>
          <w:i/>
          <w:lang w:eastAsia="es-MX"/>
        </w:rPr>
        <w:t xml:space="preserve"> </w:t>
      </w:r>
      <w:r w:rsidRPr="005A1E30">
        <w:rPr>
          <w:rFonts w:ascii="Palatino Linotype" w:hAnsi="Palatino Linotype" w:cs="Arial"/>
          <w:b/>
          <w:i/>
          <w:sz w:val="22"/>
          <w:szCs w:val="22"/>
          <w:lang w:eastAsia="es-MX"/>
        </w:rPr>
        <w:t>Al</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incorporar</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a</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una</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persona</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en</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el</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Registro</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Nacional</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de</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Población</w:t>
      </w:r>
      <w:r w:rsidRPr="005A1E30">
        <w:rPr>
          <w:rFonts w:ascii="Palatino Linotype" w:hAnsi="Palatino Linotype" w:cs="Arial"/>
          <w:i/>
          <w:sz w:val="22"/>
          <w:szCs w:val="22"/>
          <w:lang w:eastAsia="es-MX"/>
        </w:rPr>
        <w:t>,</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asignará</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una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clave</w:t>
      </w:r>
      <w:r w:rsidRPr="005A1E30">
        <w:rPr>
          <w:rFonts w:ascii="Palatino Linotype" w:hAnsi="Palatino Linotype" w:cs="Arial"/>
          <w:i/>
          <w:lang w:eastAsia="es-MX"/>
        </w:rPr>
        <w:t xml:space="preserve"> </w:t>
      </w:r>
      <w:r w:rsidRPr="005A1E30">
        <w:rPr>
          <w:rFonts w:ascii="Palatino Linotype" w:hAnsi="Palatino Linotype" w:cs="Arial"/>
          <w:b/>
          <w:i/>
          <w:sz w:val="22"/>
          <w:szCs w:val="22"/>
          <w:lang w:eastAsia="es-MX"/>
        </w:rPr>
        <w:t>que</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se</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denominará</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Clave</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Única</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de</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Registro</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de</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Población</w:t>
      </w:r>
      <w:r w:rsidRPr="005A1E30">
        <w:rPr>
          <w:rFonts w:ascii="Palatino Linotype" w:hAnsi="Palatino Linotype" w:cs="Arial"/>
          <w:i/>
          <w:sz w:val="22"/>
          <w:szCs w:val="22"/>
          <w:lang w:eastAsia="es-MX"/>
        </w:rPr>
        <w:t>.</w:t>
      </w:r>
      <w:r w:rsidRPr="005A1E30">
        <w:rPr>
          <w:rFonts w:ascii="Palatino Linotype" w:hAnsi="Palatino Linotype" w:cs="Arial"/>
          <w:i/>
          <w:lang w:eastAsia="es-MX"/>
        </w:rPr>
        <w:t xml:space="preserve"> </w:t>
      </w:r>
      <w:r w:rsidRPr="005A1E30">
        <w:rPr>
          <w:rFonts w:ascii="Palatino Linotype" w:hAnsi="Palatino Linotype" w:cs="Arial"/>
          <w:b/>
          <w:i/>
          <w:sz w:val="22"/>
          <w:szCs w:val="22"/>
          <w:lang w:eastAsia="es-MX"/>
        </w:rPr>
        <w:t>Esta</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servirá</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para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registrarla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w:t>
      </w:r>
      <w:r w:rsidRPr="005A1E30">
        <w:rPr>
          <w:rFonts w:ascii="Palatino Linotype" w:hAnsi="Palatino Linotype" w:cs="Arial"/>
          <w:i/>
          <w:lang w:eastAsia="es-MX"/>
        </w:rPr>
        <w:t xml:space="preserve"> </w:t>
      </w:r>
      <w:r w:rsidRPr="005A1E30">
        <w:rPr>
          <w:rFonts w:ascii="Palatino Linotype" w:hAnsi="Palatino Linotype" w:cs="Arial"/>
          <w:b/>
          <w:i/>
          <w:sz w:val="22"/>
          <w:szCs w:val="22"/>
          <w:lang w:eastAsia="es-MX"/>
        </w:rPr>
        <w:t>identificarla</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en</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forma</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individual</w:t>
      </w:r>
      <w:r w:rsidRPr="005A1E30">
        <w:rPr>
          <w:rFonts w:ascii="Palatino Linotype" w:hAnsi="Palatino Linotype" w:cs="Arial"/>
          <w:i/>
          <w:sz w:val="22"/>
          <w:szCs w:val="22"/>
          <w:lang w:eastAsia="es-MX"/>
        </w:rPr>
        <w:t>.”</w:t>
      </w:r>
      <w:r w:rsidRPr="005A1E30">
        <w:rPr>
          <w:rFonts w:ascii="Palatino Linotype" w:hAnsi="Palatino Linotype" w:cs="Arial"/>
          <w:i/>
          <w:lang w:eastAsia="es-MX"/>
        </w:rPr>
        <w:t xml:space="preserve"> </w:t>
      </w:r>
    </w:p>
    <w:p w:rsidR="00B36316" w:rsidRPr="005A1E30" w:rsidRDefault="00B36316" w:rsidP="00B36316">
      <w:pPr>
        <w:autoSpaceDE w:val="0"/>
        <w:autoSpaceDN w:val="0"/>
        <w:adjustRightInd w:val="0"/>
        <w:ind w:left="851" w:right="899"/>
        <w:jc w:val="both"/>
        <w:rPr>
          <w:rFonts w:ascii="Palatino Linotype" w:hAnsi="Palatino Linotype" w:cs="Arial"/>
          <w:sz w:val="22"/>
          <w:szCs w:val="22"/>
        </w:rPr>
      </w:pPr>
      <w:r w:rsidRPr="005A1E30">
        <w:rPr>
          <w:rFonts w:ascii="Palatino Linotype" w:hAnsi="Palatino Linotype" w:cs="Arial"/>
          <w:sz w:val="22"/>
          <w:szCs w:val="22"/>
        </w:rPr>
        <w:t>(Énfasis</w:t>
      </w:r>
      <w:r w:rsidRPr="005A1E30">
        <w:rPr>
          <w:rFonts w:ascii="Palatino Linotype" w:hAnsi="Palatino Linotype" w:cs="Arial"/>
        </w:rPr>
        <w:t xml:space="preserve"> </w:t>
      </w:r>
      <w:r w:rsidRPr="005A1E30">
        <w:rPr>
          <w:rFonts w:ascii="Palatino Linotype" w:hAnsi="Palatino Linotype" w:cs="Arial"/>
          <w:sz w:val="22"/>
          <w:szCs w:val="22"/>
        </w:rPr>
        <w:t>añadido)</w:t>
      </w:r>
    </w:p>
    <w:p w:rsidR="00B36316" w:rsidRPr="005A1E30" w:rsidRDefault="00B36316" w:rsidP="00B36316">
      <w:pPr>
        <w:spacing w:before="100" w:beforeAutospacing="1" w:after="100" w:afterAutospacing="1" w:line="360" w:lineRule="auto"/>
        <w:jc w:val="both"/>
        <w:rPr>
          <w:rFonts w:ascii="Palatino Linotype" w:hAnsi="Palatino Linotype"/>
          <w:sz w:val="36"/>
          <w:lang w:eastAsia="es-MX"/>
        </w:rPr>
      </w:pPr>
      <w:r w:rsidRPr="005A1E30">
        <w:rPr>
          <w:rFonts w:ascii="Palatino Linotype" w:hAnsi="Palatino Linotype"/>
          <w:sz w:val="24"/>
          <w:lang w:eastAsia="es-MX"/>
        </w:rPr>
        <w:t xml:space="preserve">Ahora bien, la CURP está integrada de 18 elementos representados por letras y números, que se generan a partir de los datos contenidos en un documento probatorio de </w:t>
      </w:r>
      <w:r w:rsidRPr="005A1E30">
        <w:rPr>
          <w:rFonts w:ascii="Palatino Linotype" w:hAnsi="Palatino Linotype"/>
          <w:bCs/>
          <w:sz w:val="24"/>
        </w:rPr>
        <w:t>identidad</w:t>
      </w:r>
      <w:r w:rsidRPr="005A1E30">
        <w:rPr>
          <w:rFonts w:ascii="Palatino Linotype" w:hAnsi="Palatino Linotype"/>
          <w:sz w:val="24"/>
          <w:lang w:eastAsia="es-MX"/>
        </w:rPr>
        <w:t xml:space="preserve"> (acta de nacimiento, carta de naturalización o documento migratorio), la </w:t>
      </w:r>
      <w:r w:rsidRPr="005A1E30">
        <w:rPr>
          <w:rFonts w:ascii="Palatino Linotype" w:hAnsi="Palatino Linotype" w:cs="Arial"/>
          <w:sz w:val="24"/>
        </w:rPr>
        <w:t>cual</w:t>
      </w:r>
      <w:r w:rsidRPr="005A1E30">
        <w:rPr>
          <w:rFonts w:ascii="Palatino Linotype" w:hAnsi="Palatino Linotype"/>
          <w:sz w:val="24"/>
          <w:lang w:eastAsia="es-MX"/>
        </w:rPr>
        <w:t xml:space="preserve"> se integra de</w:t>
      </w:r>
      <w:r w:rsidRPr="005A1E30">
        <w:rPr>
          <w:rFonts w:ascii="Palatino Linotype" w:hAnsi="Palatino Linotype" w:cs="Arial"/>
          <w:sz w:val="24"/>
          <w:lang w:eastAsia="es-MX"/>
        </w:rPr>
        <w:t xml:space="preserve"> la primera letra del apellido paterno; seguida de la primera letra Vocal del primer apellido; seguida de la primera letra del segundo apellido y por último la primera letra del nombre; fecha de nacimiento año/mes/día</w:t>
      </w:r>
      <w:r w:rsidRPr="005A1E30">
        <w:rPr>
          <w:rFonts w:ascii="Palatino Linotype" w:hAnsi="Palatino Linotype"/>
          <w:sz w:val="24"/>
          <w:lang w:eastAsia="es-MX"/>
        </w:rPr>
        <w:t xml:space="preserve">; sexo; Entidad Federativa de nacimiento; consonantes internas del nombre y apellidos; un diferenciador de homonimia y siglo; y un digito verificador, que garantizan la correcta integración. </w:t>
      </w:r>
    </w:p>
    <w:p w:rsidR="00B36316" w:rsidRDefault="00806301" w:rsidP="00B36316">
      <w:pPr>
        <w:spacing w:before="100" w:beforeAutospacing="1" w:after="100" w:afterAutospacing="1" w:line="360" w:lineRule="auto"/>
        <w:jc w:val="both"/>
        <w:rPr>
          <w:rFonts w:ascii="Palatino Linotype" w:hAnsi="Palatino Linotype" w:cs="Arial"/>
          <w:sz w:val="24"/>
          <w:lang w:eastAsia="es-MX"/>
        </w:rPr>
      </w:pPr>
      <w:r>
        <w:rPr>
          <w:rFonts w:ascii="Palatino Linotype" w:hAnsi="Palatino Linotype" w:cs="Arial"/>
          <w:noProof/>
          <w:sz w:val="24"/>
          <w:lang w:val="es-MX" w:eastAsia="es-MX"/>
        </w:rPr>
        <mc:AlternateContent>
          <mc:Choice Requires="wps">
            <w:drawing>
              <wp:anchor distT="0" distB="0" distL="114300" distR="114300" simplePos="0" relativeHeight="251714560" behindDoc="0" locked="0" layoutInCell="1" allowOverlap="1">
                <wp:simplePos x="0" y="0"/>
                <wp:positionH relativeFrom="column">
                  <wp:posOffset>43815</wp:posOffset>
                </wp:positionH>
                <wp:positionV relativeFrom="paragraph">
                  <wp:posOffset>854710</wp:posOffset>
                </wp:positionV>
                <wp:extent cx="5695950" cy="704850"/>
                <wp:effectExtent l="38100" t="38100" r="76200" b="95250"/>
                <wp:wrapNone/>
                <wp:docPr id="29" name="Conector recto 29"/>
                <wp:cNvGraphicFramePr/>
                <a:graphic xmlns:a="http://schemas.openxmlformats.org/drawingml/2006/main">
                  <a:graphicData uri="http://schemas.microsoft.com/office/word/2010/wordprocessingShape">
                    <wps:wsp>
                      <wps:cNvCnPr/>
                      <wps:spPr>
                        <a:xfrm>
                          <a:off x="0" y="0"/>
                          <a:ext cx="5695950" cy="7048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26287DF" id="Conector recto 29"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45pt,67.3pt" to="451.95pt,1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" strokecolor="#4f81bd [3204]" strokeweight="2pt">
                <v:shadow on="t" color="black" opacity="24903f" origin=",.5" offset="0,.55556mm"/>
              </v:line>
            </w:pict>
          </mc:Fallback>
        </mc:AlternateContent>
      </w:r>
      <w:r w:rsidR="00B36316" w:rsidRPr="005A1E30">
        <w:rPr>
          <w:rFonts w:ascii="Palatino Linotype" w:hAnsi="Palatino Linotype" w:cs="Arial"/>
          <w:sz w:val="24"/>
          <w:lang w:eastAsia="es-MX"/>
        </w:rPr>
        <w:t xml:space="preserve">Al respecto, el </w:t>
      </w:r>
      <w:r w:rsidR="00B36316" w:rsidRPr="005A1E30">
        <w:rPr>
          <w:rFonts w:ascii="Palatino Linotype" w:eastAsia="Arial Unicode MS" w:hAnsi="Palatino Linotype" w:cs="Arial"/>
          <w:sz w:val="24"/>
        </w:rPr>
        <w:t>Instituto Nacional de Transparencia, Acceso a la Información y Protección de Datos Personales (INAI),</w:t>
      </w:r>
      <w:r w:rsidR="00B36316" w:rsidRPr="005A1E30">
        <w:rPr>
          <w:rFonts w:ascii="Palatino Linotype" w:hAnsi="Palatino Linotype" w:cs="Arial"/>
          <w:sz w:val="24"/>
          <w:lang w:eastAsia="es-MX"/>
        </w:rPr>
        <w:t xml:space="preserve"> a través del Criterio 18/17 de la Segunda Época, señala literalmente lo siguiente:</w:t>
      </w:r>
    </w:p>
    <w:p w:rsidR="00806301" w:rsidRPr="005A1E30" w:rsidRDefault="00806301" w:rsidP="00B36316">
      <w:pPr>
        <w:spacing w:before="100" w:beforeAutospacing="1" w:after="100" w:afterAutospacing="1" w:line="360" w:lineRule="auto"/>
        <w:jc w:val="both"/>
        <w:rPr>
          <w:rFonts w:ascii="Palatino Linotype" w:hAnsi="Palatino Linotype" w:cs="Arial"/>
          <w:sz w:val="24"/>
          <w:lang w:eastAsia="es-MX"/>
        </w:rPr>
      </w:pPr>
    </w:p>
    <w:p w:rsidR="00B36316" w:rsidRPr="005A1E30" w:rsidRDefault="00B36316" w:rsidP="00B36316">
      <w:pPr>
        <w:autoSpaceDE w:val="0"/>
        <w:autoSpaceDN w:val="0"/>
        <w:adjustRightInd w:val="0"/>
        <w:ind w:left="851" w:right="899"/>
        <w:jc w:val="both"/>
        <w:rPr>
          <w:rFonts w:ascii="Palatino Linotype" w:hAnsi="Palatino Linotype" w:cs="Arial"/>
          <w:i/>
          <w:sz w:val="22"/>
          <w:szCs w:val="22"/>
          <w:lang w:eastAsia="es-MX"/>
        </w:rPr>
      </w:pPr>
      <w:r w:rsidRPr="005A1E30">
        <w:rPr>
          <w:rFonts w:ascii="Palatino Linotype" w:hAnsi="Palatino Linotype" w:cs="Arial"/>
          <w:i/>
          <w:sz w:val="22"/>
          <w:szCs w:val="22"/>
          <w:lang w:eastAsia="es-MX"/>
        </w:rPr>
        <w:lastRenderedPageBreak/>
        <w:t>“</w:t>
      </w:r>
      <w:r w:rsidRPr="005A1E30">
        <w:rPr>
          <w:rFonts w:ascii="Palatino Linotype" w:hAnsi="Palatino Linotype" w:cs="Arial"/>
          <w:b/>
          <w:i/>
          <w:sz w:val="22"/>
          <w:szCs w:val="22"/>
          <w:lang w:eastAsia="es-MX"/>
        </w:rPr>
        <w:t>Clave</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Única</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de</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Registro</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de</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Población</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(CURP).</w:t>
      </w:r>
      <w:r w:rsidRPr="005A1E30">
        <w:rPr>
          <w:rFonts w:ascii="Palatino Linotype" w:hAnsi="Palatino Linotype" w:cs="Arial"/>
          <w:i/>
          <w:lang w:eastAsia="es-MX"/>
        </w:rPr>
        <w:t xml:space="preserve"> </w:t>
      </w:r>
      <w:r w:rsidRPr="005A1E30">
        <w:rPr>
          <w:rFonts w:ascii="Palatino Linotype" w:hAnsi="Palatino Linotype" w:cs="Arial"/>
          <w:b/>
          <w:i/>
          <w:sz w:val="22"/>
          <w:szCs w:val="22"/>
          <w:lang w:eastAsia="es-MX"/>
        </w:rPr>
        <w:t>La</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Clave</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Única</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de</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Registro</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de</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Población</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se</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integra</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por</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datos</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personales</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que</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sólo</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conciernen</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al</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particular</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titular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misma,</w:t>
      </w:r>
      <w:r w:rsidRPr="005A1E30">
        <w:rPr>
          <w:rFonts w:ascii="Palatino Linotype" w:hAnsi="Palatino Linotype" w:cs="Arial"/>
          <w:i/>
          <w:lang w:eastAsia="es-MX"/>
        </w:rPr>
        <w:t xml:space="preserve"> </w:t>
      </w:r>
      <w:r w:rsidRPr="005A1E30">
        <w:rPr>
          <w:rFonts w:ascii="Palatino Linotype" w:hAnsi="Palatino Linotype" w:cs="Arial"/>
          <w:b/>
          <w:i/>
          <w:sz w:val="22"/>
          <w:szCs w:val="22"/>
          <w:lang w:eastAsia="es-MX"/>
        </w:rPr>
        <w:t>como</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lo</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son</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su</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nombre,</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apellidos,</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fecha</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de</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nacimiento,</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lugar</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de</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nacimiento</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y</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sexo</w:t>
      </w:r>
      <w:r w:rsidRPr="005A1E30">
        <w:rPr>
          <w:rFonts w:ascii="Palatino Linotype" w:hAnsi="Palatino Linotype" w:cs="Arial"/>
          <w:i/>
          <w:sz w:val="22"/>
          <w:szCs w:val="22"/>
          <w:lang w:eastAsia="es-MX"/>
        </w:rPr>
        <w:t>.</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Dichos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datos,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constituyen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información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que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distingue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plenamente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una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persona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física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resto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habitantes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país,</w:t>
      </w:r>
      <w:r w:rsidRPr="005A1E30">
        <w:rPr>
          <w:rFonts w:ascii="Palatino Linotype" w:hAnsi="Palatino Linotype" w:cs="Arial"/>
          <w:i/>
          <w:lang w:eastAsia="es-MX"/>
        </w:rPr>
        <w:t xml:space="preserve"> </w:t>
      </w:r>
      <w:r w:rsidRPr="005A1E30">
        <w:rPr>
          <w:rFonts w:ascii="Palatino Linotype" w:hAnsi="Palatino Linotype" w:cs="Arial"/>
          <w:b/>
          <w:i/>
          <w:sz w:val="22"/>
          <w:szCs w:val="22"/>
          <w:lang w:eastAsia="es-MX"/>
        </w:rPr>
        <w:t>por</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lo</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que</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la</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CURP</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está</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considerada</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como</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información</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confidencial</w:t>
      </w:r>
      <w:r w:rsidRPr="005A1E30">
        <w:rPr>
          <w:rFonts w:ascii="Palatino Linotype" w:hAnsi="Palatino Linotype" w:cs="Arial"/>
          <w:i/>
          <w:sz w:val="22"/>
          <w:szCs w:val="22"/>
          <w:lang w:eastAsia="es-MX"/>
        </w:rPr>
        <w:t>.</w:t>
      </w:r>
      <w:r w:rsidRPr="005A1E30">
        <w:rPr>
          <w:rFonts w:ascii="Palatino Linotype" w:hAnsi="Palatino Linotype" w:cs="Arial"/>
          <w:i/>
          <w:lang w:eastAsia="es-MX"/>
        </w:rPr>
        <w:t xml:space="preserve"> </w:t>
      </w:r>
    </w:p>
    <w:p w:rsidR="00B36316" w:rsidRPr="005A1E30" w:rsidRDefault="00B36316" w:rsidP="00B36316">
      <w:pPr>
        <w:autoSpaceDE w:val="0"/>
        <w:autoSpaceDN w:val="0"/>
        <w:adjustRightInd w:val="0"/>
        <w:ind w:left="851" w:right="899"/>
        <w:jc w:val="both"/>
        <w:rPr>
          <w:rFonts w:ascii="Palatino Linotype" w:hAnsi="Palatino Linotype" w:cs="Arial"/>
          <w:bCs/>
          <w:i/>
          <w:sz w:val="22"/>
          <w:szCs w:val="22"/>
          <w:lang w:eastAsia="es-MX"/>
        </w:rPr>
      </w:pPr>
      <w:r w:rsidRPr="005A1E30">
        <w:rPr>
          <w:rFonts w:ascii="Palatino Linotype" w:hAnsi="Palatino Linotype" w:cs="Arial"/>
          <w:bCs/>
          <w:i/>
          <w:sz w:val="22"/>
          <w:szCs w:val="22"/>
          <w:lang w:eastAsia="es-MX"/>
        </w:rPr>
        <w:t>Resoluciones:</w:t>
      </w:r>
    </w:p>
    <w:p w:rsidR="00B36316" w:rsidRPr="005A1E30" w:rsidRDefault="00B36316" w:rsidP="00B36316">
      <w:pPr>
        <w:autoSpaceDE w:val="0"/>
        <w:autoSpaceDN w:val="0"/>
        <w:adjustRightInd w:val="0"/>
        <w:ind w:left="851" w:right="899"/>
        <w:jc w:val="both"/>
        <w:rPr>
          <w:rFonts w:ascii="Palatino Linotype" w:hAnsi="Palatino Linotype" w:cs="Arial"/>
          <w:bCs/>
          <w:i/>
          <w:sz w:val="22"/>
          <w:szCs w:val="22"/>
          <w:lang w:eastAsia="es-MX"/>
        </w:rPr>
      </w:pPr>
      <w:r w:rsidRPr="005A1E30">
        <w:rPr>
          <w:rFonts w:ascii="Palatino Linotype" w:hAnsi="Palatino Linotype" w:cs="Arial"/>
          <w:bCs/>
          <w:i/>
          <w:sz w:val="22"/>
          <w:szCs w:val="22"/>
          <w:lang w:eastAsia="es-MX"/>
        </w:rPr>
        <w:t>•</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RRA</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3995/16.</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Secretaría</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de</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la</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Defensa</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Nacional.</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1</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de</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febrero</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de</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2017.</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Por</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unanimidad.</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Comisionado</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Ponente</w:t>
      </w:r>
      <w:r w:rsidRPr="005A1E30">
        <w:rPr>
          <w:rFonts w:ascii="Palatino Linotype" w:hAnsi="Palatino Linotype" w:cs="Arial"/>
          <w:bCs/>
          <w:i/>
          <w:lang w:eastAsia="es-MX"/>
        </w:rPr>
        <w:t xml:space="preserve"> </w:t>
      </w:r>
      <w:proofErr w:type="spellStart"/>
      <w:r w:rsidRPr="005A1E30">
        <w:rPr>
          <w:rFonts w:ascii="Palatino Linotype" w:hAnsi="Palatino Linotype" w:cs="Arial"/>
          <w:bCs/>
          <w:i/>
          <w:sz w:val="22"/>
          <w:szCs w:val="22"/>
          <w:lang w:eastAsia="es-MX"/>
        </w:rPr>
        <w:t>Rosendoevgueni</w:t>
      </w:r>
      <w:proofErr w:type="spellEnd"/>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Monterrey</w:t>
      </w:r>
      <w:r w:rsidRPr="005A1E30">
        <w:rPr>
          <w:rFonts w:ascii="Palatino Linotype" w:hAnsi="Palatino Linotype" w:cs="Arial"/>
          <w:bCs/>
          <w:i/>
          <w:lang w:eastAsia="es-MX"/>
        </w:rPr>
        <w:t xml:space="preserve"> </w:t>
      </w:r>
      <w:proofErr w:type="spellStart"/>
      <w:r w:rsidRPr="005A1E30">
        <w:rPr>
          <w:rFonts w:ascii="Palatino Linotype" w:hAnsi="Palatino Linotype" w:cs="Arial"/>
          <w:bCs/>
          <w:i/>
          <w:sz w:val="22"/>
          <w:szCs w:val="22"/>
          <w:lang w:eastAsia="es-MX"/>
        </w:rPr>
        <w:t>Chepov</w:t>
      </w:r>
      <w:proofErr w:type="spellEnd"/>
      <w:r w:rsidRPr="005A1E30">
        <w:rPr>
          <w:rFonts w:ascii="Palatino Linotype" w:hAnsi="Palatino Linotype" w:cs="Arial"/>
          <w:bCs/>
          <w:i/>
          <w:sz w:val="22"/>
          <w:szCs w:val="22"/>
          <w:lang w:eastAsia="es-MX"/>
        </w:rPr>
        <w:t>.</w:t>
      </w:r>
    </w:p>
    <w:p w:rsidR="00B36316" w:rsidRPr="005A1E30" w:rsidRDefault="00B36316" w:rsidP="00B36316">
      <w:pPr>
        <w:autoSpaceDE w:val="0"/>
        <w:autoSpaceDN w:val="0"/>
        <w:adjustRightInd w:val="0"/>
        <w:ind w:left="851" w:right="899"/>
        <w:jc w:val="both"/>
        <w:rPr>
          <w:rFonts w:ascii="Palatino Linotype" w:hAnsi="Palatino Linotype" w:cs="Arial"/>
          <w:bCs/>
          <w:i/>
          <w:sz w:val="22"/>
          <w:szCs w:val="22"/>
          <w:lang w:eastAsia="es-MX"/>
        </w:rPr>
      </w:pPr>
      <w:r w:rsidRPr="005A1E30">
        <w:rPr>
          <w:rFonts w:ascii="Palatino Linotype" w:hAnsi="Palatino Linotype" w:cs="Arial"/>
          <w:bCs/>
          <w:i/>
          <w:sz w:val="22"/>
          <w:szCs w:val="22"/>
          <w:lang w:eastAsia="es-MX"/>
        </w:rPr>
        <w:t>•</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RRA</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0937/17.</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Senado</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de</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la</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República.</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15</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de</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marzo</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de</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2017.</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Por</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unanimidad.</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Comisionada</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Ponente</w:t>
      </w:r>
      <w:r w:rsidRPr="005A1E30">
        <w:rPr>
          <w:rFonts w:ascii="Palatino Linotype" w:hAnsi="Palatino Linotype" w:cs="Arial"/>
          <w:bCs/>
          <w:i/>
          <w:lang w:eastAsia="es-MX"/>
        </w:rPr>
        <w:t xml:space="preserve"> </w:t>
      </w:r>
      <w:r w:rsidRPr="005A1E30">
        <w:rPr>
          <w:rFonts w:ascii="Palatino Linotype" w:hAnsi="Palatino Linotype" w:cs="Arial"/>
          <w:i/>
          <w:sz w:val="22"/>
          <w:szCs w:val="22"/>
          <w:lang w:eastAsia="es-MX"/>
        </w:rPr>
        <w:t>Ximena</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Puente</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de</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la</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Mora.</w:t>
      </w:r>
      <w:r w:rsidRPr="005A1E30">
        <w:rPr>
          <w:rFonts w:ascii="Palatino Linotype" w:hAnsi="Palatino Linotype" w:cs="Arial"/>
          <w:bCs/>
          <w:i/>
          <w:lang w:eastAsia="es-MX"/>
        </w:rPr>
        <w:t xml:space="preserve"> </w:t>
      </w:r>
    </w:p>
    <w:p w:rsidR="00B36316" w:rsidRPr="005A1E30" w:rsidRDefault="00B36316" w:rsidP="00B36316">
      <w:pPr>
        <w:autoSpaceDE w:val="0"/>
        <w:autoSpaceDN w:val="0"/>
        <w:adjustRightInd w:val="0"/>
        <w:ind w:left="851" w:right="899"/>
        <w:jc w:val="both"/>
        <w:rPr>
          <w:rFonts w:ascii="Palatino Linotype" w:hAnsi="Palatino Linotype" w:cs="Arial"/>
          <w:i/>
          <w:sz w:val="22"/>
          <w:szCs w:val="22"/>
          <w:lang w:eastAsia="es-MX"/>
        </w:rPr>
      </w:pPr>
      <w:r w:rsidRPr="005A1E30">
        <w:rPr>
          <w:rFonts w:ascii="Palatino Linotype" w:hAnsi="Palatino Linotype" w:cs="Arial"/>
          <w:bCs/>
          <w:i/>
          <w:sz w:val="22"/>
          <w:szCs w:val="22"/>
          <w:lang w:eastAsia="es-MX"/>
        </w:rPr>
        <w:t>•</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RRA</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0478/17.</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Secretaría</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de</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Relaciones</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Exteriores.</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26</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de</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abril</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de</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2017.</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Por</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unanimidad.</w:t>
      </w:r>
      <w:r w:rsidRPr="005A1E30">
        <w:rPr>
          <w:rFonts w:ascii="Palatino Linotype" w:hAnsi="Palatino Linotype" w:cs="Arial"/>
          <w:bCs/>
          <w:i/>
          <w:lang w:eastAsia="es-MX"/>
        </w:rPr>
        <w:t xml:space="preserve"> </w:t>
      </w:r>
      <w:r w:rsidRPr="005A1E30">
        <w:rPr>
          <w:rFonts w:ascii="Palatino Linotype" w:hAnsi="Palatino Linotype" w:cs="Arial"/>
          <w:i/>
          <w:sz w:val="22"/>
          <w:szCs w:val="22"/>
          <w:lang w:eastAsia="es-MX"/>
        </w:rPr>
        <w:t>Comisionada</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Ponente</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Areli</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Cano</w:t>
      </w:r>
      <w:r w:rsidRPr="005A1E30">
        <w:rPr>
          <w:rFonts w:ascii="Palatino Linotype" w:hAnsi="Palatino Linotype" w:cs="Arial"/>
          <w:bCs/>
          <w:i/>
          <w:lang w:eastAsia="es-MX"/>
        </w:rPr>
        <w:t xml:space="preserve"> </w:t>
      </w:r>
      <w:r w:rsidRPr="005A1E30">
        <w:rPr>
          <w:rFonts w:ascii="Palatino Linotype" w:hAnsi="Palatino Linotype" w:cs="Arial"/>
          <w:bCs/>
          <w:i/>
          <w:sz w:val="22"/>
          <w:szCs w:val="22"/>
          <w:lang w:eastAsia="es-MX"/>
        </w:rPr>
        <w:t>Guadiana.</w:t>
      </w:r>
      <w:r w:rsidRPr="005A1E30">
        <w:rPr>
          <w:rFonts w:ascii="Palatino Linotype" w:hAnsi="Palatino Linotype" w:cs="Arial"/>
          <w:i/>
          <w:sz w:val="22"/>
          <w:szCs w:val="22"/>
          <w:lang w:eastAsia="es-MX"/>
        </w:rPr>
        <w:t>”</w:t>
      </w:r>
      <w:r w:rsidRPr="005A1E30">
        <w:rPr>
          <w:rFonts w:ascii="Palatino Linotype" w:hAnsi="Palatino Linotype" w:cs="Arial"/>
          <w:i/>
          <w:lang w:eastAsia="es-MX"/>
        </w:rPr>
        <w:t xml:space="preserve"> </w:t>
      </w:r>
      <w:r w:rsidRPr="005A1E30">
        <w:rPr>
          <w:rFonts w:ascii="Palatino Linotype" w:hAnsi="Palatino Linotype" w:cs="Arial"/>
          <w:i/>
          <w:sz w:val="22"/>
          <w:szCs w:val="22"/>
        </w:rPr>
        <w:t>(Sic)</w:t>
      </w:r>
    </w:p>
    <w:p w:rsidR="00B36316" w:rsidRPr="005A1E30" w:rsidRDefault="00B36316" w:rsidP="00B36316">
      <w:pPr>
        <w:autoSpaceDE w:val="0"/>
        <w:autoSpaceDN w:val="0"/>
        <w:adjustRightInd w:val="0"/>
        <w:ind w:left="851" w:right="899"/>
        <w:jc w:val="both"/>
        <w:rPr>
          <w:rFonts w:ascii="Palatino Linotype" w:hAnsi="Palatino Linotype" w:cs="Arial"/>
          <w:sz w:val="22"/>
          <w:szCs w:val="22"/>
        </w:rPr>
      </w:pPr>
      <w:r w:rsidRPr="005A1E30">
        <w:rPr>
          <w:rFonts w:ascii="Palatino Linotype" w:hAnsi="Palatino Linotype" w:cs="Arial"/>
          <w:sz w:val="22"/>
          <w:szCs w:val="22"/>
        </w:rPr>
        <w:t>(Énfasis</w:t>
      </w:r>
      <w:r w:rsidRPr="005A1E30">
        <w:rPr>
          <w:rFonts w:ascii="Palatino Linotype" w:hAnsi="Palatino Linotype" w:cs="Arial"/>
        </w:rPr>
        <w:t xml:space="preserve"> </w:t>
      </w:r>
      <w:r w:rsidRPr="005A1E30">
        <w:rPr>
          <w:rFonts w:ascii="Palatino Linotype" w:hAnsi="Palatino Linotype" w:cs="Arial"/>
          <w:sz w:val="22"/>
          <w:szCs w:val="22"/>
        </w:rPr>
        <w:t>añadido)</w:t>
      </w:r>
    </w:p>
    <w:p w:rsidR="00B36316" w:rsidRPr="005A1E30" w:rsidRDefault="00B36316" w:rsidP="00B36316">
      <w:pPr>
        <w:spacing w:before="100" w:beforeAutospacing="1" w:after="100" w:afterAutospacing="1" w:line="360" w:lineRule="auto"/>
        <w:jc w:val="both"/>
        <w:rPr>
          <w:rFonts w:ascii="Palatino Linotype" w:hAnsi="Palatino Linotype" w:cs="Arial"/>
          <w:sz w:val="36"/>
          <w:lang w:eastAsia="es-MX"/>
        </w:rPr>
      </w:pPr>
      <w:r w:rsidRPr="005A1E30">
        <w:rPr>
          <w:rFonts w:ascii="Palatino Linotype" w:hAnsi="Palatino Linotype" w:cs="Arial"/>
          <w:sz w:val="24"/>
          <w:lang w:eastAsia="es-MX"/>
        </w:rPr>
        <w:t xml:space="preserve">De lo anterior, se desprende que la </w:t>
      </w:r>
      <w:r w:rsidRPr="005A1E30">
        <w:rPr>
          <w:rFonts w:ascii="Palatino Linotype" w:hAnsi="Palatino Linotype"/>
          <w:sz w:val="24"/>
          <w:lang w:eastAsia="es-MX"/>
        </w:rPr>
        <w:t xml:space="preserve">CURP </w:t>
      </w:r>
      <w:r w:rsidRPr="005A1E30">
        <w:rPr>
          <w:rFonts w:ascii="Palatino Linotype" w:hAnsi="Palatino Linotype" w:cs="Arial"/>
          <w:sz w:val="24"/>
          <w:lang w:eastAsia="es-MX"/>
        </w:rPr>
        <w:t xml:space="preserve">se encuentra vinculada al nombre y apellidos de la persona, permitiendo identificar fecha y lugar de nacimiento, así como el sexo; datos que únicamente le atañen a su titular, por lo que, ésta constituye un dato </w:t>
      </w:r>
      <w:r w:rsidRPr="005A1E30">
        <w:rPr>
          <w:rFonts w:ascii="Palatino Linotype" w:hAnsi="Palatino Linotype"/>
          <w:bCs/>
          <w:sz w:val="24"/>
        </w:rPr>
        <w:t>personal</w:t>
      </w:r>
      <w:r w:rsidRPr="005A1E30">
        <w:rPr>
          <w:rFonts w:ascii="Palatino Linotype" w:hAnsi="Palatino Linotype" w:cs="Arial"/>
          <w:sz w:val="24"/>
          <w:lang w:eastAsia="es-MX"/>
        </w:rPr>
        <w:t xml:space="preserve"> que concierne a una persona física identificada e identificable en términos de los artículos 2, fracción II de la Ley de Transparencia y Acceso a la Información Pública del Estado de México y Municipios y </w:t>
      </w:r>
      <w:r w:rsidRPr="005A1E30">
        <w:rPr>
          <w:rFonts w:ascii="Palatino Linotype" w:hAnsi="Palatino Linotype" w:cs="Arial"/>
          <w:sz w:val="24"/>
        </w:rPr>
        <w:t>4, fracción XI</w:t>
      </w:r>
      <w:r w:rsidRPr="005A1E30">
        <w:rPr>
          <w:rFonts w:ascii="Palatino Linotype" w:hAnsi="Palatino Linotype" w:cs="Arial"/>
          <w:sz w:val="24"/>
          <w:lang w:eastAsia="es-MX"/>
        </w:rPr>
        <w:t xml:space="preserve"> </w:t>
      </w:r>
      <w:r w:rsidRPr="005A1E30">
        <w:rPr>
          <w:rFonts w:ascii="Palatino Linotype" w:hAnsi="Palatino Linotype" w:cs="Arial"/>
          <w:sz w:val="24"/>
        </w:rPr>
        <w:t>de la Ley de Protección de Datos Personales en Posesión de Sujetos Obligados del Estado de México y Municipios</w:t>
      </w:r>
      <w:r w:rsidRPr="005A1E30">
        <w:rPr>
          <w:rFonts w:ascii="Palatino Linotype" w:hAnsi="Palatino Linotype" w:cs="Arial"/>
          <w:sz w:val="24"/>
          <w:lang w:eastAsia="es-MX"/>
        </w:rPr>
        <w:t>.</w:t>
      </w:r>
    </w:p>
    <w:p w:rsidR="00B36316" w:rsidRPr="005A1E30" w:rsidRDefault="00B36316" w:rsidP="00B36316">
      <w:pPr>
        <w:spacing w:before="100" w:beforeAutospacing="1" w:after="100" w:afterAutospacing="1" w:line="360" w:lineRule="auto"/>
        <w:jc w:val="both"/>
        <w:rPr>
          <w:rFonts w:ascii="Palatino Linotype" w:hAnsi="Palatino Linotype" w:cs="Arial"/>
          <w:sz w:val="24"/>
          <w:lang w:eastAsia="es-MX"/>
        </w:rPr>
      </w:pPr>
      <w:r w:rsidRPr="005A1E30">
        <w:rPr>
          <w:rFonts w:ascii="Palatino Linotype" w:hAnsi="Palatino Linotype" w:cs="Arial"/>
          <w:sz w:val="24"/>
          <w:lang w:eastAsia="es-MX"/>
        </w:rPr>
        <w:t xml:space="preserve">Por cuanto hace a la </w:t>
      </w:r>
      <w:r w:rsidRPr="005A1E30">
        <w:rPr>
          <w:rFonts w:ascii="Palatino Linotype" w:hAnsi="Palatino Linotype" w:cs="Arial"/>
          <w:sz w:val="24"/>
        </w:rPr>
        <w:t>Clave de cualquier tipo de seguridad social (</w:t>
      </w:r>
      <w:proofErr w:type="spellStart"/>
      <w:r w:rsidRPr="005A1E30">
        <w:rPr>
          <w:rFonts w:ascii="Palatino Linotype" w:hAnsi="Palatino Linotype" w:cs="Arial"/>
          <w:sz w:val="24"/>
        </w:rPr>
        <w:t>ISSEMyM</w:t>
      </w:r>
      <w:proofErr w:type="spellEnd"/>
      <w:r w:rsidRPr="005A1E30">
        <w:rPr>
          <w:rFonts w:ascii="Palatino Linotype" w:hAnsi="Palatino Linotype" w:cs="Arial"/>
          <w:sz w:val="24"/>
        </w:rPr>
        <w:t xml:space="preserve">, u otros), está integrado por una </w:t>
      </w:r>
      <w:r w:rsidRPr="005A1E30">
        <w:rPr>
          <w:rFonts w:ascii="Palatino Linotype" w:hAnsi="Palatino Linotype" w:cs="Arial"/>
          <w:bCs/>
          <w:sz w:val="24"/>
          <w:lang w:eastAsia="es-MX"/>
        </w:rPr>
        <w:t xml:space="preserve">secuencia de números con los que se identifica a los trabajadores que </w:t>
      </w:r>
      <w:r w:rsidRPr="005A1E30">
        <w:rPr>
          <w:rFonts w:ascii="Palatino Linotype" w:hAnsi="Palatino Linotype"/>
          <w:sz w:val="24"/>
          <w:lang w:eastAsia="es-MX"/>
        </w:rPr>
        <w:t>cubren</w:t>
      </w:r>
      <w:r w:rsidRPr="005A1E30">
        <w:rPr>
          <w:rFonts w:ascii="Palatino Linotype" w:hAnsi="Palatino Linotype" w:cs="Arial"/>
          <w:bCs/>
          <w:sz w:val="24"/>
          <w:lang w:eastAsia="es-MX"/>
        </w:rPr>
        <w:t xml:space="preserve"> las cuotas respectivas, asimismo, lo identifica con la fuente de trabajo; por lo que al ser una clave de </w:t>
      </w:r>
      <w:r w:rsidRPr="005A1E30">
        <w:rPr>
          <w:rFonts w:ascii="Palatino Linotype" w:hAnsi="Palatino Linotype" w:cs="Arial"/>
          <w:sz w:val="24"/>
        </w:rPr>
        <w:t>identificación</w:t>
      </w:r>
      <w:r w:rsidRPr="005A1E30">
        <w:rPr>
          <w:rFonts w:ascii="Palatino Linotype" w:hAnsi="Palatino Linotype" w:cs="Arial"/>
          <w:bCs/>
          <w:sz w:val="24"/>
          <w:lang w:eastAsia="es-MX"/>
        </w:rPr>
        <w:t xml:space="preserve"> de los trabajadores, constituye información </w:t>
      </w:r>
      <w:r w:rsidRPr="005A1E30">
        <w:rPr>
          <w:rFonts w:ascii="Palatino Linotype" w:hAnsi="Palatino Linotype" w:cs="Arial"/>
          <w:bCs/>
          <w:sz w:val="24"/>
          <w:lang w:eastAsia="es-MX"/>
        </w:rPr>
        <w:lastRenderedPageBreak/>
        <w:t xml:space="preserve">confidencial, </w:t>
      </w:r>
      <w:r w:rsidRPr="005A1E30">
        <w:rPr>
          <w:rFonts w:ascii="Palatino Linotype" w:hAnsi="Palatino Linotype" w:cs="Arial"/>
          <w:sz w:val="24"/>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5A1E30">
        <w:rPr>
          <w:rFonts w:ascii="Palatino Linotype" w:hAnsi="Palatino Linotype" w:cs="Arial"/>
          <w:sz w:val="24"/>
        </w:rPr>
        <w:t>4, fracción XI</w:t>
      </w:r>
      <w:r w:rsidRPr="005A1E30">
        <w:rPr>
          <w:rFonts w:ascii="Palatino Linotype" w:hAnsi="Palatino Linotype" w:cs="Arial"/>
          <w:sz w:val="24"/>
          <w:lang w:eastAsia="es-MX"/>
        </w:rPr>
        <w:t xml:space="preserve"> </w:t>
      </w:r>
      <w:r w:rsidRPr="005A1E30">
        <w:rPr>
          <w:rFonts w:ascii="Palatino Linotype" w:hAnsi="Palatino Linotype" w:cs="Arial"/>
          <w:sz w:val="24"/>
        </w:rPr>
        <w:t>de la Ley de Protección de Datos Personales en Posesión de Sujetos Obligados del Estado de México y Municipios</w:t>
      </w:r>
      <w:r w:rsidRPr="005A1E30">
        <w:rPr>
          <w:rFonts w:ascii="Palatino Linotype" w:hAnsi="Palatino Linotype" w:cs="Arial"/>
          <w:sz w:val="24"/>
          <w:lang w:eastAsia="es-MX"/>
        </w:rPr>
        <w:t>.</w:t>
      </w:r>
    </w:p>
    <w:p w:rsidR="00B36316" w:rsidRPr="005A1E30" w:rsidRDefault="00B36316" w:rsidP="00B36316">
      <w:pPr>
        <w:spacing w:before="100" w:beforeAutospacing="1" w:after="100" w:afterAutospacing="1" w:line="360" w:lineRule="auto"/>
        <w:jc w:val="both"/>
        <w:rPr>
          <w:rFonts w:ascii="Palatino Linotype" w:hAnsi="Palatino Linotype" w:cs="Arial"/>
        </w:rPr>
      </w:pPr>
      <w:r w:rsidRPr="005A1E30">
        <w:rPr>
          <w:rFonts w:ascii="Palatino Linotype" w:hAnsi="Palatino Linotype" w:cs="Arial"/>
          <w:sz w:val="24"/>
        </w:rPr>
        <w:t xml:space="preserve">Por </w:t>
      </w:r>
      <w:r w:rsidRPr="005A1E30">
        <w:rPr>
          <w:rFonts w:ascii="Palatino Linotype" w:hAnsi="Palatino Linotype" w:cs="Arial"/>
          <w:sz w:val="24"/>
          <w:lang w:eastAsia="es-MX"/>
        </w:rPr>
        <w:t>ende</w:t>
      </w:r>
      <w:r w:rsidRPr="005A1E30">
        <w:rPr>
          <w:rFonts w:ascii="Palatino Linotype" w:hAnsi="Palatino Linotype" w:cs="Arial"/>
          <w:sz w:val="24"/>
        </w:rPr>
        <w:t xml:space="preserve">, </w:t>
      </w:r>
      <w:r w:rsidRPr="005A1E30">
        <w:rPr>
          <w:rFonts w:ascii="Palatino Linotype" w:hAnsi="Palatino Linotype" w:cs="Arial"/>
          <w:b/>
          <w:sz w:val="24"/>
        </w:rPr>
        <w:t>EL SUJETO OBLIGADO</w:t>
      </w:r>
      <w:r w:rsidRPr="005A1E30">
        <w:rPr>
          <w:rFonts w:ascii="Palatino Linotype" w:hAnsi="Palatino Linotype" w:cs="Arial"/>
          <w:sz w:val="24"/>
        </w:rPr>
        <w:t xml:space="preserve"> debe testar los datos confidenciales, sin pasar por alto que la clasificación respectiva tiene que cumplirse a través de la forma y formalidades que la Ley impone; es decir, mediante Acuerdo debidamente fundado y motivado, en </w:t>
      </w:r>
      <w:r w:rsidRPr="005A1E30">
        <w:rPr>
          <w:rFonts w:ascii="Palatino Linotype" w:hAnsi="Palatino Linotype" w:cs="Arial"/>
          <w:noProof/>
          <w:sz w:val="24"/>
          <w:lang w:eastAsia="es-MX"/>
        </w:rPr>
        <w:t>términos</w:t>
      </w:r>
      <w:r w:rsidRPr="005A1E30">
        <w:rPr>
          <w:rFonts w:ascii="Palatino Linotype" w:hAnsi="Palatino Linotype" w:cs="Arial"/>
          <w:sz w:val="24"/>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B36316" w:rsidRPr="005A1E30" w:rsidRDefault="00B36316" w:rsidP="00B36316">
      <w:pPr>
        <w:ind w:left="851" w:right="899"/>
        <w:jc w:val="center"/>
        <w:rPr>
          <w:rFonts w:ascii="Palatino Linotype" w:hAnsi="Palatino Linotype" w:cs="Arial"/>
          <w:b/>
          <w:i/>
          <w:sz w:val="22"/>
          <w:szCs w:val="22"/>
        </w:rPr>
      </w:pPr>
      <w:r w:rsidRPr="005A1E30">
        <w:rPr>
          <w:rFonts w:ascii="Palatino Linotype" w:hAnsi="Palatino Linotype" w:cs="Arial"/>
          <w:b/>
          <w:i/>
          <w:sz w:val="22"/>
          <w:szCs w:val="22"/>
        </w:rPr>
        <w:t>Ley</w:t>
      </w:r>
      <w:r w:rsidRPr="005A1E30">
        <w:rPr>
          <w:rFonts w:ascii="Palatino Linotype" w:hAnsi="Palatino Linotype" w:cs="Arial"/>
          <w:b/>
          <w:i/>
        </w:rPr>
        <w:t xml:space="preserve"> </w:t>
      </w:r>
      <w:r w:rsidRPr="005A1E30">
        <w:rPr>
          <w:rFonts w:ascii="Palatino Linotype" w:hAnsi="Palatino Linotype" w:cs="Arial"/>
          <w:b/>
          <w:i/>
          <w:sz w:val="22"/>
          <w:szCs w:val="22"/>
        </w:rPr>
        <w:t>de</w:t>
      </w:r>
      <w:r w:rsidRPr="005A1E30">
        <w:rPr>
          <w:rFonts w:ascii="Palatino Linotype" w:hAnsi="Palatino Linotype" w:cs="Arial"/>
          <w:b/>
          <w:i/>
        </w:rPr>
        <w:t xml:space="preserve"> </w:t>
      </w:r>
      <w:r w:rsidRPr="005A1E30">
        <w:rPr>
          <w:rFonts w:ascii="Palatino Linotype" w:hAnsi="Palatino Linotype" w:cs="Arial"/>
          <w:b/>
          <w:i/>
          <w:sz w:val="22"/>
          <w:szCs w:val="22"/>
        </w:rPr>
        <w:t>Transparencia</w:t>
      </w:r>
      <w:r w:rsidRPr="005A1E30">
        <w:rPr>
          <w:rFonts w:ascii="Palatino Linotype" w:hAnsi="Palatino Linotype" w:cs="Arial"/>
          <w:b/>
          <w:i/>
        </w:rPr>
        <w:t xml:space="preserve"> </w:t>
      </w:r>
      <w:r w:rsidRPr="005A1E30">
        <w:rPr>
          <w:rFonts w:ascii="Palatino Linotype" w:hAnsi="Palatino Linotype" w:cs="Arial"/>
          <w:b/>
          <w:i/>
          <w:sz w:val="22"/>
          <w:szCs w:val="22"/>
        </w:rPr>
        <w:t>y</w:t>
      </w:r>
      <w:r w:rsidRPr="005A1E30">
        <w:rPr>
          <w:rFonts w:ascii="Palatino Linotype" w:hAnsi="Palatino Linotype" w:cs="Arial"/>
          <w:b/>
          <w:i/>
        </w:rPr>
        <w:t xml:space="preserve"> </w:t>
      </w:r>
      <w:r w:rsidRPr="005A1E30">
        <w:rPr>
          <w:rFonts w:ascii="Palatino Linotype" w:hAnsi="Palatino Linotype" w:cs="Arial"/>
          <w:b/>
          <w:i/>
          <w:sz w:val="22"/>
          <w:szCs w:val="22"/>
        </w:rPr>
        <w:t>Acceso</w:t>
      </w:r>
      <w:r w:rsidRPr="005A1E30">
        <w:rPr>
          <w:rFonts w:ascii="Palatino Linotype" w:hAnsi="Palatino Linotype" w:cs="Arial"/>
          <w:b/>
          <w:i/>
        </w:rPr>
        <w:t xml:space="preserve"> </w:t>
      </w:r>
      <w:r w:rsidRPr="005A1E30">
        <w:rPr>
          <w:rFonts w:ascii="Palatino Linotype" w:hAnsi="Palatino Linotype" w:cs="Arial"/>
          <w:b/>
          <w:i/>
          <w:sz w:val="22"/>
          <w:szCs w:val="22"/>
        </w:rPr>
        <w:t>a</w:t>
      </w:r>
      <w:r w:rsidRPr="005A1E30">
        <w:rPr>
          <w:rFonts w:ascii="Palatino Linotype" w:hAnsi="Palatino Linotype" w:cs="Arial"/>
          <w:b/>
          <w:i/>
        </w:rPr>
        <w:t xml:space="preserve"> </w:t>
      </w:r>
      <w:r w:rsidRPr="005A1E30">
        <w:rPr>
          <w:rFonts w:ascii="Palatino Linotype" w:hAnsi="Palatino Linotype" w:cs="Arial"/>
          <w:b/>
          <w:i/>
          <w:sz w:val="22"/>
          <w:szCs w:val="22"/>
        </w:rPr>
        <w:t>la</w:t>
      </w:r>
      <w:r w:rsidRPr="005A1E30">
        <w:rPr>
          <w:rFonts w:ascii="Palatino Linotype" w:hAnsi="Palatino Linotype" w:cs="Arial"/>
          <w:b/>
          <w:i/>
        </w:rPr>
        <w:t xml:space="preserve"> </w:t>
      </w:r>
      <w:r w:rsidRPr="005A1E30">
        <w:rPr>
          <w:rFonts w:ascii="Palatino Linotype" w:hAnsi="Palatino Linotype" w:cs="Arial"/>
          <w:b/>
          <w:i/>
          <w:sz w:val="22"/>
          <w:szCs w:val="22"/>
        </w:rPr>
        <w:t>Información</w:t>
      </w:r>
      <w:r w:rsidRPr="005A1E30">
        <w:rPr>
          <w:rFonts w:ascii="Palatino Linotype" w:hAnsi="Palatino Linotype" w:cs="Arial"/>
          <w:b/>
          <w:i/>
        </w:rPr>
        <w:t xml:space="preserve"> </w:t>
      </w:r>
      <w:r w:rsidRPr="005A1E30">
        <w:rPr>
          <w:rFonts w:ascii="Palatino Linotype" w:hAnsi="Palatino Linotype" w:cs="Arial"/>
          <w:b/>
          <w:i/>
          <w:sz w:val="22"/>
          <w:szCs w:val="22"/>
        </w:rPr>
        <w:t>Pública</w:t>
      </w:r>
      <w:r w:rsidRPr="005A1E30">
        <w:rPr>
          <w:rFonts w:ascii="Palatino Linotype" w:hAnsi="Palatino Linotype" w:cs="Arial"/>
          <w:b/>
          <w:i/>
        </w:rPr>
        <w:t xml:space="preserve"> </w:t>
      </w:r>
      <w:r w:rsidRPr="005A1E30">
        <w:rPr>
          <w:rFonts w:ascii="Palatino Linotype" w:hAnsi="Palatino Linotype" w:cs="Arial"/>
          <w:b/>
          <w:i/>
          <w:sz w:val="22"/>
          <w:szCs w:val="22"/>
        </w:rPr>
        <w:t>del</w:t>
      </w:r>
      <w:r w:rsidRPr="005A1E30">
        <w:rPr>
          <w:rFonts w:ascii="Palatino Linotype" w:hAnsi="Palatino Linotype" w:cs="Arial"/>
          <w:b/>
          <w:i/>
        </w:rPr>
        <w:t xml:space="preserve"> </w:t>
      </w:r>
      <w:r w:rsidRPr="005A1E30">
        <w:rPr>
          <w:rFonts w:ascii="Palatino Linotype" w:hAnsi="Palatino Linotype" w:cs="Arial"/>
          <w:b/>
          <w:i/>
          <w:sz w:val="22"/>
          <w:szCs w:val="22"/>
        </w:rPr>
        <w:t>Estado</w:t>
      </w:r>
      <w:r w:rsidRPr="005A1E30">
        <w:rPr>
          <w:rFonts w:ascii="Palatino Linotype" w:hAnsi="Palatino Linotype" w:cs="Arial"/>
          <w:b/>
          <w:i/>
        </w:rPr>
        <w:t xml:space="preserve"> </w:t>
      </w:r>
      <w:r w:rsidRPr="005A1E30">
        <w:rPr>
          <w:rFonts w:ascii="Palatino Linotype" w:hAnsi="Palatino Linotype" w:cs="Arial"/>
          <w:b/>
          <w:i/>
          <w:sz w:val="22"/>
          <w:szCs w:val="22"/>
        </w:rPr>
        <w:t>de</w:t>
      </w:r>
      <w:r w:rsidRPr="005A1E30">
        <w:rPr>
          <w:rFonts w:ascii="Palatino Linotype" w:hAnsi="Palatino Linotype" w:cs="Arial"/>
          <w:b/>
          <w:i/>
        </w:rPr>
        <w:t xml:space="preserve"> </w:t>
      </w:r>
      <w:r w:rsidRPr="005A1E30">
        <w:rPr>
          <w:rFonts w:ascii="Palatino Linotype" w:hAnsi="Palatino Linotype" w:cs="Arial"/>
          <w:b/>
          <w:i/>
          <w:sz w:val="22"/>
          <w:szCs w:val="22"/>
        </w:rPr>
        <w:t>México</w:t>
      </w:r>
      <w:r w:rsidRPr="005A1E30">
        <w:rPr>
          <w:rFonts w:ascii="Palatino Linotype" w:hAnsi="Palatino Linotype" w:cs="Arial"/>
          <w:b/>
          <w:i/>
        </w:rPr>
        <w:t xml:space="preserve"> </w:t>
      </w:r>
      <w:r w:rsidRPr="005A1E30">
        <w:rPr>
          <w:rFonts w:ascii="Palatino Linotype" w:hAnsi="Palatino Linotype" w:cs="Arial"/>
          <w:b/>
          <w:i/>
          <w:sz w:val="22"/>
          <w:szCs w:val="22"/>
        </w:rPr>
        <w:t>y</w:t>
      </w:r>
      <w:r w:rsidRPr="005A1E30">
        <w:rPr>
          <w:rFonts w:ascii="Palatino Linotype" w:hAnsi="Palatino Linotype" w:cs="Arial"/>
          <w:b/>
          <w:i/>
        </w:rPr>
        <w:t xml:space="preserve"> </w:t>
      </w:r>
      <w:r w:rsidRPr="005A1E30">
        <w:rPr>
          <w:rFonts w:ascii="Palatino Linotype" w:hAnsi="Palatino Linotype" w:cs="Arial"/>
          <w:b/>
          <w:i/>
          <w:sz w:val="22"/>
          <w:szCs w:val="22"/>
        </w:rPr>
        <w:t>Municipios</w:t>
      </w:r>
    </w:p>
    <w:p w:rsidR="00B36316" w:rsidRPr="005A1E30" w:rsidRDefault="00B36316" w:rsidP="00B36316">
      <w:pPr>
        <w:autoSpaceDE w:val="0"/>
        <w:autoSpaceDN w:val="0"/>
        <w:adjustRightInd w:val="0"/>
        <w:ind w:left="851" w:right="899"/>
        <w:jc w:val="both"/>
        <w:rPr>
          <w:rFonts w:ascii="Palatino Linotype" w:hAnsi="Palatino Linotype" w:cs="Arial"/>
          <w:i/>
          <w:sz w:val="22"/>
          <w:szCs w:val="22"/>
          <w:lang w:eastAsia="es-MX"/>
        </w:rPr>
      </w:pPr>
      <w:r w:rsidRPr="005A1E30">
        <w:rPr>
          <w:rFonts w:ascii="Palatino Linotype" w:hAnsi="Palatino Linotype" w:cs="Arial"/>
          <w:i/>
          <w:sz w:val="22"/>
          <w:szCs w:val="22"/>
          <w:lang w:eastAsia="es-MX"/>
        </w:rPr>
        <w:t>“</w:t>
      </w:r>
      <w:r w:rsidRPr="005A1E30">
        <w:rPr>
          <w:rFonts w:ascii="Palatino Linotype" w:hAnsi="Palatino Linotype" w:cs="Arial"/>
          <w:b/>
          <w:i/>
          <w:sz w:val="22"/>
          <w:szCs w:val="22"/>
          <w:lang w:eastAsia="es-MX"/>
        </w:rPr>
        <w:t>Artículo</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49.</w:t>
      </w:r>
      <w:r w:rsidRPr="005A1E30">
        <w:rPr>
          <w:rFonts w:ascii="Palatino Linotype" w:hAnsi="Palatino Linotype" w:cs="Arial"/>
          <w:b/>
          <w:i/>
          <w:lang w:eastAsia="es-MX"/>
        </w:rPr>
        <w:t xml:space="preserve"> </w:t>
      </w:r>
      <w:r w:rsidRPr="005A1E30">
        <w:rPr>
          <w:rFonts w:ascii="Palatino Linotype" w:hAnsi="Palatino Linotype" w:cs="Arial"/>
          <w:i/>
          <w:sz w:val="22"/>
          <w:szCs w:val="22"/>
          <w:lang w:eastAsia="es-MX"/>
        </w:rPr>
        <w:t>Los</w:t>
      </w:r>
      <w:r w:rsidRPr="005A1E30">
        <w:rPr>
          <w:rFonts w:ascii="Palatino Linotype" w:hAnsi="Palatino Linotype" w:cs="Arial"/>
          <w:i/>
          <w:lang w:eastAsia="es-MX"/>
        </w:rPr>
        <w:t xml:space="preserve"> </w:t>
      </w:r>
      <w:r w:rsidRPr="005A1E30">
        <w:rPr>
          <w:rFonts w:ascii="Palatino Linotype" w:hAnsi="Palatino Linotype" w:cs="Arial"/>
          <w:i/>
          <w:sz w:val="22"/>
          <w:szCs w:val="22"/>
        </w:rPr>
        <w:t>Comités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Transparencia</w:t>
      </w:r>
      <w:r w:rsidRPr="005A1E30">
        <w:rPr>
          <w:rFonts w:ascii="Palatino Linotype" w:hAnsi="Palatino Linotype" w:cs="Arial"/>
          <w:i/>
          <w:lang w:eastAsia="es-MX"/>
        </w:rPr>
        <w:t xml:space="preserve"> </w:t>
      </w:r>
      <w:r w:rsidRPr="005A1E30">
        <w:rPr>
          <w:rFonts w:ascii="Palatino Linotype" w:hAnsi="Palatino Linotype"/>
          <w:i/>
          <w:sz w:val="22"/>
          <w:szCs w:val="22"/>
        </w:rPr>
        <w:t>tendrán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siguientes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atribuciones:</w:t>
      </w:r>
    </w:p>
    <w:p w:rsidR="00B36316" w:rsidRPr="005A1E30" w:rsidRDefault="00B36316" w:rsidP="00B36316">
      <w:pPr>
        <w:autoSpaceDE w:val="0"/>
        <w:autoSpaceDN w:val="0"/>
        <w:adjustRightInd w:val="0"/>
        <w:ind w:left="851" w:right="899"/>
        <w:jc w:val="both"/>
        <w:rPr>
          <w:rFonts w:ascii="Palatino Linotype" w:hAnsi="Palatino Linotype" w:cs="Arial"/>
          <w:i/>
          <w:sz w:val="22"/>
          <w:szCs w:val="22"/>
          <w:lang w:eastAsia="es-MX"/>
        </w:rPr>
      </w:pPr>
      <w:r w:rsidRPr="005A1E30">
        <w:rPr>
          <w:rFonts w:ascii="Palatino Linotype" w:hAnsi="Palatino Linotype" w:cs="Arial"/>
          <w:b/>
          <w:i/>
          <w:sz w:val="22"/>
          <w:szCs w:val="22"/>
          <w:lang w:eastAsia="es-MX"/>
        </w:rPr>
        <w:t>VIII.</w:t>
      </w:r>
      <w:r w:rsidRPr="005A1E30">
        <w:rPr>
          <w:rFonts w:ascii="Palatino Linotype" w:hAnsi="Palatino Linotype" w:cs="Arial"/>
          <w:i/>
          <w:lang w:eastAsia="es-MX"/>
        </w:rPr>
        <w:t xml:space="preserve"> </w:t>
      </w:r>
      <w:r w:rsidRPr="005A1E30">
        <w:rPr>
          <w:rFonts w:ascii="Palatino Linotype" w:hAnsi="Palatino Linotype" w:cs="Arial"/>
          <w:b/>
          <w:i/>
          <w:sz w:val="22"/>
          <w:szCs w:val="22"/>
          <w:lang w:eastAsia="es-MX"/>
        </w:rPr>
        <w:t>Aprobar</w:t>
      </w:r>
      <w:r w:rsidRPr="005A1E30">
        <w:rPr>
          <w:rFonts w:ascii="Palatino Linotype" w:hAnsi="Palatino Linotype" w:cs="Arial"/>
          <w:i/>
          <w:sz w:val="22"/>
          <w:szCs w:val="22"/>
          <w:lang w:eastAsia="es-MX"/>
        </w:rPr>
        <w:t>,</w:t>
      </w:r>
      <w:r w:rsidRPr="005A1E30">
        <w:rPr>
          <w:rFonts w:ascii="Palatino Linotype" w:hAnsi="Palatino Linotype" w:cs="Arial"/>
          <w:i/>
          <w:lang w:eastAsia="es-MX"/>
        </w:rPr>
        <w:t xml:space="preserve"> </w:t>
      </w:r>
      <w:r w:rsidRPr="005A1E30">
        <w:rPr>
          <w:rFonts w:ascii="Palatino Linotype" w:hAnsi="Palatino Linotype" w:cs="Arial"/>
          <w:i/>
          <w:sz w:val="22"/>
          <w:szCs w:val="22"/>
        </w:rPr>
        <w:t>modificar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revocar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clasificación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información;</w:t>
      </w:r>
    </w:p>
    <w:p w:rsidR="00B36316" w:rsidRPr="005A1E30" w:rsidRDefault="00B36316" w:rsidP="00B36316">
      <w:pPr>
        <w:autoSpaceDE w:val="0"/>
        <w:autoSpaceDN w:val="0"/>
        <w:adjustRightInd w:val="0"/>
        <w:ind w:left="851" w:right="899"/>
        <w:jc w:val="both"/>
        <w:rPr>
          <w:rFonts w:ascii="Palatino Linotype" w:hAnsi="Palatino Linotype" w:cs="Arial"/>
          <w:b/>
          <w:i/>
          <w:sz w:val="22"/>
          <w:szCs w:val="22"/>
          <w:lang w:eastAsia="es-MX"/>
        </w:rPr>
      </w:pPr>
      <w:r w:rsidRPr="005A1E30">
        <w:rPr>
          <w:rFonts w:ascii="Palatino Linotype" w:hAnsi="Palatino Linotype" w:cs="Arial"/>
          <w:b/>
          <w:i/>
          <w:sz w:val="22"/>
          <w:szCs w:val="22"/>
          <w:lang w:eastAsia="es-MX"/>
        </w:rPr>
        <w:t>Artículo</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132.</w:t>
      </w:r>
      <w:r w:rsidRPr="005A1E30">
        <w:rPr>
          <w:rFonts w:ascii="Palatino Linotype" w:hAnsi="Palatino Linotype" w:cs="Arial"/>
          <w:i/>
          <w:lang w:eastAsia="es-MX"/>
        </w:rPr>
        <w:t xml:space="preserve"> </w:t>
      </w:r>
      <w:r w:rsidRPr="005A1E30">
        <w:rPr>
          <w:rFonts w:ascii="Palatino Linotype" w:hAnsi="Palatino Linotype" w:cs="Arial"/>
          <w:b/>
          <w:i/>
          <w:sz w:val="22"/>
          <w:szCs w:val="22"/>
          <w:lang w:eastAsia="es-MX"/>
        </w:rPr>
        <w:t>La</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clasificación</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de</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la</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información</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se</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llevará</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a</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cabo</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en</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el</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momento</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en</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que:</w:t>
      </w:r>
    </w:p>
    <w:p w:rsidR="00B36316" w:rsidRPr="005A1E30" w:rsidRDefault="00B36316" w:rsidP="00B36316">
      <w:pPr>
        <w:autoSpaceDE w:val="0"/>
        <w:autoSpaceDN w:val="0"/>
        <w:adjustRightInd w:val="0"/>
        <w:ind w:left="851" w:right="899"/>
        <w:jc w:val="both"/>
        <w:rPr>
          <w:rFonts w:ascii="Palatino Linotype" w:hAnsi="Palatino Linotype" w:cs="Arial"/>
          <w:i/>
          <w:sz w:val="22"/>
          <w:szCs w:val="22"/>
          <w:lang w:eastAsia="es-MX"/>
        </w:rPr>
      </w:pPr>
      <w:r w:rsidRPr="005A1E30">
        <w:rPr>
          <w:rFonts w:ascii="Palatino Linotype" w:hAnsi="Palatino Linotype" w:cs="Arial"/>
          <w:i/>
          <w:sz w:val="22"/>
          <w:szCs w:val="22"/>
          <w:lang w:eastAsia="es-MX"/>
        </w:rPr>
        <w:t>…</w:t>
      </w:r>
    </w:p>
    <w:p w:rsidR="00B36316" w:rsidRPr="005A1E30" w:rsidRDefault="00B36316" w:rsidP="00B36316">
      <w:pPr>
        <w:autoSpaceDE w:val="0"/>
        <w:autoSpaceDN w:val="0"/>
        <w:adjustRightInd w:val="0"/>
        <w:ind w:left="851" w:right="899"/>
        <w:jc w:val="both"/>
        <w:rPr>
          <w:rFonts w:ascii="Palatino Linotype" w:hAnsi="Palatino Linotype" w:cs="Arial"/>
          <w:i/>
          <w:sz w:val="22"/>
          <w:szCs w:val="22"/>
          <w:lang w:eastAsia="es-MX"/>
        </w:rPr>
      </w:pPr>
      <w:r w:rsidRPr="005A1E30">
        <w:rPr>
          <w:rFonts w:ascii="Palatino Linotype" w:hAnsi="Palatino Linotype" w:cs="Arial"/>
          <w:b/>
          <w:i/>
          <w:sz w:val="22"/>
          <w:szCs w:val="22"/>
          <w:lang w:eastAsia="es-MX"/>
        </w:rPr>
        <w:t>II.</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determine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mediante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resolución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autoridad</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competente;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o</w:t>
      </w:r>
    </w:p>
    <w:p w:rsidR="00B36316" w:rsidRPr="005A1E30" w:rsidRDefault="00B36316" w:rsidP="00B36316">
      <w:pPr>
        <w:autoSpaceDE w:val="0"/>
        <w:autoSpaceDN w:val="0"/>
        <w:adjustRightInd w:val="0"/>
        <w:ind w:left="851" w:right="899"/>
        <w:jc w:val="both"/>
        <w:rPr>
          <w:rFonts w:ascii="Palatino Linotype" w:hAnsi="Palatino Linotype" w:cs="Arial"/>
          <w:i/>
          <w:sz w:val="22"/>
          <w:szCs w:val="22"/>
          <w:lang w:eastAsia="es-MX"/>
        </w:rPr>
      </w:pPr>
      <w:r w:rsidRPr="005A1E30">
        <w:rPr>
          <w:rFonts w:ascii="Palatino Linotype" w:hAnsi="Palatino Linotype" w:cs="Arial"/>
          <w:b/>
          <w:i/>
          <w:sz w:val="22"/>
          <w:szCs w:val="22"/>
          <w:lang w:eastAsia="es-MX"/>
        </w:rPr>
        <w:lastRenderedPageBreak/>
        <w:t>III</w:t>
      </w:r>
      <w:r w:rsidRPr="005A1E30">
        <w:rPr>
          <w:rFonts w:ascii="Palatino Linotype" w:hAnsi="Palatino Linotype" w:cs="Arial"/>
          <w:i/>
          <w:sz w:val="22"/>
          <w:szCs w:val="22"/>
          <w:lang w:eastAsia="es-MX"/>
        </w:rPr>
        <w:t>.</w:t>
      </w:r>
      <w:r w:rsidRPr="005A1E30">
        <w:rPr>
          <w:rFonts w:ascii="Palatino Linotype" w:hAnsi="Palatino Linotype" w:cs="Arial"/>
          <w:i/>
          <w:lang w:eastAsia="es-MX"/>
        </w:rPr>
        <w:t xml:space="preserve"> </w:t>
      </w:r>
      <w:r w:rsidRPr="005A1E30">
        <w:rPr>
          <w:rFonts w:ascii="Palatino Linotype" w:hAnsi="Palatino Linotype" w:cs="Arial"/>
          <w:b/>
          <w:i/>
          <w:sz w:val="22"/>
          <w:szCs w:val="22"/>
          <w:lang w:eastAsia="es-MX"/>
        </w:rPr>
        <w:t>Se</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generen</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versiones</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públicas</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para</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dar</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cumplimiento</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a</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las</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obligaciones</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de</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transparencia</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previstas</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en</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esta</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Ley</w:t>
      </w:r>
      <w:r w:rsidRPr="005A1E30">
        <w:rPr>
          <w:rFonts w:ascii="Palatino Linotype" w:hAnsi="Palatino Linotype" w:cs="Arial"/>
          <w:i/>
          <w:sz w:val="22"/>
          <w:szCs w:val="22"/>
          <w:lang w:eastAsia="es-MX"/>
        </w:rPr>
        <w:t>.”</w:t>
      </w:r>
    </w:p>
    <w:p w:rsidR="00B36316" w:rsidRPr="005A1E30" w:rsidRDefault="00B36316" w:rsidP="00B36316">
      <w:pPr>
        <w:ind w:left="851" w:right="899"/>
        <w:jc w:val="center"/>
        <w:rPr>
          <w:rFonts w:ascii="Palatino Linotype" w:hAnsi="Palatino Linotype" w:cs="Arial"/>
          <w:b/>
          <w:i/>
          <w:sz w:val="22"/>
          <w:szCs w:val="22"/>
        </w:rPr>
      </w:pPr>
      <w:r w:rsidRPr="005A1E30">
        <w:rPr>
          <w:rFonts w:ascii="Palatino Linotype" w:hAnsi="Palatino Linotype" w:cs="Arial"/>
          <w:b/>
          <w:i/>
          <w:sz w:val="22"/>
          <w:szCs w:val="22"/>
          <w:lang w:eastAsia="es-MX"/>
        </w:rPr>
        <w:t>Lineamientos</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Generales</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en</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materia</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de</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Clasificación</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y</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Desclasificación</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de</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la</w:t>
      </w:r>
      <w:r w:rsidRPr="005A1E30">
        <w:rPr>
          <w:rFonts w:ascii="Palatino Linotype" w:hAnsi="Palatino Linotype" w:cs="Arial"/>
          <w:b/>
          <w:i/>
          <w:lang w:eastAsia="es-MX"/>
        </w:rPr>
        <w:t xml:space="preserve"> </w:t>
      </w:r>
      <w:r w:rsidRPr="005A1E30">
        <w:rPr>
          <w:rFonts w:ascii="Palatino Linotype" w:hAnsi="Palatino Linotype" w:cs="Arial"/>
          <w:b/>
          <w:i/>
          <w:sz w:val="22"/>
          <w:szCs w:val="22"/>
        </w:rPr>
        <w:t>Información</w:t>
      </w:r>
    </w:p>
    <w:p w:rsidR="00B36316" w:rsidRPr="005A1E30" w:rsidRDefault="00B36316" w:rsidP="00B36316">
      <w:pPr>
        <w:autoSpaceDE w:val="0"/>
        <w:autoSpaceDN w:val="0"/>
        <w:adjustRightInd w:val="0"/>
        <w:ind w:left="851" w:right="899"/>
        <w:jc w:val="both"/>
        <w:rPr>
          <w:rFonts w:ascii="Palatino Linotype" w:hAnsi="Palatino Linotype" w:cs="Arial"/>
          <w:i/>
          <w:sz w:val="22"/>
          <w:szCs w:val="22"/>
          <w:lang w:eastAsia="es-MX"/>
        </w:rPr>
      </w:pPr>
      <w:r w:rsidRPr="005A1E30">
        <w:rPr>
          <w:rFonts w:ascii="Palatino Linotype" w:hAnsi="Palatino Linotype" w:cs="Arial"/>
          <w:i/>
          <w:sz w:val="22"/>
          <w:szCs w:val="22"/>
          <w:lang w:eastAsia="es-MX"/>
        </w:rPr>
        <w:t>“</w:t>
      </w:r>
      <w:r w:rsidRPr="005A1E30">
        <w:rPr>
          <w:rFonts w:ascii="Palatino Linotype" w:hAnsi="Palatino Linotype" w:cs="Arial"/>
          <w:b/>
          <w:i/>
          <w:sz w:val="22"/>
          <w:szCs w:val="22"/>
          <w:lang w:eastAsia="es-MX"/>
        </w:rPr>
        <w:t>Segundo.-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Para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efectos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los</w:t>
      </w:r>
      <w:r w:rsidRPr="005A1E30">
        <w:rPr>
          <w:rFonts w:ascii="Palatino Linotype" w:hAnsi="Palatino Linotype" w:cs="Arial"/>
          <w:i/>
          <w:lang w:eastAsia="es-MX"/>
        </w:rPr>
        <w:t xml:space="preserve"> </w:t>
      </w:r>
      <w:r w:rsidRPr="005A1E30">
        <w:rPr>
          <w:rFonts w:ascii="Palatino Linotype" w:hAnsi="Palatino Linotype" w:cs="Arial"/>
          <w:i/>
          <w:sz w:val="22"/>
          <w:szCs w:val="22"/>
        </w:rPr>
        <w:t>presentes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Lineamientos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Generales,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entenderá</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por:</w:t>
      </w:r>
    </w:p>
    <w:p w:rsidR="00B36316" w:rsidRPr="005A1E30" w:rsidRDefault="00B36316" w:rsidP="00B36316">
      <w:pPr>
        <w:autoSpaceDE w:val="0"/>
        <w:autoSpaceDN w:val="0"/>
        <w:adjustRightInd w:val="0"/>
        <w:ind w:left="851" w:right="899"/>
        <w:jc w:val="both"/>
        <w:rPr>
          <w:rFonts w:ascii="Palatino Linotype" w:hAnsi="Palatino Linotype" w:cs="Arial"/>
          <w:i/>
          <w:sz w:val="22"/>
          <w:szCs w:val="22"/>
          <w:lang w:eastAsia="es-MX"/>
        </w:rPr>
      </w:pPr>
      <w:r w:rsidRPr="005A1E30">
        <w:rPr>
          <w:rFonts w:ascii="Palatino Linotype" w:hAnsi="Palatino Linotype" w:cs="Arial"/>
          <w:b/>
          <w:i/>
          <w:sz w:val="22"/>
          <w:szCs w:val="22"/>
          <w:lang w:eastAsia="es-MX"/>
        </w:rPr>
        <w:t>XVIII.</w:t>
      </w:r>
      <w:r w:rsidRPr="005A1E30">
        <w:rPr>
          <w:rFonts w:ascii="Palatino Linotype" w:hAnsi="Palatino Linotype" w:cs="Arial"/>
          <w:i/>
          <w:lang w:eastAsia="es-MX"/>
        </w:rPr>
        <w:t xml:space="preserve"> </w:t>
      </w:r>
      <w:r w:rsidRPr="005A1E30">
        <w:rPr>
          <w:rFonts w:ascii="Palatino Linotype" w:hAnsi="Palatino Linotype" w:cs="Arial"/>
          <w:b/>
          <w:i/>
          <w:sz w:val="22"/>
          <w:szCs w:val="22"/>
          <w:lang w:eastAsia="es-MX"/>
        </w:rPr>
        <w:t>Versión</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pública: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El</w:t>
      </w:r>
      <w:r w:rsidRPr="005A1E30">
        <w:rPr>
          <w:rFonts w:ascii="Palatino Linotype" w:hAnsi="Palatino Linotype" w:cs="Arial"/>
          <w:i/>
          <w:lang w:eastAsia="es-MX"/>
        </w:rPr>
        <w:t xml:space="preserve"> </w:t>
      </w:r>
      <w:r w:rsidRPr="005A1E30">
        <w:rPr>
          <w:rFonts w:ascii="Palatino Linotype" w:hAnsi="Palatino Linotype" w:cs="Arial"/>
          <w:bCs/>
          <w:i/>
          <w:noProof/>
          <w:sz w:val="22"/>
          <w:szCs w:val="22"/>
        </w:rPr>
        <w:t>documento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partir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que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otorga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acceso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información,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que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testan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partes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secciones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clasificadas,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indicando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contenido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éstas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manera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genérica,</w:t>
      </w:r>
      <w:r w:rsidRPr="005A1E30">
        <w:rPr>
          <w:rFonts w:ascii="Palatino Linotype" w:hAnsi="Palatino Linotype" w:cs="Arial"/>
          <w:i/>
          <w:lang w:eastAsia="es-MX"/>
        </w:rPr>
        <w:t xml:space="preserve"> </w:t>
      </w:r>
      <w:r w:rsidRPr="005A1E30">
        <w:rPr>
          <w:rFonts w:ascii="Palatino Linotype" w:hAnsi="Palatino Linotype" w:cs="Arial"/>
          <w:b/>
          <w:i/>
          <w:sz w:val="22"/>
          <w:szCs w:val="22"/>
          <w:lang w:eastAsia="es-MX"/>
        </w:rPr>
        <w:t>fundando</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y</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motivando</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reserva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o</w:t>
      </w:r>
      <w:r w:rsidRPr="005A1E30">
        <w:rPr>
          <w:rFonts w:ascii="Palatino Linotype" w:hAnsi="Palatino Linotype" w:cs="Arial"/>
          <w:i/>
          <w:lang w:eastAsia="es-MX"/>
        </w:rPr>
        <w:t xml:space="preserve"> </w:t>
      </w:r>
      <w:r w:rsidRPr="005A1E30">
        <w:rPr>
          <w:rFonts w:ascii="Palatino Linotype" w:hAnsi="Palatino Linotype" w:cs="Arial"/>
          <w:b/>
          <w:i/>
          <w:sz w:val="22"/>
          <w:szCs w:val="22"/>
          <w:lang w:eastAsia="es-MX"/>
        </w:rPr>
        <w:t>confidencialidad</w:t>
      </w:r>
      <w:r w:rsidRPr="005A1E30">
        <w:rPr>
          <w:rFonts w:ascii="Palatino Linotype" w:hAnsi="Palatino Linotype" w:cs="Arial"/>
          <w:i/>
          <w:sz w:val="22"/>
          <w:szCs w:val="22"/>
          <w:lang w:eastAsia="es-MX"/>
        </w:rPr>
        <w:t>,</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través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resolución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que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para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tal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efecto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emita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el</w:t>
      </w:r>
      <w:r w:rsidRPr="005A1E30">
        <w:rPr>
          <w:rFonts w:ascii="Palatino Linotype" w:hAnsi="Palatino Linotype" w:cs="Arial"/>
          <w:i/>
          <w:lang w:eastAsia="es-MX"/>
        </w:rPr>
        <w:t xml:space="preserve"> </w:t>
      </w:r>
      <w:r w:rsidRPr="005A1E30">
        <w:rPr>
          <w:rFonts w:ascii="Palatino Linotype" w:hAnsi="Palatino Linotype" w:cs="Arial"/>
          <w:bCs/>
          <w:i/>
          <w:noProof/>
          <w:sz w:val="22"/>
          <w:szCs w:val="22"/>
        </w:rPr>
        <w:t>Comité</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Transparencia.</w:t>
      </w:r>
    </w:p>
    <w:p w:rsidR="00B36316" w:rsidRPr="005A1E30" w:rsidRDefault="00B36316" w:rsidP="00B36316">
      <w:pPr>
        <w:autoSpaceDE w:val="0"/>
        <w:autoSpaceDN w:val="0"/>
        <w:adjustRightInd w:val="0"/>
        <w:ind w:left="851" w:right="899"/>
        <w:jc w:val="both"/>
        <w:rPr>
          <w:rFonts w:ascii="Palatino Linotype" w:hAnsi="Palatino Linotype" w:cs="Arial"/>
          <w:i/>
          <w:sz w:val="22"/>
          <w:szCs w:val="22"/>
          <w:lang w:eastAsia="es-MX"/>
        </w:rPr>
      </w:pPr>
      <w:r w:rsidRPr="005A1E30">
        <w:rPr>
          <w:rFonts w:ascii="Palatino Linotype" w:hAnsi="Palatino Linotype" w:cs="Arial"/>
          <w:b/>
          <w:i/>
          <w:sz w:val="22"/>
          <w:szCs w:val="22"/>
          <w:lang w:eastAsia="es-MX"/>
        </w:rPr>
        <w:t>Cuarto.</w:t>
      </w:r>
      <w:r w:rsidRPr="005A1E30">
        <w:rPr>
          <w:rFonts w:ascii="Palatino Linotype" w:hAnsi="Palatino Linotype" w:cs="Arial"/>
          <w:i/>
          <w:lang w:eastAsia="es-MX"/>
        </w:rPr>
        <w:t xml:space="preserve"> </w:t>
      </w:r>
      <w:r w:rsidRPr="005A1E30">
        <w:rPr>
          <w:rFonts w:ascii="Palatino Linotype" w:hAnsi="Palatino Linotype" w:cs="Arial"/>
          <w:b/>
          <w:i/>
          <w:sz w:val="22"/>
          <w:szCs w:val="22"/>
          <w:lang w:eastAsia="es-MX"/>
        </w:rPr>
        <w:t>Para</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clasificar</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la</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información</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como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reservada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o</w:t>
      </w:r>
      <w:r w:rsidRPr="005A1E30">
        <w:rPr>
          <w:rFonts w:ascii="Palatino Linotype" w:hAnsi="Palatino Linotype" w:cs="Arial"/>
          <w:i/>
          <w:lang w:eastAsia="es-MX"/>
        </w:rPr>
        <w:t xml:space="preserve"> </w:t>
      </w:r>
      <w:r w:rsidRPr="005A1E30">
        <w:rPr>
          <w:rFonts w:ascii="Palatino Linotype" w:hAnsi="Palatino Linotype" w:cs="Arial"/>
          <w:b/>
          <w:i/>
          <w:sz w:val="22"/>
          <w:szCs w:val="22"/>
          <w:lang w:eastAsia="es-MX"/>
        </w:rPr>
        <w:t>confidencial,</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de</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manera</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total</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o</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parcial,</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el</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titular</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del</w:t>
      </w:r>
      <w:r w:rsidRPr="005A1E30">
        <w:rPr>
          <w:rFonts w:ascii="Palatino Linotype" w:hAnsi="Palatino Linotype" w:cs="Arial"/>
          <w:b/>
          <w:i/>
          <w:lang w:eastAsia="es-MX"/>
        </w:rPr>
        <w:t xml:space="preserve"> </w:t>
      </w:r>
      <w:r w:rsidRPr="005A1E30">
        <w:rPr>
          <w:rFonts w:ascii="Palatino Linotype" w:hAnsi="Palatino Linotype" w:cs="Arial"/>
          <w:b/>
          <w:bCs/>
          <w:i/>
          <w:noProof/>
          <w:sz w:val="22"/>
          <w:szCs w:val="22"/>
        </w:rPr>
        <w:t>área</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del</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sujeto</w:t>
      </w:r>
      <w:r w:rsidRPr="005A1E30">
        <w:rPr>
          <w:rFonts w:ascii="Palatino Linotype" w:hAnsi="Palatino Linotype" w:cs="Arial"/>
          <w:b/>
          <w:i/>
          <w:lang w:eastAsia="es-MX"/>
        </w:rPr>
        <w:t xml:space="preserve"> </w:t>
      </w:r>
      <w:r w:rsidRPr="005A1E30">
        <w:rPr>
          <w:rFonts w:ascii="Palatino Linotype" w:hAnsi="Palatino Linotype" w:cs="Arial"/>
          <w:b/>
          <w:i/>
          <w:sz w:val="22"/>
          <w:szCs w:val="22"/>
        </w:rPr>
        <w:t>obligado</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deberá</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atender</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lo</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dispuesto</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por</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el</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Título</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Sexto</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de</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la</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Ley</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General</w:t>
      </w:r>
      <w:r w:rsidRPr="005A1E30">
        <w:rPr>
          <w:rFonts w:ascii="Palatino Linotype" w:hAnsi="Palatino Linotype" w:cs="Arial"/>
          <w:i/>
          <w:sz w:val="22"/>
          <w:szCs w:val="22"/>
          <w:lang w:eastAsia="es-MX"/>
        </w:rPr>
        <w:t>,</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relación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con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disposiciones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contenidas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presentes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lineamientos,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así</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como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aquellas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disposiciones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legales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aplicables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materia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ámbito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sus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respectivas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competencias,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tanto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estas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últimas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no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contravengan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dispuesto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Ley</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General.</w:t>
      </w:r>
    </w:p>
    <w:p w:rsidR="00B36316" w:rsidRPr="005A1E30" w:rsidRDefault="00B36316" w:rsidP="00B36316">
      <w:pPr>
        <w:autoSpaceDE w:val="0"/>
        <w:autoSpaceDN w:val="0"/>
        <w:adjustRightInd w:val="0"/>
        <w:ind w:left="851" w:right="899"/>
        <w:jc w:val="both"/>
        <w:rPr>
          <w:rFonts w:ascii="Palatino Linotype" w:hAnsi="Palatino Linotype" w:cs="Arial"/>
          <w:i/>
          <w:sz w:val="22"/>
          <w:szCs w:val="22"/>
          <w:lang w:eastAsia="es-MX"/>
        </w:rPr>
      </w:pPr>
      <w:r w:rsidRPr="005A1E30">
        <w:rPr>
          <w:rFonts w:ascii="Palatino Linotype" w:hAnsi="Palatino Linotype" w:cs="Arial"/>
          <w:i/>
          <w:sz w:val="22"/>
          <w:szCs w:val="22"/>
          <w:lang w:eastAsia="es-MX"/>
        </w:rPr>
        <w:t>Los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sujetos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obligados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deberán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aplicar,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manera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estricta,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excepciones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derecho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acceso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bCs/>
          <w:i/>
          <w:noProof/>
          <w:sz w:val="22"/>
          <w:szCs w:val="22"/>
        </w:rPr>
        <w:t>información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y</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sólo</w:t>
      </w:r>
      <w:r w:rsidRPr="005A1E30">
        <w:rPr>
          <w:rFonts w:ascii="Palatino Linotype" w:hAnsi="Palatino Linotype" w:cs="Arial"/>
          <w:i/>
          <w:lang w:eastAsia="es-MX"/>
        </w:rPr>
        <w:t xml:space="preserve"> </w:t>
      </w:r>
      <w:r w:rsidRPr="005A1E30">
        <w:rPr>
          <w:rFonts w:ascii="Palatino Linotype" w:hAnsi="Palatino Linotype" w:cs="Arial"/>
          <w:i/>
          <w:sz w:val="22"/>
          <w:szCs w:val="22"/>
        </w:rPr>
        <w:t>podrán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invocarlas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cuando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acrediten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su</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procedencia.</w:t>
      </w:r>
    </w:p>
    <w:p w:rsidR="00B36316" w:rsidRPr="005A1E30" w:rsidRDefault="00B36316" w:rsidP="00B36316">
      <w:pPr>
        <w:autoSpaceDE w:val="0"/>
        <w:autoSpaceDN w:val="0"/>
        <w:adjustRightInd w:val="0"/>
        <w:ind w:left="851" w:right="899"/>
        <w:jc w:val="both"/>
        <w:rPr>
          <w:rFonts w:ascii="Palatino Linotype" w:hAnsi="Palatino Linotype" w:cs="Arial"/>
          <w:i/>
          <w:sz w:val="22"/>
          <w:szCs w:val="22"/>
          <w:lang w:eastAsia="es-MX"/>
        </w:rPr>
      </w:pPr>
      <w:r w:rsidRPr="005A1E30">
        <w:rPr>
          <w:rFonts w:ascii="Palatino Linotype" w:hAnsi="Palatino Linotype" w:cs="Arial"/>
          <w:b/>
          <w:i/>
          <w:sz w:val="22"/>
          <w:szCs w:val="22"/>
          <w:lang w:eastAsia="es-MX"/>
        </w:rPr>
        <w:t>Quinto.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carga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prueba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para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justificar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toda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negativa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acceso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información,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por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actualizarse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cualquiera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supuestos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clasificación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previstos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Ley</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General,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Ley</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Federal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y</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leyes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estatales,</w:t>
      </w:r>
      <w:r w:rsidRPr="005A1E30">
        <w:rPr>
          <w:rFonts w:ascii="Palatino Linotype" w:hAnsi="Palatino Linotype" w:cs="Arial"/>
          <w:i/>
          <w:lang w:eastAsia="es-MX"/>
        </w:rPr>
        <w:t xml:space="preserve"> </w:t>
      </w:r>
      <w:r w:rsidRPr="005A1E30">
        <w:rPr>
          <w:rFonts w:ascii="Palatino Linotype" w:hAnsi="Palatino Linotype" w:cs="Arial"/>
          <w:i/>
          <w:sz w:val="22"/>
          <w:szCs w:val="22"/>
        </w:rPr>
        <w:t>corresponderá</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sujetos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obligados,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por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que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deberán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fundar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y</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motivar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debidamente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clasificación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información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ante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una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solicitud</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acceso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momento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que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generen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versiones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públicas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para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dar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cumplimiento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obligaciones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transparencia,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observando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dispuesto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Ley</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General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y</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demás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disposiciones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aplicables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materia.</w:t>
      </w:r>
    </w:p>
    <w:p w:rsidR="00B36316" w:rsidRPr="005A1E30" w:rsidRDefault="00B36316" w:rsidP="00B36316">
      <w:pPr>
        <w:autoSpaceDE w:val="0"/>
        <w:autoSpaceDN w:val="0"/>
        <w:adjustRightInd w:val="0"/>
        <w:ind w:left="851" w:right="899"/>
        <w:jc w:val="both"/>
        <w:rPr>
          <w:rFonts w:ascii="Palatino Linotype" w:hAnsi="Palatino Linotype" w:cs="Arial"/>
          <w:i/>
          <w:sz w:val="22"/>
          <w:szCs w:val="22"/>
          <w:lang w:eastAsia="es-MX"/>
        </w:rPr>
      </w:pPr>
      <w:r w:rsidRPr="005A1E30">
        <w:rPr>
          <w:rFonts w:ascii="Palatino Linotype" w:hAnsi="Palatino Linotype" w:cs="Arial"/>
          <w:b/>
          <w:i/>
          <w:sz w:val="22"/>
          <w:szCs w:val="22"/>
          <w:lang w:eastAsia="es-MX"/>
        </w:rPr>
        <w:t>Sexto.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sujetos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obligados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no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podrán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emitir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acuerdos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carácter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general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ni</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particular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que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clasifiquen</w:t>
      </w:r>
      <w:r w:rsidRPr="005A1E30">
        <w:rPr>
          <w:rFonts w:ascii="Palatino Linotype" w:hAnsi="Palatino Linotype" w:cs="Arial"/>
          <w:i/>
          <w:lang w:eastAsia="es-MX"/>
        </w:rPr>
        <w:t xml:space="preserve"> </w:t>
      </w:r>
      <w:r w:rsidRPr="005A1E30">
        <w:rPr>
          <w:rFonts w:ascii="Palatino Linotype" w:hAnsi="Palatino Linotype" w:cs="Arial"/>
          <w:bCs/>
          <w:i/>
          <w:noProof/>
          <w:sz w:val="22"/>
          <w:szCs w:val="22"/>
        </w:rPr>
        <w:t>documentos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expedientes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como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reservados,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ni</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clasificar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documentos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antes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que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genere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información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cuando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éstos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no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obren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sus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archivos.</w:t>
      </w:r>
    </w:p>
    <w:p w:rsidR="00B36316" w:rsidRPr="005A1E30" w:rsidRDefault="00B36316" w:rsidP="00B36316">
      <w:pPr>
        <w:ind w:left="851" w:right="899"/>
        <w:jc w:val="both"/>
        <w:rPr>
          <w:rFonts w:ascii="Palatino Linotype" w:hAnsi="Palatino Linotype" w:cs="Arial"/>
          <w:i/>
          <w:sz w:val="22"/>
          <w:szCs w:val="22"/>
          <w:lang w:eastAsia="es-MX"/>
        </w:rPr>
      </w:pP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clasificación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rPr>
        <w:t>información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realizará</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conforme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un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análisis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caso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por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caso,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mediante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aplicación</w:t>
      </w:r>
      <w:r w:rsidRPr="005A1E30">
        <w:rPr>
          <w:rFonts w:ascii="Palatino Linotype" w:hAnsi="Palatino Linotype" w:cs="Arial"/>
          <w:i/>
          <w:lang w:eastAsia="es-MX"/>
        </w:rPr>
        <w:t xml:space="preserve"> </w:t>
      </w:r>
      <w:r w:rsidRPr="005A1E30">
        <w:rPr>
          <w:rFonts w:ascii="Palatino Linotype" w:hAnsi="Palatino Linotype" w:cs="Arial"/>
          <w:bCs/>
          <w:i/>
          <w:noProof/>
          <w:sz w:val="22"/>
          <w:szCs w:val="22"/>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prueba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daño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y</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interés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público.</w:t>
      </w:r>
    </w:p>
    <w:p w:rsidR="00B36316" w:rsidRPr="005A1E30" w:rsidRDefault="00B36316" w:rsidP="00B36316">
      <w:pPr>
        <w:autoSpaceDE w:val="0"/>
        <w:autoSpaceDN w:val="0"/>
        <w:adjustRightInd w:val="0"/>
        <w:ind w:left="851" w:right="899"/>
        <w:jc w:val="both"/>
        <w:rPr>
          <w:rFonts w:ascii="Palatino Linotype" w:hAnsi="Palatino Linotype" w:cs="Arial"/>
          <w:i/>
          <w:sz w:val="22"/>
          <w:szCs w:val="22"/>
          <w:lang w:eastAsia="es-MX"/>
        </w:rPr>
      </w:pPr>
      <w:r w:rsidRPr="005A1E30">
        <w:rPr>
          <w:rFonts w:ascii="Palatino Linotype" w:hAnsi="Palatino Linotype" w:cs="Arial"/>
          <w:b/>
          <w:i/>
          <w:sz w:val="22"/>
          <w:szCs w:val="22"/>
          <w:lang w:eastAsia="es-MX"/>
        </w:rPr>
        <w:lastRenderedPageBreak/>
        <w:t>Séptimo.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clasificación</w:t>
      </w:r>
      <w:r w:rsidRPr="005A1E30">
        <w:rPr>
          <w:rFonts w:ascii="Palatino Linotype" w:hAnsi="Palatino Linotype" w:cs="Arial"/>
          <w:i/>
          <w:lang w:eastAsia="es-MX"/>
        </w:rPr>
        <w:t xml:space="preserve"> </w:t>
      </w:r>
      <w:r w:rsidRPr="005A1E30">
        <w:rPr>
          <w:rFonts w:ascii="Palatino Linotype" w:hAnsi="Palatino Linotype" w:cs="Arial"/>
          <w:bCs/>
          <w:i/>
          <w:noProof/>
          <w:sz w:val="22"/>
          <w:szCs w:val="22"/>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rPr>
        <w:t>información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llevará</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cabo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momento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que:</w:t>
      </w:r>
    </w:p>
    <w:p w:rsidR="00B36316" w:rsidRPr="005A1E30" w:rsidRDefault="00B36316" w:rsidP="00B36316">
      <w:pPr>
        <w:autoSpaceDE w:val="0"/>
        <w:autoSpaceDN w:val="0"/>
        <w:adjustRightInd w:val="0"/>
        <w:ind w:left="851" w:right="899"/>
        <w:jc w:val="both"/>
        <w:rPr>
          <w:rFonts w:ascii="Palatino Linotype" w:hAnsi="Palatino Linotype" w:cs="Arial"/>
          <w:i/>
          <w:sz w:val="22"/>
          <w:szCs w:val="22"/>
          <w:lang w:eastAsia="es-MX"/>
        </w:rPr>
      </w:pPr>
      <w:r w:rsidRPr="005A1E30">
        <w:rPr>
          <w:rFonts w:ascii="Palatino Linotype" w:hAnsi="Palatino Linotype" w:cs="Arial"/>
          <w:b/>
          <w:i/>
          <w:sz w:val="22"/>
          <w:szCs w:val="22"/>
          <w:lang w:eastAsia="es-MX"/>
        </w:rPr>
        <w:t>I.</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reciba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una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solicitud</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acceso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información;</w:t>
      </w:r>
    </w:p>
    <w:p w:rsidR="00B36316" w:rsidRPr="005A1E30" w:rsidRDefault="00B36316" w:rsidP="00B36316">
      <w:pPr>
        <w:autoSpaceDE w:val="0"/>
        <w:autoSpaceDN w:val="0"/>
        <w:adjustRightInd w:val="0"/>
        <w:ind w:left="851" w:right="899"/>
        <w:jc w:val="both"/>
        <w:rPr>
          <w:rFonts w:ascii="Palatino Linotype" w:hAnsi="Palatino Linotype" w:cs="Arial"/>
          <w:i/>
          <w:sz w:val="22"/>
          <w:szCs w:val="22"/>
          <w:lang w:eastAsia="es-MX"/>
        </w:rPr>
      </w:pPr>
      <w:r w:rsidRPr="005A1E30">
        <w:rPr>
          <w:rFonts w:ascii="Palatino Linotype" w:hAnsi="Palatino Linotype" w:cs="Arial"/>
          <w:b/>
          <w:i/>
          <w:sz w:val="22"/>
          <w:szCs w:val="22"/>
          <w:lang w:eastAsia="es-MX"/>
        </w:rPr>
        <w:t>II.</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determine</w:t>
      </w:r>
      <w:r w:rsidRPr="005A1E30">
        <w:rPr>
          <w:rFonts w:ascii="Palatino Linotype" w:hAnsi="Palatino Linotype" w:cs="Arial"/>
          <w:i/>
          <w:lang w:eastAsia="es-MX"/>
        </w:rPr>
        <w:t xml:space="preserve"> </w:t>
      </w:r>
      <w:r w:rsidRPr="005A1E30">
        <w:rPr>
          <w:rFonts w:ascii="Palatino Linotype" w:hAnsi="Palatino Linotype" w:cs="Arial"/>
          <w:bCs/>
          <w:i/>
          <w:noProof/>
          <w:sz w:val="22"/>
          <w:szCs w:val="22"/>
        </w:rPr>
        <w:t>mediante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resolución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autoridad</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competente,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o</w:t>
      </w:r>
    </w:p>
    <w:p w:rsidR="00B36316" w:rsidRPr="005A1E30" w:rsidRDefault="00B36316" w:rsidP="00B36316">
      <w:pPr>
        <w:autoSpaceDE w:val="0"/>
        <w:autoSpaceDN w:val="0"/>
        <w:adjustRightInd w:val="0"/>
        <w:ind w:left="851" w:right="899"/>
        <w:jc w:val="both"/>
        <w:rPr>
          <w:rFonts w:ascii="Palatino Linotype" w:hAnsi="Palatino Linotype" w:cs="Arial"/>
          <w:i/>
          <w:sz w:val="22"/>
          <w:szCs w:val="22"/>
          <w:lang w:eastAsia="es-MX"/>
        </w:rPr>
      </w:pPr>
      <w:r w:rsidRPr="005A1E30">
        <w:rPr>
          <w:rFonts w:ascii="Palatino Linotype" w:hAnsi="Palatino Linotype" w:cs="Arial"/>
          <w:b/>
          <w:i/>
          <w:sz w:val="22"/>
          <w:szCs w:val="22"/>
          <w:lang w:eastAsia="es-MX"/>
        </w:rPr>
        <w:t>III.</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generen</w:t>
      </w:r>
      <w:r w:rsidRPr="005A1E30">
        <w:rPr>
          <w:rFonts w:ascii="Palatino Linotype" w:hAnsi="Palatino Linotype" w:cs="Arial"/>
          <w:i/>
          <w:lang w:eastAsia="es-MX"/>
        </w:rPr>
        <w:t xml:space="preserve"> </w:t>
      </w:r>
      <w:r w:rsidRPr="005A1E30">
        <w:rPr>
          <w:rFonts w:ascii="Palatino Linotype" w:hAnsi="Palatino Linotype" w:cs="Arial"/>
          <w:bCs/>
          <w:i/>
          <w:noProof/>
          <w:sz w:val="22"/>
          <w:szCs w:val="22"/>
        </w:rPr>
        <w:t>versiones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públicas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para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dar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cumplimiento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obligaciones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transparencia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previstas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Ley</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General,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Ley</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Federal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y</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correspondientes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entidades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federativas.</w:t>
      </w:r>
    </w:p>
    <w:p w:rsidR="00B36316" w:rsidRPr="005A1E30" w:rsidRDefault="00B36316" w:rsidP="00B36316">
      <w:pPr>
        <w:autoSpaceDE w:val="0"/>
        <w:autoSpaceDN w:val="0"/>
        <w:adjustRightInd w:val="0"/>
        <w:ind w:left="851" w:right="899"/>
        <w:jc w:val="both"/>
        <w:rPr>
          <w:rFonts w:ascii="Palatino Linotype" w:hAnsi="Palatino Linotype" w:cs="Arial"/>
          <w:i/>
          <w:sz w:val="22"/>
          <w:szCs w:val="22"/>
          <w:lang w:eastAsia="es-MX"/>
        </w:rPr>
      </w:pPr>
      <w:r w:rsidRPr="005A1E30">
        <w:rPr>
          <w:rFonts w:ascii="Palatino Linotype" w:hAnsi="Palatino Linotype" w:cs="Arial"/>
          <w:i/>
          <w:sz w:val="22"/>
          <w:szCs w:val="22"/>
          <w:lang w:eastAsia="es-MX"/>
        </w:rPr>
        <w:t>Los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titulares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áreas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deberán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revisar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clasificación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momento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recepción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una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solicitud</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bCs/>
          <w:i/>
          <w:noProof/>
          <w:sz w:val="22"/>
          <w:szCs w:val="22"/>
        </w:rPr>
        <w:t>acceso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información,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para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verificar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si</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encuadra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una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causal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reserva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confidencialidad.</w:t>
      </w:r>
    </w:p>
    <w:p w:rsidR="00B36316" w:rsidRPr="005A1E30" w:rsidRDefault="00B36316" w:rsidP="00B36316">
      <w:pPr>
        <w:autoSpaceDE w:val="0"/>
        <w:autoSpaceDN w:val="0"/>
        <w:adjustRightInd w:val="0"/>
        <w:ind w:left="851" w:right="899"/>
        <w:jc w:val="both"/>
        <w:rPr>
          <w:rFonts w:ascii="Palatino Linotype" w:hAnsi="Palatino Linotype" w:cs="Arial"/>
          <w:i/>
          <w:sz w:val="22"/>
          <w:szCs w:val="22"/>
          <w:lang w:eastAsia="es-MX"/>
        </w:rPr>
      </w:pPr>
      <w:r w:rsidRPr="005A1E30">
        <w:rPr>
          <w:rFonts w:ascii="Palatino Linotype" w:hAnsi="Palatino Linotype" w:cs="Arial"/>
          <w:b/>
          <w:i/>
          <w:sz w:val="22"/>
          <w:szCs w:val="22"/>
          <w:lang w:eastAsia="es-MX"/>
        </w:rPr>
        <w:t>Octavo.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Para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fundar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clasificación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información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debe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señalar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artículo,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fracción,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inciso,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párrafo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numeral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ley</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tratado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internacional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suscrito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por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Estado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mexicano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que</w:t>
      </w:r>
      <w:r w:rsidRPr="005A1E30">
        <w:rPr>
          <w:rFonts w:ascii="Palatino Linotype" w:hAnsi="Palatino Linotype" w:cs="Arial"/>
          <w:i/>
          <w:lang w:eastAsia="es-MX"/>
        </w:rPr>
        <w:t xml:space="preserve"> </w:t>
      </w:r>
      <w:r w:rsidRPr="005A1E30">
        <w:rPr>
          <w:rFonts w:ascii="Palatino Linotype" w:hAnsi="Palatino Linotype" w:cs="Arial"/>
          <w:bCs/>
          <w:i/>
          <w:noProof/>
          <w:sz w:val="22"/>
          <w:szCs w:val="22"/>
        </w:rPr>
        <w:t>expresamente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otorga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carácter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reservada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confidencial.</w:t>
      </w:r>
    </w:p>
    <w:p w:rsidR="00B36316" w:rsidRPr="005A1E30" w:rsidRDefault="00B36316" w:rsidP="00B36316">
      <w:pPr>
        <w:autoSpaceDE w:val="0"/>
        <w:autoSpaceDN w:val="0"/>
        <w:adjustRightInd w:val="0"/>
        <w:ind w:left="851" w:right="899"/>
        <w:jc w:val="both"/>
        <w:rPr>
          <w:rFonts w:ascii="Palatino Linotype" w:hAnsi="Palatino Linotype" w:cs="Arial"/>
          <w:bCs/>
          <w:i/>
          <w:noProof/>
          <w:sz w:val="22"/>
          <w:szCs w:val="22"/>
        </w:rPr>
      </w:pPr>
      <w:r w:rsidRPr="005A1E30">
        <w:rPr>
          <w:rFonts w:ascii="Palatino Linotype" w:hAnsi="Palatino Linotype" w:cs="Arial"/>
          <w:i/>
          <w:sz w:val="22"/>
          <w:szCs w:val="22"/>
          <w:lang w:eastAsia="es-MX"/>
        </w:rPr>
        <w:t>Para</w:t>
      </w:r>
      <w:r w:rsidRPr="005A1E30">
        <w:rPr>
          <w:rFonts w:ascii="Palatino Linotype" w:hAnsi="Palatino Linotype" w:cs="Arial"/>
          <w:i/>
          <w:lang w:eastAsia="es-MX"/>
        </w:rPr>
        <w:t xml:space="preserve"> </w:t>
      </w:r>
      <w:r w:rsidRPr="005A1E30">
        <w:rPr>
          <w:rFonts w:ascii="Palatino Linotype" w:hAnsi="Palatino Linotype" w:cs="Arial"/>
          <w:bCs/>
          <w:i/>
          <w:noProof/>
          <w:sz w:val="22"/>
          <w:szCs w:val="22"/>
        </w:rPr>
        <w:t>motivar</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la</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clasificación</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se</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deberán</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señalar</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las</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razones</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o</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circunstancias</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especiales</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que</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lo</w:t>
      </w:r>
      <w:r w:rsidRPr="005A1E30">
        <w:rPr>
          <w:rFonts w:ascii="Palatino Linotype" w:hAnsi="Palatino Linotype" w:cs="Arial"/>
          <w:bCs/>
          <w:i/>
          <w:noProof/>
        </w:rPr>
        <w:t xml:space="preserve"> </w:t>
      </w:r>
      <w:r w:rsidRPr="005A1E30">
        <w:rPr>
          <w:rFonts w:ascii="Palatino Linotype" w:hAnsi="Palatino Linotype" w:cs="Arial"/>
          <w:i/>
          <w:sz w:val="22"/>
          <w:szCs w:val="22"/>
          <w:lang w:eastAsia="es-MX"/>
        </w:rPr>
        <w:t>llevaron</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a</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concluir</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que</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el</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caso</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particular</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se</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ajusta</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al</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supuesto</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previsto</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por</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la</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norma</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legal</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invocada</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como</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fundamento.</w:t>
      </w:r>
    </w:p>
    <w:p w:rsidR="00B36316" w:rsidRPr="005A1E30" w:rsidRDefault="00B36316" w:rsidP="00B36316">
      <w:pPr>
        <w:autoSpaceDE w:val="0"/>
        <w:autoSpaceDN w:val="0"/>
        <w:adjustRightInd w:val="0"/>
        <w:ind w:left="851" w:right="899"/>
        <w:jc w:val="both"/>
        <w:rPr>
          <w:rFonts w:ascii="Palatino Linotype" w:hAnsi="Palatino Linotype" w:cs="Arial"/>
          <w:bCs/>
          <w:i/>
          <w:noProof/>
          <w:sz w:val="22"/>
          <w:szCs w:val="22"/>
        </w:rPr>
      </w:pPr>
      <w:r w:rsidRPr="005A1E30">
        <w:rPr>
          <w:rFonts w:ascii="Palatino Linotype" w:hAnsi="Palatino Linotype" w:cs="Arial"/>
          <w:bCs/>
          <w:i/>
          <w:noProof/>
          <w:sz w:val="22"/>
          <w:szCs w:val="22"/>
        </w:rPr>
        <w:t>En</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caso</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de</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referirse</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a</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información</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reservada,</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la</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motivación</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de</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la</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clasificación</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también</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deberá</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comprender</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las</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circunstancias</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que</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justifican</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el</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establecimiento</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de</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determinado</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plazo</w:t>
      </w:r>
      <w:r w:rsidRPr="005A1E30">
        <w:rPr>
          <w:rFonts w:ascii="Palatino Linotype" w:hAnsi="Palatino Linotype" w:cs="Arial"/>
          <w:bCs/>
          <w:i/>
          <w:noProof/>
        </w:rPr>
        <w:t xml:space="preserve"> </w:t>
      </w:r>
      <w:r w:rsidRPr="005A1E30">
        <w:rPr>
          <w:rFonts w:ascii="Palatino Linotype" w:hAnsi="Palatino Linotype" w:cs="Arial"/>
          <w:i/>
          <w:sz w:val="22"/>
          <w:szCs w:val="22"/>
          <w:lang w:eastAsia="es-MX"/>
        </w:rPr>
        <w:t>de</w:t>
      </w:r>
      <w:r w:rsidRPr="005A1E30">
        <w:rPr>
          <w:rFonts w:ascii="Palatino Linotype" w:hAnsi="Palatino Linotype" w:cs="Arial"/>
          <w:bCs/>
          <w:i/>
          <w:noProof/>
        </w:rPr>
        <w:t xml:space="preserve"> </w:t>
      </w:r>
      <w:r w:rsidRPr="005A1E30">
        <w:rPr>
          <w:rFonts w:ascii="Palatino Linotype" w:hAnsi="Palatino Linotype" w:cs="Arial"/>
          <w:i/>
          <w:sz w:val="22"/>
          <w:szCs w:val="22"/>
          <w:lang w:eastAsia="es-MX"/>
        </w:rPr>
        <w:t>reserva</w:t>
      </w:r>
      <w:r w:rsidRPr="005A1E30">
        <w:rPr>
          <w:rFonts w:ascii="Palatino Linotype" w:hAnsi="Palatino Linotype" w:cs="Arial"/>
          <w:bCs/>
          <w:i/>
          <w:noProof/>
          <w:sz w:val="22"/>
          <w:szCs w:val="22"/>
        </w:rPr>
        <w:t>.</w:t>
      </w:r>
    </w:p>
    <w:p w:rsidR="00B36316" w:rsidRPr="005A1E30" w:rsidRDefault="00B36316" w:rsidP="00B36316">
      <w:pPr>
        <w:autoSpaceDE w:val="0"/>
        <w:autoSpaceDN w:val="0"/>
        <w:adjustRightInd w:val="0"/>
        <w:ind w:left="851" w:right="899"/>
        <w:jc w:val="both"/>
        <w:rPr>
          <w:rFonts w:ascii="Palatino Linotype" w:hAnsi="Palatino Linotype" w:cs="Arial"/>
          <w:bCs/>
          <w:i/>
          <w:noProof/>
          <w:sz w:val="22"/>
          <w:szCs w:val="22"/>
        </w:rPr>
      </w:pPr>
      <w:r w:rsidRPr="005A1E30">
        <w:rPr>
          <w:rFonts w:ascii="Palatino Linotype" w:hAnsi="Palatino Linotype" w:cs="Arial"/>
          <w:i/>
          <w:sz w:val="22"/>
          <w:szCs w:val="22"/>
          <w:lang w:eastAsia="es-MX"/>
        </w:rPr>
        <w:t>Tratándose</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de</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información</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clasificada</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como</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confidencial</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respecto</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de</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la</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cual</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se</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haya</w:t>
      </w:r>
      <w:r w:rsidRPr="005A1E30">
        <w:rPr>
          <w:rFonts w:ascii="Palatino Linotype" w:hAnsi="Palatino Linotype" w:cs="Arial"/>
          <w:bCs/>
          <w:i/>
          <w:noProof/>
        </w:rPr>
        <w:t xml:space="preserve"> </w:t>
      </w:r>
      <w:r w:rsidRPr="005A1E30">
        <w:rPr>
          <w:rFonts w:ascii="Palatino Linotype" w:hAnsi="Palatino Linotype" w:cs="Arial"/>
          <w:i/>
          <w:sz w:val="22"/>
          <w:szCs w:val="22"/>
          <w:lang w:eastAsia="es-MX"/>
        </w:rPr>
        <w:t>determinado</w:t>
      </w:r>
      <w:r w:rsidRPr="005A1E30">
        <w:rPr>
          <w:rFonts w:ascii="Palatino Linotype" w:hAnsi="Palatino Linotype" w:cs="Arial"/>
          <w:bCs/>
          <w:i/>
          <w:noProof/>
        </w:rPr>
        <w:t xml:space="preserve"> </w:t>
      </w:r>
      <w:r w:rsidRPr="005A1E30">
        <w:rPr>
          <w:rFonts w:ascii="Palatino Linotype" w:hAnsi="Palatino Linotype" w:cs="Arial"/>
          <w:i/>
          <w:sz w:val="22"/>
          <w:szCs w:val="22"/>
          <w:lang w:eastAsia="es-MX"/>
        </w:rPr>
        <w:t>su</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conservación</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permanente</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por</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tener</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valor</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histórico,</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ésta</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conservará</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tal</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carácter</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de</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conformidad</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con</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la</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normativa</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aplicable</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en</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materia</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de</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archivos.</w:t>
      </w:r>
    </w:p>
    <w:p w:rsidR="00B36316" w:rsidRPr="005A1E30" w:rsidRDefault="00B36316" w:rsidP="00B36316">
      <w:pPr>
        <w:autoSpaceDE w:val="0"/>
        <w:autoSpaceDN w:val="0"/>
        <w:adjustRightInd w:val="0"/>
        <w:ind w:left="851" w:right="899"/>
        <w:jc w:val="both"/>
        <w:rPr>
          <w:rFonts w:ascii="Palatino Linotype" w:hAnsi="Palatino Linotype" w:cs="Arial"/>
          <w:i/>
          <w:sz w:val="22"/>
          <w:szCs w:val="22"/>
          <w:lang w:eastAsia="es-MX"/>
        </w:rPr>
      </w:pPr>
      <w:r w:rsidRPr="005A1E30">
        <w:rPr>
          <w:rFonts w:ascii="Palatino Linotype" w:hAnsi="Palatino Linotype" w:cs="Arial"/>
          <w:bCs/>
          <w:i/>
          <w:noProof/>
          <w:sz w:val="22"/>
          <w:szCs w:val="22"/>
        </w:rPr>
        <w:t>Los</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documentos</w:t>
      </w:r>
      <w:r w:rsidRPr="005A1E30">
        <w:rPr>
          <w:rFonts w:ascii="Palatino Linotype" w:hAnsi="Palatino Linotype" w:cs="Arial"/>
          <w:bCs/>
          <w:i/>
          <w:noProof/>
        </w:rPr>
        <w:t xml:space="preserve"> </w:t>
      </w:r>
      <w:r w:rsidRPr="005A1E30">
        <w:rPr>
          <w:rFonts w:ascii="Palatino Linotype" w:hAnsi="Palatino Linotype" w:cs="Arial"/>
          <w:bCs/>
          <w:i/>
          <w:noProof/>
          <w:sz w:val="22"/>
          <w:szCs w:val="22"/>
        </w:rPr>
        <w:t>contenidos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archivos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históricos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y</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identificados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como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históricos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confidenciales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no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serán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susceptibles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clasificación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como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reservados.</w:t>
      </w:r>
    </w:p>
    <w:p w:rsidR="00B36316" w:rsidRPr="005A1E30" w:rsidRDefault="00B36316" w:rsidP="00B36316">
      <w:pPr>
        <w:autoSpaceDE w:val="0"/>
        <w:autoSpaceDN w:val="0"/>
        <w:adjustRightInd w:val="0"/>
        <w:ind w:left="851" w:right="899"/>
        <w:jc w:val="both"/>
        <w:rPr>
          <w:rFonts w:ascii="Palatino Linotype" w:hAnsi="Palatino Linotype" w:cs="Arial"/>
          <w:i/>
          <w:sz w:val="22"/>
          <w:szCs w:val="22"/>
          <w:lang w:eastAsia="es-MX"/>
        </w:rPr>
      </w:pPr>
      <w:r w:rsidRPr="005A1E30">
        <w:rPr>
          <w:rFonts w:ascii="Palatino Linotype" w:hAnsi="Palatino Linotype" w:cs="Arial"/>
          <w:b/>
          <w:i/>
          <w:sz w:val="22"/>
          <w:szCs w:val="22"/>
          <w:lang w:eastAsia="es-MX"/>
        </w:rPr>
        <w:t>Noveno.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casos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que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solicite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un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documento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expediente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que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contenga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partes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secciones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clasificadas,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titulares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áreas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deberán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elaborar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una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versión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pública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fundando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y</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motivando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clasificación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partes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secciones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que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testen,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siguiendo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procedimientos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establecidos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Capítulo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IX</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presentes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lineamientos.</w:t>
      </w:r>
    </w:p>
    <w:p w:rsidR="00B36316" w:rsidRPr="005A1E30" w:rsidRDefault="00B36316" w:rsidP="00B36316">
      <w:pPr>
        <w:autoSpaceDE w:val="0"/>
        <w:autoSpaceDN w:val="0"/>
        <w:adjustRightInd w:val="0"/>
        <w:ind w:left="851" w:right="899"/>
        <w:jc w:val="both"/>
        <w:rPr>
          <w:rFonts w:ascii="Palatino Linotype" w:hAnsi="Palatino Linotype" w:cs="Arial"/>
          <w:i/>
          <w:sz w:val="22"/>
          <w:szCs w:val="22"/>
          <w:lang w:eastAsia="es-MX"/>
        </w:rPr>
      </w:pPr>
      <w:r w:rsidRPr="005A1E30">
        <w:rPr>
          <w:rFonts w:ascii="Palatino Linotype" w:hAnsi="Palatino Linotype" w:cs="Arial"/>
          <w:b/>
          <w:i/>
          <w:sz w:val="22"/>
          <w:szCs w:val="22"/>
          <w:lang w:eastAsia="es-MX"/>
        </w:rPr>
        <w:t>Décimo.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titulares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áreas,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deberán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tener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conocimiento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y</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llevar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un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registro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personal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que,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por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naturaleza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sus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atribuciones,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tenga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acceso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los</w:t>
      </w:r>
      <w:r w:rsidRPr="005A1E30">
        <w:rPr>
          <w:rFonts w:ascii="Palatino Linotype" w:hAnsi="Palatino Linotype" w:cs="Arial"/>
          <w:i/>
          <w:lang w:eastAsia="es-MX"/>
        </w:rPr>
        <w:t xml:space="preserve"> </w:t>
      </w:r>
      <w:r w:rsidRPr="005A1E30">
        <w:rPr>
          <w:rFonts w:ascii="Palatino Linotype" w:hAnsi="Palatino Linotype" w:cs="Arial"/>
          <w:i/>
          <w:sz w:val="22"/>
          <w:szCs w:val="22"/>
        </w:rPr>
        <w:t>documentos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lastRenderedPageBreak/>
        <w:t>clasificados.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Asimismo,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deberán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asegurarse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que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dicho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personal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cuente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con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conocimientos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técnicos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y</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legales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que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permitan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manejar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adecuadamente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información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clasificada,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términos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Lineamientos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para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Organización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y</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Conservación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Archivos.</w:t>
      </w:r>
    </w:p>
    <w:p w:rsidR="00B36316" w:rsidRPr="005A1E30" w:rsidRDefault="00B36316" w:rsidP="00B36316">
      <w:pPr>
        <w:autoSpaceDE w:val="0"/>
        <w:autoSpaceDN w:val="0"/>
        <w:adjustRightInd w:val="0"/>
        <w:ind w:left="851" w:right="899"/>
        <w:jc w:val="both"/>
        <w:rPr>
          <w:rFonts w:ascii="Palatino Linotype" w:hAnsi="Palatino Linotype" w:cs="Arial"/>
          <w:i/>
          <w:sz w:val="22"/>
          <w:szCs w:val="22"/>
          <w:lang w:eastAsia="es-MX"/>
        </w:rPr>
      </w:pPr>
      <w:r w:rsidRPr="005A1E30">
        <w:rPr>
          <w:rFonts w:ascii="Palatino Linotype" w:hAnsi="Palatino Linotype" w:cs="Arial"/>
          <w:i/>
          <w:sz w:val="22"/>
          <w:szCs w:val="22"/>
          <w:lang w:eastAsia="es-MX"/>
        </w:rPr>
        <w:t>En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ausencia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titulares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áreas,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información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será</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clasificada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desclasificada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por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persona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que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supla,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términos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normativa</w:t>
      </w:r>
      <w:r w:rsidRPr="005A1E30">
        <w:rPr>
          <w:rFonts w:ascii="Palatino Linotype" w:hAnsi="Palatino Linotype" w:cs="Arial"/>
          <w:i/>
          <w:lang w:eastAsia="es-MX"/>
        </w:rPr>
        <w:t xml:space="preserve"> </w:t>
      </w:r>
      <w:r w:rsidRPr="005A1E30">
        <w:rPr>
          <w:rFonts w:ascii="Palatino Linotype" w:hAnsi="Palatino Linotype" w:cs="Arial"/>
          <w:i/>
          <w:sz w:val="22"/>
          <w:szCs w:val="22"/>
        </w:rPr>
        <w:t>que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rija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actuación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sujeto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obligado.</w:t>
      </w:r>
    </w:p>
    <w:p w:rsidR="00B36316" w:rsidRPr="005A1E30" w:rsidRDefault="00B36316" w:rsidP="00B36316">
      <w:pPr>
        <w:autoSpaceDE w:val="0"/>
        <w:autoSpaceDN w:val="0"/>
        <w:adjustRightInd w:val="0"/>
        <w:ind w:left="851" w:right="899"/>
        <w:jc w:val="both"/>
        <w:rPr>
          <w:rFonts w:ascii="Palatino Linotype" w:hAnsi="Palatino Linotype" w:cs="Arial"/>
          <w:i/>
          <w:sz w:val="22"/>
          <w:szCs w:val="22"/>
          <w:lang w:eastAsia="es-MX"/>
        </w:rPr>
      </w:pPr>
      <w:r w:rsidRPr="005A1E30">
        <w:rPr>
          <w:rFonts w:ascii="Palatino Linotype" w:hAnsi="Palatino Linotype" w:cs="Arial"/>
          <w:b/>
          <w:i/>
          <w:sz w:val="22"/>
          <w:szCs w:val="22"/>
          <w:lang w:eastAsia="es-MX"/>
        </w:rPr>
        <w:t>Décimo</w:t>
      </w:r>
      <w:r w:rsidRPr="005A1E30">
        <w:rPr>
          <w:rFonts w:ascii="Palatino Linotype" w:hAnsi="Palatino Linotype" w:cs="Arial"/>
          <w:b/>
          <w:i/>
          <w:lang w:eastAsia="es-MX"/>
        </w:rPr>
        <w:t xml:space="preserve"> </w:t>
      </w:r>
      <w:r w:rsidRPr="005A1E30">
        <w:rPr>
          <w:rFonts w:ascii="Palatino Linotype" w:hAnsi="Palatino Linotype" w:cs="Arial"/>
          <w:b/>
          <w:i/>
          <w:sz w:val="22"/>
          <w:szCs w:val="22"/>
          <w:lang w:eastAsia="es-MX"/>
        </w:rPr>
        <w:t>primero.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intercambio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información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entre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sujetos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obligados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para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ejercicio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sus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atribuciones,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documentos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que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se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encuentren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clasificados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deberán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llevar</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leyenda</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correspondiente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conformidad</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con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dispuesto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en</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el</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Capítulo</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VIII</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de</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los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presentes</w:t>
      </w:r>
      <w:r w:rsidRPr="005A1E30">
        <w:rPr>
          <w:rFonts w:ascii="Palatino Linotype" w:hAnsi="Palatino Linotype" w:cs="Arial"/>
          <w:i/>
          <w:lang w:eastAsia="es-MX"/>
        </w:rPr>
        <w:t xml:space="preserve"> </w:t>
      </w:r>
      <w:r w:rsidRPr="005A1E30">
        <w:rPr>
          <w:rFonts w:ascii="Palatino Linotype" w:hAnsi="Palatino Linotype" w:cs="Arial"/>
          <w:i/>
          <w:sz w:val="22"/>
          <w:szCs w:val="22"/>
          <w:lang w:eastAsia="es-MX"/>
        </w:rPr>
        <w:t>lineamientos.”</w:t>
      </w:r>
    </w:p>
    <w:p w:rsidR="005C3940" w:rsidRPr="005A1E30" w:rsidRDefault="00B36316" w:rsidP="005C3940">
      <w:pPr>
        <w:ind w:left="851" w:right="899"/>
        <w:jc w:val="both"/>
        <w:rPr>
          <w:rFonts w:ascii="Palatino Linotype" w:hAnsi="Palatino Linotype" w:cs="Arial"/>
          <w:sz w:val="22"/>
          <w:szCs w:val="22"/>
          <w:lang w:eastAsia="es-MX"/>
        </w:rPr>
      </w:pPr>
      <w:r w:rsidRPr="005A1E30">
        <w:rPr>
          <w:rFonts w:ascii="Palatino Linotype" w:hAnsi="Palatino Linotype" w:cs="Arial"/>
          <w:sz w:val="22"/>
          <w:szCs w:val="22"/>
          <w:lang w:eastAsia="es-MX"/>
        </w:rPr>
        <w:t>(Énfasis</w:t>
      </w:r>
      <w:r w:rsidRPr="005A1E30">
        <w:rPr>
          <w:rFonts w:ascii="Palatino Linotype" w:hAnsi="Palatino Linotype" w:cs="Arial"/>
          <w:lang w:eastAsia="es-MX"/>
        </w:rPr>
        <w:t xml:space="preserve"> </w:t>
      </w:r>
      <w:r w:rsidRPr="005A1E30">
        <w:rPr>
          <w:rFonts w:ascii="Palatino Linotype" w:hAnsi="Palatino Linotype" w:cs="Arial"/>
          <w:sz w:val="22"/>
          <w:szCs w:val="22"/>
          <w:lang w:eastAsia="es-MX"/>
        </w:rPr>
        <w:t>Añadido)</w:t>
      </w:r>
    </w:p>
    <w:p w:rsidR="005C3940" w:rsidRPr="005A1E30" w:rsidRDefault="005C3940" w:rsidP="005C3940">
      <w:pPr>
        <w:shd w:val="clear" w:color="auto" w:fill="FFFFFF"/>
        <w:spacing w:before="100" w:beforeAutospacing="1" w:after="100" w:afterAutospacing="1" w:line="360" w:lineRule="auto"/>
        <w:jc w:val="both"/>
        <w:rPr>
          <w:rFonts w:ascii="Palatino Linotype" w:hAnsi="Palatino Linotype" w:cs="Arial"/>
          <w:sz w:val="24"/>
        </w:rPr>
      </w:pPr>
      <w:r w:rsidRPr="005A1E30">
        <w:rPr>
          <w:rFonts w:ascii="Palatino Linotype" w:hAnsi="Palatino Linotype" w:cs="Arial"/>
          <w:sz w:val="24"/>
        </w:rPr>
        <w:t>Una vez apuntado lo anterior, este Órgano Garante no es omiso en señalar que, para el caso de no contar con aquella información de la cual existe fuente obligacional de haberla generado, poseído o administrado, misma que fue puntualmente descrita a lo largo del presente Considerando, y que no se cuente con ésta</w:t>
      </w:r>
      <w:r w:rsidRPr="005A1E30">
        <w:rPr>
          <w:rFonts w:ascii="Palatino Linotype" w:hAnsi="Palatino Linotype" w:cs="Arial"/>
          <w:b/>
          <w:sz w:val="24"/>
        </w:rPr>
        <w:t>, EL SUJETO OBLIGADO</w:t>
      </w:r>
      <w:r w:rsidRPr="005A1E30">
        <w:rPr>
          <w:rFonts w:ascii="Palatino Linotype" w:hAnsi="Palatino Linotype" w:cs="Arial"/>
          <w:sz w:val="24"/>
        </w:rPr>
        <w:t xml:space="preserve"> deberá entregar el Acuerdo del Comité de Transparencia, en donde conste la Declaratoria de Inexistencia correspondiente.</w:t>
      </w:r>
    </w:p>
    <w:p w:rsidR="005C3940" w:rsidRPr="005A1E30" w:rsidRDefault="005C3940" w:rsidP="005C3940">
      <w:pPr>
        <w:shd w:val="clear" w:color="auto" w:fill="FFFFFF"/>
        <w:spacing w:before="100" w:beforeAutospacing="1" w:after="100" w:afterAutospacing="1" w:line="360" w:lineRule="auto"/>
        <w:jc w:val="both"/>
        <w:rPr>
          <w:rFonts w:ascii="Palatino Linotype" w:hAnsi="Palatino Linotype" w:cs="Arial"/>
          <w:sz w:val="24"/>
        </w:rPr>
      </w:pPr>
      <w:r w:rsidRPr="005A1E30">
        <w:rPr>
          <w:rFonts w:ascii="Palatino Linotype" w:hAnsi="Palatino Linotype" w:cs="Arial"/>
          <w:sz w:val="24"/>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5C3940" w:rsidRPr="005A1E30" w:rsidRDefault="005C3940" w:rsidP="005C3940">
      <w:pPr>
        <w:shd w:val="clear" w:color="auto" w:fill="FFFFFF"/>
        <w:ind w:left="851" w:right="902"/>
        <w:jc w:val="both"/>
        <w:rPr>
          <w:rFonts w:ascii="Georgia" w:hAnsi="Georgia"/>
          <w:sz w:val="22"/>
          <w:szCs w:val="22"/>
          <w:lang w:eastAsia="es-MX"/>
        </w:rPr>
      </w:pPr>
      <w:r w:rsidRPr="005A1E30">
        <w:rPr>
          <w:rFonts w:ascii="Palatino Linotype" w:hAnsi="Palatino Linotype"/>
          <w:b/>
          <w:bCs/>
          <w:i/>
          <w:iCs/>
          <w:sz w:val="22"/>
          <w:szCs w:val="22"/>
          <w:lang w:val="es-ES" w:eastAsia="es-MX"/>
        </w:rPr>
        <w:t>“Artículo 49.</w:t>
      </w:r>
      <w:r w:rsidRPr="005A1E30">
        <w:rPr>
          <w:rFonts w:ascii="Palatino Linotype" w:hAnsi="Palatino Linotype"/>
          <w:i/>
          <w:iCs/>
          <w:sz w:val="22"/>
          <w:szCs w:val="22"/>
          <w:lang w:val="es-ES" w:eastAsia="es-MX"/>
        </w:rPr>
        <w:t xml:space="preserve"> </w:t>
      </w:r>
      <w:r w:rsidRPr="005A1E30">
        <w:rPr>
          <w:rFonts w:ascii="Palatino Linotype" w:hAnsi="Palatino Linotype"/>
          <w:b/>
          <w:i/>
          <w:iCs/>
          <w:sz w:val="22"/>
          <w:szCs w:val="22"/>
          <w:lang w:val="es-ES" w:eastAsia="es-MX"/>
        </w:rPr>
        <w:t>Los</w:t>
      </w:r>
      <w:r w:rsidRPr="005A1E30">
        <w:rPr>
          <w:rFonts w:ascii="Palatino Linotype" w:hAnsi="Palatino Linotype"/>
          <w:i/>
          <w:iCs/>
          <w:sz w:val="22"/>
          <w:szCs w:val="22"/>
          <w:lang w:val="es-ES" w:eastAsia="es-MX"/>
        </w:rPr>
        <w:t xml:space="preserve"> </w:t>
      </w:r>
      <w:r w:rsidRPr="005A1E30">
        <w:rPr>
          <w:rFonts w:ascii="Palatino Linotype" w:hAnsi="Palatino Linotype"/>
          <w:b/>
          <w:i/>
          <w:iCs/>
          <w:sz w:val="22"/>
          <w:szCs w:val="22"/>
          <w:lang w:val="es-ES" w:eastAsia="es-MX"/>
        </w:rPr>
        <w:t>Comités de Transparencia tendrán las siguientes atribuciones</w:t>
      </w:r>
      <w:r w:rsidRPr="005A1E30">
        <w:rPr>
          <w:rFonts w:ascii="Palatino Linotype" w:hAnsi="Palatino Linotype"/>
          <w:i/>
          <w:iCs/>
          <w:sz w:val="22"/>
          <w:szCs w:val="22"/>
          <w:lang w:val="es-ES" w:eastAsia="es-MX"/>
        </w:rPr>
        <w:t>:</w:t>
      </w:r>
    </w:p>
    <w:p w:rsidR="005C3940" w:rsidRPr="005A1E30" w:rsidRDefault="005C3940" w:rsidP="005C3940">
      <w:pPr>
        <w:shd w:val="clear" w:color="auto" w:fill="FFFFFF"/>
        <w:ind w:left="851" w:right="902"/>
        <w:jc w:val="both"/>
        <w:rPr>
          <w:rFonts w:ascii="Georgia" w:hAnsi="Georgia"/>
          <w:sz w:val="22"/>
          <w:szCs w:val="22"/>
          <w:lang w:eastAsia="es-MX"/>
        </w:rPr>
      </w:pPr>
      <w:r w:rsidRPr="005A1E30">
        <w:rPr>
          <w:rFonts w:ascii="Palatino Linotype" w:hAnsi="Palatino Linotype"/>
          <w:i/>
          <w:iCs/>
          <w:sz w:val="22"/>
          <w:szCs w:val="22"/>
          <w:lang w:val="es-ES" w:eastAsia="es-MX"/>
        </w:rPr>
        <w:lastRenderedPageBreak/>
        <w:t>…</w:t>
      </w:r>
    </w:p>
    <w:p w:rsidR="005C3940" w:rsidRPr="005A1E30" w:rsidRDefault="005C3940" w:rsidP="005C3940">
      <w:pPr>
        <w:shd w:val="clear" w:color="auto" w:fill="FFFFFF"/>
        <w:ind w:left="851" w:right="902"/>
        <w:jc w:val="both"/>
        <w:rPr>
          <w:rFonts w:ascii="Georgia" w:hAnsi="Georgia"/>
          <w:b/>
          <w:sz w:val="22"/>
          <w:szCs w:val="22"/>
          <w:lang w:eastAsia="es-MX"/>
        </w:rPr>
      </w:pPr>
      <w:r w:rsidRPr="005A1E30">
        <w:rPr>
          <w:rFonts w:ascii="Palatino Linotype" w:hAnsi="Palatino Linotype"/>
          <w:b/>
          <w:bCs/>
          <w:i/>
          <w:iCs/>
          <w:sz w:val="22"/>
          <w:szCs w:val="22"/>
          <w:lang w:val="es-ES" w:eastAsia="es-MX"/>
        </w:rPr>
        <w:t>II.</w:t>
      </w:r>
      <w:r w:rsidRPr="005A1E30">
        <w:rPr>
          <w:rFonts w:ascii="Palatino Linotype" w:hAnsi="Palatino Linotype"/>
          <w:i/>
          <w:iCs/>
          <w:sz w:val="22"/>
          <w:szCs w:val="22"/>
          <w:lang w:val="es-ES" w:eastAsia="es-MX"/>
        </w:rPr>
        <w:t xml:space="preserve"> </w:t>
      </w:r>
      <w:r w:rsidRPr="005A1E30">
        <w:rPr>
          <w:rFonts w:ascii="Palatino Linotype" w:hAnsi="Palatino Linotype"/>
          <w:b/>
          <w:i/>
          <w:iCs/>
          <w:sz w:val="22"/>
          <w:szCs w:val="22"/>
          <w:lang w:val="es-ES" w:eastAsia="es-MX"/>
        </w:rPr>
        <w:t>Confirmar, modificar o revocar las determinaciones</w:t>
      </w:r>
      <w:r w:rsidRPr="005A1E30">
        <w:rPr>
          <w:rFonts w:ascii="Palatino Linotype" w:hAnsi="Palatino Linotype"/>
          <w:i/>
          <w:iCs/>
          <w:sz w:val="22"/>
          <w:szCs w:val="22"/>
          <w:lang w:val="es-ES" w:eastAsia="es-MX"/>
        </w:rPr>
        <w:t xml:space="preserve"> </w:t>
      </w:r>
      <w:r w:rsidRPr="005A1E30">
        <w:rPr>
          <w:rFonts w:ascii="Palatino Linotype" w:hAnsi="Palatino Linotype"/>
          <w:b/>
          <w:i/>
          <w:iCs/>
          <w:sz w:val="22"/>
          <w:szCs w:val="22"/>
          <w:lang w:val="es-ES" w:eastAsia="es-MX"/>
        </w:rPr>
        <w:t>que</w:t>
      </w:r>
      <w:r w:rsidRPr="005A1E30">
        <w:rPr>
          <w:rFonts w:ascii="Palatino Linotype" w:hAnsi="Palatino Linotype"/>
          <w:i/>
          <w:iCs/>
          <w:sz w:val="22"/>
          <w:szCs w:val="22"/>
          <w:lang w:val="es-ES" w:eastAsia="es-MX"/>
        </w:rPr>
        <w:t xml:space="preserve"> en materia de ampliación del plazo de respuesta, clasificación de la información y </w:t>
      </w:r>
      <w:r w:rsidRPr="005A1E30">
        <w:rPr>
          <w:rFonts w:ascii="Palatino Linotype" w:hAnsi="Palatino Linotype"/>
          <w:b/>
          <w:i/>
          <w:iCs/>
          <w:sz w:val="22"/>
          <w:szCs w:val="22"/>
          <w:lang w:val="es-ES" w:eastAsia="es-MX"/>
        </w:rPr>
        <w:t>declaración de inexistencia</w:t>
      </w:r>
      <w:r w:rsidRPr="005A1E30">
        <w:rPr>
          <w:rFonts w:ascii="Palatino Linotype" w:hAnsi="Palatino Linotype"/>
          <w:i/>
          <w:iCs/>
          <w:sz w:val="22"/>
          <w:szCs w:val="22"/>
          <w:lang w:val="es-ES" w:eastAsia="es-MX"/>
        </w:rPr>
        <w:t xml:space="preserve"> o de incompetencia </w:t>
      </w:r>
      <w:r w:rsidRPr="005A1E30">
        <w:rPr>
          <w:rFonts w:ascii="Palatino Linotype" w:hAnsi="Palatino Linotype"/>
          <w:b/>
          <w:i/>
          <w:iCs/>
          <w:sz w:val="22"/>
          <w:szCs w:val="22"/>
          <w:lang w:val="es-ES" w:eastAsia="es-MX"/>
        </w:rPr>
        <w:t>realicen los titulares de las áreas de los sujetos obligados;</w:t>
      </w:r>
    </w:p>
    <w:p w:rsidR="005C3940" w:rsidRPr="005A1E30" w:rsidRDefault="005C3940" w:rsidP="005C3940">
      <w:pPr>
        <w:shd w:val="clear" w:color="auto" w:fill="FFFFFF"/>
        <w:ind w:left="851" w:right="902"/>
        <w:jc w:val="both"/>
        <w:rPr>
          <w:rFonts w:ascii="Georgia" w:hAnsi="Georgia"/>
          <w:sz w:val="22"/>
          <w:szCs w:val="22"/>
          <w:lang w:eastAsia="es-MX"/>
        </w:rPr>
      </w:pPr>
      <w:r w:rsidRPr="005A1E30">
        <w:rPr>
          <w:rFonts w:ascii="Palatino Linotype" w:hAnsi="Palatino Linotype"/>
          <w:i/>
          <w:iCs/>
          <w:sz w:val="22"/>
          <w:szCs w:val="22"/>
          <w:lang w:val="es-ES" w:eastAsia="es-MX"/>
        </w:rPr>
        <w:t>…</w:t>
      </w:r>
    </w:p>
    <w:p w:rsidR="005C3940" w:rsidRPr="005A1E30" w:rsidRDefault="005C3940" w:rsidP="005C3940">
      <w:pPr>
        <w:shd w:val="clear" w:color="auto" w:fill="FFFFFF"/>
        <w:ind w:left="851" w:right="902"/>
        <w:jc w:val="both"/>
        <w:rPr>
          <w:rFonts w:ascii="Georgia" w:hAnsi="Georgia"/>
          <w:b/>
          <w:sz w:val="22"/>
          <w:szCs w:val="22"/>
          <w:lang w:eastAsia="es-MX"/>
        </w:rPr>
      </w:pPr>
      <w:r w:rsidRPr="005A1E30">
        <w:rPr>
          <w:rFonts w:ascii="Palatino Linotype" w:hAnsi="Palatino Linotype"/>
          <w:b/>
          <w:bCs/>
          <w:i/>
          <w:iCs/>
          <w:sz w:val="22"/>
          <w:szCs w:val="22"/>
          <w:lang w:val="es-ES" w:eastAsia="es-MX"/>
        </w:rPr>
        <w:t>XIII.</w:t>
      </w:r>
      <w:r w:rsidRPr="005A1E30">
        <w:rPr>
          <w:rFonts w:ascii="Palatino Linotype" w:hAnsi="Palatino Linotype"/>
          <w:i/>
          <w:iCs/>
          <w:sz w:val="22"/>
          <w:szCs w:val="22"/>
          <w:lang w:val="es-ES" w:eastAsia="es-MX"/>
        </w:rPr>
        <w:t xml:space="preserve"> </w:t>
      </w:r>
      <w:r w:rsidRPr="005A1E30">
        <w:rPr>
          <w:rFonts w:ascii="Palatino Linotype" w:hAnsi="Palatino Linotype"/>
          <w:b/>
          <w:i/>
          <w:iCs/>
          <w:sz w:val="22"/>
          <w:szCs w:val="22"/>
          <w:lang w:val="es-ES" w:eastAsia="es-MX"/>
        </w:rPr>
        <w:t>Dictaminar las declaratorias de inexistencia de la información que les remitan las unidades administrativas y resolver en consecuencia;</w:t>
      </w:r>
    </w:p>
    <w:p w:rsidR="005C3940" w:rsidRPr="005A1E30" w:rsidRDefault="005C3940" w:rsidP="005C3940">
      <w:pPr>
        <w:shd w:val="clear" w:color="auto" w:fill="FFFFFF"/>
        <w:ind w:left="851" w:right="902"/>
        <w:jc w:val="both"/>
        <w:rPr>
          <w:rFonts w:ascii="Georgia" w:hAnsi="Georgia"/>
          <w:sz w:val="22"/>
          <w:szCs w:val="22"/>
          <w:lang w:eastAsia="es-MX"/>
        </w:rPr>
      </w:pPr>
      <w:r w:rsidRPr="005A1E30">
        <w:rPr>
          <w:rFonts w:ascii="Palatino Linotype" w:hAnsi="Palatino Linotype"/>
          <w:b/>
          <w:bCs/>
          <w:i/>
          <w:iCs/>
          <w:sz w:val="22"/>
          <w:szCs w:val="22"/>
          <w:lang w:val="es-ES" w:eastAsia="es-MX"/>
        </w:rPr>
        <w:t>…</w:t>
      </w:r>
    </w:p>
    <w:p w:rsidR="005C3940" w:rsidRPr="005A1E30" w:rsidRDefault="005C3940" w:rsidP="005C3940">
      <w:pPr>
        <w:shd w:val="clear" w:color="auto" w:fill="FFFFFF"/>
        <w:ind w:left="851" w:right="902"/>
        <w:jc w:val="both"/>
        <w:rPr>
          <w:rFonts w:ascii="Palatino Linotype" w:hAnsi="Palatino Linotype"/>
          <w:b/>
          <w:i/>
          <w:iCs/>
          <w:sz w:val="22"/>
          <w:szCs w:val="22"/>
          <w:lang w:val="es-ES" w:eastAsia="es-MX"/>
        </w:rPr>
      </w:pPr>
      <w:r w:rsidRPr="005A1E30">
        <w:rPr>
          <w:rFonts w:ascii="Palatino Linotype" w:hAnsi="Palatino Linotype"/>
          <w:b/>
          <w:bCs/>
          <w:i/>
          <w:iCs/>
          <w:sz w:val="22"/>
          <w:szCs w:val="22"/>
          <w:lang w:val="es-ES" w:eastAsia="es-MX"/>
        </w:rPr>
        <w:t>Artículo 169.</w:t>
      </w:r>
      <w:r w:rsidRPr="005A1E30">
        <w:rPr>
          <w:rFonts w:ascii="Palatino Linotype" w:hAnsi="Palatino Linotype"/>
          <w:i/>
          <w:iCs/>
          <w:sz w:val="22"/>
          <w:szCs w:val="22"/>
          <w:lang w:val="es-ES" w:eastAsia="es-MX"/>
        </w:rPr>
        <w:t xml:space="preserve"> Cuando la información no se encuentre en los archivos del sujeto obligado, </w:t>
      </w:r>
      <w:r w:rsidRPr="005A1E30">
        <w:rPr>
          <w:rFonts w:ascii="Palatino Linotype" w:hAnsi="Palatino Linotype"/>
          <w:b/>
          <w:i/>
          <w:iCs/>
          <w:sz w:val="22"/>
          <w:szCs w:val="22"/>
          <w:lang w:val="es-ES" w:eastAsia="es-MX"/>
        </w:rPr>
        <w:t xml:space="preserve">el Comité de Transparencia: </w:t>
      </w:r>
    </w:p>
    <w:p w:rsidR="005C3940" w:rsidRPr="005A1E30" w:rsidRDefault="005C3940" w:rsidP="005C3940">
      <w:pPr>
        <w:shd w:val="clear" w:color="auto" w:fill="FFFFFF"/>
        <w:ind w:left="851" w:right="902"/>
        <w:jc w:val="both"/>
        <w:rPr>
          <w:rFonts w:ascii="Palatino Linotype" w:hAnsi="Palatino Linotype"/>
          <w:i/>
          <w:iCs/>
          <w:sz w:val="22"/>
          <w:szCs w:val="22"/>
          <w:lang w:val="es-ES" w:eastAsia="es-MX"/>
        </w:rPr>
      </w:pPr>
      <w:r w:rsidRPr="005A1E30">
        <w:rPr>
          <w:rFonts w:ascii="Palatino Linotype" w:hAnsi="Palatino Linotype"/>
          <w:b/>
          <w:i/>
          <w:iCs/>
          <w:sz w:val="22"/>
          <w:szCs w:val="22"/>
          <w:lang w:val="es-ES" w:eastAsia="es-MX"/>
        </w:rPr>
        <w:t>I.</w:t>
      </w:r>
      <w:r w:rsidRPr="005A1E30">
        <w:rPr>
          <w:rFonts w:ascii="Palatino Linotype" w:hAnsi="Palatino Linotype"/>
          <w:i/>
          <w:iCs/>
          <w:sz w:val="22"/>
          <w:szCs w:val="22"/>
          <w:lang w:val="es-ES" w:eastAsia="es-MX"/>
        </w:rPr>
        <w:t xml:space="preserve"> Analizará el caso y tomará las medidas necesarias para localizar la información;</w:t>
      </w:r>
    </w:p>
    <w:p w:rsidR="005C3940" w:rsidRPr="005A1E30" w:rsidRDefault="005C3940" w:rsidP="005C3940">
      <w:pPr>
        <w:shd w:val="clear" w:color="auto" w:fill="FFFFFF"/>
        <w:ind w:left="851" w:right="902"/>
        <w:jc w:val="both"/>
        <w:rPr>
          <w:rFonts w:ascii="Palatino Linotype" w:hAnsi="Palatino Linotype"/>
          <w:b/>
          <w:i/>
          <w:iCs/>
          <w:sz w:val="22"/>
          <w:szCs w:val="22"/>
          <w:lang w:val="es-ES" w:eastAsia="es-MX"/>
        </w:rPr>
      </w:pPr>
      <w:r w:rsidRPr="005A1E30">
        <w:rPr>
          <w:rFonts w:ascii="Palatino Linotype" w:hAnsi="Palatino Linotype"/>
          <w:b/>
          <w:i/>
          <w:iCs/>
          <w:sz w:val="22"/>
          <w:szCs w:val="22"/>
          <w:lang w:val="es-ES" w:eastAsia="es-MX"/>
        </w:rPr>
        <w:t>II.</w:t>
      </w:r>
      <w:r w:rsidRPr="005A1E30">
        <w:rPr>
          <w:rFonts w:ascii="Palatino Linotype" w:hAnsi="Palatino Linotype"/>
          <w:i/>
          <w:iCs/>
          <w:sz w:val="22"/>
          <w:szCs w:val="22"/>
          <w:lang w:val="es-ES" w:eastAsia="es-MX"/>
        </w:rPr>
        <w:t xml:space="preserve"> </w:t>
      </w:r>
      <w:r w:rsidRPr="005A1E30">
        <w:rPr>
          <w:rFonts w:ascii="Palatino Linotype" w:hAnsi="Palatino Linotype"/>
          <w:b/>
          <w:i/>
          <w:iCs/>
          <w:sz w:val="22"/>
          <w:szCs w:val="22"/>
          <w:lang w:val="es-ES" w:eastAsia="es-MX"/>
        </w:rPr>
        <w:t>Expedirá una resolución que confirme la inexistencia del documento;</w:t>
      </w:r>
    </w:p>
    <w:p w:rsidR="005C3940" w:rsidRPr="005A1E30" w:rsidRDefault="005C3940" w:rsidP="005C3940">
      <w:pPr>
        <w:shd w:val="clear" w:color="auto" w:fill="FFFFFF"/>
        <w:ind w:left="851" w:right="902"/>
        <w:jc w:val="both"/>
        <w:rPr>
          <w:rFonts w:ascii="Palatino Linotype" w:hAnsi="Palatino Linotype"/>
          <w:i/>
          <w:iCs/>
          <w:sz w:val="22"/>
          <w:szCs w:val="22"/>
          <w:lang w:val="es-ES" w:eastAsia="es-MX"/>
        </w:rPr>
      </w:pPr>
      <w:r w:rsidRPr="005A1E30">
        <w:rPr>
          <w:rFonts w:ascii="Palatino Linotype" w:hAnsi="Palatino Linotype"/>
          <w:b/>
          <w:i/>
          <w:iCs/>
          <w:sz w:val="22"/>
          <w:szCs w:val="22"/>
          <w:lang w:val="es-ES" w:eastAsia="es-MX"/>
        </w:rPr>
        <w:t>III.</w:t>
      </w:r>
      <w:r w:rsidRPr="005A1E30">
        <w:rPr>
          <w:rFonts w:ascii="Palatino Linotype" w:hAnsi="Palatino Linotype"/>
          <w:i/>
          <w:iCs/>
          <w:sz w:val="22"/>
          <w:szCs w:val="22"/>
          <w:lang w:val="es-ES"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5C3940" w:rsidRPr="005A1E30" w:rsidRDefault="005C3940" w:rsidP="005C3940">
      <w:pPr>
        <w:shd w:val="clear" w:color="auto" w:fill="FFFFFF"/>
        <w:ind w:left="851" w:right="902"/>
        <w:jc w:val="both"/>
        <w:rPr>
          <w:rFonts w:ascii="Palatino Linotype" w:hAnsi="Palatino Linotype"/>
          <w:i/>
          <w:iCs/>
          <w:sz w:val="22"/>
          <w:szCs w:val="22"/>
          <w:lang w:val="es-ES" w:eastAsia="es-MX"/>
        </w:rPr>
      </w:pPr>
      <w:r w:rsidRPr="005A1E30">
        <w:rPr>
          <w:rFonts w:ascii="Palatino Linotype" w:hAnsi="Palatino Linotype"/>
          <w:b/>
          <w:i/>
          <w:iCs/>
          <w:sz w:val="22"/>
          <w:szCs w:val="22"/>
          <w:lang w:val="es-ES" w:eastAsia="es-MX"/>
        </w:rPr>
        <w:t>IV.</w:t>
      </w:r>
      <w:r w:rsidRPr="005A1E30">
        <w:rPr>
          <w:rFonts w:ascii="Palatino Linotype" w:hAnsi="Palatino Linotype"/>
          <w:i/>
          <w:iCs/>
          <w:sz w:val="22"/>
          <w:szCs w:val="22"/>
          <w:lang w:val="es-ES" w:eastAsia="es-MX"/>
        </w:rPr>
        <w:t xml:space="preserve"> Notificará al órgano interno de control o equivalente del sujeto obligado quien, en su caso, deberá iniciar el procedimiento de responsabilidad administrativa que corresponda.</w:t>
      </w:r>
    </w:p>
    <w:p w:rsidR="005C3940" w:rsidRPr="005A1E30" w:rsidRDefault="005C3940" w:rsidP="005C3940">
      <w:pPr>
        <w:shd w:val="clear" w:color="auto" w:fill="FFFFFF"/>
        <w:ind w:left="851" w:right="902"/>
        <w:jc w:val="both"/>
        <w:rPr>
          <w:rFonts w:ascii="Palatino Linotype" w:hAnsi="Palatino Linotype"/>
          <w:i/>
          <w:iCs/>
          <w:sz w:val="22"/>
          <w:szCs w:val="22"/>
          <w:lang w:val="es-ES" w:eastAsia="es-MX"/>
        </w:rPr>
      </w:pPr>
      <w:r w:rsidRPr="005A1E30">
        <w:rPr>
          <w:rFonts w:ascii="Palatino Linotype" w:hAnsi="Palatino Linotype"/>
          <w:i/>
          <w:iCs/>
          <w:sz w:val="22"/>
          <w:szCs w:val="22"/>
          <w:lang w:val="es-ES" w:eastAsia="es-MX"/>
        </w:rPr>
        <w:t>La Unidad de Transparencia deberá notificarlo al solicitante por escrito, en un plazo que no exceda de quince días hábiles contados a partir del día siguiente a la presentación de la solicitud.</w:t>
      </w:r>
    </w:p>
    <w:p w:rsidR="005C3940" w:rsidRPr="005A1E30" w:rsidRDefault="005C3940" w:rsidP="005C3940">
      <w:pPr>
        <w:shd w:val="clear" w:color="auto" w:fill="FFFFFF"/>
        <w:ind w:left="851" w:right="902"/>
        <w:jc w:val="both"/>
        <w:rPr>
          <w:rFonts w:ascii="Palatino Linotype" w:hAnsi="Palatino Linotype"/>
          <w:i/>
          <w:iCs/>
          <w:sz w:val="22"/>
          <w:szCs w:val="22"/>
          <w:lang w:val="es-ES" w:eastAsia="es-MX"/>
        </w:rPr>
      </w:pPr>
      <w:r w:rsidRPr="005A1E30">
        <w:rPr>
          <w:rFonts w:ascii="Palatino Linotype" w:hAnsi="Palatino Linotype"/>
          <w:i/>
          <w:iCs/>
          <w:sz w:val="22"/>
          <w:szCs w:val="22"/>
          <w:lang w:val="es-ES" w:eastAsia="es-MX"/>
        </w:rPr>
        <w:t>Este plazo podrá ampliarse hasta por otros siete días hábiles, siempre que existan razones para ello, debiendo notificarse por escrito al solicitante.</w:t>
      </w:r>
    </w:p>
    <w:p w:rsidR="005C3940" w:rsidRPr="005A1E30" w:rsidRDefault="005C3940" w:rsidP="005C3940">
      <w:pPr>
        <w:shd w:val="clear" w:color="auto" w:fill="FFFFFF"/>
        <w:ind w:left="851" w:right="902"/>
        <w:jc w:val="both"/>
        <w:rPr>
          <w:rFonts w:ascii="Palatino Linotype" w:hAnsi="Palatino Linotype"/>
          <w:b/>
          <w:i/>
          <w:iCs/>
          <w:sz w:val="22"/>
          <w:szCs w:val="22"/>
          <w:lang w:val="es-ES" w:eastAsia="es-MX"/>
        </w:rPr>
      </w:pPr>
      <w:r w:rsidRPr="005A1E30">
        <w:rPr>
          <w:rFonts w:ascii="Palatino Linotype" w:hAnsi="Palatino Linotype"/>
          <w:b/>
          <w:bCs/>
          <w:i/>
          <w:iCs/>
          <w:sz w:val="22"/>
          <w:szCs w:val="22"/>
          <w:lang w:val="es-ES" w:eastAsia="es-MX"/>
        </w:rPr>
        <w:t>Artículo 170.</w:t>
      </w:r>
      <w:r w:rsidRPr="005A1E30">
        <w:rPr>
          <w:rFonts w:ascii="Palatino Linotype" w:hAnsi="Palatino Linotype"/>
          <w:i/>
          <w:iCs/>
          <w:sz w:val="22"/>
          <w:szCs w:val="22"/>
          <w:lang w:val="es-ES" w:eastAsia="es-MX"/>
        </w:rPr>
        <w:t xml:space="preserve"> </w:t>
      </w:r>
      <w:r w:rsidRPr="005A1E30">
        <w:rPr>
          <w:rFonts w:ascii="Palatino Linotype" w:hAnsi="Palatino Linotype"/>
          <w:b/>
          <w:i/>
          <w:iCs/>
          <w:sz w:val="22"/>
          <w:szCs w:val="22"/>
          <w:lang w:val="es-ES" w:eastAsia="es-MX"/>
        </w:rPr>
        <w:t xml:space="preserve">La resolución del Comité de Transparencia que confirme la inexistencia de la información solicitada contendrá los elementos mínimos que permitan al solicitante tener la certeza de que se utilizó un criterio de </w:t>
      </w:r>
      <w:r w:rsidRPr="005A1E30">
        <w:rPr>
          <w:rFonts w:ascii="Palatino Linotype" w:hAnsi="Palatino Linotype"/>
          <w:b/>
          <w:i/>
          <w:iCs/>
          <w:sz w:val="22"/>
          <w:szCs w:val="22"/>
          <w:lang w:val="es-ES" w:eastAsia="es-MX"/>
        </w:rPr>
        <w:lastRenderedPageBreak/>
        <w:t>búsqueda exhaustivo, además de señalar las circunstancias de tiempo, modo y lugar que generaron la existencia en cuestión y señalará al servidor público responsable de contar con la misma</w:t>
      </w:r>
      <w:r w:rsidRPr="005A1E30">
        <w:rPr>
          <w:rFonts w:ascii="Palatino Linotype" w:hAnsi="Palatino Linotype"/>
          <w:i/>
          <w:iCs/>
          <w:sz w:val="22"/>
          <w:szCs w:val="22"/>
          <w:lang w:val="es-ES" w:eastAsia="es-MX"/>
        </w:rPr>
        <w:t>.</w:t>
      </w:r>
      <w:r w:rsidRPr="005A1E30">
        <w:rPr>
          <w:rFonts w:ascii="Palatino Linotype" w:hAnsi="Palatino Linotype"/>
          <w:b/>
          <w:i/>
          <w:iCs/>
          <w:sz w:val="22"/>
          <w:szCs w:val="22"/>
          <w:lang w:val="es-ES" w:eastAsia="es-MX"/>
        </w:rPr>
        <w:t>”</w:t>
      </w:r>
    </w:p>
    <w:p w:rsidR="005C3940" w:rsidRPr="005A1E30" w:rsidRDefault="005C3940" w:rsidP="005C3940">
      <w:pPr>
        <w:shd w:val="clear" w:color="auto" w:fill="FFFFFF"/>
        <w:ind w:left="851" w:right="902"/>
        <w:jc w:val="both"/>
        <w:rPr>
          <w:rFonts w:ascii="Georgia" w:hAnsi="Georgia"/>
          <w:sz w:val="22"/>
          <w:szCs w:val="22"/>
          <w:lang w:eastAsia="es-MX"/>
        </w:rPr>
      </w:pPr>
      <w:r w:rsidRPr="005A1E30">
        <w:rPr>
          <w:rFonts w:ascii="Palatino Linotype" w:hAnsi="Palatino Linotype"/>
          <w:sz w:val="22"/>
          <w:szCs w:val="22"/>
          <w:lang w:val="es-ES" w:eastAsia="es-MX"/>
        </w:rPr>
        <w:t>(Énfasis añadido)</w:t>
      </w:r>
    </w:p>
    <w:p w:rsidR="005C3940" w:rsidRPr="005A1E30" w:rsidRDefault="005C3940" w:rsidP="005C3940">
      <w:pPr>
        <w:shd w:val="clear" w:color="auto" w:fill="FFFFFF"/>
        <w:spacing w:before="100" w:beforeAutospacing="1" w:after="100" w:afterAutospacing="1" w:line="360" w:lineRule="auto"/>
        <w:jc w:val="both"/>
        <w:rPr>
          <w:rFonts w:ascii="Palatino Linotype" w:hAnsi="Palatino Linotype" w:cs="Arial"/>
          <w:sz w:val="24"/>
        </w:rPr>
      </w:pPr>
      <w:r w:rsidRPr="005A1E30">
        <w:rPr>
          <w:rFonts w:ascii="Palatino Linotype" w:hAnsi="Palatino Linotype" w:cs="Arial"/>
          <w:sz w:val="24"/>
        </w:rPr>
        <w:t>Resultan aplicables los criterios de interpretación en el orden administrativo número 0003-11 y 004-11 emitidos por Acuerdo del Pleno del Instituto de Transparencia y Acceso a la Información Pública del Estado de México y Municipios, que a la letra dicen:</w:t>
      </w:r>
    </w:p>
    <w:p w:rsidR="005C3940" w:rsidRPr="005A1E30" w:rsidRDefault="005C3940" w:rsidP="005C3940">
      <w:pPr>
        <w:shd w:val="clear" w:color="auto" w:fill="FFFFFF"/>
        <w:ind w:left="851" w:right="902"/>
        <w:jc w:val="center"/>
        <w:rPr>
          <w:rFonts w:ascii="Georgia" w:hAnsi="Georgia"/>
          <w:i/>
          <w:sz w:val="22"/>
          <w:szCs w:val="22"/>
          <w:lang w:eastAsia="es-MX"/>
        </w:rPr>
      </w:pPr>
      <w:r w:rsidRPr="005A1E30">
        <w:rPr>
          <w:rFonts w:ascii="Palatino Linotype" w:hAnsi="Palatino Linotype"/>
          <w:b/>
          <w:bCs/>
          <w:i/>
          <w:iCs/>
          <w:sz w:val="22"/>
          <w:szCs w:val="22"/>
          <w:lang w:val="es-ES" w:eastAsia="es-MX"/>
        </w:rPr>
        <w:t>“CRITERIO 003-11.</w:t>
      </w:r>
    </w:p>
    <w:p w:rsidR="005C3940" w:rsidRPr="005A1E30" w:rsidRDefault="005C3940" w:rsidP="005C3940">
      <w:pPr>
        <w:shd w:val="clear" w:color="auto" w:fill="FFFFFF"/>
        <w:ind w:left="851" w:right="902"/>
        <w:jc w:val="both"/>
        <w:rPr>
          <w:rFonts w:ascii="Georgia" w:hAnsi="Georgia"/>
          <w:b/>
          <w:i/>
          <w:sz w:val="22"/>
          <w:szCs w:val="22"/>
          <w:lang w:eastAsia="es-MX"/>
        </w:rPr>
      </w:pPr>
      <w:r w:rsidRPr="005A1E30">
        <w:rPr>
          <w:rFonts w:ascii="Palatino Linotype" w:hAnsi="Palatino Linotype"/>
          <w:b/>
          <w:bCs/>
          <w:i/>
          <w:iCs/>
          <w:sz w:val="22"/>
          <w:szCs w:val="22"/>
          <w:lang w:val="es-ES" w:eastAsia="es-MX"/>
        </w:rPr>
        <w:t xml:space="preserve">“INEXISTENCIA, CONCEPTO DE, EN MATERIA DE TRANSPARENCIA. </w:t>
      </w:r>
      <w:r w:rsidRPr="005A1E30">
        <w:rPr>
          <w:rFonts w:ascii="Palatino Linotype" w:hAnsi="Palatino Linotype"/>
          <w:i/>
          <w:iCs/>
          <w:sz w:val="22"/>
          <w:szCs w:val="22"/>
          <w:lang w:val="es-ES" w:eastAsia="es-MX"/>
        </w:rPr>
        <w:t xml:space="preserve">La interpretación sistemática de los artículos 29 y 30, fracción VIII, de la Ley de Transparencia y Acceso a la Información Pública del Estado de México y Municipios, permite concluir que la inexistencia de </w:t>
      </w:r>
      <w:r w:rsidRPr="005A1E30">
        <w:rPr>
          <w:rFonts w:ascii="Palatino Linotype" w:hAnsi="Palatino Linotype"/>
          <w:b/>
          <w:i/>
          <w:iCs/>
          <w:sz w:val="22"/>
          <w:szCs w:val="22"/>
          <w:lang w:val="es-ES" w:eastAsia="es-MX"/>
        </w:rPr>
        <w:t>la información</w:t>
      </w:r>
      <w:r w:rsidRPr="005A1E30">
        <w:rPr>
          <w:rFonts w:ascii="Palatino Linotype" w:hAnsi="Palatino Linotype"/>
          <w:i/>
          <w:iCs/>
          <w:sz w:val="22"/>
          <w:szCs w:val="22"/>
          <w:lang w:val="es-ES" w:eastAsia="es-MX"/>
        </w:rPr>
        <w:t xml:space="preserve"> en el derecho de acceso a la información </w:t>
      </w:r>
      <w:r w:rsidRPr="005A1E30">
        <w:rPr>
          <w:rFonts w:ascii="Palatino Linotype" w:hAnsi="Palatino Linotype"/>
          <w:b/>
          <w:i/>
          <w:iCs/>
          <w:sz w:val="22"/>
          <w:szCs w:val="22"/>
          <w:lang w:val="es-ES" w:eastAsia="es-MX"/>
        </w:rPr>
        <w:t>pública conlleva necesariamente a los siguientes supuestos:</w:t>
      </w:r>
    </w:p>
    <w:p w:rsidR="005C3940" w:rsidRPr="005A1E30" w:rsidRDefault="005C3940" w:rsidP="005C3940">
      <w:pPr>
        <w:shd w:val="clear" w:color="auto" w:fill="FFFFFF"/>
        <w:ind w:left="851" w:right="902"/>
        <w:jc w:val="both"/>
        <w:rPr>
          <w:rFonts w:ascii="Georgia" w:hAnsi="Georgia"/>
          <w:i/>
          <w:sz w:val="22"/>
          <w:szCs w:val="22"/>
          <w:lang w:eastAsia="es-MX"/>
        </w:rPr>
      </w:pPr>
      <w:r w:rsidRPr="005A1E30">
        <w:rPr>
          <w:rFonts w:ascii="Palatino Linotype" w:hAnsi="Palatino Linotype"/>
          <w:i/>
          <w:iCs/>
          <w:sz w:val="22"/>
          <w:szCs w:val="22"/>
          <w:lang w:val="es-ES" w:eastAsia="es-MX"/>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5C3940" w:rsidRPr="005A1E30" w:rsidRDefault="005C3940" w:rsidP="005C3940">
      <w:pPr>
        <w:shd w:val="clear" w:color="auto" w:fill="FFFFFF"/>
        <w:ind w:left="851" w:right="902"/>
        <w:jc w:val="both"/>
        <w:rPr>
          <w:rFonts w:ascii="Georgia" w:hAnsi="Georgia"/>
          <w:b/>
          <w:i/>
          <w:sz w:val="22"/>
          <w:szCs w:val="22"/>
          <w:lang w:eastAsia="es-MX"/>
        </w:rPr>
      </w:pPr>
      <w:r w:rsidRPr="005A1E30">
        <w:rPr>
          <w:rFonts w:ascii="Palatino Linotype" w:hAnsi="Palatino Linotype"/>
          <w:i/>
          <w:iCs/>
          <w:sz w:val="22"/>
          <w:szCs w:val="22"/>
          <w:lang w:val="es-ES" w:eastAsia="es-MX"/>
        </w:rPr>
        <w:t xml:space="preserve">b) </w:t>
      </w:r>
      <w:r w:rsidRPr="005A1E30">
        <w:rPr>
          <w:rFonts w:ascii="Palatino Linotype" w:hAnsi="Palatino Linotype"/>
          <w:b/>
          <w:i/>
          <w:iCs/>
          <w:sz w:val="22"/>
          <w:szCs w:val="22"/>
          <w:lang w:val="es-ES" w:eastAsia="es-MX"/>
        </w:rPr>
        <w:t xml:space="preserve">En los casos en que por las atribuciones conferidas al Sujeto Obligado éste debió generar, administrar o poseer la información, pero en incumplimiento a la normatividad respectiva no llevó a cabo </w:t>
      </w:r>
      <w:proofErr w:type="gramStart"/>
      <w:r w:rsidRPr="005A1E30">
        <w:rPr>
          <w:rFonts w:ascii="Palatino Linotype" w:hAnsi="Palatino Linotype"/>
          <w:b/>
          <w:i/>
          <w:iCs/>
          <w:sz w:val="22"/>
          <w:szCs w:val="22"/>
          <w:lang w:val="es-ES" w:eastAsia="es-MX"/>
        </w:rPr>
        <w:t>ninguna</w:t>
      </w:r>
      <w:proofErr w:type="gramEnd"/>
      <w:r w:rsidRPr="005A1E30">
        <w:rPr>
          <w:rFonts w:ascii="Palatino Linotype" w:hAnsi="Palatino Linotype"/>
          <w:b/>
          <w:i/>
          <w:iCs/>
          <w:sz w:val="22"/>
          <w:szCs w:val="22"/>
          <w:lang w:val="es-ES" w:eastAsia="es-MX"/>
        </w:rPr>
        <w:t xml:space="preserve"> de esas acciones.</w:t>
      </w:r>
    </w:p>
    <w:p w:rsidR="005C3940" w:rsidRPr="005A1E30" w:rsidRDefault="005C3940" w:rsidP="005C3940">
      <w:pPr>
        <w:shd w:val="clear" w:color="auto" w:fill="FFFFFF"/>
        <w:ind w:left="851" w:right="902"/>
        <w:jc w:val="both"/>
        <w:rPr>
          <w:rFonts w:ascii="Georgia" w:hAnsi="Georgia"/>
          <w:i/>
          <w:sz w:val="22"/>
          <w:szCs w:val="22"/>
          <w:lang w:eastAsia="es-MX"/>
        </w:rPr>
      </w:pPr>
      <w:r w:rsidRPr="005A1E30">
        <w:rPr>
          <w:rFonts w:ascii="Palatino Linotype" w:hAnsi="Palatino Linotype"/>
          <w:i/>
          <w:iCs/>
          <w:sz w:val="22"/>
          <w:szCs w:val="22"/>
          <w:lang w:val="es-ES" w:eastAsia="es-MX"/>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5C3940" w:rsidRPr="005A1E30" w:rsidRDefault="005C3940" w:rsidP="005C3940">
      <w:pPr>
        <w:shd w:val="clear" w:color="auto" w:fill="FFFFFF"/>
        <w:ind w:left="851" w:right="902"/>
        <w:jc w:val="center"/>
        <w:rPr>
          <w:rFonts w:ascii="Georgia" w:hAnsi="Georgia"/>
          <w:i/>
          <w:sz w:val="22"/>
          <w:szCs w:val="22"/>
          <w:lang w:eastAsia="es-MX"/>
        </w:rPr>
      </w:pPr>
      <w:r w:rsidRPr="005A1E30">
        <w:rPr>
          <w:rFonts w:ascii="Palatino Linotype" w:hAnsi="Palatino Linotype"/>
          <w:b/>
          <w:bCs/>
          <w:i/>
          <w:iCs/>
          <w:sz w:val="22"/>
          <w:szCs w:val="22"/>
          <w:lang w:val="es-ES" w:eastAsia="es-MX"/>
        </w:rPr>
        <w:t>CRITERIO 004/2011</w:t>
      </w:r>
    </w:p>
    <w:p w:rsidR="005C3940" w:rsidRPr="005A1E30" w:rsidRDefault="005C3940" w:rsidP="005C3940">
      <w:pPr>
        <w:shd w:val="clear" w:color="auto" w:fill="FFFFFF"/>
        <w:ind w:left="851" w:right="902"/>
        <w:jc w:val="both"/>
        <w:rPr>
          <w:rFonts w:ascii="Georgia" w:hAnsi="Georgia"/>
          <w:i/>
          <w:sz w:val="22"/>
          <w:szCs w:val="22"/>
          <w:lang w:eastAsia="es-MX"/>
        </w:rPr>
      </w:pPr>
      <w:r w:rsidRPr="005A1E30">
        <w:rPr>
          <w:rFonts w:ascii="Palatino Linotype" w:hAnsi="Palatino Linotype"/>
          <w:b/>
          <w:bCs/>
          <w:i/>
          <w:iCs/>
          <w:sz w:val="22"/>
          <w:szCs w:val="22"/>
          <w:lang w:val="es-ES" w:eastAsia="es-MX"/>
        </w:rPr>
        <w:lastRenderedPageBreak/>
        <w:t xml:space="preserve">INEXISTENCIA. DECLARATORIA DE LA. ALCANCES Y PROCEDIMIENTOS. </w:t>
      </w:r>
      <w:r w:rsidRPr="005A1E30">
        <w:rPr>
          <w:rFonts w:ascii="Palatino Linotype" w:hAnsi="Palatino Linotype"/>
          <w:i/>
          <w:iCs/>
          <w:sz w:val="22"/>
          <w:szCs w:val="22"/>
          <w:lang w:val="es-ES" w:eastAsia="es-MX"/>
        </w:rPr>
        <w:t xml:space="preserve">De la interpretación de los artículos 29 y 30, fracción VIII, de la Ley de Transparencia y Acceso a la Información Pública del Estado de México y Municipios, se concluye </w:t>
      </w:r>
      <w:r w:rsidRPr="005A1E30">
        <w:rPr>
          <w:rFonts w:ascii="Palatino Linotype" w:hAnsi="Palatino Linotype"/>
          <w:b/>
          <w:i/>
          <w:iCs/>
          <w:sz w:val="22"/>
          <w:szCs w:val="22"/>
          <w:lang w:val="es-ES" w:eastAsia="es-MX"/>
        </w:rPr>
        <w:t xml:space="preserve">que cuando el Titular de la Unidad de Información no localice la documentación solicitada, a pesar de haber sido </w:t>
      </w:r>
      <w:r w:rsidRPr="005A1E30">
        <w:rPr>
          <w:rFonts w:ascii="Palatino Linotype" w:hAnsi="Palatino Linotype"/>
          <w:i/>
          <w:iCs/>
          <w:sz w:val="22"/>
          <w:szCs w:val="22"/>
          <w:lang w:val="es-ES" w:eastAsia="es-MX"/>
        </w:rPr>
        <w:t xml:space="preserve">generada, poseída </w:t>
      </w:r>
      <w:r w:rsidRPr="005A1E30">
        <w:rPr>
          <w:rFonts w:ascii="Palatino Linotype" w:hAnsi="Palatino Linotype"/>
          <w:b/>
          <w:i/>
          <w:iCs/>
          <w:sz w:val="22"/>
          <w:szCs w:val="22"/>
          <w:lang w:val="es-ES" w:eastAsia="es-MX"/>
        </w:rPr>
        <w:t>o administrada por el Sujeto Obligado, turnará la solicitud al Comité de Información el cual es el único competente para conocer y deliberar mediante resolución el dictamen de declaratoria de inexistencia</w:t>
      </w:r>
      <w:r w:rsidRPr="005A1E30">
        <w:rPr>
          <w:rFonts w:ascii="Palatino Linotype" w:hAnsi="Palatino Linotype"/>
          <w:i/>
          <w:iCs/>
          <w:sz w:val="22"/>
          <w:szCs w:val="22"/>
          <w:lang w:val="es-ES" w:eastAsia="es-MX"/>
        </w:rPr>
        <w:t xml:space="preserve">, la cual tiene como propósito que el particular tenga la certeza jurídica de que el Sujeto Obligado realizó una búsqueda exhaustiva y minuciosa de la información en los archivos a cargo. En consecuencia, </w:t>
      </w:r>
      <w:r w:rsidRPr="005A1E30">
        <w:rPr>
          <w:rFonts w:ascii="Palatino Linotype" w:hAnsi="Palatino Linotype"/>
          <w:b/>
          <w:i/>
          <w:iCs/>
          <w:sz w:val="22"/>
          <w:szCs w:val="22"/>
          <w:lang w:val="es-ES" w:eastAsia="es-MX"/>
        </w:rPr>
        <w:t>es deber del Comité de Información instruir una búsqueda exhaustiva a todas y cada una de las áreas que integran orgánica o funcionalmente al Sujeto Obligado, para localizar los documentos que contengan la información materia de una solicitud,</w:t>
      </w:r>
      <w:r w:rsidRPr="005A1E30">
        <w:rPr>
          <w:rFonts w:ascii="Palatino Linotype" w:hAnsi="Palatino Linotype"/>
          <w:i/>
          <w:iCs/>
          <w:sz w:val="22"/>
          <w:szCs w:val="22"/>
          <w:lang w:val="es-ES" w:eastAsia="es-MX"/>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5C3940" w:rsidRPr="005A1E30" w:rsidRDefault="005C3940" w:rsidP="005C3940">
      <w:pPr>
        <w:shd w:val="clear" w:color="auto" w:fill="FFFFFF"/>
        <w:ind w:left="851" w:right="902"/>
        <w:jc w:val="both"/>
        <w:rPr>
          <w:rFonts w:ascii="Georgia" w:hAnsi="Georgia"/>
          <w:i/>
          <w:sz w:val="22"/>
          <w:szCs w:val="22"/>
          <w:lang w:eastAsia="es-MX"/>
        </w:rPr>
      </w:pPr>
      <w:r w:rsidRPr="005A1E30">
        <w:rPr>
          <w:rFonts w:ascii="Palatino Linotype" w:hAnsi="Palatino Linotype"/>
          <w:i/>
          <w:iCs/>
          <w:sz w:val="22"/>
          <w:szCs w:val="22"/>
          <w:lang w:val="es-ES" w:eastAsia="es-MX"/>
        </w:rPr>
        <w:t>Bajo el entendido de que dicha búsqueda exhaustiva permitirá dos determinaciones:</w:t>
      </w:r>
    </w:p>
    <w:p w:rsidR="005C3940" w:rsidRPr="005A1E30" w:rsidRDefault="005C3940" w:rsidP="005C3940">
      <w:pPr>
        <w:shd w:val="clear" w:color="auto" w:fill="FFFFFF"/>
        <w:ind w:left="851" w:right="902"/>
        <w:jc w:val="both"/>
        <w:rPr>
          <w:rFonts w:ascii="Georgia" w:hAnsi="Georgia"/>
          <w:i/>
          <w:sz w:val="22"/>
          <w:szCs w:val="22"/>
          <w:lang w:eastAsia="es-MX"/>
        </w:rPr>
      </w:pPr>
      <w:r w:rsidRPr="005A1E30">
        <w:rPr>
          <w:rFonts w:ascii="Palatino Linotype" w:hAnsi="Palatino Linotype"/>
          <w:i/>
          <w:iCs/>
          <w:sz w:val="22"/>
          <w:szCs w:val="22"/>
          <w:lang w:val="es-ES" w:eastAsia="es-MX"/>
        </w:rPr>
        <w:t>a) Que se localice la documentación que contenga la información solicitada y de ser así la información pueda entregarse al solicitante en la forma en que se encuentra disponible, o</w:t>
      </w:r>
    </w:p>
    <w:p w:rsidR="005C3940" w:rsidRPr="005A1E30" w:rsidRDefault="005C3940" w:rsidP="005C3940">
      <w:pPr>
        <w:shd w:val="clear" w:color="auto" w:fill="FFFFFF"/>
        <w:ind w:left="851" w:right="902"/>
        <w:jc w:val="both"/>
        <w:rPr>
          <w:rFonts w:ascii="Georgia" w:hAnsi="Georgia"/>
          <w:b/>
          <w:i/>
          <w:sz w:val="22"/>
          <w:szCs w:val="22"/>
          <w:lang w:eastAsia="es-MX"/>
        </w:rPr>
      </w:pPr>
      <w:r w:rsidRPr="005A1E30">
        <w:rPr>
          <w:rFonts w:ascii="Palatino Linotype" w:hAnsi="Palatino Linotype"/>
          <w:i/>
          <w:iCs/>
          <w:sz w:val="22"/>
          <w:szCs w:val="22"/>
          <w:lang w:val="es-ES" w:eastAsia="es-MX"/>
        </w:rPr>
        <w:t>b)</w:t>
      </w:r>
      <w:r w:rsidRPr="005A1E30">
        <w:rPr>
          <w:rFonts w:ascii="Palatino Linotype" w:hAnsi="Palatino Linotype"/>
          <w:b/>
          <w:i/>
          <w:iCs/>
          <w:sz w:val="22"/>
          <w:szCs w:val="22"/>
          <w:lang w:val="es-ES" w:eastAsia="es-MX"/>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5C3940" w:rsidRPr="005A1E30" w:rsidRDefault="005C3940" w:rsidP="005C3940">
      <w:pPr>
        <w:shd w:val="clear" w:color="auto" w:fill="FFFFFF"/>
        <w:ind w:left="851" w:right="902"/>
        <w:jc w:val="both"/>
        <w:rPr>
          <w:rFonts w:ascii="Georgia" w:hAnsi="Georgia"/>
          <w:b/>
          <w:i/>
          <w:sz w:val="22"/>
          <w:szCs w:val="22"/>
          <w:lang w:eastAsia="es-MX"/>
        </w:rPr>
      </w:pPr>
      <w:r w:rsidRPr="005A1E30">
        <w:rPr>
          <w:rFonts w:ascii="Palatino Linotype" w:hAnsi="Palatino Linotype"/>
          <w:b/>
          <w:i/>
          <w:iCs/>
          <w:sz w:val="22"/>
          <w:szCs w:val="22"/>
          <w:lang w:val="es-ES" w:eastAsia="es-MX"/>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w:t>
      </w:r>
      <w:r w:rsidRPr="005A1E30">
        <w:rPr>
          <w:rFonts w:ascii="Palatino Linotype" w:hAnsi="Palatino Linotype"/>
          <w:b/>
          <w:i/>
          <w:iCs/>
          <w:sz w:val="22"/>
          <w:szCs w:val="22"/>
          <w:lang w:val="es-ES" w:eastAsia="es-MX"/>
        </w:rPr>
        <w:lastRenderedPageBreak/>
        <w:t>todas aquéllas circunstancias que se tomaron en cuenta para llegar a determinar que la información requerida no obra en los archivos a cargo.”</w:t>
      </w:r>
    </w:p>
    <w:p w:rsidR="005C3940" w:rsidRPr="005A1E30" w:rsidRDefault="005C3940" w:rsidP="005C3940">
      <w:pPr>
        <w:shd w:val="clear" w:color="auto" w:fill="FFFFFF"/>
        <w:ind w:right="902" w:firstLine="851"/>
        <w:jc w:val="both"/>
        <w:rPr>
          <w:rFonts w:ascii="Georgia" w:hAnsi="Georgia"/>
          <w:sz w:val="22"/>
          <w:szCs w:val="22"/>
          <w:lang w:eastAsia="es-MX"/>
        </w:rPr>
      </w:pPr>
      <w:r w:rsidRPr="005A1E30">
        <w:rPr>
          <w:rFonts w:ascii="Palatino Linotype" w:hAnsi="Palatino Linotype"/>
          <w:sz w:val="22"/>
          <w:szCs w:val="22"/>
          <w:lang w:val="es-ES" w:eastAsia="es-MX"/>
        </w:rPr>
        <w:t>(Énfasis añadido)</w:t>
      </w:r>
    </w:p>
    <w:p w:rsidR="00B36316" w:rsidRPr="005A1E30" w:rsidRDefault="00B36316" w:rsidP="00B36316">
      <w:pPr>
        <w:pStyle w:val="Prrafodelista"/>
        <w:widowControl w:val="0"/>
        <w:autoSpaceDE w:val="0"/>
        <w:autoSpaceDN w:val="0"/>
        <w:adjustRightInd w:val="0"/>
        <w:spacing w:before="240" w:after="240" w:line="360" w:lineRule="auto"/>
        <w:ind w:left="0"/>
        <w:jc w:val="both"/>
        <w:rPr>
          <w:rFonts w:ascii="Palatino Linotype" w:hAnsi="Palatino Linotype" w:cs="Arial"/>
          <w:sz w:val="24"/>
          <w:szCs w:val="24"/>
        </w:rPr>
      </w:pPr>
      <w:r w:rsidRPr="005A1E30">
        <w:rPr>
          <w:rFonts w:ascii="Palatino Linotype" w:hAnsi="Palatino Linotype" w:cs="Arial"/>
          <w:sz w:val="24"/>
          <w:szCs w:val="24"/>
        </w:rPr>
        <w:t xml:space="preserve">En atención a todo lo expuesto, ante lo </w:t>
      </w:r>
      <w:r w:rsidRPr="005A1E30">
        <w:rPr>
          <w:rFonts w:ascii="Palatino Linotype" w:hAnsi="Palatino Linotype" w:cs="Arial"/>
          <w:b/>
          <w:sz w:val="24"/>
          <w:szCs w:val="24"/>
        </w:rPr>
        <w:t>fundado</w:t>
      </w:r>
      <w:r w:rsidRPr="005A1E30">
        <w:rPr>
          <w:rFonts w:ascii="Palatino Linotype" w:hAnsi="Palatino Linotype" w:cs="Arial"/>
          <w:sz w:val="24"/>
          <w:szCs w:val="24"/>
        </w:rPr>
        <w:t xml:space="preserve"> de las razones o motivos de inconformidad, este Instituto estima que lo procedente es </w:t>
      </w:r>
      <w:r w:rsidRPr="005A1E30">
        <w:rPr>
          <w:rFonts w:ascii="Palatino Linotype" w:hAnsi="Palatino Linotype" w:cs="Arial"/>
          <w:b/>
          <w:sz w:val="24"/>
          <w:szCs w:val="24"/>
        </w:rPr>
        <w:t>ORDENAR</w:t>
      </w:r>
      <w:r w:rsidRPr="005A1E30">
        <w:rPr>
          <w:rFonts w:ascii="Palatino Linotype" w:hAnsi="Palatino Linotype" w:cs="Arial"/>
          <w:sz w:val="24"/>
          <w:szCs w:val="24"/>
        </w:rPr>
        <w:t xml:space="preserve"> al </w:t>
      </w:r>
      <w:r w:rsidRPr="005A1E30">
        <w:rPr>
          <w:rFonts w:ascii="Palatino Linotype" w:hAnsi="Palatino Linotype" w:cs="Arial"/>
          <w:b/>
          <w:sz w:val="24"/>
          <w:szCs w:val="24"/>
        </w:rPr>
        <w:t>SUJETO OBLIGADO</w:t>
      </w:r>
      <w:r w:rsidRPr="005A1E30">
        <w:rPr>
          <w:rFonts w:ascii="Palatino Linotype" w:hAnsi="Palatino Linotype" w:cs="Arial"/>
          <w:sz w:val="24"/>
          <w:szCs w:val="24"/>
        </w:rPr>
        <w:t xml:space="preserve"> atienda los requerimientos de información en los términos expresados en el presente Considerando.</w:t>
      </w:r>
    </w:p>
    <w:p w:rsidR="00B36316" w:rsidRPr="005A1E30" w:rsidRDefault="00B36316" w:rsidP="00B36316">
      <w:pPr>
        <w:spacing w:before="100" w:beforeAutospacing="1" w:after="100" w:afterAutospacing="1" w:line="360" w:lineRule="auto"/>
        <w:jc w:val="both"/>
        <w:rPr>
          <w:rFonts w:ascii="Palatino Linotype" w:hAnsi="Palatino Linotype" w:cs="Arial"/>
        </w:rPr>
      </w:pPr>
      <w:r w:rsidRPr="005A1E30">
        <w:rPr>
          <w:rFonts w:ascii="Palatino Linotype" w:hAnsi="Palatino Linotype" w:cs="Arial"/>
          <w:sz w:val="24"/>
          <w:szCs w:val="24"/>
        </w:rPr>
        <w:t xml:space="preserve">No pasa desapercibido, para este Órgano Garante que </w:t>
      </w:r>
      <w:r w:rsidRPr="005A1E30">
        <w:rPr>
          <w:rFonts w:ascii="Palatino Linotype" w:hAnsi="Palatino Linotype" w:cs="Arial"/>
          <w:b/>
          <w:sz w:val="24"/>
          <w:szCs w:val="24"/>
        </w:rPr>
        <w:t>EL RECURRENTE</w:t>
      </w:r>
      <w:r w:rsidRPr="005A1E30">
        <w:rPr>
          <w:rFonts w:ascii="Palatino Linotype" w:hAnsi="Palatino Linotype" w:cs="Arial"/>
          <w:sz w:val="24"/>
          <w:szCs w:val="24"/>
        </w:rPr>
        <w:t xml:space="preserve"> señaló en sus razones y motivos de inconformidad “</w:t>
      </w:r>
      <w:r w:rsidRPr="005A1E30">
        <w:rPr>
          <w:rFonts w:ascii="Palatino Linotype" w:hAnsi="Palatino Linotype" w:cs="Arial"/>
          <w:i/>
          <w:sz w:val="24"/>
          <w:szCs w:val="24"/>
        </w:rPr>
        <w:t xml:space="preserve">el sujeto obligado no ha brindado respuesta a la solicitud de acceso a la información. Asimismo, se pide sancionar el silencio de la autoridad conforme al marco legal aplicable”; </w:t>
      </w:r>
      <w:r w:rsidRPr="005A1E30">
        <w:rPr>
          <w:rFonts w:ascii="Palatino Linotype" w:hAnsi="Palatino Linotype" w:cs="Arial"/>
          <w:sz w:val="24"/>
          <w:szCs w:val="24"/>
        </w:rPr>
        <w:t xml:space="preserve">aunado a que, como ya se mencionó </w:t>
      </w:r>
      <w:r w:rsidRPr="005A1E30">
        <w:rPr>
          <w:rFonts w:ascii="Palatino Linotype" w:hAnsi="Palatino Linotype" w:cs="Arial"/>
          <w:b/>
          <w:sz w:val="24"/>
          <w:szCs w:val="24"/>
        </w:rPr>
        <w:t xml:space="preserve">EL </w:t>
      </w:r>
      <w:r w:rsidRPr="005A1E30">
        <w:rPr>
          <w:rFonts w:ascii="Palatino Linotype" w:eastAsia="Calibri" w:hAnsi="Palatino Linotype" w:cs="Arial"/>
          <w:b/>
          <w:sz w:val="24"/>
          <w:szCs w:val="24"/>
        </w:rPr>
        <w:t>SUJETO OBLIGADO</w:t>
      </w:r>
      <w:r w:rsidRPr="005A1E30">
        <w:rPr>
          <w:rFonts w:ascii="Palatino Linotype" w:eastAsia="Calibri" w:hAnsi="Palatino Linotype" w:cs="Arial"/>
          <w:sz w:val="24"/>
          <w:szCs w:val="24"/>
        </w:rPr>
        <w:t>, omitió proporcionar la respuesta a la solicitud de acceso a la información pública, en el término contemplado en el artículo 163 de la Ley de la materia; razón por la que</w:t>
      </w:r>
      <w:r w:rsidRPr="005A1E30">
        <w:rPr>
          <w:rFonts w:ascii="Palatino Linotype" w:hAnsi="Palatino Linotype" w:cs="Arial"/>
          <w:sz w:val="24"/>
          <w:szCs w:val="24"/>
        </w:rPr>
        <w:t xml:space="preserve"> </w:t>
      </w:r>
      <w:r w:rsidRPr="005A1E30">
        <w:rPr>
          <w:rFonts w:ascii="Palatino Linotype" w:hAnsi="Palatino Linotype" w:cs="Arial"/>
          <w:b/>
          <w:sz w:val="24"/>
          <w:szCs w:val="24"/>
        </w:rPr>
        <w:t>se ordena dar vista</w:t>
      </w:r>
      <w:r w:rsidR="00D46CBD" w:rsidRPr="005A1E30">
        <w:rPr>
          <w:rFonts w:ascii="Palatino Linotype" w:hAnsi="Palatino Linotype" w:cs="Arial"/>
          <w:b/>
          <w:sz w:val="24"/>
          <w:szCs w:val="24"/>
        </w:rPr>
        <w:t xml:space="preserve">, </w:t>
      </w:r>
      <w:r w:rsidR="00D46CBD" w:rsidRPr="005A1E30">
        <w:rPr>
          <w:rFonts w:ascii="Palatino Linotype" w:eastAsia="Times New Roman" w:hAnsi="Palatino Linotype" w:cs="Arial"/>
          <w:sz w:val="24"/>
          <w:szCs w:val="24"/>
          <w:lang w:val="es-ES" w:eastAsia="es-MX"/>
        </w:rPr>
        <w:t>en términos del diverso 190 de la Ley de Transparencia y Acceso a la Información Pública del Estado de México y Municipios,</w:t>
      </w:r>
      <w:r w:rsidRPr="005A1E30">
        <w:rPr>
          <w:rFonts w:ascii="Palatino Linotype" w:hAnsi="Palatino Linotype" w:cs="Arial"/>
          <w:b/>
          <w:sz w:val="24"/>
          <w:szCs w:val="24"/>
        </w:rPr>
        <w:t xml:space="preserve"> al Titular de la Contraloría Interna y Órgano de Control y Vigilancia de este Instituto</w:t>
      </w:r>
      <w:r w:rsidRPr="005A1E30">
        <w:rPr>
          <w:rFonts w:ascii="Palatino Linotype" w:hAnsi="Palatino Linotype" w:cs="Arial"/>
          <w:sz w:val="24"/>
          <w:szCs w:val="24"/>
        </w:rPr>
        <w:t>, para que resuelva lo conducente y determine en su caso el grado de responsabilidad en el incumplimiento de las obligaciones establecidas en la misma.</w:t>
      </w:r>
    </w:p>
    <w:p w:rsidR="00E56C04" w:rsidRPr="005A1E30" w:rsidRDefault="00E56C04" w:rsidP="0069532F">
      <w:pPr>
        <w:shd w:val="clear" w:color="auto" w:fill="FFFFFF"/>
        <w:spacing w:before="100" w:beforeAutospacing="1" w:after="100" w:afterAutospacing="1" w:line="360" w:lineRule="auto"/>
        <w:jc w:val="both"/>
        <w:rPr>
          <w:rFonts w:ascii="Palatino Linotype" w:eastAsia="Calibri" w:hAnsi="Palatino Linotype" w:cs="Arial"/>
        </w:rPr>
      </w:pPr>
      <w:r w:rsidRPr="005A1E30">
        <w:rPr>
          <w:rFonts w:ascii="Palatino Linotype" w:eastAsia="Times New Roman" w:hAnsi="Palatino Linotype" w:cs="Arial"/>
          <w:sz w:val="24"/>
          <w:szCs w:val="24"/>
          <w:lang w:val="es-ES" w:eastAsia="es-MX"/>
        </w:rPr>
        <w:t xml:space="preserve">Así, con fundamento en lo prescrito en los artículos 5, párrafos vigésimo segundo, vigésimo tercero y vigésimo cuarto, fracciones IV y V, de la Constitución Política del Estado Libre y Soberano de México, y los artículos 2, fracción II, 9, 29, 36, fracciones I y II, 176, 178, 179, 181, 185, fracción I, 186, 188 y 192, fracción III de la Ley de </w:t>
      </w:r>
      <w:r w:rsidRPr="005A1E30">
        <w:rPr>
          <w:rFonts w:ascii="Palatino Linotype" w:eastAsia="Times New Roman" w:hAnsi="Palatino Linotype" w:cs="Arial"/>
          <w:sz w:val="24"/>
          <w:szCs w:val="24"/>
          <w:lang w:val="es-ES" w:eastAsia="es-MX"/>
        </w:rPr>
        <w:lastRenderedPageBreak/>
        <w:t>Transparencia y Acceso a la Información Pública del Estado de México y Municipios, este Pleno:</w:t>
      </w:r>
    </w:p>
    <w:p w:rsidR="00E56C04" w:rsidRPr="005A1E30" w:rsidRDefault="00E56C04" w:rsidP="00E56C04">
      <w:pPr>
        <w:spacing w:before="240" w:after="100" w:afterAutospacing="1" w:line="360" w:lineRule="auto"/>
        <w:jc w:val="center"/>
        <w:rPr>
          <w:rFonts w:ascii="Palatino Linotype" w:hAnsi="Palatino Linotype"/>
          <w:b/>
          <w:bCs/>
          <w:spacing w:val="60"/>
          <w:sz w:val="28"/>
        </w:rPr>
      </w:pPr>
      <w:r w:rsidRPr="005A1E30">
        <w:rPr>
          <w:rFonts w:ascii="Palatino Linotype" w:hAnsi="Palatino Linotype"/>
          <w:b/>
          <w:bCs/>
          <w:spacing w:val="60"/>
          <w:sz w:val="28"/>
        </w:rPr>
        <w:t>RESUELVE</w:t>
      </w:r>
    </w:p>
    <w:p w:rsidR="00E56C04" w:rsidRPr="005A1E30" w:rsidRDefault="0069532F" w:rsidP="00E56C04">
      <w:pPr>
        <w:pStyle w:val="Prrafodelista"/>
        <w:widowControl w:val="0"/>
        <w:numPr>
          <w:ilvl w:val="0"/>
          <w:numId w:val="7"/>
        </w:numPr>
        <w:tabs>
          <w:tab w:val="left" w:pos="1701"/>
        </w:tabs>
        <w:autoSpaceDE w:val="0"/>
        <w:autoSpaceDN w:val="0"/>
        <w:adjustRightInd w:val="0"/>
        <w:spacing w:before="240" w:after="100" w:afterAutospacing="1" w:line="360" w:lineRule="auto"/>
        <w:ind w:left="0" w:firstLine="0"/>
        <w:contextualSpacing w:val="0"/>
        <w:jc w:val="both"/>
        <w:rPr>
          <w:rFonts w:ascii="Palatino Linotype" w:eastAsia="Times New Roman" w:hAnsi="Palatino Linotype" w:cs="Arial"/>
          <w:sz w:val="24"/>
          <w:szCs w:val="24"/>
          <w:lang w:val="es-ES" w:eastAsia="es-MX"/>
        </w:rPr>
      </w:pPr>
      <w:r w:rsidRPr="005A1E30">
        <w:rPr>
          <w:rFonts w:ascii="Palatino Linotype" w:eastAsia="Times New Roman" w:hAnsi="Palatino Linotype" w:cs="Arial"/>
          <w:sz w:val="24"/>
          <w:szCs w:val="24"/>
          <w:lang w:val="es-ES" w:eastAsia="es-MX"/>
        </w:rPr>
        <w:t>Resultan</w:t>
      </w:r>
      <w:r w:rsidR="00E56C04" w:rsidRPr="005A1E30">
        <w:rPr>
          <w:rFonts w:ascii="Palatino Linotype" w:eastAsia="Times New Roman" w:hAnsi="Palatino Linotype" w:cs="Arial"/>
          <w:sz w:val="24"/>
          <w:szCs w:val="24"/>
          <w:lang w:val="es-ES" w:eastAsia="es-MX"/>
        </w:rPr>
        <w:t xml:space="preserve"> </w:t>
      </w:r>
      <w:r w:rsidR="00E56C04" w:rsidRPr="005A1E30">
        <w:rPr>
          <w:rFonts w:ascii="Palatino Linotype" w:eastAsia="Times New Roman" w:hAnsi="Palatino Linotype" w:cs="Arial"/>
          <w:b/>
          <w:sz w:val="24"/>
          <w:szCs w:val="24"/>
          <w:lang w:val="es-ES" w:eastAsia="es-MX"/>
        </w:rPr>
        <w:t xml:space="preserve">fundadas </w:t>
      </w:r>
      <w:r w:rsidR="00E56C04" w:rsidRPr="005A1E30">
        <w:rPr>
          <w:rFonts w:ascii="Palatino Linotype" w:eastAsia="Times New Roman" w:hAnsi="Palatino Linotype" w:cs="Arial"/>
          <w:sz w:val="24"/>
          <w:szCs w:val="24"/>
          <w:lang w:val="es-ES" w:eastAsia="es-MX"/>
        </w:rPr>
        <w:t xml:space="preserve">las razones o motivos de inconformidad </w:t>
      </w:r>
      <w:r w:rsidRPr="005A1E30">
        <w:rPr>
          <w:rFonts w:ascii="Palatino Linotype" w:eastAsia="Times New Roman" w:hAnsi="Palatino Linotype" w:cs="Arial"/>
          <w:sz w:val="24"/>
          <w:szCs w:val="24"/>
          <w:lang w:val="es-ES" w:eastAsia="es-MX"/>
        </w:rPr>
        <w:t xml:space="preserve">planteadas </w:t>
      </w:r>
      <w:r w:rsidR="00E56C04" w:rsidRPr="005A1E30">
        <w:rPr>
          <w:rFonts w:ascii="Palatino Linotype" w:eastAsia="Times New Roman" w:hAnsi="Palatino Linotype" w:cs="Arial"/>
          <w:sz w:val="24"/>
          <w:szCs w:val="24"/>
          <w:lang w:val="es-ES" w:eastAsia="es-MX"/>
        </w:rPr>
        <w:t xml:space="preserve">por </w:t>
      </w:r>
      <w:r w:rsidR="00E56C04" w:rsidRPr="005A1E30">
        <w:rPr>
          <w:rFonts w:ascii="Palatino Linotype" w:eastAsia="Times New Roman" w:hAnsi="Palatino Linotype" w:cs="Arial"/>
          <w:b/>
          <w:sz w:val="24"/>
          <w:szCs w:val="24"/>
          <w:lang w:val="es-ES" w:eastAsia="es-MX"/>
        </w:rPr>
        <w:t>EL RECURRENTE</w:t>
      </w:r>
      <w:r w:rsidR="00E56C04" w:rsidRPr="005A1E30">
        <w:rPr>
          <w:rFonts w:ascii="Palatino Linotype" w:eastAsia="Times New Roman" w:hAnsi="Palatino Linotype" w:cs="Arial"/>
          <w:sz w:val="24"/>
          <w:szCs w:val="24"/>
          <w:lang w:val="es-ES" w:eastAsia="es-MX"/>
        </w:rPr>
        <w:t xml:space="preserve">, </w:t>
      </w:r>
      <w:r w:rsidRPr="005A1E30">
        <w:rPr>
          <w:rFonts w:ascii="Palatino Linotype" w:eastAsia="Times New Roman" w:hAnsi="Palatino Linotype" w:cs="Arial"/>
          <w:sz w:val="24"/>
          <w:szCs w:val="24"/>
          <w:lang w:val="es-ES" w:eastAsia="es-MX"/>
        </w:rPr>
        <w:t xml:space="preserve">en el recurso de revisión </w:t>
      </w:r>
      <w:r w:rsidR="00B36316" w:rsidRPr="005A1E30">
        <w:rPr>
          <w:rFonts w:ascii="Palatino Linotype" w:eastAsia="Times New Roman" w:hAnsi="Palatino Linotype" w:cs="Arial"/>
          <w:b/>
          <w:sz w:val="24"/>
          <w:szCs w:val="24"/>
          <w:lang w:val="es-ES" w:eastAsia="es-MX"/>
        </w:rPr>
        <w:t>06722</w:t>
      </w:r>
      <w:r w:rsidR="0030660C" w:rsidRPr="005A1E30">
        <w:rPr>
          <w:rFonts w:ascii="Palatino Linotype" w:eastAsia="Times New Roman" w:hAnsi="Palatino Linotype" w:cs="Arial"/>
          <w:b/>
          <w:sz w:val="24"/>
          <w:szCs w:val="24"/>
          <w:lang w:val="es-ES" w:eastAsia="es-MX"/>
        </w:rPr>
        <w:t>/INFOEM/IP/RR/2019</w:t>
      </w:r>
      <w:r w:rsidR="0030660C" w:rsidRPr="005A1E30">
        <w:rPr>
          <w:rFonts w:ascii="Palatino Linotype" w:eastAsia="Times New Roman" w:hAnsi="Palatino Linotype" w:cs="Arial"/>
          <w:sz w:val="24"/>
          <w:szCs w:val="24"/>
          <w:lang w:val="es-ES" w:eastAsia="es-MX"/>
        </w:rPr>
        <w:t>,</w:t>
      </w:r>
      <w:r w:rsidRPr="005A1E30">
        <w:rPr>
          <w:rFonts w:ascii="Palatino Linotype" w:eastAsia="Times New Roman" w:hAnsi="Palatino Linotype" w:cs="Arial"/>
          <w:sz w:val="24"/>
          <w:szCs w:val="24"/>
          <w:lang w:val="es-ES" w:eastAsia="es-MX"/>
        </w:rPr>
        <w:t xml:space="preserve"> </w:t>
      </w:r>
      <w:r w:rsidR="00E56C04" w:rsidRPr="005A1E30">
        <w:rPr>
          <w:rFonts w:ascii="Palatino Linotype" w:eastAsia="Times New Roman" w:hAnsi="Palatino Linotype" w:cs="Arial"/>
          <w:sz w:val="24"/>
          <w:szCs w:val="24"/>
          <w:lang w:val="es-ES" w:eastAsia="es-MX"/>
        </w:rPr>
        <w:t xml:space="preserve">en términos del Considerando </w:t>
      </w:r>
      <w:r w:rsidR="00E56C04" w:rsidRPr="005A1E30">
        <w:rPr>
          <w:rFonts w:ascii="Palatino Linotype" w:eastAsia="Times New Roman" w:hAnsi="Palatino Linotype" w:cs="Arial"/>
          <w:b/>
          <w:sz w:val="24"/>
          <w:szCs w:val="24"/>
          <w:lang w:val="es-ES" w:eastAsia="es-MX"/>
        </w:rPr>
        <w:t>QUINTO</w:t>
      </w:r>
      <w:r w:rsidR="00E56C04" w:rsidRPr="005A1E30">
        <w:rPr>
          <w:rFonts w:ascii="Palatino Linotype" w:eastAsia="Times New Roman" w:hAnsi="Palatino Linotype" w:cs="Arial"/>
          <w:sz w:val="24"/>
          <w:szCs w:val="24"/>
          <w:lang w:val="es-ES" w:eastAsia="es-MX"/>
        </w:rPr>
        <w:t xml:space="preserve"> de la presente resolución.</w:t>
      </w:r>
    </w:p>
    <w:p w:rsidR="00E56C04" w:rsidRPr="005A1E30" w:rsidRDefault="0030660C" w:rsidP="00B36316">
      <w:pPr>
        <w:pStyle w:val="Prrafodelista"/>
        <w:widowControl w:val="0"/>
        <w:numPr>
          <w:ilvl w:val="0"/>
          <w:numId w:val="7"/>
        </w:numPr>
        <w:tabs>
          <w:tab w:val="left" w:pos="1701"/>
        </w:tabs>
        <w:autoSpaceDE w:val="0"/>
        <w:autoSpaceDN w:val="0"/>
        <w:adjustRightInd w:val="0"/>
        <w:spacing w:before="240" w:after="100" w:afterAutospacing="1" w:line="360" w:lineRule="auto"/>
        <w:ind w:left="0" w:firstLine="0"/>
        <w:contextualSpacing w:val="0"/>
        <w:jc w:val="both"/>
        <w:rPr>
          <w:rFonts w:ascii="Palatino Linotype" w:hAnsi="Palatino Linotype"/>
        </w:rPr>
      </w:pPr>
      <w:r w:rsidRPr="005A1E30">
        <w:rPr>
          <w:rFonts w:ascii="Palatino Linotype" w:eastAsia="Times New Roman" w:hAnsi="Palatino Linotype" w:cs="Arial"/>
          <w:sz w:val="24"/>
          <w:szCs w:val="24"/>
          <w:lang w:val="es-ES" w:eastAsia="es-MX"/>
        </w:rPr>
        <w:t xml:space="preserve">Se </w:t>
      </w:r>
      <w:r w:rsidRPr="005A1E30">
        <w:rPr>
          <w:rFonts w:ascii="Palatino Linotype" w:eastAsia="Times New Roman" w:hAnsi="Palatino Linotype" w:cs="Arial"/>
          <w:b/>
          <w:sz w:val="24"/>
          <w:szCs w:val="24"/>
          <w:lang w:val="es-ES" w:eastAsia="es-MX"/>
        </w:rPr>
        <w:t>ORDENA</w:t>
      </w:r>
      <w:r w:rsidRPr="005A1E30">
        <w:rPr>
          <w:rFonts w:ascii="Palatino Linotype" w:eastAsia="Times New Roman" w:hAnsi="Palatino Linotype" w:cs="Arial"/>
          <w:sz w:val="24"/>
          <w:szCs w:val="24"/>
          <w:lang w:val="es-ES" w:eastAsia="es-MX"/>
        </w:rPr>
        <w:t xml:space="preserve"> al </w:t>
      </w:r>
      <w:r w:rsidRPr="005A1E30">
        <w:rPr>
          <w:rFonts w:ascii="Palatino Linotype" w:eastAsia="Times New Roman" w:hAnsi="Palatino Linotype" w:cs="Arial"/>
          <w:b/>
          <w:sz w:val="24"/>
          <w:szCs w:val="24"/>
          <w:lang w:val="es-ES" w:eastAsia="es-MX"/>
        </w:rPr>
        <w:t>SUJETO OBLIGADO</w:t>
      </w:r>
      <w:r w:rsidRPr="005A1E30">
        <w:rPr>
          <w:rFonts w:ascii="Palatino Linotype" w:eastAsia="Times New Roman" w:hAnsi="Palatino Linotype" w:cs="Arial"/>
          <w:sz w:val="24"/>
          <w:szCs w:val="24"/>
          <w:lang w:val="es-ES" w:eastAsia="es-MX"/>
        </w:rPr>
        <w:t xml:space="preserve"> </w:t>
      </w:r>
      <w:r w:rsidR="00B36316" w:rsidRPr="005A1E30">
        <w:rPr>
          <w:rFonts w:ascii="Palatino Linotype" w:eastAsia="Times New Roman" w:hAnsi="Palatino Linotype" w:cs="Arial"/>
          <w:sz w:val="24"/>
          <w:szCs w:val="24"/>
          <w:lang w:val="es-ES" w:eastAsia="es-MX"/>
        </w:rPr>
        <w:t xml:space="preserve">atienda la solicitud de </w:t>
      </w:r>
      <w:r w:rsidR="00E56C04" w:rsidRPr="005A1E30">
        <w:rPr>
          <w:rFonts w:ascii="Palatino Linotype" w:eastAsia="Times New Roman" w:hAnsi="Palatino Linotype" w:cs="Arial"/>
          <w:sz w:val="24"/>
          <w:szCs w:val="24"/>
          <w:lang w:val="es-ES" w:eastAsia="es-MX"/>
        </w:rPr>
        <w:t xml:space="preserve">información pública </w:t>
      </w:r>
      <w:r w:rsidR="00B36316" w:rsidRPr="005A1E30">
        <w:rPr>
          <w:rFonts w:ascii="Palatino Linotype" w:eastAsia="Times New Roman" w:hAnsi="Palatino Linotype" w:cs="Arial"/>
          <w:b/>
          <w:sz w:val="24"/>
          <w:szCs w:val="24"/>
          <w:lang w:val="es-ES" w:eastAsia="es-MX"/>
        </w:rPr>
        <w:t>00565/VACHASO/IP/2019</w:t>
      </w:r>
      <w:r w:rsidR="002F7E70" w:rsidRPr="005A1E30">
        <w:rPr>
          <w:rFonts w:ascii="Palatino Linotype" w:eastAsia="Times New Roman" w:hAnsi="Palatino Linotype" w:cs="Arial"/>
          <w:b/>
          <w:sz w:val="24"/>
          <w:szCs w:val="24"/>
          <w:lang w:val="es-ES" w:eastAsia="es-MX"/>
        </w:rPr>
        <w:t xml:space="preserve"> </w:t>
      </w:r>
      <w:r w:rsidR="00E56C04" w:rsidRPr="005A1E30">
        <w:rPr>
          <w:rFonts w:ascii="Palatino Linotype" w:eastAsia="Times New Roman" w:hAnsi="Palatino Linotype" w:cs="Arial"/>
          <w:sz w:val="24"/>
          <w:szCs w:val="24"/>
          <w:lang w:val="es-ES" w:eastAsia="es-MX"/>
        </w:rPr>
        <w:t>y haga entrega</w:t>
      </w:r>
      <w:r w:rsidRPr="005A1E30">
        <w:rPr>
          <w:rFonts w:ascii="Palatino Linotype" w:eastAsia="Times New Roman" w:hAnsi="Palatino Linotype" w:cs="Arial"/>
          <w:sz w:val="24"/>
          <w:szCs w:val="24"/>
          <w:lang w:val="es-ES" w:eastAsia="es-MX"/>
        </w:rPr>
        <w:t xml:space="preserve"> al </w:t>
      </w:r>
      <w:r w:rsidRPr="005A1E30">
        <w:rPr>
          <w:rFonts w:ascii="Palatino Linotype" w:eastAsia="Times New Roman" w:hAnsi="Palatino Linotype" w:cs="Arial"/>
          <w:b/>
          <w:sz w:val="24"/>
          <w:szCs w:val="24"/>
          <w:lang w:val="es-ES" w:eastAsia="es-MX"/>
        </w:rPr>
        <w:t>RECURRENTE</w:t>
      </w:r>
      <w:r w:rsidRPr="005A1E30">
        <w:rPr>
          <w:rFonts w:ascii="Palatino Linotype" w:eastAsia="Times New Roman" w:hAnsi="Palatino Linotype" w:cs="Arial"/>
          <w:sz w:val="24"/>
          <w:szCs w:val="24"/>
          <w:lang w:val="es-ES" w:eastAsia="es-MX"/>
        </w:rPr>
        <w:t>,</w:t>
      </w:r>
      <w:r w:rsidR="00E56C04" w:rsidRPr="005A1E30">
        <w:rPr>
          <w:rFonts w:ascii="Palatino Linotype" w:eastAsia="Times New Roman" w:hAnsi="Palatino Linotype" w:cs="Arial"/>
          <w:sz w:val="24"/>
          <w:szCs w:val="24"/>
          <w:lang w:val="es-ES" w:eastAsia="es-MX"/>
        </w:rPr>
        <w:t xml:space="preserve"> de ser procedente en </w:t>
      </w:r>
      <w:r w:rsidR="00E56C04" w:rsidRPr="005A1E30">
        <w:rPr>
          <w:rFonts w:ascii="Palatino Linotype" w:eastAsia="Times New Roman" w:hAnsi="Palatino Linotype" w:cs="Arial"/>
          <w:b/>
          <w:sz w:val="24"/>
          <w:szCs w:val="24"/>
          <w:lang w:val="es-ES" w:eastAsia="es-MX"/>
        </w:rPr>
        <w:t>versión pública</w:t>
      </w:r>
      <w:r w:rsidR="00E56C04" w:rsidRPr="005A1E30">
        <w:rPr>
          <w:rFonts w:ascii="Palatino Linotype" w:eastAsia="Times New Roman" w:hAnsi="Palatino Linotype" w:cs="Arial"/>
          <w:sz w:val="24"/>
          <w:szCs w:val="24"/>
          <w:lang w:val="es-ES" w:eastAsia="es-MX"/>
        </w:rPr>
        <w:t xml:space="preserve">, vía </w:t>
      </w:r>
      <w:r w:rsidR="00E56C04" w:rsidRPr="005A1E30">
        <w:rPr>
          <w:rFonts w:ascii="Palatino Linotype" w:eastAsia="Times New Roman" w:hAnsi="Palatino Linotype" w:cs="Arial"/>
          <w:b/>
          <w:sz w:val="24"/>
          <w:szCs w:val="24"/>
          <w:lang w:val="es-ES" w:eastAsia="es-MX"/>
        </w:rPr>
        <w:t>EL SAIMEX</w:t>
      </w:r>
      <w:r w:rsidR="00E56C04" w:rsidRPr="005A1E30">
        <w:rPr>
          <w:rFonts w:ascii="Palatino Linotype" w:eastAsia="Times New Roman" w:hAnsi="Palatino Linotype" w:cs="Arial"/>
          <w:sz w:val="24"/>
          <w:szCs w:val="24"/>
          <w:lang w:val="es-ES" w:eastAsia="es-MX"/>
        </w:rPr>
        <w:t xml:space="preserve">, en términos del Considerando </w:t>
      </w:r>
      <w:r w:rsidR="00E56C04" w:rsidRPr="005A1E30">
        <w:rPr>
          <w:rFonts w:ascii="Palatino Linotype" w:eastAsia="Times New Roman" w:hAnsi="Palatino Linotype" w:cs="Arial"/>
          <w:b/>
          <w:sz w:val="24"/>
          <w:szCs w:val="24"/>
          <w:lang w:val="es-ES" w:eastAsia="es-MX"/>
        </w:rPr>
        <w:t>QUINTO</w:t>
      </w:r>
      <w:r w:rsidR="00E56C04" w:rsidRPr="005A1E30">
        <w:rPr>
          <w:rFonts w:ascii="Palatino Linotype" w:eastAsia="Times New Roman" w:hAnsi="Palatino Linotype" w:cs="Arial"/>
          <w:sz w:val="24"/>
          <w:szCs w:val="24"/>
          <w:lang w:val="es-ES" w:eastAsia="es-MX"/>
        </w:rPr>
        <w:t xml:space="preserve"> de la presente resolución, de lo siguiente:</w:t>
      </w:r>
      <w:r w:rsidR="00E56C04" w:rsidRPr="005A1E30">
        <w:rPr>
          <w:rFonts w:ascii="Palatino Linotype" w:hAnsi="Palatino Linotype"/>
        </w:rPr>
        <w:t xml:space="preserve"> </w:t>
      </w:r>
    </w:p>
    <w:p w:rsidR="00E56C04" w:rsidRPr="005A1E30" w:rsidRDefault="00E56C04" w:rsidP="007A3B57">
      <w:pPr>
        <w:spacing w:before="100" w:beforeAutospacing="1" w:after="100" w:afterAutospacing="1"/>
        <w:ind w:left="851" w:right="902" w:hanging="142"/>
        <w:jc w:val="both"/>
        <w:rPr>
          <w:rFonts w:ascii="Palatino Linotype" w:hAnsi="Palatino Linotype"/>
          <w:i/>
          <w:iCs/>
          <w:color w:val="222222"/>
          <w:sz w:val="24"/>
          <w:szCs w:val="22"/>
          <w:lang w:eastAsia="es-MX"/>
        </w:rPr>
      </w:pPr>
      <w:r w:rsidRPr="005A1E30">
        <w:rPr>
          <w:rFonts w:ascii="Palatino Linotype" w:hAnsi="Palatino Linotype"/>
          <w:i/>
          <w:iCs/>
          <w:color w:val="222222"/>
          <w:sz w:val="24"/>
          <w:szCs w:val="22"/>
          <w:lang w:eastAsia="es-MX"/>
        </w:rPr>
        <w:t>“a)</w:t>
      </w:r>
      <w:r w:rsidR="00D22CF8" w:rsidRPr="005A1E30">
        <w:rPr>
          <w:rFonts w:ascii="Palatino Linotype" w:hAnsi="Palatino Linotype"/>
          <w:i/>
          <w:iCs/>
          <w:color w:val="222222"/>
          <w:sz w:val="24"/>
          <w:szCs w:val="22"/>
          <w:lang w:eastAsia="es-MX"/>
        </w:rPr>
        <w:t xml:space="preserve"> </w:t>
      </w:r>
      <w:r w:rsidR="00D46CBD" w:rsidRPr="005A1E30">
        <w:rPr>
          <w:rFonts w:ascii="Palatino Linotype" w:hAnsi="Palatino Linotype"/>
          <w:i/>
          <w:iCs/>
          <w:color w:val="222222"/>
          <w:sz w:val="24"/>
          <w:szCs w:val="22"/>
          <w:lang w:eastAsia="es-MX"/>
        </w:rPr>
        <w:t xml:space="preserve">El contrato suscrito </w:t>
      </w:r>
      <w:r w:rsidR="00FB36D0" w:rsidRPr="005A1E30">
        <w:rPr>
          <w:rFonts w:ascii="Palatino Linotype" w:hAnsi="Palatino Linotype"/>
          <w:i/>
          <w:iCs/>
          <w:color w:val="222222"/>
          <w:sz w:val="24"/>
          <w:szCs w:val="22"/>
          <w:lang w:eastAsia="es-MX"/>
        </w:rPr>
        <w:t>con la Planta Recicladora de Santa Catarina vigente para el ejercicio fiscal 2019</w:t>
      </w:r>
      <w:r w:rsidRPr="005A1E30">
        <w:rPr>
          <w:rFonts w:ascii="Palatino Linotype" w:hAnsi="Palatino Linotype"/>
          <w:i/>
          <w:iCs/>
          <w:color w:val="222222"/>
          <w:sz w:val="24"/>
          <w:szCs w:val="22"/>
          <w:lang w:eastAsia="es-MX"/>
        </w:rPr>
        <w:t>;</w:t>
      </w:r>
    </w:p>
    <w:p w:rsidR="00D46CBD" w:rsidRPr="005A1E30" w:rsidRDefault="00D46CBD" w:rsidP="00D46CBD">
      <w:pPr>
        <w:spacing w:before="100" w:beforeAutospacing="1" w:after="100" w:afterAutospacing="1"/>
        <w:ind w:left="851" w:right="902"/>
        <w:jc w:val="both"/>
        <w:rPr>
          <w:rFonts w:ascii="Palatino Linotype" w:hAnsi="Palatino Linotype"/>
          <w:i/>
          <w:iCs/>
          <w:color w:val="222222"/>
          <w:sz w:val="24"/>
          <w:szCs w:val="22"/>
          <w:lang w:eastAsia="es-MX"/>
        </w:rPr>
      </w:pPr>
      <w:r w:rsidRPr="005A1E30">
        <w:rPr>
          <w:rFonts w:ascii="Palatino Linotype" w:hAnsi="Palatino Linotype"/>
          <w:i/>
          <w:iCs/>
          <w:color w:val="222222"/>
          <w:sz w:val="24"/>
          <w:szCs w:val="22"/>
          <w:lang w:eastAsia="es-MX"/>
        </w:rPr>
        <w:t xml:space="preserve">b) </w:t>
      </w:r>
      <w:r w:rsidR="002F7E70" w:rsidRPr="005A1E30">
        <w:rPr>
          <w:rFonts w:ascii="Palatino Linotype" w:hAnsi="Palatino Linotype"/>
          <w:i/>
          <w:iCs/>
          <w:color w:val="222222"/>
          <w:sz w:val="24"/>
          <w:szCs w:val="22"/>
          <w:lang w:eastAsia="es-MX"/>
        </w:rPr>
        <w:t>Las pólizas de c</w:t>
      </w:r>
      <w:r w:rsidRPr="005A1E30">
        <w:rPr>
          <w:rFonts w:ascii="Palatino Linotype" w:hAnsi="Palatino Linotype"/>
          <w:i/>
          <w:iCs/>
          <w:color w:val="222222"/>
          <w:sz w:val="24"/>
          <w:szCs w:val="22"/>
          <w:lang w:eastAsia="es-MX"/>
        </w:rPr>
        <w:t>heques</w:t>
      </w:r>
      <w:r w:rsidR="002F7E70" w:rsidRPr="005A1E30">
        <w:rPr>
          <w:rFonts w:ascii="Palatino Linotype" w:hAnsi="Palatino Linotype"/>
          <w:i/>
          <w:iCs/>
          <w:color w:val="222222"/>
          <w:sz w:val="24"/>
          <w:szCs w:val="22"/>
          <w:lang w:eastAsia="es-MX"/>
        </w:rPr>
        <w:t xml:space="preserve"> emitidas</w:t>
      </w:r>
      <w:r w:rsidRPr="005A1E30">
        <w:rPr>
          <w:rFonts w:ascii="Palatino Linotype" w:hAnsi="Palatino Linotype"/>
          <w:i/>
          <w:iCs/>
          <w:color w:val="222222"/>
          <w:sz w:val="24"/>
          <w:szCs w:val="22"/>
          <w:lang w:eastAsia="es-MX"/>
        </w:rPr>
        <w:t xml:space="preserve"> </w:t>
      </w:r>
      <w:r w:rsidR="002F7E70" w:rsidRPr="005A1E30">
        <w:rPr>
          <w:rFonts w:ascii="Palatino Linotype" w:hAnsi="Palatino Linotype"/>
          <w:i/>
          <w:iCs/>
          <w:color w:val="222222"/>
          <w:sz w:val="24"/>
          <w:szCs w:val="22"/>
          <w:lang w:eastAsia="es-MX"/>
        </w:rPr>
        <w:t xml:space="preserve">respecto de los </w:t>
      </w:r>
      <w:r w:rsidRPr="005A1E30">
        <w:rPr>
          <w:rFonts w:ascii="Palatino Linotype" w:hAnsi="Palatino Linotype"/>
          <w:i/>
          <w:iCs/>
          <w:color w:val="222222"/>
          <w:sz w:val="24"/>
          <w:szCs w:val="22"/>
          <w:lang w:eastAsia="es-MX"/>
        </w:rPr>
        <w:t xml:space="preserve">pagos </w:t>
      </w:r>
      <w:r w:rsidR="002F7E70" w:rsidRPr="005A1E30">
        <w:rPr>
          <w:rFonts w:ascii="Palatino Linotype" w:hAnsi="Palatino Linotype"/>
          <w:i/>
          <w:iCs/>
          <w:color w:val="222222"/>
          <w:sz w:val="24"/>
          <w:szCs w:val="22"/>
          <w:lang w:eastAsia="es-MX"/>
        </w:rPr>
        <w:t xml:space="preserve">realizados a </w:t>
      </w:r>
      <w:r w:rsidRPr="005A1E30">
        <w:rPr>
          <w:rFonts w:ascii="Palatino Linotype" w:hAnsi="Palatino Linotype"/>
          <w:i/>
          <w:iCs/>
          <w:color w:val="222222"/>
          <w:sz w:val="24"/>
          <w:szCs w:val="22"/>
          <w:lang w:eastAsia="es-MX"/>
        </w:rPr>
        <w:t>Santa Catarina, del 1 de enero al 30 de junio 2019</w:t>
      </w:r>
      <w:r w:rsidR="00542011" w:rsidRPr="005A1E30">
        <w:rPr>
          <w:rFonts w:ascii="Palatino Linotype" w:hAnsi="Palatino Linotype"/>
          <w:i/>
          <w:iCs/>
          <w:color w:val="222222"/>
          <w:sz w:val="24"/>
          <w:szCs w:val="22"/>
          <w:lang w:eastAsia="es-MX"/>
        </w:rPr>
        <w:t xml:space="preserve">, así como su soporte documental; </w:t>
      </w:r>
    </w:p>
    <w:p w:rsidR="00E56C04" w:rsidRPr="005A1E30" w:rsidRDefault="00D46CBD" w:rsidP="00542011">
      <w:pPr>
        <w:spacing w:before="100" w:beforeAutospacing="1" w:after="100" w:afterAutospacing="1"/>
        <w:ind w:left="851" w:right="902"/>
        <w:jc w:val="both"/>
        <w:rPr>
          <w:rFonts w:ascii="Palatino Linotype" w:hAnsi="Palatino Linotype"/>
          <w:i/>
          <w:iCs/>
          <w:color w:val="222222"/>
          <w:sz w:val="24"/>
          <w:szCs w:val="22"/>
          <w:lang w:eastAsia="es-MX"/>
        </w:rPr>
      </w:pPr>
      <w:r w:rsidRPr="005A1E30">
        <w:rPr>
          <w:rFonts w:ascii="Palatino Linotype" w:hAnsi="Palatino Linotype"/>
          <w:i/>
          <w:iCs/>
          <w:color w:val="222222"/>
          <w:sz w:val="24"/>
          <w:szCs w:val="22"/>
          <w:lang w:eastAsia="es-MX"/>
        </w:rPr>
        <w:t>c</w:t>
      </w:r>
      <w:r w:rsidR="00E56C04" w:rsidRPr="005A1E30">
        <w:rPr>
          <w:rFonts w:ascii="Palatino Linotype" w:hAnsi="Palatino Linotype"/>
          <w:i/>
          <w:iCs/>
          <w:color w:val="222222"/>
          <w:sz w:val="24"/>
          <w:szCs w:val="22"/>
          <w:lang w:eastAsia="es-MX"/>
        </w:rPr>
        <w:t xml:space="preserve">) </w:t>
      </w:r>
      <w:r w:rsidR="00542011" w:rsidRPr="005A1E30">
        <w:rPr>
          <w:rFonts w:ascii="Palatino Linotype" w:hAnsi="Palatino Linotype"/>
          <w:i/>
          <w:iCs/>
          <w:color w:val="222222"/>
          <w:sz w:val="24"/>
          <w:szCs w:val="22"/>
          <w:lang w:eastAsia="es-MX"/>
        </w:rPr>
        <w:t xml:space="preserve">El convenio </w:t>
      </w:r>
      <w:r w:rsidR="00FB36D0" w:rsidRPr="005A1E30">
        <w:rPr>
          <w:rFonts w:ascii="Palatino Linotype" w:hAnsi="Palatino Linotype"/>
          <w:i/>
          <w:iCs/>
          <w:color w:val="222222"/>
          <w:sz w:val="24"/>
          <w:szCs w:val="22"/>
          <w:lang w:eastAsia="es-MX"/>
        </w:rPr>
        <w:t xml:space="preserve">firmado con el Relleno </w:t>
      </w:r>
      <w:r w:rsidR="00542011" w:rsidRPr="005A1E30">
        <w:rPr>
          <w:rFonts w:ascii="Palatino Linotype" w:hAnsi="Palatino Linotype"/>
          <w:i/>
          <w:iCs/>
          <w:color w:val="222222"/>
          <w:sz w:val="24"/>
          <w:szCs w:val="22"/>
          <w:lang w:eastAsia="es-MX"/>
        </w:rPr>
        <w:t xml:space="preserve">Sanitario Privado “El Milagro”; así como, </w:t>
      </w:r>
      <w:r w:rsidR="00123557" w:rsidRPr="005A1E30">
        <w:rPr>
          <w:rFonts w:ascii="Palatino Linotype" w:hAnsi="Palatino Linotype"/>
          <w:i/>
          <w:iCs/>
          <w:color w:val="222222"/>
          <w:sz w:val="24"/>
          <w:szCs w:val="22"/>
          <w:lang w:eastAsia="es-MX"/>
        </w:rPr>
        <w:t>el</w:t>
      </w:r>
      <w:r w:rsidR="002F7E70" w:rsidRPr="005A1E30">
        <w:rPr>
          <w:rFonts w:ascii="Palatino Linotype" w:hAnsi="Palatino Linotype"/>
          <w:i/>
          <w:iCs/>
          <w:color w:val="222222"/>
          <w:sz w:val="24"/>
          <w:szCs w:val="22"/>
          <w:lang w:eastAsia="es-MX"/>
        </w:rPr>
        <w:t xml:space="preserve"> documento donde conste el</w:t>
      </w:r>
      <w:r w:rsidR="00123557" w:rsidRPr="005A1E30">
        <w:rPr>
          <w:rFonts w:ascii="Palatino Linotype" w:hAnsi="Palatino Linotype"/>
          <w:i/>
          <w:iCs/>
          <w:color w:val="222222"/>
          <w:sz w:val="24"/>
          <w:szCs w:val="22"/>
          <w:lang w:eastAsia="es-MX"/>
        </w:rPr>
        <w:t xml:space="preserve"> costo por tonelada </w:t>
      </w:r>
      <w:r w:rsidR="00FB36D0" w:rsidRPr="005A1E30">
        <w:rPr>
          <w:rFonts w:ascii="Palatino Linotype" w:hAnsi="Palatino Linotype"/>
          <w:i/>
          <w:iCs/>
          <w:color w:val="222222"/>
          <w:sz w:val="24"/>
          <w:szCs w:val="22"/>
          <w:lang w:eastAsia="es-MX"/>
        </w:rPr>
        <w:t>para el manejo y traslado de los residuos sólidos</w:t>
      </w:r>
      <w:r w:rsidR="00E56C04" w:rsidRPr="005A1E30">
        <w:rPr>
          <w:rFonts w:ascii="Palatino Linotype" w:hAnsi="Palatino Linotype"/>
          <w:i/>
          <w:iCs/>
          <w:color w:val="222222"/>
          <w:sz w:val="24"/>
          <w:szCs w:val="22"/>
          <w:lang w:eastAsia="es-MX"/>
        </w:rPr>
        <w:t>;</w:t>
      </w:r>
    </w:p>
    <w:p w:rsidR="00542011" w:rsidRPr="005A1E30" w:rsidRDefault="002F7E70" w:rsidP="00E56C04">
      <w:pPr>
        <w:spacing w:before="100" w:beforeAutospacing="1" w:after="100" w:afterAutospacing="1"/>
        <w:ind w:left="851" w:right="902"/>
        <w:jc w:val="both"/>
        <w:rPr>
          <w:rFonts w:ascii="Palatino Linotype" w:hAnsi="Palatino Linotype"/>
          <w:i/>
          <w:iCs/>
          <w:color w:val="222222"/>
          <w:sz w:val="24"/>
          <w:szCs w:val="22"/>
          <w:lang w:eastAsia="es-MX"/>
        </w:rPr>
      </w:pPr>
      <w:r w:rsidRPr="005A1E30">
        <w:rPr>
          <w:rFonts w:ascii="Palatino Linotype" w:hAnsi="Palatino Linotype"/>
          <w:i/>
          <w:iCs/>
          <w:color w:val="222222"/>
          <w:sz w:val="24"/>
          <w:szCs w:val="22"/>
          <w:lang w:eastAsia="es-MX"/>
        </w:rPr>
        <w:t>d</w:t>
      </w:r>
      <w:r w:rsidR="00E56C04" w:rsidRPr="005A1E30">
        <w:rPr>
          <w:rFonts w:ascii="Palatino Linotype" w:hAnsi="Palatino Linotype"/>
          <w:i/>
          <w:iCs/>
          <w:color w:val="222222"/>
          <w:sz w:val="24"/>
          <w:szCs w:val="22"/>
          <w:lang w:eastAsia="es-MX"/>
        </w:rPr>
        <w:t xml:space="preserve">) </w:t>
      </w:r>
      <w:r w:rsidR="00542011" w:rsidRPr="005A1E30">
        <w:rPr>
          <w:rFonts w:ascii="Palatino Linotype" w:hAnsi="Palatino Linotype"/>
          <w:i/>
          <w:iCs/>
          <w:color w:val="222222"/>
          <w:sz w:val="24"/>
          <w:szCs w:val="22"/>
          <w:lang w:eastAsia="es-MX"/>
        </w:rPr>
        <w:t>Los contratos</w:t>
      </w:r>
      <w:r w:rsidR="005A1E30" w:rsidRPr="005A1E30">
        <w:rPr>
          <w:rFonts w:ascii="Palatino Linotype" w:hAnsi="Palatino Linotype"/>
          <w:i/>
          <w:iCs/>
          <w:color w:val="222222"/>
          <w:sz w:val="24"/>
          <w:szCs w:val="22"/>
          <w:lang w:eastAsia="es-MX"/>
        </w:rPr>
        <w:t>, convenios o documentos en donde consten</w:t>
      </w:r>
      <w:r w:rsidR="00542011" w:rsidRPr="005A1E30">
        <w:rPr>
          <w:rFonts w:ascii="Palatino Linotype" w:hAnsi="Palatino Linotype"/>
          <w:i/>
          <w:iCs/>
          <w:color w:val="222222"/>
          <w:sz w:val="24"/>
          <w:szCs w:val="22"/>
          <w:lang w:eastAsia="es-MX"/>
        </w:rPr>
        <w:t xml:space="preserve"> </w:t>
      </w:r>
      <w:r w:rsidR="00FB36D0" w:rsidRPr="005A1E30">
        <w:rPr>
          <w:rFonts w:ascii="Palatino Linotype" w:hAnsi="Palatino Linotype"/>
          <w:i/>
          <w:iCs/>
          <w:color w:val="222222"/>
          <w:sz w:val="24"/>
          <w:szCs w:val="22"/>
          <w:lang w:eastAsia="es-MX"/>
        </w:rPr>
        <w:t>las condiciones y montos entregados a cada organización de recolectores de basura</w:t>
      </w:r>
      <w:r w:rsidRPr="005A1E30">
        <w:rPr>
          <w:rFonts w:ascii="Palatino Linotype" w:hAnsi="Palatino Linotype"/>
          <w:i/>
          <w:iCs/>
          <w:color w:val="222222"/>
          <w:sz w:val="24"/>
          <w:szCs w:val="22"/>
          <w:lang w:eastAsia="es-MX"/>
        </w:rPr>
        <w:t xml:space="preserve"> referidas por </w:t>
      </w:r>
      <w:r w:rsidRPr="005A1E30">
        <w:rPr>
          <w:rFonts w:ascii="Palatino Linotype" w:hAnsi="Palatino Linotype"/>
          <w:b/>
          <w:i/>
          <w:iCs/>
          <w:color w:val="222222"/>
          <w:sz w:val="24"/>
          <w:szCs w:val="22"/>
          <w:lang w:eastAsia="es-MX"/>
        </w:rPr>
        <w:t>EL SUJETO OBLIGADO</w:t>
      </w:r>
      <w:r w:rsidRPr="005A1E30">
        <w:rPr>
          <w:rFonts w:ascii="Palatino Linotype" w:hAnsi="Palatino Linotype"/>
          <w:i/>
          <w:iCs/>
          <w:color w:val="222222"/>
          <w:sz w:val="24"/>
          <w:szCs w:val="22"/>
          <w:lang w:eastAsia="es-MX"/>
        </w:rPr>
        <w:t xml:space="preserve">, así como el parque vehicular de las mismas. </w:t>
      </w:r>
    </w:p>
    <w:p w:rsidR="005C3940" w:rsidRPr="005A1E30" w:rsidRDefault="00E56C04" w:rsidP="00E56C04">
      <w:pPr>
        <w:spacing w:before="100" w:beforeAutospacing="1" w:after="100" w:afterAutospacing="1"/>
        <w:ind w:left="851" w:right="902"/>
        <w:jc w:val="both"/>
        <w:rPr>
          <w:rFonts w:ascii="Palatino Linotype" w:hAnsi="Palatino Linotype"/>
          <w:i/>
          <w:iCs/>
          <w:color w:val="222222"/>
          <w:sz w:val="24"/>
          <w:szCs w:val="22"/>
          <w:lang w:eastAsia="es-MX"/>
        </w:rPr>
      </w:pPr>
      <w:r w:rsidRPr="005A1E30">
        <w:rPr>
          <w:rFonts w:ascii="Palatino Linotype" w:hAnsi="Palatino Linotype"/>
          <w:i/>
          <w:iCs/>
          <w:color w:val="222222"/>
          <w:sz w:val="24"/>
          <w:szCs w:val="22"/>
          <w:lang w:eastAsia="es-MX"/>
        </w:rPr>
        <w:lastRenderedPageBreak/>
        <w:t xml:space="preserve">Debiendo notificar al </w:t>
      </w:r>
      <w:r w:rsidRPr="005A1E30">
        <w:rPr>
          <w:rFonts w:ascii="Palatino Linotype" w:hAnsi="Palatino Linotype"/>
          <w:b/>
          <w:i/>
          <w:iCs/>
          <w:color w:val="222222"/>
          <w:sz w:val="24"/>
          <w:szCs w:val="22"/>
          <w:lang w:eastAsia="es-MX"/>
        </w:rPr>
        <w:t>RECURRENTE</w:t>
      </w:r>
      <w:r w:rsidRPr="005A1E30">
        <w:rPr>
          <w:rFonts w:ascii="Palatino Linotype" w:hAnsi="Palatino Linotype"/>
          <w:i/>
          <w:iCs/>
          <w:color w:val="222222"/>
          <w:sz w:val="24"/>
          <w:szCs w:val="22"/>
          <w:lang w:eastAsia="es-MX"/>
        </w:rPr>
        <w:t xml:space="preserve"> el Acuerdo de Clasificación de la información que emita el Comité de Transparencia con motivo de las versiones públicas.</w:t>
      </w:r>
    </w:p>
    <w:p w:rsidR="00E56C04" w:rsidRPr="005A1E30" w:rsidRDefault="005C3940" w:rsidP="00E56C04">
      <w:pPr>
        <w:spacing w:before="100" w:beforeAutospacing="1" w:after="100" w:afterAutospacing="1"/>
        <w:ind w:left="851" w:right="902"/>
        <w:jc w:val="both"/>
        <w:rPr>
          <w:rFonts w:ascii="Palatino Linotype" w:hAnsi="Palatino Linotype"/>
          <w:i/>
          <w:iCs/>
          <w:color w:val="222222"/>
          <w:sz w:val="24"/>
          <w:szCs w:val="22"/>
          <w:lang w:eastAsia="es-MX"/>
        </w:rPr>
      </w:pPr>
      <w:r w:rsidRPr="005A1E30">
        <w:rPr>
          <w:rFonts w:ascii="Palatino Linotype" w:hAnsi="Palatino Linotype"/>
          <w:i/>
          <w:iCs/>
          <w:color w:val="222222"/>
          <w:sz w:val="24"/>
          <w:szCs w:val="22"/>
          <w:lang w:eastAsia="es-MX"/>
        </w:rPr>
        <w:t>En caso de no contar con la información</w:t>
      </w:r>
      <w:r w:rsidR="005A1E30" w:rsidRPr="005A1E30">
        <w:rPr>
          <w:rFonts w:ascii="Palatino Linotype" w:hAnsi="Palatino Linotype"/>
          <w:i/>
          <w:iCs/>
          <w:color w:val="222222"/>
          <w:sz w:val="24"/>
          <w:szCs w:val="22"/>
          <w:lang w:eastAsia="es-MX"/>
        </w:rPr>
        <w:t xml:space="preserve"> pero la misma se haya generado, poseído o administrado por </w:t>
      </w:r>
      <w:r w:rsidR="005A1E30" w:rsidRPr="005A1E30">
        <w:rPr>
          <w:rFonts w:ascii="Palatino Linotype" w:hAnsi="Palatino Linotype"/>
          <w:b/>
          <w:i/>
          <w:iCs/>
          <w:color w:val="222222"/>
          <w:sz w:val="24"/>
          <w:szCs w:val="22"/>
          <w:lang w:eastAsia="es-MX"/>
        </w:rPr>
        <w:t>EL SUJETO OBLIGADO</w:t>
      </w:r>
      <w:r w:rsidR="005A1E30" w:rsidRPr="005A1E30">
        <w:rPr>
          <w:rFonts w:ascii="Palatino Linotype" w:hAnsi="Palatino Linotype"/>
          <w:i/>
          <w:iCs/>
          <w:color w:val="222222"/>
          <w:sz w:val="24"/>
          <w:szCs w:val="22"/>
          <w:lang w:eastAsia="es-MX"/>
        </w:rPr>
        <w:t xml:space="preserve">, </w:t>
      </w:r>
      <w:r w:rsidRPr="005A1E30">
        <w:rPr>
          <w:rFonts w:ascii="Palatino Linotype" w:hAnsi="Palatino Linotype"/>
          <w:i/>
          <w:iCs/>
          <w:color w:val="222222"/>
          <w:sz w:val="24"/>
          <w:szCs w:val="22"/>
          <w:lang w:eastAsia="es-MX"/>
        </w:rPr>
        <w:t xml:space="preserve">el Comité de Transparencia deberá emitir el Acuerdo de Inexistencia, en términos de los artículos 49, fracciones II y XIII, 169 y 170 de la Ley de Transparencia y Acceso a la Información Pública del Estado de México y Municipios, debiendo notificarlo al </w:t>
      </w:r>
      <w:r w:rsidRPr="005A1E30">
        <w:rPr>
          <w:rFonts w:ascii="Palatino Linotype" w:hAnsi="Palatino Linotype"/>
          <w:b/>
          <w:i/>
          <w:iCs/>
          <w:color w:val="222222"/>
          <w:sz w:val="24"/>
          <w:szCs w:val="22"/>
          <w:lang w:eastAsia="es-MX"/>
        </w:rPr>
        <w:t>RECURRENTE</w:t>
      </w:r>
      <w:r w:rsidRPr="005A1E30">
        <w:rPr>
          <w:rFonts w:ascii="Palatino Linotype" w:hAnsi="Palatino Linotype"/>
          <w:i/>
          <w:iCs/>
          <w:color w:val="222222"/>
          <w:sz w:val="24"/>
          <w:szCs w:val="22"/>
          <w:lang w:eastAsia="es-MX"/>
        </w:rPr>
        <w:t xml:space="preserve"> al momento de dar cumplimiento a la presente resolución.”</w:t>
      </w:r>
    </w:p>
    <w:p w:rsidR="00E56C04" w:rsidRPr="005A1E30" w:rsidRDefault="00E56C04" w:rsidP="00E56C04">
      <w:pPr>
        <w:pStyle w:val="Prrafodelista"/>
        <w:widowControl w:val="0"/>
        <w:numPr>
          <w:ilvl w:val="0"/>
          <w:numId w:val="7"/>
        </w:numPr>
        <w:tabs>
          <w:tab w:val="left" w:pos="1701"/>
        </w:tabs>
        <w:autoSpaceDE w:val="0"/>
        <w:autoSpaceDN w:val="0"/>
        <w:adjustRightInd w:val="0"/>
        <w:spacing w:before="240" w:after="100" w:afterAutospacing="1" w:line="360" w:lineRule="auto"/>
        <w:ind w:left="0" w:firstLine="0"/>
        <w:contextualSpacing w:val="0"/>
        <w:jc w:val="both"/>
        <w:rPr>
          <w:rFonts w:ascii="Palatino Linotype" w:hAnsi="Palatino Linotype"/>
          <w:sz w:val="24"/>
          <w:shd w:val="clear" w:color="auto" w:fill="FFFFFF"/>
        </w:rPr>
      </w:pPr>
      <w:r w:rsidRPr="005A1E30">
        <w:rPr>
          <w:rFonts w:ascii="Palatino Linotype" w:hAnsi="Palatino Linotype"/>
          <w:b/>
          <w:sz w:val="24"/>
          <w:szCs w:val="17"/>
          <w:lang w:eastAsia="es-ES_tradnl"/>
        </w:rPr>
        <w:t>Notifíquese</w:t>
      </w:r>
      <w:r w:rsidRPr="005A1E30">
        <w:rPr>
          <w:rFonts w:ascii="Palatino Linotype" w:hAnsi="Palatino Linotype"/>
          <w:sz w:val="24"/>
          <w:szCs w:val="17"/>
          <w:lang w:eastAsia="es-ES_tradnl"/>
        </w:rPr>
        <w:t xml:space="preserve"> </w:t>
      </w:r>
      <w:r w:rsidRPr="005A1E30">
        <w:rPr>
          <w:rFonts w:ascii="Palatino Linotype" w:hAnsi="Palatino Linotype"/>
          <w:sz w:val="24"/>
          <w:shd w:val="clear" w:color="auto" w:fill="FFFFFF"/>
        </w:rPr>
        <w:t xml:space="preserve">al </w:t>
      </w:r>
      <w:r w:rsidRPr="005A1E30">
        <w:rPr>
          <w:rFonts w:ascii="Palatino Linotype" w:hAnsi="Palatino Linotype" w:cs="Arial"/>
          <w:sz w:val="24"/>
        </w:rPr>
        <w:t>Titular</w:t>
      </w:r>
      <w:r w:rsidRPr="005A1E30">
        <w:rPr>
          <w:rFonts w:ascii="Palatino Linotype" w:hAnsi="Palatino Linotype"/>
          <w:sz w:val="24"/>
          <w:shd w:val="clear" w:color="auto" w:fill="FFFFFF"/>
        </w:rPr>
        <w:t xml:space="preserve"> de la Unidad de Transparencia del</w:t>
      </w:r>
      <w:r w:rsidRPr="005A1E30">
        <w:rPr>
          <w:rStyle w:val="apple-converted-space"/>
          <w:rFonts w:ascii="Palatino Linotype" w:hAnsi="Palatino Linotype"/>
          <w:b/>
          <w:sz w:val="24"/>
          <w:shd w:val="clear" w:color="auto" w:fill="FFFFFF"/>
        </w:rPr>
        <w:t xml:space="preserve"> </w:t>
      </w:r>
      <w:r w:rsidRPr="005A1E30">
        <w:rPr>
          <w:rFonts w:ascii="Palatino Linotype" w:hAnsi="Palatino Linotype"/>
          <w:b/>
          <w:sz w:val="24"/>
          <w:shd w:val="clear" w:color="auto" w:fill="FFFFFF"/>
        </w:rPr>
        <w:t>SUJETO OBLIGADO</w:t>
      </w:r>
      <w:r w:rsidRPr="005A1E30">
        <w:rPr>
          <w:rFonts w:ascii="Palatino Linotype" w:hAnsi="Palatino Linotype"/>
          <w:sz w:val="24"/>
          <w:shd w:val="clear" w:color="auto" w:fill="FFFFFF"/>
        </w:rPr>
        <w:t xml:space="preserve"> para que, </w:t>
      </w:r>
      <w:r w:rsidRPr="005A1E30">
        <w:rPr>
          <w:rFonts w:ascii="Palatino Linotype" w:hAnsi="Palatino Linotype" w:cs="Arial"/>
          <w:sz w:val="24"/>
        </w:rPr>
        <w:t>conforme</w:t>
      </w:r>
      <w:r w:rsidRPr="005A1E30">
        <w:rPr>
          <w:rFonts w:ascii="Palatino Linotype" w:hAnsi="Palatino Linotype"/>
          <w:sz w:val="24"/>
          <w:shd w:val="clear" w:color="auto" w:fill="FFFFFF"/>
        </w:rPr>
        <w:t xml:space="preserve"> a los artículos 186, último párrafo y 189, párrafo segundo de la Ley de </w:t>
      </w:r>
      <w:r w:rsidRPr="005A1E30">
        <w:rPr>
          <w:rFonts w:ascii="Palatino Linotype" w:hAnsi="Palatino Linotype"/>
          <w:sz w:val="24"/>
          <w:szCs w:val="17"/>
          <w:lang w:eastAsia="es-ES_tradnl"/>
        </w:rPr>
        <w:t>Transparencia</w:t>
      </w:r>
      <w:r w:rsidRPr="005A1E30">
        <w:rPr>
          <w:rFonts w:ascii="Palatino Linotype" w:hAnsi="Palatino Linotype"/>
          <w:sz w:val="24"/>
          <w:shd w:val="clear" w:color="auto" w:fill="FFFFFF"/>
        </w:rPr>
        <w:t xml:space="preserve"> y </w:t>
      </w:r>
      <w:r w:rsidRPr="005A1E30">
        <w:rPr>
          <w:rFonts w:ascii="Palatino Linotype" w:hAnsi="Palatino Linotype" w:cs="Arial"/>
          <w:sz w:val="24"/>
        </w:rPr>
        <w:t>Acceso</w:t>
      </w:r>
      <w:r w:rsidRPr="005A1E30">
        <w:rPr>
          <w:rFonts w:ascii="Palatino Linotype" w:hAnsi="Palatino Linotype"/>
          <w:sz w:val="24"/>
          <w:shd w:val="clear" w:color="auto" w:fill="FFFFFF"/>
        </w:rPr>
        <w:t xml:space="preserve"> a la Información Pública del Estado de México y Municipios, dé </w:t>
      </w:r>
      <w:r w:rsidRPr="005A1E30">
        <w:rPr>
          <w:rFonts w:ascii="Palatino Linotype" w:hAnsi="Palatino Linotype" w:cs="Arial"/>
          <w:sz w:val="24"/>
        </w:rPr>
        <w:t>cumplimiento</w:t>
      </w:r>
      <w:r w:rsidRPr="005A1E30">
        <w:rPr>
          <w:rFonts w:ascii="Palatino Linotype" w:hAnsi="Palatino Linotype"/>
          <w:sz w:val="24"/>
          <w:shd w:val="clear" w:color="auto" w:fill="FFFFFF"/>
        </w:rPr>
        <w:t xml:space="preserve"> a lo ordenado dentro del plazo de diez días hábiles, debiendo informar a este Instituto en un plazo </w:t>
      </w:r>
      <w:r w:rsidRPr="005A1E30">
        <w:rPr>
          <w:rFonts w:ascii="Palatino Linotype" w:hAnsi="Palatino Linotype"/>
          <w:sz w:val="24"/>
          <w:szCs w:val="17"/>
          <w:lang w:eastAsia="es-ES_tradnl"/>
        </w:rPr>
        <w:t>de</w:t>
      </w:r>
      <w:r w:rsidRPr="005A1E30">
        <w:rPr>
          <w:rFonts w:ascii="Palatino Linotype" w:hAnsi="Palatino Linotype"/>
          <w:sz w:val="24"/>
          <w:shd w:val="clear" w:color="auto" w:fill="FFFFFF"/>
        </w:rPr>
        <w:t xml:space="preserve"> tres días hábiles siguientes sobre el cumplimiento dado a la resolución.</w:t>
      </w:r>
    </w:p>
    <w:p w:rsidR="00E56C04" w:rsidRPr="005A1E30" w:rsidRDefault="00E56C04" w:rsidP="00E56C04">
      <w:pPr>
        <w:pStyle w:val="Prrafodelista"/>
        <w:widowControl w:val="0"/>
        <w:numPr>
          <w:ilvl w:val="0"/>
          <w:numId w:val="7"/>
        </w:numPr>
        <w:tabs>
          <w:tab w:val="left" w:pos="1701"/>
        </w:tabs>
        <w:autoSpaceDE w:val="0"/>
        <w:autoSpaceDN w:val="0"/>
        <w:adjustRightInd w:val="0"/>
        <w:spacing w:before="240" w:after="100" w:afterAutospacing="1" w:line="360" w:lineRule="auto"/>
        <w:ind w:left="0" w:firstLine="0"/>
        <w:contextualSpacing w:val="0"/>
        <w:jc w:val="both"/>
        <w:rPr>
          <w:rFonts w:ascii="Palatino Linotype" w:hAnsi="Palatino Linotype"/>
          <w:szCs w:val="17"/>
          <w:lang w:eastAsia="es-ES_tradnl"/>
        </w:rPr>
      </w:pPr>
      <w:r w:rsidRPr="005A1E30">
        <w:rPr>
          <w:rFonts w:ascii="Palatino Linotype" w:hAnsi="Palatino Linotype"/>
          <w:b/>
          <w:sz w:val="24"/>
          <w:szCs w:val="17"/>
          <w:lang w:eastAsia="es-ES_tradnl"/>
        </w:rPr>
        <w:t>Notifíquese</w:t>
      </w:r>
      <w:r w:rsidRPr="005A1E30">
        <w:rPr>
          <w:rFonts w:ascii="Palatino Linotype" w:hAnsi="Palatino Linotype"/>
          <w:sz w:val="24"/>
          <w:szCs w:val="17"/>
          <w:lang w:eastAsia="es-ES_tradnl"/>
        </w:rPr>
        <w:t xml:space="preserve"> al</w:t>
      </w:r>
      <w:r w:rsidRPr="005A1E30">
        <w:rPr>
          <w:rFonts w:ascii="Palatino Linotype" w:hAnsi="Palatino Linotype" w:cs="Arial"/>
          <w:b/>
          <w:sz w:val="24"/>
        </w:rPr>
        <w:t xml:space="preserve"> RECURRENTE</w:t>
      </w:r>
      <w:r w:rsidRPr="005A1E30">
        <w:rPr>
          <w:rFonts w:ascii="Palatino Linotype" w:hAnsi="Palatino Linotype"/>
          <w:sz w:val="24"/>
          <w:szCs w:val="17"/>
          <w:lang w:eastAsia="es-ES_tradnl"/>
        </w:rPr>
        <w:t xml:space="preserve"> la </w:t>
      </w:r>
      <w:r w:rsidRPr="005A1E30">
        <w:rPr>
          <w:rFonts w:ascii="Palatino Linotype" w:hAnsi="Palatino Linotype" w:cs="Arial"/>
          <w:sz w:val="24"/>
        </w:rPr>
        <w:t>presente</w:t>
      </w:r>
      <w:r w:rsidRPr="005A1E30">
        <w:rPr>
          <w:rFonts w:ascii="Palatino Linotype" w:hAnsi="Palatino Linotype"/>
          <w:sz w:val="24"/>
          <w:szCs w:val="17"/>
          <w:lang w:eastAsia="es-ES_tradnl"/>
        </w:rPr>
        <w:t xml:space="preserve"> </w:t>
      </w:r>
      <w:r w:rsidRPr="005A1E30">
        <w:rPr>
          <w:rFonts w:ascii="Palatino Linotype" w:hAnsi="Palatino Linotype"/>
          <w:sz w:val="24"/>
          <w:shd w:val="clear" w:color="auto" w:fill="FFFFFF"/>
        </w:rPr>
        <w:t>resolución</w:t>
      </w:r>
      <w:r w:rsidRPr="005A1E30">
        <w:rPr>
          <w:rFonts w:ascii="Palatino Linotype" w:hAnsi="Palatino Linotype"/>
          <w:szCs w:val="17"/>
          <w:lang w:eastAsia="es-ES_tradnl"/>
        </w:rPr>
        <w:t>.</w:t>
      </w:r>
    </w:p>
    <w:p w:rsidR="00E56C04" w:rsidRPr="005A1E30" w:rsidRDefault="00E56C04" w:rsidP="0030660C">
      <w:pPr>
        <w:pStyle w:val="Prrafodelista"/>
        <w:widowControl w:val="0"/>
        <w:numPr>
          <w:ilvl w:val="0"/>
          <w:numId w:val="7"/>
        </w:numPr>
        <w:tabs>
          <w:tab w:val="left" w:pos="1701"/>
        </w:tabs>
        <w:autoSpaceDE w:val="0"/>
        <w:autoSpaceDN w:val="0"/>
        <w:adjustRightInd w:val="0"/>
        <w:spacing w:before="240" w:after="100" w:afterAutospacing="1" w:line="360" w:lineRule="auto"/>
        <w:ind w:left="0" w:firstLine="0"/>
        <w:contextualSpacing w:val="0"/>
        <w:jc w:val="both"/>
        <w:rPr>
          <w:rFonts w:ascii="Palatino Linotype" w:hAnsi="Palatino Linotype"/>
          <w:szCs w:val="17"/>
          <w:lang w:eastAsia="es-ES_tradnl"/>
        </w:rPr>
      </w:pPr>
      <w:r w:rsidRPr="005A1E30">
        <w:rPr>
          <w:rFonts w:ascii="Palatino Linotype" w:hAnsi="Palatino Linotype"/>
          <w:b/>
          <w:sz w:val="24"/>
          <w:szCs w:val="17"/>
          <w:lang w:eastAsia="es-ES_tradnl"/>
        </w:rPr>
        <w:t>Hágase</w:t>
      </w:r>
      <w:r w:rsidRPr="005A1E30">
        <w:rPr>
          <w:rFonts w:ascii="Palatino Linotype" w:hAnsi="Palatino Linotype"/>
          <w:sz w:val="24"/>
          <w:szCs w:val="17"/>
          <w:lang w:eastAsia="es-ES_tradnl"/>
        </w:rPr>
        <w:t xml:space="preserve"> </w:t>
      </w:r>
      <w:r w:rsidRPr="005A1E30">
        <w:rPr>
          <w:rFonts w:ascii="Palatino Linotype" w:hAnsi="Palatino Linotype"/>
          <w:b/>
          <w:sz w:val="24"/>
          <w:szCs w:val="17"/>
          <w:lang w:eastAsia="es-ES_tradnl"/>
        </w:rPr>
        <w:t>del conocimiento</w:t>
      </w:r>
      <w:r w:rsidRPr="005A1E30">
        <w:rPr>
          <w:rFonts w:ascii="Palatino Linotype" w:hAnsi="Palatino Linotype"/>
          <w:sz w:val="24"/>
          <w:szCs w:val="17"/>
          <w:lang w:eastAsia="es-ES_tradnl"/>
        </w:rPr>
        <w:t xml:space="preserve"> </w:t>
      </w:r>
      <w:r w:rsidRPr="005A1E30">
        <w:rPr>
          <w:rFonts w:ascii="Palatino Linotype" w:hAnsi="Palatino Linotype"/>
          <w:sz w:val="24"/>
        </w:rPr>
        <w:t xml:space="preserve">del </w:t>
      </w:r>
      <w:r w:rsidRPr="005A1E30">
        <w:rPr>
          <w:rFonts w:ascii="Palatino Linotype" w:hAnsi="Palatino Linotype" w:cs="Arial"/>
          <w:b/>
          <w:sz w:val="24"/>
        </w:rPr>
        <w:t>RECURRENTE</w:t>
      </w:r>
      <w:r w:rsidRPr="005A1E30">
        <w:rPr>
          <w:rFonts w:ascii="Palatino Linotype" w:hAnsi="Palatino Linotype"/>
          <w:sz w:val="24"/>
        </w:rPr>
        <w:t xml:space="preserve"> </w:t>
      </w:r>
      <w:r w:rsidRPr="005A1E30">
        <w:rPr>
          <w:rFonts w:ascii="Palatino Linotype" w:hAnsi="Palatino Linotype"/>
          <w:sz w:val="24"/>
          <w:szCs w:val="17"/>
          <w:lang w:eastAsia="es-ES_tradnl"/>
        </w:rPr>
        <w:t xml:space="preserve">que, de conformidad </w:t>
      </w:r>
      <w:r w:rsidRPr="005A1E30">
        <w:rPr>
          <w:rFonts w:ascii="Palatino Linotype" w:hAnsi="Palatino Linotype" w:cs="Arial"/>
          <w:sz w:val="24"/>
        </w:rPr>
        <w:t>con</w:t>
      </w:r>
      <w:r w:rsidRPr="005A1E30">
        <w:rPr>
          <w:rFonts w:ascii="Palatino Linotype" w:hAnsi="Palatino Linotype"/>
          <w:sz w:val="24"/>
          <w:szCs w:val="17"/>
          <w:lang w:eastAsia="es-ES_tradnl"/>
        </w:rPr>
        <w:t xml:space="preserve"> lo </w:t>
      </w:r>
      <w:r w:rsidRPr="005A1E30">
        <w:rPr>
          <w:rFonts w:ascii="Palatino Linotype" w:hAnsi="Palatino Linotype" w:cs="Arial"/>
          <w:sz w:val="24"/>
        </w:rPr>
        <w:t>establecido</w:t>
      </w:r>
      <w:r w:rsidRPr="005A1E30">
        <w:rPr>
          <w:rFonts w:ascii="Palatino Linotype" w:hAnsi="Palatino Linotype"/>
          <w:sz w:val="24"/>
          <w:szCs w:val="17"/>
          <w:lang w:eastAsia="es-ES_tradnl"/>
        </w:rPr>
        <w:t xml:space="preserve"> en el artículo 196 de la Ley de </w:t>
      </w:r>
      <w:r w:rsidRPr="005A1E30">
        <w:rPr>
          <w:rFonts w:ascii="Palatino Linotype" w:hAnsi="Palatino Linotype" w:cs="Arial"/>
          <w:sz w:val="24"/>
        </w:rPr>
        <w:t>Transparencia</w:t>
      </w:r>
      <w:r w:rsidRPr="005A1E30">
        <w:rPr>
          <w:rFonts w:ascii="Palatino Linotype" w:hAnsi="Palatino Linotype"/>
          <w:sz w:val="24"/>
          <w:szCs w:val="17"/>
          <w:lang w:eastAsia="es-ES_tradnl"/>
        </w:rPr>
        <w:t xml:space="preserve"> y </w:t>
      </w:r>
      <w:r w:rsidRPr="005A1E30">
        <w:rPr>
          <w:rFonts w:ascii="Palatino Linotype" w:hAnsi="Palatino Linotype" w:cs="Arial"/>
          <w:sz w:val="24"/>
        </w:rPr>
        <w:t>Acceso</w:t>
      </w:r>
      <w:r w:rsidRPr="005A1E30">
        <w:rPr>
          <w:rFonts w:ascii="Palatino Linotype" w:hAnsi="Palatino Linotype"/>
          <w:sz w:val="24"/>
          <w:szCs w:val="17"/>
          <w:lang w:eastAsia="es-ES_tradnl"/>
        </w:rPr>
        <w:t xml:space="preserve"> a la Información </w:t>
      </w:r>
      <w:r w:rsidRPr="005A1E30">
        <w:rPr>
          <w:rFonts w:ascii="Palatino Linotype" w:hAnsi="Palatino Linotype"/>
          <w:sz w:val="24"/>
          <w:lang w:eastAsia="es-ES_tradnl"/>
        </w:rPr>
        <w:t>Pública</w:t>
      </w:r>
      <w:r w:rsidRPr="005A1E30">
        <w:rPr>
          <w:rFonts w:ascii="Palatino Linotype" w:hAnsi="Palatino Linotype"/>
          <w:sz w:val="24"/>
          <w:szCs w:val="17"/>
          <w:lang w:eastAsia="es-ES_tradnl"/>
        </w:rPr>
        <w:t xml:space="preserve"> del Estado de México y Municipios, podrá impugnarla vía Juicio de Amparo en los términos de las leyes aplicables.</w:t>
      </w:r>
    </w:p>
    <w:p w:rsidR="0030660C" w:rsidRPr="005A1E30" w:rsidRDefault="0030660C" w:rsidP="0030660C">
      <w:pPr>
        <w:pStyle w:val="Prrafodelista"/>
        <w:widowControl w:val="0"/>
        <w:numPr>
          <w:ilvl w:val="0"/>
          <w:numId w:val="7"/>
        </w:numPr>
        <w:tabs>
          <w:tab w:val="left" w:pos="1701"/>
        </w:tabs>
        <w:autoSpaceDE w:val="0"/>
        <w:autoSpaceDN w:val="0"/>
        <w:adjustRightInd w:val="0"/>
        <w:spacing w:before="240" w:after="100" w:afterAutospacing="1" w:line="360" w:lineRule="auto"/>
        <w:ind w:left="0" w:right="49" w:firstLine="0"/>
        <w:contextualSpacing w:val="0"/>
        <w:jc w:val="both"/>
        <w:rPr>
          <w:rFonts w:ascii="Palatino Linotype" w:hAnsi="Palatino Linotype" w:cs="Arial"/>
          <w:sz w:val="24"/>
        </w:rPr>
      </w:pPr>
      <w:r w:rsidRPr="005A1E30">
        <w:rPr>
          <w:rFonts w:ascii="Palatino Linotype" w:hAnsi="Palatino Linotype" w:cs="Arial"/>
          <w:b/>
          <w:sz w:val="24"/>
        </w:rPr>
        <w:t>Gírese oficio</w:t>
      </w:r>
      <w:r w:rsidRPr="005A1E30">
        <w:rPr>
          <w:rFonts w:ascii="Palatino Linotype" w:hAnsi="Palatino Linotype" w:cs="Arial"/>
          <w:sz w:val="24"/>
        </w:rPr>
        <w:t xml:space="preserve"> al Titular de la Contraloría Interna y Órgano de Control y Vigilancia de este Instituto, de conformidad con el artículo 190 de la Ley de </w:t>
      </w:r>
      <w:r w:rsidRPr="005A1E30">
        <w:rPr>
          <w:rFonts w:ascii="Palatino Linotype" w:hAnsi="Palatino Linotype" w:cs="Arial"/>
          <w:sz w:val="24"/>
        </w:rPr>
        <w:lastRenderedPageBreak/>
        <w:t xml:space="preserve">Transparencia y Acceso a la Información Pública del Estado de México y Municipios, a fin de que determine lo conducente, en términos del Considerando </w:t>
      </w:r>
      <w:r w:rsidRPr="005A1E30">
        <w:rPr>
          <w:rFonts w:ascii="Palatino Linotype" w:hAnsi="Palatino Linotype" w:cs="Arial"/>
          <w:b/>
          <w:sz w:val="24"/>
        </w:rPr>
        <w:t>QUINTO</w:t>
      </w:r>
      <w:r w:rsidRPr="005A1E30">
        <w:rPr>
          <w:rFonts w:ascii="Palatino Linotype" w:hAnsi="Palatino Linotype" w:cs="Arial"/>
          <w:sz w:val="24"/>
        </w:rPr>
        <w:t xml:space="preserve"> de la presente resolución.</w:t>
      </w:r>
    </w:p>
    <w:p w:rsidR="00806301" w:rsidRPr="00806301" w:rsidRDefault="00806301" w:rsidP="00806301">
      <w:pPr>
        <w:spacing w:before="200" w:after="200" w:line="360" w:lineRule="auto"/>
        <w:jc w:val="both"/>
        <w:rPr>
          <w:rFonts w:ascii="Palatino Linotype" w:eastAsiaTheme="minorHAnsi" w:hAnsi="Palatino Linotype" w:cs="Arial"/>
          <w:sz w:val="24"/>
          <w:szCs w:val="24"/>
          <w:lang w:eastAsia="en-US"/>
        </w:rPr>
      </w:pPr>
      <w:r w:rsidRPr="00806301">
        <w:rPr>
          <w:rFonts w:ascii="Palatino Linotype" w:eastAsiaTheme="minorHAnsi" w:hAnsi="Palatino Linotype" w:cs="Arial"/>
          <w:sz w:val="24"/>
          <w:szCs w:val="24"/>
          <w:lang w:eastAsia="en-US"/>
        </w:rPr>
        <w:t>ASÍ LO RESUELVE, POR UNANIMIDAD DE VOTOS EL PLENO DEL</w:t>
      </w:r>
      <w:r w:rsidRPr="00806301">
        <w:rPr>
          <w:rFonts w:ascii="Palatino Linotype" w:eastAsia="Arial Unicode MS" w:hAnsi="Palatino Linotype" w:cs="Arial"/>
          <w:sz w:val="24"/>
          <w:szCs w:val="24"/>
          <w:lang w:eastAsia="en-US"/>
        </w:rPr>
        <w:t xml:space="preserve"> INSTITUTO DE </w:t>
      </w:r>
      <w:r w:rsidRPr="00806301">
        <w:rPr>
          <w:rFonts w:ascii="Palatino Linotype" w:eastAsiaTheme="minorHAnsi" w:hAnsi="Palatino Linotype"/>
          <w:sz w:val="24"/>
          <w:szCs w:val="24"/>
          <w:lang w:eastAsia="en-US"/>
        </w:rPr>
        <w:t>TRANSPARENCIA</w:t>
      </w:r>
      <w:r w:rsidRPr="00806301">
        <w:rPr>
          <w:rFonts w:ascii="Palatino Linotype" w:eastAsia="Arial Unicode MS" w:hAnsi="Palatino Linotype" w:cs="Arial"/>
          <w:sz w:val="24"/>
          <w:szCs w:val="24"/>
          <w:lang w:eastAsia="en-US"/>
        </w:rPr>
        <w:t>, ACCESO A LA INFORMACIÓN PÚBLICA Y PROTECCIÓN DE DATOS PERSONALES DEL ESTADO DE MÉXICO Y MUNICIPIOS</w:t>
      </w:r>
      <w:r w:rsidRPr="00806301">
        <w:rPr>
          <w:rFonts w:ascii="Palatino Linotype" w:eastAsiaTheme="minorHAnsi" w:hAnsi="Palatino Linotype" w:cs="Arial"/>
          <w:sz w:val="24"/>
          <w:szCs w:val="24"/>
          <w:lang w:eastAsia="en-US"/>
        </w:rPr>
        <w:t>, CONFORMADO POR LOS COMISIONADOS ZULEMA MARTÍNEZ SÁNCHEZ; EVA ABAID YAPUR; JOSÉ GUADALUPE LUNA HERNÁNDEZ; JAVIER MARTÍNEZ CRUZ, Y LUIS GUSTAVO PARRA NORIEGA; EN</w:t>
      </w:r>
      <w:r w:rsidRPr="00806301">
        <w:rPr>
          <w:rFonts w:ascii="Palatino Linotype" w:eastAsiaTheme="minorHAnsi" w:hAnsi="Palatino Linotype" w:cs="Arial"/>
          <w:sz w:val="24"/>
          <w:szCs w:val="24"/>
          <w:shd w:val="clear" w:color="auto" w:fill="FFFFFF" w:themeFill="background1"/>
          <w:lang w:eastAsia="en-US"/>
        </w:rPr>
        <w:t xml:space="preserve"> LA CUADRAGÉSIMA PRIMERA </w:t>
      </w:r>
      <w:r w:rsidRPr="00806301">
        <w:rPr>
          <w:rFonts w:ascii="Palatino Linotype" w:eastAsiaTheme="minorHAnsi" w:hAnsi="Palatino Linotype" w:cs="Arial"/>
          <w:sz w:val="24"/>
          <w:szCs w:val="24"/>
          <w:lang w:eastAsia="en-US"/>
        </w:rPr>
        <w:t>SESIÓN ORDINARIA CELEBRADA EL DÍA SEIS DE NOVIEMBRE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350D57" w:rsidRPr="00120510" w:rsidTr="00D17FC9">
        <w:trPr>
          <w:jc w:val="center"/>
        </w:trPr>
        <w:tc>
          <w:tcPr>
            <w:tcW w:w="10368" w:type="dxa"/>
            <w:gridSpan w:val="2"/>
          </w:tcPr>
          <w:p w:rsidR="00350D57" w:rsidRDefault="00350D57" w:rsidP="00D17FC9">
            <w:pPr>
              <w:spacing w:after="0"/>
              <w:rPr>
                <w:rFonts w:ascii="Palatino Linotype" w:hAnsi="Palatino Linotype" w:cs="Arial"/>
                <w:b/>
                <w:sz w:val="24"/>
                <w:szCs w:val="24"/>
              </w:rPr>
            </w:pPr>
          </w:p>
          <w:p w:rsidR="00350D57" w:rsidRDefault="00350D57" w:rsidP="00D17FC9">
            <w:pPr>
              <w:spacing w:after="0"/>
              <w:rPr>
                <w:rFonts w:ascii="Palatino Linotype" w:hAnsi="Palatino Linotype" w:cs="Arial"/>
                <w:b/>
                <w:sz w:val="24"/>
                <w:szCs w:val="24"/>
              </w:rPr>
            </w:pPr>
          </w:p>
          <w:p w:rsidR="00350D57" w:rsidRDefault="00350D57" w:rsidP="00D17FC9">
            <w:pPr>
              <w:spacing w:after="0"/>
              <w:rPr>
                <w:rFonts w:ascii="Palatino Linotype" w:hAnsi="Palatino Linotype" w:cs="Arial"/>
                <w:b/>
                <w:sz w:val="24"/>
                <w:szCs w:val="24"/>
              </w:rPr>
            </w:pPr>
          </w:p>
          <w:p w:rsidR="00350D57" w:rsidRPr="00842015" w:rsidRDefault="00350D57" w:rsidP="00D17FC9">
            <w:pPr>
              <w:spacing w:after="0"/>
              <w:rPr>
                <w:rFonts w:ascii="Palatino Linotype" w:hAnsi="Palatino Linotype" w:cs="Arial"/>
                <w:b/>
                <w:sz w:val="24"/>
                <w:szCs w:val="24"/>
              </w:rPr>
            </w:pPr>
          </w:p>
          <w:p w:rsidR="00350D57" w:rsidRPr="00842015" w:rsidRDefault="00350D57" w:rsidP="00D17FC9">
            <w:pPr>
              <w:spacing w:after="0"/>
              <w:jc w:val="center"/>
              <w:rPr>
                <w:rFonts w:ascii="Palatino Linotype" w:hAnsi="Palatino Linotype" w:cs="Arial"/>
                <w:b/>
                <w:sz w:val="24"/>
                <w:szCs w:val="24"/>
              </w:rPr>
            </w:pPr>
            <w:r w:rsidRPr="00842015">
              <w:rPr>
                <w:rFonts w:ascii="Palatino Linotype" w:hAnsi="Palatino Linotype" w:cs="Arial"/>
                <w:b/>
                <w:sz w:val="24"/>
                <w:szCs w:val="24"/>
              </w:rPr>
              <w:t>Zulema Martínez Sánchez</w:t>
            </w:r>
          </w:p>
          <w:p w:rsidR="00350D57" w:rsidRPr="00842015" w:rsidRDefault="00350D57" w:rsidP="00D17FC9">
            <w:pPr>
              <w:spacing w:after="0"/>
              <w:jc w:val="center"/>
              <w:rPr>
                <w:rFonts w:ascii="Palatino Linotype" w:hAnsi="Palatino Linotype" w:cs="Arial"/>
                <w:b/>
                <w:sz w:val="24"/>
                <w:szCs w:val="24"/>
              </w:rPr>
            </w:pPr>
            <w:r w:rsidRPr="00842015">
              <w:rPr>
                <w:rFonts w:ascii="Palatino Linotype" w:hAnsi="Palatino Linotype" w:cs="Arial"/>
                <w:sz w:val="24"/>
                <w:szCs w:val="24"/>
              </w:rPr>
              <w:t>Comisionada Presidenta</w:t>
            </w:r>
          </w:p>
          <w:p w:rsidR="00350D57" w:rsidRPr="00842015" w:rsidRDefault="00350D57" w:rsidP="00D17FC9">
            <w:pPr>
              <w:spacing w:after="0"/>
              <w:jc w:val="center"/>
              <w:rPr>
                <w:rFonts w:ascii="Palatino Linotype" w:hAnsi="Palatino Linotype" w:cs="Arial"/>
                <w:b/>
                <w:sz w:val="24"/>
                <w:szCs w:val="24"/>
              </w:rPr>
            </w:pPr>
            <w:r w:rsidRPr="00842015">
              <w:rPr>
                <w:rFonts w:ascii="Palatino Linotype" w:hAnsi="Palatino Linotype" w:cs="Arial"/>
                <w:b/>
                <w:sz w:val="24"/>
                <w:szCs w:val="24"/>
              </w:rPr>
              <w:t>(RÚBRICA)</w:t>
            </w:r>
          </w:p>
        </w:tc>
      </w:tr>
      <w:tr w:rsidR="00350D57" w:rsidRPr="00120510" w:rsidTr="00D17FC9">
        <w:trPr>
          <w:jc w:val="center"/>
        </w:trPr>
        <w:tc>
          <w:tcPr>
            <w:tcW w:w="5184" w:type="dxa"/>
          </w:tcPr>
          <w:p w:rsidR="00350D57" w:rsidRDefault="00350D57" w:rsidP="00D17FC9">
            <w:pPr>
              <w:spacing w:after="0"/>
              <w:jc w:val="center"/>
              <w:rPr>
                <w:rFonts w:ascii="Palatino Linotype" w:hAnsi="Palatino Linotype" w:cs="Arial"/>
                <w:b/>
                <w:sz w:val="24"/>
                <w:szCs w:val="24"/>
              </w:rPr>
            </w:pPr>
          </w:p>
          <w:p w:rsidR="00350D57" w:rsidRDefault="00350D57" w:rsidP="00D17FC9">
            <w:pPr>
              <w:spacing w:after="0"/>
              <w:jc w:val="center"/>
              <w:rPr>
                <w:rFonts w:ascii="Palatino Linotype" w:hAnsi="Palatino Linotype" w:cs="Arial"/>
                <w:b/>
                <w:sz w:val="24"/>
                <w:szCs w:val="24"/>
              </w:rPr>
            </w:pPr>
          </w:p>
          <w:p w:rsidR="00350D57" w:rsidRDefault="00350D57" w:rsidP="00D17FC9">
            <w:pPr>
              <w:spacing w:after="0"/>
              <w:jc w:val="center"/>
              <w:rPr>
                <w:rFonts w:ascii="Palatino Linotype" w:hAnsi="Palatino Linotype" w:cs="Arial"/>
                <w:b/>
                <w:sz w:val="24"/>
                <w:szCs w:val="24"/>
              </w:rPr>
            </w:pPr>
          </w:p>
          <w:p w:rsidR="00350D57" w:rsidRPr="00842015" w:rsidRDefault="00350D57" w:rsidP="00D17FC9">
            <w:pPr>
              <w:spacing w:after="0"/>
              <w:jc w:val="center"/>
              <w:rPr>
                <w:rFonts w:ascii="Palatino Linotype" w:hAnsi="Palatino Linotype" w:cs="Arial"/>
                <w:b/>
                <w:sz w:val="24"/>
                <w:szCs w:val="24"/>
              </w:rPr>
            </w:pPr>
          </w:p>
          <w:p w:rsidR="00350D57" w:rsidRPr="00842015" w:rsidRDefault="00350D57" w:rsidP="00D17FC9">
            <w:pPr>
              <w:spacing w:after="0"/>
              <w:jc w:val="center"/>
              <w:rPr>
                <w:rFonts w:ascii="Palatino Linotype" w:hAnsi="Palatino Linotype" w:cs="Arial"/>
                <w:b/>
                <w:sz w:val="24"/>
                <w:szCs w:val="24"/>
              </w:rPr>
            </w:pPr>
            <w:r w:rsidRPr="00842015">
              <w:rPr>
                <w:rFonts w:ascii="Palatino Linotype" w:hAnsi="Palatino Linotype" w:cs="Arial"/>
                <w:b/>
                <w:sz w:val="24"/>
                <w:szCs w:val="24"/>
              </w:rPr>
              <w:t xml:space="preserve">Eva </w:t>
            </w:r>
            <w:proofErr w:type="spellStart"/>
            <w:r w:rsidRPr="00842015">
              <w:rPr>
                <w:rFonts w:ascii="Palatino Linotype" w:hAnsi="Palatino Linotype" w:cs="Arial"/>
                <w:b/>
                <w:sz w:val="24"/>
                <w:szCs w:val="24"/>
              </w:rPr>
              <w:t>Abaid</w:t>
            </w:r>
            <w:proofErr w:type="spellEnd"/>
            <w:r w:rsidRPr="00842015">
              <w:rPr>
                <w:rFonts w:ascii="Palatino Linotype" w:hAnsi="Palatino Linotype" w:cs="Arial"/>
                <w:b/>
                <w:sz w:val="24"/>
                <w:szCs w:val="24"/>
              </w:rPr>
              <w:t xml:space="preserve"> </w:t>
            </w:r>
            <w:proofErr w:type="spellStart"/>
            <w:r w:rsidRPr="00842015">
              <w:rPr>
                <w:rFonts w:ascii="Palatino Linotype" w:hAnsi="Palatino Linotype" w:cs="Arial"/>
                <w:b/>
                <w:sz w:val="24"/>
                <w:szCs w:val="24"/>
              </w:rPr>
              <w:t>Yapur</w:t>
            </w:r>
            <w:proofErr w:type="spellEnd"/>
          </w:p>
          <w:p w:rsidR="00350D57" w:rsidRPr="00842015" w:rsidRDefault="00350D57" w:rsidP="00D17FC9">
            <w:pPr>
              <w:spacing w:after="0"/>
              <w:jc w:val="center"/>
              <w:rPr>
                <w:rFonts w:ascii="Palatino Linotype" w:hAnsi="Palatino Linotype" w:cs="Arial"/>
                <w:sz w:val="24"/>
                <w:szCs w:val="24"/>
              </w:rPr>
            </w:pPr>
            <w:r w:rsidRPr="00842015">
              <w:rPr>
                <w:rFonts w:ascii="Palatino Linotype" w:hAnsi="Palatino Linotype" w:cs="Arial"/>
                <w:sz w:val="24"/>
                <w:szCs w:val="24"/>
              </w:rPr>
              <w:t>Comisionada</w:t>
            </w:r>
          </w:p>
          <w:p w:rsidR="00350D57" w:rsidRPr="00842015" w:rsidRDefault="00350D57" w:rsidP="00D17FC9">
            <w:pPr>
              <w:spacing w:after="0"/>
              <w:jc w:val="center"/>
              <w:rPr>
                <w:rFonts w:ascii="Palatino Linotype" w:hAnsi="Palatino Linotype" w:cs="Arial"/>
                <w:b/>
                <w:sz w:val="24"/>
                <w:szCs w:val="24"/>
              </w:rPr>
            </w:pPr>
            <w:r w:rsidRPr="00842015">
              <w:rPr>
                <w:rFonts w:ascii="Palatino Linotype" w:hAnsi="Palatino Linotype" w:cs="Arial"/>
                <w:b/>
                <w:sz w:val="24"/>
                <w:szCs w:val="24"/>
              </w:rPr>
              <w:t>(RÚBRICA)</w:t>
            </w:r>
          </w:p>
        </w:tc>
        <w:tc>
          <w:tcPr>
            <w:tcW w:w="5184" w:type="dxa"/>
          </w:tcPr>
          <w:p w:rsidR="00350D57" w:rsidRDefault="00350D57" w:rsidP="00D17FC9">
            <w:pPr>
              <w:spacing w:after="0"/>
              <w:jc w:val="center"/>
              <w:rPr>
                <w:rFonts w:ascii="Palatino Linotype" w:hAnsi="Palatino Linotype" w:cs="Arial"/>
                <w:b/>
                <w:sz w:val="24"/>
                <w:szCs w:val="24"/>
              </w:rPr>
            </w:pPr>
          </w:p>
          <w:p w:rsidR="00350D57" w:rsidRDefault="00350D57" w:rsidP="00D17FC9">
            <w:pPr>
              <w:spacing w:after="0"/>
              <w:jc w:val="center"/>
              <w:rPr>
                <w:rFonts w:ascii="Palatino Linotype" w:hAnsi="Palatino Linotype" w:cs="Arial"/>
                <w:b/>
                <w:sz w:val="24"/>
                <w:szCs w:val="24"/>
              </w:rPr>
            </w:pPr>
          </w:p>
          <w:p w:rsidR="00350D57" w:rsidRDefault="00350D57" w:rsidP="00D17FC9">
            <w:pPr>
              <w:spacing w:after="0"/>
              <w:jc w:val="center"/>
              <w:rPr>
                <w:rFonts w:ascii="Palatino Linotype" w:hAnsi="Palatino Linotype" w:cs="Arial"/>
                <w:b/>
                <w:sz w:val="24"/>
                <w:szCs w:val="24"/>
              </w:rPr>
            </w:pPr>
          </w:p>
          <w:p w:rsidR="00350D57" w:rsidRPr="00842015" w:rsidRDefault="00350D57" w:rsidP="00D17FC9">
            <w:pPr>
              <w:spacing w:after="0"/>
              <w:jc w:val="center"/>
              <w:rPr>
                <w:rFonts w:ascii="Palatino Linotype" w:hAnsi="Palatino Linotype" w:cs="Arial"/>
                <w:b/>
                <w:sz w:val="24"/>
                <w:szCs w:val="24"/>
              </w:rPr>
            </w:pPr>
          </w:p>
          <w:p w:rsidR="00350D57" w:rsidRPr="00842015" w:rsidRDefault="00350D57" w:rsidP="00D17FC9">
            <w:pPr>
              <w:spacing w:after="0"/>
              <w:jc w:val="center"/>
              <w:rPr>
                <w:rFonts w:ascii="Palatino Linotype" w:hAnsi="Palatino Linotype" w:cs="Arial"/>
                <w:b/>
                <w:sz w:val="24"/>
                <w:szCs w:val="24"/>
              </w:rPr>
            </w:pPr>
            <w:r w:rsidRPr="00842015">
              <w:rPr>
                <w:rFonts w:ascii="Palatino Linotype" w:hAnsi="Palatino Linotype" w:cs="Arial"/>
                <w:b/>
                <w:sz w:val="24"/>
                <w:szCs w:val="24"/>
              </w:rPr>
              <w:t>José Guadalupe Luna Hernández</w:t>
            </w:r>
          </w:p>
          <w:p w:rsidR="00350D57" w:rsidRPr="00842015" w:rsidRDefault="00350D57" w:rsidP="00D17FC9">
            <w:pPr>
              <w:spacing w:after="0"/>
              <w:jc w:val="center"/>
              <w:rPr>
                <w:rFonts w:ascii="Palatino Linotype" w:hAnsi="Palatino Linotype" w:cs="Arial"/>
                <w:sz w:val="24"/>
                <w:szCs w:val="24"/>
              </w:rPr>
            </w:pPr>
            <w:r w:rsidRPr="00842015">
              <w:rPr>
                <w:rFonts w:ascii="Palatino Linotype" w:hAnsi="Palatino Linotype" w:cs="Arial"/>
                <w:sz w:val="24"/>
                <w:szCs w:val="24"/>
              </w:rPr>
              <w:t>Comisionado</w:t>
            </w:r>
          </w:p>
          <w:p w:rsidR="00350D57" w:rsidRPr="00842015" w:rsidRDefault="00350D57" w:rsidP="00D17FC9">
            <w:pPr>
              <w:spacing w:after="0"/>
              <w:jc w:val="center"/>
              <w:rPr>
                <w:rFonts w:ascii="Palatino Linotype" w:hAnsi="Palatino Linotype" w:cs="Arial"/>
                <w:b/>
                <w:sz w:val="24"/>
                <w:szCs w:val="24"/>
              </w:rPr>
            </w:pPr>
            <w:r w:rsidRPr="00842015">
              <w:rPr>
                <w:rFonts w:ascii="Palatino Linotype" w:hAnsi="Palatino Linotype" w:cs="Arial"/>
                <w:b/>
                <w:sz w:val="24"/>
                <w:szCs w:val="24"/>
              </w:rPr>
              <w:t>(RÚBRICA)</w:t>
            </w:r>
          </w:p>
        </w:tc>
      </w:tr>
      <w:tr w:rsidR="00350D57" w:rsidRPr="00120510" w:rsidTr="00D17FC9">
        <w:trPr>
          <w:jc w:val="center"/>
        </w:trPr>
        <w:tc>
          <w:tcPr>
            <w:tcW w:w="5184" w:type="dxa"/>
          </w:tcPr>
          <w:p w:rsidR="00350D57" w:rsidRDefault="00350D57" w:rsidP="00D17FC9">
            <w:pPr>
              <w:spacing w:after="0"/>
              <w:jc w:val="center"/>
              <w:rPr>
                <w:rFonts w:ascii="Palatino Linotype" w:hAnsi="Palatino Linotype" w:cs="Arial"/>
                <w:b/>
                <w:sz w:val="24"/>
                <w:szCs w:val="24"/>
              </w:rPr>
            </w:pPr>
          </w:p>
          <w:p w:rsidR="00350D57" w:rsidRDefault="00350D57" w:rsidP="00D17FC9">
            <w:pPr>
              <w:spacing w:after="0"/>
              <w:jc w:val="center"/>
              <w:rPr>
                <w:rFonts w:ascii="Palatino Linotype" w:hAnsi="Palatino Linotype" w:cs="Arial"/>
                <w:b/>
                <w:sz w:val="24"/>
                <w:szCs w:val="24"/>
              </w:rPr>
            </w:pPr>
          </w:p>
          <w:p w:rsidR="00350D57" w:rsidRDefault="00350D57" w:rsidP="00D17FC9">
            <w:pPr>
              <w:spacing w:after="0"/>
              <w:jc w:val="center"/>
              <w:rPr>
                <w:rFonts w:ascii="Palatino Linotype" w:hAnsi="Palatino Linotype" w:cs="Arial"/>
                <w:b/>
                <w:sz w:val="24"/>
                <w:szCs w:val="24"/>
              </w:rPr>
            </w:pPr>
          </w:p>
          <w:p w:rsidR="00350D57" w:rsidRPr="00842015" w:rsidRDefault="00350D57" w:rsidP="00D17FC9">
            <w:pPr>
              <w:spacing w:after="0"/>
              <w:jc w:val="center"/>
              <w:rPr>
                <w:rFonts w:ascii="Palatino Linotype" w:hAnsi="Palatino Linotype" w:cs="Arial"/>
                <w:b/>
                <w:sz w:val="24"/>
                <w:szCs w:val="24"/>
              </w:rPr>
            </w:pPr>
          </w:p>
          <w:p w:rsidR="00350D57" w:rsidRPr="00842015" w:rsidRDefault="00350D57" w:rsidP="00D17FC9">
            <w:pPr>
              <w:spacing w:after="0"/>
              <w:jc w:val="center"/>
              <w:rPr>
                <w:rFonts w:ascii="Palatino Linotype" w:hAnsi="Palatino Linotype" w:cs="Arial"/>
                <w:b/>
                <w:sz w:val="24"/>
                <w:szCs w:val="24"/>
              </w:rPr>
            </w:pPr>
            <w:r w:rsidRPr="00842015">
              <w:rPr>
                <w:rFonts w:ascii="Palatino Linotype" w:hAnsi="Palatino Linotype" w:cs="Arial"/>
                <w:b/>
                <w:sz w:val="24"/>
                <w:szCs w:val="24"/>
              </w:rPr>
              <w:t>Javier Martínez Cruz</w:t>
            </w:r>
          </w:p>
          <w:p w:rsidR="00350D57" w:rsidRPr="00842015" w:rsidRDefault="00350D57" w:rsidP="00D17FC9">
            <w:pPr>
              <w:spacing w:after="0"/>
              <w:jc w:val="center"/>
              <w:rPr>
                <w:rFonts w:ascii="Palatino Linotype" w:hAnsi="Palatino Linotype" w:cs="Arial"/>
                <w:sz w:val="24"/>
                <w:szCs w:val="24"/>
              </w:rPr>
            </w:pPr>
            <w:r w:rsidRPr="00842015">
              <w:rPr>
                <w:rFonts w:ascii="Palatino Linotype" w:hAnsi="Palatino Linotype" w:cs="Arial"/>
                <w:sz w:val="24"/>
                <w:szCs w:val="24"/>
              </w:rPr>
              <w:t>Comisionado</w:t>
            </w:r>
          </w:p>
          <w:p w:rsidR="00350D57" w:rsidRPr="00842015" w:rsidRDefault="00350D57" w:rsidP="00D17FC9">
            <w:pPr>
              <w:spacing w:after="0"/>
              <w:jc w:val="center"/>
              <w:rPr>
                <w:rFonts w:ascii="Palatino Linotype" w:hAnsi="Palatino Linotype" w:cs="Arial"/>
                <w:b/>
                <w:sz w:val="24"/>
                <w:szCs w:val="24"/>
              </w:rPr>
            </w:pPr>
            <w:r w:rsidRPr="00842015">
              <w:rPr>
                <w:rFonts w:ascii="Palatino Linotype" w:hAnsi="Palatino Linotype" w:cs="Arial"/>
                <w:b/>
                <w:sz w:val="24"/>
                <w:szCs w:val="24"/>
              </w:rPr>
              <w:t>(RÚBRICA)</w:t>
            </w:r>
          </w:p>
        </w:tc>
        <w:tc>
          <w:tcPr>
            <w:tcW w:w="5184" w:type="dxa"/>
          </w:tcPr>
          <w:p w:rsidR="00350D57" w:rsidRDefault="00350D57" w:rsidP="00D17FC9">
            <w:pPr>
              <w:spacing w:after="0"/>
              <w:jc w:val="center"/>
              <w:rPr>
                <w:rFonts w:ascii="Palatino Linotype" w:hAnsi="Palatino Linotype" w:cs="Arial"/>
                <w:b/>
                <w:sz w:val="24"/>
                <w:szCs w:val="24"/>
              </w:rPr>
            </w:pPr>
          </w:p>
          <w:p w:rsidR="00350D57" w:rsidRDefault="00350D57" w:rsidP="00D17FC9">
            <w:pPr>
              <w:spacing w:after="0"/>
              <w:jc w:val="center"/>
              <w:rPr>
                <w:rFonts w:ascii="Palatino Linotype" w:hAnsi="Palatino Linotype" w:cs="Arial"/>
                <w:b/>
                <w:sz w:val="24"/>
                <w:szCs w:val="24"/>
              </w:rPr>
            </w:pPr>
          </w:p>
          <w:p w:rsidR="00350D57" w:rsidRDefault="00350D57" w:rsidP="00D17FC9">
            <w:pPr>
              <w:spacing w:after="0"/>
              <w:jc w:val="center"/>
              <w:rPr>
                <w:rFonts w:ascii="Palatino Linotype" w:hAnsi="Palatino Linotype" w:cs="Arial"/>
                <w:b/>
                <w:sz w:val="24"/>
                <w:szCs w:val="24"/>
              </w:rPr>
            </w:pPr>
          </w:p>
          <w:p w:rsidR="00350D57" w:rsidRPr="00842015" w:rsidRDefault="00350D57" w:rsidP="00D17FC9">
            <w:pPr>
              <w:spacing w:after="0"/>
              <w:jc w:val="center"/>
              <w:rPr>
                <w:rFonts w:ascii="Palatino Linotype" w:hAnsi="Palatino Linotype" w:cs="Arial"/>
                <w:b/>
                <w:sz w:val="24"/>
                <w:szCs w:val="24"/>
              </w:rPr>
            </w:pPr>
          </w:p>
          <w:p w:rsidR="00350D57" w:rsidRPr="00842015" w:rsidRDefault="00350D57" w:rsidP="00D17FC9">
            <w:pPr>
              <w:spacing w:after="0"/>
              <w:jc w:val="center"/>
              <w:rPr>
                <w:rFonts w:ascii="Palatino Linotype" w:hAnsi="Palatino Linotype" w:cs="Arial"/>
                <w:b/>
                <w:sz w:val="24"/>
                <w:szCs w:val="24"/>
              </w:rPr>
            </w:pPr>
            <w:r w:rsidRPr="00842015">
              <w:rPr>
                <w:rFonts w:ascii="Palatino Linotype" w:hAnsi="Palatino Linotype" w:cs="Arial"/>
                <w:b/>
                <w:sz w:val="24"/>
                <w:szCs w:val="24"/>
              </w:rPr>
              <w:t>Luis Gustavo Parra Noriega</w:t>
            </w:r>
          </w:p>
          <w:p w:rsidR="00350D57" w:rsidRPr="00842015" w:rsidRDefault="00350D57" w:rsidP="00D17FC9">
            <w:pPr>
              <w:spacing w:after="0"/>
              <w:jc w:val="center"/>
              <w:rPr>
                <w:rFonts w:ascii="Palatino Linotype" w:hAnsi="Palatino Linotype" w:cs="Arial"/>
                <w:sz w:val="24"/>
                <w:szCs w:val="24"/>
              </w:rPr>
            </w:pPr>
            <w:r w:rsidRPr="00842015">
              <w:rPr>
                <w:rFonts w:ascii="Palatino Linotype" w:hAnsi="Palatino Linotype" w:cs="Arial"/>
                <w:sz w:val="24"/>
                <w:szCs w:val="24"/>
              </w:rPr>
              <w:t>Comisionado</w:t>
            </w:r>
          </w:p>
          <w:p w:rsidR="00350D57" w:rsidRPr="00842015" w:rsidRDefault="00350D57" w:rsidP="00D17FC9">
            <w:pPr>
              <w:spacing w:after="0"/>
              <w:jc w:val="center"/>
              <w:rPr>
                <w:rFonts w:ascii="Palatino Linotype" w:hAnsi="Palatino Linotype" w:cs="Arial"/>
                <w:b/>
                <w:sz w:val="24"/>
                <w:szCs w:val="24"/>
              </w:rPr>
            </w:pPr>
            <w:r w:rsidRPr="00842015">
              <w:rPr>
                <w:rFonts w:ascii="Palatino Linotype" w:hAnsi="Palatino Linotype" w:cs="Arial"/>
                <w:b/>
                <w:sz w:val="24"/>
                <w:szCs w:val="24"/>
              </w:rPr>
              <w:t>(RÚBRICA)</w:t>
            </w:r>
          </w:p>
        </w:tc>
      </w:tr>
      <w:tr w:rsidR="00350D57" w:rsidRPr="00120510" w:rsidTr="00D17FC9">
        <w:trPr>
          <w:jc w:val="center"/>
        </w:trPr>
        <w:tc>
          <w:tcPr>
            <w:tcW w:w="10368" w:type="dxa"/>
            <w:gridSpan w:val="2"/>
          </w:tcPr>
          <w:p w:rsidR="00350D57" w:rsidRDefault="00350D57" w:rsidP="00D17FC9">
            <w:pPr>
              <w:spacing w:after="0"/>
              <w:jc w:val="center"/>
              <w:rPr>
                <w:rFonts w:ascii="Palatino Linotype" w:hAnsi="Palatino Linotype" w:cs="Arial"/>
                <w:b/>
                <w:sz w:val="24"/>
                <w:szCs w:val="24"/>
              </w:rPr>
            </w:pPr>
          </w:p>
          <w:p w:rsidR="00350D57" w:rsidRDefault="00350D57" w:rsidP="00D17FC9">
            <w:pPr>
              <w:spacing w:after="0"/>
              <w:jc w:val="center"/>
              <w:rPr>
                <w:rFonts w:ascii="Palatino Linotype" w:hAnsi="Palatino Linotype" w:cs="Arial"/>
                <w:b/>
                <w:sz w:val="24"/>
                <w:szCs w:val="24"/>
              </w:rPr>
            </w:pPr>
          </w:p>
          <w:p w:rsidR="00350D57" w:rsidRDefault="00350D57" w:rsidP="00D17FC9">
            <w:pPr>
              <w:spacing w:after="0"/>
              <w:jc w:val="center"/>
              <w:rPr>
                <w:rFonts w:ascii="Palatino Linotype" w:hAnsi="Palatino Linotype" w:cs="Arial"/>
                <w:b/>
                <w:sz w:val="24"/>
                <w:szCs w:val="24"/>
              </w:rPr>
            </w:pPr>
          </w:p>
          <w:p w:rsidR="00350D57" w:rsidRDefault="00350D57" w:rsidP="00D17FC9">
            <w:pPr>
              <w:spacing w:after="0"/>
              <w:rPr>
                <w:rFonts w:ascii="Palatino Linotype" w:hAnsi="Palatino Linotype" w:cs="Arial"/>
                <w:b/>
                <w:sz w:val="24"/>
                <w:szCs w:val="24"/>
              </w:rPr>
            </w:pPr>
          </w:p>
          <w:p w:rsidR="00350D57" w:rsidRPr="00842015" w:rsidRDefault="00350D57" w:rsidP="00D17FC9">
            <w:pPr>
              <w:spacing w:after="0"/>
              <w:jc w:val="center"/>
              <w:rPr>
                <w:rFonts w:ascii="Palatino Linotype" w:hAnsi="Palatino Linotype" w:cs="Arial"/>
                <w:b/>
                <w:sz w:val="24"/>
                <w:szCs w:val="24"/>
              </w:rPr>
            </w:pPr>
            <w:r w:rsidRPr="00842015">
              <w:rPr>
                <w:rFonts w:ascii="Palatino Linotype" w:hAnsi="Palatino Linotype" w:cs="Arial"/>
                <w:b/>
                <w:sz w:val="24"/>
                <w:szCs w:val="24"/>
              </w:rPr>
              <w:t>Alexis Tapia Ramírez</w:t>
            </w:r>
          </w:p>
          <w:p w:rsidR="00350D57" w:rsidRPr="00842015" w:rsidRDefault="00350D57" w:rsidP="00D17FC9">
            <w:pPr>
              <w:spacing w:after="0"/>
              <w:jc w:val="center"/>
              <w:rPr>
                <w:rFonts w:ascii="Palatino Linotype" w:hAnsi="Palatino Linotype" w:cs="Arial"/>
                <w:sz w:val="24"/>
                <w:szCs w:val="24"/>
              </w:rPr>
            </w:pPr>
            <w:r w:rsidRPr="00842015">
              <w:rPr>
                <w:rFonts w:ascii="Palatino Linotype" w:hAnsi="Palatino Linotype" w:cs="Arial"/>
                <w:sz w:val="24"/>
                <w:szCs w:val="24"/>
              </w:rPr>
              <w:t>Secretario Técnico del Pleno</w:t>
            </w:r>
          </w:p>
          <w:p w:rsidR="00350D57" w:rsidRPr="00842015" w:rsidRDefault="00350D57" w:rsidP="00D17FC9">
            <w:pPr>
              <w:spacing w:after="0"/>
              <w:jc w:val="center"/>
              <w:rPr>
                <w:rFonts w:ascii="Palatino Linotype" w:hAnsi="Palatino Linotype" w:cs="Arial"/>
                <w:sz w:val="24"/>
                <w:szCs w:val="24"/>
              </w:rPr>
            </w:pPr>
            <w:r w:rsidRPr="00842015">
              <w:rPr>
                <w:rFonts w:ascii="Palatino Linotype" w:hAnsi="Palatino Linotype" w:cs="Arial"/>
                <w:b/>
                <w:sz w:val="24"/>
                <w:szCs w:val="24"/>
              </w:rPr>
              <w:t>(RÚBRICA)</w:t>
            </w:r>
          </w:p>
        </w:tc>
      </w:tr>
    </w:tbl>
    <w:p w:rsidR="00E56C04" w:rsidRPr="00D22CF8" w:rsidRDefault="00E56C04" w:rsidP="00E56C04">
      <w:pPr>
        <w:spacing w:before="100" w:beforeAutospacing="1" w:after="100" w:afterAutospacing="1" w:line="360" w:lineRule="auto"/>
        <w:jc w:val="both"/>
        <w:rPr>
          <w:rFonts w:ascii="Palatino Linotype" w:hAnsi="Palatino Linotype" w:cs="Arial"/>
          <w:sz w:val="24"/>
        </w:rPr>
      </w:pPr>
    </w:p>
    <w:p w:rsidR="00350D57" w:rsidRDefault="00350D57" w:rsidP="00E56C04">
      <w:pPr>
        <w:jc w:val="both"/>
        <w:rPr>
          <w:rFonts w:ascii="Palatino Linotype" w:hAnsi="Palatino Linotype" w:cs="Arial"/>
          <w:sz w:val="22"/>
          <w:szCs w:val="22"/>
          <w:lang w:val="es-ES"/>
        </w:rPr>
      </w:pPr>
    </w:p>
    <w:p w:rsidR="00350D57" w:rsidRDefault="00350D57" w:rsidP="00E56C04">
      <w:pPr>
        <w:jc w:val="both"/>
        <w:rPr>
          <w:rFonts w:ascii="Palatino Linotype" w:hAnsi="Palatino Linotype" w:cs="Arial"/>
          <w:sz w:val="22"/>
          <w:szCs w:val="22"/>
          <w:lang w:val="es-ES"/>
        </w:rPr>
      </w:pPr>
    </w:p>
    <w:p w:rsidR="00350D57" w:rsidRDefault="00350D57" w:rsidP="00E56C04">
      <w:pPr>
        <w:jc w:val="both"/>
        <w:rPr>
          <w:rFonts w:ascii="Palatino Linotype" w:hAnsi="Palatino Linotype" w:cs="Arial"/>
          <w:sz w:val="22"/>
          <w:szCs w:val="22"/>
          <w:lang w:val="es-ES"/>
        </w:rPr>
      </w:pPr>
    </w:p>
    <w:p w:rsidR="00350D57" w:rsidRDefault="00350D57" w:rsidP="00E56C04">
      <w:pPr>
        <w:jc w:val="both"/>
        <w:rPr>
          <w:rFonts w:ascii="Palatino Linotype" w:hAnsi="Palatino Linotype" w:cs="Arial"/>
          <w:sz w:val="22"/>
          <w:szCs w:val="22"/>
          <w:lang w:val="es-ES"/>
        </w:rPr>
      </w:pPr>
    </w:p>
    <w:p w:rsidR="00350D57" w:rsidRDefault="00350D57" w:rsidP="00E56C04">
      <w:pPr>
        <w:jc w:val="both"/>
        <w:rPr>
          <w:rFonts w:ascii="Palatino Linotype" w:hAnsi="Palatino Linotype" w:cs="Arial"/>
          <w:sz w:val="22"/>
          <w:szCs w:val="22"/>
          <w:lang w:val="es-ES"/>
        </w:rPr>
      </w:pPr>
    </w:p>
    <w:p w:rsidR="00350D57" w:rsidRDefault="00350D57" w:rsidP="00E56C04">
      <w:pPr>
        <w:jc w:val="both"/>
        <w:rPr>
          <w:rFonts w:ascii="Palatino Linotype" w:hAnsi="Palatino Linotype" w:cs="Arial"/>
          <w:sz w:val="22"/>
          <w:szCs w:val="22"/>
          <w:lang w:val="es-ES"/>
        </w:rPr>
      </w:pPr>
    </w:p>
    <w:p w:rsidR="00350D57" w:rsidRDefault="00350D57" w:rsidP="00E56C04">
      <w:pPr>
        <w:jc w:val="both"/>
        <w:rPr>
          <w:rFonts w:ascii="Palatino Linotype" w:hAnsi="Palatino Linotype" w:cs="Arial"/>
          <w:sz w:val="22"/>
          <w:szCs w:val="22"/>
          <w:lang w:val="es-ES"/>
        </w:rPr>
      </w:pPr>
    </w:p>
    <w:p w:rsidR="009F48E8" w:rsidRDefault="009F48E8" w:rsidP="00E56C04">
      <w:pPr>
        <w:jc w:val="both"/>
        <w:rPr>
          <w:rFonts w:ascii="Palatino Linotype" w:hAnsi="Palatino Linotype" w:cs="Arial"/>
          <w:sz w:val="22"/>
          <w:szCs w:val="22"/>
          <w:lang w:val="es-ES"/>
        </w:rPr>
      </w:pPr>
    </w:p>
    <w:p w:rsidR="009F48E8" w:rsidRDefault="009F48E8" w:rsidP="00E56C04">
      <w:pPr>
        <w:jc w:val="both"/>
        <w:rPr>
          <w:rFonts w:ascii="Palatino Linotype" w:hAnsi="Palatino Linotype" w:cs="Arial"/>
          <w:sz w:val="22"/>
          <w:szCs w:val="22"/>
          <w:lang w:val="es-ES"/>
        </w:rPr>
      </w:pPr>
    </w:p>
    <w:p w:rsidR="00E56C04" w:rsidRDefault="00E56C04" w:rsidP="00E56C04">
      <w:pPr>
        <w:jc w:val="both"/>
        <w:rPr>
          <w:rFonts w:ascii="Palatino Linotype" w:hAnsi="Palatino Linotype" w:cs="Arial"/>
          <w:sz w:val="22"/>
          <w:szCs w:val="22"/>
          <w:lang w:val="es-ES"/>
        </w:rPr>
      </w:pPr>
      <w:r w:rsidRPr="00F26BCD">
        <w:rPr>
          <w:rFonts w:ascii="Palatino Linotype" w:hAnsi="Palatino Linotype" w:cs="Arial"/>
          <w:sz w:val="22"/>
          <w:szCs w:val="22"/>
          <w:lang w:val="es-ES"/>
        </w:rPr>
        <w:t xml:space="preserve">Esta hoja corresponde a la resolución de fecha </w:t>
      </w:r>
      <w:r w:rsidR="00425FCA">
        <w:rPr>
          <w:rFonts w:ascii="Palatino Linotype" w:hAnsi="Palatino Linotype" w:cs="Arial"/>
          <w:sz w:val="22"/>
          <w:szCs w:val="22"/>
          <w:lang w:val="es-ES"/>
        </w:rPr>
        <w:t xml:space="preserve">seis de noviembre </w:t>
      </w:r>
      <w:r w:rsidRPr="00F26BCD">
        <w:rPr>
          <w:rFonts w:ascii="Palatino Linotype" w:hAnsi="Palatino Linotype" w:cs="Arial"/>
          <w:sz w:val="22"/>
          <w:szCs w:val="22"/>
          <w:lang w:val="es-ES"/>
        </w:rPr>
        <w:t xml:space="preserve">de dos mil diecinueve, emitida en el recurso de revisión número </w:t>
      </w:r>
      <w:r w:rsidR="00425FCA">
        <w:rPr>
          <w:rFonts w:ascii="Palatino Linotype" w:hAnsi="Palatino Linotype" w:cs="Arial"/>
          <w:sz w:val="22"/>
          <w:szCs w:val="22"/>
          <w:lang w:val="es-ES"/>
        </w:rPr>
        <w:t>0672</w:t>
      </w:r>
      <w:r w:rsidR="00B31366">
        <w:rPr>
          <w:rFonts w:ascii="Palatino Linotype" w:hAnsi="Palatino Linotype" w:cs="Arial"/>
          <w:sz w:val="22"/>
          <w:szCs w:val="22"/>
          <w:lang w:val="es-ES"/>
        </w:rPr>
        <w:t>2</w:t>
      </w:r>
      <w:r w:rsidRPr="00F26BCD">
        <w:rPr>
          <w:rFonts w:ascii="Palatino Linotype" w:hAnsi="Palatino Linotype" w:cs="Arial"/>
          <w:sz w:val="22"/>
          <w:szCs w:val="22"/>
          <w:lang w:val="es-ES"/>
        </w:rPr>
        <w:t xml:space="preserve">/INFOEM/IP/RR/2019. </w:t>
      </w:r>
    </w:p>
    <w:p w:rsidR="00E56C04" w:rsidRPr="00E900B3" w:rsidRDefault="00E56C04" w:rsidP="00E56C04">
      <w:pPr>
        <w:spacing w:before="100" w:beforeAutospacing="1" w:after="100" w:afterAutospacing="1" w:line="360" w:lineRule="auto"/>
        <w:jc w:val="both"/>
        <w:rPr>
          <w:rFonts w:ascii="Palatino Linotype" w:eastAsia="Times New Roman" w:hAnsi="Palatino Linotype" w:cs="Arial"/>
          <w:sz w:val="22"/>
          <w:szCs w:val="22"/>
          <w:lang w:val="es-ES" w:eastAsia="es-MX"/>
        </w:rPr>
      </w:pPr>
      <w:r w:rsidRPr="00E900B3">
        <w:rPr>
          <w:rFonts w:ascii="Palatino Linotype" w:hAnsi="Palatino Linotype" w:cs="Arial"/>
          <w:sz w:val="22"/>
          <w:szCs w:val="22"/>
          <w:lang w:val="es-ES"/>
        </w:rPr>
        <w:t>YSM</w:t>
      </w:r>
      <w:r w:rsidR="00B31366" w:rsidRPr="00E900B3">
        <w:rPr>
          <w:rFonts w:ascii="Palatino Linotype" w:eastAsia="Times New Roman" w:hAnsi="Palatino Linotype" w:cs="Arial"/>
          <w:sz w:val="22"/>
          <w:szCs w:val="22"/>
          <w:lang w:val="es-ES" w:eastAsia="es-MX"/>
        </w:rPr>
        <w:t>/IAHA</w:t>
      </w:r>
    </w:p>
    <w:sectPr w:rsidR="00E56C04" w:rsidRPr="00E900B3" w:rsidSect="00E417E5">
      <w:headerReference w:type="default" r:id="rId31"/>
      <w:footerReference w:type="default" r:id="rId32"/>
      <w:headerReference w:type="first" r:id="rId33"/>
      <w:footerReference w:type="first" r:id="rId34"/>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FC9" w:rsidRDefault="00D17FC9" w:rsidP="00C80F8C">
      <w:r>
        <w:separator/>
      </w:r>
    </w:p>
  </w:endnote>
  <w:endnote w:type="continuationSeparator" w:id="0">
    <w:p w:rsidR="00D17FC9" w:rsidRDefault="00D17FC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FC9" w:rsidRDefault="00D17FC9" w:rsidP="0071355D">
    <w:pPr>
      <w:pStyle w:val="Piedepgina"/>
      <w:spacing w:after="0"/>
      <w:jc w:val="right"/>
      <w:rPr>
        <w:rFonts w:ascii="Palatino Linotype" w:hAnsi="Palatino Linotype" w:cs="Arial"/>
        <w:b/>
        <w:bCs/>
      </w:rPr>
    </w:pPr>
  </w:p>
  <w:p w:rsidR="00D17FC9" w:rsidRPr="00F12350" w:rsidRDefault="00D17FC9"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212BD7">
      <w:rPr>
        <w:rFonts w:ascii="Palatino Linotype" w:hAnsi="Palatino Linotype" w:cs="Arial"/>
        <w:b/>
        <w:bCs/>
        <w:noProof/>
      </w:rPr>
      <w:t>28</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212BD7">
      <w:rPr>
        <w:rFonts w:ascii="Palatino Linotype" w:hAnsi="Palatino Linotype" w:cs="Arial"/>
        <w:b/>
        <w:bCs/>
        <w:noProof/>
      </w:rPr>
      <w:t>72</w:t>
    </w:r>
    <w:r w:rsidRPr="00F12350">
      <w:rPr>
        <w:rFonts w:ascii="Palatino Linotype" w:hAnsi="Palatino Linotype" w:cs="Arial"/>
        <w:b/>
        <w:bCs/>
      </w:rPr>
      <w:fldChar w:fldCharType="end"/>
    </w:r>
  </w:p>
  <w:p w:rsidR="00D17FC9" w:rsidRDefault="00D17FC9"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FC9" w:rsidRPr="00F12350" w:rsidRDefault="00D17FC9"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37017C">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37017C">
      <w:rPr>
        <w:rFonts w:ascii="Palatino Linotype" w:hAnsi="Palatino Linotype" w:cs="Arial"/>
        <w:b/>
        <w:bCs/>
        <w:noProof/>
      </w:rPr>
      <w:t>72</w:t>
    </w:r>
    <w:r w:rsidRPr="00F12350">
      <w:rPr>
        <w:rFonts w:ascii="Palatino Linotype" w:hAnsi="Palatino Linotype" w:cs="Arial"/>
        <w:b/>
        <w:bCs/>
      </w:rPr>
      <w:fldChar w:fldCharType="end"/>
    </w:r>
  </w:p>
  <w:p w:rsidR="00D17FC9" w:rsidRDefault="00D17FC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FC9" w:rsidRDefault="00D17FC9" w:rsidP="00C80F8C">
      <w:r>
        <w:separator/>
      </w:r>
    </w:p>
  </w:footnote>
  <w:footnote w:type="continuationSeparator" w:id="0">
    <w:p w:rsidR="00D17FC9" w:rsidRDefault="00D17FC9" w:rsidP="00C80F8C">
      <w:r>
        <w:continuationSeparator/>
      </w:r>
    </w:p>
  </w:footnote>
  <w:footnote w:id="1">
    <w:p w:rsidR="00D17FC9" w:rsidRDefault="00D17FC9" w:rsidP="00B66F8A">
      <w:pPr>
        <w:pStyle w:val="Textonotapie"/>
        <w:jc w:val="both"/>
      </w:pPr>
      <w:r>
        <w:rPr>
          <w:rStyle w:val="Refdenotaalpie"/>
        </w:rPr>
        <w:footnoteRef/>
      </w:r>
      <w:r>
        <w:t xml:space="preserve"> </w:t>
      </w:r>
      <w:r w:rsidRPr="00FD56EC">
        <w:rPr>
          <w:rFonts w:ascii="Palatino Linotype" w:hAnsi="Palatino Linotype"/>
        </w:rPr>
        <w:t>Ubicable en la siguiente liga electrónica:</w:t>
      </w:r>
    </w:p>
    <w:p w:rsidR="00D17FC9" w:rsidRDefault="00D17FC9" w:rsidP="00B66F8A">
      <w:pPr>
        <w:pStyle w:val="Textonotapie"/>
      </w:pPr>
      <w:hyperlink r:id="rId1" w:history="1">
        <w:r w:rsidRPr="00FD56EC">
          <w:rPr>
            <w:rStyle w:val="Hipervnculo"/>
            <w:rFonts w:ascii="Palatino Linotype" w:hAnsi="Palatino Linotype"/>
          </w:rPr>
          <w:t>https://sjf.scjn.gob.mx/sjfsist/paginas/DetalleGeneralV2.aspx?Epoca=1e3e10000000000&amp;Apendice=1000000000000&amp;Expresion=2002351&amp;Dominio=Rubro,Texto,Localizacion&amp;TA_TJ=2&amp;Orden=1&amp;Clase=DetalleTesisBL&amp;NumTE=1&amp;Epp=20&amp;Desde=-100&amp;Hasta=-100&amp;Index=0&amp;InstanciasSeleccionadas=6,1,2,50,7&amp;ID=2002351&amp;Hit=1&amp;IDs=2002351&amp;tipoTesis=&amp;Semanario=0&amp;tabla=&amp;Referencia=&amp;Tema=</w:t>
        </w:r>
      </w:hyperlink>
    </w:p>
  </w:footnote>
  <w:footnote w:id="2">
    <w:p w:rsidR="00D17FC9" w:rsidRDefault="00D17FC9" w:rsidP="00680AF3">
      <w:pPr>
        <w:pStyle w:val="Textonotapie"/>
        <w:jc w:val="both"/>
        <w:rPr>
          <w:rFonts w:ascii="Palatino Linotype" w:hAnsi="Palatino Linotype"/>
          <w:sz w:val="16"/>
          <w:szCs w:val="16"/>
        </w:rPr>
      </w:pPr>
      <w:r>
        <w:rPr>
          <w:rStyle w:val="Refdenotaalpie"/>
        </w:rPr>
        <w:footnoteRef/>
      </w:r>
      <w:r>
        <w:t xml:space="preserve"> </w:t>
      </w:r>
      <w:r w:rsidRPr="008C3786">
        <w:rPr>
          <w:rFonts w:ascii="Palatino Linotype" w:hAnsi="Palatino Linotype"/>
          <w:b/>
          <w:sz w:val="16"/>
          <w:szCs w:val="16"/>
        </w:rPr>
        <w:t xml:space="preserve">Artículo 2.- </w:t>
      </w:r>
      <w:r w:rsidRPr="008C3786">
        <w:rPr>
          <w:rFonts w:ascii="Palatino Linotype" w:hAnsi="Palatino Linotype"/>
          <w:b/>
          <w:sz w:val="16"/>
          <w:szCs w:val="16"/>
          <w:u w:val="single"/>
        </w:rPr>
        <w:t>Para los efectos de la presente Ley, se entenderá por</w:t>
      </w:r>
      <w:r w:rsidRPr="008C3786">
        <w:rPr>
          <w:rFonts w:ascii="Palatino Linotype" w:hAnsi="Palatino Linotype"/>
          <w:sz w:val="16"/>
          <w:szCs w:val="16"/>
        </w:rPr>
        <w:t>:</w:t>
      </w:r>
    </w:p>
    <w:p w:rsidR="00D17FC9" w:rsidRPr="008C3786" w:rsidRDefault="00D17FC9" w:rsidP="00680AF3">
      <w:pPr>
        <w:pStyle w:val="Textonotapie"/>
        <w:jc w:val="both"/>
        <w:rPr>
          <w:rFonts w:ascii="Palatino Linotype" w:hAnsi="Palatino Linotype"/>
          <w:sz w:val="16"/>
          <w:szCs w:val="16"/>
        </w:rPr>
      </w:pPr>
      <w:r>
        <w:rPr>
          <w:rFonts w:ascii="Palatino Linotype" w:hAnsi="Palatino Linotype"/>
          <w:sz w:val="16"/>
          <w:szCs w:val="16"/>
        </w:rPr>
        <w:t>…</w:t>
      </w:r>
    </w:p>
    <w:p w:rsidR="00D17FC9" w:rsidRPr="008C3786" w:rsidRDefault="00D17FC9" w:rsidP="00680AF3">
      <w:pPr>
        <w:pStyle w:val="Textonotapie"/>
        <w:jc w:val="both"/>
        <w:rPr>
          <w:rFonts w:ascii="Palatino Linotype" w:hAnsi="Palatino Linotype"/>
          <w:sz w:val="16"/>
          <w:szCs w:val="16"/>
        </w:rPr>
      </w:pPr>
      <w:r w:rsidRPr="008C3786">
        <w:rPr>
          <w:rFonts w:ascii="Palatino Linotype" w:hAnsi="Palatino Linotype"/>
          <w:b/>
          <w:sz w:val="16"/>
          <w:szCs w:val="16"/>
        </w:rPr>
        <w:t>XI. Informe Mensual</w:t>
      </w:r>
      <w:r w:rsidRPr="008C3786">
        <w:rPr>
          <w:rFonts w:ascii="Palatino Linotype" w:hAnsi="Palatino Linotype"/>
          <w:sz w:val="16"/>
          <w:szCs w:val="16"/>
        </w:rPr>
        <w:t xml:space="preserve">: </w:t>
      </w:r>
      <w:r w:rsidRPr="008C3786">
        <w:rPr>
          <w:rFonts w:ascii="Palatino Linotype" w:hAnsi="Palatino Linotype"/>
          <w:b/>
          <w:sz w:val="16"/>
          <w:szCs w:val="16"/>
          <w:u w:val="single"/>
        </w:rPr>
        <w:t>Al documento que mensualmente envían para su análisis al Órgano Superior de Fiscalización de la Legislatura, las Tesorerías Municipales</w:t>
      </w:r>
      <w:r w:rsidRPr="008C3786">
        <w:rPr>
          <w:rFonts w:ascii="Palatino Linotype" w:hAnsi="Palatino Linotype"/>
          <w:sz w:val="16"/>
          <w:szCs w:val="16"/>
        </w:rPr>
        <w:t xml:space="preserve"> y la Secretaría de Finanzas;</w:t>
      </w:r>
    </w:p>
    <w:p w:rsidR="00D17FC9" w:rsidRDefault="00D17FC9">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FC9" w:rsidRDefault="00D17FC9" w:rsidP="006F30F8">
    <w:pPr>
      <w:pStyle w:val="Encabezado"/>
      <w:tabs>
        <w:tab w:val="clear" w:pos="4252"/>
        <w:tab w:val="clear" w:pos="8504"/>
        <w:tab w:val="left" w:pos="2326"/>
      </w:tabs>
    </w:pPr>
    <w:r>
      <w:t xml:space="preserve">                                                                   </w:t>
    </w:r>
  </w:p>
  <w:tbl>
    <w:tblPr>
      <w:tblW w:w="5592" w:type="dxa"/>
      <w:tblInd w:w="3544" w:type="dxa"/>
      <w:tblLayout w:type="fixed"/>
      <w:tblLook w:val="04A0" w:firstRow="1" w:lastRow="0" w:firstColumn="1" w:lastColumn="0" w:noHBand="0" w:noVBand="1"/>
    </w:tblPr>
    <w:tblGrid>
      <w:gridCol w:w="2552"/>
      <w:gridCol w:w="3040"/>
    </w:tblGrid>
    <w:tr w:rsidR="00D17FC9" w:rsidRPr="005A5E02" w:rsidTr="00034608">
      <w:tc>
        <w:tcPr>
          <w:tcW w:w="2552" w:type="dxa"/>
          <w:shd w:val="clear" w:color="auto" w:fill="auto"/>
          <w:vAlign w:val="center"/>
        </w:tcPr>
        <w:p w:rsidR="00D17FC9" w:rsidRPr="005A5E02" w:rsidRDefault="00D17FC9"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040" w:type="dxa"/>
          <w:shd w:val="clear" w:color="auto" w:fill="auto"/>
          <w:vAlign w:val="center"/>
        </w:tcPr>
        <w:p w:rsidR="00D17FC9" w:rsidRPr="005A5E02" w:rsidRDefault="00D17FC9" w:rsidP="00821561">
          <w:pPr>
            <w:spacing w:after="0" w:line="240" w:lineRule="auto"/>
            <w:ind w:right="-533"/>
            <w:rPr>
              <w:rFonts w:ascii="Palatino Linotype" w:hAnsi="Palatino Linotype"/>
              <w:b/>
              <w:sz w:val="22"/>
              <w:szCs w:val="22"/>
            </w:rPr>
          </w:pPr>
          <w:r>
            <w:rPr>
              <w:rFonts w:ascii="Palatino Linotype" w:hAnsi="Palatino Linotype"/>
              <w:b/>
              <w:sz w:val="22"/>
              <w:szCs w:val="22"/>
            </w:rPr>
            <w:t>06722</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D17FC9" w:rsidRPr="005A5E02" w:rsidTr="00034608">
      <w:tc>
        <w:tcPr>
          <w:tcW w:w="2552" w:type="dxa"/>
          <w:shd w:val="clear" w:color="auto" w:fill="auto"/>
          <w:vAlign w:val="center"/>
        </w:tcPr>
        <w:p w:rsidR="00D17FC9" w:rsidRPr="005A5E02" w:rsidRDefault="00D17FC9"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040" w:type="dxa"/>
          <w:shd w:val="clear" w:color="auto" w:fill="auto"/>
          <w:vAlign w:val="center"/>
        </w:tcPr>
        <w:p w:rsidR="00D17FC9" w:rsidRPr="00927A01" w:rsidRDefault="00D17FC9" w:rsidP="0086248B">
          <w:pPr>
            <w:spacing w:after="0" w:line="240" w:lineRule="auto"/>
            <w:ind w:right="-44"/>
            <w:jc w:val="both"/>
            <w:rPr>
              <w:rFonts w:ascii="Palatino Linotype" w:hAnsi="Palatino Linotype"/>
              <w:b/>
              <w:sz w:val="22"/>
              <w:szCs w:val="22"/>
            </w:rPr>
          </w:pPr>
          <w:r w:rsidRPr="004D0AD1">
            <w:rPr>
              <w:rFonts w:ascii="Palatino Linotype" w:hAnsi="Palatino Linotype"/>
              <w:b/>
              <w:sz w:val="22"/>
              <w:szCs w:val="22"/>
            </w:rPr>
            <w:t>Ayuntamiento de Valle de Chalco Solidaridad</w:t>
          </w:r>
        </w:p>
      </w:tc>
    </w:tr>
    <w:tr w:rsidR="00D17FC9" w:rsidRPr="005A5E02" w:rsidTr="00034608">
      <w:tc>
        <w:tcPr>
          <w:tcW w:w="2552" w:type="dxa"/>
          <w:shd w:val="clear" w:color="auto" w:fill="auto"/>
          <w:vAlign w:val="center"/>
        </w:tcPr>
        <w:p w:rsidR="00D17FC9" w:rsidRPr="005A5E02" w:rsidRDefault="00D17FC9"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040" w:type="dxa"/>
          <w:shd w:val="clear" w:color="auto" w:fill="auto"/>
          <w:vAlign w:val="center"/>
        </w:tcPr>
        <w:p w:rsidR="00D17FC9" w:rsidRPr="005A5E02" w:rsidRDefault="00D17FC9"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w:t>
          </w:r>
          <w:proofErr w:type="spellStart"/>
          <w:r w:rsidRPr="005A5E02">
            <w:rPr>
              <w:rFonts w:ascii="Palatino Linotype" w:hAnsi="Palatino Linotype"/>
              <w:b/>
              <w:sz w:val="22"/>
              <w:szCs w:val="22"/>
            </w:rPr>
            <w:t>Yapur</w:t>
          </w:r>
          <w:proofErr w:type="spellEnd"/>
        </w:p>
      </w:tc>
    </w:tr>
  </w:tbl>
  <w:p w:rsidR="00D17FC9" w:rsidRPr="00806301" w:rsidRDefault="00D17FC9" w:rsidP="00E86E4F">
    <w:pPr>
      <w:pStyle w:val="Encabezado"/>
      <w:tabs>
        <w:tab w:val="clear" w:pos="4252"/>
        <w:tab w:val="clear" w:pos="8504"/>
        <w:tab w:val="left" w:pos="2326"/>
      </w:tabs>
      <w:rPr>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686" w:type="dxa"/>
      <w:tblLayout w:type="fixed"/>
      <w:tblLook w:val="04A0" w:firstRow="1" w:lastRow="0" w:firstColumn="1" w:lastColumn="0" w:noHBand="0" w:noVBand="1"/>
    </w:tblPr>
    <w:tblGrid>
      <w:gridCol w:w="2551"/>
      <w:gridCol w:w="3119"/>
    </w:tblGrid>
    <w:tr w:rsidR="00D17FC9" w:rsidRPr="007E654B" w:rsidTr="00034608">
      <w:tc>
        <w:tcPr>
          <w:tcW w:w="2551" w:type="dxa"/>
          <w:shd w:val="clear" w:color="auto" w:fill="auto"/>
          <w:vAlign w:val="center"/>
        </w:tcPr>
        <w:p w:rsidR="00D17FC9" w:rsidRPr="007E654B" w:rsidRDefault="00D17FC9" w:rsidP="00653BCE">
          <w:pPr>
            <w:spacing w:after="0" w:line="240" w:lineRule="auto"/>
            <w:rPr>
              <w:rFonts w:ascii="Palatino Linotype" w:hAnsi="Palatino Linotype"/>
              <w:b/>
              <w:sz w:val="22"/>
              <w:szCs w:val="22"/>
            </w:rPr>
          </w:pPr>
          <w:r w:rsidRPr="007E654B">
            <w:rPr>
              <w:rFonts w:ascii="Palatino Linotype" w:hAnsi="Palatino Linotype"/>
              <w:b/>
              <w:sz w:val="22"/>
              <w:szCs w:val="22"/>
            </w:rPr>
            <w:t>Recurso de Revisión:</w:t>
          </w:r>
        </w:p>
      </w:tc>
      <w:tc>
        <w:tcPr>
          <w:tcW w:w="3119" w:type="dxa"/>
          <w:shd w:val="clear" w:color="auto" w:fill="auto"/>
          <w:vAlign w:val="center"/>
        </w:tcPr>
        <w:p w:rsidR="00D17FC9" w:rsidRPr="007E654B" w:rsidRDefault="00D17FC9" w:rsidP="004D0AD1">
          <w:pPr>
            <w:spacing w:after="0" w:line="240" w:lineRule="auto"/>
            <w:rPr>
              <w:rFonts w:ascii="Palatino Linotype" w:hAnsi="Palatino Linotype"/>
              <w:b/>
              <w:sz w:val="22"/>
              <w:szCs w:val="22"/>
            </w:rPr>
          </w:pPr>
          <w:r w:rsidRPr="007E654B">
            <w:rPr>
              <w:rFonts w:ascii="Palatino Linotype" w:hAnsi="Palatino Linotype"/>
              <w:b/>
              <w:sz w:val="22"/>
              <w:szCs w:val="22"/>
            </w:rPr>
            <w:t>0</w:t>
          </w:r>
          <w:r>
            <w:rPr>
              <w:rFonts w:ascii="Palatino Linotype" w:hAnsi="Palatino Linotype"/>
              <w:b/>
              <w:sz w:val="22"/>
              <w:szCs w:val="22"/>
            </w:rPr>
            <w:t>6722</w:t>
          </w:r>
          <w:r w:rsidRPr="007E654B">
            <w:rPr>
              <w:rFonts w:ascii="Palatino Linotype" w:hAnsi="Palatino Linotype"/>
              <w:b/>
              <w:sz w:val="22"/>
              <w:szCs w:val="22"/>
            </w:rPr>
            <w:t xml:space="preserve">/INFOEM/IP/RR/2019 </w:t>
          </w:r>
        </w:p>
      </w:tc>
    </w:tr>
    <w:tr w:rsidR="00D17FC9" w:rsidRPr="007E654B" w:rsidTr="00034608">
      <w:tc>
        <w:tcPr>
          <w:tcW w:w="2551" w:type="dxa"/>
          <w:shd w:val="clear" w:color="auto" w:fill="auto"/>
          <w:vAlign w:val="center"/>
        </w:tcPr>
        <w:p w:rsidR="00D17FC9" w:rsidRPr="007E654B" w:rsidRDefault="00D17FC9" w:rsidP="00653BCE">
          <w:pPr>
            <w:spacing w:after="0" w:line="240" w:lineRule="auto"/>
            <w:rPr>
              <w:rFonts w:ascii="Palatino Linotype" w:hAnsi="Palatino Linotype"/>
              <w:b/>
              <w:sz w:val="22"/>
              <w:szCs w:val="22"/>
            </w:rPr>
          </w:pPr>
          <w:r w:rsidRPr="007E654B">
            <w:rPr>
              <w:rFonts w:ascii="Palatino Linotype" w:hAnsi="Palatino Linotype"/>
              <w:b/>
              <w:sz w:val="22"/>
              <w:szCs w:val="22"/>
            </w:rPr>
            <w:t>Recurrente:</w:t>
          </w:r>
        </w:p>
      </w:tc>
      <w:tc>
        <w:tcPr>
          <w:tcW w:w="3119" w:type="dxa"/>
          <w:shd w:val="clear" w:color="auto" w:fill="auto"/>
          <w:vAlign w:val="center"/>
        </w:tcPr>
        <w:p w:rsidR="00D17FC9" w:rsidRPr="007E654B" w:rsidRDefault="00D17FC9" w:rsidP="00DB3757">
          <w:pPr>
            <w:spacing w:after="0" w:line="240" w:lineRule="auto"/>
            <w:jc w:val="both"/>
            <w:rPr>
              <w:rFonts w:ascii="Palatino Linotype" w:hAnsi="Palatino Linotype"/>
              <w:b/>
              <w:sz w:val="22"/>
              <w:szCs w:val="22"/>
            </w:rPr>
          </w:pPr>
          <w:proofErr w:type="spellStart"/>
          <w:r>
            <w:rPr>
              <w:rFonts w:ascii="Palatino Linotype" w:hAnsi="Palatino Linotype"/>
              <w:b/>
              <w:sz w:val="22"/>
              <w:szCs w:val="22"/>
            </w:rPr>
            <w:t>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w:t>
          </w:r>
          <w:proofErr w:type="spellEnd"/>
          <w:r>
            <w:rPr>
              <w:rFonts w:ascii="Palatino Linotype" w:hAnsi="Palatino Linotype"/>
              <w:b/>
              <w:sz w:val="22"/>
              <w:szCs w:val="22"/>
            </w:rPr>
            <w:t xml:space="preserve"> </w:t>
          </w:r>
        </w:p>
      </w:tc>
    </w:tr>
    <w:tr w:rsidR="00D17FC9" w:rsidRPr="007E654B" w:rsidTr="00034608">
      <w:trPr>
        <w:trHeight w:val="228"/>
      </w:trPr>
      <w:tc>
        <w:tcPr>
          <w:tcW w:w="2551" w:type="dxa"/>
          <w:shd w:val="clear" w:color="auto" w:fill="auto"/>
          <w:vAlign w:val="center"/>
        </w:tcPr>
        <w:p w:rsidR="00D17FC9" w:rsidRPr="007E654B" w:rsidRDefault="00D17FC9" w:rsidP="00653BCE">
          <w:pPr>
            <w:spacing w:after="0" w:line="240" w:lineRule="auto"/>
            <w:rPr>
              <w:rFonts w:ascii="Palatino Linotype" w:hAnsi="Palatino Linotype"/>
              <w:b/>
              <w:sz w:val="22"/>
              <w:szCs w:val="22"/>
            </w:rPr>
          </w:pPr>
          <w:r w:rsidRPr="007E654B">
            <w:rPr>
              <w:rFonts w:ascii="Palatino Linotype" w:hAnsi="Palatino Linotype"/>
              <w:b/>
              <w:sz w:val="22"/>
              <w:szCs w:val="22"/>
            </w:rPr>
            <w:t>Sujeto obligado:</w:t>
          </w:r>
        </w:p>
      </w:tc>
      <w:tc>
        <w:tcPr>
          <w:tcW w:w="3119" w:type="dxa"/>
          <w:shd w:val="clear" w:color="auto" w:fill="auto"/>
          <w:vAlign w:val="center"/>
        </w:tcPr>
        <w:p w:rsidR="00D17FC9" w:rsidRPr="007E654B" w:rsidRDefault="00D17FC9" w:rsidP="004D0AD1">
          <w:pPr>
            <w:spacing w:after="0" w:line="240" w:lineRule="auto"/>
            <w:jc w:val="both"/>
            <w:rPr>
              <w:rFonts w:ascii="Palatino Linotype" w:hAnsi="Palatino Linotype"/>
              <w:b/>
              <w:sz w:val="22"/>
              <w:szCs w:val="22"/>
            </w:rPr>
          </w:pPr>
          <w:r>
            <w:rPr>
              <w:rFonts w:ascii="Palatino Linotype" w:hAnsi="Palatino Linotype"/>
              <w:b/>
              <w:sz w:val="22"/>
              <w:szCs w:val="22"/>
            </w:rPr>
            <w:t xml:space="preserve">Ayuntamiento de Valle de Chalco Solidaridad </w:t>
          </w:r>
        </w:p>
      </w:tc>
    </w:tr>
    <w:tr w:rsidR="00D17FC9" w:rsidRPr="005A5E02" w:rsidTr="00034608">
      <w:tc>
        <w:tcPr>
          <w:tcW w:w="2551" w:type="dxa"/>
          <w:shd w:val="clear" w:color="auto" w:fill="auto"/>
          <w:vAlign w:val="center"/>
        </w:tcPr>
        <w:p w:rsidR="00D17FC9" w:rsidRPr="007E654B" w:rsidRDefault="00D17FC9" w:rsidP="00653BCE">
          <w:pPr>
            <w:spacing w:after="0" w:line="240" w:lineRule="auto"/>
            <w:rPr>
              <w:rFonts w:ascii="Palatino Linotype" w:hAnsi="Palatino Linotype"/>
              <w:b/>
              <w:sz w:val="22"/>
              <w:szCs w:val="22"/>
            </w:rPr>
          </w:pPr>
          <w:r w:rsidRPr="007E654B">
            <w:rPr>
              <w:rFonts w:ascii="Palatino Linotype" w:hAnsi="Palatino Linotype"/>
              <w:b/>
              <w:sz w:val="22"/>
              <w:szCs w:val="22"/>
            </w:rPr>
            <w:t>Comisionada ponente:</w:t>
          </w:r>
        </w:p>
      </w:tc>
      <w:tc>
        <w:tcPr>
          <w:tcW w:w="3119" w:type="dxa"/>
          <w:shd w:val="clear" w:color="auto" w:fill="auto"/>
          <w:vAlign w:val="center"/>
        </w:tcPr>
        <w:p w:rsidR="00D17FC9" w:rsidRPr="005A5E02" w:rsidRDefault="00D17FC9" w:rsidP="00653BCE">
          <w:pPr>
            <w:spacing w:after="0" w:line="240" w:lineRule="auto"/>
            <w:ind w:right="-533"/>
            <w:rPr>
              <w:rFonts w:ascii="Palatino Linotype" w:hAnsi="Palatino Linotype"/>
              <w:b/>
              <w:sz w:val="22"/>
              <w:szCs w:val="22"/>
            </w:rPr>
          </w:pPr>
          <w:r w:rsidRPr="007E654B">
            <w:rPr>
              <w:rFonts w:ascii="Palatino Linotype" w:hAnsi="Palatino Linotype"/>
              <w:b/>
              <w:sz w:val="22"/>
              <w:szCs w:val="22"/>
            </w:rPr>
            <w:t xml:space="preserve">Eva </w:t>
          </w:r>
          <w:proofErr w:type="spellStart"/>
          <w:r w:rsidRPr="007E654B">
            <w:rPr>
              <w:rFonts w:ascii="Palatino Linotype" w:hAnsi="Palatino Linotype"/>
              <w:b/>
              <w:sz w:val="22"/>
              <w:szCs w:val="22"/>
            </w:rPr>
            <w:t>Abaid</w:t>
          </w:r>
          <w:proofErr w:type="spellEnd"/>
          <w:r w:rsidRPr="007E654B">
            <w:rPr>
              <w:rFonts w:ascii="Palatino Linotype" w:hAnsi="Palatino Linotype"/>
              <w:b/>
              <w:sz w:val="22"/>
              <w:szCs w:val="22"/>
            </w:rPr>
            <w:t xml:space="preserve"> </w:t>
          </w:r>
          <w:proofErr w:type="spellStart"/>
          <w:r w:rsidRPr="007E654B">
            <w:rPr>
              <w:rFonts w:ascii="Palatino Linotype" w:hAnsi="Palatino Linotype"/>
              <w:b/>
              <w:sz w:val="22"/>
              <w:szCs w:val="22"/>
            </w:rPr>
            <w:t>Yapur</w:t>
          </w:r>
          <w:proofErr w:type="spellEnd"/>
        </w:p>
      </w:tc>
    </w:tr>
  </w:tbl>
  <w:p w:rsidR="00D17FC9" w:rsidRDefault="00D17FC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7241216"/>
    <w:multiLevelType w:val="hybridMultilevel"/>
    <w:tmpl w:val="722470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F3F208F"/>
    <w:multiLevelType w:val="hybridMultilevel"/>
    <w:tmpl w:val="2E90B2A2"/>
    <w:lvl w:ilvl="0" w:tplc="41109706">
      <w:start w:val="3"/>
      <w:numFmt w:val="bullet"/>
      <w:lvlText w:val="-"/>
      <w:lvlJc w:val="left"/>
      <w:pPr>
        <w:ind w:left="1080" w:hanging="360"/>
      </w:pPr>
      <w:rPr>
        <w:rFonts w:ascii="Palatino Linotype" w:eastAsiaTheme="minorEastAsia" w:hAnsi="Palatino Linotype"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44A650CE"/>
    <w:multiLevelType w:val="hybridMultilevel"/>
    <w:tmpl w:val="722470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E38031F"/>
    <w:multiLevelType w:val="hybridMultilevel"/>
    <w:tmpl w:val="BFEEA1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E863EAB"/>
    <w:multiLevelType w:val="hybridMultilevel"/>
    <w:tmpl w:val="722470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580475B"/>
    <w:multiLevelType w:val="hybridMultilevel"/>
    <w:tmpl w:val="26ACE8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58A50A1"/>
    <w:multiLevelType w:val="hybridMultilevel"/>
    <w:tmpl w:val="731EEAD4"/>
    <w:lvl w:ilvl="0" w:tplc="964C587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31423A8"/>
    <w:multiLevelType w:val="hybridMultilevel"/>
    <w:tmpl w:val="DC0066C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49955D1"/>
    <w:multiLevelType w:val="hybridMultilevel"/>
    <w:tmpl w:val="FA3A2A4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B5D7B54"/>
    <w:multiLevelType w:val="hybridMultilevel"/>
    <w:tmpl w:val="137863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EA308DE"/>
    <w:multiLevelType w:val="hybridMultilevel"/>
    <w:tmpl w:val="D89A1CE0"/>
    <w:lvl w:ilvl="0" w:tplc="DD9AE4DE">
      <w:start w:val="1"/>
      <w:numFmt w:val="upperRoman"/>
      <w:lvlText w:val="%1."/>
      <w:lvlJc w:val="left"/>
      <w:pPr>
        <w:ind w:left="720" w:hanging="360"/>
      </w:pPr>
      <w:rPr>
        <w:rFonts w:hint="default"/>
        <w:b/>
        <w:i w:val="0"/>
        <w:sz w:val="28"/>
      </w:rPr>
    </w:lvl>
    <w:lvl w:ilvl="1" w:tplc="FF3081B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10"/>
  </w:num>
  <w:num w:numId="4">
    <w:abstractNumId w:val="3"/>
  </w:num>
  <w:num w:numId="5">
    <w:abstractNumId w:val="6"/>
  </w:num>
  <w:num w:numId="6">
    <w:abstractNumId w:val="4"/>
  </w:num>
  <w:num w:numId="7">
    <w:abstractNumId w:val="9"/>
  </w:num>
  <w:num w:numId="8">
    <w:abstractNumId w:val="11"/>
  </w:num>
  <w:num w:numId="9">
    <w:abstractNumId w:val="12"/>
  </w:num>
  <w:num w:numId="10">
    <w:abstractNumId w:val="13"/>
  </w:num>
  <w:num w:numId="11">
    <w:abstractNumId w:val="14"/>
  </w:num>
  <w:num w:numId="12">
    <w:abstractNumId w:val="1"/>
  </w:num>
  <w:num w:numId="13">
    <w:abstractNumId w:val="0"/>
  </w:num>
  <w:num w:numId="14">
    <w:abstractNumId w:val="7"/>
  </w:num>
  <w:num w:numId="15">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1A5E"/>
    <w:rsid w:val="000023E2"/>
    <w:rsid w:val="000023F5"/>
    <w:rsid w:val="000031D2"/>
    <w:rsid w:val="00003F5B"/>
    <w:rsid w:val="00004E2F"/>
    <w:rsid w:val="000058CF"/>
    <w:rsid w:val="000064B9"/>
    <w:rsid w:val="0001006B"/>
    <w:rsid w:val="00010149"/>
    <w:rsid w:val="00011730"/>
    <w:rsid w:val="00011DE2"/>
    <w:rsid w:val="000121F1"/>
    <w:rsid w:val="000123C7"/>
    <w:rsid w:val="00014425"/>
    <w:rsid w:val="00014A9B"/>
    <w:rsid w:val="00014FD5"/>
    <w:rsid w:val="00015040"/>
    <w:rsid w:val="00015682"/>
    <w:rsid w:val="00016368"/>
    <w:rsid w:val="00017D62"/>
    <w:rsid w:val="00017DEC"/>
    <w:rsid w:val="00021550"/>
    <w:rsid w:val="00021A61"/>
    <w:rsid w:val="00021D3C"/>
    <w:rsid w:val="00022392"/>
    <w:rsid w:val="0002286D"/>
    <w:rsid w:val="00022F7F"/>
    <w:rsid w:val="00023F0E"/>
    <w:rsid w:val="0002436A"/>
    <w:rsid w:val="00024615"/>
    <w:rsid w:val="000248DA"/>
    <w:rsid w:val="00025F0D"/>
    <w:rsid w:val="00027DCB"/>
    <w:rsid w:val="00030168"/>
    <w:rsid w:val="000301B7"/>
    <w:rsid w:val="000303DA"/>
    <w:rsid w:val="000311B1"/>
    <w:rsid w:val="00031C69"/>
    <w:rsid w:val="0003204F"/>
    <w:rsid w:val="000326C2"/>
    <w:rsid w:val="00032FE2"/>
    <w:rsid w:val="00033C62"/>
    <w:rsid w:val="00034608"/>
    <w:rsid w:val="00034A1D"/>
    <w:rsid w:val="0003597A"/>
    <w:rsid w:val="0003681E"/>
    <w:rsid w:val="0003749D"/>
    <w:rsid w:val="000374D7"/>
    <w:rsid w:val="0004056B"/>
    <w:rsid w:val="00040F7B"/>
    <w:rsid w:val="0004257A"/>
    <w:rsid w:val="000425EA"/>
    <w:rsid w:val="00042EAD"/>
    <w:rsid w:val="0004471A"/>
    <w:rsid w:val="000470FE"/>
    <w:rsid w:val="000471C6"/>
    <w:rsid w:val="00047E4B"/>
    <w:rsid w:val="0005040C"/>
    <w:rsid w:val="000528B6"/>
    <w:rsid w:val="00052C63"/>
    <w:rsid w:val="00052EAC"/>
    <w:rsid w:val="0005466B"/>
    <w:rsid w:val="00054E72"/>
    <w:rsid w:val="000554B4"/>
    <w:rsid w:val="00057B34"/>
    <w:rsid w:val="0006124E"/>
    <w:rsid w:val="00062CA3"/>
    <w:rsid w:val="00062E7B"/>
    <w:rsid w:val="0006312B"/>
    <w:rsid w:val="0006328D"/>
    <w:rsid w:val="00063DD3"/>
    <w:rsid w:val="000650FA"/>
    <w:rsid w:val="00065443"/>
    <w:rsid w:val="00065C40"/>
    <w:rsid w:val="00065F2D"/>
    <w:rsid w:val="000675B0"/>
    <w:rsid w:val="00067BB2"/>
    <w:rsid w:val="000714A3"/>
    <w:rsid w:val="000731C0"/>
    <w:rsid w:val="00073A4E"/>
    <w:rsid w:val="00074A40"/>
    <w:rsid w:val="00074E94"/>
    <w:rsid w:val="00076612"/>
    <w:rsid w:val="00077276"/>
    <w:rsid w:val="00080AC5"/>
    <w:rsid w:val="00081FC7"/>
    <w:rsid w:val="00082AC0"/>
    <w:rsid w:val="00082AFC"/>
    <w:rsid w:val="000839CE"/>
    <w:rsid w:val="0008542A"/>
    <w:rsid w:val="00085610"/>
    <w:rsid w:val="00085D4A"/>
    <w:rsid w:val="00086C1F"/>
    <w:rsid w:val="00091117"/>
    <w:rsid w:val="00092EAA"/>
    <w:rsid w:val="000936E2"/>
    <w:rsid w:val="0009408F"/>
    <w:rsid w:val="000957AA"/>
    <w:rsid w:val="00096E19"/>
    <w:rsid w:val="000A01E9"/>
    <w:rsid w:val="000A02C3"/>
    <w:rsid w:val="000A1026"/>
    <w:rsid w:val="000A13C0"/>
    <w:rsid w:val="000A1D24"/>
    <w:rsid w:val="000A2148"/>
    <w:rsid w:val="000A3CF8"/>
    <w:rsid w:val="000A5A50"/>
    <w:rsid w:val="000A5ED9"/>
    <w:rsid w:val="000A686C"/>
    <w:rsid w:val="000A6B77"/>
    <w:rsid w:val="000A7741"/>
    <w:rsid w:val="000A7A17"/>
    <w:rsid w:val="000B0BC0"/>
    <w:rsid w:val="000B0C9E"/>
    <w:rsid w:val="000B2B1E"/>
    <w:rsid w:val="000B34A2"/>
    <w:rsid w:val="000B36DE"/>
    <w:rsid w:val="000B3FFD"/>
    <w:rsid w:val="000B4107"/>
    <w:rsid w:val="000B5035"/>
    <w:rsid w:val="000B5F0E"/>
    <w:rsid w:val="000B608B"/>
    <w:rsid w:val="000B6AC3"/>
    <w:rsid w:val="000B6ADA"/>
    <w:rsid w:val="000B6B38"/>
    <w:rsid w:val="000B6DA3"/>
    <w:rsid w:val="000B716C"/>
    <w:rsid w:val="000B73BF"/>
    <w:rsid w:val="000C11DC"/>
    <w:rsid w:val="000C1E46"/>
    <w:rsid w:val="000C2166"/>
    <w:rsid w:val="000C264E"/>
    <w:rsid w:val="000C4453"/>
    <w:rsid w:val="000C447D"/>
    <w:rsid w:val="000C44EA"/>
    <w:rsid w:val="000C5EF0"/>
    <w:rsid w:val="000C6460"/>
    <w:rsid w:val="000D06E4"/>
    <w:rsid w:val="000D0E19"/>
    <w:rsid w:val="000D12E5"/>
    <w:rsid w:val="000D13D0"/>
    <w:rsid w:val="000D1DCC"/>
    <w:rsid w:val="000D2D89"/>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B3D"/>
    <w:rsid w:val="000F4A5F"/>
    <w:rsid w:val="000F67BA"/>
    <w:rsid w:val="001000EC"/>
    <w:rsid w:val="00103325"/>
    <w:rsid w:val="001033B8"/>
    <w:rsid w:val="00104F06"/>
    <w:rsid w:val="00106B3D"/>
    <w:rsid w:val="001079F2"/>
    <w:rsid w:val="00107A65"/>
    <w:rsid w:val="00110B24"/>
    <w:rsid w:val="0011130C"/>
    <w:rsid w:val="00111829"/>
    <w:rsid w:val="00112F90"/>
    <w:rsid w:val="0011353E"/>
    <w:rsid w:val="00114283"/>
    <w:rsid w:val="001144A5"/>
    <w:rsid w:val="00115916"/>
    <w:rsid w:val="001161BA"/>
    <w:rsid w:val="00116B55"/>
    <w:rsid w:val="0011725B"/>
    <w:rsid w:val="00117947"/>
    <w:rsid w:val="001200BC"/>
    <w:rsid w:val="001205E4"/>
    <w:rsid w:val="00120B12"/>
    <w:rsid w:val="001213A0"/>
    <w:rsid w:val="00121B9D"/>
    <w:rsid w:val="00122101"/>
    <w:rsid w:val="00122978"/>
    <w:rsid w:val="00123557"/>
    <w:rsid w:val="0012430E"/>
    <w:rsid w:val="00124D28"/>
    <w:rsid w:val="00124D84"/>
    <w:rsid w:val="00124F5A"/>
    <w:rsid w:val="00127157"/>
    <w:rsid w:val="00130398"/>
    <w:rsid w:val="00130428"/>
    <w:rsid w:val="00131130"/>
    <w:rsid w:val="00131967"/>
    <w:rsid w:val="00131ED7"/>
    <w:rsid w:val="00132A8A"/>
    <w:rsid w:val="00132D1C"/>
    <w:rsid w:val="00132E57"/>
    <w:rsid w:val="0013333E"/>
    <w:rsid w:val="0013381E"/>
    <w:rsid w:val="001338F3"/>
    <w:rsid w:val="0013419C"/>
    <w:rsid w:val="00135054"/>
    <w:rsid w:val="00140124"/>
    <w:rsid w:val="0014029E"/>
    <w:rsid w:val="0014047A"/>
    <w:rsid w:val="001418E9"/>
    <w:rsid w:val="00142628"/>
    <w:rsid w:val="00143BCA"/>
    <w:rsid w:val="00144BDA"/>
    <w:rsid w:val="00145229"/>
    <w:rsid w:val="001452F8"/>
    <w:rsid w:val="001464EC"/>
    <w:rsid w:val="001469DE"/>
    <w:rsid w:val="00147FF3"/>
    <w:rsid w:val="00150175"/>
    <w:rsid w:val="001522FB"/>
    <w:rsid w:val="00152AD8"/>
    <w:rsid w:val="00152FE2"/>
    <w:rsid w:val="00155677"/>
    <w:rsid w:val="00157541"/>
    <w:rsid w:val="001576FE"/>
    <w:rsid w:val="001578B4"/>
    <w:rsid w:val="00157E73"/>
    <w:rsid w:val="001604C9"/>
    <w:rsid w:val="00160AB0"/>
    <w:rsid w:val="00161384"/>
    <w:rsid w:val="0016146B"/>
    <w:rsid w:val="001616D9"/>
    <w:rsid w:val="001624D1"/>
    <w:rsid w:val="00163F4F"/>
    <w:rsid w:val="00163FEB"/>
    <w:rsid w:val="00164588"/>
    <w:rsid w:val="001650A9"/>
    <w:rsid w:val="00165265"/>
    <w:rsid w:val="00165A2B"/>
    <w:rsid w:val="00165A9A"/>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1EF3"/>
    <w:rsid w:val="001824E9"/>
    <w:rsid w:val="00184220"/>
    <w:rsid w:val="0018486D"/>
    <w:rsid w:val="00184A07"/>
    <w:rsid w:val="0018506C"/>
    <w:rsid w:val="00185967"/>
    <w:rsid w:val="0018624C"/>
    <w:rsid w:val="00186306"/>
    <w:rsid w:val="0019069C"/>
    <w:rsid w:val="001914EA"/>
    <w:rsid w:val="00191A57"/>
    <w:rsid w:val="00193749"/>
    <w:rsid w:val="0019526D"/>
    <w:rsid w:val="00196177"/>
    <w:rsid w:val="001A02C8"/>
    <w:rsid w:val="001A0AF4"/>
    <w:rsid w:val="001A0FBE"/>
    <w:rsid w:val="001A13AD"/>
    <w:rsid w:val="001A1824"/>
    <w:rsid w:val="001A1A9A"/>
    <w:rsid w:val="001A3E80"/>
    <w:rsid w:val="001A4E07"/>
    <w:rsid w:val="001A50EA"/>
    <w:rsid w:val="001A600E"/>
    <w:rsid w:val="001A6F14"/>
    <w:rsid w:val="001A76CD"/>
    <w:rsid w:val="001B012F"/>
    <w:rsid w:val="001B0139"/>
    <w:rsid w:val="001B0B32"/>
    <w:rsid w:val="001B1E45"/>
    <w:rsid w:val="001B205E"/>
    <w:rsid w:val="001B2F54"/>
    <w:rsid w:val="001B2FB5"/>
    <w:rsid w:val="001B4402"/>
    <w:rsid w:val="001B4E97"/>
    <w:rsid w:val="001B5D20"/>
    <w:rsid w:val="001B7E3C"/>
    <w:rsid w:val="001C0E91"/>
    <w:rsid w:val="001C1606"/>
    <w:rsid w:val="001C27D1"/>
    <w:rsid w:val="001C4C72"/>
    <w:rsid w:val="001C4F84"/>
    <w:rsid w:val="001C544C"/>
    <w:rsid w:val="001C59BF"/>
    <w:rsid w:val="001C5E3D"/>
    <w:rsid w:val="001C6B09"/>
    <w:rsid w:val="001D0B77"/>
    <w:rsid w:val="001D0F42"/>
    <w:rsid w:val="001D19AA"/>
    <w:rsid w:val="001D24A5"/>
    <w:rsid w:val="001D2E00"/>
    <w:rsid w:val="001D2F60"/>
    <w:rsid w:val="001D30AF"/>
    <w:rsid w:val="001D47C0"/>
    <w:rsid w:val="001D4AFB"/>
    <w:rsid w:val="001D5634"/>
    <w:rsid w:val="001D58BC"/>
    <w:rsid w:val="001D611D"/>
    <w:rsid w:val="001D6903"/>
    <w:rsid w:val="001D6BCA"/>
    <w:rsid w:val="001D6C6C"/>
    <w:rsid w:val="001D6FD8"/>
    <w:rsid w:val="001D7F15"/>
    <w:rsid w:val="001E0CED"/>
    <w:rsid w:val="001E17AE"/>
    <w:rsid w:val="001E25C5"/>
    <w:rsid w:val="001E2837"/>
    <w:rsid w:val="001E2D79"/>
    <w:rsid w:val="001E3A2C"/>
    <w:rsid w:val="001E3F35"/>
    <w:rsid w:val="001E4271"/>
    <w:rsid w:val="001E4731"/>
    <w:rsid w:val="001E4959"/>
    <w:rsid w:val="001E5636"/>
    <w:rsid w:val="001E709F"/>
    <w:rsid w:val="001F0111"/>
    <w:rsid w:val="001F01C8"/>
    <w:rsid w:val="001F055A"/>
    <w:rsid w:val="001F0D06"/>
    <w:rsid w:val="001F1FCA"/>
    <w:rsid w:val="001F230E"/>
    <w:rsid w:val="001F2565"/>
    <w:rsid w:val="001F2BA0"/>
    <w:rsid w:val="001F317D"/>
    <w:rsid w:val="001F3588"/>
    <w:rsid w:val="001F419B"/>
    <w:rsid w:val="001F4389"/>
    <w:rsid w:val="001F4B3D"/>
    <w:rsid w:val="001F4CE2"/>
    <w:rsid w:val="001F6AA4"/>
    <w:rsid w:val="002014B8"/>
    <w:rsid w:val="002025A4"/>
    <w:rsid w:val="002034FE"/>
    <w:rsid w:val="0020362C"/>
    <w:rsid w:val="00203A5A"/>
    <w:rsid w:val="00205FC0"/>
    <w:rsid w:val="00206351"/>
    <w:rsid w:val="00206B8C"/>
    <w:rsid w:val="00211553"/>
    <w:rsid w:val="00211EF7"/>
    <w:rsid w:val="00212BD7"/>
    <w:rsid w:val="002138D9"/>
    <w:rsid w:val="00213B6A"/>
    <w:rsid w:val="00214FBD"/>
    <w:rsid w:val="00216AB9"/>
    <w:rsid w:val="00216AF9"/>
    <w:rsid w:val="00216D67"/>
    <w:rsid w:val="00216F6A"/>
    <w:rsid w:val="002171DA"/>
    <w:rsid w:val="00217C7B"/>
    <w:rsid w:val="00217D1D"/>
    <w:rsid w:val="00217FDD"/>
    <w:rsid w:val="002200C9"/>
    <w:rsid w:val="00220130"/>
    <w:rsid w:val="002205DA"/>
    <w:rsid w:val="002217A0"/>
    <w:rsid w:val="002219AC"/>
    <w:rsid w:val="00222854"/>
    <w:rsid w:val="00222E28"/>
    <w:rsid w:val="00223D2D"/>
    <w:rsid w:val="00224027"/>
    <w:rsid w:val="002241F0"/>
    <w:rsid w:val="00224C73"/>
    <w:rsid w:val="00224DE7"/>
    <w:rsid w:val="00224E44"/>
    <w:rsid w:val="00224FBF"/>
    <w:rsid w:val="00225381"/>
    <w:rsid w:val="0022552D"/>
    <w:rsid w:val="002262E3"/>
    <w:rsid w:val="00226343"/>
    <w:rsid w:val="00226B9C"/>
    <w:rsid w:val="00226BBD"/>
    <w:rsid w:val="002310A0"/>
    <w:rsid w:val="002314A5"/>
    <w:rsid w:val="0023271C"/>
    <w:rsid w:val="00232EAD"/>
    <w:rsid w:val="002336C9"/>
    <w:rsid w:val="00235777"/>
    <w:rsid w:val="0023591F"/>
    <w:rsid w:val="00236DBA"/>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076"/>
    <w:rsid w:val="00250117"/>
    <w:rsid w:val="00250B99"/>
    <w:rsid w:val="00251242"/>
    <w:rsid w:val="00251D0D"/>
    <w:rsid w:val="00251DFA"/>
    <w:rsid w:val="00252BBB"/>
    <w:rsid w:val="00253BB3"/>
    <w:rsid w:val="00253F9F"/>
    <w:rsid w:val="00255380"/>
    <w:rsid w:val="0025594A"/>
    <w:rsid w:val="00257425"/>
    <w:rsid w:val="00257651"/>
    <w:rsid w:val="00260989"/>
    <w:rsid w:val="00260F63"/>
    <w:rsid w:val="00262368"/>
    <w:rsid w:val="0026307D"/>
    <w:rsid w:val="00263523"/>
    <w:rsid w:val="002638A8"/>
    <w:rsid w:val="00263B17"/>
    <w:rsid w:val="00264B40"/>
    <w:rsid w:val="00265698"/>
    <w:rsid w:val="0026575F"/>
    <w:rsid w:val="00266066"/>
    <w:rsid w:val="00267C03"/>
    <w:rsid w:val="00267F3C"/>
    <w:rsid w:val="0027024E"/>
    <w:rsid w:val="00270C2C"/>
    <w:rsid w:val="00271166"/>
    <w:rsid w:val="002711FB"/>
    <w:rsid w:val="00271EBE"/>
    <w:rsid w:val="00271F26"/>
    <w:rsid w:val="0027401A"/>
    <w:rsid w:val="0027451C"/>
    <w:rsid w:val="00274532"/>
    <w:rsid w:val="00275DC7"/>
    <w:rsid w:val="00275ED3"/>
    <w:rsid w:val="002770DA"/>
    <w:rsid w:val="0027711A"/>
    <w:rsid w:val="002832D5"/>
    <w:rsid w:val="00283DC4"/>
    <w:rsid w:val="002864BE"/>
    <w:rsid w:val="0028653B"/>
    <w:rsid w:val="0028694D"/>
    <w:rsid w:val="00286E29"/>
    <w:rsid w:val="002872CE"/>
    <w:rsid w:val="002908B7"/>
    <w:rsid w:val="002915C4"/>
    <w:rsid w:val="002918CB"/>
    <w:rsid w:val="00291ECB"/>
    <w:rsid w:val="00291F6A"/>
    <w:rsid w:val="002920EE"/>
    <w:rsid w:val="00293B42"/>
    <w:rsid w:val="002944C8"/>
    <w:rsid w:val="002948D6"/>
    <w:rsid w:val="002959B2"/>
    <w:rsid w:val="002963CF"/>
    <w:rsid w:val="002A0158"/>
    <w:rsid w:val="002A0187"/>
    <w:rsid w:val="002A01A7"/>
    <w:rsid w:val="002A109F"/>
    <w:rsid w:val="002A1343"/>
    <w:rsid w:val="002A1AD9"/>
    <w:rsid w:val="002A21C6"/>
    <w:rsid w:val="002A258F"/>
    <w:rsid w:val="002A49DB"/>
    <w:rsid w:val="002A581B"/>
    <w:rsid w:val="002A5CC3"/>
    <w:rsid w:val="002A7C44"/>
    <w:rsid w:val="002B1153"/>
    <w:rsid w:val="002B1C09"/>
    <w:rsid w:val="002B28C8"/>
    <w:rsid w:val="002B47A6"/>
    <w:rsid w:val="002B4BDD"/>
    <w:rsid w:val="002B5166"/>
    <w:rsid w:val="002B636D"/>
    <w:rsid w:val="002B7575"/>
    <w:rsid w:val="002B7E6A"/>
    <w:rsid w:val="002B7EB1"/>
    <w:rsid w:val="002C0D5D"/>
    <w:rsid w:val="002C1088"/>
    <w:rsid w:val="002C1C54"/>
    <w:rsid w:val="002C26E5"/>
    <w:rsid w:val="002C2DC2"/>
    <w:rsid w:val="002C3E63"/>
    <w:rsid w:val="002C3F1F"/>
    <w:rsid w:val="002C48A6"/>
    <w:rsid w:val="002C520F"/>
    <w:rsid w:val="002C65BB"/>
    <w:rsid w:val="002C69A6"/>
    <w:rsid w:val="002C6C17"/>
    <w:rsid w:val="002D0581"/>
    <w:rsid w:val="002D08B8"/>
    <w:rsid w:val="002D0CAE"/>
    <w:rsid w:val="002D10E3"/>
    <w:rsid w:val="002D3159"/>
    <w:rsid w:val="002D3884"/>
    <w:rsid w:val="002D7413"/>
    <w:rsid w:val="002E0054"/>
    <w:rsid w:val="002E0830"/>
    <w:rsid w:val="002E0E06"/>
    <w:rsid w:val="002E0FA3"/>
    <w:rsid w:val="002E1174"/>
    <w:rsid w:val="002E1A4B"/>
    <w:rsid w:val="002E4480"/>
    <w:rsid w:val="002E55FE"/>
    <w:rsid w:val="002E5760"/>
    <w:rsid w:val="002E5F1C"/>
    <w:rsid w:val="002E5F3B"/>
    <w:rsid w:val="002E71A3"/>
    <w:rsid w:val="002F0C5A"/>
    <w:rsid w:val="002F2B5F"/>
    <w:rsid w:val="002F3279"/>
    <w:rsid w:val="002F4A48"/>
    <w:rsid w:val="002F4B72"/>
    <w:rsid w:val="002F5546"/>
    <w:rsid w:val="002F5B49"/>
    <w:rsid w:val="002F5B59"/>
    <w:rsid w:val="002F7780"/>
    <w:rsid w:val="002F7E70"/>
    <w:rsid w:val="00300C56"/>
    <w:rsid w:val="003013B8"/>
    <w:rsid w:val="00302ADF"/>
    <w:rsid w:val="0030334A"/>
    <w:rsid w:val="00303A3A"/>
    <w:rsid w:val="00303AEA"/>
    <w:rsid w:val="00304FD6"/>
    <w:rsid w:val="003058AF"/>
    <w:rsid w:val="0030660C"/>
    <w:rsid w:val="003105ED"/>
    <w:rsid w:val="0031070D"/>
    <w:rsid w:val="0031152A"/>
    <w:rsid w:val="00311B79"/>
    <w:rsid w:val="003123B6"/>
    <w:rsid w:val="00312E0F"/>
    <w:rsid w:val="00313542"/>
    <w:rsid w:val="003155D8"/>
    <w:rsid w:val="00315963"/>
    <w:rsid w:val="00316FDB"/>
    <w:rsid w:val="00322204"/>
    <w:rsid w:val="00322B25"/>
    <w:rsid w:val="0032350A"/>
    <w:rsid w:val="00323DB3"/>
    <w:rsid w:val="00327D0B"/>
    <w:rsid w:val="00330B9B"/>
    <w:rsid w:val="003314E1"/>
    <w:rsid w:val="003324B9"/>
    <w:rsid w:val="00332515"/>
    <w:rsid w:val="00332543"/>
    <w:rsid w:val="00332DB4"/>
    <w:rsid w:val="00336356"/>
    <w:rsid w:val="00336603"/>
    <w:rsid w:val="00336D3A"/>
    <w:rsid w:val="00337111"/>
    <w:rsid w:val="00337AE2"/>
    <w:rsid w:val="00337D3A"/>
    <w:rsid w:val="00337E62"/>
    <w:rsid w:val="00340794"/>
    <w:rsid w:val="003413A1"/>
    <w:rsid w:val="003414E8"/>
    <w:rsid w:val="0034264F"/>
    <w:rsid w:val="003435F5"/>
    <w:rsid w:val="003451BB"/>
    <w:rsid w:val="00345760"/>
    <w:rsid w:val="003468B6"/>
    <w:rsid w:val="00346B1E"/>
    <w:rsid w:val="00347BEE"/>
    <w:rsid w:val="00350D57"/>
    <w:rsid w:val="00352216"/>
    <w:rsid w:val="003523D5"/>
    <w:rsid w:val="00352920"/>
    <w:rsid w:val="00353360"/>
    <w:rsid w:val="0035351D"/>
    <w:rsid w:val="003536C6"/>
    <w:rsid w:val="003538C9"/>
    <w:rsid w:val="00353AB5"/>
    <w:rsid w:val="00354A1D"/>
    <w:rsid w:val="00356016"/>
    <w:rsid w:val="003561FB"/>
    <w:rsid w:val="0035629A"/>
    <w:rsid w:val="0035645C"/>
    <w:rsid w:val="00356E6C"/>
    <w:rsid w:val="00356EDD"/>
    <w:rsid w:val="00357F86"/>
    <w:rsid w:val="0036055A"/>
    <w:rsid w:val="00361C04"/>
    <w:rsid w:val="003651F6"/>
    <w:rsid w:val="00366744"/>
    <w:rsid w:val="00366DB8"/>
    <w:rsid w:val="0037017C"/>
    <w:rsid w:val="0037044F"/>
    <w:rsid w:val="0037054A"/>
    <w:rsid w:val="00370831"/>
    <w:rsid w:val="00370BE7"/>
    <w:rsid w:val="003728DA"/>
    <w:rsid w:val="00372E2A"/>
    <w:rsid w:val="00373355"/>
    <w:rsid w:val="00374F45"/>
    <w:rsid w:val="00377904"/>
    <w:rsid w:val="003803FB"/>
    <w:rsid w:val="0038089C"/>
    <w:rsid w:val="00380A6A"/>
    <w:rsid w:val="00380BAD"/>
    <w:rsid w:val="00381A1F"/>
    <w:rsid w:val="0038239E"/>
    <w:rsid w:val="00383904"/>
    <w:rsid w:val="003843C8"/>
    <w:rsid w:val="00384411"/>
    <w:rsid w:val="0038463C"/>
    <w:rsid w:val="003846F4"/>
    <w:rsid w:val="00384DA5"/>
    <w:rsid w:val="00386BF7"/>
    <w:rsid w:val="003874C3"/>
    <w:rsid w:val="00392061"/>
    <w:rsid w:val="003920EA"/>
    <w:rsid w:val="00393CEF"/>
    <w:rsid w:val="00395CA3"/>
    <w:rsid w:val="00396014"/>
    <w:rsid w:val="00396E4D"/>
    <w:rsid w:val="00397901"/>
    <w:rsid w:val="00397E18"/>
    <w:rsid w:val="003A01DE"/>
    <w:rsid w:val="003A0B9B"/>
    <w:rsid w:val="003A1EF4"/>
    <w:rsid w:val="003A226A"/>
    <w:rsid w:val="003A243D"/>
    <w:rsid w:val="003A2D40"/>
    <w:rsid w:val="003A362B"/>
    <w:rsid w:val="003A3B82"/>
    <w:rsid w:val="003A5252"/>
    <w:rsid w:val="003A5A29"/>
    <w:rsid w:val="003A6E65"/>
    <w:rsid w:val="003A7EEB"/>
    <w:rsid w:val="003B00AC"/>
    <w:rsid w:val="003B2036"/>
    <w:rsid w:val="003B4662"/>
    <w:rsid w:val="003B573B"/>
    <w:rsid w:val="003B5F60"/>
    <w:rsid w:val="003B656C"/>
    <w:rsid w:val="003C25A2"/>
    <w:rsid w:val="003C2683"/>
    <w:rsid w:val="003C38B6"/>
    <w:rsid w:val="003C41D2"/>
    <w:rsid w:val="003C47C8"/>
    <w:rsid w:val="003D1B5F"/>
    <w:rsid w:val="003D2654"/>
    <w:rsid w:val="003D3738"/>
    <w:rsid w:val="003D4287"/>
    <w:rsid w:val="003D4294"/>
    <w:rsid w:val="003D4EE5"/>
    <w:rsid w:val="003D54C3"/>
    <w:rsid w:val="003D568F"/>
    <w:rsid w:val="003D5B84"/>
    <w:rsid w:val="003D5EFE"/>
    <w:rsid w:val="003D61EA"/>
    <w:rsid w:val="003D69C6"/>
    <w:rsid w:val="003D6C68"/>
    <w:rsid w:val="003D6F07"/>
    <w:rsid w:val="003D6F96"/>
    <w:rsid w:val="003D70B6"/>
    <w:rsid w:val="003D7580"/>
    <w:rsid w:val="003E0AE5"/>
    <w:rsid w:val="003E2A69"/>
    <w:rsid w:val="003E3376"/>
    <w:rsid w:val="003E3B13"/>
    <w:rsid w:val="003E4D59"/>
    <w:rsid w:val="003E5663"/>
    <w:rsid w:val="003E5798"/>
    <w:rsid w:val="003E698A"/>
    <w:rsid w:val="003E69C5"/>
    <w:rsid w:val="003E7059"/>
    <w:rsid w:val="003F059F"/>
    <w:rsid w:val="003F0C94"/>
    <w:rsid w:val="003F2125"/>
    <w:rsid w:val="003F2AE0"/>
    <w:rsid w:val="003F2F40"/>
    <w:rsid w:val="003F3756"/>
    <w:rsid w:val="003F4693"/>
    <w:rsid w:val="003F5030"/>
    <w:rsid w:val="003F6ED1"/>
    <w:rsid w:val="0040006B"/>
    <w:rsid w:val="004005E4"/>
    <w:rsid w:val="00402840"/>
    <w:rsid w:val="004028EC"/>
    <w:rsid w:val="0040295D"/>
    <w:rsid w:val="00406C92"/>
    <w:rsid w:val="0040790C"/>
    <w:rsid w:val="00407964"/>
    <w:rsid w:val="0041053D"/>
    <w:rsid w:val="00410877"/>
    <w:rsid w:val="00410F2A"/>
    <w:rsid w:val="00412B20"/>
    <w:rsid w:val="00413382"/>
    <w:rsid w:val="004138B6"/>
    <w:rsid w:val="00413A91"/>
    <w:rsid w:val="00413F54"/>
    <w:rsid w:val="004141A4"/>
    <w:rsid w:val="0041435C"/>
    <w:rsid w:val="00414633"/>
    <w:rsid w:val="00415A86"/>
    <w:rsid w:val="0041782E"/>
    <w:rsid w:val="004217CE"/>
    <w:rsid w:val="004221E4"/>
    <w:rsid w:val="00422F3A"/>
    <w:rsid w:val="00423E63"/>
    <w:rsid w:val="0042489B"/>
    <w:rsid w:val="00425FCA"/>
    <w:rsid w:val="00426711"/>
    <w:rsid w:val="00427913"/>
    <w:rsid w:val="0043072B"/>
    <w:rsid w:val="00431692"/>
    <w:rsid w:val="00432FB3"/>
    <w:rsid w:val="004330AB"/>
    <w:rsid w:val="00433FE2"/>
    <w:rsid w:val="0043552E"/>
    <w:rsid w:val="00437B12"/>
    <w:rsid w:val="00437B88"/>
    <w:rsid w:val="00440652"/>
    <w:rsid w:val="00440FAF"/>
    <w:rsid w:val="004419E0"/>
    <w:rsid w:val="0044236D"/>
    <w:rsid w:val="00442E2A"/>
    <w:rsid w:val="0044389E"/>
    <w:rsid w:val="0044415B"/>
    <w:rsid w:val="00444BA9"/>
    <w:rsid w:val="004454C4"/>
    <w:rsid w:val="004458A8"/>
    <w:rsid w:val="00445929"/>
    <w:rsid w:val="00446449"/>
    <w:rsid w:val="00447B7E"/>
    <w:rsid w:val="00451D44"/>
    <w:rsid w:val="0045247B"/>
    <w:rsid w:val="00453310"/>
    <w:rsid w:val="0045455A"/>
    <w:rsid w:val="00454E26"/>
    <w:rsid w:val="0045562A"/>
    <w:rsid w:val="004556C5"/>
    <w:rsid w:val="00455D75"/>
    <w:rsid w:val="004562CA"/>
    <w:rsid w:val="00456A96"/>
    <w:rsid w:val="004615E4"/>
    <w:rsid w:val="004628DE"/>
    <w:rsid w:val="00463312"/>
    <w:rsid w:val="00463390"/>
    <w:rsid w:val="00464B80"/>
    <w:rsid w:val="004663CD"/>
    <w:rsid w:val="00470D81"/>
    <w:rsid w:val="0047181A"/>
    <w:rsid w:val="004721E9"/>
    <w:rsid w:val="00472EB2"/>
    <w:rsid w:val="00473F65"/>
    <w:rsid w:val="0047646D"/>
    <w:rsid w:val="00476D82"/>
    <w:rsid w:val="004778CA"/>
    <w:rsid w:val="00480069"/>
    <w:rsid w:val="00480096"/>
    <w:rsid w:val="0048151C"/>
    <w:rsid w:val="00481717"/>
    <w:rsid w:val="00483359"/>
    <w:rsid w:val="00485083"/>
    <w:rsid w:val="0048543D"/>
    <w:rsid w:val="00487321"/>
    <w:rsid w:val="00487F8B"/>
    <w:rsid w:val="00491251"/>
    <w:rsid w:val="00491EA0"/>
    <w:rsid w:val="0049280E"/>
    <w:rsid w:val="00492CA0"/>
    <w:rsid w:val="00495DE1"/>
    <w:rsid w:val="00496A6A"/>
    <w:rsid w:val="00496FAB"/>
    <w:rsid w:val="00497774"/>
    <w:rsid w:val="004A0BAE"/>
    <w:rsid w:val="004A207D"/>
    <w:rsid w:val="004A2224"/>
    <w:rsid w:val="004A2364"/>
    <w:rsid w:val="004A26E7"/>
    <w:rsid w:val="004A2C40"/>
    <w:rsid w:val="004A434C"/>
    <w:rsid w:val="004A4702"/>
    <w:rsid w:val="004A5DD5"/>
    <w:rsid w:val="004A6464"/>
    <w:rsid w:val="004A6839"/>
    <w:rsid w:val="004A704C"/>
    <w:rsid w:val="004A7C51"/>
    <w:rsid w:val="004A7E5E"/>
    <w:rsid w:val="004B134E"/>
    <w:rsid w:val="004B147F"/>
    <w:rsid w:val="004B1985"/>
    <w:rsid w:val="004B3C55"/>
    <w:rsid w:val="004B3F2C"/>
    <w:rsid w:val="004B53FC"/>
    <w:rsid w:val="004B654C"/>
    <w:rsid w:val="004B749A"/>
    <w:rsid w:val="004C09A0"/>
    <w:rsid w:val="004C0D99"/>
    <w:rsid w:val="004C1E8F"/>
    <w:rsid w:val="004C32BD"/>
    <w:rsid w:val="004C3C2D"/>
    <w:rsid w:val="004C474B"/>
    <w:rsid w:val="004C51B6"/>
    <w:rsid w:val="004C62B7"/>
    <w:rsid w:val="004C6ACC"/>
    <w:rsid w:val="004C7BC8"/>
    <w:rsid w:val="004D0803"/>
    <w:rsid w:val="004D0A26"/>
    <w:rsid w:val="004D0AD1"/>
    <w:rsid w:val="004D0EC5"/>
    <w:rsid w:val="004D22F5"/>
    <w:rsid w:val="004D3B41"/>
    <w:rsid w:val="004D3B6D"/>
    <w:rsid w:val="004D3BCD"/>
    <w:rsid w:val="004D3F2D"/>
    <w:rsid w:val="004D4268"/>
    <w:rsid w:val="004D5FB7"/>
    <w:rsid w:val="004D62B5"/>
    <w:rsid w:val="004D74B9"/>
    <w:rsid w:val="004E0D48"/>
    <w:rsid w:val="004E1ECD"/>
    <w:rsid w:val="004E41D9"/>
    <w:rsid w:val="004E443E"/>
    <w:rsid w:val="004E5277"/>
    <w:rsid w:val="004E5780"/>
    <w:rsid w:val="004E6262"/>
    <w:rsid w:val="004E698D"/>
    <w:rsid w:val="004E7C31"/>
    <w:rsid w:val="004E7D00"/>
    <w:rsid w:val="004F0071"/>
    <w:rsid w:val="004F1236"/>
    <w:rsid w:val="004F2033"/>
    <w:rsid w:val="004F2307"/>
    <w:rsid w:val="004F3686"/>
    <w:rsid w:val="004F3A21"/>
    <w:rsid w:val="004F3F08"/>
    <w:rsid w:val="004F3F3C"/>
    <w:rsid w:val="004F4F14"/>
    <w:rsid w:val="004F5C19"/>
    <w:rsid w:val="004F7022"/>
    <w:rsid w:val="004F7218"/>
    <w:rsid w:val="004F7BB7"/>
    <w:rsid w:val="00500644"/>
    <w:rsid w:val="00501BBE"/>
    <w:rsid w:val="0050244F"/>
    <w:rsid w:val="00503431"/>
    <w:rsid w:val="00503542"/>
    <w:rsid w:val="00504DD0"/>
    <w:rsid w:val="005056DB"/>
    <w:rsid w:val="00505CD7"/>
    <w:rsid w:val="00510D55"/>
    <w:rsid w:val="00510D9B"/>
    <w:rsid w:val="0051106C"/>
    <w:rsid w:val="005111F1"/>
    <w:rsid w:val="00511CEE"/>
    <w:rsid w:val="00512B66"/>
    <w:rsid w:val="00513BDB"/>
    <w:rsid w:val="00514AB8"/>
    <w:rsid w:val="00514D46"/>
    <w:rsid w:val="00516D68"/>
    <w:rsid w:val="00517441"/>
    <w:rsid w:val="00517FDE"/>
    <w:rsid w:val="00520F43"/>
    <w:rsid w:val="005217FB"/>
    <w:rsid w:val="005221B2"/>
    <w:rsid w:val="0052245C"/>
    <w:rsid w:val="00523569"/>
    <w:rsid w:val="0052453A"/>
    <w:rsid w:val="00525208"/>
    <w:rsid w:val="005258E5"/>
    <w:rsid w:val="00526ED2"/>
    <w:rsid w:val="00530512"/>
    <w:rsid w:val="00530538"/>
    <w:rsid w:val="00531173"/>
    <w:rsid w:val="00532FEA"/>
    <w:rsid w:val="005339EB"/>
    <w:rsid w:val="0053414F"/>
    <w:rsid w:val="0053450A"/>
    <w:rsid w:val="00534A34"/>
    <w:rsid w:val="00534C1D"/>
    <w:rsid w:val="00534D03"/>
    <w:rsid w:val="005355D8"/>
    <w:rsid w:val="00535635"/>
    <w:rsid w:val="00535903"/>
    <w:rsid w:val="005359D2"/>
    <w:rsid w:val="00535ED7"/>
    <w:rsid w:val="00536F75"/>
    <w:rsid w:val="005415DB"/>
    <w:rsid w:val="00541B18"/>
    <w:rsid w:val="00541E25"/>
    <w:rsid w:val="00542011"/>
    <w:rsid w:val="00542AB5"/>
    <w:rsid w:val="00543C55"/>
    <w:rsid w:val="005448A8"/>
    <w:rsid w:val="00544E7A"/>
    <w:rsid w:val="00545B91"/>
    <w:rsid w:val="00545FD0"/>
    <w:rsid w:val="005473D5"/>
    <w:rsid w:val="005476AD"/>
    <w:rsid w:val="00550CDB"/>
    <w:rsid w:val="00551BCD"/>
    <w:rsid w:val="0055521E"/>
    <w:rsid w:val="005553F8"/>
    <w:rsid w:val="00555859"/>
    <w:rsid w:val="00555AD9"/>
    <w:rsid w:val="00555B0C"/>
    <w:rsid w:val="00555BCC"/>
    <w:rsid w:val="00556730"/>
    <w:rsid w:val="00556CC9"/>
    <w:rsid w:val="00557BD8"/>
    <w:rsid w:val="00557F8A"/>
    <w:rsid w:val="0056016E"/>
    <w:rsid w:val="00560E5B"/>
    <w:rsid w:val="00562412"/>
    <w:rsid w:val="0056268A"/>
    <w:rsid w:val="00564B6E"/>
    <w:rsid w:val="0056526A"/>
    <w:rsid w:val="005660BF"/>
    <w:rsid w:val="00566B08"/>
    <w:rsid w:val="00570438"/>
    <w:rsid w:val="00570AFC"/>
    <w:rsid w:val="00571B19"/>
    <w:rsid w:val="0057230F"/>
    <w:rsid w:val="005736A2"/>
    <w:rsid w:val="00574219"/>
    <w:rsid w:val="00574D06"/>
    <w:rsid w:val="005751BD"/>
    <w:rsid w:val="005765D0"/>
    <w:rsid w:val="00577125"/>
    <w:rsid w:val="005772A7"/>
    <w:rsid w:val="00577587"/>
    <w:rsid w:val="005824FD"/>
    <w:rsid w:val="0058480A"/>
    <w:rsid w:val="00584E95"/>
    <w:rsid w:val="005854BA"/>
    <w:rsid w:val="005864D2"/>
    <w:rsid w:val="0058795A"/>
    <w:rsid w:val="00587A9F"/>
    <w:rsid w:val="005900AA"/>
    <w:rsid w:val="00590C72"/>
    <w:rsid w:val="0059318D"/>
    <w:rsid w:val="0059645D"/>
    <w:rsid w:val="005970EF"/>
    <w:rsid w:val="005976C3"/>
    <w:rsid w:val="005A112E"/>
    <w:rsid w:val="005A14BC"/>
    <w:rsid w:val="005A187A"/>
    <w:rsid w:val="005A1D25"/>
    <w:rsid w:val="005A1E30"/>
    <w:rsid w:val="005A286C"/>
    <w:rsid w:val="005A32F4"/>
    <w:rsid w:val="005A4C13"/>
    <w:rsid w:val="005A51FB"/>
    <w:rsid w:val="005A5E02"/>
    <w:rsid w:val="005A5F60"/>
    <w:rsid w:val="005A5FB3"/>
    <w:rsid w:val="005A60A6"/>
    <w:rsid w:val="005A626E"/>
    <w:rsid w:val="005A6903"/>
    <w:rsid w:val="005A6E60"/>
    <w:rsid w:val="005A7E2D"/>
    <w:rsid w:val="005B0051"/>
    <w:rsid w:val="005B0E92"/>
    <w:rsid w:val="005B28C4"/>
    <w:rsid w:val="005B4407"/>
    <w:rsid w:val="005B4CB5"/>
    <w:rsid w:val="005B5192"/>
    <w:rsid w:val="005B5C2F"/>
    <w:rsid w:val="005B621D"/>
    <w:rsid w:val="005B6E0E"/>
    <w:rsid w:val="005B6FA1"/>
    <w:rsid w:val="005B6FFA"/>
    <w:rsid w:val="005C06DF"/>
    <w:rsid w:val="005C16EA"/>
    <w:rsid w:val="005C26B3"/>
    <w:rsid w:val="005C2850"/>
    <w:rsid w:val="005C3940"/>
    <w:rsid w:val="005C633E"/>
    <w:rsid w:val="005C7F88"/>
    <w:rsid w:val="005D0E05"/>
    <w:rsid w:val="005D1175"/>
    <w:rsid w:val="005D1EB5"/>
    <w:rsid w:val="005D23D0"/>
    <w:rsid w:val="005D283B"/>
    <w:rsid w:val="005D2AEA"/>
    <w:rsid w:val="005D33E5"/>
    <w:rsid w:val="005D36D2"/>
    <w:rsid w:val="005D3D52"/>
    <w:rsid w:val="005D490E"/>
    <w:rsid w:val="005D4C26"/>
    <w:rsid w:val="005D604D"/>
    <w:rsid w:val="005D6B70"/>
    <w:rsid w:val="005D7EE9"/>
    <w:rsid w:val="005E154C"/>
    <w:rsid w:val="005E1B00"/>
    <w:rsid w:val="005E1E17"/>
    <w:rsid w:val="005E2255"/>
    <w:rsid w:val="005E23D8"/>
    <w:rsid w:val="005E2B99"/>
    <w:rsid w:val="005E3F8E"/>
    <w:rsid w:val="005E49D8"/>
    <w:rsid w:val="005E4EEC"/>
    <w:rsid w:val="005E5A37"/>
    <w:rsid w:val="005E5FD1"/>
    <w:rsid w:val="005E7FDD"/>
    <w:rsid w:val="005F1C78"/>
    <w:rsid w:val="005F4709"/>
    <w:rsid w:val="005F625C"/>
    <w:rsid w:val="005F6F58"/>
    <w:rsid w:val="005F7528"/>
    <w:rsid w:val="005F7843"/>
    <w:rsid w:val="005F78E6"/>
    <w:rsid w:val="005F7CC1"/>
    <w:rsid w:val="00601472"/>
    <w:rsid w:val="006019B5"/>
    <w:rsid w:val="00602297"/>
    <w:rsid w:val="006027DA"/>
    <w:rsid w:val="00602A2D"/>
    <w:rsid w:val="00603430"/>
    <w:rsid w:val="00603A36"/>
    <w:rsid w:val="006050DA"/>
    <w:rsid w:val="00605E06"/>
    <w:rsid w:val="00606FED"/>
    <w:rsid w:val="00607548"/>
    <w:rsid w:val="006114FC"/>
    <w:rsid w:val="00613D1F"/>
    <w:rsid w:val="0061494C"/>
    <w:rsid w:val="00614B47"/>
    <w:rsid w:val="006152A5"/>
    <w:rsid w:val="00615CEA"/>
    <w:rsid w:val="0061649A"/>
    <w:rsid w:val="006174F2"/>
    <w:rsid w:val="00617B86"/>
    <w:rsid w:val="006212DE"/>
    <w:rsid w:val="006214AA"/>
    <w:rsid w:val="00621502"/>
    <w:rsid w:val="00621EEF"/>
    <w:rsid w:val="00621EF0"/>
    <w:rsid w:val="0062248A"/>
    <w:rsid w:val="00625EC5"/>
    <w:rsid w:val="00627741"/>
    <w:rsid w:val="00627DAA"/>
    <w:rsid w:val="00630261"/>
    <w:rsid w:val="0063067B"/>
    <w:rsid w:val="006309E9"/>
    <w:rsid w:val="0063130F"/>
    <w:rsid w:val="006315B8"/>
    <w:rsid w:val="00632405"/>
    <w:rsid w:val="006336E6"/>
    <w:rsid w:val="00634485"/>
    <w:rsid w:val="0064351D"/>
    <w:rsid w:val="00643843"/>
    <w:rsid w:val="00643C40"/>
    <w:rsid w:val="00643CCD"/>
    <w:rsid w:val="00643FB6"/>
    <w:rsid w:val="0064575E"/>
    <w:rsid w:val="00646353"/>
    <w:rsid w:val="00646421"/>
    <w:rsid w:val="0064739E"/>
    <w:rsid w:val="00647E63"/>
    <w:rsid w:val="00651F8F"/>
    <w:rsid w:val="00653182"/>
    <w:rsid w:val="00653BCE"/>
    <w:rsid w:val="00653BEC"/>
    <w:rsid w:val="006546AE"/>
    <w:rsid w:val="0065494B"/>
    <w:rsid w:val="00654CA6"/>
    <w:rsid w:val="006554D8"/>
    <w:rsid w:val="0065691E"/>
    <w:rsid w:val="00656F26"/>
    <w:rsid w:val="00661557"/>
    <w:rsid w:val="006615FA"/>
    <w:rsid w:val="00661A2B"/>
    <w:rsid w:val="00664699"/>
    <w:rsid w:val="00665004"/>
    <w:rsid w:val="006656D8"/>
    <w:rsid w:val="00670713"/>
    <w:rsid w:val="00670749"/>
    <w:rsid w:val="00671982"/>
    <w:rsid w:val="00671E70"/>
    <w:rsid w:val="00672730"/>
    <w:rsid w:val="00672ACA"/>
    <w:rsid w:val="00672C39"/>
    <w:rsid w:val="00672F37"/>
    <w:rsid w:val="006753FE"/>
    <w:rsid w:val="00675444"/>
    <w:rsid w:val="00675D55"/>
    <w:rsid w:val="00675F46"/>
    <w:rsid w:val="006764CA"/>
    <w:rsid w:val="0067684B"/>
    <w:rsid w:val="00676EA6"/>
    <w:rsid w:val="00676EAF"/>
    <w:rsid w:val="00677A57"/>
    <w:rsid w:val="00677F18"/>
    <w:rsid w:val="00680AF3"/>
    <w:rsid w:val="0068112D"/>
    <w:rsid w:val="00682514"/>
    <w:rsid w:val="00682A62"/>
    <w:rsid w:val="00682BE6"/>
    <w:rsid w:val="00684829"/>
    <w:rsid w:val="00684DC6"/>
    <w:rsid w:val="0068502D"/>
    <w:rsid w:val="0068606C"/>
    <w:rsid w:val="0068640A"/>
    <w:rsid w:val="00687862"/>
    <w:rsid w:val="006879EA"/>
    <w:rsid w:val="006938CF"/>
    <w:rsid w:val="00693B21"/>
    <w:rsid w:val="0069532F"/>
    <w:rsid w:val="00695E5C"/>
    <w:rsid w:val="0069752A"/>
    <w:rsid w:val="006A0599"/>
    <w:rsid w:val="006A13CF"/>
    <w:rsid w:val="006A2421"/>
    <w:rsid w:val="006A24CC"/>
    <w:rsid w:val="006A2AC6"/>
    <w:rsid w:val="006A31BA"/>
    <w:rsid w:val="006A3B5C"/>
    <w:rsid w:val="006A508D"/>
    <w:rsid w:val="006A5A7E"/>
    <w:rsid w:val="006A6315"/>
    <w:rsid w:val="006A68BB"/>
    <w:rsid w:val="006A6A18"/>
    <w:rsid w:val="006A6B59"/>
    <w:rsid w:val="006A6DC1"/>
    <w:rsid w:val="006A7D91"/>
    <w:rsid w:val="006A7FEF"/>
    <w:rsid w:val="006B07A8"/>
    <w:rsid w:val="006B0C80"/>
    <w:rsid w:val="006B18AE"/>
    <w:rsid w:val="006B1BA1"/>
    <w:rsid w:val="006B24D3"/>
    <w:rsid w:val="006B2750"/>
    <w:rsid w:val="006B617F"/>
    <w:rsid w:val="006B6AD9"/>
    <w:rsid w:val="006B7D73"/>
    <w:rsid w:val="006B7F8B"/>
    <w:rsid w:val="006C0066"/>
    <w:rsid w:val="006C0302"/>
    <w:rsid w:val="006C1311"/>
    <w:rsid w:val="006C1733"/>
    <w:rsid w:val="006C17CF"/>
    <w:rsid w:val="006C1EAD"/>
    <w:rsid w:val="006C324A"/>
    <w:rsid w:val="006C727D"/>
    <w:rsid w:val="006D08F4"/>
    <w:rsid w:val="006D0A70"/>
    <w:rsid w:val="006D3214"/>
    <w:rsid w:val="006D49AD"/>
    <w:rsid w:val="006D4E2B"/>
    <w:rsid w:val="006D6077"/>
    <w:rsid w:val="006D672F"/>
    <w:rsid w:val="006D76D8"/>
    <w:rsid w:val="006D7B05"/>
    <w:rsid w:val="006E0802"/>
    <w:rsid w:val="006E0D87"/>
    <w:rsid w:val="006E3027"/>
    <w:rsid w:val="006E3C06"/>
    <w:rsid w:val="006E4F9A"/>
    <w:rsid w:val="006E6389"/>
    <w:rsid w:val="006E66C7"/>
    <w:rsid w:val="006E6828"/>
    <w:rsid w:val="006E6A8B"/>
    <w:rsid w:val="006E6FE4"/>
    <w:rsid w:val="006F10DF"/>
    <w:rsid w:val="006F30F8"/>
    <w:rsid w:val="006F3818"/>
    <w:rsid w:val="006F4493"/>
    <w:rsid w:val="006F5047"/>
    <w:rsid w:val="006F59AC"/>
    <w:rsid w:val="006F5BB0"/>
    <w:rsid w:val="006F6D35"/>
    <w:rsid w:val="006F705B"/>
    <w:rsid w:val="006F7DDC"/>
    <w:rsid w:val="00701505"/>
    <w:rsid w:val="007017AA"/>
    <w:rsid w:val="007017D9"/>
    <w:rsid w:val="007024D5"/>
    <w:rsid w:val="0070292F"/>
    <w:rsid w:val="007029FB"/>
    <w:rsid w:val="0070335E"/>
    <w:rsid w:val="00703444"/>
    <w:rsid w:val="00703A1F"/>
    <w:rsid w:val="00706343"/>
    <w:rsid w:val="00706688"/>
    <w:rsid w:val="00706CC8"/>
    <w:rsid w:val="0070703E"/>
    <w:rsid w:val="00707983"/>
    <w:rsid w:val="00710262"/>
    <w:rsid w:val="00711E44"/>
    <w:rsid w:val="0071355D"/>
    <w:rsid w:val="00714AE8"/>
    <w:rsid w:val="00715234"/>
    <w:rsid w:val="00715282"/>
    <w:rsid w:val="00715896"/>
    <w:rsid w:val="007164B2"/>
    <w:rsid w:val="00716A17"/>
    <w:rsid w:val="00716CFB"/>
    <w:rsid w:val="007174FB"/>
    <w:rsid w:val="00717A7B"/>
    <w:rsid w:val="00720150"/>
    <w:rsid w:val="00720468"/>
    <w:rsid w:val="007210D1"/>
    <w:rsid w:val="0072122E"/>
    <w:rsid w:val="00722D5F"/>
    <w:rsid w:val="00722DE3"/>
    <w:rsid w:val="0072323E"/>
    <w:rsid w:val="00723BD4"/>
    <w:rsid w:val="00723F7C"/>
    <w:rsid w:val="00723FEC"/>
    <w:rsid w:val="007246F0"/>
    <w:rsid w:val="007251A0"/>
    <w:rsid w:val="00725927"/>
    <w:rsid w:val="007261F3"/>
    <w:rsid w:val="00726D9B"/>
    <w:rsid w:val="00726FC2"/>
    <w:rsid w:val="00730120"/>
    <w:rsid w:val="007306DC"/>
    <w:rsid w:val="007336E7"/>
    <w:rsid w:val="007337A2"/>
    <w:rsid w:val="00733911"/>
    <w:rsid w:val="007339A1"/>
    <w:rsid w:val="00734167"/>
    <w:rsid w:val="007344CC"/>
    <w:rsid w:val="00735505"/>
    <w:rsid w:val="00735773"/>
    <w:rsid w:val="00736C06"/>
    <w:rsid w:val="007373A9"/>
    <w:rsid w:val="00737D38"/>
    <w:rsid w:val="007403AD"/>
    <w:rsid w:val="007410CB"/>
    <w:rsid w:val="00741696"/>
    <w:rsid w:val="00741A92"/>
    <w:rsid w:val="007426AE"/>
    <w:rsid w:val="007440B4"/>
    <w:rsid w:val="007441D8"/>
    <w:rsid w:val="00744983"/>
    <w:rsid w:val="0074498C"/>
    <w:rsid w:val="00744CED"/>
    <w:rsid w:val="00745ACE"/>
    <w:rsid w:val="00745CBB"/>
    <w:rsid w:val="00746468"/>
    <w:rsid w:val="007471DF"/>
    <w:rsid w:val="00750640"/>
    <w:rsid w:val="00750D06"/>
    <w:rsid w:val="0075210E"/>
    <w:rsid w:val="00753058"/>
    <w:rsid w:val="00753932"/>
    <w:rsid w:val="00755F68"/>
    <w:rsid w:val="007562BD"/>
    <w:rsid w:val="00757FC1"/>
    <w:rsid w:val="00762FD7"/>
    <w:rsid w:val="00763A7B"/>
    <w:rsid w:val="00763B89"/>
    <w:rsid w:val="00763F87"/>
    <w:rsid w:val="00764198"/>
    <w:rsid w:val="00764758"/>
    <w:rsid w:val="00764CDB"/>
    <w:rsid w:val="0076550D"/>
    <w:rsid w:val="00765A5D"/>
    <w:rsid w:val="00767C47"/>
    <w:rsid w:val="0077031C"/>
    <w:rsid w:val="00770958"/>
    <w:rsid w:val="00770A39"/>
    <w:rsid w:val="00771A90"/>
    <w:rsid w:val="00772F5D"/>
    <w:rsid w:val="00774020"/>
    <w:rsid w:val="00774988"/>
    <w:rsid w:val="007749C5"/>
    <w:rsid w:val="0077503C"/>
    <w:rsid w:val="0077535D"/>
    <w:rsid w:val="007766E3"/>
    <w:rsid w:val="00776D3B"/>
    <w:rsid w:val="007777C7"/>
    <w:rsid w:val="00777D52"/>
    <w:rsid w:val="00781325"/>
    <w:rsid w:val="0078234C"/>
    <w:rsid w:val="007824BA"/>
    <w:rsid w:val="00782796"/>
    <w:rsid w:val="00782F8A"/>
    <w:rsid w:val="0078346C"/>
    <w:rsid w:val="0078425E"/>
    <w:rsid w:val="007847E8"/>
    <w:rsid w:val="00786E62"/>
    <w:rsid w:val="0078744A"/>
    <w:rsid w:val="007879CE"/>
    <w:rsid w:val="00787B37"/>
    <w:rsid w:val="00791CE5"/>
    <w:rsid w:val="0079275A"/>
    <w:rsid w:val="00793662"/>
    <w:rsid w:val="007947A9"/>
    <w:rsid w:val="007A0350"/>
    <w:rsid w:val="007A0A39"/>
    <w:rsid w:val="007A0D02"/>
    <w:rsid w:val="007A1A77"/>
    <w:rsid w:val="007A289D"/>
    <w:rsid w:val="007A3A10"/>
    <w:rsid w:val="007A3B57"/>
    <w:rsid w:val="007A3EF4"/>
    <w:rsid w:val="007A48BE"/>
    <w:rsid w:val="007A59C7"/>
    <w:rsid w:val="007A5B25"/>
    <w:rsid w:val="007A7700"/>
    <w:rsid w:val="007A7743"/>
    <w:rsid w:val="007A7FDB"/>
    <w:rsid w:val="007B017E"/>
    <w:rsid w:val="007B027E"/>
    <w:rsid w:val="007B09E3"/>
    <w:rsid w:val="007B1163"/>
    <w:rsid w:val="007B14E6"/>
    <w:rsid w:val="007B168A"/>
    <w:rsid w:val="007B1A7A"/>
    <w:rsid w:val="007B21E6"/>
    <w:rsid w:val="007B282D"/>
    <w:rsid w:val="007B2EB8"/>
    <w:rsid w:val="007B3324"/>
    <w:rsid w:val="007B3A16"/>
    <w:rsid w:val="007B4804"/>
    <w:rsid w:val="007B5884"/>
    <w:rsid w:val="007B5BEB"/>
    <w:rsid w:val="007B5CEE"/>
    <w:rsid w:val="007B5EE3"/>
    <w:rsid w:val="007B7A8C"/>
    <w:rsid w:val="007B7AE8"/>
    <w:rsid w:val="007B7F36"/>
    <w:rsid w:val="007C0267"/>
    <w:rsid w:val="007C1115"/>
    <w:rsid w:val="007C1154"/>
    <w:rsid w:val="007C342F"/>
    <w:rsid w:val="007C3CF4"/>
    <w:rsid w:val="007C550C"/>
    <w:rsid w:val="007C6895"/>
    <w:rsid w:val="007C692C"/>
    <w:rsid w:val="007C6F72"/>
    <w:rsid w:val="007C7440"/>
    <w:rsid w:val="007D0974"/>
    <w:rsid w:val="007D3AA9"/>
    <w:rsid w:val="007D437E"/>
    <w:rsid w:val="007D4BC0"/>
    <w:rsid w:val="007D4E07"/>
    <w:rsid w:val="007D5397"/>
    <w:rsid w:val="007D56DD"/>
    <w:rsid w:val="007D5EFD"/>
    <w:rsid w:val="007D5F4A"/>
    <w:rsid w:val="007D6E65"/>
    <w:rsid w:val="007E1FF4"/>
    <w:rsid w:val="007E2B42"/>
    <w:rsid w:val="007E2E8F"/>
    <w:rsid w:val="007E4089"/>
    <w:rsid w:val="007E48DF"/>
    <w:rsid w:val="007E629D"/>
    <w:rsid w:val="007E64B1"/>
    <w:rsid w:val="007E654B"/>
    <w:rsid w:val="007E79BE"/>
    <w:rsid w:val="007F0A42"/>
    <w:rsid w:val="007F3C0B"/>
    <w:rsid w:val="007F42AA"/>
    <w:rsid w:val="007F43C2"/>
    <w:rsid w:val="007F70B9"/>
    <w:rsid w:val="007F7122"/>
    <w:rsid w:val="00801460"/>
    <w:rsid w:val="00801C53"/>
    <w:rsid w:val="0080389F"/>
    <w:rsid w:val="00803B0F"/>
    <w:rsid w:val="008046B9"/>
    <w:rsid w:val="00805164"/>
    <w:rsid w:val="00805D87"/>
    <w:rsid w:val="00806301"/>
    <w:rsid w:val="00807C81"/>
    <w:rsid w:val="00810912"/>
    <w:rsid w:val="00811078"/>
    <w:rsid w:val="008110D0"/>
    <w:rsid w:val="008154A8"/>
    <w:rsid w:val="00815575"/>
    <w:rsid w:val="00816204"/>
    <w:rsid w:val="00816858"/>
    <w:rsid w:val="00816BD1"/>
    <w:rsid w:val="00820B59"/>
    <w:rsid w:val="00821561"/>
    <w:rsid w:val="00821E88"/>
    <w:rsid w:val="00823855"/>
    <w:rsid w:val="00824E7B"/>
    <w:rsid w:val="00830651"/>
    <w:rsid w:val="00830BF2"/>
    <w:rsid w:val="00831F6F"/>
    <w:rsid w:val="008324F6"/>
    <w:rsid w:val="008336E9"/>
    <w:rsid w:val="00834677"/>
    <w:rsid w:val="008355C8"/>
    <w:rsid w:val="00836D3E"/>
    <w:rsid w:val="008423F8"/>
    <w:rsid w:val="0084260B"/>
    <w:rsid w:val="008433D4"/>
    <w:rsid w:val="008456F4"/>
    <w:rsid w:val="00845BDD"/>
    <w:rsid w:val="0084607D"/>
    <w:rsid w:val="008506CB"/>
    <w:rsid w:val="0085091A"/>
    <w:rsid w:val="00851C18"/>
    <w:rsid w:val="0085204C"/>
    <w:rsid w:val="00853294"/>
    <w:rsid w:val="00853977"/>
    <w:rsid w:val="008540D1"/>
    <w:rsid w:val="0085458E"/>
    <w:rsid w:val="00854E15"/>
    <w:rsid w:val="00855A91"/>
    <w:rsid w:val="0085626D"/>
    <w:rsid w:val="00856E58"/>
    <w:rsid w:val="008579D9"/>
    <w:rsid w:val="00857A7B"/>
    <w:rsid w:val="00857A82"/>
    <w:rsid w:val="008600C6"/>
    <w:rsid w:val="0086058C"/>
    <w:rsid w:val="008608C0"/>
    <w:rsid w:val="00861D7D"/>
    <w:rsid w:val="0086248B"/>
    <w:rsid w:val="008631C7"/>
    <w:rsid w:val="00863D52"/>
    <w:rsid w:val="00864D0C"/>
    <w:rsid w:val="0086528A"/>
    <w:rsid w:val="00865AEE"/>
    <w:rsid w:val="008660E6"/>
    <w:rsid w:val="008663D1"/>
    <w:rsid w:val="0086644E"/>
    <w:rsid w:val="00866EE9"/>
    <w:rsid w:val="008671ED"/>
    <w:rsid w:val="00867D1F"/>
    <w:rsid w:val="008703C1"/>
    <w:rsid w:val="00870EDF"/>
    <w:rsid w:val="0087161C"/>
    <w:rsid w:val="008718F3"/>
    <w:rsid w:val="00871EC2"/>
    <w:rsid w:val="00872BAD"/>
    <w:rsid w:val="00877031"/>
    <w:rsid w:val="0087719B"/>
    <w:rsid w:val="00877682"/>
    <w:rsid w:val="00881311"/>
    <w:rsid w:val="00881D2E"/>
    <w:rsid w:val="00881F03"/>
    <w:rsid w:val="00883690"/>
    <w:rsid w:val="00883753"/>
    <w:rsid w:val="00883756"/>
    <w:rsid w:val="00883C45"/>
    <w:rsid w:val="008846E7"/>
    <w:rsid w:val="00886107"/>
    <w:rsid w:val="00886F62"/>
    <w:rsid w:val="00887A54"/>
    <w:rsid w:val="00890F12"/>
    <w:rsid w:val="008914F5"/>
    <w:rsid w:val="00891D99"/>
    <w:rsid w:val="00892341"/>
    <w:rsid w:val="00892911"/>
    <w:rsid w:val="00892AFC"/>
    <w:rsid w:val="00894408"/>
    <w:rsid w:val="008957B0"/>
    <w:rsid w:val="008958D6"/>
    <w:rsid w:val="00895D85"/>
    <w:rsid w:val="00896292"/>
    <w:rsid w:val="008965EB"/>
    <w:rsid w:val="00896D7E"/>
    <w:rsid w:val="00897EFB"/>
    <w:rsid w:val="008A0619"/>
    <w:rsid w:val="008A07E0"/>
    <w:rsid w:val="008A08EB"/>
    <w:rsid w:val="008A191D"/>
    <w:rsid w:val="008A19AF"/>
    <w:rsid w:val="008A205C"/>
    <w:rsid w:val="008A2334"/>
    <w:rsid w:val="008A24CB"/>
    <w:rsid w:val="008A2AF4"/>
    <w:rsid w:val="008A406C"/>
    <w:rsid w:val="008A4504"/>
    <w:rsid w:val="008A4658"/>
    <w:rsid w:val="008A4D89"/>
    <w:rsid w:val="008A5FCB"/>
    <w:rsid w:val="008A614E"/>
    <w:rsid w:val="008B0246"/>
    <w:rsid w:val="008B06F4"/>
    <w:rsid w:val="008B0C8C"/>
    <w:rsid w:val="008B1B90"/>
    <w:rsid w:val="008B1CDA"/>
    <w:rsid w:val="008B1D1E"/>
    <w:rsid w:val="008B2F67"/>
    <w:rsid w:val="008B339A"/>
    <w:rsid w:val="008B455F"/>
    <w:rsid w:val="008B4CE8"/>
    <w:rsid w:val="008B4DF2"/>
    <w:rsid w:val="008B5BE7"/>
    <w:rsid w:val="008B5C30"/>
    <w:rsid w:val="008B6FD0"/>
    <w:rsid w:val="008C07A9"/>
    <w:rsid w:val="008C125F"/>
    <w:rsid w:val="008C1AD2"/>
    <w:rsid w:val="008C4DB0"/>
    <w:rsid w:val="008D0DCA"/>
    <w:rsid w:val="008D0EBC"/>
    <w:rsid w:val="008D13BE"/>
    <w:rsid w:val="008D1525"/>
    <w:rsid w:val="008D1526"/>
    <w:rsid w:val="008D1B22"/>
    <w:rsid w:val="008D2166"/>
    <w:rsid w:val="008D27A8"/>
    <w:rsid w:val="008D2AF7"/>
    <w:rsid w:val="008D329B"/>
    <w:rsid w:val="008D3C96"/>
    <w:rsid w:val="008D4189"/>
    <w:rsid w:val="008D4461"/>
    <w:rsid w:val="008D44A6"/>
    <w:rsid w:val="008D4E1F"/>
    <w:rsid w:val="008D4E86"/>
    <w:rsid w:val="008D5702"/>
    <w:rsid w:val="008D5F3A"/>
    <w:rsid w:val="008D601C"/>
    <w:rsid w:val="008D7D20"/>
    <w:rsid w:val="008E0E5E"/>
    <w:rsid w:val="008E1BFB"/>
    <w:rsid w:val="008E1CCC"/>
    <w:rsid w:val="008E32B1"/>
    <w:rsid w:val="008E523B"/>
    <w:rsid w:val="008E5C9B"/>
    <w:rsid w:val="008E6102"/>
    <w:rsid w:val="008E6894"/>
    <w:rsid w:val="008F098E"/>
    <w:rsid w:val="008F0DC0"/>
    <w:rsid w:val="008F0DFF"/>
    <w:rsid w:val="008F2B55"/>
    <w:rsid w:val="008F2C25"/>
    <w:rsid w:val="008F2CCB"/>
    <w:rsid w:val="008F3235"/>
    <w:rsid w:val="008F3848"/>
    <w:rsid w:val="008F3964"/>
    <w:rsid w:val="008F7269"/>
    <w:rsid w:val="008F79F4"/>
    <w:rsid w:val="008F7AC9"/>
    <w:rsid w:val="00900261"/>
    <w:rsid w:val="00901C10"/>
    <w:rsid w:val="009032C2"/>
    <w:rsid w:val="009033A8"/>
    <w:rsid w:val="00904561"/>
    <w:rsid w:val="00905E52"/>
    <w:rsid w:val="009072A8"/>
    <w:rsid w:val="00907650"/>
    <w:rsid w:val="00907AED"/>
    <w:rsid w:val="0091053C"/>
    <w:rsid w:val="009111BD"/>
    <w:rsid w:val="00912E37"/>
    <w:rsid w:val="009138A9"/>
    <w:rsid w:val="00915BEB"/>
    <w:rsid w:val="00916849"/>
    <w:rsid w:val="009179A6"/>
    <w:rsid w:val="00920893"/>
    <w:rsid w:val="00920F9D"/>
    <w:rsid w:val="00921378"/>
    <w:rsid w:val="00921D03"/>
    <w:rsid w:val="00922776"/>
    <w:rsid w:val="00922CD4"/>
    <w:rsid w:val="00924578"/>
    <w:rsid w:val="009250C6"/>
    <w:rsid w:val="009251FE"/>
    <w:rsid w:val="00926B85"/>
    <w:rsid w:val="009274D1"/>
    <w:rsid w:val="0092790B"/>
    <w:rsid w:val="00927B17"/>
    <w:rsid w:val="009301DF"/>
    <w:rsid w:val="009311BD"/>
    <w:rsid w:val="00931CB0"/>
    <w:rsid w:val="00932819"/>
    <w:rsid w:val="00932BBD"/>
    <w:rsid w:val="00932C52"/>
    <w:rsid w:val="00934DF1"/>
    <w:rsid w:val="0093540B"/>
    <w:rsid w:val="009355D3"/>
    <w:rsid w:val="00936730"/>
    <w:rsid w:val="009407C1"/>
    <w:rsid w:val="00940C2F"/>
    <w:rsid w:val="00941312"/>
    <w:rsid w:val="009424F4"/>
    <w:rsid w:val="00942F93"/>
    <w:rsid w:val="00943B51"/>
    <w:rsid w:val="00943BDB"/>
    <w:rsid w:val="009446E2"/>
    <w:rsid w:val="009448B7"/>
    <w:rsid w:val="0094493B"/>
    <w:rsid w:val="00944B64"/>
    <w:rsid w:val="00944EBE"/>
    <w:rsid w:val="00944EE8"/>
    <w:rsid w:val="0094579E"/>
    <w:rsid w:val="009457C0"/>
    <w:rsid w:val="00950909"/>
    <w:rsid w:val="00952098"/>
    <w:rsid w:val="00952CDE"/>
    <w:rsid w:val="00952D91"/>
    <w:rsid w:val="00953D45"/>
    <w:rsid w:val="00954A2A"/>
    <w:rsid w:val="00954E86"/>
    <w:rsid w:val="00955FBB"/>
    <w:rsid w:val="009567C2"/>
    <w:rsid w:val="00956A3E"/>
    <w:rsid w:val="00961185"/>
    <w:rsid w:val="00961296"/>
    <w:rsid w:val="00961759"/>
    <w:rsid w:val="00961D80"/>
    <w:rsid w:val="009626EB"/>
    <w:rsid w:val="00963653"/>
    <w:rsid w:val="00963A3E"/>
    <w:rsid w:val="009647F7"/>
    <w:rsid w:val="0096507D"/>
    <w:rsid w:val="009653CE"/>
    <w:rsid w:val="00965F6F"/>
    <w:rsid w:val="00965F90"/>
    <w:rsid w:val="009671BA"/>
    <w:rsid w:val="009678AC"/>
    <w:rsid w:val="009709D0"/>
    <w:rsid w:val="0097145A"/>
    <w:rsid w:val="009720D7"/>
    <w:rsid w:val="0097243C"/>
    <w:rsid w:val="0097339D"/>
    <w:rsid w:val="009743F8"/>
    <w:rsid w:val="00974557"/>
    <w:rsid w:val="009748B4"/>
    <w:rsid w:val="00975EB9"/>
    <w:rsid w:val="009760EC"/>
    <w:rsid w:val="009769F9"/>
    <w:rsid w:val="00977054"/>
    <w:rsid w:val="009774F1"/>
    <w:rsid w:val="009810E4"/>
    <w:rsid w:val="00983762"/>
    <w:rsid w:val="00983D39"/>
    <w:rsid w:val="0098579C"/>
    <w:rsid w:val="00985C81"/>
    <w:rsid w:val="00985E95"/>
    <w:rsid w:val="00987103"/>
    <w:rsid w:val="00987A89"/>
    <w:rsid w:val="00987DCE"/>
    <w:rsid w:val="00990ACA"/>
    <w:rsid w:val="0099131C"/>
    <w:rsid w:val="00991753"/>
    <w:rsid w:val="009918B4"/>
    <w:rsid w:val="00991D13"/>
    <w:rsid w:val="009925C7"/>
    <w:rsid w:val="00994EC2"/>
    <w:rsid w:val="00995794"/>
    <w:rsid w:val="009970C1"/>
    <w:rsid w:val="00997B3A"/>
    <w:rsid w:val="009A02C4"/>
    <w:rsid w:val="009A0491"/>
    <w:rsid w:val="009A1820"/>
    <w:rsid w:val="009A1DD4"/>
    <w:rsid w:val="009A3812"/>
    <w:rsid w:val="009A3EC9"/>
    <w:rsid w:val="009A4D01"/>
    <w:rsid w:val="009A4DD7"/>
    <w:rsid w:val="009A57EB"/>
    <w:rsid w:val="009A7FA5"/>
    <w:rsid w:val="009B1E76"/>
    <w:rsid w:val="009B45AD"/>
    <w:rsid w:val="009C0885"/>
    <w:rsid w:val="009C0912"/>
    <w:rsid w:val="009C0CA8"/>
    <w:rsid w:val="009C27EA"/>
    <w:rsid w:val="009C2D64"/>
    <w:rsid w:val="009C3B6D"/>
    <w:rsid w:val="009C501D"/>
    <w:rsid w:val="009C547E"/>
    <w:rsid w:val="009C5FF3"/>
    <w:rsid w:val="009C62A2"/>
    <w:rsid w:val="009C731B"/>
    <w:rsid w:val="009C7FD1"/>
    <w:rsid w:val="009D00F3"/>
    <w:rsid w:val="009D219F"/>
    <w:rsid w:val="009D27E8"/>
    <w:rsid w:val="009D2E46"/>
    <w:rsid w:val="009D5F0D"/>
    <w:rsid w:val="009D6BF5"/>
    <w:rsid w:val="009D6C31"/>
    <w:rsid w:val="009D6F63"/>
    <w:rsid w:val="009D7ED2"/>
    <w:rsid w:val="009E0FC3"/>
    <w:rsid w:val="009E1199"/>
    <w:rsid w:val="009E1D53"/>
    <w:rsid w:val="009E2644"/>
    <w:rsid w:val="009E5FE0"/>
    <w:rsid w:val="009E643E"/>
    <w:rsid w:val="009E646D"/>
    <w:rsid w:val="009E6F25"/>
    <w:rsid w:val="009E70E7"/>
    <w:rsid w:val="009E7DBD"/>
    <w:rsid w:val="009F0022"/>
    <w:rsid w:val="009F01AC"/>
    <w:rsid w:val="009F0375"/>
    <w:rsid w:val="009F27FA"/>
    <w:rsid w:val="009F2924"/>
    <w:rsid w:val="009F46DB"/>
    <w:rsid w:val="009F48E8"/>
    <w:rsid w:val="009F5B2E"/>
    <w:rsid w:val="009F6CC3"/>
    <w:rsid w:val="009F7604"/>
    <w:rsid w:val="00A00539"/>
    <w:rsid w:val="00A03338"/>
    <w:rsid w:val="00A03E24"/>
    <w:rsid w:val="00A064FB"/>
    <w:rsid w:val="00A07874"/>
    <w:rsid w:val="00A11263"/>
    <w:rsid w:val="00A13103"/>
    <w:rsid w:val="00A1354C"/>
    <w:rsid w:val="00A13CAD"/>
    <w:rsid w:val="00A161ED"/>
    <w:rsid w:val="00A16314"/>
    <w:rsid w:val="00A16FB7"/>
    <w:rsid w:val="00A17DB0"/>
    <w:rsid w:val="00A17F92"/>
    <w:rsid w:val="00A21B26"/>
    <w:rsid w:val="00A22843"/>
    <w:rsid w:val="00A23BCC"/>
    <w:rsid w:val="00A24C01"/>
    <w:rsid w:val="00A2541D"/>
    <w:rsid w:val="00A26A1A"/>
    <w:rsid w:val="00A26AEE"/>
    <w:rsid w:val="00A27094"/>
    <w:rsid w:val="00A277AD"/>
    <w:rsid w:val="00A30320"/>
    <w:rsid w:val="00A3139C"/>
    <w:rsid w:val="00A321AD"/>
    <w:rsid w:val="00A323F5"/>
    <w:rsid w:val="00A3255A"/>
    <w:rsid w:val="00A3331B"/>
    <w:rsid w:val="00A3337F"/>
    <w:rsid w:val="00A33506"/>
    <w:rsid w:val="00A3401E"/>
    <w:rsid w:val="00A340A9"/>
    <w:rsid w:val="00A34687"/>
    <w:rsid w:val="00A34888"/>
    <w:rsid w:val="00A350B3"/>
    <w:rsid w:val="00A414D0"/>
    <w:rsid w:val="00A42B74"/>
    <w:rsid w:val="00A470D3"/>
    <w:rsid w:val="00A47245"/>
    <w:rsid w:val="00A4781B"/>
    <w:rsid w:val="00A47838"/>
    <w:rsid w:val="00A47F96"/>
    <w:rsid w:val="00A5029E"/>
    <w:rsid w:val="00A50775"/>
    <w:rsid w:val="00A507E1"/>
    <w:rsid w:val="00A50AF3"/>
    <w:rsid w:val="00A517B6"/>
    <w:rsid w:val="00A534B9"/>
    <w:rsid w:val="00A53BE9"/>
    <w:rsid w:val="00A53C6F"/>
    <w:rsid w:val="00A5417F"/>
    <w:rsid w:val="00A542B7"/>
    <w:rsid w:val="00A54AE4"/>
    <w:rsid w:val="00A556D8"/>
    <w:rsid w:val="00A558F2"/>
    <w:rsid w:val="00A55A83"/>
    <w:rsid w:val="00A5608D"/>
    <w:rsid w:val="00A5622C"/>
    <w:rsid w:val="00A56908"/>
    <w:rsid w:val="00A57866"/>
    <w:rsid w:val="00A60681"/>
    <w:rsid w:val="00A6089B"/>
    <w:rsid w:val="00A60942"/>
    <w:rsid w:val="00A62D5F"/>
    <w:rsid w:val="00A62E07"/>
    <w:rsid w:val="00A62FE2"/>
    <w:rsid w:val="00A631C8"/>
    <w:rsid w:val="00A63FD0"/>
    <w:rsid w:val="00A65226"/>
    <w:rsid w:val="00A66204"/>
    <w:rsid w:val="00A7052C"/>
    <w:rsid w:val="00A71428"/>
    <w:rsid w:val="00A71601"/>
    <w:rsid w:val="00A72726"/>
    <w:rsid w:val="00A73921"/>
    <w:rsid w:val="00A73B31"/>
    <w:rsid w:val="00A74E1E"/>
    <w:rsid w:val="00A759D1"/>
    <w:rsid w:val="00A7662D"/>
    <w:rsid w:val="00A77004"/>
    <w:rsid w:val="00A776C8"/>
    <w:rsid w:val="00A77F20"/>
    <w:rsid w:val="00A800A4"/>
    <w:rsid w:val="00A81140"/>
    <w:rsid w:val="00A82C86"/>
    <w:rsid w:val="00A8328A"/>
    <w:rsid w:val="00A83B72"/>
    <w:rsid w:val="00A85E67"/>
    <w:rsid w:val="00A8676A"/>
    <w:rsid w:val="00A86B2A"/>
    <w:rsid w:val="00A878DD"/>
    <w:rsid w:val="00A90942"/>
    <w:rsid w:val="00A915A5"/>
    <w:rsid w:val="00A91C7A"/>
    <w:rsid w:val="00A920B5"/>
    <w:rsid w:val="00A926CC"/>
    <w:rsid w:val="00A932F7"/>
    <w:rsid w:val="00A93563"/>
    <w:rsid w:val="00A94122"/>
    <w:rsid w:val="00A9492B"/>
    <w:rsid w:val="00A956D1"/>
    <w:rsid w:val="00A957D4"/>
    <w:rsid w:val="00A96462"/>
    <w:rsid w:val="00A96EF4"/>
    <w:rsid w:val="00A97E4C"/>
    <w:rsid w:val="00AA0B05"/>
    <w:rsid w:val="00AA1E81"/>
    <w:rsid w:val="00AA2766"/>
    <w:rsid w:val="00AA326A"/>
    <w:rsid w:val="00AA40C0"/>
    <w:rsid w:val="00AA4B36"/>
    <w:rsid w:val="00AA697E"/>
    <w:rsid w:val="00AB0E9A"/>
    <w:rsid w:val="00AB140D"/>
    <w:rsid w:val="00AB17EB"/>
    <w:rsid w:val="00AB1BC6"/>
    <w:rsid w:val="00AB229E"/>
    <w:rsid w:val="00AB2951"/>
    <w:rsid w:val="00AB2E6C"/>
    <w:rsid w:val="00AB364C"/>
    <w:rsid w:val="00AB3F85"/>
    <w:rsid w:val="00AB3FCA"/>
    <w:rsid w:val="00AB5049"/>
    <w:rsid w:val="00AB607E"/>
    <w:rsid w:val="00AB66E3"/>
    <w:rsid w:val="00AB78EE"/>
    <w:rsid w:val="00AC03F9"/>
    <w:rsid w:val="00AC1CAD"/>
    <w:rsid w:val="00AC2D20"/>
    <w:rsid w:val="00AC335E"/>
    <w:rsid w:val="00AC4697"/>
    <w:rsid w:val="00AC4A54"/>
    <w:rsid w:val="00AC78A6"/>
    <w:rsid w:val="00AC7BC6"/>
    <w:rsid w:val="00AD0379"/>
    <w:rsid w:val="00AD129B"/>
    <w:rsid w:val="00AD15D1"/>
    <w:rsid w:val="00AD16B6"/>
    <w:rsid w:val="00AD16EB"/>
    <w:rsid w:val="00AD22C3"/>
    <w:rsid w:val="00AD2FA5"/>
    <w:rsid w:val="00AD399F"/>
    <w:rsid w:val="00AD3A20"/>
    <w:rsid w:val="00AD6F77"/>
    <w:rsid w:val="00AD7325"/>
    <w:rsid w:val="00AE26E0"/>
    <w:rsid w:val="00AE3A3A"/>
    <w:rsid w:val="00AE41F3"/>
    <w:rsid w:val="00AE4D95"/>
    <w:rsid w:val="00AF07E9"/>
    <w:rsid w:val="00AF14E4"/>
    <w:rsid w:val="00AF3750"/>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FCA"/>
    <w:rsid w:val="00B11641"/>
    <w:rsid w:val="00B12DC5"/>
    <w:rsid w:val="00B133AF"/>
    <w:rsid w:val="00B1434A"/>
    <w:rsid w:val="00B15B25"/>
    <w:rsid w:val="00B20196"/>
    <w:rsid w:val="00B20D84"/>
    <w:rsid w:val="00B214A6"/>
    <w:rsid w:val="00B23080"/>
    <w:rsid w:val="00B242A7"/>
    <w:rsid w:val="00B242D6"/>
    <w:rsid w:val="00B25011"/>
    <w:rsid w:val="00B25195"/>
    <w:rsid w:val="00B25677"/>
    <w:rsid w:val="00B256C5"/>
    <w:rsid w:val="00B25839"/>
    <w:rsid w:val="00B262D3"/>
    <w:rsid w:val="00B2747E"/>
    <w:rsid w:val="00B2753F"/>
    <w:rsid w:val="00B30F62"/>
    <w:rsid w:val="00B31366"/>
    <w:rsid w:val="00B31846"/>
    <w:rsid w:val="00B32071"/>
    <w:rsid w:val="00B32323"/>
    <w:rsid w:val="00B32A1E"/>
    <w:rsid w:val="00B3455B"/>
    <w:rsid w:val="00B35025"/>
    <w:rsid w:val="00B36316"/>
    <w:rsid w:val="00B365A7"/>
    <w:rsid w:val="00B36ABB"/>
    <w:rsid w:val="00B401DE"/>
    <w:rsid w:val="00B40655"/>
    <w:rsid w:val="00B4072B"/>
    <w:rsid w:val="00B41A48"/>
    <w:rsid w:val="00B42612"/>
    <w:rsid w:val="00B43628"/>
    <w:rsid w:val="00B43761"/>
    <w:rsid w:val="00B43C02"/>
    <w:rsid w:val="00B44F3F"/>
    <w:rsid w:val="00B4519B"/>
    <w:rsid w:val="00B45BD6"/>
    <w:rsid w:val="00B465D5"/>
    <w:rsid w:val="00B47377"/>
    <w:rsid w:val="00B5061B"/>
    <w:rsid w:val="00B50629"/>
    <w:rsid w:val="00B50BD5"/>
    <w:rsid w:val="00B50C52"/>
    <w:rsid w:val="00B51B3A"/>
    <w:rsid w:val="00B52D5C"/>
    <w:rsid w:val="00B538EB"/>
    <w:rsid w:val="00B546F1"/>
    <w:rsid w:val="00B551C7"/>
    <w:rsid w:val="00B5606C"/>
    <w:rsid w:val="00B5617D"/>
    <w:rsid w:val="00B579CB"/>
    <w:rsid w:val="00B60820"/>
    <w:rsid w:val="00B62870"/>
    <w:rsid w:val="00B6525D"/>
    <w:rsid w:val="00B65780"/>
    <w:rsid w:val="00B65813"/>
    <w:rsid w:val="00B65BF6"/>
    <w:rsid w:val="00B662D7"/>
    <w:rsid w:val="00B66F8A"/>
    <w:rsid w:val="00B677EE"/>
    <w:rsid w:val="00B67A13"/>
    <w:rsid w:val="00B701A2"/>
    <w:rsid w:val="00B70F93"/>
    <w:rsid w:val="00B71965"/>
    <w:rsid w:val="00B75D65"/>
    <w:rsid w:val="00B7702F"/>
    <w:rsid w:val="00B7706D"/>
    <w:rsid w:val="00B77967"/>
    <w:rsid w:val="00B77FE1"/>
    <w:rsid w:val="00B80068"/>
    <w:rsid w:val="00B8173B"/>
    <w:rsid w:val="00B81F75"/>
    <w:rsid w:val="00B8240C"/>
    <w:rsid w:val="00B826EA"/>
    <w:rsid w:val="00B829FB"/>
    <w:rsid w:val="00B83812"/>
    <w:rsid w:val="00B85158"/>
    <w:rsid w:val="00B853FF"/>
    <w:rsid w:val="00B85B21"/>
    <w:rsid w:val="00B85C7C"/>
    <w:rsid w:val="00B868EC"/>
    <w:rsid w:val="00B870C0"/>
    <w:rsid w:val="00B87D30"/>
    <w:rsid w:val="00B905B7"/>
    <w:rsid w:val="00B90759"/>
    <w:rsid w:val="00B90919"/>
    <w:rsid w:val="00B90A5E"/>
    <w:rsid w:val="00B90EC1"/>
    <w:rsid w:val="00B932B7"/>
    <w:rsid w:val="00B93753"/>
    <w:rsid w:val="00B95DEC"/>
    <w:rsid w:val="00B97EB4"/>
    <w:rsid w:val="00BA10ED"/>
    <w:rsid w:val="00BA1D0B"/>
    <w:rsid w:val="00BA2771"/>
    <w:rsid w:val="00BA2F9F"/>
    <w:rsid w:val="00BA3B46"/>
    <w:rsid w:val="00BA3B5B"/>
    <w:rsid w:val="00BA4A1C"/>
    <w:rsid w:val="00BA5A6B"/>
    <w:rsid w:val="00BA678E"/>
    <w:rsid w:val="00BA7F6E"/>
    <w:rsid w:val="00BB0721"/>
    <w:rsid w:val="00BB18A3"/>
    <w:rsid w:val="00BB2805"/>
    <w:rsid w:val="00BB31ED"/>
    <w:rsid w:val="00BB3D9A"/>
    <w:rsid w:val="00BB3E63"/>
    <w:rsid w:val="00BB51FB"/>
    <w:rsid w:val="00BB77E6"/>
    <w:rsid w:val="00BB7C4F"/>
    <w:rsid w:val="00BC01C7"/>
    <w:rsid w:val="00BC04F0"/>
    <w:rsid w:val="00BC0FE4"/>
    <w:rsid w:val="00BC11BB"/>
    <w:rsid w:val="00BC19F4"/>
    <w:rsid w:val="00BC3424"/>
    <w:rsid w:val="00BC4597"/>
    <w:rsid w:val="00BC4D41"/>
    <w:rsid w:val="00BC59DC"/>
    <w:rsid w:val="00BC5FFC"/>
    <w:rsid w:val="00BC6440"/>
    <w:rsid w:val="00BC6A55"/>
    <w:rsid w:val="00BC73DB"/>
    <w:rsid w:val="00BD07B5"/>
    <w:rsid w:val="00BD08C5"/>
    <w:rsid w:val="00BD1BC6"/>
    <w:rsid w:val="00BD2345"/>
    <w:rsid w:val="00BD4B48"/>
    <w:rsid w:val="00BD56BC"/>
    <w:rsid w:val="00BD58DA"/>
    <w:rsid w:val="00BD6BAE"/>
    <w:rsid w:val="00BD7483"/>
    <w:rsid w:val="00BD767C"/>
    <w:rsid w:val="00BD7E10"/>
    <w:rsid w:val="00BE235F"/>
    <w:rsid w:val="00BE2364"/>
    <w:rsid w:val="00BE35E8"/>
    <w:rsid w:val="00BE3B74"/>
    <w:rsid w:val="00BE3D40"/>
    <w:rsid w:val="00BE4A2D"/>
    <w:rsid w:val="00BE5018"/>
    <w:rsid w:val="00BE5A67"/>
    <w:rsid w:val="00BE6418"/>
    <w:rsid w:val="00BE6815"/>
    <w:rsid w:val="00BE68D6"/>
    <w:rsid w:val="00BE7063"/>
    <w:rsid w:val="00BF14C1"/>
    <w:rsid w:val="00BF237F"/>
    <w:rsid w:val="00BF4523"/>
    <w:rsid w:val="00BF4D96"/>
    <w:rsid w:val="00BF4EE2"/>
    <w:rsid w:val="00BF4F2D"/>
    <w:rsid w:val="00BF587A"/>
    <w:rsid w:val="00BF68AE"/>
    <w:rsid w:val="00BF6DCA"/>
    <w:rsid w:val="00BF6DE5"/>
    <w:rsid w:val="00C00F53"/>
    <w:rsid w:val="00C012C8"/>
    <w:rsid w:val="00C020F2"/>
    <w:rsid w:val="00C024E4"/>
    <w:rsid w:val="00C0481A"/>
    <w:rsid w:val="00C04BA4"/>
    <w:rsid w:val="00C04C65"/>
    <w:rsid w:val="00C06358"/>
    <w:rsid w:val="00C06AF5"/>
    <w:rsid w:val="00C06FC6"/>
    <w:rsid w:val="00C12CB1"/>
    <w:rsid w:val="00C12E27"/>
    <w:rsid w:val="00C142A9"/>
    <w:rsid w:val="00C15A59"/>
    <w:rsid w:val="00C15CB6"/>
    <w:rsid w:val="00C15F11"/>
    <w:rsid w:val="00C166C4"/>
    <w:rsid w:val="00C173A6"/>
    <w:rsid w:val="00C20365"/>
    <w:rsid w:val="00C208EE"/>
    <w:rsid w:val="00C21EAE"/>
    <w:rsid w:val="00C2287F"/>
    <w:rsid w:val="00C23BC0"/>
    <w:rsid w:val="00C24A55"/>
    <w:rsid w:val="00C25359"/>
    <w:rsid w:val="00C25EED"/>
    <w:rsid w:val="00C26025"/>
    <w:rsid w:val="00C2627C"/>
    <w:rsid w:val="00C268CC"/>
    <w:rsid w:val="00C272D8"/>
    <w:rsid w:val="00C27D01"/>
    <w:rsid w:val="00C30087"/>
    <w:rsid w:val="00C333E1"/>
    <w:rsid w:val="00C337AE"/>
    <w:rsid w:val="00C342F5"/>
    <w:rsid w:val="00C355CD"/>
    <w:rsid w:val="00C360C6"/>
    <w:rsid w:val="00C36658"/>
    <w:rsid w:val="00C368F2"/>
    <w:rsid w:val="00C36B0F"/>
    <w:rsid w:val="00C377C4"/>
    <w:rsid w:val="00C37CE3"/>
    <w:rsid w:val="00C37E07"/>
    <w:rsid w:val="00C40566"/>
    <w:rsid w:val="00C40DE5"/>
    <w:rsid w:val="00C42A52"/>
    <w:rsid w:val="00C446BE"/>
    <w:rsid w:val="00C45FBC"/>
    <w:rsid w:val="00C4690D"/>
    <w:rsid w:val="00C5026E"/>
    <w:rsid w:val="00C5056A"/>
    <w:rsid w:val="00C51892"/>
    <w:rsid w:val="00C54EE7"/>
    <w:rsid w:val="00C553A2"/>
    <w:rsid w:val="00C5670C"/>
    <w:rsid w:val="00C569E4"/>
    <w:rsid w:val="00C56BCB"/>
    <w:rsid w:val="00C571F1"/>
    <w:rsid w:val="00C5742D"/>
    <w:rsid w:val="00C60DD2"/>
    <w:rsid w:val="00C62B2D"/>
    <w:rsid w:val="00C63F3E"/>
    <w:rsid w:val="00C65F98"/>
    <w:rsid w:val="00C66072"/>
    <w:rsid w:val="00C662D5"/>
    <w:rsid w:val="00C663AC"/>
    <w:rsid w:val="00C663E6"/>
    <w:rsid w:val="00C66A96"/>
    <w:rsid w:val="00C66B65"/>
    <w:rsid w:val="00C6749F"/>
    <w:rsid w:val="00C67948"/>
    <w:rsid w:val="00C67B1C"/>
    <w:rsid w:val="00C67C91"/>
    <w:rsid w:val="00C67D4D"/>
    <w:rsid w:val="00C710C2"/>
    <w:rsid w:val="00C713E4"/>
    <w:rsid w:val="00C7294D"/>
    <w:rsid w:val="00C72F27"/>
    <w:rsid w:val="00C73725"/>
    <w:rsid w:val="00C73964"/>
    <w:rsid w:val="00C73F2F"/>
    <w:rsid w:val="00C75017"/>
    <w:rsid w:val="00C75129"/>
    <w:rsid w:val="00C754B5"/>
    <w:rsid w:val="00C8052A"/>
    <w:rsid w:val="00C80DD6"/>
    <w:rsid w:val="00C80F8C"/>
    <w:rsid w:val="00C81779"/>
    <w:rsid w:val="00C82D7E"/>
    <w:rsid w:val="00C8387D"/>
    <w:rsid w:val="00C84B38"/>
    <w:rsid w:val="00C85472"/>
    <w:rsid w:val="00C85954"/>
    <w:rsid w:val="00C85C73"/>
    <w:rsid w:val="00C85FD2"/>
    <w:rsid w:val="00C86671"/>
    <w:rsid w:val="00C86E7B"/>
    <w:rsid w:val="00C90378"/>
    <w:rsid w:val="00C90463"/>
    <w:rsid w:val="00C90A04"/>
    <w:rsid w:val="00C90B8E"/>
    <w:rsid w:val="00C912CD"/>
    <w:rsid w:val="00C917B4"/>
    <w:rsid w:val="00C91B66"/>
    <w:rsid w:val="00C91CCF"/>
    <w:rsid w:val="00C923CF"/>
    <w:rsid w:val="00C92DDA"/>
    <w:rsid w:val="00C93FFA"/>
    <w:rsid w:val="00C942A1"/>
    <w:rsid w:val="00C967AB"/>
    <w:rsid w:val="00C9748B"/>
    <w:rsid w:val="00C979AF"/>
    <w:rsid w:val="00CA0C07"/>
    <w:rsid w:val="00CA21A0"/>
    <w:rsid w:val="00CA31A8"/>
    <w:rsid w:val="00CA39D3"/>
    <w:rsid w:val="00CA3B23"/>
    <w:rsid w:val="00CA4359"/>
    <w:rsid w:val="00CA4ACD"/>
    <w:rsid w:val="00CA4D80"/>
    <w:rsid w:val="00CA4F05"/>
    <w:rsid w:val="00CA5356"/>
    <w:rsid w:val="00CA5C12"/>
    <w:rsid w:val="00CA5C8E"/>
    <w:rsid w:val="00CA68B7"/>
    <w:rsid w:val="00CA7CFF"/>
    <w:rsid w:val="00CA7F20"/>
    <w:rsid w:val="00CB06FE"/>
    <w:rsid w:val="00CB2467"/>
    <w:rsid w:val="00CB378E"/>
    <w:rsid w:val="00CB47CF"/>
    <w:rsid w:val="00CB54AF"/>
    <w:rsid w:val="00CB66B3"/>
    <w:rsid w:val="00CB6DFE"/>
    <w:rsid w:val="00CB77CC"/>
    <w:rsid w:val="00CC003A"/>
    <w:rsid w:val="00CC07F4"/>
    <w:rsid w:val="00CC0D72"/>
    <w:rsid w:val="00CC1118"/>
    <w:rsid w:val="00CC24D2"/>
    <w:rsid w:val="00CC2A61"/>
    <w:rsid w:val="00CC2B58"/>
    <w:rsid w:val="00CC49DC"/>
    <w:rsid w:val="00CC5A44"/>
    <w:rsid w:val="00CC69F1"/>
    <w:rsid w:val="00CC6F77"/>
    <w:rsid w:val="00CC730D"/>
    <w:rsid w:val="00CD04B7"/>
    <w:rsid w:val="00CD04F7"/>
    <w:rsid w:val="00CD0CD3"/>
    <w:rsid w:val="00CD0EF8"/>
    <w:rsid w:val="00CD123D"/>
    <w:rsid w:val="00CD142B"/>
    <w:rsid w:val="00CD20FF"/>
    <w:rsid w:val="00CD4DC7"/>
    <w:rsid w:val="00CD4E75"/>
    <w:rsid w:val="00CD506B"/>
    <w:rsid w:val="00CD5083"/>
    <w:rsid w:val="00CD515B"/>
    <w:rsid w:val="00CD689D"/>
    <w:rsid w:val="00CD68E5"/>
    <w:rsid w:val="00CD6CF9"/>
    <w:rsid w:val="00CE0C7C"/>
    <w:rsid w:val="00CE182E"/>
    <w:rsid w:val="00CE2823"/>
    <w:rsid w:val="00CE357B"/>
    <w:rsid w:val="00CE4787"/>
    <w:rsid w:val="00CE4FDF"/>
    <w:rsid w:val="00CE58DE"/>
    <w:rsid w:val="00CE6B6D"/>
    <w:rsid w:val="00CE6D7A"/>
    <w:rsid w:val="00CE6EEC"/>
    <w:rsid w:val="00CE7F34"/>
    <w:rsid w:val="00CF1839"/>
    <w:rsid w:val="00CF2A4A"/>
    <w:rsid w:val="00CF30E7"/>
    <w:rsid w:val="00CF35F6"/>
    <w:rsid w:val="00CF38C5"/>
    <w:rsid w:val="00CF3C62"/>
    <w:rsid w:val="00CF3F05"/>
    <w:rsid w:val="00CF5C70"/>
    <w:rsid w:val="00CF7FF9"/>
    <w:rsid w:val="00D0070F"/>
    <w:rsid w:val="00D02655"/>
    <w:rsid w:val="00D06012"/>
    <w:rsid w:val="00D0682A"/>
    <w:rsid w:val="00D104F3"/>
    <w:rsid w:val="00D108AA"/>
    <w:rsid w:val="00D1198D"/>
    <w:rsid w:val="00D12181"/>
    <w:rsid w:val="00D134E8"/>
    <w:rsid w:val="00D1397D"/>
    <w:rsid w:val="00D14480"/>
    <w:rsid w:val="00D14D80"/>
    <w:rsid w:val="00D1556D"/>
    <w:rsid w:val="00D15608"/>
    <w:rsid w:val="00D15870"/>
    <w:rsid w:val="00D158E4"/>
    <w:rsid w:val="00D16EF0"/>
    <w:rsid w:val="00D17820"/>
    <w:rsid w:val="00D17FC9"/>
    <w:rsid w:val="00D20056"/>
    <w:rsid w:val="00D20C5E"/>
    <w:rsid w:val="00D20EA5"/>
    <w:rsid w:val="00D21234"/>
    <w:rsid w:val="00D220C5"/>
    <w:rsid w:val="00D22304"/>
    <w:rsid w:val="00D22790"/>
    <w:rsid w:val="00D22CF8"/>
    <w:rsid w:val="00D22D80"/>
    <w:rsid w:val="00D22DA3"/>
    <w:rsid w:val="00D23345"/>
    <w:rsid w:val="00D236AC"/>
    <w:rsid w:val="00D2435D"/>
    <w:rsid w:val="00D24A94"/>
    <w:rsid w:val="00D27C96"/>
    <w:rsid w:val="00D309E4"/>
    <w:rsid w:val="00D30C55"/>
    <w:rsid w:val="00D31544"/>
    <w:rsid w:val="00D3308E"/>
    <w:rsid w:val="00D33BDF"/>
    <w:rsid w:val="00D352CE"/>
    <w:rsid w:val="00D35DCB"/>
    <w:rsid w:val="00D3673A"/>
    <w:rsid w:val="00D3792E"/>
    <w:rsid w:val="00D40F3E"/>
    <w:rsid w:val="00D41B47"/>
    <w:rsid w:val="00D43180"/>
    <w:rsid w:val="00D433F1"/>
    <w:rsid w:val="00D43EEF"/>
    <w:rsid w:val="00D4614A"/>
    <w:rsid w:val="00D461DA"/>
    <w:rsid w:val="00D46CBD"/>
    <w:rsid w:val="00D50B6D"/>
    <w:rsid w:val="00D510D8"/>
    <w:rsid w:val="00D519BE"/>
    <w:rsid w:val="00D527AA"/>
    <w:rsid w:val="00D52CB0"/>
    <w:rsid w:val="00D53825"/>
    <w:rsid w:val="00D53BBF"/>
    <w:rsid w:val="00D53C6D"/>
    <w:rsid w:val="00D53FA6"/>
    <w:rsid w:val="00D55350"/>
    <w:rsid w:val="00D55F55"/>
    <w:rsid w:val="00D6055C"/>
    <w:rsid w:val="00D60635"/>
    <w:rsid w:val="00D60E49"/>
    <w:rsid w:val="00D616A8"/>
    <w:rsid w:val="00D6191F"/>
    <w:rsid w:val="00D61E49"/>
    <w:rsid w:val="00D62A9B"/>
    <w:rsid w:val="00D62B5B"/>
    <w:rsid w:val="00D63FB4"/>
    <w:rsid w:val="00D650A8"/>
    <w:rsid w:val="00D6546D"/>
    <w:rsid w:val="00D65BDB"/>
    <w:rsid w:val="00D670F0"/>
    <w:rsid w:val="00D7321B"/>
    <w:rsid w:val="00D73B09"/>
    <w:rsid w:val="00D73DA1"/>
    <w:rsid w:val="00D74E55"/>
    <w:rsid w:val="00D7516A"/>
    <w:rsid w:val="00D7543C"/>
    <w:rsid w:val="00D762D0"/>
    <w:rsid w:val="00D7681F"/>
    <w:rsid w:val="00D81B40"/>
    <w:rsid w:val="00D82DEF"/>
    <w:rsid w:val="00D82F93"/>
    <w:rsid w:val="00D83EFB"/>
    <w:rsid w:val="00D843FE"/>
    <w:rsid w:val="00D8456D"/>
    <w:rsid w:val="00D8474B"/>
    <w:rsid w:val="00D84FE9"/>
    <w:rsid w:val="00D85377"/>
    <w:rsid w:val="00D8755E"/>
    <w:rsid w:val="00D87632"/>
    <w:rsid w:val="00D91C0F"/>
    <w:rsid w:val="00D92515"/>
    <w:rsid w:val="00D92D6B"/>
    <w:rsid w:val="00D9353B"/>
    <w:rsid w:val="00D94B47"/>
    <w:rsid w:val="00D96199"/>
    <w:rsid w:val="00D96291"/>
    <w:rsid w:val="00D96645"/>
    <w:rsid w:val="00D96EA7"/>
    <w:rsid w:val="00D97029"/>
    <w:rsid w:val="00D97C05"/>
    <w:rsid w:val="00DA091B"/>
    <w:rsid w:val="00DA13EA"/>
    <w:rsid w:val="00DA3152"/>
    <w:rsid w:val="00DA329A"/>
    <w:rsid w:val="00DA3E98"/>
    <w:rsid w:val="00DA402E"/>
    <w:rsid w:val="00DA46AB"/>
    <w:rsid w:val="00DA4713"/>
    <w:rsid w:val="00DA5B03"/>
    <w:rsid w:val="00DA66DA"/>
    <w:rsid w:val="00DA6B7B"/>
    <w:rsid w:val="00DA728E"/>
    <w:rsid w:val="00DB0D60"/>
    <w:rsid w:val="00DB1C92"/>
    <w:rsid w:val="00DB262F"/>
    <w:rsid w:val="00DB2AF8"/>
    <w:rsid w:val="00DB30B4"/>
    <w:rsid w:val="00DB3757"/>
    <w:rsid w:val="00DB3BF0"/>
    <w:rsid w:val="00DB3F8E"/>
    <w:rsid w:val="00DB47B2"/>
    <w:rsid w:val="00DB4C8C"/>
    <w:rsid w:val="00DB5578"/>
    <w:rsid w:val="00DB62F7"/>
    <w:rsid w:val="00DB6301"/>
    <w:rsid w:val="00DB7AFF"/>
    <w:rsid w:val="00DB7C3A"/>
    <w:rsid w:val="00DC0EA0"/>
    <w:rsid w:val="00DC104B"/>
    <w:rsid w:val="00DC1692"/>
    <w:rsid w:val="00DC21CF"/>
    <w:rsid w:val="00DC346C"/>
    <w:rsid w:val="00DC4820"/>
    <w:rsid w:val="00DC5B68"/>
    <w:rsid w:val="00DC701A"/>
    <w:rsid w:val="00DC7F3D"/>
    <w:rsid w:val="00DD081A"/>
    <w:rsid w:val="00DD1299"/>
    <w:rsid w:val="00DD2BD6"/>
    <w:rsid w:val="00DD3824"/>
    <w:rsid w:val="00DD3870"/>
    <w:rsid w:val="00DD3AF0"/>
    <w:rsid w:val="00DD72FC"/>
    <w:rsid w:val="00DD7565"/>
    <w:rsid w:val="00DD7C21"/>
    <w:rsid w:val="00DE0A5C"/>
    <w:rsid w:val="00DE0C12"/>
    <w:rsid w:val="00DE0CA0"/>
    <w:rsid w:val="00DE11A4"/>
    <w:rsid w:val="00DE16A6"/>
    <w:rsid w:val="00DE1BB4"/>
    <w:rsid w:val="00DE1C07"/>
    <w:rsid w:val="00DE2FE4"/>
    <w:rsid w:val="00DE3D01"/>
    <w:rsid w:val="00DE4E79"/>
    <w:rsid w:val="00DE52B0"/>
    <w:rsid w:val="00DE5809"/>
    <w:rsid w:val="00DE5C28"/>
    <w:rsid w:val="00DF0121"/>
    <w:rsid w:val="00DF05C4"/>
    <w:rsid w:val="00DF1C01"/>
    <w:rsid w:val="00DF23B5"/>
    <w:rsid w:val="00DF2F8E"/>
    <w:rsid w:val="00DF31BD"/>
    <w:rsid w:val="00DF38AB"/>
    <w:rsid w:val="00DF3CEF"/>
    <w:rsid w:val="00DF3F81"/>
    <w:rsid w:val="00DF44D8"/>
    <w:rsid w:val="00DF469C"/>
    <w:rsid w:val="00DF4A37"/>
    <w:rsid w:val="00DF592F"/>
    <w:rsid w:val="00DF5C7F"/>
    <w:rsid w:val="00E00CB0"/>
    <w:rsid w:val="00E01F1B"/>
    <w:rsid w:val="00E02213"/>
    <w:rsid w:val="00E02DD5"/>
    <w:rsid w:val="00E02F78"/>
    <w:rsid w:val="00E04E3B"/>
    <w:rsid w:val="00E05427"/>
    <w:rsid w:val="00E07291"/>
    <w:rsid w:val="00E118D6"/>
    <w:rsid w:val="00E1248F"/>
    <w:rsid w:val="00E140E3"/>
    <w:rsid w:val="00E142DE"/>
    <w:rsid w:val="00E14B40"/>
    <w:rsid w:val="00E15071"/>
    <w:rsid w:val="00E16359"/>
    <w:rsid w:val="00E17123"/>
    <w:rsid w:val="00E17DE6"/>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DF8"/>
    <w:rsid w:val="00E30514"/>
    <w:rsid w:val="00E3171C"/>
    <w:rsid w:val="00E33304"/>
    <w:rsid w:val="00E33B6D"/>
    <w:rsid w:val="00E35A27"/>
    <w:rsid w:val="00E3689E"/>
    <w:rsid w:val="00E36EA6"/>
    <w:rsid w:val="00E37A3C"/>
    <w:rsid w:val="00E4111C"/>
    <w:rsid w:val="00E417E5"/>
    <w:rsid w:val="00E41A2B"/>
    <w:rsid w:val="00E42E49"/>
    <w:rsid w:val="00E4411B"/>
    <w:rsid w:val="00E477B4"/>
    <w:rsid w:val="00E51FE9"/>
    <w:rsid w:val="00E52F45"/>
    <w:rsid w:val="00E53561"/>
    <w:rsid w:val="00E53930"/>
    <w:rsid w:val="00E54564"/>
    <w:rsid w:val="00E54A55"/>
    <w:rsid w:val="00E561ED"/>
    <w:rsid w:val="00E56233"/>
    <w:rsid w:val="00E567F7"/>
    <w:rsid w:val="00E56C04"/>
    <w:rsid w:val="00E57A74"/>
    <w:rsid w:val="00E57DC7"/>
    <w:rsid w:val="00E60461"/>
    <w:rsid w:val="00E605F8"/>
    <w:rsid w:val="00E60A97"/>
    <w:rsid w:val="00E61A77"/>
    <w:rsid w:val="00E61F2A"/>
    <w:rsid w:val="00E62251"/>
    <w:rsid w:val="00E62B27"/>
    <w:rsid w:val="00E6354E"/>
    <w:rsid w:val="00E636D3"/>
    <w:rsid w:val="00E639D0"/>
    <w:rsid w:val="00E63AD0"/>
    <w:rsid w:val="00E63D10"/>
    <w:rsid w:val="00E642F0"/>
    <w:rsid w:val="00E64D62"/>
    <w:rsid w:val="00E66712"/>
    <w:rsid w:val="00E6674A"/>
    <w:rsid w:val="00E66754"/>
    <w:rsid w:val="00E66A57"/>
    <w:rsid w:val="00E67569"/>
    <w:rsid w:val="00E67C22"/>
    <w:rsid w:val="00E70127"/>
    <w:rsid w:val="00E72A3E"/>
    <w:rsid w:val="00E72B59"/>
    <w:rsid w:val="00E73D5E"/>
    <w:rsid w:val="00E756DB"/>
    <w:rsid w:val="00E75ED0"/>
    <w:rsid w:val="00E763F4"/>
    <w:rsid w:val="00E77A16"/>
    <w:rsid w:val="00E77DAB"/>
    <w:rsid w:val="00E77F39"/>
    <w:rsid w:val="00E8045E"/>
    <w:rsid w:val="00E8275A"/>
    <w:rsid w:val="00E83145"/>
    <w:rsid w:val="00E83ADC"/>
    <w:rsid w:val="00E84066"/>
    <w:rsid w:val="00E84D4D"/>
    <w:rsid w:val="00E859F3"/>
    <w:rsid w:val="00E860EE"/>
    <w:rsid w:val="00E86D24"/>
    <w:rsid w:val="00E86E4F"/>
    <w:rsid w:val="00E877F8"/>
    <w:rsid w:val="00E900B3"/>
    <w:rsid w:val="00E91115"/>
    <w:rsid w:val="00E91672"/>
    <w:rsid w:val="00E9232F"/>
    <w:rsid w:val="00E926DD"/>
    <w:rsid w:val="00E927E5"/>
    <w:rsid w:val="00E92995"/>
    <w:rsid w:val="00E951A5"/>
    <w:rsid w:val="00E96120"/>
    <w:rsid w:val="00E96B80"/>
    <w:rsid w:val="00E97110"/>
    <w:rsid w:val="00E9736F"/>
    <w:rsid w:val="00EA34F7"/>
    <w:rsid w:val="00EA37C1"/>
    <w:rsid w:val="00EA3A6D"/>
    <w:rsid w:val="00EA4784"/>
    <w:rsid w:val="00EA5C33"/>
    <w:rsid w:val="00EA6A6D"/>
    <w:rsid w:val="00EA7063"/>
    <w:rsid w:val="00EA771A"/>
    <w:rsid w:val="00EA7771"/>
    <w:rsid w:val="00EA7A7E"/>
    <w:rsid w:val="00EA7C85"/>
    <w:rsid w:val="00EB3FFF"/>
    <w:rsid w:val="00EB4C66"/>
    <w:rsid w:val="00EB502C"/>
    <w:rsid w:val="00EB5451"/>
    <w:rsid w:val="00EB5B51"/>
    <w:rsid w:val="00EB6102"/>
    <w:rsid w:val="00EB617F"/>
    <w:rsid w:val="00EB6194"/>
    <w:rsid w:val="00EB624D"/>
    <w:rsid w:val="00EB657C"/>
    <w:rsid w:val="00EC0804"/>
    <w:rsid w:val="00EC1EDE"/>
    <w:rsid w:val="00EC24F4"/>
    <w:rsid w:val="00EC3579"/>
    <w:rsid w:val="00EC3A5E"/>
    <w:rsid w:val="00EC3E73"/>
    <w:rsid w:val="00EC5513"/>
    <w:rsid w:val="00EC6819"/>
    <w:rsid w:val="00EC71CE"/>
    <w:rsid w:val="00ED126B"/>
    <w:rsid w:val="00ED20DC"/>
    <w:rsid w:val="00ED2F60"/>
    <w:rsid w:val="00ED3804"/>
    <w:rsid w:val="00ED4E8E"/>
    <w:rsid w:val="00ED4FBA"/>
    <w:rsid w:val="00ED5C1D"/>
    <w:rsid w:val="00ED5E5B"/>
    <w:rsid w:val="00ED663C"/>
    <w:rsid w:val="00ED72EB"/>
    <w:rsid w:val="00ED7585"/>
    <w:rsid w:val="00EE04D9"/>
    <w:rsid w:val="00EE174E"/>
    <w:rsid w:val="00EE17E6"/>
    <w:rsid w:val="00EE2E12"/>
    <w:rsid w:val="00EE4107"/>
    <w:rsid w:val="00EE4A8B"/>
    <w:rsid w:val="00EE4BD1"/>
    <w:rsid w:val="00EE69DE"/>
    <w:rsid w:val="00EF02B5"/>
    <w:rsid w:val="00EF035C"/>
    <w:rsid w:val="00EF03DB"/>
    <w:rsid w:val="00EF07CD"/>
    <w:rsid w:val="00EF0C22"/>
    <w:rsid w:val="00EF2061"/>
    <w:rsid w:val="00EF3311"/>
    <w:rsid w:val="00EF38F3"/>
    <w:rsid w:val="00EF41CC"/>
    <w:rsid w:val="00EF4C27"/>
    <w:rsid w:val="00EF6645"/>
    <w:rsid w:val="00EF7554"/>
    <w:rsid w:val="00EF76BC"/>
    <w:rsid w:val="00EF7A33"/>
    <w:rsid w:val="00EF7F6C"/>
    <w:rsid w:val="00F0019B"/>
    <w:rsid w:val="00F01A34"/>
    <w:rsid w:val="00F02CBA"/>
    <w:rsid w:val="00F047FD"/>
    <w:rsid w:val="00F0644C"/>
    <w:rsid w:val="00F067AA"/>
    <w:rsid w:val="00F0702D"/>
    <w:rsid w:val="00F070A0"/>
    <w:rsid w:val="00F079CE"/>
    <w:rsid w:val="00F12350"/>
    <w:rsid w:val="00F12453"/>
    <w:rsid w:val="00F12FFA"/>
    <w:rsid w:val="00F145B1"/>
    <w:rsid w:val="00F15247"/>
    <w:rsid w:val="00F159ED"/>
    <w:rsid w:val="00F16E7C"/>
    <w:rsid w:val="00F20507"/>
    <w:rsid w:val="00F209D2"/>
    <w:rsid w:val="00F21484"/>
    <w:rsid w:val="00F227C5"/>
    <w:rsid w:val="00F23343"/>
    <w:rsid w:val="00F23458"/>
    <w:rsid w:val="00F23FDF"/>
    <w:rsid w:val="00F24628"/>
    <w:rsid w:val="00F249A5"/>
    <w:rsid w:val="00F2557D"/>
    <w:rsid w:val="00F260F7"/>
    <w:rsid w:val="00F261FD"/>
    <w:rsid w:val="00F3092B"/>
    <w:rsid w:val="00F30BE1"/>
    <w:rsid w:val="00F32369"/>
    <w:rsid w:val="00F33F07"/>
    <w:rsid w:val="00F34860"/>
    <w:rsid w:val="00F40494"/>
    <w:rsid w:val="00F405F5"/>
    <w:rsid w:val="00F40BB3"/>
    <w:rsid w:val="00F415DF"/>
    <w:rsid w:val="00F4182D"/>
    <w:rsid w:val="00F42595"/>
    <w:rsid w:val="00F42B0B"/>
    <w:rsid w:val="00F4342E"/>
    <w:rsid w:val="00F4361C"/>
    <w:rsid w:val="00F440DD"/>
    <w:rsid w:val="00F47268"/>
    <w:rsid w:val="00F5050E"/>
    <w:rsid w:val="00F50EC3"/>
    <w:rsid w:val="00F51C08"/>
    <w:rsid w:val="00F524C4"/>
    <w:rsid w:val="00F538FA"/>
    <w:rsid w:val="00F554E4"/>
    <w:rsid w:val="00F607F2"/>
    <w:rsid w:val="00F617DE"/>
    <w:rsid w:val="00F61CB6"/>
    <w:rsid w:val="00F6229D"/>
    <w:rsid w:val="00F640D3"/>
    <w:rsid w:val="00F64653"/>
    <w:rsid w:val="00F648BA"/>
    <w:rsid w:val="00F66F7B"/>
    <w:rsid w:val="00F67C53"/>
    <w:rsid w:val="00F7013E"/>
    <w:rsid w:val="00F7173C"/>
    <w:rsid w:val="00F7278D"/>
    <w:rsid w:val="00F72CE8"/>
    <w:rsid w:val="00F73F82"/>
    <w:rsid w:val="00F751AF"/>
    <w:rsid w:val="00F75590"/>
    <w:rsid w:val="00F76308"/>
    <w:rsid w:val="00F7638B"/>
    <w:rsid w:val="00F77C9A"/>
    <w:rsid w:val="00F81607"/>
    <w:rsid w:val="00F82A18"/>
    <w:rsid w:val="00F834CA"/>
    <w:rsid w:val="00F840AB"/>
    <w:rsid w:val="00F84B92"/>
    <w:rsid w:val="00F862B9"/>
    <w:rsid w:val="00F86B9F"/>
    <w:rsid w:val="00F86EA9"/>
    <w:rsid w:val="00F86ECD"/>
    <w:rsid w:val="00F87384"/>
    <w:rsid w:val="00F9083A"/>
    <w:rsid w:val="00F9126D"/>
    <w:rsid w:val="00F915DC"/>
    <w:rsid w:val="00F9174B"/>
    <w:rsid w:val="00F92557"/>
    <w:rsid w:val="00F93D86"/>
    <w:rsid w:val="00F943AD"/>
    <w:rsid w:val="00F95580"/>
    <w:rsid w:val="00F95663"/>
    <w:rsid w:val="00F9597B"/>
    <w:rsid w:val="00F9657E"/>
    <w:rsid w:val="00F9679D"/>
    <w:rsid w:val="00F97C05"/>
    <w:rsid w:val="00FA09CB"/>
    <w:rsid w:val="00FA33A5"/>
    <w:rsid w:val="00FA45D1"/>
    <w:rsid w:val="00FA5D2D"/>
    <w:rsid w:val="00FB07AD"/>
    <w:rsid w:val="00FB07BE"/>
    <w:rsid w:val="00FB0ED8"/>
    <w:rsid w:val="00FB1850"/>
    <w:rsid w:val="00FB1A8F"/>
    <w:rsid w:val="00FB36D0"/>
    <w:rsid w:val="00FB48D6"/>
    <w:rsid w:val="00FB6024"/>
    <w:rsid w:val="00FB661E"/>
    <w:rsid w:val="00FB6D0E"/>
    <w:rsid w:val="00FB6F69"/>
    <w:rsid w:val="00FC0983"/>
    <w:rsid w:val="00FC13AE"/>
    <w:rsid w:val="00FC2111"/>
    <w:rsid w:val="00FC2995"/>
    <w:rsid w:val="00FC46EA"/>
    <w:rsid w:val="00FC64FB"/>
    <w:rsid w:val="00FC6951"/>
    <w:rsid w:val="00FC79F9"/>
    <w:rsid w:val="00FD0E82"/>
    <w:rsid w:val="00FD0EB6"/>
    <w:rsid w:val="00FD1FB1"/>
    <w:rsid w:val="00FD2A64"/>
    <w:rsid w:val="00FD2D64"/>
    <w:rsid w:val="00FD37E0"/>
    <w:rsid w:val="00FD3950"/>
    <w:rsid w:val="00FD3E78"/>
    <w:rsid w:val="00FD3EE8"/>
    <w:rsid w:val="00FD4054"/>
    <w:rsid w:val="00FD47F9"/>
    <w:rsid w:val="00FD4A9A"/>
    <w:rsid w:val="00FD4C4D"/>
    <w:rsid w:val="00FD5FA4"/>
    <w:rsid w:val="00FD627A"/>
    <w:rsid w:val="00FD6714"/>
    <w:rsid w:val="00FD7589"/>
    <w:rsid w:val="00FD7C79"/>
    <w:rsid w:val="00FE016E"/>
    <w:rsid w:val="00FE031A"/>
    <w:rsid w:val="00FE11EE"/>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54"/>
    <w:rsid w:val="00FE7DC7"/>
    <w:rsid w:val="00FF0085"/>
    <w:rsid w:val="00FF0FF8"/>
    <w:rsid w:val="00FF1C43"/>
    <w:rsid w:val="00FF29D8"/>
    <w:rsid w:val="00FF2CA8"/>
    <w:rsid w:val="00FF3477"/>
    <w:rsid w:val="00FF3C94"/>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B1C08F3B-F7C1-4715-9C92-E7B054E8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2B5"/>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uiPriority w:val="99"/>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 w:type="paragraph" w:customStyle="1" w:styleId="m-1291277518859704794gmail-xmsonormal">
    <w:name w:val="m_-1291277518859704794gmail-xmsonormal"/>
    <w:basedOn w:val="Normal"/>
    <w:rsid w:val="0073550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m-6299738900124564325gmail-xmsonormal">
    <w:name w:val="m_-6299738900124564325gmail-xmsonormal"/>
    <w:basedOn w:val="Normal"/>
    <w:rsid w:val="00684DC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m1553324590483875794gmail-m8993139698400752374gmail-apple-converted-space">
    <w:name w:val="m_1553324590483875794gmail-m_8993139698400752374gmail-apple-converted-space"/>
    <w:basedOn w:val="Fuentedeprrafopredeter"/>
    <w:rsid w:val="00764198"/>
  </w:style>
  <w:style w:type="paragraph" w:customStyle="1" w:styleId="ROMANOS">
    <w:name w:val="ROMANOS"/>
    <w:basedOn w:val="Normal"/>
    <w:link w:val="ROMANOSCar"/>
    <w:rsid w:val="00764198"/>
    <w:pPr>
      <w:tabs>
        <w:tab w:val="left" w:pos="720"/>
      </w:tabs>
      <w:spacing w:after="101" w:line="216" w:lineRule="exact"/>
      <w:ind w:left="720" w:hanging="432"/>
      <w:jc w:val="both"/>
    </w:pPr>
    <w:rPr>
      <w:rFonts w:ascii="Arial" w:eastAsia="Times New Roman" w:hAnsi="Arial" w:cs="Arial"/>
      <w:sz w:val="18"/>
      <w:szCs w:val="18"/>
      <w:lang w:val="es-ES"/>
    </w:rPr>
  </w:style>
  <w:style w:type="character" w:customStyle="1" w:styleId="ROMANOSCar">
    <w:name w:val="ROMANOS Car"/>
    <w:link w:val="ROMANOS"/>
    <w:locked/>
    <w:rsid w:val="00764198"/>
    <w:rPr>
      <w:rFonts w:ascii="Arial" w:eastAsia="Times New Roman" w:hAnsi="Arial" w:cs="Arial"/>
      <w:sz w:val="18"/>
      <w:szCs w:val="18"/>
      <w:lang w:val="es-ES"/>
    </w:rPr>
  </w:style>
  <w:style w:type="paragraph" w:customStyle="1" w:styleId="n2">
    <w:name w:val="n2"/>
    <w:basedOn w:val="Normal"/>
    <w:rsid w:val="00764198"/>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764198"/>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acep">
    <w:name w:val="n_acep"/>
    <w:basedOn w:val="Fuentedeprrafopredeter"/>
    <w:rsid w:val="00764198"/>
  </w:style>
  <w:style w:type="paragraph" w:customStyle="1" w:styleId="RSCGnotaalpie">
    <w:name w:val="RSCG nota al pie"/>
    <w:basedOn w:val="Normal"/>
    <w:uiPriority w:val="99"/>
    <w:qFormat/>
    <w:rsid w:val="00764198"/>
    <w:pPr>
      <w:spacing w:line="240" w:lineRule="auto"/>
      <w:jc w:val="both"/>
    </w:pPr>
    <w:rPr>
      <w:rFonts w:ascii="palatino" w:eastAsia="Times New Roman" w:hAnsi="palatino"/>
      <w:sz w:val="22"/>
      <w:szCs w:val="22"/>
      <w:lang w:val="es-MX" w:eastAsia="en-US"/>
    </w:rPr>
  </w:style>
  <w:style w:type="character" w:customStyle="1" w:styleId="lbl-encabezado-blanco2">
    <w:name w:val="lbl-encabezado-blanco2"/>
    <w:rsid w:val="00764198"/>
    <w:rPr>
      <w:color w:val="FFFFFF"/>
    </w:rPr>
  </w:style>
  <w:style w:type="paragraph" w:customStyle="1" w:styleId="ANOTACION">
    <w:name w:val="ANOTACION"/>
    <w:basedOn w:val="Normal"/>
    <w:link w:val="ANOTACIONCar"/>
    <w:rsid w:val="00764198"/>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764198"/>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64198"/>
    <w:rPr>
      <w:sz w:val="16"/>
      <w:szCs w:val="16"/>
    </w:rPr>
  </w:style>
  <w:style w:type="paragraph" w:styleId="Textocomentario">
    <w:name w:val="annotation text"/>
    <w:basedOn w:val="Normal"/>
    <w:link w:val="TextocomentarioCar"/>
    <w:uiPriority w:val="99"/>
    <w:semiHidden/>
    <w:unhideWhenUsed/>
    <w:rsid w:val="00764198"/>
    <w:pPr>
      <w:spacing w:after="0" w:line="240" w:lineRule="auto"/>
    </w:pPr>
    <w:rPr>
      <w:rFonts w:ascii="Times New Roman" w:eastAsia="Times New Roman" w:hAnsi="Times New Roman" w:cs="Times New Roman"/>
      <w:lang w:val="es-MX"/>
    </w:rPr>
  </w:style>
  <w:style w:type="character" w:customStyle="1" w:styleId="TextocomentarioCar">
    <w:name w:val="Texto comentario Car"/>
    <w:basedOn w:val="Fuentedeprrafopredeter"/>
    <w:link w:val="Textocomentario"/>
    <w:uiPriority w:val="99"/>
    <w:semiHidden/>
    <w:rsid w:val="00764198"/>
    <w:rPr>
      <w:rFonts w:ascii="Times New Roman" w:eastAsia="Times New Roman" w:hAnsi="Times New Roman" w:cs="Times New Roman"/>
      <w:lang w:val="es-MX"/>
    </w:rPr>
  </w:style>
  <w:style w:type="paragraph" w:styleId="Asuntodelcomentario">
    <w:name w:val="annotation subject"/>
    <w:basedOn w:val="Textocomentario"/>
    <w:next w:val="Textocomentario"/>
    <w:link w:val="AsuntodelcomentarioCar"/>
    <w:uiPriority w:val="99"/>
    <w:semiHidden/>
    <w:unhideWhenUsed/>
    <w:rsid w:val="00764198"/>
    <w:rPr>
      <w:b/>
      <w:bCs/>
    </w:rPr>
  </w:style>
  <w:style w:type="character" w:customStyle="1" w:styleId="AsuntodelcomentarioCar">
    <w:name w:val="Asunto del comentario Car"/>
    <w:basedOn w:val="TextocomentarioCar"/>
    <w:link w:val="Asuntodelcomentario"/>
    <w:uiPriority w:val="99"/>
    <w:semiHidden/>
    <w:rsid w:val="00764198"/>
    <w:rPr>
      <w:rFonts w:ascii="Times New Roman" w:eastAsia="Times New Roman" w:hAnsi="Times New Roman" w:cs="Times New Roman"/>
      <w:b/>
      <w:bCs/>
      <w:lang w:val="es-MX"/>
    </w:rPr>
  </w:style>
  <w:style w:type="paragraph" w:customStyle="1" w:styleId="xgmail-msolistparagraph">
    <w:name w:val="x_gmail-msolistparagraph"/>
    <w:basedOn w:val="Normal"/>
    <w:rsid w:val="00764198"/>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m5212863947045306324gmail-msonormal">
    <w:name w:val="m_5212863947045306324gmail-msonormal"/>
    <w:basedOn w:val="Normal"/>
    <w:rsid w:val="00B3631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Bibliografa">
    <w:name w:val="Bibliography"/>
    <w:basedOn w:val="Normal"/>
    <w:next w:val="Normal"/>
    <w:uiPriority w:val="37"/>
    <w:semiHidden/>
    <w:unhideWhenUsed/>
    <w:rsid w:val="00B36316"/>
    <w:pPr>
      <w:spacing w:after="0" w:line="240" w:lineRule="auto"/>
    </w:pPr>
    <w:rPr>
      <w:rFonts w:ascii="Times New Roman" w:eastAsia="Times New Roman" w:hAnsi="Times New Roman" w:cs="Times New Roman"/>
      <w:sz w:val="24"/>
      <w:szCs w:val="24"/>
      <w:lang w:val="es-MX"/>
    </w:rPr>
  </w:style>
  <w:style w:type="paragraph" w:styleId="Textoindependiente3">
    <w:name w:val="Body Text 3"/>
    <w:basedOn w:val="Normal"/>
    <w:link w:val="Textoindependiente3Car"/>
    <w:uiPriority w:val="99"/>
    <w:semiHidden/>
    <w:unhideWhenUsed/>
    <w:rsid w:val="00B36316"/>
    <w:pPr>
      <w:spacing w:line="240" w:lineRule="auto"/>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uiPriority w:val="99"/>
    <w:semiHidden/>
    <w:rsid w:val="00B36316"/>
    <w:rPr>
      <w:rFonts w:ascii="Times New Roman" w:eastAsia="Times New Roman" w:hAnsi="Times New Roman" w:cs="Times New Roman"/>
      <w:sz w:val="16"/>
      <w:szCs w:val="16"/>
      <w:lang w:val="es-MX"/>
    </w:rPr>
  </w:style>
  <w:style w:type="paragraph" w:styleId="Textoindependiente">
    <w:name w:val="Body Text"/>
    <w:basedOn w:val="Normal"/>
    <w:link w:val="TextoindependienteCar"/>
    <w:uiPriority w:val="99"/>
    <w:unhideWhenUsed/>
    <w:rsid w:val="00B36316"/>
    <w:pPr>
      <w:spacing w:line="240" w:lineRule="auto"/>
    </w:pPr>
    <w:rPr>
      <w:rFonts w:ascii="Times New Roman" w:eastAsia="Times New Roman" w:hAnsi="Times New Roman" w:cs="Times New Roman"/>
      <w:sz w:val="24"/>
      <w:szCs w:val="24"/>
      <w:lang w:val="es-MX"/>
    </w:rPr>
  </w:style>
  <w:style w:type="character" w:customStyle="1" w:styleId="TextoindependienteCar">
    <w:name w:val="Texto independiente Car"/>
    <w:basedOn w:val="Fuentedeprrafopredeter"/>
    <w:link w:val="Textoindependiente"/>
    <w:uiPriority w:val="99"/>
    <w:rsid w:val="00B36316"/>
    <w:rPr>
      <w:rFonts w:ascii="Times New Roman" w:eastAsia="Times New Roman" w:hAnsi="Times New Roman" w:cs="Times New Roman"/>
      <w:sz w:val="24"/>
      <w:szCs w:val="24"/>
      <w:lang w:val="es-MX"/>
    </w:rPr>
  </w:style>
  <w:style w:type="table" w:customStyle="1" w:styleId="Tablaconcuadrcula1">
    <w:name w:val="Tabla con cuadrícula1"/>
    <w:basedOn w:val="Tablanormal"/>
    <w:next w:val="Tablaconcuadrcula"/>
    <w:uiPriority w:val="39"/>
    <w:rsid w:val="00B36316"/>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B36316"/>
  </w:style>
  <w:style w:type="table" w:customStyle="1" w:styleId="Tablaconcuadrcula2">
    <w:name w:val="Tabla con cuadrícula2"/>
    <w:basedOn w:val="Tablanormal"/>
    <w:next w:val="Tablaconcuadrcula"/>
    <w:uiPriority w:val="39"/>
    <w:rsid w:val="00B36316"/>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B36316"/>
    <w:rPr>
      <w:lang w:val="es-ES_tradnl"/>
    </w:rPr>
  </w:style>
  <w:style w:type="paragraph" w:customStyle="1" w:styleId="Cuerpo">
    <w:name w:val="Cuerpo"/>
    <w:rsid w:val="00B36316"/>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B36316"/>
    <w:pPr>
      <w:numPr>
        <w:numId w:val="12"/>
      </w:numPr>
    </w:pPr>
  </w:style>
  <w:style w:type="numbering" w:customStyle="1" w:styleId="Estiloimportado1">
    <w:name w:val="Estilo importado 1"/>
    <w:rsid w:val="00B36316"/>
    <w:pPr>
      <w:numPr>
        <w:numId w:val="13"/>
      </w:numPr>
    </w:pPr>
  </w:style>
  <w:style w:type="character" w:customStyle="1" w:styleId="normaltextrun">
    <w:name w:val="normaltextrun"/>
    <w:basedOn w:val="Fuentedeprrafopredeter"/>
    <w:rsid w:val="00B36316"/>
  </w:style>
  <w:style w:type="paragraph" w:customStyle="1" w:styleId="INCISO">
    <w:name w:val="INCISO"/>
    <w:basedOn w:val="Normal"/>
    <w:rsid w:val="00B36316"/>
    <w:pPr>
      <w:spacing w:after="101" w:line="216" w:lineRule="exact"/>
      <w:ind w:left="1080" w:hanging="360"/>
      <w:jc w:val="both"/>
    </w:pPr>
    <w:rPr>
      <w:rFonts w:ascii="Arial" w:eastAsia="Times New Roman" w:hAnsi="Arial" w:cs="Arial"/>
      <w:sz w:val="18"/>
      <w:szCs w:val="18"/>
      <w:lang w:val="es-ES" w:eastAsia="es-MX"/>
    </w:rPr>
  </w:style>
  <w:style w:type="character" w:customStyle="1" w:styleId="user-highlighted-active">
    <w:name w:val="user-highlighted-active"/>
    <w:basedOn w:val="Fuentedeprrafopredeter"/>
    <w:rsid w:val="00B36316"/>
  </w:style>
  <w:style w:type="paragraph" w:styleId="Lista">
    <w:name w:val="List"/>
    <w:basedOn w:val="Normal"/>
    <w:uiPriority w:val="99"/>
    <w:unhideWhenUsed/>
    <w:rsid w:val="00B36316"/>
    <w:pPr>
      <w:spacing w:after="0" w:line="240" w:lineRule="auto"/>
      <w:ind w:left="283" w:hanging="283"/>
      <w:contextualSpacing/>
    </w:pPr>
    <w:rPr>
      <w:rFonts w:ascii="Times New Roman" w:eastAsia="Times New Roman" w:hAnsi="Times New Roman" w:cs="Times New Roman"/>
      <w:sz w:val="24"/>
      <w:szCs w:val="24"/>
      <w:lang w:val="es-ES"/>
    </w:rPr>
  </w:style>
  <w:style w:type="paragraph" w:styleId="Lista2">
    <w:name w:val="List 2"/>
    <w:basedOn w:val="Normal"/>
    <w:uiPriority w:val="99"/>
    <w:unhideWhenUsed/>
    <w:rsid w:val="00B36316"/>
    <w:pPr>
      <w:spacing w:after="0" w:line="240" w:lineRule="auto"/>
      <w:ind w:left="566" w:hanging="283"/>
      <w:contextualSpacing/>
    </w:pPr>
    <w:rPr>
      <w:rFonts w:ascii="Times New Roman" w:eastAsia="Times New Roman" w:hAnsi="Times New Roman" w:cs="Times New Roman"/>
      <w:sz w:val="24"/>
      <w:szCs w:val="24"/>
      <w:lang w:val="es-ES"/>
    </w:rPr>
  </w:style>
  <w:style w:type="paragraph" w:styleId="Lista3">
    <w:name w:val="List 3"/>
    <w:basedOn w:val="Normal"/>
    <w:uiPriority w:val="99"/>
    <w:unhideWhenUsed/>
    <w:rsid w:val="00B36316"/>
    <w:pPr>
      <w:spacing w:after="0" w:line="240" w:lineRule="auto"/>
      <w:ind w:left="849" w:hanging="283"/>
      <w:contextualSpacing/>
    </w:pPr>
    <w:rPr>
      <w:rFonts w:ascii="Times New Roman" w:eastAsia="Times New Roman" w:hAnsi="Times New Roman" w:cs="Times New Roman"/>
      <w:sz w:val="24"/>
      <w:szCs w:val="24"/>
      <w:lang w:val="es-ES"/>
    </w:rPr>
  </w:style>
  <w:style w:type="paragraph" w:styleId="Sangradetextonormal">
    <w:name w:val="Body Text Indent"/>
    <w:basedOn w:val="Normal"/>
    <w:link w:val="SangradetextonormalCar"/>
    <w:uiPriority w:val="99"/>
    <w:unhideWhenUsed/>
    <w:rsid w:val="00B36316"/>
    <w:pPr>
      <w:spacing w:line="240" w:lineRule="auto"/>
      <w:ind w:left="283"/>
    </w:pPr>
    <w:rPr>
      <w:rFonts w:ascii="Times New Roman" w:eastAsia="Times New Roman" w:hAnsi="Times New Roman" w:cs="Times New Roman"/>
      <w:sz w:val="24"/>
      <w:szCs w:val="24"/>
      <w:lang w:val="es-ES"/>
    </w:rPr>
  </w:style>
  <w:style w:type="character" w:customStyle="1" w:styleId="SangradetextonormalCar">
    <w:name w:val="Sangría de texto normal Car"/>
    <w:basedOn w:val="Fuentedeprrafopredeter"/>
    <w:link w:val="Sangradetextonormal"/>
    <w:uiPriority w:val="99"/>
    <w:rsid w:val="00B36316"/>
    <w:rPr>
      <w:rFonts w:ascii="Times New Roman" w:eastAsia="Times New Roman" w:hAnsi="Times New Roman" w:cs="Times New Roman"/>
      <w:sz w:val="24"/>
      <w:szCs w:val="24"/>
      <w:lang w:val="es-ES"/>
    </w:rPr>
  </w:style>
  <w:style w:type="paragraph" w:styleId="Textoindependienteprimerasangra2">
    <w:name w:val="Body Text First Indent 2"/>
    <w:basedOn w:val="Sangradetextonormal"/>
    <w:link w:val="Textoindependienteprimerasangra2Car"/>
    <w:uiPriority w:val="99"/>
    <w:unhideWhenUsed/>
    <w:rsid w:val="00B36316"/>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6316"/>
    <w:rPr>
      <w:rFonts w:ascii="Times New Roman" w:eastAsia="Times New Roman" w:hAnsi="Times New Roman" w:cs="Times New Roman"/>
      <w:sz w:val="24"/>
      <w:szCs w:val="24"/>
      <w:lang w:val="es-ES"/>
    </w:rPr>
  </w:style>
  <w:style w:type="paragraph" w:customStyle="1" w:styleId="Text">
    <w:name w:val="Text"/>
    <w:basedOn w:val="Normal"/>
    <w:link w:val="TextChar"/>
    <w:rsid w:val="00B36316"/>
    <w:pPr>
      <w:spacing w:after="240" w:line="240" w:lineRule="auto"/>
    </w:pPr>
    <w:rPr>
      <w:rFonts w:ascii="Times New Roman" w:eastAsia="Times New Roman" w:hAnsi="Times New Roman" w:cs="Times New Roman"/>
      <w:sz w:val="24"/>
      <w:lang w:val="en-US" w:eastAsia="en-US"/>
    </w:rPr>
  </w:style>
  <w:style w:type="character" w:customStyle="1" w:styleId="TextChar">
    <w:name w:val="Text Char"/>
    <w:link w:val="Text"/>
    <w:locked/>
    <w:rsid w:val="00B36316"/>
    <w:rPr>
      <w:rFonts w:ascii="Times New Roman" w:eastAsia="Times New Roman" w:hAnsi="Times New Roman" w:cs="Times New Roman"/>
      <w:sz w:val="24"/>
      <w:lang w:val="en-US" w:eastAsia="en-US"/>
    </w:rPr>
  </w:style>
  <w:style w:type="paragraph" w:customStyle="1" w:styleId="corte5transcripcion">
    <w:name w:val="corte5 transcripcion"/>
    <w:basedOn w:val="Normal"/>
    <w:rsid w:val="00B36316"/>
    <w:pPr>
      <w:spacing w:after="0" w:line="360" w:lineRule="auto"/>
      <w:ind w:left="709" w:right="709"/>
      <w:jc w:val="both"/>
    </w:pPr>
    <w:rPr>
      <w:rFonts w:ascii="Arial" w:eastAsia="Times New Roman" w:hAnsi="Arial" w:cs="Arial"/>
      <w:b/>
      <w:bCs/>
      <w:i/>
      <w:iCs/>
      <w:sz w:val="30"/>
      <w:szCs w:val="30"/>
      <w:lang w:val="es-MX" w:eastAsia="es-MX"/>
    </w:rPr>
  </w:style>
  <w:style w:type="table" w:customStyle="1" w:styleId="Tablaconcuadrcula11">
    <w:name w:val="Tabla con cuadrícula11"/>
    <w:basedOn w:val="Tablanormal"/>
    <w:next w:val="Tablaconcuadrcula"/>
    <w:uiPriority w:val="39"/>
    <w:rsid w:val="00B36316"/>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B36316"/>
  </w:style>
  <w:style w:type="numbering" w:customStyle="1" w:styleId="Sinlista111">
    <w:name w:val="Sin lista111"/>
    <w:next w:val="Sinlista"/>
    <w:uiPriority w:val="99"/>
    <w:semiHidden/>
    <w:unhideWhenUsed/>
    <w:rsid w:val="00B36316"/>
  </w:style>
  <w:style w:type="paragraph" w:customStyle="1" w:styleId="xmsonormal">
    <w:name w:val="x_msonormal"/>
    <w:basedOn w:val="Normal"/>
    <w:rsid w:val="00B3631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numbering" w:customStyle="1" w:styleId="Sinlista2">
    <w:name w:val="Sin lista2"/>
    <w:next w:val="Sinlista"/>
    <w:uiPriority w:val="99"/>
    <w:semiHidden/>
    <w:unhideWhenUsed/>
    <w:rsid w:val="00B36316"/>
  </w:style>
  <w:style w:type="numbering" w:customStyle="1" w:styleId="Sinlista3">
    <w:name w:val="Sin lista3"/>
    <w:next w:val="Sinlista"/>
    <w:uiPriority w:val="99"/>
    <w:semiHidden/>
    <w:unhideWhenUsed/>
    <w:rsid w:val="00B36316"/>
  </w:style>
  <w:style w:type="table" w:customStyle="1" w:styleId="Tablaconcuadrcula3">
    <w:name w:val="Tabla con cuadrícula3"/>
    <w:basedOn w:val="Tablanormal"/>
    <w:next w:val="Tablaconcuadrcula"/>
    <w:uiPriority w:val="39"/>
    <w:rsid w:val="00B36316"/>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B36316"/>
  </w:style>
  <w:style w:type="table" w:customStyle="1" w:styleId="Tablaconcuadrcula4">
    <w:name w:val="Tabla con cuadrícula4"/>
    <w:basedOn w:val="Tablanormal"/>
    <w:next w:val="Tablaconcuadrcula"/>
    <w:uiPriority w:val="39"/>
    <w:rsid w:val="00B36316"/>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B36316"/>
  </w:style>
  <w:style w:type="numbering" w:customStyle="1" w:styleId="Sinlista5">
    <w:name w:val="Sin lista5"/>
    <w:next w:val="Sinlista"/>
    <w:uiPriority w:val="99"/>
    <w:semiHidden/>
    <w:unhideWhenUsed/>
    <w:rsid w:val="00B36316"/>
  </w:style>
  <w:style w:type="table" w:customStyle="1" w:styleId="Tablaconcuadrcula5">
    <w:name w:val="Tabla con cuadrícula5"/>
    <w:basedOn w:val="Tablanormal"/>
    <w:next w:val="Tablaconcuadrcula"/>
    <w:uiPriority w:val="39"/>
    <w:rsid w:val="00B36316"/>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B36316"/>
  </w:style>
  <w:style w:type="table" w:customStyle="1" w:styleId="Tablaconcuadrcula6">
    <w:name w:val="Tabla con cuadrícula6"/>
    <w:basedOn w:val="Tablanormal"/>
    <w:next w:val="Tablaconcuadrcula"/>
    <w:uiPriority w:val="39"/>
    <w:rsid w:val="00B36316"/>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15680522">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7034796">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5889163">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399450557">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5319381">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0241874">
      <w:bodyDiv w:val="1"/>
      <w:marLeft w:val="0"/>
      <w:marRight w:val="0"/>
      <w:marTop w:val="0"/>
      <w:marBottom w:val="0"/>
      <w:divBdr>
        <w:top w:val="none" w:sz="0" w:space="0" w:color="auto"/>
        <w:left w:val="none" w:sz="0" w:space="0" w:color="auto"/>
        <w:bottom w:val="none" w:sz="0" w:space="0" w:color="auto"/>
        <w:right w:val="none" w:sz="0" w:space="0" w:color="auto"/>
      </w:divBdr>
      <w:divsChild>
        <w:div w:id="1832326584">
          <w:marLeft w:val="0"/>
          <w:marRight w:val="0"/>
          <w:marTop w:val="0"/>
          <w:marBottom w:val="0"/>
          <w:divBdr>
            <w:top w:val="none" w:sz="0" w:space="0" w:color="auto"/>
            <w:left w:val="none" w:sz="0" w:space="0" w:color="auto"/>
            <w:bottom w:val="none" w:sz="0" w:space="0" w:color="auto"/>
            <w:right w:val="none" w:sz="0" w:space="0" w:color="auto"/>
          </w:divBdr>
        </w:div>
      </w:divsChild>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12362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6408306">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3544883">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9145878">
      <w:bodyDiv w:val="1"/>
      <w:marLeft w:val="0"/>
      <w:marRight w:val="0"/>
      <w:marTop w:val="0"/>
      <w:marBottom w:val="0"/>
      <w:divBdr>
        <w:top w:val="none" w:sz="0" w:space="0" w:color="auto"/>
        <w:left w:val="none" w:sz="0" w:space="0" w:color="auto"/>
        <w:bottom w:val="none" w:sz="0" w:space="0" w:color="auto"/>
        <w:right w:val="none" w:sz="0" w:space="0" w:color="auto"/>
      </w:divBdr>
    </w:div>
    <w:div w:id="87172274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86836333">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1794623">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0112068">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12130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0060504">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3954097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8500717">
      <w:bodyDiv w:val="1"/>
      <w:marLeft w:val="0"/>
      <w:marRight w:val="0"/>
      <w:marTop w:val="0"/>
      <w:marBottom w:val="0"/>
      <w:divBdr>
        <w:top w:val="none" w:sz="0" w:space="0" w:color="auto"/>
        <w:left w:val="none" w:sz="0" w:space="0" w:color="auto"/>
        <w:bottom w:val="none" w:sz="0" w:space="0" w:color="auto"/>
        <w:right w:val="none" w:sz="0" w:space="0" w:color="auto"/>
      </w:divBdr>
    </w:div>
    <w:div w:id="116393256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1938387">
      <w:bodyDiv w:val="1"/>
      <w:marLeft w:val="0"/>
      <w:marRight w:val="0"/>
      <w:marTop w:val="0"/>
      <w:marBottom w:val="0"/>
      <w:divBdr>
        <w:top w:val="none" w:sz="0" w:space="0" w:color="auto"/>
        <w:left w:val="none" w:sz="0" w:space="0" w:color="auto"/>
        <w:bottom w:val="none" w:sz="0" w:space="0" w:color="auto"/>
        <w:right w:val="none" w:sz="0" w:space="0" w:color="auto"/>
      </w:divBdr>
    </w:div>
    <w:div w:id="120586905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17350970">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7274728">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7521330">
      <w:bodyDiv w:val="1"/>
      <w:marLeft w:val="0"/>
      <w:marRight w:val="0"/>
      <w:marTop w:val="0"/>
      <w:marBottom w:val="0"/>
      <w:divBdr>
        <w:top w:val="none" w:sz="0" w:space="0" w:color="auto"/>
        <w:left w:val="none" w:sz="0" w:space="0" w:color="auto"/>
        <w:bottom w:val="none" w:sz="0" w:space="0" w:color="auto"/>
        <w:right w:val="none" w:sz="0" w:space="0" w:color="auto"/>
      </w:divBdr>
      <w:divsChild>
        <w:div w:id="1315531248">
          <w:marLeft w:val="0"/>
          <w:marRight w:val="0"/>
          <w:marTop w:val="30"/>
          <w:marBottom w:val="0"/>
          <w:divBdr>
            <w:top w:val="none" w:sz="0" w:space="0" w:color="auto"/>
            <w:left w:val="none" w:sz="0" w:space="0" w:color="auto"/>
            <w:bottom w:val="none" w:sz="0" w:space="0" w:color="auto"/>
            <w:right w:val="none" w:sz="0" w:space="0" w:color="auto"/>
          </w:divBdr>
          <w:divsChild>
            <w:div w:id="186043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681544">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255079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3912992">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779542">
      <w:bodyDiv w:val="1"/>
      <w:marLeft w:val="0"/>
      <w:marRight w:val="0"/>
      <w:marTop w:val="0"/>
      <w:marBottom w:val="0"/>
      <w:divBdr>
        <w:top w:val="none" w:sz="0" w:space="0" w:color="auto"/>
        <w:left w:val="none" w:sz="0" w:space="0" w:color="auto"/>
        <w:bottom w:val="none" w:sz="0" w:space="0" w:color="auto"/>
        <w:right w:val="none" w:sz="0" w:space="0" w:color="auto"/>
      </w:divBdr>
    </w:div>
    <w:div w:id="163120602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4045321">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88544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19287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2779875">
      <w:bodyDiv w:val="1"/>
      <w:marLeft w:val="0"/>
      <w:marRight w:val="0"/>
      <w:marTop w:val="0"/>
      <w:marBottom w:val="0"/>
      <w:divBdr>
        <w:top w:val="none" w:sz="0" w:space="0" w:color="auto"/>
        <w:left w:val="none" w:sz="0" w:space="0" w:color="auto"/>
        <w:bottom w:val="none" w:sz="0" w:space="0" w:color="auto"/>
        <w:right w:val="none" w:sz="0" w:space="0" w:color="auto"/>
      </w:divBdr>
    </w:div>
    <w:div w:id="1775781637">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7750061">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187438">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1821760">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3317">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09684321">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3731632">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0535148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59039951">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2580706">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4500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sjf.scjn.gob.mx/sjfsist/paginas/DetalleGeneralV2.aspx?Epoca=1e3e10000000000&amp;Apendice=1000000000000&amp;Expresion=2002351&amp;Dominio=Rubro,Texto,Localizacion&amp;TA_TJ=2&amp;Orden=1&amp;Clase=DetalleTesisBL&amp;NumTE=1&amp;Epp=20&amp;Desde=-100&amp;Hasta=-100&amp;Index=0&amp;InstanciasSeleccionadas=6,1,2,50,7&amp;ID=2002351&amp;Hit=1&amp;IDs=2002351&amp;tipoTesis=&amp;Semanario=0&amp;tabla=&amp;Referencia=&amp;Tem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C1C8B-58DD-4BA3-A428-41BB048E6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72</Pages>
  <Words>15917</Words>
  <Characters>87547</Characters>
  <Application>Microsoft Office Word</Application>
  <DocSecurity>0</DocSecurity>
  <Lines>729</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Itze Hdz.</cp:lastModifiedBy>
  <cp:revision>7</cp:revision>
  <cp:lastPrinted>2019-11-07T22:51:00Z</cp:lastPrinted>
  <dcterms:created xsi:type="dcterms:W3CDTF">2019-11-01T01:32:00Z</dcterms:created>
  <dcterms:modified xsi:type="dcterms:W3CDTF">2019-11-22T19:45:00Z</dcterms:modified>
</cp:coreProperties>
</file>