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F6FC7" w14:textId="77777777" w:rsidR="0097536E" w:rsidRPr="00FF44D1" w:rsidRDefault="0097536E" w:rsidP="00FF44D1">
      <w:pPr>
        <w:tabs>
          <w:tab w:val="left" w:pos="0"/>
        </w:tabs>
        <w:spacing w:line="360" w:lineRule="auto"/>
        <w:jc w:val="center"/>
        <w:rPr>
          <w:rFonts w:ascii="Palatino Linotype" w:hAnsi="Palatino Linotype"/>
          <w:b/>
        </w:rPr>
      </w:pPr>
    </w:p>
    <w:p w14:paraId="23CE38E0" w14:textId="636ADB5A" w:rsidR="00F95F7E" w:rsidRPr="00FF44D1" w:rsidRDefault="00F95F7E" w:rsidP="00FF44D1">
      <w:pPr>
        <w:tabs>
          <w:tab w:val="left" w:pos="0"/>
        </w:tabs>
        <w:spacing w:line="360" w:lineRule="auto"/>
        <w:jc w:val="center"/>
        <w:rPr>
          <w:rFonts w:ascii="Palatino Linotype" w:hAnsi="Palatino Linotype"/>
          <w:b/>
        </w:rPr>
      </w:pPr>
      <w:r w:rsidRPr="00FF44D1">
        <w:rPr>
          <w:rFonts w:ascii="Palatino Linotype" w:hAnsi="Palatino Linotype"/>
          <w:b/>
        </w:rPr>
        <w:t>LÍNEAS ARGUMENTATIVAS.</w:t>
      </w:r>
    </w:p>
    <w:p w14:paraId="7D666C90" w14:textId="77777777" w:rsidR="00925857" w:rsidRPr="00FF44D1" w:rsidRDefault="00925857" w:rsidP="00FF44D1">
      <w:pPr>
        <w:tabs>
          <w:tab w:val="left" w:pos="0"/>
        </w:tabs>
        <w:spacing w:line="360" w:lineRule="auto"/>
        <w:jc w:val="center"/>
        <w:rPr>
          <w:rFonts w:ascii="Palatino Linotype" w:hAnsi="Palatino Linotype"/>
          <w:b/>
        </w:rPr>
      </w:pPr>
    </w:p>
    <w:p w14:paraId="13F158E7" w14:textId="77777777" w:rsidR="00FB6382" w:rsidRPr="00FF44D1" w:rsidRDefault="00FB6382" w:rsidP="00FF44D1">
      <w:pPr>
        <w:spacing w:line="360" w:lineRule="auto"/>
        <w:jc w:val="both"/>
        <w:rPr>
          <w:rFonts w:ascii="Palatino Linotype" w:eastAsia="MS Mincho" w:hAnsi="Palatino Linotype" w:cs="Times New Roman"/>
        </w:rPr>
      </w:pPr>
      <w:r w:rsidRPr="00FF44D1">
        <w:rPr>
          <w:rFonts w:ascii="Palatino Linotype" w:eastAsia="MS Mincho" w:hAnsi="Palatino Linotype" w:cs="Times New Roman"/>
          <w:b/>
        </w:rPr>
        <w:t xml:space="preserve">DERECHO DE ACCESO A LA INFORMACIÓN PÚBLICA. </w:t>
      </w:r>
      <w:r w:rsidRPr="00FF44D1">
        <w:rPr>
          <w:rFonts w:ascii="Palatino Linotype" w:eastAsia="MS Mincho" w:hAnsi="Palatino Linotype" w:cs="Times New Roman"/>
        </w:rPr>
        <w:t xml:space="preserve">El derecho de acceso                                                                                                                                                          </w:t>
      </w:r>
      <w:proofErr w:type="gramStart"/>
      <w:r w:rsidRPr="00FF44D1">
        <w:rPr>
          <w:rFonts w:ascii="Palatino Linotype" w:eastAsia="MS Mincho" w:hAnsi="Palatino Linotype" w:cs="Times New Roman"/>
        </w:rPr>
        <w:t>a</w:t>
      </w:r>
      <w:proofErr w:type="gramEnd"/>
      <w:r w:rsidRPr="00FF44D1">
        <w:rPr>
          <w:rFonts w:ascii="Palatino Linotype" w:eastAsia="MS Mincho" w:hAnsi="Palatino Linotype" w:cs="Times New Roman"/>
        </w:rPr>
        <w:t xml:space="preserve"> la información pública se satisface en aquellos casos en que se atienda cada punto de la solicitud de información, haciendo entrega del soporte documental en que conste la información requerida.</w:t>
      </w:r>
    </w:p>
    <w:p w14:paraId="5D5FC845" w14:textId="77777777" w:rsidR="00925857" w:rsidRPr="00FF44D1" w:rsidRDefault="00925857" w:rsidP="00FF44D1">
      <w:pPr>
        <w:spacing w:line="360" w:lineRule="auto"/>
        <w:jc w:val="both"/>
        <w:rPr>
          <w:rFonts w:ascii="Palatino Linotype" w:eastAsia="MS Mincho" w:hAnsi="Palatino Linotype" w:cs="Times New Roman"/>
        </w:rPr>
      </w:pPr>
    </w:p>
    <w:p w14:paraId="36FF7A97" w14:textId="25BA9104" w:rsidR="00675BDF" w:rsidRPr="00FF44D1" w:rsidRDefault="00FB6382" w:rsidP="00FF44D1">
      <w:pPr>
        <w:spacing w:line="360" w:lineRule="auto"/>
        <w:jc w:val="both"/>
        <w:rPr>
          <w:rFonts w:ascii="Palatino Linotype" w:eastAsia="Times New Roman" w:hAnsi="Palatino Linotype"/>
          <w:color w:val="000000" w:themeColor="text1"/>
        </w:rPr>
      </w:pPr>
      <w:r w:rsidRPr="00FF44D1">
        <w:rPr>
          <w:rFonts w:ascii="Palatino Linotype" w:hAnsi="Palatino Linotype"/>
          <w:b/>
          <w:color w:val="000000" w:themeColor="text1"/>
          <w:lang w:val="es-MX"/>
        </w:rPr>
        <w:t>DEBERES DE LAS AUTORIDADES</w:t>
      </w:r>
      <w:r w:rsidRPr="00FF44D1">
        <w:rPr>
          <w:rFonts w:ascii="Palatino Linotype" w:hAnsi="Palatino Linotype"/>
          <w:color w:val="000000" w:themeColor="text1"/>
          <w:lang w:val="es-MX"/>
        </w:rPr>
        <w:t xml:space="preserve">. </w:t>
      </w:r>
      <w:r w:rsidRPr="00FF44D1">
        <w:rPr>
          <w:rFonts w:ascii="Palatino Linotype" w:eastAsia="Times New Roman" w:hAnsi="Palatino Linotype"/>
          <w:color w:val="000000" w:themeColor="text1"/>
        </w:rPr>
        <w:t>El derecho de acceso a la información pública es un derecho humano constitucionalmente reconocido en consecuencia todas las autoridades en el ámbito de sus competencias, funciones y atribuciones tienen la obligación de respetar</w:t>
      </w:r>
      <w:r w:rsidR="00925857" w:rsidRPr="00FF44D1">
        <w:rPr>
          <w:rFonts w:ascii="Palatino Linotype" w:eastAsia="Times New Roman" w:hAnsi="Palatino Linotype"/>
          <w:color w:val="000000" w:themeColor="text1"/>
        </w:rPr>
        <w:t xml:space="preserve">lo, protegerlo y garantizarlo. </w:t>
      </w:r>
    </w:p>
    <w:p w14:paraId="015A009A" w14:textId="77777777" w:rsidR="00925857" w:rsidRPr="00FF44D1" w:rsidRDefault="00925857" w:rsidP="00FF44D1">
      <w:pPr>
        <w:spacing w:line="360" w:lineRule="auto"/>
        <w:jc w:val="both"/>
        <w:rPr>
          <w:rFonts w:ascii="Palatino Linotype" w:eastAsia="Times New Roman" w:hAnsi="Palatino Linotype"/>
          <w:color w:val="000000" w:themeColor="text1"/>
        </w:rPr>
      </w:pPr>
    </w:p>
    <w:p w14:paraId="21FFA09B" w14:textId="7CF19D59" w:rsidR="003E4A5C" w:rsidRPr="00FF44D1" w:rsidRDefault="00FB6382" w:rsidP="00FF44D1">
      <w:pPr>
        <w:spacing w:line="360" w:lineRule="auto"/>
        <w:jc w:val="both"/>
        <w:rPr>
          <w:rFonts w:ascii="Palatino Linotype" w:eastAsia="Times New Roman" w:hAnsi="Palatino Linotype"/>
          <w:color w:val="000000" w:themeColor="text1"/>
        </w:rPr>
      </w:pPr>
      <w:r w:rsidRPr="00FF44D1">
        <w:rPr>
          <w:rFonts w:ascii="Palatino Linotype" w:eastAsia="Times New Roman" w:hAnsi="Palatino Linotype"/>
          <w:b/>
          <w:color w:val="000000" w:themeColor="text1"/>
        </w:rPr>
        <w:t>RESPUESTAS IMPRECISAS O INCOMPLETAS, DEBER DE REPARACIÓN.</w:t>
      </w:r>
      <w:r w:rsidRPr="00FF44D1">
        <w:rPr>
          <w:rFonts w:ascii="Palatino Linotype" w:eastAsia="Times New Roman" w:hAnsi="Palatino Linotype"/>
          <w:color w:val="000000" w:themeColor="text1"/>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r w:rsidR="0097039F" w:rsidRPr="00FF44D1">
        <w:rPr>
          <w:rFonts w:ascii="Palatino Linotype" w:eastAsia="Times New Roman" w:hAnsi="Palatino Linotype"/>
          <w:color w:val="000000" w:themeColor="text1"/>
        </w:rPr>
        <w:t>.</w:t>
      </w:r>
    </w:p>
    <w:p w14:paraId="3698B948" w14:textId="77777777" w:rsidR="00925857" w:rsidRPr="00FF44D1" w:rsidRDefault="00925857" w:rsidP="00FF44D1">
      <w:pPr>
        <w:spacing w:line="360" w:lineRule="auto"/>
        <w:jc w:val="both"/>
        <w:rPr>
          <w:rFonts w:ascii="Palatino Linotype" w:eastAsia="Times New Roman" w:hAnsi="Palatino Linotype"/>
          <w:color w:val="000000" w:themeColor="text1"/>
        </w:rPr>
      </w:pPr>
    </w:p>
    <w:p w14:paraId="1C08C7C4" w14:textId="77777777" w:rsidR="00925857" w:rsidRPr="00FF44D1" w:rsidRDefault="00925857" w:rsidP="00FF44D1">
      <w:pPr>
        <w:spacing w:line="360" w:lineRule="auto"/>
        <w:jc w:val="both"/>
        <w:rPr>
          <w:rFonts w:ascii="Palatino Linotype" w:eastAsia="Times New Roman" w:hAnsi="Palatino Linotype"/>
          <w:color w:val="000000" w:themeColor="text1"/>
        </w:rPr>
      </w:pPr>
    </w:p>
    <w:p w14:paraId="1C36F046" w14:textId="77777777" w:rsidR="003E4A5C" w:rsidRPr="00FF44D1" w:rsidRDefault="003E4A5C" w:rsidP="00FF44D1">
      <w:pPr>
        <w:tabs>
          <w:tab w:val="left" w:pos="0"/>
        </w:tabs>
        <w:spacing w:line="360" w:lineRule="auto"/>
        <w:jc w:val="both"/>
        <w:rPr>
          <w:rFonts w:ascii="Palatino Linotype" w:eastAsia="MS Mincho" w:hAnsi="Palatino Linotype" w:cs="Arial"/>
        </w:rPr>
      </w:pPr>
    </w:p>
    <w:p w14:paraId="595EF236" w14:textId="29A596E2" w:rsidR="00786183" w:rsidRPr="00FF44D1" w:rsidRDefault="00A20B1F" w:rsidP="00FF44D1">
      <w:pPr>
        <w:tabs>
          <w:tab w:val="left" w:pos="0"/>
        </w:tabs>
        <w:spacing w:line="360" w:lineRule="auto"/>
        <w:jc w:val="center"/>
        <w:rPr>
          <w:rFonts w:ascii="Palatino Linotype" w:eastAsia="Times New Roman" w:hAnsi="Palatino Linotype" w:cs="Times New Roman"/>
          <w:b/>
          <w:u w:val="single"/>
        </w:rPr>
      </w:pPr>
      <w:r w:rsidRPr="00FF44D1">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FF44D1" w:rsidRDefault="00DA7E2F" w:rsidP="00FF44D1">
          <w:pPr>
            <w:pStyle w:val="TtulodeTDC"/>
            <w:spacing w:before="0" w:line="360" w:lineRule="auto"/>
            <w:ind w:left="-142"/>
            <w:jc w:val="both"/>
            <w:rPr>
              <w:szCs w:val="24"/>
            </w:rPr>
          </w:pPr>
        </w:p>
        <w:p w14:paraId="3A62F9CE" w14:textId="77777777" w:rsidR="00603BC6" w:rsidRPr="00FF44D1" w:rsidRDefault="00DA7E2F" w:rsidP="00FF44D1">
          <w:pPr>
            <w:pStyle w:val="TDC1"/>
            <w:rPr>
              <w:rFonts w:ascii="Palatino Linotype" w:hAnsi="Palatino Linotype"/>
              <w:b/>
              <w:noProof/>
              <w:lang w:val="es-MX" w:eastAsia="es-MX"/>
            </w:rPr>
          </w:pPr>
          <w:r w:rsidRPr="00FF44D1">
            <w:rPr>
              <w:rFonts w:ascii="Palatino Linotype" w:hAnsi="Palatino Linotype"/>
            </w:rPr>
            <w:fldChar w:fldCharType="begin"/>
          </w:r>
          <w:r w:rsidRPr="00FF44D1">
            <w:rPr>
              <w:rFonts w:ascii="Palatino Linotype" w:hAnsi="Palatino Linotype"/>
            </w:rPr>
            <w:instrText xml:space="preserve"> TOC \o "1-3" \h \z \u </w:instrText>
          </w:r>
          <w:r w:rsidRPr="00FF44D1">
            <w:rPr>
              <w:rFonts w:ascii="Palatino Linotype" w:hAnsi="Palatino Linotype"/>
            </w:rPr>
            <w:fldChar w:fldCharType="separate"/>
          </w:r>
          <w:hyperlink w:anchor="_Toc5829843" w:history="1">
            <w:r w:rsidR="00603BC6" w:rsidRPr="00FF44D1">
              <w:rPr>
                <w:rStyle w:val="Hipervnculo"/>
                <w:rFonts w:ascii="Palatino Linotype" w:hAnsi="Palatino Linotype"/>
                <w:b/>
                <w:noProof/>
              </w:rPr>
              <w:t>ANTECEDENTES</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_Toc5829843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3</w:t>
            </w:r>
            <w:r w:rsidR="00603BC6" w:rsidRPr="00FF44D1">
              <w:rPr>
                <w:rFonts w:ascii="Palatino Linotype" w:hAnsi="Palatino Linotype"/>
                <w:b/>
                <w:noProof/>
                <w:webHidden/>
              </w:rPr>
              <w:fldChar w:fldCharType="end"/>
            </w:r>
          </w:hyperlink>
        </w:p>
        <w:p w14:paraId="02161AA6" w14:textId="77777777" w:rsidR="00603BC6" w:rsidRPr="00FF44D1" w:rsidRDefault="0071346F" w:rsidP="00FF44D1">
          <w:pPr>
            <w:pStyle w:val="TDC1"/>
            <w:rPr>
              <w:rFonts w:ascii="Palatino Linotype" w:hAnsi="Palatino Linotype"/>
              <w:b/>
              <w:noProof/>
              <w:lang w:val="es-MX" w:eastAsia="es-MX"/>
            </w:rPr>
          </w:pPr>
          <w:hyperlink w:anchor="_Toc5829844" w:history="1">
            <w:r w:rsidR="00603BC6" w:rsidRPr="00FF44D1">
              <w:rPr>
                <w:rStyle w:val="Hipervnculo"/>
                <w:rFonts w:ascii="Palatino Linotype" w:hAnsi="Palatino Linotype"/>
                <w:b/>
                <w:noProof/>
              </w:rPr>
              <w:t>CONSIDERANDO</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_Toc5829844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7</w:t>
            </w:r>
            <w:r w:rsidR="00603BC6" w:rsidRPr="00FF44D1">
              <w:rPr>
                <w:rFonts w:ascii="Palatino Linotype" w:hAnsi="Palatino Linotype"/>
                <w:b/>
                <w:noProof/>
                <w:webHidden/>
              </w:rPr>
              <w:fldChar w:fldCharType="end"/>
            </w:r>
          </w:hyperlink>
        </w:p>
        <w:p w14:paraId="2508F85F" w14:textId="77777777" w:rsidR="00603BC6" w:rsidRPr="00FF44D1" w:rsidRDefault="0071346F" w:rsidP="00FF44D1">
          <w:pPr>
            <w:pStyle w:val="TDC2"/>
            <w:spacing w:line="360" w:lineRule="auto"/>
            <w:rPr>
              <w:rFonts w:ascii="Palatino Linotype" w:hAnsi="Palatino Linotype"/>
              <w:b/>
              <w:noProof/>
              <w:lang w:val="es-MX" w:eastAsia="es-MX"/>
            </w:rPr>
          </w:pPr>
          <w:hyperlink w:anchor="_Toc5829845" w:history="1">
            <w:r w:rsidR="00603BC6" w:rsidRPr="00FF44D1">
              <w:rPr>
                <w:rStyle w:val="Hipervnculo"/>
                <w:rFonts w:ascii="Palatino Linotype" w:hAnsi="Palatino Linotype"/>
                <w:b/>
                <w:noProof/>
              </w:rPr>
              <w:t>PRIMERO. De la competencia</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_Toc5829845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7</w:t>
            </w:r>
            <w:r w:rsidR="00603BC6" w:rsidRPr="00FF44D1">
              <w:rPr>
                <w:rFonts w:ascii="Palatino Linotype" w:hAnsi="Palatino Linotype"/>
                <w:b/>
                <w:noProof/>
                <w:webHidden/>
              </w:rPr>
              <w:fldChar w:fldCharType="end"/>
            </w:r>
          </w:hyperlink>
        </w:p>
        <w:p w14:paraId="642D127A" w14:textId="77777777" w:rsidR="00603BC6" w:rsidRPr="00FF44D1" w:rsidRDefault="0071346F" w:rsidP="00FF44D1">
          <w:pPr>
            <w:pStyle w:val="TDC2"/>
            <w:spacing w:line="360" w:lineRule="auto"/>
            <w:rPr>
              <w:rFonts w:ascii="Palatino Linotype" w:hAnsi="Palatino Linotype"/>
              <w:b/>
              <w:noProof/>
              <w:lang w:val="es-MX" w:eastAsia="es-MX"/>
            </w:rPr>
          </w:pPr>
          <w:hyperlink w:anchor="_Toc5829846" w:history="1">
            <w:r w:rsidR="00603BC6" w:rsidRPr="00FF44D1">
              <w:rPr>
                <w:rStyle w:val="Hipervnculo"/>
                <w:rFonts w:ascii="Palatino Linotype" w:hAnsi="Palatino Linotype"/>
                <w:b/>
                <w:noProof/>
              </w:rPr>
              <w:t>SEGUNDO. De la oportunidad y procedencia.</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_Toc5829846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8</w:t>
            </w:r>
            <w:r w:rsidR="00603BC6" w:rsidRPr="00FF44D1">
              <w:rPr>
                <w:rFonts w:ascii="Palatino Linotype" w:hAnsi="Palatino Linotype"/>
                <w:b/>
                <w:noProof/>
                <w:webHidden/>
              </w:rPr>
              <w:fldChar w:fldCharType="end"/>
            </w:r>
          </w:hyperlink>
        </w:p>
        <w:p w14:paraId="302ACB7B" w14:textId="77777777" w:rsidR="00603BC6" w:rsidRPr="00FF44D1" w:rsidRDefault="0071346F" w:rsidP="00FF44D1">
          <w:pPr>
            <w:pStyle w:val="TDC2"/>
            <w:spacing w:line="360" w:lineRule="auto"/>
            <w:rPr>
              <w:rFonts w:ascii="Palatino Linotype" w:hAnsi="Palatino Linotype"/>
              <w:b/>
              <w:noProof/>
              <w:lang w:val="es-MX" w:eastAsia="es-MX"/>
            </w:rPr>
          </w:pPr>
          <w:hyperlink w:anchor="_Toc5829847" w:history="1">
            <w:r w:rsidR="00603BC6" w:rsidRPr="00FF44D1">
              <w:rPr>
                <w:rStyle w:val="Hipervnculo"/>
                <w:rFonts w:ascii="Palatino Linotype" w:hAnsi="Palatino Linotype"/>
                <w:b/>
                <w:noProof/>
              </w:rPr>
              <w:t>TERCERO. Planteamiento de la Litis</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_Toc5829847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9</w:t>
            </w:r>
            <w:r w:rsidR="00603BC6" w:rsidRPr="00FF44D1">
              <w:rPr>
                <w:rFonts w:ascii="Palatino Linotype" w:hAnsi="Palatino Linotype"/>
                <w:b/>
                <w:noProof/>
                <w:webHidden/>
              </w:rPr>
              <w:fldChar w:fldCharType="end"/>
            </w:r>
          </w:hyperlink>
        </w:p>
        <w:p w14:paraId="74CCFC81" w14:textId="77777777" w:rsidR="00603BC6" w:rsidRPr="00FF44D1" w:rsidRDefault="0071346F" w:rsidP="00FF44D1">
          <w:pPr>
            <w:pStyle w:val="TDC2"/>
            <w:spacing w:line="360" w:lineRule="auto"/>
            <w:rPr>
              <w:rFonts w:ascii="Palatino Linotype" w:hAnsi="Palatino Linotype"/>
              <w:b/>
              <w:noProof/>
              <w:lang w:val="es-MX" w:eastAsia="es-MX"/>
            </w:rPr>
          </w:pPr>
          <w:hyperlink w:anchor="_Toc5829848" w:history="1">
            <w:r w:rsidR="00603BC6" w:rsidRPr="00FF44D1">
              <w:rPr>
                <w:rStyle w:val="Hipervnculo"/>
                <w:rFonts w:ascii="Palatino Linotype" w:hAnsi="Palatino Linotype"/>
                <w:b/>
                <w:noProof/>
              </w:rPr>
              <w:t>CUARTO. Estudio y resolución del asunto.</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_Toc5829848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10</w:t>
            </w:r>
            <w:r w:rsidR="00603BC6" w:rsidRPr="00FF44D1">
              <w:rPr>
                <w:rFonts w:ascii="Palatino Linotype" w:hAnsi="Palatino Linotype"/>
                <w:b/>
                <w:noProof/>
                <w:webHidden/>
              </w:rPr>
              <w:fldChar w:fldCharType="end"/>
            </w:r>
          </w:hyperlink>
        </w:p>
        <w:p w14:paraId="76FFE45C" w14:textId="4370705F" w:rsidR="00603BC6" w:rsidRPr="00FF44D1" w:rsidRDefault="0071346F" w:rsidP="00FF44D1">
          <w:pPr>
            <w:pStyle w:val="TDC1"/>
            <w:rPr>
              <w:rFonts w:ascii="Palatino Linotype" w:hAnsi="Palatino Linotype"/>
              <w:b/>
              <w:noProof/>
              <w:lang w:val="es-MX" w:eastAsia="es-MX"/>
            </w:rPr>
          </w:pPr>
          <w:hyperlink w:anchor="_Toc5829849" w:history="1">
            <w:r w:rsidR="00603BC6" w:rsidRPr="00FF44D1">
              <w:rPr>
                <w:rStyle w:val="Hipervnculo"/>
                <w:rFonts w:ascii="Palatino Linotype" w:eastAsia="MS Gothic" w:hAnsi="Palatino Linotype" w:cstheme="majorBidi"/>
                <w:b/>
                <w:noProof/>
              </w:rPr>
              <w:t>I.Del deber de las autoridades de promover, respetar, proteger y garantizar el derecho de acceso a la información pública.</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_Toc5829849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10</w:t>
            </w:r>
            <w:r w:rsidR="00603BC6" w:rsidRPr="00FF44D1">
              <w:rPr>
                <w:rFonts w:ascii="Palatino Linotype" w:hAnsi="Palatino Linotype"/>
                <w:b/>
                <w:noProof/>
                <w:webHidden/>
              </w:rPr>
              <w:fldChar w:fldCharType="end"/>
            </w:r>
          </w:hyperlink>
        </w:p>
        <w:p w14:paraId="51E8953B" w14:textId="4B93D689" w:rsidR="00603BC6" w:rsidRPr="00FF44D1" w:rsidRDefault="0071346F" w:rsidP="00FF44D1">
          <w:pPr>
            <w:pStyle w:val="TDC1"/>
            <w:rPr>
              <w:rFonts w:ascii="Palatino Linotype" w:hAnsi="Palatino Linotype"/>
              <w:b/>
              <w:noProof/>
              <w:lang w:val="es-MX" w:eastAsia="es-MX"/>
            </w:rPr>
          </w:pPr>
          <w:hyperlink w:anchor="_Toc5829850" w:history="1">
            <w:r w:rsidR="00603BC6" w:rsidRPr="00FF44D1">
              <w:rPr>
                <w:rStyle w:val="Hipervnculo"/>
                <w:rFonts w:ascii="Palatino Linotype" w:eastAsia="MS Mincho" w:hAnsi="Palatino Linotype" w:cstheme="majorBidi"/>
                <w:b/>
                <w:noProof/>
              </w:rPr>
              <w:t>a)</w:t>
            </w:r>
            <w:r w:rsidR="00603BC6" w:rsidRPr="00FF44D1">
              <w:rPr>
                <w:rStyle w:val="Hipervnculo"/>
                <w:rFonts w:ascii="Palatino Linotype" w:eastAsia="MS Gothic" w:hAnsi="Palatino Linotype" w:cs="Times New Roman"/>
                <w:b/>
                <w:noProof/>
              </w:rPr>
              <w:t>De la Información Solicitada y la respuesta del Sujeto Obligado.</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_Toc5829850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16</w:t>
            </w:r>
            <w:r w:rsidR="00603BC6" w:rsidRPr="00FF44D1">
              <w:rPr>
                <w:rFonts w:ascii="Palatino Linotype" w:hAnsi="Palatino Linotype"/>
                <w:b/>
                <w:noProof/>
                <w:webHidden/>
              </w:rPr>
              <w:fldChar w:fldCharType="end"/>
            </w:r>
          </w:hyperlink>
        </w:p>
        <w:p w14:paraId="62B1E35B" w14:textId="77777777" w:rsidR="00603BC6" w:rsidRPr="00FF44D1" w:rsidRDefault="0071346F" w:rsidP="00FF44D1">
          <w:pPr>
            <w:pStyle w:val="TDC1"/>
            <w:rPr>
              <w:rFonts w:ascii="Palatino Linotype" w:hAnsi="Palatino Linotype"/>
              <w:b/>
              <w:noProof/>
              <w:lang w:val="es-MX" w:eastAsia="es-MX"/>
            </w:rPr>
          </w:pPr>
          <w:hyperlink w:anchor="_Toc5829851" w:history="1">
            <w:r w:rsidR="00603BC6" w:rsidRPr="00FF44D1">
              <w:rPr>
                <w:rStyle w:val="Hipervnculo"/>
                <w:rFonts w:ascii="Palatino Linotype" w:hAnsi="Palatino Linotype"/>
                <w:b/>
                <w:noProof/>
              </w:rPr>
              <w:t>b) De la obligación del Sujeto Obligado de proporcionar la información.</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_Toc5829851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18</w:t>
            </w:r>
            <w:r w:rsidR="00603BC6" w:rsidRPr="00FF44D1">
              <w:rPr>
                <w:rFonts w:ascii="Palatino Linotype" w:hAnsi="Palatino Linotype"/>
                <w:b/>
                <w:noProof/>
                <w:webHidden/>
              </w:rPr>
              <w:fldChar w:fldCharType="end"/>
            </w:r>
          </w:hyperlink>
        </w:p>
        <w:p w14:paraId="5D6BFB9D" w14:textId="77777777" w:rsidR="00603BC6" w:rsidRPr="00FF44D1" w:rsidRDefault="0071346F" w:rsidP="00FF44D1">
          <w:pPr>
            <w:pStyle w:val="TDC1"/>
            <w:rPr>
              <w:rFonts w:ascii="Palatino Linotype" w:hAnsi="Palatino Linotype"/>
              <w:b/>
              <w:noProof/>
              <w:lang w:val="es-MX" w:eastAsia="es-MX"/>
            </w:rPr>
          </w:pPr>
          <w:hyperlink w:anchor="_Toc5829852" w:history="1">
            <w:r w:rsidR="00603BC6" w:rsidRPr="00FF44D1">
              <w:rPr>
                <w:rStyle w:val="Hipervnculo"/>
                <w:rFonts w:ascii="Palatino Linotype" w:eastAsia="MS Mincho" w:hAnsi="Palatino Linotype" w:cstheme="majorBidi"/>
                <w:b/>
                <w:noProof/>
              </w:rPr>
              <w:t>QUINTO. De la elaboración de la versión pública.</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_Toc5829852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32</w:t>
            </w:r>
            <w:r w:rsidR="00603BC6" w:rsidRPr="00FF44D1">
              <w:rPr>
                <w:rFonts w:ascii="Palatino Linotype" w:hAnsi="Palatino Linotype"/>
                <w:b/>
                <w:noProof/>
                <w:webHidden/>
              </w:rPr>
              <w:fldChar w:fldCharType="end"/>
            </w:r>
          </w:hyperlink>
        </w:p>
        <w:p w14:paraId="12A0A2E9" w14:textId="77777777" w:rsidR="00603BC6" w:rsidRPr="00FF44D1" w:rsidRDefault="0071346F" w:rsidP="00FF44D1">
          <w:pPr>
            <w:pStyle w:val="TDC1"/>
            <w:rPr>
              <w:rFonts w:ascii="Palatino Linotype" w:hAnsi="Palatino Linotype"/>
              <w:b/>
              <w:noProof/>
              <w:lang w:val="es-MX" w:eastAsia="es-MX"/>
            </w:rPr>
          </w:pPr>
          <w:hyperlink w:anchor="_Toc5829853" w:history="1">
            <w:r w:rsidR="00603BC6" w:rsidRPr="00FF44D1">
              <w:rPr>
                <w:rStyle w:val="Hipervnculo"/>
                <w:rFonts w:ascii="Palatino Linotype" w:hAnsi="Palatino Linotype"/>
                <w:b/>
                <w:noProof/>
                <w:lang w:val="es-MX"/>
              </w:rPr>
              <w:t>a) Requisitos previos.</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_Toc5829853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35</w:t>
            </w:r>
            <w:r w:rsidR="00603BC6" w:rsidRPr="00FF44D1">
              <w:rPr>
                <w:rFonts w:ascii="Palatino Linotype" w:hAnsi="Palatino Linotype"/>
                <w:b/>
                <w:noProof/>
                <w:webHidden/>
              </w:rPr>
              <w:fldChar w:fldCharType="end"/>
            </w:r>
          </w:hyperlink>
        </w:p>
        <w:p w14:paraId="37967533" w14:textId="77777777" w:rsidR="00603BC6" w:rsidRPr="00FF44D1" w:rsidRDefault="0071346F" w:rsidP="00FF44D1">
          <w:pPr>
            <w:pStyle w:val="TDC1"/>
            <w:rPr>
              <w:rFonts w:ascii="Palatino Linotype" w:hAnsi="Palatino Linotype"/>
              <w:b/>
              <w:noProof/>
              <w:lang w:val="es-MX" w:eastAsia="es-MX"/>
            </w:rPr>
          </w:pPr>
          <w:hyperlink w:anchor="_Toc5829854" w:history="1">
            <w:r w:rsidR="00603BC6" w:rsidRPr="00FF44D1">
              <w:rPr>
                <w:rStyle w:val="Hipervnculo"/>
                <w:rFonts w:ascii="Palatino Linotype" w:hAnsi="Palatino Linotype"/>
                <w:b/>
                <w:noProof/>
                <w:lang w:val="es-MX"/>
              </w:rPr>
              <w:t>b) Supuestos de clasificación</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_Toc5829854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36</w:t>
            </w:r>
            <w:r w:rsidR="00603BC6" w:rsidRPr="00FF44D1">
              <w:rPr>
                <w:rFonts w:ascii="Palatino Linotype" w:hAnsi="Palatino Linotype"/>
                <w:b/>
                <w:noProof/>
                <w:webHidden/>
              </w:rPr>
              <w:fldChar w:fldCharType="end"/>
            </w:r>
          </w:hyperlink>
        </w:p>
        <w:p w14:paraId="221AF3FB" w14:textId="056009B2" w:rsidR="00603BC6" w:rsidRPr="00FF44D1" w:rsidRDefault="0071346F" w:rsidP="00FF44D1">
          <w:pPr>
            <w:pStyle w:val="TDC2"/>
            <w:tabs>
              <w:tab w:val="left" w:pos="660"/>
            </w:tabs>
            <w:spacing w:line="360" w:lineRule="auto"/>
            <w:rPr>
              <w:rFonts w:ascii="Palatino Linotype" w:hAnsi="Palatino Linotype"/>
              <w:b/>
              <w:noProof/>
              <w:lang w:val="es-MX" w:eastAsia="es-MX"/>
            </w:rPr>
          </w:pPr>
          <w:hyperlink w:anchor="_Toc5829855" w:history="1">
            <w:r w:rsidR="00603BC6" w:rsidRPr="00FF44D1">
              <w:rPr>
                <w:rStyle w:val="Hipervnculo"/>
                <w:rFonts w:ascii="Palatino Linotype" w:hAnsi="Palatino Linotype"/>
                <w:b/>
                <w:noProof/>
              </w:rPr>
              <w:t>c)De la clasificación de la información concerniente a los servidores públicos de la Dirección de Seguridad Pública del Ayuntamiento o su equivalente.</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_Toc5829855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44</w:t>
            </w:r>
            <w:r w:rsidR="00603BC6" w:rsidRPr="00FF44D1">
              <w:rPr>
                <w:rFonts w:ascii="Palatino Linotype" w:hAnsi="Palatino Linotype"/>
                <w:b/>
                <w:noProof/>
                <w:webHidden/>
              </w:rPr>
              <w:fldChar w:fldCharType="end"/>
            </w:r>
          </w:hyperlink>
        </w:p>
        <w:p w14:paraId="7F0E9E79" w14:textId="77777777" w:rsidR="00603BC6" w:rsidRPr="00FF44D1" w:rsidRDefault="0071346F" w:rsidP="00FF44D1">
          <w:pPr>
            <w:pStyle w:val="TDC2"/>
            <w:spacing w:line="360" w:lineRule="auto"/>
            <w:rPr>
              <w:rFonts w:ascii="Palatino Linotype" w:hAnsi="Palatino Linotype"/>
              <w:b/>
              <w:noProof/>
              <w:lang w:val="es-MX" w:eastAsia="es-MX"/>
            </w:rPr>
          </w:pPr>
          <w:hyperlink w:anchor="_Toc5829856" w:history="1">
            <w:r w:rsidR="00603BC6" w:rsidRPr="00FF44D1">
              <w:rPr>
                <w:rStyle w:val="Hipervnculo"/>
                <w:rFonts w:ascii="Palatino Linotype" w:hAnsi="Palatino Linotype"/>
                <w:b/>
                <w:noProof/>
              </w:rPr>
              <w:t>SEXTO. Vista al Órgano de Control Interno.</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_Toc5829856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46</w:t>
            </w:r>
            <w:r w:rsidR="00603BC6" w:rsidRPr="00FF44D1">
              <w:rPr>
                <w:rFonts w:ascii="Palatino Linotype" w:hAnsi="Palatino Linotype"/>
                <w:b/>
                <w:noProof/>
                <w:webHidden/>
              </w:rPr>
              <w:fldChar w:fldCharType="end"/>
            </w:r>
          </w:hyperlink>
        </w:p>
        <w:p w14:paraId="6EE2944C" w14:textId="77777777" w:rsidR="00603BC6" w:rsidRPr="00FF44D1" w:rsidRDefault="0071346F" w:rsidP="00FF44D1">
          <w:pPr>
            <w:pStyle w:val="TDC1"/>
            <w:rPr>
              <w:rFonts w:ascii="Palatino Linotype" w:hAnsi="Palatino Linotype"/>
              <w:b/>
              <w:noProof/>
              <w:lang w:val="es-MX" w:eastAsia="es-MX"/>
            </w:rPr>
          </w:pPr>
          <w:hyperlink w:anchor="_Toc5829857" w:history="1">
            <w:r w:rsidR="00603BC6" w:rsidRPr="00FF44D1">
              <w:rPr>
                <w:rStyle w:val="Hipervnculo"/>
                <w:rFonts w:ascii="Palatino Linotype" w:hAnsi="Palatino Linotype"/>
                <w:b/>
                <w:noProof/>
              </w:rPr>
              <w:t>RESOLUTIVOS</w:t>
            </w:r>
            <w:r w:rsidR="00603BC6" w:rsidRPr="00FF44D1">
              <w:rPr>
                <w:rFonts w:ascii="Palatino Linotype" w:hAnsi="Palatino Linotype"/>
                <w:b/>
                <w:noProof/>
                <w:webHidden/>
              </w:rPr>
              <w:tab/>
            </w:r>
            <w:r w:rsidR="00603BC6" w:rsidRPr="00FF44D1">
              <w:rPr>
                <w:rFonts w:ascii="Palatino Linotype" w:hAnsi="Palatino Linotype"/>
                <w:b/>
                <w:noProof/>
                <w:webHidden/>
              </w:rPr>
              <w:fldChar w:fldCharType="begin"/>
            </w:r>
            <w:r w:rsidR="00603BC6" w:rsidRPr="00FF44D1">
              <w:rPr>
                <w:rFonts w:ascii="Palatino Linotype" w:hAnsi="Palatino Linotype"/>
                <w:b/>
                <w:noProof/>
                <w:webHidden/>
              </w:rPr>
              <w:instrText xml:space="preserve"> PAGEREF _Toc5829857 \h </w:instrText>
            </w:r>
            <w:r w:rsidR="00603BC6" w:rsidRPr="00FF44D1">
              <w:rPr>
                <w:rFonts w:ascii="Palatino Linotype" w:hAnsi="Palatino Linotype"/>
                <w:b/>
                <w:noProof/>
                <w:webHidden/>
              </w:rPr>
            </w:r>
            <w:r w:rsidR="00603BC6" w:rsidRPr="00FF44D1">
              <w:rPr>
                <w:rFonts w:ascii="Palatino Linotype" w:hAnsi="Palatino Linotype"/>
                <w:b/>
                <w:noProof/>
                <w:webHidden/>
              </w:rPr>
              <w:fldChar w:fldCharType="separate"/>
            </w:r>
            <w:r w:rsidR="003B61F2">
              <w:rPr>
                <w:rFonts w:ascii="Palatino Linotype" w:hAnsi="Palatino Linotype"/>
                <w:b/>
                <w:noProof/>
                <w:webHidden/>
              </w:rPr>
              <w:t>50</w:t>
            </w:r>
            <w:r w:rsidR="00603BC6" w:rsidRPr="00FF44D1">
              <w:rPr>
                <w:rFonts w:ascii="Palatino Linotype" w:hAnsi="Palatino Linotype"/>
                <w:b/>
                <w:noProof/>
                <w:webHidden/>
              </w:rPr>
              <w:fldChar w:fldCharType="end"/>
            </w:r>
          </w:hyperlink>
        </w:p>
        <w:p w14:paraId="54C330A0" w14:textId="3F981728" w:rsidR="0097039F" w:rsidRPr="00FF44D1" w:rsidRDefault="00DA7E2F" w:rsidP="00FF44D1">
          <w:pPr>
            <w:spacing w:line="360" w:lineRule="auto"/>
            <w:ind w:left="142"/>
            <w:jc w:val="both"/>
            <w:rPr>
              <w:rFonts w:ascii="Palatino Linotype" w:hAnsi="Palatino Linotype"/>
            </w:rPr>
          </w:pPr>
          <w:r w:rsidRPr="00FF44D1">
            <w:rPr>
              <w:rFonts w:ascii="Palatino Linotype" w:hAnsi="Palatino Linotype"/>
              <w:b/>
              <w:bCs/>
            </w:rPr>
            <w:fldChar w:fldCharType="end"/>
          </w:r>
        </w:p>
      </w:sdtContent>
    </w:sdt>
    <w:p w14:paraId="73F7F940" w14:textId="61B13F71" w:rsidR="00662C69" w:rsidRPr="00FF44D1" w:rsidRDefault="009B11D6" w:rsidP="00FF44D1">
      <w:pPr>
        <w:tabs>
          <w:tab w:val="left" w:pos="0"/>
          <w:tab w:val="left" w:pos="3465"/>
        </w:tabs>
        <w:spacing w:line="360" w:lineRule="auto"/>
        <w:jc w:val="both"/>
        <w:rPr>
          <w:rFonts w:ascii="Palatino Linotype" w:hAnsi="Palatino Linotype"/>
        </w:rPr>
      </w:pPr>
      <w:r w:rsidRPr="00FF44D1">
        <w:rPr>
          <w:rFonts w:ascii="Palatino Linotype" w:hAnsi="Palatino Linotype"/>
        </w:rPr>
        <w:lastRenderedPageBreak/>
        <w:t>R</w:t>
      </w:r>
      <w:r w:rsidR="00662C69" w:rsidRPr="00FF44D1">
        <w:rPr>
          <w:rFonts w:ascii="Palatino Linotype" w:hAnsi="Palatino Linotype"/>
        </w:rPr>
        <w:t>esolución del Pleno del Instituto de Transparencia, Acceso a la Información Pública y Protección de Datos Personales del Estado de México y Mun</w:t>
      </w:r>
      <w:r w:rsidR="000D5A1D" w:rsidRPr="00FF44D1">
        <w:rPr>
          <w:rFonts w:ascii="Palatino Linotype" w:hAnsi="Palatino Linotype"/>
        </w:rPr>
        <w:t>icipios, con</w:t>
      </w:r>
      <w:r w:rsidR="00662C69" w:rsidRPr="00FF44D1">
        <w:rPr>
          <w:rFonts w:ascii="Palatino Linotype" w:hAnsi="Palatino Linotype"/>
        </w:rPr>
        <w:t xml:space="preserve"> </w:t>
      </w:r>
      <w:r w:rsidR="00485DB6" w:rsidRPr="00FF44D1">
        <w:rPr>
          <w:rFonts w:ascii="Palatino Linotype" w:hAnsi="Palatino Linotype"/>
        </w:rPr>
        <w:t xml:space="preserve">domicilio </w:t>
      </w:r>
      <w:r w:rsidR="00662C69" w:rsidRPr="00FF44D1">
        <w:rPr>
          <w:rFonts w:ascii="Palatino Linotype" w:hAnsi="Palatino Linotype"/>
        </w:rPr>
        <w:t xml:space="preserve">en Metepec, Estado de México; de </w:t>
      </w:r>
      <w:r w:rsidR="000D5A1D" w:rsidRPr="00FF44D1">
        <w:rPr>
          <w:rFonts w:ascii="Palatino Linotype" w:hAnsi="Palatino Linotype"/>
        </w:rPr>
        <w:t xml:space="preserve">fecha </w:t>
      </w:r>
      <w:r w:rsidR="00FF44D1">
        <w:rPr>
          <w:rFonts w:ascii="Palatino Linotype" w:hAnsi="Palatino Linotype"/>
        </w:rPr>
        <w:t>veinticuatro</w:t>
      </w:r>
      <w:r w:rsidR="006B149F" w:rsidRPr="00FF44D1">
        <w:rPr>
          <w:rFonts w:ascii="Palatino Linotype" w:hAnsi="Palatino Linotype"/>
        </w:rPr>
        <w:t xml:space="preserve"> (</w:t>
      </w:r>
      <w:r w:rsidR="00786183" w:rsidRPr="00FF44D1">
        <w:rPr>
          <w:rFonts w:ascii="Palatino Linotype" w:hAnsi="Palatino Linotype"/>
        </w:rPr>
        <w:t>2</w:t>
      </w:r>
      <w:r w:rsidR="00FF44D1">
        <w:rPr>
          <w:rFonts w:ascii="Palatino Linotype" w:hAnsi="Palatino Linotype"/>
        </w:rPr>
        <w:t>4) de abril</w:t>
      </w:r>
      <w:r w:rsidR="00B414A7" w:rsidRPr="00FF44D1">
        <w:rPr>
          <w:rFonts w:ascii="Palatino Linotype" w:hAnsi="Palatino Linotype"/>
        </w:rPr>
        <w:t xml:space="preserve"> de dos mil diecinueve</w:t>
      </w:r>
      <w:r w:rsidR="00662C69" w:rsidRPr="00FF44D1">
        <w:rPr>
          <w:rFonts w:ascii="Palatino Linotype" w:hAnsi="Palatino Linotype"/>
        </w:rPr>
        <w:t>.</w:t>
      </w:r>
    </w:p>
    <w:p w14:paraId="5A51B5EC" w14:textId="77777777" w:rsidR="008A5A73" w:rsidRPr="00FF44D1" w:rsidRDefault="008A5A73" w:rsidP="00FF44D1">
      <w:pPr>
        <w:tabs>
          <w:tab w:val="left" w:pos="0"/>
          <w:tab w:val="left" w:pos="3465"/>
        </w:tabs>
        <w:spacing w:line="360" w:lineRule="auto"/>
        <w:jc w:val="both"/>
        <w:rPr>
          <w:rFonts w:ascii="Palatino Linotype" w:hAnsi="Palatino Linotype"/>
        </w:rPr>
      </w:pPr>
    </w:p>
    <w:p w14:paraId="02C1324E" w14:textId="09665C1A" w:rsidR="00662C69" w:rsidRPr="00FF44D1" w:rsidRDefault="00662C69" w:rsidP="00FF44D1">
      <w:pPr>
        <w:tabs>
          <w:tab w:val="left" w:pos="0"/>
        </w:tabs>
        <w:spacing w:line="360" w:lineRule="auto"/>
        <w:jc w:val="both"/>
        <w:rPr>
          <w:rFonts w:ascii="Palatino Linotype" w:hAnsi="Palatino Linotype"/>
        </w:rPr>
      </w:pPr>
      <w:r w:rsidRPr="00FF44D1">
        <w:rPr>
          <w:rFonts w:ascii="Palatino Linotype" w:hAnsi="Palatino Linotype"/>
          <w:b/>
        </w:rPr>
        <w:t>VISTO</w:t>
      </w:r>
      <w:r w:rsidR="00D71D6A" w:rsidRPr="00FF44D1">
        <w:rPr>
          <w:rFonts w:ascii="Palatino Linotype" w:hAnsi="Palatino Linotype"/>
        </w:rPr>
        <w:t xml:space="preserve"> </w:t>
      </w:r>
      <w:r w:rsidR="00FF6643" w:rsidRPr="00FF44D1">
        <w:rPr>
          <w:rFonts w:ascii="Palatino Linotype" w:hAnsi="Palatino Linotype"/>
        </w:rPr>
        <w:t>el</w:t>
      </w:r>
      <w:r w:rsidRPr="00FF44D1">
        <w:rPr>
          <w:rFonts w:ascii="Palatino Linotype" w:hAnsi="Palatino Linotype"/>
        </w:rPr>
        <w:t xml:space="preserve"> expediente electrónico for</w:t>
      </w:r>
      <w:r w:rsidR="00D37494" w:rsidRPr="00FF44D1">
        <w:rPr>
          <w:rFonts w:ascii="Palatino Linotype" w:hAnsi="Palatino Linotype"/>
        </w:rPr>
        <w:t>mado con motivo de</w:t>
      </w:r>
      <w:r w:rsidR="00FF6643" w:rsidRPr="00FF44D1">
        <w:rPr>
          <w:rFonts w:ascii="Palatino Linotype" w:hAnsi="Palatino Linotype"/>
        </w:rPr>
        <w:t>l</w:t>
      </w:r>
      <w:r w:rsidRPr="00FF44D1">
        <w:rPr>
          <w:rFonts w:ascii="Palatino Linotype" w:hAnsi="Palatino Linotype"/>
        </w:rPr>
        <w:t xml:space="preserve"> recurso de revisión </w:t>
      </w:r>
      <w:r w:rsidR="00D71D6A" w:rsidRPr="00FF44D1">
        <w:rPr>
          <w:rFonts w:ascii="Palatino Linotype" w:hAnsi="Palatino Linotype"/>
          <w:b/>
        </w:rPr>
        <w:t>0</w:t>
      </w:r>
      <w:r w:rsidR="0097039F" w:rsidRPr="00FF44D1">
        <w:rPr>
          <w:rFonts w:ascii="Palatino Linotype" w:hAnsi="Palatino Linotype"/>
          <w:b/>
        </w:rPr>
        <w:t>0603</w:t>
      </w:r>
      <w:r w:rsidR="00D71D6A" w:rsidRPr="00FF44D1">
        <w:rPr>
          <w:rFonts w:ascii="Palatino Linotype" w:hAnsi="Palatino Linotype"/>
          <w:b/>
        </w:rPr>
        <w:t>/INFOEM/IP/RR/201</w:t>
      </w:r>
      <w:r w:rsidR="009B7F14" w:rsidRPr="00FF44D1">
        <w:rPr>
          <w:rFonts w:ascii="Palatino Linotype" w:hAnsi="Palatino Linotype"/>
          <w:b/>
        </w:rPr>
        <w:t>9</w:t>
      </w:r>
      <w:r w:rsidR="00FF6643" w:rsidRPr="00FF44D1">
        <w:rPr>
          <w:rFonts w:ascii="Palatino Linotype" w:hAnsi="Palatino Linotype"/>
          <w:b/>
        </w:rPr>
        <w:t xml:space="preserve"> </w:t>
      </w:r>
      <w:r w:rsidRPr="00FF44D1">
        <w:rPr>
          <w:rFonts w:ascii="Palatino Linotype" w:hAnsi="Palatino Linotype"/>
        </w:rPr>
        <w:t xml:space="preserve">promovido por </w:t>
      </w:r>
      <w:r w:rsidR="00371558" w:rsidRPr="00371558">
        <w:rPr>
          <w:rFonts w:ascii="Palatino Linotype" w:hAnsi="Palatino Linotype"/>
          <w:b/>
          <w:highlight w:val="black"/>
        </w:rPr>
        <w:t>------------------------------------</w:t>
      </w:r>
      <w:r w:rsidR="0097039F" w:rsidRPr="00FF44D1">
        <w:rPr>
          <w:rFonts w:ascii="Palatino Linotype" w:hAnsi="Palatino Linotype"/>
          <w:b/>
        </w:rPr>
        <w:t xml:space="preserve">  </w:t>
      </w:r>
      <w:r w:rsidRPr="00FF44D1">
        <w:rPr>
          <w:rFonts w:ascii="Palatino Linotype" w:hAnsi="Palatino Linotype" w:cs="Arial"/>
        </w:rPr>
        <w:t xml:space="preserve">en su </w:t>
      </w:r>
      <w:r w:rsidR="00D83C17" w:rsidRPr="00FF44D1">
        <w:rPr>
          <w:rFonts w:ascii="Palatino Linotype" w:hAnsi="Palatino Linotype" w:cs="Arial"/>
        </w:rPr>
        <w:t>calidad</w:t>
      </w:r>
      <w:r w:rsidRPr="00FF44D1">
        <w:rPr>
          <w:rFonts w:ascii="Palatino Linotype" w:hAnsi="Palatino Linotype" w:cs="Arial"/>
        </w:rPr>
        <w:t xml:space="preserve"> de </w:t>
      </w:r>
      <w:r w:rsidRPr="00FF44D1">
        <w:rPr>
          <w:rFonts w:ascii="Palatino Linotype" w:hAnsi="Palatino Linotype" w:cs="Arial"/>
          <w:b/>
        </w:rPr>
        <w:t>RECURRENTE</w:t>
      </w:r>
      <w:r w:rsidRPr="00FF44D1">
        <w:rPr>
          <w:rFonts w:ascii="Palatino Linotype" w:hAnsi="Palatino Linotype" w:cs="Arial"/>
        </w:rPr>
        <w:t xml:space="preserve">, en contra </w:t>
      </w:r>
      <w:r w:rsidR="000D5A1D" w:rsidRPr="00FF44D1">
        <w:rPr>
          <w:rFonts w:ascii="Palatino Linotype" w:hAnsi="Palatino Linotype" w:cs="Arial"/>
        </w:rPr>
        <w:t xml:space="preserve">de </w:t>
      </w:r>
      <w:r w:rsidR="00D71D6A" w:rsidRPr="00FF44D1">
        <w:rPr>
          <w:rFonts w:ascii="Palatino Linotype" w:hAnsi="Palatino Linotype" w:cs="Arial"/>
        </w:rPr>
        <w:t xml:space="preserve">la respuesta del </w:t>
      </w:r>
      <w:r w:rsidR="0097039F" w:rsidRPr="00FF44D1">
        <w:rPr>
          <w:rFonts w:ascii="Palatino Linotype" w:hAnsi="Palatino Linotype"/>
          <w:b/>
          <w:bCs/>
          <w:color w:val="000000"/>
        </w:rPr>
        <w:t>Ayuntamiento de Villa del Carbón</w:t>
      </w:r>
      <w:r w:rsidR="003E4A5C" w:rsidRPr="00FF44D1">
        <w:rPr>
          <w:rFonts w:ascii="Palatino Linotype" w:hAnsi="Palatino Linotype"/>
          <w:b/>
          <w:bCs/>
        </w:rPr>
        <w:t xml:space="preserve"> </w:t>
      </w:r>
      <w:r w:rsidRPr="00FF44D1">
        <w:rPr>
          <w:rFonts w:ascii="Palatino Linotype" w:hAnsi="Palatino Linotype"/>
        </w:rPr>
        <w:t>en lo sucesivo el</w:t>
      </w:r>
      <w:r w:rsidRPr="00FF44D1">
        <w:rPr>
          <w:rFonts w:ascii="Palatino Linotype" w:hAnsi="Palatino Linotype"/>
          <w:b/>
        </w:rPr>
        <w:t xml:space="preserve"> SUJETO OBLIGADO, </w:t>
      </w:r>
      <w:r w:rsidRPr="00FF44D1">
        <w:rPr>
          <w:rFonts w:ascii="Palatino Linotype" w:hAnsi="Palatino Linotype"/>
        </w:rPr>
        <w:t>se procede a dictar la presente resolución, con base en los siguientes:</w:t>
      </w:r>
    </w:p>
    <w:p w14:paraId="0BBCF3EE" w14:textId="77777777" w:rsidR="008A5A73" w:rsidRDefault="008A5A73" w:rsidP="00FF44D1">
      <w:pPr>
        <w:tabs>
          <w:tab w:val="left" w:pos="0"/>
        </w:tabs>
        <w:spacing w:line="360" w:lineRule="auto"/>
        <w:jc w:val="both"/>
        <w:rPr>
          <w:rFonts w:ascii="Palatino Linotype" w:hAnsi="Palatino Linotype"/>
        </w:rPr>
      </w:pPr>
    </w:p>
    <w:p w14:paraId="67DBCC08" w14:textId="77777777" w:rsidR="00FF44D1" w:rsidRPr="00FF44D1" w:rsidRDefault="00FF44D1" w:rsidP="00FF44D1">
      <w:pPr>
        <w:tabs>
          <w:tab w:val="left" w:pos="0"/>
        </w:tabs>
        <w:spacing w:line="360" w:lineRule="auto"/>
        <w:jc w:val="both"/>
        <w:rPr>
          <w:rFonts w:ascii="Palatino Linotype" w:hAnsi="Palatino Linotype"/>
        </w:rPr>
      </w:pPr>
    </w:p>
    <w:p w14:paraId="769E1410" w14:textId="5740327F" w:rsidR="00587366" w:rsidRPr="00FF44D1" w:rsidRDefault="00662C69" w:rsidP="00FF44D1">
      <w:pPr>
        <w:pStyle w:val="Ttulo1"/>
        <w:tabs>
          <w:tab w:val="left" w:pos="0"/>
        </w:tabs>
        <w:spacing w:before="0" w:line="360" w:lineRule="auto"/>
        <w:jc w:val="center"/>
        <w:rPr>
          <w:b/>
          <w:szCs w:val="24"/>
        </w:rPr>
      </w:pPr>
      <w:bookmarkStart w:id="0" w:name="_Toc461555884"/>
      <w:bookmarkStart w:id="1" w:name="_Toc466371847"/>
      <w:bookmarkStart w:id="2" w:name="_Toc5829843"/>
      <w:r w:rsidRPr="00FF44D1">
        <w:rPr>
          <w:b/>
          <w:szCs w:val="24"/>
        </w:rPr>
        <w:t>ANTECEDENTES</w:t>
      </w:r>
      <w:bookmarkEnd w:id="0"/>
      <w:bookmarkEnd w:id="1"/>
      <w:bookmarkEnd w:id="2"/>
    </w:p>
    <w:p w14:paraId="468D1AB4" w14:textId="77777777" w:rsidR="008A5A73" w:rsidRPr="00FF44D1" w:rsidRDefault="008A5A73" w:rsidP="00FF44D1">
      <w:pPr>
        <w:tabs>
          <w:tab w:val="left" w:pos="0"/>
        </w:tabs>
        <w:spacing w:line="360" w:lineRule="auto"/>
        <w:rPr>
          <w:rFonts w:ascii="Palatino Linotype" w:hAnsi="Palatino Linotype"/>
          <w:lang w:eastAsia="en-US"/>
        </w:rPr>
      </w:pPr>
    </w:p>
    <w:p w14:paraId="402A4C0A" w14:textId="429EBD45" w:rsidR="00D9392E" w:rsidRPr="00FF44D1" w:rsidRDefault="00FF6643" w:rsidP="00FF44D1">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FF44D1">
        <w:rPr>
          <w:rFonts w:ascii="Palatino Linotype" w:eastAsia="Calibri" w:hAnsi="Palatino Linotype" w:cs="Arial"/>
        </w:rPr>
        <w:t xml:space="preserve">El </w:t>
      </w:r>
      <w:r w:rsidR="0097039F" w:rsidRPr="00FF44D1">
        <w:rPr>
          <w:rFonts w:ascii="Palatino Linotype" w:eastAsia="Calibri" w:hAnsi="Palatino Linotype" w:cs="Arial"/>
        </w:rPr>
        <w:t>veintiuno (2</w:t>
      </w:r>
      <w:r w:rsidRPr="00FF44D1">
        <w:rPr>
          <w:rFonts w:ascii="Palatino Linotype" w:eastAsia="Calibri" w:hAnsi="Palatino Linotype" w:cs="Arial"/>
        </w:rPr>
        <w:t>1</w:t>
      </w:r>
      <w:r w:rsidR="00D71D6A" w:rsidRPr="00FF44D1">
        <w:rPr>
          <w:rFonts w:ascii="Palatino Linotype" w:eastAsia="Calibri" w:hAnsi="Palatino Linotype" w:cs="Arial"/>
        </w:rPr>
        <w:t>)</w:t>
      </w:r>
      <w:r w:rsidR="00A53AF8" w:rsidRPr="00FF44D1">
        <w:rPr>
          <w:rFonts w:ascii="Palatino Linotype" w:hAnsi="Palatino Linotype"/>
        </w:rPr>
        <w:t xml:space="preserve"> de </w:t>
      </w:r>
      <w:r w:rsidR="0060011B" w:rsidRPr="00FF44D1">
        <w:rPr>
          <w:rFonts w:ascii="Palatino Linotype" w:hAnsi="Palatino Linotype"/>
        </w:rPr>
        <w:t>enero do</w:t>
      </w:r>
      <w:r w:rsidR="0060011B" w:rsidRPr="00FF44D1">
        <w:rPr>
          <w:rFonts w:ascii="Palatino Linotype" w:eastAsia="Calibri" w:hAnsi="Palatino Linotype" w:cs="Arial"/>
        </w:rPr>
        <w:t>s mil diecinueve</w:t>
      </w:r>
      <w:r w:rsidR="00D9392E" w:rsidRPr="00FF44D1">
        <w:rPr>
          <w:rFonts w:ascii="Palatino Linotype" w:hAnsi="Palatino Linotype"/>
          <w:b/>
        </w:rPr>
        <w:t xml:space="preserve">, </w:t>
      </w:r>
      <w:r w:rsidR="00D9392E" w:rsidRPr="00FF44D1">
        <w:rPr>
          <w:rFonts w:ascii="Palatino Linotype" w:eastAsia="Calibri" w:hAnsi="Palatino Linotype" w:cs="Arial"/>
        </w:rPr>
        <w:t xml:space="preserve">se </w:t>
      </w:r>
      <w:r w:rsidRPr="00FF44D1">
        <w:rPr>
          <w:rFonts w:ascii="Palatino Linotype" w:eastAsia="Calibri" w:hAnsi="Palatino Linotype" w:cs="Arial"/>
        </w:rPr>
        <w:t>presentó</w:t>
      </w:r>
      <w:r w:rsidR="00D9392E" w:rsidRPr="00FF44D1">
        <w:rPr>
          <w:rFonts w:ascii="Palatino Linotype" w:eastAsia="Calibri" w:hAnsi="Palatino Linotype" w:cs="Arial"/>
        </w:rPr>
        <w:t xml:space="preserve"> ante el </w:t>
      </w:r>
      <w:r w:rsidR="0017525C" w:rsidRPr="00FF44D1">
        <w:rPr>
          <w:rFonts w:ascii="Palatino Linotype" w:eastAsia="Calibri" w:hAnsi="Palatino Linotype" w:cs="Arial"/>
          <w:b/>
        </w:rPr>
        <w:t>Sujeto Obligado</w:t>
      </w:r>
      <w:r w:rsidRPr="00FF44D1">
        <w:rPr>
          <w:rFonts w:ascii="Palatino Linotype" w:eastAsia="Calibri" w:hAnsi="Palatino Linotype" w:cs="Arial"/>
          <w:b/>
        </w:rPr>
        <w:t>,</w:t>
      </w:r>
      <w:r w:rsidR="00D9392E" w:rsidRPr="00FF44D1">
        <w:rPr>
          <w:rFonts w:ascii="Palatino Linotype" w:eastAsia="Calibri" w:hAnsi="Palatino Linotype" w:cs="Arial"/>
        </w:rPr>
        <w:t xml:space="preserve"> </w:t>
      </w:r>
      <w:r w:rsidR="00A53AF8" w:rsidRPr="00FF44D1">
        <w:rPr>
          <w:rFonts w:ascii="Palatino Linotype" w:eastAsia="Calibri" w:hAnsi="Palatino Linotype" w:cs="Arial"/>
        </w:rPr>
        <w:t xml:space="preserve">vía </w:t>
      </w:r>
      <w:r w:rsidR="00A53AF8" w:rsidRPr="00FF44D1">
        <w:rPr>
          <w:rFonts w:ascii="Palatino Linotype" w:eastAsia="Calibri" w:hAnsi="Palatino Linotype" w:cs="Arial"/>
          <w:lang w:val="es-ES"/>
        </w:rPr>
        <w:t>Sistema de Acceso a la Información Mexiquense (</w:t>
      </w:r>
      <w:r w:rsidR="00A53AF8" w:rsidRPr="00FF44D1">
        <w:rPr>
          <w:rFonts w:ascii="Palatino Linotype" w:eastAsia="Calibri" w:hAnsi="Palatino Linotype" w:cs="Arial"/>
          <w:b/>
          <w:lang w:val="es-ES"/>
        </w:rPr>
        <w:t>SAIMEX)</w:t>
      </w:r>
      <w:r w:rsidR="0017525C" w:rsidRPr="00FF44D1">
        <w:rPr>
          <w:rFonts w:ascii="Palatino Linotype" w:eastAsia="Calibri" w:hAnsi="Palatino Linotype" w:cs="Arial"/>
        </w:rPr>
        <w:t xml:space="preserve">, la solicitud </w:t>
      </w:r>
      <w:r w:rsidR="00D9392E" w:rsidRPr="00FF44D1">
        <w:rPr>
          <w:rFonts w:ascii="Palatino Linotype" w:eastAsia="Calibri" w:hAnsi="Palatino Linotype" w:cs="Arial"/>
        </w:rPr>
        <w:t xml:space="preserve">de información pública registrada con </w:t>
      </w:r>
      <w:r w:rsidRPr="00FF44D1">
        <w:rPr>
          <w:rFonts w:ascii="Palatino Linotype" w:eastAsia="Calibri" w:hAnsi="Palatino Linotype" w:cs="Arial"/>
        </w:rPr>
        <w:t>el</w:t>
      </w:r>
      <w:r w:rsidR="00D9392E" w:rsidRPr="00FF44D1">
        <w:rPr>
          <w:rFonts w:ascii="Palatino Linotype" w:eastAsia="Calibri" w:hAnsi="Palatino Linotype" w:cs="Arial"/>
        </w:rPr>
        <w:t xml:space="preserve"> número</w:t>
      </w:r>
      <w:r w:rsidR="003E4A5C" w:rsidRPr="00FF44D1">
        <w:rPr>
          <w:rFonts w:ascii="Palatino Linotype" w:eastAsia="Calibri" w:hAnsi="Palatino Linotype" w:cs="Arial"/>
        </w:rPr>
        <w:t xml:space="preserve"> </w:t>
      </w:r>
      <w:r w:rsidRPr="00FF44D1">
        <w:rPr>
          <w:rFonts w:ascii="Palatino Linotype" w:eastAsia="Calibri" w:hAnsi="Palatino Linotype" w:cs="Arial"/>
          <w:b/>
          <w:bCs/>
        </w:rPr>
        <w:t>0</w:t>
      </w:r>
      <w:r w:rsidR="0097039F" w:rsidRPr="00FF44D1">
        <w:rPr>
          <w:rFonts w:ascii="Palatino Linotype" w:eastAsia="Calibri" w:hAnsi="Palatino Linotype" w:cs="Arial"/>
          <w:b/>
          <w:bCs/>
        </w:rPr>
        <w:t>0015</w:t>
      </w:r>
      <w:r w:rsidR="00D71D6A" w:rsidRPr="00FF44D1">
        <w:rPr>
          <w:rFonts w:ascii="Palatino Linotype" w:eastAsia="Calibri" w:hAnsi="Palatino Linotype" w:cs="Arial"/>
          <w:b/>
          <w:bCs/>
        </w:rPr>
        <w:t>/</w:t>
      </w:r>
      <w:r w:rsidR="0097039F" w:rsidRPr="00FF44D1">
        <w:rPr>
          <w:rFonts w:ascii="Palatino Linotype" w:eastAsia="Calibri" w:hAnsi="Palatino Linotype" w:cs="Arial"/>
          <w:b/>
          <w:bCs/>
        </w:rPr>
        <w:t>VICARBO</w:t>
      </w:r>
      <w:r w:rsidR="00D71D6A" w:rsidRPr="00FF44D1">
        <w:rPr>
          <w:rFonts w:ascii="Palatino Linotype" w:eastAsia="Calibri" w:hAnsi="Palatino Linotype" w:cs="Arial"/>
          <w:b/>
          <w:bCs/>
        </w:rPr>
        <w:t>/IP/201</w:t>
      </w:r>
      <w:r w:rsidR="0060011B" w:rsidRPr="00FF44D1">
        <w:rPr>
          <w:rFonts w:ascii="Palatino Linotype" w:eastAsia="Calibri" w:hAnsi="Palatino Linotype" w:cs="Arial"/>
          <w:b/>
          <w:bCs/>
        </w:rPr>
        <w:t>9</w:t>
      </w:r>
      <w:r w:rsidR="00E17F3A" w:rsidRPr="00FF44D1">
        <w:rPr>
          <w:rFonts w:ascii="Palatino Linotype" w:eastAsia="Calibri" w:hAnsi="Palatino Linotype" w:cs="Arial"/>
        </w:rPr>
        <w:t>,</w:t>
      </w:r>
      <w:r w:rsidR="00FB54FB" w:rsidRPr="00FF44D1">
        <w:rPr>
          <w:rFonts w:ascii="Palatino Linotype" w:eastAsia="Calibri" w:hAnsi="Palatino Linotype" w:cs="Arial"/>
          <w:b/>
        </w:rPr>
        <w:t xml:space="preserve"> </w:t>
      </w:r>
      <w:r w:rsidR="00D9392E" w:rsidRPr="00FF44D1">
        <w:rPr>
          <w:rFonts w:ascii="Palatino Linotype" w:eastAsia="Calibri" w:hAnsi="Palatino Linotype" w:cs="Arial"/>
        </w:rPr>
        <w:t>media</w:t>
      </w:r>
      <w:r w:rsidR="00FB54FB" w:rsidRPr="00FF44D1">
        <w:rPr>
          <w:rFonts w:ascii="Palatino Linotype" w:eastAsia="Calibri" w:hAnsi="Palatino Linotype" w:cs="Arial"/>
        </w:rPr>
        <w:t>nte la cual</w:t>
      </w:r>
      <w:r w:rsidR="00786183" w:rsidRPr="00FF44D1">
        <w:rPr>
          <w:rFonts w:ascii="Palatino Linotype" w:eastAsia="Calibri" w:hAnsi="Palatino Linotype" w:cs="Arial"/>
        </w:rPr>
        <w:t xml:space="preserve"> requirió</w:t>
      </w:r>
      <w:r w:rsidR="00FB54FB" w:rsidRPr="00FF44D1">
        <w:rPr>
          <w:rFonts w:ascii="Palatino Linotype" w:eastAsia="Calibri" w:hAnsi="Palatino Linotype" w:cs="Arial"/>
        </w:rPr>
        <w:t xml:space="preserve">: </w:t>
      </w:r>
      <w:r w:rsidR="003607B9" w:rsidRPr="00FF44D1">
        <w:rPr>
          <w:rFonts w:ascii="Palatino Linotype" w:eastAsia="Calibri" w:hAnsi="Palatino Linotype" w:cs="Arial"/>
        </w:rPr>
        <w:t xml:space="preserve">                                                                                                                                                                                                                                                                                                                                                                                                                                                                                                                                                                                                                                                                                                                                                                                                                                                                                                                                                                                                                                                                                                                                                                                                                                                                                                                                                                                                                                                                                                                                                                                                                                                                                                                                                                                                                                                                                                                                                                                                                                                                                                                                                                                                                                                                                                                                                                                                                                                                                                                                                                                                                                                                                                                                                                                                                                                                                                                                               </w:t>
      </w:r>
      <w:r w:rsidR="00FB54FB" w:rsidRPr="00FF44D1">
        <w:rPr>
          <w:rFonts w:ascii="Palatino Linotype" w:eastAsia="Calibri" w:hAnsi="Palatino Linotype" w:cs="Arial"/>
        </w:rPr>
        <w:t xml:space="preserve">                           </w:t>
      </w:r>
    </w:p>
    <w:p w14:paraId="1C71FE35" w14:textId="77777777" w:rsidR="003C7422" w:rsidRPr="00FF44D1" w:rsidRDefault="003C7422" w:rsidP="00FF44D1">
      <w:pPr>
        <w:pStyle w:val="Prrafodelista"/>
        <w:tabs>
          <w:tab w:val="left" w:pos="0"/>
        </w:tabs>
        <w:spacing w:line="360" w:lineRule="auto"/>
        <w:ind w:left="567" w:right="616"/>
        <w:jc w:val="both"/>
        <w:rPr>
          <w:rFonts w:ascii="Palatino Linotype" w:hAnsi="Palatino Linotype"/>
          <w:b/>
        </w:rPr>
      </w:pPr>
    </w:p>
    <w:p w14:paraId="5ED4292E" w14:textId="40CE8FB3" w:rsidR="00784885" w:rsidRPr="00FF44D1" w:rsidRDefault="001C34D6" w:rsidP="00FF44D1">
      <w:pPr>
        <w:pStyle w:val="Prrafodelista"/>
        <w:tabs>
          <w:tab w:val="left" w:pos="0"/>
        </w:tabs>
        <w:spacing w:line="360" w:lineRule="auto"/>
        <w:ind w:left="567" w:right="616"/>
        <w:jc w:val="both"/>
        <w:rPr>
          <w:rFonts w:ascii="Palatino Linotype" w:hAnsi="Palatino Linotype"/>
        </w:rPr>
      </w:pPr>
      <w:r w:rsidRPr="00FF44D1">
        <w:rPr>
          <w:rFonts w:ascii="Palatino Linotype" w:hAnsi="Palatino Linotype"/>
          <w:i/>
        </w:rPr>
        <w:t>“</w:t>
      </w:r>
      <w:r w:rsidR="0097039F" w:rsidRPr="00FF44D1">
        <w:rPr>
          <w:rFonts w:ascii="Palatino Linotype" w:hAnsi="Palatino Linotype"/>
          <w:i/>
        </w:rPr>
        <w:t xml:space="preserve">Lista de todos los funcionarios y trabajadores que estén laborando al día 21/01/2019 en el H. Ayuntamiento de Villa del Carbón, indicando tipo de puesto, nivel, sueldo </w:t>
      </w:r>
      <w:proofErr w:type="spellStart"/>
      <w:r w:rsidR="0097039F" w:rsidRPr="00FF44D1">
        <w:rPr>
          <w:rFonts w:ascii="Palatino Linotype" w:hAnsi="Palatino Linotype"/>
          <w:i/>
        </w:rPr>
        <w:t>mas</w:t>
      </w:r>
      <w:proofErr w:type="spellEnd"/>
      <w:r w:rsidR="0097039F" w:rsidRPr="00FF44D1">
        <w:rPr>
          <w:rFonts w:ascii="Palatino Linotype" w:hAnsi="Palatino Linotype"/>
          <w:i/>
        </w:rPr>
        <w:t xml:space="preserve"> </w:t>
      </w:r>
      <w:proofErr w:type="gramStart"/>
      <w:r w:rsidR="0097039F" w:rsidRPr="00FF44D1">
        <w:rPr>
          <w:rFonts w:ascii="Palatino Linotype" w:hAnsi="Palatino Linotype"/>
          <w:i/>
        </w:rPr>
        <w:t>prestaciones ,</w:t>
      </w:r>
      <w:proofErr w:type="gramEnd"/>
      <w:r w:rsidR="0097039F" w:rsidRPr="00FF44D1">
        <w:rPr>
          <w:rFonts w:ascii="Palatino Linotype" w:hAnsi="Palatino Linotype"/>
          <w:i/>
        </w:rPr>
        <w:t xml:space="preserve"> tipo de contrato y fecha de este. Recibos </w:t>
      </w:r>
      <w:r w:rsidR="0097039F" w:rsidRPr="00FF44D1">
        <w:rPr>
          <w:rFonts w:ascii="Palatino Linotype" w:hAnsi="Palatino Linotype"/>
          <w:i/>
        </w:rPr>
        <w:lastRenderedPageBreak/>
        <w:t xml:space="preserve">de </w:t>
      </w:r>
      <w:proofErr w:type="spellStart"/>
      <w:r w:rsidR="0097039F" w:rsidRPr="00FF44D1">
        <w:rPr>
          <w:rFonts w:ascii="Palatino Linotype" w:hAnsi="Palatino Linotype"/>
          <w:i/>
        </w:rPr>
        <w:t>nomina</w:t>
      </w:r>
      <w:proofErr w:type="spellEnd"/>
      <w:r w:rsidR="0097039F" w:rsidRPr="00FF44D1">
        <w:rPr>
          <w:rFonts w:ascii="Palatino Linotype" w:hAnsi="Palatino Linotype"/>
          <w:i/>
        </w:rPr>
        <w:t xml:space="preserve"> de todos los funcionarios y trabajadores del Ayuntamiento en la primera quincena del mes de enero del 2019.</w:t>
      </w:r>
      <w:r w:rsidR="003E4A5C" w:rsidRPr="00FF44D1">
        <w:rPr>
          <w:rFonts w:ascii="Palatino Linotype" w:hAnsi="Palatino Linotype"/>
          <w:i/>
        </w:rPr>
        <w:t>”</w:t>
      </w:r>
      <w:r w:rsidRPr="00FF44D1">
        <w:rPr>
          <w:rFonts w:ascii="Palatino Linotype" w:hAnsi="Palatino Linotype"/>
        </w:rPr>
        <w:t xml:space="preserve"> (Sic)</w:t>
      </w:r>
    </w:p>
    <w:p w14:paraId="3992CF36" w14:textId="77777777" w:rsidR="00A5514F" w:rsidRPr="00FF44D1" w:rsidRDefault="00A5514F" w:rsidP="00FF44D1">
      <w:pPr>
        <w:pStyle w:val="Prrafodelista"/>
        <w:tabs>
          <w:tab w:val="left" w:pos="0"/>
        </w:tabs>
        <w:spacing w:line="360" w:lineRule="auto"/>
        <w:ind w:left="567" w:right="616"/>
        <w:jc w:val="both"/>
        <w:rPr>
          <w:rFonts w:ascii="Palatino Linotype" w:hAnsi="Palatino Linotype"/>
          <w:i/>
        </w:rPr>
      </w:pPr>
    </w:p>
    <w:p w14:paraId="7727518C" w14:textId="7AB4F015" w:rsidR="00A45546" w:rsidRPr="00FF44D1" w:rsidRDefault="00A8769A" w:rsidP="00FF44D1">
      <w:pPr>
        <w:pStyle w:val="Prrafodelista"/>
        <w:numPr>
          <w:ilvl w:val="0"/>
          <w:numId w:val="14"/>
        </w:numPr>
        <w:tabs>
          <w:tab w:val="left" w:pos="0"/>
        </w:tabs>
        <w:spacing w:line="360" w:lineRule="auto"/>
        <w:jc w:val="both"/>
        <w:rPr>
          <w:rFonts w:ascii="Palatino Linotype" w:hAnsi="Palatino Linotype"/>
        </w:rPr>
      </w:pPr>
      <w:r w:rsidRPr="00FF44D1">
        <w:rPr>
          <w:rFonts w:ascii="Palatino Linotype" w:eastAsia="Times New Roman" w:hAnsi="Palatino Linotype" w:cs="Arial"/>
        </w:rPr>
        <w:t xml:space="preserve">Señaló </w:t>
      </w:r>
      <w:r w:rsidR="00750A80" w:rsidRPr="00FF44D1">
        <w:rPr>
          <w:rFonts w:ascii="Palatino Linotype" w:eastAsia="Times New Roman" w:hAnsi="Palatino Linotype" w:cs="Arial"/>
        </w:rPr>
        <w:t>como modalidad de entrega de información</w:t>
      </w:r>
      <w:r w:rsidR="00750A80" w:rsidRPr="00FF44D1">
        <w:rPr>
          <w:rFonts w:ascii="Palatino Linotype" w:eastAsia="Times New Roman" w:hAnsi="Palatino Linotype" w:cs="Arial"/>
          <w:b/>
        </w:rPr>
        <w:t>:</w:t>
      </w:r>
      <w:r w:rsidR="00750A80" w:rsidRPr="00FF44D1">
        <w:rPr>
          <w:rFonts w:ascii="Palatino Linotype" w:eastAsia="Times New Roman" w:hAnsi="Palatino Linotype" w:cs="Arial"/>
        </w:rPr>
        <w:t xml:space="preserve"> </w:t>
      </w:r>
      <w:r w:rsidR="007B30F3" w:rsidRPr="00FF44D1">
        <w:rPr>
          <w:rFonts w:ascii="Palatino Linotype" w:hAnsi="Palatino Linotype"/>
        </w:rPr>
        <w:t>A través de</w:t>
      </w:r>
      <w:r w:rsidR="00E83035" w:rsidRPr="00FF44D1">
        <w:rPr>
          <w:rFonts w:ascii="Palatino Linotype" w:hAnsi="Palatino Linotype"/>
        </w:rPr>
        <w:t>l</w:t>
      </w:r>
      <w:r w:rsidR="00A53AF8" w:rsidRPr="00FF44D1">
        <w:rPr>
          <w:rFonts w:ascii="Palatino Linotype" w:hAnsi="Palatino Linotype"/>
          <w:b/>
        </w:rPr>
        <w:t xml:space="preserve"> </w:t>
      </w:r>
      <w:r w:rsidR="003C7422" w:rsidRPr="00FF44D1">
        <w:rPr>
          <w:rFonts w:ascii="Palatino Linotype" w:hAnsi="Palatino Linotype"/>
          <w:b/>
        </w:rPr>
        <w:t>SAIMEX</w:t>
      </w:r>
      <w:r w:rsidR="003E4A5C" w:rsidRPr="00FF44D1">
        <w:rPr>
          <w:rFonts w:ascii="Palatino Linotype" w:hAnsi="Palatino Linotype"/>
          <w:b/>
        </w:rPr>
        <w:t>.</w:t>
      </w:r>
    </w:p>
    <w:p w14:paraId="1A010198" w14:textId="77777777" w:rsidR="00E83035" w:rsidRPr="00FF44D1" w:rsidRDefault="00E83035" w:rsidP="00FF44D1">
      <w:pPr>
        <w:pStyle w:val="Prrafodelista"/>
        <w:tabs>
          <w:tab w:val="left" w:pos="0"/>
        </w:tabs>
        <w:spacing w:line="360" w:lineRule="auto"/>
        <w:jc w:val="both"/>
        <w:rPr>
          <w:rFonts w:ascii="Palatino Linotype" w:hAnsi="Palatino Linotype"/>
        </w:rPr>
      </w:pPr>
    </w:p>
    <w:p w14:paraId="6FE2796E" w14:textId="1C8D2983" w:rsidR="002D16D0" w:rsidRPr="00FF44D1" w:rsidRDefault="00761B21" w:rsidP="00FF44D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FF44D1">
        <w:rPr>
          <w:rFonts w:ascii="Palatino Linotype" w:hAnsi="Palatino Linotype"/>
        </w:rPr>
        <w:t xml:space="preserve">El </w:t>
      </w:r>
      <w:r w:rsidR="0017525C" w:rsidRPr="00FF44D1">
        <w:rPr>
          <w:rFonts w:ascii="Palatino Linotype" w:hAnsi="Palatino Linotype"/>
        </w:rPr>
        <w:t>día veinticinco</w:t>
      </w:r>
      <w:r w:rsidRPr="00FF44D1">
        <w:rPr>
          <w:rFonts w:ascii="Palatino Linotype" w:hAnsi="Palatino Linotype"/>
        </w:rPr>
        <w:t xml:space="preserve"> </w:t>
      </w:r>
      <w:r w:rsidR="00A646F4" w:rsidRPr="00FF44D1">
        <w:rPr>
          <w:rFonts w:ascii="Palatino Linotype" w:hAnsi="Palatino Linotype"/>
        </w:rPr>
        <w:t>(</w:t>
      </w:r>
      <w:r w:rsidR="00786183" w:rsidRPr="00FF44D1">
        <w:rPr>
          <w:rFonts w:ascii="Palatino Linotype" w:hAnsi="Palatino Linotype"/>
        </w:rPr>
        <w:t>2</w:t>
      </w:r>
      <w:r w:rsidR="0017525C" w:rsidRPr="00FF44D1">
        <w:rPr>
          <w:rFonts w:ascii="Palatino Linotype" w:hAnsi="Palatino Linotype"/>
        </w:rPr>
        <w:t>5</w:t>
      </w:r>
      <w:r w:rsidR="00A646F4" w:rsidRPr="00FF44D1">
        <w:rPr>
          <w:rFonts w:ascii="Palatino Linotype" w:hAnsi="Palatino Linotype"/>
        </w:rPr>
        <w:t xml:space="preserve">) </w:t>
      </w:r>
      <w:r w:rsidR="0077381A" w:rsidRPr="00FF44D1">
        <w:rPr>
          <w:rFonts w:ascii="Palatino Linotype" w:hAnsi="Palatino Linotype"/>
        </w:rPr>
        <w:t xml:space="preserve">de </w:t>
      </w:r>
      <w:r w:rsidR="0060011B" w:rsidRPr="00FF44D1">
        <w:rPr>
          <w:rFonts w:ascii="Palatino Linotype" w:hAnsi="Palatino Linotype"/>
        </w:rPr>
        <w:t>enero</w:t>
      </w:r>
      <w:r w:rsidR="00FB54FB" w:rsidRPr="00FF44D1">
        <w:rPr>
          <w:rFonts w:ascii="Palatino Linotype" w:hAnsi="Palatino Linotype"/>
        </w:rPr>
        <w:t xml:space="preserve"> de dos mil dieci</w:t>
      </w:r>
      <w:r w:rsidR="0060011B" w:rsidRPr="00FF44D1">
        <w:rPr>
          <w:rFonts w:ascii="Palatino Linotype" w:hAnsi="Palatino Linotype"/>
        </w:rPr>
        <w:t>nueve</w:t>
      </w:r>
      <w:r w:rsidR="00585F00" w:rsidRPr="00FF44D1">
        <w:rPr>
          <w:rFonts w:ascii="Palatino Linotype" w:hAnsi="Palatino Linotype"/>
        </w:rPr>
        <w:t xml:space="preserve">, el </w:t>
      </w:r>
      <w:r w:rsidR="0017525C" w:rsidRPr="00FF44D1">
        <w:rPr>
          <w:rFonts w:ascii="Palatino Linotype" w:hAnsi="Palatino Linotype"/>
          <w:b/>
        </w:rPr>
        <w:t xml:space="preserve">Sujeto Obligado </w:t>
      </w:r>
      <w:r w:rsidR="00585F00" w:rsidRPr="00FF44D1">
        <w:rPr>
          <w:rFonts w:ascii="Palatino Linotype" w:hAnsi="Palatino Linotype"/>
        </w:rPr>
        <w:t xml:space="preserve">dio respuesta </w:t>
      </w:r>
      <w:r w:rsidR="00A646F4" w:rsidRPr="00FF44D1">
        <w:rPr>
          <w:rFonts w:ascii="Palatino Linotype" w:hAnsi="Palatino Linotype"/>
        </w:rPr>
        <w:t>a la solicitud de información,</w:t>
      </w:r>
      <w:r w:rsidR="004640ED" w:rsidRPr="00FF44D1">
        <w:rPr>
          <w:rFonts w:ascii="Palatino Linotype" w:hAnsi="Palatino Linotype"/>
        </w:rPr>
        <w:t xml:space="preserve"> </w:t>
      </w:r>
      <w:r w:rsidR="00A646F4" w:rsidRPr="00FF44D1">
        <w:rPr>
          <w:rFonts w:ascii="Palatino Linotype" w:hAnsi="Palatino Linotype"/>
        </w:rPr>
        <w:t xml:space="preserve"> </w:t>
      </w:r>
      <w:r w:rsidR="002D16D0" w:rsidRPr="00FF44D1">
        <w:rPr>
          <w:rFonts w:ascii="Palatino Linotype" w:hAnsi="Palatino Linotype"/>
        </w:rPr>
        <w:t>en los siguientes términos:</w:t>
      </w:r>
    </w:p>
    <w:p w14:paraId="6BED6B0C" w14:textId="77777777" w:rsidR="0017525C" w:rsidRPr="00FF44D1" w:rsidRDefault="0017525C" w:rsidP="00FF44D1">
      <w:pPr>
        <w:pStyle w:val="Prrafodelista"/>
        <w:tabs>
          <w:tab w:val="left" w:pos="0"/>
          <w:tab w:val="left" w:pos="426"/>
        </w:tabs>
        <w:spacing w:line="360" w:lineRule="auto"/>
        <w:ind w:left="0" w:right="49"/>
        <w:jc w:val="both"/>
        <w:rPr>
          <w:rFonts w:ascii="Palatino Linotype" w:hAnsi="Palatino Linotype"/>
        </w:rPr>
      </w:pPr>
    </w:p>
    <w:tbl>
      <w:tblPr>
        <w:tblW w:w="8931" w:type="dxa"/>
        <w:jc w:val="center"/>
        <w:tblCellSpacing w:w="0" w:type="dxa"/>
        <w:tblCellMar>
          <w:left w:w="0" w:type="dxa"/>
          <w:right w:w="0" w:type="dxa"/>
        </w:tblCellMar>
        <w:tblLook w:val="04A0" w:firstRow="1" w:lastRow="0" w:firstColumn="1" w:lastColumn="0" w:noHBand="0" w:noVBand="1"/>
      </w:tblPr>
      <w:tblGrid>
        <w:gridCol w:w="8931"/>
      </w:tblGrid>
      <w:tr w:rsidR="0017525C" w:rsidRPr="00FF44D1" w14:paraId="2D6296A0" w14:textId="77777777" w:rsidTr="007B6583">
        <w:trPr>
          <w:trHeight w:val="300"/>
          <w:tblCellSpacing w:w="0" w:type="dxa"/>
          <w:jc w:val="center"/>
        </w:trPr>
        <w:tc>
          <w:tcPr>
            <w:tcW w:w="8931" w:type="dxa"/>
            <w:vAlign w:val="center"/>
            <w:hideMark/>
          </w:tcPr>
          <w:p w14:paraId="3000E51F" w14:textId="77777777" w:rsidR="0017525C" w:rsidRPr="00FF44D1" w:rsidRDefault="0017525C" w:rsidP="00FF44D1">
            <w:pPr>
              <w:spacing w:line="360" w:lineRule="auto"/>
              <w:ind w:right="709"/>
              <w:jc w:val="right"/>
              <w:rPr>
                <w:rFonts w:ascii="Palatino Linotype" w:eastAsia="Times New Roman" w:hAnsi="Palatino Linotype" w:cs="Times New Roman"/>
                <w:lang w:val="es-MX" w:eastAsia="es-MX"/>
              </w:rPr>
            </w:pPr>
            <w:r w:rsidRPr="00FF44D1">
              <w:rPr>
                <w:rFonts w:ascii="Palatino Linotype" w:eastAsia="Times New Roman" w:hAnsi="Palatino Linotype" w:cs="Times New Roman"/>
                <w:lang w:val="es-MX" w:eastAsia="es-MX"/>
              </w:rPr>
              <w:t>Villa del Carbón, México a 25 de Enero de 2019</w:t>
            </w:r>
          </w:p>
        </w:tc>
      </w:tr>
      <w:tr w:rsidR="0017525C" w:rsidRPr="00FF44D1" w14:paraId="44356076" w14:textId="77777777" w:rsidTr="007B6583">
        <w:trPr>
          <w:trHeight w:val="300"/>
          <w:tblCellSpacing w:w="0" w:type="dxa"/>
          <w:jc w:val="center"/>
        </w:trPr>
        <w:tc>
          <w:tcPr>
            <w:tcW w:w="8931" w:type="dxa"/>
            <w:vAlign w:val="center"/>
            <w:hideMark/>
          </w:tcPr>
          <w:p w14:paraId="3A395317" w14:textId="1D6322B0" w:rsidR="0017525C" w:rsidRPr="00FF44D1" w:rsidRDefault="0017525C" w:rsidP="00371558">
            <w:pPr>
              <w:spacing w:line="360" w:lineRule="auto"/>
              <w:ind w:right="709"/>
              <w:jc w:val="right"/>
              <w:rPr>
                <w:rFonts w:ascii="Palatino Linotype" w:eastAsia="Times New Roman" w:hAnsi="Palatino Linotype" w:cs="Times New Roman"/>
                <w:lang w:val="es-MX" w:eastAsia="es-MX"/>
              </w:rPr>
            </w:pPr>
            <w:r w:rsidRPr="00FF44D1">
              <w:rPr>
                <w:rFonts w:ascii="Palatino Linotype" w:eastAsia="Times New Roman" w:hAnsi="Palatino Linotype" w:cs="Times New Roman"/>
                <w:lang w:val="es-MX" w:eastAsia="es-MX"/>
              </w:rPr>
              <w:t xml:space="preserve">Nombre del solicitante: </w:t>
            </w:r>
            <w:r w:rsidR="00371558" w:rsidRPr="00371558">
              <w:rPr>
                <w:rFonts w:ascii="Palatino Linotype" w:eastAsia="Times New Roman" w:hAnsi="Palatino Linotype" w:cs="Times New Roman"/>
                <w:highlight w:val="black"/>
                <w:lang w:val="es-MX" w:eastAsia="es-MX"/>
              </w:rPr>
              <w:t>-------------------------------------------------</w:t>
            </w:r>
          </w:p>
        </w:tc>
      </w:tr>
      <w:tr w:rsidR="0017525C" w:rsidRPr="00FF44D1" w14:paraId="15628078" w14:textId="77777777" w:rsidTr="007B6583">
        <w:trPr>
          <w:trHeight w:val="300"/>
          <w:tblCellSpacing w:w="0" w:type="dxa"/>
          <w:jc w:val="center"/>
        </w:trPr>
        <w:tc>
          <w:tcPr>
            <w:tcW w:w="8931" w:type="dxa"/>
            <w:vAlign w:val="center"/>
            <w:hideMark/>
          </w:tcPr>
          <w:p w14:paraId="4EC2772B" w14:textId="77777777" w:rsidR="0017525C" w:rsidRPr="00FF44D1" w:rsidRDefault="0017525C" w:rsidP="00FF44D1">
            <w:pPr>
              <w:spacing w:line="360" w:lineRule="auto"/>
              <w:ind w:right="709"/>
              <w:jc w:val="right"/>
              <w:rPr>
                <w:rFonts w:ascii="Palatino Linotype" w:eastAsia="Times New Roman" w:hAnsi="Palatino Linotype" w:cs="Times New Roman"/>
                <w:lang w:val="es-MX" w:eastAsia="es-MX"/>
              </w:rPr>
            </w:pPr>
            <w:r w:rsidRPr="00FF44D1">
              <w:rPr>
                <w:rFonts w:ascii="Palatino Linotype" w:eastAsia="Times New Roman" w:hAnsi="Palatino Linotype" w:cs="Times New Roman"/>
                <w:lang w:val="es-MX" w:eastAsia="es-MX"/>
              </w:rPr>
              <w:t>Folio de la solicitud: 00015/VICARBO/IP/2019</w:t>
            </w:r>
          </w:p>
        </w:tc>
      </w:tr>
      <w:tr w:rsidR="0017525C" w:rsidRPr="00FF44D1" w14:paraId="077E2646" w14:textId="77777777" w:rsidTr="007B6583">
        <w:trPr>
          <w:trHeight w:val="450"/>
          <w:tblCellSpacing w:w="0" w:type="dxa"/>
          <w:jc w:val="center"/>
        </w:trPr>
        <w:tc>
          <w:tcPr>
            <w:tcW w:w="8931" w:type="dxa"/>
            <w:vAlign w:val="center"/>
            <w:hideMark/>
          </w:tcPr>
          <w:p w14:paraId="7EE738E2" w14:textId="77777777" w:rsidR="0017525C" w:rsidRPr="00FF44D1" w:rsidRDefault="0017525C" w:rsidP="00FF44D1">
            <w:pPr>
              <w:spacing w:line="360" w:lineRule="auto"/>
              <w:ind w:right="709"/>
              <w:jc w:val="right"/>
              <w:rPr>
                <w:rFonts w:ascii="Palatino Linotype" w:eastAsia="Times New Roman" w:hAnsi="Palatino Linotype" w:cs="Times New Roman"/>
                <w:lang w:val="es-MX" w:eastAsia="es-MX"/>
              </w:rPr>
            </w:pPr>
          </w:p>
        </w:tc>
      </w:tr>
      <w:tr w:rsidR="0017525C" w:rsidRPr="00FF44D1" w14:paraId="415D2163" w14:textId="77777777" w:rsidTr="007B6583">
        <w:trPr>
          <w:trHeight w:val="150"/>
          <w:tblCellSpacing w:w="0" w:type="dxa"/>
          <w:jc w:val="center"/>
        </w:trPr>
        <w:tc>
          <w:tcPr>
            <w:tcW w:w="8931" w:type="dxa"/>
            <w:vAlign w:val="center"/>
            <w:hideMark/>
          </w:tcPr>
          <w:p w14:paraId="0D8EFBC3" w14:textId="77777777" w:rsidR="0017525C" w:rsidRPr="00FF44D1" w:rsidRDefault="0017525C" w:rsidP="00FF44D1">
            <w:pPr>
              <w:spacing w:line="360" w:lineRule="auto"/>
              <w:ind w:left="284" w:right="709"/>
              <w:jc w:val="both"/>
              <w:rPr>
                <w:rFonts w:ascii="Palatino Linotype" w:eastAsia="Times New Roman" w:hAnsi="Palatino Linotype" w:cs="Times New Roman"/>
                <w:lang w:val="es-MX" w:eastAsia="es-MX"/>
              </w:rPr>
            </w:pPr>
            <w:r w:rsidRPr="00FF44D1">
              <w:rPr>
                <w:rFonts w:ascii="Palatino Linotype" w:eastAsia="Times New Roman" w:hAnsi="Palatino Linotype" w:cs="Times New Roman"/>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7525C" w:rsidRPr="00FF44D1" w14:paraId="3FD04D9E" w14:textId="77777777" w:rsidTr="007B6583">
        <w:trPr>
          <w:trHeight w:val="375"/>
          <w:tblCellSpacing w:w="0" w:type="dxa"/>
          <w:jc w:val="center"/>
        </w:trPr>
        <w:tc>
          <w:tcPr>
            <w:tcW w:w="8931" w:type="dxa"/>
            <w:vAlign w:val="center"/>
            <w:hideMark/>
          </w:tcPr>
          <w:p w14:paraId="2CD699A0" w14:textId="77777777" w:rsidR="0017525C" w:rsidRPr="00FF44D1" w:rsidRDefault="0017525C" w:rsidP="00FF44D1">
            <w:pPr>
              <w:spacing w:line="360" w:lineRule="auto"/>
              <w:ind w:right="709"/>
              <w:jc w:val="both"/>
              <w:rPr>
                <w:rFonts w:ascii="Palatino Linotype" w:eastAsia="Times New Roman" w:hAnsi="Palatino Linotype" w:cs="Times New Roman"/>
                <w:lang w:val="es-MX" w:eastAsia="es-MX"/>
              </w:rPr>
            </w:pPr>
          </w:p>
        </w:tc>
      </w:tr>
      <w:tr w:rsidR="0017525C" w:rsidRPr="00FF44D1" w14:paraId="36D957B7" w14:textId="77777777" w:rsidTr="007B6583">
        <w:trPr>
          <w:trHeight w:val="150"/>
          <w:tblCellSpacing w:w="0" w:type="dxa"/>
          <w:jc w:val="center"/>
        </w:trPr>
        <w:tc>
          <w:tcPr>
            <w:tcW w:w="8931" w:type="dxa"/>
            <w:vAlign w:val="center"/>
            <w:hideMark/>
          </w:tcPr>
          <w:p w14:paraId="3C87D91D" w14:textId="77777777" w:rsidR="0017525C" w:rsidRPr="00FF44D1" w:rsidRDefault="0017525C" w:rsidP="00FF44D1">
            <w:pPr>
              <w:spacing w:line="360" w:lineRule="auto"/>
              <w:ind w:left="284" w:right="709"/>
              <w:jc w:val="both"/>
              <w:rPr>
                <w:rFonts w:ascii="Palatino Linotype" w:eastAsia="Times New Roman" w:hAnsi="Palatino Linotype" w:cs="Times New Roman"/>
                <w:lang w:val="es-MX" w:eastAsia="es-MX"/>
              </w:rPr>
            </w:pPr>
            <w:r w:rsidRPr="00FF44D1">
              <w:rPr>
                <w:rFonts w:ascii="Palatino Linotype" w:eastAsia="Times New Roman" w:hAnsi="Palatino Linotype" w:cs="Times New Roman"/>
                <w:lang w:val="es-MX" w:eastAsia="es-MX"/>
              </w:rPr>
              <w:t xml:space="preserve">En atención a su solicitud de información con número de folio 000014/VICARBO/IP/2019, ingresada a través del Sistema de Acceso a la Información Mexiquense (SAIMEX) con fundamento en lo dispuesto por los artículos 2, 24, 59 fracciones I y II de la Ley de Transparencia y Acceso a la Información Pública del Estado y Municipios vigente, dentro del ámbito de </w:t>
            </w:r>
            <w:r w:rsidRPr="00FF44D1">
              <w:rPr>
                <w:rFonts w:ascii="Palatino Linotype" w:eastAsia="Times New Roman" w:hAnsi="Palatino Linotype" w:cs="Times New Roman"/>
                <w:lang w:val="es-MX" w:eastAsia="es-MX"/>
              </w:rPr>
              <w:lastRenderedPageBreak/>
              <w:t>la competencia de la Dirección de Administración, adjunto los recibos de nómina de los meses de Noviembre y Diciembre del año 2018, encontrados en el archivo de esta Dirección. ATENTAMENTE LA DIRECCIÓN DE ADMINISTRACIÓN</w:t>
            </w:r>
          </w:p>
          <w:p w14:paraId="353E6C9B" w14:textId="77777777" w:rsidR="007B6583" w:rsidRPr="00FF44D1" w:rsidRDefault="007B6583" w:rsidP="00FF44D1">
            <w:pPr>
              <w:spacing w:line="360" w:lineRule="auto"/>
              <w:ind w:right="709"/>
              <w:jc w:val="both"/>
              <w:rPr>
                <w:rFonts w:ascii="Palatino Linotype" w:eastAsia="Times New Roman" w:hAnsi="Palatino Linotype" w:cs="Times New Roman"/>
                <w:lang w:val="es-MX" w:eastAsia="es-MX"/>
              </w:rPr>
            </w:pPr>
          </w:p>
        </w:tc>
      </w:tr>
      <w:tr w:rsidR="0017525C" w:rsidRPr="00FF44D1" w14:paraId="5C38A5A5" w14:textId="77777777" w:rsidTr="007B6583">
        <w:trPr>
          <w:trHeight w:val="150"/>
          <w:tblCellSpacing w:w="0" w:type="dxa"/>
          <w:jc w:val="center"/>
        </w:trPr>
        <w:tc>
          <w:tcPr>
            <w:tcW w:w="8931" w:type="dxa"/>
            <w:vAlign w:val="center"/>
            <w:hideMark/>
          </w:tcPr>
          <w:p w14:paraId="2FAEB3E8" w14:textId="77777777" w:rsidR="0017525C" w:rsidRPr="00FF44D1" w:rsidRDefault="0017525C" w:rsidP="00FF44D1">
            <w:pPr>
              <w:spacing w:line="360" w:lineRule="auto"/>
              <w:jc w:val="center"/>
              <w:rPr>
                <w:rFonts w:ascii="Palatino Linotype" w:eastAsia="Times New Roman" w:hAnsi="Palatino Linotype" w:cs="Times New Roman"/>
                <w:lang w:val="es-MX" w:eastAsia="es-MX"/>
              </w:rPr>
            </w:pPr>
            <w:r w:rsidRPr="00FF44D1">
              <w:rPr>
                <w:rFonts w:ascii="Palatino Linotype" w:eastAsia="Times New Roman" w:hAnsi="Palatino Linotype" w:cs="Times New Roman"/>
                <w:lang w:val="es-MX" w:eastAsia="es-MX"/>
              </w:rPr>
              <w:lastRenderedPageBreak/>
              <w:t>ATENTAMENTE</w:t>
            </w:r>
          </w:p>
        </w:tc>
      </w:tr>
      <w:tr w:rsidR="0017525C" w:rsidRPr="00FF44D1" w14:paraId="7EC87996" w14:textId="77777777" w:rsidTr="007B6583">
        <w:trPr>
          <w:trHeight w:val="80"/>
          <w:tblCellSpacing w:w="0" w:type="dxa"/>
          <w:jc w:val="center"/>
        </w:trPr>
        <w:tc>
          <w:tcPr>
            <w:tcW w:w="8931" w:type="dxa"/>
            <w:vAlign w:val="center"/>
            <w:hideMark/>
          </w:tcPr>
          <w:p w14:paraId="07EBDEA1" w14:textId="77777777" w:rsidR="0017525C" w:rsidRPr="00FF44D1" w:rsidRDefault="0017525C" w:rsidP="00FF44D1">
            <w:pPr>
              <w:spacing w:line="360" w:lineRule="auto"/>
              <w:jc w:val="center"/>
              <w:rPr>
                <w:rFonts w:ascii="Palatino Linotype" w:eastAsia="Times New Roman" w:hAnsi="Palatino Linotype" w:cs="Times New Roman"/>
                <w:lang w:val="es-MX" w:eastAsia="es-MX"/>
              </w:rPr>
            </w:pPr>
            <w:r w:rsidRPr="00FF44D1">
              <w:rPr>
                <w:rFonts w:ascii="Palatino Linotype" w:eastAsia="Times New Roman" w:hAnsi="Palatino Linotype" w:cs="Times New Roman"/>
                <w:lang w:val="es-MX" w:eastAsia="es-MX"/>
              </w:rPr>
              <w:t>Lic. Karen Ariadna Ramírez Márquez</w:t>
            </w:r>
          </w:p>
        </w:tc>
      </w:tr>
    </w:tbl>
    <w:p w14:paraId="286B492D" w14:textId="77777777" w:rsidR="002D16D0" w:rsidRPr="00FF44D1" w:rsidRDefault="002D16D0" w:rsidP="00FF44D1">
      <w:pPr>
        <w:pStyle w:val="Prrafodelista"/>
        <w:tabs>
          <w:tab w:val="left" w:pos="0"/>
          <w:tab w:val="left" w:pos="426"/>
        </w:tabs>
        <w:spacing w:line="360" w:lineRule="auto"/>
        <w:ind w:left="0" w:right="49"/>
        <w:jc w:val="both"/>
        <w:rPr>
          <w:rFonts w:ascii="Palatino Linotype" w:hAnsi="Palatino Linotype"/>
        </w:rPr>
      </w:pPr>
    </w:p>
    <w:p w14:paraId="212F2563" w14:textId="42BE835F" w:rsidR="00786183" w:rsidRPr="00FF44D1" w:rsidRDefault="002D16D0" w:rsidP="00FF44D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FF44D1">
        <w:rPr>
          <w:rFonts w:ascii="Palatino Linotype" w:hAnsi="Palatino Linotype"/>
        </w:rPr>
        <w:t>Asimismo</w:t>
      </w:r>
      <w:r w:rsidR="00BD2261" w:rsidRPr="00FF44D1">
        <w:rPr>
          <w:rFonts w:ascii="Palatino Linotype" w:hAnsi="Palatino Linotype"/>
        </w:rPr>
        <w:t>,</w:t>
      </w:r>
      <w:r w:rsidRPr="00FF44D1">
        <w:rPr>
          <w:rFonts w:ascii="Palatino Linotype" w:hAnsi="Palatino Linotype"/>
        </w:rPr>
        <w:t xml:space="preserve"> el </w:t>
      </w:r>
      <w:r w:rsidR="00BD2261" w:rsidRPr="00FF44D1">
        <w:rPr>
          <w:rFonts w:ascii="Palatino Linotype" w:hAnsi="Palatino Linotype"/>
          <w:b/>
        </w:rPr>
        <w:t>Sujeto Obligado</w:t>
      </w:r>
      <w:r w:rsidR="00BD2261" w:rsidRPr="00FF44D1">
        <w:rPr>
          <w:rFonts w:ascii="Palatino Linotype" w:hAnsi="Palatino Linotype"/>
        </w:rPr>
        <w:t xml:space="preserve"> </w:t>
      </w:r>
      <w:r w:rsidR="00CC417D" w:rsidRPr="00FF44D1">
        <w:rPr>
          <w:rFonts w:ascii="Palatino Linotype" w:hAnsi="Palatino Linotype"/>
        </w:rPr>
        <w:t>en su respuesta anexó</w:t>
      </w:r>
      <w:r w:rsidRPr="00FF44D1">
        <w:rPr>
          <w:rFonts w:ascii="Palatino Linotype" w:hAnsi="Palatino Linotype"/>
        </w:rPr>
        <w:t xml:space="preserve"> </w:t>
      </w:r>
      <w:r w:rsidR="00BD2261" w:rsidRPr="00FF44D1">
        <w:rPr>
          <w:rFonts w:ascii="Palatino Linotype" w:hAnsi="Palatino Linotype"/>
        </w:rPr>
        <w:t xml:space="preserve">dos archivos denominados </w:t>
      </w:r>
      <w:r w:rsidR="00BD2261" w:rsidRPr="00FF44D1">
        <w:rPr>
          <w:rFonts w:ascii="Palatino Linotype" w:hAnsi="Palatino Linotype"/>
          <w:b/>
        </w:rPr>
        <w:t xml:space="preserve">“1.pdf” </w:t>
      </w:r>
      <w:r w:rsidR="00BD2261" w:rsidRPr="00FF44D1">
        <w:rPr>
          <w:rFonts w:ascii="Palatino Linotype" w:hAnsi="Palatino Linotype"/>
        </w:rPr>
        <w:t>y</w:t>
      </w:r>
      <w:r w:rsidR="00BD2261" w:rsidRPr="00FF44D1">
        <w:rPr>
          <w:rFonts w:ascii="Palatino Linotype" w:hAnsi="Palatino Linotype"/>
          <w:b/>
        </w:rPr>
        <w:t xml:space="preserve"> “2(1). </w:t>
      </w:r>
      <w:proofErr w:type="spellStart"/>
      <w:r w:rsidR="00BD2261" w:rsidRPr="00FF44D1">
        <w:rPr>
          <w:rFonts w:ascii="Palatino Linotype" w:hAnsi="Palatino Linotype"/>
          <w:b/>
        </w:rPr>
        <w:t>pdf</w:t>
      </w:r>
      <w:proofErr w:type="spellEnd"/>
      <w:r w:rsidR="00BD2261" w:rsidRPr="00FF44D1">
        <w:rPr>
          <w:rFonts w:ascii="Palatino Linotype" w:hAnsi="Palatino Linotype"/>
          <w:b/>
        </w:rPr>
        <w:t xml:space="preserve">” </w:t>
      </w:r>
      <w:r w:rsidR="00BD2261" w:rsidRPr="00FF44D1">
        <w:rPr>
          <w:rFonts w:ascii="Palatino Linotype" w:hAnsi="Palatino Linotype"/>
        </w:rPr>
        <w:t>de los cuales se procede a su descripción:</w:t>
      </w:r>
    </w:p>
    <w:p w14:paraId="53DDADC4" w14:textId="77777777" w:rsidR="00B91F0C" w:rsidRPr="00FF44D1" w:rsidRDefault="00B91F0C" w:rsidP="00FF44D1">
      <w:pPr>
        <w:pStyle w:val="Prrafodelista"/>
        <w:tabs>
          <w:tab w:val="left" w:pos="0"/>
          <w:tab w:val="left" w:pos="426"/>
        </w:tabs>
        <w:spacing w:line="360" w:lineRule="auto"/>
        <w:ind w:left="0" w:right="49"/>
        <w:jc w:val="both"/>
        <w:rPr>
          <w:rFonts w:ascii="Palatino Linotype" w:hAnsi="Palatino Linotype"/>
        </w:rPr>
      </w:pPr>
    </w:p>
    <w:p w14:paraId="4ADC3B55" w14:textId="79879BF6" w:rsidR="00BD2261" w:rsidRPr="00FF44D1" w:rsidRDefault="00650CDB" w:rsidP="00FF44D1">
      <w:pPr>
        <w:pStyle w:val="Prrafodelista"/>
        <w:numPr>
          <w:ilvl w:val="0"/>
          <w:numId w:val="14"/>
        </w:numPr>
        <w:tabs>
          <w:tab w:val="left" w:pos="0"/>
          <w:tab w:val="left" w:pos="426"/>
        </w:tabs>
        <w:spacing w:line="360" w:lineRule="auto"/>
        <w:ind w:left="567" w:right="616" w:firstLine="0"/>
        <w:jc w:val="both"/>
        <w:rPr>
          <w:rFonts w:ascii="Palatino Linotype" w:hAnsi="Palatino Linotype"/>
        </w:rPr>
      </w:pPr>
      <w:r w:rsidRPr="00FF44D1">
        <w:rPr>
          <w:rFonts w:ascii="Palatino Linotype" w:hAnsi="Palatino Linotype"/>
        </w:rPr>
        <w:t>Ambos</w:t>
      </w:r>
      <w:r w:rsidR="00B91F0C" w:rsidRPr="00FF44D1">
        <w:rPr>
          <w:rFonts w:ascii="Palatino Linotype" w:hAnsi="Palatino Linotype"/>
          <w:b/>
        </w:rPr>
        <w:t xml:space="preserve"> </w:t>
      </w:r>
      <w:r w:rsidRPr="00FF44D1">
        <w:rPr>
          <w:rFonts w:ascii="Palatino Linotype" w:hAnsi="Palatino Linotype"/>
        </w:rPr>
        <w:t>a</w:t>
      </w:r>
      <w:r w:rsidR="00B91F0C" w:rsidRPr="00FF44D1">
        <w:rPr>
          <w:rFonts w:ascii="Palatino Linotype" w:hAnsi="Palatino Linotype"/>
        </w:rPr>
        <w:t>rchivo</w:t>
      </w:r>
      <w:r w:rsidRPr="00FF44D1">
        <w:rPr>
          <w:rFonts w:ascii="Palatino Linotype" w:hAnsi="Palatino Linotype"/>
        </w:rPr>
        <w:t>s</w:t>
      </w:r>
      <w:r w:rsidR="00B91F0C" w:rsidRPr="00FF44D1">
        <w:rPr>
          <w:rFonts w:ascii="Palatino Linotype" w:hAnsi="Palatino Linotype"/>
        </w:rPr>
        <w:t xml:space="preserve"> </w:t>
      </w:r>
      <w:r w:rsidRPr="00FF44D1">
        <w:rPr>
          <w:rFonts w:ascii="Palatino Linotype" w:hAnsi="Palatino Linotype"/>
        </w:rPr>
        <w:t xml:space="preserve">son en formato </w:t>
      </w:r>
      <w:proofErr w:type="spellStart"/>
      <w:r w:rsidRPr="00FF44D1">
        <w:rPr>
          <w:rFonts w:ascii="Palatino Linotype" w:hAnsi="Palatino Linotype"/>
        </w:rPr>
        <w:t>pdf</w:t>
      </w:r>
      <w:proofErr w:type="spellEnd"/>
      <w:r w:rsidRPr="00FF44D1">
        <w:rPr>
          <w:rFonts w:ascii="Palatino Linotype" w:hAnsi="Palatino Linotype"/>
        </w:rPr>
        <w:t>,</w:t>
      </w:r>
      <w:r w:rsidR="00B91F0C" w:rsidRPr="00FF44D1">
        <w:rPr>
          <w:rFonts w:ascii="Palatino Linotype" w:hAnsi="Palatino Linotype"/>
        </w:rPr>
        <w:t xml:space="preserve"> consta</w:t>
      </w:r>
      <w:r w:rsidR="000D0CD2" w:rsidRPr="00FF44D1">
        <w:rPr>
          <w:rFonts w:ascii="Palatino Linotype" w:hAnsi="Palatino Linotype"/>
        </w:rPr>
        <w:t>n</w:t>
      </w:r>
      <w:r w:rsidR="00B91F0C" w:rsidRPr="00FF44D1">
        <w:rPr>
          <w:rFonts w:ascii="Palatino Linotype" w:hAnsi="Palatino Linotype"/>
        </w:rPr>
        <w:t xml:space="preserve"> de cuarenta y ocho recibos de nómina de diversos servidores públicos, entre ellos </w:t>
      </w:r>
      <w:r w:rsidR="000D0CD2" w:rsidRPr="00FF44D1">
        <w:rPr>
          <w:rFonts w:ascii="Palatino Linotype" w:hAnsi="Palatino Linotype"/>
        </w:rPr>
        <w:t>d</w:t>
      </w:r>
      <w:r w:rsidR="00B91F0C" w:rsidRPr="00FF44D1">
        <w:rPr>
          <w:rFonts w:ascii="Palatino Linotype" w:hAnsi="Palatino Linotype"/>
        </w:rPr>
        <w:t>el Presidente Municipal, Síndicos y Regidores, en los que se pueden apreciar datos personales que se dejaron a la vista y debieron ha</w:t>
      </w:r>
      <w:r w:rsidR="001C2DFF" w:rsidRPr="00FF44D1">
        <w:rPr>
          <w:rFonts w:ascii="Palatino Linotype" w:hAnsi="Palatino Linotype"/>
        </w:rPr>
        <w:t xml:space="preserve">ber sido protegidos. </w:t>
      </w:r>
    </w:p>
    <w:p w14:paraId="6C7913F8" w14:textId="77777777" w:rsidR="004640ED" w:rsidRPr="00FF44D1" w:rsidRDefault="004640ED" w:rsidP="00FF44D1">
      <w:pPr>
        <w:spacing w:line="360" w:lineRule="auto"/>
        <w:rPr>
          <w:rFonts w:ascii="Palatino Linotype" w:hAnsi="Palatino Linotype"/>
        </w:rPr>
      </w:pPr>
    </w:p>
    <w:p w14:paraId="1BDB340C" w14:textId="2D642CED" w:rsidR="00D870F1" w:rsidRPr="00FF44D1" w:rsidRDefault="00761B21" w:rsidP="00FF44D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FF44D1">
        <w:rPr>
          <w:rFonts w:ascii="Palatino Linotype" w:eastAsia="Times New Roman" w:hAnsi="Palatino Linotype" w:cs="Arial"/>
        </w:rPr>
        <w:t xml:space="preserve">El </w:t>
      </w:r>
      <w:r w:rsidR="001C2DFF" w:rsidRPr="00FF44D1">
        <w:rPr>
          <w:rFonts w:ascii="Palatino Linotype" w:eastAsia="Times New Roman" w:hAnsi="Palatino Linotype" w:cs="Arial"/>
        </w:rPr>
        <w:t>once</w:t>
      </w:r>
      <w:r w:rsidRPr="00FF44D1">
        <w:rPr>
          <w:rFonts w:ascii="Palatino Linotype" w:eastAsia="Times New Roman" w:hAnsi="Palatino Linotype" w:cs="Arial"/>
        </w:rPr>
        <w:t xml:space="preserve"> (</w:t>
      </w:r>
      <w:r w:rsidR="001C2DFF" w:rsidRPr="00FF44D1">
        <w:rPr>
          <w:rFonts w:ascii="Palatino Linotype" w:eastAsia="Times New Roman" w:hAnsi="Palatino Linotype" w:cs="Arial"/>
        </w:rPr>
        <w:t>11</w:t>
      </w:r>
      <w:r w:rsidRPr="00FF44D1">
        <w:rPr>
          <w:rFonts w:ascii="Palatino Linotype" w:eastAsia="Times New Roman" w:hAnsi="Palatino Linotype" w:cs="Arial"/>
        </w:rPr>
        <w:t>)</w:t>
      </w:r>
      <w:r w:rsidR="00BF2C41" w:rsidRPr="00FF44D1">
        <w:rPr>
          <w:rFonts w:ascii="Palatino Linotype" w:eastAsia="Times New Roman" w:hAnsi="Palatino Linotype" w:cs="Arial"/>
        </w:rPr>
        <w:t xml:space="preserve"> de </w:t>
      </w:r>
      <w:r w:rsidR="001C2DFF" w:rsidRPr="00FF44D1">
        <w:rPr>
          <w:rFonts w:ascii="Palatino Linotype" w:eastAsia="Times New Roman" w:hAnsi="Palatino Linotype" w:cs="Arial"/>
        </w:rPr>
        <w:t>febrero</w:t>
      </w:r>
      <w:r w:rsidR="00FA3B14" w:rsidRPr="00FF44D1">
        <w:rPr>
          <w:rFonts w:ascii="Palatino Linotype" w:eastAsia="Times New Roman" w:hAnsi="Palatino Linotype" w:cs="Arial"/>
        </w:rPr>
        <w:t xml:space="preserve"> de dos mil dieci</w:t>
      </w:r>
      <w:r w:rsidR="0036519C" w:rsidRPr="00FF44D1">
        <w:rPr>
          <w:rFonts w:ascii="Palatino Linotype" w:eastAsia="Times New Roman" w:hAnsi="Palatino Linotype" w:cs="Arial"/>
        </w:rPr>
        <w:t>nueve</w:t>
      </w:r>
      <w:r w:rsidR="00FA3B14" w:rsidRPr="00FF44D1">
        <w:rPr>
          <w:rFonts w:ascii="Palatino Linotype" w:eastAsia="Times New Roman" w:hAnsi="Palatino Linotype" w:cs="Arial"/>
        </w:rPr>
        <w:t xml:space="preserve"> </w:t>
      </w:r>
      <w:r w:rsidR="00FC1938" w:rsidRPr="00FF44D1">
        <w:rPr>
          <w:rFonts w:ascii="Palatino Linotype" w:eastAsia="Times New Roman" w:hAnsi="Palatino Linotype" w:cs="Arial"/>
        </w:rPr>
        <w:t>la</w:t>
      </w:r>
      <w:r w:rsidR="007E4E68" w:rsidRPr="00FF44D1">
        <w:rPr>
          <w:rFonts w:ascii="Palatino Linotype" w:hAnsi="Palatino Linotype" w:cs="Arial"/>
        </w:rPr>
        <w:t xml:space="preserve"> particular</w:t>
      </w:r>
      <w:r w:rsidR="00585F00" w:rsidRPr="00FF44D1">
        <w:rPr>
          <w:rFonts w:ascii="Palatino Linotype" w:eastAsia="Times New Roman" w:hAnsi="Palatino Linotype" w:cs="Arial"/>
        </w:rPr>
        <w:t xml:space="preserve"> interpuso </w:t>
      </w:r>
      <w:r w:rsidRPr="00FF44D1">
        <w:rPr>
          <w:rFonts w:ascii="Palatino Linotype" w:eastAsia="Times New Roman" w:hAnsi="Palatino Linotype" w:cs="Arial"/>
        </w:rPr>
        <w:t xml:space="preserve">el recurso </w:t>
      </w:r>
      <w:r w:rsidR="00585F00" w:rsidRPr="00FF44D1">
        <w:rPr>
          <w:rFonts w:ascii="Palatino Linotype" w:eastAsia="Times New Roman" w:hAnsi="Palatino Linotype" w:cs="Arial"/>
        </w:rPr>
        <w:t>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2C834337" w14:textId="77777777" w:rsidR="000D5DFD" w:rsidRPr="00FF44D1" w:rsidRDefault="000D5DFD" w:rsidP="00FF44D1">
      <w:pPr>
        <w:pStyle w:val="Prrafodelista"/>
        <w:tabs>
          <w:tab w:val="left" w:pos="0"/>
        </w:tabs>
        <w:spacing w:line="360" w:lineRule="auto"/>
        <w:ind w:left="0" w:right="49"/>
        <w:jc w:val="both"/>
        <w:rPr>
          <w:rFonts w:ascii="Palatino Linotype" w:hAnsi="Palatino Linotype"/>
        </w:rPr>
      </w:pPr>
    </w:p>
    <w:p w14:paraId="5654E5A5" w14:textId="7F17606D" w:rsidR="00C208DE" w:rsidRPr="00FF44D1" w:rsidRDefault="00585F00" w:rsidP="00FF44D1">
      <w:pPr>
        <w:pStyle w:val="Prrafodelista"/>
        <w:numPr>
          <w:ilvl w:val="0"/>
          <w:numId w:val="2"/>
        </w:numPr>
        <w:tabs>
          <w:tab w:val="left" w:pos="0"/>
          <w:tab w:val="left" w:pos="709"/>
        </w:tabs>
        <w:spacing w:line="360" w:lineRule="auto"/>
        <w:ind w:left="709" w:right="616" w:hanging="284"/>
        <w:jc w:val="both"/>
        <w:rPr>
          <w:rFonts w:ascii="Palatino Linotype" w:eastAsia="Calibri" w:hAnsi="Palatino Linotype" w:cs="Arial"/>
        </w:rPr>
      </w:pPr>
      <w:bookmarkStart w:id="17" w:name="_Toc504377966"/>
      <w:r w:rsidRPr="00FF44D1">
        <w:rPr>
          <w:rFonts w:ascii="Palatino Linotype" w:eastAsia="Calibri" w:hAnsi="Palatino Linotype" w:cs="Arial"/>
          <w:b/>
        </w:rPr>
        <w:t>Acto impugnado</w:t>
      </w:r>
      <w:bookmarkEnd w:id="3"/>
      <w:r w:rsidR="00F95F7E" w:rsidRPr="00FF44D1">
        <w:rPr>
          <w:rFonts w:ascii="Palatino Linotype" w:eastAsia="Calibri" w:hAnsi="Palatino Linotype" w:cs="Arial"/>
        </w:rPr>
        <w:t>:</w:t>
      </w:r>
      <w:bookmarkEnd w:id="17"/>
      <w:r w:rsidR="00F95F7E" w:rsidRPr="00FF44D1">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FF44D1">
        <w:rPr>
          <w:rFonts w:ascii="Palatino Linotype" w:eastAsia="Calibri" w:hAnsi="Palatino Linotype" w:cs="Arial"/>
          <w:i/>
        </w:rPr>
        <w:t>“</w:t>
      </w:r>
      <w:r w:rsidR="001C2DFF" w:rsidRPr="00FF44D1">
        <w:rPr>
          <w:rFonts w:ascii="Palatino Linotype" w:hAnsi="Palatino Linotype"/>
          <w:i/>
        </w:rPr>
        <w:t xml:space="preserve">Lista de todos los funcionarios y trabajadores que estén laborando al día 21/01/2019 en el H. Ayuntamiento de Villa del Carbón, indicando tipo de puesto, nivel, sueldo </w:t>
      </w:r>
      <w:proofErr w:type="spellStart"/>
      <w:r w:rsidR="001C2DFF" w:rsidRPr="00FF44D1">
        <w:rPr>
          <w:rFonts w:ascii="Palatino Linotype" w:hAnsi="Palatino Linotype"/>
          <w:i/>
        </w:rPr>
        <w:t>mas</w:t>
      </w:r>
      <w:proofErr w:type="spellEnd"/>
      <w:r w:rsidR="001C2DFF" w:rsidRPr="00FF44D1">
        <w:rPr>
          <w:rFonts w:ascii="Palatino Linotype" w:hAnsi="Palatino Linotype"/>
          <w:i/>
        </w:rPr>
        <w:t xml:space="preserve"> </w:t>
      </w:r>
      <w:proofErr w:type="gramStart"/>
      <w:r w:rsidR="001C2DFF" w:rsidRPr="00FF44D1">
        <w:rPr>
          <w:rFonts w:ascii="Palatino Linotype" w:hAnsi="Palatino Linotype"/>
          <w:i/>
        </w:rPr>
        <w:t>prestaciones ,</w:t>
      </w:r>
      <w:proofErr w:type="gramEnd"/>
      <w:r w:rsidR="001C2DFF" w:rsidRPr="00FF44D1">
        <w:rPr>
          <w:rFonts w:ascii="Palatino Linotype" w:hAnsi="Palatino Linotype"/>
          <w:i/>
        </w:rPr>
        <w:t xml:space="preserve"> tipo de contrato y </w:t>
      </w:r>
      <w:r w:rsidR="001C2DFF" w:rsidRPr="00FF44D1">
        <w:rPr>
          <w:rFonts w:ascii="Palatino Linotype" w:hAnsi="Palatino Linotype"/>
          <w:i/>
        </w:rPr>
        <w:lastRenderedPageBreak/>
        <w:t xml:space="preserve">fecha de este. Recibos de </w:t>
      </w:r>
      <w:proofErr w:type="spellStart"/>
      <w:r w:rsidR="001C2DFF" w:rsidRPr="00FF44D1">
        <w:rPr>
          <w:rFonts w:ascii="Palatino Linotype" w:hAnsi="Palatino Linotype"/>
          <w:i/>
        </w:rPr>
        <w:t>nomina</w:t>
      </w:r>
      <w:proofErr w:type="spellEnd"/>
      <w:r w:rsidR="001C2DFF" w:rsidRPr="00FF44D1">
        <w:rPr>
          <w:rFonts w:ascii="Palatino Linotype" w:hAnsi="Palatino Linotype"/>
          <w:i/>
        </w:rPr>
        <w:t xml:space="preserve"> de todos los funcionarios y trabajadores del Ayuntamiento en la primera quincena del mes de enero del 2019.</w:t>
      </w:r>
      <w:r w:rsidR="003E4A5C" w:rsidRPr="00FF44D1">
        <w:rPr>
          <w:rFonts w:ascii="Palatino Linotype" w:eastAsia="Calibri" w:hAnsi="Palatino Linotype" w:cs="Arial"/>
          <w:i/>
        </w:rPr>
        <w:t xml:space="preserve">” </w:t>
      </w:r>
      <w:r w:rsidR="003E4A5C" w:rsidRPr="00FF44D1">
        <w:rPr>
          <w:rFonts w:ascii="Palatino Linotype" w:eastAsia="Calibri" w:hAnsi="Palatino Linotype" w:cs="Arial"/>
        </w:rPr>
        <w:t>(Sic)</w:t>
      </w:r>
    </w:p>
    <w:p w14:paraId="45226C14" w14:textId="77777777" w:rsidR="00925857" w:rsidRPr="00FF44D1" w:rsidRDefault="00925857" w:rsidP="00FF44D1">
      <w:pPr>
        <w:pStyle w:val="Prrafodelista"/>
        <w:tabs>
          <w:tab w:val="left" w:pos="0"/>
          <w:tab w:val="left" w:pos="709"/>
        </w:tabs>
        <w:spacing w:line="360" w:lineRule="auto"/>
        <w:ind w:left="709" w:right="616"/>
        <w:jc w:val="both"/>
        <w:rPr>
          <w:rFonts w:ascii="Palatino Linotype" w:eastAsia="Calibri" w:hAnsi="Palatino Linotype" w:cs="Arial"/>
        </w:rPr>
      </w:pPr>
    </w:p>
    <w:p w14:paraId="26320EC9" w14:textId="0445F92B" w:rsidR="003E4A5C" w:rsidRPr="00FF44D1" w:rsidRDefault="00585F00" w:rsidP="00FF44D1">
      <w:pPr>
        <w:pStyle w:val="Prrafodelista"/>
        <w:numPr>
          <w:ilvl w:val="0"/>
          <w:numId w:val="2"/>
        </w:numPr>
        <w:tabs>
          <w:tab w:val="left" w:pos="0"/>
          <w:tab w:val="left" w:pos="709"/>
        </w:tabs>
        <w:spacing w:line="360" w:lineRule="auto"/>
        <w:ind w:left="709" w:right="616"/>
        <w:jc w:val="both"/>
        <w:rPr>
          <w:rFonts w:ascii="Palatino Linotype" w:eastAsia="Calibri" w:hAnsi="Palatino Linotype" w:cs="Arial"/>
          <w:i/>
        </w:rPr>
      </w:pPr>
      <w:bookmarkStart w:id="32" w:name="_Toc504377967"/>
      <w:r w:rsidRPr="00FF44D1">
        <w:rPr>
          <w:rFonts w:ascii="Palatino Linotype" w:eastAsia="Calibri" w:hAnsi="Palatino Linotype" w:cs="Arial"/>
          <w:b/>
        </w:rPr>
        <w:t>Razones o Motivos de inconformidad</w:t>
      </w:r>
      <w:r w:rsidRPr="00FF44D1">
        <w:rPr>
          <w:rFonts w:ascii="Palatino Linotype" w:eastAsia="Calibri" w:hAnsi="Palatino Linotype" w:cs="Arial"/>
        </w:rPr>
        <w:t>:</w:t>
      </w:r>
      <w:bookmarkEnd w:id="18"/>
      <w:bookmarkEnd w:id="32"/>
      <w:r w:rsidRPr="00FF44D1">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FF44D1">
        <w:rPr>
          <w:rFonts w:ascii="Palatino Linotype" w:eastAsia="Calibri" w:hAnsi="Palatino Linotype" w:cs="Arial"/>
          <w:i/>
        </w:rPr>
        <w:t>“</w:t>
      </w:r>
      <w:r w:rsidR="001C2DFF" w:rsidRPr="00FF44D1">
        <w:rPr>
          <w:rFonts w:ascii="Palatino Linotype" w:hAnsi="Palatino Linotype"/>
          <w:i/>
        </w:rPr>
        <w:t xml:space="preserve">No están entregando la lista de los funcionarios y trabajadores de la actual administración, entregaron recibos de la </w:t>
      </w:r>
      <w:proofErr w:type="spellStart"/>
      <w:r w:rsidR="001C2DFF" w:rsidRPr="00FF44D1">
        <w:rPr>
          <w:rFonts w:ascii="Palatino Linotype" w:hAnsi="Palatino Linotype"/>
          <w:i/>
        </w:rPr>
        <w:t>nomina</w:t>
      </w:r>
      <w:proofErr w:type="spellEnd"/>
      <w:r w:rsidR="001C2DFF" w:rsidRPr="00FF44D1">
        <w:rPr>
          <w:rFonts w:ascii="Palatino Linotype" w:hAnsi="Palatino Linotype"/>
          <w:i/>
        </w:rPr>
        <w:t xml:space="preserve"> de la primera quincena de agosto del 2018 y la primera quincena de noviembre del 2018, se </w:t>
      </w:r>
      <w:proofErr w:type="spellStart"/>
      <w:r w:rsidR="001C2DFF" w:rsidRPr="00FF44D1">
        <w:rPr>
          <w:rFonts w:ascii="Palatino Linotype" w:hAnsi="Palatino Linotype"/>
          <w:i/>
        </w:rPr>
        <w:t>esta</w:t>
      </w:r>
      <w:proofErr w:type="spellEnd"/>
      <w:r w:rsidR="001C2DFF" w:rsidRPr="00FF44D1">
        <w:rPr>
          <w:rFonts w:ascii="Palatino Linotype" w:hAnsi="Palatino Linotype"/>
          <w:i/>
        </w:rPr>
        <w:t xml:space="preserve"> solicitando recibos de la primera quincena de enero del 2019.</w:t>
      </w:r>
      <w:r w:rsidR="003E4A5C" w:rsidRPr="00FF44D1">
        <w:rPr>
          <w:rFonts w:ascii="Palatino Linotype" w:eastAsia="Calibri" w:hAnsi="Palatino Linotype" w:cs="Arial"/>
          <w:i/>
        </w:rPr>
        <w:t xml:space="preserve">” </w:t>
      </w:r>
      <w:r w:rsidR="003E4A5C" w:rsidRPr="00FF44D1">
        <w:rPr>
          <w:rFonts w:ascii="Palatino Linotype" w:eastAsia="Calibri" w:hAnsi="Palatino Linotype" w:cs="Arial"/>
        </w:rPr>
        <w:t>(Sic)</w:t>
      </w:r>
    </w:p>
    <w:p w14:paraId="5A307B78" w14:textId="78DAB742" w:rsidR="00BA2844" w:rsidRPr="00FF44D1" w:rsidRDefault="00BA2844" w:rsidP="00FF44D1">
      <w:pPr>
        <w:pStyle w:val="Prrafodelista"/>
        <w:tabs>
          <w:tab w:val="left" w:pos="0"/>
        </w:tabs>
        <w:spacing w:line="360" w:lineRule="auto"/>
        <w:ind w:left="0" w:right="49"/>
        <w:jc w:val="both"/>
        <w:rPr>
          <w:rFonts w:ascii="Palatino Linotype" w:hAnsi="Palatino Linotype"/>
          <w:i/>
        </w:rPr>
      </w:pPr>
    </w:p>
    <w:p w14:paraId="14718D03" w14:textId="790F16BF" w:rsidR="00583389" w:rsidRPr="00FF44D1" w:rsidRDefault="00220DD2" w:rsidP="00FF44D1">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FF44D1">
        <w:rPr>
          <w:rFonts w:ascii="Palatino Linotype" w:eastAsia="Calibri" w:hAnsi="Palatino Linotype" w:cs="Arial"/>
        </w:rPr>
        <w:t xml:space="preserve">El </w:t>
      </w:r>
      <w:r w:rsidRPr="00FF44D1">
        <w:rPr>
          <w:rFonts w:ascii="Palatino Linotype" w:eastAsia="Calibri" w:hAnsi="Palatino Linotype" w:cs="Times New Roman"/>
        </w:rPr>
        <w:t>Comisionado</w:t>
      </w:r>
      <w:r w:rsidRPr="00FF44D1">
        <w:rPr>
          <w:rFonts w:ascii="Palatino Linotype" w:eastAsia="Calibri" w:hAnsi="Palatino Linotype" w:cs="Arial"/>
        </w:rPr>
        <w:t xml:space="preserve"> Ponente con fundamento en lo dispuesto por el artículo 185 fracción II de la ley de la materia, a través del acuerdo de admisión de fecha </w:t>
      </w:r>
      <w:r w:rsidR="006369DE" w:rsidRPr="00FF44D1">
        <w:rPr>
          <w:rFonts w:ascii="Palatino Linotype" w:eastAsia="Calibri" w:hAnsi="Palatino Linotype" w:cs="Arial"/>
        </w:rPr>
        <w:t>quince</w:t>
      </w:r>
      <w:r w:rsidR="00CA5560" w:rsidRPr="00FF44D1">
        <w:rPr>
          <w:rFonts w:ascii="Palatino Linotype" w:eastAsia="Calibri" w:hAnsi="Palatino Linotype" w:cs="Arial"/>
        </w:rPr>
        <w:t xml:space="preserve"> (</w:t>
      </w:r>
      <w:r w:rsidR="006369DE" w:rsidRPr="00FF44D1">
        <w:rPr>
          <w:rFonts w:ascii="Palatino Linotype" w:eastAsia="Calibri" w:hAnsi="Palatino Linotype" w:cs="Arial"/>
        </w:rPr>
        <w:t>15</w:t>
      </w:r>
      <w:r w:rsidR="00CA5560" w:rsidRPr="00FF44D1">
        <w:rPr>
          <w:rFonts w:ascii="Palatino Linotype" w:eastAsia="Calibri" w:hAnsi="Palatino Linotype" w:cs="Arial"/>
        </w:rPr>
        <w:t xml:space="preserve">) </w:t>
      </w:r>
      <w:r w:rsidR="00091508" w:rsidRPr="00FF44D1">
        <w:rPr>
          <w:rFonts w:ascii="Palatino Linotype" w:eastAsia="Calibri" w:hAnsi="Palatino Linotype" w:cs="Arial"/>
        </w:rPr>
        <w:t xml:space="preserve">de </w:t>
      </w:r>
      <w:r w:rsidR="00677308" w:rsidRPr="00FF44D1">
        <w:rPr>
          <w:rFonts w:ascii="Palatino Linotype" w:eastAsia="Calibri" w:hAnsi="Palatino Linotype" w:cs="Arial"/>
        </w:rPr>
        <w:t>febrero</w:t>
      </w:r>
      <w:r w:rsidR="00D03870" w:rsidRPr="00FF44D1">
        <w:rPr>
          <w:rFonts w:ascii="Palatino Linotype" w:eastAsia="Calibri" w:hAnsi="Palatino Linotype" w:cs="Arial"/>
        </w:rPr>
        <w:t xml:space="preserve"> </w:t>
      </w:r>
      <w:r w:rsidR="00FA3B14" w:rsidRPr="00FF44D1">
        <w:rPr>
          <w:rFonts w:ascii="Palatino Linotype" w:eastAsia="Calibri" w:hAnsi="Palatino Linotype" w:cs="Arial"/>
        </w:rPr>
        <w:t>de dos mil dieci</w:t>
      </w:r>
      <w:r w:rsidR="00677308" w:rsidRPr="00FF44D1">
        <w:rPr>
          <w:rFonts w:ascii="Palatino Linotype" w:eastAsia="Calibri" w:hAnsi="Palatino Linotype" w:cs="Arial"/>
        </w:rPr>
        <w:t>nueve</w:t>
      </w:r>
      <w:r w:rsidRPr="00FF44D1">
        <w:rPr>
          <w:rFonts w:ascii="Palatino Linotype" w:eastAsia="Calibri" w:hAnsi="Palatino Linotype" w:cs="Arial"/>
        </w:rPr>
        <w:t xml:space="preserve">, puso a disposición de las partes </w:t>
      </w:r>
      <w:r w:rsidR="00BB5769" w:rsidRPr="00FF44D1">
        <w:rPr>
          <w:rFonts w:ascii="Palatino Linotype" w:eastAsia="Calibri" w:hAnsi="Palatino Linotype" w:cs="Arial"/>
        </w:rPr>
        <w:t>el</w:t>
      </w:r>
      <w:r w:rsidRPr="00FF44D1">
        <w:rPr>
          <w:rFonts w:ascii="Palatino Linotype" w:eastAsia="Calibri" w:hAnsi="Palatino Linotype" w:cs="Arial"/>
        </w:rPr>
        <w:t xml:space="preserve"> expediente electrónico</w:t>
      </w:r>
      <w:r w:rsidR="00BB5769" w:rsidRPr="00FF44D1">
        <w:rPr>
          <w:rFonts w:ascii="Palatino Linotype" w:eastAsia="Calibri" w:hAnsi="Palatino Linotype" w:cs="Arial"/>
        </w:rPr>
        <w:t>,</w:t>
      </w:r>
      <w:r w:rsidRPr="00FF44D1">
        <w:rPr>
          <w:rFonts w:ascii="Palatino Linotype" w:eastAsia="Calibri" w:hAnsi="Palatino Linotype" w:cs="Arial"/>
        </w:rPr>
        <w:t xml:space="preserve"> vía Sistema de Acceso a la Información Mexiquense </w:t>
      </w:r>
      <w:r w:rsidR="00351202" w:rsidRPr="00FF44D1">
        <w:rPr>
          <w:rFonts w:ascii="Palatino Linotype" w:eastAsia="Calibri" w:hAnsi="Palatino Linotype" w:cs="Arial"/>
        </w:rPr>
        <w:t>(</w:t>
      </w:r>
      <w:r w:rsidRPr="00FF44D1">
        <w:rPr>
          <w:rFonts w:ascii="Palatino Linotype" w:eastAsia="Calibri" w:hAnsi="Palatino Linotype" w:cs="Arial"/>
          <w:b/>
        </w:rPr>
        <w:t>SAIMEX</w:t>
      </w:r>
      <w:r w:rsidR="00351202" w:rsidRPr="00FF44D1">
        <w:rPr>
          <w:rFonts w:ascii="Palatino Linotype" w:eastAsia="Calibri" w:hAnsi="Palatino Linotype" w:cs="Arial"/>
          <w:b/>
        </w:rPr>
        <w:t>),</w:t>
      </w:r>
      <w:r w:rsidRPr="00FF44D1">
        <w:rPr>
          <w:rFonts w:ascii="Palatino Linotype" w:eastAsia="Calibri" w:hAnsi="Palatino Linotype" w:cs="Arial"/>
          <w:b/>
        </w:rPr>
        <w:t xml:space="preserve"> </w:t>
      </w:r>
      <w:r w:rsidRPr="00FF44D1">
        <w:rPr>
          <w:rFonts w:ascii="Palatino Linotype" w:eastAsia="Calibri" w:hAnsi="Palatino Linotype" w:cs="Arial"/>
        </w:rPr>
        <w:t>a efecto de que en un plazo máximo de siete días manifestaran lo que a su derecho convinieran, ofrecieran pruebas y alegatos según corresponda al caso</w:t>
      </w:r>
      <w:r w:rsidR="00BB5769" w:rsidRPr="00FF44D1">
        <w:rPr>
          <w:rFonts w:ascii="Palatino Linotype" w:eastAsia="Calibri" w:hAnsi="Palatino Linotype" w:cs="Arial"/>
        </w:rPr>
        <w:t xml:space="preserve"> </w:t>
      </w:r>
      <w:r w:rsidRPr="00FF44D1">
        <w:rPr>
          <w:rFonts w:ascii="Palatino Linotype" w:eastAsia="Calibri" w:hAnsi="Palatino Linotype" w:cs="Arial"/>
        </w:rPr>
        <w:t xml:space="preserve">concretos, de esta forma para que el </w:t>
      </w:r>
      <w:r w:rsidR="006369DE" w:rsidRPr="00FF44D1">
        <w:rPr>
          <w:rFonts w:ascii="Palatino Linotype" w:eastAsia="Calibri" w:hAnsi="Palatino Linotype" w:cs="Arial"/>
          <w:b/>
        </w:rPr>
        <w:t>Sujeto Obligado</w:t>
      </w:r>
      <w:r w:rsidR="006369DE" w:rsidRPr="00FF44D1">
        <w:rPr>
          <w:rFonts w:ascii="Palatino Linotype" w:eastAsia="Calibri" w:hAnsi="Palatino Linotype" w:cs="Arial"/>
        </w:rPr>
        <w:t xml:space="preserve"> </w:t>
      </w:r>
      <w:r w:rsidRPr="00FF44D1">
        <w:rPr>
          <w:rFonts w:ascii="Palatino Linotype" w:eastAsia="Calibri" w:hAnsi="Palatino Linotype" w:cs="Arial"/>
        </w:rPr>
        <w:t>presentará el Informe Justificado procedente.</w:t>
      </w:r>
    </w:p>
    <w:p w14:paraId="76865E16" w14:textId="77777777" w:rsidR="00583389" w:rsidRPr="00FF44D1" w:rsidRDefault="00583389" w:rsidP="00FF44D1">
      <w:pPr>
        <w:pStyle w:val="Prrafodelista"/>
        <w:tabs>
          <w:tab w:val="left" w:pos="0"/>
        </w:tabs>
        <w:spacing w:line="360" w:lineRule="auto"/>
        <w:ind w:left="142"/>
        <w:jc w:val="both"/>
        <w:rPr>
          <w:rFonts w:ascii="Palatino Linotype" w:hAnsi="Palatino Linotype"/>
          <w:i/>
        </w:rPr>
      </w:pPr>
    </w:p>
    <w:p w14:paraId="077273D4" w14:textId="739638BE" w:rsidR="00E556FC" w:rsidRPr="00FF44D1" w:rsidRDefault="006369DE" w:rsidP="00FF44D1">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FF44D1">
        <w:rPr>
          <w:rFonts w:ascii="Palatino Linotype" w:hAnsi="Palatino Linotype"/>
        </w:rPr>
        <w:t xml:space="preserve">En fecha veintiuno (21) de febrero de dos mil diecinueve el </w:t>
      </w:r>
      <w:r w:rsidRPr="00FF44D1">
        <w:rPr>
          <w:rFonts w:ascii="Palatino Linotype" w:hAnsi="Palatino Linotype"/>
          <w:b/>
        </w:rPr>
        <w:t>Sujeto Obligado</w:t>
      </w:r>
      <w:r w:rsidRPr="00FF44D1">
        <w:rPr>
          <w:rFonts w:ascii="Palatino Linotype" w:hAnsi="Palatino Linotype"/>
        </w:rPr>
        <w:t xml:space="preserve"> remitió su informe justificado, los cuales fueron puestos a la vista del particular en fecha veintinueve (29) de marzo de dos mil diecinueve y serán estudiados en el </w:t>
      </w:r>
      <w:r w:rsidRPr="00FF44D1">
        <w:rPr>
          <w:rFonts w:ascii="Palatino Linotype" w:hAnsi="Palatino Linotype"/>
        </w:rPr>
        <w:lastRenderedPageBreak/>
        <w:t xml:space="preserve">cuerpo de la presente resolución, por su parte el particular no rindió manifestaciones. </w:t>
      </w:r>
    </w:p>
    <w:p w14:paraId="0EEFF3FE" w14:textId="77777777" w:rsidR="00FD67E0" w:rsidRPr="00FF44D1" w:rsidRDefault="00FD67E0" w:rsidP="00FF44D1">
      <w:pPr>
        <w:pStyle w:val="Prrafodelista"/>
        <w:tabs>
          <w:tab w:val="left" w:pos="0"/>
          <w:tab w:val="left" w:pos="426"/>
        </w:tabs>
        <w:spacing w:line="360" w:lineRule="auto"/>
        <w:ind w:left="0" w:right="49"/>
        <w:jc w:val="both"/>
        <w:rPr>
          <w:rFonts w:ascii="Palatino Linotype" w:hAnsi="Palatino Linotype"/>
          <w:i/>
        </w:rPr>
      </w:pPr>
    </w:p>
    <w:p w14:paraId="59332792" w14:textId="77777777" w:rsidR="006369DE" w:rsidRPr="00FF44D1" w:rsidRDefault="008A72B7" w:rsidP="00FF44D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FF44D1">
        <w:rPr>
          <w:rFonts w:ascii="Palatino Linotype" w:eastAsia="Calibri" w:hAnsi="Palatino Linotype" w:cs="Arial"/>
        </w:rPr>
        <w:t>Consecutivamente</w:t>
      </w:r>
      <w:r w:rsidR="00A71BC1" w:rsidRPr="00FF44D1">
        <w:rPr>
          <w:rFonts w:ascii="Palatino Linotype" w:hAnsi="Palatino Linotype"/>
        </w:rPr>
        <w:t xml:space="preserve">, </w:t>
      </w:r>
      <w:r w:rsidR="005B08B7" w:rsidRPr="00FF44D1">
        <w:rPr>
          <w:rFonts w:ascii="Palatino Linotype" w:hAnsi="Palatino Linotype"/>
        </w:rPr>
        <w:t xml:space="preserve">el Comisionado Ponente decretó </w:t>
      </w:r>
      <w:r w:rsidR="00C47B6E" w:rsidRPr="00FF44D1">
        <w:rPr>
          <w:rFonts w:ascii="Palatino Linotype" w:hAnsi="Palatino Linotype"/>
        </w:rPr>
        <w:t>el</w:t>
      </w:r>
      <w:r w:rsidR="00A71BC1" w:rsidRPr="00FF44D1">
        <w:rPr>
          <w:rFonts w:ascii="Palatino Linotype" w:hAnsi="Palatino Linotype"/>
        </w:rPr>
        <w:t xml:space="preserve"> cierre de instrucción mediante acuerdo de fecha </w:t>
      </w:r>
      <w:r w:rsidR="006369DE" w:rsidRPr="00FF44D1">
        <w:rPr>
          <w:rFonts w:ascii="Palatino Linotype" w:hAnsi="Palatino Linotype"/>
        </w:rPr>
        <w:t>diez</w:t>
      </w:r>
      <w:r w:rsidR="004A125E" w:rsidRPr="00FF44D1">
        <w:rPr>
          <w:rFonts w:ascii="Palatino Linotype" w:hAnsi="Palatino Linotype"/>
        </w:rPr>
        <w:t xml:space="preserve"> (</w:t>
      </w:r>
      <w:r w:rsidR="006369DE" w:rsidRPr="00FF44D1">
        <w:rPr>
          <w:rFonts w:ascii="Palatino Linotype" w:hAnsi="Palatino Linotype"/>
        </w:rPr>
        <w:t>10</w:t>
      </w:r>
      <w:r w:rsidR="00E442D0" w:rsidRPr="00FF44D1">
        <w:rPr>
          <w:rFonts w:ascii="Palatino Linotype" w:hAnsi="Palatino Linotype"/>
        </w:rPr>
        <w:t>)</w:t>
      </w:r>
      <w:r w:rsidR="00A71BC1" w:rsidRPr="00FF44D1">
        <w:rPr>
          <w:rFonts w:ascii="Palatino Linotype" w:hAnsi="Palatino Linotype"/>
        </w:rPr>
        <w:t xml:space="preserve"> de </w:t>
      </w:r>
      <w:r w:rsidR="006369DE" w:rsidRPr="00FF44D1">
        <w:rPr>
          <w:rFonts w:ascii="Palatino Linotype" w:hAnsi="Palatino Linotype"/>
        </w:rPr>
        <w:t>abril</w:t>
      </w:r>
      <w:r w:rsidR="00A71BC1" w:rsidRPr="00FF44D1">
        <w:rPr>
          <w:rFonts w:ascii="Palatino Linotype" w:hAnsi="Palatino Linotype"/>
        </w:rPr>
        <w:t xml:space="preserve"> de</w:t>
      </w:r>
      <w:r w:rsidR="00C47B6E" w:rsidRPr="00FF44D1">
        <w:rPr>
          <w:rFonts w:ascii="Palatino Linotype" w:hAnsi="Palatino Linotype"/>
        </w:rPr>
        <w:t xml:space="preserve"> dos mil dieci</w:t>
      </w:r>
      <w:r w:rsidR="00C93E10" w:rsidRPr="00FF44D1">
        <w:rPr>
          <w:rFonts w:ascii="Palatino Linotype" w:hAnsi="Palatino Linotype"/>
        </w:rPr>
        <w:t>nueve</w:t>
      </w:r>
      <w:r w:rsidR="00C47B6E" w:rsidRPr="00FF44D1">
        <w:rPr>
          <w:rFonts w:ascii="Palatino Linotype" w:hAnsi="Palatino Linotype"/>
        </w:rPr>
        <w:t>,</w:t>
      </w:r>
      <w:r w:rsidR="00C93E10" w:rsidRPr="00FF44D1">
        <w:rPr>
          <w:rFonts w:ascii="Palatino Linotype" w:hAnsi="Palatino Linotype"/>
        </w:rPr>
        <w:t xml:space="preserve"> por lo que </w:t>
      </w:r>
      <w:r w:rsidR="005B08B7" w:rsidRPr="00FF44D1">
        <w:rPr>
          <w:rFonts w:ascii="Palatino Linotype" w:hAnsi="Palatino Linotype"/>
        </w:rPr>
        <w:t xml:space="preserve">ordenó turnar </w:t>
      </w:r>
      <w:r w:rsidR="00C47B6E" w:rsidRPr="00FF44D1">
        <w:rPr>
          <w:rFonts w:ascii="Palatino Linotype" w:hAnsi="Palatino Linotype"/>
        </w:rPr>
        <w:t>el</w:t>
      </w:r>
      <w:r w:rsidR="00A71BC1" w:rsidRPr="00FF44D1">
        <w:rPr>
          <w:rFonts w:ascii="Palatino Linotype" w:hAnsi="Palatino Linotype"/>
        </w:rPr>
        <w:t xml:space="preserve"> expediente</w:t>
      </w:r>
      <w:r w:rsidR="005B08B7" w:rsidRPr="00FF44D1">
        <w:rPr>
          <w:rFonts w:ascii="Palatino Linotype" w:hAnsi="Palatino Linotype"/>
        </w:rPr>
        <w:t>s</w:t>
      </w:r>
      <w:r w:rsidR="006369DE" w:rsidRPr="00FF44D1">
        <w:rPr>
          <w:rFonts w:ascii="Palatino Linotype" w:hAnsi="Palatino Linotype"/>
        </w:rPr>
        <w:t xml:space="preserve"> a resolución, y en misma fecha</w:t>
      </w:r>
      <w:r w:rsidR="00A71BC1" w:rsidRPr="00FF44D1">
        <w:rPr>
          <w:rFonts w:ascii="Palatino Linotype" w:hAnsi="Palatino Linotype"/>
        </w:rPr>
        <w:t xml:space="preserve"> con fundamento en el</w:t>
      </w:r>
      <w:r w:rsidR="00A71BC1" w:rsidRPr="00FF44D1">
        <w:rPr>
          <w:rFonts w:ascii="Palatino Linotype" w:hAnsi="Palatino Linotype"/>
        </w:rPr>
        <w:br/>
        <w:t>artículo 181 tercer párrafo de la Ley de Transparencia y Acceso a la</w:t>
      </w:r>
      <w:r w:rsidR="00A71BC1" w:rsidRPr="00FF44D1">
        <w:rPr>
          <w:rFonts w:ascii="Palatino Linotype" w:hAnsi="Palatino Linotype"/>
        </w:rPr>
        <w:br/>
        <w:t>Información Pública del Estado de México y Municipios, se noti</w:t>
      </w:r>
      <w:r w:rsidR="002F364F" w:rsidRPr="00FF44D1">
        <w:rPr>
          <w:rFonts w:ascii="Palatino Linotype" w:hAnsi="Palatino Linotype"/>
        </w:rPr>
        <w:t>ficó que el</w:t>
      </w:r>
      <w:r w:rsidR="002F364F" w:rsidRPr="00FF44D1">
        <w:rPr>
          <w:rFonts w:ascii="Palatino Linotype" w:hAnsi="Palatino Linotype"/>
        </w:rPr>
        <w:br/>
        <w:t>plazo de treinta (</w:t>
      </w:r>
      <w:r w:rsidR="005B08B7" w:rsidRPr="00FF44D1">
        <w:rPr>
          <w:rFonts w:ascii="Palatino Linotype" w:hAnsi="Palatino Linotype"/>
        </w:rPr>
        <w:t>30</w:t>
      </w:r>
      <w:r w:rsidR="00A71BC1" w:rsidRPr="00FF44D1">
        <w:rPr>
          <w:rFonts w:ascii="Palatino Linotype" w:hAnsi="Palatino Linotype"/>
        </w:rPr>
        <w:t>) días para resolver el recurso de revisión, sería ampli</w:t>
      </w:r>
      <w:r w:rsidR="002F364F" w:rsidRPr="00FF44D1">
        <w:rPr>
          <w:rFonts w:ascii="Palatino Linotype" w:hAnsi="Palatino Linotype"/>
        </w:rPr>
        <w:t>ado por un periodo de quince (</w:t>
      </w:r>
      <w:r w:rsidR="005B08B7" w:rsidRPr="00FF44D1">
        <w:rPr>
          <w:rFonts w:ascii="Palatino Linotype" w:hAnsi="Palatino Linotype"/>
        </w:rPr>
        <w:t>15</w:t>
      </w:r>
      <w:r w:rsidR="00A71BC1" w:rsidRPr="00FF44D1">
        <w:rPr>
          <w:rFonts w:ascii="Palatino Linotype" w:hAnsi="Palatino Linotype"/>
        </w:rPr>
        <w:t>) días hábiles adicionales, debido a la naturaleza,</w:t>
      </w:r>
      <w:r w:rsidR="00A71BC1" w:rsidRPr="00FF44D1">
        <w:rPr>
          <w:rFonts w:ascii="Palatino Linotype" w:hAnsi="Palatino Linotype"/>
        </w:rPr>
        <w:br/>
        <w:t>complejidad del asunto y para un mejor estudio</w:t>
      </w:r>
    </w:p>
    <w:p w14:paraId="6A4A34F3" w14:textId="77777777" w:rsidR="006369DE" w:rsidRDefault="006369DE" w:rsidP="00FF44D1">
      <w:pPr>
        <w:pStyle w:val="Prrafodelista"/>
        <w:tabs>
          <w:tab w:val="left" w:pos="0"/>
          <w:tab w:val="left" w:pos="426"/>
        </w:tabs>
        <w:spacing w:line="360" w:lineRule="auto"/>
        <w:ind w:left="0" w:right="49"/>
        <w:jc w:val="both"/>
        <w:rPr>
          <w:rFonts w:ascii="Palatino Linotype" w:hAnsi="Palatino Linotype"/>
        </w:rPr>
      </w:pPr>
      <w:bookmarkStart w:id="33" w:name="_Toc491791302"/>
    </w:p>
    <w:p w14:paraId="762F4404" w14:textId="77777777" w:rsidR="00FF44D1" w:rsidRPr="00FF44D1" w:rsidRDefault="00FF44D1" w:rsidP="00FF44D1">
      <w:pPr>
        <w:pStyle w:val="Prrafodelista"/>
        <w:tabs>
          <w:tab w:val="left" w:pos="0"/>
          <w:tab w:val="left" w:pos="426"/>
        </w:tabs>
        <w:spacing w:line="360" w:lineRule="auto"/>
        <w:ind w:left="0" w:right="49"/>
        <w:jc w:val="both"/>
        <w:rPr>
          <w:rFonts w:ascii="Palatino Linotype" w:hAnsi="Palatino Linotype"/>
        </w:rPr>
      </w:pPr>
    </w:p>
    <w:p w14:paraId="51E91971" w14:textId="77777777" w:rsidR="00585F00" w:rsidRPr="00FF44D1" w:rsidRDefault="00585F00" w:rsidP="00FF44D1">
      <w:pPr>
        <w:pStyle w:val="Ttulo1"/>
        <w:tabs>
          <w:tab w:val="left" w:pos="0"/>
        </w:tabs>
        <w:spacing w:before="0" w:line="360" w:lineRule="auto"/>
        <w:jc w:val="center"/>
        <w:rPr>
          <w:b/>
          <w:szCs w:val="24"/>
        </w:rPr>
      </w:pPr>
      <w:bookmarkStart w:id="34" w:name="_Toc5829844"/>
      <w:r w:rsidRPr="00FF44D1">
        <w:rPr>
          <w:b/>
          <w:szCs w:val="24"/>
        </w:rPr>
        <w:t>CONSIDERANDO</w:t>
      </w:r>
      <w:bookmarkEnd w:id="33"/>
      <w:bookmarkEnd w:id="34"/>
    </w:p>
    <w:p w14:paraId="7681ED66" w14:textId="77777777" w:rsidR="00585F00" w:rsidRPr="00FF44D1" w:rsidRDefault="00585F00" w:rsidP="00FF44D1">
      <w:pPr>
        <w:tabs>
          <w:tab w:val="left" w:pos="0"/>
        </w:tabs>
        <w:spacing w:line="360" w:lineRule="auto"/>
        <w:rPr>
          <w:rFonts w:ascii="Palatino Linotype" w:hAnsi="Palatino Linotype"/>
          <w:lang w:eastAsia="en-US"/>
        </w:rPr>
      </w:pPr>
    </w:p>
    <w:p w14:paraId="717D4ABA" w14:textId="77777777" w:rsidR="00585F00" w:rsidRPr="00FF44D1" w:rsidRDefault="00585F00" w:rsidP="00FF44D1">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829845"/>
      <w:r w:rsidRPr="00FF44D1">
        <w:rPr>
          <w:rFonts w:ascii="Palatino Linotype" w:hAnsi="Palatino Linotype"/>
          <w:b/>
          <w:color w:val="auto"/>
          <w:sz w:val="24"/>
          <w:szCs w:val="24"/>
        </w:rPr>
        <w:t>PRIMERO. De la competencia</w:t>
      </w:r>
      <w:bookmarkEnd w:id="35"/>
      <w:bookmarkEnd w:id="36"/>
    </w:p>
    <w:p w14:paraId="6EA8B854" w14:textId="77777777" w:rsidR="00585F00" w:rsidRPr="00FF44D1" w:rsidRDefault="00585F00" w:rsidP="00FF44D1">
      <w:pPr>
        <w:tabs>
          <w:tab w:val="left" w:pos="0"/>
        </w:tabs>
        <w:spacing w:line="360" w:lineRule="auto"/>
        <w:rPr>
          <w:rFonts w:ascii="Palatino Linotype" w:hAnsi="Palatino Linotype"/>
          <w:lang w:eastAsia="en-US"/>
        </w:rPr>
      </w:pPr>
    </w:p>
    <w:p w14:paraId="59B46AF8" w14:textId="78A364A8" w:rsidR="00585F00" w:rsidRPr="00FF44D1" w:rsidRDefault="00585F00" w:rsidP="00FF44D1">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FF44D1">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F44D1">
        <w:rPr>
          <w:rFonts w:ascii="Palatino Linotype" w:eastAsia="Calibri" w:hAnsi="Palatino Linotype" w:cs="Times New Roman"/>
          <w:b/>
        </w:rPr>
        <w:t>Constitución Política de los Estados Unidos Mexicanos</w:t>
      </w:r>
      <w:r w:rsidRPr="00FF44D1">
        <w:rPr>
          <w:rFonts w:ascii="Palatino Linotype" w:eastAsia="Calibri" w:hAnsi="Palatino Linotype" w:cs="Times New Roman"/>
        </w:rPr>
        <w:t xml:space="preserve">; 5, párrafos vigésimo, vigésimo primero y vigésimo segundo fracciones IV y V de la </w:t>
      </w:r>
      <w:r w:rsidRPr="00FF44D1">
        <w:rPr>
          <w:rFonts w:ascii="Palatino Linotype" w:eastAsia="Calibri" w:hAnsi="Palatino Linotype" w:cs="Times New Roman"/>
          <w:b/>
        </w:rPr>
        <w:lastRenderedPageBreak/>
        <w:t>Constitución Política del Estado Libre y Soberano de México</w:t>
      </w:r>
      <w:r w:rsidRPr="00FF44D1">
        <w:rPr>
          <w:rFonts w:ascii="Palatino Linotype" w:eastAsia="Calibri" w:hAnsi="Palatino Linotype" w:cs="Times New Roman"/>
        </w:rPr>
        <w:t xml:space="preserve">; artículos 1, 2 fracción II, 13, 29, 36 fracciones I y II, 176, 178, 179, 181 párrafo tercero y 185 </w:t>
      </w:r>
      <w:r w:rsidRPr="00FF44D1">
        <w:rPr>
          <w:rFonts w:ascii="Palatino Linotype" w:eastAsia="Calibri" w:hAnsi="Palatino Linotype" w:cs="Arial"/>
        </w:rPr>
        <w:t xml:space="preserve">de la </w:t>
      </w:r>
      <w:r w:rsidRPr="00FF44D1">
        <w:rPr>
          <w:rFonts w:ascii="Palatino Linotype" w:eastAsia="Calibri" w:hAnsi="Palatino Linotype" w:cs="Arial"/>
          <w:b/>
        </w:rPr>
        <w:t>Ley de Transparencia y Acceso a la Información Pública del Estado de México y Municipios</w:t>
      </w:r>
      <w:r w:rsidRPr="00FF44D1">
        <w:rPr>
          <w:rFonts w:ascii="Palatino Linotype" w:eastAsia="Calibri" w:hAnsi="Palatino Linotype" w:cs="Arial"/>
        </w:rPr>
        <w:t xml:space="preserve">; y 10, 7, 9 fracciones I y XXIV, y 11 del </w:t>
      </w:r>
      <w:r w:rsidRPr="00FF44D1">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FF44D1" w:rsidRDefault="001F5AF8" w:rsidP="00FF44D1">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FF44D1" w:rsidRDefault="00585F00" w:rsidP="00FF44D1">
      <w:pPr>
        <w:pStyle w:val="Ttulo2"/>
        <w:tabs>
          <w:tab w:val="left" w:pos="0"/>
        </w:tabs>
        <w:spacing w:before="0" w:line="360" w:lineRule="auto"/>
        <w:rPr>
          <w:rFonts w:ascii="Palatino Linotype" w:hAnsi="Palatino Linotype"/>
          <w:b/>
          <w:color w:val="auto"/>
          <w:sz w:val="24"/>
          <w:szCs w:val="24"/>
        </w:rPr>
      </w:pPr>
      <w:bookmarkStart w:id="37" w:name="_Toc491791304"/>
      <w:bookmarkStart w:id="38" w:name="_Toc5829846"/>
      <w:r w:rsidRPr="00FF44D1">
        <w:rPr>
          <w:rFonts w:ascii="Palatino Linotype" w:hAnsi="Palatino Linotype"/>
          <w:b/>
          <w:color w:val="auto"/>
          <w:sz w:val="24"/>
          <w:szCs w:val="24"/>
        </w:rPr>
        <w:t>SEGUNDO. De la oportunidad y procedencia.</w:t>
      </w:r>
      <w:bookmarkEnd w:id="37"/>
      <w:bookmarkEnd w:id="38"/>
    </w:p>
    <w:p w14:paraId="01C2847E" w14:textId="77777777" w:rsidR="003B6963" w:rsidRPr="00FF44D1" w:rsidRDefault="003B6963" w:rsidP="00FF44D1">
      <w:pPr>
        <w:tabs>
          <w:tab w:val="left" w:pos="0"/>
        </w:tabs>
        <w:spacing w:line="360" w:lineRule="auto"/>
        <w:rPr>
          <w:rFonts w:ascii="Palatino Linotype" w:hAnsi="Palatino Linotype"/>
          <w:lang w:eastAsia="en-US"/>
        </w:rPr>
      </w:pPr>
    </w:p>
    <w:p w14:paraId="3169CA39" w14:textId="06FCCEA1" w:rsidR="003A20F5" w:rsidRPr="00FF44D1" w:rsidRDefault="0010792B" w:rsidP="00FF44D1">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i/>
        </w:rPr>
      </w:pPr>
      <w:r w:rsidRPr="00FF44D1">
        <w:rPr>
          <w:rFonts w:ascii="Palatino Linotype" w:eastAsia="Calibri" w:hAnsi="Palatino Linotype" w:cs="Arial"/>
        </w:rPr>
        <w:t>El</w:t>
      </w:r>
      <w:r w:rsidR="006E53B0" w:rsidRPr="00FF44D1">
        <w:rPr>
          <w:rFonts w:ascii="Palatino Linotype" w:eastAsia="Calibri" w:hAnsi="Palatino Linotype" w:cs="Arial"/>
        </w:rPr>
        <w:t xml:space="preserve"> </w:t>
      </w:r>
      <w:r w:rsidR="00585F00" w:rsidRPr="00FF44D1">
        <w:rPr>
          <w:rFonts w:ascii="Palatino Linotype" w:eastAsia="Calibri" w:hAnsi="Palatino Linotype" w:cs="Arial"/>
        </w:rPr>
        <w:t xml:space="preserve">medio de </w:t>
      </w:r>
      <w:r w:rsidR="00585F00" w:rsidRPr="00FF44D1">
        <w:rPr>
          <w:rFonts w:ascii="Palatino Linotype" w:eastAsia="Calibri" w:hAnsi="Palatino Linotype" w:cs="Times New Roman"/>
        </w:rPr>
        <w:t>impugnación</w:t>
      </w:r>
      <w:r w:rsidR="00585F00" w:rsidRPr="00FF44D1">
        <w:rPr>
          <w:rFonts w:ascii="Palatino Linotype" w:eastAsia="Calibri" w:hAnsi="Palatino Linotype" w:cs="Arial"/>
        </w:rPr>
        <w:t xml:space="preserve"> fue presentado a través del </w:t>
      </w:r>
      <w:r w:rsidR="00585F00" w:rsidRPr="00FF44D1">
        <w:rPr>
          <w:rFonts w:ascii="Palatino Linotype" w:eastAsia="Calibri" w:hAnsi="Palatino Linotype" w:cs="Arial"/>
          <w:b/>
        </w:rPr>
        <w:t>SAIMEX</w:t>
      </w:r>
      <w:r w:rsidR="00585F00" w:rsidRPr="00FF44D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4C2022" w:rsidRPr="00FF44D1">
        <w:rPr>
          <w:rFonts w:ascii="Palatino Linotype" w:eastAsia="Calibri" w:hAnsi="Palatino Linotype" w:cs="Arial"/>
          <w:b/>
        </w:rPr>
        <w:t>Sujeto Obligado</w:t>
      </w:r>
      <w:r w:rsidR="004C2022" w:rsidRPr="00FF44D1">
        <w:rPr>
          <w:rFonts w:ascii="Palatino Linotype" w:eastAsia="Calibri" w:hAnsi="Palatino Linotype" w:cs="Arial"/>
        </w:rPr>
        <w:t xml:space="preserve"> </w:t>
      </w:r>
      <w:r w:rsidR="00585F00" w:rsidRPr="00FF44D1">
        <w:rPr>
          <w:rFonts w:ascii="Palatino Linotype" w:eastAsia="Calibri" w:hAnsi="Palatino Linotype" w:cs="Arial"/>
        </w:rPr>
        <w:t xml:space="preserve">entregó </w:t>
      </w:r>
      <w:r w:rsidR="00F95F7E" w:rsidRPr="00FF44D1">
        <w:rPr>
          <w:rFonts w:ascii="Palatino Linotype" w:eastAsia="Calibri" w:hAnsi="Palatino Linotype" w:cs="Arial"/>
        </w:rPr>
        <w:t xml:space="preserve">su </w:t>
      </w:r>
      <w:r w:rsidR="00585F00" w:rsidRPr="00FF44D1">
        <w:rPr>
          <w:rFonts w:ascii="Palatino Linotype" w:eastAsia="Calibri" w:hAnsi="Palatino Linotype" w:cs="Arial"/>
        </w:rPr>
        <w:t>re</w:t>
      </w:r>
      <w:r w:rsidR="00E21F52" w:rsidRPr="00FF44D1">
        <w:rPr>
          <w:rFonts w:ascii="Palatino Linotype" w:eastAsia="Calibri" w:hAnsi="Palatino Linotype" w:cs="Arial"/>
        </w:rPr>
        <w:t xml:space="preserve">spuesta el </w:t>
      </w:r>
      <w:r w:rsidR="004C2022" w:rsidRPr="00FF44D1">
        <w:rPr>
          <w:rFonts w:ascii="Palatino Linotype" w:eastAsia="Calibri" w:hAnsi="Palatino Linotype" w:cs="Arial"/>
        </w:rPr>
        <w:t>veinticinco</w:t>
      </w:r>
      <w:r w:rsidR="00324670" w:rsidRPr="00FF44D1">
        <w:rPr>
          <w:rFonts w:ascii="Palatino Linotype" w:eastAsia="Calibri" w:hAnsi="Palatino Linotype" w:cs="Arial"/>
        </w:rPr>
        <w:t xml:space="preserve"> (</w:t>
      </w:r>
      <w:r w:rsidR="00C93E10" w:rsidRPr="00FF44D1">
        <w:rPr>
          <w:rFonts w:ascii="Palatino Linotype" w:eastAsia="Calibri" w:hAnsi="Palatino Linotype" w:cs="Arial"/>
        </w:rPr>
        <w:t>2</w:t>
      </w:r>
      <w:r w:rsidR="004C2022" w:rsidRPr="00FF44D1">
        <w:rPr>
          <w:rFonts w:ascii="Palatino Linotype" w:eastAsia="Calibri" w:hAnsi="Palatino Linotype" w:cs="Arial"/>
        </w:rPr>
        <w:t>5)</w:t>
      </w:r>
      <w:r w:rsidR="00324670" w:rsidRPr="00FF44D1">
        <w:rPr>
          <w:rFonts w:ascii="Palatino Linotype" w:eastAsia="Calibri" w:hAnsi="Palatino Linotype" w:cs="Arial"/>
        </w:rPr>
        <w:t xml:space="preserve"> </w:t>
      </w:r>
      <w:r w:rsidR="00A71BC1" w:rsidRPr="00FF44D1">
        <w:rPr>
          <w:rFonts w:ascii="Palatino Linotype" w:hAnsi="Palatino Linotype"/>
        </w:rPr>
        <w:t xml:space="preserve">de </w:t>
      </w:r>
      <w:r w:rsidR="009A1BBC" w:rsidRPr="00FF44D1">
        <w:rPr>
          <w:rFonts w:ascii="Palatino Linotype" w:hAnsi="Palatino Linotype"/>
        </w:rPr>
        <w:t>enero</w:t>
      </w:r>
      <w:r w:rsidR="0027557F" w:rsidRPr="00FF44D1">
        <w:rPr>
          <w:rFonts w:ascii="Palatino Linotype" w:hAnsi="Palatino Linotype"/>
        </w:rPr>
        <w:t xml:space="preserve"> </w:t>
      </w:r>
      <w:r w:rsidR="00041672" w:rsidRPr="00FF44D1">
        <w:rPr>
          <w:rFonts w:ascii="Palatino Linotype" w:eastAsia="Calibri" w:hAnsi="Palatino Linotype" w:cs="Arial"/>
        </w:rPr>
        <w:t>de dos mil dieci</w:t>
      </w:r>
      <w:r w:rsidR="009A1BBC" w:rsidRPr="00FF44D1">
        <w:rPr>
          <w:rFonts w:ascii="Palatino Linotype" w:eastAsia="Calibri" w:hAnsi="Palatino Linotype" w:cs="Arial"/>
        </w:rPr>
        <w:t>nueve</w:t>
      </w:r>
      <w:r w:rsidR="00585F00" w:rsidRPr="00FF44D1">
        <w:rPr>
          <w:rFonts w:ascii="Palatino Linotype" w:eastAsia="Calibri" w:hAnsi="Palatino Linotype" w:cs="Arial"/>
        </w:rPr>
        <w:t xml:space="preserve">, de tal forma que el plazo para interponer </w:t>
      </w:r>
      <w:r w:rsidRPr="00FF44D1">
        <w:rPr>
          <w:rFonts w:ascii="Palatino Linotype" w:eastAsia="Calibri" w:hAnsi="Palatino Linotype" w:cs="Arial"/>
        </w:rPr>
        <w:t>el</w:t>
      </w:r>
      <w:r w:rsidR="00585F00" w:rsidRPr="00FF44D1">
        <w:rPr>
          <w:rFonts w:ascii="Palatino Linotype" w:eastAsia="Calibri" w:hAnsi="Palatino Linotype" w:cs="Arial"/>
        </w:rPr>
        <w:t xml:space="preserve"> recurso </w:t>
      </w:r>
      <w:r w:rsidRPr="00FF44D1">
        <w:rPr>
          <w:rFonts w:ascii="Palatino Linotype" w:eastAsia="Calibri" w:hAnsi="Palatino Linotype" w:cs="Arial"/>
        </w:rPr>
        <w:t>transcurrió</w:t>
      </w:r>
      <w:r w:rsidR="004C2022" w:rsidRPr="00FF44D1">
        <w:rPr>
          <w:rFonts w:ascii="Palatino Linotype" w:eastAsia="Calibri" w:hAnsi="Palatino Linotype" w:cs="Arial"/>
        </w:rPr>
        <w:t xml:space="preserve"> del día veintiocho </w:t>
      </w:r>
      <w:r w:rsidR="002F364F" w:rsidRPr="00FF44D1">
        <w:rPr>
          <w:rFonts w:ascii="Palatino Linotype" w:eastAsia="Calibri" w:hAnsi="Palatino Linotype" w:cs="Arial"/>
        </w:rPr>
        <w:t>(</w:t>
      </w:r>
      <w:r w:rsidR="004C2022" w:rsidRPr="00FF44D1">
        <w:rPr>
          <w:rFonts w:ascii="Palatino Linotype" w:eastAsia="Calibri" w:hAnsi="Palatino Linotype" w:cs="Arial"/>
        </w:rPr>
        <w:t>28</w:t>
      </w:r>
      <w:r w:rsidR="00763861" w:rsidRPr="00FF44D1">
        <w:rPr>
          <w:rFonts w:ascii="Palatino Linotype" w:eastAsia="Calibri" w:hAnsi="Palatino Linotype" w:cs="Arial"/>
        </w:rPr>
        <w:t>)</w:t>
      </w:r>
      <w:r w:rsidR="00B65D7E" w:rsidRPr="00FF44D1">
        <w:rPr>
          <w:rFonts w:ascii="Palatino Linotype" w:eastAsia="Calibri" w:hAnsi="Palatino Linotype" w:cs="Arial"/>
        </w:rPr>
        <w:t xml:space="preserve"> </w:t>
      </w:r>
      <w:r w:rsidR="00821A12" w:rsidRPr="00FF44D1">
        <w:rPr>
          <w:rFonts w:ascii="Palatino Linotype" w:eastAsia="Calibri" w:hAnsi="Palatino Linotype" w:cs="Arial"/>
        </w:rPr>
        <w:t xml:space="preserve">de </w:t>
      </w:r>
      <w:r w:rsidR="009A1BBC" w:rsidRPr="00FF44D1">
        <w:rPr>
          <w:rFonts w:ascii="Palatino Linotype" w:eastAsia="Calibri" w:hAnsi="Palatino Linotype" w:cs="Arial"/>
        </w:rPr>
        <w:t>enero</w:t>
      </w:r>
      <w:r w:rsidRPr="00FF44D1">
        <w:rPr>
          <w:rFonts w:ascii="Palatino Linotype" w:eastAsia="Calibri" w:hAnsi="Palatino Linotype" w:cs="Arial"/>
        </w:rPr>
        <w:t xml:space="preserve"> </w:t>
      </w:r>
      <w:r w:rsidR="00821A12" w:rsidRPr="00FF44D1">
        <w:rPr>
          <w:rFonts w:ascii="Palatino Linotype" w:eastAsia="Calibri" w:hAnsi="Palatino Linotype" w:cs="Arial"/>
        </w:rPr>
        <w:t>al</w:t>
      </w:r>
      <w:r w:rsidRPr="00FF44D1">
        <w:rPr>
          <w:rFonts w:ascii="Palatino Linotype" w:eastAsia="Calibri" w:hAnsi="Palatino Linotype" w:cs="Arial"/>
        </w:rPr>
        <w:t xml:space="preserve"> </w:t>
      </w:r>
      <w:r w:rsidR="004C2022" w:rsidRPr="00FF44D1">
        <w:rPr>
          <w:rFonts w:ascii="Palatino Linotype" w:eastAsia="Calibri" w:hAnsi="Palatino Linotype" w:cs="Arial"/>
        </w:rPr>
        <w:t>dieciocho</w:t>
      </w:r>
      <w:r w:rsidR="003D5099" w:rsidRPr="00FF44D1">
        <w:rPr>
          <w:rFonts w:ascii="Palatino Linotype" w:eastAsia="Calibri" w:hAnsi="Palatino Linotype" w:cs="Arial"/>
        </w:rPr>
        <w:t xml:space="preserve"> </w:t>
      </w:r>
      <w:r w:rsidR="002F364F" w:rsidRPr="00FF44D1">
        <w:rPr>
          <w:rFonts w:ascii="Palatino Linotype" w:eastAsia="Calibri" w:hAnsi="Palatino Linotype" w:cs="Arial"/>
        </w:rPr>
        <w:t>(</w:t>
      </w:r>
      <w:r w:rsidR="004C2022" w:rsidRPr="00FF44D1">
        <w:rPr>
          <w:rFonts w:ascii="Palatino Linotype" w:eastAsia="Calibri" w:hAnsi="Palatino Linotype" w:cs="Arial"/>
        </w:rPr>
        <w:t>18</w:t>
      </w:r>
      <w:r w:rsidR="00CA306F" w:rsidRPr="00FF44D1">
        <w:rPr>
          <w:rFonts w:ascii="Palatino Linotype" w:eastAsia="Calibri" w:hAnsi="Palatino Linotype" w:cs="Arial"/>
        </w:rPr>
        <w:t xml:space="preserve">) de </w:t>
      </w:r>
      <w:r w:rsidR="009A1BBC" w:rsidRPr="00FF44D1">
        <w:rPr>
          <w:rFonts w:ascii="Palatino Linotype" w:eastAsia="Calibri" w:hAnsi="Palatino Linotype" w:cs="Arial"/>
        </w:rPr>
        <w:t>febrero</w:t>
      </w:r>
      <w:r w:rsidR="00821A12" w:rsidRPr="00FF44D1">
        <w:rPr>
          <w:rFonts w:ascii="Palatino Linotype" w:eastAsia="Calibri" w:hAnsi="Palatino Linotype" w:cs="Arial"/>
        </w:rPr>
        <w:t xml:space="preserve"> </w:t>
      </w:r>
      <w:r w:rsidR="0073505D" w:rsidRPr="00FF44D1">
        <w:rPr>
          <w:rFonts w:ascii="Palatino Linotype" w:eastAsia="Calibri" w:hAnsi="Palatino Linotype" w:cs="Arial"/>
        </w:rPr>
        <w:t xml:space="preserve">de </w:t>
      </w:r>
      <w:r w:rsidR="00CA306F" w:rsidRPr="00FF44D1">
        <w:rPr>
          <w:rFonts w:ascii="Palatino Linotype" w:eastAsia="Calibri" w:hAnsi="Palatino Linotype" w:cs="Arial"/>
        </w:rPr>
        <w:t>dos mil dieci</w:t>
      </w:r>
      <w:r w:rsidR="009A1BBC" w:rsidRPr="00FF44D1">
        <w:rPr>
          <w:rFonts w:ascii="Palatino Linotype" w:eastAsia="Calibri" w:hAnsi="Palatino Linotype" w:cs="Arial"/>
        </w:rPr>
        <w:t>nueve</w:t>
      </w:r>
      <w:r w:rsidR="0073505D" w:rsidRPr="00FF44D1">
        <w:rPr>
          <w:rFonts w:ascii="Palatino Linotype" w:eastAsia="Calibri" w:hAnsi="Palatino Linotype" w:cs="Arial"/>
        </w:rPr>
        <w:t xml:space="preserve">; </w:t>
      </w:r>
      <w:r w:rsidR="00D55346" w:rsidRPr="00FF44D1">
        <w:rPr>
          <w:rFonts w:ascii="Palatino Linotype" w:eastAsia="Calibri" w:hAnsi="Palatino Linotype" w:cs="Arial"/>
        </w:rPr>
        <w:t xml:space="preserve">por lo que </w:t>
      </w:r>
      <w:r w:rsidR="00B803F4" w:rsidRPr="00FF44D1">
        <w:rPr>
          <w:rFonts w:ascii="Palatino Linotype" w:eastAsia="Calibri" w:hAnsi="Palatino Linotype" w:cs="Arial"/>
        </w:rPr>
        <w:t xml:space="preserve">al presentar </w:t>
      </w:r>
      <w:r w:rsidR="00D55346" w:rsidRPr="00FF44D1">
        <w:rPr>
          <w:rFonts w:ascii="Palatino Linotype" w:eastAsia="Calibri" w:hAnsi="Palatino Linotype" w:cs="Arial"/>
        </w:rPr>
        <w:t xml:space="preserve">su </w:t>
      </w:r>
      <w:r w:rsidRPr="00FF44D1">
        <w:rPr>
          <w:rFonts w:ascii="Palatino Linotype" w:eastAsia="Calibri" w:hAnsi="Palatino Linotype" w:cs="Arial"/>
        </w:rPr>
        <w:t>inconformidad</w:t>
      </w:r>
      <w:r w:rsidR="00D55346" w:rsidRPr="00FF44D1">
        <w:rPr>
          <w:rFonts w:ascii="Palatino Linotype" w:eastAsia="Calibri" w:hAnsi="Palatino Linotype" w:cs="Arial"/>
        </w:rPr>
        <w:t xml:space="preserve"> </w:t>
      </w:r>
      <w:r w:rsidRPr="00FF44D1">
        <w:rPr>
          <w:rFonts w:ascii="Palatino Linotype" w:eastAsia="Calibri" w:hAnsi="Palatino Linotype" w:cs="Arial"/>
        </w:rPr>
        <w:t>el</w:t>
      </w:r>
      <w:r w:rsidR="00D55346" w:rsidRPr="00FF44D1">
        <w:rPr>
          <w:rFonts w:ascii="Palatino Linotype" w:eastAsia="Calibri" w:hAnsi="Palatino Linotype" w:cs="Arial"/>
        </w:rPr>
        <w:t xml:space="preserve"> día </w:t>
      </w:r>
      <w:r w:rsidR="004C2022" w:rsidRPr="00FF44D1">
        <w:rPr>
          <w:rFonts w:ascii="Palatino Linotype" w:eastAsia="Calibri" w:hAnsi="Palatino Linotype" w:cs="Arial"/>
        </w:rPr>
        <w:t xml:space="preserve">once </w:t>
      </w:r>
      <w:r w:rsidR="002F364F" w:rsidRPr="00FF44D1">
        <w:rPr>
          <w:rFonts w:ascii="Palatino Linotype" w:hAnsi="Palatino Linotype"/>
        </w:rPr>
        <w:t>(</w:t>
      </w:r>
      <w:r w:rsidR="004C2022" w:rsidRPr="00FF44D1">
        <w:rPr>
          <w:rFonts w:ascii="Palatino Linotype" w:hAnsi="Palatino Linotype"/>
        </w:rPr>
        <w:t>11</w:t>
      </w:r>
      <w:r w:rsidR="00821A12" w:rsidRPr="00FF44D1">
        <w:rPr>
          <w:rFonts w:ascii="Palatino Linotype" w:hAnsi="Palatino Linotype"/>
        </w:rPr>
        <w:t>)</w:t>
      </w:r>
      <w:r w:rsidR="00324670" w:rsidRPr="00FF44D1">
        <w:rPr>
          <w:rFonts w:ascii="Palatino Linotype" w:hAnsi="Palatino Linotype"/>
        </w:rPr>
        <w:t xml:space="preserve"> </w:t>
      </w:r>
      <w:r w:rsidR="00821A12" w:rsidRPr="00FF44D1">
        <w:rPr>
          <w:rFonts w:ascii="Palatino Linotype" w:hAnsi="Palatino Linotype"/>
        </w:rPr>
        <w:t xml:space="preserve">de </w:t>
      </w:r>
      <w:r w:rsidR="004C2022" w:rsidRPr="00FF44D1">
        <w:rPr>
          <w:rFonts w:ascii="Palatino Linotype" w:hAnsi="Palatino Linotype"/>
        </w:rPr>
        <w:t>febrero</w:t>
      </w:r>
      <w:r w:rsidR="00821A12" w:rsidRPr="00FF44D1">
        <w:rPr>
          <w:rFonts w:ascii="Palatino Linotype" w:hAnsi="Palatino Linotype"/>
        </w:rPr>
        <w:t xml:space="preserve"> </w:t>
      </w:r>
      <w:r w:rsidR="00B803F4" w:rsidRPr="00FF44D1">
        <w:rPr>
          <w:rFonts w:ascii="Palatino Linotype" w:eastAsia="Calibri" w:hAnsi="Palatino Linotype" w:cs="Arial"/>
        </w:rPr>
        <w:t>de dos mil dieci</w:t>
      </w:r>
      <w:r w:rsidR="009A1BBC" w:rsidRPr="00FF44D1">
        <w:rPr>
          <w:rFonts w:ascii="Palatino Linotype" w:eastAsia="Calibri" w:hAnsi="Palatino Linotype" w:cs="Arial"/>
        </w:rPr>
        <w:t>nueve</w:t>
      </w:r>
      <w:r w:rsidR="00D55346" w:rsidRPr="00FF44D1">
        <w:rPr>
          <w:rFonts w:ascii="Palatino Linotype" w:eastAsia="Calibri" w:hAnsi="Palatino Linotype" w:cs="Arial"/>
        </w:rPr>
        <w:t xml:space="preserve">, </w:t>
      </w:r>
      <w:r w:rsidRPr="00FF44D1">
        <w:rPr>
          <w:rFonts w:ascii="Palatino Linotype" w:eastAsia="Calibri" w:hAnsi="Palatino Linotype" w:cs="Arial"/>
        </w:rPr>
        <w:t>fue</w:t>
      </w:r>
      <w:r w:rsidR="00B65D7E" w:rsidRPr="00FF44D1">
        <w:rPr>
          <w:rFonts w:ascii="Palatino Linotype" w:hAnsi="Palatino Linotype" w:cs="Arial"/>
          <w:lang w:eastAsia="es-MX"/>
        </w:rPr>
        <w:t xml:space="preserve"> dentro del </w:t>
      </w:r>
      <w:r w:rsidR="007116E3" w:rsidRPr="00FF44D1">
        <w:rPr>
          <w:rFonts w:ascii="Palatino Linotype" w:hAnsi="Palatino Linotype" w:cs="Arial"/>
          <w:lang w:eastAsia="es-MX"/>
        </w:rPr>
        <w:t>término</w:t>
      </w:r>
      <w:r w:rsidR="00B65D7E" w:rsidRPr="00FF44D1">
        <w:rPr>
          <w:rFonts w:ascii="Palatino Linotype" w:hAnsi="Palatino Linotype" w:cs="Arial"/>
          <w:lang w:eastAsia="es-MX"/>
        </w:rPr>
        <w:t xml:space="preserve"> previsto. </w:t>
      </w:r>
    </w:p>
    <w:p w14:paraId="4316F0BE" w14:textId="77777777" w:rsidR="008A5A73" w:rsidRPr="00FF44D1" w:rsidRDefault="008A5A73" w:rsidP="00FF44D1">
      <w:pPr>
        <w:pStyle w:val="Prrafodelista"/>
        <w:tabs>
          <w:tab w:val="left" w:pos="0"/>
        </w:tabs>
        <w:spacing w:line="360" w:lineRule="auto"/>
        <w:ind w:left="0" w:right="49"/>
        <w:jc w:val="both"/>
        <w:rPr>
          <w:rFonts w:ascii="Palatino Linotype" w:eastAsia="Calibri" w:hAnsi="Palatino Linotype" w:cs="Arial"/>
          <w:i/>
        </w:rPr>
      </w:pPr>
    </w:p>
    <w:p w14:paraId="5A689280" w14:textId="44F34E4E" w:rsidR="008A5A73" w:rsidRPr="00FF44D1" w:rsidRDefault="003A20F5" w:rsidP="00FF44D1">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FF44D1">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FF44D1">
        <w:rPr>
          <w:rFonts w:ascii="Palatino Linotype" w:eastAsia="Calibri" w:hAnsi="Palatino Linotype" w:cs="Arial"/>
        </w:rPr>
        <w:lastRenderedPageBreak/>
        <w:t>Personales del Estado de México y Municipios, conozca y resuelva el presente recurso.</w:t>
      </w:r>
    </w:p>
    <w:p w14:paraId="2B8FBBF3" w14:textId="77777777" w:rsidR="004C2022" w:rsidRPr="00FF44D1" w:rsidRDefault="004C2022" w:rsidP="00FF44D1">
      <w:pPr>
        <w:pStyle w:val="Prrafodelista"/>
        <w:tabs>
          <w:tab w:val="left" w:pos="0"/>
        </w:tabs>
        <w:spacing w:line="360" w:lineRule="auto"/>
        <w:ind w:left="0" w:right="49"/>
        <w:jc w:val="both"/>
        <w:rPr>
          <w:rFonts w:ascii="Palatino Linotype" w:hAnsi="Palatino Linotype" w:cs="Arial"/>
        </w:rPr>
      </w:pPr>
    </w:p>
    <w:p w14:paraId="2169366D" w14:textId="5C59AAF8" w:rsidR="008A5A73" w:rsidRPr="00FF44D1" w:rsidRDefault="00574F63" w:rsidP="00FF44D1">
      <w:pPr>
        <w:pStyle w:val="Ttulo2"/>
        <w:tabs>
          <w:tab w:val="left" w:pos="0"/>
        </w:tabs>
        <w:spacing w:before="0" w:line="360" w:lineRule="auto"/>
        <w:rPr>
          <w:rFonts w:ascii="Palatino Linotype" w:hAnsi="Palatino Linotype"/>
          <w:b/>
          <w:color w:val="auto"/>
          <w:sz w:val="24"/>
          <w:szCs w:val="24"/>
        </w:rPr>
      </w:pPr>
      <w:bookmarkStart w:id="39" w:name="_Toc5829847"/>
      <w:bookmarkStart w:id="40" w:name="_Toc466371865"/>
      <w:bookmarkStart w:id="41" w:name="_Toc466377653"/>
      <w:r w:rsidRPr="00FF44D1">
        <w:rPr>
          <w:rFonts w:ascii="Palatino Linotype" w:hAnsi="Palatino Linotype"/>
          <w:b/>
          <w:color w:val="auto"/>
          <w:sz w:val="24"/>
          <w:szCs w:val="24"/>
        </w:rPr>
        <w:t>TERCERO. Planteamiento de la Litis</w:t>
      </w:r>
      <w:bookmarkEnd w:id="39"/>
    </w:p>
    <w:p w14:paraId="7700CED9" w14:textId="77777777" w:rsidR="008A5A73" w:rsidRPr="00FF44D1" w:rsidRDefault="008A5A73" w:rsidP="00FF44D1">
      <w:pPr>
        <w:spacing w:line="360" w:lineRule="auto"/>
        <w:rPr>
          <w:rFonts w:ascii="Palatino Linotype" w:hAnsi="Palatino Linotype"/>
          <w:lang w:eastAsia="en-US"/>
        </w:rPr>
      </w:pPr>
    </w:p>
    <w:p w14:paraId="1601832C" w14:textId="788E14AA" w:rsidR="004C2022" w:rsidRPr="00FF44D1" w:rsidRDefault="004C2022" w:rsidP="00FF44D1">
      <w:pPr>
        <w:pStyle w:val="Prrafodelista"/>
        <w:numPr>
          <w:ilvl w:val="0"/>
          <w:numId w:val="1"/>
        </w:numPr>
        <w:tabs>
          <w:tab w:val="left" w:pos="0"/>
          <w:tab w:val="left" w:pos="142"/>
        </w:tabs>
        <w:spacing w:line="360" w:lineRule="auto"/>
        <w:ind w:left="0" w:right="49" w:firstLine="0"/>
        <w:jc w:val="both"/>
        <w:rPr>
          <w:rFonts w:ascii="Palatino Linotype" w:eastAsia="MS Mincho" w:hAnsi="Palatino Linotype" w:cs="Times New Roman"/>
        </w:rPr>
      </w:pPr>
      <w:r w:rsidRPr="00FF44D1">
        <w:rPr>
          <w:rFonts w:ascii="Palatino Linotype" w:eastAsia="MS Mincho" w:hAnsi="Palatino Linotype" w:cs="Times New Roman"/>
        </w:rPr>
        <w:t>Así de las constancias que obran en el expediente electrónico, se advierte que el particular mediante solicitud de información vía de acceso SAIMEX, pidió se le proporcionara lo relativo a:</w:t>
      </w:r>
    </w:p>
    <w:p w14:paraId="5311FE68" w14:textId="77777777" w:rsidR="004C2022" w:rsidRPr="00FF44D1" w:rsidRDefault="004C2022" w:rsidP="00FF44D1">
      <w:pPr>
        <w:tabs>
          <w:tab w:val="left" w:pos="142"/>
          <w:tab w:val="left" w:pos="284"/>
        </w:tabs>
        <w:spacing w:line="360" w:lineRule="auto"/>
        <w:ind w:left="567" w:right="567"/>
        <w:jc w:val="both"/>
        <w:rPr>
          <w:rFonts w:ascii="Palatino Linotype" w:eastAsia="MS Mincho" w:hAnsi="Palatino Linotype" w:cs="Times New Roman"/>
          <w:highlight w:val="yellow"/>
        </w:rPr>
      </w:pPr>
    </w:p>
    <w:p w14:paraId="7CDE4E82" w14:textId="77777777" w:rsidR="004C2022" w:rsidRPr="00FF44D1" w:rsidRDefault="004C2022" w:rsidP="00FF44D1">
      <w:pPr>
        <w:pStyle w:val="Prrafodelista"/>
        <w:numPr>
          <w:ilvl w:val="0"/>
          <w:numId w:val="15"/>
        </w:numPr>
        <w:spacing w:line="360" w:lineRule="auto"/>
        <w:jc w:val="both"/>
        <w:rPr>
          <w:rFonts w:ascii="Palatino Linotype" w:hAnsi="Palatino Linotype"/>
          <w:b/>
        </w:rPr>
      </w:pPr>
      <w:r w:rsidRPr="00FF44D1">
        <w:rPr>
          <w:rFonts w:ascii="Palatino Linotype" w:hAnsi="Palatino Linotype"/>
          <w:b/>
        </w:rPr>
        <w:t xml:space="preserve">Lista de todos los funcionarios y trabajadores que estén laborando al día 21.01.2019, indicando el tipo de puesto, nivel, sueldo más prestaciones, tipo de contrato y fecha de este. </w:t>
      </w:r>
    </w:p>
    <w:p w14:paraId="2289EF17" w14:textId="77777777" w:rsidR="004C2022" w:rsidRPr="00FF44D1" w:rsidRDefault="004C2022" w:rsidP="00FF44D1">
      <w:pPr>
        <w:pStyle w:val="Prrafodelista"/>
        <w:spacing w:line="360" w:lineRule="auto"/>
        <w:jc w:val="both"/>
        <w:rPr>
          <w:rFonts w:ascii="Palatino Linotype" w:hAnsi="Palatino Linotype"/>
          <w:b/>
        </w:rPr>
      </w:pPr>
    </w:p>
    <w:p w14:paraId="7776C5A9" w14:textId="77777777" w:rsidR="004C2022" w:rsidRPr="00FF44D1" w:rsidRDefault="004C2022" w:rsidP="00FF44D1">
      <w:pPr>
        <w:pStyle w:val="Prrafodelista"/>
        <w:numPr>
          <w:ilvl w:val="0"/>
          <w:numId w:val="15"/>
        </w:numPr>
        <w:spacing w:line="360" w:lineRule="auto"/>
        <w:jc w:val="both"/>
        <w:rPr>
          <w:rFonts w:ascii="Palatino Linotype" w:hAnsi="Palatino Linotype"/>
          <w:b/>
        </w:rPr>
      </w:pPr>
      <w:r w:rsidRPr="00FF44D1">
        <w:rPr>
          <w:rFonts w:ascii="Palatino Linotype" w:hAnsi="Palatino Linotype"/>
          <w:b/>
        </w:rPr>
        <w:t xml:space="preserve">Recibos de nómina de todos los funcionarios y trabajadores del Ayuntamiento en la primera quincena del mes de enero de 2019.  </w:t>
      </w:r>
    </w:p>
    <w:p w14:paraId="33B2C2BE" w14:textId="77777777" w:rsidR="004C2022" w:rsidRPr="00FF44D1" w:rsidRDefault="004C2022" w:rsidP="00FF44D1">
      <w:pPr>
        <w:pStyle w:val="Prrafodelista"/>
        <w:tabs>
          <w:tab w:val="left" w:pos="0"/>
          <w:tab w:val="left" w:pos="142"/>
        </w:tabs>
        <w:spacing w:line="360" w:lineRule="auto"/>
        <w:ind w:left="0" w:right="49"/>
        <w:jc w:val="both"/>
        <w:rPr>
          <w:rFonts w:ascii="Palatino Linotype" w:eastAsia="MS Mincho" w:hAnsi="Palatino Linotype" w:cs="Times New Roman"/>
        </w:rPr>
      </w:pPr>
    </w:p>
    <w:p w14:paraId="5BBA5F87" w14:textId="795AC053" w:rsidR="004C2022" w:rsidRPr="00FF44D1" w:rsidRDefault="004C2022" w:rsidP="00FF44D1">
      <w:pPr>
        <w:pStyle w:val="Prrafodelista"/>
        <w:numPr>
          <w:ilvl w:val="0"/>
          <w:numId w:val="1"/>
        </w:numPr>
        <w:tabs>
          <w:tab w:val="left" w:pos="0"/>
          <w:tab w:val="left" w:pos="142"/>
        </w:tabs>
        <w:spacing w:line="360" w:lineRule="auto"/>
        <w:ind w:left="0" w:right="49" w:firstLine="0"/>
        <w:jc w:val="both"/>
        <w:rPr>
          <w:rFonts w:ascii="Palatino Linotype" w:eastAsia="MS Mincho" w:hAnsi="Palatino Linotype" w:cs="Times New Roman"/>
        </w:rPr>
      </w:pPr>
      <w:r w:rsidRPr="00FF44D1">
        <w:rPr>
          <w:rFonts w:ascii="Palatino Linotype" w:eastAsia="MS Mincho" w:hAnsi="Palatino Linotype" w:cs="Times New Roman"/>
        </w:rPr>
        <w:t xml:space="preserve">El </w:t>
      </w:r>
      <w:r w:rsidRPr="00FF44D1">
        <w:rPr>
          <w:rFonts w:ascii="Palatino Linotype" w:eastAsia="MS Mincho" w:hAnsi="Palatino Linotype" w:cs="Times New Roman"/>
          <w:b/>
        </w:rPr>
        <w:t>Sujeto Obligado</w:t>
      </w:r>
      <w:r w:rsidRPr="00FF44D1">
        <w:rPr>
          <w:rFonts w:ascii="Palatino Linotype" w:eastAsia="MS Mincho" w:hAnsi="Palatino Linotype" w:cs="Times New Roman"/>
        </w:rPr>
        <w:t xml:space="preserve"> en su respuesta remitió dos archivos los cuales contenían recibos de n</w:t>
      </w:r>
      <w:r w:rsidR="00FE662F" w:rsidRPr="00FF44D1">
        <w:rPr>
          <w:rFonts w:ascii="Palatino Linotype" w:eastAsia="MS Mincho" w:hAnsi="Palatino Linotype" w:cs="Times New Roman"/>
        </w:rPr>
        <w:t xml:space="preserve">ómina </w:t>
      </w:r>
      <w:r w:rsidR="002D189B" w:rsidRPr="00FF44D1">
        <w:rPr>
          <w:rFonts w:ascii="Palatino Linotype" w:eastAsia="MS Mincho" w:hAnsi="Palatino Linotype" w:cs="Times New Roman"/>
        </w:rPr>
        <w:t xml:space="preserve">de las quincenas correspondientes a los meses de agosto, septiembre, noviembre y diciembre del año dos mil dieciocho y en las cuales se dejaron visibles datos personales susceptibles de ser protegidos. </w:t>
      </w:r>
    </w:p>
    <w:p w14:paraId="3FF93BD3" w14:textId="77777777" w:rsidR="002D189B" w:rsidRPr="00FF44D1" w:rsidRDefault="002D189B" w:rsidP="00FF44D1">
      <w:pPr>
        <w:pStyle w:val="Prrafodelista"/>
        <w:tabs>
          <w:tab w:val="left" w:pos="0"/>
          <w:tab w:val="left" w:pos="142"/>
        </w:tabs>
        <w:spacing w:line="360" w:lineRule="auto"/>
        <w:ind w:left="0" w:right="49"/>
        <w:jc w:val="both"/>
        <w:rPr>
          <w:rFonts w:ascii="Palatino Linotype" w:eastAsia="MS Mincho" w:hAnsi="Palatino Linotype" w:cs="Times New Roman"/>
        </w:rPr>
      </w:pPr>
    </w:p>
    <w:p w14:paraId="6AA5AC4A" w14:textId="34BD8FE6" w:rsidR="00C711D5" w:rsidRPr="00FF44D1" w:rsidRDefault="002D189B" w:rsidP="00FF44D1">
      <w:pPr>
        <w:pStyle w:val="Prrafodelista"/>
        <w:numPr>
          <w:ilvl w:val="0"/>
          <w:numId w:val="1"/>
        </w:numPr>
        <w:tabs>
          <w:tab w:val="left" w:pos="0"/>
          <w:tab w:val="left" w:pos="142"/>
        </w:tabs>
        <w:spacing w:line="360" w:lineRule="auto"/>
        <w:ind w:left="0" w:right="49" w:firstLine="0"/>
        <w:jc w:val="both"/>
        <w:rPr>
          <w:rFonts w:ascii="Palatino Linotype" w:eastAsia="MS Mincho" w:hAnsi="Palatino Linotype" w:cs="Times New Roman"/>
        </w:rPr>
      </w:pPr>
      <w:r w:rsidRPr="00FF44D1">
        <w:rPr>
          <w:rFonts w:ascii="Palatino Linotype" w:eastAsia="MS Mincho" w:hAnsi="Palatino Linotype" w:cs="Times New Roman"/>
        </w:rPr>
        <w:lastRenderedPageBreak/>
        <w:t xml:space="preserve">De tal forma que el particular se inconformó en razón a que éste había solicitado la lista de los funcionarios y trabajadores que estén laboral al veintiuno de enero de dos mil diecinueve, así como los recibos de nómina de la primera quincena del mes de enero </w:t>
      </w:r>
      <w:r w:rsidR="00C711D5" w:rsidRPr="00FF44D1">
        <w:rPr>
          <w:rFonts w:ascii="Palatino Linotype" w:eastAsia="MS Mincho" w:hAnsi="Palatino Linotype" w:cs="Times New Roman"/>
        </w:rPr>
        <w:t xml:space="preserve"> de dos mil diecinueve, y no se le había entregado la informaci</w:t>
      </w:r>
      <w:r w:rsidR="00767F56" w:rsidRPr="00FF44D1">
        <w:rPr>
          <w:rFonts w:ascii="Palatino Linotype" w:eastAsia="MS Mincho" w:hAnsi="Palatino Linotype" w:cs="Times New Roman"/>
        </w:rPr>
        <w:t xml:space="preserve">ón solicitada, actualizando así la hipótesis prevista en la fracción V, del artículo 179 de la Ley de Transparencia y Acceso a la Información Pública del Estado de México y Municipios. </w:t>
      </w:r>
    </w:p>
    <w:p w14:paraId="70B497FD" w14:textId="77777777" w:rsidR="00C711D5" w:rsidRPr="00FF44D1" w:rsidRDefault="00C711D5" w:rsidP="00FF44D1">
      <w:pPr>
        <w:pStyle w:val="Prrafodelista"/>
        <w:tabs>
          <w:tab w:val="left" w:pos="0"/>
          <w:tab w:val="left" w:pos="142"/>
        </w:tabs>
        <w:spacing w:line="360" w:lineRule="auto"/>
        <w:ind w:left="0" w:right="49"/>
        <w:jc w:val="both"/>
        <w:rPr>
          <w:rFonts w:ascii="Palatino Linotype" w:eastAsia="MS Mincho" w:hAnsi="Palatino Linotype" w:cs="Times New Roman"/>
        </w:rPr>
      </w:pPr>
    </w:p>
    <w:p w14:paraId="17EFA1ED" w14:textId="77777777" w:rsidR="004C2022" w:rsidRPr="00FF44D1" w:rsidRDefault="004C2022" w:rsidP="00FF44D1">
      <w:pPr>
        <w:pStyle w:val="Prrafodelista"/>
        <w:numPr>
          <w:ilvl w:val="0"/>
          <w:numId w:val="1"/>
        </w:numPr>
        <w:tabs>
          <w:tab w:val="left" w:pos="0"/>
          <w:tab w:val="left" w:pos="142"/>
        </w:tabs>
        <w:spacing w:line="360" w:lineRule="auto"/>
        <w:ind w:left="0" w:right="49" w:firstLine="0"/>
        <w:jc w:val="both"/>
        <w:rPr>
          <w:rFonts w:ascii="Palatino Linotype" w:eastAsia="MS Mincho" w:hAnsi="Palatino Linotype" w:cs="Times New Roman"/>
        </w:rPr>
      </w:pPr>
      <w:r w:rsidRPr="00FF44D1">
        <w:rPr>
          <w:rFonts w:ascii="Palatino Linotype" w:eastAsia="MS Mincho" w:hAnsi="Palatino Linotype" w:cs="Times New Roman"/>
        </w:rPr>
        <w:t xml:space="preserve">Por lo anterior, esta ponencia estudiará las actuaciones de las partes que integran el presente asunto, a fin de determinar si la información solicitada se encuentra fundamentada en las atribuciones del </w:t>
      </w:r>
      <w:r w:rsidRPr="00FF44D1">
        <w:rPr>
          <w:rFonts w:ascii="Palatino Linotype" w:eastAsia="MS Mincho" w:hAnsi="Palatino Linotype" w:cs="Times New Roman"/>
          <w:b/>
        </w:rPr>
        <w:t>Sujeto Obligado</w:t>
      </w:r>
      <w:r w:rsidRPr="00FF44D1">
        <w:rPr>
          <w:rFonts w:ascii="Palatino Linotype" w:eastAsia="MS Mincho" w:hAnsi="Palatino Linotype" w:cs="Times New Roman"/>
        </w:rPr>
        <w:t xml:space="preserve">, si es así, y éste no haya cumplido con sus obligaciones y posea, administre o genere la información solicitada y en el caso que sea procedente se ordenará su entrega.   </w:t>
      </w:r>
    </w:p>
    <w:p w14:paraId="3C95D9C2" w14:textId="77777777" w:rsidR="003C46E5" w:rsidRPr="00FF44D1" w:rsidRDefault="003C46E5" w:rsidP="00FF44D1">
      <w:pPr>
        <w:pStyle w:val="Prrafodelista"/>
        <w:tabs>
          <w:tab w:val="left" w:pos="426"/>
        </w:tabs>
        <w:spacing w:line="360" w:lineRule="auto"/>
        <w:ind w:left="0" w:right="49"/>
        <w:jc w:val="both"/>
        <w:rPr>
          <w:rFonts w:ascii="Palatino Linotype" w:hAnsi="Palatino Linotype" w:cs="Arial"/>
          <w:b/>
        </w:rPr>
      </w:pPr>
    </w:p>
    <w:p w14:paraId="6F7849FA" w14:textId="63B6E213" w:rsidR="00FE737F" w:rsidRPr="00FF44D1" w:rsidRDefault="00FE737F" w:rsidP="00FF44D1">
      <w:pPr>
        <w:pStyle w:val="Ttulo2"/>
        <w:tabs>
          <w:tab w:val="left" w:pos="0"/>
        </w:tabs>
        <w:spacing w:before="0" w:line="360" w:lineRule="auto"/>
        <w:rPr>
          <w:rFonts w:ascii="Palatino Linotype" w:hAnsi="Palatino Linotype"/>
          <w:b/>
          <w:color w:val="auto"/>
          <w:sz w:val="24"/>
          <w:szCs w:val="24"/>
        </w:rPr>
      </w:pPr>
      <w:bookmarkStart w:id="42" w:name="_Toc529263621"/>
      <w:bookmarkStart w:id="43" w:name="_Toc530650937"/>
      <w:bookmarkStart w:id="44" w:name="_Toc5829848"/>
      <w:r w:rsidRPr="00FF44D1">
        <w:rPr>
          <w:rFonts w:ascii="Palatino Linotype" w:hAnsi="Palatino Linotype"/>
          <w:b/>
          <w:color w:val="auto"/>
          <w:sz w:val="24"/>
          <w:szCs w:val="24"/>
        </w:rPr>
        <w:t>CUARTO.</w:t>
      </w:r>
      <w:bookmarkStart w:id="45" w:name="_Toc515462773"/>
      <w:r w:rsidRPr="00FF44D1">
        <w:rPr>
          <w:rFonts w:ascii="Palatino Linotype" w:hAnsi="Palatino Linotype"/>
          <w:b/>
          <w:color w:val="auto"/>
          <w:sz w:val="24"/>
          <w:szCs w:val="24"/>
        </w:rPr>
        <w:t xml:space="preserve"> Estudio y resolución del asunto</w:t>
      </w:r>
      <w:bookmarkEnd w:id="42"/>
      <w:bookmarkEnd w:id="43"/>
      <w:bookmarkEnd w:id="45"/>
      <w:r w:rsidR="00767F56" w:rsidRPr="00FF44D1">
        <w:rPr>
          <w:rFonts w:ascii="Palatino Linotype" w:hAnsi="Palatino Linotype"/>
          <w:b/>
          <w:color w:val="auto"/>
          <w:sz w:val="24"/>
          <w:szCs w:val="24"/>
        </w:rPr>
        <w:t>.</w:t>
      </w:r>
      <w:bookmarkEnd w:id="44"/>
    </w:p>
    <w:p w14:paraId="6E26DB45" w14:textId="77777777" w:rsidR="00767F56" w:rsidRPr="00FF44D1" w:rsidRDefault="00767F56" w:rsidP="00FF44D1">
      <w:pPr>
        <w:spacing w:line="360" w:lineRule="auto"/>
        <w:rPr>
          <w:rFonts w:ascii="Palatino Linotype" w:hAnsi="Palatino Linotype"/>
          <w:lang w:eastAsia="en-US"/>
        </w:rPr>
      </w:pPr>
    </w:p>
    <w:p w14:paraId="60C5AF65" w14:textId="77777777" w:rsidR="00767F56" w:rsidRPr="00FF44D1" w:rsidRDefault="00767F56" w:rsidP="00FF44D1">
      <w:pPr>
        <w:pStyle w:val="Prrafodelista"/>
        <w:keepNext/>
        <w:keepLines/>
        <w:numPr>
          <w:ilvl w:val="0"/>
          <w:numId w:val="16"/>
        </w:numPr>
        <w:tabs>
          <w:tab w:val="left" w:pos="0"/>
        </w:tabs>
        <w:spacing w:line="360" w:lineRule="auto"/>
        <w:ind w:left="709"/>
        <w:outlineLvl w:val="0"/>
        <w:rPr>
          <w:rFonts w:ascii="Palatino Linotype" w:eastAsia="MS Gothic" w:hAnsi="Palatino Linotype" w:cstheme="majorBidi"/>
          <w:b/>
        </w:rPr>
      </w:pPr>
      <w:bookmarkStart w:id="46" w:name="_Toc5638637"/>
      <w:bookmarkStart w:id="47" w:name="_Toc5829849"/>
      <w:r w:rsidRPr="00FF44D1">
        <w:rPr>
          <w:rFonts w:ascii="Palatino Linotype" w:eastAsia="MS Gothic" w:hAnsi="Palatino Linotype" w:cstheme="majorBidi"/>
          <w:b/>
        </w:rPr>
        <w:t>Del deber de las autoridades de promover, respetar, proteger y garantizar el derecho de acceso a la información pública.</w:t>
      </w:r>
      <w:bookmarkEnd w:id="46"/>
      <w:bookmarkEnd w:id="47"/>
      <w:r w:rsidRPr="00FF44D1">
        <w:rPr>
          <w:rFonts w:ascii="Palatino Linotype" w:eastAsia="MS Gothic" w:hAnsi="Palatino Linotype" w:cstheme="majorBidi"/>
          <w:b/>
        </w:rPr>
        <w:t xml:space="preserve"> </w:t>
      </w:r>
    </w:p>
    <w:p w14:paraId="1AE68DA9" w14:textId="77777777" w:rsidR="00767F56" w:rsidRPr="00FF44D1" w:rsidRDefault="00767F56" w:rsidP="00FF44D1">
      <w:pPr>
        <w:keepNext/>
        <w:keepLines/>
        <w:tabs>
          <w:tab w:val="left" w:pos="0"/>
        </w:tabs>
        <w:spacing w:line="360" w:lineRule="auto"/>
        <w:outlineLvl w:val="0"/>
        <w:rPr>
          <w:rFonts w:ascii="Palatino Linotype" w:eastAsia="MS Mincho" w:hAnsi="Palatino Linotype" w:cs="Times New Roman"/>
          <w:b/>
        </w:rPr>
      </w:pPr>
    </w:p>
    <w:p w14:paraId="19D54950" w14:textId="77777777" w:rsidR="00767F56" w:rsidRPr="00FF44D1" w:rsidRDefault="00767F56" w:rsidP="00FF44D1">
      <w:pPr>
        <w:pStyle w:val="Prrafodelista"/>
        <w:numPr>
          <w:ilvl w:val="0"/>
          <w:numId w:val="1"/>
        </w:numPr>
        <w:tabs>
          <w:tab w:val="left" w:pos="0"/>
        </w:tabs>
        <w:spacing w:line="360" w:lineRule="auto"/>
        <w:ind w:left="0" w:firstLine="0"/>
        <w:jc w:val="both"/>
        <w:rPr>
          <w:rFonts w:ascii="Palatino Linotype" w:eastAsia="MS Mincho" w:hAnsi="Palatino Linotype" w:cs="Arial"/>
          <w:i/>
        </w:rPr>
      </w:pPr>
      <w:r w:rsidRPr="00FF44D1">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w:t>
      </w:r>
      <w:r w:rsidRPr="00FF44D1">
        <w:rPr>
          <w:rFonts w:ascii="Palatino Linotype" w:hAnsi="Palatino Linotype" w:cs="Arial"/>
        </w:rPr>
        <w:lastRenderedPageBreak/>
        <w:t xml:space="preserve">elementos aportados por las partes y apegándose en todo momento al principio de máxima publicidad, de acuerdo con lo establecido en el artículo 8 de la </w:t>
      </w:r>
      <w:r w:rsidRPr="00FF44D1">
        <w:rPr>
          <w:rFonts w:ascii="Palatino Linotype" w:eastAsia="Calibri" w:hAnsi="Palatino Linotype" w:cs="Arial"/>
          <w:lang w:val="es-ES"/>
        </w:rPr>
        <w:t>Ley de Transparencia y Acceso a la Información Pública del Estado de México y Municipios</w:t>
      </w:r>
      <w:r w:rsidRPr="00FF44D1">
        <w:rPr>
          <w:rFonts w:ascii="Palatino Linotype" w:eastAsia="Times New Roman" w:hAnsi="Palatino Linotype" w:cs="Arial"/>
          <w:lang w:val="es-ES" w:eastAsia="es-MX"/>
        </w:rPr>
        <w:t>.</w:t>
      </w:r>
    </w:p>
    <w:p w14:paraId="0D96C8AB" w14:textId="77777777" w:rsidR="00767F56" w:rsidRPr="00FF44D1" w:rsidRDefault="00767F56" w:rsidP="00FF44D1">
      <w:pPr>
        <w:tabs>
          <w:tab w:val="left" w:pos="0"/>
        </w:tabs>
        <w:spacing w:line="360" w:lineRule="auto"/>
        <w:rPr>
          <w:rFonts w:ascii="Palatino Linotype" w:eastAsia="MS Mincho" w:hAnsi="Palatino Linotype" w:cs="Times New Roman"/>
        </w:rPr>
      </w:pPr>
    </w:p>
    <w:p w14:paraId="6C9D087B" w14:textId="77777777" w:rsidR="00767F56" w:rsidRPr="00FF44D1" w:rsidRDefault="00767F56" w:rsidP="00FF44D1">
      <w:pPr>
        <w:numPr>
          <w:ilvl w:val="0"/>
          <w:numId w:val="1"/>
        </w:numPr>
        <w:tabs>
          <w:tab w:val="left" w:pos="0"/>
        </w:tabs>
        <w:spacing w:line="360" w:lineRule="auto"/>
        <w:ind w:left="0" w:right="49" w:firstLine="0"/>
        <w:contextualSpacing/>
        <w:jc w:val="both"/>
        <w:rPr>
          <w:rFonts w:ascii="Palatino Linotype" w:eastAsia="MS Mincho" w:hAnsi="Palatino Linotype" w:cs="Times New Roman"/>
        </w:rPr>
      </w:pPr>
      <w:r w:rsidRPr="00FF44D1">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FF44D1">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5F5B5802" w14:textId="77777777" w:rsidR="00767F56" w:rsidRPr="00FF44D1" w:rsidRDefault="00767F56" w:rsidP="00FF44D1">
      <w:pPr>
        <w:tabs>
          <w:tab w:val="left" w:pos="0"/>
        </w:tabs>
        <w:spacing w:line="360" w:lineRule="auto"/>
        <w:ind w:left="426" w:right="49"/>
        <w:contextualSpacing/>
        <w:jc w:val="both"/>
        <w:rPr>
          <w:rFonts w:ascii="Palatino Linotype" w:eastAsia="MS Mincho" w:hAnsi="Palatino Linotype" w:cs="Times New Roman"/>
        </w:rPr>
      </w:pPr>
    </w:p>
    <w:p w14:paraId="4E4C3259" w14:textId="77777777" w:rsidR="00767F56" w:rsidRPr="00FF44D1" w:rsidRDefault="00767F56" w:rsidP="00FF44D1">
      <w:pPr>
        <w:numPr>
          <w:ilvl w:val="0"/>
          <w:numId w:val="1"/>
        </w:numPr>
        <w:tabs>
          <w:tab w:val="left" w:pos="0"/>
        </w:tabs>
        <w:spacing w:line="360" w:lineRule="auto"/>
        <w:ind w:left="0" w:right="49" w:firstLine="0"/>
        <w:contextualSpacing/>
        <w:jc w:val="both"/>
        <w:rPr>
          <w:rFonts w:ascii="Palatino Linotype" w:eastAsia="MS Mincho" w:hAnsi="Palatino Linotype" w:cs="Times New Roman"/>
        </w:rPr>
      </w:pPr>
      <w:r w:rsidRPr="00FF44D1">
        <w:rPr>
          <w:rFonts w:ascii="Palatino Linotype" w:eastAsia="MS Mincho" w:hAnsi="Palatino Linotype" w:cs="Times New Roman"/>
        </w:rPr>
        <w:t xml:space="preserve">El </w:t>
      </w:r>
      <w:r w:rsidRPr="00FF44D1">
        <w:rPr>
          <w:rFonts w:ascii="Palatino Linotype" w:eastAsia="MS Mincho" w:hAnsi="Palatino Linotype" w:cs="Times New Roman"/>
          <w:b/>
        </w:rPr>
        <w:t>Sujeto Obligado</w:t>
      </w:r>
      <w:r w:rsidRPr="00FF44D1">
        <w:rPr>
          <w:rFonts w:ascii="Palatino Linotype" w:eastAsia="MS Mincho" w:hAnsi="Palatino Linotype" w:cs="Times New Roman"/>
        </w:rPr>
        <w:t xml:space="preserve"> debe ser cuidadoso del debido cumplimiento de las obligaciones constitucionales que se le imponen </w:t>
      </w:r>
      <w:r w:rsidRPr="00FF44D1">
        <w:rPr>
          <w:rFonts w:ascii="Palatino Linotype" w:eastAsia="MS Mincho" w:hAnsi="Palatino Linotype" w:cstheme="majorBidi"/>
        </w:rPr>
        <w:t>según lo dispone el tercer párrafo del artículo primero de la Constitución Política de los Estados Unidos Mexicanos</w:t>
      </w:r>
      <w:r w:rsidRPr="00FF44D1">
        <w:rPr>
          <w:rFonts w:ascii="Palatino Linotype" w:eastAsia="MS Mincho" w:hAnsi="Palatino Linotype" w:cstheme="majorBidi"/>
          <w:b/>
        </w:rPr>
        <w:t xml:space="preserve"> </w:t>
      </w:r>
      <w:r w:rsidRPr="00FF44D1">
        <w:rPr>
          <w:rFonts w:ascii="Palatino Linotype" w:eastAsia="MS Mincho" w:hAnsi="Palatino Linotype" w:cstheme="majorBidi"/>
        </w:rPr>
        <w:t xml:space="preserve">al señalar la obligación de </w:t>
      </w:r>
      <w:r w:rsidRPr="00FF44D1">
        <w:rPr>
          <w:rFonts w:ascii="Palatino Linotype" w:eastAsia="MS Mincho" w:hAnsi="Palatino Linotype" w:cstheme="majorBidi"/>
          <w:i/>
        </w:rPr>
        <w:t xml:space="preserve">“promover, respetar, proteger y garantizar los derechos humanos”, </w:t>
      </w:r>
      <w:r w:rsidRPr="00FF44D1">
        <w:rPr>
          <w:rFonts w:ascii="Palatino Linotype" w:eastAsia="MS Mincho" w:hAnsi="Palatino Linotype" w:cstheme="majorBidi"/>
        </w:rPr>
        <w:t>entre los cuales se encuentra dicho derecho.</w:t>
      </w:r>
    </w:p>
    <w:p w14:paraId="5C345034" w14:textId="77777777" w:rsidR="00767F56" w:rsidRPr="00FF44D1" w:rsidRDefault="00767F56" w:rsidP="00FF44D1">
      <w:pPr>
        <w:tabs>
          <w:tab w:val="left" w:pos="0"/>
        </w:tabs>
        <w:spacing w:line="360" w:lineRule="auto"/>
        <w:ind w:right="49"/>
        <w:contextualSpacing/>
        <w:jc w:val="both"/>
        <w:rPr>
          <w:rFonts w:ascii="Palatino Linotype" w:eastAsia="MS Mincho" w:hAnsi="Palatino Linotype" w:cstheme="majorBidi"/>
          <w:i/>
        </w:rPr>
      </w:pPr>
    </w:p>
    <w:p w14:paraId="5DF5CCDB" w14:textId="77777777" w:rsidR="00767F56" w:rsidRPr="00FF44D1" w:rsidRDefault="00767F56" w:rsidP="00FF44D1">
      <w:pPr>
        <w:numPr>
          <w:ilvl w:val="0"/>
          <w:numId w:val="1"/>
        </w:numPr>
        <w:tabs>
          <w:tab w:val="left" w:pos="0"/>
        </w:tabs>
        <w:spacing w:line="360" w:lineRule="auto"/>
        <w:ind w:left="0" w:right="49" w:firstLine="0"/>
        <w:contextualSpacing/>
        <w:jc w:val="both"/>
        <w:rPr>
          <w:rFonts w:ascii="Palatino Linotype" w:eastAsia="MS Mincho" w:hAnsi="Palatino Linotype" w:cstheme="majorBidi"/>
          <w:i/>
          <w:lang w:val="es-ES"/>
        </w:rPr>
      </w:pPr>
      <w:r w:rsidRPr="00FF44D1">
        <w:rPr>
          <w:rFonts w:ascii="Palatino Linotype" w:eastAsia="MS Mincho" w:hAnsi="Palatino Linotype" w:cstheme="majorBidi"/>
        </w:rPr>
        <w:t xml:space="preserve">Por cuanto hace al contenido del artículo 6 segundo párrafo, apartado A. fracción I </w:t>
      </w:r>
      <w:r w:rsidRPr="00FF44D1">
        <w:rPr>
          <w:rFonts w:ascii="Palatino Linotype" w:eastAsia="MS Mincho" w:hAnsi="Palatino Linotype" w:cstheme="majorBidi"/>
          <w:lang w:val="es-ES"/>
        </w:rPr>
        <w:t xml:space="preserve">de la Constitución Política de los Estados Unidos Mexicanos el cual establece </w:t>
      </w:r>
      <w:r w:rsidRPr="00FF44D1">
        <w:rPr>
          <w:rFonts w:ascii="Palatino Linotype" w:eastAsia="MS Mincho" w:hAnsi="Palatino Linotype" w:cstheme="majorBidi"/>
        </w:rPr>
        <w:t xml:space="preserve">que </w:t>
      </w:r>
      <w:r w:rsidRPr="00FF44D1">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FF44D1">
        <w:rPr>
          <w:rFonts w:ascii="Palatino Linotype" w:eastAsia="MS Mincho" w:hAnsi="Palatino Linotype" w:cstheme="majorBidi"/>
          <w:b/>
          <w:i/>
          <w:lang w:val="es-ES"/>
        </w:rPr>
        <w:t>es pública</w:t>
      </w:r>
      <w:r w:rsidRPr="00FF44D1">
        <w:rPr>
          <w:rFonts w:ascii="Palatino Linotype" w:eastAsia="MS Mincho" w:hAnsi="Palatino Linotype" w:cstheme="majorBidi"/>
          <w:i/>
          <w:lang w:val="es-ES"/>
        </w:rPr>
        <w:t xml:space="preserve"> y sólo podrá ser reservada temporalmente por razones de interés público y </w:t>
      </w:r>
      <w:r w:rsidRPr="00FF44D1">
        <w:rPr>
          <w:rFonts w:ascii="Palatino Linotype" w:eastAsia="MS Mincho" w:hAnsi="Palatino Linotype" w:cstheme="majorBidi"/>
          <w:i/>
          <w:lang w:val="es-ES"/>
        </w:rPr>
        <w:lastRenderedPageBreak/>
        <w:t>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C0D1F7" w14:textId="77777777" w:rsidR="00767F56" w:rsidRPr="00FF44D1" w:rsidRDefault="00767F56" w:rsidP="00FF44D1">
      <w:pPr>
        <w:tabs>
          <w:tab w:val="left" w:pos="0"/>
        </w:tabs>
        <w:spacing w:line="360" w:lineRule="auto"/>
        <w:ind w:right="49"/>
        <w:contextualSpacing/>
        <w:jc w:val="both"/>
        <w:rPr>
          <w:rFonts w:ascii="Palatino Linotype" w:eastAsia="MS Mincho" w:hAnsi="Palatino Linotype" w:cstheme="majorBidi"/>
          <w:i/>
          <w:lang w:val="es-ES"/>
        </w:rPr>
      </w:pPr>
    </w:p>
    <w:p w14:paraId="3543B37E" w14:textId="77777777" w:rsidR="00767F56" w:rsidRPr="00FF44D1" w:rsidRDefault="00767F56" w:rsidP="00FF44D1">
      <w:pPr>
        <w:numPr>
          <w:ilvl w:val="0"/>
          <w:numId w:val="1"/>
        </w:numPr>
        <w:tabs>
          <w:tab w:val="left" w:pos="0"/>
        </w:tabs>
        <w:spacing w:line="360" w:lineRule="auto"/>
        <w:ind w:left="0" w:right="49" w:firstLine="0"/>
        <w:contextualSpacing/>
        <w:jc w:val="both"/>
        <w:rPr>
          <w:rFonts w:ascii="Palatino Linotype" w:eastAsia="MS Mincho" w:hAnsi="Palatino Linotype" w:cstheme="majorBidi"/>
          <w:i/>
        </w:rPr>
      </w:pPr>
      <w:r w:rsidRPr="00FF44D1">
        <w:rPr>
          <w:rFonts w:ascii="Palatino Linotype" w:eastAsia="MS Mincho" w:hAnsi="Palatino Linotype" w:cstheme="majorBidi"/>
        </w:rPr>
        <w:t xml:space="preserve">Luego entonces, el acceso a la información pública es el derecho humano por medio del cual se puede solicitar información pública que </w:t>
      </w:r>
      <w:r w:rsidRPr="00FF44D1">
        <w:rPr>
          <w:rFonts w:ascii="Palatino Linotype" w:eastAsia="MS Mincho" w:hAnsi="Palatino Linotype" w:cstheme="majorBidi"/>
          <w:i/>
        </w:rPr>
        <w:t>generen, administren o posean las autoridades</w:t>
      </w:r>
      <w:r w:rsidRPr="00FF44D1">
        <w:rPr>
          <w:rFonts w:ascii="Palatino Linotype" w:eastAsia="MS Mincho" w:hAnsi="Palatino Linotype" w:cstheme="majorBidi"/>
        </w:rPr>
        <w:t>, quienes están obligados a documentar todo acto que derive sus facultades, atribuciones y competencias, siempre prevaleciendo el principio de máxima publicidad.</w:t>
      </w:r>
    </w:p>
    <w:p w14:paraId="0149BC8C" w14:textId="77777777" w:rsidR="00767F56" w:rsidRPr="00FF44D1" w:rsidRDefault="00767F56" w:rsidP="00FF44D1">
      <w:pPr>
        <w:tabs>
          <w:tab w:val="left" w:pos="0"/>
        </w:tabs>
        <w:spacing w:line="360" w:lineRule="auto"/>
        <w:ind w:right="49"/>
        <w:contextualSpacing/>
        <w:jc w:val="both"/>
        <w:rPr>
          <w:rFonts w:ascii="Palatino Linotype" w:eastAsia="MS Mincho" w:hAnsi="Palatino Linotype" w:cstheme="majorBidi"/>
          <w:i/>
        </w:rPr>
      </w:pPr>
    </w:p>
    <w:p w14:paraId="04D2FD30" w14:textId="77777777" w:rsidR="00767F56" w:rsidRPr="00FF44D1" w:rsidRDefault="00767F56" w:rsidP="00FF44D1">
      <w:pPr>
        <w:numPr>
          <w:ilvl w:val="0"/>
          <w:numId w:val="1"/>
        </w:numPr>
        <w:tabs>
          <w:tab w:val="left" w:pos="0"/>
        </w:tabs>
        <w:spacing w:line="360" w:lineRule="auto"/>
        <w:ind w:left="0" w:right="49" w:firstLine="0"/>
        <w:contextualSpacing/>
        <w:jc w:val="both"/>
        <w:rPr>
          <w:rFonts w:ascii="Palatino Linotype" w:eastAsia="MS Mincho" w:hAnsi="Palatino Linotype" w:cs="Times New Roman"/>
        </w:rPr>
      </w:pPr>
      <w:r w:rsidRPr="00FF44D1">
        <w:rPr>
          <w:rFonts w:ascii="Palatino Linotype" w:eastAsia="MS Mincho" w:hAnsi="Palatino Linotype" w:cs="Times New Roman"/>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 la que contribuirá al logro de éste fin. </w:t>
      </w:r>
    </w:p>
    <w:p w14:paraId="2D47C201" w14:textId="77777777" w:rsidR="00767F56" w:rsidRPr="00FF44D1" w:rsidRDefault="00767F56" w:rsidP="00FF44D1">
      <w:pPr>
        <w:tabs>
          <w:tab w:val="left" w:pos="0"/>
        </w:tabs>
        <w:spacing w:line="360" w:lineRule="auto"/>
        <w:ind w:left="426" w:right="49"/>
        <w:contextualSpacing/>
        <w:jc w:val="both"/>
        <w:rPr>
          <w:rFonts w:ascii="Palatino Linotype" w:eastAsia="MS Mincho" w:hAnsi="Palatino Linotype" w:cs="Times New Roman"/>
        </w:rPr>
      </w:pPr>
    </w:p>
    <w:p w14:paraId="34EA5BBE" w14:textId="77777777" w:rsidR="00767F56" w:rsidRPr="00FF44D1" w:rsidRDefault="00767F56" w:rsidP="00FF44D1">
      <w:pPr>
        <w:numPr>
          <w:ilvl w:val="0"/>
          <w:numId w:val="1"/>
        </w:numPr>
        <w:tabs>
          <w:tab w:val="left" w:pos="0"/>
        </w:tabs>
        <w:spacing w:line="360" w:lineRule="auto"/>
        <w:ind w:left="0" w:right="49" w:firstLine="0"/>
        <w:contextualSpacing/>
        <w:jc w:val="both"/>
        <w:rPr>
          <w:rFonts w:ascii="Palatino Linotype" w:eastAsia="MS Mincho" w:hAnsi="Palatino Linotype" w:cs="Times New Roman"/>
          <w:i/>
        </w:rPr>
      </w:pPr>
      <w:r w:rsidRPr="00FF44D1">
        <w:rPr>
          <w:rFonts w:ascii="Palatino Linotype" w:eastAsia="MS Mincho" w:hAnsi="Palatino Linotype" w:cs="Times New Roman"/>
        </w:rPr>
        <w:t xml:space="preserve">De acuerdo con el artículo 4 de la Ley en la materia, señala que </w:t>
      </w:r>
      <w:r w:rsidRPr="00FF44D1">
        <w:rPr>
          <w:rFonts w:ascii="Palatino Linotype" w:eastAsia="MS Mincho" w:hAnsi="Palatino Linotype" w:cs="Times New Roman"/>
          <w:i/>
        </w:rPr>
        <w:t xml:space="preserve">“el derecho humano de acceso a la información pública es la prerrogativa de las personas para buscar, </w:t>
      </w:r>
      <w:r w:rsidRPr="00FF44D1">
        <w:rPr>
          <w:rFonts w:ascii="Palatino Linotype" w:eastAsia="MS Mincho" w:hAnsi="Palatino Linotype" w:cs="Times New Roman"/>
          <w:i/>
        </w:rPr>
        <w:lastRenderedPageBreak/>
        <w:t>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1DCE4521" w14:textId="77777777" w:rsidR="00767F56" w:rsidRPr="00FF44D1" w:rsidRDefault="00767F56" w:rsidP="00FF44D1">
      <w:pPr>
        <w:tabs>
          <w:tab w:val="left" w:pos="0"/>
        </w:tabs>
        <w:spacing w:line="360" w:lineRule="auto"/>
        <w:rPr>
          <w:rFonts w:ascii="Palatino Linotype" w:eastAsia="MS Mincho" w:hAnsi="Palatino Linotype" w:cs="Times New Roman"/>
        </w:rPr>
      </w:pPr>
    </w:p>
    <w:p w14:paraId="0D3ECE8F" w14:textId="77777777" w:rsidR="00767F56" w:rsidRPr="00FF44D1" w:rsidRDefault="00767F56" w:rsidP="00FF44D1">
      <w:pPr>
        <w:numPr>
          <w:ilvl w:val="0"/>
          <w:numId w:val="1"/>
        </w:numPr>
        <w:tabs>
          <w:tab w:val="left" w:pos="0"/>
        </w:tabs>
        <w:spacing w:line="360" w:lineRule="auto"/>
        <w:ind w:left="0" w:right="49" w:firstLine="0"/>
        <w:contextualSpacing/>
        <w:jc w:val="both"/>
        <w:rPr>
          <w:rFonts w:ascii="Palatino Linotype" w:eastAsia="MS Mincho" w:hAnsi="Palatino Linotype" w:cs="Times New Roman"/>
        </w:rPr>
      </w:pPr>
      <w:r w:rsidRPr="00FF44D1">
        <w:rPr>
          <w:rFonts w:ascii="Palatino Linotype" w:eastAsia="MS Mincho" w:hAnsi="Palatino Linotype" w:cs="Times New Roman"/>
        </w:rPr>
        <w:t xml:space="preserve">Asimismo, en el artículo 18 de la Ley de Transparencia del Estado, los Sujetos Obligados cuentan con la obligación de documentar todos los actos que deriven de sus atribuciones, funciones y competencia, desde su origen, la eventual publicidad y reutilización de la información que generen. </w:t>
      </w:r>
    </w:p>
    <w:p w14:paraId="3D86EB53" w14:textId="77777777" w:rsidR="00767F56" w:rsidRPr="00FF44D1" w:rsidRDefault="00767F56" w:rsidP="00FF44D1">
      <w:pPr>
        <w:tabs>
          <w:tab w:val="left" w:pos="0"/>
        </w:tabs>
        <w:spacing w:line="360" w:lineRule="auto"/>
        <w:ind w:right="49"/>
        <w:contextualSpacing/>
        <w:jc w:val="both"/>
        <w:rPr>
          <w:rFonts w:ascii="Palatino Linotype" w:eastAsia="MS Mincho" w:hAnsi="Palatino Linotype" w:cs="Times New Roman"/>
        </w:rPr>
      </w:pPr>
    </w:p>
    <w:p w14:paraId="7BFEA727" w14:textId="77777777" w:rsidR="00767F56" w:rsidRPr="00FF44D1" w:rsidRDefault="00767F56" w:rsidP="00FF44D1">
      <w:pPr>
        <w:numPr>
          <w:ilvl w:val="0"/>
          <w:numId w:val="1"/>
        </w:numPr>
        <w:tabs>
          <w:tab w:val="left" w:pos="0"/>
        </w:tabs>
        <w:spacing w:line="360" w:lineRule="auto"/>
        <w:ind w:left="0" w:right="49" w:firstLine="0"/>
        <w:contextualSpacing/>
        <w:jc w:val="both"/>
        <w:rPr>
          <w:rFonts w:ascii="Palatino Linotype" w:eastAsia="MS Mincho" w:hAnsi="Palatino Linotype" w:cs="Times New Roman"/>
        </w:rPr>
      </w:pPr>
      <w:r w:rsidRPr="00FF44D1">
        <w:rPr>
          <w:rFonts w:ascii="Palatino Linotype" w:eastAsia="MS Mincho" w:hAnsi="Palatino Linotype" w:cs="Times New Roman"/>
        </w:rPr>
        <w:t xml:space="preserve">De igual forma, se tiene que la Ley de Transparencia y Acceso a la Información Pública del Estado de México y Municipios, prevé en su artículo 23, lo siguiente: </w:t>
      </w:r>
    </w:p>
    <w:p w14:paraId="735F7D26" w14:textId="77777777" w:rsidR="00767F56" w:rsidRPr="00FF44D1" w:rsidRDefault="00767F56" w:rsidP="00FF44D1">
      <w:pPr>
        <w:pStyle w:val="Prrafodelista"/>
        <w:spacing w:line="360" w:lineRule="auto"/>
        <w:rPr>
          <w:rFonts w:ascii="Palatino Linotype" w:eastAsia="MS Mincho" w:hAnsi="Palatino Linotype" w:cs="Times New Roman"/>
        </w:rPr>
      </w:pPr>
    </w:p>
    <w:p w14:paraId="31510FEB" w14:textId="77777777" w:rsidR="00767F56" w:rsidRDefault="00767F56" w:rsidP="00FF44D1">
      <w:pPr>
        <w:spacing w:line="360" w:lineRule="auto"/>
        <w:ind w:left="567" w:right="901"/>
        <w:jc w:val="both"/>
        <w:rPr>
          <w:rFonts w:ascii="Palatino Linotype" w:hAnsi="Palatino Linotype" w:cs="Arial"/>
          <w:i/>
        </w:rPr>
      </w:pPr>
      <w:r w:rsidRPr="00FF44D1">
        <w:rPr>
          <w:rFonts w:ascii="Palatino Linotype" w:hAnsi="Palatino Linotype" w:cs="Arial"/>
          <w:i/>
        </w:rPr>
        <w:t>“</w:t>
      </w:r>
      <w:r w:rsidRPr="00FF44D1">
        <w:rPr>
          <w:rFonts w:ascii="Palatino Linotype" w:hAnsi="Palatino Linotype" w:cs="Arial"/>
          <w:b/>
          <w:i/>
        </w:rPr>
        <w:t>Artículo 23.</w:t>
      </w:r>
      <w:r w:rsidRPr="00FF44D1">
        <w:rPr>
          <w:rFonts w:ascii="Palatino Linotype" w:hAnsi="Palatino Linotype" w:cs="Arial"/>
          <w:i/>
        </w:rPr>
        <w:t xml:space="preserve"> Son sujetos obligados a transparentar y permitir el acceso a su información y proteger los datos personales que obren en su poder:</w:t>
      </w:r>
    </w:p>
    <w:p w14:paraId="0E5149FD" w14:textId="77777777" w:rsidR="00FF44D1" w:rsidRPr="00FF44D1" w:rsidRDefault="00FF44D1" w:rsidP="00FF44D1">
      <w:pPr>
        <w:spacing w:line="360" w:lineRule="auto"/>
        <w:ind w:left="567" w:right="901"/>
        <w:jc w:val="both"/>
        <w:rPr>
          <w:rFonts w:ascii="Palatino Linotype" w:hAnsi="Palatino Linotype" w:cs="Arial"/>
          <w:i/>
        </w:rPr>
      </w:pPr>
    </w:p>
    <w:p w14:paraId="0DDC809E" w14:textId="77777777" w:rsidR="00767F56" w:rsidRDefault="00767F56" w:rsidP="00FF44D1">
      <w:pPr>
        <w:spacing w:line="360" w:lineRule="auto"/>
        <w:ind w:left="567" w:right="901"/>
        <w:jc w:val="both"/>
        <w:rPr>
          <w:rFonts w:ascii="Palatino Linotype" w:hAnsi="Palatino Linotype" w:cs="Arial"/>
          <w:i/>
        </w:rPr>
      </w:pPr>
      <w:r w:rsidRPr="00FF44D1">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3ED879BA" w14:textId="77777777" w:rsidR="00FF44D1" w:rsidRPr="00FF44D1" w:rsidRDefault="00FF44D1" w:rsidP="00FF44D1">
      <w:pPr>
        <w:spacing w:line="360" w:lineRule="auto"/>
        <w:ind w:left="567" w:right="901"/>
        <w:jc w:val="both"/>
        <w:rPr>
          <w:rFonts w:ascii="Palatino Linotype" w:hAnsi="Palatino Linotype" w:cs="Arial"/>
          <w:i/>
        </w:rPr>
      </w:pPr>
    </w:p>
    <w:p w14:paraId="5F3EE37F" w14:textId="77777777" w:rsidR="00767F56" w:rsidRDefault="00767F56" w:rsidP="00FF44D1">
      <w:pPr>
        <w:spacing w:line="360" w:lineRule="auto"/>
        <w:ind w:left="567" w:right="901"/>
        <w:jc w:val="both"/>
        <w:rPr>
          <w:rFonts w:ascii="Palatino Linotype" w:hAnsi="Palatino Linotype" w:cs="Arial"/>
          <w:i/>
        </w:rPr>
      </w:pPr>
      <w:r w:rsidRPr="00FF44D1">
        <w:rPr>
          <w:rFonts w:ascii="Palatino Linotype" w:hAnsi="Palatino Linotype" w:cs="Arial"/>
          <w:i/>
        </w:rPr>
        <w:lastRenderedPageBreak/>
        <w:t>II. El Poder Legislativo del Estado, los organismos, órganos y entidades de la Legislatura y sus dependencias;</w:t>
      </w:r>
    </w:p>
    <w:p w14:paraId="7C5ADCE8" w14:textId="77777777" w:rsidR="00FF44D1" w:rsidRPr="00FF44D1" w:rsidRDefault="00FF44D1" w:rsidP="00FF44D1">
      <w:pPr>
        <w:spacing w:line="360" w:lineRule="auto"/>
        <w:ind w:left="567" w:right="901"/>
        <w:jc w:val="both"/>
        <w:rPr>
          <w:rFonts w:ascii="Palatino Linotype" w:hAnsi="Palatino Linotype" w:cs="Arial"/>
          <w:i/>
        </w:rPr>
      </w:pPr>
    </w:p>
    <w:p w14:paraId="0AAA5E86" w14:textId="77777777" w:rsidR="00767F56" w:rsidRDefault="00767F56" w:rsidP="00FF44D1">
      <w:pPr>
        <w:spacing w:line="360" w:lineRule="auto"/>
        <w:ind w:left="567" w:right="901"/>
        <w:jc w:val="both"/>
        <w:rPr>
          <w:rFonts w:ascii="Palatino Linotype" w:hAnsi="Palatino Linotype" w:cs="Arial"/>
          <w:i/>
        </w:rPr>
      </w:pPr>
      <w:r w:rsidRPr="00FF44D1">
        <w:rPr>
          <w:rFonts w:ascii="Palatino Linotype" w:hAnsi="Palatino Linotype" w:cs="Arial"/>
          <w:i/>
        </w:rPr>
        <w:t>III. El Poder Judicial, sus organismos, órganos y entidades, así como el Consejo de la Judicatura del Estado;</w:t>
      </w:r>
    </w:p>
    <w:p w14:paraId="74C4DFEB" w14:textId="77777777" w:rsidR="00FF44D1" w:rsidRPr="00FF44D1" w:rsidRDefault="00FF44D1" w:rsidP="00FF44D1">
      <w:pPr>
        <w:spacing w:line="360" w:lineRule="auto"/>
        <w:ind w:left="567" w:right="901"/>
        <w:jc w:val="both"/>
        <w:rPr>
          <w:rFonts w:ascii="Palatino Linotype" w:hAnsi="Palatino Linotype" w:cs="Arial"/>
          <w:i/>
        </w:rPr>
      </w:pPr>
    </w:p>
    <w:p w14:paraId="44F8F6EC" w14:textId="77777777" w:rsidR="00767F56" w:rsidRDefault="00767F56" w:rsidP="00FF44D1">
      <w:pPr>
        <w:spacing w:line="360" w:lineRule="auto"/>
        <w:ind w:left="567" w:right="901"/>
        <w:jc w:val="both"/>
        <w:rPr>
          <w:rFonts w:ascii="Palatino Linotype" w:hAnsi="Palatino Linotype" w:cs="Arial"/>
          <w:b/>
          <w:i/>
        </w:rPr>
      </w:pPr>
      <w:r w:rsidRPr="00FF44D1">
        <w:rPr>
          <w:rFonts w:ascii="Palatino Linotype" w:hAnsi="Palatino Linotype" w:cs="Arial"/>
          <w:b/>
          <w:i/>
        </w:rPr>
        <w:t>IV. Los ayuntamientos y las dependencias, organismos, órganos y entidades de la administración municipal;</w:t>
      </w:r>
    </w:p>
    <w:p w14:paraId="29C2F6E9" w14:textId="77777777" w:rsidR="00FF44D1" w:rsidRPr="00FF44D1" w:rsidRDefault="00FF44D1" w:rsidP="00FF44D1">
      <w:pPr>
        <w:spacing w:line="360" w:lineRule="auto"/>
        <w:ind w:left="567" w:right="901"/>
        <w:jc w:val="both"/>
        <w:rPr>
          <w:rFonts w:ascii="Palatino Linotype" w:hAnsi="Palatino Linotype" w:cs="Arial"/>
          <w:b/>
          <w:i/>
        </w:rPr>
      </w:pPr>
    </w:p>
    <w:p w14:paraId="1E259713" w14:textId="77777777" w:rsidR="00767F56" w:rsidRDefault="00767F56" w:rsidP="00FF44D1">
      <w:pPr>
        <w:spacing w:line="360" w:lineRule="auto"/>
        <w:ind w:left="567" w:right="901"/>
        <w:jc w:val="both"/>
        <w:rPr>
          <w:rFonts w:ascii="Palatino Linotype" w:hAnsi="Palatino Linotype" w:cs="Arial"/>
          <w:i/>
        </w:rPr>
      </w:pPr>
      <w:r w:rsidRPr="00FF44D1">
        <w:rPr>
          <w:rFonts w:ascii="Palatino Linotype" w:hAnsi="Palatino Linotype" w:cs="Arial"/>
          <w:i/>
        </w:rPr>
        <w:t>V. Los órganos autónomos;</w:t>
      </w:r>
    </w:p>
    <w:p w14:paraId="37870B42" w14:textId="77777777" w:rsidR="00FF44D1" w:rsidRPr="00FF44D1" w:rsidRDefault="00FF44D1" w:rsidP="00FF44D1">
      <w:pPr>
        <w:spacing w:line="360" w:lineRule="auto"/>
        <w:ind w:left="567" w:right="901"/>
        <w:jc w:val="both"/>
        <w:rPr>
          <w:rFonts w:ascii="Palatino Linotype" w:hAnsi="Palatino Linotype" w:cs="Arial"/>
          <w:i/>
        </w:rPr>
      </w:pPr>
    </w:p>
    <w:p w14:paraId="2321777D" w14:textId="77777777" w:rsidR="00767F56" w:rsidRDefault="00767F56" w:rsidP="00FF44D1">
      <w:pPr>
        <w:spacing w:line="360" w:lineRule="auto"/>
        <w:ind w:left="567" w:right="901"/>
        <w:jc w:val="both"/>
        <w:rPr>
          <w:rFonts w:ascii="Palatino Linotype" w:hAnsi="Palatino Linotype" w:cs="Arial"/>
          <w:i/>
        </w:rPr>
      </w:pPr>
      <w:r w:rsidRPr="00FF44D1">
        <w:rPr>
          <w:rFonts w:ascii="Palatino Linotype" w:hAnsi="Palatino Linotype" w:cs="Arial"/>
          <w:i/>
        </w:rPr>
        <w:t>VI. Los tribunales administrativos y autoridades jurisdiccionales en materia laboral;</w:t>
      </w:r>
    </w:p>
    <w:p w14:paraId="52C7A8CF" w14:textId="77777777" w:rsidR="00FF44D1" w:rsidRPr="00FF44D1" w:rsidRDefault="00FF44D1" w:rsidP="00FF44D1">
      <w:pPr>
        <w:spacing w:line="360" w:lineRule="auto"/>
        <w:ind w:left="567" w:right="901"/>
        <w:jc w:val="both"/>
        <w:rPr>
          <w:rFonts w:ascii="Palatino Linotype" w:hAnsi="Palatino Linotype" w:cs="Arial"/>
          <w:i/>
        </w:rPr>
      </w:pPr>
    </w:p>
    <w:p w14:paraId="55F1CA1B" w14:textId="77777777" w:rsidR="00767F56" w:rsidRDefault="00767F56" w:rsidP="00FF44D1">
      <w:pPr>
        <w:spacing w:line="360" w:lineRule="auto"/>
        <w:ind w:left="567" w:right="901"/>
        <w:jc w:val="both"/>
        <w:rPr>
          <w:rFonts w:ascii="Palatino Linotype" w:hAnsi="Palatino Linotype" w:cs="Arial"/>
          <w:i/>
        </w:rPr>
      </w:pPr>
      <w:r w:rsidRPr="00FF44D1">
        <w:rPr>
          <w:rFonts w:ascii="Palatino Linotype" w:hAnsi="Palatino Linotype" w:cs="Arial"/>
          <w:i/>
        </w:rPr>
        <w:t>VII. Los partidos políticos y agrupaciones políticas, en los términos de las disposiciones aplicables;</w:t>
      </w:r>
    </w:p>
    <w:p w14:paraId="50A3F220" w14:textId="77777777" w:rsidR="00FF44D1" w:rsidRPr="00FF44D1" w:rsidRDefault="00FF44D1" w:rsidP="00FF44D1">
      <w:pPr>
        <w:spacing w:line="360" w:lineRule="auto"/>
        <w:ind w:left="567" w:right="901"/>
        <w:jc w:val="both"/>
        <w:rPr>
          <w:rFonts w:ascii="Palatino Linotype" w:hAnsi="Palatino Linotype" w:cs="Arial"/>
          <w:i/>
        </w:rPr>
      </w:pPr>
    </w:p>
    <w:p w14:paraId="37E34387" w14:textId="77777777" w:rsidR="00767F56" w:rsidRDefault="00767F56" w:rsidP="00FF44D1">
      <w:pPr>
        <w:spacing w:line="360" w:lineRule="auto"/>
        <w:ind w:left="567" w:right="901"/>
        <w:jc w:val="both"/>
        <w:rPr>
          <w:rFonts w:ascii="Palatino Linotype" w:hAnsi="Palatino Linotype" w:cs="Arial"/>
          <w:i/>
        </w:rPr>
      </w:pPr>
      <w:r w:rsidRPr="00FF44D1">
        <w:rPr>
          <w:rFonts w:ascii="Palatino Linotype" w:hAnsi="Palatino Linotype" w:cs="Arial"/>
          <w:i/>
        </w:rPr>
        <w:t>VIII. Los fideicomisos y fondos públicos que cuenten con financiamiento público, parcial o total, o con participación de entidades de gobierno;</w:t>
      </w:r>
    </w:p>
    <w:p w14:paraId="3C8CA92A" w14:textId="77777777" w:rsidR="00FF44D1" w:rsidRPr="00FF44D1" w:rsidRDefault="00FF44D1" w:rsidP="00FF44D1">
      <w:pPr>
        <w:spacing w:line="360" w:lineRule="auto"/>
        <w:ind w:left="567" w:right="901"/>
        <w:jc w:val="both"/>
        <w:rPr>
          <w:rFonts w:ascii="Palatino Linotype" w:hAnsi="Palatino Linotype" w:cs="Arial"/>
          <w:i/>
        </w:rPr>
      </w:pPr>
    </w:p>
    <w:p w14:paraId="24A26417" w14:textId="77777777" w:rsidR="00767F56" w:rsidRPr="00FF44D1" w:rsidRDefault="00767F56" w:rsidP="00FF44D1">
      <w:pPr>
        <w:spacing w:line="360" w:lineRule="auto"/>
        <w:ind w:left="567" w:right="901"/>
        <w:jc w:val="both"/>
        <w:rPr>
          <w:rFonts w:ascii="Palatino Linotype" w:hAnsi="Palatino Linotype" w:cs="Arial"/>
          <w:i/>
        </w:rPr>
      </w:pPr>
      <w:r w:rsidRPr="00FF44D1">
        <w:rPr>
          <w:rFonts w:ascii="Palatino Linotype" w:hAnsi="Palatino Linotype" w:cs="Arial"/>
          <w:i/>
        </w:rPr>
        <w:t>IX. Los sindicatos que reciban y/o ejerzan recursos públicos en el ámbito estatal y municipal;</w:t>
      </w:r>
    </w:p>
    <w:p w14:paraId="04E69C3A" w14:textId="77777777" w:rsidR="00767F56" w:rsidRDefault="00767F56" w:rsidP="00FF44D1">
      <w:pPr>
        <w:spacing w:line="360" w:lineRule="auto"/>
        <w:ind w:left="567" w:right="901"/>
        <w:jc w:val="both"/>
        <w:rPr>
          <w:rFonts w:ascii="Palatino Linotype" w:hAnsi="Palatino Linotype" w:cs="Arial"/>
          <w:i/>
        </w:rPr>
      </w:pPr>
      <w:r w:rsidRPr="00FF44D1">
        <w:rPr>
          <w:rFonts w:ascii="Palatino Linotype" w:hAnsi="Palatino Linotype" w:cs="Arial"/>
          <w:i/>
        </w:rPr>
        <w:lastRenderedPageBreak/>
        <w:t>X. Cualquier persona física o jurídico colectiva que reciba y ejerza recursos públicos en el ámbito estatal o municipal; y</w:t>
      </w:r>
    </w:p>
    <w:p w14:paraId="7B428D8A" w14:textId="77777777" w:rsidR="00FF44D1" w:rsidRPr="00FF44D1" w:rsidRDefault="00FF44D1" w:rsidP="00FF44D1">
      <w:pPr>
        <w:spacing w:line="360" w:lineRule="auto"/>
        <w:ind w:left="567" w:right="901"/>
        <w:jc w:val="both"/>
        <w:rPr>
          <w:rFonts w:ascii="Palatino Linotype" w:hAnsi="Palatino Linotype" w:cs="Arial"/>
          <w:i/>
        </w:rPr>
      </w:pPr>
    </w:p>
    <w:p w14:paraId="1E0416B1" w14:textId="77777777" w:rsidR="00767F56" w:rsidRDefault="00767F56" w:rsidP="00FF44D1">
      <w:pPr>
        <w:spacing w:line="360" w:lineRule="auto"/>
        <w:ind w:left="567" w:right="901"/>
        <w:jc w:val="both"/>
        <w:rPr>
          <w:rFonts w:ascii="Palatino Linotype" w:hAnsi="Palatino Linotype" w:cs="Arial"/>
          <w:i/>
        </w:rPr>
      </w:pPr>
      <w:r w:rsidRPr="00FF44D1">
        <w:rPr>
          <w:rFonts w:ascii="Palatino Linotype" w:hAnsi="Palatino Linotype" w:cs="Arial"/>
          <w:i/>
        </w:rPr>
        <w:t>XI. Cualquier otra autoridad, entidad, órgano u organismo de los poderes estatal o municipal, que reciba recursos públicos.</w:t>
      </w:r>
    </w:p>
    <w:p w14:paraId="433CECCE" w14:textId="77777777" w:rsidR="00FF44D1" w:rsidRPr="00FF44D1" w:rsidRDefault="00FF44D1" w:rsidP="00FF44D1">
      <w:pPr>
        <w:spacing w:line="360" w:lineRule="auto"/>
        <w:ind w:left="567" w:right="901"/>
        <w:jc w:val="both"/>
        <w:rPr>
          <w:rFonts w:ascii="Palatino Linotype" w:hAnsi="Palatino Linotype" w:cs="Arial"/>
          <w:i/>
        </w:rPr>
      </w:pPr>
    </w:p>
    <w:p w14:paraId="1355767A" w14:textId="50AEDF6A" w:rsidR="00FF44D1" w:rsidRPr="00FF44D1" w:rsidRDefault="00767F56" w:rsidP="00FF44D1">
      <w:pPr>
        <w:spacing w:line="360" w:lineRule="auto"/>
        <w:ind w:left="567" w:right="901"/>
        <w:jc w:val="both"/>
        <w:rPr>
          <w:rFonts w:ascii="Palatino Linotype" w:hAnsi="Palatino Linotype" w:cs="Arial"/>
          <w:b/>
          <w:i/>
        </w:rPr>
      </w:pPr>
      <w:r w:rsidRPr="00FF44D1">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E3ED1D4" w14:textId="77777777" w:rsidR="00767F56" w:rsidRDefault="00767F56" w:rsidP="00FF44D1">
      <w:pPr>
        <w:tabs>
          <w:tab w:val="left" w:pos="851"/>
        </w:tabs>
        <w:spacing w:line="360" w:lineRule="auto"/>
        <w:ind w:left="567" w:right="901"/>
        <w:jc w:val="both"/>
        <w:rPr>
          <w:rFonts w:ascii="Palatino Linotype" w:hAnsi="Palatino Linotype" w:cs="Arial"/>
          <w:b/>
          <w:i/>
        </w:rPr>
      </w:pPr>
      <w:r w:rsidRPr="00FF44D1">
        <w:rPr>
          <w:rFonts w:ascii="Palatino Linotype" w:hAnsi="Palatino Linotype" w:cs="Arial"/>
          <w:b/>
          <w:i/>
        </w:rPr>
        <w:t>Los servidores públicos deberán transparentar sus acciones así como garantizar y respetar el derecho de acceso a la información pública.</w:t>
      </w:r>
    </w:p>
    <w:p w14:paraId="5FBDCF15" w14:textId="77777777" w:rsidR="00FF44D1" w:rsidRPr="00FF44D1" w:rsidRDefault="00FF44D1" w:rsidP="00FF44D1">
      <w:pPr>
        <w:tabs>
          <w:tab w:val="left" w:pos="851"/>
        </w:tabs>
        <w:spacing w:line="360" w:lineRule="auto"/>
        <w:ind w:left="567" w:right="901"/>
        <w:jc w:val="both"/>
        <w:rPr>
          <w:rFonts w:ascii="Palatino Linotype" w:hAnsi="Palatino Linotype" w:cs="Arial"/>
          <w:b/>
          <w:i/>
        </w:rPr>
      </w:pPr>
    </w:p>
    <w:p w14:paraId="5B049EF6" w14:textId="77777777" w:rsidR="00767F56" w:rsidRPr="00FF44D1" w:rsidRDefault="00767F56" w:rsidP="00FF44D1">
      <w:pPr>
        <w:spacing w:line="360" w:lineRule="auto"/>
        <w:ind w:left="567" w:right="901"/>
        <w:jc w:val="both"/>
        <w:rPr>
          <w:rFonts w:ascii="Palatino Linotype" w:hAnsi="Palatino Linotype" w:cs="Arial"/>
          <w:i/>
        </w:rPr>
      </w:pPr>
      <w:r w:rsidRPr="00FF44D1">
        <w:rPr>
          <w:rFonts w:ascii="Palatino Linotype" w:hAnsi="Palatino Linotype" w:cs="Arial"/>
          <w:i/>
        </w:rPr>
        <w:t xml:space="preserve"> (Énfasis añadido)</w:t>
      </w:r>
    </w:p>
    <w:p w14:paraId="7D408FE5" w14:textId="77777777" w:rsidR="000E1230" w:rsidRPr="00FF44D1" w:rsidRDefault="000E1230" w:rsidP="00FF44D1">
      <w:pPr>
        <w:spacing w:line="360" w:lineRule="auto"/>
        <w:ind w:left="567" w:right="901"/>
        <w:jc w:val="both"/>
        <w:rPr>
          <w:rFonts w:ascii="Palatino Linotype" w:hAnsi="Palatino Linotype" w:cs="Arial"/>
          <w:i/>
        </w:rPr>
      </w:pPr>
    </w:p>
    <w:p w14:paraId="5B532140" w14:textId="77777777" w:rsidR="00767F56" w:rsidRPr="00FF44D1" w:rsidRDefault="00767F56" w:rsidP="00FF44D1">
      <w:pPr>
        <w:numPr>
          <w:ilvl w:val="0"/>
          <w:numId w:val="1"/>
        </w:numPr>
        <w:tabs>
          <w:tab w:val="left" w:pos="0"/>
        </w:tabs>
        <w:spacing w:line="360" w:lineRule="auto"/>
        <w:ind w:left="0" w:right="49" w:firstLine="0"/>
        <w:contextualSpacing/>
        <w:jc w:val="both"/>
        <w:rPr>
          <w:rFonts w:ascii="Palatino Linotype" w:eastAsia="MS Mincho" w:hAnsi="Palatino Linotype" w:cs="Times New Roman"/>
        </w:rPr>
      </w:pPr>
      <w:r w:rsidRPr="00FF44D1">
        <w:rPr>
          <w:rFonts w:ascii="Palatino Linotype" w:eastAsia="MS Mincho" w:hAnsi="Palatino Linotype" w:cs="Times New Roman"/>
        </w:rPr>
        <w:t>De la misma forma, el artículo 160 de la Ley Estatal de Transparencia y Acceso a la Información Pública establece lo siguiente:</w:t>
      </w:r>
    </w:p>
    <w:p w14:paraId="1F2F84F2" w14:textId="77777777" w:rsidR="00767F56" w:rsidRPr="00FF44D1" w:rsidRDefault="00767F56" w:rsidP="00FF44D1">
      <w:pPr>
        <w:pStyle w:val="Prrafodelista"/>
        <w:spacing w:line="360" w:lineRule="auto"/>
        <w:rPr>
          <w:rFonts w:ascii="Palatino Linotype" w:eastAsia="MS Mincho" w:hAnsi="Palatino Linotype" w:cs="Times New Roman"/>
          <w:b/>
        </w:rPr>
      </w:pPr>
    </w:p>
    <w:p w14:paraId="7D0BF294" w14:textId="77777777" w:rsidR="00767F56" w:rsidRPr="00FF44D1" w:rsidRDefault="00767F56" w:rsidP="00FF44D1">
      <w:pPr>
        <w:tabs>
          <w:tab w:val="left" w:pos="567"/>
        </w:tabs>
        <w:spacing w:line="360" w:lineRule="auto"/>
        <w:ind w:left="567" w:right="616"/>
        <w:contextualSpacing/>
        <w:jc w:val="both"/>
        <w:rPr>
          <w:rFonts w:ascii="Palatino Linotype" w:hAnsi="Palatino Linotype"/>
          <w:i/>
        </w:rPr>
      </w:pPr>
      <w:r w:rsidRPr="00FF44D1">
        <w:rPr>
          <w:rFonts w:ascii="Palatino Linotype" w:hAnsi="Palatino Linotype"/>
          <w:i/>
        </w:rPr>
        <w:t>“</w:t>
      </w:r>
      <w:r w:rsidRPr="00FF44D1">
        <w:rPr>
          <w:rFonts w:ascii="Palatino Linotype" w:hAnsi="Palatino Linotype"/>
          <w:b/>
          <w:i/>
        </w:rPr>
        <w:t>Artículo 160.</w:t>
      </w:r>
      <w:r w:rsidRPr="00FF44D1">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w:t>
      </w:r>
      <w:r w:rsidRPr="00FF44D1">
        <w:rPr>
          <w:rFonts w:ascii="Palatino Linotype" w:hAnsi="Palatino Linotype"/>
          <w:i/>
        </w:rPr>
        <w:lastRenderedPageBreak/>
        <w:t xml:space="preserve">manifieste, de entre aquellos formatos existentes, conforme a las características físicas de la información o del lugar donde se encuentre así lo permita. </w:t>
      </w:r>
    </w:p>
    <w:p w14:paraId="4E662096" w14:textId="77777777" w:rsidR="00767F56" w:rsidRPr="00FF44D1" w:rsidRDefault="00767F56" w:rsidP="00FF44D1">
      <w:pPr>
        <w:tabs>
          <w:tab w:val="left" w:pos="567"/>
        </w:tabs>
        <w:spacing w:line="360" w:lineRule="auto"/>
        <w:ind w:left="567" w:right="616"/>
        <w:contextualSpacing/>
        <w:jc w:val="both"/>
        <w:rPr>
          <w:rFonts w:ascii="Palatino Linotype" w:eastAsia="MS Mincho" w:hAnsi="Palatino Linotype" w:cs="Times New Roman"/>
          <w:i/>
        </w:rPr>
      </w:pPr>
      <w:r w:rsidRPr="00FF44D1">
        <w:rPr>
          <w:rFonts w:ascii="Palatino Linotype" w:hAnsi="Palatino Linotype"/>
          <w:i/>
        </w:rPr>
        <w:t xml:space="preserve">En caso que la información solicitada consista en bases de datos se deberá privilegiar la entrega de la misma en formatos abierto”. </w:t>
      </w:r>
    </w:p>
    <w:p w14:paraId="3EFCE80B" w14:textId="77777777" w:rsidR="00767F56" w:rsidRPr="00FF44D1" w:rsidRDefault="00767F56" w:rsidP="00FF44D1">
      <w:pPr>
        <w:tabs>
          <w:tab w:val="left" w:pos="567"/>
        </w:tabs>
        <w:spacing w:line="360" w:lineRule="auto"/>
        <w:ind w:left="567" w:right="616"/>
        <w:contextualSpacing/>
        <w:jc w:val="both"/>
        <w:rPr>
          <w:rFonts w:ascii="Palatino Linotype" w:eastAsia="MS Mincho" w:hAnsi="Palatino Linotype" w:cs="Times New Roman"/>
        </w:rPr>
      </w:pPr>
    </w:p>
    <w:p w14:paraId="075EC7C4" w14:textId="77777777" w:rsidR="00767F56" w:rsidRPr="00FF44D1" w:rsidRDefault="00767F56" w:rsidP="00FF44D1">
      <w:pPr>
        <w:numPr>
          <w:ilvl w:val="0"/>
          <w:numId w:val="1"/>
        </w:numPr>
        <w:tabs>
          <w:tab w:val="left" w:pos="0"/>
        </w:tabs>
        <w:spacing w:line="360" w:lineRule="auto"/>
        <w:ind w:left="0" w:right="49" w:firstLine="0"/>
        <w:contextualSpacing/>
        <w:jc w:val="both"/>
        <w:rPr>
          <w:rFonts w:ascii="Palatino Linotype" w:eastAsia="MS Mincho" w:hAnsi="Palatino Linotype" w:cs="Times New Roman"/>
        </w:rPr>
      </w:pPr>
      <w:r w:rsidRPr="00FF44D1">
        <w:rPr>
          <w:rFonts w:ascii="Palatino Linotype" w:eastAsia="MS Mincho" w:hAnsi="Palatino Linotype" w:cs="Times New Roman"/>
        </w:rPr>
        <w:t xml:space="preserve">Por lo que, toda la información que sea generada, poseída y administrada por el </w:t>
      </w:r>
      <w:r w:rsidRPr="00FF44D1">
        <w:rPr>
          <w:rFonts w:ascii="Palatino Linotype" w:eastAsia="MS Mincho" w:hAnsi="Palatino Linotype" w:cs="Times New Roman"/>
          <w:b/>
        </w:rPr>
        <w:t>Sujeto Obligado</w:t>
      </w:r>
      <w:r w:rsidRPr="00FF44D1">
        <w:rPr>
          <w:rFonts w:ascii="Palatino Linotype" w:eastAsia="MS Mincho" w:hAnsi="Palatino Linotype" w:cs="Times New Roman"/>
        </w:rPr>
        <w:t xml:space="preserve">, es pública y accesible de manera permanente a cualquier persona, privilegiando en todo momento el principio de “máxima publicidad” de la misma. </w:t>
      </w:r>
    </w:p>
    <w:p w14:paraId="5A224E8B" w14:textId="77777777" w:rsidR="00767F56" w:rsidRPr="00FF44D1" w:rsidRDefault="00767F56" w:rsidP="00FF44D1">
      <w:pPr>
        <w:pStyle w:val="Prrafodelista"/>
        <w:tabs>
          <w:tab w:val="left" w:pos="0"/>
        </w:tabs>
        <w:spacing w:line="360" w:lineRule="auto"/>
        <w:rPr>
          <w:rFonts w:ascii="Palatino Linotype" w:eastAsia="MS Mincho" w:hAnsi="Palatino Linotype" w:cs="Times New Roman"/>
        </w:rPr>
      </w:pPr>
    </w:p>
    <w:p w14:paraId="413C0294" w14:textId="26878B24" w:rsidR="00767F56" w:rsidRPr="00FF44D1" w:rsidRDefault="00767F56" w:rsidP="00FF44D1">
      <w:pPr>
        <w:numPr>
          <w:ilvl w:val="0"/>
          <w:numId w:val="1"/>
        </w:numPr>
        <w:tabs>
          <w:tab w:val="left" w:pos="0"/>
        </w:tabs>
        <w:spacing w:line="360" w:lineRule="auto"/>
        <w:ind w:left="0" w:right="49" w:firstLine="0"/>
        <w:contextualSpacing/>
        <w:jc w:val="both"/>
        <w:rPr>
          <w:rFonts w:ascii="Palatino Linotype" w:eastAsia="MS Mincho" w:hAnsi="Palatino Linotype" w:cs="Times New Roman"/>
        </w:rPr>
      </w:pPr>
      <w:r w:rsidRPr="00FF44D1">
        <w:rPr>
          <w:rFonts w:ascii="Palatino Linotype" w:eastAsia="MS Mincho" w:hAnsi="Palatino Linotype" w:cs="Times New Roman"/>
        </w:rPr>
        <w:t xml:space="preserve">Al tenor de lo anterior, la información debe ser proporcionada, siempre y cuando se halle en los archivos documentales de los </w:t>
      </w:r>
      <w:r w:rsidRPr="00FF44D1">
        <w:rPr>
          <w:rFonts w:ascii="Palatino Linotype" w:eastAsia="MS Mincho" w:hAnsi="Palatino Linotype" w:cs="Times New Roman"/>
          <w:b/>
        </w:rPr>
        <w:t>Sujeto Obligados</w:t>
      </w:r>
      <w:r w:rsidRPr="00FF44D1">
        <w:rPr>
          <w:rFonts w:ascii="Palatino Linotype" w:eastAsia="MS Mincho" w:hAnsi="Palatino Linotype" w:cs="Times New Roman"/>
        </w:rPr>
        <w:t xml:space="preserve"> y en las condiciones que se encuentre, la cual no podrá sufrir modificaciones o procesamiento y no deberá ser presentada conforme a los intereses de los particulares, así como, los </w:t>
      </w:r>
      <w:r w:rsidRPr="00FF44D1">
        <w:rPr>
          <w:rFonts w:ascii="Palatino Linotype" w:eastAsia="MS Mincho" w:hAnsi="Palatino Linotype" w:cs="Times New Roman"/>
          <w:b/>
        </w:rPr>
        <w:t>Sujeto Obligados</w:t>
      </w:r>
      <w:r w:rsidRPr="00FF44D1">
        <w:rPr>
          <w:rFonts w:ascii="Palatino Linotype" w:eastAsia="MS Mincho" w:hAnsi="Palatino Linotype" w:cs="Times New Roman"/>
        </w:rPr>
        <w:t xml:space="preserve"> no deberán de generar, resumir o efectuar cálculos o practicar investigaciones.</w:t>
      </w:r>
    </w:p>
    <w:p w14:paraId="02BF9CDD" w14:textId="77777777" w:rsidR="000317C0" w:rsidRPr="00FF44D1" w:rsidRDefault="000317C0" w:rsidP="00FF44D1">
      <w:pPr>
        <w:tabs>
          <w:tab w:val="left" w:pos="0"/>
        </w:tabs>
        <w:spacing w:line="360" w:lineRule="auto"/>
        <w:ind w:right="49"/>
        <w:contextualSpacing/>
        <w:jc w:val="both"/>
        <w:rPr>
          <w:rFonts w:ascii="Palatino Linotype" w:eastAsia="MS Mincho" w:hAnsi="Palatino Linotype" w:cs="Times New Roman"/>
        </w:rPr>
      </w:pPr>
    </w:p>
    <w:p w14:paraId="363BB71E" w14:textId="144FB74B" w:rsidR="00767F56" w:rsidRPr="00FF44D1" w:rsidRDefault="00767F56" w:rsidP="00FF44D1">
      <w:pPr>
        <w:pStyle w:val="Prrafodelista"/>
        <w:keepNext/>
        <w:keepLines/>
        <w:numPr>
          <w:ilvl w:val="0"/>
          <w:numId w:val="17"/>
        </w:numPr>
        <w:tabs>
          <w:tab w:val="left" w:pos="0"/>
        </w:tabs>
        <w:spacing w:line="360" w:lineRule="auto"/>
        <w:ind w:left="426"/>
        <w:outlineLvl w:val="0"/>
        <w:rPr>
          <w:rFonts w:ascii="Palatino Linotype" w:eastAsia="MS Gothic" w:hAnsi="Palatino Linotype" w:cs="Times New Roman"/>
          <w:b/>
        </w:rPr>
      </w:pPr>
      <w:bookmarkStart w:id="48" w:name="_Toc5638639"/>
      <w:bookmarkStart w:id="49" w:name="_Toc5829850"/>
      <w:r w:rsidRPr="00FF44D1">
        <w:rPr>
          <w:rFonts w:ascii="Palatino Linotype" w:eastAsia="MS Gothic" w:hAnsi="Palatino Linotype" w:cs="Times New Roman"/>
          <w:b/>
        </w:rPr>
        <w:t>De la Información Solicitada</w:t>
      </w:r>
      <w:bookmarkEnd w:id="48"/>
      <w:r w:rsidR="00B25C83" w:rsidRPr="00FF44D1">
        <w:rPr>
          <w:rFonts w:ascii="Palatino Linotype" w:eastAsia="MS Gothic" w:hAnsi="Palatino Linotype" w:cs="Times New Roman"/>
          <w:b/>
        </w:rPr>
        <w:t xml:space="preserve"> y la respuesta del Sujeto Obligado.</w:t>
      </w:r>
      <w:bookmarkEnd w:id="49"/>
      <w:r w:rsidR="00B25C83" w:rsidRPr="00FF44D1">
        <w:rPr>
          <w:rFonts w:ascii="Palatino Linotype" w:eastAsia="MS Gothic" w:hAnsi="Palatino Linotype" w:cs="Times New Roman"/>
          <w:b/>
        </w:rPr>
        <w:t xml:space="preserve"> </w:t>
      </w:r>
    </w:p>
    <w:p w14:paraId="2BECBB16" w14:textId="77777777" w:rsidR="00767F56" w:rsidRPr="00FF44D1" w:rsidRDefault="00767F56" w:rsidP="00FF44D1">
      <w:pPr>
        <w:tabs>
          <w:tab w:val="left" w:pos="0"/>
        </w:tabs>
        <w:spacing w:line="360" w:lineRule="auto"/>
        <w:ind w:right="49"/>
        <w:contextualSpacing/>
        <w:jc w:val="both"/>
        <w:rPr>
          <w:rFonts w:ascii="Palatino Linotype" w:eastAsia="MS Mincho" w:hAnsi="Palatino Linotype" w:cs="Times New Roman"/>
        </w:rPr>
      </w:pPr>
    </w:p>
    <w:p w14:paraId="135020C0" w14:textId="55739563" w:rsidR="000E1230" w:rsidRPr="00FF44D1" w:rsidRDefault="00767F56" w:rsidP="00FF44D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FF44D1">
        <w:rPr>
          <w:rFonts w:ascii="Palatino Linotype" w:eastAsia="MS Mincho" w:hAnsi="Palatino Linotype" w:cs="Times New Roman"/>
        </w:rPr>
        <w:t xml:space="preserve">Para proceder al análisis del presente asunto, es necesario recapitular que el particular requirió </w:t>
      </w:r>
      <w:r w:rsidR="000E1230" w:rsidRPr="00FF44D1">
        <w:rPr>
          <w:rFonts w:ascii="Palatino Linotype" w:eastAsia="MS Mincho" w:hAnsi="Palatino Linotype" w:cs="Times New Roman"/>
        </w:rPr>
        <w:t xml:space="preserve">conocer </w:t>
      </w:r>
      <w:r w:rsidRPr="00FF44D1">
        <w:rPr>
          <w:rFonts w:ascii="Palatino Linotype" w:eastAsia="MS Mincho" w:hAnsi="Palatino Linotype" w:cs="Times New Roman"/>
        </w:rPr>
        <w:t xml:space="preserve">del </w:t>
      </w:r>
      <w:r w:rsidR="000E1230" w:rsidRPr="00FF44D1">
        <w:rPr>
          <w:rFonts w:ascii="Palatino Linotype" w:eastAsia="MS Mincho" w:hAnsi="Palatino Linotype" w:cs="Times New Roman"/>
          <w:b/>
        </w:rPr>
        <w:t>Ayuntamiento de Villa del Carbón</w:t>
      </w:r>
      <w:r w:rsidRPr="00FF44D1">
        <w:rPr>
          <w:rFonts w:ascii="Palatino Linotype" w:eastAsia="MS Mincho" w:hAnsi="Palatino Linotype" w:cs="Times New Roman"/>
        </w:rPr>
        <w:t xml:space="preserve">  la información relativa a:</w:t>
      </w:r>
    </w:p>
    <w:p w14:paraId="4E36D0F4" w14:textId="77777777" w:rsidR="000E1230" w:rsidRPr="00FF44D1" w:rsidRDefault="000E1230" w:rsidP="00FF44D1">
      <w:pPr>
        <w:pStyle w:val="Prrafodelista"/>
        <w:tabs>
          <w:tab w:val="left" w:pos="0"/>
        </w:tabs>
        <w:spacing w:line="360" w:lineRule="auto"/>
        <w:ind w:left="0" w:right="49"/>
        <w:jc w:val="both"/>
        <w:rPr>
          <w:rFonts w:ascii="Palatino Linotype" w:eastAsia="MS Mincho" w:hAnsi="Palatino Linotype" w:cs="Times New Roman"/>
        </w:rPr>
      </w:pPr>
    </w:p>
    <w:p w14:paraId="5DCB2DE1" w14:textId="77777777" w:rsidR="000E1230" w:rsidRPr="00FF44D1" w:rsidRDefault="000E1230" w:rsidP="00FF44D1">
      <w:pPr>
        <w:pStyle w:val="Prrafodelista"/>
        <w:numPr>
          <w:ilvl w:val="0"/>
          <w:numId w:val="18"/>
        </w:numPr>
        <w:spacing w:line="360" w:lineRule="auto"/>
        <w:ind w:left="567" w:right="758" w:firstLine="0"/>
        <w:jc w:val="both"/>
        <w:rPr>
          <w:rFonts w:ascii="Palatino Linotype" w:hAnsi="Palatino Linotype"/>
          <w:b/>
        </w:rPr>
      </w:pPr>
      <w:r w:rsidRPr="00FF44D1">
        <w:rPr>
          <w:rFonts w:ascii="Palatino Linotype" w:hAnsi="Palatino Linotype"/>
          <w:b/>
        </w:rPr>
        <w:t xml:space="preserve">Lista de todos los funcionarios y trabajadores que estén laborando al día 21.01.2019, indicando el tipo de puesto, nivel, sueldo más prestaciones, tipo de contrato y fecha de este. </w:t>
      </w:r>
    </w:p>
    <w:p w14:paraId="298F3931" w14:textId="77777777" w:rsidR="000E1230" w:rsidRPr="00FF44D1" w:rsidRDefault="000E1230" w:rsidP="00FF44D1">
      <w:pPr>
        <w:pStyle w:val="Prrafodelista"/>
        <w:spacing w:line="360" w:lineRule="auto"/>
        <w:ind w:left="567" w:right="758"/>
        <w:jc w:val="both"/>
        <w:rPr>
          <w:rFonts w:ascii="Palatino Linotype" w:hAnsi="Palatino Linotype"/>
          <w:b/>
        </w:rPr>
      </w:pPr>
    </w:p>
    <w:p w14:paraId="56AC0001" w14:textId="77777777" w:rsidR="000E1230" w:rsidRPr="00FF44D1" w:rsidRDefault="000E1230" w:rsidP="00FF44D1">
      <w:pPr>
        <w:pStyle w:val="Prrafodelista"/>
        <w:numPr>
          <w:ilvl w:val="0"/>
          <w:numId w:val="18"/>
        </w:numPr>
        <w:spacing w:line="360" w:lineRule="auto"/>
        <w:ind w:left="567" w:right="758" w:firstLine="0"/>
        <w:jc w:val="both"/>
        <w:rPr>
          <w:rFonts w:ascii="Palatino Linotype" w:hAnsi="Palatino Linotype"/>
          <w:b/>
        </w:rPr>
      </w:pPr>
      <w:r w:rsidRPr="00FF44D1">
        <w:rPr>
          <w:rFonts w:ascii="Palatino Linotype" w:hAnsi="Palatino Linotype"/>
          <w:b/>
        </w:rPr>
        <w:t xml:space="preserve">Recibos de nómina de todos los funcionarios y trabajadores del Ayuntamiento en la primera quincena del mes de enero de 2019.  </w:t>
      </w:r>
    </w:p>
    <w:p w14:paraId="53A7B93E" w14:textId="77777777" w:rsidR="00B25C83" w:rsidRPr="00FF44D1" w:rsidRDefault="00B25C83" w:rsidP="00FF44D1">
      <w:pPr>
        <w:spacing w:line="360" w:lineRule="auto"/>
        <w:ind w:right="758"/>
        <w:jc w:val="both"/>
        <w:rPr>
          <w:rFonts w:ascii="Palatino Linotype" w:hAnsi="Palatino Linotype"/>
          <w:b/>
        </w:rPr>
      </w:pPr>
    </w:p>
    <w:p w14:paraId="10F512CE" w14:textId="4340BEAE" w:rsidR="00767F56" w:rsidRPr="00FF44D1" w:rsidRDefault="00B25C83" w:rsidP="00FF44D1">
      <w:pPr>
        <w:pStyle w:val="Prrafodelista"/>
        <w:numPr>
          <w:ilvl w:val="0"/>
          <w:numId w:val="1"/>
        </w:numPr>
        <w:tabs>
          <w:tab w:val="left" w:pos="709"/>
        </w:tabs>
        <w:autoSpaceDE w:val="0"/>
        <w:autoSpaceDN w:val="0"/>
        <w:adjustRightInd w:val="0"/>
        <w:spacing w:line="360" w:lineRule="auto"/>
        <w:ind w:left="0" w:right="49" w:firstLine="0"/>
        <w:jc w:val="both"/>
        <w:rPr>
          <w:rFonts w:ascii="Palatino Linotype" w:hAnsi="Palatino Linotype" w:cs="Arial"/>
        </w:rPr>
      </w:pPr>
      <w:r w:rsidRPr="00FF44D1">
        <w:rPr>
          <w:rFonts w:ascii="Palatino Linotype" w:hAnsi="Palatino Linotype" w:cs="Arial"/>
        </w:rPr>
        <w:t xml:space="preserve">Por lo que el </w:t>
      </w:r>
      <w:r w:rsidRPr="00FF44D1">
        <w:rPr>
          <w:rFonts w:ascii="Palatino Linotype" w:hAnsi="Palatino Linotype" w:cs="Arial"/>
          <w:b/>
        </w:rPr>
        <w:t xml:space="preserve">Sujeto Obligado </w:t>
      </w:r>
      <w:r w:rsidRPr="00FF44D1">
        <w:rPr>
          <w:rFonts w:ascii="Palatino Linotype" w:hAnsi="Palatino Linotype" w:cs="Arial"/>
        </w:rPr>
        <w:t>en su respuesta le proporcionó dos archivos, en los que constan los recibos de n</w:t>
      </w:r>
      <w:r w:rsidR="00E43038" w:rsidRPr="00FF44D1">
        <w:rPr>
          <w:rFonts w:ascii="Palatino Linotype" w:hAnsi="Palatino Linotype" w:cs="Arial"/>
        </w:rPr>
        <w:t>ómina correspondientes a los meses de agosto, septiembre, noviembre y diciembre del año dos mil dieciocho, relativos al presidente municipal, síndico</w:t>
      </w:r>
      <w:r w:rsidR="007C40E1" w:rsidRPr="00FF44D1">
        <w:rPr>
          <w:rFonts w:ascii="Palatino Linotype" w:hAnsi="Palatino Linotype" w:cs="Arial"/>
        </w:rPr>
        <w:t xml:space="preserve"> y regidores y en los cuales se puede apreciar que dejó a la vista datos susceptibles de ser protegidos. </w:t>
      </w:r>
    </w:p>
    <w:p w14:paraId="25D06BE9" w14:textId="77777777" w:rsidR="007C40E1" w:rsidRPr="00FF44D1" w:rsidRDefault="007C40E1" w:rsidP="00FF44D1">
      <w:pPr>
        <w:pStyle w:val="Prrafodelista"/>
        <w:tabs>
          <w:tab w:val="left" w:pos="709"/>
        </w:tabs>
        <w:autoSpaceDE w:val="0"/>
        <w:autoSpaceDN w:val="0"/>
        <w:adjustRightInd w:val="0"/>
        <w:spacing w:line="360" w:lineRule="auto"/>
        <w:ind w:left="0" w:right="49"/>
        <w:jc w:val="both"/>
        <w:rPr>
          <w:rFonts w:ascii="Palatino Linotype" w:hAnsi="Palatino Linotype" w:cs="Arial"/>
        </w:rPr>
      </w:pPr>
    </w:p>
    <w:p w14:paraId="0E5674ED" w14:textId="0EA042D3" w:rsidR="007C40E1" w:rsidRPr="00FF44D1" w:rsidRDefault="006F765E" w:rsidP="00FF44D1">
      <w:pPr>
        <w:pStyle w:val="Prrafodelista"/>
        <w:numPr>
          <w:ilvl w:val="0"/>
          <w:numId w:val="1"/>
        </w:numPr>
        <w:tabs>
          <w:tab w:val="left" w:pos="709"/>
        </w:tabs>
        <w:autoSpaceDE w:val="0"/>
        <w:autoSpaceDN w:val="0"/>
        <w:adjustRightInd w:val="0"/>
        <w:spacing w:line="360" w:lineRule="auto"/>
        <w:ind w:left="0" w:right="49" w:firstLine="0"/>
        <w:jc w:val="both"/>
        <w:rPr>
          <w:rFonts w:ascii="Palatino Linotype" w:hAnsi="Palatino Linotype" w:cs="Arial"/>
        </w:rPr>
      </w:pPr>
      <w:r w:rsidRPr="00FF44D1">
        <w:rPr>
          <w:rFonts w:ascii="Palatino Linotype" w:hAnsi="Palatino Linotype" w:cs="Arial"/>
        </w:rPr>
        <w:t xml:space="preserve">Posteriormente, mediante informe justificado el </w:t>
      </w:r>
      <w:r w:rsidRPr="00FF44D1">
        <w:rPr>
          <w:rFonts w:ascii="Palatino Linotype" w:hAnsi="Palatino Linotype" w:cs="Arial"/>
          <w:b/>
        </w:rPr>
        <w:t>Sujeto Obligado</w:t>
      </w:r>
      <w:r w:rsidRPr="00FF44D1">
        <w:rPr>
          <w:rFonts w:ascii="Palatino Linotype" w:hAnsi="Palatino Linotype" w:cs="Arial"/>
        </w:rPr>
        <w:t xml:space="preserve"> atendiendo parcialmente a las razones o motivos de inconformidad hechos valer por el particular, remitió una lista que contiene lo relativo a los nombres de los trabajadores, puesto y nivel (confianza, administrativo, operativo, entre otros). </w:t>
      </w:r>
    </w:p>
    <w:p w14:paraId="230F95FC" w14:textId="77777777" w:rsidR="00A8276D" w:rsidRPr="00FF44D1" w:rsidRDefault="00A8276D" w:rsidP="00FF44D1">
      <w:pPr>
        <w:spacing w:line="360" w:lineRule="auto"/>
        <w:rPr>
          <w:rFonts w:ascii="Palatino Linotype" w:hAnsi="Palatino Linotype" w:cs="Arial"/>
        </w:rPr>
      </w:pPr>
    </w:p>
    <w:p w14:paraId="38F1A498" w14:textId="77777777" w:rsidR="000D0CD2" w:rsidRPr="00FF44D1" w:rsidRDefault="000D0CD2" w:rsidP="00FF44D1">
      <w:pPr>
        <w:spacing w:line="360" w:lineRule="auto"/>
        <w:rPr>
          <w:rFonts w:ascii="Palatino Linotype" w:hAnsi="Palatino Linotype" w:cs="Arial"/>
        </w:rPr>
      </w:pPr>
    </w:p>
    <w:p w14:paraId="29441DC2" w14:textId="77777777" w:rsidR="000D0CD2" w:rsidRPr="00FF44D1" w:rsidRDefault="000D0CD2" w:rsidP="00FF44D1">
      <w:pPr>
        <w:spacing w:line="360" w:lineRule="auto"/>
        <w:rPr>
          <w:rFonts w:ascii="Palatino Linotype" w:hAnsi="Palatino Linotype" w:cs="Arial"/>
        </w:rPr>
      </w:pPr>
    </w:p>
    <w:p w14:paraId="2848C51F" w14:textId="6DFF41A0" w:rsidR="00925857" w:rsidRPr="00FF44D1" w:rsidRDefault="00925857" w:rsidP="00FF44D1">
      <w:pPr>
        <w:pStyle w:val="Ttulo1"/>
        <w:tabs>
          <w:tab w:val="left" w:pos="0"/>
        </w:tabs>
        <w:spacing w:before="0" w:line="360" w:lineRule="auto"/>
        <w:rPr>
          <w:b/>
          <w:szCs w:val="24"/>
        </w:rPr>
      </w:pPr>
      <w:bookmarkStart w:id="50" w:name="_Toc5829851"/>
      <w:r w:rsidRPr="00FF44D1">
        <w:rPr>
          <w:b/>
          <w:szCs w:val="24"/>
        </w:rPr>
        <w:lastRenderedPageBreak/>
        <w:t>b) De la obligación del Sujeto Obligado de proporcionar la información.</w:t>
      </w:r>
      <w:bookmarkEnd w:id="50"/>
      <w:r w:rsidRPr="00FF44D1">
        <w:rPr>
          <w:b/>
          <w:szCs w:val="24"/>
        </w:rPr>
        <w:t xml:space="preserve"> </w:t>
      </w:r>
    </w:p>
    <w:p w14:paraId="353046F6" w14:textId="77777777" w:rsidR="006F765E" w:rsidRPr="00FF44D1" w:rsidRDefault="006F765E" w:rsidP="00FF44D1">
      <w:pPr>
        <w:spacing w:line="360" w:lineRule="auto"/>
        <w:rPr>
          <w:rFonts w:ascii="Palatino Linotype" w:hAnsi="Palatino Linotype" w:cs="Arial"/>
        </w:rPr>
      </w:pPr>
    </w:p>
    <w:p w14:paraId="25E7758B" w14:textId="6DC50FF2" w:rsidR="00A8276D" w:rsidRPr="00FF44D1" w:rsidRDefault="00A8276D" w:rsidP="00FF44D1">
      <w:pPr>
        <w:pStyle w:val="Prrafodelista"/>
        <w:numPr>
          <w:ilvl w:val="0"/>
          <w:numId w:val="1"/>
        </w:numPr>
        <w:spacing w:line="360" w:lineRule="auto"/>
        <w:ind w:left="0" w:right="49" w:firstLine="0"/>
        <w:jc w:val="both"/>
        <w:rPr>
          <w:rFonts w:ascii="Palatino Linotype" w:hAnsi="Palatino Linotype"/>
          <w:b/>
        </w:rPr>
      </w:pPr>
      <w:r w:rsidRPr="00FF44D1">
        <w:rPr>
          <w:rFonts w:ascii="Palatino Linotype" w:hAnsi="Palatino Linotype" w:cs="Arial"/>
        </w:rPr>
        <w:t xml:space="preserve">Atendiendo al inciso </w:t>
      </w:r>
      <w:r w:rsidRPr="00FF44D1">
        <w:rPr>
          <w:rFonts w:ascii="Palatino Linotype" w:hAnsi="Palatino Linotype" w:cs="Arial"/>
          <w:b/>
        </w:rPr>
        <w:t>a)</w:t>
      </w:r>
      <w:r w:rsidRPr="00FF44D1">
        <w:rPr>
          <w:rFonts w:ascii="Palatino Linotype" w:hAnsi="Palatino Linotype" w:cs="Arial"/>
        </w:rPr>
        <w:t xml:space="preserve"> relativo a la “</w:t>
      </w:r>
      <w:r w:rsidRPr="00FF44D1">
        <w:rPr>
          <w:rFonts w:ascii="Palatino Linotype" w:hAnsi="Palatino Linotype"/>
          <w:b/>
        </w:rPr>
        <w:t xml:space="preserve">Lista de todos los funcionarios y trabajadores que estén laborando al día 21.01.2019, indicando el tipo de puesto, nivel, sueldo más prestaciones, tipo de contrato y fecha de este”. </w:t>
      </w:r>
    </w:p>
    <w:p w14:paraId="59E54AFD" w14:textId="77777777" w:rsidR="00A8276D" w:rsidRPr="00FF44D1" w:rsidRDefault="00A8276D" w:rsidP="00FF44D1">
      <w:pPr>
        <w:pStyle w:val="Prrafodelista"/>
        <w:spacing w:line="360" w:lineRule="auto"/>
        <w:ind w:left="0" w:right="758"/>
        <w:jc w:val="both"/>
        <w:rPr>
          <w:rFonts w:ascii="Palatino Linotype" w:hAnsi="Palatino Linotype"/>
          <w:b/>
        </w:rPr>
      </w:pPr>
    </w:p>
    <w:p w14:paraId="01DCCC8F" w14:textId="41BF9A52" w:rsidR="006F765E" w:rsidRPr="00FF44D1" w:rsidRDefault="00A8276D" w:rsidP="00FF44D1">
      <w:pPr>
        <w:pStyle w:val="Prrafodelista"/>
        <w:numPr>
          <w:ilvl w:val="0"/>
          <w:numId w:val="1"/>
        </w:numPr>
        <w:tabs>
          <w:tab w:val="left" w:pos="709"/>
        </w:tabs>
        <w:autoSpaceDE w:val="0"/>
        <w:autoSpaceDN w:val="0"/>
        <w:adjustRightInd w:val="0"/>
        <w:spacing w:line="360" w:lineRule="auto"/>
        <w:ind w:left="0" w:right="49" w:firstLine="0"/>
        <w:jc w:val="both"/>
        <w:rPr>
          <w:rFonts w:ascii="Palatino Linotype" w:hAnsi="Palatino Linotype" w:cs="Arial"/>
        </w:rPr>
      </w:pPr>
      <w:r w:rsidRPr="00FF44D1">
        <w:rPr>
          <w:rFonts w:ascii="Palatino Linotype" w:hAnsi="Palatino Linotype" w:cs="Arial"/>
        </w:rPr>
        <w:t xml:space="preserve">El </w:t>
      </w:r>
      <w:r w:rsidR="00683041" w:rsidRPr="00FF44D1">
        <w:rPr>
          <w:rFonts w:ascii="Palatino Linotype" w:hAnsi="Palatino Linotype" w:cs="Arial"/>
          <w:b/>
        </w:rPr>
        <w:t xml:space="preserve">SUJETO OBLIGADO </w:t>
      </w:r>
      <w:r w:rsidRPr="00FF44D1">
        <w:rPr>
          <w:rFonts w:ascii="Palatino Linotype" w:hAnsi="Palatino Linotype" w:cs="Arial"/>
        </w:rPr>
        <w:t xml:space="preserve">mediante informe justificado proporcionó una lista en la que se puede apreciar el puesto y nivel de diversos servidores públicos y trabajadores de la administración municipal, sin embargo, es de recapitular que </w:t>
      </w:r>
      <w:r w:rsidR="00265780" w:rsidRPr="00FF44D1">
        <w:rPr>
          <w:rFonts w:ascii="Palatino Linotype" w:hAnsi="Palatino Linotype" w:cs="Arial"/>
        </w:rPr>
        <w:t xml:space="preserve">el particular requiere conocer específicamente el: puesto, nivel, sueldo más prestaciones, tipo de contrato y fecha de este. </w:t>
      </w:r>
    </w:p>
    <w:p w14:paraId="711411BB" w14:textId="77777777" w:rsidR="00265780" w:rsidRPr="00FF44D1" w:rsidRDefault="00265780" w:rsidP="00FF44D1">
      <w:pPr>
        <w:pStyle w:val="Prrafodelista"/>
        <w:spacing w:line="360" w:lineRule="auto"/>
        <w:rPr>
          <w:rFonts w:ascii="Palatino Linotype" w:hAnsi="Palatino Linotype" w:cs="Arial"/>
        </w:rPr>
      </w:pPr>
    </w:p>
    <w:p w14:paraId="331838BB" w14:textId="3E27BE9F" w:rsidR="00400786" w:rsidRPr="00FF44D1" w:rsidRDefault="00400786" w:rsidP="00FF44D1">
      <w:pPr>
        <w:pStyle w:val="Prrafodelista"/>
        <w:numPr>
          <w:ilvl w:val="0"/>
          <w:numId w:val="1"/>
        </w:numPr>
        <w:tabs>
          <w:tab w:val="left" w:pos="709"/>
        </w:tabs>
        <w:autoSpaceDE w:val="0"/>
        <w:autoSpaceDN w:val="0"/>
        <w:adjustRightInd w:val="0"/>
        <w:spacing w:line="360" w:lineRule="auto"/>
        <w:ind w:left="0" w:right="49" w:firstLine="0"/>
        <w:jc w:val="both"/>
        <w:rPr>
          <w:rFonts w:ascii="Palatino Linotype" w:hAnsi="Palatino Linotype" w:cs="Arial"/>
          <w:b/>
          <w:u w:val="single"/>
        </w:rPr>
      </w:pPr>
      <w:r w:rsidRPr="00FF44D1">
        <w:rPr>
          <w:rFonts w:ascii="Palatino Linotype" w:hAnsi="Palatino Linotype" w:cs="Arial"/>
        </w:rPr>
        <w:t xml:space="preserve">En primer término es importante traer a colación, </w:t>
      </w:r>
      <w:r w:rsidR="001936AE" w:rsidRPr="00FF44D1">
        <w:rPr>
          <w:rFonts w:ascii="Palatino Linotype" w:hAnsi="Palatino Linotype" w:cs="Arial"/>
        </w:rPr>
        <w:t xml:space="preserve">que el particular solicitó conocer la </w:t>
      </w:r>
      <w:r w:rsidR="001936AE" w:rsidRPr="00FF44D1">
        <w:rPr>
          <w:rFonts w:ascii="Palatino Linotype" w:hAnsi="Palatino Linotype" w:cs="Arial"/>
          <w:b/>
        </w:rPr>
        <w:t xml:space="preserve">“lista” </w:t>
      </w:r>
      <w:r w:rsidR="001936AE" w:rsidRPr="00FF44D1">
        <w:rPr>
          <w:rFonts w:ascii="Palatino Linotype" w:hAnsi="Palatino Linotype" w:cs="Arial"/>
        </w:rPr>
        <w:t xml:space="preserve">por lo que de acuerdo con </w:t>
      </w:r>
      <w:r w:rsidR="00437EBD" w:rsidRPr="00FF44D1">
        <w:rPr>
          <w:rFonts w:ascii="Palatino Linotype" w:hAnsi="Palatino Linotype" w:cs="Arial"/>
        </w:rPr>
        <w:t xml:space="preserve">la Real Academia Española, señala que “lista”, </w:t>
      </w:r>
      <w:r w:rsidR="005D5EFA" w:rsidRPr="00FF44D1">
        <w:rPr>
          <w:rFonts w:ascii="Palatino Linotype" w:hAnsi="Palatino Linotype" w:cs="Arial"/>
        </w:rPr>
        <w:t xml:space="preserve">es referida </w:t>
      </w:r>
      <w:r w:rsidR="005D5EFA" w:rsidRPr="00FF44D1">
        <w:rPr>
          <w:rFonts w:ascii="Palatino Linotype" w:hAnsi="Palatino Linotype" w:cs="Arial"/>
          <w:b/>
          <w:u w:val="single"/>
        </w:rPr>
        <w:t>como la</w:t>
      </w:r>
      <w:r w:rsidR="00437EBD" w:rsidRPr="00FF44D1">
        <w:rPr>
          <w:rFonts w:ascii="Palatino Linotype" w:hAnsi="Palatino Linotype" w:cs="Arial"/>
          <w:b/>
          <w:u w:val="single"/>
        </w:rPr>
        <w:t xml:space="preserve"> enumeraci</w:t>
      </w:r>
      <w:r w:rsidR="005D5EFA" w:rsidRPr="00FF44D1">
        <w:rPr>
          <w:rFonts w:ascii="Palatino Linotype" w:hAnsi="Palatino Linotype" w:cs="Arial"/>
          <w:b/>
          <w:u w:val="single"/>
        </w:rPr>
        <w:t xml:space="preserve">ón o </w:t>
      </w:r>
      <w:r w:rsidR="00437EBD" w:rsidRPr="00FF44D1">
        <w:rPr>
          <w:rFonts w:ascii="Palatino Linotype" w:hAnsi="Palatino Linotype" w:cs="Arial"/>
          <w:b/>
          <w:u w:val="single"/>
        </w:rPr>
        <w:t>relación</w:t>
      </w:r>
      <w:r w:rsidR="00437EBD" w:rsidRPr="00FF44D1">
        <w:rPr>
          <w:rFonts w:ascii="Palatino Linotype" w:hAnsi="Palatino Linotype" w:cs="Arial"/>
        </w:rPr>
        <w:t xml:space="preserve"> generalmente en forma de columna, </w:t>
      </w:r>
      <w:r w:rsidR="00437EBD" w:rsidRPr="00FF44D1">
        <w:rPr>
          <w:rFonts w:ascii="Palatino Linotype" w:hAnsi="Palatino Linotype" w:cs="Arial"/>
          <w:b/>
          <w:u w:val="single"/>
        </w:rPr>
        <w:t>de personas</w:t>
      </w:r>
      <w:r w:rsidR="00925857" w:rsidRPr="00FF44D1">
        <w:rPr>
          <w:rFonts w:ascii="Palatino Linotype" w:hAnsi="Palatino Linotype" w:cs="Arial"/>
        </w:rPr>
        <w:t>, cosas, cantidades entre otras cosas</w:t>
      </w:r>
      <w:r w:rsidR="00437EBD" w:rsidRPr="00FF44D1">
        <w:rPr>
          <w:rFonts w:ascii="Palatino Linotype" w:hAnsi="Palatino Linotype" w:cs="Arial"/>
        </w:rPr>
        <w:t xml:space="preserve">, </w:t>
      </w:r>
      <w:r w:rsidR="00437EBD" w:rsidRPr="00FF44D1">
        <w:rPr>
          <w:rFonts w:ascii="Palatino Linotype" w:hAnsi="Palatino Linotype" w:cs="Arial"/>
          <w:b/>
          <w:u w:val="single"/>
        </w:rPr>
        <w:t>que se hace con un determinado prop</w:t>
      </w:r>
      <w:r w:rsidR="005D5EFA" w:rsidRPr="00FF44D1">
        <w:rPr>
          <w:rFonts w:ascii="Palatino Linotype" w:hAnsi="Palatino Linotype" w:cs="Arial"/>
          <w:b/>
          <w:u w:val="single"/>
        </w:rPr>
        <w:t xml:space="preserve">ósito. </w:t>
      </w:r>
    </w:p>
    <w:p w14:paraId="4FFF4441" w14:textId="77777777" w:rsidR="005D5EFA" w:rsidRPr="00FF44D1" w:rsidRDefault="005D5EFA" w:rsidP="00FF44D1">
      <w:pPr>
        <w:pStyle w:val="Prrafodelista"/>
        <w:spacing w:line="360" w:lineRule="auto"/>
        <w:rPr>
          <w:rFonts w:ascii="Palatino Linotype" w:hAnsi="Palatino Linotype" w:cs="Arial"/>
        </w:rPr>
      </w:pPr>
    </w:p>
    <w:p w14:paraId="6AB3F4D5" w14:textId="7823859A" w:rsidR="005D5EFA" w:rsidRPr="00FF44D1" w:rsidRDefault="005D5EFA" w:rsidP="00FF44D1">
      <w:pPr>
        <w:pStyle w:val="Prrafodelista"/>
        <w:numPr>
          <w:ilvl w:val="0"/>
          <w:numId w:val="1"/>
        </w:numPr>
        <w:tabs>
          <w:tab w:val="left" w:pos="709"/>
        </w:tabs>
        <w:autoSpaceDE w:val="0"/>
        <w:autoSpaceDN w:val="0"/>
        <w:adjustRightInd w:val="0"/>
        <w:spacing w:line="360" w:lineRule="auto"/>
        <w:ind w:left="0" w:right="49" w:firstLine="0"/>
        <w:jc w:val="both"/>
        <w:rPr>
          <w:rFonts w:ascii="Palatino Linotype" w:hAnsi="Palatino Linotype" w:cs="Arial"/>
          <w:b/>
          <w:u w:val="single"/>
        </w:rPr>
      </w:pPr>
      <w:r w:rsidRPr="00FF44D1">
        <w:rPr>
          <w:rFonts w:ascii="Palatino Linotype" w:hAnsi="Palatino Linotype" w:cs="Arial"/>
        </w:rPr>
        <w:t xml:space="preserve">Por otro lado, el particular requirió la información relativa a todos los </w:t>
      </w:r>
      <w:r w:rsidRPr="00FF44D1">
        <w:rPr>
          <w:rFonts w:ascii="Palatino Linotype" w:hAnsi="Palatino Linotype" w:cs="Arial"/>
          <w:b/>
          <w:u w:val="single"/>
        </w:rPr>
        <w:t>funcionarios y trabajadores</w:t>
      </w:r>
      <w:r w:rsidRPr="00FF44D1">
        <w:rPr>
          <w:rFonts w:ascii="Palatino Linotype" w:hAnsi="Palatino Linotype" w:cs="Arial"/>
        </w:rPr>
        <w:t xml:space="preserve">, sin embargo, es menester precisar que </w:t>
      </w:r>
      <w:r w:rsidR="002E5810" w:rsidRPr="00FF44D1">
        <w:rPr>
          <w:rFonts w:ascii="Palatino Linotype" w:hAnsi="Palatino Linotype" w:cs="Arial"/>
        </w:rPr>
        <w:t xml:space="preserve">de acuerdo con la Ley Federal del Trabajo, en su artículo 8 establece que: </w:t>
      </w:r>
      <w:r w:rsidR="002E5810" w:rsidRPr="00FF44D1">
        <w:rPr>
          <w:rFonts w:ascii="Palatino Linotype" w:hAnsi="Palatino Linotype" w:cs="Arial"/>
          <w:i/>
        </w:rPr>
        <w:t>“Trabajador es la persona física que presta a otra, física o moral, un trabajo personal subordinado (…)”</w:t>
      </w:r>
      <w:r w:rsidR="002E5810" w:rsidRPr="00FF44D1">
        <w:rPr>
          <w:rFonts w:ascii="Palatino Linotype" w:hAnsi="Palatino Linotype" w:cs="Arial"/>
        </w:rPr>
        <w:t xml:space="preserve">. De lo que se </w:t>
      </w:r>
      <w:r w:rsidR="002E5810" w:rsidRPr="00FF44D1">
        <w:rPr>
          <w:rFonts w:ascii="Palatino Linotype" w:hAnsi="Palatino Linotype" w:cs="Arial"/>
        </w:rPr>
        <w:lastRenderedPageBreak/>
        <w:t xml:space="preserve">colige que todas las personas que prestan algún servicio a cambio de una remuneración son trabajadores, en sentido concreto, </w:t>
      </w:r>
      <w:r w:rsidR="002E5810" w:rsidRPr="00FF44D1">
        <w:rPr>
          <w:rFonts w:ascii="Palatino Linotype" w:hAnsi="Palatino Linotype" w:cs="Arial"/>
          <w:b/>
          <w:u w:val="single"/>
        </w:rPr>
        <w:t>cualquier persona que preste un servicio en la administración pública y que recib</w:t>
      </w:r>
      <w:r w:rsidR="00394F99" w:rsidRPr="00FF44D1">
        <w:rPr>
          <w:rFonts w:ascii="Palatino Linotype" w:hAnsi="Palatino Linotype" w:cs="Arial"/>
          <w:b/>
          <w:u w:val="single"/>
        </w:rPr>
        <w:t>a recursos del erario a cambio d</w:t>
      </w:r>
      <w:r w:rsidR="002E5810" w:rsidRPr="00FF44D1">
        <w:rPr>
          <w:rFonts w:ascii="Palatino Linotype" w:hAnsi="Palatino Linotype" w:cs="Arial"/>
          <w:b/>
          <w:u w:val="single"/>
        </w:rPr>
        <w:t>e sus servicios</w:t>
      </w:r>
      <w:r w:rsidR="00394F99" w:rsidRPr="00FF44D1">
        <w:rPr>
          <w:rFonts w:ascii="Palatino Linotype" w:hAnsi="Palatino Linotype" w:cs="Arial"/>
          <w:b/>
          <w:u w:val="single"/>
        </w:rPr>
        <w:t>, independientemente del cargo o categoría que ocupen dentro de la misma,</w:t>
      </w:r>
      <w:r w:rsidR="002E5810" w:rsidRPr="00FF44D1">
        <w:rPr>
          <w:rFonts w:ascii="Palatino Linotype" w:hAnsi="Palatino Linotype" w:cs="Arial"/>
          <w:b/>
          <w:u w:val="single"/>
        </w:rPr>
        <w:t xml:space="preserve"> son considerados servidores públicos. </w:t>
      </w:r>
    </w:p>
    <w:p w14:paraId="0D53B5AD" w14:textId="77777777" w:rsidR="002E5810" w:rsidRPr="00FF44D1" w:rsidRDefault="002E5810" w:rsidP="00FF44D1">
      <w:pPr>
        <w:pStyle w:val="Prrafodelista"/>
        <w:spacing w:line="360" w:lineRule="auto"/>
        <w:rPr>
          <w:rFonts w:ascii="Palatino Linotype" w:hAnsi="Palatino Linotype" w:cs="Arial"/>
        </w:rPr>
      </w:pPr>
    </w:p>
    <w:p w14:paraId="6F6903DE" w14:textId="772246F2" w:rsidR="00405E85" w:rsidRPr="00FF44D1" w:rsidRDefault="00BE2460" w:rsidP="00FF44D1">
      <w:pPr>
        <w:pStyle w:val="Prrafodelista"/>
        <w:numPr>
          <w:ilvl w:val="0"/>
          <w:numId w:val="1"/>
        </w:numPr>
        <w:tabs>
          <w:tab w:val="left" w:pos="709"/>
        </w:tabs>
        <w:autoSpaceDE w:val="0"/>
        <w:autoSpaceDN w:val="0"/>
        <w:adjustRightInd w:val="0"/>
        <w:spacing w:line="360" w:lineRule="auto"/>
        <w:ind w:left="0" w:right="49" w:firstLine="0"/>
        <w:jc w:val="both"/>
        <w:rPr>
          <w:rFonts w:ascii="Palatino Linotype" w:hAnsi="Palatino Linotype" w:cs="Arial"/>
        </w:rPr>
      </w:pPr>
      <w:r w:rsidRPr="00FF44D1">
        <w:rPr>
          <w:rFonts w:ascii="Palatino Linotype" w:hAnsi="Palatino Linotype" w:cs="Arial"/>
        </w:rPr>
        <w:t xml:space="preserve">En el mismo sentido, es de precisar que el solicitante requirió conocer de manera concreta </w:t>
      </w:r>
      <w:r w:rsidR="00B51A66" w:rsidRPr="00FF44D1">
        <w:rPr>
          <w:rFonts w:ascii="Palatino Linotype" w:hAnsi="Palatino Linotype" w:cs="Arial"/>
        </w:rPr>
        <w:t xml:space="preserve">el </w:t>
      </w:r>
      <w:r w:rsidR="00B51A66" w:rsidRPr="00FF44D1">
        <w:rPr>
          <w:rFonts w:ascii="Palatino Linotype" w:hAnsi="Palatino Linotype" w:cs="Arial"/>
          <w:b/>
          <w:u w:val="single"/>
        </w:rPr>
        <w:t>puesto, nivel, sueldo, prestaciones, tipo de contrato y fecha del mismo,</w:t>
      </w:r>
      <w:r w:rsidR="00B51A66" w:rsidRPr="00FF44D1">
        <w:rPr>
          <w:rFonts w:ascii="Palatino Linotype" w:hAnsi="Palatino Linotype" w:cs="Arial"/>
        </w:rPr>
        <w:t xml:space="preserve"> sin embargo, para darle mayor claridad al estudio de la presente resolución se entiende que </w:t>
      </w:r>
      <w:r w:rsidR="00832BBC" w:rsidRPr="00FF44D1">
        <w:rPr>
          <w:rFonts w:ascii="Palatino Linotype" w:hAnsi="Palatino Linotype" w:cs="Arial"/>
        </w:rPr>
        <w:t>el tipo</w:t>
      </w:r>
      <w:r w:rsidR="00405E85" w:rsidRPr="00FF44D1">
        <w:rPr>
          <w:rFonts w:ascii="Palatino Linotype" w:hAnsi="Palatino Linotype" w:cs="Arial"/>
        </w:rPr>
        <w:t xml:space="preserve"> de contrato es la clase o la naturaleza del mismo</w:t>
      </w:r>
      <w:r w:rsidR="00394F99" w:rsidRPr="00FF44D1">
        <w:rPr>
          <w:rFonts w:ascii="Palatino Linotype" w:hAnsi="Palatino Linotype" w:cs="Arial"/>
        </w:rPr>
        <w:t xml:space="preserve"> y la fecha del mismo, como, la fecha en que este se firmó y por consiguiente se inició la prestación de servicios</w:t>
      </w:r>
      <w:r w:rsidR="00405E85" w:rsidRPr="00FF44D1">
        <w:rPr>
          <w:rFonts w:ascii="Palatino Linotype" w:hAnsi="Palatino Linotype" w:cs="Arial"/>
        </w:rPr>
        <w:t xml:space="preserve">. </w:t>
      </w:r>
    </w:p>
    <w:p w14:paraId="4D853C78" w14:textId="77777777" w:rsidR="00603BC6" w:rsidRPr="00FF44D1" w:rsidRDefault="00603BC6" w:rsidP="00FF44D1">
      <w:pPr>
        <w:pStyle w:val="Prrafodelista"/>
        <w:tabs>
          <w:tab w:val="left" w:pos="709"/>
        </w:tabs>
        <w:autoSpaceDE w:val="0"/>
        <w:autoSpaceDN w:val="0"/>
        <w:adjustRightInd w:val="0"/>
        <w:spacing w:line="360" w:lineRule="auto"/>
        <w:ind w:left="0" w:right="49"/>
        <w:jc w:val="both"/>
        <w:rPr>
          <w:rFonts w:ascii="Palatino Linotype" w:hAnsi="Palatino Linotype" w:cs="Arial"/>
        </w:rPr>
      </w:pPr>
    </w:p>
    <w:p w14:paraId="4345275D" w14:textId="638AC325" w:rsidR="00400786" w:rsidRPr="00FF44D1" w:rsidRDefault="002E1E01" w:rsidP="00FF44D1">
      <w:pPr>
        <w:pStyle w:val="Prrafodelista"/>
        <w:numPr>
          <w:ilvl w:val="0"/>
          <w:numId w:val="1"/>
        </w:numPr>
        <w:tabs>
          <w:tab w:val="left" w:pos="709"/>
        </w:tabs>
        <w:autoSpaceDE w:val="0"/>
        <w:autoSpaceDN w:val="0"/>
        <w:adjustRightInd w:val="0"/>
        <w:spacing w:line="360" w:lineRule="auto"/>
        <w:ind w:left="0" w:right="49" w:firstLine="0"/>
        <w:jc w:val="both"/>
        <w:rPr>
          <w:rFonts w:ascii="Palatino Linotype" w:hAnsi="Palatino Linotype" w:cs="Arial"/>
          <w:b/>
        </w:rPr>
      </w:pPr>
      <w:r w:rsidRPr="00FF44D1">
        <w:rPr>
          <w:rFonts w:ascii="Palatino Linotype" w:hAnsi="Palatino Linotype" w:cs="Arial"/>
        </w:rPr>
        <w:t>Es así que</w:t>
      </w:r>
      <w:r w:rsidR="002E5810" w:rsidRPr="00FF44D1">
        <w:rPr>
          <w:rFonts w:ascii="Palatino Linotype" w:hAnsi="Palatino Linotype" w:cs="Arial"/>
        </w:rPr>
        <w:t>, una vez acla</w:t>
      </w:r>
      <w:r w:rsidRPr="00FF44D1">
        <w:rPr>
          <w:rFonts w:ascii="Palatino Linotype" w:hAnsi="Palatino Linotype" w:cs="Arial"/>
        </w:rPr>
        <w:t xml:space="preserve">rado lo anterior, se colige que el particular </w:t>
      </w:r>
      <w:r w:rsidR="002E5810" w:rsidRPr="00FF44D1">
        <w:rPr>
          <w:rFonts w:ascii="Palatino Linotype" w:hAnsi="Palatino Linotype" w:cs="Arial"/>
        </w:rPr>
        <w:t xml:space="preserve">requiere conocer </w:t>
      </w:r>
      <w:r w:rsidR="005F5292" w:rsidRPr="00FF44D1">
        <w:rPr>
          <w:rFonts w:ascii="Palatino Linotype" w:hAnsi="Palatino Linotype" w:cs="Arial"/>
        </w:rPr>
        <w:t>de manera concisa</w:t>
      </w:r>
      <w:r w:rsidR="005355E4" w:rsidRPr="00FF44D1">
        <w:rPr>
          <w:rFonts w:ascii="Palatino Linotype" w:hAnsi="Palatino Linotype" w:cs="Arial"/>
        </w:rPr>
        <w:t>;</w:t>
      </w:r>
      <w:r w:rsidR="005355E4" w:rsidRPr="00FF44D1">
        <w:rPr>
          <w:rFonts w:ascii="Palatino Linotype" w:hAnsi="Palatino Linotype" w:cs="Arial"/>
          <w:b/>
        </w:rPr>
        <w:t xml:space="preserve"> el d</w:t>
      </w:r>
      <w:r w:rsidR="000C4096" w:rsidRPr="00FF44D1">
        <w:rPr>
          <w:rFonts w:ascii="Palatino Linotype" w:hAnsi="Palatino Linotype" w:cs="Arial"/>
          <w:b/>
        </w:rPr>
        <w:t>ocumento donde conste la información relativa a la relación de todos los servidores públicos que estén laborando al día veintiuno de enero de dos mil diecinueve, en donde se indique el puesto, nivel, sueldo, prestaciones, la naturaleza del contrato y la fecha en que se firmó.</w:t>
      </w:r>
    </w:p>
    <w:p w14:paraId="374B8519" w14:textId="77777777" w:rsidR="000D0CD2" w:rsidRPr="00FF44D1" w:rsidRDefault="000D0CD2" w:rsidP="00FF44D1">
      <w:pPr>
        <w:pStyle w:val="Prrafodelista"/>
        <w:tabs>
          <w:tab w:val="left" w:pos="709"/>
        </w:tabs>
        <w:autoSpaceDE w:val="0"/>
        <w:autoSpaceDN w:val="0"/>
        <w:adjustRightInd w:val="0"/>
        <w:spacing w:line="360" w:lineRule="auto"/>
        <w:ind w:left="0" w:right="49"/>
        <w:jc w:val="both"/>
        <w:rPr>
          <w:rFonts w:ascii="Palatino Linotype" w:hAnsi="Palatino Linotype" w:cs="Arial"/>
          <w:b/>
        </w:rPr>
      </w:pPr>
    </w:p>
    <w:p w14:paraId="369F12AC" w14:textId="4EF28C1E" w:rsidR="00265780" w:rsidRPr="00FF44D1" w:rsidRDefault="00A16218" w:rsidP="00FF44D1">
      <w:pPr>
        <w:pStyle w:val="Prrafodelista"/>
        <w:numPr>
          <w:ilvl w:val="0"/>
          <w:numId w:val="1"/>
        </w:numPr>
        <w:tabs>
          <w:tab w:val="left" w:pos="709"/>
        </w:tabs>
        <w:autoSpaceDE w:val="0"/>
        <w:autoSpaceDN w:val="0"/>
        <w:adjustRightInd w:val="0"/>
        <w:spacing w:line="360" w:lineRule="auto"/>
        <w:ind w:left="0" w:right="49" w:firstLine="0"/>
        <w:jc w:val="both"/>
        <w:rPr>
          <w:rFonts w:ascii="Palatino Linotype" w:hAnsi="Palatino Linotype" w:cs="Arial"/>
        </w:rPr>
      </w:pPr>
      <w:r w:rsidRPr="00FF44D1">
        <w:rPr>
          <w:rFonts w:ascii="Palatino Linotype" w:hAnsi="Palatino Linotype" w:cs="Arial"/>
        </w:rPr>
        <w:t xml:space="preserve">De igual forma, es importante precisar que </w:t>
      </w:r>
      <w:r w:rsidR="00265780" w:rsidRPr="00FF44D1">
        <w:rPr>
          <w:rFonts w:ascii="Palatino Linotype" w:hAnsi="Palatino Linotype" w:cs="Arial"/>
        </w:rPr>
        <w:t xml:space="preserve">si bien, el artículo 12 de la Ley de Transparencia y Acceso a la Información Pública señala </w:t>
      </w:r>
      <w:r w:rsidR="0085247B" w:rsidRPr="00FF44D1">
        <w:rPr>
          <w:rFonts w:ascii="Palatino Linotype" w:hAnsi="Palatino Linotype" w:cs="Arial"/>
        </w:rPr>
        <w:t>en su párrafo segundo lo siguiente</w:t>
      </w:r>
      <w:r w:rsidR="00265780" w:rsidRPr="00FF44D1">
        <w:rPr>
          <w:rFonts w:ascii="Palatino Linotype" w:hAnsi="Palatino Linotype" w:cs="Arial"/>
        </w:rPr>
        <w:t xml:space="preserve">: </w:t>
      </w:r>
    </w:p>
    <w:p w14:paraId="232F6283" w14:textId="77777777" w:rsidR="0085247B" w:rsidRPr="00FF44D1" w:rsidRDefault="0085247B" w:rsidP="00FF44D1">
      <w:pPr>
        <w:pStyle w:val="Prrafodelista"/>
        <w:spacing w:line="360" w:lineRule="auto"/>
        <w:rPr>
          <w:rFonts w:ascii="Palatino Linotype" w:hAnsi="Palatino Linotype" w:cs="Arial"/>
        </w:rPr>
      </w:pPr>
    </w:p>
    <w:p w14:paraId="460DD085" w14:textId="77777777" w:rsidR="0085247B" w:rsidRPr="00FF44D1" w:rsidRDefault="0085247B" w:rsidP="00FF44D1">
      <w:pPr>
        <w:pStyle w:val="Prrafodelista"/>
        <w:tabs>
          <w:tab w:val="left" w:pos="709"/>
        </w:tabs>
        <w:autoSpaceDE w:val="0"/>
        <w:autoSpaceDN w:val="0"/>
        <w:adjustRightInd w:val="0"/>
        <w:spacing w:line="360" w:lineRule="auto"/>
        <w:ind w:left="567" w:right="616"/>
        <w:jc w:val="both"/>
        <w:rPr>
          <w:rFonts w:ascii="Palatino Linotype" w:hAnsi="Palatino Linotype"/>
          <w:i/>
        </w:rPr>
      </w:pPr>
      <w:r w:rsidRPr="00FF44D1">
        <w:rPr>
          <w:rFonts w:ascii="Palatino Linotype" w:hAnsi="Palatino Linotype"/>
          <w:b/>
          <w:i/>
        </w:rPr>
        <w:t>“Artículo 12.</w:t>
      </w:r>
      <w:r w:rsidRPr="00FF44D1">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7683EF91" w14:textId="77777777" w:rsidR="0085247B" w:rsidRPr="00FF44D1" w:rsidRDefault="0085247B" w:rsidP="00FF44D1">
      <w:pPr>
        <w:pStyle w:val="Prrafodelista"/>
        <w:tabs>
          <w:tab w:val="left" w:pos="709"/>
        </w:tabs>
        <w:autoSpaceDE w:val="0"/>
        <w:autoSpaceDN w:val="0"/>
        <w:adjustRightInd w:val="0"/>
        <w:spacing w:line="360" w:lineRule="auto"/>
        <w:ind w:left="567" w:right="616"/>
        <w:jc w:val="both"/>
        <w:rPr>
          <w:rFonts w:ascii="Palatino Linotype" w:hAnsi="Palatino Linotype"/>
          <w:i/>
        </w:rPr>
      </w:pPr>
    </w:p>
    <w:p w14:paraId="2387936C" w14:textId="0B91E17B" w:rsidR="0085247B" w:rsidRPr="00FF44D1" w:rsidRDefault="0085247B" w:rsidP="00FF44D1">
      <w:pPr>
        <w:pStyle w:val="Prrafodelista"/>
        <w:tabs>
          <w:tab w:val="left" w:pos="709"/>
        </w:tabs>
        <w:autoSpaceDE w:val="0"/>
        <w:autoSpaceDN w:val="0"/>
        <w:adjustRightInd w:val="0"/>
        <w:spacing w:line="360" w:lineRule="auto"/>
        <w:ind w:left="567" w:right="616"/>
        <w:jc w:val="both"/>
        <w:rPr>
          <w:rFonts w:ascii="Palatino Linotype" w:hAnsi="Palatino Linotype" w:cs="Arial"/>
          <w:i/>
        </w:rPr>
      </w:pPr>
      <w:r w:rsidRPr="00FF44D1">
        <w:rPr>
          <w:rFonts w:ascii="Palatino Linotype" w:hAnsi="Palatino Linotype"/>
          <w:b/>
          <w:i/>
          <w:u w:val="single"/>
        </w:rPr>
        <w:t>Los sujetos obligados sólo proporcionarán la información pública que se les requiera y que obre en sus archivos y en el estado en que ésta se encuentre</w:t>
      </w:r>
      <w:r w:rsidRPr="00FF44D1">
        <w:rPr>
          <w:rFonts w:ascii="Palatino Linotype" w:hAnsi="Palatino Linotype"/>
          <w:i/>
        </w:rPr>
        <w:t xml:space="preserve">. La obligación de proporcionar información </w:t>
      </w:r>
      <w:r w:rsidRPr="00FF44D1">
        <w:rPr>
          <w:rFonts w:ascii="Palatino Linotype" w:hAnsi="Palatino Linotype"/>
          <w:b/>
          <w:i/>
          <w:u w:val="single"/>
        </w:rPr>
        <w:t>no comprende el procesamiento de la misma, ni el presentarla conforme al interés del solicitante</w:t>
      </w:r>
      <w:r w:rsidRPr="00FF44D1">
        <w:rPr>
          <w:rFonts w:ascii="Palatino Linotype" w:hAnsi="Palatino Linotype"/>
          <w:i/>
        </w:rPr>
        <w:t xml:space="preserve">; no estarán obligados a generarla, resumirla, efectuar cálculos o practicar investigaciones”. </w:t>
      </w:r>
    </w:p>
    <w:p w14:paraId="255C1590" w14:textId="77777777" w:rsidR="00265780" w:rsidRPr="00FF44D1" w:rsidRDefault="00265780" w:rsidP="00FF44D1">
      <w:pPr>
        <w:pStyle w:val="Prrafodelista"/>
        <w:spacing w:line="360" w:lineRule="auto"/>
        <w:rPr>
          <w:rFonts w:ascii="Palatino Linotype" w:hAnsi="Palatino Linotype" w:cs="Arial"/>
        </w:rPr>
      </w:pPr>
    </w:p>
    <w:p w14:paraId="07B8C89E" w14:textId="6F014AF3" w:rsidR="00767F56" w:rsidRPr="00FF44D1" w:rsidRDefault="0085247B" w:rsidP="00FF44D1">
      <w:pPr>
        <w:pStyle w:val="Prrafodelista"/>
        <w:numPr>
          <w:ilvl w:val="0"/>
          <w:numId w:val="1"/>
        </w:numPr>
        <w:tabs>
          <w:tab w:val="left" w:pos="709"/>
        </w:tabs>
        <w:autoSpaceDE w:val="0"/>
        <w:autoSpaceDN w:val="0"/>
        <w:adjustRightInd w:val="0"/>
        <w:spacing w:line="360" w:lineRule="auto"/>
        <w:ind w:left="0" w:right="49" w:firstLine="0"/>
        <w:jc w:val="both"/>
        <w:rPr>
          <w:rFonts w:ascii="Palatino Linotype" w:hAnsi="Palatino Linotype"/>
          <w:lang w:eastAsia="en-US"/>
        </w:rPr>
      </w:pPr>
      <w:r w:rsidRPr="00FF44D1">
        <w:rPr>
          <w:rFonts w:ascii="Palatino Linotype" w:hAnsi="Palatino Linotype" w:cs="Arial"/>
        </w:rPr>
        <w:t>Tambi</w:t>
      </w:r>
      <w:r w:rsidR="00C167DF" w:rsidRPr="00FF44D1">
        <w:rPr>
          <w:rFonts w:ascii="Palatino Linotype" w:hAnsi="Palatino Linotype" w:cs="Arial"/>
        </w:rPr>
        <w:t xml:space="preserve">én lo es que los </w:t>
      </w:r>
      <w:r w:rsidR="00C167DF" w:rsidRPr="00FF44D1">
        <w:rPr>
          <w:rFonts w:ascii="Palatino Linotype" w:hAnsi="Palatino Linotype" w:cs="Arial"/>
          <w:b/>
        </w:rPr>
        <w:t xml:space="preserve">Sujetos Obligados </w:t>
      </w:r>
      <w:r w:rsidR="00C167DF" w:rsidRPr="00FF44D1">
        <w:rPr>
          <w:rFonts w:ascii="Palatino Linotype" w:hAnsi="Palatino Linotype" w:cs="Arial"/>
        </w:rPr>
        <w:t xml:space="preserve">deben de darle a las solicitudes de información una expresión documental y entregar al particular un documento en donde se advierta la información que el particular requiere conocer, robusteciendo lo anterior con el criterio emitido por el IFAI, ahora INAI que establece lo siguiente: </w:t>
      </w:r>
    </w:p>
    <w:p w14:paraId="21FB63C9" w14:textId="77777777" w:rsidR="005355E4" w:rsidRPr="00FF44D1" w:rsidRDefault="005355E4" w:rsidP="00FF44D1">
      <w:pPr>
        <w:pStyle w:val="Prrafodelista"/>
        <w:tabs>
          <w:tab w:val="left" w:pos="709"/>
        </w:tabs>
        <w:autoSpaceDE w:val="0"/>
        <w:autoSpaceDN w:val="0"/>
        <w:adjustRightInd w:val="0"/>
        <w:spacing w:line="360" w:lineRule="auto"/>
        <w:ind w:left="0" w:right="49"/>
        <w:jc w:val="both"/>
        <w:rPr>
          <w:rFonts w:ascii="Palatino Linotype" w:hAnsi="Palatino Linotype"/>
          <w:lang w:eastAsia="en-US"/>
        </w:rPr>
      </w:pPr>
    </w:p>
    <w:p w14:paraId="32D3A857" w14:textId="77777777" w:rsidR="00C167DF" w:rsidRPr="00FF44D1" w:rsidRDefault="00C167DF" w:rsidP="00FF44D1">
      <w:pPr>
        <w:spacing w:line="360" w:lineRule="auto"/>
        <w:ind w:left="567" w:right="851"/>
        <w:jc w:val="both"/>
        <w:rPr>
          <w:rFonts w:ascii="Palatino Linotype" w:eastAsia="Calibri" w:hAnsi="Palatino Linotype" w:cs="Arial"/>
          <w:i/>
          <w:lang w:val="es-MX"/>
        </w:rPr>
      </w:pPr>
      <w:r w:rsidRPr="00FF44D1">
        <w:rPr>
          <w:rFonts w:ascii="Palatino Linotype" w:eastAsia="Calibri" w:hAnsi="Palatino Linotype" w:cs="Arial"/>
          <w:b/>
          <w:i/>
          <w:lang w:val="es-MX"/>
        </w:rPr>
        <w:t xml:space="preserve">Cuando en una solicitud de información no se identifique un documento en específico, si ésta tiene una expresión documental, el sujeto obligado deberá entregar al particular el documento en específico. </w:t>
      </w:r>
      <w:r w:rsidRPr="00FF44D1">
        <w:rPr>
          <w:rFonts w:ascii="Palatino Linotype" w:eastAsia="Calibri" w:hAnsi="Palatino Linotype" w:cs="Arial"/>
          <w:i/>
          <w:lang w:val="es-MX"/>
        </w:rPr>
        <w:t xml:space="preserve">La Ley Federal de Transparencia y Acceso a la Información Pública Gubernamental tiene por objeto garantizar el acceso a  la  información  </w:t>
      </w:r>
      <w:r w:rsidRPr="00FF44D1">
        <w:rPr>
          <w:rFonts w:ascii="Palatino Linotype" w:eastAsia="Calibri" w:hAnsi="Palatino Linotype" w:cs="Arial"/>
          <w:i/>
          <w:lang w:val="es-MX"/>
        </w:rPr>
        <w:lastRenderedPageBreak/>
        <w:t>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71180F4" w14:textId="77777777" w:rsidR="00AE14F9" w:rsidRPr="00FF44D1" w:rsidRDefault="00AE14F9" w:rsidP="00FF44D1">
      <w:pPr>
        <w:spacing w:line="360" w:lineRule="auto"/>
        <w:ind w:left="567" w:right="851"/>
        <w:jc w:val="both"/>
        <w:rPr>
          <w:rFonts w:ascii="Palatino Linotype" w:eastAsia="Calibri" w:hAnsi="Palatino Linotype" w:cs="Arial"/>
          <w:i/>
          <w:lang w:val="es-MX"/>
        </w:rPr>
      </w:pPr>
    </w:p>
    <w:p w14:paraId="493FCC7F" w14:textId="6BB97D90" w:rsidR="00A553AB" w:rsidRPr="00FF44D1" w:rsidRDefault="00AE14F9" w:rsidP="00FF44D1">
      <w:pPr>
        <w:pStyle w:val="Prrafodelista"/>
        <w:numPr>
          <w:ilvl w:val="0"/>
          <w:numId w:val="1"/>
        </w:numPr>
        <w:spacing w:line="360" w:lineRule="auto"/>
        <w:ind w:left="0" w:firstLine="0"/>
        <w:jc w:val="both"/>
        <w:rPr>
          <w:rFonts w:ascii="Palatino Linotype" w:hAnsi="Palatino Linotype"/>
          <w:lang w:eastAsia="en-US"/>
        </w:rPr>
      </w:pPr>
      <w:r w:rsidRPr="00FF44D1">
        <w:rPr>
          <w:rFonts w:ascii="Palatino Linotype" w:hAnsi="Palatino Linotype"/>
          <w:lang w:eastAsia="en-US"/>
        </w:rPr>
        <w:t xml:space="preserve">Si bien es cierto, el </w:t>
      </w:r>
      <w:r w:rsidRPr="00FF44D1">
        <w:rPr>
          <w:rFonts w:ascii="Palatino Linotype" w:hAnsi="Palatino Linotype"/>
          <w:b/>
          <w:lang w:eastAsia="en-US"/>
        </w:rPr>
        <w:t>Sujeto Obligado</w:t>
      </w:r>
      <w:r w:rsidR="00207CB5" w:rsidRPr="00FF44D1">
        <w:rPr>
          <w:rFonts w:ascii="Palatino Linotype" w:hAnsi="Palatino Linotype"/>
          <w:lang w:eastAsia="en-US"/>
        </w:rPr>
        <w:t xml:space="preserve"> elaboró un documento </w:t>
      </w:r>
      <w:r w:rsidR="00207CB5" w:rsidRPr="00FF44D1">
        <w:rPr>
          <w:rFonts w:ascii="Palatino Linotype" w:hAnsi="Palatino Linotype"/>
          <w:b/>
          <w:lang w:eastAsia="en-US"/>
        </w:rPr>
        <w:t>“ad hoc”</w:t>
      </w:r>
      <w:r w:rsidR="005355E4" w:rsidRPr="00FF44D1">
        <w:rPr>
          <w:rFonts w:ascii="Palatino Linotype" w:hAnsi="Palatino Linotype"/>
          <w:lang w:eastAsia="en-US"/>
        </w:rPr>
        <w:t>, por medio del cual pretende satisfacer</w:t>
      </w:r>
      <w:r w:rsidR="00207CB5" w:rsidRPr="00FF44D1">
        <w:rPr>
          <w:rFonts w:ascii="Palatino Linotype" w:hAnsi="Palatino Linotype"/>
          <w:lang w:eastAsia="en-US"/>
        </w:rPr>
        <w:t xml:space="preserve"> la información solicitada para dar cumplimiento al derecho de acceso a la informaci</w:t>
      </w:r>
      <w:r w:rsidR="00F0170E" w:rsidRPr="00FF44D1">
        <w:rPr>
          <w:rFonts w:ascii="Palatino Linotype" w:hAnsi="Palatino Linotype"/>
          <w:lang w:eastAsia="en-US"/>
        </w:rPr>
        <w:t xml:space="preserve">ón </w:t>
      </w:r>
      <w:r w:rsidRPr="00FF44D1">
        <w:rPr>
          <w:rFonts w:ascii="Palatino Linotype" w:hAnsi="Palatino Linotype"/>
        </w:rPr>
        <w:t>del particular,</w:t>
      </w:r>
      <w:r w:rsidR="00F0170E" w:rsidRPr="00FF44D1">
        <w:rPr>
          <w:rFonts w:ascii="Palatino Linotype" w:hAnsi="Palatino Linotype"/>
          <w:lang w:eastAsia="en-US"/>
        </w:rPr>
        <w:t xml:space="preserve"> </w:t>
      </w:r>
      <w:r w:rsidRPr="00FF44D1">
        <w:rPr>
          <w:rFonts w:ascii="Palatino Linotype" w:hAnsi="Palatino Linotype"/>
          <w:lang w:eastAsia="en-US"/>
        </w:rPr>
        <w:t xml:space="preserve">esto está permitido, </w:t>
      </w:r>
      <w:r w:rsidR="00F0170E" w:rsidRPr="00FF44D1">
        <w:rPr>
          <w:rFonts w:ascii="Palatino Linotype" w:hAnsi="Palatino Linotype"/>
          <w:lang w:eastAsia="en-US"/>
        </w:rPr>
        <w:t xml:space="preserve">siempre </w:t>
      </w:r>
      <w:r w:rsidR="005F5292" w:rsidRPr="00FF44D1">
        <w:rPr>
          <w:rFonts w:ascii="Palatino Linotype" w:hAnsi="Palatino Linotype"/>
          <w:lang w:eastAsia="en-US"/>
        </w:rPr>
        <w:t>y cuando</w:t>
      </w:r>
      <w:r w:rsidR="00F0170E" w:rsidRPr="00FF44D1">
        <w:rPr>
          <w:rFonts w:ascii="Palatino Linotype" w:hAnsi="Palatino Linotype"/>
          <w:lang w:eastAsia="en-US"/>
        </w:rPr>
        <w:t xml:space="preserve"> con el mismo, </w:t>
      </w:r>
      <w:r w:rsidR="00F0170E" w:rsidRPr="00FF44D1">
        <w:rPr>
          <w:rFonts w:ascii="Palatino Linotype" w:hAnsi="Palatino Linotype"/>
          <w:b/>
          <w:u w:val="single"/>
          <w:lang w:eastAsia="en-US"/>
        </w:rPr>
        <w:t>se dé cabal cumplimiento a los requerimientos</w:t>
      </w:r>
      <w:r w:rsidR="000C45F7" w:rsidRPr="00FF44D1">
        <w:rPr>
          <w:rFonts w:ascii="Palatino Linotype" w:hAnsi="Palatino Linotype"/>
          <w:b/>
          <w:u w:val="single"/>
          <w:lang w:eastAsia="en-US"/>
        </w:rPr>
        <w:t xml:space="preserve"> planteados por el recurrente</w:t>
      </w:r>
      <w:r w:rsidR="005F5292" w:rsidRPr="00FF44D1">
        <w:rPr>
          <w:rFonts w:ascii="Palatino Linotype" w:hAnsi="Palatino Linotype"/>
          <w:lang w:eastAsia="en-US"/>
        </w:rPr>
        <w:t xml:space="preserve">, situación que no ocurrió, en razón a que no se le proporcionó </w:t>
      </w:r>
      <w:r w:rsidR="000C45F7" w:rsidRPr="00FF44D1">
        <w:rPr>
          <w:rFonts w:ascii="Palatino Linotype" w:hAnsi="Palatino Linotype"/>
          <w:lang w:eastAsia="en-US"/>
        </w:rPr>
        <w:t xml:space="preserve">la información relativa al </w:t>
      </w:r>
      <w:r w:rsidR="000C45F7" w:rsidRPr="00FF44D1">
        <w:rPr>
          <w:rFonts w:ascii="Palatino Linotype" w:hAnsi="Palatino Linotype"/>
          <w:b/>
          <w:lang w:eastAsia="en-US"/>
        </w:rPr>
        <w:t xml:space="preserve">sueldo, prestaciones, </w:t>
      </w:r>
      <w:r w:rsidR="00A16218" w:rsidRPr="00FF44D1">
        <w:rPr>
          <w:rFonts w:ascii="Palatino Linotype" w:hAnsi="Palatino Linotype"/>
          <w:b/>
          <w:lang w:eastAsia="en-US"/>
        </w:rPr>
        <w:t>naturaleza del contrato</w:t>
      </w:r>
      <w:r w:rsidR="000C45F7" w:rsidRPr="00FF44D1">
        <w:rPr>
          <w:rFonts w:ascii="Palatino Linotype" w:hAnsi="Palatino Linotype"/>
          <w:b/>
          <w:lang w:eastAsia="en-US"/>
        </w:rPr>
        <w:t xml:space="preserve">, ni </w:t>
      </w:r>
      <w:r w:rsidR="00A16218" w:rsidRPr="00FF44D1">
        <w:rPr>
          <w:rFonts w:ascii="Palatino Linotype" w:hAnsi="Palatino Linotype"/>
          <w:b/>
          <w:lang w:eastAsia="en-US"/>
        </w:rPr>
        <w:t xml:space="preserve">la </w:t>
      </w:r>
      <w:r w:rsidR="000C45F7" w:rsidRPr="00FF44D1">
        <w:rPr>
          <w:rFonts w:ascii="Palatino Linotype" w:hAnsi="Palatino Linotype"/>
          <w:b/>
          <w:lang w:eastAsia="en-US"/>
        </w:rPr>
        <w:t xml:space="preserve">fecha </w:t>
      </w:r>
      <w:r w:rsidR="00A16218" w:rsidRPr="00FF44D1">
        <w:rPr>
          <w:rFonts w:ascii="Palatino Linotype" w:hAnsi="Palatino Linotype"/>
          <w:b/>
          <w:lang w:eastAsia="en-US"/>
        </w:rPr>
        <w:t xml:space="preserve">en el que se firmó. </w:t>
      </w:r>
      <w:r w:rsidR="000C45F7" w:rsidRPr="00FF44D1">
        <w:rPr>
          <w:rFonts w:ascii="Palatino Linotype" w:hAnsi="Palatino Linotype"/>
          <w:b/>
          <w:lang w:eastAsia="en-US"/>
        </w:rPr>
        <w:t xml:space="preserve"> </w:t>
      </w:r>
    </w:p>
    <w:p w14:paraId="6D033192" w14:textId="77777777" w:rsidR="006D66E3" w:rsidRPr="00FF44D1" w:rsidRDefault="006D66E3" w:rsidP="00FF44D1">
      <w:pPr>
        <w:pStyle w:val="Prrafodelista"/>
        <w:spacing w:line="360" w:lineRule="auto"/>
        <w:rPr>
          <w:rFonts w:ascii="Palatino Linotype" w:hAnsi="Palatino Linotype"/>
          <w:lang w:eastAsia="en-US"/>
        </w:rPr>
      </w:pPr>
    </w:p>
    <w:p w14:paraId="73607628" w14:textId="0EF35963" w:rsidR="0074366D" w:rsidRPr="00FF44D1" w:rsidRDefault="006D66E3" w:rsidP="00FF44D1">
      <w:pPr>
        <w:pStyle w:val="Prrafodelista"/>
        <w:numPr>
          <w:ilvl w:val="0"/>
          <w:numId w:val="1"/>
        </w:numPr>
        <w:spacing w:line="360" w:lineRule="auto"/>
        <w:ind w:left="0" w:firstLine="0"/>
        <w:jc w:val="both"/>
        <w:rPr>
          <w:rFonts w:ascii="Palatino Linotype" w:hAnsi="Palatino Linotype"/>
          <w:lang w:eastAsia="en-US"/>
        </w:rPr>
      </w:pPr>
      <w:r w:rsidRPr="00FF44D1">
        <w:rPr>
          <w:rFonts w:ascii="Palatino Linotype" w:hAnsi="Palatino Linotype"/>
          <w:lang w:eastAsia="en-US"/>
        </w:rPr>
        <w:t>Sin embargo,</w:t>
      </w:r>
      <w:r w:rsidR="00A16218" w:rsidRPr="00FF44D1">
        <w:rPr>
          <w:rFonts w:ascii="Palatino Linotype" w:hAnsi="Palatino Linotype"/>
          <w:lang w:eastAsia="en-US"/>
        </w:rPr>
        <w:t xml:space="preserve"> </w:t>
      </w:r>
      <w:r w:rsidR="00394F99" w:rsidRPr="00FF44D1">
        <w:rPr>
          <w:rFonts w:ascii="Palatino Linotype" w:hAnsi="Palatino Linotype"/>
          <w:lang w:eastAsia="en-US"/>
        </w:rPr>
        <w:t>e</w:t>
      </w:r>
      <w:r w:rsidRPr="00FF44D1">
        <w:rPr>
          <w:rFonts w:ascii="Palatino Linotype" w:hAnsi="Palatino Linotype"/>
          <w:lang w:eastAsia="en-US"/>
        </w:rPr>
        <w:t>n aras de tutelar la correcta aplicación de la ley, aclarar y corregir cualquier afectación al derecho de acceso a la información, se debe analizar el fondo del asunto para establecer si existe una afectación real que en su caso haya sufrido el recu</w:t>
      </w:r>
      <w:r w:rsidR="00A550F0" w:rsidRPr="00FF44D1">
        <w:rPr>
          <w:rFonts w:ascii="Palatino Linotype" w:hAnsi="Palatino Linotype"/>
          <w:lang w:eastAsia="en-US"/>
        </w:rPr>
        <w:t>rrente, por lo que, estudiada la información que de manera puntual se solicitó, se deriva que el recurrente requiere conocer</w:t>
      </w:r>
      <w:r w:rsidR="00394F99" w:rsidRPr="00FF44D1">
        <w:rPr>
          <w:rFonts w:ascii="Palatino Linotype" w:hAnsi="Palatino Linotype"/>
          <w:lang w:eastAsia="en-US"/>
        </w:rPr>
        <w:t xml:space="preserve"> </w:t>
      </w:r>
      <w:r w:rsidR="00394F99" w:rsidRPr="00FF44D1">
        <w:rPr>
          <w:rFonts w:ascii="Palatino Linotype" w:hAnsi="Palatino Linotype"/>
          <w:b/>
          <w:u w:val="single"/>
          <w:lang w:eastAsia="en-US"/>
        </w:rPr>
        <w:t>de manera enunciativa, más no limitativa</w:t>
      </w:r>
      <w:r w:rsidR="00394F99" w:rsidRPr="00FF44D1">
        <w:rPr>
          <w:rFonts w:ascii="Palatino Linotype" w:hAnsi="Palatino Linotype"/>
          <w:lang w:eastAsia="en-US"/>
        </w:rPr>
        <w:t xml:space="preserve">, lo contenido </w:t>
      </w:r>
      <w:r w:rsidR="0074366D" w:rsidRPr="00FF44D1">
        <w:rPr>
          <w:rFonts w:ascii="Palatino Linotype" w:hAnsi="Palatino Linotype"/>
          <w:lang w:eastAsia="en-US"/>
        </w:rPr>
        <w:t>e</w:t>
      </w:r>
      <w:r w:rsidR="007268D0" w:rsidRPr="00FF44D1">
        <w:rPr>
          <w:rFonts w:ascii="Palatino Linotype" w:hAnsi="Palatino Linotype"/>
          <w:lang w:eastAsia="en-US"/>
        </w:rPr>
        <w:t>n la</w:t>
      </w:r>
      <w:r w:rsidR="00394F99" w:rsidRPr="00FF44D1">
        <w:rPr>
          <w:rFonts w:ascii="Palatino Linotype" w:hAnsi="Palatino Linotype"/>
          <w:lang w:eastAsia="en-US"/>
        </w:rPr>
        <w:t xml:space="preserve">: </w:t>
      </w:r>
      <w:r w:rsidR="00394F99" w:rsidRPr="00FF44D1">
        <w:rPr>
          <w:rFonts w:ascii="Palatino Linotype" w:hAnsi="Palatino Linotype"/>
          <w:b/>
          <w:lang w:eastAsia="en-US"/>
        </w:rPr>
        <w:t>“</w:t>
      </w:r>
      <w:r w:rsidR="00394F99" w:rsidRPr="00FF44D1">
        <w:rPr>
          <w:rFonts w:ascii="Palatino Linotype" w:hAnsi="Palatino Linotype"/>
          <w:b/>
          <w:u w:val="single"/>
          <w:lang w:eastAsia="en-US"/>
        </w:rPr>
        <w:t>nómina general</w:t>
      </w:r>
      <w:r w:rsidR="00394F99" w:rsidRPr="00FF44D1">
        <w:rPr>
          <w:rFonts w:ascii="Palatino Linotype" w:hAnsi="Palatino Linotype"/>
          <w:b/>
          <w:lang w:eastAsia="en-US"/>
        </w:rPr>
        <w:t>”</w:t>
      </w:r>
      <w:r w:rsidR="00A5568D" w:rsidRPr="00FF44D1">
        <w:rPr>
          <w:rFonts w:ascii="Palatino Linotype" w:hAnsi="Palatino Linotype"/>
          <w:b/>
          <w:lang w:eastAsia="en-US"/>
        </w:rPr>
        <w:t xml:space="preserve"> y</w:t>
      </w:r>
      <w:r w:rsidR="007268D0" w:rsidRPr="00FF44D1">
        <w:rPr>
          <w:rFonts w:ascii="Palatino Linotype" w:hAnsi="Palatino Linotype"/>
          <w:b/>
          <w:lang w:eastAsia="en-US"/>
        </w:rPr>
        <w:t xml:space="preserve"> “</w:t>
      </w:r>
      <w:r w:rsidR="007268D0" w:rsidRPr="00FF44D1">
        <w:rPr>
          <w:rFonts w:ascii="Palatino Linotype" w:hAnsi="Palatino Linotype"/>
          <w:b/>
          <w:u w:val="single"/>
          <w:lang w:eastAsia="en-US"/>
        </w:rPr>
        <w:t>lista de raya</w:t>
      </w:r>
      <w:r w:rsidR="007268D0" w:rsidRPr="00FF44D1">
        <w:rPr>
          <w:rFonts w:ascii="Palatino Linotype" w:hAnsi="Palatino Linotype"/>
          <w:b/>
          <w:lang w:eastAsia="en-US"/>
        </w:rPr>
        <w:t>”.</w:t>
      </w:r>
    </w:p>
    <w:p w14:paraId="18C67F41" w14:textId="77777777" w:rsidR="0074366D" w:rsidRPr="00FF44D1" w:rsidRDefault="0074366D" w:rsidP="00FF44D1">
      <w:pPr>
        <w:pStyle w:val="Prrafodelista"/>
        <w:spacing w:line="360" w:lineRule="auto"/>
        <w:rPr>
          <w:rFonts w:ascii="Palatino Linotype" w:hAnsi="Palatino Linotype"/>
          <w:lang w:eastAsia="en-US"/>
        </w:rPr>
      </w:pPr>
    </w:p>
    <w:p w14:paraId="475F4598" w14:textId="4137E3B6" w:rsidR="0074366D" w:rsidRPr="00FF44D1" w:rsidRDefault="00394F99" w:rsidP="00FF44D1">
      <w:pPr>
        <w:pStyle w:val="Prrafodelista"/>
        <w:numPr>
          <w:ilvl w:val="0"/>
          <w:numId w:val="1"/>
        </w:numPr>
        <w:spacing w:line="360" w:lineRule="auto"/>
        <w:ind w:left="0" w:firstLine="0"/>
        <w:jc w:val="both"/>
        <w:rPr>
          <w:rFonts w:ascii="Palatino Linotype" w:hAnsi="Palatino Linotype"/>
          <w:lang w:eastAsia="en-US"/>
        </w:rPr>
      </w:pPr>
      <w:r w:rsidRPr="00FF44D1">
        <w:rPr>
          <w:rFonts w:ascii="Palatino Linotype" w:hAnsi="Palatino Linotype"/>
          <w:lang w:eastAsia="en-US"/>
        </w:rPr>
        <w:t>Es así que, d</w:t>
      </w:r>
      <w:r w:rsidR="00DC5AD5" w:rsidRPr="00FF44D1">
        <w:rPr>
          <w:rFonts w:ascii="Palatino Linotype" w:hAnsi="Palatino Linotype"/>
          <w:lang w:eastAsia="en-US"/>
        </w:rPr>
        <w:t xml:space="preserve">e acuerdo con los Lineamientos para la Entrega del Informe Mensual Municipal 2019,  en su </w:t>
      </w:r>
      <w:r w:rsidR="00DC5AD5" w:rsidRPr="00FF44D1">
        <w:rPr>
          <w:rFonts w:ascii="Palatino Linotype" w:hAnsi="Palatino Linotype"/>
          <w:b/>
          <w:lang w:eastAsia="en-US"/>
        </w:rPr>
        <w:t>Disco 4 “Información de Nómina”</w:t>
      </w:r>
      <w:r w:rsidR="00DC5AD5" w:rsidRPr="00FF44D1">
        <w:rPr>
          <w:rFonts w:ascii="Palatino Linotype" w:hAnsi="Palatino Linotype"/>
          <w:lang w:eastAsia="en-US"/>
        </w:rPr>
        <w:t xml:space="preserve"> </w:t>
      </w:r>
      <w:r w:rsidR="00C0612E" w:rsidRPr="00FF44D1">
        <w:rPr>
          <w:rFonts w:ascii="Palatino Linotype" w:hAnsi="Palatino Linotype"/>
          <w:lang w:eastAsia="en-US"/>
        </w:rPr>
        <w:t>en su matriz de clasificación de la informaci</w:t>
      </w:r>
      <w:r w:rsidR="000E3139" w:rsidRPr="00FF44D1">
        <w:rPr>
          <w:rFonts w:ascii="Palatino Linotype" w:hAnsi="Palatino Linotype"/>
          <w:lang w:eastAsia="en-US"/>
        </w:rPr>
        <w:t>ón,  establece que este disco va a estar integrado por</w:t>
      </w:r>
      <w:r w:rsidR="00C0612E" w:rsidRPr="00FF44D1">
        <w:rPr>
          <w:rFonts w:ascii="Palatino Linotype" w:hAnsi="Palatino Linotype"/>
          <w:lang w:eastAsia="en-US"/>
        </w:rPr>
        <w:t>:</w:t>
      </w:r>
    </w:p>
    <w:p w14:paraId="7C669C59" w14:textId="77777777" w:rsidR="00C0612E" w:rsidRPr="00FF44D1" w:rsidRDefault="00C0612E" w:rsidP="00FF44D1">
      <w:pPr>
        <w:pStyle w:val="Prrafodelista"/>
        <w:spacing w:line="360" w:lineRule="auto"/>
        <w:rPr>
          <w:rFonts w:ascii="Palatino Linotype" w:hAnsi="Palatino Linotype"/>
          <w:highlight w:val="yellow"/>
          <w:lang w:eastAsia="en-US"/>
        </w:rPr>
      </w:pPr>
    </w:p>
    <w:p w14:paraId="3731DD32" w14:textId="405E779E" w:rsidR="00C0612E" w:rsidRPr="00FF44D1" w:rsidRDefault="00394F99" w:rsidP="00FF44D1">
      <w:pPr>
        <w:pStyle w:val="Prrafodelista"/>
        <w:spacing w:line="360" w:lineRule="auto"/>
        <w:ind w:left="0"/>
        <w:jc w:val="center"/>
        <w:rPr>
          <w:rFonts w:ascii="Palatino Linotype" w:hAnsi="Palatino Linotype"/>
          <w:highlight w:val="yellow"/>
          <w:lang w:eastAsia="en-US"/>
        </w:rPr>
      </w:pPr>
      <w:r w:rsidRPr="00FF44D1">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31FC490" wp14:editId="28A428E2">
                <wp:simplePos x="0" y="0"/>
                <wp:positionH relativeFrom="column">
                  <wp:posOffset>440934</wp:posOffset>
                </wp:positionH>
                <wp:positionV relativeFrom="paragraph">
                  <wp:posOffset>1097085</wp:posOffset>
                </wp:positionV>
                <wp:extent cx="3190875" cy="448407"/>
                <wp:effectExtent l="57150" t="38100" r="85725" b="104140"/>
                <wp:wrapNone/>
                <wp:docPr id="9" name="Rectángulo 9"/>
                <wp:cNvGraphicFramePr/>
                <a:graphic xmlns:a="http://schemas.openxmlformats.org/drawingml/2006/main">
                  <a:graphicData uri="http://schemas.microsoft.com/office/word/2010/wordprocessingShape">
                    <wps:wsp>
                      <wps:cNvSpPr/>
                      <wps:spPr>
                        <a:xfrm>
                          <a:off x="0" y="0"/>
                          <a:ext cx="3190875" cy="448407"/>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2060B" id="Rectángulo 9" o:spid="_x0000_s1026" style="position:absolute;margin-left:34.7pt;margin-top:86.4pt;width:251.25pt;height:3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" filled="f" strokecolor="#c00000" strokeweight="3pt">
                <v:shadow on="t" color="black" opacity="22937f" origin=",.5" offset="0,.63889mm"/>
              </v:rect>
            </w:pict>
          </mc:Fallback>
        </mc:AlternateContent>
      </w:r>
      <w:r w:rsidR="00C0612E" w:rsidRPr="00FF44D1">
        <w:rPr>
          <w:rFonts w:ascii="Palatino Linotype" w:hAnsi="Palatino Linotype"/>
          <w:noProof/>
          <w:lang w:val="es-MX" w:eastAsia="es-MX"/>
        </w:rPr>
        <w:drawing>
          <wp:inline distT="0" distB="0" distL="0" distR="0" wp14:anchorId="4B3D8824" wp14:editId="336DE37F">
            <wp:extent cx="5240215" cy="31094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64" t="23839" r="30415" b="10984"/>
                    <a:stretch/>
                  </pic:blipFill>
                  <pic:spPr bwMode="auto">
                    <a:xfrm>
                      <a:off x="0" y="0"/>
                      <a:ext cx="5299389" cy="3144543"/>
                    </a:xfrm>
                    <a:prstGeom prst="rect">
                      <a:avLst/>
                    </a:prstGeom>
                    <a:ln>
                      <a:noFill/>
                    </a:ln>
                    <a:extLst>
                      <a:ext uri="{53640926-AAD7-44D8-BBD7-CCE9431645EC}">
                        <a14:shadowObscured xmlns:a14="http://schemas.microsoft.com/office/drawing/2010/main"/>
                      </a:ext>
                    </a:extLst>
                  </pic:spPr>
                </pic:pic>
              </a:graphicData>
            </a:graphic>
          </wp:inline>
        </w:drawing>
      </w:r>
    </w:p>
    <w:p w14:paraId="6C4EB585" w14:textId="77777777" w:rsidR="00C0612E" w:rsidRPr="00FF44D1" w:rsidRDefault="00C0612E" w:rsidP="00FF44D1">
      <w:pPr>
        <w:pStyle w:val="Prrafodelista"/>
        <w:spacing w:line="360" w:lineRule="auto"/>
        <w:rPr>
          <w:rFonts w:ascii="Palatino Linotype" w:hAnsi="Palatino Linotype"/>
          <w:highlight w:val="yellow"/>
          <w:lang w:eastAsia="en-US"/>
        </w:rPr>
      </w:pPr>
    </w:p>
    <w:p w14:paraId="1D0F308F" w14:textId="08FAA42A" w:rsidR="000E3139" w:rsidRPr="00FF44D1" w:rsidRDefault="000E3139" w:rsidP="00FF44D1">
      <w:pPr>
        <w:pStyle w:val="Prrafodelista"/>
        <w:numPr>
          <w:ilvl w:val="0"/>
          <w:numId w:val="1"/>
        </w:numPr>
        <w:spacing w:line="360" w:lineRule="auto"/>
        <w:ind w:left="0" w:firstLine="0"/>
        <w:jc w:val="both"/>
        <w:rPr>
          <w:rFonts w:ascii="Palatino Linotype" w:hAnsi="Palatino Linotype"/>
          <w:lang w:eastAsia="en-US"/>
        </w:rPr>
      </w:pPr>
      <w:r w:rsidRPr="00FF44D1">
        <w:rPr>
          <w:rFonts w:ascii="Palatino Linotype" w:hAnsi="Palatino Linotype"/>
          <w:lang w:eastAsia="en-US"/>
        </w:rPr>
        <w:t xml:space="preserve">De tal manera que atendiendo a lo establecido en este disco, se tiene que la </w:t>
      </w:r>
      <w:r w:rsidRPr="00FF44D1">
        <w:rPr>
          <w:rFonts w:ascii="Palatino Linotype" w:hAnsi="Palatino Linotype"/>
          <w:b/>
          <w:u w:val="single"/>
          <w:lang w:eastAsia="en-US"/>
        </w:rPr>
        <w:t>nómina general</w:t>
      </w:r>
      <w:r w:rsidRPr="00FF44D1">
        <w:rPr>
          <w:rFonts w:ascii="Palatino Linotype" w:hAnsi="Palatino Linotype"/>
          <w:lang w:eastAsia="en-US"/>
        </w:rPr>
        <w:t xml:space="preserve"> está integrada por el: nombre completo, CURP, RFC, no. </w:t>
      </w:r>
      <w:r w:rsidR="00394F99" w:rsidRPr="00FF44D1">
        <w:rPr>
          <w:rFonts w:ascii="Palatino Linotype" w:hAnsi="Palatino Linotype"/>
          <w:lang w:eastAsia="en-US"/>
        </w:rPr>
        <w:t>d</w:t>
      </w:r>
      <w:r w:rsidRPr="00FF44D1">
        <w:rPr>
          <w:rFonts w:ascii="Palatino Linotype" w:hAnsi="Palatino Linotype"/>
          <w:lang w:eastAsia="en-US"/>
        </w:rPr>
        <w:t xml:space="preserve">e empleado, categoría, no. </w:t>
      </w:r>
      <w:r w:rsidR="00394F99" w:rsidRPr="00FF44D1">
        <w:rPr>
          <w:rFonts w:ascii="Palatino Linotype" w:hAnsi="Palatino Linotype"/>
          <w:lang w:eastAsia="en-US"/>
        </w:rPr>
        <w:t>d</w:t>
      </w:r>
      <w:r w:rsidRPr="00FF44D1">
        <w:rPr>
          <w:rFonts w:ascii="Palatino Linotype" w:hAnsi="Palatino Linotype"/>
          <w:lang w:eastAsia="en-US"/>
        </w:rPr>
        <w:t xml:space="preserve">e </w:t>
      </w:r>
      <w:proofErr w:type="spellStart"/>
      <w:r w:rsidRPr="00FF44D1">
        <w:rPr>
          <w:rFonts w:ascii="Palatino Linotype" w:hAnsi="Palatino Linotype"/>
          <w:lang w:eastAsia="en-US"/>
        </w:rPr>
        <w:t>ISSEMyM</w:t>
      </w:r>
      <w:proofErr w:type="spellEnd"/>
      <w:r w:rsidRPr="00FF44D1">
        <w:rPr>
          <w:rFonts w:ascii="Palatino Linotype" w:hAnsi="Palatino Linotype"/>
          <w:lang w:eastAsia="en-US"/>
        </w:rPr>
        <w:t xml:space="preserve">, fecha de adscripción, departamento, días pagados, percepciones, deducciones y sueldo neto, tal y como lo señala la siguiente imagen: </w:t>
      </w:r>
    </w:p>
    <w:p w14:paraId="6290E930" w14:textId="1A079147" w:rsidR="00C0612E" w:rsidRPr="00FF44D1" w:rsidRDefault="006479D9" w:rsidP="00FF44D1">
      <w:pPr>
        <w:spacing w:line="360" w:lineRule="auto"/>
        <w:ind w:left="-426" w:right="-518"/>
        <w:jc w:val="center"/>
        <w:rPr>
          <w:rFonts w:ascii="Palatino Linotype" w:hAnsi="Palatino Linotype"/>
          <w:lang w:eastAsia="en-US"/>
        </w:rPr>
      </w:pPr>
      <w:r w:rsidRPr="00FF44D1">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0CB7858F" wp14:editId="04144E2C">
                <wp:simplePos x="0" y="0"/>
                <wp:positionH relativeFrom="margin">
                  <wp:align>center</wp:align>
                </wp:positionH>
                <wp:positionV relativeFrom="paragraph">
                  <wp:posOffset>613458</wp:posOffset>
                </wp:positionV>
                <wp:extent cx="6267450" cy="514350"/>
                <wp:effectExtent l="57150" t="38100" r="76200" b="95250"/>
                <wp:wrapNone/>
                <wp:docPr id="7" name="Rectángulo 7"/>
                <wp:cNvGraphicFramePr/>
                <a:graphic xmlns:a="http://schemas.openxmlformats.org/drawingml/2006/main">
                  <a:graphicData uri="http://schemas.microsoft.com/office/word/2010/wordprocessingShape">
                    <wps:wsp>
                      <wps:cNvSpPr/>
                      <wps:spPr>
                        <a:xfrm>
                          <a:off x="0" y="0"/>
                          <a:ext cx="6267450" cy="5143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3CE85" id="Rectángulo 7" o:spid="_x0000_s1026" style="position:absolute;margin-left:0;margin-top:48.3pt;width:493.5pt;height:4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" filled="f" strokecolor="red" strokeweight="3pt">
                <v:shadow on="t" color="black" opacity="22937f" origin=",.5" offset="0,.63889mm"/>
                <w10:wrap anchorx="margin"/>
              </v:rect>
            </w:pict>
          </mc:Fallback>
        </mc:AlternateContent>
      </w:r>
      <w:r w:rsidR="000E3139" w:rsidRPr="00FF44D1">
        <w:rPr>
          <w:rFonts w:ascii="Palatino Linotype" w:hAnsi="Palatino Linotype"/>
          <w:noProof/>
          <w:lang w:val="es-MX" w:eastAsia="es-MX"/>
        </w:rPr>
        <w:drawing>
          <wp:inline distT="0" distB="0" distL="0" distR="0" wp14:anchorId="62E468CD" wp14:editId="4EE8DC3B">
            <wp:extent cx="5753958" cy="4070838"/>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233" t="12975" r="23178" b="11587"/>
                    <a:stretch/>
                  </pic:blipFill>
                  <pic:spPr bwMode="auto">
                    <a:xfrm>
                      <a:off x="0" y="0"/>
                      <a:ext cx="5758391" cy="4073974"/>
                    </a:xfrm>
                    <a:prstGeom prst="rect">
                      <a:avLst/>
                    </a:prstGeom>
                    <a:ln>
                      <a:noFill/>
                    </a:ln>
                    <a:extLst>
                      <a:ext uri="{53640926-AAD7-44D8-BBD7-CCE9431645EC}">
                        <a14:shadowObscured xmlns:a14="http://schemas.microsoft.com/office/drawing/2010/main"/>
                      </a:ext>
                    </a:extLst>
                  </pic:spPr>
                </pic:pic>
              </a:graphicData>
            </a:graphic>
          </wp:inline>
        </w:drawing>
      </w:r>
    </w:p>
    <w:p w14:paraId="69487EEF" w14:textId="77777777" w:rsidR="007268D0" w:rsidRPr="00FF44D1" w:rsidRDefault="007268D0" w:rsidP="00FF44D1">
      <w:pPr>
        <w:spacing w:line="360" w:lineRule="auto"/>
        <w:ind w:left="-426" w:right="-518"/>
        <w:jc w:val="both"/>
        <w:rPr>
          <w:rFonts w:ascii="Palatino Linotype" w:hAnsi="Palatino Linotype"/>
          <w:lang w:eastAsia="en-US"/>
        </w:rPr>
      </w:pPr>
    </w:p>
    <w:p w14:paraId="21F3B896" w14:textId="77777777" w:rsidR="00C914E7" w:rsidRPr="00FF44D1" w:rsidRDefault="007268D0" w:rsidP="00FF44D1">
      <w:pPr>
        <w:pStyle w:val="Prrafodelista"/>
        <w:numPr>
          <w:ilvl w:val="0"/>
          <w:numId w:val="1"/>
        </w:numPr>
        <w:spacing w:line="360" w:lineRule="auto"/>
        <w:ind w:left="0" w:right="-518" w:firstLine="0"/>
        <w:rPr>
          <w:rFonts w:ascii="Palatino Linotype" w:hAnsi="Palatino Linotype"/>
          <w:lang w:val="es-MX" w:eastAsia="en-US"/>
        </w:rPr>
      </w:pPr>
      <w:r w:rsidRPr="00FF44D1">
        <w:rPr>
          <w:rFonts w:ascii="Palatino Linotype" w:hAnsi="Palatino Linotype"/>
          <w:lang w:eastAsia="en-US"/>
        </w:rPr>
        <w:lastRenderedPageBreak/>
        <w:t xml:space="preserve">Respecto </w:t>
      </w:r>
      <w:r w:rsidR="00A5568D" w:rsidRPr="00FF44D1">
        <w:rPr>
          <w:rFonts w:ascii="Palatino Linotype" w:hAnsi="Palatino Linotype"/>
          <w:lang w:eastAsia="en-US"/>
        </w:rPr>
        <w:t xml:space="preserve">a la </w:t>
      </w:r>
      <w:r w:rsidR="00A5568D" w:rsidRPr="00FF44D1">
        <w:rPr>
          <w:rFonts w:ascii="Palatino Linotype" w:hAnsi="Palatino Linotype"/>
          <w:b/>
          <w:lang w:eastAsia="en-US"/>
        </w:rPr>
        <w:t>“</w:t>
      </w:r>
      <w:r w:rsidR="00A5568D" w:rsidRPr="00FF44D1">
        <w:rPr>
          <w:rFonts w:ascii="Palatino Linotype" w:hAnsi="Palatino Linotype"/>
          <w:b/>
          <w:u w:val="single"/>
          <w:lang w:eastAsia="en-US"/>
        </w:rPr>
        <w:t>lista de raya</w:t>
      </w:r>
      <w:r w:rsidR="00A5568D" w:rsidRPr="00FF44D1">
        <w:rPr>
          <w:rFonts w:ascii="Palatino Linotype" w:hAnsi="Palatino Linotype"/>
          <w:b/>
          <w:lang w:eastAsia="en-US"/>
        </w:rPr>
        <w:t>”</w:t>
      </w:r>
      <w:r w:rsidR="00C914E7" w:rsidRPr="00FF44D1">
        <w:rPr>
          <w:rFonts w:ascii="Palatino Linotype" w:hAnsi="Palatino Linotype"/>
          <w:b/>
          <w:lang w:eastAsia="en-US"/>
        </w:rPr>
        <w:t xml:space="preserve">, </w:t>
      </w:r>
      <w:r w:rsidR="00C914E7" w:rsidRPr="00FF44D1">
        <w:rPr>
          <w:rFonts w:ascii="Palatino Linotype" w:hAnsi="Palatino Linotype"/>
          <w:lang w:eastAsia="en-US"/>
        </w:rPr>
        <w:t xml:space="preserve">es menester precisar que en nuestra legislación, no existe como tal una definición de lista de raya, sin embargo, </w:t>
      </w:r>
      <w:r w:rsidR="00C914E7" w:rsidRPr="00FF44D1">
        <w:rPr>
          <w:rFonts w:ascii="Palatino Linotype" w:hAnsi="Palatino Linotype"/>
          <w:lang w:val="es-MX" w:eastAsia="en-US"/>
        </w:rPr>
        <w:t xml:space="preserve">el </w:t>
      </w:r>
      <w:r w:rsidR="00C914E7" w:rsidRPr="00FF44D1">
        <w:rPr>
          <w:rFonts w:ascii="Palatino Linotype" w:hAnsi="Palatino Linotype"/>
          <w:lang w:eastAsia="en-US"/>
        </w:rPr>
        <w:t>“</w:t>
      </w:r>
      <w:r w:rsidR="00C914E7" w:rsidRPr="00FF44D1">
        <w:rPr>
          <w:rFonts w:ascii="Palatino Linotype" w:hAnsi="Palatino Linotype"/>
          <w:i/>
          <w:lang w:eastAsia="en-US"/>
        </w:rPr>
        <w:t>Glosario de Términos Administrativos</w:t>
      </w:r>
      <w:r w:rsidR="00C914E7" w:rsidRPr="00FF44D1">
        <w:rPr>
          <w:rFonts w:ascii="Palatino Linotype" w:hAnsi="Palatino Linotype"/>
          <w:lang w:eastAsia="en-US"/>
        </w:rPr>
        <w:t>”</w:t>
      </w:r>
      <w:r w:rsidR="00C914E7" w:rsidRPr="00FF44D1">
        <w:rPr>
          <w:rFonts w:ascii="Palatino Linotype" w:hAnsi="Palatino Linotype"/>
          <w:vertAlign w:val="superscript"/>
          <w:lang w:eastAsia="en-US"/>
        </w:rPr>
        <w:footnoteReference w:id="1"/>
      </w:r>
      <w:r w:rsidR="00C914E7" w:rsidRPr="00FF44D1">
        <w:rPr>
          <w:rFonts w:ascii="Palatino Linotype" w:hAnsi="Palatino Linotype"/>
          <w:i/>
          <w:lang w:val="es-MX" w:eastAsia="en-US"/>
        </w:rPr>
        <w:t xml:space="preserve">, </w:t>
      </w:r>
      <w:r w:rsidR="00C914E7" w:rsidRPr="00FF44D1">
        <w:rPr>
          <w:rFonts w:ascii="Palatino Linotype" w:hAnsi="Palatino Linotype"/>
          <w:lang w:val="es-MX" w:eastAsia="en-US"/>
        </w:rPr>
        <w:t xml:space="preserve">señala la siguiente definición: </w:t>
      </w:r>
    </w:p>
    <w:p w14:paraId="29D201F8" w14:textId="77777777" w:rsidR="00C914E7" w:rsidRPr="00FF44D1" w:rsidRDefault="00C914E7" w:rsidP="00FF44D1">
      <w:pPr>
        <w:tabs>
          <w:tab w:val="left" w:pos="7938"/>
        </w:tabs>
        <w:spacing w:line="360" w:lineRule="auto"/>
        <w:ind w:left="567" w:right="616"/>
        <w:jc w:val="both"/>
        <w:rPr>
          <w:rFonts w:ascii="Palatino Linotype" w:hAnsi="Palatino Linotype"/>
          <w:b/>
          <w:i/>
          <w:lang w:val="es-MX"/>
        </w:rPr>
      </w:pPr>
    </w:p>
    <w:p w14:paraId="52DE63D2" w14:textId="77777777" w:rsidR="00C914E7" w:rsidRPr="00FF44D1" w:rsidRDefault="00C914E7" w:rsidP="00FF44D1">
      <w:pPr>
        <w:tabs>
          <w:tab w:val="left" w:pos="7938"/>
        </w:tabs>
        <w:spacing w:line="360" w:lineRule="auto"/>
        <w:ind w:left="567" w:right="616"/>
        <w:jc w:val="both"/>
        <w:rPr>
          <w:rFonts w:ascii="Palatino Linotype" w:hAnsi="Palatino Linotype"/>
          <w:i/>
          <w:lang w:val="es-MX"/>
        </w:rPr>
      </w:pPr>
      <w:r w:rsidRPr="00FF44D1">
        <w:rPr>
          <w:rFonts w:ascii="Palatino Linotype" w:hAnsi="Palatino Linotype"/>
          <w:b/>
          <w:i/>
          <w:lang w:val="es-MX"/>
        </w:rPr>
        <w:t>PERSONAL A LISTA DE RAYA.</w:t>
      </w:r>
      <w:r w:rsidRPr="00FF44D1">
        <w:rPr>
          <w:rFonts w:ascii="Palatino Linotype" w:hAnsi="Palatino Linotype"/>
          <w:i/>
          <w:lang w:val="es-MX"/>
        </w:rPr>
        <w:t xml:space="preserve"> Lo integran los trabajadores temporales cuya relación laboral se formaliza por su </w:t>
      </w:r>
      <w:r w:rsidRPr="00FF44D1">
        <w:rPr>
          <w:rFonts w:ascii="Palatino Linotype" w:hAnsi="Palatino Linotype"/>
          <w:b/>
          <w:i/>
          <w:lang w:val="es-MX"/>
        </w:rPr>
        <w:t>inclusión en nómina o documentos denominados "Lista de Raya"</w:t>
      </w:r>
      <w:r w:rsidRPr="00FF44D1">
        <w:rPr>
          <w:rFonts w:ascii="Palatino Linotype" w:hAnsi="Palatino Linotype"/>
          <w:i/>
          <w:lang w:val="es-MX"/>
        </w:rPr>
        <w:t xml:space="preserve"> y que, por lo tanto, carecen de nombramiento.</w:t>
      </w:r>
    </w:p>
    <w:p w14:paraId="761ED39C" w14:textId="77777777" w:rsidR="00B067D3" w:rsidRPr="00FF44D1" w:rsidRDefault="00B067D3" w:rsidP="00FF44D1">
      <w:pPr>
        <w:tabs>
          <w:tab w:val="left" w:pos="7938"/>
        </w:tabs>
        <w:spacing w:line="360" w:lineRule="auto"/>
        <w:ind w:left="567" w:right="616"/>
        <w:jc w:val="both"/>
        <w:rPr>
          <w:rFonts w:ascii="Palatino Linotype" w:hAnsi="Palatino Linotype"/>
          <w:i/>
          <w:lang w:val="es-MX"/>
        </w:rPr>
      </w:pPr>
    </w:p>
    <w:p w14:paraId="4A91246D" w14:textId="77777777" w:rsidR="00B067D3" w:rsidRPr="00FF44D1" w:rsidRDefault="00B067D3" w:rsidP="00FF44D1">
      <w:pPr>
        <w:numPr>
          <w:ilvl w:val="0"/>
          <w:numId w:val="1"/>
        </w:numPr>
        <w:spacing w:line="360" w:lineRule="auto"/>
        <w:ind w:left="0" w:right="49" w:firstLine="0"/>
        <w:contextualSpacing/>
        <w:jc w:val="both"/>
        <w:rPr>
          <w:rFonts w:ascii="Palatino Linotype" w:hAnsi="Palatino Linotype"/>
          <w:lang w:val="es-MX"/>
        </w:rPr>
      </w:pPr>
      <w:r w:rsidRPr="00FF44D1">
        <w:rPr>
          <w:rFonts w:ascii="Palatino Linotype" w:hAnsi="Palatino Linotype"/>
          <w:lang w:val="es-MX"/>
        </w:rPr>
        <w:t>Aunado a ello el artículo 804 fracción 804 fracción II de la</w:t>
      </w:r>
      <w:r w:rsidRPr="00FF44D1">
        <w:rPr>
          <w:rFonts w:ascii="Palatino Linotype" w:hAnsi="Palatino Linotype"/>
          <w:b/>
          <w:lang w:val="es-MX"/>
        </w:rPr>
        <w:t xml:space="preserve"> Ley Federal del Trabajo, </w:t>
      </w:r>
      <w:r w:rsidRPr="00FF44D1">
        <w:rPr>
          <w:rFonts w:ascii="Palatino Linotype" w:hAnsi="Palatino Linotype"/>
          <w:lang w:val="es-MX"/>
        </w:rPr>
        <w:t>a la letra dice:</w:t>
      </w:r>
    </w:p>
    <w:p w14:paraId="3D2F48D5" w14:textId="77777777" w:rsidR="00B067D3" w:rsidRPr="00FF44D1" w:rsidRDefault="00B067D3" w:rsidP="00FF44D1">
      <w:pPr>
        <w:spacing w:line="360" w:lineRule="auto"/>
        <w:ind w:left="360" w:right="49"/>
        <w:contextualSpacing/>
        <w:jc w:val="both"/>
        <w:rPr>
          <w:rFonts w:ascii="Palatino Linotype" w:hAnsi="Palatino Linotype"/>
          <w:lang w:val="es-MX"/>
        </w:rPr>
      </w:pPr>
    </w:p>
    <w:p w14:paraId="5A09E80C" w14:textId="77777777" w:rsidR="00B067D3" w:rsidRPr="00FF44D1" w:rsidRDefault="00B067D3" w:rsidP="00FF44D1">
      <w:pPr>
        <w:pStyle w:val="Textosinformato"/>
        <w:tabs>
          <w:tab w:val="right" w:leader="dot" w:pos="8828"/>
        </w:tabs>
        <w:spacing w:line="360" w:lineRule="auto"/>
        <w:ind w:left="709" w:right="567"/>
        <w:jc w:val="both"/>
        <w:rPr>
          <w:rFonts w:ascii="Palatino Linotype" w:eastAsia="MS Mincho" w:hAnsi="Palatino Linotype" w:cs="Arial"/>
          <w:i/>
          <w:sz w:val="24"/>
          <w:szCs w:val="24"/>
        </w:rPr>
      </w:pPr>
      <w:r w:rsidRPr="00FF44D1">
        <w:rPr>
          <w:rFonts w:ascii="Palatino Linotype" w:eastAsia="MS Mincho" w:hAnsi="Palatino Linotype" w:cs="Arial"/>
          <w:b/>
          <w:bCs/>
          <w:i/>
          <w:sz w:val="24"/>
          <w:szCs w:val="24"/>
        </w:rPr>
        <w:t>Artículo 804.-</w:t>
      </w:r>
      <w:r w:rsidRPr="00FF44D1">
        <w:rPr>
          <w:rFonts w:ascii="Palatino Linotype" w:eastAsia="MS Mincho" w:hAnsi="Palatino Linotype" w:cs="Arial"/>
          <w:i/>
          <w:sz w:val="24"/>
          <w:szCs w:val="24"/>
        </w:rPr>
        <w:t xml:space="preserve"> El patrón tiene obligación de conservar y exhibir en juicio los documentos que a continuación se precisan:</w:t>
      </w:r>
    </w:p>
    <w:p w14:paraId="4917F7F0" w14:textId="77777777" w:rsidR="00B067D3" w:rsidRPr="00FF44D1" w:rsidRDefault="00B067D3" w:rsidP="00FF44D1">
      <w:pPr>
        <w:pStyle w:val="Textosinformato"/>
        <w:tabs>
          <w:tab w:val="right" w:leader="dot" w:pos="8828"/>
        </w:tabs>
        <w:spacing w:line="360" w:lineRule="auto"/>
        <w:ind w:left="709" w:right="567"/>
        <w:jc w:val="both"/>
        <w:rPr>
          <w:rFonts w:ascii="Palatino Linotype" w:eastAsia="MS Mincho" w:hAnsi="Palatino Linotype" w:cs="Arial"/>
          <w:i/>
          <w:sz w:val="24"/>
          <w:szCs w:val="24"/>
        </w:rPr>
      </w:pPr>
    </w:p>
    <w:p w14:paraId="378F9B63" w14:textId="77777777" w:rsidR="00B067D3" w:rsidRPr="00FF44D1" w:rsidRDefault="00B067D3" w:rsidP="00FF44D1">
      <w:pPr>
        <w:pStyle w:val="Textosinformato"/>
        <w:tabs>
          <w:tab w:val="right" w:leader="dot" w:pos="8828"/>
        </w:tabs>
        <w:spacing w:line="360" w:lineRule="auto"/>
        <w:ind w:left="709" w:right="567"/>
        <w:jc w:val="both"/>
        <w:rPr>
          <w:rFonts w:ascii="Palatino Linotype" w:eastAsia="MS Mincho" w:hAnsi="Palatino Linotype" w:cs="Arial"/>
          <w:i/>
          <w:sz w:val="24"/>
          <w:szCs w:val="24"/>
        </w:rPr>
      </w:pPr>
      <w:r w:rsidRPr="00FF44D1">
        <w:rPr>
          <w:rFonts w:ascii="Palatino Linotype" w:eastAsia="MS Mincho" w:hAnsi="Palatino Linotype" w:cs="Arial"/>
          <w:i/>
          <w:sz w:val="24"/>
          <w:szCs w:val="24"/>
        </w:rPr>
        <w:t>I. Contratos individuales de trabajo que se celebren, cuando no exista contrato colectivo o contrato Ley aplicable;</w:t>
      </w:r>
    </w:p>
    <w:p w14:paraId="1B48FFB5" w14:textId="77777777" w:rsidR="00B067D3" w:rsidRPr="00FF44D1" w:rsidRDefault="00B067D3" w:rsidP="00FF44D1">
      <w:pPr>
        <w:pStyle w:val="Textosinformato"/>
        <w:tabs>
          <w:tab w:val="right" w:leader="dot" w:pos="8828"/>
        </w:tabs>
        <w:spacing w:line="360" w:lineRule="auto"/>
        <w:ind w:left="709" w:right="567"/>
        <w:jc w:val="both"/>
        <w:rPr>
          <w:rFonts w:ascii="Palatino Linotype" w:eastAsia="MS Mincho" w:hAnsi="Palatino Linotype" w:cs="Arial"/>
          <w:i/>
          <w:sz w:val="24"/>
          <w:szCs w:val="24"/>
        </w:rPr>
      </w:pPr>
    </w:p>
    <w:p w14:paraId="5A8674F4" w14:textId="77777777" w:rsidR="00B067D3" w:rsidRPr="00FF44D1" w:rsidRDefault="00B067D3" w:rsidP="00FF44D1">
      <w:pPr>
        <w:pStyle w:val="Textosinformato"/>
        <w:tabs>
          <w:tab w:val="right" w:leader="dot" w:pos="8828"/>
        </w:tabs>
        <w:spacing w:line="360" w:lineRule="auto"/>
        <w:ind w:left="709" w:right="567"/>
        <w:jc w:val="both"/>
        <w:rPr>
          <w:rFonts w:ascii="Palatino Linotype" w:eastAsia="MS Mincho" w:hAnsi="Palatino Linotype" w:cs="Arial"/>
          <w:b/>
          <w:i/>
          <w:sz w:val="24"/>
          <w:szCs w:val="24"/>
        </w:rPr>
      </w:pPr>
      <w:r w:rsidRPr="00FF44D1">
        <w:rPr>
          <w:rFonts w:ascii="Palatino Linotype" w:eastAsia="MS Mincho" w:hAnsi="Palatino Linotype" w:cs="Arial"/>
          <w:b/>
          <w:i/>
          <w:sz w:val="24"/>
          <w:szCs w:val="24"/>
        </w:rPr>
        <w:lastRenderedPageBreak/>
        <w:t>II. Listas de raya o nómina de personal, cuando se lleven en el centro de trabajo; o recibos de pagos de salarios;</w:t>
      </w:r>
    </w:p>
    <w:p w14:paraId="7341A94D" w14:textId="77777777" w:rsidR="00B067D3" w:rsidRPr="00FF44D1" w:rsidRDefault="00B067D3" w:rsidP="00FF44D1">
      <w:pPr>
        <w:pStyle w:val="Textosinformato"/>
        <w:tabs>
          <w:tab w:val="right" w:leader="dot" w:pos="8828"/>
        </w:tabs>
        <w:spacing w:line="360" w:lineRule="auto"/>
        <w:ind w:left="709" w:right="567"/>
        <w:jc w:val="both"/>
        <w:rPr>
          <w:rFonts w:ascii="Palatino Linotype" w:eastAsia="MS Mincho" w:hAnsi="Palatino Linotype" w:cs="Arial"/>
          <w:b/>
          <w:i/>
          <w:sz w:val="24"/>
          <w:szCs w:val="24"/>
        </w:rPr>
      </w:pPr>
    </w:p>
    <w:p w14:paraId="3908E80F" w14:textId="77777777" w:rsidR="00B067D3" w:rsidRPr="00FF44D1" w:rsidRDefault="00B067D3" w:rsidP="00FF44D1">
      <w:pPr>
        <w:pStyle w:val="Textosinformato"/>
        <w:tabs>
          <w:tab w:val="right" w:leader="dot" w:pos="8828"/>
        </w:tabs>
        <w:spacing w:line="360" w:lineRule="auto"/>
        <w:ind w:left="709" w:right="567"/>
        <w:jc w:val="both"/>
        <w:rPr>
          <w:rFonts w:ascii="Palatino Linotype" w:eastAsia="MS Mincho" w:hAnsi="Palatino Linotype" w:cs="Arial"/>
          <w:i/>
          <w:sz w:val="24"/>
          <w:szCs w:val="24"/>
        </w:rPr>
      </w:pPr>
      <w:r w:rsidRPr="00FF44D1">
        <w:rPr>
          <w:rFonts w:ascii="Palatino Linotype" w:eastAsia="MS Mincho" w:hAnsi="Palatino Linotype" w:cs="Arial"/>
          <w:i/>
          <w:sz w:val="24"/>
          <w:szCs w:val="24"/>
        </w:rPr>
        <w:t>III. Controles de asistencia, cuando se lleven en el centro de trabajo;</w:t>
      </w:r>
    </w:p>
    <w:p w14:paraId="25BB4F4F" w14:textId="77777777" w:rsidR="00B067D3" w:rsidRPr="00FF44D1" w:rsidRDefault="00B067D3" w:rsidP="00FF44D1">
      <w:pPr>
        <w:pStyle w:val="Textosinformato"/>
        <w:tabs>
          <w:tab w:val="right" w:leader="dot" w:pos="8828"/>
        </w:tabs>
        <w:spacing w:line="360" w:lineRule="auto"/>
        <w:ind w:left="709" w:right="567"/>
        <w:jc w:val="both"/>
        <w:rPr>
          <w:rFonts w:ascii="Palatino Linotype" w:eastAsia="MS Mincho" w:hAnsi="Palatino Linotype" w:cs="Arial"/>
          <w:i/>
          <w:sz w:val="24"/>
          <w:szCs w:val="24"/>
        </w:rPr>
      </w:pPr>
    </w:p>
    <w:p w14:paraId="1DDE4498" w14:textId="77777777" w:rsidR="00B067D3" w:rsidRPr="00FF44D1" w:rsidRDefault="00B067D3" w:rsidP="00FF44D1">
      <w:pPr>
        <w:pStyle w:val="Texto"/>
        <w:spacing w:after="0" w:line="360" w:lineRule="auto"/>
        <w:ind w:left="709" w:right="567" w:firstLine="0"/>
        <w:rPr>
          <w:rFonts w:ascii="Palatino Linotype" w:hAnsi="Palatino Linotype"/>
          <w:i/>
          <w:sz w:val="24"/>
          <w:szCs w:val="24"/>
        </w:rPr>
      </w:pPr>
      <w:r w:rsidRPr="00FF44D1">
        <w:rPr>
          <w:rFonts w:ascii="Palatino Linotype" w:hAnsi="Palatino Linotype"/>
          <w:i/>
          <w:sz w:val="24"/>
          <w:szCs w:val="24"/>
        </w:rPr>
        <w:t>IV. Comprobantes de pago de participación de utilidades, de vacaciones y de aguinaldos, así como las primas a que se refiere esta Ley, y pagos, aportaciones y cuotas de seguridad social; y</w:t>
      </w:r>
    </w:p>
    <w:p w14:paraId="72FA4C37" w14:textId="77777777" w:rsidR="00B067D3" w:rsidRPr="00FF44D1" w:rsidRDefault="00B067D3" w:rsidP="00FF44D1">
      <w:pPr>
        <w:pStyle w:val="Textosinformato"/>
        <w:tabs>
          <w:tab w:val="right" w:leader="dot" w:pos="8828"/>
        </w:tabs>
        <w:spacing w:line="360" w:lineRule="auto"/>
        <w:ind w:left="709" w:right="567"/>
        <w:jc w:val="both"/>
        <w:rPr>
          <w:rFonts w:ascii="Palatino Linotype" w:eastAsia="MS Mincho" w:hAnsi="Palatino Linotype" w:cs="Arial"/>
          <w:i/>
          <w:sz w:val="24"/>
          <w:szCs w:val="24"/>
        </w:rPr>
      </w:pPr>
    </w:p>
    <w:p w14:paraId="074AC163" w14:textId="77777777" w:rsidR="00B067D3" w:rsidRPr="00FF44D1" w:rsidRDefault="00B067D3" w:rsidP="00FF44D1">
      <w:pPr>
        <w:pStyle w:val="Textosinformato"/>
        <w:tabs>
          <w:tab w:val="right" w:leader="dot" w:pos="8828"/>
        </w:tabs>
        <w:spacing w:line="360" w:lineRule="auto"/>
        <w:ind w:left="709" w:right="567"/>
        <w:jc w:val="both"/>
        <w:rPr>
          <w:rFonts w:ascii="Palatino Linotype" w:eastAsia="MS Mincho" w:hAnsi="Palatino Linotype" w:cs="Arial"/>
          <w:i/>
          <w:sz w:val="24"/>
          <w:szCs w:val="24"/>
        </w:rPr>
      </w:pPr>
      <w:r w:rsidRPr="00FF44D1">
        <w:rPr>
          <w:rFonts w:ascii="Palatino Linotype" w:eastAsia="MS Mincho" w:hAnsi="Palatino Linotype" w:cs="Arial"/>
          <w:i/>
          <w:sz w:val="24"/>
          <w:szCs w:val="24"/>
        </w:rPr>
        <w:t>V. Los demás que señalen las leyes.</w:t>
      </w:r>
    </w:p>
    <w:p w14:paraId="59E9998D" w14:textId="77777777" w:rsidR="00B067D3" w:rsidRPr="00FF44D1" w:rsidRDefault="00B067D3" w:rsidP="00FF44D1">
      <w:pPr>
        <w:pStyle w:val="Textosinformato"/>
        <w:tabs>
          <w:tab w:val="right" w:leader="dot" w:pos="8828"/>
        </w:tabs>
        <w:spacing w:line="360" w:lineRule="auto"/>
        <w:ind w:left="709" w:right="567"/>
        <w:jc w:val="both"/>
        <w:rPr>
          <w:rFonts w:ascii="Palatino Linotype" w:eastAsia="MS Mincho" w:hAnsi="Palatino Linotype" w:cs="Arial"/>
          <w:i/>
          <w:sz w:val="24"/>
          <w:szCs w:val="24"/>
        </w:rPr>
      </w:pPr>
    </w:p>
    <w:p w14:paraId="71B4A4F7" w14:textId="77777777" w:rsidR="00B067D3" w:rsidRPr="00FF44D1" w:rsidRDefault="00B067D3" w:rsidP="00FF44D1">
      <w:pPr>
        <w:pStyle w:val="Texto"/>
        <w:spacing w:after="0" w:line="360" w:lineRule="auto"/>
        <w:ind w:left="709" w:right="567" w:firstLine="0"/>
        <w:rPr>
          <w:rFonts w:ascii="Palatino Linotype" w:hAnsi="Palatino Linotype"/>
          <w:i/>
          <w:sz w:val="24"/>
          <w:szCs w:val="24"/>
        </w:rPr>
      </w:pPr>
      <w:r w:rsidRPr="00FF44D1">
        <w:rPr>
          <w:rFonts w:ascii="Palatino Linotype" w:hAnsi="Palatino Linotype"/>
          <w:i/>
          <w:sz w:val="24"/>
          <w:szCs w:val="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2F4477E9" w14:textId="77777777" w:rsidR="00B067D3" w:rsidRPr="00FF44D1" w:rsidRDefault="00B067D3" w:rsidP="00FF44D1">
      <w:pPr>
        <w:pStyle w:val="Texto"/>
        <w:spacing w:after="0" w:line="360" w:lineRule="auto"/>
        <w:ind w:left="709" w:right="567" w:firstLine="0"/>
        <w:rPr>
          <w:rFonts w:ascii="Palatino Linotype" w:hAnsi="Palatino Linotype"/>
          <w:i/>
          <w:sz w:val="24"/>
          <w:szCs w:val="24"/>
        </w:rPr>
      </w:pPr>
    </w:p>
    <w:p w14:paraId="409837FA" w14:textId="27F658B2" w:rsidR="00207CB5" w:rsidRPr="00FF44D1" w:rsidRDefault="00B067D3" w:rsidP="00FF44D1">
      <w:pPr>
        <w:pStyle w:val="Prrafodelista"/>
        <w:numPr>
          <w:ilvl w:val="0"/>
          <w:numId w:val="1"/>
        </w:numPr>
        <w:spacing w:line="360" w:lineRule="auto"/>
        <w:ind w:left="0" w:right="-518" w:firstLine="0"/>
        <w:jc w:val="both"/>
        <w:rPr>
          <w:rFonts w:ascii="Palatino Linotype" w:hAnsi="Palatino Linotype"/>
          <w:lang w:val="es-MX" w:eastAsia="en-US"/>
        </w:rPr>
      </w:pPr>
      <w:r w:rsidRPr="00FF44D1">
        <w:rPr>
          <w:rFonts w:ascii="Palatino Linotype" w:hAnsi="Palatino Linotype"/>
          <w:lang w:val="es-MX" w:eastAsia="en-US"/>
        </w:rPr>
        <w:t xml:space="preserve">De lo establecido en el precepto legal anteriormente citado, se llega a la conclusión de que tanto la </w:t>
      </w:r>
      <w:r w:rsidRPr="00FF44D1">
        <w:rPr>
          <w:rFonts w:ascii="Palatino Linotype" w:hAnsi="Palatino Linotype"/>
          <w:b/>
          <w:lang w:val="es-MX" w:eastAsia="en-US"/>
        </w:rPr>
        <w:t>“nómina general”</w:t>
      </w:r>
      <w:r w:rsidRPr="00FF44D1">
        <w:rPr>
          <w:rFonts w:ascii="Palatino Linotype" w:hAnsi="Palatino Linotype"/>
          <w:lang w:val="es-MX" w:eastAsia="en-US"/>
        </w:rPr>
        <w:t xml:space="preserve"> o la </w:t>
      </w:r>
      <w:r w:rsidRPr="00FF44D1">
        <w:rPr>
          <w:rFonts w:ascii="Palatino Linotype" w:hAnsi="Palatino Linotype"/>
          <w:b/>
          <w:lang w:val="es-MX" w:eastAsia="en-US"/>
        </w:rPr>
        <w:t>“lista de raya”,</w:t>
      </w:r>
      <w:r w:rsidRPr="00FF44D1">
        <w:rPr>
          <w:rFonts w:ascii="Palatino Linotype" w:hAnsi="Palatino Linotype"/>
          <w:lang w:val="es-MX" w:eastAsia="en-US"/>
        </w:rPr>
        <w:t xml:space="preserve"> consisten en registros conformados por el conjunto de trabajadores, a los cuales se les remunerará por los servicios que éstos le prestan al patrón, en el cual se asientan las percepciones brutas, deducciones y el neto </w:t>
      </w:r>
      <w:r w:rsidRPr="00FF44D1">
        <w:rPr>
          <w:rFonts w:ascii="Palatino Linotype" w:hAnsi="Palatino Linotype"/>
          <w:lang w:val="es-MX" w:eastAsia="en-US"/>
        </w:rPr>
        <w:lastRenderedPageBreak/>
        <w:t xml:space="preserve">a recibir de dichos trabajadores, con la única diferencia de que la </w:t>
      </w:r>
      <w:r w:rsidRPr="00FF44D1">
        <w:rPr>
          <w:rFonts w:ascii="Palatino Linotype" w:hAnsi="Palatino Linotype"/>
          <w:b/>
          <w:lang w:val="es-MX" w:eastAsia="en-US"/>
        </w:rPr>
        <w:t>“lista de raya”,</w:t>
      </w:r>
      <w:r w:rsidRPr="00FF44D1">
        <w:rPr>
          <w:rFonts w:ascii="Palatino Linotype" w:hAnsi="Palatino Linotype"/>
          <w:lang w:val="es-MX" w:eastAsia="en-US"/>
        </w:rPr>
        <w:t xml:space="preserve"> también contempla a los trabajadores que prestan sus servicios de manera temporal. </w:t>
      </w:r>
    </w:p>
    <w:p w14:paraId="6DA05A98" w14:textId="77777777" w:rsidR="006C76D0" w:rsidRPr="00FF44D1" w:rsidRDefault="006C76D0" w:rsidP="00FF44D1">
      <w:pPr>
        <w:pStyle w:val="Prrafodelista"/>
        <w:spacing w:line="360" w:lineRule="auto"/>
        <w:ind w:left="0" w:right="-518"/>
        <w:jc w:val="both"/>
        <w:rPr>
          <w:rFonts w:ascii="Palatino Linotype" w:hAnsi="Palatino Linotype"/>
          <w:lang w:val="es-MX" w:eastAsia="en-US"/>
        </w:rPr>
      </w:pPr>
    </w:p>
    <w:p w14:paraId="44D9430E" w14:textId="06627A0F" w:rsidR="00207CB5" w:rsidRPr="00FF44D1" w:rsidRDefault="00207CB5" w:rsidP="00FF44D1">
      <w:pPr>
        <w:pStyle w:val="Prrafodelista"/>
        <w:numPr>
          <w:ilvl w:val="0"/>
          <w:numId w:val="1"/>
        </w:numPr>
        <w:spacing w:line="360" w:lineRule="auto"/>
        <w:ind w:left="0" w:right="-518" w:firstLine="0"/>
        <w:jc w:val="both"/>
        <w:rPr>
          <w:rFonts w:ascii="Palatino Linotype" w:hAnsi="Palatino Linotype"/>
          <w:lang w:val="es-MX" w:eastAsia="en-US"/>
        </w:rPr>
      </w:pPr>
      <w:r w:rsidRPr="00FF44D1">
        <w:rPr>
          <w:rFonts w:ascii="Palatino Linotype" w:hAnsi="Palatino Linotype"/>
          <w:lang w:eastAsia="en-US"/>
        </w:rPr>
        <w:t>Del mismo modo, el artículo 92 de la Ley de Transparencia y Acceso a la Información Pública del Estado de México y Municipios, señala que</w:t>
      </w:r>
      <w:r w:rsidR="00C6181F" w:rsidRPr="00FF44D1">
        <w:rPr>
          <w:rFonts w:ascii="Palatino Linotype" w:hAnsi="Palatino Linotype"/>
          <w:lang w:eastAsia="en-US"/>
        </w:rPr>
        <w:t>.</w:t>
      </w:r>
    </w:p>
    <w:p w14:paraId="0AF14B5F" w14:textId="77777777" w:rsidR="00C6181F" w:rsidRPr="00FF44D1" w:rsidRDefault="00C6181F" w:rsidP="00FF44D1">
      <w:pPr>
        <w:pStyle w:val="Prrafodelista"/>
        <w:spacing w:line="360" w:lineRule="auto"/>
        <w:jc w:val="right"/>
        <w:rPr>
          <w:rFonts w:ascii="Palatino Linotype" w:hAnsi="Palatino Linotype"/>
          <w:lang w:eastAsia="en-US"/>
        </w:rPr>
      </w:pPr>
    </w:p>
    <w:p w14:paraId="128B55AD" w14:textId="2154E7ED" w:rsidR="00C6181F" w:rsidRPr="00FF44D1" w:rsidRDefault="00C6181F" w:rsidP="00FF44D1">
      <w:pPr>
        <w:pStyle w:val="Prrafodelista"/>
        <w:spacing w:line="360" w:lineRule="auto"/>
        <w:ind w:left="567" w:right="616"/>
        <w:jc w:val="both"/>
        <w:rPr>
          <w:rFonts w:ascii="Palatino Linotype" w:hAnsi="Palatino Linotype"/>
          <w:i/>
        </w:rPr>
      </w:pPr>
      <w:r w:rsidRPr="00FF44D1">
        <w:rPr>
          <w:rFonts w:ascii="Palatino Linotype" w:hAnsi="Palatino Linotype"/>
        </w:rPr>
        <w:t>“</w:t>
      </w:r>
      <w:r w:rsidRPr="00FF44D1">
        <w:rPr>
          <w:rFonts w:ascii="Palatino Linotype" w:hAnsi="Palatino Linotype"/>
          <w:b/>
          <w:i/>
        </w:rPr>
        <w:t>Artículo 92.</w:t>
      </w:r>
      <w:r w:rsidRPr="00FF44D1">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5FE799" w14:textId="02D20852" w:rsidR="00C6181F" w:rsidRPr="00FF44D1" w:rsidRDefault="00C6181F" w:rsidP="00FF44D1">
      <w:pPr>
        <w:pStyle w:val="Prrafodelista"/>
        <w:spacing w:line="360" w:lineRule="auto"/>
        <w:ind w:left="567" w:right="616"/>
        <w:jc w:val="both"/>
        <w:rPr>
          <w:rFonts w:ascii="Palatino Linotype" w:hAnsi="Palatino Linotype"/>
          <w:i/>
        </w:rPr>
      </w:pPr>
      <w:r w:rsidRPr="00FF44D1">
        <w:rPr>
          <w:rFonts w:ascii="Palatino Linotype" w:hAnsi="Palatino Linotype"/>
          <w:i/>
        </w:rPr>
        <w:t xml:space="preserve">(…) </w:t>
      </w:r>
    </w:p>
    <w:p w14:paraId="5152268B" w14:textId="34380D38" w:rsidR="00C6181F" w:rsidRPr="00FF44D1" w:rsidRDefault="00C6181F" w:rsidP="00FF44D1">
      <w:pPr>
        <w:pStyle w:val="Prrafodelista"/>
        <w:spacing w:line="360" w:lineRule="auto"/>
        <w:ind w:left="567" w:right="616"/>
        <w:jc w:val="both"/>
        <w:rPr>
          <w:rFonts w:ascii="Palatino Linotype" w:hAnsi="Palatino Linotype"/>
          <w:i/>
        </w:rPr>
      </w:pPr>
      <w:r w:rsidRPr="00FF44D1">
        <w:rPr>
          <w:rFonts w:ascii="Palatino Linotype" w:hAnsi="Palatino Linotype"/>
          <w:i/>
        </w:rPr>
        <w:t xml:space="preserve">XX. </w:t>
      </w:r>
      <w:r w:rsidRPr="00FF44D1">
        <w:rPr>
          <w:rFonts w:ascii="Palatino Linotype" w:hAnsi="Palatino Linotype"/>
          <w:b/>
          <w:i/>
        </w:rPr>
        <w:t>Las condiciones generales de trabajo, contratos o convenios que regulen las relaciones laborales del personal de base o de confianza</w:t>
      </w:r>
      <w:r w:rsidRPr="00FF44D1">
        <w:rPr>
          <w:rFonts w:ascii="Palatino Linotype" w:hAnsi="Palatino Linotype"/>
          <w:i/>
        </w:rPr>
        <w:t xml:space="preserve">, así como los recursos públicos económicos, en especie o donativos, que sean entregados a los Sindicatos y ejerzan como recursos públicos;”. </w:t>
      </w:r>
    </w:p>
    <w:p w14:paraId="78C51D32" w14:textId="77777777" w:rsidR="006C76D0" w:rsidRPr="00FF44D1" w:rsidRDefault="006C76D0" w:rsidP="00FF44D1">
      <w:pPr>
        <w:pStyle w:val="Prrafodelista"/>
        <w:spacing w:line="360" w:lineRule="auto"/>
        <w:ind w:left="0"/>
        <w:jc w:val="both"/>
        <w:rPr>
          <w:rFonts w:ascii="Palatino Linotype" w:hAnsi="Palatino Linotype"/>
          <w:lang w:eastAsia="en-US"/>
        </w:rPr>
      </w:pPr>
    </w:p>
    <w:p w14:paraId="68042883" w14:textId="56190556" w:rsidR="009A33D2" w:rsidRPr="00FF44D1" w:rsidRDefault="00C6181F" w:rsidP="00FF44D1">
      <w:pPr>
        <w:pStyle w:val="Prrafodelista"/>
        <w:numPr>
          <w:ilvl w:val="0"/>
          <w:numId w:val="1"/>
        </w:numPr>
        <w:spacing w:line="360" w:lineRule="auto"/>
        <w:ind w:left="0" w:firstLine="0"/>
        <w:jc w:val="both"/>
        <w:rPr>
          <w:rFonts w:ascii="Palatino Linotype" w:hAnsi="Palatino Linotype"/>
          <w:lang w:eastAsia="en-US"/>
        </w:rPr>
      </w:pPr>
      <w:r w:rsidRPr="00FF44D1">
        <w:rPr>
          <w:rFonts w:ascii="Palatino Linotype" w:hAnsi="Palatino Linotype"/>
          <w:lang w:eastAsia="en-US"/>
        </w:rPr>
        <w:t xml:space="preserve">Por lo que, siendo una obligación de transparencia, los </w:t>
      </w:r>
      <w:r w:rsidRPr="00FF44D1">
        <w:rPr>
          <w:rFonts w:ascii="Palatino Linotype" w:hAnsi="Palatino Linotype"/>
          <w:b/>
          <w:lang w:eastAsia="en-US"/>
        </w:rPr>
        <w:t>Sujetos Obligados</w:t>
      </w:r>
      <w:r w:rsidRPr="00FF44D1">
        <w:rPr>
          <w:rFonts w:ascii="Palatino Linotype" w:hAnsi="Palatino Linotype"/>
          <w:lang w:eastAsia="en-US"/>
        </w:rPr>
        <w:t xml:space="preserve"> </w:t>
      </w:r>
      <w:r w:rsidR="009A33D2" w:rsidRPr="00FF44D1">
        <w:rPr>
          <w:rFonts w:ascii="Palatino Linotype" w:hAnsi="Palatino Linotype"/>
          <w:lang w:eastAsia="en-US"/>
        </w:rPr>
        <w:t>deberán de poder a disposiciones de los particulares dicha información, es por ello que respecto al inciso</w:t>
      </w:r>
      <w:r w:rsidR="009A33D2" w:rsidRPr="00FF44D1">
        <w:rPr>
          <w:rFonts w:ascii="Palatino Linotype" w:hAnsi="Palatino Linotype"/>
          <w:b/>
          <w:lang w:eastAsia="en-US"/>
        </w:rPr>
        <w:t xml:space="preserve"> </w:t>
      </w:r>
      <w:r w:rsidR="00945293" w:rsidRPr="00FF44D1">
        <w:rPr>
          <w:rFonts w:ascii="Palatino Linotype" w:hAnsi="Palatino Linotype"/>
          <w:b/>
          <w:lang w:eastAsia="en-US"/>
        </w:rPr>
        <w:t>“</w:t>
      </w:r>
      <w:r w:rsidR="009A33D2" w:rsidRPr="00FF44D1">
        <w:rPr>
          <w:rFonts w:ascii="Palatino Linotype" w:hAnsi="Palatino Linotype"/>
          <w:b/>
          <w:lang w:eastAsia="en-US"/>
        </w:rPr>
        <w:t>a)</w:t>
      </w:r>
      <w:r w:rsidR="00945293" w:rsidRPr="00FF44D1">
        <w:rPr>
          <w:rFonts w:ascii="Palatino Linotype" w:hAnsi="Palatino Linotype"/>
          <w:lang w:eastAsia="en-US"/>
        </w:rPr>
        <w:t>”</w:t>
      </w:r>
      <w:r w:rsidR="009A33D2" w:rsidRPr="00FF44D1">
        <w:rPr>
          <w:rFonts w:ascii="Palatino Linotype" w:hAnsi="Palatino Linotype"/>
          <w:lang w:eastAsia="en-US"/>
        </w:rPr>
        <w:t>,</w:t>
      </w:r>
      <w:r w:rsidR="009A33D2" w:rsidRPr="00FF44D1">
        <w:rPr>
          <w:rFonts w:ascii="Palatino Linotype" w:hAnsi="Palatino Linotype"/>
          <w:b/>
          <w:lang w:eastAsia="en-US"/>
        </w:rPr>
        <w:t xml:space="preserve"> </w:t>
      </w:r>
      <w:r w:rsidR="009A33D2" w:rsidRPr="00FF44D1">
        <w:rPr>
          <w:rFonts w:ascii="Palatino Linotype" w:hAnsi="Palatino Linotype"/>
          <w:lang w:eastAsia="en-US"/>
        </w:rPr>
        <w:t xml:space="preserve">esta Ponencia determina que, en aras de tutelar la correcta aplicación de la ley y garantizar el Derecho de Acceso a la Información Pública, es procedente </w:t>
      </w:r>
      <w:r w:rsidR="00C672F0" w:rsidRPr="00FF44D1">
        <w:rPr>
          <w:rFonts w:ascii="Palatino Linotype" w:hAnsi="Palatino Linotype"/>
          <w:lang w:eastAsia="en-US"/>
        </w:rPr>
        <w:t>entregar</w:t>
      </w:r>
      <w:r w:rsidR="009A33D2" w:rsidRPr="00FF44D1">
        <w:rPr>
          <w:rFonts w:ascii="Palatino Linotype" w:hAnsi="Palatino Linotype"/>
          <w:lang w:eastAsia="en-US"/>
        </w:rPr>
        <w:t xml:space="preserve"> </w:t>
      </w:r>
      <w:r w:rsidR="00C672F0" w:rsidRPr="00FF44D1">
        <w:rPr>
          <w:rFonts w:ascii="Palatino Linotype" w:hAnsi="Palatino Linotype"/>
          <w:lang w:eastAsia="en-US"/>
        </w:rPr>
        <w:t xml:space="preserve"> en versión pública la información relativa al</w:t>
      </w:r>
      <w:r w:rsidR="009A33D2" w:rsidRPr="00FF44D1">
        <w:rPr>
          <w:rFonts w:ascii="Palatino Linotype" w:hAnsi="Palatino Linotype"/>
          <w:lang w:eastAsia="en-US"/>
        </w:rPr>
        <w:t>:</w:t>
      </w:r>
    </w:p>
    <w:p w14:paraId="4BFB7519" w14:textId="5A14D674" w:rsidR="009A33D2" w:rsidRPr="00FF44D1" w:rsidRDefault="009A33D2" w:rsidP="00FF44D1">
      <w:pPr>
        <w:pStyle w:val="Prrafodelista"/>
        <w:spacing w:line="360" w:lineRule="auto"/>
        <w:ind w:left="0"/>
        <w:jc w:val="both"/>
        <w:rPr>
          <w:rFonts w:ascii="Palatino Linotype" w:hAnsi="Palatino Linotype"/>
          <w:highlight w:val="yellow"/>
          <w:lang w:eastAsia="en-US"/>
        </w:rPr>
      </w:pPr>
    </w:p>
    <w:p w14:paraId="777EDD8D" w14:textId="0D11EF64" w:rsidR="006C76D0" w:rsidRPr="00FF44D1" w:rsidRDefault="006C76D0" w:rsidP="00FF44D1">
      <w:pPr>
        <w:spacing w:line="360" w:lineRule="auto"/>
        <w:ind w:left="567" w:right="616"/>
        <w:jc w:val="both"/>
        <w:rPr>
          <w:rFonts w:ascii="Palatino Linotype" w:hAnsi="Palatino Linotype"/>
          <w:b/>
          <w:i/>
        </w:rPr>
      </w:pPr>
      <w:r w:rsidRPr="00FF44D1">
        <w:rPr>
          <w:rFonts w:ascii="Palatino Linotype" w:hAnsi="Palatino Linotype"/>
          <w:b/>
          <w:i/>
        </w:rPr>
        <w:t>Documento don</w:t>
      </w:r>
      <w:r w:rsidR="00CC75D0" w:rsidRPr="00FF44D1">
        <w:rPr>
          <w:rFonts w:ascii="Palatino Linotype" w:hAnsi="Palatino Linotype"/>
          <w:b/>
          <w:i/>
        </w:rPr>
        <w:t>de conste</w:t>
      </w:r>
      <w:r w:rsidRPr="00FF44D1">
        <w:rPr>
          <w:rFonts w:ascii="Palatino Linotype" w:hAnsi="Palatino Linotype"/>
          <w:b/>
          <w:i/>
        </w:rPr>
        <w:t xml:space="preserve"> la relación de todos los servidores p</w:t>
      </w:r>
      <w:r w:rsidR="00D916D7" w:rsidRPr="00FF44D1">
        <w:rPr>
          <w:rFonts w:ascii="Palatino Linotype" w:hAnsi="Palatino Linotype"/>
          <w:b/>
          <w:i/>
        </w:rPr>
        <w:t>úblicos que estén laborando al día veintiuno de enero de dos mil diecinueve,</w:t>
      </w:r>
      <w:r w:rsidRPr="00FF44D1">
        <w:rPr>
          <w:rFonts w:ascii="Palatino Linotype" w:hAnsi="Palatino Linotype"/>
          <w:b/>
          <w:i/>
        </w:rPr>
        <w:t xml:space="preserve"> en donde se indique el puesto, nivel, sueldo, prestaciones, la naturaleza del contrato y la fecha en que se firmó.</w:t>
      </w:r>
    </w:p>
    <w:p w14:paraId="74438226" w14:textId="77777777" w:rsidR="008E345B" w:rsidRPr="00FF44D1" w:rsidRDefault="008E345B" w:rsidP="00FF44D1">
      <w:pPr>
        <w:pStyle w:val="Prrafodelista"/>
        <w:spacing w:line="360" w:lineRule="auto"/>
        <w:ind w:left="567" w:right="616"/>
        <w:jc w:val="both"/>
        <w:rPr>
          <w:rFonts w:ascii="Palatino Linotype" w:hAnsi="Palatino Linotype"/>
          <w:b/>
          <w:lang w:eastAsia="en-US"/>
        </w:rPr>
      </w:pPr>
    </w:p>
    <w:p w14:paraId="53D3AE77" w14:textId="56686AD1" w:rsidR="00E6666A" w:rsidRPr="00FF44D1" w:rsidRDefault="008E345B" w:rsidP="00FF44D1">
      <w:pPr>
        <w:pStyle w:val="Prrafodelista"/>
        <w:numPr>
          <w:ilvl w:val="0"/>
          <w:numId w:val="1"/>
        </w:numPr>
        <w:tabs>
          <w:tab w:val="left" w:pos="284"/>
        </w:tabs>
        <w:spacing w:line="360" w:lineRule="auto"/>
        <w:ind w:left="0" w:right="49" w:firstLine="0"/>
        <w:jc w:val="both"/>
        <w:rPr>
          <w:rFonts w:ascii="Palatino Linotype" w:hAnsi="Palatino Linotype"/>
          <w:b/>
        </w:rPr>
      </w:pPr>
      <w:r w:rsidRPr="00FF44D1">
        <w:rPr>
          <w:rFonts w:ascii="Palatino Linotype" w:eastAsia="MS Mincho" w:hAnsi="Palatino Linotype" w:cs="Arial"/>
        </w:rPr>
        <w:t>En cuanto hace al inciso “</w:t>
      </w:r>
      <w:r w:rsidRPr="00FF44D1">
        <w:rPr>
          <w:rFonts w:ascii="Palatino Linotype" w:eastAsia="MS Mincho" w:hAnsi="Palatino Linotype" w:cs="Arial"/>
          <w:b/>
        </w:rPr>
        <w:t>b)</w:t>
      </w:r>
      <w:r w:rsidRPr="00FF44D1">
        <w:rPr>
          <w:rFonts w:ascii="Palatino Linotype" w:eastAsia="MS Mincho" w:hAnsi="Palatino Linotype" w:cs="Arial"/>
        </w:rPr>
        <w:t xml:space="preserve"> </w:t>
      </w:r>
      <w:r w:rsidRPr="00FF44D1">
        <w:rPr>
          <w:rFonts w:ascii="Palatino Linotype" w:hAnsi="Palatino Linotype"/>
          <w:b/>
        </w:rPr>
        <w:t>Recibos de nómina de todos los funcionarios y trabajadores del Ayuntamiento en la primera quincena del mes de enero de 2019”</w:t>
      </w:r>
      <w:r w:rsidR="00E6666A" w:rsidRPr="00FF44D1">
        <w:rPr>
          <w:rFonts w:ascii="Palatino Linotype" w:hAnsi="Palatino Linotype"/>
          <w:b/>
        </w:rPr>
        <w:t>.</w:t>
      </w:r>
    </w:p>
    <w:p w14:paraId="7A4C265B" w14:textId="77777777" w:rsidR="00E6666A" w:rsidRPr="00FF44D1" w:rsidRDefault="00E6666A" w:rsidP="00FF44D1">
      <w:pPr>
        <w:pStyle w:val="Prrafodelista"/>
        <w:tabs>
          <w:tab w:val="left" w:pos="284"/>
        </w:tabs>
        <w:spacing w:line="360" w:lineRule="auto"/>
        <w:ind w:left="0" w:right="49"/>
        <w:jc w:val="both"/>
        <w:rPr>
          <w:rFonts w:ascii="Palatino Linotype" w:hAnsi="Palatino Linotype"/>
          <w:b/>
        </w:rPr>
      </w:pPr>
    </w:p>
    <w:p w14:paraId="70B238A1" w14:textId="0B72FC7B" w:rsidR="0067613C" w:rsidRPr="00FF44D1" w:rsidRDefault="00E6666A" w:rsidP="00FF44D1">
      <w:pPr>
        <w:pStyle w:val="Prrafodelista"/>
        <w:numPr>
          <w:ilvl w:val="0"/>
          <w:numId w:val="1"/>
        </w:numPr>
        <w:tabs>
          <w:tab w:val="left" w:pos="284"/>
        </w:tabs>
        <w:spacing w:line="360" w:lineRule="auto"/>
        <w:ind w:left="0" w:right="49" w:firstLine="0"/>
        <w:jc w:val="both"/>
        <w:rPr>
          <w:rFonts w:ascii="Palatino Linotype" w:hAnsi="Palatino Linotype"/>
          <w:b/>
        </w:rPr>
      </w:pPr>
      <w:r w:rsidRPr="00FF44D1">
        <w:rPr>
          <w:rFonts w:ascii="Palatino Linotype" w:eastAsia="MS Mincho" w:hAnsi="Palatino Linotype" w:cs="Arial"/>
        </w:rPr>
        <w:t xml:space="preserve">Primeramente, </w:t>
      </w:r>
      <w:r w:rsidR="0067613C" w:rsidRPr="00FF44D1">
        <w:rPr>
          <w:rFonts w:ascii="Palatino Linotype" w:hAnsi="Palatino Linotype"/>
        </w:rPr>
        <w:t xml:space="preserve">se obvia el análisis de la competencia por parte del </w:t>
      </w:r>
      <w:r w:rsidR="0067613C" w:rsidRPr="00FF44D1">
        <w:rPr>
          <w:rFonts w:ascii="Palatino Linotype" w:hAnsi="Palatino Linotype"/>
          <w:b/>
        </w:rPr>
        <w:t>Sujeto Obligado</w:t>
      </w:r>
      <w:r w:rsidR="0067613C" w:rsidRPr="00FF44D1">
        <w:rPr>
          <w:rFonts w:ascii="Palatino Linotype" w:hAnsi="Palatino Linotype"/>
        </w:rPr>
        <w:t>, para general, administrar o poseer la información solicitada, dado de que éste ha asumido la misma, en razón de que mediante respuesta hizo entrega de “recibos de nómina”</w:t>
      </w:r>
      <w:r w:rsidR="007E4BB6" w:rsidRPr="00FF44D1">
        <w:rPr>
          <w:rFonts w:ascii="Palatino Linotype" w:hAnsi="Palatino Linotype"/>
        </w:rPr>
        <w:t xml:space="preserve">, por lo que, al entregar los Comprobantes Fiscales Digitales, aceptó poseer y administrar dicha información, en ejercicio de sus funciones, por lo que a nada practico nos conduciría su estudio. </w:t>
      </w:r>
    </w:p>
    <w:p w14:paraId="4517366A" w14:textId="77777777" w:rsidR="007E4BB6" w:rsidRPr="00FF44D1" w:rsidRDefault="007E4BB6" w:rsidP="00FF44D1">
      <w:pPr>
        <w:pStyle w:val="Prrafodelista"/>
        <w:spacing w:line="360" w:lineRule="auto"/>
        <w:rPr>
          <w:rFonts w:ascii="Palatino Linotype" w:hAnsi="Palatino Linotype"/>
          <w:b/>
        </w:rPr>
      </w:pPr>
    </w:p>
    <w:p w14:paraId="68028E3A" w14:textId="234EFD28" w:rsidR="007E4BB6" w:rsidRPr="00FF44D1" w:rsidRDefault="00E6666A" w:rsidP="00FF44D1">
      <w:pPr>
        <w:pStyle w:val="Prrafodelista"/>
        <w:numPr>
          <w:ilvl w:val="0"/>
          <w:numId w:val="1"/>
        </w:numPr>
        <w:tabs>
          <w:tab w:val="left" w:pos="284"/>
        </w:tabs>
        <w:spacing w:line="360" w:lineRule="auto"/>
        <w:ind w:left="0" w:right="49" w:firstLine="0"/>
        <w:jc w:val="both"/>
        <w:rPr>
          <w:rFonts w:ascii="Palatino Linotype" w:hAnsi="Palatino Linotype"/>
        </w:rPr>
      </w:pPr>
      <w:r w:rsidRPr="00FF44D1">
        <w:rPr>
          <w:rFonts w:ascii="Palatino Linotype" w:hAnsi="Palatino Linotype"/>
        </w:rPr>
        <w:t xml:space="preserve">Una vez precisado lo anterior cabe recordar que el </w:t>
      </w:r>
      <w:r w:rsidRPr="00FF44D1">
        <w:rPr>
          <w:rFonts w:ascii="Palatino Linotype" w:hAnsi="Palatino Linotype"/>
          <w:b/>
        </w:rPr>
        <w:t xml:space="preserve">Sujeto Obligado </w:t>
      </w:r>
      <w:r w:rsidRPr="00FF44D1">
        <w:rPr>
          <w:rFonts w:ascii="Palatino Linotype" w:hAnsi="Palatino Linotype"/>
        </w:rPr>
        <w:t xml:space="preserve">remitió mediante su respectiva respuesta diversos recibos de nómina concernientes al: presidente municipal, síndico y regidores, relativos a la primera y segunda quincena de los meses de agosto, septiembre, noviembre y diciembre del año dos mil dieciocho, </w:t>
      </w:r>
      <w:r w:rsidRPr="00FF44D1">
        <w:rPr>
          <w:rFonts w:ascii="Palatino Linotype" w:hAnsi="Palatino Linotype"/>
          <w:b/>
          <w:u w:val="single"/>
        </w:rPr>
        <w:t>no así de la primera quincena de enero</w:t>
      </w:r>
      <w:r w:rsidRPr="00FF44D1">
        <w:rPr>
          <w:rFonts w:ascii="Palatino Linotype" w:hAnsi="Palatino Linotype"/>
        </w:rPr>
        <w:t xml:space="preserve"> del dos mil diecinueve.</w:t>
      </w:r>
    </w:p>
    <w:p w14:paraId="00335BC6" w14:textId="77777777" w:rsidR="0067613C" w:rsidRPr="00FF44D1" w:rsidRDefault="0067613C" w:rsidP="00FF44D1">
      <w:pPr>
        <w:pStyle w:val="Prrafodelista"/>
        <w:spacing w:line="360" w:lineRule="auto"/>
        <w:rPr>
          <w:rFonts w:ascii="Palatino Linotype" w:eastAsia="MS Mincho" w:hAnsi="Palatino Linotype" w:cs="Arial"/>
        </w:rPr>
      </w:pPr>
    </w:p>
    <w:p w14:paraId="69B8CC77" w14:textId="311E71D9" w:rsidR="00DC2F04" w:rsidRPr="00FF44D1" w:rsidRDefault="00DC2F04" w:rsidP="00FF44D1">
      <w:pPr>
        <w:pStyle w:val="Prrafodelista"/>
        <w:numPr>
          <w:ilvl w:val="0"/>
          <w:numId w:val="1"/>
        </w:numPr>
        <w:tabs>
          <w:tab w:val="left" w:pos="284"/>
        </w:tabs>
        <w:spacing w:line="360" w:lineRule="auto"/>
        <w:ind w:left="0" w:right="49" w:firstLine="0"/>
        <w:jc w:val="both"/>
        <w:rPr>
          <w:rFonts w:ascii="Palatino Linotype" w:hAnsi="Palatino Linotype"/>
        </w:rPr>
      </w:pPr>
      <w:r w:rsidRPr="00FF44D1">
        <w:rPr>
          <w:rFonts w:ascii="Palatino Linotype" w:eastAsia="MS Mincho" w:hAnsi="Palatino Linotype" w:cs="Arial"/>
        </w:rPr>
        <w:t xml:space="preserve">También es importante señalar, que </w:t>
      </w:r>
      <w:r w:rsidR="009C74B2" w:rsidRPr="00FF44D1">
        <w:rPr>
          <w:rFonts w:ascii="Palatino Linotype" w:eastAsia="MS Mincho" w:hAnsi="Palatino Linotype" w:cs="Arial"/>
        </w:rPr>
        <w:t xml:space="preserve">el </w:t>
      </w:r>
      <w:r w:rsidR="009C74B2" w:rsidRPr="00FF44D1">
        <w:rPr>
          <w:rFonts w:ascii="Palatino Linotype" w:eastAsia="MS Mincho" w:hAnsi="Palatino Linotype" w:cs="Arial"/>
          <w:b/>
        </w:rPr>
        <w:t>Sujeto Obligado</w:t>
      </w:r>
      <w:r w:rsidR="009C74B2" w:rsidRPr="00FF44D1">
        <w:rPr>
          <w:rFonts w:ascii="Palatino Linotype" w:eastAsia="MS Mincho" w:hAnsi="Palatino Linotype" w:cs="Arial"/>
        </w:rPr>
        <w:t xml:space="preserve"> </w:t>
      </w:r>
      <w:r w:rsidR="00D916D7" w:rsidRPr="00FF44D1">
        <w:rPr>
          <w:rFonts w:ascii="Palatino Linotype" w:eastAsia="MS Mincho" w:hAnsi="Palatino Linotype" w:cs="Arial"/>
        </w:rPr>
        <w:t>tuvo ciertas inconsistencias en la información que remitió, en razón a que</w:t>
      </w:r>
      <w:r w:rsidR="00973D75" w:rsidRPr="00FF44D1">
        <w:rPr>
          <w:rFonts w:ascii="Palatino Linotype" w:eastAsia="MS Mincho" w:hAnsi="Palatino Linotype" w:cs="Arial"/>
        </w:rPr>
        <w:t>;</w:t>
      </w:r>
      <w:r w:rsidR="00D916D7" w:rsidRPr="00FF44D1">
        <w:rPr>
          <w:rFonts w:ascii="Palatino Linotype" w:eastAsia="MS Mincho" w:hAnsi="Palatino Linotype" w:cs="Arial"/>
        </w:rPr>
        <w:t xml:space="preserve"> a) D</w:t>
      </w:r>
      <w:r w:rsidR="009C74B2" w:rsidRPr="00FF44D1">
        <w:rPr>
          <w:rFonts w:ascii="Palatino Linotype" w:eastAsia="MS Mincho" w:hAnsi="Palatino Linotype" w:cs="Arial"/>
        </w:rPr>
        <w:t>ejó a la vista datos que debieron de haber sido protegidos</w:t>
      </w:r>
      <w:r w:rsidR="00AF587E" w:rsidRPr="00FF44D1">
        <w:rPr>
          <w:rFonts w:ascii="Palatino Linotype" w:eastAsia="MS Mincho" w:hAnsi="Palatino Linotype" w:cs="Arial"/>
        </w:rPr>
        <w:t xml:space="preserve"> como lo es </w:t>
      </w:r>
      <w:r w:rsidR="005B6D95" w:rsidRPr="00FF44D1">
        <w:rPr>
          <w:rFonts w:ascii="Palatino Linotype" w:eastAsia="MS Mincho" w:hAnsi="Palatino Linotype" w:cs="Arial"/>
        </w:rPr>
        <w:t xml:space="preserve">el Código QR, el cual es un código de barras bidimensional </w:t>
      </w:r>
      <w:r w:rsidR="00D916D7" w:rsidRPr="00FF44D1">
        <w:rPr>
          <w:rFonts w:ascii="Palatino Linotype" w:eastAsia="MS Mincho" w:hAnsi="Palatino Linotype" w:cs="Arial"/>
        </w:rPr>
        <w:t>que almacena datos codificados y; b) Se le solicitó informaci</w:t>
      </w:r>
      <w:r w:rsidR="00DE03C2" w:rsidRPr="00FF44D1">
        <w:rPr>
          <w:rFonts w:ascii="Palatino Linotype" w:eastAsia="MS Mincho" w:hAnsi="Palatino Linotype" w:cs="Arial"/>
        </w:rPr>
        <w:t xml:space="preserve">ón relativa a la primera quincena </w:t>
      </w:r>
      <w:r w:rsidR="00D916D7" w:rsidRPr="00FF44D1">
        <w:rPr>
          <w:rFonts w:ascii="Palatino Linotype" w:eastAsia="MS Mincho" w:hAnsi="Palatino Linotype" w:cs="Arial"/>
        </w:rPr>
        <w:t xml:space="preserve">del mes de enero del dos mil diecinueve, </w:t>
      </w:r>
      <w:r w:rsidR="0032572E" w:rsidRPr="00FF44D1">
        <w:rPr>
          <w:rFonts w:ascii="Palatino Linotype" w:eastAsia="MS Mincho" w:hAnsi="Palatino Linotype" w:cs="Arial"/>
        </w:rPr>
        <w:t xml:space="preserve">y este proporcionó lo concerniente a los meses de agosto, septiembre, noviembre y diciembre del año dos mil dieciocho. </w:t>
      </w:r>
    </w:p>
    <w:p w14:paraId="4D68E59A" w14:textId="03A6BBD6" w:rsidR="008E345B" w:rsidRPr="00FF44D1" w:rsidRDefault="008E345B" w:rsidP="00FF44D1">
      <w:pPr>
        <w:spacing w:line="360" w:lineRule="auto"/>
        <w:ind w:right="758"/>
        <w:jc w:val="both"/>
        <w:rPr>
          <w:rFonts w:ascii="Palatino Linotype" w:hAnsi="Palatino Linotype"/>
        </w:rPr>
      </w:pPr>
      <w:r w:rsidRPr="00FF44D1">
        <w:rPr>
          <w:rFonts w:ascii="Palatino Linotype" w:hAnsi="Palatino Linotype"/>
        </w:rPr>
        <w:t xml:space="preserve"> </w:t>
      </w:r>
    </w:p>
    <w:p w14:paraId="5CE4D048" w14:textId="2F4E3A0A" w:rsidR="008E345B" w:rsidRPr="00FF44D1" w:rsidRDefault="0032572E" w:rsidP="00FF44D1">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FF44D1">
        <w:rPr>
          <w:rFonts w:ascii="Palatino Linotype" w:eastAsia="MS Mincho" w:hAnsi="Palatino Linotype" w:cs="Arial"/>
        </w:rPr>
        <w:t xml:space="preserve">Ahora bien, en cuanto a la temporalidad, es necesario precisar que el </w:t>
      </w:r>
      <w:r w:rsidRPr="00FF44D1">
        <w:rPr>
          <w:rFonts w:ascii="Palatino Linotype" w:eastAsia="MS Mincho" w:hAnsi="Palatino Linotype" w:cs="Arial"/>
          <w:b/>
        </w:rPr>
        <w:t>Sujeto Obligado</w:t>
      </w:r>
      <w:r w:rsidRPr="00FF44D1">
        <w:rPr>
          <w:rFonts w:ascii="Palatino Linotype" w:eastAsia="MS Mincho" w:hAnsi="Palatino Linotype" w:cs="Arial"/>
        </w:rPr>
        <w:t xml:space="preserve"> ya cuenta con la información solicitada, toda vez que de conformidad con el Calendario de Obligaciones Periódicas emitido por el Órgano Superior de Fiscalización del Estado de México, como a continuación se observa: </w:t>
      </w:r>
    </w:p>
    <w:p w14:paraId="3964E497" w14:textId="77777777" w:rsidR="000558E3" w:rsidRPr="00FF44D1" w:rsidRDefault="000558E3" w:rsidP="00FF44D1">
      <w:pPr>
        <w:pStyle w:val="Prrafodelista"/>
        <w:spacing w:line="360" w:lineRule="auto"/>
        <w:rPr>
          <w:rFonts w:ascii="Palatino Linotype" w:eastAsia="MS Mincho" w:hAnsi="Palatino Linotype" w:cs="Arial"/>
        </w:rPr>
      </w:pPr>
    </w:p>
    <w:p w14:paraId="74FA1783" w14:textId="28F5D696" w:rsidR="000558E3" w:rsidRPr="00FF44D1" w:rsidRDefault="000558E3" w:rsidP="00FF44D1">
      <w:pPr>
        <w:pStyle w:val="Prrafodelista"/>
        <w:tabs>
          <w:tab w:val="left" w:pos="426"/>
        </w:tabs>
        <w:spacing w:line="360" w:lineRule="auto"/>
        <w:ind w:left="0" w:right="49"/>
        <w:jc w:val="both"/>
        <w:rPr>
          <w:rFonts w:ascii="Palatino Linotype" w:eastAsia="MS Mincho" w:hAnsi="Palatino Linotype" w:cs="Arial"/>
        </w:rPr>
      </w:pPr>
      <w:r w:rsidRPr="00FF44D1">
        <w:rPr>
          <w:rFonts w:ascii="Palatino Linotype" w:hAnsi="Palatino Linotype"/>
          <w:noProof/>
          <w:lang w:val="es-MX" w:eastAsia="es-MX"/>
        </w:rPr>
        <w:lastRenderedPageBreak/>
        <w:drawing>
          <wp:inline distT="0" distB="0" distL="0" distR="0" wp14:anchorId="7A360FA1" wp14:editId="1FA78C7E">
            <wp:extent cx="5612130" cy="387667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39" t="20632" r="33781" b="29914"/>
                    <a:stretch/>
                  </pic:blipFill>
                  <pic:spPr bwMode="auto">
                    <a:xfrm>
                      <a:off x="0" y="0"/>
                      <a:ext cx="5612130" cy="3876675"/>
                    </a:xfrm>
                    <a:prstGeom prst="rect">
                      <a:avLst/>
                    </a:prstGeom>
                    <a:ln>
                      <a:noFill/>
                    </a:ln>
                    <a:extLst>
                      <a:ext uri="{53640926-AAD7-44D8-BBD7-CCE9431645EC}">
                        <a14:shadowObscured xmlns:a14="http://schemas.microsoft.com/office/drawing/2010/main"/>
                      </a:ext>
                    </a:extLst>
                  </pic:spPr>
                </pic:pic>
              </a:graphicData>
            </a:graphic>
          </wp:inline>
        </w:drawing>
      </w:r>
    </w:p>
    <w:p w14:paraId="266B57DD" w14:textId="77777777" w:rsidR="000558E3" w:rsidRPr="00FF44D1" w:rsidRDefault="000558E3" w:rsidP="00FF44D1">
      <w:pPr>
        <w:pStyle w:val="Prrafodelista"/>
        <w:tabs>
          <w:tab w:val="left" w:pos="426"/>
        </w:tabs>
        <w:spacing w:line="360" w:lineRule="auto"/>
        <w:ind w:left="0" w:right="49"/>
        <w:jc w:val="both"/>
        <w:rPr>
          <w:rFonts w:ascii="Palatino Linotype" w:eastAsia="MS Mincho" w:hAnsi="Palatino Linotype" w:cs="Arial"/>
        </w:rPr>
      </w:pPr>
    </w:p>
    <w:p w14:paraId="51174A53" w14:textId="3EC40F8D" w:rsidR="008E345B" w:rsidRPr="00FF44D1" w:rsidRDefault="000558E3" w:rsidP="00FF44D1">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FF44D1">
        <w:rPr>
          <w:rFonts w:ascii="Palatino Linotype" w:eastAsia="MS Mincho" w:hAnsi="Palatino Linotype" w:cs="Arial"/>
        </w:rPr>
        <w:t xml:space="preserve">Por lo que para el cumplimiento de la presente resolución, ya habrá fenecido el plazo para entregar tales comprobantes fiscales, y es por ello que se colige que la información solicitada, </w:t>
      </w:r>
      <w:r w:rsidR="00DE03C2" w:rsidRPr="00FF44D1">
        <w:rPr>
          <w:rFonts w:ascii="Palatino Linotype" w:eastAsia="MS Mincho" w:hAnsi="Palatino Linotype" w:cs="Arial"/>
        </w:rPr>
        <w:t>fue generada, es</w:t>
      </w:r>
      <w:r w:rsidR="00183790" w:rsidRPr="00FF44D1">
        <w:rPr>
          <w:rFonts w:ascii="Palatino Linotype" w:eastAsia="MS Mincho" w:hAnsi="Palatino Linotype" w:cs="Arial"/>
        </w:rPr>
        <w:t xml:space="preserve"> administrada y poseída por el </w:t>
      </w:r>
      <w:r w:rsidR="00183790" w:rsidRPr="00FF44D1">
        <w:rPr>
          <w:rFonts w:ascii="Palatino Linotype" w:eastAsia="MS Mincho" w:hAnsi="Palatino Linotype" w:cs="Arial"/>
          <w:b/>
        </w:rPr>
        <w:t>Sujeto Obligado</w:t>
      </w:r>
      <w:r w:rsidR="00183790" w:rsidRPr="00FF44D1">
        <w:rPr>
          <w:rFonts w:ascii="Palatino Linotype" w:eastAsia="MS Mincho" w:hAnsi="Palatino Linotype" w:cs="Arial"/>
        </w:rPr>
        <w:t xml:space="preserve">, de tal manera que resulta dable ordenar, en versión pública: </w:t>
      </w:r>
    </w:p>
    <w:p w14:paraId="39E6BFD5" w14:textId="77777777" w:rsidR="00183790" w:rsidRPr="00FF44D1" w:rsidRDefault="00183790" w:rsidP="00FF44D1">
      <w:pPr>
        <w:pStyle w:val="Prrafodelista"/>
        <w:tabs>
          <w:tab w:val="left" w:pos="993"/>
        </w:tabs>
        <w:spacing w:line="360" w:lineRule="auto"/>
        <w:ind w:left="567" w:right="616"/>
        <w:jc w:val="both"/>
        <w:rPr>
          <w:rFonts w:ascii="Palatino Linotype" w:eastAsia="MS Mincho" w:hAnsi="Palatino Linotype" w:cs="Arial"/>
          <w:b/>
        </w:rPr>
      </w:pPr>
    </w:p>
    <w:p w14:paraId="6F7E3844" w14:textId="4A3A5C26" w:rsidR="00183790" w:rsidRPr="00FF44D1" w:rsidRDefault="00183790" w:rsidP="00FF44D1">
      <w:pPr>
        <w:pStyle w:val="Prrafodelista"/>
        <w:tabs>
          <w:tab w:val="left" w:pos="993"/>
        </w:tabs>
        <w:spacing w:line="360" w:lineRule="auto"/>
        <w:ind w:left="567" w:right="616"/>
        <w:jc w:val="both"/>
        <w:rPr>
          <w:rFonts w:ascii="Palatino Linotype" w:eastAsia="MS Mincho" w:hAnsi="Palatino Linotype" w:cs="Arial"/>
          <w:b/>
        </w:rPr>
      </w:pPr>
      <w:r w:rsidRPr="00FF44D1">
        <w:rPr>
          <w:rFonts w:ascii="Palatino Linotype" w:eastAsia="MS Mincho" w:hAnsi="Palatino Linotype" w:cs="Arial"/>
          <w:b/>
        </w:rPr>
        <w:t xml:space="preserve">Los recibos de nómina de todos los servidores públicos del periodo correspondiente  a la primera quincena del mes de enero del dos mil diecinueve. </w:t>
      </w:r>
    </w:p>
    <w:p w14:paraId="058B28C6" w14:textId="77777777" w:rsidR="008E345B" w:rsidRPr="00FF44D1" w:rsidRDefault="008E345B" w:rsidP="00FF44D1">
      <w:pPr>
        <w:pStyle w:val="Prrafodelista"/>
        <w:tabs>
          <w:tab w:val="left" w:pos="426"/>
        </w:tabs>
        <w:spacing w:line="360" w:lineRule="auto"/>
        <w:ind w:left="0" w:right="49"/>
        <w:jc w:val="both"/>
        <w:rPr>
          <w:rFonts w:ascii="Palatino Linotype" w:eastAsia="MS Mincho" w:hAnsi="Palatino Linotype" w:cs="Arial"/>
        </w:rPr>
      </w:pPr>
    </w:p>
    <w:p w14:paraId="3FD5AA59" w14:textId="3898DE33" w:rsidR="00183790" w:rsidRPr="00FF44D1" w:rsidRDefault="00080911" w:rsidP="00FF44D1">
      <w:pPr>
        <w:pStyle w:val="Prrafodelista"/>
        <w:numPr>
          <w:ilvl w:val="0"/>
          <w:numId w:val="16"/>
        </w:numPr>
        <w:tabs>
          <w:tab w:val="left" w:pos="426"/>
        </w:tabs>
        <w:spacing w:line="360" w:lineRule="auto"/>
        <w:ind w:left="709" w:right="49"/>
        <w:jc w:val="both"/>
        <w:rPr>
          <w:rFonts w:ascii="Palatino Linotype" w:eastAsia="MS Mincho" w:hAnsi="Palatino Linotype" w:cs="Arial"/>
          <w:b/>
        </w:rPr>
      </w:pPr>
      <w:r w:rsidRPr="00FF44D1">
        <w:rPr>
          <w:rFonts w:ascii="Palatino Linotype" w:eastAsia="MS Mincho" w:hAnsi="Palatino Linotype" w:cs="Arial"/>
          <w:b/>
        </w:rPr>
        <w:t xml:space="preserve">De la </w:t>
      </w:r>
      <w:r w:rsidR="00F72830" w:rsidRPr="00FF44D1">
        <w:rPr>
          <w:rFonts w:ascii="Palatino Linotype" w:eastAsia="MS Mincho" w:hAnsi="Palatino Linotype" w:cs="Arial"/>
          <w:b/>
        </w:rPr>
        <w:t>responsabilidad</w:t>
      </w:r>
      <w:r w:rsidRPr="00FF44D1">
        <w:rPr>
          <w:rFonts w:ascii="Palatino Linotype" w:eastAsia="MS Mincho" w:hAnsi="Palatino Linotype" w:cs="Arial"/>
          <w:b/>
        </w:rPr>
        <w:t xml:space="preserve"> del particular. </w:t>
      </w:r>
    </w:p>
    <w:p w14:paraId="5F100848" w14:textId="77777777" w:rsidR="00080911" w:rsidRPr="00FF44D1" w:rsidRDefault="00080911" w:rsidP="00FF44D1">
      <w:pPr>
        <w:pStyle w:val="Prrafodelista"/>
        <w:tabs>
          <w:tab w:val="left" w:pos="426"/>
        </w:tabs>
        <w:spacing w:line="360" w:lineRule="auto"/>
        <w:ind w:left="1080" w:right="49"/>
        <w:jc w:val="both"/>
        <w:rPr>
          <w:rFonts w:ascii="Palatino Linotype" w:eastAsia="MS Mincho" w:hAnsi="Palatino Linotype" w:cs="Arial"/>
          <w:b/>
        </w:rPr>
      </w:pPr>
    </w:p>
    <w:p w14:paraId="02F4EDAE" w14:textId="22577AA8" w:rsidR="00183790" w:rsidRPr="00FF44D1" w:rsidRDefault="00080911" w:rsidP="00FF44D1">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FF44D1">
        <w:rPr>
          <w:rFonts w:ascii="Palatino Linotype" w:eastAsia="MS Mincho" w:hAnsi="Palatino Linotype" w:cs="Arial"/>
        </w:rPr>
        <w:t xml:space="preserve">Se debe enfatizar que </w:t>
      </w:r>
      <w:r w:rsidR="00F72830" w:rsidRPr="00FF44D1">
        <w:rPr>
          <w:rFonts w:ascii="Palatino Linotype" w:eastAsia="MS Mincho" w:hAnsi="Palatino Linotype" w:cs="Arial"/>
        </w:rPr>
        <w:t>tal y como se mencionó anteriormente, el Sujeto Obligado mediante su respuesta puso a disposición del particular documentos cuyo contenid</w:t>
      </w:r>
      <w:r w:rsidR="00AD010E" w:rsidRPr="00FF44D1">
        <w:rPr>
          <w:rFonts w:ascii="Palatino Linotype" w:eastAsia="MS Mincho" w:hAnsi="Palatino Linotype" w:cs="Arial"/>
        </w:rPr>
        <w:t xml:space="preserve">o se advierten datos personales de los cuales se puede obtener información que no abona a la transparencia ni la rendición de cuentas, por el contrario, infringirían en la esfera privada de los servidores públicos, por lo que es fundamental hacer del conocimiento al particular que ahora se encuentra sujeta a la Ley Federal de Protección de Datos Personales en Posesión de los Particulares, la cual en su artículo 1, señala lo siguiente: </w:t>
      </w:r>
    </w:p>
    <w:p w14:paraId="101153EB" w14:textId="77777777" w:rsidR="00AD010E" w:rsidRPr="00FF44D1" w:rsidRDefault="00AD010E" w:rsidP="00FF44D1">
      <w:pPr>
        <w:pStyle w:val="Prrafodelista"/>
        <w:tabs>
          <w:tab w:val="left" w:pos="426"/>
        </w:tabs>
        <w:spacing w:line="360" w:lineRule="auto"/>
        <w:ind w:left="0" w:right="49"/>
        <w:jc w:val="both"/>
        <w:rPr>
          <w:rFonts w:ascii="Palatino Linotype" w:eastAsia="MS Mincho" w:hAnsi="Palatino Linotype" w:cs="Arial"/>
          <w:highlight w:val="yellow"/>
        </w:rPr>
      </w:pPr>
    </w:p>
    <w:p w14:paraId="24A53C52" w14:textId="2F5D197A" w:rsidR="00336B2C" w:rsidRDefault="003F3099" w:rsidP="00FF44D1">
      <w:pPr>
        <w:pStyle w:val="Prrafodelista"/>
        <w:tabs>
          <w:tab w:val="left" w:pos="426"/>
          <w:tab w:val="left" w:pos="8222"/>
        </w:tabs>
        <w:spacing w:line="360" w:lineRule="auto"/>
        <w:ind w:left="567" w:right="616"/>
        <w:jc w:val="both"/>
        <w:rPr>
          <w:rFonts w:ascii="Palatino Linotype" w:hAnsi="Palatino Linotype"/>
          <w:i/>
        </w:rPr>
      </w:pPr>
      <w:r w:rsidRPr="00FF44D1">
        <w:rPr>
          <w:rFonts w:ascii="Palatino Linotype" w:eastAsia="MS Mincho" w:hAnsi="Palatino Linotype" w:cs="Arial"/>
        </w:rPr>
        <w:t xml:space="preserve"> </w:t>
      </w:r>
      <w:r w:rsidR="00336B2C" w:rsidRPr="00FF44D1">
        <w:rPr>
          <w:rFonts w:ascii="Palatino Linotype" w:hAnsi="Palatino Linotype"/>
          <w:i/>
        </w:rPr>
        <w:t>“</w:t>
      </w:r>
      <w:r w:rsidR="00336B2C" w:rsidRPr="00FF44D1">
        <w:rPr>
          <w:rFonts w:ascii="Palatino Linotype" w:hAnsi="Palatino Linotype"/>
          <w:b/>
          <w:i/>
        </w:rPr>
        <w:t>Artículo 1.-</w:t>
      </w:r>
      <w:r w:rsidR="00336B2C" w:rsidRPr="00FF44D1">
        <w:rPr>
          <w:rFonts w:ascii="Palatino Linotype" w:hAnsi="Palatino Linotype"/>
          <w:i/>
        </w:rPr>
        <w:t xml:space="preserve"> La presente Ley es de orden público y de observancia general en toda la República y </w:t>
      </w:r>
      <w:r w:rsidR="00336B2C" w:rsidRPr="00FF44D1">
        <w:rPr>
          <w:rFonts w:ascii="Palatino Linotype" w:hAnsi="Palatino Linotype"/>
          <w:b/>
          <w:i/>
        </w:rPr>
        <w:t>tiene por objeto la protección de los datos personales en posesión de los particulares</w:t>
      </w:r>
      <w:r w:rsidR="00336B2C" w:rsidRPr="00FF44D1">
        <w:rPr>
          <w:rFonts w:ascii="Palatino Linotype" w:hAnsi="Palatino Linotype"/>
          <w:i/>
        </w:rPr>
        <w:t>, con la finalidad de regular su tratamiento legítimo, controlado e informado, a efecto de garantizar la privacidad y el derecho a la autodeterminación informativa de las personas.”</w:t>
      </w:r>
    </w:p>
    <w:p w14:paraId="21A71824" w14:textId="77777777" w:rsidR="00FF44D1" w:rsidRPr="00FF44D1" w:rsidRDefault="00FF44D1" w:rsidP="00FF44D1">
      <w:pPr>
        <w:pStyle w:val="Prrafodelista"/>
        <w:tabs>
          <w:tab w:val="left" w:pos="426"/>
          <w:tab w:val="left" w:pos="8222"/>
        </w:tabs>
        <w:spacing w:line="360" w:lineRule="auto"/>
        <w:ind w:left="567" w:right="616"/>
        <w:jc w:val="both"/>
        <w:rPr>
          <w:rFonts w:ascii="Palatino Linotype" w:hAnsi="Palatino Linotype"/>
          <w:i/>
        </w:rPr>
      </w:pPr>
    </w:p>
    <w:p w14:paraId="7207D57A" w14:textId="77777777" w:rsidR="00336B2C" w:rsidRPr="00FF44D1" w:rsidRDefault="00336B2C" w:rsidP="00FF44D1">
      <w:pPr>
        <w:spacing w:line="360" w:lineRule="auto"/>
        <w:ind w:left="567" w:right="616"/>
        <w:jc w:val="both"/>
        <w:rPr>
          <w:rFonts w:ascii="Palatino Linotype" w:hAnsi="Palatino Linotype"/>
          <w:i/>
        </w:rPr>
      </w:pPr>
      <w:r w:rsidRPr="00FF44D1">
        <w:rPr>
          <w:rFonts w:ascii="Palatino Linotype" w:hAnsi="Palatino Linotype"/>
        </w:rPr>
        <w:t>(Énfasis añadido)</w:t>
      </w:r>
    </w:p>
    <w:p w14:paraId="1682D149" w14:textId="77777777" w:rsidR="00336B2C" w:rsidRPr="00FF44D1" w:rsidRDefault="00336B2C" w:rsidP="00FF44D1">
      <w:pPr>
        <w:pStyle w:val="Prrafodelista"/>
        <w:tabs>
          <w:tab w:val="left" w:pos="426"/>
        </w:tabs>
        <w:spacing w:line="360" w:lineRule="auto"/>
        <w:ind w:left="0"/>
        <w:jc w:val="both"/>
        <w:rPr>
          <w:rFonts w:ascii="Palatino Linotype" w:eastAsia="MS Mincho" w:hAnsi="Palatino Linotype" w:cs="Arial"/>
          <w:color w:val="000000" w:themeColor="text1"/>
          <w:highlight w:val="cyan"/>
          <w:lang w:val="es-MX"/>
        </w:rPr>
      </w:pPr>
    </w:p>
    <w:p w14:paraId="53DE9C54" w14:textId="1084AA09" w:rsidR="00336B2C" w:rsidRPr="00FF44D1" w:rsidRDefault="00411C76"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eastAsia="MS Mincho" w:hAnsi="Palatino Linotype" w:cs="Bookman Old Style"/>
        </w:rPr>
        <w:t xml:space="preserve">Lo anterior, ya que de manera involuntaria </w:t>
      </w:r>
      <w:r w:rsidR="00336B2C" w:rsidRPr="00FF44D1">
        <w:rPr>
          <w:rFonts w:ascii="Palatino Linotype" w:eastAsia="MS Mincho" w:hAnsi="Palatino Linotype" w:cs="Bookman Old Style"/>
        </w:rPr>
        <w:t>la</w:t>
      </w:r>
      <w:r w:rsidRPr="00FF44D1">
        <w:rPr>
          <w:rFonts w:ascii="Palatino Linotype" w:eastAsia="MS Mincho" w:hAnsi="Palatino Linotype" w:cs="Bookman Old Style"/>
        </w:rPr>
        <w:t xml:space="preserve"> particular ha obtenido del </w:t>
      </w:r>
      <w:r w:rsidR="00AD010E" w:rsidRPr="00FF44D1">
        <w:rPr>
          <w:rFonts w:ascii="Palatino Linotype" w:eastAsia="MS Mincho" w:hAnsi="Palatino Linotype" w:cs="Bookman Old Style"/>
          <w:b/>
        </w:rPr>
        <w:t>Sujeto Obligado</w:t>
      </w:r>
      <w:r w:rsidR="00AD010E" w:rsidRPr="00FF44D1">
        <w:rPr>
          <w:rFonts w:ascii="Palatino Linotype" w:eastAsia="MS Mincho" w:hAnsi="Palatino Linotype" w:cs="Bookman Old Style"/>
        </w:rPr>
        <w:t xml:space="preserve"> </w:t>
      </w:r>
      <w:r w:rsidRPr="00FF44D1">
        <w:rPr>
          <w:rFonts w:ascii="Palatino Linotype" w:eastAsia="MS Mincho" w:hAnsi="Palatino Linotype" w:cs="Bookman Old Style"/>
        </w:rPr>
        <w:t>datos personales de carácter confidencial</w:t>
      </w:r>
      <w:r w:rsidR="003D6AE5" w:rsidRPr="00FF44D1">
        <w:rPr>
          <w:rFonts w:ascii="Palatino Linotype" w:eastAsia="MS Mincho" w:hAnsi="Palatino Linotype" w:cs="Bookman Old Style"/>
        </w:rPr>
        <w:t xml:space="preserve"> que atañen a la esfera privada </w:t>
      </w:r>
      <w:r w:rsidR="003D6AE5" w:rsidRPr="00FF44D1">
        <w:rPr>
          <w:rFonts w:ascii="Palatino Linotype" w:eastAsia="MS Mincho" w:hAnsi="Palatino Linotype" w:cs="Bookman Old Style"/>
        </w:rPr>
        <w:lastRenderedPageBreak/>
        <w:t xml:space="preserve">de los </w:t>
      </w:r>
      <w:r w:rsidRPr="00FF44D1">
        <w:rPr>
          <w:rFonts w:ascii="Palatino Linotype" w:eastAsia="MS Mincho" w:hAnsi="Palatino Linotype" w:cs="Bookman Old Style"/>
        </w:rPr>
        <w:t>servidores públicos, por lo que es menester de este Órgano Garante informarle que en caso de realizar alguna actividad concerniente al tratamiento de datos personales será considerado como responsable en términos de la Ley Federal de Protección de Datos Personales en Posesión de los Particulares.</w:t>
      </w:r>
    </w:p>
    <w:p w14:paraId="54BDF4C2" w14:textId="77777777" w:rsidR="00336B2C" w:rsidRPr="00FF44D1" w:rsidRDefault="00336B2C"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DCE8F0E" w14:textId="77777777" w:rsidR="00336B2C" w:rsidRPr="00FF44D1" w:rsidRDefault="00411C76"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eastAsia="MS Mincho" w:hAnsi="Palatino Linotype" w:cs="Bookman Old Style"/>
        </w:rPr>
        <w:t>En ese sentido, sirve traer a contexto el contenido del artículo 3, fracción XVIII de la normatividad citada en el párrafo anterior, que a la letra dispone lo siguiente:</w:t>
      </w:r>
    </w:p>
    <w:p w14:paraId="16D35D2A" w14:textId="77777777" w:rsidR="00336B2C" w:rsidRPr="00FF44D1" w:rsidRDefault="00336B2C"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C19584A" w14:textId="77777777" w:rsidR="00336B2C" w:rsidRPr="00FF44D1" w:rsidRDefault="00336B2C" w:rsidP="00FF44D1">
      <w:pPr>
        <w:tabs>
          <w:tab w:val="left" w:pos="426"/>
        </w:tabs>
        <w:spacing w:line="360" w:lineRule="auto"/>
        <w:ind w:left="567" w:right="616"/>
        <w:jc w:val="both"/>
        <w:rPr>
          <w:rFonts w:ascii="Palatino Linotype" w:hAnsi="Palatino Linotype"/>
          <w:i/>
        </w:rPr>
      </w:pPr>
      <w:r w:rsidRPr="00FF44D1">
        <w:rPr>
          <w:rFonts w:ascii="Palatino Linotype" w:hAnsi="Palatino Linotype"/>
          <w:b/>
          <w:i/>
        </w:rPr>
        <w:t>Artículo 3.-</w:t>
      </w:r>
      <w:r w:rsidRPr="00FF44D1">
        <w:rPr>
          <w:rFonts w:ascii="Palatino Linotype" w:hAnsi="Palatino Linotype"/>
          <w:i/>
        </w:rPr>
        <w:t xml:space="preserve"> Para los efectos de esta Ley, se entenderá por:</w:t>
      </w:r>
    </w:p>
    <w:p w14:paraId="635CE5CC" w14:textId="77777777" w:rsidR="00336B2C" w:rsidRPr="00FF44D1" w:rsidRDefault="00336B2C" w:rsidP="00FF44D1">
      <w:pPr>
        <w:tabs>
          <w:tab w:val="left" w:pos="426"/>
        </w:tabs>
        <w:spacing w:line="360" w:lineRule="auto"/>
        <w:ind w:left="567" w:right="616"/>
        <w:jc w:val="both"/>
        <w:rPr>
          <w:rFonts w:ascii="Palatino Linotype" w:hAnsi="Palatino Linotype"/>
          <w:i/>
        </w:rPr>
      </w:pPr>
      <w:r w:rsidRPr="00FF44D1">
        <w:rPr>
          <w:rFonts w:ascii="Palatino Linotype" w:hAnsi="Palatino Linotype"/>
          <w:i/>
        </w:rPr>
        <w:t>(…)</w:t>
      </w:r>
    </w:p>
    <w:p w14:paraId="7DE8B7EB" w14:textId="77777777" w:rsidR="00336B2C" w:rsidRPr="00FF44D1" w:rsidRDefault="00336B2C" w:rsidP="00FF44D1">
      <w:pPr>
        <w:tabs>
          <w:tab w:val="left" w:pos="426"/>
        </w:tabs>
        <w:spacing w:line="360" w:lineRule="auto"/>
        <w:ind w:left="567" w:right="616"/>
        <w:jc w:val="both"/>
        <w:rPr>
          <w:rFonts w:ascii="Palatino Linotype" w:hAnsi="Palatino Linotype"/>
          <w:i/>
        </w:rPr>
      </w:pPr>
      <w:r w:rsidRPr="00FF44D1">
        <w:rPr>
          <w:rFonts w:ascii="Palatino Linotype" w:hAnsi="Palatino Linotype"/>
          <w:b/>
          <w:i/>
        </w:rPr>
        <w:t>XVIII. Tratamiento:</w:t>
      </w:r>
      <w:r w:rsidRPr="00FF44D1">
        <w:rPr>
          <w:rFonts w:ascii="Palatino Linotype" w:hAnsi="Palatino Linotype"/>
          <w:i/>
        </w:rPr>
        <w:t xml:space="preserve"> La obtención, uso, divulgación o almacenamiento de datos personales, por cualquier medio. El uso abarca cualquier acción de acceso, manejo, aprovechamiento, transferencia o disposición de datos personales.</w:t>
      </w:r>
    </w:p>
    <w:p w14:paraId="63E4B964" w14:textId="77777777" w:rsidR="00336B2C" w:rsidRPr="00FF44D1" w:rsidRDefault="00336B2C" w:rsidP="00FF44D1">
      <w:pPr>
        <w:tabs>
          <w:tab w:val="left" w:pos="426"/>
        </w:tabs>
        <w:spacing w:line="360" w:lineRule="auto"/>
        <w:ind w:left="567" w:right="616"/>
        <w:jc w:val="both"/>
        <w:rPr>
          <w:rFonts w:ascii="Palatino Linotype" w:hAnsi="Palatino Linotype"/>
          <w:i/>
        </w:rPr>
      </w:pPr>
      <w:r w:rsidRPr="00FF44D1">
        <w:rPr>
          <w:rFonts w:ascii="Palatino Linotype" w:hAnsi="Palatino Linotype"/>
          <w:i/>
        </w:rPr>
        <w:t>(…)”</w:t>
      </w:r>
    </w:p>
    <w:p w14:paraId="58A91774" w14:textId="77777777" w:rsidR="00336B2C" w:rsidRPr="00FF44D1" w:rsidRDefault="00336B2C" w:rsidP="00FF44D1">
      <w:pPr>
        <w:tabs>
          <w:tab w:val="left" w:pos="426"/>
        </w:tabs>
        <w:spacing w:line="360" w:lineRule="auto"/>
        <w:ind w:left="567" w:right="616"/>
        <w:jc w:val="both"/>
        <w:rPr>
          <w:rFonts w:ascii="Palatino Linotype" w:hAnsi="Palatino Linotype"/>
        </w:rPr>
      </w:pPr>
    </w:p>
    <w:p w14:paraId="69F5AD15" w14:textId="77777777" w:rsidR="00336B2C" w:rsidRPr="00FF44D1" w:rsidRDefault="00336B2C" w:rsidP="00FF44D1">
      <w:pPr>
        <w:tabs>
          <w:tab w:val="left" w:pos="426"/>
        </w:tabs>
        <w:spacing w:line="360" w:lineRule="auto"/>
        <w:ind w:left="567" w:right="616"/>
        <w:jc w:val="both"/>
        <w:rPr>
          <w:rFonts w:ascii="Palatino Linotype" w:eastAsia="MS Mincho" w:hAnsi="Palatino Linotype" w:cs="Bookman Old Style"/>
        </w:rPr>
      </w:pPr>
      <w:r w:rsidRPr="00FF44D1">
        <w:rPr>
          <w:rFonts w:ascii="Palatino Linotype" w:hAnsi="Palatino Linotype"/>
        </w:rPr>
        <w:t>(Énfasis añadido)</w:t>
      </w:r>
    </w:p>
    <w:p w14:paraId="4DE9F6AD" w14:textId="77777777" w:rsidR="00336B2C" w:rsidRPr="00FF44D1" w:rsidRDefault="00336B2C"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BA788DE" w14:textId="073325B9" w:rsidR="00AD010E" w:rsidRPr="00FF44D1" w:rsidRDefault="00411C76"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eastAsia="MS Mincho" w:hAnsi="Palatino Linotype" w:cs="Bookman Old Style"/>
        </w:rPr>
        <w:t xml:space="preserve">Bajo ese escenario, </w:t>
      </w:r>
      <w:r w:rsidR="00336B2C" w:rsidRPr="00FF44D1">
        <w:rPr>
          <w:rFonts w:ascii="Palatino Linotype" w:eastAsia="MS Mincho" w:hAnsi="Palatino Linotype" w:cs="Bookman Old Style"/>
        </w:rPr>
        <w:t>la</w:t>
      </w:r>
      <w:r w:rsidRPr="00FF44D1">
        <w:rPr>
          <w:rFonts w:ascii="Palatino Linotype" w:eastAsia="MS Mincho" w:hAnsi="Palatino Linotype" w:cs="Bookman Old Style"/>
        </w:rPr>
        <w:t xml:space="preserve"> particular deberá procurar el buen uso que le dé a la información proporcionada, tratándose de datos personales que le fueron entregados por error, y que en el supuesto de hacer mal uso de los mismos, con la finalidad de producir un daño al titular de los datos le serán aplicables las sanciones previstas en el artículo 64 del ordenamiento en mérito, conforme a la infracción que </w:t>
      </w:r>
      <w:r w:rsidRPr="00FF44D1">
        <w:rPr>
          <w:rFonts w:ascii="Palatino Linotype" w:eastAsia="MS Mincho" w:hAnsi="Palatino Linotype" w:cs="Bookman Old Style"/>
        </w:rPr>
        <w:lastRenderedPageBreak/>
        <w:t xml:space="preserve">según pudiera llegar a cometerse, independientemente de la responsabilidad que tiene el </w:t>
      </w:r>
      <w:r w:rsidR="003D6AE5" w:rsidRPr="00FF44D1">
        <w:rPr>
          <w:rFonts w:ascii="Palatino Linotype" w:eastAsia="MS Mincho" w:hAnsi="Palatino Linotype" w:cs="Bookman Old Style"/>
          <w:b/>
        </w:rPr>
        <w:t>Sujeto Obligado</w:t>
      </w:r>
      <w:r w:rsidR="003D6AE5" w:rsidRPr="00FF44D1">
        <w:rPr>
          <w:rFonts w:ascii="Palatino Linotype" w:eastAsia="MS Mincho" w:hAnsi="Palatino Linotype" w:cs="Bookman Old Style"/>
        </w:rPr>
        <w:t xml:space="preserve"> </w:t>
      </w:r>
      <w:r w:rsidRPr="00FF44D1">
        <w:rPr>
          <w:rFonts w:ascii="Palatino Linotype" w:eastAsia="MS Mincho" w:hAnsi="Palatino Linotype" w:cs="Bookman Old Style"/>
        </w:rPr>
        <w:t>por la probable violación a la privacidad de las personas, tema que resolverá y analizará el Órgano de Control Int</w:t>
      </w:r>
      <w:r w:rsidR="003D6AE5" w:rsidRPr="00FF44D1">
        <w:rPr>
          <w:rFonts w:ascii="Palatino Linotype" w:eastAsia="MS Mincho" w:hAnsi="Palatino Linotype" w:cs="Bookman Old Style"/>
        </w:rPr>
        <w:t xml:space="preserve">erno de este Organismo Garante. </w:t>
      </w:r>
    </w:p>
    <w:p w14:paraId="031AC628" w14:textId="77777777" w:rsidR="00AD010E" w:rsidRPr="00FF44D1" w:rsidRDefault="00AD010E"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FDAE2E4" w14:textId="77777777" w:rsidR="00336B2C" w:rsidRPr="00FF44D1" w:rsidRDefault="00336B2C" w:rsidP="00FF44D1">
      <w:pPr>
        <w:pStyle w:val="Prrafodelista"/>
        <w:keepNext/>
        <w:keepLines/>
        <w:spacing w:line="360" w:lineRule="auto"/>
        <w:ind w:left="0"/>
        <w:outlineLvl w:val="0"/>
        <w:rPr>
          <w:rFonts w:ascii="Palatino Linotype" w:eastAsia="MS Mincho" w:hAnsi="Palatino Linotype" w:cstheme="majorBidi"/>
          <w:b/>
        </w:rPr>
      </w:pPr>
      <w:bookmarkStart w:id="51" w:name="_Toc2107447"/>
      <w:bookmarkStart w:id="52" w:name="_Toc5829852"/>
      <w:r w:rsidRPr="00FF44D1">
        <w:rPr>
          <w:rFonts w:ascii="Palatino Linotype" w:eastAsia="MS Mincho" w:hAnsi="Palatino Linotype" w:cstheme="majorBidi"/>
          <w:b/>
        </w:rPr>
        <w:t>QUINTO. De la elaboración de la versión pública.</w:t>
      </w:r>
      <w:bookmarkEnd w:id="51"/>
      <w:bookmarkEnd w:id="52"/>
    </w:p>
    <w:p w14:paraId="52B0B349" w14:textId="77777777" w:rsidR="00336B2C" w:rsidRPr="00FF44D1" w:rsidRDefault="00336B2C"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28F999D" w14:textId="02B9FC5B" w:rsidR="00077E3C" w:rsidRPr="00FF44D1" w:rsidRDefault="00336B2C" w:rsidP="00FF44D1">
      <w:pPr>
        <w:pStyle w:val="Prrafodelista"/>
        <w:numPr>
          <w:ilvl w:val="0"/>
          <w:numId w:val="1"/>
        </w:numPr>
        <w:tabs>
          <w:tab w:val="left" w:pos="426"/>
        </w:tabs>
        <w:spacing w:line="360" w:lineRule="auto"/>
        <w:ind w:left="0" w:firstLine="0"/>
        <w:jc w:val="both"/>
        <w:rPr>
          <w:rFonts w:ascii="Palatino Linotype" w:hAnsi="Palatino Linotype" w:cs="Arial"/>
          <w:b/>
          <w:color w:val="000000" w:themeColor="text1"/>
        </w:rPr>
      </w:pPr>
      <w:r w:rsidRPr="00FF44D1">
        <w:rPr>
          <w:rFonts w:ascii="Palatino Linotype" w:hAnsi="Palatino Linotype" w:cs="Arial"/>
          <w:color w:val="000000" w:themeColor="text1"/>
        </w:rPr>
        <w:t xml:space="preserve">Es necesario señalar que el </w:t>
      </w:r>
      <w:r w:rsidR="00077E3C" w:rsidRPr="00FF44D1">
        <w:rPr>
          <w:rFonts w:ascii="Palatino Linotype" w:hAnsi="Palatino Linotype" w:cs="Arial"/>
          <w:b/>
          <w:color w:val="000000" w:themeColor="text1"/>
        </w:rPr>
        <w:t>Sujeto Obligado</w:t>
      </w:r>
      <w:r w:rsidR="00077E3C" w:rsidRPr="00FF44D1">
        <w:rPr>
          <w:rFonts w:ascii="Palatino Linotype" w:hAnsi="Palatino Linotype" w:cs="Arial"/>
          <w:color w:val="000000" w:themeColor="text1"/>
        </w:rPr>
        <w:t xml:space="preserve"> </w:t>
      </w:r>
      <w:r w:rsidRPr="00FF44D1">
        <w:rPr>
          <w:rFonts w:ascii="Palatino Linotype" w:hAnsi="Palatino Linotype" w:cs="Arial"/>
          <w:color w:val="000000" w:themeColor="text1"/>
        </w:rPr>
        <w:t>deberá elaborar la versión pública de</w:t>
      </w:r>
      <w:r w:rsidR="00A14DC5" w:rsidRPr="00FF44D1">
        <w:rPr>
          <w:rFonts w:ascii="Palatino Linotype" w:hAnsi="Palatino Linotype" w:cs="Arial"/>
          <w:color w:val="000000" w:themeColor="text1"/>
        </w:rPr>
        <w:t xml:space="preserve"> </w:t>
      </w:r>
      <w:r w:rsidRPr="00FF44D1">
        <w:rPr>
          <w:rFonts w:ascii="Palatino Linotype" w:hAnsi="Palatino Linotype" w:cs="Arial"/>
          <w:color w:val="000000" w:themeColor="text1"/>
        </w:rPr>
        <w:t>l</w:t>
      </w:r>
      <w:r w:rsidR="00A14DC5" w:rsidRPr="00FF44D1">
        <w:rPr>
          <w:rFonts w:ascii="Palatino Linotype" w:hAnsi="Palatino Linotype" w:cs="Arial"/>
          <w:color w:val="000000" w:themeColor="text1"/>
        </w:rPr>
        <w:t>os</w:t>
      </w:r>
      <w:r w:rsidRPr="00FF44D1">
        <w:rPr>
          <w:rFonts w:ascii="Palatino Linotype" w:hAnsi="Palatino Linotype" w:cs="Arial"/>
          <w:color w:val="000000" w:themeColor="text1"/>
        </w:rPr>
        <w:t xml:space="preserve"> documento</w:t>
      </w:r>
      <w:r w:rsidR="00A14DC5" w:rsidRPr="00FF44D1">
        <w:rPr>
          <w:rFonts w:ascii="Palatino Linotype" w:hAnsi="Palatino Linotype" w:cs="Arial"/>
          <w:color w:val="000000" w:themeColor="text1"/>
        </w:rPr>
        <w:t>s</w:t>
      </w:r>
      <w:r w:rsidRPr="00FF44D1">
        <w:rPr>
          <w:rFonts w:ascii="Palatino Linotype" w:hAnsi="Palatino Linotype" w:cs="Arial"/>
          <w:color w:val="000000" w:themeColor="text1"/>
        </w:rPr>
        <w:t xml:space="preserve"> que entregará en cumplimiento a esta resolución, como lo </w:t>
      </w:r>
      <w:r w:rsidR="00A14DC5" w:rsidRPr="00FF44D1">
        <w:rPr>
          <w:rFonts w:ascii="Palatino Linotype" w:hAnsi="Palatino Linotype" w:cs="Arial"/>
          <w:color w:val="000000" w:themeColor="text1"/>
        </w:rPr>
        <w:t xml:space="preserve">son: </w:t>
      </w:r>
      <w:r w:rsidR="00077E3C" w:rsidRPr="00FF44D1">
        <w:rPr>
          <w:rFonts w:ascii="Palatino Linotype" w:hAnsi="Palatino Linotype" w:cs="Arial"/>
          <w:color w:val="000000" w:themeColor="text1"/>
        </w:rPr>
        <w:t xml:space="preserve">a) </w:t>
      </w:r>
      <w:r w:rsidR="000C4096" w:rsidRPr="00FF44D1">
        <w:rPr>
          <w:rFonts w:ascii="Palatino Linotype" w:hAnsi="Palatino Linotype" w:cs="Arial"/>
          <w:b/>
          <w:color w:val="000000" w:themeColor="text1"/>
        </w:rPr>
        <w:t>Documento donde conste la relación de todos los servidores públicos que estén laborando al día veintiuno de enero de dos mil diecinueve, en donde se indique el puesto, nivel, sueldo, prestaciones, la naturaleza del contrato y la fecha en que se firm</w:t>
      </w:r>
      <w:r w:rsidR="00077E3C" w:rsidRPr="00FF44D1">
        <w:rPr>
          <w:rFonts w:ascii="Palatino Linotype" w:hAnsi="Palatino Linotype" w:cs="Arial"/>
          <w:b/>
          <w:color w:val="000000" w:themeColor="text1"/>
        </w:rPr>
        <w:t>ó y</w:t>
      </w:r>
      <w:r w:rsidR="00585A45" w:rsidRPr="00FF44D1">
        <w:rPr>
          <w:rFonts w:ascii="Palatino Linotype" w:hAnsi="Palatino Linotype" w:cs="Arial"/>
          <w:b/>
          <w:color w:val="000000" w:themeColor="text1"/>
        </w:rPr>
        <w:t>;</w:t>
      </w:r>
      <w:r w:rsidR="00077E3C" w:rsidRPr="00FF44D1">
        <w:rPr>
          <w:rFonts w:ascii="Palatino Linotype" w:hAnsi="Palatino Linotype" w:cs="Arial"/>
          <w:b/>
          <w:color w:val="000000" w:themeColor="text1"/>
        </w:rPr>
        <w:t xml:space="preserve"> b) Los recibos de nómina de todos los servidores públicos del periodo correspondiente  a la primera quincena del mes de enero del dos mil diecinueve. </w:t>
      </w:r>
    </w:p>
    <w:p w14:paraId="4E429D8D" w14:textId="2F297CB5" w:rsidR="00077E3C" w:rsidRPr="00FF44D1" w:rsidRDefault="00077E3C" w:rsidP="00FF44D1">
      <w:pPr>
        <w:pStyle w:val="Prrafodelista"/>
        <w:tabs>
          <w:tab w:val="left" w:pos="426"/>
        </w:tabs>
        <w:spacing w:line="360" w:lineRule="auto"/>
        <w:ind w:left="0"/>
        <w:jc w:val="both"/>
        <w:rPr>
          <w:rFonts w:ascii="Palatino Linotype" w:hAnsi="Palatino Linotype" w:cs="Arial"/>
          <w:b/>
          <w:color w:val="000000" w:themeColor="text1"/>
          <w:highlight w:val="yellow"/>
        </w:rPr>
      </w:pPr>
    </w:p>
    <w:p w14:paraId="3FC9669E" w14:textId="3A7FFC48" w:rsidR="00A14DC5" w:rsidRPr="00FF44D1" w:rsidRDefault="00077E3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eastAsia="MS Mincho" w:hAnsi="Palatino Linotype" w:cs="Arial"/>
          <w:color w:val="000000" w:themeColor="text1"/>
          <w:lang w:val="es-MX"/>
        </w:rPr>
        <w:t>Por lo que debido</w:t>
      </w:r>
      <w:r w:rsidR="00336B2C" w:rsidRPr="00FF44D1">
        <w:rPr>
          <w:rFonts w:ascii="Palatino Linotype" w:eastAsia="MS Mincho" w:hAnsi="Palatino Linotype" w:cs="Arial"/>
          <w:color w:val="000000" w:themeColor="text1"/>
          <w:lang w:val="es-MX"/>
        </w:rPr>
        <w:t xml:space="preserve"> a que</w:t>
      </w:r>
      <w:r w:rsidR="000D5CAA" w:rsidRPr="00FF44D1">
        <w:rPr>
          <w:rFonts w:ascii="Palatino Linotype" w:eastAsia="MS Mincho" w:hAnsi="Palatino Linotype" w:cs="Arial"/>
          <w:color w:val="000000" w:themeColor="text1"/>
          <w:lang w:val="es-MX"/>
        </w:rPr>
        <w:t>, en</w:t>
      </w:r>
      <w:r w:rsidR="00336B2C" w:rsidRPr="00FF44D1">
        <w:rPr>
          <w:rFonts w:ascii="Palatino Linotype" w:eastAsia="MS Mincho" w:hAnsi="Palatino Linotype" w:cs="Arial"/>
          <w:color w:val="000000" w:themeColor="text1"/>
          <w:lang w:val="es-MX"/>
        </w:rPr>
        <w:t xml:space="preserve"> </w:t>
      </w:r>
      <w:r w:rsidR="000D5CAA" w:rsidRPr="00FF44D1">
        <w:rPr>
          <w:rFonts w:ascii="Palatino Linotype" w:eastAsia="MS Mincho" w:hAnsi="Palatino Linotype" w:cs="Arial"/>
          <w:color w:val="000000" w:themeColor="text1"/>
          <w:lang w:val="es-MX"/>
        </w:rPr>
        <w:t>los</w:t>
      </w:r>
      <w:r w:rsidR="00336B2C" w:rsidRPr="00FF44D1">
        <w:rPr>
          <w:rFonts w:ascii="Palatino Linotype" w:eastAsia="MS Mincho" w:hAnsi="Palatino Linotype" w:cs="Arial"/>
          <w:color w:val="000000" w:themeColor="text1"/>
          <w:lang w:val="es-MX"/>
        </w:rPr>
        <w:t xml:space="preserve"> documento</w:t>
      </w:r>
      <w:r w:rsidR="00A14DC5" w:rsidRPr="00FF44D1">
        <w:rPr>
          <w:rFonts w:ascii="Palatino Linotype" w:eastAsia="MS Mincho" w:hAnsi="Palatino Linotype" w:cs="Arial"/>
          <w:color w:val="000000" w:themeColor="text1"/>
          <w:lang w:val="es-MX"/>
        </w:rPr>
        <w:t>s</w:t>
      </w:r>
      <w:r w:rsidR="00336B2C" w:rsidRPr="00FF44D1">
        <w:rPr>
          <w:rFonts w:ascii="Palatino Linotype" w:eastAsia="MS Mincho" w:hAnsi="Palatino Linotype" w:cs="Arial"/>
          <w:color w:val="000000" w:themeColor="text1"/>
          <w:lang w:val="es-MX"/>
        </w:rPr>
        <w:t xml:space="preserve"> que se ordena</w:t>
      </w:r>
      <w:r w:rsidR="00A14DC5" w:rsidRPr="00FF44D1">
        <w:rPr>
          <w:rFonts w:ascii="Palatino Linotype" w:eastAsia="MS Mincho" w:hAnsi="Palatino Linotype" w:cs="Arial"/>
          <w:color w:val="000000" w:themeColor="text1"/>
          <w:lang w:val="es-MX"/>
        </w:rPr>
        <w:t>n</w:t>
      </w:r>
      <w:r w:rsidR="000D5CAA" w:rsidRPr="00FF44D1">
        <w:rPr>
          <w:rFonts w:ascii="Palatino Linotype" w:eastAsia="MS Mincho" w:hAnsi="Palatino Linotype" w:cs="Arial"/>
          <w:color w:val="000000" w:themeColor="text1"/>
          <w:lang w:val="es-MX"/>
        </w:rPr>
        <w:t xml:space="preserve">, </w:t>
      </w:r>
      <w:r w:rsidR="00336B2C" w:rsidRPr="00FF44D1">
        <w:rPr>
          <w:rFonts w:ascii="Palatino Linotype" w:eastAsia="MS Mincho" w:hAnsi="Palatino Linotype" w:cs="Arial"/>
          <w:color w:val="000000" w:themeColor="text1"/>
          <w:lang w:val="es-MX"/>
        </w:rPr>
        <w:t xml:space="preserve">se </w:t>
      </w:r>
      <w:r w:rsidR="00A14DC5" w:rsidRPr="00FF44D1">
        <w:rPr>
          <w:rFonts w:ascii="Palatino Linotype" w:eastAsia="MS Mincho" w:hAnsi="Palatino Linotype" w:cs="Arial"/>
          <w:color w:val="000000" w:themeColor="text1"/>
          <w:lang w:val="es-MX"/>
        </w:rPr>
        <w:t xml:space="preserve">pueden </w:t>
      </w:r>
      <w:r w:rsidRPr="00FF44D1">
        <w:rPr>
          <w:rFonts w:ascii="Palatino Linotype" w:eastAsia="MS Mincho" w:hAnsi="Palatino Linotype" w:cs="Arial"/>
          <w:color w:val="000000" w:themeColor="text1"/>
          <w:lang w:val="es-MX"/>
        </w:rPr>
        <w:t xml:space="preserve">advertir </w:t>
      </w:r>
      <w:r w:rsidR="00336B2C" w:rsidRPr="00FF44D1">
        <w:rPr>
          <w:rFonts w:ascii="Palatino Linotype" w:eastAsia="MS Mincho" w:hAnsi="Palatino Linotype" w:cs="Arial"/>
          <w:color w:val="000000" w:themeColor="text1"/>
          <w:lang w:val="es-MX"/>
        </w:rPr>
        <w:t>datos personales de carácter confidencial como lo son (</w:t>
      </w:r>
      <w:r w:rsidR="00A14DC5" w:rsidRPr="00FF44D1">
        <w:rPr>
          <w:rFonts w:ascii="Palatino Linotype" w:eastAsia="MS Mincho" w:hAnsi="Palatino Linotype" w:cs="Arial"/>
          <w:color w:val="000000" w:themeColor="text1"/>
          <w:lang w:val="es-MX"/>
        </w:rPr>
        <w:t xml:space="preserve">fecha y lugar de nacimiento, </w:t>
      </w:r>
      <w:r w:rsidR="00336B2C" w:rsidRPr="00FF44D1">
        <w:rPr>
          <w:rFonts w:ascii="Palatino Linotype" w:eastAsia="MS Mincho" w:hAnsi="Palatino Linotype" w:cs="Arial"/>
          <w:color w:val="000000" w:themeColor="text1"/>
          <w:lang w:val="es-MX"/>
        </w:rPr>
        <w:t>domicilio particular, Clave Única de Registro de Población, Registro Federal de Contribuyentes, folio o número de credenciales para votar, teléfonos particular,</w:t>
      </w:r>
      <w:r w:rsidR="00A14DC5" w:rsidRPr="00FF44D1">
        <w:rPr>
          <w:rFonts w:ascii="Palatino Linotype" w:eastAsia="MS Mincho" w:hAnsi="Palatino Linotype" w:cs="Arial"/>
          <w:color w:val="000000" w:themeColor="text1"/>
          <w:lang w:val="es-MX"/>
        </w:rPr>
        <w:t xml:space="preserve"> calificaciones o promedios generales, </w:t>
      </w:r>
      <w:proofErr w:type="spellStart"/>
      <w:r w:rsidR="00A14DC5" w:rsidRPr="00FF44D1">
        <w:rPr>
          <w:rFonts w:ascii="Palatino Linotype" w:eastAsia="MS Mincho" w:hAnsi="Palatino Linotype" w:cs="Arial"/>
          <w:color w:val="000000" w:themeColor="text1"/>
          <w:lang w:val="es-MX"/>
        </w:rPr>
        <w:t>etc</w:t>
      </w:r>
      <w:proofErr w:type="spellEnd"/>
      <w:r w:rsidR="00A14DC5" w:rsidRPr="00FF44D1">
        <w:rPr>
          <w:rFonts w:ascii="Palatino Linotype" w:eastAsia="MS Mincho" w:hAnsi="Palatino Linotype" w:cs="Arial"/>
          <w:color w:val="000000" w:themeColor="text1"/>
          <w:lang w:val="es-MX"/>
        </w:rPr>
        <w:t>);</w:t>
      </w:r>
      <w:r w:rsidR="000D5CAA" w:rsidRPr="00FF44D1">
        <w:rPr>
          <w:rFonts w:ascii="Palatino Linotype" w:eastAsia="MS Mincho" w:hAnsi="Palatino Linotype" w:cs="Arial"/>
          <w:color w:val="000000" w:themeColor="text1"/>
          <w:lang w:val="es-MX"/>
        </w:rPr>
        <w:t xml:space="preserve"> por lo que</w:t>
      </w:r>
      <w:r w:rsidR="00A14DC5" w:rsidRPr="00FF44D1">
        <w:rPr>
          <w:rFonts w:ascii="Palatino Linotype" w:eastAsia="MS Mincho" w:hAnsi="Palatino Linotype" w:cs="Arial"/>
          <w:color w:val="000000" w:themeColor="text1"/>
          <w:lang w:val="es-MX"/>
        </w:rPr>
        <w:t xml:space="preserve"> </w:t>
      </w:r>
      <w:r w:rsidRPr="00FF44D1">
        <w:rPr>
          <w:rFonts w:ascii="Palatino Linotype" w:eastAsia="MS Mincho" w:hAnsi="Palatino Linotype" w:cs="Arial"/>
          <w:b/>
          <w:color w:val="000000" w:themeColor="text1"/>
          <w:u w:val="single"/>
          <w:lang w:val="es-MX"/>
        </w:rPr>
        <w:t xml:space="preserve">se deberá proceder a realizar la </w:t>
      </w:r>
      <w:r w:rsidR="00A14DC5" w:rsidRPr="00FF44D1">
        <w:rPr>
          <w:rFonts w:ascii="Palatino Linotype" w:eastAsia="MS Mincho" w:hAnsi="Palatino Linotype" w:cs="Arial"/>
          <w:b/>
          <w:color w:val="000000" w:themeColor="text1"/>
          <w:u w:val="single"/>
          <w:lang w:val="es-MX"/>
        </w:rPr>
        <w:t>versión pública que deberá guardar sustento en el Acuerdo de Clasificación que para tal efecto emita el Comité de Transparencia</w:t>
      </w:r>
      <w:r w:rsidR="00A14DC5" w:rsidRPr="00FF44D1">
        <w:rPr>
          <w:rFonts w:ascii="Palatino Linotype" w:eastAsia="MS Mincho" w:hAnsi="Palatino Linotype" w:cs="Arial"/>
          <w:color w:val="000000" w:themeColor="text1"/>
          <w:lang w:val="es-MX"/>
        </w:rPr>
        <w:t xml:space="preserve"> del </w:t>
      </w:r>
      <w:r w:rsidRPr="00FF44D1">
        <w:rPr>
          <w:rFonts w:ascii="Palatino Linotype" w:eastAsia="MS Mincho" w:hAnsi="Palatino Linotype" w:cs="Arial"/>
          <w:b/>
          <w:color w:val="000000" w:themeColor="text1"/>
          <w:lang w:val="es-MX"/>
        </w:rPr>
        <w:t>Sujeto Obligado</w:t>
      </w:r>
      <w:r w:rsidR="00A14DC5" w:rsidRPr="00FF44D1">
        <w:rPr>
          <w:rFonts w:ascii="Palatino Linotype" w:eastAsia="MS Mincho" w:hAnsi="Palatino Linotype" w:cs="Arial"/>
          <w:color w:val="000000" w:themeColor="text1"/>
          <w:lang w:val="es-MX"/>
        </w:rPr>
        <w:t xml:space="preserve">, en el </w:t>
      </w:r>
      <w:r w:rsidR="00A14DC5" w:rsidRPr="00FF44D1">
        <w:rPr>
          <w:rFonts w:ascii="Palatino Linotype" w:eastAsia="MS Mincho" w:hAnsi="Palatino Linotype" w:cs="Arial"/>
          <w:color w:val="000000" w:themeColor="text1"/>
          <w:lang w:val="es-MX"/>
        </w:rPr>
        <w:lastRenderedPageBreak/>
        <w:t>que se deberá fundar y motivar las razones por las cuales determinados datos se eliminan, suprimen o testen.</w:t>
      </w:r>
    </w:p>
    <w:p w14:paraId="45271C10"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A924348"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Entonces, al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de particular e incluso aun tratándose de servidores públicos y, en su caso generar la </w:t>
      </w:r>
      <w:r w:rsidRPr="00FF44D1">
        <w:rPr>
          <w:rFonts w:ascii="Palatino Linotype" w:hAnsi="Palatino Linotype" w:cs="Arial"/>
          <w:b/>
          <w:color w:val="000000" w:themeColor="text1"/>
          <w:u w:val="single"/>
        </w:rPr>
        <w:t>versión pública</w:t>
      </w:r>
      <w:r w:rsidRPr="00FF44D1">
        <w:rPr>
          <w:rFonts w:ascii="Palatino Linotype" w:hAnsi="Palatino Linotype" w:cs="Arial"/>
          <w:color w:val="000000" w:themeColor="text1"/>
        </w:rPr>
        <w:t xml:space="preserve"> de los documentos por las circunstancias que se estimen pertinentes, se debe generar el acuerdo de clasificación en atención a las consideraciones que se establecen en este apartado.</w:t>
      </w:r>
    </w:p>
    <w:p w14:paraId="0E1D0E36"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4E59FAB"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F44D1">
        <w:rPr>
          <w:rFonts w:ascii="Palatino Linotype" w:hAnsi="Palatino Linotype"/>
          <w:vertAlign w:val="superscript"/>
        </w:rPr>
        <w:footnoteReference w:id="2"/>
      </w:r>
      <w:r w:rsidRPr="00FF44D1">
        <w:rPr>
          <w:rFonts w:ascii="Palatino Linotype" w:hAnsi="Palatino Linotype" w:cs="Arial"/>
          <w:color w:val="000000" w:themeColor="text1"/>
        </w:rPr>
        <w:t xml:space="preserve"> aunque cualquier límite o restricción, </w:t>
      </w:r>
      <w:r w:rsidRPr="00FF44D1">
        <w:rPr>
          <w:rFonts w:ascii="Palatino Linotype" w:hAnsi="Palatino Linotype" w:cs="Arial"/>
          <w:color w:val="000000" w:themeColor="text1"/>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FF44D1">
        <w:rPr>
          <w:rFonts w:ascii="Palatino Linotype" w:hAnsi="Palatino Linotype"/>
          <w:vertAlign w:val="superscript"/>
        </w:rPr>
        <w:footnoteReference w:id="3"/>
      </w:r>
      <w:r w:rsidRPr="00FF44D1">
        <w:rPr>
          <w:rFonts w:ascii="Palatino Linotype" w:hAnsi="Palatino Linotype" w:cs="Arial"/>
          <w:color w:val="000000" w:themeColor="text1"/>
        </w:rPr>
        <w:t xml:space="preserve"> En este caso, la clasificación total o parcial de la información es un supuesto que tanto la </w:t>
      </w:r>
      <w:r w:rsidRPr="00FF44D1">
        <w:rPr>
          <w:rFonts w:ascii="Palatino Linotype" w:hAnsi="Palatino Linotype" w:cs="Arial"/>
          <w:b/>
          <w:color w:val="000000" w:themeColor="text1"/>
        </w:rPr>
        <w:t>Ley General de Transparencia y Acceso a la Información Pública</w:t>
      </w:r>
      <w:r w:rsidRPr="00FF44D1">
        <w:rPr>
          <w:rFonts w:ascii="Palatino Linotype" w:hAnsi="Palatino Linotype" w:cs="Arial"/>
          <w:color w:val="000000" w:themeColor="text1"/>
        </w:rPr>
        <w:t xml:space="preserve">, en adelante, la </w:t>
      </w:r>
      <w:r w:rsidRPr="00FF44D1">
        <w:rPr>
          <w:rFonts w:ascii="Palatino Linotype" w:hAnsi="Palatino Linotype" w:cs="Arial"/>
          <w:b/>
          <w:color w:val="000000" w:themeColor="text1"/>
        </w:rPr>
        <w:t>Ley General</w:t>
      </w:r>
      <w:r w:rsidRPr="00FF44D1">
        <w:rPr>
          <w:rFonts w:ascii="Palatino Linotype" w:hAnsi="Palatino Linotype" w:cs="Arial"/>
          <w:color w:val="000000" w:themeColor="text1"/>
        </w:rPr>
        <w:t xml:space="preserve">, como la </w:t>
      </w:r>
      <w:r w:rsidRPr="00FF44D1">
        <w:rPr>
          <w:rFonts w:ascii="Palatino Linotype" w:hAnsi="Palatino Linotype" w:cs="Arial"/>
          <w:b/>
          <w:color w:val="000000" w:themeColor="text1"/>
        </w:rPr>
        <w:t>Ley de Transparencia y Acceso a la Información Pública del Estado de México y Municipios</w:t>
      </w:r>
      <w:r w:rsidRPr="00FF44D1">
        <w:rPr>
          <w:rFonts w:ascii="Palatino Linotype" w:hAnsi="Palatino Linotype" w:cs="Arial"/>
          <w:color w:val="000000" w:themeColor="text1"/>
        </w:rPr>
        <w:t xml:space="preserve">, en adelante, la </w:t>
      </w:r>
      <w:r w:rsidRPr="00FF44D1">
        <w:rPr>
          <w:rFonts w:ascii="Palatino Linotype" w:hAnsi="Palatino Linotype" w:cs="Arial"/>
          <w:b/>
          <w:color w:val="000000" w:themeColor="text1"/>
        </w:rPr>
        <w:t>Ley Estatal</w:t>
      </w:r>
      <w:r w:rsidRPr="00FF44D1">
        <w:rPr>
          <w:rFonts w:ascii="Palatino Linotype" w:hAnsi="Palatino Linotype" w:cs="Arial"/>
          <w:color w:val="000000" w:themeColor="text1"/>
        </w:rPr>
        <w:t>, establecen, y agotar el procedimiento legalmente establecido, es precisamente lo que permite acreditar el cumplimiento de los otros dos requisitos.</w:t>
      </w:r>
    </w:p>
    <w:p w14:paraId="2299E3F8"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8497BB0"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3F5AFE2" w14:textId="77777777" w:rsidR="00603BC6" w:rsidRPr="00FF44D1" w:rsidRDefault="00603BC6"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8C93417" w14:textId="525D89D4" w:rsidR="00A14DC5" w:rsidRPr="00FF44D1" w:rsidRDefault="00603BC6" w:rsidP="00FF44D1">
      <w:pPr>
        <w:pStyle w:val="Ttulo1"/>
        <w:spacing w:before="0" w:line="360" w:lineRule="auto"/>
        <w:rPr>
          <w:b/>
          <w:szCs w:val="24"/>
          <w:lang w:val="es-MX"/>
        </w:rPr>
      </w:pPr>
      <w:bookmarkStart w:id="53" w:name="_Toc2107448"/>
      <w:bookmarkStart w:id="54" w:name="_Toc1489381"/>
      <w:bookmarkStart w:id="55" w:name="_Toc5829853"/>
      <w:r w:rsidRPr="00FF44D1">
        <w:rPr>
          <w:b/>
          <w:szCs w:val="24"/>
          <w:lang w:val="es-MX"/>
        </w:rPr>
        <w:lastRenderedPageBreak/>
        <w:t>a)</w:t>
      </w:r>
      <w:r w:rsidR="00A14DC5" w:rsidRPr="00FF44D1">
        <w:rPr>
          <w:b/>
          <w:szCs w:val="24"/>
          <w:lang w:val="es-MX"/>
        </w:rPr>
        <w:t xml:space="preserve"> Requisitos previos.</w:t>
      </w:r>
      <w:bookmarkEnd w:id="53"/>
      <w:bookmarkEnd w:id="54"/>
      <w:bookmarkEnd w:id="55"/>
    </w:p>
    <w:p w14:paraId="2F6CB785"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3438520"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rPr>
        <w:t xml:space="preserve">Los </w:t>
      </w:r>
      <w:r w:rsidRPr="00FF44D1">
        <w:rPr>
          <w:rFonts w:ascii="Palatino Linotype" w:hAnsi="Palatino Linotype" w:cs="Arial"/>
          <w:b/>
          <w:color w:val="000000"/>
        </w:rPr>
        <w:t>artículos 122 y 100 de la Ley Estatal y de la Ley General</w:t>
      </w:r>
      <w:r w:rsidRPr="00FF44D1">
        <w:rPr>
          <w:rFonts w:ascii="Palatino Linotype" w:hAnsi="Palatino Linotype" w:cs="Arial"/>
          <w:color w:val="000000"/>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FF44D1">
        <w:rPr>
          <w:rFonts w:ascii="Palatino Linotype" w:hAnsi="Palatino Linotype" w:cs="Arial"/>
          <w:b/>
          <w:color w:val="000000"/>
        </w:rPr>
        <w:t>PROPONEN</w:t>
      </w:r>
      <w:r w:rsidRPr="00FF44D1">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información se trata (nombre, registro federal de contribuyentes, edad, entre otros) que forme parte de algún documento o el documento que se pretende clasificar (contrato, licencia, póliza, entre otros), señalando el supuesto de clasificación (confidencialidad o reserva).</w:t>
      </w:r>
    </w:p>
    <w:p w14:paraId="62BE6A76"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57493F5"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Además, se debe señalar el procedimiento, de los tres que establecen los </w:t>
      </w:r>
      <w:r w:rsidRPr="00FF44D1">
        <w:rPr>
          <w:rFonts w:ascii="Palatino Linotype" w:hAnsi="Palatino Linotype" w:cs="Arial"/>
          <w:b/>
          <w:color w:val="000000" w:themeColor="text1"/>
        </w:rPr>
        <w:t>artículos 132 y 106 de la Ley Estatal y General</w:t>
      </w:r>
      <w:r w:rsidRPr="00FF44D1">
        <w:rPr>
          <w:rFonts w:ascii="Palatino Linotype" w:hAnsi="Palatino Linotype" w:cs="Arial"/>
          <w:color w:val="000000" w:themeColor="text1"/>
        </w:rPr>
        <w:t xml:space="preserve">, </w:t>
      </w:r>
      <w:r w:rsidRPr="00FF44D1">
        <w:rPr>
          <w:rFonts w:ascii="Palatino Linotype" w:hAnsi="Palatino Linotype" w:cs="Arial"/>
          <w:color w:val="000000"/>
        </w:rPr>
        <w:t>respectivamente</w:t>
      </w:r>
      <w:r w:rsidRPr="00FF44D1">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1E496362"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3E49AFC"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El último de estos requisitos previos consiste en que no se pueden emitir acuerdos de carácter general ni particular, según lo disponen los </w:t>
      </w:r>
      <w:r w:rsidRPr="00FF44D1">
        <w:rPr>
          <w:rFonts w:ascii="Palatino Linotype" w:hAnsi="Palatino Linotype" w:cs="Arial"/>
          <w:b/>
          <w:color w:val="000000" w:themeColor="text1"/>
        </w:rPr>
        <w:t xml:space="preserve">artículos 134 y 108 </w:t>
      </w:r>
      <w:r w:rsidRPr="00FF44D1">
        <w:rPr>
          <w:rFonts w:ascii="Palatino Linotype" w:hAnsi="Palatino Linotype" w:cs="Arial"/>
          <w:b/>
          <w:color w:val="000000" w:themeColor="text1"/>
        </w:rPr>
        <w:lastRenderedPageBreak/>
        <w:t>de la Ley Estatal y de la Ley General</w:t>
      </w:r>
      <w:r w:rsidRPr="00FF44D1">
        <w:rPr>
          <w:rFonts w:ascii="Palatino Linotype" w:hAnsi="Palatino Linotype" w:cs="Arial"/>
          <w:color w:val="000000" w:themeColor="text1"/>
        </w:rPr>
        <w:t xml:space="preserve">, respectivamente, esto es, </w:t>
      </w:r>
      <w:r w:rsidRPr="00FF44D1">
        <w:rPr>
          <w:rFonts w:ascii="Palatino Linotype" w:hAnsi="Palatino Linotype" w:cs="Arial"/>
          <w:b/>
          <w:color w:val="000000" w:themeColor="text1"/>
          <w:u w:val="single"/>
        </w:rPr>
        <w:t xml:space="preserve">no se puede hacer un acuerdo para clasificar de manera general todos los documentos de un expediente o área,  </w:t>
      </w:r>
      <w:r w:rsidRPr="00FF44D1">
        <w:rPr>
          <w:rFonts w:ascii="Palatino Linotype" w:hAnsi="Palatino Linotype" w:cs="Arial"/>
          <w:color w:val="000000" w:themeColor="text1"/>
        </w:rPr>
        <w:t xml:space="preserve">sin individualizar su análisis y </w:t>
      </w:r>
      <w:r w:rsidRPr="00FF44D1">
        <w:rPr>
          <w:rFonts w:ascii="Palatino Linotype" w:hAnsi="Palatino Linotype" w:cs="Arial"/>
          <w:b/>
          <w:color w:val="000000" w:themeColor="text1"/>
          <w:u w:val="single"/>
        </w:rPr>
        <w:t>tampoco se puede hacer un acuerdo por cada dato que se vaya a clasificar dentro de un documento con diez datos, por ejemplo, susceptibles de ser clasificados.</w:t>
      </w:r>
    </w:p>
    <w:p w14:paraId="2327E2B4" w14:textId="77777777" w:rsidR="00603BC6" w:rsidRPr="00FF44D1" w:rsidRDefault="00603BC6"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7EB2562" w14:textId="12ED9FF6" w:rsidR="00A14DC5" w:rsidRPr="00FF44D1" w:rsidRDefault="00603BC6" w:rsidP="00FF44D1">
      <w:pPr>
        <w:pStyle w:val="Ttulo1"/>
        <w:spacing w:before="0" w:line="360" w:lineRule="auto"/>
        <w:rPr>
          <w:b/>
          <w:szCs w:val="24"/>
          <w:lang w:val="es-MX"/>
        </w:rPr>
      </w:pPr>
      <w:bookmarkStart w:id="56" w:name="_Toc2107449"/>
      <w:bookmarkStart w:id="57" w:name="_Toc1489382"/>
      <w:bookmarkStart w:id="58" w:name="_Toc5829854"/>
      <w:r w:rsidRPr="00FF44D1">
        <w:rPr>
          <w:b/>
          <w:szCs w:val="24"/>
          <w:lang w:val="es-MX"/>
        </w:rPr>
        <w:t xml:space="preserve">b) </w:t>
      </w:r>
      <w:r w:rsidR="00A14DC5" w:rsidRPr="00FF44D1">
        <w:rPr>
          <w:b/>
          <w:szCs w:val="24"/>
          <w:lang w:val="es-MX"/>
        </w:rPr>
        <w:t>Supuestos de clasificación</w:t>
      </w:r>
      <w:bookmarkEnd w:id="56"/>
      <w:bookmarkEnd w:id="57"/>
      <w:bookmarkEnd w:id="58"/>
    </w:p>
    <w:p w14:paraId="32862BB3" w14:textId="77777777" w:rsidR="00675BDF" w:rsidRPr="00FF44D1" w:rsidRDefault="00675BDF" w:rsidP="00FF44D1">
      <w:pPr>
        <w:spacing w:line="360" w:lineRule="auto"/>
        <w:rPr>
          <w:rFonts w:ascii="Palatino Linotype" w:hAnsi="Palatino Linotype"/>
          <w:lang w:val="es-MX" w:eastAsia="en-US"/>
        </w:rPr>
      </w:pPr>
    </w:p>
    <w:p w14:paraId="50EAF943"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21E267A2"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CAEEF7C"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8A27E32" w14:textId="77777777" w:rsidR="00A14DC5" w:rsidRPr="00FF44D1" w:rsidRDefault="00A14DC5" w:rsidP="00FF44D1">
      <w:pPr>
        <w:spacing w:line="360" w:lineRule="auto"/>
        <w:ind w:left="567" w:right="616"/>
        <w:jc w:val="both"/>
        <w:rPr>
          <w:rFonts w:ascii="Palatino Linotype" w:hAnsi="Palatino Linotype" w:cs="Arial"/>
          <w:i/>
          <w:color w:val="000000" w:themeColor="text1"/>
          <w:lang w:val="es-MX"/>
        </w:rPr>
      </w:pPr>
      <w:r w:rsidRPr="00FF44D1">
        <w:rPr>
          <w:rFonts w:ascii="Palatino Linotype" w:hAnsi="Palatino Linotype" w:cs="Arial"/>
          <w:bCs/>
          <w:i/>
          <w:color w:val="000000" w:themeColor="text1"/>
          <w:lang w:val="es-MX"/>
        </w:rPr>
        <w:t xml:space="preserve">“I. </w:t>
      </w:r>
      <w:r w:rsidRPr="00FF44D1">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4CD017C9" w14:textId="77777777" w:rsidR="00A14DC5" w:rsidRPr="00FF44D1" w:rsidRDefault="00A14DC5" w:rsidP="00FF44D1">
      <w:pPr>
        <w:spacing w:line="360" w:lineRule="auto"/>
        <w:ind w:left="567" w:right="616"/>
        <w:jc w:val="both"/>
        <w:rPr>
          <w:rFonts w:ascii="Palatino Linotype" w:hAnsi="Palatino Linotype" w:cs="Arial"/>
          <w:i/>
          <w:color w:val="000000" w:themeColor="text1"/>
          <w:lang w:val="es-MX"/>
        </w:rPr>
      </w:pPr>
    </w:p>
    <w:p w14:paraId="662D48C4" w14:textId="77777777" w:rsidR="00A14DC5" w:rsidRPr="00FF44D1" w:rsidRDefault="00A14DC5" w:rsidP="00FF44D1">
      <w:pPr>
        <w:spacing w:line="360" w:lineRule="auto"/>
        <w:ind w:left="567" w:right="616"/>
        <w:jc w:val="both"/>
        <w:rPr>
          <w:rFonts w:ascii="Palatino Linotype" w:hAnsi="Palatino Linotype" w:cs="Arial"/>
          <w:i/>
          <w:color w:val="000000" w:themeColor="text1"/>
          <w:lang w:val="es-MX"/>
        </w:rPr>
      </w:pPr>
      <w:r w:rsidRPr="00FF44D1">
        <w:rPr>
          <w:rFonts w:ascii="Palatino Linotype" w:hAnsi="Palatino Linotype" w:cs="Arial"/>
          <w:bCs/>
          <w:i/>
          <w:color w:val="000000" w:themeColor="text1"/>
          <w:lang w:val="es-MX"/>
        </w:rPr>
        <w:t xml:space="preserve">II. </w:t>
      </w:r>
      <w:r w:rsidRPr="00FF44D1">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24D83BB" w14:textId="77777777" w:rsidR="00A14DC5" w:rsidRPr="00FF44D1" w:rsidRDefault="00A14DC5" w:rsidP="00FF44D1">
      <w:pPr>
        <w:spacing w:line="360" w:lineRule="auto"/>
        <w:ind w:left="567" w:right="616"/>
        <w:jc w:val="both"/>
        <w:rPr>
          <w:rFonts w:ascii="Palatino Linotype" w:hAnsi="Palatino Linotype" w:cs="Arial"/>
          <w:i/>
          <w:color w:val="000000" w:themeColor="text1"/>
          <w:lang w:val="es-MX"/>
        </w:rPr>
      </w:pPr>
    </w:p>
    <w:p w14:paraId="22C398CB" w14:textId="77777777" w:rsidR="00A14DC5" w:rsidRPr="00FF44D1" w:rsidRDefault="00A14DC5" w:rsidP="00FF44D1">
      <w:pPr>
        <w:spacing w:line="360" w:lineRule="auto"/>
        <w:ind w:left="567" w:right="616"/>
        <w:jc w:val="both"/>
        <w:rPr>
          <w:rFonts w:ascii="Palatino Linotype" w:hAnsi="Palatino Linotype" w:cs="Arial"/>
          <w:i/>
          <w:color w:val="000000" w:themeColor="text1"/>
          <w:lang w:val="es-MX"/>
        </w:rPr>
      </w:pPr>
      <w:r w:rsidRPr="00FF44D1">
        <w:rPr>
          <w:rFonts w:ascii="Palatino Linotype" w:hAnsi="Palatino Linotype" w:cs="Arial"/>
          <w:bCs/>
          <w:i/>
          <w:color w:val="000000" w:themeColor="text1"/>
          <w:lang w:val="es-MX"/>
        </w:rPr>
        <w:t xml:space="preserve">III. </w:t>
      </w:r>
      <w:r w:rsidRPr="00FF44D1">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44C960F6" w14:textId="77777777" w:rsidR="00A14DC5" w:rsidRPr="00FF44D1" w:rsidRDefault="00A14DC5" w:rsidP="00FF44D1">
      <w:pPr>
        <w:spacing w:line="360" w:lineRule="auto"/>
        <w:ind w:left="567" w:right="616"/>
        <w:jc w:val="both"/>
        <w:rPr>
          <w:rFonts w:ascii="Palatino Linotype" w:hAnsi="Palatino Linotype" w:cs="Arial"/>
          <w:i/>
          <w:color w:val="000000" w:themeColor="text1"/>
          <w:lang w:val="es-MX"/>
        </w:rPr>
      </w:pPr>
    </w:p>
    <w:p w14:paraId="7C99A690" w14:textId="77777777" w:rsidR="00A14DC5" w:rsidRPr="00FF44D1" w:rsidRDefault="00A14DC5" w:rsidP="00FF44D1">
      <w:pPr>
        <w:spacing w:line="360" w:lineRule="auto"/>
        <w:ind w:left="567" w:right="616"/>
        <w:jc w:val="both"/>
        <w:rPr>
          <w:rFonts w:ascii="Palatino Linotype" w:hAnsi="Palatino Linotype" w:cs="Arial"/>
          <w:i/>
          <w:color w:val="000000" w:themeColor="text1"/>
          <w:lang w:val="es-MX"/>
        </w:rPr>
      </w:pPr>
      <w:r w:rsidRPr="00FF44D1">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2D97E36A" w14:textId="77777777" w:rsidR="00A14DC5" w:rsidRPr="00FF44D1" w:rsidRDefault="00A14DC5" w:rsidP="00FF44D1">
      <w:pPr>
        <w:spacing w:line="360" w:lineRule="auto"/>
        <w:ind w:left="567" w:right="616"/>
        <w:jc w:val="both"/>
        <w:rPr>
          <w:rFonts w:ascii="Palatino Linotype" w:hAnsi="Palatino Linotype" w:cs="Arial"/>
          <w:i/>
          <w:color w:val="000000" w:themeColor="text1"/>
          <w:lang w:val="es-MX"/>
        </w:rPr>
      </w:pPr>
    </w:p>
    <w:p w14:paraId="36FC3226" w14:textId="77777777" w:rsidR="00A14DC5" w:rsidRPr="00FF44D1" w:rsidRDefault="00A14DC5" w:rsidP="00FF44D1">
      <w:pPr>
        <w:spacing w:line="360" w:lineRule="auto"/>
        <w:ind w:left="567" w:right="616"/>
        <w:jc w:val="both"/>
        <w:rPr>
          <w:rFonts w:ascii="Palatino Linotype" w:hAnsi="Palatino Linotype" w:cs="Arial"/>
          <w:i/>
          <w:color w:val="000000" w:themeColor="text1"/>
          <w:lang w:val="es-MX"/>
        </w:rPr>
      </w:pPr>
      <w:r w:rsidRPr="00FF44D1">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2A227103"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5135279"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Mientras que los </w:t>
      </w:r>
      <w:r w:rsidRPr="00FF44D1">
        <w:rPr>
          <w:rFonts w:ascii="Palatino Linotype" w:hAnsi="Palatino Linotype" w:cs="Arial"/>
          <w:b/>
          <w:color w:val="000000" w:themeColor="text1"/>
        </w:rPr>
        <w:t>artículos 130 y 105 de la Ley Estatal y de la Ley General</w:t>
      </w:r>
      <w:r w:rsidRPr="00FF44D1">
        <w:rPr>
          <w:rFonts w:ascii="Palatino Linotype" w:hAnsi="Palatino Linotype" w:cs="Arial"/>
          <w:color w:val="000000" w:themeColor="text1"/>
        </w:rPr>
        <w:t>,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B2AA2E1"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FB0F978"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Como consecuencia de lo anterior, el sujeto obligado debe identificar claramente el tipo de información y hacer un juicio de subsunción o encaje</w:t>
      </w:r>
      <w:r w:rsidRPr="00FF44D1">
        <w:rPr>
          <w:rFonts w:ascii="Palatino Linotype" w:hAnsi="Palatino Linotype"/>
          <w:vertAlign w:val="superscript"/>
        </w:rPr>
        <w:footnoteReference w:id="4"/>
      </w:r>
      <w:r w:rsidRPr="00FF44D1">
        <w:rPr>
          <w:rFonts w:ascii="Palatino Linotype" w:hAnsi="Palatino Linotype" w:cs="Arial"/>
          <w:color w:val="000000" w:themeColor="text1"/>
        </w:rPr>
        <w:t xml:space="preserve"> para </w:t>
      </w:r>
      <w:r w:rsidRPr="00FF44D1">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44D4EE41"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DC92C37"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El Comité de Transparencia, según lo dispuesto en los </w:t>
      </w:r>
      <w:r w:rsidRPr="00FF44D1">
        <w:rPr>
          <w:rFonts w:ascii="Palatino Linotype" w:hAnsi="Palatino Linotype" w:cs="Arial"/>
          <w:b/>
          <w:color w:val="000000" w:themeColor="text1"/>
        </w:rPr>
        <w:t>artículos 128 y 103 de la Ley Estatal y de la Ley General</w:t>
      </w:r>
      <w:r w:rsidRPr="00FF44D1">
        <w:rPr>
          <w:rFonts w:ascii="Palatino Linotype" w:hAnsi="Palatino Linotype" w:cs="Arial"/>
          <w:color w:val="000000" w:themeColor="text1"/>
        </w:rPr>
        <w:t xml:space="preserve">, respectivamente, y la </w:t>
      </w:r>
      <w:r w:rsidRPr="00FF44D1">
        <w:rPr>
          <w:rFonts w:ascii="Palatino Linotype" w:hAnsi="Palatino Linotype" w:cs="Arial"/>
          <w:b/>
          <w:color w:val="000000" w:themeColor="text1"/>
        </w:rPr>
        <w:t>fracción III del numeral Segundo de los Lineamientos generales en materia de clasificación y desclasificación de la información</w:t>
      </w:r>
      <w:r w:rsidRPr="00FF44D1">
        <w:rPr>
          <w:rFonts w:ascii="Palatino Linotype" w:hAnsi="Palatino Linotype" w:cs="Arial"/>
          <w:color w:val="000000" w:themeColor="text1"/>
        </w:rPr>
        <w:t xml:space="preserve">, así como para la elaboración de versiones públicas, en adelante los </w:t>
      </w:r>
      <w:r w:rsidRPr="00FF44D1">
        <w:rPr>
          <w:rFonts w:ascii="Palatino Linotype" w:hAnsi="Palatino Linotype" w:cs="Arial"/>
          <w:b/>
          <w:color w:val="000000" w:themeColor="text1"/>
        </w:rPr>
        <w:t>Lineamientos Generales</w:t>
      </w:r>
      <w:r w:rsidRPr="00FF44D1">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14359CD8"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4022C04"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FF44D1">
        <w:rPr>
          <w:rFonts w:ascii="Palatino Linotype" w:hAnsi="Palatino Linotype" w:cs="Arial"/>
          <w:b/>
          <w:color w:val="000000" w:themeColor="text1"/>
          <w:u w:val="single"/>
        </w:rPr>
        <w:lastRenderedPageBreak/>
        <w:t>el acto reúna con los requisitos elementales</w:t>
      </w:r>
      <w:r w:rsidRPr="00FF44D1">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FF44D1">
        <w:rPr>
          <w:rFonts w:ascii="Palatino Linotype" w:hAnsi="Palatino Linotype" w:cs="Arial"/>
          <w:b/>
          <w:color w:val="000000" w:themeColor="text1"/>
        </w:rPr>
        <w:t>el artículo 45 de la Ley Estatal</w:t>
      </w:r>
      <w:r w:rsidRPr="00FF44D1">
        <w:rPr>
          <w:rFonts w:ascii="Palatino Linotype" w:hAnsi="Palatino Linotype" w:cs="Arial"/>
          <w:color w:val="000000" w:themeColor="text1"/>
        </w:rPr>
        <w:t xml:space="preserve">, claramente señala que el Comité de Transparencia, legalmente facultado para emitir el acuerdo de clasificación, </w:t>
      </w:r>
      <w:r w:rsidRPr="00FF44D1">
        <w:rPr>
          <w:rFonts w:ascii="Palatino Linotype" w:hAnsi="Palatino Linotype" w:cs="Arial"/>
          <w:color w:val="000000" w:themeColor="text1"/>
          <w:u w:val="single"/>
        </w:rPr>
        <w:t>se integra por el Titular de la Unidad de Transparencia, el responsable del área coordinadora de archivos y el titular del órgano interno de control y el servidor público encargado de la protección de datos personales</w:t>
      </w:r>
      <w:r w:rsidRPr="00FF44D1">
        <w:rPr>
          <w:rFonts w:ascii="Palatino Linotype" w:hAnsi="Palatino Linotype" w:cs="Arial"/>
          <w:color w:val="000000" w:themeColor="text1"/>
        </w:rPr>
        <w:t>; integrado siempre por un número impar y que no debe de existir dependencia jerárquica entre sus integrantes. Cualquier otra composición del Comité puede generar vicios de legalidad de origen en el acto que restringe un derecho humano.</w:t>
      </w:r>
    </w:p>
    <w:p w14:paraId="7802DF84"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E36EAEB" w14:textId="69A8312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CBB71C7" w14:textId="77777777" w:rsidR="00603BC6" w:rsidRPr="00FF44D1" w:rsidRDefault="00603BC6"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1BC064D"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w:t>
      </w:r>
      <w:r w:rsidRPr="00FF44D1">
        <w:rPr>
          <w:rFonts w:ascii="Palatino Linotype" w:hAnsi="Palatino Linotype" w:cs="Arial"/>
          <w:color w:val="000000" w:themeColor="text1"/>
        </w:rPr>
        <w:lastRenderedPageBreak/>
        <w:t xml:space="preserve">correspondencia entre un elemento y otro. Ahora, en esta parte del procedimiento, que se desahoga en sede del Comité de Transparencia, la ley nos aporta mayores luces para cumplir con dicha acreditación. En los </w:t>
      </w:r>
      <w:r w:rsidRPr="00FF44D1">
        <w:rPr>
          <w:rFonts w:ascii="Palatino Linotype" w:hAnsi="Palatino Linotype" w:cs="Arial"/>
          <w:b/>
          <w:color w:val="000000" w:themeColor="text1"/>
        </w:rPr>
        <w:t xml:space="preserve">artículos 131 y 105 segundo párrafo de la Ley Estatal y de la Ley General </w:t>
      </w:r>
      <w:r w:rsidRPr="00FF44D1">
        <w:rPr>
          <w:rFonts w:ascii="Palatino Linotype" w:hAnsi="Palatino Linotype" w:cs="Arial"/>
          <w:color w:val="000000" w:themeColor="text1"/>
        </w:rPr>
        <w:t xml:space="preserve">respectivamente, y el </w:t>
      </w:r>
      <w:r w:rsidRPr="00FF44D1">
        <w:rPr>
          <w:rFonts w:ascii="Palatino Linotype" w:hAnsi="Palatino Linotype" w:cs="Arial"/>
          <w:b/>
          <w:color w:val="000000" w:themeColor="text1"/>
        </w:rPr>
        <w:t>lineamiento sexagésimo segundo de los Lineamientos Generales</w:t>
      </w:r>
      <w:r w:rsidRPr="00FF44D1">
        <w:rPr>
          <w:rFonts w:ascii="Palatino Linotype" w:hAnsi="Palatino Linotype" w:cs="Arial"/>
          <w:color w:val="000000" w:themeColor="text1"/>
        </w:rPr>
        <w:t xml:space="preserve">,  al señalar que la carga de la prueba, para justificar las restricciones, corresponde a los sujetos obligados, por lo que deberán fundar y motivar debidamente la clasificación. </w:t>
      </w:r>
    </w:p>
    <w:p w14:paraId="2DB3B1AA"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6938F4A"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De lo anterior, se desprende que para una correcta </w:t>
      </w:r>
      <w:r w:rsidRPr="00FF44D1">
        <w:rPr>
          <w:rFonts w:ascii="Palatino Linotype" w:hAnsi="Palatino Linotype" w:cs="Arial"/>
          <w:b/>
          <w:color w:val="000000" w:themeColor="text1"/>
        </w:rPr>
        <w:t>clasificación total o parcial</w:t>
      </w:r>
      <w:r w:rsidRPr="00FF44D1">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AEC0D43"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A8C1590" w14:textId="5D751EE4"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w:t>
      </w:r>
      <w:r w:rsidRPr="00FF44D1">
        <w:rPr>
          <w:rFonts w:ascii="Palatino Linotype" w:hAnsi="Palatino Linotype" w:cs="Arial"/>
          <w:color w:val="000000" w:themeColor="text1"/>
        </w:rPr>
        <w:lastRenderedPageBreak/>
        <w:t>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4226B42D"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305AF9D"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Por su parte, el intérprete judicial del país ha establecido una jurisprudencia respecto a qué debe entenderse por fundamentación y motivación</w:t>
      </w:r>
      <w:r w:rsidR="00A14DC5" w:rsidRPr="00FF44D1">
        <w:rPr>
          <w:rFonts w:ascii="Palatino Linotype" w:hAnsi="Palatino Linotype"/>
          <w:vertAlign w:val="superscript"/>
        </w:rPr>
        <w:footnoteReference w:id="5"/>
      </w:r>
      <w:r w:rsidRPr="00FF44D1">
        <w:rPr>
          <w:rFonts w:ascii="Palatino Linotype" w:hAnsi="Palatino Linotype" w:cs="Arial"/>
          <w:color w:val="000000" w:themeColor="text1"/>
        </w:rPr>
        <w:t>, en los siguientes términos:</w:t>
      </w:r>
    </w:p>
    <w:p w14:paraId="57494212"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C99151C" w14:textId="77777777" w:rsidR="00A14DC5" w:rsidRPr="00FF44D1" w:rsidRDefault="00A14DC5" w:rsidP="00FF44D1">
      <w:pPr>
        <w:spacing w:line="360" w:lineRule="auto"/>
        <w:ind w:left="567" w:right="616"/>
        <w:jc w:val="both"/>
        <w:rPr>
          <w:rFonts w:ascii="Palatino Linotype" w:hAnsi="Palatino Linotype" w:cs="Arial"/>
          <w:i/>
          <w:color w:val="000000" w:themeColor="text1"/>
          <w:lang w:val="es-MX"/>
        </w:rPr>
      </w:pPr>
      <w:r w:rsidRPr="00FF44D1">
        <w:rPr>
          <w:rFonts w:ascii="Palatino Linotype" w:hAnsi="Palatino Linotype" w:cs="Arial"/>
          <w:b/>
          <w:i/>
          <w:color w:val="000000" w:themeColor="text1"/>
          <w:lang w:val="es-MX"/>
        </w:rPr>
        <w:t>FUNDAMENTACIÓN Y MOTIVACIÓN.</w:t>
      </w:r>
      <w:r w:rsidRPr="00FF44D1">
        <w:rPr>
          <w:rFonts w:ascii="Palatino Linotype" w:hAnsi="Palatino Linotype" w:cs="Arial"/>
          <w:i/>
          <w:color w:val="000000" w:themeColor="text1"/>
          <w:lang w:val="es-MX"/>
        </w:rPr>
        <w:t xml:space="preserve"> La </w:t>
      </w:r>
      <w:r w:rsidRPr="00FF44D1">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F44D1">
        <w:rPr>
          <w:rFonts w:ascii="Palatino Linotype" w:hAnsi="Palatino Linotype" w:cs="Arial"/>
          <w:i/>
          <w:color w:val="000000" w:themeColor="text1"/>
          <w:lang w:val="es-MX"/>
        </w:rPr>
        <w:t>.</w:t>
      </w:r>
    </w:p>
    <w:p w14:paraId="5131BFD4"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E9FE295"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Así, en un acto de autoridad se cumple con la debida fundamentación cuando se cita el precepto legal aplicable al caso concreto y la debida motivación cuando se </w:t>
      </w:r>
      <w:r w:rsidRPr="00FF44D1">
        <w:rPr>
          <w:rFonts w:ascii="Palatino Linotype" w:hAnsi="Palatino Linotype" w:cs="Arial"/>
          <w:color w:val="000000" w:themeColor="text1"/>
        </w:rPr>
        <w:lastRenderedPageBreak/>
        <w:t>expresan las razones, motivos o circunstancias que tomó en cuenta la autoridad para adecuar el hecho a los fundamentos de derecho.</w:t>
      </w:r>
    </w:p>
    <w:p w14:paraId="2ADE13C6" w14:textId="77777777" w:rsidR="00585A45" w:rsidRPr="00FF44D1" w:rsidRDefault="00585A4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94BEDCC"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6BD4EFD"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4330D78"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AC7D10A"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56DF675"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Ahora bien, </w:t>
      </w:r>
      <w:r w:rsidRPr="00FF44D1">
        <w:rPr>
          <w:rFonts w:ascii="Palatino Linotype" w:hAnsi="Palatino Linotype" w:cs="Arial"/>
          <w:b/>
          <w:color w:val="000000" w:themeColor="text1"/>
          <w:u w:val="single"/>
        </w:rPr>
        <w:t>para cada caso además de fundar y motivar</w:t>
      </w:r>
      <w:r w:rsidRPr="00FF44D1">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FF44D1">
        <w:rPr>
          <w:rFonts w:ascii="Palatino Linotype" w:hAnsi="Palatino Linotype"/>
          <w:vertAlign w:val="superscript"/>
        </w:rPr>
        <w:footnoteReference w:id="6"/>
      </w:r>
      <w:r w:rsidRPr="00FF44D1">
        <w:rPr>
          <w:rFonts w:ascii="Palatino Linotype" w:hAnsi="Palatino Linotype" w:cs="Arial"/>
          <w:color w:val="000000" w:themeColor="text1"/>
        </w:rPr>
        <w:t xml:space="preserve"> del servidor público que no tienen ninguna injerencia en el tema de la transparencia y la </w:t>
      </w:r>
      <w:r w:rsidRPr="00FF44D1">
        <w:rPr>
          <w:rFonts w:ascii="Palatino Linotype" w:hAnsi="Palatino Linotype" w:cs="Arial"/>
          <w:color w:val="000000" w:themeColor="text1"/>
        </w:rPr>
        <w:lastRenderedPageBreak/>
        <w:t xml:space="preserve">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7E683DE7"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14881B6" w14:textId="77777777" w:rsidR="00A14DC5"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FF44D1">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51646465" w14:textId="77777777" w:rsidR="00A14DC5" w:rsidRPr="00FF44D1" w:rsidRDefault="00A14DC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4EA6E21" w14:textId="77777777" w:rsidR="00160BA8"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Los </w:t>
      </w:r>
      <w:r w:rsidRPr="00FF44D1">
        <w:rPr>
          <w:rFonts w:ascii="Palatino Linotype" w:hAnsi="Palatino Linotype" w:cs="Arial"/>
          <w:b/>
          <w:color w:val="000000" w:themeColor="text1"/>
        </w:rPr>
        <w:t>artículos 148 y 120 de la Ley Estatal y de la Ley General</w:t>
      </w:r>
      <w:r w:rsidRPr="00FF44D1">
        <w:rPr>
          <w:rFonts w:ascii="Palatino Linotype" w:hAnsi="Palatino Linotype" w:cs="Arial"/>
          <w:color w:val="000000" w:themeColor="text1"/>
        </w:rPr>
        <w:t xml:space="preserve">, respectivamente, establecen que aun tratándose de datos personales, se podrán proporcionar, incluso sin solicitar el consentimiento de su titular, cuando dichos datos correspondan a los siguientes supuestos: </w:t>
      </w:r>
    </w:p>
    <w:p w14:paraId="24A96F9E" w14:textId="77777777" w:rsidR="00585A45" w:rsidRPr="00FF44D1" w:rsidRDefault="00585A45"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BC52327" w14:textId="77777777" w:rsidR="00160BA8" w:rsidRPr="00FF44D1" w:rsidRDefault="00160BA8" w:rsidP="00FF44D1">
      <w:pPr>
        <w:spacing w:line="360" w:lineRule="auto"/>
        <w:ind w:left="567" w:right="616"/>
        <w:jc w:val="both"/>
        <w:rPr>
          <w:rFonts w:ascii="Palatino Linotype" w:hAnsi="Palatino Linotype" w:cs="Arial"/>
          <w:bCs/>
          <w:i/>
          <w:color w:val="000000" w:themeColor="text1"/>
          <w:lang w:val="es-MX"/>
        </w:rPr>
      </w:pPr>
      <w:r w:rsidRPr="00FF44D1">
        <w:rPr>
          <w:rFonts w:ascii="Palatino Linotype" w:hAnsi="Palatino Linotype" w:cs="Arial"/>
          <w:bCs/>
          <w:i/>
          <w:color w:val="000000" w:themeColor="text1"/>
          <w:lang w:val="es-MX"/>
        </w:rPr>
        <w:t>I.</w:t>
      </w:r>
      <w:r w:rsidRPr="00FF44D1">
        <w:rPr>
          <w:rFonts w:ascii="Palatino Linotype" w:hAnsi="Palatino Linotype" w:cs="Arial"/>
          <w:i/>
          <w:color w:val="000000" w:themeColor="text1"/>
          <w:lang w:val="es-MX"/>
        </w:rPr>
        <w:t xml:space="preserve"> La información se encuentre en registros públicos o fuentes de acceso público;</w:t>
      </w:r>
    </w:p>
    <w:p w14:paraId="04E2785F" w14:textId="77777777" w:rsidR="00160BA8" w:rsidRPr="00FF44D1" w:rsidRDefault="00160BA8" w:rsidP="00FF44D1">
      <w:pPr>
        <w:spacing w:line="360" w:lineRule="auto"/>
        <w:ind w:left="567" w:right="616"/>
        <w:jc w:val="both"/>
        <w:rPr>
          <w:rFonts w:ascii="Palatino Linotype" w:hAnsi="Palatino Linotype" w:cs="Arial"/>
          <w:bCs/>
          <w:i/>
          <w:color w:val="000000" w:themeColor="text1"/>
          <w:lang w:val="es-MX"/>
        </w:rPr>
      </w:pPr>
      <w:r w:rsidRPr="00FF44D1">
        <w:rPr>
          <w:rFonts w:ascii="Palatino Linotype" w:hAnsi="Palatino Linotype" w:cs="Arial"/>
          <w:bCs/>
          <w:i/>
          <w:color w:val="000000" w:themeColor="text1"/>
          <w:lang w:val="es-MX"/>
        </w:rPr>
        <w:t xml:space="preserve">II. </w:t>
      </w:r>
      <w:r w:rsidRPr="00FF44D1">
        <w:rPr>
          <w:rFonts w:ascii="Palatino Linotype" w:hAnsi="Palatino Linotype" w:cs="Arial"/>
          <w:i/>
          <w:color w:val="000000" w:themeColor="text1"/>
          <w:lang w:val="es-MX"/>
        </w:rPr>
        <w:t>Por Ley tenga el carácter de pública;</w:t>
      </w:r>
    </w:p>
    <w:p w14:paraId="7F3088E2" w14:textId="77777777" w:rsidR="00160BA8" w:rsidRPr="00FF44D1" w:rsidRDefault="00160BA8" w:rsidP="00FF44D1">
      <w:pPr>
        <w:spacing w:line="360" w:lineRule="auto"/>
        <w:ind w:left="567" w:right="616"/>
        <w:jc w:val="both"/>
        <w:rPr>
          <w:rFonts w:ascii="Palatino Linotype" w:hAnsi="Palatino Linotype" w:cs="Arial"/>
          <w:i/>
          <w:color w:val="000000" w:themeColor="text1"/>
          <w:lang w:val="es-MX"/>
        </w:rPr>
      </w:pPr>
      <w:r w:rsidRPr="00FF44D1">
        <w:rPr>
          <w:rFonts w:ascii="Palatino Linotype" w:hAnsi="Palatino Linotype" w:cs="Arial"/>
          <w:bCs/>
          <w:i/>
          <w:color w:val="000000" w:themeColor="text1"/>
          <w:lang w:val="es-MX"/>
        </w:rPr>
        <w:t xml:space="preserve">III. </w:t>
      </w:r>
      <w:r w:rsidRPr="00FF44D1">
        <w:rPr>
          <w:rFonts w:ascii="Palatino Linotype" w:hAnsi="Palatino Linotype" w:cs="Arial"/>
          <w:i/>
          <w:color w:val="000000" w:themeColor="text1"/>
          <w:lang w:val="es-MX"/>
        </w:rPr>
        <w:t xml:space="preserve">Exista una orden judicial; </w:t>
      </w:r>
    </w:p>
    <w:p w14:paraId="04004509" w14:textId="77777777" w:rsidR="00160BA8" w:rsidRPr="00FF44D1" w:rsidRDefault="00160BA8" w:rsidP="00FF44D1">
      <w:pPr>
        <w:spacing w:line="360" w:lineRule="auto"/>
        <w:ind w:left="567" w:right="616"/>
        <w:jc w:val="both"/>
        <w:rPr>
          <w:rFonts w:ascii="Palatino Linotype" w:hAnsi="Palatino Linotype" w:cs="Arial"/>
          <w:i/>
          <w:color w:val="000000" w:themeColor="text1"/>
          <w:lang w:val="es-MX"/>
        </w:rPr>
      </w:pPr>
      <w:r w:rsidRPr="00FF44D1">
        <w:rPr>
          <w:rFonts w:ascii="Palatino Linotype" w:hAnsi="Palatino Linotype" w:cs="Arial"/>
          <w:bCs/>
          <w:i/>
          <w:color w:val="000000" w:themeColor="text1"/>
          <w:lang w:val="es-MX"/>
        </w:rPr>
        <w:t xml:space="preserve">IV. </w:t>
      </w:r>
      <w:r w:rsidRPr="00FF44D1">
        <w:rPr>
          <w:rFonts w:ascii="Palatino Linotype" w:hAnsi="Palatino Linotype" w:cs="Arial"/>
          <w:i/>
          <w:color w:val="000000" w:themeColor="text1"/>
          <w:lang w:val="es-MX"/>
        </w:rPr>
        <w:t xml:space="preserve">Por razones de seguridad pública, o para proteger los derechos de terceros, se requiera su publicación; o </w:t>
      </w:r>
    </w:p>
    <w:p w14:paraId="1965125C" w14:textId="77777777" w:rsidR="00160BA8" w:rsidRPr="00FF44D1" w:rsidRDefault="00160BA8" w:rsidP="00FF44D1">
      <w:pPr>
        <w:spacing w:line="360" w:lineRule="auto"/>
        <w:ind w:left="567" w:right="616"/>
        <w:jc w:val="both"/>
        <w:rPr>
          <w:rFonts w:ascii="Palatino Linotype" w:hAnsi="Palatino Linotype" w:cs="Arial"/>
          <w:i/>
          <w:color w:val="000000" w:themeColor="text1"/>
          <w:lang w:val="es-MX"/>
        </w:rPr>
      </w:pPr>
      <w:r w:rsidRPr="00FF44D1">
        <w:rPr>
          <w:rFonts w:ascii="Palatino Linotype" w:hAnsi="Palatino Linotype" w:cs="Arial"/>
          <w:bCs/>
          <w:i/>
          <w:color w:val="000000" w:themeColor="text1"/>
          <w:lang w:val="es-MX"/>
        </w:rPr>
        <w:lastRenderedPageBreak/>
        <w:t xml:space="preserve">V. </w:t>
      </w:r>
      <w:r w:rsidRPr="00FF44D1">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9FEB726" w14:textId="77777777" w:rsidR="00160BA8" w:rsidRPr="00FF44D1" w:rsidRDefault="00160BA8"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89AE2C4" w14:textId="77777777" w:rsidR="00160BA8"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11ADAAC" w14:textId="77777777" w:rsidR="00160BA8" w:rsidRPr="00FF44D1" w:rsidRDefault="00160BA8"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76ADC3F" w14:textId="77777777" w:rsidR="00160BA8"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3A403FA" w14:textId="04136BFA" w:rsidR="00603BC6" w:rsidRPr="00FF44D1" w:rsidRDefault="00603BC6" w:rsidP="00FF44D1">
      <w:pPr>
        <w:spacing w:line="360" w:lineRule="auto"/>
        <w:rPr>
          <w:rFonts w:ascii="Palatino Linotype" w:eastAsia="MS Mincho" w:hAnsi="Palatino Linotype" w:cs="Arial"/>
          <w:color w:val="000000" w:themeColor="text1"/>
          <w:lang w:val="es-MX"/>
        </w:rPr>
      </w:pPr>
    </w:p>
    <w:p w14:paraId="3541B245" w14:textId="77777777" w:rsidR="00603BC6" w:rsidRPr="00FF44D1" w:rsidRDefault="00603BC6" w:rsidP="00FF44D1">
      <w:pPr>
        <w:spacing w:line="360" w:lineRule="auto"/>
        <w:rPr>
          <w:rFonts w:ascii="Palatino Linotype" w:eastAsia="MS Mincho" w:hAnsi="Palatino Linotype" w:cs="Arial"/>
          <w:color w:val="000000" w:themeColor="text1"/>
          <w:lang w:val="es-MX"/>
        </w:rPr>
      </w:pPr>
    </w:p>
    <w:p w14:paraId="3460D01E" w14:textId="77777777" w:rsidR="00603BC6" w:rsidRPr="00FF44D1" w:rsidRDefault="00603BC6" w:rsidP="00FF44D1">
      <w:pPr>
        <w:spacing w:line="360" w:lineRule="auto"/>
        <w:rPr>
          <w:rFonts w:ascii="Palatino Linotype" w:eastAsia="MS Mincho" w:hAnsi="Palatino Linotype" w:cs="Arial"/>
          <w:color w:val="000000" w:themeColor="text1"/>
          <w:lang w:val="es-MX"/>
        </w:rPr>
      </w:pPr>
    </w:p>
    <w:p w14:paraId="1BBEA66A" w14:textId="00CADB57" w:rsidR="00D67FC1" w:rsidRPr="00FF44D1" w:rsidRDefault="00603BC6" w:rsidP="00FF44D1">
      <w:pPr>
        <w:pStyle w:val="Ttulo2"/>
        <w:numPr>
          <w:ilvl w:val="0"/>
          <w:numId w:val="18"/>
        </w:numPr>
        <w:spacing w:before="0" w:line="360" w:lineRule="auto"/>
        <w:ind w:left="142" w:hanging="142"/>
        <w:jc w:val="both"/>
        <w:rPr>
          <w:rFonts w:ascii="Palatino Linotype" w:hAnsi="Palatino Linotype"/>
          <w:b/>
          <w:color w:val="auto"/>
          <w:sz w:val="24"/>
          <w:szCs w:val="24"/>
        </w:rPr>
      </w:pPr>
      <w:bookmarkStart w:id="59" w:name="_Toc5829855"/>
      <w:r w:rsidRPr="00FF44D1">
        <w:rPr>
          <w:rFonts w:ascii="Palatino Linotype" w:hAnsi="Palatino Linotype"/>
          <w:b/>
          <w:color w:val="auto"/>
          <w:sz w:val="24"/>
          <w:szCs w:val="24"/>
        </w:rPr>
        <w:t>De la clasificación de la información concerniente a los servidores públicos de la Dirección de Seguridad Pública del Ayuntamiento o su equivalente.</w:t>
      </w:r>
      <w:bookmarkEnd w:id="59"/>
      <w:r w:rsidRPr="00FF44D1">
        <w:rPr>
          <w:rFonts w:ascii="Palatino Linotype" w:hAnsi="Palatino Linotype"/>
          <w:b/>
          <w:color w:val="auto"/>
          <w:sz w:val="24"/>
          <w:szCs w:val="24"/>
        </w:rPr>
        <w:t xml:space="preserve"> </w:t>
      </w:r>
    </w:p>
    <w:p w14:paraId="014D4498" w14:textId="77777777" w:rsidR="00603BC6" w:rsidRPr="00FF44D1" w:rsidRDefault="00603BC6" w:rsidP="00FF44D1">
      <w:pPr>
        <w:spacing w:line="360" w:lineRule="auto"/>
        <w:rPr>
          <w:rFonts w:ascii="Palatino Linotype" w:hAnsi="Palatino Linotype"/>
          <w:lang w:eastAsia="en-US"/>
        </w:rPr>
      </w:pPr>
    </w:p>
    <w:p w14:paraId="6760BEF4" w14:textId="2EEAA375" w:rsidR="008F5017" w:rsidRDefault="00D67FC1"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eastAsia="MS Mincho" w:hAnsi="Palatino Linotype" w:cs="Arial"/>
          <w:color w:val="000000" w:themeColor="text1"/>
          <w:lang w:val="es-MX"/>
        </w:rPr>
        <w:t xml:space="preserve">Por otro lado, si derivado de los documentos donde consten </w:t>
      </w:r>
      <w:r w:rsidR="00CC75D0" w:rsidRPr="00FF44D1">
        <w:rPr>
          <w:rFonts w:ascii="Palatino Linotype" w:eastAsia="MS Mincho" w:hAnsi="Palatino Linotype" w:cs="Arial"/>
          <w:color w:val="000000" w:themeColor="text1"/>
          <w:lang w:val="es-MX"/>
        </w:rPr>
        <w:t xml:space="preserve">la </w:t>
      </w:r>
      <w:r w:rsidRPr="00FF44D1">
        <w:rPr>
          <w:rFonts w:ascii="Palatino Linotype" w:eastAsia="MS Mincho" w:hAnsi="Palatino Linotype" w:cs="Arial"/>
          <w:color w:val="000000" w:themeColor="text1"/>
          <w:lang w:val="es-MX"/>
        </w:rPr>
        <w:t xml:space="preserve">relación </w:t>
      </w:r>
      <w:r w:rsidR="00CC75D0" w:rsidRPr="00FF44D1">
        <w:rPr>
          <w:rFonts w:ascii="Palatino Linotype" w:eastAsia="MS Mincho" w:hAnsi="Palatino Linotype" w:cs="Arial"/>
          <w:color w:val="000000" w:themeColor="text1"/>
          <w:lang w:val="es-MX"/>
        </w:rPr>
        <w:t xml:space="preserve">de </w:t>
      </w:r>
      <w:r w:rsidRPr="00FF44D1">
        <w:rPr>
          <w:rFonts w:ascii="Palatino Linotype" w:eastAsia="MS Mincho" w:hAnsi="Palatino Linotype" w:cs="Arial"/>
          <w:color w:val="000000" w:themeColor="text1"/>
          <w:lang w:val="es-MX"/>
        </w:rPr>
        <w:t xml:space="preserve">los servidores públicos que estén laborando en la administración en donde se señale el </w:t>
      </w:r>
      <w:r w:rsidRPr="00FF44D1">
        <w:rPr>
          <w:rFonts w:ascii="Palatino Linotype" w:eastAsia="MS Mincho" w:hAnsi="Palatino Linotype" w:cs="Arial"/>
          <w:color w:val="000000" w:themeColor="text1"/>
          <w:lang w:val="es-MX"/>
        </w:rPr>
        <w:lastRenderedPageBreak/>
        <w:t xml:space="preserve">puesto, nivel, sueldo, prestaciones, naturaleza de contrato y la fecha en que se firmó, que de manera enunciativa más no limitativa, pudiera ser la </w:t>
      </w:r>
      <w:r w:rsidRPr="00FF44D1">
        <w:rPr>
          <w:rFonts w:ascii="Palatino Linotype" w:eastAsia="MS Mincho" w:hAnsi="Palatino Linotype" w:cs="Arial"/>
          <w:b/>
          <w:color w:val="000000" w:themeColor="text1"/>
          <w:lang w:val="es-MX"/>
        </w:rPr>
        <w:t>“nómina general”</w:t>
      </w:r>
      <w:r w:rsidRPr="00FF44D1">
        <w:rPr>
          <w:rFonts w:ascii="Palatino Linotype" w:eastAsia="MS Mincho" w:hAnsi="Palatino Linotype" w:cs="Arial"/>
          <w:color w:val="000000" w:themeColor="text1"/>
          <w:lang w:val="es-MX"/>
        </w:rPr>
        <w:t xml:space="preserve">, </w:t>
      </w:r>
      <w:r w:rsidRPr="00FF44D1">
        <w:rPr>
          <w:rFonts w:ascii="Palatino Linotype" w:eastAsia="MS Mincho" w:hAnsi="Palatino Linotype" w:cs="Arial"/>
          <w:b/>
          <w:color w:val="000000" w:themeColor="text1"/>
          <w:lang w:val="es-MX"/>
        </w:rPr>
        <w:t>“lista de raya”,</w:t>
      </w:r>
      <w:r w:rsidRPr="00FF44D1">
        <w:rPr>
          <w:rFonts w:ascii="Palatino Linotype" w:eastAsia="MS Mincho" w:hAnsi="Palatino Linotype" w:cs="Arial"/>
          <w:color w:val="000000" w:themeColor="text1"/>
          <w:lang w:val="es-MX"/>
        </w:rPr>
        <w:t xml:space="preserve"> así como, </w:t>
      </w:r>
      <w:r w:rsidRPr="00FF44D1">
        <w:rPr>
          <w:rFonts w:ascii="Palatino Linotype" w:eastAsia="MS Mincho" w:hAnsi="Palatino Linotype" w:cs="Arial"/>
          <w:b/>
          <w:color w:val="000000" w:themeColor="text1"/>
          <w:u w:val="single"/>
          <w:lang w:val="es-MX"/>
        </w:rPr>
        <w:t>los recibos de nómina</w:t>
      </w:r>
      <w:r w:rsidRPr="00FF44D1">
        <w:rPr>
          <w:rFonts w:ascii="Palatino Linotype" w:eastAsia="MS Mincho" w:hAnsi="Palatino Linotype" w:cs="Arial"/>
          <w:color w:val="000000" w:themeColor="text1"/>
          <w:lang w:val="es-MX"/>
        </w:rPr>
        <w:t xml:space="preserve">, y en razón a que toda esta información, se requirió conocer de todos los servidores públicos que prestan sus servicios al </w:t>
      </w:r>
      <w:r w:rsidRPr="00FF44D1">
        <w:rPr>
          <w:rFonts w:ascii="Palatino Linotype" w:eastAsia="MS Mincho" w:hAnsi="Palatino Linotype" w:cs="Arial"/>
          <w:b/>
          <w:color w:val="000000" w:themeColor="text1"/>
          <w:lang w:val="es-MX"/>
        </w:rPr>
        <w:t>Sujeto Obligado</w:t>
      </w:r>
      <w:r w:rsidR="008646E3" w:rsidRPr="00FF44D1">
        <w:rPr>
          <w:rFonts w:ascii="Palatino Linotype" w:eastAsia="MS Mincho" w:hAnsi="Palatino Linotype" w:cs="Arial"/>
          <w:color w:val="000000" w:themeColor="text1"/>
          <w:lang w:val="es-MX"/>
        </w:rPr>
        <w:t xml:space="preserve">, y dentro del mismo se encuentra la Dirección de Seguridad Pública y Protección Civil del Ayuntamiento, y que derivado de la puesta a disposición de la información, se ponga en riesgo a los integrantes en razón a las funciones encomendadas en términos del artículo 21 párrafo noveno de la Constitución Política de los Estados unidos Mexicanos, de las cuales se desprende entre otras; la prevención de los delitos, investigación y persecución. El Sujeto Obligado deberá proteger los datos de los servidores  públicos que integran dicha Dirección, por lo que, para tal efecto deberá </w:t>
      </w:r>
      <w:r w:rsidR="008646E3" w:rsidRPr="00FF44D1">
        <w:rPr>
          <w:rFonts w:ascii="Palatino Linotype" w:eastAsia="MS Mincho" w:hAnsi="Palatino Linotype" w:cs="Arial"/>
          <w:b/>
          <w:color w:val="000000" w:themeColor="text1"/>
          <w:lang w:val="es-MX"/>
        </w:rPr>
        <w:t>entregar</w:t>
      </w:r>
      <w:r w:rsidR="008646E3" w:rsidRPr="00FF44D1">
        <w:rPr>
          <w:rFonts w:ascii="Palatino Linotype" w:eastAsia="MS Mincho" w:hAnsi="Palatino Linotype" w:cs="Arial"/>
          <w:color w:val="000000" w:themeColor="text1"/>
          <w:lang w:val="es-MX"/>
        </w:rPr>
        <w:t xml:space="preserve"> la información de manera </w:t>
      </w:r>
      <w:r w:rsidR="008646E3" w:rsidRPr="00FF44D1">
        <w:rPr>
          <w:rFonts w:ascii="Palatino Linotype" w:eastAsia="MS Mincho" w:hAnsi="Palatino Linotype" w:cs="Arial"/>
          <w:b/>
          <w:color w:val="000000" w:themeColor="text1"/>
          <w:lang w:val="es-MX"/>
        </w:rPr>
        <w:t xml:space="preserve">disociada, </w:t>
      </w:r>
      <w:r w:rsidR="004A1B6D" w:rsidRPr="00FF44D1">
        <w:rPr>
          <w:rFonts w:ascii="Palatino Linotype" w:eastAsia="MS Mincho" w:hAnsi="Palatino Linotype" w:cs="Arial"/>
          <w:color w:val="000000" w:themeColor="text1"/>
          <w:lang w:val="es-MX"/>
        </w:rPr>
        <w:t>es decir, los datos personales de los policías no pueden asociarse a sus titulares, ni permitir por su estructura, contenido o grado de desagregación, la identificación individual de los mismos, tal y como lo establece el artículo 4, fracción XVI, de la Ley de Protección de Datos Personales en Posesión de Sujetos Obligados del Estado de Mé</w:t>
      </w:r>
      <w:r w:rsidR="00FF44D1">
        <w:rPr>
          <w:rFonts w:ascii="Palatino Linotype" w:eastAsia="MS Mincho" w:hAnsi="Palatino Linotype" w:cs="Arial"/>
          <w:color w:val="000000" w:themeColor="text1"/>
          <w:lang w:val="es-MX"/>
        </w:rPr>
        <w:t>xico y Municipios, que refiere.</w:t>
      </w:r>
    </w:p>
    <w:p w14:paraId="548FE254" w14:textId="77777777" w:rsidR="00FF44D1" w:rsidRPr="00FF44D1" w:rsidRDefault="00FF44D1"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B492D83" w14:textId="404E223C" w:rsidR="008F5017" w:rsidRPr="00FF44D1" w:rsidRDefault="008F5017" w:rsidP="00FF44D1">
      <w:pPr>
        <w:pStyle w:val="Prrafodelista"/>
        <w:tabs>
          <w:tab w:val="left" w:pos="426"/>
        </w:tabs>
        <w:spacing w:line="360" w:lineRule="auto"/>
        <w:ind w:left="567" w:right="616"/>
        <w:jc w:val="both"/>
        <w:rPr>
          <w:rFonts w:ascii="Palatino Linotype" w:eastAsia="MS Mincho" w:hAnsi="Palatino Linotype" w:cs="Arial"/>
          <w:b/>
          <w:color w:val="000000" w:themeColor="text1"/>
          <w:lang w:val="es-MX"/>
        </w:rPr>
      </w:pPr>
      <w:r w:rsidRPr="00FF44D1">
        <w:rPr>
          <w:rFonts w:ascii="Palatino Linotype" w:eastAsia="MS Mincho" w:hAnsi="Palatino Linotype" w:cs="Arial"/>
          <w:b/>
          <w:color w:val="000000" w:themeColor="text1"/>
          <w:lang w:val="es-MX"/>
        </w:rPr>
        <w:t xml:space="preserve">“Artículo 4.- </w:t>
      </w:r>
      <w:r w:rsidRPr="00FF44D1">
        <w:rPr>
          <w:rFonts w:ascii="Palatino Linotype" w:eastAsia="MS Mincho" w:hAnsi="Palatino Linotype" w:cs="Arial"/>
          <w:color w:val="000000" w:themeColor="text1"/>
          <w:lang w:val="es-MX"/>
        </w:rPr>
        <w:t xml:space="preserve">Para los efectos de esta Ley se entenderá por: </w:t>
      </w:r>
    </w:p>
    <w:p w14:paraId="10842AD2" w14:textId="50C20955" w:rsidR="008F5017" w:rsidRPr="00FF44D1" w:rsidRDefault="008F5017" w:rsidP="00FF44D1">
      <w:pPr>
        <w:pStyle w:val="Prrafodelista"/>
        <w:tabs>
          <w:tab w:val="left" w:pos="426"/>
        </w:tabs>
        <w:spacing w:line="360" w:lineRule="auto"/>
        <w:ind w:left="567" w:right="616"/>
        <w:jc w:val="both"/>
        <w:rPr>
          <w:rFonts w:ascii="Palatino Linotype" w:eastAsia="MS Mincho" w:hAnsi="Palatino Linotype" w:cs="Arial"/>
          <w:b/>
          <w:color w:val="000000" w:themeColor="text1"/>
          <w:lang w:val="es-MX"/>
        </w:rPr>
      </w:pPr>
      <w:r w:rsidRPr="00FF44D1">
        <w:rPr>
          <w:rFonts w:ascii="Palatino Linotype" w:eastAsia="MS Mincho" w:hAnsi="Palatino Linotype" w:cs="Arial"/>
          <w:b/>
          <w:color w:val="000000" w:themeColor="text1"/>
          <w:lang w:val="es-MX"/>
        </w:rPr>
        <w:t>…</w:t>
      </w:r>
    </w:p>
    <w:p w14:paraId="3EECDB45" w14:textId="13EF7D0E" w:rsidR="008F5017" w:rsidRPr="00FF44D1" w:rsidRDefault="008F5017" w:rsidP="00FF44D1">
      <w:pPr>
        <w:pStyle w:val="Prrafodelista"/>
        <w:tabs>
          <w:tab w:val="left" w:pos="426"/>
        </w:tabs>
        <w:spacing w:line="360" w:lineRule="auto"/>
        <w:ind w:left="567" w:right="616"/>
        <w:jc w:val="both"/>
        <w:rPr>
          <w:rFonts w:ascii="Palatino Linotype" w:eastAsia="MS Mincho" w:hAnsi="Palatino Linotype" w:cs="Arial"/>
          <w:b/>
          <w:color w:val="000000" w:themeColor="text1"/>
          <w:lang w:val="es-MX"/>
        </w:rPr>
      </w:pPr>
      <w:r w:rsidRPr="00FF44D1">
        <w:rPr>
          <w:rFonts w:ascii="Palatino Linotype" w:eastAsia="MS Mincho" w:hAnsi="Palatino Linotype" w:cs="Arial"/>
          <w:b/>
          <w:color w:val="000000" w:themeColor="text1"/>
          <w:lang w:val="es-MX"/>
        </w:rPr>
        <w:t>XVI. Disociación: al procedimiento por el que los datos personales</w:t>
      </w:r>
      <w:r w:rsidR="009A5091" w:rsidRPr="00FF44D1">
        <w:rPr>
          <w:rFonts w:ascii="Palatino Linotype" w:eastAsia="MS Mincho" w:hAnsi="Palatino Linotype" w:cs="Arial"/>
          <w:b/>
          <w:color w:val="000000" w:themeColor="text1"/>
          <w:lang w:val="es-MX"/>
        </w:rPr>
        <w:t xml:space="preserve"> no pueden asociarse a la o el titular, ni permitir por su estructura, </w:t>
      </w:r>
      <w:r w:rsidR="009A5091" w:rsidRPr="00FF44D1">
        <w:rPr>
          <w:rFonts w:ascii="Palatino Linotype" w:eastAsia="MS Mincho" w:hAnsi="Palatino Linotype" w:cs="Arial"/>
          <w:b/>
          <w:color w:val="000000" w:themeColor="text1"/>
          <w:lang w:val="es-MX"/>
        </w:rPr>
        <w:lastRenderedPageBreak/>
        <w:t xml:space="preserve">contenido o grado de desagregación, la identificación individual del mismo. </w:t>
      </w:r>
    </w:p>
    <w:p w14:paraId="353CDD7D" w14:textId="77777777" w:rsidR="009A5091" w:rsidRPr="00FF44D1" w:rsidRDefault="009A5091" w:rsidP="00FF44D1">
      <w:pPr>
        <w:pStyle w:val="Prrafodelista"/>
        <w:tabs>
          <w:tab w:val="left" w:pos="426"/>
        </w:tabs>
        <w:spacing w:line="360" w:lineRule="auto"/>
        <w:ind w:left="567" w:right="616"/>
        <w:jc w:val="both"/>
        <w:rPr>
          <w:rFonts w:ascii="Palatino Linotype" w:eastAsia="MS Mincho" w:hAnsi="Palatino Linotype" w:cs="Arial"/>
          <w:b/>
          <w:color w:val="000000" w:themeColor="text1"/>
          <w:lang w:val="es-MX"/>
        </w:rPr>
      </w:pPr>
    </w:p>
    <w:p w14:paraId="61166208" w14:textId="042C1C93" w:rsidR="00D67FC1" w:rsidRPr="00FF44D1" w:rsidRDefault="009A5091"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eastAsia="MS Mincho" w:hAnsi="Palatino Linotype" w:cs="Arial"/>
          <w:color w:val="000000" w:themeColor="text1"/>
          <w:lang w:val="es-MX"/>
        </w:rPr>
        <w:t>Dejando intacto el rubro de percepciones que por su naturaleza conciernen a la ciudadanía por referirse a recursos de carácter público; circunstancia que nada afecta al derecho tutelado por este Órgano Garante, sino más bien reafirma su compro</w:t>
      </w:r>
      <w:r w:rsidR="00B3359D" w:rsidRPr="00FF44D1">
        <w:rPr>
          <w:rFonts w:ascii="Palatino Linotype" w:eastAsia="MS Mincho" w:hAnsi="Palatino Linotype" w:cs="Arial"/>
          <w:color w:val="000000" w:themeColor="text1"/>
          <w:lang w:val="es-MX"/>
        </w:rPr>
        <w:t xml:space="preserve">miso con la rendición de cuentas del Estado y la protección a grupos vulnerables de acuerdo al cargo de Seguridad Municipal, en términos de lo antes expuesto y llevando a cabo el procedimiento ya enunciado. </w:t>
      </w:r>
    </w:p>
    <w:p w14:paraId="57D527CE" w14:textId="77777777" w:rsidR="00B3359D" w:rsidRPr="00FF44D1" w:rsidRDefault="00B3359D"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B50EF32" w14:textId="3EF00D4F" w:rsidR="00B3359D" w:rsidRPr="00FF44D1" w:rsidRDefault="00B3359D"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eastAsia="MS Mincho" w:hAnsi="Palatino Linotype" w:cs="Arial"/>
          <w:color w:val="000000" w:themeColor="text1"/>
          <w:lang w:val="es-MX"/>
        </w:rPr>
        <w:t xml:space="preserve">Por ende, en el presente caso el </w:t>
      </w:r>
      <w:r w:rsidRPr="00FF44D1">
        <w:rPr>
          <w:rFonts w:ascii="Palatino Linotype" w:eastAsia="MS Mincho" w:hAnsi="Palatino Linotype" w:cs="Arial"/>
          <w:b/>
          <w:color w:val="000000" w:themeColor="text1"/>
          <w:lang w:val="es-MX"/>
        </w:rPr>
        <w:t>Sujeto Obligado</w:t>
      </w:r>
      <w:r w:rsidRPr="00FF44D1">
        <w:rPr>
          <w:rFonts w:ascii="Palatino Linotype" w:eastAsia="MS Mincho" w:hAnsi="Palatino Linotype" w:cs="Arial"/>
          <w:color w:val="000000" w:themeColor="text1"/>
          <w:lang w:val="es-MX"/>
        </w:rPr>
        <w:t xml:space="preserve"> sólo podrá testar los datos referidos con antelación, clasificación que tiene que efectuar mediante las formalidades de la Ley impone. </w:t>
      </w:r>
    </w:p>
    <w:p w14:paraId="16EC5957" w14:textId="77777777" w:rsidR="00B3359D" w:rsidRPr="00FF44D1" w:rsidRDefault="00B3359D"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147C18F" w14:textId="77777777" w:rsidR="00160BA8" w:rsidRPr="00FF44D1" w:rsidRDefault="00160BA8" w:rsidP="00FF44D1">
      <w:pPr>
        <w:pStyle w:val="Ttulo2"/>
        <w:spacing w:before="0" w:line="360" w:lineRule="auto"/>
        <w:rPr>
          <w:rFonts w:ascii="Palatino Linotype" w:hAnsi="Palatino Linotype"/>
          <w:b/>
          <w:color w:val="auto"/>
          <w:sz w:val="24"/>
          <w:szCs w:val="24"/>
        </w:rPr>
      </w:pPr>
      <w:bookmarkStart w:id="60" w:name="_Toc2107452"/>
      <w:bookmarkStart w:id="61" w:name="_Toc1489385"/>
      <w:bookmarkStart w:id="62" w:name="_Toc512536001"/>
      <w:bookmarkStart w:id="63" w:name="_Toc513638545"/>
      <w:bookmarkStart w:id="64" w:name="_Toc516055979"/>
      <w:bookmarkStart w:id="65" w:name="_Toc523493237"/>
      <w:bookmarkStart w:id="66" w:name="_Toc525153925"/>
      <w:bookmarkStart w:id="67" w:name="_Toc5829856"/>
      <w:r w:rsidRPr="00FF44D1">
        <w:rPr>
          <w:rFonts w:ascii="Palatino Linotype" w:hAnsi="Palatino Linotype"/>
          <w:b/>
          <w:color w:val="auto"/>
          <w:sz w:val="24"/>
          <w:szCs w:val="24"/>
        </w:rPr>
        <w:t>SEXTO. Vista al Órgano de Control Interno.</w:t>
      </w:r>
      <w:bookmarkEnd w:id="60"/>
      <w:bookmarkEnd w:id="61"/>
      <w:bookmarkEnd w:id="62"/>
      <w:bookmarkEnd w:id="63"/>
      <w:bookmarkEnd w:id="64"/>
      <w:bookmarkEnd w:id="65"/>
      <w:bookmarkEnd w:id="66"/>
      <w:bookmarkEnd w:id="67"/>
    </w:p>
    <w:p w14:paraId="119255A4" w14:textId="77777777" w:rsidR="00160BA8" w:rsidRPr="00FF44D1" w:rsidRDefault="00160BA8"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799E06C" w14:textId="5C290835" w:rsidR="00160BA8"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rPr>
        <w:t xml:space="preserve">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atribuciones realice las investigaciones pertinentes </w:t>
      </w:r>
      <w:r w:rsidRPr="00FF44D1">
        <w:rPr>
          <w:rFonts w:ascii="Palatino Linotype" w:hAnsi="Palatino Linotype"/>
          <w:u w:val="single"/>
        </w:rPr>
        <w:t>por las omisiones detectadas y atribuibles</w:t>
      </w:r>
      <w:r w:rsidRPr="00FF44D1">
        <w:rPr>
          <w:rFonts w:ascii="Palatino Linotype" w:hAnsi="Palatino Linotype"/>
          <w:i/>
        </w:rPr>
        <w:t xml:space="preserve"> </w:t>
      </w:r>
      <w:r w:rsidRPr="00FF44D1">
        <w:rPr>
          <w:rFonts w:ascii="Palatino Linotype" w:hAnsi="Palatino Linotype"/>
        </w:rPr>
        <w:t xml:space="preserve">al </w:t>
      </w:r>
      <w:r w:rsidR="004C2510" w:rsidRPr="00FF44D1">
        <w:rPr>
          <w:rFonts w:ascii="Palatino Linotype" w:hAnsi="Palatino Linotype"/>
          <w:b/>
        </w:rPr>
        <w:t>Sujeto Obligado</w:t>
      </w:r>
      <w:r w:rsidR="004C2510" w:rsidRPr="00FF44D1">
        <w:rPr>
          <w:rFonts w:ascii="Palatino Linotype" w:hAnsi="Palatino Linotype"/>
        </w:rPr>
        <w:t>.</w:t>
      </w:r>
    </w:p>
    <w:p w14:paraId="346263C0" w14:textId="77777777" w:rsidR="00160BA8" w:rsidRPr="00FF44D1" w:rsidRDefault="00160BA8"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B960F07" w14:textId="77777777" w:rsidR="00160BA8"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rPr>
        <w:t xml:space="preserve">Por ello, es conveniente señalar la </w:t>
      </w:r>
      <w:r w:rsidRPr="00FF44D1">
        <w:rPr>
          <w:rFonts w:ascii="Palatino Linotype" w:hAnsi="Palatino Linotype"/>
          <w:b/>
        </w:rPr>
        <w:t>fracción X, del artículo 36, de la Ley de Transparencia y Acceso a la Información Pública del Estado de México y Municipios</w:t>
      </w:r>
      <w:r w:rsidRPr="00FF44D1">
        <w:rPr>
          <w:rFonts w:ascii="Palatino Linotype" w:hAnsi="Palatino Linotype"/>
        </w:rPr>
        <w:t>, que establece:</w:t>
      </w:r>
    </w:p>
    <w:p w14:paraId="6D203197" w14:textId="77777777" w:rsidR="00160BA8" w:rsidRPr="00FF44D1" w:rsidRDefault="00160BA8"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50CCCA9" w14:textId="77777777" w:rsidR="00160BA8" w:rsidRPr="00FF44D1" w:rsidRDefault="00160BA8" w:rsidP="00FF44D1">
      <w:pPr>
        <w:spacing w:line="360" w:lineRule="auto"/>
        <w:ind w:left="567" w:right="616"/>
        <w:jc w:val="both"/>
        <w:rPr>
          <w:rFonts w:ascii="Palatino Linotype" w:hAnsi="Palatino Linotype"/>
          <w:i/>
        </w:rPr>
      </w:pPr>
      <w:r w:rsidRPr="00FF44D1">
        <w:rPr>
          <w:rFonts w:ascii="Palatino Linotype" w:hAnsi="Palatino Linotype"/>
          <w:b/>
          <w:i/>
        </w:rPr>
        <w:t>“Artículo 36.</w:t>
      </w:r>
      <w:r w:rsidRPr="00FF44D1">
        <w:rPr>
          <w:rFonts w:ascii="Palatino Linotype" w:hAnsi="Palatino Linotype"/>
          <w:i/>
        </w:rPr>
        <w:t xml:space="preserve"> El Instituto tendrá, en el ámbito de su competencia, las siguientes atribuciones:</w:t>
      </w:r>
    </w:p>
    <w:p w14:paraId="07147239" w14:textId="77777777" w:rsidR="00160BA8" w:rsidRPr="00FF44D1" w:rsidRDefault="00160BA8" w:rsidP="00FF44D1">
      <w:pPr>
        <w:spacing w:line="360" w:lineRule="auto"/>
        <w:ind w:left="567" w:right="616"/>
        <w:jc w:val="both"/>
        <w:rPr>
          <w:rFonts w:ascii="Palatino Linotype" w:hAnsi="Palatino Linotype"/>
          <w:i/>
        </w:rPr>
      </w:pPr>
      <w:r w:rsidRPr="00FF44D1">
        <w:rPr>
          <w:rFonts w:ascii="Palatino Linotype" w:hAnsi="Palatino Linotype"/>
          <w:i/>
        </w:rPr>
        <w:t>(…)</w:t>
      </w:r>
    </w:p>
    <w:p w14:paraId="366EADE1" w14:textId="77777777" w:rsidR="00160BA8" w:rsidRPr="00FF44D1" w:rsidRDefault="00160BA8" w:rsidP="00FF44D1">
      <w:pPr>
        <w:spacing w:line="360" w:lineRule="auto"/>
        <w:ind w:left="567" w:right="616"/>
        <w:jc w:val="both"/>
        <w:rPr>
          <w:rFonts w:ascii="Palatino Linotype" w:hAnsi="Palatino Linotype"/>
          <w:b/>
          <w:i/>
        </w:rPr>
      </w:pPr>
      <w:r w:rsidRPr="00FF44D1">
        <w:rPr>
          <w:rFonts w:ascii="Palatino Linotype" w:hAnsi="Palatino Linotype"/>
          <w:b/>
          <w:i/>
        </w:rPr>
        <w:t xml:space="preserve">X. Hacer del conocimiento del órgano de control interno o equivalente de cada Sujeto Obligado las infracciones a esta Ley; </w:t>
      </w:r>
    </w:p>
    <w:p w14:paraId="4F115AEB" w14:textId="77777777" w:rsidR="00160BA8" w:rsidRPr="00FF44D1" w:rsidRDefault="00160BA8" w:rsidP="00FF44D1">
      <w:pPr>
        <w:spacing w:line="360" w:lineRule="auto"/>
        <w:ind w:left="567" w:right="616"/>
        <w:jc w:val="both"/>
        <w:rPr>
          <w:rFonts w:ascii="Palatino Linotype" w:hAnsi="Palatino Linotype"/>
          <w:i/>
        </w:rPr>
      </w:pPr>
      <w:r w:rsidRPr="00FF44D1">
        <w:rPr>
          <w:rFonts w:ascii="Palatino Linotype" w:hAnsi="Palatino Linotype"/>
          <w:i/>
        </w:rPr>
        <w:t>(…)”</w:t>
      </w:r>
    </w:p>
    <w:p w14:paraId="67D9BC77" w14:textId="77777777" w:rsidR="00160BA8" w:rsidRPr="00FF44D1" w:rsidRDefault="00160BA8" w:rsidP="00FF44D1">
      <w:pPr>
        <w:spacing w:line="360" w:lineRule="auto"/>
        <w:ind w:left="567" w:right="616"/>
        <w:jc w:val="both"/>
        <w:rPr>
          <w:rFonts w:ascii="Palatino Linotype" w:hAnsi="Palatino Linotype"/>
          <w:i/>
        </w:rPr>
      </w:pPr>
    </w:p>
    <w:p w14:paraId="27200BEE" w14:textId="77777777" w:rsidR="00160BA8" w:rsidRPr="00FF44D1" w:rsidRDefault="00160BA8" w:rsidP="00FF44D1">
      <w:pPr>
        <w:spacing w:line="360" w:lineRule="auto"/>
        <w:ind w:left="567" w:right="616"/>
        <w:jc w:val="both"/>
        <w:rPr>
          <w:rFonts w:ascii="Palatino Linotype" w:hAnsi="Palatino Linotype"/>
        </w:rPr>
      </w:pPr>
      <w:r w:rsidRPr="00FF44D1">
        <w:rPr>
          <w:rFonts w:ascii="Palatino Linotype" w:hAnsi="Palatino Linotype"/>
        </w:rPr>
        <w:t>(Énfasis añadido)</w:t>
      </w:r>
    </w:p>
    <w:p w14:paraId="329E115C" w14:textId="77777777" w:rsidR="00160BA8" w:rsidRPr="00FF44D1" w:rsidRDefault="00160BA8"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23C4617" w14:textId="134D6544" w:rsidR="00160BA8"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hAnsi="Palatino Linotype"/>
        </w:rPr>
        <w:t xml:space="preserve">Asimismo, este Pleno hará del conocimiento al Órgano de Control Interno de este Instituto las infracciones en que el </w:t>
      </w:r>
      <w:r w:rsidR="004C2510" w:rsidRPr="00FF44D1">
        <w:rPr>
          <w:rFonts w:ascii="Palatino Linotype" w:hAnsi="Palatino Linotype"/>
          <w:b/>
        </w:rPr>
        <w:t>Sujeto Obligado</w:t>
      </w:r>
      <w:r w:rsidR="004C2510" w:rsidRPr="00FF44D1">
        <w:rPr>
          <w:rFonts w:ascii="Palatino Linotype" w:hAnsi="Palatino Linotype"/>
        </w:rPr>
        <w:t xml:space="preserve"> </w:t>
      </w:r>
      <w:r w:rsidRPr="00FF44D1">
        <w:rPr>
          <w:rFonts w:ascii="Palatino Linotype" w:hAnsi="Palatino Linotype"/>
        </w:rPr>
        <w:t xml:space="preserve">incurrió, toda vez que la naturaleza de investigar y sancionar corresponde a un ente distinto a éste, a través de un procedimiento diferente al recurso de revisión, lo cual se encuentra previsto </w:t>
      </w:r>
      <w:r w:rsidRPr="00FF44D1">
        <w:rPr>
          <w:rFonts w:ascii="Palatino Linotype" w:eastAsia="MS Mincho" w:hAnsi="Palatino Linotype" w:cs="Arial"/>
        </w:rPr>
        <w:t xml:space="preserve">en la </w:t>
      </w:r>
      <w:r w:rsidRPr="00FF44D1">
        <w:rPr>
          <w:rFonts w:ascii="Palatino Linotype" w:eastAsia="MS Mincho" w:hAnsi="Palatino Linotype" w:cs="Arial"/>
          <w:b/>
        </w:rPr>
        <w:t>Ley de Transparencia Acceso a la Información Pública del Estado de México y Municipios específicamente en sus artículos 190 y 223,</w:t>
      </w:r>
      <w:r w:rsidRPr="00FF44D1">
        <w:rPr>
          <w:rFonts w:ascii="Palatino Linotype" w:eastAsia="MS Mincho" w:hAnsi="Palatino Linotype" w:cs="Arial"/>
        </w:rPr>
        <w:t xml:space="preserve"> que señalan lo siguiente:</w:t>
      </w:r>
    </w:p>
    <w:p w14:paraId="02498FE1" w14:textId="77777777" w:rsidR="00160BA8" w:rsidRPr="00FF44D1" w:rsidRDefault="00160BA8"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8140729" w14:textId="77777777" w:rsidR="00160BA8" w:rsidRPr="00FF44D1" w:rsidRDefault="00160BA8" w:rsidP="00FF44D1">
      <w:pPr>
        <w:tabs>
          <w:tab w:val="left" w:pos="567"/>
        </w:tabs>
        <w:spacing w:line="360" w:lineRule="auto"/>
        <w:ind w:left="567" w:right="616"/>
        <w:jc w:val="both"/>
        <w:rPr>
          <w:rFonts w:ascii="Palatino Linotype" w:eastAsiaTheme="minorHAnsi" w:hAnsi="Palatino Linotype"/>
          <w:i/>
        </w:rPr>
      </w:pPr>
      <w:r w:rsidRPr="00FF44D1">
        <w:rPr>
          <w:rFonts w:ascii="Palatino Linotype" w:hAnsi="Palatino Linotype"/>
          <w:i/>
        </w:rPr>
        <w:lastRenderedPageBreak/>
        <w:t>“</w:t>
      </w:r>
      <w:r w:rsidRPr="00FF44D1">
        <w:rPr>
          <w:rFonts w:ascii="Palatino Linotype" w:hAnsi="Palatino Linotype"/>
          <w:b/>
          <w:i/>
        </w:rPr>
        <w:t>Artículo 190.</w:t>
      </w:r>
      <w:r w:rsidRPr="00FF44D1">
        <w:rPr>
          <w:rFonts w:ascii="Palatino Linotype" w:hAnsi="Palatino Linotype"/>
          <w:i/>
        </w:rPr>
        <w:t xml:space="preserve"> </w:t>
      </w:r>
      <w:r w:rsidRPr="00FF44D1">
        <w:rPr>
          <w:rFonts w:ascii="Palatino Linotype" w:hAnsi="Palatino Linotype"/>
          <w:i/>
          <w:u w:val="single"/>
        </w:rPr>
        <w:t>Cuando el Instituto determine durante la sustanciación del recurso de revisión que pudo haberse incurrido en una probable responsabilidad por el incumplimiento a las obligaciones</w:t>
      </w:r>
      <w:r w:rsidRPr="00FF44D1">
        <w:rPr>
          <w:rFonts w:ascii="Palatino Linotype" w:hAnsi="Palatino Linotype"/>
          <w:i/>
        </w:rPr>
        <w:t xml:space="preserve"> previstas en esta Ley y las demás disposiciones jurídicas aplicables en la materia, </w:t>
      </w:r>
      <w:r w:rsidRPr="00FF44D1">
        <w:rPr>
          <w:rFonts w:ascii="Palatino Linotype" w:hAnsi="Palatino Linotype"/>
          <w:i/>
          <w:u w:val="single"/>
        </w:rPr>
        <w:t xml:space="preserve">deberá hacerlo del conocimiento del órgano de control interno </w:t>
      </w:r>
      <w:r w:rsidRPr="00FF44D1">
        <w:rPr>
          <w:rFonts w:ascii="Palatino Linotype" w:hAnsi="Palatino Linotype"/>
          <w:i/>
        </w:rPr>
        <w:t>de la instancia competente para que éste inicie, en su caso, el procedimiento de responsabilidad respectivo, cuyo resultado deberá de ser informado al Instituto.</w:t>
      </w:r>
    </w:p>
    <w:p w14:paraId="73637AE5" w14:textId="77777777" w:rsidR="00160BA8" w:rsidRPr="00FF44D1" w:rsidRDefault="00160BA8" w:rsidP="00FF44D1">
      <w:pPr>
        <w:tabs>
          <w:tab w:val="left" w:pos="567"/>
        </w:tabs>
        <w:spacing w:line="360" w:lineRule="auto"/>
        <w:ind w:left="567" w:right="616"/>
        <w:jc w:val="both"/>
        <w:rPr>
          <w:rFonts w:ascii="Palatino Linotype" w:hAnsi="Palatino Linotype"/>
          <w:i/>
        </w:rPr>
      </w:pPr>
    </w:p>
    <w:p w14:paraId="4A6E9C93" w14:textId="77777777" w:rsidR="00160BA8" w:rsidRPr="00FF44D1" w:rsidRDefault="00160BA8" w:rsidP="00FF44D1">
      <w:pPr>
        <w:tabs>
          <w:tab w:val="left" w:pos="567"/>
        </w:tabs>
        <w:spacing w:line="360" w:lineRule="auto"/>
        <w:ind w:left="567" w:right="616"/>
        <w:jc w:val="both"/>
        <w:rPr>
          <w:rFonts w:ascii="Palatino Linotype" w:hAnsi="Palatino Linotype"/>
          <w:i/>
          <w:u w:val="single"/>
        </w:rPr>
      </w:pPr>
      <w:r w:rsidRPr="00FF44D1">
        <w:rPr>
          <w:rFonts w:ascii="Palatino Linotype" w:hAnsi="Palatino Linotype"/>
          <w:b/>
          <w:i/>
        </w:rPr>
        <w:t>Artículo 223.</w:t>
      </w:r>
      <w:r w:rsidRPr="00FF44D1">
        <w:rPr>
          <w:rFonts w:ascii="Palatino Linotype" w:hAnsi="Palatino Linotype"/>
          <w:i/>
        </w:rPr>
        <w:t xml:space="preserve"> </w:t>
      </w:r>
      <w:r w:rsidRPr="00FF44D1">
        <w:rPr>
          <w:rFonts w:ascii="Palatino Linotype" w:hAnsi="Palatino Linotype"/>
          <w:i/>
          <w:u w:val="single"/>
        </w:rPr>
        <w:t>El Instituto dará vista a la Contraloría Interna y Órgano de Control y Vigilancia</w:t>
      </w:r>
      <w:r w:rsidRPr="00FF44D1">
        <w:rPr>
          <w:rFonts w:ascii="Palatino Linotype" w:hAnsi="Palatino Linotype"/>
          <w:i/>
        </w:rPr>
        <w:t xml:space="preserve"> en términos de la Ley de Responsabilidades de los Servidores Públicos del Estado y Municipios, </w:t>
      </w:r>
      <w:r w:rsidRPr="00FF44D1">
        <w:rPr>
          <w:rFonts w:ascii="Palatino Linotype" w:hAnsi="Palatino Linotype"/>
          <w:i/>
          <w:u w:val="single"/>
        </w:rPr>
        <w:t>para que determine el grado de responsabilidad de quienes incumplan con las obligaciones de la presente Ley.</w:t>
      </w:r>
      <w:r w:rsidRPr="00FF44D1">
        <w:rPr>
          <w:rFonts w:ascii="Palatino Linotype" w:hAnsi="Palatino Linotype"/>
          <w:i/>
        </w:rPr>
        <w:t>”</w:t>
      </w:r>
    </w:p>
    <w:p w14:paraId="10799723" w14:textId="77777777" w:rsidR="00160BA8" w:rsidRPr="00FF44D1" w:rsidRDefault="00160BA8" w:rsidP="00FF44D1">
      <w:pPr>
        <w:tabs>
          <w:tab w:val="left" w:pos="567"/>
        </w:tabs>
        <w:spacing w:line="360" w:lineRule="auto"/>
        <w:ind w:left="567" w:right="616"/>
        <w:jc w:val="both"/>
        <w:rPr>
          <w:rFonts w:ascii="Palatino Linotype" w:hAnsi="Palatino Linotype"/>
          <w:i/>
        </w:rPr>
      </w:pPr>
    </w:p>
    <w:p w14:paraId="23A7C420" w14:textId="77777777" w:rsidR="00160BA8" w:rsidRPr="00FF44D1" w:rsidRDefault="00160BA8" w:rsidP="00FF44D1">
      <w:pPr>
        <w:tabs>
          <w:tab w:val="left" w:pos="567"/>
        </w:tabs>
        <w:spacing w:line="360" w:lineRule="auto"/>
        <w:ind w:left="567" w:right="616"/>
        <w:jc w:val="both"/>
        <w:rPr>
          <w:rFonts w:ascii="Palatino Linotype" w:hAnsi="Palatino Linotype"/>
        </w:rPr>
      </w:pPr>
      <w:r w:rsidRPr="00FF44D1">
        <w:rPr>
          <w:rFonts w:ascii="Palatino Linotype" w:hAnsi="Palatino Linotype"/>
        </w:rPr>
        <w:t>(Énfasis añadido)</w:t>
      </w:r>
    </w:p>
    <w:p w14:paraId="5B21670E" w14:textId="77777777" w:rsidR="00160BA8" w:rsidRPr="00FF44D1" w:rsidRDefault="00160BA8"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B8CA11C" w14:textId="6472234E" w:rsidR="00160BA8"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eastAsia="Calibri" w:hAnsi="Palatino Linotype" w:cs="Arial"/>
          <w:color w:val="000000"/>
          <w:lang w:eastAsia="es-MX"/>
        </w:rPr>
        <w:t xml:space="preserve">Lo anterior, en razón de que, si bien es cierto el </w:t>
      </w:r>
      <w:r w:rsidR="004C2510" w:rsidRPr="00FF44D1">
        <w:rPr>
          <w:rFonts w:ascii="Palatino Linotype" w:eastAsia="Calibri" w:hAnsi="Palatino Linotype" w:cs="Arial"/>
          <w:b/>
          <w:color w:val="000000"/>
          <w:lang w:eastAsia="es-MX"/>
        </w:rPr>
        <w:t>Sujeto Obligado</w:t>
      </w:r>
      <w:r w:rsidR="004C2510" w:rsidRPr="00FF44D1">
        <w:rPr>
          <w:rFonts w:ascii="Palatino Linotype" w:eastAsia="Calibri" w:hAnsi="Palatino Linotype" w:cs="Arial"/>
          <w:color w:val="000000"/>
          <w:lang w:eastAsia="es-MX"/>
        </w:rPr>
        <w:t xml:space="preserve"> </w:t>
      </w:r>
      <w:r w:rsidRPr="00FF44D1">
        <w:rPr>
          <w:rFonts w:ascii="Palatino Linotype" w:eastAsia="Calibri" w:hAnsi="Palatino Linotype" w:cs="Arial"/>
          <w:color w:val="000000"/>
          <w:lang w:eastAsia="es-MX"/>
        </w:rPr>
        <w:t xml:space="preserve">proporcionó respuesta a la solicitud de acceso a la información, también lo es que, dentro de la información vertida se encuentra información susceptible de clasificarse como confidencial, misma que debió ser protegida, situación que no ocurrió. </w:t>
      </w:r>
    </w:p>
    <w:p w14:paraId="5C1A20BA" w14:textId="77777777" w:rsidR="00160BA8" w:rsidRPr="00FF44D1" w:rsidRDefault="00160BA8"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24E595E" w14:textId="77777777" w:rsidR="00160BA8" w:rsidRPr="00FF44D1" w:rsidRDefault="00160BA8"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C186850" w14:textId="77777777" w:rsidR="00160BA8"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eastAsia="Calibri" w:hAnsi="Palatino Linotype" w:cs="Arial"/>
          <w:color w:val="000000"/>
          <w:lang w:eastAsia="es-MX"/>
        </w:rPr>
        <w:lastRenderedPageBreak/>
        <w:t xml:space="preserve">Por lo tanto, es menester dar vista al Órgano de Control Interno de este Instituto para que en ejercicio de sus atribuciones atienda las directivas marcadas en la propia Ley de la materia, con fundamento en el artículo 190 de la ley de la materia, el cual señala que  </w:t>
      </w:r>
      <w:r w:rsidRPr="00FF44D1">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EA8B890" w14:textId="77777777" w:rsidR="00160BA8" w:rsidRPr="00FF44D1" w:rsidRDefault="00160BA8"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884A6C9" w14:textId="15EDD529" w:rsidR="00336B2C" w:rsidRPr="00FF44D1" w:rsidRDefault="00336B2C"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FF44D1">
        <w:rPr>
          <w:rFonts w:ascii="Palatino Linotype" w:eastAsia="MS Mincho" w:hAnsi="Palatino Linotype" w:cs="Arial"/>
          <w:color w:val="000000" w:themeColor="text1"/>
          <w:lang w:val="es-MX"/>
        </w:rPr>
        <w:t xml:space="preserve">Así, de lo ya expuesto se tiene que las razones o motivos de inconformidad hechos valer por </w:t>
      </w:r>
      <w:r w:rsidR="00160BA8" w:rsidRPr="00FF44D1">
        <w:rPr>
          <w:rFonts w:ascii="Palatino Linotype" w:eastAsia="MS Mincho" w:hAnsi="Palatino Linotype" w:cs="Arial"/>
          <w:color w:val="000000" w:themeColor="text1"/>
          <w:lang w:val="es-MX"/>
        </w:rPr>
        <w:t>la</w:t>
      </w:r>
      <w:r w:rsidRPr="00FF44D1">
        <w:rPr>
          <w:rFonts w:ascii="Palatino Linotype" w:eastAsia="MS Mincho" w:hAnsi="Palatino Linotype" w:cs="Arial"/>
          <w:color w:val="000000" w:themeColor="text1"/>
          <w:lang w:val="es-MX"/>
        </w:rPr>
        <w:t xml:space="preserve"> particular resultan </w:t>
      </w:r>
      <w:r w:rsidR="00925857" w:rsidRPr="00FF44D1">
        <w:rPr>
          <w:rFonts w:ascii="Palatino Linotype" w:eastAsia="MS Mincho" w:hAnsi="Palatino Linotype" w:cs="Arial"/>
          <w:color w:val="000000" w:themeColor="text1"/>
          <w:lang w:val="es-MX"/>
        </w:rPr>
        <w:t>fundados</w:t>
      </w:r>
      <w:r w:rsidRPr="00FF44D1">
        <w:rPr>
          <w:rFonts w:ascii="Palatino Linotype" w:eastAsia="MS Mincho" w:hAnsi="Palatino Linotype" w:cs="Arial"/>
          <w:color w:val="000000" w:themeColor="text1"/>
          <w:lang w:val="es-MX"/>
        </w:rPr>
        <w:t xml:space="preserve">, </w:t>
      </w:r>
      <w:r w:rsidR="00160BA8" w:rsidRPr="00FF44D1">
        <w:rPr>
          <w:rFonts w:ascii="Palatino Linotype" w:eastAsia="MS Mincho" w:hAnsi="Palatino Linotype" w:cs="Arial"/>
          <w:color w:val="000000" w:themeColor="text1"/>
          <w:lang w:val="es-MX"/>
        </w:rPr>
        <w:t xml:space="preserve">en términos de lo expuesto en el Considerando </w:t>
      </w:r>
      <w:r w:rsidR="00160BA8" w:rsidRPr="00FF44D1">
        <w:rPr>
          <w:rFonts w:ascii="Palatino Linotype" w:eastAsia="MS Mincho" w:hAnsi="Palatino Linotype" w:cs="Arial"/>
          <w:b/>
          <w:color w:val="000000" w:themeColor="text1"/>
          <w:lang w:val="es-MX"/>
        </w:rPr>
        <w:t>CUARTO</w:t>
      </w:r>
      <w:r w:rsidR="00160BA8" w:rsidRPr="00FF44D1">
        <w:rPr>
          <w:rFonts w:ascii="Palatino Linotype" w:eastAsia="MS Mincho" w:hAnsi="Palatino Linotype" w:cs="Arial"/>
          <w:color w:val="000000" w:themeColor="text1"/>
          <w:lang w:val="es-MX"/>
        </w:rPr>
        <w:t xml:space="preserve"> de la presente resolución</w:t>
      </w:r>
      <w:r w:rsidRPr="00FF44D1">
        <w:rPr>
          <w:rFonts w:ascii="Palatino Linotype" w:eastAsia="MS Mincho" w:hAnsi="Palatino Linotype" w:cs="Arial"/>
          <w:color w:val="000000" w:themeColor="text1"/>
          <w:lang w:val="es-MX"/>
        </w:rPr>
        <w:t>.</w:t>
      </w:r>
    </w:p>
    <w:p w14:paraId="2DBE1130" w14:textId="77777777" w:rsidR="00411C76" w:rsidRPr="00FF44D1" w:rsidRDefault="00411C76" w:rsidP="00FF44D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2363D11" w14:textId="52F5F0F1" w:rsidR="00C61173" w:rsidRPr="00FF44D1" w:rsidRDefault="00C61173" w:rsidP="00FF44D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bookmarkStart w:id="68" w:name="_Toc511234456"/>
      <w:r w:rsidRPr="00FF44D1">
        <w:rPr>
          <w:rFonts w:ascii="Palatino Linotype" w:eastAsia="MS Mincho" w:hAnsi="Palatino Linotype" w:cs="Arial"/>
          <w:color w:val="000000" w:themeColor="text1"/>
          <w:lang w:val="es-MX"/>
        </w:rPr>
        <w:t xml:space="preserve">Consecuentemente, en términos del artículo 186, </w:t>
      </w:r>
      <w:r w:rsidR="007525BF" w:rsidRPr="00FF44D1">
        <w:rPr>
          <w:rFonts w:ascii="Palatino Linotype" w:eastAsia="MS Mincho" w:hAnsi="Palatino Linotype" w:cs="Arial"/>
          <w:color w:val="000000" w:themeColor="text1"/>
          <w:lang w:val="es-MX"/>
        </w:rPr>
        <w:t>fracción III</w:t>
      </w:r>
      <w:r w:rsidRPr="00FF44D1">
        <w:rPr>
          <w:rFonts w:ascii="Palatino Linotype" w:eastAsia="MS Mincho" w:hAnsi="Palatino Linotype" w:cs="Arial"/>
          <w:color w:val="000000" w:themeColor="text1"/>
          <w:lang w:val="es-MX"/>
        </w:rPr>
        <w:t xml:space="preserve"> de la Ley de Transparencia, Acceso a la Información Pública del Estado de México y Municipios, este Pleno determina </w:t>
      </w:r>
      <w:r w:rsidRPr="00FF44D1">
        <w:rPr>
          <w:rFonts w:ascii="Palatino Linotype" w:eastAsia="MS Mincho" w:hAnsi="Palatino Linotype" w:cs="Arial"/>
          <w:b/>
          <w:color w:val="000000" w:themeColor="text1"/>
          <w:lang w:val="es-MX"/>
        </w:rPr>
        <w:t>MODIFICAR</w:t>
      </w:r>
      <w:r w:rsidRPr="00FF44D1">
        <w:rPr>
          <w:rFonts w:ascii="Palatino Linotype" w:eastAsia="MS Mincho" w:hAnsi="Palatino Linotype" w:cs="Arial"/>
          <w:color w:val="000000" w:themeColor="text1"/>
          <w:lang w:val="es-MX"/>
        </w:rPr>
        <w:t xml:space="preserve"> la respuesta del recurso de revisión </w:t>
      </w:r>
      <w:r w:rsidRPr="00FF44D1">
        <w:rPr>
          <w:rFonts w:ascii="Palatino Linotype" w:eastAsia="MS Mincho" w:hAnsi="Palatino Linotype" w:cs="Arial"/>
          <w:b/>
          <w:color w:val="000000" w:themeColor="text1"/>
          <w:lang w:val="es-MX"/>
        </w:rPr>
        <w:t>0</w:t>
      </w:r>
      <w:r w:rsidR="00925857" w:rsidRPr="00FF44D1">
        <w:rPr>
          <w:rFonts w:ascii="Palatino Linotype" w:eastAsia="MS Mincho" w:hAnsi="Palatino Linotype" w:cs="Arial"/>
          <w:b/>
          <w:color w:val="000000" w:themeColor="text1"/>
          <w:lang w:val="es-MX"/>
        </w:rPr>
        <w:t>0603</w:t>
      </w:r>
      <w:r w:rsidRPr="00FF44D1">
        <w:rPr>
          <w:rFonts w:ascii="Palatino Linotype" w:eastAsia="MS Mincho" w:hAnsi="Palatino Linotype" w:cs="Arial"/>
          <w:b/>
          <w:color w:val="000000" w:themeColor="text1"/>
          <w:lang w:val="es-MX"/>
        </w:rPr>
        <w:t>/INFOEM/IP/RR/201</w:t>
      </w:r>
      <w:r w:rsidR="00160BA8" w:rsidRPr="00FF44D1">
        <w:rPr>
          <w:rFonts w:ascii="Palatino Linotype" w:eastAsia="MS Mincho" w:hAnsi="Palatino Linotype" w:cs="Arial"/>
          <w:b/>
          <w:color w:val="000000" w:themeColor="text1"/>
          <w:lang w:val="es-MX"/>
        </w:rPr>
        <w:t>9</w:t>
      </w:r>
      <w:r w:rsidRPr="00FF44D1">
        <w:rPr>
          <w:rFonts w:ascii="Palatino Linotype" w:eastAsia="MS Mincho" w:hAnsi="Palatino Linotype" w:cs="Arial"/>
          <w:b/>
          <w:color w:val="000000" w:themeColor="text1"/>
          <w:lang w:val="es-MX"/>
        </w:rPr>
        <w:t>.</w:t>
      </w:r>
    </w:p>
    <w:p w14:paraId="145D1689" w14:textId="388D3C1A" w:rsidR="00C61173" w:rsidRPr="00FF44D1" w:rsidRDefault="00C61173" w:rsidP="00FF44D1">
      <w:pPr>
        <w:tabs>
          <w:tab w:val="left" w:pos="0"/>
        </w:tabs>
        <w:spacing w:line="360" w:lineRule="auto"/>
        <w:ind w:right="49"/>
        <w:contextualSpacing/>
        <w:jc w:val="both"/>
        <w:rPr>
          <w:rFonts w:ascii="Palatino Linotype" w:eastAsia="MS Mincho" w:hAnsi="Palatino Linotype" w:cs="Arial"/>
          <w:i/>
        </w:rPr>
      </w:pPr>
    </w:p>
    <w:p w14:paraId="7FE2889F" w14:textId="3FD7A688" w:rsidR="00CC75D0" w:rsidRPr="00FF44D1" w:rsidRDefault="00AD0569" w:rsidP="00FF44D1">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FF44D1">
        <w:rPr>
          <w:rFonts w:ascii="Palatino Linotype" w:eastAsia="MS Mincho" w:hAnsi="Palatino Linotype" w:cstheme="majorBidi"/>
        </w:rPr>
        <w:t xml:space="preserve">Por </w:t>
      </w:r>
      <w:r w:rsidRPr="00FF44D1">
        <w:rPr>
          <w:rFonts w:ascii="Palatino Linotype" w:hAnsi="Palatino Linotype" w:cs="Arial"/>
          <w:lang w:eastAsia="es-MX"/>
        </w:rPr>
        <w:t>lo</w:t>
      </w:r>
      <w:r w:rsidRPr="00FF44D1">
        <w:rPr>
          <w:rFonts w:ascii="Palatino Linotype" w:eastAsia="MS Mincho" w:hAnsi="Palatino Linotype" w:cstheme="majorBidi"/>
        </w:rPr>
        <w:t xml:space="preserve"> anteriormente expuesto y fundado este </w:t>
      </w:r>
      <w:r w:rsidRPr="00FF44D1">
        <w:rPr>
          <w:rFonts w:ascii="Palatino Linotype" w:eastAsia="MS Mincho" w:hAnsi="Palatino Linotype" w:cstheme="majorBidi"/>
          <w:b/>
        </w:rPr>
        <w:t>ÓRGANO GARANTE</w:t>
      </w:r>
      <w:r w:rsidR="00925857" w:rsidRPr="00FF44D1">
        <w:rPr>
          <w:rFonts w:ascii="Palatino Linotype" w:eastAsia="MS Mincho" w:hAnsi="Palatino Linotype" w:cstheme="majorBidi"/>
        </w:rPr>
        <w:t xml:space="preserve"> emite los siguientes:</w:t>
      </w:r>
    </w:p>
    <w:p w14:paraId="53475E84" w14:textId="77777777" w:rsidR="004472C2" w:rsidRPr="00FF44D1" w:rsidRDefault="004472C2" w:rsidP="00FF44D1">
      <w:pPr>
        <w:pStyle w:val="Ttulo1"/>
        <w:tabs>
          <w:tab w:val="left" w:pos="0"/>
        </w:tabs>
        <w:spacing w:before="0" w:line="360" w:lineRule="auto"/>
        <w:jc w:val="center"/>
        <w:rPr>
          <w:b/>
          <w:szCs w:val="24"/>
        </w:rPr>
      </w:pPr>
      <w:bookmarkStart w:id="69" w:name="_Toc536621635"/>
      <w:bookmarkStart w:id="70" w:name="_Toc5829857"/>
      <w:r w:rsidRPr="00FF44D1">
        <w:rPr>
          <w:b/>
          <w:szCs w:val="24"/>
        </w:rPr>
        <w:lastRenderedPageBreak/>
        <w:t>RESOLUTIVOS</w:t>
      </w:r>
      <w:bookmarkEnd w:id="69"/>
      <w:bookmarkEnd w:id="70"/>
    </w:p>
    <w:p w14:paraId="7401E2D7" w14:textId="77777777" w:rsidR="004472C2" w:rsidRPr="00FF44D1" w:rsidRDefault="004472C2" w:rsidP="00FF44D1">
      <w:pPr>
        <w:spacing w:line="360" w:lineRule="auto"/>
        <w:rPr>
          <w:rFonts w:ascii="Palatino Linotype" w:hAnsi="Palatino Linotype"/>
          <w:lang w:eastAsia="en-US"/>
        </w:rPr>
      </w:pPr>
    </w:p>
    <w:p w14:paraId="7AEF45C7" w14:textId="65FE5C7F" w:rsidR="00CC75D0" w:rsidRDefault="00CC75D0" w:rsidP="00FF44D1">
      <w:pPr>
        <w:spacing w:line="360" w:lineRule="auto"/>
        <w:jc w:val="both"/>
        <w:rPr>
          <w:rFonts w:ascii="Palatino Linotype" w:hAnsi="Palatino Linotype" w:cs="Arial"/>
          <w:bCs/>
        </w:rPr>
      </w:pPr>
      <w:r w:rsidRPr="00FF44D1">
        <w:rPr>
          <w:rFonts w:ascii="Palatino Linotype" w:eastAsia="Times New Roman" w:hAnsi="Palatino Linotype" w:cs="Arial"/>
          <w:b/>
        </w:rPr>
        <w:t xml:space="preserve">PRIMERO. </w:t>
      </w:r>
      <w:r w:rsidRPr="00FF44D1">
        <w:rPr>
          <w:rFonts w:ascii="Palatino Linotype" w:eastAsia="Times New Roman" w:hAnsi="Palatino Linotype" w:cs="Arial"/>
        </w:rPr>
        <w:t>Resultan fundadas las</w:t>
      </w:r>
      <w:r w:rsidRPr="00FF44D1">
        <w:rPr>
          <w:rFonts w:ascii="Palatino Linotype" w:eastAsia="Times New Roman" w:hAnsi="Palatino Linotype" w:cs="Arial"/>
          <w:b/>
        </w:rPr>
        <w:t xml:space="preserve"> </w:t>
      </w:r>
      <w:r w:rsidRPr="00FF44D1">
        <w:rPr>
          <w:rFonts w:ascii="Palatino Linotype" w:eastAsia="Times New Roman" w:hAnsi="Palatino Linotype" w:cs="Arial"/>
          <w:lang w:val="es-ES"/>
        </w:rPr>
        <w:t xml:space="preserve">razones o motivos de inconformidad hechos valer </w:t>
      </w:r>
      <w:r w:rsidRPr="00FF44D1">
        <w:rPr>
          <w:rFonts w:ascii="Palatino Linotype" w:eastAsia="Calibri" w:hAnsi="Palatino Linotype" w:cs="Arial"/>
          <w:lang w:val="es-ES"/>
        </w:rPr>
        <w:t xml:space="preserve">en el recurso de revisión </w:t>
      </w:r>
      <w:r w:rsidRPr="00FF44D1">
        <w:rPr>
          <w:rFonts w:ascii="Palatino Linotype" w:hAnsi="Palatino Linotype" w:cs="Arial"/>
          <w:b/>
          <w:bCs/>
        </w:rPr>
        <w:t xml:space="preserve">00603/INFOEM/IP/RR/2019, </w:t>
      </w:r>
      <w:r w:rsidRPr="00FF44D1">
        <w:rPr>
          <w:rFonts w:ascii="Palatino Linotype" w:hAnsi="Palatino Linotype" w:cs="Arial"/>
          <w:bCs/>
        </w:rPr>
        <w:t xml:space="preserve">en términos de los considerandos </w:t>
      </w:r>
      <w:r w:rsidRPr="00FF44D1">
        <w:rPr>
          <w:rFonts w:ascii="Palatino Linotype" w:hAnsi="Palatino Linotype" w:cs="Arial"/>
          <w:b/>
          <w:bCs/>
        </w:rPr>
        <w:t xml:space="preserve">CUARTO y QUINTO </w:t>
      </w:r>
      <w:r w:rsidRPr="00FF44D1">
        <w:rPr>
          <w:rFonts w:ascii="Palatino Linotype" w:hAnsi="Palatino Linotype" w:cs="Arial"/>
          <w:bCs/>
        </w:rPr>
        <w:t>de la presente resolución.</w:t>
      </w:r>
    </w:p>
    <w:p w14:paraId="7A8D8B67" w14:textId="77777777" w:rsidR="00FF44D1" w:rsidRPr="00FF44D1" w:rsidRDefault="00FF44D1" w:rsidP="00FF44D1">
      <w:pPr>
        <w:spacing w:line="360" w:lineRule="auto"/>
        <w:jc w:val="both"/>
        <w:rPr>
          <w:rFonts w:ascii="Palatino Linotype" w:eastAsia="Times New Roman" w:hAnsi="Palatino Linotype" w:cs="Times New Roman"/>
        </w:rPr>
      </w:pPr>
    </w:p>
    <w:p w14:paraId="6267367F" w14:textId="3B117834" w:rsidR="00CC75D0" w:rsidRDefault="00CC75D0" w:rsidP="00FF44D1">
      <w:pPr>
        <w:spacing w:before="240" w:after="240" w:line="360" w:lineRule="auto"/>
        <w:jc w:val="both"/>
        <w:rPr>
          <w:rFonts w:ascii="Palatino Linotype" w:hAnsi="Palatino Linotype" w:cs="Arial"/>
          <w:bCs/>
        </w:rPr>
      </w:pPr>
      <w:bookmarkStart w:id="71" w:name="_Toc477891768"/>
      <w:bookmarkStart w:id="72" w:name="_Toc477891858"/>
      <w:bookmarkStart w:id="73" w:name="_Toc481576259"/>
      <w:bookmarkStart w:id="74" w:name="_Toc492590391"/>
      <w:bookmarkStart w:id="75" w:name="_Toc462653937"/>
      <w:bookmarkStart w:id="76" w:name="_Toc453696502"/>
      <w:bookmarkStart w:id="77" w:name="_Toc454301155"/>
      <w:r w:rsidRPr="00FF44D1">
        <w:rPr>
          <w:rFonts w:ascii="Palatino Linotype" w:hAnsi="Palatino Linotype"/>
          <w:b/>
        </w:rPr>
        <w:t>SEGUNDO.</w:t>
      </w:r>
      <w:r w:rsidRPr="00FF44D1">
        <w:rPr>
          <w:rStyle w:val="Ttulo2Car"/>
          <w:rFonts w:ascii="Palatino Linotype" w:hAnsi="Palatino Linotype"/>
          <w:b/>
          <w:sz w:val="24"/>
          <w:szCs w:val="24"/>
        </w:rPr>
        <w:t xml:space="preserve"> </w:t>
      </w:r>
      <w:bookmarkEnd w:id="71"/>
      <w:bookmarkEnd w:id="72"/>
      <w:bookmarkEnd w:id="73"/>
      <w:bookmarkEnd w:id="74"/>
      <w:bookmarkEnd w:id="75"/>
      <w:bookmarkEnd w:id="76"/>
      <w:bookmarkEnd w:id="77"/>
      <w:r w:rsidRPr="00FF44D1">
        <w:rPr>
          <w:rFonts w:ascii="Palatino Linotype" w:eastAsia="Calibri" w:hAnsi="Palatino Linotype" w:cs="Arial"/>
          <w:lang w:val="es-ES"/>
        </w:rPr>
        <w:t>Se</w:t>
      </w:r>
      <w:r w:rsidRPr="00FF44D1">
        <w:rPr>
          <w:rFonts w:ascii="Palatino Linotype" w:eastAsia="Calibri" w:hAnsi="Palatino Linotype" w:cs="Arial"/>
          <w:b/>
          <w:lang w:val="es-ES"/>
        </w:rPr>
        <w:t xml:space="preserve"> MODIFICA </w:t>
      </w:r>
      <w:r w:rsidRPr="00FF44D1">
        <w:rPr>
          <w:rFonts w:ascii="Palatino Linotype" w:eastAsia="Calibri" w:hAnsi="Palatino Linotype" w:cs="Arial"/>
          <w:lang w:val="es-ES"/>
        </w:rPr>
        <w:t xml:space="preserve">la respuesta emitida por el </w:t>
      </w:r>
      <w:r w:rsidRPr="00FF44D1">
        <w:rPr>
          <w:rFonts w:ascii="Palatino Linotype" w:hAnsi="Palatino Linotype" w:cs="Arial"/>
          <w:b/>
        </w:rPr>
        <w:t>Ayuntamiento de Villa del Carbón</w:t>
      </w:r>
      <w:r w:rsidRPr="00FF44D1">
        <w:rPr>
          <w:rFonts w:ascii="Palatino Linotype" w:eastAsia="Calibri" w:hAnsi="Palatino Linotype" w:cs="Arial"/>
          <w:lang w:val="es-ES"/>
        </w:rPr>
        <w:t xml:space="preserve"> y se</w:t>
      </w:r>
      <w:r w:rsidRPr="00FF44D1">
        <w:rPr>
          <w:rFonts w:ascii="Palatino Linotype" w:eastAsia="Calibri" w:hAnsi="Palatino Linotype" w:cs="Arial"/>
          <w:b/>
          <w:lang w:val="es-ES"/>
        </w:rPr>
        <w:t xml:space="preserve"> ORDENA </w:t>
      </w:r>
      <w:r w:rsidRPr="00FF44D1">
        <w:rPr>
          <w:rFonts w:ascii="Palatino Linotype" w:eastAsia="Times New Roman" w:hAnsi="Palatino Linotype" w:cs="Arial"/>
          <w:lang w:val="es-ES"/>
        </w:rPr>
        <w:t>entregar vía Sistema de Acceso a la Información Mexiquense (SAIMEX)</w:t>
      </w:r>
      <w:r w:rsidRPr="00FF44D1">
        <w:rPr>
          <w:rFonts w:ascii="Palatino Linotype" w:eastAsia="Times New Roman" w:hAnsi="Palatino Linotype" w:cs="Arial"/>
          <w:b/>
          <w:lang w:val="es-ES"/>
        </w:rPr>
        <w:t>,</w:t>
      </w:r>
      <w:r w:rsidRPr="00FF44D1">
        <w:rPr>
          <w:rFonts w:ascii="Palatino Linotype" w:eastAsia="Times New Roman" w:hAnsi="Palatino Linotype" w:cs="Arial"/>
          <w:lang w:val="es-ES"/>
        </w:rPr>
        <w:t xml:space="preserve"> en versión pública, la siguiente </w:t>
      </w:r>
      <w:r w:rsidRPr="00FF44D1">
        <w:rPr>
          <w:rFonts w:ascii="Palatino Linotype" w:hAnsi="Palatino Linotype" w:cs="Arial"/>
          <w:bCs/>
        </w:rPr>
        <w:t>información:</w:t>
      </w:r>
    </w:p>
    <w:p w14:paraId="2329EEB3" w14:textId="77777777" w:rsidR="00FF44D1" w:rsidRPr="00FF44D1" w:rsidRDefault="00FF44D1" w:rsidP="00FF44D1">
      <w:pPr>
        <w:spacing w:before="240" w:after="240" w:line="360" w:lineRule="auto"/>
        <w:jc w:val="both"/>
        <w:rPr>
          <w:rFonts w:ascii="Palatino Linotype" w:eastAsia="Calibri" w:hAnsi="Palatino Linotype" w:cs="Arial"/>
          <w:b/>
          <w:lang w:val="es-ES"/>
        </w:rPr>
      </w:pPr>
    </w:p>
    <w:p w14:paraId="2871DA36" w14:textId="75A3A83D" w:rsidR="00126641" w:rsidRPr="00FF44D1" w:rsidRDefault="00CC75D0" w:rsidP="00FF44D1">
      <w:pPr>
        <w:pStyle w:val="Prrafodelista"/>
        <w:numPr>
          <w:ilvl w:val="0"/>
          <w:numId w:val="21"/>
        </w:numPr>
        <w:spacing w:line="360" w:lineRule="auto"/>
        <w:ind w:right="616"/>
        <w:jc w:val="both"/>
        <w:rPr>
          <w:rFonts w:ascii="Palatino Linotype" w:hAnsi="Palatino Linotype"/>
          <w:b/>
        </w:rPr>
      </w:pPr>
      <w:r w:rsidRPr="00FF44D1">
        <w:rPr>
          <w:rFonts w:ascii="Palatino Linotype" w:hAnsi="Palatino Linotype"/>
          <w:b/>
        </w:rPr>
        <w:t xml:space="preserve">Documento donde conste de todos los servidores públicos que estén laborando al día veintiuno </w:t>
      </w:r>
      <w:r w:rsidR="00F00838" w:rsidRPr="00FF44D1">
        <w:rPr>
          <w:rFonts w:ascii="Palatino Linotype" w:hAnsi="Palatino Linotype"/>
          <w:b/>
        </w:rPr>
        <w:t xml:space="preserve">(21) </w:t>
      </w:r>
      <w:r w:rsidRPr="00FF44D1">
        <w:rPr>
          <w:rFonts w:ascii="Palatino Linotype" w:hAnsi="Palatino Linotype"/>
          <w:b/>
        </w:rPr>
        <w:t>de enero de</w:t>
      </w:r>
      <w:r w:rsidR="00F00838" w:rsidRPr="00FF44D1">
        <w:rPr>
          <w:rFonts w:ascii="Palatino Linotype" w:hAnsi="Palatino Linotype"/>
          <w:b/>
        </w:rPr>
        <w:t xml:space="preserve"> 2019</w:t>
      </w:r>
      <w:r w:rsidRPr="00FF44D1">
        <w:rPr>
          <w:rFonts w:ascii="Palatino Linotype" w:hAnsi="Palatino Linotype"/>
          <w:b/>
        </w:rPr>
        <w:t xml:space="preserve">, el </w:t>
      </w:r>
      <w:r w:rsidR="00BA1433" w:rsidRPr="00FF44D1">
        <w:rPr>
          <w:rFonts w:ascii="Palatino Linotype" w:hAnsi="Palatino Linotype"/>
          <w:b/>
        </w:rPr>
        <w:t xml:space="preserve">nombre, </w:t>
      </w:r>
      <w:r w:rsidRPr="00FF44D1">
        <w:rPr>
          <w:rFonts w:ascii="Palatino Linotype" w:hAnsi="Palatino Linotype"/>
          <w:b/>
        </w:rPr>
        <w:t>puesto, nivel, sueldo</w:t>
      </w:r>
      <w:r w:rsidR="00BA1433" w:rsidRPr="00FF44D1">
        <w:rPr>
          <w:rFonts w:ascii="Palatino Linotype" w:hAnsi="Palatino Linotype"/>
          <w:b/>
        </w:rPr>
        <w:t xml:space="preserve"> (bruto y neto)</w:t>
      </w:r>
      <w:r w:rsidRPr="00FF44D1">
        <w:rPr>
          <w:rFonts w:ascii="Palatino Linotype" w:hAnsi="Palatino Linotype"/>
          <w:b/>
        </w:rPr>
        <w:t xml:space="preserve">, prestaciones, </w:t>
      </w:r>
      <w:r w:rsidR="00BA1433" w:rsidRPr="00FF44D1">
        <w:rPr>
          <w:rFonts w:ascii="Palatino Linotype" w:hAnsi="Palatino Linotype"/>
          <w:b/>
        </w:rPr>
        <w:t>tipo de servidor público y la fecha de ingreso; y</w:t>
      </w:r>
    </w:p>
    <w:p w14:paraId="7DBA2C04" w14:textId="77777777" w:rsidR="00126641" w:rsidRDefault="00126641" w:rsidP="00FF44D1">
      <w:pPr>
        <w:pStyle w:val="Prrafodelista"/>
        <w:spacing w:line="360" w:lineRule="auto"/>
        <w:ind w:left="927" w:right="616"/>
        <w:jc w:val="both"/>
        <w:rPr>
          <w:rFonts w:ascii="Palatino Linotype" w:hAnsi="Palatino Linotype"/>
          <w:b/>
        </w:rPr>
      </w:pPr>
    </w:p>
    <w:p w14:paraId="6CC46CE8" w14:textId="77777777" w:rsidR="00FF44D1" w:rsidRPr="00FF44D1" w:rsidRDefault="00FF44D1" w:rsidP="00FF44D1">
      <w:pPr>
        <w:pStyle w:val="Prrafodelista"/>
        <w:spacing w:line="360" w:lineRule="auto"/>
        <w:ind w:left="927" w:right="616"/>
        <w:jc w:val="both"/>
        <w:rPr>
          <w:rFonts w:ascii="Palatino Linotype" w:hAnsi="Palatino Linotype"/>
          <w:b/>
        </w:rPr>
      </w:pPr>
    </w:p>
    <w:p w14:paraId="74E7E989" w14:textId="32CD015D" w:rsidR="00CC75D0" w:rsidRPr="00FF44D1" w:rsidRDefault="00CC75D0" w:rsidP="00FF44D1">
      <w:pPr>
        <w:pStyle w:val="Prrafodelista"/>
        <w:numPr>
          <w:ilvl w:val="0"/>
          <w:numId w:val="21"/>
        </w:numPr>
        <w:spacing w:line="360" w:lineRule="auto"/>
        <w:ind w:right="616"/>
        <w:jc w:val="both"/>
        <w:rPr>
          <w:rFonts w:ascii="Palatino Linotype" w:hAnsi="Palatino Linotype"/>
          <w:b/>
        </w:rPr>
      </w:pPr>
      <w:r w:rsidRPr="00FF44D1">
        <w:rPr>
          <w:rFonts w:ascii="Palatino Linotype" w:eastAsia="MS Mincho" w:hAnsi="Palatino Linotype" w:cs="Arial"/>
          <w:b/>
        </w:rPr>
        <w:t>Los</w:t>
      </w:r>
      <w:r w:rsidR="00212F1B" w:rsidRPr="00FF44D1">
        <w:rPr>
          <w:rFonts w:ascii="Palatino Linotype" w:eastAsia="MS Mincho" w:hAnsi="Palatino Linotype" w:cs="Arial"/>
          <w:b/>
        </w:rPr>
        <w:t xml:space="preserve"> </w:t>
      </w:r>
      <w:r w:rsidR="00212F1B" w:rsidRPr="00FF44D1">
        <w:rPr>
          <w:rFonts w:ascii="Palatino Linotype" w:eastAsia="Calibri" w:hAnsi="Palatino Linotype" w:cs="Arial"/>
          <w:b/>
          <w:lang w:val="es-ES"/>
        </w:rPr>
        <w:t xml:space="preserve">recibos de pago o los </w:t>
      </w:r>
      <w:r w:rsidR="00212F1B" w:rsidRPr="00FF44D1">
        <w:rPr>
          <w:rFonts w:ascii="Palatino Linotype" w:eastAsia="Calibri" w:hAnsi="Palatino Linotype" w:cs="Arial"/>
          <w:b/>
        </w:rPr>
        <w:t>Comprobantes Fiscales Digitales por Internet (CFDI)</w:t>
      </w:r>
      <w:r w:rsidR="00126641" w:rsidRPr="00FF44D1">
        <w:rPr>
          <w:rFonts w:ascii="Palatino Linotype" w:hAnsi="Palatino Linotype"/>
          <w:b/>
        </w:rPr>
        <w:t xml:space="preserve"> </w:t>
      </w:r>
      <w:r w:rsidR="00126641" w:rsidRPr="00FF44D1">
        <w:rPr>
          <w:rFonts w:ascii="Palatino Linotype" w:eastAsia="Calibri" w:hAnsi="Palatino Linotype" w:cs="Arial"/>
          <w:b/>
        </w:rPr>
        <w:t xml:space="preserve">por concepto de nómina, </w:t>
      </w:r>
      <w:r w:rsidRPr="00FF44D1">
        <w:rPr>
          <w:rFonts w:ascii="Palatino Linotype" w:eastAsia="MS Mincho" w:hAnsi="Palatino Linotype" w:cs="Arial"/>
          <w:b/>
        </w:rPr>
        <w:t>de todos los servidores públicos del periodo c</w:t>
      </w:r>
      <w:r w:rsidR="000C4096" w:rsidRPr="00FF44D1">
        <w:rPr>
          <w:rFonts w:ascii="Palatino Linotype" w:eastAsia="MS Mincho" w:hAnsi="Palatino Linotype" w:cs="Arial"/>
          <w:b/>
        </w:rPr>
        <w:t>orrespondiente</w:t>
      </w:r>
      <w:r w:rsidRPr="00FF44D1">
        <w:rPr>
          <w:rFonts w:ascii="Palatino Linotype" w:eastAsia="MS Mincho" w:hAnsi="Palatino Linotype" w:cs="Arial"/>
          <w:b/>
        </w:rPr>
        <w:t xml:space="preserve"> a la primer</w:t>
      </w:r>
      <w:r w:rsidR="005A67BF" w:rsidRPr="00FF44D1">
        <w:rPr>
          <w:rFonts w:ascii="Palatino Linotype" w:eastAsia="MS Mincho" w:hAnsi="Palatino Linotype" w:cs="Arial"/>
          <w:b/>
        </w:rPr>
        <w:t>a quincena del mes de enero de 2019.</w:t>
      </w:r>
    </w:p>
    <w:p w14:paraId="37748D73" w14:textId="77777777" w:rsidR="005A67BF" w:rsidRPr="00FF44D1" w:rsidRDefault="005A67BF" w:rsidP="00FF44D1">
      <w:pPr>
        <w:tabs>
          <w:tab w:val="left" w:pos="993"/>
        </w:tabs>
        <w:autoSpaceDE w:val="0"/>
        <w:autoSpaceDN w:val="0"/>
        <w:adjustRightInd w:val="0"/>
        <w:spacing w:line="360" w:lineRule="auto"/>
        <w:ind w:right="567"/>
        <w:jc w:val="both"/>
        <w:rPr>
          <w:rFonts w:ascii="Palatino Linotype" w:eastAsia="Calibri" w:hAnsi="Palatino Linotype" w:cs="Arial"/>
          <w:b/>
          <w:lang w:val="es-ES"/>
        </w:rPr>
      </w:pPr>
    </w:p>
    <w:p w14:paraId="7FF72ADF" w14:textId="26FB9520" w:rsidR="00CC75D0" w:rsidRPr="00FF44D1" w:rsidRDefault="00CC75D0" w:rsidP="00FF44D1">
      <w:pPr>
        <w:spacing w:line="360" w:lineRule="auto"/>
        <w:jc w:val="both"/>
        <w:rPr>
          <w:rFonts w:ascii="Palatino Linotype" w:eastAsia="Calibri" w:hAnsi="Palatino Linotype" w:cs="Arial"/>
          <w:lang w:val="es-ES"/>
        </w:rPr>
      </w:pPr>
      <w:r w:rsidRPr="00FF44D1">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w:t>
      </w:r>
      <w:r w:rsidR="000C4096" w:rsidRPr="00FF44D1">
        <w:rPr>
          <w:rFonts w:ascii="Palatino Linotype" w:eastAsia="Calibri" w:hAnsi="Palatino Linotype" w:cs="Arial"/>
        </w:rPr>
        <w:t xml:space="preserve">del particular. </w:t>
      </w:r>
    </w:p>
    <w:p w14:paraId="4834A1D3" w14:textId="77777777" w:rsidR="00CC75D0" w:rsidRPr="00FF44D1" w:rsidRDefault="00CC75D0" w:rsidP="00FF44D1">
      <w:pPr>
        <w:spacing w:line="360" w:lineRule="auto"/>
        <w:jc w:val="both"/>
        <w:rPr>
          <w:rFonts w:ascii="Palatino Linotype" w:eastAsia="Calibri" w:hAnsi="Palatino Linotype" w:cs="Arial"/>
          <w:lang w:val="es-ES"/>
        </w:rPr>
      </w:pPr>
    </w:p>
    <w:p w14:paraId="2630FC63" w14:textId="77777777" w:rsidR="00CC75D0" w:rsidRPr="00FF44D1" w:rsidRDefault="00CC75D0" w:rsidP="00FF44D1">
      <w:pPr>
        <w:tabs>
          <w:tab w:val="left" w:pos="8080"/>
        </w:tabs>
        <w:spacing w:line="360" w:lineRule="auto"/>
        <w:ind w:right="49"/>
        <w:contextualSpacing/>
        <w:jc w:val="both"/>
        <w:rPr>
          <w:rFonts w:ascii="Palatino Linotype" w:eastAsia="Palatino Linotype" w:hAnsi="Palatino Linotype" w:cs="Palatino Linotype"/>
          <w:b/>
        </w:rPr>
      </w:pPr>
      <w:bookmarkStart w:id="78" w:name="_Toc460947013"/>
      <w:r w:rsidRPr="00FF44D1">
        <w:rPr>
          <w:rFonts w:ascii="Palatino Linotype" w:eastAsia="Palatino Linotype" w:hAnsi="Palatino Linotype" w:cs="Palatino Linotype"/>
          <w:b/>
        </w:rPr>
        <w:t xml:space="preserve">TERCERO. Notifíquese </w:t>
      </w:r>
      <w:r w:rsidRPr="00FF44D1">
        <w:rPr>
          <w:rFonts w:ascii="Palatino Linotype" w:eastAsia="Palatino Linotype" w:hAnsi="Palatino Linotype" w:cs="Palatino Linotype"/>
        </w:rPr>
        <w:t xml:space="preserve">al Titular de la Unidad de Transparencia del </w:t>
      </w:r>
      <w:r w:rsidRPr="00FF44D1">
        <w:rPr>
          <w:rFonts w:ascii="Palatino Linotype" w:eastAsia="Palatino Linotype" w:hAnsi="Palatino Linotype" w:cs="Palatino Linotype"/>
          <w:b/>
        </w:rPr>
        <w:t>SUJETO OBLIGADO</w:t>
      </w:r>
      <w:r w:rsidRPr="00FF44D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F44D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04F288C" w14:textId="77777777" w:rsidR="00CC75D0" w:rsidRPr="00FF44D1" w:rsidRDefault="00CC75D0" w:rsidP="00FF44D1">
      <w:pPr>
        <w:shd w:val="clear" w:color="auto" w:fill="FFFFFF"/>
        <w:spacing w:line="360" w:lineRule="auto"/>
        <w:jc w:val="both"/>
        <w:rPr>
          <w:rFonts w:ascii="Palatino Linotype" w:eastAsia="Times New Roman" w:hAnsi="Palatino Linotype" w:cs="Arial"/>
          <w:b/>
        </w:rPr>
      </w:pPr>
    </w:p>
    <w:p w14:paraId="37D360BF" w14:textId="3B69DF16" w:rsidR="00CC75D0" w:rsidRDefault="00CC75D0" w:rsidP="00FF44D1">
      <w:pPr>
        <w:shd w:val="clear" w:color="auto" w:fill="FFFFFF"/>
        <w:spacing w:line="360" w:lineRule="auto"/>
        <w:jc w:val="both"/>
        <w:rPr>
          <w:rFonts w:ascii="Palatino Linotype" w:hAnsi="Palatino Linotype"/>
        </w:rPr>
      </w:pPr>
      <w:r w:rsidRPr="00FF44D1">
        <w:rPr>
          <w:rFonts w:ascii="Palatino Linotype" w:eastAsia="Times New Roman" w:hAnsi="Palatino Linotype" w:cs="Arial"/>
          <w:b/>
        </w:rPr>
        <w:t xml:space="preserve">CUARTO. </w:t>
      </w:r>
      <w:r w:rsidRPr="00FF44D1">
        <w:rPr>
          <w:rFonts w:ascii="Palatino Linotype" w:eastAsia="Times New Roman" w:hAnsi="Palatino Linotype" w:cs="Times New Roman"/>
          <w:b/>
          <w:bCs/>
          <w:color w:val="222222"/>
          <w:lang w:val="es-ES"/>
        </w:rPr>
        <w:t>Notifíquese a</w:t>
      </w:r>
      <w:r w:rsidRPr="00FF44D1">
        <w:rPr>
          <w:rFonts w:ascii="Palatino Linotype" w:hAnsi="Palatino Linotype"/>
          <w:b/>
        </w:rPr>
        <w:t xml:space="preserve"> </w:t>
      </w:r>
      <w:r w:rsidR="00B80FCB" w:rsidRPr="00B80FCB">
        <w:rPr>
          <w:rFonts w:ascii="Palatino Linotype" w:hAnsi="Palatino Linotype"/>
          <w:b/>
          <w:highlight w:val="black"/>
        </w:rPr>
        <w:t>----------------------------------</w:t>
      </w:r>
      <w:r w:rsidR="000C4096" w:rsidRPr="00FF44D1">
        <w:rPr>
          <w:rFonts w:ascii="Palatino Linotype" w:hAnsi="Palatino Linotype"/>
          <w:b/>
        </w:rPr>
        <w:t xml:space="preserve"> </w:t>
      </w:r>
      <w:r w:rsidR="000C4096" w:rsidRPr="00FF44D1">
        <w:rPr>
          <w:rFonts w:ascii="Palatino Linotype" w:hAnsi="Palatino Linotype"/>
        </w:rPr>
        <w:t xml:space="preserve">la presente resolución. </w:t>
      </w:r>
    </w:p>
    <w:p w14:paraId="4692EEF3" w14:textId="77777777" w:rsidR="00FF44D1" w:rsidRPr="00FF44D1" w:rsidRDefault="00FF44D1" w:rsidP="00FF44D1">
      <w:pPr>
        <w:shd w:val="clear" w:color="auto" w:fill="FFFFFF"/>
        <w:spacing w:line="360" w:lineRule="auto"/>
        <w:jc w:val="both"/>
        <w:rPr>
          <w:rFonts w:ascii="Palatino Linotype" w:hAnsi="Palatino Linotype"/>
        </w:rPr>
      </w:pPr>
    </w:p>
    <w:bookmarkEnd w:id="78"/>
    <w:p w14:paraId="281B023A" w14:textId="191A391E" w:rsidR="001F031C" w:rsidRPr="00FF44D1" w:rsidRDefault="00CC75D0" w:rsidP="00FF44D1">
      <w:pPr>
        <w:spacing w:before="240" w:after="360" w:line="360" w:lineRule="auto"/>
        <w:jc w:val="both"/>
        <w:rPr>
          <w:rFonts w:ascii="Palatino Linotype" w:eastAsia="MS Mincho" w:hAnsi="Palatino Linotype" w:cs="Times New Roman"/>
          <w:color w:val="000000" w:themeColor="text1"/>
        </w:rPr>
      </w:pPr>
      <w:r w:rsidRPr="00FF44D1">
        <w:rPr>
          <w:rFonts w:ascii="Palatino Linotype" w:eastAsia="MS Mincho" w:hAnsi="Palatino Linotype" w:cs="Times New Roman"/>
          <w:b/>
          <w:lang w:val="es-MX"/>
        </w:rPr>
        <w:t>QUINTO.</w:t>
      </w:r>
      <w:r w:rsidRPr="00FF44D1">
        <w:rPr>
          <w:rFonts w:ascii="Palatino Linotype" w:eastAsia="MS Mincho" w:hAnsi="Palatino Linotype" w:cs="Times New Roman"/>
          <w:lang w:val="es-MX"/>
        </w:rPr>
        <w:t xml:space="preserve"> </w:t>
      </w:r>
      <w:r w:rsidRPr="00FF44D1">
        <w:rPr>
          <w:rFonts w:ascii="Palatino Linotype" w:eastAsia="MS Mincho" w:hAnsi="Palatino Linotype" w:cs="Times New Roman"/>
          <w:lang w:val="es-ES"/>
        </w:rPr>
        <w:t xml:space="preserve">Se hace del conocimiento de </w:t>
      </w:r>
      <w:r w:rsidR="00B80FCB" w:rsidRPr="00B80FCB">
        <w:rPr>
          <w:rFonts w:ascii="Palatino Linotype" w:hAnsi="Palatino Linotype"/>
          <w:b/>
          <w:highlight w:val="black"/>
        </w:rPr>
        <w:t>---------------------------------</w:t>
      </w:r>
      <w:r w:rsidR="000C4096" w:rsidRPr="00FF44D1">
        <w:rPr>
          <w:rFonts w:ascii="Palatino Linotype" w:hAnsi="Palatino Linotype"/>
          <w:b/>
        </w:rPr>
        <w:t xml:space="preserve"> </w:t>
      </w:r>
      <w:r w:rsidRPr="00FF44D1">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w:t>
      </w:r>
      <w:r w:rsidRPr="00FF44D1">
        <w:rPr>
          <w:rFonts w:ascii="Palatino Linotype" w:eastAsia="MS Mincho" w:hAnsi="Palatino Linotype" w:cs="Times New Roman"/>
          <w:lang w:val="es-ES"/>
        </w:rPr>
        <w:lastRenderedPageBreak/>
        <w:t>considere que la resolución le cause algún perjuicio podrá impugnarla </w:t>
      </w:r>
      <w:r w:rsidRPr="00FF44D1">
        <w:rPr>
          <w:rFonts w:ascii="Palatino Linotype" w:eastAsia="MS Mincho" w:hAnsi="Palatino Linotype" w:cs="Times New Roman"/>
          <w:bCs/>
          <w:lang w:val="es-ES"/>
        </w:rPr>
        <w:t>vía juicio de amparo</w:t>
      </w:r>
      <w:r w:rsidRPr="00FF44D1">
        <w:rPr>
          <w:rFonts w:ascii="Palatino Linotype" w:eastAsia="MS Mincho" w:hAnsi="Palatino Linotype" w:cs="Times New Roman"/>
          <w:lang w:val="es-ES"/>
        </w:rPr>
        <w:t> en los términos de las leyes aplicables.</w:t>
      </w:r>
    </w:p>
    <w:p w14:paraId="0AB86F2C" w14:textId="23992718" w:rsidR="001F031C" w:rsidRPr="00FF44D1" w:rsidRDefault="001F031C" w:rsidP="00FF44D1">
      <w:pPr>
        <w:spacing w:line="360" w:lineRule="auto"/>
        <w:jc w:val="both"/>
        <w:rPr>
          <w:rFonts w:ascii="Palatino Linotype" w:eastAsia="MS Mincho" w:hAnsi="Palatino Linotype" w:cs="Times New Roman"/>
        </w:rPr>
      </w:pPr>
      <w:r w:rsidRPr="00FF44D1">
        <w:rPr>
          <w:rFonts w:ascii="Palatino Linotype" w:eastAsia="MS Mincho" w:hAnsi="Palatino Linotype" w:cs="Times New Roman"/>
          <w:b/>
        </w:rPr>
        <w:t xml:space="preserve">SEXTO. </w:t>
      </w:r>
      <w:r w:rsidRPr="00FF44D1">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FF44D1">
        <w:rPr>
          <w:rFonts w:ascii="Palatino Linotype" w:eastAsia="MS Mincho" w:hAnsi="Palatino Linotype" w:cs="Times New Roman"/>
          <w:b/>
        </w:rPr>
        <w:t xml:space="preserve">Considerando </w:t>
      </w:r>
      <w:r w:rsidR="001E21A5" w:rsidRPr="00FF44D1">
        <w:rPr>
          <w:rFonts w:ascii="Palatino Linotype" w:eastAsia="MS Mincho" w:hAnsi="Palatino Linotype" w:cs="Times New Roman"/>
          <w:b/>
        </w:rPr>
        <w:t>SE</w:t>
      </w:r>
      <w:r w:rsidRPr="00FF44D1">
        <w:rPr>
          <w:rFonts w:ascii="Palatino Linotype" w:eastAsia="MS Mincho" w:hAnsi="Palatino Linotype" w:cs="Times New Roman"/>
          <w:b/>
        </w:rPr>
        <w:t>XTO</w:t>
      </w:r>
      <w:r w:rsidRPr="00FF44D1">
        <w:rPr>
          <w:rFonts w:ascii="Palatino Linotype" w:eastAsia="MS Mincho" w:hAnsi="Palatino Linotype" w:cs="Times New Roman"/>
        </w:rPr>
        <w:t>.</w:t>
      </w:r>
    </w:p>
    <w:p w14:paraId="05AB2271" w14:textId="77777777" w:rsidR="003B5515" w:rsidRPr="00FF44D1" w:rsidRDefault="003B5515" w:rsidP="00FF44D1">
      <w:pPr>
        <w:autoSpaceDE w:val="0"/>
        <w:autoSpaceDN w:val="0"/>
        <w:adjustRightInd w:val="0"/>
        <w:spacing w:line="360" w:lineRule="auto"/>
        <w:ind w:right="49"/>
        <w:jc w:val="both"/>
        <w:rPr>
          <w:rFonts w:ascii="Palatino Linotype" w:eastAsia="Calibri" w:hAnsi="Palatino Linotype" w:cs="Arial"/>
        </w:rPr>
      </w:pPr>
    </w:p>
    <w:p w14:paraId="5C41C7E8" w14:textId="20C59DFD" w:rsidR="004472C2" w:rsidRPr="00FF44D1" w:rsidRDefault="004472C2" w:rsidP="00FF44D1">
      <w:pPr>
        <w:tabs>
          <w:tab w:val="left" w:pos="0"/>
        </w:tabs>
        <w:spacing w:line="360" w:lineRule="auto"/>
        <w:ind w:right="49"/>
        <w:jc w:val="both"/>
        <w:rPr>
          <w:rFonts w:ascii="Palatino Linotype" w:hAnsi="Palatino Linotype" w:cs="Arial"/>
        </w:rPr>
      </w:pPr>
      <w:r w:rsidRPr="00FF44D1">
        <w:rPr>
          <w:rFonts w:ascii="Palatino Linotype" w:hAnsi="Palatino Linotype" w:cs="Arial"/>
        </w:rPr>
        <w:t xml:space="preserve">ASÍ LO RESUELVE, </w:t>
      </w:r>
      <w:r w:rsidRPr="00283BF6">
        <w:rPr>
          <w:rFonts w:ascii="Palatino Linotype" w:hAnsi="Palatino Linotype" w:cs="Arial"/>
        </w:rPr>
        <w:t>POR UNANIMIDAD DE VOTOS,</w:t>
      </w:r>
      <w:r w:rsidRPr="00FF44D1">
        <w:rPr>
          <w:rFonts w:ascii="Palatino Linotype" w:hAnsi="Palatino Linotype" w:cs="Arial"/>
        </w:rPr>
        <w:t xml:space="preserve"> EL PLENO DEL</w:t>
      </w:r>
      <w:r w:rsidRPr="00FF44D1">
        <w:rPr>
          <w:rFonts w:ascii="Palatino Linotype" w:eastAsia="Arial Unicode MS" w:hAnsi="Palatino Linotype" w:cs="Arial"/>
        </w:rPr>
        <w:t xml:space="preserve"> INSTITUTO DE TRANSPARENCIA, ACCESO A LA INFORMACIÓN PÚBLICA Y PROTECCIÓN DE DATOS PERSONALES DEL ESTADO DE MÉXICO Y MUNICIPIOS</w:t>
      </w:r>
      <w:r w:rsidRPr="00FF44D1">
        <w:rPr>
          <w:rFonts w:ascii="Palatino Linotype" w:hAnsi="Palatino Linotype" w:cs="Arial"/>
        </w:rPr>
        <w:t>, CONFORMADO POR LOS COMISIONADOS ZULEMA MARTÍNEZ SÁNCHEZ EMITIENDO</w:t>
      </w:r>
      <w:r w:rsidR="00283BF6">
        <w:rPr>
          <w:rFonts w:ascii="Palatino Linotype" w:hAnsi="Palatino Linotype" w:cs="Arial"/>
        </w:rPr>
        <w:t xml:space="preserve"> VOTO PARTICULAR </w:t>
      </w:r>
      <w:r w:rsidRPr="00FF44D1">
        <w:rPr>
          <w:rFonts w:ascii="Palatino Linotype" w:hAnsi="Palatino Linotype" w:cs="Arial"/>
        </w:rPr>
        <w:t xml:space="preserve">; EVA ABAID YAPUR; </w:t>
      </w:r>
      <w:r w:rsidR="00283BF6">
        <w:rPr>
          <w:rFonts w:ascii="Palatino Linotype" w:hAnsi="Palatino Linotype" w:cs="Arial"/>
        </w:rPr>
        <w:t xml:space="preserve"> </w:t>
      </w:r>
      <w:r w:rsidRPr="00FF44D1">
        <w:rPr>
          <w:rFonts w:ascii="Palatino Linotype" w:hAnsi="Palatino Linotype" w:cs="Arial"/>
        </w:rPr>
        <w:t xml:space="preserve">JOSÉ GUADALUPE LUNA HERNÁNDEZ; </w:t>
      </w:r>
      <w:r w:rsidR="00283BF6">
        <w:rPr>
          <w:rFonts w:ascii="Palatino Linotype" w:hAnsi="Palatino Linotype" w:cs="Arial"/>
        </w:rPr>
        <w:t xml:space="preserve"> </w:t>
      </w:r>
      <w:r w:rsidRPr="00FF44D1">
        <w:rPr>
          <w:rFonts w:ascii="Palatino Linotype" w:hAnsi="Palatino Linotype" w:cs="Arial"/>
        </w:rPr>
        <w:t>JAVIER MARTÍNEZ</w:t>
      </w:r>
      <w:r w:rsidR="00283BF6">
        <w:rPr>
          <w:rFonts w:ascii="Palatino Linotype" w:hAnsi="Palatino Linotype" w:cs="Arial"/>
        </w:rPr>
        <w:t xml:space="preserve"> CRUZ EMITIENDO VOTO PARTICULAR</w:t>
      </w:r>
      <w:r w:rsidRPr="00FF44D1">
        <w:rPr>
          <w:rFonts w:ascii="Palatino Linotype" w:hAnsi="Palatino Linotype" w:cs="Arial"/>
        </w:rPr>
        <w:t xml:space="preserve"> Y LUIS GUSTAVO PARRA NORIEGA</w:t>
      </w:r>
      <w:r w:rsidR="00283BF6">
        <w:rPr>
          <w:rFonts w:ascii="Palatino Linotype" w:hAnsi="Palatino Linotype" w:cs="Arial"/>
        </w:rPr>
        <w:t xml:space="preserve"> EMITIENDO VOTO PARTICULAR</w:t>
      </w:r>
      <w:r w:rsidRPr="00FF44D1">
        <w:rPr>
          <w:rFonts w:ascii="Palatino Linotype" w:hAnsi="Palatino Linotype" w:cs="Arial"/>
        </w:rPr>
        <w:t xml:space="preserve">; EN LA </w:t>
      </w:r>
      <w:r w:rsidR="00283BF6">
        <w:rPr>
          <w:rFonts w:ascii="Palatino Linotype" w:hAnsi="Palatino Linotype" w:cs="Arial"/>
        </w:rPr>
        <w:t xml:space="preserve">DÉCIMA QUINTA </w:t>
      </w:r>
      <w:r w:rsidRPr="00FF44D1">
        <w:rPr>
          <w:rFonts w:ascii="Palatino Linotype" w:hAnsi="Palatino Linotype" w:cs="Arial"/>
        </w:rPr>
        <w:t xml:space="preserve">SESIÓN ORDINARIA CELEBRADA EL </w:t>
      </w:r>
      <w:r w:rsidR="00C60BF4" w:rsidRPr="00283BF6">
        <w:rPr>
          <w:rFonts w:ascii="Palatino Linotype" w:hAnsi="Palatino Linotype" w:cs="Arial"/>
        </w:rPr>
        <w:t>VEINTI</w:t>
      </w:r>
      <w:r w:rsidR="00283BF6" w:rsidRPr="00283BF6">
        <w:rPr>
          <w:rFonts w:ascii="Palatino Linotype" w:hAnsi="Palatino Linotype" w:cs="Arial"/>
        </w:rPr>
        <w:t>CUATRO (24) DE ABRIL</w:t>
      </w:r>
      <w:r w:rsidRPr="00283BF6">
        <w:rPr>
          <w:rFonts w:ascii="Palatino Linotype" w:hAnsi="Palatino Linotype" w:cs="Arial"/>
        </w:rPr>
        <w:t xml:space="preserve"> DE DOS MIL DIECINUEVE,</w:t>
      </w:r>
      <w:r w:rsidRPr="00FF44D1">
        <w:rPr>
          <w:rFonts w:ascii="Palatino Linotype" w:hAnsi="Palatino Linotype" w:cs="Arial"/>
        </w:rPr>
        <w:t xml:space="preserve"> ANTE EL SECRETARIO TÉCNICO DEL PLENO, </w:t>
      </w:r>
      <w:r w:rsidRPr="00FF44D1">
        <w:rPr>
          <w:rFonts w:ascii="Palatino Linotype" w:hAnsi="Palatino Linotype"/>
        </w:rPr>
        <w:t>ALEXIS TAPIA RAMÍREZ</w:t>
      </w:r>
      <w:r w:rsidRPr="00FF44D1">
        <w:rPr>
          <w:rFonts w:ascii="Palatino Linotype" w:hAnsi="Palatino Linotype" w:cs="Arial"/>
        </w:rPr>
        <w:t>.</w:t>
      </w:r>
    </w:p>
    <w:tbl>
      <w:tblPr>
        <w:tblW w:w="9351" w:type="dxa"/>
        <w:jc w:val="center"/>
        <w:tblLayout w:type="fixed"/>
        <w:tblLook w:val="04A0" w:firstRow="1" w:lastRow="0" w:firstColumn="1" w:lastColumn="0" w:noHBand="0" w:noVBand="1"/>
      </w:tblPr>
      <w:tblGrid>
        <w:gridCol w:w="4338"/>
        <w:gridCol w:w="5013"/>
      </w:tblGrid>
      <w:tr w:rsidR="004472C2" w:rsidRPr="00FF44D1" w14:paraId="7FFED180" w14:textId="77777777" w:rsidTr="00CA7A40">
        <w:trPr>
          <w:jc w:val="center"/>
        </w:trPr>
        <w:tc>
          <w:tcPr>
            <w:tcW w:w="9351" w:type="dxa"/>
            <w:gridSpan w:val="2"/>
          </w:tcPr>
          <w:p w14:paraId="05763B08" w14:textId="77777777" w:rsidR="004472C2" w:rsidRPr="00FF44D1" w:rsidRDefault="004472C2" w:rsidP="00FF44D1">
            <w:pPr>
              <w:tabs>
                <w:tab w:val="left" w:pos="0"/>
              </w:tabs>
              <w:spacing w:line="360" w:lineRule="auto"/>
              <w:rPr>
                <w:rFonts w:ascii="Palatino Linotype" w:hAnsi="Palatino Linotype" w:cs="Arial"/>
                <w:b/>
              </w:rPr>
            </w:pPr>
          </w:p>
          <w:p w14:paraId="23C35E73" w14:textId="77777777" w:rsidR="004472C2" w:rsidRDefault="004472C2" w:rsidP="00FF44D1">
            <w:pPr>
              <w:tabs>
                <w:tab w:val="left" w:pos="0"/>
              </w:tabs>
              <w:spacing w:line="360" w:lineRule="auto"/>
              <w:jc w:val="center"/>
              <w:rPr>
                <w:rFonts w:ascii="Palatino Linotype" w:hAnsi="Palatino Linotype" w:cs="Arial"/>
                <w:b/>
              </w:rPr>
            </w:pPr>
          </w:p>
          <w:p w14:paraId="45510BCA" w14:textId="77777777" w:rsidR="00FF44D1" w:rsidRDefault="00FF44D1" w:rsidP="00FF44D1">
            <w:pPr>
              <w:tabs>
                <w:tab w:val="left" w:pos="0"/>
              </w:tabs>
              <w:spacing w:line="360" w:lineRule="auto"/>
              <w:jc w:val="center"/>
              <w:rPr>
                <w:rFonts w:ascii="Palatino Linotype" w:hAnsi="Palatino Linotype" w:cs="Arial"/>
                <w:b/>
              </w:rPr>
            </w:pPr>
          </w:p>
          <w:p w14:paraId="79E62BB9" w14:textId="77777777" w:rsidR="00FF44D1" w:rsidRPr="00FF44D1" w:rsidRDefault="00FF44D1" w:rsidP="00FF44D1">
            <w:pPr>
              <w:tabs>
                <w:tab w:val="left" w:pos="0"/>
              </w:tabs>
              <w:spacing w:line="360" w:lineRule="auto"/>
              <w:jc w:val="center"/>
              <w:rPr>
                <w:rFonts w:ascii="Palatino Linotype" w:hAnsi="Palatino Linotype" w:cs="Arial"/>
                <w:b/>
              </w:rPr>
            </w:pPr>
          </w:p>
          <w:p w14:paraId="190B32A1"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b/>
              </w:rPr>
              <w:t>Zulema Martínez Sánchez</w:t>
            </w:r>
          </w:p>
          <w:p w14:paraId="5DA1FD97"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rPr>
              <w:t>Comisionada Presidenta</w:t>
            </w:r>
          </w:p>
          <w:p w14:paraId="2A8A5F0D"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b/>
              </w:rPr>
              <w:t xml:space="preserve">(RÚBRICA) </w:t>
            </w:r>
          </w:p>
          <w:p w14:paraId="0ED7986A" w14:textId="77777777" w:rsidR="004472C2" w:rsidRPr="00283BF6" w:rsidRDefault="004472C2" w:rsidP="00FF44D1">
            <w:pPr>
              <w:tabs>
                <w:tab w:val="left" w:pos="0"/>
              </w:tabs>
              <w:spacing w:line="360" w:lineRule="auto"/>
              <w:rPr>
                <w:rFonts w:ascii="Palatino Linotype" w:hAnsi="Palatino Linotype" w:cs="Arial"/>
                <w:b/>
                <w:sz w:val="10"/>
              </w:rPr>
            </w:pPr>
          </w:p>
        </w:tc>
      </w:tr>
      <w:tr w:rsidR="004472C2" w:rsidRPr="00FF44D1" w14:paraId="014D5085" w14:textId="77777777" w:rsidTr="00CA7A40">
        <w:trPr>
          <w:jc w:val="center"/>
        </w:trPr>
        <w:tc>
          <w:tcPr>
            <w:tcW w:w="4338" w:type="dxa"/>
          </w:tcPr>
          <w:p w14:paraId="4CE8C4AB" w14:textId="77777777" w:rsidR="004472C2" w:rsidRPr="00283BF6" w:rsidRDefault="004472C2" w:rsidP="00283BF6">
            <w:pPr>
              <w:tabs>
                <w:tab w:val="left" w:pos="0"/>
              </w:tabs>
              <w:spacing w:line="360" w:lineRule="auto"/>
              <w:rPr>
                <w:rFonts w:ascii="Palatino Linotype" w:hAnsi="Palatino Linotype" w:cs="Arial"/>
                <w:b/>
                <w:sz w:val="36"/>
              </w:rPr>
            </w:pPr>
          </w:p>
          <w:p w14:paraId="18CDBB00"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b/>
              </w:rPr>
              <w:t xml:space="preserve">Eva </w:t>
            </w:r>
            <w:proofErr w:type="spellStart"/>
            <w:r w:rsidRPr="00FF44D1">
              <w:rPr>
                <w:rFonts w:ascii="Palatino Linotype" w:hAnsi="Palatino Linotype" w:cs="Arial"/>
                <w:b/>
              </w:rPr>
              <w:t>Abaid</w:t>
            </w:r>
            <w:proofErr w:type="spellEnd"/>
            <w:r w:rsidRPr="00FF44D1">
              <w:rPr>
                <w:rFonts w:ascii="Palatino Linotype" w:hAnsi="Palatino Linotype" w:cs="Arial"/>
                <w:b/>
              </w:rPr>
              <w:t xml:space="preserve"> </w:t>
            </w:r>
            <w:proofErr w:type="spellStart"/>
            <w:r w:rsidRPr="00FF44D1">
              <w:rPr>
                <w:rFonts w:ascii="Palatino Linotype" w:hAnsi="Palatino Linotype" w:cs="Arial"/>
                <w:b/>
              </w:rPr>
              <w:t>Yapur</w:t>
            </w:r>
            <w:proofErr w:type="spellEnd"/>
          </w:p>
          <w:p w14:paraId="278BB18A" w14:textId="77777777" w:rsidR="004472C2" w:rsidRPr="00FF44D1" w:rsidRDefault="004472C2" w:rsidP="00FF44D1">
            <w:pPr>
              <w:tabs>
                <w:tab w:val="left" w:pos="0"/>
              </w:tabs>
              <w:spacing w:line="360" w:lineRule="auto"/>
              <w:jc w:val="center"/>
              <w:rPr>
                <w:rFonts w:ascii="Palatino Linotype" w:hAnsi="Palatino Linotype" w:cs="Arial"/>
              </w:rPr>
            </w:pPr>
            <w:r w:rsidRPr="00FF44D1">
              <w:rPr>
                <w:rFonts w:ascii="Palatino Linotype" w:hAnsi="Palatino Linotype" w:cs="Arial"/>
              </w:rPr>
              <w:t>Comisionada</w:t>
            </w:r>
          </w:p>
          <w:p w14:paraId="3526BA00"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b/>
              </w:rPr>
              <w:t>(RÚBRICA)</w:t>
            </w:r>
          </w:p>
        </w:tc>
        <w:tc>
          <w:tcPr>
            <w:tcW w:w="5013" w:type="dxa"/>
          </w:tcPr>
          <w:p w14:paraId="6C4FB0BD" w14:textId="77777777" w:rsidR="004472C2" w:rsidRPr="00283BF6" w:rsidRDefault="004472C2" w:rsidP="00FF44D1">
            <w:pPr>
              <w:tabs>
                <w:tab w:val="left" w:pos="0"/>
              </w:tabs>
              <w:spacing w:line="360" w:lineRule="auto"/>
              <w:rPr>
                <w:rFonts w:ascii="Palatino Linotype" w:hAnsi="Palatino Linotype" w:cs="Arial"/>
                <w:b/>
                <w:sz w:val="36"/>
              </w:rPr>
            </w:pPr>
          </w:p>
          <w:p w14:paraId="483C2378"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b/>
              </w:rPr>
              <w:t>José Guadalupe Luna Hernández</w:t>
            </w:r>
          </w:p>
          <w:p w14:paraId="46298025" w14:textId="77777777" w:rsidR="004472C2" w:rsidRPr="00FF44D1" w:rsidRDefault="004472C2" w:rsidP="00FF44D1">
            <w:pPr>
              <w:tabs>
                <w:tab w:val="left" w:pos="0"/>
              </w:tabs>
              <w:spacing w:line="360" w:lineRule="auto"/>
              <w:jc w:val="center"/>
              <w:rPr>
                <w:rFonts w:ascii="Palatino Linotype" w:hAnsi="Palatino Linotype" w:cs="Arial"/>
              </w:rPr>
            </w:pPr>
            <w:r w:rsidRPr="00FF44D1">
              <w:rPr>
                <w:rFonts w:ascii="Palatino Linotype" w:hAnsi="Palatino Linotype" w:cs="Arial"/>
              </w:rPr>
              <w:t>Comisionado</w:t>
            </w:r>
          </w:p>
          <w:p w14:paraId="4125E535"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b/>
              </w:rPr>
              <w:t>(RÚBRICA)</w:t>
            </w:r>
          </w:p>
          <w:p w14:paraId="65D6ECF5" w14:textId="77777777" w:rsidR="004472C2" w:rsidRPr="00FF44D1" w:rsidRDefault="004472C2" w:rsidP="00FF44D1">
            <w:pPr>
              <w:tabs>
                <w:tab w:val="left" w:pos="0"/>
              </w:tabs>
              <w:spacing w:line="360" w:lineRule="auto"/>
              <w:jc w:val="center"/>
              <w:rPr>
                <w:rFonts w:ascii="Palatino Linotype" w:hAnsi="Palatino Linotype" w:cs="Arial"/>
                <w:b/>
              </w:rPr>
            </w:pPr>
          </w:p>
        </w:tc>
      </w:tr>
      <w:tr w:rsidR="004472C2" w:rsidRPr="00FF44D1" w14:paraId="6BA47607" w14:textId="77777777" w:rsidTr="00CA7A40">
        <w:trPr>
          <w:jc w:val="center"/>
        </w:trPr>
        <w:tc>
          <w:tcPr>
            <w:tcW w:w="4338" w:type="dxa"/>
          </w:tcPr>
          <w:p w14:paraId="57DD6845" w14:textId="77777777" w:rsidR="004472C2" w:rsidRPr="00FF44D1" w:rsidRDefault="004472C2" w:rsidP="00283BF6">
            <w:pPr>
              <w:tabs>
                <w:tab w:val="left" w:pos="0"/>
              </w:tabs>
              <w:spacing w:line="360" w:lineRule="auto"/>
              <w:rPr>
                <w:rFonts w:ascii="Palatino Linotype" w:hAnsi="Palatino Linotype" w:cs="Arial"/>
                <w:b/>
              </w:rPr>
            </w:pPr>
          </w:p>
          <w:p w14:paraId="63F60591"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b/>
              </w:rPr>
              <w:t>Javier Martínez Cruz</w:t>
            </w:r>
          </w:p>
          <w:p w14:paraId="70407818" w14:textId="77777777" w:rsidR="004472C2" w:rsidRPr="00FF44D1" w:rsidRDefault="004472C2" w:rsidP="00FF44D1">
            <w:pPr>
              <w:tabs>
                <w:tab w:val="left" w:pos="0"/>
              </w:tabs>
              <w:spacing w:line="360" w:lineRule="auto"/>
              <w:jc w:val="center"/>
              <w:rPr>
                <w:rFonts w:ascii="Palatino Linotype" w:hAnsi="Palatino Linotype" w:cs="Arial"/>
              </w:rPr>
            </w:pPr>
            <w:r w:rsidRPr="00FF44D1">
              <w:rPr>
                <w:rFonts w:ascii="Palatino Linotype" w:hAnsi="Palatino Linotype" w:cs="Arial"/>
              </w:rPr>
              <w:t>Comisionado</w:t>
            </w:r>
          </w:p>
          <w:p w14:paraId="744C2A8D"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b/>
              </w:rPr>
              <w:t>(RÚBRICA)</w:t>
            </w:r>
          </w:p>
        </w:tc>
        <w:tc>
          <w:tcPr>
            <w:tcW w:w="5013" w:type="dxa"/>
          </w:tcPr>
          <w:p w14:paraId="2F2EBB4D" w14:textId="77777777" w:rsidR="004472C2" w:rsidRPr="00FF44D1" w:rsidRDefault="004472C2" w:rsidP="00283BF6">
            <w:pPr>
              <w:tabs>
                <w:tab w:val="left" w:pos="0"/>
              </w:tabs>
              <w:spacing w:line="360" w:lineRule="auto"/>
              <w:rPr>
                <w:rFonts w:ascii="Palatino Linotype" w:hAnsi="Palatino Linotype" w:cs="Arial"/>
                <w:b/>
              </w:rPr>
            </w:pPr>
          </w:p>
          <w:p w14:paraId="2ED45762"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b/>
              </w:rPr>
              <w:t>Luis Gustavo Parra Noriega</w:t>
            </w:r>
          </w:p>
          <w:p w14:paraId="23291F59" w14:textId="77777777" w:rsidR="004472C2" w:rsidRPr="00FF44D1" w:rsidRDefault="004472C2" w:rsidP="00FF44D1">
            <w:pPr>
              <w:tabs>
                <w:tab w:val="left" w:pos="0"/>
              </w:tabs>
              <w:spacing w:line="360" w:lineRule="auto"/>
              <w:jc w:val="center"/>
              <w:rPr>
                <w:rFonts w:ascii="Palatino Linotype" w:hAnsi="Palatino Linotype" w:cs="Arial"/>
              </w:rPr>
            </w:pPr>
            <w:r w:rsidRPr="00FF44D1">
              <w:rPr>
                <w:rFonts w:ascii="Palatino Linotype" w:hAnsi="Palatino Linotype" w:cs="Arial"/>
              </w:rPr>
              <w:t>Comisionado</w:t>
            </w:r>
          </w:p>
          <w:p w14:paraId="7BA45D83"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b/>
              </w:rPr>
              <w:t>(RÚBRICA)</w:t>
            </w:r>
          </w:p>
        </w:tc>
      </w:tr>
      <w:tr w:rsidR="004472C2" w:rsidRPr="00FF44D1" w14:paraId="24FE63D5" w14:textId="77777777" w:rsidTr="00CA7A40">
        <w:trPr>
          <w:trHeight w:val="2063"/>
          <w:jc w:val="center"/>
        </w:trPr>
        <w:tc>
          <w:tcPr>
            <w:tcW w:w="9351" w:type="dxa"/>
            <w:gridSpan w:val="2"/>
          </w:tcPr>
          <w:p w14:paraId="433816DF" w14:textId="77777777" w:rsidR="004472C2" w:rsidRPr="00FF44D1" w:rsidRDefault="004472C2" w:rsidP="00FF44D1">
            <w:pPr>
              <w:tabs>
                <w:tab w:val="left" w:pos="0"/>
              </w:tabs>
              <w:spacing w:line="360" w:lineRule="auto"/>
              <w:rPr>
                <w:rFonts w:ascii="Palatino Linotype" w:hAnsi="Palatino Linotype" w:cs="Arial"/>
                <w:b/>
              </w:rPr>
            </w:pPr>
          </w:p>
          <w:p w14:paraId="59D2427A"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b/>
              </w:rPr>
              <w:t>Alexis Tapia Ramírez</w:t>
            </w:r>
          </w:p>
          <w:p w14:paraId="724D1783" w14:textId="77777777" w:rsidR="004472C2" w:rsidRPr="00FF44D1" w:rsidRDefault="004472C2" w:rsidP="00FF44D1">
            <w:pPr>
              <w:tabs>
                <w:tab w:val="left" w:pos="0"/>
              </w:tabs>
              <w:spacing w:line="360" w:lineRule="auto"/>
              <w:jc w:val="center"/>
              <w:rPr>
                <w:rFonts w:ascii="Palatino Linotype" w:hAnsi="Palatino Linotype" w:cs="Arial"/>
              </w:rPr>
            </w:pPr>
            <w:r w:rsidRPr="00FF44D1">
              <w:rPr>
                <w:rFonts w:ascii="Palatino Linotype" w:hAnsi="Palatino Linotype" w:cs="Arial"/>
              </w:rPr>
              <w:t>Secretario Técnico del Pleno</w:t>
            </w:r>
          </w:p>
          <w:p w14:paraId="128BEA96" w14:textId="77777777" w:rsidR="004472C2" w:rsidRPr="00FF44D1" w:rsidRDefault="004472C2" w:rsidP="00FF44D1">
            <w:pPr>
              <w:tabs>
                <w:tab w:val="left" w:pos="0"/>
              </w:tabs>
              <w:spacing w:line="360" w:lineRule="auto"/>
              <w:jc w:val="center"/>
              <w:rPr>
                <w:rFonts w:ascii="Palatino Linotype" w:hAnsi="Palatino Linotype" w:cs="Arial"/>
                <w:b/>
              </w:rPr>
            </w:pPr>
            <w:r w:rsidRPr="00FF44D1">
              <w:rPr>
                <w:rFonts w:ascii="Palatino Linotype" w:hAnsi="Palatino Linotype" w:cs="Arial"/>
                <w:b/>
              </w:rPr>
              <w:t>(RÚBRICA)</w:t>
            </w:r>
          </w:p>
          <w:p w14:paraId="1CB348D9" w14:textId="77777777" w:rsidR="004472C2" w:rsidRPr="00FF44D1" w:rsidRDefault="004472C2" w:rsidP="00FF44D1">
            <w:pPr>
              <w:tabs>
                <w:tab w:val="left" w:pos="0"/>
              </w:tabs>
              <w:spacing w:line="360" w:lineRule="auto"/>
              <w:jc w:val="center"/>
              <w:rPr>
                <w:rFonts w:ascii="Palatino Linotype" w:hAnsi="Palatino Linotype" w:cs="Arial"/>
                <w:b/>
              </w:rPr>
            </w:pPr>
          </w:p>
        </w:tc>
      </w:tr>
    </w:tbl>
    <w:p w14:paraId="40561B07" w14:textId="338EB1BA" w:rsidR="001105B5" w:rsidRPr="00FF44D1" w:rsidRDefault="004472C2" w:rsidP="00FF44D1">
      <w:pPr>
        <w:tabs>
          <w:tab w:val="left" w:pos="0"/>
        </w:tabs>
        <w:spacing w:line="360" w:lineRule="auto"/>
        <w:jc w:val="both"/>
        <w:rPr>
          <w:rFonts w:ascii="Palatino Linotype" w:eastAsia="MS Mincho" w:hAnsi="Palatino Linotype" w:cs="Arial"/>
          <w:i/>
        </w:rPr>
      </w:pPr>
      <w:r w:rsidRPr="00FF44D1">
        <w:rPr>
          <w:rFonts w:ascii="Palatino Linotype" w:hAnsi="Palatino Linotype" w:cs="Arial"/>
        </w:rPr>
        <w:t xml:space="preserve">Esta hoja corresponde a la resolución de fecha </w:t>
      </w:r>
      <w:r w:rsidR="00283BF6">
        <w:rPr>
          <w:rFonts w:ascii="Palatino Linotype" w:hAnsi="Palatino Linotype" w:cs="Arial"/>
        </w:rPr>
        <w:t xml:space="preserve">veinticuatro (24) de abril </w:t>
      </w:r>
      <w:r w:rsidRPr="00FF44D1">
        <w:rPr>
          <w:rFonts w:ascii="Palatino Linotype" w:hAnsi="Palatino Linotype" w:cs="Arial"/>
        </w:rPr>
        <w:t xml:space="preserve">de dos mil diecinueve, emitida en el recurso de revisión </w:t>
      </w:r>
      <w:r w:rsidRPr="00FF44D1">
        <w:rPr>
          <w:rFonts w:ascii="Palatino Linotype" w:hAnsi="Palatino Linotype" w:cs="Arial"/>
          <w:bCs/>
        </w:rPr>
        <w:t>0</w:t>
      </w:r>
      <w:r w:rsidR="00283BF6">
        <w:rPr>
          <w:rFonts w:ascii="Palatino Linotype" w:hAnsi="Palatino Linotype" w:cs="Arial"/>
          <w:bCs/>
        </w:rPr>
        <w:t>0603</w:t>
      </w:r>
      <w:r w:rsidRPr="00FF44D1">
        <w:rPr>
          <w:rFonts w:ascii="Palatino Linotype" w:hAnsi="Palatino Linotype" w:cs="Arial"/>
          <w:bCs/>
        </w:rPr>
        <w:t>/INFOEM/IP/RR/201</w:t>
      </w:r>
      <w:r w:rsidR="001F031C" w:rsidRPr="00FF44D1">
        <w:rPr>
          <w:rFonts w:ascii="Palatino Linotype" w:hAnsi="Palatino Linotype" w:cs="Arial"/>
          <w:bCs/>
        </w:rPr>
        <w:t>9</w:t>
      </w:r>
      <w:r w:rsidRPr="00FF44D1">
        <w:rPr>
          <w:rFonts w:ascii="Palatino Linotype" w:hAnsi="Palatino Linotype" w:cs="Arial"/>
          <w:bCs/>
        </w:rPr>
        <w:t>.</w:t>
      </w:r>
      <w:bookmarkStart w:id="79" w:name="_GoBack"/>
      <w:bookmarkEnd w:id="40"/>
      <w:bookmarkEnd w:id="41"/>
      <w:bookmarkEnd w:id="68"/>
      <w:bookmarkEnd w:id="79"/>
    </w:p>
    <w:sectPr w:rsidR="001105B5" w:rsidRPr="00FF44D1" w:rsidSect="00FF44D1">
      <w:headerReference w:type="default" r:id="rId11"/>
      <w:footerReference w:type="default" r:id="rId12"/>
      <w:headerReference w:type="first" r:id="rId13"/>
      <w:footerReference w:type="first" r:id="rId1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CD721E" w14:textId="77777777" w:rsidR="00836200" w:rsidRDefault="00836200" w:rsidP="00587366">
      <w:r>
        <w:separator/>
      </w:r>
    </w:p>
  </w:endnote>
  <w:endnote w:type="continuationSeparator" w:id="0">
    <w:p w14:paraId="2F6F104F" w14:textId="77777777" w:rsidR="00836200" w:rsidRDefault="0083620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FF44D1" w:rsidRPr="00883450" w:rsidRDefault="00FF44D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1346F">
              <w:rPr>
                <w:rFonts w:ascii="Palatino Linotype" w:hAnsi="Palatino Linotype"/>
                <w:b/>
                <w:bCs/>
                <w:noProof/>
                <w:sz w:val="22"/>
                <w:szCs w:val="20"/>
              </w:rPr>
              <w:t>52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1346F">
              <w:rPr>
                <w:rFonts w:ascii="Palatino Linotype" w:hAnsi="Palatino Linotype"/>
                <w:b/>
                <w:bCs/>
                <w:noProof/>
                <w:sz w:val="22"/>
                <w:szCs w:val="20"/>
              </w:rPr>
              <w:t>53</w:t>
            </w:r>
            <w:r w:rsidRPr="00883450">
              <w:rPr>
                <w:rFonts w:ascii="Palatino Linotype" w:hAnsi="Palatino Linotype"/>
                <w:b/>
                <w:bCs/>
                <w:sz w:val="22"/>
                <w:szCs w:val="20"/>
              </w:rPr>
              <w:fldChar w:fldCharType="end"/>
            </w:r>
          </w:p>
        </w:sdtContent>
      </w:sdt>
    </w:sdtContent>
  </w:sdt>
  <w:p w14:paraId="6243EC1B" w14:textId="77777777" w:rsidR="00FF44D1" w:rsidRDefault="00FF44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F44D1" w:rsidRPr="00883450" w:rsidRDefault="00FF44D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1346F" w:rsidRPr="0071346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1346F" w:rsidRPr="0071346F">
      <w:rPr>
        <w:rFonts w:ascii="Palatino Linotype" w:hAnsi="Palatino Linotype"/>
        <w:noProof/>
        <w:sz w:val="22"/>
        <w:szCs w:val="22"/>
        <w:lang w:val="es-ES"/>
      </w:rPr>
      <w:t>53</w:t>
    </w:r>
    <w:r w:rsidRPr="00883450">
      <w:rPr>
        <w:rFonts w:ascii="Palatino Linotype" w:hAnsi="Palatino Linotype"/>
        <w:sz w:val="22"/>
        <w:szCs w:val="22"/>
      </w:rPr>
      <w:fldChar w:fldCharType="end"/>
    </w:r>
  </w:p>
  <w:p w14:paraId="5F5C4865" w14:textId="77777777" w:rsidR="00FF44D1" w:rsidRPr="00883450" w:rsidRDefault="00FF44D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2FDD6" w14:textId="77777777" w:rsidR="00836200" w:rsidRDefault="00836200" w:rsidP="00587366">
      <w:r>
        <w:separator/>
      </w:r>
    </w:p>
  </w:footnote>
  <w:footnote w:type="continuationSeparator" w:id="0">
    <w:p w14:paraId="447E59B2" w14:textId="77777777" w:rsidR="00836200" w:rsidRDefault="00836200" w:rsidP="00587366">
      <w:r>
        <w:continuationSeparator/>
      </w:r>
    </w:p>
  </w:footnote>
  <w:footnote w:id="1">
    <w:p w14:paraId="1DFD0778" w14:textId="77777777" w:rsidR="00FF44D1" w:rsidRPr="008D2908" w:rsidRDefault="00FF44D1" w:rsidP="00C914E7">
      <w:pPr>
        <w:pStyle w:val="Prrafodelista"/>
        <w:spacing w:before="240" w:after="240" w:line="360" w:lineRule="auto"/>
        <w:ind w:left="0"/>
        <w:jc w:val="both"/>
        <w:rPr>
          <w:rFonts w:ascii="Times New Roman" w:hAnsi="Times New Roman" w:cs="Times New Roman"/>
          <w:sz w:val="20"/>
          <w:szCs w:val="20"/>
        </w:rPr>
      </w:pPr>
      <w:r w:rsidRPr="008D2908">
        <w:rPr>
          <w:rStyle w:val="Refdenotaalpie"/>
          <w:rFonts w:ascii="Times New Roman" w:hAnsi="Times New Roman" w:cs="Times New Roman"/>
          <w:sz w:val="20"/>
          <w:szCs w:val="20"/>
        </w:rPr>
        <w:footnoteRef/>
      </w:r>
      <w:r w:rsidRPr="008D2908">
        <w:rPr>
          <w:rFonts w:ascii="Times New Roman" w:hAnsi="Times New Roman" w:cs="Times New Roman"/>
          <w:sz w:val="20"/>
          <w:szCs w:val="20"/>
        </w:rPr>
        <w:t>GLOSARIO DE TÉRMINOS ADMINISTRATIVOS, Coordinación General De Estudios Administrativos, Presidencia de la República 1982.</w:t>
      </w:r>
    </w:p>
    <w:p w14:paraId="0F145892" w14:textId="77777777" w:rsidR="00FF44D1" w:rsidRPr="008D2908" w:rsidRDefault="00FF44D1" w:rsidP="00C914E7">
      <w:pPr>
        <w:pStyle w:val="Textonotapie"/>
        <w:rPr>
          <w:lang w:val="es-ES"/>
        </w:rPr>
      </w:pPr>
    </w:p>
  </w:footnote>
  <w:footnote w:id="2">
    <w:p w14:paraId="13FF5699" w14:textId="77777777" w:rsidR="00FF44D1" w:rsidRDefault="00FF44D1" w:rsidP="00336B2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45A9DC83" w14:textId="77777777" w:rsidR="00FF44D1" w:rsidRDefault="00FF44D1" w:rsidP="00336B2C">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3">
    <w:p w14:paraId="207D5885" w14:textId="77777777" w:rsidR="00FF44D1" w:rsidRDefault="00FF44D1" w:rsidP="00336B2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4">
    <w:p w14:paraId="03B9B25F" w14:textId="77777777" w:rsidR="00FF44D1" w:rsidRDefault="00FF44D1" w:rsidP="00336B2C">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5FCA801" w14:textId="77777777" w:rsidR="00FF44D1" w:rsidRDefault="00FF44D1" w:rsidP="00336B2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8C5D866" w14:textId="77777777" w:rsidR="00FF44D1" w:rsidRDefault="00FF44D1" w:rsidP="00336B2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5">
    <w:p w14:paraId="309CCBE8" w14:textId="77777777" w:rsidR="00FF44D1" w:rsidRDefault="00FF44D1" w:rsidP="00A14DC5">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6">
    <w:p w14:paraId="7CAF7B75" w14:textId="77777777" w:rsidR="00FF44D1" w:rsidRDefault="00FF44D1" w:rsidP="00336B2C">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14:paraId="7320233F" w14:textId="77777777" w:rsidR="00FF44D1" w:rsidRDefault="00FF44D1" w:rsidP="00336B2C">
      <w:pPr>
        <w:pStyle w:val="Textonotapie"/>
        <w:jc w:val="both"/>
        <w:rPr>
          <w:rFonts w:ascii="Palatino Linotype" w:hAnsi="Palatino Linotype"/>
          <w:sz w:val="18"/>
        </w:rPr>
      </w:pPr>
      <w:r>
        <w:rPr>
          <w:rFonts w:ascii="Palatino Linotype" w:hAnsi="Palatino Linotype"/>
          <w:sz w:val="18"/>
        </w:rPr>
        <w:t xml:space="preserve"> (…)</w:t>
      </w:r>
    </w:p>
    <w:p w14:paraId="32F52FE2" w14:textId="3072DEF2" w:rsidR="00FF44D1" w:rsidRDefault="00FF44D1" w:rsidP="00336B2C">
      <w:pPr>
        <w:pStyle w:val="Textonotapie"/>
        <w:jc w:val="both"/>
        <w:rPr>
          <w:rFonts w:ascii="Palatino Linotype" w:hAnsi="Palatino Linotype"/>
          <w:sz w:val="18"/>
        </w:rPr>
      </w:pPr>
      <w:r>
        <w:rPr>
          <w:rFonts w:ascii="Palatino Linotype" w:hAnsi="Palatino Linotype"/>
          <w:sz w:val="18"/>
        </w:rPr>
        <w:t xml:space="preserve">IX. Datos personales: La información concerniente a una persona, identificada o identificable según lo dispuesto por la Ley de Protección de Datos Personales del Estado de México;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FF44D1" w:rsidRDefault="00FF44D1" w:rsidP="001C6012">
    <w:pPr>
      <w:pStyle w:val="Encabezado"/>
      <w:tabs>
        <w:tab w:val="clear" w:pos="4252"/>
        <w:tab w:val="clear" w:pos="8504"/>
        <w:tab w:val="left" w:pos="8460"/>
      </w:tabs>
    </w:pPr>
    <w:r>
      <w:tab/>
    </w:r>
  </w:p>
  <w:p w14:paraId="64F5F23E" w14:textId="390690E5" w:rsidR="00FF44D1" w:rsidRDefault="00FF44D1">
    <w:pPr>
      <w:pStyle w:val="Encabezado"/>
    </w:pPr>
  </w:p>
  <w:tbl>
    <w:tblPr>
      <w:tblStyle w:val="Tablaconcuadrcula"/>
      <w:tblW w:w="7088"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3758"/>
    </w:tblGrid>
    <w:tr w:rsidR="00FF44D1" w:rsidRPr="00674A46" w14:paraId="07F2896E" w14:textId="77777777" w:rsidTr="00FF44D1">
      <w:trPr>
        <w:trHeight w:val="138"/>
      </w:trPr>
      <w:tc>
        <w:tcPr>
          <w:tcW w:w="3330" w:type="dxa"/>
          <w:vAlign w:val="center"/>
        </w:tcPr>
        <w:p w14:paraId="4A5B1974" w14:textId="3B2AB4E0" w:rsidR="00FF44D1" w:rsidRPr="00674A46" w:rsidRDefault="00FF44D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758" w:type="dxa"/>
          <w:vAlign w:val="center"/>
        </w:tcPr>
        <w:p w14:paraId="3A05B4B6" w14:textId="75FE390E" w:rsidR="00FF44D1" w:rsidRPr="0017265D" w:rsidRDefault="00FF44D1" w:rsidP="00B414D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0603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FF44D1" w:rsidRPr="00674A46" w14:paraId="1B5D8690" w14:textId="77777777" w:rsidTr="00FF44D1">
      <w:trPr>
        <w:trHeight w:val="233"/>
      </w:trPr>
      <w:tc>
        <w:tcPr>
          <w:tcW w:w="3330" w:type="dxa"/>
          <w:vAlign w:val="center"/>
        </w:tcPr>
        <w:p w14:paraId="3903F2C6" w14:textId="35D57A2C" w:rsidR="00FF44D1" w:rsidRPr="00674A46" w:rsidRDefault="00FF44D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758" w:type="dxa"/>
          <w:vAlign w:val="center"/>
        </w:tcPr>
        <w:p w14:paraId="03C799A2" w14:textId="3A04CDF8" w:rsidR="00FF44D1" w:rsidRPr="00B75F20" w:rsidRDefault="00FF44D1" w:rsidP="00877086">
          <w:pPr>
            <w:pStyle w:val="Encabezado"/>
            <w:jc w:val="both"/>
            <w:rPr>
              <w:rFonts w:ascii="Palatino Linotype" w:hAnsi="Palatino Linotype"/>
              <w:b/>
              <w:sz w:val="22"/>
              <w:szCs w:val="22"/>
            </w:rPr>
          </w:pPr>
          <w:r>
            <w:rPr>
              <w:rFonts w:ascii="Palatino Linotype" w:hAnsi="Palatino Linotype"/>
              <w:b/>
              <w:bCs/>
              <w:color w:val="000000"/>
              <w:sz w:val="22"/>
              <w:szCs w:val="22"/>
            </w:rPr>
            <w:t>Ayuntamiento de Villa del Carbón.</w:t>
          </w:r>
        </w:p>
      </w:tc>
    </w:tr>
    <w:tr w:rsidR="00FF44D1" w:rsidRPr="00674A46" w14:paraId="095EB01B" w14:textId="77777777" w:rsidTr="00FF44D1">
      <w:trPr>
        <w:trHeight w:val="321"/>
      </w:trPr>
      <w:tc>
        <w:tcPr>
          <w:tcW w:w="3330" w:type="dxa"/>
          <w:vAlign w:val="center"/>
        </w:tcPr>
        <w:p w14:paraId="6E000A51" w14:textId="25DCC1C7" w:rsidR="00FF44D1" w:rsidRPr="00674A46" w:rsidRDefault="00FF44D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758" w:type="dxa"/>
          <w:vAlign w:val="center"/>
        </w:tcPr>
        <w:p w14:paraId="07560085" w14:textId="05E7D8A2" w:rsidR="00FF44D1" w:rsidRPr="00674A46" w:rsidRDefault="00FF44D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FF44D1" w:rsidRDefault="00FF44D1"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FF44D1" w:rsidRDefault="00FF44D1" w:rsidP="00472C41">
    <w:pPr>
      <w:pStyle w:val="Encabezado"/>
      <w:tabs>
        <w:tab w:val="clear" w:pos="4252"/>
        <w:tab w:val="clear" w:pos="8504"/>
        <w:tab w:val="left" w:pos="3103"/>
      </w:tabs>
    </w:pPr>
    <w:r>
      <w:tab/>
    </w:r>
  </w:p>
  <w:tbl>
    <w:tblPr>
      <w:tblStyle w:val="Tablaconcuadrcula"/>
      <w:tblW w:w="6883" w:type="dxa"/>
      <w:tblInd w:w="2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622"/>
    </w:tblGrid>
    <w:tr w:rsidR="00FF44D1" w:rsidRPr="00674A46" w14:paraId="0A3256F2" w14:textId="77777777" w:rsidTr="00FF44D1">
      <w:trPr>
        <w:trHeight w:val="138"/>
      </w:trPr>
      <w:tc>
        <w:tcPr>
          <w:tcW w:w="3261" w:type="dxa"/>
          <w:vAlign w:val="center"/>
        </w:tcPr>
        <w:p w14:paraId="3D80769D" w14:textId="316F11F8" w:rsidR="00FF44D1" w:rsidRPr="00674A46" w:rsidRDefault="00FF44D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22" w:type="dxa"/>
          <w:vAlign w:val="center"/>
        </w:tcPr>
        <w:p w14:paraId="0453495E" w14:textId="10185089" w:rsidR="00FF44D1" w:rsidRPr="00674A46" w:rsidRDefault="00FF44D1" w:rsidP="00B414D9">
          <w:pPr>
            <w:pStyle w:val="Encabezado"/>
            <w:rPr>
              <w:rFonts w:ascii="Palatino Linotype" w:hAnsi="Palatino Linotype"/>
              <w:b/>
              <w:sz w:val="22"/>
              <w:szCs w:val="22"/>
            </w:rPr>
          </w:pPr>
          <w:r>
            <w:rPr>
              <w:rFonts w:ascii="Palatino Linotype" w:hAnsi="Palatino Linotype" w:cs="Arial"/>
              <w:b/>
              <w:bCs/>
              <w:sz w:val="22"/>
              <w:szCs w:val="22"/>
              <w:lang w:eastAsia="es-MX"/>
            </w:rPr>
            <w:t>00603/INFOEM/IP/RR/2019</w:t>
          </w:r>
        </w:p>
      </w:tc>
    </w:tr>
    <w:tr w:rsidR="00FF44D1" w:rsidRPr="00B75F20" w14:paraId="128C8B3C" w14:textId="77777777" w:rsidTr="00FF44D1">
      <w:trPr>
        <w:trHeight w:val="233"/>
      </w:trPr>
      <w:tc>
        <w:tcPr>
          <w:tcW w:w="3261" w:type="dxa"/>
          <w:vAlign w:val="center"/>
        </w:tcPr>
        <w:p w14:paraId="483E3371" w14:textId="66B1BC74" w:rsidR="00FF44D1" w:rsidRPr="00674A46" w:rsidRDefault="00FF44D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3622" w:type="dxa"/>
        </w:tcPr>
        <w:p w14:paraId="1548525E" w14:textId="35CB9477" w:rsidR="00FF44D1" w:rsidRPr="00B75F20" w:rsidRDefault="00371558" w:rsidP="00D71D6A">
          <w:pPr>
            <w:pStyle w:val="Encabezado"/>
            <w:ind w:right="234"/>
            <w:rPr>
              <w:rFonts w:ascii="Palatino Linotype" w:hAnsi="Palatino Linotype"/>
              <w:b/>
              <w:sz w:val="22"/>
              <w:szCs w:val="22"/>
            </w:rPr>
          </w:pPr>
          <w:r w:rsidRPr="00371558">
            <w:rPr>
              <w:rFonts w:ascii="Palatino Linotype" w:hAnsi="Palatino Linotype"/>
              <w:b/>
              <w:highlight w:val="black"/>
            </w:rPr>
            <w:t>-------------------------------------</w:t>
          </w:r>
          <w:r w:rsidR="00FF44D1">
            <w:rPr>
              <w:rFonts w:ascii="Palatino Linotype" w:hAnsi="Palatino Linotype"/>
              <w:b/>
            </w:rPr>
            <w:t xml:space="preserve"> </w:t>
          </w:r>
        </w:p>
      </w:tc>
    </w:tr>
    <w:tr w:rsidR="00FF44D1" w:rsidRPr="00674A46" w14:paraId="41BE0704" w14:textId="77777777" w:rsidTr="00FF44D1">
      <w:trPr>
        <w:trHeight w:val="321"/>
      </w:trPr>
      <w:tc>
        <w:tcPr>
          <w:tcW w:w="3261" w:type="dxa"/>
          <w:vAlign w:val="center"/>
        </w:tcPr>
        <w:p w14:paraId="34C64148" w14:textId="10C6C8A9" w:rsidR="00FF44D1" w:rsidRPr="00674A46" w:rsidRDefault="00FF44D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22" w:type="dxa"/>
          <w:vAlign w:val="center"/>
        </w:tcPr>
        <w:p w14:paraId="34C341BF" w14:textId="1CFD81BF" w:rsidR="00FF44D1" w:rsidRPr="00674A46" w:rsidRDefault="00FF44D1" w:rsidP="00877086">
          <w:pPr>
            <w:pStyle w:val="Encabezado"/>
            <w:jc w:val="both"/>
            <w:rPr>
              <w:rFonts w:ascii="Palatino Linotype" w:hAnsi="Palatino Linotype"/>
              <w:b/>
              <w:sz w:val="22"/>
              <w:szCs w:val="22"/>
            </w:rPr>
          </w:pPr>
          <w:r>
            <w:rPr>
              <w:rFonts w:ascii="Palatino Linotype" w:hAnsi="Palatino Linotype"/>
              <w:b/>
              <w:bCs/>
              <w:color w:val="000000"/>
              <w:sz w:val="22"/>
              <w:szCs w:val="22"/>
            </w:rPr>
            <w:t>Ayuntamiento de Villa del Carbón</w:t>
          </w:r>
        </w:p>
      </w:tc>
    </w:tr>
    <w:tr w:rsidR="00FF44D1" w:rsidRPr="00674A46" w14:paraId="0C8B6193" w14:textId="77777777" w:rsidTr="00FF44D1">
      <w:trPr>
        <w:trHeight w:val="321"/>
      </w:trPr>
      <w:tc>
        <w:tcPr>
          <w:tcW w:w="3261" w:type="dxa"/>
          <w:vAlign w:val="center"/>
        </w:tcPr>
        <w:p w14:paraId="321FFAFF" w14:textId="40E5A678" w:rsidR="00FF44D1" w:rsidRPr="00674A46" w:rsidRDefault="00FF44D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3622" w:type="dxa"/>
          <w:vAlign w:val="center"/>
        </w:tcPr>
        <w:p w14:paraId="0FECDA9D" w14:textId="77777777" w:rsidR="00FF44D1" w:rsidRPr="00674A46" w:rsidRDefault="00FF44D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F44D1" w:rsidRDefault="00FF44D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D6072"/>
    <w:multiLevelType w:val="hybridMultilevel"/>
    <w:tmpl w:val="A23684DE"/>
    <w:lvl w:ilvl="0" w:tplc="3E7435A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10511B89"/>
    <w:multiLevelType w:val="hybridMultilevel"/>
    <w:tmpl w:val="59B86D78"/>
    <w:lvl w:ilvl="0" w:tplc="2676C00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13CA5158"/>
    <w:multiLevelType w:val="hybridMultilevel"/>
    <w:tmpl w:val="BB7ABF2C"/>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3A0648"/>
    <w:multiLevelType w:val="hybridMultilevel"/>
    <w:tmpl w:val="CE32E1CE"/>
    <w:lvl w:ilvl="0" w:tplc="5CACA01C">
      <w:start w:val="1"/>
      <w:numFmt w:val="lowerLetter"/>
      <w:lvlText w:val="%1)"/>
      <w:lvlJc w:val="left"/>
      <w:pPr>
        <w:ind w:left="720" w:hanging="360"/>
      </w:pPr>
      <w:rPr>
        <w:rFonts w:eastAsia="MS Mincho"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961AF5"/>
    <w:multiLevelType w:val="hybridMultilevel"/>
    <w:tmpl w:val="384631C2"/>
    <w:lvl w:ilvl="0" w:tplc="26666EDC">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523267"/>
    <w:multiLevelType w:val="hybridMultilevel"/>
    <w:tmpl w:val="B54216DC"/>
    <w:lvl w:ilvl="0" w:tplc="6FB86A7C">
      <w:start w:val="1"/>
      <w:numFmt w:val="decimal"/>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DE3991"/>
    <w:multiLevelType w:val="hybridMultilevel"/>
    <w:tmpl w:val="5FD00F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823108"/>
    <w:multiLevelType w:val="hybridMultilevel"/>
    <w:tmpl w:val="635C17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4272C2"/>
    <w:multiLevelType w:val="hybridMultilevel"/>
    <w:tmpl w:val="8BCE07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39F0EEF"/>
    <w:multiLevelType w:val="hybridMultilevel"/>
    <w:tmpl w:val="77B4A0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384631C2"/>
    <w:lvl w:ilvl="0" w:tplc="26666EDC">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E63C2"/>
    <w:multiLevelType w:val="hybridMultilevel"/>
    <w:tmpl w:val="AF54A9AE"/>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546AD5"/>
    <w:multiLevelType w:val="hybridMultilevel"/>
    <w:tmpl w:val="D2E06724"/>
    <w:lvl w:ilvl="0" w:tplc="38C42B8A">
      <w:start w:val="1"/>
      <w:numFmt w:val="lowerLetter"/>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A715265"/>
    <w:multiLevelType w:val="hybridMultilevel"/>
    <w:tmpl w:val="89CA7A38"/>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DD12C26"/>
    <w:multiLevelType w:val="hybridMultilevel"/>
    <w:tmpl w:val="BE9622FC"/>
    <w:lvl w:ilvl="0" w:tplc="47DEA4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F7C06E8"/>
    <w:multiLevelType w:val="hybridMultilevel"/>
    <w:tmpl w:val="632E6008"/>
    <w:lvl w:ilvl="0" w:tplc="8488EA24">
      <w:start w:val="1"/>
      <w:numFmt w:val="decimal"/>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58348C3"/>
    <w:multiLevelType w:val="hybridMultilevel"/>
    <w:tmpl w:val="434E95C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F875C07"/>
    <w:multiLevelType w:val="hybridMultilevel"/>
    <w:tmpl w:val="4B30036E"/>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8">
    <w:nsid w:val="73B8376E"/>
    <w:multiLevelType w:val="hybridMultilevel"/>
    <w:tmpl w:val="7C86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A7365B0"/>
    <w:multiLevelType w:val="hybridMultilevel"/>
    <w:tmpl w:val="A2C4EA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C355F91"/>
    <w:multiLevelType w:val="hybridMultilevel"/>
    <w:tmpl w:val="BB7ABF2C"/>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2"/>
  </w:num>
  <w:num w:numId="3">
    <w:abstractNumId w:val="16"/>
  </w:num>
  <w:num w:numId="4">
    <w:abstractNumId w:val="5"/>
  </w:num>
  <w:num w:numId="5">
    <w:abstractNumId w:val="8"/>
  </w:num>
  <w:num w:numId="6">
    <w:abstractNumId w:val="15"/>
  </w:num>
  <w:num w:numId="7">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7"/>
  </w:num>
  <w:num w:numId="13">
    <w:abstractNumId w:val="17"/>
  </w:num>
  <w:num w:numId="14">
    <w:abstractNumId w:val="18"/>
  </w:num>
  <w:num w:numId="15">
    <w:abstractNumId w:val="9"/>
  </w:num>
  <w:num w:numId="16">
    <w:abstractNumId w:val="14"/>
  </w:num>
  <w:num w:numId="17">
    <w:abstractNumId w:val="3"/>
  </w:num>
  <w:num w:numId="18">
    <w:abstractNumId w:val="6"/>
  </w:num>
  <w:num w:numId="19">
    <w:abstractNumId w:val="1"/>
  </w:num>
  <w:num w:numId="20">
    <w:abstractNumId w:val="4"/>
  </w:num>
  <w:num w:numId="21">
    <w:abstractNumId w:val="0"/>
  </w:num>
  <w:num w:numId="22">
    <w:abstractNumId w:val="19"/>
  </w:num>
  <w:num w:numId="2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6E70"/>
    <w:rsid w:val="00007E8A"/>
    <w:rsid w:val="0001106B"/>
    <w:rsid w:val="00011199"/>
    <w:rsid w:val="000120C5"/>
    <w:rsid w:val="00012472"/>
    <w:rsid w:val="00012E4F"/>
    <w:rsid w:val="0001398B"/>
    <w:rsid w:val="000179E3"/>
    <w:rsid w:val="00017FCB"/>
    <w:rsid w:val="000203D3"/>
    <w:rsid w:val="000205A3"/>
    <w:rsid w:val="00020B66"/>
    <w:rsid w:val="000211F8"/>
    <w:rsid w:val="0002384D"/>
    <w:rsid w:val="00024833"/>
    <w:rsid w:val="00024C70"/>
    <w:rsid w:val="00024F35"/>
    <w:rsid w:val="00026BE9"/>
    <w:rsid w:val="0003063D"/>
    <w:rsid w:val="000317C0"/>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3FA"/>
    <w:rsid w:val="000529B0"/>
    <w:rsid w:val="00052A3C"/>
    <w:rsid w:val="00053402"/>
    <w:rsid w:val="00053ABC"/>
    <w:rsid w:val="00054A03"/>
    <w:rsid w:val="000558E3"/>
    <w:rsid w:val="00056A79"/>
    <w:rsid w:val="00060B80"/>
    <w:rsid w:val="00061344"/>
    <w:rsid w:val="00061CE1"/>
    <w:rsid w:val="00061FA9"/>
    <w:rsid w:val="00062396"/>
    <w:rsid w:val="0006262D"/>
    <w:rsid w:val="00062648"/>
    <w:rsid w:val="00062CB7"/>
    <w:rsid w:val="000631D9"/>
    <w:rsid w:val="0006407E"/>
    <w:rsid w:val="00064A37"/>
    <w:rsid w:val="00064B95"/>
    <w:rsid w:val="00070338"/>
    <w:rsid w:val="0007192E"/>
    <w:rsid w:val="00072226"/>
    <w:rsid w:val="00072930"/>
    <w:rsid w:val="000730E1"/>
    <w:rsid w:val="00073684"/>
    <w:rsid w:val="00075BD2"/>
    <w:rsid w:val="000763CC"/>
    <w:rsid w:val="0007671D"/>
    <w:rsid w:val="00077E3C"/>
    <w:rsid w:val="000800AC"/>
    <w:rsid w:val="000804E7"/>
    <w:rsid w:val="00080911"/>
    <w:rsid w:val="00080946"/>
    <w:rsid w:val="0008230A"/>
    <w:rsid w:val="00082D11"/>
    <w:rsid w:val="000849F1"/>
    <w:rsid w:val="0008542A"/>
    <w:rsid w:val="000869A5"/>
    <w:rsid w:val="00086D80"/>
    <w:rsid w:val="00090D6F"/>
    <w:rsid w:val="00091508"/>
    <w:rsid w:val="00093CF9"/>
    <w:rsid w:val="00094331"/>
    <w:rsid w:val="000944D8"/>
    <w:rsid w:val="00094EC5"/>
    <w:rsid w:val="00094F93"/>
    <w:rsid w:val="000967AE"/>
    <w:rsid w:val="000A182A"/>
    <w:rsid w:val="000A24C0"/>
    <w:rsid w:val="000A2A67"/>
    <w:rsid w:val="000A2B2C"/>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B7891"/>
    <w:rsid w:val="000C0061"/>
    <w:rsid w:val="000C0663"/>
    <w:rsid w:val="000C10B9"/>
    <w:rsid w:val="000C1D19"/>
    <w:rsid w:val="000C2E5F"/>
    <w:rsid w:val="000C3423"/>
    <w:rsid w:val="000C3861"/>
    <w:rsid w:val="000C39F4"/>
    <w:rsid w:val="000C4096"/>
    <w:rsid w:val="000C45F7"/>
    <w:rsid w:val="000C476C"/>
    <w:rsid w:val="000C4A8E"/>
    <w:rsid w:val="000C4FC2"/>
    <w:rsid w:val="000C5854"/>
    <w:rsid w:val="000C5A04"/>
    <w:rsid w:val="000C5AF7"/>
    <w:rsid w:val="000D009C"/>
    <w:rsid w:val="000D0306"/>
    <w:rsid w:val="000D0855"/>
    <w:rsid w:val="000D0CD2"/>
    <w:rsid w:val="000D1B4C"/>
    <w:rsid w:val="000D1E0F"/>
    <w:rsid w:val="000D3275"/>
    <w:rsid w:val="000D5445"/>
    <w:rsid w:val="000D5A1D"/>
    <w:rsid w:val="000D5CAA"/>
    <w:rsid w:val="000D5DFD"/>
    <w:rsid w:val="000D7090"/>
    <w:rsid w:val="000D7369"/>
    <w:rsid w:val="000D7BDE"/>
    <w:rsid w:val="000E07DC"/>
    <w:rsid w:val="000E11C3"/>
    <w:rsid w:val="000E1230"/>
    <w:rsid w:val="000E1DFA"/>
    <w:rsid w:val="000E24F6"/>
    <w:rsid w:val="000E2665"/>
    <w:rsid w:val="000E2E43"/>
    <w:rsid w:val="000E3139"/>
    <w:rsid w:val="000E4BAF"/>
    <w:rsid w:val="000E54C3"/>
    <w:rsid w:val="000E6436"/>
    <w:rsid w:val="000E64FE"/>
    <w:rsid w:val="000E77B8"/>
    <w:rsid w:val="000F063C"/>
    <w:rsid w:val="000F0F25"/>
    <w:rsid w:val="000F2EDD"/>
    <w:rsid w:val="000F31C5"/>
    <w:rsid w:val="000F34CB"/>
    <w:rsid w:val="000F34DE"/>
    <w:rsid w:val="000F3501"/>
    <w:rsid w:val="000F37A8"/>
    <w:rsid w:val="000F3CB2"/>
    <w:rsid w:val="000F5D21"/>
    <w:rsid w:val="000F6D7E"/>
    <w:rsid w:val="00100187"/>
    <w:rsid w:val="00100AAC"/>
    <w:rsid w:val="00100DDD"/>
    <w:rsid w:val="0010268C"/>
    <w:rsid w:val="00102D65"/>
    <w:rsid w:val="001031D6"/>
    <w:rsid w:val="00103888"/>
    <w:rsid w:val="001039A5"/>
    <w:rsid w:val="001069CE"/>
    <w:rsid w:val="00107499"/>
    <w:rsid w:val="00107557"/>
    <w:rsid w:val="0010792B"/>
    <w:rsid w:val="001105B5"/>
    <w:rsid w:val="00110C9A"/>
    <w:rsid w:val="0011167C"/>
    <w:rsid w:val="001119B2"/>
    <w:rsid w:val="00112B02"/>
    <w:rsid w:val="00113930"/>
    <w:rsid w:val="00113BD3"/>
    <w:rsid w:val="00114097"/>
    <w:rsid w:val="00114A21"/>
    <w:rsid w:val="0011752F"/>
    <w:rsid w:val="00117B0D"/>
    <w:rsid w:val="0012006D"/>
    <w:rsid w:val="00121571"/>
    <w:rsid w:val="00121D9D"/>
    <w:rsid w:val="001229F7"/>
    <w:rsid w:val="00124E57"/>
    <w:rsid w:val="001250B4"/>
    <w:rsid w:val="001253D1"/>
    <w:rsid w:val="00126641"/>
    <w:rsid w:val="00127999"/>
    <w:rsid w:val="001318D2"/>
    <w:rsid w:val="00132593"/>
    <w:rsid w:val="00132C06"/>
    <w:rsid w:val="001339E6"/>
    <w:rsid w:val="00133B79"/>
    <w:rsid w:val="00133CE5"/>
    <w:rsid w:val="00133FAA"/>
    <w:rsid w:val="00134AF2"/>
    <w:rsid w:val="001352E5"/>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0BA8"/>
    <w:rsid w:val="00161658"/>
    <w:rsid w:val="00162EDB"/>
    <w:rsid w:val="0016349A"/>
    <w:rsid w:val="00163780"/>
    <w:rsid w:val="0016395D"/>
    <w:rsid w:val="00163B1F"/>
    <w:rsid w:val="00163E3D"/>
    <w:rsid w:val="001648EE"/>
    <w:rsid w:val="00164B65"/>
    <w:rsid w:val="0016554C"/>
    <w:rsid w:val="001660BC"/>
    <w:rsid w:val="00166794"/>
    <w:rsid w:val="00170D28"/>
    <w:rsid w:val="00171D55"/>
    <w:rsid w:val="0017265D"/>
    <w:rsid w:val="00173DDB"/>
    <w:rsid w:val="00174509"/>
    <w:rsid w:val="00175108"/>
    <w:rsid w:val="0017525C"/>
    <w:rsid w:val="0017653A"/>
    <w:rsid w:val="001775DF"/>
    <w:rsid w:val="00177CA5"/>
    <w:rsid w:val="00181E9E"/>
    <w:rsid w:val="00183790"/>
    <w:rsid w:val="0018435D"/>
    <w:rsid w:val="00184FB9"/>
    <w:rsid w:val="001854A8"/>
    <w:rsid w:val="001854E7"/>
    <w:rsid w:val="00185F07"/>
    <w:rsid w:val="00190999"/>
    <w:rsid w:val="0019100C"/>
    <w:rsid w:val="0019160F"/>
    <w:rsid w:val="0019217F"/>
    <w:rsid w:val="00192E4B"/>
    <w:rsid w:val="001936AE"/>
    <w:rsid w:val="00193F46"/>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745"/>
    <w:rsid w:val="001B3DDA"/>
    <w:rsid w:val="001B40F3"/>
    <w:rsid w:val="001B53A0"/>
    <w:rsid w:val="001B5F70"/>
    <w:rsid w:val="001B6845"/>
    <w:rsid w:val="001C0940"/>
    <w:rsid w:val="001C0AED"/>
    <w:rsid w:val="001C13B1"/>
    <w:rsid w:val="001C1C2A"/>
    <w:rsid w:val="001C1CDE"/>
    <w:rsid w:val="001C2713"/>
    <w:rsid w:val="001C2DFF"/>
    <w:rsid w:val="001C2EF3"/>
    <w:rsid w:val="001C34D6"/>
    <w:rsid w:val="001C3898"/>
    <w:rsid w:val="001C3DB4"/>
    <w:rsid w:val="001C3FEE"/>
    <w:rsid w:val="001C4179"/>
    <w:rsid w:val="001C54A9"/>
    <w:rsid w:val="001C6012"/>
    <w:rsid w:val="001C66F7"/>
    <w:rsid w:val="001C67B0"/>
    <w:rsid w:val="001C68B5"/>
    <w:rsid w:val="001C79FA"/>
    <w:rsid w:val="001D07C9"/>
    <w:rsid w:val="001D1A8B"/>
    <w:rsid w:val="001D393C"/>
    <w:rsid w:val="001D39FC"/>
    <w:rsid w:val="001D3AB5"/>
    <w:rsid w:val="001D47E9"/>
    <w:rsid w:val="001D746B"/>
    <w:rsid w:val="001D7E82"/>
    <w:rsid w:val="001E0AD2"/>
    <w:rsid w:val="001E21A5"/>
    <w:rsid w:val="001E356F"/>
    <w:rsid w:val="001E3F91"/>
    <w:rsid w:val="001E5147"/>
    <w:rsid w:val="001E6822"/>
    <w:rsid w:val="001E74A5"/>
    <w:rsid w:val="001E7B9E"/>
    <w:rsid w:val="001F0015"/>
    <w:rsid w:val="001F025B"/>
    <w:rsid w:val="001F031C"/>
    <w:rsid w:val="001F1169"/>
    <w:rsid w:val="001F2FC5"/>
    <w:rsid w:val="001F4299"/>
    <w:rsid w:val="001F4746"/>
    <w:rsid w:val="001F492B"/>
    <w:rsid w:val="001F5AF8"/>
    <w:rsid w:val="001F5F15"/>
    <w:rsid w:val="001F5F65"/>
    <w:rsid w:val="001F653D"/>
    <w:rsid w:val="001F783F"/>
    <w:rsid w:val="001F7DE2"/>
    <w:rsid w:val="0020074D"/>
    <w:rsid w:val="002021CB"/>
    <w:rsid w:val="002031F3"/>
    <w:rsid w:val="002035BF"/>
    <w:rsid w:val="00203F45"/>
    <w:rsid w:val="00204637"/>
    <w:rsid w:val="00205055"/>
    <w:rsid w:val="00205B22"/>
    <w:rsid w:val="00205D9B"/>
    <w:rsid w:val="00206041"/>
    <w:rsid w:val="00207415"/>
    <w:rsid w:val="00207CB5"/>
    <w:rsid w:val="0021001E"/>
    <w:rsid w:val="00210939"/>
    <w:rsid w:val="002111FF"/>
    <w:rsid w:val="00211229"/>
    <w:rsid w:val="00212C9C"/>
    <w:rsid w:val="00212F1B"/>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39E1"/>
    <w:rsid w:val="002249DB"/>
    <w:rsid w:val="00224A30"/>
    <w:rsid w:val="002252DC"/>
    <w:rsid w:val="00225E04"/>
    <w:rsid w:val="0022739B"/>
    <w:rsid w:val="00230170"/>
    <w:rsid w:val="00230434"/>
    <w:rsid w:val="002305CF"/>
    <w:rsid w:val="002316C8"/>
    <w:rsid w:val="00232469"/>
    <w:rsid w:val="002345FF"/>
    <w:rsid w:val="00234A2F"/>
    <w:rsid w:val="002350A0"/>
    <w:rsid w:val="00237611"/>
    <w:rsid w:val="00237777"/>
    <w:rsid w:val="0024022A"/>
    <w:rsid w:val="00241FD2"/>
    <w:rsid w:val="00244476"/>
    <w:rsid w:val="00244D17"/>
    <w:rsid w:val="00244DAA"/>
    <w:rsid w:val="00246BC2"/>
    <w:rsid w:val="002474CE"/>
    <w:rsid w:val="00250D45"/>
    <w:rsid w:val="00252A20"/>
    <w:rsid w:val="00252B41"/>
    <w:rsid w:val="002535F7"/>
    <w:rsid w:val="00253EBA"/>
    <w:rsid w:val="00254B01"/>
    <w:rsid w:val="0025524F"/>
    <w:rsid w:val="0025763A"/>
    <w:rsid w:val="00257A6E"/>
    <w:rsid w:val="00257D56"/>
    <w:rsid w:val="0026064B"/>
    <w:rsid w:val="00260790"/>
    <w:rsid w:val="00260C1D"/>
    <w:rsid w:val="00261001"/>
    <w:rsid w:val="00261D84"/>
    <w:rsid w:val="00261DA4"/>
    <w:rsid w:val="0026380B"/>
    <w:rsid w:val="00263E29"/>
    <w:rsid w:val="00264D02"/>
    <w:rsid w:val="0026500D"/>
    <w:rsid w:val="002656B1"/>
    <w:rsid w:val="00265780"/>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30C"/>
    <w:rsid w:val="00283BF6"/>
    <w:rsid w:val="00284959"/>
    <w:rsid w:val="00284B01"/>
    <w:rsid w:val="00286E44"/>
    <w:rsid w:val="002871EB"/>
    <w:rsid w:val="002879B1"/>
    <w:rsid w:val="00290622"/>
    <w:rsid w:val="00293AAD"/>
    <w:rsid w:val="002951D4"/>
    <w:rsid w:val="002953A9"/>
    <w:rsid w:val="002A07F4"/>
    <w:rsid w:val="002A229B"/>
    <w:rsid w:val="002A2974"/>
    <w:rsid w:val="002A2F91"/>
    <w:rsid w:val="002A35B6"/>
    <w:rsid w:val="002A61A7"/>
    <w:rsid w:val="002A6BF9"/>
    <w:rsid w:val="002A7537"/>
    <w:rsid w:val="002A7D3B"/>
    <w:rsid w:val="002B085C"/>
    <w:rsid w:val="002B284F"/>
    <w:rsid w:val="002B2A2E"/>
    <w:rsid w:val="002B2F59"/>
    <w:rsid w:val="002B31F9"/>
    <w:rsid w:val="002B32AD"/>
    <w:rsid w:val="002B3688"/>
    <w:rsid w:val="002B3CC4"/>
    <w:rsid w:val="002B4061"/>
    <w:rsid w:val="002B4D21"/>
    <w:rsid w:val="002B4E9C"/>
    <w:rsid w:val="002B504F"/>
    <w:rsid w:val="002B577D"/>
    <w:rsid w:val="002B61F2"/>
    <w:rsid w:val="002B6D1D"/>
    <w:rsid w:val="002B78E6"/>
    <w:rsid w:val="002C0074"/>
    <w:rsid w:val="002C0804"/>
    <w:rsid w:val="002C2D44"/>
    <w:rsid w:val="002C3A0E"/>
    <w:rsid w:val="002C4715"/>
    <w:rsid w:val="002C4780"/>
    <w:rsid w:val="002C47ED"/>
    <w:rsid w:val="002C481B"/>
    <w:rsid w:val="002C484A"/>
    <w:rsid w:val="002C570D"/>
    <w:rsid w:val="002C5B8F"/>
    <w:rsid w:val="002C61FB"/>
    <w:rsid w:val="002C6DB3"/>
    <w:rsid w:val="002C6FA8"/>
    <w:rsid w:val="002D0375"/>
    <w:rsid w:val="002D0E3D"/>
    <w:rsid w:val="002D10C8"/>
    <w:rsid w:val="002D16D0"/>
    <w:rsid w:val="002D189B"/>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E01"/>
    <w:rsid w:val="002E1FA2"/>
    <w:rsid w:val="002E2C1C"/>
    <w:rsid w:val="002E388C"/>
    <w:rsid w:val="002E3986"/>
    <w:rsid w:val="002E482C"/>
    <w:rsid w:val="002E4A6D"/>
    <w:rsid w:val="002E4FC4"/>
    <w:rsid w:val="002E5399"/>
    <w:rsid w:val="002E5810"/>
    <w:rsid w:val="002E6531"/>
    <w:rsid w:val="002E689B"/>
    <w:rsid w:val="002E6CFE"/>
    <w:rsid w:val="002E74CE"/>
    <w:rsid w:val="002E7AD0"/>
    <w:rsid w:val="002F1871"/>
    <w:rsid w:val="002F287A"/>
    <w:rsid w:val="002F2A37"/>
    <w:rsid w:val="002F364F"/>
    <w:rsid w:val="002F3672"/>
    <w:rsid w:val="002F481B"/>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0F6"/>
    <w:rsid w:val="00317883"/>
    <w:rsid w:val="00317EFF"/>
    <w:rsid w:val="003208D6"/>
    <w:rsid w:val="00321AA3"/>
    <w:rsid w:val="00322A7D"/>
    <w:rsid w:val="00323895"/>
    <w:rsid w:val="0032464F"/>
    <w:rsid w:val="00324670"/>
    <w:rsid w:val="00325208"/>
    <w:rsid w:val="0032572E"/>
    <w:rsid w:val="00327829"/>
    <w:rsid w:val="00327D79"/>
    <w:rsid w:val="00330239"/>
    <w:rsid w:val="00331011"/>
    <w:rsid w:val="00331DE4"/>
    <w:rsid w:val="003326FE"/>
    <w:rsid w:val="00332E6B"/>
    <w:rsid w:val="00333652"/>
    <w:rsid w:val="00333BE8"/>
    <w:rsid w:val="003344FE"/>
    <w:rsid w:val="00334D3D"/>
    <w:rsid w:val="00335BFE"/>
    <w:rsid w:val="0033608B"/>
    <w:rsid w:val="00336B2C"/>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1202"/>
    <w:rsid w:val="0035520C"/>
    <w:rsid w:val="00355469"/>
    <w:rsid w:val="00355AEE"/>
    <w:rsid w:val="00355D3B"/>
    <w:rsid w:val="0036073F"/>
    <w:rsid w:val="003607B9"/>
    <w:rsid w:val="00360BDC"/>
    <w:rsid w:val="003629EE"/>
    <w:rsid w:val="003641F0"/>
    <w:rsid w:val="003643B3"/>
    <w:rsid w:val="003646AC"/>
    <w:rsid w:val="0036519C"/>
    <w:rsid w:val="003656E5"/>
    <w:rsid w:val="00365AD3"/>
    <w:rsid w:val="003672CE"/>
    <w:rsid w:val="00370BB1"/>
    <w:rsid w:val="00371558"/>
    <w:rsid w:val="003721B2"/>
    <w:rsid w:val="00372328"/>
    <w:rsid w:val="0037428A"/>
    <w:rsid w:val="00374A4E"/>
    <w:rsid w:val="00374BE8"/>
    <w:rsid w:val="003762FD"/>
    <w:rsid w:val="00376B1F"/>
    <w:rsid w:val="00377CC8"/>
    <w:rsid w:val="0038145C"/>
    <w:rsid w:val="0038160C"/>
    <w:rsid w:val="00381F74"/>
    <w:rsid w:val="00382A03"/>
    <w:rsid w:val="0038369C"/>
    <w:rsid w:val="00383AC7"/>
    <w:rsid w:val="00383B41"/>
    <w:rsid w:val="00383E66"/>
    <w:rsid w:val="00383F27"/>
    <w:rsid w:val="00384D8B"/>
    <w:rsid w:val="0038513E"/>
    <w:rsid w:val="00386D7E"/>
    <w:rsid w:val="003876F1"/>
    <w:rsid w:val="00387DC9"/>
    <w:rsid w:val="003905BB"/>
    <w:rsid w:val="00390F93"/>
    <w:rsid w:val="00391233"/>
    <w:rsid w:val="0039193E"/>
    <w:rsid w:val="00391ADA"/>
    <w:rsid w:val="00391F80"/>
    <w:rsid w:val="00392CDB"/>
    <w:rsid w:val="003931A9"/>
    <w:rsid w:val="0039380F"/>
    <w:rsid w:val="00393B71"/>
    <w:rsid w:val="00394095"/>
    <w:rsid w:val="003940F6"/>
    <w:rsid w:val="00394F99"/>
    <w:rsid w:val="0039505B"/>
    <w:rsid w:val="003957C0"/>
    <w:rsid w:val="003958F5"/>
    <w:rsid w:val="00395BE3"/>
    <w:rsid w:val="00396100"/>
    <w:rsid w:val="00396545"/>
    <w:rsid w:val="0039680B"/>
    <w:rsid w:val="00396F71"/>
    <w:rsid w:val="00397C54"/>
    <w:rsid w:val="003A04FF"/>
    <w:rsid w:val="003A0CA6"/>
    <w:rsid w:val="003A1B01"/>
    <w:rsid w:val="003A1CB7"/>
    <w:rsid w:val="003A2029"/>
    <w:rsid w:val="003A20F5"/>
    <w:rsid w:val="003A3DFD"/>
    <w:rsid w:val="003A514F"/>
    <w:rsid w:val="003A6359"/>
    <w:rsid w:val="003A6417"/>
    <w:rsid w:val="003A6551"/>
    <w:rsid w:val="003A65FE"/>
    <w:rsid w:val="003A6A5A"/>
    <w:rsid w:val="003A7221"/>
    <w:rsid w:val="003A730E"/>
    <w:rsid w:val="003B0C5E"/>
    <w:rsid w:val="003B2856"/>
    <w:rsid w:val="003B2A0D"/>
    <w:rsid w:val="003B45B6"/>
    <w:rsid w:val="003B46AB"/>
    <w:rsid w:val="003B50CD"/>
    <w:rsid w:val="003B5515"/>
    <w:rsid w:val="003B55AD"/>
    <w:rsid w:val="003B565C"/>
    <w:rsid w:val="003B61F2"/>
    <w:rsid w:val="003B6963"/>
    <w:rsid w:val="003B7421"/>
    <w:rsid w:val="003B7EC4"/>
    <w:rsid w:val="003C052C"/>
    <w:rsid w:val="003C0D68"/>
    <w:rsid w:val="003C3024"/>
    <w:rsid w:val="003C3086"/>
    <w:rsid w:val="003C46E5"/>
    <w:rsid w:val="003C4E02"/>
    <w:rsid w:val="003C5EFD"/>
    <w:rsid w:val="003C6BD8"/>
    <w:rsid w:val="003C7282"/>
    <w:rsid w:val="003C738C"/>
    <w:rsid w:val="003C7422"/>
    <w:rsid w:val="003C788C"/>
    <w:rsid w:val="003C7FC4"/>
    <w:rsid w:val="003D00D5"/>
    <w:rsid w:val="003D0758"/>
    <w:rsid w:val="003D181D"/>
    <w:rsid w:val="003D20C4"/>
    <w:rsid w:val="003D3475"/>
    <w:rsid w:val="003D3C1A"/>
    <w:rsid w:val="003D415B"/>
    <w:rsid w:val="003D4188"/>
    <w:rsid w:val="003D46D0"/>
    <w:rsid w:val="003D5099"/>
    <w:rsid w:val="003D55AE"/>
    <w:rsid w:val="003D577C"/>
    <w:rsid w:val="003D6AE5"/>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099"/>
    <w:rsid w:val="003F3193"/>
    <w:rsid w:val="003F36A4"/>
    <w:rsid w:val="003F607C"/>
    <w:rsid w:val="003F70CA"/>
    <w:rsid w:val="00400786"/>
    <w:rsid w:val="0040137F"/>
    <w:rsid w:val="00402179"/>
    <w:rsid w:val="0040278D"/>
    <w:rsid w:val="0040401D"/>
    <w:rsid w:val="00405E85"/>
    <w:rsid w:val="00406134"/>
    <w:rsid w:val="00406EED"/>
    <w:rsid w:val="00407166"/>
    <w:rsid w:val="00411C7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558A"/>
    <w:rsid w:val="00426246"/>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37EBD"/>
    <w:rsid w:val="004401B5"/>
    <w:rsid w:val="00440800"/>
    <w:rsid w:val="00442393"/>
    <w:rsid w:val="004436D7"/>
    <w:rsid w:val="00443DCB"/>
    <w:rsid w:val="00443DEB"/>
    <w:rsid w:val="00444891"/>
    <w:rsid w:val="00444906"/>
    <w:rsid w:val="0044532D"/>
    <w:rsid w:val="0044535B"/>
    <w:rsid w:val="004456B6"/>
    <w:rsid w:val="00445B32"/>
    <w:rsid w:val="00445FDA"/>
    <w:rsid w:val="004472C2"/>
    <w:rsid w:val="00447F0D"/>
    <w:rsid w:val="00450A5F"/>
    <w:rsid w:val="00450F7D"/>
    <w:rsid w:val="00451514"/>
    <w:rsid w:val="0045209F"/>
    <w:rsid w:val="00453BB4"/>
    <w:rsid w:val="00453E1C"/>
    <w:rsid w:val="00454787"/>
    <w:rsid w:val="00456317"/>
    <w:rsid w:val="00456348"/>
    <w:rsid w:val="0046105E"/>
    <w:rsid w:val="004613B1"/>
    <w:rsid w:val="00461513"/>
    <w:rsid w:val="0046231E"/>
    <w:rsid w:val="0046283C"/>
    <w:rsid w:val="00462BAC"/>
    <w:rsid w:val="004635E2"/>
    <w:rsid w:val="004640ED"/>
    <w:rsid w:val="00464688"/>
    <w:rsid w:val="00464CB6"/>
    <w:rsid w:val="0046566E"/>
    <w:rsid w:val="0047025A"/>
    <w:rsid w:val="0047081C"/>
    <w:rsid w:val="00470B36"/>
    <w:rsid w:val="00471B63"/>
    <w:rsid w:val="00472092"/>
    <w:rsid w:val="00472C41"/>
    <w:rsid w:val="00473115"/>
    <w:rsid w:val="00474477"/>
    <w:rsid w:val="0047492E"/>
    <w:rsid w:val="0047543D"/>
    <w:rsid w:val="004764CB"/>
    <w:rsid w:val="00476730"/>
    <w:rsid w:val="004767FE"/>
    <w:rsid w:val="004769A5"/>
    <w:rsid w:val="004802C9"/>
    <w:rsid w:val="0048036B"/>
    <w:rsid w:val="004803A2"/>
    <w:rsid w:val="0048113E"/>
    <w:rsid w:val="00481A7B"/>
    <w:rsid w:val="00483667"/>
    <w:rsid w:val="0048386B"/>
    <w:rsid w:val="00483C14"/>
    <w:rsid w:val="00483EF5"/>
    <w:rsid w:val="004841FF"/>
    <w:rsid w:val="00484BCC"/>
    <w:rsid w:val="00485DB6"/>
    <w:rsid w:val="0048658E"/>
    <w:rsid w:val="004879C2"/>
    <w:rsid w:val="00487DE3"/>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1B6D"/>
    <w:rsid w:val="004A2BF5"/>
    <w:rsid w:val="004A3085"/>
    <w:rsid w:val="004A4BD5"/>
    <w:rsid w:val="004A4CFD"/>
    <w:rsid w:val="004A677C"/>
    <w:rsid w:val="004A6E25"/>
    <w:rsid w:val="004A7602"/>
    <w:rsid w:val="004A7D67"/>
    <w:rsid w:val="004B0546"/>
    <w:rsid w:val="004B176B"/>
    <w:rsid w:val="004B195A"/>
    <w:rsid w:val="004B238B"/>
    <w:rsid w:val="004B293C"/>
    <w:rsid w:val="004B2A3D"/>
    <w:rsid w:val="004B30DA"/>
    <w:rsid w:val="004B3D59"/>
    <w:rsid w:val="004B4989"/>
    <w:rsid w:val="004B5677"/>
    <w:rsid w:val="004B58EA"/>
    <w:rsid w:val="004B5B76"/>
    <w:rsid w:val="004B73EF"/>
    <w:rsid w:val="004C08BA"/>
    <w:rsid w:val="004C108E"/>
    <w:rsid w:val="004C1CA2"/>
    <w:rsid w:val="004C2022"/>
    <w:rsid w:val="004C20F2"/>
    <w:rsid w:val="004C2510"/>
    <w:rsid w:val="004C251E"/>
    <w:rsid w:val="004C3928"/>
    <w:rsid w:val="004C3F25"/>
    <w:rsid w:val="004C525E"/>
    <w:rsid w:val="004C5D75"/>
    <w:rsid w:val="004C6235"/>
    <w:rsid w:val="004C67E2"/>
    <w:rsid w:val="004C6AE8"/>
    <w:rsid w:val="004C7A27"/>
    <w:rsid w:val="004D0490"/>
    <w:rsid w:val="004D11FC"/>
    <w:rsid w:val="004D12F1"/>
    <w:rsid w:val="004D1805"/>
    <w:rsid w:val="004D1CB6"/>
    <w:rsid w:val="004D257A"/>
    <w:rsid w:val="004D3142"/>
    <w:rsid w:val="004D390C"/>
    <w:rsid w:val="004D3DA9"/>
    <w:rsid w:val="004D49AB"/>
    <w:rsid w:val="004D4B81"/>
    <w:rsid w:val="004D52DD"/>
    <w:rsid w:val="004D54CE"/>
    <w:rsid w:val="004D657E"/>
    <w:rsid w:val="004D68F8"/>
    <w:rsid w:val="004D6D19"/>
    <w:rsid w:val="004E0BD6"/>
    <w:rsid w:val="004E11D8"/>
    <w:rsid w:val="004E127A"/>
    <w:rsid w:val="004E27E7"/>
    <w:rsid w:val="004E2B07"/>
    <w:rsid w:val="004E38C8"/>
    <w:rsid w:val="004E3C72"/>
    <w:rsid w:val="004E3E66"/>
    <w:rsid w:val="004E4879"/>
    <w:rsid w:val="004E5988"/>
    <w:rsid w:val="004E65CD"/>
    <w:rsid w:val="004E6E3A"/>
    <w:rsid w:val="004F0C96"/>
    <w:rsid w:val="004F0E9E"/>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007"/>
    <w:rsid w:val="00503166"/>
    <w:rsid w:val="00503DDE"/>
    <w:rsid w:val="00503F93"/>
    <w:rsid w:val="005041C2"/>
    <w:rsid w:val="005048DF"/>
    <w:rsid w:val="00504E8F"/>
    <w:rsid w:val="00505CA0"/>
    <w:rsid w:val="00507C08"/>
    <w:rsid w:val="00507D18"/>
    <w:rsid w:val="0051016E"/>
    <w:rsid w:val="005105D4"/>
    <w:rsid w:val="00511612"/>
    <w:rsid w:val="0051174D"/>
    <w:rsid w:val="00511A30"/>
    <w:rsid w:val="00512F22"/>
    <w:rsid w:val="0051305D"/>
    <w:rsid w:val="005131DD"/>
    <w:rsid w:val="0051594C"/>
    <w:rsid w:val="00516603"/>
    <w:rsid w:val="005167B1"/>
    <w:rsid w:val="005167B6"/>
    <w:rsid w:val="00517914"/>
    <w:rsid w:val="00517A46"/>
    <w:rsid w:val="00517D20"/>
    <w:rsid w:val="0052077C"/>
    <w:rsid w:val="005215EE"/>
    <w:rsid w:val="005218E7"/>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55E4"/>
    <w:rsid w:val="005363F7"/>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5D77"/>
    <w:rsid w:val="00556B04"/>
    <w:rsid w:val="00557ECD"/>
    <w:rsid w:val="00560638"/>
    <w:rsid w:val="00561C03"/>
    <w:rsid w:val="00562702"/>
    <w:rsid w:val="00562B0A"/>
    <w:rsid w:val="00562CCE"/>
    <w:rsid w:val="00563F79"/>
    <w:rsid w:val="00564BE1"/>
    <w:rsid w:val="005669D6"/>
    <w:rsid w:val="00566C3D"/>
    <w:rsid w:val="005672B1"/>
    <w:rsid w:val="00567329"/>
    <w:rsid w:val="005674F7"/>
    <w:rsid w:val="00567998"/>
    <w:rsid w:val="00567FD9"/>
    <w:rsid w:val="00571419"/>
    <w:rsid w:val="005747FF"/>
    <w:rsid w:val="00574F63"/>
    <w:rsid w:val="005759CD"/>
    <w:rsid w:val="00575F68"/>
    <w:rsid w:val="00576F8E"/>
    <w:rsid w:val="00577884"/>
    <w:rsid w:val="00580873"/>
    <w:rsid w:val="00581C0F"/>
    <w:rsid w:val="0058239E"/>
    <w:rsid w:val="0058283D"/>
    <w:rsid w:val="00582919"/>
    <w:rsid w:val="00583389"/>
    <w:rsid w:val="00583A76"/>
    <w:rsid w:val="00583CB6"/>
    <w:rsid w:val="005849B2"/>
    <w:rsid w:val="00585A45"/>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4327"/>
    <w:rsid w:val="005A50E4"/>
    <w:rsid w:val="005A60E1"/>
    <w:rsid w:val="005A67BF"/>
    <w:rsid w:val="005A76FE"/>
    <w:rsid w:val="005A786F"/>
    <w:rsid w:val="005B08B7"/>
    <w:rsid w:val="005B169C"/>
    <w:rsid w:val="005B1B39"/>
    <w:rsid w:val="005B1FAC"/>
    <w:rsid w:val="005B2DD1"/>
    <w:rsid w:val="005B31C8"/>
    <w:rsid w:val="005B3A49"/>
    <w:rsid w:val="005B4816"/>
    <w:rsid w:val="005B5C9F"/>
    <w:rsid w:val="005B6802"/>
    <w:rsid w:val="005B6ADF"/>
    <w:rsid w:val="005B6D95"/>
    <w:rsid w:val="005B773D"/>
    <w:rsid w:val="005B7C5D"/>
    <w:rsid w:val="005C1A74"/>
    <w:rsid w:val="005C2E4E"/>
    <w:rsid w:val="005C3294"/>
    <w:rsid w:val="005C347F"/>
    <w:rsid w:val="005C42D3"/>
    <w:rsid w:val="005C5787"/>
    <w:rsid w:val="005C5875"/>
    <w:rsid w:val="005C6F55"/>
    <w:rsid w:val="005C79D8"/>
    <w:rsid w:val="005D18BC"/>
    <w:rsid w:val="005D27DD"/>
    <w:rsid w:val="005D3493"/>
    <w:rsid w:val="005D3DD3"/>
    <w:rsid w:val="005D3F92"/>
    <w:rsid w:val="005D3FD2"/>
    <w:rsid w:val="005D5EFA"/>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15DB"/>
    <w:rsid w:val="005F3A30"/>
    <w:rsid w:val="005F487C"/>
    <w:rsid w:val="005F523C"/>
    <w:rsid w:val="005F5292"/>
    <w:rsid w:val="005F53A4"/>
    <w:rsid w:val="005F5FE1"/>
    <w:rsid w:val="005F62B2"/>
    <w:rsid w:val="005F6A93"/>
    <w:rsid w:val="005F715E"/>
    <w:rsid w:val="005F777C"/>
    <w:rsid w:val="0060011B"/>
    <w:rsid w:val="0060042F"/>
    <w:rsid w:val="00600620"/>
    <w:rsid w:val="00600B4B"/>
    <w:rsid w:val="006010DA"/>
    <w:rsid w:val="006017AB"/>
    <w:rsid w:val="00603B6B"/>
    <w:rsid w:val="00603BC6"/>
    <w:rsid w:val="00604AC3"/>
    <w:rsid w:val="00605865"/>
    <w:rsid w:val="00605995"/>
    <w:rsid w:val="00606C52"/>
    <w:rsid w:val="00607049"/>
    <w:rsid w:val="00607B16"/>
    <w:rsid w:val="00607F0A"/>
    <w:rsid w:val="00611B94"/>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265C"/>
    <w:rsid w:val="0063278F"/>
    <w:rsid w:val="00634476"/>
    <w:rsid w:val="00634878"/>
    <w:rsid w:val="006349FE"/>
    <w:rsid w:val="006369DE"/>
    <w:rsid w:val="00640A7F"/>
    <w:rsid w:val="00640DE4"/>
    <w:rsid w:val="00641315"/>
    <w:rsid w:val="006417BF"/>
    <w:rsid w:val="006434B9"/>
    <w:rsid w:val="006435C2"/>
    <w:rsid w:val="0064393B"/>
    <w:rsid w:val="00644375"/>
    <w:rsid w:val="00644A5C"/>
    <w:rsid w:val="00646378"/>
    <w:rsid w:val="00646A08"/>
    <w:rsid w:val="00647413"/>
    <w:rsid w:val="00647807"/>
    <w:rsid w:val="006479D9"/>
    <w:rsid w:val="00650392"/>
    <w:rsid w:val="006505AC"/>
    <w:rsid w:val="0065061D"/>
    <w:rsid w:val="00650CDB"/>
    <w:rsid w:val="00651230"/>
    <w:rsid w:val="006521F7"/>
    <w:rsid w:val="00653E8D"/>
    <w:rsid w:val="0065715E"/>
    <w:rsid w:val="00657670"/>
    <w:rsid w:val="00657DBF"/>
    <w:rsid w:val="00657DE0"/>
    <w:rsid w:val="00657E92"/>
    <w:rsid w:val="006613EB"/>
    <w:rsid w:val="006622E4"/>
    <w:rsid w:val="00662444"/>
    <w:rsid w:val="00662C68"/>
    <w:rsid w:val="00662C69"/>
    <w:rsid w:val="00663CC7"/>
    <w:rsid w:val="0066458B"/>
    <w:rsid w:val="00664805"/>
    <w:rsid w:val="00666467"/>
    <w:rsid w:val="006718FB"/>
    <w:rsid w:val="006720F3"/>
    <w:rsid w:val="00672843"/>
    <w:rsid w:val="00672942"/>
    <w:rsid w:val="00673695"/>
    <w:rsid w:val="00674701"/>
    <w:rsid w:val="00674A46"/>
    <w:rsid w:val="006752B0"/>
    <w:rsid w:val="00675BDF"/>
    <w:rsid w:val="0067613C"/>
    <w:rsid w:val="00676959"/>
    <w:rsid w:val="00676C6B"/>
    <w:rsid w:val="00676E9D"/>
    <w:rsid w:val="00677308"/>
    <w:rsid w:val="00680F25"/>
    <w:rsid w:val="0068158A"/>
    <w:rsid w:val="00682E8C"/>
    <w:rsid w:val="00683041"/>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A49"/>
    <w:rsid w:val="00695F94"/>
    <w:rsid w:val="0069612B"/>
    <w:rsid w:val="006964F5"/>
    <w:rsid w:val="00696EF8"/>
    <w:rsid w:val="006A0778"/>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5F75"/>
    <w:rsid w:val="006C6E1A"/>
    <w:rsid w:val="006C76D0"/>
    <w:rsid w:val="006D27EF"/>
    <w:rsid w:val="006D499E"/>
    <w:rsid w:val="006D518B"/>
    <w:rsid w:val="006D52B4"/>
    <w:rsid w:val="006D52D1"/>
    <w:rsid w:val="006D66E3"/>
    <w:rsid w:val="006E013D"/>
    <w:rsid w:val="006E1056"/>
    <w:rsid w:val="006E1475"/>
    <w:rsid w:val="006E3145"/>
    <w:rsid w:val="006E3985"/>
    <w:rsid w:val="006E3A2A"/>
    <w:rsid w:val="006E3C4C"/>
    <w:rsid w:val="006E4BD4"/>
    <w:rsid w:val="006E4E2A"/>
    <w:rsid w:val="006E53B0"/>
    <w:rsid w:val="006E5950"/>
    <w:rsid w:val="006E6B65"/>
    <w:rsid w:val="006E6C14"/>
    <w:rsid w:val="006E7637"/>
    <w:rsid w:val="006E7CC5"/>
    <w:rsid w:val="006F1E31"/>
    <w:rsid w:val="006F21C6"/>
    <w:rsid w:val="006F2B0A"/>
    <w:rsid w:val="006F2C12"/>
    <w:rsid w:val="006F2F92"/>
    <w:rsid w:val="006F3F38"/>
    <w:rsid w:val="006F6271"/>
    <w:rsid w:val="006F729B"/>
    <w:rsid w:val="006F765E"/>
    <w:rsid w:val="006F7E87"/>
    <w:rsid w:val="00700501"/>
    <w:rsid w:val="0070160E"/>
    <w:rsid w:val="00702887"/>
    <w:rsid w:val="0070499C"/>
    <w:rsid w:val="007049C8"/>
    <w:rsid w:val="007050B1"/>
    <w:rsid w:val="00707096"/>
    <w:rsid w:val="007116E3"/>
    <w:rsid w:val="0071346F"/>
    <w:rsid w:val="007136BC"/>
    <w:rsid w:val="00714576"/>
    <w:rsid w:val="00715A04"/>
    <w:rsid w:val="00721335"/>
    <w:rsid w:val="00721924"/>
    <w:rsid w:val="00721F55"/>
    <w:rsid w:val="00721F66"/>
    <w:rsid w:val="007221AE"/>
    <w:rsid w:val="00722B93"/>
    <w:rsid w:val="007234C4"/>
    <w:rsid w:val="00724910"/>
    <w:rsid w:val="00725BBD"/>
    <w:rsid w:val="00725BF5"/>
    <w:rsid w:val="007268D0"/>
    <w:rsid w:val="00727F02"/>
    <w:rsid w:val="0073000B"/>
    <w:rsid w:val="00731F1F"/>
    <w:rsid w:val="00732EAE"/>
    <w:rsid w:val="007332BB"/>
    <w:rsid w:val="00733625"/>
    <w:rsid w:val="00734BB2"/>
    <w:rsid w:val="0073505D"/>
    <w:rsid w:val="007351D1"/>
    <w:rsid w:val="007352FD"/>
    <w:rsid w:val="00735B1A"/>
    <w:rsid w:val="007365AD"/>
    <w:rsid w:val="0073797C"/>
    <w:rsid w:val="0074007F"/>
    <w:rsid w:val="0074154B"/>
    <w:rsid w:val="00742486"/>
    <w:rsid w:val="0074366D"/>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5BF"/>
    <w:rsid w:val="0075265E"/>
    <w:rsid w:val="0075440D"/>
    <w:rsid w:val="00754EF8"/>
    <w:rsid w:val="007556A8"/>
    <w:rsid w:val="0075604A"/>
    <w:rsid w:val="0075650E"/>
    <w:rsid w:val="00756FD0"/>
    <w:rsid w:val="00757803"/>
    <w:rsid w:val="00757995"/>
    <w:rsid w:val="007612B3"/>
    <w:rsid w:val="007615C6"/>
    <w:rsid w:val="00761B21"/>
    <w:rsid w:val="00761C9B"/>
    <w:rsid w:val="007623A5"/>
    <w:rsid w:val="0076323F"/>
    <w:rsid w:val="00763861"/>
    <w:rsid w:val="00764032"/>
    <w:rsid w:val="007644E6"/>
    <w:rsid w:val="007652EA"/>
    <w:rsid w:val="00765D96"/>
    <w:rsid w:val="0076630F"/>
    <w:rsid w:val="007665D7"/>
    <w:rsid w:val="007674F3"/>
    <w:rsid w:val="00767CD2"/>
    <w:rsid w:val="00767F56"/>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183"/>
    <w:rsid w:val="007867FB"/>
    <w:rsid w:val="00786AE8"/>
    <w:rsid w:val="007879FA"/>
    <w:rsid w:val="00790816"/>
    <w:rsid w:val="00791288"/>
    <w:rsid w:val="007914E4"/>
    <w:rsid w:val="00791BE3"/>
    <w:rsid w:val="00791DC2"/>
    <w:rsid w:val="00791E58"/>
    <w:rsid w:val="00792364"/>
    <w:rsid w:val="00793EDF"/>
    <w:rsid w:val="00794008"/>
    <w:rsid w:val="00794673"/>
    <w:rsid w:val="00794BC3"/>
    <w:rsid w:val="00795F6F"/>
    <w:rsid w:val="00796BFE"/>
    <w:rsid w:val="007A0692"/>
    <w:rsid w:val="007A082B"/>
    <w:rsid w:val="007A1217"/>
    <w:rsid w:val="007A1303"/>
    <w:rsid w:val="007A17AA"/>
    <w:rsid w:val="007A22E2"/>
    <w:rsid w:val="007A2C90"/>
    <w:rsid w:val="007A4937"/>
    <w:rsid w:val="007A493E"/>
    <w:rsid w:val="007A65E0"/>
    <w:rsid w:val="007A70B9"/>
    <w:rsid w:val="007A7602"/>
    <w:rsid w:val="007A7683"/>
    <w:rsid w:val="007A77C8"/>
    <w:rsid w:val="007B02B9"/>
    <w:rsid w:val="007B1AED"/>
    <w:rsid w:val="007B26B2"/>
    <w:rsid w:val="007B2B63"/>
    <w:rsid w:val="007B30F3"/>
    <w:rsid w:val="007B439C"/>
    <w:rsid w:val="007B6583"/>
    <w:rsid w:val="007B694D"/>
    <w:rsid w:val="007B753F"/>
    <w:rsid w:val="007C0013"/>
    <w:rsid w:val="007C0CBC"/>
    <w:rsid w:val="007C255D"/>
    <w:rsid w:val="007C37D2"/>
    <w:rsid w:val="007C3985"/>
    <w:rsid w:val="007C3CC7"/>
    <w:rsid w:val="007C40E1"/>
    <w:rsid w:val="007C6110"/>
    <w:rsid w:val="007D0032"/>
    <w:rsid w:val="007D0C01"/>
    <w:rsid w:val="007D1411"/>
    <w:rsid w:val="007D1AE8"/>
    <w:rsid w:val="007D2361"/>
    <w:rsid w:val="007D3FBD"/>
    <w:rsid w:val="007D49A0"/>
    <w:rsid w:val="007D5D70"/>
    <w:rsid w:val="007D64FF"/>
    <w:rsid w:val="007D6D78"/>
    <w:rsid w:val="007D6FEB"/>
    <w:rsid w:val="007D79CF"/>
    <w:rsid w:val="007D7B38"/>
    <w:rsid w:val="007D7EF3"/>
    <w:rsid w:val="007E2035"/>
    <w:rsid w:val="007E2B3F"/>
    <w:rsid w:val="007E3FBE"/>
    <w:rsid w:val="007E4BB6"/>
    <w:rsid w:val="007E4E68"/>
    <w:rsid w:val="007E5125"/>
    <w:rsid w:val="007E545F"/>
    <w:rsid w:val="007E57A7"/>
    <w:rsid w:val="007E58AC"/>
    <w:rsid w:val="007E5C4C"/>
    <w:rsid w:val="007E5DB4"/>
    <w:rsid w:val="007E60B1"/>
    <w:rsid w:val="007E6ECC"/>
    <w:rsid w:val="007E77E4"/>
    <w:rsid w:val="007F020D"/>
    <w:rsid w:val="007F0617"/>
    <w:rsid w:val="007F217B"/>
    <w:rsid w:val="007F2D71"/>
    <w:rsid w:val="007F3B4E"/>
    <w:rsid w:val="007F3CB7"/>
    <w:rsid w:val="007F4B0E"/>
    <w:rsid w:val="007F4C88"/>
    <w:rsid w:val="007F5C0C"/>
    <w:rsid w:val="007F729E"/>
    <w:rsid w:val="007F763A"/>
    <w:rsid w:val="007F7FB3"/>
    <w:rsid w:val="00800C06"/>
    <w:rsid w:val="00800D9B"/>
    <w:rsid w:val="00800E69"/>
    <w:rsid w:val="00801DE2"/>
    <w:rsid w:val="00802152"/>
    <w:rsid w:val="00802B62"/>
    <w:rsid w:val="008033A7"/>
    <w:rsid w:val="008039C2"/>
    <w:rsid w:val="00803E89"/>
    <w:rsid w:val="00804201"/>
    <w:rsid w:val="008046E4"/>
    <w:rsid w:val="00804D47"/>
    <w:rsid w:val="008055FF"/>
    <w:rsid w:val="008058EB"/>
    <w:rsid w:val="00806D2D"/>
    <w:rsid w:val="00806E81"/>
    <w:rsid w:val="00810F94"/>
    <w:rsid w:val="00811876"/>
    <w:rsid w:val="00812794"/>
    <w:rsid w:val="008131A7"/>
    <w:rsid w:val="00813690"/>
    <w:rsid w:val="00813E81"/>
    <w:rsid w:val="0081626A"/>
    <w:rsid w:val="008164F7"/>
    <w:rsid w:val="008167F5"/>
    <w:rsid w:val="0081794B"/>
    <w:rsid w:val="00817D8E"/>
    <w:rsid w:val="008200A3"/>
    <w:rsid w:val="00820BF2"/>
    <w:rsid w:val="00821A12"/>
    <w:rsid w:val="00821D8E"/>
    <w:rsid w:val="00824C4E"/>
    <w:rsid w:val="008252B1"/>
    <w:rsid w:val="00825F72"/>
    <w:rsid w:val="008320FF"/>
    <w:rsid w:val="00832BBC"/>
    <w:rsid w:val="00833E4C"/>
    <w:rsid w:val="00834D56"/>
    <w:rsid w:val="0083555E"/>
    <w:rsid w:val="00836200"/>
    <w:rsid w:val="00836224"/>
    <w:rsid w:val="00836DC1"/>
    <w:rsid w:val="00837B71"/>
    <w:rsid w:val="00837BE4"/>
    <w:rsid w:val="00840559"/>
    <w:rsid w:val="008421F7"/>
    <w:rsid w:val="00843153"/>
    <w:rsid w:val="008437C8"/>
    <w:rsid w:val="00843908"/>
    <w:rsid w:val="008444BC"/>
    <w:rsid w:val="00845D12"/>
    <w:rsid w:val="00846713"/>
    <w:rsid w:val="00846AC8"/>
    <w:rsid w:val="00846CCC"/>
    <w:rsid w:val="008473FA"/>
    <w:rsid w:val="00847830"/>
    <w:rsid w:val="0085171E"/>
    <w:rsid w:val="00851A81"/>
    <w:rsid w:val="00851E7B"/>
    <w:rsid w:val="00851F4C"/>
    <w:rsid w:val="008523BA"/>
    <w:rsid w:val="0085247B"/>
    <w:rsid w:val="00852B26"/>
    <w:rsid w:val="00853121"/>
    <w:rsid w:val="0085480B"/>
    <w:rsid w:val="00854E4C"/>
    <w:rsid w:val="008560F4"/>
    <w:rsid w:val="00860A1E"/>
    <w:rsid w:val="00860B95"/>
    <w:rsid w:val="00860FE6"/>
    <w:rsid w:val="008614EA"/>
    <w:rsid w:val="00861622"/>
    <w:rsid w:val="00861D0D"/>
    <w:rsid w:val="0086256E"/>
    <w:rsid w:val="00863632"/>
    <w:rsid w:val="008636A2"/>
    <w:rsid w:val="008646E3"/>
    <w:rsid w:val="008662C0"/>
    <w:rsid w:val="008663F2"/>
    <w:rsid w:val="00867B8C"/>
    <w:rsid w:val="0087038F"/>
    <w:rsid w:val="00870EAB"/>
    <w:rsid w:val="0087153F"/>
    <w:rsid w:val="00871BA6"/>
    <w:rsid w:val="00872266"/>
    <w:rsid w:val="00873454"/>
    <w:rsid w:val="008735B7"/>
    <w:rsid w:val="00873D5D"/>
    <w:rsid w:val="00873FB5"/>
    <w:rsid w:val="0087459A"/>
    <w:rsid w:val="00875167"/>
    <w:rsid w:val="00877086"/>
    <w:rsid w:val="00877E0E"/>
    <w:rsid w:val="0088039A"/>
    <w:rsid w:val="008811AA"/>
    <w:rsid w:val="00881418"/>
    <w:rsid w:val="00881572"/>
    <w:rsid w:val="008815D1"/>
    <w:rsid w:val="00882510"/>
    <w:rsid w:val="00882AB3"/>
    <w:rsid w:val="00882FEA"/>
    <w:rsid w:val="00883179"/>
    <w:rsid w:val="00883450"/>
    <w:rsid w:val="0088398C"/>
    <w:rsid w:val="00885C6E"/>
    <w:rsid w:val="008866E5"/>
    <w:rsid w:val="0089031E"/>
    <w:rsid w:val="0089067B"/>
    <w:rsid w:val="00890D80"/>
    <w:rsid w:val="00891381"/>
    <w:rsid w:val="00892BDF"/>
    <w:rsid w:val="0089412A"/>
    <w:rsid w:val="00894B33"/>
    <w:rsid w:val="00896532"/>
    <w:rsid w:val="00896AD4"/>
    <w:rsid w:val="008974A5"/>
    <w:rsid w:val="008A015E"/>
    <w:rsid w:val="008A0ACE"/>
    <w:rsid w:val="008A1ED7"/>
    <w:rsid w:val="008A2E23"/>
    <w:rsid w:val="008A2F75"/>
    <w:rsid w:val="008A3D9B"/>
    <w:rsid w:val="008A460C"/>
    <w:rsid w:val="008A4966"/>
    <w:rsid w:val="008A52F3"/>
    <w:rsid w:val="008A5456"/>
    <w:rsid w:val="008A59AC"/>
    <w:rsid w:val="008A5A73"/>
    <w:rsid w:val="008A6CCE"/>
    <w:rsid w:val="008A72B7"/>
    <w:rsid w:val="008A7F7D"/>
    <w:rsid w:val="008B0B4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32D7"/>
    <w:rsid w:val="008C41A7"/>
    <w:rsid w:val="008C4C3A"/>
    <w:rsid w:val="008C5D40"/>
    <w:rsid w:val="008C659C"/>
    <w:rsid w:val="008C6F34"/>
    <w:rsid w:val="008C7108"/>
    <w:rsid w:val="008D02A3"/>
    <w:rsid w:val="008D0DE6"/>
    <w:rsid w:val="008D1529"/>
    <w:rsid w:val="008D1C98"/>
    <w:rsid w:val="008D1D54"/>
    <w:rsid w:val="008D22D8"/>
    <w:rsid w:val="008D24C6"/>
    <w:rsid w:val="008D24D5"/>
    <w:rsid w:val="008D2BCD"/>
    <w:rsid w:val="008D3786"/>
    <w:rsid w:val="008D406E"/>
    <w:rsid w:val="008D432B"/>
    <w:rsid w:val="008D453D"/>
    <w:rsid w:val="008D4BD3"/>
    <w:rsid w:val="008D4E99"/>
    <w:rsid w:val="008D5066"/>
    <w:rsid w:val="008D517E"/>
    <w:rsid w:val="008D59DA"/>
    <w:rsid w:val="008D5A97"/>
    <w:rsid w:val="008D6697"/>
    <w:rsid w:val="008D71E5"/>
    <w:rsid w:val="008D728C"/>
    <w:rsid w:val="008E0674"/>
    <w:rsid w:val="008E11CC"/>
    <w:rsid w:val="008E1B8F"/>
    <w:rsid w:val="008E27D0"/>
    <w:rsid w:val="008E345B"/>
    <w:rsid w:val="008E414C"/>
    <w:rsid w:val="008E5D47"/>
    <w:rsid w:val="008E625D"/>
    <w:rsid w:val="008E6676"/>
    <w:rsid w:val="008E7D60"/>
    <w:rsid w:val="008F12E6"/>
    <w:rsid w:val="008F154D"/>
    <w:rsid w:val="008F1558"/>
    <w:rsid w:val="008F2C19"/>
    <w:rsid w:val="008F3AFB"/>
    <w:rsid w:val="008F3F91"/>
    <w:rsid w:val="008F49CB"/>
    <w:rsid w:val="008F5017"/>
    <w:rsid w:val="008F5927"/>
    <w:rsid w:val="008F73E9"/>
    <w:rsid w:val="008F7E83"/>
    <w:rsid w:val="009001DD"/>
    <w:rsid w:val="00901045"/>
    <w:rsid w:val="0090174A"/>
    <w:rsid w:val="009018D6"/>
    <w:rsid w:val="00901E1C"/>
    <w:rsid w:val="009036B3"/>
    <w:rsid w:val="009039BC"/>
    <w:rsid w:val="00904222"/>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857"/>
    <w:rsid w:val="00925C68"/>
    <w:rsid w:val="00930384"/>
    <w:rsid w:val="00930E55"/>
    <w:rsid w:val="0093122C"/>
    <w:rsid w:val="009315B0"/>
    <w:rsid w:val="009316E9"/>
    <w:rsid w:val="00931924"/>
    <w:rsid w:val="00932354"/>
    <w:rsid w:val="0093416D"/>
    <w:rsid w:val="00935346"/>
    <w:rsid w:val="00936B46"/>
    <w:rsid w:val="00941D44"/>
    <w:rsid w:val="0094424D"/>
    <w:rsid w:val="00944638"/>
    <w:rsid w:val="00944BAE"/>
    <w:rsid w:val="00945293"/>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4F0C"/>
    <w:rsid w:val="009657F8"/>
    <w:rsid w:val="00966425"/>
    <w:rsid w:val="0097039F"/>
    <w:rsid w:val="00970F70"/>
    <w:rsid w:val="00971056"/>
    <w:rsid w:val="00971588"/>
    <w:rsid w:val="0097208E"/>
    <w:rsid w:val="0097252B"/>
    <w:rsid w:val="00972668"/>
    <w:rsid w:val="009727B4"/>
    <w:rsid w:val="00972C36"/>
    <w:rsid w:val="00973D75"/>
    <w:rsid w:val="00974907"/>
    <w:rsid w:val="0097536E"/>
    <w:rsid w:val="009774F0"/>
    <w:rsid w:val="00980FE9"/>
    <w:rsid w:val="00982DBD"/>
    <w:rsid w:val="009830D3"/>
    <w:rsid w:val="00983B8F"/>
    <w:rsid w:val="009846B5"/>
    <w:rsid w:val="009849F0"/>
    <w:rsid w:val="0098595E"/>
    <w:rsid w:val="00985DE8"/>
    <w:rsid w:val="00986073"/>
    <w:rsid w:val="009909DD"/>
    <w:rsid w:val="00990EE2"/>
    <w:rsid w:val="009916D2"/>
    <w:rsid w:val="0099197E"/>
    <w:rsid w:val="0099229C"/>
    <w:rsid w:val="00993714"/>
    <w:rsid w:val="009943C4"/>
    <w:rsid w:val="00995331"/>
    <w:rsid w:val="00995C9F"/>
    <w:rsid w:val="00996436"/>
    <w:rsid w:val="0099752D"/>
    <w:rsid w:val="009A0461"/>
    <w:rsid w:val="009A12A7"/>
    <w:rsid w:val="009A1BBC"/>
    <w:rsid w:val="009A28A2"/>
    <w:rsid w:val="009A33D2"/>
    <w:rsid w:val="009A4712"/>
    <w:rsid w:val="009A5091"/>
    <w:rsid w:val="009A5191"/>
    <w:rsid w:val="009A6119"/>
    <w:rsid w:val="009A7CCB"/>
    <w:rsid w:val="009B027F"/>
    <w:rsid w:val="009B063C"/>
    <w:rsid w:val="009B0F5C"/>
    <w:rsid w:val="009B11D6"/>
    <w:rsid w:val="009B2EE9"/>
    <w:rsid w:val="009B4676"/>
    <w:rsid w:val="009B475C"/>
    <w:rsid w:val="009B4864"/>
    <w:rsid w:val="009B4D26"/>
    <w:rsid w:val="009B5504"/>
    <w:rsid w:val="009B5904"/>
    <w:rsid w:val="009B62D6"/>
    <w:rsid w:val="009B649B"/>
    <w:rsid w:val="009B68F3"/>
    <w:rsid w:val="009B6F16"/>
    <w:rsid w:val="009B7F14"/>
    <w:rsid w:val="009C0940"/>
    <w:rsid w:val="009C125E"/>
    <w:rsid w:val="009C1D99"/>
    <w:rsid w:val="009C1F8B"/>
    <w:rsid w:val="009C2099"/>
    <w:rsid w:val="009C20A8"/>
    <w:rsid w:val="009C2F43"/>
    <w:rsid w:val="009C3701"/>
    <w:rsid w:val="009C5625"/>
    <w:rsid w:val="009C589D"/>
    <w:rsid w:val="009C6357"/>
    <w:rsid w:val="009C7053"/>
    <w:rsid w:val="009C717B"/>
    <w:rsid w:val="009C74B2"/>
    <w:rsid w:val="009D0A17"/>
    <w:rsid w:val="009D1054"/>
    <w:rsid w:val="009D232B"/>
    <w:rsid w:val="009D2384"/>
    <w:rsid w:val="009D3240"/>
    <w:rsid w:val="009D3A6E"/>
    <w:rsid w:val="009D4647"/>
    <w:rsid w:val="009D61D9"/>
    <w:rsid w:val="009D624D"/>
    <w:rsid w:val="009D6EC9"/>
    <w:rsid w:val="009D7380"/>
    <w:rsid w:val="009D7581"/>
    <w:rsid w:val="009D7724"/>
    <w:rsid w:val="009E0583"/>
    <w:rsid w:val="009E0AB4"/>
    <w:rsid w:val="009E195B"/>
    <w:rsid w:val="009E1FA4"/>
    <w:rsid w:val="009E21FE"/>
    <w:rsid w:val="009E2906"/>
    <w:rsid w:val="009E4814"/>
    <w:rsid w:val="009E4942"/>
    <w:rsid w:val="009E7975"/>
    <w:rsid w:val="009F0B67"/>
    <w:rsid w:val="009F1758"/>
    <w:rsid w:val="009F1E4B"/>
    <w:rsid w:val="009F307E"/>
    <w:rsid w:val="009F50DE"/>
    <w:rsid w:val="009F54F9"/>
    <w:rsid w:val="009F6D34"/>
    <w:rsid w:val="009F7BB0"/>
    <w:rsid w:val="00A0010E"/>
    <w:rsid w:val="00A00D50"/>
    <w:rsid w:val="00A01D15"/>
    <w:rsid w:val="00A02B5C"/>
    <w:rsid w:val="00A036C5"/>
    <w:rsid w:val="00A037D8"/>
    <w:rsid w:val="00A03AD2"/>
    <w:rsid w:val="00A041F5"/>
    <w:rsid w:val="00A042C9"/>
    <w:rsid w:val="00A052CF"/>
    <w:rsid w:val="00A07D84"/>
    <w:rsid w:val="00A10336"/>
    <w:rsid w:val="00A10CE2"/>
    <w:rsid w:val="00A12870"/>
    <w:rsid w:val="00A13811"/>
    <w:rsid w:val="00A138F7"/>
    <w:rsid w:val="00A14AE3"/>
    <w:rsid w:val="00A14DC5"/>
    <w:rsid w:val="00A16218"/>
    <w:rsid w:val="00A16DF1"/>
    <w:rsid w:val="00A17A17"/>
    <w:rsid w:val="00A20308"/>
    <w:rsid w:val="00A20A8A"/>
    <w:rsid w:val="00A20B1F"/>
    <w:rsid w:val="00A20CFD"/>
    <w:rsid w:val="00A223E2"/>
    <w:rsid w:val="00A235D0"/>
    <w:rsid w:val="00A2497F"/>
    <w:rsid w:val="00A24E56"/>
    <w:rsid w:val="00A278C8"/>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50F0"/>
    <w:rsid w:val="00A5514F"/>
    <w:rsid w:val="00A553AB"/>
    <w:rsid w:val="00A554EC"/>
    <w:rsid w:val="00A5568D"/>
    <w:rsid w:val="00A5717B"/>
    <w:rsid w:val="00A572BC"/>
    <w:rsid w:val="00A60038"/>
    <w:rsid w:val="00A61049"/>
    <w:rsid w:val="00A621A5"/>
    <w:rsid w:val="00A64036"/>
    <w:rsid w:val="00A646F4"/>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0E9"/>
    <w:rsid w:val="00A822CB"/>
    <w:rsid w:val="00A82724"/>
    <w:rsid w:val="00A8276D"/>
    <w:rsid w:val="00A82C5A"/>
    <w:rsid w:val="00A82CBB"/>
    <w:rsid w:val="00A83FF6"/>
    <w:rsid w:val="00A8561B"/>
    <w:rsid w:val="00A8620F"/>
    <w:rsid w:val="00A8653F"/>
    <w:rsid w:val="00A8697A"/>
    <w:rsid w:val="00A86AAB"/>
    <w:rsid w:val="00A8769A"/>
    <w:rsid w:val="00A90824"/>
    <w:rsid w:val="00A91A89"/>
    <w:rsid w:val="00A92EC0"/>
    <w:rsid w:val="00A92EED"/>
    <w:rsid w:val="00A97364"/>
    <w:rsid w:val="00A9772B"/>
    <w:rsid w:val="00A97D3C"/>
    <w:rsid w:val="00AA0660"/>
    <w:rsid w:val="00AA0D54"/>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943"/>
    <w:rsid w:val="00AC3E38"/>
    <w:rsid w:val="00AC489E"/>
    <w:rsid w:val="00AC4C32"/>
    <w:rsid w:val="00AC4D07"/>
    <w:rsid w:val="00AC4F4D"/>
    <w:rsid w:val="00AC535B"/>
    <w:rsid w:val="00AC5F6A"/>
    <w:rsid w:val="00AC78A1"/>
    <w:rsid w:val="00AD010E"/>
    <w:rsid w:val="00AD0569"/>
    <w:rsid w:val="00AD0B3C"/>
    <w:rsid w:val="00AD1CC0"/>
    <w:rsid w:val="00AD22B5"/>
    <w:rsid w:val="00AD3AA6"/>
    <w:rsid w:val="00AD3DB4"/>
    <w:rsid w:val="00AD4C0A"/>
    <w:rsid w:val="00AD5D95"/>
    <w:rsid w:val="00AD5ECA"/>
    <w:rsid w:val="00AD69A6"/>
    <w:rsid w:val="00AD6F04"/>
    <w:rsid w:val="00AE14F9"/>
    <w:rsid w:val="00AE3B0B"/>
    <w:rsid w:val="00AE567C"/>
    <w:rsid w:val="00AE5853"/>
    <w:rsid w:val="00AE69CC"/>
    <w:rsid w:val="00AE7935"/>
    <w:rsid w:val="00AF149D"/>
    <w:rsid w:val="00AF1F04"/>
    <w:rsid w:val="00AF3D59"/>
    <w:rsid w:val="00AF47BE"/>
    <w:rsid w:val="00AF587E"/>
    <w:rsid w:val="00AF61CE"/>
    <w:rsid w:val="00AF623F"/>
    <w:rsid w:val="00AF6794"/>
    <w:rsid w:val="00AF7C1F"/>
    <w:rsid w:val="00B016F7"/>
    <w:rsid w:val="00B01FBC"/>
    <w:rsid w:val="00B02BDD"/>
    <w:rsid w:val="00B055B9"/>
    <w:rsid w:val="00B059CC"/>
    <w:rsid w:val="00B067D3"/>
    <w:rsid w:val="00B07AE7"/>
    <w:rsid w:val="00B10171"/>
    <w:rsid w:val="00B11CB2"/>
    <w:rsid w:val="00B1203A"/>
    <w:rsid w:val="00B138BB"/>
    <w:rsid w:val="00B13D85"/>
    <w:rsid w:val="00B1414A"/>
    <w:rsid w:val="00B15BD0"/>
    <w:rsid w:val="00B16296"/>
    <w:rsid w:val="00B16FCC"/>
    <w:rsid w:val="00B1786A"/>
    <w:rsid w:val="00B206D8"/>
    <w:rsid w:val="00B21C9A"/>
    <w:rsid w:val="00B23627"/>
    <w:rsid w:val="00B23909"/>
    <w:rsid w:val="00B24217"/>
    <w:rsid w:val="00B25BF3"/>
    <w:rsid w:val="00B25C83"/>
    <w:rsid w:val="00B312C7"/>
    <w:rsid w:val="00B316B9"/>
    <w:rsid w:val="00B32589"/>
    <w:rsid w:val="00B32E58"/>
    <w:rsid w:val="00B3359D"/>
    <w:rsid w:val="00B335A2"/>
    <w:rsid w:val="00B34371"/>
    <w:rsid w:val="00B35313"/>
    <w:rsid w:val="00B36666"/>
    <w:rsid w:val="00B37104"/>
    <w:rsid w:val="00B40AFF"/>
    <w:rsid w:val="00B414A7"/>
    <w:rsid w:val="00B414D9"/>
    <w:rsid w:val="00B41B18"/>
    <w:rsid w:val="00B42CE1"/>
    <w:rsid w:val="00B447D7"/>
    <w:rsid w:val="00B44E90"/>
    <w:rsid w:val="00B44F9F"/>
    <w:rsid w:val="00B47D0D"/>
    <w:rsid w:val="00B47D39"/>
    <w:rsid w:val="00B503A8"/>
    <w:rsid w:val="00B51454"/>
    <w:rsid w:val="00B515B7"/>
    <w:rsid w:val="00B51A66"/>
    <w:rsid w:val="00B51C97"/>
    <w:rsid w:val="00B52B7D"/>
    <w:rsid w:val="00B531D2"/>
    <w:rsid w:val="00B53616"/>
    <w:rsid w:val="00B53CCA"/>
    <w:rsid w:val="00B53F2C"/>
    <w:rsid w:val="00B54441"/>
    <w:rsid w:val="00B54A5F"/>
    <w:rsid w:val="00B54E5F"/>
    <w:rsid w:val="00B560B1"/>
    <w:rsid w:val="00B560C2"/>
    <w:rsid w:val="00B56409"/>
    <w:rsid w:val="00B56F9B"/>
    <w:rsid w:val="00B61C3F"/>
    <w:rsid w:val="00B61D11"/>
    <w:rsid w:val="00B61D7A"/>
    <w:rsid w:val="00B6261E"/>
    <w:rsid w:val="00B64919"/>
    <w:rsid w:val="00B6497F"/>
    <w:rsid w:val="00B65C34"/>
    <w:rsid w:val="00B65D7E"/>
    <w:rsid w:val="00B667C6"/>
    <w:rsid w:val="00B672BA"/>
    <w:rsid w:val="00B673AE"/>
    <w:rsid w:val="00B6794E"/>
    <w:rsid w:val="00B67F56"/>
    <w:rsid w:val="00B702DA"/>
    <w:rsid w:val="00B72EA8"/>
    <w:rsid w:val="00B733F9"/>
    <w:rsid w:val="00B73838"/>
    <w:rsid w:val="00B7421A"/>
    <w:rsid w:val="00B75267"/>
    <w:rsid w:val="00B75473"/>
    <w:rsid w:val="00B75BBD"/>
    <w:rsid w:val="00B75F20"/>
    <w:rsid w:val="00B762FD"/>
    <w:rsid w:val="00B77139"/>
    <w:rsid w:val="00B773FE"/>
    <w:rsid w:val="00B803F4"/>
    <w:rsid w:val="00B808A4"/>
    <w:rsid w:val="00B80BB7"/>
    <w:rsid w:val="00B80FCB"/>
    <w:rsid w:val="00B81371"/>
    <w:rsid w:val="00B821C3"/>
    <w:rsid w:val="00B82382"/>
    <w:rsid w:val="00B828A7"/>
    <w:rsid w:val="00B8341D"/>
    <w:rsid w:val="00B83E2E"/>
    <w:rsid w:val="00B8419C"/>
    <w:rsid w:val="00B84371"/>
    <w:rsid w:val="00B84B6C"/>
    <w:rsid w:val="00B85EA6"/>
    <w:rsid w:val="00B8705C"/>
    <w:rsid w:val="00B872D9"/>
    <w:rsid w:val="00B87DC4"/>
    <w:rsid w:val="00B902E7"/>
    <w:rsid w:val="00B9030B"/>
    <w:rsid w:val="00B908A5"/>
    <w:rsid w:val="00B91F0C"/>
    <w:rsid w:val="00B9217F"/>
    <w:rsid w:val="00B922D9"/>
    <w:rsid w:val="00B926D6"/>
    <w:rsid w:val="00B9334D"/>
    <w:rsid w:val="00B937A6"/>
    <w:rsid w:val="00B9425C"/>
    <w:rsid w:val="00B94C17"/>
    <w:rsid w:val="00B966BF"/>
    <w:rsid w:val="00B97436"/>
    <w:rsid w:val="00B974B4"/>
    <w:rsid w:val="00BA0012"/>
    <w:rsid w:val="00BA0180"/>
    <w:rsid w:val="00BA0D23"/>
    <w:rsid w:val="00BA1433"/>
    <w:rsid w:val="00BA2844"/>
    <w:rsid w:val="00BA2938"/>
    <w:rsid w:val="00BA3241"/>
    <w:rsid w:val="00BA33E2"/>
    <w:rsid w:val="00BA3DCE"/>
    <w:rsid w:val="00BA4EEA"/>
    <w:rsid w:val="00BA4F66"/>
    <w:rsid w:val="00BA7987"/>
    <w:rsid w:val="00BA7AAE"/>
    <w:rsid w:val="00BA7CFA"/>
    <w:rsid w:val="00BA7F56"/>
    <w:rsid w:val="00BB04E3"/>
    <w:rsid w:val="00BB0919"/>
    <w:rsid w:val="00BB1309"/>
    <w:rsid w:val="00BB2592"/>
    <w:rsid w:val="00BB3156"/>
    <w:rsid w:val="00BB3C9C"/>
    <w:rsid w:val="00BB5769"/>
    <w:rsid w:val="00BB5CA9"/>
    <w:rsid w:val="00BB6662"/>
    <w:rsid w:val="00BB7B16"/>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2261"/>
    <w:rsid w:val="00BD335B"/>
    <w:rsid w:val="00BD33B6"/>
    <w:rsid w:val="00BD3D7F"/>
    <w:rsid w:val="00BD4097"/>
    <w:rsid w:val="00BD49AB"/>
    <w:rsid w:val="00BD4E41"/>
    <w:rsid w:val="00BD532C"/>
    <w:rsid w:val="00BD6560"/>
    <w:rsid w:val="00BE00FA"/>
    <w:rsid w:val="00BE0C95"/>
    <w:rsid w:val="00BE1300"/>
    <w:rsid w:val="00BE16B2"/>
    <w:rsid w:val="00BE2460"/>
    <w:rsid w:val="00BE309D"/>
    <w:rsid w:val="00BE347F"/>
    <w:rsid w:val="00BE545A"/>
    <w:rsid w:val="00BE5E11"/>
    <w:rsid w:val="00BE699F"/>
    <w:rsid w:val="00BE6C95"/>
    <w:rsid w:val="00BE74FA"/>
    <w:rsid w:val="00BE75D9"/>
    <w:rsid w:val="00BF0A54"/>
    <w:rsid w:val="00BF0F1C"/>
    <w:rsid w:val="00BF14D8"/>
    <w:rsid w:val="00BF1B7F"/>
    <w:rsid w:val="00BF2A79"/>
    <w:rsid w:val="00BF2C41"/>
    <w:rsid w:val="00BF3C52"/>
    <w:rsid w:val="00BF5FEC"/>
    <w:rsid w:val="00BF6639"/>
    <w:rsid w:val="00BF6747"/>
    <w:rsid w:val="00BF6B5B"/>
    <w:rsid w:val="00BF6D83"/>
    <w:rsid w:val="00BF7029"/>
    <w:rsid w:val="00BF704D"/>
    <w:rsid w:val="00BF7824"/>
    <w:rsid w:val="00C01037"/>
    <w:rsid w:val="00C020F8"/>
    <w:rsid w:val="00C02535"/>
    <w:rsid w:val="00C039A3"/>
    <w:rsid w:val="00C0435B"/>
    <w:rsid w:val="00C04666"/>
    <w:rsid w:val="00C04D22"/>
    <w:rsid w:val="00C0612E"/>
    <w:rsid w:val="00C06457"/>
    <w:rsid w:val="00C07332"/>
    <w:rsid w:val="00C11482"/>
    <w:rsid w:val="00C149E0"/>
    <w:rsid w:val="00C14CDF"/>
    <w:rsid w:val="00C150E0"/>
    <w:rsid w:val="00C150F6"/>
    <w:rsid w:val="00C151B8"/>
    <w:rsid w:val="00C15419"/>
    <w:rsid w:val="00C15559"/>
    <w:rsid w:val="00C15A26"/>
    <w:rsid w:val="00C1617C"/>
    <w:rsid w:val="00C161EE"/>
    <w:rsid w:val="00C16762"/>
    <w:rsid w:val="00C167DF"/>
    <w:rsid w:val="00C17637"/>
    <w:rsid w:val="00C179FC"/>
    <w:rsid w:val="00C17AC3"/>
    <w:rsid w:val="00C20681"/>
    <w:rsid w:val="00C208DE"/>
    <w:rsid w:val="00C20E29"/>
    <w:rsid w:val="00C20EB1"/>
    <w:rsid w:val="00C2139F"/>
    <w:rsid w:val="00C22CF5"/>
    <w:rsid w:val="00C22EFB"/>
    <w:rsid w:val="00C230A3"/>
    <w:rsid w:val="00C2364F"/>
    <w:rsid w:val="00C23AF5"/>
    <w:rsid w:val="00C252F4"/>
    <w:rsid w:val="00C25C86"/>
    <w:rsid w:val="00C2612F"/>
    <w:rsid w:val="00C268B5"/>
    <w:rsid w:val="00C27836"/>
    <w:rsid w:val="00C27ABF"/>
    <w:rsid w:val="00C315FB"/>
    <w:rsid w:val="00C317BD"/>
    <w:rsid w:val="00C32AEA"/>
    <w:rsid w:val="00C32B1A"/>
    <w:rsid w:val="00C32E86"/>
    <w:rsid w:val="00C3315E"/>
    <w:rsid w:val="00C33279"/>
    <w:rsid w:val="00C34B44"/>
    <w:rsid w:val="00C37DED"/>
    <w:rsid w:val="00C37F02"/>
    <w:rsid w:val="00C40541"/>
    <w:rsid w:val="00C4085C"/>
    <w:rsid w:val="00C40FE3"/>
    <w:rsid w:val="00C41015"/>
    <w:rsid w:val="00C43166"/>
    <w:rsid w:val="00C43EDF"/>
    <w:rsid w:val="00C43FC1"/>
    <w:rsid w:val="00C43FEF"/>
    <w:rsid w:val="00C4418A"/>
    <w:rsid w:val="00C44811"/>
    <w:rsid w:val="00C45BF0"/>
    <w:rsid w:val="00C47468"/>
    <w:rsid w:val="00C47B6E"/>
    <w:rsid w:val="00C512C4"/>
    <w:rsid w:val="00C51787"/>
    <w:rsid w:val="00C53243"/>
    <w:rsid w:val="00C5368D"/>
    <w:rsid w:val="00C53DFD"/>
    <w:rsid w:val="00C540E2"/>
    <w:rsid w:val="00C55A2F"/>
    <w:rsid w:val="00C55FE8"/>
    <w:rsid w:val="00C56396"/>
    <w:rsid w:val="00C60BF4"/>
    <w:rsid w:val="00C61173"/>
    <w:rsid w:val="00C61307"/>
    <w:rsid w:val="00C6181F"/>
    <w:rsid w:val="00C6220B"/>
    <w:rsid w:val="00C622AE"/>
    <w:rsid w:val="00C62D19"/>
    <w:rsid w:val="00C63CF2"/>
    <w:rsid w:val="00C63F81"/>
    <w:rsid w:val="00C648FC"/>
    <w:rsid w:val="00C65DBA"/>
    <w:rsid w:val="00C663BE"/>
    <w:rsid w:val="00C66CD8"/>
    <w:rsid w:val="00C66F26"/>
    <w:rsid w:val="00C672F0"/>
    <w:rsid w:val="00C67B17"/>
    <w:rsid w:val="00C67D73"/>
    <w:rsid w:val="00C70508"/>
    <w:rsid w:val="00C711D3"/>
    <w:rsid w:val="00C711D5"/>
    <w:rsid w:val="00C71858"/>
    <w:rsid w:val="00C71D53"/>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4E7"/>
    <w:rsid w:val="00C924D7"/>
    <w:rsid w:val="00C93E10"/>
    <w:rsid w:val="00C94929"/>
    <w:rsid w:val="00C94989"/>
    <w:rsid w:val="00C95593"/>
    <w:rsid w:val="00C95BAD"/>
    <w:rsid w:val="00C96A63"/>
    <w:rsid w:val="00C97093"/>
    <w:rsid w:val="00C9742A"/>
    <w:rsid w:val="00C97602"/>
    <w:rsid w:val="00C97850"/>
    <w:rsid w:val="00CA0204"/>
    <w:rsid w:val="00CA1869"/>
    <w:rsid w:val="00CA2022"/>
    <w:rsid w:val="00CA20C8"/>
    <w:rsid w:val="00CA306F"/>
    <w:rsid w:val="00CA5560"/>
    <w:rsid w:val="00CA59AA"/>
    <w:rsid w:val="00CA781C"/>
    <w:rsid w:val="00CA78E1"/>
    <w:rsid w:val="00CA7A40"/>
    <w:rsid w:val="00CB0101"/>
    <w:rsid w:val="00CB12C8"/>
    <w:rsid w:val="00CB3524"/>
    <w:rsid w:val="00CB3C69"/>
    <w:rsid w:val="00CB57BF"/>
    <w:rsid w:val="00CB7FE7"/>
    <w:rsid w:val="00CC2DE4"/>
    <w:rsid w:val="00CC360E"/>
    <w:rsid w:val="00CC417D"/>
    <w:rsid w:val="00CC46A9"/>
    <w:rsid w:val="00CC48D6"/>
    <w:rsid w:val="00CC75D0"/>
    <w:rsid w:val="00CC76D0"/>
    <w:rsid w:val="00CD221B"/>
    <w:rsid w:val="00CD296A"/>
    <w:rsid w:val="00CD31C1"/>
    <w:rsid w:val="00CD3D8C"/>
    <w:rsid w:val="00CD4DB2"/>
    <w:rsid w:val="00CD5543"/>
    <w:rsid w:val="00CD5CAA"/>
    <w:rsid w:val="00CD6866"/>
    <w:rsid w:val="00CD76D4"/>
    <w:rsid w:val="00CD7893"/>
    <w:rsid w:val="00CD7AA3"/>
    <w:rsid w:val="00CE03CC"/>
    <w:rsid w:val="00CE0E42"/>
    <w:rsid w:val="00CE1650"/>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1F9"/>
    <w:rsid w:val="00D00230"/>
    <w:rsid w:val="00D00809"/>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3EC0"/>
    <w:rsid w:val="00D2477B"/>
    <w:rsid w:val="00D24BA0"/>
    <w:rsid w:val="00D25A9F"/>
    <w:rsid w:val="00D2734A"/>
    <w:rsid w:val="00D276CF"/>
    <w:rsid w:val="00D30003"/>
    <w:rsid w:val="00D300EA"/>
    <w:rsid w:val="00D306AB"/>
    <w:rsid w:val="00D308D3"/>
    <w:rsid w:val="00D30AFB"/>
    <w:rsid w:val="00D30E77"/>
    <w:rsid w:val="00D31B93"/>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5C2"/>
    <w:rsid w:val="00D4793C"/>
    <w:rsid w:val="00D53F55"/>
    <w:rsid w:val="00D55346"/>
    <w:rsid w:val="00D57066"/>
    <w:rsid w:val="00D614CF"/>
    <w:rsid w:val="00D62723"/>
    <w:rsid w:val="00D63990"/>
    <w:rsid w:val="00D64632"/>
    <w:rsid w:val="00D65068"/>
    <w:rsid w:val="00D65243"/>
    <w:rsid w:val="00D658A1"/>
    <w:rsid w:val="00D666A6"/>
    <w:rsid w:val="00D66DA5"/>
    <w:rsid w:val="00D67FC1"/>
    <w:rsid w:val="00D70F0E"/>
    <w:rsid w:val="00D7198C"/>
    <w:rsid w:val="00D71D4E"/>
    <w:rsid w:val="00D71D6A"/>
    <w:rsid w:val="00D72F9A"/>
    <w:rsid w:val="00D73784"/>
    <w:rsid w:val="00D738F0"/>
    <w:rsid w:val="00D73B71"/>
    <w:rsid w:val="00D740E9"/>
    <w:rsid w:val="00D74935"/>
    <w:rsid w:val="00D74FD3"/>
    <w:rsid w:val="00D7577D"/>
    <w:rsid w:val="00D75CDC"/>
    <w:rsid w:val="00D81AB1"/>
    <w:rsid w:val="00D82CB3"/>
    <w:rsid w:val="00D82FC0"/>
    <w:rsid w:val="00D8322A"/>
    <w:rsid w:val="00D83C17"/>
    <w:rsid w:val="00D84FFF"/>
    <w:rsid w:val="00D8510C"/>
    <w:rsid w:val="00D85885"/>
    <w:rsid w:val="00D85A93"/>
    <w:rsid w:val="00D866C9"/>
    <w:rsid w:val="00D86C2E"/>
    <w:rsid w:val="00D870F1"/>
    <w:rsid w:val="00D8720F"/>
    <w:rsid w:val="00D87527"/>
    <w:rsid w:val="00D87652"/>
    <w:rsid w:val="00D916D7"/>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5C69"/>
    <w:rsid w:val="00DA61FD"/>
    <w:rsid w:val="00DA6AEF"/>
    <w:rsid w:val="00DA6E45"/>
    <w:rsid w:val="00DA7B56"/>
    <w:rsid w:val="00DA7E2F"/>
    <w:rsid w:val="00DB048A"/>
    <w:rsid w:val="00DB0C0B"/>
    <w:rsid w:val="00DB29BB"/>
    <w:rsid w:val="00DB31E7"/>
    <w:rsid w:val="00DB3A66"/>
    <w:rsid w:val="00DB4240"/>
    <w:rsid w:val="00DB4BEF"/>
    <w:rsid w:val="00DB5DEE"/>
    <w:rsid w:val="00DB67EE"/>
    <w:rsid w:val="00DB78B2"/>
    <w:rsid w:val="00DB791A"/>
    <w:rsid w:val="00DC07E3"/>
    <w:rsid w:val="00DC1421"/>
    <w:rsid w:val="00DC230C"/>
    <w:rsid w:val="00DC2CE7"/>
    <w:rsid w:val="00DC2F04"/>
    <w:rsid w:val="00DC301A"/>
    <w:rsid w:val="00DC5AD5"/>
    <w:rsid w:val="00DC6AEA"/>
    <w:rsid w:val="00DC7377"/>
    <w:rsid w:val="00DD203A"/>
    <w:rsid w:val="00DD3C18"/>
    <w:rsid w:val="00DD4849"/>
    <w:rsid w:val="00DD4CD3"/>
    <w:rsid w:val="00DD5940"/>
    <w:rsid w:val="00DD5E7B"/>
    <w:rsid w:val="00DE03C2"/>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442C"/>
    <w:rsid w:val="00E05083"/>
    <w:rsid w:val="00E052B3"/>
    <w:rsid w:val="00E070F2"/>
    <w:rsid w:val="00E073C2"/>
    <w:rsid w:val="00E10C25"/>
    <w:rsid w:val="00E10E21"/>
    <w:rsid w:val="00E1123F"/>
    <w:rsid w:val="00E11924"/>
    <w:rsid w:val="00E12D1C"/>
    <w:rsid w:val="00E1327D"/>
    <w:rsid w:val="00E13842"/>
    <w:rsid w:val="00E142AF"/>
    <w:rsid w:val="00E14317"/>
    <w:rsid w:val="00E146FE"/>
    <w:rsid w:val="00E147FB"/>
    <w:rsid w:val="00E14EF0"/>
    <w:rsid w:val="00E16412"/>
    <w:rsid w:val="00E165DD"/>
    <w:rsid w:val="00E16B67"/>
    <w:rsid w:val="00E17F3A"/>
    <w:rsid w:val="00E2069C"/>
    <w:rsid w:val="00E21F52"/>
    <w:rsid w:val="00E227C3"/>
    <w:rsid w:val="00E22843"/>
    <w:rsid w:val="00E244F5"/>
    <w:rsid w:val="00E24C79"/>
    <w:rsid w:val="00E25E89"/>
    <w:rsid w:val="00E26881"/>
    <w:rsid w:val="00E26C1E"/>
    <w:rsid w:val="00E26DFE"/>
    <w:rsid w:val="00E2713B"/>
    <w:rsid w:val="00E30C5B"/>
    <w:rsid w:val="00E314C5"/>
    <w:rsid w:val="00E31ABA"/>
    <w:rsid w:val="00E324FC"/>
    <w:rsid w:val="00E3289D"/>
    <w:rsid w:val="00E32DDF"/>
    <w:rsid w:val="00E33108"/>
    <w:rsid w:val="00E33420"/>
    <w:rsid w:val="00E34706"/>
    <w:rsid w:val="00E35EA3"/>
    <w:rsid w:val="00E37290"/>
    <w:rsid w:val="00E373D5"/>
    <w:rsid w:val="00E37AE3"/>
    <w:rsid w:val="00E42427"/>
    <w:rsid w:val="00E43038"/>
    <w:rsid w:val="00E4389A"/>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79DD"/>
    <w:rsid w:val="00E601CE"/>
    <w:rsid w:val="00E602CF"/>
    <w:rsid w:val="00E60719"/>
    <w:rsid w:val="00E60C73"/>
    <w:rsid w:val="00E61EE8"/>
    <w:rsid w:val="00E620E1"/>
    <w:rsid w:val="00E62441"/>
    <w:rsid w:val="00E63879"/>
    <w:rsid w:val="00E64036"/>
    <w:rsid w:val="00E64EF0"/>
    <w:rsid w:val="00E6666A"/>
    <w:rsid w:val="00E66EE6"/>
    <w:rsid w:val="00E6703B"/>
    <w:rsid w:val="00E71633"/>
    <w:rsid w:val="00E71C5F"/>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6DEF"/>
    <w:rsid w:val="00E87362"/>
    <w:rsid w:val="00E907B3"/>
    <w:rsid w:val="00E90A16"/>
    <w:rsid w:val="00E91E35"/>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A3"/>
    <w:rsid w:val="00EC4EE3"/>
    <w:rsid w:val="00EC7352"/>
    <w:rsid w:val="00EC7796"/>
    <w:rsid w:val="00ED007B"/>
    <w:rsid w:val="00ED11BD"/>
    <w:rsid w:val="00ED1395"/>
    <w:rsid w:val="00ED163A"/>
    <w:rsid w:val="00ED2270"/>
    <w:rsid w:val="00ED424A"/>
    <w:rsid w:val="00ED4977"/>
    <w:rsid w:val="00ED512E"/>
    <w:rsid w:val="00ED541F"/>
    <w:rsid w:val="00ED5AF4"/>
    <w:rsid w:val="00EE0293"/>
    <w:rsid w:val="00EE048D"/>
    <w:rsid w:val="00EE0ACB"/>
    <w:rsid w:val="00EE0BF0"/>
    <w:rsid w:val="00EE107C"/>
    <w:rsid w:val="00EE280E"/>
    <w:rsid w:val="00EE3641"/>
    <w:rsid w:val="00EE3E9C"/>
    <w:rsid w:val="00EE4319"/>
    <w:rsid w:val="00EE43A8"/>
    <w:rsid w:val="00EE4D4C"/>
    <w:rsid w:val="00EE4FBE"/>
    <w:rsid w:val="00EE5D10"/>
    <w:rsid w:val="00EF03E7"/>
    <w:rsid w:val="00EF0539"/>
    <w:rsid w:val="00EF1AD7"/>
    <w:rsid w:val="00EF2A53"/>
    <w:rsid w:val="00EF2E2B"/>
    <w:rsid w:val="00EF34D2"/>
    <w:rsid w:val="00EF3C2F"/>
    <w:rsid w:val="00EF3F14"/>
    <w:rsid w:val="00EF4C26"/>
    <w:rsid w:val="00EF545E"/>
    <w:rsid w:val="00EF5CC0"/>
    <w:rsid w:val="00F005FA"/>
    <w:rsid w:val="00F0076A"/>
    <w:rsid w:val="00F00838"/>
    <w:rsid w:val="00F01052"/>
    <w:rsid w:val="00F0170E"/>
    <w:rsid w:val="00F02E9D"/>
    <w:rsid w:val="00F02F49"/>
    <w:rsid w:val="00F036BC"/>
    <w:rsid w:val="00F04044"/>
    <w:rsid w:val="00F046C8"/>
    <w:rsid w:val="00F047AB"/>
    <w:rsid w:val="00F05B35"/>
    <w:rsid w:val="00F05DE1"/>
    <w:rsid w:val="00F07200"/>
    <w:rsid w:val="00F07353"/>
    <w:rsid w:val="00F104E6"/>
    <w:rsid w:val="00F10D6B"/>
    <w:rsid w:val="00F11ACD"/>
    <w:rsid w:val="00F11C02"/>
    <w:rsid w:val="00F120C4"/>
    <w:rsid w:val="00F12139"/>
    <w:rsid w:val="00F123F5"/>
    <w:rsid w:val="00F12764"/>
    <w:rsid w:val="00F12CDC"/>
    <w:rsid w:val="00F13E45"/>
    <w:rsid w:val="00F147C6"/>
    <w:rsid w:val="00F155D5"/>
    <w:rsid w:val="00F158B6"/>
    <w:rsid w:val="00F160E5"/>
    <w:rsid w:val="00F16DD8"/>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40C05"/>
    <w:rsid w:val="00F40E86"/>
    <w:rsid w:val="00F4175D"/>
    <w:rsid w:val="00F42168"/>
    <w:rsid w:val="00F425B3"/>
    <w:rsid w:val="00F42CDE"/>
    <w:rsid w:val="00F42DF9"/>
    <w:rsid w:val="00F44C78"/>
    <w:rsid w:val="00F452C0"/>
    <w:rsid w:val="00F459E6"/>
    <w:rsid w:val="00F46070"/>
    <w:rsid w:val="00F50AE0"/>
    <w:rsid w:val="00F5309E"/>
    <w:rsid w:val="00F53C70"/>
    <w:rsid w:val="00F5433C"/>
    <w:rsid w:val="00F55D7B"/>
    <w:rsid w:val="00F5630D"/>
    <w:rsid w:val="00F60C62"/>
    <w:rsid w:val="00F6156F"/>
    <w:rsid w:val="00F61E8E"/>
    <w:rsid w:val="00F63F1D"/>
    <w:rsid w:val="00F645AF"/>
    <w:rsid w:val="00F64A45"/>
    <w:rsid w:val="00F64B7F"/>
    <w:rsid w:val="00F66BC9"/>
    <w:rsid w:val="00F67946"/>
    <w:rsid w:val="00F67DE8"/>
    <w:rsid w:val="00F70082"/>
    <w:rsid w:val="00F72830"/>
    <w:rsid w:val="00F7286D"/>
    <w:rsid w:val="00F72B99"/>
    <w:rsid w:val="00F72CCD"/>
    <w:rsid w:val="00F72E9F"/>
    <w:rsid w:val="00F739E9"/>
    <w:rsid w:val="00F73C2F"/>
    <w:rsid w:val="00F75740"/>
    <w:rsid w:val="00F75FBE"/>
    <w:rsid w:val="00F75FD0"/>
    <w:rsid w:val="00F81136"/>
    <w:rsid w:val="00F81620"/>
    <w:rsid w:val="00F82323"/>
    <w:rsid w:val="00F827AD"/>
    <w:rsid w:val="00F84240"/>
    <w:rsid w:val="00F8429B"/>
    <w:rsid w:val="00F85237"/>
    <w:rsid w:val="00F85395"/>
    <w:rsid w:val="00F8564F"/>
    <w:rsid w:val="00F8587B"/>
    <w:rsid w:val="00F86037"/>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6382"/>
    <w:rsid w:val="00FB76C5"/>
    <w:rsid w:val="00FC1938"/>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67E0"/>
    <w:rsid w:val="00FD7EFE"/>
    <w:rsid w:val="00FE192F"/>
    <w:rsid w:val="00FE2025"/>
    <w:rsid w:val="00FE2D9D"/>
    <w:rsid w:val="00FE3280"/>
    <w:rsid w:val="00FE40DC"/>
    <w:rsid w:val="00FE4790"/>
    <w:rsid w:val="00FE49E3"/>
    <w:rsid w:val="00FE4E1B"/>
    <w:rsid w:val="00FE662F"/>
    <w:rsid w:val="00FE7078"/>
    <w:rsid w:val="00FE737F"/>
    <w:rsid w:val="00FE7904"/>
    <w:rsid w:val="00FE79C6"/>
    <w:rsid w:val="00FE7DA8"/>
    <w:rsid w:val="00FF0008"/>
    <w:rsid w:val="00FF0AD1"/>
    <w:rsid w:val="00FF2F56"/>
    <w:rsid w:val="00FF3373"/>
    <w:rsid w:val="00FF3B7B"/>
    <w:rsid w:val="00FF3DC9"/>
    <w:rsid w:val="00FF408D"/>
    <w:rsid w:val="00FF44D1"/>
    <w:rsid w:val="00FF6643"/>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A266DBED-D3B3-413D-8C75-D0B50668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052"/>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603BC6"/>
    <w:pPr>
      <w:tabs>
        <w:tab w:val="right" w:leader="dot" w:pos="8828"/>
      </w:tabs>
      <w:spacing w:line="360" w:lineRule="auto"/>
      <w:ind w:left="142"/>
    </w:pPr>
  </w:style>
  <w:style w:type="paragraph" w:styleId="TDC2">
    <w:name w:val="toc 2"/>
    <w:basedOn w:val="Normal"/>
    <w:next w:val="Normal"/>
    <w:autoRedefine/>
    <w:uiPriority w:val="39"/>
    <w:unhideWhenUsed/>
    <w:rsid w:val="000C4096"/>
    <w:pPr>
      <w:tabs>
        <w:tab w:val="right" w:leader="dot" w:pos="9676"/>
      </w:tabs>
      <w:spacing w:after="100" w:line="480" w:lineRule="auto"/>
      <w:ind w:left="142"/>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customStyle="1" w:styleId="Texto">
    <w:name w:val="Texto"/>
    <w:basedOn w:val="Normal"/>
    <w:link w:val="TextoCar"/>
    <w:rsid w:val="00B067D3"/>
    <w:pPr>
      <w:spacing w:after="101" w:line="216" w:lineRule="exact"/>
      <w:ind w:firstLine="288"/>
      <w:jc w:val="both"/>
    </w:pPr>
    <w:rPr>
      <w:rFonts w:ascii="Arial" w:eastAsia="Times New Roman" w:hAnsi="Arial" w:cs="Arial"/>
      <w:sz w:val="18"/>
      <w:szCs w:val="18"/>
      <w:lang w:val="es-MX"/>
    </w:rPr>
  </w:style>
  <w:style w:type="paragraph" w:styleId="Textosinformato">
    <w:name w:val="Plain Text"/>
    <w:basedOn w:val="Normal"/>
    <w:link w:val="TextosinformatoCar"/>
    <w:rsid w:val="00B067D3"/>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B067D3"/>
    <w:rPr>
      <w:rFonts w:ascii="Courier New" w:eastAsia="Times New Roman" w:hAnsi="Courier New" w:cs="Times New Roman"/>
      <w:sz w:val="20"/>
      <w:szCs w:val="20"/>
      <w:lang w:val="es-ES"/>
    </w:rPr>
  </w:style>
  <w:style w:type="character" w:customStyle="1" w:styleId="TextoCar">
    <w:name w:val="Texto Car"/>
    <w:link w:val="Texto"/>
    <w:locked/>
    <w:rsid w:val="00B067D3"/>
    <w:rPr>
      <w:rFonts w:ascii="Arial" w:eastAsia="Times New Roman"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3334790">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263417177">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84870600">
      <w:bodyDiv w:val="1"/>
      <w:marLeft w:val="0"/>
      <w:marRight w:val="0"/>
      <w:marTop w:val="0"/>
      <w:marBottom w:val="0"/>
      <w:divBdr>
        <w:top w:val="none" w:sz="0" w:space="0" w:color="auto"/>
        <w:left w:val="none" w:sz="0" w:space="0" w:color="auto"/>
        <w:bottom w:val="none" w:sz="0" w:space="0" w:color="auto"/>
        <w:right w:val="none" w:sz="0" w:space="0" w:color="auto"/>
      </w:divBdr>
    </w:div>
    <w:div w:id="91142420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7225680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49838103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1BBB7-2A70-49DE-B135-6A81B1355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53</Pages>
  <Words>9691</Words>
  <Characters>53301</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10</cp:revision>
  <cp:lastPrinted>2019-04-26T16:03:00Z</cp:lastPrinted>
  <dcterms:created xsi:type="dcterms:W3CDTF">2019-04-11T18:42:00Z</dcterms:created>
  <dcterms:modified xsi:type="dcterms:W3CDTF">2019-05-14T23:59:00Z</dcterms:modified>
</cp:coreProperties>
</file>