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D8A" w:rsidRPr="00C972F8" w:rsidRDefault="00B06D8A" w:rsidP="00B06D8A">
      <w:pPr>
        <w:spacing w:line="360" w:lineRule="auto"/>
        <w:jc w:val="both"/>
        <w:rPr>
          <w:rFonts w:ascii="Palatino Linotype" w:hAnsi="Palatino Linotype"/>
        </w:rPr>
      </w:pPr>
      <w:r w:rsidRPr="00C972F8">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B24D49" w:rsidRPr="00C972F8">
        <w:rPr>
          <w:rFonts w:ascii="Palatino Linotype" w:hAnsi="Palatino Linotype"/>
        </w:rPr>
        <w:t xml:space="preserve">once de septiembre </w:t>
      </w:r>
      <w:r w:rsidRPr="00C972F8">
        <w:rPr>
          <w:rFonts w:ascii="Palatino Linotype" w:hAnsi="Palatino Linotype"/>
        </w:rPr>
        <w:t>de dos mil diecinueve.</w:t>
      </w:r>
    </w:p>
    <w:p w:rsidR="00B06D8A" w:rsidRPr="00C972F8" w:rsidRDefault="00B06D8A" w:rsidP="00B06D8A">
      <w:pPr>
        <w:spacing w:line="360" w:lineRule="auto"/>
        <w:jc w:val="both"/>
        <w:rPr>
          <w:rFonts w:ascii="Palatino Linotype" w:hAnsi="Palatino Linotype"/>
        </w:rPr>
      </w:pPr>
    </w:p>
    <w:p w:rsidR="00B06D8A" w:rsidRPr="00C972F8" w:rsidRDefault="00B06D8A" w:rsidP="00B06D8A">
      <w:pPr>
        <w:spacing w:line="360" w:lineRule="auto"/>
        <w:jc w:val="both"/>
        <w:rPr>
          <w:rFonts w:ascii="Palatino Linotype" w:hAnsi="Palatino Linotype"/>
        </w:rPr>
      </w:pPr>
      <w:r w:rsidRPr="00C972F8">
        <w:rPr>
          <w:rFonts w:ascii="Palatino Linotype" w:hAnsi="Palatino Linotype"/>
        </w:rPr>
        <w:t xml:space="preserve">VISTO el expediente formado con motivo del recurso de revisión </w:t>
      </w:r>
      <w:r w:rsidRPr="00C972F8">
        <w:rPr>
          <w:rFonts w:ascii="Palatino Linotype" w:hAnsi="Palatino Linotype"/>
          <w:b/>
        </w:rPr>
        <w:t>0</w:t>
      </w:r>
      <w:r w:rsidR="00B24D49" w:rsidRPr="00C972F8">
        <w:rPr>
          <w:rFonts w:ascii="Palatino Linotype" w:hAnsi="Palatino Linotype"/>
          <w:b/>
        </w:rPr>
        <w:t>5772</w:t>
      </w:r>
      <w:r w:rsidRPr="00C972F8">
        <w:rPr>
          <w:rFonts w:ascii="Palatino Linotype" w:hAnsi="Palatino Linotype"/>
          <w:b/>
        </w:rPr>
        <w:t>/INFOEM/IP/RR/2019</w:t>
      </w:r>
      <w:r w:rsidRPr="00C972F8">
        <w:rPr>
          <w:rFonts w:ascii="Palatino Linotype" w:hAnsi="Palatino Linotype"/>
        </w:rPr>
        <w:t xml:space="preserve">, promovido por el </w:t>
      </w:r>
      <w:r w:rsidRPr="00C972F8">
        <w:rPr>
          <w:rFonts w:ascii="Palatino Linotype" w:hAnsi="Palatino Linotype"/>
          <w:b/>
        </w:rPr>
        <w:t>C.</w:t>
      </w:r>
      <w:r w:rsidR="00BF75DE" w:rsidRPr="00BF75DE">
        <w:rPr>
          <w:rFonts w:ascii="Palatino Linotype" w:hAnsi="Palatino Linotype"/>
          <w:b/>
          <w:sz w:val="22"/>
          <w:szCs w:val="22"/>
          <w:lang w:val="es-ES_tradnl"/>
        </w:rPr>
        <w:t xml:space="preserve"> </w:t>
      </w:r>
      <w:r w:rsidR="00BF75DE">
        <w:rPr>
          <w:rFonts w:ascii="Palatino Linotype" w:hAnsi="Palatino Linotype"/>
          <w:b/>
          <w:sz w:val="22"/>
          <w:szCs w:val="22"/>
          <w:lang w:val="es-ES_tradnl"/>
        </w:rPr>
        <w:t xml:space="preserve">XXXX XXXXX </w:t>
      </w:r>
      <w:proofErr w:type="spellStart"/>
      <w:r w:rsidR="00BF75DE">
        <w:rPr>
          <w:rFonts w:ascii="Palatino Linotype" w:hAnsi="Palatino Linotype"/>
          <w:b/>
          <w:sz w:val="22"/>
          <w:szCs w:val="22"/>
          <w:lang w:val="es-ES_tradnl"/>
        </w:rPr>
        <w:t>XXXXX</w:t>
      </w:r>
      <w:proofErr w:type="spellEnd"/>
      <w:r w:rsidR="00BF75DE">
        <w:rPr>
          <w:rFonts w:ascii="Palatino Linotype" w:hAnsi="Palatino Linotype"/>
        </w:rPr>
        <w:t xml:space="preserve">, </w:t>
      </w:r>
      <w:r w:rsidRPr="00C972F8">
        <w:rPr>
          <w:rFonts w:ascii="Palatino Linotype" w:hAnsi="Palatino Linotype"/>
        </w:rPr>
        <w:t xml:space="preserve">en lo sucesivo </w:t>
      </w:r>
      <w:r w:rsidRPr="00C972F8">
        <w:rPr>
          <w:rFonts w:ascii="Palatino Linotype" w:hAnsi="Palatino Linotype"/>
          <w:b/>
        </w:rPr>
        <w:t>EL RECURRENTE,</w:t>
      </w:r>
      <w:r w:rsidRPr="00C972F8">
        <w:rPr>
          <w:rFonts w:ascii="Palatino Linotype" w:hAnsi="Palatino Linotype"/>
        </w:rPr>
        <w:t xml:space="preserve"> en contra de la respuesta em</w:t>
      </w:r>
      <w:bookmarkStart w:id="0" w:name="_GoBack"/>
      <w:bookmarkEnd w:id="0"/>
      <w:r w:rsidRPr="00C972F8">
        <w:rPr>
          <w:rFonts w:ascii="Palatino Linotype" w:hAnsi="Palatino Linotype"/>
        </w:rPr>
        <w:t>itida por el</w:t>
      </w:r>
      <w:r w:rsidRPr="00C972F8">
        <w:rPr>
          <w:rFonts w:ascii="Palatino Linotype" w:hAnsi="Palatino Linotype"/>
          <w:b/>
        </w:rPr>
        <w:t xml:space="preserve"> </w:t>
      </w:r>
      <w:r w:rsidR="00706DE9" w:rsidRPr="00C972F8">
        <w:rPr>
          <w:rFonts w:ascii="Palatino Linotype" w:hAnsi="Palatino Linotype"/>
          <w:b/>
        </w:rPr>
        <w:t>Ayuntamiento de</w:t>
      </w:r>
      <w:r w:rsidR="00B24D49" w:rsidRPr="00C972F8">
        <w:rPr>
          <w:rFonts w:ascii="Palatino Linotype" w:hAnsi="Palatino Linotype"/>
          <w:b/>
        </w:rPr>
        <w:t xml:space="preserve"> Toluca</w:t>
      </w:r>
      <w:r w:rsidRPr="00C972F8">
        <w:rPr>
          <w:rFonts w:ascii="Palatino Linotype" w:hAnsi="Palatino Linotype"/>
        </w:rPr>
        <w:t xml:space="preserve">, en lo sucesivo </w:t>
      </w:r>
      <w:r w:rsidRPr="00C972F8">
        <w:rPr>
          <w:rFonts w:ascii="Palatino Linotype" w:hAnsi="Palatino Linotype"/>
          <w:b/>
        </w:rPr>
        <w:t>EL SUJETO OBLIGADO</w:t>
      </w:r>
      <w:r w:rsidRPr="00C972F8">
        <w:rPr>
          <w:rFonts w:ascii="Palatino Linotype" w:hAnsi="Palatino Linotype"/>
        </w:rPr>
        <w:t xml:space="preserve">, se procede a dictar la presente resolución con base en lo que se expone: </w:t>
      </w:r>
    </w:p>
    <w:p w:rsidR="00B06D8A" w:rsidRPr="00C972F8" w:rsidRDefault="00B06D8A" w:rsidP="00B06D8A">
      <w:pPr>
        <w:tabs>
          <w:tab w:val="left" w:pos="9072"/>
        </w:tabs>
        <w:spacing w:line="360" w:lineRule="auto"/>
        <w:jc w:val="both"/>
        <w:rPr>
          <w:rFonts w:ascii="Palatino Linotype" w:hAnsi="Palatino Linotype"/>
        </w:rPr>
      </w:pPr>
    </w:p>
    <w:p w:rsidR="00B06D8A" w:rsidRPr="00C972F8" w:rsidRDefault="00B06D8A" w:rsidP="00B06D8A">
      <w:pPr>
        <w:spacing w:line="360" w:lineRule="auto"/>
        <w:jc w:val="center"/>
        <w:rPr>
          <w:rFonts w:ascii="Palatino Linotype" w:hAnsi="Palatino Linotype"/>
          <w:b/>
          <w:bCs/>
          <w:spacing w:val="60"/>
          <w:sz w:val="28"/>
        </w:rPr>
      </w:pPr>
      <w:r w:rsidRPr="00C972F8">
        <w:rPr>
          <w:rFonts w:ascii="Palatino Linotype" w:hAnsi="Palatino Linotype"/>
          <w:b/>
          <w:bCs/>
          <w:spacing w:val="60"/>
          <w:sz w:val="28"/>
        </w:rPr>
        <w:t>RESULTANDO</w:t>
      </w:r>
    </w:p>
    <w:p w:rsidR="00B06D8A" w:rsidRPr="00C972F8" w:rsidRDefault="00B06D8A" w:rsidP="00B06D8A">
      <w:pPr>
        <w:spacing w:line="360" w:lineRule="auto"/>
        <w:jc w:val="center"/>
        <w:rPr>
          <w:rFonts w:ascii="Palatino Linotype" w:hAnsi="Palatino Linotype"/>
          <w:b/>
          <w:bCs/>
          <w:spacing w:val="60"/>
        </w:rPr>
      </w:pPr>
    </w:p>
    <w:p w:rsidR="00B06D8A" w:rsidRPr="00C972F8" w:rsidRDefault="00B06D8A" w:rsidP="00B24D49">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rPr>
        <w:t xml:space="preserve">En fecha </w:t>
      </w:r>
      <w:r w:rsidR="00B24D49" w:rsidRPr="00C972F8">
        <w:rPr>
          <w:rFonts w:ascii="Palatino Linotype" w:hAnsi="Palatino Linotype"/>
        </w:rPr>
        <w:t>veintisiete</w:t>
      </w:r>
      <w:r w:rsidR="00706DE9" w:rsidRPr="00C972F8">
        <w:rPr>
          <w:rFonts w:ascii="Palatino Linotype" w:hAnsi="Palatino Linotype"/>
        </w:rPr>
        <w:t xml:space="preserve"> de mayo</w:t>
      </w:r>
      <w:r w:rsidRPr="00C972F8">
        <w:rPr>
          <w:rFonts w:ascii="Palatino Linotype" w:hAnsi="Palatino Linotype"/>
        </w:rPr>
        <w:t xml:space="preserve"> de dos mil diecinueve, </w:t>
      </w:r>
      <w:r w:rsidRPr="00C972F8">
        <w:rPr>
          <w:rFonts w:ascii="Palatino Linotype" w:hAnsi="Palatino Linotype"/>
          <w:b/>
        </w:rPr>
        <w:t>EL RECURRENTE</w:t>
      </w:r>
      <w:r w:rsidRPr="00C972F8">
        <w:rPr>
          <w:rFonts w:ascii="Palatino Linotype" w:hAnsi="Palatino Linotype"/>
        </w:rPr>
        <w:t xml:space="preserve"> presentó a través del Sistema de </w:t>
      </w:r>
      <w:r w:rsidRPr="00C972F8">
        <w:rPr>
          <w:rFonts w:ascii="Palatino Linotype" w:hAnsi="Palatino Linotype" w:cs="Arial"/>
        </w:rPr>
        <w:t>Acceso</w:t>
      </w:r>
      <w:r w:rsidRPr="00C972F8">
        <w:rPr>
          <w:rFonts w:ascii="Palatino Linotype" w:hAnsi="Palatino Linotype"/>
        </w:rPr>
        <w:t xml:space="preserve"> a la Información Mexiquense, en lo subsecuente </w:t>
      </w:r>
      <w:r w:rsidRPr="00C972F8">
        <w:rPr>
          <w:rFonts w:ascii="Palatino Linotype" w:hAnsi="Palatino Linotype"/>
          <w:b/>
        </w:rPr>
        <w:t>EL SAIMEX</w:t>
      </w:r>
      <w:r w:rsidRPr="00C972F8">
        <w:rPr>
          <w:rFonts w:ascii="Palatino Linotype" w:hAnsi="Palatino Linotype"/>
        </w:rPr>
        <w:t xml:space="preserve">, ante </w:t>
      </w:r>
      <w:r w:rsidRPr="00C972F8">
        <w:rPr>
          <w:rFonts w:ascii="Palatino Linotype" w:hAnsi="Palatino Linotype"/>
          <w:b/>
        </w:rPr>
        <w:t>EL SUJETO OBLIGADO</w:t>
      </w:r>
      <w:r w:rsidRPr="00C972F8">
        <w:rPr>
          <w:rFonts w:ascii="Palatino Linotype" w:hAnsi="Palatino Linotype"/>
        </w:rPr>
        <w:t>, la solicitud de acceso a información pública, a la que se le asignó el número</w:t>
      </w:r>
      <w:r w:rsidR="00B24D49" w:rsidRPr="00C972F8">
        <w:rPr>
          <w:rFonts w:ascii="Verdana" w:hAnsi="Verdana"/>
          <w:b/>
          <w:bCs/>
          <w:color w:val="FF0000"/>
        </w:rPr>
        <w:t xml:space="preserve"> </w:t>
      </w:r>
      <w:r w:rsidR="00B24D49" w:rsidRPr="00C972F8">
        <w:rPr>
          <w:rFonts w:ascii="Palatino Linotype" w:hAnsi="Palatino Linotype"/>
          <w:b/>
          <w:bCs/>
        </w:rPr>
        <w:t>00649/TOLUCA/IP/2019</w:t>
      </w:r>
      <w:r w:rsidRPr="00C972F8">
        <w:rPr>
          <w:rFonts w:ascii="Palatino Linotype" w:hAnsi="Palatino Linotype"/>
          <w:b/>
          <w:bCs/>
        </w:rPr>
        <w:t>,</w:t>
      </w:r>
      <w:r w:rsidRPr="00C972F8">
        <w:rPr>
          <w:rFonts w:ascii="Palatino Linotype" w:hAnsi="Palatino Linotype"/>
        </w:rPr>
        <w:t xml:space="preserve"> mediante la cual solicitó, vía </w:t>
      </w:r>
      <w:r w:rsidRPr="00C972F8">
        <w:rPr>
          <w:rFonts w:ascii="Palatino Linotype" w:hAnsi="Palatino Linotype"/>
          <w:b/>
        </w:rPr>
        <w:t>SAIMEX</w:t>
      </w:r>
      <w:r w:rsidRPr="00C972F8">
        <w:rPr>
          <w:rFonts w:ascii="Palatino Linotype" w:hAnsi="Palatino Linotype"/>
        </w:rPr>
        <w:t xml:space="preserve">, lo </w:t>
      </w:r>
      <w:r w:rsidRPr="00C972F8">
        <w:rPr>
          <w:rFonts w:ascii="Palatino Linotype" w:hAnsi="Palatino Linotype" w:cs="Arial"/>
        </w:rPr>
        <w:t>siguiente</w:t>
      </w:r>
      <w:r w:rsidRPr="00C972F8">
        <w:rPr>
          <w:rFonts w:ascii="Palatino Linotype" w:hAnsi="Palatino Linotype"/>
        </w:rPr>
        <w:t>:</w:t>
      </w:r>
    </w:p>
    <w:p w:rsidR="00B06D8A" w:rsidRPr="00C972F8" w:rsidRDefault="00B06D8A" w:rsidP="00B06D8A">
      <w:pPr>
        <w:pStyle w:val="Prrafodelista"/>
        <w:ind w:left="709" w:right="757"/>
        <w:jc w:val="both"/>
        <w:rPr>
          <w:rFonts w:ascii="Palatino Linotype" w:hAnsi="Palatino Linotype" w:cs="Arial"/>
          <w:i/>
          <w:sz w:val="22"/>
        </w:rPr>
      </w:pPr>
      <w:r w:rsidRPr="00C972F8">
        <w:rPr>
          <w:rFonts w:ascii="Palatino Linotype" w:hAnsi="Palatino Linotype" w:cs="Arial"/>
          <w:i/>
          <w:sz w:val="22"/>
        </w:rPr>
        <w:t>“</w:t>
      </w:r>
      <w:r w:rsidR="00B24D49" w:rsidRPr="00C972F8">
        <w:rPr>
          <w:rFonts w:ascii="Palatino Linotype" w:hAnsi="Palatino Linotype" w:cs="Arial"/>
          <w:i/>
          <w:sz w:val="22"/>
        </w:rPr>
        <w:t>DEL AÑO 2016, 2017, 2018 Y 2019 RELACIÓN O LISTA CON LOS SIGUIENTES DATOS: 1.- PROVEEDOR DE BIENES O SERVICIOS, 2.- DESCRIPCIÓN DEL BIEN O SERVICIO 2</w:t>
      </w:r>
      <w:proofErr w:type="gramStart"/>
      <w:r w:rsidR="00B24D49" w:rsidRPr="00C972F8">
        <w:rPr>
          <w:rFonts w:ascii="Palatino Linotype" w:hAnsi="Palatino Linotype" w:cs="Arial"/>
          <w:i/>
          <w:sz w:val="22"/>
        </w:rPr>
        <w:t>./</w:t>
      </w:r>
      <w:proofErr w:type="gramEnd"/>
      <w:r w:rsidR="00B24D49" w:rsidRPr="00C972F8">
        <w:rPr>
          <w:rFonts w:ascii="Palatino Linotype" w:hAnsi="Palatino Linotype" w:cs="Arial"/>
          <w:i/>
          <w:sz w:val="22"/>
        </w:rPr>
        <w:t xml:space="preserve"> TIPO DE BIEN O SERVICIO QUE PRESTÓ 2.-FECHA EN QUE COMENZÓ A PRESTAR LOS BIENES Y/O SERVICIOS 3.- PRODUCTO O SERVICIO QUE PRESTA 4.- RFC 5.- DOMICILIO DEL PROVEEDOR DE BIENES Y/O SERVICIOS 6.- NOMBRE DEL REPRESENTANTE LEGAL DE LA EMPRESA 7. DOMICILIO DE LA EMPRESA O PROVEEDOR</w:t>
      </w:r>
      <w:r w:rsidRPr="00C972F8">
        <w:rPr>
          <w:rFonts w:ascii="Palatino Linotype" w:hAnsi="Palatino Linotype" w:cs="Arial"/>
          <w:i/>
          <w:sz w:val="22"/>
        </w:rPr>
        <w:t xml:space="preserve">” </w:t>
      </w:r>
      <w:r w:rsidRPr="00C972F8">
        <w:rPr>
          <w:rFonts w:ascii="Palatino Linotype" w:hAnsi="Palatino Linotype"/>
          <w:i/>
          <w:sz w:val="22"/>
        </w:rPr>
        <w:t>(Sic)</w:t>
      </w:r>
    </w:p>
    <w:p w:rsidR="00B06D8A" w:rsidRPr="00C972F8" w:rsidRDefault="00B06D8A" w:rsidP="00B06D8A">
      <w:pPr>
        <w:spacing w:line="360" w:lineRule="auto"/>
        <w:ind w:right="709"/>
        <w:jc w:val="both"/>
        <w:rPr>
          <w:rFonts w:ascii="Palatino Linotype" w:hAnsi="Palatino Linotype"/>
        </w:rPr>
      </w:pPr>
    </w:p>
    <w:p w:rsidR="00EE2111" w:rsidRPr="00C972F8" w:rsidRDefault="00EE2111" w:rsidP="008D05DC">
      <w:pPr>
        <w:numPr>
          <w:ilvl w:val="0"/>
          <w:numId w:val="1"/>
        </w:numPr>
        <w:spacing w:before="100" w:beforeAutospacing="1" w:after="100" w:afterAutospacing="1" w:line="360" w:lineRule="auto"/>
        <w:ind w:left="0" w:firstLine="0"/>
        <w:contextualSpacing/>
        <w:jc w:val="both"/>
        <w:rPr>
          <w:rFonts w:ascii="Palatino Linotype" w:hAnsi="Palatino Linotype" w:cs="Arial"/>
        </w:rPr>
      </w:pPr>
      <w:r w:rsidRPr="00C972F8">
        <w:rPr>
          <w:rFonts w:ascii="Palatino Linotype" w:hAnsi="Palatino Linotype" w:cs="Arial"/>
        </w:rPr>
        <w:t xml:space="preserve">En fechas seis y doce de junio de dos mil diecinueve, la Titular de la Unidad de Transparencia realizó los requerimientos números </w:t>
      </w:r>
      <w:r w:rsidR="00B309B2" w:rsidRPr="00C972F8">
        <w:rPr>
          <w:rFonts w:ascii="Palatino Linotype" w:hAnsi="Palatino Linotype" w:cs="Arial"/>
          <w:b/>
          <w:bCs/>
        </w:rPr>
        <w:lastRenderedPageBreak/>
        <w:t>00649/TOLUCA/IP/2019/TSP/0001</w:t>
      </w:r>
      <w:r w:rsidR="00B309B2" w:rsidRPr="00C972F8">
        <w:rPr>
          <w:rFonts w:ascii="Palatino Linotype" w:hAnsi="Palatino Linotype" w:cs="Arial"/>
          <w:bCs/>
        </w:rPr>
        <w:t xml:space="preserve"> y</w:t>
      </w:r>
      <w:r w:rsidR="00B309B2" w:rsidRPr="00C972F8">
        <w:rPr>
          <w:rFonts w:ascii="Palatino Linotype" w:hAnsi="Palatino Linotype" w:cs="Arial"/>
          <w:b/>
          <w:bCs/>
        </w:rPr>
        <w:t xml:space="preserve"> 00649/TOLUCA/IP/2019/TSP/0002 </w:t>
      </w:r>
      <w:r w:rsidRPr="00C972F8">
        <w:rPr>
          <w:rFonts w:ascii="Palatino Linotype" w:hAnsi="Palatino Linotype" w:cs="Arial"/>
        </w:rPr>
        <w:t>a los Servidores Públicos Habilitados</w:t>
      </w:r>
      <w:r w:rsidR="008D05DC" w:rsidRPr="00C972F8">
        <w:rPr>
          <w:rFonts w:ascii="Palatino Linotype" w:hAnsi="Palatino Linotype" w:cs="Arial"/>
        </w:rPr>
        <w:t xml:space="preserve"> de la Dirección General de Administración y de la Dirección General del Instituto Municipal de Cultura Física y Deporte de Toluca</w:t>
      </w:r>
      <w:r w:rsidRPr="00C972F8">
        <w:rPr>
          <w:rFonts w:ascii="Palatino Linotype" w:hAnsi="Palatino Linotype" w:cs="Arial"/>
        </w:rPr>
        <w:t xml:space="preserve">, </w:t>
      </w:r>
      <w:r w:rsidRPr="00C972F8">
        <w:rPr>
          <w:rFonts w:ascii="Palatino Linotype" w:hAnsi="Palatino Linotype" w:cs="Arial"/>
          <w:bCs/>
        </w:rPr>
        <w:t>a efecto de dar respuesta a la solicitud de mérito, tal como se desprende de la</w:t>
      </w:r>
      <w:r w:rsidR="008D05DC" w:rsidRPr="00C972F8">
        <w:rPr>
          <w:rFonts w:ascii="Palatino Linotype" w:hAnsi="Palatino Linotype" w:cs="Arial"/>
          <w:bCs/>
        </w:rPr>
        <w:t>s</w:t>
      </w:r>
      <w:r w:rsidRPr="00C972F8">
        <w:rPr>
          <w:rFonts w:ascii="Palatino Linotype" w:hAnsi="Palatino Linotype" w:cs="Arial"/>
          <w:bCs/>
        </w:rPr>
        <w:t xml:space="preserve"> </w:t>
      </w:r>
      <w:r w:rsidR="008D05DC" w:rsidRPr="00C972F8">
        <w:rPr>
          <w:rFonts w:ascii="Palatino Linotype" w:hAnsi="Palatino Linotype" w:cs="Arial"/>
          <w:bCs/>
        </w:rPr>
        <w:t>siguientes</w:t>
      </w:r>
      <w:r w:rsidRPr="00C972F8">
        <w:rPr>
          <w:rFonts w:ascii="Palatino Linotype" w:hAnsi="Palatino Linotype" w:cs="Arial"/>
          <w:bCs/>
        </w:rPr>
        <w:t xml:space="preserve"> </w:t>
      </w:r>
      <w:r w:rsidR="008D05DC" w:rsidRPr="00C972F8">
        <w:rPr>
          <w:rFonts w:ascii="Palatino Linotype" w:hAnsi="Palatino Linotype" w:cs="Arial"/>
          <w:bCs/>
        </w:rPr>
        <w:t>imágenes</w:t>
      </w:r>
      <w:r w:rsidRPr="00C972F8">
        <w:rPr>
          <w:rFonts w:ascii="Palatino Linotype" w:hAnsi="Palatino Linotype" w:cs="Arial"/>
          <w:bCs/>
        </w:rPr>
        <w:t>:</w:t>
      </w:r>
    </w:p>
    <w:p w:rsidR="00EE2111" w:rsidRPr="00C972F8" w:rsidRDefault="00EE2111" w:rsidP="00EE2111">
      <w:pPr>
        <w:pStyle w:val="Prrafodelista"/>
        <w:spacing w:line="360" w:lineRule="auto"/>
        <w:ind w:left="0"/>
        <w:jc w:val="both"/>
        <w:rPr>
          <w:rFonts w:ascii="Palatino Linotype" w:hAnsi="Palatino Linotype" w:cs="Arial"/>
        </w:rPr>
      </w:pPr>
      <w:r w:rsidRPr="00C972F8">
        <w:rPr>
          <w:noProof/>
          <w:lang w:val="es-ES"/>
        </w:rPr>
        <w:drawing>
          <wp:inline distT="0" distB="0" distL="0" distR="0" wp14:anchorId="5C0296DB" wp14:editId="2FAE1D6F">
            <wp:extent cx="5743575" cy="1371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94" t="24744" r="45350" b="63488"/>
                    <a:stretch/>
                  </pic:blipFill>
                  <pic:spPr bwMode="auto">
                    <a:xfrm>
                      <a:off x="0" y="0"/>
                      <a:ext cx="5743575" cy="1371600"/>
                    </a:xfrm>
                    <a:prstGeom prst="rect">
                      <a:avLst/>
                    </a:prstGeom>
                    <a:ln>
                      <a:noFill/>
                    </a:ln>
                    <a:extLst>
                      <a:ext uri="{53640926-AAD7-44D8-BBD7-CCE9431645EC}">
                        <a14:shadowObscured xmlns:a14="http://schemas.microsoft.com/office/drawing/2010/main"/>
                      </a:ext>
                    </a:extLst>
                  </pic:spPr>
                </pic:pic>
              </a:graphicData>
            </a:graphic>
          </wp:inline>
        </w:drawing>
      </w:r>
    </w:p>
    <w:p w:rsidR="002B029F" w:rsidRPr="00C972F8" w:rsidRDefault="002B029F" w:rsidP="00EE2111">
      <w:pPr>
        <w:pStyle w:val="Prrafodelista"/>
        <w:spacing w:line="360" w:lineRule="auto"/>
        <w:ind w:left="0"/>
        <w:jc w:val="both"/>
        <w:rPr>
          <w:rFonts w:ascii="Palatino Linotype" w:hAnsi="Palatino Linotype" w:cs="Arial"/>
        </w:rPr>
      </w:pPr>
      <w:r w:rsidRPr="00C972F8">
        <w:rPr>
          <w:noProof/>
          <w:lang w:val="es-ES"/>
        </w:rPr>
        <w:drawing>
          <wp:inline distT="0" distB="0" distL="0" distR="0" wp14:anchorId="11444334" wp14:editId="2A86B188">
            <wp:extent cx="5686425" cy="45434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343" t="38021" r="39580" b="17924"/>
                    <a:stretch/>
                  </pic:blipFill>
                  <pic:spPr bwMode="auto">
                    <a:xfrm>
                      <a:off x="0" y="0"/>
                      <a:ext cx="5686425" cy="4543425"/>
                    </a:xfrm>
                    <a:prstGeom prst="rect">
                      <a:avLst/>
                    </a:prstGeom>
                    <a:ln>
                      <a:noFill/>
                    </a:ln>
                    <a:extLst>
                      <a:ext uri="{53640926-AAD7-44D8-BBD7-CCE9431645EC}">
                        <a14:shadowObscured xmlns:a14="http://schemas.microsoft.com/office/drawing/2010/main"/>
                      </a:ext>
                    </a:extLst>
                  </pic:spPr>
                </pic:pic>
              </a:graphicData>
            </a:graphic>
          </wp:inline>
        </w:drawing>
      </w:r>
    </w:p>
    <w:p w:rsidR="008D05DC" w:rsidRPr="00C972F8" w:rsidRDefault="008D05DC" w:rsidP="00EE2111">
      <w:pPr>
        <w:pStyle w:val="Prrafodelista"/>
        <w:spacing w:line="360" w:lineRule="auto"/>
        <w:ind w:left="0"/>
        <w:jc w:val="both"/>
        <w:rPr>
          <w:rFonts w:ascii="Palatino Linotype" w:hAnsi="Palatino Linotype" w:cs="Arial"/>
        </w:rPr>
      </w:pPr>
      <w:r w:rsidRPr="00C972F8">
        <w:rPr>
          <w:noProof/>
          <w:lang w:val="es-ES"/>
        </w:rPr>
        <w:lastRenderedPageBreak/>
        <w:drawing>
          <wp:inline distT="0" distB="0" distL="0" distR="0" wp14:anchorId="7000866B" wp14:editId="4EE432D1">
            <wp:extent cx="5676900" cy="4143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41" t="30477" r="40937" b="27580"/>
                    <a:stretch/>
                  </pic:blipFill>
                  <pic:spPr bwMode="auto">
                    <a:xfrm>
                      <a:off x="0" y="0"/>
                      <a:ext cx="5676900" cy="4143375"/>
                    </a:xfrm>
                    <a:prstGeom prst="rect">
                      <a:avLst/>
                    </a:prstGeom>
                    <a:ln>
                      <a:noFill/>
                    </a:ln>
                    <a:extLst>
                      <a:ext uri="{53640926-AAD7-44D8-BBD7-CCE9431645EC}">
                        <a14:shadowObscured xmlns:a14="http://schemas.microsoft.com/office/drawing/2010/main"/>
                      </a:ext>
                    </a:extLst>
                  </pic:spPr>
                </pic:pic>
              </a:graphicData>
            </a:graphic>
          </wp:inline>
        </w:drawing>
      </w:r>
    </w:p>
    <w:p w:rsidR="00B06D8A" w:rsidRPr="00C972F8" w:rsidRDefault="00B06D8A" w:rsidP="00B06D8A">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cs="Arial"/>
        </w:rPr>
        <w:t xml:space="preserve">Del expediente electrónico del </w:t>
      </w:r>
      <w:r w:rsidRPr="00C972F8">
        <w:rPr>
          <w:rFonts w:ascii="Palatino Linotype" w:hAnsi="Palatino Linotype" w:cs="Arial"/>
          <w:b/>
        </w:rPr>
        <w:t>SAIMEX,</w:t>
      </w:r>
      <w:r w:rsidRPr="00C972F8">
        <w:rPr>
          <w:rFonts w:ascii="Palatino Linotype" w:hAnsi="Palatino Linotype" w:cs="Arial"/>
        </w:rPr>
        <w:t xml:space="preserve"> se advierte que en fecha </w:t>
      </w:r>
      <w:r w:rsidR="008D05DC" w:rsidRPr="00C972F8">
        <w:rPr>
          <w:rFonts w:ascii="Palatino Linotype" w:hAnsi="Palatino Linotype" w:cs="Arial"/>
        </w:rPr>
        <w:t xml:space="preserve">diecisiete </w:t>
      </w:r>
      <w:r w:rsidR="00706DE9" w:rsidRPr="00C972F8">
        <w:rPr>
          <w:rFonts w:ascii="Palatino Linotype" w:hAnsi="Palatino Linotype" w:cs="Arial"/>
        </w:rPr>
        <w:t xml:space="preserve">de </w:t>
      </w:r>
      <w:r w:rsidR="008D05DC" w:rsidRPr="00C972F8">
        <w:rPr>
          <w:rFonts w:ascii="Palatino Linotype" w:hAnsi="Palatino Linotype" w:cs="Arial"/>
        </w:rPr>
        <w:t xml:space="preserve">junio </w:t>
      </w:r>
      <w:r w:rsidRPr="00C972F8">
        <w:rPr>
          <w:rFonts w:ascii="Palatino Linotype" w:hAnsi="Palatino Linotype" w:cs="Arial"/>
        </w:rPr>
        <w:t xml:space="preserve">de dos mil diecinueve, </w:t>
      </w:r>
      <w:r w:rsidRPr="00C972F8">
        <w:rPr>
          <w:rFonts w:ascii="Palatino Linotype" w:hAnsi="Palatino Linotype" w:cs="Arial"/>
          <w:b/>
        </w:rPr>
        <w:t>EL SUJETO OBLIGADO</w:t>
      </w:r>
      <w:r w:rsidRPr="00C972F8">
        <w:rPr>
          <w:rFonts w:ascii="Palatino Linotype" w:hAnsi="Palatino Linotype" w:cs="Arial"/>
        </w:rPr>
        <w:t xml:space="preserve"> a manera de respuesta a la solicitud de acceso a la información pública requerida por </w:t>
      </w:r>
      <w:r w:rsidRPr="00C972F8">
        <w:rPr>
          <w:rFonts w:ascii="Palatino Linotype" w:hAnsi="Palatino Linotype" w:cs="Arial"/>
          <w:b/>
        </w:rPr>
        <w:t>EL RECURRENTE</w:t>
      </w:r>
      <w:r w:rsidRPr="00C972F8">
        <w:rPr>
          <w:rFonts w:ascii="Palatino Linotype" w:hAnsi="Palatino Linotype" w:cs="Arial"/>
        </w:rPr>
        <w:t xml:space="preserve">, se </w:t>
      </w:r>
      <w:r w:rsidR="008D05DC" w:rsidRPr="00C972F8">
        <w:rPr>
          <w:rFonts w:ascii="Palatino Linotype" w:hAnsi="Palatino Linotype" w:cs="Arial"/>
        </w:rPr>
        <w:t xml:space="preserve">pronunció en los siguientes </w:t>
      </w:r>
      <w:r w:rsidRPr="00C972F8">
        <w:rPr>
          <w:rFonts w:ascii="Palatino Linotype" w:hAnsi="Palatino Linotype" w:cs="Arial"/>
        </w:rPr>
        <w:t>términos:</w:t>
      </w:r>
    </w:p>
    <w:p w:rsidR="00B06D8A" w:rsidRPr="00C972F8" w:rsidRDefault="00B06D8A" w:rsidP="00B06D8A">
      <w:pPr>
        <w:pStyle w:val="Prrafodelista"/>
        <w:ind w:right="757"/>
        <w:jc w:val="right"/>
        <w:rPr>
          <w:rFonts w:ascii="Palatino Linotype" w:hAnsi="Palatino Linotype" w:cs="Arial"/>
          <w:i/>
          <w:sz w:val="22"/>
        </w:rPr>
      </w:pPr>
    </w:p>
    <w:p w:rsidR="008D05DC" w:rsidRPr="00C972F8" w:rsidRDefault="00B06D8A" w:rsidP="008D05DC">
      <w:pPr>
        <w:pStyle w:val="Prrafodelista"/>
        <w:ind w:right="757"/>
        <w:jc w:val="both"/>
        <w:rPr>
          <w:rFonts w:ascii="Palatino Linotype" w:hAnsi="Palatino Linotype" w:cs="Arial"/>
          <w:i/>
          <w:sz w:val="22"/>
        </w:rPr>
      </w:pPr>
      <w:r w:rsidRPr="00C972F8">
        <w:rPr>
          <w:rFonts w:ascii="Palatino Linotype" w:hAnsi="Palatino Linotype" w:cs="Arial"/>
          <w:i/>
          <w:sz w:val="22"/>
        </w:rPr>
        <w:t>“</w:t>
      </w:r>
      <w:r w:rsidR="008D05DC" w:rsidRPr="00C972F8">
        <w:rPr>
          <w:rFonts w:ascii="Palatino Linotype" w:hAnsi="Palatino Linotype" w:cs="Arial"/>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D05DC" w:rsidRPr="00C972F8" w:rsidRDefault="008D05DC" w:rsidP="008D05DC">
      <w:pPr>
        <w:pStyle w:val="Prrafodelista"/>
        <w:ind w:right="757"/>
        <w:jc w:val="both"/>
        <w:rPr>
          <w:rFonts w:ascii="Palatino Linotype" w:hAnsi="Palatino Linotype" w:cs="Arial"/>
          <w:i/>
          <w:sz w:val="22"/>
        </w:rPr>
      </w:pPr>
      <w:r w:rsidRPr="00C972F8">
        <w:rPr>
          <w:rFonts w:ascii="Palatino Linotype" w:hAnsi="Palatino Linotype" w:cs="Arial"/>
          <w:i/>
          <w:sz w:val="22"/>
        </w:rPr>
        <w:t xml:space="preserve">Con fundamento en los artículos 4, 7, 23 fracción </w:t>
      </w:r>
      <w:proofErr w:type="spellStart"/>
      <w:r w:rsidRPr="00C972F8">
        <w:rPr>
          <w:rFonts w:ascii="Palatino Linotype" w:hAnsi="Palatino Linotype" w:cs="Arial"/>
          <w:i/>
          <w:sz w:val="22"/>
        </w:rPr>
        <w:t>lV</w:t>
      </w:r>
      <w:proofErr w:type="spellEnd"/>
      <w:r w:rsidRPr="00C972F8">
        <w:rPr>
          <w:rFonts w:ascii="Palatino Linotype" w:hAnsi="Palatino Linotype" w:cs="Arial"/>
          <w:i/>
          <w:sz w:val="22"/>
        </w:rPr>
        <w:t xml:space="preserve">, 53 fracciones ll, </w:t>
      </w:r>
      <w:proofErr w:type="spellStart"/>
      <w:r w:rsidRPr="00C972F8">
        <w:rPr>
          <w:rFonts w:ascii="Palatino Linotype" w:hAnsi="Palatino Linotype" w:cs="Arial"/>
          <w:i/>
          <w:sz w:val="22"/>
        </w:rPr>
        <w:t>lV</w:t>
      </w:r>
      <w:proofErr w:type="spellEnd"/>
      <w:r w:rsidRPr="00C972F8">
        <w:rPr>
          <w:rFonts w:ascii="Palatino Linotype" w:hAnsi="Palatino Linotype" w:cs="Arial"/>
          <w:i/>
          <w:sz w:val="22"/>
        </w:rPr>
        <w:t xml:space="preserve"> y V de la Ley de Transparencia y Acceso a la Información Pública del Estado de México y Municipios, y en atención a su solicitud 00649/TOLUCA/IP/2019 mediante la cual requiere lo siguiente: “DEL AÑO 2016, 2017, 2018 Y 2019 RELACIÓN O LISTA CON LOS SIGUIENTES DATOS: 1.- PROVEEDOR DE BIENES O SERVICIOS, 2.- DESCRIPCIÓN DEL BIEN O SERVICIO 2./ TIPO DE BIEN O SERVICIO QUE PRESTÓ 2.-FECHA EN QUE COMENZÓ A PRESTAR LOS BIENES Y/O SERVICIOS 3.- PRODUCTO O SERVICIO QUE PRESTA 4.- RFC </w:t>
      </w:r>
      <w:r w:rsidRPr="00C972F8">
        <w:rPr>
          <w:rFonts w:ascii="Palatino Linotype" w:hAnsi="Palatino Linotype" w:cs="Arial"/>
          <w:i/>
          <w:sz w:val="22"/>
        </w:rPr>
        <w:lastRenderedPageBreak/>
        <w:t xml:space="preserve">5.- DOMICILIO DEL PROVEEDOR DE BIENES Y/O SERVICIOS 6.- NOMBRE DEL REPRESENTANTE LEGAL DE LA EMPRESA 7. DOMICILIO DE LA EMPRESA O PROVEEDOR.” Sic Al respecto la Dirección General de Administración y el Instituto Municipal de Cultura Física y Deporte de Toluca, envían información en formato </w:t>
      </w:r>
      <w:proofErr w:type="spellStart"/>
      <w:r w:rsidRPr="00C972F8">
        <w:rPr>
          <w:rFonts w:ascii="Palatino Linotype" w:hAnsi="Palatino Linotype" w:cs="Arial"/>
          <w:i/>
          <w:sz w:val="22"/>
        </w:rPr>
        <w:t>pdf</w:t>
      </w:r>
      <w:proofErr w:type="spellEnd"/>
      <w:r w:rsidRPr="00C972F8">
        <w:rPr>
          <w:rFonts w:ascii="Palatino Linotype" w:hAnsi="Palatino Linotype" w:cs="Arial"/>
          <w:i/>
          <w:sz w:val="22"/>
        </w:rPr>
        <w:t>. Sin más por el momento reciba un cordial saludo.</w:t>
      </w:r>
    </w:p>
    <w:p w:rsidR="008D05DC" w:rsidRPr="00C972F8" w:rsidRDefault="008D05DC" w:rsidP="008D05DC">
      <w:pPr>
        <w:pStyle w:val="Prrafodelista"/>
        <w:ind w:right="757"/>
        <w:jc w:val="both"/>
        <w:rPr>
          <w:rFonts w:ascii="Palatino Linotype" w:hAnsi="Palatino Linotype" w:cs="Arial"/>
          <w:i/>
          <w:sz w:val="22"/>
        </w:rPr>
      </w:pPr>
    </w:p>
    <w:p w:rsidR="008D05DC" w:rsidRPr="00C972F8" w:rsidRDefault="008D05DC" w:rsidP="008D05DC">
      <w:pPr>
        <w:pStyle w:val="Prrafodelista"/>
        <w:ind w:right="757"/>
        <w:jc w:val="both"/>
        <w:rPr>
          <w:rFonts w:ascii="Palatino Linotype" w:hAnsi="Palatino Linotype" w:cs="Arial"/>
          <w:i/>
          <w:sz w:val="22"/>
        </w:rPr>
      </w:pPr>
      <w:r w:rsidRPr="00C972F8">
        <w:rPr>
          <w:rFonts w:ascii="Palatino Linotype" w:hAnsi="Palatino Linotype" w:cs="Arial"/>
          <w:i/>
          <w:sz w:val="22"/>
        </w:rPr>
        <w:t>ATENTAMENTE</w:t>
      </w:r>
    </w:p>
    <w:p w:rsidR="00B06D8A" w:rsidRPr="00C972F8" w:rsidRDefault="008D05DC" w:rsidP="008D05DC">
      <w:pPr>
        <w:pStyle w:val="Prrafodelista"/>
        <w:ind w:right="757"/>
        <w:jc w:val="both"/>
        <w:rPr>
          <w:rFonts w:ascii="Palatino Linotype" w:hAnsi="Palatino Linotype" w:cs="Arial"/>
          <w:sz w:val="22"/>
        </w:rPr>
      </w:pPr>
      <w:r w:rsidRPr="00C972F8">
        <w:rPr>
          <w:rFonts w:ascii="Palatino Linotype" w:hAnsi="Palatino Linotype" w:cs="Arial"/>
          <w:i/>
          <w:sz w:val="22"/>
        </w:rPr>
        <w:t>MTRA. LORENA NAVARRETE CASTAÑEDA.</w:t>
      </w:r>
      <w:r w:rsidR="00B06D8A" w:rsidRPr="00C972F8">
        <w:rPr>
          <w:rFonts w:ascii="Palatino Linotype" w:hAnsi="Palatino Linotype" w:cs="Arial"/>
          <w:i/>
          <w:sz w:val="22"/>
        </w:rPr>
        <w:t xml:space="preserve">” </w:t>
      </w:r>
      <w:r w:rsidR="00B06D8A" w:rsidRPr="00C972F8">
        <w:rPr>
          <w:rFonts w:ascii="Palatino Linotype" w:hAnsi="Palatino Linotype" w:cs="Arial"/>
          <w:sz w:val="22"/>
        </w:rPr>
        <w:t>(Sic)</w:t>
      </w:r>
    </w:p>
    <w:p w:rsidR="00246049" w:rsidRPr="00C972F8" w:rsidRDefault="00246049" w:rsidP="00246049">
      <w:pPr>
        <w:ind w:right="757"/>
        <w:jc w:val="both"/>
        <w:rPr>
          <w:rFonts w:ascii="Palatino Linotype" w:hAnsi="Palatino Linotype" w:cs="Arial"/>
          <w:i/>
          <w:sz w:val="22"/>
        </w:rPr>
      </w:pPr>
    </w:p>
    <w:p w:rsidR="00246049" w:rsidRPr="00C972F8" w:rsidRDefault="00246049" w:rsidP="00246049">
      <w:pPr>
        <w:spacing w:line="360" w:lineRule="auto"/>
        <w:ind w:right="760"/>
        <w:jc w:val="both"/>
        <w:rPr>
          <w:rFonts w:ascii="Palatino Linotype" w:hAnsi="Palatino Linotype" w:cs="Arial"/>
        </w:rPr>
      </w:pPr>
      <w:r w:rsidRPr="00C972F8">
        <w:rPr>
          <w:rFonts w:ascii="Palatino Linotype" w:hAnsi="Palatino Linotype" w:cs="Arial"/>
        </w:rPr>
        <w:t>De igual manera, adjunto los siguientes archivos electrónicos:</w:t>
      </w:r>
    </w:p>
    <w:p w:rsidR="00356AAD" w:rsidRPr="00C972F8" w:rsidRDefault="00246049" w:rsidP="00B05399">
      <w:pPr>
        <w:pStyle w:val="Prrafodelista"/>
        <w:numPr>
          <w:ilvl w:val="0"/>
          <w:numId w:val="12"/>
        </w:numPr>
        <w:spacing w:line="360" w:lineRule="auto"/>
        <w:jc w:val="both"/>
        <w:rPr>
          <w:rFonts w:ascii="Palatino Linotype" w:hAnsi="Palatino Linotype"/>
          <w:b/>
          <w:i/>
        </w:rPr>
      </w:pPr>
      <w:proofErr w:type="spellStart"/>
      <w:r w:rsidRPr="00C972F8">
        <w:rPr>
          <w:rFonts w:ascii="Palatino Linotype" w:hAnsi="Palatino Linotype"/>
          <w:b/>
          <w:i/>
        </w:rPr>
        <w:t>saimex</w:t>
      </w:r>
      <w:proofErr w:type="spellEnd"/>
      <w:r w:rsidRPr="00C972F8">
        <w:rPr>
          <w:rFonts w:ascii="Palatino Linotype" w:hAnsi="Palatino Linotype"/>
          <w:b/>
          <w:i/>
        </w:rPr>
        <w:t xml:space="preserve"> 649.pdf: </w:t>
      </w:r>
      <w:r w:rsidR="00356AAD" w:rsidRPr="00C972F8">
        <w:rPr>
          <w:rFonts w:ascii="Palatino Linotype" w:hAnsi="Palatino Linotype"/>
        </w:rPr>
        <w:t xml:space="preserve">consistente en el oficio número DRM/860/2019, de fecha cinco de junio de dos mil diecinueve, </w:t>
      </w:r>
      <w:r w:rsidR="00B05399" w:rsidRPr="00C972F8">
        <w:rPr>
          <w:rFonts w:ascii="Palatino Linotype" w:hAnsi="Palatino Linotype"/>
        </w:rPr>
        <w:t xml:space="preserve">mediante el cual el Director de Recursos materiales señaló que la información relativa a los proveedores de bienes y servicios registrados en el Ayuntamiento se encontraba publicada para su consulta en el sitio web oficial de IPOMEX y era visible ingresando al link </w:t>
      </w:r>
      <w:hyperlink r:id="rId10" w:history="1">
        <w:r w:rsidR="007D4226" w:rsidRPr="00C972F8">
          <w:rPr>
            <w:rStyle w:val="Hipervnculo"/>
            <w:rFonts w:ascii="Palatino Linotype" w:hAnsi="Palatino Linotype"/>
          </w:rPr>
          <w:t>https://www.ipomex.org.mx/ipo3/lgt/indice/TOLUCA/art_92_xxxvi.web</w:t>
        </w:r>
      </w:hyperlink>
      <w:r w:rsidR="007D4226" w:rsidRPr="00C972F8">
        <w:rPr>
          <w:rFonts w:ascii="Palatino Linotype" w:hAnsi="Palatino Linotype"/>
        </w:rPr>
        <w:t xml:space="preserve">, </w:t>
      </w:r>
      <w:r w:rsidR="00B05399" w:rsidRPr="00C972F8">
        <w:rPr>
          <w:rFonts w:ascii="Palatino Linotype" w:hAnsi="Palatino Linotype"/>
        </w:rPr>
        <w:t>seleccionando Ejercicio 2019.</w:t>
      </w:r>
    </w:p>
    <w:p w:rsidR="00356AAD" w:rsidRPr="00EA78FF" w:rsidRDefault="00246049" w:rsidP="00B05399">
      <w:pPr>
        <w:pStyle w:val="Prrafodelista"/>
        <w:numPr>
          <w:ilvl w:val="0"/>
          <w:numId w:val="12"/>
        </w:numPr>
        <w:spacing w:line="360" w:lineRule="auto"/>
        <w:jc w:val="both"/>
        <w:rPr>
          <w:rFonts w:ascii="Palatino Linotype" w:hAnsi="Palatino Linotype"/>
          <w:b/>
          <w:i/>
        </w:rPr>
      </w:pPr>
      <w:r w:rsidRPr="00C972F8">
        <w:rPr>
          <w:rFonts w:ascii="Palatino Linotype" w:hAnsi="Palatino Linotype"/>
          <w:b/>
          <w:i/>
        </w:rPr>
        <w:t>oficio 0649.pdf:</w:t>
      </w:r>
      <w:r w:rsidRPr="00C972F8">
        <w:rPr>
          <w:rFonts w:ascii="Palatino Linotype" w:hAnsi="Palatino Linotype"/>
        </w:rPr>
        <w:t xml:space="preserve"> consistente en el oficio</w:t>
      </w:r>
      <w:r w:rsidRPr="00C972F8">
        <w:rPr>
          <w:rFonts w:ascii="Palatino Linotype" w:hAnsi="Palatino Linotype"/>
          <w:b/>
          <w:i/>
        </w:rPr>
        <w:t xml:space="preserve"> </w:t>
      </w:r>
      <w:r w:rsidRPr="00C972F8">
        <w:rPr>
          <w:rFonts w:ascii="Palatino Linotype" w:hAnsi="Palatino Linotype"/>
        </w:rPr>
        <w:t>de fecha doce de junio de dos mil diecinueve, mediante el cual el Coordinador de Administración y Finanzas del</w:t>
      </w:r>
      <w:r w:rsidR="00766DEF" w:rsidRPr="00C972F8">
        <w:rPr>
          <w:rFonts w:ascii="Palatino Linotype" w:hAnsi="Palatino Linotype" w:cs="Arial"/>
        </w:rPr>
        <w:t xml:space="preserve"> Instituto Municipal de Cultura Física y Deporte de Toluca</w:t>
      </w:r>
      <w:r w:rsidR="00766DEF" w:rsidRPr="00C972F8">
        <w:rPr>
          <w:rFonts w:ascii="Palatino Linotype" w:hAnsi="Palatino Linotype"/>
        </w:rPr>
        <w:t>, remitió</w:t>
      </w:r>
      <w:r w:rsidRPr="00C972F8">
        <w:rPr>
          <w:rFonts w:ascii="Palatino Linotype" w:hAnsi="Palatino Linotype"/>
        </w:rPr>
        <w:t xml:space="preserve"> un cuadro con los rubros: </w:t>
      </w:r>
      <w:r w:rsidR="00356AAD" w:rsidRPr="00C972F8">
        <w:rPr>
          <w:rFonts w:ascii="Palatino Linotype" w:hAnsi="Palatino Linotype"/>
        </w:rPr>
        <w:t>p</w:t>
      </w:r>
      <w:r w:rsidRPr="00C972F8">
        <w:rPr>
          <w:rFonts w:ascii="Palatino Linotype" w:hAnsi="Palatino Linotype"/>
        </w:rPr>
        <w:t xml:space="preserve">roveedor, </w:t>
      </w:r>
      <w:r w:rsidR="00356AAD" w:rsidRPr="00C972F8">
        <w:rPr>
          <w:rFonts w:ascii="Palatino Linotype" w:hAnsi="Palatino Linotype"/>
        </w:rPr>
        <w:t>d</w:t>
      </w:r>
      <w:r w:rsidRPr="00C972F8">
        <w:rPr>
          <w:rFonts w:ascii="Palatino Linotype" w:hAnsi="Palatino Linotype"/>
        </w:rPr>
        <w:t xml:space="preserve">escripción de bienes y servicios, </w:t>
      </w:r>
      <w:r w:rsidR="00356AAD" w:rsidRPr="00C972F8">
        <w:rPr>
          <w:rFonts w:ascii="Palatino Linotype" w:hAnsi="Palatino Linotype"/>
        </w:rPr>
        <w:t>fecha en que comenzó a prestar bienes o servicios, producto o servicio que presta, RFC, domicilio del proveedor de bienes y servicios y nombre del representante legal.</w:t>
      </w:r>
    </w:p>
    <w:p w:rsidR="00EA78FF" w:rsidRPr="00EA78FF" w:rsidRDefault="00EA78FF" w:rsidP="00EA78FF">
      <w:pPr>
        <w:spacing w:line="360" w:lineRule="auto"/>
        <w:jc w:val="both"/>
        <w:rPr>
          <w:rFonts w:ascii="Palatino Linotype" w:hAnsi="Palatino Linotype"/>
          <w:b/>
          <w:i/>
        </w:rPr>
      </w:pPr>
    </w:p>
    <w:p w:rsidR="00B06D8A" w:rsidRPr="00C972F8" w:rsidRDefault="00B06D8A" w:rsidP="00B06D8A">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rPr>
        <w:t xml:space="preserve">Inconforme con la </w:t>
      </w:r>
      <w:r w:rsidRPr="00C972F8">
        <w:rPr>
          <w:rFonts w:ascii="Palatino Linotype" w:hAnsi="Palatino Linotype" w:cs="Arial"/>
        </w:rPr>
        <w:t xml:space="preserve">respuesta </w:t>
      </w:r>
      <w:r w:rsidRPr="00C972F8">
        <w:rPr>
          <w:rFonts w:ascii="Palatino Linotype" w:hAnsi="Palatino Linotype"/>
        </w:rPr>
        <w:t xml:space="preserve">del </w:t>
      </w:r>
      <w:r w:rsidRPr="00C972F8">
        <w:rPr>
          <w:rFonts w:ascii="Palatino Linotype" w:hAnsi="Palatino Linotype"/>
          <w:b/>
        </w:rPr>
        <w:t>SUJETO OBLIGADO</w:t>
      </w:r>
      <w:r w:rsidRPr="00C972F8">
        <w:rPr>
          <w:rFonts w:ascii="Palatino Linotype" w:hAnsi="Palatino Linotype"/>
        </w:rPr>
        <w:t xml:space="preserve">, el </w:t>
      </w:r>
      <w:r w:rsidR="00B05399" w:rsidRPr="00C972F8">
        <w:rPr>
          <w:rFonts w:ascii="Palatino Linotype" w:hAnsi="Palatino Linotype"/>
        </w:rPr>
        <w:t xml:space="preserve">veinticinco de junio </w:t>
      </w:r>
      <w:r w:rsidRPr="00C972F8">
        <w:rPr>
          <w:rFonts w:ascii="Palatino Linotype" w:hAnsi="Palatino Linotype"/>
        </w:rPr>
        <w:t xml:space="preserve">de dos mil diecinueve, </w:t>
      </w:r>
      <w:r w:rsidRPr="00C972F8">
        <w:rPr>
          <w:rFonts w:ascii="Palatino Linotype" w:hAnsi="Palatino Linotype"/>
          <w:b/>
        </w:rPr>
        <w:t>EL RECURRENTE</w:t>
      </w:r>
      <w:r w:rsidRPr="00C972F8">
        <w:rPr>
          <w:rFonts w:ascii="Palatino Linotype" w:hAnsi="Palatino Linotype"/>
        </w:rPr>
        <w:t xml:space="preserve"> interpuso el recurso de revisión objeto del presente estudio, el cual fue registrado en </w:t>
      </w:r>
      <w:r w:rsidRPr="00C972F8">
        <w:rPr>
          <w:rFonts w:ascii="Palatino Linotype" w:hAnsi="Palatino Linotype"/>
          <w:b/>
        </w:rPr>
        <w:t>EL SAIMEX</w:t>
      </w:r>
      <w:r w:rsidRPr="00C972F8">
        <w:rPr>
          <w:rFonts w:ascii="Palatino Linotype" w:hAnsi="Palatino Linotype"/>
        </w:rPr>
        <w:t xml:space="preserve"> y se le asignó el número </w:t>
      </w:r>
      <w:r w:rsidRPr="00C972F8">
        <w:rPr>
          <w:rFonts w:ascii="Palatino Linotype" w:hAnsi="Palatino Linotype"/>
        </w:rPr>
        <w:lastRenderedPageBreak/>
        <w:t xml:space="preserve">de expediente </w:t>
      </w:r>
      <w:r w:rsidRPr="00C972F8">
        <w:rPr>
          <w:rFonts w:ascii="Palatino Linotype" w:hAnsi="Palatino Linotype" w:cs="Arial"/>
          <w:b/>
          <w:bCs/>
        </w:rPr>
        <w:t>0</w:t>
      </w:r>
      <w:r w:rsidR="00BD637B" w:rsidRPr="00C972F8">
        <w:rPr>
          <w:rFonts w:ascii="Palatino Linotype" w:hAnsi="Palatino Linotype" w:cs="Arial"/>
          <w:b/>
          <w:bCs/>
        </w:rPr>
        <w:t>5772</w:t>
      </w:r>
      <w:r w:rsidRPr="00C972F8">
        <w:rPr>
          <w:rFonts w:ascii="Palatino Linotype" w:hAnsi="Palatino Linotype" w:cs="Arial"/>
          <w:b/>
          <w:bCs/>
        </w:rPr>
        <w:t>/INFOEM/IP/RR/2019</w:t>
      </w:r>
      <w:r w:rsidRPr="00C972F8">
        <w:rPr>
          <w:rFonts w:ascii="Palatino Linotype" w:hAnsi="Palatino Linotype" w:cs="Arial"/>
        </w:rPr>
        <w:t>, en el que señaló como acto impugnado lo siguiente:</w:t>
      </w:r>
    </w:p>
    <w:p w:rsidR="00B06D8A" w:rsidRPr="00C972F8" w:rsidRDefault="006917E8" w:rsidP="006917E8">
      <w:pPr>
        <w:spacing w:line="360" w:lineRule="auto"/>
        <w:ind w:left="709" w:right="757"/>
        <w:jc w:val="both"/>
        <w:rPr>
          <w:rFonts w:ascii="Palatino Linotype" w:hAnsi="Palatino Linotype"/>
          <w:i/>
          <w:color w:val="000000"/>
          <w:sz w:val="22"/>
        </w:rPr>
      </w:pPr>
      <w:r w:rsidRPr="00C972F8">
        <w:rPr>
          <w:rFonts w:ascii="Palatino Linotype" w:hAnsi="Palatino Linotype"/>
          <w:i/>
          <w:color w:val="000000"/>
          <w:sz w:val="22"/>
        </w:rPr>
        <w:t>“</w:t>
      </w:r>
      <w:r w:rsidR="00BD637B" w:rsidRPr="00C972F8">
        <w:rPr>
          <w:rFonts w:ascii="Palatino Linotype" w:hAnsi="Palatino Linotype"/>
          <w:i/>
          <w:color w:val="000000"/>
          <w:sz w:val="22"/>
        </w:rPr>
        <w:t>RESPUESTA</w:t>
      </w:r>
      <w:r w:rsidRPr="00C972F8">
        <w:rPr>
          <w:rFonts w:ascii="Palatino Linotype" w:hAnsi="Palatino Linotype"/>
          <w:i/>
          <w:color w:val="000000"/>
          <w:sz w:val="22"/>
        </w:rPr>
        <w:t>”</w:t>
      </w:r>
    </w:p>
    <w:p w:rsidR="006917E8" w:rsidRPr="00C972F8" w:rsidRDefault="006917E8" w:rsidP="006917E8">
      <w:pPr>
        <w:spacing w:line="360" w:lineRule="auto"/>
        <w:ind w:right="757"/>
        <w:jc w:val="both"/>
        <w:rPr>
          <w:rFonts w:ascii="Palatino Linotype" w:hAnsi="Palatino Linotype" w:cs="Arial"/>
          <w:spacing w:val="-6"/>
          <w:lang w:eastAsia="es-MX"/>
        </w:rPr>
      </w:pPr>
    </w:p>
    <w:p w:rsidR="00B06D8A" w:rsidRPr="00C972F8" w:rsidRDefault="00B06D8A" w:rsidP="00B06D8A">
      <w:pPr>
        <w:ind w:right="757"/>
        <w:jc w:val="both"/>
        <w:rPr>
          <w:rFonts w:ascii="Palatino Linotype" w:hAnsi="Palatino Linotype" w:cs="Arial"/>
        </w:rPr>
      </w:pPr>
      <w:r w:rsidRPr="00C972F8">
        <w:rPr>
          <w:rFonts w:ascii="Palatino Linotype" w:hAnsi="Palatino Linotype" w:cs="Arial"/>
          <w:spacing w:val="-6"/>
          <w:lang w:eastAsia="es-MX"/>
        </w:rPr>
        <w:t xml:space="preserve">Asimismo, manifestó como </w:t>
      </w:r>
      <w:r w:rsidRPr="00C972F8">
        <w:rPr>
          <w:rFonts w:ascii="Palatino Linotype" w:hAnsi="Palatino Linotype" w:cs="Arial"/>
        </w:rPr>
        <w:t>razones o motivos de inconformidad:</w:t>
      </w:r>
    </w:p>
    <w:p w:rsidR="00B06D8A" w:rsidRPr="00C972F8" w:rsidRDefault="00B06D8A" w:rsidP="00B06D8A">
      <w:pPr>
        <w:pStyle w:val="Prrafodelista"/>
        <w:ind w:left="709" w:right="757"/>
        <w:jc w:val="both"/>
        <w:rPr>
          <w:rFonts w:ascii="Palatino Linotype" w:hAnsi="Palatino Linotype" w:cs="Arial"/>
          <w:i/>
          <w:spacing w:val="-6"/>
          <w:sz w:val="22"/>
          <w:lang w:eastAsia="es-MX"/>
        </w:rPr>
      </w:pPr>
    </w:p>
    <w:p w:rsidR="00B06D8A" w:rsidRPr="00C972F8" w:rsidRDefault="00B06D8A" w:rsidP="00B06D8A">
      <w:pPr>
        <w:pStyle w:val="Prrafodelista"/>
        <w:ind w:left="709" w:right="757"/>
        <w:jc w:val="both"/>
        <w:rPr>
          <w:rFonts w:ascii="Palatino Linotype" w:hAnsi="Palatino Linotype" w:cs="Arial"/>
          <w:i/>
          <w:sz w:val="22"/>
        </w:rPr>
      </w:pPr>
      <w:r w:rsidRPr="00C972F8">
        <w:rPr>
          <w:rFonts w:ascii="Palatino Linotype" w:hAnsi="Palatino Linotype" w:cs="Arial"/>
          <w:i/>
          <w:spacing w:val="-6"/>
          <w:sz w:val="22"/>
          <w:lang w:eastAsia="es-MX"/>
        </w:rPr>
        <w:t>“</w:t>
      </w:r>
      <w:r w:rsidR="00BD637B" w:rsidRPr="00C972F8">
        <w:rPr>
          <w:rFonts w:ascii="Palatino Linotype" w:hAnsi="Palatino Linotype" w:cs="Arial"/>
          <w:i/>
          <w:spacing w:val="-6"/>
          <w:sz w:val="22"/>
          <w:lang w:eastAsia="es-MX"/>
        </w:rPr>
        <w:t>RESPUESTA”</w:t>
      </w:r>
    </w:p>
    <w:p w:rsidR="00B06D8A" w:rsidRPr="00C972F8" w:rsidRDefault="00B06D8A" w:rsidP="00B06D8A">
      <w:pPr>
        <w:spacing w:line="360" w:lineRule="auto"/>
        <w:ind w:right="49"/>
        <w:rPr>
          <w:rFonts w:ascii="Palatino Linotype" w:hAnsi="Palatino Linotype" w:cs="Arial"/>
          <w:spacing w:val="-6"/>
          <w:lang w:eastAsia="es-MX"/>
        </w:rPr>
      </w:pPr>
    </w:p>
    <w:p w:rsidR="00B06D8A" w:rsidRPr="00C972F8" w:rsidRDefault="00B06D8A" w:rsidP="00B06D8A">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cs="Arial"/>
        </w:rPr>
        <w:t xml:space="preserve">El recurso de que se trata se envió electrónicamente al Instituto de </w:t>
      </w:r>
      <w:r w:rsidRPr="00C972F8">
        <w:rPr>
          <w:rFonts w:ascii="Palatino Linotype" w:eastAsia="Arial Unicode MS" w:hAnsi="Palatino Linotype" w:cs="Arial"/>
        </w:rPr>
        <w:t>Transparencia</w:t>
      </w:r>
      <w:r w:rsidRPr="00C972F8">
        <w:rPr>
          <w:rFonts w:ascii="Palatino Linotype" w:hAnsi="Palatino Linotype" w:cs="Arial"/>
        </w:rPr>
        <w:t xml:space="preserve">, Acceso a la Información Pública y Protección de Datos Personales del Estado de México y Municipios en fecha </w:t>
      </w:r>
      <w:r w:rsidR="00BD637B" w:rsidRPr="00C972F8">
        <w:rPr>
          <w:rFonts w:ascii="Palatino Linotype" w:hAnsi="Palatino Linotype" w:cs="Arial"/>
        </w:rPr>
        <w:t xml:space="preserve">veinticinco de junio </w:t>
      </w:r>
      <w:r w:rsidRPr="00C972F8">
        <w:rPr>
          <w:rFonts w:ascii="Palatino Linotype" w:hAnsi="Palatino Linotype" w:cs="Arial"/>
        </w:rPr>
        <w:t xml:space="preserve">del presente año y con fundamento en el artículo 185, fracción I de la </w:t>
      </w:r>
      <w:r w:rsidRPr="00C972F8">
        <w:rPr>
          <w:rFonts w:ascii="Palatino Linotype" w:hAnsi="Palatino Linotype"/>
        </w:rPr>
        <w:t>Ley de Transparencia y Acceso a la Información Pública del Estado de México y Municipios</w:t>
      </w:r>
      <w:r w:rsidRPr="00C972F8">
        <w:rPr>
          <w:rFonts w:ascii="Palatino Linotype" w:hAnsi="Palatino Linotype" w:cs="Arial"/>
        </w:rPr>
        <w:t>, se turnó, a través del</w:t>
      </w:r>
      <w:r w:rsidRPr="00C972F8">
        <w:rPr>
          <w:rFonts w:ascii="Palatino Linotype" w:eastAsia="Arial Unicode MS" w:hAnsi="Palatino Linotype" w:cs="Arial"/>
        </w:rPr>
        <w:t xml:space="preserve"> </w:t>
      </w:r>
      <w:r w:rsidRPr="00C972F8">
        <w:rPr>
          <w:rFonts w:ascii="Palatino Linotype" w:eastAsia="Arial Unicode MS" w:hAnsi="Palatino Linotype" w:cs="Arial"/>
          <w:b/>
        </w:rPr>
        <w:t>SAIMEX</w:t>
      </w:r>
      <w:r w:rsidRPr="00C972F8">
        <w:rPr>
          <w:rFonts w:ascii="Palatino Linotype" w:hAnsi="Palatino Linotype"/>
        </w:rPr>
        <w:t xml:space="preserve">, a la </w:t>
      </w:r>
      <w:r w:rsidRPr="00C972F8">
        <w:rPr>
          <w:rFonts w:ascii="Palatino Linotype" w:hAnsi="Palatino Linotype" w:cs="Arial"/>
        </w:rPr>
        <w:t xml:space="preserve">Comisionada </w:t>
      </w:r>
      <w:r w:rsidRPr="00C972F8">
        <w:rPr>
          <w:rFonts w:ascii="Palatino Linotype" w:hAnsi="Palatino Linotype" w:cs="Arial"/>
          <w:b/>
        </w:rPr>
        <w:t>EVA ABAID YAPUR</w:t>
      </w:r>
      <w:r w:rsidRPr="00C972F8">
        <w:rPr>
          <w:rFonts w:ascii="Palatino Linotype" w:hAnsi="Palatino Linotype" w:cs="Arial"/>
        </w:rPr>
        <w:t xml:space="preserve">, a efecto de que decretara su admisión o </w:t>
      </w:r>
      <w:proofErr w:type="spellStart"/>
      <w:r w:rsidRPr="00C972F8">
        <w:rPr>
          <w:rFonts w:ascii="Palatino Linotype" w:hAnsi="Palatino Linotype" w:cs="Arial"/>
        </w:rPr>
        <w:t>desechamiento</w:t>
      </w:r>
      <w:proofErr w:type="spellEnd"/>
      <w:r w:rsidRPr="00C972F8">
        <w:rPr>
          <w:rFonts w:ascii="Palatino Linotype" w:hAnsi="Palatino Linotype" w:cs="Arial"/>
        </w:rPr>
        <w:t>.</w:t>
      </w:r>
    </w:p>
    <w:p w:rsidR="00B06D8A" w:rsidRPr="00C972F8" w:rsidRDefault="00B06D8A" w:rsidP="00B06D8A">
      <w:pPr>
        <w:pStyle w:val="Prrafodelista"/>
        <w:spacing w:line="360" w:lineRule="auto"/>
        <w:ind w:left="0"/>
        <w:jc w:val="both"/>
        <w:rPr>
          <w:rFonts w:ascii="Palatino Linotype" w:hAnsi="Palatino Linotype" w:cs="Arial"/>
        </w:rPr>
      </w:pPr>
    </w:p>
    <w:p w:rsidR="00C13BF5" w:rsidRPr="00C972F8" w:rsidRDefault="00B06D8A" w:rsidP="00C13BF5">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cs="Arial"/>
        </w:rPr>
        <w:t xml:space="preserve">En fecha </w:t>
      </w:r>
      <w:r w:rsidR="00BD637B" w:rsidRPr="00C972F8">
        <w:rPr>
          <w:rFonts w:ascii="Palatino Linotype" w:hAnsi="Palatino Linotype" w:cs="Arial"/>
        </w:rPr>
        <w:t xml:space="preserve">uno de julio </w:t>
      </w:r>
      <w:r w:rsidRPr="00C972F8">
        <w:rPr>
          <w:rFonts w:ascii="Palatino Linotype" w:hAnsi="Palatino Linotype" w:cs="Arial"/>
        </w:rPr>
        <w:t xml:space="preserve">de dos mi diecinueve, atento a lo dispuesto en el artículo 185, fracciones I, II y IV de la </w:t>
      </w:r>
      <w:r w:rsidRPr="00C972F8">
        <w:rPr>
          <w:rFonts w:ascii="Palatino Linotype" w:hAnsi="Palatino Linotype"/>
        </w:rPr>
        <w:t>Ley de Transparencia y Acceso a la Información Pública del Estado de México y Municipios, se a</w:t>
      </w:r>
      <w:r w:rsidRPr="00C972F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C972F8">
        <w:rPr>
          <w:rFonts w:ascii="Palatino Linotype" w:hAnsi="Palatino Linotype" w:cs="Arial"/>
          <w:b/>
        </w:rPr>
        <w:t>EL RECURRENTE</w:t>
      </w:r>
      <w:r w:rsidRPr="00C972F8">
        <w:rPr>
          <w:rFonts w:ascii="Palatino Linotype" w:hAnsi="Palatino Linotype" w:cs="Arial"/>
        </w:rPr>
        <w:t xml:space="preserve"> realizara manifestaciones y alegatos, así como ofreciera las pruebas que a su derecho conviniera y, en el caso del</w:t>
      </w:r>
      <w:r w:rsidRPr="00C972F8">
        <w:rPr>
          <w:rFonts w:ascii="Palatino Linotype" w:hAnsi="Palatino Linotype" w:cs="Arial"/>
          <w:b/>
        </w:rPr>
        <w:t xml:space="preserve"> SUJETO OBLIGADO</w:t>
      </w:r>
      <w:r w:rsidRPr="00C972F8">
        <w:rPr>
          <w:rFonts w:ascii="Palatino Linotype" w:hAnsi="Palatino Linotype" w:cs="Arial"/>
        </w:rPr>
        <w:t xml:space="preserve"> exhibiera el Informe Justificado. </w:t>
      </w:r>
    </w:p>
    <w:p w:rsidR="00C13BF5" w:rsidRPr="00C972F8" w:rsidRDefault="00C13BF5" w:rsidP="00C13BF5">
      <w:pPr>
        <w:pStyle w:val="Prrafodelista"/>
        <w:spacing w:line="360" w:lineRule="auto"/>
        <w:rPr>
          <w:rFonts w:ascii="Palatino Linotype" w:hAnsi="Palatino Linotype" w:cs="Arial"/>
        </w:rPr>
      </w:pPr>
    </w:p>
    <w:p w:rsidR="00C13BF5" w:rsidRPr="00C972F8" w:rsidRDefault="00C13BF5" w:rsidP="00BD637B">
      <w:pPr>
        <w:pStyle w:val="Prrafodelista"/>
        <w:numPr>
          <w:ilvl w:val="0"/>
          <w:numId w:val="2"/>
        </w:numPr>
        <w:spacing w:line="360" w:lineRule="auto"/>
        <w:ind w:left="0" w:firstLine="0"/>
        <w:jc w:val="both"/>
        <w:rPr>
          <w:rFonts w:ascii="Palatino Linotype" w:hAnsi="Palatino Linotype" w:cs="Arial"/>
        </w:rPr>
      </w:pPr>
      <w:r w:rsidRPr="00C972F8">
        <w:rPr>
          <w:rFonts w:ascii="Palatino Linotype" w:hAnsi="Palatino Linotype" w:cs="Arial"/>
        </w:rPr>
        <w:t xml:space="preserve">De las constancias que obran en el </w:t>
      </w:r>
      <w:r w:rsidRPr="00C972F8">
        <w:rPr>
          <w:rFonts w:ascii="Palatino Linotype" w:hAnsi="Palatino Linotype" w:cs="Arial"/>
          <w:b/>
        </w:rPr>
        <w:t>SAIMEX</w:t>
      </w:r>
      <w:r w:rsidRPr="00C972F8">
        <w:rPr>
          <w:rFonts w:ascii="Palatino Linotype" w:hAnsi="Palatino Linotype" w:cs="Arial"/>
        </w:rPr>
        <w:t>, se advierte que</w:t>
      </w:r>
      <w:r w:rsidRPr="00C972F8">
        <w:rPr>
          <w:rFonts w:ascii="Palatino Linotype" w:hAnsi="Palatino Linotype" w:cs="Arial"/>
          <w:b/>
        </w:rPr>
        <w:t xml:space="preserve"> EL RECURRENTE </w:t>
      </w:r>
      <w:r w:rsidRPr="00C972F8">
        <w:rPr>
          <w:rFonts w:ascii="Palatino Linotype" w:hAnsi="Palatino Linotype" w:cs="Arial"/>
        </w:rPr>
        <w:t xml:space="preserve">no presentó manifestaciones y alegatos, ni ofreció los medios de </w:t>
      </w:r>
      <w:r w:rsidRPr="00C972F8">
        <w:rPr>
          <w:rFonts w:ascii="Palatino Linotype" w:hAnsi="Palatino Linotype" w:cs="Arial"/>
        </w:rPr>
        <w:lastRenderedPageBreak/>
        <w:t xml:space="preserve">prueba que a su derecho convinieran. Por su parte, </w:t>
      </w:r>
      <w:r w:rsidRPr="00C972F8">
        <w:rPr>
          <w:rFonts w:ascii="Palatino Linotype" w:hAnsi="Palatino Linotype" w:cs="Arial"/>
          <w:b/>
        </w:rPr>
        <w:t>EL SUJETO OBLIGADO</w:t>
      </w:r>
      <w:r w:rsidRPr="00C972F8">
        <w:rPr>
          <w:rFonts w:ascii="Palatino Linotype" w:hAnsi="Palatino Linotype" w:cs="Arial"/>
        </w:rPr>
        <w:t xml:space="preserve"> en fecha </w:t>
      </w:r>
      <w:r w:rsidR="00BD637B" w:rsidRPr="00C972F8">
        <w:rPr>
          <w:rFonts w:ascii="Palatino Linotype" w:hAnsi="Palatino Linotype" w:cs="Arial"/>
        </w:rPr>
        <w:t xml:space="preserve">diez de julio </w:t>
      </w:r>
      <w:r w:rsidRPr="00C972F8">
        <w:rPr>
          <w:rFonts w:ascii="Palatino Linotype" w:hAnsi="Palatino Linotype" w:cs="Arial"/>
        </w:rPr>
        <w:t xml:space="preserve">rindió su Informe Justificado, el cual, al modificar su respuesta y actualizar lo dispuesto por la fracción III del artículo 185 de la Ley de Transparencia y Acceso a la Información Pública de Estado de México, fue puesto a la vista del particular el </w:t>
      </w:r>
      <w:r w:rsidR="00BD637B" w:rsidRPr="00C972F8">
        <w:rPr>
          <w:rFonts w:ascii="Palatino Linotype" w:hAnsi="Palatino Linotype" w:cs="Arial"/>
        </w:rPr>
        <w:t>once de jul</w:t>
      </w:r>
      <w:r w:rsidRPr="00C972F8">
        <w:rPr>
          <w:rFonts w:ascii="Palatino Linotype" w:hAnsi="Palatino Linotype" w:cs="Arial"/>
        </w:rPr>
        <w:t>io de la presente anualidad, tal y como se advierte en la siguiente imagen:</w:t>
      </w:r>
    </w:p>
    <w:p w:rsidR="00C13BF5" w:rsidRPr="00C972F8" w:rsidRDefault="00BD637B" w:rsidP="00C13BF5">
      <w:pPr>
        <w:pStyle w:val="Prrafodelista"/>
        <w:widowControl w:val="0"/>
        <w:tabs>
          <w:tab w:val="left" w:pos="709"/>
        </w:tabs>
        <w:autoSpaceDE w:val="0"/>
        <w:autoSpaceDN w:val="0"/>
        <w:adjustRightInd w:val="0"/>
        <w:spacing w:line="360" w:lineRule="auto"/>
        <w:ind w:left="0"/>
        <w:contextualSpacing w:val="0"/>
        <w:jc w:val="both"/>
        <w:rPr>
          <w:rFonts w:ascii="Palatino Linotype" w:hAnsi="Palatino Linotype" w:cs="Arial"/>
        </w:rPr>
      </w:pPr>
      <w:r w:rsidRPr="00C972F8">
        <w:rPr>
          <w:noProof/>
          <w:lang w:val="es-ES"/>
        </w:rPr>
        <w:drawing>
          <wp:inline distT="0" distB="0" distL="0" distR="0" wp14:anchorId="18361343" wp14:editId="49A3D40D">
            <wp:extent cx="5457825" cy="32289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10" t="26252" r="52881" b="47496"/>
                    <a:stretch/>
                  </pic:blipFill>
                  <pic:spPr bwMode="auto">
                    <a:xfrm>
                      <a:off x="0" y="0"/>
                      <a:ext cx="5457825" cy="3228975"/>
                    </a:xfrm>
                    <a:prstGeom prst="rect">
                      <a:avLst/>
                    </a:prstGeom>
                    <a:ln>
                      <a:noFill/>
                    </a:ln>
                    <a:extLst>
                      <a:ext uri="{53640926-AAD7-44D8-BBD7-CCE9431645EC}">
                        <a14:shadowObscured xmlns:a14="http://schemas.microsoft.com/office/drawing/2010/main"/>
                      </a:ext>
                    </a:extLst>
                  </pic:spPr>
                </pic:pic>
              </a:graphicData>
            </a:graphic>
          </wp:inline>
        </w:drawing>
      </w:r>
    </w:p>
    <w:p w:rsidR="00B309B2" w:rsidRPr="00C972F8" w:rsidRDefault="00B309B2" w:rsidP="00B309B2">
      <w:pPr>
        <w:pStyle w:val="Prrafodelista"/>
        <w:spacing w:line="360" w:lineRule="auto"/>
        <w:ind w:left="0"/>
        <w:jc w:val="both"/>
        <w:rPr>
          <w:rFonts w:ascii="Palatino Linotype" w:hAnsi="Palatino Linotype" w:cs="Arial"/>
        </w:rPr>
      </w:pPr>
    </w:p>
    <w:p w:rsidR="00281C2B" w:rsidRPr="00C972F8" w:rsidRDefault="00AD1420" w:rsidP="00B309B2">
      <w:pPr>
        <w:pStyle w:val="Prrafodelista"/>
        <w:spacing w:line="360" w:lineRule="auto"/>
        <w:ind w:left="0"/>
        <w:jc w:val="both"/>
        <w:rPr>
          <w:rFonts w:ascii="Palatino Linotype" w:hAnsi="Palatino Linotype" w:cs="Arial"/>
        </w:rPr>
      </w:pPr>
      <w:r w:rsidRPr="00C972F8">
        <w:rPr>
          <w:rFonts w:ascii="Palatino Linotype" w:hAnsi="Palatino Linotype" w:cs="Arial"/>
        </w:rPr>
        <w:t xml:space="preserve">Así, </w:t>
      </w:r>
      <w:r w:rsidRPr="00C972F8">
        <w:rPr>
          <w:rFonts w:ascii="Palatino Linotype" w:hAnsi="Palatino Linotype" w:cs="Arial"/>
          <w:b/>
        </w:rPr>
        <w:t xml:space="preserve">EL SUJETO OBLIGADO, </w:t>
      </w:r>
      <w:r w:rsidRPr="00C972F8">
        <w:rPr>
          <w:rFonts w:ascii="Palatino Linotype" w:hAnsi="Palatino Linotype" w:cs="Arial"/>
        </w:rPr>
        <w:t xml:space="preserve">adjuntó al Informe Justificado los archivos electrónicos </w:t>
      </w:r>
      <w:r w:rsidRPr="00C972F8">
        <w:rPr>
          <w:rFonts w:ascii="Palatino Linotype" w:hAnsi="Palatino Linotype" w:cs="Arial"/>
          <w:b/>
          <w:i/>
        </w:rPr>
        <w:t>INF JUSTIFICADO R.R. 05772.pdf</w:t>
      </w:r>
      <w:r w:rsidRPr="00C972F8">
        <w:rPr>
          <w:rFonts w:ascii="Palatino Linotype" w:hAnsi="Palatino Linotype" w:cs="Arial"/>
        </w:rPr>
        <w:t xml:space="preserve"> y </w:t>
      </w:r>
      <w:r w:rsidRPr="00C972F8">
        <w:rPr>
          <w:rFonts w:ascii="Palatino Linotype" w:hAnsi="Palatino Linotype" w:cs="Arial"/>
          <w:b/>
          <w:i/>
        </w:rPr>
        <w:t>ANEXOS AL RR 05772.pdf</w:t>
      </w:r>
      <w:r w:rsidRPr="00C972F8">
        <w:rPr>
          <w:rFonts w:ascii="Palatino Linotype" w:hAnsi="Palatino Linotype" w:cs="Arial"/>
        </w:rPr>
        <w:t xml:space="preserve">; el primero de ellos consistente en el Informe Justificado de fecha diez de julio de dos mil diecinueve, mediante el cual </w:t>
      </w:r>
      <w:r w:rsidR="00586CE7" w:rsidRPr="00C972F8">
        <w:rPr>
          <w:rFonts w:ascii="Palatino Linotype" w:hAnsi="Palatino Linotype" w:cs="Arial"/>
          <w:b/>
        </w:rPr>
        <w:t xml:space="preserve">EL SUJETO OBLIGADO </w:t>
      </w:r>
      <w:r w:rsidRPr="00C972F8">
        <w:rPr>
          <w:rFonts w:ascii="Palatino Linotype" w:hAnsi="Palatino Linotype" w:cs="Arial"/>
        </w:rPr>
        <w:t>modificó y complementó su respuesta y el segundo de ellos, consistente</w:t>
      </w:r>
      <w:r w:rsidR="00586CE7" w:rsidRPr="00C972F8">
        <w:rPr>
          <w:rFonts w:ascii="Palatino Linotype" w:hAnsi="Palatino Linotype" w:cs="Arial"/>
        </w:rPr>
        <w:t xml:space="preserve">s en los anexos al Informe Justiciado, en los que se incluyen los oficios </w:t>
      </w:r>
      <w:r w:rsidR="00281C2B" w:rsidRPr="00C972F8">
        <w:rPr>
          <w:rFonts w:ascii="Palatino Linotype" w:hAnsi="Palatino Linotype" w:cs="Arial"/>
        </w:rPr>
        <w:t xml:space="preserve">números </w:t>
      </w:r>
      <w:r w:rsidR="00586CE7" w:rsidRPr="00C972F8">
        <w:rPr>
          <w:rFonts w:ascii="Palatino Linotype" w:hAnsi="Palatino Linotype" w:cs="Arial"/>
          <w:b/>
        </w:rPr>
        <w:t xml:space="preserve">UT/1127 /2019 </w:t>
      </w:r>
      <w:r w:rsidR="00586CE7" w:rsidRPr="00C972F8">
        <w:rPr>
          <w:rFonts w:ascii="Palatino Linotype" w:hAnsi="Palatino Linotype" w:cs="Arial"/>
        </w:rPr>
        <w:t xml:space="preserve">y </w:t>
      </w:r>
      <w:r w:rsidR="00586CE7" w:rsidRPr="00C972F8">
        <w:rPr>
          <w:rFonts w:ascii="Palatino Linotype" w:hAnsi="Palatino Linotype" w:cs="Arial"/>
          <w:b/>
        </w:rPr>
        <w:t>UT/1128/2019</w:t>
      </w:r>
      <w:r w:rsidR="00586CE7" w:rsidRPr="00C972F8">
        <w:rPr>
          <w:rFonts w:ascii="Palatino Linotype" w:hAnsi="Palatino Linotype" w:cs="Arial"/>
        </w:rPr>
        <w:t xml:space="preserve">, signados por la Titular de la Unidad de Transparencia, mediante el cual solicitó a los Servidores Públicos Habilitados de la Dirección General de Administración y de la </w:t>
      </w:r>
      <w:r w:rsidR="00586CE7" w:rsidRPr="00C972F8">
        <w:rPr>
          <w:rFonts w:ascii="Palatino Linotype" w:hAnsi="Palatino Linotype" w:cs="Arial"/>
        </w:rPr>
        <w:lastRenderedPageBreak/>
        <w:t xml:space="preserve">Dirección General del Instituto Municipal de Cultura Física y Deporte de Toluca remitan información para rendir el Informe Justificado; oficio número </w:t>
      </w:r>
      <w:r w:rsidR="00586CE7" w:rsidRPr="00C972F8">
        <w:rPr>
          <w:rFonts w:ascii="Palatino Linotype" w:hAnsi="Palatino Linotype" w:cs="Arial"/>
          <w:b/>
        </w:rPr>
        <w:t xml:space="preserve">OGA/2489/2019, </w:t>
      </w:r>
      <w:r w:rsidR="00586CE7" w:rsidRPr="00C972F8">
        <w:rPr>
          <w:rFonts w:ascii="Palatino Linotype" w:hAnsi="Palatino Linotype" w:cs="Arial"/>
        </w:rPr>
        <w:t xml:space="preserve">signado por el </w:t>
      </w:r>
      <w:r w:rsidR="00281C2B" w:rsidRPr="00C972F8">
        <w:rPr>
          <w:rFonts w:ascii="Palatino Linotype" w:hAnsi="Palatino Linotype" w:cs="Arial"/>
        </w:rPr>
        <w:t>Dirección General de Administración, a través del cual</w:t>
      </w:r>
      <w:r w:rsidR="00586CE7" w:rsidRPr="00C972F8">
        <w:t xml:space="preserve"> </w:t>
      </w:r>
      <w:r w:rsidR="00281C2B" w:rsidRPr="00C972F8">
        <w:rPr>
          <w:rFonts w:ascii="Palatino Linotype" w:hAnsi="Palatino Linotype" w:cs="Arial"/>
        </w:rPr>
        <w:t xml:space="preserve">envió </w:t>
      </w:r>
      <w:r w:rsidR="00586CE7" w:rsidRPr="00C972F8">
        <w:rPr>
          <w:rFonts w:ascii="Palatino Linotype" w:hAnsi="Palatino Linotype" w:cs="Arial"/>
        </w:rPr>
        <w:t>la respuesta de la Dirección de Recursos Materiales,</w:t>
      </w:r>
      <w:r w:rsidR="00B309B2" w:rsidRPr="00C972F8">
        <w:rPr>
          <w:rFonts w:ascii="Palatino Linotype" w:hAnsi="Palatino Linotype" w:cs="Arial"/>
        </w:rPr>
        <w:t xml:space="preserve"> con el fin de que se rindiera</w:t>
      </w:r>
      <w:r w:rsidR="00281C2B" w:rsidRPr="00C972F8">
        <w:rPr>
          <w:rFonts w:ascii="Palatino Linotype" w:hAnsi="Palatino Linotype" w:cs="Arial"/>
        </w:rPr>
        <w:t xml:space="preserve"> el Informe J</w:t>
      </w:r>
      <w:r w:rsidR="00586CE7" w:rsidRPr="00C972F8">
        <w:rPr>
          <w:rFonts w:ascii="Palatino Linotype" w:hAnsi="Palatino Linotype" w:cs="Arial"/>
        </w:rPr>
        <w:t>ustificado</w:t>
      </w:r>
      <w:r w:rsidR="00281C2B" w:rsidRPr="00C972F8">
        <w:rPr>
          <w:rFonts w:ascii="Palatino Linotype" w:hAnsi="Palatino Linotype" w:cs="Arial"/>
        </w:rPr>
        <w:t xml:space="preserve">; oficio número </w:t>
      </w:r>
      <w:r w:rsidR="00281C2B" w:rsidRPr="00C972F8">
        <w:rPr>
          <w:rFonts w:ascii="Palatino Linotype" w:hAnsi="Palatino Linotype" w:cs="Arial"/>
          <w:b/>
        </w:rPr>
        <w:t>DRM/1283/2019</w:t>
      </w:r>
      <w:r w:rsidR="00281C2B" w:rsidRPr="00C972F8">
        <w:rPr>
          <w:rFonts w:ascii="Palatino Linotype" w:hAnsi="Palatino Linotype" w:cs="Arial"/>
        </w:rPr>
        <w:t>, signado por el Director de Recursos Naturales en el cual ratificó su respuesta otorgada, mediante similar No. DRM/860/2019, en la cual se hizo de su conocimiento que la información relativa al padrón Proveedores y Contratistas, se encontraba publicado para su consulta en el sitio web oficial de IPOMEX y es visible en las páginas siguientes:</w:t>
      </w:r>
    </w:p>
    <w:p w:rsidR="00B309B2" w:rsidRPr="00C972F8" w:rsidRDefault="00B309B2" w:rsidP="00B309B2">
      <w:pPr>
        <w:pStyle w:val="Prrafodelista"/>
        <w:spacing w:line="360" w:lineRule="auto"/>
        <w:ind w:left="0"/>
        <w:jc w:val="both"/>
        <w:rPr>
          <w:rFonts w:ascii="Palatino Linotype" w:hAnsi="Palatino Linotype" w:cs="Arial"/>
          <w:sz w:val="16"/>
          <w:szCs w:val="16"/>
        </w:rPr>
      </w:pPr>
    </w:p>
    <w:p w:rsidR="00281C2B" w:rsidRPr="00C972F8" w:rsidRDefault="00281C2B" w:rsidP="00B309B2">
      <w:pPr>
        <w:pStyle w:val="Prrafodelista"/>
        <w:numPr>
          <w:ilvl w:val="0"/>
          <w:numId w:val="13"/>
        </w:numPr>
        <w:spacing w:line="360" w:lineRule="auto"/>
        <w:ind w:left="851" w:hanging="567"/>
        <w:jc w:val="both"/>
        <w:rPr>
          <w:rFonts w:ascii="Palatino Linotype" w:hAnsi="Palatino Linotype" w:cs="Arial"/>
        </w:rPr>
      </w:pPr>
      <w:r w:rsidRPr="00C972F8">
        <w:rPr>
          <w:rFonts w:ascii="Palatino Linotype" w:hAnsi="Palatino Linotype" w:cs="Arial"/>
        </w:rPr>
        <w:t xml:space="preserve">2016 ingresando al link </w:t>
      </w:r>
    </w:p>
    <w:p w:rsidR="00281C2B" w:rsidRPr="00C972F8" w:rsidRDefault="00281C2B" w:rsidP="00B309B2">
      <w:pPr>
        <w:pStyle w:val="Prrafodelista"/>
        <w:spacing w:line="360" w:lineRule="auto"/>
        <w:ind w:left="1440" w:hanging="873"/>
        <w:jc w:val="both"/>
        <w:rPr>
          <w:rFonts w:ascii="Palatino Linotype" w:hAnsi="Palatino Linotype" w:cs="Arial"/>
        </w:rPr>
      </w:pPr>
      <w:r w:rsidRPr="00C972F8">
        <w:rPr>
          <w:rFonts w:ascii="Palatino Linotype" w:hAnsi="Palatino Linotype" w:cs="Arial"/>
        </w:rPr>
        <w:t>https://www.ipomex.org.mx/ipo/lgt/indice/toluca/proveed</w:t>
      </w:r>
      <w:r w:rsidR="007D4226" w:rsidRPr="00C972F8">
        <w:rPr>
          <w:rFonts w:ascii="Palatino Linotype" w:hAnsi="Palatino Linotype" w:cs="Arial"/>
        </w:rPr>
        <w:t>ores/2016.</w:t>
      </w:r>
      <w:r w:rsidRPr="00C972F8">
        <w:rPr>
          <w:rFonts w:ascii="Palatino Linotype" w:hAnsi="Palatino Linotype" w:cs="Arial"/>
        </w:rPr>
        <w:t xml:space="preserve">web </w:t>
      </w:r>
    </w:p>
    <w:p w:rsidR="00281C2B" w:rsidRPr="00C972F8" w:rsidRDefault="00281C2B" w:rsidP="00B309B2">
      <w:pPr>
        <w:pStyle w:val="Prrafodelista"/>
        <w:numPr>
          <w:ilvl w:val="0"/>
          <w:numId w:val="13"/>
        </w:numPr>
        <w:spacing w:line="360" w:lineRule="auto"/>
        <w:ind w:left="851" w:hanging="567"/>
        <w:jc w:val="both"/>
        <w:rPr>
          <w:rFonts w:ascii="Palatino Linotype" w:hAnsi="Palatino Linotype" w:cs="Arial"/>
        </w:rPr>
      </w:pPr>
      <w:r w:rsidRPr="00C972F8">
        <w:rPr>
          <w:rFonts w:ascii="Palatino Linotype" w:hAnsi="Palatino Linotype" w:cs="Arial"/>
        </w:rPr>
        <w:t xml:space="preserve">2017 ingresando al link </w:t>
      </w:r>
    </w:p>
    <w:p w:rsidR="00281C2B" w:rsidRPr="00C972F8" w:rsidRDefault="00281C2B" w:rsidP="00B309B2">
      <w:pPr>
        <w:pStyle w:val="Prrafodelista"/>
        <w:spacing w:line="360" w:lineRule="auto"/>
        <w:ind w:left="1440" w:hanging="873"/>
        <w:jc w:val="both"/>
        <w:rPr>
          <w:rFonts w:ascii="Palatino Linotype" w:hAnsi="Palatino Linotype" w:cs="Arial"/>
        </w:rPr>
      </w:pPr>
      <w:r w:rsidRPr="00C972F8">
        <w:rPr>
          <w:rFonts w:ascii="Palatino Linotype" w:hAnsi="Palatino Linotype" w:cs="Arial"/>
        </w:rPr>
        <w:t>https:/ /www.ipomex.org.mx/ipo/lgt/</w:t>
      </w:r>
      <w:r w:rsidR="007D4226" w:rsidRPr="00C972F8">
        <w:rPr>
          <w:rFonts w:ascii="Palatino Linotype" w:hAnsi="Palatino Linotype" w:cs="Arial"/>
        </w:rPr>
        <w:t>indice/toluca/proveedores/2017.</w:t>
      </w:r>
      <w:r w:rsidRPr="00C972F8">
        <w:rPr>
          <w:rFonts w:ascii="Palatino Linotype" w:hAnsi="Palatino Linotype" w:cs="Arial"/>
        </w:rPr>
        <w:t xml:space="preserve">web </w:t>
      </w:r>
    </w:p>
    <w:p w:rsidR="00281C2B" w:rsidRPr="00C972F8" w:rsidRDefault="00281C2B" w:rsidP="00B309B2">
      <w:pPr>
        <w:pStyle w:val="Prrafodelista"/>
        <w:numPr>
          <w:ilvl w:val="0"/>
          <w:numId w:val="13"/>
        </w:numPr>
        <w:spacing w:line="360" w:lineRule="auto"/>
        <w:ind w:left="851" w:hanging="567"/>
        <w:jc w:val="both"/>
        <w:rPr>
          <w:rFonts w:ascii="Palatino Linotype" w:hAnsi="Palatino Linotype" w:cs="Arial"/>
        </w:rPr>
      </w:pPr>
      <w:r w:rsidRPr="00C972F8">
        <w:rPr>
          <w:rFonts w:ascii="Palatino Linotype" w:hAnsi="Palatino Linotype" w:cs="Arial"/>
        </w:rPr>
        <w:t xml:space="preserve">2018 ingresando al link </w:t>
      </w:r>
    </w:p>
    <w:p w:rsidR="00281C2B" w:rsidRPr="00C972F8" w:rsidRDefault="00281C2B" w:rsidP="00B309B2">
      <w:pPr>
        <w:pStyle w:val="Prrafodelista"/>
        <w:spacing w:line="360" w:lineRule="auto"/>
        <w:ind w:left="1440" w:hanging="873"/>
        <w:jc w:val="both"/>
        <w:rPr>
          <w:rFonts w:ascii="Palatino Linotype" w:hAnsi="Palatino Linotype" w:cs="Arial"/>
        </w:rPr>
      </w:pPr>
      <w:r w:rsidRPr="00C972F8">
        <w:rPr>
          <w:rFonts w:ascii="Palatino Linotype" w:hAnsi="Palatino Linotype" w:cs="Arial"/>
        </w:rPr>
        <w:t>https://www.ipomex.org.mx/ipo3</w:t>
      </w:r>
      <w:r w:rsidR="007D4226" w:rsidRPr="00C972F8">
        <w:rPr>
          <w:rFonts w:ascii="Palatino Linotype" w:hAnsi="Palatino Linotype" w:cs="Arial"/>
        </w:rPr>
        <w:t>/lgt/indice/TOLUCA/art_92_xxxvi/0</w:t>
      </w:r>
      <w:r w:rsidRPr="00C972F8">
        <w:rPr>
          <w:rFonts w:ascii="Palatino Linotype" w:hAnsi="Palatino Linotype" w:cs="Arial"/>
        </w:rPr>
        <w:t xml:space="preserve">.web </w:t>
      </w:r>
    </w:p>
    <w:p w:rsidR="00FC0D98" w:rsidRPr="00C972F8" w:rsidRDefault="00FC0D98" w:rsidP="00B309B2">
      <w:pPr>
        <w:pStyle w:val="Prrafodelista"/>
        <w:numPr>
          <w:ilvl w:val="0"/>
          <w:numId w:val="13"/>
        </w:numPr>
        <w:spacing w:line="360" w:lineRule="auto"/>
        <w:ind w:left="851" w:hanging="567"/>
        <w:jc w:val="both"/>
        <w:rPr>
          <w:rFonts w:ascii="Palatino Linotype" w:hAnsi="Palatino Linotype" w:cs="Arial"/>
        </w:rPr>
      </w:pPr>
      <w:r w:rsidRPr="00C972F8">
        <w:rPr>
          <w:rFonts w:ascii="Palatino Linotype" w:hAnsi="Palatino Linotype" w:cs="Arial"/>
        </w:rPr>
        <w:t xml:space="preserve">2019 ingresando al link </w:t>
      </w:r>
    </w:p>
    <w:p w:rsidR="00FC0D98" w:rsidRPr="00C972F8" w:rsidRDefault="00FC0D98" w:rsidP="00B309B2">
      <w:pPr>
        <w:pStyle w:val="Prrafodelista"/>
        <w:spacing w:line="360" w:lineRule="auto"/>
        <w:ind w:left="1440" w:hanging="873"/>
        <w:jc w:val="both"/>
        <w:rPr>
          <w:rFonts w:ascii="Palatino Linotype" w:hAnsi="Palatino Linotype" w:cs="Arial"/>
        </w:rPr>
      </w:pPr>
      <w:r w:rsidRPr="00C972F8">
        <w:rPr>
          <w:rFonts w:ascii="Palatino Linotype" w:hAnsi="Palatino Linotype" w:cs="Arial"/>
        </w:rPr>
        <w:t>https://www.ipomex.org.mx</w:t>
      </w:r>
      <w:r w:rsidR="007D4226" w:rsidRPr="00C972F8">
        <w:rPr>
          <w:rFonts w:ascii="Palatino Linotype" w:hAnsi="Palatino Linotype" w:cs="Arial"/>
        </w:rPr>
        <w:t>/ipo3/lgt/indice/TOLUCA/</w:t>
      </w:r>
      <w:r w:rsidRPr="00C972F8">
        <w:rPr>
          <w:rFonts w:ascii="Palatino Linotype" w:hAnsi="Palatino Linotype" w:cs="Arial"/>
        </w:rPr>
        <w:t>art_92_xxxvi/1.web.</w:t>
      </w:r>
    </w:p>
    <w:p w:rsidR="00B309B2" w:rsidRPr="00C972F8" w:rsidRDefault="00B309B2" w:rsidP="00B309B2">
      <w:pPr>
        <w:pStyle w:val="Prrafodelista"/>
        <w:spacing w:line="360" w:lineRule="auto"/>
        <w:ind w:left="1440" w:hanging="873"/>
        <w:jc w:val="both"/>
        <w:rPr>
          <w:rFonts w:ascii="Palatino Linotype" w:hAnsi="Palatino Linotype" w:cs="Arial"/>
          <w:sz w:val="16"/>
          <w:szCs w:val="16"/>
        </w:rPr>
      </w:pPr>
    </w:p>
    <w:p w:rsidR="00FC0D98" w:rsidRPr="00C972F8" w:rsidRDefault="00FC0D98" w:rsidP="00FC0D98">
      <w:pPr>
        <w:spacing w:line="360" w:lineRule="auto"/>
        <w:jc w:val="both"/>
        <w:rPr>
          <w:rFonts w:ascii="Palatino Linotype" w:hAnsi="Palatino Linotype" w:cs="Arial"/>
        </w:rPr>
      </w:pPr>
      <w:r w:rsidRPr="00C972F8">
        <w:rPr>
          <w:rFonts w:ascii="Palatino Linotype" w:hAnsi="Palatino Linotype" w:cs="Arial"/>
        </w:rPr>
        <w:t xml:space="preserve">Así mismo, a través del oficio </w:t>
      </w:r>
      <w:r w:rsidRPr="00C972F8">
        <w:rPr>
          <w:rFonts w:ascii="Palatino Linotype" w:hAnsi="Palatino Linotype" w:cs="Arial"/>
          <w:b/>
        </w:rPr>
        <w:t>IMCUFIDET/492/2019</w:t>
      </w:r>
      <w:r w:rsidRPr="00C972F8">
        <w:rPr>
          <w:rFonts w:ascii="Palatino Linotype" w:hAnsi="Palatino Linotype" w:cs="Arial"/>
        </w:rPr>
        <w:t xml:space="preserve">, </w:t>
      </w:r>
      <w:r w:rsidR="0016187D" w:rsidRPr="00C972F8">
        <w:rPr>
          <w:rFonts w:ascii="Palatino Linotype" w:hAnsi="Palatino Linotype" w:cs="Arial"/>
        </w:rPr>
        <w:t>el Director General del Instituto Municipal de Cultura Física y Deporte de Toluca, informó</w:t>
      </w:r>
      <w:r w:rsidRPr="00C972F8">
        <w:rPr>
          <w:rFonts w:ascii="Palatino Linotype" w:hAnsi="Palatino Linotype" w:cs="Arial"/>
        </w:rPr>
        <w:t xml:space="preserve"> qu</w:t>
      </w:r>
      <w:r w:rsidR="0016187D" w:rsidRPr="00C972F8">
        <w:rPr>
          <w:rFonts w:ascii="Palatino Linotype" w:hAnsi="Palatino Linotype" w:cs="Arial"/>
        </w:rPr>
        <w:t>e en fecha doce de junio de dos mil diecinueve</w:t>
      </w:r>
      <w:r w:rsidRPr="00C972F8">
        <w:rPr>
          <w:rFonts w:ascii="Palatino Linotype" w:hAnsi="Palatino Linotype" w:cs="Arial"/>
        </w:rPr>
        <w:t xml:space="preserve">, </w:t>
      </w:r>
      <w:r w:rsidR="0016187D" w:rsidRPr="00C972F8">
        <w:rPr>
          <w:rFonts w:ascii="Palatino Linotype" w:hAnsi="Palatino Linotype" w:cs="Arial"/>
        </w:rPr>
        <w:t>envió la información solicitada.</w:t>
      </w:r>
    </w:p>
    <w:p w:rsidR="0016187D" w:rsidRPr="00C972F8" w:rsidRDefault="0016187D" w:rsidP="00FC0D98">
      <w:pPr>
        <w:spacing w:line="360" w:lineRule="auto"/>
        <w:jc w:val="both"/>
        <w:rPr>
          <w:rFonts w:ascii="Palatino Linotype" w:hAnsi="Palatino Linotype" w:cs="Arial"/>
        </w:rPr>
      </w:pPr>
    </w:p>
    <w:p w:rsidR="00B06D8A" w:rsidRPr="00C972F8" w:rsidRDefault="00B06D8A" w:rsidP="00B06D8A">
      <w:pPr>
        <w:pStyle w:val="Prrafodelista"/>
        <w:numPr>
          <w:ilvl w:val="0"/>
          <w:numId w:val="2"/>
        </w:numPr>
        <w:spacing w:line="360" w:lineRule="auto"/>
        <w:ind w:left="0" w:firstLine="0"/>
        <w:jc w:val="both"/>
        <w:rPr>
          <w:rFonts w:ascii="Palatino Linotype" w:hAnsi="Palatino Linotype"/>
        </w:rPr>
      </w:pPr>
      <w:r w:rsidRPr="00C972F8">
        <w:rPr>
          <w:rFonts w:ascii="Palatino Linotype" w:hAnsi="Palatino Linotype" w:cs="Arial"/>
        </w:rPr>
        <w:t xml:space="preserve">Transcurrido el plazo señalado en el párrafo anterior y, una vez analizado el estado procesal que guardaba el expediente, en fecha </w:t>
      </w:r>
      <w:r w:rsidR="00854CF9" w:rsidRPr="00C972F8">
        <w:rPr>
          <w:rFonts w:ascii="Palatino Linotype" w:hAnsi="Palatino Linotype" w:cs="Arial"/>
        </w:rPr>
        <w:t xml:space="preserve">treinta y uno de julio </w:t>
      </w:r>
      <w:r w:rsidRPr="00C972F8">
        <w:rPr>
          <w:rFonts w:ascii="Palatino Linotype" w:hAnsi="Palatino Linotype" w:cs="Arial"/>
        </w:rPr>
        <w:t xml:space="preserve">de dos mil diecinueve, la Comisionada Ponente acordó el cierre de instrucción, así como la </w:t>
      </w:r>
      <w:r w:rsidRPr="00C972F8">
        <w:rPr>
          <w:rFonts w:ascii="Palatino Linotype" w:hAnsi="Palatino Linotype" w:cs="Arial"/>
        </w:rPr>
        <w:lastRenderedPageBreak/>
        <w:t>remisión del mismo a efecto de ser resuelto, de conformidad con lo establecido en el artículo 185 fracciones VI y VIII de la Ley de Transparencia y Acceso a la Información Pública del Estado de México y Municipios.</w:t>
      </w:r>
    </w:p>
    <w:p w:rsidR="00B06D8A" w:rsidRPr="00C972F8" w:rsidRDefault="00B06D8A" w:rsidP="00B06D8A">
      <w:pPr>
        <w:pStyle w:val="Prrafodelista"/>
        <w:spacing w:line="360" w:lineRule="auto"/>
        <w:ind w:left="0"/>
        <w:jc w:val="both"/>
        <w:rPr>
          <w:rFonts w:ascii="Palatino Linotype" w:hAnsi="Palatino Linotype"/>
        </w:rPr>
      </w:pPr>
    </w:p>
    <w:p w:rsidR="00B06D8A" w:rsidRPr="00C972F8" w:rsidRDefault="00B06D8A" w:rsidP="00B06D8A">
      <w:pPr>
        <w:pStyle w:val="Prrafodelista"/>
        <w:numPr>
          <w:ilvl w:val="0"/>
          <w:numId w:val="2"/>
        </w:numPr>
        <w:spacing w:line="360" w:lineRule="auto"/>
        <w:ind w:left="0" w:firstLine="0"/>
        <w:jc w:val="both"/>
        <w:rPr>
          <w:rFonts w:ascii="Palatino Linotype" w:hAnsi="Palatino Linotype"/>
        </w:rPr>
      </w:pPr>
      <w:r w:rsidRPr="00C972F8">
        <w:rPr>
          <w:rFonts w:ascii="Palatino Linotype" w:hAnsi="Palatino Linotype"/>
        </w:rPr>
        <w:t xml:space="preserve">En fecha </w:t>
      </w:r>
      <w:r w:rsidR="00854CF9" w:rsidRPr="00C972F8">
        <w:rPr>
          <w:rFonts w:ascii="Palatino Linotype" w:hAnsi="Palatino Linotype"/>
        </w:rPr>
        <w:t>veintiséis de agosto de dos mil diecinueve</w:t>
      </w:r>
      <w:r w:rsidRPr="00C972F8">
        <w:rPr>
          <w:rFonts w:ascii="Palatino Linotype" w:hAnsi="Palatino Linotype"/>
        </w:rPr>
        <w:t xml:space="preser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Pr="00C972F8">
        <w:rPr>
          <w:rFonts w:ascii="Palatino Linotype" w:hAnsi="Palatino Linotype" w:cs="Arial"/>
        </w:rPr>
        <w:t>y</w:t>
      </w:r>
    </w:p>
    <w:p w:rsidR="00B06D8A" w:rsidRPr="00C972F8" w:rsidRDefault="00B06D8A" w:rsidP="00B06D8A">
      <w:pPr>
        <w:pStyle w:val="Prrafodelista"/>
        <w:spacing w:line="360" w:lineRule="auto"/>
        <w:ind w:left="0"/>
        <w:jc w:val="both"/>
        <w:rPr>
          <w:rFonts w:ascii="Palatino Linotype" w:hAnsi="Palatino Linotype"/>
        </w:rPr>
      </w:pPr>
    </w:p>
    <w:p w:rsidR="00B06D8A" w:rsidRPr="00C972F8" w:rsidRDefault="00B06D8A" w:rsidP="00B06D8A">
      <w:pPr>
        <w:spacing w:line="360" w:lineRule="auto"/>
        <w:jc w:val="center"/>
        <w:rPr>
          <w:rFonts w:ascii="Palatino Linotype" w:hAnsi="Palatino Linotype"/>
          <w:b/>
          <w:bCs/>
          <w:spacing w:val="60"/>
          <w:sz w:val="28"/>
        </w:rPr>
      </w:pPr>
      <w:r w:rsidRPr="00C972F8">
        <w:rPr>
          <w:rFonts w:ascii="Palatino Linotype" w:hAnsi="Palatino Linotype"/>
          <w:b/>
          <w:bCs/>
          <w:spacing w:val="60"/>
          <w:sz w:val="28"/>
        </w:rPr>
        <w:t>CONSIDERANDO</w:t>
      </w:r>
    </w:p>
    <w:p w:rsidR="00B06D8A" w:rsidRPr="00C972F8" w:rsidRDefault="00B06D8A" w:rsidP="00B06D8A">
      <w:pPr>
        <w:spacing w:line="360" w:lineRule="auto"/>
        <w:jc w:val="center"/>
        <w:rPr>
          <w:rFonts w:ascii="Palatino Linotype" w:hAnsi="Palatino Linotype"/>
          <w:b/>
          <w:bCs/>
          <w:spacing w:val="60"/>
        </w:rPr>
      </w:pPr>
    </w:p>
    <w:p w:rsidR="00B06D8A" w:rsidRPr="00C972F8"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C972F8">
        <w:rPr>
          <w:rFonts w:ascii="Palatino Linotype" w:hAnsi="Palatino Linotype"/>
          <w:b/>
        </w:rPr>
        <w:t>Competencia</w:t>
      </w:r>
      <w:r w:rsidRPr="00C972F8">
        <w:rPr>
          <w:rFonts w:ascii="Palatino Linotype" w:hAnsi="Palatino Linotype"/>
        </w:rPr>
        <w:t>.</w:t>
      </w:r>
      <w:r w:rsidRPr="00C972F8">
        <w:rPr>
          <w:rFonts w:ascii="Palatino Linotype" w:hAnsi="Palatino Linotype"/>
          <w:b/>
        </w:rPr>
        <w:t xml:space="preserve"> </w:t>
      </w:r>
      <w:r w:rsidRPr="00C972F8">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vigésimo segundo</w:t>
      </w:r>
      <w:r w:rsidR="00DF2A9E" w:rsidRPr="00C972F8">
        <w:rPr>
          <w:rFonts w:ascii="Palatino Linotype" w:hAnsi="Palatino Linotype"/>
        </w:rPr>
        <w:t>, vigésimo tercero, vigésimo cuarto</w:t>
      </w:r>
      <w:r w:rsidRPr="00C972F8">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C972F8">
        <w:rPr>
          <w:rFonts w:ascii="Palatino Linotype" w:hAnsi="Palatino Linotype" w:cs="Arial"/>
        </w:rPr>
        <w:t>; y 9, fracciones I y XXIV y 11 del Reglamento Interior del Instituto de Transparencia, Acceso a la Información Pública y Protección de Datos Personales del Estado de México y Municipios.</w:t>
      </w:r>
    </w:p>
    <w:p w:rsidR="00B06D8A" w:rsidRPr="00C972F8" w:rsidRDefault="00B06D8A" w:rsidP="00C13BF5">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C972F8" w:rsidRDefault="00B06D8A" w:rsidP="00C13BF5">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C972F8">
        <w:rPr>
          <w:rFonts w:ascii="Palatino Linotype" w:hAnsi="Palatino Linotype" w:cs="Arial"/>
          <w:b/>
        </w:rPr>
        <w:t>Interés.</w:t>
      </w:r>
      <w:r w:rsidRPr="00C972F8">
        <w:rPr>
          <w:rFonts w:ascii="Palatino Linotype" w:hAnsi="Palatino Linotype" w:cs="Arial"/>
        </w:rPr>
        <w:t xml:space="preserve"> El recurso de revisión fue interpuesto por parte legítima </w:t>
      </w:r>
      <w:r w:rsidRPr="00C972F8">
        <w:rPr>
          <w:rFonts w:ascii="Palatino Linotype" w:hAnsi="Palatino Linotype" w:cs="Arial"/>
        </w:rPr>
        <w:lastRenderedPageBreak/>
        <w:t xml:space="preserve">en atención a que fue presentado por </w:t>
      </w:r>
      <w:r w:rsidRPr="00C972F8">
        <w:rPr>
          <w:rFonts w:ascii="Palatino Linotype" w:hAnsi="Palatino Linotype" w:cs="Arial"/>
          <w:b/>
        </w:rPr>
        <w:t>EL RECURRENTE</w:t>
      </w:r>
      <w:r w:rsidRPr="00C972F8">
        <w:rPr>
          <w:rFonts w:ascii="Palatino Linotype" w:hAnsi="Palatino Linotype" w:cs="Arial"/>
          <w:snapToGrid w:val="0"/>
        </w:rPr>
        <w:t xml:space="preserve">, quien es la misma persona que formuló la </w:t>
      </w:r>
      <w:r w:rsidRPr="00C972F8">
        <w:rPr>
          <w:rFonts w:ascii="Palatino Linotype" w:hAnsi="Palatino Linotype" w:cs="Arial"/>
        </w:rPr>
        <w:t>solicitud</w:t>
      </w:r>
      <w:r w:rsidRPr="00C972F8">
        <w:rPr>
          <w:rFonts w:ascii="Palatino Linotype" w:hAnsi="Palatino Linotype" w:cs="Arial"/>
          <w:snapToGrid w:val="0"/>
        </w:rPr>
        <w:t xml:space="preserve"> de información pública número </w:t>
      </w:r>
      <w:r w:rsidR="00854CF9" w:rsidRPr="00C972F8">
        <w:rPr>
          <w:rFonts w:ascii="Palatino Linotype" w:hAnsi="Palatino Linotype" w:cs="Arial"/>
          <w:b/>
          <w:bCs/>
          <w:snapToGrid w:val="0"/>
        </w:rPr>
        <w:t xml:space="preserve">00649/TOLUCA/IP/2019 </w:t>
      </w:r>
      <w:r w:rsidRPr="00C972F8">
        <w:rPr>
          <w:rFonts w:ascii="Palatino Linotype" w:hAnsi="Palatino Linotype" w:cs="Arial"/>
          <w:snapToGrid w:val="0"/>
        </w:rPr>
        <w:t>al</w:t>
      </w:r>
      <w:r w:rsidRPr="00C972F8">
        <w:rPr>
          <w:rFonts w:ascii="Palatino Linotype" w:hAnsi="Palatino Linotype" w:cs="Arial"/>
          <w:b/>
          <w:snapToGrid w:val="0"/>
        </w:rPr>
        <w:t xml:space="preserve"> SUJETO OBLIGADO</w:t>
      </w:r>
      <w:r w:rsidRPr="00C972F8">
        <w:rPr>
          <w:rFonts w:ascii="Palatino Linotype" w:hAnsi="Palatino Linotype" w:cs="Arial"/>
        </w:rPr>
        <w:t>.</w:t>
      </w:r>
    </w:p>
    <w:p w:rsidR="00B06D8A" w:rsidRPr="00C972F8"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C972F8" w:rsidRDefault="00B06D8A" w:rsidP="00B06D8A">
      <w:pPr>
        <w:pStyle w:val="Prrafodelista"/>
        <w:widowControl w:val="0"/>
        <w:numPr>
          <w:ilvl w:val="0"/>
          <w:numId w:val="4"/>
        </w:numPr>
        <w:autoSpaceDE w:val="0"/>
        <w:autoSpaceDN w:val="0"/>
        <w:adjustRightInd w:val="0"/>
        <w:spacing w:line="360" w:lineRule="auto"/>
        <w:ind w:left="0" w:firstLine="0"/>
        <w:jc w:val="both"/>
        <w:rPr>
          <w:rFonts w:ascii="Palatino Linotype" w:hAnsi="Palatino Linotype" w:cs="Arial"/>
        </w:rPr>
      </w:pPr>
      <w:r w:rsidRPr="00C972F8">
        <w:rPr>
          <w:rFonts w:ascii="Palatino Linotype" w:hAnsi="Palatino Linotype" w:cs="Arial"/>
          <w:b/>
        </w:rPr>
        <w:t xml:space="preserve">Oportunidad. </w:t>
      </w:r>
      <w:r w:rsidRPr="00C972F8">
        <w:rPr>
          <w:rFonts w:ascii="Palatino Linotype" w:hAnsi="Palatino Linotype" w:cs="Arial"/>
        </w:rPr>
        <w:t xml:space="preserve">El recurso de revisión fue interpuesto dentro del plazo de quince días hábiles contados a partir del día siguiente a aquel en que </w:t>
      </w:r>
      <w:r w:rsidRPr="00C972F8">
        <w:rPr>
          <w:rFonts w:ascii="Palatino Linotype" w:hAnsi="Palatino Linotype" w:cs="Arial"/>
          <w:b/>
        </w:rPr>
        <w:t xml:space="preserve">EL RECURRENTE </w:t>
      </w:r>
      <w:r w:rsidRPr="00C972F8">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B06D8A" w:rsidRPr="00C972F8" w:rsidRDefault="00B06D8A" w:rsidP="00B06D8A">
      <w:pPr>
        <w:pStyle w:val="Prrafodelista"/>
        <w:widowControl w:val="0"/>
        <w:autoSpaceDE w:val="0"/>
        <w:autoSpaceDN w:val="0"/>
        <w:adjustRightInd w:val="0"/>
        <w:spacing w:line="360" w:lineRule="auto"/>
        <w:ind w:left="0"/>
        <w:jc w:val="both"/>
        <w:rPr>
          <w:rFonts w:ascii="Palatino Linotype" w:hAnsi="Palatino Linotype" w:cs="Arial"/>
        </w:rPr>
      </w:pPr>
    </w:p>
    <w:p w:rsidR="00B06D8A" w:rsidRPr="00C972F8" w:rsidRDefault="00B06D8A" w:rsidP="00B06D8A">
      <w:pPr>
        <w:ind w:left="709" w:right="757"/>
        <w:jc w:val="both"/>
        <w:rPr>
          <w:rFonts w:ascii="Palatino Linotype" w:hAnsi="Palatino Linotype" w:cs="Arial"/>
          <w:i/>
          <w:sz w:val="22"/>
        </w:rPr>
      </w:pPr>
      <w:r w:rsidRPr="00C972F8">
        <w:rPr>
          <w:rFonts w:ascii="Palatino Linotype" w:hAnsi="Palatino Linotype" w:cs="Arial"/>
          <w:i/>
          <w:sz w:val="22"/>
        </w:rPr>
        <w:t>“</w:t>
      </w:r>
      <w:r w:rsidRPr="00C972F8">
        <w:rPr>
          <w:rFonts w:ascii="Palatino Linotype" w:hAnsi="Palatino Linotype" w:cs="Arial"/>
          <w:b/>
          <w:i/>
          <w:sz w:val="22"/>
        </w:rPr>
        <w:t>Artículo 178.</w:t>
      </w:r>
      <w:r w:rsidRPr="00C972F8">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06D8A" w:rsidRPr="00C972F8" w:rsidRDefault="00B06D8A" w:rsidP="00B06D8A">
      <w:pPr>
        <w:ind w:left="709" w:right="757"/>
        <w:jc w:val="both"/>
        <w:rPr>
          <w:rFonts w:ascii="Palatino Linotype" w:hAnsi="Palatino Linotype" w:cs="Arial"/>
          <w:i/>
          <w:sz w:val="22"/>
        </w:rPr>
      </w:pPr>
    </w:p>
    <w:p w:rsidR="00B06D8A" w:rsidRPr="00C972F8" w:rsidRDefault="00B06D8A" w:rsidP="00B06D8A">
      <w:pPr>
        <w:ind w:left="709" w:right="757"/>
        <w:jc w:val="both"/>
        <w:rPr>
          <w:rFonts w:ascii="Palatino Linotype" w:hAnsi="Palatino Linotype" w:cs="Arial"/>
          <w:i/>
          <w:sz w:val="22"/>
        </w:rPr>
      </w:pPr>
      <w:r w:rsidRPr="00C972F8">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06D8A" w:rsidRPr="00C972F8" w:rsidRDefault="00B06D8A" w:rsidP="00B06D8A">
      <w:pPr>
        <w:ind w:left="709" w:right="757"/>
        <w:jc w:val="both"/>
        <w:rPr>
          <w:rFonts w:ascii="Palatino Linotype" w:hAnsi="Palatino Linotype" w:cs="Arial"/>
          <w:i/>
          <w:sz w:val="22"/>
        </w:rPr>
      </w:pPr>
    </w:p>
    <w:p w:rsidR="00B06D8A" w:rsidRPr="00C972F8" w:rsidRDefault="00B06D8A" w:rsidP="00B06D8A">
      <w:pPr>
        <w:ind w:left="709" w:right="757"/>
        <w:jc w:val="both"/>
        <w:rPr>
          <w:rFonts w:ascii="Palatino Linotype" w:hAnsi="Palatino Linotype" w:cs="Arial"/>
          <w:i/>
          <w:sz w:val="22"/>
        </w:rPr>
      </w:pPr>
      <w:r w:rsidRPr="00C972F8">
        <w:rPr>
          <w:rFonts w:ascii="Palatino Linotype" w:hAnsi="Palatino Linotype" w:cs="Arial"/>
          <w:i/>
          <w:sz w:val="22"/>
        </w:rPr>
        <w:t xml:space="preserve">En el caso de que se interponga ante la Unidad de Transparencia, ésta deberá remitir el recurso de revisión al Instituto a más tardar al día </w:t>
      </w:r>
      <w:r w:rsidRPr="00C972F8">
        <w:rPr>
          <w:rFonts w:ascii="Palatino Linotype" w:hAnsi="Palatino Linotype" w:cs="Arial"/>
          <w:i/>
          <w:sz w:val="22"/>
          <w:lang w:eastAsia="es-MX"/>
        </w:rPr>
        <w:t>siguiente</w:t>
      </w:r>
      <w:r w:rsidRPr="00C972F8">
        <w:rPr>
          <w:rFonts w:ascii="Palatino Linotype" w:hAnsi="Palatino Linotype" w:cs="Arial"/>
          <w:i/>
          <w:sz w:val="22"/>
        </w:rPr>
        <w:t xml:space="preserve"> de haberlo recibido.”</w:t>
      </w:r>
    </w:p>
    <w:p w:rsidR="00B06D8A" w:rsidRPr="00C972F8" w:rsidRDefault="00B06D8A" w:rsidP="00B06D8A">
      <w:pPr>
        <w:spacing w:line="360" w:lineRule="auto"/>
        <w:ind w:left="709" w:right="709"/>
        <w:jc w:val="both"/>
        <w:rPr>
          <w:rFonts w:ascii="Palatino Linotype" w:hAnsi="Palatino Linotype" w:cs="Arial"/>
          <w:i/>
        </w:rPr>
      </w:pPr>
    </w:p>
    <w:p w:rsidR="00B06D8A" w:rsidRPr="00C972F8" w:rsidRDefault="00B06D8A" w:rsidP="00B06D8A">
      <w:pPr>
        <w:spacing w:line="360" w:lineRule="auto"/>
        <w:jc w:val="both"/>
        <w:rPr>
          <w:rFonts w:ascii="Palatino Linotype" w:hAnsi="Palatino Linotype" w:cs="Arial"/>
        </w:rPr>
      </w:pPr>
      <w:r w:rsidRPr="00C972F8">
        <w:rPr>
          <w:rFonts w:ascii="Palatino Linotype" w:hAnsi="Palatino Linotype" w:cs="Arial"/>
        </w:rPr>
        <w:t xml:space="preserve">En esa tesitura, atendiendo a que </w:t>
      </w:r>
      <w:r w:rsidRPr="00C972F8">
        <w:rPr>
          <w:rFonts w:ascii="Palatino Linotype" w:hAnsi="Palatino Linotype" w:cs="Arial"/>
          <w:b/>
        </w:rPr>
        <w:t>EL SUJETO OBLIGADO</w:t>
      </w:r>
      <w:r w:rsidRPr="00C972F8">
        <w:rPr>
          <w:rFonts w:ascii="Palatino Linotype" w:hAnsi="Palatino Linotype" w:cs="Arial"/>
        </w:rPr>
        <w:t xml:space="preserve"> notificó la respuesta a la solicitud de información pública el día</w:t>
      </w:r>
      <w:r w:rsidRPr="00C972F8">
        <w:rPr>
          <w:rFonts w:ascii="Palatino Linotype" w:hAnsi="Palatino Linotype" w:cs="Arial"/>
          <w:b/>
        </w:rPr>
        <w:t xml:space="preserve"> </w:t>
      </w:r>
      <w:r w:rsidR="00854CF9" w:rsidRPr="00C972F8">
        <w:rPr>
          <w:rFonts w:ascii="Palatino Linotype" w:hAnsi="Palatino Linotype" w:cs="Arial"/>
          <w:b/>
        </w:rPr>
        <w:t xml:space="preserve">diecisiete de junio </w:t>
      </w:r>
      <w:r w:rsidRPr="00C972F8">
        <w:rPr>
          <w:rFonts w:ascii="Palatino Linotype" w:hAnsi="Palatino Linotype" w:cs="Arial"/>
          <w:b/>
        </w:rPr>
        <w:t>de dos mil diecinueve</w:t>
      </w:r>
      <w:r w:rsidRPr="00C972F8">
        <w:rPr>
          <w:rFonts w:ascii="Palatino Linotype" w:hAnsi="Palatino Linotype" w:cs="Arial"/>
        </w:rPr>
        <w:t xml:space="preserve">; el plazo de quince días hábiles que el artículo 178 de la Ley de la materia otorga a </w:t>
      </w:r>
      <w:r w:rsidRPr="00C972F8">
        <w:rPr>
          <w:rFonts w:ascii="Palatino Linotype" w:hAnsi="Palatino Linotype" w:cs="Arial"/>
          <w:b/>
        </w:rPr>
        <w:t>EL RECURRENTE</w:t>
      </w:r>
      <w:r w:rsidRPr="00C972F8">
        <w:rPr>
          <w:rFonts w:ascii="Palatino Linotype" w:hAnsi="Palatino Linotype" w:cs="Arial"/>
        </w:rPr>
        <w:t xml:space="preserve"> para presentar el recurso de revisión, transcurrió del </w:t>
      </w:r>
      <w:r w:rsidR="00854CF9" w:rsidRPr="00C972F8">
        <w:rPr>
          <w:rFonts w:ascii="Palatino Linotype" w:hAnsi="Palatino Linotype" w:cs="Arial"/>
          <w:b/>
        </w:rPr>
        <w:t xml:space="preserve">dieciocho de junio al ocho de julio </w:t>
      </w:r>
      <w:r w:rsidRPr="00C972F8">
        <w:rPr>
          <w:rFonts w:ascii="Palatino Linotype" w:hAnsi="Palatino Linotype" w:cs="Arial"/>
          <w:b/>
        </w:rPr>
        <w:t>de dos mil diecinueve</w:t>
      </w:r>
      <w:r w:rsidRPr="00C972F8">
        <w:rPr>
          <w:rFonts w:ascii="Palatino Linotype" w:hAnsi="Palatino Linotype" w:cs="Arial"/>
        </w:rPr>
        <w:t>, sin contemplar en el cómputo los días</w:t>
      </w:r>
      <w:r w:rsidR="00854CF9" w:rsidRPr="00C972F8">
        <w:rPr>
          <w:rFonts w:ascii="Palatino Linotype" w:hAnsi="Palatino Linotype" w:cs="Arial"/>
        </w:rPr>
        <w:t xml:space="preserve"> veintidós, veintitrés, veintinueve y treinta de junio; seis y siete de julio </w:t>
      </w:r>
      <w:r w:rsidR="00C13BF5" w:rsidRPr="00C972F8">
        <w:rPr>
          <w:rFonts w:ascii="Palatino Linotype" w:hAnsi="Palatino Linotype" w:cs="Arial"/>
        </w:rPr>
        <w:t xml:space="preserve">de </w:t>
      </w:r>
      <w:r w:rsidRPr="00C972F8">
        <w:rPr>
          <w:rFonts w:ascii="Palatino Linotype" w:hAnsi="Palatino Linotype" w:cs="Arial"/>
        </w:rPr>
        <w:t xml:space="preserve">dos mil diecinueve, por corresponder a sábados y domingos, en términos del artículo 3, </w:t>
      </w:r>
      <w:r w:rsidRPr="00C972F8">
        <w:rPr>
          <w:rFonts w:ascii="Palatino Linotype" w:hAnsi="Palatino Linotype" w:cs="Arial"/>
        </w:rPr>
        <w:lastRenderedPageBreak/>
        <w:t>fracción X, de la Ley de Transparencia y Acceso a la Información Pública de</w:t>
      </w:r>
      <w:r w:rsidR="00C13BF5" w:rsidRPr="00C972F8">
        <w:rPr>
          <w:rFonts w:ascii="Palatino Linotype" w:hAnsi="Palatino Linotype" w:cs="Arial"/>
        </w:rPr>
        <w:t>l Estado de México y Municipios</w:t>
      </w:r>
      <w:r w:rsidRPr="00C972F8">
        <w:rPr>
          <w:rFonts w:ascii="Palatino Linotype" w:hAnsi="Palatino Linotype" w:cs="Arial"/>
        </w:rPr>
        <w:t>.</w:t>
      </w:r>
    </w:p>
    <w:p w:rsidR="00B06D8A" w:rsidRPr="00C972F8" w:rsidRDefault="00B06D8A" w:rsidP="00B06D8A">
      <w:pPr>
        <w:spacing w:line="360" w:lineRule="auto"/>
        <w:jc w:val="both"/>
        <w:rPr>
          <w:rFonts w:ascii="Palatino Linotype" w:hAnsi="Palatino Linotype" w:cs="Arial"/>
        </w:rPr>
      </w:pPr>
    </w:p>
    <w:p w:rsidR="00B06D8A" w:rsidRPr="00C972F8" w:rsidRDefault="00B06D8A" w:rsidP="00B06D8A">
      <w:pPr>
        <w:spacing w:line="360" w:lineRule="auto"/>
        <w:jc w:val="both"/>
        <w:rPr>
          <w:rFonts w:ascii="Palatino Linotype" w:hAnsi="Palatino Linotype" w:cs="Arial"/>
          <w:b/>
          <w:u w:val="single"/>
        </w:rPr>
      </w:pPr>
      <w:r w:rsidRPr="00C972F8">
        <w:rPr>
          <w:rFonts w:ascii="Palatino Linotype" w:hAnsi="Palatino Linotype" w:cs="Arial"/>
        </w:rPr>
        <w:t>En ese tenor, si el recurso de revisión que nos ocupa, se interpuso el</w:t>
      </w:r>
      <w:r w:rsidRPr="00C972F8">
        <w:rPr>
          <w:rFonts w:ascii="Palatino Linotype" w:hAnsi="Palatino Linotype" w:cs="Arial"/>
          <w:b/>
        </w:rPr>
        <w:t xml:space="preserve"> </w:t>
      </w:r>
      <w:r w:rsidR="00F15CDA" w:rsidRPr="00C972F8">
        <w:rPr>
          <w:rFonts w:ascii="Palatino Linotype" w:hAnsi="Palatino Linotype" w:cs="Arial"/>
          <w:b/>
          <w:u w:val="single"/>
        </w:rPr>
        <w:t>veinticinco de jun</w:t>
      </w:r>
      <w:r w:rsidR="00854CF9" w:rsidRPr="00C972F8">
        <w:rPr>
          <w:rFonts w:ascii="Palatino Linotype" w:hAnsi="Palatino Linotype" w:cs="Arial"/>
          <w:b/>
          <w:u w:val="single"/>
        </w:rPr>
        <w:t xml:space="preserve">io </w:t>
      </w:r>
      <w:r w:rsidRPr="00C972F8">
        <w:rPr>
          <w:rFonts w:ascii="Palatino Linotype" w:hAnsi="Palatino Linotype" w:cs="Arial"/>
          <w:b/>
          <w:u w:val="single"/>
        </w:rPr>
        <w:t>de dos mil diecinueve</w:t>
      </w:r>
      <w:r w:rsidRPr="00C972F8">
        <w:rPr>
          <w:rFonts w:ascii="Palatino Linotype" w:hAnsi="Palatino Linotype" w:cs="Arial"/>
        </w:rPr>
        <w:t>, éste se encuentra dentro de los márgenes temporales previstos en el precepto legal citado en el párrafo anterior y, por tanto, su interposición se considera oportuna.</w:t>
      </w:r>
    </w:p>
    <w:p w:rsidR="00B06D8A" w:rsidRPr="00C972F8" w:rsidRDefault="00B06D8A" w:rsidP="00B06D8A">
      <w:pPr>
        <w:pStyle w:val="Prrafodelista"/>
        <w:widowControl w:val="0"/>
        <w:tabs>
          <w:tab w:val="left" w:pos="1701"/>
        </w:tabs>
        <w:autoSpaceDE w:val="0"/>
        <w:autoSpaceDN w:val="0"/>
        <w:adjustRightInd w:val="0"/>
        <w:spacing w:line="360" w:lineRule="auto"/>
        <w:ind w:left="0"/>
        <w:jc w:val="both"/>
        <w:rPr>
          <w:rFonts w:ascii="Palatino Linotype" w:hAnsi="Palatino Linotype"/>
        </w:rPr>
      </w:pPr>
    </w:p>
    <w:p w:rsidR="00B06D8A" w:rsidRPr="00C972F8" w:rsidRDefault="00B06D8A" w:rsidP="00B06D8A">
      <w:pPr>
        <w:pStyle w:val="Prrafodelista"/>
        <w:numPr>
          <w:ilvl w:val="0"/>
          <w:numId w:val="4"/>
        </w:numPr>
        <w:spacing w:line="360" w:lineRule="auto"/>
        <w:ind w:left="0" w:firstLine="0"/>
        <w:jc w:val="both"/>
        <w:rPr>
          <w:rFonts w:ascii="Palatino Linotype" w:hAnsi="Palatino Linotype"/>
        </w:rPr>
      </w:pPr>
      <w:r w:rsidRPr="00C972F8">
        <w:rPr>
          <w:rFonts w:ascii="Palatino Linotype" w:hAnsi="Palatino Linotype" w:cs="Arial"/>
          <w:b/>
        </w:rPr>
        <w:t xml:space="preserve"> </w:t>
      </w:r>
      <w:proofErr w:type="spellStart"/>
      <w:r w:rsidRPr="00C972F8">
        <w:rPr>
          <w:rFonts w:ascii="Palatino Linotype" w:hAnsi="Palatino Linotype" w:cs="Arial"/>
          <w:b/>
        </w:rPr>
        <w:t>Procedibilidad</w:t>
      </w:r>
      <w:proofErr w:type="spellEnd"/>
      <w:r w:rsidRPr="00C972F8">
        <w:rPr>
          <w:rFonts w:ascii="Palatino Linotype" w:hAnsi="Palatino Linotype" w:cs="Arial"/>
          <w:b/>
        </w:rPr>
        <w:t xml:space="preserve">. </w:t>
      </w:r>
      <w:r w:rsidRPr="00C972F8">
        <w:rPr>
          <w:rFonts w:ascii="Palatino Linotype" w:hAnsi="Palatino Linotype" w:cs="Arial"/>
        </w:rPr>
        <w:t xml:space="preserve">Del análisis efectuado, se advierte que resulta procedente la interposición del recurso y se concluye la acreditación </w:t>
      </w:r>
      <w:r w:rsidRPr="00C972F8">
        <w:rPr>
          <w:rFonts w:ascii="Palatino Linotype" w:hAnsi="Palatino Linotype" w:cs="Arial"/>
          <w:snapToGrid w:val="0"/>
        </w:rPr>
        <w:t>plena</w:t>
      </w:r>
      <w:r w:rsidRPr="00C972F8">
        <w:rPr>
          <w:rFonts w:ascii="Palatino Linotype" w:hAnsi="Palatino Linotype" w:cs="Arial"/>
        </w:rPr>
        <w:t xml:space="preserve"> de todos y cada uno de los elementos formales exigidos por el artículo 180 de la Ley de Transparencia y Acceso a la Información</w:t>
      </w:r>
      <w:r w:rsidRPr="00C972F8">
        <w:rPr>
          <w:rFonts w:ascii="Palatino Linotype" w:hAnsi="Palatino Linotype"/>
        </w:rPr>
        <w:t xml:space="preserve"> Pública del Estado de México y Municipios, en atención a que fue presentado mediante el formato visible en </w:t>
      </w:r>
      <w:r w:rsidRPr="00C972F8">
        <w:rPr>
          <w:rFonts w:ascii="Palatino Linotype" w:hAnsi="Palatino Linotype"/>
          <w:b/>
        </w:rPr>
        <w:t>EL SAIMEX</w:t>
      </w:r>
      <w:r w:rsidRPr="00C972F8">
        <w:rPr>
          <w:rFonts w:ascii="Palatino Linotype" w:hAnsi="Palatino Linotype"/>
        </w:rPr>
        <w:t>.</w:t>
      </w:r>
    </w:p>
    <w:p w:rsidR="00B06D8A" w:rsidRPr="00C972F8" w:rsidRDefault="00B06D8A" w:rsidP="00B06D8A">
      <w:pPr>
        <w:pStyle w:val="Prrafodelista"/>
        <w:spacing w:line="360" w:lineRule="auto"/>
        <w:ind w:left="0"/>
        <w:jc w:val="both"/>
        <w:rPr>
          <w:rFonts w:ascii="Palatino Linotype" w:hAnsi="Palatino Linotype"/>
        </w:rPr>
      </w:pPr>
    </w:p>
    <w:p w:rsidR="00B06D8A" w:rsidRPr="00C972F8" w:rsidRDefault="00B06D8A" w:rsidP="00B06D8A">
      <w:pPr>
        <w:pStyle w:val="Prrafodelista"/>
        <w:numPr>
          <w:ilvl w:val="0"/>
          <w:numId w:val="4"/>
        </w:numPr>
        <w:spacing w:line="360" w:lineRule="auto"/>
        <w:ind w:left="0" w:firstLine="0"/>
        <w:jc w:val="both"/>
        <w:rPr>
          <w:rFonts w:ascii="Palatino Linotype" w:hAnsi="Palatino Linotype"/>
        </w:rPr>
      </w:pPr>
      <w:r w:rsidRPr="00C972F8">
        <w:rPr>
          <w:rFonts w:ascii="Palatino Linotype" w:hAnsi="Palatino Linotype" w:cs="Arial"/>
          <w:b/>
        </w:rPr>
        <w:t>Estudio y resolución del recurso</w:t>
      </w:r>
      <w:r w:rsidRPr="00C972F8">
        <w:rPr>
          <w:rFonts w:ascii="Palatino Linotype" w:hAnsi="Palatino Linotype" w:cs="Arial"/>
          <w:b/>
          <w:color w:val="000000" w:themeColor="text1"/>
        </w:rPr>
        <w:t>.</w:t>
      </w:r>
      <w:r w:rsidR="00766DEF" w:rsidRPr="00C972F8">
        <w:rPr>
          <w:rFonts w:ascii="Palatino Linotype" w:hAnsi="Palatino Linotype" w:cs="Arial"/>
        </w:rPr>
        <w:t xml:space="preserve"> Del análisis </w:t>
      </w:r>
      <w:r w:rsidR="00766DEF" w:rsidRPr="00C972F8">
        <w:rPr>
          <w:rFonts w:ascii="Palatino Linotype" w:hAnsi="Palatino Linotype"/>
        </w:rPr>
        <w:t>efectuado</w:t>
      </w:r>
      <w:r w:rsidR="00766DEF" w:rsidRPr="00C972F8">
        <w:rPr>
          <w:rFonts w:ascii="Palatino Linotype" w:hAnsi="Palatino Linotype" w:cs="Arial"/>
        </w:rPr>
        <w:t xml:space="preserve"> se advierte la procedencia del </w:t>
      </w:r>
      <w:r w:rsidR="00766DEF" w:rsidRPr="00C972F8">
        <w:rPr>
          <w:rFonts w:ascii="Palatino Linotype" w:hAnsi="Palatino Linotype" w:cs="Arial"/>
          <w:snapToGrid w:val="0"/>
        </w:rPr>
        <w:t>recurso</w:t>
      </w:r>
      <w:r w:rsidR="00766DEF" w:rsidRPr="00C972F8">
        <w:rPr>
          <w:rFonts w:ascii="Palatino Linotype" w:hAnsi="Palatino Linotype" w:cs="Arial"/>
        </w:rPr>
        <w:t xml:space="preserve"> de revisión, toda vez que se actualizan las hipótesis previstas en la fracción V del artículo 179 de la Ley de Transparencia y Acceso a la Información Pública del Estado de México y Municipios, que a la letra versa:</w:t>
      </w:r>
    </w:p>
    <w:p w:rsidR="00B06D8A" w:rsidRPr="00C972F8" w:rsidRDefault="00B06D8A" w:rsidP="00B06D8A">
      <w:pPr>
        <w:pStyle w:val="Prrafodelista"/>
        <w:widowControl w:val="0"/>
        <w:autoSpaceDE w:val="0"/>
        <w:autoSpaceDN w:val="0"/>
        <w:adjustRightInd w:val="0"/>
        <w:ind w:left="0"/>
        <w:jc w:val="both"/>
        <w:rPr>
          <w:rFonts w:ascii="Palatino Linotype" w:eastAsia="Arial Unicode MS" w:hAnsi="Palatino Linotype" w:cs="Arial"/>
        </w:rPr>
      </w:pPr>
    </w:p>
    <w:p w:rsidR="00B06D8A" w:rsidRPr="00C972F8" w:rsidRDefault="00B06D8A" w:rsidP="00B06D8A">
      <w:pPr>
        <w:widowControl w:val="0"/>
        <w:autoSpaceDE w:val="0"/>
        <w:autoSpaceDN w:val="0"/>
        <w:adjustRightInd w:val="0"/>
        <w:ind w:left="709" w:right="757"/>
        <w:jc w:val="both"/>
        <w:rPr>
          <w:rFonts w:ascii="Palatino Linotype" w:eastAsia="Arial Unicode MS" w:hAnsi="Palatino Linotype" w:cs="Arial"/>
          <w:i/>
          <w:sz w:val="22"/>
        </w:rPr>
      </w:pPr>
      <w:r w:rsidRPr="00C972F8">
        <w:rPr>
          <w:rFonts w:ascii="Palatino Linotype" w:eastAsia="Arial Unicode MS" w:hAnsi="Palatino Linotype" w:cs="Arial"/>
          <w:i/>
          <w:sz w:val="22"/>
        </w:rPr>
        <w:t>“</w:t>
      </w:r>
      <w:r w:rsidRPr="00C972F8">
        <w:rPr>
          <w:rFonts w:ascii="Palatino Linotype" w:eastAsia="Arial Unicode MS" w:hAnsi="Palatino Linotype" w:cs="Arial"/>
          <w:b/>
          <w:i/>
          <w:sz w:val="22"/>
        </w:rPr>
        <w:t>Artículo 179</w:t>
      </w:r>
      <w:r w:rsidRPr="00C972F8">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rsidR="00B06D8A" w:rsidRPr="00C972F8" w:rsidRDefault="00B06D8A" w:rsidP="00B06D8A">
      <w:pPr>
        <w:widowControl w:val="0"/>
        <w:autoSpaceDE w:val="0"/>
        <w:autoSpaceDN w:val="0"/>
        <w:adjustRightInd w:val="0"/>
        <w:ind w:left="709" w:right="757"/>
        <w:jc w:val="both"/>
        <w:rPr>
          <w:rFonts w:ascii="Palatino Linotype" w:eastAsia="Arial Unicode MS" w:hAnsi="Palatino Linotype" w:cs="Arial"/>
          <w:i/>
          <w:sz w:val="22"/>
        </w:rPr>
      </w:pPr>
    </w:p>
    <w:p w:rsidR="00B06D8A" w:rsidRPr="00C972F8" w:rsidRDefault="004E28A8" w:rsidP="00B06D8A">
      <w:pPr>
        <w:widowControl w:val="0"/>
        <w:autoSpaceDE w:val="0"/>
        <w:autoSpaceDN w:val="0"/>
        <w:adjustRightInd w:val="0"/>
        <w:ind w:left="709" w:right="757"/>
        <w:jc w:val="both"/>
        <w:rPr>
          <w:rFonts w:ascii="Palatino Linotype" w:eastAsia="Arial Unicode MS" w:hAnsi="Palatino Linotype" w:cs="Arial"/>
          <w:i/>
          <w:sz w:val="22"/>
        </w:rPr>
      </w:pPr>
      <w:r w:rsidRPr="00C972F8">
        <w:rPr>
          <w:rFonts w:ascii="Palatino Linotype" w:eastAsia="Arial Unicode MS" w:hAnsi="Palatino Linotype" w:cs="Arial"/>
          <w:b/>
          <w:i/>
          <w:sz w:val="22"/>
          <w:u w:val="single"/>
        </w:rPr>
        <w:t>V. La entrega de información incompleta;</w:t>
      </w:r>
      <w:r w:rsidR="00B06D8A" w:rsidRPr="00C972F8">
        <w:rPr>
          <w:rFonts w:ascii="Palatino Linotype" w:eastAsia="Arial Unicode MS" w:hAnsi="Palatino Linotype" w:cs="Arial"/>
          <w:i/>
          <w:sz w:val="22"/>
        </w:rPr>
        <w:t>…”</w:t>
      </w:r>
    </w:p>
    <w:p w:rsidR="00B06D8A" w:rsidRPr="00C972F8" w:rsidRDefault="00B06D8A" w:rsidP="00B06D8A">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B06D8A" w:rsidRPr="00C972F8" w:rsidRDefault="00B06D8A" w:rsidP="00B06D8A">
      <w:pPr>
        <w:widowControl w:val="0"/>
        <w:autoSpaceDE w:val="0"/>
        <w:autoSpaceDN w:val="0"/>
        <w:adjustRightInd w:val="0"/>
        <w:spacing w:line="360" w:lineRule="auto"/>
        <w:jc w:val="both"/>
        <w:rPr>
          <w:rFonts w:ascii="Palatino Linotype" w:eastAsia="Arial Unicode MS" w:hAnsi="Palatino Linotype" w:cs="Arial"/>
        </w:rPr>
      </w:pPr>
      <w:r w:rsidRPr="00C972F8">
        <w:rPr>
          <w:rFonts w:ascii="Palatino Linotype" w:eastAsia="Arial Unicode MS" w:hAnsi="Palatino Linotype" w:cs="Arial"/>
        </w:rPr>
        <w:t xml:space="preserve">El precepto legal citado establece como supuesto de procedencia del recurso de revisión, cuando </w:t>
      </w:r>
      <w:r w:rsidRPr="00C972F8">
        <w:rPr>
          <w:rFonts w:ascii="Palatino Linotype" w:eastAsia="Arial Unicode MS" w:hAnsi="Palatino Linotype" w:cs="Arial"/>
          <w:b/>
        </w:rPr>
        <w:t xml:space="preserve">EL SUJETO OBLIGADO </w:t>
      </w:r>
      <w:r w:rsidR="004E28A8" w:rsidRPr="00C972F8">
        <w:rPr>
          <w:rFonts w:ascii="Palatino Linotype" w:eastAsia="Arial Unicode MS" w:hAnsi="Palatino Linotype" w:cs="Arial"/>
        </w:rPr>
        <w:t xml:space="preserve">no colma el derecho de </w:t>
      </w:r>
      <w:r w:rsidRPr="00C972F8">
        <w:rPr>
          <w:rFonts w:ascii="Palatino Linotype" w:eastAsia="Arial Unicode MS" w:hAnsi="Palatino Linotype" w:cs="Arial"/>
        </w:rPr>
        <w:t xml:space="preserve">acceso a la información </w:t>
      </w:r>
      <w:r w:rsidR="004E28A8" w:rsidRPr="00C972F8">
        <w:rPr>
          <w:rFonts w:ascii="Palatino Linotype" w:eastAsia="Arial Unicode MS" w:hAnsi="Palatino Linotype" w:cs="Arial"/>
        </w:rPr>
        <w:t xml:space="preserve">del particular en su totalidad, pues de su respuesta atiende de manera </w:t>
      </w:r>
      <w:r w:rsidR="004E28A8" w:rsidRPr="00C972F8">
        <w:rPr>
          <w:rFonts w:ascii="Palatino Linotype" w:eastAsia="Arial Unicode MS" w:hAnsi="Palatino Linotype" w:cs="Arial"/>
        </w:rPr>
        <w:lastRenderedPageBreak/>
        <w:t>parcial el requerimiento que le fue formulado.</w:t>
      </w:r>
    </w:p>
    <w:p w:rsidR="00B06D8A" w:rsidRPr="00C972F8" w:rsidRDefault="00B06D8A" w:rsidP="00B06D8A">
      <w:pPr>
        <w:widowControl w:val="0"/>
        <w:autoSpaceDE w:val="0"/>
        <w:autoSpaceDN w:val="0"/>
        <w:adjustRightInd w:val="0"/>
        <w:spacing w:line="360" w:lineRule="auto"/>
        <w:jc w:val="both"/>
        <w:rPr>
          <w:rFonts w:ascii="Palatino Linotype" w:eastAsia="Arial Unicode MS" w:hAnsi="Palatino Linotype" w:cs="Arial"/>
        </w:rPr>
      </w:pPr>
    </w:p>
    <w:p w:rsidR="00B06D8A" w:rsidRPr="00C972F8" w:rsidRDefault="00B06D8A" w:rsidP="00B06D8A">
      <w:pPr>
        <w:widowControl w:val="0"/>
        <w:autoSpaceDE w:val="0"/>
        <w:autoSpaceDN w:val="0"/>
        <w:adjustRightInd w:val="0"/>
        <w:spacing w:line="360" w:lineRule="auto"/>
        <w:jc w:val="both"/>
        <w:rPr>
          <w:rFonts w:ascii="Palatino Linotype" w:hAnsi="Palatino Linotype"/>
        </w:rPr>
      </w:pPr>
      <w:r w:rsidRPr="00C972F8">
        <w:rPr>
          <w:rFonts w:ascii="Palatino Linotype" w:hAnsi="Palatino Linotype" w:cs="Arial"/>
        </w:rPr>
        <w:t xml:space="preserve">Es así que, una vez determinada la vía sobre la que versará el presente recurso, y previa revisión del expediente </w:t>
      </w:r>
      <w:r w:rsidRPr="00C972F8">
        <w:rPr>
          <w:rFonts w:ascii="Palatino Linotype" w:hAnsi="Palatino Linotype"/>
        </w:rPr>
        <w:t>electrónico</w:t>
      </w:r>
      <w:r w:rsidRPr="00C972F8">
        <w:rPr>
          <w:rFonts w:ascii="Palatino Linotype" w:hAnsi="Palatino Linotype" w:cs="Arial"/>
        </w:rPr>
        <w:t xml:space="preserve"> formado en el</w:t>
      </w:r>
      <w:r w:rsidRPr="00C972F8">
        <w:rPr>
          <w:rFonts w:ascii="Palatino Linotype" w:hAnsi="Palatino Linotype" w:cs="Arial"/>
          <w:b/>
        </w:rPr>
        <w:t xml:space="preserve"> SAIMEX,</w:t>
      </w:r>
      <w:r w:rsidRPr="00C972F8">
        <w:rPr>
          <w:rFonts w:ascii="Palatino Linotype" w:hAnsi="Palatino Linotype" w:cs="Arial"/>
        </w:rPr>
        <w:t xml:space="preserve"> por motivo de la solicitud de información y del recurso a que da origen, es conveniente analizar si la respuesta del </w:t>
      </w:r>
      <w:r w:rsidRPr="00C972F8">
        <w:rPr>
          <w:rFonts w:ascii="Palatino Linotype" w:hAnsi="Palatino Linotype" w:cs="Arial"/>
          <w:b/>
          <w:lang w:eastAsia="es-MX"/>
        </w:rPr>
        <w:t>SUJETO OBLIGADO</w:t>
      </w:r>
      <w:r w:rsidRPr="00C972F8">
        <w:rPr>
          <w:rFonts w:ascii="Palatino Linotype" w:hAnsi="Palatino Linotype" w:cs="Arial"/>
        </w:rPr>
        <w:t xml:space="preserve"> cumple con los requisitos y procedimientos del derecho de acceso a la información; por lo que, en primer término debemos recordar que </w:t>
      </w:r>
      <w:r w:rsidRPr="00C972F8">
        <w:rPr>
          <w:rFonts w:ascii="Palatino Linotype" w:hAnsi="Palatino Linotype" w:cs="Arial"/>
          <w:b/>
        </w:rPr>
        <w:t xml:space="preserve">EL RECURRENTE </w:t>
      </w:r>
      <w:r w:rsidRPr="00C972F8">
        <w:rPr>
          <w:rFonts w:ascii="Palatino Linotype" w:hAnsi="Palatino Linotype"/>
        </w:rPr>
        <w:t xml:space="preserve">solicitó al </w:t>
      </w:r>
      <w:r w:rsidRPr="00C972F8">
        <w:rPr>
          <w:rFonts w:ascii="Palatino Linotype" w:hAnsi="Palatino Linotype"/>
          <w:b/>
        </w:rPr>
        <w:t xml:space="preserve">SUJETO OBLIGADO </w:t>
      </w:r>
      <w:r w:rsidRPr="00C972F8">
        <w:rPr>
          <w:rFonts w:ascii="Palatino Linotype" w:hAnsi="Palatino Linotype"/>
        </w:rPr>
        <w:t xml:space="preserve">lo que a continuación se desagrega: </w:t>
      </w:r>
    </w:p>
    <w:p w:rsidR="00B06D8A" w:rsidRPr="00C972F8" w:rsidRDefault="00B06D8A" w:rsidP="00B06D8A">
      <w:pPr>
        <w:pStyle w:val="Prrafodelista"/>
        <w:spacing w:line="360" w:lineRule="auto"/>
        <w:rPr>
          <w:rFonts w:ascii="Palatino Linotype" w:hAnsi="Palatino Linotype"/>
        </w:rPr>
      </w:pPr>
    </w:p>
    <w:p w:rsidR="00766DEF" w:rsidRPr="00C972F8" w:rsidRDefault="00766DEF" w:rsidP="00766DEF">
      <w:pPr>
        <w:spacing w:line="360" w:lineRule="auto"/>
        <w:jc w:val="both"/>
        <w:rPr>
          <w:rFonts w:ascii="Palatino Linotype" w:hAnsi="Palatino Linotype"/>
          <w:color w:val="222222"/>
          <w:lang w:eastAsia="es-MX"/>
        </w:rPr>
      </w:pPr>
      <w:r w:rsidRPr="00C972F8">
        <w:rPr>
          <w:rFonts w:ascii="Palatino Linotype" w:hAnsi="Palatino Linotype"/>
          <w:color w:val="222222"/>
          <w:lang w:eastAsia="es-MX"/>
        </w:rPr>
        <w:t xml:space="preserve">Por lo que, es conveniente recordar que el particular solicitó una relación o lista que con los siguientes datos: </w:t>
      </w:r>
    </w:p>
    <w:p w:rsidR="00766DEF" w:rsidRPr="00C972F8" w:rsidRDefault="00766DEF" w:rsidP="00766DEF">
      <w:pPr>
        <w:jc w:val="both"/>
        <w:rPr>
          <w:rFonts w:ascii="Verdana" w:hAnsi="Verdana"/>
          <w:sz w:val="14"/>
          <w:szCs w:val="14"/>
          <w:lang w:eastAsia="es-MX"/>
        </w:rPr>
      </w:pP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PROVEEDOR DE BIENES O SERVICIOS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TIPO DE BIEN O SERVICIO QUE PRESTÓ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FECHA EN QUE COMENZÓ A PRESTAR LOS BIENES Y/O SERVICIOS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PRODUCTO O SERVICIO QUE PRESTA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RFC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DOMICILIO DEL PROVEEDOR DE BIENES Y/O SERVICIOS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 xml:space="preserve">NOMBRE DEL REPRESENTANTE LEGAL DE LA EMPRESA </w:t>
      </w:r>
    </w:p>
    <w:p w:rsidR="00766DEF" w:rsidRPr="00C972F8" w:rsidRDefault="00766DEF" w:rsidP="00766DEF">
      <w:pPr>
        <w:pStyle w:val="Prrafodelista"/>
        <w:numPr>
          <w:ilvl w:val="0"/>
          <w:numId w:val="14"/>
        </w:numPr>
        <w:spacing w:line="360" w:lineRule="auto"/>
        <w:contextualSpacing w:val="0"/>
        <w:jc w:val="both"/>
        <w:rPr>
          <w:rFonts w:ascii="Palatino Linotype" w:hAnsi="Palatino Linotype"/>
          <w:i/>
          <w:color w:val="222222"/>
          <w:lang w:eastAsia="es-MX"/>
        </w:rPr>
      </w:pPr>
      <w:r w:rsidRPr="00C972F8">
        <w:rPr>
          <w:rFonts w:ascii="Palatino Linotype" w:hAnsi="Palatino Linotype"/>
          <w:i/>
          <w:color w:val="222222"/>
          <w:lang w:eastAsia="es-MX"/>
        </w:rPr>
        <w:t>DOMICILIO DE LA EMPRESA O PROVEEDOR</w:t>
      </w:r>
    </w:p>
    <w:p w:rsidR="004E28A8" w:rsidRPr="00C972F8" w:rsidRDefault="004E28A8" w:rsidP="00B06D8A">
      <w:pPr>
        <w:widowControl w:val="0"/>
        <w:autoSpaceDE w:val="0"/>
        <w:autoSpaceDN w:val="0"/>
        <w:adjustRightInd w:val="0"/>
        <w:spacing w:line="360" w:lineRule="auto"/>
        <w:ind w:right="757"/>
        <w:jc w:val="both"/>
        <w:rPr>
          <w:rFonts w:ascii="Palatino Linotype" w:hAnsi="Palatino Linotype"/>
          <w:i/>
          <w:sz w:val="22"/>
        </w:rPr>
      </w:pPr>
    </w:p>
    <w:p w:rsidR="006E1201" w:rsidRPr="00C972F8" w:rsidRDefault="00B06D8A" w:rsidP="00314011">
      <w:pPr>
        <w:spacing w:line="360" w:lineRule="auto"/>
        <w:jc w:val="both"/>
        <w:rPr>
          <w:rFonts w:ascii="Palatino Linotype" w:hAnsi="Palatino Linotype" w:cs="Arial"/>
          <w:i/>
          <w:color w:val="0000FF"/>
          <w:sz w:val="22"/>
          <w:u w:val="single"/>
        </w:rPr>
      </w:pPr>
      <w:r w:rsidRPr="00C972F8">
        <w:rPr>
          <w:rFonts w:ascii="Palatino Linotype" w:hAnsi="Palatino Linotype" w:cs="Arial"/>
        </w:rPr>
        <w:t>Precisado lo anterior, y en respuesta a la solicitud</w:t>
      </w:r>
      <w:r w:rsidR="00B309B2" w:rsidRPr="00C972F8">
        <w:rPr>
          <w:rFonts w:ascii="Palatino Linotype" w:hAnsi="Palatino Linotype" w:cs="Arial"/>
        </w:rPr>
        <w:t xml:space="preserve"> de mérito</w:t>
      </w:r>
      <w:r w:rsidRPr="00C972F8">
        <w:rPr>
          <w:rFonts w:ascii="Palatino Linotype" w:hAnsi="Palatino Linotype" w:cs="Arial"/>
        </w:rPr>
        <w:t xml:space="preserve">, </w:t>
      </w:r>
      <w:r w:rsidRPr="00C972F8">
        <w:rPr>
          <w:rFonts w:ascii="Palatino Linotype" w:hAnsi="Palatino Linotype" w:cs="Arial"/>
          <w:b/>
        </w:rPr>
        <w:t>EL SUJETO OBLIGADO</w:t>
      </w:r>
      <w:r w:rsidRPr="00C972F8">
        <w:rPr>
          <w:rFonts w:ascii="Palatino Linotype" w:hAnsi="Palatino Linotype" w:cs="Arial"/>
        </w:rPr>
        <w:t xml:space="preserve"> como fue establecido en el resultando II</w:t>
      </w:r>
      <w:r w:rsidR="00766DEF" w:rsidRPr="00C972F8">
        <w:rPr>
          <w:rFonts w:ascii="Palatino Linotype" w:hAnsi="Palatino Linotype" w:cs="Arial"/>
        </w:rPr>
        <w:t>I</w:t>
      </w:r>
      <w:r w:rsidR="00FF37C7" w:rsidRPr="00C972F8">
        <w:rPr>
          <w:rFonts w:ascii="Palatino Linotype" w:hAnsi="Palatino Linotype" w:cs="Arial"/>
        </w:rPr>
        <w:t>,</w:t>
      </w:r>
      <w:r w:rsidR="00B309B2" w:rsidRPr="00C972F8">
        <w:rPr>
          <w:rFonts w:ascii="Palatino Linotype" w:hAnsi="Palatino Linotype" w:cs="Arial"/>
        </w:rPr>
        <w:t xml:space="preserve"> señaló </w:t>
      </w:r>
      <w:r w:rsidR="00FF37C7" w:rsidRPr="00C972F8">
        <w:rPr>
          <w:rFonts w:ascii="Palatino Linotype" w:hAnsi="Palatino Linotype" w:cs="Arial"/>
        </w:rPr>
        <w:t xml:space="preserve">que la información requerida </w:t>
      </w:r>
      <w:r w:rsidRPr="00C972F8">
        <w:rPr>
          <w:rFonts w:ascii="Palatino Linotype" w:hAnsi="Palatino Linotype" w:cs="Arial"/>
        </w:rPr>
        <w:t xml:space="preserve">referente al </w:t>
      </w:r>
      <w:r w:rsidR="00FF37C7" w:rsidRPr="00C972F8">
        <w:rPr>
          <w:rFonts w:ascii="Palatino Linotype" w:hAnsi="Palatino Linotype" w:cs="Arial"/>
        </w:rPr>
        <w:t xml:space="preserve">Padrón de Proveedores se encontraba disponible en el portal de </w:t>
      </w:r>
      <w:r w:rsidR="00DB19D9" w:rsidRPr="00C972F8">
        <w:rPr>
          <w:rFonts w:ascii="Palatino Linotype" w:hAnsi="Palatino Linotype" w:cs="Arial"/>
        </w:rPr>
        <w:t>Información Pública de Oficio Mexiquense</w:t>
      </w:r>
      <w:r w:rsidR="006E1201" w:rsidRPr="00C972F8">
        <w:rPr>
          <w:rFonts w:ascii="Palatino Linotype" w:hAnsi="Palatino Linotype" w:cs="Arial"/>
        </w:rPr>
        <w:t>;</w:t>
      </w:r>
      <w:r w:rsidR="00DB19D9" w:rsidRPr="00C972F8">
        <w:rPr>
          <w:rFonts w:ascii="Palatino Linotype" w:hAnsi="Palatino Linotype" w:cs="Arial"/>
        </w:rPr>
        <w:t xml:space="preserve"> </w:t>
      </w:r>
      <w:r w:rsidR="00B309B2" w:rsidRPr="00C972F8">
        <w:rPr>
          <w:rFonts w:ascii="Palatino Linotype" w:hAnsi="Palatino Linotype" w:cs="Arial"/>
        </w:rPr>
        <w:t xml:space="preserve">proporcionando </w:t>
      </w:r>
      <w:r w:rsidR="00B5356E" w:rsidRPr="00C972F8">
        <w:rPr>
          <w:rFonts w:ascii="Palatino Linotype" w:hAnsi="Palatino Linotype" w:cs="Arial"/>
        </w:rPr>
        <w:t>la liga</w:t>
      </w:r>
      <w:r w:rsidR="00766DEF" w:rsidRPr="00C972F8">
        <w:rPr>
          <w:rFonts w:ascii="Palatino Linotype" w:hAnsi="Palatino Linotype" w:cs="Arial"/>
        </w:rPr>
        <w:t xml:space="preserve"> </w:t>
      </w:r>
      <w:r w:rsidR="00B309B2" w:rsidRPr="00C972F8">
        <w:rPr>
          <w:rFonts w:ascii="Palatino Linotype" w:hAnsi="Palatino Linotype" w:cs="Arial"/>
        </w:rPr>
        <w:t xml:space="preserve">electrónica </w:t>
      </w:r>
      <w:hyperlink r:id="rId12" w:history="1">
        <w:r w:rsidR="00B309B2" w:rsidRPr="00C972F8">
          <w:rPr>
            <w:rStyle w:val="Hipervnculo"/>
            <w:rFonts w:ascii="Palatino Linotype" w:hAnsi="Palatino Linotype" w:cs="Arial"/>
            <w:color w:val="auto"/>
            <w:u w:val="none"/>
          </w:rPr>
          <w:t>https://www.ipomex.org.mx/ipo3/lgt/indice/TOLUCA/art_92_xxxvi.web</w:t>
        </w:r>
      </w:hyperlink>
      <w:r w:rsidR="00B309B2" w:rsidRPr="00C972F8">
        <w:rPr>
          <w:rFonts w:ascii="Palatino Linotype" w:hAnsi="Palatino Linotype" w:cs="Arial"/>
        </w:rPr>
        <w:t>,</w:t>
      </w:r>
      <w:r w:rsidR="00E729B5" w:rsidRPr="00C972F8">
        <w:rPr>
          <w:rFonts w:ascii="Palatino Linotype" w:hAnsi="Palatino Linotype" w:cs="Arial"/>
        </w:rPr>
        <w:t xml:space="preserve"> de igual manera, informó </w:t>
      </w:r>
      <w:r w:rsidR="00766DEF" w:rsidRPr="00C972F8">
        <w:rPr>
          <w:rFonts w:ascii="Palatino Linotype" w:hAnsi="Palatino Linotype" w:cs="Arial"/>
        </w:rPr>
        <w:t>que se deb</w:t>
      </w:r>
      <w:r w:rsidR="00E729B5" w:rsidRPr="00C972F8">
        <w:rPr>
          <w:rFonts w:ascii="Palatino Linotype" w:hAnsi="Palatino Linotype" w:cs="Arial"/>
        </w:rPr>
        <w:t xml:space="preserve">ía consultar el ejercicio 2019 y </w:t>
      </w:r>
      <w:r w:rsidR="00766DEF" w:rsidRPr="00C972F8">
        <w:rPr>
          <w:rFonts w:ascii="Palatino Linotype" w:hAnsi="Palatino Linotype" w:cs="Arial"/>
        </w:rPr>
        <w:t>remitió un cuadro con los rubros: proveedor, descripción de bienes y servicios, fecha en que comenzó a prestar bienes o servicios, producto o servicio que presta, RFC, domicilio del proveedor de bienes y servicios y nombre del representante legal, de la lista de proveedores perteneciente al Instituto Municipal de Cultura Física y Deporte de Toluca.</w:t>
      </w:r>
    </w:p>
    <w:p w:rsidR="00766DEF" w:rsidRPr="00C972F8" w:rsidRDefault="00766DEF" w:rsidP="00B06D8A">
      <w:pPr>
        <w:widowControl w:val="0"/>
        <w:autoSpaceDE w:val="0"/>
        <w:autoSpaceDN w:val="0"/>
        <w:adjustRightInd w:val="0"/>
        <w:spacing w:line="360" w:lineRule="auto"/>
        <w:jc w:val="both"/>
        <w:rPr>
          <w:rFonts w:ascii="Palatino Linotype" w:hAnsi="Palatino Linotype" w:cs="Arial"/>
        </w:rPr>
      </w:pPr>
    </w:p>
    <w:p w:rsidR="00B06D8A" w:rsidRPr="00C972F8" w:rsidRDefault="00B06D8A" w:rsidP="00B06D8A">
      <w:pPr>
        <w:widowControl w:val="0"/>
        <w:autoSpaceDE w:val="0"/>
        <w:autoSpaceDN w:val="0"/>
        <w:adjustRightInd w:val="0"/>
        <w:spacing w:line="360" w:lineRule="auto"/>
        <w:jc w:val="both"/>
        <w:rPr>
          <w:rFonts w:ascii="Palatino Linotype" w:hAnsi="Palatino Linotype"/>
          <w:lang w:eastAsia="es-MX"/>
        </w:rPr>
      </w:pPr>
      <w:r w:rsidRPr="00C972F8">
        <w:rPr>
          <w:rFonts w:ascii="Palatino Linotype" w:hAnsi="Palatino Linotype" w:cs="Arial"/>
        </w:rPr>
        <w:t>Inconforme con dicha respuesta,</w:t>
      </w:r>
      <w:r w:rsidRPr="00C972F8">
        <w:rPr>
          <w:rFonts w:ascii="Palatino Linotype" w:hAnsi="Palatino Linotype" w:cs="Arial"/>
          <w:b/>
        </w:rPr>
        <w:t xml:space="preserve"> EL RECURRENTE</w:t>
      </w:r>
      <w:r w:rsidRPr="00C972F8">
        <w:rPr>
          <w:rFonts w:ascii="Palatino Linotype" w:hAnsi="Palatino Linotype" w:cs="Arial"/>
        </w:rPr>
        <w:t xml:space="preserve"> procedió a interponer el presente recurso d</w:t>
      </w:r>
      <w:r w:rsidR="006E1201" w:rsidRPr="00C972F8">
        <w:rPr>
          <w:rFonts w:ascii="Palatino Linotype" w:hAnsi="Palatino Linotype" w:cs="Arial"/>
        </w:rPr>
        <w:t xml:space="preserve">e revisión, adoleciéndose de la </w:t>
      </w:r>
      <w:r w:rsidR="00766DEF" w:rsidRPr="00C972F8">
        <w:rPr>
          <w:rFonts w:ascii="Palatino Linotype" w:hAnsi="Palatino Linotype" w:cs="Arial"/>
        </w:rPr>
        <w:t>respuesta.</w:t>
      </w:r>
    </w:p>
    <w:p w:rsidR="00B06D8A" w:rsidRPr="00C972F8" w:rsidRDefault="00B06D8A" w:rsidP="00B06D8A">
      <w:pPr>
        <w:tabs>
          <w:tab w:val="left" w:pos="9214"/>
        </w:tabs>
        <w:spacing w:line="360" w:lineRule="auto"/>
        <w:ind w:left="709" w:right="709"/>
        <w:jc w:val="both"/>
        <w:rPr>
          <w:rFonts w:ascii="Palatino Linotype" w:hAnsi="Palatino Linotype"/>
          <w:lang w:eastAsia="es-MX"/>
        </w:rPr>
      </w:pPr>
    </w:p>
    <w:p w:rsidR="00B06D8A" w:rsidRPr="00C972F8" w:rsidRDefault="00B06D8A" w:rsidP="00B06D8A">
      <w:pPr>
        <w:spacing w:line="360" w:lineRule="auto"/>
        <w:jc w:val="both"/>
        <w:rPr>
          <w:rFonts w:ascii="Palatino Linotype" w:hAnsi="Palatino Linotype" w:cs="Arial"/>
          <w:lang w:eastAsia="es-MX"/>
        </w:rPr>
      </w:pPr>
      <w:r w:rsidRPr="00C972F8">
        <w:rPr>
          <w:rFonts w:ascii="Palatino Linotype" w:hAnsi="Palatino Linotype" w:cs="Arial"/>
          <w:lang w:eastAsia="es-MX"/>
        </w:rPr>
        <w:t xml:space="preserve">Entonces, se advierte que </w:t>
      </w:r>
      <w:r w:rsidRPr="00C972F8">
        <w:rPr>
          <w:rFonts w:ascii="Palatino Linotype" w:hAnsi="Palatino Linotype" w:cs="Arial"/>
          <w:b/>
          <w:lang w:eastAsia="es-MX"/>
        </w:rPr>
        <w:t>EL RECURRENTE</w:t>
      </w:r>
      <w:r w:rsidRPr="00C972F8">
        <w:rPr>
          <w:rFonts w:ascii="Palatino Linotype" w:hAnsi="Palatino Linotype" w:cs="Arial"/>
          <w:lang w:eastAsia="es-MX"/>
        </w:rPr>
        <w:t xml:space="preserve"> al haberse manifestado en la interposición del recurso como inconformidad </w:t>
      </w:r>
      <w:r w:rsidR="00766DEF" w:rsidRPr="00C972F8">
        <w:rPr>
          <w:rFonts w:ascii="Palatino Linotype" w:hAnsi="Palatino Linotype" w:cs="Arial"/>
          <w:lang w:eastAsia="es-MX"/>
        </w:rPr>
        <w:t>la respuesta proporcionada,</w:t>
      </w:r>
      <w:r w:rsidRPr="00C972F8">
        <w:rPr>
          <w:rFonts w:ascii="Palatino Linotype" w:hAnsi="Palatino Linotype" w:cs="Arial"/>
          <w:lang w:eastAsia="es-MX"/>
        </w:rPr>
        <w:t xml:space="preserve"> esta Ponencia considera conveniente entrar al estudio de lo solicitado, a fin de verificar si la respuesta del </w:t>
      </w:r>
      <w:r w:rsidRPr="00C972F8">
        <w:rPr>
          <w:rFonts w:ascii="Palatino Linotype" w:hAnsi="Palatino Linotype" w:cs="Arial"/>
          <w:b/>
          <w:lang w:eastAsia="es-MX"/>
        </w:rPr>
        <w:t>SUJETO OBLIGADO</w:t>
      </w:r>
      <w:r w:rsidRPr="00C972F8">
        <w:rPr>
          <w:rFonts w:ascii="Palatino Linotype" w:hAnsi="Palatino Linotype" w:cs="Arial"/>
          <w:lang w:eastAsia="es-MX"/>
        </w:rPr>
        <w:t xml:space="preserve"> efectivamente satisfizo el derecho de acceso a la información pública del</w:t>
      </w:r>
      <w:r w:rsidRPr="00C972F8">
        <w:rPr>
          <w:rFonts w:ascii="Palatino Linotype" w:hAnsi="Palatino Linotype" w:cs="Arial"/>
          <w:b/>
          <w:lang w:eastAsia="es-MX"/>
        </w:rPr>
        <w:t xml:space="preserve"> RECURRENTE</w:t>
      </w:r>
      <w:r w:rsidRPr="00C972F8">
        <w:rPr>
          <w:rFonts w:ascii="Palatino Linotype" w:hAnsi="Palatino Linotype" w:cs="Arial"/>
          <w:lang w:eastAsia="es-MX"/>
        </w:rPr>
        <w:t>.</w:t>
      </w:r>
    </w:p>
    <w:p w:rsidR="00B06D8A" w:rsidRPr="00C972F8" w:rsidRDefault="00B06D8A" w:rsidP="00B06D8A">
      <w:pPr>
        <w:spacing w:line="360" w:lineRule="auto"/>
        <w:jc w:val="both"/>
        <w:rPr>
          <w:rFonts w:ascii="Palatino Linotype" w:hAnsi="Palatino Linotype" w:cs="Arial"/>
          <w:lang w:eastAsia="es-MX"/>
        </w:rPr>
      </w:pPr>
    </w:p>
    <w:p w:rsidR="00B06D8A" w:rsidRPr="00C972F8" w:rsidRDefault="00B06D8A" w:rsidP="00B06D8A">
      <w:pPr>
        <w:spacing w:line="360" w:lineRule="auto"/>
        <w:jc w:val="both"/>
        <w:rPr>
          <w:rFonts w:ascii="Palatino Linotype" w:hAnsi="Palatino Linotype"/>
        </w:rPr>
      </w:pPr>
      <w:r w:rsidRPr="00C972F8">
        <w:rPr>
          <w:rFonts w:ascii="Palatino Linotype" w:hAnsi="Palatino Linotype" w:cs="Arial"/>
        </w:rPr>
        <w:t xml:space="preserve">Establecido lo anterior, esta Ponencia </w:t>
      </w:r>
      <w:proofErr w:type="spellStart"/>
      <w:r w:rsidRPr="00C972F8">
        <w:rPr>
          <w:rFonts w:ascii="Palatino Linotype" w:hAnsi="Palatino Linotype" w:cs="Arial"/>
        </w:rPr>
        <w:t>Resolutora</w:t>
      </w:r>
      <w:proofErr w:type="spellEnd"/>
      <w:r w:rsidRPr="00C972F8">
        <w:rPr>
          <w:rFonts w:ascii="Palatino Linotype" w:hAnsi="Palatino Linotype" w:cs="Arial"/>
        </w:rPr>
        <w:t xml:space="preserve"> advierte que </w:t>
      </w:r>
      <w:r w:rsidRPr="00C972F8">
        <w:rPr>
          <w:rFonts w:ascii="Palatino Linotype" w:hAnsi="Palatino Linotype"/>
        </w:rPr>
        <w:t xml:space="preserve">resultan </w:t>
      </w:r>
      <w:r w:rsidRPr="00C972F8">
        <w:rPr>
          <w:rFonts w:ascii="Palatino Linotype" w:hAnsi="Palatino Linotype"/>
          <w:b/>
        </w:rPr>
        <w:t xml:space="preserve">fundadas </w:t>
      </w:r>
      <w:r w:rsidRPr="00C972F8">
        <w:rPr>
          <w:rFonts w:ascii="Palatino Linotype" w:hAnsi="Palatino Linotype" w:cs="Arial"/>
        </w:rPr>
        <w:t xml:space="preserve">las </w:t>
      </w:r>
      <w:r w:rsidRPr="00C972F8">
        <w:rPr>
          <w:rFonts w:ascii="Palatino Linotype" w:hAnsi="Palatino Linotype"/>
        </w:rPr>
        <w:t>razones</w:t>
      </w:r>
      <w:r w:rsidRPr="00C972F8">
        <w:rPr>
          <w:rFonts w:ascii="Palatino Linotype" w:hAnsi="Palatino Linotype" w:cs="Arial"/>
        </w:rPr>
        <w:t xml:space="preserve"> o motivos de </w:t>
      </w:r>
      <w:r w:rsidRPr="00C972F8">
        <w:rPr>
          <w:rFonts w:ascii="Palatino Linotype" w:hAnsi="Palatino Linotype"/>
        </w:rPr>
        <w:t xml:space="preserve">inconformidad expuestas por </w:t>
      </w:r>
      <w:r w:rsidRPr="00C972F8">
        <w:rPr>
          <w:rFonts w:ascii="Palatino Linotype" w:hAnsi="Palatino Linotype" w:cs="Arial"/>
          <w:b/>
        </w:rPr>
        <w:t>EL RECURRENTE</w:t>
      </w:r>
      <w:r w:rsidRPr="00C972F8">
        <w:rPr>
          <w:rFonts w:ascii="Palatino Linotype" w:hAnsi="Palatino Linotype"/>
        </w:rPr>
        <w:t>, de conformidad con los argumentos que a continuación se exponen.</w:t>
      </w:r>
    </w:p>
    <w:p w:rsidR="00B06D8A" w:rsidRPr="00C972F8" w:rsidRDefault="00B06D8A" w:rsidP="00B06D8A">
      <w:pPr>
        <w:spacing w:line="360" w:lineRule="auto"/>
        <w:jc w:val="both"/>
        <w:rPr>
          <w:rFonts w:ascii="Palatino Linotype" w:hAnsi="Palatino Linotype"/>
        </w:rPr>
      </w:pPr>
    </w:p>
    <w:p w:rsidR="00F1514D" w:rsidRPr="00C972F8" w:rsidRDefault="00B06D8A" w:rsidP="00766DEF">
      <w:pPr>
        <w:spacing w:line="360" w:lineRule="auto"/>
        <w:jc w:val="both"/>
        <w:rPr>
          <w:rFonts w:ascii="Palatino Linotype" w:hAnsi="Palatino Linotype"/>
        </w:rPr>
      </w:pPr>
      <w:r w:rsidRPr="00C972F8">
        <w:rPr>
          <w:rFonts w:ascii="Palatino Linotype" w:hAnsi="Palatino Linotype" w:cs="Arial"/>
        </w:rPr>
        <w:t>Precisado ello,</w:t>
      </w:r>
      <w:r w:rsidRPr="00C972F8">
        <w:rPr>
          <w:rFonts w:ascii="Palatino Linotype" w:hAnsi="Palatino Linotype"/>
        </w:rPr>
        <w:t xml:space="preserve"> se obvia el análisis de la competencia por parte del </w:t>
      </w:r>
      <w:r w:rsidRPr="00C972F8">
        <w:rPr>
          <w:rFonts w:ascii="Palatino Linotype" w:hAnsi="Palatino Linotype"/>
          <w:b/>
        </w:rPr>
        <w:t>SUJETO OBLIGADO</w:t>
      </w:r>
      <w:r w:rsidRPr="00C972F8">
        <w:rPr>
          <w:rFonts w:ascii="Palatino Linotype" w:hAnsi="Palatino Linotype"/>
        </w:rPr>
        <w:t xml:space="preserve">, para generar, administrar o poseer la información solicitada en el recurso que nos ocupa, dado que éste ha asumido la misma, en razón de que en su respuesta e Informe Justificado, éste </w:t>
      </w:r>
      <w:r w:rsidRPr="00C972F8">
        <w:rPr>
          <w:rFonts w:ascii="Palatino Linotype" w:hAnsi="Palatino Linotype" w:cs="Arial"/>
          <w:color w:val="000000"/>
        </w:rPr>
        <w:t xml:space="preserve">se pronunció ante los requerimientos del ciudadano proporcionando </w:t>
      </w:r>
      <w:r w:rsidR="00E261CD" w:rsidRPr="00C972F8">
        <w:rPr>
          <w:rFonts w:ascii="Palatino Linotype" w:hAnsi="Palatino Linotype" w:cs="Arial"/>
          <w:color w:val="000000"/>
        </w:rPr>
        <w:t>la</w:t>
      </w:r>
      <w:r w:rsidR="00766DEF" w:rsidRPr="00C972F8">
        <w:rPr>
          <w:rFonts w:ascii="Palatino Linotype" w:hAnsi="Palatino Linotype" w:cs="Arial"/>
          <w:color w:val="000000"/>
        </w:rPr>
        <w:t>s</w:t>
      </w:r>
      <w:r w:rsidR="00E261CD" w:rsidRPr="00C972F8">
        <w:rPr>
          <w:rFonts w:ascii="Palatino Linotype" w:hAnsi="Palatino Linotype" w:cs="Arial"/>
          <w:color w:val="000000"/>
        </w:rPr>
        <w:t xml:space="preserve"> liga</w:t>
      </w:r>
      <w:r w:rsidR="00766DEF" w:rsidRPr="00C972F8">
        <w:rPr>
          <w:rFonts w:ascii="Palatino Linotype" w:hAnsi="Palatino Linotype" w:cs="Arial"/>
          <w:color w:val="000000"/>
        </w:rPr>
        <w:t>s electrónicas y un cuadro donde se observa la mayoría de la información solicitada.</w:t>
      </w:r>
    </w:p>
    <w:p w:rsidR="00B06D8A" w:rsidRPr="00C972F8" w:rsidRDefault="00B06D8A" w:rsidP="00B06D8A">
      <w:pPr>
        <w:spacing w:line="360" w:lineRule="auto"/>
        <w:jc w:val="both"/>
        <w:rPr>
          <w:rFonts w:ascii="Palatino Linotype" w:hAnsi="Palatino Linotype"/>
        </w:rPr>
      </w:pPr>
    </w:p>
    <w:p w:rsidR="00B06D8A" w:rsidRPr="00C972F8" w:rsidRDefault="00766DEF" w:rsidP="00B06D8A">
      <w:pPr>
        <w:spacing w:line="360" w:lineRule="auto"/>
        <w:jc w:val="both"/>
        <w:rPr>
          <w:rFonts w:ascii="Palatino Linotype" w:hAnsi="Palatino Linotype"/>
        </w:rPr>
      </w:pPr>
      <w:r w:rsidRPr="00C972F8">
        <w:rPr>
          <w:rFonts w:ascii="Palatino Linotype" w:hAnsi="Palatino Linotype"/>
        </w:rPr>
        <w:t>En este contexto</w:t>
      </w:r>
      <w:r w:rsidR="00B06D8A" w:rsidRPr="00C972F8">
        <w:rPr>
          <w:rFonts w:ascii="Palatino Linotype" w:hAnsi="Palatino Linotype"/>
        </w:rPr>
        <w:t xml:space="preserve">, el hecho de que </w:t>
      </w:r>
      <w:r w:rsidR="00B06D8A" w:rsidRPr="00C972F8">
        <w:rPr>
          <w:rFonts w:ascii="Palatino Linotype" w:hAnsi="Palatino Linotype"/>
          <w:b/>
        </w:rPr>
        <w:t>EL SUJETO OBLIGADO</w:t>
      </w:r>
      <w:r w:rsidR="00B06D8A" w:rsidRPr="00C972F8">
        <w:rPr>
          <w:rFonts w:ascii="Palatino Linotype" w:hAnsi="Palatino Linotype"/>
        </w:rPr>
        <w:t xml:space="preserve"> haya asumido contar con la información pública solicitada en el recurso que nos ocupa,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B06D8A" w:rsidRPr="00C972F8" w:rsidRDefault="00B06D8A" w:rsidP="00B06D8A">
      <w:pPr>
        <w:spacing w:line="360" w:lineRule="auto"/>
        <w:jc w:val="both"/>
        <w:rPr>
          <w:rFonts w:ascii="Palatino Linotype" w:hAnsi="Palatino Linotype"/>
        </w:rPr>
      </w:pPr>
    </w:p>
    <w:p w:rsidR="00B06D8A" w:rsidRPr="00C972F8" w:rsidRDefault="00B06D8A" w:rsidP="00B06D8A">
      <w:pPr>
        <w:ind w:left="851" w:right="899"/>
        <w:jc w:val="both"/>
        <w:rPr>
          <w:rFonts w:ascii="Palatino Linotype" w:hAnsi="Palatino Linotype"/>
          <w:i/>
          <w:sz w:val="22"/>
          <w:szCs w:val="22"/>
        </w:rPr>
      </w:pPr>
      <w:r w:rsidRPr="00C972F8">
        <w:rPr>
          <w:rFonts w:ascii="Palatino Linotype" w:hAnsi="Palatino Linotype"/>
          <w:b/>
          <w:i/>
          <w:sz w:val="22"/>
          <w:szCs w:val="22"/>
        </w:rPr>
        <w:t>“Artículo 12</w:t>
      </w:r>
      <w:r w:rsidRPr="00C972F8">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B06D8A" w:rsidRPr="00C972F8" w:rsidRDefault="00B06D8A" w:rsidP="00B06D8A">
      <w:pPr>
        <w:ind w:left="851" w:right="899"/>
        <w:jc w:val="both"/>
        <w:rPr>
          <w:rFonts w:ascii="Palatino Linotype" w:hAnsi="Palatino Linotype"/>
          <w:i/>
          <w:sz w:val="22"/>
          <w:szCs w:val="22"/>
        </w:rPr>
      </w:pPr>
    </w:p>
    <w:p w:rsidR="00B06D8A" w:rsidRPr="00C972F8" w:rsidRDefault="00B06D8A" w:rsidP="00B06D8A">
      <w:pPr>
        <w:ind w:left="851" w:right="899"/>
        <w:jc w:val="both"/>
        <w:rPr>
          <w:rFonts w:ascii="Palatino Linotype" w:hAnsi="Palatino Linotype"/>
          <w:b/>
          <w:i/>
          <w:sz w:val="22"/>
          <w:szCs w:val="22"/>
        </w:rPr>
      </w:pPr>
      <w:r w:rsidRPr="00C972F8">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C972F8">
        <w:rPr>
          <w:rFonts w:ascii="Palatino Linotype" w:hAnsi="Palatino Linotype"/>
          <w:b/>
          <w:i/>
          <w:sz w:val="22"/>
          <w:szCs w:val="22"/>
        </w:rPr>
        <w:t>”</w:t>
      </w:r>
    </w:p>
    <w:p w:rsidR="00B06D8A" w:rsidRPr="00C972F8" w:rsidRDefault="00B06D8A" w:rsidP="00B06D8A">
      <w:pPr>
        <w:spacing w:line="360" w:lineRule="auto"/>
        <w:ind w:left="851" w:right="899"/>
        <w:jc w:val="both"/>
        <w:rPr>
          <w:rFonts w:ascii="Palatino Linotype" w:hAnsi="Palatino Linotype"/>
          <w:i/>
          <w:sz w:val="22"/>
          <w:szCs w:val="22"/>
        </w:rPr>
      </w:pPr>
    </w:p>
    <w:p w:rsidR="00B06D8A" w:rsidRPr="00C972F8" w:rsidRDefault="00EA78FF" w:rsidP="00B06D8A">
      <w:pPr>
        <w:spacing w:line="360" w:lineRule="auto"/>
        <w:jc w:val="both"/>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2363470</wp:posOffset>
                </wp:positionV>
                <wp:extent cx="5572125" cy="123825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572125" cy="123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A46B2" id="Conector recto 5" o:spid="_x0000_s1026" style="position:absolute;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86.1pt" to="438.75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" strokecolor="#5b9bd5 [3204]" strokeweight=".5pt">
                <v:stroke joinstyle="miter"/>
                <w10:wrap anchorx="margin"/>
              </v:line>
            </w:pict>
          </mc:Fallback>
        </mc:AlternateContent>
      </w:r>
      <w:r w:rsidR="00B06D8A" w:rsidRPr="00C972F8">
        <w:rPr>
          <w:rFonts w:ascii="Palatino Linotype" w:hAnsi="Palatino Linotype"/>
        </w:rPr>
        <w:t xml:space="preserve">De hecho, el estudio de la naturaleza jurídica de la información pública solicitada, tiene por objeto determinar si ésta la genera, posee o administra </w:t>
      </w:r>
      <w:r w:rsidR="00B06D8A" w:rsidRPr="00C972F8">
        <w:rPr>
          <w:rFonts w:ascii="Palatino Linotype" w:hAnsi="Palatino Linotype"/>
          <w:b/>
        </w:rPr>
        <w:t>EL SUJETO OBLIGADO</w:t>
      </w:r>
      <w:r w:rsidR="00B06D8A" w:rsidRPr="00C972F8">
        <w:rPr>
          <w:rFonts w:ascii="Palatino Linotype" w:hAnsi="Palatino Linotype"/>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EA78FF" w:rsidRDefault="00EA78FF" w:rsidP="00B06D8A">
      <w:pPr>
        <w:spacing w:line="360" w:lineRule="auto"/>
        <w:jc w:val="both"/>
        <w:rPr>
          <w:rFonts w:ascii="Palatino Linotype" w:hAnsi="Palatino Linotype"/>
        </w:rPr>
      </w:pPr>
    </w:p>
    <w:p w:rsidR="00F1514D" w:rsidRPr="00C972F8" w:rsidRDefault="00803BA1" w:rsidP="00B06D8A">
      <w:pPr>
        <w:spacing w:line="360" w:lineRule="auto"/>
        <w:jc w:val="both"/>
        <w:rPr>
          <w:rFonts w:ascii="Palatino Linotype" w:hAnsi="Palatino Linotype" w:cs="Arial"/>
          <w:lang w:eastAsia="es-MX"/>
        </w:rPr>
      </w:pPr>
      <w:r w:rsidRPr="00C972F8">
        <w:rPr>
          <w:rFonts w:ascii="Palatino Linotype" w:hAnsi="Palatino Linotype" w:cs="Arial"/>
          <w:lang w:eastAsia="es-MX"/>
        </w:rPr>
        <w:lastRenderedPageBreak/>
        <w:t>En esta misma tesitura</w:t>
      </w:r>
      <w:r w:rsidR="00B06D8A" w:rsidRPr="00C972F8">
        <w:rPr>
          <w:rFonts w:ascii="Palatino Linotype" w:hAnsi="Palatino Linotype" w:cs="Arial"/>
          <w:lang w:eastAsia="es-MX"/>
        </w:rPr>
        <w:t xml:space="preserve">, resulta conveniente </w:t>
      </w:r>
      <w:r w:rsidR="00F1514D" w:rsidRPr="00C972F8">
        <w:rPr>
          <w:rFonts w:ascii="Palatino Linotype" w:hAnsi="Palatino Linotype" w:cs="Arial"/>
          <w:lang w:eastAsia="es-MX"/>
        </w:rPr>
        <w:t>verificar que se puede acceder a la información mediante la</w:t>
      </w:r>
      <w:r w:rsidRPr="00C972F8">
        <w:rPr>
          <w:rFonts w:ascii="Palatino Linotype" w:hAnsi="Palatino Linotype" w:cs="Arial"/>
          <w:lang w:eastAsia="es-MX"/>
        </w:rPr>
        <w:t>s</w:t>
      </w:r>
      <w:r w:rsidR="00F1514D" w:rsidRPr="00C972F8">
        <w:rPr>
          <w:rFonts w:ascii="Palatino Linotype" w:hAnsi="Palatino Linotype" w:cs="Arial"/>
          <w:lang w:eastAsia="es-MX"/>
        </w:rPr>
        <w:t xml:space="preserve"> liga</w:t>
      </w:r>
      <w:r w:rsidRPr="00C972F8">
        <w:rPr>
          <w:rFonts w:ascii="Palatino Linotype" w:hAnsi="Palatino Linotype" w:cs="Arial"/>
          <w:lang w:eastAsia="es-MX"/>
        </w:rPr>
        <w:t>s</w:t>
      </w:r>
      <w:r w:rsidR="00F1514D" w:rsidRPr="00C972F8">
        <w:rPr>
          <w:rFonts w:ascii="Palatino Linotype" w:hAnsi="Palatino Linotype" w:cs="Arial"/>
          <w:lang w:eastAsia="es-MX"/>
        </w:rPr>
        <w:t xml:space="preserve"> electrónica</w:t>
      </w:r>
      <w:r w:rsidRPr="00C972F8">
        <w:rPr>
          <w:rFonts w:ascii="Palatino Linotype" w:hAnsi="Palatino Linotype" w:cs="Arial"/>
          <w:lang w:eastAsia="es-MX"/>
        </w:rPr>
        <w:t>s</w:t>
      </w:r>
      <w:r w:rsidR="00F1514D" w:rsidRPr="00C972F8">
        <w:rPr>
          <w:rFonts w:ascii="Palatino Linotype" w:hAnsi="Palatino Linotype" w:cs="Arial"/>
          <w:lang w:eastAsia="es-MX"/>
        </w:rPr>
        <w:t xml:space="preserve"> proporcionada</w:t>
      </w:r>
      <w:r w:rsidR="00122191" w:rsidRPr="00C972F8">
        <w:rPr>
          <w:rFonts w:ascii="Palatino Linotype" w:hAnsi="Palatino Linotype" w:cs="Arial"/>
          <w:lang w:eastAsia="es-MX"/>
        </w:rPr>
        <w:t>s</w:t>
      </w:r>
      <w:r w:rsidR="00F1514D" w:rsidRPr="00C972F8">
        <w:rPr>
          <w:rFonts w:ascii="Palatino Linotype" w:hAnsi="Palatino Linotype" w:cs="Arial"/>
          <w:lang w:eastAsia="es-MX"/>
        </w:rPr>
        <w:t xml:space="preserve">, siendo así que personal adscrito a esta Ponencia obtuvo como resultado al ingresar </w:t>
      </w:r>
      <w:r w:rsidRPr="00C972F8">
        <w:rPr>
          <w:rFonts w:ascii="Palatino Linotype" w:hAnsi="Palatino Linotype" w:cs="Arial"/>
          <w:lang w:eastAsia="es-MX"/>
        </w:rPr>
        <w:t xml:space="preserve">a las mismas </w:t>
      </w:r>
      <w:r w:rsidR="00F1514D" w:rsidRPr="00C972F8">
        <w:rPr>
          <w:rFonts w:ascii="Palatino Linotype" w:hAnsi="Palatino Linotype" w:cs="Arial"/>
          <w:lang w:eastAsia="es-MX"/>
        </w:rPr>
        <w:t>lo siguiente:</w:t>
      </w:r>
    </w:p>
    <w:p w:rsidR="00803BA1" w:rsidRPr="00C972F8" w:rsidRDefault="00803BA1" w:rsidP="00B06D8A">
      <w:pPr>
        <w:spacing w:line="360" w:lineRule="auto"/>
        <w:jc w:val="both"/>
        <w:rPr>
          <w:rFonts w:ascii="Palatino Linotype" w:hAnsi="Palatino Linotype" w:cs="Arial"/>
          <w:lang w:eastAsia="es-MX"/>
        </w:rPr>
      </w:pPr>
    </w:p>
    <w:p w:rsidR="00803BA1" w:rsidRPr="00C972F8" w:rsidRDefault="00803BA1" w:rsidP="00B06D8A">
      <w:pPr>
        <w:spacing w:line="360" w:lineRule="auto"/>
        <w:jc w:val="both"/>
        <w:rPr>
          <w:rFonts w:ascii="Palatino Linotype" w:hAnsi="Palatino Linotype" w:cs="Arial"/>
          <w:lang w:eastAsia="es-MX"/>
        </w:rPr>
      </w:pPr>
      <w:r w:rsidRPr="00C972F8">
        <w:rPr>
          <w:rFonts w:ascii="Palatino Linotype" w:hAnsi="Palatino Linotype" w:cs="Arial"/>
          <w:lang w:eastAsia="es-MX"/>
        </w:rPr>
        <w:t xml:space="preserve">Liga electrónica proporcionada en respuesta: </w:t>
      </w:r>
    </w:p>
    <w:p w:rsidR="00803BA1" w:rsidRPr="00C972F8" w:rsidRDefault="00BF75DE" w:rsidP="00B06D8A">
      <w:pPr>
        <w:spacing w:line="360" w:lineRule="auto"/>
        <w:jc w:val="both"/>
        <w:rPr>
          <w:rFonts w:ascii="Palatino Linotype" w:hAnsi="Palatino Linotype" w:cs="Arial"/>
          <w:lang w:eastAsia="es-MX"/>
        </w:rPr>
      </w:pPr>
      <w:hyperlink r:id="rId13" w:history="1">
        <w:r w:rsidR="00803BA1" w:rsidRPr="00C972F8">
          <w:rPr>
            <w:rStyle w:val="Hipervnculo"/>
            <w:rFonts w:ascii="Palatino Linotype" w:hAnsi="Palatino Linotype"/>
          </w:rPr>
          <w:t>https://www.ipomex.org.mx/ipo3/lgt/indice/TOLUCA/art_92_xxxvi.web</w:t>
        </w:r>
      </w:hyperlink>
      <w:r w:rsidR="00803BA1" w:rsidRPr="00C972F8">
        <w:rPr>
          <w:rFonts w:ascii="Palatino Linotype" w:hAnsi="Palatino Linotype"/>
        </w:rPr>
        <w:t>,</w:t>
      </w:r>
    </w:p>
    <w:p w:rsidR="006F6867" w:rsidRPr="00C972F8" w:rsidRDefault="00803BA1" w:rsidP="006F6867">
      <w:pPr>
        <w:spacing w:line="360" w:lineRule="auto"/>
        <w:jc w:val="both"/>
        <w:rPr>
          <w:rFonts w:ascii="Palatino Linotype" w:hAnsi="Palatino Linotype" w:cs="Arial"/>
          <w:lang w:eastAsia="es-MX"/>
        </w:rPr>
      </w:pPr>
      <w:r w:rsidRPr="00C972F8">
        <w:rPr>
          <w:noProof/>
          <w:lang w:val="es-ES"/>
        </w:rPr>
        <w:drawing>
          <wp:inline distT="0" distB="0" distL="0" distR="0" wp14:anchorId="7BED0A5F" wp14:editId="64A8E542">
            <wp:extent cx="5704657" cy="454281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771" t="7846" r="52478" b="30296"/>
                    <a:stretch/>
                  </pic:blipFill>
                  <pic:spPr bwMode="auto">
                    <a:xfrm>
                      <a:off x="0" y="0"/>
                      <a:ext cx="5716492" cy="4552242"/>
                    </a:xfrm>
                    <a:prstGeom prst="rect">
                      <a:avLst/>
                    </a:prstGeom>
                    <a:ln>
                      <a:noFill/>
                    </a:ln>
                    <a:extLst>
                      <a:ext uri="{53640926-AAD7-44D8-BBD7-CCE9431645EC}">
                        <a14:shadowObscured xmlns:a14="http://schemas.microsoft.com/office/drawing/2010/main"/>
                      </a:ext>
                    </a:extLst>
                  </pic:spPr>
                </pic:pic>
              </a:graphicData>
            </a:graphic>
          </wp:inline>
        </w:drawing>
      </w:r>
    </w:p>
    <w:p w:rsidR="00E729B5" w:rsidRPr="00C972F8" w:rsidRDefault="00E729B5" w:rsidP="006F6867">
      <w:pPr>
        <w:spacing w:line="360" w:lineRule="auto"/>
        <w:jc w:val="both"/>
        <w:rPr>
          <w:rFonts w:ascii="Palatino Linotype" w:hAnsi="Palatino Linotype" w:cs="Arial"/>
          <w:lang w:eastAsia="es-MX"/>
        </w:rPr>
      </w:pPr>
    </w:p>
    <w:p w:rsidR="006F6867" w:rsidRPr="00C972F8" w:rsidRDefault="006F6867" w:rsidP="006F6867">
      <w:pPr>
        <w:spacing w:line="360" w:lineRule="auto"/>
        <w:jc w:val="both"/>
        <w:rPr>
          <w:rFonts w:ascii="Palatino Linotype" w:hAnsi="Palatino Linotype" w:cs="Arial"/>
          <w:lang w:eastAsia="es-MX"/>
        </w:rPr>
      </w:pPr>
      <w:r w:rsidRPr="00C972F8">
        <w:rPr>
          <w:rFonts w:ascii="Palatino Linotype" w:hAnsi="Palatino Linotype" w:cs="Arial"/>
          <w:lang w:eastAsia="es-MX"/>
        </w:rPr>
        <w:t xml:space="preserve">Ligas electrónicas proporcionadas en Informe Justificado: </w:t>
      </w:r>
    </w:p>
    <w:p w:rsidR="006F6867" w:rsidRPr="00C972F8" w:rsidRDefault="006F6867" w:rsidP="006F6867">
      <w:pPr>
        <w:spacing w:line="360" w:lineRule="auto"/>
        <w:jc w:val="both"/>
        <w:rPr>
          <w:rFonts w:ascii="Palatino Linotype" w:hAnsi="Palatino Linotype" w:cs="Arial"/>
        </w:rPr>
      </w:pPr>
      <w:r w:rsidRPr="00C972F8">
        <w:rPr>
          <w:rFonts w:ascii="Palatino Linotype" w:hAnsi="Palatino Linotype" w:cs="Arial"/>
        </w:rPr>
        <w:t xml:space="preserve">https://www.ipomex.org.mx/ipo/lgt/indice/toluca/proveedores/2016.web </w:t>
      </w:r>
    </w:p>
    <w:p w:rsidR="006F6867" w:rsidRPr="00C972F8" w:rsidRDefault="006F6867" w:rsidP="006F6867">
      <w:pPr>
        <w:spacing w:line="360" w:lineRule="auto"/>
        <w:jc w:val="both"/>
        <w:rPr>
          <w:rFonts w:ascii="Palatino Linotype" w:hAnsi="Palatino Linotype" w:cs="Arial"/>
        </w:rPr>
      </w:pPr>
      <w:r w:rsidRPr="00C972F8">
        <w:rPr>
          <w:noProof/>
          <w:lang w:val="es-ES"/>
        </w:rPr>
        <w:lastRenderedPageBreak/>
        <w:drawing>
          <wp:inline distT="0" distB="0" distL="0" distR="0" wp14:anchorId="3DC8D104" wp14:editId="2CFB3372">
            <wp:extent cx="5686035" cy="716928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472" t="6940" r="35846" b="7966"/>
                    <a:stretch/>
                  </pic:blipFill>
                  <pic:spPr bwMode="auto">
                    <a:xfrm>
                      <a:off x="0" y="0"/>
                      <a:ext cx="5697793" cy="7184110"/>
                    </a:xfrm>
                    <a:prstGeom prst="rect">
                      <a:avLst/>
                    </a:prstGeom>
                    <a:ln>
                      <a:noFill/>
                    </a:ln>
                    <a:extLst>
                      <a:ext uri="{53640926-AAD7-44D8-BBD7-CCE9431645EC}">
                        <a14:shadowObscured xmlns:a14="http://schemas.microsoft.com/office/drawing/2010/main"/>
                      </a:ext>
                    </a:extLst>
                  </pic:spPr>
                </pic:pic>
              </a:graphicData>
            </a:graphic>
          </wp:inline>
        </w:drawing>
      </w:r>
    </w:p>
    <w:p w:rsidR="006F6867" w:rsidRPr="00C972F8" w:rsidRDefault="006F6867" w:rsidP="006F6867">
      <w:pPr>
        <w:spacing w:line="360" w:lineRule="auto"/>
        <w:jc w:val="both"/>
        <w:rPr>
          <w:rFonts w:ascii="Palatino Linotype" w:hAnsi="Palatino Linotype" w:cs="Arial"/>
        </w:rPr>
      </w:pPr>
      <w:r w:rsidRPr="00C972F8">
        <w:rPr>
          <w:rFonts w:ascii="Palatino Linotype" w:hAnsi="Palatino Linotype" w:cs="Arial"/>
        </w:rPr>
        <w:t xml:space="preserve">https://www.ipomex.org.mx/ipo/lgt/indice/toluca/proveedores/2017.web </w:t>
      </w:r>
    </w:p>
    <w:p w:rsidR="006F6867" w:rsidRPr="00C972F8" w:rsidRDefault="006F6867" w:rsidP="006F6867">
      <w:pPr>
        <w:spacing w:line="360" w:lineRule="auto"/>
        <w:jc w:val="both"/>
        <w:rPr>
          <w:rFonts w:ascii="Palatino Linotype" w:hAnsi="Palatino Linotype" w:cs="Arial"/>
        </w:rPr>
      </w:pPr>
      <w:r w:rsidRPr="00C972F8">
        <w:rPr>
          <w:noProof/>
          <w:lang w:val="es-ES"/>
        </w:rPr>
        <w:lastRenderedPageBreak/>
        <w:drawing>
          <wp:inline distT="0" distB="0" distL="0" distR="0" wp14:anchorId="2561F5BB" wp14:editId="797E3F3E">
            <wp:extent cx="5791200" cy="743902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981" t="6337" r="36015" b="8570"/>
                    <a:stretch/>
                  </pic:blipFill>
                  <pic:spPr bwMode="auto">
                    <a:xfrm>
                      <a:off x="0" y="0"/>
                      <a:ext cx="5791200" cy="7439025"/>
                    </a:xfrm>
                    <a:prstGeom prst="rect">
                      <a:avLst/>
                    </a:prstGeom>
                    <a:ln>
                      <a:noFill/>
                    </a:ln>
                    <a:extLst>
                      <a:ext uri="{53640926-AAD7-44D8-BBD7-CCE9431645EC}">
                        <a14:shadowObscured xmlns:a14="http://schemas.microsoft.com/office/drawing/2010/main"/>
                      </a:ext>
                    </a:extLst>
                  </pic:spPr>
                </pic:pic>
              </a:graphicData>
            </a:graphic>
          </wp:inline>
        </w:drawing>
      </w:r>
    </w:p>
    <w:p w:rsidR="006F6867" w:rsidRPr="00C972F8" w:rsidRDefault="006F6867" w:rsidP="006F6867">
      <w:pPr>
        <w:spacing w:line="360" w:lineRule="auto"/>
        <w:jc w:val="both"/>
        <w:rPr>
          <w:rFonts w:ascii="Palatino Linotype" w:hAnsi="Palatino Linotype" w:cs="Arial"/>
        </w:rPr>
      </w:pPr>
      <w:r w:rsidRPr="00C972F8">
        <w:rPr>
          <w:rFonts w:ascii="Palatino Linotype" w:hAnsi="Palatino Linotype" w:cs="Arial"/>
        </w:rPr>
        <w:t xml:space="preserve">https://www.ipomex.org.mx/ipo3/lgt/indice/TOLUCA/art_92_xxxvi/0.web </w:t>
      </w:r>
    </w:p>
    <w:p w:rsidR="006F6867" w:rsidRPr="00C972F8" w:rsidRDefault="006F6867" w:rsidP="006F6867">
      <w:pPr>
        <w:spacing w:line="360" w:lineRule="auto"/>
        <w:jc w:val="both"/>
        <w:rPr>
          <w:rFonts w:ascii="Palatino Linotype" w:hAnsi="Palatino Linotype" w:cs="Arial"/>
        </w:rPr>
      </w:pPr>
      <w:r w:rsidRPr="00C972F8">
        <w:rPr>
          <w:noProof/>
          <w:lang w:val="es-ES"/>
        </w:rPr>
        <w:lastRenderedPageBreak/>
        <w:drawing>
          <wp:inline distT="0" distB="0" distL="0" distR="0" wp14:anchorId="4E1980E2" wp14:editId="01907EF1">
            <wp:extent cx="5753100" cy="74009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9206" t="6638" r="39749" b="12493"/>
                    <a:stretch/>
                  </pic:blipFill>
                  <pic:spPr bwMode="auto">
                    <a:xfrm>
                      <a:off x="0" y="0"/>
                      <a:ext cx="5753100" cy="7400925"/>
                    </a:xfrm>
                    <a:prstGeom prst="rect">
                      <a:avLst/>
                    </a:prstGeom>
                    <a:ln>
                      <a:noFill/>
                    </a:ln>
                    <a:extLst>
                      <a:ext uri="{53640926-AAD7-44D8-BBD7-CCE9431645EC}">
                        <a14:shadowObscured xmlns:a14="http://schemas.microsoft.com/office/drawing/2010/main"/>
                      </a:ext>
                    </a:extLst>
                  </pic:spPr>
                </pic:pic>
              </a:graphicData>
            </a:graphic>
          </wp:inline>
        </w:drawing>
      </w:r>
    </w:p>
    <w:p w:rsidR="006F6867" w:rsidRPr="00C972F8" w:rsidRDefault="006F6867" w:rsidP="006F6867">
      <w:pPr>
        <w:spacing w:line="360" w:lineRule="auto"/>
        <w:jc w:val="both"/>
        <w:rPr>
          <w:rFonts w:ascii="Palatino Linotype" w:hAnsi="Palatino Linotype" w:cs="Arial"/>
        </w:rPr>
      </w:pPr>
      <w:r w:rsidRPr="00C972F8">
        <w:rPr>
          <w:rFonts w:ascii="Palatino Linotype" w:hAnsi="Palatino Linotype" w:cs="Arial"/>
        </w:rPr>
        <w:t>https://www.ipomex.org.mx/ipo3/lgt/indice/TOLUCA/art_92_xxxvi/1.web.</w:t>
      </w:r>
    </w:p>
    <w:p w:rsidR="00B0520E" w:rsidRPr="00C972F8" w:rsidRDefault="00B0520E" w:rsidP="006F6867">
      <w:pPr>
        <w:spacing w:line="360" w:lineRule="auto"/>
        <w:jc w:val="both"/>
        <w:rPr>
          <w:rFonts w:ascii="Palatino Linotype" w:hAnsi="Palatino Linotype" w:cs="Arial"/>
        </w:rPr>
      </w:pPr>
      <w:r w:rsidRPr="00C972F8">
        <w:rPr>
          <w:noProof/>
          <w:lang w:val="es-ES"/>
        </w:rPr>
        <w:lastRenderedPageBreak/>
        <w:drawing>
          <wp:inline distT="0" distB="0" distL="0" distR="0" wp14:anchorId="37877BF1" wp14:editId="31831785">
            <wp:extent cx="5772150" cy="74390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036" t="7242" r="40088" b="13096"/>
                    <a:stretch/>
                  </pic:blipFill>
                  <pic:spPr bwMode="auto">
                    <a:xfrm>
                      <a:off x="0" y="0"/>
                      <a:ext cx="5772150" cy="7439025"/>
                    </a:xfrm>
                    <a:prstGeom prst="rect">
                      <a:avLst/>
                    </a:prstGeom>
                    <a:ln>
                      <a:noFill/>
                    </a:ln>
                    <a:extLst>
                      <a:ext uri="{53640926-AAD7-44D8-BBD7-CCE9431645EC}">
                        <a14:shadowObscured xmlns:a14="http://schemas.microsoft.com/office/drawing/2010/main"/>
                      </a:ext>
                    </a:extLst>
                  </pic:spPr>
                </pic:pic>
              </a:graphicData>
            </a:graphic>
          </wp:inline>
        </w:drawing>
      </w:r>
    </w:p>
    <w:p w:rsidR="00B06D8A" w:rsidRPr="00C972F8" w:rsidRDefault="009811DE" w:rsidP="00B06D8A">
      <w:pPr>
        <w:spacing w:line="360" w:lineRule="auto"/>
        <w:jc w:val="both"/>
        <w:rPr>
          <w:rFonts w:ascii="Palatino Linotype" w:hAnsi="Palatino Linotype" w:cs="Arial"/>
          <w:lang w:eastAsia="es-MX"/>
        </w:rPr>
      </w:pPr>
      <w:r w:rsidRPr="00C972F8">
        <w:rPr>
          <w:rFonts w:ascii="Palatino Linotype" w:hAnsi="Palatino Linotype" w:cs="Arial"/>
          <w:lang w:eastAsia="es-MX"/>
        </w:rPr>
        <w:lastRenderedPageBreak/>
        <w:t xml:space="preserve">Advirtiéndose así, que tal y como lo informó </w:t>
      </w:r>
      <w:r w:rsidRPr="00C972F8">
        <w:rPr>
          <w:rFonts w:ascii="Palatino Linotype" w:hAnsi="Palatino Linotype" w:cs="Arial"/>
          <w:b/>
          <w:lang w:eastAsia="es-MX"/>
        </w:rPr>
        <w:t xml:space="preserve">EL SUJETO OBLIGADO, </w:t>
      </w:r>
      <w:r w:rsidRPr="00C972F8">
        <w:rPr>
          <w:rFonts w:ascii="Palatino Linotype" w:hAnsi="Palatino Linotype" w:cs="Arial"/>
          <w:lang w:eastAsia="es-MX"/>
        </w:rPr>
        <w:t xml:space="preserve">es posible acceder al padrón de proveedores para los ejercicios </w:t>
      </w:r>
      <w:r w:rsidR="00B0520E" w:rsidRPr="00C972F8">
        <w:rPr>
          <w:rFonts w:ascii="Palatino Linotype" w:hAnsi="Palatino Linotype" w:cs="Arial"/>
          <w:lang w:eastAsia="es-MX"/>
        </w:rPr>
        <w:t>2016, 2017, 2018 y</w:t>
      </w:r>
      <w:r w:rsidRPr="00C972F8">
        <w:rPr>
          <w:rFonts w:ascii="Palatino Linotype" w:hAnsi="Palatino Linotype" w:cs="Arial"/>
          <w:lang w:eastAsia="es-MX"/>
        </w:rPr>
        <w:t xml:space="preserve"> 2019 sin que implique que el solicitante realice una búsqueda en toda la informac</w:t>
      </w:r>
      <w:r w:rsidR="00B0520E" w:rsidRPr="00C972F8">
        <w:rPr>
          <w:rFonts w:ascii="Palatino Linotype" w:hAnsi="Palatino Linotype" w:cs="Arial"/>
          <w:lang w:eastAsia="es-MX"/>
        </w:rPr>
        <w:t xml:space="preserve">ión que se encuentre disponible; ya que si bien, mediante su respuesta únicamente proporcionó la liga electrónica donde podría encontrarse la información solicitada de los años 2018 y 2019; sin embargo, mediante el Informe Justificado remitió las ligas electrónicas donde podría encontrar </w:t>
      </w:r>
      <w:r w:rsidR="006A32E5" w:rsidRPr="00C972F8">
        <w:rPr>
          <w:rFonts w:ascii="Palatino Linotype" w:hAnsi="Palatino Linotype" w:cs="Arial"/>
          <w:lang w:eastAsia="es-MX"/>
        </w:rPr>
        <w:t>la información solicitada.</w:t>
      </w:r>
    </w:p>
    <w:p w:rsidR="00C238C9" w:rsidRPr="00C972F8" w:rsidRDefault="006A32E5" w:rsidP="00C238C9">
      <w:pPr>
        <w:spacing w:before="360" w:after="240" w:line="360" w:lineRule="auto"/>
        <w:jc w:val="both"/>
        <w:rPr>
          <w:rFonts w:ascii="Palatino Linotype" w:hAnsi="Palatino Linotype"/>
          <w:szCs w:val="21"/>
        </w:rPr>
      </w:pPr>
      <w:r w:rsidRPr="00C972F8">
        <w:rPr>
          <w:rFonts w:ascii="Palatino Linotype" w:hAnsi="Palatino Linotype" w:cs="Arial"/>
          <w:lang w:eastAsia="es-MX"/>
        </w:rPr>
        <w:t xml:space="preserve">Hecho lo anterior, es importante traer a colación lo estipulado en el artículo </w:t>
      </w:r>
      <w:r w:rsidR="00C238C9" w:rsidRPr="00C972F8">
        <w:rPr>
          <w:rFonts w:ascii="Palatino Linotype" w:hAnsi="Palatino Linotype"/>
          <w:szCs w:val="21"/>
        </w:rPr>
        <w:t xml:space="preserve">161 </w:t>
      </w:r>
      <w:r w:rsidR="00C238C9" w:rsidRPr="00C972F8">
        <w:rPr>
          <w:rFonts w:ascii="Palatino Linotype" w:hAnsi="Palatino Linotype"/>
          <w:szCs w:val="17"/>
          <w:lang w:eastAsia="es-ES_tradnl"/>
        </w:rPr>
        <w:t xml:space="preserve">de la Ley de </w:t>
      </w:r>
      <w:r w:rsidR="00C238C9" w:rsidRPr="00C972F8">
        <w:rPr>
          <w:rFonts w:ascii="Palatino Linotype" w:hAnsi="Palatino Linotype"/>
          <w:shd w:val="clear" w:color="auto" w:fill="FFFFFF"/>
        </w:rPr>
        <w:t>Transparencia</w:t>
      </w:r>
      <w:r w:rsidR="00C238C9" w:rsidRPr="00C972F8">
        <w:rPr>
          <w:rFonts w:ascii="Palatino Linotype" w:hAnsi="Palatino Linotype"/>
          <w:szCs w:val="17"/>
          <w:lang w:eastAsia="es-ES_tradnl"/>
        </w:rPr>
        <w:t xml:space="preserve"> y Acceso a la </w:t>
      </w:r>
      <w:r w:rsidR="00C238C9" w:rsidRPr="00C972F8">
        <w:rPr>
          <w:rFonts w:ascii="Palatino Linotype" w:hAnsi="Palatino Linotype" w:cs="Arial"/>
        </w:rPr>
        <w:t>Información</w:t>
      </w:r>
      <w:r w:rsidR="00C238C9" w:rsidRPr="00C972F8">
        <w:rPr>
          <w:rFonts w:ascii="Palatino Linotype" w:hAnsi="Palatino Linotype"/>
          <w:szCs w:val="17"/>
          <w:lang w:eastAsia="es-ES_tradnl"/>
        </w:rPr>
        <w:t xml:space="preserve"> </w:t>
      </w:r>
      <w:r w:rsidR="00C238C9" w:rsidRPr="00C972F8">
        <w:rPr>
          <w:rFonts w:ascii="Palatino Linotype" w:hAnsi="Palatino Linotype"/>
          <w:lang w:eastAsia="es-ES_tradnl"/>
        </w:rPr>
        <w:t>Pública</w:t>
      </w:r>
      <w:r w:rsidR="00C238C9" w:rsidRPr="00C972F8">
        <w:rPr>
          <w:rFonts w:ascii="Palatino Linotype" w:hAnsi="Palatino Linotype"/>
          <w:szCs w:val="17"/>
          <w:lang w:eastAsia="es-ES_tradnl"/>
        </w:rPr>
        <w:t xml:space="preserve"> del Estado de </w:t>
      </w:r>
      <w:r w:rsidR="00C238C9" w:rsidRPr="00C972F8">
        <w:rPr>
          <w:rFonts w:ascii="Palatino Linotype" w:hAnsi="Palatino Linotype"/>
          <w:lang w:eastAsia="es-ES_tradnl"/>
        </w:rPr>
        <w:t>México</w:t>
      </w:r>
      <w:r w:rsidR="00C238C9" w:rsidRPr="00C972F8">
        <w:rPr>
          <w:rFonts w:ascii="Palatino Linotype" w:hAnsi="Palatino Linotype"/>
          <w:szCs w:val="17"/>
          <w:lang w:eastAsia="es-ES_tradnl"/>
        </w:rPr>
        <w:t xml:space="preserve"> y Municipios, que a la letra refiere:</w:t>
      </w:r>
    </w:p>
    <w:p w:rsidR="00C238C9" w:rsidRPr="00C972F8" w:rsidRDefault="00C238C9" w:rsidP="00C238C9">
      <w:pPr>
        <w:spacing w:before="240" w:after="240"/>
        <w:ind w:left="851" w:right="760"/>
        <w:jc w:val="both"/>
        <w:rPr>
          <w:rFonts w:ascii="Palatino Linotype" w:hAnsi="Palatino Linotype"/>
          <w:b/>
          <w:i/>
          <w:sz w:val="22"/>
          <w:szCs w:val="22"/>
        </w:rPr>
      </w:pPr>
      <w:r w:rsidRPr="00C972F8">
        <w:rPr>
          <w:rFonts w:ascii="Palatino Linotype" w:hAnsi="Palatino Linotype"/>
          <w:b/>
          <w:i/>
          <w:sz w:val="22"/>
          <w:szCs w:val="22"/>
        </w:rPr>
        <w:t>Artículo 161.</w:t>
      </w:r>
      <w:r w:rsidRPr="00C972F8">
        <w:rPr>
          <w:rFonts w:ascii="Palatino Linotype" w:hAnsi="Palatino Linotype"/>
          <w:i/>
          <w:sz w:val="22"/>
          <w:szCs w:val="22"/>
        </w:rPr>
        <w:t xml:space="preserve"> </w:t>
      </w:r>
      <w:r w:rsidRPr="00C972F8">
        <w:rPr>
          <w:rFonts w:ascii="Palatino Linotype" w:hAnsi="Palatino Linotype"/>
          <w:b/>
          <w:i/>
          <w:sz w:val="22"/>
          <w:szCs w:val="22"/>
          <w:u w:val="single"/>
        </w:rPr>
        <w:t>Cuando la información requerida por el solicitante ya esté disponible al público</w:t>
      </w:r>
      <w:r w:rsidRPr="00C972F8">
        <w:rPr>
          <w:rFonts w:ascii="Palatino Linotype" w:hAnsi="Palatino Linotype"/>
          <w:i/>
          <w:sz w:val="22"/>
          <w:szCs w:val="22"/>
        </w:rPr>
        <w:t xml:space="preserve"> en medios impresos, tales como libros, compendios, trípticos, registros públicos, </w:t>
      </w:r>
      <w:r w:rsidRPr="00C972F8">
        <w:rPr>
          <w:rFonts w:ascii="Palatino Linotype" w:hAnsi="Palatino Linotype"/>
          <w:b/>
          <w:i/>
          <w:sz w:val="22"/>
          <w:szCs w:val="22"/>
          <w:u w:val="single"/>
        </w:rPr>
        <w:t>en formatos electrónicos disponibles en Internet</w:t>
      </w:r>
      <w:r w:rsidRPr="00C972F8">
        <w:rPr>
          <w:rFonts w:ascii="Palatino Linotype" w:hAnsi="Palatino Linotype"/>
          <w:i/>
          <w:sz w:val="22"/>
          <w:szCs w:val="22"/>
        </w:rPr>
        <w:t xml:space="preserve"> o en cualquier otro medio, </w:t>
      </w:r>
      <w:r w:rsidRPr="00C972F8">
        <w:rPr>
          <w:rFonts w:ascii="Palatino Linotype" w:hAnsi="Palatino Linotype"/>
          <w:b/>
          <w:i/>
          <w:sz w:val="22"/>
          <w:szCs w:val="22"/>
          <w:u w:val="single"/>
        </w:rPr>
        <w:t>se le hará saber por el medio requerido por el solicitante la fuente, el lugar y la forma en que puede consultar</w:t>
      </w:r>
      <w:r w:rsidRPr="00C972F8">
        <w:rPr>
          <w:rFonts w:ascii="Palatino Linotype" w:hAnsi="Palatino Linotype"/>
          <w:i/>
          <w:sz w:val="22"/>
          <w:szCs w:val="22"/>
        </w:rPr>
        <w:t xml:space="preserve">, reproducir o adquirir dicha información </w:t>
      </w:r>
      <w:r w:rsidRPr="00C972F8">
        <w:rPr>
          <w:rFonts w:ascii="Palatino Linotype" w:hAnsi="Palatino Linotype"/>
          <w:b/>
          <w:i/>
          <w:sz w:val="22"/>
          <w:szCs w:val="22"/>
          <w:u w:val="single"/>
        </w:rPr>
        <w:t>en un plazo no mayor a cinco días hábiles</w:t>
      </w:r>
      <w:r w:rsidRPr="00C972F8">
        <w:rPr>
          <w:rFonts w:ascii="Palatino Linotype" w:hAnsi="Palatino Linotype"/>
          <w:i/>
          <w:sz w:val="22"/>
          <w:szCs w:val="22"/>
        </w:rPr>
        <w:t xml:space="preserve">. </w:t>
      </w:r>
      <w:r w:rsidRPr="00C972F8">
        <w:rPr>
          <w:rFonts w:ascii="Palatino Linotype" w:hAnsi="Palatino Linotype"/>
          <w:b/>
          <w:i/>
          <w:sz w:val="22"/>
          <w:szCs w:val="22"/>
        </w:rPr>
        <w:t>La fuente deberá ser precisa y concreta y no debe implicar que el solicitante realice una búsqueda</w:t>
      </w:r>
      <w:r w:rsidRPr="00C972F8">
        <w:rPr>
          <w:rFonts w:ascii="Palatino Linotype" w:hAnsi="Palatino Linotype"/>
          <w:i/>
          <w:sz w:val="22"/>
          <w:szCs w:val="22"/>
        </w:rPr>
        <w:t xml:space="preserve"> </w:t>
      </w:r>
      <w:r w:rsidRPr="00C972F8">
        <w:rPr>
          <w:rFonts w:ascii="Palatino Linotype" w:hAnsi="Palatino Linotype"/>
          <w:b/>
          <w:i/>
          <w:sz w:val="22"/>
          <w:szCs w:val="22"/>
        </w:rPr>
        <w:t xml:space="preserve">en toda la información que se encuentre disponible. </w:t>
      </w:r>
    </w:p>
    <w:p w:rsidR="00C238C9" w:rsidRPr="00C972F8" w:rsidRDefault="00C238C9" w:rsidP="00C238C9">
      <w:pPr>
        <w:spacing w:before="240" w:after="240"/>
        <w:ind w:left="851" w:right="760"/>
        <w:jc w:val="both"/>
        <w:rPr>
          <w:rFonts w:ascii="Palatino Linotype" w:hAnsi="Palatino Linotype"/>
          <w:i/>
          <w:sz w:val="22"/>
          <w:szCs w:val="22"/>
        </w:rPr>
      </w:pPr>
      <w:r w:rsidRPr="00C972F8">
        <w:rPr>
          <w:rFonts w:ascii="Palatino Linotype" w:hAnsi="Palatino Linotype"/>
          <w:i/>
          <w:sz w:val="22"/>
          <w:szCs w:val="22"/>
        </w:rPr>
        <w:t>(Énfasis añadido)</w:t>
      </w:r>
    </w:p>
    <w:p w:rsidR="006A32E5" w:rsidRPr="00C972F8" w:rsidRDefault="006A32E5" w:rsidP="006A32E5">
      <w:pPr>
        <w:spacing w:before="240" w:after="240" w:line="360" w:lineRule="auto"/>
        <w:jc w:val="both"/>
        <w:rPr>
          <w:rFonts w:ascii="Palatino Linotype" w:hAnsi="Palatino Linotype"/>
        </w:rPr>
      </w:pPr>
      <w:r w:rsidRPr="00C972F8">
        <w:rPr>
          <w:rFonts w:ascii="Palatino Linotype" w:hAnsi="Palatino Linotype"/>
        </w:rPr>
        <w:t xml:space="preserve">En ese contexto, se advierte que una forma de colmar el derecho de acceso a la información de los solicitantes es hacer del conocimiento de los particulares, a través del medio requerido, que la información solicitada, ya se encuentra a disposición del público en formatos electrónicos disponibles en Internet, teniendo como requisitos: </w:t>
      </w:r>
    </w:p>
    <w:p w:rsidR="006A32E5" w:rsidRPr="00C972F8" w:rsidRDefault="006A32E5" w:rsidP="006A32E5">
      <w:pPr>
        <w:pStyle w:val="Prrafodelista"/>
        <w:numPr>
          <w:ilvl w:val="0"/>
          <w:numId w:val="15"/>
        </w:numPr>
        <w:spacing w:before="240" w:after="240" w:line="360" w:lineRule="auto"/>
        <w:contextualSpacing w:val="0"/>
        <w:jc w:val="both"/>
        <w:rPr>
          <w:rFonts w:ascii="Palatino Linotype" w:hAnsi="Palatino Linotype"/>
        </w:rPr>
      </w:pPr>
      <w:r w:rsidRPr="00C972F8">
        <w:rPr>
          <w:rFonts w:ascii="Palatino Linotype" w:hAnsi="Palatino Linotype"/>
        </w:rPr>
        <w:t xml:space="preserve">Que se proporcione la </w:t>
      </w:r>
      <w:r w:rsidRPr="00C972F8">
        <w:rPr>
          <w:rFonts w:ascii="Palatino Linotype" w:hAnsi="Palatino Linotype"/>
          <w:b/>
        </w:rPr>
        <w:t>fuente, lugar y forma de consulta</w:t>
      </w:r>
      <w:r w:rsidRPr="00C972F8">
        <w:rPr>
          <w:rFonts w:ascii="Palatino Linotype" w:hAnsi="Palatino Linotype"/>
        </w:rPr>
        <w:t xml:space="preserve">; </w:t>
      </w:r>
    </w:p>
    <w:p w:rsidR="006A32E5" w:rsidRPr="00C972F8" w:rsidRDefault="006A32E5" w:rsidP="006A32E5">
      <w:pPr>
        <w:pStyle w:val="Prrafodelista"/>
        <w:numPr>
          <w:ilvl w:val="0"/>
          <w:numId w:val="15"/>
        </w:numPr>
        <w:spacing w:before="240" w:after="240" w:line="360" w:lineRule="auto"/>
        <w:contextualSpacing w:val="0"/>
        <w:jc w:val="both"/>
        <w:rPr>
          <w:rFonts w:ascii="Palatino Linotype" w:hAnsi="Palatino Linotype"/>
        </w:rPr>
      </w:pPr>
      <w:r w:rsidRPr="00C972F8">
        <w:rPr>
          <w:rFonts w:ascii="Palatino Linotype" w:hAnsi="Palatino Linotype"/>
        </w:rPr>
        <w:t xml:space="preserve">Que se haga del conocimiento </w:t>
      </w:r>
      <w:r w:rsidRPr="00C972F8">
        <w:rPr>
          <w:rFonts w:ascii="Palatino Linotype" w:hAnsi="Palatino Linotype"/>
          <w:b/>
        </w:rPr>
        <w:t>dentro del plazo de 5 días hábiles</w:t>
      </w:r>
      <w:r w:rsidRPr="00C972F8">
        <w:rPr>
          <w:rFonts w:ascii="Palatino Linotype" w:hAnsi="Palatino Linotype"/>
        </w:rPr>
        <w:t xml:space="preserve"> contados a partir de la solicitud; y </w:t>
      </w:r>
    </w:p>
    <w:p w:rsidR="006A32E5" w:rsidRPr="00C972F8" w:rsidRDefault="006A32E5" w:rsidP="006A32E5">
      <w:pPr>
        <w:pStyle w:val="Prrafodelista"/>
        <w:numPr>
          <w:ilvl w:val="0"/>
          <w:numId w:val="15"/>
        </w:numPr>
        <w:spacing w:before="240" w:after="240" w:line="360" w:lineRule="auto"/>
        <w:contextualSpacing w:val="0"/>
        <w:jc w:val="both"/>
        <w:rPr>
          <w:rFonts w:ascii="Palatino Linotype" w:hAnsi="Palatino Linotype"/>
        </w:rPr>
      </w:pPr>
      <w:r w:rsidRPr="00C972F8">
        <w:rPr>
          <w:rFonts w:ascii="Palatino Linotype" w:hAnsi="Palatino Linotype"/>
        </w:rPr>
        <w:lastRenderedPageBreak/>
        <w:t xml:space="preserve">Que la fuente proporcionada sea </w:t>
      </w:r>
      <w:r w:rsidRPr="00C972F8">
        <w:rPr>
          <w:rFonts w:ascii="Palatino Linotype" w:hAnsi="Palatino Linotype"/>
          <w:b/>
        </w:rPr>
        <w:t>precisa y concreta</w:t>
      </w:r>
      <w:r w:rsidRPr="00C972F8">
        <w:rPr>
          <w:rFonts w:ascii="Palatino Linotype" w:hAnsi="Palatino Linotype"/>
        </w:rPr>
        <w:t xml:space="preserve">, de tal manera, que </w:t>
      </w:r>
      <w:r w:rsidRPr="00C972F8">
        <w:rPr>
          <w:rFonts w:ascii="Palatino Linotype" w:hAnsi="Palatino Linotype"/>
          <w:b/>
        </w:rPr>
        <w:t>no implique que los solicitantes realicen una búsqueda en toda la información</w:t>
      </w:r>
      <w:r w:rsidRPr="00C972F8">
        <w:rPr>
          <w:rFonts w:ascii="Palatino Linotype" w:hAnsi="Palatino Linotype"/>
        </w:rPr>
        <w:t xml:space="preserve"> que se encuentre disponible.</w:t>
      </w:r>
    </w:p>
    <w:p w:rsidR="00D85731" w:rsidRPr="00C972F8" w:rsidRDefault="006A32E5" w:rsidP="00585F8F">
      <w:pPr>
        <w:spacing w:line="360" w:lineRule="auto"/>
        <w:jc w:val="both"/>
        <w:rPr>
          <w:rFonts w:ascii="Palatino Linotype" w:hAnsi="Palatino Linotype"/>
        </w:rPr>
      </w:pPr>
      <w:r w:rsidRPr="00C972F8">
        <w:rPr>
          <w:rFonts w:ascii="Palatino Linotype" w:hAnsi="Palatino Linotype"/>
          <w:szCs w:val="21"/>
        </w:rPr>
        <w:t xml:space="preserve">Al respecto, este Órgano Garante advierte, que </w:t>
      </w:r>
      <w:r w:rsidRPr="00C972F8">
        <w:rPr>
          <w:rFonts w:ascii="Palatino Linotype" w:hAnsi="Palatino Linotype"/>
          <w:b/>
          <w:szCs w:val="21"/>
        </w:rPr>
        <w:t>la informac</w:t>
      </w:r>
      <w:r w:rsidR="00C238C9" w:rsidRPr="00C972F8">
        <w:rPr>
          <w:rFonts w:ascii="Palatino Linotype" w:hAnsi="Palatino Linotype"/>
          <w:b/>
          <w:szCs w:val="21"/>
        </w:rPr>
        <w:t>ión solicitada por el particular</w:t>
      </w:r>
      <w:r w:rsidRPr="00C972F8">
        <w:rPr>
          <w:rFonts w:ascii="Palatino Linotype" w:hAnsi="Palatino Linotype"/>
          <w:b/>
          <w:szCs w:val="21"/>
        </w:rPr>
        <w:t xml:space="preserve"> puede consultarse de manera precisa, concreta y directa</w:t>
      </w:r>
      <w:r w:rsidRPr="00C972F8">
        <w:rPr>
          <w:rFonts w:ascii="Palatino Linotype" w:hAnsi="Palatino Linotype"/>
          <w:szCs w:val="21"/>
        </w:rPr>
        <w:t xml:space="preserve">, con los datos proporcionados por </w:t>
      </w:r>
      <w:r w:rsidRPr="00C972F8">
        <w:rPr>
          <w:rFonts w:ascii="Palatino Linotype" w:hAnsi="Palatino Linotype"/>
          <w:b/>
          <w:szCs w:val="21"/>
        </w:rPr>
        <w:t>EL SUJETO OBLIGADO</w:t>
      </w:r>
      <w:r w:rsidRPr="00C972F8">
        <w:rPr>
          <w:rFonts w:ascii="Palatino Linotype" w:hAnsi="Palatino Linotype"/>
          <w:szCs w:val="21"/>
        </w:rPr>
        <w:t xml:space="preserve"> en su respuesta</w:t>
      </w:r>
      <w:r w:rsidR="00C238C9" w:rsidRPr="00C972F8">
        <w:rPr>
          <w:rFonts w:ascii="Palatino Linotype" w:hAnsi="Palatino Linotype"/>
          <w:szCs w:val="21"/>
        </w:rPr>
        <w:t xml:space="preserve"> complementándose con lo señalado en el Informe </w:t>
      </w:r>
      <w:r w:rsidR="00585F8F" w:rsidRPr="00C972F8">
        <w:rPr>
          <w:rFonts w:ascii="Palatino Linotype" w:hAnsi="Palatino Linotype"/>
          <w:szCs w:val="21"/>
        </w:rPr>
        <w:t>Justificado</w:t>
      </w:r>
      <w:r w:rsidR="00585F8F" w:rsidRPr="00C972F8">
        <w:rPr>
          <w:rFonts w:ascii="Palatino Linotype" w:hAnsi="Palatino Linotype" w:cs="Arial"/>
          <w:color w:val="000000"/>
        </w:rPr>
        <w:t xml:space="preserve">; sin embargo, cabe destacar que aunque </w:t>
      </w:r>
      <w:r w:rsidRPr="00C972F8">
        <w:rPr>
          <w:rFonts w:ascii="Palatino Linotype" w:hAnsi="Palatino Linotype" w:cs="Arial"/>
          <w:b/>
          <w:color w:val="000000"/>
        </w:rPr>
        <w:t>la respuesta fue otorgada fuera del plazo de cinco días hábiles</w:t>
      </w:r>
      <w:r w:rsidRPr="00C972F8">
        <w:rPr>
          <w:rFonts w:ascii="Palatino Linotype" w:hAnsi="Palatino Linotype" w:cs="Arial"/>
          <w:color w:val="000000"/>
        </w:rPr>
        <w:t xml:space="preserve">, </w:t>
      </w:r>
      <w:r w:rsidR="00585F8F" w:rsidRPr="00C972F8">
        <w:rPr>
          <w:rFonts w:ascii="Palatino Linotype" w:hAnsi="Palatino Linotype" w:cs="Arial"/>
          <w:color w:val="000000"/>
        </w:rPr>
        <w:t xml:space="preserve">en </w:t>
      </w:r>
      <w:r w:rsidRPr="00C972F8">
        <w:rPr>
          <w:rFonts w:ascii="Palatino Linotype" w:hAnsi="Palatino Linotype"/>
        </w:rPr>
        <w:t xml:space="preserve">el Informe Justificado, </w:t>
      </w:r>
      <w:r w:rsidRPr="00C972F8">
        <w:rPr>
          <w:rFonts w:ascii="Palatino Linotype" w:hAnsi="Palatino Linotype"/>
          <w:b/>
        </w:rPr>
        <w:t>EL SUJETO OBLIGADO</w:t>
      </w:r>
      <w:r w:rsidRPr="00C972F8">
        <w:rPr>
          <w:rFonts w:ascii="Palatino Linotype" w:hAnsi="Palatino Linotype"/>
        </w:rPr>
        <w:t xml:space="preserve"> mencionó como fuente la liga</w:t>
      </w:r>
      <w:r w:rsidR="00585F8F" w:rsidRPr="00C972F8">
        <w:rPr>
          <w:rFonts w:ascii="Palatino Linotype" w:hAnsi="Palatino Linotype"/>
        </w:rPr>
        <w:t>s</w:t>
      </w:r>
      <w:r w:rsidRPr="00C972F8">
        <w:rPr>
          <w:rFonts w:ascii="Palatino Linotype" w:hAnsi="Palatino Linotype"/>
        </w:rPr>
        <w:t xml:space="preserve"> electrónica</w:t>
      </w:r>
      <w:r w:rsidR="00585F8F" w:rsidRPr="00C972F8">
        <w:rPr>
          <w:rFonts w:ascii="Palatino Linotype" w:hAnsi="Palatino Linotype"/>
        </w:rPr>
        <w:t>s</w:t>
      </w:r>
      <w:r w:rsidR="00E729B5" w:rsidRPr="00C972F8">
        <w:rPr>
          <w:rFonts w:ascii="Palatino Linotype" w:hAnsi="Palatino Linotype"/>
        </w:rPr>
        <w:t xml:space="preserve"> siguientes</w:t>
      </w:r>
      <w:r w:rsidRPr="00C972F8">
        <w:rPr>
          <w:rFonts w:ascii="Palatino Linotype" w:hAnsi="Palatino Linotype"/>
        </w:rPr>
        <w:t xml:space="preserve">: </w:t>
      </w:r>
    </w:p>
    <w:p w:rsidR="00D85731" w:rsidRPr="00C972F8" w:rsidRDefault="00D85731" w:rsidP="00585F8F">
      <w:pPr>
        <w:spacing w:line="360" w:lineRule="auto"/>
        <w:jc w:val="both"/>
        <w:rPr>
          <w:rFonts w:ascii="Palatino Linotype" w:hAnsi="Palatino Linotype"/>
        </w:rPr>
      </w:pPr>
    </w:p>
    <w:p w:rsidR="00585F8F" w:rsidRPr="00C972F8" w:rsidRDefault="00585F8F" w:rsidP="00585F8F">
      <w:pPr>
        <w:spacing w:line="360" w:lineRule="auto"/>
        <w:jc w:val="both"/>
        <w:rPr>
          <w:rFonts w:ascii="Palatino Linotype" w:hAnsi="Palatino Linotype" w:cs="Arial"/>
        </w:rPr>
      </w:pPr>
      <w:proofErr w:type="gramStart"/>
      <w:r w:rsidRPr="00C972F8">
        <w:rPr>
          <w:rFonts w:ascii="Palatino Linotype" w:hAnsi="Palatino Linotype" w:cs="Arial"/>
        </w:rPr>
        <w:t>https</w:t>
      </w:r>
      <w:proofErr w:type="gramEnd"/>
      <w:r w:rsidRPr="00C972F8">
        <w:rPr>
          <w:rFonts w:ascii="Palatino Linotype" w:hAnsi="Palatino Linotype" w:cs="Arial"/>
        </w:rPr>
        <w:t>://www.ipomex.org.mx/ipo/lgt/indice/toluca/proveedores/2016.web, https://www.ipomex.org.mx/ipo/lgt/indice/toluca/proveedores/2017.web,</w:t>
      </w:r>
    </w:p>
    <w:p w:rsidR="00585F8F" w:rsidRPr="00C972F8" w:rsidRDefault="00585F8F" w:rsidP="00585F8F">
      <w:pPr>
        <w:spacing w:line="360" w:lineRule="auto"/>
        <w:jc w:val="both"/>
        <w:rPr>
          <w:rFonts w:ascii="Palatino Linotype" w:hAnsi="Palatino Linotype" w:cs="Arial"/>
        </w:rPr>
      </w:pPr>
      <w:proofErr w:type="gramStart"/>
      <w:r w:rsidRPr="00C972F8">
        <w:rPr>
          <w:rFonts w:ascii="Palatino Linotype" w:hAnsi="Palatino Linotype" w:cs="Arial"/>
        </w:rPr>
        <w:t>https</w:t>
      </w:r>
      <w:proofErr w:type="gramEnd"/>
      <w:r w:rsidRPr="00C972F8">
        <w:rPr>
          <w:rFonts w:ascii="Palatino Linotype" w:hAnsi="Palatino Linotype" w:cs="Arial"/>
        </w:rPr>
        <w:t xml:space="preserve">://www.ipomex.org.mx/ipo3/lgt/indice/TOLUCA/art_92_xxxvi/0.web, </w:t>
      </w:r>
    </w:p>
    <w:p w:rsidR="00E729B5" w:rsidRPr="00C972F8" w:rsidRDefault="00585F8F" w:rsidP="00E76484">
      <w:pPr>
        <w:spacing w:line="360" w:lineRule="auto"/>
        <w:jc w:val="both"/>
        <w:rPr>
          <w:rFonts w:ascii="Palatino Linotype" w:hAnsi="Palatino Linotype"/>
        </w:rPr>
      </w:pPr>
      <w:r w:rsidRPr="00C972F8">
        <w:rPr>
          <w:rFonts w:ascii="Palatino Linotype" w:hAnsi="Palatino Linotype" w:cs="Arial"/>
        </w:rPr>
        <w:t>https://www.ipomex.org.mx/ipo3/lgt/indice/TOLUCA/art_92_xxxvi/1.web</w:t>
      </w:r>
      <w:r w:rsidR="00E729B5" w:rsidRPr="00C972F8">
        <w:rPr>
          <w:rFonts w:ascii="Palatino Linotype" w:hAnsi="Palatino Linotype"/>
        </w:rPr>
        <w:t>.</w:t>
      </w:r>
    </w:p>
    <w:p w:rsidR="00E729B5" w:rsidRPr="00C972F8" w:rsidRDefault="00E729B5" w:rsidP="00E76484">
      <w:pPr>
        <w:spacing w:line="360" w:lineRule="auto"/>
        <w:jc w:val="both"/>
        <w:rPr>
          <w:rFonts w:ascii="Palatino Linotype" w:hAnsi="Palatino Linotype"/>
        </w:rPr>
      </w:pPr>
    </w:p>
    <w:p w:rsidR="00D85731" w:rsidRPr="00C972F8" w:rsidRDefault="00E729B5" w:rsidP="00E76484">
      <w:pPr>
        <w:spacing w:line="360" w:lineRule="auto"/>
        <w:jc w:val="both"/>
        <w:rPr>
          <w:rFonts w:ascii="Palatino Linotype" w:hAnsi="Palatino Linotype" w:cs="Arial"/>
        </w:rPr>
      </w:pPr>
      <w:r w:rsidRPr="00C972F8">
        <w:rPr>
          <w:rFonts w:ascii="Palatino Linotype" w:hAnsi="Palatino Linotype"/>
        </w:rPr>
        <w:t>M</w:t>
      </w:r>
      <w:r w:rsidR="00585F8F" w:rsidRPr="00C972F8">
        <w:rPr>
          <w:rFonts w:ascii="Palatino Linotype" w:hAnsi="Palatino Linotype"/>
        </w:rPr>
        <w:t xml:space="preserve">ediante las cuales proporcionó </w:t>
      </w:r>
      <w:r w:rsidR="006A32E5" w:rsidRPr="00C972F8">
        <w:rPr>
          <w:rFonts w:ascii="Palatino Linotype" w:hAnsi="Palatino Linotype"/>
          <w:b/>
        </w:rPr>
        <w:t>una fuente precisa y concreta</w:t>
      </w:r>
      <w:r w:rsidR="006A32E5" w:rsidRPr="00C972F8">
        <w:rPr>
          <w:rFonts w:ascii="Palatino Linotype" w:hAnsi="Palatino Linotype"/>
        </w:rPr>
        <w:t>, puesto que, al acceder a la</w:t>
      </w:r>
      <w:r w:rsidR="00585F8F" w:rsidRPr="00C972F8">
        <w:rPr>
          <w:rFonts w:ascii="Palatino Linotype" w:hAnsi="Palatino Linotype"/>
        </w:rPr>
        <w:t>s</w:t>
      </w:r>
      <w:r w:rsidR="006A32E5" w:rsidRPr="00C972F8">
        <w:rPr>
          <w:rFonts w:ascii="Palatino Linotype" w:hAnsi="Palatino Linotype"/>
        </w:rPr>
        <w:t xml:space="preserve"> liga</w:t>
      </w:r>
      <w:r w:rsidR="00585F8F" w:rsidRPr="00C972F8">
        <w:rPr>
          <w:rFonts w:ascii="Palatino Linotype" w:hAnsi="Palatino Linotype"/>
        </w:rPr>
        <w:t>s</w:t>
      </w:r>
      <w:r w:rsidR="006A32E5" w:rsidRPr="00C972F8">
        <w:rPr>
          <w:rFonts w:ascii="Palatino Linotype" w:hAnsi="Palatino Linotype"/>
        </w:rPr>
        <w:t xml:space="preserve"> electrónica</w:t>
      </w:r>
      <w:r w:rsidR="00585F8F" w:rsidRPr="00C972F8">
        <w:rPr>
          <w:rFonts w:ascii="Palatino Linotype" w:hAnsi="Palatino Linotype"/>
        </w:rPr>
        <w:t xml:space="preserve">s de referencia, </w:t>
      </w:r>
      <w:r w:rsidR="006A32E5" w:rsidRPr="00C972F8">
        <w:rPr>
          <w:rFonts w:ascii="Palatino Linotype" w:hAnsi="Palatino Linotype"/>
        </w:rPr>
        <w:t>esta</w:t>
      </w:r>
      <w:r w:rsidR="00585F8F" w:rsidRPr="00C972F8">
        <w:rPr>
          <w:rFonts w:ascii="Palatino Linotype" w:hAnsi="Palatino Linotype"/>
        </w:rPr>
        <w:t>s</w:t>
      </w:r>
      <w:r w:rsidR="006A32E5" w:rsidRPr="00C972F8">
        <w:rPr>
          <w:rFonts w:ascii="Palatino Linotype" w:hAnsi="Palatino Linotype"/>
        </w:rPr>
        <w:t xml:space="preserve"> corresponde</w:t>
      </w:r>
      <w:r w:rsidR="00585F8F" w:rsidRPr="00C972F8">
        <w:rPr>
          <w:rFonts w:ascii="Palatino Linotype" w:hAnsi="Palatino Linotype"/>
        </w:rPr>
        <w:t>n</w:t>
      </w:r>
      <w:r w:rsidR="006A32E5" w:rsidRPr="00C972F8">
        <w:rPr>
          <w:rFonts w:ascii="Palatino Linotype" w:hAnsi="Palatino Linotype"/>
        </w:rPr>
        <w:t xml:space="preserve"> </w:t>
      </w:r>
      <w:r w:rsidR="00585F8F" w:rsidRPr="00C972F8">
        <w:rPr>
          <w:rFonts w:ascii="Palatino Linotype" w:hAnsi="Palatino Linotype"/>
        </w:rPr>
        <w:t xml:space="preserve">al padrón de </w:t>
      </w:r>
      <w:r w:rsidR="00585F8F" w:rsidRPr="00C972F8">
        <w:rPr>
          <w:rFonts w:ascii="Palatino Linotype" w:hAnsi="Palatino Linotype" w:cs="Arial"/>
        </w:rPr>
        <w:t xml:space="preserve">proveedores y contratistas de los años 2016, 2017, 2018 y 2019, dentro de los cuales se advierten los datos solicitados por el particular tales como </w:t>
      </w:r>
      <w:r w:rsidR="00E76484" w:rsidRPr="00C972F8">
        <w:rPr>
          <w:rFonts w:ascii="Palatino Linotype" w:hAnsi="Palatino Linotype" w:cs="Arial"/>
        </w:rPr>
        <w:t>el proveedor de bienes o servicios, el tipo de bien o servicio que prestó, la fecha en que comenzó a prestar los bienes y/o servicios, el producto o servicio que presta, RFC, el domicilio del proveedor de bienes y/o servicios, el nombre del representante legal de la empresa  y el domicilio de la empresa o proveedor</w:t>
      </w:r>
      <w:r w:rsidR="00D85731" w:rsidRPr="00C972F8">
        <w:rPr>
          <w:rFonts w:ascii="Palatino Linotype" w:hAnsi="Palatino Linotype" w:cs="Arial"/>
        </w:rPr>
        <w:t>.</w:t>
      </w:r>
    </w:p>
    <w:p w:rsidR="00D85731" w:rsidRPr="00C972F8" w:rsidRDefault="00D85731" w:rsidP="00E76484">
      <w:pPr>
        <w:spacing w:line="360" w:lineRule="auto"/>
        <w:jc w:val="both"/>
        <w:rPr>
          <w:rFonts w:ascii="Palatino Linotype" w:hAnsi="Palatino Linotype" w:cs="Arial"/>
        </w:rPr>
      </w:pPr>
    </w:p>
    <w:p w:rsidR="00E76484" w:rsidRPr="00C972F8" w:rsidRDefault="00D85731" w:rsidP="00E76484">
      <w:pPr>
        <w:spacing w:line="360" w:lineRule="auto"/>
        <w:jc w:val="both"/>
        <w:rPr>
          <w:rFonts w:ascii="Palatino Linotype" w:hAnsi="Palatino Linotype" w:cs="Arial"/>
        </w:rPr>
      </w:pPr>
      <w:r w:rsidRPr="00C972F8">
        <w:rPr>
          <w:rFonts w:ascii="Palatino Linotype" w:hAnsi="Palatino Linotype" w:cs="Arial"/>
        </w:rPr>
        <w:lastRenderedPageBreak/>
        <w:t xml:space="preserve">Sin embargo, cabe destacar que de los 240 registros encontrados en el padrón de proveedores y contratistas en el año 2016 y de los 205 registros del año 2017, se advierte que existen algunos registros con información incompleta, tales como el nombre del representante legal y el domicilio </w:t>
      </w:r>
      <w:r w:rsidR="00036A95" w:rsidRPr="00C972F8">
        <w:rPr>
          <w:rFonts w:ascii="Palatino Linotype" w:hAnsi="Palatino Linotype" w:cs="Arial"/>
        </w:rPr>
        <w:t xml:space="preserve">fiscal </w:t>
      </w:r>
      <w:r w:rsidRPr="00C972F8">
        <w:rPr>
          <w:rFonts w:ascii="Palatino Linotype" w:hAnsi="Palatino Linotype" w:cs="Arial"/>
        </w:rPr>
        <w:t>del proveedor</w:t>
      </w:r>
      <w:r w:rsidR="00EE7C20" w:rsidRPr="00C972F8">
        <w:rPr>
          <w:rFonts w:ascii="Palatino Linotype" w:hAnsi="Palatino Linotype" w:cs="Arial"/>
        </w:rPr>
        <w:t>.</w:t>
      </w:r>
    </w:p>
    <w:p w:rsidR="00E729B5" w:rsidRPr="00C972F8" w:rsidRDefault="00E729B5" w:rsidP="00585F8F">
      <w:pPr>
        <w:spacing w:line="360" w:lineRule="auto"/>
        <w:jc w:val="both"/>
        <w:rPr>
          <w:noProof/>
          <w:lang w:val="es-ES"/>
        </w:rPr>
      </w:pPr>
    </w:p>
    <w:p w:rsidR="00E76484" w:rsidRPr="00C972F8" w:rsidRDefault="00D85731" w:rsidP="00585F8F">
      <w:pPr>
        <w:spacing w:line="360" w:lineRule="auto"/>
        <w:jc w:val="both"/>
        <w:rPr>
          <w:rFonts w:ascii="Palatino Linotype" w:hAnsi="Palatino Linotype" w:cs="Arial"/>
        </w:rPr>
      </w:pPr>
      <w:r w:rsidRPr="00C972F8">
        <w:rPr>
          <w:noProof/>
          <w:lang w:val="es-ES"/>
        </w:rPr>
        <w:drawing>
          <wp:inline distT="0" distB="0" distL="0" distR="0" wp14:anchorId="3C221A96" wp14:editId="435ACEA3">
            <wp:extent cx="5791200" cy="21050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3944" t="17803" r="32790" b="59875"/>
                    <a:stretch/>
                  </pic:blipFill>
                  <pic:spPr bwMode="auto">
                    <a:xfrm>
                      <a:off x="0" y="0"/>
                      <a:ext cx="5791200" cy="2105025"/>
                    </a:xfrm>
                    <a:prstGeom prst="rect">
                      <a:avLst/>
                    </a:prstGeom>
                    <a:ln>
                      <a:noFill/>
                    </a:ln>
                    <a:extLst>
                      <a:ext uri="{53640926-AAD7-44D8-BBD7-CCE9431645EC}">
                        <a14:shadowObscured xmlns:a14="http://schemas.microsoft.com/office/drawing/2010/main"/>
                      </a:ext>
                    </a:extLst>
                  </pic:spPr>
                </pic:pic>
              </a:graphicData>
            </a:graphic>
          </wp:inline>
        </w:drawing>
      </w:r>
    </w:p>
    <w:p w:rsidR="00E729B5" w:rsidRPr="00C972F8" w:rsidRDefault="00E729B5" w:rsidP="00585F8F">
      <w:pPr>
        <w:spacing w:line="360" w:lineRule="auto"/>
        <w:jc w:val="both"/>
        <w:rPr>
          <w:noProof/>
          <w:lang w:val="es-ES"/>
        </w:rPr>
      </w:pPr>
    </w:p>
    <w:p w:rsidR="00E76484" w:rsidRPr="00C972F8" w:rsidRDefault="00EE7C20" w:rsidP="00585F8F">
      <w:pPr>
        <w:spacing w:line="360" w:lineRule="auto"/>
        <w:jc w:val="both"/>
        <w:rPr>
          <w:rFonts w:ascii="Palatino Linotype" w:hAnsi="Palatino Linotype" w:cs="Arial"/>
        </w:rPr>
      </w:pPr>
      <w:r w:rsidRPr="00C972F8">
        <w:rPr>
          <w:rFonts w:ascii="Palatino Linotype" w:hAnsi="Palatino Linotype" w:cs="Arial"/>
        </w:rPr>
        <w:t xml:space="preserve">De igual manera, de los años 2018 y 2019 se encontraron 968 registros, de los cuales también existente varios registros, los cuales no cuentan con el nombre del representante legal y el domicilio </w:t>
      </w:r>
      <w:r w:rsidR="00036A95" w:rsidRPr="00C972F8">
        <w:rPr>
          <w:rFonts w:ascii="Palatino Linotype" w:hAnsi="Palatino Linotype" w:cs="Arial"/>
        </w:rPr>
        <w:t xml:space="preserve">fiscal </w:t>
      </w:r>
      <w:r w:rsidRPr="00C972F8">
        <w:rPr>
          <w:rFonts w:ascii="Palatino Linotype" w:hAnsi="Palatino Linotype" w:cs="Arial"/>
        </w:rPr>
        <w:t>del proveedor.</w:t>
      </w:r>
    </w:p>
    <w:p w:rsidR="00E729B5" w:rsidRPr="00C972F8" w:rsidRDefault="00EE7C20" w:rsidP="00AE5653">
      <w:pPr>
        <w:spacing w:line="360" w:lineRule="auto"/>
        <w:jc w:val="both"/>
        <w:rPr>
          <w:rFonts w:ascii="Palatino Linotype" w:hAnsi="Palatino Linotype" w:cs="Arial"/>
        </w:rPr>
      </w:pPr>
      <w:r w:rsidRPr="00C972F8">
        <w:rPr>
          <w:noProof/>
          <w:lang w:val="es-ES"/>
        </w:rPr>
        <w:drawing>
          <wp:inline distT="0" distB="0" distL="0" distR="0" wp14:anchorId="55A857FA" wp14:editId="1E8815D0">
            <wp:extent cx="5762625" cy="2809875"/>
            <wp:effectExtent l="0" t="0" r="9525" b="95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3265" t="15087" r="33300" b="58348"/>
                    <a:stretch/>
                  </pic:blipFill>
                  <pic:spPr bwMode="auto">
                    <a:xfrm>
                      <a:off x="0" y="0"/>
                      <a:ext cx="5762625" cy="2809875"/>
                    </a:xfrm>
                    <a:prstGeom prst="rect">
                      <a:avLst/>
                    </a:prstGeom>
                    <a:ln>
                      <a:noFill/>
                    </a:ln>
                    <a:extLst>
                      <a:ext uri="{53640926-AAD7-44D8-BBD7-CCE9431645EC}">
                        <a14:shadowObscured xmlns:a14="http://schemas.microsoft.com/office/drawing/2010/main"/>
                      </a:ext>
                    </a:extLst>
                  </pic:spPr>
                </pic:pic>
              </a:graphicData>
            </a:graphic>
          </wp:inline>
        </w:drawing>
      </w:r>
    </w:p>
    <w:p w:rsidR="00AE5653" w:rsidRPr="00C972F8" w:rsidRDefault="00AE5653" w:rsidP="00AE5653">
      <w:pPr>
        <w:spacing w:line="360" w:lineRule="auto"/>
        <w:jc w:val="both"/>
        <w:rPr>
          <w:rFonts w:ascii="Palatino Linotype" w:hAnsi="Palatino Linotype" w:cs="Arial"/>
        </w:rPr>
      </w:pPr>
      <w:r w:rsidRPr="00C972F8">
        <w:rPr>
          <w:rFonts w:ascii="Palatino Linotype" w:hAnsi="Palatino Linotype" w:cs="Arial"/>
        </w:rPr>
        <w:lastRenderedPageBreak/>
        <w:t>Ahora</w:t>
      </w:r>
      <w:r w:rsidR="00EE7C20" w:rsidRPr="00C972F8">
        <w:rPr>
          <w:rFonts w:ascii="Palatino Linotype" w:hAnsi="Palatino Linotype" w:cs="Arial"/>
        </w:rPr>
        <w:t xml:space="preserve"> bien</w:t>
      </w:r>
      <w:r w:rsidRPr="00C972F8">
        <w:rPr>
          <w:rFonts w:ascii="Palatino Linotype" w:hAnsi="Palatino Linotype" w:cs="Arial"/>
        </w:rPr>
        <w:t>, cabe resaltar</w:t>
      </w:r>
      <w:r w:rsidR="008C5D2F" w:rsidRPr="00C972F8">
        <w:rPr>
          <w:rFonts w:ascii="Palatino Linotype" w:hAnsi="Palatino Linotype" w:cs="Arial"/>
        </w:rPr>
        <w:t xml:space="preserve"> que las ligas electrónicas proporcionadas mediante respuesta e Informe Justificado, </w:t>
      </w:r>
      <w:r w:rsidR="00EE7C20" w:rsidRPr="00C972F8">
        <w:rPr>
          <w:rFonts w:ascii="Palatino Linotype" w:hAnsi="Palatino Linotype" w:cs="Arial"/>
        </w:rPr>
        <w:t xml:space="preserve">no </w:t>
      </w:r>
      <w:r w:rsidRPr="00C972F8">
        <w:rPr>
          <w:rFonts w:ascii="Palatino Linotype" w:hAnsi="Palatino Linotype" w:cs="Arial"/>
        </w:rPr>
        <w:t>colman la solicitud del particular; por lo que debemos remitirnos a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que al respecto señalan:</w:t>
      </w:r>
    </w:p>
    <w:p w:rsidR="00AE5653" w:rsidRPr="00C972F8" w:rsidRDefault="00AE5653" w:rsidP="00AE5653">
      <w:pPr>
        <w:spacing w:line="360" w:lineRule="auto"/>
        <w:jc w:val="both"/>
        <w:rPr>
          <w:rFonts w:ascii="Palatino Linotype" w:hAnsi="Palatino Linotype" w:cs="Arial"/>
        </w:rPr>
      </w:pPr>
    </w:p>
    <w:p w:rsidR="00AE5653" w:rsidRPr="00C972F8" w:rsidRDefault="00AE5653" w:rsidP="00AE5653">
      <w:pPr>
        <w:ind w:left="709" w:right="474"/>
        <w:jc w:val="both"/>
        <w:rPr>
          <w:rFonts w:ascii="Palatino Linotype" w:hAnsi="Palatino Linotype" w:cs="Arial"/>
          <w:b/>
          <w:i/>
          <w:sz w:val="22"/>
        </w:rPr>
      </w:pPr>
      <w:r w:rsidRPr="00C972F8">
        <w:rPr>
          <w:rFonts w:ascii="Palatino Linotype" w:hAnsi="Palatino Linotype" w:cs="Arial"/>
          <w:b/>
          <w:i/>
          <w:sz w:val="22"/>
        </w:rPr>
        <w:t>XXXII. Padrón de proveedores y contratistas</w:t>
      </w:r>
    </w:p>
    <w:p w:rsidR="00AE5653" w:rsidRPr="00C972F8" w:rsidRDefault="00AE5653" w:rsidP="00AE5653">
      <w:pPr>
        <w:ind w:left="709" w:right="474"/>
        <w:jc w:val="both"/>
        <w:rPr>
          <w:rFonts w:ascii="Palatino Linotype" w:hAnsi="Palatino Linotype" w:cs="Arial"/>
          <w:b/>
          <w:i/>
          <w:sz w:val="22"/>
        </w:rPr>
      </w:pPr>
    </w:p>
    <w:p w:rsidR="00AE5653" w:rsidRPr="00C972F8" w:rsidRDefault="00AE5653" w:rsidP="00AE5653">
      <w:pPr>
        <w:ind w:left="709" w:right="474"/>
        <w:jc w:val="both"/>
        <w:rPr>
          <w:rFonts w:ascii="Palatino Linotype" w:hAnsi="Palatino Linotype" w:cs="Arial"/>
          <w:i/>
          <w:sz w:val="22"/>
        </w:rPr>
      </w:pPr>
      <w:r w:rsidRPr="00C972F8">
        <w:rPr>
          <w:rFonts w:ascii="Palatino Linotype" w:hAnsi="Palatino Linotype" w:cs="Arial"/>
          <w:i/>
          <w:sz w:val="22"/>
        </w:rPr>
        <w:t>En cumplimiento a la presente fracción, los sujetos obligados deberán publicar un padrón con información relativa a las personas físicas y morales con las que celebren contratos de adquisiciones, arrendamientos, servicios, obras públicas y/o servicios relacionados con las mismas, que deberá actualizarse por lo menos cada tres meses.</w:t>
      </w:r>
    </w:p>
    <w:p w:rsidR="00AE5653" w:rsidRPr="00C972F8" w:rsidRDefault="00AE5653" w:rsidP="00AE5653">
      <w:pPr>
        <w:ind w:left="709" w:right="474"/>
        <w:jc w:val="both"/>
        <w:rPr>
          <w:rFonts w:ascii="Palatino Linotype" w:hAnsi="Palatino Linotype" w:cs="Arial"/>
          <w:i/>
          <w:sz w:val="22"/>
        </w:rPr>
      </w:pPr>
    </w:p>
    <w:p w:rsidR="00AE5653" w:rsidRPr="00C972F8" w:rsidRDefault="00AE5653" w:rsidP="00AE5653">
      <w:pPr>
        <w:ind w:left="709" w:right="474"/>
        <w:jc w:val="both"/>
        <w:rPr>
          <w:rFonts w:ascii="Palatino Linotype" w:hAnsi="Palatino Linotype" w:cs="Arial"/>
          <w:i/>
          <w:sz w:val="22"/>
        </w:rPr>
      </w:pPr>
      <w:r w:rsidRPr="00C972F8">
        <w:rPr>
          <w:rFonts w:ascii="Palatino Linotype" w:hAnsi="Palatino Linotype" w:cs="Arial"/>
          <w:i/>
          <w:sz w:val="22"/>
        </w:rPr>
        <w:t>En el caso de los sujetos obligados regidos por la Ley de Adquisiciones, Arrendamientos y Servicios del Sector Público, el padrón deberá guardar correspondencia con el Registro Único de Proveedores y Contratistas; el de los partidos políticos con el Registro Único de Proveedores y Contratistas del Instituto Nacional Electoral y el resto de los sujetos obligados incluirá el hipervínculo al registro electrónico que en su caso corresponda.</w:t>
      </w:r>
    </w:p>
    <w:p w:rsidR="00AE5653" w:rsidRPr="00C972F8" w:rsidRDefault="00AE5653" w:rsidP="00AE5653">
      <w:pPr>
        <w:ind w:left="709" w:right="474"/>
        <w:jc w:val="both"/>
        <w:rPr>
          <w:rFonts w:ascii="Palatino Linotype" w:hAnsi="Palatino Linotype" w:cs="Arial"/>
          <w:i/>
          <w:sz w:val="22"/>
        </w:rPr>
      </w:pPr>
    </w:p>
    <w:p w:rsidR="00AE5653" w:rsidRPr="00C972F8" w:rsidRDefault="00AE5653" w:rsidP="00AE5653">
      <w:pPr>
        <w:ind w:left="709" w:right="474"/>
        <w:jc w:val="both"/>
        <w:rPr>
          <w:rFonts w:ascii="Palatino Linotype" w:hAnsi="Palatino Linotype" w:cs="Arial"/>
          <w:i/>
          <w:sz w:val="22"/>
        </w:rPr>
      </w:pPr>
      <w:r w:rsidRPr="00C972F8">
        <w:rPr>
          <w:rFonts w:ascii="Palatino Linotype" w:hAnsi="Palatino Linotype" w:cs="Arial"/>
          <w:i/>
          <w:sz w:val="22"/>
        </w:rPr>
        <w:t>Adicionalmente, los sujetos obligados usarán como referencia el Directorio Estadístico Nacional de Unidades Económicas (DENUE), administrado por el Instituto Nacional de Estadística y Geografía (INEGI), para indicar la actividad económica del proveedor y/o contratista que corresponda.</w:t>
      </w:r>
    </w:p>
    <w:p w:rsidR="00AE5653" w:rsidRPr="00C972F8" w:rsidRDefault="00AE5653" w:rsidP="00B06D8A">
      <w:pPr>
        <w:spacing w:line="360" w:lineRule="auto"/>
        <w:jc w:val="both"/>
        <w:rPr>
          <w:rFonts w:ascii="Palatino Linotype" w:hAnsi="Palatino Linotype" w:cs="Arial"/>
        </w:rPr>
      </w:pPr>
    </w:p>
    <w:p w:rsidR="004D7E87" w:rsidRPr="00C972F8" w:rsidRDefault="00AE5653" w:rsidP="004D7E87">
      <w:pPr>
        <w:ind w:left="709" w:right="474"/>
        <w:jc w:val="both"/>
        <w:rPr>
          <w:rFonts w:ascii="Palatino Linotype" w:hAnsi="Palatino Linotype" w:cs="Arial"/>
          <w:b/>
          <w:i/>
          <w:sz w:val="22"/>
        </w:rPr>
      </w:pPr>
      <w:r w:rsidRPr="00C972F8">
        <w:rPr>
          <w:rFonts w:ascii="Palatino Linotype" w:hAnsi="Palatino Linotype" w:cs="Arial"/>
          <w:b/>
          <w:i/>
          <w:sz w:val="22"/>
        </w:rPr>
        <w:t>Criterios sustantivos de contenido</w:t>
      </w:r>
      <w:r w:rsidR="004D7E87" w:rsidRPr="00C972F8">
        <w:rPr>
          <w:rFonts w:ascii="Palatino Linotype" w:hAnsi="Palatino Linotype" w:cs="Arial"/>
          <w:b/>
          <w:i/>
          <w:sz w:val="22"/>
        </w:rPr>
        <w:t xml:space="preserve"> </w:t>
      </w:r>
    </w:p>
    <w:p w:rsidR="004D7E87" w:rsidRPr="00C972F8" w:rsidRDefault="004D7E87" w:rsidP="004D7E87">
      <w:pPr>
        <w:ind w:left="709" w:right="474"/>
        <w:jc w:val="both"/>
        <w:rPr>
          <w:rFonts w:ascii="Palatino Linotype" w:hAnsi="Palatino Linotype" w:cs="Arial"/>
          <w:b/>
          <w:i/>
          <w:sz w:val="22"/>
        </w:rPr>
      </w:pP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w:t>
      </w:r>
      <w:r w:rsidRPr="00C972F8">
        <w:rPr>
          <w:rFonts w:ascii="Palatino Linotype" w:hAnsi="Palatino Linotype" w:cs="Arial"/>
          <w:i/>
          <w:sz w:val="22"/>
        </w:rPr>
        <w:t xml:space="preserve"> Ejercicio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w:t>
      </w:r>
      <w:r w:rsidRPr="00C972F8">
        <w:rPr>
          <w:rFonts w:ascii="Palatino Linotype" w:hAnsi="Palatino Linotype" w:cs="Arial"/>
          <w:i/>
          <w:sz w:val="22"/>
        </w:rPr>
        <w:t xml:space="preserve"> Periodo que se informa (fecha de inicio y </w:t>
      </w:r>
      <w:r w:rsidR="004D7E87" w:rsidRPr="00C972F8">
        <w:rPr>
          <w:rFonts w:ascii="Palatino Linotype" w:hAnsi="Palatino Linotype" w:cs="Arial"/>
          <w:i/>
          <w:sz w:val="22"/>
        </w:rPr>
        <w:t xml:space="preserve">fecha de término con el formato </w:t>
      </w:r>
      <w:r w:rsidRPr="00C972F8">
        <w:rPr>
          <w:rFonts w:ascii="Palatino Linotype" w:hAnsi="Palatino Linotype" w:cs="Arial"/>
          <w:i/>
          <w:sz w:val="22"/>
        </w:rPr>
        <w:t>día/mes/año)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3</w:t>
      </w:r>
      <w:r w:rsidRPr="00C972F8">
        <w:rPr>
          <w:rFonts w:ascii="Palatino Linotype" w:hAnsi="Palatino Linotype" w:cs="Arial"/>
          <w:i/>
          <w:sz w:val="22"/>
        </w:rPr>
        <w:t xml:space="preserve"> Personería jurídica del proveedor o </w:t>
      </w:r>
      <w:r w:rsidR="004D7E87" w:rsidRPr="00C972F8">
        <w:rPr>
          <w:rFonts w:ascii="Palatino Linotype" w:hAnsi="Palatino Linotype" w:cs="Arial"/>
          <w:i/>
          <w:sz w:val="22"/>
        </w:rPr>
        <w:t>contratista (catálogo): Persona física/Persona moral</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lastRenderedPageBreak/>
        <w:t>Criterio 4</w:t>
      </w:r>
      <w:r w:rsidRPr="00C972F8">
        <w:rPr>
          <w:rFonts w:ascii="Palatino Linotype" w:hAnsi="Palatino Linotype" w:cs="Arial"/>
          <w:i/>
          <w:sz w:val="22"/>
        </w:rPr>
        <w:t xml:space="preserve"> Nombre (nombre[s], primer apellido, segundo </w:t>
      </w:r>
      <w:r w:rsidR="004D7E87" w:rsidRPr="00C972F8">
        <w:rPr>
          <w:rFonts w:ascii="Palatino Linotype" w:hAnsi="Palatino Linotype" w:cs="Arial"/>
          <w:i/>
          <w:sz w:val="22"/>
        </w:rPr>
        <w:t xml:space="preserve">apellido), denominación o razón </w:t>
      </w:r>
      <w:r w:rsidRPr="00C972F8">
        <w:rPr>
          <w:rFonts w:ascii="Palatino Linotype" w:hAnsi="Palatino Linotype" w:cs="Arial"/>
          <w:i/>
          <w:sz w:val="22"/>
        </w:rPr>
        <w:t>socia</w:t>
      </w:r>
      <w:r w:rsidR="004D7E87" w:rsidRPr="00C972F8">
        <w:rPr>
          <w:rFonts w:ascii="Palatino Linotype" w:hAnsi="Palatino Linotype" w:cs="Arial"/>
          <w:i/>
          <w:sz w:val="22"/>
        </w:rPr>
        <w:t>l del proveedor o contratista.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5</w:t>
      </w:r>
      <w:r w:rsidRPr="00C972F8">
        <w:rPr>
          <w:rFonts w:ascii="Palatino Linotype" w:hAnsi="Palatino Linotype" w:cs="Arial"/>
          <w:i/>
          <w:sz w:val="22"/>
        </w:rPr>
        <w:t xml:space="preserve"> Estratificación, por ejemplo, Micro em</w:t>
      </w:r>
      <w:r w:rsidR="004D7E87" w:rsidRPr="00C972F8">
        <w:rPr>
          <w:rFonts w:ascii="Palatino Linotype" w:hAnsi="Palatino Linotype" w:cs="Arial"/>
          <w:i/>
          <w:sz w:val="22"/>
        </w:rPr>
        <w:t xml:space="preserve">presa, pequeña empresa, mediana </w:t>
      </w:r>
      <w:r w:rsidRPr="00C972F8">
        <w:rPr>
          <w:rFonts w:ascii="Palatino Linotype" w:hAnsi="Palatino Linotype" w:cs="Arial"/>
          <w:i/>
          <w:sz w:val="22"/>
        </w:rPr>
        <w:t>empresa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6</w:t>
      </w:r>
      <w:r w:rsidRPr="00C972F8">
        <w:rPr>
          <w:rFonts w:ascii="Palatino Linotype" w:hAnsi="Palatino Linotype" w:cs="Arial"/>
          <w:i/>
          <w:sz w:val="22"/>
        </w:rPr>
        <w:t xml:space="preserve"> Origen del proveedor o contratista (catálogo): Nacional/Extranjero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7</w:t>
      </w:r>
      <w:r w:rsidRPr="00C972F8">
        <w:rPr>
          <w:rFonts w:ascii="Palatino Linotype" w:hAnsi="Palatino Linotype" w:cs="Arial"/>
          <w:i/>
          <w:sz w:val="22"/>
        </w:rPr>
        <w:t xml:space="preserve"> Entidad federativa (catálogo de entidade</w:t>
      </w:r>
      <w:r w:rsidR="004D7E87" w:rsidRPr="00C972F8">
        <w:rPr>
          <w:rFonts w:ascii="Palatino Linotype" w:hAnsi="Palatino Linotype" w:cs="Arial"/>
          <w:i/>
          <w:sz w:val="22"/>
        </w:rPr>
        <w:t xml:space="preserve">s federativas) si la empresa es </w:t>
      </w:r>
      <w:r w:rsidRPr="00C972F8">
        <w:rPr>
          <w:rFonts w:ascii="Palatino Linotype" w:hAnsi="Palatino Linotype" w:cs="Arial"/>
          <w:i/>
          <w:sz w:val="22"/>
        </w:rPr>
        <w:t>nacional</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w:t>
      </w:r>
      <w:r w:rsidRPr="00C972F8">
        <w:rPr>
          <w:rFonts w:ascii="Palatino Linotype" w:hAnsi="Palatino Linotype" w:cs="Arial"/>
          <w:i/>
          <w:sz w:val="22"/>
        </w:rPr>
        <w:t xml:space="preserve"> </w:t>
      </w:r>
      <w:r w:rsidRPr="00C972F8">
        <w:rPr>
          <w:rFonts w:ascii="Palatino Linotype" w:hAnsi="Palatino Linotype" w:cs="Arial"/>
          <w:b/>
          <w:i/>
          <w:sz w:val="22"/>
        </w:rPr>
        <w:t>8</w:t>
      </w:r>
      <w:r w:rsidRPr="00C972F8">
        <w:rPr>
          <w:rFonts w:ascii="Palatino Linotype" w:hAnsi="Palatino Linotype" w:cs="Arial"/>
          <w:i/>
          <w:sz w:val="22"/>
        </w:rPr>
        <w:t xml:space="preserve"> País de origen si la empresa es una filial extranjera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9</w:t>
      </w:r>
      <w:r w:rsidRPr="00C972F8">
        <w:rPr>
          <w:rFonts w:ascii="Palatino Linotype" w:hAnsi="Palatino Linotype" w:cs="Arial"/>
          <w:i/>
          <w:sz w:val="22"/>
        </w:rPr>
        <w:t xml:space="preserve"> Registro Federal de Contribuyentes (RFC) d</w:t>
      </w:r>
      <w:r w:rsidR="004D7E87" w:rsidRPr="00C972F8">
        <w:rPr>
          <w:rFonts w:ascii="Palatino Linotype" w:hAnsi="Palatino Linotype" w:cs="Arial"/>
          <w:i/>
          <w:sz w:val="22"/>
        </w:rPr>
        <w:t xml:space="preserve">e la persona física o moral con </w:t>
      </w:r>
      <w:proofErr w:type="spellStart"/>
      <w:r w:rsidRPr="00C972F8">
        <w:rPr>
          <w:rFonts w:ascii="Palatino Linotype" w:hAnsi="Palatino Linotype" w:cs="Arial"/>
          <w:i/>
          <w:sz w:val="22"/>
        </w:rPr>
        <w:t>homoclave</w:t>
      </w:r>
      <w:proofErr w:type="spellEnd"/>
      <w:r w:rsidRPr="00C972F8">
        <w:rPr>
          <w:rFonts w:ascii="Palatino Linotype" w:hAnsi="Palatino Linotype" w:cs="Arial"/>
          <w:i/>
          <w:sz w:val="22"/>
        </w:rPr>
        <w:t xml:space="preserve"> incluida, emitido por el Servicio de A</w:t>
      </w:r>
      <w:r w:rsidR="004D7E87" w:rsidRPr="00C972F8">
        <w:rPr>
          <w:rFonts w:ascii="Palatino Linotype" w:hAnsi="Palatino Linotype" w:cs="Arial"/>
          <w:i/>
          <w:sz w:val="22"/>
        </w:rPr>
        <w:t xml:space="preserve">dministración Tributaria (SAT). </w:t>
      </w:r>
      <w:r w:rsidRPr="00C972F8">
        <w:rPr>
          <w:rFonts w:ascii="Palatino Linotype" w:hAnsi="Palatino Linotype" w:cs="Arial"/>
          <w:i/>
          <w:sz w:val="22"/>
        </w:rPr>
        <w:t>En el caso de personas morales son 12 caracteres y en el de personas físicas</w:t>
      </w:r>
      <w:r w:rsidR="004D7E87" w:rsidRPr="00C972F8">
        <w:rPr>
          <w:rFonts w:ascii="Palatino Linotype" w:hAnsi="Palatino Linotype" w:cs="Arial"/>
          <w:i/>
          <w:sz w:val="22"/>
        </w:rPr>
        <w:t xml:space="preserve"> </w:t>
      </w:r>
      <w:r w:rsidRPr="00C972F8">
        <w:rPr>
          <w:rFonts w:ascii="Palatino Linotype" w:hAnsi="Palatino Linotype" w:cs="Arial"/>
          <w:i/>
          <w:sz w:val="22"/>
        </w:rPr>
        <w:t>13.</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10</w:t>
      </w:r>
      <w:r w:rsidRPr="00C972F8">
        <w:rPr>
          <w:rFonts w:ascii="Palatino Linotype" w:hAnsi="Palatino Linotype" w:cs="Arial"/>
          <w:i/>
          <w:sz w:val="22"/>
        </w:rPr>
        <w:t xml:space="preserve"> Entidad federativa de la persona física o moral (catálogo)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11</w:t>
      </w:r>
      <w:r w:rsidRPr="00C972F8">
        <w:rPr>
          <w:rFonts w:ascii="Palatino Linotype" w:hAnsi="Palatino Linotype" w:cs="Arial"/>
          <w:i/>
          <w:sz w:val="22"/>
        </w:rPr>
        <w:t xml:space="preserve"> El proveedor o contratista realiza subcontrataciones (catálogo): Sí / No</w:t>
      </w:r>
    </w:p>
    <w:p w:rsidR="004D7E87"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12</w:t>
      </w:r>
      <w:r w:rsidRPr="00C972F8">
        <w:rPr>
          <w:rFonts w:ascii="Palatino Linotype" w:hAnsi="Palatino Linotype" w:cs="Arial"/>
          <w:i/>
          <w:sz w:val="22"/>
        </w:rPr>
        <w:t xml:space="preserve"> Actividad económica de la empresa. Especificar la actividad económica de la</w:t>
      </w:r>
      <w:r w:rsidR="004D7E87" w:rsidRPr="00C972F8">
        <w:rPr>
          <w:rFonts w:ascii="Palatino Linotype" w:hAnsi="Palatino Linotype" w:cs="Arial"/>
          <w:i/>
          <w:sz w:val="22"/>
        </w:rPr>
        <w:t xml:space="preserve"> </w:t>
      </w:r>
      <w:r w:rsidRPr="00C972F8">
        <w:rPr>
          <w:rFonts w:ascii="Palatino Linotype" w:hAnsi="Palatino Linotype" w:cs="Arial"/>
          <w:i/>
          <w:sz w:val="22"/>
        </w:rPr>
        <w:t>empresa usando como referencia la cl</w:t>
      </w:r>
      <w:r w:rsidR="004D7E87" w:rsidRPr="00C972F8">
        <w:rPr>
          <w:rFonts w:ascii="Palatino Linotype" w:hAnsi="Palatino Linotype" w:cs="Arial"/>
          <w:i/>
          <w:sz w:val="22"/>
        </w:rPr>
        <w:t xml:space="preserve">asificación que se maneja en el </w:t>
      </w:r>
      <w:r w:rsidRPr="00C972F8">
        <w:rPr>
          <w:rFonts w:ascii="Palatino Linotype" w:hAnsi="Palatino Linotype" w:cs="Arial"/>
          <w:i/>
          <w:sz w:val="22"/>
        </w:rPr>
        <w:t>Directorio Estadístico Nacional de Unidades Económicas. Por ejemplo:</w:t>
      </w:r>
      <w:r w:rsidR="004D7E87" w:rsidRPr="00C972F8">
        <w:rPr>
          <w:rFonts w:ascii="Palatino Linotype" w:hAnsi="Palatino Linotype" w:cs="Arial"/>
          <w:i/>
          <w:sz w:val="22"/>
        </w:rPr>
        <w:t xml:space="preserve"> </w:t>
      </w:r>
      <w:r w:rsidRPr="00C972F8">
        <w:rPr>
          <w:rFonts w:ascii="Palatino Linotype" w:hAnsi="Palatino Linotype" w:cs="Arial"/>
          <w:i/>
          <w:sz w:val="22"/>
        </w:rPr>
        <w:t>Servicios Inmobiliarios y de alquiler de bienes muebles e intangibles, Servicios</w:t>
      </w:r>
      <w:r w:rsidR="004D7E87" w:rsidRPr="00C972F8">
        <w:rPr>
          <w:rFonts w:ascii="Palatino Linotype" w:hAnsi="Palatino Linotype" w:cs="Arial"/>
          <w:i/>
          <w:sz w:val="22"/>
        </w:rPr>
        <w:t xml:space="preserve"> </w:t>
      </w:r>
      <w:r w:rsidRPr="00C972F8">
        <w:rPr>
          <w:rFonts w:ascii="Palatino Linotype" w:hAnsi="Palatino Linotype" w:cs="Arial"/>
          <w:i/>
          <w:sz w:val="22"/>
        </w:rPr>
        <w:t>inmobiliarios, Alquiler de automóviles, camiones y otros trasportes terrestres;</w:t>
      </w:r>
      <w:r w:rsidR="004D7E87" w:rsidRPr="00C972F8">
        <w:rPr>
          <w:rFonts w:ascii="Palatino Linotype" w:hAnsi="Palatino Linotype" w:cs="Arial"/>
          <w:i/>
          <w:sz w:val="22"/>
        </w:rPr>
        <w:t xml:space="preserve"> </w:t>
      </w:r>
      <w:r w:rsidRPr="00C972F8">
        <w:rPr>
          <w:rFonts w:ascii="Palatino Linotype" w:hAnsi="Palatino Linotype" w:cs="Arial"/>
          <w:i/>
          <w:sz w:val="22"/>
        </w:rPr>
        <w:t>Alquiler de automóviles sin chofer</w:t>
      </w:r>
      <w:r w:rsidR="004D7E87" w:rsidRPr="00C972F8">
        <w:rPr>
          <w:rFonts w:ascii="Palatino Linotype" w:hAnsi="Palatino Linotype" w:cs="Arial"/>
          <w:i/>
          <w:sz w:val="22"/>
        </w:rPr>
        <w:t xml:space="preserve"> </w:t>
      </w:r>
    </w:p>
    <w:p w:rsidR="004D7E87"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13</w:t>
      </w:r>
      <w:r w:rsidRPr="00C972F8">
        <w:rPr>
          <w:rFonts w:ascii="Palatino Linotype" w:hAnsi="Palatino Linotype" w:cs="Arial"/>
          <w:i/>
          <w:sz w:val="22"/>
        </w:rPr>
        <w:t xml:space="preserve"> Domicilio fiscal de la empresa (tipo de vialidad [catálogo], nombre de</w:t>
      </w:r>
      <w:r w:rsidR="004D7E87" w:rsidRPr="00C972F8">
        <w:rPr>
          <w:rFonts w:ascii="Palatino Linotype" w:hAnsi="Palatino Linotype" w:cs="Arial"/>
          <w:i/>
          <w:sz w:val="22"/>
        </w:rPr>
        <w:t xml:space="preserve"> </w:t>
      </w:r>
      <w:r w:rsidRPr="00C972F8">
        <w:rPr>
          <w:rFonts w:ascii="Palatino Linotype" w:hAnsi="Palatino Linotype" w:cs="Arial"/>
          <w:i/>
          <w:sz w:val="22"/>
        </w:rPr>
        <w:t>vialidad [calle], número exterior, número interior [en su caso], Tipo de</w:t>
      </w:r>
      <w:r w:rsidR="004D7E87" w:rsidRPr="00C972F8">
        <w:rPr>
          <w:rFonts w:ascii="Palatino Linotype" w:hAnsi="Palatino Linotype" w:cs="Arial"/>
          <w:i/>
          <w:sz w:val="22"/>
        </w:rPr>
        <w:t xml:space="preserve"> </w:t>
      </w:r>
      <w:r w:rsidRPr="00C972F8">
        <w:rPr>
          <w:rFonts w:ascii="Palatino Linotype" w:hAnsi="Palatino Linotype" w:cs="Arial"/>
          <w:i/>
          <w:sz w:val="22"/>
        </w:rPr>
        <w:t>asentamiento humano [catálogo], nombre de asentamiento humano [colonia],</w:t>
      </w:r>
      <w:r w:rsidR="004D7E87" w:rsidRPr="00C972F8">
        <w:rPr>
          <w:rFonts w:ascii="Palatino Linotype" w:hAnsi="Palatino Linotype" w:cs="Arial"/>
          <w:i/>
          <w:sz w:val="22"/>
        </w:rPr>
        <w:t xml:space="preserve"> </w:t>
      </w:r>
      <w:r w:rsidRPr="00C972F8">
        <w:rPr>
          <w:rFonts w:ascii="Palatino Linotype" w:hAnsi="Palatino Linotype" w:cs="Arial"/>
          <w:i/>
          <w:sz w:val="22"/>
        </w:rPr>
        <w:t>clave de la localidad, nombre de la localidad, clave del municipio, nombre del municipio o delegación, clave de la entidad federativa, nombre de la entidad</w:t>
      </w:r>
      <w:r w:rsidR="004D7E87" w:rsidRPr="00C972F8">
        <w:rPr>
          <w:rFonts w:ascii="Palatino Linotype" w:hAnsi="Palatino Linotype" w:cs="Arial"/>
          <w:i/>
          <w:sz w:val="22"/>
        </w:rPr>
        <w:t xml:space="preserve"> </w:t>
      </w:r>
      <w:r w:rsidRPr="00C972F8">
        <w:rPr>
          <w:rFonts w:ascii="Palatino Linotype" w:hAnsi="Palatino Linotype" w:cs="Arial"/>
          <w:i/>
          <w:sz w:val="22"/>
        </w:rPr>
        <w:t>federativa [catálogo], código postal), es decir, el proporcionado ante el SAT</w:t>
      </w:r>
      <w:r w:rsidR="004D7E87" w:rsidRPr="00C972F8">
        <w:rPr>
          <w:rFonts w:ascii="Palatino Linotype" w:hAnsi="Palatino Linotype" w:cs="Arial"/>
          <w:i/>
          <w:sz w:val="22"/>
        </w:rPr>
        <w:t xml:space="preserve"> </w:t>
      </w:r>
    </w:p>
    <w:p w:rsidR="004D7E87"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14</w:t>
      </w:r>
      <w:r w:rsidRPr="00C972F8">
        <w:rPr>
          <w:rFonts w:ascii="Palatino Linotype" w:hAnsi="Palatino Linotype" w:cs="Arial"/>
          <w:i/>
          <w:sz w:val="22"/>
        </w:rPr>
        <w:t xml:space="preserve"> Domicilio en el extranjero. En caso de que el</w:t>
      </w:r>
      <w:r w:rsidR="004D7E87" w:rsidRPr="00C972F8">
        <w:rPr>
          <w:rFonts w:ascii="Palatino Linotype" w:hAnsi="Palatino Linotype" w:cs="Arial"/>
          <w:i/>
          <w:sz w:val="22"/>
        </w:rPr>
        <w:t xml:space="preserve"> proveedor o contratista sea de </w:t>
      </w:r>
      <w:r w:rsidRPr="00C972F8">
        <w:rPr>
          <w:rFonts w:ascii="Palatino Linotype" w:hAnsi="Palatino Linotype" w:cs="Arial"/>
          <w:i/>
          <w:sz w:val="22"/>
        </w:rPr>
        <w:t xml:space="preserve">otro país, se deberá incluir el domicilio el cual deberá incluir por lo </w:t>
      </w:r>
      <w:r w:rsidR="004D7E87" w:rsidRPr="00C972F8">
        <w:rPr>
          <w:rFonts w:ascii="Palatino Linotype" w:hAnsi="Palatino Linotype" w:cs="Arial"/>
          <w:i/>
          <w:sz w:val="22"/>
        </w:rPr>
        <w:t xml:space="preserve">menos: país, </w:t>
      </w:r>
      <w:r w:rsidRPr="00C972F8">
        <w:rPr>
          <w:rFonts w:ascii="Palatino Linotype" w:hAnsi="Palatino Linotype" w:cs="Arial"/>
          <w:i/>
          <w:sz w:val="22"/>
        </w:rPr>
        <w:t>ciudad, calle y número</w:t>
      </w:r>
      <w:r w:rsidR="004D7E87" w:rsidRPr="00C972F8">
        <w:rPr>
          <w:rFonts w:ascii="Palatino Linotype" w:hAnsi="Palatino Linotype" w:cs="Arial"/>
          <w:i/>
          <w:sz w:val="22"/>
        </w:rPr>
        <w:t xml:space="preserve"> </w:t>
      </w:r>
    </w:p>
    <w:p w:rsidR="004D7E87" w:rsidRPr="00C972F8" w:rsidRDefault="004D7E87" w:rsidP="004D7E87">
      <w:pPr>
        <w:ind w:left="709" w:right="474"/>
        <w:jc w:val="both"/>
        <w:rPr>
          <w:rFonts w:ascii="Palatino Linotype" w:hAnsi="Palatino Linotype" w:cs="Arial"/>
          <w:i/>
          <w:sz w:val="22"/>
        </w:rPr>
      </w:pPr>
    </w:p>
    <w:p w:rsidR="00AE5653" w:rsidRPr="00C972F8" w:rsidRDefault="00AE5653" w:rsidP="004D7E87">
      <w:pPr>
        <w:ind w:left="709" w:right="474"/>
        <w:jc w:val="both"/>
        <w:rPr>
          <w:rFonts w:ascii="Palatino Linotype" w:hAnsi="Palatino Linotype" w:cs="Arial"/>
          <w:b/>
          <w:i/>
          <w:sz w:val="22"/>
        </w:rPr>
      </w:pPr>
      <w:r w:rsidRPr="00C972F8">
        <w:rPr>
          <w:rFonts w:ascii="Palatino Linotype" w:hAnsi="Palatino Linotype" w:cs="Arial"/>
          <w:b/>
          <w:i/>
          <w:sz w:val="22"/>
        </w:rPr>
        <w:t>Respecto del Representante legal se publicará la siguiente información:</w:t>
      </w:r>
    </w:p>
    <w:p w:rsidR="004D7E87" w:rsidRPr="00C972F8" w:rsidRDefault="004D7E87" w:rsidP="004D7E87">
      <w:pPr>
        <w:ind w:left="709" w:right="474"/>
        <w:jc w:val="both"/>
        <w:rPr>
          <w:rFonts w:ascii="Palatino Linotype" w:hAnsi="Palatino Linotype" w:cs="Arial"/>
          <w:b/>
          <w:i/>
          <w:sz w:val="22"/>
        </w:rPr>
      </w:pP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15</w:t>
      </w:r>
      <w:r w:rsidRPr="00C972F8">
        <w:rPr>
          <w:rFonts w:ascii="Palatino Linotype" w:hAnsi="Palatino Linotype" w:cs="Arial"/>
          <w:i/>
          <w:sz w:val="22"/>
        </w:rPr>
        <w:t xml:space="preserve"> Nombre del representante legal de la empresa,</w:t>
      </w:r>
      <w:r w:rsidR="004D7E87" w:rsidRPr="00C972F8">
        <w:rPr>
          <w:rFonts w:ascii="Palatino Linotype" w:hAnsi="Palatino Linotype" w:cs="Arial"/>
          <w:i/>
          <w:sz w:val="22"/>
        </w:rPr>
        <w:t xml:space="preserve"> es decir, la persona que posee </w:t>
      </w:r>
      <w:r w:rsidRPr="00C972F8">
        <w:rPr>
          <w:rFonts w:ascii="Palatino Linotype" w:hAnsi="Palatino Linotype" w:cs="Arial"/>
          <w:i/>
          <w:sz w:val="22"/>
        </w:rPr>
        <w:t>facultades legales para representarla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16</w:t>
      </w:r>
      <w:r w:rsidRPr="00C972F8">
        <w:rPr>
          <w:rFonts w:ascii="Palatino Linotype" w:hAnsi="Palatino Linotype" w:cs="Arial"/>
          <w:i/>
          <w:sz w:val="22"/>
        </w:rPr>
        <w:t xml:space="preserve"> Datos de contacto: teléfono, en su caso extensión</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17</w:t>
      </w:r>
      <w:r w:rsidRPr="00C972F8">
        <w:rPr>
          <w:rFonts w:ascii="Palatino Linotype" w:hAnsi="Palatino Linotype" w:cs="Arial"/>
          <w:i/>
          <w:sz w:val="22"/>
        </w:rPr>
        <w:t xml:space="preserve"> Correo electrónico, siempre y cuando </w:t>
      </w:r>
      <w:r w:rsidR="004D7E87" w:rsidRPr="00C972F8">
        <w:rPr>
          <w:rFonts w:ascii="Palatino Linotype" w:hAnsi="Palatino Linotype" w:cs="Arial"/>
          <w:i/>
          <w:sz w:val="22"/>
        </w:rPr>
        <w:t>éstos hayan sido proporcionados p</w:t>
      </w:r>
      <w:r w:rsidRPr="00C972F8">
        <w:rPr>
          <w:rFonts w:ascii="Palatino Linotype" w:hAnsi="Palatino Linotype" w:cs="Arial"/>
          <w:i/>
          <w:sz w:val="22"/>
        </w:rPr>
        <w:t>or la</w:t>
      </w:r>
      <w:r w:rsidR="004D7E87" w:rsidRPr="00C972F8">
        <w:rPr>
          <w:rFonts w:ascii="Palatino Linotype" w:hAnsi="Palatino Linotype" w:cs="Arial"/>
          <w:i/>
          <w:sz w:val="22"/>
        </w:rPr>
        <w:t xml:space="preserve"> </w:t>
      </w:r>
      <w:r w:rsidRPr="00C972F8">
        <w:rPr>
          <w:rFonts w:ascii="Palatino Linotype" w:hAnsi="Palatino Linotype" w:cs="Arial"/>
          <w:i/>
          <w:sz w:val="22"/>
        </w:rPr>
        <w:t>empresa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18</w:t>
      </w:r>
      <w:r w:rsidRPr="00C972F8">
        <w:rPr>
          <w:rFonts w:ascii="Palatino Linotype" w:hAnsi="Palatino Linotype" w:cs="Arial"/>
          <w:i/>
          <w:sz w:val="22"/>
        </w:rPr>
        <w:t xml:space="preserve"> Tipo de acreditación legal que posee o, en su caso, señalar que no se cuenta</w:t>
      </w:r>
      <w:r w:rsidR="004D7E87" w:rsidRPr="00C972F8">
        <w:rPr>
          <w:rFonts w:ascii="Palatino Linotype" w:hAnsi="Palatino Linotype" w:cs="Arial"/>
          <w:i/>
          <w:sz w:val="22"/>
        </w:rPr>
        <w:t xml:space="preserve"> </w:t>
      </w:r>
      <w:r w:rsidRPr="00C972F8">
        <w:rPr>
          <w:rFonts w:ascii="Palatino Linotype" w:hAnsi="Palatino Linotype" w:cs="Arial"/>
          <w:i/>
          <w:sz w:val="22"/>
        </w:rPr>
        <w:t>con uno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19</w:t>
      </w:r>
      <w:r w:rsidRPr="00C972F8">
        <w:rPr>
          <w:rFonts w:ascii="Palatino Linotype" w:hAnsi="Palatino Linotype" w:cs="Arial"/>
          <w:i/>
          <w:sz w:val="22"/>
        </w:rPr>
        <w:t xml:space="preserve"> Dirección electrónica que corresponda </w:t>
      </w:r>
      <w:r w:rsidR="004D7E87" w:rsidRPr="00C972F8">
        <w:rPr>
          <w:rFonts w:ascii="Palatino Linotype" w:hAnsi="Palatino Linotype" w:cs="Arial"/>
          <w:i/>
          <w:sz w:val="22"/>
        </w:rPr>
        <w:t xml:space="preserve">a la página web del proveedor o </w:t>
      </w:r>
      <w:r w:rsidRPr="00C972F8">
        <w:rPr>
          <w:rFonts w:ascii="Palatino Linotype" w:hAnsi="Palatino Linotype" w:cs="Arial"/>
          <w:i/>
          <w:sz w:val="22"/>
        </w:rPr>
        <w:t>contratista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20</w:t>
      </w:r>
      <w:r w:rsidRPr="00C972F8">
        <w:rPr>
          <w:rFonts w:ascii="Palatino Linotype" w:hAnsi="Palatino Linotype" w:cs="Arial"/>
          <w:i/>
          <w:sz w:val="22"/>
        </w:rPr>
        <w:t xml:space="preserve"> Teléfono oficial del proveedor o contratista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21</w:t>
      </w:r>
      <w:r w:rsidRPr="00C972F8">
        <w:rPr>
          <w:rFonts w:ascii="Palatino Linotype" w:hAnsi="Palatino Linotype" w:cs="Arial"/>
          <w:i/>
          <w:sz w:val="22"/>
        </w:rPr>
        <w:t xml:space="preserve"> Correo electrónico comercial del proveedor o contratista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lastRenderedPageBreak/>
        <w:t>Criterio 22</w:t>
      </w:r>
      <w:r w:rsidRPr="00C972F8">
        <w:rPr>
          <w:rFonts w:ascii="Palatino Linotype" w:hAnsi="Palatino Linotype" w:cs="Arial"/>
          <w:i/>
          <w:sz w:val="22"/>
        </w:rPr>
        <w:t xml:space="preserve"> Hipervínculo al registro electrónico de provee</w:t>
      </w:r>
      <w:r w:rsidR="004D7E87" w:rsidRPr="00C972F8">
        <w:rPr>
          <w:rFonts w:ascii="Palatino Linotype" w:hAnsi="Palatino Linotype" w:cs="Arial"/>
          <w:i/>
          <w:sz w:val="22"/>
        </w:rPr>
        <w:t xml:space="preserve">dores y contratistas que, en su </w:t>
      </w:r>
      <w:r w:rsidRPr="00C972F8">
        <w:rPr>
          <w:rFonts w:ascii="Palatino Linotype" w:hAnsi="Palatino Linotype" w:cs="Arial"/>
          <w:i/>
          <w:sz w:val="22"/>
        </w:rPr>
        <w:t>caso, corresponda</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23</w:t>
      </w:r>
      <w:r w:rsidRPr="00C972F8">
        <w:rPr>
          <w:rFonts w:ascii="Palatino Linotype" w:hAnsi="Palatino Linotype" w:cs="Arial"/>
          <w:i/>
          <w:sz w:val="22"/>
        </w:rPr>
        <w:t xml:space="preserve"> Hipervínculo al Directorio de Proveed</w:t>
      </w:r>
      <w:r w:rsidR="004D7E87" w:rsidRPr="00C972F8">
        <w:rPr>
          <w:rFonts w:ascii="Palatino Linotype" w:hAnsi="Palatino Linotype" w:cs="Arial"/>
          <w:i/>
          <w:sz w:val="22"/>
        </w:rPr>
        <w:t xml:space="preserve">ores y Contratistas Sancionados </w:t>
      </w:r>
      <w:r w:rsidRPr="00C972F8">
        <w:rPr>
          <w:rFonts w:ascii="Palatino Linotype" w:hAnsi="Palatino Linotype" w:cs="Arial"/>
          <w:i/>
          <w:sz w:val="22"/>
        </w:rPr>
        <w:t>Criterios adjetivos de actualización</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24</w:t>
      </w:r>
      <w:r w:rsidRPr="00C972F8">
        <w:rPr>
          <w:rFonts w:ascii="Palatino Linotype" w:hAnsi="Palatino Linotype" w:cs="Arial"/>
          <w:i/>
          <w:sz w:val="22"/>
        </w:rPr>
        <w:t xml:space="preserve"> Periodo de actualización de la información: trimestral</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25</w:t>
      </w:r>
      <w:r w:rsidRPr="00C972F8">
        <w:rPr>
          <w:rFonts w:ascii="Palatino Linotype" w:hAnsi="Palatino Linotype" w:cs="Arial"/>
          <w:i/>
          <w:sz w:val="22"/>
        </w:rPr>
        <w:t xml:space="preserve"> La información deberá estar actualizada</w:t>
      </w:r>
      <w:r w:rsidR="004D7E87" w:rsidRPr="00C972F8">
        <w:rPr>
          <w:rFonts w:ascii="Palatino Linotype" w:hAnsi="Palatino Linotype" w:cs="Arial"/>
          <w:i/>
          <w:sz w:val="22"/>
        </w:rPr>
        <w:t xml:space="preserve"> al periodo que corresponde, de </w:t>
      </w:r>
      <w:r w:rsidRPr="00C972F8">
        <w:rPr>
          <w:rFonts w:ascii="Palatino Linotype" w:hAnsi="Palatino Linotype" w:cs="Arial"/>
          <w:i/>
          <w:sz w:val="22"/>
        </w:rPr>
        <w:t>acuerdo con la Tabla de actualización y conservación de la información</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26</w:t>
      </w:r>
      <w:r w:rsidRPr="00C972F8">
        <w:rPr>
          <w:rFonts w:ascii="Palatino Linotype" w:hAnsi="Palatino Linotype" w:cs="Arial"/>
          <w:i/>
          <w:sz w:val="22"/>
        </w:rPr>
        <w:t xml:space="preserve"> Conservar en el sitio de Internet y a trav</w:t>
      </w:r>
      <w:r w:rsidR="004D7E87" w:rsidRPr="00C972F8">
        <w:rPr>
          <w:rFonts w:ascii="Palatino Linotype" w:hAnsi="Palatino Linotype" w:cs="Arial"/>
          <w:i/>
          <w:sz w:val="22"/>
        </w:rPr>
        <w:t xml:space="preserve">és de la Plataforma Nacional la </w:t>
      </w:r>
      <w:r w:rsidRPr="00C972F8">
        <w:rPr>
          <w:rFonts w:ascii="Palatino Linotype" w:hAnsi="Palatino Linotype" w:cs="Arial"/>
          <w:i/>
          <w:sz w:val="22"/>
        </w:rPr>
        <w:t>información de acuerdo con la Tabla de act</w:t>
      </w:r>
      <w:r w:rsidR="004D7E87" w:rsidRPr="00C972F8">
        <w:rPr>
          <w:rFonts w:ascii="Palatino Linotype" w:hAnsi="Palatino Linotype" w:cs="Arial"/>
          <w:i/>
          <w:sz w:val="22"/>
        </w:rPr>
        <w:t xml:space="preserve">ualización y conservación de la </w:t>
      </w:r>
      <w:r w:rsidRPr="00C972F8">
        <w:rPr>
          <w:rFonts w:ascii="Palatino Linotype" w:hAnsi="Palatino Linotype" w:cs="Arial"/>
          <w:i/>
          <w:sz w:val="22"/>
        </w:rPr>
        <w:t>información</w:t>
      </w:r>
    </w:p>
    <w:p w:rsidR="004D7E87" w:rsidRPr="00C972F8" w:rsidRDefault="004D7E87" w:rsidP="004D7E87">
      <w:pPr>
        <w:ind w:left="709" w:right="474"/>
        <w:jc w:val="both"/>
        <w:rPr>
          <w:rFonts w:ascii="Palatino Linotype" w:hAnsi="Palatino Linotype" w:cs="Arial"/>
          <w:i/>
          <w:sz w:val="22"/>
        </w:rPr>
      </w:pPr>
    </w:p>
    <w:p w:rsidR="00AE5653" w:rsidRPr="00C972F8" w:rsidRDefault="00AE5653" w:rsidP="004D7E87">
      <w:pPr>
        <w:ind w:left="709" w:right="474"/>
        <w:jc w:val="both"/>
        <w:rPr>
          <w:rFonts w:ascii="Palatino Linotype" w:hAnsi="Palatino Linotype" w:cs="Arial"/>
          <w:b/>
          <w:i/>
          <w:sz w:val="22"/>
        </w:rPr>
      </w:pPr>
      <w:r w:rsidRPr="00C972F8">
        <w:rPr>
          <w:rFonts w:ascii="Palatino Linotype" w:hAnsi="Palatino Linotype" w:cs="Arial"/>
          <w:b/>
          <w:i/>
          <w:sz w:val="22"/>
        </w:rPr>
        <w:t>Criterios adjetivos de confiabilidad</w:t>
      </w:r>
    </w:p>
    <w:p w:rsidR="004D7E87" w:rsidRPr="00C972F8" w:rsidRDefault="004D7E87" w:rsidP="004D7E87">
      <w:pPr>
        <w:ind w:left="709" w:right="474"/>
        <w:jc w:val="both"/>
        <w:rPr>
          <w:rFonts w:ascii="Palatino Linotype" w:hAnsi="Palatino Linotype" w:cs="Arial"/>
          <w:b/>
          <w:i/>
          <w:sz w:val="22"/>
        </w:rPr>
      </w:pP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27</w:t>
      </w:r>
      <w:r w:rsidRPr="00C972F8">
        <w:rPr>
          <w:rFonts w:ascii="Palatino Linotype" w:hAnsi="Palatino Linotype" w:cs="Arial"/>
          <w:i/>
          <w:sz w:val="22"/>
        </w:rPr>
        <w:t xml:space="preserve"> Área(s) responsable(s) que genera(n), posee(n), publica(n) y/o actualiza(n) la</w:t>
      </w:r>
      <w:r w:rsidR="004D7E87" w:rsidRPr="00C972F8">
        <w:rPr>
          <w:rFonts w:ascii="Palatino Linotype" w:hAnsi="Palatino Linotype" w:cs="Arial"/>
          <w:i/>
          <w:sz w:val="22"/>
        </w:rPr>
        <w:t xml:space="preserve"> </w:t>
      </w:r>
      <w:r w:rsidRPr="00C972F8">
        <w:rPr>
          <w:rFonts w:ascii="Palatino Linotype" w:hAnsi="Palatino Linotype" w:cs="Arial"/>
          <w:i/>
          <w:sz w:val="22"/>
        </w:rPr>
        <w:t>información</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28</w:t>
      </w:r>
      <w:r w:rsidRPr="00C972F8">
        <w:rPr>
          <w:rFonts w:ascii="Palatino Linotype" w:hAnsi="Palatino Linotype" w:cs="Arial"/>
          <w:i/>
          <w:sz w:val="22"/>
        </w:rPr>
        <w:t xml:space="preserve"> Fecha de actualización de la información publicada con el formato día/mes/año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29</w:t>
      </w:r>
      <w:r w:rsidRPr="00C972F8">
        <w:rPr>
          <w:rFonts w:ascii="Palatino Linotype" w:hAnsi="Palatino Linotype" w:cs="Arial"/>
          <w:i/>
          <w:sz w:val="22"/>
        </w:rPr>
        <w:t xml:space="preserve"> Fecha de validación de la información publicada con el formato día/mes/año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30</w:t>
      </w:r>
      <w:r w:rsidRPr="00C972F8">
        <w:rPr>
          <w:rFonts w:ascii="Palatino Linotype" w:hAnsi="Palatino Linotype" w:cs="Arial"/>
          <w:i/>
          <w:sz w:val="22"/>
        </w:rPr>
        <w:t xml:space="preserve"> Nota. Este criterio se cumple en caso de </w:t>
      </w:r>
      <w:r w:rsidR="004D7E87" w:rsidRPr="00C972F8">
        <w:rPr>
          <w:rFonts w:ascii="Palatino Linotype" w:hAnsi="Palatino Linotype" w:cs="Arial"/>
          <w:i/>
          <w:sz w:val="22"/>
        </w:rPr>
        <w:t xml:space="preserve">que sea necesario que el sujeto </w:t>
      </w:r>
      <w:r w:rsidRPr="00C972F8">
        <w:rPr>
          <w:rFonts w:ascii="Palatino Linotype" w:hAnsi="Palatino Linotype" w:cs="Arial"/>
          <w:i/>
          <w:sz w:val="22"/>
        </w:rPr>
        <w:t>obligado incluya alguna aclaración relativa</w:t>
      </w:r>
      <w:r w:rsidR="004D7E87" w:rsidRPr="00C972F8">
        <w:rPr>
          <w:rFonts w:ascii="Palatino Linotype" w:hAnsi="Palatino Linotype" w:cs="Arial"/>
          <w:i/>
          <w:sz w:val="22"/>
        </w:rPr>
        <w:t xml:space="preserve"> a la información publicada y/o </w:t>
      </w:r>
      <w:r w:rsidRPr="00C972F8">
        <w:rPr>
          <w:rFonts w:ascii="Palatino Linotype" w:hAnsi="Palatino Linotype" w:cs="Arial"/>
          <w:i/>
          <w:sz w:val="22"/>
        </w:rPr>
        <w:t>explicación por la falta de información</w:t>
      </w:r>
    </w:p>
    <w:p w:rsidR="004D7E87" w:rsidRPr="00C972F8" w:rsidRDefault="004D7E87" w:rsidP="004D7E87">
      <w:pPr>
        <w:ind w:left="709" w:right="474"/>
        <w:jc w:val="both"/>
        <w:rPr>
          <w:rFonts w:ascii="Palatino Linotype" w:hAnsi="Palatino Linotype" w:cs="Arial"/>
          <w:i/>
          <w:sz w:val="22"/>
        </w:rPr>
      </w:pPr>
    </w:p>
    <w:p w:rsidR="00AE5653" w:rsidRPr="00C972F8" w:rsidRDefault="00AE5653" w:rsidP="004D7E87">
      <w:pPr>
        <w:ind w:left="709" w:right="474"/>
        <w:jc w:val="both"/>
        <w:rPr>
          <w:rFonts w:ascii="Palatino Linotype" w:hAnsi="Palatino Linotype" w:cs="Arial"/>
          <w:b/>
          <w:i/>
          <w:sz w:val="22"/>
        </w:rPr>
      </w:pPr>
      <w:r w:rsidRPr="00C972F8">
        <w:rPr>
          <w:rFonts w:ascii="Palatino Linotype" w:hAnsi="Palatino Linotype" w:cs="Arial"/>
          <w:b/>
          <w:i/>
          <w:sz w:val="22"/>
        </w:rPr>
        <w:t>Criterios adjetivos de formato</w:t>
      </w:r>
    </w:p>
    <w:p w:rsidR="004D7E87" w:rsidRPr="00C972F8" w:rsidRDefault="004D7E87" w:rsidP="004D7E87">
      <w:pPr>
        <w:ind w:left="709" w:right="474"/>
        <w:jc w:val="both"/>
        <w:rPr>
          <w:rFonts w:ascii="Palatino Linotype" w:hAnsi="Palatino Linotype" w:cs="Arial"/>
          <w:b/>
          <w:i/>
          <w:sz w:val="22"/>
        </w:rPr>
      </w:pP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31</w:t>
      </w:r>
      <w:r w:rsidRPr="00C972F8">
        <w:rPr>
          <w:rFonts w:ascii="Palatino Linotype" w:hAnsi="Palatino Linotype" w:cs="Arial"/>
          <w:i/>
          <w:sz w:val="22"/>
        </w:rPr>
        <w:t xml:space="preserve"> La información publicada se organiza mediante el formato 32, en el que se</w:t>
      </w:r>
      <w:r w:rsidR="004D7E87" w:rsidRPr="00C972F8">
        <w:rPr>
          <w:rFonts w:ascii="Palatino Linotype" w:hAnsi="Palatino Linotype" w:cs="Arial"/>
          <w:i/>
          <w:sz w:val="22"/>
        </w:rPr>
        <w:t xml:space="preserve"> </w:t>
      </w:r>
      <w:r w:rsidRPr="00C972F8">
        <w:rPr>
          <w:rFonts w:ascii="Palatino Linotype" w:hAnsi="Palatino Linotype" w:cs="Arial"/>
          <w:i/>
          <w:sz w:val="22"/>
        </w:rPr>
        <w:t>incluyen todos los campos especificados en los criterios sustantivos de</w:t>
      </w:r>
      <w:r w:rsidR="004D7E87" w:rsidRPr="00C972F8">
        <w:rPr>
          <w:rFonts w:ascii="Palatino Linotype" w:hAnsi="Palatino Linotype" w:cs="Arial"/>
          <w:i/>
          <w:sz w:val="22"/>
        </w:rPr>
        <w:t xml:space="preserve"> </w:t>
      </w:r>
      <w:r w:rsidRPr="00C972F8">
        <w:rPr>
          <w:rFonts w:ascii="Palatino Linotype" w:hAnsi="Palatino Linotype" w:cs="Arial"/>
          <w:i/>
          <w:sz w:val="22"/>
        </w:rPr>
        <w:t>contenido</w:t>
      </w:r>
    </w:p>
    <w:p w:rsidR="00AE5653" w:rsidRPr="00C972F8" w:rsidRDefault="00AE5653" w:rsidP="004D7E87">
      <w:pPr>
        <w:ind w:left="709" w:right="474"/>
        <w:jc w:val="both"/>
        <w:rPr>
          <w:rFonts w:ascii="Palatino Linotype" w:hAnsi="Palatino Linotype" w:cs="Arial"/>
          <w:i/>
          <w:sz w:val="22"/>
        </w:rPr>
      </w:pPr>
      <w:r w:rsidRPr="00C972F8">
        <w:rPr>
          <w:rFonts w:ascii="Palatino Linotype" w:hAnsi="Palatino Linotype" w:cs="Arial"/>
          <w:b/>
          <w:i/>
          <w:sz w:val="22"/>
        </w:rPr>
        <w:t>Criterio 32</w:t>
      </w:r>
      <w:r w:rsidRPr="00C972F8">
        <w:rPr>
          <w:rFonts w:ascii="Palatino Linotype" w:hAnsi="Palatino Linotype" w:cs="Arial"/>
          <w:i/>
          <w:sz w:val="22"/>
        </w:rPr>
        <w:t xml:space="preserve"> El soporte de la información permite su reutilización</w:t>
      </w:r>
    </w:p>
    <w:p w:rsidR="00AE5653" w:rsidRPr="00C972F8" w:rsidRDefault="00AE5653" w:rsidP="00B06D8A">
      <w:pPr>
        <w:spacing w:line="360" w:lineRule="auto"/>
        <w:jc w:val="both"/>
        <w:rPr>
          <w:rFonts w:ascii="Palatino Linotype" w:hAnsi="Palatino Linotype" w:cs="Arial"/>
        </w:rPr>
      </w:pPr>
    </w:p>
    <w:p w:rsidR="004D2C13" w:rsidRPr="00C972F8" w:rsidRDefault="004D2C13" w:rsidP="007A4636">
      <w:pPr>
        <w:spacing w:line="360" w:lineRule="auto"/>
        <w:jc w:val="both"/>
        <w:rPr>
          <w:rFonts w:ascii="Palatino Linotype" w:hAnsi="Palatino Linotype" w:cs="Arial"/>
        </w:rPr>
      </w:pPr>
      <w:r w:rsidRPr="00C972F8">
        <w:rPr>
          <w:rFonts w:ascii="Palatino Linotype" w:hAnsi="Palatino Linotype" w:cs="Arial"/>
        </w:rPr>
        <w:t>De lo anterior se advierte que la información disponible en la Plataforma de IPOMEX cumple con los elementos que</w:t>
      </w:r>
      <w:r w:rsidR="007A4636" w:rsidRPr="00C972F8">
        <w:rPr>
          <w:rFonts w:ascii="Palatino Linotype" w:hAnsi="Palatino Linotype" w:cs="Arial"/>
        </w:rPr>
        <w:t xml:space="preserve"> colman el requerimiento del ciudadano,</w:t>
      </w:r>
      <w:r w:rsidRPr="00C972F8">
        <w:rPr>
          <w:rFonts w:ascii="Palatino Linotype" w:hAnsi="Palatino Linotype" w:cs="Arial"/>
        </w:rPr>
        <w:t xml:space="preserve">  aunado a que </w:t>
      </w:r>
      <w:r w:rsidR="007A4636" w:rsidRPr="00C972F8">
        <w:rPr>
          <w:rFonts w:ascii="Palatino Linotype" w:hAnsi="Palatino Linotype" w:cs="Arial"/>
        </w:rPr>
        <w:t xml:space="preserve">Reglamento de la Ley de Contratación Pública del Estado de México y Municipios señala como requisitos para la integración de dichos </w:t>
      </w:r>
      <w:r w:rsidR="008C5D2F" w:rsidRPr="00C972F8">
        <w:rPr>
          <w:rFonts w:ascii="Palatino Linotype" w:hAnsi="Palatino Linotype" w:cs="Arial"/>
        </w:rPr>
        <w:t>catálogos</w:t>
      </w:r>
      <w:r w:rsidR="007A4636" w:rsidRPr="00C972F8">
        <w:rPr>
          <w:rFonts w:ascii="Palatino Linotype" w:hAnsi="Palatino Linotype" w:cs="Arial"/>
        </w:rPr>
        <w:t xml:space="preserve"> de proveedores lo siguiente:</w:t>
      </w:r>
    </w:p>
    <w:p w:rsidR="004D2C13" w:rsidRPr="00C972F8" w:rsidRDefault="004D2C13" w:rsidP="00B06D8A">
      <w:pPr>
        <w:spacing w:line="360" w:lineRule="auto"/>
        <w:jc w:val="both"/>
        <w:rPr>
          <w:rFonts w:ascii="Palatino Linotype" w:hAnsi="Palatino Linotype" w:cs="Arial"/>
        </w:rPr>
      </w:pPr>
    </w:p>
    <w:p w:rsidR="004D2C13" w:rsidRPr="00C972F8" w:rsidRDefault="004D2C13" w:rsidP="004D2C13">
      <w:pPr>
        <w:ind w:left="709" w:right="474"/>
        <w:jc w:val="both"/>
        <w:rPr>
          <w:rFonts w:ascii="Palatino Linotype" w:hAnsi="Palatino Linotype" w:cs="Arial"/>
          <w:i/>
          <w:sz w:val="22"/>
        </w:rPr>
      </w:pPr>
      <w:r w:rsidRPr="00C972F8">
        <w:rPr>
          <w:rFonts w:ascii="Palatino Linotype" w:hAnsi="Palatino Linotype" w:cs="Arial"/>
          <w:b/>
          <w:i/>
          <w:sz w:val="22"/>
        </w:rPr>
        <w:t>Artículo 2</w:t>
      </w:r>
      <w:r w:rsidRPr="00C972F8">
        <w:rPr>
          <w:rFonts w:ascii="Palatino Linotype" w:hAnsi="Palatino Linotype" w:cs="Arial"/>
          <w:i/>
          <w:sz w:val="22"/>
        </w:rPr>
        <w:t>.- Para los efectos de este Reglamento, se entenderá por:</w:t>
      </w:r>
    </w:p>
    <w:p w:rsidR="004D2C13" w:rsidRPr="00C972F8" w:rsidRDefault="007A4636" w:rsidP="004D2C13">
      <w:pPr>
        <w:ind w:left="709" w:right="474"/>
        <w:jc w:val="both"/>
        <w:rPr>
          <w:rFonts w:ascii="Palatino Linotype" w:hAnsi="Palatino Linotype" w:cs="Arial"/>
          <w:i/>
          <w:sz w:val="22"/>
        </w:rPr>
      </w:pPr>
      <w:r w:rsidRPr="00C972F8">
        <w:rPr>
          <w:rFonts w:ascii="Palatino Linotype" w:hAnsi="Palatino Linotype" w:cs="Arial"/>
          <w:i/>
          <w:sz w:val="22"/>
        </w:rPr>
        <w:t xml:space="preserve">… </w:t>
      </w:r>
    </w:p>
    <w:p w:rsidR="004D2C13" w:rsidRPr="00C972F8" w:rsidRDefault="004D2C13" w:rsidP="004D2C13">
      <w:pPr>
        <w:ind w:left="709" w:right="474"/>
        <w:jc w:val="both"/>
        <w:rPr>
          <w:rFonts w:ascii="Palatino Linotype" w:hAnsi="Palatino Linotype" w:cs="Arial"/>
          <w:i/>
          <w:sz w:val="22"/>
        </w:rPr>
      </w:pPr>
      <w:r w:rsidRPr="00C972F8">
        <w:rPr>
          <w:rFonts w:ascii="Palatino Linotype" w:hAnsi="Palatino Linotype" w:cs="Arial"/>
          <w:i/>
          <w:sz w:val="22"/>
        </w:rPr>
        <w:t xml:space="preserve">IV. </w:t>
      </w:r>
      <w:r w:rsidRPr="00C972F8">
        <w:rPr>
          <w:rFonts w:ascii="Palatino Linotype" w:hAnsi="Palatino Linotype" w:cs="Arial"/>
          <w:b/>
          <w:i/>
          <w:sz w:val="22"/>
        </w:rPr>
        <w:t>Catálogo de Proveedores y Prestadores de Servicios</w:t>
      </w:r>
      <w:r w:rsidRPr="00C972F8">
        <w:rPr>
          <w:rFonts w:ascii="Palatino Linotype" w:hAnsi="Palatino Linotype" w:cs="Arial"/>
          <w:i/>
          <w:sz w:val="22"/>
        </w:rPr>
        <w:t xml:space="preserve">: Lista de carácter público en la que se registran en el Sistema COMPRAMEX los proveedores y prestadores de </w:t>
      </w:r>
      <w:r w:rsidRPr="00C972F8">
        <w:rPr>
          <w:rFonts w:ascii="Palatino Linotype" w:hAnsi="Palatino Linotype" w:cs="Arial"/>
          <w:i/>
          <w:sz w:val="22"/>
        </w:rPr>
        <w:lastRenderedPageBreak/>
        <w:t xml:space="preserve">servicios que han acreditado cumplir con los requisitos establecidos por la Secretaría, </w:t>
      </w:r>
      <w:r w:rsidRPr="00C972F8">
        <w:rPr>
          <w:rFonts w:ascii="Palatino Linotype" w:hAnsi="Palatino Linotype" w:cs="Arial"/>
          <w:b/>
          <w:i/>
          <w:sz w:val="22"/>
        </w:rPr>
        <w:t>con la finalidad de que se les permita en los procedimientos de adquisición omitir la presentación de los documentos relacionados con su información administrativa, legal y financiera</w:t>
      </w:r>
      <w:r w:rsidRPr="00C972F8">
        <w:rPr>
          <w:rFonts w:ascii="Palatino Linotype" w:hAnsi="Palatino Linotype" w:cs="Arial"/>
          <w:i/>
          <w:sz w:val="22"/>
        </w:rPr>
        <w:t>, así como tener preferencia en las convocatorias que se realicen a procedimientos de invitación restringida.</w:t>
      </w:r>
      <w:r w:rsidRPr="00C972F8">
        <w:rPr>
          <w:rFonts w:ascii="Palatino Linotype" w:hAnsi="Palatino Linotype" w:cs="Arial"/>
          <w:i/>
          <w:sz w:val="22"/>
        </w:rPr>
        <w:cr/>
      </w:r>
    </w:p>
    <w:p w:rsidR="004D2C13" w:rsidRPr="00C972F8" w:rsidRDefault="004D2C13" w:rsidP="004D2C13">
      <w:pPr>
        <w:ind w:left="709" w:right="474"/>
        <w:jc w:val="both"/>
        <w:rPr>
          <w:rFonts w:ascii="Palatino Linotype" w:hAnsi="Palatino Linotype" w:cs="Arial"/>
          <w:i/>
          <w:sz w:val="22"/>
        </w:rPr>
      </w:pPr>
      <w:r w:rsidRPr="00C972F8">
        <w:rPr>
          <w:rFonts w:ascii="Palatino Linotype" w:hAnsi="Palatino Linotype" w:cs="Arial"/>
          <w:b/>
          <w:i/>
          <w:sz w:val="22"/>
        </w:rPr>
        <w:t>Artículo 24</w:t>
      </w:r>
      <w:r w:rsidRPr="00C972F8">
        <w:rPr>
          <w:rFonts w:ascii="Palatino Linotype" w:hAnsi="Palatino Linotype" w:cs="Arial"/>
          <w:i/>
          <w:sz w:val="22"/>
        </w:rPr>
        <w:t xml:space="preserve">.- Para conocer la capacidad administrativa, financiera, legal y técnica de los proveedores de bienes y prestadores de servicios, la Secretaría integrará, operará y actualizará un </w:t>
      </w:r>
      <w:r w:rsidRPr="00C972F8">
        <w:rPr>
          <w:rFonts w:ascii="Palatino Linotype" w:hAnsi="Palatino Linotype" w:cs="Arial"/>
          <w:b/>
          <w:i/>
          <w:sz w:val="22"/>
        </w:rPr>
        <w:t>catálogo de proveedores y prestadores de servicios</w:t>
      </w:r>
      <w:r w:rsidRPr="00C972F8">
        <w:rPr>
          <w:rFonts w:ascii="Palatino Linotype" w:hAnsi="Palatino Linotype" w:cs="Arial"/>
          <w:i/>
          <w:sz w:val="22"/>
        </w:rPr>
        <w:t xml:space="preserve"> a través del Sistema COMPRAMEX, que contendrá lo siguiente:</w:t>
      </w:r>
    </w:p>
    <w:p w:rsidR="004D2C13" w:rsidRPr="00C972F8" w:rsidRDefault="004D2C13" w:rsidP="004D2C13">
      <w:pPr>
        <w:ind w:left="709" w:right="474"/>
        <w:jc w:val="both"/>
        <w:rPr>
          <w:rFonts w:ascii="Palatino Linotype" w:hAnsi="Palatino Linotype" w:cs="Arial"/>
          <w:i/>
          <w:sz w:val="22"/>
        </w:rPr>
      </w:pPr>
    </w:p>
    <w:p w:rsidR="004D2C13" w:rsidRPr="00C972F8" w:rsidRDefault="004D2C13" w:rsidP="004D2C13">
      <w:pPr>
        <w:ind w:left="709" w:right="474"/>
        <w:jc w:val="both"/>
        <w:rPr>
          <w:rFonts w:ascii="Palatino Linotype" w:hAnsi="Palatino Linotype" w:cs="Arial"/>
          <w:b/>
          <w:i/>
          <w:sz w:val="22"/>
        </w:rPr>
      </w:pPr>
      <w:r w:rsidRPr="00C972F8">
        <w:rPr>
          <w:rFonts w:ascii="Palatino Linotype" w:hAnsi="Palatino Linotype" w:cs="Arial"/>
          <w:b/>
          <w:i/>
          <w:sz w:val="22"/>
        </w:rPr>
        <w:t>I. Tipo de servicio o bienes que presten o suministren;</w:t>
      </w:r>
    </w:p>
    <w:p w:rsidR="004D2C13" w:rsidRPr="00C972F8" w:rsidRDefault="004D2C13" w:rsidP="004D2C13">
      <w:pPr>
        <w:ind w:left="709" w:right="474"/>
        <w:jc w:val="both"/>
        <w:rPr>
          <w:rFonts w:ascii="Palatino Linotype" w:hAnsi="Palatino Linotype" w:cs="Arial"/>
          <w:b/>
          <w:i/>
          <w:sz w:val="22"/>
        </w:rPr>
      </w:pPr>
    </w:p>
    <w:p w:rsidR="004D2C13" w:rsidRPr="00C972F8" w:rsidRDefault="004D2C13" w:rsidP="004D2C13">
      <w:pPr>
        <w:ind w:left="709" w:right="474"/>
        <w:jc w:val="both"/>
        <w:rPr>
          <w:rFonts w:ascii="Palatino Linotype" w:hAnsi="Palatino Linotype" w:cs="Arial"/>
          <w:b/>
          <w:i/>
          <w:sz w:val="22"/>
        </w:rPr>
      </w:pPr>
      <w:r w:rsidRPr="00C972F8">
        <w:rPr>
          <w:rFonts w:ascii="Palatino Linotype" w:hAnsi="Palatino Linotype" w:cs="Arial"/>
          <w:b/>
          <w:i/>
          <w:sz w:val="22"/>
        </w:rPr>
        <w:t>II. Nombre, denominación o razón social de la persona que preste el servicio o suministre los bienes;</w:t>
      </w:r>
    </w:p>
    <w:p w:rsidR="004D2C13" w:rsidRPr="00C972F8" w:rsidRDefault="004D2C13" w:rsidP="004D2C13">
      <w:pPr>
        <w:ind w:left="709" w:right="474"/>
        <w:jc w:val="both"/>
        <w:rPr>
          <w:rFonts w:ascii="Palatino Linotype" w:hAnsi="Palatino Linotype" w:cs="Arial"/>
          <w:b/>
          <w:i/>
          <w:sz w:val="22"/>
        </w:rPr>
      </w:pPr>
    </w:p>
    <w:p w:rsidR="004D2C13" w:rsidRPr="00C972F8" w:rsidRDefault="004D2C13" w:rsidP="004D2C13">
      <w:pPr>
        <w:ind w:left="709" w:right="474"/>
        <w:jc w:val="both"/>
        <w:rPr>
          <w:rFonts w:ascii="Palatino Linotype" w:hAnsi="Palatino Linotype" w:cs="Arial"/>
          <w:b/>
          <w:i/>
          <w:sz w:val="22"/>
        </w:rPr>
      </w:pPr>
      <w:r w:rsidRPr="00C972F8">
        <w:rPr>
          <w:rFonts w:ascii="Palatino Linotype" w:hAnsi="Palatino Linotype" w:cs="Arial"/>
          <w:b/>
          <w:i/>
          <w:sz w:val="22"/>
        </w:rPr>
        <w:t>III. Teléfono y correo electrónico;</w:t>
      </w:r>
    </w:p>
    <w:p w:rsidR="004D2C13" w:rsidRPr="00C972F8" w:rsidRDefault="004D2C13" w:rsidP="004D2C13">
      <w:pPr>
        <w:ind w:left="709" w:right="474"/>
        <w:jc w:val="both"/>
        <w:rPr>
          <w:rFonts w:ascii="Palatino Linotype" w:hAnsi="Palatino Linotype" w:cs="Arial"/>
          <w:b/>
          <w:i/>
          <w:sz w:val="22"/>
        </w:rPr>
      </w:pPr>
    </w:p>
    <w:p w:rsidR="004D2C13" w:rsidRPr="00C972F8" w:rsidRDefault="004D2C13" w:rsidP="004D2C13">
      <w:pPr>
        <w:ind w:left="709" w:right="474"/>
        <w:jc w:val="both"/>
        <w:rPr>
          <w:rFonts w:ascii="Palatino Linotype" w:hAnsi="Palatino Linotype" w:cs="Arial"/>
          <w:b/>
          <w:i/>
          <w:sz w:val="22"/>
        </w:rPr>
      </w:pPr>
      <w:r w:rsidRPr="00C972F8">
        <w:rPr>
          <w:rFonts w:ascii="Palatino Linotype" w:hAnsi="Palatino Linotype" w:cs="Arial"/>
          <w:b/>
          <w:i/>
          <w:sz w:val="22"/>
        </w:rPr>
        <w:t>IV. Domicilio fiscal y/o legal de la persona prestadora del servicio o proveedora de los bienes; y</w:t>
      </w:r>
    </w:p>
    <w:p w:rsidR="004D2C13" w:rsidRPr="00C972F8" w:rsidRDefault="004D2C13" w:rsidP="004D2C13">
      <w:pPr>
        <w:ind w:left="709" w:right="474"/>
        <w:jc w:val="both"/>
        <w:rPr>
          <w:rFonts w:ascii="Palatino Linotype" w:hAnsi="Palatino Linotype" w:cs="Arial"/>
          <w:b/>
          <w:i/>
          <w:sz w:val="22"/>
        </w:rPr>
      </w:pPr>
    </w:p>
    <w:p w:rsidR="004D2C13" w:rsidRPr="00C972F8" w:rsidRDefault="004D2C13" w:rsidP="004D2C13">
      <w:pPr>
        <w:ind w:left="709" w:right="474"/>
        <w:jc w:val="both"/>
        <w:rPr>
          <w:rFonts w:ascii="Palatino Linotype" w:hAnsi="Palatino Linotype" w:cs="Arial"/>
          <w:b/>
          <w:i/>
          <w:sz w:val="22"/>
        </w:rPr>
      </w:pPr>
      <w:r w:rsidRPr="00C972F8">
        <w:rPr>
          <w:rFonts w:ascii="Palatino Linotype" w:hAnsi="Palatino Linotype" w:cs="Arial"/>
          <w:b/>
          <w:i/>
          <w:sz w:val="22"/>
        </w:rPr>
        <w:t>V. Los demás requisitos que se consideren necesarios para la adecuada integración de los catálogos.</w:t>
      </w:r>
    </w:p>
    <w:p w:rsidR="004D2C13" w:rsidRPr="00C972F8" w:rsidRDefault="004D2C13" w:rsidP="00B06D8A">
      <w:pPr>
        <w:spacing w:line="360" w:lineRule="auto"/>
        <w:jc w:val="both"/>
        <w:rPr>
          <w:rFonts w:ascii="Palatino Linotype" w:hAnsi="Palatino Linotype" w:cs="Arial"/>
        </w:rPr>
      </w:pPr>
    </w:p>
    <w:p w:rsidR="009C7575" w:rsidRPr="00C972F8" w:rsidRDefault="00B06D8A" w:rsidP="008C5D2F">
      <w:pPr>
        <w:spacing w:line="360" w:lineRule="auto"/>
        <w:jc w:val="both"/>
        <w:rPr>
          <w:rFonts w:ascii="Palatino Linotype" w:hAnsi="Palatino Linotype" w:cs="Arial"/>
        </w:rPr>
      </w:pPr>
      <w:r w:rsidRPr="00C972F8">
        <w:rPr>
          <w:rFonts w:ascii="Palatino Linotype" w:hAnsi="Palatino Linotype" w:cs="Arial"/>
        </w:rPr>
        <w:t xml:space="preserve">Así, es que </w:t>
      </w:r>
      <w:r w:rsidRPr="00C972F8">
        <w:rPr>
          <w:rFonts w:ascii="Palatino Linotype" w:hAnsi="Palatino Linotype" w:cs="Arial"/>
          <w:b/>
        </w:rPr>
        <w:t xml:space="preserve">EL SUJETO OBLIGADO </w:t>
      </w:r>
      <w:r w:rsidR="00036A95" w:rsidRPr="00C972F8">
        <w:rPr>
          <w:rFonts w:ascii="Palatino Linotype" w:hAnsi="Palatino Linotype" w:cs="Arial"/>
        </w:rPr>
        <w:t xml:space="preserve">no </w:t>
      </w:r>
      <w:r w:rsidR="00B73D30" w:rsidRPr="00C972F8">
        <w:rPr>
          <w:rFonts w:ascii="Palatino Linotype" w:hAnsi="Palatino Linotype" w:cs="Arial"/>
        </w:rPr>
        <w:t>colmó</w:t>
      </w:r>
      <w:r w:rsidR="008C5D2F" w:rsidRPr="00C972F8">
        <w:rPr>
          <w:rFonts w:ascii="Palatino Linotype" w:hAnsi="Palatino Linotype" w:cs="Arial"/>
        </w:rPr>
        <w:t xml:space="preserve"> en </w:t>
      </w:r>
      <w:r w:rsidR="00036A95" w:rsidRPr="00C972F8">
        <w:rPr>
          <w:rFonts w:ascii="Palatino Linotype" w:hAnsi="Palatino Linotype" w:cs="Arial"/>
        </w:rPr>
        <w:t xml:space="preserve">su totalidad </w:t>
      </w:r>
      <w:r w:rsidR="008C5D2F" w:rsidRPr="00C972F8">
        <w:rPr>
          <w:rFonts w:ascii="Palatino Linotype" w:hAnsi="Palatino Linotype" w:cs="Arial"/>
        </w:rPr>
        <w:t xml:space="preserve">el derecho de acceso a la información pública </w:t>
      </w:r>
      <w:r w:rsidRPr="00C972F8">
        <w:rPr>
          <w:rFonts w:ascii="Palatino Linotype" w:hAnsi="Palatino Linotype" w:cs="Arial"/>
        </w:rPr>
        <w:t xml:space="preserve">del </w:t>
      </w:r>
      <w:r w:rsidRPr="00C972F8">
        <w:rPr>
          <w:rFonts w:ascii="Palatino Linotype" w:hAnsi="Palatino Linotype" w:cs="Arial"/>
          <w:b/>
        </w:rPr>
        <w:t>RECURRENTE</w:t>
      </w:r>
      <w:r w:rsidR="008C5D2F" w:rsidRPr="00C972F8">
        <w:rPr>
          <w:rFonts w:ascii="Palatino Linotype" w:hAnsi="Palatino Linotype" w:cs="Arial"/>
        </w:rPr>
        <w:t>.</w:t>
      </w:r>
    </w:p>
    <w:p w:rsidR="008C5D2F" w:rsidRPr="00C972F8" w:rsidRDefault="008C5D2F" w:rsidP="008C5D2F">
      <w:pPr>
        <w:spacing w:line="360" w:lineRule="auto"/>
        <w:jc w:val="both"/>
        <w:rPr>
          <w:rFonts w:ascii="Palatino Linotype" w:hAnsi="Palatino Linotype" w:cs="Arial"/>
        </w:rPr>
      </w:pPr>
    </w:p>
    <w:p w:rsidR="008C5D2F" w:rsidRPr="00C972F8" w:rsidRDefault="008C5D2F" w:rsidP="008C5D2F">
      <w:pPr>
        <w:spacing w:line="360" w:lineRule="auto"/>
        <w:jc w:val="both"/>
        <w:rPr>
          <w:rFonts w:ascii="Palatino Linotype" w:hAnsi="Palatino Linotype"/>
        </w:rPr>
      </w:pPr>
      <w:r w:rsidRPr="00C972F8">
        <w:rPr>
          <w:rFonts w:ascii="Palatino Linotype" w:hAnsi="Palatino Linotype" w:cs="Arial"/>
        </w:rPr>
        <w:t xml:space="preserve">Lo anterior es así, en razón a que del </w:t>
      </w:r>
      <w:r w:rsidRPr="00C972F8">
        <w:rPr>
          <w:rFonts w:ascii="Palatino Linotype" w:hAnsi="Palatino Linotype"/>
        </w:rPr>
        <w:t>oficio</w:t>
      </w:r>
      <w:r w:rsidRPr="00C972F8">
        <w:rPr>
          <w:rFonts w:ascii="Palatino Linotype" w:hAnsi="Palatino Linotype"/>
          <w:b/>
          <w:i/>
        </w:rPr>
        <w:t xml:space="preserve"> </w:t>
      </w:r>
      <w:r w:rsidRPr="00C972F8">
        <w:rPr>
          <w:rFonts w:ascii="Palatino Linotype" w:hAnsi="Palatino Linotype"/>
        </w:rPr>
        <w:t>de fecha doce de junio de dos mil diecinueve, signado por el Coordinador de Administración y Finanzas del</w:t>
      </w:r>
      <w:r w:rsidRPr="00C972F8">
        <w:rPr>
          <w:rFonts w:ascii="Palatino Linotype" w:hAnsi="Palatino Linotype" w:cs="Arial"/>
        </w:rPr>
        <w:t xml:space="preserve"> Instituto Municipal de Cultura Física y Deporte de Toluca</w:t>
      </w:r>
      <w:r w:rsidRPr="00C972F8">
        <w:rPr>
          <w:rFonts w:ascii="Palatino Linotype" w:hAnsi="Palatino Linotype"/>
        </w:rPr>
        <w:t>, mediante el cual remitió un cuadro con los rubros: proveedor, descripción de bienes y servicios, fecha en que comenzó a prestar bienes o servicios, producto o servicio que presta, RFC, domicilio del proveedor de bienes y servicios y nombre del representante legal, es posible apreciar que no se proporcionaron los datos del representante legal de ciertos proveedores, tal como se observa en las imágenes</w:t>
      </w:r>
      <w:r w:rsidR="00C24ECB" w:rsidRPr="00C972F8">
        <w:rPr>
          <w:rFonts w:ascii="Palatino Linotype" w:hAnsi="Palatino Linotype"/>
        </w:rPr>
        <w:t xml:space="preserve"> siguientes</w:t>
      </w:r>
      <w:r w:rsidRPr="00C972F8">
        <w:rPr>
          <w:rFonts w:ascii="Palatino Linotype" w:hAnsi="Palatino Linotype"/>
        </w:rPr>
        <w:t>:</w:t>
      </w:r>
    </w:p>
    <w:p w:rsidR="008C5D2F" w:rsidRPr="00C972F8" w:rsidRDefault="00EA78FF" w:rsidP="008C5D2F">
      <w:pPr>
        <w:spacing w:line="360" w:lineRule="auto"/>
        <w:jc w:val="both"/>
        <w:rPr>
          <w:rFonts w:ascii="Palatino Linotype" w:hAnsi="Palatino Linotype"/>
        </w:rPr>
      </w:pPr>
      <w:r w:rsidRPr="00C972F8">
        <w:rPr>
          <w:noProof/>
          <w:lang w:val="es-ES"/>
        </w:rPr>
        <w:lastRenderedPageBreak/>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5623560</wp:posOffset>
                </wp:positionV>
                <wp:extent cx="5670834" cy="809625"/>
                <wp:effectExtent l="0" t="0" r="25400" b="28575"/>
                <wp:wrapNone/>
                <wp:docPr id="16" name="Rectángulo 16"/>
                <wp:cNvGraphicFramePr/>
                <a:graphic xmlns:a="http://schemas.openxmlformats.org/drawingml/2006/main">
                  <a:graphicData uri="http://schemas.microsoft.com/office/word/2010/wordprocessingShape">
                    <wps:wsp>
                      <wps:cNvSpPr/>
                      <wps:spPr>
                        <a:xfrm>
                          <a:off x="0" y="0"/>
                          <a:ext cx="5670834" cy="8096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8A6BE" id="Rectángulo 16" o:spid="_x0000_s1026" style="position:absolute;margin-left:0;margin-top:442.8pt;width:446.5pt;height:63.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" filled="f" strokecolor="red" strokeweight="1.5pt">
                <w10:wrap anchorx="margin"/>
              </v:rect>
            </w:pict>
          </mc:Fallback>
        </mc:AlternateContent>
      </w:r>
      <w:r w:rsidRPr="00C972F8">
        <w:rPr>
          <w:noProof/>
          <w:lang w:val="es-ES"/>
        </w:rPr>
        <mc:AlternateContent>
          <mc:Choice Requires="wps">
            <w:drawing>
              <wp:anchor distT="0" distB="0" distL="114300" distR="114300" simplePos="0" relativeHeight="251661312" behindDoc="0" locked="0" layoutInCell="1" allowOverlap="1" wp14:anchorId="12CEAC7B" wp14:editId="1DBB9971">
                <wp:simplePos x="0" y="0"/>
                <wp:positionH relativeFrom="margin">
                  <wp:align>left</wp:align>
                </wp:positionH>
                <wp:positionV relativeFrom="paragraph">
                  <wp:posOffset>7407275</wp:posOffset>
                </wp:positionV>
                <wp:extent cx="5670834" cy="359924"/>
                <wp:effectExtent l="0" t="0" r="25400" b="21590"/>
                <wp:wrapNone/>
                <wp:docPr id="17" name="Rectángulo 17"/>
                <wp:cNvGraphicFramePr/>
                <a:graphic xmlns:a="http://schemas.openxmlformats.org/drawingml/2006/main">
                  <a:graphicData uri="http://schemas.microsoft.com/office/word/2010/wordprocessingShape">
                    <wps:wsp>
                      <wps:cNvSpPr/>
                      <wps:spPr>
                        <a:xfrm>
                          <a:off x="0" y="0"/>
                          <a:ext cx="5670834" cy="3599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BEBD" id="Rectángulo 17" o:spid="_x0000_s1026" style="position:absolute;margin-left:0;margin-top:583.25pt;width:446.5pt;height:28.3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" filled="f" strokecolor="red" strokeweight="1.5pt">
                <w10:wrap anchorx="margin"/>
              </v:rect>
            </w:pict>
          </mc:Fallback>
        </mc:AlternateContent>
      </w:r>
      <w:r w:rsidR="008C5D2F" w:rsidRPr="00C972F8">
        <w:rPr>
          <w:noProof/>
          <w:lang w:val="es-ES"/>
        </w:rPr>
        <w:drawing>
          <wp:inline distT="0" distB="0" distL="0" distR="0" wp14:anchorId="636EA538" wp14:editId="52EBA071">
            <wp:extent cx="5618742" cy="7896225"/>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226" t="10741" r="22699" b="34239"/>
                    <a:stretch/>
                  </pic:blipFill>
                  <pic:spPr bwMode="auto">
                    <a:xfrm>
                      <a:off x="0" y="0"/>
                      <a:ext cx="5682740" cy="7986164"/>
                    </a:xfrm>
                    <a:prstGeom prst="rect">
                      <a:avLst/>
                    </a:prstGeom>
                    <a:ln>
                      <a:noFill/>
                    </a:ln>
                    <a:extLst>
                      <a:ext uri="{53640926-AAD7-44D8-BBD7-CCE9431645EC}">
                        <a14:shadowObscured xmlns:a14="http://schemas.microsoft.com/office/drawing/2010/main"/>
                      </a:ext>
                    </a:extLst>
                  </pic:spPr>
                </pic:pic>
              </a:graphicData>
            </a:graphic>
          </wp:inline>
        </w:drawing>
      </w:r>
    </w:p>
    <w:p w:rsidR="00C24ECB" w:rsidRPr="00C972F8" w:rsidRDefault="00C24ECB" w:rsidP="008C5D2F">
      <w:pPr>
        <w:spacing w:line="360" w:lineRule="auto"/>
        <w:jc w:val="both"/>
        <w:rPr>
          <w:rFonts w:ascii="Palatino Linotype" w:hAnsi="Palatino Linotype"/>
        </w:rPr>
      </w:pPr>
      <w:r w:rsidRPr="00C972F8">
        <w:rPr>
          <w:noProof/>
          <w:lang w:val="es-ES"/>
        </w:rPr>
        <w:lastRenderedPageBreak/>
        <mc:AlternateContent>
          <mc:Choice Requires="wps">
            <w:drawing>
              <wp:anchor distT="0" distB="0" distL="114300" distR="114300" simplePos="0" relativeHeight="251663360" behindDoc="0" locked="0" layoutInCell="1" allowOverlap="1" wp14:anchorId="12CEAC7B" wp14:editId="1DBB9971">
                <wp:simplePos x="0" y="0"/>
                <wp:positionH relativeFrom="margin">
                  <wp:align>left</wp:align>
                </wp:positionH>
                <wp:positionV relativeFrom="paragraph">
                  <wp:posOffset>3579522</wp:posOffset>
                </wp:positionV>
                <wp:extent cx="5749047" cy="330740"/>
                <wp:effectExtent l="0" t="0" r="23495" b="12700"/>
                <wp:wrapNone/>
                <wp:docPr id="18" name="Rectángulo 18"/>
                <wp:cNvGraphicFramePr/>
                <a:graphic xmlns:a="http://schemas.openxmlformats.org/drawingml/2006/main">
                  <a:graphicData uri="http://schemas.microsoft.com/office/word/2010/wordprocessingShape">
                    <wps:wsp>
                      <wps:cNvSpPr/>
                      <wps:spPr>
                        <a:xfrm>
                          <a:off x="0" y="0"/>
                          <a:ext cx="5749047" cy="33074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133C6" id="Rectángulo 18" o:spid="_x0000_s1026" style="position:absolute;margin-left:0;margin-top:281.85pt;width:452.7pt;height:26.0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" filled="f" strokecolor="red" strokeweight="1.5pt">
                <w10:wrap anchorx="margin"/>
              </v:rect>
            </w:pict>
          </mc:Fallback>
        </mc:AlternateContent>
      </w:r>
      <w:r w:rsidRPr="00C972F8">
        <w:rPr>
          <w:noProof/>
          <w:lang w:val="es-ES"/>
        </w:rPr>
        <w:drawing>
          <wp:inline distT="0" distB="0" distL="0" distR="0" wp14:anchorId="42811716" wp14:editId="389E86D7">
            <wp:extent cx="5728335" cy="4708079"/>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420" t="15386" r="22334" b="27248"/>
                    <a:stretch/>
                  </pic:blipFill>
                  <pic:spPr bwMode="auto">
                    <a:xfrm>
                      <a:off x="0" y="0"/>
                      <a:ext cx="5757792" cy="4732290"/>
                    </a:xfrm>
                    <a:prstGeom prst="rect">
                      <a:avLst/>
                    </a:prstGeom>
                    <a:ln>
                      <a:noFill/>
                    </a:ln>
                    <a:extLst>
                      <a:ext uri="{53640926-AAD7-44D8-BBD7-CCE9431645EC}">
                        <a14:shadowObscured xmlns:a14="http://schemas.microsoft.com/office/drawing/2010/main"/>
                      </a:ext>
                    </a:extLst>
                  </pic:spPr>
                </pic:pic>
              </a:graphicData>
            </a:graphic>
          </wp:inline>
        </w:drawing>
      </w:r>
    </w:p>
    <w:p w:rsidR="008C5D2F" w:rsidRPr="00C972F8" w:rsidRDefault="00C24ECB" w:rsidP="008C5D2F">
      <w:pPr>
        <w:spacing w:line="360" w:lineRule="auto"/>
        <w:jc w:val="both"/>
        <w:rPr>
          <w:rFonts w:ascii="Palatino Linotype" w:hAnsi="Palatino Linotype"/>
        </w:rPr>
      </w:pPr>
      <w:r w:rsidRPr="00C972F8">
        <w:rPr>
          <w:noProof/>
          <w:lang w:val="es-ES"/>
        </w:rPr>
        <mc:AlternateContent>
          <mc:Choice Requires="wps">
            <w:drawing>
              <wp:anchor distT="0" distB="0" distL="114300" distR="114300" simplePos="0" relativeHeight="251665408" behindDoc="0" locked="0" layoutInCell="1" allowOverlap="1" wp14:anchorId="12CEAC7B" wp14:editId="1DBB9971">
                <wp:simplePos x="0" y="0"/>
                <wp:positionH relativeFrom="margin">
                  <wp:align>left</wp:align>
                </wp:positionH>
                <wp:positionV relativeFrom="paragraph">
                  <wp:posOffset>885271</wp:posOffset>
                </wp:positionV>
                <wp:extent cx="5807075" cy="447472"/>
                <wp:effectExtent l="0" t="0" r="22225" b="10160"/>
                <wp:wrapNone/>
                <wp:docPr id="19" name="Rectángulo 19"/>
                <wp:cNvGraphicFramePr/>
                <a:graphic xmlns:a="http://schemas.openxmlformats.org/drawingml/2006/main">
                  <a:graphicData uri="http://schemas.microsoft.com/office/word/2010/wordprocessingShape">
                    <wps:wsp>
                      <wps:cNvSpPr/>
                      <wps:spPr>
                        <a:xfrm>
                          <a:off x="0" y="0"/>
                          <a:ext cx="5807075" cy="447472"/>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0867FE" id="Rectángulo 19" o:spid="_x0000_s1026" style="position:absolute;margin-left:0;margin-top:69.7pt;width:457.25pt;height:35.25pt;z-index:25166540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" filled="f" strokecolor="red" strokeweight="1.5pt">
                <w10:wrap anchorx="margin"/>
              </v:rect>
            </w:pict>
          </mc:Fallback>
        </mc:AlternateContent>
      </w:r>
      <w:r w:rsidRPr="00C972F8">
        <w:rPr>
          <w:noProof/>
          <w:lang w:val="es-ES"/>
        </w:rPr>
        <w:drawing>
          <wp:inline distT="0" distB="0" distL="0" distR="0" wp14:anchorId="7F27955F" wp14:editId="78685499">
            <wp:extent cx="5807075" cy="2928026"/>
            <wp:effectExtent l="0" t="0" r="3175"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9600" t="26503" r="22628" b="40021"/>
                    <a:stretch/>
                  </pic:blipFill>
                  <pic:spPr bwMode="auto">
                    <a:xfrm>
                      <a:off x="0" y="0"/>
                      <a:ext cx="5850006" cy="2949672"/>
                    </a:xfrm>
                    <a:prstGeom prst="rect">
                      <a:avLst/>
                    </a:prstGeom>
                    <a:ln>
                      <a:noFill/>
                    </a:ln>
                    <a:extLst>
                      <a:ext uri="{53640926-AAD7-44D8-BBD7-CCE9431645EC}">
                        <a14:shadowObscured xmlns:a14="http://schemas.microsoft.com/office/drawing/2010/main"/>
                      </a:ext>
                    </a:extLst>
                  </pic:spPr>
                </pic:pic>
              </a:graphicData>
            </a:graphic>
          </wp:inline>
        </w:drawing>
      </w:r>
    </w:p>
    <w:p w:rsidR="00C16D39" w:rsidRPr="00C972F8" w:rsidRDefault="00C24ECB" w:rsidP="009C7575">
      <w:pPr>
        <w:spacing w:line="360" w:lineRule="auto"/>
        <w:jc w:val="both"/>
        <w:rPr>
          <w:rFonts w:ascii="Palatino Linotype" w:hAnsi="Palatino Linotype" w:cs="Arial"/>
          <w:lang w:eastAsia="es-MX"/>
        </w:rPr>
      </w:pPr>
      <w:r w:rsidRPr="00C972F8">
        <w:rPr>
          <w:rFonts w:ascii="Palatino Linotype" w:hAnsi="Palatino Linotype" w:cs="Arial"/>
          <w:lang w:eastAsia="es-MX"/>
        </w:rPr>
        <w:lastRenderedPageBreak/>
        <w:t xml:space="preserve">Atento a lo anterior, es dable mencionar que los </w:t>
      </w:r>
      <w:r w:rsidRPr="00C972F8">
        <w:rPr>
          <w:rFonts w:ascii="Palatino Linotype" w:hAnsi="Palatino Linotype" w:cs="Arial"/>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el nombre del representante legal de la empresa, es decir, la persona que posee facultades legales para representarla, debe ser pública, por tanto al aceptar </w:t>
      </w:r>
      <w:r w:rsidRPr="00C972F8">
        <w:rPr>
          <w:rFonts w:ascii="Palatino Linotype" w:hAnsi="Palatino Linotype" w:cs="Arial"/>
          <w:b/>
        </w:rPr>
        <w:t>EL SUJETO OBLIGADO</w:t>
      </w:r>
      <w:r w:rsidRPr="00C972F8">
        <w:rPr>
          <w:rFonts w:ascii="Palatino Linotype" w:hAnsi="Palatino Linotype" w:cs="Arial"/>
        </w:rPr>
        <w:t xml:space="preserve"> que </w:t>
      </w:r>
      <w:r w:rsidR="00F71C7A" w:rsidRPr="00C972F8">
        <w:rPr>
          <w:rFonts w:ascii="Palatino Linotype" w:hAnsi="Palatino Linotype" w:cs="Arial"/>
        </w:rPr>
        <w:t>una persona jurídico colectiva</w:t>
      </w:r>
      <w:r w:rsidRPr="00C972F8">
        <w:rPr>
          <w:rFonts w:ascii="Palatino Linotype" w:hAnsi="Palatino Linotype" w:cs="Arial"/>
        </w:rPr>
        <w:t>, se encuentra</w:t>
      </w:r>
      <w:r w:rsidR="00F71C7A" w:rsidRPr="00C972F8">
        <w:rPr>
          <w:rFonts w:ascii="Palatino Linotype" w:hAnsi="Palatino Linotype" w:cs="Arial"/>
        </w:rPr>
        <w:t xml:space="preserve"> registrada</w:t>
      </w:r>
      <w:r w:rsidRPr="00C972F8">
        <w:rPr>
          <w:rFonts w:ascii="Palatino Linotype" w:hAnsi="Palatino Linotype" w:cs="Arial"/>
        </w:rPr>
        <w:t xml:space="preserve"> </w:t>
      </w:r>
      <w:r w:rsidR="00F71C7A" w:rsidRPr="00C972F8">
        <w:rPr>
          <w:rFonts w:ascii="Palatino Linotype" w:hAnsi="Palatino Linotype" w:cs="Arial"/>
        </w:rPr>
        <w:t xml:space="preserve">dentro de su padrón </w:t>
      </w:r>
      <w:r w:rsidRPr="00C972F8">
        <w:rPr>
          <w:rFonts w:ascii="Palatino Linotype" w:hAnsi="Palatino Linotype" w:cs="Arial"/>
        </w:rPr>
        <w:t>como proveedor</w:t>
      </w:r>
      <w:r w:rsidR="00F71C7A" w:rsidRPr="00C972F8">
        <w:rPr>
          <w:rFonts w:ascii="Palatino Linotype" w:hAnsi="Palatino Linotype" w:cs="Arial"/>
        </w:rPr>
        <w:t>;</w:t>
      </w:r>
      <w:r w:rsidRPr="00C972F8">
        <w:rPr>
          <w:rFonts w:ascii="Palatino Linotype" w:hAnsi="Palatino Linotype" w:cs="Arial"/>
        </w:rPr>
        <w:t xml:space="preserve"> </w:t>
      </w:r>
      <w:r w:rsidR="00F71C7A" w:rsidRPr="00C972F8">
        <w:rPr>
          <w:rFonts w:ascii="Palatino Linotype" w:hAnsi="Palatino Linotype" w:cs="Arial"/>
        </w:rPr>
        <w:t>este debe contar con el nombre del representante legal, en razón a que es un requisito para la constitución legal de una</w:t>
      </w:r>
      <w:r w:rsidR="009E0165" w:rsidRPr="00C972F8">
        <w:rPr>
          <w:rFonts w:ascii="Palatino Linotype" w:hAnsi="Palatino Linotype" w:cs="Arial"/>
        </w:rPr>
        <w:t xml:space="preserve"> </w:t>
      </w:r>
      <w:r w:rsidR="009E0165" w:rsidRPr="00C972F8">
        <w:rPr>
          <w:rFonts w:ascii="Palatino Linotype" w:hAnsi="Palatino Linotype" w:cs="Arial"/>
          <w:lang w:eastAsia="es-MX"/>
        </w:rPr>
        <w:t>p</w:t>
      </w:r>
      <w:r w:rsidR="00F71C7A" w:rsidRPr="00C972F8">
        <w:rPr>
          <w:rFonts w:ascii="Palatino Linotype" w:hAnsi="Palatino Linotype" w:cs="Arial"/>
          <w:lang w:eastAsia="es-MX"/>
        </w:rPr>
        <w:t>ersona jurídico colectiva</w:t>
      </w:r>
      <w:r w:rsidR="009E0165" w:rsidRPr="00C972F8">
        <w:rPr>
          <w:rFonts w:ascii="Palatino Linotype" w:hAnsi="Palatino Linotype" w:cs="Arial"/>
          <w:lang w:eastAsia="es-MX"/>
        </w:rPr>
        <w:t>;</w:t>
      </w:r>
      <w:r w:rsidR="00036A95" w:rsidRPr="00C972F8">
        <w:rPr>
          <w:rFonts w:ascii="Palatino Linotype" w:hAnsi="Palatino Linotype" w:cs="Arial"/>
          <w:lang w:eastAsia="es-MX"/>
        </w:rPr>
        <w:t xml:space="preserve"> así como el domicilio fiscal del proveedor, el cual, también constituye un elemento dentro de los criterios sustantivos de contenido de los lineamientos antes mencionados; </w:t>
      </w:r>
      <w:r w:rsidR="009E0165" w:rsidRPr="00C972F8">
        <w:rPr>
          <w:rFonts w:ascii="Palatino Linotype" w:hAnsi="Palatino Linotype" w:cs="Arial"/>
          <w:lang w:eastAsia="es-MX"/>
        </w:rPr>
        <w:t>por tanto</w:t>
      </w:r>
      <w:r w:rsidR="00036A95" w:rsidRPr="00C972F8">
        <w:rPr>
          <w:rFonts w:ascii="Palatino Linotype" w:hAnsi="Palatino Linotype" w:cs="Arial"/>
          <w:lang w:eastAsia="es-MX"/>
        </w:rPr>
        <w:t xml:space="preserve"> es información que </w:t>
      </w:r>
      <w:r w:rsidR="009E0165" w:rsidRPr="00C972F8">
        <w:rPr>
          <w:rFonts w:ascii="Palatino Linotype" w:hAnsi="Palatino Linotype" w:cs="Arial"/>
          <w:lang w:eastAsia="es-MX"/>
        </w:rPr>
        <w:t xml:space="preserve">debe obrar en los archivos del </w:t>
      </w:r>
      <w:r w:rsidR="009E0165" w:rsidRPr="00C972F8">
        <w:rPr>
          <w:rFonts w:ascii="Palatino Linotype" w:hAnsi="Palatino Linotype" w:cs="Arial"/>
          <w:b/>
          <w:lang w:eastAsia="es-MX"/>
        </w:rPr>
        <w:t>SUJETO OBLIGADO</w:t>
      </w:r>
      <w:r w:rsidR="009E0165" w:rsidRPr="00C972F8">
        <w:rPr>
          <w:rFonts w:ascii="Palatino Linotype" w:hAnsi="Palatino Linotype" w:cs="Arial"/>
          <w:lang w:eastAsia="es-MX"/>
        </w:rPr>
        <w:t>.</w:t>
      </w:r>
    </w:p>
    <w:p w:rsidR="00914115" w:rsidRPr="00C972F8" w:rsidRDefault="00914115" w:rsidP="009C7575">
      <w:pPr>
        <w:spacing w:line="360" w:lineRule="auto"/>
        <w:jc w:val="both"/>
        <w:rPr>
          <w:rFonts w:ascii="Palatino Linotype" w:hAnsi="Palatino Linotype" w:cs="Arial"/>
          <w:lang w:eastAsia="es-MX"/>
        </w:rPr>
      </w:pPr>
    </w:p>
    <w:p w:rsidR="00914115" w:rsidRPr="00C972F8" w:rsidRDefault="009E0165" w:rsidP="00AF6572">
      <w:pPr>
        <w:spacing w:line="360" w:lineRule="auto"/>
        <w:jc w:val="both"/>
        <w:rPr>
          <w:rFonts w:ascii="Palatino Linotype" w:hAnsi="Palatino Linotype" w:cs="Arial"/>
          <w:lang w:val="es-ES"/>
        </w:rPr>
      </w:pPr>
      <w:r w:rsidRPr="00C972F8">
        <w:rPr>
          <w:rFonts w:ascii="Palatino Linotype" w:hAnsi="Palatino Linotype"/>
          <w:lang w:val="es-ES" w:eastAsia="es-MX"/>
        </w:rPr>
        <w:t xml:space="preserve">En razón de lo anteriormente expuesto, este Instituto determina que resultan </w:t>
      </w:r>
      <w:r w:rsidRPr="00C972F8">
        <w:rPr>
          <w:rFonts w:ascii="Palatino Linotype" w:hAnsi="Palatino Linotype"/>
          <w:b/>
          <w:lang w:val="es-ES" w:eastAsia="es-MX"/>
        </w:rPr>
        <w:t>fundadas</w:t>
      </w:r>
      <w:r w:rsidRPr="00C972F8">
        <w:rPr>
          <w:rFonts w:ascii="Palatino Linotype" w:hAnsi="Palatino Linotype"/>
          <w:lang w:val="es-ES" w:eastAsia="es-MX"/>
        </w:rPr>
        <w:t xml:space="preserve"> las razones o motivos de inconformidad expuestas por </w:t>
      </w:r>
      <w:r w:rsidRPr="00C972F8">
        <w:rPr>
          <w:rFonts w:ascii="Palatino Linotype" w:hAnsi="Palatino Linotype"/>
          <w:b/>
          <w:lang w:val="es-ES" w:eastAsia="es-MX"/>
        </w:rPr>
        <w:t>EL RECURRENTE</w:t>
      </w:r>
      <w:r w:rsidRPr="00C972F8">
        <w:rPr>
          <w:rFonts w:ascii="Palatino Linotype" w:hAnsi="Palatino Linotype"/>
          <w:lang w:val="es-ES" w:eastAsia="es-MX"/>
        </w:rPr>
        <w:t xml:space="preserve">; </w:t>
      </w:r>
      <w:r w:rsidRPr="00C972F8">
        <w:rPr>
          <w:rFonts w:ascii="Palatino Linotype" w:hAnsi="Palatino Linotype" w:cs="Arial"/>
          <w:lang w:val="es-ES"/>
        </w:rPr>
        <w:t>por lo que, lo procedente es</w:t>
      </w:r>
      <w:r w:rsidRPr="00C972F8">
        <w:rPr>
          <w:rFonts w:ascii="Palatino Linotype" w:hAnsi="Palatino Linotype" w:cs="Arial"/>
          <w:b/>
          <w:lang w:val="es-ES"/>
        </w:rPr>
        <w:t xml:space="preserve"> MODIFICAR </w:t>
      </w:r>
      <w:r w:rsidRPr="00C972F8">
        <w:rPr>
          <w:rFonts w:ascii="Palatino Linotype" w:hAnsi="Palatino Linotype" w:cs="Arial"/>
          <w:lang w:val="es-ES"/>
        </w:rPr>
        <w:t xml:space="preserve">la respuesta emitida por </w:t>
      </w:r>
      <w:r w:rsidRPr="00C972F8">
        <w:rPr>
          <w:rFonts w:ascii="Palatino Linotype" w:hAnsi="Palatino Linotype" w:cs="Arial"/>
          <w:b/>
          <w:lang w:val="es-ES"/>
        </w:rPr>
        <w:t xml:space="preserve">EL SUJETO OBLIGADO </w:t>
      </w:r>
      <w:r w:rsidRPr="00C972F8">
        <w:rPr>
          <w:rFonts w:ascii="Palatino Linotype" w:hAnsi="Palatino Linotype" w:cs="Arial"/>
          <w:lang w:val="es-ES"/>
        </w:rPr>
        <w:t xml:space="preserve">y </w:t>
      </w:r>
      <w:r w:rsidRPr="00C972F8">
        <w:rPr>
          <w:rFonts w:ascii="Palatino Linotype" w:hAnsi="Palatino Linotype" w:cs="Arial"/>
          <w:b/>
          <w:lang w:val="es-ES"/>
        </w:rPr>
        <w:t xml:space="preserve">ORDENAR </w:t>
      </w:r>
      <w:r w:rsidRPr="00C972F8">
        <w:rPr>
          <w:rFonts w:ascii="Palatino Linotype" w:hAnsi="Palatino Linotype" w:cs="Arial"/>
          <w:lang w:val="es-ES"/>
        </w:rPr>
        <w:t xml:space="preserve">haga entrega vía </w:t>
      </w:r>
      <w:r w:rsidRPr="00C972F8">
        <w:rPr>
          <w:rFonts w:ascii="Palatino Linotype" w:hAnsi="Palatino Linotype" w:cs="Arial"/>
          <w:b/>
          <w:lang w:val="es-ES"/>
        </w:rPr>
        <w:t>SAIMEX</w:t>
      </w:r>
      <w:r w:rsidRPr="00C972F8">
        <w:rPr>
          <w:rFonts w:ascii="Palatino Linotype" w:hAnsi="Palatino Linotype" w:cs="Arial"/>
          <w:lang w:val="es-ES"/>
        </w:rPr>
        <w:t xml:space="preserve"> </w:t>
      </w:r>
      <w:r w:rsidR="00036A95" w:rsidRPr="00C972F8">
        <w:rPr>
          <w:rFonts w:ascii="Palatino Linotype" w:hAnsi="Palatino Linotype" w:cs="Arial"/>
          <w:lang w:val="es-ES"/>
        </w:rPr>
        <w:t>d</w:t>
      </w:r>
      <w:r w:rsidR="00D75CC9" w:rsidRPr="00C972F8">
        <w:rPr>
          <w:rFonts w:ascii="Palatino Linotype" w:hAnsi="Palatino Linotype" w:cs="Arial"/>
          <w:lang w:val="es-ES"/>
        </w:rPr>
        <w:t xml:space="preserve">el nombre </w:t>
      </w:r>
      <w:r w:rsidRPr="00C972F8">
        <w:rPr>
          <w:rFonts w:ascii="Palatino Linotype" w:hAnsi="Palatino Linotype" w:cs="Arial"/>
          <w:lang w:val="es-ES"/>
        </w:rPr>
        <w:t xml:space="preserve">del representante legal de los proveedores Teléfonos de México S.A.B. de C.V., Comisión Federal de Electricidad, Facturar en Línea S. de R. L de C.V., Grupo Papelero Gutiérrez S.A. de C.V. y AXTEL S.A. de C.V. </w:t>
      </w:r>
      <w:r w:rsidR="00CE3F3B" w:rsidRPr="00C972F8">
        <w:rPr>
          <w:rFonts w:ascii="Palatino Linotype" w:hAnsi="Palatino Linotype" w:cs="Arial"/>
          <w:lang w:val="es-ES"/>
        </w:rPr>
        <w:t>remitidos en la respuesta</w:t>
      </w:r>
      <w:r w:rsidR="00036A95" w:rsidRPr="00C972F8">
        <w:rPr>
          <w:rFonts w:ascii="Palatino Linotype" w:hAnsi="Palatino Linotype" w:cs="Arial"/>
          <w:lang w:val="es-ES"/>
        </w:rPr>
        <w:t>, así como los datos faltantes, tales como el nombre del representante legal y domicilio fiscal de los proveedores en los padrones de contratistas y proveedores de los años 2016,</w:t>
      </w:r>
      <w:r w:rsidR="00CE3F3B" w:rsidRPr="00C972F8">
        <w:rPr>
          <w:rFonts w:ascii="Palatino Linotype" w:hAnsi="Palatino Linotype" w:cs="Arial"/>
          <w:lang w:val="es-ES"/>
        </w:rPr>
        <w:t xml:space="preserve"> </w:t>
      </w:r>
      <w:r w:rsidR="00036A95" w:rsidRPr="00C972F8">
        <w:rPr>
          <w:rFonts w:ascii="Palatino Linotype" w:hAnsi="Palatino Linotype" w:cs="Arial"/>
          <w:lang w:val="es-ES"/>
        </w:rPr>
        <w:t>2017, 2018 y al 27 de mayo de</w:t>
      </w:r>
      <w:r w:rsidR="00CE3F3B" w:rsidRPr="00C972F8">
        <w:rPr>
          <w:rFonts w:ascii="Palatino Linotype" w:hAnsi="Palatino Linotype" w:cs="Arial"/>
          <w:lang w:val="es-ES"/>
        </w:rPr>
        <w:t>l año</w:t>
      </w:r>
      <w:r w:rsidR="00036A95" w:rsidRPr="00C972F8">
        <w:rPr>
          <w:rFonts w:ascii="Palatino Linotype" w:hAnsi="Palatino Linotype" w:cs="Arial"/>
          <w:lang w:val="es-ES"/>
        </w:rPr>
        <w:t xml:space="preserve"> 2019, visibles en las ligas electrónicas proporcionadas en el Informe Justificado. </w:t>
      </w:r>
    </w:p>
    <w:p w:rsidR="00AF6572" w:rsidRPr="00C972F8" w:rsidRDefault="00AF6572" w:rsidP="00AF6572">
      <w:pPr>
        <w:spacing w:line="360" w:lineRule="auto"/>
        <w:jc w:val="both"/>
        <w:rPr>
          <w:rFonts w:ascii="Palatino Linotype" w:eastAsia="Calibri" w:hAnsi="Palatino Linotype" w:cs="Arial"/>
        </w:rPr>
      </w:pPr>
      <w:r w:rsidRPr="00C972F8">
        <w:rPr>
          <w:rFonts w:ascii="Palatino Linotype" w:eastAsia="Calibri" w:hAnsi="Palatino Linotype" w:cs="Arial"/>
        </w:rPr>
        <w:lastRenderedPageBreak/>
        <w:t xml:space="preserve">Así, con </w:t>
      </w:r>
      <w:r w:rsidRPr="00C972F8">
        <w:rPr>
          <w:rFonts w:ascii="Palatino Linotype" w:hAnsi="Palatino Linotype" w:cs="Arial"/>
        </w:rPr>
        <w:t>fundamento</w:t>
      </w:r>
      <w:r w:rsidRPr="00C972F8">
        <w:rPr>
          <w:rFonts w:ascii="Palatino Linotype" w:eastAsia="Calibri" w:hAnsi="Palatino Linotype" w:cs="Arial"/>
        </w:rPr>
        <w:t xml:space="preserve"> en lo prescrito en los artículos 5 </w:t>
      </w:r>
      <w:r w:rsidRPr="00C972F8">
        <w:rPr>
          <w:rFonts w:ascii="Palatino Linotype" w:hAnsi="Palatino Linotype"/>
        </w:rPr>
        <w:t>párrafos vigésimo</w:t>
      </w:r>
      <w:r w:rsidR="0017587B" w:rsidRPr="00C972F8">
        <w:rPr>
          <w:rFonts w:ascii="Palatino Linotype" w:hAnsi="Palatino Linotype"/>
        </w:rPr>
        <w:t xml:space="preserve"> segundo</w:t>
      </w:r>
      <w:r w:rsidRPr="00C972F8">
        <w:rPr>
          <w:rFonts w:ascii="Palatino Linotype" w:hAnsi="Palatino Linotype"/>
        </w:rPr>
        <w:t xml:space="preserve">, vigésimo </w:t>
      </w:r>
      <w:r w:rsidR="0017587B" w:rsidRPr="00C972F8">
        <w:rPr>
          <w:rFonts w:ascii="Palatino Linotype" w:hAnsi="Palatino Linotype"/>
        </w:rPr>
        <w:t xml:space="preserve">tercero </w:t>
      </w:r>
      <w:r w:rsidRPr="00C972F8">
        <w:rPr>
          <w:rFonts w:ascii="Palatino Linotype" w:hAnsi="Palatino Linotype"/>
        </w:rPr>
        <w:t xml:space="preserve">y vigésimo </w:t>
      </w:r>
      <w:r w:rsidR="0017587B" w:rsidRPr="00C972F8">
        <w:rPr>
          <w:rFonts w:ascii="Palatino Linotype" w:hAnsi="Palatino Linotype"/>
        </w:rPr>
        <w:t xml:space="preserve">cuarto, </w:t>
      </w:r>
      <w:r w:rsidRPr="00C972F8">
        <w:rPr>
          <w:rFonts w:ascii="Palatino Linotype" w:hAnsi="Palatino Linotype"/>
        </w:rPr>
        <w:t>fracciones IV y V</w:t>
      </w:r>
      <w:r w:rsidRPr="00C972F8">
        <w:rPr>
          <w:rFonts w:ascii="Palatino Linotype" w:eastAsia="Calibri" w:hAnsi="Palatino Linotype" w:cs="Arial"/>
        </w:rPr>
        <w:t xml:space="preserve"> de la Constitución Política del Estado Libre y Soberano de México; </w:t>
      </w:r>
      <w:r w:rsidRPr="00C972F8">
        <w:rPr>
          <w:rFonts w:ascii="Palatino Linotype" w:hAnsi="Palatino Linotype"/>
        </w:rPr>
        <w:t xml:space="preserve">2 fracción II, </w:t>
      </w:r>
      <w:r w:rsidRPr="00C972F8">
        <w:rPr>
          <w:rFonts w:ascii="Palatino Linotype" w:hAnsi="Palatino Linotype" w:cs="Arial"/>
          <w:lang w:val="es-ES_tradnl"/>
        </w:rPr>
        <w:t>29</w:t>
      </w:r>
      <w:r w:rsidRPr="00C972F8">
        <w:rPr>
          <w:rFonts w:ascii="Palatino Linotype" w:hAnsi="Palatino Linotype"/>
        </w:rPr>
        <w:t>, 36 fracciones I y II, 176, 178, 179, 181, 185 fracción I, 186 y 188</w:t>
      </w:r>
      <w:r w:rsidRPr="00C972F8">
        <w:rPr>
          <w:rFonts w:ascii="Palatino Linotype" w:eastAsia="Calibri" w:hAnsi="Palatino Linotype" w:cs="Arial"/>
        </w:rPr>
        <w:t xml:space="preserve"> de la Ley de Transparencia y Acceso a la Información Pública del Estado de México y </w:t>
      </w:r>
      <w:r w:rsidRPr="00C972F8">
        <w:rPr>
          <w:rFonts w:ascii="Palatino Linotype" w:hAnsi="Palatino Linotype" w:cs="Arial"/>
        </w:rPr>
        <w:t>Municipios</w:t>
      </w:r>
      <w:r w:rsidRPr="00C972F8">
        <w:rPr>
          <w:rFonts w:ascii="Palatino Linotype" w:eastAsia="Calibri" w:hAnsi="Palatino Linotype" w:cs="Arial"/>
        </w:rPr>
        <w:t>, este Pleno:</w:t>
      </w:r>
    </w:p>
    <w:p w:rsidR="00AF6572" w:rsidRPr="00EA78FF" w:rsidRDefault="00AF6572" w:rsidP="00AF6572">
      <w:pPr>
        <w:spacing w:line="360" w:lineRule="auto"/>
        <w:jc w:val="center"/>
        <w:rPr>
          <w:rFonts w:ascii="Palatino Linotype" w:hAnsi="Palatino Linotype"/>
          <w:b/>
          <w:bCs/>
          <w:spacing w:val="40"/>
          <w:sz w:val="20"/>
          <w:szCs w:val="20"/>
        </w:rPr>
      </w:pPr>
    </w:p>
    <w:p w:rsidR="00AF6572" w:rsidRPr="00C972F8" w:rsidRDefault="00AF6572" w:rsidP="00AF6572">
      <w:pPr>
        <w:spacing w:line="360" w:lineRule="auto"/>
        <w:jc w:val="center"/>
        <w:rPr>
          <w:rFonts w:ascii="Palatino Linotype" w:hAnsi="Palatino Linotype"/>
          <w:b/>
          <w:bCs/>
          <w:spacing w:val="40"/>
          <w:sz w:val="28"/>
        </w:rPr>
      </w:pPr>
      <w:r w:rsidRPr="00C972F8">
        <w:rPr>
          <w:rFonts w:ascii="Palatino Linotype" w:hAnsi="Palatino Linotype"/>
          <w:b/>
          <w:bCs/>
          <w:spacing w:val="40"/>
          <w:sz w:val="28"/>
        </w:rPr>
        <w:t>RESUELVE</w:t>
      </w:r>
    </w:p>
    <w:p w:rsidR="00AF6572" w:rsidRPr="00EA78FF" w:rsidRDefault="00AF6572" w:rsidP="00AF6572">
      <w:pPr>
        <w:spacing w:line="360" w:lineRule="auto"/>
        <w:jc w:val="center"/>
        <w:rPr>
          <w:rFonts w:ascii="Palatino Linotype" w:hAnsi="Palatino Linotype"/>
          <w:b/>
          <w:bCs/>
          <w:spacing w:val="40"/>
          <w:sz w:val="20"/>
          <w:szCs w:val="20"/>
        </w:rPr>
      </w:pPr>
    </w:p>
    <w:p w:rsidR="00914115" w:rsidRPr="00C972F8" w:rsidRDefault="00AF6572" w:rsidP="00914115">
      <w:pPr>
        <w:pStyle w:val="Prrafodelista"/>
        <w:widowControl w:val="0"/>
        <w:numPr>
          <w:ilvl w:val="0"/>
          <w:numId w:val="10"/>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C972F8">
        <w:rPr>
          <w:rFonts w:ascii="Palatino Linotype" w:hAnsi="Palatino Linotype"/>
        </w:rPr>
        <w:t xml:space="preserve">Resultan </w:t>
      </w:r>
      <w:r w:rsidRPr="00C972F8">
        <w:rPr>
          <w:rFonts w:ascii="Palatino Linotype" w:hAnsi="Palatino Linotype" w:cs="Arial"/>
          <w:b/>
        </w:rPr>
        <w:t>fundadas</w:t>
      </w:r>
      <w:r w:rsidRPr="00C972F8">
        <w:rPr>
          <w:rFonts w:ascii="Palatino Linotype" w:hAnsi="Palatino Linotype"/>
        </w:rPr>
        <w:t xml:space="preserve"> las razones o motivos de inconformidad planteadas por </w:t>
      </w:r>
      <w:r w:rsidRPr="00C972F8">
        <w:rPr>
          <w:rFonts w:ascii="Palatino Linotype" w:hAnsi="Palatino Linotype"/>
          <w:b/>
        </w:rPr>
        <w:t xml:space="preserve">EL RECURRENTE </w:t>
      </w:r>
      <w:r w:rsidRPr="00C972F8">
        <w:rPr>
          <w:rFonts w:ascii="Palatino Linotype" w:hAnsi="Palatino Linotype"/>
        </w:rPr>
        <w:t xml:space="preserve">y analizadas en el Considerando </w:t>
      </w:r>
      <w:r w:rsidRPr="00C972F8">
        <w:rPr>
          <w:rFonts w:ascii="Palatino Linotype" w:hAnsi="Palatino Linotype"/>
          <w:b/>
        </w:rPr>
        <w:t>QUINTO</w:t>
      </w:r>
      <w:r w:rsidRPr="00C972F8">
        <w:rPr>
          <w:rFonts w:ascii="Palatino Linotype" w:hAnsi="Palatino Linotype"/>
        </w:rPr>
        <w:t xml:space="preserve"> de esta resolución.</w:t>
      </w:r>
    </w:p>
    <w:p w:rsidR="00914115" w:rsidRPr="00C972F8" w:rsidRDefault="00914115" w:rsidP="00914115">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b/>
        </w:rPr>
      </w:pPr>
    </w:p>
    <w:p w:rsidR="00914115" w:rsidRPr="00C972F8" w:rsidRDefault="00914115" w:rsidP="00914115">
      <w:pPr>
        <w:pStyle w:val="Prrafodelista"/>
        <w:widowControl w:val="0"/>
        <w:numPr>
          <w:ilvl w:val="0"/>
          <w:numId w:val="10"/>
        </w:numPr>
        <w:tabs>
          <w:tab w:val="left" w:pos="1701"/>
        </w:tabs>
        <w:autoSpaceDE w:val="0"/>
        <w:autoSpaceDN w:val="0"/>
        <w:adjustRightInd w:val="0"/>
        <w:spacing w:line="360" w:lineRule="auto"/>
        <w:ind w:left="0" w:firstLine="0"/>
        <w:contextualSpacing w:val="0"/>
        <w:jc w:val="both"/>
        <w:rPr>
          <w:rFonts w:ascii="Palatino Linotype" w:hAnsi="Palatino Linotype"/>
          <w:b/>
        </w:rPr>
      </w:pPr>
      <w:r w:rsidRPr="00C972F8">
        <w:rPr>
          <w:rFonts w:ascii="Palatino Linotype" w:eastAsia="Calibri" w:hAnsi="Palatino Linotype" w:cs="Arial"/>
          <w:bCs/>
        </w:rPr>
        <w:t>Se</w:t>
      </w:r>
      <w:r w:rsidRPr="00C972F8">
        <w:rPr>
          <w:rFonts w:ascii="Palatino Linotype" w:eastAsia="Calibri" w:hAnsi="Palatino Linotype" w:cs="Arial"/>
          <w:b/>
          <w:bCs/>
        </w:rPr>
        <w:t xml:space="preserve"> MODIFICA </w:t>
      </w:r>
      <w:r w:rsidRPr="00C972F8">
        <w:rPr>
          <w:rFonts w:ascii="Palatino Linotype" w:eastAsia="Calibri" w:hAnsi="Palatino Linotype" w:cs="Arial"/>
          <w:bCs/>
        </w:rPr>
        <w:t>la respuesta emita por</w:t>
      </w:r>
      <w:r w:rsidRPr="00C972F8">
        <w:rPr>
          <w:rFonts w:ascii="Palatino Linotype" w:eastAsia="Calibri" w:hAnsi="Palatino Linotype" w:cs="Arial"/>
          <w:b/>
          <w:bCs/>
        </w:rPr>
        <w:t xml:space="preserve"> EL </w:t>
      </w:r>
      <w:r w:rsidRPr="00C972F8">
        <w:rPr>
          <w:rFonts w:ascii="Palatino Linotype" w:eastAsia="Calibri" w:hAnsi="Palatino Linotype" w:cs="Arial"/>
          <w:b/>
        </w:rPr>
        <w:t xml:space="preserve">SUJETO OBLIGADO </w:t>
      </w:r>
      <w:r w:rsidRPr="00C972F8">
        <w:rPr>
          <w:rFonts w:ascii="Palatino Linotype" w:eastAsia="Calibri" w:hAnsi="Palatino Linotype" w:cs="Arial"/>
        </w:rPr>
        <w:t>y se</w:t>
      </w:r>
      <w:r w:rsidRPr="00C972F8">
        <w:rPr>
          <w:rFonts w:ascii="Palatino Linotype" w:eastAsia="Calibri" w:hAnsi="Palatino Linotype" w:cs="Arial"/>
          <w:b/>
        </w:rPr>
        <w:t xml:space="preserve"> ordena </w:t>
      </w:r>
      <w:r w:rsidRPr="00C972F8">
        <w:rPr>
          <w:rFonts w:ascii="Palatino Linotype" w:eastAsia="Calibri" w:hAnsi="Palatino Linotype" w:cs="Arial"/>
        </w:rPr>
        <w:t xml:space="preserve">atienda la solicitud de acceso a la información pública </w:t>
      </w:r>
      <w:r w:rsidRPr="00C972F8">
        <w:rPr>
          <w:rFonts w:ascii="Palatino Linotype" w:hAnsi="Palatino Linotype"/>
          <w:b/>
          <w:bCs/>
        </w:rPr>
        <w:t>00649/TOLUCA/IP/2019</w:t>
      </w:r>
      <w:r w:rsidRPr="00C972F8">
        <w:rPr>
          <w:rFonts w:ascii="Palatino Linotype" w:eastAsia="Calibri" w:hAnsi="Palatino Linotype" w:cs="Arial"/>
          <w:b/>
        </w:rPr>
        <w:t>,</w:t>
      </w:r>
      <w:r w:rsidRPr="00C972F8">
        <w:rPr>
          <w:rFonts w:ascii="Palatino Linotype" w:hAnsi="Palatino Linotype" w:cs="Arial"/>
        </w:rPr>
        <w:t xml:space="preserve"> en términos del Considerando </w:t>
      </w:r>
      <w:r w:rsidRPr="00C972F8">
        <w:rPr>
          <w:rFonts w:ascii="Palatino Linotype" w:hAnsi="Palatino Linotype" w:cs="Arial"/>
          <w:b/>
        </w:rPr>
        <w:t>QUINTO</w:t>
      </w:r>
      <w:r w:rsidRPr="00C972F8">
        <w:rPr>
          <w:rFonts w:ascii="Palatino Linotype" w:hAnsi="Palatino Linotype" w:cs="Arial"/>
        </w:rPr>
        <w:t xml:space="preserve"> y, haga entrega al</w:t>
      </w:r>
      <w:r w:rsidRPr="00C972F8">
        <w:rPr>
          <w:rFonts w:ascii="Palatino Linotype" w:hAnsi="Palatino Linotype" w:cs="Arial"/>
          <w:b/>
        </w:rPr>
        <w:t xml:space="preserve"> RECURRENTE</w:t>
      </w:r>
      <w:r w:rsidRPr="00C972F8">
        <w:rPr>
          <w:rFonts w:ascii="Palatino Linotype" w:hAnsi="Palatino Linotype" w:cs="Arial"/>
        </w:rPr>
        <w:t>, vía</w:t>
      </w:r>
      <w:r w:rsidRPr="00C972F8">
        <w:rPr>
          <w:rFonts w:ascii="Palatino Linotype" w:hAnsi="Palatino Linotype" w:cs="Arial"/>
          <w:b/>
        </w:rPr>
        <w:t xml:space="preserve"> SAIMEX</w:t>
      </w:r>
      <w:r w:rsidR="00D75CC9" w:rsidRPr="00C972F8">
        <w:rPr>
          <w:rFonts w:ascii="Palatino Linotype" w:hAnsi="Palatino Linotype" w:cs="Arial"/>
        </w:rPr>
        <w:t>, del documento o documentos donde conste</w:t>
      </w:r>
      <w:r w:rsidR="00C972F8" w:rsidRPr="00C972F8">
        <w:rPr>
          <w:rFonts w:ascii="Palatino Linotype" w:hAnsi="Palatino Linotype" w:cs="Arial"/>
        </w:rPr>
        <w:t xml:space="preserve">, de ser procedente en </w:t>
      </w:r>
      <w:r w:rsidR="00C972F8" w:rsidRPr="00C972F8">
        <w:rPr>
          <w:rFonts w:ascii="Palatino Linotype" w:hAnsi="Palatino Linotype" w:cs="Arial"/>
          <w:b/>
        </w:rPr>
        <w:t>versión pública</w:t>
      </w:r>
      <w:r w:rsidR="00C972F8" w:rsidRPr="00C972F8">
        <w:rPr>
          <w:rFonts w:ascii="Palatino Linotype" w:hAnsi="Palatino Linotype" w:cs="Arial"/>
        </w:rPr>
        <w:t>, de</w:t>
      </w:r>
      <w:r w:rsidR="00D75CC9" w:rsidRPr="00C972F8">
        <w:rPr>
          <w:rFonts w:ascii="Palatino Linotype" w:hAnsi="Palatino Linotype" w:cs="Arial"/>
        </w:rPr>
        <w:t xml:space="preserve"> lo </w:t>
      </w:r>
      <w:r w:rsidRPr="00C972F8">
        <w:rPr>
          <w:rFonts w:ascii="Palatino Linotype" w:hAnsi="Palatino Linotype" w:cs="Arial"/>
        </w:rPr>
        <w:t>siguiente</w:t>
      </w:r>
      <w:r w:rsidRPr="00C972F8">
        <w:rPr>
          <w:rFonts w:ascii="Palatino Linotype" w:hAnsi="Palatino Linotype"/>
          <w:shd w:val="clear" w:color="auto" w:fill="FFFFFF"/>
        </w:rPr>
        <w:t>:</w:t>
      </w:r>
    </w:p>
    <w:p w:rsidR="00C972F8" w:rsidRPr="00C972F8" w:rsidRDefault="00914115" w:rsidP="00CE3F3B">
      <w:pPr>
        <w:spacing w:before="240" w:after="240"/>
        <w:ind w:left="851" w:right="899"/>
        <w:jc w:val="both"/>
        <w:rPr>
          <w:rFonts w:ascii="Palatino Linotype" w:hAnsi="Palatino Linotype" w:cs="Arial"/>
          <w:i/>
          <w:sz w:val="22"/>
          <w:szCs w:val="22"/>
        </w:rPr>
      </w:pPr>
      <w:r w:rsidRPr="00C972F8">
        <w:rPr>
          <w:rFonts w:ascii="Palatino Linotype" w:hAnsi="Palatino Linotype" w:cs="Arial"/>
          <w:i/>
          <w:sz w:val="22"/>
          <w:szCs w:val="22"/>
        </w:rPr>
        <w:t>“</w:t>
      </w:r>
      <w:r w:rsidR="00CE3F3B" w:rsidRPr="00C972F8">
        <w:rPr>
          <w:rFonts w:ascii="Palatino Linotype" w:hAnsi="Palatino Linotype" w:cs="Arial"/>
          <w:i/>
          <w:sz w:val="22"/>
          <w:szCs w:val="22"/>
        </w:rPr>
        <w:t>Los datos faltantes</w:t>
      </w:r>
      <w:r w:rsidR="00C972F8" w:rsidRPr="00C972F8">
        <w:rPr>
          <w:rFonts w:ascii="Palatino Linotype" w:hAnsi="Palatino Linotype" w:cs="Arial"/>
          <w:i/>
          <w:sz w:val="22"/>
          <w:szCs w:val="22"/>
        </w:rPr>
        <w:t xml:space="preserve"> de los</w:t>
      </w:r>
      <w:r w:rsidR="00CE3F3B" w:rsidRPr="00C972F8">
        <w:rPr>
          <w:rFonts w:ascii="Palatino Linotype" w:hAnsi="Palatino Linotype" w:cs="Arial"/>
          <w:i/>
          <w:sz w:val="22"/>
          <w:szCs w:val="22"/>
        </w:rPr>
        <w:t xml:space="preserve"> padrones de contratistas y proveedores de los años 2016, 2017, 2018 y 2019</w:t>
      </w:r>
      <w:r w:rsidR="00C972F8" w:rsidRPr="00C972F8">
        <w:rPr>
          <w:rFonts w:ascii="Palatino Linotype" w:hAnsi="Palatino Linotype" w:cs="Arial"/>
          <w:i/>
          <w:sz w:val="22"/>
          <w:szCs w:val="22"/>
        </w:rPr>
        <w:t xml:space="preserve"> proporcionados por </w:t>
      </w:r>
      <w:r w:rsidR="00C972F8" w:rsidRPr="00C972F8">
        <w:rPr>
          <w:rFonts w:ascii="Palatino Linotype" w:hAnsi="Palatino Linotype" w:cs="Arial"/>
          <w:b/>
          <w:i/>
          <w:sz w:val="22"/>
          <w:szCs w:val="22"/>
        </w:rPr>
        <w:t>EL SUJETO OBLIGADO</w:t>
      </w:r>
      <w:r w:rsidR="00CE3F3B" w:rsidRPr="00C972F8">
        <w:rPr>
          <w:rFonts w:ascii="Palatino Linotype" w:hAnsi="Palatino Linotype" w:cs="Arial"/>
          <w:i/>
          <w:sz w:val="22"/>
          <w:szCs w:val="22"/>
        </w:rPr>
        <w:t>.</w:t>
      </w:r>
    </w:p>
    <w:p w:rsidR="00914115" w:rsidRPr="00C972F8" w:rsidRDefault="00C972F8" w:rsidP="00CE3F3B">
      <w:pPr>
        <w:spacing w:before="240" w:after="240"/>
        <w:ind w:left="851" w:right="899"/>
        <w:jc w:val="both"/>
        <w:rPr>
          <w:rFonts w:ascii="Palatino Linotype" w:hAnsi="Palatino Linotype" w:cs="Arial"/>
          <w:i/>
          <w:sz w:val="22"/>
          <w:szCs w:val="22"/>
        </w:rPr>
      </w:pPr>
      <w:r w:rsidRPr="00C972F8">
        <w:rPr>
          <w:rFonts w:ascii="Palatino Linotype" w:hAnsi="Palatino Linotype"/>
          <w:i/>
          <w:iCs/>
          <w:color w:val="222222"/>
          <w:sz w:val="22"/>
          <w:szCs w:val="22"/>
          <w:lang w:eastAsia="es-MX"/>
        </w:rPr>
        <w:t>Debiendo notificar al</w:t>
      </w:r>
      <w:r w:rsidRPr="00C972F8">
        <w:rPr>
          <w:rFonts w:ascii="Palatino Linotype" w:hAnsi="Palatino Linotype"/>
          <w:b/>
          <w:i/>
          <w:iCs/>
          <w:color w:val="222222"/>
          <w:sz w:val="22"/>
          <w:szCs w:val="22"/>
          <w:lang w:eastAsia="es-MX"/>
        </w:rPr>
        <w:t xml:space="preserve"> RECURRENTE</w:t>
      </w:r>
      <w:r w:rsidRPr="00C972F8">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r w:rsidR="00D75CC9" w:rsidRPr="00C972F8">
        <w:rPr>
          <w:rFonts w:ascii="Palatino Linotype" w:hAnsi="Palatino Linotype" w:cs="Arial"/>
          <w:b/>
          <w:i/>
          <w:sz w:val="22"/>
          <w:szCs w:val="22"/>
        </w:rPr>
        <w:t>”</w:t>
      </w:r>
    </w:p>
    <w:p w:rsidR="00CE3F3B" w:rsidRPr="00C972F8" w:rsidRDefault="00CE3F3B" w:rsidP="00CE3F3B">
      <w:pPr>
        <w:spacing w:before="240" w:after="360" w:line="360" w:lineRule="auto"/>
        <w:ind w:right="49"/>
        <w:jc w:val="both"/>
        <w:rPr>
          <w:rFonts w:ascii="Palatino Linotype" w:hAnsi="Palatino Linotype"/>
          <w:color w:val="222222"/>
          <w:shd w:val="clear" w:color="auto" w:fill="FFFFFF"/>
        </w:rPr>
      </w:pPr>
      <w:r w:rsidRPr="00C972F8">
        <w:rPr>
          <w:rFonts w:ascii="Palatino Linotype" w:hAnsi="Palatino Linotype" w:cs="Arial"/>
          <w:b/>
          <w:color w:val="000000" w:themeColor="text1"/>
          <w:sz w:val="28"/>
          <w:szCs w:val="28"/>
        </w:rPr>
        <w:t>TERCERO.</w:t>
      </w:r>
      <w:r w:rsidRPr="00C972F8">
        <w:rPr>
          <w:rFonts w:ascii="Palatino Linotype" w:hAnsi="Palatino Linotype"/>
          <w:color w:val="222222"/>
          <w:shd w:val="clear" w:color="auto" w:fill="FFFFFF"/>
        </w:rPr>
        <w:t> </w:t>
      </w:r>
      <w:r w:rsidRPr="00C972F8">
        <w:rPr>
          <w:rFonts w:ascii="Palatino Linotype" w:hAnsi="Palatino Linotype"/>
          <w:b/>
          <w:color w:val="222222"/>
          <w:lang w:eastAsia="es-ES_tradnl"/>
        </w:rPr>
        <w:t>Notifíquese</w:t>
      </w:r>
      <w:r w:rsidRPr="00C972F8">
        <w:rPr>
          <w:rFonts w:ascii="Palatino Linotype" w:hAnsi="Palatino Linotype"/>
          <w:color w:val="222222"/>
          <w:lang w:eastAsia="es-ES_tradnl"/>
        </w:rPr>
        <w:t xml:space="preserve"> </w:t>
      </w:r>
      <w:r w:rsidRPr="00C972F8">
        <w:rPr>
          <w:rFonts w:ascii="Palatino Linotype" w:hAnsi="Palatino Linotype"/>
          <w:color w:val="222222"/>
          <w:shd w:val="clear" w:color="auto" w:fill="FFFFFF"/>
        </w:rPr>
        <w:t>al Titular de la Unidad de Transparencia del </w:t>
      </w:r>
      <w:r w:rsidRPr="00C972F8">
        <w:rPr>
          <w:rFonts w:ascii="Palatino Linotype" w:hAnsi="Palatino Linotype"/>
          <w:b/>
          <w:color w:val="222222"/>
          <w:shd w:val="clear" w:color="auto" w:fill="FFFFFF"/>
        </w:rPr>
        <w:t>SUJETO OBLIGADO</w:t>
      </w:r>
      <w:r w:rsidRPr="00C972F8">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w:t>
      </w:r>
      <w:r w:rsidRPr="00C972F8">
        <w:rPr>
          <w:rFonts w:ascii="Palatino Linotype" w:hAnsi="Palatino Linotype"/>
          <w:color w:val="222222"/>
          <w:shd w:val="clear" w:color="auto" w:fill="FFFFFF"/>
        </w:rPr>
        <w:lastRenderedPageBreak/>
        <w:t xml:space="preserve">días hábiles, debiendo informar a este Instituto en un plazo </w:t>
      </w:r>
      <w:r w:rsidRPr="00C972F8">
        <w:rPr>
          <w:rFonts w:ascii="Palatino Linotype" w:hAnsi="Palatino Linotype"/>
          <w:color w:val="222222"/>
          <w:lang w:eastAsia="es-ES_tradnl"/>
        </w:rPr>
        <w:t>de</w:t>
      </w:r>
      <w:r w:rsidRPr="00C972F8">
        <w:rPr>
          <w:rFonts w:ascii="Palatino Linotype" w:hAnsi="Palatino Linotype"/>
          <w:color w:val="222222"/>
          <w:shd w:val="clear" w:color="auto" w:fill="FFFFFF"/>
        </w:rPr>
        <w:t xml:space="preserve"> tres días hábiles siguientes sobre el cumplimiento dado a la presente resolución.</w:t>
      </w:r>
    </w:p>
    <w:p w:rsidR="00CE3F3B" w:rsidRPr="00C972F8" w:rsidRDefault="00CE3F3B" w:rsidP="00CE3F3B">
      <w:pPr>
        <w:spacing w:before="240" w:after="240" w:line="360" w:lineRule="auto"/>
        <w:ind w:right="49"/>
        <w:jc w:val="both"/>
        <w:rPr>
          <w:rFonts w:ascii="Palatino Linotype" w:hAnsi="Palatino Linotype"/>
          <w:color w:val="222222"/>
          <w:lang w:eastAsia="es-ES_tradnl"/>
        </w:rPr>
      </w:pPr>
      <w:r w:rsidRPr="00C972F8">
        <w:rPr>
          <w:rFonts w:ascii="Palatino Linotype" w:hAnsi="Palatino Linotype" w:cs="Arial"/>
          <w:b/>
          <w:bCs/>
          <w:color w:val="222222"/>
          <w:sz w:val="28"/>
          <w:szCs w:val="28"/>
          <w:lang w:eastAsia="es-MX"/>
        </w:rPr>
        <w:t>CUARTO.</w:t>
      </w:r>
      <w:r w:rsidRPr="00C972F8">
        <w:rPr>
          <w:rFonts w:ascii="Palatino Linotype" w:hAnsi="Palatino Linotype" w:cs="Arial"/>
          <w:b/>
          <w:bCs/>
          <w:color w:val="222222"/>
          <w:lang w:eastAsia="es-MX"/>
        </w:rPr>
        <w:t xml:space="preserve"> </w:t>
      </w:r>
      <w:r w:rsidRPr="00C972F8">
        <w:rPr>
          <w:rFonts w:ascii="Palatino Linotype" w:hAnsi="Palatino Linotype"/>
          <w:b/>
          <w:color w:val="222222"/>
          <w:lang w:eastAsia="es-ES_tradnl"/>
        </w:rPr>
        <w:t>Notifíquese</w:t>
      </w:r>
      <w:r w:rsidRPr="00C972F8">
        <w:rPr>
          <w:rFonts w:ascii="Palatino Linotype" w:hAnsi="Palatino Linotype"/>
          <w:color w:val="222222"/>
          <w:lang w:eastAsia="es-ES_tradnl"/>
        </w:rPr>
        <w:t xml:space="preserve"> al </w:t>
      </w:r>
      <w:r w:rsidRPr="00C972F8">
        <w:rPr>
          <w:rFonts w:ascii="Palatino Linotype" w:hAnsi="Palatino Linotype"/>
          <w:b/>
          <w:color w:val="222222"/>
          <w:lang w:eastAsia="es-ES_tradnl"/>
        </w:rPr>
        <w:t>RECURRENTE</w:t>
      </w:r>
      <w:r w:rsidRPr="00C972F8">
        <w:rPr>
          <w:rFonts w:ascii="Palatino Linotype" w:hAnsi="Palatino Linotype"/>
          <w:color w:val="222222"/>
          <w:lang w:eastAsia="es-ES_tradnl"/>
        </w:rPr>
        <w:t xml:space="preserve"> la presente resolución vía </w:t>
      </w:r>
      <w:r w:rsidRPr="00C972F8">
        <w:rPr>
          <w:rFonts w:ascii="Palatino Linotype" w:hAnsi="Palatino Linotype"/>
          <w:b/>
          <w:color w:val="222222"/>
          <w:lang w:eastAsia="es-ES_tradnl"/>
        </w:rPr>
        <w:t>SAIMEX.</w:t>
      </w:r>
    </w:p>
    <w:p w:rsidR="00AF6572" w:rsidRPr="00C972F8" w:rsidRDefault="00CE3F3B" w:rsidP="00CE3F3B">
      <w:pPr>
        <w:spacing w:before="240" w:after="240" w:line="360" w:lineRule="auto"/>
        <w:ind w:right="49"/>
        <w:jc w:val="both"/>
        <w:rPr>
          <w:rFonts w:ascii="Palatino Linotype" w:hAnsi="Palatino Linotype"/>
          <w:color w:val="222222"/>
          <w:lang w:eastAsia="es-ES_tradnl"/>
        </w:rPr>
      </w:pPr>
      <w:r w:rsidRPr="00C972F8">
        <w:rPr>
          <w:rFonts w:ascii="Palatino Linotype" w:hAnsi="Palatino Linotype" w:cs="Arial"/>
          <w:b/>
          <w:bCs/>
          <w:color w:val="222222"/>
          <w:sz w:val="28"/>
          <w:szCs w:val="28"/>
          <w:lang w:eastAsia="es-MX"/>
        </w:rPr>
        <w:t>QUINTO.</w:t>
      </w:r>
      <w:r w:rsidRPr="00C972F8">
        <w:rPr>
          <w:rFonts w:ascii="Palatino Linotype" w:hAnsi="Palatino Linotype"/>
          <w:color w:val="222222"/>
          <w:lang w:eastAsia="es-ES_tradnl"/>
        </w:rPr>
        <w:t xml:space="preserve"> </w:t>
      </w:r>
      <w:r w:rsidRPr="00C972F8">
        <w:rPr>
          <w:rFonts w:ascii="Palatino Linotype" w:hAnsi="Palatino Linotype"/>
          <w:b/>
          <w:color w:val="222222"/>
          <w:lang w:eastAsia="es-ES_tradnl"/>
        </w:rPr>
        <w:t>Hágase del conocimiento</w:t>
      </w:r>
      <w:r w:rsidRPr="00C972F8">
        <w:rPr>
          <w:rFonts w:ascii="Palatino Linotype" w:hAnsi="Palatino Linotype"/>
          <w:color w:val="222222"/>
          <w:lang w:eastAsia="es-ES_tradnl"/>
        </w:rPr>
        <w:t xml:space="preserve"> del </w:t>
      </w:r>
      <w:r w:rsidRPr="00C972F8">
        <w:rPr>
          <w:rFonts w:ascii="Palatino Linotype" w:hAnsi="Palatino Linotype"/>
          <w:b/>
          <w:color w:val="222222"/>
          <w:lang w:eastAsia="es-ES_tradnl"/>
        </w:rPr>
        <w:t>RECURRENTE</w:t>
      </w:r>
      <w:r w:rsidRPr="00C972F8">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B06D8A" w:rsidRPr="00EA78FF" w:rsidRDefault="00EA78FF" w:rsidP="00EA78FF">
      <w:pPr>
        <w:spacing w:before="200" w:line="360" w:lineRule="auto"/>
        <w:jc w:val="both"/>
        <w:rPr>
          <w:rFonts w:ascii="Palatino Linotype" w:hAnsi="Palatino Linotype" w:cs="Arial"/>
        </w:rPr>
      </w:pPr>
      <w:r w:rsidRPr="00113BFE">
        <w:rPr>
          <w:rFonts w:ascii="Palatino Linotype" w:hAnsi="Palatino Linotype" w:cs="Arial"/>
        </w:rPr>
        <w:t>ASÍ LO RESUELVE, POR UNANIMIDAD DE VOTOS EL PLENO DEL</w:t>
      </w:r>
      <w:r w:rsidRPr="00113BFE">
        <w:rPr>
          <w:rFonts w:ascii="Palatino Linotype" w:eastAsia="Arial Unicode MS" w:hAnsi="Palatino Linotype" w:cs="Arial"/>
        </w:rPr>
        <w:t xml:space="preserve"> INSTITUTO DE </w:t>
      </w:r>
      <w:r w:rsidRPr="00113BFE">
        <w:rPr>
          <w:rFonts w:ascii="Palatino Linotype" w:hAnsi="Palatino Linotype"/>
          <w:lang w:eastAsia="en-US"/>
        </w:rPr>
        <w:t>TRANSPARENCIA</w:t>
      </w:r>
      <w:r w:rsidRPr="00113BFE">
        <w:rPr>
          <w:rFonts w:ascii="Palatino Linotype" w:eastAsia="Arial Unicode MS" w:hAnsi="Palatino Linotype" w:cs="Arial"/>
        </w:rPr>
        <w:t>, ACCESO A LA INFORMACIÓN PÚBLICA Y PROTECCIÓN DE DATOS PERSONALES DEL ESTADO DE MÉXICO Y MUNICIPIOS</w:t>
      </w:r>
      <w:r w:rsidRPr="00113BFE">
        <w:rPr>
          <w:rFonts w:ascii="Palatino Linotype" w:hAnsi="Palatino Linotype" w:cs="Arial"/>
        </w:rPr>
        <w:t>, CONFORMADO POR LOS COMISIONADOS ZULEMA MARTÍNEZ SÁNCHEZ CON AUSENCIA JUSTIFICADA; EVA ABAID YAPUR; JOSÉ GUADALUPE LUNA HERNÁNDEZ; JAVIER MARTÍNEZ CRUZ Y LUIS GUSTAVO PARRA NORIEGA; EN</w:t>
      </w:r>
      <w:r w:rsidRPr="00113BFE">
        <w:rPr>
          <w:rFonts w:ascii="Palatino Linotype" w:hAnsi="Palatino Linotype" w:cs="Arial"/>
          <w:shd w:val="clear" w:color="auto" w:fill="FFFFFF" w:themeFill="background1"/>
        </w:rPr>
        <w:t xml:space="preserve"> LA </w:t>
      </w:r>
      <w:r w:rsidRPr="00113BFE">
        <w:rPr>
          <w:rFonts w:ascii="Palatino Linotype" w:hAnsi="Palatino Linotype" w:cs="Arial"/>
        </w:rPr>
        <w:t>TRIGÉSIMA TERCERA SESIÓN ORDINARIA CELEBRADA EL DÍA ONCE DE SEPTIEMBRE DE DOS MIL DIECINUEVE, ANTE EL SECRETARIO TÉCNICO D</w:t>
      </w:r>
      <w:r>
        <w:rPr>
          <w:rFonts w:ascii="Palatino Linotype" w:hAnsi="Palatino Linotype" w:cs="Arial"/>
        </w:rPr>
        <w:t>EL PLENO, ALEXIS TAPIA RAMÍREZ.</w:t>
      </w:r>
    </w:p>
    <w:tbl>
      <w:tblPr>
        <w:tblW w:w="10365" w:type="dxa"/>
        <w:jc w:val="center"/>
        <w:tblLayout w:type="fixed"/>
        <w:tblLook w:val="04A0" w:firstRow="1" w:lastRow="0" w:firstColumn="1" w:lastColumn="0" w:noHBand="0" w:noVBand="1"/>
      </w:tblPr>
      <w:tblGrid>
        <w:gridCol w:w="5182"/>
        <w:gridCol w:w="5183"/>
      </w:tblGrid>
      <w:tr w:rsidR="00B06D8A" w:rsidTr="00B06D8A">
        <w:trPr>
          <w:jc w:val="center"/>
        </w:trPr>
        <w:tc>
          <w:tcPr>
            <w:tcW w:w="10365" w:type="dxa"/>
            <w:gridSpan w:val="2"/>
          </w:tcPr>
          <w:p w:rsidR="0017587B" w:rsidRDefault="0017587B" w:rsidP="00CE3F3B">
            <w:pPr>
              <w:spacing w:line="276" w:lineRule="auto"/>
              <w:rPr>
                <w:rFonts w:ascii="Palatino Linotype" w:hAnsi="Palatino Linotype" w:cs="Arial"/>
                <w:b/>
              </w:rPr>
            </w:pPr>
          </w:p>
          <w:p w:rsidR="00EA78FF" w:rsidRDefault="00EA78FF">
            <w:pPr>
              <w:spacing w:line="276" w:lineRule="auto"/>
              <w:jc w:val="center"/>
              <w:rPr>
                <w:rFonts w:ascii="Palatino Linotype" w:hAnsi="Palatino Linotype" w:cs="Arial"/>
                <w:b/>
              </w:rPr>
            </w:pPr>
          </w:p>
          <w:p w:rsidR="00EA78FF" w:rsidRDefault="00EA78FF">
            <w:pPr>
              <w:spacing w:line="276" w:lineRule="auto"/>
              <w:jc w:val="center"/>
              <w:rPr>
                <w:rFonts w:ascii="Palatino Linotype" w:hAnsi="Palatino Linotype" w:cs="Arial"/>
                <w:b/>
              </w:rPr>
            </w:pPr>
          </w:p>
          <w:p w:rsidR="00EA78FF" w:rsidRDefault="00EA78FF" w:rsidP="00EA78FF">
            <w:pPr>
              <w:spacing w:line="276" w:lineRule="auto"/>
              <w:rPr>
                <w:rFonts w:ascii="Palatino Linotype" w:hAnsi="Palatino Linotype" w:cs="Arial"/>
                <w:b/>
              </w:rPr>
            </w:pPr>
          </w:p>
          <w:p w:rsidR="00EA78FF" w:rsidRDefault="00EA78FF" w:rsidP="00EA78FF">
            <w:pPr>
              <w:spacing w:line="276" w:lineRule="auto"/>
              <w:rPr>
                <w:rFonts w:ascii="Palatino Linotype" w:hAnsi="Palatino Linotype" w:cs="Arial"/>
                <w:b/>
              </w:rPr>
            </w:pPr>
          </w:p>
          <w:p w:rsidR="00B06D8A" w:rsidRDefault="00B06D8A">
            <w:pPr>
              <w:spacing w:line="276" w:lineRule="auto"/>
              <w:jc w:val="center"/>
              <w:rPr>
                <w:rFonts w:ascii="Palatino Linotype" w:hAnsi="Palatino Linotype" w:cs="Arial"/>
                <w:b/>
              </w:rPr>
            </w:pPr>
            <w:r>
              <w:rPr>
                <w:rFonts w:ascii="Palatino Linotype" w:hAnsi="Palatino Linotype" w:cs="Arial"/>
                <w:b/>
              </w:rPr>
              <w:t>Zulema Martínez Sánchez</w:t>
            </w:r>
          </w:p>
          <w:p w:rsidR="00B06D8A" w:rsidRDefault="00B06D8A">
            <w:pPr>
              <w:spacing w:line="276" w:lineRule="auto"/>
              <w:jc w:val="center"/>
              <w:rPr>
                <w:rFonts w:ascii="Palatino Linotype" w:hAnsi="Palatino Linotype" w:cs="Arial"/>
                <w:b/>
              </w:rPr>
            </w:pPr>
            <w:r>
              <w:rPr>
                <w:rFonts w:ascii="Palatino Linotype" w:hAnsi="Palatino Linotype" w:cs="Arial"/>
              </w:rPr>
              <w:t>Comisionada Presidenta</w:t>
            </w:r>
          </w:p>
          <w:p w:rsidR="00B06D8A" w:rsidRDefault="00EA78FF">
            <w:pPr>
              <w:spacing w:line="276" w:lineRule="auto"/>
              <w:jc w:val="center"/>
              <w:rPr>
                <w:rFonts w:ascii="Palatino Linotype" w:hAnsi="Palatino Linotype" w:cs="Arial"/>
                <w:b/>
              </w:rPr>
            </w:pPr>
            <w:r>
              <w:rPr>
                <w:rFonts w:ascii="Palatino Linotype" w:hAnsi="Palatino Linotype" w:cs="Arial"/>
                <w:b/>
              </w:rPr>
              <w:t>(Ausencia Justificada</w:t>
            </w:r>
            <w:r w:rsidR="00B06D8A">
              <w:rPr>
                <w:rFonts w:ascii="Palatino Linotype" w:hAnsi="Palatino Linotype" w:cs="Arial"/>
                <w:b/>
              </w:rPr>
              <w:t xml:space="preserve">) </w:t>
            </w:r>
          </w:p>
        </w:tc>
      </w:tr>
      <w:tr w:rsidR="00B06D8A" w:rsidTr="00B06D8A">
        <w:trPr>
          <w:jc w:val="center"/>
        </w:trPr>
        <w:tc>
          <w:tcPr>
            <w:tcW w:w="5182" w:type="dxa"/>
          </w:tcPr>
          <w:p w:rsidR="0017587B" w:rsidRDefault="0017587B" w:rsidP="00EA78FF">
            <w:pPr>
              <w:spacing w:line="276" w:lineRule="auto"/>
              <w:rPr>
                <w:rFonts w:ascii="Palatino Linotype" w:hAnsi="Palatino Linotype" w:cs="Arial"/>
                <w:b/>
              </w:rPr>
            </w:pPr>
          </w:p>
          <w:p w:rsidR="0017587B" w:rsidRDefault="0017587B" w:rsidP="00D75CC9">
            <w:pPr>
              <w:spacing w:line="276" w:lineRule="auto"/>
              <w:rPr>
                <w:rFonts w:ascii="Palatino Linotype" w:hAnsi="Palatino Linotype" w:cs="Arial"/>
                <w:b/>
              </w:rPr>
            </w:pPr>
          </w:p>
          <w:p w:rsidR="00CE3F3B" w:rsidRDefault="00CE3F3B" w:rsidP="00D75CC9">
            <w:pPr>
              <w:spacing w:line="276" w:lineRule="auto"/>
              <w:rPr>
                <w:rFonts w:ascii="Palatino Linotype" w:hAnsi="Palatino Linotype" w:cs="Arial"/>
                <w:b/>
              </w:rPr>
            </w:pPr>
          </w:p>
          <w:p w:rsidR="00CE3F3B" w:rsidRDefault="00CE3F3B" w:rsidP="00D75CC9">
            <w:pPr>
              <w:spacing w:line="276" w:lineRule="auto"/>
              <w:rPr>
                <w:rFonts w:ascii="Palatino Linotype" w:hAnsi="Palatino Linotype" w:cs="Arial"/>
                <w:b/>
              </w:rPr>
            </w:pPr>
          </w:p>
          <w:p w:rsidR="00B73D30" w:rsidRDefault="00B73D30" w:rsidP="00D75CC9">
            <w:pPr>
              <w:spacing w:line="276" w:lineRule="auto"/>
              <w:rPr>
                <w:rFonts w:ascii="Palatino Linotype" w:hAnsi="Palatino Linotype" w:cs="Arial"/>
                <w:b/>
              </w:rPr>
            </w:pPr>
          </w:p>
          <w:p w:rsidR="00B06D8A" w:rsidRDefault="00B06D8A">
            <w:pPr>
              <w:spacing w:line="276" w:lineRule="auto"/>
              <w:jc w:val="center"/>
              <w:rPr>
                <w:rFonts w:ascii="Palatino Linotype" w:hAnsi="Palatino Linotype" w:cs="Arial"/>
                <w:b/>
              </w:rPr>
            </w:pPr>
            <w:r>
              <w:rPr>
                <w:rFonts w:ascii="Palatino Linotype" w:hAnsi="Palatino Linotype" w:cs="Arial"/>
                <w:b/>
              </w:rPr>
              <w:t xml:space="preserve">Eva </w:t>
            </w:r>
            <w:proofErr w:type="spellStart"/>
            <w:r>
              <w:rPr>
                <w:rFonts w:ascii="Palatino Linotype" w:hAnsi="Palatino Linotype" w:cs="Arial"/>
                <w:b/>
              </w:rPr>
              <w:t>Abaid</w:t>
            </w:r>
            <w:proofErr w:type="spellEnd"/>
            <w:r>
              <w:rPr>
                <w:rFonts w:ascii="Palatino Linotype" w:hAnsi="Palatino Linotype" w:cs="Arial"/>
                <w:b/>
              </w:rPr>
              <w:t xml:space="preserve"> </w:t>
            </w:r>
            <w:proofErr w:type="spellStart"/>
            <w:r>
              <w:rPr>
                <w:rFonts w:ascii="Palatino Linotype" w:hAnsi="Palatino Linotype" w:cs="Arial"/>
                <w:b/>
              </w:rPr>
              <w:t>Yapur</w:t>
            </w:r>
            <w:proofErr w:type="spellEnd"/>
          </w:p>
          <w:p w:rsidR="00B06D8A" w:rsidRDefault="00B06D8A">
            <w:pPr>
              <w:spacing w:line="276" w:lineRule="auto"/>
              <w:jc w:val="center"/>
              <w:rPr>
                <w:rFonts w:ascii="Palatino Linotype" w:hAnsi="Palatino Linotype" w:cs="Arial"/>
              </w:rPr>
            </w:pPr>
            <w:r>
              <w:rPr>
                <w:rFonts w:ascii="Palatino Linotype" w:hAnsi="Palatino Linotype" w:cs="Arial"/>
              </w:rPr>
              <w:t>Comisionada</w:t>
            </w:r>
          </w:p>
          <w:p w:rsidR="00B06D8A" w:rsidRDefault="00B06D8A" w:rsidP="00502CD3">
            <w:pPr>
              <w:spacing w:line="276" w:lineRule="auto"/>
              <w:jc w:val="center"/>
              <w:rPr>
                <w:rFonts w:ascii="Palatino Linotype" w:hAnsi="Palatino Linotype" w:cs="Arial"/>
                <w:b/>
              </w:rPr>
            </w:pPr>
            <w:r>
              <w:rPr>
                <w:rFonts w:ascii="Palatino Linotype" w:hAnsi="Palatino Linotype" w:cs="Arial"/>
                <w:b/>
              </w:rPr>
              <w:t>(RÚBRICA)</w:t>
            </w:r>
          </w:p>
        </w:tc>
        <w:tc>
          <w:tcPr>
            <w:tcW w:w="5183" w:type="dxa"/>
          </w:tcPr>
          <w:p w:rsidR="00EA78FF" w:rsidRDefault="00EA78FF" w:rsidP="00D75CC9">
            <w:pPr>
              <w:spacing w:line="276" w:lineRule="auto"/>
              <w:rPr>
                <w:rFonts w:ascii="Palatino Linotype" w:hAnsi="Palatino Linotype" w:cs="Arial"/>
                <w:b/>
              </w:rPr>
            </w:pPr>
          </w:p>
          <w:p w:rsidR="0017587B" w:rsidRDefault="0017587B">
            <w:pPr>
              <w:spacing w:line="276" w:lineRule="auto"/>
              <w:jc w:val="center"/>
              <w:rPr>
                <w:rFonts w:ascii="Palatino Linotype" w:hAnsi="Palatino Linotype" w:cs="Arial"/>
                <w:b/>
              </w:rPr>
            </w:pPr>
          </w:p>
          <w:p w:rsidR="0017587B" w:rsidRDefault="0017587B">
            <w:pPr>
              <w:spacing w:line="276" w:lineRule="auto"/>
              <w:jc w:val="center"/>
              <w:rPr>
                <w:rFonts w:ascii="Palatino Linotype" w:hAnsi="Palatino Linotype" w:cs="Arial"/>
                <w:b/>
              </w:rPr>
            </w:pPr>
          </w:p>
          <w:p w:rsidR="00CE3F3B" w:rsidRDefault="00CE3F3B">
            <w:pPr>
              <w:spacing w:line="276" w:lineRule="auto"/>
              <w:jc w:val="center"/>
              <w:rPr>
                <w:rFonts w:ascii="Palatino Linotype" w:hAnsi="Palatino Linotype" w:cs="Arial"/>
                <w:b/>
              </w:rPr>
            </w:pPr>
          </w:p>
          <w:p w:rsidR="00B73D30" w:rsidRDefault="00B73D30">
            <w:pPr>
              <w:spacing w:line="276" w:lineRule="auto"/>
              <w:jc w:val="center"/>
              <w:rPr>
                <w:rFonts w:ascii="Palatino Linotype" w:hAnsi="Palatino Linotype" w:cs="Arial"/>
                <w:b/>
              </w:rPr>
            </w:pPr>
          </w:p>
          <w:p w:rsidR="00B06D8A" w:rsidRDefault="00B06D8A">
            <w:pPr>
              <w:spacing w:line="276" w:lineRule="auto"/>
              <w:jc w:val="center"/>
              <w:rPr>
                <w:rFonts w:ascii="Palatino Linotype" w:hAnsi="Palatino Linotype" w:cs="Arial"/>
                <w:b/>
              </w:rPr>
            </w:pPr>
            <w:r>
              <w:rPr>
                <w:rFonts w:ascii="Palatino Linotype" w:hAnsi="Palatino Linotype" w:cs="Arial"/>
                <w:b/>
              </w:rPr>
              <w:t>José Guadalupe Luna Hernández</w:t>
            </w:r>
          </w:p>
          <w:p w:rsidR="00B06D8A" w:rsidRDefault="00B06D8A">
            <w:pPr>
              <w:spacing w:line="276" w:lineRule="auto"/>
              <w:jc w:val="center"/>
              <w:rPr>
                <w:rFonts w:ascii="Palatino Linotype" w:hAnsi="Palatino Linotype" w:cs="Arial"/>
              </w:rPr>
            </w:pPr>
            <w:r>
              <w:rPr>
                <w:rFonts w:ascii="Palatino Linotype" w:hAnsi="Palatino Linotype" w:cs="Arial"/>
              </w:rPr>
              <w:t>Comisionado</w:t>
            </w:r>
          </w:p>
          <w:p w:rsidR="00B06D8A" w:rsidRDefault="00B06D8A" w:rsidP="00502CD3">
            <w:pPr>
              <w:spacing w:line="276" w:lineRule="auto"/>
              <w:jc w:val="center"/>
              <w:rPr>
                <w:rFonts w:ascii="Palatino Linotype" w:hAnsi="Palatino Linotype" w:cs="Arial"/>
                <w:b/>
              </w:rPr>
            </w:pPr>
            <w:r>
              <w:rPr>
                <w:rFonts w:ascii="Palatino Linotype" w:hAnsi="Palatino Linotype" w:cs="Arial"/>
                <w:b/>
              </w:rPr>
              <w:t>(RÚBRICA)</w:t>
            </w:r>
          </w:p>
        </w:tc>
      </w:tr>
      <w:tr w:rsidR="00B06D8A" w:rsidTr="00B06D8A">
        <w:trPr>
          <w:jc w:val="center"/>
        </w:trPr>
        <w:tc>
          <w:tcPr>
            <w:tcW w:w="5182" w:type="dxa"/>
          </w:tcPr>
          <w:p w:rsidR="00B06D8A" w:rsidRDefault="00B06D8A">
            <w:pPr>
              <w:spacing w:line="276" w:lineRule="auto"/>
              <w:jc w:val="center"/>
              <w:rPr>
                <w:rFonts w:ascii="Palatino Linotype" w:hAnsi="Palatino Linotype" w:cs="Arial"/>
                <w:b/>
              </w:rPr>
            </w:pPr>
          </w:p>
          <w:p w:rsidR="00B06D8A" w:rsidRDefault="00B06D8A">
            <w:pPr>
              <w:spacing w:line="276" w:lineRule="auto"/>
              <w:jc w:val="center"/>
              <w:rPr>
                <w:rFonts w:ascii="Palatino Linotype" w:hAnsi="Palatino Linotype" w:cs="Arial"/>
                <w:b/>
              </w:rPr>
            </w:pPr>
          </w:p>
          <w:p w:rsidR="00AF6572" w:rsidRDefault="00AF6572" w:rsidP="0017587B">
            <w:pPr>
              <w:spacing w:line="276" w:lineRule="auto"/>
              <w:rPr>
                <w:rFonts w:ascii="Palatino Linotype" w:hAnsi="Palatino Linotype" w:cs="Arial"/>
                <w:b/>
              </w:rPr>
            </w:pPr>
          </w:p>
          <w:p w:rsidR="00B73D30" w:rsidRDefault="00B73D30" w:rsidP="0017587B">
            <w:pPr>
              <w:spacing w:line="276" w:lineRule="auto"/>
              <w:rPr>
                <w:rFonts w:ascii="Palatino Linotype" w:hAnsi="Palatino Linotype" w:cs="Arial"/>
                <w:b/>
              </w:rPr>
            </w:pPr>
          </w:p>
          <w:p w:rsidR="00B73D30" w:rsidRDefault="00B73D30" w:rsidP="0017587B">
            <w:pPr>
              <w:spacing w:line="276" w:lineRule="auto"/>
              <w:rPr>
                <w:rFonts w:ascii="Palatino Linotype" w:hAnsi="Palatino Linotype" w:cs="Arial"/>
                <w:b/>
              </w:rPr>
            </w:pPr>
          </w:p>
          <w:p w:rsidR="00B06D8A" w:rsidRDefault="00B06D8A">
            <w:pPr>
              <w:spacing w:line="276" w:lineRule="auto"/>
              <w:jc w:val="center"/>
              <w:rPr>
                <w:rFonts w:ascii="Palatino Linotype" w:hAnsi="Palatino Linotype" w:cs="Arial"/>
                <w:b/>
              </w:rPr>
            </w:pPr>
            <w:r>
              <w:rPr>
                <w:rFonts w:ascii="Palatino Linotype" w:hAnsi="Palatino Linotype" w:cs="Arial"/>
                <w:b/>
              </w:rPr>
              <w:t>Javier Martínez Cruz</w:t>
            </w:r>
          </w:p>
          <w:p w:rsidR="00B06D8A" w:rsidRDefault="00B06D8A">
            <w:pPr>
              <w:spacing w:line="276" w:lineRule="auto"/>
              <w:jc w:val="center"/>
              <w:rPr>
                <w:rFonts w:ascii="Palatino Linotype" w:hAnsi="Palatino Linotype" w:cs="Arial"/>
              </w:rPr>
            </w:pPr>
            <w:r>
              <w:rPr>
                <w:rFonts w:ascii="Palatino Linotype" w:hAnsi="Palatino Linotype" w:cs="Arial"/>
              </w:rPr>
              <w:t>Comisionado</w:t>
            </w:r>
          </w:p>
          <w:p w:rsidR="00B06D8A" w:rsidRDefault="00B06D8A">
            <w:pPr>
              <w:spacing w:line="276" w:lineRule="auto"/>
              <w:jc w:val="center"/>
              <w:rPr>
                <w:rFonts w:ascii="Palatino Linotype" w:hAnsi="Palatino Linotype" w:cs="Arial"/>
                <w:b/>
              </w:rPr>
            </w:pPr>
            <w:r>
              <w:rPr>
                <w:rFonts w:ascii="Palatino Linotype" w:hAnsi="Palatino Linotype" w:cs="Arial"/>
                <w:b/>
              </w:rPr>
              <w:t>(RÚBRICA)</w:t>
            </w:r>
          </w:p>
          <w:p w:rsidR="00B06D8A" w:rsidRDefault="00B06D8A">
            <w:pPr>
              <w:spacing w:line="276" w:lineRule="auto"/>
              <w:rPr>
                <w:rFonts w:ascii="Palatino Linotype" w:hAnsi="Palatino Linotype" w:cs="Arial"/>
                <w:b/>
              </w:rPr>
            </w:pPr>
          </w:p>
        </w:tc>
        <w:tc>
          <w:tcPr>
            <w:tcW w:w="5183" w:type="dxa"/>
          </w:tcPr>
          <w:p w:rsidR="00B06D8A" w:rsidRDefault="00B06D8A">
            <w:pPr>
              <w:spacing w:line="276" w:lineRule="auto"/>
              <w:rPr>
                <w:rFonts w:ascii="Palatino Linotype" w:hAnsi="Palatino Linotype" w:cs="Arial"/>
                <w:b/>
              </w:rPr>
            </w:pPr>
          </w:p>
          <w:p w:rsidR="00B06D8A" w:rsidRDefault="00B06D8A">
            <w:pPr>
              <w:spacing w:line="276" w:lineRule="auto"/>
              <w:rPr>
                <w:rFonts w:ascii="Palatino Linotype" w:hAnsi="Palatino Linotype" w:cs="Arial"/>
                <w:b/>
              </w:rPr>
            </w:pPr>
          </w:p>
          <w:p w:rsidR="00AF6572" w:rsidRDefault="00AF6572">
            <w:pPr>
              <w:spacing w:line="276" w:lineRule="auto"/>
              <w:rPr>
                <w:rFonts w:ascii="Palatino Linotype" w:hAnsi="Palatino Linotype" w:cs="Arial"/>
                <w:b/>
              </w:rPr>
            </w:pPr>
          </w:p>
          <w:p w:rsidR="00B73D30" w:rsidRDefault="00B73D30">
            <w:pPr>
              <w:spacing w:line="276" w:lineRule="auto"/>
              <w:rPr>
                <w:rFonts w:ascii="Palatino Linotype" w:hAnsi="Palatino Linotype" w:cs="Arial"/>
                <w:b/>
              </w:rPr>
            </w:pPr>
          </w:p>
          <w:p w:rsidR="00B73D30" w:rsidRDefault="00B73D30">
            <w:pPr>
              <w:spacing w:line="276" w:lineRule="auto"/>
              <w:rPr>
                <w:rFonts w:ascii="Palatino Linotype" w:hAnsi="Palatino Linotype" w:cs="Arial"/>
                <w:b/>
              </w:rPr>
            </w:pPr>
          </w:p>
          <w:p w:rsidR="00B06D8A" w:rsidRDefault="00B06D8A">
            <w:pPr>
              <w:spacing w:line="276" w:lineRule="auto"/>
              <w:jc w:val="center"/>
              <w:rPr>
                <w:rFonts w:ascii="Palatino Linotype" w:hAnsi="Palatino Linotype" w:cs="Arial"/>
                <w:b/>
              </w:rPr>
            </w:pPr>
            <w:r>
              <w:rPr>
                <w:rFonts w:ascii="Palatino Linotype" w:hAnsi="Palatino Linotype" w:cs="Arial"/>
                <w:b/>
              </w:rPr>
              <w:t xml:space="preserve">Luis Gustavo Parra Noriega </w:t>
            </w:r>
          </w:p>
          <w:p w:rsidR="00B06D8A" w:rsidRDefault="00B06D8A">
            <w:pPr>
              <w:spacing w:line="276" w:lineRule="auto"/>
              <w:jc w:val="center"/>
              <w:rPr>
                <w:rFonts w:ascii="Palatino Linotype" w:hAnsi="Palatino Linotype" w:cs="Arial"/>
              </w:rPr>
            </w:pPr>
            <w:r>
              <w:rPr>
                <w:rFonts w:ascii="Palatino Linotype" w:hAnsi="Palatino Linotype" w:cs="Arial"/>
              </w:rPr>
              <w:t>Comisionado</w:t>
            </w:r>
          </w:p>
          <w:p w:rsidR="00B06D8A" w:rsidRDefault="00B06D8A">
            <w:pPr>
              <w:spacing w:line="276" w:lineRule="auto"/>
              <w:jc w:val="center"/>
              <w:rPr>
                <w:rFonts w:ascii="Palatino Linotype" w:hAnsi="Palatino Linotype" w:cs="Arial"/>
                <w:b/>
              </w:rPr>
            </w:pPr>
            <w:r>
              <w:rPr>
                <w:rFonts w:ascii="Palatino Linotype" w:hAnsi="Palatino Linotype" w:cs="Arial"/>
                <w:b/>
              </w:rPr>
              <w:t>(RÚBRICA)</w:t>
            </w:r>
          </w:p>
          <w:p w:rsidR="0017587B" w:rsidRDefault="0017587B" w:rsidP="00D75CC9">
            <w:pPr>
              <w:spacing w:line="276" w:lineRule="auto"/>
              <w:rPr>
                <w:rFonts w:ascii="Palatino Linotype" w:hAnsi="Palatino Linotype" w:cs="Arial"/>
                <w:b/>
              </w:rPr>
            </w:pPr>
          </w:p>
          <w:p w:rsidR="00EA78FF" w:rsidRDefault="00EA78FF" w:rsidP="00D75CC9">
            <w:pPr>
              <w:spacing w:line="276" w:lineRule="auto"/>
              <w:rPr>
                <w:rFonts w:ascii="Palatino Linotype" w:hAnsi="Palatino Linotype" w:cs="Arial"/>
                <w:b/>
              </w:rPr>
            </w:pPr>
          </w:p>
          <w:p w:rsidR="00EA78FF" w:rsidRDefault="00EA78FF" w:rsidP="00D75CC9">
            <w:pPr>
              <w:spacing w:line="276" w:lineRule="auto"/>
              <w:rPr>
                <w:rFonts w:ascii="Palatino Linotype" w:hAnsi="Palatino Linotype" w:cs="Arial"/>
                <w:b/>
              </w:rPr>
            </w:pPr>
          </w:p>
          <w:p w:rsidR="00B06D8A" w:rsidRDefault="00B06D8A" w:rsidP="00502CD3">
            <w:pPr>
              <w:spacing w:line="276" w:lineRule="auto"/>
              <w:rPr>
                <w:rFonts w:ascii="Palatino Linotype" w:hAnsi="Palatino Linotype" w:cs="Arial"/>
                <w:b/>
              </w:rPr>
            </w:pPr>
          </w:p>
        </w:tc>
      </w:tr>
      <w:tr w:rsidR="00B06D8A" w:rsidTr="00B06D8A">
        <w:trPr>
          <w:jc w:val="center"/>
        </w:trPr>
        <w:tc>
          <w:tcPr>
            <w:tcW w:w="10365" w:type="dxa"/>
            <w:gridSpan w:val="2"/>
          </w:tcPr>
          <w:p w:rsidR="00B06D8A" w:rsidRDefault="00B06D8A">
            <w:pPr>
              <w:spacing w:line="276" w:lineRule="auto"/>
              <w:jc w:val="center"/>
              <w:rPr>
                <w:rFonts w:ascii="Palatino Linotype" w:hAnsi="Palatino Linotype" w:cs="Arial"/>
                <w:b/>
              </w:rPr>
            </w:pPr>
            <w:r>
              <w:rPr>
                <w:rFonts w:ascii="Palatino Linotype" w:hAnsi="Palatino Linotype" w:cs="Arial"/>
                <w:b/>
              </w:rPr>
              <w:t>Alexis Tapia Ramírez</w:t>
            </w:r>
          </w:p>
          <w:p w:rsidR="00B06D8A" w:rsidRDefault="00B06D8A">
            <w:pPr>
              <w:spacing w:line="276" w:lineRule="auto"/>
              <w:jc w:val="center"/>
              <w:rPr>
                <w:rFonts w:ascii="Palatino Linotype" w:hAnsi="Palatino Linotype" w:cs="Arial"/>
              </w:rPr>
            </w:pPr>
            <w:r>
              <w:rPr>
                <w:rFonts w:ascii="Palatino Linotype" w:hAnsi="Palatino Linotype" w:cs="Arial"/>
              </w:rPr>
              <w:t>Secretario Técnico del Pleno</w:t>
            </w:r>
          </w:p>
          <w:p w:rsidR="00B06D8A" w:rsidRDefault="00B06D8A">
            <w:pPr>
              <w:spacing w:line="276" w:lineRule="auto"/>
              <w:jc w:val="center"/>
              <w:rPr>
                <w:rFonts w:ascii="Palatino Linotype" w:hAnsi="Palatino Linotype" w:cs="Arial"/>
                <w:b/>
              </w:rPr>
            </w:pPr>
            <w:r>
              <w:rPr>
                <w:rFonts w:ascii="Palatino Linotype" w:hAnsi="Palatino Linotype" w:cs="Arial"/>
                <w:b/>
              </w:rPr>
              <w:t>(RÚBRICA)</w:t>
            </w:r>
          </w:p>
          <w:p w:rsidR="00B06D8A" w:rsidRDefault="00B06D8A">
            <w:pPr>
              <w:spacing w:line="276" w:lineRule="auto"/>
              <w:rPr>
                <w:rFonts w:ascii="Palatino Linotype" w:hAnsi="Palatino Linotype" w:cs="Arial"/>
              </w:rPr>
            </w:pPr>
          </w:p>
        </w:tc>
      </w:tr>
    </w:tbl>
    <w:p w:rsidR="00AF6572" w:rsidRDefault="00AF6572" w:rsidP="00B06D8A">
      <w:pPr>
        <w:jc w:val="both"/>
        <w:rPr>
          <w:rFonts w:ascii="Palatino Linotype" w:hAnsi="Palatino Linotype" w:cs="Arial"/>
          <w:sz w:val="22"/>
        </w:rPr>
      </w:pPr>
    </w:p>
    <w:p w:rsidR="00D75CC9" w:rsidRDefault="00D75CC9" w:rsidP="00B06D8A">
      <w:pPr>
        <w:jc w:val="both"/>
        <w:rPr>
          <w:rFonts w:ascii="Palatino Linotype" w:hAnsi="Palatino Linotype" w:cs="Arial"/>
          <w:sz w:val="22"/>
        </w:rPr>
      </w:pPr>
    </w:p>
    <w:p w:rsidR="00D75CC9" w:rsidRDefault="00D75CC9" w:rsidP="00B06D8A">
      <w:pPr>
        <w:jc w:val="both"/>
        <w:rPr>
          <w:rFonts w:ascii="Palatino Linotype" w:hAnsi="Palatino Linotype" w:cs="Arial"/>
          <w:sz w:val="22"/>
        </w:rPr>
      </w:pPr>
    </w:p>
    <w:p w:rsidR="00D75CC9" w:rsidRDefault="00D75CC9" w:rsidP="00B06D8A">
      <w:pPr>
        <w:jc w:val="both"/>
        <w:rPr>
          <w:rFonts w:ascii="Palatino Linotype" w:hAnsi="Palatino Linotype" w:cs="Arial"/>
          <w:sz w:val="22"/>
        </w:rPr>
      </w:pPr>
    </w:p>
    <w:p w:rsidR="00EA78FF" w:rsidRDefault="00EA78FF" w:rsidP="00B06D8A">
      <w:pPr>
        <w:jc w:val="both"/>
        <w:rPr>
          <w:rFonts w:ascii="Palatino Linotype" w:hAnsi="Palatino Linotype" w:cs="Arial"/>
          <w:sz w:val="22"/>
        </w:rPr>
      </w:pPr>
    </w:p>
    <w:p w:rsidR="00EA78FF" w:rsidRDefault="00EA78FF" w:rsidP="00B06D8A">
      <w:pPr>
        <w:jc w:val="both"/>
        <w:rPr>
          <w:rFonts w:ascii="Palatino Linotype" w:hAnsi="Palatino Linotype" w:cs="Arial"/>
          <w:sz w:val="22"/>
        </w:rPr>
      </w:pPr>
    </w:p>
    <w:p w:rsidR="00EA78FF" w:rsidRDefault="00EA78FF" w:rsidP="00B06D8A">
      <w:pPr>
        <w:jc w:val="both"/>
        <w:rPr>
          <w:rFonts w:ascii="Palatino Linotype" w:hAnsi="Palatino Linotype" w:cs="Arial"/>
          <w:sz w:val="22"/>
        </w:rPr>
      </w:pPr>
    </w:p>
    <w:p w:rsidR="00B06D8A" w:rsidRDefault="00AF6572" w:rsidP="00B06D8A">
      <w:pPr>
        <w:jc w:val="both"/>
        <w:rPr>
          <w:rFonts w:ascii="Palatino Linotype" w:hAnsi="Palatino Linotype" w:cs="Arial"/>
          <w:sz w:val="22"/>
        </w:rPr>
      </w:pPr>
      <w:r>
        <w:rPr>
          <w:rFonts w:ascii="Palatino Linotype" w:hAnsi="Palatino Linotype" w:cs="Arial"/>
          <w:sz w:val="22"/>
        </w:rPr>
        <w:t>E</w:t>
      </w:r>
      <w:r w:rsidR="00B06D8A">
        <w:rPr>
          <w:rFonts w:ascii="Palatino Linotype" w:hAnsi="Palatino Linotype" w:cs="Arial"/>
          <w:sz w:val="22"/>
        </w:rPr>
        <w:t>sta hoja correspon</w:t>
      </w:r>
      <w:r w:rsidR="0017587B">
        <w:rPr>
          <w:rFonts w:ascii="Palatino Linotype" w:hAnsi="Palatino Linotype" w:cs="Arial"/>
          <w:sz w:val="22"/>
        </w:rPr>
        <w:t xml:space="preserve">de a la resolución de fecha </w:t>
      </w:r>
      <w:r w:rsidR="00D75CC9">
        <w:rPr>
          <w:rFonts w:ascii="Palatino Linotype" w:hAnsi="Palatino Linotype" w:cs="Arial"/>
          <w:sz w:val="22"/>
        </w:rPr>
        <w:t xml:space="preserve">once de septiembre </w:t>
      </w:r>
      <w:r w:rsidR="00B06D8A">
        <w:rPr>
          <w:rFonts w:ascii="Palatino Linotype" w:hAnsi="Palatino Linotype" w:cs="Arial"/>
          <w:sz w:val="22"/>
        </w:rPr>
        <w:t>de dos mil diecinueve, emitida en el recurso de revisión número 0</w:t>
      </w:r>
      <w:r w:rsidR="00D75CC9">
        <w:rPr>
          <w:rFonts w:ascii="Palatino Linotype" w:hAnsi="Palatino Linotype" w:cs="Arial"/>
          <w:sz w:val="22"/>
        </w:rPr>
        <w:t>5772</w:t>
      </w:r>
      <w:r w:rsidR="0017587B">
        <w:rPr>
          <w:rFonts w:ascii="Palatino Linotype" w:hAnsi="Palatino Linotype" w:cs="Arial"/>
          <w:sz w:val="22"/>
        </w:rPr>
        <w:t>/INFOEM/IP/RR/2019.</w:t>
      </w:r>
    </w:p>
    <w:p w:rsidR="006E2A57" w:rsidRDefault="00D75CC9" w:rsidP="00502CD3">
      <w:pPr>
        <w:jc w:val="both"/>
      </w:pPr>
      <w:r>
        <w:rPr>
          <w:rFonts w:ascii="Palatino Linotype" w:hAnsi="Palatino Linotype" w:cs="Arial"/>
          <w:sz w:val="22"/>
        </w:rPr>
        <w:t>YSM/AAS</w:t>
      </w:r>
    </w:p>
    <w:sectPr w:rsidR="006E2A57" w:rsidSect="00706DE9">
      <w:headerReference w:type="default" r:id="rId24"/>
      <w:footerReference w:type="default" r:id="rId25"/>
      <w:headerReference w:type="first" r:id="rId26"/>
      <w:footerReference w:type="first" r:id="rId2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C18" w:rsidRDefault="00164C18" w:rsidP="00502CD3">
      <w:r>
        <w:separator/>
      </w:r>
    </w:p>
  </w:endnote>
  <w:endnote w:type="continuationSeparator" w:id="0">
    <w:p w:rsidR="00164C18" w:rsidRDefault="00164C18" w:rsidP="00502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9069671"/>
      <w:docPartObj>
        <w:docPartGallery w:val="Page Numbers (Bottom of Page)"/>
        <w:docPartUnique/>
      </w:docPartObj>
    </w:sdtPr>
    <w:sdtEndPr/>
    <w:sdtContent>
      <w:sdt>
        <w:sdtPr>
          <w:id w:val="-1769616900"/>
          <w:docPartObj>
            <w:docPartGallery w:val="Page Numbers (Top of Page)"/>
            <w:docPartUnique/>
          </w:docPartObj>
        </w:sdtPr>
        <w:sdtEndPr/>
        <w:sdtContent>
          <w:p w:rsidR="00914115" w:rsidRDefault="00914115">
            <w:pPr>
              <w:pStyle w:val="Piedepgina"/>
              <w:jc w:val="right"/>
            </w:pPr>
            <w:r>
              <w:rPr>
                <w:lang w:val="es-ES"/>
              </w:rPr>
              <w:t xml:space="preserve">Página </w:t>
            </w:r>
            <w:r>
              <w:rPr>
                <w:b/>
                <w:bCs/>
              </w:rPr>
              <w:fldChar w:fldCharType="begin"/>
            </w:r>
            <w:r>
              <w:rPr>
                <w:b/>
                <w:bCs/>
              </w:rPr>
              <w:instrText>PAGE</w:instrText>
            </w:r>
            <w:r>
              <w:rPr>
                <w:b/>
                <w:bCs/>
              </w:rPr>
              <w:fldChar w:fldCharType="separate"/>
            </w:r>
            <w:r w:rsidR="00BF75DE">
              <w:rPr>
                <w:b/>
                <w:bCs/>
                <w:noProof/>
              </w:rPr>
              <w:t>3</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F75DE">
              <w:rPr>
                <w:b/>
                <w:bCs/>
                <w:noProof/>
              </w:rPr>
              <w:t>31</w:t>
            </w:r>
            <w:r>
              <w:rPr>
                <w:b/>
                <w:bCs/>
              </w:rPr>
              <w:fldChar w:fldCharType="end"/>
            </w:r>
          </w:p>
        </w:sdtContent>
      </w:sdt>
    </w:sdtContent>
  </w:sdt>
  <w:p w:rsidR="00914115" w:rsidRDefault="0091411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0"/>
        <w:szCs w:val="20"/>
      </w:rPr>
      <w:id w:val="-1491020600"/>
      <w:docPartObj>
        <w:docPartGallery w:val="Page Numbers (Bottom of Page)"/>
        <w:docPartUnique/>
      </w:docPartObj>
    </w:sdtPr>
    <w:sdtEndPr/>
    <w:sdtContent>
      <w:sdt>
        <w:sdtPr>
          <w:rPr>
            <w:rFonts w:ascii="Palatino Linotype" w:hAnsi="Palatino Linotype"/>
            <w:sz w:val="20"/>
            <w:szCs w:val="20"/>
          </w:rPr>
          <w:id w:val="-61643936"/>
          <w:docPartObj>
            <w:docPartGallery w:val="Page Numbers (Top of Page)"/>
            <w:docPartUnique/>
          </w:docPartObj>
        </w:sdtPr>
        <w:sdtEndPr/>
        <w:sdtContent>
          <w:p w:rsidR="00914115" w:rsidRPr="00B309B2" w:rsidRDefault="00914115">
            <w:pPr>
              <w:pStyle w:val="Piedepgina"/>
              <w:jc w:val="right"/>
              <w:rPr>
                <w:rFonts w:ascii="Palatino Linotype" w:hAnsi="Palatino Linotype"/>
                <w:sz w:val="20"/>
                <w:szCs w:val="20"/>
              </w:rPr>
            </w:pPr>
            <w:r w:rsidRPr="00B309B2">
              <w:rPr>
                <w:rFonts w:ascii="Palatino Linotype" w:hAnsi="Palatino Linotype"/>
                <w:b/>
                <w:sz w:val="20"/>
                <w:szCs w:val="20"/>
                <w:lang w:val="es-ES"/>
              </w:rPr>
              <w:t xml:space="preserve">Página </w:t>
            </w:r>
            <w:r w:rsidRPr="00B309B2">
              <w:rPr>
                <w:rFonts w:ascii="Palatino Linotype" w:hAnsi="Palatino Linotype"/>
                <w:b/>
                <w:bCs/>
                <w:sz w:val="20"/>
                <w:szCs w:val="20"/>
              </w:rPr>
              <w:fldChar w:fldCharType="begin"/>
            </w:r>
            <w:r w:rsidRPr="00B309B2">
              <w:rPr>
                <w:rFonts w:ascii="Palatino Linotype" w:hAnsi="Palatino Linotype"/>
                <w:b/>
                <w:bCs/>
                <w:sz w:val="20"/>
                <w:szCs w:val="20"/>
              </w:rPr>
              <w:instrText>PAGE</w:instrText>
            </w:r>
            <w:r w:rsidRPr="00B309B2">
              <w:rPr>
                <w:rFonts w:ascii="Palatino Linotype" w:hAnsi="Palatino Linotype"/>
                <w:b/>
                <w:bCs/>
                <w:sz w:val="20"/>
                <w:szCs w:val="20"/>
              </w:rPr>
              <w:fldChar w:fldCharType="separate"/>
            </w:r>
            <w:r w:rsidR="00BF75DE">
              <w:rPr>
                <w:rFonts w:ascii="Palatino Linotype" w:hAnsi="Palatino Linotype"/>
                <w:b/>
                <w:bCs/>
                <w:noProof/>
                <w:sz w:val="20"/>
                <w:szCs w:val="20"/>
              </w:rPr>
              <w:t>1</w:t>
            </w:r>
            <w:r w:rsidRPr="00B309B2">
              <w:rPr>
                <w:rFonts w:ascii="Palatino Linotype" w:hAnsi="Palatino Linotype"/>
                <w:b/>
                <w:bCs/>
                <w:sz w:val="20"/>
                <w:szCs w:val="20"/>
              </w:rPr>
              <w:fldChar w:fldCharType="end"/>
            </w:r>
            <w:r w:rsidRPr="00B309B2">
              <w:rPr>
                <w:rFonts w:ascii="Palatino Linotype" w:hAnsi="Palatino Linotype"/>
                <w:sz w:val="20"/>
                <w:szCs w:val="20"/>
                <w:lang w:val="es-ES"/>
              </w:rPr>
              <w:t xml:space="preserve"> de </w:t>
            </w:r>
            <w:r w:rsidRPr="00B309B2">
              <w:rPr>
                <w:rFonts w:ascii="Palatino Linotype" w:hAnsi="Palatino Linotype"/>
                <w:b/>
                <w:bCs/>
                <w:sz w:val="20"/>
                <w:szCs w:val="20"/>
              </w:rPr>
              <w:fldChar w:fldCharType="begin"/>
            </w:r>
            <w:r w:rsidRPr="00B309B2">
              <w:rPr>
                <w:rFonts w:ascii="Palatino Linotype" w:hAnsi="Palatino Linotype"/>
                <w:b/>
                <w:bCs/>
                <w:sz w:val="20"/>
                <w:szCs w:val="20"/>
              </w:rPr>
              <w:instrText>NUMPAGES</w:instrText>
            </w:r>
            <w:r w:rsidRPr="00B309B2">
              <w:rPr>
                <w:rFonts w:ascii="Palatino Linotype" w:hAnsi="Palatino Linotype"/>
                <w:b/>
                <w:bCs/>
                <w:sz w:val="20"/>
                <w:szCs w:val="20"/>
              </w:rPr>
              <w:fldChar w:fldCharType="separate"/>
            </w:r>
            <w:r w:rsidR="00BF75DE">
              <w:rPr>
                <w:rFonts w:ascii="Palatino Linotype" w:hAnsi="Palatino Linotype"/>
                <w:b/>
                <w:bCs/>
                <w:noProof/>
                <w:sz w:val="20"/>
                <w:szCs w:val="20"/>
              </w:rPr>
              <w:t>31</w:t>
            </w:r>
            <w:r w:rsidRPr="00B309B2">
              <w:rPr>
                <w:rFonts w:ascii="Palatino Linotype" w:hAnsi="Palatino Linotype"/>
                <w:b/>
                <w:bCs/>
                <w:sz w:val="20"/>
                <w:szCs w:val="20"/>
              </w:rPr>
              <w:fldChar w:fldCharType="end"/>
            </w:r>
          </w:p>
        </w:sdtContent>
      </w:sdt>
    </w:sdtContent>
  </w:sdt>
  <w:p w:rsidR="00914115" w:rsidRDefault="0091411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C18" w:rsidRDefault="00164C18" w:rsidP="00502CD3">
      <w:r>
        <w:separator/>
      </w:r>
    </w:p>
  </w:footnote>
  <w:footnote w:type="continuationSeparator" w:id="0">
    <w:p w:rsidR="00164C18" w:rsidRDefault="00164C18" w:rsidP="00502C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Look w:val="04A0" w:firstRow="1" w:lastRow="0" w:firstColumn="1" w:lastColumn="0" w:noHBand="0" w:noVBand="1"/>
    </w:tblPr>
    <w:tblGrid>
      <w:gridCol w:w="3539"/>
      <w:gridCol w:w="2410"/>
      <w:gridCol w:w="2982"/>
    </w:tblGrid>
    <w:tr w:rsidR="00914115" w:rsidRPr="008F2CCC" w:rsidTr="006E1201">
      <w:tc>
        <w:tcPr>
          <w:tcW w:w="3539" w:type="dxa"/>
          <w:vMerge w:val="restart"/>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706DE9">
          <w:pPr>
            <w:ind w:right="-959"/>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Recurso de revisión:</w:t>
          </w:r>
        </w:p>
      </w:tc>
      <w:tc>
        <w:tcPr>
          <w:tcW w:w="2982" w:type="dxa"/>
          <w:shd w:val="clear" w:color="auto" w:fill="auto"/>
          <w:vAlign w:val="center"/>
        </w:tcPr>
        <w:p w:rsidR="00914115" w:rsidRPr="008F2CCC" w:rsidRDefault="00914115" w:rsidP="00706DE9">
          <w:pPr>
            <w:ind w:left="39" w:right="-107"/>
            <w:rPr>
              <w:rFonts w:ascii="Palatino Linotype" w:hAnsi="Palatino Linotype"/>
              <w:b/>
              <w:sz w:val="22"/>
              <w:szCs w:val="22"/>
              <w:lang w:val="es-ES_tradnl"/>
            </w:rPr>
          </w:pPr>
          <w:r w:rsidRPr="003677AA">
            <w:rPr>
              <w:rFonts w:ascii="Palatino Linotype" w:hAnsi="Palatino Linotype"/>
              <w:b/>
              <w:sz w:val="22"/>
              <w:szCs w:val="22"/>
              <w:lang w:val="es-ES_tradnl"/>
            </w:rPr>
            <w:t>0</w:t>
          </w:r>
          <w:r w:rsidR="00D75CC9">
            <w:rPr>
              <w:rFonts w:ascii="Palatino Linotype" w:hAnsi="Palatino Linotype"/>
              <w:b/>
              <w:sz w:val="22"/>
              <w:szCs w:val="22"/>
              <w:lang w:val="es-ES_tradnl"/>
            </w:rPr>
            <w:t>5772</w:t>
          </w:r>
          <w:r w:rsidRPr="003677AA">
            <w:rPr>
              <w:rFonts w:ascii="Palatino Linotype" w:hAnsi="Palatino Linotype"/>
              <w:b/>
              <w:sz w:val="22"/>
              <w:szCs w:val="22"/>
              <w:lang w:val="es-ES_tradnl"/>
            </w:rPr>
            <w:t>/INFOEM/IP/RR/2019</w:t>
          </w:r>
        </w:p>
      </w:tc>
    </w:tr>
    <w:tr w:rsidR="00914115" w:rsidRPr="008F2CCC" w:rsidTr="006E1201">
      <w:trPr>
        <w:trHeight w:val="228"/>
      </w:trPr>
      <w:tc>
        <w:tcPr>
          <w:tcW w:w="3539" w:type="dxa"/>
          <w:vMerge/>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706DE9">
          <w:pPr>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Sujeto Obligado:</w:t>
          </w:r>
        </w:p>
      </w:tc>
      <w:tc>
        <w:tcPr>
          <w:tcW w:w="2982" w:type="dxa"/>
          <w:shd w:val="clear" w:color="auto" w:fill="auto"/>
          <w:vAlign w:val="center"/>
        </w:tcPr>
        <w:p w:rsidR="00914115" w:rsidRPr="00462829" w:rsidRDefault="00914115" w:rsidP="00D75CC9">
          <w:pPr>
            <w:ind w:left="39" w:right="-107"/>
            <w:rPr>
              <w:rFonts w:ascii="Palatino Linotype" w:hAnsi="Palatino Linotype"/>
              <w:b/>
              <w:sz w:val="22"/>
              <w:szCs w:val="22"/>
            </w:rPr>
          </w:pPr>
          <w:r w:rsidRPr="00706DE9">
            <w:rPr>
              <w:rFonts w:ascii="Palatino Linotype" w:hAnsi="Palatino Linotype"/>
              <w:b/>
              <w:sz w:val="22"/>
              <w:szCs w:val="22"/>
            </w:rPr>
            <w:t xml:space="preserve">Ayuntamiento de </w:t>
          </w:r>
          <w:r w:rsidR="00D75CC9">
            <w:rPr>
              <w:rFonts w:ascii="Palatino Linotype" w:hAnsi="Palatino Linotype"/>
              <w:b/>
              <w:sz w:val="22"/>
              <w:szCs w:val="22"/>
            </w:rPr>
            <w:t>Toluca</w:t>
          </w:r>
        </w:p>
      </w:tc>
    </w:tr>
    <w:tr w:rsidR="00914115" w:rsidRPr="008F2CCC" w:rsidTr="006E1201">
      <w:tc>
        <w:tcPr>
          <w:tcW w:w="3539" w:type="dxa"/>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706DE9">
          <w:pPr>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82" w:type="dxa"/>
          <w:shd w:val="clear" w:color="auto" w:fill="auto"/>
        </w:tcPr>
        <w:p w:rsidR="00914115" w:rsidRPr="008F2CCC" w:rsidRDefault="00914115" w:rsidP="00706DE9">
          <w:pPr>
            <w:ind w:left="39" w:right="-107"/>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14115" w:rsidRDefault="00914115" w:rsidP="00706DE9">
    <w:pPr>
      <w:pStyle w:val="Encabezado"/>
      <w:ind w:right="-93"/>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Layout w:type="fixed"/>
      <w:tblLook w:val="04A0" w:firstRow="1" w:lastRow="0" w:firstColumn="1" w:lastColumn="0" w:noHBand="0" w:noVBand="1"/>
    </w:tblPr>
    <w:tblGrid>
      <w:gridCol w:w="3539"/>
      <w:gridCol w:w="2410"/>
      <w:gridCol w:w="2982"/>
    </w:tblGrid>
    <w:tr w:rsidR="00914115" w:rsidRPr="008F2CCC" w:rsidTr="006E1201">
      <w:tc>
        <w:tcPr>
          <w:tcW w:w="3539" w:type="dxa"/>
          <w:vMerge w:val="restart"/>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706DE9">
          <w:pPr>
            <w:ind w:right="-959"/>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Recurso de revisión:</w:t>
          </w:r>
        </w:p>
      </w:tc>
      <w:tc>
        <w:tcPr>
          <w:tcW w:w="2982" w:type="dxa"/>
          <w:shd w:val="clear" w:color="auto" w:fill="auto"/>
          <w:vAlign w:val="center"/>
        </w:tcPr>
        <w:p w:rsidR="00914115" w:rsidRPr="008F2CCC" w:rsidRDefault="00914115" w:rsidP="00B73D30">
          <w:pPr>
            <w:ind w:left="39" w:right="-107"/>
            <w:rPr>
              <w:rFonts w:ascii="Palatino Linotype" w:hAnsi="Palatino Linotype"/>
              <w:b/>
              <w:sz w:val="22"/>
              <w:szCs w:val="22"/>
              <w:lang w:val="es-ES_tradnl"/>
            </w:rPr>
          </w:pPr>
          <w:r w:rsidRPr="003677AA">
            <w:rPr>
              <w:rFonts w:ascii="Palatino Linotype" w:hAnsi="Palatino Linotype"/>
              <w:b/>
              <w:sz w:val="22"/>
              <w:szCs w:val="22"/>
              <w:lang w:val="es-ES_tradnl"/>
            </w:rPr>
            <w:t>0</w:t>
          </w:r>
          <w:r>
            <w:rPr>
              <w:rFonts w:ascii="Palatino Linotype" w:hAnsi="Palatino Linotype"/>
              <w:b/>
              <w:sz w:val="22"/>
              <w:szCs w:val="22"/>
              <w:lang w:val="es-ES_tradnl"/>
            </w:rPr>
            <w:t>5772</w:t>
          </w:r>
          <w:r w:rsidRPr="003677AA">
            <w:rPr>
              <w:rFonts w:ascii="Palatino Linotype" w:hAnsi="Palatino Linotype"/>
              <w:b/>
              <w:sz w:val="22"/>
              <w:szCs w:val="22"/>
              <w:lang w:val="es-ES_tradnl"/>
            </w:rPr>
            <w:t>/INFOEM/IP/RR/2019</w:t>
          </w:r>
        </w:p>
      </w:tc>
    </w:tr>
    <w:tr w:rsidR="00914115" w:rsidRPr="008F2CCC" w:rsidTr="006E1201">
      <w:trPr>
        <w:trHeight w:val="228"/>
      </w:trPr>
      <w:tc>
        <w:tcPr>
          <w:tcW w:w="3539" w:type="dxa"/>
          <w:vMerge/>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EA78FF">
          <w:pPr>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00EA78FF">
            <w:rPr>
              <w:rFonts w:ascii="Palatino Linotype" w:hAnsi="Palatino Linotype"/>
              <w:b/>
              <w:sz w:val="22"/>
              <w:szCs w:val="22"/>
              <w:lang w:val="es-ES_tradnl"/>
            </w:rPr>
            <w:t xml:space="preserve">          Recurrente</w:t>
          </w:r>
          <w:r w:rsidRPr="008F2CCC">
            <w:rPr>
              <w:rFonts w:ascii="Palatino Linotype" w:hAnsi="Palatino Linotype"/>
              <w:b/>
              <w:sz w:val="22"/>
              <w:szCs w:val="22"/>
              <w:lang w:val="es-ES_tradnl"/>
            </w:rPr>
            <w:t>:</w:t>
          </w:r>
          <w:r w:rsidR="00EA78FF">
            <w:rPr>
              <w:rFonts w:ascii="Palatino Linotype" w:hAnsi="Palatino Linotype"/>
              <w:b/>
              <w:sz w:val="22"/>
              <w:szCs w:val="22"/>
              <w:lang w:val="es-ES_tradnl"/>
            </w:rPr>
            <w:t xml:space="preserve"> </w:t>
          </w:r>
        </w:p>
      </w:tc>
      <w:tc>
        <w:tcPr>
          <w:tcW w:w="2982" w:type="dxa"/>
          <w:shd w:val="clear" w:color="auto" w:fill="auto"/>
          <w:vAlign w:val="center"/>
        </w:tcPr>
        <w:p w:rsidR="00914115" w:rsidRPr="00462829" w:rsidRDefault="00BF75DE" w:rsidP="00EA78FF">
          <w:pPr>
            <w:ind w:left="39" w:right="-107"/>
            <w:rPr>
              <w:rFonts w:ascii="Palatino Linotype" w:hAnsi="Palatino Linotype"/>
              <w:b/>
              <w:sz w:val="22"/>
              <w:szCs w:val="22"/>
            </w:rPr>
          </w:pPr>
          <w:r>
            <w:rPr>
              <w:rFonts w:ascii="Palatino Linotype" w:hAnsi="Palatino Linotype"/>
              <w:b/>
              <w:sz w:val="22"/>
              <w:szCs w:val="22"/>
              <w:lang w:val="es-ES_tradnl"/>
            </w:rPr>
            <w:t xml:space="preserve">XXXX XXXXX </w:t>
          </w:r>
          <w:proofErr w:type="spellStart"/>
          <w:r>
            <w:rPr>
              <w:rFonts w:ascii="Palatino Linotype" w:hAnsi="Palatino Linotype"/>
              <w:b/>
              <w:sz w:val="22"/>
              <w:szCs w:val="22"/>
              <w:lang w:val="es-ES_tradnl"/>
            </w:rPr>
            <w:t>XXXXX</w:t>
          </w:r>
          <w:proofErr w:type="spellEnd"/>
          <w:r w:rsidR="00EA78FF" w:rsidRPr="00B24D49">
            <w:rPr>
              <w:rFonts w:ascii="Palatino Linotype" w:hAnsi="Palatino Linotype"/>
              <w:b/>
              <w:sz w:val="22"/>
              <w:szCs w:val="22"/>
            </w:rPr>
            <w:t xml:space="preserve"> </w:t>
          </w:r>
        </w:p>
      </w:tc>
    </w:tr>
    <w:tr w:rsidR="00914115" w:rsidRPr="008F2CCC" w:rsidTr="006E1201">
      <w:tc>
        <w:tcPr>
          <w:tcW w:w="3539" w:type="dxa"/>
          <w:vMerge/>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EA78FF" w:rsidP="00706DE9">
          <w:pPr>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Sujeto Obligado</w:t>
          </w:r>
          <w:r>
            <w:rPr>
              <w:rFonts w:ascii="Palatino Linotype" w:hAnsi="Palatino Linotype"/>
              <w:b/>
              <w:sz w:val="22"/>
              <w:szCs w:val="22"/>
              <w:lang w:val="es-ES_tradnl"/>
            </w:rPr>
            <w:t>:</w:t>
          </w:r>
        </w:p>
      </w:tc>
      <w:tc>
        <w:tcPr>
          <w:tcW w:w="2982" w:type="dxa"/>
          <w:shd w:val="clear" w:color="auto" w:fill="auto"/>
        </w:tcPr>
        <w:p w:rsidR="00914115" w:rsidRPr="008F2CCC" w:rsidRDefault="00EA78FF" w:rsidP="00B73D30">
          <w:pPr>
            <w:ind w:left="39" w:right="-107"/>
            <w:rPr>
              <w:rFonts w:ascii="Palatino Linotype" w:hAnsi="Palatino Linotype"/>
              <w:b/>
              <w:sz w:val="22"/>
              <w:szCs w:val="22"/>
              <w:lang w:val="es-ES_tradnl"/>
            </w:rPr>
          </w:pPr>
          <w:r w:rsidRPr="00B24D49">
            <w:rPr>
              <w:rFonts w:ascii="Palatino Linotype" w:hAnsi="Palatino Linotype"/>
              <w:b/>
              <w:sz w:val="22"/>
              <w:szCs w:val="22"/>
            </w:rPr>
            <w:t>Ayuntamiento de Toluca</w:t>
          </w:r>
        </w:p>
      </w:tc>
    </w:tr>
    <w:tr w:rsidR="00914115" w:rsidRPr="008F2CCC" w:rsidTr="006E1201">
      <w:tc>
        <w:tcPr>
          <w:tcW w:w="3539" w:type="dxa"/>
        </w:tcPr>
        <w:p w:rsidR="00914115" w:rsidRPr="008F2CCC" w:rsidRDefault="00914115" w:rsidP="00706DE9">
          <w:pPr>
            <w:rPr>
              <w:rFonts w:ascii="Palatino Linotype" w:hAnsi="Palatino Linotype"/>
              <w:b/>
              <w:sz w:val="22"/>
              <w:szCs w:val="22"/>
              <w:lang w:val="es-ES_tradnl"/>
            </w:rPr>
          </w:pPr>
        </w:p>
      </w:tc>
      <w:tc>
        <w:tcPr>
          <w:tcW w:w="2410" w:type="dxa"/>
          <w:shd w:val="clear" w:color="auto" w:fill="auto"/>
        </w:tcPr>
        <w:p w:rsidR="00914115" w:rsidRPr="008F2CCC" w:rsidRDefault="00914115" w:rsidP="00706DE9">
          <w:pPr>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Comisionad</w:t>
          </w:r>
          <w:r>
            <w:rPr>
              <w:rFonts w:ascii="Palatino Linotype" w:hAnsi="Palatino Linotype"/>
              <w:b/>
              <w:sz w:val="22"/>
              <w:szCs w:val="22"/>
              <w:lang w:val="es-ES_tradnl"/>
            </w:rPr>
            <w:t>a</w:t>
          </w:r>
          <w:r w:rsidRPr="008F2CCC">
            <w:rPr>
              <w:rFonts w:ascii="Palatino Linotype" w:hAnsi="Palatino Linotype"/>
              <w:b/>
              <w:sz w:val="22"/>
              <w:szCs w:val="22"/>
              <w:lang w:val="es-ES_tradnl"/>
            </w:rPr>
            <w:t xml:space="preserve"> ponente:</w:t>
          </w:r>
        </w:p>
      </w:tc>
      <w:tc>
        <w:tcPr>
          <w:tcW w:w="2982" w:type="dxa"/>
          <w:shd w:val="clear" w:color="auto" w:fill="auto"/>
        </w:tcPr>
        <w:p w:rsidR="00914115" w:rsidRPr="008F2CCC" w:rsidRDefault="00914115" w:rsidP="00B73D30">
          <w:pPr>
            <w:ind w:left="39" w:right="-107"/>
            <w:rPr>
              <w:rFonts w:ascii="Palatino Linotype" w:hAnsi="Palatino Linotype"/>
              <w:b/>
              <w:sz w:val="22"/>
              <w:szCs w:val="22"/>
              <w:lang w:val="es-ES_tradnl"/>
            </w:rPr>
          </w:pPr>
          <w:r w:rsidRPr="00664658">
            <w:rPr>
              <w:rFonts w:ascii="Palatino Linotype" w:hAnsi="Palatino Linotype"/>
              <w:b/>
              <w:sz w:val="22"/>
              <w:szCs w:val="22"/>
              <w:lang w:val="es-ES_tradnl"/>
            </w:rPr>
            <w:t xml:space="preserve">Eva </w:t>
          </w:r>
          <w:proofErr w:type="spellStart"/>
          <w:r w:rsidRPr="00664658">
            <w:rPr>
              <w:rFonts w:ascii="Palatino Linotype" w:hAnsi="Palatino Linotype"/>
              <w:b/>
              <w:sz w:val="22"/>
              <w:szCs w:val="22"/>
              <w:lang w:val="es-ES_tradnl"/>
            </w:rPr>
            <w:t>Abaid</w:t>
          </w:r>
          <w:proofErr w:type="spellEnd"/>
          <w:r w:rsidRPr="00664658">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914115" w:rsidRDefault="0091411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07ECB"/>
    <w:multiLevelType w:val="hybridMultilevel"/>
    <w:tmpl w:val="8F2AC3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122D71FD"/>
    <w:multiLevelType w:val="hybridMultilevel"/>
    <w:tmpl w:val="6206D526"/>
    <w:lvl w:ilvl="0" w:tplc="080A0001">
      <w:start w:val="1"/>
      <w:numFmt w:val="bullet"/>
      <w:lvlText w:val=""/>
      <w:lvlJc w:val="left"/>
      <w:pPr>
        <w:ind w:left="1428" w:hanging="360"/>
      </w:pPr>
      <w:rPr>
        <w:rFonts w:ascii="Symbol" w:hAnsi="Symbol"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2" w15:restartNumberingAfterBreak="0">
    <w:nsid w:val="18DF5320"/>
    <w:multiLevelType w:val="hybridMultilevel"/>
    <w:tmpl w:val="5BB822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64541BA"/>
    <w:multiLevelType w:val="hybridMultilevel"/>
    <w:tmpl w:val="9DFAF7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37A023BD"/>
    <w:multiLevelType w:val="hybridMultilevel"/>
    <w:tmpl w:val="9B686FF4"/>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6"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0D60510"/>
    <w:multiLevelType w:val="hybridMultilevel"/>
    <w:tmpl w:val="59D25CD0"/>
    <w:lvl w:ilvl="0" w:tplc="535A024C">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7EA308DE"/>
    <w:multiLevelType w:val="hybridMultilevel"/>
    <w:tmpl w:val="100279F2"/>
    <w:lvl w:ilvl="0" w:tplc="DD9AE4DE">
      <w:start w:val="1"/>
      <w:numFmt w:val="upperRoman"/>
      <w:lvlText w:val="%1."/>
      <w:lvlJc w:val="left"/>
      <w:pPr>
        <w:ind w:left="644" w:hanging="360"/>
      </w:pPr>
      <w:rPr>
        <w:b/>
        <w:i w:val="0"/>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9"/>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
  </w:num>
  <w:num w:numId="7">
    <w:abstractNumId w:val="4"/>
  </w:num>
  <w:num w:numId="8">
    <w:abstractNumId w:val="4"/>
  </w:num>
  <w:num w:numId="9">
    <w:abstractNumId w:val="5"/>
  </w:num>
  <w:num w:numId="10">
    <w:abstractNumId w:val="7"/>
  </w:num>
  <w:num w:numId="11">
    <w:abstractNumId w:val="7"/>
  </w:num>
  <w:num w:numId="12">
    <w:abstractNumId w:val="2"/>
  </w:num>
  <w:num w:numId="13">
    <w:abstractNumId w:val="0"/>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6D8A"/>
    <w:rsid w:val="00036A95"/>
    <w:rsid w:val="00042B2E"/>
    <w:rsid w:val="000615A6"/>
    <w:rsid w:val="000E2F43"/>
    <w:rsid w:val="00122191"/>
    <w:rsid w:val="00146F4F"/>
    <w:rsid w:val="0016187D"/>
    <w:rsid w:val="00164C18"/>
    <w:rsid w:val="0017587B"/>
    <w:rsid w:val="00246049"/>
    <w:rsid w:val="00281C2B"/>
    <w:rsid w:val="002B029F"/>
    <w:rsid w:val="00314011"/>
    <w:rsid w:val="00356AAD"/>
    <w:rsid w:val="003752F6"/>
    <w:rsid w:val="004306B8"/>
    <w:rsid w:val="004D2C13"/>
    <w:rsid w:val="004D7E87"/>
    <w:rsid w:val="004E28A8"/>
    <w:rsid w:val="00502CD3"/>
    <w:rsid w:val="00585F8F"/>
    <w:rsid w:val="00586CE7"/>
    <w:rsid w:val="00603032"/>
    <w:rsid w:val="006917E8"/>
    <w:rsid w:val="006A32E5"/>
    <w:rsid w:val="006E1201"/>
    <w:rsid w:val="006E2A57"/>
    <w:rsid w:val="006F6867"/>
    <w:rsid w:val="00702C2B"/>
    <w:rsid w:val="00706DE9"/>
    <w:rsid w:val="00760C6B"/>
    <w:rsid w:val="00766DEF"/>
    <w:rsid w:val="007904BD"/>
    <w:rsid w:val="007A4636"/>
    <w:rsid w:val="007B2AE1"/>
    <w:rsid w:val="007D4226"/>
    <w:rsid w:val="00800A61"/>
    <w:rsid w:val="00803BA1"/>
    <w:rsid w:val="00854CF9"/>
    <w:rsid w:val="008C5D2F"/>
    <w:rsid w:val="008C7BC9"/>
    <w:rsid w:val="008D05DC"/>
    <w:rsid w:val="00914115"/>
    <w:rsid w:val="009811DE"/>
    <w:rsid w:val="00995BD6"/>
    <w:rsid w:val="009C7575"/>
    <w:rsid w:val="009E0165"/>
    <w:rsid w:val="00A86480"/>
    <w:rsid w:val="00AD1420"/>
    <w:rsid w:val="00AE5653"/>
    <w:rsid w:val="00AF6572"/>
    <w:rsid w:val="00B0520E"/>
    <w:rsid w:val="00B05399"/>
    <w:rsid w:val="00B06D8A"/>
    <w:rsid w:val="00B07BB3"/>
    <w:rsid w:val="00B24D49"/>
    <w:rsid w:val="00B309B2"/>
    <w:rsid w:val="00B45570"/>
    <w:rsid w:val="00B5356E"/>
    <w:rsid w:val="00B5362E"/>
    <w:rsid w:val="00B73D30"/>
    <w:rsid w:val="00BA0F98"/>
    <w:rsid w:val="00BD637B"/>
    <w:rsid w:val="00BF26CA"/>
    <w:rsid w:val="00BF75DE"/>
    <w:rsid w:val="00C13BF5"/>
    <w:rsid w:val="00C16D39"/>
    <w:rsid w:val="00C238C9"/>
    <w:rsid w:val="00C24ECB"/>
    <w:rsid w:val="00C972F8"/>
    <w:rsid w:val="00CE3F3B"/>
    <w:rsid w:val="00D75CC9"/>
    <w:rsid w:val="00D85731"/>
    <w:rsid w:val="00DB19D9"/>
    <w:rsid w:val="00DD06BF"/>
    <w:rsid w:val="00DF2A9E"/>
    <w:rsid w:val="00E261CD"/>
    <w:rsid w:val="00E729B5"/>
    <w:rsid w:val="00E76484"/>
    <w:rsid w:val="00EA565D"/>
    <w:rsid w:val="00EA78FF"/>
    <w:rsid w:val="00EB6B1D"/>
    <w:rsid w:val="00EE2111"/>
    <w:rsid w:val="00EE7C20"/>
    <w:rsid w:val="00F1514D"/>
    <w:rsid w:val="00F15CDA"/>
    <w:rsid w:val="00F3553A"/>
    <w:rsid w:val="00F71C7A"/>
    <w:rsid w:val="00FC0D98"/>
    <w:rsid w:val="00FF37C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78314B8-DFA5-40D3-BC82-2C48E8587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D8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B06D8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B06D8A"/>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semiHidden/>
    <w:unhideWhenUsed/>
    <w:qFormat/>
    <w:rsid w:val="00B06D8A"/>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B06D8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06D8A"/>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6D8A"/>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semiHidden/>
    <w:rsid w:val="00B06D8A"/>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semiHidden/>
    <w:rsid w:val="00B06D8A"/>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B06D8A"/>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B06D8A"/>
    <w:rPr>
      <w:rFonts w:asciiTheme="majorHAnsi" w:eastAsiaTheme="majorEastAsia" w:hAnsiTheme="majorHAnsi" w:cstheme="majorBidi"/>
      <w:color w:val="2E74B5" w:themeColor="accent1" w:themeShade="BF"/>
      <w:sz w:val="24"/>
      <w:szCs w:val="24"/>
      <w:lang w:eastAsia="es-ES"/>
    </w:rPr>
  </w:style>
  <w:style w:type="character" w:styleId="Hipervnculo">
    <w:name w:val="Hyperlink"/>
    <w:basedOn w:val="Fuentedeprrafopredeter"/>
    <w:uiPriority w:val="99"/>
    <w:unhideWhenUsed/>
    <w:rsid w:val="00B06D8A"/>
    <w:rPr>
      <w:color w:val="0000FF"/>
      <w:u w:val="single"/>
    </w:rPr>
  </w:style>
  <w:style w:type="character" w:styleId="Hipervnculovisitado">
    <w:name w:val="FollowedHyperlink"/>
    <w:basedOn w:val="Fuentedeprrafopredeter"/>
    <w:uiPriority w:val="99"/>
    <w:semiHidden/>
    <w:unhideWhenUsed/>
    <w:rsid w:val="00B06D8A"/>
    <w:rPr>
      <w:color w:val="954F72" w:themeColor="followedHyperlink"/>
      <w:u w:val="single"/>
    </w:rPr>
  </w:style>
  <w:style w:type="paragraph" w:styleId="NormalWeb">
    <w:name w:val="Normal (Web)"/>
    <w:basedOn w:val="Normal"/>
    <w:uiPriority w:val="99"/>
    <w:semiHidden/>
    <w:unhideWhenUsed/>
    <w:rsid w:val="00B06D8A"/>
    <w:pPr>
      <w:spacing w:before="100" w:beforeAutospacing="1" w:after="100" w:afterAutospacing="1"/>
    </w:pPr>
    <w:rPr>
      <w:lang w:val="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B06D8A"/>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B06D8A"/>
    <w:rPr>
      <w:rFonts w:asciiTheme="minorHAnsi" w:eastAsiaTheme="minorHAnsi" w:hAnsiTheme="minorHAnsi" w:cstheme="minorBidi"/>
      <w:sz w:val="20"/>
      <w:szCs w:val="20"/>
      <w:lang w:eastAsia="en-US"/>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basedOn w:val="Fuentedeprrafopredeter"/>
    <w:uiPriority w:val="99"/>
    <w:semiHidden/>
    <w:rsid w:val="00B06D8A"/>
    <w:rPr>
      <w:rFonts w:ascii="Times New Roman" w:eastAsia="Times New Roman" w:hAnsi="Times New Roman" w:cs="Times New Roman"/>
      <w:sz w:val="20"/>
      <w:szCs w:val="20"/>
      <w:lang w:eastAsia="es-ES"/>
    </w:rPr>
  </w:style>
  <w:style w:type="paragraph" w:styleId="Textocomentario">
    <w:name w:val="annotation text"/>
    <w:basedOn w:val="Normal"/>
    <w:link w:val="TextocomentarioCar"/>
    <w:uiPriority w:val="99"/>
    <w:semiHidden/>
    <w:unhideWhenUsed/>
    <w:rsid w:val="00B06D8A"/>
    <w:rPr>
      <w:sz w:val="20"/>
      <w:szCs w:val="20"/>
    </w:rPr>
  </w:style>
  <w:style w:type="character" w:customStyle="1" w:styleId="TextocomentarioCar">
    <w:name w:val="Texto comentario Car"/>
    <w:basedOn w:val="Fuentedeprrafopredeter"/>
    <w:link w:val="Textocomentario"/>
    <w:uiPriority w:val="99"/>
    <w:semiHidden/>
    <w:rsid w:val="00B06D8A"/>
    <w:rPr>
      <w:rFonts w:ascii="Times New Roman" w:eastAsia="Times New Roman" w:hAnsi="Times New Roman" w:cs="Times New Roman"/>
      <w:sz w:val="20"/>
      <w:szCs w:val="20"/>
      <w:lang w:eastAsia="es-ES"/>
    </w:rPr>
  </w:style>
  <w:style w:type="paragraph" w:styleId="Encabezado">
    <w:name w:val="header"/>
    <w:basedOn w:val="Normal"/>
    <w:link w:val="Encabezado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06D8A"/>
    <w:rPr>
      <w:rFonts w:eastAsiaTheme="minorEastAsia"/>
      <w:sz w:val="24"/>
      <w:szCs w:val="24"/>
      <w:lang w:val="es-ES_tradnl" w:eastAsia="es-ES"/>
    </w:rPr>
  </w:style>
  <w:style w:type="paragraph" w:styleId="Piedepgina">
    <w:name w:val="footer"/>
    <w:basedOn w:val="Normal"/>
    <w:link w:val="PiedepginaCar"/>
    <w:uiPriority w:val="99"/>
    <w:unhideWhenUsed/>
    <w:rsid w:val="00B06D8A"/>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06D8A"/>
    <w:rPr>
      <w:rFonts w:eastAsiaTheme="minorEastAsia"/>
      <w:sz w:val="24"/>
      <w:szCs w:val="24"/>
      <w:lang w:val="es-ES_tradnl" w:eastAsia="es-ES"/>
    </w:rPr>
  </w:style>
  <w:style w:type="paragraph" w:styleId="Textoindependiente2">
    <w:name w:val="Body Text 2"/>
    <w:basedOn w:val="Normal"/>
    <w:link w:val="Textoindependiente2Car"/>
    <w:uiPriority w:val="99"/>
    <w:semiHidden/>
    <w:unhideWhenUsed/>
    <w:rsid w:val="00B06D8A"/>
    <w:pPr>
      <w:spacing w:after="120" w:line="480" w:lineRule="auto"/>
    </w:pPr>
    <w:rPr>
      <w:lang w:val="es-ES"/>
    </w:rPr>
  </w:style>
  <w:style w:type="character" w:customStyle="1" w:styleId="Textoindependiente2Car">
    <w:name w:val="Texto independiente 2 Car"/>
    <w:basedOn w:val="Fuentedeprrafopredeter"/>
    <w:link w:val="Textoindependiente2"/>
    <w:uiPriority w:val="99"/>
    <w:semiHidden/>
    <w:rsid w:val="00B06D8A"/>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uiPriority w:val="99"/>
    <w:semiHidden/>
    <w:unhideWhenUsed/>
    <w:rsid w:val="00B06D8A"/>
    <w:rPr>
      <w:rFonts w:ascii="Courier New" w:hAnsi="Courier New"/>
      <w:sz w:val="20"/>
      <w:szCs w:val="20"/>
      <w:lang w:val="es-ES"/>
    </w:rPr>
  </w:style>
  <w:style w:type="character" w:customStyle="1" w:styleId="TextosinformatoCar">
    <w:name w:val="Texto sin formato Car"/>
    <w:basedOn w:val="Fuentedeprrafopredeter"/>
    <w:link w:val="Textosinformato"/>
    <w:uiPriority w:val="99"/>
    <w:semiHidden/>
    <w:rsid w:val="00B06D8A"/>
    <w:rPr>
      <w:rFonts w:ascii="Courier New" w:eastAsia="Times New Roman" w:hAnsi="Courier New"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06D8A"/>
    <w:rPr>
      <w:b/>
      <w:bCs/>
    </w:rPr>
  </w:style>
  <w:style w:type="character" w:customStyle="1" w:styleId="AsuntodelcomentarioCar">
    <w:name w:val="Asunto del comentario Car"/>
    <w:basedOn w:val="TextocomentarioCar"/>
    <w:link w:val="Asuntodelcomentario"/>
    <w:uiPriority w:val="99"/>
    <w:semiHidden/>
    <w:rsid w:val="00B06D8A"/>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B06D8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06D8A"/>
    <w:rPr>
      <w:rFonts w:ascii="Segoe UI" w:eastAsia="Times New Roman" w:hAnsi="Segoe UI" w:cs="Segoe UI"/>
      <w:sz w:val="18"/>
      <w:szCs w:val="18"/>
      <w:lang w:eastAsia="es-ES"/>
    </w:rPr>
  </w:style>
  <w:style w:type="character" w:customStyle="1" w:styleId="SinespaciadoCar">
    <w:name w:val="Sin espaciado Car"/>
    <w:aliases w:val="Francesa Car"/>
    <w:link w:val="Sinespaciado"/>
    <w:uiPriority w:val="1"/>
    <w:locked/>
    <w:rsid w:val="00B06D8A"/>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B06D8A"/>
    <w:pPr>
      <w:spacing w:after="0" w:line="240" w:lineRule="auto"/>
    </w:pPr>
    <w:rPr>
      <w:rFonts w:ascii="Times New Roman" w:eastAsia="Times New Roman" w:hAnsi="Times New Roman" w:cs="Times New Roman"/>
      <w:sz w:val="24"/>
      <w:szCs w:val="24"/>
      <w:lang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06D8A"/>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06D8A"/>
    <w:pPr>
      <w:ind w:left="720"/>
      <w:contextualSpacing/>
    </w:pPr>
  </w:style>
  <w:style w:type="paragraph" w:styleId="Bibliografa">
    <w:name w:val="Bibliography"/>
    <w:basedOn w:val="Normal"/>
    <w:next w:val="Normal"/>
    <w:uiPriority w:val="37"/>
    <w:semiHidden/>
    <w:unhideWhenUsed/>
    <w:rsid w:val="00B06D8A"/>
  </w:style>
  <w:style w:type="paragraph" w:customStyle="1" w:styleId="Default">
    <w:name w:val="Default"/>
    <w:uiPriority w:val="99"/>
    <w:rsid w:val="00B06D8A"/>
    <w:pPr>
      <w:autoSpaceDE w:val="0"/>
      <w:autoSpaceDN w:val="0"/>
      <w:adjustRightInd w:val="0"/>
      <w:spacing w:after="0" w:line="240" w:lineRule="auto"/>
    </w:pPr>
    <w:rPr>
      <w:rFonts w:ascii="Arial" w:hAnsi="Arial" w:cs="Arial"/>
      <w:color w:val="000000"/>
      <w:sz w:val="24"/>
      <w:szCs w:val="24"/>
    </w:rPr>
  </w:style>
  <w:style w:type="character" w:customStyle="1" w:styleId="TextoCar">
    <w:name w:val="Texto Car"/>
    <w:link w:val="Texto"/>
    <w:locked/>
    <w:rsid w:val="00B06D8A"/>
    <w:rPr>
      <w:rFonts w:ascii="Arial" w:eastAsia="Times New Roman" w:hAnsi="Arial" w:cs="Arial"/>
      <w:sz w:val="18"/>
      <w:szCs w:val="20"/>
      <w:lang w:val="es-ES" w:eastAsia="es-ES"/>
    </w:rPr>
  </w:style>
  <w:style w:type="paragraph" w:customStyle="1" w:styleId="Texto">
    <w:name w:val="Texto"/>
    <w:basedOn w:val="Normal"/>
    <w:link w:val="TextoCar"/>
    <w:rsid w:val="00B06D8A"/>
    <w:pPr>
      <w:spacing w:after="101" w:line="216" w:lineRule="exact"/>
      <w:ind w:firstLine="288"/>
      <w:jc w:val="both"/>
    </w:pPr>
    <w:rPr>
      <w:rFonts w:ascii="Arial" w:hAnsi="Arial" w:cs="Arial"/>
      <w:sz w:val="18"/>
      <w:szCs w:val="20"/>
      <w:lang w:val="es-ES"/>
    </w:rPr>
  </w:style>
  <w:style w:type="character" w:customStyle="1" w:styleId="ROMANOSCar">
    <w:name w:val="ROMANOS Car"/>
    <w:link w:val="ROMANOS"/>
    <w:locked/>
    <w:rsid w:val="00B06D8A"/>
    <w:rPr>
      <w:rFonts w:ascii="Arial" w:eastAsia="Times New Roman" w:hAnsi="Arial" w:cs="Arial"/>
      <w:sz w:val="18"/>
      <w:szCs w:val="18"/>
      <w:lang w:val="es-ES" w:eastAsia="es-ES"/>
    </w:rPr>
  </w:style>
  <w:style w:type="paragraph" w:customStyle="1" w:styleId="ROMANOS">
    <w:name w:val="ROMANOS"/>
    <w:basedOn w:val="Normal"/>
    <w:link w:val="ROMANOSCar"/>
    <w:rsid w:val="00B06D8A"/>
    <w:pPr>
      <w:tabs>
        <w:tab w:val="left" w:pos="720"/>
      </w:tabs>
      <w:spacing w:after="101" w:line="216" w:lineRule="exact"/>
      <w:ind w:left="720" w:hanging="432"/>
      <w:jc w:val="both"/>
    </w:pPr>
    <w:rPr>
      <w:rFonts w:ascii="Arial" w:hAnsi="Arial" w:cs="Arial"/>
      <w:sz w:val="18"/>
      <w:szCs w:val="18"/>
      <w:lang w:val="es-ES"/>
    </w:rPr>
  </w:style>
  <w:style w:type="paragraph" w:customStyle="1" w:styleId="n2">
    <w:name w:val="n2"/>
    <w:basedOn w:val="Normal"/>
    <w:uiPriority w:val="99"/>
    <w:rsid w:val="00B06D8A"/>
    <w:pPr>
      <w:spacing w:before="100" w:beforeAutospacing="1" w:after="100" w:afterAutospacing="1"/>
    </w:pPr>
    <w:rPr>
      <w:lang w:eastAsia="es-MX"/>
    </w:rPr>
  </w:style>
  <w:style w:type="paragraph" w:customStyle="1" w:styleId="j">
    <w:name w:val="j"/>
    <w:basedOn w:val="Normal"/>
    <w:uiPriority w:val="99"/>
    <w:rsid w:val="00B06D8A"/>
    <w:pPr>
      <w:spacing w:before="100" w:beforeAutospacing="1" w:after="100" w:afterAutospacing="1"/>
    </w:pPr>
    <w:rPr>
      <w:lang w:eastAsia="es-MX"/>
    </w:rPr>
  </w:style>
  <w:style w:type="paragraph" w:customStyle="1" w:styleId="q">
    <w:name w:val="q"/>
    <w:basedOn w:val="Normal"/>
    <w:uiPriority w:val="99"/>
    <w:rsid w:val="00B06D8A"/>
    <w:pPr>
      <w:spacing w:before="100" w:beforeAutospacing="1" w:after="100" w:afterAutospacing="1"/>
    </w:pPr>
    <w:rPr>
      <w:lang w:eastAsia="es-MX"/>
    </w:rPr>
  </w:style>
  <w:style w:type="character" w:customStyle="1" w:styleId="Listavistosa-nfasis1Car">
    <w:name w:val="Lista vistosa - Énfasis 1 Car"/>
    <w:link w:val="Listavistosa-nfasis11"/>
    <w:uiPriority w:val="34"/>
    <w:locked/>
    <w:rsid w:val="00B06D8A"/>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B06D8A"/>
    <w:pPr>
      <w:ind w:left="708"/>
    </w:pPr>
    <w:rPr>
      <w:lang w:val="es-ES"/>
    </w:rPr>
  </w:style>
  <w:style w:type="paragraph" w:customStyle="1" w:styleId="Standard">
    <w:name w:val="Standard"/>
    <w:uiPriority w:val="99"/>
    <w:rsid w:val="00B06D8A"/>
    <w:pPr>
      <w:widowControl w:val="0"/>
      <w:suppressAutoHyphens/>
      <w:autoSpaceDN w:val="0"/>
      <w:spacing w:after="0" w:line="240" w:lineRule="auto"/>
    </w:pPr>
    <w:rPr>
      <w:rFonts w:ascii="Liberation Serif" w:eastAsia="DejaVu Sans" w:hAnsi="Liberation Serif" w:cs="Lohit Hindi"/>
      <w:kern w:val="3"/>
      <w:sz w:val="24"/>
      <w:szCs w:val="24"/>
      <w:lang w:eastAsia="zh-CN" w:bidi="hi-IN"/>
    </w:rPr>
  </w:style>
  <w:style w:type="paragraph" w:customStyle="1" w:styleId="Pa2">
    <w:name w:val="Pa2"/>
    <w:basedOn w:val="Normal"/>
    <w:next w:val="Normal"/>
    <w:uiPriority w:val="99"/>
    <w:rsid w:val="00B06D8A"/>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B06D8A"/>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B06D8A"/>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B06D8A"/>
    <w:pPr>
      <w:spacing w:before="101" w:after="101"/>
      <w:jc w:val="center"/>
    </w:pPr>
    <w:rPr>
      <w:b/>
      <w:sz w:val="18"/>
      <w:szCs w:val="18"/>
      <w:lang w:val="x-none" w:eastAsia="x-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semiHidden/>
    <w:unhideWhenUsed/>
    <w:rsid w:val="00B06D8A"/>
    <w:rPr>
      <w:vertAlign w:val="superscript"/>
    </w:rPr>
  </w:style>
  <w:style w:type="character" w:styleId="Refdecomentario">
    <w:name w:val="annotation reference"/>
    <w:basedOn w:val="Fuentedeprrafopredeter"/>
    <w:uiPriority w:val="99"/>
    <w:semiHidden/>
    <w:unhideWhenUsed/>
    <w:rsid w:val="00B06D8A"/>
    <w:rPr>
      <w:sz w:val="16"/>
      <w:szCs w:val="16"/>
    </w:rPr>
  </w:style>
  <w:style w:type="character" w:customStyle="1" w:styleId="apple-converted-space">
    <w:name w:val="apple-converted-space"/>
    <w:basedOn w:val="Fuentedeprrafopredeter"/>
    <w:rsid w:val="00B06D8A"/>
  </w:style>
  <w:style w:type="character" w:customStyle="1" w:styleId="m1553324590483875794gmail-m8993139698400752374gmail-apple-converted-space">
    <w:name w:val="m_1553324590483875794gmail-m_8993139698400752374gmail-apple-converted-space"/>
    <w:basedOn w:val="Fuentedeprrafopredeter"/>
    <w:rsid w:val="00B06D8A"/>
  </w:style>
  <w:style w:type="character" w:customStyle="1" w:styleId="nacep">
    <w:name w:val="n_acep"/>
    <w:basedOn w:val="Fuentedeprrafopredeter"/>
    <w:rsid w:val="00B06D8A"/>
  </w:style>
  <w:style w:type="character" w:customStyle="1" w:styleId="d">
    <w:name w:val="d"/>
    <w:basedOn w:val="Fuentedeprrafopredeter"/>
    <w:rsid w:val="00B06D8A"/>
  </w:style>
  <w:style w:type="character" w:customStyle="1" w:styleId="apple-style-span">
    <w:name w:val="apple-style-span"/>
    <w:rsid w:val="00B06D8A"/>
  </w:style>
  <w:style w:type="character" w:customStyle="1" w:styleId="negritas1">
    <w:name w:val="negritas1"/>
    <w:rsid w:val="00B06D8A"/>
    <w:rPr>
      <w:rFonts w:ascii="Arial" w:hAnsi="Arial" w:cs="Arial" w:hint="default"/>
      <w:b/>
      <w:bCs/>
      <w:sz w:val="18"/>
      <w:szCs w:val="18"/>
    </w:rPr>
  </w:style>
  <w:style w:type="character" w:customStyle="1" w:styleId="f">
    <w:name w:val="f"/>
    <w:basedOn w:val="Fuentedeprrafopredeter"/>
    <w:rsid w:val="00B06D8A"/>
  </w:style>
  <w:style w:type="character" w:customStyle="1" w:styleId="b">
    <w:name w:val="b"/>
    <w:basedOn w:val="Fuentedeprrafopredeter"/>
    <w:rsid w:val="00B06D8A"/>
  </w:style>
  <w:style w:type="character" w:customStyle="1" w:styleId="k">
    <w:name w:val="k"/>
    <w:basedOn w:val="Fuentedeprrafopredeter"/>
    <w:rsid w:val="00B06D8A"/>
  </w:style>
  <w:style w:type="character" w:customStyle="1" w:styleId="h">
    <w:name w:val="h"/>
    <w:basedOn w:val="Fuentedeprrafopredeter"/>
    <w:rsid w:val="00B06D8A"/>
  </w:style>
  <w:style w:type="character" w:customStyle="1" w:styleId="lbl-encabezado-blanco2">
    <w:name w:val="lbl-encabezado-blanco2"/>
    <w:rsid w:val="00B06D8A"/>
    <w:rPr>
      <w:color w:val="FFFFFF"/>
    </w:rPr>
  </w:style>
  <w:style w:type="table" w:styleId="Tablaconcuadrcula">
    <w:name w:val="Table Grid"/>
    <w:basedOn w:val="Tablanormal"/>
    <w:uiPriority w:val="39"/>
    <w:rsid w:val="00B06D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nfasis1">
    <w:name w:val="Grid Table 1 Light Accent 1"/>
    <w:basedOn w:val="Tablanormal"/>
    <w:uiPriority w:val="46"/>
    <w:rsid w:val="00B06D8A"/>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33786">
      <w:bodyDiv w:val="1"/>
      <w:marLeft w:val="0"/>
      <w:marRight w:val="0"/>
      <w:marTop w:val="0"/>
      <w:marBottom w:val="0"/>
      <w:divBdr>
        <w:top w:val="none" w:sz="0" w:space="0" w:color="auto"/>
        <w:left w:val="none" w:sz="0" w:space="0" w:color="auto"/>
        <w:bottom w:val="none" w:sz="0" w:space="0" w:color="auto"/>
        <w:right w:val="none" w:sz="0" w:space="0" w:color="auto"/>
      </w:divBdr>
    </w:div>
    <w:div w:id="120346615">
      <w:bodyDiv w:val="1"/>
      <w:marLeft w:val="0"/>
      <w:marRight w:val="0"/>
      <w:marTop w:val="0"/>
      <w:marBottom w:val="0"/>
      <w:divBdr>
        <w:top w:val="none" w:sz="0" w:space="0" w:color="auto"/>
        <w:left w:val="none" w:sz="0" w:space="0" w:color="auto"/>
        <w:bottom w:val="none" w:sz="0" w:space="0" w:color="auto"/>
        <w:right w:val="none" w:sz="0" w:space="0" w:color="auto"/>
      </w:divBdr>
    </w:div>
    <w:div w:id="801920218">
      <w:bodyDiv w:val="1"/>
      <w:marLeft w:val="0"/>
      <w:marRight w:val="0"/>
      <w:marTop w:val="0"/>
      <w:marBottom w:val="0"/>
      <w:divBdr>
        <w:top w:val="none" w:sz="0" w:space="0" w:color="auto"/>
        <w:left w:val="none" w:sz="0" w:space="0" w:color="auto"/>
        <w:bottom w:val="none" w:sz="0" w:space="0" w:color="auto"/>
        <w:right w:val="none" w:sz="0" w:space="0" w:color="auto"/>
      </w:divBdr>
    </w:div>
    <w:div w:id="858011956">
      <w:bodyDiv w:val="1"/>
      <w:marLeft w:val="0"/>
      <w:marRight w:val="0"/>
      <w:marTop w:val="0"/>
      <w:marBottom w:val="0"/>
      <w:divBdr>
        <w:top w:val="none" w:sz="0" w:space="0" w:color="auto"/>
        <w:left w:val="none" w:sz="0" w:space="0" w:color="auto"/>
        <w:bottom w:val="none" w:sz="0" w:space="0" w:color="auto"/>
        <w:right w:val="none" w:sz="0" w:space="0" w:color="auto"/>
      </w:divBdr>
    </w:div>
    <w:div w:id="1356079177">
      <w:bodyDiv w:val="1"/>
      <w:marLeft w:val="0"/>
      <w:marRight w:val="0"/>
      <w:marTop w:val="0"/>
      <w:marBottom w:val="0"/>
      <w:divBdr>
        <w:top w:val="none" w:sz="0" w:space="0" w:color="auto"/>
        <w:left w:val="none" w:sz="0" w:space="0" w:color="auto"/>
        <w:bottom w:val="none" w:sz="0" w:space="0" w:color="auto"/>
        <w:right w:val="none" w:sz="0" w:space="0" w:color="auto"/>
      </w:divBdr>
    </w:div>
    <w:div w:id="1563516758">
      <w:bodyDiv w:val="1"/>
      <w:marLeft w:val="0"/>
      <w:marRight w:val="0"/>
      <w:marTop w:val="0"/>
      <w:marBottom w:val="0"/>
      <w:divBdr>
        <w:top w:val="none" w:sz="0" w:space="0" w:color="auto"/>
        <w:left w:val="none" w:sz="0" w:space="0" w:color="auto"/>
        <w:bottom w:val="none" w:sz="0" w:space="0" w:color="auto"/>
        <w:right w:val="none" w:sz="0" w:space="0" w:color="auto"/>
      </w:divBdr>
    </w:div>
    <w:div w:id="1784570930">
      <w:bodyDiv w:val="1"/>
      <w:marLeft w:val="0"/>
      <w:marRight w:val="0"/>
      <w:marTop w:val="0"/>
      <w:marBottom w:val="0"/>
      <w:divBdr>
        <w:top w:val="none" w:sz="0" w:space="0" w:color="auto"/>
        <w:left w:val="none" w:sz="0" w:space="0" w:color="auto"/>
        <w:bottom w:val="none" w:sz="0" w:space="0" w:color="auto"/>
        <w:right w:val="none" w:sz="0" w:space="0" w:color="auto"/>
      </w:divBdr>
    </w:div>
    <w:div w:id="1827431173">
      <w:bodyDiv w:val="1"/>
      <w:marLeft w:val="0"/>
      <w:marRight w:val="0"/>
      <w:marTop w:val="0"/>
      <w:marBottom w:val="0"/>
      <w:divBdr>
        <w:top w:val="none" w:sz="0" w:space="0" w:color="auto"/>
        <w:left w:val="none" w:sz="0" w:space="0" w:color="auto"/>
        <w:bottom w:val="none" w:sz="0" w:space="0" w:color="auto"/>
        <w:right w:val="none" w:sz="0" w:space="0" w:color="auto"/>
      </w:divBdr>
    </w:div>
    <w:div w:id="1910311898">
      <w:bodyDiv w:val="1"/>
      <w:marLeft w:val="0"/>
      <w:marRight w:val="0"/>
      <w:marTop w:val="0"/>
      <w:marBottom w:val="0"/>
      <w:divBdr>
        <w:top w:val="none" w:sz="0" w:space="0" w:color="auto"/>
        <w:left w:val="none" w:sz="0" w:space="0" w:color="auto"/>
        <w:bottom w:val="none" w:sz="0" w:space="0" w:color="auto"/>
        <w:right w:val="none" w:sz="0" w:space="0" w:color="auto"/>
      </w:divBdr>
    </w:div>
    <w:div w:id="2131976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ipomex.org.mx/ipo3/lgt/indice/TOLUCA/art_92_xxxvi.web"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yperlink" Target="https://www.ipomex.org.mx/ipo3/lgt/indice/TOLUCA/art_92_xxxvi.web" TargetMode="External"/><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s://www.ipomex.org.mx/ipo3/lgt/indice/TOLUCA/art_92_xxxvi.web"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31</Pages>
  <Words>5591</Words>
  <Characters>30753</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UserInfoem</cp:lastModifiedBy>
  <cp:revision>4</cp:revision>
  <cp:lastPrinted>2019-09-04T16:32:00Z</cp:lastPrinted>
  <dcterms:created xsi:type="dcterms:W3CDTF">2019-09-06T00:34:00Z</dcterms:created>
  <dcterms:modified xsi:type="dcterms:W3CDTF">2019-09-26T22:10:00Z</dcterms:modified>
</cp:coreProperties>
</file>