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3B154" w14:textId="4EC18C84" w:rsidR="00806144" w:rsidRPr="003E4E33" w:rsidRDefault="00035017" w:rsidP="00671BFE">
      <w:pPr>
        <w:spacing w:line="360" w:lineRule="auto"/>
        <w:jc w:val="both"/>
        <w:rPr>
          <w:rFonts w:ascii="Palatino Linotype" w:hAnsi="Palatino Linotype"/>
          <w:noProof/>
          <w:sz w:val="22"/>
          <w:szCs w:val="22"/>
        </w:rPr>
      </w:pPr>
      <w:r w:rsidRPr="003E4E3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3E4E33">
        <w:rPr>
          <w:rFonts w:ascii="Palatino Linotype" w:hAnsi="Palatino Linotype" w:cs="Tahoma"/>
          <w:bCs/>
          <w:sz w:val="22"/>
          <w:szCs w:val="22"/>
        </w:rPr>
        <w:t xml:space="preserve">de fecha </w:t>
      </w:r>
      <w:r w:rsidR="00015767">
        <w:rPr>
          <w:rFonts w:ascii="Palatino Linotype" w:hAnsi="Palatino Linotype" w:cs="Tahoma"/>
          <w:bCs/>
          <w:sz w:val="22"/>
          <w:szCs w:val="22"/>
        </w:rPr>
        <w:t>c</w:t>
      </w:r>
      <w:r w:rsidR="002709DB">
        <w:rPr>
          <w:rFonts w:ascii="Palatino Linotype" w:hAnsi="Palatino Linotype" w:cs="Tahoma"/>
          <w:bCs/>
          <w:sz w:val="22"/>
          <w:szCs w:val="22"/>
        </w:rPr>
        <w:t>inco de juni</w:t>
      </w:r>
      <w:r w:rsidR="00015767">
        <w:rPr>
          <w:rFonts w:ascii="Palatino Linotype" w:hAnsi="Palatino Linotype" w:cs="Tahoma"/>
          <w:bCs/>
          <w:sz w:val="22"/>
          <w:szCs w:val="22"/>
        </w:rPr>
        <w:t>o de</w:t>
      </w:r>
      <w:r w:rsidRPr="003E4E33">
        <w:rPr>
          <w:rFonts w:ascii="Palatino Linotype" w:hAnsi="Palatino Linotype" w:cs="Tahoma"/>
          <w:bCs/>
          <w:sz w:val="22"/>
          <w:szCs w:val="22"/>
        </w:rPr>
        <w:t xml:space="preserve"> dos mil dieci</w:t>
      </w:r>
      <w:r w:rsidR="00AF6580" w:rsidRPr="003E4E33">
        <w:rPr>
          <w:rFonts w:ascii="Palatino Linotype" w:hAnsi="Palatino Linotype" w:cs="Tahoma"/>
          <w:bCs/>
          <w:sz w:val="22"/>
          <w:szCs w:val="22"/>
        </w:rPr>
        <w:t>nueve</w:t>
      </w:r>
      <w:r w:rsidRPr="003E4E33">
        <w:rPr>
          <w:rFonts w:ascii="Palatino Linotype" w:hAnsi="Palatino Linotype" w:cs="Tahoma"/>
          <w:bCs/>
          <w:sz w:val="22"/>
          <w:szCs w:val="22"/>
        </w:rPr>
        <w:t>.</w:t>
      </w:r>
    </w:p>
    <w:p w14:paraId="5EB694DB" w14:textId="038A2C99" w:rsidR="00035017" w:rsidRPr="003E4E33" w:rsidRDefault="009464F3" w:rsidP="009464F3">
      <w:pPr>
        <w:tabs>
          <w:tab w:val="left" w:pos="6150"/>
        </w:tabs>
        <w:spacing w:line="360" w:lineRule="auto"/>
        <w:jc w:val="both"/>
        <w:rPr>
          <w:rFonts w:ascii="Palatino Linotype" w:hAnsi="Palatino Linotype"/>
          <w:noProof/>
          <w:sz w:val="22"/>
          <w:szCs w:val="22"/>
        </w:rPr>
      </w:pPr>
      <w:r w:rsidRPr="003E4E33">
        <w:rPr>
          <w:rFonts w:ascii="Palatino Linotype" w:hAnsi="Palatino Linotype"/>
          <w:noProof/>
          <w:sz w:val="22"/>
          <w:szCs w:val="22"/>
        </w:rPr>
        <w:tab/>
      </w:r>
    </w:p>
    <w:p w14:paraId="1006D15D" w14:textId="0080B268" w:rsidR="00806144" w:rsidRPr="003E4E33" w:rsidRDefault="007516C8" w:rsidP="00671BFE">
      <w:pPr>
        <w:spacing w:line="360" w:lineRule="auto"/>
        <w:jc w:val="both"/>
        <w:rPr>
          <w:rFonts w:ascii="Palatino Linotype" w:hAnsi="Palatino Linotype" w:cs="Tahoma"/>
          <w:bCs/>
          <w:color w:val="0D0D0D" w:themeColor="text1" w:themeTint="F2"/>
          <w:sz w:val="22"/>
          <w:szCs w:val="22"/>
        </w:rPr>
      </w:pPr>
      <w:r w:rsidRPr="003E4E33">
        <w:rPr>
          <w:rFonts w:ascii="Palatino Linotype" w:hAnsi="Palatino Linotype" w:cs="Tahoma"/>
          <w:b/>
          <w:bCs/>
          <w:color w:val="0D0D0D" w:themeColor="text1" w:themeTint="F2"/>
          <w:sz w:val="22"/>
          <w:szCs w:val="22"/>
        </w:rPr>
        <w:t>VISTO</w:t>
      </w:r>
      <w:r w:rsidR="00806144" w:rsidRPr="003E4E33">
        <w:rPr>
          <w:rFonts w:ascii="Palatino Linotype" w:hAnsi="Palatino Linotype" w:cs="Tahoma"/>
          <w:bCs/>
          <w:color w:val="0D0D0D" w:themeColor="text1" w:themeTint="F2"/>
          <w:sz w:val="22"/>
          <w:szCs w:val="22"/>
        </w:rPr>
        <w:t xml:space="preserve"> el expediente </w:t>
      </w:r>
      <w:r w:rsidR="00EC658C" w:rsidRPr="003E4E33">
        <w:rPr>
          <w:rFonts w:ascii="Palatino Linotype" w:hAnsi="Palatino Linotype" w:cs="Tahoma"/>
          <w:bCs/>
          <w:color w:val="0D0D0D" w:themeColor="text1" w:themeTint="F2"/>
          <w:sz w:val="22"/>
          <w:szCs w:val="22"/>
        </w:rPr>
        <w:t xml:space="preserve">conformado </w:t>
      </w:r>
      <w:r w:rsidR="00806144" w:rsidRPr="003E4E33">
        <w:rPr>
          <w:rFonts w:ascii="Palatino Linotype" w:hAnsi="Palatino Linotype" w:cs="Tahoma"/>
          <w:bCs/>
          <w:color w:val="0D0D0D" w:themeColor="text1" w:themeTint="F2"/>
          <w:sz w:val="22"/>
          <w:szCs w:val="22"/>
        </w:rPr>
        <w:t xml:space="preserve">con motivo del Recurso de Revisión </w:t>
      </w:r>
      <w:r w:rsidR="002709DB">
        <w:rPr>
          <w:rFonts w:ascii="Palatino Linotype" w:hAnsi="Palatino Linotype" w:cs="Tahoma"/>
          <w:b/>
          <w:bCs/>
          <w:color w:val="0D0D0D" w:themeColor="text1" w:themeTint="F2"/>
          <w:sz w:val="22"/>
          <w:szCs w:val="22"/>
        </w:rPr>
        <w:t>01936</w:t>
      </w:r>
      <w:r w:rsidR="00AE0C3D" w:rsidRPr="003E4E33">
        <w:rPr>
          <w:rFonts w:ascii="Palatino Linotype" w:hAnsi="Palatino Linotype" w:cs="Tahoma"/>
          <w:b/>
          <w:bCs/>
          <w:color w:val="0D0D0D" w:themeColor="text1" w:themeTint="F2"/>
          <w:sz w:val="22"/>
          <w:szCs w:val="22"/>
        </w:rPr>
        <w:t>/INFOEM/IP/RR/2019</w:t>
      </w:r>
      <w:r w:rsidR="00806144" w:rsidRPr="003E4E33">
        <w:rPr>
          <w:rFonts w:ascii="Palatino Linotype" w:hAnsi="Palatino Linotype" w:cs="Tahoma"/>
          <w:bCs/>
          <w:color w:val="0D0D0D" w:themeColor="text1" w:themeTint="F2"/>
          <w:sz w:val="22"/>
          <w:szCs w:val="22"/>
        </w:rPr>
        <w:t xml:space="preserve">, interpuesto </w:t>
      </w:r>
      <w:r w:rsidR="00440F55">
        <w:rPr>
          <w:rFonts w:ascii="Palatino Linotype" w:hAnsi="Palatino Linotype" w:cs="Tahoma"/>
          <w:bCs/>
          <w:color w:val="0D0D0D" w:themeColor="text1" w:themeTint="F2"/>
          <w:sz w:val="22"/>
          <w:szCs w:val="22"/>
        </w:rPr>
        <w:t xml:space="preserve">por </w:t>
      </w:r>
      <w:r w:rsidR="006569AA">
        <w:rPr>
          <w:rFonts w:ascii="Palatino Linotype" w:hAnsi="Palatino Linotype" w:cs="Tahoma"/>
          <w:bCs/>
          <w:color w:val="0D0D0D" w:themeColor="text1" w:themeTint="F2"/>
          <w:sz w:val="22"/>
          <w:szCs w:val="22"/>
        </w:rPr>
        <w:t>el</w:t>
      </w:r>
      <w:r w:rsidR="00015767">
        <w:rPr>
          <w:rFonts w:ascii="Palatino Linotype" w:hAnsi="Palatino Linotype" w:cs="Tahoma"/>
          <w:bCs/>
          <w:color w:val="0D0D0D" w:themeColor="text1" w:themeTint="F2"/>
          <w:sz w:val="22"/>
          <w:szCs w:val="22"/>
        </w:rPr>
        <w:t xml:space="preserve"> </w:t>
      </w:r>
      <w:r w:rsidR="00DE13B1" w:rsidRPr="003E4E33">
        <w:rPr>
          <w:rFonts w:ascii="Palatino Linotype" w:eastAsia="Calibri" w:hAnsi="Palatino Linotype" w:cs="Tahoma"/>
          <w:b/>
          <w:sz w:val="22"/>
          <w:szCs w:val="22"/>
          <w:lang w:val="es-MX" w:eastAsia="en-US"/>
        </w:rPr>
        <w:t xml:space="preserve">Recurrente </w:t>
      </w:r>
      <w:r w:rsidR="00DE13B1" w:rsidRPr="003E4E33">
        <w:rPr>
          <w:rFonts w:ascii="Palatino Linotype" w:eastAsia="Calibri" w:hAnsi="Palatino Linotype" w:cs="Tahoma"/>
          <w:sz w:val="22"/>
          <w:szCs w:val="22"/>
          <w:lang w:val="es-MX" w:eastAsia="en-US"/>
        </w:rPr>
        <w:t xml:space="preserve">o </w:t>
      </w:r>
      <w:r w:rsidR="00DE13B1" w:rsidRPr="003E4E33">
        <w:rPr>
          <w:rFonts w:ascii="Palatino Linotype" w:eastAsia="Calibri" w:hAnsi="Palatino Linotype" w:cs="Tahoma"/>
          <w:b/>
          <w:sz w:val="22"/>
          <w:szCs w:val="22"/>
          <w:lang w:val="es-MX" w:eastAsia="en-US"/>
        </w:rPr>
        <w:t>P</w:t>
      </w:r>
      <w:r w:rsidRPr="003E4E33">
        <w:rPr>
          <w:rFonts w:ascii="Palatino Linotype" w:eastAsia="Calibri" w:hAnsi="Palatino Linotype" w:cs="Tahoma"/>
          <w:b/>
          <w:sz w:val="22"/>
          <w:szCs w:val="22"/>
          <w:lang w:val="es-MX" w:eastAsia="en-US"/>
        </w:rPr>
        <w:t>articular</w:t>
      </w:r>
      <w:r w:rsidRPr="003E4E33">
        <w:rPr>
          <w:rFonts w:ascii="Palatino Linotype" w:eastAsia="Calibri" w:hAnsi="Palatino Linotype" w:cs="Tahoma"/>
          <w:sz w:val="22"/>
          <w:szCs w:val="22"/>
          <w:lang w:val="es-MX" w:eastAsia="en-US"/>
        </w:rPr>
        <w:t>,</w:t>
      </w:r>
      <w:r w:rsidR="004B42D0" w:rsidRPr="003E4E33">
        <w:rPr>
          <w:rFonts w:ascii="Palatino Linotype" w:hAnsi="Palatino Linotype" w:cs="Tahoma"/>
          <w:bCs/>
          <w:color w:val="0D0D0D" w:themeColor="text1" w:themeTint="F2"/>
          <w:sz w:val="22"/>
          <w:szCs w:val="22"/>
        </w:rPr>
        <w:t xml:space="preserve"> </w:t>
      </w:r>
      <w:r w:rsidR="00806144" w:rsidRPr="003E4E33">
        <w:rPr>
          <w:rFonts w:ascii="Palatino Linotype" w:hAnsi="Palatino Linotype" w:cs="Tahoma"/>
          <w:bCs/>
          <w:color w:val="0D0D0D" w:themeColor="text1" w:themeTint="F2"/>
          <w:sz w:val="22"/>
          <w:szCs w:val="22"/>
        </w:rPr>
        <w:t>en contra de la respuesta</w:t>
      </w:r>
      <w:r w:rsidR="005608D0" w:rsidRPr="003E4E33">
        <w:rPr>
          <w:rFonts w:ascii="Palatino Linotype" w:hAnsi="Palatino Linotype" w:cs="Tahoma"/>
          <w:bCs/>
          <w:color w:val="0D0D0D" w:themeColor="text1" w:themeTint="F2"/>
          <w:sz w:val="22"/>
          <w:szCs w:val="22"/>
        </w:rPr>
        <w:t xml:space="preserve"> </w:t>
      </w:r>
      <w:r w:rsidR="008F70FD" w:rsidRPr="003E4E33">
        <w:rPr>
          <w:rFonts w:ascii="Palatino Linotype" w:hAnsi="Palatino Linotype" w:cs="Tahoma"/>
          <w:bCs/>
          <w:color w:val="0D0D0D" w:themeColor="text1" w:themeTint="F2"/>
          <w:sz w:val="22"/>
          <w:szCs w:val="22"/>
        </w:rPr>
        <w:t xml:space="preserve">del Sujeto Obligado </w:t>
      </w:r>
      <w:r w:rsidR="00EC658C" w:rsidRPr="00015767">
        <w:rPr>
          <w:rFonts w:ascii="Palatino Linotype" w:eastAsia="Calibri" w:hAnsi="Palatino Linotype" w:cs="Tahoma"/>
          <w:b/>
          <w:bCs/>
          <w:sz w:val="22"/>
          <w:szCs w:val="22"/>
          <w:lang w:eastAsia="en-US"/>
        </w:rPr>
        <w:t xml:space="preserve">Ayuntamiento de </w:t>
      </w:r>
      <w:r w:rsidR="002709DB">
        <w:rPr>
          <w:rFonts w:ascii="Palatino Linotype" w:eastAsia="Calibri" w:hAnsi="Palatino Linotype" w:cs="Tahoma"/>
          <w:b/>
          <w:bCs/>
          <w:sz w:val="22"/>
          <w:szCs w:val="22"/>
          <w:lang w:eastAsia="en-US"/>
        </w:rPr>
        <w:t>Teoloyucan</w:t>
      </w:r>
      <w:r w:rsidR="00806144" w:rsidRPr="003E4E33">
        <w:rPr>
          <w:rFonts w:ascii="Palatino Linotype" w:hAnsi="Palatino Linotype" w:cs="Tahoma"/>
          <w:bCs/>
          <w:color w:val="0D0D0D" w:themeColor="text1" w:themeTint="F2"/>
          <w:sz w:val="22"/>
          <w:szCs w:val="22"/>
        </w:rPr>
        <w:t>, se emite la presente Resolución, con base en los Antecedentes y C</w:t>
      </w:r>
      <w:r w:rsidR="00806144" w:rsidRPr="003E4E33">
        <w:rPr>
          <w:rFonts w:ascii="Palatino Linotype" w:hAnsi="Palatino Linotype" w:cs="Tahoma"/>
          <w:bCs/>
          <w:sz w:val="22"/>
          <w:szCs w:val="22"/>
        </w:rPr>
        <w:t>onsidera</w:t>
      </w:r>
      <w:r w:rsidR="00C8780E" w:rsidRPr="003E4E33">
        <w:rPr>
          <w:rFonts w:ascii="Palatino Linotype" w:hAnsi="Palatino Linotype" w:cs="Tahoma"/>
          <w:bCs/>
          <w:sz w:val="22"/>
          <w:szCs w:val="22"/>
        </w:rPr>
        <w:t>ndos</w:t>
      </w:r>
      <w:r w:rsidR="00806144" w:rsidRPr="003E4E33">
        <w:rPr>
          <w:rFonts w:ascii="Palatino Linotype" w:hAnsi="Palatino Linotype" w:cs="Tahoma"/>
          <w:bCs/>
          <w:sz w:val="22"/>
          <w:szCs w:val="22"/>
        </w:rPr>
        <w:t xml:space="preserve"> que </w:t>
      </w:r>
      <w:r w:rsidR="00DE13B1" w:rsidRPr="003E4E33">
        <w:rPr>
          <w:rFonts w:ascii="Palatino Linotype" w:hAnsi="Palatino Linotype" w:cs="Tahoma"/>
          <w:bCs/>
          <w:sz w:val="22"/>
          <w:szCs w:val="22"/>
        </w:rPr>
        <w:t xml:space="preserve">se exponen </w:t>
      </w:r>
      <w:r w:rsidR="00806144" w:rsidRPr="003E4E33">
        <w:rPr>
          <w:rFonts w:ascii="Palatino Linotype" w:hAnsi="Palatino Linotype" w:cs="Tahoma"/>
          <w:bCs/>
          <w:sz w:val="22"/>
          <w:szCs w:val="22"/>
        </w:rPr>
        <w:t>a continuación:</w:t>
      </w:r>
    </w:p>
    <w:p w14:paraId="709A9B59" w14:textId="77777777" w:rsidR="00806144" w:rsidRPr="003E4E33" w:rsidRDefault="00806144" w:rsidP="00671BFE">
      <w:pPr>
        <w:spacing w:line="360" w:lineRule="auto"/>
        <w:rPr>
          <w:rFonts w:ascii="Palatino Linotype" w:hAnsi="Palatino Linotype" w:cs="Tahoma"/>
          <w:sz w:val="22"/>
          <w:szCs w:val="22"/>
        </w:rPr>
      </w:pPr>
    </w:p>
    <w:p w14:paraId="0D638073" w14:textId="2A28CE2A" w:rsidR="00B31222" w:rsidRPr="003E4E33" w:rsidRDefault="00DE13B1" w:rsidP="00671BFE">
      <w:pPr>
        <w:tabs>
          <w:tab w:val="center" w:pos="4522"/>
          <w:tab w:val="left" w:pos="7245"/>
        </w:tabs>
        <w:spacing w:line="360" w:lineRule="auto"/>
        <w:jc w:val="center"/>
        <w:rPr>
          <w:rFonts w:ascii="Palatino Linotype" w:hAnsi="Palatino Linotype" w:cs="Tahoma"/>
          <w:b/>
          <w:sz w:val="22"/>
          <w:szCs w:val="22"/>
          <w:lang w:val="es-MX"/>
        </w:rPr>
      </w:pPr>
      <w:r w:rsidRPr="003E4E33">
        <w:rPr>
          <w:rFonts w:ascii="Palatino Linotype" w:hAnsi="Palatino Linotype" w:cs="Tahoma"/>
          <w:b/>
          <w:sz w:val="22"/>
          <w:szCs w:val="22"/>
          <w:lang w:val="es-MX"/>
        </w:rPr>
        <w:t>ANTECEDENTES</w:t>
      </w:r>
    </w:p>
    <w:p w14:paraId="23C4365E" w14:textId="77777777" w:rsidR="00B11CCE" w:rsidRPr="003E4E33"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3E4E33"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3E4E33">
        <w:rPr>
          <w:rFonts w:ascii="Palatino Linotype" w:hAnsi="Palatino Linotype" w:cs="Tahoma"/>
          <w:b/>
          <w:szCs w:val="22"/>
        </w:rPr>
        <w:t xml:space="preserve">I. Presentación de la solicitud de información. </w:t>
      </w:r>
    </w:p>
    <w:p w14:paraId="61FB40A9" w14:textId="77777777" w:rsidR="00DC1594" w:rsidRPr="003E4E33"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3CCB4553" w:rsidR="00806144" w:rsidRPr="003E4E33" w:rsidRDefault="00B021C1" w:rsidP="00671BFE">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r w:rsidRPr="003E4E33">
        <w:rPr>
          <w:rFonts w:ascii="Palatino Linotype" w:hAnsi="Palatino Linotype" w:cs="Tahoma"/>
          <w:szCs w:val="22"/>
        </w:rPr>
        <w:t>El</w:t>
      </w:r>
      <w:r w:rsidR="00806144" w:rsidRPr="003E4E33">
        <w:rPr>
          <w:rFonts w:ascii="Palatino Linotype" w:hAnsi="Palatino Linotype" w:cs="Tahoma"/>
          <w:szCs w:val="22"/>
        </w:rPr>
        <w:t xml:space="preserve"> </w:t>
      </w:r>
      <w:r w:rsidR="002709DB">
        <w:rPr>
          <w:rFonts w:ascii="Palatino Linotype" w:hAnsi="Palatino Linotype" w:cs="Tahoma"/>
          <w:szCs w:val="22"/>
        </w:rPr>
        <w:t xml:space="preserve"> veinticinco de febrero</w:t>
      </w:r>
      <w:r w:rsidR="00015767">
        <w:rPr>
          <w:rFonts w:ascii="Palatino Linotype" w:hAnsi="Palatino Linotype" w:cs="Tahoma"/>
          <w:szCs w:val="22"/>
        </w:rPr>
        <w:t xml:space="preserve"> </w:t>
      </w:r>
      <w:r w:rsidR="00EC658C" w:rsidRPr="003E4E33">
        <w:rPr>
          <w:rFonts w:ascii="Palatino Linotype" w:hAnsi="Palatino Linotype" w:cs="Tahoma"/>
          <w:szCs w:val="22"/>
        </w:rPr>
        <w:t>de dos mil diecinueve</w:t>
      </w:r>
      <w:r w:rsidR="004B42D0" w:rsidRPr="003E4E33">
        <w:rPr>
          <w:rFonts w:ascii="Palatino Linotype" w:hAnsi="Palatino Linotype" w:cs="Tahoma"/>
          <w:szCs w:val="22"/>
        </w:rPr>
        <w:t xml:space="preserve">, </w:t>
      </w:r>
      <w:r w:rsidR="00671BFE" w:rsidRPr="003E4E33">
        <w:rPr>
          <w:rFonts w:ascii="Palatino Linotype" w:eastAsia="Calibri" w:hAnsi="Palatino Linotype" w:cs="Tahoma"/>
          <w:bCs/>
          <w:szCs w:val="22"/>
          <w:lang w:eastAsia="en-US"/>
        </w:rPr>
        <w:t>mediante el</w:t>
      </w:r>
      <w:r w:rsidR="00671BFE" w:rsidRPr="003E4E33">
        <w:rPr>
          <w:rFonts w:ascii="Palatino Linotype" w:eastAsia="Calibri" w:hAnsi="Palatino Linotype" w:cs="Tahoma"/>
          <w:bCs/>
          <w:szCs w:val="22"/>
          <w:lang w:val="es-ES" w:eastAsia="en-US"/>
        </w:rPr>
        <w:t xml:space="preserve"> Sistema de Acceso a la Información Mexiquense (SAIMEX), </w:t>
      </w:r>
      <w:r w:rsidR="00787C60">
        <w:rPr>
          <w:rFonts w:ascii="Palatino Linotype" w:eastAsia="Calibri" w:hAnsi="Palatino Linotype" w:cs="Tahoma"/>
          <w:bCs/>
          <w:szCs w:val="22"/>
          <w:lang w:eastAsia="en-US"/>
        </w:rPr>
        <w:t>el</w:t>
      </w:r>
      <w:r w:rsidR="00671BFE" w:rsidRPr="003E4E33">
        <w:rPr>
          <w:rFonts w:ascii="Palatino Linotype" w:eastAsia="Calibri" w:hAnsi="Palatino Linotype" w:cs="Tahoma"/>
          <w:bCs/>
          <w:szCs w:val="22"/>
          <w:lang w:eastAsia="en-US"/>
        </w:rPr>
        <w:t xml:space="preserve"> Particular presentó solicitud de acceso a la información pública ante </w:t>
      </w:r>
      <w:r w:rsidR="00EC658C" w:rsidRPr="003E4E33">
        <w:rPr>
          <w:rFonts w:ascii="Palatino Linotype" w:eastAsia="Calibri" w:hAnsi="Palatino Linotype" w:cs="Tahoma"/>
          <w:bCs/>
          <w:szCs w:val="22"/>
          <w:lang w:eastAsia="en-US"/>
        </w:rPr>
        <w:t xml:space="preserve">el </w:t>
      </w:r>
      <w:r w:rsidR="00EC658C" w:rsidRPr="003E4E33">
        <w:rPr>
          <w:rFonts w:ascii="Palatino Linotype" w:eastAsia="Calibri" w:hAnsi="Palatino Linotype" w:cs="Tahoma"/>
          <w:bCs/>
          <w:szCs w:val="22"/>
          <w:lang w:val="es-ES" w:eastAsia="en-US"/>
        </w:rPr>
        <w:t xml:space="preserve">Ayuntamiento de </w:t>
      </w:r>
      <w:r w:rsidR="00787C60">
        <w:rPr>
          <w:rFonts w:ascii="Palatino Linotype" w:eastAsia="Calibri" w:hAnsi="Palatino Linotype" w:cs="Tahoma"/>
          <w:bCs/>
          <w:szCs w:val="22"/>
          <w:lang w:eastAsia="en-US"/>
        </w:rPr>
        <w:t>Teoloyucan</w:t>
      </w:r>
      <w:r w:rsidR="00806144" w:rsidRPr="003E4E33">
        <w:rPr>
          <w:rFonts w:ascii="Palatino Linotype" w:hAnsi="Palatino Linotype" w:cs="Tahoma"/>
          <w:szCs w:val="22"/>
        </w:rPr>
        <w:t xml:space="preserve">, </w:t>
      </w:r>
      <w:r w:rsidR="00671BFE" w:rsidRPr="003E4E33">
        <w:rPr>
          <w:rFonts w:ascii="Palatino Linotype" w:hAnsi="Palatino Linotype" w:cs="Tahoma"/>
          <w:szCs w:val="22"/>
        </w:rPr>
        <w:t>misma que fue registrada con número de folio</w:t>
      </w:r>
      <w:r w:rsidR="00671BFE" w:rsidRPr="003E4E33">
        <w:rPr>
          <w:rFonts w:ascii="Palatino Linotype" w:hAnsi="Palatino Linotype"/>
          <w:b/>
          <w:bCs/>
          <w:color w:val="FF0000"/>
          <w:sz w:val="20"/>
          <w:szCs w:val="20"/>
          <w:lang w:val="es-ES"/>
        </w:rPr>
        <w:t xml:space="preserve"> </w:t>
      </w:r>
      <w:r w:rsidR="002709DB">
        <w:rPr>
          <w:rFonts w:ascii="Palatino Linotype" w:hAnsi="Palatino Linotype" w:cs="Tahoma"/>
          <w:b/>
          <w:bCs/>
          <w:szCs w:val="22"/>
          <w:lang w:val="es-ES"/>
        </w:rPr>
        <w:t>00029/TEOLOYU</w:t>
      </w:r>
      <w:r w:rsidR="006569AA" w:rsidRPr="006569AA">
        <w:rPr>
          <w:rFonts w:ascii="Palatino Linotype" w:hAnsi="Palatino Linotype" w:cs="Tahoma"/>
          <w:b/>
          <w:bCs/>
          <w:szCs w:val="22"/>
          <w:lang w:val="es-ES"/>
        </w:rPr>
        <w:t>/IP/2019</w:t>
      </w:r>
      <w:r w:rsidR="00671BFE" w:rsidRPr="003E4E33">
        <w:rPr>
          <w:rFonts w:ascii="Palatino Linotype" w:hAnsi="Palatino Linotype" w:cs="Tahoma"/>
          <w:b/>
          <w:bCs/>
          <w:szCs w:val="22"/>
          <w:lang w:val="es-ES"/>
        </w:rPr>
        <w:t xml:space="preserve">, </w:t>
      </w:r>
      <w:r w:rsidR="00806144" w:rsidRPr="003E4E33">
        <w:rPr>
          <w:rFonts w:ascii="Palatino Linotype" w:hAnsi="Palatino Linotype" w:cs="Tahoma"/>
          <w:szCs w:val="22"/>
        </w:rPr>
        <w:t>mediante la cual requirió:</w:t>
      </w:r>
    </w:p>
    <w:p w14:paraId="3ABDC128" w14:textId="77777777" w:rsidR="004D1C65" w:rsidRPr="003E4E33"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787C60" w:rsidRDefault="00806144" w:rsidP="00671BFE">
      <w:pPr>
        <w:tabs>
          <w:tab w:val="left" w:pos="4667"/>
        </w:tabs>
        <w:spacing w:line="360" w:lineRule="auto"/>
        <w:ind w:left="567" w:right="567"/>
        <w:jc w:val="both"/>
        <w:rPr>
          <w:rFonts w:ascii="Palatino Linotype" w:hAnsi="Palatino Linotype" w:cs="Tahoma"/>
          <w:b/>
          <w:bCs/>
        </w:rPr>
      </w:pPr>
      <w:r w:rsidRPr="00787C60">
        <w:rPr>
          <w:rFonts w:ascii="Palatino Linotype" w:hAnsi="Palatino Linotype" w:cs="Tahoma"/>
          <w:b/>
          <w:bCs/>
        </w:rPr>
        <w:t>DESCRIPCIÓN CLARA Y PRECISA DE LA INFORMACIÓN SOLICITADA</w:t>
      </w:r>
    </w:p>
    <w:p w14:paraId="4D0BA0D0" w14:textId="7A195298" w:rsidR="006569AA" w:rsidRPr="00787C60" w:rsidRDefault="002709DB" w:rsidP="00671BFE">
      <w:pPr>
        <w:tabs>
          <w:tab w:val="left" w:pos="4667"/>
        </w:tabs>
        <w:spacing w:line="360" w:lineRule="auto"/>
        <w:ind w:left="567" w:right="567"/>
        <w:jc w:val="both"/>
        <w:rPr>
          <w:rFonts w:ascii="Palatino Linotype" w:hAnsi="Palatino Linotype" w:cs="Tahoma"/>
          <w:bCs/>
          <w:i/>
        </w:rPr>
      </w:pPr>
      <w:r w:rsidRPr="00787C60">
        <w:rPr>
          <w:rFonts w:ascii="Palatino Linotype" w:hAnsi="Palatino Linotype" w:cs="Tahoma"/>
          <w:bCs/>
          <w:i/>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p>
    <w:p w14:paraId="7981AB4A" w14:textId="77777777" w:rsidR="002709DB" w:rsidRPr="00787C60" w:rsidRDefault="002709DB" w:rsidP="00671BFE">
      <w:pPr>
        <w:tabs>
          <w:tab w:val="left" w:pos="4667"/>
        </w:tabs>
        <w:spacing w:line="360" w:lineRule="auto"/>
        <w:ind w:left="567" w:right="567"/>
        <w:jc w:val="both"/>
        <w:rPr>
          <w:rFonts w:ascii="Palatino Linotype" w:hAnsi="Palatino Linotype" w:cs="Tahoma"/>
          <w:b/>
          <w:bCs/>
        </w:rPr>
      </w:pPr>
    </w:p>
    <w:p w14:paraId="7538FCBE" w14:textId="474B2B28" w:rsidR="00806144" w:rsidRPr="00787C60" w:rsidRDefault="00806144" w:rsidP="00671BFE">
      <w:pPr>
        <w:tabs>
          <w:tab w:val="left" w:pos="4667"/>
        </w:tabs>
        <w:spacing w:line="360" w:lineRule="auto"/>
        <w:ind w:left="567" w:right="567"/>
        <w:jc w:val="both"/>
        <w:rPr>
          <w:rFonts w:ascii="Palatino Linotype" w:hAnsi="Palatino Linotype" w:cs="Tahoma"/>
          <w:bCs/>
        </w:rPr>
      </w:pPr>
      <w:r w:rsidRPr="00787C60">
        <w:rPr>
          <w:rFonts w:ascii="Palatino Linotype" w:hAnsi="Palatino Linotype" w:cs="Tahoma"/>
          <w:b/>
          <w:bCs/>
        </w:rPr>
        <w:t>MODALIDAD DE ENTREGA</w:t>
      </w:r>
    </w:p>
    <w:p w14:paraId="2FBF4A68" w14:textId="78505EF2" w:rsidR="00EC658C" w:rsidRPr="003E4E33" w:rsidRDefault="00DE13B1" w:rsidP="00671BFE">
      <w:pPr>
        <w:autoSpaceDE w:val="0"/>
        <w:autoSpaceDN w:val="0"/>
        <w:adjustRightInd w:val="0"/>
        <w:spacing w:line="360" w:lineRule="auto"/>
        <w:ind w:left="567"/>
        <w:jc w:val="both"/>
        <w:rPr>
          <w:rFonts w:ascii="Palatino Linotype" w:hAnsi="Palatino Linotype" w:cs="Tahoma"/>
          <w:bCs/>
        </w:rPr>
      </w:pPr>
      <w:r w:rsidRPr="00787C60">
        <w:rPr>
          <w:rFonts w:ascii="Palatino Linotype" w:hAnsi="Palatino Linotype" w:cs="Tahoma"/>
          <w:bCs/>
          <w:i/>
        </w:rPr>
        <w:t>A través del SAIMEX</w:t>
      </w:r>
    </w:p>
    <w:p w14:paraId="0E323729" w14:textId="3E5758CF" w:rsidR="00671BFE" w:rsidRPr="003E4E33" w:rsidRDefault="00671BFE" w:rsidP="00671BFE">
      <w:pPr>
        <w:spacing w:line="360" w:lineRule="auto"/>
        <w:jc w:val="both"/>
        <w:rPr>
          <w:rFonts w:ascii="Palatino Linotype" w:eastAsia="Calibri" w:hAnsi="Palatino Linotype" w:cs="Tahoma"/>
          <w:b/>
          <w:bCs/>
          <w:sz w:val="22"/>
          <w:szCs w:val="22"/>
          <w:lang w:eastAsia="en-US"/>
        </w:rPr>
      </w:pPr>
      <w:r w:rsidRPr="003E4E33">
        <w:rPr>
          <w:rFonts w:ascii="Palatino Linotype" w:eastAsia="Calibri" w:hAnsi="Palatino Linotype" w:cs="Tahoma"/>
          <w:b/>
          <w:bCs/>
          <w:sz w:val="22"/>
          <w:szCs w:val="22"/>
          <w:lang w:eastAsia="en-US"/>
        </w:rPr>
        <w:lastRenderedPageBreak/>
        <w:t>II. Respuesta del Sujeto Obligado.</w:t>
      </w:r>
    </w:p>
    <w:p w14:paraId="377AE97A" w14:textId="77777777" w:rsidR="00671BFE" w:rsidRPr="003E4E33" w:rsidRDefault="00671BFE" w:rsidP="00671BFE">
      <w:pPr>
        <w:spacing w:line="360" w:lineRule="auto"/>
        <w:jc w:val="both"/>
        <w:rPr>
          <w:rFonts w:ascii="Palatino Linotype" w:eastAsia="Calibri" w:hAnsi="Palatino Linotype" w:cs="Tahoma"/>
          <w:bCs/>
          <w:sz w:val="22"/>
          <w:szCs w:val="22"/>
          <w:lang w:eastAsia="en-US"/>
        </w:rPr>
      </w:pPr>
    </w:p>
    <w:p w14:paraId="37F6D072" w14:textId="480041F3" w:rsidR="008F5B26" w:rsidRPr="008F5B26" w:rsidRDefault="00E366F1" w:rsidP="00671BFE">
      <w:pPr>
        <w:spacing w:line="360" w:lineRule="auto"/>
        <w:jc w:val="both"/>
        <w:rPr>
          <w:rFonts w:ascii="Palatino Linotype" w:hAnsi="Palatino Linotype" w:cs="Tahoma"/>
          <w:sz w:val="22"/>
          <w:szCs w:val="22"/>
        </w:rPr>
      </w:pPr>
      <w:r>
        <w:rPr>
          <w:rFonts w:ascii="Palatino Linotype" w:hAnsi="Palatino Linotype" w:cs="Tahoma"/>
          <w:sz w:val="22"/>
          <w:szCs w:val="22"/>
        </w:rPr>
        <w:t>Con fecha trece</w:t>
      </w:r>
      <w:r w:rsidR="00836267">
        <w:rPr>
          <w:rFonts w:ascii="Palatino Linotype" w:hAnsi="Palatino Linotype" w:cs="Tahoma"/>
          <w:sz w:val="22"/>
          <w:szCs w:val="22"/>
        </w:rPr>
        <w:t xml:space="preserve"> de marzo de</w:t>
      </w:r>
      <w:r w:rsidR="00AE0C3D" w:rsidRPr="003E4E33">
        <w:rPr>
          <w:rFonts w:ascii="Palatino Linotype" w:hAnsi="Palatino Linotype" w:cs="Tahoma"/>
          <w:sz w:val="22"/>
          <w:szCs w:val="22"/>
        </w:rPr>
        <w:t xml:space="preserve"> dos mil diecinueve</w:t>
      </w:r>
      <w:r w:rsidR="00671BFE" w:rsidRPr="003E4E33">
        <w:rPr>
          <w:rFonts w:ascii="Palatino Linotype" w:hAnsi="Palatino Linotype" w:cs="Tahoma"/>
          <w:sz w:val="22"/>
          <w:szCs w:val="22"/>
        </w:rPr>
        <w:t xml:space="preserve">, mediante el Sistema de Acceso a la Información Mexiquense (SAIMEX), el Sujeto </w:t>
      </w:r>
      <w:r w:rsidR="0000332F" w:rsidRPr="003E4E33">
        <w:rPr>
          <w:rFonts w:ascii="Palatino Linotype" w:hAnsi="Palatino Linotype" w:cs="Tahoma"/>
          <w:sz w:val="22"/>
          <w:szCs w:val="22"/>
        </w:rPr>
        <w:t>Obligado notificó a</w:t>
      </w:r>
      <w:r w:rsidR="005F4A06">
        <w:rPr>
          <w:rFonts w:ascii="Palatino Linotype" w:hAnsi="Palatino Linotype" w:cs="Tahoma"/>
          <w:sz w:val="22"/>
          <w:szCs w:val="22"/>
        </w:rPr>
        <w:t>l</w:t>
      </w:r>
      <w:r w:rsidR="0000332F" w:rsidRPr="003E4E33">
        <w:rPr>
          <w:rFonts w:ascii="Palatino Linotype" w:hAnsi="Palatino Linotype" w:cs="Tahoma"/>
          <w:sz w:val="22"/>
          <w:szCs w:val="22"/>
        </w:rPr>
        <w:t xml:space="preserve"> Particular</w:t>
      </w:r>
      <w:r w:rsidR="00671BFE" w:rsidRPr="003E4E33">
        <w:rPr>
          <w:rFonts w:ascii="Palatino Linotype" w:hAnsi="Palatino Linotype" w:cs="Tahoma"/>
          <w:sz w:val="22"/>
          <w:szCs w:val="22"/>
        </w:rPr>
        <w:t xml:space="preserve"> la respuesta </w:t>
      </w:r>
      <w:r w:rsidR="008F5B26">
        <w:rPr>
          <w:rFonts w:ascii="Palatino Linotype" w:hAnsi="Palatino Linotype" w:cs="Tahoma"/>
          <w:sz w:val="22"/>
          <w:szCs w:val="22"/>
        </w:rPr>
        <w:t xml:space="preserve">a la solicitud </w:t>
      </w:r>
      <w:r w:rsidR="008F5B26" w:rsidRPr="008F5B26">
        <w:rPr>
          <w:rFonts w:ascii="Palatino Linotype" w:hAnsi="Palatino Linotype" w:cs="Tahoma"/>
          <w:b/>
          <w:bCs/>
          <w:sz w:val="22"/>
          <w:szCs w:val="22"/>
        </w:rPr>
        <w:t>00029/TEOLOYU/IP/2019</w:t>
      </w:r>
      <w:r w:rsidR="008F5B26">
        <w:rPr>
          <w:rFonts w:ascii="Palatino Linotype" w:hAnsi="Palatino Linotype" w:cs="Tahoma"/>
          <w:b/>
          <w:bCs/>
          <w:sz w:val="22"/>
          <w:szCs w:val="22"/>
        </w:rPr>
        <w:t xml:space="preserve">, </w:t>
      </w:r>
      <w:r w:rsidR="008F5B26">
        <w:rPr>
          <w:rFonts w:ascii="Palatino Linotype" w:hAnsi="Palatino Linotype" w:cs="Tahoma"/>
          <w:bCs/>
          <w:sz w:val="22"/>
          <w:szCs w:val="22"/>
        </w:rPr>
        <w:t>en los términos siguientes:</w:t>
      </w:r>
    </w:p>
    <w:p w14:paraId="3DA75F59" w14:textId="77777777" w:rsidR="008F5B26" w:rsidRDefault="008F5B26" w:rsidP="00671BFE">
      <w:pPr>
        <w:spacing w:line="360" w:lineRule="auto"/>
        <w:jc w:val="both"/>
        <w:rPr>
          <w:rFonts w:ascii="Palatino Linotype" w:hAnsi="Palatino Linotype" w:cs="Tahoma"/>
          <w:sz w:val="22"/>
          <w:szCs w:val="22"/>
        </w:rPr>
      </w:pPr>
    </w:p>
    <w:p w14:paraId="1580202E" w14:textId="7A94B39F" w:rsidR="00093BB4" w:rsidRPr="00093BB4" w:rsidRDefault="00093BB4" w:rsidP="00093BB4">
      <w:pPr>
        <w:spacing w:line="360" w:lineRule="auto"/>
        <w:ind w:left="567" w:right="567"/>
        <w:jc w:val="both"/>
        <w:rPr>
          <w:rFonts w:ascii="Palatino Linotype" w:hAnsi="Palatino Linotype" w:cs="Tahoma"/>
          <w:i/>
        </w:rPr>
      </w:pPr>
      <w:r w:rsidRPr="00093BB4">
        <w:rPr>
          <w:rFonts w:ascii="Palatino Linotype" w:hAnsi="Palatino Linotype"/>
          <w:i/>
          <w:color w:val="000000"/>
        </w:rPr>
        <w:t>En atención a su solicitud le informo que, derivado del análisis y estudio a su petición, la Unidad de Transparencia turnó a la Dirección de Administración su solicitud de información mediante oficio UTAIP/ECG/087-02/2019, para su atención. Al respecto, la Unidad Administrativa nos proporciona la información puntual a su solicitud mediante oficio DA/SRH/109/2019, mismo que se adjunta en formato PDF, para pronta referencia. Por lo antes expuesto y fundado, le notifico que la Ley de Transparencia y Acceso a la Información Pública del Estado de México y Municipios, establece en su artículo 177 y 178 que, tiene el derecho y plazo dentro de los quince días hábiles, siguientes a la fecha de notificación a la respuesta para promover un recurso de revisión por sí mismo o a través de un representante, de manera directa o vía electrónica por medio del sistema automatizado de solicitudes respectivo, ante el Instituto de Transparencia, Acceso a la Información Pública y Protección de Datos Personales del Estado de México y Municipios (INFOEM), cuando se cumpla algunos de las causas señaladas en el artículo 179.</w:t>
      </w:r>
    </w:p>
    <w:p w14:paraId="5901ACF3" w14:textId="77777777" w:rsidR="008F5B26" w:rsidRDefault="008F5B26" w:rsidP="00671BFE">
      <w:pPr>
        <w:spacing w:line="360" w:lineRule="auto"/>
        <w:jc w:val="both"/>
        <w:rPr>
          <w:rFonts w:ascii="Palatino Linotype" w:hAnsi="Palatino Linotype" w:cs="Tahoma"/>
          <w:sz w:val="22"/>
          <w:szCs w:val="22"/>
        </w:rPr>
      </w:pPr>
    </w:p>
    <w:p w14:paraId="46A4664E" w14:textId="71C680C2" w:rsidR="00E366F1" w:rsidRDefault="00D27826" w:rsidP="00671BFE">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adjuntó a su respuesta los archivos electrónicos </w:t>
      </w:r>
      <w:r w:rsidR="00E366F1" w:rsidRPr="00E366F1">
        <w:rPr>
          <w:rFonts w:ascii="Palatino Linotype" w:hAnsi="Palatino Linotype" w:cs="Tahoma"/>
          <w:sz w:val="22"/>
          <w:szCs w:val="22"/>
        </w:rPr>
        <w:t>q</w:t>
      </w:r>
      <w:r>
        <w:rPr>
          <w:rFonts w:ascii="Palatino Linotype" w:hAnsi="Palatino Linotype" w:cs="Tahoma"/>
          <w:sz w:val="22"/>
          <w:szCs w:val="22"/>
        </w:rPr>
        <w:t>ue a continuación se describen</w:t>
      </w:r>
      <w:r w:rsidR="00E366F1" w:rsidRPr="00E366F1">
        <w:rPr>
          <w:rFonts w:ascii="Palatino Linotype" w:hAnsi="Palatino Linotype" w:cs="Tahoma"/>
          <w:sz w:val="22"/>
          <w:szCs w:val="22"/>
        </w:rPr>
        <w:t>:</w:t>
      </w:r>
    </w:p>
    <w:p w14:paraId="38DE4AC4" w14:textId="77777777" w:rsidR="00FF782B" w:rsidRDefault="00FF782B" w:rsidP="00671BFE">
      <w:pPr>
        <w:spacing w:line="360" w:lineRule="auto"/>
        <w:jc w:val="both"/>
        <w:rPr>
          <w:rFonts w:ascii="Palatino Linotype" w:hAnsi="Palatino Linotype" w:cs="Tahoma"/>
          <w:sz w:val="22"/>
          <w:szCs w:val="22"/>
        </w:rPr>
      </w:pPr>
    </w:p>
    <w:p w14:paraId="5C5EDB65" w14:textId="40443521" w:rsidR="00A379BB" w:rsidRDefault="00A379BB" w:rsidP="00E366F1">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b/>
          <w:i/>
          <w:szCs w:val="22"/>
        </w:rPr>
        <w:t>RESPUESTA-0</w:t>
      </w:r>
      <w:r w:rsidR="00D27826">
        <w:rPr>
          <w:rFonts w:ascii="Palatino Linotype" w:hAnsi="Palatino Linotype" w:cs="Tahoma"/>
          <w:b/>
          <w:i/>
          <w:szCs w:val="22"/>
        </w:rPr>
        <w:t>0029-Oficio DA-SRH-109-2019.pdf</w:t>
      </w:r>
      <w:r>
        <w:rPr>
          <w:rFonts w:ascii="Palatino Linotype" w:hAnsi="Palatino Linotype" w:cs="Tahoma"/>
          <w:b/>
          <w:i/>
          <w:szCs w:val="22"/>
        </w:rPr>
        <w:t xml:space="preserve">: </w:t>
      </w:r>
      <w:r>
        <w:rPr>
          <w:rFonts w:ascii="Palatino Linotype" w:hAnsi="Palatino Linotype" w:cs="Tahoma"/>
          <w:szCs w:val="22"/>
        </w:rPr>
        <w:t xml:space="preserve">Contiene </w:t>
      </w:r>
      <w:r w:rsidR="00D27826">
        <w:rPr>
          <w:rFonts w:ascii="Palatino Linotype" w:hAnsi="Palatino Linotype" w:cs="Tahoma"/>
          <w:szCs w:val="22"/>
        </w:rPr>
        <w:t>el oficio número</w:t>
      </w:r>
      <w:r w:rsidR="00412DE8">
        <w:rPr>
          <w:rFonts w:ascii="Palatino Linotype" w:hAnsi="Palatino Linotype" w:cs="Tahoma"/>
          <w:szCs w:val="22"/>
        </w:rPr>
        <w:t xml:space="preserve"> DA/SRH</w:t>
      </w:r>
      <w:r w:rsidR="003E726E">
        <w:rPr>
          <w:rFonts w:ascii="Palatino Linotype" w:hAnsi="Palatino Linotype" w:cs="Tahoma"/>
          <w:szCs w:val="22"/>
        </w:rPr>
        <w:t>/109/2019</w:t>
      </w:r>
      <w:r>
        <w:rPr>
          <w:rFonts w:ascii="Palatino Linotype" w:hAnsi="Palatino Linotype" w:cs="Tahoma"/>
          <w:szCs w:val="22"/>
        </w:rPr>
        <w:t>, signado por el Director de Administración y dirigido al Titula</w:t>
      </w:r>
      <w:r w:rsidR="003E726E">
        <w:rPr>
          <w:rFonts w:ascii="Palatino Linotype" w:hAnsi="Palatino Linotype" w:cs="Tahoma"/>
          <w:szCs w:val="22"/>
        </w:rPr>
        <w:t xml:space="preserve">r de la Unidad de Transparencia, </w:t>
      </w:r>
      <w:r>
        <w:rPr>
          <w:rFonts w:ascii="Palatino Linotype" w:hAnsi="Palatino Linotype" w:cs="Tahoma"/>
          <w:szCs w:val="22"/>
        </w:rPr>
        <w:t xml:space="preserve">el cual </w:t>
      </w:r>
      <w:r w:rsidR="008C5781">
        <w:rPr>
          <w:rFonts w:ascii="Palatino Linotype" w:hAnsi="Palatino Linotype" w:cs="Tahoma"/>
          <w:szCs w:val="22"/>
        </w:rPr>
        <w:t>contiene</w:t>
      </w:r>
      <w:r>
        <w:rPr>
          <w:rFonts w:ascii="Palatino Linotype" w:hAnsi="Palatino Linotype" w:cs="Tahoma"/>
          <w:szCs w:val="22"/>
        </w:rPr>
        <w:t xml:space="preserve"> un cuadro con los nombres de los Servidores </w:t>
      </w:r>
      <w:r w:rsidR="0090187D">
        <w:rPr>
          <w:rFonts w:ascii="Palatino Linotype" w:hAnsi="Palatino Linotype" w:cs="Tahoma"/>
          <w:szCs w:val="22"/>
        </w:rPr>
        <w:t>Públicos</w:t>
      </w:r>
      <w:r w:rsidR="00DE25E3">
        <w:rPr>
          <w:rFonts w:ascii="Palatino Linotype" w:hAnsi="Palatino Linotype" w:cs="Tahoma"/>
          <w:szCs w:val="22"/>
        </w:rPr>
        <w:t xml:space="preserve"> que ostentan los cargos referidos por el Particular en su solicitud</w:t>
      </w:r>
      <w:r>
        <w:rPr>
          <w:rFonts w:ascii="Palatino Linotype" w:hAnsi="Palatino Linotype" w:cs="Tahoma"/>
          <w:szCs w:val="22"/>
        </w:rPr>
        <w:t>, Cargo y Número de C</w:t>
      </w:r>
      <w:r w:rsidR="008C5781">
        <w:rPr>
          <w:rFonts w:ascii="Palatino Linotype" w:hAnsi="Palatino Linotype" w:cs="Tahoma"/>
          <w:szCs w:val="22"/>
        </w:rPr>
        <w:t>édula Profesional.</w:t>
      </w:r>
    </w:p>
    <w:p w14:paraId="4B2A4922" w14:textId="4963A067" w:rsidR="00D27826" w:rsidRPr="00A379BB" w:rsidRDefault="00D27826" w:rsidP="00D27826">
      <w:pPr>
        <w:pStyle w:val="Prrafodelista"/>
        <w:numPr>
          <w:ilvl w:val="0"/>
          <w:numId w:val="12"/>
        </w:numPr>
        <w:spacing w:line="360" w:lineRule="auto"/>
        <w:jc w:val="both"/>
        <w:rPr>
          <w:rFonts w:ascii="Palatino Linotype" w:hAnsi="Palatino Linotype" w:cs="Tahoma"/>
          <w:szCs w:val="22"/>
        </w:rPr>
      </w:pPr>
      <w:r w:rsidRPr="00A379BB">
        <w:rPr>
          <w:rFonts w:ascii="Palatino Linotype" w:hAnsi="Palatino Linotype" w:cs="Tahoma"/>
          <w:b/>
          <w:i/>
          <w:szCs w:val="22"/>
        </w:rPr>
        <w:lastRenderedPageBreak/>
        <w:t>RESPUESTA-00029-Oficio UTAIP-ECG-087-02-2019.pdf</w:t>
      </w:r>
      <w:r w:rsidRPr="00A379BB">
        <w:rPr>
          <w:rFonts w:ascii="Palatino Linotype" w:hAnsi="Palatino Linotype" w:cs="Tahoma"/>
          <w:i/>
          <w:szCs w:val="22"/>
        </w:rPr>
        <w:t xml:space="preserve">: </w:t>
      </w:r>
      <w:r w:rsidRPr="00A379BB">
        <w:rPr>
          <w:rFonts w:ascii="Palatino Linotype" w:hAnsi="Palatino Linotype" w:cs="Tahoma"/>
          <w:szCs w:val="22"/>
        </w:rPr>
        <w:t xml:space="preserve">El cual contiene un oficio </w:t>
      </w:r>
      <w:r w:rsidR="00DE25E3">
        <w:rPr>
          <w:rFonts w:ascii="Palatino Linotype" w:hAnsi="Palatino Linotype" w:cs="Tahoma"/>
          <w:szCs w:val="22"/>
        </w:rPr>
        <w:t>UTAIP/ECG/087-02/2019</w:t>
      </w:r>
      <w:r w:rsidRPr="00A379BB">
        <w:rPr>
          <w:rFonts w:ascii="Palatino Linotype" w:hAnsi="Palatino Linotype" w:cs="Tahoma"/>
          <w:szCs w:val="22"/>
        </w:rPr>
        <w:t>, signado por el Titular de la Unidad de Transparencia y Acceso a la Información Pública y dirigido al Director de Administración del Ayuntamiento de Teoloyucan</w:t>
      </w:r>
      <w:r w:rsidR="00DE25E3">
        <w:rPr>
          <w:rFonts w:ascii="Palatino Linotype" w:hAnsi="Palatino Linotype" w:cs="Tahoma"/>
          <w:szCs w:val="22"/>
        </w:rPr>
        <w:t>,</w:t>
      </w:r>
      <w:r w:rsidRPr="00A379BB">
        <w:rPr>
          <w:rFonts w:ascii="Palatino Linotype" w:hAnsi="Palatino Linotype" w:cs="Tahoma"/>
          <w:szCs w:val="22"/>
        </w:rPr>
        <w:t xml:space="preserve"> </w:t>
      </w:r>
      <w:r w:rsidR="00DE25E3">
        <w:rPr>
          <w:rFonts w:ascii="Palatino Linotype" w:hAnsi="Palatino Linotype" w:cs="Tahoma"/>
          <w:szCs w:val="22"/>
        </w:rPr>
        <w:t>por medio d</w:t>
      </w:r>
      <w:r w:rsidRPr="00A379BB">
        <w:rPr>
          <w:rFonts w:ascii="Palatino Linotype" w:hAnsi="Palatino Linotype" w:cs="Tahoma"/>
          <w:szCs w:val="22"/>
        </w:rPr>
        <w:t xml:space="preserve">el cual contiene </w:t>
      </w:r>
      <w:r w:rsidR="00DE25E3">
        <w:rPr>
          <w:rFonts w:ascii="Palatino Linotype" w:hAnsi="Palatino Linotype" w:cs="Tahoma"/>
          <w:szCs w:val="22"/>
        </w:rPr>
        <w:t xml:space="preserve">le informa que se le turnó la solicitud con número de folio </w:t>
      </w:r>
      <w:r w:rsidR="00DE25E3" w:rsidRPr="008F5B26">
        <w:rPr>
          <w:rFonts w:ascii="Palatino Linotype" w:hAnsi="Palatino Linotype" w:cs="Tahoma"/>
          <w:b/>
          <w:bCs/>
          <w:szCs w:val="22"/>
        </w:rPr>
        <w:t>00029/TEOLOYU/IP/2019</w:t>
      </w:r>
      <w:r w:rsidR="00DE25E3">
        <w:rPr>
          <w:rFonts w:ascii="Palatino Linotype" w:hAnsi="Palatino Linotype" w:cs="Tahoma"/>
          <w:b/>
          <w:bCs/>
          <w:szCs w:val="22"/>
        </w:rPr>
        <w:t xml:space="preserve">, </w:t>
      </w:r>
      <w:r w:rsidR="00DE25E3" w:rsidRPr="00DE25E3">
        <w:rPr>
          <w:rFonts w:ascii="Palatino Linotype" w:hAnsi="Palatino Linotype" w:cs="Tahoma"/>
          <w:bCs/>
          <w:szCs w:val="22"/>
        </w:rPr>
        <w:t>así como</w:t>
      </w:r>
      <w:r w:rsidR="00DE25E3">
        <w:rPr>
          <w:rFonts w:ascii="Palatino Linotype" w:hAnsi="Palatino Linotype" w:cs="Tahoma"/>
          <w:szCs w:val="22"/>
        </w:rPr>
        <w:t xml:space="preserve"> </w:t>
      </w:r>
      <w:r w:rsidRPr="00A379BB">
        <w:rPr>
          <w:rFonts w:ascii="Palatino Linotype" w:hAnsi="Palatino Linotype" w:cs="Tahoma"/>
          <w:szCs w:val="22"/>
        </w:rPr>
        <w:t>la fecha límite para dar respuesta a la Unidad de Transparencia, lo anterior, para dar contestación al solicitante y cumplir con el derecho de acceso a la información pública.</w:t>
      </w:r>
    </w:p>
    <w:p w14:paraId="26594EA1" w14:textId="77777777" w:rsidR="00D27826" w:rsidRPr="00E366F1" w:rsidRDefault="00D27826" w:rsidP="00D27826">
      <w:pPr>
        <w:pStyle w:val="Prrafodelista"/>
        <w:spacing w:line="360" w:lineRule="auto"/>
        <w:ind w:left="780"/>
        <w:jc w:val="both"/>
        <w:rPr>
          <w:rFonts w:ascii="Palatino Linotype" w:hAnsi="Palatino Linotype" w:cs="Tahoma"/>
          <w:szCs w:val="22"/>
        </w:rPr>
      </w:pPr>
    </w:p>
    <w:p w14:paraId="58F30046" w14:textId="256CB5E3" w:rsidR="00671BFE" w:rsidRPr="003E4E33" w:rsidRDefault="0020677C"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000538DB" w:rsidRPr="003E4E33">
        <w:rPr>
          <w:rFonts w:ascii="Palatino Linotype" w:eastAsia="Calibri" w:hAnsi="Palatino Linotype" w:cs="Tahoma"/>
          <w:b/>
          <w:bCs/>
          <w:sz w:val="22"/>
          <w:szCs w:val="22"/>
          <w:lang w:eastAsia="en-US"/>
        </w:rPr>
        <w:t>V</w:t>
      </w:r>
      <w:r w:rsidR="00671BFE" w:rsidRPr="003E4E33">
        <w:rPr>
          <w:rFonts w:ascii="Palatino Linotype" w:eastAsia="Calibri" w:hAnsi="Palatino Linotype" w:cs="Tahoma"/>
          <w:b/>
          <w:bCs/>
          <w:sz w:val="22"/>
          <w:szCs w:val="22"/>
          <w:lang w:eastAsia="en-US"/>
        </w:rPr>
        <w:t xml:space="preserve">. Interposición del Recurso de Revisión. </w:t>
      </w:r>
    </w:p>
    <w:p w14:paraId="7D5E519C"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266DBD77" w14:textId="28253DB1" w:rsidR="00671BFE" w:rsidRPr="003E4E33" w:rsidRDefault="00671BFE" w:rsidP="00671BF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Cs/>
          <w:sz w:val="22"/>
          <w:szCs w:val="22"/>
          <w:lang w:eastAsia="en-US"/>
        </w:rPr>
        <w:t xml:space="preserve">Con fecha </w:t>
      </w:r>
      <w:r w:rsidR="008C5781">
        <w:rPr>
          <w:rFonts w:ascii="Palatino Linotype" w:eastAsia="Calibri" w:hAnsi="Palatino Linotype" w:cs="Tahoma"/>
          <w:bCs/>
          <w:sz w:val="22"/>
          <w:szCs w:val="22"/>
          <w:lang w:eastAsia="en-US"/>
        </w:rPr>
        <w:t>veintiuno</w:t>
      </w:r>
      <w:r w:rsidR="00112714" w:rsidRPr="003E4E33">
        <w:rPr>
          <w:rFonts w:ascii="Palatino Linotype" w:eastAsia="Calibri" w:hAnsi="Palatino Linotype" w:cs="Tahoma"/>
          <w:bCs/>
          <w:sz w:val="22"/>
          <w:szCs w:val="22"/>
          <w:lang w:eastAsia="en-US"/>
        </w:rPr>
        <w:t xml:space="preserve"> de </w:t>
      </w:r>
      <w:r w:rsidR="001569B5">
        <w:rPr>
          <w:rFonts w:ascii="Palatino Linotype" w:eastAsia="Calibri" w:hAnsi="Palatino Linotype" w:cs="Tahoma"/>
          <w:bCs/>
          <w:sz w:val="22"/>
          <w:szCs w:val="22"/>
          <w:lang w:eastAsia="en-US"/>
        </w:rPr>
        <w:t>marz</w:t>
      </w:r>
      <w:r w:rsidR="00112714" w:rsidRPr="003E4E33">
        <w:rPr>
          <w:rFonts w:ascii="Palatino Linotype" w:eastAsia="Calibri" w:hAnsi="Palatino Linotype" w:cs="Tahoma"/>
          <w:bCs/>
          <w:sz w:val="22"/>
          <w:szCs w:val="22"/>
          <w:lang w:eastAsia="en-US"/>
        </w:rPr>
        <w:t>o</w:t>
      </w:r>
      <w:r w:rsidR="00307EF5" w:rsidRPr="003E4E33">
        <w:rPr>
          <w:rFonts w:ascii="Palatino Linotype" w:eastAsia="Calibri" w:hAnsi="Palatino Linotype" w:cs="Tahoma"/>
          <w:bCs/>
          <w:sz w:val="22"/>
          <w:szCs w:val="22"/>
          <w:lang w:eastAsia="en-US"/>
        </w:rPr>
        <w:t xml:space="preserve"> de dos mil diecinueve</w:t>
      </w:r>
      <w:r w:rsidRPr="003E4E33">
        <w:rPr>
          <w:rFonts w:ascii="Palatino Linotype" w:eastAsia="Calibri" w:hAnsi="Palatino Linotype" w:cs="Tahoma"/>
          <w:bCs/>
          <w:sz w:val="22"/>
          <w:szCs w:val="22"/>
          <w:lang w:eastAsia="en-US"/>
        </w:rPr>
        <w:t>, mediante el S</w:t>
      </w:r>
      <w:r w:rsidR="001A5DFC" w:rsidRPr="003E4E33">
        <w:rPr>
          <w:rFonts w:ascii="Palatino Linotype" w:eastAsia="Calibri" w:hAnsi="Palatino Linotype" w:cs="Tahoma"/>
          <w:bCs/>
          <w:sz w:val="22"/>
          <w:szCs w:val="22"/>
          <w:lang w:eastAsia="en-US"/>
        </w:rPr>
        <w:t>istema de Acceso a la Información Mexiquense (S</w:t>
      </w:r>
      <w:r w:rsidRPr="003E4E33">
        <w:rPr>
          <w:rFonts w:ascii="Palatino Linotype" w:eastAsia="Calibri" w:hAnsi="Palatino Linotype" w:cs="Tahoma"/>
          <w:bCs/>
          <w:sz w:val="22"/>
          <w:szCs w:val="22"/>
          <w:lang w:eastAsia="en-US"/>
        </w:rPr>
        <w:t>AIMEX</w:t>
      </w:r>
      <w:r w:rsidR="001A5DFC" w:rsidRPr="003E4E33">
        <w:rPr>
          <w:rFonts w:ascii="Palatino Linotype" w:eastAsia="Calibri" w:hAnsi="Palatino Linotype" w:cs="Tahoma"/>
          <w:bCs/>
          <w:sz w:val="22"/>
          <w:szCs w:val="22"/>
          <w:lang w:eastAsia="en-US"/>
        </w:rPr>
        <w:t>)</w:t>
      </w:r>
      <w:r w:rsidRPr="003E4E33">
        <w:rPr>
          <w:rFonts w:ascii="Palatino Linotype" w:eastAsia="Calibri" w:hAnsi="Palatino Linotype" w:cs="Tahoma"/>
          <w:bCs/>
          <w:sz w:val="22"/>
          <w:szCs w:val="22"/>
          <w:lang w:eastAsia="en-US"/>
        </w:rPr>
        <w:t>, se recibió en este Instituto, el Recur</w:t>
      </w:r>
      <w:r w:rsidR="001569B5">
        <w:rPr>
          <w:rFonts w:ascii="Palatino Linotype" w:eastAsia="Calibri" w:hAnsi="Palatino Linotype" w:cs="Tahoma"/>
          <w:bCs/>
          <w:sz w:val="22"/>
          <w:szCs w:val="22"/>
          <w:lang w:eastAsia="en-US"/>
        </w:rPr>
        <w:t xml:space="preserve">so de Revisión interpuesto por </w:t>
      </w:r>
      <w:r w:rsidR="0096322E">
        <w:rPr>
          <w:rFonts w:ascii="Palatino Linotype" w:eastAsia="Calibri" w:hAnsi="Palatino Linotype" w:cs="Tahoma"/>
          <w:bCs/>
          <w:sz w:val="22"/>
          <w:szCs w:val="22"/>
          <w:lang w:eastAsia="en-US"/>
        </w:rPr>
        <w:t>el</w:t>
      </w:r>
      <w:r w:rsidRPr="003E4E33">
        <w:rPr>
          <w:rFonts w:ascii="Palatino Linotype" w:eastAsia="Calibri" w:hAnsi="Palatino Linotype" w:cs="Tahoma"/>
          <w:bCs/>
          <w:sz w:val="22"/>
          <w:szCs w:val="22"/>
          <w:lang w:eastAsia="en-US"/>
        </w:rPr>
        <w:t xml:space="preserve"> </w:t>
      </w:r>
      <w:r w:rsidR="001A5DFC" w:rsidRPr="003E4E33">
        <w:rPr>
          <w:rFonts w:ascii="Palatino Linotype" w:eastAsia="Calibri" w:hAnsi="Palatino Linotype" w:cs="Tahoma"/>
          <w:bCs/>
          <w:sz w:val="22"/>
          <w:szCs w:val="22"/>
          <w:lang w:eastAsia="en-US"/>
        </w:rPr>
        <w:t>P</w:t>
      </w:r>
      <w:r w:rsidRPr="003E4E33">
        <w:rPr>
          <w:rFonts w:ascii="Palatino Linotype" w:eastAsia="Calibri" w:hAnsi="Palatino Linotype" w:cs="Tahoma"/>
          <w:bCs/>
          <w:sz w:val="22"/>
          <w:szCs w:val="22"/>
          <w:lang w:eastAsia="en-US"/>
        </w:rPr>
        <w:t>articular, en contra de la respuesta del Sujeto Obligado, en los términos siguientes:</w:t>
      </w:r>
    </w:p>
    <w:p w14:paraId="36ECFBB2" w14:textId="77777777" w:rsidR="00671BFE" w:rsidRPr="003E4E33"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DE25E3" w:rsidRDefault="00671BFE" w:rsidP="00671BFE">
      <w:pPr>
        <w:spacing w:line="360" w:lineRule="auto"/>
        <w:ind w:left="567" w:right="567"/>
        <w:jc w:val="both"/>
        <w:rPr>
          <w:rFonts w:ascii="Palatino Linotype" w:eastAsia="Calibri" w:hAnsi="Palatino Linotype" w:cs="Tahoma"/>
          <w:bCs/>
          <w:lang w:eastAsia="en-US"/>
        </w:rPr>
      </w:pPr>
      <w:r w:rsidRPr="00DE25E3">
        <w:rPr>
          <w:rFonts w:ascii="Palatino Linotype" w:eastAsia="Calibri" w:hAnsi="Palatino Linotype" w:cs="Tahoma"/>
          <w:b/>
          <w:bCs/>
          <w:lang w:eastAsia="en-US"/>
        </w:rPr>
        <w:t>ACTO IMPUGNADO</w:t>
      </w:r>
    </w:p>
    <w:p w14:paraId="72F8D0DE" w14:textId="40CA0CA4" w:rsidR="00671BFE" w:rsidRPr="00DE25E3" w:rsidRDefault="008C5781" w:rsidP="00671BFE">
      <w:pPr>
        <w:spacing w:line="360" w:lineRule="auto"/>
        <w:ind w:left="567" w:right="567"/>
        <w:jc w:val="both"/>
        <w:rPr>
          <w:rFonts w:ascii="Palatino Linotype" w:eastAsia="Calibri" w:hAnsi="Palatino Linotype" w:cs="Tahoma"/>
          <w:bCs/>
          <w:i/>
          <w:lang w:eastAsia="en-US"/>
        </w:rPr>
      </w:pPr>
      <w:r w:rsidRPr="00DE25E3">
        <w:rPr>
          <w:rFonts w:ascii="Palatino Linotype" w:eastAsia="Calibri" w:hAnsi="Palatino Linotype" w:cs="Tahoma"/>
          <w:bCs/>
          <w:i/>
          <w:lang w:eastAsia="en-US"/>
        </w:rPr>
        <w:t>No se me entrego la información Solicitada.</w:t>
      </w:r>
      <w:r w:rsidR="00DE25E3" w:rsidRPr="00DE25E3">
        <w:rPr>
          <w:rFonts w:ascii="Palatino Linotype" w:eastAsia="Calibri" w:hAnsi="Palatino Linotype" w:cs="Tahoma"/>
          <w:bCs/>
          <w:i/>
          <w:lang w:eastAsia="en-US"/>
        </w:rPr>
        <w:t xml:space="preserve"> </w:t>
      </w:r>
      <w:r w:rsidR="001569B5" w:rsidRPr="00DE25E3">
        <w:rPr>
          <w:rFonts w:ascii="Palatino Linotype" w:eastAsia="Calibri" w:hAnsi="Palatino Linotype" w:cs="Tahoma"/>
          <w:bCs/>
          <w:i/>
          <w:lang w:eastAsia="en-US"/>
        </w:rPr>
        <w:t>(Sic)</w:t>
      </w:r>
    </w:p>
    <w:p w14:paraId="103A1F39" w14:textId="77777777" w:rsidR="001569B5" w:rsidRPr="00DE25E3" w:rsidRDefault="001569B5" w:rsidP="00671BFE">
      <w:pPr>
        <w:spacing w:line="360" w:lineRule="auto"/>
        <w:ind w:left="567" w:right="567"/>
        <w:jc w:val="both"/>
        <w:rPr>
          <w:rFonts w:ascii="Palatino Linotype" w:eastAsia="Calibri" w:hAnsi="Palatino Linotype" w:cs="Tahoma"/>
          <w:bCs/>
          <w:i/>
          <w:lang w:eastAsia="en-US"/>
        </w:rPr>
      </w:pPr>
    </w:p>
    <w:p w14:paraId="4E71C14B" w14:textId="77777777" w:rsidR="00671BFE" w:rsidRPr="00DE25E3" w:rsidRDefault="00671BFE" w:rsidP="00671BFE">
      <w:pPr>
        <w:spacing w:line="360" w:lineRule="auto"/>
        <w:ind w:left="567" w:right="567"/>
        <w:jc w:val="both"/>
        <w:rPr>
          <w:rFonts w:ascii="Palatino Linotype" w:eastAsia="Calibri" w:hAnsi="Palatino Linotype" w:cs="Tahoma"/>
          <w:b/>
          <w:bCs/>
          <w:lang w:eastAsia="en-US"/>
        </w:rPr>
      </w:pPr>
      <w:r w:rsidRPr="00DE25E3">
        <w:rPr>
          <w:rFonts w:ascii="Palatino Linotype" w:eastAsia="Calibri" w:hAnsi="Palatino Linotype" w:cs="Tahoma"/>
          <w:b/>
          <w:bCs/>
          <w:lang w:eastAsia="en-US"/>
        </w:rPr>
        <w:t>RAZONES O MOTIVOS DE LA INCONFORMIDAD</w:t>
      </w:r>
    </w:p>
    <w:p w14:paraId="633E669F" w14:textId="01D63165" w:rsidR="001569B5" w:rsidRPr="00DE25E3" w:rsidRDefault="008C5781" w:rsidP="001569B5">
      <w:pPr>
        <w:spacing w:line="360" w:lineRule="auto"/>
        <w:ind w:left="567" w:right="567"/>
        <w:jc w:val="both"/>
        <w:rPr>
          <w:rFonts w:ascii="Palatino Linotype" w:eastAsia="Calibri" w:hAnsi="Palatino Linotype" w:cs="Tahoma"/>
          <w:bCs/>
          <w:i/>
          <w:lang w:eastAsia="en-US"/>
        </w:rPr>
      </w:pPr>
      <w:r w:rsidRPr="00DE25E3">
        <w:rPr>
          <w:rFonts w:ascii="Palatino Linotype" w:eastAsia="Calibri" w:hAnsi="Palatino Linotype" w:cs="Tahoma"/>
          <w:bCs/>
          <w:i/>
          <w:lang w:eastAsia="en-US"/>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DE25E3" w:rsidRPr="00DE25E3">
        <w:rPr>
          <w:rFonts w:ascii="Palatino Linotype" w:eastAsia="Calibri" w:hAnsi="Palatino Linotype" w:cs="Tahoma"/>
          <w:bCs/>
          <w:i/>
          <w:lang w:eastAsia="en-US"/>
        </w:rPr>
        <w:t xml:space="preserve"> </w:t>
      </w:r>
    </w:p>
    <w:p w14:paraId="1A217B87" w14:textId="77777777" w:rsidR="0096322E" w:rsidRPr="0096322E" w:rsidRDefault="0096322E" w:rsidP="001569B5">
      <w:pPr>
        <w:spacing w:line="360" w:lineRule="auto"/>
        <w:ind w:left="567" w:right="567"/>
        <w:jc w:val="both"/>
        <w:rPr>
          <w:rFonts w:ascii="Palatino Linotype" w:eastAsia="Calibri" w:hAnsi="Palatino Linotype" w:cs="Tahoma"/>
          <w:bCs/>
          <w:sz w:val="22"/>
          <w:lang w:eastAsia="en-US"/>
        </w:rPr>
      </w:pPr>
    </w:p>
    <w:p w14:paraId="741DC2DD" w14:textId="5EE4D68D" w:rsidR="00671BFE" w:rsidRPr="003E4E33" w:rsidRDefault="0096322E"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V</w:t>
      </w:r>
      <w:r w:rsidR="00671BFE" w:rsidRPr="003E4E33">
        <w:rPr>
          <w:rFonts w:ascii="Palatino Linotype" w:eastAsia="Calibri" w:hAnsi="Palatino Linotype" w:cs="Tahoma"/>
          <w:b/>
          <w:bCs/>
          <w:sz w:val="22"/>
          <w:szCs w:val="22"/>
          <w:lang w:eastAsia="en-US"/>
        </w:rPr>
        <w:t>. Trámite del Recurso de Revisión ante el Instituto.</w:t>
      </w:r>
    </w:p>
    <w:p w14:paraId="34C99784" w14:textId="77777777" w:rsidR="00671BFE" w:rsidRPr="003E4E33" w:rsidRDefault="00671BFE" w:rsidP="00671BFE">
      <w:pPr>
        <w:spacing w:line="360" w:lineRule="auto"/>
        <w:jc w:val="both"/>
        <w:rPr>
          <w:rFonts w:ascii="Palatino Linotype" w:eastAsia="Calibri" w:hAnsi="Palatino Linotype" w:cs="Tahoma"/>
          <w:b/>
          <w:bCs/>
          <w:sz w:val="22"/>
          <w:szCs w:val="22"/>
          <w:lang w:eastAsia="en-US"/>
        </w:rPr>
      </w:pPr>
    </w:p>
    <w:p w14:paraId="34C666EA" w14:textId="73675DA7" w:rsidR="00671BFE" w:rsidRDefault="00671BFE" w:rsidP="00671BFE">
      <w:pPr>
        <w:spacing w:line="360" w:lineRule="auto"/>
        <w:jc w:val="both"/>
        <w:rPr>
          <w:rFonts w:ascii="Palatino Linotype" w:eastAsia="Calibri" w:hAnsi="Palatino Linotype" w:cs="Tahoma"/>
          <w:bCs/>
          <w:sz w:val="22"/>
          <w:szCs w:val="22"/>
          <w:lang w:eastAsia="en-US"/>
        </w:rPr>
      </w:pPr>
      <w:r w:rsidRPr="003E4E33">
        <w:rPr>
          <w:rFonts w:ascii="Palatino Linotype" w:eastAsia="Calibri" w:hAnsi="Palatino Linotype" w:cs="Tahoma"/>
          <w:b/>
          <w:bCs/>
          <w:sz w:val="22"/>
          <w:szCs w:val="22"/>
          <w:lang w:eastAsia="en-US"/>
        </w:rPr>
        <w:t xml:space="preserve">a) Turno del Recurso de Revisión. </w:t>
      </w:r>
      <w:r w:rsidRPr="003E4E33">
        <w:rPr>
          <w:rFonts w:ascii="Palatino Linotype" w:eastAsia="Calibri" w:hAnsi="Palatino Linotype" w:cs="Tahoma"/>
          <w:bCs/>
          <w:sz w:val="22"/>
          <w:szCs w:val="22"/>
          <w:lang w:eastAsia="en-US"/>
        </w:rPr>
        <w:t>Con</w:t>
      </w:r>
      <w:r w:rsidR="001A5DFC" w:rsidRPr="003E4E33">
        <w:rPr>
          <w:rFonts w:ascii="Palatino Linotype" w:eastAsia="Calibri" w:hAnsi="Palatino Linotype" w:cs="Tahoma"/>
          <w:bCs/>
          <w:sz w:val="22"/>
          <w:szCs w:val="22"/>
          <w:lang w:eastAsia="en-US"/>
        </w:rPr>
        <w:t xml:space="preserve"> fecha</w:t>
      </w:r>
      <w:r w:rsidRPr="003E4E33">
        <w:rPr>
          <w:rFonts w:ascii="Palatino Linotype" w:eastAsia="Calibri" w:hAnsi="Palatino Linotype" w:cs="Tahoma"/>
          <w:bCs/>
          <w:sz w:val="22"/>
          <w:szCs w:val="22"/>
          <w:lang w:eastAsia="en-US"/>
        </w:rPr>
        <w:t xml:space="preserve"> </w:t>
      </w:r>
      <w:r w:rsidR="00F52A48">
        <w:rPr>
          <w:rFonts w:ascii="Palatino Linotype" w:eastAsia="Calibri" w:hAnsi="Palatino Linotype" w:cs="Tahoma"/>
          <w:bCs/>
          <w:sz w:val="22"/>
          <w:szCs w:val="22"/>
          <w:lang w:eastAsia="en-US"/>
        </w:rPr>
        <w:t>veintiuno</w:t>
      </w:r>
      <w:r w:rsidR="001569B5" w:rsidRPr="003E4E33">
        <w:rPr>
          <w:rFonts w:ascii="Palatino Linotype" w:eastAsia="Calibri" w:hAnsi="Palatino Linotype" w:cs="Tahoma"/>
          <w:bCs/>
          <w:sz w:val="22"/>
          <w:szCs w:val="22"/>
          <w:lang w:eastAsia="en-US"/>
        </w:rPr>
        <w:t xml:space="preserve"> de </w:t>
      </w:r>
      <w:r w:rsidR="001569B5">
        <w:rPr>
          <w:rFonts w:ascii="Palatino Linotype" w:eastAsia="Calibri" w:hAnsi="Palatino Linotype" w:cs="Tahoma"/>
          <w:bCs/>
          <w:sz w:val="22"/>
          <w:szCs w:val="22"/>
          <w:lang w:eastAsia="en-US"/>
        </w:rPr>
        <w:t>marz</w:t>
      </w:r>
      <w:r w:rsidR="001569B5" w:rsidRPr="003E4E33">
        <w:rPr>
          <w:rFonts w:ascii="Palatino Linotype" w:eastAsia="Calibri" w:hAnsi="Palatino Linotype" w:cs="Tahoma"/>
          <w:bCs/>
          <w:sz w:val="22"/>
          <w:szCs w:val="22"/>
          <w:lang w:eastAsia="en-US"/>
        </w:rPr>
        <w:t xml:space="preserve">o </w:t>
      </w:r>
      <w:r w:rsidR="00572E33" w:rsidRPr="003E4E33">
        <w:rPr>
          <w:rFonts w:ascii="Palatino Linotype" w:eastAsia="Calibri" w:hAnsi="Palatino Linotype" w:cs="Tahoma"/>
          <w:bCs/>
          <w:sz w:val="22"/>
          <w:szCs w:val="22"/>
          <w:lang w:eastAsia="en-US"/>
        </w:rPr>
        <w:t>de dos mil diecinueve</w:t>
      </w:r>
      <w:r w:rsidRPr="003E4E33">
        <w:rPr>
          <w:rFonts w:ascii="Palatino Linotype" w:eastAsia="Calibri" w:hAnsi="Palatino Linotype" w:cs="Tahoma"/>
          <w:bCs/>
          <w:sz w:val="22"/>
          <w:szCs w:val="22"/>
          <w:lang w:eastAsia="en-US"/>
        </w:rPr>
        <w:t xml:space="preserve">, el </w:t>
      </w:r>
      <w:r w:rsidR="001A5DFC" w:rsidRPr="003E4E33">
        <w:rPr>
          <w:rFonts w:ascii="Palatino Linotype" w:eastAsia="Calibri" w:hAnsi="Palatino Linotype" w:cs="Tahoma"/>
          <w:bCs/>
          <w:sz w:val="22"/>
          <w:szCs w:val="22"/>
          <w:lang w:eastAsia="en-US"/>
        </w:rPr>
        <w:t>Sistema de Acceso a la Información Mexiquense (SAIMEX),</w:t>
      </w:r>
      <w:r w:rsidRPr="003E4E33">
        <w:rPr>
          <w:rFonts w:ascii="Palatino Linotype" w:eastAsia="Calibri" w:hAnsi="Palatino Linotype" w:cs="Tahoma"/>
          <w:bCs/>
          <w:sz w:val="22"/>
          <w:szCs w:val="22"/>
          <w:lang w:eastAsia="en-US"/>
        </w:rPr>
        <w:t xml:space="preserve"> asignó el número de expediente </w:t>
      </w:r>
      <w:r w:rsidR="000510C5" w:rsidRPr="003E4E33">
        <w:rPr>
          <w:rFonts w:ascii="Palatino Linotype" w:eastAsia="Calibri" w:hAnsi="Palatino Linotype" w:cs="Tahoma"/>
          <w:b/>
          <w:bCs/>
          <w:sz w:val="22"/>
          <w:szCs w:val="22"/>
          <w:lang w:eastAsia="en-US"/>
        </w:rPr>
        <w:t>0</w:t>
      </w:r>
      <w:r w:rsidR="00F52A48">
        <w:rPr>
          <w:rFonts w:ascii="Palatino Linotype" w:eastAsia="Calibri" w:hAnsi="Palatino Linotype" w:cs="Tahoma"/>
          <w:b/>
          <w:bCs/>
          <w:sz w:val="22"/>
          <w:szCs w:val="22"/>
          <w:lang w:eastAsia="en-US"/>
        </w:rPr>
        <w:t>1936</w:t>
      </w:r>
      <w:r w:rsidRPr="003E4E33">
        <w:rPr>
          <w:rFonts w:ascii="Palatino Linotype" w:eastAsia="Calibri" w:hAnsi="Palatino Linotype" w:cs="Tahoma"/>
          <w:b/>
          <w:bCs/>
          <w:sz w:val="22"/>
          <w:szCs w:val="22"/>
          <w:lang w:eastAsia="en-US"/>
        </w:rPr>
        <w:t>/INFOEM/IP/RR/201</w:t>
      </w:r>
      <w:r w:rsidR="00572E33" w:rsidRPr="003E4E33">
        <w:rPr>
          <w:rFonts w:ascii="Palatino Linotype" w:eastAsia="Calibri" w:hAnsi="Palatino Linotype" w:cs="Tahoma"/>
          <w:b/>
          <w:bCs/>
          <w:sz w:val="22"/>
          <w:szCs w:val="22"/>
          <w:lang w:eastAsia="en-US"/>
        </w:rPr>
        <w:t>9</w:t>
      </w:r>
      <w:r w:rsidR="001A5DFC" w:rsidRPr="003E4E33">
        <w:rPr>
          <w:rFonts w:ascii="Palatino Linotype" w:eastAsia="Calibri" w:hAnsi="Palatino Linotype" w:cs="Tahoma"/>
          <w:b/>
          <w:bCs/>
          <w:sz w:val="22"/>
          <w:szCs w:val="22"/>
          <w:lang w:eastAsia="en-US"/>
        </w:rPr>
        <w:t>,</w:t>
      </w:r>
      <w:r w:rsidRPr="003E4E33">
        <w:rPr>
          <w:rFonts w:ascii="Palatino Linotype" w:eastAsia="Calibri" w:hAnsi="Palatino Linotype" w:cs="Tahoma"/>
          <w:b/>
          <w:bCs/>
          <w:sz w:val="22"/>
          <w:szCs w:val="22"/>
          <w:lang w:eastAsia="en-US"/>
        </w:rPr>
        <w:t xml:space="preserve"> </w:t>
      </w:r>
      <w:r w:rsidRPr="003E4E33">
        <w:rPr>
          <w:rFonts w:ascii="Palatino Linotype" w:eastAsia="Calibri" w:hAnsi="Palatino Linotype" w:cs="Tahoma"/>
          <w:bCs/>
          <w:sz w:val="22"/>
          <w:szCs w:val="22"/>
          <w:lang w:eastAsia="en-US"/>
        </w:rPr>
        <w:t xml:space="preserve">al Recurso de Revisión y lo turnó al Comisionado Ponente </w:t>
      </w:r>
      <w:r w:rsidRPr="003E4E33">
        <w:rPr>
          <w:rFonts w:ascii="Palatino Linotype" w:eastAsia="Calibri" w:hAnsi="Palatino Linotype" w:cs="Tahoma"/>
          <w:b/>
          <w:bCs/>
          <w:sz w:val="22"/>
          <w:szCs w:val="22"/>
          <w:lang w:eastAsia="en-US"/>
        </w:rPr>
        <w:t>Luis Gustavo Parra Noriega</w:t>
      </w:r>
      <w:r w:rsidRPr="003E4E3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A517B72" w14:textId="77777777" w:rsidR="0096322E" w:rsidRPr="003E4E33" w:rsidRDefault="0096322E" w:rsidP="00671BFE">
      <w:pPr>
        <w:spacing w:line="360" w:lineRule="auto"/>
        <w:jc w:val="both"/>
        <w:rPr>
          <w:rFonts w:ascii="Palatino Linotype" w:eastAsia="Calibri" w:hAnsi="Palatino Linotype" w:cs="Tahoma"/>
          <w:bCs/>
          <w:sz w:val="22"/>
          <w:szCs w:val="22"/>
          <w:lang w:eastAsia="en-US"/>
        </w:rPr>
      </w:pPr>
    </w:p>
    <w:p w14:paraId="19F29F31" w14:textId="309C4930" w:rsidR="00671BFE" w:rsidRPr="003E4E33" w:rsidRDefault="00671BFE" w:rsidP="00671BFE">
      <w:pPr>
        <w:spacing w:line="360" w:lineRule="auto"/>
        <w:jc w:val="both"/>
        <w:rPr>
          <w:rFonts w:ascii="Palatino Linotype" w:hAnsi="Palatino Linotype" w:cs="Tahoma"/>
          <w:bCs/>
          <w:sz w:val="22"/>
          <w:szCs w:val="22"/>
          <w:lang w:val="es-ES_tradnl"/>
        </w:rPr>
      </w:pPr>
      <w:r w:rsidRPr="003E4E33">
        <w:rPr>
          <w:rFonts w:ascii="Palatino Linotype" w:eastAsia="Calibri" w:hAnsi="Palatino Linotype" w:cs="Tahoma"/>
          <w:b/>
          <w:bCs/>
          <w:sz w:val="22"/>
          <w:szCs w:val="22"/>
          <w:lang w:eastAsia="en-US"/>
        </w:rPr>
        <w:t>b) Admisión del Recurso de Revisión</w:t>
      </w:r>
      <w:r w:rsidRPr="003E4E33">
        <w:rPr>
          <w:rFonts w:ascii="Palatino Linotype" w:eastAsia="Calibri" w:hAnsi="Palatino Linotype" w:cs="Tahoma"/>
          <w:b/>
          <w:bCs/>
          <w:sz w:val="22"/>
          <w:szCs w:val="22"/>
          <w:lang w:val="es-ES_tradnl" w:eastAsia="en-US"/>
        </w:rPr>
        <w:t xml:space="preserve">. </w:t>
      </w:r>
      <w:r w:rsidRPr="003E4E33">
        <w:rPr>
          <w:rFonts w:ascii="Palatino Linotype" w:eastAsia="Calibri" w:hAnsi="Palatino Linotype" w:cs="Tahoma"/>
          <w:bCs/>
          <w:sz w:val="22"/>
          <w:szCs w:val="22"/>
          <w:lang w:val="es-ES_tradnl" w:eastAsia="en-US"/>
        </w:rPr>
        <w:t xml:space="preserve">Con fecha </w:t>
      </w:r>
      <w:r w:rsidR="00F52A48">
        <w:rPr>
          <w:rFonts w:ascii="Palatino Linotype" w:eastAsia="Calibri" w:hAnsi="Palatino Linotype" w:cs="Tahoma"/>
          <w:bCs/>
          <w:sz w:val="22"/>
          <w:szCs w:val="22"/>
          <w:lang w:eastAsia="en-US"/>
        </w:rPr>
        <w:t>veintisiete</w:t>
      </w:r>
      <w:r w:rsidR="001569B5" w:rsidRPr="003E4E33">
        <w:rPr>
          <w:rFonts w:ascii="Palatino Linotype" w:eastAsia="Calibri" w:hAnsi="Palatino Linotype" w:cs="Tahoma"/>
          <w:bCs/>
          <w:sz w:val="22"/>
          <w:szCs w:val="22"/>
          <w:lang w:eastAsia="en-US"/>
        </w:rPr>
        <w:t xml:space="preserve"> de </w:t>
      </w:r>
      <w:r w:rsidR="001569B5">
        <w:rPr>
          <w:rFonts w:ascii="Palatino Linotype" w:eastAsia="Calibri" w:hAnsi="Palatino Linotype" w:cs="Tahoma"/>
          <w:bCs/>
          <w:sz w:val="22"/>
          <w:szCs w:val="22"/>
          <w:lang w:eastAsia="en-US"/>
        </w:rPr>
        <w:t>marz</w:t>
      </w:r>
      <w:r w:rsidR="001569B5" w:rsidRPr="003E4E33">
        <w:rPr>
          <w:rFonts w:ascii="Palatino Linotype" w:eastAsia="Calibri" w:hAnsi="Palatino Linotype" w:cs="Tahoma"/>
          <w:bCs/>
          <w:sz w:val="22"/>
          <w:szCs w:val="22"/>
          <w:lang w:eastAsia="en-US"/>
        </w:rPr>
        <w:t xml:space="preserve">o </w:t>
      </w:r>
      <w:r w:rsidR="00D45DD4" w:rsidRPr="003E4E33">
        <w:rPr>
          <w:rFonts w:ascii="Palatino Linotype" w:eastAsia="Calibri" w:hAnsi="Palatino Linotype" w:cs="Tahoma"/>
          <w:bCs/>
          <w:sz w:val="22"/>
          <w:szCs w:val="22"/>
          <w:lang w:eastAsia="en-US"/>
        </w:rPr>
        <w:t>de dos mil diecinueve</w:t>
      </w:r>
      <w:r w:rsidRPr="003E4E33">
        <w:rPr>
          <w:rFonts w:ascii="Palatino Linotype" w:eastAsia="Calibri" w:hAnsi="Palatino Linotype" w:cs="Tahoma"/>
          <w:bCs/>
          <w:sz w:val="22"/>
          <w:szCs w:val="22"/>
          <w:lang w:val="es-ES_tradnl" w:eastAsia="en-US"/>
        </w:rPr>
        <w:t xml:space="preserve">, el Comisionado Ponente </w:t>
      </w:r>
      <w:r w:rsidRPr="003E4E33">
        <w:rPr>
          <w:rFonts w:ascii="Palatino Linotype" w:eastAsia="Calibri" w:hAnsi="Palatino Linotype" w:cs="Tahoma"/>
          <w:b/>
          <w:bCs/>
          <w:sz w:val="22"/>
          <w:szCs w:val="22"/>
          <w:lang w:eastAsia="en-US"/>
        </w:rPr>
        <w:t>acordó la admisión</w:t>
      </w:r>
      <w:r w:rsidRPr="003E4E33">
        <w:rPr>
          <w:rFonts w:ascii="Palatino Linotype" w:eastAsia="Calibri" w:hAnsi="Palatino Linotype" w:cs="Tahoma"/>
          <w:bCs/>
          <w:sz w:val="22"/>
          <w:szCs w:val="22"/>
          <w:lang w:eastAsia="en-US"/>
        </w:rPr>
        <w:t xml:space="preserve"> </w:t>
      </w:r>
      <w:r w:rsidRPr="003E4E33">
        <w:rPr>
          <w:rFonts w:ascii="Palatino Linotype" w:eastAsia="Calibri" w:hAnsi="Palatino Linotype" w:cs="Tahoma"/>
          <w:b/>
          <w:bCs/>
          <w:sz w:val="22"/>
          <w:szCs w:val="22"/>
          <w:lang w:eastAsia="en-US"/>
        </w:rPr>
        <w:t>del Recurso de Revisión</w:t>
      </w:r>
      <w:r w:rsidRPr="003E4E33">
        <w:rPr>
          <w:rFonts w:ascii="Palatino Linotype" w:eastAsia="Calibri" w:hAnsi="Palatino Linotype" w:cs="Tahoma"/>
          <w:bCs/>
          <w:sz w:val="22"/>
          <w:szCs w:val="22"/>
          <w:lang w:eastAsia="en-US"/>
        </w:rPr>
        <w:t xml:space="preserve"> interpuesto por </w:t>
      </w:r>
      <w:r w:rsidR="001569B5">
        <w:rPr>
          <w:rFonts w:ascii="Palatino Linotype" w:eastAsia="Calibri" w:hAnsi="Palatino Linotype" w:cs="Tahoma"/>
          <w:bCs/>
          <w:sz w:val="22"/>
          <w:szCs w:val="22"/>
          <w:lang w:eastAsia="en-US"/>
        </w:rPr>
        <w:t xml:space="preserve">la </w:t>
      </w:r>
      <w:r w:rsidRPr="003E4E33">
        <w:rPr>
          <w:rFonts w:ascii="Palatino Linotype" w:eastAsia="Calibri" w:hAnsi="Palatino Linotype" w:cs="Tahoma"/>
          <w:bCs/>
          <w:sz w:val="22"/>
          <w:szCs w:val="22"/>
          <w:lang w:eastAsia="en-US"/>
        </w:rPr>
        <w:t>Recurrente en contra de la respuesta del</w:t>
      </w:r>
      <w:r w:rsidR="002A299B" w:rsidRPr="003E4E33">
        <w:rPr>
          <w:rFonts w:ascii="Palatino Linotype" w:eastAsia="Calibri" w:hAnsi="Palatino Linotype" w:cs="Tahoma"/>
          <w:bCs/>
          <w:sz w:val="22"/>
          <w:szCs w:val="22"/>
          <w:lang w:eastAsia="en-US"/>
        </w:rPr>
        <w:t xml:space="preserve"> Sujeto Obligado</w:t>
      </w:r>
      <w:r w:rsidRPr="003E4E33">
        <w:rPr>
          <w:rFonts w:ascii="Palatino Linotype" w:eastAsia="Calibri" w:hAnsi="Palatino Linotype" w:cs="Tahoma"/>
          <w:bCs/>
          <w:sz w:val="22"/>
          <w:szCs w:val="22"/>
          <w:lang w:eastAsia="en-US"/>
        </w:rPr>
        <w:t xml:space="preserve"> </w:t>
      </w:r>
      <w:r w:rsidR="000510C5" w:rsidRPr="003E4E33">
        <w:rPr>
          <w:rFonts w:ascii="Palatino Linotype" w:eastAsia="Calibri" w:hAnsi="Palatino Linotype" w:cs="Tahoma"/>
          <w:b/>
          <w:bCs/>
          <w:sz w:val="22"/>
          <w:szCs w:val="22"/>
          <w:lang w:val="es-MX" w:eastAsia="en-US"/>
        </w:rPr>
        <w:t xml:space="preserve">Ayuntamiento de </w:t>
      </w:r>
      <w:r w:rsidR="00F52A48">
        <w:rPr>
          <w:rFonts w:ascii="Palatino Linotype" w:eastAsia="Calibri" w:hAnsi="Palatino Linotype" w:cs="Tahoma"/>
          <w:b/>
          <w:bCs/>
          <w:sz w:val="22"/>
          <w:szCs w:val="22"/>
          <w:lang w:val="es-MX" w:eastAsia="en-US"/>
        </w:rPr>
        <w:t>Teoloyucan</w:t>
      </w:r>
      <w:r w:rsidRPr="003E4E33">
        <w:rPr>
          <w:rFonts w:ascii="Palatino Linotype" w:eastAsia="Calibri" w:hAnsi="Palatino Linotype" w:cs="Tahoma"/>
          <w:b/>
          <w:bCs/>
          <w:sz w:val="22"/>
          <w:szCs w:val="22"/>
          <w:lang w:eastAsia="en-US"/>
        </w:rPr>
        <w:t xml:space="preserve">, </w:t>
      </w:r>
      <w:r w:rsidRPr="003E4E33">
        <w:rPr>
          <w:rFonts w:ascii="Palatino Linotype" w:eastAsia="Calibri" w:hAnsi="Palatino Linotype" w:cs="Tahoma"/>
          <w:bCs/>
          <w:sz w:val="22"/>
          <w:szCs w:val="22"/>
          <w:lang w:eastAsia="en-US"/>
        </w:rPr>
        <w:t>en términos del artículo 185, fracciones I y II, de la Ley de Transparencia y Acceso a la Información Pública del Estado de México y Municipios; acto</w:t>
      </w:r>
      <w:r w:rsidR="00B41801" w:rsidRPr="003E4E33">
        <w:rPr>
          <w:rFonts w:ascii="Palatino Linotype" w:eastAsia="Calibri" w:hAnsi="Palatino Linotype" w:cs="Tahoma"/>
          <w:bCs/>
          <w:sz w:val="22"/>
          <w:szCs w:val="22"/>
          <w:lang w:eastAsia="en-US"/>
        </w:rPr>
        <w:t xml:space="preserve"> que</w:t>
      </w:r>
      <w:r w:rsidRPr="003E4E33">
        <w:rPr>
          <w:rFonts w:ascii="Palatino Linotype" w:hAnsi="Palatino Linotype" w:cs="Tahoma"/>
          <w:bCs/>
          <w:sz w:val="22"/>
          <w:szCs w:val="22"/>
          <w:lang w:val="es-ES_tradnl"/>
        </w:rPr>
        <w:t xml:space="preserve"> fue notificado a las partes en la misma fecha a través del </w:t>
      </w:r>
      <w:r w:rsidR="001A5DFC" w:rsidRPr="003E4E33">
        <w:rPr>
          <w:rFonts w:ascii="Palatino Linotype" w:eastAsia="Calibri" w:hAnsi="Palatino Linotype" w:cs="Tahoma"/>
          <w:bCs/>
          <w:sz w:val="22"/>
          <w:szCs w:val="22"/>
          <w:lang w:eastAsia="en-US"/>
        </w:rPr>
        <w:t>Sistema de Acceso a la Información Mexiquense (SAIMEX),</w:t>
      </w:r>
      <w:r w:rsidRPr="003E4E33">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0BD1C85C" w14:textId="77777777" w:rsidR="00671BFE" w:rsidRPr="003E4E33" w:rsidRDefault="00671BFE" w:rsidP="00671BFE">
      <w:pPr>
        <w:spacing w:line="360" w:lineRule="auto"/>
        <w:jc w:val="both"/>
        <w:rPr>
          <w:rFonts w:ascii="Palatino Linotype" w:hAnsi="Palatino Linotype" w:cs="Tahoma"/>
          <w:bCs/>
          <w:sz w:val="22"/>
          <w:szCs w:val="22"/>
          <w:lang w:val="es-ES_tradnl"/>
        </w:rPr>
      </w:pPr>
    </w:p>
    <w:p w14:paraId="535A66C0" w14:textId="208B52B5" w:rsidR="0096322E" w:rsidRPr="003A3855" w:rsidRDefault="001569B5" w:rsidP="0096322E">
      <w:pPr>
        <w:spacing w:line="360" w:lineRule="auto"/>
        <w:jc w:val="both"/>
        <w:rPr>
          <w:rFonts w:ascii="Palatino Linotype" w:hAnsi="Palatino Linotype" w:cs="Tahoma"/>
          <w:bCs/>
          <w:iCs/>
          <w:sz w:val="22"/>
          <w:szCs w:val="22"/>
          <w:lang w:val="es-ES_tradnl"/>
        </w:rPr>
      </w:pPr>
      <w:r w:rsidRPr="007C06DE">
        <w:rPr>
          <w:rFonts w:ascii="Palatino Linotype" w:eastAsia="Calibri" w:hAnsi="Palatino Linotype" w:cs="Tahoma"/>
          <w:b/>
          <w:bCs/>
          <w:sz w:val="22"/>
          <w:szCs w:val="22"/>
          <w:lang w:eastAsia="en-US"/>
        </w:rPr>
        <w:t xml:space="preserve">c) Informe Justificado. </w:t>
      </w:r>
      <w:r w:rsidR="0096322E" w:rsidRPr="003A3855">
        <w:rPr>
          <w:rFonts w:ascii="Palatino Linotype" w:hAnsi="Palatino Linotype" w:cs="Tahoma"/>
          <w:bCs/>
          <w:sz w:val="22"/>
          <w:szCs w:val="22"/>
          <w:lang w:val="es-ES_tradnl"/>
        </w:rPr>
        <w:t xml:space="preserve">El </w:t>
      </w:r>
      <w:r w:rsidR="00A11415">
        <w:rPr>
          <w:rFonts w:ascii="Palatino Linotype" w:hAnsi="Palatino Linotype" w:cs="Tahoma"/>
          <w:bCs/>
          <w:sz w:val="22"/>
          <w:szCs w:val="22"/>
          <w:lang w:val="es-ES_tradnl"/>
        </w:rPr>
        <w:t>ocho de abril</w:t>
      </w:r>
      <w:r w:rsidR="0096322E">
        <w:rPr>
          <w:rFonts w:ascii="Palatino Linotype" w:hAnsi="Palatino Linotype" w:cs="Tahoma"/>
          <w:bCs/>
          <w:sz w:val="22"/>
          <w:szCs w:val="22"/>
          <w:lang w:val="es-ES_tradnl"/>
        </w:rPr>
        <w:t xml:space="preserve"> </w:t>
      </w:r>
      <w:r w:rsidR="0096322E" w:rsidRPr="003A3855">
        <w:rPr>
          <w:rFonts w:ascii="Palatino Linotype" w:hAnsi="Palatino Linotype" w:cs="Tahoma"/>
          <w:bCs/>
          <w:sz w:val="22"/>
          <w:szCs w:val="22"/>
          <w:lang w:val="es-ES_tradnl"/>
        </w:rPr>
        <w:t xml:space="preserve">de dos mil diecinueve, se recibió a través del Sistema de Acceso a la Información Mexiquense (SAIMEX), </w:t>
      </w:r>
      <w:r w:rsidR="0096322E" w:rsidRPr="003A3855">
        <w:rPr>
          <w:rFonts w:ascii="Palatino Linotype" w:hAnsi="Palatino Linotype" w:cs="Tahoma"/>
          <w:bCs/>
          <w:iCs/>
          <w:sz w:val="22"/>
          <w:szCs w:val="22"/>
          <w:lang w:val="es-ES_tradnl"/>
        </w:rPr>
        <w:t>el Informe Justificado d</w:t>
      </w:r>
      <w:r w:rsidR="00EB4CA3">
        <w:rPr>
          <w:rFonts w:ascii="Palatino Linotype" w:hAnsi="Palatino Linotype" w:cs="Tahoma"/>
          <w:bCs/>
          <w:iCs/>
          <w:sz w:val="22"/>
          <w:szCs w:val="22"/>
          <w:lang w:val="es-ES_tradnl"/>
        </w:rPr>
        <w:t xml:space="preserve">el </w:t>
      </w:r>
      <w:r w:rsidR="00A11415">
        <w:rPr>
          <w:rFonts w:ascii="Palatino Linotype" w:hAnsi="Palatino Linotype" w:cs="Tahoma"/>
          <w:bCs/>
          <w:iCs/>
          <w:sz w:val="22"/>
          <w:szCs w:val="22"/>
          <w:lang w:val="es-ES_tradnl"/>
        </w:rPr>
        <w:t>Sujeto Obligado, a través del archivo  electrónico siguiente</w:t>
      </w:r>
      <w:r w:rsidR="0096322E" w:rsidRPr="003A3855">
        <w:rPr>
          <w:rFonts w:ascii="Palatino Linotype" w:hAnsi="Palatino Linotype" w:cs="Tahoma"/>
          <w:bCs/>
          <w:iCs/>
          <w:sz w:val="22"/>
          <w:szCs w:val="22"/>
          <w:lang w:val="es-ES_tradnl"/>
        </w:rPr>
        <w:t>:</w:t>
      </w:r>
    </w:p>
    <w:p w14:paraId="4E24B5AE" w14:textId="77777777" w:rsidR="0096322E" w:rsidRPr="003A3855" w:rsidRDefault="0096322E" w:rsidP="0096322E">
      <w:pPr>
        <w:spacing w:line="360" w:lineRule="auto"/>
        <w:jc w:val="both"/>
        <w:rPr>
          <w:rFonts w:ascii="Palatino Linotype" w:hAnsi="Palatino Linotype" w:cs="Tahoma"/>
          <w:bCs/>
          <w:iCs/>
          <w:sz w:val="22"/>
          <w:szCs w:val="22"/>
          <w:lang w:val="es-ES_tradnl"/>
        </w:rPr>
      </w:pPr>
    </w:p>
    <w:p w14:paraId="6210450C" w14:textId="5497ACDE" w:rsidR="00B509D4" w:rsidRDefault="00A11415" w:rsidP="00E52561">
      <w:pPr>
        <w:pStyle w:val="Prrafodelista"/>
        <w:numPr>
          <w:ilvl w:val="0"/>
          <w:numId w:val="4"/>
        </w:numPr>
        <w:spacing w:line="360" w:lineRule="auto"/>
        <w:ind w:left="425" w:hanging="357"/>
        <w:contextualSpacing w:val="0"/>
        <w:jc w:val="both"/>
        <w:rPr>
          <w:rFonts w:ascii="Palatino Linotype" w:hAnsi="Palatino Linotype" w:cs="Tahoma"/>
          <w:bCs/>
          <w:szCs w:val="22"/>
        </w:rPr>
      </w:pPr>
      <w:r>
        <w:rPr>
          <w:rFonts w:ascii="Palatino Linotype" w:hAnsi="Palatino Linotype" w:cs="Tahoma"/>
          <w:b/>
          <w:bCs/>
          <w:i/>
          <w:szCs w:val="22"/>
        </w:rPr>
        <w:t>INFORME DE LEY RR-01936-2019.docx:</w:t>
      </w:r>
      <w:r w:rsidR="00B509D4" w:rsidRPr="001569B5">
        <w:rPr>
          <w:rFonts w:ascii="Palatino Linotype" w:hAnsi="Palatino Linotype" w:cs="Tahoma"/>
          <w:bCs/>
          <w:szCs w:val="22"/>
        </w:rPr>
        <w:t xml:space="preserve"> Contiene </w:t>
      </w:r>
      <w:r w:rsidR="00B509D4">
        <w:rPr>
          <w:rFonts w:ascii="Palatino Linotype" w:hAnsi="Palatino Linotype" w:cs="Tahoma"/>
          <w:bCs/>
          <w:szCs w:val="22"/>
        </w:rPr>
        <w:t xml:space="preserve">un escrito </w:t>
      </w:r>
      <w:r w:rsidR="001F4616">
        <w:rPr>
          <w:rFonts w:ascii="Palatino Linotype" w:hAnsi="Palatino Linotype" w:cs="Tahoma"/>
          <w:bCs/>
          <w:szCs w:val="22"/>
        </w:rPr>
        <w:t>en formato Word, sin firma, presuntamente emitido por el</w:t>
      </w:r>
      <w:r w:rsidR="00B509D4" w:rsidRPr="001569B5">
        <w:rPr>
          <w:rFonts w:ascii="Palatino Linotype" w:hAnsi="Palatino Linotype" w:cs="Tahoma"/>
          <w:bCs/>
          <w:szCs w:val="22"/>
        </w:rPr>
        <w:t xml:space="preserve"> Titula</w:t>
      </w:r>
      <w:r w:rsidR="00B509D4">
        <w:rPr>
          <w:rFonts w:ascii="Palatino Linotype" w:hAnsi="Palatino Linotype" w:cs="Tahoma"/>
          <w:bCs/>
          <w:szCs w:val="22"/>
        </w:rPr>
        <w:t xml:space="preserve">r de la Unidad de Transparencia, </w:t>
      </w:r>
      <w:r w:rsidR="00D077EC">
        <w:rPr>
          <w:rFonts w:ascii="Palatino Linotype" w:hAnsi="Palatino Linotype" w:cs="Tahoma"/>
          <w:bCs/>
          <w:szCs w:val="22"/>
        </w:rPr>
        <w:t xml:space="preserve">mediante el cual, </w:t>
      </w:r>
      <w:r>
        <w:rPr>
          <w:rFonts w:ascii="Palatino Linotype" w:hAnsi="Palatino Linotype" w:cs="Tahoma"/>
          <w:bCs/>
          <w:szCs w:val="22"/>
        </w:rPr>
        <w:t xml:space="preserve">rinde el </w:t>
      </w:r>
      <w:r w:rsidR="00D077EC">
        <w:rPr>
          <w:rFonts w:ascii="Palatino Linotype" w:hAnsi="Palatino Linotype" w:cs="Tahoma"/>
          <w:bCs/>
          <w:szCs w:val="22"/>
        </w:rPr>
        <w:t>Informe Justificado en el que previa descripción de los antecedentes de la solicitud, manifiesta lo siguiente</w:t>
      </w:r>
      <w:r>
        <w:rPr>
          <w:rFonts w:ascii="Palatino Linotype" w:hAnsi="Palatino Linotype" w:cs="Tahoma"/>
          <w:bCs/>
          <w:szCs w:val="22"/>
        </w:rPr>
        <w:t xml:space="preserve">: </w:t>
      </w:r>
    </w:p>
    <w:p w14:paraId="1D3BE19A" w14:textId="77777777" w:rsidR="00A11415" w:rsidRDefault="00A11415" w:rsidP="00A11415">
      <w:pPr>
        <w:pStyle w:val="Prrafodelista"/>
        <w:spacing w:line="360" w:lineRule="auto"/>
        <w:ind w:left="425"/>
        <w:contextualSpacing w:val="0"/>
        <w:jc w:val="both"/>
        <w:rPr>
          <w:rFonts w:ascii="Palatino Linotype" w:hAnsi="Palatino Linotype" w:cs="Tahoma"/>
          <w:bCs/>
          <w:szCs w:val="22"/>
        </w:rPr>
      </w:pPr>
    </w:p>
    <w:p w14:paraId="647B2576" w14:textId="77494A14" w:rsidR="00A11415" w:rsidRPr="00D077EC" w:rsidRDefault="00A11415" w:rsidP="00D077EC">
      <w:pPr>
        <w:pStyle w:val="Prrafodelista"/>
        <w:spacing w:line="360" w:lineRule="auto"/>
        <w:ind w:left="567" w:right="567"/>
        <w:contextualSpacing w:val="0"/>
        <w:jc w:val="both"/>
        <w:rPr>
          <w:rFonts w:ascii="Palatino Linotype" w:hAnsi="Palatino Linotype" w:cs="Tahoma"/>
          <w:bCs/>
          <w:i/>
          <w:sz w:val="20"/>
          <w:szCs w:val="22"/>
        </w:rPr>
      </w:pPr>
      <w:r w:rsidRPr="00D077EC">
        <w:rPr>
          <w:rFonts w:ascii="Palatino Linotype" w:hAnsi="Palatino Linotype" w:cs="Tahoma"/>
          <w:bCs/>
          <w:i/>
          <w:sz w:val="20"/>
          <w:szCs w:val="22"/>
        </w:rPr>
        <w:t>…</w:t>
      </w:r>
    </w:p>
    <w:p w14:paraId="30F6E0C4" w14:textId="11409E5E" w:rsidR="00A11415" w:rsidRPr="00D077EC" w:rsidRDefault="00A11415" w:rsidP="00D077EC">
      <w:pPr>
        <w:pStyle w:val="Prrafodelista"/>
        <w:spacing w:line="360" w:lineRule="auto"/>
        <w:ind w:left="567" w:right="567"/>
        <w:contextualSpacing w:val="0"/>
        <w:jc w:val="both"/>
        <w:rPr>
          <w:rFonts w:ascii="Palatino Linotype" w:hAnsi="Palatino Linotype" w:cs="Tahoma"/>
          <w:bCs/>
          <w:i/>
          <w:sz w:val="20"/>
          <w:szCs w:val="22"/>
        </w:rPr>
      </w:pPr>
      <w:proofErr w:type="gramStart"/>
      <w:r w:rsidRPr="00D077EC">
        <w:rPr>
          <w:rFonts w:ascii="Palatino Linotype" w:hAnsi="Palatino Linotype" w:cs="Tahoma"/>
          <w:bCs/>
          <w:i/>
          <w:sz w:val="20"/>
          <w:szCs w:val="22"/>
        </w:rPr>
        <w:t>se</w:t>
      </w:r>
      <w:proofErr w:type="gramEnd"/>
      <w:r w:rsidRPr="00D077EC">
        <w:rPr>
          <w:rFonts w:ascii="Palatino Linotype" w:hAnsi="Palatino Linotype" w:cs="Tahoma"/>
          <w:bCs/>
          <w:i/>
          <w:sz w:val="20"/>
          <w:szCs w:val="22"/>
        </w:rPr>
        <w:t xml:space="preserve"> desarrolló la </w:t>
      </w:r>
      <w:r w:rsidR="007C4EBD" w:rsidRPr="00D077EC">
        <w:rPr>
          <w:rFonts w:ascii="Palatino Linotype" w:hAnsi="Palatino Linotype" w:cs="Tahoma"/>
          <w:bCs/>
          <w:i/>
          <w:sz w:val="20"/>
          <w:szCs w:val="22"/>
        </w:rPr>
        <w:t>atención</w:t>
      </w:r>
      <w:r w:rsidRPr="00D077EC">
        <w:rPr>
          <w:rFonts w:ascii="Palatino Linotype" w:hAnsi="Palatino Linotype" w:cs="Tahoma"/>
          <w:bCs/>
          <w:i/>
          <w:sz w:val="20"/>
          <w:szCs w:val="22"/>
        </w:rPr>
        <w:t xml:space="preserve"> del hoy </w:t>
      </w:r>
      <w:r w:rsidR="007C4EBD" w:rsidRPr="00D077EC">
        <w:rPr>
          <w:rFonts w:ascii="Palatino Linotype" w:hAnsi="Palatino Linotype" w:cs="Tahoma"/>
          <w:bCs/>
          <w:i/>
          <w:sz w:val="20"/>
          <w:szCs w:val="22"/>
        </w:rPr>
        <w:t>recurrente</w:t>
      </w:r>
      <w:r w:rsidRPr="00D077EC">
        <w:rPr>
          <w:rFonts w:ascii="Palatino Linotype" w:hAnsi="Palatino Linotype" w:cs="Tahoma"/>
          <w:bCs/>
          <w:i/>
          <w:sz w:val="20"/>
          <w:szCs w:val="22"/>
        </w:rPr>
        <w:t>, el cual se atendió en tiempo y forma lo solicitado mediante oficio DA/SRH/109/2019, adjunto a la respuesta fecha 13 de marzo 2019.</w:t>
      </w:r>
    </w:p>
    <w:p w14:paraId="59CF92EB" w14:textId="0B442C26" w:rsidR="00D077EC" w:rsidRPr="00D077EC" w:rsidRDefault="00D077EC" w:rsidP="00D077EC">
      <w:pPr>
        <w:pStyle w:val="Prrafodelista"/>
        <w:spacing w:line="360" w:lineRule="auto"/>
        <w:ind w:left="567" w:right="567"/>
        <w:contextualSpacing w:val="0"/>
        <w:jc w:val="center"/>
        <w:rPr>
          <w:rFonts w:ascii="Palatino Linotype" w:hAnsi="Palatino Linotype" w:cs="Tahoma"/>
          <w:bCs/>
          <w:i/>
          <w:sz w:val="20"/>
          <w:szCs w:val="22"/>
        </w:rPr>
      </w:pPr>
      <w:r w:rsidRPr="00D077EC">
        <w:rPr>
          <w:rFonts w:ascii="Palatino Linotype" w:hAnsi="Palatino Linotype" w:cs="Tahoma"/>
          <w:bCs/>
          <w:i/>
          <w:sz w:val="20"/>
          <w:szCs w:val="22"/>
        </w:rPr>
        <w:t>[Inserta la imagen de la respuesta a la solicitud]</w:t>
      </w:r>
    </w:p>
    <w:p w14:paraId="438E952F" w14:textId="7C2582CD" w:rsidR="007C4EBD" w:rsidRPr="00D077EC" w:rsidRDefault="00D077EC" w:rsidP="00D077EC">
      <w:pPr>
        <w:pStyle w:val="Prrafodelista"/>
        <w:spacing w:line="360" w:lineRule="auto"/>
        <w:ind w:left="567" w:right="567"/>
        <w:contextualSpacing w:val="0"/>
        <w:jc w:val="both"/>
        <w:rPr>
          <w:rFonts w:ascii="Palatino Linotype" w:hAnsi="Palatino Linotype" w:cs="Tahoma"/>
          <w:bCs/>
          <w:i/>
          <w:sz w:val="20"/>
          <w:szCs w:val="22"/>
        </w:rPr>
      </w:pPr>
      <w:r w:rsidRPr="00D077EC">
        <w:rPr>
          <w:rFonts w:ascii="Palatino Linotype" w:hAnsi="Palatino Linotype" w:cs="Tahoma"/>
          <w:bCs/>
          <w:i/>
          <w:sz w:val="20"/>
          <w:szCs w:val="22"/>
        </w:rPr>
        <w:t>En razón de lo anterior, se solicita que de conformidad con los artículos 185, fracción II de la Ley de Transparencia, se ratifica en cuanto al fondo y forma en todas sus partes y se dé por atendida la solicitud de información en los mismos términos, y que consecuentemente se sobresee el presente medio de impugnación</w:t>
      </w:r>
    </w:p>
    <w:p w14:paraId="6234DA57" w14:textId="064A4D43" w:rsidR="007C4EBD" w:rsidRPr="007C4EBD" w:rsidRDefault="007C4EBD" w:rsidP="00A11415">
      <w:pPr>
        <w:pStyle w:val="Prrafodelista"/>
        <w:spacing w:line="360" w:lineRule="auto"/>
        <w:ind w:left="425"/>
        <w:contextualSpacing w:val="0"/>
        <w:jc w:val="both"/>
        <w:rPr>
          <w:rFonts w:ascii="Palatino Linotype" w:hAnsi="Palatino Linotype" w:cs="Tahoma"/>
          <w:bCs/>
          <w:szCs w:val="22"/>
        </w:rPr>
      </w:pPr>
    </w:p>
    <w:p w14:paraId="60117E3E" w14:textId="77777777" w:rsidR="00053B06" w:rsidRPr="001500C3" w:rsidRDefault="00053B06" w:rsidP="00053B06">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 xml:space="preserve">Es importante mencionar que </w:t>
      </w:r>
      <w:r w:rsidRPr="001500C3">
        <w:rPr>
          <w:rFonts w:ascii="Palatino Linotype" w:eastAsia="Calibri" w:hAnsi="Palatino Linotype" w:cs="Tahoma"/>
          <w:b/>
          <w:bCs/>
          <w:sz w:val="22"/>
          <w:szCs w:val="22"/>
          <w:lang w:eastAsia="en-US"/>
        </w:rPr>
        <w:t xml:space="preserve">mediante Acuerdo de fecha </w:t>
      </w:r>
      <w:r>
        <w:rPr>
          <w:rFonts w:ascii="Palatino Linotype" w:eastAsia="Calibri" w:hAnsi="Palatino Linotype" w:cs="Tahoma"/>
          <w:b/>
          <w:bCs/>
          <w:sz w:val="22"/>
          <w:szCs w:val="22"/>
          <w:lang w:eastAsia="en-US"/>
        </w:rPr>
        <w:t>veinticuatro de mayo del</w:t>
      </w:r>
      <w:r w:rsidRPr="001500C3">
        <w:rPr>
          <w:rFonts w:ascii="Palatino Linotype" w:eastAsia="Calibri" w:hAnsi="Palatino Linotype" w:cs="Tahoma"/>
          <w:b/>
          <w:bCs/>
          <w:sz w:val="22"/>
          <w:szCs w:val="22"/>
          <w:lang w:eastAsia="en-US"/>
        </w:rPr>
        <w:t xml:space="preserve"> año dos mil diecinueve, se dio vista al Recurrente del Informe Justificado emitido por el Sujeto Obligado</w:t>
      </w:r>
      <w:r w:rsidRPr="001500C3">
        <w:rPr>
          <w:rFonts w:ascii="Palatino Linotype" w:eastAsia="Calibri" w:hAnsi="Palatino Linotype" w:cs="Tahoma"/>
          <w:bCs/>
          <w:sz w:val="22"/>
          <w:szCs w:val="22"/>
          <w:lang w:eastAsia="en-US"/>
        </w:rPr>
        <w:t>, para que en un término no mayor a tres días hábiles, contados a partir del día hábil siguiente a la notificación del mismo, manifestara lo que a su derecho convenga.</w:t>
      </w:r>
    </w:p>
    <w:p w14:paraId="59D460B3" w14:textId="77777777" w:rsidR="007C4EBD" w:rsidRPr="00D077EC" w:rsidRDefault="007C4EBD" w:rsidP="00D077EC">
      <w:pPr>
        <w:spacing w:line="360" w:lineRule="auto"/>
        <w:jc w:val="both"/>
        <w:rPr>
          <w:rFonts w:ascii="Palatino Linotype" w:hAnsi="Palatino Linotype" w:cs="Tahoma"/>
          <w:bCs/>
          <w:szCs w:val="22"/>
        </w:rPr>
      </w:pPr>
    </w:p>
    <w:p w14:paraId="0186AA48" w14:textId="77777777" w:rsidR="001569B5" w:rsidRPr="00A85294" w:rsidRDefault="001569B5" w:rsidP="001569B5">
      <w:pPr>
        <w:spacing w:line="360" w:lineRule="auto"/>
        <w:jc w:val="both"/>
        <w:rPr>
          <w:rFonts w:ascii="Palatino Linotype" w:eastAsia="Calibri" w:hAnsi="Palatino Linotype" w:cs="Tahoma"/>
          <w:bCs/>
          <w:i/>
          <w:sz w:val="22"/>
          <w:szCs w:val="22"/>
          <w:lang w:eastAsia="en-US"/>
        </w:rPr>
      </w:pPr>
      <w:r w:rsidRPr="007C06DE">
        <w:rPr>
          <w:rFonts w:ascii="Palatino Linotype" w:eastAsia="Calibri" w:hAnsi="Palatino Linotype" w:cs="Tahoma"/>
          <w:b/>
          <w:bCs/>
          <w:sz w:val="22"/>
          <w:szCs w:val="22"/>
          <w:lang w:eastAsia="en-US"/>
        </w:rPr>
        <w:t xml:space="preserve">d) Manifestaciones: </w:t>
      </w:r>
      <w:r w:rsidRPr="00A85294">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3CC7E1D" w14:textId="77777777" w:rsidR="008B70E6" w:rsidRPr="003E4E33" w:rsidRDefault="008B70E6" w:rsidP="00671BFE">
      <w:pPr>
        <w:spacing w:line="360" w:lineRule="auto"/>
        <w:jc w:val="both"/>
        <w:rPr>
          <w:rFonts w:ascii="Palatino Linotype" w:eastAsia="Calibri" w:hAnsi="Palatino Linotype" w:cs="Tahoma"/>
          <w:b/>
          <w:bCs/>
          <w:sz w:val="22"/>
          <w:szCs w:val="22"/>
          <w:lang w:eastAsia="en-US"/>
        </w:rPr>
      </w:pPr>
    </w:p>
    <w:p w14:paraId="768AD542" w14:textId="7250B16A" w:rsidR="00053B06" w:rsidRPr="003E4E33" w:rsidRDefault="001569B5" w:rsidP="00053B06">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671BFE" w:rsidRPr="003E4E33">
        <w:rPr>
          <w:rFonts w:ascii="Palatino Linotype" w:hAnsi="Palatino Linotype" w:cs="Tahoma"/>
          <w:b/>
          <w:sz w:val="22"/>
          <w:szCs w:val="22"/>
        </w:rPr>
        <w:t xml:space="preserve">) </w:t>
      </w:r>
      <w:r w:rsidR="00053B06" w:rsidRPr="003E4E33">
        <w:rPr>
          <w:rFonts w:ascii="Palatino Linotype" w:hAnsi="Palatino Linotype" w:cs="Tahoma"/>
          <w:b/>
          <w:bCs/>
          <w:sz w:val="22"/>
          <w:szCs w:val="24"/>
        </w:rPr>
        <w:t>Ampliación del plazo para resolver: </w:t>
      </w:r>
      <w:r w:rsidR="00053B06" w:rsidRPr="003E4E33">
        <w:rPr>
          <w:rFonts w:ascii="Palatino Linotype" w:hAnsi="Palatino Linotype" w:cs="Tahoma"/>
          <w:sz w:val="22"/>
          <w:szCs w:val="24"/>
        </w:rPr>
        <w:t xml:space="preserve">El </w:t>
      </w:r>
      <w:r w:rsidR="00053B06">
        <w:rPr>
          <w:rFonts w:ascii="Palatino Linotype" w:hAnsi="Palatino Linotype" w:cs="Tahoma"/>
          <w:sz w:val="22"/>
          <w:szCs w:val="24"/>
        </w:rPr>
        <w:t xml:space="preserve">dieciséis de mayo </w:t>
      </w:r>
      <w:r w:rsidR="00053B06"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053B06">
        <w:rPr>
          <w:rFonts w:ascii="Palatino Linotype" w:hAnsi="Palatino Linotype" w:cs="Tahoma"/>
          <w:sz w:val="22"/>
          <w:szCs w:val="24"/>
        </w:rPr>
        <w:t>R</w:t>
      </w:r>
      <w:r w:rsidR="00053B06" w:rsidRPr="003E4E33">
        <w:rPr>
          <w:rFonts w:ascii="Palatino Linotype" w:hAnsi="Palatino Linotype" w:cs="Tahoma"/>
          <w:sz w:val="22"/>
          <w:szCs w:val="24"/>
        </w:rPr>
        <w:t xml:space="preserve">ecurso de </w:t>
      </w:r>
      <w:r w:rsidR="00053B06">
        <w:rPr>
          <w:rFonts w:ascii="Palatino Linotype" w:hAnsi="Palatino Linotype" w:cs="Tahoma"/>
          <w:sz w:val="22"/>
          <w:szCs w:val="24"/>
        </w:rPr>
        <w:t>R</w:t>
      </w:r>
      <w:r w:rsidR="00053B06"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053B06">
        <w:rPr>
          <w:rFonts w:ascii="Palatino Linotype" w:hAnsi="Palatino Linotype" w:cs="Tahoma"/>
          <w:sz w:val="22"/>
          <w:szCs w:val="24"/>
        </w:rPr>
        <w:t>mismo día, mes y año</w:t>
      </w:r>
      <w:r w:rsidR="00053B06" w:rsidRPr="003E4E33">
        <w:rPr>
          <w:rFonts w:ascii="Palatino Linotype" w:hAnsi="Palatino Linotype" w:cs="Tahoma"/>
          <w:sz w:val="22"/>
          <w:szCs w:val="24"/>
        </w:rPr>
        <w:t>.</w:t>
      </w:r>
    </w:p>
    <w:p w14:paraId="60F95AB4" w14:textId="7ADF15A4" w:rsidR="002A0BCE" w:rsidRPr="003E4E33" w:rsidRDefault="002A0BCE" w:rsidP="002A0BCE">
      <w:pPr>
        <w:spacing w:line="360" w:lineRule="auto"/>
        <w:jc w:val="both"/>
        <w:rPr>
          <w:rFonts w:ascii="Palatino Linotype" w:hAnsi="Palatino Linotype" w:cs="Tahoma"/>
          <w:sz w:val="22"/>
          <w:szCs w:val="24"/>
        </w:rPr>
      </w:pPr>
    </w:p>
    <w:p w14:paraId="05841479" w14:textId="77777777" w:rsidR="00A43E91" w:rsidRPr="003E4E33" w:rsidRDefault="00A43E91" w:rsidP="00671BFE">
      <w:pPr>
        <w:spacing w:line="360" w:lineRule="auto"/>
        <w:jc w:val="both"/>
        <w:rPr>
          <w:rFonts w:ascii="Palatino Linotype" w:hAnsi="Palatino Linotype" w:cs="Tahoma"/>
          <w:sz w:val="22"/>
          <w:szCs w:val="22"/>
        </w:rPr>
      </w:pPr>
    </w:p>
    <w:p w14:paraId="6099A1DB" w14:textId="77777777" w:rsidR="00053B06" w:rsidRPr="003E4E33" w:rsidRDefault="001569B5" w:rsidP="00053B06">
      <w:pPr>
        <w:spacing w:line="360" w:lineRule="auto"/>
        <w:jc w:val="both"/>
        <w:rPr>
          <w:rFonts w:ascii="Palatino Linotype" w:hAnsi="Palatino Linotype" w:cs="Tahoma"/>
          <w:sz w:val="22"/>
          <w:szCs w:val="24"/>
        </w:rPr>
      </w:pPr>
      <w:r>
        <w:rPr>
          <w:rFonts w:ascii="Palatino Linotype" w:hAnsi="Palatino Linotype" w:cs="Tahoma"/>
          <w:b/>
          <w:sz w:val="22"/>
          <w:szCs w:val="24"/>
        </w:rPr>
        <w:t>f</w:t>
      </w:r>
      <w:r w:rsidR="00A43E91" w:rsidRPr="003E4E33">
        <w:rPr>
          <w:rFonts w:ascii="Palatino Linotype" w:hAnsi="Palatino Linotype" w:cs="Tahoma"/>
          <w:b/>
          <w:sz w:val="22"/>
          <w:szCs w:val="24"/>
        </w:rPr>
        <w:t>)</w:t>
      </w:r>
      <w:r w:rsidR="00053B06">
        <w:rPr>
          <w:rFonts w:ascii="Palatino Linotype" w:hAnsi="Palatino Linotype" w:cs="Tahoma"/>
          <w:b/>
          <w:sz w:val="22"/>
          <w:szCs w:val="24"/>
        </w:rPr>
        <w:t xml:space="preserve"> </w:t>
      </w:r>
      <w:r w:rsidR="00053B06" w:rsidRPr="003E4E33">
        <w:rPr>
          <w:rFonts w:ascii="Palatino Linotype" w:hAnsi="Palatino Linotype" w:cs="Tahoma"/>
          <w:b/>
          <w:sz w:val="22"/>
          <w:szCs w:val="22"/>
        </w:rPr>
        <w:t>Cierre de instrucción:</w:t>
      </w:r>
      <w:r w:rsidR="00053B06" w:rsidRPr="003E4E33">
        <w:rPr>
          <w:rFonts w:ascii="Palatino Linotype" w:hAnsi="Palatino Linotype" w:cs="Tahoma"/>
          <w:sz w:val="22"/>
          <w:szCs w:val="22"/>
        </w:rPr>
        <w:t xml:space="preserve"> El </w:t>
      </w:r>
      <w:r w:rsidR="00053B06" w:rsidRPr="00053B06">
        <w:rPr>
          <w:rFonts w:ascii="Palatino Linotype" w:hAnsi="Palatino Linotype" w:cs="Tahoma"/>
          <w:sz w:val="22"/>
          <w:szCs w:val="24"/>
        </w:rPr>
        <w:t>treinta de mayo de dos mil diecinueve</w:t>
      </w:r>
      <w:r w:rsidR="00053B06" w:rsidRPr="003E4E33">
        <w:rPr>
          <w:rFonts w:ascii="Palatino Linotype" w:hAnsi="Palatino Linotype" w:cs="Tahoma"/>
          <w:sz w:val="22"/>
          <w:szCs w:val="22"/>
        </w:rPr>
        <w:t>,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486B7CCE" w14:textId="26C534E4" w:rsidR="002A0BCE" w:rsidRPr="003E4E33" w:rsidRDefault="00A43E91" w:rsidP="002A0BCE">
      <w:pPr>
        <w:spacing w:line="360" w:lineRule="auto"/>
        <w:jc w:val="both"/>
        <w:rPr>
          <w:rFonts w:ascii="Palatino Linotype" w:hAnsi="Palatino Linotype" w:cs="Tahoma"/>
          <w:sz w:val="22"/>
          <w:szCs w:val="22"/>
        </w:rPr>
      </w:pPr>
      <w:r w:rsidRPr="003E4E33">
        <w:rPr>
          <w:rFonts w:ascii="Palatino Linotype" w:hAnsi="Palatino Linotype" w:cs="Tahoma"/>
          <w:b/>
          <w:sz w:val="22"/>
          <w:szCs w:val="24"/>
        </w:rPr>
        <w:t xml:space="preserve"> </w:t>
      </w:r>
    </w:p>
    <w:p w14:paraId="73900AE3" w14:textId="169202CC" w:rsidR="00671BFE" w:rsidRPr="003E4E33" w:rsidRDefault="00671BFE" w:rsidP="00671BFE">
      <w:pPr>
        <w:spacing w:line="360" w:lineRule="auto"/>
        <w:jc w:val="both"/>
        <w:rPr>
          <w:rFonts w:ascii="Palatino Linotype" w:hAnsi="Palatino Linotype" w:cs="Tahoma"/>
          <w:color w:val="000000"/>
          <w:sz w:val="22"/>
          <w:szCs w:val="22"/>
        </w:rPr>
      </w:pPr>
      <w:r w:rsidRPr="003E4E33">
        <w:rPr>
          <w:rFonts w:ascii="Palatino Linotype" w:hAnsi="Palatino Linotype" w:cs="Tahoma"/>
          <w:color w:val="000000"/>
          <w:sz w:val="22"/>
          <w:szCs w:val="22"/>
        </w:rPr>
        <w:t xml:space="preserve">En razón de que fue debidamente sustanciado el expediente electrónico y no existe diligencia pendiente de desahogo, se emite la </w:t>
      </w:r>
      <w:r w:rsidR="004D0AE5" w:rsidRPr="003E4E33">
        <w:rPr>
          <w:rFonts w:ascii="Palatino Linotype" w:hAnsi="Palatino Linotype" w:cs="Tahoma"/>
          <w:color w:val="000000"/>
          <w:sz w:val="22"/>
          <w:szCs w:val="22"/>
        </w:rPr>
        <w:t>R</w:t>
      </w:r>
      <w:r w:rsidRPr="003E4E33">
        <w:rPr>
          <w:rFonts w:ascii="Palatino Linotype" w:hAnsi="Palatino Linotype" w:cs="Tahoma"/>
          <w:color w:val="000000"/>
          <w:sz w:val="22"/>
          <w:szCs w:val="22"/>
        </w:rPr>
        <w:t xml:space="preserve">esolución que conforme a Derecho proceda, de acuerdo con los siguientes: </w:t>
      </w:r>
    </w:p>
    <w:p w14:paraId="018EF6E8" w14:textId="77777777" w:rsidR="00E13563" w:rsidRPr="003E4E33" w:rsidRDefault="00E13563" w:rsidP="00671BFE">
      <w:pPr>
        <w:spacing w:line="360" w:lineRule="auto"/>
        <w:jc w:val="both"/>
        <w:rPr>
          <w:rFonts w:ascii="Palatino Linotype" w:hAnsi="Palatino Linotype" w:cs="Tahoma"/>
          <w:color w:val="000000"/>
          <w:sz w:val="22"/>
          <w:szCs w:val="22"/>
        </w:rPr>
      </w:pPr>
    </w:p>
    <w:p w14:paraId="77FE88D8" w14:textId="77777777" w:rsidR="00671BFE" w:rsidRPr="003E4E33" w:rsidRDefault="00671BFE" w:rsidP="00671BFE">
      <w:pPr>
        <w:spacing w:line="360" w:lineRule="auto"/>
        <w:jc w:val="center"/>
        <w:rPr>
          <w:rFonts w:ascii="Palatino Linotype" w:hAnsi="Palatino Linotype" w:cs="Tahoma"/>
          <w:b/>
          <w:sz w:val="22"/>
          <w:szCs w:val="22"/>
        </w:rPr>
      </w:pPr>
      <w:r w:rsidRPr="003E4E33">
        <w:rPr>
          <w:rFonts w:ascii="Palatino Linotype" w:hAnsi="Palatino Linotype" w:cs="Tahoma"/>
          <w:b/>
          <w:sz w:val="22"/>
          <w:szCs w:val="22"/>
        </w:rPr>
        <w:t>CONSIDERANDOS</w:t>
      </w:r>
    </w:p>
    <w:p w14:paraId="7AD4B356" w14:textId="77777777" w:rsidR="00671BFE" w:rsidRPr="003E4E33" w:rsidRDefault="00671BFE" w:rsidP="00671BFE">
      <w:pPr>
        <w:spacing w:line="360" w:lineRule="auto"/>
        <w:rPr>
          <w:rFonts w:ascii="Palatino Linotype" w:hAnsi="Palatino Linotype" w:cs="Tahoma"/>
          <w:b/>
          <w:sz w:val="22"/>
          <w:szCs w:val="22"/>
        </w:rPr>
      </w:pPr>
    </w:p>
    <w:p w14:paraId="4CF0E799" w14:textId="77777777" w:rsidR="00671BFE" w:rsidRPr="003E4E33" w:rsidRDefault="00671BFE" w:rsidP="00671BFE">
      <w:pPr>
        <w:spacing w:line="360" w:lineRule="auto"/>
        <w:jc w:val="both"/>
        <w:rPr>
          <w:rFonts w:ascii="Palatino Linotype" w:eastAsia="Batang" w:hAnsi="Palatino Linotype" w:cs="Tahoma"/>
          <w:b/>
          <w:bCs/>
          <w:sz w:val="22"/>
          <w:szCs w:val="22"/>
        </w:rPr>
      </w:pPr>
      <w:r w:rsidRPr="003E4E33">
        <w:rPr>
          <w:rFonts w:ascii="Palatino Linotype" w:eastAsia="Batang" w:hAnsi="Palatino Linotype" w:cs="Tahoma"/>
          <w:b/>
          <w:bCs/>
          <w:sz w:val="22"/>
          <w:szCs w:val="22"/>
        </w:rPr>
        <w:t xml:space="preserve">PRIMERO. Competencia. </w:t>
      </w:r>
    </w:p>
    <w:p w14:paraId="50F1AE13" w14:textId="77777777" w:rsidR="00671BFE" w:rsidRPr="003E4E33" w:rsidRDefault="00671BFE" w:rsidP="00671BFE">
      <w:pPr>
        <w:spacing w:line="360" w:lineRule="auto"/>
        <w:jc w:val="both"/>
        <w:rPr>
          <w:rFonts w:ascii="Palatino Linotype" w:eastAsia="Batang" w:hAnsi="Palatino Linotype" w:cs="Tahoma"/>
          <w:b/>
          <w:bCs/>
          <w:sz w:val="22"/>
          <w:szCs w:val="22"/>
        </w:rPr>
      </w:pPr>
    </w:p>
    <w:p w14:paraId="62AFF268" w14:textId="628C8EBF" w:rsidR="00671BFE" w:rsidRPr="003E4E33" w:rsidRDefault="00671BFE" w:rsidP="00671BFE">
      <w:pPr>
        <w:spacing w:line="360" w:lineRule="auto"/>
        <w:jc w:val="both"/>
        <w:rPr>
          <w:rFonts w:ascii="Palatino Linotype" w:hAnsi="Palatino Linotype" w:cs="Tahoma"/>
          <w:sz w:val="22"/>
          <w:szCs w:val="22"/>
          <w:shd w:val="clear" w:color="auto" w:fill="FFFFFF"/>
        </w:rPr>
      </w:pPr>
      <w:r w:rsidRPr="003E4E33">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4A76D0" w:rsidRPr="003E4E33">
        <w:rPr>
          <w:rFonts w:ascii="Palatino Linotype" w:hAnsi="Palatino Linotype" w:cs="Tahoma"/>
          <w:sz w:val="22"/>
          <w:szCs w:val="22"/>
          <w:shd w:val="clear" w:color="auto" w:fill="FFFFFF"/>
        </w:rPr>
        <w:t>R</w:t>
      </w:r>
      <w:r w:rsidRPr="003E4E33">
        <w:rPr>
          <w:rFonts w:ascii="Palatino Linotype" w:hAnsi="Palatino Linotype" w:cs="Tahoma"/>
          <w:sz w:val="22"/>
          <w:szCs w:val="22"/>
          <w:shd w:val="clear" w:color="auto" w:fill="FFFFFF"/>
        </w:rPr>
        <w:t xml:space="preserve">ecurso de </w:t>
      </w:r>
      <w:r w:rsidR="004A76D0" w:rsidRPr="003E4E33">
        <w:rPr>
          <w:rFonts w:ascii="Palatino Linotype" w:hAnsi="Palatino Linotype" w:cs="Tahoma"/>
          <w:sz w:val="22"/>
          <w:szCs w:val="22"/>
          <w:shd w:val="clear" w:color="auto" w:fill="FFFFFF"/>
        </w:rPr>
        <w:t>R</w:t>
      </w:r>
      <w:r w:rsidRPr="003E4E33">
        <w:rPr>
          <w:rFonts w:ascii="Palatino Linotype" w:hAnsi="Palatino Linotype" w:cs="Tahoma"/>
          <w:sz w:val="22"/>
          <w:szCs w:val="22"/>
          <w:shd w:val="clear" w:color="auto" w:fill="FFFFFF"/>
        </w:rPr>
        <w:t>ev</w:t>
      </w:r>
      <w:r w:rsidR="00E13563" w:rsidRPr="003E4E33">
        <w:rPr>
          <w:rFonts w:ascii="Palatino Linotype" w:hAnsi="Palatino Linotype" w:cs="Tahoma"/>
          <w:sz w:val="22"/>
          <w:szCs w:val="22"/>
          <w:shd w:val="clear" w:color="auto" w:fill="FFFFFF"/>
        </w:rPr>
        <w:t>isión interpuesto por la parte R</w:t>
      </w:r>
      <w:r w:rsidRPr="003E4E33">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E4E33">
        <w:rPr>
          <w:rStyle w:val="apple-converted-space"/>
          <w:rFonts w:ascii="Palatino Linotype" w:hAnsi="Palatino Linotype" w:cs="Tahoma"/>
          <w:sz w:val="22"/>
          <w:szCs w:val="22"/>
          <w:shd w:val="clear" w:color="auto" w:fill="FFFFFF"/>
        </w:rPr>
        <w:t xml:space="preserve"> 7°, </w:t>
      </w:r>
      <w:r w:rsidRPr="003E4E33">
        <w:rPr>
          <w:rFonts w:ascii="Palatino Linotype" w:hAnsi="Palatino Linotype" w:cs="Tahoma"/>
          <w:sz w:val="22"/>
          <w:szCs w:val="22"/>
        </w:rPr>
        <w:t xml:space="preserve">9, fracciones I y XXIV y 11 </w:t>
      </w:r>
      <w:r w:rsidRPr="003E4E3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3E4E33"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6DE5D948" w14:textId="4ADF1A2D" w:rsidR="00726E87" w:rsidRPr="003E4E33" w:rsidRDefault="00671BFE"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00726E87" w:rsidRPr="003E4E33">
        <w:rPr>
          <w:rFonts w:ascii="Palatino Linotype" w:eastAsia="Calibri" w:hAnsi="Palatino Linotype" w:cs="Tahoma"/>
          <w:b/>
          <w:color w:val="000000"/>
          <w:sz w:val="22"/>
          <w:szCs w:val="22"/>
          <w:lang w:eastAsia="es-MX"/>
        </w:rPr>
        <w:t>Metodología de estudio.</w:t>
      </w:r>
    </w:p>
    <w:p w14:paraId="4DA9CF8F" w14:textId="77777777" w:rsidR="00726E87" w:rsidRPr="003E4E33" w:rsidRDefault="00726E87"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C2BAE7" w14:textId="77777777" w:rsidR="00726E87" w:rsidRPr="003E4E33" w:rsidRDefault="00726E87" w:rsidP="00726E87">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proofErr w:type="spellStart"/>
      <w:r w:rsidRPr="003E4E33">
        <w:rPr>
          <w:rFonts w:ascii="Palatino Linotype" w:hAnsi="Palatino Linotype" w:cs="Tahoma"/>
          <w:i/>
          <w:sz w:val="22"/>
          <w:szCs w:val="24"/>
        </w:rPr>
        <w:t>litis</w:t>
      </w:r>
      <w:proofErr w:type="spellEnd"/>
      <w:r w:rsidRPr="003E4E33">
        <w:rPr>
          <w:rFonts w:ascii="Palatino Linotype" w:hAnsi="Palatino Linotype" w:cs="Tahoma"/>
          <w:sz w:val="22"/>
          <w:szCs w:val="24"/>
        </w:rPr>
        <w:t>, es necesario estudiar las causales de improcedencia y sobreseimiento, para determinar lo que en Derecho proceda.</w:t>
      </w:r>
    </w:p>
    <w:p w14:paraId="454D319E" w14:textId="77777777" w:rsidR="004A76D0" w:rsidRPr="003E4E33" w:rsidRDefault="004A76D0" w:rsidP="00726E87">
      <w:pPr>
        <w:autoSpaceDE w:val="0"/>
        <w:autoSpaceDN w:val="0"/>
        <w:adjustRightInd w:val="0"/>
        <w:spacing w:line="360" w:lineRule="auto"/>
        <w:jc w:val="both"/>
        <w:rPr>
          <w:rFonts w:ascii="Palatino Linotype" w:hAnsi="Palatino Linotype" w:cs="Tahoma"/>
          <w:sz w:val="22"/>
          <w:szCs w:val="24"/>
        </w:rPr>
      </w:pPr>
    </w:p>
    <w:p w14:paraId="1E03EBF4" w14:textId="4D890290"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177FA179"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F7BAB1" w14:textId="0BB8CFDE" w:rsidR="00726E87"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1569B5">
        <w:rPr>
          <w:rFonts w:ascii="Palatino Linotype" w:eastAsia="Calibri" w:hAnsi="Palatino Linotype" w:cs="Tahoma"/>
          <w:color w:val="000000"/>
          <w:sz w:val="22"/>
          <w:szCs w:val="22"/>
          <w:lang w:eastAsia="es-MX"/>
        </w:rPr>
        <w:t xml:space="preserve"> una cuestión de orden público.</w:t>
      </w:r>
    </w:p>
    <w:p w14:paraId="65E4F25E" w14:textId="77777777" w:rsidR="001569B5" w:rsidRPr="003E4E33" w:rsidRDefault="001569B5"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D1190A8" w14:textId="77777777" w:rsidR="00726E87" w:rsidRPr="003E4E33" w:rsidRDefault="00726E87" w:rsidP="00726E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3CDABD5" w14:textId="77777777" w:rsidR="00671BFE" w:rsidRPr="003E4E33"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EA3FD7" w14:textId="6DFFE82F"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w:t>
      </w:r>
      <w:r w:rsidR="00DA7F00" w:rsidRPr="003E4E33">
        <w:rPr>
          <w:rFonts w:ascii="Palatino Linotype" w:eastAsia="Calibri" w:hAnsi="Palatino Linotype" w:cs="Tahoma"/>
          <w:color w:val="000000"/>
          <w:sz w:val="22"/>
          <w:szCs w:val="22"/>
          <w:lang w:eastAsia="es-MX"/>
        </w:rPr>
        <w:t>viamente señalado, toda vez que</w:t>
      </w:r>
      <w:r w:rsidRPr="003E4E33">
        <w:rPr>
          <w:rFonts w:ascii="Palatino Linotype" w:eastAsia="Calibri" w:hAnsi="Palatino Linotype" w:cs="Tahoma"/>
          <w:color w:val="000000"/>
          <w:sz w:val="22"/>
          <w:szCs w:val="22"/>
          <w:lang w:eastAsia="es-MX"/>
        </w:rPr>
        <w:t xml:space="preserve"> este Instituto no tiene conocimiento de que se encuentre en trámite algún medi</w:t>
      </w:r>
      <w:r w:rsidR="00DA7F00" w:rsidRPr="003E4E33">
        <w:rPr>
          <w:rFonts w:ascii="Palatino Linotype" w:eastAsia="Calibri" w:hAnsi="Palatino Linotype" w:cs="Tahoma"/>
          <w:color w:val="000000"/>
          <w:sz w:val="22"/>
          <w:szCs w:val="22"/>
          <w:lang w:eastAsia="es-MX"/>
        </w:rPr>
        <w:t>o de defensa presentado por el R</w:t>
      </w:r>
      <w:r w:rsidRPr="003E4E33">
        <w:rPr>
          <w:rFonts w:ascii="Palatino Linotype" w:eastAsia="Calibri" w:hAnsi="Palatino Linotype" w:cs="Tahoma"/>
          <w:color w:val="000000"/>
          <w:sz w:val="22"/>
          <w:szCs w:val="22"/>
          <w:lang w:eastAsia="es-MX"/>
        </w:rPr>
        <w:t>ecurrente ante otra instancia; no existió prevención alguna; la veracidad de la respuest</w:t>
      </w:r>
      <w:r w:rsidR="00E13563" w:rsidRPr="003E4E33">
        <w:rPr>
          <w:rFonts w:ascii="Palatino Linotype" w:eastAsia="Calibri" w:hAnsi="Palatino Linotype" w:cs="Tahoma"/>
          <w:color w:val="000000"/>
          <w:sz w:val="22"/>
          <w:szCs w:val="22"/>
          <w:lang w:eastAsia="es-MX"/>
        </w:rPr>
        <w:t>a no formó parte del agravio; no</w:t>
      </w:r>
      <w:r w:rsidRPr="003E4E33">
        <w:rPr>
          <w:rFonts w:ascii="Palatino Linotype" w:eastAsia="Calibri" w:hAnsi="Palatino Linotype" w:cs="Tahoma"/>
          <w:color w:val="000000"/>
          <w:sz w:val="22"/>
          <w:szCs w:val="22"/>
          <w:lang w:eastAsia="es-MX"/>
        </w:rPr>
        <w:t xml:space="preserve"> se realizó una consulta o ampliación a los alcance</w:t>
      </w:r>
      <w:r w:rsidR="00DA7F00" w:rsidRPr="003E4E33">
        <w:rPr>
          <w:rFonts w:ascii="Palatino Linotype" w:eastAsia="Calibri" w:hAnsi="Palatino Linotype" w:cs="Tahoma"/>
          <w:color w:val="000000"/>
          <w:sz w:val="22"/>
          <w:szCs w:val="22"/>
          <w:lang w:eastAsia="es-MX"/>
        </w:rPr>
        <w:t>s del requerimiento informativo, aunado a que</w:t>
      </w:r>
      <w:r w:rsidR="00E13563"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color w:val="000000"/>
          <w:sz w:val="22"/>
          <w:szCs w:val="22"/>
          <w:lang w:eastAsia="es-MX"/>
        </w:rPr>
        <w:t>el medio de impugnación fue presentado en tiempo</w:t>
      </w:r>
      <w:r w:rsidR="00E13563" w:rsidRPr="003E4E33">
        <w:rPr>
          <w:rFonts w:ascii="Palatino Linotype" w:eastAsia="Calibri" w:hAnsi="Palatino Linotype" w:cs="Tahoma"/>
          <w:color w:val="000000"/>
          <w:sz w:val="22"/>
          <w:szCs w:val="22"/>
          <w:lang w:eastAsia="es-MX"/>
        </w:rPr>
        <w:t>.</w:t>
      </w:r>
    </w:p>
    <w:p w14:paraId="6A8B6C17" w14:textId="77777777" w:rsidR="00196F9A" w:rsidRPr="003E4E33" w:rsidRDefault="00196F9A"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63EABE" w14:textId="67CCD8FE" w:rsidR="00671BFE" w:rsidRPr="003E4E33"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Asimismo</w:t>
      </w:r>
      <w:r w:rsidR="00671BFE" w:rsidRPr="003E4E33">
        <w:rPr>
          <w:rFonts w:ascii="Palatino Linotype" w:eastAsia="Calibri" w:hAnsi="Palatino Linotype" w:cs="Tahoma"/>
          <w:color w:val="000000"/>
          <w:sz w:val="22"/>
          <w:szCs w:val="22"/>
          <w:lang w:eastAsia="es-MX"/>
        </w:rPr>
        <w:t xml:space="preserve">, se actualiza la causal de procedencia señalada en el artículo 179, fracción </w:t>
      </w:r>
      <w:r w:rsidR="00053B06">
        <w:rPr>
          <w:rFonts w:ascii="Palatino Linotype" w:eastAsia="Calibri" w:hAnsi="Palatino Linotype" w:cs="Tahoma"/>
          <w:color w:val="000000"/>
          <w:sz w:val="22"/>
          <w:szCs w:val="22"/>
          <w:lang w:eastAsia="es-MX"/>
        </w:rPr>
        <w:t>V</w:t>
      </w:r>
      <w:r w:rsidR="00671BFE" w:rsidRPr="003E4E33">
        <w:rPr>
          <w:rFonts w:ascii="Palatino Linotype" w:eastAsia="Calibri" w:hAnsi="Palatino Linotype" w:cs="Tahoma"/>
          <w:color w:val="000000"/>
          <w:sz w:val="22"/>
          <w:szCs w:val="22"/>
          <w:lang w:eastAsia="es-MX"/>
        </w:rPr>
        <w:t xml:space="preserve">, de la </w:t>
      </w:r>
      <w:r w:rsidR="00976942" w:rsidRPr="003E4E33">
        <w:rPr>
          <w:rFonts w:ascii="Palatino Linotype" w:eastAsia="Calibri" w:hAnsi="Palatino Linotype" w:cs="Tahoma"/>
          <w:color w:val="000000"/>
          <w:sz w:val="22"/>
          <w:szCs w:val="22"/>
          <w:lang w:eastAsia="es-MX"/>
        </w:rPr>
        <w:t>Ley de Transparencia y Acceso a la Información Pública del Estado de México y Municipios</w:t>
      </w:r>
      <w:r w:rsidR="00671BFE" w:rsidRPr="003E4E33">
        <w:rPr>
          <w:rFonts w:ascii="Palatino Linotype" w:eastAsia="Calibri" w:hAnsi="Palatino Linotype" w:cs="Tahoma"/>
          <w:color w:val="000000"/>
          <w:sz w:val="22"/>
          <w:szCs w:val="22"/>
          <w:lang w:eastAsia="es-MX"/>
        </w:rPr>
        <w:t xml:space="preserve">, toda vez que el solicitante se inconformó por la </w:t>
      </w:r>
      <w:r w:rsidR="00976942">
        <w:rPr>
          <w:rFonts w:ascii="Palatino Linotype" w:eastAsia="Calibri" w:hAnsi="Palatino Linotype" w:cs="Tahoma"/>
          <w:color w:val="000000"/>
          <w:sz w:val="22"/>
          <w:szCs w:val="22"/>
          <w:lang w:val="es-MX" w:eastAsia="es-MX"/>
        </w:rPr>
        <w:t>entrega de información incompleta</w:t>
      </w:r>
      <w:r w:rsidR="00B6230C" w:rsidRPr="003E4E33">
        <w:rPr>
          <w:rFonts w:ascii="Palatino Linotype" w:eastAsia="Calibri" w:hAnsi="Palatino Linotype" w:cs="Tahoma"/>
          <w:color w:val="000000"/>
          <w:sz w:val="22"/>
          <w:szCs w:val="22"/>
          <w:lang w:eastAsia="es-MX"/>
        </w:rPr>
        <w:t>.</w:t>
      </w:r>
    </w:p>
    <w:p w14:paraId="0D7B457E" w14:textId="77777777" w:rsidR="00DA7F00" w:rsidRPr="003E4E33"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DD77208" w14:textId="77777777" w:rsidR="00976942" w:rsidRPr="00875058" w:rsidRDefault="00976942" w:rsidP="00976942">
      <w:pPr>
        <w:spacing w:line="360" w:lineRule="auto"/>
        <w:jc w:val="both"/>
        <w:rPr>
          <w:rFonts w:ascii="Palatino Linotype" w:eastAsia="Calibri" w:hAnsi="Palatino Linotype" w:cs="Tahoma"/>
          <w:b/>
          <w:sz w:val="22"/>
          <w:szCs w:val="22"/>
          <w:lang w:eastAsia="es-ES_tradnl"/>
        </w:rPr>
      </w:pPr>
      <w:r w:rsidRPr="00875058">
        <w:rPr>
          <w:rFonts w:ascii="Palatino Linotype" w:eastAsia="Calibri" w:hAnsi="Palatino Linotype" w:cs="Tahoma"/>
          <w:b/>
          <w:sz w:val="22"/>
          <w:szCs w:val="22"/>
          <w:lang w:eastAsia="es-ES_tradnl"/>
        </w:rPr>
        <w:t>Causales de sobreseimiento.</w:t>
      </w:r>
    </w:p>
    <w:p w14:paraId="7D3E9A68" w14:textId="77777777" w:rsidR="00976942" w:rsidRPr="00875058" w:rsidRDefault="00976942" w:rsidP="00976942">
      <w:pPr>
        <w:spacing w:line="360" w:lineRule="auto"/>
        <w:jc w:val="both"/>
        <w:rPr>
          <w:rFonts w:ascii="Palatino Linotype" w:eastAsia="Calibri" w:hAnsi="Palatino Linotype" w:cs="Tahoma"/>
          <w:sz w:val="22"/>
          <w:szCs w:val="22"/>
          <w:lang w:eastAsia="es-ES_tradnl"/>
        </w:rPr>
      </w:pPr>
    </w:p>
    <w:p w14:paraId="65B69193" w14:textId="77777777"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eastAsia="Calibri" w:hAnsi="Palatino Linotype" w:cs="Tahoma"/>
          <w:sz w:val="22"/>
          <w:szCs w:val="22"/>
          <w:lang w:eastAsia="es-ES_tradnl"/>
        </w:rPr>
        <w:t>Por lo que hace a las causales de sobreseimiento, del análisis realizado por este Instituto, se advierte que</w:t>
      </w:r>
      <w:r w:rsidRPr="00875058">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875058">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7FB8FBE" w14:textId="77777777" w:rsidR="00976942" w:rsidRPr="00875058" w:rsidRDefault="00976942" w:rsidP="00976942">
      <w:pPr>
        <w:spacing w:line="360" w:lineRule="auto"/>
        <w:jc w:val="both"/>
        <w:rPr>
          <w:rFonts w:ascii="Palatino Linotype" w:hAnsi="Palatino Linotype" w:cs="Tahoma"/>
          <w:sz w:val="22"/>
          <w:szCs w:val="22"/>
        </w:rPr>
      </w:pPr>
    </w:p>
    <w:p w14:paraId="78C62F9B" w14:textId="77777777" w:rsidR="00976942" w:rsidRPr="00875058" w:rsidRDefault="00976942" w:rsidP="00976942">
      <w:pPr>
        <w:spacing w:line="360" w:lineRule="auto"/>
        <w:jc w:val="both"/>
        <w:rPr>
          <w:rFonts w:ascii="Palatino Linotype" w:eastAsia="Calibri" w:hAnsi="Palatino Linotype" w:cs="Tahoma"/>
          <w:sz w:val="22"/>
          <w:szCs w:val="22"/>
          <w:lang w:eastAsia="es-ES_tradnl"/>
        </w:rPr>
      </w:pPr>
      <w:r w:rsidRPr="00875058">
        <w:rPr>
          <w:rFonts w:ascii="Palatino Linotype" w:eastAsia="Calibri" w:hAnsi="Palatino Linotype" w:cs="Tahoma"/>
          <w:bCs/>
          <w:sz w:val="22"/>
          <w:szCs w:val="22"/>
          <w:lang w:eastAsia="es-ES_tradnl"/>
        </w:rPr>
        <w:t xml:space="preserve">Por tales motivos, </w:t>
      </w:r>
      <w:r w:rsidRPr="00875058">
        <w:rPr>
          <w:rFonts w:ascii="Palatino Linotype" w:eastAsia="Calibri" w:hAnsi="Palatino Linotype" w:cs="Tahoma"/>
          <w:sz w:val="22"/>
          <w:szCs w:val="22"/>
          <w:lang w:eastAsia="es-ES_tradnl"/>
        </w:rPr>
        <w:t xml:space="preserve">se considera procedente entrar al fondo del presente asunto. </w:t>
      </w:r>
    </w:p>
    <w:p w14:paraId="661D475D" w14:textId="77777777" w:rsidR="00976942" w:rsidRDefault="00976942" w:rsidP="00976942">
      <w:pPr>
        <w:autoSpaceDE w:val="0"/>
        <w:autoSpaceDN w:val="0"/>
        <w:adjustRightInd w:val="0"/>
        <w:spacing w:line="360" w:lineRule="auto"/>
        <w:jc w:val="both"/>
        <w:rPr>
          <w:rFonts w:ascii="Palatino Linotype" w:hAnsi="Palatino Linotype" w:cs="Tahoma"/>
          <w:sz w:val="22"/>
          <w:szCs w:val="22"/>
        </w:rPr>
      </w:pPr>
    </w:p>
    <w:p w14:paraId="66179F97" w14:textId="77777777" w:rsidR="00976942" w:rsidRPr="00875058" w:rsidRDefault="00976942" w:rsidP="00976942">
      <w:pPr>
        <w:tabs>
          <w:tab w:val="left" w:pos="4962"/>
        </w:tabs>
        <w:spacing w:line="360" w:lineRule="auto"/>
        <w:jc w:val="both"/>
        <w:rPr>
          <w:rFonts w:ascii="Palatino Linotype" w:eastAsia="Calibri" w:hAnsi="Palatino Linotype" w:cs="Tahoma"/>
          <w:b/>
          <w:iCs/>
          <w:sz w:val="22"/>
          <w:szCs w:val="22"/>
          <w:lang w:eastAsia="es-ES_tradnl"/>
        </w:rPr>
      </w:pPr>
      <w:r w:rsidRPr="00875058">
        <w:rPr>
          <w:rFonts w:ascii="Palatino Linotype" w:eastAsia="Calibri" w:hAnsi="Palatino Linotype" w:cs="Tahoma"/>
          <w:b/>
          <w:iCs/>
          <w:sz w:val="22"/>
          <w:szCs w:val="22"/>
          <w:lang w:eastAsia="es-ES_tradnl"/>
        </w:rPr>
        <w:t xml:space="preserve">TERCERO. Determinación de la Controversia. </w:t>
      </w:r>
    </w:p>
    <w:p w14:paraId="33525453" w14:textId="77777777" w:rsidR="00976942" w:rsidRPr="00875058" w:rsidRDefault="00976942" w:rsidP="00976942">
      <w:pPr>
        <w:tabs>
          <w:tab w:val="left" w:pos="4962"/>
        </w:tabs>
        <w:spacing w:line="360" w:lineRule="auto"/>
        <w:jc w:val="both"/>
        <w:rPr>
          <w:rFonts w:ascii="Palatino Linotype" w:eastAsia="Calibri" w:hAnsi="Palatino Linotype" w:cs="Tahoma"/>
          <w:b/>
          <w:iCs/>
          <w:sz w:val="22"/>
          <w:szCs w:val="22"/>
          <w:lang w:eastAsia="es-ES_tradnl"/>
        </w:rPr>
      </w:pPr>
    </w:p>
    <w:p w14:paraId="357F2F5D" w14:textId="6B48C6F8" w:rsidR="00C7238F" w:rsidRDefault="00976942" w:rsidP="00976942">
      <w:pPr>
        <w:tabs>
          <w:tab w:val="left" w:pos="4962"/>
        </w:tabs>
        <w:spacing w:line="360" w:lineRule="auto"/>
        <w:jc w:val="both"/>
        <w:rPr>
          <w:rFonts w:ascii="Palatino Linotype" w:eastAsia="Calibri" w:hAnsi="Palatino Linotype" w:cs="Tahoma"/>
          <w:iCs/>
          <w:sz w:val="22"/>
          <w:szCs w:val="22"/>
          <w:lang w:eastAsia="es-ES_tradnl"/>
        </w:rPr>
      </w:pPr>
      <w:r w:rsidRPr="00875058">
        <w:rPr>
          <w:rFonts w:ascii="Palatino Linotype" w:eastAsia="Calibri" w:hAnsi="Palatino Linotype" w:cs="Tahoma"/>
          <w:iCs/>
          <w:sz w:val="22"/>
          <w:szCs w:val="22"/>
          <w:lang w:eastAsia="es-ES_tradnl"/>
        </w:rPr>
        <w:t>Con el objeto de ilustrar la controversia planteada, resulta conveniente precisar la solicitud de información y la respuesta, para verificar los agravios del Recurrente, por lo que en primer plano enunciaremos lo que el Particular solicit</w:t>
      </w:r>
      <w:r>
        <w:rPr>
          <w:rFonts w:ascii="Palatino Linotype" w:eastAsia="Calibri" w:hAnsi="Palatino Linotype" w:cs="Tahoma"/>
          <w:iCs/>
          <w:sz w:val="22"/>
          <w:szCs w:val="22"/>
          <w:lang w:eastAsia="es-ES_tradnl"/>
        </w:rPr>
        <w:t>ó;</w:t>
      </w:r>
      <w:r w:rsidRPr="00875058">
        <w:rPr>
          <w:rFonts w:ascii="Palatino Linotype" w:eastAsia="Calibri" w:hAnsi="Palatino Linotype" w:cs="Tahoma"/>
          <w:iCs/>
          <w:sz w:val="22"/>
          <w:szCs w:val="22"/>
          <w:lang w:eastAsia="es-ES_tradnl"/>
        </w:rPr>
        <w:t xml:space="preserve"> es decir</w:t>
      </w:r>
      <w:r>
        <w:rPr>
          <w:rFonts w:ascii="Palatino Linotype" w:eastAsia="Calibri" w:hAnsi="Palatino Linotype" w:cs="Tahoma"/>
          <w:iCs/>
          <w:sz w:val="22"/>
          <w:szCs w:val="22"/>
          <w:lang w:eastAsia="es-ES_tradnl"/>
        </w:rPr>
        <w:t xml:space="preserve">, </w:t>
      </w:r>
      <w:r w:rsidRPr="00D347AB">
        <w:rPr>
          <w:rFonts w:ascii="Palatino Linotype" w:eastAsia="Calibri" w:hAnsi="Palatino Linotype" w:cs="Tahoma"/>
          <w:iCs/>
          <w:sz w:val="22"/>
          <w:szCs w:val="22"/>
          <w:lang w:eastAsia="es-ES_tradnl"/>
        </w:rPr>
        <w:t xml:space="preserve">la ficha curricular </w:t>
      </w:r>
      <w:r>
        <w:rPr>
          <w:rFonts w:ascii="Palatino Linotype" w:eastAsia="Calibri" w:hAnsi="Palatino Linotype" w:cs="Tahoma"/>
          <w:iCs/>
          <w:sz w:val="22"/>
          <w:szCs w:val="22"/>
          <w:lang w:eastAsia="es-ES_tradnl"/>
        </w:rPr>
        <w:t xml:space="preserve">y </w:t>
      </w:r>
      <w:r w:rsidRPr="00D347AB">
        <w:rPr>
          <w:rFonts w:ascii="Palatino Linotype" w:eastAsia="Calibri" w:hAnsi="Palatino Linotype" w:cs="Tahoma"/>
          <w:iCs/>
          <w:sz w:val="22"/>
          <w:szCs w:val="22"/>
          <w:lang w:eastAsia="es-ES_tradnl"/>
        </w:rPr>
        <w:t>documen</w:t>
      </w:r>
      <w:r>
        <w:rPr>
          <w:rFonts w:ascii="Palatino Linotype" w:eastAsia="Calibri" w:hAnsi="Palatino Linotype" w:cs="Tahoma"/>
          <w:iCs/>
          <w:sz w:val="22"/>
          <w:szCs w:val="22"/>
          <w:lang w:eastAsia="es-ES_tradnl"/>
        </w:rPr>
        <w:t>to</w:t>
      </w:r>
      <w:r w:rsidRPr="00D347AB">
        <w:rPr>
          <w:rFonts w:ascii="Palatino Linotype" w:eastAsia="Calibri" w:hAnsi="Palatino Linotype" w:cs="Tahoma"/>
          <w:iCs/>
          <w:sz w:val="22"/>
          <w:szCs w:val="22"/>
          <w:lang w:eastAsia="es-ES_tradnl"/>
        </w:rPr>
        <w:t xml:space="preserve"> probatorio del grado de estudios (Título Profesional, Certificado o Cédula Profesional)</w:t>
      </w:r>
      <w:r>
        <w:rPr>
          <w:rFonts w:ascii="Palatino Linotype" w:eastAsia="Calibri" w:hAnsi="Palatino Linotype" w:cs="Tahoma"/>
          <w:iCs/>
          <w:sz w:val="22"/>
          <w:szCs w:val="22"/>
          <w:lang w:eastAsia="es-ES_tradnl"/>
        </w:rPr>
        <w:t xml:space="preserve"> </w:t>
      </w:r>
      <w:r w:rsidRPr="00D347AB">
        <w:rPr>
          <w:rFonts w:ascii="Palatino Linotype" w:eastAsia="Calibri" w:hAnsi="Palatino Linotype" w:cs="Tahoma"/>
          <w:iCs/>
          <w:sz w:val="22"/>
          <w:szCs w:val="22"/>
          <w:lang w:eastAsia="es-ES_tradnl"/>
        </w:rPr>
        <w:t>de</w:t>
      </w:r>
      <w:r>
        <w:rPr>
          <w:rFonts w:ascii="Palatino Linotype" w:eastAsia="Calibri" w:hAnsi="Palatino Linotype" w:cs="Tahoma"/>
          <w:iCs/>
          <w:sz w:val="22"/>
          <w:szCs w:val="22"/>
          <w:lang w:eastAsia="es-ES_tradnl"/>
        </w:rPr>
        <w:t xml:space="preserve"> </w:t>
      </w:r>
      <w:r w:rsidRPr="00D347AB">
        <w:rPr>
          <w:rFonts w:ascii="Palatino Linotype" w:eastAsia="Calibri" w:hAnsi="Palatino Linotype" w:cs="Tahoma"/>
          <w:iCs/>
          <w:sz w:val="22"/>
          <w:szCs w:val="22"/>
          <w:lang w:eastAsia="es-ES_tradnl"/>
        </w:rPr>
        <w:t>l</w:t>
      </w:r>
      <w:r>
        <w:rPr>
          <w:rFonts w:ascii="Palatino Linotype" w:eastAsia="Calibri" w:hAnsi="Palatino Linotype" w:cs="Tahoma"/>
          <w:iCs/>
          <w:sz w:val="22"/>
          <w:szCs w:val="22"/>
          <w:lang w:eastAsia="es-ES_tradnl"/>
        </w:rPr>
        <w:t>os siguientes servidores públicos:</w:t>
      </w:r>
      <w:r w:rsidRPr="00D347AB">
        <w:rPr>
          <w:rFonts w:ascii="Palatino Linotype" w:eastAsia="Calibri" w:hAnsi="Palatino Linotype" w:cs="Tahoma"/>
          <w:iCs/>
          <w:sz w:val="22"/>
          <w:szCs w:val="22"/>
          <w:lang w:eastAsia="es-ES_tradnl"/>
        </w:rPr>
        <w:t xml:space="preserve"> </w:t>
      </w:r>
    </w:p>
    <w:p w14:paraId="2CB81D63"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Presidente Municipal</w:t>
      </w:r>
    </w:p>
    <w:p w14:paraId="2E4C3C67"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Secretario del Ayuntamiento</w:t>
      </w:r>
    </w:p>
    <w:p w14:paraId="3DB6024D"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Tesorero</w:t>
      </w:r>
    </w:p>
    <w:p w14:paraId="0A83175F"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Director de Obras Públicas</w:t>
      </w:r>
    </w:p>
    <w:p w14:paraId="6224515B"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Director de Desarrollo Económico</w:t>
      </w:r>
    </w:p>
    <w:p w14:paraId="2651F297"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Coordinador General Municipal de Mejora Regulatoria</w:t>
      </w:r>
    </w:p>
    <w:p w14:paraId="30D45F3A"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Ecología</w:t>
      </w:r>
    </w:p>
    <w:p w14:paraId="5E55FBC6"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Desarrollo Urbano</w:t>
      </w:r>
    </w:p>
    <w:p w14:paraId="23A8D49E" w14:textId="77777777" w:rsidR="00976942" w:rsidRPr="00D347AB" w:rsidRDefault="00976942" w:rsidP="00976942">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Protección Civil</w:t>
      </w:r>
    </w:p>
    <w:p w14:paraId="1EF16447" w14:textId="77777777" w:rsidR="00976942" w:rsidRPr="00875058" w:rsidRDefault="00976942" w:rsidP="00976942">
      <w:pPr>
        <w:tabs>
          <w:tab w:val="left" w:pos="4962"/>
        </w:tabs>
        <w:spacing w:line="360" w:lineRule="auto"/>
        <w:jc w:val="both"/>
        <w:rPr>
          <w:rFonts w:ascii="Palatino Linotype" w:eastAsia="Calibri" w:hAnsi="Palatino Linotype" w:cs="Tahoma"/>
          <w:iCs/>
          <w:sz w:val="22"/>
          <w:szCs w:val="22"/>
          <w:lang w:eastAsia="es-ES_tradnl"/>
        </w:rPr>
      </w:pPr>
    </w:p>
    <w:p w14:paraId="2DA0B815" w14:textId="62403B82" w:rsidR="00976942" w:rsidRPr="00875058" w:rsidRDefault="00976942" w:rsidP="00976942">
      <w:pPr>
        <w:tabs>
          <w:tab w:val="left" w:pos="4962"/>
        </w:tabs>
        <w:spacing w:line="360" w:lineRule="auto"/>
        <w:jc w:val="both"/>
        <w:rPr>
          <w:rFonts w:ascii="Palatino Linotype" w:eastAsia="Calibri" w:hAnsi="Palatino Linotype" w:cs="Tahoma"/>
          <w:iCs/>
          <w:sz w:val="22"/>
          <w:szCs w:val="22"/>
          <w:lang w:eastAsia="es-ES_tradnl"/>
        </w:rPr>
      </w:pPr>
      <w:r w:rsidRPr="00875058">
        <w:rPr>
          <w:rFonts w:ascii="Palatino Linotype" w:eastAsia="Calibri" w:hAnsi="Palatino Linotype" w:cs="Tahoma"/>
          <w:iCs/>
          <w:sz w:val="22"/>
          <w:szCs w:val="22"/>
          <w:lang w:eastAsia="es-ES_tradnl"/>
        </w:rPr>
        <w:t>En respuesta, el</w:t>
      </w:r>
      <w:r>
        <w:rPr>
          <w:rFonts w:ascii="Palatino Linotype" w:eastAsia="Calibri" w:hAnsi="Palatino Linotype" w:cs="Tahoma"/>
          <w:iCs/>
          <w:sz w:val="22"/>
          <w:szCs w:val="22"/>
          <w:lang w:eastAsia="es-ES_tradnl"/>
        </w:rPr>
        <w:t xml:space="preserve"> Ayuntamiento de </w:t>
      </w:r>
      <w:r w:rsidR="003D6848">
        <w:rPr>
          <w:rFonts w:ascii="Palatino Linotype" w:eastAsia="Calibri" w:hAnsi="Palatino Linotype" w:cs="Tahoma"/>
          <w:iCs/>
          <w:sz w:val="22"/>
          <w:szCs w:val="22"/>
          <w:lang w:eastAsia="es-ES_tradnl"/>
        </w:rPr>
        <w:t>Teoloyuc</w:t>
      </w:r>
      <w:r>
        <w:rPr>
          <w:rFonts w:ascii="Palatino Linotype" w:eastAsia="Calibri" w:hAnsi="Palatino Linotype" w:cs="Tahoma"/>
          <w:iCs/>
          <w:sz w:val="22"/>
          <w:szCs w:val="22"/>
          <w:lang w:eastAsia="es-ES_tradnl"/>
        </w:rPr>
        <w:t>an,</w:t>
      </w:r>
      <w:r w:rsidRPr="00875058">
        <w:rPr>
          <w:rFonts w:ascii="Palatino Linotype" w:eastAsia="Calibri" w:hAnsi="Palatino Linotype" w:cs="Tahoma"/>
          <w:iCs/>
          <w:sz w:val="22"/>
          <w:szCs w:val="22"/>
          <w:lang w:eastAsia="es-ES_tradnl"/>
        </w:rPr>
        <w:t xml:space="preserve"> remitió</w:t>
      </w:r>
      <w:r>
        <w:rPr>
          <w:rFonts w:ascii="Palatino Linotype" w:eastAsia="Calibri" w:hAnsi="Palatino Linotype" w:cs="Tahoma"/>
          <w:iCs/>
          <w:sz w:val="22"/>
          <w:szCs w:val="22"/>
          <w:lang w:eastAsia="es-ES_tradnl"/>
        </w:rPr>
        <w:t xml:space="preserve"> </w:t>
      </w:r>
      <w:r w:rsidR="003D6848">
        <w:rPr>
          <w:rFonts w:ascii="Palatino Linotype" w:eastAsia="Calibri" w:hAnsi="Palatino Linotype" w:cs="Tahoma"/>
          <w:iCs/>
          <w:sz w:val="22"/>
          <w:szCs w:val="22"/>
          <w:lang w:eastAsia="es-ES_tradnl"/>
        </w:rPr>
        <w:t>un documento que contiene la relación de</w:t>
      </w:r>
      <w:r w:rsidR="003D6848" w:rsidRPr="003D6848">
        <w:rPr>
          <w:rFonts w:ascii="Palatino Linotype" w:eastAsia="Calibri" w:hAnsi="Palatino Linotype" w:cs="Tahoma"/>
          <w:iCs/>
          <w:sz w:val="22"/>
          <w:szCs w:val="22"/>
          <w:lang w:eastAsia="es-ES_tradnl"/>
        </w:rPr>
        <w:t xml:space="preserve"> los nombres de los servidores públicos que ostentan los cargos referidos por el Particular en su solicitud, Cargo</w:t>
      </w:r>
      <w:r w:rsidR="003D6848">
        <w:rPr>
          <w:rFonts w:ascii="Palatino Linotype" w:eastAsia="Calibri" w:hAnsi="Palatino Linotype" w:cs="Tahoma"/>
          <w:iCs/>
          <w:sz w:val="22"/>
          <w:szCs w:val="22"/>
          <w:lang w:eastAsia="es-ES_tradnl"/>
        </w:rPr>
        <w:t xml:space="preserve"> y Número de Cédula Profesional</w:t>
      </w:r>
      <w:r>
        <w:rPr>
          <w:rFonts w:ascii="Palatino Linotype" w:eastAsia="Calibri" w:hAnsi="Palatino Linotype" w:cs="Tahoma"/>
          <w:iCs/>
          <w:sz w:val="22"/>
          <w:szCs w:val="22"/>
          <w:lang w:eastAsia="es-ES_tradnl"/>
        </w:rPr>
        <w:t>, situaci</w:t>
      </w:r>
      <w:r w:rsidR="003D6848">
        <w:rPr>
          <w:rFonts w:ascii="Palatino Linotype" w:eastAsia="Calibri" w:hAnsi="Palatino Linotype" w:cs="Tahoma"/>
          <w:iCs/>
          <w:sz w:val="22"/>
          <w:szCs w:val="22"/>
          <w:lang w:eastAsia="es-ES_tradnl"/>
        </w:rPr>
        <w:t xml:space="preserve">ón por la cual el Particular </w:t>
      </w:r>
      <w:r w:rsidRPr="00875058">
        <w:rPr>
          <w:rFonts w:ascii="Palatino Linotype" w:eastAsia="Calibri" w:hAnsi="Palatino Linotype" w:cs="Tahoma"/>
          <w:iCs/>
          <w:sz w:val="22"/>
          <w:szCs w:val="22"/>
          <w:lang w:eastAsia="es-ES_tradnl"/>
        </w:rPr>
        <w:t xml:space="preserve">interpuso Recurso de Revisión, </w:t>
      </w:r>
      <w:r>
        <w:rPr>
          <w:rFonts w:ascii="Palatino Linotype" w:eastAsia="Calibri" w:hAnsi="Palatino Linotype" w:cs="Tahoma"/>
          <w:iCs/>
          <w:sz w:val="22"/>
          <w:szCs w:val="22"/>
          <w:lang w:eastAsia="es-ES_tradnl"/>
        </w:rPr>
        <w:t>en el que manifestó</w:t>
      </w:r>
      <w:r w:rsidRPr="00875058">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que la información solicitada no le fue entregada</w:t>
      </w:r>
      <w:r w:rsidRPr="00875058">
        <w:rPr>
          <w:rFonts w:ascii="Palatino Linotype" w:eastAsia="Calibri" w:hAnsi="Palatino Linotype" w:cs="Tahoma"/>
          <w:iCs/>
          <w:sz w:val="22"/>
          <w:szCs w:val="22"/>
          <w:lang w:eastAsia="es-ES_tradnl"/>
        </w:rPr>
        <w:t xml:space="preserve">, por lo que, resulta procedente analizar la legalidad de la respuesta emitida por el </w:t>
      </w:r>
      <w:r>
        <w:rPr>
          <w:rFonts w:ascii="Palatino Linotype" w:eastAsia="Calibri" w:hAnsi="Palatino Linotype" w:cs="Tahoma"/>
          <w:iCs/>
          <w:sz w:val="22"/>
          <w:szCs w:val="22"/>
          <w:lang w:eastAsia="es-ES_tradnl"/>
        </w:rPr>
        <w:t>Sujeto Obligado</w:t>
      </w:r>
      <w:r w:rsidRPr="00875058">
        <w:rPr>
          <w:rFonts w:ascii="Palatino Linotype" w:eastAsia="Calibri" w:hAnsi="Palatino Linotype" w:cs="Tahoma"/>
          <w:iCs/>
          <w:sz w:val="22"/>
          <w:szCs w:val="22"/>
          <w:lang w:eastAsia="es-ES_tradnl"/>
        </w:rPr>
        <w:t xml:space="preserve"> a la luz de los agravios manifestados por el ahora Recurrente, de acuerdo al supuesto previst</w:t>
      </w:r>
      <w:r w:rsidR="003D6848">
        <w:rPr>
          <w:rFonts w:ascii="Palatino Linotype" w:eastAsia="Calibri" w:hAnsi="Palatino Linotype" w:cs="Tahoma"/>
          <w:iCs/>
          <w:sz w:val="22"/>
          <w:szCs w:val="22"/>
          <w:lang w:eastAsia="es-ES_tradnl"/>
        </w:rPr>
        <w:t>o en el artículo 179, fracción V</w:t>
      </w:r>
      <w:r w:rsidRPr="00875058">
        <w:rPr>
          <w:rFonts w:ascii="Palatino Linotype" w:eastAsia="Calibri" w:hAnsi="Palatino Linotype" w:cs="Tahoma"/>
          <w:iCs/>
          <w:sz w:val="22"/>
          <w:szCs w:val="22"/>
          <w:lang w:eastAsia="es-ES_tradnl"/>
        </w:rPr>
        <w:t>, de la Ley de Transparencia y Acceso a la Información Pública del Estado de México y Municipios.</w:t>
      </w:r>
    </w:p>
    <w:p w14:paraId="09C2D1A1" w14:textId="77777777" w:rsidR="00976942" w:rsidRPr="00875058" w:rsidRDefault="00976942" w:rsidP="00976942">
      <w:pPr>
        <w:spacing w:line="360" w:lineRule="auto"/>
        <w:jc w:val="both"/>
        <w:rPr>
          <w:rFonts w:ascii="Palatino Linotype" w:hAnsi="Palatino Linotype" w:cs="Tahoma"/>
          <w:sz w:val="22"/>
          <w:szCs w:val="22"/>
        </w:rPr>
      </w:pPr>
    </w:p>
    <w:p w14:paraId="11F0B25B" w14:textId="77777777" w:rsidR="00976942" w:rsidRPr="00875058" w:rsidRDefault="00976942" w:rsidP="00976942">
      <w:pPr>
        <w:spacing w:line="360" w:lineRule="auto"/>
        <w:ind w:right="-93"/>
        <w:jc w:val="both"/>
        <w:rPr>
          <w:rFonts w:ascii="Palatino Linotype" w:hAnsi="Palatino Linotype" w:cs="Tahoma"/>
          <w:b/>
          <w:sz w:val="22"/>
          <w:szCs w:val="22"/>
        </w:rPr>
      </w:pPr>
      <w:r w:rsidRPr="00875058">
        <w:rPr>
          <w:rFonts w:ascii="Palatino Linotype" w:hAnsi="Palatino Linotype" w:cs="Tahoma"/>
          <w:b/>
          <w:sz w:val="22"/>
          <w:szCs w:val="22"/>
        </w:rPr>
        <w:t>CUARTO. Marco normativo aplicable en materia de transparencia y acceso a la información pública.</w:t>
      </w:r>
    </w:p>
    <w:p w14:paraId="59F70E9F" w14:textId="77777777" w:rsidR="00976942" w:rsidRPr="00875058" w:rsidRDefault="00976942" w:rsidP="00976942">
      <w:pPr>
        <w:spacing w:line="360" w:lineRule="auto"/>
        <w:ind w:right="-93"/>
        <w:jc w:val="both"/>
        <w:rPr>
          <w:rFonts w:ascii="Palatino Linotype" w:hAnsi="Palatino Linotype" w:cs="Tahoma"/>
          <w:b/>
          <w:sz w:val="22"/>
          <w:szCs w:val="22"/>
        </w:rPr>
      </w:pPr>
    </w:p>
    <w:p w14:paraId="75F8C120" w14:textId="77777777" w:rsidR="00976942" w:rsidRPr="00875058" w:rsidRDefault="00976942" w:rsidP="00976942">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612C78" w14:textId="77777777"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FF3E6C9" w14:textId="77777777" w:rsidR="00976942" w:rsidRPr="00875058" w:rsidRDefault="00976942" w:rsidP="00976942">
      <w:pPr>
        <w:spacing w:line="360" w:lineRule="auto"/>
        <w:jc w:val="both"/>
        <w:rPr>
          <w:rFonts w:ascii="Palatino Linotype" w:hAnsi="Palatino Linotype" w:cs="Tahoma"/>
          <w:sz w:val="22"/>
          <w:szCs w:val="22"/>
        </w:rPr>
      </w:pPr>
    </w:p>
    <w:p w14:paraId="4AE99C23" w14:textId="77777777"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F17D2F0" w14:textId="77777777" w:rsidR="00976942" w:rsidRPr="00875058" w:rsidRDefault="00976942" w:rsidP="00976942">
      <w:pPr>
        <w:spacing w:line="360" w:lineRule="auto"/>
        <w:jc w:val="both"/>
        <w:rPr>
          <w:rFonts w:ascii="Palatino Linotype" w:hAnsi="Palatino Linotype" w:cs="Tahoma"/>
          <w:sz w:val="22"/>
          <w:szCs w:val="22"/>
        </w:rPr>
      </w:pPr>
    </w:p>
    <w:p w14:paraId="5004346D" w14:textId="77777777"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C5C2186" w14:textId="77777777" w:rsidR="00976942" w:rsidRPr="00875058" w:rsidRDefault="00976942" w:rsidP="00976942">
      <w:pPr>
        <w:spacing w:line="360" w:lineRule="auto"/>
        <w:jc w:val="both"/>
        <w:rPr>
          <w:rFonts w:ascii="Palatino Linotype" w:hAnsi="Palatino Linotype" w:cs="Tahoma"/>
          <w:sz w:val="22"/>
          <w:szCs w:val="22"/>
        </w:rPr>
      </w:pPr>
    </w:p>
    <w:p w14:paraId="057EE90D" w14:textId="4EDD02B0" w:rsidR="00976942" w:rsidRPr="00875058" w:rsidRDefault="003D6848" w:rsidP="00976942">
      <w:pPr>
        <w:spacing w:line="360" w:lineRule="auto"/>
        <w:jc w:val="both"/>
        <w:rPr>
          <w:rFonts w:ascii="Palatino Linotype" w:hAnsi="Palatino Linotype" w:cs="Tahoma"/>
          <w:sz w:val="22"/>
          <w:szCs w:val="22"/>
        </w:rPr>
      </w:pPr>
      <w:r>
        <w:rPr>
          <w:rFonts w:ascii="Palatino Linotype" w:hAnsi="Palatino Linotype" w:cs="Tahoma"/>
          <w:sz w:val="22"/>
          <w:szCs w:val="22"/>
        </w:rPr>
        <w:t>A su vez</w:t>
      </w:r>
      <w:r w:rsidR="00976942" w:rsidRPr="00875058">
        <w:rPr>
          <w:rFonts w:ascii="Palatino Linotype" w:hAnsi="Palatino Linotype" w:cs="Tahoma"/>
          <w:sz w:val="22"/>
          <w:szCs w:val="22"/>
        </w:rPr>
        <w:t>, la Ley de Transparencia y Acceso a la Información Pública del Estado de México y Municipios (Reglamentaria del artículo 5° de la Constitución Local), establece lo siguiente:</w:t>
      </w:r>
    </w:p>
    <w:p w14:paraId="70BF4341" w14:textId="77777777" w:rsidR="00976942" w:rsidRPr="00875058" w:rsidRDefault="00976942" w:rsidP="00976942">
      <w:pPr>
        <w:spacing w:line="360" w:lineRule="auto"/>
        <w:jc w:val="both"/>
        <w:rPr>
          <w:rFonts w:ascii="Palatino Linotype" w:hAnsi="Palatino Linotype" w:cs="Tahoma"/>
          <w:sz w:val="22"/>
          <w:szCs w:val="22"/>
        </w:rPr>
      </w:pPr>
    </w:p>
    <w:p w14:paraId="07706683" w14:textId="0FBD0C5B" w:rsidR="00976942"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El artículo 12, que, quienes generen, recopilen, administren, manejen, procesen, archiven o conserven información pública serán responsables de la misma.</w:t>
      </w:r>
    </w:p>
    <w:p w14:paraId="628FC08B" w14:textId="77777777" w:rsidR="003D6848" w:rsidRPr="00875058" w:rsidRDefault="003D6848" w:rsidP="00976942">
      <w:pPr>
        <w:spacing w:line="360" w:lineRule="auto"/>
        <w:jc w:val="both"/>
        <w:rPr>
          <w:rFonts w:ascii="Palatino Linotype" w:hAnsi="Palatino Linotype" w:cs="Tahoma"/>
          <w:sz w:val="22"/>
          <w:szCs w:val="22"/>
        </w:rPr>
      </w:pPr>
    </w:p>
    <w:p w14:paraId="7E19562D" w14:textId="77777777"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0BEB18" w14:textId="77777777" w:rsidR="00976942" w:rsidRPr="00875058" w:rsidRDefault="00976942" w:rsidP="00976942">
      <w:pPr>
        <w:spacing w:line="360" w:lineRule="auto"/>
        <w:jc w:val="both"/>
        <w:rPr>
          <w:rFonts w:ascii="Palatino Linotype" w:hAnsi="Palatino Linotype" w:cs="Tahoma"/>
          <w:sz w:val="22"/>
          <w:szCs w:val="22"/>
        </w:rPr>
      </w:pPr>
    </w:p>
    <w:p w14:paraId="3D46BD2E" w14:textId="3E1D38FF"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El artículo 19, que, se presume que la información debe existir si se refiere a las facultades, competencias y funciones que los ordenamientos jurídicos ap</w:t>
      </w:r>
      <w:r w:rsidR="003D6848">
        <w:rPr>
          <w:rFonts w:ascii="Palatino Linotype" w:hAnsi="Palatino Linotype" w:cs="Tahoma"/>
          <w:sz w:val="22"/>
          <w:szCs w:val="22"/>
        </w:rPr>
        <w:t>licables otorgan a los sujetos o</w:t>
      </w:r>
      <w:r w:rsidRPr="00875058">
        <w:rPr>
          <w:rFonts w:ascii="Palatino Linotype" w:hAnsi="Palatino Linotype" w:cs="Tahoma"/>
          <w:sz w:val="22"/>
          <w:szCs w:val="22"/>
        </w:rPr>
        <w:t>bligados y en caso de que dichas facultades no se hayan ejercido, se deberá motivar la respuesta en función de las causas que motivaron tal circunstancia.</w:t>
      </w:r>
    </w:p>
    <w:p w14:paraId="5DD44FCC" w14:textId="77777777" w:rsidR="00976942" w:rsidRPr="00875058" w:rsidRDefault="00976942" w:rsidP="00976942">
      <w:pPr>
        <w:spacing w:line="360" w:lineRule="auto"/>
        <w:jc w:val="both"/>
        <w:rPr>
          <w:rFonts w:ascii="Palatino Linotype" w:hAnsi="Palatino Linotype" w:cs="Tahoma"/>
          <w:sz w:val="22"/>
          <w:szCs w:val="22"/>
        </w:rPr>
      </w:pPr>
    </w:p>
    <w:p w14:paraId="350626E4" w14:textId="77777777" w:rsidR="00976942" w:rsidRPr="00331629" w:rsidRDefault="00976942" w:rsidP="00976942">
      <w:pPr>
        <w:spacing w:line="360" w:lineRule="auto"/>
        <w:jc w:val="both"/>
        <w:rPr>
          <w:rFonts w:ascii="Palatino Linotype" w:eastAsia="Calibri" w:hAnsi="Palatino Linotype" w:cs="Tahoma"/>
          <w:sz w:val="22"/>
          <w:szCs w:val="22"/>
          <w:lang w:eastAsia="es-ES_tradnl"/>
        </w:rPr>
      </w:pPr>
      <w:r w:rsidRPr="00D347AB">
        <w:rPr>
          <w:rFonts w:ascii="Palatino Linotype" w:eastAsia="Calibri" w:hAnsi="Palatino Linotype" w:cs="Tahoma"/>
          <w:sz w:val="22"/>
          <w:szCs w:val="22"/>
          <w:lang w:eastAsia="es-ES_tradnl"/>
        </w:rPr>
        <w:t>El artículo 92, fracción XXI,</w:t>
      </w:r>
      <w:r w:rsidRPr="00331629">
        <w:rPr>
          <w:rFonts w:ascii="Palatino Linotype" w:eastAsia="Calibri" w:hAnsi="Palatino Linotype" w:cs="Tahoma"/>
          <w:sz w:val="22"/>
          <w:szCs w:val="22"/>
          <w:lang w:eastAsia="es-ES_tradnl"/>
        </w:rPr>
        <w:t xml:space="preserve"> que, la información curricular, dese el nivel de jefe de departamento o equivalente, hasta el titular del Sujeto Obligado, así como, en su acaso, las sanciones administrativas de que haya sido objeto, corresponden a una Obligación Común de Transparencia para los sujetos obligados.</w:t>
      </w:r>
    </w:p>
    <w:p w14:paraId="480ED43E" w14:textId="77777777" w:rsidR="00976942" w:rsidRPr="00875058" w:rsidRDefault="00976942" w:rsidP="00976942">
      <w:pPr>
        <w:spacing w:line="360" w:lineRule="auto"/>
        <w:jc w:val="both"/>
        <w:rPr>
          <w:rFonts w:ascii="Palatino Linotype" w:hAnsi="Palatino Linotype" w:cs="Tahoma"/>
          <w:sz w:val="22"/>
          <w:szCs w:val="22"/>
        </w:rPr>
      </w:pPr>
    </w:p>
    <w:p w14:paraId="7BF11913" w14:textId="77777777" w:rsidR="00976942" w:rsidRPr="00875058" w:rsidRDefault="00976942" w:rsidP="00976942">
      <w:pPr>
        <w:spacing w:line="360" w:lineRule="auto"/>
        <w:ind w:right="-93"/>
        <w:jc w:val="both"/>
        <w:rPr>
          <w:rFonts w:ascii="Palatino Linotype" w:hAnsi="Palatino Linotype" w:cs="Tahoma"/>
          <w:b/>
          <w:sz w:val="22"/>
          <w:szCs w:val="22"/>
        </w:rPr>
      </w:pPr>
      <w:r w:rsidRPr="00875058">
        <w:rPr>
          <w:rFonts w:ascii="Palatino Linotype" w:hAnsi="Palatino Linotype" w:cs="Tahoma"/>
          <w:b/>
          <w:sz w:val="22"/>
          <w:szCs w:val="22"/>
        </w:rPr>
        <w:t>QUINTO. Estudio de Fondo.</w:t>
      </w:r>
    </w:p>
    <w:p w14:paraId="6B5BE3D6" w14:textId="77777777" w:rsidR="00976942" w:rsidRPr="00875058" w:rsidRDefault="00976942" w:rsidP="00976942">
      <w:pPr>
        <w:spacing w:line="360" w:lineRule="auto"/>
        <w:ind w:right="-93"/>
        <w:jc w:val="both"/>
        <w:rPr>
          <w:rFonts w:ascii="Palatino Linotype" w:hAnsi="Palatino Linotype" w:cs="Tahoma"/>
          <w:b/>
          <w:sz w:val="22"/>
          <w:szCs w:val="22"/>
        </w:rPr>
      </w:pPr>
    </w:p>
    <w:p w14:paraId="3F408559" w14:textId="77777777" w:rsidR="00976942" w:rsidRPr="00875058"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Una vez determinada la vía sobre la que versará el presente </w:t>
      </w:r>
      <w:r>
        <w:rPr>
          <w:rFonts w:ascii="Palatino Linotype" w:hAnsi="Palatino Linotype" w:cs="Tahoma"/>
          <w:sz w:val="22"/>
          <w:szCs w:val="22"/>
        </w:rPr>
        <w:t>R</w:t>
      </w:r>
      <w:r w:rsidRPr="00875058">
        <w:rPr>
          <w:rFonts w:ascii="Palatino Linotype" w:hAnsi="Palatino Linotype" w:cs="Tahoma"/>
          <w:sz w:val="22"/>
          <w:szCs w:val="22"/>
        </w:rPr>
        <w:t xml:space="preserve">ecurso y previa revisión del expediente electrónico formado en el Sistema de Acceso a la Información Mexiquense (SAIMEX), con motivo de la solicitud de información y del </w:t>
      </w:r>
      <w:r>
        <w:rPr>
          <w:rFonts w:ascii="Palatino Linotype" w:hAnsi="Palatino Linotype" w:cs="Tahoma"/>
          <w:sz w:val="22"/>
          <w:szCs w:val="22"/>
        </w:rPr>
        <w:t>R</w:t>
      </w:r>
      <w:r w:rsidRPr="00875058">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14:paraId="294883DF" w14:textId="77777777" w:rsidR="00976942" w:rsidRPr="00875058" w:rsidRDefault="00976942" w:rsidP="00976942">
      <w:pPr>
        <w:spacing w:line="360" w:lineRule="auto"/>
        <w:jc w:val="both"/>
        <w:rPr>
          <w:rFonts w:ascii="Palatino Linotype" w:hAnsi="Palatino Linotype" w:cs="Tahoma"/>
          <w:sz w:val="22"/>
          <w:szCs w:val="22"/>
        </w:rPr>
      </w:pPr>
    </w:p>
    <w:p w14:paraId="5DF7C200" w14:textId="35C7DA76" w:rsidR="00976942" w:rsidRDefault="00976942" w:rsidP="00976942">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En ese contexto, en principio se debe señalar que se omite el estudio de la naturaleza jurídica de la información pública solicitada, en virtud de que el </w:t>
      </w:r>
      <w:r>
        <w:rPr>
          <w:rFonts w:ascii="Palatino Linotype" w:hAnsi="Palatino Linotype" w:cs="Tahoma"/>
          <w:sz w:val="22"/>
          <w:szCs w:val="22"/>
        </w:rPr>
        <w:t xml:space="preserve">Ayuntamiento de </w:t>
      </w:r>
      <w:r w:rsidR="003D6848">
        <w:rPr>
          <w:rFonts w:ascii="Palatino Linotype" w:hAnsi="Palatino Linotype" w:cs="Tahoma"/>
          <w:sz w:val="22"/>
          <w:szCs w:val="22"/>
        </w:rPr>
        <w:t>Teoloyuc</w:t>
      </w:r>
      <w:r>
        <w:rPr>
          <w:rFonts w:ascii="Palatino Linotype" w:hAnsi="Palatino Linotype" w:cs="Tahoma"/>
          <w:sz w:val="22"/>
          <w:szCs w:val="22"/>
        </w:rPr>
        <w:t>an</w:t>
      </w:r>
      <w:r w:rsidRPr="00875058">
        <w:rPr>
          <w:rFonts w:ascii="Palatino Linotype" w:hAnsi="Palatino Linotype" w:cs="Tahoma"/>
          <w:sz w:val="22"/>
          <w:szCs w:val="22"/>
        </w:rPr>
        <w:t xml:space="preserve">, mediante respuesta </w:t>
      </w:r>
      <w:r w:rsidR="003D6848" w:rsidRPr="00875058">
        <w:rPr>
          <w:rFonts w:ascii="Palatino Linotype" w:eastAsia="Calibri" w:hAnsi="Palatino Linotype" w:cs="Tahoma"/>
          <w:iCs/>
          <w:sz w:val="22"/>
          <w:szCs w:val="22"/>
          <w:lang w:eastAsia="es-ES_tradnl"/>
        </w:rPr>
        <w:t>remitió</w:t>
      </w:r>
      <w:r w:rsidR="003D6848">
        <w:rPr>
          <w:rFonts w:ascii="Palatino Linotype" w:eastAsia="Calibri" w:hAnsi="Palatino Linotype" w:cs="Tahoma"/>
          <w:iCs/>
          <w:sz w:val="22"/>
          <w:szCs w:val="22"/>
          <w:lang w:eastAsia="es-ES_tradnl"/>
        </w:rPr>
        <w:t xml:space="preserve"> un documento que contiene la relación de</w:t>
      </w:r>
      <w:r w:rsidR="003D6848" w:rsidRPr="003D6848">
        <w:rPr>
          <w:rFonts w:ascii="Palatino Linotype" w:eastAsia="Calibri" w:hAnsi="Palatino Linotype" w:cs="Tahoma"/>
          <w:iCs/>
          <w:sz w:val="22"/>
          <w:szCs w:val="22"/>
          <w:lang w:eastAsia="es-ES_tradnl"/>
        </w:rPr>
        <w:t xml:space="preserve"> los nombres de los servidores públicos que ostentan los cargos referidos por el Particular en su solicitud, </w:t>
      </w:r>
      <w:r w:rsidR="003D6848">
        <w:rPr>
          <w:rFonts w:ascii="Palatino Linotype" w:eastAsia="Calibri" w:hAnsi="Palatino Linotype" w:cs="Tahoma"/>
          <w:iCs/>
          <w:sz w:val="22"/>
          <w:szCs w:val="22"/>
          <w:lang w:eastAsia="es-ES_tradnl"/>
        </w:rPr>
        <w:t xml:space="preserve">el </w:t>
      </w:r>
      <w:r w:rsidR="003D6848" w:rsidRPr="003D6848">
        <w:rPr>
          <w:rFonts w:ascii="Palatino Linotype" w:eastAsia="Calibri" w:hAnsi="Palatino Linotype" w:cs="Tahoma"/>
          <w:iCs/>
          <w:sz w:val="22"/>
          <w:szCs w:val="22"/>
          <w:lang w:eastAsia="es-ES_tradnl"/>
        </w:rPr>
        <w:t>Cargo</w:t>
      </w:r>
      <w:r w:rsidR="003D6848">
        <w:rPr>
          <w:rFonts w:ascii="Palatino Linotype" w:eastAsia="Calibri" w:hAnsi="Palatino Linotype" w:cs="Tahoma"/>
          <w:iCs/>
          <w:sz w:val="22"/>
          <w:szCs w:val="22"/>
          <w:lang w:eastAsia="es-ES_tradnl"/>
        </w:rPr>
        <w:t xml:space="preserve"> y Número de Cédula Profesional</w:t>
      </w:r>
      <w:r w:rsidRPr="00875058">
        <w:rPr>
          <w:rFonts w:ascii="Palatino Linotype" w:hAnsi="Palatino Linotype" w:cs="Tahoma"/>
          <w:sz w:val="22"/>
          <w:szCs w:val="22"/>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4DA587D" w14:textId="77777777" w:rsidR="00976942" w:rsidRDefault="00976942" w:rsidP="00976942">
      <w:pPr>
        <w:spacing w:line="360" w:lineRule="auto"/>
        <w:jc w:val="both"/>
        <w:rPr>
          <w:rFonts w:ascii="Palatino Linotype" w:hAnsi="Palatino Linotype" w:cs="Tahoma"/>
          <w:sz w:val="22"/>
          <w:szCs w:val="22"/>
        </w:rPr>
      </w:pPr>
    </w:p>
    <w:p w14:paraId="164AB22B" w14:textId="0011914D"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AA1DE4F"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p>
    <w:p w14:paraId="3EDA4980" w14:textId="77777777" w:rsidR="00976942" w:rsidRDefault="00976942" w:rsidP="00976942">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5742944E"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p>
    <w:p w14:paraId="30406840"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B45E65">
        <w:rPr>
          <w:rFonts w:ascii="Palatino Linotype" w:eastAsia="Calibri" w:hAnsi="Palatino Linotype" w:cs="Tahoma"/>
          <w:bCs/>
          <w:i/>
          <w:sz w:val="22"/>
          <w:szCs w:val="22"/>
          <w:lang w:eastAsia="en-US"/>
        </w:rPr>
        <w:t>ad hoc</w:t>
      </w:r>
      <w:r w:rsidRPr="00875058">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31EC3904"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p>
    <w:p w14:paraId="4E541928"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55F10C"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p>
    <w:p w14:paraId="2EB50855" w14:textId="087BDC15" w:rsidR="00976942" w:rsidRDefault="00976942" w:rsidP="00286593">
      <w:pPr>
        <w:spacing w:line="360" w:lineRule="auto"/>
        <w:ind w:right="-93"/>
        <w:jc w:val="both"/>
        <w:rPr>
          <w:rFonts w:ascii="Palatino Linotype" w:eastAsia="Calibri" w:hAnsi="Palatino Linotype" w:cs="Tahoma"/>
          <w:iCs/>
          <w:sz w:val="22"/>
          <w:szCs w:val="22"/>
          <w:lang w:eastAsia="es-ES_tradnl"/>
        </w:rPr>
      </w:pPr>
      <w:r w:rsidRPr="00875058">
        <w:rPr>
          <w:rFonts w:ascii="Palatino Linotype" w:eastAsia="Calibri" w:hAnsi="Palatino Linotype" w:cs="Tahoma"/>
          <w:bCs/>
          <w:sz w:val="22"/>
          <w:szCs w:val="22"/>
          <w:lang w:eastAsia="en-US"/>
        </w:rPr>
        <w:t>Conforme a lo precisado y atento a la solicit</w:t>
      </w:r>
      <w:r>
        <w:rPr>
          <w:rFonts w:ascii="Palatino Linotype" w:eastAsia="Calibri" w:hAnsi="Palatino Linotype" w:cs="Tahoma"/>
          <w:bCs/>
          <w:sz w:val="22"/>
          <w:szCs w:val="22"/>
          <w:lang w:eastAsia="en-US"/>
        </w:rPr>
        <w:t>ud del Particular referente a la ficha curricular y los documentos comprobatorios de grados de estudios</w:t>
      </w:r>
      <w:r w:rsidRPr="00BE36F5">
        <w:rPr>
          <w:rFonts w:ascii="Palatino Linotype" w:eastAsia="Calibri" w:hAnsi="Palatino Linotype" w:cs="Tahoma"/>
          <w:sz w:val="22"/>
          <w:szCs w:val="22"/>
          <w:lang w:eastAsia="es-ES_tradnl"/>
        </w:rPr>
        <w:t>, el Sujeto Obligado proporcion</w:t>
      </w:r>
      <w:r>
        <w:rPr>
          <w:rFonts w:ascii="Palatino Linotype" w:eastAsia="Calibri" w:hAnsi="Palatino Linotype" w:cs="Tahoma"/>
          <w:sz w:val="22"/>
          <w:szCs w:val="22"/>
          <w:lang w:eastAsia="es-ES_tradnl"/>
        </w:rPr>
        <w:t>ó</w:t>
      </w:r>
      <w:r w:rsidRPr="00BE36F5">
        <w:rPr>
          <w:rFonts w:ascii="Palatino Linotype" w:eastAsia="Calibri" w:hAnsi="Palatino Linotype" w:cs="Tahoma"/>
          <w:sz w:val="22"/>
          <w:szCs w:val="22"/>
          <w:lang w:eastAsia="es-ES_tradnl"/>
        </w:rPr>
        <w:t xml:space="preserve"> </w:t>
      </w:r>
      <w:r w:rsidR="00286593">
        <w:rPr>
          <w:rFonts w:ascii="Palatino Linotype" w:eastAsia="Calibri" w:hAnsi="Palatino Linotype" w:cs="Tahoma"/>
          <w:iCs/>
          <w:sz w:val="22"/>
          <w:szCs w:val="22"/>
          <w:lang w:eastAsia="es-ES_tradnl"/>
        </w:rPr>
        <w:t>una relación que contiene</w:t>
      </w:r>
      <w:r w:rsidR="00286593" w:rsidRPr="003D6848">
        <w:rPr>
          <w:rFonts w:ascii="Palatino Linotype" w:eastAsia="Calibri" w:hAnsi="Palatino Linotype" w:cs="Tahoma"/>
          <w:iCs/>
          <w:sz w:val="22"/>
          <w:szCs w:val="22"/>
          <w:lang w:eastAsia="es-ES_tradnl"/>
        </w:rPr>
        <w:t xml:space="preserve"> los nombres de los servidores públicos que ostentan los cargos referidos por el Particular en su solicitud, </w:t>
      </w:r>
      <w:r w:rsidR="00286593">
        <w:rPr>
          <w:rFonts w:ascii="Palatino Linotype" w:eastAsia="Calibri" w:hAnsi="Palatino Linotype" w:cs="Tahoma"/>
          <w:iCs/>
          <w:sz w:val="22"/>
          <w:szCs w:val="22"/>
          <w:lang w:eastAsia="es-ES_tradnl"/>
        </w:rPr>
        <w:t xml:space="preserve">el </w:t>
      </w:r>
      <w:r w:rsidR="00286593" w:rsidRPr="003D6848">
        <w:rPr>
          <w:rFonts w:ascii="Palatino Linotype" w:eastAsia="Calibri" w:hAnsi="Palatino Linotype" w:cs="Tahoma"/>
          <w:iCs/>
          <w:sz w:val="22"/>
          <w:szCs w:val="22"/>
          <w:lang w:eastAsia="es-ES_tradnl"/>
        </w:rPr>
        <w:t>Cargo</w:t>
      </w:r>
      <w:r w:rsidR="00286593">
        <w:rPr>
          <w:rFonts w:ascii="Palatino Linotype" w:eastAsia="Calibri" w:hAnsi="Palatino Linotype" w:cs="Tahoma"/>
          <w:iCs/>
          <w:sz w:val="22"/>
          <w:szCs w:val="22"/>
          <w:lang w:eastAsia="es-ES_tradnl"/>
        </w:rPr>
        <w:t xml:space="preserve"> y Número de Cédula Profesional, como se muestra a continuación:</w:t>
      </w:r>
    </w:p>
    <w:p w14:paraId="4B9E06E8" w14:textId="77777777" w:rsidR="00286593" w:rsidRDefault="00286593" w:rsidP="00286593">
      <w:pPr>
        <w:spacing w:line="360" w:lineRule="auto"/>
        <w:ind w:right="-93"/>
        <w:jc w:val="both"/>
        <w:rPr>
          <w:rFonts w:ascii="Palatino Linotype" w:eastAsia="Calibri" w:hAnsi="Palatino Linotype" w:cs="Tahoma"/>
          <w:iCs/>
          <w:sz w:val="22"/>
          <w:szCs w:val="22"/>
          <w:lang w:eastAsia="es-ES_tradnl"/>
        </w:rPr>
      </w:pPr>
    </w:p>
    <w:p w14:paraId="5BB99E9A" w14:textId="3AF5A87B" w:rsidR="00286593" w:rsidRDefault="00286593" w:rsidP="00286593">
      <w:pPr>
        <w:spacing w:line="360" w:lineRule="auto"/>
        <w:ind w:right="-93"/>
        <w:jc w:val="center"/>
        <w:rPr>
          <w:rFonts w:ascii="Palatino Linotype" w:eastAsia="Calibri" w:hAnsi="Palatino Linotype" w:cs="Tahoma"/>
          <w:iCs/>
          <w:sz w:val="22"/>
          <w:szCs w:val="22"/>
          <w:lang w:eastAsia="es-ES_tradnl"/>
        </w:rPr>
      </w:pPr>
      <w:r>
        <w:rPr>
          <w:noProof/>
          <w:lang w:val="es-MX" w:eastAsia="es-MX"/>
        </w:rPr>
        <w:drawing>
          <wp:inline distT="0" distB="0" distL="0" distR="0" wp14:anchorId="7D4D45E1" wp14:editId="00244243">
            <wp:extent cx="5381922" cy="351472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5562" t="43051" r="11930" b="19206"/>
                    <a:stretch/>
                  </pic:blipFill>
                  <pic:spPr bwMode="auto">
                    <a:xfrm>
                      <a:off x="0" y="0"/>
                      <a:ext cx="5449353" cy="3558761"/>
                    </a:xfrm>
                    <a:prstGeom prst="rect">
                      <a:avLst/>
                    </a:prstGeom>
                    <a:ln>
                      <a:noFill/>
                    </a:ln>
                    <a:extLst>
                      <a:ext uri="{53640926-AAD7-44D8-BBD7-CCE9431645EC}">
                        <a14:shadowObscured xmlns:a14="http://schemas.microsoft.com/office/drawing/2010/main"/>
                      </a:ext>
                    </a:extLst>
                  </pic:spPr>
                </pic:pic>
              </a:graphicData>
            </a:graphic>
          </wp:inline>
        </w:drawing>
      </w:r>
    </w:p>
    <w:p w14:paraId="0A7575E2" w14:textId="77777777" w:rsidR="00C7238F" w:rsidRPr="00BE36F5" w:rsidRDefault="00C7238F" w:rsidP="00286593">
      <w:pPr>
        <w:spacing w:line="360" w:lineRule="auto"/>
        <w:ind w:right="-93"/>
        <w:jc w:val="both"/>
        <w:rPr>
          <w:rFonts w:ascii="Palatino Linotype" w:eastAsia="Calibri" w:hAnsi="Palatino Linotype" w:cs="Tahoma"/>
          <w:bCs/>
          <w:sz w:val="22"/>
          <w:szCs w:val="22"/>
          <w:lang w:eastAsia="en-US"/>
        </w:rPr>
      </w:pPr>
    </w:p>
    <w:p w14:paraId="720D6C2C" w14:textId="11C50E31" w:rsidR="00976942" w:rsidRPr="00BE36F5" w:rsidRDefault="00976942" w:rsidP="00976942">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Por lo anterior, </w:t>
      </w:r>
      <w:r w:rsidRPr="00BE36F5">
        <w:rPr>
          <w:rFonts w:ascii="Palatino Linotype" w:hAnsi="Palatino Linotype" w:cs="Tahoma"/>
          <w:sz w:val="22"/>
          <w:szCs w:val="22"/>
        </w:rPr>
        <w:t xml:space="preserve">es conveniente analizar si </w:t>
      </w:r>
      <w:r>
        <w:rPr>
          <w:rFonts w:ascii="Palatino Linotype" w:hAnsi="Palatino Linotype" w:cs="Tahoma"/>
          <w:sz w:val="22"/>
          <w:szCs w:val="22"/>
        </w:rPr>
        <w:t xml:space="preserve">la </w:t>
      </w:r>
      <w:r w:rsidR="00286593">
        <w:rPr>
          <w:rFonts w:ascii="Palatino Linotype" w:hAnsi="Palatino Linotype" w:cs="Tahoma"/>
          <w:sz w:val="22"/>
          <w:szCs w:val="22"/>
        </w:rPr>
        <w:t>respuesta proporcionada por</w:t>
      </w:r>
      <w:r>
        <w:rPr>
          <w:rFonts w:ascii="Palatino Linotype" w:hAnsi="Palatino Linotype" w:cs="Tahoma"/>
          <w:sz w:val="22"/>
          <w:szCs w:val="22"/>
        </w:rPr>
        <w:t xml:space="preserve"> el Sujeto Obligado </w:t>
      </w:r>
      <w:r w:rsidR="00286593">
        <w:rPr>
          <w:rFonts w:ascii="Palatino Linotype" w:hAnsi="Palatino Linotype" w:cs="Tahoma"/>
          <w:sz w:val="22"/>
          <w:szCs w:val="22"/>
        </w:rPr>
        <w:t>satisface el acceso a la información del Particular.</w:t>
      </w:r>
    </w:p>
    <w:p w14:paraId="65C02CD8" w14:textId="0DE035B7" w:rsidR="00976942" w:rsidRDefault="00286593" w:rsidP="00976942">
      <w:pPr>
        <w:spacing w:line="360" w:lineRule="auto"/>
        <w:ind w:right="-93"/>
        <w:jc w:val="both"/>
        <w:rPr>
          <w:rFonts w:ascii="Palatino Linotype" w:hAnsi="Palatino Linotype"/>
          <w:noProof/>
          <w:sz w:val="22"/>
          <w:szCs w:val="22"/>
          <w:lang w:eastAsia="es-MX"/>
        </w:rPr>
      </w:pPr>
      <w:r>
        <w:rPr>
          <w:rFonts w:ascii="Palatino Linotype" w:hAnsi="Palatino Linotype"/>
          <w:noProof/>
          <w:sz w:val="22"/>
          <w:szCs w:val="22"/>
          <w:lang w:eastAsia="es-MX"/>
        </w:rPr>
        <w:t>En efecto, el Sujeto Obligado admitió su competencia para contar con la información solicitada, es así, que como se puede apreciar en la imagen descrita, proporcionó el número de Cédula Profesional de la Presidenta Municipal, Tesorero, Director de Obras Públicas, Director de Desarrollo Económico, Coordinador General de Mejora Regulatoria</w:t>
      </w:r>
      <w:r w:rsidR="00527180">
        <w:rPr>
          <w:rFonts w:ascii="Palatino Linotype" w:hAnsi="Palatino Linotype"/>
          <w:noProof/>
          <w:sz w:val="22"/>
          <w:szCs w:val="22"/>
          <w:lang w:eastAsia="es-MX"/>
        </w:rPr>
        <w:t xml:space="preserve"> y</w:t>
      </w:r>
      <w:r w:rsidR="00FC6348">
        <w:rPr>
          <w:rFonts w:ascii="Palatino Linotype" w:hAnsi="Palatino Linotype"/>
          <w:noProof/>
          <w:sz w:val="22"/>
          <w:szCs w:val="22"/>
          <w:lang w:eastAsia="es-MX"/>
        </w:rPr>
        <w:t xml:space="preserve"> Desarrollo Urbano</w:t>
      </w:r>
      <w:r w:rsidR="00410479">
        <w:rPr>
          <w:rFonts w:ascii="Palatino Linotype" w:hAnsi="Palatino Linotype"/>
          <w:noProof/>
          <w:sz w:val="22"/>
          <w:szCs w:val="22"/>
          <w:lang w:eastAsia="es-MX"/>
        </w:rPr>
        <w:t>, por lo cual se coonsidera que cuenta con el documento fuente del cual pudo obtener el dato, a saber, la Cédula Profesional de los servidores públicos descritos.</w:t>
      </w:r>
    </w:p>
    <w:p w14:paraId="0550F553" w14:textId="77777777" w:rsidR="00410479" w:rsidRDefault="00410479" w:rsidP="00976942">
      <w:pPr>
        <w:spacing w:line="360" w:lineRule="auto"/>
        <w:ind w:right="-93"/>
        <w:jc w:val="both"/>
        <w:rPr>
          <w:rFonts w:ascii="Palatino Linotype" w:hAnsi="Palatino Linotype"/>
          <w:noProof/>
          <w:sz w:val="22"/>
          <w:szCs w:val="22"/>
          <w:lang w:eastAsia="es-MX"/>
        </w:rPr>
      </w:pPr>
    </w:p>
    <w:p w14:paraId="6D7968AC" w14:textId="383BB9E6" w:rsidR="00410479" w:rsidRDefault="00410479" w:rsidP="00976942">
      <w:pPr>
        <w:spacing w:line="360" w:lineRule="auto"/>
        <w:ind w:right="-93"/>
        <w:jc w:val="both"/>
        <w:rPr>
          <w:rFonts w:ascii="Palatino Linotype" w:hAnsi="Palatino Linotype"/>
          <w:noProof/>
          <w:sz w:val="22"/>
          <w:szCs w:val="22"/>
          <w:lang w:eastAsia="es-MX"/>
        </w:rPr>
      </w:pPr>
      <w:r>
        <w:rPr>
          <w:rFonts w:ascii="Palatino Linotype" w:hAnsi="Palatino Linotype"/>
          <w:noProof/>
          <w:sz w:val="22"/>
          <w:szCs w:val="22"/>
          <w:lang w:eastAsia="es-MX"/>
        </w:rPr>
        <w:t>Bajo este supuesto, lo procedente es que el Ayuntamiento de Teoloyucan haga entrega de la Cédula Profesional solicitada por el ahora</w:t>
      </w:r>
      <w:r w:rsidR="00CE65FA">
        <w:rPr>
          <w:rFonts w:ascii="Palatino Linotype" w:hAnsi="Palatino Linotype"/>
          <w:noProof/>
          <w:sz w:val="22"/>
          <w:szCs w:val="22"/>
          <w:lang w:eastAsia="es-MX"/>
        </w:rPr>
        <w:t xml:space="preserve"> Recurrente, en su caso en versión pública como se analizará más adelante.</w:t>
      </w:r>
    </w:p>
    <w:p w14:paraId="64D6290C" w14:textId="77777777" w:rsidR="00410479" w:rsidRDefault="00410479" w:rsidP="00976942">
      <w:pPr>
        <w:spacing w:line="360" w:lineRule="auto"/>
        <w:ind w:right="-93"/>
        <w:jc w:val="both"/>
        <w:rPr>
          <w:rFonts w:ascii="Palatino Linotype" w:hAnsi="Palatino Linotype"/>
          <w:noProof/>
          <w:sz w:val="22"/>
          <w:szCs w:val="22"/>
          <w:lang w:eastAsia="es-MX"/>
        </w:rPr>
      </w:pPr>
    </w:p>
    <w:p w14:paraId="008C1A9E" w14:textId="2058060B" w:rsidR="00410479" w:rsidRDefault="00410479" w:rsidP="00976942">
      <w:pPr>
        <w:spacing w:line="360" w:lineRule="auto"/>
        <w:ind w:right="-93"/>
        <w:jc w:val="both"/>
        <w:rPr>
          <w:rFonts w:ascii="Palatino Linotype" w:eastAsia="Calibri" w:hAnsi="Palatino Linotype" w:cs="Tahoma"/>
          <w:iCs/>
          <w:sz w:val="22"/>
          <w:szCs w:val="22"/>
          <w:lang w:eastAsia="es-ES_tradnl"/>
        </w:rPr>
      </w:pPr>
      <w:r>
        <w:rPr>
          <w:rFonts w:ascii="Palatino Linotype" w:hAnsi="Palatino Linotype"/>
          <w:noProof/>
          <w:sz w:val="22"/>
          <w:szCs w:val="22"/>
          <w:lang w:eastAsia="es-MX"/>
        </w:rPr>
        <w:t xml:space="preserve">Ahora bien, </w:t>
      </w:r>
      <w:r w:rsidR="00E90237">
        <w:rPr>
          <w:rFonts w:ascii="Palatino Linotype" w:hAnsi="Palatino Linotype"/>
          <w:noProof/>
          <w:sz w:val="22"/>
          <w:szCs w:val="22"/>
          <w:lang w:eastAsia="es-MX"/>
        </w:rPr>
        <w:t>con relación</w:t>
      </w:r>
      <w:r w:rsidR="00CE65FA">
        <w:rPr>
          <w:rFonts w:ascii="Palatino Linotype" w:hAnsi="Palatino Linotype"/>
          <w:noProof/>
          <w:sz w:val="22"/>
          <w:szCs w:val="22"/>
          <w:lang w:eastAsia="es-MX"/>
        </w:rPr>
        <w:t xml:space="preserve"> al Secretario del Ayuntamiento, el Sujeto Obligado </w:t>
      </w:r>
      <w:r w:rsidR="00E90237">
        <w:rPr>
          <w:rFonts w:ascii="Palatino Linotype" w:hAnsi="Palatino Linotype"/>
          <w:noProof/>
          <w:sz w:val="22"/>
          <w:szCs w:val="22"/>
          <w:lang w:eastAsia="es-MX"/>
        </w:rPr>
        <w:t xml:space="preserve">informó que </w:t>
      </w:r>
      <w:r w:rsidR="00CE65FA">
        <w:rPr>
          <w:rFonts w:ascii="Palatino Linotype" w:hAnsi="Palatino Linotype"/>
          <w:noProof/>
          <w:sz w:val="22"/>
          <w:szCs w:val="22"/>
          <w:lang w:eastAsia="es-MX"/>
        </w:rPr>
        <w:t>cuenta con Secundaria y el Director de Protección Civil con Bachillerato,</w:t>
      </w:r>
      <w:r w:rsidR="00E90237">
        <w:rPr>
          <w:rFonts w:ascii="Palatino Linotype" w:hAnsi="Palatino Linotype"/>
          <w:noProof/>
          <w:sz w:val="22"/>
          <w:szCs w:val="22"/>
          <w:lang w:eastAsia="es-MX"/>
        </w:rPr>
        <w:t xml:space="preserve"> asimismo, que no existe el área administrativa de Ecología,</w:t>
      </w:r>
      <w:r w:rsidR="00CE65FA">
        <w:rPr>
          <w:rFonts w:ascii="Palatino Linotype" w:hAnsi="Palatino Linotype"/>
          <w:noProof/>
          <w:sz w:val="22"/>
          <w:szCs w:val="22"/>
          <w:lang w:eastAsia="es-MX"/>
        </w:rPr>
        <w:t xml:space="preserve"> por lo que resulta necesario analizar la naturaleza de la información a efecto de determinar la obligación normativa para </w:t>
      </w:r>
      <w:r w:rsidR="00E90237">
        <w:rPr>
          <w:rFonts w:ascii="Palatino Linotype" w:hAnsi="Palatino Linotype"/>
          <w:noProof/>
          <w:sz w:val="22"/>
          <w:szCs w:val="22"/>
          <w:lang w:eastAsia="es-MX"/>
        </w:rPr>
        <w:t xml:space="preserve">contar las las referidas dependencias y </w:t>
      </w:r>
      <w:r w:rsidR="00CE65FA">
        <w:rPr>
          <w:rFonts w:ascii="Palatino Linotype" w:hAnsi="Palatino Linotype"/>
          <w:noProof/>
          <w:sz w:val="22"/>
          <w:szCs w:val="22"/>
          <w:lang w:eastAsia="es-MX"/>
        </w:rPr>
        <w:t xml:space="preserve">que la persona que ostente dichos cargos cuente con Título Profesional, </w:t>
      </w:r>
      <w:r w:rsidR="00CE65FA" w:rsidRPr="00D347AB">
        <w:rPr>
          <w:rFonts w:ascii="Palatino Linotype" w:eastAsia="Calibri" w:hAnsi="Palatino Linotype" w:cs="Tahoma"/>
          <w:iCs/>
          <w:sz w:val="22"/>
          <w:szCs w:val="22"/>
          <w:lang w:eastAsia="es-ES_tradnl"/>
        </w:rPr>
        <w:t>Certificado o Cédula Profesional</w:t>
      </w:r>
      <w:r w:rsidR="00CE65FA">
        <w:rPr>
          <w:rFonts w:ascii="Palatino Linotype" w:eastAsia="Calibri" w:hAnsi="Palatino Linotype" w:cs="Tahoma"/>
          <w:iCs/>
          <w:sz w:val="22"/>
          <w:szCs w:val="22"/>
          <w:lang w:eastAsia="es-ES_tradnl"/>
        </w:rPr>
        <w:t>.</w:t>
      </w:r>
    </w:p>
    <w:p w14:paraId="665772D6" w14:textId="77777777" w:rsidR="00CE65FA" w:rsidRDefault="00CE65FA" w:rsidP="00976942">
      <w:pPr>
        <w:spacing w:line="360" w:lineRule="auto"/>
        <w:ind w:right="-93"/>
        <w:jc w:val="both"/>
        <w:rPr>
          <w:rFonts w:ascii="Palatino Linotype" w:eastAsia="Calibri" w:hAnsi="Palatino Linotype" w:cs="Tahoma"/>
          <w:iCs/>
          <w:sz w:val="22"/>
          <w:szCs w:val="22"/>
          <w:lang w:eastAsia="es-ES_tradnl"/>
        </w:rPr>
      </w:pPr>
    </w:p>
    <w:p w14:paraId="6C6D9D64" w14:textId="00BE3038" w:rsidR="00286593" w:rsidRDefault="00CE65FA" w:rsidP="00976942">
      <w:pPr>
        <w:spacing w:line="360" w:lineRule="auto"/>
        <w:ind w:right="-93"/>
        <w:jc w:val="both"/>
        <w:rPr>
          <w:rFonts w:ascii="Palatino Linotype" w:hAnsi="Palatino Linotype"/>
          <w:noProof/>
          <w:sz w:val="22"/>
          <w:szCs w:val="22"/>
          <w:lang w:eastAsia="es-MX"/>
        </w:rPr>
      </w:pPr>
      <w:r>
        <w:rPr>
          <w:rFonts w:ascii="Palatino Linotype" w:eastAsia="Calibri" w:hAnsi="Palatino Linotype" w:cs="Tahoma"/>
          <w:iCs/>
          <w:sz w:val="22"/>
          <w:szCs w:val="22"/>
          <w:lang w:eastAsia="es-ES_tradnl"/>
        </w:rPr>
        <w:t xml:space="preserve">Finalmente, por cuanto hace a la ficha curricular, el Ayuntamiento de Teoloyucan fue omiso en pronunciarse al respecto, </w:t>
      </w:r>
      <w:r w:rsidR="007A68EB">
        <w:rPr>
          <w:rFonts w:ascii="Palatino Linotype" w:eastAsia="Calibri" w:hAnsi="Palatino Linotype" w:cs="Tahoma"/>
          <w:iCs/>
          <w:sz w:val="22"/>
          <w:szCs w:val="22"/>
          <w:lang w:eastAsia="es-ES_tradnl"/>
        </w:rPr>
        <w:t>por lo que de igual manera, se analizará la naturaleza de dicha información con el propósito de ordenar su entrega y satisfacer el derecho de acceso a la información del ahora Recurrente.</w:t>
      </w:r>
    </w:p>
    <w:p w14:paraId="443BFD5D" w14:textId="77777777" w:rsidR="00286593" w:rsidRDefault="00286593" w:rsidP="00976942">
      <w:pPr>
        <w:spacing w:line="360" w:lineRule="auto"/>
        <w:ind w:right="-93"/>
        <w:jc w:val="both"/>
        <w:rPr>
          <w:rFonts w:ascii="Palatino Linotype" w:hAnsi="Palatino Linotype"/>
          <w:noProof/>
          <w:sz w:val="22"/>
          <w:szCs w:val="22"/>
          <w:lang w:eastAsia="es-MX"/>
        </w:rPr>
      </w:pPr>
    </w:p>
    <w:p w14:paraId="188550C9" w14:textId="115D1217" w:rsidR="00976942" w:rsidRDefault="00976942" w:rsidP="00976942">
      <w:pPr>
        <w:spacing w:line="360" w:lineRule="auto"/>
        <w:ind w:right="-93"/>
        <w:jc w:val="both"/>
        <w:rPr>
          <w:rFonts w:ascii="Palatino Linotype" w:eastAsia="Calibri" w:hAnsi="Palatino Linotype" w:cs="Tahoma"/>
          <w:bCs/>
          <w:sz w:val="22"/>
          <w:szCs w:val="22"/>
          <w:lang w:eastAsia="en-US"/>
        </w:rPr>
      </w:pPr>
      <w:r>
        <w:rPr>
          <w:rFonts w:ascii="Palatino Linotype" w:hAnsi="Palatino Linotype"/>
          <w:noProof/>
          <w:sz w:val="22"/>
          <w:szCs w:val="22"/>
          <w:lang w:eastAsia="es-MX"/>
        </w:rPr>
        <w:t>Una vez establecido lo anterior</w:t>
      </w:r>
      <w:r>
        <w:rPr>
          <w:rFonts w:ascii="Palatino Linotype" w:eastAsia="Calibri" w:hAnsi="Palatino Linotype" w:cs="Tahoma"/>
          <w:bCs/>
          <w:sz w:val="22"/>
          <w:szCs w:val="22"/>
          <w:lang w:eastAsia="en-US"/>
        </w:rPr>
        <w:t xml:space="preserve">, resulta conveniente traer a colación el Bando Municipal 2019 de </w:t>
      </w:r>
      <w:r w:rsidR="00E90237">
        <w:rPr>
          <w:rFonts w:ascii="Palatino Linotype" w:eastAsia="Calibri" w:hAnsi="Palatino Linotype" w:cs="Tahoma"/>
          <w:bCs/>
          <w:sz w:val="22"/>
          <w:szCs w:val="22"/>
          <w:lang w:eastAsia="en-US"/>
        </w:rPr>
        <w:t>Teoloyuc</w:t>
      </w:r>
      <w:r>
        <w:rPr>
          <w:rFonts w:ascii="Palatino Linotype" w:eastAsia="Calibri" w:hAnsi="Palatino Linotype" w:cs="Tahoma"/>
          <w:bCs/>
          <w:sz w:val="22"/>
          <w:szCs w:val="22"/>
          <w:lang w:eastAsia="en-US"/>
        </w:rPr>
        <w:t>an</w:t>
      </w:r>
      <w:r w:rsidR="005643D0">
        <w:rPr>
          <w:rFonts w:ascii="Palatino Linotype" w:eastAsia="Calibri" w:hAnsi="Palatino Linotype" w:cs="Tahoma"/>
          <w:bCs/>
          <w:sz w:val="22"/>
          <w:szCs w:val="22"/>
          <w:lang w:eastAsia="en-US"/>
        </w:rPr>
        <w:t>, específicamente el artículo 37,</w:t>
      </w:r>
      <w:r>
        <w:rPr>
          <w:rFonts w:ascii="Palatino Linotype" w:eastAsia="Calibri" w:hAnsi="Palatino Linotype" w:cs="Tahoma"/>
          <w:bCs/>
          <w:sz w:val="22"/>
          <w:szCs w:val="22"/>
          <w:lang w:eastAsia="en-US"/>
        </w:rPr>
        <w:t xml:space="preserve"> </w:t>
      </w:r>
      <w:r w:rsidR="005643D0">
        <w:rPr>
          <w:rFonts w:ascii="Palatino Linotype" w:eastAsia="Calibri" w:hAnsi="Palatino Linotype" w:cs="Tahoma"/>
          <w:bCs/>
          <w:sz w:val="22"/>
          <w:szCs w:val="22"/>
          <w:lang w:eastAsia="en-US"/>
        </w:rPr>
        <w:t>el cual señala</w:t>
      </w:r>
      <w:r>
        <w:rPr>
          <w:rFonts w:ascii="Palatino Linotype" w:eastAsia="Calibri" w:hAnsi="Palatino Linotype" w:cs="Tahoma"/>
          <w:bCs/>
          <w:sz w:val="22"/>
          <w:szCs w:val="22"/>
          <w:lang w:eastAsia="en-US"/>
        </w:rPr>
        <w:t xml:space="preserve"> las dependencias administrativas de la </w:t>
      </w:r>
      <w:r w:rsidR="005643D0">
        <w:rPr>
          <w:rFonts w:ascii="Palatino Linotype" w:eastAsia="Calibri" w:hAnsi="Palatino Linotype" w:cs="Tahoma"/>
          <w:bCs/>
          <w:sz w:val="22"/>
          <w:szCs w:val="22"/>
          <w:lang w:eastAsia="en-US"/>
        </w:rPr>
        <w:t>administración pública centralizada,</w:t>
      </w:r>
      <w:r>
        <w:rPr>
          <w:rFonts w:ascii="Palatino Linotype" w:eastAsia="Calibri" w:hAnsi="Palatino Linotype" w:cs="Tahoma"/>
          <w:bCs/>
          <w:sz w:val="22"/>
          <w:szCs w:val="22"/>
          <w:lang w:eastAsia="en-US"/>
        </w:rPr>
        <w:t xml:space="preserve"> como se muestra a continuación:</w:t>
      </w:r>
    </w:p>
    <w:p w14:paraId="5FC7B73C" w14:textId="77777777"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b/>
          <w:i/>
          <w:noProof/>
          <w:lang w:eastAsia="es-MX"/>
        </w:rPr>
        <w:t>ARTÍCULO 37.</w:t>
      </w:r>
      <w:r w:rsidRPr="005643D0">
        <w:rPr>
          <w:rFonts w:ascii="Palatino Linotype" w:hAnsi="Palatino Linotype"/>
          <w:i/>
          <w:noProof/>
          <w:lang w:eastAsia="es-MX"/>
        </w:rPr>
        <w:t xml:space="preserve"> La administración pública municipal centralizada, para la planeación, el despacho</w:t>
      </w:r>
    </w:p>
    <w:p w14:paraId="0BCD6B84" w14:textId="77777777" w:rsid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y ejecución de sus atribuciones y responsabilidades cuenta con las siguientes dependencias y enti- dades:</w:t>
      </w:r>
    </w:p>
    <w:p w14:paraId="62A25DF3" w14:textId="77777777" w:rsidR="005643D0" w:rsidRPr="005643D0" w:rsidRDefault="005643D0" w:rsidP="005643D0">
      <w:pPr>
        <w:spacing w:line="360" w:lineRule="auto"/>
        <w:ind w:left="567" w:right="567"/>
        <w:jc w:val="both"/>
        <w:rPr>
          <w:rFonts w:ascii="Palatino Linotype" w:hAnsi="Palatino Linotype"/>
          <w:b/>
          <w:i/>
          <w:noProof/>
          <w:lang w:eastAsia="es-MX"/>
        </w:rPr>
      </w:pPr>
      <w:r w:rsidRPr="005643D0">
        <w:rPr>
          <w:rFonts w:ascii="Palatino Linotype" w:hAnsi="Palatino Linotype"/>
          <w:b/>
          <w:i/>
          <w:noProof/>
          <w:lang w:eastAsia="es-MX"/>
        </w:rPr>
        <w:t>I. Secretaría del ayuntamiento;</w:t>
      </w:r>
    </w:p>
    <w:p w14:paraId="09FB198F" w14:textId="77777777" w:rsidR="005643D0" w:rsidRPr="005643D0" w:rsidRDefault="005643D0" w:rsidP="005643D0">
      <w:pPr>
        <w:spacing w:line="360" w:lineRule="auto"/>
        <w:ind w:left="567" w:right="567"/>
        <w:jc w:val="both"/>
        <w:rPr>
          <w:rFonts w:ascii="Palatino Linotype" w:hAnsi="Palatino Linotype"/>
          <w:b/>
          <w:i/>
          <w:noProof/>
          <w:lang w:eastAsia="es-MX"/>
        </w:rPr>
      </w:pPr>
      <w:r w:rsidRPr="005643D0">
        <w:rPr>
          <w:rFonts w:ascii="Palatino Linotype" w:hAnsi="Palatino Linotype"/>
          <w:b/>
          <w:i/>
          <w:noProof/>
          <w:lang w:eastAsia="es-MX"/>
        </w:rPr>
        <w:t>II. Tesorería municipal;</w:t>
      </w:r>
    </w:p>
    <w:p w14:paraId="0110341B" w14:textId="77777777"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III. Contraloría municipal;</w:t>
      </w:r>
    </w:p>
    <w:p w14:paraId="65ABA947" w14:textId="77777777" w:rsidR="005643D0" w:rsidRPr="005643D0" w:rsidRDefault="005643D0" w:rsidP="005643D0">
      <w:pPr>
        <w:spacing w:line="360" w:lineRule="auto"/>
        <w:ind w:left="567" w:right="567"/>
        <w:jc w:val="both"/>
        <w:rPr>
          <w:rFonts w:ascii="Palatino Linotype" w:hAnsi="Palatino Linotype"/>
          <w:b/>
          <w:i/>
          <w:noProof/>
          <w:lang w:eastAsia="es-MX"/>
        </w:rPr>
      </w:pPr>
      <w:r w:rsidRPr="005643D0">
        <w:rPr>
          <w:rFonts w:ascii="Palatino Linotype" w:hAnsi="Palatino Linotype"/>
          <w:b/>
          <w:i/>
          <w:noProof/>
          <w:lang w:eastAsia="es-MX"/>
        </w:rPr>
        <w:t>IV. Dirección de desarrollo urbano;</w:t>
      </w:r>
    </w:p>
    <w:p w14:paraId="0589EEDA" w14:textId="77777777" w:rsidR="005643D0" w:rsidRPr="005643D0" w:rsidRDefault="005643D0" w:rsidP="005643D0">
      <w:pPr>
        <w:spacing w:line="360" w:lineRule="auto"/>
        <w:ind w:left="567" w:right="567"/>
        <w:jc w:val="both"/>
        <w:rPr>
          <w:rFonts w:ascii="Palatino Linotype" w:hAnsi="Palatino Linotype"/>
          <w:b/>
          <w:i/>
          <w:noProof/>
          <w:lang w:eastAsia="es-MX"/>
        </w:rPr>
      </w:pPr>
      <w:r w:rsidRPr="005643D0">
        <w:rPr>
          <w:rFonts w:ascii="Palatino Linotype" w:hAnsi="Palatino Linotype"/>
          <w:b/>
          <w:i/>
          <w:noProof/>
          <w:lang w:eastAsia="es-MX"/>
        </w:rPr>
        <w:t>V. Dirección de obras;</w:t>
      </w:r>
    </w:p>
    <w:p w14:paraId="179CC8E9" w14:textId="77777777" w:rsidR="005643D0" w:rsidRPr="005643D0" w:rsidRDefault="005643D0" w:rsidP="005643D0">
      <w:pPr>
        <w:spacing w:line="360" w:lineRule="auto"/>
        <w:ind w:left="567" w:right="567"/>
        <w:jc w:val="both"/>
        <w:rPr>
          <w:rFonts w:ascii="Palatino Linotype" w:hAnsi="Palatino Linotype"/>
          <w:b/>
          <w:i/>
          <w:noProof/>
          <w:lang w:eastAsia="es-MX"/>
        </w:rPr>
      </w:pPr>
      <w:r w:rsidRPr="005643D0">
        <w:rPr>
          <w:rFonts w:ascii="Palatino Linotype" w:hAnsi="Palatino Linotype"/>
          <w:b/>
          <w:i/>
          <w:noProof/>
          <w:lang w:eastAsia="es-MX"/>
        </w:rPr>
        <w:t>VI. Dirección de medio ambiente;</w:t>
      </w:r>
    </w:p>
    <w:p w14:paraId="74D45075" w14:textId="77777777"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VII. Dirección jurídica consultiva;</w:t>
      </w:r>
    </w:p>
    <w:p w14:paraId="101F9317" w14:textId="77777777"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VIII. Dirección de bienestar social;</w:t>
      </w:r>
    </w:p>
    <w:p w14:paraId="265A9321" w14:textId="77777777"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IX. Dirección de servicios públicos;</w:t>
      </w:r>
    </w:p>
    <w:p w14:paraId="7BCB0E2F" w14:textId="77777777"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X. Seguridad Pública;</w:t>
      </w:r>
    </w:p>
    <w:p w14:paraId="43C9AD7D" w14:textId="37EC1FEE" w:rsidR="00976942"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XI. Dirección de educación;</w:t>
      </w:r>
    </w:p>
    <w:p w14:paraId="27117E1B" w14:textId="77777777" w:rsid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 xml:space="preserve">XII. Dirección de cultura; </w:t>
      </w:r>
    </w:p>
    <w:p w14:paraId="0845B0CB" w14:textId="77777777" w:rsidR="005643D0" w:rsidRPr="005643D0" w:rsidRDefault="005643D0" w:rsidP="005643D0">
      <w:pPr>
        <w:spacing w:line="360" w:lineRule="auto"/>
        <w:ind w:left="567" w:right="567"/>
        <w:jc w:val="both"/>
        <w:rPr>
          <w:rFonts w:ascii="Palatino Linotype" w:hAnsi="Palatino Linotype"/>
          <w:b/>
          <w:i/>
          <w:noProof/>
          <w:lang w:eastAsia="es-MX"/>
        </w:rPr>
      </w:pPr>
      <w:r w:rsidRPr="005643D0">
        <w:rPr>
          <w:rFonts w:ascii="Palatino Linotype" w:hAnsi="Palatino Linotype"/>
          <w:b/>
          <w:i/>
          <w:noProof/>
          <w:lang w:eastAsia="es-MX"/>
        </w:rPr>
        <w:t xml:space="preserve">XIII. Dirección de desarrollo económico y agropecuario; </w:t>
      </w:r>
    </w:p>
    <w:p w14:paraId="246233F7" w14:textId="77777777" w:rsid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 xml:space="preserve">XIV. Dirección de planeación (UIPPE); </w:t>
      </w:r>
    </w:p>
    <w:p w14:paraId="7C513A70" w14:textId="77777777" w:rsid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 xml:space="preserve">XV. Dirección de gobernación; </w:t>
      </w:r>
    </w:p>
    <w:p w14:paraId="3A09F16C" w14:textId="77777777" w:rsid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 xml:space="preserve">XVI. Dirección de administración; y </w:t>
      </w:r>
    </w:p>
    <w:p w14:paraId="25096B77" w14:textId="2A7F842B" w:rsidR="005643D0" w:rsidRPr="005643D0" w:rsidRDefault="005643D0" w:rsidP="005643D0">
      <w:pPr>
        <w:spacing w:line="360" w:lineRule="auto"/>
        <w:ind w:left="567" w:right="567"/>
        <w:jc w:val="both"/>
        <w:rPr>
          <w:rFonts w:ascii="Palatino Linotype" w:hAnsi="Palatino Linotype"/>
          <w:i/>
          <w:noProof/>
          <w:lang w:eastAsia="es-MX"/>
        </w:rPr>
      </w:pPr>
      <w:r w:rsidRPr="005643D0">
        <w:rPr>
          <w:rFonts w:ascii="Palatino Linotype" w:hAnsi="Palatino Linotype"/>
          <w:i/>
          <w:noProof/>
          <w:lang w:eastAsia="es-MX"/>
        </w:rPr>
        <w:t>XVII. Dirección de salud.</w:t>
      </w:r>
    </w:p>
    <w:p w14:paraId="7891B4DD" w14:textId="77777777" w:rsidR="005643D0" w:rsidRDefault="005643D0" w:rsidP="005643D0">
      <w:pPr>
        <w:spacing w:line="360" w:lineRule="auto"/>
        <w:jc w:val="both"/>
        <w:rPr>
          <w:rFonts w:ascii="Palatino Linotype" w:hAnsi="Palatino Linotype"/>
          <w:b/>
          <w:i/>
          <w:noProof/>
          <w:lang w:eastAsia="es-MX"/>
        </w:rPr>
      </w:pPr>
    </w:p>
    <w:p w14:paraId="79E6F0D7" w14:textId="77777777" w:rsidR="00E50EBA" w:rsidRDefault="005643D0" w:rsidP="00E50EBA">
      <w:pPr>
        <w:spacing w:line="360" w:lineRule="auto"/>
        <w:jc w:val="both"/>
        <w:rPr>
          <w:rFonts w:ascii="Palatino Linotype" w:hAnsi="Palatino Linotype"/>
          <w:noProof/>
          <w:sz w:val="22"/>
          <w:lang w:eastAsia="es-MX"/>
        </w:rPr>
      </w:pPr>
      <w:r>
        <w:rPr>
          <w:rFonts w:ascii="Palatino Linotype" w:hAnsi="Palatino Linotype"/>
          <w:noProof/>
          <w:sz w:val="22"/>
          <w:lang w:eastAsia="es-MX"/>
        </w:rPr>
        <w:t xml:space="preserve">Asimismo, en el artículo </w:t>
      </w:r>
      <w:r w:rsidR="00E50EBA">
        <w:rPr>
          <w:rFonts w:ascii="Palatino Linotype" w:hAnsi="Palatino Linotype"/>
          <w:noProof/>
          <w:sz w:val="22"/>
          <w:lang w:eastAsia="es-MX"/>
        </w:rPr>
        <w:t>106</w:t>
      </w:r>
      <w:r>
        <w:rPr>
          <w:rFonts w:ascii="Palatino Linotype" w:hAnsi="Palatino Linotype"/>
          <w:noProof/>
          <w:sz w:val="22"/>
          <w:lang w:eastAsia="es-MX"/>
        </w:rPr>
        <w:t xml:space="preserve">, del citado Bando Municipal, </w:t>
      </w:r>
      <w:r w:rsidR="00E50EBA">
        <w:rPr>
          <w:rFonts w:ascii="Palatino Linotype" w:hAnsi="Palatino Linotype"/>
          <w:noProof/>
          <w:sz w:val="22"/>
          <w:lang w:eastAsia="es-MX"/>
        </w:rPr>
        <w:t>se refiere a la Unidad de Protección Civil y, en el precepto 224, al Coordinador General Municipal</w:t>
      </w:r>
      <w:r>
        <w:rPr>
          <w:rFonts w:ascii="Palatino Linotype" w:hAnsi="Palatino Linotype"/>
          <w:noProof/>
          <w:sz w:val="22"/>
          <w:lang w:eastAsia="es-MX"/>
        </w:rPr>
        <w:t xml:space="preserve"> de Mejora Regulatoria</w:t>
      </w:r>
      <w:r w:rsidR="00E50EBA">
        <w:rPr>
          <w:rFonts w:ascii="Palatino Linotype" w:hAnsi="Palatino Linotype"/>
          <w:noProof/>
          <w:sz w:val="22"/>
          <w:lang w:eastAsia="es-MX"/>
        </w:rPr>
        <w:t>.</w:t>
      </w:r>
    </w:p>
    <w:p w14:paraId="58E31A4B" w14:textId="77777777" w:rsidR="00C7238F" w:rsidRDefault="00C7238F" w:rsidP="00E50EBA">
      <w:pPr>
        <w:spacing w:line="360" w:lineRule="auto"/>
        <w:jc w:val="both"/>
        <w:rPr>
          <w:rFonts w:ascii="Palatino Linotype" w:hAnsi="Palatino Linotype"/>
          <w:noProof/>
          <w:sz w:val="22"/>
          <w:lang w:eastAsia="es-MX"/>
        </w:rPr>
      </w:pPr>
    </w:p>
    <w:p w14:paraId="2B116F74" w14:textId="1D2CD554" w:rsidR="00976942" w:rsidRPr="00E50EBA" w:rsidRDefault="00E50EBA" w:rsidP="00E50EBA">
      <w:pPr>
        <w:spacing w:line="360" w:lineRule="auto"/>
        <w:jc w:val="both"/>
        <w:rPr>
          <w:rFonts w:ascii="Palatino Linotype" w:hAnsi="Palatino Linotype"/>
          <w:noProof/>
          <w:sz w:val="22"/>
          <w:lang w:eastAsia="es-MX"/>
        </w:rPr>
      </w:pPr>
      <w:r>
        <w:rPr>
          <w:rFonts w:ascii="Palatino Linotype" w:hAnsi="Palatino Linotype"/>
          <w:noProof/>
          <w:sz w:val="22"/>
          <w:lang w:eastAsia="es-MX"/>
        </w:rPr>
        <w:t>Por lo anterior, se presume que el Sujeto Obligado, dentro de su estructura orgánica, cuenta con todas las áreas de interés del Particular</w:t>
      </w:r>
      <w:r w:rsidR="00976942">
        <w:rPr>
          <w:rFonts w:ascii="Palatino Linotype" w:eastAsia="Calibri" w:hAnsi="Palatino Linotype" w:cs="Tahoma"/>
          <w:bCs/>
          <w:sz w:val="22"/>
          <w:szCs w:val="22"/>
          <w:lang w:eastAsia="en-US"/>
        </w:rPr>
        <w:t xml:space="preserve">; sin embargo, señala algunas con diferente nombre, por lo que se muestra en la tabla </w:t>
      </w:r>
      <w:r>
        <w:rPr>
          <w:rFonts w:ascii="Palatino Linotype" w:eastAsia="Calibri" w:hAnsi="Palatino Linotype" w:cs="Tahoma"/>
          <w:bCs/>
          <w:sz w:val="22"/>
          <w:szCs w:val="22"/>
          <w:lang w:eastAsia="en-US"/>
        </w:rPr>
        <w:t xml:space="preserve">siguiente, </w:t>
      </w:r>
      <w:r w:rsidR="00976942">
        <w:rPr>
          <w:rFonts w:ascii="Palatino Linotype" w:eastAsia="Calibri" w:hAnsi="Palatino Linotype" w:cs="Tahoma"/>
          <w:bCs/>
          <w:sz w:val="22"/>
          <w:szCs w:val="22"/>
          <w:lang w:eastAsia="en-US"/>
        </w:rPr>
        <w:t xml:space="preserve">el nombre correcto de las unidades administrativas del Ayuntamiento de </w:t>
      </w:r>
      <w:r>
        <w:rPr>
          <w:rFonts w:ascii="Palatino Linotype" w:eastAsia="Calibri" w:hAnsi="Palatino Linotype" w:cs="Tahoma"/>
          <w:bCs/>
          <w:sz w:val="22"/>
          <w:szCs w:val="22"/>
          <w:lang w:eastAsia="en-US"/>
        </w:rPr>
        <w:t>Teoloyuc</w:t>
      </w:r>
      <w:r w:rsidR="00976942">
        <w:rPr>
          <w:rFonts w:ascii="Palatino Linotype" w:eastAsia="Calibri" w:hAnsi="Palatino Linotype" w:cs="Tahoma"/>
          <w:bCs/>
          <w:sz w:val="22"/>
          <w:szCs w:val="22"/>
          <w:lang w:eastAsia="en-US"/>
        </w:rPr>
        <w:t>an</w:t>
      </w:r>
      <w:r>
        <w:rPr>
          <w:rFonts w:ascii="Palatino Linotype" w:eastAsia="Calibri" w:hAnsi="Palatino Linotype" w:cs="Tahoma"/>
          <w:bCs/>
          <w:sz w:val="22"/>
          <w:szCs w:val="22"/>
          <w:lang w:eastAsia="en-US"/>
        </w:rPr>
        <w:t xml:space="preserve"> que corresponderían a las mencionadas por el Recurrente</w:t>
      </w:r>
      <w:r w:rsidR="00976942">
        <w:rPr>
          <w:rFonts w:ascii="Palatino Linotype" w:eastAsia="Calibri" w:hAnsi="Palatino Linotype" w:cs="Tahoma"/>
          <w:bCs/>
          <w:sz w:val="22"/>
          <w:szCs w:val="22"/>
          <w:lang w:eastAsia="en-US"/>
        </w:rPr>
        <w:t xml:space="preserve">: </w:t>
      </w:r>
    </w:p>
    <w:tbl>
      <w:tblPr>
        <w:tblStyle w:val="Tablaconcuadrcula"/>
        <w:tblW w:w="0" w:type="auto"/>
        <w:jc w:val="center"/>
        <w:tblLook w:val="04A0" w:firstRow="1" w:lastRow="0" w:firstColumn="1" w:lastColumn="0" w:noHBand="0" w:noVBand="1"/>
      </w:tblPr>
      <w:tblGrid>
        <w:gridCol w:w="3529"/>
        <w:gridCol w:w="3837"/>
      </w:tblGrid>
      <w:tr w:rsidR="00976942" w14:paraId="137CB52E" w14:textId="77777777" w:rsidTr="00E50EBA">
        <w:trPr>
          <w:jc w:val="center"/>
        </w:trPr>
        <w:tc>
          <w:tcPr>
            <w:tcW w:w="3529" w:type="dxa"/>
            <w:vAlign w:val="center"/>
          </w:tcPr>
          <w:p w14:paraId="6E8273AB" w14:textId="77777777" w:rsidR="00976942" w:rsidRPr="0090325B" w:rsidRDefault="00976942" w:rsidP="00976942">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Solicitud</w:t>
            </w:r>
          </w:p>
        </w:tc>
        <w:tc>
          <w:tcPr>
            <w:tcW w:w="3837" w:type="dxa"/>
            <w:vAlign w:val="center"/>
          </w:tcPr>
          <w:p w14:paraId="1D9C6288" w14:textId="77777777" w:rsidR="00976942" w:rsidRPr="0090325B" w:rsidRDefault="00976942" w:rsidP="00976942">
            <w:pPr>
              <w:tabs>
                <w:tab w:val="left" w:pos="954"/>
              </w:tabs>
              <w:spacing w:line="360" w:lineRule="auto"/>
              <w:ind w:right="-93"/>
              <w:jc w:val="center"/>
              <w:rPr>
                <w:rFonts w:ascii="Palatino Linotype" w:eastAsia="Calibri" w:hAnsi="Palatino Linotype" w:cs="Tahoma"/>
                <w:b/>
                <w:bCs/>
                <w:sz w:val="22"/>
                <w:szCs w:val="22"/>
                <w:lang w:eastAsia="en-US"/>
              </w:rPr>
            </w:pPr>
            <w:r w:rsidRPr="0090325B">
              <w:rPr>
                <w:rFonts w:ascii="Palatino Linotype" w:eastAsia="Calibri" w:hAnsi="Palatino Linotype" w:cs="Tahoma"/>
                <w:b/>
                <w:bCs/>
                <w:sz w:val="22"/>
                <w:szCs w:val="22"/>
                <w:lang w:eastAsia="en-US"/>
              </w:rPr>
              <w:t>Bando Municipal</w:t>
            </w:r>
          </w:p>
        </w:tc>
      </w:tr>
      <w:tr w:rsidR="00E50EBA" w14:paraId="4180C100" w14:textId="77777777" w:rsidTr="00E50EBA">
        <w:trPr>
          <w:jc w:val="center"/>
        </w:trPr>
        <w:tc>
          <w:tcPr>
            <w:tcW w:w="3529" w:type="dxa"/>
            <w:vAlign w:val="center"/>
          </w:tcPr>
          <w:p w14:paraId="07074AD7" w14:textId="51915410" w:rsidR="00E50EBA" w:rsidRPr="00E50EBA" w:rsidRDefault="00E50EBA" w:rsidP="00E50EB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Director de Obras Públicas</w:t>
            </w:r>
          </w:p>
        </w:tc>
        <w:tc>
          <w:tcPr>
            <w:tcW w:w="3837" w:type="dxa"/>
            <w:vAlign w:val="center"/>
          </w:tcPr>
          <w:p w14:paraId="3DCECC4F" w14:textId="3645428A" w:rsidR="00E50EBA" w:rsidRPr="00E50EBA" w:rsidRDefault="00E50EBA" w:rsidP="00E50EBA">
            <w:pPr>
              <w:tabs>
                <w:tab w:val="left" w:pos="954"/>
              </w:tabs>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Dirección de obras</w:t>
            </w:r>
          </w:p>
        </w:tc>
      </w:tr>
      <w:tr w:rsidR="00976942" w14:paraId="1F8D6B87" w14:textId="77777777" w:rsidTr="00E50EBA">
        <w:trPr>
          <w:jc w:val="center"/>
        </w:trPr>
        <w:tc>
          <w:tcPr>
            <w:tcW w:w="3529" w:type="dxa"/>
            <w:vAlign w:val="center"/>
          </w:tcPr>
          <w:p w14:paraId="7961C872" w14:textId="77777777" w:rsidR="00976942" w:rsidRPr="0090325B" w:rsidRDefault="00976942" w:rsidP="00976942">
            <w:pPr>
              <w:tabs>
                <w:tab w:val="left" w:pos="954"/>
              </w:tabs>
              <w:spacing w:line="360" w:lineRule="auto"/>
              <w:ind w:right="-93"/>
              <w:jc w:val="both"/>
              <w:rPr>
                <w:rFonts w:ascii="Palatino Linotype" w:eastAsia="Calibri" w:hAnsi="Palatino Linotype" w:cs="Tahoma"/>
                <w:bCs/>
                <w:sz w:val="22"/>
                <w:szCs w:val="22"/>
                <w:lang w:eastAsia="en-US"/>
              </w:rPr>
            </w:pPr>
            <w:r w:rsidRPr="00BF7BF1">
              <w:rPr>
                <w:rFonts w:ascii="Palatino Linotype" w:eastAsia="Calibri" w:hAnsi="Palatino Linotype" w:cs="Tahoma"/>
                <w:bCs/>
                <w:sz w:val="22"/>
                <w:szCs w:val="22"/>
                <w:lang w:eastAsia="en-US"/>
              </w:rPr>
              <w:t>Ecología</w:t>
            </w:r>
          </w:p>
        </w:tc>
        <w:tc>
          <w:tcPr>
            <w:tcW w:w="3837" w:type="dxa"/>
            <w:vAlign w:val="center"/>
          </w:tcPr>
          <w:p w14:paraId="3753A929" w14:textId="0454D8F8" w:rsidR="00976942" w:rsidRPr="0090325B" w:rsidRDefault="00976942" w:rsidP="00E50EBA">
            <w:pPr>
              <w:tabs>
                <w:tab w:val="left" w:pos="954"/>
              </w:tabs>
              <w:spacing w:line="360" w:lineRule="auto"/>
              <w:ind w:right="-93"/>
              <w:jc w:val="both"/>
              <w:rPr>
                <w:rFonts w:ascii="Palatino Linotype" w:eastAsia="Calibri" w:hAnsi="Palatino Linotype" w:cs="Tahoma"/>
                <w:bCs/>
                <w:sz w:val="22"/>
                <w:szCs w:val="22"/>
                <w:lang w:eastAsia="en-US"/>
              </w:rPr>
            </w:pPr>
            <w:r w:rsidRPr="00BF7BF1">
              <w:rPr>
                <w:rFonts w:ascii="Palatino Linotype" w:eastAsia="Calibri" w:hAnsi="Palatino Linotype" w:cs="Tahoma"/>
                <w:bCs/>
                <w:sz w:val="22"/>
                <w:szCs w:val="22"/>
                <w:lang w:eastAsia="en-US"/>
              </w:rPr>
              <w:t>Dirección de Medio Ambiente</w:t>
            </w:r>
          </w:p>
        </w:tc>
      </w:tr>
      <w:tr w:rsidR="00976942" w14:paraId="44CFA35C" w14:textId="77777777" w:rsidTr="00E50EBA">
        <w:trPr>
          <w:jc w:val="center"/>
        </w:trPr>
        <w:tc>
          <w:tcPr>
            <w:tcW w:w="3529" w:type="dxa"/>
            <w:vAlign w:val="center"/>
          </w:tcPr>
          <w:p w14:paraId="0F62E786" w14:textId="77777777" w:rsidR="00976942" w:rsidRDefault="00976942" w:rsidP="00976942">
            <w:pPr>
              <w:spacing w:line="360" w:lineRule="auto"/>
              <w:ind w:right="-93"/>
              <w:jc w:val="both"/>
              <w:rPr>
                <w:rFonts w:ascii="Palatino Linotype" w:eastAsia="Calibri" w:hAnsi="Palatino Linotype" w:cs="Tahoma"/>
                <w:bCs/>
                <w:sz w:val="22"/>
                <w:szCs w:val="22"/>
                <w:lang w:eastAsia="en-US"/>
              </w:rPr>
            </w:pPr>
            <w:r w:rsidRPr="00BF7BF1">
              <w:rPr>
                <w:rFonts w:ascii="Palatino Linotype" w:eastAsia="Calibri" w:hAnsi="Palatino Linotype" w:cs="Tahoma"/>
                <w:bCs/>
                <w:sz w:val="22"/>
                <w:szCs w:val="22"/>
                <w:lang w:eastAsia="en-US"/>
              </w:rPr>
              <w:t>Protección Civil</w:t>
            </w:r>
          </w:p>
        </w:tc>
        <w:tc>
          <w:tcPr>
            <w:tcW w:w="3837" w:type="dxa"/>
            <w:vAlign w:val="center"/>
          </w:tcPr>
          <w:p w14:paraId="6058AC1C" w14:textId="1E941A47" w:rsidR="00976942" w:rsidRDefault="00E50EBA" w:rsidP="00E50EB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Unidad de</w:t>
            </w:r>
            <w:r w:rsidR="00976942" w:rsidRPr="00BF7BF1">
              <w:rPr>
                <w:rFonts w:ascii="Palatino Linotype" w:eastAsia="Calibri" w:hAnsi="Palatino Linotype" w:cs="Tahoma"/>
                <w:bCs/>
                <w:sz w:val="22"/>
                <w:szCs w:val="22"/>
                <w:lang w:eastAsia="en-US"/>
              </w:rPr>
              <w:t xml:space="preserve"> Protección Civil </w:t>
            </w:r>
          </w:p>
        </w:tc>
      </w:tr>
    </w:tbl>
    <w:p w14:paraId="6CBADD8E" w14:textId="77777777" w:rsidR="00976942" w:rsidRDefault="00976942" w:rsidP="00E50EBA">
      <w:pPr>
        <w:spacing w:line="360" w:lineRule="auto"/>
        <w:ind w:right="-93"/>
        <w:jc w:val="both"/>
        <w:rPr>
          <w:rFonts w:ascii="Palatino Linotype" w:eastAsia="Calibri" w:hAnsi="Palatino Linotype" w:cs="Tahoma"/>
          <w:bCs/>
          <w:sz w:val="22"/>
          <w:szCs w:val="22"/>
          <w:lang w:eastAsia="en-US"/>
        </w:rPr>
      </w:pPr>
    </w:p>
    <w:p w14:paraId="57D28852" w14:textId="77777777" w:rsidR="00976942" w:rsidRPr="0090325B" w:rsidRDefault="00976942" w:rsidP="00976942">
      <w:pPr>
        <w:pStyle w:val="Prrafodelista"/>
        <w:numPr>
          <w:ilvl w:val="0"/>
          <w:numId w:val="18"/>
        </w:numPr>
        <w:spacing w:line="360" w:lineRule="auto"/>
        <w:jc w:val="both"/>
        <w:rPr>
          <w:rFonts w:ascii="Palatino Linotype" w:hAnsi="Palatino Linotype" w:cs="Tahoma"/>
          <w:b/>
          <w:szCs w:val="22"/>
        </w:rPr>
      </w:pPr>
      <w:r w:rsidRPr="0090325B">
        <w:rPr>
          <w:rFonts w:ascii="Palatino Linotype" w:hAnsi="Palatino Linotype" w:cs="Tahoma"/>
          <w:b/>
          <w:szCs w:val="22"/>
        </w:rPr>
        <w:t>Naturaleza de la información.</w:t>
      </w:r>
    </w:p>
    <w:p w14:paraId="42C495D2" w14:textId="77777777" w:rsidR="00976942" w:rsidRPr="0090325B" w:rsidRDefault="00976942" w:rsidP="00976942">
      <w:pPr>
        <w:spacing w:line="360" w:lineRule="auto"/>
        <w:jc w:val="both"/>
        <w:rPr>
          <w:rFonts w:ascii="Palatino Linotype" w:hAnsi="Palatino Linotype" w:cs="Tahoma"/>
          <w:b/>
          <w:sz w:val="22"/>
          <w:szCs w:val="22"/>
        </w:rPr>
      </w:pPr>
    </w:p>
    <w:p w14:paraId="0AB45F93" w14:textId="5D4140B3" w:rsidR="00976942" w:rsidRPr="00331629" w:rsidRDefault="00976942" w:rsidP="00976942">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w:t>
      </w:r>
      <w:r w:rsidR="00E50EBA">
        <w:rPr>
          <w:rFonts w:ascii="Palatino Linotype" w:eastAsia="Calibri" w:hAnsi="Palatino Linotype" w:cs="Tahoma"/>
          <w:bCs/>
          <w:sz w:val="22"/>
          <w:szCs w:val="22"/>
          <w:lang w:eastAsia="en-US"/>
        </w:rPr>
        <w:t>con relación al</w:t>
      </w:r>
      <w:r>
        <w:rPr>
          <w:rFonts w:ascii="Palatino Linotype" w:eastAsia="Calibri" w:hAnsi="Palatino Linotype" w:cs="Tahoma"/>
          <w:bCs/>
          <w:sz w:val="22"/>
          <w:szCs w:val="22"/>
          <w:lang w:eastAsia="en-US"/>
        </w:rPr>
        <w:t xml:space="preserve"> requerimiento del Particular </w:t>
      </w:r>
      <w:r w:rsidR="00E50EBA">
        <w:rPr>
          <w:rFonts w:ascii="Palatino Linotype" w:eastAsia="Calibri" w:hAnsi="Palatino Linotype" w:cs="Tahoma"/>
          <w:bCs/>
          <w:sz w:val="22"/>
          <w:szCs w:val="22"/>
          <w:lang w:eastAsia="en-US"/>
        </w:rPr>
        <w:t>consistente en</w:t>
      </w:r>
      <w:r>
        <w:rPr>
          <w:rFonts w:ascii="Palatino Linotype" w:hAnsi="Palatino Linotype"/>
          <w:noProof/>
          <w:sz w:val="22"/>
          <w:szCs w:val="22"/>
          <w:lang w:eastAsia="es-MX"/>
        </w:rPr>
        <w:t xml:space="preserve"> la ficha curricular de los servidores públicos </w:t>
      </w:r>
      <w:r w:rsidR="00E50EBA">
        <w:rPr>
          <w:rFonts w:ascii="Palatino Linotype" w:hAnsi="Palatino Linotype"/>
          <w:noProof/>
          <w:sz w:val="22"/>
          <w:szCs w:val="22"/>
          <w:lang w:eastAsia="es-MX"/>
        </w:rPr>
        <w:t>mencionados en su solicitud</w:t>
      </w:r>
      <w:r>
        <w:rPr>
          <w:rFonts w:ascii="Palatino Linotype" w:hAnsi="Palatino Linotype"/>
          <w:noProof/>
          <w:sz w:val="22"/>
          <w:szCs w:val="22"/>
          <w:lang w:eastAsia="es-MX"/>
        </w:rPr>
        <w:t xml:space="preserve">, </w:t>
      </w:r>
      <w:r w:rsidRPr="00331629">
        <w:rPr>
          <w:rFonts w:ascii="Palatino Linotype" w:hAnsi="Palatino Linotype" w:cs="Tahoma"/>
          <w:sz w:val="22"/>
          <w:szCs w:val="22"/>
        </w:rPr>
        <w:t xml:space="preserve">respecto </w:t>
      </w:r>
      <w:r w:rsidR="00E50EBA">
        <w:rPr>
          <w:rFonts w:ascii="Palatino Linotype" w:hAnsi="Palatino Linotype" w:cs="Tahoma"/>
          <w:sz w:val="22"/>
          <w:szCs w:val="22"/>
        </w:rPr>
        <w:t>a</w:t>
      </w:r>
      <w:r w:rsidRPr="00331629">
        <w:rPr>
          <w:rFonts w:ascii="Palatino Linotype" w:eastAsia="Calibri" w:hAnsi="Palatino Linotype" w:cs="Tahoma"/>
          <w:bCs/>
          <w:sz w:val="22"/>
          <w:szCs w:val="22"/>
          <w:lang w:eastAsia="en-US"/>
        </w:rPr>
        <w:t xml:space="preserve"> la naturaleza de estos</w:t>
      </w:r>
      <w:r w:rsidRPr="00331629">
        <w:rPr>
          <w:rFonts w:ascii="Palatino Linotype" w:eastAsia="Calibri" w:hAnsi="Palatino Linotype" w:cs="Tahoma"/>
          <w:bCs/>
          <w:i/>
          <w:sz w:val="22"/>
          <w:szCs w:val="22"/>
          <w:lang w:eastAsia="en-US"/>
        </w:rPr>
        <w:t xml:space="preserve">, </w:t>
      </w:r>
      <w:r w:rsidRPr="00331629">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44C34C6A" w14:textId="77777777" w:rsidR="00976942" w:rsidRPr="00331629" w:rsidRDefault="00976942" w:rsidP="00976942">
      <w:pPr>
        <w:spacing w:line="360" w:lineRule="auto"/>
        <w:ind w:right="-93"/>
        <w:jc w:val="both"/>
        <w:rPr>
          <w:rFonts w:ascii="Palatino Linotype" w:eastAsia="Calibri" w:hAnsi="Palatino Linotype" w:cs="Tahoma"/>
          <w:bCs/>
          <w:sz w:val="22"/>
          <w:szCs w:val="22"/>
          <w:lang w:eastAsia="en-US"/>
        </w:rPr>
      </w:pPr>
    </w:p>
    <w:p w14:paraId="13575953" w14:textId="77777777" w:rsidR="00976942" w:rsidRPr="001436DA" w:rsidRDefault="00976942" w:rsidP="00976942">
      <w:pPr>
        <w:spacing w:line="360" w:lineRule="auto"/>
        <w:ind w:left="567" w:right="539"/>
        <w:jc w:val="center"/>
        <w:rPr>
          <w:rFonts w:ascii="Palatino Linotype" w:hAnsi="Palatino Linotype"/>
          <w:b/>
          <w:i/>
        </w:rPr>
      </w:pPr>
      <w:r w:rsidRPr="001436DA">
        <w:rPr>
          <w:rFonts w:ascii="Palatino Linotype" w:hAnsi="Palatino Linotype"/>
          <w:b/>
          <w:i/>
        </w:rPr>
        <w:t>Capítulo II</w:t>
      </w:r>
    </w:p>
    <w:p w14:paraId="190A7E53" w14:textId="77777777" w:rsidR="00976942" w:rsidRPr="001436DA" w:rsidRDefault="00976942" w:rsidP="00976942">
      <w:pPr>
        <w:spacing w:line="360" w:lineRule="auto"/>
        <w:ind w:left="567" w:right="539"/>
        <w:jc w:val="center"/>
        <w:rPr>
          <w:rFonts w:ascii="Palatino Linotype" w:hAnsi="Palatino Linotype"/>
          <w:b/>
          <w:i/>
        </w:rPr>
      </w:pPr>
      <w:r w:rsidRPr="001436DA">
        <w:rPr>
          <w:rFonts w:ascii="Palatino Linotype" w:hAnsi="Palatino Linotype"/>
          <w:b/>
          <w:i/>
        </w:rPr>
        <w:t>De las Obligaciones de Transparencia Comunes</w:t>
      </w:r>
    </w:p>
    <w:p w14:paraId="429D0055" w14:textId="77777777" w:rsidR="00976942" w:rsidRPr="001436DA" w:rsidRDefault="00976942" w:rsidP="00976942">
      <w:pPr>
        <w:spacing w:line="360" w:lineRule="auto"/>
        <w:ind w:left="567" w:right="539"/>
        <w:jc w:val="both"/>
        <w:rPr>
          <w:rFonts w:ascii="Palatino Linotype" w:hAnsi="Palatino Linotype"/>
          <w:i/>
        </w:rPr>
      </w:pPr>
      <w:r w:rsidRPr="001436DA">
        <w:rPr>
          <w:rFonts w:ascii="Palatino Linotype" w:hAnsi="Palatino Linotype"/>
          <w:b/>
          <w:i/>
        </w:rPr>
        <w:t>Artículo 92.</w:t>
      </w:r>
      <w:r w:rsidRPr="001436D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228FFA" w14:textId="77777777" w:rsidR="00976942" w:rsidRPr="001436DA" w:rsidRDefault="00976942" w:rsidP="00976942">
      <w:pPr>
        <w:spacing w:line="360" w:lineRule="auto"/>
        <w:ind w:left="567" w:right="539"/>
        <w:jc w:val="both"/>
        <w:rPr>
          <w:rFonts w:ascii="Palatino Linotype" w:hAnsi="Palatino Linotype"/>
          <w:i/>
        </w:rPr>
      </w:pPr>
    </w:p>
    <w:p w14:paraId="74FA2E27" w14:textId="5ECE84B7" w:rsidR="00976942" w:rsidRPr="001436DA" w:rsidRDefault="00976942" w:rsidP="00E50EBA">
      <w:pPr>
        <w:spacing w:line="360" w:lineRule="auto"/>
        <w:ind w:left="567" w:right="567"/>
        <w:jc w:val="both"/>
        <w:rPr>
          <w:rFonts w:ascii="Palatino Linotype" w:hAnsi="Palatino Linotype"/>
          <w:b/>
          <w:i/>
        </w:rPr>
      </w:pPr>
      <w:r w:rsidRPr="001436DA">
        <w:rPr>
          <w:rFonts w:ascii="Palatino Linotype" w:hAnsi="Palatino Linotype"/>
          <w:b/>
          <w:i/>
        </w:rPr>
        <w:t xml:space="preserve">I </w:t>
      </w:r>
      <w:r w:rsidRPr="001436DA">
        <w:rPr>
          <w:rFonts w:ascii="Palatino Linotype" w:hAnsi="Palatino Linotype"/>
          <w:i/>
        </w:rPr>
        <w:t>al</w:t>
      </w:r>
      <w:r w:rsidRPr="001436DA">
        <w:rPr>
          <w:rFonts w:ascii="Palatino Linotype" w:hAnsi="Palatino Linotype"/>
          <w:b/>
          <w:i/>
        </w:rPr>
        <w:t xml:space="preserve"> XX…</w:t>
      </w:r>
    </w:p>
    <w:p w14:paraId="196DBB06" w14:textId="77777777" w:rsidR="00976942" w:rsidRPr="001436DA" w:rsidRDefault="00976942" w:rsidP="00976942">
      <w:pPr>
        <w:spacing w:line="360" w:lineRule="auto"/>
        <w:ind w:left="567" w:right="539"/>
        <w:jc w:val="both"/>
        <w:rPr>
          <w:rFonts w:ascii="Palatino Linotype" w:hAnsi="Palatino Linotype"/>
          <w:i/>
        </w:rPr>
      </w:pPr>
      <w:r w:rsidRPr="001436DA">
        <w:rPr>
          <w:rFonts w:ascii="Palatino Linotype" w:hAnsi="Palatino Linotype"/>
          <w:b/>
          <w:i/>
        </w:rPr>
        <w:t>XXI.</w:t>
      </w:r>
      <w:r w:rsidRPr="001436DA">
        <w:rPr>
          <w:rFonts w:ascii="Palatino Linotype" w:hAnsi="Palatino Linotype"/>
          <w:i/>
        </w:rPr>
        <w:t xml:space="preserve"> </w:t>
      </w:r>
      <w:r w:rsidRPr="001436DA">
        <w:rPr>
          <w:rFonts w:ascii="Palatino Linotype" w:hAnsi="Palatino Linotype"/>
          <w:b/>
          <w:i/>
        </w:rPr>
        <w:t>La información curricular</w:t>
      </w:r>
      <w:r w:rsidRPr="001436DA">
        <w:rPr>
          <w:rFonts w:ascii="Palatino Linotype" w:hAnsi="Palatino Linotype"/>
          <w:i/>
        </w:rPr>
        <w:t>, desde el nivel de jefe de departamento o equivalente, hasta el titular del sujeto obligado, así como, en su caso, las sanciones administrativas de que haya sido objeto;</w:t>
      </w:r>
    </w:p>
    <w:p w14:paraId="21AC8B94" w14:textId="77777777" w:rsidR="00976942" w:rsidRPr="001436DA" w:rsidRDefault="00976942" w:rsidP="00976942">
      <w:pPr>
        <w:spacing w:line="360" w:lineRule="auto"/>
        <w:ind w:left="567" w:right="539"/>
        <w:jc w:val="both"/>
        <w:rPr>
          <w:rFonts w:ascii="Palatino Linotype" w:eastAsia="Calibri" w:hAnsi="Palatino Linotype" w:cs="Tahoma"/>
          <w:bCs/>
          <w:i/>
          <w:lang w:eastAsia="en-US"/>
        </w:rPr>
      </w:pPr>
      <w:r w:rsidRPr="001436DA">
        <w:rPr>
          <w:rFonts w:ascii="Palatino Linotype" w:hAnsi="Palatino Linotype"/>
          <w:b/>
          <w:i/>
        </w:rPr>
        <w:t xml:space="preserve">XXII </w:t>
      </w:r>
      <w:r w:rsidRPr="001436DA">
        <w:rPr>
          <w:rFonts w:ascii="Palatino Linotype" w:hAnsi="Palatino Linotype"/>
          <w:i/>
        </w:rPr>
        <w:t xml:space="preserve">a </w:t>
      </w:r>
      <w:r w:rsidRPr="001436DA">
        <w:rPr>
          <w:rFonts w:ascii="Palatino Linotype" w:hAnsi="Palatino Linotype"/>
          <w:b/>
          <w:i/>
        </w:rPr>
        <w:t>XLII…</w:t>
      </w:r>
    </w:p>
    <w:p w14:paraId="737381A8" w14:textId="77777777" w:rsidR="00976942" w:rsidRPr="001436DA" w:rsidRDefault="00976942" w:rsidP="00976942">
      <w:pPr>
        <w:spacing w:line="360" w:lineRule="auto"/>
        <w:ind w:left="567" w:right="539"/>
        <w:jc w:val="both"/>
        <w:rPr>
          <w:rFonts w:ascii="Palatino Linotype" w:eastAsia="Calibri" w:hAnsi="Palatino Linotype" w:cs="Tahoma"/>
          <w:bCs/>
          <w:lang w:eastAsia="en-US"/>
        </w:rPr>
      </w:pPr>
    </w:p>
    <w:p w14:paraId="31420284" w14:textId="5A55ECA9" w:rsidR="00976942" w:rsidRPr="00331629" w:rsidRDefault="00976942" w:rsidP="00976942">
      <w:pPr>
        <w:spacing w:line="360" w:lineRule="auto"/>
        <w:ind w:right="-93"/>
        <w:jc w:val="both"/>
        <w:rPr>
          <w:rFonts w:ascii="Palatino Linotype" w:eastAsia="Calibri" w:hAnsi="Palatino Linotype" w:cs="Tahoma"/>
          <w:bCs/>
          <w:sz w:val="22"/>
          <w:szCs w:val="22"/>
          <w:lang w:eastAsia="en-US"/>
        </w:rPr>
      </w:pPr>
      <w:r w:rsidRPr="00331629">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331629">
        <w:rPr>
          <w:rFonts w:ascii="Palatino Linotype" w:eastAsia="Calibri" w:hAnsi="Palatino Linotype" w:cs="Tahoma"/>
          <w:b/>
          <w:bCs/>
          <w:sz w:val="22"/>
          <w:szCs w:val="22"/>
          <w:lang w:eastAsia="en-US"/>
        </w:rPr>
        <w:t>criterio  03/2009</w:t>
      </w:r>
      <w:r w:rsidR="001428F3">
        <w:rPr>
          <w:rFonts w:ascii="Palatino Linotype" w:eastAsia="Calibri" w:hAnsi="Palatino Linotype" w:cs="Tahoma"/>
          <w:b/>
          <w:bCs/>
          <w:sz w:val="22"/>
          <w:szCs w:val="22"/>
          <w:lang w:eastAsia="en-US"/>
        </w:rPr>
        <w:t>,</w:t>
      </w:r>
      <w:r w:rsidRPr="00331629">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w:t>
      </w:r>
      <w:r w:rsidR="001428F3">
        <w:rPr>
          <w:rFonts w:ascii="Palatino Linotype" w:eastAsia="Calibri" w:hAnsi="Palatino Linotype" w:cs="Tahoma"/>
          <w:bCs/>
          <w:sz w:val="22"/>
          <w:szCs w:val="22"/>
          <w:lang w:eastAsia="en-US"/>
        </w:rPr>
        <w:t xml:space="preserve">el </w:t>
      </w:r>
      <w:r w:rsidR="001428F3">
        <w:rPr>
          <w:rFonts w:ascii="Palatino Linotype" w:eastAsia="Calibri" w:hAnsi="Palatino Linotype" w:cs="Tahoma"/>
          <w:bCs/>
          <w:i/>
          <w:sz w:val="22"/>
          <w:szCs w:val="22"/>
          <w:lang w:eastAsia="en-US"/>
        </w:rPr>
        <w:t>currículum</w:t>
      </w:r>
      <w:r w:rsidRPr="00331629">
        <w:rPr>
          <w:rFonts w:ascii="Palatino Linotype" w:eastAsia="Calibri" w:hAnsi="Palatino Linotype" w:cs="Tahoma"/>
          <w:bCs/>
          <w:i/>
          <w:sz w:val="22"/>
          <w:szCs w:val="22"/>
          <w:lang w:eastAsia="en-US"/>
        </w:rPr>
        <w:t xml:space="preserve"> vitae, </w:t>
      </w:r>
      <w:r w:rsidRPr="00331629">
        <w:rPr>
          <w:rFonts w:ascii="Palatino Linotype" w:eastAsia="Calibri" w:hAnsi="Palatino Linotype" w:cs="Tahoma"/>
          <w:bCs/>
          <w:sz w:val="22"/>
          <w:szCs w:val="22"/>
          <w:lang w:eastAsia="en-US"/>
        </w:rPr>
        <w:t>o bien, en las solicitudes de empleo, el cual para mejor referencia se  transcribe a continuación:</w:t>
      </w:r>
    </w:p>
    <w:p w14:paraId="4C675ECA" w14:textId="77777777" w:rsidR="00976942" w:rsidRPr="00331629" w:rsidRDefault="00976942" w:rsidP="00976942">
      <w:pPr>
        <w:pStyle w:val="Prrafodelista"/>
        <w:spacing w:line="360" w:lineRule="auto"/>
        <w:ind w:left="1428" w:right="-93"/>
        <w:jc w:val="both"/>
        <w:rPr>
          <w:rFonts w:ascii="Palatino Linotype" w:hAnsi="Palatino Linotype" w:cs="Tahoma"/>
          <w:bCs/>
          <w:szCs w:val="22"/>
        </w:rPr>
      </w:pPr>
    </w:p>
    <w:p w14:paraId="34AC473F" w14:textId="77777777" w:rsidR="00976942" w:rsidRPr="001436DA" w:rsidRDefault="00976942" w:rsidP="00976942">
      <w:pPr>
        <w:pStyle w:val="Prrafodelista"/>
        <w:spacing w:line="360" w:lineRule="auto"/>
        <w:ind w:left="567" w:right="567"/>
        <w:jc w:val="both"/>
        <w:rPr>
          <w:rFonts w:ascii="Palatino Linotype" w:hAnsi="Palatino Linotype" w:cs="Tahoma"/>
          <w:bCs/>
          <w:i/>
          <w:sz w:val="20"/>
          <w:szCs w:val="20"/>
        </w:rPr>
      </w:pPr>
      <w:r w:rsidRPr="001436DA">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1436DA">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03609E3" w14:textId="77777777" w:rsidR="00976942" w:rsidRPr="00331629" w:rsidRDefault="00976942" w:rsidP="00976942">
      <w:pPr>
        <w:spacing w:line="360" w:lineRule="auto"/>
        <w:ind w:left="567" w:right="567"/>
        <w:jc w:val="both"/>
        <w:rPr>
          <w:rFonts w:ascii="Palatino Linotype" w:eastAsia="Calibri" w:hAnsi="Palatino Linotype" w:cs="Tahoma"/>
          <w:bCs/>
          <w:sz w:val="22"/>
          <w:szCs w:val="22"/>
          <w:lang w:eastAsia="en-US"/>
        </w:rPr>
      </w:pPr>
    </w:p>
    <w:p w14:paraId="442626AD" w14:textId="0DE9A7D8" w:rsidR="00976942" w:rsidRDefault="00976942" w:rsidP="00976942">
      <w:pPr>
        <w:spacing w:line="360" w:lineRule="auto"/>
        <w:ind w:right="-93"/>
        <w:jc w:val="both"/>
        <w:rPr>
          <w:rFonts w:ascii="Palatino Linotype" w:hAnsi="Palatino Linotype" w:cs="Tahoma"/>
          <w:sz w:val="22"/>
          <w:szCs w:val="22"/>
        </w:rPr>
      </w:pPr>
      <w:r w:rsidRPr="00331629">
        <w:rPr>
          <w:rFonts w:ascii="Palatino Linotype" w:hAnsi="Palatino Linotype" w:cs="Tahoma"/>
          <w:sz w:val="22"/>
          <w:szCs w:val="22"/>
        </w:rPr>
        <w:t>Atento</w:t>
      </w:r>
      <w:r w:rsidR="001428F3">
        <w:rPr>
          <w:rFonts w:ascii="Palatino Linotype" w:hAnsi="Palatino Linotype" w:cs="Tahoma"/>
          <w:sz w:val="22"/>
          <w:szCs w:val="22"/>
        </w:rPr>
        <w:t xml:space="preserve"> a</w:t>
      </w:r>
      <w:r w:rsidRPr="00331629">
        <w:rPr>
          <w:rFonts w:ascii="Palatino Linotype" w:hAnsi="Palatino Linotype" w:cs="Tahoma"/>
          <w:sz w:val="22"/>
          <w:szCs w:val="22"/>
        </w:rPr>
        <w:t xml:space="preserve"> lo anterior, el</w:t>
      </w:r>
      <w:r w:rsidRPr="00331629">
        <w:rPr>
          <w:rFonts w:ascii="Palatino Linotype" w:hAnsi="Palatino Linotype" w:cs="Tahoma"/>
          <w:b/>
          <w:sz w:val="22"/>
          <w:szCs w:val="22"/>
        </w:rPr>
        <w:t xml:space="preserve"> </w:t>
      </w:r>
      <w:r w:rsidRPr="00331629">
        <w:rPr>
          <w:rFonts w:ascii="Palatino Linotype" w:hAnsi="Palatino Linotype" w:cs="Tahoma"/>
          <w:sz w:val="22"/>
          <w:szCs w:val="22"/>
        </w:rPr>
        <w:t>Sujeto Obligado</w:t>
      </w:r>
      <w:r w:rsidRPr="00331629">
        <w:rPr>
          <w:rFonts w:ascii="Palatino Linotype" w:hAnsi="Palatino Linotype" w:cs="Tahoma"/>
          <w:b/>
          <w:sz w:val="22"/>
          <w:szCs w:val="22"/>
        </w:rPr>
        <w:t xml:space="preserve"> </w:t>
      </w:r>
      <w:r w:rsidRPr="00331629">
        <w:rPr>
          <w:rFonts w:ascii="Palatino Linotype" w:hAnsi="Palatino Linotype" w:cs="Tahoma"/>
          <w:sz w:val="22"/>
          <w:szCs w:val="22"/>
        </w:rPr>
        <w:t xml:space="preserve">deberá realizar una búsqueda exhaustiva y razonable de la información solicitada y entregar </w:t>
      </w:r>
      <w:bookmarkStart w:id="0" w:name="_Hlk6433865"/>
      <w:r w:rsidRPr="00331629">
        <w:rPr>
          <w:rFonts w:ascii="Palatino Linotype" w:hAnsi="Palatino Linotype" w:cs="Tahoma"/>
          <w:sz w:val="22"/>
          <w:szCs w:val="22"/>
        </w:rPr>
        <w:t>el o los documentos donde conste l</w:t>
      </w:r>
      <w:r>
        <w:rPr>
          <w:rFonts w:ascii="Palatino Linotype" w:hAnsi="Palatino Linotype" w:cs="Tahoma"/>
          <w:sz w:val="22"/>
          <w:szCs w:val="22"/>
        </w:rPr>
        <w:t>a</w:t>
      </w:r>
      <w:r w:rsidRPr="00331629">
        <w:rPr>
          <w:rFonts w:ascii="Palatino Linotype" w:hAnsi="Palatino Linotype" w:cs="Tahoma"/>
          <w:sz w:val="22"/>
          <w:szCs w:val="22"/>
        </w:rPr>
        <w:t xml:space="preserve"> </w:t>
      </w:r>
      <w:proofErr w:type="spellStart"/>
      <w:r w:rsidRPr="00331629">
        <w:rPr>
          <w:rFonts w:ascii="Palatino Linotype" w:hAnsi="Palatino Linotype" w:cs="Tahoma"/>
          <w:i/>
          <w:sz w:val="22"/>
          <w:szCs w:val="22"/>
        </w:rPr>
        <w:t>curricul</w:t>
      </w:r>
      <w:r>
        <w:rPr>
          <w:rFonts w:ascii="Palatino Linotype" w:hAnsi="Palatino Linotype" w:cs="Tahoma"/>
          <w:i/>
          <w:sz w:val="22"/>
          <w:szCs w:val="22"/>
        </w:rPr>
        <w:t>a</w:t>
      </w:r>
      <w:proofErr w:type="spellEnd"/>
      <w:r w:rsidRPr="00331629">
        <w:rPr>
          <w:rFonts w:ascii="Palatino Linotype" w:hAnsi="Palatino Linotype" w:cs="Tahoma"/>
          <w:i/>
          <w:sz w:val="22"/>
          <w:szCs w:val="22"/>
        </w:rPr>
        <w:t xml:space="preserve"> vitae</w:t>
      </w:r>
      <w:r w:rsidRPr="00331629">
        <w:rPr>
          <w:rFonts w:ascii="Palatino Linotype" w:hAnsi="Palatino Linotype" w:cs="Tahoma"/>
          <w:sz w:val="22"/>
          <w:szCs w:val="22"/>
        </w:rPr>
        <w:t xml:space="preserve"> de los</w:t>
      </w:r>
      <w:r w:rsidR="001428F3">
        <w:rPr>
          <w:rFonts w:ascii="Palatino Linotype" w:hAnsi="Palatino Linotype" w:cs="Tahoma"/>
          <w:sz w:val="22"/>
          <w:szCs w:val="22"/>
        </w:rPr>
        <w:t xml:space="preserve"> servidores públicos señalado</w:t>
      </w:r>
      <w:r>
        <w:rPr>
          <w:rFonts w:ascii="Palatino Linotype" w:hAnsi="Palatino Linotype" w:cs="Tahoma"/>
          <w:sz w:val="22"/>
          <w:szCs w:val="22"/>
        </w:rPr>
        <w:t>s por el Particular</w:t>
      </w:r>
      <w:bookmarkEnd w:id="0"/>
      <w:r w:rsidRPr="00331629">
        <w:rPr>
          <w:rFonts w:ascii="Palatino Linotype" w:hAnsi="Palatino Linotype" w:cs="Tahoma"/>
          <w:sz w:val="22"/>
          <w:szCs w:val="22"/>
        </w:rPr>
        <w:t>; en caso de que los documentos contengan datos personales confidenciales, se deberán elaborar las versiones públicas respectivas, las cuales deberán ser aprobadas por el Comité de Transparencia tal y como se estudiar</w:t>
      </w:r>
      <w:r w:rsidR="001428F3">
        <w:rPr>
          <w:rFonts w:ascii="Palatino Linotype" w:hAnsi="Palatino Linotype" w:cs="Tahoma"/>
          <w:sz w:val="22"/>
          <w:szCs w:val="22"/>
        </w:rPr>
        <w:t>á</w:t>
      </w:r>
      <w:r>
        <w:rPr>
          <w:rFonts w:ascii="Palatino Linotype" w:hAnsi="Palatino Linotype" w:cs="Tahoma"/>
          <w:sz w:val="22"/>
          <w:szCs w:val="22"/>
        </w:rPr>
        <w:t xml:space="preserve"> en el considerando siguiente.</w:t>
      </w:r>
    </w:p>
    <w:p w14:paraId="06A69331" w14:textId="77777777" w:rsidR="00976942" w:rsidRPr="00331629" w:rsidRDefault="00976942" w:rsidP="00976942">
      <w:pPr>
        <w:spacing w:line="360" w:lineRule="auto"/>
        <w:ind w:right="-93"/>
        <w:jc w:val="both"/>
        <w:rPr>
          <w:rFonts w:ascii="Palatino Linotype" w:hAnsi="Palatino Linotype" w:cs="Tahoma"/>
          <w:sz w:val="22"/>
          <w:szCs w:val="22"/>
        </w:rPr>
      </w:pPr>
    </w:p>
    <w:p w14:paraId="3F697832" w14:textId="77777777" w:rsidR="00976942" w:rsidRPr="00331629" w:rsidRDefault="00976942" w:rsidP="00976942">
      <w:pPr>
        <w:spacing w:line="360" w:lineRule="auto"/>
        <w:jc w:val="both"/>
        <w:rPr>
          <w:rFonts w:ascii="Palatino Linotype" w:hAnsi="Palatino Linotype" w:cs="Tahoma"/>
          <w:sz w:val="22"/>
          <w:szCs w:val="22"/>
        </w:rPr>
      </w:pPr>
      <w:r w:rsidRPr="00331629">
        <w:rPr>
          <w:rFonts w:ascii="Palatino Linotype" w:hAnsi="Palatino Linotype" w:cs="Tahoma"/>
          <w:sz w:val="22"/>
          <w:szCs w:val="22"/>
        </w:rPr>
        <w:t xml:space="preserve">Ahora bien, por lo que respecta a los documentos que se ordena entregar respecto del </w:t>
      </w:r>
      <w:r w:rsidRPr="00331629">
        <w:rPr>
          <w:rFonts w:ascii="Palatino Linotype" w:hAnsi="Palatino Linotype" w:cs="Tahoma"/>
          <w:i/>
          <w:sz w:val="22"/>
          <w:szCs w:val="22"/>
        </w:rPr>
        <w:t>curriculum vitae</w:t>
      </w:r>
      <w:r w:rsidRPr="00331629">
        <w:rPr>
          <w:rFonts w:ascii="Palatino Linotype" w:hAnsi="Palatino Linotype" w:cs="Tahoma"/>
          <w:sz w:val="22"/>
          <w:szCs w:val="22"/>
        </w:rPr>
        <w:t xml:space="preserve"> este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4C34F53F" w14:textId="77777777" w:rsidR="00976942" w:rsidRPr="00331629" w:rsidRDefault="00976942" w:rsidP="00976942">
      <w:pPr>
        <w:spacing w:line="360" w:lineRule="auto"/>
        <w:jc w:val="both"/>
        <w:rPr>
          <w:rFonts w:ascii="Palatino Linotype" w:hAnsi="Palatino Linotype" w:cs="Tahoma"/>
          <w:sz w:val="22"/>
          <w:szCs w:val="22"/>
        </w:rPr>
      </w:pPr>
    </w:p>
    <w:p w14:paraId="26B15EFC" w14:textId="77777777" w:rsidR="00976942" w:rsidRPr="00331629" w:rsidRDefault="00976942" w:rsidP="00976942">
      <w:pPr>
        <w:spacing w:line="360" w:lineRule="auto"/>
        <w:ind w:right="-93"/>
        <w:jc w:val="both"/>
        <w:rPr>
          <w:rFonts w:ascii="Palatino Linotype" w:hAnsi="Palatino Linotype" w:cs="Tahoma"/>
          <w:szCs w:val="22"/>
        </w:rPr>
      </w:pPr>
      <w:r>
        <w:rPr>
          <w:rFonts w:ascii="Palatino Linotype" w:hAnsi="Palatino Linotype" w:cs="Tahoma"/>
          <w:sz w:val="22"/>
          <w:szCs w:val="22"/>
        </w:rPr>
        <w:t>Así, al ser</w:t>
      </w:r>
      <w:r w:rsidRPr="00331629">
        <w:rPr>
          <w:rFonts w:ascii="Palatino Linotype" w:hAnsi="Palatino Linotype" w:cs="Tahoma"/>
          <w:sz w:val="22"/>
          <w:szCs w:val="22"/>
        </w:rPr>
        <w:t xml:space="preserve"> una obligación de transparencia, la información curricular desde el nivel de jefe de departamento o equivale</w:t>
      </w:r>
      <w:r>
        <w:rPr>
          <w:rFonts w:ascii="Palatino Linotype" w:hAnsi="Palatino Linotype" w:cs="Tahoma"/>
          <w:sz w:val="22"/>
          <w:szCs w:val="22"/>
        </w:rPr>
        <w:t>nte</w:t>
      </w:r>
      <w:r w:rsidRPr="00331629">
        <w:rPr>
          <w:rFonts w:ascii="Palatino Linotype" w:hAnsi="Palatino Linotype" w:cs="Tahoma"/>
          <w:sz w:val="22"/>
          <w:szCs w:val="22"/>
        </w:rPr>
        <w:t xml:space="preserve"> es información que debe obrar en los archivos del Sujeto Obligado y procede su entreg</w:t>
      </w:r>
      <w:r>
        <w:rPr>
          <w:rFonts w:ascii="Palatino Linotype" w:hAnsi="Palatino Linotype" w:cs="Tahoma"/>
          <w:sz w:val="22"/>
          <w:szCs w:val="22"/>
        </w:rPr>
        <w:t>a, en su caso en versión pública</w:t>
      </w:r>
      <w:r w:rsidRPr="00331629">
        <w:rPr>
          <w:rFonts w:ascii="Palatino Linotype" w:hAnsi="Palatino Linotype" w:cs="Tahoma"/>
          <w:sz w:val="22"/>
          <w:szCs w:val="22"/>
        </w:rPr>
        <w:t>.</w:t>
      </w:r>
    </w:p>
    <w:p w14:paraId="7D95AF01" w14:textId="77777777" w:rsidR="00976942" w:rsidRDefault="00976942" w:rsidP="00976942">
      <w:pPr>
        <w:spacing w:line="360" w:lineRule="auto"/>
        <w:jc w:val="both"/>
        <w:rPr>
          <w:rFonts w:ascii="Palatino Linotype" w:hAnsi="Palatino Linotype" w:cs="Tahoma"/>
          <w:sz w:val="22"/>
          <w:szCs w:val="22"/>
        </w:rPr>
      </w:pPr>
    </w:p>
    <w:p w14:paraId="7267A1D0" w14:textId="77777777" w:rsidR="00976942" w:rsidRPr="00CB7F1E" w:rsidRDefault="00976942" w:rsidP="00976942">
      <w:pPr>
        <w:pStyle w:val="Prrafodelista"/>
        <w:numPr>
          <w:ilvl w:val="0"/>
          <w:numId w:val="19"/>
        </w:numPr>
        <w:spacing w:line="360" w:lineRule="auto"/>
        <w:ind w:right="-93"/>
        <w:jc w:val="both"/>
        <w:rPr>
          <w:rFonts w:ascii="Palatino Linotype" w:hAnsi="Palatino Linotype" w:cs="Tahoma"/>
          <w:b/>
          <w:szCs w:val="22"/>
          <w:lang w:val="es-ES"/>
        </w:rPr>
      </w:pPr>
      <w:r w:rsidRPr="00CB7F1E">
        <w:rPr>
          <w:rFonts w:ascii="Palatino Linotype" w:hAnsi="Palatino Linotype" w:cs="Tahoma"/>
          <w:b/>
          <w:szCs w:val="22"/>
          <w:lang w:val="es-ES"/>
        </w:rPr>
        <w:t>Grado de estudios</w:t>
      </w:r>
    </w:p>
    <w:p w14:paraId="0CB78A7F" w14:textId="77777777" w:rsidR="00976942" w:rsidRDefault="00976942" w:rsidP="00976942">
      <w:pPr>
        <w:spacing w:line="360" w:lineRule="auto"/>
        <w:ind w:right="-93"/>
        <w:jc w:val="both"/>
        <w:rPr>
          <w:rFonts w:ascii="Palatino Linotype" w:hAnsi="Palatino Linotype" w:cs="Tahoma"/>
          <w:szCs w:val="22"/>
        </w:rPr>
      </w:pPr>
    </w:p>
    <w:p w14:paraId="7848ED32" w14:textId="77777777" w:rsidR="00976942" w:rsidRPr="00E841E3" w:rsidRDefault="00976942" w:rsidP="00976942">
      <w:pPr>
        <w:spacing w:line="360" w:lineRule="auto"/>
        <w:ind w:right="-93"/>
        <w:jc w:val="both"/>
        <w:rPr>
          <w:rFonts w:ascii="Palatino Linotype" w:hAnsi="Palatino Linotype" w:cs="Tahoma"/>
          <w:sz w:val="22"/>
          <w:szCs w:val="22"/>
        </w:rPr>
      </w:pPr>
      <w:r w:rsidRPr="00E841E3">
        <w:rPr>
          <w:rFonts w:ascii="Palatino Linotype" w:hAnsi="Palatino Linotype" w:cs="Tahoma"/>
          <w:sz w:val="22"/>
          <w:szCs w:val="22"/>
        </w:rPr>
        <w:t xml:space="preserve">Respecto a los comprobantes de grado de estudio </w:t>
      </w:r>
      <w:r w:rsidRPr="00641B7E">
        <w:rPr>
          <w:rFonts w:ascii="Palatino Linotype" w:hAnsi="Palatino Linotype" w:cs="Tahoma"/>
          <w:sz w:val="22"/>
          <w:szCs w:val="22"/>
        </w:rPr>
        <w:t xml:space="preserve">de los titulares de las unidades administrativas solicitadas, </w:t>
      </w:r>
      <w:r w:rsidRPr="00E841E3">
        <w:rPr>
          <w:rFonts w:ascii="Palatino Linotype" w:hAnsi="Palatino Linotype" w:cs="Tahoma"/>
          <w:sz w:val="22"/>
          <w:szCs w:val="22"/>
        </w:rPr>
        <w:t>es necesario retomar lo expuesto en el artículo 32 de la Ley Orgánica Municipal que refiere lo siguiente:</w:t>
      </w:r>
    </w:p>
    <w:p w14:paraId="20C086CF" w14:textId="77777777" w:rsidR="00976942" w:rsidRPr="00E841E3" w:rsidRDefault="00976942" w:rsidP="00976942">
      <w:pPr>
        <w:spacing w:line="360" w:lineRule="auto"/>
        <w:ind w:right="-93"/>
        <w:jc w:val="both"/>
        <w:rPr>
          <w:rFonts w:ascii="Palatino Linotype" w:hAnsi="Palatino Linotype" w:cs="Tahoma"/>
          <w:sz w:val="22"/>
          <w:szCs w:val="22"/>
        </w:rPr>
      </w:pPr>
    </w:p>
    <w:p w14:paraId="15007F8E" w14:textId="77777777" w:rsidR="00976942" w:rsidRPr="00E841E3" w:rsidRDefault="00976942" w:rsidP="00976942">
      <w:pPr>
        <w:tabs>
          <w:tab w:val="left" w:pos="709"/>
          <w:tab w:val="left" w:pos="8222"/>
        </w:tabs>
        <w:spacing w:line="360" w:lineRule="auto"/>
        <w:ind w:left="567" w:right="567"/>
        <w:jc w:val="both"/>
        <w:rPr>
          <w:rFonts w:ascii="Palatino Linotype" w:hAnsi="Palatino Linotype"/>
          <w:i/>
        </w:rPr>
      </w:pPr>
      <w:r w:rsidRPr="00E841E3">
        <w:rPr>
          <w:rFonts w:ascii="Palatino Linotype" w:hAnsi="Palatino Linotype"/>
          <w:b/>
          <w:i/>
        </w:rPr>
        <w:t>“Artículo 32.</w:t>
      </w:r>
      <w:r w:rsidRPr="00E841E3">
        <w:rPr>
          <w:rFonts w:ascii="Palatino Linotype" w:hAnsi="Palatino Linotype"/>
          <w:i/>
        </w:rPr>
        <w:t xml:space="preserve"> </w:t>
      </w:r>
      <w:r w:rsidRPr="00E841E3">
        <w:rPr>
          <w:rFonts w:ascii="Palatino Linotype" w:hAnsi="Palatino Linotype"/>
          <w:b/>
          <w:i/>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E841E3">
        <w:rPr>
          <w:rFonts w:ascii="Palatino Linotype" w:hAnsi="Palatino Linotype"/>
          <w:i/>
        </w:rPr>
        <w:t>:</w:t>
      </w:r>
    </w:p>
    <w:p w14:paraId="4F2A2195" w14:textId="77777777" w:rsidR="00976942" w:rsidRPr="00E841E3" w:rsidRDefault="00976942" w:rsidP="00976942">
      <w:pPr>
        <w:tabs>
          <w:tab w:val="left" w:pos="709"/>
          <w:tab w:val="left" w:pos="8222"/>
        </w:tabs>
        <w:spacing w:line="360" w:lineRule="auto"/>
        <w:ind w:left="567" w:right="567"/>
        <w:jc w:val="both"/>
        <w:rPr>
          <w:rFonts w:ascii="Palatino Linotype" w:hAnsi="Palatino Linotype"/>
          <w:i/>
        </w:rPr>
      </w:pPr>
      <w:r w:rsidRPr="00E841E3">
        <w:rPr>
          <w:rFonts w:ascii="Palatino Linotype" w:hAnsi="Palatino Linotype"/>
          <w:b/>
          <w:i/>
        </w:rPr>
        <w:t>I.</w:t>
      </w:r>
      <w:r w:rsidRPr="00E841E3">
        <w:rPr>
          <w:rFonts w:ascii="Palatino Linotype" w:hAnsi="Palatino Linotype"/>
          <w:i/>
        </w:rPr>
        <w:t xml:space="preserve"> Ser ciudadano del Estado en pleno uso de sus derechos;</w:t>
      </w:r>
    </w:p>
    <w:p w14:paraId="1E573769" w14:textId="77777777" w:rsidR="00976942" w:rsidRPr="00E841E3" w:rsidRDefault="00976942" w:rsidP="00976942">
      <w:pPr>
        <w:tabs>
          <w:tab w:val="left" w:pos="709"/>
          <w:tab w:val="left" w:pos="8222"/>
        </w:tabs>
        <w:spacing w:line="360" w:lineRule="auto"/>
        <w:ind w:left="567" w:right="567"/>
        <w:jc w:val="both"/>
        <w:rPr>
          <w:rFonts w:ascii="Palatino Linotype" w:hAnsi="Palatino Linotype"/>
          <w:i/>
        </w:rPr>
      </w:pPr>
      <w:r w:rsidRPr="00E841E3">
        <w:rPr>
          <w:rFonts w:ascii="Palatino Linotype" w:hAnsi="Palatino Linotype"/>
          <w:b/>
          <w:i/>
        </w:rPr>
        <w:t>II.</w:t>
      </w:r>
      <w:r w:rsidRPr="00E841E3">
        <w:rPr>
          <w:rFonts w:ascii="Palatino Linotype" w:hAnsi="Palatino Linotype"/>
          <w:i/>
        </w:rPr>
        <w:t xml:space="preserve"> No estar inhabilitado para desempeñar cargo, empleo, o comisión pública.</w:t>
      </w:r>
    </w:p>
    <w:p w14:paraId="12F5684D" w14:textId="77777777" w:rsidR="00976942" w:rsidRPr="00E841E3" w:rsidRDefault="00976942" w:rsidP="00976942">
      <w:pPr>
        <w:tabs>
          <w:tab w:val="left" w:pos="709"/>
          <w:tab w:val="left" w:pos="8222"/>
        </w:tabs>
        <w:spacing w:line="360" w:lineRule="auto"/>
        <w:ind w:left="567" w:right="567"/>
        <w:jc w:val="both"/>
        <w:rPr>
          <w:rFonts w:ascii="Palatino Linotype" w:hAnsi="Palatino Linotype"/>
          <w:i/>
        </w:rPr>
      </w:pPr>
      <w:r w:rsidRPr="00E841E3">
        <w:rPr>
          <w:rFonts w:ascii="Palatino Linotype" w:hAnsi="Palatino Linotype"/>
          <w:b/>
          <w:i/>
        </w:rPr>
        <w:t>III.</w:t>
      </w:r>
      <w:r w:rsidRPr="00E841E3">
        <w:rPr>
          <w:rFonts w:ascii="Palatino Linotype" w:hAnsi="Palatino Linotype"/>
          <w:i/>
        </w:rPr>
        <w:t xml:space="preserve"> No haber sido condenado en proceso penal, por delito intencional que amerite pena privativa de libertad;</w:t>
      </w:r>
    </w:p>
    <w:p w14:paraId="6BAF0B71" w14:textId="77777777" w:rsidR="00976942" w:rsidRPr="00E841E3" w:rsidRDefault="00976942" w:rsidP="00976942">
      <w:pPr>
        <w:tabs>
          <w:tab w:val="left" w:pos="709"/>
          <w:tab w:val="left" w:pos="8222"/>
        </w:tabs>
        <w:spacing w:line="360" w:lineRule="auto"/>
        <w:ind w:left="567" w:right="567"/>
        <w:jc w:val="both"/>
        <w:rPr>
          <w:rFonts w:ascii="Palatino Linotype" w:hAnsi="Palatino Linotype"/>
          <w:i/>
        </w:rPr>
      </w:pPr>
      <w:r w:rsidRPr="00E841E3">
        <w:rPr>
          <w:rFonts w:ascii="Palatino Linotype" w:hAnsi="Palatino Linotype"/>
          <w:b/>
          <w:i/>
        </w:rPr>
        <w:t>IV.</w:t>
      </w:r>
      <w:r w:rsidRPr="00E841E3">
        <w:rPr>
          <w:rFonts w:ascii="Palatino Linotype" w:hAnsi="Palatino Linotype"/>
          <w:i/>
        </w:rPr>
        <w:t xml:space="preserve"> </w:t>
      </w:r>
      <w:r w:rsidRPr="00641B7E">
        <w:rPr>
          <w:rFonts w:ascii="Palatino Linotype" w:hAnsi="Palatino Linotype"/>
          <w:b/>
          <w:i/>
          <w:u w:val="single"/>
        </w:rPr>
        <w:t xml:space="preserve">Contar con título profesional </w:t>
      </w:r>
      <w:r w:rsidRPr="00E841E3">
        <w:rPr>
          <w:rFonts w:ascii="Palatino Linotype" w:hAnsi="Palatino Linotype"/>
          <w:i/>
        </w:rPr>
        <w:t>y acreditar experiencia mínima de un año en la materia, ante el Presidente o el Ayuntamiento, cuando sea el caso, para el desempeño de los cargos que así lo requieran; y</w:t>
      </w:r>
    </w:p>
    <w:p w14:paraId="3556D41B" w14:textId="77777777" w:rsidR="00976942" w:rsidRPr="00641B7E" w:rsidRDefault="00976942" w:rsidP="00976942">
      <w:pPr>
        <w:tabs>
          <w:tab w:val="left" w:pos="709"/>
          <w:tab w:val="left" w:pos="8222"/>
        </w:tabs>
        <w:spacing w:line="360" w:lineRule="auto"/>
        <w:ind w:left="567" w:right="567"/>
        <w:jc w:val="both"/>
        <w:rPr>
          <w:rFonts w:ascii="Palatino Linotype" w:hAnsi="Palatino Linotype"/>
          <w:i/>
        </w:rPr>
      </w:pPr>
      <w:r w:rsidRPr="00E841E3">
        <w:rPr>
          <w:rFonts w:ascii="Palatino Linotype" w:hAnsi="Palatino Linotype"/>
          <w:b/>
          <w:i/>
        </w:rPr>
        <w:t>V.</w:t>
      </w:r>
      <w:r w:rsidRPr="00E841E3">
        <w:rPr>
          <w:rFonts w:ascii="Palatino Linotype" w:hAnsi="Palatino Linotype"/>
          <w:i/>
        </w:rPr>
        <w:t xml:space="preserve"> En su caso, </w:t>
      </w:r>
      <w:r w:rsidRPr="00641B7E">
        <w:rPr>
          <w:rFonts w:ascii="Palatino Linotype" w:hAnsi="Palatino Linotype"/>
          <w:i/>
        </w:rPr>
        <w:t>contar con certificación en la materia del cargo que se desempeñará.”</w:t>
      </w:r>
    </w:p>
    <w:p w14:paraId="5F13D291" w14:textId="77777777" w:rsidR="00976942" w:rsidRDefault="00976942" w:rsidP="00976942">
      <w:pPr>
        <w:spacing w:line="360" w:lineRule="auto"/>
        <w:ind w:right="-93"/>
        <w:jc w:val="both"/>
        <w:rPr>
          <w:rFonts w:ascii="Palatino Linotype" w:hAnsi="Palatino Linotype" w:cs="Tahoma"/>
          <w:sz w:val="22"/>
          <w:szCs w:val="22"/>
        </w:rPr>
      </w:pPr>
    </w:p>
    <w:p w14:paraId="1681FED0" w14:textId="7A4EB5B6" w:rsidR="00976942" w:rsidRDefault="00976942" w:rsidP="00976942">
      <w:pPr>
        <w:spacing w:line="360" w:lineRule="auto"/>
        <w:ind w:right="-93"/>
        <w:jc w:val="both"/>
        <w:rPr>
          <w:rFonts w:ascii="Palatino Linotype" w:hAnsi="Palatino Linotype" w:cs="Tahoma"/>
          <w:sz w:val="22"/>
          <w:szCs w:val="22"/>
        </w:rPr>
      </w:pPr>
      <w:r>
        <w:rPr>
          <w:rFonts w:ascii="Palatino Linotype" w:hAnsi="Palatino Linotype" w:cs="Tahoma"/>
          <w:sz w:val="22"/>
          <w:szCs w:val="22"/>
        </w:rPr>
        <w:t>Por su parte</w:t>
      </w:r>
      <w:r w:rsidRPr="000A461E">
        <w:rPr>
          <w:rFonts w:ascii="Palatino Linotype" w:hAnsi="Palatino Linotype" w:cs="Tahoma"/>
          <w:sz w:val="22"/>
          <w:szCs w:val="22"/>
        </w:rPr>
        <w:t xml:space="preserve"> los artículos </w:t>
      </w:r>
      <w:r w:rsidR="000F53FE">
        <w:rPr>
          <w:rFonts w:ascii="Palatino Linotype" w:hAnsi="Palatino Linotype" w:cs="Tahoma"/>
          <w:sz w:val="22"/>
          <w:szCs w:val="22"/>
        </w:rPr>
        <w:t>81 Bis,</w:t>
      </w:r>
      <w:r>
        <w:rPr>
          <w:rFonts w:ascii="Palatino Linotype" w:hAnsi="Palatino Linotype" w:cs="Tahoma"/>
          <w:sz w:val="22"/>
          <w:szCs w:val="22"/>
        </w:rPr>
        <w:t xml:space="preserve"> 85 </w:t>
      </w:r>
      <w:proofErr w:type="spellStart"/>
      <w:r>
        <w:rPr>
          <w:rFonts w:ascii="Palatino Linotype" w:hAnsi="Palatino Linotype" w:cs="Tahoma"/>
          <w:sz w:val="22"/>
          <w:szCs w:val="22"/>
        </w:rPr>
        <w:t>Sexies</w:t>
      </w:r>
      <w:proofErr w:type="spellEnd"/>
      <w:r w:rsidRPr="000A461E">
        <w:rPr>
          <w:rFonts w:ascii="Palatino Linotype" w:hAnsi="Palatino Linotype" w:cs="Tahoma"/>
          <w:sz w:val="22"/>
          <w:szCs w:val="22"/>
        </w:rPr>
        <w:t xml:space="preserve"> 92, 96</w:t>
      </w:r>
      <w:r>
        <w:rPr>
          <w:rFonts w:ascii="Palatino Linotype" w:hAnsi="Palatino Linotype" w:cs="Tahoma"/>
          <w:sz w:val="22"/>
          <w:szCs w:val="22"/>
        </w:rPr>
        <w:t xml:space="preserve">, 96 Ter, 96 </w:t>
      </w:r>
      <w:proofErr w:type="spellStart"/>
      <w:r>
        <w:rPr>
          <w:rFonts w:ascii="Palatino Linotype" w:hAnsi="Palatino Linotype" w:cs="Tahoma"/>
          <w:sz w:val="22"/>
          <w:szCs w:val="22"/>
        </w:rPr>
        <w:t>Quintus</w:t>
      </w:r>
      <w:proofErr w:type="spellEnd"/>
      <w:r>
        <w:rPr>
          <w:rFonts w:ascii="Palatino Linotype" w:hAnsi="Palatino Linotype" w:cs="Tahoma"/>
          <w:sz w:val="22"/>
          <w:szCs w:val="22"/>
        </w:rPr>
        <w:t>,</w:t>
      </w:r>
      <w:r w:rsidRPr="000A461E">
        <w:rPr>
          <w:rFonts w:ascii="Palatino Linotype" w:hAnsi="Palatino Linotype" w:cs="Tahoma"/>
          <w:sz w:val="22"/>
          <w:szCs w:val="22"/>
        </w:rPr>
        <w:t xml:space="preserve"> 96 </w:t>
      </w:r>
      <w:proofErr w:type="spellStart"/>
      <w:r>
        <w:rPr>
          <w:rFonts w:ascii="Palatino Linotype" w:hAnsi="Palatino Linotype" w:cs="Tahoma"/>
          <w:sz w:val="22"/>
          <w:szCs w:val="22"/>
        </w:rPr>
        <w:t>Septies</w:t>
      </w:r>
      <w:proofErr w:type="spellEnd"/>
      <w:r w:rsidRPr="000A461E">
        <w:rPr>
          <w:rFonts w:ascii="Palatino Linotype" w:hAnsi="Palatino Linotype" w:cs="Tahoma"/>
          <w:sz w:val="22"/>
          <w:szCs w:val="22"/>
        </w:rPr>
        <w:t xml:space="preserve"> </w:t>
      </w:r>
      <w:r>
        <w:rPr>
          <w:rFonts w:ascii="Palatino Linotype" w:hAnsi="Palatino Linotype" w:cs="Tahoma"/>
          <w:sz w:val="22"/>
          <w:szCs w:val="22"/>
        </w:rPr>
        <w:t xml:space="preserve">y 96 </w:t>
      </w:r>
      <w:proofErr w:type="spellStart"/>
      <w:r>
        <w:rPr>
          <w:rFonts w:ascii="Palatino Linotype" w:hAnsi="Palatino Linotype" w:cs="Tahoma"/>
          <w:sz w:val="22"/>
          <w:szCs w:val="22"/>
        </w:rPr>
        <w:t>Nonies</w:t>
      </w:r>
      <w:proofErr w:type="spellEnd"/>
      <w:r>
        <w:rPr>
          <w:rFonts w:ascii="Palatino Linotype" w:hAnsi="Palatino Linotype" w:cs="Tahoma"/>
          <w:sz w:val="22"/>
          <w:szCs w:val="22"/>
        </w:rPr>
        <w:t xml:space="preserve"> </w:t>
      </w:r>
      <w:r w:rsidRPr="000A461E">
        <w:rPr>
          <w:rFonts w:ascii="Palatino Linotype" w:hAnsi="Palatino Linotype" w:cs="Tahoma"/>
          <w:sz w:val="22"/>
          <w:szCs w:val="22"/>
        </w:rPr>
        <w:t>de la Ley Orgánica Municip</w:t>
      </w:r>
      <w:r>
        <w:rPr>
          <w:rFonts w:ascii="Palatino Linotype" w:hAnsi="Palatino Linotype" w:cs="Tahoma"/>
          <w:sz w:val="22"/>
          <w:szCs w:val="22"/>
        </w:rPr>
        <w:t>al establecen la obligación de contar con título profesional:</w:t>
      </w:r>
    </w:p>
    <w:p w14:paraId="141927E3" w14:textId="77777777" w:rsidR="00976942" w:rsidRDefault="00976942" w:rsidP="00976942">
      <w:pPr>
        <w:spacing w:line="360" w:lineRule="auto"/>
        <w:ind w:right="-93"/>
        <w:jc w:val="both"/>
        <w:rPr>
          <w:rFonts w:ascii="Palatino Linotype" w:hAnsi="Palatino Linotype" w:cs="Tahoma"/>
          <w:sz w:val="22"/>
          <w:szCs w:val="22"/>
        </w:rPr>
      </w:pPr>
    </w:p>
    <w:p w14:paraId="389DF364" w14:textId="096E21A9" w:rsidR="000F53FE" w:rsidRDefault="000F53FE" w:rsidP="00976942">
      <w:pPr>
        <w:tabs>
          <w:tab w:val="left" w:pos="709"/>
          <w:tab w:val="left" w:pos="8222"/>
        </w:tabs>
        <w:spacing w:line="360" w:lineRule="auto"/>
        <w:ind w:left="567" w:right="567"/>
        <w:jc w:val="both"/>
        <w:rPr>
          <w:rFonts w:ascii="Palatino Linotype" w:hAnsi="Palatino Linotype"/>
          <w:i/>
        </w:rPr>
      </w:pPr>
      <w:r w:rsidRPr="000F53FE">
        <w:rPr>
          <w:rFonts w:ascii="Palatino Linotype" w:hAnsi="Palatino Linotype"/>
          <w:b/>
          <w:i/>
        </w:rPr>
        <w:t xml:space="preserve">Artículo 81 Bis. </w:t>
      </w:r>
      <w:r w:rsidRPr="000F53FE">
        <w:rPr>
          <w:rFonts w:ascii="Palatino Linotype" w:hAnsi="Palatino Linotype"/>
          <w:i/>
        </w:rPr>
        <w:t xml:space="preserve">Para ser </w:t>
      </w:r>
      <w:r w:rsidRPr="000F53FE">
        <w:rPr>
          <w:rFonts w:ascii="Palatino Linotype" w:hAnsi="Palatino Linotype"/>
          <w:b/>
          <w:i/>
        </w:rPr>
        <w:t>titular de la Unidad Municipal de Protección Civil</w:t>
      </w:r>
      <w:r w:rsidRPr="000F53FE">
        <w:rPr>
          <w:rFonts w:ascii="Palatino Linotype" w:hAnsi="Palatino Linotype"/>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w:t>
      </w:r>
      <w:r w:rsidRPr="000F53FE">
        <w:rPr>
          <w:rFonts w:ascii="Palatino Linotype" w:hAnsi="Palatino Linotype"/>
          <w:b/>
          <w:i/>
        </w:rPr>
        <w:t>certificado</w:t>
      </w:r>
      <w:r w:rsidRPr="000F53FE">
        <w:rPr>
          <w:rFonts w:ascii="Palatino Linotype" w:hAnsi="Palatino Linotype"/>
          <w:i/>
        </w:rPr>
        <w:t xml:space="preserve"> respectivo, </w:t>
      </w:r>
      <w:r w:rsidRPr="000F53FE">
        <w:rPr>
          <w:rFonts w:ascii="Palatino Linotype" w:hAnsi="Palatino Linotype"/>
          <w:b/>
          <w:i/>
        </w:rPr>
        <w:t>haber tomado cursos de capacitación en la materia</w:t>
      </w:r>
      <w:r w:rsidRPr="000F53FE">
        <w:rPr>
          <w:rFonts w:ascii="Palatino Linotype" w:hAnsi="Palatino Linotype"/>
          <w:i/>
        </w:rPr>
        <w:t>, impartidos por la Coordinación General de Protección Civil del Estado de México o por cualquier otra institución debidamente reconocida por la misma.</w:t>
      </w:r>
    </w:p>
    <w:p w14:paraId="1B74A0FD" w14:textId="77777777" w:rsidR="00C7238F" w:rsidRPr="000F53FE" w:rsidRDefault="00C7238F" w:rsidP="00976942">
      <w:pPr>
        <w:tabs>
          <w:tab w:val="left" w:pos="709"/>
          <w:tab w:val="left" w:pos="8222"/>
        </w:tabs>
        <w:spacing w:line="360" w:lineRule="auto"/>
        <w:ind w:left="567" w:right="567"/>
        <w:jc w:val="both"/>
        <w:rPr>
          <w:rFonts w:ascii="Palatino Linotype" w:hAnsi="Palatino Linotype"/>
          <w:i/>
        </w:rPr>
      </w:pPr>
    </w:p>
    <w:p w14:paraId="7D5F9C07"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r w:rsidRPr="00B04C14">
        <w:rPr>
          <w:rFonts w:ascii="Palatino Linotype" w:hAnsi="Palatino Linotype"/>
          <w:b/>
          <w:i/>
        </w:rPr>
        <w:t xml:space="preserve">Artículo 85 </w:t>
      </w:r>
      <w:proofErr w:type="spellStart"/>
      <w:r w:rsidRPr="00B04C14">
        <w:rPr>
          <w:rFonts w:ascii="Palatino Linotype" w:hAnsi="Palatino Linotype"/>
          <w:b/>
          <w:i/>
        </w:rPr>
        <w:t>Sexies</w:t>
      </w:r>
      <w:proofErr w:type="spellEnd"/>
      <w:r w:rsidRPr="00B04C14">
        <w:rPr>
          <w:rFonts w:ascii="Palatino Linotype" w:hAnsi="Palatino Linotype"/>
          <w:i/>
        </w:rPr>
        <w:t xml:space="preserve">. </w:t>
      </w:r>
      <w:r w:rsidRPr="00A303F8">
        <w:rPr>
          <w:rFonts w:ascii="Palatino Linotype" w:hAnsi="Palatino Linotype"/>
          <w:b/>
          <w:i/>
        </w:rPr>
        <w:t>El Coordinador General Municipal de Mejora Regulatoria</w:t>
      </w:r>
      <w:r w:rsidRPr="00B04C14">
        <w:rPr>
          <w:rFonts w:ascii="Palatino Linotype" w:hAnsi="Palatino Linotype"/>
          <w:i/>
        </w:rPr>
        <w:t>, además de</w:t>
      </w:r>
      <w:r>
        <w:rPr>
          <w:rFonts w:ascii="Palatino Linotype" w:hAnsi="Palatino Linotype"/>
          <w:i/>
        </w:rPr>
        <w:t xml:space="preserve"> </w:t>
      </w:r>
      <w:r w:rsidRPr="00B04C14">
        <w:rPr>
          <w:rFonts w:ascii="Palatino Linotype" w:hAnsi="Palatino Linotype"/>
          <w:i/>
        </w:rPr>
        <w:t xml:space="preserve">los requisitos establecidos en el artículo 32 de esta Ley, </w:t>
      </w:r>
      <w:r w:rsidRPr="00DD2B02">
        <w:rPr>
          <w:rFonts w:ascii="Palatino Linotype" w:hAnsi="Palatino Linotype"/>
          <w:b/>
          <w:i/>
        </w:rPr>
        <w:t xml:space="preserve">requiere contar con título profesional, </w:t>
      </w:r>
      <w:r w:rsidRPr="00B04C14">
        <w:rPr>
          <w:rFonts w:ascii="Palatino Linotype" w:hAnsi="Palatino Linotype"/>
          <w:i/>
        </w:rPr>
        <w:t>además deberá acreditar, dentro de los seis meses siguientes a la fecha en</w:t>
      </w:r>
      <w:r>
        <w:rPr>
          <w:rFonts w:ascii="Palatino Linotype" w:hAnsi="Palatino Linotype"/>
          <w:i/>
        </w:rPr>
        <w:t xml:space="preserve"> </w:t>
      </w:r>
      <w:r w:rsidRPr="00B04C14">
        <w:rPr>
          <w:rFonts w:ascii="Palatino Linotype" w:hAnsi="Palatino Linotype"/>
          <w:i/>
        </w:rPr>
        <w:t>que inicie sus funciones, el diplomado en materia de mejora regulatoria expedido por el</w:t>
      </w:r>
      <w:r>
        <w:rPr>
          <w:rFonts w:ascii="Palatino Linotype" w:hAnsi="Palatino Linotype"/>
          <w:i/>
        </w:rPr>
        <w:t xml:space="preserve"> </w:t>
      </w:r>
      <w:r w:rsidRPr="00B04C14">
        <w:rPr>
          <w:rFonts w:ascii="Palatino Linotype" w:hAnsi="Palatino Linotype"/>
          <w:i/>
        </w:rPr>
        <w:t xml:space="preserve">Instituto de Profesionalización de los Servidores Públicos del Estado de </w:t>
      </w:r>
      <w:r w:rsidRPr="00DD2B02">
        <w:rPr>
          <w:rFonts w:ascii="Palatino Linotype" w:hAnsi="Palatino Linotype"/>
          <w:i/>
        </w:rPr>
        <w:t>México o la certificación de competencia laboral expedida por el Instituto Hacendario del Estado de México.</w:t>
      </w:r>
    </w:p>
    <w:p w14:paraId="57F1B4A0" w14:textId="77777777" w:rsidR="00976942" w:rsidRPr="00B04C14" w:rsidRDefault="00976942" w:rsidP="00976942">
      <w:pPr>
        <w:tabs>
          <w:tab w:val="left" w:pos="709"/>
          <w:tab w:val="left" w:pos="8222"/>
        </w:tabs>
        <w:spacing w:line="360" w:lineRule="auto"/>
        <w:ind w:left="567" w:right="567"/>
        <w:jc w:val="both"/>
        <w:rPr>
          <w:rFonts w:ascii="Palatino Linotype" w:hAnsi="Palatino Linotype"/>
          <w:i/>
        </w:rPr>
      </w:pPr>
    </w:p>
    <w:p w14:paraId="6EAB302B" w14:textId="77777777" w:rsidR="00976942" w:rsidRPr="00B04C14" w:rsidRDefault="00976942" w:rsidP="00976942">
      <w:pPr>
        <w:tabs>
          <w:tab w:val="left" w:pos="709"/>
          <w:tab w:val="left" w:pos="8222"/>
        </w:tabs>
        <w:spacing w:line="360" w:lineRule="auto"/>
        <w:ind w:left="567" w:right="567"/>
        <w:jc w:val="both"/>
        <w:rPr>
          <w:rFonts w:ascii="Palatino Linotype" w:hAnsi="Palatino Linotype"/>
          <w:i/>
        </w:rPr>
      </w:pPr>
      <w:r w:rsidRPr="00B04C14">
        <w:rPr>
          <w:rFonts w:ascii="Palatino Linotype" w:hAnsi="Palatino Linotype"/>
          <w:b/>
          <w:i/>
        </w:rPr>
        <w:t>Artículo 92.-</w:t>
      </w:r>
      <w:r w:rsidRPr="00B04C14">
        <w:rPr>
          <w:rFonts w:ascii="Palatino Linotype" w:hAnsi="Palatino Linotype"/>
          <w:i/>
        </w:rPr>
        <w:t xml:space="preserve"> </w:t>
      </w:r>
      <w:r w:rsidRPr="00B04C14">
        <w:rPr>
          <w:rFonts w:ascii="Palatino Linotype" w:hAnsi="Palatino Linotype"/>
          <w:b/>
          <w:i/>
        </w:rPr>
        <w:t>Para ser secretario del ayuntamiento</w:t>
      </w:r>
      <w:r w:rsidRPr="00B04C14">
        <w:rPr>
          <w:rFonts w:ascii="Palatino Linotype" w:hAnsi="Palatino Linotype"/>
          <w:i/>
        </w:rPr>
        <w:t xml:space="preserve"> se requiere, además de los requisitos establecidos en el artículo 32 de esta Ley, los siguientes:</w:t>
      </w:r>
    </w:p>
    <w:p w14:paraId="3863DDDA"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r>
        <w:rPr>
          <w:rFonts w:ascii="Palatino Linotype" w:hAnsi="Palatino Linotype"/>
          <w:b/>
          <w:i/>
        </w:rPr>
        <w:t>I</w:t>
      </w:r>
      <w:r w:rsidRPr="00DD2B02">
        <w:t xml:space="preserve"> </w:t>
      </w:r>
      <w:r w:rsidRPr="00DD2B02">
        <w:rPr>
          <w:rFonts w:ascii="Palatino Linotype" w:hAnsi="Palatino Linotype"/>
          <w:i/>
        </w:rPr>
        <w:t xml:space="preserve"> En municipios que tengan una población de hasta 150 mil habitantes, </w:t>
      </w:r>
      <w:r w:rsidRPr="00DD2B02">
        <w:rPr>
          <w:rFonts w:ascii="Palatino Linotype" w:hAnsi="Palatino Linotype"/>
          <w:b/>
          <w:i/>
        </w:rPr>
        <w:t>podrán tener título profesional de educación superior</w:t>
      </w:r>
      <w:r w:rsidRPr="00DD2B02">
        <w:rPr>
          <w:rFonts w:ascii="Palatino Linotype" w:hAnsi="Palatino Linotype"/>
          <w:i/>
        </w:rPr>
        <w:t>; en los municipios que tengan más de 150 mil o</w:t>
      </w:r>
      <w:r>
        <w:rPr>
          <w:rFonts w:ascii="Palatino Linotype" w:hAnsi="Palatino Linotype"/>
          <w:i/>
        </w:rPr>
        <w:t xml:space="preserve"> </w:t>
      </w:r>
      <w:r w:rsidRPr="00DD2B02">
        <w:rPr>
          <w:rFonts w:ascii="Palatino Linotype" w:hAnsi="Palatino Linotype"/>
          <w:i/>
        </w:rPr>
        <w:t>que sean cabecera distrital, tener título profesional de educación superior;</w:t>
      </w:r>
    </w:p>
    <w:p w14:paraId="6A42D453" w14:textId="77777777" w:rsidR="00976942" w:rsidRPr="00B04C14" w:rsidRDefault="00976942" w:rsidP="00976942">
      <w:pPr>
        <w:tabs>
          <w:tab w:val="left" w:pos="709"/>
          <w:tab w:val="left" w:pos="8222"/>
        </w:tabs>
        <w:spacing w:line="360" w:lineRule="auto"/>
        <w:ind w:left="567" w:right="567"/>
        <w:jc w:val="both"/>
        <w:rPr>
          <w:rFonts w:ascii="Palatino Linotype" w:hAnsi="Palatino Linotype"/>
          <w:b/>
          <w:i/>
        </w:rPr>
      </w:pPr>
      <w:r w:rsidRPr="00DD2B02">
        <w:rPr>
          <w:rFonts w:ascii="Palatino Linotype" w:hAnsi="Palatino Linotype"/>
          <w:b/>
          <w:i/>
        </w:rPr>
        <w:t xml:space="preserve">II </w:t>
      </w:r>
      <w:r>
        <w:rPr>
          <w:rFonts w:ascii="Palatino Linotype" w:hAnsi="Palatino Linotype"/>
          <w:b/>
          <w:i/>
        </w:rPr>
        <w:t>a IV</w:t>
      </w:r>
      <w:r w:rsidRPr="00B04C14">
        <w:rPr>
          <w:rFonts w:ascii="Palatino Linotype" w:hAnsi="Palatino Linotype"/>
          <w:b/>
          <w:i/>
        </w:rPr>
        <w:t>…</w:t>
      </w:r>
    </w:p>
    <w:p w14:paraId="20D87615" w14:textId="77777777" w:rsidR="00976942" w:rsidRDefault="00976942" w:rsidP="00976942">
      <w:pPr>
        <w:tabs>
          <w:tab w:val="left" w:pos="709"/>
          <w:tab w:val="left" w:pos="8222"/>
        </w:tabs>
        <w:spacing w:line="360" w:lineRule="auto"/>
        <w:ind w:left="567" w:right="567"/>
        <w:jc w:val="both"/>
        <w:rPr>
          <w:rFonts w:ascii="Palatino Linotype" w:hAnsi="Palatino Linotype"/>
          <w:i/>
        </w:rPr>
      </w:pPr>
    </w:p>
    <w:p w14:paraId="2B36B5C2" w14:textId="77777777" w:rsidR="00976942" w:rsidRDefault="00976942" w:rsidP="00976942">
      <w:pPr>
        <w:tabs>
          <w:tab w:val="left" w:pos="709"/>
          <w:tab w:val="left" w:pos="8222"/>
        </w:tabs>
        <w:spacing w:line="360" w:lineRule="auto"/>
        <w:ind w:left="567" w:right="567"/>
        <w:jc w:val="both"/>
        <w:rPr>
          <w:rFonts w:ascii="Palatino Linotype" w:hAnsi="Palatino Linotype"/>
          <w:i/>
        </w:rPr>
      </w:pPr>
      <w:r w:rsidRPr="00DD2B02">
        <w:rPr>
          <w:rFonts w:ascii="Palatino Linotype" w:hAnsi="Palatino Linotype"/>
          <w:b/>
          <w:i/>
        </w:rPr>
        <w:t>Artículo 96.-</w:t>
      </w:r>
      <w:r w:rsidRPr="00DD2B02">
        <w:rPr>
          <w:rFonts w:ascii="Palatino Linotype" w:hAnsi="Palatino Linotype"/>
          <w:i/>
        </w:rPr>
        <w:t xml:space="preserve"> Para ser </w:t>
      </w:r>
      <w:r w:rsidRPr="00DD2B02">
        <w:rPr>
          <w:rFonts w:ascii="Palatino Linotype" w:hAnsi="Palatino Linotype"/>
          <w:b/>
          <w:i/>
        </w:rPr>
        <w:t>tesorero municipal</w:t>
      </w:r>
      <w:r w:rsidRPr="00DD2B02">
        <w:rPr>
          <w:rFonts w:ascii="Palatino Linotype" w:hAnsi="Palatino Linotype"/>
          <w:i/>
        </w:rPr>
        <w:t xml:space="preserve"> se requiere, además de los requisitos </w:t>
      </w:r>
      <w:proofErr w:type="gramStart"/>
      <w:r w:rsidRPr="00DD2B02">
        <w:rPr>
          <w:rFonts w:ascii="Palatino Linotype" w:hAnsi="Palatino Linotype"/>
          <w:i/>
        </w:rPr>
        <w:t>del</w:t>
      </w:r>
      <w:proofErr w:type="gramEnd"/>
      <w:r>
        <w:rPr>
          <w:rFonts w:ascii="Palatino Linotype" w:hAnsi="Palatino Linotype"/>
          <w:i/>
        </w:rPr>
        <w:t xml:space="preserve"> </w:t>
      </w:r>
      <w:r w:rsidRPr="00DD2B02">
        <w:rPr>
          <w:rFonts w:ascii="Palatino Linotype" w:hAnsi="Palatino Linotype"/>
          <w:i/>
        </w:rPr>
        <w:t>artículos 32 de esta Ley:</w:t>
      </w:r>
    </w:p>
    <w:p w14:paraId="6CE79ACE"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r w:rsidRPr="00DD2B02">
        <w:rPr>
          <w:rFonts w:ascii="Palatino Linotype" w:hAnsi="Palatino Linotype"/>
          <w:b/>
          <w:i/>
        </w:rPr>
        <w:t>I.</w:t>
      </w:r>
      <w:r w:rsidRPr="00DD2B02">
        <w:rPr>
          <w:rFonts w:ascii="Palatino Linotype" w:hAnsi="Palatino Linotype"/>
          <w:i/>
        </w:rPr>
        <w:t xml:space="preserve"> Tener los conocimientos suficientes para poder desempeñar el cargo, a juicio del</w:t>
      </w:r>
      <w:r>
        <w:rPr>
          <w:rFonts w:ascii="Palatino Linotype" w:hAnsi="Palatino Linotype"/>
          <w:i/>
        </w:rPr>
        <w:t xml:space="preserve"> </w:t>
      </w:r>
      <w:r w:rsidRPr="00DD2B02">
        <w:rPr>
          <w:rFonts w:ascii="Palatino Linotype" w:hAnsi="Palatino Linotype"/>
          <w:i/>
        </w:rPr>
        <w:t xml:space="preserve">Ayuntamiento; contar </w:t>
      </w:r>
      <w:r w:rsidRPr="00DD2B02">
        <w:rPr>
          <w:rFonts w:ascii="Palatino Linotype" w:hAnsi="Palatino Linotype"/>
          <w:b/>
          <w:i/>
        </w:rPr>
        <w:t>con título profesional</w:t>
      </w:r>
      <w:r w:rsidRPr="00DD2B02">
        <w:rPr>
          <w:rFonts w:ascii="Palatino Linotype" w:hAnsi="Palatino Linotype"/>
          <w:i/>
        </w:rPr>
        <w:t xml:space="preserve"> en las áreas jurídicas, económicas o </w:t>
      </w:r>
      <w:proofErr w:type="spellStart"/>
      <w:r w:rsidRPr="00DD2B02">
        <w:rPr>
          <w:rFonts w:ascii="Palatino Linotype" w:hAnsi="Palatino Linotype"/>
          <w:i/>
        </w:rPr>
        <w:t>contableadministrativas</w:t>
      </w:r>
      <w:proofErr w:type="spellEnd"/>
      <w:r w:rsidRPr="00DD2B02">
        <w:rPr>
          <w:rFonts w:ascii="Palatino Linotype" w:hAnsi="Palatino Linotype"/>
          <w:i/>
        </w:rPr>
        <w:t>, con experiencia mínima de un año y con la certificación de competencia</w:t>
      </w:r>
      <w:r>
        <w:rPr>
          <w:rFonts w:ascii="Palatino Linotype" w:hAnsi="Palatino Linotype"/>
          <w:i/>
        </w:rPr>
        <w:t xml:space="preserve"> </w:t>
      </w:r>
      <w:r w:rsidRPr="00DD2B02">
        <w:rPr>
          <w:rFonts w:ascii="Palatino Linotype" w:hAnsi="Palatino Linotype"/>
          <w:i/>
        </w:rPr>
        <w:t>laboral en funciones expedida por el Instituto Hacendario del Estado de México, con</w:t>
      </w:r>
      <w:r>
        <w:rPr>
          <w:rFonts w:ascii="Palatino Linotype" w:hAnsi="Palatino Linotype"/>
          <w:i/>
        </w:rPr>
        <w:t xml:space="preserve"> </w:t>
      </w:r>
      <w:r w:rsidRPr="00DD2B02">
        <w:rPr>
          <w:rFonts w:ascii="Palatino Linotype" w:hAnsi="Palatino Linotype"/>
          <w:i/>
        </w:rPr>
        <w:t>anterioridad a la fecha de su designación;</w:t>
      </w:r>
    </w:p>
    <w:p w14:paraId="0C2ACE0B" w14:textId="77777777" w:rsidR="00976942" w:rsidRDefault="00976942" w:rsidP="00976942">
      <w:pPr>
        <w:tabs>
          <w:tab w:val="left" w:pos="709"/>
          <w:tab w:val="left" w:pos="8222"/>
        </w:tabs>
        <w:spacing w:line="360" w:lineRule="auto"/>
        <w:ind w:left="567" w:right="567"/>
        <w:jc w:val="both"/>
        <w:rPr>
          <w:rFonts w:ascii="Palatino Linotype" w:hAnsi="Palatino Linotype"/>
          <w:i/>
        </w:rPr>
      </w:pPr>
      <w:r w:rsidRPr="00DD2B02">
        <w:rPr>
          <w:rFonts w:ascii="Palatino Linotype" w:hAnsi="Palatino Linotype"/>
          <w:i/>
        </w:rPr>
        <w:t>El requisito de la certificación de competencia laboral, deberá acreditarse dentro de los</w:t>
      </w:r>
      <w:r>
        <w:rPr>
          <w:rFonts w:ascii="Palatino Linotype" w:hAnsi="Palatino Linotype"/>
          <w:i/>
        </w:rPr>
        <w:t xml:space="preserve"> </w:t>
      </w:r>
      <w:r w:rsidRPr="00DD2B02">
        <w:rPr>
          <w:rFonts w:ascii="Palatino Linotype" w:hAnsi="Palatino Linotype"/>
          <w:i/>
        </w:rPr>
        <w:t>seis meses siguientes a la fecha en que inicie funciones.</w:t>
      </w:r>
    </w:p>
    <w:p w14:paraId="612F438D" w14:textId="77777777" w:rsidR="00976942" w:rsidRDefault="00976942" w:rsidP="00976942">
      <w:pPr>
        <w:tabs>
          <w:tab w:val="left" w:pos="709"/>
          <w:tab w:val="left" w:pos="8222"/>
        </w:tabs>
        <w:spacing w:line="360" w:lineRule="auto"/>
        <w:ind w:left="567" w:right="567"/>
        <w:jc w:val="both"/>
        <w:rPr>
          <w:rFonts w:ascii="Palatino Linotype" w:hAnsi="Palatino Linotype"/>
          <w:b/>
          <w:i/>
        </w:rPr>
      </w:pPr>
      <w:r>
        <w:rPr>
          <w:rFonts w:ascii="Palatino Linotype" w:hAnsi="Palatino Linotype"/>
          <w:b/>
          <w:i/>
        </w:rPr>
        <w:t>II a IV…</w:t>
      </w:r>
    </w:p>
    <w:p w14:paraId="6D3F63F8" w14:textId="77777777" w:rsidR="00976942" w:rsidRDefault="00976942" w:rsidP="00976942">
      <w:pPr>
        <w:tabs>
          <w:tab w:val="left" w:pos="709"/>
          <w:tab w:val="left" w:pos="8222"/>
        </w:tabs>
        <w:spacing w:line="360" w:lineRule="auto"/>
        <w:ind w:left="567" w:right="567"/>
        <w:jc w:val="both"/>
        <w:rPr>
          <w:rFonts w:ascii="Palatino Linotype" w:hAnsi="Palatino Linotype"/>
          <w:b/>
          <w:i/>
        </w:rPr>
      </w:pPr>
    </w:p>
    <w:p w14:paraId="33EB0294" w14:textId="77777777" w:rsidR="00976942" w:rsidRDefault="00976942" w:rsidP="00976942">
      <w:pPr>
        <w:tabs>
          <w:tab w:val="left" w:pos="709"/>
          <w:tab w:val="left" w:pos="8222"/>
        </w:tabs>
        <w:spacing w:line="360" w:lineRule="auto"/>
        <w:ind w:left="567" w:right="567"/>
        <w:jc w:val="both"/>
        <w:rPr>
          <w:rFonts w:ascii="Palatino Linotype" w:hAnsi="Palatino Linotype"/>
          <w:i/>
        </w:rPr>
      </w:pPr>
      <w:r w:rsidRPr="00DD2B02">
        <w:rPr>
          <w:rFonts w:ascii="Palatino Linotype" w:hAnsi="Palatino Linotype"/>
          <w:b/>
          <w:i/>
        </w:rPr>
        <w:t>Artículo 96 Ter</w:t>
      </w:r>
      <w:r w:rsidRPr="00DD2B02">
        <w:rPr>
          <w:rFonts w:ascii="Palatino Linotype" w:hAnsi="Palatino Linotype"/>
          <w:i/>
        </w:rPr>
        <w:t xml:space="preserve">.- </w:t>
      </w:r>
      <w:r w:rsidRPr="00DD2B02">
        <w:rPr>
          <w:rFonts w:ascii="Palatino Linotype" w:hAnsi="Palatino Linotype"/>
          <w:b/>
          <w:i/>
        </w:rPr>
        <w:t xml:space="preserve">El Director de Obras Públicas </w:t>
      </w:r>
      <w:r w:rsidRPr="00DD2B02">
        <w:rPr>
          <w:rFonts w:ascii="Palatino Linotype" w:hAnsi="Palatino Linotype"/>
          <w:i/>
        </w:rPr>
        <w:t>o Titular de la Unidad Administrativa</w:t>
      </w:r>
      <w:r>
        <w:rPr>
          <w:rFonts w:ascii="Palatino Linotype" w:hAnsi="Palatino Linotype"/>
          <w:i/>
        </w:rPr>
        <w:t xml:space="preserve"> </w:t>
      </w:r>
      <w:r w:rsidRPr="00DD2B02">
        <w:rPr>
          <w:rFonts w:ascii="Palatino Linotype" w:hAnsi="Palatino Linotype"/>
          <w:i/>
        </w:rPr>
        <w:t xml:space="preserve">equivalente, además de los requisitos del artículo 32 de esta Ley, requiere </w:t>
      </w:r>
      <w:r w:rsidRPr="00DD2B02">
        <w:rPr>
          <w:rFonts w:ascii="Palatino Linotype" w:hAnsi="Palatino Linotype"/>
          <w:b/>
          <w:i/>
        </w:rPr>
        <w:t>contar con título profesional en ingeniería</w:t>
      </w:r>
      <w:r w:rsidRPr="00DD2B02">
        <w:rPr>
          <w:rFonts w:ascii="Palatino Linotype" w:hAnsi="Palatino Linotype"/>
          <w:i/>
        </w:rPr>
        <w:t>, arquitectura o alguna área afín, y con una experiencia</w:t>
      </w:r>
      <w:r>
        <w:rPr>
          <w:rFonts w:ascii="Palatino Linotype" w:hAnsi="Palatino Linotype"/>
          <w:i/>
        </w:rPr>
        <w:t xml:space="preserve"> </w:t>
      </w:r>
      <w:r w:rsidRPr="00DD2B02">
        <w:rPr>
          <w:rFonts w:ascii="Palatino Linotype" w:hAnsi="Palatino Linotype"/>
          <w:i/>
        </w:rPr>
        <w:t>mínima de un año, con anterioridad a la fecha de su designación.</w:t>
      </w:r>
    </w:p>
    <w:p w14:paraId="59CEA761"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p>
    <w:p w14:paraId="67F8163E"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r w:rsidRPr="00DD2B02">
        <w:rPr>
          <w:rFonts w:ascii="Palatino Linotype" w:hAnsi="Palatino Linotype"/>
          <w:i/>
        </w:rPr>
        <w:t>Además deberá acreditar, dentro de los seis meses siguientes a la fecha en que inicie</w:t>
      </w:r>
      <w:r>
        <w:rPr>
          <w:rFonts w:ascii="Palatino Linotype" w:hAnsi="Palatino Linotype"/>
          <w:i/>
        </w:rPr>
        <w:t xml:space="preserve"> </w:t>
      </w:r>
      <w:r w:rsidRPr="00DD2B02">
        <w:rPr>
          <w:rFonts w:ascii="Palatino Linotype" w:hAnsi="Palatino Linotype"/>
          <w:i/>
        </w:rPr>
        <w:t>funciones, la certificación de competencia laboral expedida por el Instituto Hacendario del</w:t>
      </w:r>
      <w:r>
        <w:rPr>
          <w:rFonts w:ascii="Palatino Linotype" w:hAnsi="Palatino Linotype"/>
          <w:i/>
        </w:rPr>
        <w:t xml:space="preserve"> </w:t>
      </w:r>
      <w:r w:rsidRPr="00DD2B02">
        <w:rPr>
          <w:rFonts w:ascii="Palatino Linotype" w:hAnsi="Palatino Linotype"/>
          <w:i/>
        </w:rPr>
        <w:t>Estado de México.</w:t>
      </w:r>
      <w:r w:rsidRPr="00DD2B02">
        <w:rPr>
          <w:rFonts w:ascii="Palatino Linotype" w:hAnsi="Palatino Linotype"/>
          <w:i/>
        </w:rPr>
        <w:cr/>
      </w:r>
    </w:p>
    <w:p w14:paraId="337A38D8" w14:textId="77777777" w:rsidR="00976942" w:rsidRPr="00B04C14" w:rsidRDefault="00976942" w:rsidP="00976942">
      <w:pPr>
        <w:tabs>
          <w:tab w:val="left" w:pos="709"/>
          <w:tab w:val="left" w:pos="8222"/>
        </w:tabs>
        <w:spacing w:line="360" w:lineRule="auto"/>
        <w:ind w:left="567" w:right="567"/>
        <w:jc w:val="both"/>
        <w:rPr>
          <w:rFonts w:ascii="Palatino Linotype" w:hAnsi="Palatino Linotype"/>
          <w:i/>
        </w:rPr>
      </w:pPr>
      <w:r w:rsidRPr="00B04C14">
        <w:rPr>
          <w:rFonts w:ascii="Palatino Linotype" w:hAnsi="Palatino Linotype"/>
          <w:b/>
          <w:i/>
        </w:rPr>
        <w:t xml:space="preserve">Artículo 96 </w:t>
      </w:r>
      <w:proofErr w:type="spellStart"/>
      <w:r w:rsidRPr="00B04C14">
        <w:rPr>
          <w:rFonts w:ascii="Palatino Linotype" w:hAnsi="Palatino Linotype"/>
          <w:b/>
          <w:i/>
        </w:rPr>
        <w:t>Quintus</w:t>
      </w:r>
      <w:proofErr w:type="spellEnd"/>
      <w:r w:rsidRPr="00B04C14">
        <w:rPr>
          <w:rFonts w:ascii="Palatino Linotype" w:hAnsi="Palatino Linotype"/>
          <w:i/>
        </w:rPr>
        <w:t xml:space="preserve">.- </w:t>
      </w:r>
      <w:r w:rsidRPr="00A303F8">
        <w:rPr>
          <w:rFonts w:ascii="Palatino Linotype" w:hAnsi="Palatino Linotype"/>
          <w:b/>
          <w:i/>
        </w:rPr>
        <w:t>El Director de Desarrollo Económico</w:t>
      </w:r>
      <w:r w:rsidRPr="00B04C14">
        <w:rPr>
          <w:rFonts w:ascii="Palatino Linotype" w:hAnsi="Palatino Linotype"/>
          <w:i/>
        </w:rPr>
        <w:t xml:space="preserve"> o Titular de la Unidad</w:t>
      </w:r>
      <w:r>
        <w:rPr>
          <w:rFonts w:ascii="Palatino Linotype" w:hAnsi="Palatino Linotype"/>
          <w:i/>
        </w:rPr>
        <w:t xml:space="preserve"> </w:t>
      </w:r>
      <w:r w:rsidRPr="00B04C14">
        <w:rPr>
          <w:rFonts w:ascii="Palatino Linotype" w:hAnsi="Palatino Linotype"/>
          <w:i/>
        </w:rPr>
        <w:t>Administrativa equivalente, además de los requisitos del artículo 32 de esta Ley, requiere</w:t>
      </w:r>
      <w:r>
        <w:rPr>
          <w:rFonts w:ascii="Palatino Linotype" w:hAnsi="Palatino Linotype"/>
          <w:i/>
        </w:rPr>
        <w:t xml:space="preserve"> </w:t>
      </w:r>
      <w:r w:rsidRPr="00DD2B02">
        <w:rPr>
          <w:rFonts w:ascii="Palatino Linotype" w:hAnsi="Palatino Linotype"/>
          <w:b/>
          <w:i/>
        </w:rPr>
        <w:t xml:space="preserve">contar con título profesional </w:t>
      </w:r>
      <w:r w:rsidRPr="00B04C14">
        <w:rPr>
          <w:rFonts w:ascii="Palatino Linotype" w:hAnsi="Palatino Linotype"/>
          <w:i/>
        </w:rPr>
        <w:t>en el área económico-administrativa, y con experiencia</w:t>
      </w:r>
      <w:r>
        <w:rPr>
          <w:rFonts w:ascii="Palatino Linotype" w:hAnsi="Palatino Linotype"/>
          <w:i/>
        </w:rPr>
        <w:t xml:space="preserve"> </w:t>
      </w:r>
      <w:r w:rsidRPr="00B04C14">
        <w:rPr>
          <w:rFonts w:ascii="Palatino Linotype" w:hAnsi="Palatino Linotype"/>
          <w:i/>
        </w:rPr>
        <w:t>mínima de un año, con anterioridad a la fecha de su designación.</w:t>
      </w:r>
    </w:p>
    <w:p w14:paraId="72E374A8" w14:textId="77777777" w:rsidR="00976942" w:rsidRDefault="00976942" w:rsidP="00976942">
      <w:pPr>
        <w:tabs>
          <w:tab w:val="left" w:pos="709"/>
          <w:tab w:val="left" w:pos="8222"/>
        </w:tabs>
        <w:spacing w:line="360" w:lineRule="auto"/>
        <w:ind w:left="567" w:right="567"/>
        <w:jc w:val="both"/>
        <w:rPr>
          <w:rFonts w:ascii="Palatino Linotype" w:hAnsi="Palatino Linotype"/>
          <w:i/>
        </w:rPr>
      </w:pPr>
    </w:p>
    <w:p w14:paraId="1AFF4818"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r w:rsidRPr="00DD2B02">
        <w:rPr>
          <w:rFonts w:ascii="Palatino Linotype" w:hAnsi="Palatino Linotype"/>
          <w:i/>
        </w:rPr>
        <w:t>Además deberá acreditar, dentro de los seis meses siguientes a la fecha en que inicie funciones, la certificación de competencia laboral expedida por el Instituto Hacendario del Estado de México.</w:t>
      </w:r>
    </w:p>
    <w:p w14:paraId="4E7D8C52" w14:textId="77777777" w:rsidR="00976942" w:rsidRDefault="00976942" w:rsidP="00976942">
      <w:pPr>
        <w:tabs>
          <w:tab w:val="left" w:pos="709"/>
          <w:tab w:val="left" w:pos="8222"/>
        </w:tabs>
        <w:spacing w:line="360" w:lineRule="auto"/>
        <w:ind w:left="567" w:right="567"/>
        <w:jc w:val="both"/>
        <w:rPr>
          <w:rFonts w:ascii="Palatino Linotype" w:hAnsi="Palatino Linotype"/>
          <w:b/>
          <w:i/>
        </w:rPr>
      </w:pPr>
    </w:p>
    <w:p w14:paraId="417D0A31" w14:textId="77777777" w:rsidR="00976942" w:rsidRDefault="00976942" w:rsidP="00976942">
      <w:pPr>
        <w:tabs>
          <w:tab w:val="left" w:pos="709"/>
          <w:tab w:val="left" w:pos="8222"/>
        </w:tabs>
        <w:spacing w:line="360" w:lineRule="auto"/>
        <w:ind w:left="567" w:right="567"/>
        <w:jc w:val="both"/>
        <w:rPr>
          <w:rFonts w:ascii="Palatino Linotype" w:hAnsi="Palatino Linotype"/>
          <w:b/>
          <w:i/>
        </w:rPr>
      </w:pPr>
      <w:r w:rsidRPr="00B04C14">
        <w:rPr>
          <w:rFonts w:ascii="Palatino Linotype" w:hAnsi="Palatino Linotype"/>
          <w:b/>
          <w:i/>
        </w:rPr>
        <w:t xml:space="preserve">Artículo 96. </w:t>
      </w:r>
      <w:proofErr w:type="spellStart"/>
      <w:r w:rsidRPr="00B04C14">
        <w:rPr>
          <w:rFonts w:ascii="Palatino Linotype" w:hAnsi="Palatino Linotype"/>
          <w:b/>
          <w:i/>
        </w:rPr>
        <w:t>Septies</w:t>
      </w:r>
      <w:proofErr w:type="spellEnd"/>
      <w:r w:rsidRPr="00B04C14">
        <w:rPr>
          <w:rFonts w:ascii="Palatino Linotype" w:hAnsi="Palatino Linotype"/>
          <w:b/>
          <w:i/>
        </w:rPr>
        <w:t xml:space="preserve">. </w:t>
      </w:r>
      <w:r w:rsidRPr="00A303F8">
        <w:rPr>
          <w:rFonts w:ascii="Palatino Linotype" w:hAnsi="Palatino Linotype"/>
          <w:b/>
          <w:i/>
        </w:rPr>
        <w:t>El Director de Desarrollo Urbano</w:t>
      </w:r>
      <w:r w:rsidRPr="00B04C14">
        <w:rPr>
          <w:rFonts w:ascii="Palatino Linotype" w:hAnsi="Palatino Linotype"/>
          <w:i/>
        </w:rPr>
        <w:t xml:space="preserve"> o el Titular de la Unidad Administrativa equivalente, además de los requisitos establecidos en el artículo 32 de esta Ley, requiere </w:t>
      </w:r>
      <w:r w:rsidRPr="00DD2B02">
        <w:rPr>
          <w:rFonts w:ascii="Palatino Linotype" w:hAnsi="Palatino Linotype"/>
          <w:b/>
          <w:i/>
        </w:rPr>
        <w:t>contar con título profesional</w:t>
      </w:r>
      <w:r w:rsidRPr="00B04C14">
        <w:rPr>
          <w:rFonts w:ascii="Palatino Linotype" w:hAnsi="Palatino Linotype"/>
          <w:i/>
        </w:rPr>
        <w:t xml:space="preserve"> en el área de ingeniería civil-arquitectura; además </w:t>
      </w:r>
      <w:r w:rsidRPr="00DD2B02">
        <w:rPr>
          <w:rFonts w:ascii="Palatino Linotype" w:hAnsi="Palatino Linotype"/>
          <w:i/>
        </w:rPr>
        <w:t>deberá acreditar, dentro de los seis meses siguientes a la fecha en que inicie sus funciones, la certificación de competencia laboral expedida por el Instituto Hacendario del Estado de México.</w:t>
      </w:r>
      <w:r w:rsidRPr="00DD2B02">
        <w:rPr>
          <w:rFonts w:ascii="Palatino Linotype" w:hAnsi="Palatino Linotype"/>
          <w:i/>
        </w:rPr>
        <w:cr/>
      </w:r>
    </w:p>
    <w:p w14:paraId="74FCE2EC" w14:textId="77777777" w:rsidR="00976942" w:rsidRPr="00DD2B02" w:rsidRDefault="00976942" w:rsidP="00976942">
      <w:pPr>
        <w:tabs>
          <w:tab w:val="left" w:pos="709"/>
          <w:tab w:val="left" w:pos="8222"/>
        </w:tabs>
        <w:spacing w:line="360" w:lineRule="auto"/>
        <w:ind w:left="567" w:right="567"/>
        <w:jc w:val="both"/>
        <w:rPr>
          <w:rFonts w:ascii="Palatino Linotype" w:hAnsi="Palatino Linotype"/>
          <w:i/>
        </w:rPr>
      </w:pPr>
      <w:r w:rsidRPr="00B04C14">
        <w:rPr>
          <w:rFonts w:ascii="Palatino Linotype" w:hAnsi="Palatino Linotype"/>
          <w:b/>
          <w:i/>
        </w:rPr>
        <w:t xml:space="preserve">Artículo 96. </w:t>
      </w:r>
      <w:proofErr w:type="spellStart"/>
      <w:r w:rsidRPr="00B04C14">
        <w:rPr>
          <w:rFonts w:ascii="Palatino Linotype" w:hAnsi="Palatino Linotype"/>
          <w:b/>
          <w:i/>
        </w:rPr>
        <w:t>Nonies</w:t>
      </w:r>
      <w:proofErr w:type="spellEnd"/>
      <w:r w:rsidRPr="00B04C14">
        <w:rPr>
          <w:rFonts w:ascii="Palatino Linotype" w:hAnsi="Palatino Linotype"/>
          <w:b/>
          <w:i/>
        </w:rPr>
        <w:t xml:space="preserve">. </w:t>
      </w:r>
      <w:r w:rsidRPr="00A303F8">
        <w:rPr>
          <w:rFonts w:ascii="Palatino Linotype" w:hAnsi="Palatino Linotype"/>
          <w:b/>
          <w:i/>
        </w:rPr>
        <w:t xml:space="preserve">El Director de Ecología </w:t>
      </w:r>
      <w:r w:rsidRPr="00B04C14">
        <w:rPr>
          <w:rFonts w:ascii="Palatino Linotype" w:hAnsi="Palatino Linotype"/>
          <w:i/>
        </w:rPr>
        <w:t>o el Titular de la Unidad Administrativa</w:t>
      </w:r>
      <w:r>
        <w:rPr>
          <w:rFonts w:ascii="Palatino Linotype" w:hAnsi="Palatino Linotype"/>
          <w:i/>
        </w:rPr>
        <w:t xml:space="preserve"> </w:t>
      </w:r>
      <w:r w:rsidRPr="00B04C14">
        <w:rPr>
          <w:rFonts w:ascii="Palatino Linotype" w:hAnsi="Palatino Linotype"/>
          <w:i/>
        </w:rPr>
        <w:t>equivalente, además de los requisitos establecidos en el artículo 32 de esta Ley, requiere</w:t>
      </w:r>
      <w:r>
        <w:rPr>
          <w:rFonts w:ascii="Palatino Linotype" w:hAnsi="Palatino Linotype"/>
          <w:i/>
        </w:rPr>
        <w:t xml:space="preserve"> </w:t>
      </w:r>
      <w:r w:rsidRPr="00B04C14">
        <w:rPr>
          <w:rFonts w:ascii="Palatino Linotype" w:hAnsi="Palatino Linotype"/>
          <w:i/>
        </w:rPr>
        <w:t xml:space="preserve">contar </w:t>
      </w:r>
      <w:r w:rsidRPr="00DD2B02">
        <w:rPr>
          <w:rFonts w:ascii="Palatino Linotype" w:hAnsi="Palatino Linotype"/>
          <w:b/>
          <w:i/>
        </w:rPr>
        <w:t>con título profesional</w:t>
      </w:r>
      <w:r w:rsidRPr="00B04C14">
        <w:rPr>
          <w:rFonts w:ascii="Palatino Linotype" w:hAnsi="Palatino Linotype"/>
          <w:i/>
        </w:rPr>
        <w:t xml:space="preserve"> en el área de biología-agronomía-administración pública;</w:t>
      </w:r>
      <w:r>
        <w:rPr>
          <w:rFonts w:ascii="Palatino Linotype" w:hAnsi="Palatino Linotype"/>
          <w:i/>
        </w:rPr>
        <w:t xml:space="preserve"> </w:t>
      </w:r>
      <w:r w:rsidRPr="00B04C14">
        <w:rPr>
          <w:rFonts w:ascii="Palatino Linotype" w:hAnsi="Palatino Linotype"/>
          <w:i/>
        </w:rPr>
        <w:t xml:space="preserve">además deberá </w:t>
      </w:r>
      <w:r w:rsidRPr="00DD2B02">
        <w:rPr>
          <w:rFonts w:ascii="Palatino Linotype" w:hAnsi="Palatino Linotype"/>
          <w:i/>
        </w:rPr>
        <w:t>acreditar, dentro de los seis meses siguientes a la fecha en que inicie sus funciones, la certificación de competencia laboral expedida por el Instituto Hacendario del Estado de México.</w:t>
      </w:r>
    </w:p>
    <w:p w14:paraId="249A71DF" w14:textId="77777777" w:rsidR="00976942" w:rsidRPr="00B04C14" w:rsidRDefault="00976942" w:rsidP="00976942">
      <w:pPr>
        <w:tabs>
          <w:tab w:val="left" w:pos="709"/>
          <w:tab w:val="left" w:pos="8222"/>
        </w:tabs>
        <w:spacing w:line="360" w:lineRule="auto"/>
        <w:ind w:right="567"/>
        <w:jc w:val="both"/>
        <w:rPr>
          <w:rFonts w:ascii="Palatino Linotype" w:hAnsi="Palatino Linotype"/>
          <w:i/>
        </w:rPr>
      </w:pPr>
    </w:p>
    <w:p w14:paraId="1E8706C6" w14:textId="58EBE31F" w:rsidR="000F53FE" w:rsidRDefault="000F53FE" w:rsidP="00976942">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los preceptos jurídicos aludidos, se advierte que para desempeñar los cargos </w:t>
      </w:r>
      <w:r w:rsidR="00A80DBC">
        <w:rPr>
          <w:rFonts w:ascii="Palatino Linotype" w:hAnsi="Palatino Linotype" w:cs="Tahoma"/>
          <w:sz w:val="22"/>
          <w:szCs w:val="22"/>
        </w:rPr>
        <w:t xml:space="preserve">solicitados por el Recurrente, con excepción del de Presidente Municipal, </w:t>
      </w:r>
      <w:r>
        <w:rPr>
          <w:rFonts w:ascii="Palatino Linotype" w:hAnsi="Palatino Linotype" w:cs="Tahoma"/>
          <w:sz w:val="22"/>
          <w:szCs w:val="22"/>
        </w:rPr>
        <w:t>es obligatorio contar con título profesional, condición que en el caso del Ayuntamiento de Teoloyucan se cumple</w:t>
      </w:r>
      <w:r w:rsidR="00A80DBC">
        <w:rPr>
          <w:rFonts w:ascii="Palatino Linotype" w:hAnsi="Palatino Linotype" w:cs="Tahoma"/>
          <w:sz w:val="22"/>
          <w:szCs w:val="22"/>
        </w:rPr>
        <w:t xml:space="preserve"> en la mayoría de los casos</w:t>
      </w:r>
      <w:r>
        <w:rPr>
          <w:rFonts w:ascii="Palatino Linotype" w:hAnsi="Palatino Linotype" w:cs="Tahoma"/>
          <w:sz w:val="22"/>
          <w:szCs w:val="22"/>
        </w:rPr>
        <w:t>, toda vez que el Sujeto Obligado cuenta con el número de cédula profesional de los servidores públicos que ostentan dichos cargos; a excepción del Director de Ecología</w:t>
      </w:r>
      <w:r w:rsidR="00A80DBC">
        <w:rPr>
          <w:rFonts w:ascii="Palatino Linotype" w:hAnsi="Palatino Linotype" w:cs="Tahoma"/>
          <w:sz w:val="22"/>
          <w:szCs w:val="22"/>
        </w:rPr>
        <w:t>, Protección Civil y Secretario del Ayuntamiento</w:t>
      </w:r>
      <w:r>
        <w:rPr>
          <w:rFonts w:ascii="Palatino Linotype" w:hAnsi="Palatino Linotype" w:cs="Tahoma"/>
          <w:sz w:val="22"/>
          <w:szCs w:val="22"/>
        </w:rPr>
        <w:t>.</w:t>
      </w:r>
    </w:p>
    <w:p w14:paraId="3D1BA635" w14:textId="77777777" w:rsidR="000F53FE" w:rsidRDefault="000F53FE" w:rsidP="00976942">
      <w:pPr>
        <w:spacing w:line="360" w:lineRule="auto"/>
        <w:ind w:right="-93"/>
        <w:jc w:val="both"/>
        <w:rPr>
          <w:rFonts w:ascii="Palatino Linotype" w:hAnsi="Palatino Linotype" w:cs="Tahoma"/>
          <w:sz w:val="22"/>
          <w:szCs w:val="22"/>
        </w:rPr>
      </w:pPr>
    </w:p>
    <w:p w14:paraId="6C16B8ED" w14:textId="4BD3A8C8" w:rsidR="00A179B4" w:rsidRDefault="002F099F" w:rsidP="006B6385">
      <w:pPr>
        <w:spacing w:line="360" w:lineRule="auto"/>
        <w:ind w:right="-93"/>
        <w:jc w:val="both"/>
        <w:rPr>
          <w:rFonts w:ascii="Palatino Linotype" w:hAnsi="Palatino Linotype"/>
          <w:color w:val="222222"/>
          <w:sz w:val="22"/>
          <w:szCs w:val="22"/>
          <w:shd w:val="clear" w:color="auto" w:fill="FFFFFF"/>
        </w:rPr>
      </w:pPr>
      <w:r>
        <w:rPr>
          <w:rFonts w:ascii="Palatino Linotype" w:hAnsi="Palatino Linotype"/>
          <w:color w:val="222222"/>
          <w:sz w:val="22"/>
          <w:szCs w:val="22"/>
          <w:shd w:val="clear" w:color="auto" w:fill="FFFFFF"/>
        </w:rPr>
        <w:t xml:space="preserve">En este sentido, si en efecto el Sujeto Obligado no cuenta con </w:t>
      </w:r>
      <w:r w:rsidR="00A80DBC">
        <w:rPr>
          <w:rFonts w:ascii="Palatino Linotype" w:hAnsi="Palatino Linotype"/>
          <w:color w:val="222222"/>
          <w:sz w:val="22"/>
          <w:szCs w:val="22"/>
          <w:shd w:val="clear" w:color="auto" w:fill="FFFFFF"/>
        </w:rPr>
        <w:t>los</w:t>
      </w:r>
      <w:r>
        <w:rPr>
          <w:rFonts w:ascii="Palatino Linotype" w:hAnsi="Palatino Linotype"/>
          <w:color w:val="222222"/>
          <w:sz w:val="22"/>
          <w:szCs w:val="22"/>
          <w:shd w:val="clear" w:color="auto" w:fill="FFFFFF"/>
        </w:rPr>
        <w:t xml:space="preserve"> título</w:t>
      </w:r>
      <w:r w:rsidR="00A80DBC">
        <w:rPr>
          <w:rFonts w:ascii="Palatino Linotype" w:hAnsi="Palatino Linotype"/>
          <w:color w:val="222222"/>
          <w:sz w:val="22"/>
          <w:szCs w:val="22"/>
          <w:shd w:val="clear" w:color="auto" w:fill="FFFFFF"/>
        </w:rPr>
        <w:t>s</w:t>
      </w:r>
      <w:r>
        <w:rPr>
          <w:rFonts w:ascii="Palatino Linotype" w:hAnsi="Palatino Linotype"/>
          <w:color w:val="222222"/>
          <w:sz w:val="22"/>
          <w:szCs w:val="22"/>
          <w:shd w:val="clear" w:color="auto" w:fill="FFFFFF"/>
        </w:rPr>
        <w:t xml:space="preserve"> profesional</w:t>
      </w:r>
      <w:r w:rsidR="00A80DBC">
        <w:rPr>
          <w:rFonts w:ascii="Palatino Linotype" w:hAnsi="Palatino Linotype"/>
          <w:color w:val="222222"/>
          <w:sz w:val="22"/>
          <w:szCs w:val="22"/>
          <w:shd w:val="clear" w:color="auto" w:fill="FFFFFF"/>
        </w:rPr>
        <w:t>es</w:t>
      </w:r>
      <w:r>
        <w:rPr>
          <w:rFonts w:ascii="Palatino Linotype" w:hAnsi="Palatino Linotype"/>
          <w:color w:val="222222"/>
          <w:sz w:val="22"/>
          <w:szCs w:val="22"/>
          <w:shd w:val="clear" w:color="auto" w:fill="FFFFFF"/>
        </w:rPr>
        <w:t xml:space="preserve"> de</w:t>
      </w:r>
      <w:r w:rsidR="00A80DBC">
        <w:rPr>
          <w:rFonts w:ascii="Palatino Linotype" w:hAnsi="Palatino Linotype"/>
          <w:color w:val="222222"/>
          <w:sz w:val="22"/>
          <w:szCs w:val="22"/>
          <w:shd w:val="clear" w:color="auto" w:fill="FFFFFF"/>
        </w:rPr>
        <w:t xml:space="preserve"> todos los servidores públicos, </w:t>
      </w:r>
      <w:r>
        <w:rPr>
          <w:rFonts w:ascii="Palatino Linotype" w:hAnsi="Palatino Linotype"/>
          <w:color w:val="222222"/>
          <w:sz w:val="22"/>
          <w:szCs w:val="22"/>
          <w:shd w:val="clear" w:color="auto" w:fill="FFFFFF"/>
        </w:rPr>
        <w:t xml:space="preserve">lo conducente es ordenar la </w:t>
      </w:r>
      <w:r w:rsidR="00A179B4">
        <w:rPr>
          <w:rFonts w:ascii="Palatino Linotype" w:hAnsi="Palatino Linotype"/>
          <w:color w:val="222222"/>
          <w:sz w:val="22"/>
          <w:szCs w:val="22"/>
          <w:shd w:val="clear" w:color="auto" w:fill="FFFFFF"/>
        </w:rPr>
        <w:t xml:space="preserve">declaratoria de inexistencia de la información en términos </w:t>
      </w:r>
      <w:r w:rsidR="00A179B4" w:rsidRPr="00A179B4">
        <w:rPr>
          <w:rFonts w:ascii="Palatino Linotype" w:hAnsi="Palatino Linotype"/>
          <w:color w:val="222222"/>
          <w:sz w:val="22"/>
          <w:szCs w:val="22"/>
          <w:shd w:val="clear" w:color="auto" w:fill="FFFFFF"/>
        </w:rPr>
        <w:t>los artículos 169 y 170, de la Ley de Transparencia y Acceso a la Información Pública de</w:t>
      </w:r>
      <w:r w:rsidR="00A179B4">
        <w:rPr>
          <w:rFonts w:ascii="Palatino Linotype" w:hAnsi="Palatino Linotype"/>
          <w:color w:val="222222"/>
          <w:sz w:val="22"/>
          <w:szCs w:val="22"/>
          <w:shd w:val="clear" w:color="auto" w:fill="FFFFFF"/>
        </w:rPr>
        <w:t>l Estado de México y Municipios, que se citan a continuación:</w:t>
      </w:r>
    </w:p>
    <w:p w14:paraId="00DF61AA" w14:textId="77777777" w:rsidR="00A179B4" w:rsidRDefault="00A179B4" w:rsidP="006B6385">
      <w:pPr>
        <w:spacing w:line="360" w:lineRule="auto"/>
        <w:ind w:right="-93"/>
        <w:jc w:val="both"/>
        <w:rPr>
          <w:rFonts w:ascii="Palatino Linotype" w:hAnsi="Palatino Linotype"/>
          <w:color w:val="222222"/>
          <w:sz w:val="22"/>
          <w:szCs w:val="22"/>
          <w:shd w:val="clear" w:color="auto" w:fill="FFFFFF"/>
        </w:rPr>
      </w:pPr>
    </w:p>
    <w:p w14:paraId="43AE9AB4" w14:textId="77777777" w:rsid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b/>
          <w:bCs/>
          <w:i/>
          <w:color w:val="222222"/>
          <w:szCs w:val="22"/>
          <w:shd w:val="clear" w:color="auto" w:fill="FFFFFF"/>
          <w:lang w:val="es-MX"/>
        </w:rPr>
        <w:t xml:space="preserve">Artículo 169. </w:t>
      </w:r>
      <w:r w:rsidRPr="00A179B4">
        <w:rPr>
          <w:rFonts w:ascii="Palatino Linotype" w:hAnsi="Palatino Linotype"/>
          <w:i/>
          <w:color w:val="222222"/>
          <w:szCs w:val="22"/>
          <w:shd w:val="clear" w:color="auto" w:fill="FFFFFF"/>
          <w:lang w:val="es-MX"/>
        </w:rPr>
        <w:t xml:space="preserve">Cuando la información no se encuentre en los archivos del sujeto obligado, el Comité de Transparencia: </w:t>
      </w:r>
    </w:p>
    <w:p w14:paraId="5E914BD3" w14:textId="77777777"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p>
    <w:p w14:paraId="1C71CE73" w14:textId="77777777"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b/>
          <w:bCs/>
          <w:i/>
          <w:color w:val="222222"/>
          <w:szCs w:val="22"/>
          <w:shd w:val="clear" w:color="auto" w:fill="FFFFFF"/>
          <w:lang w:val="es-MX"/>
        </w:rPr>
        <w:t xml:space="preserve">I. </w:t>
      </w:r>
      <w:r w:rsidRPr="00A179B4">
        <w:rPr>
          <w:rFonts w:ascii="Palatino Linotype" w:hAnsi="Palatino Linotype"/>
          <w:i/>
          <w:color w:val="222222"/>
          <w:szCs w:val="22"/>
          <w:shd w:val="clear" w:color="auto" w:fill="FFFFFF"/>
          <w:lang w:val="es-MX"/>
        </w:rPr>
        <w:t xml:space="preserve">Analizará el caso y tomará las medidas necesarias para localizar la información; </w:t>
      </w:r>
    </w:p>
    <w:p w14:paraId="739ED7BF" w14:textId="77777777"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b/>
          <w:bCs/>
          <w:i/>
          <w:color w:val="222222"/>
          <w:szCs w:val="22"/>
          <w:shd w:val="clear" w:color="auto" w:fill="FFFFFF"/>
          <w:lang w:val="es-MX"/>
        </w:rPr>
        <w:t xml:space="preserve">II. </w:t>
      </w:r>
      <w:r w:rsidRPr="00A179B4">
        <w:rPr>
          <w:rFonts w:ascii="Palatino Linotype" w:hAnsi="Palatino Linotype"/>
          <w:i/>
          <w:color w:val="222222"/>
          <w:szCs w:val="22"/>
          <w:shd w:val="clear" w:color="auto" w:fill="FFFFFF"/>
          <w:lang w:val="es-MX"/>
        </w:rPr>
        <w:t xml:space="preserve">Expedirá una resolución que confirme la inexistencia del documento; </w:t>
      </w:r>
    </w:p>
    <w:p w14:paraId="11C5E5FE" w14:textId="0716C91A"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b/>
          <w:bCs/>
          <w:i/>
          <w:color w:val="222222"/>
          <w:szCs w:val="22"/>
          <w:shd w:val="clear" w:color="auto" w:fill="FFFFFF"/>
          <w:lang w:val="es-MX"/>
        </w:rPr>
        <w:t xml:space="preserve">III. </w:t>
      </w:r>
      <w:r w:rsidRPr="00A179B4">
        <w:rPr>
          <w:rFonts w:ascii="Palatino Linotype" w:hAnsi="Palatino Linotype"/>
          <w:i/>
          <w:color w:val="222222"/>
          <w:szCs w:val="22"/>
          <w:shd w:val="clear" w:color="auto" w:fill="FFFFFF"/>
          <w:lang w:val="es-MX"/>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F76F5FD" w14:textId="102DB00F"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b/>
          <w:bCs/>
          <w:i/>
          <w:color w:val="222222"/>
          <w:szCs w:val="22"/>
          <w:shd w:val="clear" w:color="auto" w:fill="FFFFFF"/>
          <w:lang w:val="es-MX"/>
        </w:rPr>
        <w:t xml:space="preserve">IV. </w:t>
      </w:r>
      <w:r w:rsidRPr="00A179B4">
        <w:rPr>
          <w:rFonts w:ascii="Palatino Linotype" w:hAnsi="Palatino Linotype"/>
          <w:i/>
          <w:color w:val="222222"/>
          <w:szCs w:val="22"/>
          <w:shd w:val="clear" w:color="auto" w:fill="FFFFFF"/>
          <w:lang w:val="es-MX"/>
        </w:rPr>
        <w:t xml:space="preserve">Notificará al órgano interno de control o equivalente del sujeto obligado quien, en su caso, deberá iniciar el procedimiento de responsabilidad administrativa que corresponda. </w:t>
      </w:r>
    </w:p>
    <w:p w14:paraId="41C7D708" w14:textId="77777777"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i/>
          <w:color w:val="222222"/>
          <w:szCs w:val="22"/>
          <w:shd w:val="clear" w:color="auto" w:fill="FFFFFF"/>
          <w:lang w:val="es-MX"/>
        </w:rPr>
        <w:t xml:space="preserve">La Unidad de Transparencia deberá notificarlo al solicitante por escrito, en un plazo que no exceda de quince días hábiles contados a partir del día siguiente a la presentación de la solicitud. </w:t>
      </w:r>
    </w:p>
    <w:p w14:paraId="2A912BF1" w14:textId="77777777" w:rsid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r w:rsidRPr="00A179B4">
        <w:rPr>
          <w:rFonts w:ascii="Palatino Linotype" w:hAnsi="Palatino Linotype"/>
          <w:i/>
          <w:color w:val="222222"/>
          <w:szCs w:val="22"/>
          <w:shd w:val="clear" w:color="auto" w:fill="FFFFFF"/>
          <w:lang w:val="es-MX"/>
        </w:rPr>
        <w:t xml:space="preserve">Este plazo podrá ampliarse hasta por otros siete días hábiles, siempre que existan razones para ello, debiendo notificarse por escrito al solicitante. </w:t>
      </w:r>
    </w:p>
    <w:p w14:paraId="43C7D91C" w14:textId="77777777" w:rsidR="00A179B4" w:rsidRPr="00A179B4" w:rsidRDefault="00A179B4" w:rsidP="00A179B4">
      <w:pPr>
        <w:spacing w:line="360" w:lineRule="auto"/>
        <w:ind w:left="567" w:right="567"/>
        <w:jc w:val="both"/>
        <w:rPr>
          <w:rFonts w:ascii="Palatino Linotype" w:hAnsi="Palatino Linotype"/>
          <w:i/>
          <w:color w:val="222222"/>
          <w:szCs w:val="22"/>
          <w:shd w:val="clear" w:color="auto" w:fill="FFFFFF"/>
          <w:lang w:val="es-MX"/>
        </w:rPr>
      </w:pPr>
    </w:p>
    <w:p w14:paraId="1A889E25" w14:textId="50514861" w:rsidR="00A179B4" w:rsidRPr="00A179B4" w:rsidRDefault="00A179B4" w:rsidP="00A179B4">
      <w:pPr>
        <w:spacing w:line="360" w:lineRule="auto"/>
        <w:ind w:left="567" w:right="567"/>
        <w:jc w:val="both"/>
        <w:rPr>
          <w:rFonts w:ascii="Palatino Linotype" w:hAnsi="Palatino Linotype"/>
          <w:i/>
          <w:color w:val="222222"/>
          <w:szCs w:val="22"/>
          <w:shd w:val="clear" w:color="auto" w:fill="FFFFFF"/>
        </w:rPr>
      </w:pPr>
      <w:r w:rsidRPr="00A179B4">
        <w:rPr>
          <w:rFonts w:ascii="Palatino Linotype" w:hAnsi="Palatino Linotype"/>
          <w:b/>
          <w:bCs/>
          <w:i/>
          <w:color w:val="222222"/>
          <w:szCs w:val="22"/>
          <w:shd w:val="clear" w:color="auto" w:fill="FFFFFF"/>
          <w:lang w:val="es-MX"/>
        </w:rPr>
        <w:t xml:space="preserve">Artículo 170. </w:t>
      </w:r>
      <w:r w:rsidRPr="00A179B4">
        <w:rPr>
          <w:rFonts w:ascii="Palatino Linotype" w:hAnsi="Palatino Linotype"/>
          <w:i/>
          <w:color w:val="222222"/>
          <w:szCs w:val="22"/>
          <w:shd w:val="clear" w:color="auto" w:fill="FFFFFF"/>
          <w:lang w:val="es-MX"/>
        </w:rPr>
        <w:t>La resolución del Comité de Transparencia que confirme la inexistencia de la información solicitada contendrá los elementos mínimos que permitan al solicitante tener la certeza de</w:t>
      </w:r>
      <w:r>
        <w:rPr>
          <w:rFonts w:ascii="Palatino Linotype" w:hAnsi="Palatino Linotype"/>
          <w:i/>
          <w:color w:val="222222"/>
          <w:szCs w:val="22"/>
          <w:shd w:val="clear" w:color="auto" w:fill="FFFFFF"/>
          <w:lang w:val="es-MX"/>
        </w:rPr>
        <w:t xml:space="preserve"> </w:t>
      </w:r>
      <w:r w:rsidRPr="00A179B4">
        <w:rPr>
          <w:rFonts w:ascii="Palatino Linotype" w:hAnsi="Palatino Linotype"/>
          <w:i/>
          <w:color w:val="222222"/>
          <w:szCs w:val="22"/>
          <w:shd w:val="clear" w:color="auto" w:fill="FFFFFF"/>
          <w:lang w:val="es-MX"/>
        </w:rPr>
        <w:t>que se utilizó un criterio de búsqueda exhaustivo, además de señalar las circunstancias de tiempo, modo y lugar que generaron la existencia en cuestión y señalará al servidor público responsable de contar con la misma.</w:t>
      </w:r>
    </w:p>
    <w:p w14:paraId="4A77C182" w14:textId="6946B547" w:rsidR="00976942" w:rsidRDefault="007E0193" w:rsidP="00976942">
      <w:pPr>
        <w:spacing w:line="360" w:lineRule="auto"/>
        <w:ind w:right="-93"/>
        <w:jc w:val="both"/>
        <w:rPr>
          <w:rFonts w:ascii="Palatino Linotype" w:hAnsi="Palatino Linotype" w:cs="Tahoma"/>
          <w:sz w:val="22"/>
          <w:szCs w:val="22"/>
        </w:rPr>
      </w:pPr>
      <w:r>
        <w:rPr>
          <w:rFonts w:ascii="Palatino Linotype" w:hAnsi="Palatino Linotype" w:cs="Tahoma"/>
          <w:sz w:val="22"/>
          <w:szCs w:val="22"/>
        </w:rPr>
        <w:t>Ahora bien</w:t>
      </w:r>
      <w:r w:rsidR="00976942">
        <w:rPr>
          <w:rFonts w:ascii="Palatino Linotype" w:hAnsi="Palatino Linotype" w:cs="Tahoma"/>
          <w:sz w:val="22"/>
          <w:szCs w:val="22"/>
        </w:rPr>
        <w:t>, en el caso del Presidente Municipal, a diferencia de los titulares de las unidades administrativas solicitadas, respecto de los cuales</w:t>
      </w:r>
      <w:r>
        <w:rPr>
          <w:rFonts w:ascii="Palatino Linotype" w:hAnsi="Palatino Linotype" w:cs="Tahoma"/>
          <w:sz w:val="22"/>
          <w:szCs w:val="22"/>
        </w:rPr>
        <w:t>, en su mayoría,</w:t>
      </w:r>
      <w:r w:rsidR="00976942">
        <w:rPr>
          <w:rFonts w:ascii="Palatino Linotype" w:hAnsi="Palatino Linotype" w:cs="Tahoma"/>
          <w:sz w:val="22"/>
          <w:szCs w:val="22"/>
        </w:rPr>
        <w:t xml:space="preserve"> la ley establece el requisito de contar con título para poder acceder al cargo, no sucede lo mismo con el Pre</w:t>
      </w:r>
      <w:r>
        <w:rPr>
          <w:rFonts w:ascii="Palatino Linotype" w:hAnsi="Palatino Linotype" w:cs="Tahoma"/>
          <w:sz w:val="22"/>
          <w:szCs w:val="22"/>
        </w:rPr>
        <w:t>sidente Municipal, toda vez que</w:t>
      </w:r>
      <w:r w:rsidR="00976942">
        <w:rPr>
          <w:rFonts w:ascii="Palatino Linotype" w:hAnsi="Palatino Linotype" w:cs="Tahoma"/>
          <w:sz w:val="22"/>
          <w:szCs w:val="22"/>
        </w:rPr>
        <w:t xml:space="preserve"> al ser un cargo de elección popular, lo</w:t>
      </w:r>
      <w:r>
        <w:rPr>
          <w:rFonts w:ascii="Palatino Linotype" w:hAnsi="Palatino Linotype" w:cs="Tahoma"/>
          <w:sz w:val="22"/>
          <w:szCs w:val="22"/>
        </w:rPr>
        <w:t>s únicos requisitos que se debe</w:t>
      </w:r>
      <w:r w:rsidR="00976942">
        <w:rPr>
          <w:rFonts w:ascii="Palatino Linotype" w:hAnsi="Palatino Linotype" w:cs="Tahoma"/>
          <w:sz w:val="22"/>
          <w:szCs w:val="22"/>
        </w:rPr>
        <w:t xml:space="preserve"> acreditar son los establecidos en los artículos 119 y 120</w:t>
      </w:r>
      <w:r>
        <w:rPr>
          <w:rFonts w:ascii="Palatino Linotype" w:hAnsi="Palatino Linotype" w:cs="Tahoma"/>
          <w:sz w:val="22"/>
          <w:szCs w:val="22"/>
        </w:rPr>
        <w:t>,</w:t>
      </w:r>
      <w:r w:rsidR="00976942">
        <w:rPr>
          <w:rFonts w:ascii="Palatino Linotype" w:hAnsi="Palatino Linotype" w:cs="Tahoma"/>
          <w:sz w:val="22"/>
          <w:szCs w:val="22"/>
        </w:rPr>
        <w:t xml:space="preserve"> de la Constitución Política de los Estados Unidos Mexicanos, de tal suerte que, a diferencia de los demás, </w:t>
      </w:r>
      <w:r>
        <w:rPr>
          <w:rFonts w:ascii="Palatino Linotype" w:hAnsi="Palatino Linotype" w:cs="Tahoma"/>
          <w:sz w:val="22"/>
          <w:szCs w:val="22"/>
        </w:rPr>
        <w:t xml:space="preserve">el título profesional </w:t>
      </w:r>
      <w:r w:rsidR="00976942">
        <w:rPr>
          <w:rFonts w:ascii="Palatino Linotype" w:hAnsi="Palatino Linotype" w:cs="Tahoma"/>
          <w:sz w:val="22"/>
          <w:szCs w:val="22"/>
        </w:rPr>
        <w:t xml:space="preserve">no es un requisito para acceder al cargo; sin embargo, al haber </w:t>
      </w:r>
      <w:r>
        <w:rPr>
          <w:rFonts w:ascii="Palatino Linotype" w:hAnsi="Palatino Linotype" w:cs="Tahoma"/>
          <w:sz w:val="22"/>
          <w:szCs w:val="22"/>
        </w:rPr>
        <w:t>informado el Sujeto Obligado el número de cédula profesional de la Presidenta Municipal</w:t>
      </w:r>
      <w:r w:rsidR="00976942">
        <w:rPr>
          <w:rFonts w:ascii="Palatino Linotype" w:hAnsi="Palatino Linotype" w:cs="Tahoma"/>
          <w:sz w:val="22"/>
          <w:szCs w:val="22"/>
        </w:rPr>
        <w:t xml:space="preserve">, resulta evidente que existe </w:t>
      </w:r>
      <w:r>
        <w:rPr>
          <w:rFonts w:ascii="Palatino Linotype" w:hAnsi="Palatino Linotype" w:cs="Tahoma"/>
          <w:sz w:val="22"/>
          <w:szCs w:val="22"/>
        </w:rPr>
        <w:t>el</w:t>
      </w:r>
      <w:r w:rsidR="00976942">
        <w:rPr>
          <w:rFonts w:ascii="Palatino Linotype" w:hAnsi="Palatino Linotype" w:cs="Tahoma"/>
          <w:sz w:val="22"/>
          <w:szCs w:val="22"/>
        </w:rPr>
        <w:t xml:space="preserve"> documento en l</w:t>
      </w:r>
      <w:r>
        <w:rPr>
          <w:rFonts w:ascii="Palatino Linotype" w:hAnsi="Palatino Linotype" w:cs="Tahoma"/>
          <w:sz w:val="22"/>
          <w:szCs w:val="22"/>
        </w:rPr>
        <w:t xml:space="preserve">os archivos del Sujeto Obligado, por lo que procede su entrega en atención al artículo 12, de la Ley de Transparencia y Acceso a la Información Pública del Estado de México y Municipios, el cual determina que </w:t>
      </w:r>
      <w:r>
        <w:rPr>
          <w:rFonts w:ascii="Palatino Linotype" w:hAnsi="Palatino Linotype" w:cs="Tahoma"/>
          <w:sz w:val="22"/>
          <w:szCs w:val="22"/>
          <w:lang w:val="es-MX"/>
        </w:rPr>
        <w:t>l</w:t>
      </w:r>
      <w:r w:rsidRPr="007E0193">
        <w:rPr>
          <w:rFonts w:ascii="Palatino Linotype" w:hAnsi="Palatino Linotype" w:cs="Tahoma"/>
          <w:sz w:val="22"/>
          <w:szCs w:val="22"/>
          <w:lang w:val="es-MX"/>
        </w:rPr>
        <w:t>os sujetos obligados sólo proporcionarán la información pública que se les requiera y que obre en sus archivos y en el estado en que ésta se encuentre.</w:t>
      </w:r>
    </w:p>
    <w:p w14:paraId="6F4777FB" w14:textId="77777777" w:rsidR="00976942" w:rsidRPr="005C29BC" w:rsidRDefault="00976942" w:rsidP="00976942">
      <w:pPr>
        <w:spacing w:line="360" w:lineRule="auto"/>
        <w:ind w:right="-93"/>
        <w:jc w:val="both"/>
        <w:rPr>
          <w:rFonts w:ascii="Palatino Linotype" w:hAnsi="Palatino Linotype" w:cs="Tahoma"/>
          <w:sz w:val="22"/>
          <w:szCs w:val="22"/>
        </w:rPr>
      </w:pPr>
    </w:p>
    <w:p w14:paraId="23D2DDA2" w14:textId="5E68E5E6" w:rsidR="00976942" w:rsidRPr="00B66822" w:rsidRDefault="007E0193" w:rsidP="0097694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w:t>
      </w:r>
      <w:r w:rsidR="00976942" w:rsidRPr="00B6682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es menester</w:t>
      </w:r>
      <w:r w:rsidR="00976942" w:rsidRPr="00B66822">
        <w:rPr>
          <w:rFonts w:ascii="Palatino Linotype" w:eastAsia="Calibri" w:hAnsi="Palatino Linotype" w:cs="Tahoma"/>
          <w:bCs/>
          <w:sz w:val="22"/>
          <w:szCs w:val="22"/>
          <w:lang w:eastAsia="en-US"/>
        </w:rPr>
        <w:t xml:space="preserve"> indicar que el documento que dé cuenta de la preparación académica de los Servidores Públicos </w:t>
      </w:r>
      <w:r w:rsidR="00976942">
        <w:rPr>
          <w:rFonts w:ascii="Palatino Linotype" w:eastAsia="Calibri" w:hAnsi="Palatino Linotype" w:cs="Tahoma"/>
          <w:bCs/>
          <w:sz w:val="22"/>
          <w:szCs w:val="22"/>
          <w:lang w:eastAsia="en-US"/>
        </w:rPr>
        <w:t>solicitados por el Particular</w:t>
      </w:r>
      <w:r>
        <w:rPr>
          <w:rFonts w:ascii="Palatino Linotype" w:eastAsia="Calibri" w:hAnsi="Palatino Linotype" w:cs="Tahoma"/>
          <w:bCs/>
          <w:sz w:val="22"/>
          <w:szCs w:val="22"/>
          <w:lang w:eastAsia="en-US"/>
        </w:rPr>
        <w:t xml:space="preserve"> es público</w:t>
      </w:r>
      <w:r w:rsidR="00976942" w:rsidRPr="00B66822">
        <w:rPr>
          <w:rFonts w:ascii="Palatino Linotype" w:eastAsia="Calibri" w:hAnsi="Palatino Linotype" w:cs="Tahoma"/>
          <w:bCs/>
          <w:sz w:val="22"/>
          <w:szCs w:val="22"/>
          <w:lang w:eastAsia="en-US"/>
        </w:rPr>
        <w:t>,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14:paraId="6B8D56A8" w14:textId="77777777" w:rsidR="00976942" w:rsidRPr="00B66822" w:rsidRDefault="00976942" w:rsidP="00976942">
      <w:pPr>
        <w:spacing w:line="360" w:lineRule="auto"/>
        <w:ind w:right="-93"/>
        <w:jc w:val="both"/>
        <w:rPr>
          <w:rFonts w:ascii="Palatino Linotype" w:eastAsia="Calibri" w:hAnsi="Palatino Linotype" w:cs="Tahoma"/>
          <w:bCs/>
          <w:sz w:val="22"/>
          <w:szCs w:val="22"/>
          <w:lang w:eastAsia="en-US"/>
        </w:rPr>
      </w:pPr>
    </w:p>
    <w:p w14:paraId="28425DD3" w14:textId="6847E5B3" w:rsidR="00976942" w:rsidRPr="00CB7F1E" w:rsidRDefault="007E0193" w:rsidP="00976942">
      <w:pPr>
        <w:spacing w:line="360" w:lineRule="auto"/>
        <w:jc w:val="both"/>
        <w:rPr>
          <w:rFonts w:ascii="Palatino Linotype" w:hAnsi="Palatino Linotype" w:cs="Arial"/>
          <w:sz w:val="22"/>
          <w:szCs w:val="22"/>
        </w:rPr>
      </w:pPr>
      <w:r>
        <w:rPr>
          <w:rFonts w:ascii="Palatino Linotype" w:hAnsi="Palatino Linotype" w:cs="Arial"/>
          <w:sz w:val="22"/>
          <w:szCs w:val="22"/>
        </w:rPr>
        <w:t>En este sentido, e</w:t>
      </w:r>
      <w:r w:rsidR="00976942" w:rsidRPr="00CB7F1E">
        <w:rPr>
          <w:rFonts w:ascii="Palatino Linotype" w:hAnsi="Palatino Linotype" w:cs="Arial"/>
          <w:sz w:val="22"/>
          <w:szCs w:val="22"/>
        </w:rPr>
        <w:t xml:space="preserve">l </w:t>
      </w:r>
      <w:r>
        <w:rPr>
          <w:rFonts w:ascii="Palatino Linotype" w:hAnsi="Palatino Linotype" w:cs="Arial"/>
          <w:sz w:val="22"/>
          <w:szCs w:val="22"/>
        </w:rPr>
        <w:t>t</w:t>
      </w:r>
      <w:r w:rsidR="00976942" w:rsidRPr="00CB7F1E">
        <w:rPr>
          <w:rFonts w:ascii="Palatino Linotype" w:hAnsi="Palatino Linotype" w:cs="Arial"/>
          <w:sz w:val="22"/>
          <w:szCs w:val="22"/>
        </w:rPr>
        <w:t>ítulo profesional corresponde a</w:t>
      </w:r>
      <w:r w:rsidR="00976942" w:rsidRPr="00CB7F1E">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00976942" w:rsidRPr="00CB7F1E">
        <w:rPr>
          <w:rFonts w:ascii="Palatino Linotype" w:hAnsi="Palatino Linotype" w:cs="Arial"/>
          <w:sz w:val="22"/>
          <w:szCs w:val="22"/>
        </w:rPr>
        <w:t xml:space="preserve">, y para su obtención es  </w:t>
      </w:r>
      <w:r w:rsidR="00976942" w:rsidRPr="00CB7F1E">
        <w:rPr>
          <w:rFonts w:ascii="Palatino Linotype" w:hAnsi="Palatino Linotype" w:cs="Arial"/>
          <w:i/>
          <w:sz w:val="22"/>
          <w:szCs w:val="22"/>
        </w:rPr>
        <w:t xml:space="preserve">indispensable acreditar que se han cumplido los requisitos académicos previstos por las leyes aplicables; </w:t>
      </w:r>
      <w:r w:rsidR="00976942" w:rsidRPr="00CB7F1E">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1516259F" w14:textId="77777777" w:rsidR="00976942" w:rsidRPr="00B66822" w:rsidRDefault="00976942" w:rsidP="00976942">
      <w:pPr>
        <w:spacing w:line="360" w:lineRule="auto"/>
        <w:jc w:val="both"/>
        <w:rPr>
          <w:rFonts w:ascii="Palatino Linotype" w:hAnsi="Palatino Linotype" w:cs="Arial"/>
        </w:rPr>
      </w:pPr>
    </w:p>
    <w:p w14:paraId="0DAE008F" w14:textId="77777777" w:rsidR="00976942" w:rsidRPr="00CB7F1E" w:rsidRDefault="00976942" w:rsidP="00976942">
      <w:pPr>
        <w:spacing w:line="360" w:lineRule="auto"/>
        <w:jc w:val="both"/>
        <w:rPr>
          <w:rFonts w:ascii="Palatino Linotype" w:hAnsi="Palatino Linotype" w:cs="Arial"/>
          <w:sz w:val="22"/>
          <w:szCs w:val="22"/>
        </w:rPr>
      </w:pPr>
      <w:r w:rsidRPr="00CB7F1E">
        <w:rPr>
          <w:rFonts w:ascii="Palatino Linotype" w:hAnsi="Palatino Linotype" w:cs="Arial"/>
          <w:sz w:val="22"/>
          <w:szCs w:val="22"/>
        </w:rPr>
        <w:t xml:space="preserve">De igual forma la obtención de un </w:t>
      </w:r>
      <w:r>
        <w:rPr>
          <w:rFonts w:ascii="Palatino Linotype" w:hAnsi="Palatino Linotype" w:cs="Arial"/>
          <w:sz w:val="22"/>
          <w:szCs w:val="22"/>
        </w:rPr>
        <w:t xml:space="preserve">título, cédula, </w:t>
      </w:r>
      <w:r w:rsidRPr="00CB7F1E">
        <w:rPr>
          <w:rFonts w:ascii="Palatino Linotype" w:hAnsi="Palatino Linotype" w:cs="Arial"/>
          <w:sz w:val="22"/>
          <w:szCs w:val="22"/>
        </w:rPr>
        <w:t>certificado de estudios, pretende acreditar el nivel de estudios que una persona tiene en algún área del conocimiento y se elabora de acuerdo a los requerimientos de cada centro educativo y estudio cursado.</w:t>
      </w:r>
    </w:p>
    <w:p w14:paraId="67581F7A" w14:textId="77777777" w:rsidR="00976942" w:rsidRPr="00B66822" w:rsidRDefault="00976942" w:rsidP="00976942">
      <w:pPr>
        <w:spacing w:line="360" w:lineRule="auto"/>
        <w:jc w:val="both"/>
        <w:rPr>
          <w:rFonts w:ascii="Palatino Linotype" w:hAnsi="Palatino Linotype" w:cs="Arial"/>
        </w:rPr>
      </w:pPr>
    </w:p>
    <w:p w14:paraId="68E0834C" w14:textId="4F7EF883" w:rsidR="00976942" w:rsidRDefault="00976942" w:rsidP="007E0193">
      <w:pPr>
        <w:spacing w:line="360" w:lineRule="auto"/>
        <w:ind w:right="-93"/>
        <w:jc w:val="both"/>
        <w:rPr>
          <w:rFonts w:ascii="Palatino Linotype" w:eastAsia="Calibri" w:hAnsi="Palatino Linotype" w:cs="Tahoma"/>
          <w:bCs/>
          <w:sz w:val="22"/>
          <w:szCs w:val="22"/>
          <w:lang w:eastAsia="en-US"/>
        </w:rPr>
      </w:pPr>
      <w:r w:rsidRPr="00B66822">
        <w:rPr>
          <w:rFonts w:ascii="Palatino Linotype" w:eastAsia="Calibri" w:hAnsi="Palatino Linotype" w:cs="Tahoma"/>
          <w:bCs/>
          <w:sz w:val="22"/>
          <w:szCs w:val="22"/>
          <w:lang w:eastAsia="en-US"/>
        </w:rPr>
        <w:t xml:space="preserve">De tal suerte, procede la entrega de los documentos que acrediten el nivel máximo de estudios de los </w:t>
      </w:r>
      <w:r>
        <w:rPr>
          <w:rFonts w:ascii="Palatino Linotype" w:eastAsia="Calibri" w:hAnsi="Palatino Linotype" w:cs="Tahoma"/>
          <w:bCs/>
          <w:sz w:val="22"/>
          <w:szCs w:val="22"/>
          <w:lang w:eastAsia="en-US"/>
        </w:rPr>
        <w:t>servidores públicos solicitados por el Particular</w:t>
      </w:r>
      <w:r w:rsidRPr="00B66822">
        <w:rPr>
          <w:rFonts w:ascii="Palatino Linotype" w:eastAsia="Calibri" w:hAnsi="Palatino Linotype" w:cs="Tahoma"/>
          <w:bCs/>
          <w:sz w:val="22"/>
          <w:szCs w:val="22"/>
          <w:lang w:eastAsia="en-US"/>
        </w:rPr>
        <w:t xml:space="preserve">, en su caso en versión pública en las que únicamente se eliminen datos personales </w:t>
      </w:r>
      <w:r w:rsidRPr="00FA65E5">
        <w:rPr>
          <w:rFonts w:ascii="Palatino Linotype" w:eastAsia="Calibri" w:hAnsi="Palatino Linotype" w:cs="Tahoma"/>
          <w:bCs/>
          <w:sz w:val="22"/>
          <w:szCs w:val="22"/>
          <w:lang w:eastAsia="en-US"/>
        </w:rPr>
        <w:t xml:space="preserve">confidenciales tales como </w:t>
      </w:r>
      <w:r w:rsidR="007E0193">
        <w:rPr>
          <w:rFonts w:ascii="Palatino Linotype" w:eastAsia="Calibri" w:hAnsi="Palatino Linotype" w:cs="Tahoma"/>
          <w:bCs/>
          <w:sz w:val="22"/>
          <w:szCs w:val="22"/>
          <w:lang w:eastAsia="en-US"/>
        </w:rPr>
        <w:t>Clave Única de Registro de Población (</w:t>
      </w:r>
      <w:r w:rsidRPr="00FA65E5">
        <w:rPr>
          <w:rFonts w:ascii="Palatino Linotype" w:eastAsia="Calibri" w:hAnsi="Palatino Linotype" w:cs="Tahoma"/>
          <w:bCs/>
          <w:sz w:val="22"/>
          <w:szCs w:val="22"/>
          <w:lang w:eastAsia="en-US"/>
        </w:rPr>
        <w:t>CURP</w:t>
      </w:r>
      <w:r w:rsidR="007E0193">
        <w:rPr>
          <w:rFonts w:ascii="Palatino Linotype" w:eastAsia="Calibri" w:hAnsi="Palatino Linotype" w:cs="Tahoma"/>
          <w:bCs/>
          <w:sz w:val="22"/>
          <w:szCs w:val="22"/>
          <w:lang w:eastAsia="en-US"/>
        </w:rPr>
        <w:t>)</w:t>
      </w:r>
      <w:r w:rsidRPr="00FA65E5">
        <w:rPr>
          <w:rFonts w:ascii="Palatino Linotype" w:eastAsia="Calibri" w:hAnsi="Palatino Linotype" w:cs="Tahoma"/>
          <w:bCs/>
          <w:sz w:val="22"/>
          <w:szCs w:val="22"/>
          <w:lang w:eastAsia="en-US"/>
        </w:rPr>
        <w:t xml:space="preserve">, </w:t>
      </w:r>
      <w:r w:rsidR="007E0193">
        <w:rPr>
          <w:rFonts w:ascii="Palatino Linotype" w:eastAsia="Calibri" w:hAnsi="Palatino Linotype" w:cs="Tahoma"/>
          <w:bCs/>
          <w:sz w:val="22"/>
          <w:szCs w:val="22"/>
          <w:lang w:eastAsia="en-US"/>
        </w:rPr>
        <w:t>Registro Federal de Contribuyentes (</w:t>
      </w:r>
      <w:r w:rsidRPr="00FA65E5">
        <w:rPr>
          <w:rFonts w:ascii="Palatino Linotype" w:eastAsia="Calibri" w:hAnsi="Palatino Linotype" w:cs="Tahoma"/>
          <w:bCs/>
          <w:sz w:val="22"/>
          <w:szCs w:val="22"/>
          <w:lang w:eastAsia="en-US"/>
        </w:rPr>
        <w:t>RFC</w:t>
      </w:r>
      <w:r w:rsidR="007E0193">
        <w:rPr>
          <w:rFonts w:ascii="Palatino Linotype" w:eastAsia="Calibri" w:hAnsi="Palatino Linotype" w:cs="Tahoma"/>
          <w:bCs/>
          <w:sz w:val="22"/>
          <w:szCs w:val="22"/>
          <w:lang w:eastAsia="en-US"/>
        </w:rPr>
        <w:t>)</w:t>
      </w:r>
      <w:r w:rsidR="00A531E1">
        <w:rPr>
          <w:rFonts w:ascii="Palatino Linotype" w:eastAsia="Calibri" w:hAnsi="Palatino Linotype" w:cs="Tahoma"/>
          <w:bCs/>
          <w:sz w:val="22"/>
          <w:szCs w:val="22"/>
          <w:lang w:eastAsia="en-US"/>
        </w:rPr>
        <w:t>, calificaciones, promedio,</w:t>
      </w:r>
      <w:r w:rsidRPr="00FA65E5">
        <w:rPr>
          <w:rFonts w:ascii="Palatino Linotype" w:eastAsia="Calibri" w:hAnsi="Palatino Linotype" w:cs="Tahoma"/>
          <w:bCs/>
          <w:sz w:val="22"/>
          <w:szCs w:val="22"/>
          <w:lang w:eastAsia="en-US"/>
        </w:rPr>
        <w:t xml:space="preserve"> número de cuenta de estudiante</w:t>
      </w:r>
      <w:r w:rsidR="00A531E1">
        <w:rPr>
          <w:rFonts w:ascii="Palatino Linotype" w:eastAsia="Calibri" w:hAnsi="Palatino Linotype" w:cs="Tahoma"/>
          <w:bCs/>
          <w:sz w:val="22"/>
          <w:szCs w:val="22"/>
          <w:lang w:eastAsia="en-US"/>
        </w:rPr>
        <w:t xml:space="preserve">, </w:t>
      </w:r>
      <w:r w:rsidR="00A531E1" w:rsidRPr="00A531E1">
        <w:rPr>
          <w:rFonts w:ascii="Palatino Linotype" w:eastAsia="Calibri" w:hAnsi="Palatino Linotype" w:cs="Tahoma"/>
          <w:bCs/>
          <w:sz w:val="22"/>
          <w:szCs w:val="22"/>
          <w:lang w:eastAsia="en-US"/>
        </w:rPr>
        <w:t>materias aprobadas y materias no aprobadas</w:t>
      </w:r>
      <w:r w:rsidRPr="00FA65E5">
        <w:rPr>
          <w:rFonts w:ascii="Palatino Linotype" w:eastAsia="Calibri" w:hAnsi="Palatino Linotype" w:cs="Tahoma"/>
          <w:bCs/>
          <w:sz w:val="22"/>
          <w:szCs w:val="22"/>
          <w:lang w:eastAsia="en-US"/>
        </w:rPr>
        <w:t>;</w:t>
      </w:r>
      <w:r w:rsidRPr="00B66822">
        <w:rPr>
          <w:rFonts w:ascii="Palatino Linotype" w:eastAsia="Calibri" w:hAnsi="Palatino Linotype" w:cs="Tahoma"/>
          <w:bCs/>
          <w:sz w:val="22"/>
          <w:szCs w:val="22"/>
          <w:lang w:eastAsia="en-US"/>
        </w:rPr>
        <w:t xml:space="preserve"> sin dejar de lado que </w:t>
      </w:r>
      <w:r w:rsidRPr="00FC7468">
        <w:rPr>
          <w:rFonts w:ascii="Palatino Linotype" w:eastAsia="Calibri" w:hAnsi="Palatino Linotype" w:cs="Tahoma"/>
          <w:b/>
          <w:bCs/>
          <w:sz w:val="22"/>
          <w:szCs w:val="22"/>
          <w:lang w:eastAsia="en-US"/>
        </w:rPr>
        <w:t>tanto la fotografía como la firma de su titular (de quien ahora es servidor público) no puede ser eliminada</w:t>
      </w:r>
      <w:r w:rsidRPr="00B6682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 de precisar que los datos personales clasificados se analizarán más adelante.</w:t>
      </w:r>
    </w:p>
    <w:p w14:paraId="58865C3F" w14:textId="77777777" w:rsidR="0085346C" w:rsidRPr="00875058" w:rsidRDefault="0085346C" w:rsidP="007E0193">
      <w:pPr>
        <w:spacing w:line="360" w:lineRule="auto"/>
        <w:ind w:right="-93"/>
        <w:jc w:val="both"/>
        <w:rPr>
          <w:rFonts w:ascii="Palatino Linotype" w:hAnsi="Palatino Linotype" w:cs="Tahoma"/>
          <w:b/>
          <w:sz w:val="22"/>
          <w:szCs w:val="22"/>
        </w:rPr>
      </w:pPr>
    </w:p>
    <w:p w14:paraId="0819E576" w14:textId="77777777" w:rsidR="00976942" w:rsidRPr="00875058" w:rsidRDefault="00976942" w:rsidP="00976942">
      <w:pPr>
        <w:tabs>
          <w:tab w:val="left" w:pos="4962"/>
        </w:tabs>
        <w:spacing w:line="360" w:lineRule="auto"/>
        <w:jc w:val="both"/>
        <w:rPr>
          <w:rFonts w:ascii="Palatino Linotype" w:hAnsi="Palatino Linotype" w:cs="Tahoma"/>
          <w:b/>
          <w:sz w:val="22"/>
          <w:szCs w:val="22"/>
        </w:rPr>
      </w:pPr>
      <w:r w:rsidRPr="00875058">
        <w:rPr>
          <w:rFonts w:ascii="Palatino Linotype" w:hAnsi="Palatino Linotype" w:cs="Tahoma"/>
          <w:b/>
          <w:sz w:val="22"/>
          <w:szCs w:val="22"/>
        </w:rPr>
        <w:t>SEXTO. Versión Pública</w:t>
      </w:r>
    </w:p>
    <w:p w14:paraId="64849417" w14:textId="77777777" w:rsidR="00976942" w:rsidRPr="00875058" w:rsidRDefault="00976942" w:rsidP="00976942">
      <w:pPr>
        <w:tabs>
          <w:tab w:val="left" w:pos="4962"/>
        </w:tabs>
        <w:spacing w:line="360" w:lineRule="auto"/>
        <w:jc w:val="both"/>
        <w:rPr>
          <w:rFonts w:ascii="Palatino Linotype" w:hAnsi="Palatino Linotype" w:cs="Tahoma"/>
          <w:sz w:val="22"/>
          <w:szCs w:val="22"/>
        </w:rPr>
      </w:pPr>
    </w:p>
    <w:p w14:paraId="4D322759" w14:textId="77777777" w:rsidR="00976942" w:rsidRPr="00875058" w:rsidRDefault="00976942" w:rsidP="00976942">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ha precisado y por lo señalado por el Sujeto Obligado </w:t>
      </w:r>
      <w:r w:rsidRPr="00875058">
        <w:rPr>
          <w:rFonts w:ascii="Palatino Linotype" w:eastAsia="Calibri" w:hAnsi="Palatino Linotype" w:cs="Tahoma"/>
          <w:bCs/>
          <w:iCs/>
          <w:sz w:val="22"/>
          <w:szCs w:val="22"/>
          <w:lang w:eastAsia="es-ES_tradnl"/>
        </w:rPr>
        <w:t xml:space="preserve">es </w:t>
      </w:r>
      <w:r w:rsidRPr="00875058">
        <w:rPr>
          <w:rFonts w:ascii="Palatino Linotype" w:eastAsia="Calibri" w:hAnsi="Palatino Linotype" w:cs="Tahoma"/>
          <w:bCs/>
          <w:sz w:val="22"/>
          <w:szCs w:val="22"/>
          <w:lang w:val="es-ES_tradnl" w:eastAsia="en-US"/>
        </w:rPr>
        <w:t>posible</w:t>
      </w:r>
      <w:r w:rsidRPr="00875058">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81C57E1" w14:textId="77777777" w:rsidR="00976942" w:rsidRPr="00875058" w:rsidRDefault="00976942" w:rsidP="00976942">
      <w:pPr>
        <w:spacing w:line="360" w:lineRule="auto"/>
        <w:ind w:right="-93"/>
        <w:jc w:val="both"/>
        <w:rPr>
          <w:rFonts w:ascii="Palatino Linotype" w:eastAsia="Calibri" w:hAnsi="Palatino Linotype" w:cs="Tahoma"/>
          <w:bCs/>
          <w:iCs/>
          <w:sz w:val="22"/>
          <w:szCs w:val="22"/>
          <w:lang w:eastAsia="es-ES_tradnl"/>
        </w:rPr>
      </w:pPr>
    </w:p>
    <w:p w14:paraId="1263FE5A" w14:textId="77777777" w:rsidR="00976942" w:rsidRPr="00875058" w:rsidRDefault="00976942" w:rsidP="00976942">
      <w:pPr>
        <w:tabs>
          <w:tab w:val="left" w:pos="4962"/>
        </w:tabs>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Adicional a lo anterior, </w:t>
      </w:r>
      <w:r>
        <w:rPr>
          <w:rFonts w:ascii="Palatino Linotype" w:hAnsi="Palatino Linotype" w:cs="Tahoma"/>
          <w:sz w:val="22"/>
          <w:szCs w:val="22"/>
        </w:rPr>
        <w:t>se a</w:t>
      </w:r>
      <w:r w:rsidRPr="00875058">
        <w:rPr>
          <w:rFonts w:ascii="Palatino Linotype" w:hAnsi="Palatino Linotype" w:cs="Tahoma"/>
          <w:sz w:val="22"/>
          <w:szCs w:val="22"/>
        </w:rPr>
        <w:t xml:space="preserve">dvierte que en </w:t>
      </w:r>
      <w:r>
        <w:rPr>
          <w:rFonts w:ascii="Palatino Linotype" w:hAnsi="Palatino Linotype" w:cs="Tahoma"/>
          <w:sz w:val="22"/>
          <w:szCs w:val="22"/>
        </w:rPr>
        <w:t>los documentos que se ordenan entregar</w:t>
      </w:r>
      <w:r w:rsidRPr="00875058">
        <w:rPr>
          <w:rFonts w:ascii="Palatino Linotype" w:hAnsi="Palatino Linotype" w:cs="Tahoma"/>
          <w:sz w:val="22"/>
          <w:szCs w:val="22"/>
        </w:rPr>
        <w:t xml:space="preserve"> se consignan diversos datos personales relacionados con la vida privada de los servidores públicos, por lo que conviene analizar la naturaleza de estos.</w:t>
      </w:r>
    </w:p>
    <w:p w14:paraId="21216B3C"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1A1B9A8A" w14:textId="77777777" w:rsidR="00976942" w:rsidRDefault="00976942" w:rsidP="00976942">
      <w:pPr>
        <w:spacing w:line="360" w:lineRule="auto"/>
        <w:ind w:right="-93"/>
        <w:jc w:val="both"/>
        <w:rPr>
          <w:rFonts w:ascii="Palatino Linotype" w:hAnsi="Palatino Linotype" w:cs="Tahoma"/>
          <w:sz w:val="22"/>
          <w:szCs w:val="22"/>
        </w:rPr>
      </w:pPr>
      <w:r w:rsidRPr="00875058">
        <w:rPr>
          <w:rFonts w:ascii="Palatino Linotype" w:hAnsi="Palatino Linotype" w:cs="Tahoma"/>
          <w:bCs/>
          <w:iCs/>
          <w:sz w:val="22"/>
          <w:szCs w:val="22"/>
        </w:rPr>
        <w:t>En efecto, cuando los documentos de acceso público</w:t>
      </w:r>
      <w:r w:rsidRPr="00875058">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0CB16046" w14:textId="77777777" w:rsidR="00C7238F" w:rsidRPr="00875058" w:rsidRDefault="00C7238F" w:rsidP="00976942">
      <w:pPr>
        <w:spacing w:line="360" w:lineRule="auto"/>
        <w:ind w:right="-93"/>
        <w:jc w:val="both"/>
        <w:rPr>
          <w:rFonts w:ascii="Palatino Linotype" w:hAnsi="Palatino Linotype" w:cs="Tahoma"/>
          <w:sz w:val="22"/>
          <w:szCs w:val="22"/>
        </w:rPr>
      </w:pPr>
    </w:p>
    <w:p w14:paraId="34E52CDB"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6F6A8BF"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4FB48366"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B21BBFE"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3835D43E"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41C279E"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47288AC0"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95FC3FC"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69EE8B63" w14:textId="77777777" w:rsidR="00976942"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14EC1C8"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C35CEF4"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07512775"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4F636B8D" w14:textId="77777777" w:rsidR="00976942" w:rsidRPr="00875058" w:rsidRDefault="00976942" w:rsidP="00976942">
      <w:pPr>
        <w:numPr>
          <w:ilvl w:val="0"/>
          <w:numId w:val="13"/>
        </w:num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3421D4F8"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10F3F248" w14:textId="77777777" w:rsidR="00976942" w:rsidRPr="00875058" w:rsidRDefault="00976942" w:rsidP="00976942">
      <w:pPr>
        <w:numPr>
          <w:ilvl w:val="0"/>
          <w:numId w:val="13"/>
        </w:num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Para la difusión de los datos, se requiera el consentimiento del titular. </w:t>
      </w:r>
    </w:p>
    <w:p w14:paraId="79A272DE"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681DB01F"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5FA90AB"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088CD02F"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Además, en el artículo 5° de dicho ordenamiento jurídico, establece que es la Ley aplicable para todo tratamiento de datos personales.</w:t>
      </w:r>
    </w:p>
    <w:p w14:paraId="1D1B494F"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3AD811F3"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06CFE29"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5F46FB"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4232EE17"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6E4B934"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7FA1D95A"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F1C4D40"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7BCC7E51"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C16625B"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1C826A1" w14:textId="77777777" w:rsidR="00976942" w:rsidRPr="00875058" w:rsidRDefault="00976942" w:rsidP="00976942">
      <w:pPr>
        <w:spacing w:line="360" w:lineRule="auto"/>
        <w:ind w:right="-93"/>
        <w:jc w:val="both"/>
        <w:rPr>
          <w:rFonts w:ascii="Palatino Linotype" w:hAnsi="Palatino Linotype" w:cs="Tahoma"/>
          <w:bCs/>
          <w:iCs/>
          <w:sz w:val="22"/>
          <w:szCs w:val="22"/>
        </w:rPr>
      </w:pPr>
    </w:p>
    <w:p w14:paraId="567EEC11" w14:textId="77777777" w:rsidR="00976942" w:rsidRPr="00875058" w:rsidRDefault="00976942" w:rsidP="00976942">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cuando las personas tienen una relación comercial, </w:t>
      </w:r>
      <w:r w:rsidRPr="00875058">
        <w:rPr>
          <w:rFonts w:ascii="Palatino Linotype" w:hAnsi="Palatino Linotype" w:cs="Tahoma"/>
          <w:bCs/>
          <w:iCs/>
          <w:sz w:val="22"/>
          <w:szCs w:val="22"/>
          <w:u w:val="single"/>
        </w:rPr>
        <w:t>laboral</w:t>
      </w:r>
      <w:r w:rsidRPr="00875058">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E33327F" w14:textId="77777777" w:rsidR="00976942" w:rsidRDefault="00976942" w:rsidP="00976942">
      <w:pPr>
        <w:spacing w:line="360" w:lineRule="auto"/>
        <w:ind w:right="-93"/>
        <w:jc w:val="both"/>
        <w:rPr>
          <w:rFonts w:ascii="Palatino Linotype" w:hAnsi="Palatino Linotype" w:cs="Tahoma"/>
          <w:bCs/>
          <w:iCs/>
          <w:sz w:val="22"/>
          <w:szCs w:val="22"/>
        </w:rPr>
      </w:pPr>
    </w:p>
    <w:p w14:paraId="6D2528AC" w14:textId="0DAF0556" w:rsidR="00976942" w:rsidRPr="00715850"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Bajo este esquema a continuación se analizan los datos personales, que de manera enunciativa mas no limitativa, pudieran encontrarse en </w:t>
      </w:r>
      <w:r>
        <w:rPr>
          <w:rFonts w:ascii="Palatino Linotype" w:hAnsi="Palatino Linotype" w:cs="Tahoma"/>
          <w:bCs/>
          <w:iCs/>
          <w:sz w:val="22"/>
          <w:szCs w:val="22"/>
        </w:rPr>
        <w:t xml:space="preserve">los documentos que se ordenan entregar </w:t>
      </w:r>
      <w:r w:rsidRPr="00715850">
        <w:rPr>
          <w:rFonts w:ascii="Palatino Linotype" w:hAnsi="Palatino Linotype" w:cs="Tahoma"/>
          <w:bCs/>
          <w:iCs/>
          <w:sz w:val="22"/>
          <w:szCs w:val="22"/>
        </w:rPr>
        <w:t xml:space="preserve">susceptibles de clasificación, tales como el </w:t>
      </w:r>
      <w:r w:rsidRPr="00715850">
        <w:rPr>
          <w:rFonts w:ascii="Palatino Linotype" w:hAnsi="Palatino Linotype" w:cs="Tahoma"/>
          <w:b/>
          <w:bCs/>
          <w:iCs/>
          <w:sz w:val="22"/>
          <w:szCs w:val="22"/>
        </w:rPr>
        <w:t>Registro Federal de Contribuyentes</w:t>
      </w:r>
      <w:r w:rsidRPr="00715850">
        <w:rPr>
          <w:rFonts w:ascii="Palatino Linotype" w:hAnsi="Palatino Linotype" w:cs="Tahoma"/>
          <w:bCs/>
          <w:iCs/>
          <w:sz w:val="22"/>
          <w:szCs w:val="22"/>
        </w:rPr>
        <w:t xml:space="preserve"> (RFC), la </w:t>
      </w:r>
      <w:r w:rsidRPr="00715850">
        <w:rPr>
          <w:rFonts w:ascii="Palatino Linotype" w:hAnsi="Palatino Linotype" w:cs="Tahoma"/>
          <w:b/>
          <w:bCs/>
          <w:iCs/>
          <w:sz w:val="22"/>
          <w:szCs w:val="22"/>
        </w:rPr>
        <w:t>Clave Única de Registro de Población</w:t>
      </w:r>
      <w:r w:rsidRPr="00715850">
        <w:rPr>
          <w:rFonts w:ascii="Palatino Linotype" w:hAnsi="Palatino Linotype" w:cs="Tahoma"/>
          <w:bCs/>
          <w:iCs/>
          <w:sz w:val="22"/>
          <w:szCs w:val="22"/>
        </w:rPr>
        <w:t xml:space="preserve"> (CURP), la </w:t>
      </w:r>
      <w:r w:rsidRPr="00715850">
        <w:rPr>
          <w:rFonts w:ascii="Palatino Linotype" w:hAnsi="Palatino Linotype" w:cs="Tahoma"/>
          <w:b/>
          <w:bCs/>
          <w:iCs/>
          <w:sz w:val="22"/>
          <w:szCs w:val="22"/>
        </w:rPr>
        <w:t>Clave de cualquier tipo de seguridad social</w:t>
      </w:r>
      <w:r w:rsidRPr="00715850">
        <w:rPr>
          <w:rFonts w:ascii="Palatino Linotype" w:hAnsi="Palatino Linotype" w:cs="Tahoma"/>
          <w:bCs/>
          <w:iCs/>
          <w:sz w:val="22"/>
          <w:szCs w:val="22"/>
        </w:rPr>
        <w:t xml:space="preserve"> (ISSEMYM, u otros)</w:t>
      </w:r>
      <w:r w:rsidR="00A531E1">
        <w:rPr>
          <w:rFonts w:ascii="Palatino Linotype" w:hAnsi="Palatino Linotype" w:cs="Tahoma"/>
          <w:bCs/>
          <w:iCs/>
          <w:sz w:val="22"/>
          <w:szCs w:val="22"/>
        </w:rPr>
        <w:t>, domicilio, estado civil, edad, calificaciones, promedio y número de cuenta de estudiante</w:t>
      </w:r>
      <w:r w:rsidRPr="00715850">
        <w:rPr>
          <w:rFonts w:ascii="Palatino Linotype" w:hAnsi="Palatino Linotype" w:cs="Tahoma"/>
          <w:bCs/>
          <w:iCs/>
          <w:sz w:val="22"/>
          <w:szCs w:val="22"/>
        </w:rPr>
        <w:t>.</w:t>
      </w:r>
    </w:p>
    <w:p w14:paraId="459635F6" w14:textId="77777777" w:rsidR="00976942" w:rsidRPr="00715850" w:rsidRDefault="00976942" w:rsidP="00976942">
      <w:pPr>
        <w:spacing w:line="360" w:lineRule="auto"/>
        <w:ind w:right="-93"/>
        <w:jc w:val="both"/>
        <w:rPr>
          <w:rFonts w:ascii="Palatino Linotype" w:hAnsi="Palatino Linotype" w:cs="Tahoma"/>
          <w:bCs/>
          <w:iCs/>
          <w:sz w:val="22"/>
          <w:szCs w:val="22"/>
        </w:rPr>
      </w:pPr>
    </w:p>
    <w:p w14:paraId="2EA0F25D" w14:textId="77777777" w:rsidR="00976942" w:rsidRPr="00A531E1" w:rsidRDefault="00976942" w:rsidP="00A531E1">
      <w:pPr>
        <w:pStyle w:val="Prrafodelista"/>
        <w:numPr>
          <w:ilvl w:val="0"/>
          <w:numId w:val="19"/>
        </w:numPr>
        <w:spacing w:line="360" w:lineRule="auto"/>
        <w:ind w:right="-93"/>
        <w:jc w:val="both"/>
        <w:rPr>
          <w:rFonts w:ascii="Palatino Linotype" w:hAnsi="Palatino Linotype" w:cs="Tahoma"/>
          <w:bCs/>
          <w:iCs/>
          <w:szCs w:val="22"/>
        </w:rPr>
      </w:pPr>
      <w:r w:rsidRPr="00A531E1">
        <w:rPr>
          <w:rFonts w:ascii="Palatino Linotype" w:hAnsi="Palatino Linotype" w:cs="Tahoma"/>
          <w:b/>
          <w:bCs/>
          <w:iCs/>
          <w:szCs w:val="22"/>
        </w:rPr>
        <w:t>Registro Federal de Contribuyentes</w:t>
      </w:r>
      <w:r w:rsidRPr="00A531E1">
        <w:rPr>
          <w:rFonts w:ascii="Palatino Linotype" w:hAnsi="Palatino Linotype" w:cs="Tahoma"/>
          <w:bCs/>
          <w:iCs/>
          <w:szCs w:val="22"/>
        </w:rPr>
        <w:t xml:space="preserve"> (RFC)</w:t>
      </w:r>
    </w:p>
    <w:p w14:paraId="6F7EA503" w14:textId="77777777" w:rsidR="00976942" w:rsidRPr="00715850" w:rsidRDefault="00976942" w:rsidP="00976942">
      <w:pPr>
        <w:spacing w:line="360" w:lineRule="auto"/>
        <w:ind w:left="360" w:right="-93"/>
        <w:jc w:val="both"/>
        <w:rPr>
          <w:rFonts w:ascii="Palatino Linotype" w:hAnsi="Palatino Linotype" w:cs="Tahoma"/>
          <w:bCs/>
          <w:iCs/>
          <w:sz w:val="22"/>
          <w:szCs w:val="22"/>
        </w:rPr>
      </w:pPr>
    </w:p>
    <w:p w14:paraId="688D4C03" w14:textId="77777777" w:rsidR="00976942" w:rsidRPr="00715850"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FAA0CE6" w14:textId="77777777" w:rsidR="00976942" w:rsidRPr="00715850" w:rsidRDefault="00976942" w:rsidP="00976942">
      <w:pPr>
        <w:spacing w:line="360" w:lineRule="auto"/>
        <w:ind w:right="-93"/>
        <w:jc w:val="both"/>
        <w:rPr>
          <w:rFonts w:ascii="Palatino Linotype" w:hAnsi="Palatino Linotype" w:cs="Tahoma"/>
          <w:bCs/>
          <w:iCs/>
          <w:sz w:val="22"/>
          <w:szCs w:val="22"/>
        </w:rPr>
      </w:pPr>
    </w:p>
    <w:p w14:paraId="09BD860F" w14:textId="77777777" w:rsidR="00976942" w:rsidRPr="00715850"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6CCB142" w14:textId="77777777" w:rsidR="00976942" w:rsidRPr="00715850" w:rsidRDefault="00976942" w:rsidP="00976942">
      <w:pPr>
        <w:spacing w:line="360" w:lineRule="auto"/>
        <w:ind w:right="-93"/>
        <w:jc w:val="both"/>
        <w:rPr>
          <w:rFonts w:ascii="Palatino Linotype" w:hAnsi="Palatino Linotype" w:cs="Tahoma"/>
          <w:bCs/>
          <w:iCs/>
          <w:sz w:val="22"/>
          <w:szCs w:val="22"/>
        </w:rPr>
      </w:pPr>
    </w:p>
    <w:p w14:paraId="35B91994" w14:textId="77777777" w:rsidR="00976942" w:rsidRPr="00715850"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9170C20" w14:textId="77777777" w:rsidR="00976942" w:rsidRPr="00715850" w:rsidRDefault="00976942" w:rsidP="00976942">
      <w:pPr>
        <w:spacing w:line="360" w:lineRule="auto"/>
        <w:ind w:right="-93"/>
        <w:jc w:val="both"/>
        <w:rPr>
          <w:rFonts w:ascii="Palatino Linotype" w:hAnsi="Palatino Linotype" w:cs="Tahoma"/>
          <w:bCs/>
          <w:iCs/>
          <w:sz w:val="22"/>
          <w:szCs w:val="22"/>
        </w:rPr>
      </w:pPr>
    </w:p>
    <w:p w14:paraId="2438D46F" w14:textId="727D10DD" w:rsidR="00976942" w:rsidRPr="00715850"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w:t>
      </w:r>
      <w:r w:rsidR="00A531E1">
        <w:rPr>
          <w:rFonts w:ascii="Palatino Linotype" w:hAnsi="Palatino Linotype" w:cs="Tahoma"/>
          <w:bCs/>
          <w:iCs/>
          <w:sz w:val="22"/>
          <w:szCs w:val="22"/>
        </w:rPr>
        <w:t xml:space="preserve"> para las personas involucradas</w:t>
      </w:r>
      <w:r w:rsidRPr="00715850">
        <w:rPr>
          <w:rFonts w:ascii="Palatino Linotype" w:hAnsi="Palatino Linotype" w:cs="Tahoma"/>
          <w:bCs/>
          <w:iCs/>
          <w:sz w:val="22"/>
          <w:szCs w:val="22"/>
        </w:rPr>
        <w:t xml:space="preserve"> en el pago de estos, en el presente caso, del pago del Impuesto Sobre el Producto del Trabajo. </w:t>
      </w:r>
    </w:p>
    <w:p w14:paraId="6425F604" w14:textId="77777777" w:rsidR="00976942" w:rsidRPr="00715850"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F5BF110" w14:textId="77777777" w:rsidR="00976942" w:rsidRPr="002C5BC9" w:rsidRDefault="00976942" w:rsidP="00976942">
      <w:pPr>
        <w:spacing w:line="360" w:lineRule="auto"/>
        <w:ind w:right="-93"/>
        <w:jc w:val="both"/>
        <w:rPr>
          <w:rFonts w:ascii="Palatino Linotype" w:hAnsi="Palatino Linotype" w:cs="Tahoma"/>
          <w:bCs/>
          <w:iCs/>
          <w:szCs w:val="22"/>
        </w:rPr>
      </w:pPr>
    </w:p>
    <w:p w14:paraId="253BC516" w14:textId="3C3C2730" w:rsidR="00976942" w:rsidRPr="002C5BC9" w:rsidRDefault="00976942" w:rsidP="00976942">
      <w:pPr>
        <w:spacing w:line="360" w:lineRule="auto"/>
        <w:ind w:left="567" w:right="539"/>
        <w:jc w:val="both"/>
        <w:rPr>
          <w:rFonts w:ascii="Palatino Linotype" w:hAnsi="Palatino Linotype" w:cs="Tahoma"/>
          <w:bCs/>
          <w:i/>
          <w:iCs/>
          <w:szCs w:val="22"/>
        </w:rPr>
      </w:pPr>
      <w:r w:rsidRPr="002C5BC9">
        <w:rPr>
          <w:rFonts w:ascii="Palatino Linotype" w:hAnsi="Palatino Linotype" w:cs="Tahoma"/>
          <w:b/>
          <w:bCs/>
          <w:i/>
          <w:iCs/>
          <w:szCs w:val="22"/>
        </w:rPr>
        <w:t>Registro Federal de Contribuyentes (RFC) de personas físicas</w:t>
      </w:r>
      <w:r w:rsidRPr="002C5BC9">
        <w:rPr>
          <w:rFonts w:ascii="Palatino Linotype" w:hAnsi="Palatino Linotype" w:cs="Tahoma"/>
          <w:bCs/>
          <w:i/>
          <w:iCs/>
          <w:szCs w:val="22"/>
        </w:rPr>
        <w:t xml:space="preserve">. El RFC es una clave de carácter fiscal, </w:t>
      </w:r>
      <w:proofErr w:type="gramStart"/>
      <w:r w:rsidRPr="002C5BC9">
        <w:rPr>
          <w:rFonts w:ascii="Palatino Linotype" w:hAnsi="Palatino Linotype" w:cs="Tahoma"/>
          <w:bCs/>
          <w:i/>
          <w:iCs/>
          <w:szCs w:val="22"/>
        </w:rPr>
        <w:t>única</w:t>
      </w:r>
      <w:proofErr w:type="gramEnd"/>
      <w:r w:rsidRPr="002C5BC9">
        <w:rPr>
          <w:rFonts w:ascii="Palatino Linotype" w:hAnsi="Palatino Linotype" w:cs="Tahoma"/>
          <w:bCs/>
          <w:i/>
          <w:iCs/>
          <w:szCs w:val="22"/>
        </w:rPr>
        <w:t xml:space="preserve"> e irrepetible, que permite identificar al titular, su edad y fecha de nacimiento, por lo que es un dato per</w:t>
      </w:r>
      <w:r w:rsidR="00C7238F">
        <w:rPr>
          <w:rFonts w:ascii="Palatino Linotype" w:hAnsi="Palatino Linotype" w:cs="Tahoma"/>
          <w:bCs/>
          <w:i/>
          <w:iCs/>
          <w:szCs w:val="22"/>
        </w:rPr>
        <w:t>sonal de carácter confidencial.</w:t>
      </w:r>
    </w:p>
    <w:p w14:paraId="0104A168" w14:textId="77777777" w:rsidR="00976942" w:rsidRPr="00715850" w:rsidRDefault="00976942" w:rsidP="00976942">
      <w:pPr>
        <w:spacing w:line="360" w:lineRule="auto"/>
        <w:ind w:right="-93"/>
        <w:jc w:val="both"/>
        <w:rPr>
          <w:rFonts w:ascii="Palatino Linotype" w:hAnsi="Palatino Linotype" w:cs="Tahoma"/>
          <w:bCs/>
          <w:iCs/>
          <w:sz w:val="22"/>
          <w:szCs w:val="22"/>
        </w:rPr>
      </w:pPr>
    </w:p>
    <w:p w14:paraId="29B0C00A" w14:textId="77777777" w:rsidR="00976942" w:rsidRDefault="00976942" w:rsidP="00976942">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868A746" w14:textId="6DB2A234" w:rsidR="00976942" w:rsidRDefault="00976942" w:rsidP="00976942">
      <w:pPr>
        <w:pStyle w:val="Prrafodelista"/>
        <w:numPr>
          <w:ilvl w:val="0"/>
          <w:numId w:val="16"/>
        </w:numPr>
        <w:spacing w:line="360" w:lineRule="auto"/>
        <w:jc w:val="both"/>
        <w:rPr>
          <w:rFonts w:ascii="Palatino Linotype" w:hAnsi="Palatino Linotype" w:cs="Tahoma"/>
          <w:b/>
          <w:szCs w:val="22"/>
        </w:rPr>
      </w:pPr>
      <w:r w:rsidRPr="00715850">
        <w:rPr>
          <w:rFonts w:ascii="Palatino Linotype" w:hAnsi="Palatino Linotype" w:cs="Tahoma"/>
          <w:b/>
          <w:szCs w:val="22"/>
        </w:rPr>
        <w:t xml:space="preserve">Clave </w:t>
      </w:r>
      <w:r w:rsidRPr="00715850">
        <w:rPr>
          <w:rFonts w:ascii="Palatino Linotype" w:hAnsi="Palatino Linotype" w:cs="Tahoma"/>
          <w:b/>
          <w:caps/>
          <w:szCs w:val="22"/>
        </w:rPr>
        <w:t>ú</w:t>
      </w:r>
      <w:r w:rsidR="0085346C">
        <w:rPr>
          <w:rFonts w:ascii="Palatino Linotype" w:hAnsi="Palatino Linotype" w:cs="Tahoma"/>
          <w:b/>
          <w:szCs w:val="22"/>
        </w:rPr>
        <w:t>nica de Registro de Población (CURP)</w:t>
      </w:r>
    </w:p>
    <w:p w14:paraId="31E5E63F" w14:textId="77777777" w:rsidR="00976942" w:rsidRPr="00715850" w:rsidRDefault="00976942" w:rsidP="00976942">
      <w:pPr>
        <w:pStyle w:val="Prrafodelista"/>
        <w:spacing w:line="360" w:lineRule="auto"/>
        <w:jc w:val="both"/>
        <w:rPr>
          <w:rFonts w:ascii="Palatino Linotype" w:hAnsi="Palatino Linotype" w:cs="Tahoma"/>
          <w:b/>
          <w:szCs w:val="22"/>
        </w:rPr>
      </w:pPr>
    </w:p>
    <w:p w14:paraId="5BBED31B"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42B592F1"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p>
    <w:p w14:paraId="4AD3031D"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C2B4807"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p>
    <w:p w14:paraId="4376FBE0"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6A99738" w14:textId="77777777" w:rsidR="00976942" w:rsidRPr="00715850" w:rsidRDefault="00976942" w:rsidP="00976942">
      <w:pPr>
        <w:spacing w:line="360" w:lineRule="auto"/>
        <w:contextualSpacing/>
        <w:jc w:val="both"/>
        <w:rPr>
          <w:rFonts w:ascii="Palatino Linotype" w:hAnsi="Palatino Linotype" w:cs="Tahoma"/>
          <w:b/>
          <w:sz w:val="22"/>
          <w:szCs w:val="22"/>
          <w:lang w:eastAsia="es-MX"/>
        </w:rPr>
      </w:pPr>
    </w:p>
    <w:p w14:paraId="731B06D3" w14:textId="77777777" w:rsidR="00976942"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De conformidad con lo precisado por la propia Secretaría de Gobernación en la dirección </w:t>
      </w:r>
      <w:hyperlink r:id="rId9" w:history="1">
        <w:r w:rsidRPr="00715850">
          <w:rPr>
            <w:rStyle w:val="Hipervnculo"/>
            <w:rFonts w:ascii="Palatino Linotype" w:hAnsi="Palatino Linotype" w:cs="Tahoma"/>
            <w:sz w:val="22"/>
            <w:szCs w:val="22"/>
            <w:lang w:eastAsia="es-MX"/>
          </w:rPr>
          <w:t>https://consultas.curp.gob.mx/CurpSP/html/informacionecurpPS.html</w:t>
        </w:r>
      </w:hyperlink>
      <w:r w:rsidRPr="00715850">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15850">
        <w:rPr>
          <w:rFonts w:ascii="Palatino Linotype" w:hAnsi="Palatino Linotype" w:cs="Tahoma"/>
          <w:b/>
          <w:sz w:val="22"/>
          <w:szCs w:val="22"/>
          <w:lang w:eastAsia="es-MX"/>
        </w:rPr>
        <w:t xml:space="preserve">se generan a partir de los datos contenidos en el documento probatorio de la identidad del interesado </w:t>
      </w:r>
      <w:r w:rsidRPr="00715850">
        <w:rPr>
          <w:rFonts w:ascii="Palatino Linotype" w:hAnsi="Palatino Linotype" w:cs="Tahoma"/>
          <w:sz w:val="22"/>
          <w:szCs w:val="22"/>
          <w:lang w:eastAsia="es-MX"/>
        </w:rPr>
        <w:t>(acta de nacimiento, carta de naturalización o documento migratorio) de la siguiente forma:</w:t>
      </w:r>
    </w:p>
    <w:p w14:paraId="0BC709B7" w14:textId="77777777" w:rsidR="00C7238F" w:rsidRPr="00715850" w:rsidRDefault="00C7238F" w:rsidP="00976942">
      <w:pPr>
        <w:spacing w:line="360" w:lineRule="auto"/>
        <w:contextualSpacing/>
        <w:jc w:val="both"/>
        <w:rPr>
          <w:rFonts w:ascii="Palatino Linotype" w:hAnsi="Palatino Linotype" w:cs="Tahoma"/>
          <w:sz w:val="22"/>
          <w:szCs w:val="22"/>
          <w:lang w:eastAsia="es-MX"/>
        </w:rPr>
      </w:pPr>
    </w:p>
    <w:p w14:paraId="6360AEA3"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primero y segundo apellidos, así como al nombre de pila.</w:t>
      </w:r>
    </w:p>
    <w:p w14:paraId="0F188FCA"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fecha de nacimiento.</w:t>
      </w:r>
    </w:p>
    <w:p w14:paraId="3C50F36D"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sexo.</w:t>
      </w:r>
    </w:p>
    <w:p w14:paraId="08977B89"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entidad federativa de nacimiento.</w:t>
      </w:r>
    </w:p>
    <w:p w14:paraId="366AEF91"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p>
    <w:p w14:paraId="3F755B60"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Los dos últimos elementos de la CURP evitan la duplicidad de la Clave y garantizan su correcta integración.</w:t>
      </w:r>
    </w:p>
    <w:p w14:paraId="143F5994"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p>
    <w:p w14:paraId="5D5C453A" w14:textId="77777777" w:rsidR="00976942" w:rsidRPr="00715850" w:rsidRDefault="00976942" w:rsidP="00976942">
      <w:pPr>
        <w:spacing w:line="360" w:lineRule="auto"/>
        <w:contextualSpacing/>
        <w:jc w:val="both"/>
        <w:rPr>
          <w:rFonts w:ascii="Palatino Linotype" w:hAnsi="Palatino Linotype" w:cs="Tahoma"/>
          <w:sz w:val="22"/>
          <w:szCs w:val="22"/>
        </w:rPr>
      </w:pPr>
      <w:r w:rsidRPr="00715850">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7D8A055" w14:textId="77777777" w:rsidR="00976942" w:rsidRPr="00715850" w:rsidRDefault="00976942" w:rsidP="00976942">
      <w:pPr>
        <w:spacing w:line="360" w:lineRule="auto"/>
        <w:contextualSpacing/>
        <w:jc w:val="both"/>
        <w:rPr>
          <w:rFonts w:ascii="Palatino Linotype" w:hAnsi="Palatino Linotype" w:cs="Tahoma"/>
          <w:sz w:val="22"/>
          <w:szCs w:val="22"/>
        </w:rPr>
      </w:pPr>
    </w:p>
    <w:p w14:paraId="0C8BA3B1"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Resulta aplicable en la especie, como argumento orientador, el Criterio 3/10, emitido por el INAI.</w:t>
      </w:r>
    </w:p>
    <w:p w14:paraId="6413635D" w14:textId="77777777" w:rsidR="00976942" w:rsidRPr="00715850" w:rsidRDefault="00976942" w:rsidP="00976942">
      <w:pPr>
        <w:spacing w:line="360" w:lineRule="auto"/>
        <w:contextualSpacing/>
        <w:jc w:val="both"/>
        <w:rPr>
          <w:rFonts w:ascii="Palatino Linotype" w:hAnsi="Palatino Linotype" w:cs="Tahoma"/>
          <w:sz w:val="22"/>
          <w:szCs w:val="22"/>
        </w:rPr>
      </w:pPr>
    </w:p>
    <w:p w14:paraId="56D7CB1D" w14:textId="2A58908E" w:rsidR="00976942" w:rsidRDefault="00976942" w:rsidP="00976942">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2C5BC9">
        <w:rPr>
          <w:rFonts w:ascii="Palatino Linotype" w:eastAsia="Calibri" w:hAnsi="Palatino Linotype" w:cs="Tahoma"/>
          <w:b/>
          <w:bCs/>
          <w:i/>
          <w:color w:val="000000"/>
          <w:szCs w:val="22"/>
        </w:rPr>
        <w:t xml:space="preserve">Clave Única de Registro de Población (CURP) es un dato personal confidencial. </w:t>
      </w:r>
      <w:r w:rsidRPr="002C5BC9">
        <w:rPr>
          <w:rFonts w:ascii="Palatino Linotype" w:eastAsia="Calibri" w:hAnsi="Palatino Linotype" w:cs="Tahoma"/>
          <w:i/>
          <w:color w:val="000000"/>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w:t>
      </w:r>
      <w:r w:rsidR="00C7238F">
        <w:rPr>
          <w:rFonts w:ascii="Palatino Linotype" w:eastAsia="Calibri" w:hAnsi="Palatino Linotype" w:cs="Tahoma"/>
          <w:i/>
          <w:color w:val="000000"/>
          <w:szCs w:val="22"/>
        </w:rPr>
        <w:t>ículos anteriormente señalados.</w:t>
      </w:r>
    </w:p>
    <w:p w14:paraId="6DCC725E" w14:textId="77777777" w:rsidR="00C7238F" w:rsidRDefault="00C7238F" w:rsidP="00976942">
      <w:pPr>
        <w:autoSpaceDE w:val="0"/>
        <w:autoSpaceDN w:val="0"/>
        <w:adjustRightInd w:val="0"/>
        <w:spacing w:line="360" w:lineRule="auto"/>
        <w:ind w:left="567" w:right="567"/>
        <w:jc w:val="both"/>
        <w:rPr>
          <w:rFonts w:ascii="Palatino Linotype" w:eastAsia="Calibri" w:hAnsi="Palatino Linotype" w:cs="Tahoma"/>
          <w:i/>
          <w:color w:val="000000"/>
          <w:szCs w:val="22"/>
        </w:rPr>
      </w:pPr>
    </w:p>
    <w:p w14:paraId="7452D330" w14:textId="77777777" w:rsidR="00976942" w:rsidRDefault="00976942" w:rsidP="00976942">
      <w:pPr>
        <w:spacing w:line="360" w:lineRule="auto"/>
        <w:jc w:val="both"/>
        <w:rPr>
          <w:rFonts w:ascii="Palatino Linotype" w:hAnsi="Palatino Linotype" w:cs="Tahoma"/>
          <w:sz w:val="22"/>
          <w:szCs w:val="22"/>
        </w:rPr>
      </w:pPr>
      <w:r w:rsidRPr="00715850">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287CDB1D" w14:textId="77777777" w:rsidR="00976942" w:rsidRPr="00715850" w:rsidRDefault="00976942" w:rsidP="00976942">
      <w:pPr>
        <w:spacing w:line="360" w:lineRule="auto"/>
        <w:jc w:val="both"/>
        <w:rPr>
          <w:rFonts w:ascii="Palatino Linotype" w:hAnsi="Palatino Linotype" w:cs="Tahoma"/>
          <w:sz w:val="22"/>
          <w:szCs w:val="22"/>
        </w:rPr>
      </w:pPr>
    </w:p>
    <w:p w14:paraId="58EEB8FB" w14:textId="77777777" w:rsidR="00976942" w:rsidRPr="00715850" w:rsidRDefault="00976942" w:rsidP="00976942">
      <w:pPr>
        <w:pStyle w:val="Prrafodelista"/>
        <w:numPr>
          <w:ilvl w:val="0"/>
          <w:numId w:val="15"/>
        </w:numPr>
        <w:spacing w:line="360" w:lineRule="auto"/>
        <w:jc w:val="both"/>
        <w:rPr>
          <w:rFonts w:ascii="Palatino Linotype" w:hAnsi="Palatino Linotype" w:cs="Tahoma"/>
          <w:b/>
          <w:szCs w:val="22"/>
          <w:lang w:eastAsia="es-MX"/>
        </w:rPr>
      </w:pPr>
      <w:r w:rsidRPr="00715850">
        <w:rPr>
          <w:rFonts w:ascii="Palatino Linotype" w:hAnsi="Palatino Linotype" w:cs="Tahoma"/>
          <w:b/>
          <w:szCs w:val="22"/>
        </w:rPr>
        <w:t>Clave de seguridad social ISSEMYM.</w:t>
      </w:r>
    </w:p>
    <w:p w14:paraId="593B6008" w14:textId="77777777" w:rsidR="00976942" w:rsidRPr="00715850" w:rsidRDefault="00976942" w:rsidP="00976942">
      <w:pPr>
        <w:pStyle w:val="Prrafodelista"/>
        <w:spacing w:line="360" w:lineRule="auto"/>
        <w:jc w:val="both"/>
        <w:rPr>
          <w:rFonts w:ascii="Palatino Linotype" w:hAnsi="Palatino Linotype" w:cs="Tahoma"/>
          <w:szCs w:val="22"/>
          <w:lang w:eastAsia="es-MX"/>
        </w:rPr>
      </w:pPr>
    </w:p>
    <w:p w14:paraId="55DFED7E" w14:textId="77777777" w:rsidR="00976942" w:rsidRPr="00715850" w:rsidRDefault="00976942" w:rsidP="00976942">
      <w:pPr>
        <w:spacing w:line="360" w:lineRule="auto"/>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AA6EBC5" w14:textId="77777777" w:rsidR="00976942" w:rsidRPr="00715850" w:rsidRDefault="00976942" w:rsidP="00976942">
      <w:pPr>
        <w:spacing w:line="360" w:lineRule="auto"/>
        <w:jc w:val="both"/>
        <w:rPr>
          <w:rFonts w:ascii="Palatino Linotype" w:hAnsi="Palatino Linotype" w:cs="Tahoma"/>
          <w:sz w:val="22"/>
          <w:szCs w:val="22"/>
          <w:lang w:eastAsia="es-MX"/>
        </w:rPr>
      </w:pPr>
    </w:p>
    <w:p w14:paraId="40AF94BF" w14:textId="77777777" w:rsidR="00976942" w:rsidRPr="00715850" w:rsidRDefault="00976942" w:rsidP="00976942">
      <w:pPr>
        <w:spacing w:line="360" w:lineRule="auto"/>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15850">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AEA355C" w14:textId="77777777" w:rsidR="00976942" w:rsidRPr="00715850" w:rsidRDefault="00976942" w:rsidP="00976942">
      <w:pPr>
        <w:pStyle w:val="Prrafodelista"/>
        <w:spacing w:line="360" w:lineRule="auto"/>
        <w:jc w:val="both"/>
        <w:rPr>
          <w:rFonts w:ascii="Palatino Linotype" w:hAnsi="Palatino Linotype" w:cs="Tahoma"/>
          <w:szCs w:val="22"/>
          <w:lang w:eastAsia="es-MX"/>
        </w:rPr>
      </w:pPr>
    </w:p>
    <w:p w14:paraId="760DD952"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116D872" w14:textId="77777777" w:rsidR="00976942" w:rsidRPr="00715850" w:rsidRDefault="00976942" w:rsidP="00976942">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47A4B4E" w14:textId="77777777" w:rsidR="00976942" w:rsidRDefault="00976942" w:rsidP="00976942">
      <w:pPr>
        <w:spacing w:line="360" w:lineRule="auto"/>
        <w:contextualSpacing/>
        <w:jc w:val="both"/>
        <w:rPr>
          <w:rFonts w:ascii="Palatino Linotype" w:hAnsi="Palatino Linotype" w:cs="Tahoma"/>
          <w:b/>
          <w:sz w:val="22"/>
          <w:szCs w:val="22"/>
        </w:rPr>
      </w:pPr>
    </w:p>
    <w:p w14:paraId="42A7CA86" w14:textId="77777777" w:rsidR="00976942" w:rsidRPr="00715850" w:rsidRDefault="00976942" w:rsidP="00976942">
      <w:pPr>
        <w:pStyle w:val="Prrafodelista"/>
        <w:numPr>
          <w:ilvl w:val="0"/>
          <w:numId w:val="21"/>
        </w:numPr>
        <w:spacing w:line="360" w:lineRule="auto"/>
        <w:jc w:val="both"/>
        <w:rPr>
          <w:rFonts w:ascii="Palatino Linotype" w:eastAsia="Calibri" w:hAnsi="Palatino Linotype" w:cs="Tahoma"/>
          <w:b/>
          <w:bCs/>
          <w:szCs w:val="22"/>
          <w:lang w:val="es-ES" w:eastAsia="en-US"/>
        </w:rPr>
      </w:pPr>
      <w:r w:rsidRPr="00715850">
        <w:rPr>
          <w:rFonts w:ascii="Palatino Linotype" w:eastAsia="Calibri" w:hAnsi="Palatino Linotype" w:cs="Tahoma"/>
          <w:b/>
          <w:bCs/>
          <w:szCs w:val="22"/>
          <w:lang w:val="es-ES" w:eastAsia="en-US"/>
        </w:rPr>
        <w:t>Domicilio</w:t>
      </w:r>
    </w:p>
    <w:p w14:paraId="3A115E28" w14:textId="77777777" w:rsidR="00976942" w:rsidRPr="00715850" w:rsidRDefault="00976942" w:rsidP="00976942">
      <w:pPr>
        <w:spacing w:line="360" w:lineRule="auto"/>
        <w:jc w:val="both"/>
        <w:rPr>
          <w:rFonts w:ascii="Palatino Linotype" w:eastAsia="Calibri" w:hAnsi="Palatino Linotype" w:cs="Tahoma"/>
          <w:bCs/>
          <w:sz w:val="22"/>
          <w:szCs w:val="22"/>
          <w:lang w:eastAsia="en-US"/>
        </w:rPr>
      </w:pPr>
    </w:p>
    <w:p w14:paraId="4755F873" w14:textId="77777777" w:rsidR="00976942" w:rsidRPr="00715850" w:rsidRDefault="00976942" w:rsidP="00976942">
      <w:pPr>
        <w:spacing w:line="360" w:lineRule="auto"/>
        <w:jc w:val="both"/>
        <w:rPr>
          <w:rFonts w:ascii="Palatino Linotype" w:eastAsia="Calibri" w:hAnsi="Palatino Linotype" w:cs="Tahoma"/>
          <w:bCs/>
          <w:sz w:val="22"/>
          <w:szCs w:val="22"/>
          <w:lang w:eastAsia="en-US"/>
        </w:rPr>
      </w:pPr>
      <w:r w:rsidRPr="00715850">
        <w:rPr>
          <w:rFonts w:ascii="Palatino Linotype" w:eastAsia="Calibri" w:hAnsi="Palatino Linotype" w:cs="Tahoma"/>
          <w:bCs/>
          <w:sz w:val="22"/>
          <w:szCs w:val="22"/>
          <w:lang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715850">
        <w:rPr>
          <w:rFonts w:ascii="Palatino Linotype" w:hAnsi="Palatino Linotype" w:cs="Tahoma"/>
          <w:sz w:val="22"/>
          <w:szCs w:val="22"/>
        </w:rPr>
        <w:t xml:space="preserve"> </w:t>
      </w:r>
      <w:r w:rsidRPr="00715850">
        <w:rPr>
          <w:rFonts w:ascii="Palatino Linotype" w:eastAsia="Calibri" w:hAnsi="Palatino Linotype" w:cs="Tahoma"/>
          <w:bCs/>
          <w:sz w:val="22"/>
          <w:szCs w:val="22"/>
          <w:lang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48293E66" w14:textId="77777777" w:rsidR="00976942" w:rsidRPr="00715850" w:rsidRDefault="00976942" w:rsidP="00976942">
      <w:pPr>
        <w:spacing w:line="360" w:lineRule="auto"/>
        <w:jc w:val="both"/>
        <w:rPr>
          <w:rFonts w:ascii="Palatino Linotype" w:eastAsia="Calibri" w:hAnsi="Palatino Linotype" w:cs="Tahoma"/>
          <w:bCs/>
          <w:sz w:val="22"/>
          <w:szCs w:val="22"/>
          <w:lang w:eastAsia="en-US"/>
        </w:rPr>
      </w:pPr>
    </w:p>
    <w:p w14:paraId="714BBB19" w14:textId="77777777" w:rsidR="00976942" w:rsidRPr="00715850" w:rsidRDefault="00976942" w:rsidP="00976942">
      <w:pPr>
        <w:pStyle w:val="Prrafodelista"/>
        <w:numPr>
          <w:ilvl w:val="0"/>
          <w:numId w:val="20"/>
        </w:numPr>
        <w:spacing w:line="360" w:lineRule="auto"/>
        <w:ind w:right="-93"/>
        <w:jc w:val="both"/>
        <w:rPr>
          <w:rFonts w:ascii="Palatino Linotype" w:hAnsi="Palatino Linotype" w:cs="Tahoma"/>
          <w:b/>
          <w:szCs w:val="22"/>
        </w:rPr>
      </w:pPr>
      <w:r w:rsidRPr="00715850">
        <w:rPr>
          <w:rFonts w:ascii="Palatino Linotype" w:hAnsi="Palatino Linotype" w:cs="Tahoma"/>
          <w:b/>
          <w:szCs w:val="22"/>
        </w:rPr>
        <w:t>Estado civil.</w:t>
      </w:r>
    </w:p>
    <w:p w14:paraId="0155AB71" w14:textId="77777777" w:rsidR="00976942" w:rsidRPr="00715850" w:rsidRDefault="00976942" w:rsidP="00976942">
      <w:pPr>
        <w:spacing w:line="360" w:lineRule="auto"/>
        <w:ind w:right="-93"/>
        <w:jc w:val="both"/>
        <w:rPr>
          <w:rFonts w:ascii="Palatino Linotype" w:hAnsi="Palatino Linotype" w:cs="Tahoma"/>
          <w:sz w:val="22"/>
          <w:szCs w:val="22"/>
        </w:rPr>
      </w:pPr>
    </w:p>
    <w:p w14:paraId="4E9EBD2E" w14:textId="77777777" w:rsidR="00976942" w:rsidRPr="00715850" w:rsidRDefault="00976942" w:rsidP="00976942">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3ACC7138" w14:textId="77777777" w:rsidR="00976942" w:rsidRPr="00715850" w:rsidRDefault="00976942" w:rsidP="00976942">
      <w:pPr>
        <w:spacing w:line="360" w:lineRule="auto"/>
        <w:ind w:right="-93"/>
        <w:jc w:val="both"/>
        <w:rPr>
          <w:rFonts w:ascii="Palatino Linotype" w:hAnsi="Palatino Linotype" w:cs="Tahoma"/>
          <w:sz w:val="22"/>
          <w:szCs w:val="22"/>
        </w:rPr>
      </w:pPr>
    </w:p>
    <w:p w14:paraId="502038AD" w14:textId="77777777" w:rsidR="00976942" w:rsidRDefault="00976942" w:rsidP="00976942">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742F3657" w14:textId="77777777" w:rsidR="0029381A" w:rsidRPr="00715850" w:rsidRDefault="0029381A" w:rsidP="00976942">
      <w:pPr>
        <w:spacing w:line="360" w:lineRule="auto"/>
        <w:ind w:right="-93"/>
        <w:jc w:val="both"/>
        <w:rPr>
          <w:rFonts w:ascii="Palatino Linotype" w:hAnsi="Palatino Linotype" w:cs="Tahoma"/>
          <w:sz w:val="22"/>
          <w:szCs w:val="22"/>
        </w:rPr>
      </w:pPr>
    </w:p>
    <w:p w14:paraId="33D21CC9" w14:textId="77777777" w:rsidR="00976942" w:rsidRPr="00715850" w:rsidRDefault="00976942" w:rsidP="00976942">
      <w:pPr>
        <w:pStyle w:val="Prrafodelista"/>
        <w:numPr>
          <w:ilvl w:val="0"/>
          <w:numId w:val="20"/>
        </w:numPr>
        <w:spacing w:line="360" w:lineRule="auto"/>
        <w:ind w:right="-93"/>
        <w:jc w:val="both"/>
        <w:rPr>
          <w:rFonts w:ascii="Palatino Linotype" w:hAnsi="Palatino Linotype" w:cs="Tahoma"/>
          <w:b/>
          <w:szCs w:val="22"/>
        </w:rPr>
      </w:pPr>
      <w:r w:rsidRPr="00715850">
        <w:rPr>
          <w:rFonts w:ascii="Palatino Linotype" w:hAnsi="Palatino Linotype" w:cs="Tahoma"/>
          <w:b/>
          <w:szCs w:val="22"/>
        </w:rPr>
        <w:t>Edad.</w:t>
      </w:r>
    </w:p>
    <w:p w14:paraId="1EA70996" w14:textId="77777777" w:rsidR="00976942" w:rsidRPr="00715850" w:rsidRDefault="00976942" w:rsidP="00976942">
      <w:pPr>
        <w:spacing w:line="360" w:lineRule="auto"/>
        <w:ind w:right="-93"/>
        <w:jc w:val="both"/>
        <w:rPr>
          <w:rFonts w:ascii="Palatino Linotype" w:hAnsi="Palatino Linotype" w:cs="Tahoma"/>
          <w:sz w:val="22"/>
          <w:szCs w:val="22"/>
        </w:rPr>
      </w:pPr>
    </w:p>
    <w:p w14:paraId="09278CAC" w14:textId="77777777" w:rsidR="00976942" w:rsidRPr="00715850" w:rsidRDefault="00976942" w:rsidP="00976942">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La edad, corresponde al número de años que tiene de vida una persona, contados a partir de la fecha de su nacimiento.</w:t>
      </w:r>
    </w:p>
    <w:p w14:paraId="4D4C5968" w14:textId="77777777" w:rsidR="00976942" w:rsidRPr="00715850" w:rsidRDefault="00976942" w:rsidP="00976942">
      <w:pPr>
        <w:spacing w:line="360" w:lineRule="auto"/>
        <w:ind w:right="-93"/>
        <w:jc w:val="both"/>
        <w:rPr>
          <w:rFonts w:ascii="Palatino Linotype" w:hAnsi="Palatino Linotype" w:cs="Tahoma"/>
          <w:sz w:val="22"/>
          <w:szCs w:val="22"/>
        </w:rPr>
      </w:pPr>
    </w:p>
    <w:p w14:paraId="050ECA18" w14:textId="77777777" w:rsidR="00976942" w:rsidRDefault="00976942" w:rsidP="00976942">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317FF18E" w14:textId="77777777" w:rsidR="00A531E1" w:rsidRDefault="00A531E1" w:rsidP="00976942">
      <w:pPr>
        <w:spacing w:line="360" w:lineRule="auto"/>
        <w:ind w:right="-93"/>
        <w:jc w:val="both"/>
        <w:rPr>
          <w:rFonts w:ascii="Palatino Linotype" w:hAnsi="Palatino Linotype" w:cs="Tahoma"/>
          <w:sz w:val="22"/>
          <w:szCs w:val="22"/>
        </w:rPr>
      </w:pPr>
    </w:p>
    <w:p w14:paraId="2868A1AB" w14:textId="77777777" w:rsidR="00A531E1" w:rsidRPr="006A5EB5" w:rsidRDefault="00A531E1" w:rsidP="00A531E1">
      <w:pPr>
        <w:pStyle w:val="Prrafodelista"/>
        <w:numPr>
          <w:ilvl w:val="0"/>
          <w:numId w:val="23"/>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Calificaciones, Promedio General, Materias Aprobadas y Materias No Aprobadas.</w:t>
      </w:r>
    </w:p>
    <w:p w14:paraId="510EE92C" w14:textId="77777777" w:rsidR="00A531E1" w:rsidRPr="006A5EB5" w:rsidRDefault="00A531E1" w:rsidP="00A531E1">
      <w:pPr>
        <w:spacing w:line="360" w:lineRule="auto"/>
        <w:jc w:val="both"/>
        <w:rPr>
          <w:rFonts w:ascii="Palatino Linotype" w:eastAsia="Calibri" w:hAnsi="Palatino Linotype" w:cs="Tahoma"/>
          <w:b/>
          <w:bCs/>
          <w:sz w:val="22"/>
          <w:szCs w:val="22"/>
          <w:lang w:eastAsia="en-US"/>
        </w:rPr>
      </w:pPr>
    </w:p>
    <w:p w14:paraId="441424D6" w14:textId="66A1723A" w:rsidR="00A531E1" w:rsidRPr="006A5EB5" w:rsidRDefault="0085346C" w:rsidP="00A531E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w:t>
      </w:r>
      <w:r w:rsidR="00A531E1" w:rsidRPr="006A5EB5">
        <w:rPr>
          <w:rFonts w:ascii="Palatino Linotype" w:eastAsia="Calibri" w:hAnsi="Palatino Linotype" w:cs="Tahoma"/>
          <w:bCs/>
          <w:sz w:val="22"/>
          <w:szCs w:val="22"/>
          <w:lang w:eastAsia="en-US"/>
        </w:rPr>
        <w:t xml:space="preserve"> relación a las calificaciones obtenidas, el promedio general y las materias aprobadas y no aprobadas en los estudios realizados por el servidor público, se tiene que las mismas fueron obtenidas en el desarrollo de </w:t>
      </w:r>
      <w:r w:rsidR="00A531E1">
        <w:rPr>
          <w:rFonts w:ascii="Palatino Linotype" w:eastAsia="Calibri" w:hAnsi="Palatino Linotype" w:cs="Tahoma"/>
          <w:bCs/>
          <w:sz w:val="22"/>
          <w:szCs w:val="22"/>
          <w:lang w:eastAsia="en-US"/>
        </w:rPr>
        <w:t>la</w:t>
      </w:r>
      <w:r w:rsidR="00A531E1" w:rsidRPr="006A5EB5">
        <w:rPr>
          <w:rFonts w:ascii="Palatino Linotype" w:eastAsia="Calibri" w:hAnsi="Palatino Linotype" w:cs="Tahoma"/>
          <w:bCs/>
          <w:sz w:val="22"/>
          <w:szCs w:val="22"/>
          <w:lang w:eastAsia="en-US"/>
        </w:rPr>
        <w:t xml:space="preserve"> vida académica</w:t>
      </w:r>
      <w:r w:rsidR="00A531E1">
        <w:rPr>
          <w:rFonts w:ascii="Palatino Linotype" w:eastAsia="Calibri" w:hAnsi="Palatino Linotype" w:cs="Tahoma"/>
          <w:bCs/>
          <w:sz w:val="22"/>
          <w:szCs w:val="22"/>
          <w:lang w:eastAsia="en-US"/>
        </w:rPr>
        <w:t xml:space="preserve"> de los servidores públicos</w:t>
      </w:r>
      <w:r w:rsidR="00A531E1" w:rsidRPr="006A5EB5">
        <w:rPr>
          <w:rFonts w:ascii="Palatino Linotype" w:eastAsia="Calibri" w:hAnsi="Palatino Linotype" w:cs="Tahoma"/>
          <w:bCs/>
          <w:sz w:val="22"/>
          <w:szCs w:val="22"/>
          <w:lang w:eastAsia="en-US"/>
        </w:rPr>
        <w:t>, no en el ejercicio de sus funciones, por lo cual se trata de un dato personal, en virtud de que atiende al desempeño obtenido por el hoy servidor público, en su calidad de estudiante, que no necesariamente encuentra vinculación con el ejercicio de su desarrollo profesional.</w:t>
      </w:r>
    </w:p>
    <w:p w14:paraId="53D5F624" w14:textId="77777777" w:rsidR="00A531E1" w:rsidRPr="006A5EB5" w:rsidRDefault="00A531E1" w:rsidP="00A531E1">
      <w:pPr>
        <w:spacing w:line="360" w:lineRule="auto"/>
        <w:jc w:val="both"/>
        <w:rPr>
          <w:rFonts w:ascii="Palatino Linotype" w:eastAsia="Calibri" w:hAnsi="Palatino Linotype" w:cs="Tahoma"/>
          <w:bCs/>
          <w:sz w:val="22"/>
          <w:szCs w:val="22"/>
          <w:lang w:eastAsia="en-US"/>
        </w:rPr>
      </w:pPr>
    </w:p>
    <w:p w14:paraId="52509918" w14:textId="78DE5B24" w:rsidR="00A531E1" w:rsidRPr="006A5EB5" w:rsidRDefault="00A531E1" w:rsidP="00A531E1">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Cs/>
          <w:sz w:val="22"/>
          <w:szCs w:val="22"/>
          <w:lang w:eastAsia="en-US"/>
        </w:rPr>
        <w:t xml:space="preserve">Aunado a ello, las calificaciones, el promedio general y las materias aprobadas y no aprobadas, en su conjunto, </w:t>
      </w:r>
      <w:r w:rsidR="0085346C">
        <w:rPr>
          <w:rFonts w:ascii="Palatino Linotype" w:eastAsia="Calibri" w:hAnsi="Palatino Linotype" w:cs="Tahoma"/>
          <w:bCs/>
          <w:sz w:val="22"/>
          <w:szCs w:val="22"/>
          <w:lang w:eastAsia="en-US"/>
        </w:rPr>
        <w:t>revel</w:t>
      </w:r>
      <w:r w:rsidRPr="006A5EB5">
        <w:rPr>
          <w:rFonts w:ascii="Palatino Linotype" w:eastAsia="Calibri" w:hAnsi="Palatino Linotype" w:cs="Tahoma"/>
          <w:bCs/>
          <w:sz w:val="22"/>
          <w:szCs w:val="22"/>
          <w:lang w:eastAsia="en-US"/>
        </w:rPr>
        <w:t>an información concerniente al ámbito privado de las personas que las obtuvieron, ya que dan cuenta o permiten inferir características asociadas a la capacidad de aprendizaje o aprovechamiento escolar; lo cual, no es información que revista interés público, pues las aptitudes para el cargo se deben analizar a partir del momento en que se solicita la vacante.</w:t>
      </w:r>
    </w:p>
    <w:p w14:paraId="790E1BA3" w14:textId="77777777" w:rsidR="00A531E1" w:rsidRPr="006A5EB5" w:rsidRDefault="00A531E1" w:rsidP="00A531E1">
      <w:pPr>
        <w:spacing w:line="360" w:lineRule="auto"/>
        <w:jc w:val="both"/>
        <w:rPr>
          <w:rFonts w:ascii="Palatino Linotype" w:eastAsia="Calibri" w:hAnsi="Palatino Linotype" w:cs="Tahoma"/>
          <w:bCs/>
          <w:sz w:val="22"/>
          <w:szCs w:val="22"/>
          <w:lang w:eastAsia="en-US"/>
        </w:rPr>
      </w:pPr>
    </w:p>
    <w:p w14:paraId="2D4727F7" w14:textId="77777777" w:rsidR="00A531E1" w:rsidRPr="006A5EB5" w:rsidRDefault="00A531E1" w:rsidP="00A531E1">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Cs/>
          <w:sz w:val="22"/>
          <w:szCs w:val="22"/>
          <w:lang w:eastAsia="en-US"/>
        </w:rPr>
        <w:t>En consecuencia, se tiene que las calificaciones, el promedio general y las materias aprobadas y no aprobadas, en los estudios realizados por el servidor público, actualizan la clasificación como información confidencial con fundamento en el artículo 143, fracción I, de la Ley de Transparencia y Acceso a la Información Pública del Estado de México y Municipios.</w:t>
      </w:r>
    </w:p>
    <w:p w14:paraId="1DD4EA00" w14:textId="77777777" w:rsidR="00A531E1" w:rsidRPr="006A5EB5" w:rsidRDefault="00A531E1" w:rsidP="00A531E1">
      <w:pPr>
        <w:spacing w:line="360" w:lineRule="auto"/>
        <w:jc w:val="both"/>
        <w:rPr>
          <w:rFonts w:ascii="Palatino Linotype" w:eastAsia="Calibri" w:hAnsi="Palatino Linotype" w:cs="Tahoma"/>
          <w:bCs/>
          <w:sz w:val="22"/>
          <w:szCs w:val="22"/>
          <w:lang w:eastAsia="en-US"/>
        </w:rPr>
      </w:pPr>
    </w:p>
    <w:p w14:paraId="0C21CF7B" w14:textId="77777777" w:rsidR="00A531E1" w:rsidRPr="006A5EB5" w:rsidRDefault="00A531E1" w:rsidP="00A531E1">
      <w:pPr>
        <w:pStyle w:val="Prrafodelista"/>
        <w:numPr>
          <w:ilvl w:val="0"/>
          <w:numId w:val="23"/>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Número de cuenta del estudiante o Matr</w:t>
      </w:r>
      <w:r>
        <w:rPr>
          <w:rFonts w:ascii="Palatino Linotype" w:eastAsia="Calibri" w:hAnsi="Palatino Linotype" w:cs="Tahoma"/>
          <w:b/>
          <w:bCs/>
          <w:szCs w:val="22"/>
          <w:lang w:val="es-ES" w:eastAsia="en-US"/>
        </w:rPr>
        <w:t>í</w:t>
      </w:r>
      <w:r w:rsidRPr="006A5EB5">
        <w:rPr>
          <w:rFonts w:ascii="Palatino Linotype" w:eastAsia="Calibri" w:hAnsi="Palatino Linotype" w:cs="Tahoma"/>
          <w:b/>
          <w:bCs/>
          <w:szCs w:val="22"/>
          <w:lang w:val="es-ES" w:eastAsia="en-US"/>
        </w:rPr>
        <w:t>cula.</w:t>
      </w:r>
    </w:p>
    <w:p w14:paraId="08214E1F" w14:textId="77777777" w:rsidR="00A531E1" w:rsidRPr="006A5EB5" w:rsidRDefault="00A531E1" w:rsidP="00A531E1">
      <w:pPr>
        <w:spacing w:line="360" w:lineRule="auto"/>
        <w:jc w:val="both"/>
        <w:rPr>
          <w:rFonts w:ascii="Palatino Linotype" w:eastAsia="Calibri" w:hAnsi="Palatino Linotype" w:cs="Tahoma"/>
          <w:b/>
          <w:bCs/>
          <w:sz w:val="22"/>
          <w:szCs w:val="22"/>
          <w:lang w:eastAsia="en-US"/>
        </w:rPr>
      </w:pPr>
    </w:p>
    <w:p w14:paraId="00BEA3BA" w14:textId="77777777" w:rsidR="00A531E1" w:rsidRPr="006A5EB5" w:rsidRDefault="00A531E1" w:rsidP="00A531E1">
      <w:pPr>
        <w:spacing w:line="360" w:lineRule="auto"/>
        <w:jc w:val="both"/>
        <w:rPr>
          <w:rFonts w:ascii="Palatino Linotype" w:eastAsia="Calibri" w:hAnsi="Palatino Linotype" w:cs="Tahoma"/>
          <w:b/>
          <w:bCs/>
          <w:sz w:val="22"/>
          <w:szCs w:val="22"/>
          <w:lang w:eastAsia="en-US"/>
        </w:rPr>
      </w:pPr>
      <w:r w:rsidRPr="006A5EB5">
        <w:rPr>
          <w:rFonts w:ascii="Palatino Linotype" w:eastAsia="Calibri" w:hAnsi="Palatino Linotype" w:cs="Tahoma"/>
          <w:bCs/>
          <w:sz w:val="22"/>
          <w:szCs w:val="22"/>
          <w:lang w:eastAsia="en-US"/>
        </w:rPr>
        <w:t>Este dato constituye un medio de identificación de la persona al interior de la Institución Educativa, lo hace identificado e identificable, de ahí que, de proporcionarlo, podría facilitar que una persona no autorizada tenga acceso a información personal escolar. En este sentido, el número de cuenta del servidor público en su calidad de alumno de una institución educativo, no guarda relevancia con el desempeño de sus funciones actuales, por lo que carece de interés público y pertenece al ámbito de la vida privada de la persona y actualiza la clasificación de información confidencial de acuerdo con el artículo 143, fracción I, de la Ley de Transparencia y Acceso a la Información Pública del Estado de México y Municipios.</w:t>
      </w:r>
    </w:p>
    <w:p w14:paraId="754B82BB" w14:textId="1EC29457" w:rsidR="00976942" w:rsidRPr="00715850" w:rsidRDefault="0085346C" w:rsidP="00976942">
      <w:pPr>
        <w:spacing w:line="360" w:lineRule="auto"/>
        <w:ind w:right="-93"/>
        <w:jc w:val="both"/>
        <w:rPr>
          <w:rFonts w:ascii="Palatino Linotype" w:hAnsi="Palatino Linotype" w:cs="Tahoma"/>
          <w:sz w:val="22"/>
          <w:szCs w:val="22"/>
        </w:rPr>
      </w:pPr>
      <w:r>
        <w:rPr>
          <w:rFonts w:ascii="Palatino Linotype" w:hAnsi="Palatino Linotype" w:cs="Tahoma"/>
          <w:sz w:val="22"/>
          <w:szCs w:val="22"/>
        </w:rPr>
        <w:t>Derivado de lo expuesto</w:t>
      </w:r>
      <w:r w:rsidR="00976942" w:rsidRPr="00715850">
        <w:rPr>
          <w:rFonts w:ascii="Palatino Linotype" w:hAnsi="Palatino Linotype" w:cs="Tahoma"/>
          <w:sz w:val="22"/>
          <w:szCs w:val="22"/>
        </w:rPr>
        <w:t>,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6CE32981" w14:textId="77777777" w:rsidR="00976942" w:rsidRPr="00875058" w:rsidRDefault="00976942" w:rsidP="00976942">
      <w:pPr>
        <w:spacing w:line="360" w:lineRule="auto"/>
        <w:ind w:right="-91"/>
        <w:jc w:val="both"/>
        <w:rPr>
          <w:rFonts w:ascii="Palatino Linotype" w:eastAsia="Calibri" w:hAnsi="Palatino Linotype" w:cs="Tahoma"/>
          <w:bCs/>
          <w:sz w:val="22"/>
          <w:szCs w:val="22"/>
          <w:lang w:eastAsia="en-US"/>
        </w:rPr>
      </w:pPr>
    </w:p>
    <w:p w14:paraId="61BC3784" w14:textId="7BF8B8E1" w:rsidR="00976942" w:rsidRDefault="00976942" w:rsidP="00976942">
      <w:pPr>
        <w:spacing w:line="360" w:lineRule="auto"/>
        <w:ind w:right="-93"/>
        <w:jc w:val="both"/>
        <w:rPr>
          <w:rFonts w:ascii="Palatino Linotype" w:hAnsi="Palatino Linotype" w:cs="Tahoma"/>
          <w:bCs/>
          <w:sz w:val="22"/>
          <w:szCs w:val="22"/>
        </w:rPr>
      </w:pPr>
      <w:r w:rsidRPr="00875058">
        <w:rPr>
          <w:rFonts w:ascii="Palatino Linotype" w:hAnsi="Palatino Linotype" w:cs="Tahoma"/>
          <w:b/>
          <w:sz w:val="22"/>
          <w:szCs w:val="22"/>
        </w:rPr>
        <w:t xml:space="preserve">SÉPTIMO. Decisión. </w:t>
      </w:r>
      <w:r w:rsidRPr="0087505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875058">
        <w:rPr>
          <w:rFonts w:ascii="Palatino Linotype" w:hAnsi="Palatino Linotype" w:cs="Tahoma"/>
          <w:b/>
          <w:sz w:val="22"/>
          <w:szCs w:val="22"/>
        </w:rPr>
        <w:t xml:space="preserve">REVOCAR </w:t>
      </w:r>
      <w:r w:rsidRPr="00875058">
        <w:rPr>
          <w:rFonts w:ascii="Palatino Linotype" w:hAnsi="Palatino Linotype" w:cs="Tahoma"/>
          <w:sz w:val="22"/>
          <w:szCs w:val="22"/>
        </w:rPr>
        <w:t xml:space="preserve">la respuesta del </w:t>
      </w:r>
      <w:r>
        <w:rPr>
          <w:rFonts w:ascii="Palatino Linotype" w:hAnsi="Palatino Linotype" w:cs="Tahoma"/>
          <w:sz w:val="22"/>
          <w:szCs w:val="22"/>
        </w:rPr>
        <w:t xml:space="preserve">Ayuntamiento de </w:t>
      </w:r>
      <w:r w:rsidR="0085346C">
        <w:rPr>
          <w:rFonts w:ascii="Palatino Linotype" w:hAnsi="Palatino Linotype" w:cs="Tahoma"/>
          <w:sz w:val="22"/>
          <w:szCs w:val="22"/>
        </w:rPr>
        <w:t>Teoloyuc</w:t>
      </w:r>
      <w:r>
        <w:rPr>
          <w:rFonts w:ascii="Palatino Linotype" w:hAnsi="Palatino Linotype" w:cs="Tahoma"/>
          <w:sz w:val="22"/>
          <w:szCs w:val="22"/>
        </w:rPr>
        <w:t>an y</w:t>
      </w:r>
      <w:r w:rsidRPr="00875058">
        <w:rPr>
          <w:rFonts w:ascii="Palatino Linotype" w:hAnsi="Palatino Linotype" w:cs="Tahoma"/>
          <w:sz w:val="22"/>
          <w:szCs w:val="22"/>
        </w:rPr>
        <w:t xml:space="preserve"> </w:t>
      </w:r>
      <w:r w:rsidRPr="00875058">
        <w:rPr>
          <w:rFonts w:ascii="Palatino Linotype" w:hAnsi="Palatino Linotype" w:cs="Tahoma"/>
          <w:b/>
          <w:sz w:val="22"/>
          <w:szCs w:val="22"/>
        </w:rPr>
        <w:t>ORDENAR</w:t>
      </w:r>
      <w:r w:rsidRPr="00875058">
        <w:rPr>
          <w:rFonts w:ascii="Palatino Linotype" w:hAnsi="Palatino Linotype" w:cs="Tahoma"/>
          <w:sz w:val="22"/>
          <w:szCs w:val="22"/>
        </w:rPr>
        <w:t xml:space="preserve"> previa búsqueda exhaustiva y razonable en todas las áreas competentes</w:t>
      </w:r>
      <w:r w:rsidRPr="00875058">
        <w:rPr>
          <w:rFonts w:ascii="Palatino Linotype" w:hAnsi="Palatino Linotype" w:cs="Tahoma"/>
          <w:bCs/>
          <w:sz w:val="22"/>
          <w:szCs w:val="22"/>
        </w:rPr>
        <w:t xml:space="preserve">, </w:t>
      </w:r>
      <w:r w:rsidR="0085346C">
        <w:rPr>
          <w:rFonts w:ascii="Palatino Linotype" w:hAnsi="Palatino Linotype" w:cs="Tahoma"/>
          <w:bCs/>
          <w:sz w:val="22"/>
          <w:szCs w:val="22"/>
        </w:rPr>
        <w:t>entregue</w:t>
      </w:r>
      <w:r w:rsidRPr="00875058">
        <w:rPr>
          <w:rFonts w:ascii="Palatino Linotype" w:hAnsi="Palatino Linotype" w:cs="Tahoma"/>
          <w:bCs/>
          <w:sz w:val="22"/>
          <w:szCs w:val="22"/>
        </w:rPr>
        <w:t xml:space="preserve"> vía el Sistema de Acceso a la Información Mexiquense (SAIMEX), de ser procedente en versión pública</w:t>
      </w:r>
      <w:r w:rsidR="0085346C">
        <w:rPr>
          <w:rFonts w:ascii="Palatino Linotype" w:hAnsi="Palatino Linotype" w:cs="Tahoma"/>
          <w:bCs/>
          <w:sz w:val="22"/>
          <w:szCs w:val="22"/>
        </w:rPr>
        <w:t xml:space="preserve">, </w:t>
      </w:r>
      <w:r w:rsidR="00755E24">
        <w:rPr>
          <w:rFonts w:ascii="Palatino Linotype" w:hAnsi="Palatino Linotype" w:cs="Tahoma"/>
          <w:bCs/>
          <w:sz w:val="22"/>
          <w:szCs w:val="22"/>
        </w:rPr>
        <w:t xml:space="preserve">el documento que dé cuenta de </w:t>
      </w:r>
      <w:r w:rsidR="0085346C">
        <w:rPr>
          <w:rFonts w:ascii="Palatino Linotype" w:hAnsi="Palatino Linotype" w:cs="Tahoma"/>
          <w:bCs/>
          <w:sz w:val="22"/>
          <w:szCs w:val="22"/>
        </w:rPr>
        <w:t>lo siguiente</w:t>
      </w:r>
      <w:r>
        <w:rPr>
          <w:rFonts w:ascii="Palatino Linotype" w:hAnsi="Palatino Linotype" w:cs="Tahoma"/>
          <w:bCs/>
          <w:sz w:val="22"/>
          <w:szCs w:val="22"/>
        </w:rPr>
        <w:t>:</w:t>
      </w:r>
    </w:p>
    <w:p w14:paraId="45D9B572" w14:textId="1C0B3D58" w:rsidR="0085346C" w:rsidRPr="0085346C" w:rsidRDefault="0085346C" w:rsidP="0085346C">
      <w:pPr>
        <w:pStyle w:val="Prrafodelista"/>
        <w:numPr>
          <w:ilvl w:val="0"/>
          <w:numId w:val="23"/>
        </w:numPr>
        <w:spacing w:line="360" w:lineRule="auto"/>
        <w:ind w:right="-93"/>
        <w:jc w:val="both"/>
        <w:rPr>
          <w:rFonts w:ascii="Palatino Linotype" w:hAnsi="Palatino Linotype" w:cs="Tahoma"/>
          <w:bCs/>
          <w:szCs w:val="22"/>
        </w:rPr>
      </w:pPr>
      <w:r w:rsidRPr="0085346C">
        <w:rPr>
          <w:rFonts w:ascii="Palatino Linotype" w:hAnsi="Palatino Linotype" w:cs="Tahoma"/>
          <w:bCs/>
          <w:szCs w:val="22"/>
        </w:rPr>
        <w:t>Título profesional de:</w:t>
      </w:r>
    </w:p>
    <w:p w14:paraId="0D7D2931" w14:textId="48BE2E63"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Presidenta Municipal</w:t>
      </w:r>
      <w:r>
        <w:rPr>
          <w:rFonts w:ascii="Palatino Linotype" w:eastAsia="Calibri" w:hAnsi="Palatino Linotype" w:cs="Tahoma"/>
          <w:iCs/>
          <w:szCs w:val="22"/>
          <w:lang w:eastAsia="es-ES_tradnl"/>
        </w:rPr>
        <w:t>.</w:t>
      </w:r>
    </w:p>
    <w:p w14:paraId="15A1F4A1" w14:textId="43065565"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Secretario del Ayuntamiento</w:t>
      </w:r>
      <w:r>
        <w:rPr>
          <w:rFonts w:ascii="Palatino Linotype" w:eastAsia="Calibri" w:hAnsi="Palatino Linotype" w:cs="Tahoma"/>
          <w:iCs/>
          <w:szCs w:val="22"/>
          <w:lang w:eastAsia="es-ES_tradnl"/>
        </w:rPr>
        <w:t>.</w:t>
      </w:r>
    </w:p>
    <w:p w14:paraId="013274F9" w14:textId="6506DDD4"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Tesorero.</w:t>
      </w:r>
    </w:p>
    <w:p w14:paraId="54BCBD5B" w14:textId="77777777"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Director</w:t>
      </w:r>
      <w:r w:rsidRPr="0085346C">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de Obras Públicas.</w:t>
      </w:r>
    </w:p>
    <w:p w14:paraId="224E8D2F" w14:textId="63578C37"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sidRPr="0085346C">
        <w:rPr>
          <w:rFonts w:ascii="Palatino Linotype" w:eastAsia="Calibri" w:hAnsi="Palatino Linotype" w:cs="Tahoma"/>
          <w:bCs/>
          <w:szCs w:val="22"/>
          <w:lang w:eastAsia="en-US"/>
        </w:rPr>
        <w:t>Dirección</w:t>
      </w:r>
      <w:r w:rsidRPr="0085346C">
        <w:rPr>
          <w:rFonts w:ascii="Palatino Linotype" w:eastAsia="Calibri" w:hAnsi="Palatino Linotype" w:cs="Tahoma"/>
          <w:iCs/>
          <w:szCs w:val="22"/>
          <w:lang w:eastAsia="es-ES_tradnl"/>
        </w:rPr>
        <w:t xml:space="preserve"> de Desarrollo Económico</w:t>
      </w:r>
      <w:r>
        <w:rPr>
          <w:rFonts w:ascii="Palatino Linotype" w:eastAsia="Calibri" w:hAnsi="Palatino Linotype" w:cs="Tahoma"/>
          <w:iCs/>
          <w:szCs w:val="22"/>
          <w:lang w:eastAsia="es-ES_tradnl"/>
        </w:rPr>
        <w:t xml:space="preserve"> y Agropecuario.</w:t>
      </w:r>
    </w:p>
    <w:p w14:paraId="194E72AC" w14:textId="2B6FF78A" w:rsid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Coordinador General Municipal de Mejora Regulatoria</w:t>
      </w:r>
      <w:r>
        <w:rPr>
          <w:rFonts w:ascii="Palatino Linotype" w:eastAsia="Calibri" w:hAnsi="Palatino Linotype" w:cs="Tahoma"/>
          <w:iCs/>
          <w:szCs w:val="22"/>
          <w:lang w:eastAsia="es-ES_tradnl"/>
        </w:rPr>
        <w:t>.</w:t>
      </w:r>
    </w:p>
    <w:p w14:paraId="2D944035" w14:textId="59C6C0DF" w:rsid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Director de Medio Ambiente.</w:t>
      </w:r>
    </w:p>
    <w:p w14:paraId="7A1C0540" w14:textId="38E21B7B"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Director de Desarrollo Urbano.</w:t>
      </w:r>
    </w:p>
    <w:p w14:paraId="0290F113" w14:textId="77777777" w:rsidR="0085346C" w:rsidRPr="0085346C" w:rsidRDefault="0085346C" w:rsidP="0085346C">
      <w:pPr>
        <w:pStyle w:val="Prrafodelista"/>
        <w:spacing w:line="360" w:lineRule="auto"/>
        <w:ind w:right="-93"/>
        <w:jc w:val="both"/>
        <w:rPr>
          <w:rFonts w:ascii="Palatino Linotype" w:hAnsi="Palatino Linotype" w:cs="Tahoma"/>
          <w:bCs/>
          <w:szCs w:val="22"/>
        </w:rPr>
      </w:pPr>
    </w:p>
    <w:p w14:paraId="31F5361B" w14:textId="28F81C5A" w:rsidR="0085346C" w:rsidRPr="0085346C" w:rsidRDefault="00755E24" w:rsidP="0085346C">
      <w:pPr>
        <w:pStyle w:val="Prrafodelista"/>
        <w:numPr>
          <w:ilvl w:val="0"/>
          <w:numId w:val="23"/>
        </w:numPr>
        <w:spacing w:line="360" w:lineRule="auto"/>
        <w:ind w:right="-93"/>
        <w:jc w:val="both"/>
        <w:rPr>
          <w:rFonts w:ascii="Palatino Linotype" w:hAnsi="Palatino Linotype" w:cs="Tahoma"/>
          <w:bCs/>
          <w:szCs w:val="22"/>
        </w:rPr>
      </w:pPr>
      <w:r>
        <w:rPr>
          <w:rFonts w:ascii="Palatino Linotype" w:hAnsi="Palatino Linotype" w:cs="Tahoma"/>
          <w:bCs/>
          <w:szCs w:val="22"/>
        </w:rPr>
        <w:t>G</w:t>
      </w:r>
      <w:r w:rsidR="0085346C">
        <w:rPr>
          <w:rFonts w:ascii="Palatino Linotype" w:hAnsi="Palatino Linotype" w:cs="Tahoma"/>
          <w:bCs/>
          <w:szCs w:val="22"/>
        </w:rPr>
        <w:t>rado máximo de estudios de</w:t>
      </w:r>
      <w:r w:rsidR="0085346C" w:rsidRPr="0085346C">
        <w:rPr>
          <w:rFonts w:ascii="Palatino Linotype" w:hAnsi="Palatino Linotype" w:cs="Tahoma"/>
          <w:bCs/>
          <w:szCs w:val="22"/>
        </w:rPr>
        <w:t>:</w:t>
      </w:r>
    </w:p>
    <w:p w14:paraId="792C6C05" w14:textId="601073BB" w:rsidR="0085346C" w:rsidRPr="0085346C" w:rsidRDefault="0085346C" w:rsidP="0085346C">
      <w:pPr>
        <w:pStyle w:val="Prrafodelista"/>
        <w:numPr>
          <w:ilvl w:val="0"/>
          <w:numId w:val="25"/>
        </w:numPr>
        <w:tabs>
          <w:tab w:val="left" w:pos="4962"/>
        </w:tabs>
        <w:spacing w:line="360" w:lineRule="auto"/>
        <w:ind w:left="1134"/>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Titular de la Unidad de Protección Civil</w:t>
      </w:r>
    </w:p>
    <w:p w14:paraId="0CAAB453" w14:textId="77777777" w:rsidR="00976942" w:rsidRDefault="00976942" w:rsidP="00976942">
      <w:pPr>
        <w:tabs>
          <w:tab w:val="left" w:pos="1357"/>
        </w:tabs>
        <w:spacing w:line="360" w:lineRule="auto"/>
        <w:ind w:right="-93"/>
        <w:jc w:val="both"/>
        <w:rPr>
          <w:rFonts w:ascii="Palatino Linotype" w:hAnsi="Palatino Linotype" w:cs="Tahoma"/>
          <w:bCs/>
          <w:sz w:val="22"/>
          <w:szCs w:val="22"/>
        </w:rPr>
      </w:pPr>
    </w:p>
    <w:p w14:paraId="0E2AE3EB" w14:textId="458C4477" w:rsidR="00755E24" w:rsidRPr="0085346C" w:rsidRDefault="00755E24" w:rsidP="00755E24">
      <w:pPr>
        <w:pStyle w:val="Prrafodelista"/>
        <w:numPr>
          <w:ilvl w:val="0"/>
          <w:numId w:val="23"/>
        </w:numPr>
        <w:spacing w:line="360" w:lineRule="auto"/>
        <w:ind w:right="-93"/>
        <w:jc w:val="both"/>
        <w:rPr>
          <w:rFonts w:ascii="Palatino Linotype" w:hAnsi="Palatino Linotype" w:cs="Tahoma"/>
          <w:bCs/>
          <w:szCs w:val="22"/>
        </w:rPr>
      </w:pPr>
      <w:r>
        <w:rPr>
          <w:rFonts w:ascii="Palatino Linotype" w:hAnsi="Palatino Linotype" w:cs="Tahoma"/>
          <w:bCs/>
          <w:szCs w:val="22"/>
        </w:rPr>
        <w:t>Ficha curricular o currículum vitae de</w:t>
      </w:r>
      <w:r w:rsidRPr="0085346C">
        <w:rPr>
          <w:rFonts w:ascii="Palatino Linotype" w:hAnsi="Palatino Linotype" w:cs="Tahoma"/>
          <w:bCs/>
          <w:szCs w:val="22"/>
        </w:rPr>
        <w:t>:</w:t>
      </w:r>
    </w:p>
    <w:p w14:paraId="1E766179"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Presidenta Municipal.</w:t>
      </w:r>
    </w:p>
    <w:p w14:paraId="3E863427"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Secretario del Ayuntamiento.</w:t>
      </w:r>
    </w:p>
    <w:p w14:paraId="3D8B83CD"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Tesorero.</w:t>
      </w:r>
    </w:p>
    <w:p w14:paraId="2C4C1BD3"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val="es-ES" w:eastAsia="es-ES_tradnl"/>
        </w:rPr>
      </w:pPr>
      <w:r w:rsidRPr="00755E24">
        <w:rPr>
          <w:rFonts w:ascii="Palatino Linotype" w:eastAsia="Calibri" w:hAnsi="Palatino Linotype" w:cs="Tahoma"/>
          <w:bCs/>
          <w:szCs w:val="22"/>
          <w:lang w:eastAsia="en-US"/>
        </w:rPr>
        <w:t>Director de Obras Públicas.</w:t>
      </w:r>
    </w:p>
    <w:p w14:paraId="7ED44B02"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bCs/>
          <w:szCs w:val="22"/>
          <w:lang w:eastAsia="en-US"/>
        </w:rPr>
        <w:t>Dirección</w:t>
      </w:r>
      <w:r w:rsidRPr="00755E24">
        <w:rPr>
          <w:rFonts w:ascii="Palatino Linotype" w:eastAsia="Calibri" w:hAnsi="Palatino Linotype" w:cs="Tahoma"/>
          <w:iCs/>
          <w:szCs w:val="22"/>
          <w:lang w:eastAsia="es-ES_tradnl"/>
        </w:rPr>
        <w:t xml:space="preserve"> de Desarrollo Económico y Agropecuario.</w:t>
      </w:r>
    </w:p>
    <w:p w14:paraId="314E985E"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Coordinador General Municipal de Mejora Regulatoria.</w:t>
      </w:r>
    </w:p>
    <w:p w14:paraId="2F3825BE"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Director de Medio Ambiente.</w:t>
      </w:r>
    </w:p>
    <w:p w14:paraId="180CAA77"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Director de Desarrollo Urbano.</w:t>
      </w:r>
    </w:p>
    <w:p w14:paraId="348A822E" w14:textId="77777777" w:rsidR="00755E24" w:rsidRPr="00755E24" w:rsidRDefault="00755E24" w:rsidP="00755E24">
      <w:pPr>
        <w:pStyle w:val="Prrafodelista"/>
        <w:numPr>
          <w:ilvl w:val="0"/>
          <w:numId w:val="27"/>
        </w:numPr>
        <w:tabs>
          <w:tab w:val="left" w:pos="4962"/>
        </w:tabs>
        <w:spacing w:line="360" w:lineRule="auto"/>
        <w:ind w:left="1134"/>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Titular de la Unidad de Protección Civil</w:t>
      </w:r>
    </w:p>
    <w:p w14:paraId="3EE3BEE4" w14:textId="77777777" w:rsidR="00976942" w:rsidRPr="00FC7468" w:rsidRDefault="00976942" w:rsidP="0097694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21EF756" w14:textId="77777777" w:rsidR="00976942" w:rsidRPr="00875058" w:rsidRDefault="00976942" w:rsidP="00976942">
      <w:pPr>
        <w:shd w:val="clear" w:color="auto" w:fill="FFFFFF" w:themeFill="background1"/>
        <w:spacing w:line="360" w:lineRule="auto"/>
        <w:jc w:val="both"/>
        <w:rPr>
          <w:rFonts w:ascii="Palatino Linotype" w:hAnsi="Palatino Linotype" w:cs="Arial"/>
          <w:sz w:val="22"/>
          <w:szCs w:val="22"/>
        </w:rPr>
      </w:pPr>
      <w:r w:rsidRPr="00875058">
        <w:rPr>
          <w:rFonts w:ascii="Palatino Linotype" w:hAnsi="Palatino Linotype" w:cs="Tahoma"/>
          <w:sz w:val="22"/>
          <w:szCs w:val="22"/>
        </w:rPr>
        <w:t>Junto con la documentación se deberá entregar el Acuerdo del Comité de Transparencia mediante el cual se funde y motive la eliminación de la información confidencial, en términos de</w:t>
      </w:r>
      <w:r>
        <w:rPr>
          <w:rFonts w:ascii="Palatino Linotype" w:hAnsi="Palatino Linotype" w:cs="Tahoma"/>
          <w:sz w:val="22"/>
          <w:szCs w:val="22"/>
        </w:rPr>
        <w:t xml:space="preserve"> los</w:t>
      </w:r>
      <w:r w:rsidRPr="00875058">
        <w:rPr>
          <w:rFonts w:ascii="Palatino Linotype" w:hAnsi="Palatino Linotype" w:cs="Tahoma"/>
          <w:sz w:val="22"/>
          <w:szCs w:val="22"/>
        </w:rPr>
        <w:t xml:space="preserve"> artículo</w:t>
      </w:r>
      <w:r>
        <w:rPr>
          <w:rFonts w:ascii="Palatino Linotype" w:hAnsi="Palatino Linotype" w:cs="Tahoma"/>
          <w:sz w:val="22"/>
          <w:szCs w:val="22"/>
        </w:rPr>
        <w:t>s 49, fracción II,</w:t>
      </w:r>
      <w:r w:rsidRPr="00875058">
        <w:rPr>
          <w:rFonts w:ascii="Palatino Linotype" w:hAnsi="Palatino Linotype" w:cs="Tahoma"/>
          <w:sz w:val="22"/>
          <w:szCs w:val="22"/>
        </w:rPr>
        <w:t xml:space="preserve"> 143, fracción I </w:t>
      </w:r>
      <w:r>
        <w:rPr>
          <w:rFonts w:ascii="Palatino Linotype" w:hAnsi="Palatino Linotype" w:cs="Tahoma"/>
          <w:sz w:val="22"/>
          <w:szCs w:val="22"/>
        </w:rPr>
        <w:t xml:space="preserve">y 149, </w:t>
      </w:r>
      <w:r w:rsidRPr="00875058">
        <w:rPr>
          <w:rFonts w:ascii="Palatino Linotype" w:hAnsi="Palatino Linotype" w:cs="Tahoma"/>
          <w:sz w:val="22"/>
          <w:szCs w:val="22"/>
        </w:rPr>
        <w:t>de la Ley de Transparencia y Acceso a la Información Pública del Estado de México y Municipios.</w:t>
      </w:r>
    </w:p>
    <w:p w14:paraId="39037529" w14:textId="77777777" w:rsidR="00976942" w:rsidRDefault="00976942" w:rsidP="00976942">
      <w:pPr>
        <w:spacing w:line="360" w:lineRule="auto"/>
        <w:ind w:right="-93"/>
        <w:jc w:val="both"/>
        <w:rPr>
          <w:rFonts w:ascii="Palatino Linotype" w:hAnsi="Palatino Linotype" w:cs="Tahoma"/>
          <w:sz w:val="22"/>
          <w:szCs w:val="22"/>
        </w:rPr>
      </w:pPr>
    </w:p>
    <w:p w14:paraId="13812687" w14:textId="325E6C36" w:rsidR="00755E24" w:rsidRDefault="00755E24" w:rsidP="00976942">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Para el caso de que no cuente con el título profesional del servidor público que ostenta el cargo señalado en el numeral 2, deberá </w:t>
      </w:r>
      <w:r w:rsidRPr="00755E24">
        <w:rPr>
          <w:rFonts w:ascii="Palatino Linotype" w:hAnsi="Palatino Linotype" w:cs="Tahoma"/>
          <w:sz w:val="22"/>
          <w:szCs w:val="22"/>
        </w:rPr>
        <w:t>emitir el Acuerdo de Inexistencia a través de su Comité de Transparencia en el que funde y motive las razones del por qué la información no obra en sus archivos, conforme a lo previsto en los artículos 169 y 170, de la Ley de Transparencia y Acceso a la Información Pública del Estado de México y Municipios.</w:t>
      </w:r>
    </w:p>
    <w:p w14:paraId="6B6A1913" w14:textId="77777777" w:rsidR="00755E24" w:rsidRDefault="00755E24" w:rsidP="00976942">
      <w:pPr>
        <w:spacing w:line="360" w:lineRule="auto"/>
        <w:ind w:right="-93"/>
        <w:jc w:val="both"/>
        <w:rPr>
          <w:rFonts w:ascii="Palatino Linotype" w:hAnsi="Palatino Linotype" w:cs="Tahoma"/>
          <w:sz w:val="22"/>
          <w:szCs w:val="22"/>
        </w:rPr>
      </w:pPr>
    </w:p>
    <w:p w14:paraId="55230F79" w14:textId="7F4C8303" w:rsidR="00755E24" w:rsidRDefault="00755E24" w:rsidP="00755E24">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Para el caso de que no cuente con el título profesional de la persona que ostenta el cargo señalado en el numeral 1, bastará con que así lo informe </w:t>
      </w:r>
      <w:r w:rsidR="00A70D40">
        <w:rPr>
          <w:rFonts w:ascii="Palatino Linotype" w:hAnsi="Palatino Linotype" w:cs="Tahoma"/>
          <w:sz w:val="22"/>
          <w:szCs w:val="22"/>
        </w:rPr>
        <w:t xml:space="preserve">al Recurrente, </w:t>
      </w:r>
      <w:r>
        <w:rPr>
          <w:rFonts w:ascii="Palatino Linotype" w:hAnsi="Palatino Linotype" w:cs="Tahoma"/>
          <w:sz w:val="22"/>
          <w:szCs w:val="22"/>
        </w:rPr>
        <w:t>en términos del artículo 19, párrafo segundo de</w:t>
      </w:r>
      <w:r w:rsidRPr="00755E24">
        <w:rPr>
          <w:rFonts w:ascii="Palatino Linotype" w:hAnsi="Palatino Linotype" w:cs="Tahoma"/>
          <w:sz w:val="22"/>
          <w:szCs w:val="22"/>
        </w:rPr>
        <w:t xml:space="preserve"> la Ley de Transparencia y Acceso a la Información Pública del Estado de México y Municipios.</w:t>
      </w:r>
    </w:p>
    <w:p w14:paraId="6050D65A" w14:textId="77777777" w:rsidR="00755E24" w:rsidRDefault="00755E24" w:rsidP="00976942">
      <w:pPr>
        <w:spacing w:line="360" w:lineRule="auto"/>
        <w:ind w:right="-93"/>
        <w:jc w:val="both"/>
        <w:rPr>
          <w:rFonts w:ascii="Palatino Linotype" w:hAnsi="Palatino Linotype" w:cs="Tahoma"/>
          <w:sz w:val="22"/>
          <w:szCs w:val="22"/>
        </w:rPr>
      </w:pPr>
    </w:p>
    <w:p w14:paraId="54B27458"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Por lo expuesto y fundado, este Pleno:</w:t>
      </w:r>
    </w:p>
    <w:p w14:paraId="5D2634A0" w14:textId="77777777" w:rsidR="00976942" w:rsidRPr="00875058" w:rsidRDefault="00976942" w:rsidP="00976942">
      <w:pPr>
        <w:spacing w:line="360" w:lineRule="auto"/>
        <w:ind w:right="-93"/>
        <w:jc w:val="both"/>
        <w:rPr>
          <w:rFonts w:ascii="Palatino Linotype" w:eastAsia="Calibri" w:hAnsi="Palatino Linotype" w:cs="Tahoma"/>
          <w:bCs/>
          <w:sz w:val="22"/>
          <w:szCs w:val="22"/>
          <w:lang w:eastAsia="en-US"/>
        </w:rPr>
      </w:pPr>
    </w:p>
    <w:p w14:paraId="1DBDC41B" w14:textId="77777777" w:rsidR="00976942" w:rsidRPr="00875058" w:rsidRDefault="00976942" w:rsidP="00976942">
      <w:pPr>
        <w:spacing w:line="360" w:lineRule="auto"/>
        <w:ind w:right="-93"/>
        <w:jc w:val="center"/>
        <w:rPr>
          <w:rFonts w:ascii="Palatino Linotype" w:eastAsia="Calibri" w:hAnsi="Palatino Linotype" w:cs="Tahoma"/>
          <w:b/>
          <w:bCs/>
          <w:sz w:val="22"/>
          <w:szCs w:val="22"/>
          <w:lang w:eastAsia="en-US"/>
        </w:rPr>
      </w:pPr>
      <w:r w:rsidRPr="00875058">
        <w:rPr>
          <w:rFonts w:ascii="Palatino Linotype" w:eastAsia="Calibri" w:hAnsi="Palatino Linotype" w:cs="Tahoma"/>
          <w:b/>
          <w:bCs/>
          <w:sz w:val="22"/>
          <w:szCs w:val="22"/>
          <w:lang w:eastAsia="en-US"/>
        </w:rPr>
        <w:t>R E S U E L V E</w:t>
      </w:r>
    </w:p>
    <w:p w14:paraId="1418FB74" w14:textId="77777777" w:rsidR="00976942" w:rsidRPr="00875058" w:rsidRDefault="00976942" w:rsidP="00976942">
      <w:pPr>
        <w:spacing w:line="360" w:lineRule="auto"/>
        <w:ind w:right="-93"/>
        <w:rPr>
          <w:rFonts w:ascii="Palatino Linotype" w:eastAsia="Calibri" w:hAnsi="Palatino Linotype" w:cs="Tahoma"/>
          <w:b/>
          <w:bCs/>
          <w:sz w:val="22"/>
          <w:szCs w:val="22"/>
          <w:lang w:eastAsia="en-US"/>
        </w:rPr>
      </w:pPr>
    </w:p>
    <w:p w14:paraId="1D735B19" w14:textId="755D4828" w:rsidR="00976942" w:rsidRPr="00875058" w:rsidRDefault="00976942" w:rsidP="00976942">
      <w:pPr>
        <w:shd w:val="clear" w:color="auto" w:fill="FFFFFF" w:themeFill="background1"/>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
          <w:bCs/>
          <w:sz w:val="22"/>
          <w:szCs w:val="22"/>
          <w:lang w:eastAsia="en-US"/>
        </w:rPr>
        <w:t xml:space="preserve">PRIMERO. </w:t>
      </w:r>
      <w:r w:rsidRPr="00875058">
        <w:rPr>
          <w:rFonts w:ascii="Palatino Linotype" w:eastAsia="Calibri" w:hAnsi="Palatino Linotype" w:cs="Tahoma"/>
          <w:sz w:val="22"/>
          <w:szCs w:val="22"/>
          <w:lang w:eastAsia="es-MX"/>
        </w:rPr>
        <w:t xml:space="preserve">Se </w:t>
      </w:r>
      <w:r w:rsidRPr="00875058">
        <w:rPr>
          <w:rFonts w:ascii="Palatino Linotype" w:eastAsia="Calibri" w:hAnsi="Palatino Linotype" w:cs="Tahoma"/>
          <w:b/>
          <w:sz w:val="22"/>
          <w:szCs w:val="22"/>
          <w:lang w:eastAsia="es-MX"/>
        </w:rPr>
        <w:t>REVOCA</w:t>
      </w:r>
      <w:r w:rsidRPr="00875058">
        <w:rPr>
          <w:rFonts w:ascii="Palatino Linotype" w:eastAsia="Calibri" w:hAnsi="Palatino Linotype" w:cs="Tahoma"/>
          <w:sz w:val="22"/>
          <w:szCs w:val="22"/>
          <w:lang w:eastAsia="es-MX"/>
        </w:rPr>
        <w:t xml:space="preserve"> la respuesta otorgada por </w:t>
      </w:r>
      <w:r>
        <w:rPr>
          <w:rFonts w:ascii="Palatino Linotype" w:eastAsia="Calibri" w:hAnsi="Palatino Linotype" w:cs="Tahoma"/>
          <w:sz w:val="22"/>
          <w:szCs w:val="22"/>
          <w:lang w:eastAsia="es-MX"/>
        </w:rPr>
        <w:t>e</w:t>
      </w:r>
      <w:r w:rsidRPr="00875058">
        <w:rPr>
          <w:rFonts w:ascii="Palatino Linotype" w:eastAsia="Calibri" w:hAnsi="Palatino Linotype" w:cs="Tahoma"/>
          <w:sz w:val="22"/>
          <w:szCs w:val="22"/>
          <w:lang w:eastAsia="es-MX"/>
        </w:rPr>
        <w:t xml:space="preserve">l </w:t>
      </w:r>
      <w:r>
        <w:rPr>
          <w:rFonts w:ascii="Palatino Linotype" w:eastAsia="Calibri" w:hAnsi="Palatino Linotype" w:cs="Tahoma"/>
          <w:sz w:val="22"/>
          <w:szCs w:val="22"/>
          <w:lang w:eastAsia="es-MX"/>
        </w:rPr>
        <w:t xml:space="preserve">Ayuntamiento de </w:t>
      </w:r>
      <w:r w:rsidR="00A70D40">
        <w:rPr>
          <w:rFonts w:ascii="Palatino Linotype" w:eastAsia="Calibri" w:hAnsi="Palatino Linotype" w:cs="Tahoma"/>
          <w:sz w:val="22"/>
          <w:szCs w:val="22"/>
          <w:lang w:eastAsia="es-MX"/>
        </w:rPr>
        <w:t>Teoloyuc</w:t>
      </w:r>
      <w:r>
        <w:rPr>
          <w:rFonts w:ascii="Palatino Linotype" w:eastAsia="Calibri" w:hAnsi="Palatino Linotype" w:cs="Tahoma"/>
          <w:sz w:val="22"/>
          <w:szCs w:val="22"/>
          <w:lang w:eastAsia="es-MX"/>
        </w:rPr>
        <w:t>an</w:t>
      </w:r>
      <w:r w:rsidR="00AD6454">
        <w:rPr>
          <w:rFonts w:ascii="Palatino Linotype" w:eastAsia="Calibri" w:hAnsi="Palatino Linotype" w:cs="Tahoma"/>
          <w:sz w:val="22"/>
          <w:szCs w:val="22"/>
          <w:lang w:eastAsia="es-MX"/>
        </w:rPr>
        <w:t xml:space="preserve"> a la solicitud de acceso a la información con número de folio </w:t>
      </w:r>
      <w:r w:rsidR="00AD6454" w:rsidRPr="00AD6454">
        <w:rPr>
          <w:rFonts w:ascii="Palatino Linotype" w:eastAsia="Calibri" w:hAnsi="Palatino Linotype" w:cs="Tahoma"/>
          <w:b/>
          <w:bCs/>
          <w:sz w:val="22"/>
          <w:szCs w:val="22"/>
          <w:lang w:eastAsia="es-MX"/>
        </w:rPr>
        <w:t>00029/TEOLOYU/IP/2019</w:t>
      </w:r>
      <w:r w:rsidR="00AD6454">
        <w:rPr>
          <w:rFonts w:ascii="Palatino Linotype" w:eastAsia="Calibri" w:hAnsi="Palatino Linotype" w:cs="Tahoma"/>
          <w:b/>
          <w:bCs/>
          <w:sz w:val="22"/>
          <w:szCs w:val="22"/>
          <w:lang w:eastAsia="es-MX"/>
        </w:rPr>
        <w:t>,</w:t>
      </w:r>
      <w:r>
        <w:rPr>
          <w:rFonts w:ascii="Palatino Linotype" w:eastAsia="Calibri" w:hAnsi="Palatino Linotype" w:cs="Tahoma"/>
          <w:sz w:val="22"/>
          <w:szCs w:val="22"/>
          <w:lang w:eastAsia="es-MX"/>
        </w:rPr>
        <w:t xml:space="preserve"> por </w:t>
      </w:r>
      <w:r>
        <w:rPr>
          <w:rFonts w:ascii="Palatino Linotype" w:eastAsia="Calibri" w:hAnsi="Palatino Linotype" w:cs="Tahoma"/>
          <w:bCs/>
          <w:sz w:val="22"/>
          <w:szCs w:val="22"/>
          <w:lang w:eastAsia="en-US"/>
        </w:rPr>
        <w:t>r</w:t>
      </w:r>
      <w:r w:rsidRPr="00875058">
        <w:rPr>
          <w:rFonts w:ascii="Palatino Linotype" w:eastAsia="Calibri" w:hAnsi="Palatino Linotype" w:cs="Tahoma"/>
          <w:bCs/>
          <w:sz w:val="22"/>
          <w:szCs w:val="22"/>
          <w:lang w:eastAsia="en-US"/>
        </w:rPr>
        <w:t>esulta</w:t>
      </w:r>
      <w:r>
        <w:rPr>
          <w:rFonts w:ascii="Palatino Linotype" w:eastAsia="Calibri" w:hAnsi="Palatino Linotype" w:cs="Tahoma"/>
          <w:bCs/>
          <w:sz w:val="22"/>
          <w:szCs w:val="22"/>
          <w:lang w:eastAsia="en-US"/>
        </w:rPr>
        <w:t>r</w:t>
      </w:r>
      <w:r w:rsidRPr="00875058">
        <w:rPr>
          <w:rFonts w:ascii="Palatino Linotype" w:eastAsia="Calibri" w:hAnsi="Palatino Linotype" w:cs="Tahoma"/>
          <w:bCs/>
          <w:sz w:val="22"/>
          <w:szCs w:val="22"/>
          <w:lang w:eastAsia="en-US"/>
        </w:rPr>
        <w:t xml:space="preserve"> </w:t>
      </w:r>
      <w:r w:rsidR="00AD6454" w:rsidRPr="00AD6454">
        <w:rPr>
          <w:rFonts w:ascii="Palatino Linotype" w:eastAsia="Calibri" w:hAnsi="Palatino Linotype" w:cs="Tahoma"/>
          <w:b/>
          <w:bCs/>
          <w:sz w:val="22"/>
          <w:szCs w:val="22"/>
          <w:lang w:eastAsia="en-US"/>
        </w:rPr>
        <w:t>FUNDADAS</w:t>
      </w:r>
      <w:r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Cs/>
          <w:sz w:val="22"/>
          <w:szCs w:val="22"/>
          <w:lang w:eastAsia="en-US"/>
        </w:rPr>
        <w:t>las razones o motivos de inconformidad hechos valer por el Recurrente</w:t>
      </w:r>
      <w:r w:rsidR="00AD6454">
        <w:rPr>
          <w:rFonts w:ascii="Palatino Linotype" w:eastAsia="Calibri" w:hAnsi="Palatino Linotype" w:cs="Tahoma"/>
          <w:bCs/>
          <w:sz w:val="22"/>
          <w:szCs w:val="22"/>
          <w:lang w:eastAsia="en-US"/>
        </w:rPr>
        <w:t xml:space="preserve"> en el Recurso de Revisión </w:t>
      </w:r>
      <w:r w:rsidR="00AD6454" w:rsidRPr="00AD6454">
        <w:rPr>
          <w:rFonts w:ascii="Palatino Linotype" w:eastAsia="Calibri" w:hAnsi="Palatino Linotype" w:cs="Tahoma"/>
          <w:b/>
          <w:bCs/>
          <w:sz w:val="22"/>
          <w:szCs w:val="22"/>
          <w:lang w:eastAsia="en-US"/>
        </w:rPr>
        <w:t>01936/INFOEM/IP/RR/2019</w:t>
      </w:r>
      <w:r w:rsidRPr="00875058">
        <w:rPr>
          <w:rFonts w:ascii="Palatino Linotype" w:eastAsia="Calibri" w:hAnsi="Palatino Linotype" w:cs="Tahoma"/>
          <w:bCs/>
          <w:sz w:val="22"/>
          <w:szCs w:val="22"/>
          <w:lang w:eastAsia="en-US"/>
        </w:rPr>
        <w:t>, en términos de los Considerando</w:t>
      </w:r>
      <w:r>
        <w:rPr>
          <w:rFonts w:ascii="Palatino Linotype" w:eastAsia="Calibri" w:hAnsi="Palatino Linotype" w:cs="Tahoma"/>
          <w:bCs/>
          <w:sz w:val="22"/>
          <w:szCs w:val="22"/>
          <w:lang w:eastAsia="en-US"/>
        </w:rPr>
        <w:t>s</w:t>
      </w:r>
      <w:r w:rsidRPr="00875058">
        <w:rPr>
          <w:rFonts w:ascii="Palatino Linotype" w:eastAsia="Calibri" w:hAnsi="Palatino Linotype" w:cs="Tahoma"/>
          <w:bCs/>
          <w:sz w:val="22"/>
          <w:szCs w:val="22"/>
          <w:lang w:eastAsia="en-US"/>
        </w:rPr>
        <w:t xml:space="preserve"> </w:t>
      </w:r>
      <w:r w:rsidRPr="00875058">
        <w:rPr>
          <w:rFonts w:ascii="Palatino Linotype" w:eastAsia="Calibri" w:hAnsi="Palatino Linotype" w:cs="Tahoma"/>
          <w:b/>
          <w:bCs/>
          <w:sz w:val="22"/>
          <w:szCs w:val="22"/>
          <w:lang w:eastAsia="en-US"/>
        </w:rPr>
        <w:t>QUINTO</w:t>
      </w:r>
      <w:r w:rsidRPr="00875058">
        <w:rPr>
          <w:rFonts w:ascii="Palatino Linotype" w:eastAsia="Calibri" w:hAnsi="Palatino Linotype" w:cs="Tahoma"/>
          <w:bCs/>
          <w:sz w:val="22"/>
          <w:szCs w:val="22"/>
          <w:lang w:eastAsia="en-US"/>
        </w:rPr>
        <w:t xml:space="preserve"> y </w:t>
      </w:r>
      <w:r w:rsidRPr="00875058">
        <w:rPr>
          <w:rFonts w:ascii="Palatino Linotype" w:eastAsia="Calibri" w:hAnsi="Palatino Linotype" w:cs="Tahoma"/>
          <w:b/>
          <w:bCs/>
          <w:sz w:val="22"/>
          <w:szCs w:val="22"/>
          <w:lang w:eastAsia="en-US"/>
        </w:rPr>
        <w:t>SÉ</w:t>
      </w:r>
      <w:r w:rsidRPr="00875058">
        <w:rPr>
          <w:rFonts w:ascii="Palatino Linotype" w:eastAsia="Calibri" w:hAnsi="Palatino Linotype" w:cs="Tahoma"/>
          <w:b/>
          <w:bCs/>
          <w:caps/>
          <w:sz w:val="22"/>
          <w:szCs w:val="22"/>
          <w:lang w:eastAsia="en-US"/>
        </w:rPr>
        <w:t>ptimo</w:t>
      </w:r>
      <w:r w:rsidRPr="00875058">
        <w:rPr>
          <w:rFonts w:ascii="Palatino Linotype" w:eastAsia="Calibri" w:hAnsi="Palatino Linotype" w:cs="Tahoma"/>
          <w:bCs/>
          <w:sz w:val="22"/>
          <w:szCs w:val="22"/>
          <w:lang w:eastAsia="en-US"/>
        </w:rPr>
        <w:t xml:space="preserve"> de la presente Resolución.</w:t>
      </w:r>
    </w:p>
    <w:p w14:paraId="6D7A8C45" w14:textId="77777777" w:rsidR="00976942" w:rsidRPr="00875058" w:rsidRDefault="00976942" w:rsidP="00976942">
      <w:pPr>
        <w:shd w:val="clear" w:color="auto" w:fill="FFFFFF" w:themeFill="background1"/>
        <w:spacing w:line="360" w:lineRule="auto"/>
        <w:jc w:val="both"/>
        <w:rPr>
          <w:rFonts w:ascii="Palatino Linotype" w:eastAsia="Calibri" w:hAnsi="Palatino Linotype" w:cs="Tahoma"/>
          <w:bCs/>
          <w:sz w:val="22"/>
          <w:szCs w:val="22"/>
          <w:lang w:eastAsia="en-US"/>
        </w:rPr>
      </w:pPr>
    </w:p>
    <w:p w14:paraId="571C9C55" w14:textId="5E1FD37C" w:rsidR="00AD6454" w:rsidRDefault="00976942" w:rsidP="00AD6454">
      <w:pPr>
        <w:spacing w:line="360" w:lineRule="auto"/>
        <w:ind w:right="-93"/>
        <w:jc w:val="both"/>
        <w:rPr>
          <w:rFonts w:ascii="Palatino Linotype" w:hAnsi="Palatino Linotype" w:cs="Tahoma"/>
          <w:bCs/>
          <w:sz w:val="22"/>
          <w:szCs w:val="22"/>
        </w:rPr>
      </w:pPr>
      <w:r w:rsidRPr="00875058">
        <w:rPr>
          <w:rFonts w:ascii="Palatino Linotype" w:eastAsia="Calibri" w:hAnsi="Palatino Linotype" w:cs="Tahoma"/>
          <w:b/>
          <w:bCs/>
          <w:sz w:val="22"/>
          <w:szCs w:val="22"/>
          <w:lang w:eastAsia="en-US"/>
        </w:rPr>
        <w:t>SEGUNDO.</w:t>
      </w:r>
      <w:r w:rsidRPr="00875058">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S</w:t>
      </w:r>
      <w:r w:rsidRPr="00875058">
        <w:rPr>
          <w:rFonts w:ascii="Palatino Linotype" w:eastAsia="Calibri" w:hAnsi="Palatino Linotype" w:cs="Tahoma"/>
          <w:sz w:val="22"/>
          <w:szCs w:val="22"/>
          <w:lang w:eastAsia="es-MX"/>
        </w:rPr>
        <w:t xml:space="preserve">e </w:t>
      </w:r>
      <w:r w:rsidRPr="00875058">
        <w:rPr>
          <w:rFonts w:ascii="Palatino Linotype" w:eastAsia="Calibri" w:hAnsi="Palatino Linotype" w:cs="Tahoma"/>
          <w:b/>
          <w:sz w:val="22"/>
          <w:szCs w:val="22"/>
          <w:lang w:eastAsia="es-MX"/>
        </w:rPr>
        <w:t xml:space="preserve">ORDENA </w:t>
      </w:r>
      <w:r w:rsidRPr="00B45E65">
        <w:rPr>
          <w:rFonts w:ascii="Palatino Linotype" w:eastAsia="Calibri" w:hAnsi="Palatino Linotype" w:cs="Tahoma"/>
          <w:sz w:val="22"/>
          <w:szCs w:val="22"/>
          <w:lang w:eastAsia="es-MX"/>
        </w:rPr>
        <w:t xml:space="preserve">al Sujeto Obligado, </w:t>
      </w:r>
      <w:r w:rsidR="00AD6454">
        <w:rPr>
          <w:rFonts w:ascii="Palatino Linotype" w:eastAsia="Calibri" w:hAnsi="Palatino Linotype" w:cs="Tahoma"/>
          <w:sz w:val="22"/>
          <w:szCs w:val="22"/>
          <w:lang w:eastAsia="es-MX"/>
        </w:rPr>
        <w:t xml:space="preserve">entregue </w:t>
      </w:r>
      <w:r w:rsidRPr="00875058">
        <w:rPr>
          <w:rFonts w:ascii="Palatino Linotype" w:eastAsia="Calibri" w:hAnsi="Palatino Linotype" w:cs="Tahoma"/>
          <w:bCs/>
          <w:sz w:val="22"/>
          <w:szCs w:val="22"/>
          <w:lang w:eastAsia="es-MX"/>
        </w:rPr>
        <w:t xml:space="preserve">vía Sistema de Acceso a la información Mexiquense (SAIMEX), </w:t>
      </w:r>
      <w:r w:rsidR="00AD6454" w:rsidRPr="00875058">
        <w:rPr>
          <w:rFonts w:ascii="Palatino Linotype" w:eastAsia="Calibri" w:hAnsi="Palatino Linotype" w:cs="Tahoma"/>
          <w:sz w:val="22"/>
          <w:szCs w:val="22"/>
          <w:lang w:eastAsia="es-MX"/>
        </w:rPr>
        <w:t>previa búsqueda exhaustiva y razonable en todas las áreas competentes</w:t>
      </w:r>
      <w:r w:rsidR="00AD6454">
        <w:rPr>
          <w:rFonts w:ascii="Palatino Linotype" w:eastAsia="Calibri" w:hAnsi="Palatino Linotype" w:cs="Tahoma"/>
          <w:sz w:val="22"/>
          <w:szCs w:val="22"/>
          <w:lang w:eastAsia="es-MX"/>
        </w:rPr>
        <w:t>,</w:t>
      </w:r>
      <w:r w:rsidR="00AD6454" w:rsidRPr="00875058">
        <w:rPr>
          <w:rFonts w:ascii="Palatino Linotype" w:eastAsia="Calibri" w:hAnsi="Palatino Linotype" w:cs="Tahoma"/>
          <w:bCs/>
          <w:sz w:val="22"/>
          <w:szCs w:val="22"/>
          <w:lang w:eastAsia="es-MX"/>
        </w:rPr>
        <w:t xml:space="preserve"> </w:t>
      </w:r>
      <w:r w:rsidRPr="00875058">
        <w:rPr>
          <w:rFonts w:ascii="Palatino Linotype" w:eastAsia="Calibri" w:hAnsi="Palatino Linotype" w:cs="Tahoma"/>
          <w:bCs/>
          <w:sz w:val="22"/>
          <w:szCs w:val="22"/>
          <w:lang w:eastAsia="es-MX"/>
        </w:rPr>
        <w:t xml:space="preserve">en </w:t>
      </w:r>
      <w:r w:rsidR="00352330">
        <w:rPr>
          <w:rFonts w:ascii="Palatino Linotype" w:eastAsia="Calibri" w:hAnsi="Palatino Linotype" w:cs="Tahoma"/>
          <w:bCs/>
          <w:sz w:val="22"/>
          <w:szCs w:val="22"/>
          <w:lang w:eastAsia="es-MX"/>
        </w:rPr>
        <w:t xml:space="preserve">su caso en </w:t>
      </w:r>
      <w:r w:rsidRPr="00875058">
        <w:rPr>
          <w:rFonts w:ascii="Palatino Linotype" w:eastAsia="Calibri" w:hAnsi="Palatino Linotype" w:cs="Tahoma"/>
          <w:bCs/>
          <w:sz w:val="22"/>
          <w:szCs w:val="22"/>
          <w:lang w:eastAsia="es-MX"/>
        </w:rPr>
        <w:t xml:space="preserve">versión pública, </w:t>
      </w:r>
      <w:r w:rsidR="00AD6454">
        <w:rPr>
          <w:rFonts w:ascii="Palatino Linotype" w:hAnsi="Palatino Linotype" w:cs="Tahoma"/>
          <w:bCs/>
          <w:sz w:val="22"/>
          <w:szCs w:val="22"/>
        </w:rPr>
        <w:t>el documento que dé cuenta de lo siguiente:</w:t>
      </w:r>
    </w:p>
    <w:p w14:paraId="7FA643B0" w14:textId="77777777" w:rsidR="00AD6454" w:rsidRDefault="00AD6454" w:rsidP="00AD6454">
      <w:pPr>
        <w:spacing w:line="360" w:lineRule="auto"/>
        <w:ind w:right="-93"/>
        <w:jc w:val="both"/>
        <w:rPr>
          <w:rFonts w:ascii="Palatino Linotype" w:hAnsi="Palatino Linotype" w:cs="Tahoma"/>
          <w:bCs/>
          <w:sz w:val="22"/>
          <w:szCs w:val="22"/>
        </w:rPr>
      </w:pPr>
    </w:p>
    <w:p w14:paraId="287FBCD6" w14:textId="0F0B8D7C" w:rsidR="00AD6454" w:rsidRPr="0085346C" w:rsidRDefault="00AD6454" w:rsidP="00AD6454">
      <w:pPr>
        <w:pStyle w:val="Prrafodelista"/>
        <w:numPr>
          <w:ilvl w:val="0"/>
          <w:numId w:val="23"/>
        </w:numPr>
        <w:spacing w:line="360" w:lineRule="auto"/>
        <w:ind w:right="-93"/>
        <w:jc w:val="both"/>
        <w:rPr>
          <w:rFonts w:ascii="Palatino Linotype" w:hAnsi="Palatino Linotype" w:cs="Tahoma"/>
          <w:bCs/>
          <w:szCs w:val="22"/>
        </w:rPr>
      </w:pPr>
      <w:r w:rsidRPr="0085346C">
        <w:rPr>
          <w:rFonts w:ascii="Palatino Linotype" w:hAnsi="Palatino Linotype" w:cs="Tahoma"/>
          <w:bCs/>
          <w:szCs w:val="22"/>
        </w:rPr>
        <w:t xml:space="preserve">Título </w:t>
      </w:r>
      <w:r w:rsidR="002E03D9">
        <w:rPr>
          <w:rFonts w:ascii="Palatino Linotype" w:hAnsi="Palatino Linotype" w:cs="Tahoma"/>
          <w:bCs/>
          <w:szCs w:val="22"/>
        </w:rPr>
        <w:t xml:space="preserve">o cédula </w:t>
      </w:r>
      <w:r w:rsidRPr="0085346C">
        <w:rPr>
          <w:rFonts w:ascii="Palatino Linotype" w:hAnsi="Palatino Linotype" w:cs="Tahoma"/>
          <w:bCs/>
          <w:szCs w:val="22"/>
        </w:rPr>
        <w:t>profesional de:</w:t>
      </w:r>
    </w:p>
    <w:p w14:paraId="477C27FF" w14:textId="77777777" w:rsidR="00AD6454" w:rsidRPr="0085346C"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Presidenta Municipal</w:t>
      </w:r>
      <w:r>
        <w:rPr>
          <w:rFonts w:ascii="Palatino Linotype" w:eastAsia="Calibri" w:hAnsi="Palatino Linotype" w:cs="Tahoma"/>
          <w:iCs/>
          <w:szCs w:val="22"/>
          <w:lang w:eastAsia="es-ES_tradnl"/>
        </w:rPr>
        <w:t>.</w:t>
      </w:r>
    </w:p>
    <w:p w14:paraId="01173BB4" w14:textId="77777777" w:rsidR="00AD6454" w:rsidRPr="0085346C"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Secretario del Ayuntamiento</w:t>
      </w:r>
      <w:r>
        <w:rPr>
          <w:rFonts w:ascii="Palatino Linotype" w:eastAsia="Calibri" w:hAnsi="Palatino Linotype" w:cs="Tahoma"/>
          <w:iCs/>
          <w:szCs w:val="22"/>
          <w:lang w:eastAsia="es-ES_tradnl"/>
        </w:rPr>
        <w:t>.</w:t>
      </w:r>
    </w:p>
    <w:p w14:paraId="735A289A" w14:textId="77777777" w:rsidR="00AD6454" w:rsidRPr="0085346C"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Tesorero.</w:t>
      </w:r>
    </w:p>
    <w:p w14:paraId="64D48F56" w14:textId="77777777" w:rsidR="00AD6454" w:rsidRPr="0085346C"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Director</w:t>
      </w:r>
      <w:r w:rsidRPr="0085346C">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de Obras Públicas.</w:t>
      </w:r>
    </w:p>
    <w:p w14:paraId="498BB121" w14:textId="77777777" w:rsidR="00AD6454" w:rsidRPr="0085346C"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sidRPr="0085346C">
        <w:rPr>
          <w:rFonts w:ascii="Palatino Linotype" w:eastAsia="Calibri" w:hAnsi="Palatino Linotype" w:cs="Tahoma"/>
          <w:bCs/>
          <w:szCs w:val="22"/>
          <w:lang w:eastAsia="en-US"/>
        </w:rPr>
        <w:t>Dirección</w:t>
      </w:r>
      <w:r w:rsidRPr="0085346C">
        <w:rPr>
          <w:rFonts w:ascii="Palatino Linotype" w:eastAsia="Calibri" w:hAnsi="Palatino Linotype" w:cs="Tahoma"/>
          <w:iCs/>
          <w:szCs w:val="22"/>
          <w:lang w:eastAsia="es-ES_tradnl"/>
        </w:rPr>
        <w:t xml:space="preserve"> de Desarrollo Económico</w:t>
      </w:r>
      <w:r>
        <w:rPr>
          <w:rFonts w:ascii="Palatino Linotype" w:eastAsia="Calibri" w:hAnsi="Palatino Linotype" w:cs="Tahoma"/>
          <w:iCs/>
          <w:szCs w:val="22"/>
          <w:lang w:eastAsia="es-ES_tradnl"/>
        </w:rPr>
        <w:t xml:space="preserve"> y Agropecuario.</w:t>
      </w:r>
    </w:p>
    <w:p w14:paraId="0F17257E" w14:textId="77777777" w:rsidR="00AD6454"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Coordinador General Municipal de Mejora Regulatoria</w:t>
      </w:r>
      <w:r>
        <w:rPr>
          <w:rFonts w:ascii="Palatino Linotype" w:eastAsia="Calibri" w:hAnsi="Palatino Linotype" w:cs="Tahoma"/>
          <w:iCs/>
          <w:szCs w:val="22"/>
          <w:lang w:eastAsia="es-ES_tradnl"/>
        </w:rPr>
        <w:t>.</w:t>
      </w:r>
    </w:p>
    <w:p w14:paraId="060618D6" w14:textId="77777777" w:rsidR="00AD6454"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Director de Medio Ambiente.</w:t>
      </w:r>
    </w:p>
    <w:p w14:paraId="32F376DA" w14:textId="77777777" w:rsidR="00AD6454" w:rsidRPr="0085346C" w:rsidRDefault="00AD6454" w:rsidP="00352330">
      <w:pPr>
        <w:pStyle w:val="Prrafodelista"/>
        <w:numPr>
          <w:ilvl w:val="0"/>
          <w:numId w:val="29"/>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Director de Desarrollo Urbano.</w:t>
      </w:r>
    </w:p>
    <w:p w14:paraId="4B93CC75" w14:textId="1B62121A" w:rsidR="00AD6454" w:rsidRDefault="00AD6454" w:rsidP="00352330">
      <w:pPr>
        <w:pStyle w:val="Prrafodelista"/>
        <w:numPr>
          <w:ilvl w:val="0"/>
          <w:numId w:val="30"/>
        </w:numPr>
        <w:tabs>
          <w:tab w:val="left" w:pos="4962"/>
        </w:tabs>
        <w:spacing w:line="360" w:lineRule="auto"/>
        <w:jc w:val="both"/>
        <w:rPr>
          <w:rFonts w:ascii="Palatino Linotype" w:eastAsia="Calibri" w:hAnsi="Palatino Linotype" w:cs="Tahoma"/>
          <w:iCs/>
          <w:szCs w:val="22"/>
          <w:lang w:eastAsia="es-ES_tradnl"/>
        </w:rPr>
      </w:pPr>
      <w:r w:rsidRPr="0085346C">
        <w:rPr>
          <w:rFonts w:ascii="Palatino Linotype" w:eastAsia="Calibri" w:hAnsi="Palatino Linotype" w:cs="Tahoma"/>
          <w:iCs/>
          <w:szCs w:val="22"/>
          <w:lang w:eastAsia="es-ES_tradnl"/>
        </w:rPr>
        <w:t>Titular de la Unidad de Protección Civil</w:t>
      </w:r>
      <w:r w:rsidR="0015223C">
        <w:rPr>
          <w:rFonts w:ascii="Palatino Linotype" w:eastAsia="Calibri" w:hAnsi="Palatino Linotype" w:cs="Tahoma"/>
          <w:iCs/>
          <w:szCs w:val="22"/>
          <w:lang w:eastAsia="es-ES_tradnl"/>
        </w:rPr>
        <w:t>.</w:t>
      </w:r>
    </w:p>
    <w:p w14:paraId="0D82114F" w14:textId="77777777" w:rsidR="0015223C" w:rsidRPr="0085346C" w:rsidRDefault="0015223C" w:rsidP="0015223C">
      <w:pPr>
        <w:pStyle w:val="Prrafodelista"/>
        <w:tabs>
          <w:tab w:val="left" w:pos="4962"/>
        </w:tabs>
        <w:spacing w:line="360" w:lineRule="auto"/>
        <w:ind w:left="1494"/>
        <w:jc w:val="both"/>
        <w:rPr>
          <w:rFonts w:ascii="Palatino Linotype" w:eastAsia="Calibri" w:hAnsi="Palatino Linotype" w:cs="Tahoma"/>
          <w:iCs/>
          <w:szCs w:val="22"/>
          <w:lang w:eastAsia="es-ES_tradnl"/>
        </w:rPr>
      </w:pPr>
    </w:p>
    <w:p w14:paraId="22D7E1CE" w14:textId="24A65FDD" w:rsidR="00AD6454" w:rsidRPr="0085346C" w:rsidRDefault="00AD6454" w:rsidP="00AD6454">
      <w:pPr>
        <w:pStyle w:val="Prrafodelista"/>
        <w:numPr>
          <w:ilvl w:val="0"/>
          <w:numId w:val="23"/>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Ficha curricular o </w:t>
      </w:r>
      <w:r w:rsidRPr="002E03D9">
        <w:rPr>
          <w:rFonts w:ascii="Palatino Linotype" w:hAnsi="Palatino Linotype" w:cs="Tahoma"/>
          <w:bCs/>
          <w:i/>
          <w:szCs w:val="22"/>
        </w:rPr>
        <w:t>curr</w:t>
      </w:r>
      <w:r w:rsidR="002E03D9" w:rsidRPr="002E03D9">
        <w:rPr>
          <w:rFonts w:ascii="Palatino Linotype" w:hAnsi="Palatino Linotype" w:cs="Tahoma"/>
          <w:bCs/>
          <w:i/>
          <w:szCs w:val="22"/>
        </w:rPr>
        <w:t>i</w:t>
      </w:r>
      <w:r w:rsidRPr="002E03D9">
        <w:rPr>
          <w:rFonts w:ascii="Palatino Linotype" w:hAnsi="Palatino Linotype" w:cs="Tahoma"/>
          <w:bCs/>
          <w:i/>
          <w:szCs w:val="22"/>
        </w:rPr>
        <w:t>culum vitae</w:t>
      </w:r>
      <w:r>
        <w:rPr>
          <w:rFonts w:ascii="Palatino Linotype" w:hAnsi="Palatino Linotype" w:cs="Tahoma"/>
          <w:bCs/>
          <w:szCs w:val="22"/>
        </w:rPr>
        <w:t xml:space="preserve"> de</w:t>
      </w:r>
      <w:r w:rsidRPr="0085346C">
        <w:rPr>
          <w:rFonts w:ascii="Palatino Linotype" w:hAnsi="Palatino Linotype" w:cs="Tahoma"/>
          <w:bCs/>
          <w:szCs w:val="22"/>
        </w:rPr>
        <w:t>:</w:t>
      </w:r>
    </w:p>
    <w:p w14:paraId="4EFE6DE2"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Presidenta Municipal.</w:t>
      </w:r>
    </w:p>
    <w:p w14:paraId="11CA5A9C"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Secretario del Ayuntamiento.</w:t>
      </w:r>
    </w:p>
    <w:p w14:paraId="1B02CE8B"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Tesorero.</w:t>
      </w:r>
    </w:p>
    <w:p w14:paraId="55BA62FE"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755E24">
        <w:rPr>
          <w:rFonts w:ascii="Palatino Linotype" w:eastAsia="Calibri" w:hAnsi="Palatino Linotype" w:cs="Tahoma"/>
          <w:bCs/>
          <w:szCs w:val="22"/>
          <w:lang w:eastAsia="en-US"/>
        </w:rPr>
        <w:t>Director de Obras Públicas.</w:t>
      </w:r>
    </w:p>
    <w:p w14:paraId="6A748276"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bCs/>
          <w:szCs w:val="22"/>
          <w:lang w:eastAsia="en-US"/>
        </w:rPr>
        <w:t>Dirección</w:t>
      </w:r>
      <w:r w:rsidRPr="00755E24">
        <w:rPr>
          <w:rFonts w:ascii="Palatino Linotype" w:eastAsia="Calibri" w:hAnsi="Palatino Linotype" w:cs="Tahoma"/>
          <w:iCs/>
          <w:szCs w:val="22"/>
          <w:lang w:eastAsia="es-ES_tradnl"/>
        </w:rPr>
        <w:t xml:space="preserve"> de Desarrollo Económico y Agropecuario.</w:t>
      </w:r>
    </w:p>
    <w:p w14:paraId="12BDE10E"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Coordinador General Municipal de Mejora Regulatoria.</w:t>
      </w:r>
    </w:p>
    <w:p w14:paraId="196F970D"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Director de Medio Ambiente.</w:t>
      </w:r>
    </w:p>
    <w:p w14:paraId="690293B4" w14:textId="77777777"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Director de Desarrollo Urbano.</w:t>
      </w:r>
    </w:p>
    <w:p w14:paraId="22E95342" w14:textId="0FCA1BC0" w:rsidR="00AD6454" w:rsidRPr="00755E24" w:rsidRDefault="00AD6454" w:rsidP="00352330">
      <w:pPr>
        <w:pStyle w:val="Prrafodelista"/>
        <w:numPr>
          <w:ilvl w:val="0"/>
          <w:numId w:val="28"/>
        </w:numPr>
        <w:tabs>
          <w:tab w:val="left" w:pos="4962"/>
        </w:tabs>
        <w:spacing w:line="360" w:lineRule="auto"/>
        <w:jc w:val="both"/>
        <w:rPr>
          <w:rFonts w:ascii="Palatino Linotype" w:eastAsia="Calibri" w:hAnsi="Palatino Linotype" w:cs="Tahoma"/>
          <w:iCs/>
          <w:szCs w:val="22"/>
          <w:lang w:eastAsia="es-ES_tradnl"/>
        </w:rPr>
      </w:pPr>
      <w:r w:rsidRPr="00755E24">
        <w:rPr>
          <w:rFonts w:ascii="Palatino Linotype" w:eastAsia="Calibri" w:hAnsi="Palatino Linotype" w:cs="Tahoma"/>
          <w:iCs/>
          <w:szCs w:val="22"/>
          <w:lang w:eastAsia="es-ES_tradnl"/>
        </w:rPr>
        <w:t>Titular de la Unidad de Protección Civil</w:t>
      </w:r>
      <w:r w:rsidR="00FC45D3">
        <w:rPr>
          <w:rFonts w:ascii="Palatino Linotype" w:eastAsia="Calibri" w:hAnsi="Palatino Linotype" w:cs="Tahoma"/>
          <w:iCs/>
          <w:szCs w:val="22"/>
          <w:lang w:eastAsia="es-ES_tradnl"/>
        </w:rPr>
        <w:t>.</w:t>
      </w:r>
    </w:p>
    <w:p w14:paraId="6C2BCFE9" w14:textId="77777777" w:rsidR="00AD6454" w:rsidRPr="00FC7468" w:rsidRDefault="00AD6454" w:rsidP="00AD645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7D3FBAD" w14:textId="77777777" w:rsidR="00AD6454" w:rsidRPr="00875058" w:rsidRDefault="00AD6454" w:rsidP="00AD6454">
      <w:pPr>
        <w:shd w:val="clear" w:color="auto" w:fill="FFFFFF" w:themeFill="background1"/>
        <w:spacing w:line="360" w:lineRule="auto"/>
        <w:jc w:val="both"/>
        <w:rPr>
          <w:rFonts w:ascii="Palatino Linotype" w:hAnsi="Palatino Linotype" w:cs="Arial"/>
          <w:sz w:val="22"/>
          <w:szCs w:val="22"/>
        </w:rPr>
      </w:pPr>
      <w:r w:rsidRPr="00875058">
        <w:rPr>
          <w:rFonts w:ascii="Palatino Linotype" w:hAnsi="Palatino Linotype" w:cs="Tahoma"/>
          <w:sz w:val="22"/>
          <w:szCs w:val="22"/>
        </w:rPr>
        <w:t>Junto con la documentación se deberá entregar el Acuerdo del Comité de Transparencia mediante el cual se funde y motive la eliminación de la información confidencial, en términos de</w:t>
      </w:r>
      <w:r>
        <w:rPr>
          <w:rFonts w:ascii="Palatino Linotype" w:hAnsi="Palatino Linotype" w:cs="Tahoma"/>
          <w:sz w:val="22"/>
          <w:szCs w:val="22"/>
        </w:rPr>
        <w:t xml:space="preserve"> los</w:t>
      </w:r>
      <w:r w:rsidRPr="00875058">
        <w:rPr>
          <w:rFonts w:ascii="Palatino Linotype" w:hAnsi="Palatino Linotype" w:cs="Tahoma"/>
          <w:sz w:val="22"/>
          <w:szCs w:val="22"/>
        </w:rPr>
        <w:t xml:space="preserve"> artículo</w:t>
      </w:r>
      <w:r>
        <w:rPr>
          <w:rFonts w:ascii="Palatino Linotype" w:hAnsi="Palatino Linotype" w:cs="Tahoma"/>
          <w:sz w:val="22"/>
          <w:szCs w:val="22"/>
        </w:rPr>
        <w:t>s 49, fracción II,</w:t>
      </w:r>
      <w:r w:rsidRPr="00875058">
        <w:rPr>
          <w:rFonts w:ascii="Palatino Linotype" w:hAnsi="Palatino Linotype" w:cs="Tahoma"/>
          <w:sz w:val="22"/>
          <w:szCs w:val="22"/>
        </w:rPr>
        <w:t xml:space="preserve"> 143, fracción I </w:t>
      </w:r>
      <w:r>
        <w:rPr>
          <w:rFonts w:ascii="Palatino Linotype" w:hAnsi="Palatino Linotype" w:cs="Tahoma"/>
          <w:sz w:val="22"/>
          <w:szCs w:val="22"/>
        </w:rPr>
        <w:t xml:space="preserve">y 149, </w:t>
      </w:r>
      <w:r w:rsidRPr="00875058">
        <w:rPr>
          <w:rFonts w:ascii="Palatino Linotype" w:hAnsi="Palatino Linotype" w:cs="Tahoma"/>
          <w:sz w:val="22"/>
          <w:szCs w:val="22"/>
        </w:rPr>
        <w:t>de la Ley de Transparencia y Acceso a la Información Pública del Estado de México y Municipios.</w:t>
      </w:r>
    </w:p>
    <w:p w14:paraId="4A6B1A8D" w14:textId="77777777" w:rsidR="00AD6454" w:rsidRDefault="00AD6454" w:rsidP="00AD6454">
      <w:pPr>
        <w:spacing w:line="360" w:lineRule="auto"/>
        <w:ind w:right="-93"/>
        <w:jc w:val="both"/>
        <w:rPr>
          <w:rFonts w:ascii="Palatino Linotype" w:hAnsi="Palatino Linotype" w:cs="Tahoma"/>
          <w:sz w:val="22"/>
          <w:szCs w:val="22"/>
        </w:rPr>
      </w:pPr>
    </w:p>
    <w:p w14:paraId="09E672FC" w14:textId="4D322B5F" w:rsidR="00AD6454" w:rsidRDefault="00AD6454" w:rsidP="00AD6454">
      <w:pPr>
        <w:spacing w:line="360" w:lineRule="auto"/>
        <w:ind w:right="-93"/>
        <w:jc w:val="both"/>
        <w:rPr>
          <w:rFonts w:ascii="Palatino Linotype" w:hAnsi="Palatino Linotype" w:cs="Tahoma"/>
          <w:sz w:val="22"/>
          <w:szCs w:val="22"/>
        </w:rPr>
      </w:pPr>
      <w:r>
        <w:rPr>
          <w:rFonts w:ascii="Palatino Linotype" w:hAnsi="Palatino Linotype" w:cs="Tahoma"/>
          <w:sz w:val="22"/>
          <w:szCs w:val="22"/>
        </w:rPr>
        <w:t>Para el caso de que no cuente en sus archivos con el título profesional de</w:t>
      </w:r>
      <w:r w:rsidR="00EC66DD">
        <w:rPr>
          <w:rFonts w:ascii="Palatino Linotype" w:hAnsi="Palatino Linotype" w:cs="Tahoma"/>
          <w:sz w:val="22"/>
          <w:szCs w:val="22"/>
        </w:rPr>
        <w:t xml:space="preserve"> los</w:t>
      </w:r>
      <w:r>
        <w:rPr>
          <w:rFonts w:ascii="Palatino Linotype" w:hAnsi="Palatino Linotype" w:cs="Tahoma"/>
          <w:sz w:val="22"/>
          <w:szCs w:val="22"/>
        </w:rPr>
        <w:t xml:space="preserve"> servidor</w:t>
      </w:r>
      <w:r w:rsidR="00EC66DD">
        <w:rPr>
          <w:rFonts w:ascii="Palatino Linotype" w:hAnsi="Palatino Linotype" w:cs="Tahoma"/>
          <w:sz w:val="22"/>
          <w:szCs w:val="22"/>
        </w:rPr>
        <w:t>es</w:t>
      </w:r>
      <w:r>
        <w:rPr>
          <w:rFonts w:ascii="Palatino Linotype" w:hAnsi="Palatino Linotype" w:cs="Tahoma"/>
          <w:sz w:val="22"/>
          <w:szCs w:val="22"/>
        </w:rPr>
        <w:t xml:space="preserve"> público</w:t>
      </w:r>
      <w:r w:rsidR="00EC66DD">
        <w:rPr>
          <w:rFonts w:ascii="Palatino Linotype" w:hAnsi="Palatino Linotype" w:cs="Tahoma"/>
          <w:sz w:val="22"/>
          <w:szCs w:val="22"/>
        </w:rPr>
        <w:t>s</w:t>
      </w:r>
      <w:r>
        <w:rPr>
          <w:rFonts w:ascii="Palatino Linotype" w:hAnsi="Palatino Linotype" w:cs="Tahoma"/>
          <w:sz w:val="22"/>
          <w:szCs w:val="22"/>
        </w:rPr>
        <w:t xml:space="preserve"> que ostenta</w:t>
      </w:r>
      <w:r w:rsidR="00EC66DD">
        <w:rPr>
          <w:rFonts w:ascii="Palatino Linotype" w:hAnsi="Palatino Linotype" w:cs="Tahoma"/>
          <w:sz w:val="22"/>
          <w:szCs w:val="22"/>
        </w:rPr>
        <w:t>n</w:t>
      </w:r>
      <w:r>
        <w:rPr>
          <w:rFonts w:ascii="Palatino Linotype" w:hAnsi="Palatino Linotype" w:cs="Tahoma"/>
          <w:sz w:val="22"/>
          <w:szCs w:val="22"/>
        </w:rPr>
        <w:t xml:space="preserve"> </w:t>
      </w:r>
      <w:r w:rsidR="00EC66DD">
        <w:rPr>
          <w:rFonts w:ascii="Palatino Linotype" w:hAnsi="Palatino Linotype" w:cs="Tahoma"/>
          <w:sz w:val="22"/>
          <w:szCs w:val="22"/>
        </w:rPr>
        <w:t>los</w:t>
      </w:r>
      <w:r>
        <w:rPr>
          <w:rFonts w:ascii="Palatino Linotype" w:hAnsi="Palatino Linotype" w:cs="Tahoma"/>
          <w:sz w:val="22"/>
          <w:szCs w:val="22"/>
        </w:rPr>
        <w:t xml:space="preserve"> cargo</w:t>
      </w:r>
      <w:r w:rsidR="00EC66DD">
        <w:rPr>
          <w:rFonts w:ascii="Palatino Linotype" w:hAnsi="Palatino Linotype" w:cs="Tahoma"/>
          <w:sz w:val="22"/>
          <w:szCs w:val="22"/>
        </w:rPr>
        <w:t>s</w:t>
      </w:r>
      <w:r>
        <w:rPr>
          <w:rFonts w:ascii="Palatino Linotype" w:hAnsi="Palatino Linotype" w:cs="Tahoma"/>
          <w:sz w:val="22"/>
          <w:szCs w:val="22"/>
        </w:rPr>
        <w:t xml:space="preserve"> </w:t>
      </w:r>
      <w:r w:rsidR="00352330">
        <w:rPr>
          <w:rFonts w:ascii="Palatino Linotype" w:hAnsi="Palatino Linotype" w:cs="Tahoma"/>
          <w:sz w:val="22"/>
          <w:szCs w:val="22"/>
        </w:rPr>
        <w:t>de Secretario del Ayuntamiento</w:t>
      </w:r>
      <w:r w:rsidR="00EC66DD">
        <w:rPr>
          <w:rFonts w:ascii="Palatino Linotype" w:hAnsi="Palatino Linotype" w:cs="Tahoma"/>
          <w:sz w:val="22"/>
          <w:szCs w:val="22"/>
        </w:rPr>
        <w:t xml:space="preserve"> y</w:t>
      </w:r>
      <w:r w:rsidR="00EC66DD">
        <w:t xml:space="preserve"> </w:t>
      </w:r>
      <w:r w:rsidR="00EC66DD" w:rsidRPr="00EC66DD">
        <w:rPr>
          <w:rFonts w:ascii="Palatino Linotype" w:hAnsi="Palatino Linotype" w:cs="Tahoma"/>
          <w:sz w:val="22"/>
          <w:szCs w:val="22"/>
        </w:rPr>
        <w:t>Titular de la Unidad de Protección Civil</w:t>
      </w:r>
      <w:r w:rsidR="00EC66DD">
        <w:rPr>
          <w:rFonts w:ascii="Palatino Linotype" w:hAnsi="Palatino Linotype" w:cs="Tahoma"/>
          <w:sz w:val="22"/>
          <w:szCs w:val="22"/>
        </w:rPr>
        <w:t>,</w:t>
      </w:r>
      <w:r>
        <w:rPr>
          <w:rFonts w:ascii="Palatino Linotype" w:hAnsi="Palatino Linotype" w:cs="Tahoma"/>
          <w:sz w:val="22"/>
          <w:szCs w:val="22"/>
        </w:rPr>
        <w:t xml:space="preserve"> deberá </w:t>
      </w:r>
      <w:r w:rsidRPr="00755E24">
        <w:rPr>
          <w:rFonts w:ascii="Palatino Linotype" w:hAnsi="Palatino Linotype" w:cs="Tahoma"/>
          <w:sz w:val="22"/>
          <w:szCs w:val="22"/>
        </w:rPr>
        <w:t>emitir el Acuerdo de Inexistencia a través de su Comité de Transparencia en el que funde y motive las razones del por qué la información no obra en sus archivos, conforme a lo previsto en los artículos 169 y 170, de la Ley de Transparencia y Acceso a la Información Pública del Estado de México y Municipios.</w:t>
      </w:r>
    </w:p>
    <w:p w14:paraId="68D5E644" w14:textId="77777777" w:rsidR="00AD6454" w:rsidRDefault="00AD6454" w:rsidP="00AD6454">
      <w:pPr>
        <w:spacing w:line="360" w:lineRule="auto"/>
        <w:ind w:right="-93"/>
        <w:jc w:val="both"/>
        <w:rPr>
          <w:rFonts w:ascii="Palatino Linotype" w:hAnsi="Palatino Linotype" w:cs="Tahoma"/>
          <w:sz w:val="22"/>
          <w:szCs w:val="22"/>
        </w:rPr>
      </w:pPr>
    </w:p>
    <w:p w14:paraId="3B94BDC1" w14:textId="77777777" w:rsidR="00976942" w:rsidRPr="00875058" w:rsidRDefault="00976942" w:rsidP="00976942">
      <w:pPr>
        <w:spacing w:line="360" w:lineRule="auto"/>
        <w:jc w:val="both"/>
        <w:rPr>
          <w:rFonts w:ascii="Palatino Linotype" w:hAnsi="Palatino Linotype" w:cs="Tahoma"/>
          <w:i/>
          <w:sz w:val="22"/>
          <w:szCs w:val="22"/>
        </w:rPr>
      </w:pPr>
      <w:r w:rsidRPr="00875058">
        <w:rPr>
          <w:rFonts w:ascii="Palatino Linotype" w:eastAsia="Calibri" w:hAnsi="Palatino Linotype" w:cs="Tahoma"/>
          <w:b/>
          <w:bCs/>
          <w:sz w:val="22"/>
          <w:szCs w:val="22"/>
          <w:lang w:eastAsia="en-US"/>
        </w:rPr>
        <w:t xml:space="preserve">TERCERO. </w:t>
      </w:r>
      <w:r w:rsidRPr="00875058">
        <w:rPr>
          <w:rFonts w:ascii="Palatino Linotype" w:hAnsi="Palatino Linotype" w:cs="Tahoma"/>
          <w:b/>
          <w:sz w:val="22"/>
          <w:szCs w:val="22"/>
        </w:rPr>
        <w:t xml:space="preserve">NOTIFÍQUESE </w:t>
      </w:r>
      <w:r w:rsidRPr="00875058">
        <w:rPr>
          <w:rFonts w:ascii="Palatino Linotype" w:hAnsi="Palatino Linotype" w:cs="Tahoma"/>
          <w:sz w:val="22"/>
          <w:szCs w:val="22"/>
        </w:rPr>
        <w:t xml:space="preserve">la presente </w:t>
      </w:r>
      <w:r>
        <w:rPr>
          <w:rFonts w:ascii="Palatino Linotype" w:hAnsi="Palatino Linotype" w:cs="Tahoma"/>
          <w:sz w:val="22"/>
          <w:szCs w:val="22"/>
        </w:rPr>
        <w:t>R</w:t>
      </w:r>
      <w:r w:rsidRPr="00875058">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4058D9" w14:textId="77777777" w:rsidR="00976942" w:rsidRPr="00875058" w:rsidRDefault="00976942" w:rsidP="00976942">
      <w:pPr>
        <w:shd w:val="clear" w:color="auto" w:fill="FFFFFF" w:themeFill="background1"/>
        <w:spacing w:line="360" w:lineRule="auto"/>
        <w:jc w:val="both"/>
        <w:rPr>
          <w:rFonts w:ascii="Palatino Linotype" w:eastAsia="Calibri" w:hAnsi="Palatino Linotype" w:cs="Tahoma"/>
          <w:sz w:val="22"/>
          <w:szCs w:val="22"/>
          <w:lang w:eastAsia="es-MX"/>
        </w:rPr>
      </w:pPr>
    </w:p>
    <w:p w14:paraId="439D5E77" w14:textId="77777777" w:rsidR="00976942" w:rsidRPr="00875058" w:rsidRDefault="00976942" w:rsidP="00976942">
      <w:pPr>
        <w:shd w:val="clear" w:color="auto" w:fill="FFFFFF" w:themeFill="background1"/>
        <w:spacing w:line="360" w:lineRule="auto"/>
        <w:jc w:val="both"/>
        <w:rPr>
          <w:rFonts w:ascii="Palatino Linotype" w:hAnsi="Palatino Linotype" w:cs="Tahoma"/>
          <w:sz w:val="22"/>
          <w:szCs w:val="22"/>
        </w:rPr>
      </w:pPr>
      <w:r w:rsidRPr="00875058">
        <w:rPr>
          <w:rFonts w:ascii="Palatino Linotype" w:eastAsia="Calibri" w:hAnsi="Palatino Linotype" w:cs="Tahoma"/>
          <w:b/>
          <w:sz w:val="22"/>
          <w:szCs w:val="22"/>
          <w:lang w:eastAsia="es-MX"/>
        </w:rPr>
        <w:t>CUARTO</w:t>
      </w:r>
      <w:r w:rsidRPr="00875058">
        <w:rPr>
          <w:rFonts w:ascii="Palatino Linotype" w:eastAsia="Calibri" w:hAnsi="Palatino Linotype" w:cs="Tahoma"/>
          <w:b/>
          <w:bCs/>
          <w:sz w:val="22"/>
          <w:szCs w:val="22"/>
          <w:lang w:eastAsia="en-US"/>
        </w:rPr>
        <w:t xml:space="preserve">. </w:t>
      </w:r>
      <w:r w:rsidRPr="00875058">
        <w:rPr>
          <w:rFonts w:ascii="Palatino Linotype" w:hAnsi="Palatino Linotype" w:cs="Tahoma"/>
          <w:b/>
          <w:sz w:val="22"/>
          <w:szCs w:val="22"/>
        </w:rPr>
        <w:t>NOTIFÍQUESE</w:t>
      </w:r>
      <w:r w:rsidRPr="00875058">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7394BB1F" w14:textId="77777777" w:rsidR="00210EDF" w:rsidRPr="003E4E33" w:rsidRDefault="00210EDF" w:rsidP="00210EDF">
      <w:pPr>
        <w:spacing w:line="360" w:lineRule="auto"/>
        <w:jc w:val="both"/>
        <w:rPr>
          <w:rFonts w:ascii="Palatino Linotype" w:hAnsi="Palatino Linotype" w:cs="Tahoma"/>
          <w:sz w:val="22"/>
        </w:rPr>
      </w:pPr>
    </w:p>
    <w:p w14:paraId="094FC794" w14:textId="5244AD94" w:rsidR="00D147D5" w:rsidRPr="003E4E33" w:rsidRDefault="00210EDF" w:rsidP="00E47777">
      <w:pPr>
        <w:spacing w:line="360" w:lineRule="auto"/>
        <w:jc w:val="both"/>
        <w:rPr>
          <w:rFonts w:ascii="Palatino Linotype" w:hAnsi="Palatino Linotype" w:cs="Tahoma"/>
          <w:sz w:val="22"/>
        </w:rPr>
      </w:pPr>
      <w:r w:rsidRPr="003E4E33">
        <w:rPr>
          <w:rFonts w:ascii="Palatino Linotype" w:hAnsi="Palatino Linotype" w:cs="Tahoma"/>
          <w:sz w:val="22"/>
        </w:rPr>
        <w:t xml:space="preserve">ASÍ LO RESUELVE, POR </w:t>
      </w:r>
      <w:r w:rsidRPr="003E4E33">
        <w:rPr>
          <w:rFonts w:ascii="Palatino Linotype" w:hAnsi="Palatino Linotype" w:cs="Tahoma"/>
          <w:b/>
          <w:sz w:val="22"/>
        </w:rPr>
        <w:t>UNANIMIDAD</w:t>
      </w:r>
      <w:r w:rsidRPr="003E4E33">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29381A">
        <w:rPr>
          <w:rFonts w:ascii="Palatino Linotype" w:hAnsi="Palatino Linotype" w:cs="Tahoma"/>
          <w:sz w:val="22"/>
        </w:rPr>
        <w:t xml:space="preserve">CON VOTO PARTICULAR </w:t>
      </w:r>
      <w:r w:rsidRPr="003E4E33">
        <w:rPr>
          <w:rFonts w:ascii="Palatino Linotype" w:hAnsi="Palatino Linotype" w:cs="Tahoma"/>
          <w:sz w:val="22"/>
        </w:rPr>
        <w:t xml:space="preserve">Y LUIS GUSTAVO PARRA NORIEGA, EN LA </w:t>
      </w:r>
      <w:r w:rsidR="00C7238F">
        <w:rPr>
          <w:rFonts w:ascii="Palatino Linotype" w:hAnsi="Palatino Linotype" w:cs="Tahoma"/>
          <w:sz w:val="22"/>
        </w:rPr>
        <w:t>VIGÉSIMA PRIMERA</w:t>
      </w:r>
      <w:r w:rsidR="009A0FC7">
        <w:rPr>
          <w:rFonts w:ascii="Palatino Linotype" w:hAnsi="Palatino Linotype" w:cs="Tahoma"/>
          <w:sz w:val="22"/>
        </w:rPr>
        <w:t xml:space="preserve"> </w:t>
      </w:r>
      <w:r w:rsidRPr="003E4E33">
        <w:rPr>
          <w:rFonts w:ascii="Palatino Linotype" w:hAnsi="Palatino Linotype" w:cs="Tahoma"/>
          <w:sz w:val="22"/>
        </w:rPr>
        <w:t xml:space="preserve">SESIÓN ORDINARIA CELEBRADA EL </w:t>
      </w:r>
      <w:r w:rsidR="00C7238F">
        <w:rPr>
          <w:rFonts w:ascii="Palatino Linotype" w:hAnsi="Palatino Linotype" w:cs="Tahoma"/>
          <w:sz w:val="22"/>
        </w:rPr>
        <w:t xml:space="preserve">CINCO DE JUNIO </w:t>
      </w:r>
      <w:r w:rsidR="009A0FC7">
        <w:rPr>
          <w:rFonts w:ascii="Palatino Linotype" w:hAnsi="Palatino Linotype" w:cs="Tahoma"/>
          <w:sz w:val="22"/>
        </w:rPr>
        <w:t>DE</w:t>
      </w:r>
      <w:r w:rsidRPr="003E4E33">
        <w:rPr>
          <w:rFonts w:ascii="Palatino Linotype" w:hAnsi="Palatino Linotype" w:cs="Tahoma"/>
          <w:sz w:val="22"/>
        </w:rPr>
        <w:t xml:space="preserve"> DOS MIL DIECINUEVE, ANTE EL SECRETARIO TÉCNICO DEL PLENO, ALEXIS TAPIA RAMÍREZ.</w:t>
      </w:r>
    </w:p>
    <w:p w14:paraId="2A4F8E3B" w14:textId="77777777" w:rsidR="00EC4C04" w:rsidRPr="003E4E33" w:rsidRDefault="00EC4C04" w:rsidP="00E47777">
      <w:pPr>
        <w:spacing w:line="360" w:lineRule="auto"/>
        <w:jc w:val="both"/>
        <w:rPr>
          <w:rFonts w:ascii="Palatino Linotype" w:hAnsi="Palatino Linotype" w:cs="Tahoma"/>
          <w:sz w:val="22"/>
        </w:rPr>
      </w:pPr>
    </w:p>
    <w:p w14:paraId="49103BE2" w14:textId="77777777" w:rsidR="00EC4C04" w:rsidRPr="003E4E33" w:rsidRDefault="00EC4C04" w:rsidP="00E47777">
      <w:pPr>
        <w:spacing w:line="360" w:lineRule="auto"/>
        <w:jc w:val="both"/>
        <w:rPr>
          <w:rFonts w:ascii="Palatino Linotype" w:eastAsia="Calibri" w:hAnsi="Palatino Linotype" w:cs="Tahoma"/>
          <w:sz w:val="22"/>
          <w:szCs w:val="22"/>
          <w:lang w:eastAsia="es-MX"/>
        </w:rPr>
      </w:pPr>
    </w:p>
    <w:p w14:paraId="7F7FB7E9" w14:textId="77777777" w:rsidR="00035017" w:rsidRPr="003E4E33" w:rsidRDefault="00035017"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976942" w:rsidRPr="00016AF3" w:rsidRDefault="00976942"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976942" w:rsidRPr="00016AF3" w:rsidRDefault="00976942"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3E4E33" w:rsidRDefault="00035017" w:rsidP="00671BFE">
      <w:pPr>
        <w:spacing w:line="360" w:lineRule="auto"/>
        <w:jc w:val="both"/>
        <w:rPr>
          <w:rFonts w:ascii="Palatino Linotype" w:hAnsi="Palatino Linotype" w:cs="Tahoma"/>
          <w:sz w:val="22"/>
          <w:szCs w:val="22"/>
          <w:lang w:val="es-MX"/>
        </w:rPr>
      </w:pPr>
    </w:p>
    <w:p w14:paraId="53509E19" w14:textId="77777777" w:rsidR="00035017" w:rsidRPr="003E4E33" w:rsidRDefault="00035017" w:rsidP="00671BFE">
      <w:pPr>
        <w:spacing w:line="360" w:lineRule="auto"/>
        <w:jc w:val="both"/>
        <w:rPr>
          <w:rFonts w:ascii="Palatino Linotype" w:hAnsi="Palatino Linotype" w:cs="Tahoma"/>
          <w:b/>
          <w:sz w:val="22"/>
          <w:szCs w:val="22"/>
          <w:lang w:val="es-MX"/>
        </w:rPr>
      </w:pPr>
    </w:p>
    <w:p w14:paraId="2733D970" w14:textId="77777777" w:rsidR="00035017" w:rsidRPr="003E4E33" w:rsidRDefault="00035017" w:rsidP="00671BFE">
      <w:pPr>
        <w:spacing w:line="360" w:lineRule="auto"/>
        <w:jc w:val="both"/>
        <w:rPr>
          <w:rFonts w:ascii="Palatino Linotype" w:hAnsi="Palatino Linotype" w:cs="Tahoma"/>
          <w:b/>
          <w:sz w:val="22"/>
          <w:szCs w:val="22"/>
          <w:lang w:val="es-MX"/>
        </w:rPr>
      </w:pPr>
    </w:p>
    <w:p w14:paraId="2553417A" w14:textId="77777777" w:rsidR="00EC66DD" w:rsidRDefault="00EC66DD" w:rsidP="00671BFE">
      <w:pPr>
        <w:spacing w:line="360" w:lineRule="auto"/>
        <w:jc w:val="both"/>
        <w:rPr>
          <w:rFonts w:ascii="Palatino Linotype" w:hAnsi="Palatino Linotype" w:cs="Tahoma"/>
          <w:b/>
          <w:sz w:val="22"/>
          <w:szCs w:val="22"/>
          <w:lang w:val="es-MX"/>
        </w:rPr>
      </w:pPr>
    </w:p>
    <w:p w14:paraId="5417CFA0" w14:textId="77777777" w:rsidR="00EC66DD" w:rsidRDefault="00EC66DD" w:rsidP="00671BFE">
      <w:pPr>
        <w:spacing w:line="360" w:lineRule="auto"/>
        <w:jc w:val="both"/>
        <w:rPr>
          <w:rFonts w:ascii="Palatino Linotype" w:hAnsi="Palatino Linotype" w:cs="Tahoma"/>
          <w:b/>
          <w:sz w:val="22"/>
          <w:szCs w:val="22"/>
          <w:lang w:val="es-MX"/>
        </w:rPr>
      </w:pPr>
    </w:p>
    <w:p w14:paraId="0B296EEA" w14:textId="77777777" w:rsidR="00035017" w:rsidRPr="003E4E33" w:rsidRDefault="00035017" w:rsidP="00671BFE">
      <w:pPr>
        <w:spacing w:line="360" w:lineRule="auto"/>
        <w:jc w:val="both"/>
        <w:rPr>
          <w:rFonts w:ascii="Palatino Linotype" w:hAnsi="Palatino Linotype" w:cs="Tahoma"/>
          <w:b/>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976942" w:rsidRDefault="00976942" w:rsidP="00035017">
                            <w:pPr>
                              <w:jc w:val="center"/>
                              <w:rPr>
                                <w:rFonts w:ascii="Palatino Linotype" w:hAnsi="Palatino Linotype" w:cs="Tahoma"/>
                                <w:b/>
                                <w:sz w:val="22"/>
                                <w:szCs w:val="22"/>
                              </w:rPr>
                            </w:pPr>
                          </w:p>
                          <w:p w14:paraId="34EBDAC2"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976942" w:rsidRPr="007516C8" w:rsidRDefault="00976942"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976942" w:rsidRPr="0080253B" w:rsidRDefault="00976942"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976942" w:rsidRDefault="00976942" w:rsidP="00035017">
                      <w:pPr>
                        <w:jc w:val="center"/>
                        <w:rPr>
                          <w:rFonts w:ascii="Palatino Linotype" w:hAnsi="Palatino Linotype" w:cs="Tahoma"/>
                          <w:b/>
                          <w:sz w:val="22"/>
                          <w:szCs w:val="22"/>
                        </w:rPr>
                      </w:pPr>
                    </w:p>
                    <w:p w14:paraId="34EBDAC2"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proofErr w:type="spellStart"/>
                      <w:r w:rsidRPr="007516C8">
                        <w:rPr>
                          <w:rFonts w:ascii="Palatino Linotype" w:hAnsi="Palatino Linotype" w:cs="Tahoma"/>
                          <w:b/>
                          <w:sz w:val="22"/>
                          <w:szCs w:val="22"/>
                        </w:rPr>
                        <w:t>Abaid</w:t>
                      </w:r>
                      <w:proofErr w:type="spellEnd"/>
                      <w:r w:rsidRPr="007516C8">
                        <w:rPr>
                          <w:rFonts w:ascii="Palatino Linotype" w:hAnsi="Palatino Linotype" w:cs="Tahoma"/>
                          <w:b/>
                          <w:sz w:val="22"/>
                          <w:szCs w:val="22"/>
                        </w:rPr>
                        <w:t xml:space="preserve"> Yapur</w:t>
                      </w:r>
                    </w:p>
                    <w:p w14:paraId="573425F5"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976942" w:rsidRPr="007516C8" w:rsidRDefault="00976942"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976942" w:rsidRPr="0080253B" w:rsidRDefault="00976942" w:rsidP="00035017">
                      <w:pPr>
                        <w:jc w:val="center"/>
                        <w:rPr>
                          <w:rFonts w:ascii="Palatino Linotype" w:hAnsi="Palatino Linotype" w:cs="Tahoma"/>
                          <w:b/>
                          <w:sz w:val="22"/>
                          <w:szCs w:val="22"/>
                        </w:rPr>
                      </w:pPr>
                    </w:p>
                  </w:txbxContent>
                </v:textbox>
                <w10:wrap anchorx="margin"/>
              </v:shape>
            </w:pict>
          </mc:Fallback>
        </mc:AlternateContent>
      </w: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976942" w:rsidRDefault="00976942" w:rsidP="00035017">
                            <w:pPr>
                              <w:jc w:val="center"/>
                              <w:rPr>
                                <w:rFonts w:ascii="Palatino Linotype" w:hAnsi="Palatino Linotype" w:cs="Tahoma"/>
                                <w:b/>
                                <w:sz w:val="22"/>
                                <w:szCs w:val="22"/>
                              </w:rPr>
                            </w:pPr>
                          </w:p>
                          <w:p w14:paraId="5B0C0FDD"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976942" w:rsidRDefault="00976942"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976942" w:rsidRPr="0080253B" w:rsidRDefault="00976942"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976942" w:rsidRDefault="00976942" w:rsidP="00035017">
                      <w:pPr>
                        <w:jc w:val="center"/>
                        <w:rPr>
                          <w:rFonts w:ascii="Palatino Linotype" w:hAnsi="Palatino Linotype" w:cs="Tahoma"/>
                          <w:b/>
                          <w:sz w:val="22"/>
                          <w:szCs w:val="22"/>
                        </w:rPr>
                      </w:pPr>
                    </w:p>
                    <w:p w14:paraId="5B0C0FDD"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976942" w:rsidRDefault="00976942"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976942" w:rsidRPr="0080253B" w:rsidRDefault="00976942"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3E4E33" w:rsidRDefault="00035017" w:rsidP="00671BFE">
      <w:pPr>
        <w:spacing w:line="360" w:lineRule="auto"/>
        <w:jc w:val="both"/>
        <w:rPr>
          <w:rFonts w:ascii="Palatino Linotype" w:hAnsi="Palatino Linotype" w:cs="Tahoma"/>
          <w:b/>
          <w:sz w:val="22"/>
          <w:szCs w:val="22"/>
          <w:lang w:val="es-MX"/>
        </w:rPr>
      </w:pPr>
    </w:p>
    <w:p w14:paraId="7DB97F71" w14:textId="77777777" w:rsidR="00035017" w:rsidRPr="003E4E33" w:rsidRDefault="00035017" w:rsidP="00671BFE">
      <w:pPr>
        <w:spacing w:line="360" w:lineRule="auto"/>
        <w:jc w:val="both"/>
        <w:rPr>
          <w:rFonts w:ascii="Palatino Linotype" w:hAnsi="Palatino Linotype" w:cs="Tahoma"/>
          <w:b/>
          <w:sz w:val="22"/>
          <w:szCs w:val="22"/>
          <w:lang w:val="es-MX"/>
        </w:rPr>
      </w:pPr>
    </w:p>
    <w:p w14:paraId="540B7BA2" w14:textId="77777777" w:rsidR="00035017" w:rsidRPr="003E4E33" w:rsidRDefault="00035017" w:rsidP="00671BFE">
      <w:pPr>
        <w:spacing w:line="360" w:lineRule="auto"/>
        <w:jc w:val="both"/>
        <w:rPr>
          <w:rFonts w:ascii="Palatino Linotype" w:hAnsi="Palatino Linotype" w:cs="Tahoma"/>
          <w:b/>
          <w:sz w:val="22"/>
          <w:szCs w:val="22"/>
          <w:lang w:val="es-MX"/>
        </w:rPr>
      </w:pPr>
    </w:p>
    <w:p w14:paraId="5792D396" w14:textId="77777777" w:rsidR="00035017" w:rsidRDefault="00035017" w:rsidP="00671BFE">
      <w:pPr>
        <w:spacing w:line="360" w:lineRule="auto"/>
        <w:jc w:val="both"/>
        <w:rPr>
          <w:rFonts w:ascii="Palatino Linotype" w:hAnsi="Palatino Linotype" w:cs="Tahoma"/>
          <w:b/>
          <w:sz w:val="22"/>
          <w:szCs w:val="22"/>
          <w:lang w:val="es-MX"/>
        </w:rPr>
      </w:pPr>
    </w:p>
    <w:p w14:paraId="3738AE6C" w14:textId="77777777" w:rsidR="00A80DBC" w:rsidRDefault="00A80DBC" w:rsidP="00671BFE">
      <w:pPr>
        <w:spacing w:line="360" w:lineRule="auto"/>
        <w:jc w:val="both"/>
        <w:rPr>
          <w:rFonts w:ascii="Palatino Linotype" w:hAnsi="Palatino Linotype" w:cs="Tahoma"/>
          <w:b/>
          <w:sz w:val="22"/>
          <w:szCs w:val="22"/>
          <w:lang w:val="es-MX"/>
        </w:rPr>
      </w:pPr>
    </w:p>
    <w:p w14:paraId="1488479E" w14:textId="77777777" w:rsidR="00A80DBC" w:rsidRPr="003E4E33" w:rsidRDefault="00A80DBC" w:rsidP="00671BFE">
      <w:pPr>
        <w:spacing w:line="360" w:lineRule="auto"/>
        <w:jc w:val="both"/>
        <w:rPr>
          <w:rFonts w:ascii="Palatino Linotype" w:hAnsi="Palatino Linotype" w:cs="Tahoma"/>
          <w:b/>
          <w:sz w:val="22"/>
          <w:szCs w:val="22"/>
          <w:lang w:val="es-MX"/>
        </w:rPr>
      </w:pPr>
    </w:p>
    <w:p w14:paraId="36CC0440" w14:textId="586DCEEE" w:rsidR="00035017" w:rsidRPr="003E4E33" w:rsidRDefault="00D147D5"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976942" w:rsidRDefault="00976942" w:rsidP="00035017">
                            <w:pPr>
                              <w:jc w:val="center"/>
                              <w:rPr>
                                <w:rFonts w:ascii="Palatino Linotype" w:hAnsi="Palatino Linotype" w:cs="Tahoma"/>
                                <w:b/>
                                <w:sz w:val="22"/>
                                <w:szCs w:val="22"/>
                                <w:lang w:val="es-MX"/>
                              </w:rPr>
                            </w:pPr>
                          </w:p>
                          <w:p w14:paraId="26EEEF5B"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976942" w:rsidRPr="007516C8" w:rsidRDefault="00976942"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976942" w:rsidRDefault="00976942" w:rsidP="00035017">
                      <w:pPr>
                        <w:jc w:val="center"/>
                        <w:rPr>
                          <w:rFonts w:ascii="Palatino Linotype" w:hAnsi="Palatino Linotype" w:cs="Tahoma"/>
                          <w:b/>
                          <w:sz w:val="22"/>
                          <w:szCs w:val="22"/>
                          <w:lang w:val="es-MX"/>
                        </w:rPr>
                      </w:pPr>
                    </w:p>
                    <w:p w14:paraId="26EEEF5B"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976942" w:rsidRPr="007516C8" w:rsidRDefault="00976942"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976942" w:rsidRDefault="00976942" w:rsidP="00035017">
                            <w:pPr>
                              <w:jc w:val="center"/>
                              <w:rPr>
                                <w:rFonts w:ascii="Palatino Linotype" w:hAnsi="Palatino Linotype" w:cs="Tahoma"/>
                                <w:b/>
                                <w:sz w:val="22"/>
                                <w:szCs w:val="22"/>
                              </w:rPr>
                            </w:pPr>
                          </w:p>
                          <w:p w14:paraId="22C342BC"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976942" w:rsidRPr="007516C8" w:rsidRDefault="00976942"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976942" w:rsidRDefault="00976942" w:rsidP="00035017">
                      <w:pPr>
                        <w:jc w:val="center"/>
                        <w:rPr>
                          <w:rFonts w:ascii="Palatino Linotype" w:hAnsi="Palatino Linotype" w:cs="Tahoma"/>
                          <w:b/>
                          <w:sz w:val="22"/>
                          <w:szCs w:val="22"/>
                        </w:rPr>
                      </w:pPr>
                    </w:p>
                    <w:p w14:paraId="22C342BC"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976942" w:rsidRPr="007516C8" w:rsidRDefault="00976942"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3E4E33" w:rsidRDefault="00035017" w:rsidP="00671BFE">
      <w:pPr>
        <w:spacing w:line="360" w:lineRule="auto"/>
        <w:jc w:val="both"/>
        <w:rPr>
          <w:rFonts w:ascii="Palatino Linotype" w:hAnsi="Palatino Linotype" w:cs="Tahoma"/>
          <w:sz w:val="22"/>
          <w:szCs w:val="22"/>
          <w:lang w:val="es-MX"/>
        </w:rPr>
      </w:pPr>
    </w:p>
    <w:p w14:paraId="64B0DC99" w14:textId="77777777" w:rsidR="00035017" w:rsidRPr="003E4E33" w:rsidRDefault="00035017" w:rsidP="00671BFE">
      <w:pPr>
        <w:spacing w:line="360" w:lineRule="auto"/>
        <w:jc w:val="both"/>
        <w:rPr>
          <w:rFonts w:ascii="Palatino Linotype" w:hAnsi="Palatino Linotype" w:cs="Tahoma"/>
          <w:sz w:val="22"/>
          <w:szCs w:val="22"/>
          <w:lang w:val="es-MX"/>
        </w:rPr>
      </w:pPr>
    </w:p>
    <w:p w14:paraId="700BD463" w14:textId="77777777" w:rsidR="00035017" w:rsidRPr="003E4E33" w:rsidRDefault="00035017" w:rsidP="00671BFE">
      <w:pPr>
        <w:spacing w:line="360" w:lineRule="auto"/>
        <w:jc w:val="both"/>
        <w:rPr>
          <w:rFonts w:ascii="Palatino Linotype" w:hAnsi="Palatino Linotype" w:cs="Tahoma"/>
          <w:sz w:val="22"/>
          <w:szCs w:val="22"/>
          <w:lang w:val="es-MX"/>
        </w:rPr>
      </w:pPr>
    </w:p>
    <w:p w14:paraId="435EC6C1" w14:textId="77777777" w:rsidR="00EC4C04" w:rsidRPr="003E4E33" w:rsidRDefault="00EC4C04" w:rsidP="00671BFE">
      <w:pPr>
        <w:spacing w:line="360" w:lineRule="auto"/>
        <w:jc w:val="both"/>
        <w:rPr>
          <w:rFonts w:ascii="Palatino Linotype" w:hAnsi="Palatino Linotype" w:cs="Tahoma"/>
          <w:sz w:val="22"/>
          <w:szCs w:val="22"/>
          <w:lang w:val="es-MX"/>
        </w:rPr>
      </w:pPr>
    </w:p>
    <w:p w14:paraId="5B541446" w14:textId="4B1B701F" w:rsidR="00035017" w:rsidRPr="003E4E33" w:rsidRDefault="00035017" w:rsidP="00671BFE">
      <w:pPr>
        <w:spacing w:line="360" w:lineRule="auto"/>
        <w:jc w:val="both"/>
        <w:rPr>
          <w:rFonts w:ascii="Palatino Linotype" w:hAnsi="Palatino Linotype" w:cs="Tahoma"/>
          <w:sz w:val="22"/>
          <w:szCs w:val="22"/>
          <w:lang w:val="es-MX"/>
        </w:rPr>
      </w:pPr>
      <w:r w:rsidRPr="003E4E33">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976942" w:rsidRDefault="00976942" w:rsidP="00035017">
                            <w:pPr>
                              <w:jc w:val="center"/>
                              <w:rPr>
                                <w:rFonts w:ascii="Palatino Linotype" w:hAnsi="Palatino Linotype" w:cs="Tahoma"/>
                                <w:b/>
                                <w:sz w:val="22"/>
                                <w:szCs w:val="22"/>
                              </w:rPr>
                            </w:pPr>
                          </w:p>
                          <w:p w14:paraId="407C77D5" w14:textId="77777777" w:rsidR="00976942" w:rsidRDefault="00976942" w:rsidP="00035017">
                            <w:pPr>
                              <w:jc w:val="center"/>
                              <w:rPr>
                                <w:rFonts w:ascii="Palatino Linotype" w:hAnsi="Palatino Linotype" w:cs="Tahoma"/>
                                <w:b/>
                                <w:sz w:val="22"/>
                                <w:szCs w:val="22"/>
                              </w:rPr>
                            </w:pPr>
                          </w:p>
                          <w:p w14:paraId="04C5CFB5"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976942" w:rsidRPr="0080253B" w:rsidRDefault="00976942"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976942" w:rsidRPr="00EF2FC0" w:rsidRDefault="00976942" w:rsidP="00035017">
                            <w:pPr>
                              <w:jc w:val="center"/>
                              <w:rPr>
                                <w:rFonts w:ascii="Palatino Linotype" w:hAnsi="Palatino Linotype"/>
                                <w:sz w:val="24"/>
                                <w:szCs w:val="24"/>
                              </w:rPr>
                            </w:pPr>
                          </w:p>
                          <w:p w14:paraId="4E6D32CF" w14:textId="77777777" w:rsidR="00976942" w:rsidRDefault="00976942"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976942" w:rsidRDefault="00976942" w:rsidP="00035017">
                      <w:pPr>
                        <w:jc w:val="center"/>
                        <w:rPr>
                          <w:rFonts w:ascii="Palatino Linotype" w:hAnsi="Palatino Linotype" w:cs="Tahoma"/>
                          <w:b/>
                          <w:sz w:val="22"/>
                          <w:szCs w:val="22"/>
                        </w:rPr>
                      </w:pPr>
                    </w:p>
                    <w:p w14:paraId="407C77D5" w14:textId="77777777" w:rsidR="00976942" w:rsidRDefault="00976942" w:rsidP="00035017">
                      <w:pPr>
                        <w:jc w:val="center"/>
                        <w:rPr>
                          <w:rFonts w:ascii="Palatino Linotype" w:hAnsi="Palatino Linotype" w:cs="Tahoma"/>
                          <w:b/>
                          <w:sz w:val="22"/>
                          <w:szCs w:val="22"/>
                        </w:rPr>
                      </w:pPr>
                    </w:p>
                    <w:p w14:paraId="04C5CFB5"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976942" w:rsidRPr="007516C8" w:rsidRDefault="00976942"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976942" w:rsidRPr="0080253B" w:rsidRDefault="00976942"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976942" w:rsidRPr="00EF2FC0" w:rsidRDefault="00976942" w:rsidP="00035017">
                      <w:pPr>
                        <w:jc w:val="center"/>
                        <w:rPr>
                          <w:rFonts w:ascii="Palatino Linotype" w:hAnsi="Palatino Linotype"/>
                          <w:sz w:val="24"/>
                          <w:szCs w:val="24"/>
                        </w:rPr>
                      </w:pPr>
                    </w:p>
                    <w:p w14:paraId="4E6D32CF" w14:textId="77777777" w:rsidR="00976942" w:rsidRDefault="00976942" w:rsidP="00035017"/>
                  </w:txbxContent>
                </v:textbox>
                <w10:wrap anchorx="page"/>
              </v:shape>
            </w:pict>
          </mc:Fallback>
        </mc:AlternateContent>
      </w:r>
    </w:p>
    <w:p w14:paraId="439A95A6" w14:textId="77777777" w:rsidR="00035017" w:rsidRPr="003E4E33" w:rsidRDefault="00035017" w:rsidP="00671BFE">
      <w:pPr>
        <w:spacing w:line="360" w:lineRule="auto"/>
        <w:jc w:val="both"/>
        <w:rPr>
          <w:rFonts w:ascii="Palatino Linotype" w:hAnsi="Palatino Linotype" w:cs="Tahoma"/>
          <w:sz w:val="22"/>
          <w:szCs w:val="22"/>
          <w:lang w:val="es-MX"/>
        </w:rPr>
      </w:pPr>
    </w:p>
    <w:p w14:paraId="1C6BE171" w14:textId="77777777" w:rsidR="00035017" w:rsidRPr="003E4E33" w:rsidRDefault="00035017" w:rsidP="00671BFE">
      <w:pPr>
        <w:spacing w:line="360" w:lineRule="auto"/>
        <w:jc w:val="both"/>
        <w:rPr>
          <w:rFonts w:ascii="Palatino Linotype" w:hAnsi="Palatino Linotype" w:cs="Tahoma"/>
          <w:sz w:val="22"/>
          <w:szCs w:val="22"/>
          <w:lang w:val="es-MX"/>
        </w:rPr>
      </w:pPr>
    </w:p>
    <w:p w14:paraId="7E329AC1" w14:textId="77777777" w:rsidR="00E152D8" w:rsidRPr="003E4E33"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Pr="003E4E33"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6F09FA5C" w:rsidR="00C159C6" w:rsidRPr="00AF6580" w:rsidRDefault="007516C8" w:rsidP="00671BFE">
      <w:pPr>
        <w:spacing w:line="360" w:lineRule="auto"/>
        <w:jc w:val="both"/>
        <w:rPr>
          <w:rFonts w:ascii="Palatino Linotype" w:eastAsia="Calibri" w:hAnsi="Palatino Linotype" w:cs="Arial"/>
          <w:sz w:val="22"/>
          <w:szCs w:val="22"/>
          <w:lang w:eastAsia="en-US"/>
        </w:rPr>
      </w:pPr>
      <w:bookmarkStart w:id="1" w:name="_GoBack"/>
      <w:bookmarkEnd w:id="1"/>
      <w:r w:rsidRPr="003E4E33">
        <w:rPr>
          <w:rFonts w:ascii="Palatino Linotype" w:eastAsia="Calibri" w:hAnsi="Palatino Linotype" w:cs="Arial"/>
          <w:sz w:val="22"/>
          <w:szCs w:val="22"/>
          <w:lang w:eastAsia="en-US"/>
        </w:rPr>
        <w:t xml:space="preserve">Esta foja corresponde a la </w:t>
      </w:r>
      <w:r w:rsidR="006C1EB6" w:rsidRPr="003E4E33">
        <w:rPr>
          <w:rFonts w:ascii="Palatino Linotype" w:eastAsia="Calibri" w:hAnsi="Palatino Linotype" w:cs="Arial"/>
          <w:sz w:val="22"/>
          <w:szCs w:val="22"/>
          <w:lang w:eastAsia="en-US"/>
        </w:rPr>
        <w:t xml:space="preserve">Resolución </w:t>
      </w:r>
      <w:r w:rsidRPr="003E4E33">
        <w:rPr>
          <w:rFonts w:ascii="Palatino Linotype" w:eastAsia="Calibri" w:hAnsi="Palatino Linotype" w:cs="Arial"/>
          <w:sz w:val="22"/>
          <w:szCs w:val="22"/>
          <w:lang w:eastAsia="en-US"/>
        </w:rPr>
        <w:t xml:space="preserve">de fecha </w:t>
      </w:r>
      <w:r w:rsidR="00C7238F">
        <w:rPr>
          <w:rFonts w:ascii="Palatino Linotype" w:eastAsia="Calibri" w:hAnsi="Palatino Linotype" w:cs="Arial"/>
          <w:sz w:val="22"/>
          <w:szCs w:val="22"/>
          <w:lang w:eastAsia="en-US"/>
        </w:rPr>
        <w:t xml:space="preserve">cinco de junio </w:t>
      </w:r>
      <w:r w:rsidR="009A0FC7">
        <w:rPr>
          <w:rFonts w:ascii="Palatino Linotype" w:eastAsia="Calibri" w:hAnsi="Palatino Linotype" w:cs="Arial"/>
          <w:sz w:val="22"/>
          <w:szCs w:val="22"/>
          <w:lang w:eastAsia="en-US"/>
        </w:rPr>
        <w:t xml:space="preserve">de </w:t>
      </w:r>
      <w:r w:rsidRPr="003E4E33">
        <w:rPr>
          <w:rFonts w:ascii="Palatino Linotype" w:eastAsia="Calibri" w:hAnsi="Palatino Linotype" w:cs="Arial"/>
          <w:sz w:val="22"/>
          <w:szCs w:val="22"/>
          <w:lang w:eastAsia="en-US"/>
        </w:rPr>
        <w:t>dos mil dieci</w:t>
      </w:r>
      <w:r w:rsidR="007479DD" w:rsidRPr="003E4E33">
        <w:rPr>
          <w:rFonts w:ascii="Palatino Linotype" w:eastAsia="Calibri" w:hAnsi="Palatino Linotype" w:cs="Arial"/>
          <w:sz w:val="22"/>
          <w:szCs w:val="22"/>
          <w:lang w:eastAsia="en-US"/>
        </w:rPr>
        <w:t>nueve</w:t>
      </w:r>
      <w:r w:rsidRPr="003E4E33">
        <w:rPr>
          <w:rFonts w:ascii="Palatino Linotype" w:eastAsia="Calibri" w:hAnsi="Palatino Linotype" w:cs="Arial"/>
          <w:sz w:val="22"/>
          <w:szCs w:val="22"/>
          <w:lang w:eastAsia="en-US"/>
        </w:rPr>
        <w:t xml:space="preserve">, emitida en el </w:t>
      </w:r>
      <w:r w:rsidR="006C1EB6" w:rsidRPr="003E4E33">
        <w:rPr>
          <w:rFonts w:ascii="Palatino Linotype" w:eastAsia="Calibri" w:hAnsi="Palatino Linotype" w:cs="Arial"/>
          <w:sz w:val="22"/>
          <w:szCs w:val="22"/>
          <w:lang w:eastAsia="en-US"/>
        </w:rPr>
        <w:t xml:space="preserve">Recurso </w:t>
      </w:r>
      <w:r w:rsidRPr="003E4E33">
        <w:rPr>
          <w:rFonts w:ascii="Palatino Linotype" w:eastAsia="Calibri" w:hAnsi="Palatino Linotype" w:cs="Arial"/>
          <w:sz w:val="22"/>
          <w:szCs w:val="22"/>
          <w:lang w:eastAsia="en-US"/>
        </w:rPr>
        <w:t xml:space="preserve">de </w:t>
      </w:r>
      <w:r w:rsidR="006C1EB6" w:rsidRPr="003E4E33">
        <w:rPr>
          <w:rFonts w:ascii="Palatino Linotype" w:eastAsia="Calibri" w:hAnsi="Palatino Linotype" w:cs="Arial"/>
          <w:sz w:val="22"/>
          <w:szCs w:val="22"/>
          <w:lang w:eastAsia="en-US"/>
        </w:rPr>
        <w:t xml:space="preserve">Revisión </w:t>
      </w:r>
      <w:r w:rsidRPr="003E4E33">
        <w:rPr>
          <w:rFonts w:ascii="Palatino Linotype" w:eastAsia="Calibri" w:hAnsi="Palatino Linotype" w:cs="Arial"/>
          <w:sz w:val="22"/>
          <w:szCs w:val="22"/>
          <w:lang w:eastAsia="en-US"/>
        </w:rPr>
        <w:t xml:space="preserve">número </w:t>
      </w:r>
      <w:r w:rsidR="00C7238F">
        <w:rPr>
          <w:rFonts w:ascii="Palatino Linotype" w:eastAsia="Calibri" w:hAnsi="Palatino Linotype" w:cs="Arial"/>
          <w:bCs/>
          <w:sz w:val="22"/>
          <w:szCs w:val="22"/>
          <w:lang w:eastAsia="en-US"/>
        </w:rPr>
        <w:t>01936</w:t>
      </w:r>
      <w:r w:rsidR="00DF4B87" w:rsidRPr="003E4E33">
        <w:rPr>
          <w:rFonts w:ascii="Palatino Linotype" w:eastAsia="Calibri" w:hAnsi="Palatino Linotype" w:cs="Arial"/>
          <w:bCs/>
          <w:sz w:val="22"/>
          <w:szCs w:val="22"/>
          <w:lang w:eastAsia="en-US"/>
        </w:rPr>
        <w:t>/INFOEM/IP/RR/2019</w:t>
      </w:r>
      <w:r w:rsidRPr="003E4E33">
        <w:rPr>
          <w:rFonts w:ascii="Palatino Linotype" w:eastAsia="Calibri" w:hAnsi="Palatino Linotype" w:cs="Arial"/>
          <w:bCs/>
          <w:sz w:val="22"/>
          <w:szCs w:val="22"/>
          <w:lang w:eastAsia="en-US"/>
        </w:rPr>
        <w:t>.</w:t>
      </w:r>
    </w:p>
    <w:sectPr w:rsidR="00C159C6" w:rsidRPr="00AF6580"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1DAE4" w14:textId="77777777" w:rsidR="007A6E0F" w:rsidRDefault="007A6E0F" w:rsidP="00B31222">
      <w:r>
        <w:separator/>
      </w:r>
    </w:p>
  </w:endnote>
  <w:endnote w:type="continuationSeparator" w:id="0">
    <w:p w14:paraId="6E3DF7E2" w14:textId="77777777" w:rsidR="007A6E0F" w:rsidRDefault="007A6E0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976942" w:rsidRDefault="00976942">
            <w:pPr>
              <w:pStyle w:val="Piedepgina"/>
              <w:jc w:val="right"/>
            </w:pPr>
          </w:p>
          <w:p w14:paraId="6C065F6E" w14:textId="77777777" w:rsidR="00976942" w:rsidRDefault="00976942">
            <w:pPr>
              <w:pStyle w:val="Piedepgina"/>
              <w:jc w:val="right"/>
            </w:pPr>
          </w:p>
          <w:p w14:paraId="64B31E80" w14:textId="1435B8FC" w:rsidR="00976942" w:rsidRPr="00035017" w:rsidRDefault="00976942">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29381A">
              <w:rPr>
                <w:b/>
                <w:bCs/>
                <w:noProof/>
              </w:rPr>
              <w:t>41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29381A">
              <w:rPr>
                <w:b/>
                <w:bCs/>
                <w:noProof/>
              </w:rPr>
              <w:t>43</w:t>
            </w:r>
            <w:r w:rsidRPr="00035017">
              <w:rPr>
                <w:b/>
                <w:bCs/>
              </w:rPr>
              <w:fldChar w:fldCharType="end"/>
            </w:r>
          </w:p>
        </w:sdtContent>
      </w:sdt>
    </w:sdtContent>
  </w:sdt>
  <w:p w14:paraId="6584B59F" w14:textId="77777777" w:rsidR="00976942" w:rsidRDefault="00976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976942" w:rsidRDefault="00976942">
            <w:pPr>
              <w:pStyle w:val="Piedepgina"/>
              <w:jc w:val="right"/>
            </w:pPr>
          </w:p>
          <w:p w14:paraId="35A18046" w14:textId="77777777" w:rsidR="00976942" w:rsidRDefault="00976942">
            <w:pPr>
              <w:pStyle w:val="Piedepgina"/>
              <w:jc w:val="right"/>
            </w:pPr>
          </w:p>
          <w:p w14:paraId="15906F55" w14:textId="05CA1C04" w:rsidR="00976942" w:rsidRDefault="0097694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9381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9381A">
              <w:rPr>
                <w:b/>
                <w:bCs/>
                <w:noProof/>
              </w:rPr>
              <w:t>43</w:t>
            </w:r>
            <w:r>
              <w:rPr>
                <w:b/>
                <w:bCs/>
                <w:sz w:val="24"/>
                <w:szCs w:val="24"/>
              </w:rPr>
              <w:fldChar w:fldCharType="end"/>
            </w:r>
          </w:p>
        </w:sdtContent>
      </w:sdt>
    </w:sdtContent>
  </w:sdt>
  <w:p w14:paraId="388A9A1D" w14:textId="77777777" w:rsidR="00976942" w:rsidRDefault="00976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7070F" w14:textId="77777777" w:rsidR="007A6E0F" w:rsidRDefault="007A6E0F" w:rsidP="00B31222">
      <w:r>
        <w:separator/>
      </w:r>
    </w:p>
  </w:footnote>
  <w:footnote w:type="continuationSeparator" w:id="0">
    <w:p w14:paraId="25F6E94E" w14:textId="77777777" w:rsidR="007A6E0F" w:rsidRDefault="007A6E0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76942" w:rsidRPr="005C106F" w14:paraId="7BF72E0D" w14:textId="77777777" w:rsidTr="00202DB8">
      <w:trPr>
        <w:trHeight w:val="1435"/>
      </w:trPr>
      <w:tc>
        <w:tcPr>
          <w:tcW w:w="2835" w:type="dxa"/>
          <w:shd w:val="clear" w:color="auto" w:fill="auto"/>
        </w:tcPr>
        <w:p w14:paraId="0CCA997D" w14:textId="34B91F3D" w:rsidR="00976942" w:rsidRPr="005C106F" w:rsidRDefault="00976942"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76942" w:rsidRPr="00E152D8" w14:paraId="6A8514DF" w14:textId="77777777" w:rsidTr="00812BB6">
            <w:trPr>
              <w:trHeight w:val="144"/>
            </w:trPr>
            <w:tc>
              <w:tcPr>
                <w:tcW w:w="2698" w:type="dxa"/>
              </w:tcPr>
              <w:p w14:paraId="09FB94A0" w14:textId="77777777" w:rsidR="00976942" w:rsidRPr="00E152D8" w:rsidRDefault="00976942"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210A7FBC" w:rsidR="00976942" w:rsidRPr="00E152D8" w:rsidRDefault="00976942" w:rsidP="006569AA">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01936/INFOEM/IP/RR/2019</w:t>
                </w:r>
              </w:p>
            </w:tc>
          </w:tr>
          <w:tr w:rsidR="00976942" w:rsidRPr="00E152D8" w14:paraId="4CB2615A" w14:textId="77777777" w:rsidTr="00812BB6">
            <w:trPr>
              <w:trHeight w:val="283"/>
            </w:trPr>
            <w:tc>
              <w:tcPr>
                <w:tcW w:w="2698" w:type="dxa"/>
              </w:tcPr>
              <w:p w14:paraId="582B550E" w14:textId="18E7BB9D" w:rsidR="00976942" w:rsidRPr="00E152D8" w:rsidRDefault="00976942"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0E06F2B6" w:rsidR="00976942" w:rsidRPr="00E152D8" w:rsidRDefault="00976942" w:rsidP="00F52A48">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bCs/>
                    <w:sz w:val="22"/>
                    <w:szCs w:val="22"/>
                    <w:lang w:eastAsia="en-US"/>
                  </w:rPr>
                  <w:t>Teoloyucan</w:t>
                </w:r>
              </w:p>
            </w:tc>
          </w:tr>
          <w:tr w:rsidR="00976942" w:rsidRPr="00E152D8" w14:paraId="539AA649" w14:textId="77777777" w:rsidTr="00812BB6">
            <w:trPr>
              <w:trHeight w:val="283"/>
            </w:trPr>
            <w:tc>
              <w:tcPr>
                <w:tcW w:w="2698" w:type="dxa"/>
              </w:tcPr>
              <w:p w14:paraId="1DA99B95" w14:textId="77777777" w:rsidR="00976942" w:rsidRPr="00E152D8" w:rsidRDefault="00976942"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976942" w:rsidRPr="00E152D8" w:rsidRDefault="00976942"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976942" w:rsidRPr="005C106F" w:rsidRDefault="00976942" w:rsidP="00232673">
          <w:pPr>
            <w:tabs>
              <w:tab w:val="right" w:pos="8838"/>
            </w:tabs>
            <w:ind w:left="-28"/>
            <w:jc w:val="both"/>
            <w:rPr>
              <w:rFonts w:ascii="Arial" w:eastAsia="Calibri" w:hAnsi="Arial" w:cs="Arial"/>
              <w:b/>
              <w:sz w:val="22"/>
              <w:szCs w:val="22"/>
              <w:lang w:val="es-MX" w:eastAsia="en-US"/>
            </w:rPr>
          </w:pPr>
        </w:p>
      </w:tc>
    </w:tr>
  </w:tbl>
  <w:p w14:paraId="54AE9B70" w14:textId="77777777" w:rsidR="00976942" w:rsidRDefault="00976942" w:rsidP="00EF4A64">
    <w:pPr>
      <w:pStyle w:val="Encabezado"/>
      <w:rPr>
        <w:sz w:val="14"/>
        <w:lang w:val="es-MX"/>
      </w:rPr>
    </w:pPr>
  </w:p>
  <w:p w14:paraId="4C82E721" w14:textId="77777777" w:rsidR="00976942" w:rsidRPr="00443C6B" w:rsidRDefault="00976942"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Layout w:type="fixed"/>
      <w:tblLook w:val="04A0" w:firstRow="1" w:lastRow="0" w:firstColumn="1" w:lastColumn="0" w:noHBand="0" w:noVBand="1"/>
    </w:tblPr>
    <w:tblGrid>
      <w:gridCol w:w="3119"/>
      <w:gridCol w:w="6733"/>
    </w:tblGrid>
    <w:tr w:rsidR="00976942" w:rsidRPr="005C106F" w14:paraId="41455844" w14:textId="77777777" w:rsidTr="0029381A">
      <w:trPr>
        <w:trHeight w:val="1435"/>
      </w:trPr>
      <w:tc>
        <w:tcPr>
          <w:tcW w:w="3119" w:type="dxa"/>
          <w:shd w:val="clear" w:color="auto" w:fill="auto"/>
        </w:tcPr>
        <w:p w14:paraId="23EC30A0" w14:textId="5BD321D9" w:rsidR="00976942" w:rsidRPr="005C106F" w:rsidRDefault="00976942"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76942" w:rsidRPr="00E152D8" w14:paraId="258E12CA" w14:textId="77777777" w:rsidTr="005762DA">
            <w:trPr>
              <w:trHeight w:val="144"/>
            </w:trPr>
            <w:tc>
              <w:tcPr>
                <w:tcW w:w="2698" w:type="dxa"/>
              </w:tcPr>
              <w:p w14:paraId="37123E7F" w14:textId="77777777" w:rsidR="00976942" w:rsidRPr="00E152D8" w:rsidRDefault="00976942"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6370C9C1" w:rsidR="00976942" w:rsidRPr="00E152D8" w:rsidRDefault="00976942"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01936/INFOEM/IP/RR/2019</w:t>
                </w:r>
              </w:p>
            </w:tc>
          </w:tr>
          <w:tr w:rsidR="00976942" w:rsidRPr="00E152D8" w14:paraId="06E73082" w14:textId="77777777" w:rsidTr="005762DA">
            <w:trPr>
              <w:trHeight w:val="144"/>
            </w:trPr>
            <w:tc>
              <w:tcPr>
                <w:tcW w:w="2698" w:type="dxa"/>
              </w:tcPr>
              <w:p w14:paraId="5673A89F" w14:textId="77777777" w:rsidR="00976942" w:rsidRPr="00E152D8" w:rsidRDefault="00976942"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53AE37D9" w:rsidR="00976942" w:rsidRPr="00E152D8" w:rsidRDefault="00976942" w:rsidP="004B42D0">
                <w:pPr>
                  <w:tabs>
                    <w:tab w:val="right" w:pos="8838"/>
                  </w:tabs>
                  <w:ind w:right="-32"/>
                  <w:jc w:val="both"/>
                  <w:rPr>
                    <w:rFonts w:ascii="Palatino Linotype" w:eastAsia="Calibri" w:hAnsi="Palatino Linotype" w:cs="Tahoma"/>
                    <w:sz w:val="22"/>
                    <w:szCs w:val="22"/>
                    <w:lang w:val="es-MX" w:eastAsia="en-US"/>
                  </w:rPr>
                </w:pPr>
              </w:p>
            </w:tc>
          </w:tr>
          <w:tr w:rsidR="00976942" w:rsidRPr="00E152D8" w14:paraId="1141639A" w14:textId="77777777" w:rsidTr="005762DA">
            <w:trPr>
              <w:trHeight w:val="283"/>
            </w:trPr>
            <w:tc>
              <w:tcPr>
                <w:tcW w:w="2698" w:type="dxa"/>
              </w:tcPr>
              <w:p w14:paraId="6E3C9017" w14:textId="0D153D4C" w:rsidR="00976942" w:rsidRPr="00E152D8" w:rsidRDefault="00976942"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6EA6747F" w:rsidR="00976942" w:rsidRPr="00EC658C" w:rsidRDefault="00976942" w:rsidP="002709DB">
                <w:pPr>
                  <w:tabs>
                    <w:tab w:val="right" w:pos="8838"/>
                  </w:tabs>
                  <w:ind w:right="-32"/>
                  <w:jc w:val="both"/>
                  <w:rPr>
                    <w:rFonts w:ascii="Palatino Linotype" w:eastAsia="Calibri" w:hAnsi="Palatino Linotype" w:cs="Tahoma"/>
                    <w:sz w:val="22"/>
                    <w:szCs w:val="22"/>
                    <w:lang w:val="es-MX" w:eastAsia="en-US"/>
                  </w:rPr>
                </w:pPr>
                <w:r w:rsidRPr="00EC658C">
                  <w:rPr>
                    <w:rFonts w:ascii="Palatino Linotype" w:eastAsia="Calibri" w:hAnsi="Palatino Linotype" w:cs="Tahoma"/>
                    <w:bCs/>
                    <w:sz w:val="22"/>
                    <w:szCs w:val="22"/>
                    <w:lang w:eastAsia="en-US"/>
                  </w:rPr>
                  <w:t xml:space="preserve">Ayuntamiento de </w:t>
                </w:r>
                <w:r>
                  <w:rPr>
                    <w:rFonts w:ascii="Palatino Linotype" w:eastAsia="Calibri" w:hAnsi="Palatino Linotype" w:cs="Tahoma"/>
                    <w:bCs/>
                    <w:sz w:val="22"/>
                    <w:szCs w:val="22"/>
                    <w:lang w:eastAsia="en-US"/>
                  </w:rPr>
                  <w:t>Teoloyucan</w:t>
                </w:r>
              </w:p>
            </w:tc>
          </w:tr>
          <w:tr w:rsidR="00976942" w:rsidRPr="00E152D8" w14:paraId="4CF82934" w14:textId="77777777" w:rsidTr="005762DA">
            <w:trPr>
              <w:trHeight w:val="283"/>
            </w:trPr>
            <w:tc>
              <w:tcPr>
                <w:tcW w:w="2698" w:type="dxa"/>
              </w:tcPr>
              <w:p w14:paraId="5A074113" w14:textId="77777777" w:rsidR="00976942" w:rsidRPr="00E152D8" w:rsidRDefault="00976942"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976942" w:rsidRPr="00E152D8" w:rsidRDefault="00976942"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976942" w:rsidRPr="005C106F" w:rsidRDefault="00976942" w:rsidP="005608D0">
          <w:pPr>
            <w:tabs>
              <w:tab w:val="right" w:pos="8838"/>
            </w:tabs>
            <w:ind w:left="-28"/>
            <w:jc w:val="both"/>
            <w:rPr>
              <w:rFonts w:ascii="Arial" w:eastAsia="Calibri" w:hAnsi="Arial" w:cs="Arial"/>
              <w:b/>
              <w:sz w:val="22"/>
              <w:szCs w:val="22"/>
              <w:lang w:val="es-MX" w:eastAsia="en-US"/>
            </w:rPr>
          </w:pPr>
        </w:p>
      </w:tc>
    </w:tr>
  </w:tbl>
  <w:p w14:paraId="1C57FAFA" w14:textId="77777777" w:rsidR="00976942" w:rsidRDefault="00976942">
    <w:pPr>
      <w:pStyle w:val="Encabezado"/>
    </w:pPr>
  </w:p>
  <w:p w14:paraId="3146564C" w14:textId="77777777" w:rsidR="00976942" w:rsidRDefault="00976942">
    <w:pPr>
      <w:pStyle w:val="Encabezado"/>
    </w:pPr>
  </w:p>
  <w:p w14:paraId="7CB43BAE" w14:textId="77777777" w:rsidR="00976942" w:rsidRPr="007516C8" w:rsidRDefault="009769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01740C"/>
    <w:multiLevelType w:val="hybridMultilevel"/>
    <w:tmpl w:val="78F614EC"/>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629798D"/>
    <w:multiLevelType w:val="hybridMultilevel"/>
    <w:tmpl w:val="CEA62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24E27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7F5037"/>
    <w:multiLevelType w:val="hybridMultilevel"/>
    <w:tmpl w:val="42007BA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0E14032"/>
    <w:multiLevelType w:val="hybridMultilevel"/>
    <w:tmpl w:val="E1341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76DDC"/>
    <w:multiLevelType w:val="hybridMultilevel"/>
    <w:tmpl w:val="D16A5442"/>
    <w:lvl w:ilvl="0" w:tplc="080A000F">
      <w:start w:val="1"/>
      <w:numFmt w:val="decimal"/>
      <w:lvlText w:val="%1."/>
      <w:lvlJc w:val="left"/>
      <w:pPr>
        <w:ind w:left="1134" w:hanging="360"/>
      </w:p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8" w15:restartNumberingAfterBreak="0">
    <w:nsid w:val="16D76D65"/>
    <w:multiLevelType w:val="hybridMultilevel"/>
    <w:tmpl w:val="FEE0721A"/>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19243F29"/>
    <w:multiLevelType w:val="hybridMultilevel"/>
    <w:tmpl w:val="9F08A0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805D5E"/>
    <w:multiLevelType w:val="hybridMultilevel"/>
    <w:tmpl w:val="DC66E608"/>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21D82569"/>
    <w:multiLevelType w:val="hybridMultilevel"/>
    <w:tmpl w:val="1952DA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D074B9"/>
    <w:multiLevelType w:val="hybridMultilevel"/>
    <w:tmpl w:val="7F14925A"/>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35862093"/>
    <w:multiLevelType w:val="hybridMultilevel"/>
    <w:tmpl w:val="ECE837AA"/>
    <w:lvl w:ilvl="0" w:tplc="77AA13AE">
      <w:start w:val="3"/>
      <w:numFmt w:val="bullet"/>
      <w:lvlText w:val="-"/>
      <w:lvlJc w:val="left"/>
      <w:pPr>
        <w:ind w:left="785" w:hanging="360"/>
      </w:pPr>
      <w:rPr>
        <w:rFonts w:ascii="Palatino Linotype" w:eastAsia="Times New Roman" w:hAnsi="Palatino Linotype" w:cs="Tahoma" w:hint="default"/>
        <w:b/>
        <w:i/>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3870CA"/>
    <w:multiLevelType w:val="hybridMultilevel"/>
    <w:tmpl w:val="A2C264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C120545"/>
    <w:multiLevelType w:val="hybridMultilevel"/>
    <w:tmpl w:val="9E6864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E6D4D"/>
    <w:multiLevelType w:val="hybridMultilevel"/>
    <w:tmpl w:val="D0828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E10AE1"/>
    <w:multiLevelType w:val="hybridMultilevel"/>
    <w:tmpl w:val="DC66E608"/>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9224E5"/>
    <w:multiLevelType w:val="hybridMultilevel"/>
    <w:tmpl w:val="1DEA1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9"/>
  </w:num>
  <w:num w:numId="4">
    <w:abstractNumId w:val="21"/>
  </w:num>
  <w:num w:numId="5">
    <w:abstractNumId w:val="16"/>
  </w:num>
  <w:num w:numId="6">
    <w:abstractNumId w:val="15"/>
  </w:num>
  <w:num w:numId="7">
    <w:abstractNumId w:val="6"/>
  </w:num>
  <w:num w:numId="8">
    <w:abstractNumId w:val="9"/>
  </w:num>
  <w:num w:numId="9">
    <w:abstractNumId w:val="20"/>
  </w:num>
  <w:num w:numId="10">
    <w:abstractNumId w:val="11"/>
  </w:num>
  <w:num w:numId="11">
    <w:abstractNumId w:val="23"/>
  </w:num>
  <w:num w:numId="12">
    <w:abstractNumId w:val="5"/>
  </w:num>
  <w:num w:numId="13">
    <w:abstractNumId w:val="18"/>
  </w:num>
  <w:num w:numId="14">
    <w:abstractNumId w:val="25"/>
  </w:num>
  <w:num w:numId="15">
    <w:abstractNumId w:val="4"/>
  </w:num>
  <w:num w:numId="16">
    <w:abstractNumId w:val="12"/>
  </w:num>
  <w:num w:numId="17">
    <w:abstractNumId w:val="17"/>
  </w:num>
  <w:num w:numId="18">
    <w:abstractNumId w:val="27"/>
  </w:num>
  <w:num w:numId="19">
    <w:abstractNumId w:val="28"/>
  </w:num>
  <w:num w:numId="20">
    <w:abstractNumId w:val="26"/>
  </w:num>
  <w:num w:numId="21">
    <w:abstractNumId w:val="19"/>
  </w:num>
  <w:num w:numId="22">
    <w:abstractNumId w:val="2"/>
  </w:num>
  <w:num w:numId="23">
    <w:abstractNumId w:val="3"/>
  </w:num>
  <w:num w:numId="24">
    <w:abstractNumId w:val="22"/>
  </w:num>
  <w:num w:numId="25">
    <w:abstractNumId w:val="10"/>
  </w:num>
  <w:num w:numId="26">
    <w:abstractNumId w:val="7"/>
  </w:num>
  <w:num w:numId="27">
    <w:abstractNumId w:val="24"/>
  </w:num>
  <w:num w:numId="28">
    <w:abstractNumId w:val="14"/>
  </w:num>
  <w:num w:numId="29">
    <w:abstractNumId w:val="8"/>
  </w:num>
  <w:num w:numId="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2E5A"/>
    <w:rsid w:val="0000332F"/>
    <w:rsid w:val="0000485A"/>
    <w:rsid w:val="00004A65"/>
    <w:rsid w:val="00006543"/>
    <w:rsid w:val="00010026"/>
    <w:rsid w:val="0001399E"/>
    <w:rsid w:val="00013A19"/>
    <w:rsid w:val="000142CF"/>
    <w:rsid w:val="00014465"/>
    <w:rsid w:val="00015767"/>
    <w:rsid w:val="00015D5E"/>
    <w:rsid w:val="000171EB"/>
    <w:rsid w:val="0001771D"/>
    <w:rsid w:val="00021C64"/>
    <w:rsid w:val="0002231C"/>
    <w:rsid w:val="00022C71"/>
    <w:rsid w:val="000235BC"/>
    <w:rsid w:val="00024810"/>
    <w:rsid w:val="00024F39"/>
    <w:rsid w:val="000302A1"/>
    <w:rsid w:val="00034E9D"/>
    <w:rsid w:val="00035017"/>
    <w:rsid w:val="00036147"/>
    <w:rsid w:val="000373BC"/>
    <w:rsid w:val="00037F4B"/>
    <w:rsid w:val="00042FB0"/>
    <w:rsid w:val="00043C4B"/>
    <w:rsid w:val="0004646B"/>
    <w:rsid w:val="00046DAA"/>
    <w:rsid w:val="00046E17"/>
    <w:rsid w:val="00046F1D"/>
    <w:rsid w:val="000510C5"/>
    <w:rsid w:val="00051921"/>
    <w:rsid w:val="000538DB"/>
    <w:rsid w:val="00053B06"/>
    <w:rsid w:val="000567DD"/>
    <w:rsid w:val="0006017B"/>
    <w:rsid w:val="00061481"/>
    <w:rsid w:val="00062804"/>
    <w:rsid w:val="00064038"/>
    <w:rsid w:val="00067867"/>
    <w:rsid w:val="00067EEE"/>
    <w:rsid w:val="00073C4E"/>
    <w:rsid w:val="000807BF"/>
    <w:rsid w:val="0008148B"/>
    <w:rsid w:val="00081885"/>
    <w:rsid w:val="00085CF1"/>
    <w:rsid w:val="00086262"/>
    <w:rsid w:val="00087829"/>
    <w:rsid w:val="00087F43"/>
    <w:rsid w:val="00093BB4"/>
    <w:rsid w:val="00097211"/>
    <w:rsid w:val="00097CF4"/>
    <w:rsid w:val="000A0466"/>
    <w:rsid w:val="000A28CE"/>
    <w:rsid w:val="000A47A6"/>
    <w:rsid w:val="000B0FAA"/>
    <w:rsid w:val="000B2C93"/>
    <w:rsid w:val="000B36DD"/>
    <w:rsid w:val="000C27CA"/>
    <w:rsid w:val="000D453A"/>
    <w:rsid w:val="000D7B79"/>
    <w:rsid w:val="000E202D"/>
    <w:rsid w:val="000E2948"/>
    <w:rsid w:val="000E4209"/>
    <w:rsid w:val="000E6EB0"/>
    <w:rsid w:val="000F24C8"/>
    <w:rsid w:val="000F33A7"/>
    <w:rsid w:val="000F3DA0"/>
    <w:rsid w:val="000F53FE"/>
    <w:rsid w:val="000F555D"/>
    <w:rsid w:val="000F7A45"/>
    <w:rsid w:val="000F7FD8"/>
    <w:rsid w:val="00100BAC"/>
    <w:rsid w:val="001017B7"/>
    <w:rsid w:val="00101FFB"/>
    <w:rsid w:val="001034C6"/>
    <w:rsid w:val="001036FF"/>
    <w:rsid w:val="001049B0"/>
    <w:rsid w:val="001050A6"/>
    <w:rsid w:val="00106724"/>
    <w:rsid w:val="00112714"/>
    <w:rsid w:val="001137EE"/>
    <w:rsid w:val="00114068"/>
    <w:rsid w:val="001144C6"/>
    <w:rsid w:val="001150E9"/>
    <w:rsid w:val="00117267"/>
    <w:rsid w:val="0012013E"/>
    <w:rsid w:val="00121D5E"/>
    <w:rsid w:val="001232A1"/>
    <w:rsid w:val="00127757"/>
    <w:rsid w:val="00130745"/>
    <w:rsid w:val="00132A80"/>
    <w:rsid w:val="00132E42"/>
    <w:rsid w:val="00132F95"/>
    <w:rsid w:val="00134A3B"/>
    <w:rsid w:val="00135946"/>
    <w:rsid w:val="00137B0F"/>
    <w:rsid w:val="0014199D"/>
    <w:rsid w:val="001428F3"/>
    <w:rsid w:val="0014307A"/>
    <w:rsid w:val="00144D0B"/>
    <w:rsid w:val="00147566"/>
    <w:rsid w:val="0014794E"/>
    <w:rsid w:val="00151053"/>
    <w:rsid w:val="00151E39"/>
    <w:rsid w:val="0015223C"/>
    <w:rsid w:val="0015285C"/>
    <w:rsid w:val="0015337B"/>
    <w:rsid w:val="00153AE5"/>
    <w:rsid w:val="001569B5"/>
    <w:rsid w:val="00156A6B"/>
    <w:rsid w:val="00157645"/>
    <w:rsid w:val="00157E1F"/>
    <w:rsid w:val="00160C60"/>
    <w:rsid w:val="00162234"/>
    <w:rsid w:val="00163AFF"/>
    <w:rsid w:val="00163EDA"/>
    <w:rsid w:val="00166359"/>
    <w:rsid w:val="00167799"/>
    <w:rsid w:val="0016796B"/>
    <w:rsid w:val="00170545"/>
    <w:rsid w:val="001715F4"/>
    <w:rsid w:val="00171633"/>
    <w:rsid w:val="001723FF"/>
    <w:rsid w:val="00174385"/>
    <w:rsid w:val="0017459B"/>
    <w:rsid w:val="00176CF9"/>
    <w:rsid w:val="00183D24"/>
    <w:rsid w:val="00183E3F"/>
    <w:rsid w:val="001847FF"/>
    <w:rsid w:val="001851A6"/>
    <w:rsid w:val="001863E3"/>
    <w:rsid w:val="001866BF"/>
    <w:rsid w:val="00190934"/>
    <w:rsid w:val="00191DF6"/>
    <w:rsid w:val="00191E78"/>
    <w:rsid w:val="0019389B"/>
    <w:rsid w:val="00193A12"/>
    <w:rsid w:val="00196F9A"/>
    <w:rsid w:val="001A0A9D"/>
    <w:rsid w:val="001A1B94"/>
    <w:rsid w:val="001A5DFC"/>
    <w:rsid w:val="001A7FD2"/>
    <w:rsid w:val="001B107D"/>
    <w:rsid w:val="001B1E3B"/>
    <w:rsid w:val="001B3630"/>
    <w:rsid w:val="001B43B8"/>
    <w:rsid w:val="001B5B40"/>
    <w:rsid w:val="001B5B5A"/>
    <w:rsid w:val="001B71A9"/>
    <w:rsid w:val="001B742D"/>
    <w:rsid w:val="001B79D2"/>
    <w:rsid w:val="001C069D"/>
    <w:rsid w:val="001C7C3B"/>
    <w:rsid w:val="001D7BD2"/>
    <w:rsid w:val="001E0D29"/>
    <w:rsid w:val="001E2A4D"/>
    <w:rsid w:val="001E49D7"/>
    <w:rsid w:val="001E53C2"/>
    <w:rsid w:val="001F0A6E"/>
    <w:rsid w:val="001F1540"/>
    <w:rsid w:val="001F1834"/>
    <w:rsid w:val="001F2865"/>
    <w:rsid w:val="001F4616"/>
    <w:rsid w:val="001F652C"/>
    <w:rsid w:val="001F669E"/>
    <w:rsid w:val="001F74A4"/>
    <w:rsid w:val="001F7FEC"/>
    <w:rsid w:val="00202DB8"/>
    <w:rsid w:val="002041FB"/>
    <w:rsid w:val="0020547B"/>
    <w:rsid w:val="00205D66"/>
    <w:rsid w:val="0020677C"/>
    <w:rsid w:val="002070BE"/>
    <w:rsid w:val="00207736"/>
    <w:rsid w:val="00207855"/>
    <w:rsid w:val="00210EDF"/>
    <w:rsid w:val="002129AB"/>
    <w:rsid w:val="002156AD"/>
    <w:rsid w:val="00215D0D"/>
    <w:rsid w:val="0021707D"/>
    <w:rsid w:val="002179CD"/>
    <w:rsid w:val="00217AEF"/>
    <w:rsid w:val="00220816"/>
    <w:rsid w:val="0022196A"/>
    <w:rsid w:val="00222574"/>
    <w:rsid w:val="00222FCE"/>
    <w:rsid w:val="00223C13"/>
    <w:rsid w:val="00223ECD"/>
    <w:rsid w:val="002244BB"/>
    <w:rsid w:val="00224774"/>
    <w:rsid w:val="00224C10"/>
    <w:rsid w:val="00224F7A"/>
    <w:rsid w:val="00225152"/>
    <w:rsid w:val="00226AC1"/>
    <w:rsid w:val="00230E81"/>
    <w:rsid w:val="00231043"/>
    <w:rsid w:val="00231211"/>
    <w:rsid w:val="00232673"/>
    <w:rsid w:val="00236863"/>
    <w:rsid w:val="00237C1F"/>
    <w:rsid w:val="00241A55"/>
    <w:rsid w:val="002433A4"/>
    <w:rsid w:val="002457AF"/>
    <w:rsid w:val="00250389"/>
    <w:rsid w:val="00251531"/>
    <w:rsid w:val="00252669"/>
    <w:rsid w:val="00254288"/>
    <w:rsid w:val="002579CE"/>
    <w:rsid w:val="00260FEC"/>
    <w:rsid w:val="00262BF1"/>
    <w:rsid w:val="002639BC"/>
    <w:rsid w:val="002657E2"/>
    <w:rsid w:val="00267E4E"/>
    <w:rsid w:val="002709DB"/>
    <w:rsid w:val="002727CC"/>
    <w:rsid w:val="00273679"/>
    <w:rsid w:val="002757AE"/>
    <w:rsid w:val="00277619"/>
    <w:rsid w:val="002811AA"/>
    <w:rsid w:val="00281F04"/>
    <w:rsid w:val="00281F48"/>
    <w:rsid w:val="00282BAA"/>
    <w:rsid w:val="00284486"/>
    <w:rsid w:val="00285644"/>
    <w:rsid w:val="0028581E"/>
    <w:rsid w:val="002859D1"/>
    <w:rsid w:val="00286593"/>
    <w:rsid w:val="0028662A"/>
    <w:rsid w:val="00291ACA"/>
    <w:rsid w:val="00293491"/>
    <w:rsid w:val="0029381A"/>
    <w:rsid w:val="002A0BCE"/>
    <w:rsid w:val="002A0D89"/>
    <w:rsid w:val="002A1142"/>
    <w:rsid w:val="002A1F13"/>
    <w:rsid w:val="002A299B"/>
    <w:rsid w:val="002A3D21"/>
    <w:rsid w:val="002A474D"/>
    <w:rsid w:val="002A5AD6"/>
    <w:rsid w:val="002A6193"/>
    <w:rsid w:val="002A729E"/>
    <w:rsid w:val="002B20A1"/>
    <w:rsid w:val="002B3CBD"/>
    <w:rsid w:val="002B46D4"/>
    <w:rsid w:val="002B49EC"/>
    <w:rsid w:val="002B49F6"/>
    <w:rsid w:val="002B54CF"/>
    <w:rsid w:val="002B58FF"/>
    <w:rsid w:val="002C5D3F"/>
    <w:rsid w:val="002C65C0"/>
    <w:rsid w:val="002D18FE"/>
    <w:rsid w:val="002D788C"/>
    <w:rsid w:val="002D7EF9"/>
    <w:rsid w:val="002E0369"/>
    <w:rsid w:val="002E03D9"/>
    <w:rsid w:val="002E1231"/>
    <w:rsid w:val="002E2A69"/>
    <w:rsid w:val="002E378C"/>
    <w:rsid w:val="002E3B6F"/>
    <w:rsid w:val="002E6F42"/>
    <w:rsid w:val="002E728F"/>
    <w:rsid w:val="002F099F"/>
    <w:rsid w:val="002F0CE9"/>
    <w:rsid w:val="002F1957"/>
    <w:rsid w:val="002F2D2D"/>
    <w:rsid w:val="002F4844"/>
    <w:rsid w:val="00300958"/>
    <w:rsid w:val="00301F46"/>
    <w:rsid w:val="003023B9"/>
    <w:rsid w:val="00306418"/>
    <w:rsid w:val="00307EF5"/>
    <w:rsid w:val="003100F3"/>
    <w:rsid w:val="00310C11"/>
    <w:rsid w:val="00310D7C"/>
    <w:rsid w:val="00310F80"/>
    <w:rsid w:val="003113E4"/>
    <w:rsid w:val="00311C39"/>
    <w:rsid w:val="00316600"/>
    <w:rsid w:val="003172EC"/>
    <w:rsid w:val="0032317B"/>
    <w:rsid w:val="00323325"/>
    <w:rsid w:val="003247EB"/>
    <w:rsid w:val="00325EC0"/>
    <w:rsid w:val="0032614A"/>
    <w:rsid w:val="003277B3"/>
    <w:rsid w:val="00327A17"/>
    <w:rsid w:val="00332BB1"/>
    <w:rsid w:val="003340EC"/>
    <w:rsid w:val="00336034"/>
    <w:rsid w:val="00336C10"/>
    <w:rsid w:val="00336CFC"/>
    <w:rsid w:val="0034057C"/>
    <w:rsid w:val="003435D1"/>
    <w:rsid w:val="00347CA7"/>
    <w:rsid w:val="00347FB7"/>
    <w:rsid w:val="00352330"/>
    <w:rsid w:val="003525DE"/>
    <w:rsid w:val="00353B6D"/>
    <w:rsid w:val="00354920"/>
    <w:rsid w:val="00355DC6"/>
    <w:rsid w:val="003604D7"/>
    <w:rsid w:val="003610FD"/>
    <w:rsid w:val="00363F22"/>
    <w:rsid w:val="00364521"/>
    <w:rsid w:val="00367F82"/>
    <w:rsid w:val="00370365"/>
    <w:rsid w:val="00371843"/>
    <w:rsid w:val="00375460"/>
    <w:rsid w:val="003756AF"/>
    <w:rsid w:val="003770B8"/>
    <w:rsid w:val="00377303"/>
    <w:rsid w:val="00377491"/>
    <w:rsid w:val="00380441"/>
    <w:rsid w:val="00384420"/>
    <w:rsid w:val="00384D19"/>
    <w:rsid w:val="003864D2"/>
    <w:rsid w:val="0038781C"/>
    <w:rsid w:val="00390249"/>
    <w:rsid w:val="00390BF8"/>
    <w:rsid w:val="00391770"/>
    <w:rsid w:val="00392212"/>
    <w:rsid w:val="00392E12"/>
    <w:rsid w:val="00394FD0"/>
    <w:rsid w:val="003956E9"/>
    <w:rsid w:val="003965EC"/>
    <w:rsid w:val="00396884"/>
    <w:rsid w:val="00396BA0"/>
    <w:rsid w:val="00396D80"/>
    <w:rsid w:val="00396F65"/>
    <w:rsid w:val="003A0E17"/>
    <w:rsid w:val="003A13DB"/>
    <w:rsid w:val="003A357E"/>
    <w:rsid w:val="003A3F4E"/>
    <w:rsid w:val="003A6E62"/>
    <w:rsid w:val="003A7BE8"/>
    <w:rsid w:val="003B1376"/>
    <w:rsid w:val="003B2140"/>
    <w:rsid w:val="003B3C9D"/>
    <w:rsid w:val="003B45A9"/>
    <w:rsid w:val="003C24D9"/>
    <w:rsid w:val="003C28B8"/>
    <w:rsid w:val="003C47CD"/>
    <w:rsid w:val="003C7FD0"/>
    <w:rsid w:val="003D0268"/>
    <w:rsid w:val="003D1A43"/>
    <w:rsid w:val="003D1A64"/>
    <w:rsid w:val="003D2A4F"/>
    <w:rsid w:val="003D34BE"/>
    <w:rsid w:val="003D4B63"/>
    <w:rsid w:val="003D6848"/>
    <w:rsid w:val="003D6BB8"/>
    <w:rsid w:val="003E1713"/>
    <w:rsid w:val="003E31E5"/>
    <w:rsid w:val="003E32ED"/>
    <w:rsid w:val="003E4E33"/>
    <w:rsid w:val="003E58C9"/>
    <w:rsid w:val="003E687A"/>
    <w:rsid w:val="003E726E"/>
    <w:rsid w:val="003E7DDB"/>
    <w:rsid w:val="003F0E2D"/>
    <w:rsid w:val="003F2F62"/>
    <w:rsid w:val="003F326B"/>
    <w:rsid w:val="003F4B53"/>
    <w:rsid w:val="004002FF"/>
    <w:rsid w:val="004004E9"/>
    <w:rsid w:val="004052C5"/>
    <w:rsid w:val="004100AA"/>
    <w:rsid w:val="00410479"/>
    <w:rsid w:val="00412203"/>
    <w:rsid w:val="00412DC4"/>
    <w:rsid w:val="00412DE8"/>
    <w:rsid w:val="00413EC7"/>
    <w:rsid w:val="00413F69"/>
    <w:rsid w:val="00417DE3"/>
    <w:rsid w:val="00422869"/>
    <w:rsid w:val="004230EF"/>
    <w:rsid w:val="004267CC"/>
    <w:rsid w:val="00432121"/>
    <w:rsid w:val="0043257A"/>
    <w:rsid w:val="00440556"/>
    <w:rsid w:val="004406CF"/>
    <w:rsid w:val="00440A85"/>
    <w:rsid w:val="00440F55"/>
    <w:rsid w:val="00441BB8"/>
    <w:rsid w:val="00442B41"/>
    <w:rsid w:val="004435B4"/>
    <w:rsid w:val="00444122"/>
    <w:rsid w:val="0044723D"/>
    <w:rsid w:val="004476F7"/>
    <w:rsid w:val="00447C48"/>
    <w:rsid w:val="00454E00"/>
    <w:rsid w:val="0046048A"/>
    <w:rsid w:val="0046566A"/>
    <w:rsid w:val="00466346"/>
    <w:rsid w:val="004669C4"/>
    <w:rsid w:val="00467780"/>
    <w:rsid w:val="00467D2F"/>
    <w:rsid w:val="00471C5B"/>
    <w:rsid w:val="004751D6"/>
    <w:rsid w:val="00476B3C"/>
    <w:rsid w:val="00477E20"/>
    <w:rsid w:val="00477E8A"/>
    <w:rsid w:val="00477FCB"/>
    <w:rsid w:val="004809AF"/>
    <w:rsid w:val="00480BB8"/>
    <w:rsid w:val="0048519E"/>
    <w:rsid w:val="004860BD"/>
    <w:rsid w:val="00486D92"/>
    <w:rsid w:val="00487430"/>
    <w:rsid w:val="00487D0E"/>
    <w:rsid w:val="00491DB2"/>
    <w:rsid w:val="004A07F1"/>
    <w:rsid w:val="004A0BB0"/>
    <w:rsid w:val="004A182E"/>
    <w:rsid w:val="004A26CD"/>
    <w:rsid w:val="004A577A"/>
    <w:rsid w:val="004A5C47"/>
    <w:rsid w:val="004A76D0"/>
    <w:rsid w:val="004A7990"/>
    <w:rsid w:val="004B42D0"/>
    <w:rsid w:val="004B51A0"/>
    <w:rsid w:val="004B591D"/>
    <w:rsid w:val="004B7383"/>
    <w:rsid w:val="004C001D"/>
    <w:rsid w:val="004C2782"/>
    <w:rsid w:val="004D031C"/>
    <w:rsid w:val="004D0AE5"/>
    <w:rsid w:val="004D1C65"/>
    <w:rsid w:val="004D5DB3"/>
    <w:rsid w:val="004E136A"/>
    <w:rsid w:val="004E1448"/>
    <w:rsid w:val="004E1EDE"/>
    <w:rsid w:val="004E2BB7"/>
    <w:rsid w:val="004E383E"/>
    <w:rsid w:val="004E3B59"/>
    <w:rsid w:val="004E41C7"/>
    <w:rsid w:val="004E669A"/>
    <w:rsid w:val="004F0320"/>
    <w:rsid w:val="004F2D88"/>
    <w:rsid w:val="004F4A2A"/>
    <w:rsid w:val="004F6D73"/>
    <w:rsid w:val="0050016E"/>
    <w:rsid w:val="00501BD0"/>
    <w:rsid w:val="005070C3"/>
    <w:rsid w:val="00513308"/>
    <w:rsid w:val="00515F48"/>
    <w:rsid w:val="00521DDE"/>
    <w:rsid w:val="005220BE"/>
    <w:rsid w:val="005248B2"/>
    <w:rsid w:val="005264FF"/>
    <w:rsid w:val="00527180"/>
    <w:rsid w:val="00527D2D"/>
    <w:rsid w:val="00532064"/>
    <w:rsid w:val="0053252E"/>
    <w:rsid w:val="00542D5F"/>
    <w:rsid w:val="00542D77"/>
    <w:rsid w:val="005435DE"/>
    <w:rsid w:val="005439B6"/>
    <w:rsid w:val="00544785"/>
    <w:rsid w:val="00545672"/>
    <w:rsid w:val="00546BAE"/>
    <w:rsid w:val="00551591"/>
    <w:rsid w:val="00552EBD"/>
    <w:rsid w:val="005546C1"/>
    <w:rsid w:val="00554A40"/>
    <w:rsid w:val="005555AE"/>
    <w:rsid w:val="00555F71"/>
    <w:rsid w:val="005608D0"/>
    <w:rsid w:val="005613A0"/>
    <w:rsid w:val="0056438C"/>
    <w:rsid w:val="005643D0"/>
    <w:rsid w:val="00565A44"/>
    <w:rsid w:val="00565C0E"/>
    <w:rsid w:val="00566FCD"/>
    <w:rsid w:val="005671B4"/>
    <w:rsid w:val="00572E33"/>
    <w:rsid w:val="005762DA"/>
    <w:rsid w:val="005771E2"/>
    <w:rsid w:val="00580D73"/>
    <w:rsid w:val="00581D41"/>
    <w:rsid w:val="00586A2F"/>
    <w:rsid w:val="00586FA8"/>
    <w:rsid w:val="00587227"/>
    <w:rsid w:val="00587F23"/>
    <w:rsid w:val="00590344"/>
    <w:rsid w:val="00593A26"/>
    <w:rsid w:val="00593CB4"/>
    <w:rsid w:val="005A2E31"/>
    <w:rsid w:val="005A4E38"/>
    <w:rsid w:val="005A6E1B"/>
    <w:rsid w:val="005B0D7C"/>
    <w:rsid w:val="005B1986"/>
    <w:rsid w:val="005B60B5"/>
    <w:rsid w:val="005B6854"/>
    <w:rsid w:val="005C0C8B"/>
    <w:rsid w:val="005C24D0"/>
    <w:rsid w:val="005C2AB0"/>
    <w:rsid w:val="005C4034"/>
    <w:rsid w:val="005C55CC"/>
    <w:rsid w:val="005C651C"/>
    <w:rsid w:val="005C77A1"/>
    <w:rsid w:val="005D4B6A"/>
    <w:rsid w:val="005D5607"/>
    <w:rsid w:val="005D5E5B"/>
    <w:rsid w:val="005E2F11"/>
    <w:rsid w:val="005E6230"/>
    <w:rsid w:val="005F03DB"/>
    <w:rsid w:val="005F1700"/>
    <w:rsid w:val="005F1AE5"/>
    <w:rsid w:val="005F3F8B"/>
    <w:rsid w:val="005F4A06"/>
    <w:rsid w:val="005F69A7"/>
    <w:rsid w:val="00601847"/>
    <w:rsid w:val="00603A46"/>
    <w:rsid w:val="0061052D"/>
    <w:rsid w:val="00611996"/>
    <w:rsid w:val="006134E0"/>
    <w:rsid w:val="00613A8F"/>
    <w:rsid w:val="00615073"/>
    <w:rsid w:val="006158A5"/>
    <w:rsid w:val="00616189"/>
    <w:rsid w:val="00617A54"/>
    <w:rsid w:val="0062020B"/>
    <w:rsid w:val="006217BB"/>
    <w:rsid w:val="00625506"/>
    <w:rsid w:val="00625BD5"/>
    <w:rsid w:val="00625DFB"/>
    <w:rsid w:val="00635590"/>
    <w:rsid w:val="00636401"/>
    <w:rsid w:val="00636712"/>
    <w:rsid w:val="00637179"/>
    <w:rsid w:val="0063725B"/>
    <w:rsid w:val="00642903"/>
    <w:rsid w:val="006437B2"/>
    <w:rsid w:val="00643FBC"/>
    <w:rsid w:val="006449D5"/>
    <w:rsid w:val="006452C2"/>
    <w:rsid w:val="00646382"/>
    <w:rsid w:val="006476CA"/>
    <w:rsid w:val="006552AE"/>
    <w:rsid w:val="00655773"/>
    <w:rsid w:val="006563CA"/>
    <w:rsid w:val="006569AA"/>
    <w:rsid w:val="006572DE"/>
    <w:rsid w:val="006578FC"/>
    <w:rsid w:val="006608AB"/>
    <w:rsid w:val="0066276B"/>
    <w:rsid w:val="00663AE9"/>
    <w:rsid w:val="006643BB"/>
    <w:rsid w:val="00664587"/>
    <w:rsid w:val="00667EF4"/>
    <w:rsid w:val="00671BFE"/>
    <w:rsid w:val="00673DD4"/>
    <w:rsid w:val="00674AEB"/>
    <w:rsid w:val="00680150"/>
    <w:rsid w:val="0068182D"/>
    <w:rsid w:val="00682948"/>
    <w:rsid w:val="00682AE4"/>
    <w:rsid w:val="00683BCF"/>
    <w:rsid w:val="0068693D"/>
    <w:rsid w:val="006871E5"/>
    <w:rsid w:val="00690D82"/>
    <w:rsid w:val="006921A6"/>
    <w:rsid w:val="00693506"/>
    <w:rsid w:val="00693B2B"/>
    <w:rsid w:val="00697EBA"/>
    <w:rsid w:val="006A026A"/>
    <w:rsid w:val="006A0311"/>
    <w:rsid w:val="006A335C"/>
    <w:rsid w:val="006A3BD2"/>
    <w:rsid w:val="006A45E9"/>
    <w:rsid w:val="006A6A54"/>
    <w:rsid w:val="006A6EF0"/>
    <w:rsid w:val="006A73E2"/>
    <w:rsid w:val="006A7F90"/>
    <w:rsid w:val="006B0426"/>
    <w:rsid w:val="006B0E83"/>
    <w:rsid w:val="006B2B68"/>
    <w:rsid w:val="006B6385"/>
    <w:rsid w:val="006B7046"/>
    <w:rsid w:val="006C10C0"/>
    <w:rsid w:val="006C1EB6"/>
    <w:rsid w:val="006C285E"/>
    <w:rsid w:val="006C3747"/>
    <w:rsid w:val="006C70C1"/>
    <w:rsid w:val="006C7760"/>
    <w:rsid w:val="006C7DA3"/>
    <w:rsid w:val="006D1EB0"/>
    <w:rsid w:val="006D245A"/>
    <w:rsid w:val="006D4D74"/>
    <w:rsid w:val="006D522C"/>
    <w:rsid w:val="006D7795"/>
    <w:rsid w:val="006D7ACB"/>
    <w:rsid w:val="006D7C70"/>
    <w:rsid w:val="006E10D2"/>
    <w:rsid w:val="006E1982"/>
    <w:rsid w:val="006E241A"/>
    <w:rsid w:val="006E333A"/>
    <w:rsid w:val="006E3AA2"/>
    <w:rsid w:val="006E3EA5"/>
    <w:rsid w:val="006E5C38"/>
    <w:rsid w:val="006E6002"/>
    <w:rsid w:val="006F0DCB"/>
    <w:rsid w:val="006F19B5"/>
    <w:rsid w:val="006F1F3A"/>
    <w:rsid w:val="006F43F6"/>
    <w:rsid w:val="007005C8"/>
    <w:rsid w:val="00700633"/>
    <w:rsid w:val="00700B29"/>
    <w:rsid w:val="00701B69"/>
    <w:rsid w:val="00702DD7"/>
    <w:rsid w:val="0070436E"/>
    <w:rsid w:val="007047A4"/>
    <w:rsid w:val="00705C40"/>
    <w:rsid w:val="0070650F"/>
    <w:rsid w:val="00707BC2"/>
    <w:rsid w:val="0071087E"/>
    <w:rsid w:val="007159EB"/>
    <w:rsid w:val="007234EF"/>
    <w:rsid w:val="007235AA"/>
    <w:rsid w:val="00723B40"/>
    <w:rsid w:val="00724B13"/>
    <w:rsid w:val="00726302"/>
    <w:rsid w:val="00726E87"/>
    <w:rsid w:val="00727EE4"/>
    <w:rsid w:val="0073225C"/>
    <w:rsid w:val="00735836"/>
    <w:rsid w:val="00735C0A"/>
    <w:rsid w:val="00735C21"/>
    <w:rsid w:val="0073614A"/>
    <w:rsid w:val="007365E6"/>
    <w:rsid w:val="00740C8C"/>
    <w:rsid w:val="00740DC5"/>
    <w:rsid w:val="00743966"/>
    <w:rsid w:val="00743DA8"/>
    <w:rsid w:val="00746CC7"/>
    <w:rsid w:val="007479DD"/>
    <w:rsid w:val="007516C8"/>
    <w:rsid w:val="00751C9C"/>
    <w:rsid w:val="00752890"/>
    <w:rsid w:val="00755E24"/>
    <w:rsid w:val="007574BB"/>
    <w:rsid w:val="0075764C"/>
    <w:rsid w:val="007606EE"/>
    <w:rsid w:val="00760F24"/>
    <w:rsid w:val="00762198"/>
    <w:rsid w:val="00770792"/>
    <w:rsid w:val="00772DB7"/>
    <w:rsid w:val="00774FFE"/>
    <w:rsid w:val="00775638"/>
    <w:rsid w:val="0077599A"/>
    <w:rsid w:val="007762C0"/>
    <w:rsid w:val="00776B0F"/>
    <w:rsid w:val="00776E99"/>
    <w:rsid w:val="00777353"/>
    <w:rsid w:val="00777602"/>
    <w:rsid w:val="007835C9"/>
    <w:rsid w:val="00785461"/>
    <w:rsid w:val="00786FF3"/>
    <w:rsid w:val="00787C60"/>
    <w:rsid w:val="00792E3C"/>
    <w:rsid w:val="00793090"/>
    <w:rsid w:val="00793186"/>
    <w:rsid w:val="00797E3A"/>
    <w:rsid w:val="007A0066"/>
    <w:rsid w:val="007A137D"/>
    <w:rsid w:val="007A2F42"/>
    <w:rsid w:val="007A2F67"/>
    <w:rsid w:val="007A3918"/>
    <w:rsid w:val="007A4A05"/>
    <w:rsid w:val="007A68EB"/>
    <w:rsid w:val="007A6E0F"/>
    <w:rsid w:val="007B0E89"/>
    <w:rsid w:val="007B1A15"/>
    <w:rsid w:val="007B2C38"/>
    <w:rsid w:val="007B2E54"/>
    <w:rsid w:val="007B60EF"/>
    <w:rsid w:val="007B6E92"/>
    <w:rsid w:val="007B7498"/>
    <w:rsid w:val="007B77E9"/>
    <w:rsid w:val="007B7AEE"/>
    <w:rsid w:val="007C04AD"/>
    <w:rsid w:val="007C1172"/>
    <w:rsid w:val="007C1B0F"/>
    <w:rsid w:val="007C297E"/>
    <w:rsid w:val="007C4329"/>
    <w:rsid w:val="007C4EBD"/>
    <w:rsid w:val="007D2F75"/>
    <w:rsid w:val="007D3811"/>
    <w:rsid w:val="007D7433"/>
    <w:rsid w:val="007E0193"/>
    <w:rsid w:val="007E22E7"/>
    <w:rsid w:val="007E408C"/>
    <w:rsid w:val="007E4C1B"/>
    <w:rsid w:val="007E69BB"/>
    <w:rsid w:val="007E700D"/>
    <w:rsid w:val="007F089D"/>
    <w:rsid w:val="007F12C7"/>
    <w:rsid w:val="007F1500"/>
    <w:rsid w:val="007F1B9C"/>
    <w:rsid w:val="007F2249"/>
    <w:rsid w:val="007F3DF2"/>
    <w:rsid w:val="007F3EF1"/>
    <w:rsid w:val="007F6D76"/>
    <w:rsid w:val="007F789E"/>
    <w:rsid w:val="007F7F34"/>
    <w:rsid w:val="00802515"/>
    <w:rsid w:val="008045AA"/>
    <w:rsid w:val="008049A0"/>
    <w:rsid w:val="0080509D"/>
    <w:rsid w:val="00806144"/>
    <w:rsid w:val="00806EA0"/>
    <w:rsid w:val="0081283F"/>
    <w:rsid w:val="00812BB6"/>
    <w:rsid w:val="0081480A"/>
    <w:rsid w:val="0081616D"/>
    <w:rsid w:val="00817841"/>
    <w:rsid w:val="00820071"/>
    <w:rsid w:val="008202EB"/>
    <w:rsid w:val="008323ED"/>
    <w:rsid w:val="00832B45"/>
    <w:rsid w:val="008336A5"/>
    <w:rsid w:val="008338C6"/>
    <w:rsid w:val="00835B74"/>
    <w:rsid w:val="00836267"/>
    <w:rsid w:val="008373C0"/>
    <w:rsid w:val="00837719"/>
    <w:rsid w:val="0084145F"/>
    <w:rsid w:val="00841DA2"/>
    <w:rsid w:val="0084277D"/>
    <w:rsid w:val="00842F12"/>
    <w:rsid w:val="008458F6"/>
    <w:rsid w:val="00845AED"/>
    <w:rsid w:val="00846464"/>
    <w:rsid w:val="008469C8"/>
    <w:rsid w:val="00851AE4"/>
    <w:rsid w:val="00851E7A"/>
    <w:rsid w:val="0085267C"/>
    <w:rsid w:val="00852CAD"/>
    <w:rsid w:val="0085346C"/>
    <w:rsid w:val="0085467C"/>
    <w:rsid w:val="00854A47"/>
    <w:rsid w:val="00854A64"/>
    <w:rsid w:val="0085598D"/>
    <w:rsid w:val="00857FC4"/>
    <w:rsid w:val="008615B8"/>
    <w:rsid w:val="00862771"/>
    <w:rsid w:val="00865241"/>
    <w:rsid w:val="008671D1"/>
    <w:rsid w:val="00871023"/>
    <w:rsid w:val="00875316"/>
    <w:rsid w:val="00876C0A"/>
    <w:rsid w:val="00876F54"/>
    <w:rsid w:val="0087727F"/>
    <w:rsid w:val="00877292"/>
    <w:rsid w:val="0088046B"/>
    <w:rsid w:val="00885168"/>
    <w:rsid w:val="008859F9"/>
    <w:rsid w:val="0088705F"/>
    <w:rsid w:val="00887889"/>
    <w:rsid w:val="00887B13"/>
    <w:rsid w:val="00891634"/>
    <w:rsid w:val="0089173B"/>
    <w:rsid w:val="00891F43"/>
    <w:rsid w:val="0089220F"/>
    <w:rsid w:val="00892AF4"/>
    <w:rsid w:val="008935AA"/>
    <w:rsid w:val="008A0DF3"/>
    <w:rsid w:val="008A134B"/>
    <w:rsid w:val="008A14D2"/>
    <w:rsid w:val="008A15D2"/>
    <w:rsid w:val="008A30D6"/>
    <w:rsid w:val="008A33DE"/>
    <w:rsid w:val="008A6050"/>
    <w:rsid w:val="008A6E6F"/>
    <w:rsid w:val="008B1B7C"/>
    <w:rsid w:val="008B2BD8"/>
    <w:rsid w:val="008B4795"/>
    <w:rsid w:val="008B6848"/>
    <w:rsid w:val="008B6DFB"/>
    <w:rsid w:val="008B70E6"/>
    <w:rsid w:val="008B7EF3"/>
    <w:rsid w:val="008C1D78"/>
    <w:rsid w:val="008C22CC"/>
    <w:rsid w:val="008C2FA1"/>
    <w:rsid w:val="008C352F"/>
    <w:rsid w:val="008C3800"/>
    <w:rsid w:val="008C3CF9"/>
    <w:rsid w:val="008C5781"/>
    <w:rsid w:val="008C6E88"/>
    <w:rsid w:val="008D059D"/>
    <w:rsid w:val="008D0D46"/>
    <w:rsid w:val="008D55DE"/>
    <w:rsid w:val="008D5786"/>
    <w:rsid w:val="008D7E0D"/>
    <w:rsid w:val="008D7EDB"/>
    <w:rsid w:val="008E2986"/>
    <w:rsid w:val="008E5C09"/>
    <w:rsid w:val="008E64F0"/>
    <w:rsid w:val="008F0AAF"/>
    <w:rsid w:val="008F18ED"/>
    <w:rsid w:val="008F2645"/>
    <w:rsid w:val="008F5B26"/>
    <w:rsid w:val="008F6853"/>
    <w:rsid w:val="008F70FD"/>
    <w:rsid w:val="0090187D"/>
    <w:rsid w:val="00901D11"/>
    <w:rsid w:val="00903BC4"/>
    <w:rsid w:val="00903D37"/>
    <w:rsid w:val="0090567A"/>
    <w:rsid w:val="00906410"/>
    <w:rsid w:val="00912ABA"/>
    <w:rsid w:val="009145C1"/>
    <w:rsid w:val="00915B62"/>
    <w:rsid w:val="00915FB3"/>
    <w:rsid w:val="00917D6F"/>
    <w:rsid w:val="00920BD4"/>
    <w:rsid w:val="00921B1A"/>
    <w:rsid w:val="009241D4"/>
    <w:rsid w:val="0092600D"/>
    <w:rsid w:val="0092746A"/>
    <w:rsid w:val="00927823"/>
    <w:rsid w:val="0093039D"/>
    <w:rsid w:val="00930D73"/>
    <w:rsid w:val="00931E4F"/>
    <w:rsid w:val="0093364D"/>
    <w:rsid w:val="00933F2C"/>
    <w:rsid w:val="00934AA6"/>
    <w:rsid w:val="00935607"/>
    <w:rsid w:val="00935E91"/>
    <w:rsid w:val="009377A0"/>
    <w:rsid w:val="009411AA"/>
    <w:rsid w:val="0094268A"/>
    <w:rsid w:val="00943960"/>
    <w:rsid w:val="009464F3"/>
    <w:rsid w:val="0094782C"/>
    <w:rsid w:val="00952BBD"/>
    <w:rsid w:val="00957FB0"/>
    <w:rsid w:val="00957FDF"/>
    <w:rsid w:val="009611AE"/>
    <w:rsid w:val="0096322E"/>
    <w:rsid w:val="009676DF"/>
    <w:rsid w:val="00967869"/>
    <w:rsid w:val="00971F54"/>
    <w:rsid w:val="009725C5"/>
    <w:rsid w:val="00972BB9"/>
    <w:rsid w:val="00973F40"/>
    <w:rsid w:val="00976942"/>
    <w:rsid w:val="009779F3"/>
    <w:rsid w:val="009818CF"/>
    <w:rsid w:val="00982940"/>
    <w:rsid w:val="009934CF"/>
    <w:rsid w:val="00994299"/>
    <w:rsid w:val="00994DE8"/>
    <w:rsid w:val="00995312"/>
    <w:rsid w:val="0099549D"/>
    <w:rsid w:val="00996E43"/>
    <w:rsid w:val="009A0D75"/>
    <w:rsid w:val="009A0FC7"/>
    <w:rsid w:val="009A32EE"/>
    <w:rsid w:val="009A347A"/>
    <w:rsid w:val="009A5B23"/>
    <w:rsid w:val="009B0763"/>
    <w:rsid w:val="009B26C7"/>
    <w:rsid w:val="009B680A"/>
    <w:rsid w:val="009B6A6F"/>
    <w:rsid w:val="009B76C0"/>
    <w:rsid w:val="009C09D9"/>
    <w:rsid w:val="009C1AFE"/>
    <w:rsid w:val="009C2441"/>
    <w:rsid w:val="009C2E08"/>
    <w:rsid w:val="009D048B"/>
    <w:rsid w:val="009D7DDA"/>
    <w:rsid w:val="009D7E51"/>
    <w:rsid w:val="009E01D4"/>
    <w:rsid w:val="009E065A"/>
    <w:rsid w:val="009E5419"/>
    <w:rsid w:val="009E5A6E"/>
    <w:rsid w:val="009F0491"/>
    <w:rsid w:val="009F06E1"/>
    <w:rsid w:val="009F0A95"/>
    <w:rsid w:val="009F10F0"/>
    <w:rsid w:val="009F1635"/>
    <w:rsid w:val="009F1746"/>
    <w:rsid w:val="009F240A"/>
    <w:rsid w:val="009F38BB"/>
    <w:rsid w:val="009F46DC"/>
    <w:rsid w:val="009F5FAE"/>
    <w:rsid w:val="009F6EDF"/>
    <w:rsid w:val="00A051E4"/>
    <w:rsid w:val="00A11415"/>
    <w:rsid w:val="00A125A9"/>
    <w:rsid w:val="00A134CD"/>
    <w:rsid w:val="00A15CC2"/>
    <w:rsid w:val="00A1620D"/>
    <w:rsid w:val="00A16AC0"/>
    <w:rsid w:val="00A179B4"/>
    <w:rsid w:val="00A22D79"/>
    <w:rsid w:val="00A22FEA"/>
    <w:rsid w:val="00A23D31"/>
    <w:rsid w:val="00A301A7"/>
    <w:rsid w:val="00A30C34"/>
    <w:rsid w:val="00A30FD3"/>
    <w:rsid w:val="00A34514"/>
    <w:rsid w:val="00A346F3"/>
    <w:rsid w:val="00A35E2F"/>
    <w:rsid w:val="00A3647C"/>
    <w:rsid w:val="00A3676A"/>
    <w:rsid w:val="00A37891"/>
    <w:rsid w:val="00A379BB"/>
    <w:rsid w:val="00A40A51"/>
    <w:rsid w:val="00A4238F"/>
    <w:rsid w:val="00A43E91"/>
    <w:rsid w:val="00A45F12"/>
    <w:rsid w:val="00A475F6"/>
    <w:rsid w:val="00A47916"/>
    <w:rsid w:val="00A531E1"/>
    <w:rsid w:val="00A5420A"/>
    <w:rsid w:val="00A55A06"/>
    <w:rsid w:val="00A57C3D"/>
    <w:rsid w:val="00A6192D"/>
    <w:rsid w:val="00A622B0"/>
    <w:rsid w:val="00A631FA"/>
    <w:rsid w:val="00A6697B"/>
    <w:rsid w:val="00A70D40"/>
    <w:rsid w:val="00A7171B"/>
    <w:rsid w:val="00A72586"/>
    <w:rsid w:val="00A74C2D"/>
    <w:rsid w:val="00A76B34"/>
    <w:rsid w:val="00A772EB"/>
    <w:rsid w:val="00A80DBC"/>
    <w:rsid w:val="00A81013"/>
    <w:rsid w:val="00A84EAD"/>
    <w:rsid w:val="00A8511B"/>
    <w:rsid w:val="00A854FF"/>
    <w:rsid w:val="00A86EC4"/>
    <w:rsid w:val="00A8745D"/>
    <w:rsid w:val="00A90F9B"/>
    <w:rsid w:val="00A9261D"/>
    <w:rsid w:val="00A92694"/>
    <w:rsid w:val="00A93072"/>
    <w:rsid w:val="00A94475"/>
    <w:rsid w:val="00A94CC6"/>
    <w:rsid w:val="00A9629C"/>
    <w:rsid w:val="00AA0C6B"/>
    <w:rsid w:val="00AA35D5"/>
    <w:rsid w:val="00AA417B"/>
    <w:rsid w:val="00AA533F"/>
    <w:rsid w:val="00AA7207"/>
    <w:rsid w:val="00AB010D"/>
    <w:rsid w:val="00AB2A36"/>
    <w:rsid w:val="00AB5F66"/>
    <w:rsid w:val="00AC0EB7"/>
    <w:rsid w:val="00AC1B61"/>
    <w:rsid w:val="00AC37CE"/>
    <w:rsid w:val="00AC5EE6"/>
    <w:rsid w:val="00AD1740"/>
    <w:rsid w:val="00AD1923"/>
    <w:rsid w:val="00AD2611"/>
    <w:rsid w:val="00AD301D"/>
    <w:rsid w:val="00AD3D57"/>
    <w:rsid w:val="00AD5855"/>
    <w:rsid w:val="00AD6454"/>
    <w:rsid w:val="00AE0C3D"/>
    <w:rsid w:val="00AE273C"/>
    <w:rsid w:val="00AE490A"/>
    <w:rsid w:val="00AE5E3E"/>
    <w:rsid w:val="00AE6BAB"/>
    <w:rsid w:val="00AE7834"/>
    <w:rsid w:val="00AF090B"/>
    <w:rsid w:val="00AF11C6"/>
    <w:rsid w:val="00AF3B59"/>
    <w:rsid w:val="00AF6580"/>
    <w:rsid w:val="00AF7CC8"/>
    <w:rsid w:val="00B00256"/>
    <w:rsid w:val="00B01C27"/>
    <w:rsid w:val="00B021C1"/>
    <w:rsid w:val="00B03975"/>
    <w:rsid w:val="00B03FF6"/>
    <w:rsid w:val="00B051E1"/>
    <w:rsid w:val="00B070AA"/>
    <w:rsid w:val="00B07E94"/>
    <w:rsid w:val="00B10400"/>
    <w:rsid w:val="00B104BA"/>
    <w:rsid w:val="00B11CCE"/>
    <w:rsid w:val="00B1415B"/>
    <w:rsid w:val="00B15BF7"/>
    <w:rsid w:val="00B1635C"/>
    <w:rsid w:val="00B1733A"/>
    <w:rsid w:val="00B202EE"/>
    <w:rsid w:val="00B21A0D"/>
    <w:rsid w:val="00B21A39"/>
    <w:rsid w:val="00B26756"/>
    <w:rsid w:val="00B269F1"/>
    <w:rsid w:val="00B274AE"/>
    <w:rsid w:val="00B274BF"/>
    <w:rsid w:val="00B31222"/>
    <w:rsid w:val="00B332A5"/>
    <w:rsid w:val="00B3379D"/>
    <w:rsid w:val="00B3716A"/>
    <w:rsid w:val="00B414D1"/>
    <w:rsid w:val="00B41801"/>
    <w:rsid w:val="00B42B2B"/>
    <w:rsid w:val="00B42E81"/>
    <w:rsid w:val="00B4329D"/>
    <w:rsid w:val="00B443EF"/>
    <w:rsid w:val="00B45672"/>
    <w:rsid w:val="00B505AD"/>
    <w:rsid w:val="00B509D4"/>
    <w:rsid w:val="00B520F9"/>
    <w:rsid w:val="00B5495A"/>
    <w:rsid w:val="00B55E1C"/>
    <w:rsid w:val="00B577A3"/>
    <w:rsid w:val="00B60AB8"/>
    <w:rsid w:val="00B62156"/>
    <w:rsid w:val="00B6230C"/>
    <w:rsid w:val="00B64B52"/>
    <w:rsid w:val="00B657BE"/>
    <w:rsid w:val="00B71636"/>
    <w:rsid w:val="00B7262F"/>
    <w:rsid w:val="00B73FD4"/>
    <w:rsid w:val="00B74FC5"/>
    <w:rsid w:val="00B75A6C"/>
    <w:rsid w:val="00B76B38"/>
    <w:rsid w:val="00B76D35"/>
    <w:rsid w:val="00B8036C"/>
    <w:rsid w:val="00B80843"/>
    <w:rsid w:val="00B8136B"/>
    <w:rsid w:val="00B815AB"/>
    <w:rsid w:val="00B83E2A"/>
    <w:rsid w:val="00B83E38"/>
    <w:rsid w:val="00B86C19"/>
    <w:rsid w:val="00B908CF"/>
    <w:rsid w:val="00B91ED7"/>
    <w:rsid w:val="00B92B42"/>
    <w:rsid w:val="00B9389B"/>
    <w:rsid w:val="00B9572E"/>
    <w:rsid w:val="00BA0AF6"/>
    <w:rsid w:val="00BA4993"/>
    <w:rsid w:val="00BA684F"/>
    <w:rsid w:val="00BB20F1"/>
    <w:rsid w:val="00BB375D"/>
    <w:rsid w:val="00BB3937"/>
    <w:rsid w:val="00BB4B53"/>
    <w:rsid w:val="00BB515F"/>
    <w:rsid w:val="00BC11C7"/>
    <w:rsid w:val="00BC2C0C"/>
    <w:rsid w:val="00BC758B"/>
    <w:rsid w:val="00BC7A8C"/>
    <w:rsid w:val="00BD129B"/>
    <w:rsid w:val="00BD7D05"/>
    <w:rsid w:val="00BE17C6"/>
    <w:rsid w:val="00BE33AC"/>
    <w:rsid w:val="00BE4865"/>
    <w:rsid w:val="00BE5347"/>
    <w:rsid w:val="00BE6682"/>
    <w:rsid w:val="00BE7B48"/>
    <w:rsid w:val="00BF05F3"/>
    <w:rsid w:val="00BF12EF"/>
    <w:rsid w:val="00BF19D1"/>
    <w:rsid w:val="00BF1A8A"/>
    <w:rsid w:val="00BF219A"/>
    <w:rsid w:val="00C04C52"/>
    <w:rsid w:val="00C127BB"/>
    <w:rsid w:val="00C141BF"/>
    <w:rsid w:val="00C159C6"/>
    <w:rsid w:val="00C15DFF"/>
    <w:rsid w:val="00C16B4B"/>
    <w:rsid w:val="00C17427"/>
    <w:rsid w:val="00C246AC"/>
    <w:rsid w:val="00C25238"/>
    <w:rsid w:val="00C25C49"/>
    <w:rsid w:val="00C31E61"/>
    <w:rsid w:val="00C3345C"/>
    <w:rsid w:val="00C3439A"/>
    <w:rsid w:val="00C40243"/>
    <w:rsid w:val="00C408C6"/>
    <w:rsid w:val="00C40F9F"/>
    <w:rsid w:val="00C411D0"/>
    <w:rsid w:val="00C46677"/>
    <w:rsid w:val="00C502A5"/>
    <w:rsid w:val="00C50D2D"/>
    <w:rsid w:val="00C521F7"/>
    <w:rsid w:val="00C53008"/>
    <w:rsid w:val="00C53764"/>
    <w:rsid w:val="00C55151"/>
    <w:rsid w:val="00C560FA"/>
    <w:rsid w:val="00C56B24"/>
    <w:rsid w:val="00C57549"/>
    <w:rsid w:val="00C57FF9"/>
    <w:rsid w:val="00C61451"/>
    <w:rsid w:val="00C63E22"/>
    <w:rsid w:val="00C64434"/>
    <w:rsid w:val="00C64FA9"/>
    <w:rsid w:val="00C66D70"/>
    <w:rsid w:val="00C66EB4"/>
    <w:rsid w:val="00C67641"/>
    <w:rsid w:val="00C70C63"/>
    <w:rsid w:val="00C70E41"/>
    <w:rsid w:val="00C722E3"/>
    <w:rsid w:val="00C7238F"/>
    <w:rsid w:val="00C72D49"/>
    <w:rsid w:val="00C73C57"/>
    <w:rsid w:val="00C74D43"/>
    <w:rsid w:val="00C801CF"/>
    <w:rsid w:val="00C86819"/>
    <w:rsid w:val="00C871BA"/>
    <w:rsid w:val="00C8780E"/>
    <w:rsid w:val="00C92552"/>
    <w:rsid w:val="00C929A8"/>
    <w:rsid w:val="00C93F1B"/>
    <w:rsid w:val="00C9596E"/>
    <w:rsid w:val="00C969DE"/>
    <w:rsid w:val="00C97307"/>
    <w:rsid w:val="00C9744D"/>
    <w:rsid w:val="00CA2E81"/>
    <w:rsid w:val="00CA780B"/>
    <w:rsid w:val="00CB04C8"/>
    <w:rsid w:val="00CB05F4"/>
    <w:rsid w:val="00CB313E"/>
    <w:rsid w:val="00CB443F"/>
    <w:rsid w:val="00CB675A"/>
    <w:rsid w:val="00CC2092"/>
    <w:rsid w:val="00CC4899"/>
    <w:rsid w:val="00CD0611"/>
    <w:rsid w:val="00CD0A7D"/>
    <w:rsid w:val="00CD3A5D"/>
    <w:rsid w:val="00CD5FD4"/>
    <w:rsid w:val="00CD7D9D"/>
    <w:rsid w:val="00CE0DCE"/>
    <w:rsid w:val="00CE33C1"/>
    <w:rsid w:val="00CE340E"/>
    <w:rsid w:val="00CE65FA"/>
    <w:rsid w:val="00CE76FF"/>
    <w:rsid w:val="00CF066F"/>
    <w:rsid w:val="00CF6364"/>
    <w:rsid w:val="00D00894"/>
    <w:rsid w:val="00D02370"/>
    <w:rsid w:val="00D0310D"/>
    <w:rsid w:val="00D05C7C"/>
    <w:rsid w:val="00D07742"/>
    <w:rsid w:val="00D077EC"/>
    <w:rsid w:val="00D11557"/>
    <w:rsid w:val="00D147D5"/>
    <w:rsid w:val="00D14DB7"/>
    <w:rsid w:val="00D15307"/>
    <w:rsid w:val="00D15ED5"/>
    <w:rsid w:val="00D26AE1"/>
    <w:rsid w:val="00D27826"/>
    <w:rsid w:val="00D31114"/>
    <w:rsid w:val="00D31645"/>
    <w:rsid w:val="00D345DA"/>
    <w:rsid w:val="00D348F7"/>
    <w:rsid w:val="00D34CB7"/>
    <w:rsid w:val="00D3538F"/>
    <w:rsid w:val="00D3640C"/>
    <w:rsid w:val="00D37E06"/>
    <w:rsid w:val="00D40BC3"/>
    <w:rsid w:val="00D434EC"/>
    <w:rsid w:val="00D44E9D"/>
    <w:rsid w:val="00D45DD4"/>
    <w:rsid w:val="00D472A7"/>
    <w:rsid w:val="00D476B5"/>
    <w:rsid w:val="00D476DA"/>
    <w:rsid w:val="00D51853"/>
    <w:rsid w:val="00D53368"/>
    <w:rsid w:val="00D717A5"/>
    <w:rsid w:val="00D74FFF"/>
    <w:rsid w:val="00D82D10"/>
    <w:rsid w:val="00D8330E"/>
    <w:rsid w:val="00D84B17"/>
    <w:rsid w:val="00D8507D"/>
    <w:rsid w:val="00D85D11"/>
    <w:rsid w:val="00D86622"/>
    <w:rsid w:val="00D90C9D"/>
    <w:rsid w:val="00D91910"/>
    <w:rsid w:val="00D91AA8"/>
    <w:rsid w:val="00D944A6"/>
    <w:rsid w:val="00D964FC"/>
    <w:rsid w:val="00D969C4"/>
    <w:rsid w:val="00D96FC3"/>
    <w:rsid w:val="00D97378"/>
    <w:rsid w:val="00DA0E0D"/>
    <w:rsid w:val="00DA1F5B"/>
    <w:rsid w:val="00DA495D"/>
    <w:rsid w:val="00DA5B8D"/>
    <w:rsid w:val="00DA67A6"/>
    <w:rsid w:val="00DA7BA0"/>
    <w:rsid w:val="00DA7F00"/>
    <w:rsid w:val="00DB429F"/>
    <w:rsid w:val="00DB52C3"/>
    <w:rsid w:val="00DB5DA3"/>
    <w:rsid w:val="00DB79D3"/>
    <w:rsid w:val="00DB7E61"/>
    <w:rsid w:val="00DC09E4"/>
    <w:rsid w:val="00DC10B0"/>
    <w:rsid w:val="00DC1594"/>
    <w:rsid w:val="00DC1CF9"/>
    <w:rsid w:val="00DC36E6"/>
    <w:rsid w:val="00DC45F5"/>
    <w:rsid w:val="00DC4BCD"/>
    <w:rsid w:val="00DD07A3"/>
    <w:rsid w:val="00DD178F"/>
    <w:rsid w:val="00DD331A"/>
    <w:rsid w:val="00DD3E76"/>
    <w:rsid w:val="00DE0897"/>
    <w:rsid w:val="00DE13B1"/>
    <w:rsid w:val="00DE24EC"/>
    <w:rsid w:val="00DE25E3"/>
    <w:rsid w:val="00DE27AD"/>
    <w:rsid w:val="00DE4107"/>
    <w:rsid w:val="00DE4954"/>
    <w:rsid w:val="00DE6FF0"/>
    <w:rsid w:val="00DE7431"/>
    <w:rsid w:val="00DE7B67"/>
    <w:rsid w:val="00DF0591"/>
    <w:rsid w:val="00DF0BFC"/>
    <w:rsid w:val="00DF0ED5"/>
    <w:rsid w:val="00DF26E5"/>
    <w:rsid w:val="00DF2C74"/>
    <w:rsid w:val="00DF464D"/>
    <w:rsid w:val="00DF4B87"/>
    <w:rsid w:val="00DF5B3C"/>
    <w:rsid w:val="00DF5CF1"/>
    <w:rsid w:val="00DF72D9"/>
    <w:rsid w:val="00DF760A"/>
    <w:rsid w:val="00DF790C"/>
    <w:rsid w:val="00DF7D3D"/>
    <w:rsid w:val="00DF7EC8"/>
    <w:rsid w:val="00E007CF"/>
    <w:rsid w:val="00E0236C"/>
    <w:rsid w:val="00E028ED"/>
    <w:rsid w:val="00E03859"/>
    <w:rsid w:val="00E05C48"/>
    <w:rsid w:val="00E07E66"/>
    <w:rsid w:val="00E104F6"/>
    <w:rsid w:val="00E10748"/>
    <w:rsid w:val="00E10E63"/>
    <w:rsid w:val="00E11F2E"/>
    <w:rsid w:val="00E120CE"/>
    <w:rsid w:val="00E12F57"/>
    <w:rsid w:val="00E130A4"/>
    <w:rsid w:val="00E13563"/>
    <w:rsid w:val="00E152D8"/>
    <w:rsid w:val="00E168F5"/>
    <w:rsid w:val="00E173CD"/>
    <w:rsid w:val="00E20151"/>
    <w:rsid w:val="00E22DFA"/>
    <w:rsid w:val="00E24071"/>
    <w:rsid w:val="00E27DDF"/>
    <w:rsid w:val="00E30A90"/>
    <w:rsid w:val="00E358C8"/>
    <w:rsid w:val="00E366F1"/>
    <w:rsid w:val="00E405F8"/>
    <w:rsid w:val="00E43469"/>
    <w:rsid w:val="00E445DA"/>
    <w:rsid w:val="00E45379"/>
    <w:rsid w:val="00E47777"/>
    <w:rsid w:val="00E50413"/>
    <w:rsid w:val="00E50A5C"/>
    <w:rsid w:val="00E50B22"/>
    <w:rsid w:val="00E50C90"/>
    <w:rsid w:val="00E50EBA"/>
    <w:rsid w:val="00E51588"/>
    <w:rsid w:val="00E51F43"/>
    <w:rsid w:val="00E52561"/>
    <w:rsid w:val="00E528CB"/>
    <w:rsid w:val="00E53706"/>
    <w:rsid w:val="00E54C61"/>
    <w:rsid w:val="00E56816"/>
    <w:rsid w:val="00E56DE6"/>
    <w:rsid w:val="00E62E3B"/>
    <w:rsid w:val="00E72348"/>
    <w:rsid w:val="00E73254"/>
    <w:rsid w:val="00E73491"/>
    <w:rsid w:val="00E73615"/>
    <w:rsid w:val="00E7386C"/>
    <w:rsid w:val="00E75E8B"/>
    <w:rsid w:val="00E76A71"/>
    <w:rsid w:val="00E8155D"/>
    <w:rsid w:val="00E82BD4"/>
    <w:rsid w:val="00E834BC"/>
    <w:rsid w:val="00E85D82"/>
    <w:rsid w:val="00E87BF6"/>
    <w:rsid w:val="00E90237"/>
    <w:rsid w:val="00E95E74"/>
    <w:rsid w:val="00E97764"/>
    <w:rsid w:val="00EA0E04"/>
    <w:rsid w:val="00EA1DFB"/>
    <w:rsid w:val="00EA220D"/>
    <w:rsid w:val="00EA2883"/>
    <w:rsid w:val="00EA2F58"/>
    <w:rsid w:val="00EA31FB"/>
    <w:rsid w:val="00EA5D2C"/>
    <w:rsid w:val="00EA5D8E"/>
    <w:rsid w:val="00EA790F"/>
    <w:rsid w:val="00EB0759"/>
    <w:rsid w:val="00EB2B4A"/>
    <w:rsid w:val="00EB30CF"/>
    <w:rsid w:val="00EB31B1"/>
    <w:rsid w:val="00EB3B88"/>
    <w:rsid w:val="00EB4CA3"/>
    <w:rsid w:val="00EB6C9B"/>
    <w:rsid w:val="00EC1B52"/>
    <w:rsid w:val="00EC261B"/>
    <w:rsid w:val="00EC3416"/>
    <w:rsid w:val="00EC4C04"/>
    <w:rsid w:val="00EC525E"/>
    <w:rsid w:val="00EC5CA0"/>
    <w:rsid w:val="00EC60A0"/>
    <w:rsid w:val="00EC658C"/>
    <w:rsid w:val="00EC66DD"/>
    <w:rsid w:val="00EC7372"/>
    <w:rsid w:val="00ED30E8"/>
    <w:rsid w:val="00ED3378"/>
    <w:rsid w:val="00ED72C6"/>
    <w:rsid w:val="00EE32D5"/>
    <w:rsid w:val="00EE73C5"/>
    <w:rsid w:val="00EE7B94"/>
    <w:rsid w:val="00EF1884"/>
    <w:rsid w:val="00EF267F"/>
    <w:rsid w:val="00EF349A"/>
    <w:rsid w:val="00EF4A64"/>
    <w:rsid w:val="00EF4D15"/>
    <w:rsid w:val="00EF668C"/>
    <w:rsid w:val="00EF73B5"/>
    <w:rsid w:val="00EF7CDE"/>
    <w:rsid w:val="00F02171"/>
    <w:rsid w:val="00F033EF"/>
    <w:rsid w:val="00F038F3"/>
    <w:rsid w:val="00F040C6"/>
    <w:rsid w:val="00F11389"/>
    <w:rsid w:val="00F11AB3"/>
    <w:rsid w:val="00F15B92"/>
    <w:rsid w:val="00F220F0"/>
    <w:rsid w:val="00F33128"/>
    <w:rsid w:val="00F35243"/>
    <w:rsid w:val="00F423B2"/>
    <w:rsid w:val="00F42447"/>
    <w:rsid w:val="00F43E6E"/>
    <w:rsid w:val="00F44423"/>
    <w:rsid w:val="00F46C14"/>
    <w:rsid w:val="00F501F8"/>
    <w:rsid w:val="00F50BB4"/>
    <w:rsid w:val="00F51236"/>
    <w:rsid w:val="00F51F2F"/>
    <w:rsid w:val="00F52A48"/>
    <w:rsid w:val="00F53751"/>
    <w:rsid w:val="00F541B8"/>
    <w:rsid w:val="00F54C30"/>
    <w:rsid w:val="00F56BF0"/>
    <w:rsid w:val="00F56CC2"/>
    <w:rsid w:val="00F61B76"/>
    <w:rsid w:val="00F628D3"/>
    <w:rsid w:val="00F6497E"/>
    <w:rsid w:val="00F677E2"/>
    <w:rsid w:val="00F67A6F"/>
    <w:rsid w:val="00F70DA4"/>
    <w:rsid w:val="00F72BF9"/>
    <w:rsid w:val="00F738AE"/>
    <w:rsid w:val="00F75EAD"/>
    <w:rsid w:val="00F7651D"/>
    <w:rsid w:val="00F77154"/>
    <w:rsid w:val="00F80F33"/>
    <w:rsid w:val="00F8637C"/>
    <w:rsid w:val="00F87C0A"/>
    <w:rsid w:val="00F9173A"/>
    <w:rsid w:val="00F92427"/>
    <w:rsid w:val="00F95E98"/>
    <w:rsid w:val="00F9650A"/>
    <w:rsid w:val="00F967C7"/>
    <w:rsid w:val="00FA0037"/>
    <w:rsid w:val="00FA009D"/>
    <w:rsid w:val="00FA0437"/>
    <w:rsid w:val="00FA0E91"/>
    <w:rsid w:val="00FA233F"/>
    <w:rsid w:val="00FA2E05"/>
    <w:rsid w:val="00FA600E"/>
    <w:rsid w:val="00FA70FC"/>
    <w:rsid w:val="00FA7D57"/>
    <w:rsid w:val="00FB0008"/>
    <w:rsid w:val="00FB071C"/>
    <w:rsid w:val="00FB09D6"/>
    <w:rsid w:val="00FB0A4A"/>
    <w:rsid w:val="00FB0FD9"/>
    <w:rsid w:val="00FB1336"/>
    <w:rsid w:val="00FB236C"/>
    <w:rsid w:val="00FB4BCB"/>
    <w:rsid w:val="00FB5799"/>
    <w:rsid w:val="00FB60C5"/>
    <w:rsid w:val="00FB7DDC"/>
    <w:rsid w:val="00FC13B2"/>
    <w:rsid w:val="00FC2209"/>
    <w:rsid w:val="00FC2524"/>
    <w:rsid w:val="00FC45D3"/>
    <w:rsid w:val="00FC6348"/>
    <w:rsid w:val="00FC7531"/>
    <w:rsid w:val="00FC7EAA"/>
    <w:rsid w:val="00FD423F"/>
    <w:rsid w:val="00FD4C0B"/>
    <w:rsid w:val="00FD4FA5"/>
    <w:rsid w:val="00FD7CE9"/>
    <w:rsid w:val="00FD7EF4"/>
    <w:rsid w:val="00FE1DE2"/>
    <w:rsid w:val="00FE1FC9"/>
    <w:rsid w:val="00FE3154"/>
    <w:rsid w:val="00FF01D7"/>
    <w:rsid w:val="00FF456A"/>
    <w:rsid w:val="00FF6204"/>
    <w:rsid w:val="00FF634D"/>
    <w:rsid w:val="00FF71E0"/>
    <w:rsid w:val="00FF7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82A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uiPriority w:val="9"/>
    <w:rsid w:val="00682AE4"/>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867168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0204107">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50588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14150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1900">
      <w:bodyDiv w:val="1"/>
      <w:marLeft w:val="0"/>
      <w:marRight w:val="0"/>
      <w:marTop w:val="0"/>
      <w:marBottom w:val="0"/>
      <w:divBdr>
        <w:top w:val="none" w:sz="0" w:space="0" w:color="auto"/>
        <w:left w:val="none" w:sz="0" w:space="0" w:color="auto"/>
        <w:bottom w:val="none" w:sz="0" w:space="0" w:color="auto"/>
        <w:right w:val="none" w:sz="0" w:space="0" w:color="auto"/>
      </w:divBdr>
    </w:div>
    <w:div w:id="127771346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72262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271448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9785958">
      <w:bodyDiv w:val="1"/>
      <w:marLeft w:val="0"/>
      <w:marRight w:val="0"/>
      <w:marTop w:val="0"/>
      <w:marBottom w:val="0"/>
      <w:divBdr>
        <w:top w:val="none" w:sz="0" w:space="0" w:color="auto"/>
        <w:left w:val="none" w:sz="0" w:space="0" w:color="auto"/>
        <w:bottom w:val="none" w:sz="0" w:space="0" w:color="auto"/>
        <w:right w:val="none" w:sz="0" w:space="0" w:color="auto"/>
      </w:divBdr>
    </w:div>
    <w:div w:id="18324782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89796766">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817808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362771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366779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8E0ED-3A4E-482E-986F-EDD9648D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10562</Words>
  <Characters>58093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2019-05-09T20:09:00Z</cp:lastPrinted>
  <dcterms:created xsi:type="dcterms:W3CDTF">2019-06-04T21:16:00Z</dcterms:created>
  <dcterms:modified xsi:type="dcterms:W3CDTF">2019-06-07T17:17:00Z</dcterms:modified>
</cp:coreProperties>
</file>