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BB0D28" w:rsidRDefault="00A2780F" w:rsidP="00183C32">
      <w:pPr>
        <w:spacing w:before="100" w:beforeAutospacing="1" w:after="100" w:afterAutospacing="1" w:line="360" w:lineRule="auto"/>
        <w:jc w:val="both"/>
        <w:rPr>
          <w:rFonts w:ascii="Palatino Linotype" w:hAnsi="Palatino Linotype"/>
        </w:rPr>
      </w:pPr>
      <w:r w:rsidRPr="00BB0D28">
        <w:rPr>
          <w:rFonts w:ascii="Palatino Linotype" w:hAnsi="Palatino Linotype"/>
        </w:rPr>
        <w:t>Resolución</w:t>
      </w:r>
      <w:r w:rsidR="00D730A4" w:rsidRPr="00BB0D28">
        <w:rPr>
          <w:rFonts w:ascii="Palatino Linotype" w:hAnsi="Palatino Linotype"/>
        </w:rPr>
        <w:t xml:space="preserve"> </w:t>
      </w:r>
      <w:r w:rsidRPr="00BB0D28">
        <w:rPr>
          <w:rFonts w:ascii="Palatino Linotype" w:hAnsi="Palatino Linotype"/>
        </w:rPr>
        <w:t>del</w:t>
      </w:r>
      <w:r w:rsidR="00D730A4" w:rsidRPr="00BB0D28">
        <w:rPr>
          <w:rFonts w:ascii="Palatino Linotype" w:hAnsi="Palatino Linotype"/>
        </w:rPr>
        <w:t xml:space="preserve"> </w:t>
      </w:r>
      <w:r w:rsidRPr="00BB0D28">
        <w:rPr>
          <w:rFonts w:ascii="Palatino Linotype" w:hAnsi="Palatino Linotype"/>
        </w:rPr>
        <w:t>Pleno</w:t>
      </w:r>
      <w:r w:rsidR="00D730A4" w:rsidRPr="00BB0D28">
        <w:rPr>
          <w:rFonts w:ascii="Palatino Linotype" w:hAnsi="Palatino Linotype"/>
        </w:rPr>
        <w:t xml:space="preserve"> </w:t>
      </w:r>
      <w:r w:rsidRPr="00BB0D28">
        <w:rPr>
          <w:rFonts w:ascii="Palatino Linotype" w:hAnsi="Palatino Linotype"/>
        </w:rPr>
        <w:t>del</w:t>
      </w:r>
      <w:r w:rsidR="00D730A4" w:rsidRPr="00BB0D28">
        <w:rPr>
          <w:rFonts w:ascii="Palatino Linotype" w:hAnsi="Palatino Linotype"/>
        </w:rPr>
        <w:t xml:space="preserve"> </w:t>
      </w:r>
      <w:r w:rsidRPr="00BB0D28">
        <w:rPr>
          <w:rFonts w:ascii="Palatino Linotype" w:hAnsi="Palatino Linotype"/>
        </w:rPr>
        <w:t>Instituto</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Transparencia,</w:t>
      </w:r>
      <w:r w:rsidR="00D730A4" w:rsidRPr="00BB0D28">
        <w:rPr>
          <w:rFonts w:ascii="Palatino Linotype" w:hAnsi="Palatino Linotype"/>
        </w:rPr>
        <w:t xml:space="preserve"> </w:t>
      </w:r>
      <w:r w:rsidRPr="00BB0D28">
        <w:rPr>
          <w:rFonts w:ascii="Palatino Linotype" w:hAnsi="Palatino Linotype"/>
        </w:rPr>
        <w:t>Acceso</w:t>
      </w:r>
      <w:r w:rsidR="00D730A4" w:rsidRPr="00BB0D28">
        <w:rPr>
          <w:rFonts w:ascii="Palatino Linotype" w:hAnsi="Palatino Linotype"/>
        </w:rPr>
        <w:t xml:space="preserve"> </w:t>
      </w:r>
      <w:r w:rsidRPr="00BB0D28">
        <w:rPr>
          <w:rFonts w:ascii="Palatino Linotype" w:hAnsi="Palatino Linotype"/>
        </w:rPr>
        <w:t>a</w:t>
      </w:r>
      <w:r w:rsidR="00D730A4" w:rsidRPr="00BB0D28">
        <w:rPr>
          <w:rFonts w:ascii="Palatino Linotype" w:hAnsi="Palatino Linotype"/>
        </w:rPr>
        <w:t xml:space="preserve"> </w:t>
      </w:r>
      <w:r w:rsidRPr="00BB0D28">
        <w:rPr>
          <w:rFonts w:ascii="Palatino Linotype" w:hAnsi="Palatino Linotype"/>
        </w:rPr>
        <w:t>la</w:t>
      </w:r>
      <w:r w:rsidR="00D730A4" w:rsidRPr="00BB0D28">
        <w:rPr>
          <w:rFonts w:ascii="Palatino Linotype" w:hAnsi="Palatino Linotype"/>
        </w:rPr>
        <w:t xml:space="preserve"> </w:t>
      </w:r>
      <w:r w:rsidRPr="00BB0D28">
        <w:rPr>
          <w:rFonts w:ascii="Palatino Linotype" w:hAnsi="Palatino Linotype"/>
        </w:rPr>
        <w:t>Información</w:t>
      </w:r>
      <w:r w:rsidR="00D730A4" w:rsidRPr="00BB0D28">
        <w:rPr>
          <w:rFonts w:ascii="Palatino Linotype" w:hAnsi="Palatino Linotype"/>
        </w:rPr>
        <w:t xml:space="preserve"> </w:t>
      </w:r>
      <w:r w:rsidRPr="00BB0D28">
        <w:rPr>
          <w:rFonts w:ascii="Palatino Linotype" w:hAnsi="Palatino Linotype"/>
        </w:rPr>
        <w:t>Pública</w:t>
      </w:r>
      <w:r w:rsidR="00D730A4" w:rsidRPr="00BB0D28">
        <w:rPr>
          <w:rFonts w:ascii="Palatino Linotype" w:hAnsi="Palatino Linotype"/>
        </w:rPr>
        <w:t xml:space="preserve"> </w:t>
      </w:r>
      <w:r w:rsidRPr="00BB0D28">
        <w:rPr>
          <w:rFonts w:ascii="Palatino Linotype" w:hAnsi="Palatino Linotype"/>
        </w:rPr>
        <w:t>y</w:t>
      </w:r>
      <w:r w:rsidR="00D730A4" w:rsidRPr="00BB0D28">
        <w:rPr>
          <w:rFonts w:ascii="Palatino Linotype" w:hAnsi="Palatino Linotype"/>
        </w:rPr>
        <w:t xml:space="preserve"> </w:t>
      </w:r>
      <w:r w:rsidRPr="00BB0D28">
        <w:rPr>
          <w:rFonts w:ascii="Palatino Linotype" w:hAnsi="Palatino Linotype"/>
        </w:rPr>
        <w:t>Protección</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Datos</w:t>
      </w:r>
      <w:r w:rsidR="00D730A4" w:rsidRPr="00BB0D28">
        <w:rPr>
          <w:rFonts w:ascii="Palatino Linotype" w:hAnsi="Palatino Linotype"/>
        </w:rPr>
        <w:t xml:space="preserve"> </w:t>
      </w:r>
      <w:r w:rsidRPr="00BB0D28">
        <w:rPr>
          <w:rFonts w:ascii="Palatino Linotype" w:hAnsi="Palatino Linotype"/>
        </w:rPr>
        <w:t>Personale</w:t>
      </w:r>
      <w:bookmarkStart w:id="0" w:name="_GoBack"/>
      <w:bookmarkEnd w:id="0"/>
      <w:r w:rsidRPr="00BB0D28">
        <w:rPr>
          <w:rFonts w:ascii="Palatino Linotype" w:hAnsi="Palatino Linotype"/>
        </w:rPr>
        <w:t>s</w:t>
      </w:r>
      <w:r w:rsidR="00D730A4" w:rsidRPr="00BB0D28">
        <w:rPr>
          <w:rFonts w:ascii="Palatino Linotype" w:hAnsi="Palatino Linotype"/>
        </w:rPr>
        <w:t xml:space="preserve"> </w:t>
      </w:r>
      <w:r w:rsidRPr="00BB0D28">
        <w:rPr>
          <w:rFonts w:ascii="Palatino Linotype" w:hAnsi="Palatino Linotype"/>
        </w:rPr>
        <w:t>del</w:t>
      </w:r>
      <w:r w:rsidR="00D730A4" w:rsidRPr="00BB0D28">
        <w:rPr>
          <w:rFonts w:ascii="Palatino Linotype" w:hAnsi="Palatino Linotype"/>
        </w:rPr>
        <w:t xml:space="preserve"> </w:t>
      </w:r>
      <w:r w:rsidRPr="00BB0D28">
        <w:rPr>
          <w:rFonts w:ascii="Palatino Linotype" w:hAnsi="Palatino Linotype"/>
        </w:rPr>
        <w:t>Estado</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México</w:t>
      </w:r>
      <w:r w:rsidR="00D730A4" w:rsidRPr="00BB0D28">
        <w:rPr>
          <w:rFonts w:ascii="Palatino Linotype" w:hAnsi="Palatino Linotype"/>
        </w:rPr>
        <w:t xml:space="preserve"> </w:t>
      </w:r>
      <w:r w:rsidRPr="00BB0D28">
        <w:rPr>
          <w:rFonts w:ascii="Palatino Linotype" w:hAnsi="Palatino Linotype"/>
        </w:rPr>
        <w:t>y</w:t>
      </w:r>
      <w:r w:rsidR="00D730A4" w:rsidRPr="00BB0D28">
        <w:rPr>
          <w:rFonts w:ascii="Palatino Linotype" w:hAnsi="Palatino Linotype"/>
        </w:rPr>
        <w:t xml:space="preserve"> </w:t>
      </w:r>
      <w:r w:rsidRPr="00BB0D28">
        <w:rPr>
          <w:rFonts w:ascii="Palatino Linotype" w:hAnsi="Palatino Linotype"/>
        </w:rPr>
        <w:t>Municipios,</w:t>
      </w:r>
      <w:r w:rsidR="00D730A4" w:rsidRPr="00BB0D28">
        <w:rPr>
          <w:rFonts w:ascii="Palatino Linotype" w:hAnsi="Palatino Linotype"/>
        </w:rPr>
        <w:t xml:space="preserve"> </w:t>
      </w:r>
      <w:r w:rsidRPr="00BB0D28">
        <w:rPr>
          <w:rFonts w:ascii="Palatino Linotype" w:hAnsi="Palatino Linotype"/>
        </w:rPr>
        <w:t>con</w:t>
      </w:r>
      <w:r w:rsidR="00D730A4" w:rsidRPr="00BB0D28">
        <w:rPr>
          <w:rFonts w:ascii="Palatino Linotype" w:hAnsi="Palatino Linotype"/>
        </w:rPr>
        <w:t xml:space="preserve"> </w:t>
      </w:r>
      <w:r w:rsidRPr="00BB0D28">
        <w:rPr>
          <w:rFonts w:ascii="Palatino Linotype" w:hAnsi="Palatino Linotype"/>
        </w:rPr>
        <w:t>domicilio</w:t>
      </w:r>
      <w:r w:rsidR="00D730A4" w:rsidRPr="00BB0D28">
        <w:rPr>
          <w:rFonts w:ascii="Palatino Linotype" w:hAnsi="Palatino Linotype"/>
        </w:rPr>
        <w:t xml:space="preserve"> </w:t>
      </w:r>
      <w:r w:rsidRPr="00BB0D28">
        <w:rPr>
          <w:rFonts w:ascii="Palatino Linotype" w:hAnsi="Palatino Linotype"/>
        </w:rPr>
        <w:t>en</w:t>
      </w:r>
      <w:r w:rsidR="00D730A4" w:rsidRPr="00BB0D28">
        <w:rPr>
          <w:rFonts w:ascii="Palatino Linotype" w:hAnsi="Palatino Linotype"/>
        </w:rPr>
        <w:t xml:space="preserve"> </w:t>
      </w:r>
      <w:r w:rsidRPr="00BB0D28">
        <w:rPr>
          <w:rFonts w:ascii="Palatino Linotype" w:hAnsi="Palatino Linotype"/>
        </w:rPr>
        <w:t>Metepec,</w:t>
      </w:r>
      <w:r w:rsidR="00D730A4" w:rsidRPr="00BB0D28">
        <w:rPr>
          <w:rFonts w:ascii="Palatino Linotype" w:hAnsi="Palatino Linotype"/>
        </w:rPr>
        <w:t xml:space="preserve"> </w:t>
      </w:r>
      <w:r w:rsidRPr="00BB0D28">
        <w:rPr>
          <w:rFonts w:ascii="Palatino Linotype" w:hAnsi="Palatino Linotype"/>
        </w:rPr>
        <w:t>Estado</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México,</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0071273A" w:rsidRPr="00BB0D28">
        <w:rPr>
          <w:rFonts w:ascii="Palatino Linotype" w:hAnsi="Palatino Linotype"/>
        </w:rPr>
        <w:t xml:space="preserve">fecha </w:t>
      </w:r>
      <w:r w:rsidR="008517B5">
        <w:rPr>
          <w:rFonts w:ascii="Palatino Linotype" w:hAnsi="Palatino Linotype"/>
        </w:rPr>
        <w:t>veintidós</w:t>
      </w:r>
      <w:r w:rsidR="00A6382B">
        <w:rPr>
          <w:rFonts w:ascii="Palatino Linotype" w:hAnsi="Palatino Linotype"/>
        </w:rPr>
        <w:t xml:space="preserve"> de enero de dos mil veinte</w:t>
      </w:r>
      <w:r w:rsidRPr="00BB0D28">
        <w:rPr>
          <w:rFonts w:ascii="Palatino Linotype" w:hAnsi="Palatino Linotype"/>
        </w:rPr>
        <w:t>.</w:t>
      </w:r>
    </w:p>
    <w:p w:rsidR="00F413DE" w:rsidRPr="00BB0D28" w:rsidRDefault="00F413DE" w:rsidP="00183C32">
      <w:pPr>
        <w:spacing w:before="100" w:beforeAutospacing="1" w:after="100" w:afterAutospacing="1" w:line="360" w:lineRule="auto"/>
        <w:jc w:val="both"/>
        <w:rPr>
          <w:rFonts w:ascii="Palatino Linotype" w:hAnsi="Palatino Linotype"/>
        </w:rPr>
      </w:pPr>
      <w:r w:rsidRPr="00BB0D28">
        <w:rPr>
          <w:rFonts w:ascii="Palatino Linotype" w:hAnsi="Palatino Linotype"/>
          <w:b/>
        </w:rPr>
        <w:t>VISTO</w:t>
      </w:r>
      <w:r w:rsidR="008517B5">
        <w:rPr>
          <w:rFonts w:ascii="Palatino Linotype" w:hAnsi="Palatino Linotype"/>
          <w:b/>
        </w:rPr>
        <w:t>S</w:t>
      </w:r>
      <w:r w:rsidR="00D730A4" w:rsidRPr="00BB0D28">
        <w:rPr>
          <w:rFonts w:ascii="Palatino Linotype" w:hAnsi="Palatino Linotype"/>
        </w:rPr>
        <w:t xml:space="preserve"> </w:t>
      </w:r>
      <w:r w:rsidR="008517B5">
        <w:rPr>
          <w:rFonts w:ascii="Palatino Linotype" w:hAnsi="Palatino Linotype"/>
        </w:rPr>
        <w:t>los</w:t>
      </w:r>
      <w:r w:rsidR="00D730A4" w:rsidRPr="00BB0D28">
        <w:rPr>
          <w:rFonts w:ascii="Palatino Linotype" w:hAnsi="Palatino Linotype"/>
        </w:rPr>
        <w:t xml:space="preserve"> </w:t>
      </w:r>
      <w:r w:rsidRPr="00BB0D28">
        <w:rPr>
          <w:rFonts w:ascii="Palatino Linotype" w:hAnsi="Palatino Linotype"/>
        </w:rPr>
        <w:t>expediente</w:t>
      </w:r>
      <w:r w:rsidR="008517B5">
        <w:rPr>
          <w:rFonts w:ascii="Palatino Linotype" w:hAnsi="Palatino Linotype"/>
        </w:rPr>
        <w:t>s</w:t>
      </w:r>
      <w:r w:rsidR="00D730A4" w:rsidRPr="00BB0D28">
        <w:rPr>
          <w:rFonts w:ascii="Palatino Linotype" w:hAnsi="Palatino Linotype"/>
        </w:rPr>
        <w:t xml:space="preserve"> </w:t>
      </w:r>
      <w:r w:rsidRPr="00BB0D28">
        <w:rPr>
          <w:rFonts w:ascii="Palatino Linotype" w:hAnsi="Palatino Linotype"/>
        </w:rPr>
        <w:t>formado</w:t>
      </w:r>
      <w:r w:rsidR="008517B5">
        <w:rPr>
          <w:rFonts w:ascii="Palatino Linotype" w:hAnsi="Palatino Linotype"/>
        </w:rPr>
        <w:t>s</w:t>
      </w:r>
      <w:r w:rsidR="00D730A4" w:rsidRPr="00BB0D28">
        <w:rPr>
          <w:rFonts w:ascii="Palatino Linotype" w:hAnsi="Palatino Linotype"/>
        </w:rPr>
        <w:t xml:space="preserve"> </w:t>
      </w:r>
      <w:r w:rsidRPr="00BB0D28">
        <w:rPr>
          <w:rFonts w:ascii="Palatino Linotype" w:hAnsi="Palatino Linotype"/>
        </w:rPr>
        <w:t>con</w:t>
      </w:r>
      <w:r w:rsidR="00D730A4" w:rsidRPr="00BB0D28">
        <w:rPr>
          <w:rFonts w:ascii="Palatino Linotype" w:hAnsi="Palatino Linotype"/>
        </w:rPr>
        <w:t xml:space="preserve"> </w:t>
      </w:r>
      <w:r w:rsidRPr="00BB0D28">
        <w:rPr>
          <w:rFonts w:ascii="Palatino Linotype" w:hAnsi="Palatino Linotype"/>
        </w:rPr>
        <w:t>motivo</w:t>
      </w:r>
      <w:r w:rsidR="00D730A4" w:rsidRPr="00BB0D28">
        <w:rPr>
          <w:rFonts w:ascii="Palatino Linotype" w:hAnsi="Palatino Linotype"/>
        </w:rPr>
        <w:t xml:space="preserve"> </w:t>
      </w:r>
      <w:r w:rsidRPr="00BB0D28">
        <w:rPr>
          <w:rFonts w:ascii="Palatino Linotype" w:hAnsi="Palatino Linotype"/>
        </w:rPr>
        <w:t>de</w:t>
      </w:r>
      <w:r w:rsidR="008517B5">
        <w:rPr>
          <w:rFonts w:ascii="Palatino Linotype" w:hAnsi="Palatino Linotype"/>
        </w:rPr>
        <w:t xml:space="preserve"> los</w:t>
      </w:r>
      <w:r w:rsidR="00D730A4" w:rsidRPr="00BB0D28">
        <w:rPr>
          <w:rFonts w:ascii="Palatino Linotype" w:hAnsi="Palatino Linotype"/>
        </w:rPr>
        <w:t xml:space="preserve"> </w:t>
      </w:r>
      <w:r w:rsidRPr="00BB0D28">
        <w:rPr>
          <w:rFonts w:ascii="Palatino Linotype" w:hAnsi="Palatino Linotype"/>
        </w:rPr>
        <w:t>recurso</w:t>
      </w:r>
      <w:r w:rsidR="008517B5">
        <w:rPr>
          <w:rFonts w:ascii="Palatino Linotype" w:hAnsi="Palatino Linotype"/>
        </w:rPr>
        <w:t>s</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revisión</w:t>
      </w:r>
      <w:r w:rsidR="006E63B8" w:rsidRPr="00BB0D28">
        <w:rPr>
          <w:rFonts w:ascii="Palatino Linotype" w:hAnsi="Palatino Linotype"/>
        </w:rPr>
        <w:t xml:space="preserve"> </w:t>
      </w:r>
      <w:r w:rsidR="00FF3C1A">
        <w:rPr>
          <w:rFonts w:ascii="Palatino Linotype" w:hAnsi="Palatino Linotype"/>
          <w:b/>
        </w:rPr>
        <w:t>08787</w:t>
      </w:r>
      <w:r w:rsidR="00693255" w:rsidRPr="00BB0D28">
        <w:rPr>
          <w:rFonts w:ascii="Palatino Linotype" w:hAnsi="Palatino Linotype"/>
          <w:b/>
        </w:rPr>
        <w:t>/INFOEM/IP/RR/2019</w:t>
      </w:r>
      <w:r w:rsidR="00FF3C1A">
        <w:rPr>
          <w:rFonts w:ascii="Palatino Linotype" w:hAnsi="Palatino Linotype"/>
        </w:rPr>
        <w:t xml:space="preserve"> </w:t>
      </w:r>
      <w:r w:rsidR="00FF3C1A" w:rsidRPr="00FF3C1A">
        <w:rPr>
          <w:rFonts w:ascii="Palatino Linotype" w:hAnsi="Palatino Linotype"/>
        </w:rPr>
        <w:t>y</w:t>
      </w:r>
      <w:r w:rsidR="008517B5">
        <w:rPr>
          <w:rFonts w:ascii="Palatino Linotype" w:hAnsi="Palatino Linotype"/>
        </w:rPr>
        <w:t xml:space="preserve"> </w:t>
      </w:r>
      <w:r w:rsidR="00FF3C1A">
        <w:rPr>
          <w:rFonts w:ascii="Palatino Linotype" w:hAnsi="Palatino Linotype"/>
          <w:b/>
        </w:rPr>
        <w:t>08788</w:t>
      </w:r>
      <w:r w:rsidR="008517B5" w:rsidRPr="00BB0D28">
        <w:rPr>
          <w:rFonts w:ascii="Palatino Linotype" w:hAnsi="Palatino Linotype"/>
          <w:b/>
        </w:rPr>
        <w:t>/INFOEM/IP/RR/2019</w:t>
      </w:r>
      <w:r w:rsidR="008517B5">
        <w:rPr>
          <w:rFonts w:ascii="Palatino Linotype" w:hAnsi="Palatino Linotype"/>
          <w:b/>
        </w:rPr>
        <w:t>,</w:t>
      </w:r>
      <w:r w:rsidR="00D730A4" w:rsidRPr="00BB0D28">
        <w:rPr>
          <w:rFonts w:ascii="Palatino Linotype" w:hAnsi="Palatino Linotype"/>
        </w:rPr>
        <w:t xml:space="preserve"> </w:t>
      </w:r>
      <w:r w:rsidRPr="00BB0D28">
        <w:rPr>
          <w:rFonts w:ascii="Palatino Linotype" w:hAnsi="Palatino Linotype"/>
        </w:rPr>
        <w:t>promovido</w:t>
      </w:r>
      <w:r w:rsidR="008517B5">
        <w:rPr>
          <w:rFonts w:ascii="Palatino Linotype" w:hAnsi="Palatino Linotype"/>
        </w:rPr>
        <w:t>s</w:t>
      </w:r>
      <w:r w:rsidR="00D730A4" w:rsidRPr="00BB0D28">
        <w:rPr>
          <w:rFonts w:ascii="Palatino Linotype" w:hAnsi="Palatino Linotype"/>
        </w:rPr>
        <w:t xml:space="preserve"> </w:t>
      </w:r>
      <w:r w:rsidRPr="00BB0D28">
        <w:rPr>
          <w:rFonts w:ascii="Palatino Linotype" w:hAnsi="Palatino Linotype"/>
        </w:rPr>
        <w:t>po</w:t>
      </w:r>
      <w:r w:rsidR="00124125">
        <w:rPr>
          <w:rFonts w:ascii="Palatino Linotype" w:hAnsi="Palatino Linotype"/>
        </w:rPr>
        <w:t xml:space="preserve">r </w:t>
      </w:r>
      <w:r w:rsidR="00E94FA9">
        <w:rPr>
          <w:rFonts w:ascii="Palatino Linotype" w:hAnsi="Palatino Linotype"/>
          <w:b/>
          <w:szCs w:val="22"/>
          <w:lang w:val="es-ES_tradnl"/>
        </w:rPr>
        <w:t>XXXXXXXXXXX XXXXXXXX XXXXXXXXXXX</w:t>
      </w:r>
      <w:r w:rsidR="00E6045D" w:rsidRPr="00BB0D28">
        <w:rPr>
          <w:rFonts w:ascii="Palatino Linotype" w:hAnsi="Palatino Linotype" w:cs="Arial"/>
        </w:rPr>
        <w:t>, en lo sucesivo</w:t>
      </w:r>
      <w:r w:rsidR="00E6045D" w:rsidRPr="00BB0D28">
        <w:rPr>
          <w:rFonts w:ascii="Palatino Linotype" w:hAnsi="Palatino Linotype" w:cs="Arial"/>
          <w:b/>
        </w:rPr>
        <w:t xml:space="preserve"> </w:t>
      </w:r>
      <w:r w:rsidR="00194823" w:rsidRPr="00BB0D28">
        <w:rPr>
          <w:rFonts w:ascii="Palatino Linotype" w:hAnsi="Palatino Linotype" w:cs="Arial"/>
          <w:b/>
        </w:rPr>
        <w:t>EL RECURRENTE</w:t>
      </w:r>
      <w:r w:rsidRPr="00BB0D28">
        <w:rPr>
          <w:rFonts w:ascii="Palatino Linotype" w:hAnsi="Palatino Linotype"/>
        </w:rPr>
        <w:t>,</w:t>
      </w:r>
      <w:r w:rsidR="00D730A4" w:rsidRPr="00BB0D28">
        <w:rPr>
          <w:rFonts w:ascii="Palatino Linotype" w:hAnsi="Palatino Linotype"/>
        </w:rPr>
        <w:t xml:space="preserve"> </w:t>
      </w:r>
      <w:r w:rsidRPr="00BB0D28">
        <w:rPr>
          <w:rFonts w:ascii="Palatino Linotype" w:hAnsi="Palatino Linotype"/>
        </w:rPr>
        <w:t>en</w:t>
      </w:r>
      <w:r w:rsidR="00D730A4" w:rsidRPr="00BB0D28">
        <w:rPr>
          <w:rFonts w:ascii="Palatino Linotype" w:hAnsi="Palatino Linotype"/>
        </w:rPr>
        <w:t xml:space="preserve"> </w:t>
      </w:r>
      <w:r w:rsidRPr="00BB0D28">
        <w:rPr>
          <w:rFonts w:ascii="Palatino Linotype" w:hAnsi="Palatino Linotype"/>
        </w:rPr>
        <w:t>contra</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la</w:t>
      </w:r>
      <w:r w:rsidR="008517B5">
        <w:rPr>
          <w:rFonts w:ascii="Palatino Linotype" w:hAnsi="Palatino Linotype"/>
        </w:rPr>
        <w:t>s</w:t>
      </w:r>
      <w:r w:rsidR="00D730A4" w:rsidRPr="00BB0D28">
        <w:rPr>
          <w:rFonts w:ascii="Palatino Linotype" w:hAnsi="Palatino Linotype"/>
        </w:rPr>
        <w:t xml:space="preserve"> </w:t>
      </w:r>
      <w:r w:rsidRPr="00BB0D28">
        <w:rPr>
          <w:rFonts w:ascii="Palatino Linotype" w:hAnsi="Palatino Linotype"/>
        </w:rPr>
        <w:t>respuesta</w:t>
      </w:r>
      <w:r w:rsidR="008517B5">
        <w:rPr>
          <w:rFonts w:ascii="Palatino Linotype" w:hAnsi="Palatino Linotype"/>
        </w:rPr>
        <w:t>s</w:t>
      </w:r>
      <w:r w:rsidR="00D730A4" w:rsidRPr="00BB0D28">
        <w:rPr>
          <w:rFonts w:ascii="Palatino Linotype" w:hAnsi="Palatino Linotype"/>
        </w:rPr>
        <w:t xml:space="preserve"> </w:t>
      </w:r>
      <w:r w:rsidRPr="00BB0D28">
        <w:rPr>
          <w:rFonts w:ascii="Palatino Linotype" w:hAnsi="Palatino Linotype"/>
        </w:rPr>
        <w:t>emitida</w:t>
      </w:r>
      <w:r w:rsidR="008517B5">
        <w:rPr>
          <w:rFonts w:ascii="Palatino Linotype" w:hAnsi="Palatino Linotype"/>
        </w:rPr>
        <w:t>s</w:t>
      </w:r>
      <w:r w:rsidR="00D730A4" w:rsidRPr="00BB0D28">
        <w:rPr>
          <w:rFonts w:ascii="Palatino Linotype" w:hAnsi="Palatino Linotype"/>
        </w:rPr>
        <w:t xml:space="preserve"> </w:t>
      </w:r>
      <w:r w:rsidRPr="00BB0D28">
        <w:rPr>
          <w:rFonts w:ascii="Palatino Linotype" w:hAnsi="Palatino Linotype"/>
        </w:rPr>
        <w:t>por</w:t>
      </w:r>
      <w:r w:rsidR="00D730A4" w:rsidRPr="00BB0D28">
        <w:rPr>
          <w:rFonts w:ascii="Palatino Linotype" w:hAnsi="Palatino Linotype"/>
        </w:rPr>
        <w:t xml:space="preserve"> </w:t>
      </w:r>
      <w:r w:rsidR="00DC39F8">
        <w:rPr>
          <w:rFonts w:ascii="Palatino Linotype" w:hAnsi="Palatino Linotype"/>
        </w:rPr>
        <w:t>el</w:t>
      </w:r>
      <w:r w:rsidR="00693255" w:rsidRPr="00BB0D28">
        <w:rPr>
          <w:rFonts w:ascii="Palatino Linotype" w:hAnsi="Palatino Linotype"/>
        </w:rPr>
        <w:t xml:space="preserve"> </w:t>
      </w:r>
      <w:r w:rsidR="00DC39F8" w:rsidRPr="00C216D0">
        <w:rPr>
          <w:rFonts w:ascii="Palatino Linotype" w:hAnsi="Palatino Linotype"/>
          <w:b/>
        </w:rPr>
        <w:t xml:space="preserve">Ayuntamiento de </w:t>
      </w:r>
      <w:proofErr w:type="spellStart"/>
      <w:r w:rsidR="00FF3C1A">
        <w:rPr>
          <w:rFonts w:ascii="Palatino Linotype" w:hAnsi="Palatino Linotype"/>
          <w:b/>
          <w:lang w:val="es-ES_tradnl"/>
        </w:rPr>
        <w:t>Jaltenco</w:t>
      </w:r>
      <w:proofErr w:type="spellEnd"/>
      <w:r w:rsidR="00A16FDA" w:rsidRPr="00BB0D28">
        <w:rPr>
          <w:rFonts w:ascii="Palatino Linotype" w:hAnsi="Palatino Linotype"/>
          <w:b/>
        </w:rPr>
        <w:t>,</w:t>
      </w:r>
      <w:r w:rsidR="00D730A4" w:rsidRPr="00BB0D28">
        <w:rPr>
          <w:rFonts w:ascii="Palatino Linotype" w:hAnsi="Palatino Linotype"/>
        </w:rPr>
        <w:t xml:space="preserve"> </w:t>
      </w:r>
      <w:r w:rsidRPr="00BB0D28">
        <w:rPr>
          <w:rFonts w:ascii="Palatino Linotype" w:hAnsi="Palatino Linotype"/>
        </w:rPr>
        <w:t>en</w:t>
      </w:r>
      <w:r w:rsidR="00D730A4" w:rsidRPr="00BB0D28">
        <w:rPr>
          <w:rFonts w:ascii="Palatino Linotype" w:hAnsi="Palatino Linotype"/>
        </w:rPr>
        <w:t xml:space="preserve"> </w:t>
      </w:r>
      <w:r w:rsidRPr="00BB0D28">
        <w:rPr>
          <w:rFonts w:ascii="Palatino Linotype" w:hAnsi="Palatino Linotype"/>
        </w:rPr>
        <w:t>lo</w:t>
      </w:r>
      <w:r w:rsidR="00D730A4" w:rsidRPr="00BB0D28">
        <w:rPr>
          <w:rFonts w:ascii="Palatino Linotype" w:hAnsi="Palatino Linotype"/>
        </w:rPr>
        <w:t xml:space="preserve"> </w:t>
      </w:r>
      <w:r w:rsidRPr="00BB0D28">
        <w:rPr>
          <w:rFonts w:ascii="Palatino Linotype" w:hAnsi="Palatino Linotype"/>
        </w:rPr>
        <w:t>sucesivo</w:t>
      </w:r>
      <w:r w:rsidR="00D730A4" w:rsidRPr="00BB0D28">
        <w:rPr>
          <w:rFonts w:ascii="Palatino Linotype" w:hAnsi="Palatino Linotype"/>
        </w:rPr>
        <w:t xml:space="preserve"> </w:t>
      </w:r>
      <w:r w:rsidRPr="00BB0D28">
        <w:rPr>
          <w:rFonts w:ascii="Palatino Linotype" w:hAnsi="Palatino Linotype"/>
          <w:b/>
        </w:rPr>
        <w:t>EL</w:t>
      </w:r>
      <w:r w:rsidR="00D730A4" w:rsidRPr="00BB0D28">
        <w:rPr>
          <w:rFonts w:ascii="Palatino Linotype" w:hAnsi="Palatino Linotype"/>
          <w:b/>
        </w:rPr>
        <w:t xml:space="preserve"> </w:t>
      </w:r>
      <w:r w:rsidRPr="00BB0D28">
        <w:rPr>
          <w:rFonts w:ascii="Palatino Linotype" w:hAnsi="Palatino Linotype"/>
          <w:b/>
        </w:rPr>
        <w:t>SUJETO</w:t>
      </w:r>
      <w:r w:rsidR="00D730A4" w:rsidRPr="00BB0D28">
        <w:rPr>
          <w:rFonts w:ascii="Palatino Linotype" w:hAnsi="Palatino Linotype"/>
          <w:b/>
        </w:rPr>
        <w:t xml:space="preserve"> </w:t>
      </w:r>
      <w:r w:rsidRPr="00BB0D28">
        <w:rPr>
          <w:rFonts w:ascii="Palatino Linotype" w:hAnsi="Palatino Linotype"/>
          <w:b/>
        </w:rPr>
        <w:t>OBLIGADO</w:t>
      </w:r>
      <w:r w:rsidRPr="00BB0D28">
        <w:rPr>
          <w:rFonts w:ascii="Palatino Linotype" w:hAnsi="Palatino Linotype"/>
        </w:rPr>
        <w:t>,</w:t>
      </w:r>
      <w:r w:rsidR="00D730A4" w:rsidRPr="00BB0D28">
        <w:rPr>
          <w:rFonts w:ascii="Palatino Linotype" w:hAnsi="Palatino Linotype"/>
        </w:rPr>
        <w:t xml:space="preserve"> </w:t>
      </w:r>
      <w:r w:rsidRPr="00BB0D28">
        <w:rPr>
          <w:rFonts w:ascii="Palatino Linotype" w:hAnsi="Palatino Linotype"/>
        </w:rPr>
        <w:t>se</w:t>
      </w:r>
      <w:r w:rsidR="00D730A4" w:rsidRPr="00BB0D28">
        <w:rPr>
          <w:rFonts w:ascii="Palatino Linotype" w:hAnsi="Palatino Linotype"/>
        </w:rPr>
        <w:t xml:space="preserve"> </w:t>
      </w:r>
      <w:r w:rsidRPr="00BB0D28">
        <w:rPr>
          <w:rFonts w:ascii="Palatino Linotype" w:hAnsi="Palatino Linotype"/>
        </w:rPr>
        <w:t>procede</w:t>
      </w:r>
      <w:r w:rsidR="00D730A4" w:rsidRPr="00BB0D28">
        <w:rPr>
          <w:rFonts w:ascii="Palatino Linotype" w:hAnsi="Palatino Linotype"/>
        </w:rPr>
        <w:t xml:space="preserve"> </w:t>
      </w:r>
      <w:r w:rsidRPr="00BB0D28">
        <w:rPr>
          <w:rFonts w:ascii="Palatino Linotype" w:hAnsi="Palatino Linotype"/>
        </w:rPr>
        <w:t>a</w:t>
      </w:r>
      <w:r w:rsidR="00D730A4" w:rsidRPr="00BB0D28">
        <w:rPr>
          <w:rFonts w:ascii="Palatino Linotype" w:hAnsi="Palatino Linotype"/>
        </w:rPr>
        <w:t xml:space="preserve"> </w:t>
      </w:r>
      <w:r w:rsidRPr="00BB0D28">
        <w:rPr>
          <w:rFonts w:ascii="Palatino Linotype" w:hAnsi="Palatino Linotype"/>
        </w:rPr>
        <w:t>dictar</w:t>
      </w:r>
      <w:r w:rsidR="00D730A4" w:rsidRPr="00BB0D28">
        <w:rPr>
          <w:rFonts w:ascii="Palatino Linotype" w:hAnsi="Palatino Linotype"/>
        </w:rPr>
        <w:t xml:space="preserve"> </w:t>
      </w:r>
      <w:r w:rsidRPr="00BB0D28">
        <w:rPr>
          <w:rFonts w:ascii="Palatino Linotype" w:hAnsi="Palatino Linotype"/>
        </w:rPr>
        <w:t>la</w:t>
      </w:r>
      <w:r w:rsidR="00D730A4" w:rsidRPr="00BB0D28">
        <w:rPr>
          <w:rFonts w:ascii="Palatino Linotype" w:hAnsi="Palatino Linotype"/>
        </w:rPr>
        <w:t xml:space="preserve"> </w:t>
      </w:r>
      <w:r w:rsidRPr="00BB0D28">
        <w:rPr>
          <w:rFonts w:ascii="Palatino Linotype" w:hAnsi="Palatino Linotype"/>
        </w:rPr>
        <w:t>presente</w:t>
      </w:r>
      <w:r w:rsidR="00D730A4" w:rsidRPr="00BB0D28">
        <w:rPr>
          <w:rFonts w:ascii="Palatino Linotype" w:hAnsi="Palatino Linotype"/>
        </w:rPr>
        <w:t xml:space="preserve"> </w:t>
      </w:r>
      <w:r w:rsidRPr="00BB0D28">
        <w:rPr>
          <w:rFonts w:ascii="Palatino Linotype" w:hAnsi="Palatino Linotype"/>
        </w:rPr>
        <w:t>resolución</w:t>
      </w:r>
      <w:r w:rsidR="00D730A4" w:rsidRPr="00BB0D28">
        <w:rPr>
          <w:rFonts w:ascii="Palatino Linotype" w:hAnsi="Palatino Linotype"/>
        </w:rPr>
        <w:t xml:space="preserve"> </w:t>
      </w:r>
      <w:r w:rsidRPr="00BB0D28">
        <w:rPr>
          <w:rFonts w:ascii="Palatino Linotype" w:hAnsi="Palatino Linotype"/>
        </w:rPr>
        <w:t>con</w:t>
      </w:r>
      <w:r w:rsidR="00D730A4" w:rsidRPr="00BB0D28">
        <w:rPr>
          <w:rFonts w:ascii="Palatino Linotype" w:hAnsi="Palatino Linotype"/>
        </w:rPr>
        <w:t xml:space="preserve"> </w:t>
      </w:r>
      <w:r w:rsidRPr="00BB0D28">
        <w:rPr>
          <w:rFonts w:ascii="Palatino Linotype" w:hAnsi="Palatino Linotype"/>
        </w:rPr>
        <w:t>base</w:t>
      </w:r>
      <w:r w:rsidR="00D730A4" w:rsidRPr="00BB0D28">
        <w:rPr>
          <w:rFonts w:ascii="Palatino Linotype" w:hAnsi="Palatino Linotype"/>
        </w:rPr>
        <w:t xml:space="preserve"> </w:t>
      </w:r>
      <w:r w:rsidRPr="00BB0D28">
        <w:rPr>
          <w:rFonts w:ascii="Palatino Linotype" w:hAnsi="Palatino Linotype"/>
        </w:rPr>
        <w:t>en</w:t>
      </w:r>
      <w:r w:rsidR="00D730A4" w:rsidRPr="00BB0D28">
        <w:rPr>
          <w:rFonts w:ascii="Palatino Linotype" w:hAnsi="Palatino Linotype"/>
        </w:rPr>
        <w:t xml:space="preserve"> </w:t>
      </w:r>
      <w:r w:rsidRPr="00BB0D28">
        <w:rPr>
          <w:rFonts w:ascii="Palatino Linotype" w:hAnsi="Palatino Linotype"/>
        </w:rPr>
        <w:t>lo</w:t>
      </w:r>
      <w:r w:rsidR="00D730A4" w:rsidRPr="00BB0D28">
        <w:rPr>
          <w:rFonts w:ascii="Palatino Linotype" w:hAnsi="Palatino Linotype"/>
        </w:rPr>
        <w:t xml:space="preserve"> </w:t>
      </w:r>
      <w:r w:rsidRPr="00BB0D28">
        <w:rPr>
          <w:rFonts w:ascii="Palatino Linotype" w:hAnsi="Palatino Linotype"/>
        </w:rPr>
        <w:t>siguiente:</w:t>
      </w:r>
      <w:r w:rsidR="00D730A4" w:rsidRPr="00BB0D28">
        <w:rPr>
          <w:rFonts w:ascii="Palatino Linotype" w:hAnsi="Palatino Linotype"/>
        </w:rPr>
        <w:t xml:space="preserve"> </w:t>
      </w:r>
    </w:p>
    <w:p w:rsidR="00A2780F" w:rsidRPr="00BB0D28" w:rsidRDefault="00A2780F" w:rsidP="00183C32">
      <w:pPr>
        <w:spacing w:before="100" w:beforeAutospacing="1" w:after="100" w:afterAutospacing="1" w:line="360" w:lineRule="auto"/>
        <w:jc w:val="center"/>
        <w:rPr>
          <w:rFonts w:ascii="Palatino Linotype" w:hAnsi="Palatino Linotype"/>
          <w:b/>
          <w:bCs/>
          <w:spacing w:val="60"/>
          <w:sz w:val="28"/>
        </w:rPr>
      </w:pPr>
      <w:r w:rsidRPr="00BB0D28">
        <w:rPr>
          <w:rFonts w:ascii="Palatino Linotype" w:hAnsi="Palatino Linotype"/>
          <w:b/>
          <w:bCs/>
          <w:spacing w:val="60"/>
          <w:sz w:val="28"/>
        </w:rPr>
        <w:t>RESULTANDO</w:t>
      </w:r>
    </w:p>
    <w:p w:rsidR="00345471" w:rsidRPr="00227D84"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BB0D28">
        <w:rPr>
          <w:rFonts w:ascii="Palatino Linotype" w:hAnsi="Palatino Linotype"/>
        </w:rPr>
        <w:t>En</w:t>
      </w:r>
      <w:r w:rsidR="00D730A4" w:rsidRPr="00BB0D28">
        <w:rPr>
          <w:rFonts w:ascii="Palatino Linotype" w:hAnsi="Palatino Linotype"/>
        </w:rPr>
        <w:t xml:space="preserve"> </w:t>
      </w:r>
      <w:r w:rsidRPr="00BB0D28">
        <w:rPr>
          <w:rFonts w:ascii="Palatino Linotype" w:hAnsi="Palatino Linotype" w:cs="Arial"/>
        </w:rPr>
        <w:t>fecha</w:t>
      </w:r>
      <w:r w:rsidR="00FF3C1A">
        <w:rPr>
          <w:rFonts w:ascii="Palatino Linotype" w:hAnsi="Palatino Linotype" w:cs="Arial"/>
        </w:rPr>
        <w:t xml:space="preserve"> veintiocho de octubre </w:t>
      </w:r>
      <w:r w:rsidR="00693255" w:rsidRPr="00BB0D28">
        <w:rPr>
          <w:rFonts w:ascii="Palatino Linotype" w:hAnsi="Palatino Linotype"/>
        </w:rPr>
        <w:t>de dos mil diecinueve</w:t>
      </w:r>
      <w:r w:rsidRPr="00BB0D28">
        <w:rPr>
          <w:rFonts w:ascii="Palatino Linotype" w:hAnsi="Palatino Linotype"/>
        </w:rPr>
        <w:t>,</w:t>
      </w:r>
      <w:r w:rsidR="00D730A4" w:rsidRPr="00BB0D28">
        <w:rPr>
          <w:rFonts w:ascii="Palatino Linotype" w:hAnsi="Palatino Linotype"/>
        </w:rPr>
        <w:t xml:space="preserve"> </w:t>
      </w:r>
      <w:r w:rsidR="00194823" w:rsidRPr="00BB0D28">
        <w:rPr>
          <w:rFonts w:ascii="Palatino Linotype" w:hAnsi="Palatino Linotype" w:cs="Arial"/>
          <w:b/>
        </w:rPr>
        <w:t>EL RECURRENTE</w:t>
      </w:r>
      <w:r w:rsidR="007554C2" w:rsidRPr="00BB0D28">
        <w:rPr>
          <w:rFonts w:ascii="Palatino Linotype" w:hAnsi="Palatino Linotype"/>
        </w:rPr>
        <w:t xml:space="preserve"> </w:t>
      </w:r>
      <w:r w:rsidRPr="00BB0D28">
        <w:rPr>
          <w:rFonts w:ascii="Palatino Linotype" w:hAnsi="Palatino Linotype"/>
        </w:rPr>
        <w:t>presentó</w:t>
      </w:r>
      <w:r w:rsidR="00D730A4" w:rsidRPr="00BB0D28">
        <w:rPr>
          <w:rFonts w:ascii="Palatino Linotype" w:hAnsi="Palatino Linotype"/>
        </w:rPr>
        <w:t xml:space="preserve"> </w:t>
      </w:r>
      <w:r w:rsidR="00442E4B" w:rsidRPr="00BB0D28">
        <w:rPr>
          <w:rFonts w:ascii="Palatino Linotype" w:hAnsi="Palatino Linotype" w:cs="Arial"/>
        </w:rPr>
        <w:t xml:space="preserve">a través </w:t>
      </w:r>
      <w:r w:rsidR="004F67AB">
        <w:rPr>
          <w:rFonts w:ascii="Palatino Linotype" w:hAnsi="Palatino Linotype" w:cs="Arial"/>
        </w:rPr>
        <w:t>del</w:t>
      </w:r>
      <w:r w:rsidR="00442E4B" w:rsidRPr="00BB0D28">
        <w:rPr>
          <w:rFonts w:ascii="Palatino Linotype" w:hAnsi="Palatino Linotype" w:cs="Arial"/>
        </w:rPr>
        <w:t xml:space="preserve"> Sistema de Acceso a la Información Mexiquense, en lo subsecuente </w:t>
      </w:r>
      <w:r w:rsidR="00442E4B" w:rsidRPr="00BB0D28">
        <w:rPr>
          <w:rFonts w:ascii="Palatino Linotype" w:hAnsi="Palatino Linotype" w:cs="Arial"/>
          <w:b/>
        </w:rPr>
        <w:t>EL SAIMEX,</w:t>
      </w:r>
      <w:r w:rsidR="00D730A4" w:rsidRPr="00BB0D28">
        <w:rPr>
          <w:rFonts w:ascii="Palatino Linotype" w:hAnsi="Palatino Linotype"/>
        </w:rPr>
        <w:t xml:space="preserve"> </w:t>
      </w:r>
      <w:r w:rsidRPr="00BB0D28">
        <w:rPr>
          <w:rFonts w:ascii="Palatino Linotype" w:hAnsi="Palatino Linotype"/>
        </w:rPr>
        <w:t>ante</w:t>
      </w:r>
      <w:r w:rsidR="00D730A4" w:rsidRPr="00BB0D28">
        <w:rPr>
          <w:rFonts w:ascii="Palatino Linotype" w:hAnsi="Palatino Linotype"/>
        </w:rPr>
        <w:t xml:space="preserve"> </w:t>
      </w:r>
      <w:r w:rsidRPr="00BB0D28">
        <w:rPr>
          <w:rFonts w:ascii="Palatino Linotype" w:hAnsi="Palatino Linotype"/>
          <w:b/>
        </w:rPr>
        <w:t>EL</w:t>
      </w:r>
      <w:r w:rsidR="00D730A4" w:rsidRPr="00BB0D28">
        <w:rPr>
          <w:rFonts w:ascii="Palatino Linotype" w:hAnsi="Palatino Linotype"/>
          <w:b/>
        </w:rPr>
        <w:t xml:space="preserve"> </w:t>
      </w:r>
      <w:r w:rsidRPr="00BB0D28">
        <w:rPr>
          <w:rFonts w:ascii="Palatino Linotype" w:hAnsi="Palatino Linotype"/>
          <w:b/>
        </w:rPr>
        <w:t>SUJETO</w:t>
      </w:r>
      <w:r w:rsidR="00D730A4" w:rsidRPr="00BB0D28">
        <w:rPr>
          <w:rFonts w:ascii="Palatino Linotype" w:hAnsi="Palatino Linotype"/>
          <w:b/>
        </w:rPr>
        <w:t xml:space="preserve"> </w:t>
      </w:r>
      <w:r w:rsidRPr="00BB0D28">
        <w:rPr>
          <w:rFonts w:ascii="Palatino Linotype" w:hAnsi="Palatino Linotype"/>
          <w:b/>
        </w:rPr>
        <w:t>OBLIGADO</w:t>
      </w:r>
      <w:r w:rsidRPr="00BB0D28">
        <w:rPr>
          <w:rFonts w:ascii="Palatino Linotype" w:hAnsi="Palatino Linotype"/>
        </w:rPr>
        <w:t>,</w:t>
      </w:r>
      <w:r w:rsidR="00D730A4" w:rsidRPr="00BB0D28">
        <w:rPr>
          <w:rFonts w:ascii="Palatino Linotype" w:hAnsi="Palatino Linotype"/>
        </w:rPr>
        <w:t xml:space="preserve"> </w:t>
      </w:r>
      <w:r w:rsidRPr="00BB0D28">
        <w:rPr>
          <w:rFonts w:ascii="Palatino Linotype" w:hAnsi="Palatino Linotype"/>
        </w:rPr>
        <w:t>la</w:t>
      </w:r>
      <w:r w:rsidR="00227D84">
        <w:rPr>
          <w:rFonts w:ascii="Palatino Linotype" w:hAnsi="Palatino Linotype"/>
        </w:rPr>
        <w:t>s</w:t>
      </w:r>
      <w:r w:rsidR="00D730A4" w:rsidRPr="00BB0D28">
        <w:rPr>
          <w:rFonts w:ascii="Palatino Linotype" w:hAnsi="Palatino Linotype"/>
        </w:rPr>
        <w:t xml:space="preserve"> </w:t>
      </w:r>
      <w:r w:rsidRPr="00BB0D28">
        <w:rPr>
          <w:rFonts w:ascii="Palatino Linotype" w:hAnsi="Palatino Linotype"/>
        </w:rPr>
        <w:t>solicitud</w:t>
      </w:r>
      <w:r w:rsidR="00227D84">
        <w:rPr>
          <w:rFonts w:ascii="Palatino Linotype" w:hAnsi="Palatino Linotype"/>
        </w:rPr>
        <w:t>es</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acceso</w:t>
      </w:r>
      <w:r w:rsidR="00D730A4" w:rsidRPr="00BB0D28">
        <w:rPr>
          <w:rFonts w:ascii="Palatino Linotype" w:hAnsi="Palatino Linotype"/>
        </w:rPr>
        <w:t xml:space="preserve"> </w:t>
      </w:r>
      <w:r w:rsidRPr="00BB0D28">
        <w:rPr>
          <w:rFonts w:ascii="Palatino Linotype" w:hAnsi="Palatino Linotype"/>
        </w:rPr>
        <w:t>a</w:t>
      </w:r>
      <w:r w:rsidR="00D730A4" w:rsidRPr="00BB0D28">
        <w:rPr>
          <w:rFonts w:ascii="Palatino Linotype" w:hAnsi="Palatino Linotype"/>
        </w:rPr>
        <w:t xml:space="preserve"> </w:t>
      </w:r>
      <w:r w:rsidRPr="00BB0D28">
        <w:rPr>
          <w:rFonts w:ascii="Palatino Linotype" w:hAnsi="Palatino Linotype"/>
        </w:rPr>
        <w:t>la</w:t>
      </w:r>
      <w:r w:rsidR="00D730A4" w:rsidRPr="00BB0D28">
        <w:rPr>
          <w:rFonts w:ascii="Palatino Linotype" w:hAnsi="Palatino Linotype"/>
        </w:rPr>
        <w:t xml:space="preserve"> </w:t>
      </w:r>
      <w:r w:rsidRPr="00BB0D28">
        <w:rPr>
          <w:rFonts w:ascii="Palatino Linotype" w:hAnsi="Palatino Linotype"/>
        </w:rPr>
        <w:t>información</w:t>
      </w:r>
      <w:r w:rsidR="00D730A4" w:rsidRPr="00BB0D28">
        <w:rPr>
          <w:rFonts w:ascii="Palatino Linotype" w:hAnsi="Palatino Linotype"/>
        </w:rPr>
        <w:t xml:space="preserve"> </w:t>
      </w:r>
      <w:r w:rsidRPr="00BB0D28">
        <w:rPr>
          <w:rFonts w:ascii="Palatino Linotype" w:hAnsi="Palatino Linotype"/>
        </w:rPr>
        <w:t>pública,</w:t>
      </w:r>
      <w:r w:rsidR="00D730A4" w:rsidRPr="00BB0D28">
        <w:rPr>
          <w:rFonts w:ascii="Palatino Linotype" w:hAnsi="Palatino Linotype"/>
        </w:rPr>
        <w:t xml:space="preserve"> </w:t>
      </w:r>
      <w:r w:rsidR="00345471" w:rsidRPr="00BB0D28">
        <w:rPr>
          <w:rFonts w:ascii="Palatino Linotype" w:hAnsi="Palatino Linotype"/>
        </w:rPr>
        <w:t>a la</w:t>
      </w:r>
      <w:r w:rsidR="00227D84">
        <w:rPr>
          <w:rFonts w:ascii="Palatino Linotype" w:hAnsi="Palatino Linotype"/>
        </w:rPr>
        <w:t>s</w:t>
      </w:r>
      <w:r w:rsidR="00345471" w:rsidRPr="00BB0D28">
        <w:rPr>
          <w:rFonts w:ascii="Palatino Linotype" w:hAnsi="Palatino Linotype"/>
        </w:rPr>
        <w:t xml:space="preserve"> que se le</w:t>
      </w:r>
      <w:r w:rsidR="00227D84">
        <w:rPr>
          <w:rFonts w:ascii="Palatino Linotype" w:hAnsi="Palatino Linotype"/>
        </w:rPr>
        <w:t>s asignaron los</w:t>
      </w:r>
      <w:r w:rsidR="00345471" w:rsidRPr="00BB0D28">
        <w:rPr>
          <w:rFonts w:ascii="Palatino Linotype" w:hAnsi="Palatino Linotype"/>
        </w:rPr>
        <w:t xml:space="preserve"> número</w:t>
      </w:r>
      <w:r w:rsidR="00227D84">
        <w:rPr>
          <w:rFonts w:ascii="Palatino Linotype" w:hAnsi="Palatino Linotype"/>
        </w:rPr>
        <w:t>s</w:t>
      </w:r>
      <w:r w:rsidR="00345471" w:rsidRPr="00BB0D28">
        <w:rPr>
          <w:rFonts w:ascii="Palatino Linotype" w:hAnsi="Palatino Linotype"/>
        </w:rPr>
        <w:t xml:space="preserve"> </w:t>
      </w:r>
      <w:r w:rsidR="00FF3C1A">
        <w:rPr>
          <w:rFonts w:ascii="Palatino Linotype" w:hAnsi="Palatino Linotype"/>
          <w:b/>
          <w:bCs/>
        </w:rPr>
        <w:t>00128/JALTENCO</w:t>
      </w:r>
      <w:r w:rsidR="00693255" w:rsidRPr="00BB0D28">
        <w:rPr>
          <w:rFonts w:ascii="Palatino Linotype" w:hAnsi="Palatino Linotype"/>
          <w:b/>
          <w:bCs/>
        </w:rPr>
        <w:t>/IP/2019</w:t>
      </w:r>
      <w:r w:rsidR="00FF3C1A">
        <w:rPr>
          <w:rFonts w:ascii="Palatino Linotype" w:hAnsi="Palatino Linotype"/>
          <w:b/>
          <w:bCs/>
        </w:rPr>
        <w:t xml:space="preserve"> </w:t>
      </w:r>
      <w:r w:rsidR="00FF3C1A">
        <w:rPr>
          <w:rFonts w:ascii="Palatino Linotype" w:hAnsi="Palatino Linotype"/>
          <w:bCs/>
        </w:rPr>
        <w:t>y</w:t>
      </w:r>
      <w:r w:rsidR="00227D84">
        <w:rPr>
          <w:rFonts w:ascii="Palatino Linotype" w:hAnsi="Palatino Linotype"/>
          <w:b/>
          <w:bCs/>
        </w:rPr>
        <w:t xml:space="preserve"> </w:t>
      </w:r>
      <w:r w:rsidR="00FF3C1A">
        <w:rPr>
          <w:rFonts w:ascii="Palatino Linotype" w:hAnsi="Palatino Linotype"/>
          <w:b/>
          <w:bCs/>
        </w:rPr>
        <w:t>00127/JALTENCO</w:t>
      </w:r>
      <w:r w:rsidR="00227D84" w:rsidRPr="00BB0D28">
        <w:rPr>
          <w:rFonts w:ascii="Palatino Linotype" w:hAnsi="Palatino Linotype"/>
          <w:b/>
          <w:bCs/>
        </w:rPr>
        <w:t>/IP/2019</w:t>
      </w:r>
      <w:r w:rsidR="00345471" w:rsidRPr="00BB0D28">
        <w:rPr>
          <w:rFonts w:ascii="Palatino Linotype" w:hAnsi="Palatino Linotype"/>
        </w:rPr>
        <w:t xml:space="preserve">, </w:t>
      </w:r>
      <w:r w:rsidR="00002897" w:rsidRPr="00BB0D28">
        <w:rPr>
          <w:rFonts w:ascii="Palatino Linotype" w:hAnsi="Palatino Linotype"/>
        </w:rPr>
        <w:t>mediante la</w:t>
      </w:r>
      <w:r w:rsidR="00227D84">
        <w:rPr>
          <w:rFonts w:ascii="Palatino Linotype" w:hAnsi="Palatino Linotype"/>
        </w:rPr>
        <w:t>s</w:t>
      </w:r>
      <w:r w:rsidR="00002897" w:rsidRPr="00BB0D28">
        <w:rPr>
          <w:rFonts w:ascii="Palatino Linotype" w:hAnsi="Palatino Linotype"/>
        </w:rPr>
        <w:t xml:space="preserve"> cual</w:t>
      </w:r>
      <w:r w:rsidR="00227D84">
        <w:rPr>
          <w:rFonts w:ascii="Palatino Linotype" w:hAnsi="Palatino Linotype"/>
        </w:rPr>
        <w:t>es</w:t>
      </w:r>
      <w:r w:rsidR="00002897" w:rsidRPr="00BB0D28">
        <w:rPr>
          <w:rFonts w:ascii="Palatino Linotype" w:hAnsi="Palatino Linotype"/>
        </w:rPr>
        <w:t xml:space="preserve"> requirió por dicha vía:</w:t>
      </w:r>
    </w:p>
    <w:p w:rsidR="00227D84" w:rsidRPr="00BB0D28" w:rsidRDefault="00FF3C1A" w:rsidP="00227D84">
      <w:pPr>
        <w:pStyle w:val="Prrafodelista"/>
        <w:tabs>
          <w:tab w:val="left" w:pos="709"/>
        </w:tabs>
        <w:spacing w:before="100" w:beforeAutospacing="1" w:after="100" w:afterAutospacing="1" w:line="360" w:lineRule="auto"/>
        <w:ind w:left="0"/>
        <w:jc w:val="both"/>
        <w:rPr>
          <w:rFonts w:ascii="Palatino Linotype" w:hAnsi="Palatino Linotype" w:cs="Arial"/>
        </w:rPr>
      </w:pPr>
      <w:r>
        <w:rPr>
          <w:rFonts w:ascii="Palatino Linotype" w:hAnsi="Palatino Linotype"/>
          <w:b/>
          <w:bCs/>
        </w:rPr>
        <w:t>00128/JALTENCO</w:t>
      </w:r>
      <w:r w:rsidR="00227D84" w:rsidRPr="00BB0D28">
        <w:rPr>
          <w:rFonts w:ascii="Palatino Linotype" w:hAnsi="Palatino Linotype"/>
          <w:b/>
          <w:bCs/>
        </w:rPr>
        <w:t>/IP/2019</w:t>
      </w:r>
    </w:p>
    <w:p w:rsidR="00227D84" w:rsidRDefault="00A327E0" w:rsidP="00227D84">
      <w:pPr>
        <w:spacing w:before="100" w:beforeAutospacing="1" w:after="100" w:afterAutospacing="1"/>
        <w:ind w:left="709" w:right="709"/>
        <w:jc w:val="both"/>
        <w:rPr>
          <w:rFonts w:ascii="Palatino Linotype" w:hAnsi="Palatino Linotype"/>
          <w:sz w:val="22"/>
          <w:szCs w:val="22"/>
        </w:rPr>
      </w:pPr>
      <w:r w:rsidRPr="00BB0D28">
        <w:rPr>
          <w:rFonts w:ascii="Palatino Linotype" w:hAnsi="Palatino Linotype" w:cs="Arial"/>
          <w:i/>
          <w:sz w:val="22"/>
          <w:szCs w:val="22"/>
        </w:rPr>
        <w:t>“</w:t>
      </w:r>
      <w:r w:rsidR="00FF3C1A" w:rsidRPr="00FF3C1A">
        <w:rPr>
          <w:rFonts w:ascii="Palatino Linotype" w:hAnsi="Palatino Linotype" w:cs="Arial"/>
          <w:i/>
          <w:sz w:val="22"/>
          <w:szCs w:val="22"/>
        </w:rPr>
        <w:t>solicito las licencias de comercios, bares etc... que se han otorgado desde el mes de enero al mes de septiembre de 2019</w:t>
      </w:r>
      <w:r w:rsidR="00C216D0" w:rsidRPr="00C216D0">
        <w:rPr>
          <w:rFonts w:ascii="Palatino Linotype" w:hAnsi="Palatino Linotype" w:cs="Arial"/>
          <w:i/>
          <w:sz w:val="22"/>
          <w:szCs w:val="22"/>
        </w:rPr>
        <w:t>.</w:t>
      </w:r>
      <w:r w:rsidRPr="00BB0D28">
        <w:rPr>
          <w:rFonts w:ascii="Palatino Linotype" w:hAnsi="Palatino Linotype" w:cs="Arial"/>
          <w:i/>
          <w:sz w:val="22"/>
          <w:szCs w:val="22"/>
        </w:rPr>
        <w:t>”</w:t>
      </w:r>
      <w:r w:rsidR="00D730A4" w:rsidRPr="00BB0D28">
        <w:rPr>
          <w:rFonts w:ascii="Palatino Linotype" w:hAnsi="Palatino Linotype" w:cs="Arial"/>
          <w:i/>
          <w:sz w:val="22"/>
          <w:szCs w:val="22"/>
        </w:rPr>
        <w:t xml:space="preserve"> </w:t>
      </w:r>
      <w:r w:rsidRPr="00BB0D28">
        <w:rPr>
          <w:rFonts w:ascii="Palatino Linotype" w:hAnsi="Palatino Linotype"/>
          <w:sz w:val="22"/>
          <w:szCs w:val="22"/>
        </w:rPr>
        <w:t>(Sic)</w:t>
      </w:r>
      <w:bookmarkStart w:id="1" w:name="_Ref516764469"/>
      <w:bookmarkStart w:id="2" w:name="_Ref531692384"/>
    </w:p>
    <w:p w:rsidR="00227D84" w:rsidRDefault="00FF3C1A" w:rsidP="00227D84">
      <w:pPr>
        <w:pStyle w:val="Prrafodelista"/>
        <w:tabs>
          <w:tab w:val="left" w:pos="709"/>
        </w:tabs>
        <w:spacing w:before="100" w:beforeAutospacing="1" w:after="100" w:afterAutospacing="1" w:line="360" w:lineRule="auto"/>
        <w:ind w:left="0"/>
        <w:jc w:val="both"/>
        <w:rPr>
          <w:rFonts w:ascii="Palatino Linotype" w:hAnsi="Palatino Linotype"/>
          <w:b/>
          <w:bCs/>
        </w:rPr>
      </w:pPr>
      <w:r>
        <w:rPr>
          <w:rFonts w:ascii="Palatino Linotype" w:hAnsi="Palatino Linotype"/>
          <w:b/>
          <w:bCs/>
        </w:rPr>
        <w:t>00127/JALTENCO</w:t>
      </w:r>
      <w:r w:rsidR="00227D84" w:rsidRPr="00BB0D28">
        <w:rPr>
          <w:rFonts w:ascii="Palatino Linotype" w:hAnsi="Palatino Linotype"/>
          <w:b/>
          <w:bCs/>
        </w:rPr>
        <w:t>/IP/2019</w:t>
      </w:r>
      <w:r w:rsidR="00227D84">
        <w:rPr>
          <w:rFonts w:ascii="Palatino Linotype" w:hAnsi="Palatino Linotype"/>
          <w:b/>
          <w:bCs/>
        </w:rPr>
        <w:t xml:space="preserve"> </w:t>
      </w:r>
    </w:p>
    <w:p w:rsidR="00227D84" w:rsidRDefault="00227D84" w:rsidP="00227D84">
      <w:pPr>
        <w:spacing w:before="100" w:beforeAutospacing="1" w:after="100" w:afterAutospacing="1"/>
        <w:ind w:left="709" w:right="709"/>
        <w:jc w:val="both"/>
        <w:rPr>
          <w:rFonts w:ascii="Palatino Linotype" w:hAnsi="Palatino Linotype"/>
          <w:sz w:val="22"/>
          <w:szCs w:val="22"/>
        </w:rPr>
      </w:pPr>
      <w:r w:rsidRPr="00BB0D28">
        <w:rPr>
          <w:rFonts w:ascii="Palatino Linotype" w:hAnsi="Palatino Linotype" w:cs="Arial"/>
          <w:i/>
          <w:sz w:val="22"/>
          <w:szCs w:val="22"/>
        </w:rPr>
        <w:lastRenderedPageBreak/>
        <w:t>“</w:t>
      </w:r>
      <w:r w:rsidR="00FF3C1A" w:rsidRPr="00FF3C1A">
        <w:rPr>
          <w:rFonts w:ascii="Palatino Linotype" w:hAnsi="Palatino Linotype" w:cs="Arial"/>
          <w:i/>
          <w:sz w:val="22"/>
          <w:szCs w:val="22"/>
        </w:rPr>
        <w:t>Solicito copia de las licencias de construcción y uso de suelo del mes de enero al mes de septiembre de 2019</w:t>
      </w:r>
      <w:r w:rsidRPr="00C216D0">
        <w:rPr>
          <w:rFonts w:ascii="Palatino Linotype" w:hAnsi="Palatino Linotype" w:cs="Arial"/>
          <w:i/>
          <w:sz w:val="22"/>
          <w:szCs w:val="22"/>
        </w:rPr>
        <w:t>.</w:t>
      </w:r>
      <w:r w:rsidRPr="00BB0D28">
        <w:rPr>
          <w:rFonts w:ascii="Palatino Linotype" w:hAnsi="Palatino Linotype" w:cs="Arial"/>
          <w:i/>
          <w:sz w:val="22"/>
          <w:szCs w:val="22"/>
        </w:rPr>
        <w:t xml:space="preserve">” </w:t>
      </w:r>
      <w:r w:rsidRPr="00BB0D28">
        <w:rPr>
          <w:rFonts w:ascii="Palatino Linotype" w:hAnsi="Palatino Linotype"/>
          <w:sz w:val="22"/>
          <w:szCs w:val="22"/>
        </w:rPr>
        <w:t>(Sic)</w:t>
      </w:r>
    </w:p>
    <w:p w:rsidR="0012189F" w:rsidRPr="004F67AB" w:rsidRDefault="007C26F8" w:rsidP="00D30F83">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4F67AB">
        <w:rPr>
          <w:rFonts w:ascii="Palatino Linotype" w:hAnsi="Palatino Linotype" w:cs="Arial"/>
        </w:rPr>
        <w:t xml:space="preserve">De las constancias que integran </w:t>
      </w:r>
      <w:r w:rsidR="00FF3C1A">
        <w:rPr>
          <w:rFonts w:ascii="Palatino Linotype" w:hAnsi="Palatino Linotype" w:cs="Arial"/>
        </w:rPr>
        <w:t>los</w:t>
      </w:r>
      <w:r w:rsidRPr="004F67AB">
        <w:rPr>
          <w:rFonts w:ascii="Palatino Linotype" w:hAnsi="Palatino Linotype" w:cs="Arial"/>
        </w:rPr>
        <w:t xml:space="preserve"> expediente</w:t>
      </w:r>
      <w:r w:rsidR="00FF3C1A">
        <w:rPr>
          <w:rFonts w:ascii="Palatino Linotype" w:hAnsi="Palatino Linotype" w:cs="Arial"/>
        </w:rPr>
        <w:t>s</w:t>
      </w:r>
      <w:r w:rsidRPr="004F67AB">
        <w:rPr>
          <w:rFonts w:ascii="Palatino Linotype" w:hAnsi="Palatino Linotype" w:cs="Arial"/>
        </w:rPr>
        <w:t xml:space="preserve"> electrónico</w:t>
      </w:r>
      <w:r w:rsidR="00FF3C1A">
        <w:rPr>
          <w:rFonts w:ascii="Palatino Linotype" w:hAnsi="Palatino Linotype" w:cs="Arial"/>
        </w:rPr>
        <w:t>s</w:t>
      </w:r>
      <w:r w:rsidRPr="004F67AB">
        <w:rPr>
          <w:rFonts w:ascii="Palatino Linotype" w:hAnsi="Palatino Linotype" w:cs="Arial"/>
        </w:rPr>
        <w:t xml:space="preserve"> del </w:t>
      </w:r>
      <w:r w:rsidRPr="004F67AB">
        <w:rPr>
          <w:rFonts w:ascii="Palatino Linotype" w:hAnsi="Palatino Linotype" w:cs="Arial"/>
          <w:b/>
        </w:rPr>
        <w:t>SAIMEX</w:t>
      </w:r>
      <w:r w:rsidRPr="004F67AB">
        <w:rPr>
          <w:rFonts w:ascii="Palatino Linotype" w:hAnsi="Palatino Linotype" w:cs="Arial"/>
        </w:rPr>
        <w:t xml:space="preserve">, se advierte que, </w:t>
      </w:r>
      <w:r w:rsidR="00DC39F8">
        <w:rPr>
          <w:rFonts w:ascii="Palatino Linotype" w:hAnsi="Palatino Linotype" w:cs="Arial"/>
        </w:rPr>
        <w:t>e</w:t>
      </w:r>
      <w:r w:rsidR="0012189F" w:rsidRPr="004F67AB">
        <w:rPr>
          <w:rFonts w:ascii="Palatino Linotype" w:hAnsi="Palatino Linotype" w:cs="Arial"/>
        </w:rPr>
        <w:t>l titular de la Unidad de Transparencia</w:t>
      </w:r>
      <w:r w:rsidR="004F67AB" w:rsidRPr="004F67AB">
        <w:rPr>
          <w:rFonts w:ascii="Palatino Linotype" w:hAnsi="Palatino Linotype" w:cs="Arial"/>
        </w:rPr>
        <w:t>,</w:t>
      </w:r>
      <w:r w:rsidR="0012189F" w:rsidRPr="004F67AB">
        <w:rPr>
          <w:rFonts w:ascii="Palatino Linotype" w:hAnsi="Palatino Linotype" w:cs="Arial"/>
        </w:rPr>
        <w:t xml:space="preserve"> en </w:t>
      </w:r>
      <w:r w:rsidR="004F67AB" w:rsidRPr="004F67AB">
        <w:rPr>
          <w:rFonts w:ascii="Palatino Linotype" w:hAnsi="Palatino Linotype" w:cs="Arial"/>
        </w:rPr>
        <w:t>fecha veinti</w:t>
      </w:r>
      <w:r w:rsidR="00FF3C1A">
        <w:rPr>
          <w:rFonts w:ascii="Palatino Linotype" w:hAnsi="Palatino Linotype" w:cs="Arial"/>
        </w:rPr>
        <w:t>ocho</w:t>
      </w:r>
      <w:r w:rsidR="004F67AB" w:rsidRPr="004F67AB">
        <w:rPr>
          <w:rFonts w:ascii="Palatino Linotype" w:hAnsi="Palatino Linotype" w:cs="Arial"/>
        </w:rPr>
        <w:t xml:space="preserve"> de </w:t>
      </w:r>
      <w:r w:rsidR="001A300A">
        <w:rPr>
          <w:rFonts w:ascii="Palatino Linotype" w:hAnsi="Palatino Linotype" w:cs="Arial"/>
        </w:rPr>
        <w:t>octubre</w:t>
      </w:r>
      <w:r w:rsidR="0012189F" w:rsidRPr="004F67AB">
        <w:rPr>
          <w:rFonts w:ascii="Palatino Linotype" w:hAnsi="Palatino Linotype" w:cs="Arial"/>
        </w:rPr>
        <w:t xml:space="preserve"> de dos mil diecinueve, mediante </w:t>
      </w:r>
      <w:r w:rsidR="00527088">
        <w:rPr>
          <w:rFonts w:ascii="Palatino Linotype" w:hAnsi="Palatino Linotype" w:cs="Arial"/>
        </w:rPr>
        <w:t>los</w:t>
      </w:r>
      <w:r w:rsidR="0012189F" w:rsidRPr="004F67AB">
        <w:rPr>
          <w:rFonts w:ascii="Palatino Linotype" w:hAnsi="Palatino Linotype" w:cs="Arial"/>
        </w:rPr>
        <w:t xml:space="preserve"> folio</w:t>
      </w:r>
      <w:r w:rsidR="00527088">
        <w:rPr>
          <w:rFonts w:ascii="Palatino Linotype" w:hAnsi="Palatino Linotype" w:cs="Arial"/>
        </w:rPr>
        <w:t>s</w:t>
      </w:r>
      <w:r w:rsidR="0012189F" w:rsidRPr="004F67AB">
        <w:rPr>
          <w:rFonts w:ascii="Palatino Linotype" w:hAnsi="Palatino Linotype" w:cs="Arial"/>
        </w:rPr>
        <w:t xml:space="preserve"> número</w:t>
      </w:r>
      <w:r w:rsidR="00527088">
        <w:rPr>
          <w:rFonts w:ascii="Palatino Linotype" w:hAnsi="Palatino Linotype" w:cs="Arial"/>
        </w:rPr>
        <w:t>s</w:t>
      </w:r>
      <w:r w:rsidR="0012189F" w:rsidRPr="004F67AB">
        <w:rPr>
          <w:rFonts w:ascii="Palatino Linotype" w:hAnsi="Palatino Linotype" w:cs="Arial"/>
        </w:rPr>
        <w:t xml:space="preserve"> </w:t>
      </w:r>
      <w:r w:rsidR="00FF3C1A">
        <w:rPr>
          <w:rFonts w:ascii="Palatino Linotype" w:hAnsi="Palatino Linotype"/>
          <w:b/>
          <w:bCs/>
        </w:rPr>
        <w:t>00128/JALTENCO</w:t>
      </w:r>
      <w:r w:rsidR="0012189F" w:rsidRPr="004F67AB">
        <w:rPr>
          <w:rFonts w:ascii="Palatino Linotype" w:hAnsi="Palatino Linotype"/>
          <w:b/>
          <w:bCs/>
        </w:rPr>
        <w:t>/IP/2019/TSP/0001</w:t>
      </w:r>
      <w:r w:rsidR="00FF3C1A">
        <w:rPr>
          <w:rFonts w:ascii="Palatino Linotype" w:hAnsi="Palatino Linotype"/>
          <w:b/>
          <w:bCs/>
        </w:rPr>
        <w:t xml:space="preserve"> </w:t>
      </w:r>
      <w:r w:rsidR="00FF3C1A" w:rsidRPr="00FF3C1A">
        <w:rPr>
          <w:rFonts w:ascii="Palatino Linotype" w:hAnsi="Palatino Linotype"/>
          <w:bCs/>
        </w:rPr>
        <w:t>y</w:t>
      </w:r>
      <w:r w:rsidR="00527088">
        <w:rPr>
          <w:rFonts w:ascii="Palatino Linotype" w:hAnsi="Palatino Linotype"/>
          <w:b/>
          <w:bCs/>
        </w:rPr>
        <w:t xml:space="preserve"> </w:t>
      </w:r>
      <w:r w:rsidR="00FF3C1A">
        <w:rPr>
          <w:rFonts w:ascii="Palatino Linotype" w:hAnsi="Palatino Linotype"/>
          <w:b/>
          <w:bCs/>
        </w:rPr>
        <w:t>00127/JALTENCO</w:t>
      </w:r>
      <w:r w:rsidR="00527088" w:rsidRPr="004F67AB">
        <w:rPr>
          <w:rFonts w:ascii="Palatino Linotype" w:hAnsi="Palatino Linotype"/>
          <w:b/>
          <w:bCs/>
        </w:rPr>
        <w:t>/IP/2019/TSP/0001</w:t>
      </w:r>
      <w:r w:rsidR="00527088">
        <w:rPr>
          <w:rFonts w:ascii="Palatino Linotype" w:hAnsi="Palatino Linotype"/>
          <w:b/>
          <w:bCs/>
        </w:rPr>
        <w:t xml:space="preserve"> </w:t>
      </w:r>
      <w:r w:rsidR="0012189F" w:rsidRPr="004F67AB">
        <w:rPr>
          <w:rFonts w:ascii="Palatino Linotype" w:hAnsi="Palatino Linotype"/>
          <w:bCs/>
        </w:rPr>
        <w:t xml:space="preserve">turnó </w:t>
      </w:r>
      <w:r w:rsidR="00527088">
        <w:rPr>
          <w:rFonts w:ascii="Palatino Linotype" w:hAnsi="Palatino Linotype"/>
          <w:bCs/>
        </w:rPr>
        <w:t xml:space="preserve">los </w:t>
      </w:r>
      <w:r w:rsidR="00314043">
        <w:rPr>
          <w:rFonts w:ascii="Palatino Linotype" w:hAnsi="Palatino Linotype"/>
          <w:bCs/>
        </w:rPr>
        <w:t>requerimiento</w:t>
      </w:r>
      <w:r w:rsidR="00527088">
        <w:rPr>
          <w:rFonts w:ascii="Palatino Linotype" w:hAnsi="Palatino Linotype"/>
          <w:bCs/>
        </w:rPr>
        <w:t>s</w:t>
      </w:r>
      <w:r w:rsidR="00314043">
        <w:rPr>
          <w:rFonts w:ascii="Palatino Linotype" w:hAnsi="Palatino Linotype"/>
          <w:bCs/>
        </w:rPr>
        <w:t xml:space="preserve"> de información </w:t>
      </w:r>
      <w:r w:rsidR="00527088">
        <w:rPr>
          <w:rFonts w:ascii="Palatino Linotype" w:hAnsi="Palatino Linotype"/>
          <w:bCs/>
        </w:rPr>
        <w:t>a</w:t>
      </w:r>
      <w:r w:rsidR="00FF3C1A">
        <w:rPr>
          <w:rFonts w:ascii="Palatino Linotype" w:hAnsi="Palatino Linotype"/>
          <w:bCs/>
        </w:rPr>
        <w:t xml:space="preserve">l Director de Desarrollo Económico y al Director de </w:t>
      </w:r>
      <w:proofErr w:type="spellStart"/>
      <w:r w:rsidR="00FF3C1A">
        <w:rPr>
          <w:rFonts w:ascii="Palatino Linotype" w:hAnsi="Palatino Linotype"/>
          <w:bCs/>
        </w:rPr>
        <w:t>de</w:t>
      </w:r>
      <w:proofErr w:type="spellEnd"/>
      <w:r w:rsidR="00FF3C1A">
        <w:rPr>
          <w:rFonts w:ascii="Palatino Linotype" w:hAnsi="Palatino Linotype"/>
          <w:bCs/>
        </w:rPr>
        <w:t xml:space="preserve"> Obras Públicas, Desarrollo Urbano y Biodiversidad</w:t>
      </w:r>
      <w:r w:rsidR="00DC39F8">
        <w:rPr>
          <w:rFonts w:ascii="Palatino Linotype" w:hAnsi="Palatino Linotype"/>
          <w:bCs/>
        </w:rPr>
        <w:t>, en su calidad de S</w:t>
      </w:r>
      <w:r w:rsidR="0012189F" w:rsidRPr="004F67AB">
        <w:rPr>
          <w:rFonts w:ascii="Palatino Linotype" w:hAnsi="Palatino Linotype" w:cs="Arial"/>
        </w:rPr>
        <w:t>ervidor</w:t>
      </w:r>
      <w:r w:rsidR="00FF3C1A">
        <w:rPr>
          <w:rFonts w:ascii="Palatino Linotype" w:hAnsi="Palatino Linotype" w:cs="Arial"/>
        </w:rPr>
        <w:t>es</w:t>
      </w:r>
      <w:r w:rsidR="0012189F" w:rsidRPr="004F67AB">
        <w:rPr>
          <w:rFonts w:ascii="Palatino Linotype" w:hAnsi="Palatino Linotype" w:cs="Arial"/>
        </w:rPr>
        <w:t xml:space="preserve"> Públic</w:t>
      </w:r>
      <w:r w:rsidR="00314043">
        <w:rPr>
          <w:rFonts w:ascii="Palatino Linotype" w:hAnsi="Palatino Linotype" w:cs="Arial"/>
        </w:rPr>
        <w:t>o</w:t>
      </w:r>
      <w:r w:rsidR="00FF3C1A">
        <w:rPr>
          <w:rFonts w:ascii="Palatino Linotype" w:hAnsi="Palatino Linotype" w:cs="Arial"/>
        </w:rPr>
        <w:t>s</w:t>
      </w:r>
      <w:r w:rsidR="0012189F" w:rsidRPr="004F67AB">
        <w:rPr>
          <w:rFonts w:ascii="Palatino Linotype" w:hAnsi="Palatino Linotype" w:cs="Arial"/>
        </w:rPr>
        <w:t xml:space="preserve"> Habilitad</w:t>
      </w:r>
      <w:r w:rsidR="00314043">
        <w:rPr>
          <w:rFonts w:ascii="Palatino Linotype" w:hAnsi="Palatino Linotype" w:cs="Arial"/>
        </w:rPr>
        <w:t>o</w:t>
      </w:r>
      <w:r w:rsidR="00FF3C1A">
        <w:rPr>
          <w:rFonts w:ascii="Palatino Linotype" w:hAnsi="Palatino Linotype" w:cs="Arial"/>
        </w:rPr>
        <w:t>s</w:t>
      </w:r>
      <w:r w:rsidR="0012189F">
        <w:rPr>
          <w:rStyle w:val="Refdenotaalpie"/>
          <w:rFonts w:ascii="Palatino Linotype" w:hAnsi="Palatino Linotype" w:cs="Arial"/>
        </w:rPr>
        <w:footnoteReference w:id="1"/>
      </w:r>
      <w:r w:rsidR="0012189F" w:rsidRPr="004F67AB">
        <w:rPr>
          <w:rFonts w:ascii="Palatino Linotype" w:hAnsi="Palatino Linotype" w:cs="Arial"/>
        </w:rPr>
        <w:t>; tal y como</w:t>
      </w:r>
      <w:r w:rsidR="00C331B6">
        <w:rPr>
          <w:rFonts w:ascii="Palatino Linotype" w:hAnsi="Palatino Linotype" w:cs="Arial"/>
        </w:rPr>
        <w:t>,</w:t>
      </w:r>
      <w:r w:rsidR="0012189F" w:rsidRPr="004F67AB">
        <w:rPr>
          <w:rFonts w:ascii="Palatino Linotype" w:hAnsi="Palatino Linotype" w:cs="Arial"/>
        </w:rPr>
        <w:t xml:space="preserve"> se aprecia en la</w:t>
      </w:r>
      <w:r w:rsidR="00527088">
        <w:rPr>
          <w:rFonts w:ascii="Palatino Linotype" w:hAnsi="Palatino Linotype" w:cs="Arial"/>
        </w:rPr>
        <w:t>s</w:t>
      </w:r>
      <w:r w:rsidR="0012189F" w:rsidRPr="004F67AB">
        <w:rPr>
          <w:rFonts w:ascii="Palatino Linotype" w:hAnsi="Palatino Linotype" w:cs="Arial"/>
        </w:rPr>
        <w:t xml:space="preserve"> siguiente</w:t>
      </w:r>
      <w:r w:rsidR="00527088">
        <w:rPr>
          <w:rFonts w:ascii="Palatino Linotype" w:hAnsi="Palatino Linotype" w:cs="Arial"/>
        </w:rPr>
        <w:t>s imágenes</w:t>
      </w:r>
      <w:r w:rsidR="0012189F" w:rsidRPr="004F67AB">
        <w:rPr>
          <w:rFonts w:ascii="Palatino Linotype" w:hAnsi="Palatino Linotype" w:cs="Arial"/>
        </w:rPr>
        <w:t>:</w:t>
      </w:r>
    </w:p>
    <w:p w:rsidR="00527088" w:rsidRPr="0012189F" w:rsidRDefault="00FF3C1A" w:rsidP="0012189F">
      <w:pPr>
        <w:pStyle w:val="Prrafodelista"/>
        <w:tabs>
          <w:tab w:val="left" w:pos="709"/>
        </w:tabs>
        <w:spacing w:before="100" w:beforeAutospacing="1" w:after="100" w:afterAutospacing="1" w:line="360" w:lineRule="auto"/>
        <w:ind w:left="0"/>
        <w:jc w:val="both"/>
        <w:rPr>
          <w:rFonts w:ascii="Palatino Linotype" w:hAnsi="Palatino Linotype" w:cs="Arial"/>
        </w:rPr>
      </w:pPr>
      <w:r>
        <w:rPr>
          <w:noProof/>
          <w:lang w:eastAsia="es-MX"/>
        </w:rPr>
        <w:drawing>
          <wp:inline distT="0" distB="0" distL="0" distR="0" wp14:anchorId="35F414FC" wp14:editId="14903FE2">
            <wp:extent cx="5811656" cy="8572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103" t="26018" r="16621" b="63165"/>
                    <a:stretch/>
                  </pic:blipFill>
                  <pic:spPr bwMode="auto">
                    <a:xfrm>
                      <a:off x="0" y="0"/>
                      <a:ext cx="5971967" cy="88089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67C8F274" wp14:editId="728F65CA">
            <wp:extent cx="5772150" cy="7143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775" t="26895" r="16785" b="63750"/>
                    <a:stretch/>
                  </pic:blipFill>
                  <pic:spPr bwMode="auto">
                    <a:xfrm>
                      <a:off x="0" y="0"/>
                      <a:ext cx="5772150" cy="714375"/>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DC39F8" w:rsidRDefault="0012189F" w:rsidP="00DC39F8">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DC39F8">
        <w:rPr>
          <w:rFonts w:ascii="Palatino Linotype" w:hAnsi="Palatino Linotype" w:cs="Arial"/>
        </w:rPr>
        <w:t xml:space="preserve">Posteriormente, </w:t>
      </w:r>
      <w:r w:rsidR="005F7215">
        <w:rPr>
          <w:rFonts w:ascii="Palatino Linotype" w:hAnsi="Palatino Linotype" w:cs="Arial"/>
        </w:rPr>
        <w:t>los días cuatro y quince</w:t>
      </w:r>
      <w:r w:rsidR="00FF3C1A">
        <w:rPr>
          <w:rFonts w:ascii="Palatino Linotype" w:hAnsi="Palatino Linotype" w:cs="Arial"/>
        </w:rPr>
        <w:t xml:space="preserve"> </w:t>
      </w:r>
      <w:r w:rsidR="001A300A">
        <w:rPr>
          <w:rFonts w:ascii="Palatino Linotype" w:hAnsi="Palatino Linotype" w:cs="Arial"/>
        </w:rPr>
        <w:t>de noviembre</w:t>
      </w:r>
      <w:r w:rsidR="00E76963" w:rsidRPr="00DC39F8">
        <w:rPr>
          <w:rFonts w:ascii="Palatino Linotype" w:hAnsi="Palatino Linotype" w:cs="Arial"/>
        </w:rPr>
        <w:t xml:space="preserve"> </w:t>
      </w:r>
      <w:r w:rsidR="00875763" w:rsidRPr="00DC39F8">
        <w:rPr>
          <w:rFonts w:ascii="Palatino Linotype" w:hAnsi="Palatino Linotype" w:cs="Arial"/>
        </w:rPr>
        <w:t xml:space="preserve">de dos mil diecinueve, </w:t>
      </w:r>
      <w:r w:rsidR="00875763" w:rsidRPr="00DC39F8">
        <w:rPr>
          <w:rFonts w:ascii="Palatino Linotype" w:hAnsi="Palatino Linotype" w:cs="Arial"/>
          <w:b/>
        </w:rPr>
        <w:t>EL SUJETO OBLIGADO</w:t>
      </w:r>
      <w:r w:rsidR="00875763" w:rsidRPr="00DC39F8">
        <w:rPr>
          <w:rFonts w:ascii="Palatino Linotype" w:hAnsi="Palatino Linotype" w:cs="Arial"/>
        </w:rPr>
        <w:t xml:space="preserve"> </w:t>
      </w:r>
      <w:r w:rsidR="00654828" w:rsidRPr="00DC39F8">
        <w:rPr>
          <w:rFonts w:ascii="Palatino Linotype" w:hAnsi="Palatino Linotype" w:cs="Arial"/>
        </w:rPr>
        <w:t>dio respuesta</w:t>
      </w:r>
      <w:r w:rsidR="00D971A8">
        <w:rPr>
          <w:rFonts w:ascii="Palatino Linotype" w:hAnsi="Palatino Linotype" w:cs="Arial"/>
        </w:rPr>
        <w:t>s</w:t>
      </w:r>
      <w:r w:rsidR="00654828" w:rsidRPr="00DC39F8">
        <w:rPr>
          <w:rFonts w:ascii="Palatino Linotype" w:hAnsi="Palatino Linotype" w:cs="Arial"/>
        </w:rPr>
        <w:t xml:space="preserve"> a </w:t>
      </w:r>
      <w:r w:rsidR="00D971A8" w:rsidRPr="00DC39F8">
        <w:rPr>
          <w:rFonts w:ascii="Palatino Linotype" w:hAnsi="Palatino Linotype" w:cs="Arial"/>
        </w:rPr>
        <w:t>las solicitudes</w:t>
      </w:r>
      <w:r w:rsidR="00654828" w:rsidRPr="00DC39F8">
        <w:rPr>
          <w:rFonts w:ascii="Palatino Linotype" w:hAnsi="Palatino Linotype" w:cs="Arial"/>
        </w:rPr>
        <w:t xml:space="preserve"> de </w:t>
      </w:r>
      <w:r w:rsidR="00654828" w:rsidRPr="00DC39F8">
        <w:rPr>
          <w:rFonts w:ascii="Palatino Linotype" w:hAnsi="Palatino Linotype"/>
        </w:rPr>
        <w:t>acceso</w:t>
      </w:r>
      <w:r w:rsidR="00654828" w:rsidRPr="00DC39F8">
        <w:rPr>
          <w:rFonts w:ascii="Palatino Linotype" w:hAnsi="Palatino Linotype" w:cs="Arial"/>
        </w:rPr>
        <w:t xml:space="preserve"> a la información pública </w:t>
      </w:r>
      <w:r w:rsidR="00D971A8" w:rsidRPr="00DC39F8">
        <w:rPr>
          <w:rFonts w:ascii="Palatino Linotype" w:hAnsi="Palatino Linotype" w:cs="Arial"/>
        </w:rPr>
        <w:t>requerid</w:t>
      </w:r>
      <w:r w:rsidR="00D971A8">
        <w:rPr>
          <w:rFonts w:ascii="Palatino Linotype" w:hAnsi="Palatino Linotype" w:cs="Arial"/>
        </w:rPr>
        <w:t>a</w:t>
      </w:r>
      <w:r w:rsidR="00D971A8" w:rsidRPr="00DC39F8">
        <w:rPr>
          <w:rFonts w:ascii="Palatino Linotype" w:hAnsi="Palatino Linotype" w:cs="Arial"/>
        </w:rPr>
        <w:t>s</w:t>
      </w:r>
      <w:r w:rsidR="00654828" w:rsidRPr="00DC39F8">
        <w:rPr>
          <w:rFonts w:ascii="Palatino Linotype" w:hAnsi="Palatino Linotype" w:cs="Arial"/>
        </w:rPr>
        <w:t xml:space="preserve"> por </w:t>
      </w:r>
      <w:r w:rsidR="00194823" w:rsidRPr="00DC39F8">
        <w:rPr>
          <w:rFonts w:ascii="Palatino Linotype" w:hAnsi="Palatino Linotype" w:cs="Arial"/>
          <w:b/>
        </w:rPr>
        <w:t>EL RECURRENTE</w:t>
      </w:r>
      <w:r w:rsidR="00654828" w:rsidRPr="00DC39F8">
        <w:rPr>
          <w:rFonts w:ascii="Palatino Linotype" w:hAnsi="Palatino Linotype" w:cs="Arial"/>
        </w:rPr>
        <w:t xml:space="preserve">, </w:t>
      </w:r>
      <w:r w:rsidR="00FF3C1A">
        <w:rPr>
          <w:rFonts w:ascii="Palatino Linotype" w:hAnsi="Palatino Linotype" w:cs="Arial"/>
        </w:rPr>
        <w:t>de la siguiente manera</w:t>
      </w:r>
      <w:r w:rsidR="00654828" w:rsidRPr="00DC39F8">
        <w:rPr>
          <w:rFonts w:ascii="Palatino Linotype" w:hAnsi="Palatino Linotype" w:cs="Arial"/>
        </w:rPr>
        <w:t>:</w:t>
      </w:r>
      <w:bookmarkEnd w:id="1"/>
      <w:bookmarkEnd w:id="2"/>
    </w:p>
    <w:p w:rsidR="00FF3C1A" w:rsidRPr="00BB0D28" w:rsidRDefault="00FF3C1A" w:rsidP="00FF3C1A">
      <w:pPr>
        <w:pStyle w:val="Prrafodelista"/>
        <w:tabs>
          <w:tab w:val="left" w:pos="709"/>
        </w:tabs>
        <w:spacing w:before="100" w:beforeAutospacing="1" w:after="100" w:afterAutospacing="1" w:line="360" w:lineRule="auto"/>
        <w:ind w:left="0"/>
        <w:jc w:val="both"/>
        <w:rPr>
          <w:rFonts w:ascii="Palatino Linotype" w:hAnsi="Palatino Linotype" w:cs="Arial"/>
        </w:rPr>
      </w:pPr>
      <w:r>
        <w:rPr>
          <w:rFonts w:ascii="Palatino Linotype" w:hAnsi="Palatino Linotype"/>
          <w:b/>
          <w:bCs/>
        </w:rPr>
        <w:t>00128/JALTENCO</w:t>
      </w:r>
      <w:r w:rsidRPr="00BB0D28">
        <w:rPr>
          <w:rFonts w:ascii="Palatino Linotype" w:hAnsi="Palatino Linotype"/>
          <w:b/>
          <w:bCs/>
        </w:rPr>
        <w:t>/IP/2019</w:t>
      </w:r>
    </w:p>
    <w:p w:rsidR="00FF3C1A" w:rsidRDefault="00FF3C1A" w:rsidP="00FF3C1A">
      <w:pPr>
        <w:spacing w:before="100" w:beforeAutospacing="1" w:after="100" w:afterAutospacing="1"/>
        <w:ind w:left="709" w:right="709"/>
        <w:jc w:val="both"/>
        <w:rPr>
          <w:rFonts w:ascii="Palatino Linotype" w:hAnsi="Palatino Linotype"/>
          <w:sz w:val="22"/>
          <w:szCs w:val="22"/>
        </w:rPr>
      </w:pPr>
      <w:r w:rsidRPr="00BB0D28">
        <w:rPr>
          <w:rFonts w:ascii="Palatino Linotype" w:hAnsi="Palatino Linotype" w:cs="Arial"/>
          <w:i/>
          <w:sz w:val="22"/>
          <w:szCs w:val="22"/>
        </w:rPr>
        <w:t>“</w:t>
      </w:r>
      <w:r w:rsidR="002F58DD" w:rsidRPr="002F58DD">
        <w:rPr>
          <w:rFonts w:ascii="Palatino Linotype" w:hAnsi="Palatino Linotype" w:cs="Arial"/>
          <w:i/>
          <w:sz w:val="22"/>
          <w:szCs w:val="22"/>
        </w:rPr>
        <w:t xml:space="preserve">DEPENDENCIA: DIRECCIÓN DE DESARROLLO ECONÓMICO No. DE OFICIO: 235/2019 ASUNTO: EL QUE SE INDICA </w:t>
      </w:r>
      <w:proofErr w:type="spellStart"/>
      <w:r w:rsidR="002F58DD" w:rsidRPr="002F58DD">
        <w:rPr>
          <w:rFonts w:ascii="Palatino Linotype" w:hAnsi="Palatino Linotype" w:cs="Arial"/>
          <w:i/>
          <w:sz w:val="22"/>
          <w:szCs w:val="22"/>
        </w:rPr>
        <w:t>Jaltenco</w:t>
      </w:r>
      <w:proofErr w:type="spellEnd"/>
      <w:r w:rsidR="002F58DD" w:rsidRPr="002F58DD">
        <w:rPr>
          <w:rFonts w:ascii="Palatino Linotype" w:hAnsi="Palatino Linotype" w:cs="Arial"/>
          <w:i/>
          <w:sz w:val="22"/>
          <w:szCs w:val="22"/>
        </w:rPr>
        <w:t xml:space="preserve">, México a 1 de </w:t>
      </w:r>
      <w:proofErr w:type="gramStart"/>
      <w:r w:rsidR="002F58DD" w:rsidRPr="002F58DD">
        <w:rPr>
          <w:rFonts w:ascii="Palatino Linotype" w:hAnsi="Palatino Linotype" w:cs="Arial"/>
          <w:i/>
          <w:sz w:val="22"/>
          <w:szCs w:val="22"/>
        </w:rPr>
        <w:t>Noviembre</w:t>
      </w:r>
      <w:proofErr w:type="gramEnd"/>
      <w:r w:rsidR="002F58DD" w:rsidRPr="002F58DD">
        <w:rPr>
          <w:rFonts w:ascii="Palatino Linotype" w:hAnsi="Palatino Linotype" w:cs="Arial"/>
          <w:i/>
          <w:sz w:val="22"/>
          <w:szCs w:val="22"/>
        </w:rPr>
        <w:t xml:space="preserve"> </w:t>
      </w:r>
      <w:r w:rsidR="002F58DD" w:rsidRPr="002F58DD">
        <w:rPr>
          <w:rFonts w:ascii="Palatino Linotype" w:hAnsi="Palatino Linotype" w:cs="Arial"/>
          <w:i/>
          <w:sz w:val="22"/>
          <w:szCs w:val="22"/>
        </w:rPr>
        <w:lastRenderedPageBreak/>
        <w:t xml:space="preserve">del 2019. A QUIEN CORRESPONDA P R E S E N T E Sírvase recibir un cordial saludo y en atención a la solicitud de Acceso a la Información Pública requerida por medio del sistema SAIMEX con el número de folio 00128/JALTENCO/IP/2019 y por virtud del cual requiere se le remita la siguiente información: 1.- Solicito las Licencias de Comercios, Bares, etc… que se han otorgado desde el mes de enero al mes de septiembre de 2019. Por lo que me permito informarle que durante el periodo comprendido del mes de enero a septiembre del año en curso; se han expedido 75 Licencias de Funcionamiento a los diferentes comercios que se encuentran en el Municipio de </w:t>
      </w:r>
      <w:proofErr w:type="spellStart"/>
      <w:r w:rsidR="002F58DD" w:rsidRPr="002F58DD">
        <w:rPr>
          <w:rFonts w:ascii="Palatino Linotype" w:hAnsi="Palatino Linotype" w:cs="Arial"/>
          <w:i/>
          <w:sz w:val="22"/>
          <w:szCs w:val="22"/>
        </w:rPr>
        <w:t>Jaltenco</w:t>
      </w:r>
      <w:proofErr w:type="spellEnd"/>
      <w:r w:rsidR="002F58DD" w:rsidRPr="002F58DD">
        <w:rPr>
          <w:rFonts w:ascii="Palatino Linotype" w:hAnsi="Palatino Linotype" w:cs="Arial"/>
          <w:i/>
          <w:sz w:val="22"/>
          <w:szCs w:val="22"/>
        </w:rPr>
        <w:t xml:space="preserve">. Con lo anteriormente expuesto le solicito se tenga por desahogado el informe requerido en los términos precisados reiterándome como su atento y seguro servidor. ATENTAMENTE LIC. DAVID CORANGUEZ YAÑEZ DIRECTOR DE DESARROLLO ECONÓMICO DE JALTENCO, ESTADO DE MÉXICO </w:t>
      </w:r>
      <w:proofErr w:type="spellStart"/>
      <w:r w:rsidR="002F58DD" w:rsidRPr="002F58DD">
        <w:rPr>
          <w:rFonts w:ascii="Palatino Linotype" w:hAnsi="Palatino Linotype" w:cs="Arial"/>
          <w:i/>
          <w:sz w:val="22"/>
          <w:szCs w:val="22"/>
        </w:rPr>
        <w:t>C.c.p</w:t>
      </w:r>
      <w:proofErr w:type="spellEnd"/>
      <w:r w:rsidR="002F58DD" w:rsidRPr="002F58DD">
        <w:rPr>
          <w:rFonts w:ascii="Palatino Linotype" w:hAnsi="Palatino Linotype" w:cs="Arial"/>
          <w:i/>
          <w:sz w:val="22"/>
          <w:szCs w:val="22"/>
        </w:rPr>
        <w:t>. ARCHIVO DCY/</w:t>
      </w:r>
      <w:proofErr w:type="spellStart"/>
      <w:r w:rsidR="002F58DD" w:rsidRPr="002F58DD">
        <w:rPr>
          <w:rFonts w:ascii="Palatino Linotype" w:hAnsi="Palatino Linotype" w:cs="Arial"/>
          <w:i/>
          <w:sz w:val="22"/>
          <w:szCs w:val="22"/>
        </w:rPr>
        <w:t>nega</w:t>
      </w:r>
      <w:proofErr w:type="spellEnd"/>
      <w:r w:rsidR="002F58DD" w:rsidRPr="002F58DD">
        <w:rPr>
          <w:rFonts w:ascii="Palatino Linotype" w:hAnsi="Palatino Linotype" w:cs="Arial"/>
          <w:i/>
          <w:sz w:val="22"/>
          <w:szCs w:val="22"/>
        </w:rPr>
        <w:t>*</w:t>
      </w:r>
      <w:r w:rsidRPr="00C216D0">
        <w:rPr>
          <w:rFonts w:ascii="Palatino Linotype" w:hAnsi="Palatino Linotype" w:cs="Arial"/>
          <w:i/>
          <w:sz w:val="22"/>
          <w:szCs w:val="22"/>
        </w:rPr>
        <w:t>.</w:t>
      </w:r>
      <w:r w:rsidRPr="00BB0D28">
        <w:rPr>
          <w:rFonts w:ascii="Palatino Linotype" w:hAnsi="Palatino Linotype" w:cs="Arial"/>
          <w:i/>
          <w:sz w:val="22"/>
          <w:szCs w:val="22"/>
        </w:rPr>
        <w:t xml:space="preserve">” </w:t>
      </w:r>
      <w:r w:rsidRPr="00BB0D28">
        <w:rPr>
          <w:rFonts w:ascii="Palatino Linotype" w:hAnsi="Palatino Linotype"/>
          <w:sz w:val="22"/>
          <w:szCs w:val="22"/>
        </w:rPr>
        <w:t>(Sic)</w:t>
      </w:r>
    </w:p>
    <w:p w:rsidR="002F58DD" w:rsidRDefault="002F58DD" w:rsidP="00FF3C1A">
      <w:pPr>
        <w:pStyle w:val="Prrafodelista"/>
        <w:tabs>
          <w:tab w:val="left" w:pos="709"/>
        </w:tabs>
        <w:spacing w:before="100" w:beforeAutospacing="1" w:after="100" w:afterAutospacing="1" w:line="360" w:lineRule="auto"/>
        <w:ind w:left="0"/>
        <w:jc w:val="both"/>
        <w:rPr>
          <w:rFonts w:ascii="Palatino Linotype" w:hAnsi="Palatino Linotype"/>
          <w:bCs/>
        </w:rPr>
      </w:pPr>
      <w:r>
        <w:rPr>
          <w:rFonts w:ascii="Palatino Linotype" w:hAnsi="Palatino Linotype"/>
          <w:bCs/>
        </w:rPr>
        <w:t>Asimismo, adjuntó a su respuesta el siguiente archivo electrónico:</w:t>
      </w:r>
    </w:p>
    <w:p w:rsidR="002F58DD" w:rsidRDefault="002F58DD" w:rsidP="00FF3C1A">
      <w:pPr>
        <w:pStyle w:val="Prrafodelista"/>
        <w:tabs>
          <w:tab w:val="left" w:pos="709"/>
        </w:tabs>
        <w:spacing w:before="100" w:beforeAutospacing="1" w:after="100" w:afterAutospacing="1" w:line="360" w:lineRule="auto"/>
        <w:ind w:left="0"/>
        <w:jc w:val="both"/>
        <w:rPr>
          <w:rFonts w:ascii="Palatino Linotype" w:hAnsi="Palatino Linotype"/>
          <w:bCs/>
        </w:rPr>
      </w:pPr>
      <w:r>
        <w:rPr>
          <w:rFonts w:ascii="Palatino Linotype" w:hAnsi="Palatino Linotype"/>
          <w:bCs/>
          <w:noProof/>
          <w:lang w:eastAsia="es-MX"/>
        </w:rPr>
        <mc:AlternateContent>
          <mc:Choice Requires="wps">
            <w:drawing>
              <wp:anchor distT="0" distB="0" distL="114300" distR="114300" simplePos="0" relativeHeight="251663360" behindDoc="0" locked="0" layoutInCell="1" allowOverlap="1">
                <wp:simplePos x="0" y="0"/>
                <wp:positionH relativeFrom="column">
                  <wp:posOffset>100964</wp:posOffset>
                </wp:positionH>
                <wp:positionV relativeFrom="paragraph">
                  <wp:posOffset>135890</wp:posOffset>
                </wp:positionV>
                <wp:extent cx="5667375" cy="4200525"/>
                <wp:effectExtent l="38100" t="19050" r="66675" b="85725"/>
                <wp:wrapNone/>
                <wp:docPr id="11" name="Conector recto 11"/>
                <wp:cNvGraphicFramePr/>
                <a:graphic xmlns:a="http://schemas.openxmlformats.org/drawingml/2006/main">
                  <a:graphicData uri="http://schemas.microsoft.com/office/word/2010/wordprocessingShape">
                    <wps:wsp>
                      <wps:cNvCnPr/>
                      <wps:spPr>
                        <a:xfrm>
                          <a:off x="0" y="0"/>
                          <a:ext cx="5667375" cy="4200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DBF6DB" id="Conector recto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10.7pt" to="454.2pt,3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kVvQEAAMcDAAAOAAAAZHJzL2Uyb0RvYy54bWysU8tu2zAQvBfoPxC815Ld2gkEyzk4aC9F&#10;arTJBzDU0iLAF5asJf99lpStFG2BAEUvpEjuzO7MrrZ3ozXsBBi1dy1fLmrOwEnfaXds+dPj5w+3&#10;nMUkXCeMd9DyM0R+t3v/bjuEBla+96YDZETiYjOElvcphaaqouzBirjwARw9Ko9WJDrisepQDMRu&#10;TbWq6001eOwCegkx0u399Mh3hV8pkOmbUhESMy2n2lJZsazPea12W9EcUYRey0sZ4h+qsEI7SjpT&#10;3Ysk2E/Uf1BZLdFHr9JCelt5pbSEooHULOvf1PzoRYCihcyJYbYp/j9a+XA6INMd9W7JmROWerSn&#10;TsnkkWHeGD2QS0OIDQXv3QEvpxgOmCWPCm3eSQwbi7Pn2VkYE5N0ud5sbj7erDmT9PaJGrderTNr&#10;9QoPGNMX8Jblj5Yb7bJ00YjT15im0GsI4XI5UwHlK50N5GDjvoMiOZRyVdBlkGBvkJ0EjYCQElwq&#10;gih1ic4wpY2ZgfXbwEt8hkIZshm8fBs8I0pm79IMttp5/BtBGq8lqyn+6sCkO1vw7LtzaU2xhqal&#10;mHuZ7DyOv54L/PX/270AAAD//wMAUEsDBBQABgAIAAAAIQDpy+Xr3AAAAAkBAAAPAAAAZHJzL2Rv&#10;d25yZXYueG1sTI87T8QwEIR7JP6DtUh0nHMWREmIc0JISJRcoKB04iUP4ods3yX371kq6HY0o9lv&#10;6sNmFnbGECdnJex3GTC0vdOTHSR8vL/cFcBiUlarxVmUcMEIh+b6qlaVdqs94rlNA6MSGyslYUzJ&#10;V5zHfkSj4s55tOR9uWBUIhkGroNaqdwsXGRZzo2aLH0YlcfnEfvv9mQkfIZuFq+X1Qs35205exRv&#10;R5Ty9mZ7egSWcEt/YfjFJ3RoiKlzJ6sjW0g/lJSUIPb3wMgvs4KOTkJeiBJ4U/P/C5ofAAAA//8D&#10;AFBLAQItABQABgAIAAAAIQC2gziS/gAAAOEBAAATAAAAAAAAAAAAAAAAAAAAAABbQ29udGVudF9U&#10;eXBlc10ueG1sUEsBAi0AFAAGAAgAAAAhADj9If/WAAAAlAEAAAsAAAAAAAAAAAAAAAAALwEAAF9y&#10;ZWxzLy5yZWxzUEsBAi0AFAAGAAgAAAAhAD7wiRW9AQAAxwMAAA4AAAAAAAAAAAAAAAAALgIAAGRy&#10;cy9lMm9Eb2MueG1sUEsBAi0AFAAGAAgAAAAhAOnL5evcAAAACQEAAA8AAAAAAAAAAAAAAAAAFwQA&#10;AGRycy9kb3ducmV2LnhtbFBLBQYAAAAABAAEAPMAAAAgBQAAAAA=&#10;" strokecolor="#4f81bd [3204]" strokeweight="2pt">
                <v:shadow on="t" color="black" opacity="24903f" origin=",.5" offset="0,.55556mm"/>
              </v:line>
            </w:pict>
          </mc:Fallback>
        </mc:AlternateContent>
      </w:r>
    </w:p>
    <w:p w:rsidR="002F58DD" w:rsidRPr="002F58DD" w:rsidRDefault="002F58DD" w:rsidP="00FF3C1A">
      <w:pPr>
        <w:pStyle w:val="Prrafodelista"/>
        <w:tabs>
          <w:tab w:val="left" w:pos="709"/>
        </w:tabs>
        <w:spacing w:before="100" w:beforeAutospacing="1" w:after="100" w:afterAutospacing="1" w:line="360" w:lineRule="auto"/>
        <w:ind w:left="0"/>
        <w:jc w:val="both"/>
        <w:rPr>
          <w:rFonts w:ascii="Palatino Linotype" w:hAnsi="Palatino Linotype"/>
          <w:bCs/>
        </w:rPr>
      </w:pPr>
      <w:r>
        <w:rPr>
          <w:noProof/>
          <w:lang w:eastAsia="es-MX"/>
        </w:rPr>
        <w:lastRenderedPageBreak/>
        <w:drawing>
          <wp:inline distT="0" distB="0" distL="0" distR="0" wp14:anchorId="3A7982A7" wp14:editId="5291C32D">
            <wp:extent cx="5286375" cy="72294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055" t="14909" r="34383" b="9083"/>
                    <a:stretch/>
                  </pic:blipFill>
                  <pic:spPr bwMode="auto">
                    <a:xfrm>
                      <a:off x="0" y="0"/>
                      <a:ext cx="5286375" cy="7229475"/>
                    </a:xfrm>
                    <a:prstGeom prst="rect">
                      <a:avLst/>
                    </a:prstGeom>
                    <a:ln>
                      <a:noFill/>
                    </a:ln>
                    <a:extLst>
                      <a:ext uri="{53640926-AAD7-44D8-BBD7-CCE9431645EC}">
                        <a14:shadowObscured xmlns:a14="http://schemas.microsoft.com/office/drawing/2010/main"/>
                      </a:ext>
                    </a:extLst>
                  </pic:spPr>
                </pic:pic>
              </a:graphicData>
            </a:graphic>
          </wp:inline>
        </w:drawing>
      </w:r>
    </w:p>
    <w:p w:rsidR="00FF3C1A" w:rsidRDefault="00FF3C1A" w:rsidP="00FF3C1A">
      <w:pPr>
        <w:pStyle w:val="Prrafodelista"/>
        <w:tabs>
          <w:tab w:val="left" w:pos="709"/>
        </w:tabs>
        <w:spacing w:before="100" w:beforeAutospacing="1" w:after="100" w:afterAutospacing="1" w:line="360" w:lineRule="auto"/>
        <w:ind w:left="0"/>
        <w:jc w:val="both"/>
        <w:rPr>
          <w:rFonts w:ascii="Palatino Linotype" w:hAnsi="Palatino Linotype"/>
          <w:b/>
          <w:bCs/>
        </w:rPr>
      </w:pPr>
      <w:r>
        <w:rPr>
          <w:rFonts w:ascii="Palatino Linotype" w:hAnsi="Palatino Linotype"/>
          <w:b/>
          <w:bCs/>
        </w:rPr>
        <w:lastRenderedPageBreak/>
        <w:t>00127/JALTENCO</w:t>
      </w:r>
      <w:r w:rsidRPr="00BB0D28">
        <w:rPr>
          <w:rFonts w:ascii="Palatino Linotype" w:hAnsi="Palatino Linotype"/>
          <w:b/>
          <w:bCs/>
        </w:rPr>
        <w:t>/IP/2019</w:t>
      </w:r>
      <w:r>
        <w:rPr>
          <w:rFonts w:ascii="Palatino Linotype" w:hAnsi="Palatino Linotype"/>
          <w:b/>
          <w:bCs/>
        </w:rPr>
        <w:t xml:space="preserve"> </w:t>
      </w:r>
    </w:p>
    <w:p w:rsidR="00FF3C1A" w:rsidRDefault="00FF3C1A" w:rsidP="00FF3C1A">
      <w:pPr>
        <w:spacing w:before="100" w:beforeAutospacing="1" w:after="100" w:afterAutospacing="1"/>
        <w:ind w:left="709" w:right="709"/>
        <w:jc w:val="both"/>
        <w:rPr>
          <w:rFonts w:ascii="Palatino Linotype" w:hAnsi="Palatino Linotype"/>
          <w:sz w:val="22"/>
          <w:szCs w:val="22"/>
        </w:rPr>
      </w:pPr>
      <w:r w:rsidRPr="00BB0D28">
        <w:rPr>
          <w:rFonts w:ascii="Palatino Linotype" w:hAnsi="Palatino Linotype" w:cs="Arial"/>
          <w:i/>
          <w:sz w:val="22"/>
          <w:szCs w:val="22"/>
        </w:rPr>
        <w:t>“</w:t>
      </w:r>
      <w:r w:rsidR="002F58DD" w:rsidRPr="002F58DD">
        <w:rPr>
          <w:rFonts w:ascii="Palatino Linotype" w:hAnsi="Palatino Linotype" w:cs="Arial"/>
          <w:i/>
          <w:sz w:val="22"/>
          <w:szCs w:val="22"/>
        </w:rPr>
        <w:t xml:space="preserve">Se da </w:t>
      </w:r>
      <w:proofErr w:type="spellStart"/>
      <w:r w:rsidR="002F58DD" w:rsidRPr="002F58DD">
        <w:rPr>
          <w:rFonts w:ascii="Palatino Linotype" w:hAnsi="Palatino Linotype" w:cs="Arial"/>
          <w:i/>
          <w:sz w:val="22"/>
          <w:szCs w:val="22"/>
        </w:rPr>
        <w:t>contestacion</w:t>
      </w:r>
      <w:proofErr w:type="spellEnd"/>
      <w:r w:rsidR="002F58DD" w:rsidRPr="002F58DD">
        <w:rPr>
          <w:rFonts w:ascii="Palatino Linotype" w:hAnsi="Palatino Linotype" w:cs="Arial"/>
          <w:i/>
          <w:sz w:val="22"/>
          <w:szCs w:val="22"/>
        </w:rPr>
        <w:t xml:space="preserve"> a la solicitud, 00127/JALTENCO/IP/2019, se anexan formatos en PDF</w:t>
      </w:r>
      <w:r w:rsidRPr="00C216D0">
        <w:rPr>
          <w:rFonts w:ascii="Palatino Linotype" w:hAnsi="Palatino Linotype" w:cs="Arial"/>
          <w:i/>
          <w:sz w:val="22"/>
          <w:szCs w:val="22"/>
        </w:rPr>
        <w:t>.</w:t>
      </w:r>
      <w:r w:rsidRPr="00BB0D28">
        <w:rPr>
          <w:rFonts w:ascii="Palatino Linotype" w:hAnsi="Palatino Linotype" w:cs="Arial"/>
          <w:i/>
          <w:sz w:val="22"/>
          <w:szCs w:val="22"/>
        </w:rPr>
        <w:t xml:space="preserve">” </w:t>
      </w:r>
      <w:r w:rsidRPr="00BB0D28">
        <w:rPr>
          <w:rFonts w:ascii="Palatino Linotype" w:hAnsi="Palatino Linotype"/>
          <w:sz w:val="22"/>
          <w:szCs w:val="22"/>
        </w:rPr>
        <w:t>(Sic)</w:t>
      </w:r>
    </w:p>
    <w:p w:rsidR="002F58DD" w:rsidRDefault="002F58DD" w:rsidP="002F58DD">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bookmarkStart w:id="3" w:name="_Ref507070922"/>
      <w:r>
        <w:rPr>
          <w:rFonts w:ascii="Palatino Linotype" w:hAnsi="Palatino Linotype" w:cs="Arial"/>
        </w:rPr>
        <w:t xml:space="preserve">Al respecto, </w:t>
      </w:r>
      <w:r w:rsidRPr="002F58DD">
        <w:rPr>
          <w:rFonts w:ascii="Palatino Linotype" w:hAnsi="Palatino Linotype" w:cs="Arial"/>
          <w:b/>
        </w:rPr>
        <w:t>EL SUJETO OBLIGADO</w:t>
      </w:r>
      <w:r>
        <w:rPr>
          <w:rFonts w:ascii="Palatino Linotype" w:hAnsi="Palatino Linotype" w:cs="Arial"/>
        </w:rPr>
        <w:t xml:space="preserve"> adjuntó a su respuesta el siguiente archivo electrónico:</w:t>
      </w:r>
    </w:p>
    <w:p w:rsidR="002F58DD" w:rsidRDefault="002F58DD" w:rsidP="002F58DD">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4384" behindDoc="0" locked="0" layoutInCell="1" allowOverlap="1">
                <wp:simplePos x="0" y="0"/>
                <wp:positionH relativeFrom="column">
                  <wp:posOffset>110489</wp:posOffset>
                </wp:positionH>
                <wp:positionV relativeFrom="paragraph">
                  <wp:posOffset>193674</wp:posOffset>
                </wp:positionV>
                <wp:extent cx="5495925" cy="4924425"/>
                <wp:effectExtent l="38100" t="19050" r="66675" b="85725"/>
                <wp:wrapNone/>
                <wp:docPr id="24" name="Conector recto 24"/>
                <wp:cNvGraphicFramePr/>
                <a:graphic xmlns:a="http://schemas.openxmlformats.org/drawingml/2006/main">
                  <a:graphicData uri="http://schemas.microsoft.com/office/word/2010/wordprocessingShape">
                    <wps:wsp>
                      <wps:cNvCnPr/>
                      <wps:spPr>
                        <a:xfrm>
                          <a:off x="0" y="0"/>
                          <a:ext cx="5495925" cy="4924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690E050" id="Conector recto 2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7pt,15.25pt" to="441.4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LMDvAEAAMcDAAAOAAAAZHJzL2Uyb0RvYy54bWysU8uu0zAQ3SPxD5b3NG2UIho1vYtewQZB&#10;xeMDfJ1xY8kvjU2T/j1jN81FgHQlxMbO2HPOzDme7B8ma9gFMGrvOr5ZrTkDJ32v3bnj37+9f/OO&#10;s5iE64XxDjp+hcgfDq9f7cfQQu0Hb3pARiQutmPo+JBSaKsqygGsiCsfwNGl8mhFohDPVY9iJHZr&#10;qnq9fluNHvuAXkKMdPp4u+SHwq8UyPRZqQiJmY5Tb6msWNanvFaHvWjPKMKg5dyG+IcurNCOii5U&#10;jyIJ9gP1H1RWS/TRq7SS3lZeKS2haCA1m/Vvar4OIkDRQubEsNgU/x+t/HQ5IdN9x+uGMycsvdGR&#10;XkomjwzzxuiCXBpDbCn56E44RzGcMEueFNq8kxg2FWevi7MwJSbpcNvstrt6y5mku2ZXNw0FxFM9&#10;wwPG9AG8Zfmj40a7LF204vIxplvqPYVwuZ1bA+UrXQ3kZOO+gCI5VLIu6DJIcDTILoJGQEgJLm3m&#10;0iU7w5Q2ZgGuXwbO+RkKZcgW8OZl8IIolb1LC9hq5/FvBGm6t6xu+XcHbrqzBU++v5anKdbQtBRz&#10;58nO4/hrXODP/9/hJwAAAP//AwBQSwMEFAAGAAgAAAAhAEqsXSHcAAAACQEAAA8AAABkcnMvZG93&#10;bnJldi54bWxMj0tPwzAQhO9I/AdrkbhRGwMhDXEqhITEkQYOHJ14yYP4odht0n/PcqK3Hc1o9pty&#10;t9qJHXGOg3cKbjcCGLrWm8F1Cj4/Xm9yYDFpZ/TkHSo4YYRddXlR6sL4xe3xWKeOUYmLhVbQpxQK&#10;zmPbo9Vx4wM68r79bHUiOXfczHqhcjtxKUTGrR4cfeh1wJce25/6YBV8zc0o305LkH7M6u0YUL7v&#10;Uanrq/X5CVjCNf2H4Q+f0KEipsYfnIlsIv14T0kFd+IBGPl5LrfAGjpEJoBXJT9fUP0CAAD//wMA&#10;UEsBAi0AFAAGAAgAAAAhALaDOJL+AAAA4QEAABMAAAAAAAAAAAAAAAAAAAAAAFtDb250ZW50X1R5&#10;cGVzXS54bWxQSwECLQAUAAYACAAAACEAOP0h/9YAAACUAQAACwAAAAAAAAAAAAAAAAAvAQAAX3Jl&#10;bHMvLnJlbHNQSwECLQAUAAYACAAAACEAVNizA7wBAADHAwAADgAAAAAAAAAAAAAAAAAuAgAAZHJz&#10;L2Uyb0RvYy54bWxQSwECLQAUAAYACAAAACEASqxdIdwAAAAJAQAADwAAAAAAAAAAAAAAAAAWBAAA&#10;ZHJzL2Rvd25yZXYueG1sUEsFBgAAAAAEAAQA8wAAAB8FAAAAAA==&#10;" strokecolor="#4f81bd [3204]" strokeweight="2pt">
                <v:shadow on="t" color="black" opacity="24903f" origin=",.5" offset="0,.55556mm"/>
              </v:line>
            </w:pict>
          </mc:Fallback>
        </mc:AlternateContent>
      </w:r>
    </w:p>
    <w:p w:rsidR="002F58DD" w:rsidRDefault="002F58DD" w:rsidP="002F58DD">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Pr>
          <w:noProof/>
          <w:lang w:eastAsia="es-MX"/>
        </w:rPr>
        <w:lastRenderedPageBreak/>
        <w:drawing>
          <wp:inline distT="0" distB="0" distL="0" distR="0" wp14:anchorId="04E91476" wp14:editId="24247E56">
            <wp:extent cx="5762625" cy="72771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220" t="14910" r="33231" b="7620"/>
                    <a:stretch/>
                  </pic:blipFill>
                  <pic:spPr bwMode="auto">
                    <a:xfrm>
                      <a:off x="0" y="0"/>
                      <a:ext cx="5762625" cy="7277100"/>
                    </a:xfrm>
                    <a:prstGeom prst="rect">
                      <a:avLst/>
                    </a:prstGeom>
                    <a:ln>
                      <a:noFill/>
                    </a:ln>
                    <a:extLst>
                      <a:ext uri="{53640926-AAD7-44D8-BBD7-CCE9431645EC}">
                        <a14:shadowObscured xmlns:a14="http://schemas.microsoft.com/office/drawing/2010/main"/>
                      </a:ext>
                    </a:extLst>
                  </pic:spPr>
                </pic:pic>
              </a:graphicData>
            </a:graphic>
          </wp:inline>
        </w:drawing>
      </w:r>
    </w:p>
    <w:p w:rsidR="00B075E9" w:rsidRDefault="002F58DD" w:rsidP="002F58DD">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2F58DD">
        <w:rPr>
          <w:rFonts w:ascii="Palatino Linotype" w:hAnsi="Palatino Linotype" w:cs="Arial"/>
        </w:rPr>
        <w:lastRenderedPageBreak/>
        <w:t xml:space="preserve">De igual forma, </w:t>
      </w:r>
      <w:r w:rsidRPr="002F58DD">
        <w:rPr>
          <w:rFonts w:ascii="Palatino Linotype" w:hAnsi="Palatino Linotype" w:cs="Arial"/>
          <w:b/>
        </w:rPr>
        <w:t>EL SUJETO OBLIGADO</w:t>
      </w:r>
      <w:r w:rsidRPr="002F58DD">
        <w:rPr>
          <w:rFonts w:ascii="Palatino Linotype" w:hAnsi="Palatino Linotype" w:cs="Arial"/>
        </w:rPr>
        <w:t xml:space="preserve"> remitió el archivo electrónico denominado </w:t>
      </w:r>
      <w:r w:rsidRPr="002F58DD">
        <w:rPr>
          <w:rFonts w:ascii="Palatino Linotype" w:hAnsi="Palatino Linotype" w:cs="Arial"/>
          <w:i/>
        </w:rPr>
        <w:t>LICENCIAS_1.PDF</w:t>
      </w:r>
      <w:r>
        <w:rPr>
          <w:rFonts w:ascii="Palatino Linotype" w:hAnsi="Palatino Linotype" w:cs="Arial"/>
        </w:rPr>
        <w:t xml:space="preserve">, el cual consiste en la </w:t>
      </w:r>
      <w:r w:rsidR="00A517D5">
        <w:rPr>
          <w:rFonts w:ascii="Palatino Linotype" w:hAnsi="Palatino Linotype" w:cs="Arial"/>
        </w:rPr>
        <w:t>pretendida</w:t>
      </w:r>
      <w:r>
        <w:rPr>
          <w:rFonts w:ascii="Palatino Linotype" w:hAnsi="Palatino Linotype" w:cs="Arial"/>
        </w:rPr>
        <w:t xml:space="preserve"> versión pública de licencias de construcción, constante de 53 fojas útiles. Sirve de sustento a lo anterior la siguiente imagen, de manera ilustrativa:</w:t>
      </w:r>
    </w:p>
    <w:p w:rsidR="002F58DD" w:rsidRDefault="002F58DD" w:rsidP="002F58DD">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Pr>
          <w:noProof/>
          <w:lang w:eastAsia="es-MX"/>
        </w:rPr>
        <w:drawing>
          <wp:inline distT="0" distB="0" distL="0" distR="0" wp14:anchorId="7141C731" wp14:editId="17D777BC">
            <wp:extent cx="5676900" cy="57816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562" t="14910" r="33396" b="8498"/>
                    <a:stretch/>
                  </pic:blipFill>
                  <pic:spPr bwMode="auto">
                    <a:xfrm>
                      <a:off x="0" y="0"/>
                      <a:ext cx="5676900" cy="5781675"/>
                    </a:xfrm>
                    <a:prstGeom prst="rect">
                      <a:avLst/>
                    </a:prstGeom>
                    <a:ln>
                      <a:noFill/>
                    </a:ln>
                    <a:extLst>
                      <a:ext uri="{53640926-AAD7-44D8-BBD7-CCE9431645EC}">
                        <a14:shadowObscured xmlns:a14="http://schemas.microsoft.com/office/drawing/2010/main"/>
                      </a:ext>
                    </a:extLst>
                  </pic:spPr>
                </pic:pic>
              </a:graphicData>
            </a:graphic>
          </wp:inline>
        </w:drawing>
      </w:r>
    </w:p>
    <w:p w:rsidR="009E60DA" w:rsidRDefault="009E60DA" w:rsidP="006B564F">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BB0D28">
        <w:rPr>
          <w:rFonts w:ascii="Palatino Linotype" w:hAnsi="Palatino Linotype"/>
        </w:rPr>
        <w:lastRenderedPageBreak/>
        <w:t>Inconforme con la</w:t>
      </w:r>
      <w:r w:rsidR="00D971A8">
        <w:rPr>
          <w:rFonts w:ascii="Palatino Linotype" w:hAnsi="Palatino Linotype"/>
        </w:rPr>
        <w:t>s</w:t>
      </w:r>
      <w:r w:rsidRPr="00BB0D28">
        <w:rPr>
          <w:rFonts w:ascii="Palatino Linotype" w:hAnsi="Palatino Linotype"/>
        </w:rPr>
        <w:t xml:space="preserve"> </w:t>
      </w:r>
      <w:r w:rsidR="00BD250A" w:rsidRPr="00BB0D28">
        <w:rPr>
          <w:rFonts w:ascii="Palatino Linotype" w:hAnsi="Palatino Linotype"/>
        </w:rPr>
        <w:t>respuesta</w:t>
      </w:r>
      <w:r w:rsidR="00D971A8">
        <w:rPr>
          <w:rFonts w:ascii="Palatino Linotype" w:hAnsi="Palatino Linotype"/>
        </w:rPr>
        <w:t>s</w:t>
      </w:r>
      <w:r w:rsidRPr="00BB0D28">
        <w:rPr>
          <w:rFonts w:ascii="Palatino Linotype" w:hAnsi="Palatino Linotype"/>
        </w:rPr>
        <w:t xml:space="preserve"> del </w:t>
      </w:r>
      <w:r w:rsidRPr="00BB0D28">
        <w:rPr>
          <w:rFonts w:ascii="Palatino Linotype" w:hAnsi="Palatino Linotype"/>
          <w:b/>
        </w:rPr>
        <w:t>SUJETO OBLIGADO</w:t>
      </w:r>
      <w:r w:rsidRPr="00BB0D28">
        <w:rPr>
          <w:rFonts w:ascii="Palatino Linotype" w:hAnsi="Palatino Linotype"/>
        </w:rPr>
        <w:t xml:space="preserve">, en fecha </w:t>
      </w:r>
      <w:r w:rsidR="00314043">
        <w:rPr>
          <w:rFonts w:ascii="Palatino Linotype" w:hAnsi="Palatino Linotype"/>
        </w:rPr>
        <w:t>d</w:t>
      </w:r>
      <w:r w:rsidR="002F58DD">
        <w:rPr>
          <w:rFonts w:ascii="Palatino Linotype" w:hAnsi="Palatino Linotype"/>
        </w:rPr>
        <w:t xml:space="preserve">iecinueve </w:t>
      </w:r>
      <w:r w:rsidR="00D3114D">
        <w:rPr>
          <w:rFonts w:ascii="Palatino Linotype" w:hAnsi="Palatino Linotype"/>
        </w:rPr>
        <w:t>de noviembre</w:t>
      </w:r>
      <w:r w:rsidR="00693255" w:rsidRPr="00BB0D28">
        <w:rPr>
          <w:rFonts w:ascii="Palatino Linotype" w:hAnsi="Palatino Linotype"/>
        </w:rPr>
        <w:t xml:space="preserve"> de dos mil diecinueve</w:t>
      </w:r>
      <w:r w:rsidRPr="00BB0D28">
        <w:rPr>
          <w:rFonts w:ascii="Palatino Linotype" w:hAnsi="Palatino Linotype"/>
        </w:rPr>
        <w:t xml:space="preserve">, </w:t>
      </w:r>
      <w:r w:rsidR="00194823" w:rsidRPr="00BB0D28">
        <w:rPr>
          <w:rFonts w:ascii="Palatino Linotype" w:hAnsi="Palatino Linotype" w:cs="Arial"/>
          <w:b/>
        </w:rPr>
        <w:t>EL RECURRENTE</w:t>
      </w:r>
      <w:r w:rsidRPr="00BB0D28">
        <w:rPr>
          <w:rFonts w:ascii="Palatino Linotype" w:hAnsi="Palatino Linotype"/>
        </w:rPr>
        <w:t>, a través del</w:t>
      </w:r>
      <w:r w:rsidRPr="00BB0D28">
        <w:rPr>
          <w:rFonts w:ascii="Palatino Linotype" w:hAnsi="Palatino Linotype"/>
          <w:b/>
        </w:rPr>
        <w:t xml:space="preserve"> SAIMEX, </w:t>
      </w:r>
      <w:r w:rsidRPr="00BB0D28">
        <w:rPr>
          <w:rFonts w:ascii="Palatino Linotype" w:hAnsi="Palatino Linotype"/>
        </w:rPr>
        <w:t xml:space="preserve">interpuso </w:t>
      </w:r>
      <w:r w:rsidR="00A520DE">
        <w:rPr>
          <w:rFonts w:ascii="Palatino Linotype" w:hAnsi="Palatino Linotype"/>
        </w:rPr>
        <w:t>los</w:t>
      </w:r>
      <w:r w:rsidRPr="00BB0D28">
        <w:rPr>
          <w:rFonts w:ascii="Palatino Linotype" w:hAnsi="Palatino Linotype"/>
        </w:rPr>
        <w:t xml:space="preserve"> recurso</w:t>
      </w:r>
      <w:r w:rsidR="00A520DE">
        <w:rPr>
          <w:rFonts w:ascii="Palatino Linotype" w:hAnsi="Palatino Linotype"/>
        </w:rPr>
        <w:t>s</w:t>
      </w:r>
      <w:r w:rsidRPr="00BB0D28">
        <w:rPr>
          <w:rFonts w:ascii="Palatino Linotype" w:hAnsi="Palatino Linotype"/>
        </w:rPr>
        <w:t xml:space="preserve"> de revisión objeto del </w:t>
      </w:r>
      <w:r w:rsidRPr="00BB0D28">
        <w:rPr>
          <w:rFonts w:ascii="Palatino Linotype" w:hAnsi="Palatino Linotype" w:cs="Arial"/>
        </w:rPr>
        <w:t>presente</w:t>
      </w:r>
      <w:r w:rsidRPr="00BB0D28">
        <w:rPr>
          <w:rFonts w:ascii="Palatino Linotype" w:hAnsi="Palatino Linotype"/>
        </w:rPr>
        <w:t xml:space="preserve"> estudio, a</w:t>
      </w:r>
      <w:r w:rsidR="00A520DE">
        <w:rPr>
          <w:rFonts w:ascii="Palatino Linotype" w:hAnsi="Palatino Linotype"/>
        </w:rPr>
        <w:t xml:space="preserve"> </w:t>
      </w:r>
      <w:r w:rsidRPr="00BB0D28">
        <w:rPr>
          <w:rFonts w:ascii="Palatino Linotype" w:hAnsi="Palatino Linotype"/>
        </w:rPr>
        <w:t>l</w:t>
      </w:r>
      <w:r w:rsidR="00A520DE">
        <w:rPr>
          <w:rFonts w:ascii="Palatino Linotype" w:hAnsi="Palatino Linotype"/>
        </w:rPr>
        <w:t>os</w:t>
      </w:r>
      <w:r w:rsidRPr="00BB0D28">
        <w:rPr>
          <w:rFonts w:ascii="Palatino Linotype" w:hAnsi="Palatino Linotype"/>
        </w:rPr>
        <w:t xml:space="preserve"> que se le</w:t>
      </w:r>
      <w:r w:rsidR="00A520DE">
        <w:rPr>
          <w:rFonts w:ascii="Palatino Linotype" w:hAnsi="Palatino Linotype"/>
        </w:rPr>
        <w:t>s</w:t>
      </w:r>
      <w:r w:rsidRPr="00BB0D28">
        <w:rPr>
          <w:rFonts w:ascii="Palatino Linotype" w:hAnsi="Palatino Linotype"/>
        </w:rPr>
        <w:t xml:space="preserve"> asign</w:t>
      </w:r>
      <w:r w:rsidR="00A520DE">
        <w:rPr>
          <w:rFonts w:ascii="Palatino Linotype" w:hAnsi="Palatino Linotype"/>
        </w:rPr>
        <w:t>aron los</w:t>
      </w:r>
      <w:r w:rsidRPr="00BB0D28">
        <w:rPr>
          <w:rFonts w:ascii="Palatino Linotype" w:hAnsi="Palatino Linotype"/>
        </w:rPr>
        <w:t xml:space="preserve"> </w:t>
      </w:r>
      <w:r w:rsidRPr="00BB0D28">
        <w:rPr>
          <w:rFonts w:ascii="Palatino Linotype" w:hAnsi="Palatino Linotype" w:cs="Arial"/>
        </w:rPr>
        <w:t>número</w:t>
      </w:r>
      <w:r w:rsidR="00A520DE">
        <w:rPr>
          <w:rFonts w:ascii="Palatino Linotype" w:hAnsi="Palatino Linotype" w:cs="Arial"/>
        </w:rPr>
        <w:t>s</w:t>
      </w:r>
      <w:r w:rsidRPr="00BB0D28">
        <w:rPr>
          <w:rFonts w:ascii="Palatino Linotype" w:hAnsi="Palatino Linotype" w:cs="Arial"/>
        </w:rPr>
        <w:t xml:space="preserve"> </w:t>
      </w:r>
      <w:r w:rsidR="00B97199" w:rsidRPr="00BB0D28">
        <w:rPr>
          <w:rFonts w:ascii="Palatino Linotype" w:hAnsi="Palatino Linotype" w:cs="Arial"/>
        </w:rPr>
        <w:t>al rubro citado</w:t>
      </w:r>
      <w:r w:rsidR="00A520DE">
        <w:rPr>
          <w:rFonts w:ascii="Palatino Linotype" w:hAnsi="Palatino Linotype" w:cs="Arial"/>
        </w:rPr>
        <w:t>s</w:t>
      </w:r>
      <w:r w:rsidRPr="00BB0D28">
        <w:rPr>
          <w:rFonts w:ascii="Palatino Linotype" w:hAnsi="Palatino Linotype" w:cs="Arial"/>
        </w:rPr>
        <w:t xml:space="preserve">, en </w:t>
      </w:r>
      <w:r w:rsidR="00A520DE">
        <w:rPr>
          <w:rFonts w:ascii="Palatino Linotype" w:hAnsi="Palatino Linotype" w:cs="Arial"/>
        </w:rPr>
        <w:t>los</w:t>
      </w:r>
      <w:r w:rsidRPr="00BB0D28">
        <w:rPr>
          <w:rFonts w:ascii="Palatino Linotype" w:hAnsi="Palatino Linotype" w:cs="Arial"/>
        </w:rPr>
        <w:t xml:space="preserve"> que señaló como acto</w:t>
      </w:r>
      <w:r w:rsidR="00A520DE">
        <w:rPr>
          <w:rFonts w:ascii="Palatino Linotype" w:hAnsi="Palatino Linotype" w:cs="Arial"/>
        </w:rPr>
        <w:t>s</w:t>
      </w:r>
      <w:r w:rsidRPr="00BB0D28">
        <w:rPr>
          <w:rFonts w:ascii="Palatino Linotype" w:hAnsi="Palatino Linotype" w:cs="Arial"/>
        </w:rPr>
        <w:t xml:space="preserve"> impugnado</w:t>
      </w:r>
      <w:r w:rsidR="00A520DE">
        <w:rPr>
          <w:rFonts w:ascii="Palatino Linotype" w:hAnsi="Palatino Linotype" w:cs="Arial"/>
        </w:rPr>
        <w:t>s</w:t>
      </w:r>
      <w:r w:rsidRPr="00BB0D28">
        <w:rPr>
          <w:rFonts w:ascii="Palatino Linotype" w:hAnsi="Palatino Linotype" w:cs="Arial"/>
        </w:rPr>
        <w:t>, lo</w:t>
      </w:r>
      <w:r w:rsidR="00A520DE">
        <w:rPr>
          <w:rFonts w:ascii="Palatino Linotype" w:hAnsi="Palatino Linotype" w:cs="Arial"/>
        </w:rPr>
        <w:t>s</w:t>
      </w:r>
      <w:r w:rsidRPr="00BB0D28">
        <w:rPr>
          <w:rFonts w:ascii="Palatino Linotype" w:hAnsi="Palatino Linotype" w:cs="Arial"/>
        </w:rPr>
        <w:t xml:space="preserve"> siguiente</w:t>
      </w:r>
      <w:r w:rsidR="00A520DE">
        <w:rPr>
          <w:rFonts w:ascii="Palatino Linotype" w:hAnsi="Palatino Linotype" w:cs="Arial"/>
        </w:rPr>
        <w:t>s</w:t>
      </w:r>
      <w:r w:rsidRPr="00BB0D28">
        <w:rPr>
          <w:rFonts w:ascii="Palatino Linotype" w:hAnsi="Palatino Linotype" w:cs="Arial"/>
        </w:rPr>
        <w:t>:</w:t>
      </w:r>
      <w:bookmarkEnd w:id="3"/>
    </w:p>
    <w:p w:rsidR="00A520DE" w:rsidRPr="00A520DE" w:rsidRDefault="00FF3C1A" w:rsidP="00A520D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rPr>
      </w:pPr>
      <w:r>
        <w:rPr>
          <w:rFonts w:ascii="Palatino Linotype" w:hAnsi="Palatino Linotype" w:cs="Arial"/>
          <w:b/>
        </w:rPr>
        <w:t>08787</w:t>
      </w:r>
      <w:r w:rsidR="00A520DE" w:rsidRPr="00A520DE">
        <w:rPr>
          <w:rFonts w:ascii="Palatino Linotype" w:hAnsi="Palatino Linotype" w:cs="Arial"/>
          <w:b/>
        </w:rPr>
        <w:t>/INFOEM/IP/RR/2019</w:t>
      </w:r>
    </w:p>
    <w:p w:rsidR="009E60DA"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BB0D28">
        <w:rPr>
          <w:rFonts w:ascii="Palatino Linotype" w:hAnsi="Palatino Linotype" w:cs="Arial"/>
          <w:i/>
          <w:sz w:val="22"/>
          <w:szCs w:val="22"/>
          <w:lang w:eastAsia="es-MX"/>
        </w:rPr>
        <w:t>“</w:t>
      </w:r>
      <w:r w:rsidR="002F58DD" w:rsidRPr="002F58DD">
        <w:rPr>
          <w:rFonts w:ascii="Palatino Linotype" w:hAnsi="Palatino Linotype" w:cs="Arial"/>
          <w:i/>
          <w:sz w:val="22"/>
          <w:szCs w:val="22"/>
        </w:rPr>
        <w:t>No entregan la información</w:t>
      </w:r>
      <w:r w:rsidR="00314043" w:rsidRPr="00314043">
        <w:rPr>
          <w:rFonts w:ascii="Palatino Linotype" w:hAnsi="Palatino Linotype" w:cs="Arial"/>
          <w:i/>
          <w:sz w:val="22"/>
          <w:szCs w:val="22"/>
        </w:rPr>
        <w:t>.</w:t>
      </w:r>
      <w:r w:rsidRPr="00BB0D28">
        <w:rPr>
          <w:rFonts w:ascii="Palatino Linotype" w:hAnsi="Palatino Linotype" w:cs="Arial"/>
          <w:i/>
          <w:sz w:val="22"/>
          <w:szCs w:val="22"/>
          <w:lang w:eastAsia="es-MX"/>
        </w:rPr>
        <w:t xml:space="preserve">” </w:t>
      </w:r>
      <w:r w:rsidRPr="00BB0D28">
        <w:rPr>
          <w:rFonts w:ascii="Palatino Linotype" w:hAnsi="Palatino Linotype" w:cs="Arial"/>
          <w:sz w:val="22"/>
          <w:szCs w:val="22"/>
          <w:lang w:eastAsia="es-MX"/>
        </w:rPr>
        <w:t>(Sic)</w:t>
      </w:r>
    </w:p>
    <w:p w:rsidR="00A520DE" w:rsidRPr="00A520DE" w:rsidRDefault="00FF3C1A" w:rsidP="00A520D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rPr>
      </w:pPr>
      <w:r>
        <w:rPr>
          <w:rFonts w:ascii="Palatino Linotype" w:hAnsi="Palatino Linotype" w:cs="Arial"/>
          <w:b/>
        </w:rPr>
        <w:t>08788</w:t>
      </w:r>
      <w:r w:rsidR="00A520DE" w:rsidRPr="00A520DE">
        <w:rPr>
          <w:rFonts w:ascii="Palatino Linotype" w:hAnsi="Palatino Linotype" w:cs="Arial"/>
          <w:b/>
        </w:rPr>
        <w:t>/INFOEM/IP/RR/2019</w:t>
      </w:r>
    </w:p>
    <w:p w:rsidR="00A520DE" w:rsidRPr="00BB0D28" w:rsidRDefault="00A520DE" w:rsidP="00A520DE">
      <w:pPr>
        <w:spacing w:before="100" w:beforeAutospacing="1" w:after="100" w:afterAutospacing="1"/>
        <w:ind w:left="709" w:right="709"/>
        <w:jc w:val="both"/>
        <w:rPr>
          <w:rFonts w:ascii="Palatino Linotype" w:hAnsi="Palatino Linotype" w:cs="Arial"/>
          <w:sz w:val="22"/>
          <w:szCs w:val="22"/>
          <w:lang w:eastAsia="es-MX"/>
        </w:rPr>
      </w:pPr>
      <w:r w:rsidRPr="00BB0D28">
        <w:rPr>
          <w:rFonts w:ascii="Palatino Linotype" w:hAnsi="Palatino Linotype" w:cs="Arial"/>
          <w:i/>
          <w:sz w:val="22"/>
          <w:szCs w:val="22"/>
          <w:lang w:eastAsia="es-MX"/>
        </w:rPr>
        <w:t>“</w:t>
      </w:r>
      <w:r w:rsidR="002F58DD" w:rsidRPr="002F58DD">
        <w:rPr>
          <w:rFonts w:ascii="Palatino Linotype" w:hAnsi="Palatino Linotype" w:cs="Arial"/>
          <w:i/>
          <w:sz w:val="22"/>
          <w:szCs w:val="22"/>
        </w:rPr>
        <w:t>No entregan la información</w:t>
      </w:r>
      <w:r w:rsidRPr="00314043">
        <w:rPr>
          <w:rFonts w:ascii="Palatino Linotype" w:hAnsi="Palatino Linotype" w:cs="Arial"/>
          <w:i/>
          <w:sz w:val="22"/>
          <w:szCs w:val="22"/>
        </w:rPr>
        <w:t>.</w:t>
      </w:r>
      <w:r w:rsidRPr="00BB0D28">
        <w:rPr>
          <w:rFonts w:ascii="Palatino Linotype" w:hAnsi="Palatino Linotype" w:cs="Arial"/>
          <w:i/>
          <w:sz w:val="22"/>
          <w:szCs w:val="22"/>
          <w:lang w:eastAsia="es-MX"/>
        </w:rPr>
        <w:t xml:space="preserve">” </w:t>
      </w:r>
      <w:r w:rsidRPr="00BB0D28">
        <w:rPr>
          <w:rFonts w:ascii="Palatino Linotype" w:hAnsi="Palatino Linotype" w:cs="Arial"/>
          <w:sz w:val="22"/>
          <w:szCs w:val="22"/>
          <w:lang w:eastAsia="es-MX"/>
        </w:rPr>
        <w:t>(Sic)</w:t>
      </w:r>
    </w:p>
    <w:p w:rsidR="009E60DA" w:rsidRDefault="009E60DA" w:rsidP="00183C32">
      <w:pPr>
        <w:pStyle w:val="Prrafodelista"/>
        <w:spacing w:before="100" w:beforeAutospacing="1" w:after="100" w:afterAutospacing="1" w:line="360" w:lineRule="auto"/>
        <w:ind w:left="0"/>
        <w:jc w:val="both"/>
        <w:rPr>
          <w:rFonts w:ascii="Palatino Linotype" w:hAnsi="Palatino Linotype"/>
        </w:rPr>
      </w:pPr>
      <w:r w:rsidRPr="00BB0D28">
        <w:rPr>
          <w:rFonts w:ascii="Palatino Linotype" w:hAnsi="Palatino Linotype" w:cs="Arial"/>
        </w:rPr>
        <w:t>Asimismo</w:t>
      </w:r>
      <w:r w:rsidRPr="00BB0D28">
        <w:rPr>
          <w:rFonts w:ascii="Palatino Linotype" w:hAnsi="Palatino Linotype"/>
        </w:rPr>
        <w:t xml:space="preserve">, </w:t>
      </w:r>
      <w:r w:rsidR="00194823" w:rsidRPr="00BB0D28">
        <w:rPr>
          <w:rFonts w:ascii="Palatino Linotype" w:hAnsi="Palatino Linotype" w:cs="Arial"/>
          <w:b/>
        </w:rPr>
        <w:t>EL RECURRENTE</w:t>
      </w:r>
      <w:r w:rsidRPr="00BB0D28">
        <w:rPr>
          <w:rFonts w:ascii="Palatino Linotype" w:hAnsi="Palatino Linotype" w:cs="Arial"/>
          <w:b/>
        </w:rPr>
        <w:t xml:space="preserve"> </w:t>
      </w:r>
      <w:r w:rsidRPr="00BB0D28">
        <w:rPr>
          <w:rFonts w:ascii="Palatino Linotype" w:hAnsi="Palatino Linotype"/>
        </w:rPr>
        <w:t>indicó como razones o motivos de inconformidad</w:t>
      </w:r>
      <w:r w:rsidR="00A520DE">
        <w:rPr>
          <w:rFonts w:ascii="Palatino Linotype" w:hAnsi="Palatino Linotype"/>
        </w:rPr>
        <w:t xml:space="preserve"> lo siguiente</w:t>
      </w:r>
      <w:r w:rsidR="00A520DE" w:rsidRPr="00BB0D28">
        <w:rPr>
          <w:rFonts w:ascii="Palatino Linotype" w:hAnsi="Palatino Linotype"/>
        </w:rPr>
        <w:t>:</w:t>
      </w:r>
    </w:p>
    <w:p w:rsidR="00A520DE" w:rsidRPr="00A520DE" w:rsidRDefault="00FF3C1A" w:rsidP="00A520D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rPr>
      </w:pPr>
      <w:r>
        <w:rPr>
          <w:rFonts w:ascii="Palatino Linotype" w:hAnsi="Palatino Linotype" w:cs="Arial"/>
          <w:b/>
        </w:rPr>
        <w:t>08787</w:t>
      </w:r>
      <w:r w:rsidR="00A520DE" w:rsidRPr="00A520DE">
        <w:rPr>
          <w:rFonts w:ascii="Palatino Linotype" w:hAnsi="Palatino Linotype" w:cs="Arial"/>
          <w:b/>
        </w:rPr>
        <w:t>/INFOEM/IP/RR/2019</w:t>
      </w:r>
    </w:p>
    <w:p w:rsidR="009E60DA"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BB0D28">
        <w:rPr>
          <w:rFonts w:ascii="Palatino Linotype" w:hAnsi="Palatino Linotype" w:cs="Arial"/>
          <w:i/>
          <w:sz w:val="22"/>
          <w:szCs w:val="22"/>
          <w:lang w:eastAsia="es-MX"/>
        </w:rPr>
        <w:t>“</w:t>
      </w:r>
      <w:r w:rsidR="002F58DD" w:rsidRPr="002F58DD">
        <w:rPr>
          <w:rFonts w:ascii="Palatino Linotype" w:hAnsi="Palatino Linotype" w:cs="Arial"/>
          <w:i/>
          <w:sz w:val="22"/>
          <w:szCs w:val="22"/>
          <w:lang w:eastAsia="es-MX"/>
        </w:rPr>
        <w:t>No entregan la información</w:t>
      </w:r>
      <w:r w:rsidR="00314043" w:rsidRPr="00314043">
        <w:rPr>
          <w:rFonts w:ascii="Palatino Linotype" w:hAnsi="Palatino Linotype" w:cs="Arial"/>
          <w:i/>
          <w:sz w:val="22"/>
          <w:szCs w:val="22"/>
          <w:lang w:eastAsia="es-MX"/>
        </w:rPr>
        <w:t>.</w:t>
      </w:r>
      <w:r w:rsidRPr="00BB0D28">
        <w:rPr>
          <w:rFonts w:ascii="Palatino Linotype" w:hAnsi="Palatino Linotype" w:cs="Arial"/>
          <w:i/>
          <w:sz w:val="22"/>
          <w:szCs w:val="22"/>
          <w:lang w:eastAsia="es-MX"/>
        </w:rPr>
        <w:t xml:space="preserve">” </w:t>
      </w:r>
      <w:r w:rsidRPr="00BB0D28">
        <w:rPr>
          <w:rFonts w:ascii="Palatino Linotype" w:hAnsi="Palatino Linotype" w:cs="Arial"/>
          <w:sz w:val="22"/>
          <w:szCs w:val="22"/>
          <w:lang w:eastAsia="es-MX"/>
        </w:rPr>
        <w:t>(Sic)</w:t>
      </w:r>
    </w:p>
    <w:p w:rsidR="00A520DE" w:rsidRPr="00A520DE" w:rsidRDefault="00FF3C1A" w:rsidP="00A520D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rPr>
      </w:pPr>
      <w:r>
        <w:rPr>
          <w:rFonts w:ascii="Palatino Linotype" w:hAnsi="Palatino Linotype" w:cs="Arial"/>
          <w:b/>
        </w:rPr>
        <w:t>08788</w:t>
      </w:r>
      <w:r w:rsidR="00A520DE" w:rsidRPr="00A520DE">
        <w:rPr>
          <w:rFonts w:ascii="Palatino Linotype" w:hAnsi="Palatino Linotype" w:cs="Arial"/>
          <w:b/>
        </w:rPr>
        <w:t>/INFOEM/IP/RR/2019</w:t>
      </w:r>
    </w:p>
    <w:p w:rsidR="00A520DE" w:rsidRPr="00BB0D28" w:rsidRDefault="00A520DE" w:rsidP="00A520DE">
      <w:pPr>
        <w:spacing w:before="100" w:beforeAutospacing="1" w:after="100" w:afterAutospacing="1"/>
        <w:ind w:left="709" w:right="709"/>
        <w:jc w:val="both"/>
        <w:rPr>
          <w:rFonts w:ascii="Palatino Linotype" w:hAnsi="Palatino Linotype" w:cs="Arial"/>
          <w:sz w:val="22"/>
          <w:szCs w:val="22"/>
          <w:lang w:eastAsia="es-MX"/>
        </w:rPr>
      </w:pPr>
      <w:r w:rsidRPr="00BB0D28">
        <w:rPr>
          <w:rFonts w:ascii="Palatino Linotype" w:hAnsi="Palatino Linotype" w:cs="Arial"/>
          <w:i/>
          <w:sz w:val="22"/>
          <w:szCs w:val="22"/>
          <w:lang w:eastAsia="es-MX"/>
        </w:rPr>
        <w:t>“</w:t>
      </w:r>
      <w:r w:rsidR="002F58DD" w:rsidRPr="002F58DD">
        <w:rPr>
          <w:rFonts w:ascii="Palatino Linotype" w:hAnsi="Palatino Linotype" w:cs="Arial"/>
          <w:i/>
          <w:sz w:val="22"/>
          <w:szCs w:val="22"/>
          <w:lang w:eastAsia="es-MX"/>
        </w:rPr>
        <w:t>No entregan la información</w:t>
      </w:r>
      <w:r w:rsidRPr="00314043">
        <w:rPr>
          <w:rFonts w:ascii="Palatino Linotype" w:hAnsi="Palatino Linotype" w:cs="Arial"/>
          <w:i/>
          <w:sz w:val="22"/>
          <w:szCs w:val="22"/>
          <w:lang w:eastAsia="es-MX"/>
        </w:rPr>
        <w:t>.</w:t>
      </w:r>
      <w:r w:rsidRPr="00BB0D28">
        <w:rPr>
          <w:rFonts w:ascii="Palatino Linotype" w:hAnsi="Palatino Linotype" w:cs="Arial"/>
          <w:i/>
          <w:sz w:val="22"/>
          <w:szCs w:val="22"/>
          <w:lang w:eastAsia="es-MX"/>
        </w:rPr>
        <w:t xml:space="preserve">” </w:t>
      </w:r>
      <w:r w:rsidRPr="00BB0D28">
        <w:rPr>
          <w:rFonts w:ascii="Palatino Linotype" w:hAnsi="Palatino Linotype" w:cs="Arial"/>
          <w:sz w:val="22"/>
          <w:szCs w:val="22"/>
          <w:lang w:eastAsia="es-MX"/>
        </w:rPr>
        <w:t>(Sic)</w:t>
      </w:r>
    </w:p>
    <w:p w:rsidR="00D73FD7" w:rsidRPr="00BB0D28" w:rsidRDefault="00D903C5"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BB0D28">
        <w:rPr>
          <w:rFonts w:ascii="Palatino Linotype" w:hAnsi="Palatino Linotype" w:cs="Arial"/>
        </w:rPr>
        <w:t xml:space="preserve">En fecha </w:t>
      </w:r>
      <w:r w:rsidR="00314043">
        <w:rPr>
          <w:rFonts w:ascii="Palatino Linotype" w:hAnsi="Palatino Linotype"/>
        </w:rPr>
        <w:t>d</w:t>
      </w:r>
      <w:r w:rsidR="002F58DD">
        <w:rPr>
          <w:rFonts w:ascii="Palatino Linotype" w:hAnsi="Palatino Linotype"/>
        </w:rPr>
        <w:t>iecinueve</w:t>
      </w:r>
      <w:r w:rsidR="00D3114D">
        <w:rPr>
          <w:rFonts w:ascii="Palatino Linotype" w:hAnsi="Palatino Linotype"/>
        </w:rPr>
        <w:t xml:space="preserve"> de noviembre</w:t>
      </w:r>
      <w:r w:rsidR="00910647" w:rsidRPr="00BB0D28">
        <w:rPr>
          <w:rFonts w:ascii="Palatino Linotype" w:hAnsi="Palatino Linotype"/>
        </w:rPr>
        <w:t xml:space="preserve"> </w:t>
      </w:r>
      <w:r w:rsidR="00B97199" w:rsidRPr="00BB0D28">
        <w:rPr>
          <w:rFonts w:ascii="Palatino Linotype" w:hAnsi="Palatino Linotype"/>
        </w:rPr>
        <w:t>de dos mil diecinueve</w:t>
      </w:r>
      <w:r w:rsidRPr="00BB0D28">
        <w:rPr>
          <w:rFonts w:ascii="Palatino Linotype" w:hAnsi="Palatino Linotype" w:cs="Arial"/>
        </w:rPr>
        <w:t xml:space="preserve">, </w:t>
      </w:r>
      <w:r w:rsidR="00A520DE">
        <w:rPr>
          <w:rFonts w:ascii="Palatino Linotype" w:hAnsi="Palatino Linotype" w:cs="Arial"/>
        </w:rPr>
        <w:t>los</w:t>
      </w:r>
      <w:r w:rsidR="00D730A4" w:rsidRPr="00BB0D28">
        <w:rPr>
          <w:rFonts w:ascii="Palatino Linotype" w:hAnsi="Palatino Linotype" w:cs="Arial"/>
        </w:rPr>
        <w:t xml:space="preserve"> </w:t>
      </w:r>
      <w:r w:rsidR="00D73FD7" w:rsidRPr="00BB0D28">
        <w:rPr>
          <w:rFonts w:ascii="Palatino Linotype" w:hAnsi="Palatino Linotype" w:cs="Arial"/>
        </w:rPr>
        <w:t>recurso</w:t>
      </w:r>
      <w:r w:rsidR="00A520DE">
        <w:rPr>
          <w:rFonts w:ascii="Palatino Linotype" w:hAnsi="Palatino Linotype" w:cs="Arial"/>
        </w:rPr>
        <w:t>s</w:t>
      </w:r>
      <w:r w:rsidR="00D730A4" w:rsidRPr="00BB0D28">
        <w:rPr>
          <w:rFonts w:ascii="Palatino Linotype" w:hAnsi="Palatino Linotype" w:cs="Arial"/>
        </w:rPr>
        <w:t xml:space="preserve"> </w:t>
      </w:r>
      <w:r w:rsidR="00D73FD7" w:rsidRPr="00BB0D28">
        <w:rPr>
          <w:rFonts w:ascii="Palatino Linotype" w:hAnsi="Palatino Linotype" w:cs="Arial"/>
        </w:rPr>
        <w:t>de</w:t>
      </w:r>
      <w:r w:rsidR="00D730A4" w:rsidRPr="00BB0D28">
        <w:rPr>
          <w:rFonts w:ascii="Palatino Linotype" w:hAnsi="Palatino Linotype" w:cs="Arial"/>
        </w:rPr>
        <w:t xml:space="preserve"> </w:t>
      </w:r>
      <w:r w:rsidR="00D73FD7" w:rsidRPr="00BB0D28">
        <w:rPr>
          <w:rFonts w:ascii="Palatino Linotype" w:hAnsi="Palatino Linotype" w:cs="Arial"/>
        </w:rPr>
        <w:t>que</w:t>
      </w:r>
      <w:r w:rsidR="00D730A4" w:rsidRPr="00BB0D28">
        <w:rPr>
          <w:rFonts w:ascii="Palatino Linotype" w:hAnsi="Palatino Linotype" w:cs="Arial"/>
        </w:rPr>
        <w:t xml:space="preserve"> </w:t>
      </w:r>
      <w:r w:rsidR="00D73FD7" w:rsidRPr="00BB0D28">
        <w:rPr>
          <w:rFonts w:ascii="Palatino Linotype" w:hAnsi="Palatino Linotype" w:cs="Arial"/>
        </w:rPr>
        <w:t>se</w:t>
      </w:r>
      <w:r w:rsidR="00D730A4" w:rsidRPr="00BB0D28">
        <w:rPr>
          <w:rFonts w:ascii="Palatino Linotype" w:hAnsi="Palatino Linotype" w:cs="Arial"/>
        </w:rPr>
        <w:t xml:space="preserve"> </w:t>
      </w:r>
      <w:r w:rsidR="00D73FD7" w:rsidRPr="00BB0D28">
        <w:rPr>
          <w:rFonts w:ascii="Palatino Linotype" w:hAnsi="Palatino Linotype" w:cs="Arial"/>
        </w:rPr>
        <w:t>trata</w:t>
      </w:r>
      <w:r w:rsidR="00D730A4" w:rsidRPr="00BB0D28">
        <w:rPr>
          <w:rFonts w:ascii="Palatino Linotype" w:hAnsi="Palatino Linotype" w:cs="Arial"/>
        </w:rPr>
        <w:t xml:space="preserve"> </w:t>
      </w:r>
      <w:r w:rsidR="00D73FD7" w:rsidRPr="00BB0D28">
        <w:rPr>
          <w:rFonts w:ascii="Palatino Linotype" w:hAnsi="Palatino Linotype" w:cs="Arial"/>
        </w:rPr>
        <w:t>se</w:t>
      </w:r>
      <w:r w:rsidR="00D730A4" w:rsidRPr="00BB0D28">
        <w:rPr>
          <w:rFonts w:ascii="Palatino Linotype" w:hAnsi="Palatino Linotype" w:cs="Arial"/>
        </w:rPr>
        <w:t xml:space="preserve"> </w:t>
      </w:r>
      <w:r w:rsidR="00D73FD7" w:rsidRPr="00BB0D28">
        <w:rPr>
          <w:rFonts w:ascii="Palatino Linotype" w:hAnsi="Palatino Linotype" w:cs="Arial"/>
        </w:rPr>
        <w:t>envi</w:t>
      </w:r>
      <w:r w:rsidR="00A520DE">
        <w:rPr>
          <w:rFonts w:ascii="Palatino Linotype" w:hAnsi="Palatino Linotype" w:cs="Arial"/>
        </w:rPr>
        <w:t xml:space="preserve">aron </w:t>
      </w:r>
      <w:r w:rsidR="00D73FD7" w:rsidRPr="00BB0D28">
        <w:rPr>
          <w:rFonts w:ascii="Palatino Linotype" w:hAnsi="Palatino Linotype" w:cs="Arial"/>
        </w:rPr>
        <w:t>electrónicamente</w:t>
      </w:r>
      <w:r w:rsidR="00D730A4" w:rsidRPr="00BB0D28">
        <w:rPr>
          <w:rFonts w:ascii="Palatino Linotype" w:hAnsi="Palatino Linotype" w:cs="Arial"/>
        </w:rPr>
        <w:t xml:space="preserve"> </w:t>
      </w:r>
      <w:r w:rsidR="00D73FD7" w:rsidRPr="00BB0D28">
        <w:rPr>
          <w:rFonts w:ascii="Palatino Linotype" w:hAnsi="Palatino Linotype" w:cs="Arial"/>
        </w:rPr>
        <w:t>al</w:t>
      </w:r>
      <w:r w:rsidR="00D730A4" w:rsidRPr="00BB0D28">
        <w:rPr>
          <w:rFonts w:ascii="Palatino Linotype" w:hAnsi="Palatino Linotype" w:cs="Arial"/>
        </w:rPr>
        <w:t xml:space="preserve"> </w:t>
      </w:r>
      <w:r w:rsidR="00D73FD7" w:rsidRPr="00BB0D28">
        <w:rPr>
          <w:rFonts w:ascii="Palatino Linotype" w:hAnsi="Palatino Linotype" w:cs="Arial"/>
        </w:rPr>
        <w:t>Instituto</w:t>
      </w:r>
      <w:r w:rsidR="00D730A4" w:rsidRPr="00BB0D28">
        <w:rPr>
          <w:rFonts w:ascii="Palatino Linotype" w:hAnsi="Palatino Linotype" w:cs="Arial"/>
        </w:rPr>
        <w:t xml:space="preserve"> </w:t>
      </w:r>
      <w:r w:rsidR="00D73FD7" w:rsidRPr="00BB0D28">
        <w:rPr>
          <w:rFonts w:ascii="Palatino Linotype" w:hAnsi="Palatino Linotype" w:cs="Arial"/>
        </w:rPr>
        <w:t>de</w:t>
      </w:r>
      <w:r w:rsidR="00D730A4" w:rsidRPr="00BB0D28">
        <w:rPr>
          <w:rFonts w:ascii="Palatino Linotype" w:hAnsi="Palatino Linotype" w:cs="Arial"/>
        </w:rPr>
        <w:t xml:space="preserve"> </w:t>
      </w:r>
      <w:r w:rsidR="00D73FD7" w:rsidRPr="00BB0D28">
        <w:rPr>
          <w:rFonts w:ascii="Palatino Linotype" w:hAnsi="Palatino Linotype" w:cs="Arial"/>
        </w:rPr>
        <w:t>Transparencia,</w:t>
      </w:r>
      <w:r w:rsidR="00D730A4" w:rsidRPr="00BB0D28">
        <w:rPr>
          <w:rFonts w:ascii="Palatino Linotype" w:hAnsi="Palatino Linotype" w:cs="Arial"/>
        </w:rPr>
        <w:t xml:space="preserve"> </w:t>
      </w:r>
      <w:r w:rsidR="00D73FD7" w:rsidRPr="00BB0D28">
        <w:rPr>
          <w:rFonts w:ascii="Palatino Linotype" w:hAnsi="Palatino Linotype" w:cs="Arial"/>
        </w:rPr>
        <w:t>Acceso</w:t>
      </w:r>
      <w:r w:rsidR="00D730A4" w:rsidRPr="00BB0D28">
        <w:rPr>
          <w:rFonts w:ascii="Palatino Linotype" w:hAnsi="Palatino Linotype" w:cs="Arial"/>
        </w:rPr>
        <w:t xml:space="preserve"> </w:t>
      </w:r>
      <w:r w:rsidR="00D73FD7" w:rsidRPr="00BB0D28">
        <w:rPr>
          <w:rFonts w:ascii="Palatino Linotype" w:hAnsi="Palatino Linotype" w:cs="Arial"/>
        </w:rPr>
        <w:t>a</w:t>
      </w:r>
      <w:r w:rsidR="00D730A4" w:rsidRPr="00BB0D28">
        <w:rPr>
          <w:rFonts w:ascii="Palatino Linotype" w:hAnsi="Palatino Linotype" w:cs="Arial"/>
        </w:rPr>
        <w:t xml:space="preserve"> </w:t>
      </w:r>
      <w:r w:rsidR="00D73FD7" w:rsidRPr="00BB0D28">
        <w:rPr>
          <w:rFonts w:ascii="Palatino Linotype" w:hAnsi="Palatino Linotype" w:cs="Arial"/>
        </w:rPr>
        <w:t>la</w:t>
      </w:r>
      <w:r w:rsidR="00D730A4" w:rsidRPr="00BB0D28">
        <w:rPr>
          <w:rFonts w:ascii="Palatino Linotype" w:hAnsi="Palatino Linotype" w:cs="Arial"/>
        </w:rPr>
        <w:t xml:space="preserve"> </w:t>
      </w:r>
      <w:r w:rsidR="00D73FD7" w:rsidRPr="00BB0D28">
        <w:rPr>
          <w:rFonts w:ascii="Palatino Linotype" w:hAnsi="Palatino Linotype" w:cs="Arial"/>
        </w:rPr>
        <w:t>Información</w:t>
      </w:r>
      <w:r w:rsidR="00D730A4" w:rsidRPr="00BB0D28">
        <w:rPr>
          <w:rFonts w:ascii="Palatino Linotype" w:hAnsi="Palatino Linotype" w:cs="Arial"/>
        </w:rPr>
        <w:t xml:space="preserve"> </w:t>
      </w:r>
      <w:r w:rsidR="00D73FD7" w:rsidRPr="00BB0D28">
        <w:rPr>
          <w:rFonts w:ascii="Palatino Linotype" w:hAnsi="Palatino Linotype" w:cs="Arial"/>
        </w:rPr>
        <w:t>Pública</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y</w:t>
      </w:r>
      <w:r w:rsidR="00D730A4" w:rsidRPr="00BB0D28">
        <w:rPr>
          <w:rFonts w:ascii="Palatino Linotype" w:hAnsi="Palatino Linotype" w:cs="Arial"/>
          <w:lang w:val="es-ES_tradnl"/>
        </w:rPr>
        <w:t xml:space="preserve"> </w:t>
      </w:r>
      <w:r w:rsidR="00D73FD7" w:rsidRPr="00BB0D28">
        <w:rPr>
          <w:rFonts w:ascii="Palatino Linotype" w:hAnsi="Palatino Linotype" w:cs="Arial"/>
        </w:rPr>
        <w:t>Protección</w:t>
      </w:r>
      <w:r w:rsidR="00D730A4" w:rsidRPr="00BB0D28">
        <w:rPr>
          <w:rFonts w:ascii="Palatino Linotype" w:hAnsi="Palatino Linotype" w:cs="Arial"/>
          <w:lang w:val="es-ES_tradnl"/>
        </w:rPr>
        <w:t xml:space="preserve"> </w:t>
      </w:r>
      <w:r w:rsidR="00D73FD7" w:rsidRPr="00BB0D28">
        <w:rPr>
          <w:rFonts w:ascii="Palatino Linotype" w:hAnsi="Palatino Linotype" w:cs="Arial"/>
        </w:rPr>
        <w:t>de</w:t>
      </w:r>
      <w:r w:rsidR="00D730A4" w:rsidRPr="00BB0D28">
        <w:rPr>
          <w:rFonts w:ascii="Palatino Linotype" w:hAnsi="Palatino Linotype" w:cs="Arial"/>
          <w:lang w:val="es-ES_tradnl"/>
        </w:rPr>
        <w:t xml:space="preserve"> </w:t>
      </w:r>
      <w:r w:rsidR="00D73FD7" w:rsidRPr="00BB0D28">
        <w:rPr>
          <w:rFonts w:ascii="Palatino Linotype" w:hAnsi="Palatino Linotype"/>
        </w:rPr>
        <w:t>Datos</w:t>
      </w:r>
      <w:r w:rsidR="00D730A4" w:rsidRPr="00BB0D28">
        <w:rPr>
          <w:rFonts w:ascii="Palatino Linotype" w:hAnsi="Palatino Linotype" w:cs="Arial"/>
          <w:lang w:val="es-ES_tradnl"/>
        </w:rPr>
        <w:t xml:space="preserve"> </w:t>
      </w:r>
      <w:r w:rsidR="00D73FD7" w:rsidRPr="00BB0D28">
        <w:rPr>
          <w:rFonts w:ascii="Palatino Linotype" w:hAnsi="Palatino Linotype" w:cs="Arial"/>
        </w:rPr>
        <w:t>Personales</w:t>
      </w:r>
      <w:r w:rsidR="00D730A4" w:rsidRPr="00BB0D28">
        <w:rPr>
          <w:rFonts w:ascii="Palatino Linotype" w:hAnsi="Palatino Linotype" w:cs="Arial"/>
          <w:lang w:val="es-ES_tradnl"/>
        </w:rPr>
        <w:t xml:space="preserve"> </w:t>
      </w:r>
      <w:r w:rsidR="00D73FD7" w:rsidRPr="00BB0D28">
        <w:rPr>
          <w:rFonts w:ascii="Palatino Linotype" w:hAnsi="Palatino Linotype" w:cs="Arial"/>
        </w:rPr>
        <w:t>del</w:t>
      </w:r>
      <w:r w:rsidR="00D730A4" w:rsidRPr="00BB0D28">
        <w:rPr>
          <w:rFonts w:ascii="Palatino Linotype" w:hAnsi="Palatino Linotype" w:cs="Arial"/>
          <w:lang w:val="es-ES_tradnl"/>
        </w:rPr>
        <w:t xml:space="preserve"> </w:t>
      </w:r>
      <w:r w:rsidR="00D73FD7" w:rsidRPr="00BB0D28">
        <w:rPr>
          <w:rFonts w:ascii="Palatino Linotype" w:hAnsi="Palatino Linotype"/>
        </w:rPr>
        <w:t>Estado</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de</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México</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y</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Municipios</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y</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con</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fundamento</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en</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el</w:t>
      </w:r>
      <w:r w:rsidR="00D730A4" w:rsidRPr="00BB0D28">
        <w:rPr>
          <w:rFonts w:ascii="Palatino Linotype" w:hAnsi="Palatino Linotype" w:cs="Arial"/>
          <w:lang w:val="es-ES_tradnl"/>
        </w:rPr>
        <w:t xml:space="preserve"> </w:t>
      </w:r>
      <w:r w:rsidR="00D73FD7" w:rsidRPr="00BB0D28">
        <w:rPr>
          <w:rFonts w:ascii="Palatino Linotype" w:hAnsi="Palatino Linotype" w:cs="Arial"/>
        </w:rPr>
        <w:t>artículo</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185</w:t>
      </w:r>
      <w:r w:rsidR="0071273A" w:rsidRPr="00BB0D28">
        <w:rPr>
          <w:rFonts w:ascii="Palatino Linotype" w:hAnsi="Palatino Linotype" w:cs="Arial"/>
          <w:lang w:val="es-ES_tradnl"/>
        </w:rPr>
        <w:t>,</w:t>
      </w:r>
      <w:r w:rsidR="00D730A4" w:rsidRPr="00BB0D28">
        <w:rPr>
          <w:rFonts w:ascii="Palatino Linotype" w:hAnsi="Palatino Linotype" w:cs="Arial"/>
          <w:lang w:val="es-ES_tradnl"/>
        </w:rPr>
        <w:t xml:space="preserve"> </w:t>
      </w:r>
      <w:r w:rsidR="00D73FD7" w:rsidRPr="00BB0D28">
        <w:rPr>
          <w:rFonts w:ascii="Palatino Linotype" w:hAnsi="Palatino Linotype" w:cs="Arial"/>
        </w:rPr>
        <w:t>fracción</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I</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de</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la</w:t>
      </w:r>
      <w:r w:rsidR="00D730A4" w:rsidRPr="00BB0D28">
        <w:rPr>
          <w:rFonts w:ascii="Palatino Linotype" w:hAnsi="Palatino Linotype" w:cs="Arial"/>
          <w:lang w:val="es-ES_tradnl"/>
        </w:rPr>
        <w:t xml:space="preserve"> </w:t>
      </w:r>
      <w:r w:rsidR="00D73FD7" w:rsidRPr="00BB0D28">
        <w:rPr>
          <w:rFonts w:ascii="Palatino Linotype" w:hAnsi="Palatino Linotype"/>
        </w:rPr>
        <w:t>Ley</w:t>
      </w:r>
      <w:r w:rsidR="00D730A4" w:rsidRPr="00BB0D28">
        <w:rPr>
          <w:rFonts w:ascii="Palatino Linotype" w:hAnsi="Palatino Linotype"/>
        </w:rPr>
        <w:t xml:space="preserve"> </w:t>
      </w:r>
      <w:r w:rsidR="00D73FD7" w:rsidRPr="00BB0D28">
        <w:rPr>
          <w:rFonts w:ascii="Palatino Linotype" w:hAnsi="Palatino Linotype"/>
        </w:rPr>
        <w:t>de</w:t>
      </w:r>
      <w:r w:rsidR="00D730A4" w:rsidRPr="00BB0D28">
        <w:rPr>
          <w:rFonts w:ascii="Palatino Linotype" w:hAnsi="Palatino Linotype"/>
        </w:rPr>
        <w:t xml:space="preserve"> </w:t>
      </w:r>
      <w:r w:rsidR="00D73FD7" w:rsidRPr="00BB0D28">
        <w:rPr>
          <w:rFonts w:ascii="Palatino Linotype" w:hAnsi="Palatino Linotype"/>
        </w:rPr>
        <w:t>Transparencia</w:t>
      </w:r>
      <w:r w:rsidR="00D730A4" w:rsidRPr="00BB0D28">
        <w:rPr>
          <w:rFonts w:ascii="Palatino Linotype" w:hAnsi="Palatino Linotype"/>
        </w:rPr>
        <w:t xml:space="preserve"> </w:t>
      </w:r>
      <w:r w:rsidR="00D73FD7" w:rsidRPr="00BB0D28">
        <w:rPr>
          <w:rFonts w:ascii="Palatino Linotype" w:hAnsi="Palatino Linotype"/>
        </w:rPr>
        <w:t>y</w:t>
      </w:r>
      <w:r w:rsidR="00D730A4" w:rsidRPr="00BB0D28">
        <w:rPr>
          <w:rFonts w:ascii="Palatino Linotype" w:hAnsi="Palatino Linotype"/>
        </w:rPr>
        <w:t xml:space="preserve"> </w:t>
      </w:r>
      <w:r w:rsidR="00D73FD7" w:rsidRPr="00BB0D28">
        <w:rPr>
          <w:rFonts w:ascii="Palatino Linotype" w:hAnsi="Palatino Linotype"/>
        </w:rPr>
        <w:t>Acceso</w:t>
      </w:r>
      <w:r w:rsidR="00D730A4" w:rsidRPr="00BB0D28">
        <w:rPr>
          <w:rFonts w:ascii="Palatino Linotype" w:hAnsi="Palatino Linotype"/>
        </w:rPr>
        <w:t xml:space="preserve"> </w:t>
      </w:r>
      <w:r w:rsidR="00D73FD7" w:rsidRPr="00BB0D28">
        <w:rPr>
          <w:rFonts w:ascii="Palatino Linotype" w:hAnsi="Palatino Linotype"/>
        </w:rPr>
        <w:t>a</w:t>
      </w:r>
      <w:r w:rsidR="00D730A4" w:rsidRPr="00BB0D28">
        <w:rPr>
          <w:rFonts w:ascii="Palatino Linotype" w:hAnsi="Palatino Linotype"/>
        </w:rPr>
        <w:t xml:space="preserve"> </w:t>
      </w:r>
      <w:r w:rsidR="00D73FD7" w:rsidRPr="00BB0D28">
        <w:rPr>
          <w:rFonts w:ascii="Palatino Linotype" w:hAnsi="Palatino Linotype"/>
        </w:rPr>
        <w:t>la</w:t>
      </w:r>
      <w:r w:rsidR="00D730A4" w:rsidRPr="00BB0D28">
        <w:rPr>
          <w:rFonts w:ascii="Palatino Linotype" w:hAnsi="Palatino Linotype"/>
        </w:rPr>
        <w:t xml:space="preserve"> </w:t>
      </w:r>
      <w:r w:rsidR="00D73FD7" w:rsidRPr="00BB0D28">
        <w:rPr>
          <w:rFonts w:ascii="Palatino Linotype" w:hAnsi="Palatino Linotype"/>
        </w:rPr>
        <w:t>Información</w:t>
      </w:r>
      <w:r w:rsidR="00D730A4" w:rsidRPr="00BB0D28">
        <w:rPr>
          <w:rFonts w:ascii="Palatino Linotype" w:hAnsi="Palatino Linotype"/>
        </w:rPr>
        <w:t xml:space="preserve"> </w:t>
      </w:r>
      <w:r w:rsidR="00D73FD7" w:rsidRPr="00BB0D28">
        <w:rPr>
          <w:rFonts w:ascii="Palatino Linotype" w:hAnsi="Palatino Linotype"/>
        </w:rPr>
        <w:t>Pública</w:t>
      </w:r>
      <w:r w:rsidR="00D730A4" w:rsidRPr="00BB0D28">
        <w:rPr>
          <w:rFonts w:ascii="Palatino Linotype" w:hAnsi="Palatino Linotype"/>
        </w:rPr>
        <w:t xml:space="preserve"> </w:t>
      </w:r>
      <w:r w:rsidR="00D73FD7" w:rsidRPr="00BB0D28">
        <w:rPr>
          <w:rFonts w:ascii="Palatino Linotype" w:hAnsi="Palatino Linotype"/>
        </w:rPr>
        <w:t>del</w:t>
      </w:r>
      <w:r w:rsidR="00D730A4" w:rsidRPr="00BB0D28">
        <w:rPr>
          <w:rFonts w:ascii="Palatino Linotype" w:hAnsi="Palatino Linotype"/>
        </w:rPr>
        <w:t xml:space="preserve"> </w:t>
      </w:r>
      <w:r w:rsidR="00D73FD7" w:rsidRPr="00BB0D28">
        <w:rPr>
          <w:rFonts w:ascii="Palatino Linotype" w:hAnsi="Palatino Linotype"/>
        </w:rPr>
        <w:t>Estado</w:t>
      </w:r>
      <w:r w:rsidR="00D730A4" w:rsidRPr="00BB0D28">
        <w:rPr>
          <w:rFonts w:ascii="Palatino Linotype" w:hAnsi="Palatino Linotype"/>
        </w:rPr>
        <w:t xml:space="preserve"> </w:t>
      </w:r>
      <w:r w:rsidR="00D73FD7" w:rsidRPr="00BB0D28">
        <w:rPr>
          <w:rFonts w:ascii="Palatino Linotype" w:hAnsi="Palatino Linotype"/>
        </w:rPr>
        <w:t>de</w:t>
      </w:r>
      <w:r w:rsidR="00D730A4" w:rsidRPr="00BB0D28">
        <w:rPr>
          <w:rFonts w:ascii="Palatino Linotype" w:hAnsi="Palatino Linotype"/>
        </w:rPr>
        <w:t xml:space="preserve"> </w:t>
      </w:r>
      <w:r w:rsidR="00D73FD7" w:rsidRPr="00BB0D28">
        <w:rPr>
          <w:rFonts w:ascii="Palatino Linotype" w:hAnsi="Palatino Linotype"/>
        </w:rPr>
        <w:t>México</w:t>
      </w:r>
      <w:r w:rsidR="00D730A4" w:rsidRPr="00BB0D28">
        <w:rPr>
          <w:rFonts w:ascii="Palatino Linotype" w:hAnsi="Palatino Linotype"/>
        </w:rPr>
        <w:t xml:space="preserve"> </w:t>
      </w:r>
      <w:r w:rsidR="00D73FD7" w:rsidRPr="00BB0D28">
        <w:rPr>
          <w:rFonts w:ascii="Palatino Linotype" w:hAnsi="Palatino Linotype"/>
        </w:rPr>
        <w:t>y</w:t>
      </w:r>
      <w:r w:rsidR="00D730A4" w:rsidRPr="00BB0D28">
        <w:rPr>
          <w:rFonts w:ascii="Palatino Linotype" w:hAnsi="Palatino Linotype"/>
        </w:rPr>
        <w:t xml:space="preserve"> </w:t>
      </w:r>
      <w:r w:rsidR="00D73FD7" w:rsidRPr="00BB0D28">
        <w:rPr>
          <w:rFonts w:ascii="Palatino Linotype" w:hAnsi="Palatino Linotype"/>
        </w:rPr>
        <w:t>Municipios</w:t>
      </w:r>
      <w:r w:rsidR="00D73FD7" w:rsidRPr="00BB0D28">
        <w:rPr>
          <w:rFonts w:ascii="Palatino Linotype" w:hAnsi="Palatino Linotype" w:cs="Arial"/>
          <w:lang w:val="es-ES_tradnl"/>
        </w:rPr>
        <w:t>,</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se</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turn</w:t>
      </w:r>
      <w:r w:rsidR="00A520DE">
        <w:rPr>
          <w:rFonts w:ascii="Palatino Linotype" w:hAnsi="Palatino Linotype" w:cs="Arial"/>
          <w:lang w:val="es-ES_tradnl"/>
        </w:rPr>
        <w:t>aron</w:t>
      </w:r>
      <w:r w:rsidR="00D73FD7" w:rsidRPr="00BB0D28">
        <w:rPr>
          <w:rFonts w:ascii="Palatino Linotype" w:hAnsi="Palatino Linotype" w:cs="Arial"/>
          <w:lang w:val="es-ES_tradnl"/>
        </w:rPr>
        <w:t>,</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a</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través</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del</w:t>
      </w:r>
      <w:r w:rsidR="00D730A4" w:rsidRPr="00BB0D28">
        <w:rPr>
          <w:rFonts w:ascii="Palatino Linotype" w:eastAsia="Arial Unicode MS" w:hAnsi="Palatino Linotype" w:cs="Arial"/>
          <w:lang w:val="es-ES_tradnl"/>
        </w:rPr>
        <w:t xml:space="preserve"> </w:t>
      </w:r>
      <w:r w:rsidR="00D73FD7" w:rsidRPr="00BB0D28">
        <w:rPr>
          <w:rFonts w:ascii="Palatino Linotype" w:eastAsia="Arial Unicode MS" w:hAnsi="Palatino Linotype" w:cs="Arial"/>
          <w:b/>
          <w:lang w:val="es-ES_tradnl"/>
        </w:rPr>
        <w:t>SAIMEX</w:t>
      </w:r>
      <w:r w:rsidR="00D73FD7" w:rsidRPr="00BB0D28">
        <w:rPr>
          <w:rFonts w:ascii="Palatino Linotype" w:hAnsi="Palatino Linotype"/>
        </w:rPr>
        <w:t>,</w:t>
      </w:r>
      <w:r w:rsidR="00D730A4" w:rsidRPr="00BB0D28">
        <w:rPr>
          <w:rFonts w:ascii="Palatino Linotype" w:hAnsi="Palatino Linotype"/>
        </w:rPr>
        <w:t xml:space="preserve"> </w:t>
      </w:r>
      <w:r w:rsidR="00D73FD7" w:rsidRPr="00BB0D28">
        <w:rPr>
          <w:rFonts w:ascii="Palatino Linotype" w:hAnsi="Palatino Linotype"/>
        </w:rPr>
        <w:t>a</w:t>
      </w:r>
      <w:r w:rsidR="00D730A4" w:rsidRPr="00BB0D28">
        <w:rPr>
          <w:rFonts w:ascii="Palatino Linotype" w:hAnsi="Palatino Linotype"/>
        </w:rPr>
        <w:t xml:space="preserve"> </w:t>
      </w:r>
      <w:r w:rsidR="00D73FD7" w:rsidRPr="00BB0D28">
        <w:rPr>
          <w:rFonts w:ascii="Palatino Linotype" w:hAnsi="Palatino Linotype"/>
        </w:rPr>
        <w:t>la</w:t>
      </w:r>
      <w:r w:rsidR="00D730A4" w:rsidRPr="00BB0D28">
        <w:rPr>
          <w:rFonts w:ascii="Palatino Linotype" w:hAnsi="Palatino Linotype"/>
        </w:rPr>
        <w:t xml:space="preserve"> </w:t>
      </w:r>
      <w:r w:rsidR="00D73FD7" w:rsidRPr="00BB0D28">
        <w:rPr>
          <w:rFonts w:ascii="Palatino Linotype" w:hAnsi="Palatino Linotype" w:cs="Arial"/>
          <w:lang w:val="es-ES_tradnl"/>
        </w:rPr>
        <w:t>Comisionada</w:t>
      </w:r>
      <w:r w:rsidR="00D730A4" w:rsidRPr="00BB0D28">
        <w:rPr>
          <w:rFonts w:ascii="Palatino Linotype" w:hAnsi="Palatino Linotype" w:cs="Arial"/>
          <w:lang w:val="es-ES_tradnl"/>
        </w:rPr>
        <w:t xml:space="preserve"> </w:t>
      </w:r>
      <w:r w:rsidR="00D73FD7" w:rsidRPr="00BB0D28">
        <w:rPr>
          <w:rFonts w:ascii="Palatino Linotype" w:hAnsi="Palatino Linotype" w:cs="Arial"/>
          <w:b/>
          <w:lang w:val="es-ES_tradnl"/>
        </w:rPr>
        <w:t>EVA</w:t>
      </w:r>
      <w:r w:rsidR="00D730A4" w:rsidRPr="00BB0D28">
        <w:rPr>
          <w:rFonts w:ascii="Palatino Linotype" w:hAnsi="Palatino Linotype" w:cs="Arial"/>
          <w:b/>
          <w:lang w:val="es-ES_tradnl"/>
        </w:rPr>
        <w:t xml:space="preserve"> </w:t>
      </w:r>
      <w:r w:rsidR="00D73FD7" w:rsidRPr="00BB0D28">
        <w:rPr>
          <w:rFonts w:ascii="Palatino Linotype" w:hAnsi="Palatino Linotype" w:cs="Arial"/>
          <w:b/>
          <w:lang w:val="es-ES_tradnl"/>
        </w:rPr>
        <w:t>ABAID</w:t>
      </w:r>
      <w:r w:rsidR="00D730A4" w:rsidRPr="00BB0D28">
        <w:rPr>
          <w:rFonts w:ascii="Palatino Linotype" w:hAnsi="Palatino Linotype" w:cs="Arial"/>
          <w:b/>
          <w:lang w:val="es-ES_tradnl"/>
        </w:rPr>
        <w:t xml:space="preserve"> </w:t>
      </w:r>
      <w:r w:rsidR="00D73FD7" w:rsidRPr="00BB0D28">
        <w:rPr>
          <w:rFonts w:ascii="Palatino Linotype" w:hAnsi="Palatino Linotype" w:cs="Arial"/>
          <w:b/>
          <w:lang w:val="es-ES_tradnl"/>
        </w:rPr>
        <w:t>YAPUR</w:t>
      </w:r>
      <w:r w:rsidR="005F7215">
        <w:rPr>
          <w:rFonts w:ascii="Palatino Linotype" w:hAnsi="Palatino Linotype" w:cs="Arial"/>
          <w:b/>
          <w:lang w:val="es-ES_tradnl"/>
        </w:rPr>
        <w:t xml:space="preserve"> </w:t>
      </w:r>
      <w:r w:rsidR="005F7215">
        <w:rPr>
          <w:rFonts w:ascii="Palatino Linotype" w:hAnsi="Palatino Linotype" w:cs="Arial"/>
          <w:lang w:val="es-ES_tradnl"/>
        </w:rPr>
        <w:t xml:space="preserve">y </w:t>
      </w:r>
      <w:r w:rsidR="00A520DE" w:rsidRPr="00A520DE">
        <w:rPr>
          <w:rFonts w:ascii="Palatino Linotype" w:hAnsi="Palatino Linotype" w:cs="Arial"/>
          <w:lang w:val="es-ES_tradnl"/>
        </w:rPr>
        <w:t>al Comisionado</w:t>
      </w:r>
      <w:r w:rsidR="00A520DE">
        <w:rPr>
          <w:rFonts w:ascii="Palatino Linotype" w:hAnsi="Palatino Linotype" w:cs="Arial"/>
          <w:b/>
          <w:lang w:val="es-ES_tradnl"/>
        </w:rPr>
        <w:t xml:space="preserve"> JOSÉ </w:t>
      </w:r>
      <w:r w:rsidR="00A520DE">
        <w:rPr>
          <w:rFonts w:ascii="Palatino Linotype" w:hAnsi="Palatino Linotype" w:cs="Arial"/>
          <w:b/>
          <w:lang w:val="es-ES_tradnl"/>
        </w:rPr>
        <w:lastRenderedPageBreak/>
        <w:t xml:space="preserve">GUADALUPE LUNA HERNÁNDEZ, </w:t>
      </w:r>
      <w:r w:rsidR="00A520DE" w:rsidRPr="00A520DE">
        <w:rPr>
          <w:rFonts w:ascii="Palatino Linotype" w:hAnsi="Palatino Linotype" w:cs="Arial"/>
          <w:lang w:val="es-ES_tradnl"/>
        </w:rPr>
        <w:t>respectivamente</w:t>
      </w:r>
      <w:r w:rsidR="00D73FD7" w:rsidRPr="00BB0D28">
        <w:rPr>
          <w:rFonts w:ascii="Palatino Linotype" w:hAnsi="Palatino Linotype" w:cs="Arial"/>
          <w:lang w:val="es-ES_tradnl"/>
        </w:rPr>
        <w:t>,</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a</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efecto</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de</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que</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decretara</w:t>
      </w:r>
      <w:r w:rsidR="00A520DE">
        <w:rPr>
          <w:rFonts w:ascii="Palatino Linotype" w:hAnsi="Palatino Linotype" w:cs="Arial"/>
          <w:lang w:val="es-ES_tradnl"/>
        </w:rPr>
        <w:t>n</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su</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admisión</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o</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desechamiento.</w:t>
      </w:r>
    </w:p>
    <w:p w:rsidR="001E38B1" w:rsidRPr="00BB0D28" w:rsidRDefault="00AB1847"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BB0D28">
        <w:rPr>
          <w:rFonts w:ascii="Palatino Linotype" w:hAnsi="Palatino Linotype" w:cs="Arial"/>
        </w:rPr>
        <w:t>E</w:t>
      </w:r>
      <w:r w:rsidR="004B3947" w:rsidRPr="00BB0D28">
        <w:rPr>
          <w:rFonts w:ascii="Palatino Linotype" w:hAnsi="Palatino Linotype" w:cs="Arial"/>
        </w:rPr>
        <w:t>n</w:t>
      </w:r>
      <w:r w:rsidR="00D730A4" w:rsidRPr="00BB0D28">
        <w:rPr>
          <w:rFonts w:ascii="Palatino Linotype" w:hAnsi="Palatino Linotype" w:cs="Arial"/>
        </w:rPr>
        <w:t xml:space="preserve"> </w:t>
      </w:r>
      <w:r w:rsidR="004B3947" w:rsidRPr="00BB0D28">
        <w:rPr>
          <w:rFonts w:ascii="Palatino Linotype" w:hAnsi="Palatino Linotype" w:cs="Arial"/>
        </w:rPr>
        <w:t>fecha</w:t>
      </w:r>
      <w:r w:rsidR="00D730A4" w:rsidRPr="00BB0D28">
        <w:rPr>
          <w:rFonts w:ascii="Palatino Linotype" w:hAnsi="Palatino Linotype" w:cs="Arial"/>
        </w:rPr>
        <w:t xml:space="preserve"> </w:t>
      </w:r>
      <w:r w:rsidR="002F58DD">
        <w:rPr>
          <w:rFonts w:ascii="Palatino Linotype" w:hAnsi="Palatino Linotype"/>
        </w:rPr>
        <w:t>veinticinco</w:t>
      </w:r>
      <w:r w:rsidR="00D3114D">
        <w:rPr>
          <w:rFonts w:ascii="Palatino Linotype" w:hAnsi="Palatino Linotype"/>
        </w:rPr>
        <w:t xml:space="preserve"> de noviembre</w:t>
      </w:r>
      <w:r w:rsidR="00110A35" w:rsidRPr="00BB0D28">
        <w:rPr>
          <w:rFonts w:ascii="Palatino Linotype" w:hAnsi="Palatino Linotype"/>
        </w:rPr>
        <w:t xml:space="preserve"> </w:t>
      </w:r>
      <w:r w:rsidR="00B97199" w:rsidRPr="00BB0D28">
        <w:rPr>
          <w:rFonts w:ascii="Palatino Linotype" w:hAnsi="Palatino Linotype"/>
        </w:rPr>
        <w:t>de dos mil diecinueve</w:t>
      </w:r>
      <w:r w:rsidRPr="00BB0D28">
        <w:rPr>
          <w:rFonts w:ascii="Palatino Linotype" w:hAnsi="Palatino Linotype" w:cs="Arial"/>
        </w:rPr>
        <w:t>,</w:t>
      </w:r>
      <w:r w:rsidR="00D730A4" w:rsidRPr="00BB0D28">
        <w:rPr>
          <w:rFonts w:ascii="Palatino Linotype" w:hAnsi="Palatino Linotype" w:cs="Arial"/>
        </w:rPr>
        <w:t xml:space="preserve"> </w:t>
      </w:r>
      <w:r w:rsidRPr="00BB0D28">
        <w:rPr>
          <w:rFonts w:ascii="Palatino Linotype" w:hAnsi="Palatino Linotype" w:cs="Arial"/>
        </w:rPr>
        <w:t>atento</w:t>
      </w:r>
      <w:r w:rsidR="00D730A4" w:rsidRPr="00BB0D28">
        <w:rPr>
          <w:rFonts w:ascii="Palatino Linotype" w:hAnsi="Palatino Linotype" w:cs="Arial"/>
        </w:rPr>
        <w:t xml:space="preserve"> </w:t>
      </w:r>
      <w:r w:rsidRPr="00BB0D28">
        <w:rPr>
          <w:rFonts w:ascii="Palatino Linotype" w:hAnsi="Palatino Linotype" w:cs="Arial"/>
        </w:rPr>
        <w:t>a</w:t>
      </w:r>
      <w:r w:rsidR="00D730A4" w:rsidRPr="00BB0D28">
        <w:rPr>
          <w:rFonts w:ascii="Palatino Linotype" w:hAnsi="Palatino Linotype" w:cs="Arial"/>
        </w:rPr>
        <w:t xml:space="preserve"> </w:t>
      </w:r>
      <w:r w:rsidRPr="00BB0D28">
        <w:rPr>
          <w:rFonts w:ascii="Palatino Linotype" w:hAnsi="Palatino Linotype" w:cs="Arial"/>
        </w:rPr>
        <w:t>lo</w:t>
      </w:r>
      <w:r w:rsidR="00D730A4" w:rsidRPr="00BB0D28">
        <w:rPr>
          <w:rFonts w:ascii="Palatino Linotype" w:hAnsi="Palatino Linotype" w:cs="Arial"/>
        </w:rPr>
        <w:t xml:space="preserve"> </w:t>
      </w:r>
      <w:r w:rsidRPr="00BB0D28">
        <w:rPr>
          <w:rFonts w:ascii="Palatino Linotype" w:hAnsi="Palatino Linotype" w:cs="Arial"/>
        </w:rPr>
        <w:t>dispuesto</w:t>
      </w:r>
      <w:r w:rsidR="00D730A4" w:rsidRPr="00BB0D28">
        <w:rPr>
          <w:rFonts w:ascii="Palatino Linotype" w:hAnsi="Palatino Linotype" w:cs="Arial"/>
        </w:rPr>
        <w:t xml:space="preserve"> </w:t>
      </w:r>
      <w:r w:rsidRPr="00BB0D28">
        <w:rPr>
          <w:rFonts w:ascii="Palatino Linotype" w:hAnsi="Palatino Linotype" w:cs="Arial"/>
        </w:rPr>
        <w:t>en</w:t>
      </w:r>
      <w:r w:rsidR="00D730A4" w:rsidRPr="00BB0D28">
        <w:rPr>
          <w:rFonts w:ascii="Palatino Linotype" w:hAnsi="Palatino Linotype" w:cs="Arial"/>
        </w:rPr>
        <w:t xml:space="preserve"> </w:t>
      </w:r>
      <w:r w:rsidRPr="00BB0D28">
        <w:rPr>
          <w:rFonts w:ascii="Palatino Linotype" w:hAnsi="Palatino Linotype" w:cs="Arial"/>
        </w:rPr>
        <w:t>el</w:t>
      </w:r>
      <w:r w:rsidR="00D730A4" w:rsidRPr="00BB0D28">
        <w:rPr>
          <w:rFonts w:ascii="Palatino Linotype" w:hAnsi="Palatino Linotype" w:cs="Arial"/>
        </w:rPr>
        <w:t xml:space="preserve"> </w:t>
      </w:r>
      <w:r w:rsidRPr="00BB0D28">
        <w:rPr>
          <w:rFonts w:ascii="Palatino Linotype" w:hAnsi="Palatino Linotype" w:cs="Arial"/>
        </w:rPr>
        <w:t>artículo</w:t>
      </w:r>
      <w:r w:rsidR="00D730A4" w:rsidRPr="00BB0D28">
        <w:rPr>
          <w:rFonts w:ascii="Palatino Linotype" w:hAnsi="Palatino Linotype" w:cs="Arial"/>
        </w:rPr>
        <w:t xml:space="preserve"> </w:t>
      </w:r>
      <w:r w:rsidRPr="00BB0D28">
        <w:rPr>
          <w:rFonts w:ascii="Palatino Linotype" w:hAnsi="Palatino Linotype" w:cs="Arial"/>
        </w:rPr>
        <w:t>185</w:t>
      </w:r>
      <w:r w:rsidR="0071273A" w:rsidRPr="00BB0D28">
        <w:rPr>
          <w:rFonts w:ascii="Palatino Linotype" w:hAnsi="Palatino Linotype" w:cs="Arial"/>
        </w:rPr>
        <w:t>,</w:t>
      </w:r>
      <w:r w:rsidR="00D730A4" w:rsidRPr="00BB0D28">
        <w:rPr>
          <w:rFonts w:ascii="Palatino Linotype" w:hAnsi="Palatino Linotype" w:cs="Arial"/>
        </w:rPr>
        <w:t xml:space="preserve"> </w:t>
      </w:r>
      <w:r w:rsidRPr="00BB0D28">
        <w:rPr>
          <w:rFonts w:ascii="Palatino Linotype" w:hAnsi="Palatino Linotype" w:cs="Arial"/>
        </w:rPr>
        <w:t>fracciones</w:t>
      </w:r>
      <w:r w:rsidR="00D730A4" w:rsidRPr="00BB0D28">
        <w:rPr>
          <w:rFonts w:ascii="Palatino Linotype" w:hAnsi="Palatino Linotype" w:cs="Arial"/>
        </w:rPr>
        <w:t xml:space="preserve"> </w:t>
      </w:r>
      <w:r w:rsidRPr="00BB0D28">
        <w:rPr>
          <w:rFonts w:ascii="Palatino Linotype" w:hAnsi="Palatino Linotype" w:cs="Arial"/>
        </w:rPr>
        <w:t>I,</w:t>
      </w:r>
      <w:r w:rsidR="00D730A4" w:rsidRPr="00BB0D28">
        <w:rPr>
          <w:rFonts w:ascii="Palatino Linotype" w:hAnsi="Palatino Linotype" w:cs="Arial"/>
        </w:rPr>
        <w:t xml:space="preserve"> </w:t>
      </w:r>
      <w:r w:rsidRPr="00BB0D28">
        <w:rPr>
          <w:rFonts w:ascii="Palatino Linotype" w:hAnsi="Palatino Linotype" w:cs="Arial"/>
        </w:rPr>
        <w:t>II</w:t>
      </w:r>
      <w:r w:rsidR="00D730A4" w:rsidRPr="00BB0D28">
        <w:rPr>
          <w:rFonts w:ascii="Palatino Linotype" w:hAnsi="Palatino Linotype" w:cs="Arial"/>
        </w:rPr>
        <w:t xml:space="preserve"> </w:t>
      </w:r>
      <w:r w:rsidRPr="00BB0D28">
        <w:rPr>
          <w:rFonts w:ascii="Palatino Linotype" w:hAnsi="Palatino Linotype" w:cs="Arial"/>
        </w:rPr>
        <w:t>y</w:t>
      </w:r>
      <w:r w:rsidR="00D730A4" w:rsidRPr="00BB0D28">
        <w:rPr>
          <w:rFonts w:ascii="Palatino Linotype" w:hAnsi="Palatino Linotype" w:cs="Arial"/>
        </w:rPr>
        <w:t xml:space="preserve"> </w:t>
      </w:r>
      <w:r w:rsidRPr="00BB0D28">
        <w:rPr>
          <w:rFonts w:ascii="Palatino Linotype" w:hAnsi="Palatino Linotype" w:cs="Arial"/>
        </w:rPr>
        <w:t>IV</w:t>
      </w:r>
      <w:r w:rsidR="0071273A" w:rsidRPr="00BB0D28">
        <w:rPr>
          <w:rFonts w:ascii="Palatino Linotype" w:hAnsi="Palatino Linotype" w:cs="Arial"/>
        </w:rPr>
        <w:t>,</w:t>
      </w:r>
      <w:r w:rsidR="00D730A4" w:rsidRPr="00BB0D28">
        <w:rPr>
          <w:rFonts w:ascii="Palatino Linotype" w:hAnsi="Palatino Linotype" w:cs="Arial"/>
        </w:rPr>
        <w:t xml:space="preserve"> </w:t>
      </w:r>
      <w:r w:rsidRPr="00BB0D28">
        <w:rPr>
          <w:rFonts w:ascii="Palatino Linotype" w:hAnsi="Palatino Linotype" w:cs="Arial"/>
        </w:rPr>
        <w:t>de</w:t>
      </w:r>
      <w:r w:rsidR="00D730A4" w:rsidRPr="00BB0D28">
        <w:rPr>
          <w:rFonts w:ascii="Palatino Linotype" w:hAnsi="Palatino Linotype" w:cs="Arial"/>
        </w:rPr>
        <w:t xml:space="preserve"> </w:t>
      </w:r>
      <w:r w:rsidRPr="00BB0D28">
        <w:rPr>
          <w:rFonts w:ascii="Palatino Linotype" w:hAnsi="Palatino Linotype" w:cs="Arial"/>
        </w:rPr>
        <w:t>la</w:t>
      </w:r>
      <w:r w:rsidR="00D730A4" w:rsidRPr="00BB0D28">
        <w:rPr>
          <w:rFonts w:ascii="Palatino Linotype" w:hAnsi="Palatino Linotype" w:cs="Arial"/>
        </w:rPr>
        <w:t xml:space="preserve"> </w:t>
      </w:r>
      <w:r w:rsidRPr="00BB0D28">
        <w:rPr>
          <w:rFonts w:ascii="Palatino Linotype" w:hAnsi="Palatino Linotype"/>
        </w:rPr>
        <w:t>Ley</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Transparencia</w:t>
      </w:r>
      <w:r w:rsidR="00D730A4" w:rsidRPr="00BB0D28">
        <w:rPr>
          <w:rFonts w:ascii="Palatino Linotype" w:hAnsi="Palatino Linotype"/>
        </w:rPr>
        <w:t xml:space="preserve"> </w:t>
      </w:r>
      <w:r w:rsidRPr="00BB0D28">
        <w:rPr>
          <w:rFonts w:ascii="Palatino Linotype" w:hAnsi="Palatino Linotype"/>
        </w:rPr>
        <w:t>y</w:t>
      </w:r>
      <w:r w:rsidR="00D730A4" w:rsidRPr="00BB0D28">
        <w:rPr>
          <w:rFonts w:ascii="Palatino Linotype" w:hAnsi="Palatino Linotype"/>
        </w:rPr>
        <w:t xml:space="preserve"> </w:t>
      </w:r>
      <w:r w:rsidRPr="00BB0D28">
        <w:rPr>
          <w:rFonts w:ascii="Palatino Linotype" w:hAnsi="Palatino Linotype"/>
        </w:rPr>
        <w:t>Acceso</w:t>
      </w:r>
      <w:r w:rsidR="00D730A4" w:rsidRPr="00BB0D28">
        <w:rPr>
          <w:rFonts w:ascii="Palatino Linotype" w:hAnsi="Palatino Linotype"/>
        </w:rPr>
        <w:t xml:space="preserve"> </w:t>
      </w:r>
      <w:r w:rsidRPr="00BB0D28">
        <w:rPr>
          <w:rFonts w:ascii="Palatino Linotype" w:hAnsi="Palatino Linotype"/>
        </w:rPr>
        <w:t>a</w:t>
      </w:r>
      <w:r w:rsidR="00D730A4" w:rsidRPr="00BB0D28">
        <w:rPr>
          <w:rFonts w:ascii="Palatino Linotype" w:hAnsi="Palatino Linotype"/>
        </w:rPr>
        <w:t xml:space="preserve"> </w:t>
      </w:r>
      <w:r w:rsidRPr="00BB0D28">
        <w:rPr>
          <w:rFonts w:ascii="Palatino Linotype" w:hAnsi="Palatino Linotype"/>
        </w:rPr>
        <w:t>la</w:t>
      </w:r>
      <w:r w:rsidR="00D730A4" w:rsidRPr="00BB0D28">
        <w:rPr>
          <w:rFonts w:ascii="Palatino Linotype" w:hAnsi="Palatino Linotype"/>
        </w:rPr>
        <w:t xml:space="preserve"> </w:t>
      </w:r>
      <w:r w:rsidRPr="00BB0D28">
        <w:rPr>
          <w:rFonts w:ascii="Palatino Linotype" w:hAnsi="Palatino Linotype"/>
        </w:rPr>
        <w:t>Información</w:t>
      </w:r>
      <w:r w:rsidR="00D730A4" w:rsidRPr="00BB0D28">
        <w:rPr>
          <w:rFonts w:ascii="Palatino Linotype" w:hAnsi="Palatino Linotype"/>
        </w:rPr>
        <w:t xml:space="preserve"> </w:t>
      </w:r>
      <w:r w:rsidRPr="00BB0D28">
        <w:rPr>
          <w:rFonts w:ascii="Palatino Linotype" w:hAnsi="Palatino Linotype"/>
        </w:rPr>
        <w:t>Pública</w:t>
      </w:r>
      <w:r w:rsidR="00D730A4" w:rsidRPr="00BB0D28">
        <w:rPr>
          <w:rFonts w:ascii="Palatino Linotype" w:hAnsi="Palatino Linotype"/>
        </w:rPr>
        <w:t xml:space="preserve"> </w:t>
      </w:r>
      <w:r w:rsidRPr="00BB0D28">
        <w:rPr>
          <w:rFonts w:ascii="Palatino Linotype" w:hAnsi="Palatino Linotype"/>
        </w:rPr>
        <w:t>del</w:t>
      </w:r>
      <w:r w:rsidR="00D730A4" w:rsidRPr="00BB0D28">
        <w:rPr>
          <w:rFonts w:ascii="Palatino Linotype" w:hAnsi="Palatino Linotype"/>
        </w:rPr>
        <w:t xml:space="preserve"> </w:t>
      </w:r>
      <w:r w:rsidRPr="00BB0D28">
        <w:rPr>
          <w:rFonts w:ascii="Palatino Linotype" w:hAnsi="Palatino Linotype" w:cs="Arial"/>
        </w:rPr>
        <w:t>Estado</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México</w:t>
      </w:r>
      <w:r w:rsidR="00D730A4" w:rsidRPr="00BB0D28">
        <w:rPr>
          <w:rFonts w:ascii="Palatino Linotype" w:hAnsi="Palatino Linotype"/>
        </w:rPr>
        <w:t xml:space="preserve"> </w:t>
      </w:r>
      <w:r w:rsidRPr="00BB0D28">
        <w:rPr>
          <w:rFonts w:ascii="Palatino Linotype" w:hAnsi="Palatino Linotype"/>
        </w:rPr>
        <w:t>y</w:t>
      </w:r>
      <w:r w:rsidR="00D730A4" w:rsidRPr="00BB0D28">
        <w:rPr>
          <w:rFonts w:ascii="Palatino Linotype" w:hAnsi="Palatino Linotype"/>
        </w:rPr>
        <w:t xml:space="preserve"> </w:t>
      </w:r>
      <w:r w:rsidRPr="00BB0D28">
        <w:rPr>
          <w:rFonts w:ascii="Palatino Linotype" w:hAnsi="Palatino Linotype" w:cs="Arial"/>
          <w:lang w:val="es-ES_tradnl"/>
        </w:rPr>
        <w:t>Municipios</w:t>
      </w:r>
      <w:r w:rsidRPr="00BB0D28">
        <w:rPr>
          <w:rFonts w:ascii="Palatino Linotype" w:hAnsi="Palatino Linotype"/>
        </w:rPr>
        <w:t>,</w:t>
      </w:r>
      <w:r w:rsidR="00D730A4" w:rsidRPr="00BB0D28">
        <w:rPr>
          <w:rFonts w:ascii="Palatino Linotype" w:hAnsi="Palatino Linotype"/>
        </w:rPr>
        <w:t xml:space="preserve"> </w:t>
      </w:r>
      <w:r w:rsidR="009012A7" w:rsidRPr="00BB0D28">
        <w:rPr>
          <w:rFonts w:ascii="Palatino Linotype" w:hAnsi="Palatino Linotype"/>
        </w:rPr>
        <w:t>se</w:t>
      </w:r>
      <w:r w:rsidR="00D730A4" w:rsidRPr="00BB0D28">
        <w:rPr>
          <w:rFonts w:ascii="Palatino Linotype" w:hAnsi="Palatino Linotype"/>
        </w:rPr>
        <w:t xml:space="preserve"> </w:t>
      </w:r>
      <w:r w:rsidRPr="00BB0D28">
        <w:rPr>
          <w:rFonts w:ascii="Palatino Linotype" w:hAnsi="Palatino Linotype"/>
        </w:rPr>
        <w:t>a</w:t>
      </w:r>
      <w:r w:rsidRPr="00BB0D28">
        <w:rPr>
          <w:rFonts w:ascii="Palatino Linotype" w:hAnsi="Palatino Linotype" w:cs="Arial"/>
        </w:rPr>
        <w:t>cordó</w:t>
      </w:r>
      <w:r w:rsidR="00D730A4" w:rsidRPr="00BB0D28">
        <w:rPr>
          <w:rFonts w:ascii="Palatino Linotype" w:hAnsi="Palatino Linotype" w:cs="Arial"/>
        </w:rPr>
        <w:t xml:space="preserve"> </w:t>
      </w:r>
      <w:r w:rsidRPr="00BB0D28">
        <w:rPr>
          <w:rFonts w:ascii="Palatino Linotype" w:hAnsi="Palatino Linotype" w:cs="Arial"/>
        </w:rPr>
        <w:t>la</w:t>
      </w:r>
      <w:r w:rsidR="00D730A4" w:rsidRPr="00BB0D28">
        <w:rPr>
          <w:rFonts w:ascii="Palatino Linotype" w:hAnsi="Palatino Linotype" w:cs="Arial"/>
        </w:rPr>
        <w:t xml:space="preserve"> </w:t>
      </w:r>
      <w:r w:rsidRPr="00BB0D28">
        <w:rPr>
          <w:rFonts w:ascii="Palatino Linotype" w:hAnsi="Palatino Linotype" w:cs="Arial"/>
        </w:rPr>
        <w:t>admisión</w:t>
      </w:r>
      <w:r w:rsidR="00D730A4" w:rsidRPr="00BB0D28">
        <w:rPr>
          <w:rFonts w:ascii="Palatino Linotype" w:hAnsi="Palatino Linotype" w:cs="Arial"/>
        </w:rPr>
        <w:t xml:space="preserve"> </w:t>
      </w:r>
      <w:r w:rsidRPr="00BB0D28">
        <w:rPr>
          <w:rFonts w:ascii="Palatino Linotype" w:hAnsi="Palatino Linotype" w:cs="Arial"/>
        </w:rPr>
        <w:t>a</w:t>
      </w:r>
      <w:r w:rsidR="00D730A4" w:rsidRPr="00BB0D28">
        <w:rPr>
          <w:rFonts w:ascii="Palatino Linotype" w:hAnsi="Palatino Linotype" w:cs="Arial"/>
        </w:rPr>
        <w:t xml:space="preserve"> </w:t>
      </w:r>
      <w:r w:rsidRPr="00BB0D28">
        <w:rPr>
          <w:rFonts w:ascii="Palatino Linotype" w:hAnsi="Palatino Linotype" w:cs="Arial"/>
        </w:rPr>
        <w:t>trámite</w:t>
      </w:r>
      <w:r w:rsidR="00D730A4" w:rsidRPr="00BB0D28">
        <w:rPr>
          <w:rFonts w:ascii="Palatino Linotype" w:hAnsi="Palatino Linotype" w:cs="Arial"/>
        </w:rPr>
        <w:t xml:space="preserve"> </w:t>
      </w:r>
      <w:r w:rsidRPr="00BB0D28">
        <w:rPr>
          <w:rFonts w:ascii="Palatino Linotype" w:hAnsi="Palatino Linotype" w:cs="Arial"/>
        </w:rPr>
        <w:t>de</w:t>
      </w:r>
      <w:r w:rsidR="00A520DE">
        <w:rPr>
          <w:rFonts w:ascii="Palatino Linotype" w:hAnsi="Palatino Linotype" w:cs="Arial"/>
        </w:rPr>
        <w:t xml:space="preserve"> </w:t>
      </w:r>
      <w:r w:rsidR="00943778" w:rsidRPr="00BB0D28">
        <w:rPr>
          <w:rFonts w:ascii="Palatino Linotype" w:hAnsi="Palatino Linotype" w:cs="Arial"/>
        </w:rPr>
        <w:t>l</w:t>
      </w:r>
      <w:r w:rsidR="00A520DE">
        <w:rPr>
          <w:rFonts w:ascii="Palatino Linotype" w:hAnsi="Palatino Linotype" w:cs="Arial"/>
        </w:rPr>
        <w:t>os</w:t>
      </w:r>
      <w:r w:rsidR="00D730A4" w:rsidRPr="00BB0D28">
        <w:rPr>
          <w:rFonts w:ascii="Palatino Linotype" w:hAnsi="Palatino Linotype" w:cs="Arial"/>
        </w:rPr>
        <w:t xml:space="preserve"> </w:t>
      </w:r>
      <w:r w:rsidRPr="00BB0D28">
        <w:rPr>
          <w:rFonts w:ascii="Palatino Linotype" w:hAnsi="Palatino Linotype" w:cs="Arial"/>
        </w:rPr>
        <w:t>referido</w:t>
      </w:r>
      <w:r w:rsidR="00A520DE">
        <w:rPr>
          <w:rFonts w:ascii="Palatino Linotype" w:hAnsi="Palatino Linotype" w:cs="Arial"/>
        </w:rPr>
        <w:t>s</w:t>
      </w:r>
      <w:r w:rsidR="00D730A4" w:rsidRPr="00BB0D28">
        <w:rPr>
          <w:rFonts w:ascii="Palatino Linotype" w:hAnsi="Palatino Linotype" w:cs="Arial"/>
        </w:rPr>
        <w:t xml:space="preserve"> </w:t>
      </w:r>
      <w:r w:rsidRPr="00BB0D28">
        <w:rPr>
          <w:rFonts w:ascii="Palatino Linotype" w:hAnsi="Palatino Linotype" w:cs="Arial"/>
        </w:rPr>
        <w:t>recurso</w:t>
      </w:r>
      <w:r w:rsidR="00A517D5">
        <w:rPr>
          <w:rFonts w:ascii="Palatino Linotype" w:hAnsi="Palatino Linotype" w:cs="Arial"/>
        </w:rPr>
        <w:t>s</w:t>
      </w:r>
      <w:r w:rsidR="00D730A4" w:rsidRPr="00BB0D28">
        <w:rPr>
          <w:rFonts w:ascii="Palatino Linotype" w:hAnsi="Palatino Linotype" w:cs="Arial"/>
        </w:rPr>
        <w:t xml:space="preserve"> </w:t>
      </w:r>
      <w:r w:rsidRPr="00BB0D28">
        <w:rPr>
          <w:rFonts w:ascii="Palatino Linotype" w:hAnsi="Palatino Linotype" w:cs="Arial"/>
        </w:rPr>
        <w:t>de</w:t>
      </w:r>
      <w:r w:rsidR="00D730A4" w:rsidRPr="00BB0D28">
        <w:rPr>
          <w:rFonts w:ascii="Palatino Linotype" w:hAnsi="Palatino Linotype" w:cs="Arial"/>
        </w:rPr>
        <w:t xml:space="preserve"> </w:t>
      </w:r>
      <w:r w:rsidRPr="00BB0D28">
        <w:rPr>
          <w:rFonts w:ascii="Palatino Linotype" w:hAnsi="Palatino Linotype" w:cs="Arial"/>
          <w:lang w:val="es-ES_tradnl"/>
        </w:rPr>
        <w:t>revisión</w:t>
      </w:r>
      <w:r w:rsidR="0036655E" w:rsidRPr="00BB0D28">
        <w:rPr>
          <w:rFonts w:ascii="Palatino Linotype" w:hAnsi="Palatino Linotype" w:cs="Arial"/>
          <w:lang w:val="es-ES_tradnl"/>
        </w:rPr>
        <w:t>;</w:t>
      </w:r>
      <w:r w:rsidR="00D730A4" w:rsidRPr="00BB0D28">
        <w:rPr>
          <w:rFonts w:ascii="Palatino Linotype" w:hAnsi="Palatino Linotype" w:cs="Arial"/>
        </w:rPr>
        <w:t xml:space="preserve"> </w:t>
      </w:r>
      <w:r w:rsidRPr="00BB0D28">
        <w:rPr>
          <w:rFonts w:ascii="Palatino Linotype" w:hAnsi="Palatino Linotype" w:cs="Arial"/>
        </w:rPr>
        <w:t>así</w:t>
      </w:r>
      <w:r w:rsidR="00D730A4" w:rsidRPr="00BB0D28">
        <w:rPr>
          <w:rFonts w:ascii="Palatino Linotype" w:hAnsi="Palatino Linotype" w:cs="Arial"/>
        </w:rPr>
        <w:t xml:space="preserve"> </w:t>
      </w:r>
      <w:r w:rsidRPr="00BB0D28">
        <w:rPr>
          <w:rFonts w:ascii="Palatino Linotype" w:hAnsi="Palatino Linotype" w:cs="Arial"/>
        </w:rPr>
        <w:t>como</w:t>
      </w:r>
      <w:r w:rsidR="0036655E" w:rsidRPr="00BB0D28">
        <w:rPr>
          <w:rFonts w:ascii="Palatino Linotype" w:hAnsi="Palatino Linotype" w:cs="Arial"/>
        </w:rPr>
        <w:t>,</w:t>
      </w:r>
      <w:r w:rsidR="00D730A4" w:rsidRPr="00BB0D28">
        <w:rPr>
          <w:rFonts w:ascii="Palatino Linotype" w:hAnsi="Palatino Linotype" w:cs="Arial"/>
        </w:rPr>
        <w:t xml:space="preserve"> </w:t>
      </w:r>
      <w:r w:rsidRPr="00BB0D28">
        <w:rPr>
          <w:rFonts w:ascii="Palatino Linotype" w:hAnsi="Palatino Linotype" w:cs="Arial"/>
        </w:rPr>
        <w:t>la</w:t>
      </w:r>
      <w:r w:rsidR="00D730A4" w:rsidRPr="00BB0D28">
        <w:rPr>
          <w:rFonts w:ascii="Palatino Linotype" w:hAnsi="Palatino Linotype" w:cs="Arial"/>
        </w:rPr>
        <w:t xml:space="preserve"> </w:t>
      </w:r>
      <w:r w:rsidRPr="00BB0D28">
        <w:rPr>
          <w:rFonts w:ascii="Palatino Linotype" w:hAnsi="Palatino Linotype" w:cs="Arial"/>
          <w:lang w:val="es-ES_tradnl"/>
        </w:rPr>
        <w:t>integración</w:t>
      </w:r>
      <w:r w:rsidR="00D730A4" w:rsidRPr="00BB0D28">
        <w:rPr>
          <w:rFonts w:ascii="Palatino Linotype" w:hAnsi="Palatino Linotype" w:cs="Arial"/>
        </w:rPr>
        <w:t xml:space="preserve"> </w:t>
      </w:r>
      <w:r w:rsidRPr="00BB0D28">
        <w:rPr>
          <w:rFonts w:ascii="Palatino Linotype" w:hAnsi="Palatino Linotype" w:cs="Arial"/>
        </w:rPr>
        <w:t>de</w:t>
      </w:r>
      <w:r w:rsidR="00A520DE">
        <w:rPr>
          <w:rFonts w:ascii="Palatino Linotype" w:hAnsi="Palatino Linotype" w:cs="Arial"/>
        </w:rPr>
        <w:t xml:space="preserve"> los</w:t>
      </w:r>
      <w:r w:rsidR="00D730A4" w:rsidRPr="00BB0D28">
        <w:rPr>
          <w:rFonts w:ascii="Palatino Linotype" w:hAnsi="Palatino Linotype" w:cs="Arial"/>
        </w:rPr>
        <w:t xml:space="preserve"> </w:t>
      </w:r>
      <w:r w:rsidRPr="00BB0D28">
        <w:rPr>
          <w:rFonts w:ascii="Palatino Linotype" w:hAnsi="Palatino Linotype" w:cs="Arial"/>
        </w:rPr>
        <w:t>expediente</w:t>
      </w:r>
      <w:r w:rsidR="00A520DE">
        <w:rPr>
          <w:rFonts w:ascii="Palatino Linotype" w:hAnsi="Palatino Linotype" w:cs="Arial"/>
        </w:rPr>
        <w:t>s</w:t>
      </w:r>
      <w:r w:rsidR="00D730A4" w:rsidRPr="00BB0D28">
        <w:rPr>
          <w:rFonts w:ascii="Palatino Linotype" w:hAnsi="Palatino Linotype" w:cs="Arial"/>
        </w:rPr>
        <w:t xml:space="preserve"> </w:t>
      </w:r>
      <w:r w:rsidRPr="00BB0D28">
        <w:rPr>
          <w:rFonts w:ascii="Palatino Linotype" w:hAnsi="Palatino Linotype" w:cs="Arial"/>
        </w:rPr>
        <w:t>respectivo</w:t>
      </w:r>
      <w:r w:rsidR="00A520DE">
        <w:rPr>
          <w:rFonts w:ascii="Palatino Linotype" w:hAnsi="Palatino Linotype" w:cs="Arial"/>
        </w:rPr>
        <w:t>s</w:t>
      </w:r>
      <w:r w:rsidRPr="00BB0D28">
        <w:rPr>
          <w:rFonts w:ascii="Palatino Linotype" w:hAnsi="Palatino Linotype" w:cs="Arial"/>
        </w:rPr>
        <w:t>,</w:t>
      </w:r>
      <w:r w:rsidR="00D730A4" w:rsidRPr="00BB0D28">
        <w:rPr>
          <w:rFonts w:ascii="Palatino Linotype" w:hAnsi="Palatino Linotype" w:cs="Arial"/>
        </w:rPr>
        <w:t xml:space="preserve"> </w:t>
      </w:r>
      <w:r w:rsidRPr="00BB0D28">
        <w:rPr>
          <w:rFonts w:ascii="Palatino Linotype" w:hAnsi="Palatino Linotype" w:cs="Arial"/>
        </w:rPr>
        <w:t>mismo</w:t>
      </w:r>
      <w:r w:rsidR="00A520DE">
        <w:rPr>
          <w:rFonts w:ascii="Palatino Linotype" w:hAnsi="Palatino Linotype" w:cs="Arial"/>
        </w:rPr>
        <w:t>s</w:t>
      </w:r>
      <w:r w:rsidR="00D730A4" w:rsidRPr="00BB0D28">
        <w:rPr>
          <w:rFonts w:ascii="Palatino Linotype" w:hAnsi="Palatino Linotype" w:cs="Arial"/>
        </w:rPr>
        <w:t xml:space="preserve"> </w:t>
      </w:r>
      <w:r w:rsidRPr="00BB0D28">
        <w:rPr>
          <w:rFonts w:ascii="Palatino Linotype" w:hAnsi="Palatino Linotype" w:cs="Arial"/>
        </w:rPr>
        <w:t>que</w:t>
      </w:r>
      <w:r w:rsidR="00D730A4" w:rsidRPr="00BB0D28">
        <w:rPr>
          <w:rFonts w:ascii="Palatino Linotype" w:hAnsi="Palatino Linotype" w:cs="Arial"/>
        </w:rPr>
        <w:t xml:space="preserve"> </w:t>
      </w:r>
      <w:r w:rsidRPr="00BB0D28">
        <w:rPr>
          <w:rFonts w:ascii="Palatino Linotype" w:hAnsi="Palatino Linotype" w:cs="Arial"/>
        </w:rPr>
        <w:t>se</w:t>
      </w:r>
      <w:r w:rsidR="00D730A4" w:rsidRPr="00BB0D28">
        <w:rPr>
          <w:rFonts w:ascii="Palatino Linotype" w:hAnsi="Palatino Linotype" w:cs="Arial"/>
        </w:rPr>
        <w:t xml:space="preserve"> </w:t>
      </w:r>
      <w:r w:rsidRPr="00BB0D28">
        <w:rPr>
          <w:rFonts w:ascii="Palatino Linotype" w:hAnsi="Palatino Linotype" w:cs="Arial"/>
        </w:rPr>
        <w:t>pus</w:t>
      </w:r>
      <w:r w:rsidR="00A520DE">
        <w:rPr>
          <w:rFonts w:ascii="Palatino Linotype" w:hAnsi="Palatino Linotype" w:cs="Arial"/>
        </w:rPr>
        <w:t>ieron</w:t>
      </w:r>
      <w:r w:rsidR="00D730A4" w:rsidRPr="00BB0D28">
        <w:rPr>
          <w:rFonts w:ascii="Palatino Linotype" w:hAnsi="Palatino Linotype" w:cs="Arial"/>
        </w:rPr>
        <w:t xml:space="preserve"> </w:t>
      </w:r>
      <w:r w:rsidRPr="00BB0D28">
        <w:rPr>
          <w:rFonts w:ascii="Palatino Linotype" w:hAnsi="Palatino Linotype" w:cs="Arial"/>
        </w:rPr>
        <w:t>a</w:t>
      </w:r>
      <w:r w:rsidR="00D730A4" w:rsidRPr="00BB0D28">
        <w:rPr>
          <w:rFonts w:ascii="Palatino Linotype" w:hAnsi="Palatino Linotype" w:cs="Arial"/>
        </w:rPr>
        <w:t xml:space="preserve"> </w:t>
      </w:r>
      <w:r w:rsidRPr="00BB0D28">
        <w:rPr>
          <w:rFonts w:ascii="Palatino Linotype" w:hAnsi="Palatino Linotype" w:cs="Arial"/>
        </w:rPr>
        <w:t>disposición</w:t>
      </w:r>
      <w:r w:rsidR="00D730A4" w:rsidRPr="00BB0D28">
        <w:rPr>
          <w:rFonts w:ascii="Palatino Linotype" w:hAnsi="Palatino Linotype" w:cs="Arial"/>
        </w:rPr>
        <w:t xml:space="preserve"> </w:t>
      </w:r>
      <w:r w:rsidRPr="00BB0D28">
        <w:rPr>
          <w:rFonts w:ascii="Palatino Linotype" w:hAnsi="Palatino Linotype" w:cs="Arial"/>
        </w:rPr>
        <w:t>de</w:t>
      </w:r>
      <w:r w:rsidR="00D730A4" w:rsidRPr="00BB0D28">
        <w:rPr>
          <w:rFonts w:ascii="Palatino Linotype" w:hAnsi="Palatino Linotype" w:cs="Arial"/>
        </w:rPr>
        <w:t xml:space="preserve"> </w:t>
      </w:r>
      <w:r w:rsidRPr="00BB0D28">
        <w:rPr>
          <w:rFonts w:ascii="Palatino Linotype" w:hAnsi="Palatino Linotype" w:cs="Arial"/>
        </w:rPr>
        <w:t>las</w:t>
      </w:r>
      <w:r w:rsidR="00D730A4" w:rsidRPr="00BB0D28">
        <w:rPr>
          <w:rFonts w:ascii="Palatino Linotype" w:hAnsi="Palatino Linotype" w:cs="Arial"/>
        </w:rPr>
        <w:t xml:space="preserve"> </w:t>
      </w:r>
      <w:r w:rsidRPr="00BB0D28">
        <w:rPr>
          <w:rFonts w:ascii="Palatino Linotype" w:hAnsi="Palatino Linotype" w:cs="Arial"/>
        </w:rPr>
        <w:t>partes,</w:t>
      </w:r>
      <w:r w:rsidR="00D730A4" w:rsidRPr="00BB0D28">
        <w:rPr>
          <w:rFonts w:ascii="Palatino Linotype" w:hAnsi="Palatino Linotype" w:cs="Arial"/>
        </w:rPr>
        <w:t xml:space="preserve"> </w:t>
      </w:r>
      <w:r w:rsidRPr="00BB0D28">
        <w:rPr>
          <w:rFonts w:ascii="Palatino Linotype" w:hAnsi="Palatino Linotype" w:cs="Arial"/>
        </w:rPr>
        <w:t>para</w:t>
      </w:r>
      <w:r w:rsidR="00D730A4" w:rsidRPr="00BB0D28">
        <w:rPr>
          <w:rFonts w:ascii="Palatino Linotype" w:hAnsi="Palatino Linotype" w:cs="Arial"/>
        </w:rPr>
        <w:t xml:space="preserve"> </w:t>
      </w:r>
      <w:r w:rsidRPr="00BB0D28">
        <w:rPr>
          <w:rFonts w:ascii="Palatino Linotype" w:hAnsi="Palatino Linotype" w:cs="Arial"/>
        </w:rPr>
        <w:t>que</w:t>
      </w:r>
      <w:r w:rsidR="00D730A4" w:rsidRPr="00BB0D28">
        <w:rPr>
          <w:rFonts w:ascii="Palatino Linotype" w:hAnsi="Palatino Linotype" w:cs="Arial"/>
        </w:rPr>
        <w:t xml:space="preserve"> </w:t>
      </w:r>
      <w:r w:rsidRPr="00BB0D28">
        <w:rPr>
          <w:rFonts w:ascii="Palatino Linotype" w:hAnsi="Palatino Linotype" w:cs="Arial"/>
        </w:rPr>
        <w:t>en</w:t>
      </w:r>
      <w:r w:rsidR="00D730A4" w:rsidRPr="00BB0D28">
        <w:rPr>
          <w:rFonts w:ascii="Palatino Linotype" w:hAnsi="Palatino Linotype" w:cs="Arial"/>
        </w:rPr>
        <w:t xml:space="preserve"> </w:t>
      </w:r>
      <w:r w:rsidR="00E70A61" w:rsidRPr="00BB0D28">
        <w:rPr>
          <w:rFonts w:ascii="Palatino Linotype" w:hAnsi="Palatino Linotype" w:cs="Arial"/>
        </w:rPr>
        <w:t>el</w:t>
      </w:r>
      <w:r w:rsidR="00D730A4" w:rsidRPr="00BB0D28">
        <w:rPr>
          <w:rFonts w:ascii="Palatino Linotype" w:hAnsi="Palatino Linotype" w:cs="Arial"/>
        </w:rPr>
        <w:t xml:space="preserve"> </w:t>
      </w:r>
      <w:r w:rsidRPr="00BB0D28">
        <w:rPr>
          <w:rFonts w:ascii="Palatino Linotype" w:hAnsi="Palatino Linotype" w:cs="Arial"/>
        </w:rPr>
        <w:t>plazo</w:t>
      </w:r>
      <w:r w:rsidR="00D730A4" w:rsidRPr="00BB0D28">
        <w:rPr>
          <w:rFonts w:ascii="Palatino Linotype" w:hAnsi="Palatino Linotype" w:cs="Arial"/>
        </w:rPr>
        <w:t xml:space="preserve"> </w:t>
      </w:r>
      <w:r w:rsidRPr="00BB0D28">
        <w:rPr>
          <w:rFonts w:ascii="Palatino Linotype" w:hAnsi="Palatino Linotype" w:cs="Arial"/>
        </w:rPr>
        <w:t>máximo</w:t>
      </w:r>
      <w:r w:rsidR="00D730A4" w:rsidRPr="00BB0D28">
        <w:rPr>
          <w:rFonts w:ascii="Palatino Linotype" w:hAnsi="Palatino Linotype" w:cs="Arial"/>
        </w:rPr>
        <w:t xml:space="preserve"> </w:t>
      </w:r>
      <w:r w:rsidRPr="00BB0D28">
        <w:rPr>
          <w:rFonts w:ascii="Palatino Linotype" w:hAnsi="Palatino Linotype" w:cs="Arial"/>
        </w:rPr>
        <w:t>de</w:t>
      </w:r>
      <w:r w:rsidR="00D730A4" w:rsidRPr="00BB0D28">
        <w:rPr>
          <w:rFonts w:ascii="Palatino Linotype" w:hAnsi="Palatino Linotype" w:cs="Arial"/>
        </w:rPr>
        <w:t xml:space="preserve"> </w:t>
      </w:r>
      <w:r w:rsidRPr="00BB0D28">
        <w:rPr>
          <w:rFonts w:ascii="Palatino Linotype" w:hAnsi="Palatino Linotype" w:cs="Arial"/>
        </w:rPr>
        <w:t>siete</w:t>
      </w:r>
      <w:r w:rsidR="00D730A4" w:rsidRPr="00BB0D28">
        <w:rPr>
          <w:rFonts w:ascii="Palatino Linotype" w:hAnsi="Palatino Linotype" w:cs="Arial"/>
        </w:rPr>
        <w:t xml:space="preserve"> </w:t>
      </w:r>
      <w:r w:rsidRPr="00BB0D28">
        <w:rPr>
          <w:rFonts w:ascii="Palatino Linotype" w:hAnsi="Palatino Linotype" w:cs="Arial"/>
        </w:rPr>
        <w:t>días</w:t>
      </w:r>
      <w:r w:rsidR="00D730A4" w:rsidRPr="00BB0D28">
        <w:rPr>
          <w:rFonts w:ascii="Palatino Linotype" w:hAnsi="Palatino Linotype" w:cs="Arial"/>
        </w:rPr>
        <w:t xml:space="preserve"> </w:t>
      </w:r>
      <w:r w:rsidRPr="00BB0D28">
        <w:rPr>
          <w:rFonts w:ascii="Palatino Linotype" w:hAnsi="Palatino Linotype" w:cs="Arial"/>
        </w:rPr>
        <w:t>hábiles</w:t>
      </w:r>
      <w:r w:rsidR="0025472A" w:rsidRPr="00BB0D28">
        <w:rPr>
          <w:rFonts w:ascii="Palatino Linotype" w:hAnsi="Palatino Linotype" w:cs="Arial"/>
        </w:rPr>
        <w:t>,</w:t>
      </w:r>
      <w:r w:rsidR="00D730A4" w:rsidRPr="00BB0D28">
        <w:rPr>
          <w:rFonts w:ascii="Palatino Linotype" w:hAnsi="Palatino Linotype" w:cs="Arial"/>
        </w:rPr>
        <w:t xml:space="preserve"> </w:t>
      </w:r>
      <w:r w:rsidR="00194823" w:rsidRPr="00BB0D28">
        <w:rPr>
          <w:rFonts w:ascii="Palatino Linotype" w:hAnsi="Palatino Linotype" w:cs="Arial"/>
          <w:b/>
        </w:rPr>
        <w:t>EL RECURRENTE</w:t>
      </w:r>
      <w:r w:rsidR="00D730A4" w:rsidRPr="00BB0D28">
        <w:rPr>
          <w:rFonts w:ascii="Palatino Linotype" w:hAnsi="Palatino Linotype" w:cs="Arial"/>
        </w:rPr>
        <w:t xml:space="preserve"> </w:t>
      </w:r>
      <w:r w:rsidR="0025472A" w:rsidRPr="00BB0D28">
        <w:rPr>
          <w:rFonts w:ascii="Palatino Linotype" w:hAnsi="Palatino Linotype" w:cs="Arial"/>
        </w:rPr>
        <w:t>realizara</w:t>
      </w:r>
      <w:r w:rsidR="00D730A4" w:rsidRPr="00BB0D28">
        <w:rPr>
          <w:rFonts w:ascii="Palatino Linotype" w:hAnsi="Palatino Linotype" w:cs="Arial"/>
        </w:rPr>
        <w:t xml:space="preserve"> </w:t>
      </w:r>
      <w:r w:rsidRPr="00BB0D28">
        <w:rPr>
          <w:rFonts w:ascii="Palatino Linotype" w:hAnsi="Palatino Linotype" w:cs="Arial"/>
        </w:rPr>
        <w:t>manifestaciones</w:t>
      </w:r>
      <w:r w:rsidR="00AD2090" w:rsidRPr="00BB0D28">
        <w:rPr>
          <w:rFonts w:ascii="Palatino Linotype" w:hAnsi="Palatino Linotype" w:cs="Arial"/>
        </w:rPr>
        <w:t>,</w:t>
      </w:r>
      <w:r w:rsidR="00D730A4" w:rsidRPr="00BB0D28">
        <w:rPr>
          <w:rFonts w:ascii="Palatino Linotype" w:hAnsi="Palatino Linotype" w:cs="Arial"/>
        </w:rPr>
        <w:t xml:space="preserve"> </w:t>
      </w:r>
      <w:r w:rsidR="00E70A61" w:rsidRPr="00BB0D28">
        <w:rPr>
          <w:rFonts w:ascii="Palatino Linotype" w:hAnsi="Palatino Linotype" w:cs="Arial"/>
        </w:rPr>
        <w:t>alegatos</w:t>
      </w:r>
      <w:r w:rsidR="00D730A4" w:rsidRPr="00BB0D28">
        <w:rPr>
          <w:rFonts w:ascii="Palatino Linotype" w:hAnsi="Palatino Linotype" w:cs="Arial"/>
        </w:rPr>
        <w:t xml:space="preserve"> </w:t>
      </w:r>
      <w:r w:rsidR="00AD2090" w:rsidRPr="00BB0D28">
        <w:rPr>
          <w:rFonts w:ascii="Palatino Linotype" w:hAnsi="Palatino Linotype" w:cs="Arial"/>
        </w:rPr>
        <w:t>y</w:t>
      </w:r>
      <w:r w:rsidR="00D730A4" w:rsidRPr="00BB0D28">
        <w:rPr>
          <w:rFonts w:ascii="Palatino Linotype" w:hAnsi="Palatino Linotype" w:cs="Arial"/>
        </w:rPr>
        <w:t xml:space="preserve"> </w:t>
      </w:r>
      <w:r w:rsidR="004E5727" w:rsidRPr="00BB0D28">
        <w:rPr>
          <w:rFonts w:ascii="Palatino Linotype" w:hAnsi="Palatino Linotype" w:cs="Arial"/>
        </w:rPr>
        <w:t>ofrec</w:t>
      </w:r>
      <w:r w:rsidR="0025472A" w:rsidRPr="00BB0D28">
        <w:rPr>
          <w:rFonts w:ascii="Palatino Linotype" w:hAnsi="Palatino Linotype" w:cs="Arial"/>
        </w:rPr>
        <w:t>iera</w:t>
      </w:r>
      <w:r w:rsidR="00D730A4" w:rsidRPr="00BB0D28">
        <w:rPr>
          <w:rFonts w:ascii="Palatino Linotype" w:hAnsi="Palatino Linotype" w:cs="Arial"/>
        </w:rPr>
        <w:t xml:space="preserve"> </w:t>
      </w:r>
      <w:r w:rsidR="004E5727" w:rsidRPr="00BB0D28">
        <w:rPr>
          <w:rFonts w:ascii="Palatino Linotype" w:hAnsi="Palatino Linotype" w:cs="Arial"/>
        </w:rPr>
        <w:t>las</w:t>
      </w:r>
      <w:r w:rsidR="00D730A4" w:rsidRPr="00BB0D28">
        <w:rPr>
          <w:rFonts w:ascii="Palatino Linotype" w:hAnsi="Palatino Linotype" w:cs="Arial"/>
        </w:rPr>
        <w:t xml:space="preserve"> </w:t>
      </w:r>
      <w:r w:rsidR="004E5727" w:rsidRPr="00BB0D28">
        <w:rPr>
          <w:rFonts w:ascii="Palatino Linotype" w:hAnsi="Palatino Linotype" w:cs="Arial"/>
        </w:rPr>
        <w:t>pruebas</w:t>
      </w:r>
      <w:r w:rsidR="00D730A4" w:rsidRPr="00BB0D28">
        <w:rPr>
          <w:rFonts w:ascii="Palatino Linotype" w:hAnsi="Palatino Linotype" w:cs="Arial"/>
        </w:rPr>
        <w:t xml:space="preserve"> </w:t>
      </w:r>
      <w:r w:rsidR="00E70A61" w:rsidRPr="00BB0D28">
        <w:rPr>
          <w:rFonts w:ascii="Palatino Linotype" w:hAnsi="Palatino Linotype" w:cs="Arial"/>
        </w:rPr>
        <w:t>que</w:t>
      </w:r>
      <w:r w:rsidR="00D730A4" w:rsidRPr="00BB0D28">
        <w:rPr>
          <w:rFonts w:ascii="Palatino Linotype" w:hAnsi="Palatino Linotype" w:cs="Arial"/>
        </w:rPr>
        <w:t xml:space="preserve"> </w:t>
      </w:r>
      <w:r w:rsidR="00E70A61" w:rsidRPr="00BB0D28">
        <w:rPr>
          <w:rFonts w:ascii="Palatino Linotype" w:hAnsi="Palatino Linotype" w:cs="Arial"/>
        </w:rPr>
        <w:t>a</w:t>
      </w:r>
      <w:r w:rsidR="00D730A4" w:rsidRPr="00BB0D28">
        <w:rPr>
          <w:rFonts w:ascii="Palatino Linotype" w:hAnsi="Palatino Linotype" w:cs="Arial"/>
        </w:rPr>
        <w:t xml:space="preserve"> </w:t>
      </w:r>
      <w:r w:rsidR="00E70A61" w:rsidRPr="00BB0D28">
        <w:rPr>
          <w:rFonts w:ascii="Palatino Linotype" w:hAnsi="Palatino Linotype" w:cs="Arial"/>
        </w:rPr>
        <w:t>su</w:t>
      </w:r>
      <w:r w:rsidR="00D730A4" w:rsidRPr="00BB0D28">
        <w:rPr>
          <w:rFonts w:ascii="Palatino Linotype" w:hAnsi="Palatino Linotype" w:cs="Arial"/>
        </w:rPr>
        <w:t xml:space="preserve"> </w:t>
      </w:r>
      <w:r w:rsidR="00E70A61" w:rsidRPr="00BB0D28">
        <w:rPr>
          <w:rFonts w:ascii="Palatino Linotype" w:hAnsi="Palatino Linotype" w:cs="Arial"/>
        </w:rPr>
        <w:t>derecho</w:t>
      </w:r>
      <w:r w:rsidR="00D730A4" w:rsidRPr="00BB0D28">
        <w:rPr>
          <w:rFonts w:ascii="Palatino Linotype" w:hAnsi="Palatino Linotype" w:cs="Arial"/>
        </w:rPr>
        <w:t xml:space="preserve"> </w:t>
      </w:r>
      <w:r w:rsidR="00E70A61" w:rsidRPr="00BB0D28">
        <w:rPr>
          <w:rFonts w:ascii="Palatino Linotype" w:hAnsi="Palatino Linotype" w:cs="Arial"/>
          <w:lang w:val="es-ES_tradnl"/>
        </w:rPr>
        <w:t>conviniera</w:t>
      </w:r>
      <w:r w:rsidR="00D730A4" w:rsidRPr="00BB0D28">
        <w:rPr>
          <w:rFonts w:ascii="Palatino Linotype" w:hAnsi="Palatino Linotype" w:cs="Arial"/>
        </w:rPr>
        <w:t xml:space="preserve"> </w:t>
      </w:r>
      <w:r w:rsidR="0025472A" w:rsidRPr="00BB0D28">
        <w:rPr>
          <w:rFonts w:ascii="Palatino Linotype" w:hAnsi="Palatino Linotype" w:cs="Arial"/>
        </w:rPr>
        <w:t>y,</w:t>
      </w:r>
      <w:r w:rsidR="00D730A4" w:rsidRPr="00BB0D28">
        <w:rPr>
          <w:rFonts w:ascii="Palatino Linotype" w:hAnsi="Palatino Linotype" w:cs="Arial"/>
        </w:rPr>
        <w:t xml:space="preserve"> </w:t>
      </w:r>
      <w:r w:rsidR="0025472A" w:rsidRPr="00BB0D28">
        <w:rPr>
          <w:rFonts w:ascii="Palatino Linotype" w:hAnsi="Palatino Linotype" w:cs="Arial"/>
        </w:rPr>
        <w:t>en</w:t>
      </w:r>
      <w:r w:rsidR="00D730A4" w:rsidRPr="00BB0D28">
        <w:rPr>
          <w:rFonts w:ascii="Palatino Linotype" w:hAnsi="Palatino Linotype" w:cs="Arial"/>
        </w:rPr>
        <w:t xml:space="preserve"> </w:t>
      </w:r>
      <w:r w:rsidR="0025472A" w:rsidRPr="00BB0D28">
        <w:rPr>
          <w:rFonts w:ascii="Palatino Linotype" w:hAnsi="Palatino Linotype" w:cs="Arial"/>
        </w:rPr>
        <w:t>el</w:t>
      </w:r>
      <w:r w:rsidR="00D730A4" w:rsidRPr="00BB0D28">
        <w:rPr>
          <w:rFonts w:ascii="Palatino Linotype" w:hAnsi="Palatino Linotype" w:cs="Arial"/>
        </w:rPr>
        <w:t xml:space="preserve"> </w:t>
      </w:r>
      <w:r w:rsidR="0025472A" w:rsidRPr="00BB0D28">
        <w:rPr>
          <w:rFonts w:ascii="Palatino Linotype" w:hAnsi="Palatino Linotype" w:cs="Arial"/>
        </w:rPr>
        <w:t>caso</w:t>
      </w:r>
      <w:r w:rsidR="00D730A4" w:rsidRPr="00BB0D28">
        <w:rPr>
          <w:rFonts w:ascii="Palatino Linotype" w:hAnsi="Palatino Linotype" w:cs="Arial"/>
        </w:rPr>
        <w:t xml:space="preserve"> </w:t>
      </w:r>
      <w:r w:rsidR="0025472A" w:rsidRPr="00BB0D28">
        <w:rPr>
          <w:rFonts w:ascii="Palatino Linotype" w:hAnsi="Palatino Linotype" w:cs="Arial"/>
        </w:rPr>
        <w:t>del</w:t>
      </w:r>
      <w:r w:rsidR="00D730A4" w:rsidRPr="00BB0D28">
        <w:rPr>
          <w:rFonts w:ascii="Palatino Linotype" w:hAnsi="Palatino Linotype" w:cs="Arial"/>
          <w:b/>
        </w:rPr>
        <w:t xml:space="preserve"> </w:t>
      </w:r>
      <w:r w:rsidR="0025472A" w:rsidRPr="00BB0D28">
        <w:rPr>
          <w:rFonts w:ascii="Palatino Linotype" w:hAnsi="Palatino Linotype" w:cs="Arial"/>
          <w:b/>
        </w:rPr>
        <w:t>SUJETO</w:t>
      </w:r>
      <w:r w:rsidR="00D730A4" w:rsidRPr="00BB0D28">
        <w:rPr>
          <w:rFonts w:ascii="Palatino Linotype" w:hAnsi="Palatino Linotype" w:cs="Arial"/>
          <w:b/>
        </w:rPr>
        <w:t xml:space="preserve"> </w:t>
      </w:r>
      <w:r w:rsidR="0025472A" w:rsidRPr="00BB0D28">
        <w:rPr>
          <w:rFonts w:ascii="Palatino Linotype" w:hAnsi="Palatino Linotype" w:cs="Arial"/>
          <w:b/>
        </w:rPr>
        <w:t>OBLIGADO</w:t>
      </w:r>
      <w:r w:rsidR="00D73FD7" w:rsidRPr="00BB0D28">
        <w:rPr>
          <w:rFonts w:ascii="Palatino Linotype" w:hAnsi="Palatino Linotype" w:cs="Arial"/>
        </w:rPr>
        <w:t>,</w:t>
      </w:r>
      <w:r w:rsidR="00D730A4" w:rsidRPr="00BB0D28">
        <w:rPr>
          <w:rFonts w:ascii="Palatino Linotype" w:hAnsi="Palatino Linotype" w:cs="Arial"/>
        </w:rPr>
        <w:t xml:space="preserve"> </w:t>
      </w:r>
      <w:r w:rsidR="00D73FD7" w:rsidRPr="00BB0D28">
        <w:rPr>
          <w:rFonts w:ascii="Palatino Linotype" w:hAnsi="Palatino Linotype" w:cs="Arial"/>
        </w:rPr>
        <w:t>para</w:t>
      </w:r>
      <w:r w:rsidR="00D730A4" w:rsidRPr="00BB0D28">
        <w:rPr>
          <w:rFonts w:ascii="Palatino Linotype" w:hAnsi="Palatino Linotype" w:cs="Arial"/>
        </w:rPr>
        <w:t xml:space="preserve"> </w:t>
      </w:r>
      <w:r w:rsidR="00D73FD7" w:rsidRPr="00BB0D28">
        <w:rPr>
          <w:rFonts w:ascii="Palatino Linotype" w:hAnsi="Palatino Linotype" w:cs="Arial"/>
        </w:rPr>
        <w:t>que</w:t>
      </w:r>
      <w:r w:rsidR="00D730A4" w:rsidRPr="00BB0D28">
        <w:rPr>
          <w:rFonts w:ascii="Palatino Linotype" w:hAnsi="Palatino Linotype" w:cs="Arial"/>
        </w:rPr>
        <w:t xml:space="preserve"> </w:t>
      </w:r>
      <w:r w:rsidR="0025472A" w:rsidRPr="00BB0D28">
        <w:rPr>
          <w:rFonts w:ascii="Palatino Linotype" w:hAnsi="Palatino Linotype" w:cs="Arial"/>
        </w:rPr>
        <w:t>exhibiera</w:t>
      </w:r>
      <w:r w:rsidR="00D730A4" w:rsidRPr="00BB0D28">
        <w:rPr>
          <w:rFonts w:ascii="Palatino Linotype" w:hAnsi="Palatino Linotype" w:cs="Arial"/>
        </w:rPr>
        <w:t xml:space="preserve"> </w:t>
      </w:r>
      <w:r w:rsidR="00A520DE">
        <w:rPr>
          <w:rFonts w:ascii="Palatino Linotype" w:hAnsi="Palatino Linotype" w:cs="Arial"/>
        </w:rPr>
        <w:t xml:space="preserve">los </w:t>
      </w:r>
      <w:r w:rsidR="001B2536" w:rsidRPr="00BB0D28">
        <w:rPr>
          <w:rFonts w:ascii="Palatino Linotype" w:hAnsi="Palatino Linotype" w:cs="Arial"/>
        </w:rPr>
        <w:t>Informe</w:t>
      </w:r>
      <w:r w:rsidR="00A520DE">
        <w:rPr>
          <w:rFonts w:ascii="Palatino Linotype" w:hAnsi="Palatino Linotype" w:cs="Arial"/>
        </w:rPr>
        <w:t>s</w:t>
      </w:r>
      <w:r w:rsidR="00D730A4" w:rsidRPr="00BB0D28">
        <w:rPr>
          <w:rFonts w:ascii="Palatino Linotype" w:hAnsi="Palatino Linotype" w:cs="Arial"/>
        </w:rPr>
        <w:t xml:space="preserve"> </w:t>
      </w:r>
      <w:r w:rsidR="001B2536" w:rsidRPr="00BB0D28">
        <w:rPr>
          <w:rFonts w:ascii="Palatino Linotype" w:hAnsi="Palatino Linotype" w:cs="Arial"/>
        </w:rPr>
        <w:t>Justificado</w:t>
      </w:r>
      <w:r w:rsidR="00A520DE">
        <w:rPr>
          <w:rFonts w:ascii="Palatino Linotype" w:hAnsi="Palatino Linotype" w:cs="Arial"/>
        </w:rPr>
        <w:t>s</w:t>
      </w:r>
      <w:r w:rsidR="00D730A4" w:rsidRPr="00BB0D28">
        <w:rPr>
          <w:rFonts w:ascii="Palatino Linotype" w:hAnsi="Palatino Linotype" w:cs="Arial"/>
        </w:rPr>
        <w:t xml:space="preserve"> </w:t>
      </w:r>
      <w:r w:rsidR="0015612E" w:rsidRPr="00BB0D28">
        <w:rPr>
          <w:rFonts w:ascii="Palatino Linotype" w:hAnsi="Palatino Linotype" w:cs="Arial"/>
        </w:rPr>
        <w:t>correspondiente</w:t>
      </w:r>
      <w:r w:rsidR="00A520DE">
        <w:rPr>
          <w:rFonts w:ascii="Palatino Linotype" w:hAnsi="Palatino Linotype" w:cs="Arial"/>
        </w:rPr>
        <w:t>s</w:t>
      </w:r>
      <w:r w:rsidRPr="00BB0D28">
        <w:rPr>
          <w:rFonts w:ascii="Palatino Linotype" w:hAnsi="Palatino Linotype" w:cs="Arial"/>
        </w:rPr>
        <w:t>.</w:t>
      </w:r>
    </w:p>
    <w:p w:rsidR="005F7215" w:rsidRDefault="00A520DE" w:rsidP="005F7215">
      <w:pPr>
        <w:pStyle w:val="Prrafodelista"/>
        <w:numPr>
          <w:ilvl w:val="0"/>
          <w:numId w:val="6"/>
        </w:numPr>
        <w:spacing w:before="240" w:after="240" w:line="360" w:lineRule="auto"/>
        <w:ind w:left="0" w:firstLine="0"/>
        <w:jc w:val="both"/>
        <w:rPr>
          <w:rFonts w:ascii="Palatino Linotype" w:eastAsia="MS Mincho" w:hAnsi="Palatino Linotype"/>
        </w:rPr>
      </w:pPr>
      <w:r w:rsidRPr="000C5ACA">
        <w:rPr>
          <w:rFonts w:ascii="Palatino Linotype" w:hAnsi="Palatino Linotype" w:cs="Arial"/>
        </w:rPr>
        <w:t xml:space="preserve">Por economía procesal y a fin de evitar la emisión de resoluciones contradictorias, el Pleno de este Instituto determinó la acumulación de los Recursos de Revisión al rubro citados, en la </w:t>
      </w:r>
      <w:r>
        <w:rPr>
          <w:rFonts w:ascii="Palatino Linotype" w:hAnsi="Palatino Linotype" w:cs="Arial"/>
        </w:rPr>
        <w:t>Cuadragésima Cuarta</w:t>
      </w:r>
      <w:r w:rsidRPr="000C5ACA">
        <w:rPr>
          <w:rFonts w:ascii="Palatino Linotype" w:hAnsi="Palatino Linotype" w:cs="Arial"/>
        </w:rPr>
        <w:t xml:space="preserve"> Sesión Ordinaria, del </w:t>
      </w:r>
      <w:r>
        <w:rPr>
          <w:rFonts w:ascii="Palatino Linotype" w:hAnsi="Palatino Linotype" w:cs="Arial"/>
        </w:rPr>
        <w:t>veintisiete de noviembre de dos mil diecinueve</w:t>
      </w:r>
      <w:r w:rsidRPr="000C5ACA">
        <w:rPr>
          <w:rFonts w:ascii="Palatino Linotype" w:hAnsi="Palatino Linotype" w:cs="Arial"/>
        </w:rPr>
        <w:t xml:space="preserve">, </w:t>
      </w:r>
      <w:r w:rsidRPr="000C5ACA">
        <w:rPr>
          <w:rFonts w:ascii="Palatino Linotype" w:eastAsia="MS Mincho" w:hAnsi="Palatino Linotype" w:cs="Arial"/>
        </w:rPr>
        <w:t xml:space="preserve">turnándose a la Comisionada </w:t>
      </w:r>
      <w:r w:rsidRPr="000C5ACA">
        <w:rPr>
          <w:rFonts w:ascii="Palatino Linotype" w:eastAsia="MS Mincho" w:hAnsi="Palatino Linotype" w:cs="Arial"/>
          <w:b/>
        </w:rPr>
        <w:t>Eva Abaid Yapur</w:t>
      </w:r>
      <w:r w:rsidRPr="000C5ACA">
        <w:rPr>
          <w:rFonts w:ascii="Palatino Linotype" w:eastAsia="MS Mincho" w:hAnsi="Palatino Linotype" w:cs="Arial"/>
        </w:rPr>
        <w:t xml:space="preserve"> para que formulara y presentara el proyecto de resolución correspondiente, de conformidad con lo dispuesto en el artículo 18 del </w:t>
      </w:r>
      <w:r w:rsidRPr="000C5ACA">
        <w:rPr>
          <w:rFonts w:ascii="Palatino Linotype" w:eastAsia="MS Mincho" w:hAnsi="Palatino Linotype" w:cs="Arial"/>
          <w:lang w:val="es-ES"/>
        </w:rPr>
        <w:t xml:space="preserve">Código de Procedimientos Administrativos del Estado de México, de aplicación supletoria, en términos del </w:t>
      </w:r>
      <w:r w:rsidRPr="000C5ACA">
        <w:rPr>
          <w:rFonts w:ascii="Palatino Linotype" w:eastAsia="MS Mincho" w:hAnsi="Palatino Linotype" w:cs="Arial"/>
        </w:rPr>
        <w:t xml:space="preserve">artículo 195 de </w:t>
      </w:r>
      <w:r w:rsidRPr="000C5ACA">
        <w:rPr>
          <w:rFonts w:ascii="Palatino Linotype" w:eastAsia="MS Mincho" w:hAnsi="Palatino Linotype"/>
        </w:rPr>
        <w:t>la Ley de Transparencia y Acceso a la Información Pública del Estado de México y Municipios en vigor.</w:t>
      </w:r>
    </w:p>
    <w:p w:rsidR="001A300A" w:rsidRPr="005F7215" w:rsidRDefault="00AB27D9" w:rsidP="005F7215">
      <w:pPr>
        <w:pStyle w:val="Prrafodelista"/>
        <w:numPr>
          <w:ilvl w:val="0"/>
          <w:numId w:val="6"/>
        </w:numPr>
        <w:spacing w:before="240" w:after="240" w:line="360" w:lineRule="auto"/>
        <w:ind w:left="0" w:firstLine="0"/>
        <w:jc w:val="both"/>
        <w:rPr>
          <w:rFonts w:ascii="Palatino Linotype" w:eastAsia="MS Mincho" w:hAnsi="Palatino Linotype"/>
        </w:rPr>
      </w:pPr>
      <w:r w:rsidRPr="005F7215">
        <w:rPr>
          <w:rFonts w:ascii="Palatino Linotype" w:hAnsi="Palatino Linotype" w:cs="Arial"/>
        </w:rPr>
        <w:t xml:space="preserve">De las constancias que obran en el </w:t>
      </w:r>
      <w:r w:rsidRPr="005F7215">
        <w:rPr>
          <w:rFonts w:ascii="Palatino Linotype" w:hAnsi="Palatino Linotype" w:cs="Arial"/>
          <w:b/>
        </w:rPr>
        <w:t>SAIMEX</w:t>
      </w:r>
      <w:r w:rsidRPr="005F7215">
        <w:rPr>
          <w:rFonts w:ascii="Palatino Linotype" w:hAnsi="Palatino Linotype" w:cs="Arial"/>
        </w:rPr>
        <w:t>, se desprende que</w:t>
      </w:r>
      <w:r w:rsidR="001A300A" w:rsidRPr="005F7215">
        <w:rPr>
          <w:rFonts w:ascii="Palatino Linotype" w:hAnsi="Palatino Linotype" w:cs="Arial"/>
        </w:rPr>
        <w:t xml:space="preserve">, en fecha </w:t>
      </w:r>
      <w:r w:rsidR="00314043" w:rsidRPr="005F7215">
        <w:rPr>
          <w:rFonts w:ascii="Palatino Linotype" w:hAnsi="Palatino Linotype" w:cs="Arial"/>
        </w:rPr>
        <w:t>veinti</w:t>
      </w:r>
      <w:r w:rsidR="005F7215">
        <w:rPr>
          <w:rFonts w:ascii="Palatino Linotype" w:hAnsi="Palatino Linotype" w:cs="Arial"/>
        </w:rPr>
        <w:t>siete</w:t>
      </w:r>
      <w:r w:rsidR="001A300A" w:rsidRPr="005F7215">
        <w:rPr>
          <w:rFonts w:ascii="Palatino Linotype" w:hAnsi="Palatino Linotype" w:cs="Arial"/>
        </w:rPr>
        <w:t xml:space="preserve"> de noviembre de dos mil diecinueve,</w:t>
      </w:r>
      <w:r w:rsidR="00A813F9" w:rsidRPr="005F7215">
        <w:rPr>
          <w:rFonts w:ascii="Palatino Linotype" w:hAnsi="Palatino Linotype" w:cs="Arial"/>
        </w:rPr>
        <w:t xml:space="preserve"> </w:t>
      </w:r>
      <w:r w:rsidR="00B97199" w:rsidRPr="005F7215">
        <w:rPr>
          <w:rFonts w:ascii="Palatino Linotype" w:hAnsi="Palatino Linotype" w:cs="Arial"/>
          <w:b/>
        </w:rPr>
        <w:t>EL</w:t>
      </w:r>
      <w:r w:rsidR="00861E88" w:rsidRPr="005F7215">
        <w:rPr>
          <w:rFonts w:ascii="Palatino Linotype" w:hAnsi="Palatino Linotype" w:cs="Arial"/>
          <w:b/>
        </w:rPr>
        <w:t xml:space="preserve"> SUJETO OBLIGADO</w:t>
      </w:r>
      <w:r w:rsidR="00E76963" w:rsidRPr="005F7215">
        <w:rPr>
          <w:rFonts w:ascii="Palatino Linotype" w:hAnsi="Palatino Linotype" w:cs="Arial"/>
          <w:b/>
        </w:rPr>
        <w:t xml:space="preserve"> </w:t>
      </w:r>
      <w:r w:rsidR="00A813F9" w:rsidRPr="005F7215">
        <w:rPr>
          <w:rFonts w:ascii="Palatino Linotype" w:hAnsi="Palatino Linotype" w:cs="Arial"/>
        </w:rPr>
        <w:t>r</w:t>
      </w:r>
      <w:r w:rsidR="00305693" w:rsidRPr="005F7215">
        <w:rPr>
          <w:rFonts w:ascii="Palatino Linotype" w:hAnsi="Palatino Linotype" w:cs="Arial"/>
        </w:rPr>
        <w:t>indió su</w:t>
      </w:r>
      <w:r w:rsidR="00A520DE" w:rsidRPr="005F7215">
        <w:rPr>
          <w:rFonts w:ascii="Palatino Linotype" w:hAnsi="Palatino Linotype" w:cs="Arial"/>
        </w:rPr>
        <w:t>s</w:t>
      </w:r>
      <w:r w:rsidRPr="005F7215">
        <w:rPr>
          <w:rFonts w:ascii="Palatino Linotype" w:hAnsi="Palatino Linotype" w:cs="Arial"/>
        </w:rPr>
        <w:t xml:space="preserve"> Informe</w:t>
      </w:r>
      <w:r w:rsidR="00A520DE" w:rsidRPr="005F7215">
        <w:rPr>
          <w:rFonts w:ascii="Palatino Linotype" w:hAnsi="Palatino Linotype" w:cs="Arial"/>
        </w:rPr>
        <w:t>s</w:t>
      </w:r>
      <w:r w:rsidRPr="005F7215">
        <w:rPr>
          <w:rFonts w:ascii="Palatino Linotype" w:hAnsi="Palatino Linotype" w:cs="Arial"/>
        </w:rPr>
        <w:t xml:space="preserve"> Justificado</w:t>
      </w:r>
      <w:r w:rsidR="00A520DE" w:rsidRPr="005F7215">
        <w:rPr>
          <w:rFonts w:ascii="Palatino Linotype" w:hAnsi="Palatino Linotype" w:cs="Arial"/>
        </w:rPr>
        <w:t>s</w:t>
      </w:r>
      <w:r w:rsidR="001A300A" w:rsidRPr="005F7215">
        <w:rPr>
          <w:rFonts w:ascii="Palatino Linotype" w:hAnsi="Palatino Linotype" w:cs="Arial"/>
        </w:rPr>
        <w:t xml:space="preserve">, </w:t>
      </w:r>
      <w:r w:rsidR="005F7215">
        <w:rPr>
          <w:rFonts w:ascii="Palatino Linotype" w:hAnsi="Palatino Linotype" w:cs="Arial"/>
        </w:rPr>
        <w:t>de la siguiente manera</w:t>
      </w:r>
      <w:r w:rsidR="001A300A" w:rsidRPr="005F7215">
        <w:rPr>
          <w:rFonts w:ascii="Palatino Linotype" w:hAnsi="Palatino Linotype" w:cs="Arial"/>
        </w:rPr>
        <w:t>:</w:t>
      </w:r>
    </w:p>
    <w:p w:rsidR="005F7215" w:rsidRDefault="005F7215" w:rsidP="005F7215">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rPr>
      </w:pPr>
      <w:r>
        <w:rPr>
          <w:rFonts w:ascii="Palatino Linotype" w:hAnsi="Palatino Linotype" w:cs="Arial"/>
          <w:b/>
        </w:rPr>
        <w:lastRenderedPageBreak/>
        <w:t>08787</w:t>
      </w:r>
      <w:r w:rsidRPr="00A520DE">
        <w:rPr>
          <w:rFonts w:ascii="Palatino Linotype" w:hAnsi="Palatino Linotype" w:cs="Arial"/>
          <w:b/>
        </w:rPr>
        <w:t>/INFOEM/IP/RR/2019</w:t>
      </w:r>
    </w:p>
    <w:p w:rsidR="005F7215" w:rsidRPr="00A520DE" w:rsidRDefault="005F7215" w:rsidP="005F7215">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rPr>
      </w:pPr>
      <w:r>
        <w:rPr>
          <w:rFonts w:ascii="Palatino Linotype" w:hAnsi="Palatino Linotype" w:cs="Arial"/>
          <w:noProof/>
          <w:lang w:eastAsia="es-MX"/>
        </w:rPr>
        <mc:AlternateContent>
          <mc:Choice Requires="wps">
            <w:drawing>
              <wp:anchor distT="0" distB="0" distL="114300" distR="114300" simplePos="0" relativeHeight="251666432" behindDoc="0" locked="0" layoutInCell="1" allowOverlap="1" wp14:anchorId="13389BDB" wp14:editId="7DBFCCB0">
                <wp:simplePos x="0" y="0"/>
                <wp:positionH relativeFrom="column">
                  <wp:posOffset>-3810</wp:posOffset>
                </wp:positionH>
                <wp:positionV relativeFrom="paragraph">
                  <wp:posOffset>20955</wp:posOffset>
                </wp:positionV>
                <wp:extent cx="5810250" cy="6981825"/>
                <wp:effectExtent l="38100" t="19050" r="76200" b="85725"/>
                <wp:wrapNone/>
                <wp:docPr id="8" name="Conector recto 8"/>
                <wp:cNvGraphicFramePr/>
                <a:graphic xmlns:a="http://schemas.openxmlformats.org/drawingml/2006/main">
                  <a:graphicData uri="http://schemas.microsoft.com/office/word/2010/wordprocessingShape">
                    <wps:wsp>
                      <wps:cNvCnPr/>
                      <wps:spPr>
                        <a:xfrm>
                          <a:off x="0" y="0"/>
                          <a:ext cx="5810250" cy="69818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228F1" id="Conector recto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65pt" to="457.2pt,5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0MeugEAAMUDAAAOAAAAZHJzL2Uyb0RvYy54bWysU9uK2zAQfS/0H4TeN75AFtfE2Ycs3ZfS&#10;hl4+QCuPEoFujNRc/r4j2fGWbmGh9EWypDln5pwZbx4u1rATYNTeDbxZ1ZyBk37U7jDwH98/3nWc&#10;xSTcKIx3MPArRP6wff9ucw49tP7ozQjIiMTF/hwGfkwp9FUV5RGsiCsfwNGj8mhFoiMeqhHFmdit&#10;qdq6vq/OHseAXkKMdPs4PfJt4VcKZPqiVITEzMCptlRWLOtzXqvtRvQHFOGo5VyG+IcqrNCOki5U&#10;jyIJ9hP1KyqrJfroVVpJbyuvlJZQNJCapv5DzbejCFC0kDkxLDbF/0crP5/2yPQ4cGqUE5ZatKNG&#10;yeSRYd5Ylz06h9hT6M7tcT7FsMcs+KLQ5p2ksEvx9br4CpfEJF2uu6Zu12S/pLf7D13TtevMWr3A&#10;A8b0BN6y/DFwo10WLnpx+hTTFHoLIVwuZyqgfKWrgRxs3FdQJIZStgVdxgh2BtlJ0AAIKcGlZk5d&#10;ojNMaWMWYP02cI7PUCgjtoCbt8ELomT2Li1gq53HvxGky61kNcXfHJh0Zwue/XgtrSnW0KwUc+e5&#10;zsP4+7nAX/6+7S8AAAD//wMAUEsDBBQABgAIAAAAIQDU2IJl3QAAAAgBAAAPAAAAZHJzL2Rvd25y&#10;ZXYueG1sTI/LTsMwEEX3SPyDNUjsWiduFbVpnAohIbGkoQuWTjzk0fih2G3Sv2dYwXJ0j+49UxwX&#10;M7IbTqF3VkK6ToChbZzubSvh/Pm22gELUVmtRmdRwh0DHMvHh0Ll2s32hLcqtoxKbMiVhC5Gn3Me&#10;mg6NCmvn0VL27SajIp1Ty/WkZio3IxdJknGjeksLnfL42mFzqa5GwtdUD+L9PnvhhqzaDx7Fxwml&#10;fH5aXg7AIi7xD4ZffVKHkpxqd7U6sFHCKiNQwmYDjNJ9ut0CqwlLE7EDXhb8/wPlDwAAAP//AwBQ&#10;SwECLQAUAAYACAAAACEAtoM4kv4AAADhAQAAEwAAAAAAAAAAAAAAAAAAAAAAW0NvbnRlbnRfVHlw&#10;ZXNdLnhtbFBLAQItABQABgAIAAAAIQA4/SH/1gAAAJQBAAALAAAAAAAAAAAAAAAAAC8BAABfcmVs&#10;cy8ucmVsc1BLAQItABQABgAIAAAAIQCMv0MeugEAAMUDAAAOAAAAAAAAAAAAAAAAAC4CAABkcnMv&#10;ZTJvRG9jLnhtbFBLAQItABQABgAIAAAAIQDU2IJl3QAAAAgBAAAPAAAAAAAAAAAAAAAAABQEAABk&#10;cnMvZG93bnJldi54bWxQSwUGAAAAAAQABADzAAAAHgUAAAAA&#10;" strokecolor="#4f81bd [3204]" strokeweight="2pt">
                <v:shadow on="t" color="black" opacity="24903f" origin=",.5" offset="0,.55556mm"/>
              </v:line>
            </w:pict>
          </mc:Fallback>
        </mc:AlternateContent>
      </w:r>
    </w:p>
    <w:p w:rsidR="005F7215" w:rsidRDefault="005F7215" w:rsidP="005F7215">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rPr>
      </w:pPr>
      <w:r>
        <w:rPr>
          <w:noProof/>
          <w:lang w:eastAsia="es-MX"/>
        </w:rPr>
        <w:lastRenderedPageBreak/>
        <w:drawing>
          <wp:inline distT="0" distB="0" distL="0" distR="0" wp14:anchorId="65419A6E" wp14:editId="4DC4A2D8">
            <wp:extent cx="5829300" cy="71913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056" t="15494" r="34053" b="9375"/>
                    <a:stretch/>
                  </pic:blipFill>
                  <pic:spPr bwMode="auto">
                    <a:xfrm>
                      <a:off x="0" y="0"/>
                      <a:ext cx="5829300" cy="7191375"/>
                    </a:xfrm>
                    <a:prstGeom prst="rect">
                      <a:avLst/>
                    </a:prstGeom>
                    <a:ln>
                      <a:noFill/>
                    </a:ln>
                    <a:extLst>
                      <a:ext uri="{53640926-AAD7-44D8-BBD7-CCE9431645EC}">
                        <a14:shadowObscured xmlns:a14="http://schemas.microsoft.com/office/drawing/2010/main"/>
                      </a:ext>
                    </a:extLst>
                  </pic:spPr>
                </pic:pic>
              </a:graphicData>
            </a:graphic>
          </wp:inline>
        </w:drawing>
      </w:r>
    </w:p>
    <w:p w:rsidR="005F7215" w:rsidRPr="00A520DE" w:rsidRDefault="005F7215" w:rsidP="005F7215">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rPr>
      </w:pPr>
      <w:r>
        <w:rPr>
          <w:rFonts w:ascii="Palatino Linotype" w:hAnsi="Palatino Linotype" w:cs="Arial"/>
          <w:b/>
        </w:rPr>
        <w:lastRenderedPageBreak/>
        <w:t>08788</w:t>
      </w:r>
      <w:r w:rsidRPr="00A520DE">
        <w:rPr>
          <w:rFonts w:ascii="Palatino Linotype" w:hAnsi="Palatino Linotype" w:cs="Arial"/>
          <w:b/>
        </w:rPr>
        <w:t>/INFOEM/IP/RR/2019</w:t>
      </w:r>
    </w:p>
    <w:p w:rsidR="005F7215" w:rsidRPr="005F7215" w:rsidRDefault="005F7215" w:rsidP="005F7215">
      <w:pPr>
        <w:pStyle w:val="Prrafodelista"/>
        <w:spacing w:before="240" w:after="240" w:line="360" w:lineRule="auto"/>
        <w:ind w:left="0"/>
        <w:jc w:val="both"/>
        <w:rPr>
          <w:rFonts w:ascii="Palatino Linotype" w:eastAsia="MS Mincho" w:hAnsi="Palatino Linotype"/>
        </w:rPr>
      </w:pPr>
      <w:r>
        <w:rPr>
          <w:noProof/>
          <w:lang w:eastAsia="es-MX"/>
        </w:rPr>
        <w:drawing>
          <wp:inline distT="0" distB="0" distL="0" distR="0" wp14:anchorId="4C4D96E2" wp14:editId="169B26AF">
            <wp:extent cx="5848350" cy="66198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056" t="14910" r="33724" b="10252"/>
                    <a:stretch/>
                  </pic:blipFill>
                  <pic:spPr bwMode="auto">
                    <a:xfrm>
                      <a:off x="0" y="0"/>
                      <a:ext cx="5848350" cy="6619875"/>
                    </a:xfrm>
                    <a:prstGeom prst="rect">
                      <a:avLst/>
                    </a:prstGeom>
                    <a:ln>
                      <a:noFill/>
                    </a:ln>
                    <a:extLst>
                      <a:ext uri="{53640926-AAD7-44D8-BBD7-CCE9431645EC}">
                        <a14:shadowObscured xmlns:a14="http://schemas.microsoft.com/office/drawing/2010/main"/>
                      </a:ext>
                    </a:extLst>
                  </pic:spPr>
                </pic:pic>
              </a:graphicData>
            </a:graphic>
          </wp:inline>
        </w:drawing>
      </w:r>
    </w:p>
    <w:p w:rsidR="001A300A" w:rsidRDefault="001A300A" w:rsidP="001A300A">
      <w:pPr>
        <w:pStyle w:val="Prrafodelista"/>
        <w:spacing w:before="240" w:after="240" w:line="360" w:lineRule="auto"/>
        <w:ind w:left="0"/>
        <w:jc w:val="both"/>
        <w:rPr>
          <w:rFonts w:ascii="Palatino Linotype" w:hAnsi="Palatino Linotype" w:cs="Arial"/>
        </w:rPr>
      </w:pPr>
      <w:r>
        <w:rPr>
          <w:rFonts w:ascii="Palatino Linotype" w:hAnsi="Palatino Linotype" w:cs="Arial"/>
        </w:rPr>
        <w:lastRenderedPageBreak/>
        <w:t xml:space="preserve">Cabe destacarse, que </w:t>
      </w:r>
      <w:r w:rsidR="00A520DE">
        <w:rPr>
          <w:rFonts w:ascii="Palatino Linotype" w:hAnsi="Palatino Linotype" w:cs="Arial"/>
        </w:rPr>
        <w:t>los</w:t>
      </w:r>
      <w:r>
        <w:rPr>
          <w:rFonts w:ascii="Palatino Linotype" w:hAnsi="Palatino Linotype" w:cs="Arial"/>
        </w:rPr>
        <w:t xml:space="preserve"> Informe</w:t>
      </w:r>
      <w:r w:rsidR="00A520DE">
        <w:rPr>
          <w:rFonts w:ascii="Palatino Linotype" w:hAnsi="Palatino Linotype" w:cs="Arial"/>
        </w:rPr>
        <w:t>s</w:t>
      </w:r>
      <w:r>
        <w:rPr>
          <w:rFonts w:ascii="Palatino Linotype" w:hAnsi="Palatino Linotype" w:cs="Arial"/>
        </w:rPr>
        <w:t xml:space="preserve"> Justificado</w:t>
      </w:r>
      <w:r w:rsidR="00A520DE">
        <w:rPr>
          <w:rFonts w:ascii="Palatino Linotype" w:hAnsi="Palatino Linotype" w:cs="Arial"/>
        </w:rPr>
        <w:t>s</w:t>
      </w:r>
      <w:r>
        <w:rPr>
          <w:rFonts w:ascii="Palatino Linotype" w:hAnsi="Palatino Linotype" w:cs="Arial"/>
        </w:rPr>
        <w:t xml:space="preserve"> no se hicieron del conocimiento del </w:t>
      </w:r>
      <w:r w:rsidRPr="001A300A">
        <w:rPr>
          <w:rFonts w:ascii="Palatino Linotype" w:hAnsi="Palatino Linotype" w:cs="Arial"/>
          <w:b/>
        </w:rPr>
        <w:t>RECURRENTE</w:t>
      </w:r>
      <w:r>
        <w:rPr>
          <w:rFonts w:ascii="Palatino Linotype" w:hAnsi="Palatino Linotype" w:cs="Arial"/>
        </w:rPr>
        <w:t>; toda vez que esta Ponencia Resolutora estimó que no se actualizó lo dispuesto por el artículo 185, fracción III de la Ley de Transparencia y Acceso a la Información Pública del Estado de México y Munic</w:t>
      </w:r>
      <w:r w:rsidR="005F7215">
        <w:rPr>
          <w:rFonts w:ascii="Palatino Linotype" w:hAnsi="Palatino Linotype" w:cs="Arial"/>
        </w:rPr>
        <w:t>ipios</w:t>
      </w:r>
      <w:r w:rsidR="00A520DE">
        <w:rPr>
          <w:rFonts w:ascii="Palatino Linotype" w:hAnsi="Palatino Linotype" w:cs="Arial"/>
        </w:rPr>
        <w:t>.</w:t>
      </w:r>
    </w:p>
    <w:p w:rsidR="00A426BF" w:rsidRPr="00A813F9" w:rsidRDefault="001A300A" w:rsidP="00A813F9">
      <w:pPr>
        <w:pStyle w:val="Prrafodelista"/>
        <w:numPr>
          <w:ilvl w:val="0"/>
          <w:numId w:val="6"/>
        </w:numPr>
        <w:spacing w:before="240" w:after="240" w:line="360" w:lineRule="auto"/>
        <w:ind w:left="0" w:firstLine="0"/>
        <w:jc w:val="both"/>
        <w:rPr>
          <w:rFonts w:ascii="Palatino Linotype" w:hAnsi="Palatino Linotype" w:cs="Arial"/>
        </w:rPr>
      </w:pPr>
      <w:r>
        <w:rPr>
          <w:rFonts w:ascii="Palatino Linotype" w:hAnsi="Palatino Linotype" w:cs="Arial"/>
        </w:rPr>
        <w:t>P</w:t>
      </w:r>
      <w:r w:rsidR="00A813F9">
        <w:rPr>
          <w:rFonts w:ascii="Palatino Linotype" w:hAnsi="Palatino Linotype" w:cs="Arial"/>
        </w:rPr>
        <w:t>or su parte</w:t>
      </w:r>
      <w:r w:rsidR="00910647" w:rsidRPr="00A813F9">
        <w:rPr>
          <w:rFonts w:ascii="Palatino Linotype" w:hAnsi="Palatino Linotype" w:cs="Arial"/>
        </w:rPr>
        <w:t>,</w:t>
      </w:r>
      <w:r w:rsidR="002D1993" w:rsidRPr="00A813F9">
        <w:rPr>
          <w:rFonts w:ascii="Palatino Linotype" w:hAnsi="Palatino Linotype" w:cs="Arial"/>
        </w:rPr>
        <w:t xml:space="preserve"> </w:t>
      </w:r>
      <w:r w:rsidR="00194823" w:rsidRPr="00A813F9">
        <w:rPr>
          <w:rFonts w:ascii="Palatino Linotype" w:hAnsi="Palatino Linotype" w:cs="Arial"/>
          <w:b/>
        </w:rPr>
        <w:t>EL RECURRENTE</w:t>
      </w:r>
      <w:r w:rsidR="00A426BF" w:rsidRPr="00A813F9">
        <w:rPr>
          <w:rFonts w:ascii="Palatino Linotype" w:hAnsi="Palatino Linotype" w:cs="Arial"/>
        </w:rPr>
        <w:t xml:space="preserve"> </w:t>
      </w:r>
      <w:r w:rsidR="00DD4649" w:rsidRPr="00A813F9">
        <w:rPr>
          <w:rFonts w:ascii="Palatino Linotype" w:hAnsi="Palatino Linotype" w:cs="Arial"/>
        </w:rPr>
        <w:t>no</w:t>
      </w:r>
      <w:r w:rsidR="002D1993" w:rsidRPr="00A813F9">
        <w:rPr>
          <w:rFonts w:ascii="Palatino Linotype" w:hAnsi="Palatino Linotype" w:cs="Arial"/>
        </w:rPr>
        <w:t xml:space="preserve"> presentó</w:t>
      </w:r>
      <w:r w:rsidR="00A426BF" w:rsidRPr="00A813F9">
        <w:rPr>
          <w:rFonts w:ascii="Palatino Linotype" w:hAnsi="Palatino Linotype" w:cs="Arial"/>
        </w:rPr>
        <w:t xml:space="preserve"> manifestaciones</w:t>
      </w:r>
      <w:r w:rsidR="00DD4649" w:rsidRPr="00A813F9">
        <w:rPr>
          <w:rFonts w:ascii="Palatino Linotype" w:hAnsi="Palatino Linotype" w:cs="Arial"/>
        </w:rPr>
        <w:t>, alegatos ni ofreció los medios de prueba que a su derecho convinieran.</w:t>
      </w:r>
    </w:p>
    <w:p w:rsidR="00E82847" w:rsidRPr="00E82847" w:rsidRDefault="00270CBB" w:rsidP="00DB48DC">
      <w:pPr>
        <w:pStyle w:val="Prrafodelista"/>
        <w:numPr>
          <w:ilvl w:val="0"/>
          <w:numId w:val="4"/>
        </w:numPr>
        <w:spacing w:before="240" w:after="240" w:line="360" w:lineRule="auto"/>
        <w:ind w:left="0" w:firstLine="0"/>
        <w:jc w:val="both"/>
        <w:rPr>
          <w:rFonts w:ascii="Palatino Linotype" w:hAnsi="Palatino Linotype"/>
        </w:rPr>
      </w:pPr>
      <w:r w:rsidRPr="00BB0D28">
        <w:rPr>
          <w:rFonts w:ascii="Palatino Linotype" w:hAnsi="Palatino Linotype" w:cs="Arial"/>
        </w:rPr>
        <w:t>Una</w:t>
      </w:r>
      <w:r w:rsidR="00D730A4" w:rsidRPr="00BB0D28">
        <w:rPr>
          <w:rFonts w:ascii="Palatino Linotype" w:hAnsi="Palatino Linotype" w:cs="Arial"/>
        </w:rPr>
        <w:t xml:space="preserve"> </w:t>
      </w:r>
      <w:r w:rsidRPr="00BB0D28">
        <w:rPr>
          <w:rFonts w:ascii="Palatino Linotype" w:hAnsi="Palatino Linotype" w:cs="Arial"/>
        </w:rPr>
        <w:t>vez</w:t>
      </w:r>
      <w:r w:rsidR="00D730A4" w:rsidRPr="00BB0D28">
        <w:rPr>
          <w:rFonts w:ascii="Palatino Linotype" w:hAnsi="Palatino Linotype" w:cs="Arial"/>
        </w:rPr>
        <w:t xml:space="preserve"> </w:t>
      </w:r>
      <w:r w:rsidRPr="00BB0D28">
        <w:rPr>
          <w:rFonts w:ascii="Palatino Linotype" w:hAnsi="Palatino Linotype" w:cs="Arial"/>
          <w:color w:val="000000" w:themeColor="text1"/>
        </w:rPr>
        <w:t>a</w:t>
      </w:r>
      <w:r w:rsidR="00FF3111" w:rsidRPr="00BB0D28">
        <w:rPr>
          <w:rFonts w:ascii="Palatino Linotype" w:hAnsi="Palatino Linotype" w:cs="Arial"/>
          <w:color w:val="000000" w:themeColor="text1"/>
        </w:rPr>
        <w:t>nalizado</w:t>
      </w:r>
      <w:r w:rsidR="00D730A4" w:rsidRPr="00BB0D28">
        <w:rPr>
          <w:rFonts w:ascii="Palatino Linotype" w:hAnsi="Palatino Linotype" w:cs="Arial"/>
        </w:rPr>
        <w:t xml:space="preserve"> </w:t>
      </w:r>
      <w:r w:rsidR="00FF3111" w:rsidRPr="00BB0D28">
        <w:rPr>
          <w:rFonts w:ascii="Palatino Linotype" w:hAnsi="Palatino Linotype" w:cs="Arial"/>
        </w:rPr>
        <w:t>el</w:t>
      </w:r>
      <w:r w:rsidR="00D730A4" w:rsidRPr="00BB0D28">
        <w:rPr>
          <w:rFonts w:ascii="Palatino Linotype" w:hAnsi="Palatino Linotype" w:cs="Arial"/>
        </w:rPr>
        <w:t xml:space="preserve"> </w:t>
      </w:r>
      <w:r w:rsidR="00FF3111" w:rsidRPr="00BB0D28">
        <w:rPr>
          <w:rFonts w:ascii="Palatino Linotype" w:hAnsi="Palatino Linotype" w:cs="Arial"/>
        </w:rPr>
        <w:t>estado</w:t>
      </w:r>
      <w:r w:rsidR="00D730A4" w:rsidRPr="00BB0D28">
        <w:rPr>
          <w:rFonts w:ascii="Palatino Linotype" w:hAnsi="Palatino Linotype" w:cs="Arial"/>
        </w:rPr>
        <w:t xml:space="preserve"> </w:t>
      </w:r>
      <w:r w:rsidR="00FF3111" w:rsidRPr="00BB0D28">
        <w:rPr>
          <w:rFonts w:ascii="Palatino Linotype" w:hAnsi="Palatino Linotype" w:cs="Arial"/>
        </w:rPr>
        <w:t>procesal</w:t>
      </w:r>
      <w:r w:rsidR="00D730A4" w:rsidRPr="00BB0D28">
        <w:rPr>
          <w:rFonts w:ascii="Palatino Linotype" w:hAnsi="Palatino Linotype" w:cs="Arial"/>
        </w:rPr>
        <w:t xml:space="preserve"> </w:t>
      </w:r>
      <w:r w:rsidR="00FF3111" w:rsidRPr="00BB0D28">
        <w:rPr>
          <w:rFonts w:ascii="Palatino Linotype" w:hAnsi="Palatino Linotype" w:cs="Arial"/>
        </w:rPr>
        <w:t>que</w:t>
      </w:r>
      <w:r w:rsidR="00D730A4" w:rsidRPr="00BB0D28">
        <w:rPr>
          <w:rFonts w:ascii="Palatino Linotype" w:hAnsi="Palatino Linotype" w:cs="Arial"/>
        </w:rPr>
        <w:t xml:space="preserve"> </w:t>
      </w:r>
      <w:r w:rsidR="00FF3111" w:rsidRPr="00BB0D28">
        <w:rPr>
          <w:rFonts w:ascii="Palatino Linotype" w:hAnsi="Palatino Linotype" w:cs="Arial"/>
        </w:rPr>
        <w:t>guarda</w:t>
      </w:r>
      <w:r w:rsidR="00577264" w:rsidRPr="00BB0D28">
        <w:rPr>
          <w:rFonts w:ascii="Palatino Linotype" w:hAnsi="Palatino Linotype" w:cs="Arial"/>
        </w:rPr>
        <w:t>ba</w:t>
      </w:r>
      <w:r w:rsidR="00074A1F">
        <w:rPr>
          <w:rFonts w:ascii="Palatino Linotype" w:hAnsi="Palatino Linotype" w:cs="Arial"/>
        </w:rPr>
        <w:t>n los</w:t>
      </w:r>
      <w:r w:rsidR="00D730A4" w:rsidRPr="00BB0D28">
        <w:rPr>
          <w:rFonts w:ascii="Palatino Linotype" w:hAnsi="Palatino Linotype" w:cs="Arial"/>
        </w:rPr>
        <w:t xml:space="preserve"> </w:t>
      </w:r>
      <w:r w:rsidR="00FF3111" w:rsidRPr="00BB0D28">
        <w:rPr>
          <w:rFonts w:ascii="Palatino Linotype" w:hAnsi="Palatino Linotype" w:cs="Arial"/>
        </w:rPr>
        <w:t>expediente</w:t>
      </w:r>
      <w:r w:rsidR="00074A1F">
        <w:rPr>
          <w:rFonts w:ascii="Palatino Linotype" w:hAnsi="Palatino Linotype" w:cs="Arial"/>
        </w:rPr>
        <w:t>s</w:t>
      </w:r>
      <w:r w:rsidR="00FF3111" w:rsidRPr="00BB0D28">
        <w:rPr>
          <w:rFonts w:ascii="Palatino Linotype" w:hAnsi="Palatino Linotype" w:cs="Arial"/>
        </w:rPr>
        <w:t>,</w:t>
      </w:r>
      <w:r w:rsidR="00D730A4" w:rsidRPr="00BB0D28">
        <w:rPr>
          <w:rFonts w:ascii="Palatino Linotype" w:hAnsi="Palatino Linotype" w:cs="Arial"/>
        </w:rPr>
        <w:t xml:space="preserve"> </w:t>
      </w:r>
      <w:r w:rsidR="00FF3111" w:rsidRPr="00BB0D28">
        <w:rPr>
          <w:rFonts w:ascii="Palatino Linotype" w:hAnsi="Palatino Linotype" w:cs="Arial"/>
        </w:rPr>
        <w:t>en</w:t>
      </w:r>
      <w:r w:rsidR="00D730A4" w:rsidRPr="00BB0D28">
        <w:rPr>
          <w:rFonts w:ascii="Palatino Linotype" w:hAnsi="Palatino Linotype" w:cs="Arial"/>
        </w:rPr>
        <w:t xml:space="preserve"> </w:t>
      </w:r>
      <w:r w:rsidR="00FF3111" w:rsidRPr="00BB0D28">
        <w:rPr>
          <w:rFonts w:ascii="Palatino Linotype" w:hAnsi="Palatino Linotype" w:cs="Arial"/>
        </w:rPr>
        <w:t>fecha</w:t>
      </w:r>
      <w:r w:rsidR="005F7215">
        <w:rPr>
          <w:rFonts w:ascii="Palatino Linotype" w:hAnsi="Palatino Linotype" w:cs="Arial"/>
        </w:rPr>
        <w:t xml:space="preserve"> once</w:t>
      </w:r>
      <w:r w:rsidR="00CA3755">
        <w:rPr>
          <w:rFonts w:ascii="Palatino Linotype" w:hAnsi="Palatino Linotype" w:cs="Arial"/>
        </w:rPr>
        <w:t xml:space="preserve"> de diciembre</w:t>
      </w:r>
      <w:r w:rsidR="00B97199" w:rsidRPr="00BB0D28">
        <w:rPr>
          <w:rFonts w:ascii="Palatino Linotype" w:hAnsi="Palatino Linotype" w:cs="Arial"/>
        </w:rPr>
        <w:t xml:space="preserve"> de dos mil diecinueve</w:t>
      </w:r>
      <w:r w:rsidR="00FF3111" w:rsidRPr="00BB0D28">
        <w:rPr>
          <w:rFonts w:ascii="Palatino Linotype" w:hAnsi="Palatino Linotype" w:cs="Arial"/>
        </w:rPr>
        <w:t>,</w:t>
      </w:r>
      <w:r w:rsidR="00D730A4" w:rsidRPr="00BB0D28">
        <w:rPr>
          <w:rFonts w:ascii="Palatino Linotype" w:hAnsi="Palatino Linotype" w:cs="Arial"/>
        </w:rPr>
        <w:t xml:space="preserve"> </w:t>
      </w:r>
      <w:r w:rsidR="00FF3111" w:rsidRPr="00BB0D28">
        <w:rPr>
          <w:rFonts w:ascii="Palatino Linotype" w:hAnsi="Palatino Linotype" w:cs="Arial"/>
        </w:rPr>
        <w:t>la</w:t>
      </w:r>
      <w:r w:rsidR="00D730A4" w:rsidRPr="00BB0D28">
        <w:rPr>
          <w:rFonts w:ascii="Palatino Linotype" w:hAnsi="Palatino Linotype" w:cs="Arial"/>
        </w:rPr>
        <w:t xml:space="preserve"> </w:t>
      </w:r>
      <w:r w:rsidR="00FF3111" w:rsidRPr="00BB0D28">
        <w:rPr>
          <w:rFonts w:ascii="Palatino Linotype" w:hAnsi="Palatino Linotype" w:cs="Arial"/>
        </w:rPr>
        <w:t>Comisionada</w:t>
      </w:r>
      <w:r w:rsidR="00D730A4" w:rsidRPr="00BB0D28">
        <w:rPr>
          <w:rFonts w:ascii="Palatino Linotype" w:hAnsi="Palatino Linotype" w:cs="Arial"/>
        </w:rPr>
        <w:t xml:space="preserve"> </w:t>
      </w:r>
      <w:r w:rsidR="00FF3111" w:rsidRPr="00BB0D28">
        <w:rPr>
          <w:rFonts w:ascii="Palatino Linotype" w:hAnsi="Palatino Linotype" w:cs="Arial"/>
        </w:rPr>
        <w:t>Ponente</w:t>
      </w:r>
      <w:r w:rsidR="00D730A4" w:rsidRPr="00BB0D28">
        <w:rPr>
          <w:rFonts w:ascii="Palatino Linotype" w:hAnsi="Palatino Linotype" w:cs="Arial"/>
        </w:rPr>
        <w:t xml:space="preserve"> </w:t>
      </w:r>
      <w:r w:rsidR="00FF3111" w:rsidRPr="00BB0D28">
        <w:rPr>
          <w:rFonts w:ascii="Palatino Linotype" w:hAnsi="Palatino Linotype" w:cs="Arial"/>
        </w:rPr>
        <w:t>acordó</w:t>
      </w:r>
      <w:r w:rsidR="00D730A4" w:rsidRPr="00BB0D28">
        <w:rPr>
          <w:rFonts w:ascii="Palatino Linotype" w:hAnsi="Palatino Linotype" w:cs="Arial"/>
        </w:rPr>
        <w:t xml:space="preserve"> </w:t>
      </w:r>
      <w:r w:rsidR="00FF3111" w:rsidRPr="00BB0D28">
        <w:rPr>
          <w:rFonts w:ascii="Palatino Linotype" w:hAnsi="Palatino Linotype" w:cs="Arial"/>
        </w:rPr>
        <w:t>el</w:t>
      </w:r>
      <w:r w:rsidR="00D730A4" w:rsidRPr="00BB0D28">
        <w:rPr>
          <w:rFonts w:ascii="Palatino Linotype" w:hAnsi="Palatino Linotype" w:cs="Arial"/>
        </w:rPr>
        <w:t xml:space="preserve"> </w:t>
      </w:r>
      <w:r w:rsidR="00FF3111" w:rsidRPr="00BB0D28">
        <w:rPr>
          <w:rFonts w:ascii="Palatino Linotype" w:hAnsi="Palatino Linotype" w:cs="Arial"/>
        </w:rPr>
        <w:t>cierre</w:t>
      </w:r>
      <w:r w:rsidR="00D730A4" w:rsidRPr="00BB0D28">
        <w:rPr>
          <w:rFonts w:ascii="Palatino Linotype" w:hAnsi="Palatino Linotype" w:cs="Arial"/>
        </w:rPr>
        <w:t xml:space="preserve"> </w:t>
      </w:r>
      <w:r w:rsidR="00FF3111" w:rsidRPr="00BB0D28">
        <w:rPr>
          <w:rFonts w:ascii="Palatino Linotype" w:hAnsi="Palatino Linotype" w:cs="Arial"/>
        </w:rPr>
        <w:t>de</w:t>
      </w:r>
      <w:r w:rsidR="00D730A4" w:rsidRPr="00BB0D28">
        <w:rPr>
          <w:rFonts w:ascii="Palatino Linotype" w:hAnsi="Palatino Linotype" w:cs="Arial"/>
        </w:rPr>
        <w:t xml:space="preserve"> </w:t>
      </w:r>
      <w:r w:rsidR="00FF3111" w:rsidRPr="00BB0D28">
        <w:rPr>
          <w:rFonts w:ascii="Palatino Linotype" w:hAnsi="Palatino Linotype" w:cs="Arial"/>
        </w:rPr>
        <w:t>instrucción</w:t>
      </w:r>
      <w:r w:rsidR="00AB27D9" w:rsidRPr="00BB0D28">
        <w:rPr>
          <w:rFonts w:ascii="Palatino Linotype" w:hAnsi="Palatino Linotype" w:cs="Arial"/>
        </w:rPr>
        <w:t>;</w:t>
      </w:r>
      <w:r w:rsidR="00D730A4" w:rsidRPr="00BB0D28">
        <w:rPr>
          <w:rFonts w:ascii="Palatino Linotype" w:hAnsi="Palatino Linotype" w:cs="Arial"/>
        </w:rPr>
        <w:t xml:space="preserve"> </w:t>
      </w:r>
      <w:r w:rsidR="00FF3111" w:rsidRPr="00BB0D28">
        <w:rPr>
          <w:rFonts w:ascii="Palatino Linotype" w:hAnsi="Palatino Linotype" w:cs="Arial"/>
        </w:rPr>
        <w:t>así</w:t>
      </w:r>
      <w:r w:rsidR="00D730A4" w:rsidRPr="00BB0D28">
        <w:rPr>
          <w:rFonts w:ascii="Palatino Linotype" w:hAnsi="Palatino Linotype" w:cs="Arial"/>
        </w:rPr>
        <w:t xml:space="preserve"> </w:t>
      </w:r>
      <w:r w:rsidR="00FF3111" w:rsidRPr="00BB0D28">
        <w:rPr>
          <w:rFonts w:ascii="Palatino Linotype" w:hAnsi="Palatino Linotype" w:cs="Arial"/>
          <w:lang w:val="es-ES_tradnl"/>
        </w:rPr>
        <w:t>como</w:t>
      </w:r>
      <w:r w:rsidR="00AB27D9" w:rsidRPr="00BB0D28">
        <w:rPr>
          <w:rFonts w:ascii="Palatino Linotype" w:hAnsi="Palatino Linotype" w:cs="Arial"/>
          <w:lang w:val="es-ES_tradnl"/>
        </w:rPr>
        <w:t>,</w:t>
      </w:r>
      <w:r w:rsidR="00D730A4" w:rsidRPr="00BB0D28">
        <w:rPr>
          <w:rFonts w:ascii="Palatino Linotype" w:hAnsi="Palatino Linotype" w:cs="Arial"/>
        </w:rPr>
        <w:t xml:space="preserve"> </w:t>
      </w:r>
      <w:r w:rsidR="00FF3111" w:rsidRPr="00BB0D28">
        <w:rPr>
          <w:rFonts w:ascii="Palatino Linotype" w:hAnsi="Palatino Linotype" w:cs="Arial"/>
        </w:rPr>
        <w:t>la</w:t>
      </w:r>
      <w:r w:rsidR="00D730A4" w:rsidRPr="00BB0D28">
        <w:rPr>
          <w:rFonts w:ascii="Palatino Linotype" w:hAnsi="Palatino Linotype" w:cs="Arial"/>
        </w:rPr>
        <w:t xml:space="preserve"> </w:t>
      </w:r>
      <w:r w:rsidR="00FF3111" w:rsidRPr="00BB0D28">
        <w:rPr>
          <w:rFonts w:ascii="Palatino Linotype" w:hAnsi="Palatino Linotype" w:cs="Arial"/>
        </w:rPr>
        <w:t>remisión</w:t>
      </w:r>
      <w:r w:rsidR="00D730A4" w:rsidRPr="00BB0D28">
        <w:rPr>
          <w:rFonts w:ascii="Palatino Linotype" w:hAnsi="Palatino Linotype" w:cs="Arial"/>
        </w:rPr>
        <w:t xml:space="preserve"> </w:t>
      </w:r>
      <w:r w:rsidR="00FF3111" w:rsidRPr="00BB0D28">
        <w:rPr>
          <w:rFonts w:ascii="Palatino Linotype" w:hAnsi="Palatino Linotype" w:cs="Arial"/>
        </w:rPr>
        <w:t>de</w:t>
      </w:r>
      <w:r w:rsidR="00074A1F">
        <w:rPr>
          <w:rFonts w:ascii="Palatino Linotype" w:hAnsi="Palatino Linotype" w:cs="Arial"/>
        </w:rPr>
        <w:t xml:space="preserve"> </w:t>
      </w:r>
      <w:r w:rsidR="00FF3111" w:rsidRPr="00BB0D28">
        <w:rPr>
          <w:rFonts w:ascii="Palatino Linotype" w:hAnsi="Palatino Linotype" w:cs="Arial"/>
        </w:rPr>
        <w:t>l</w:t>
      </w:r>
      <w:r w:rsidR="00074A1F">
        <w:rPr>
          <w:rFonts w:ascii="Palatino Linotype" w:hAnsi="Palatino Linotype" w:cs="Arial"/>
        </w:rPr>
        <w:t>os</w:t>
      </w:r>
      <w:r w:rsidR="00D730A4" w:rsidRPr="00BB0D28">
        <w:rPr>
          <w:rFonts w:ascii="Palatino Linotype" w:hAnsi="Palatino Linotype" w:cs="Arial"/>
        </w:rPr>
        <w:t xml:space="preserve"> </w:t>
      </w:r>
      <w:r w:rsidR="00FF3111" w:rsidRPr="00BB0D28">
        <w:rPr>
          <w:rFonts w:ascii="Palatino Linotype" w:hAnsi="Palatino Linotype" w:cs="Arial"/>
        </w:rPr>
        <w:t>mismo</w:t>
      </w:r>
      <w:r w:rsidR="00074A1F">
        <w:rPr>
          <w:rFonts w:ascii="Palatino Linotype" w:hAnsi="Palatino Linotype" w:cs="Arial"/>
        </w:rPr>
        <w:t>s</w:t>
      </w:r>
      <w:r w:rsidR="00D730A4" w:rsidRPr="00BB0D28">
        <w:rPr>
          <w:rFonts w:ascii="Palatino Linotype" w:hAnsi="Palatino Linotype" w:cs="Arial"/>
        </w:rPr>
        <w:t xml:space="preserve"> </w:t>
      </w:r>
      <w:r w:rsidR="00FF3111" w:rsidRPr="00BB0D28">
        <w:rPr>
          <w:rFonts w:ascii="Palatino Linotype" w:hAnsi="Palatino Linotype" w:cs="Arial"/>
        </w:rPr>
        <w:t>a</w:t>
      </w:r>
      <w:r w:rsidR="00D730A4" w:rsidRPr="00BB0D28">
        <w:rPr>
          <w:rFonts w:ascii="Palatino Linotype" w:hAnsi="Palatino Linotype" w:cs="Arial"/>
        </w:rPr>
        <w:t xml:space="preserve"> </w:t>
      </w:r>
      <w:r w:rsidR="00FF3111" w:rsidRPr="00BB0D28">
        <w:rPr>
          <w:rFonts w:ascii="Palatino Linotype" w:hAnsi="Palatino Linotype" w:cs="Arial"/>
        </w:rPr>
        <w:t>efecto</w:t>
      </w:r>
      <w:r w:rsidR="00D730A4" w:rsidRPr="00BB0D28">
        <w:rPr>
          <w:rFonts w:ascii="Palatino Linotype" w:hAnsi="Palatino Linotype" w:cs="Arial"/>
        </w:rPr>
        <w:t xml:space="preserve"> </w:t>
      </w:r>
      <w:r w:rsidR="00FF3111" w:rsidRPr="00BB0D28">
        <w:rPr>
          <w:rFonts w:ascii="Palatino Linotype" w:hAnsi="Palatino Linotype" w:cs="Arial"/>
          <w:lang w:val="es-ES_tradnl"/>
        </w:rPr>
        <w:t>de</w:t>
      </w:r>
      <w:r w:rsidR="00D730A4" w:rsidRPr="00BB0D28">
        <w:rPr>
          <w:rFonts w:ascii="Palatino Linotype" w:hAnsi="Palatino Linotype" w:cs="Arial"/>
        </w:rPr>
        <w:t xml:space="preserve"> </w:t>
      </w:r>
      <w:r w:rsidR="00FF3111" w:rsidRPr="00BB0D28">
        <w:rPr>
          <w:rFonts w:ascii="Palatino Linotype" w:hAnsi="Palatino Linotype" w:cs="Arial"/>
        </w:rPr>
        <w:t>ser</w:t>
      </w:r>
      <w:r w:rsidR="00D730A4" w:rsidRPr="00BB0D28">
        <w:rPr>
          <w:rFonts w:ascii="Palatino Linotype" w:hAnsi="Palatino Linotype" w:cs="Arial"/>
        </w:rPr>
        <w:t xml:space="preserve"> </w:t>
      </w:r>
      <w:r w:rsidR="00FF3111" w:rsidRPr="00BB0D28">
        <w:rPr>
          <w:rFonts w:ascii="Palatino Linotype" w:hAnsi="Palatino Linotype" w:cs="Arial"/>
        </w:rPr>
        <w:t>resuelto</w:t>
      </w:r>
      <w:r w:rsidR="00074A1F">
        <w:rPr>
          <w:rFonts w:ascii="Palatino Linotype" w:hAnsi="Palatino Linotype" w:cs="Arial"/>
        </w:rPr>
        <w:t>s</w:t>
      </w:r>
      <w:r w:rsidR="00FF3111" w:rsidRPr="00BB0D28">
        <w:rPr>
          <w:rFonts w:ascii="Palatino Linotype" w:hAnsi="Palatino Linotype" w:cs="Arial"/>
        </w:rPr>
        <w:t>,</w:t>
      </w:r>
      <w:r w:rsidR="00D730A4" w:rsidRPr="00BB0D28">
        <w:rPr>
          <w:rFonts w:ascii="Palatino Linotype" w:hAnsi="Palatino Linotype" w:cs="Arial"/>
        </w:rPr>
        <w:t xml:space="preserve"> </w:t>
      </w:r>
      <w:r w:rsidR="00FF3111" w:rsidRPr="00BB0D28">
        <w:rPr>
          <w:rFonts w:ascii="Palatino Linotype" w:hAnsi="Palatino Linotype" w:cs="Arial"/>
        </w:rPr>
        <w:t>de</w:t>
      </w:r>
      <w:r w:rsidR="00D730A4" w:rsidRPr="00BB0D28">
        <w:rPr>
          <w:rFonts w:ascii="Palatino Linotype" w:hAnsi="Palatino Linotype" w:cs="Arial"/>
        </w:rPr>
        <w:t xml:space="preserve"> </w:t>
      </w:r>
      <w:r w:rsidR="00FF3111" w:rsidRPr="00BB0D28">
        <w:rPr>
          <w:rFonts w:ascii="Palatino Linotype" w:hAnsi="Palatino Linotype" w:cs="Arial"/>
        </w:rPr>
        <w:t>conformidad</w:t>
      </w:r>
      <w:r w:rsidR="00D730A4" w:rsidRPr="00BB0D28">
        <w:rPr>
          <w:rFonts w:ascii="Palatino Linotype" w:hAnsi="Palatino Linotype" w:cs="Arial"/>
        </w:rPr>
        <w:t xml:space="preserve"> </w:t>
      </w:r>
      <w:r w:rsidR="00FF3111" w:rsidRPr="00BB0D28">
        <w:rPr>
          <w:rFonts w:ascii="Palatino Linotype" w:hAnsi="Palatino Linotype" w:cs="Arial"/>
        </w:rPr>
        <w:t>con</w:t>
      </w:r>
      <w:r w:rsidR="00D730A4" w:rsidRPr="00BB0D28">
        <w:rPr>
          <w:rFonts w:ascii="Palatino Linotype" w:hAnsi="Palatino Linotype" w:cs="Arial"/>
        </w:rPr>
        <w:t xml:space="preserve"> </w:t>
      </w:r>
      <w:r w:rsidR="00FF3111" w:rsidRPr="00BB0D28">
        <w:rPr>
          <w:rFonts w:ascii="Palatino Linotype" w:hAnsi="Palatino Linotype" w:cs="Arial"/>
        </w:rPr>
        <w:t>lo</w:t>
      </w:r>
      <w:r w:rsidR="00D730A4" w:rsidRPr="00BB0D28">
        <w:rPr>
          <w:rFonts w:ascii="Palatino Linotype" w:hAnsi="Palatino Linotype" w:cs="Arial"/>
        </w:rPr>
        <w:t xml:space="preserve"> </w:t>
      </w:r>
      <w:r w:rsidR="00FF3111" w:rsidRPr="00BB0D28">
        <w:rPr>
          <w:rFonts w:ascii="Palatino Linotype" w:hAnsi="Palatino Linotype" w:cs="Arial"/>
        </w:rPr>
        <w:t>establecido</w:t>
      </w:r>
      <w:r w:rsidR="00D730A4" w:rsidRPr="00BB0D28">
        <w:rPr>
          <w:rFonts w:ascii="Palatino Linotype" w:hAnsi="Palatino Linotype" w:cs="Arial"/>
        </w:rPr>
        <w:t xml:space="preserve"> </w:t>
      </w:r>
      <w:r w:rsidR="00FF3111" w:rsidRPr="00BB0D28">
        <w:rPr>
          <w:rFonts w:ascii="Palatino Linotype" w:hAnsi="Palatino Linotype" w:cs="Arial"/>
        </w:rPr>
        <w:t>en</w:t>
      </w:r>
      <w:r w:rsidR="00D730A4" w:rsidRPr="00BB0D28">
        <w:rPr>
          <w:rFonts w:ascii="Palatino Linotype" w:hAnsi="Palatino Linotype" w:cs="Arial"/>
        </w:rPr>
        <w:t xml:space="preserve"> </w:t>
      </w:r>
      <w:r w:rsidR="00FF3111" w:rsidRPr="00BB0D28">
        <w:rPr>
          <w:rFonts w:ascii="Palatino Linotype" w:hAnsi="Palatino Linotype" w:cs="Arial"/>
        </w:rPr>
        <w:t>el</w:t>
      </w:r>
      <w:r w:rsidR="00D730A4" w:rsidRPr="00BB0D28">
        <w:rPr>
          <w:rFonts w:ascii="Palatino Linotype" w:hAnsi="Palatino Linotype" w:cs="Arial"/>
        </w:rPr>
        <w:t xml:space="preserve"> </w:t>
      </w:r>
      <w:r w:rsidR="00FF3111" w:rsidRPr="00BB0D28">
        <w:rPr>
          <w:rFonts w:ascii="Palatino Linotype" w:hAnsi="Palatino Linotype" w:cs="Arial"/>
        </w:rPr>
        <w:t>artículo</w:t>
      </w:r>
      <w:r w:rsidR="00D730A4" w:rsidRPr="00BB0D28">
        <w:rPr>
          <w:rFonts w:ascii="Palatino Linotype" w:hAnsi="Palatino Linotype" w:cs="Arial"/>
        </w:rPr>
        <w:t xml:space="preserve"> </w:t>
      </w:r>
      <w:r w:rsidR="00FF3111" w:rsidRPr="00BB0D28">
        <w:rPr>
          <w:rFonts w:ascii="Palatino Linotype" w:hAnsi="Palatino Linotype" w:cs="Arial"/>
        </w:rPr>
        <w:t>185</w:t>
      </w:r>
      <w:r w:rsidR="006F1530" w:rsidRPr="00BB0D28">
        <w:rPr>
          <w:rFonts w:ascii="Palatino Linotype" w:hAnsi="Palatino Linotype" w:cs="Arial"/>
        </w:rPr>
        <w:t>,</w:t>
      </w:r>
      <w:r w:rsidR="00D730A4" w:rsidRPr="00BB0D28">
        <w:rPr>
          <w:rFonts w:ascii="Palatino Linotype" w:hAnsi="Palatino Linotype" w:cs="Arial"/>
        </w:rPr>
        <w:t xml:space="preserve"> </w:t>
      </w:r>
      <w:r w:rsidR="00FF3111" w:rsidRPr="00BB0D28">
        <w:rPr>
          <w:rFonts w:ascii="Palatino Linotype" w:hAnsi="Palatino Linotype" w:cs="Arial"/>
        </w:rPr>
        <w:t>fracciones</w:t>
      </w:r>
      <w:r w:rsidR="00D730A4" w:rsidRPr="00BB0D28">
        <w:rPr>
          <w:rFonts w:ascii="Palatino Linotype" w:hAnsi="Palatino Linotype" w:cs="Arial"/>
        </w:rPr>
        <w:t xml:space="preserve"> </w:t>
      </w:r>
      <w:r w:rsidR="00FF3111" w:rsidRPr="00BB0D28">
        <w:rPr>
          <w:rFonts w:ascii="Palatino Linotype" w:hAnsi="Palatino Linotype" w:cs="Arial"/>
        </w:rPr>
        <w:t>VI</w:t>
      </w:r>
      <w:r w:rsidR="00D730A4" w:rsidRPr="00BB0D28">
        <w:rPr>
          <w:rFonts w:ascii="Palatino Linotype" w:hAnsi="Palatino Linotype" w:cs="Arial"/>
        </w:rPr>
        <w:t xml:space="preserve"> </w:t>
      </w:r>
      <w:r w:rsidR="00FF3111" w:rsidRPr="00BB0D28">
        <w:rPr>
          <w:rFonts w:ascii="Palatino Linotype" w:hAnsi="Palatino Linotype" w:cs="Arial"/>
        </w:rPr>
        <w:t>y</w:t>
      </w:r>
      <w:r w:rsidR="00D730A4" w:rsidRPr="00BB0D28">
        <w:rPr>
          <w:rFonts w:ascii="Palatino Linotype" w:hAnsi="Palatino Linotype" w:cs="Arial"/>
        </w:rPr>
        <w:t xml:space="preserve"> </w:t>
      </w:r>
      <w:r w:rsidR="00FF3111" w:rsidRPr="00BB0D28">
        <w:rPr>
          <w:rFonts w:ascii="Palatino Linotype" w:hAnsi="Palatino Linotype" w:cs="Arial"/>
        </w:rPr>
        <w:t>VIII</w:t>
      </w:r>
      <w:r w:rsidR="00D730A4" w:rsidRPr="00BB0D28">
        <w:rPr>
          <w:rFonts w:ascii="Palatino Linotype" w:hAnsi="Palatino Linotype" w:cs="Arial"/>
        </w:rPr>
        <w:t xml:space="preserve"> </w:t>
      </w:r>
      <w:r w:rsidR="00FF3111" w:rsidRPr="00BB0D28">
        <w:rPr>
          <w:rFonts w:ascii="Palatino Linotype" w:hAnsi="Palatino Linotype" w:cs="Arial"/>
        </w:rPr>
        <w:t>de</w:t>
      </w:r>
      <w:r w:rsidR="00D730A4" w:rsidRPr="00BB0D28">
        <w:rPr>
          <w:rFonts w:ascii="Palatino Linotype" w:hAnsi="Palatino Linotype" w:cs="Arial"/>
        </w:rPr>
        <w:t xml:space="preserve"> </w:t>
      </w:r>
      <w:r w:rsidR="00FF3111" w:rsidRPr="00BB0D28">
        <w:rPr>
          <w:rFonts w:ascii="Palatino Linotype" w:hAnsi="Palatino Linotype" w:cs="Arial"/>
        </w:rPr>
        <w:t>la</w:t>
      </w:r>
      <w:r w:rsidR="00D730A4" w:rsidRPr="00BB0D28">
        <w:rPr>
          <w:rFonts w:ascii="Palatino Linotype" w:hAnsi="Palatino Linotype" w:cs="Arial"/>
        </w:rPr>
        <w:t xml:space="preserve"> </w:t>
      </w:r>
      <w:r w:rsidR="00FF3111" w:rsidRPr="00BB0D28">
        <w:rPr>
          <w:rFonts w:ascii="Palatino Linotype" w:hAnsi="Palatino Linotype" w:cs="Arial"/>
        </w:rPr>
        <w:t>Ley</w:t>
      </w:r>
      <w:r w:rsidR="00D730A4" w:rsidRPr="00BB0D28">
        <w:rPr>
          <w:rFonts w:ascii="Palatino Linotype" w:hAnsi="Palatino Linotype" w:cs="Arial"/>
        </w:rPr>
        <w:t xml:space="preserve"> </w:t>
      </w:r>
      <w:r w:rsidR="00FF3111" w:rsidRPr="00BB0D28">
        <w:rPr>
          <w:rFonts w:ascii="Palatino Linotype" w:hAnsi="Palatino Linotype" w:cs="Arial"/>
        </w:rPr>
        <w:t>de</w:t>
      </w:r>
      <w:r w:rsidR="00D730A4" w:rsidRPr="00BB0D28">
        <w:rPr>
          <w:rFonts w:ascii="Palatino Linotype" w:hAnsi="Palatino Linotype" w:cs="Arial"/>
        </w:rPr>
        <w:t xml:space="preserve"> </w:t>
      </w:r>
      <w:r w:rsidR="00FF3111" w:rsidRPr="00BB0D28">
        <w:rPr>
          <w:rFonts w:ascii="Palatino Linotype" w:hAnsi="Palatino Linotype" w:cs="Arial"/>
        </w:rPr>
        <w:t>Transparencia</w:t>
      </w:r>
      <w:r w:rsidR="00D730A4" w:rsidRPr="00BB0D28">
        <w:rPr>
          <w:rFonts w:ascii="Palatino Linotype" w:hAnsi="Palatino Linotype" w:cs="Arial"/>
        </w:rPr>
        <w:t xml:space="preserve"> </w:t>
      </w:r>
      <w:r w:rsidR="00FF3111" w:rsidRPr="00BB0D28">
        <w:rPr>
          <w:rFonts w:ascii="Palatino Linotype" w:hAnsi="Palatino Linotype" w:cs="Arial"/>
        </w:rPr>
        <w:t>y</w:t>
      </w:r>
      <w:r w:rsidR="00D730A4" w:rsidRPr="00BB0D28">
        <w:rPr>
          <w:rFonts w:ascii="Palatino Linotype" w:hAnsi="Palatino Linotype" w:cs="Arial"/>
        </w:rPr>
        <w:t xml:space="preserve"> </w:t>
      </w:r>
      <w:r w:rsidR="00FF3111" w:rsidRPr="00BB0D28">
        <w:rPr>
          <w:rFonts w:ascii="Palatino Linotype" w:hAnsi="Palatino Linotype" w:cs="Arial"/>
        </w:rPr>
        <w:t>Acceso</w:t>
      </w:r>
      <w:r w:rsidR="00D730A4" w:rsidRPr="00BB0D28">
        <w:rPr>
          <w:rFonts w:ascii="Palatino Linotype" w:hAnsi="Palatino Linotype" w:cs="Arial"/>
        </w:rPr>
        <w:t xml:space="preserve"> </w:t>
      </w:r>
      <w:r w:rsidR="00FF3111" w:rsidRPr="00BB0D28">
        <w:rPr>
          <w:rFonts w:ascii="Palatino Linotype" w:hAnsi="Palatino Linotype" w:cs="Arial"/>
        </w:rPr>
        <w:t>a</w:t>
      </w:r>
      <w:r w:rsidR="00D730A4" w:rsidRPr="00BB0D28">
        <w:rPr>
          <w:rFonts w:ascii="Palatino Linotype" w:hAnsi="Palatino Linotype" w:cs="Arial"/>
        </w:rPr>
        <w:t xml:space="preserve"> </w:t>
      </w:r>
      <w:r w:rsidR="00FF3111" w:rsidRPr="00BB0D28">
        <w:rPr>
          <w:rFonts w:ascii="Palatino Linotype" w:hAnsi="Palatino Linotype" w:cs="Arial"/>
        </w:rPr>
        <w:t>la</w:t>
      </w:r>
      <w:r w:rsidR="00D730A4" w:rsidRPr="00BB0D28">
        <w:rPr>
          <w:rFonts w:ascii="Palatino Linotype" w:hAnsi="Palatino Linotype" w:cs="Arial"/>
        </w:rPr>
        <w:t xml:space="preserve"> </w:t>
      </w:r>
      <w:r w:rsidR="00FF3111" w:rsidRPr="00BB0D28">
        <w:rPr>
          <w:rFonts w:ascii="Palatino Linotype" w:hAnsi="Palatino Linotype" w:cs="Arial"/>
        </w:rPr>
        <w:t>Información</w:t>
      </w:r>
      <w:r w:rsidR="00D730A4" w:rsidRPr="00BB0D28">
        <w:rPr>
          <w:rFonts w:ascii="Palatino Linotype" w:hAnsi="Palatino Linotype" w:cs="Arial"/>
        </w:rPr>
        <w:t xml:space="preserve"> </w:t>
      </w:r>
      <w:r w:rsidR="00FF3111" w:rsidRPr="00BB0D28">
        <w:rPr>
          <w:rFonts w:ascii="Palatino Linotype" w:hAnsi="Palatino Linotype" w:cs="Arial"/>
        </w:rPr>
        <w:t>Pública</w:t>
      </w:r>
      <w:r w:rsidR="00D730A4" w:rsidRPr="00BB0D28">
        <w:rPr>
          <w:rFonts w:ascii="Palatino Linotype" w:hAnsi="Palatino Linotype" w:cs="Arial"/>
        </w:rPr>
        <w:t xml:space="preserve"> </w:t>
      </w:r>
      <w:r w:rsidR="00FF3111" w:rsidRPr="00BB0D28">
        <w:rPr>
          <w:rFonts w:ascii="Palatino Linotype" w:hAnsi="Palatino Linotype" w:cs="Arial"/>
        </w:rPr>
        <w:t>del</w:t>
      </w:r>
      <w:r w:rsidR="00D730A4" w:rsidRPr="00BB0D28">
        <w:rPr>
          <w:rFonts w:ascii="Palatino Linotype" w:hAnsi="Palatino Linotype" w:cs="Arial"/>
        </w:rPr>
        <w:t xml:space="preserve"> </w:t>
      </w:r>
      <w:r w:rsidR="00FF3111" w:rsidRPr="00BB0D28">
        <w:rPr>
          <w:rFonts w:ascii="Palatino Linotype" w:hAnsi="Palatino Linotype" w:cs="Arial"/>
        </w:rPr>
        <w:t>Estado</w:t>
      </w:r>
      <w:r w:rsidR="00D730A4" w:rsidRPr="00BB0D28">
        <w:rPr>
          <w:rFonts w:ascii="Palatino Linotype" w:hAnsi="Palatino Linotype" w:cs="Arial"/>
        </w:rPr>
        <w:t xml:space="preserve"> </w:t>
      </w:r>
      <w:r w:rsidR="00FF3111" w:rsidRPr="00BB0D28">
        <w:rPr>
          <w:rFonts w:ascii="Palatino Linotype" w:hAnsi="Palatino Linotype" w:cs="Arial"/>
        </w:rPr>
        <w:t>de</w:t>
      </w:r>
      <w:r w:rsidR="00D730A4" w:rsidRPr="00BB0D28">
        <w:rPr>
          <w:rFonts w:ascii="Palatino Linotype" w:hAnsi="Palatino Linotype" w:cs="Arial"/>
        </w:rPr>
        <w:t xml:space="preserve"> </w:t>
      </w:r>
      <w:r w:rsidR="00FF3111" w:rsidRPr="00BB0D28">
        <w:rPr>
          <w:rFonts w:ascii="Palatino Linotype" w:hAnsi="Palatino Linotype" w:cs="Arial"/>
        </w:rPr>
        <w:t>México</w:t>
      </w:r>
      <w:r w:rsidR="00D730A4" w:rsidRPr="00BB0D28">
        <w:rPr>
          <w:rFonts w:ascii="Palatino Linotype" w:hAnsi="Palatino Linotype" w:cs="Arial"/>
        </w:rPr>
        <w:t xml:space="preserve"> </w:t>
      </w:r>
      <w:r w:rsidR="00FF3111" w:rsidRPr="00BB0D28">
        <w:rPr>
          <w:rFonts w:ascii="Palatino Linotype" w:hAnsi="Palatino Linotype" w:cs="Arial"/>
        </w:rPr>
        <w:t>y</w:t>
      </w:r>
      <w:r w:rsidR="00D730A4" w:rsidRPr="00BB0D28">
        <w:rPr>
          <w:rFonts w:ascii="Palatino Linotype" w:hAnsi="Palatino Linotype" w:cs="Arial"/>
        </w:rPr>
        <w:t xml:space="preserve"> </w:t>
      </w:r>
      <w:r w:rsidR="00FF3111" w:rsidRPr="00BB0D28">
        <w:rPr>
          <w:rFonts w:ascii="Palatino Linotype" w:hAnsi="Palatino Linotype" w:cs="Arial"/>
        </w:rPr>
        <w:t>Municipios</w:t>
      </w:r>
      <w:r w:rsidR="00E82847">
        <w:rPr>
          <w:rFonts w:ascii="Palatino Linotype" w:hAnsi="Palatino Linotype" w:cs="Arial"/>
        </w:rPr>
        <w:t>.</w:t>
      </w:r>
    </w:p>
    <w:p w:rsidR="004B4CB8" w:rsidRPr="00BB0D28"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BB0D28">
        <w:rPr>
          <w:rFonts w:ascii="Palatino Linotype" w:hAnsi="Palatino Linotype"/>
          <w:b/>
          <w:bCs/>
          <w:spacing w:val="60"/>
          <w:sz w:val="28"/>
        </w:rPr>
        <w:t>CONSIDERANDO</w:t>
      </w:r>
    </w:p>
    <w:p w:rsidR="00BE201E" w:rsidRPr="00BB0D28"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BB0D28">
        <w:rPr>
          <w:rFonts w:ascii="Palatino Linotype" w:hAnsi="Palatino Linotype"/>
          <w:b/>
        </w:rPr>
        <w:t>Competencia</w:t>
      </w:r>
      <w:r w:rsidRPr="00BB0D28">
        <w:rPr>
          <w:rFonts w:ascii="Palatino Linotype" w:hAnsi="Palatino Linotype"/>
        </w:rPr>
        <w:t>.</w:t>
      </w:r>
      <w:r w:rsidR="00D730A4" w:rsidRPr="00BB0D28">
        <w:rPr>
          <w:rFonts w:ascii="Palatino Linotype" w:hAnsi="Palatino Linotype"/>
          <w:b/>
        </w:rPr>
        <w:t xml:space="preserve"> </w:t>
      </w:r>
      <w:r w:rsidR="00BE201E" w:rsidRPr="00BB0D28">
        <w:rPr>
          <w:rFonts w:ascii="Palatino Linotype" w:hAnsi="Palatino Linotype"/>
        </w:rPr>
        <w:t xml:space="preserve">Este Instituto de Transparencia, Acceso a la Información Pública y Protección de Datos Personales del Estado de México y Municipios, es competente para conocer y resolver </w:t>
      </w:r>
      <w:r w:rsidR="00074A1F">
        <w:rPr>
          <w:rFonts w:ascii="Palatino Linotype" w:hAnsi="Palatino Linotype"/>
        </w:rPr>
        <w:t>los</w:t>
      </w:r>
      <w:r w:rsidR="00BE201E" w:rsidRPr="00BB0D28">
        <w:rPr>
          <w:rFonts w:ascii="Palatino Linotype" w:hAnsi="Palatino Linotype"/>
        </w:rPr>
        <w:t xml:space="preserve"> presente</w:t>
      </w:r>
      <w:r w:rsidR="00074A1F">
        <w:rPr>
          <w:rFonts w:ascii="Palatino Linotype" w:hAnsi="Palatino Linotype"/>
        </w:rPr>
        <w:t>s</w:t>
      </w:r>
      <w:r w:rsidR="00BE201E" w:rsidRPr="00BB0D28">
        <w:rPr>
          <w:rFonts w:ascii="Palatino Linotype" w:hAnsi="Palatino Linotype"/>
        </w:rPr>
        <w:t xml:space="preserve"> recurso</w:t>
      </w:r>
      <w:r w:rsidR="00074A1F">
        <w:rPr>
          <w:rFonts w:ascii="Palatino Linotype" w:hAnsi="Palatino Linotype"/>
        </w:rPr>
        <w:t>s</w:t>
      </w:r>
      <w:r w:rsidR="00BE201E" w:rsidRPr="00BB0D28">
        <w:rPr>
          <w:rFonts w:ascii="Palatino Linotype" w:hAnsi="Palatino Linotype"/>
        </w:rPr>
        <w:t>, conforme a lo dispuesto en el artículo 6, Apartado A, de la Constitución Política de los Estados Unidos Mexicanos; el artículo 5, párrafos vigésimo</w:t>
      </w:r>
      <w:r w:rsidR="00E06DEA" w:rsidRPr="00BB0D28">
        <w:rPr>
          <w:rFonts w:ascii="Palatino Linotype" w:hAnsi="Palatino Linotype"/>
        </w:rPr>
        <w:t xml:space="preserve"> segundo</w:t>
      </w:r>
      <w:r w:rsidR="00BE201E" w:rsidRPr="00BB0D28">
        <w:rPr>
          <w:rFonts w:ascii="Palatino Linotype" w:hAnsi="Palatino Linotype"/>
        </w:rPr>
        <w:t xml:space="preserve">, vigésimo </w:t>
      </w:r>
      <w:r w:rsidR="00E06DEA" w:rsidRPr="00BB0D28">
        <w:rPr>
          <w:rFonts w:ascii="Palatino Linotype" w:hAnsi="Palatino Linotype"/>
        </w:rPr>
        <w:t>tercero</w:t>
      </w:r>
      <w:r w:rsidR="00BE201E" w:rsidRPr="00BB0D28">
        <w:rPr>
          <w:rFonts w:ascii="Palatino Linotype" w:hAnsi="Palatino Linotype"/>
        </w:rPr>
        <w:t xml:space="preserve"> y vigésimo </w:t>
      </w:r>
      <w:r w:rsidR="00E06DEA" w:rsidRPr="00BB0D28">
        <w:rPr>
          <w:rFonts w:ascii="Palatino Linotype" w:hAnsi="Palatino Linotype"/>
        </w:rPr>
        <w:t>cuarto</w:t>
      </w:r>
      <w:r w:rsidR="00BE201E" w:rsidRPr="00BB0D28">
        <w:rPr>
          <w:rFonts w:ascii="Palatino Linotype" w:hAnsi="Palatino Linotype"/>
        </w:rPr>
        <w:t xml:space="preserve">,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w:t>
      </w:r>
      <w:r w:rsidR="00BE201E" w:rsidRPr="00BB0D28">
        <w:rPr>
          <w:rFonts w:ascii="Palatino Linotype" w:hAnsi="Palatino Linotype"/>
        </w:rPr>
        <w:lastRenderedPageBreak/>
        <w:t>Personales del Estado de México y Municipios</w:t>
      </w:r>
      <w:r w:rsidR="00BE201E" w:rsidRPr="00BB0D28">
        <w:rPr>
          <w:rFonts w:ascii="Palatino Linotype" w:hAnsi="Palatino Linotype" w:cs="Arial"/>
        </w:rPr>
        <w:t>.</w:t>
      </w:r>
    </w:p>
    <w:p w:rsidR="0034196C"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BB0D28">
        <w:rPr>
          <w:rFonts w:ascii="Palatino Linotype" w:hAnsi="Palatino Linotype" w:cs="Arial"/>
          <w:b/>
        </w:rPr>
        <w:t xml:space="preserve"> </w:t>
      </w:r>
      <w:r w:rsidR="0034196C" w:rsidRPr="00BB0D28">
        <w:rPr>
          <w:rFonts w:ascii="Palatino Linotype" w:hAnsi="Palatino Linotype" w:cs="Arial"/>
          <w:b/>
        </w:rPr>
        <w:t>Interés.</w:t>
      </w:r>
      <w:r w:rsidR="00D730A4" w:rsidRPr="00BB0D28">
        <w:rPr>
          <w:rFonts w:ascii="Palatino Linotype" w:hAnsi="Palatino Linotype" w:cs="Arial"/>
        </w:rPr>
        <w:t xml:space="preserve"> </w:t>
      </w:r>
      <w:r w:rsidR="00074A1F">
        <w:rPr>
          <w:rFonts w:ascii="Palatino Linotype" w:hAnsi="Palatino Linotype" w:cs="Arial"/>
        </w:rPr>
        <w:t>Los</w:t>
      </w:r>
      <w:r w:rsidR="00D730A4" w:rsidRPr="00BB0D28">
        <w:rPr>
          <w:rFonts w:ascii="Palatino Linotype" w:hAnsi="Palatino Linotype" w:cs="Arial"/>
        </w:rPr>
        <w:t xml:space="preserve"> </w:t>
      </w:r>
      <w:r w:rsidR="0034196C" w:rsidRPr="00BB0D28">
        <w:rPr>
          <w:rFonts w:ascii="Palatino Linotype" w:hAnsi="Palatino Linotype"/>
        </w:rPr>
        <w:t>recurso</w:t>
      </w:r>
      <w:r w:rsidR="00074A1F">
        <w:rPr>
          <w:rFonts w:ascii="Palatino Linotype" w:hAnsi="Palatino Linotype"/>
        </w:rPr>
        <w:t>s</w:t>
      </w:r>
      <w:r w:rsidR="00D730A4" w:rsidRPr="00BB0D28">
        <w:rPr>
          <w:rFonts w:ascii="Palatino Linotype" w:hAnsi="Palatino Linotype" w:cs="Arial"/>
        </w:rPr>
        <w:t xml:space="preserve"> </w:t>
      </w:r>
      <w:r w:rsidR="0034196C" w:rsidRPr="00BB0D28">
        <w:rPr>
          <w:rFonts w:ascii="Palatino Linotype" w:hAnsi="Palatino Linotype" w:cs="Arial"/>
        </w:rPr>
        <w:t>de</w:t>
      </w:r>
      <w:r w:rsidR="00D730A4" w:rsidRPr="00BB0D28">
        <w:rPr>
          <w:rFonts w:ascii="Palatino Linotype" w:hAnsi="Palatino Linotype" w:cs="Arial"/>
        </w:rPr>
        <w:t xml:space="preserve"> </w:t>
      </w:r>
      <w:r w:rsidR="0034196C" w:rsidRPr="00BB0D28">
        <w:rPr>
          <w:rFonts w:ascii="Palatino Linotype" w:hAnsi="Palatino Linotype" w:cs="Arial"/>
        </w:rPr>
        <w:t>revisión</w:t>
      </w:r>
      <w:r w:rsidR="00D730A4" w:rsidRPr="00BB0D28">
        <w:rPr>
          <w:rFonts w:ascii="Palatino Linotype" w:hAnsi="Palatino Linotype" w:cs="Arial"/>
        </w:rPr>
        <w:t xml:space="preserve"> </w:t>
      </w:r>
      <w:r w:rsidR="0034196C" w:rsidRPr="00BB0D28">
        <w:rPr>
          <w:rFonts w:ascii="Palatino Linotype" w:hAnsi="Palatino Linotype" w:cs="Arial"/>
        </w:rPr>
        <w:t>fue</w:t>
      </w:r>
      <w:r w:rsidR="00074A1F">
        <w:rPr>
          <w:rFonts w:ascii="Palatino Linotype" w:hAnsi="Palatino Linotype" w:cs="Arial"/>
        </w:rPr>
        <w:t>ron</w:t>
      </w:r>
      <w:r w:rsidR="00D730A4" w:rsidRPr="00BB0D28">
        <w:rPr>
          <w:rFonts w:ascii="Palatino Linotype" w:hAnsi="Palatino Linotype" w:cs="Arial"/>
        </w:rPr>
        <w:t xml:space="preserve"> </w:t>
      </w:r>
      <w:r w:rsidR="0034196C" w:rsidRPr="00BB0D28">
        <w:rPr>
          <w:rFonts w:ascii="Palatino Linotype" w:hAnsi="Palatino Linotype"/>
        </w:rPr>
        <w:t>interpuesto</w:t>
      </w:r>
      <w:r w:rsidR="00074A1F">
        <w:rPr>
          <w:rFonts w:ascii="Palatino Linotype" w:hAnsi="Palatino Linotype"/>
        </w:rPr>
        <w:t>s</w:t>
      </w:r>
      <w:r w:rsidR="00D730A4" w:rsidRPr="00BB0D28">
        <w:rPr>
          <w:rFonts w:ascii="Palatino Linotype" w:hAnsi="Palatino Linotype" w:cs="Arial"/>
        </w:rPr>
        <w:t xml:space="preserve"> </w:t>
      </w:r>
      <w:r w:rsidR="0034196C" w:rsidRPr="00BB0D28">
        <w:rPr>
          <w:rFonts w:ascii="Palatino Linotype" w:hAnsi="Palatino Linotype" w:cs="Arial"/>
        </w:rPr>
        <w:t>por</w:t>
      </w:r>
      <w:r w:rsidR="00D730A4" w:rsidRPr="00BB0D28">
        <w:rPr>
          <w:rFonts w:ascii="Palatino Linotype" w:hAnsi="Palatino Linotype" w:cs="Arial"/>
        </w:rPr>
        <w:t xml:space="preserve"> </w:t>
      </w:r>
      <w:r w:rsidR="0034196C" w:rsidRPr="00BB0D28">
        <w:rPr>
          <w:rFonts w:ascii="Palatino Linotype" w:hAnsi="Palatino Linotype" w:cs="Arial"/>
        </w:rPr>
        <w:t>parte</w:t>
      </w:r>
      <w:r w:rsidR="00D730A4" w:rsidRPr="00BB0D28">
        <w:rPr>
          <w:rFonts w:ascii="Palatino Linotype" w:hAnsi="Palatino Linotype" w:cs="Arial"/>
        </w:rPr>
        <w:t xml:space="preserve"> </w:t>
      </w:r>
      <w:r w:rsidR="0034196C" w:rsidRPr="00BB0D28">
        <w:rPr>
          <w:rFonts w:ascii="Palatino Linotype" w:hAnsi="Palatino Linotype" w:cs="Arial"/>
        </w:rPr>
        <w:t>legítima</w:t>
      </w:r>
      <w:r w:rsidR="00D730A4" w:rsidRPr="00BB0D28">
        <w:rPr>
          <w:rFonts w:ascii="Palatino Linotype" w:hAnsi="Palatino Linotype" w:cs="Arial"/>
        </w:rPr>
        <w:t xml:space="preserve"> </w:t>
      </w:r>
      <w:r w:rsidR="0034196C" w:rsidRPr="00BB0D28">
        <w:rPr>
          <w:rFonts w:ascii="Palatino Linotype" w:hAnsi="Palatino Linotype" w:cs="Arial"/>
        </w:rPr>
        <w:t>en</w:t>
      </w:r>
      <w:r w:rsidR="00D730A4" w:rsidRPr="00BB0D28">
        <w:rPr>
          <w:rFonts w:ascii="Palatino Linotype" w:hAnsi="Palatino Linotype" w:cs="Arial"/>
        </w:rPr>
        <w:t xml:space="preserve"> </w:t>
      </w:r>
      <w:r w:rsidR="0034196C" w:rsidRPr="00BB0D28">
        <w:rPr>
          <w:rFonts w:ascii="Palatino Linotype" w:hAnsi="Palatino Linotype" w:cs="Arial"/>
        </w:rPr>
        <w:t>atención</w:t>
      </w:r>
      <w:r w:rsidR="00D730A4" w:rsidRPr="00BB0D28">
        <w:rPr>
          <w:rFonts w:ascii="Palatino Linotype" w:hAnsi="Palatino Linotype" w:cs="Arial"/>
        </w:rPr>
        <w:t xml:space="preserve"> </w:t>
      </w:r>
      <w:r w:rsidR="0034196C" w:rsidRPr="00BB0D28">
        <w:rPr>
          <w:rFonts w:ascii="Palatino Linotype" w:hAnsi="Palatino Linotype" w:cs="Arial"/>
        </w:rPr>
        <w:t>a</w:t>
      </w:r>
      <w:r w:rsidR="00D730A4" w:rsidRPr="00BB0D28">
        <w:rPr>
          <w:rFonts w:ascii="Palatino Linotype" w:hAnsi="Palatino Linotype" w:cs="Arial"/>
        </w:rPr>
        <w:t xml:space="preserve"> </w:t>
      </w:r>
      <w:r w:rsidR="0034196C" w:rsidRPr="00BB0D28">
        <w:rPr>
          <w:rFonts w:ascii="Palatino Linotype" w:hAnsi="Palatino Linotype" w:cs="Arial"/>
        </w:rPr>
        <w:t>que</w:t>
      </w:r>
      <w:r w:rsidR="00D730A4" w:rsidRPr="00BB0D28">
        <w:rPr>
          <w:rFonts w:ascii="Palatino Linotype" w:hAnsi="Palatino Linotype" w:cs="Arial"/>
        </w:rPr>
        <w:t xml:space="preserve"> </w:t>
      </w:r>
      <w:r w:rsidR="0034196C" w:rsidRPr="00BB0D28">
        <w:rPr>
          <w:rFonts w:ascii="Palatino Linotype" w:hAnsi="Palatino Linotype" w:cs="Arial"/>
        </w:rPr>
        <w:t>fue</w:t>
      </w:r>
      <w:r w:rsidR="00074A1F">
        <w:rPr>
          <w:rFonts w:ascii="Palatino Linotype" w:hAnsi="Palatino Linotype" w:cs="Arial"/>
        </w:rPr>
        <w:t>ron</w:t>
      </w:r>
      <w:r w:rsidR="00D730A4" w:rsidRPr="00BB0D28">
        <w:rPr>
          <w:rFonts w:ascii="Palatino Linotype" w:hAnsi="Palatino Linotype" w:cs="Arial"/>
        </w:rPr>
        <w:t xml:space="preserve"> </w:t>
      </w:r>
      <w:r w:rsidR="0034196C" w:rsidRPr="00BB0D28">
        <w:rPr>
          <w:rFonts w:ascii="Palatino Linotype" w:hAnsi="Palatino Linotype"/>
        </w:rPr>
        <w:t>presentado</w:t>
      </w:r>
      <w:r w:rsidR="00074A1F">
        <w:rPr>
          <w:rFonts w:ascii="Palatino Linotype" w:hAnsi="Palatino Linotype"/>
        </w:rPr>
        <w:t>s</w:t>
      </w:r>
      <w:r w:rsidR="00D730A4" w:rsidRPr="00BB0D28">
        <w:rPr>
          <w:rFonts w:ascii="Palatino Linotype" w:hAnsi="Palatino Linotype" w:cs="Arial"/>
        </w:rPr>
        <w:t xml:space="preserve"> </w:t>
      </w:r>
      <w:r w:rsidR="0034196C" w:rsidRPr="00BB0D28">
        <w:rPr>
          <w:rFonts w:ascii="Palatino Linotype" w:hAnsi="Palatino Linotype" w:cs="Arial"/>
        </w:rPr>
        <w:t>por</w:t>
      </w:r>
      <w:r w:rsidR="00D730A4" w:rsidRPr="00BB0D28">
        <w:rPr>
          <w:rFonts w:ascii="Palatino Linotype" w:hAnsi="Palatino Linotype" w:cs="Arial"/>
        </w:rPr>
        <w:t xml:space="preserve"> </w:t>
      </w:r>
      <w:r w:rsidR="00194823" w:rsidRPr="00BB0D28">
        <w:rPr>
          <w:rFonts w:ascii="Palatino Linotype" w:hAnsi="Palatino Linotype" w:cs="Arial"/>
          <w:b/>
        </w:rPr>
        <w:t>EL RECURRENTE</w:t>
      </w:r>
      <w:r w:rsidR="0034196C" w:rsidRPr="00BB0D28">
        <w:rPr>
          <w:rFonts w:ascii="Palatino Linotype" w:hAnsi="Palatino Linotype" w:cs="Arial"/>
          <w:snapToGrid w:val="0"/>
        </w:rPr>
        <w:t>,</w:t>
      </w:r>
      <w:r w:rsidR="00D730A4" w:rsidRPr="00BB0D28">
        <w:rPr>
          <w:rFonts w:ascii="Palatino Linotype" w:hAnsi="Palatino Linotype" w:cs="Arial"/>
          <w:snapToGrid w:val="0"/>
        </w:rPr>
        <w:t xml:space="preserve"> </w:t>
      </w:r>
      <w:r w:rsidR="0034196C" w:rsidRPr="00BB0D28">
        <w:rPr>
          <w:rFonts w:ascii="Palatino Linotype" w:hAnsi="Palatino Linotype" w:cs="Arial"/>
        </w:rPr>
        <w:t>quien</w:t>
      </w:r>
      <w:r w:rsidR="00D730A4" w:rsidRPr="00BB0D28">
        <w:rPr>
          <w:rFonts w:ascii="Palatino Linotype" w:hAnsi="Palatino Linotype" w:cs="Arial"/>
          <w:snapToGrid w:val="0"/>
        </w:rPr>
        <w:t xml:space="preserve"> </w:t>
      </w:r>
      <w:r w:rsidR="0034196C" w:rsidRPr="00BB0D28">
        <w:rPr>
          <w:rFonts w:ascii="Palatino Linotype" w:hAnsi="Palatino Linotype"/>
        </w:rPr>
        <w:t>formuló</w:t>
      </w:r>
      <w:r w:rsidR="00D730A4" w:rsidRPr="00BB0D28">
        <w:rPr>
          <w:rFonts w:ascii="Palatino Linotype" w:hAnsi="Palatino Linotype" w:cs="Arial"/>
          <w:snapToGrid w:val="0"/>
        </w:rPr>
        <w:t xml:space="preserve"> </w:t>
      </w:r>
      <w:r w:rsidR="0034196C" w:rsidRPr="00BB0D28">
        <w:rPr>
          <w:rFonts w:ascii="Palatino Linotype" w:hAnsi="Palatino Linotype" w:cs="Arial"/>
          <w:snapToGrid w:val="0"/>
        </w:rPr>
        <w:t>la</w:t>
      </w:r>
      <w:r w:rsidR="00074A1F">
        <w:rPr>
          <w:rFonts w:ascii="Palatino Linotype" w:hAnsi="Palatino Linotype" w:cs="Arial"/>
          <w:snapToGrid w:val="0"/>
        </w:rPr>
        <w:t>s</w:t>
      </w:r>
      <w:r w:rsidR="00D730A4" w:rsidRPr="00BB0D28">
        <w:rPr>
          <w:rFonts w:ascii="Palatino Linotype" w:hAnsi="Palatino Linotype" w:cs="Arial"/>
          <w:snapToGrid w:val="0"/>
        </w:rPr>
        <w:t xml:space="preserve"> </w:t>
      </w:r>
      <w:r w:rsidR="0034196C" w:rsidRPr="00BB0D28">
        <w:rPr>
          <w:rFonts w:ascii="Palatino Linotype" w:hAnsi="Palatino Linotype" w:cs="Arial"/>
        </w:rPr>
        <w:t>solicitud</w:t>
      </w:r>
      <w:r w:rsidR="00074A1F">
        <w:rPr>
          <w:rFonts w:ascii="Palatino Linotype" w:hAnsi="Palatino Linotype" w:cs="Arial"/>
        </w:rPr>
        <w:t>es</w:t>
      </w:r>
      <w:r w:rsidR="00D730A4" w:rsidRPr="00BB0D28">
        <w:rPr>
          <w:rFonts w:ascii="Palatino Linotype" w:hAnsi="Palatino Linotype" w:cs="Arial"/>
          <w:snapToGrid w:val="0"/>
        </w:rPr>
        <w:t xml:space="preserve"> </w:t>
      </w:r>
      <w:r w:rsidR="0034196C" w:rsidRPr="00BB0D28">
        <w:rPr>
          <w:rFonts w:ascii="Palatino Linotype" w:hAnsi="Palatino Linotype" w:cs="Arial"/>
          <w:snapToGrid w:val="0"/>
        </w:rPr>
        <w:t>de</w:t>
      </w:r>
      <w:r w:rsidR="00D730A4" w:rsidRPr="00BB0D28">
        <w:rPr>
          <w:rFonts w:ascii="Palatino Linotype" w:hAnsi="Palatino Linotype" w:cs="Arial"/>
          <w:snapToGrid w:val="0"/>
        </w:rPr>
        <w:t xml:space="preserve"> </w:t>
      </w:r>
      <w:r w:rsidR="00074A1F">
        <w:rPr>
          <w:rFonts w:ascii="Palatino Linotype" w:hAnsi="Palatino Linotype" w:cs="Arial"/>
          <w:snapToGrid w:val="0"/>
        </w:rPr>
        <w:t xml:space="preserve">acceso a la </w:t>
      </w:r>
      <w:r w:rsidR="0034196C" w:rsidRPr="00BB0D28">
        <w:rPr>
          <w:rFonts w:ascii="Palatino Linotype" w:hAnsi="Palatino Linotype" w:cs="Arial"/>
          <w:snapToGrid w:val="0"/>
        </w:rPr>
        <w:t>información</w:t>
      </w:r>
      <w:r w:rsidR="00D730A4" w:rsidRPr="00BB0D28">
        <w:rPr>
          <w:rFonts w:ascii="Palatino Linotype" w:hAnsi="Palatino Linotype" w:cs="Arial"/>
          <w:snapToGrid w:val="0"/>
        </w:rPr>
        <w:t xml:space="preserve"> </w:t>
      </w:r>
      <w:r w:rsidR="0034196C" w:rsidRPr="00BB0D28">
        <w:rPr>
          <w:rFonts w:ascii="Palatino Linotype" w:hAnsi="Palatino Linotype" w:cs="Arial"/>
          <w:snapToGrid w:val="0"/>
        </w:rPr>
        <w:t>pública</w:t>
      </w:r>
      <w:r w:rsidR="00D730A4" w:rsidRPr="00BB0D28">
        <w:rPr>
          <w:rFonts w:ascii="Palatino Linotype" w:hAnsi="Palatino Linotype" w:cs="Arial"/>
          <w:snapToGrid w:val="0"/>
        </w:rPr>
        <w:t xml:space="preserve"> </w:t>
      </w:r>
      <w:r w:rsidR="0034196C" w:rsidRPr="00BB0D28">
        <w:rPr>
          <w:rFonts w:ascii="Palatino Linotype" w:hAnsi="Palatino Linotype"/>
        </w:rPr>
        <w:t>número</w:t>
      </w:r>
      <w:r w:rsidR="00074A1F">
        <w:rPr>
          <w:rFonts w:ascii="Palatino Linotype" w:hAnsi="Palatino Linotype"/>
        </w:rPr>
        <w:t>s</w:t>
      </w:r>
      <w:r w:rsidR="00D730A4" w:rsidRPr="00BB0D28">
        <w:rPr>
          <w:rFonts w:ascii="Palatino Linotype" w:hAnsi="Palatino Linotype" w:cs="Arial"/>
          <w:snapToGrid w:val="0"/>
        </w:rPr>
        <w:t xml:space="preserve"> </w:t>
      </w:r>
      <w:r w:rsidR="00FF3C1A">
        <w:rPr>
          <w:rFonts w:ascii="Palatino Linotype" w:hAnsi="Palatino Linotype"/>
          <w:b/>
          <w:bCs/>
        </w:rPr>
        <w:t>00128/JALTENCO</w:t>
      </w:r>
      <w:r w:rsidR="00693255" w:rsidRPr="00BB0D28">
        <w:rPr>
          <w:rFonts w:ascii="Palatino Linotype" w:hAnsi="Palatino Linotype"/>
          <w:b/>
          <w:bCs/>
        </w:rPr>
        <w:t>/IP/2019</w:t>
      </w:r>
      <w:r w:rsidR="005F7215">
        <w:rPr>
          <w:rFonts w:ascii="Palatino Linotype" w:hAnsi="Palatino Linotype"/>
          <w:b/>
          <w:bCs/>
        </w:rPr>
        <w:t xml:space="preserve"> </w:t>
      </w:r>
      <w:r w:rsidR="005F7215">
        <w:rPr>
          <w:rFonts w:ascii="Palatino Linotype" w:hAnsi="Palatino Linotype"/>
          <w:bCs/>
        </w:rPr>
        <w:t>y</w:t>
      </w:r>
      <w:r w:rsidR="00074A1F">
        <w:rPr>
          <w:rFonts w:ascii="Palatino Linotype" w:hAnsi="Palatino Linotype"/>
          <w:b/>
          <w:bCs/>
        </w:rPr>
        <w:t xml:space="preserve"> </w:t>
      </w:r>
      <w:r w:rsidR="00FF3C1A">
        <w:rPr>
          <w:rFonts w:ascii="Palatino Linotype" w:hAnsi="Palatino Linotype"/>
          <w:b/>
          <w:bCs/>
        </w:rPr>
        <w:t>00127/JALTENCO</w:t>
      </w:r>
      <w:r w:rsidR="00074A1F" w:rsidRPr="00BB0D28">
        <w:rPr>
          <w:rFonts w:ascii="Palatino Linotype" w:hAnsi="Palatino Linotype"/>
          <w:b/>
          <w:bCs/>
        </w:rPr>
        <w:t>/IP/2019</w:t>
      </w:r>
      <w:r w:rsidR="0034196C" w:rsidRPr="00BB0D28">
        <w:rPr>
          <w:rFonts w:ascii="Palatino Linotype" w:hAnsi="Palatino Linotype" w:cs="Arial"/>
          <w:lang w:val="es-ES_tradnl"/>
        </w:rPr>
        <w:t>.</w:t>
      </w:r>
    </w:p>
    <w:p w:rsidR="003A2092" w:rsidRPr="003A2092" w:rsidRDefault="003A2092" w:rsidP="003A2092">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Pr>
          <w:rFonts w:ascii="Palatino Linotype" w:hAnsi="Palatino Linotype" w:cs="Arial"/>
          <w:b/>
        </w:rPr>
        <w:t xml:space="preserve"> J</w:t>
      </w:r>
      <w:r w:rsidRPr="003A2092">
        <w:rPr>
          <w:rFonts w:ascii="Palatino Linotype" w:hAnsi="Palatino Linotype" w:cs="Arial"/>
          <w:b/>
        </w:rPr>
        <w:t>ustificación de la Acumulación de los recursos.</w:t>
      </w:r>
      <w:r w:rsidRPr="003A2092">
        <w:rPr>
          <w:rFonts w:ascii="Palatino Linotype" w:hAnsi="Palatino Linotype" w:cs="Arial"/>
        </w:rPr>
        <w:t xml:space="preserve"> De las constancias que obran en los expedientes, se advierte que los recursos de revisión</w:t>
      </w:r>
      <w:r w:rsidRPr="003A2092">
        <w:rPr>
          <w:rFonts w:ascii="Palatino Linotype" w:hAnsi="Palatino Linotype"/>
        </w:rPr>
        <w:t xml:space="preserve"> </w:t>
      </w:r>
      <w:r w:rsidR="00FF3C1A">
        <w:rPr>
          <w:rFonts w:ascii="Palatino Linotype" w:hAnsi="Palatino Linotype" w:cs="Arial"/>
          <w:b/>
        </w:rPr>
        <w:t>08787</w:t>
      </w:r>
      <w:r w:rsidRPr="003A2092">
        <w:rPr>
          <w:rFonts w:ascii="Palatino Linotype" w:hAnsi="Palatino Linotype" w:cs="Arial"/>
          <w:b/>
        </w:rPr>
        <w:t>/INFOEM/IP/RR/2019</w:t>
      </w:r>
      <w:r w:rsidR="005F7215">
        <w:rPr>
          <w:rFonts w:ascii="Palatino Linotype" w:hAnsi="Palatino Linotype" w:cs="Arial"/>
          <w:b/>
        </w:rPr>
        <w:t xml:space="preserve"> </w:t>
      </w:r>
      <w:r w:rsidR="005F7215">
        <w:rPr>
          <w:rFonts w:ascii="Palatino Linotype" w:hAnsi="Palatino Linotype" w:cs="Arial"/>
        </w:rPr>
        <w:t>y</w:t>
      </w:r>
      <w:r>
        <w:rPr>
          <w:rFonts w:ascii="Palatino Linotype" w:hAnsi="Palatino Linotype" w:cs="Arial"/>
          <w:b/>
        </w:rPr>
        <w:t xml:space="preserve"> </w:t>
      </w:r>
      <w:r w:rsidR="00FF3C1A">
        <w:rPr>
          <w:rFonts w:ascii="Palatino Linotype" w:hAnsi="Palatino Linotype" w:cs="Arial"/>
          <w:b/>
        </w:rPr>
        <w:t>08788</w:t>
      </w:r>
      <w:r w:rsidRPr="003A2092">
        <w:rPr>
          <w:rFonts w:ascii="Palatino Linotype" w:hAnsi="Palatino Linotype" w:cs="Arial"/>
          <w:b/>
        </w:rPr>
        <w:t xml:space="preserve">/INFOEM/IP/RR/2019 </w:t>
      </w:r>
      <w:r w:rsidRPr="003A2092">
        <w:rPr>
          <w:rFonts w:ascii="Palatino Linotype" w:hAnsi="Palatino Linotype" w:cs="Arial"/>
        </w:rPr>
        <w:t xml:space="preserve">fueron presentados por </w:t>
      </w:r>
      <w:r>
        <w:rPr>
          <w:rFonts w:ascii="Palatino Linotype" w:hAnsi="Palatino Linotype" w:cs="Arial"/>
        </w:rPr>
        <w:t>el</w:t>
      </w:r>
      <w:r w:rsidRPr="003A2092">
        <w:rPr>
          <w:rFonts w:ascii="Palatino Linotype" w:hAnsi="Palatino Linotype" w:cs="Arial"/>
        </w:rPr>
        <w:t xml:space="preserve"> mism</w:t>
      </w:r>
      <w:r>
        <w:rPr>
          <w:rFonts w:ascii="Palatino Linotype" w:hAnsi="Palatino Linotype" w:cs="Arial"/>
        </w:rPr>
        <w:t>o</w:t>
      </w:r>
      <w:r w:rsidRPr="003A2092">
        <w:rPr>
          <w:rFonts w:ascii="Palatino Linotype" w:hAnsi="Palatino Linotype" w:cs="Arial"/>
        </w:rPr>
        <w:t xml:space="preserve"> </w:t>
      </w:r>
      <w:r w:rsidRPr="003A2092">
        <w:rPr>
          <w:rFonts w:ascii="Palatino Linotype" w:hAnsi="Palatino Linotype" w:cs="Arial"/>
          <w:b/>
        </w:rPr>
        <w:t xml:space="preserve">RECURRENTE </w:t>
      </w:r>
      <w:r w:rsidRPr="003A2092">
        <w:rPr>
          <w:rFonts w:ascii="Palatino Linotype" w:hAnsi="Palatino Linotype" w:cs="Arial"/>
        </w:rPr>
        <w:t xml:space="preserve">ante el mismo </w:t>
      </w:r>
      <w:r w:rsidRPr="003A2092">
        <w:rPr>
          <w:rFonts w:ascii="Palatino Linotype" w:hAnsi="Palatino Linotype" w:cs="Arial"/>
          <w:b/>
        </w:rPr>
        <w:t>SUJETO OBLIGADO</w:t>
      </w:r>
      <w:r w:rsidRPr="003A2092">
        <w:rPr>
          <w:rFonts w:ascii="Palatino Linotype" w:hAnsi="Palatino Linotype" w:cs="Arial"/>
        </w:rPr>
        <w:t xml:space="preserve">, aunado a que resulta conveniente su trámite de forma unificada por economía procesal y a fin de evitar la emisión de resoluciones contradictorias, en virtud de que la información solicitada concierne a información </w:t>
      </w:r>
      <w:r>
        <w:rPr>
          <w:rFonts w:ascii="Palatino Linotype" w:hAnsi="Palatino Linotype" w:cs="Arial"/>
        </w:rPr>
        <w:t xml:space="preserve">generada por </w:t>
      </w:r>
      <w:r w:rsidR="005F7215" w:rsidRPr="005F7215">
        <w:rPr>
          <w:rFonts w:ascii="Palatino Linotype" w:hAnsi="Palatino Linotype" w:cs="Arial"/>
          <w:b/>
        </w:rPr>
        <w:t>EL</w:t>
      </w:r>
      <w:r w:rsidRPr="003A2092">
        <w:rPr>
          <w:rFonts w:ascii="Palatino Linotype" w:hAnsi="Palatino Linotype" w:cs="Arial"/>
        </w:rPr>
        <w:t xml:space="preserve"> </w:t>
      </w:r>
      <w:r w:rsidRPr="003A2092">
        <w:rPr>
          <w:rFonts w:ascii="Palatino Linotype" w:hAnsi="Palatino Linotype" w:cs="Arial"/>
          <w:b/>
        </w:rPr>
        <w:t>SUJETO OBLIGADO</w:t>
      </w:r>
      <w:r w:rsidRPr="003A2092">
        <w:rPr>
          <w:rFonts w:ascii="Palatino Linotype" w:hAnsi="Palatino Linotype" w:cs="Arial"/>
        </w:rPr>
        <w:t xml:space="preserve">; por lo que, fue procedente que este Órgano Garante decretara su acumulación, de conformidad con lo dispuesto en el artículo 18 del Código de Procedimientos Administrativos del Estado de México, de aplicación supletoria en términos del ordinal 195 de </w:t>
      </w:r>
      <w:r w:rsidRPr="003A2092">
        <w:rPr>
          <w:rFonts w:ascii="Palatino Linotype" w:hAnsi="Palatino Linotype"/>
        </w:rPr>
        <w:t>la Ley de Transparencia y Acceso a la Información Pública del Estado de México y Municipios, anteriormente citados.</w:t>
      </w:r>
    </w:p>
    <w:p w:rsidR="003A2092" w:rsidRPr="003A2092" w:rsidRDefault="003A2092" w:rsidP="003A2092">
      <w:pPr>
        <w:spacing w:before="100" w:beforeAutospacing="1" w:after="100" w:afterAutospacing="1"/>
        <w:ind w:left="993" w:right="902" w:hanging="284"/>
        <w:jc w:val="center"/>
        <w:rPr>
          <w:rFonts w:ascii="Palatino Linotype" w:hAnsi="Palatino Linotype" w:cs="Arial"/>
          <w:b/>
          <w:i/>
          <w:sz w:val="22"/>
          <w:szCs w:val="22"/>
        </w:rPr>
      </w:pPr>
      <w:r w:rsidRPr="003A2092">
        <w:rPr>
          <w:rFonts w:ascii="Palatino Linotype" w:hAnsi="Palatino Linotype" w:cs="Arial"/>
          <w:b/>
          <w:i/>
          <w:sz w:val="22"/>
          <w:szCs w:val="22"/>
        </w:rPr>
        <w:t>“Código de Procedimientos Administrativos del Estado de México</w:t>
      </w:r>
    </w:p>
    <w:p w:rsidR="003A2092" w:rsidRPr="003A2092" w:rsidRDefault="003A2092" w:rsidP="003A2092">
      <w:pPr>
        <w:spacing w:before="100" w:beforeAutospacing="1" w:after="100" w:afterAutospacing="1"/>
        <w:ind w:left="709" w:right="757"/>
        <w:jc w:val="both"/>
        <w:rPr>
          <w:rFonts w:ascii="Palatino Linotype" w:hAnsi="Palatino Linotype" w:cs="Arial"/>
          <w:i/>
          <w:sz w:val="22"/>
          <w:szCs w:val="22"/>
        </w:rPr>
      </w:pPr>
      <w:r w:rsidRPr="003A2092">
        <w:rPr>
          <w:rFonts w:ascii="Palatino Linotype" w:hAnsi="Palatino Linotype" w:cs="Arial"/>
          <w:b/>
          <w:i/>
          <w:sz w:val="22"/>
          <w:szCs w:val="22"/>
        </w:rPr>
        <w:t>Artículo 18</w:t>
      </w:r>
      <w:r w:rsidRPr="003A2092">
        <w:rPr>
          <w:rFonts w:ascii="Palatino Linotype" w:hAnsi="Palatino Linotype" w:cs="Arial"/>
          <w:i/>
          <w:sz w:val="22"/>
          <w:szCs w:val="22"/>
        </w:rPr>
        <w:t xml:space="preserve">.- </w:t>
      </w:r>
      <w:r w:rsidRPr="003A2092">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3A2092">
        <w:rPr>
          <w:rFonts w:ascii="Palatino Linotype" w:hAnsi="Palatino Linotype" w:cs="Arial"/>
          <w:i/>
          <w:sz w:val="22"/>
          <w:szCs w:val="22"/>
        </w:rPr>
        <w:t xml:space="preserve"> o a petición de parte, </w:t>
      </w:r>
      <w:r w:rsidRPr="003A2092">
        <w:rPr>
          <w:rFonts w:ascii="Palatino Linotype" w:hAnsi="Palatino Linotype" w:cs="Arial"/>
          <w:b/>
          <w:i/>
          <w:sz w:val="22"/>
          <w:szCs w:val="22"/>
        </w:rPr>
        <w:t>cuando las partes</w:t>
      </w:r>
      <w:r w:rsidRPr="003A2092">
        <w:rPr>
          <w:rFonts w:ascii="Palatino Linotype" w:hAnsi="Palatino Linotype" w:cs="Arial"/>
          <w:i/>
          <w:sz w:val="22"/>
          <w:szCs w:val="22"/>
        </w:rPr>
        <w:t xml:space="preserve"> o los actos administrativos </w:t>
      </w:r>
      <w:r w:rsidRPr="003A2092">
        <w:rPr>
          <w:rFonts w:ascii="Palatino Linotype" w:hAnsi="Palatino Linotype" w:cs="Arial"/>
          <w:b/>
          <w:i/>
          <w:sz w:val="22"/>
          <w:szCs w:val="22"/>
        </w:rPr>
        <w:t>sean iguales</w:t>
      </w:r>
      <w:r w:rsidRPr="003A2092">
        <w:rPr>
          <w:rFonts w:ascii="Palatino Linotype" w:hAnsi="Palatino Linotype" w:cs="Arial"/>
          <w:i/>
          <w:sz w:val="22"/>
          <w:szCs w:val="22"/>
        </w:rPr>
        <w:t xml:space="preserve">, se trate de actos conexos o </w:t>
      </w:r>
      <w:r w:rsidRPr="003A2092">
        <w:rPr>
          <w:rFonts w:ascii="Palatino Linotype" w:hAnsi="Palatino Linotype" w:cs="Arial"/>
          <w:b/>
          <w:i/>
          <w:sz w:val="22"/>
          <w:szCs w:val="22"/>
        </w:rPr>
        <w:t>resulte conveniente el trámite unificado de los asuntos, para evitar la emisión de resoluciones contradictorias</w:t>
      </w:r>
      <w:r w:rsidRPr="003A2092">
        <w:rPr>
          <w:rFonts w:ascii="Palatino Linotype" w:hAnsi="Palatino Linotype" w:cs="Arial"/>
          <w:i/>
          <w:sz w:val="22"/>
          <w:szCs w:val="22"/>
        </w:rPr>
        <w:t>. La misma regla se aplicará, en lo conducente, para la separación de los expedientes.”</w:t>
      </w:r>
    </w:p>
    <w:p w:rsidR="003A2092" w:rsidRPr="003A2092" w:rsidRDefault="003A2092" w:rsidP="003A2092">
      <w:pPr>
        <w:spacing w:before="100" w:beforeAutospacing="1" w:after="100" w:afterAutospacing="1"/>
        <w:ind w:left="709" w:right="757"/>
        <w:jc w:val="center"/>
        <w:rPr>
          <w:rFonts w:ascii="Palatino Linotype" w:hAnsi="Palatino Linotype" w:cs="Arial"/>
          <w:b/>
          <w:i/>
          <w:sz w:val="22"/>
          <w:szCs w:val="22"/>
        </w:rPr>
      </w:pPr>
      <w:r w:rsidRPr="003A2092">
        <w:rPr>
          <w:rFonts w:ascii="Palatino Linotype" w:hAnsi="Palatino Linotype" w:cs="Arial"/>
          <w:b/>
          <w:i/>
          <w:sz w:val="22"/>
          <w:szCs w:val="22"/>
        </w:rPr>
        <w:lastRenderedPageBreak/>
        <w:t>Ley de Transparencia y Acceso a la Información Pública del Estado de México y Municipios</w:t>
      </w:r>
    </w:p>
    <w:p w:rsidR="003A2092" w:rsidRPr="003A2092" w:rsidRDefault="003A2092" w:rsidP="003A2092">
      <w:pPr>
        <w:spacing w:before="100" w:beforeAutospacing="1" w:after="100" w:afterAutospacing="1"/>
        <w:ind w:left="709" w:right="757"/>
        <w:jc w:val="both"/>
        <w:rPr>
          <w:rFonts w:ascii="Palatino Linotype" w:hAnsi="Palatino Linotype" w:cs="Arial"/>
          <w:i/>
          <w:sz w:val="22"/>
          <w:szCs w:val="22"/>
        </w:rPr>
      </w:pPr>
      <w:r w:rsidRPr="003A2092">
        <w:rPr>
          <w:rFonts w:ascii="Palatino Linotype" w:hAnsi="Palatino Linotype" w:cs="Arial"/>
          <w:i/>
          <w:sz w:val="22"/>
          <w:szCs w:val="22"/>
        </w:rPr>
        <w:t>“</w:t>
      </w:r>
      <w:r w:rsidRPr="003A2092">
        <w:rPr>
          <w:rFonts w:ascii="Palatino Linotype" w:hAnsi="Palatino Linotype" w:cs="Arial"/>
          <w:b/>
          <w:i/>
          <w:sz w:val="22"/>
          <w:szCs w:val="22"/>
        </w:rPr>
        <w:t xml:space="preserve">Artículo 195. </w:t>
      </w:r>
      <w:r w:rsidRPr="003A2092">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rsidR="003A2092" w:rsidRPr="003A2092" w:rsidRDefault="003A2092" w:rsidP="003A2092">
      <w:pPr>
        <w:tabs>
          <w:tab w:val="center" w:pos="4960"/>
        </w:tabs>
        <w:spacing w:before="100" w:beforeAutospacing="1" w:after="100" w:afterAutospacing="1"/>
        <w:ind w:left="709" w:right="757"/>
        <w:jc w:val="both"/>
        <w:rPr>
          <w:rFonts w:ascii="Palatino Linotype" w:hAnsi="Palatino Linotype" w:cs="Arial"/>
          <w:i/>
          <w:sz w:val="22"/>
          <w:szCs w:val="22"/>
        </w:rPr>
      </w:pPr>
      <w:r w:rsidRPr="003A2092">
        <w:rPr>
          <w:rFonts w:ascii="Palatino Linotype" w:hAnsi="Palatino Linotype" w:cs="Arial"/>
          <w:i/>
          <w:sz w:val="22"/>
          <w:szCs w:val="22"/>
        </w:rPr>
        <w:t>(Énfasis añadido)</w:t>
      </w:r>
    </w:p>
    <w:p w:rsidR="003A2092" w:rsidRPr="003A2092" w:rsidRDefault="003A2092" w:rsidP="003A2092">
      <w:pPr>
        <w:tabs>
          <w:tab w:val="center" w:pos="4252"/>
          <w:tab w:val="right" w:pos="8504"/>
        </w:tabs>
        <w:spacing w:before="100" w:beforeAutospacing="1" w:after="100" w:afterAutospacing="1" w:line="360" w:lineRule="auto"/>
        <w:jc w:val="both"/>
        <w:rPr>
          <w:rFonts w:ascii="Palatino Linotype" w:eastAsiaTheme="minorEastAsia" w:hAnsi="Palatino Linotype" w:cs="Arial"/>
        </w:rPr>
      </w:pPr>
      <w:r w:rsidRPr="003A2092">
        <w:rPr>
          <w:rFonts w:ascii="Palatino Linotype" w:eastAsiaTheme="minorEastAsia" w:hAnsi="Palatino Linotype" w:cs="Arial"/>
          <w:sz w:val="22"/>
          <w:szCs w:val="22"/>
        </w:rPr>
        <w:t xml:space="preserve">De </w:t>
      </w:r>
      <w:r w:rsidRPr="003A2092">
        <w:rPr>
          <w:rFonts w:ascii="Palatino Linotype" w:eastAsiaTheme="minorEastAsia" w:hAnsi="Palatino Linotype" w:cs="Arial"/>
        </w:rPr>
        <w:t>lo dispuesto en la normativa anterior, dicha acumulación procede cuando:</w:t>
      </w:r>
    </w:p>
    <w:p w:rsidR="003A2092" w:rsidRPr="003A2092" w:rsidRDefault="003A2092" w:rsidP="003A2092">
      <w:pPr>
        <w:numPr>
          <w:ilvl w:val="0"/>
          <w:numId w:val="17"/>
        </w:numPr>
        <w:tabs>
          <w:tab w:val="center" w:pos="4252"/>
          <w:tab w:val="right" w:pos="8504"/>
        </w:tabs>
        <w:spacing w:before="100" w:beforeAutospacing="1" w:after="100" w:afterAutospacing="1" w:line="360" w:lineRule="auto"/>
        <w:ind w:left="284" w:hanging="284"/>
        <w:jc w:val="both"/>
        <w:rPr>
          <w:rFonts w:ascii="Palatino Linotype" w:eastAsiaTheme="minorEastAsia" w:hAnsi="Palatino Linotype" w:cs="Arial"/>
        </w:rPr>
      </w:pPr>
      <w:r w:rsidRPr="003A2092">
        <w:rPr>
          <w:rFonts w:ascii="Palatino Linotype" w:eastAsiaTheme="minorEastAsia" w:hAnsi="Palatino Linotype" w:cs="Arial"/>
        </w:rPr>
        <w:t>El solicitante y la información referida sean las mismas;</w:t>
      </w:r>
    </w:p>
    <w:p w:rsidR="003A2092" w:rsidRPr="003A2092" w:rsidRDefault="003A2092" w:rsidP="003A2092">
      <w:pPr>
        <w:numPr>
          <w:ilvl w:val="0"/>
          <w:numId w:val="17"/>
        </w:numPr>
        <w:tabs>
          <w:tab w:val="center" w:pos="4252"/>
          <w:tab w:val="right" w:pos="8504"/>
        </w:tabs>
        <w:spacing w:before="100" w:beforeAutospacing="1" w:after="100" w:afterAutospacing="1" w:line="360" w:lineRule="auto"/>
        <w:ind w:left="284" w:hanging="284"/>
        <w:jc w:val="both"/>
        <w:rPr>
          <w:rFonts w:ascii="Palatino Linotype" w:eastAsiaTheme="minorEastAsia" w:hAnsi="Palatino Linotype" w:cs="Arial"/>
        </w:rPr>
      </w:pPr>
      <w:r w:rsidRPr="003A2092">
        <w:rPr>
          <w:rFonts w:ascii="Palatino Linotype" w:eastAsiaTheme="minorEastAsia" w:hAnsi="Palatino Linotype" w:cs="Arial"/>
          <w:b/>
        </w:rPr>
        <w:t>Las partes o los actos impugnados sean iguales</w:t>
      </w:r>
      <w:r w:rsidRPr="003A2092">
        <w:rPr>
          <w:rFonts w:ascii="Palatino Linotype" w:eastAsiaTheme="minorEastAsia" w:hAnsi="Palatino Linotype" w:cs="Arial"/>
        </w:rPr>
        <w:t>;</w:t>
      </w:r>
    </w:p>
    <w:p w:rsidR="003A2092" w:rsidRPr="003A2092" w:rsidRDefault="003A2092" w:rsidP="003A2092">
      <w:pPr>
        <w:numPr>
          <w:ilvl w:val="0"/>
          <w:numId w:val="17"/>
        </w:numPr>
        <w:tabs>
          <w:tab w:val="center" w:pos="4252"/>
          <w:tab w:val="right" w:pos="8504"/>
        </w:tabs>
        <w:spacing w:before="100" w:beforeAutospacing="1" w:after="100" w:afterAutospacing="1" w:line="360" w:lineRule="auto"/>
        <w:ind w:left="284" w:hanging="284"/>
        <w:jc w:val="both"/>
        <w:rPr>
          <w:rFonts w:ascii="Palatino Linotype" w:eastAsiaTheme="minorEastAsia" w:hAnsi="Palatino Linotype" w:cs="Arial"/>
        </w:rPr>
      </w:pPr>
      <w:r w:rsidRPr="003A2092">
        <w:rPr>
          <w:rFonts w:ascii="Palatino Linotype" w:eastAsiaTheme="minorEastAsia" w:hAnsi="Palatino Linotype" w:cs="Arial"/>
        </w:rPr>
        <w:t xml:space="preserve">Cuando se trate del mismo solicitante, el mismo Sujeto Obligado, </w:t>
      </w:r>
      <w:r w:rsidRPr="003A2092">
        <w:rPr>
          <w:rFonts w:ascii="Palatino Linotype" w:eastAsiaTheme="minorEastAsia" w:hAnsi="Palatino Linotype" w:cs="Arial"/>
          <w:b/>
        </w:rPr>
        <w:t>aunque se trate de solicitudes diversas</w:t>
      </w:r>
      <w:r w:rsidRPr="003A2092">
        <w:rPr>
          <w:rFonts w:ascii="Palatino Linotype" w:eastAsiaTheme="minorEastAsia" w:hAnsi="Palatino Linotype" w:cs="Arial"/>
        </w:rPr>
        <w:t>; y,</w:t>
      </w:r>
    </w:p>
    <w:p w:rsidR="003A2092" w:rsidRPr="003A2092" w:rsidRDefault="003A2092" w:rsidP="003A2092">
      <w:pPr>
        <w:numPr>
          <w:ilvl w:val="0"/>
          <w:numId w:val="17"/>
        </w:numPr>
        <w:tabs>
          <w:tab w:val="center" w:pos="4252"/>
          <w:tab w:val="right" w:pos="8504"/>
        </w:tabs>
        <w:spacing w:before="100" w:beforeAutospacing="1" w:after="100" w:afterAutospacing="1" w:line="360" w:lineRule="auto"/>
        <w:ind w:left="284" w:hanging="284"/>
        <w:jc w:val="both"/>
        <w:rPr>
          <w:rFonts w:ascii="Palatino Linotype" w:eastAsiaTheme="minorEastAsia" w:hAnsi="Palatino Linotype" w:cs="Arial"/>
        </w:rPr>
      </w:pPr>
      <w:r w:rsidRPr="003A2092">
        <w:rPr>
          <w:rFonts w:ascii="Palatino Linotype" w:eastAsiaTheme="minorEastAsia" w:hAnsi="Palatino Linotype" w:cs="Arial"/>
          <w:b/>
        </w:rPr>
        <w:t>Resulte conveniente la resolución unificada de los asuntos</w:t>
      </w:r>
      <w:r w:rsidRPr="003A2092">
        <w:rPr>
          <w:rFonts w:ascii="Palatino Linotype" w:eastAsiaTheme="minorEastAsia" w:hAnsi="Palatino Linotype" w:cs="Arial"/>
          <w:i/>
        </w:rPr>
        <w:t>.</w:t>
      </w:r>
    </w:p>
    <w:p w:rsidR="003A2092" w:rsidRPr="003A2092" w:rsidRDefault="003A2092" w:rsidP="003A2092">
      <w:pPr>
        <w:tabs>
          <w:tab w:val="center" w:pos="4252"/>
          <w:tab w:val="right" w:pos="8504"/>
        </w:tabs>
        <w:spacing w:before="100" w:beforeAutospacing="1" w:after="100" w:afterAutospacing="1" w:line="360" w:lineRule="auto"/>
        <w:jc w:val="both"/>
        <w:rPr>
          <w:rFonts w:ascii="Palatino Linotype" w:eastAsiaTheme="minorEastAsia" w:hAnsi="Palatino Linotype" w:cs="Arial"/>
        </w:rPr>
      </w:pPr>
      <w:r w:rsidRPr="003A2092">
        <w:rPr>
          <w:rFonts w:ascii="Palatino Linotype" w:eastAsiaTheme="minorEastAsia" w:hAnsi="Palatino Linotype" w:cs="Arial"/>
        </w:rPr>
        <w:t xml:space="preserve">Así, tal y como se mencionó anteriormente, los Recursos de Revisión que nos ocupan fueron interpuestos por el mismo </w:t>
      </w:r>
      <w:r w:rsidRPr="003A2092">
        <w:rPr>
          <w:rFonts w:ascii="Palatino Linotype" w:eastAsiaTheme="minorEastAsia" w:hAnsi="Palatino Linotype" w:cs="Arial"/>
          <w:b/>
        </w:rPr>
        <w:t>RECURRENTE</w:t>
      </w:r>
      <w:r w:rsidRPr="003A2092">
        <w:rPr>
          <w:rFonts w:ascii="Palatino Linotype" w:eastAsiaTheme="minorEastAsia" w:hAnsi="Palatino Linotype" w:cs="Arial"/>
        </w:rPr>
        <w:t xml:space="preserve"> ante el mismo </w:t>
      </w:r>
      <w:r w:rsidRPr="003A2092">
        <w:rPr>
          <w:rFonts w:ascii="Palatino Linotype" w:eastAsiaTheme="minorEastAsia" w:hAnsi="Palatino Linotype" w:cs="Arial"/>
          <w:b/>
        </w:rPr>
        <w:t>SUJETO OBLIGADO</w:t>
      </w:r>
      <w:r w:rsidRPr="003A2092">
        <w:rPr>
          <w:rFonts w:ascii="Palatino Linotype" w:eastAsiaTheme="minorEastAsia" w:hAnsi="Palatino Linotype" w:cs="Arial"/>
        </w:rPr>
        <w:t xml:space="preserve">, además de que la información solicitada atañe a información </w:t>
      </w:r>
      <w:r>
        <w:rPr>
          <w:rFonts w:ascii="Palatino Linotype" w:hAnsi="Palatino Linotype" w:cs="Arial"/>
        </w:rPr>
        <w:t xml:space="preserve">generada por </w:t>
      </w:r>
      <w:r w:rsidR="005F7215" w:rsidRPr="005F7215">
        <w:rPr>
          <w:rFonts w:ascii="Palatino Linotype" w:hAnsi="Palatino Linotype" w:cs="Arial"/>
          <w:b/>
        </w:rPr>
        <w:t>EL SUJETO OBLIGADO</w:t>
      </w:r>
      <w:r w:rsidRPr="003A2092">
        <w:rPr>
          <w:rFonts w:ascii="Palatino Linotype" w:eastAsiaTheme="minorEastAsia" w:hAnsi="Palatino Linotype" w:cs="Arial"/>
        </w:rPr>
        <w:t xml:space="preserve">; por lo que, resulta conveniente su resolución conjunta. </w:t>
      </w:r>
    </w:p>
    <w:p w:rsidR="00B97199" w:rsidRPr="00BB0D28"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BB0D28">
        <w:rPr>
          <w:rFonts w:ascii="Palatino Linotype" w:hAnsi="Palatino Linotype" w:cs="Arial"/>
          <w:b/>
        </w:rPr>
        <w:t>Oportunidad.</w:t>
      </w:r>
      <w:r w:rsidR="00D730A4" w:rsidRPr="00BB0D28">
        <w:rPr>
          <w:rFonts w:ascii="Palatino Linotype" w:hAnsi="Palatino Linotype" w:cs="Arial"/>
          <w:b/>
        </w:rPr>
        <w:t xml:space="preserve"> </w:t>
      </w:r>
      <w:r w:rsidR="000C3FE4">
        <w:rPr>
          <w:rFonts w:ascii="Palatino Linotype" w:hAnsi="Palatino Linotype" w:cs="Arial"/>
        </w:rPr>
        <w:t>Los</w:t>
      </w:r>
      <w:r w:rsidR="00B97199" w:rsidRPr="00BB0D28">
        <w:rPr>
          <w:rFonts w:ascii="Palatino Linotype" w:hAnsi="Palatino Linotype" w:cs="Arial"/>
        </w:rPr>
        <w:t xml:space="preserve"> recurso</w:t>
      </w:r>
      <w:r w:rsidR="000C3FE4">
        <w:rPr>
          <w:rFonts w:ascii="Palatino Linotype" w:hAnsi="Palatino Linotype" w:cs="Arial"/>
        </w:rPr>
        <w:t>s</w:t>
      </w:r>
      <w:r w:rsidR="00B97199" w:rsidRPr="00BB0D28">
        <w:rPr>
          <w:rFonts w:ascii="Palatino Linotype" w:hAnsi="Palatino Linotype" w:cs="Arial"/>
        </w:rPr>
        <w:t xml:space="preserve"> de revisión fue</w:t>
      </w:r>
      <w:r w:rsidR="000C3FE4">
        <w:rPr>
          <w:rFonts w:ascii="Palatino Linotype" w:hAnsi="Palatino Linotype" w:cs="Arial"/>
        </w:rPr>
        <w:t>ron</w:t>
      </w:r>
      <w:r w:rsidR="00B97199" w:rsidRPr="00BB0D28">
        <w:rPr>
          <w:rFonts w:ascii="Palatino Linotype" w:hAnsi="Palatino Linotype" w:cs="Arial"/>
        </w:rPr>
        <w:t xml:space="preserve"> interpuesto</w:t>
      </w:r>
      <w:r w:rsidR="000C3FE4">
        <w:rPr>
          <w:rFonts w:ascii="Palatino Linotype" w:hAnsi="Palatino Linotype" w:cs="Arial"/>
        </w:rPr>
        <w:t>s</w:t>
      </w:r>
      <w:r w:rsidR="00B97199" w:rsidRPr="00BB0D28">
        <w:rPr>
          <w:rFonts w:ascii="Palatino Linotype" w:hAnsi="Palatino Linotype" w:cs="Arial"/>
        </w:rPr>
        <w:t xml:space="preserve"> dentro del plazo de quince días hábiles, contados a partir del día siguiente al en que </w:t>
      </w:r>
      <w:r w:rsidR="00194823" w:rsidRPr="00BB0D28">
        <w:rPr>
          <w:rFonts w:ascii="Palatino Linotype" w:hAnsi="Palatino Linotype" w:cs="Arial"/>
          <w:b/>
        </w:rPr>
        <w:t>EL RECURRENTE</w:t>
      </w:r>
      <w:r w:rsidR="00B97199" w:rsidRPr="00BB0D28">
        <w:rPr>
          <w:rFonts w:ascii="Palatino Linotype" w:hAnsi="Palatino Linotype" w:cs="Arial"/>
          <w:b/>
        </w:rPr>
        <w:t xml:space="preserve"> </w:t>
      </w:r>
      <w:r w:rsidR="00B97199" w:rsidRPr="00BB0D28">
        <w:rPr>
          <w:rFonts w:ascii="Palatino Linotype" w:hAnsi="Palatino Linotype" w:cs="Arial"/>
        </w:rPr>
        <w:t>tuvo conocimiento de la</w:t>
      </w:r>
      <w:r w:rsidR="000C3FE4">
        <w:rPr>
          <w:rFonts w:ascii="Palatino Linotype" w:hAnsi="Palatino Linotype" w:cs="Arial"/>
        </w:rPr>
        <w:t>s</w:t>
      </w:r>
      <w:r w:rsidR="00B97199" w:rsidRPr="00BB0D28">
        <w:rPr>
          <w:rFonts w:ascii="Palatino Linotype" w:hAnsi="Palatino Linotype" w:cs="Arial"/>
        </w:rPr>
        <w:t xml:space="preserve"> respuesta</w:t>
      </w:r>
      <w:r w:rsidR="000C3FE4">
        <w:rPr>
          <w:rFonts w:ascii="Palatino Linotype" w:hAnsi="Palatino Linotype" w:cs="Arial"/>
        </w:rPr>
        <w:t>s</w:t>
      </w:r>
      <w:r w:rsidR="00B97199" w:rsidRPr="00BB0D28">
        <w:rPr>
          <w:rFonts w:ascii="Palatino Linotype" w:hAnsi="Palatino Linotype" w:cs="Arial"/>
        </w:rPr>
        <w:t xml:space="preserve"> impugnada</w:t>
      </w:r>
      <w:r w:rsidR="000C3FE4">
        <w:rPr>
          <w:rFonts w:ascii="Palatino Linotype" w:hAnsi="Palatino Linotype" w:cs="Arial"/>
        </w:rPr>
        <w:t>s</w:t>
      </w:r>
      <w:r w:rsidR="00AC4CDA" w:rsidRPr="00BB0D28">
        <w:rPr>
          <w:rFonts w:ascii="Palatino Linotype" w:hAnsi="Palatino Linotype" w:cs="Arial"/>
        </w:rPr>
        <w:t>;</w:t>
      </w:r>
      <w:r w:rsidR="00B97199" w:rsidRPr="00BB0D28">
        <w:rPr>
          <w:rFonts w:ascii="Palatino Linotype" w:hAnsi="Palatino Linotype" w:cs="Arial"/>
        </w:rPr>
        <w:t xml:space="preserve"> tal y como</w:t>
      </w:r>
      <w:r w:rsidR="00AC4CDA" w:rsidRPr="00BB0D28">
        <w:rPr>
          <w:rFonts w:ascii="Palatino Linotype" w:hAnsi="Palatino Linotype" w:cs="Arial"/>
        </w:rPr>
        <w:t>,</w:t>
      </w:r>
      <w:r w:rsidR="00B97199" w:rsidRPr="00BB0D28">
        <w:rPr>
          <w:rFonts w:ascii="Palatino Linotype" w:hAnsi="Palatino Linotype" w:cs="Arial"/>
        </w:rPr>
        <w:t xml:space="preserve"> lo prevé el artículo 178 de la Ley de Transparencia y Acceso a la Información Pública del Estado de México y Municipios, que establece:</w:t>
      </w:r>
    </w:p>
    <w:p w:rsidR="00B97199" w:rsidRPr="00BB0D28" w:rsidRDefault="00B97199" w:rsidP="00B97199">
      <w:pPr>
        <w:spacing w:before="100" w:beforeAutospacing="1" w:after="100" w:afterAutospacing="1"/>
        <w:ind w:left="720" w:right="709"/>
        <w:contextualSpacing/>
        <w:jc w:val="both"/>
        <w:rPr>
          <w:rFonts w:ascii="Palatino Linotype" w:hAnsi="Palatino Linotype" w:cs="Arial"/>
          <w:i/>
          <w:sz w:val="22"/>
        </w:rPr>
      </w:pPr>
      <w:r w:rsidRPr="00BB0D28">
        <w:rPr>
          <w:rFonts w:ascii="Palatino Linotype" w:hAnsi="Palatino Linotype" w:cs="Arial"/>
          <w:i/>
          <w:sz w:val="22"/>
        </w:rPr>
        <w:t>“</w:t>
      </w:r>
      <w:r w:rsidRPr="00BB0D28">
        <w:rPr>
          <w:rFonts w:ascii="Palatino Linotype" w:hAnsi="Palatino Linotype" w:cs="Arial"/>
          <w:b/>
          <w:i/>
          <w:sz w:val="22"/>
        </w:rPr>
        <w:t>Artículo 178.</w:t>
      </w:r>
      <w:r w:rsidRPr="00BB0D28">
        <w:rPr>
          <w:rFonts w:ascii="Palatino Linotype" w:hAnsi="Palatino Linotype" w:cs="Arial"/>
          <w:i/>
          <w:sz w:val="22"/>
        </w:rPr>
        <w:t xml:space="preserve"> El solicitante podrá interponer, por sí mismo o a través de su representante, de manera directa o por medios electrónicos, recurso de revisión ante el </w:t>
      </w:r>
      <w:r w:rsidRPr="00BB0D28">
        <w:rPr>
          <w:rFonts w:ascii="Palatino Linotype" w:hAnsi="Palatino Linotype" w:cs="Arial"/>
          <w:i/>
          <w:sz w:val="22"/>
        </w:rPr>
        <w:lastRenderedPageBreak/>
        <w:t>Instituto o ante la Unidad de Transparencia que haya conocido de la solicitud dentro de los quince días hábiles, siguientes a la fecha de la notificación de la respuesta.</w:t>
      </w:r>
    </w:p>
    <w:p w:rsidR="00B97199" w:rsidRPr="00BB0D28" w:rsidRDefault="00B97199" w:rsidP="00B97199">
      <w:pPr>
        <w:spacing w:before="100" w:beforeAutospacing="1" w:after="100" w:afterAutospacing="1"/>
        <w:ind w:left="720" w:right="709"/>
        <w:contextualSpacing/>
        <w:jc w:val="both"/>
        <w:rPr>
          <w:rFonts w:ascii="Palatino Linotype" w:hAnsi="Palatino Linotype" w:cs="Arial"/>
          <w:i/>
          <w:sz w:val="22"/>
        </w:rPr>
      </w:pPr>
      <w:r w:rsidRPr="00BB0D28">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BB0D28" w:rsidRDefault="00B97199" w:rsidP="004911E9">
      <w:pPr>
        <w:spacing w:before="240" w:after="100" w:afterAutospacing="1"/>
        <w:ind w:left="720" w:right="709"/>
        <w:jc w:val="both"/>
        <w:rPr>
          <w:rFonts w:ascii="Palatino Linotype" w:hAnsi="Palatino Linotype" w:cs="Arial"/>
          <w:i/>
          <w:sz w:val="22"/>
        </w:rPr>
      </w:pPr>
      <w:r w:rsidRPr="00BB0D28">
        <w:rPr>
          <w:rFonts w:ascii="Palatino Linotype" w:hAnsi="Palatino Linotype" w:cs="Arial"/>
          <w:i/>
          <w:sz w:val="22"/>
        </w:rPr>
        <w:t xml:space="preserve">En el caso de que se interponga ante la Unidad de Transparencia, ésta deberá remitir el recurso de revisión al Instituto a más tardar al día </w:t>
      </w:r>
      <w:r w:rsidRPr="00BB0D28">
        <w:rPr>
          <w:rFonts w:ascii="Palatino Linotype" w:hAnsi="Palatino Linotype" w:cs="Arial"/>
          <w:i/>
          <w:sz w:val="22"/>
          <w:lang w:eastAsia="es-MX"/>
        </w:rPr>
        <w:t>siguiente</w:t>
      </w:r>
      <w:r w:rsidRPr="00BB0D28">
        <w:rPr>
          <w:rFonts w:ascii="Palatino Linotype" w:hAnsi="Palatino Linotype" w:cs="Arial"/>
          <w:i/>
          <w:sz w:val="22"/>
        </w:rPr>
        <w:t xml:space="preserve"> de haberlo recibido.”</w:t>
      </w:r>
    </w:p>
    <w:p w:rsidR="005F7215" w:rsidRDefault="00B97199" w:rsidP="005F7215">
      <w:pPr>
        <w:spacing w:before="240" w:after="100" w:afterAutospacing="1" w:line="360" w:lineRule="auto"/>
        <w:jc w:val="both"/>
        <w:rPr>
          <w:rFonts w:ascii="Palatino Linotype" w:hAnsi="Palatino Linotype"/>
        </w:rPr>
      </w:pPr>
      <w:r w:rsidRPr="00BB0D28">
        <w:rPr>
          <w:rFonts w:ascii="Palatino Linotype" w:hAnsi="Palatino Linotype" w:cs="Arial"/>
        </w:rPr>
        <w:t xml:space="preserve">En esa tesitura, </w:t>
      </w:r>
      <w:r w:rsidR="005F7215">
        <w:rPr>
          <w:rFonts w:ascii="Palatino Linotype" w:hAnsi="Palatino Linotype" w:cs="Arial"/>
        </w:rPr>
        <w:t xml:space="preserve">por cuanto hace al Recurso de Revisión </w:t>
      </w:r>
      <w:r w:rsidR="005F7215">
        <w:rPr>
          <w:rFonts w:ascii="Palatino Linotype" w:hAnsi="Palatino Linotype" w:cs="Arial"/>
          <w:b/>
        </w:rPr>
        <w:t>08787</w:t>
      </w:r>
      <w:r w:rsidR="005F7215" w:rsidRPr="003A2092">
        <w:rPr>
          <w:rFonts w:ascii="Palatino Linotype" w:hAnsi="Palatino Linotype" w:cs="Arial"/>
          <w:b/>
        </w:rPr>
        <w:t>/INFOEM/IP/RR/2019</w:t>
      </w:r>
      <w:r w:rsidR="005F7215">
        <w:rPr>
          <w:rFonts w:ascii="Palatino Linotype" w:hAnsi="Palatino Linotype" w:cs="Arial"/>
          <w:b/>
        </w:rPr>
        <w:t xml:space="preserve">, </w:t>
      </w:r>
      <w:r w:rsidRPr="00BB0D28">
        <w:rPr>
          <w:rFonts w:ascii="Palatino Linotype" w:hAnsi="Palatino Linotype" w:cs="Arial"/>
        </w:rPr>
        <w:t xml:space="preserve">atendiendo a que </w:t>
      </w:r>
      <w:r w:rsidRPr="00BB0D28">
        <w:rPr>
          <w:rFonts w:ascii="Palatino Linotype" w:hAnsi="Palatino Linotype" w:cs="Arial"/>
          <w:b/>
        </w:rPr>
        <w:t>EL SUJETO OBLIGADO</w:t>
      </w:r>
      <w:r w:rsidRPr="00BB0D28">
        <w:rPr>
          <w:rFonts w:ascii="Palatino Linotype" w:hAnsi="Palatino Linotype" w:cs="Arial"/>
        </w:rPr>
        <w:t xml:space="preserve"> notificó la respuesta a la solicitud de acceso a la información pública el día</w:t>
      </w:r>
      <w:r w:rsidRPr="00BB0D28">
        <w:rPr>
          <w:rFonts w:ascii="Palatino Linotype" w:hAnsi="Palatino Linotype" w:cs="Arial"/>
          <w:b/>
        </w:rPr>
        <w:t xml:space="preserve"> </w:t>
      </w:r>
      <w:r w:rsidR="005F7215">
        <w:rPr>
          <w:rFonts w:ascii="Palatino Linotype" w:hAnsi="Palatino Linotype" w:cs="Arial"/>
          <w:b/>
        </w:rPr>
        <w:t>cuatro</w:t>
      </w:r>
      <w:r w:rsidR="001A300A">
        <w:rPr>
          <w:rFonts w:ascii="Palatino Linotype" w:hAnsi="Palatino Linotype" w:cs="Arial"/>
          <w:b/>
        </w:rPr>
        <w:t xml:space="preserve"> de noviembre</w:t>
      </w:r>
      <w:r w:rsidRPr="00BB0D28">
        <w:rPr>
          <w:rFonts w:ascii="Palatino Linotype" w:hAnsi="Palatino Linotype" w:cs="Arial"/>
          <w:b/>
        </w:rPr>
        <w:t xml:space="preserve"> de dos mil diecinueve</w:t>
      </w:r>
      <w:r w:rsidRPr="00BB0D28">
        <w:rPr>
          <w:rFonts w:ascii="Palatino Linotype" w:hAnsi="Palatino Linotype" w:cs="Arial"/>
        </w:rPr>
        <w:t>; así, el plazo de quince días hábiles que el artículo 178 d</w:t>
      </w:r>
      <w:r w:rsidR="0036655E" w:rsidRPr="00BB0D28">
        <w:rPr>
          <w:rFonts w:ascii="Palatino Linotype" w:hAnsi="Palatino Linotype" w:cs="Arial"/>
        </w:rPr>
        <w:t xml:space="preserve">e la Ley de la materia otorga a </w:t>
      </w:r>
      <w:r w:rsidR="00194823" w:rsidRPr="00BB0D28">
        <w:rPr>
          <w:rFonts w:ascii="Palatino Linotype" w:hAnsi="Palatino Linotype" w:cs="Arial"/>
          <w:b/>
        </w:rPr>
        <w:t>EL RECURRENTE</w:t>
      </w:r>
      <w:r w:rsidRPr="00BB0D28">
        <w:rPr>
          <w:rFonts w:ascii="Palatino Linotype" w:hAnsi="Palatino Linotype" w:cs="Arial"/>
        </w:rPr>
        <w:t xml:space="preserve"> para presentar </w:t>
      </w:r>
      <w:r w:rsidR="005F7215">
        <w:rPr>
          <w:rFonts w:ascii="Palatino Linotype" w:hAnsi="Palatino Linotype" w:cs="Arial"/>
        </w:rPr>
        <w:t>el</w:t>
      </w:r>
      <w:r w:rsidR="000C3FE4">
        <w:rPr>
          <w:rFonts w:ascii="Palatino Linotype" w:hAnsi="Palatino Linotype" w:cs="Arial"/>
        </w:rPr>
        <w:t xml:space="preserve"> </w:t>
      </w:r>
      <w:r w:rsidRPr="00BB0D28">
        <w:rPr>
          <w:rFonts w:ascii="Palatino Linotype" w:hAnsi="Palatino Linotype" w:cs="Arial"/>
        </w:rPr>
        <w:t xml:space="preserve">respectivo recurso de revisión, transcurrió del </w:t>
      </w:r>
      <w:r w:rsidR="005F7215">
        <w:rPr>
          <w:rFonts w:ascii="Palatino Linotype" w:hAnsi="Palatino Linotype" w:cs="Arial"/>
          <w:b/>
        </w:rPr>
        <w:t>cinco al veintiséis</w:t>
      </w:r>
      <w:r w:rsidR="00DB48DC">
        <w:rPr>
          <w:rFonts w:ascii="Palatino Linotype" w:hAnsi="Palatino Linotype" w:cs="Arial"/>
          <w:b/>
        </w:rPr>
        <w:t xml:space="preserve"> de noviembre</w:t>
      </w:r>
      <w:r w:rsidR="005F7215">
        <w:rPr>
          <w:rFonts w:ascii="Palatino Linotype" w:hAnsi="Palatino Linotype" w:cs="Arial"/>
          <w:b/>
        </w:rPr>
        <w:t xml:space="preserve"> </w:t>
      </w:r>
      <w:r w:rsidR="005F7215" w:rsidRPr="00BB0D28">
        <w:rPr>
          <w:rFonts w:ascii="Palatino Linotype" w:hAnsi="Palatino Linotype" w:cs="Arial"/>
          <w:b/>
        </w:rPr>
        <w:t>de dos mil diecinueve</w:t>
      </w:r>
      <w:r w:rsidR="005F7215" w:rsidRPr="00BB0D28">
        <w:rPr>
          <w:rFonts w:ascii="Palatino Linotype" w:hAnsi="Palatino Linotype" w:cs="Arial"/>
        </w:rPr>
        <w:t>, sin contemplar en el cómputo los días</w:t>
      </w:r>
      <w:r w:rsidR="005F7215">
        <w:rPr>
          <w:rFonts w:ascii="Palatino Linotype" w:hAnsi="Palatino Linotype" w:cs="Arial"/>
        </w:rPr>
        <w:t xml:space="preserve"> nueve, diez, dieciséis, diecisiete, veintitrés y veinticuatro de noviembre </w:t>
      </w:r>
      <w:r w:rsidR="005F7215" w:rsidRPr="00BB0D28">
        <w:rPr>
          <w:rFonts w:ascii="Palatino Linotype" w:hAnsi="Palatino Linotype" w:cs="Arial"/>
        </w:rPr>
        <w:t xml:space="preserve">de dos mil diecinueve, por corresponder a sábados y domingos, considerados como días inhábiles, en términos del artículo 3, fracción X de la </w:t>
      </w:r>
      <w:r w:rsidR="005F7215" w:rsidRPr="00BB0D28">
        <w:rPr>
          <w:rFonts w:ascii="Palatino Linotype" w:hAnsi="Palatino Linotype"/>
        </w:rPr>
        <w:t>Ley de Transparencia y Acceso a la Información Pública del Estado de México y Municipios</w:t>
      </w:r>
      <w:r w:rsidR="005F7215">
        <w:rPr>
          <w:rFonts w:ascii="Palatino Linotype" w:hAnsi="Palatino Linotype"/>
        </w:rPr>
        <w:t>; así como, el día dieciocho de noviembre de dos mil diecinueve por ser considerado como suspensión de labores, de conformidad con el Calendario Oficial en Materia de Transparencia, Acceso a la Información Pública y Protección de Datos Personales para el año dos mil diecinueve y enero dos mil veinte, aprobado por el Pleno de este Instituto, el diecinueve de diciembre de dos mil dieciocho.</w:t>
      </w:r>
    </w:p>
    <w:p w:rsidR="00DB48DC" w:rsidRDefault="005F7215" w:rsidP="00DB48DC">
      <w:pPr>
        <w:spacing w:before="240" w:after="100" w:afterAutospacing="1" w:line="360" w:lineRule="auto"/>
        <w:jc w:val="both"/>
        <w:rPr>
          <w:rFonts w:ascii="Palatino Linotype" w:hAnsi="Palatino Linotype"/>
        </w:rPr>
      </w:pPr>
      <w:r>
        <w:rPr>
          <w:rFonts w:ascii="Palatino Linotype" w:hAnsi="Palatino Linotype"/>
        </w:rPr>
        <w:t xml:space="preserve">Ahora bien, por cuanto hace al Recurso de Revisión </w:t>
      </w:r>
      <w:r>
        <w:rPr>
          <w:rFonts w:ascii="Palatino Linotype" w:hAnsi="Palatino Linotype" w:cs="Arial"/>
          <w:b/>
        </w:rPr>
        <w:t>08788</w:t>
      </w:r>
      <w:r w:rsidRPr="003A2092">
        <w:rPr>
          <w:rFonts w:ascii="Palatino Linotype" w:hAnsi="Palatino Linotype" w:cs="Arial"/>
          <w:b/>
        </w:rPr>
        <w:t>/INFOEM/IP/RR/2019</w:t>
      </w:r>
      <w:r>
        <w:rPr>
          <w:rFonts w:ascii="Palatino Linotype" w:hAnsi="Palatino Linotype" w:cs="Arial"/>
          <w:b/>
        </w:rPr>
        <w:t xml:space="preserve">, </w:t>
      </w:r>
      <w:r w:rsidRPr="00BB0D28">
        <w:rPr>
          <w:rFonts w:ascii="Palatino Linotype" w:hAnsi="Palatino Linotype" w:cs="Arial"/>
        </w:rPr>
        <w:t xml:space="preserve">atendiendo a que </w:t>
      </w:r>
      <w:r w:rsidRPr="00BB0D28">
        <w:rPr>
          <w:rFonts w:ascii="Palatino Linotype" w:hAnsi="Palatino Linotype" w:cs="Arial"/>
          <w:b/>
        </w:rPr>
        <w:t>EL SUJETO OBLIGADO</w:t>
      </w:r>
      <w:r w:rsidRPr="00BB0D28">
        <w:rPr>
          <w:rFonts w:ascii="Palatino Linotype" w:hAnsi="Palatino Linotype" w:cs="Arial"/>
        </w:rPr>
        <w:t xml:space="preserve"> notificó la respuesta a la solicitud de acceso a la información pública el día</w:t>
      </w:r>
      <w:r w:rsidRPr="00BB0D28">
        <w:rPr>
          <w:rFonts w:ascii="Palatino Linotype" w:hAnsi="Palatino Linotype" w:cs="Arial"/>
          <w:b/>
        </w:rPr>
        <w:t xml:space="preserve"> </w:t>
      </w:r>
      <w:r>
        <w:rPr>
          <w:rFonts w:ascii="Palatino Linotype" w:hAnsi="Palatino Linotype" w:cs="Arial"/>
          <w:b/>
        </w:rPr>
        <w:t>quince de noviembre</w:t>
      </w:r>
      <w:r w:rsidRPr="00BB0D28">
        <w:rPr>
          <w:rFonts w:ascii="Palatino Linotype" w:hAnsi="Palatino Linotype" w:cs="Arial"/>
          <w:b/>
        </w:rPr>
        <w:t xml:space="preserve"> de dos mil diecinueve</w:t>
      </w:r>
      <w:r w:rsidRPr="00BB0D28">
        <w:rPr>
          <w:rFonts w:ascii="Palatino Linotype" w:hAnsi="Palatino Linotype" w:cs="Arial"/>
        </w:rPr>
        <w:t xml:space="preserve">; así, el </w:t>
      </w:r>
      <w:r w:rsidRPr="00BB0D28">
        <w:rPr>
          <w:rFonts w:ascii="Palatino Linotype" w:hAnsi="Palatino Linotype" w:cs="Arial"/>
        </w:rPr>
        <w:lastRenderedPageBreak/>
        <w:t xml:space="preserve">plazo de quince días hábiles que el artículo 178 de la Ley de la materia otorga a </w:t>
      </w:r>
      <w:r w:rsidRPr="00BB0D28">
        <w:rPr>
          <w:rFonts w:ascii="Palatino Linotype" w:hAnsi="Palatino Linotype" w:cs="Arial"/>
          <w:b/>
        </w:rPr>
        <w:t>EL RECURRENTE</w:t>
      </w:r>
      <w:r w:rsidRPr="00BB0D28">
        <w:rPr>
          <w:rFonts w:ascii="Palatino Linotype" w:hAnsi="Palatino Linotype" w:cs="Arial"/>
        </w:rPr>
        <w:t xml:space="preserve"> para presentar </w:t>
      </w:r>
      <w:r>
        <w:rPr>
          <w:rFonts w:ascii="Palatino Linotype" w:hAnsi="Palatino Linotype" w:cs="Arial"/>
        </w:rPr>
        <w:t xml:space="preserve">el </w:t>
      </w:r>
      <w:r w:rsidRPr="00BB0D28">
        <w:rPr>
          <w:rFonts w:ascii="Palatino Linotype" w:hAnsi="Palatino Linotype" w:cs="Arial"/>
        </w:rPr>
        <w:t xml:space="preserve">respectivo </w:t>
      </w:r>
      <w:r w:rsidR="00857783" w:rsidRPr="00BB0D28">
        <w:rPr>
          <w:rFonts w:ascii="Palatino Linotype" w:hAnsi="Palatino Linotype" w:cs="Arial"/>
        </w:rPr>
        <w:t xml:space="preserve">recurso de revisión, transcurrió del </w:t>
      </w:r>
      <w:r w:rsidR="00857783">
        <w:rPr>
          <w:rFonts w:ascii="Palatino Linotype" w:hAnsi="Palatino Linotype" w:cs="Arial"/>
          <w:b/>
        </w:rPr>
        <w:t>diecinueve de noviembre al nueve</w:t>
      </w:r>
      <w:r w:rsidR="00C1006C">
        <w:rPr>
          <w:rFonts w:ascii="Palatino Linotype" w:hAnsi="Palatino Linotype" w:cs="Arial"/>
          <w:b/>
        </w:rPr>
        <w:t xml:space="preserve"> de diciembre</w:t>
      </w:r>
      <w:r w:rsidR="00383BC7" w:rsidRPr="00BB0D28">
        <w:rPr>
          <w:rFonts w:ascii="Palatino Linotype" w:hAnsi="Palatino Linotype" w:cs="Arial"/>
          <w:b/>
        </w:rPr>
        <w:t xml:space="preserve"> </w:t>
      </w:r>
      <w:r w:rsidR="00B97199" w:rsidRPr="00BB0D28">
        <w:rPr>
          <w:rFonts w:ascii="Palatino Linotype" w:hAnsi="Palatino Linotype" w:cs="Arial"/>
          <w:b/>
        </w:rPr>
        <w:t>de dos mil diecinueve</w:t>
      </w:r>
      <w:r w:rsidR="00B97199" w:rsidRPr="00BB0D28">
        <w:rPr>
          <w:rFonts w:ascii="Palatino Linotype" w:hAnsi="Palatino Linotype" w:cs="Arial"/>
        </w:rPr>
        <w:t>, sin contemplar en el cómputo los días</w:t>
      </w:r>
      <w:r w:rsidR="002372B4">
        <w:rPr>
          <w:rFonts w:ascii="Palatino Linotype" w:hAnsi="Palatino Linotype" w:cs="Arial"/>
        </w:rPr>
        <w:t xml:space="preserve"> </w:t>
      </w:r>
      <w:r w:rsidR="00A725CB">
        <w:rPr>
          <w:rFonts w:ascii="Palatino Linotype" w:hAnsi="Palatino Linotype" w:cs="Arial"/>
        </w:rPr>
        <w:t>veintitr</w:t>
      </w:r>
      <w:r w:rsidR="00C1006C">
        <w:rPr>
          <w:rFonts w:ascii="Palatino Linotype" w:hAnsi="Palatino Linotype" w:cs="Arial"/>
        </w:rPr>
        <w:t>és,</w:t>
      </w:r>
      <w:r w:rsidR="00A725CB">
        <w:rPr>
          <w:rFonts w:ascii="Palatino Linotype" w:hAnsi="Palatino Linotype" w:cs="Arial"/>
        </w:rPr>
        <w:t xml:space="preserve"> veinticuatro</w:t>
      </w:r>
      <w:r w:rsidR="00C1006C">
        <w:rPr>
          <w:rFonts w:ascii="Palatino Linotype" w:hAnsi="Palatino Linotype" w:cs="Arial"/>
        </w:rPr>
        <w:t xml:space="preserve"> y treinta</w:t>
      </w:r>
      <w:r w:rsidR="00A813F9">
        <w:rPr>
          <w:rFonts w:ascii="Palatino Linotype" w:hAnsi="Palatino Linotype" w:cs="Arial"/>
        </w:rPr>
        <w:t xml:space="preserve"> </w:t>
      </w:r>
      <w:r w:rsidR="00BE7696">
        <w:rPr>
          <w:rFonts w:ascii="Palatino Linotype" w:hAnsi="Palatino Linotype" w:cs="Arial"/>
        </w:rPr>
        <w:t>de noviembre</w:t>
      </w:r>
      <w:r w:rsidR="00C1006C">
        <w:rPr>
          <w:rFonts w:ascii="Palatino Linotype" w:hAnsi="Palatino Linotype" w:cs="Arial"/>
        </w:rPr>
        <w:t xml:space="preserve">; así como, uno </w:t>
      </w:r>
      <w:r w:rsidR="00857783">
        <w:rPr>
          <w:rFonts w:ascii="Palatino Linotype" w:hAnsi="Palatino Linotype" w:cs="Arial"/>
        </w:rPr>
        <w:t xml:space="preserve">, siete y ocho </w:t>
      </w:r>
      <w:r w:rsidR="00C1006C">
        <w:rPr>
          <w:rFonts w:ascii="Palatino Linotype" w:hAnsi="Palatino Linotype" w:cs="Arial"/>
        </w:rPr>
        <w:t>de diciembre</w:t>
      </w:r>
      <w:r w:rsidR="00383BC7" w:rsidRPr="00BB0D28">
        <w:rPr>
          <w:rFonts w:ascii="Palatino Linotype" w:hAnsi="Palatino Linotype" w:cs="Arial"/>
        </w:rPr>
        <w:t xml:space="preserve"> de dos mil diecinueve, por corresponder a sábados y domingos, considerados como días inhábiles, en términos del artículo 3, fracción X de la </w:t>
      </w:r>
      <w:r w:rsidR="00383BC7" w:rsidRPr="00BB0D28">
        <w:rPr>
          <w:rFonts w:ascii="Palatino Linotype" w:hAnsi="Palatino Linotype"/>
        </w:rPr>
        <w:t>Ley de Transparencia y Acceso a la Información Pública de</w:t>
      </w:r>
      <w:r w:rsidR="004A5826" w:rsidRPr="00BB0D28">
        <w:rPr>
          <w:rFonts w:ascii="Palatino Linotype" w:hAnsi="Palatino Linotype"/>
        </w:rPr>
        <w:t>l Estado de México y Municipios</w:t>
      </w:r>
      <w:r w:rsidR="00A725CB">
        <w:rPr>
          <w:rFonts w:ascii="Palatino Linotype" w:hAnsi="Palatino Linotype"/>
        </w:rPr>
        <w:t>; así como, el día dieciocho de noviembre de dos mil diecinueve por ser considerado como suspensión de labores, de conformidad con el Calendario Oficial en Materia de Transparencia, Acceso a la Información Pública y Protección de Datos Personales para el año dos mil diecinueve y enero dos mil veinte, aprobado por el Pleno de este Instituto, el diecinueve de diciembre de dos mil dieciocho</w:t>
      </w:r>
      <w:r w:rsidR="00DB48DC">
        <w:rPr>
          <w:rFonts w:ascii="Palatino Linotype" w:hAnsi="Palatino Linotype"/>
        </w:rPr>
        <w:t>.</w:t>
      </w:r>
    </w:p>
    <w:p w:rsidR="00B97199" w:rsidRPr="00BB0D28" w:rsidRDefault="00B97199" w:rsidP="00383BC7">
      <w:pPr>
        <w:spacing w:before="240" w:after="100" w:afterAutospacing="1" w:line="360" w:lineRule="auto"/>
        <w:jc w:val="both"/>
        <w:rPr>
          <w:rFonts w:ascii="Palatino Linotype" w:hAnsi="Palatino Linotype" w:cs="Arial"/>
        </w:rPr>
      </w:pPr>
      <w:r w:rsidRPr="00BB0D28">
        <w:rPr>
          <w:rFonts w:ascii="Palatino Linotype" w:hAnsi="Palatino Linotype" w:cs="Arial"/>
        </w:rPr>
        <w:t xml:space="preserve">En ese tenor, si </w:t>
      </w:r>
      <w:r w:rsidR="000C3FE4">
        <w:rPr>
          <w:rFonts w:ascii="Palatino Linotype" w:hAnsi="Palatino Linotype" w:cs="Arial"/>
        </w:rPr>
        <w:t>los</w:t>
      </w:r>
      <w:r w:rsidRPr="00BB0D28">
        <w:rPr>
          <w:rFonts w:ascii="Palatino Linotype" w:hAnsi="Palatino Linotype" w:cs="Arial"/>
        </w:rPr>
        <w:t xml:space="preserve"> recurso</w:t>
      </w:r>
      <w:r w:rsidR="000C3FE4">
        <w:rPr>
          <w:rFonts w:ascii="Palatino Linotype" w:hAnsi="Palatino Linotype" w:cs="Arial"/>
        </w:rPr>
        <w:t>s</w:t>
      </w:r>
      <w:r w:rsidRPr="00BB0D28">
        <w:rPr>
          <w:rFonts w:ascii="Palatino Linotype" w:hAnsi="Palatino Linotype" w:cs="Arial"/>
        </w:rPr>
        <w:t xml:space="preserve"> de revisión que nos ocupa</w:t>
      </w:r>
      <w:r w:rsidR="000C3FE4">
        <w:rPr>
          <w:rFonts w:ascii="Palatino Linotype" w:hAnsi="Palatino Linotype" w:cs="Arial"/>
        </w:rPr>
        <w:t>n</w:t>
      </w:r>
      <w:r w:rsidRPr="00BB0D28">
        <w:rPr>
          <w:rFonts w:ascii="Palatino Linotype" w:hAnsi="Palatino Linotype" w:cs="Arial"/>
        </w:rPr>
        <w:t>, se interpus</w:t>
      </w:r>
      <w:r w:rsidR="000C3FE4">
        <w:rPr>
          <w:rFonts w:ascii="Palatino Linotype" w:hAnsi="Palatino Linotype" w:cs="Arial"/>
        </w:rPr>
        <w:t>ieron</w:t>
      </w:r>
      <w:r w:rsidRPr="00BB0D28">
        <w:rPr>
          <w:rFonts w:ascii="Palatino Linotype" w:hAnsi="Palatino Linotype" w:cs="Arial"/>
        </w:rPr>
        <w:t xml:space="preserve"> el</w:t>
      </w:r>
      <w:r w:rsidRPr="00BB0D28">
        <w:rPr>
          <w:rFonts w:ascii="Palatino Linotype" w:hAnsi="Palatino Linotype" w:cs="Arial"/>
          <w:b/>
        </w:rPr>
        <w:t xml:space="preserve"> </w:t>
      </w:r>
      <w:r w:rsidR="00857783">
        <w:rPr>
          <w:rFonts w:ascii="Palatino Linotype" w:hAnsi="Palatino Linotype" w:cs="Arial"/>
          <w:b/>
          <w:u w:val="single"/>
        </w:rPr>
        <w:t>diecinueve</w:t>
      </w:r>
      <w:r w:rsidR="002372B4">
        <w:rPr>
          <w:rFonts w:ascii="Palatino Linotype" w:hAnsi="Palatino Linotype" w:cs="Arial"/>
          <w:b/>
          <w:u w:val="single"/>
        </w:rPr>
        <w:t xml:space="preserve"> de noviembre</w:t>
      </w:r>
      <w:r w:rsidR="002372B4" w:rsidRPr="00BB0D28">
        <w:rPr>
          <w:rFonts w:ascii="Palatino Linotype" w:hAnsi="Palatino Linotype" w:cs="Arial"/>
          <w:b/>
          <w:u w:val="single"/>
        </w:rPr>
        <w:t xml:space="preserve"> </w:t>
      </w:r>
      <w:r w:rsidRPr="00BB0D28">
        <w:rPr>
          <w:rFonts w:ascii="Palatino Linotype" w:hAnsi="Palatino Linotype" w:cs="Arial"/>
          <w:b/>
          <w:u w:val="single"/>
        </w:rPr>
        <w:t>de dos mil diecinueve</w:t>
      </w:r>
      <w:r w:rsidR="000C3FE4">
        <w:rPr>
          <w:rFonts w:ascii="Palatino Linotype" w:hAnsi="Palatino Linotype" w:cs="Arial"/>
        </w:rPr>
        <w:t>, éstos</w:t>
      </w:r>
      <w:r w:rsidRPr="00BB0D28">
        <w:rPr>
          <w:rFonts w:ascii="Palatino Linotype" w:hAnsi="Palatino Linotype" w:cs="Arial"/>
        </w:rPr>
        <w:t xml:space="preserve"> se encuentra</w:t>
      </w:r>
      <w:r w:rsidR="000C3FE4">
        <w:rPr>
          <w:rFonts w:ascii="Palatino Linotype" w:hAnsi="Palatino Linotype" w:cs="Arial"/>
        </w:rPr>
        <w:t>n</w:t>
      </w:r>
      <w:r w:rsidRPr="00BB0D28">
        <w:rPr>
          <w:rFonts w:ascii="Palatino Linotype" w:hAnsi="Palatino Linotype" w:cs="Arial"/>
        </w:rPr>
        <w:t xml:space="preserve"> dentro de los márgenes temporales previstos en el precepto legal citado en el párrafo anterior y, por tanto, su interposición se considera oportuna.</w:t>
      </w:r>
    </w:p>
    <w:p w:rsidR="00CA3755" w:rsidRPr="00CA3755" w:rsidRDefault="002372B4" w:rsidP="00CA3755">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lang w:val="es-ES"/>
        </w:rPr>
      </w:pPr>
      <w:r w:rsidRPr="002372B4">
        <w:rPr>
          <w:rFonts w:ascii="Palatino Linotype" w:hAnsi="Palatino Linotype" w:cs="Arial"/>
          <w:b/>
          <w:lang w:val="es-ES"/>
        </w:rPr>
        <w:t>Procedibilidad.</w:t>
      </w:r>
      <w:r>
        <w:rPr>
          <w:rFonts w:ascii="Palatino Linotype" w:hAnsi="Palatino Linotype" w:cs="Arial"/>
          <w:lang w:val="es-ES"/>
        </w:rPr>
        <w:t xml:space="preserve"> </w:t>
      </w:r>
      <w:r w:rsidR="00CA3755" w:rsidRPr="00CA3755">
        <w:rPr>
          <w:rFonts w:ascii="Palatino Linotype" w:hAnsi="Palatino Linotype" w:cs="Arial"/>
          <w:lang w:val="es-ES"/>
        </w:rPr>
        <w:t>Se considera importante abordar el análisis de los requisitos de procedibilidad de</w:t>
      </w:r>
      <w:r w:rsidR="000C3FE4">
        <w:rPr>
          <w:rFonts w:ascii="Palatino Linotype" w:hAnsi="Palatino Linotype" w:cs="Arial"/>
          <w:lang w:val="es-ES"/>
        </w:rPr>
        <w:t xml:space="preserve"> </w:t>
      </w:r>
      <w:r w:rsidR="00CA3755" w:rsidRPr="00CA3755">
        <w:rPr>
          <w:rFonts w:ascii="Palatino Linotype" w:hAnsi="Palatino Linotype" w:cs="Arial"/>
          <w:lang w:val="es-ES"/>
        </w:rPr>
        <w:t>l</w:t>
      </w:r>
      <w:r w:rsidR="000C3FE4">
        <w:rPr>
          <w:rFonts w:ascii="Palatino Linotype" w:hAnsi="Palatino Linotype" w:cs="Arial"/>
          <w:lang w:val="es-ES"/>
        </w:rPr>
        <w:t>os</w:t>
      </w:r>
      <w:r w:rsidR="00CA3755" w:rsidRPr="00CA3755">
        <w:rPr>
          <w:rFonts w:ascii="Palatino Linotype" w:hAnsi="Palatino Linotype" w:cs="Arial"/>
          <w:lang w:val="es-ES"/>
        </w:rPr>
        <w:t xml:space="preserve"> Recurso</w:t>
      </w:r>
      <w:r w:rsidR="000C3FE4">
        <w:rPr>
          <w:rFonts w:ascii="Palatino Linotype" w:hAnsi="Palatino Linotype" w:cs="Arial"/>
          <w:lang w:val="es-ES"/>
        </w:rPr>
        <w:t>s</w:t>
      </w:r>
      <w:r w:rsidR="00CA3755" w:rsidRPr="00CA3755">
        <w:rPr>
          <w:rFonts w:ascii="Palatino Linotype" w:hAnsi="Palatino Linotype" w:cs="Arial"/>
          <w:lang w:val="es-ES"/>
        </w:rPr>
        <w:t xml:space="preserve"> de Revisión; así, tenemos que el artículo 180 de la </w:t>
      </w:r>
      <w:r w:rsidR="00CA3755" w:rsidRPr="00CA3755">
        <w:rPr>
          <w:rFonts w:ascii="Palatino Linotype" w:hAnsi="Palatino Linotype" w:cs="Arial"/>
          <w:lang w:val="es-ES" w:eastAsia="es-MX"/>
        </w:rPr>
        <w:t xml:space="preserve">Ley de Transparencia y Acceso a la Información Pública del Estado de México y Municipios, </w:t>
      </w:r>
      <w:r w:rsidR="00CA3755" w:rsidRPr="00CA3755">
        <w:rPr>
          <w:rFonts w:ascii="Palatino Linotype" w:hAnsi="Palatino Linotype" w:cs="Arial"/>
          <w:lang w:val="es-ES"/>
        </w:rPr>
        <w:t>establece lo siguiente:</w:t>
      </w:r>
    </w:p>
    <w:p w:rsidR="00CA3755" w:rsidRPr="00CA3755" w:rsidRDefault="00CA3755" w:rsidP="00CA3755">
      <w:pPr>
        <w:spacing w:line="276" w:lineRule="auto"/>
        <w:ind w:left="851" w:right="992"/>
        <w:jc w:val="both"/>
        <w:rPr>
          <w:rFonts w:ascii="Palatino Linotype" w:hAnsi="Palatino Linotype"/>
          <w:b/>
          <w:i/>
          <w:sz w:val="22"/>
          <w:szCs w:val="22"/>
          <w:lang w:val="es-ES"/>
        </w:rPr>
      </w:pPr>
      <w:r w:rsidRPr="00CA3755">
        <w:rPr>
          <w:rFonts w:ascii="Palatino Linotype" w:hAnsi="Palatino Linotype"/>
          <w:b/>
          <w:i/>
          <w:sz w:val="22"/>
          <w:szCs w:val="22"/>
          <w:lang w:val="es-ES"/>
        </w:rPr>
        <w:t xml:space="preserve">“Artículo 180. </w:t>
      </w:r>
      <w:r w:rsidRPr="00CA3755">
        <w:rPr>
          <w:rFonts w:ascii="Palatino Linotype" w:hAnsi="Palatino Linotype"/>
          <w:i/>
          <w:sz w:val="22"/>
          <w:szCs w:val="22"/>
          <w:lang w:val="es-ES"/>
        </w:rPr>
        <w:t xml:space="preserve">El </w:t>
      </w:r>
      <w:r w:rsidRPr="00CA3755">
        <w:rPr>
          <w:rFonts w:ascii="Palatino Linotype" w:hAnsi="Palatino Linotype" w:cs="Arial"/>
          <w:i/>
          <w:sz w:val="22"/>
          <w:szCs w:val="22"/>
          <w:lang w:val="es-ES"/>
        </w:rPr>
        <w:t>recurso</w:t>
      </w:r>
      <w:r w:rsidRPr="00CA3755">
        <w:rPr>
          <w:rFonts w:ascii="Palatino Linotype" w:hAnsi="Palatino Linotype"/>
          <w:i/>
          <w:sz w:val="22"/>
          <w:szCs w:val="22"/>
          <w:lang w:val="es-ES"/>
        </w:rPr>
        <w:t xml:space="preserve"> </w:t>
      </w:r>
      <w:r w:rsidRPr="00CA3755">
        <w:rPr>
          <w:rFonts w:ascii="Palatino Linotype" w:hAnsi="Palatino Linotype" w:cs="Arial"/>
          <w:i/>
          <w:color w:val="222222"/>
          <w:sz w:val="22"/>
          <w:szCs w:val="22"/>
          <w:lang w:val="es-ES" w:eastAsia="es-MX"/>
        </w:rPr>
        <w:t>de</w:t>
      </w:r>
      <w:r w:rsidRPr="00CA3755">
        <w:rPr>
          <w:rFonts w:ascii="Palatino Linotype" w:hAnsi="Palatino Linotype"/>
          <w:i/>
          <w:sz w:val="22"/>
          <w:szCs w:val="22"/>
          <w:lang w:val="es-ES"/>
        </w:rPr>
        <w:t xml:space="preserve"> revisión contendrá:</w:t>
      </w:r>
      <w:r w:rsidRPr="00CA3755">
        <w:rPr>
          <w:rFonts w:ascii="Palatino Linotype" w:hAnsi="Palatino Linotype"/>
          <w:b/>
          <w:i/>
          <w:sz w:val="22"/>
          <w:szCs w:val="22"/>
          <w:lang w:val="es-ES"/>
        </w:rPr>
        <w:t xml:space="preserve"> </w:t>
      </w:r>
    </w:p>
    <w:p w:rsidR="00CA3755" w:rsidRPr="00CA3755" w:rsidRDefault="00CA3755" w:rsidP="00CA3755">
      <w:pPr>
        <w:spacing w:line="276" w:lineRule="auto"/>
        <w:ind w:left="851" w:right="992"/>
        <w:jc w:val="both"/>
        <w:rPr>
          <w:rFonts w:ascii="Palatino Linotype" w:hAnsi="Palatino Linotype"/>
          <w:b/>
          <w:i/>
          <w:sz w:val="22"/>
          <w:szCs w:val="22"/>
          <w:lang w:val="es-ES"/>
        </w:rPr>
      </w:pPr>
      <w:r w:rsidRPr="00CA3755">
        <w:rPr>
          <w:rFonts w:ascii="Palatino Linotype" w:hAnsi="Palatino Linotype"/>
          <w:b/>
          <w:i/>
          <w:sz w:val="22"/>
          <w:szCs w:val="22"/>
          <w:lang w:val="es-ES"/>
        </w:rPr>
        <w:t xml:space="preserve">I. </w:t>
      </w:r>
      <w:r w:rsidRPr="00CA3755">
        <w:rPr>
          <w:rFonts w:ascii="Palatino Linotype" w:hAnsi="Palatino Linotype"/>
          <w:i/>
          <w:sz w:val="22"/>
          <w:szCs w:val="22"/>
          <w:lang w:val="es-ES"/>
        </w:rPr>
        <w:t xml:space="preserve">El sujeto obligado ante </w:t>
      </w:r>
      <w:r w:rsidRPr="00CA3755">
        <w:rPr>
          <w:rFonts w:ascii="Palatino Linotype" w:hAnsi="Palatino Linotype" w:cs="Arial"/>
          <w:i/>
          <w:sz w:val="22"/>
          <w:szCs w:val="22"/>
          <w:lang w:val="es-ES"/>
        </w:rPr>
        <w:t>la</w:t>
      </w:r>
      <w:r w:rsidRPr="00CA3755">
        <w:rPr>
          <w:rFonts w:ascii="Palatino Linotype" w:hAnsi="Palatino Linotype"/>
          <w:i/>
          <w:sz w:val="22"/>
          <w:szCs w:val="22"/>
          <w:lang w:val="es-ES"/>
        </w:rPr>
        <w:t xml:space="preserve"> cual </w:t>
      </w:r>
      <w:r w:rsidRPr="00CA3755">
        <w:rPr>
          <w:rFonts w:ascii="Palatino Linotype" w:hAnsi="Palatino Linotype" w:cs="Arial"/>
          <w:i/>
          <w:color w:val="222222"/>
          <w:sz w:val="22"/>
          <w:szCs w:val="22"/>
          <w:lang w:val="es-ES" w:eastAsia="es-MX"/>
        </w:rPr>
        <w:t>se</w:t>
      </w:r>
      <w:r w:rsidRPr="00CA3755">
        <w:rPr>
          <w:rFonts w:ascii="Palatino Linotype" w:hAnsi="Palatino Linotype"/>
          <w:i/>
          <w:sz w:val="22"/>
          <w:szCs w:val="22"/>
          <w:lang w:val="es-ES"/>
        </w:rPr>
        <w:t xml:space="preserve"> presentó la solicitud;</w:t>
      </w:r>
      <w:r w:rsidRPr="00CA3755">
        <w:rPr>
          <w:rFonts w:ascii="Palatino Linotype" w:hAnsi="Palatino Linotype"/>
          <w:b/>
          <w:i/>
          <w:sz w:val="22"/>
          <w:szCs w:val="22"/>
          <w:lang w:val="es-ES"/>
        </w:rPr>
        <w:t xml:space="preserve"> </w:t>
      </w:r>
    </w:p>
    <w:p w:rsidR="00CA3755" w:rsidRPr="00CA3755" w:rsidRDefault="00CA3755" w:rsidP="00CA3755">
      <w:pPr>
        <w:spacing w:line="276" w:lineRule="auto"/>
        <w:ind w:left="851" w:right="992"/>
        <w:jc w:val="both"/>
        <w:rPr>
          <w:rFonts w:ascii="Palatino Linotype" w:hAnsi="Palatino Linotype"/>
          <w:b/>
          <w:i/>
          <w:sz w:val="22"/>
          <w:szCs w:val="22"/>
          <w:lang w:val="es-ES"/>
        </w:rPr>
      </w:pPr>
      <w:r w:rsidRPr="00CA3755">
        <w:rPr>
          <w:rFonts w:ascii="Palatino Linotype" w:hAnsi="Palatino Linotype"/>
          <w:b/>
          <w:i/>
          <w:sz w:val="22"/>
          <w:szCs w:val="22"/>
          <w:lang w:val="es-ES"/>
        </w:rPr>
        <w:lastRenderedPageBreak/>
        <w:t xml:space="preserve">II. </w:t>
      </w:r>
      <w:r w:rsidRPr="00CA3755">
        <w:rPr>
          <w:rFonts w:ascii="Palatino Linotype" w:hAnsi="Palatino Linotype"/>
          <w:b/>
          <w:i/>
          <w:sz w:val="22"/>
          <w:szCs w:val="22"/>
          <w:u w:val="single"/>
          <w:lang w:val="es-ES"/>
        </w:rPr>
        <w:t xml:space="preserve">El nombre del solicitante </w:t>
      </w:r>
      <w:r w:rsidRPr="00CA3755">
        <w:rPr>
          <w:rFonts w:ascii="Palatino Linotype" w:hAnsi="Palatino Linotype" w:cs="Arial"/>
          <w:b/>
          <w:i/>
          <w:color w:val="222222"/>
          <w:sz w:val="22"/>
          <w:szCs w:val="22"/>
          <w:u w:val="single"/>
          <w:lang w:val="es-ES" w:eastAsia="es-MX"/>
        </w:rPr>
        <w:t>que</w:t>
      </w:r>
      <w:r w:rsidRPr="00CA3755">
        <w:rPr>
          <w:rFonts w:ascii="Palatino Linotype" w:hAnsi="Palatino Linotype"/>
          <w:b/>
          <w:i/>
          <w:sz w:val="22"/>
          <w:szCs w:val="22"/>
          <w:u w:val="single"/>
          <w:lang w:val="es-ES"/>
        </w:rPr>
        <w:t xml:space="preserve"> recurre </w:t>
      </w:r>
      <w:r w:rsidRPr="00CA3755">
        <w:rPr>
          <w:rFonts w:ascii="Palatino Linotype" w:hAnsi="Palatino Linotype"/>
          <w:i/>
          <w:sz w:val="22"/>
          <w:szCs w:val="22"/>
          <w:lang w:val="es-ES"/>
        </w:rPr>
        <w:t>o de su representante y, en su caso, del tercero interesado, así como la dirección o medio que señale para recibir notificaciones;</w:t>
      </w:r>
      <w:r w:rsidRPr="00CA3755">
        <w:rPr>
          <w:rFonts w:ascii="Palatino Linotype" w:hAnsi="Palatino Linotype"/>
          <w:b/>
          <w:i/>
          <w:sz w:val="22"/>
          <w:szCs w:val="22"/>
          <w:lang w:val="es-ES"/>
        </w:rPr>
        <w:t xml:space="preserve"> </w:t>
      </w:r>
    </w:p>
    <w:p w:rsidR="00CA3755" w:rsidRPr="00CA3755" w:rsidRDefault="00CA3755" w:rsidP="00CA3755">
      <w:pPr>
        <w:spacing w:line="276" w:lineRule="auto"/>
        <w:ind w:left="851" w:right="992"/>
        <w:jc w:val="both"/>
        <w:rPr>
          <w:rFonts w:ascii="Palatino Linotype" w:hAnsi="Palatino Linotype"/>
          <w:b/>
          <w:i/>
          <w:sz w:val="22"/>
          <w:szCs w:val="22"/>
          <w:lang w:val="es-ES"/>
        </w:rPr>
      </w:pPr>
      <w:r w:rsidRPr="00CA3755">
        <w:rPr>
          <w:rFonts w:ascii="Palatino Linotype" w:hAnsi="Palatino Linotype"/>
          <w:b/>
          <w:i/>
          <w:sz w:val="22"/>
          <w:szCs w:val="22"/>
          <w:lang w:val="es-ES"/>
        </w:rPr>
        <w:t xml:space="preserve">III. </w:t>
      </w:r>
      <w:r w:rsidRPr="00CA3755">
        <w:rPr>
          <w:rFonts w:ascii="Palatino Linotype" w:hAnsi="Palatino Linotype"/>
          <w:i/>
          <w:sz w:val="22"/>
          <w:szCs w:val="22"/>
          <w:lang w:val="es-ES"/>
        </w:rPr>
        <w:t xml:space="preserve">El número de folio de </w:t>
      </w:r>
      <w:r w:rsidRPr="00CA3755">
        <w:rPr>
          <w:rFonts w:ascii="Palatino Linotype" w:hAnsi="Palatino Linotype" w:cs="Arial"/>
          <w:i/>
          <w:color w:val="222222"/>
          <w:sz w:val="22"/>
          <w:szCs w:val="22"/>
          <w:lang w:val="es-ES" w:eastAsia="es-MX"/>
        </w:rPr>
        <w:t>respuesta</w:t>
      </w:r>
      <w:r w:rsidRPr="00CA3755">
        <w:rPr>
          <w:rFonts w:ascii="Palatino Linotype" w:hAnsi="Palatino Linotype"/>
          <w:i/>
          <w:sz w:val="22"/>
          <w:szCs w:val="22"/>
          <w:lang w:val="es-ES"/>
        </w:rPr>
        <w:t xml:space="preserve"> de la solicitud de acceso; </w:t>
      </w:r>
    </w:p>
    <w:p w:rsidR="00CA3755" w:rsidRPr="00CA3755" w:rsidRDefault="00CA3755" w:rsidP="00CA3755">
      <w:pPr>
        <w:spacing w:line="276" w:lineRule="auto"/>
        <w:ind w:left="851" w:right="992"/>
        <w:jc w:val="both"/>
        <w:rPr>
          <w:rFonts w:ascii="Palatino Linotype" w:hAnsi="Palatino Linotype"/>
          <w:b/>
          <w:i/>
          <w:sz w:val="22"/>
          <w:szCs w:val="22"/>
          <w:lang w:val="es-ES"/>
        </w:rPr>
      </w:pPr>
      <w:r w:rsidRPr="00CA3755">
        <w:rPr>
          <w:rFonts w:ascii="Palatino Linotype" w:hAnsi="Palatino Linotype"/>
          <w:b/>
          <w:i/>
          <w:sz w:val="22"/>
          <w:szCs w:val="22"/>
          <w:lang w:val="es-ES"/>
        </w:rPr>
        <w:t xml:space="preserve">IV. </w:t>
      </w:r>
      <w:r w:rsidRPr="00CA3755">
        <w:rPr>
          <w:rFonts w:ascii="Palatino Linotype" w:hAnsi="Palatino Linotype"/>
          <w:i/>
          <w:sz w:val="22"/>
          <w:szCs w:val="22"/>
          <w:lang w:val="es-ES"/>
        </w:rPr>
        <w:t xml:space="preserve">La fecha en que fue </w:t>
      </w:r>
      <w:r w:rsidRPr="00CA3755">
        <w:rPr>
          <w:rFonts w:ascii="Palatino Linotype" w:hAnsi="Palatino Linotype" w:cs="Arial"/>
          <w:i/>
          <w:color w:val="222222"/>
          <w:sz w:val="22"/>
          <w:szCs w:val="22"/>
          <w:lang w:val="es-ES" w:eastAsia="es-MX"/>
        </w:rPr>
        <w:t>notificada</w:t>
      </w:r>
      <w:r w:rsidRPr="00CA3755">
        <w:rPr>
          <w:rFonts w:ascii="Palatino Linotype" w:hAnsi="Palatino Linotype"/>
          <w:i/>
          <w:sz w:val="22"/>
          <w:szCs w:val="22"/>
          <w:lang w:val="es-ES"/>
        </w:rPr>
        <w:t xml:space="preserve"> la respuesta al solicitante o tuvo conocimiento del acto reclamado, o de presentación de la solicitud, en caso de falta de respuesta;</w:t>
      </w:r>
      <w:r w:rsidRPr="00CA3755">
        <w:rPr>
          <w:rFonts w:ascii="Palatino Linotype" w:hAnsi="Palatino Linotype"/>
          <w:b/>
          <w:i/>
          <w:sz w:val="22"/>
          <w:szCs w:val="22"/>
          <w:lang w:val="es-ES"/>
        </w:rPr>
        <w:t xml:space="preserve"> </w:t>
      </w:r>
    </w:p>
    <w:p w:rsidR="00CA3755" w:rsidRPr="00CA3755" w:rsidRDefault="00CA3755" w:rsidP="00CA3755">
      <w:pPr>
        <w:spacing w:line="276" w:lineRule="auto"/>
        <w:ind w:left="851" w:right="992"/>
        <w:jc w:val="both"/>
        <w:rPr>
          <w:rFonts w:ascii="Palatino Linotype" w:hAnsi="Palatino Linotype"/>
          <w:b/>
          <w:i/>
          <w:sz w:val="22"/>
          <w:szCs w:val="22"/>
          <w:lang w:val="es-ES"/>
        </w:rPr>
      </w:pPr>
      <w:r w:rsidRPr="00CA3755">
        <w:rPr>
          <w:rFonts w:ascii="Palatino Linotype" w:hAnsi="Palatino Linotype"/>
          <w:b/>
          <w:i/>
          <w:sz w:val="22"/>
          <w:szCs w:val="22"/>
          <w:lang w:val="es-ES"/>
        </w:rPr>
        <w:t xml:space="preserve">V. </w:t>
      </w:r>
      <w:r w:rsidRPr="00CA3755">
        <w:rPr>
          <w:rFonts w:ascii="Palatino Linotype" w:hAnsi="Palatino Linotype"/>
          <w:i/>
          <w:sz w:val="22"/>
          <w:szCs w:val="22"/>
          <w:lang w:val="es-ES"/>
        </w:rPr>
        <w:t xml:space="preserve">El acto que se </w:t>
      </w:r>
      <w:r w:rsidRPr="00CA3755">
        <w:rPr>
          <w:rFonts w:ascii="Palatino Linotype" w:hAnsi="Palatino Linotype" w:cs="Arial"/>
          <w:i/>
          <w:color w:val="222222"/>
          <w:sz w:val="22"/>
          <w:szCs w:val="22"/>
          <w:lang w:val="es-ES" w:eastAsia="es-MX"/>
        </w:rPr>
        <w:t>recurre</w:t>
      </w:r>
      <w:r w:rsidRPr="00CA3755">
        <w:rPr>
          <w:rFonts w:ascii="Palatino Linotype" w:hAnsi="Palatino Linotype"/>
          <w:i/>
          <w:sz w:val="22"/>
          <w:szCs w:val="22"/>
          <w:lang w:val="es-ES"/>
        </w:rPr>
        <w:t>;</w:t>
      </w:r>
      <w:r w:rsidRPr="00CA3755">
        <w:rPr>
          <w:rFonts w:ascii="Palatino Linotype" w:hAnsi="Palatino Linotype"/>
          <w:b/>
          <w:i/>
          <w:sz w:val="22"/>
          <w:szCs w:val="22"/>
          <w:lang w:val="es-ES"/>
        </w:rPr>
        <w:t xml:space="preserve"> </w:t>
      </w:r>
    </w:p>
    <w:p w:rsidR="00CA3755" w:rsidRPr="00CA3755" w:rsidRDefault="00CA3755" w:rsidP="00CA3755">
      <w:pPr>
        <w:spacing w:line="276" w:lineRule="auto"/>
        <w:ind w:left="851" w:right="992"/>
        <w:jc w:val="both"/>
        <w:rPr>
          <w:rFonts w:ascii="Palatino Linotype" w:hAnsi="Palatino Linotype"/>
          <w:b/>
          <w:i/>
          <w:sz w:val="22"/>
          <w:szCs w:val="22"/>
          <w:lang w:val="es-ES"/>
        </w:rPr>
      </w:pPr>
      <w:r w:rsidRPr="00CA3755">
        <w:rPr>
          <w:rFonts w:ascii="Palatino Linotype" w:hAnsi="Palatino Linotype"/>
          <w:b/>
          <w:i/>
          <w:sz w:val="22"/>
          <w:szCs w:val="22"/>
          <w:lang w:val="es-ES"/>
        </w:rPr>
        <w:t xml:space="preserve">VI. </w:t>
      </w:r>
      <w:r w:rsidRPr="00CA3755">
        <w:rPr>
          <w:rFonts w:ascii="Palatino Linotype" w:hAnsi="Palatino Linotype"/>
          <w:i/>
          <w:sz w:val="22"/>
          <w:szCs w:val="22"/>
          <w:lang w:val="es-ES"/>
        </w:rPr>
        <w:t xml:space="preserve">Las razones o </w:t>
      </w:r>
      <w:r w:rsidRPr="00CA3755">
        <w:rPr>
          <w:rFonts w:ascii="Palatino Linotype" w:hAnsi="Palatino Linotype" w:cs="Arial"/>
          <w:i/>
          <w:color w:val="222222"/>
          <w:sz w:val="22"/>
          <w:szCs w:val="22"/>
          <w:lang w:val="es-ES" w:eastAsia="es-MX"/>
        </w:rPr>
        <w:t>motivos</w:t>
      </w:r>
      <w:r w:rsidRPr="00CA3755">
        <w:rPr>
          <w:rFonts w:ascii="Palatino Linotype" w:hAnsi="Palatino Linotype"/>
          <w:i/>
          <w:sz w:val="22"/>
          <w:szCs w:val="22"/>
          <w:lang w:val="es-ES"/>
        </w:rPr>
        <w:t xml:space="preserve"> de inconformidad;</w:t>
      </w:r>
      <w:r w:rsidRPr="00CA3755">
        <w:rPr>
          <w:rFonts w:ascii="Palatino Linotype" w:hAnsi="Palatino Linotype"/>
          <w:b/>
          <w:i/>
          <w:sz w:val="22"/>
          <w:szCs w:val="22"/>
          <w:lang w:val="es-ES"/>
        </w:rPr>
        <w:t xml:space="preserve"> </w:t>
      </w:r>
    </w:p>
    <w:p w:rsidR="00CA3755" w:rsidRPr="00CA3755" w:rsidRDefault="00CA3755" w:rsidP="00CA3755">
      <w:pPr>
        <w:spacing w:line="276" w:lineRule="auto"/>
        <w:ind w:left="851" w:right="992"/>
        <w:jc w:val="both"/>
        <w:rPr>
          <w:rFonts w:ascii="Palatino Linotype" w:hAnsi="Palatino Linotype"/>
          <w:b/>
          <w:i/>
          <w:sz w:val="22"/>
          <w:szCs w:val="22"/>
          <w:lang w:val="es-ES"/>
        </w:rPr>
      </w:pPr>
      <w:r w:rsidRPr="00CA3755">
        <w:rPr>
          <w:rFonts w:ascii="Palatino Linotype" w:hAnsi="Palatino Linotype"/>
          <w:b/>
          <w:i/>
          <w:sz w:val="22"/>
          <w:szCs w:val="22"/>
          <w:lang w:val="es-ES"/>
        </w:rPr>
        <w:t xml:space="preserve">VII. </w:t>
      </w:r>
      <w:r w:rsidRPr="00CA3755">
        <w:rPr>
          <w:rFonts w:ascii="Palatino Linotype" w:hAnsi="Palatino Linotype"/>
          <w:i/>
          <w:sz w:val="22"/>
          <w:szCs w:val="22"/>
          <w:lang w:val="es-ES"/>
        </w:rPr>
        <w:t>La copia de la respuesta que se impugna y, en su caso, de la notificación correspondiente, en el caso de respuesta de la solicitud; y</w:t>
      </w:r>
      <w:r w:rsidRPr="00CA3755">
        <w:rPr>
          <w:rFonts w:ascii="Palatino Linotype" w:hAnsi="Palatino Linotype"/>
          <w:b/>
          <w:i/>
          <w:sz w:val="22"/>
          <w:szCs w:val="22"/>
          <w:lang w:val="es-ES"/>
        </w:rPr>
        <w:t xml:space="preserve"> </w:t>
      </w:r>
    </w:p>
    <w:p w:rsidR="00CA3755" w:rsidRPr="00CA3755" w:rsidRDefault="00CA3755" w:rsidP="00CA3755">
      <w:pPr>
        <w:spacing w:line="276" w:lineRule="auto"/>
        <w:ind w:left="851" w:right="992"/>
        <w:jc w:val="both"/>
        <w:rPr>
          <w:rFonts w:ascii="Palatino Linotype" w:hAnsi="Palatino Linotype"/>
          <w:i/>
          <w:sz w:val="22"/>
          <w:szCs w:val="22"/>
          <w:lang w:val="es-ES"/>
        </w:rPr>
      </w:pPr>
      <w:r w:rsidRPr="00CA3755">
        <w:rPr>
          <w:rFonts w:ascii="Palatino Linotype" w:hAnsi="Palatino Linotype"/>
          <w:b/>
          <w:i/>
          <w:sz w:val="22"/>
          <w:szCs w:val="22"/>
          <w:lang w:val="es-ES"/>
        </w:rPr>
        <w:t xml:space="preserve">VIII. </w:t>
      </w:r>
      <w:r w:rsidRPr="00CA3755">
        <w:rPr>
          <w:rFonts w:ascii="Palatino Linotype" w:hAnsi="Palatino Linotype"/>
          <w:i/>
          <w:sz w:val="22"/>
          <w:szCs w:val="22"/>
          <w:lang w:val="es-ES"/>
        </w:rPr>
        <w:t>Firma del recurrente, en su caso, cuando se presente por escrito, requisito sin el cual se dará trámite al recurso.</w:t>
      </w:r>
    </w:p>
    <w:p w:rsidR="00CA3755" w:rsidRPr="00CA3755" w:rsidRDefault="00CA3755" w:rsidP="00CA3755">
      <w:pPr>
        <w:spacing w:line="276" w:lineRule="auto"/>
        <w:ind w:left="851" w:right="992"/>
        <w:jc w:val="both"/>
        <w:rPr>
          <w:rFonts w:ascii="Palatino Linotype" w:hAnsi="Palatino Linotype"/>
          <w:i/>
          <w:sz w:val="22"/>
          <w:szCs w:val="22"/>
          <w:lang w:val="es-ES"/>
        </w:rPr>
      </w:pPr>
      <w:r w:rsidRPr="00CA3755">
        <w:rPr>
          <w:rFonts w:ascii="Palatino Linotype" w:hAnsi="Palatino Linotype"/>
          <w:i/>
          <w:sz w:val="22"/>
          <w:szCs w:val="22"/>
          <w:lang w:val="es-ES"/>
        </w:rPr>
        <w:t xml:space="preserve">Adicionalmente, se podrán anexar las pruebas y demás elementos que considere procedentes someter a juicio del Instituto. </w:t>
      </w:r>
    </w:p>
    <w:p w:rsidR="00CA3755" w:rsidRPr="00CA3755" w:rsidRDefault="00CA3755" w:rsidP="00CA3755">
      <w:pPr>
        <w:spacing w:line="276" w:lineRule="auto"/>
        <w:ind w:left="851" w:right="992"/>
        <w:jc w:val="both"/>
        <w:rPr>
          <w:rFonts w:ascii="Palatino Linotype" w:hAnsi="Palatino Linotype"/>
          <w:i/>
          <w:sz w:val="22"/>
          <w:szCs w:val="22"/>
          <w:lang w:val="es-ES"/>
        </w:rPr>
      </w:pPr>
      <w:r w:rsidRPr="00CA3755">
        <w:rPr>
          <w:rFonts w:ascii="Palatino Linotype" w:hAnsi="Palatino Linotype"/>
          <w:i/>
          <w:sz w:val="22"/>
          <w:szCs w:val="22"/>
          <w:lang w:val="es-ES"/>
        </w:rPr>
        <w:t xml:space="preserve">En ningún caso será necesario que el particular ratifique el recurso de revisión interpuesto. </w:t>
      </w:r>
    </w:p>
    <w:p w:rsidR="00CA3755" w:rsidRPr="00CA3755" w:rsidRDefault="00CA3755" w:rsidP="00CA3755">
      <w:pPr>
        <w:spacing w:line="276" w:lineRule="auto"/>
        <w:ind w:left="851" w:right="992"/>
        <w:jc w:val="both"/>
        <w:rPr>
          <w:rFonts w:ascii="Palatino Linotype" w:hAnsi="Palatino Linotype"/>
          <w:b/>
          <w:i/>
          <w:sz w:val="22"/>
          <w:szCs w:val="22"/>
          <w:lang w:val="es-ES"/>
        </w:rPr>
      </w:pPr>
      <w:r w:rsidRPr="00CA3755">
        <w:rPr>
          <w:rFonts w:ascii="Palatino Linotype" w:hAnsi="Palatino Linotype"/>
          <w:b/>
          <w:i/>
          <w:sz w:val="22"/>
          <w:szCs w:val="22"/>
          <w:u w:val="single"/>
          <w:lang w:val="es-ES"/>
        </w:rPr>
        <w:t xml:space="preserve">En caso de </w:t>
      </w:r>
      <w:r w:rsidRPr="00CA3755">
        <w:rPr>
          <w:rFonts w:ascii="Palatino Linotype" w:hAnsi="Palatino Linotype" w:cs="Arial"/>
          <w:b/>
          <w:i/>
          <w:color w:val="222222"/>
          <w:sz w:val="22"/>
          <w:szCs w:val="22"/>
          <w:u w:val="single"/>
          <w:lang w:val="es-ES" w:eastAsia="es-MX"/>
        </w:rPr>
        <w:t>que</w:t>
      </w:r>
      <w:r w:rsidRPr="00CA3755">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CA3755">
        <w:rPr>
          <w:rFonts w:ascii="Palatino Linotype" w:hAnsi="Palatino Linotype"/>
          <w:i/>
          <w:sz w:val="22"/>
          <w:szCs w:val="22"/>
          <w:lang w:val="es-ES"/>
        </w:rPr>
        <w:t>, IV, VII y VIII.</w:t>
      </w:r>
      <w:r w:rsidRPr="00CA3755">
        <w:rPr>
          <w:rFonts w:ascii="Palatino Linotype" w:hAnsi="Palatino Linotype"/>
          <w:b/>
          <w:i/>
          <w:sz w:val="22"/>
          <w:szCs w:val="22"/>
          <w:lang w:val="es-ES"/>
        </w:rPr>
        <w:t>”</w:t>
      </w:r>
    </w:p>
    <w:p w:rsidR="00CA3755" w:rsidRPr="00CA3755" w:rsidRDefault="00CA3755" w:rsidP="00CA3755">
      <w:pPr>
        <w:spacing w:before="240" w:after="240" w:line="360" w:lineRule="auto"/>
        <w:jc w:val="both"/>
        <w:rPr>
          <w:rFonts w:ascii="Palatino Linotype" w:hAnsi="Palatino Linotype"/>
          <w:lang w:val="es-ES"/>
        </w:rPr>
      </w:pPr>
      <w:r w:rsidRPr="00CA3755">
        <w:rPr>
          <w:rFonts w:ascii="Palatino Linotype" w:hAnsi="Palatino Linotype"/>
          <w:lang w:val="es-ES"/>
        </w:rPr>
        <w:t>En principio, de una interpretación del artículo transcrito se observan los requisitos que deberán contener los recursos de revisión; sobre el particular, de la revisión de</w:t>
      </w:r>
      <w:r w:rsidR="000C3FE4">
        <w:rPr>
          <w:rFonts w:ascii="Palatino Linotype" w:hAnsi="Palatino Linotype"/>
          <w:lang w:val="es-ES"/>
        </w:rPr>
        <w:t xml:space="preserve"> </w:t>
      </w:r>
      <w:r w:rsidRPr="00CA3755">
        <w:rPr>
          <w:rFonts w:ascii="Palatino Linotype" w:hAnsi="Palatino Linotype"/>
          <w:lang w:val="es-ES"/>
        </w:rPr>
        <w:t>l</w:t>
      </w:r>
      <w:r w:rsidR="000C3FE4">
        <w:rPr>
          <w:rFonts w:ascii="Palatino Linotype" w:hAnsi="Palatino Linotype"/>
          <w:lang w:val="es-ES"/>
        </w:rPr>
        <w:t>os</w:t>
      </w:r>
      <w:r w:rsidRPr="00CA3755">
        <w:rPr>
          <w:rFonts w:ascii="Palatino Linotype" w:hAnsi="Palatino Linotype"/>
          <w:lang w:val="es-ES"/>
        </w:rPr>
        <w:t xml:space="preserve"> expediente</w:t>
      </w:r>
      <w:r w:rsidR="000C3FE4">
        <w:rPr>
          <w:rFonts w:ascii="Palatino Linotype" w:hAnsi="Palatino Linotype"/>
          <w:lang w:val="es-ES"/>
        </w:rPr>
        <w:t>s</w:t>
      </w:r>
      <w:r w:rsidRPr="00CA3755">
        <w:rPr>
          <w:rFonts w:ascii="Palatino Linotype" w:hAnsi="Palatino Linotype"/>
          <w:lang w:val="es-ES"/>
        </w:rPr>
        <w:t xml:space="preserve"> electrónico</w:t>
      </w:r>
      <w:r w:rsidR="000C3FE4">
        <w:rPr>
          <w:rFonts w:ascii="Palatino Linotype" w:hAnsi="Palatino Linotype"/>
          <w:lang w:val="es-ES"/>
        </w:rPr>
        <w:t>s</w:t>
      </w:r>
      <w:r w:rsidRPr="00CA3755">
        <w:rPr>
          <w:rFonts w:ascii="Palatino Linotype" w:hAnsi="Palatino Linotype"/>
          <w:lang w:val="es-ES"/>
        </w:rPr>
        <w:t xml:space="preserve"> del </w:t>
      </w:r>
      <w:r w:rsidRPr="00CA3755">
        <w:rPr>
          <w:rFonts w:ascii="Palatino Linotype" w:hAnsi="Palatino Linotype"/>
          <w:b/>
          <w:lang w:val="es-ES"/>
        </w:rPr>
        <w:t>SAIMEX</w:t>
      </w:r>
      <w:r w:rsidRPr="00CA3755">
        <w:rPr>
          <w:rFonts w:ascii="Palatino Linotype" w:hAnsi="Palatino Linotype"/>
          <w:lang w:val="es-ES"/>
        </w:rPr>
        <w:t xml:space="preserve"> se desprende que la parte solicitante y ahora </w:t>
      </w:r>
      <w:r w:rsidRPr="00CA3755">
        <w:rPr>
          <w:rFonts w:ascii="Palatino Linotype" w:hAnsi="Palatino Linotype"/>
          <w:b/>
          <w:lang w:val="es-ES"/>
        </w:rPr>
        <w:t>RECURRENTE</w:t>
      </w:r>
      <w:r w:rsidRPr="00CA3755">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CA3755" w:rsidRPr="00CA3755" w:rsidRDefault="00CA3755" w:rsidP="00CA3755">
      <w:pPr>
        <w:autoSpaceDE w:val="0"/>
        <w:autoSpaceDN w:val="0"/>
        <w:adjustRightInd w:val="0"/>
        <w:spacing w:before="240" w:after="240" w:line="360" w:lineRule="auto"/>
        <w:ind w:right="-91"/>
        <w:jc w:val="both"/>
        <w:rPr>
          <w:rFonts w:ascii="Palatino Linotype" w:hAnsi="Palatino Linotype" w:cs="Arial"/>
          <w:color w:val="000000"/>
          <w:lang w:val="es-ES"/>
        </w:rPr>
      </w:pPr>
      <w:r w:rsidRPr="00CA3755">
        <w:rPr>
          <w:rFonts w:ascii="Palatino Linotype" w:hAnsi="Palatino Linotype"/>
          <w:lang w:val="es-ES"/>
        </w:rPr>
        <w:t xml:space="preserve">Empero, debe destacarse que el artículo 15 de </w:t>
      </w:r>
      <w:r w:rsidRPr="00CA3755">
        <w:rPr>
          <w:rFonts w:ascii="Palatino Linotype" w:hAnsi="Palatino Linotype" w:cs="Arial"/>
          <w:lang w:val="es-ES" w:eastAsia="es-MX"/>
        </w:rPr>
        <w:t xml:space="preserve">Ley de Transparencia y Acceso a la Información Pública del Estado de México y Municipios </w:t>
      </w:r>
      <w:r w:rsidRPr="00CA3755">
        <w:rPr>
          <w:rFonts w:ascii="Palatino Linotype" w:hAnsi="Palatino Linotype" w:cs="Arial"/>
          <w:iCs/>
          <w:lang w:val="es-ES"/>
        </w:rPr>
        <w:t xml:space="preserve">prevé que </w:t>
      </w:r>
      <w:r w:rsidRPr="00CA3755">
        <w:rPr>
          <w:rFonts w:ascii="Palatino Linotype" w:hAnsi="Palatino Linotype"/>
          <w:lang w:val="es-ES"/>
        </w:rPr>
        <w:t xml:space="preserve">toda persona tendrá acceso a la información </w:t>
      </w:r>
      <w:r w:rsidRPr="00CA3755">
        <w:rPr>
          <w:rFonts w:ascii="Palatino Linotype" w:hAnsi="Palatino Linotype" w:cs="Arial"/>
          <w:color w:val="000000"/>
          <w:lang w:val="es-ES"/>
        </w:rPr>
        <w:t xml:space="preserve">sin necesidad de acreditar interés alguno o justificar su </w:t>
      </w:r>
      <w:r w:rsidRPr="00CA3755">
        <w:rPr>
          <w:rFonts w:ascii="Palatino Linotype" w:hAnsi="Palatino Linotype" w:cs="Arial"/>
          <w:color w:val="000000"/>
          <w:lang w:val="es-ES"/>
        </w:rPr>
        <w:lastRenderedPageBreak/>
        <w:t xml:space="preserve">utilización, de lo que se infiere que para el ejercicio del derecho de acceso a la información pública, el nombre no es un requisito </w:t>
      </w:r>
      <w:r w:rsidRPr="00CA3755">
        <w:rPr>
          <w:rFonts w:ascii="Palatino Linotype" w:hAnsi="Palatino Linotype" w:cs="Arial"/>
          <w:i/>
          <w:color w:val="000000"/>
          <w:lang w:val="es-ES"/>
        </w:rPr>
        <w:t>sine qua non</w:t>
      </w:r>
      <w:r w:rsidRPr="00CA3755">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CA3755" w:rsidRPr="00CA3755" w:rsidRDefault="00CA3755" w:rsidP="00CA3755">
      <w:pPr>
        <w:spacing w:before="240" w:after="240" w:line="360" w:lineRule="auto"/>
        <w:jc w:val="both"/>
        <w:rPr>
          <w:rFonts w:ascii="Palatino Linotype" w:hAnsi="Palatino Linotype"/>
          <w:lang w:val="es-ES"/>
        </w:rPr>
      </w:pPr>
      <w:r w:rsidRPr="00CA3755">
        <w:rPr>
          <w:rFonts w:ascii="Palatino Linotype" w:hAnsi="Palatino Linotype"/>
          <w:lang w:val="es-ES"/>
        </w:rPr>
        <w:t>Correlativo a ello, cabe mencionar que los artículos 6, Apartado A, de la Constitución Política de los Estados Unidos Mexicanos y 5</w:t>
      </w:r>
      <w:r w:rsidR="000C3FE4">
        <w:rPr>
          <w:rFonts w:ascii="Palatino Linotype" w:hAnsi="Palatino Linotype"/>
          <w:lang w:val="es-ES"/>
        </w:rPr>
        <w:t>,</w:t>
      </w:r>
      <w:r w:rsidRPr="00CA3755">
        <w:rPr>
          <w:rFonts w:ascii="Palatino Linotype" w:hAnsi="Palatino Linotype"/>
          <w:lang w:val="es-ES"/>
        </w:rPr>
        <w:t xml:space="preserve">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CA3755" w:rsidRPr="00CA3755" w:rsidRDefault="00CA3755" w:rsidP="00CA3755">
      <w:pPr>
        <w:spacing w:line="276" w:lineRule="auto"/>
        <w:ind w:left="851" w:right="992"/>
        <w:jc w:val="center"/>
        <w:rPr>
          <w:rFonts w:ascii="Palatino Linotype" w:hAnsi="Palatino Linotype" w:cs="Arial"/>
          <w:b/>
          <w:i/>
          <w:sz w:val="22"/>
          <w:szCs w:val="22"/>
          <w:lang w:val="es-ES"/>
        </w:rPr>
      </w:pPr>
      <w:r w:rsidRPr="00CA3755">
        <w:rPr>
          <w:rFonts w:ascii="Palatino Linotype" w:hAnsi="Palatino Linotype" w:cs="Arial"/>
          <w:b/>
          <w:i/>
          <w:sz w:val="22"/>
          <w:szCs w:val="22"/>
          <w:lang w:val="es-ES"/>
        </w:rPr>
        <w:t>Constitución Política de los Estados Unidos Mexicanos</w:t>
      </w:r>
    </w:p>
    <w:p w:rsidR="00CA3755" w:rsidRPr="00CA3755" w:rsidRDefault="00CA3755" w:rsidP="00CA3755">
      <w:pPr>
        <w:spacing w:line="276" w:lineRule="auto"/>
        <w:ind w:left="851" w:right="992"/>
        <w:jc w:val="both"/>
        <w:rPr>
          <w:rFonts w:ascii="Palatino Linotype" w:hAnsi="Palatino Linotype" w:cs="Arial"/>
          <w:i/>
          <w:sz w:val="22"/>
          <w:szCs w:val="22"/>
          <w:lang w:val="es-ES"/>
        </w:rPr>
      </w:pPr>
      <w:r w:rsidRPr="00CA3755">
        <w:rPr>
          <w:rFonts w:ascii="Palatino Linotype" w:hAnsi="Palatino Linotype" w:cs="Arial"/>
          <w:b/>
          <w:i/>
          <w:sz w:val="22"/>
          <w:szCs w:val="22"/>
          <w:lang w:val="es-ES"/>
        </w:rPr>
        <w:t>“Artículo 6o.</w:t>
      </w:r>
      <w:r w:rsidRPr="00CA3755">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CA3755">
        <w:rPr>
          <w:rFonts w:ascii="Palatino Linotype" w:hAnsi="Palatino Linotype" w:cs="Arial"/>
          <w:b/>
          <w:i/>
          <w:sz w:val="22"/>
          <w:szCs w:val="22"/>
          <w:lang w:val="es-ES"/>
        </w:rPr>
        <w:t>El derecho a la información será garantizado por el Estado.</w:t>
      </w:r>
      <w:r w:rsidRPr="00CA3755">
        <w:rPr>
          <w:rFonts w:ascii="Palatino Linotype" w:hAnsi="Palatino Linotype" w:cs="Arial"/>
          <w:i/>
          <w:sz w:val="22"/>
          <w:szCs w:val="22"/>
          <w:lang w:val="es-ES"/>
        </w:rPr>
        <w:t xml:space="preserve"> </w:t>
      </w:r>
    </w:p>
    <w:p w:rsidR="00CA3755" w:rsidRPr="00CA3755" w:rsidRDefault="00CA3755" w:rsidP="00CA3755">
      <w:pPr>
        <w:spacing w:line="276" w:lineRule="auto"/>
        <w:ind w:left="851" w:right="992"/>
        <w:jc w:val="both"/>
        <w:rPr>
          <w:rFonts w:ascii="Palatino Linotype" w:hAnsi="Palatino Linotype" w:cs="Arial"/>
          <w:i/>
          <w:sz w:val="22"/>
          <w:szCs w:val="22"/>
          <w:lang w:val="es-ES"/>
        </w:rPr>
      </w:pPr>
      <w:r w:rsidRPr="00CA3755">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CA3755" w:rsidRPr="00CA3755" w:rsidRDefault="00CA3755" w:rsidP="00CA3755">
      <w:pPr>
        <w:spacing w:line="276" w:lineRule="auto"/>
        <w:ind w:left="851" w:right="992"/>
        <w:jc w:val="both"/>
        <w:rPr>
          <w:rFonts w:ascii="Palatino Linotype" w:hAnsi="Palatino Linotype" w:cs="Arial"/>
          <w:i/>
          <w:sz w:val="22"/>
          <w:szCs w:val="22"/>
          <w:lang w:val="es-ES"/>
        </w:rPr>
      </w:pPr>
      <w:r w:rsidRPr="00CA3755">
        <w:rPr>
          <w:rFonts w:ascii="Palatino Linotype" w:hAnsi="Palatino Linotype" w:cs="Arial"/>
          <w:i/>
          <w:sz w:val="22"/>
          <w:szCs w:val="22"/>
          <w:lang w:val="es-ES"/>
        </w:rPr>
        <w:t>Para efectos de lo dispuesto en el presente artículo se observará lo siguiente:</w:t>
      </w:r>
    </w:p>
    <w:p w:rsidR="00CA3755" w:rsidRPr="00CA3755" w:rsidRDefault="00CA3755" w:rsidP="00CA3755">
      <w:pPr>
        <w:spacing w:line="276" w:lineRule="auto"/>
        <w:ind w:left="851" w:right="992"/>
        <w:jc w:val="both"/>
        <w:rPr>
          <w:rFonts w:ascii="Palatino Linotype" w:hAnsi="Palatino Linotype" w:cs="Arial"/>
          <w:i/>
          <w:sz w:val="22"/>
          <w:szCs w:val="22"/>
          <w:lang w:val="es-ES"/>
        </w:rPr>
      </w:pPr>
      <w:r w:rsidRPr="00CA3755">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CA3755" w:rsidRPr="00CA3755" w:rsidRDefault="00CA3755" w:rsidP="00CA3755">
      <w:pPr>
        <w:spacing w:line="276" w:lineRule="auto"/>
        <w:ind w:left="851" w:right="992"/>
        <w:jc w:val="both"/>
        <w:rPr>
          <w:rFonts w:ascii="Palatino Linotype" w:hAnsi="Palatino Linotype" w:cs="Arial"/>
          <w:i/>
          <w:sz w:val="22"/>
          <w:szCs w:val="22"/>
          <w:u w:val="single"/>
          <w:lang w:val="es-ES"/>
        </w:rPr>
      </w:pPr>
      <w:r w:rsidRPr="00CA3755">
        <w:rPr>
          <w:rFonts w:ascii="Palatino Linotype" w:hAnsi="Palatino Linotype" w:cs="Arial"/>
          <w:i/>
          <w:sz w:val="22"/>
          <w:szCs w:val="22"/>
          <w:u w:val="single"/>
          <w:lang w:val="es-ES"/>
        </w:rPr>
        <w:t>I.</w:t>
      </w:r>
      <w:r w:rsidR="00C525D1">
        <w:rPr>
          <w:rFonts w:ascii="Palatino Linotype" w:hAnsi="Palatino Linotype" w:cs="Arial"/>
          <w:i/>
          <w:sz w:val="22"/>
          <w:szCs w:val="22"/>
          <w:u w:val="single"/>
          <w:lang w:val="es-ES"/>
        </w:rPr>
        <w:t xml:space="preserve"> </w:t>
      </w:r>
      <w:r w:rsidRPr="00CA3755">
        <w:rPr>
          <w:rFonts w:ascii="Palatino Linotype" w:hAnsi="Palatino Linotype" w:cs="Arial"/>
          <w:i/>
          <w:sz w:val="22"/>
          <w:szCs w:val="22"/>
          <w:u w:val="single"/>
          <w:lang w:val="es-ES"/>
        </w:rPr>
        <w:t xml:space="preserve"> Toda la información en posesión de cualquier autoridad, entidad, órgano y organismo de los Poderes Ejecutivo, Legislativo y Judicial, órganos autónomos, partidos políticos, fideicomisos y fondos públicos, así como de cualquier persona </w:t>
      </w:r>
      <w:r w:rsidRPr="00CA3755">
        <w:rPr>
          <w:rFonts w:ascii="Palatino Linotype" w:hAnsi="Palatino Linotype" w:cs="Arial"/>
          <w:i/>
          <w:sz w:val="22"/>
          <w:szCs w:val="22"/>
          <w:u w:val="single"/>
          <w:lang w:val="es-ES"/>
        </w:rPr>
        <w:lastRenderedPageBreak/>
        <w:t>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A3755" w:rsidRPr="00CA3755" w:rsidRDefault="00CA3755" w:rsidP="00CA3755">
      <w:pPr>
        <w:spacing w:line="276" w:lineRule="auto"/>
        <w:ind w:left="851" w:right="992"/>
        <w:jc w:val="both"/>
        <w:rPr>
          <w:rFonts w:ascii="Palatino Linotype" w:hAnsi="Palatino Linotype" w:cs="Arial"/>
          <w:i/>
          <w:sz w:val="22"/>
          <w:szCs w:val="22"/>
          <w:lang w:val="es-ES"/>
        </w:rPr>
      </w:pPr>
      <w:r w:rsidRPr="00CA3755">
        <w:rPr>
          <w:rFonts w:ascii="Palatino Linotype" w:hAnsi="Palatino Linotype" w:cs="Arial"/>
          <w:i/>
          <w:sz w:val="22"/>
          <w:szCs w:val="22"/>
          <w:lang w:val="es-ES"/>
        </w:rPr>
        <w:t>II.</w:t>
      </w:r>
      <w:r w:rsidR="00C525D1">
        <w:rPr>
          <w:rFonts w:ascii="Palatino Linotype" w:hAnsi="Palatino Linotype" w:cs="Arial"/>
          <w:i/>
          <w:sz w:val="22"/>
          <w:szCs w:val="22"/>
          <w:lang w:val="es-ES"/>
        </w:rPr>
        <w:t xml:space="preserve"> </w:t>
      </w:r>
      <w:r w:rsidRPr="00CA3755">
        <w:rPr>
          <w:rFonts w:ascii="Palatino Linotype" w:hAnsi="Palatino Linotype" w:cs="Arial"/>
          <w:i/>
          <w:sz w:val="22"/>
          <w:szCs w:val="22"/>
          <w:lang w:val="es-ES"/>
        </w:rPr>
        <w:t>La información que se refiere a la vida privada y los datos personales será protegida en los términos y con las excepciones que fijen las leyes.</w:t>
      </w:r>
    </w:p>
    <w:p w:rsidR="00CA3755" w:rsidRPr="00CA3755" w:rsidRDefault="00CA3755" w:rsidP="00CA3755">
      <w:pPr>
        <w:spacing w:line="276" w:lineRule="auto"/>
        <w:ind w:left="851" w:right="992"/>
        <w:jc w:val="both"/>
        <w:rPr>
          <w:rFonts w:ascii="Palatino Linotype" w:hAnsi="Palatino Linotype" w:cs="Arial"/>
          <w:i/>
          <w:sz w:val="22"/>
          <w:szCs w:val="22"/>
          <w:u w:val="single"/>
          <w:lang w:val="es-ES"/>
        </w:rPr>
      </w:pPr>
      <w:r w:rsidRPr="00CA3755">
        <w:rPr>
          <w:rFonts w:ascii="Palatino Linotype" w:hAnsi="Palatino Linotype" w:cs="Arial"/>
          <w:i/>
          <w:sz w:val="22"/>
          <w:szCs w:val="22"/>
          <w:u w:val="single"/>
          <w:lang w:val="es-ES"/>
        </w:rPr>
        <w:t>III.</w:t>
      </w:r>
      <w:r w:rsidR="00C525D1">
        <w:rPr>
          <w:rFonts w:ascii="Palatino Linotype" w:hAnsi="Palatino Linotype" w:cs="Arial"/>
          <w:i/>
          <w:sz w:val="22"/>
          <w:szCs w:val="22"/>
          <w:u w:val="single"/>
          <w:lang w:val="es-ES"/>
        </w:rPr>
        <w:t xml:space="preserve"> </w:t>
      </w:r>
      <w:r w:rsidRPr="00CA3755">
        <w:rPr>
          <w:rFonts w:ascii="Palatino Linotype" w:hAnsi="Palatino Linotype" w:cs="Arial"/>
          <w:i/>
          <w:sz w:val="22"/>
          <w:szCs w:val="22"/>
          <w:u w:val="single"/>
          <w:lang w:val="es-ES"/>
        </w:rPr>
        <w:t>Toda persona, sin necesidad de acreditar interés alguno o justificar su utilización, tendrá acceso gratuito a la información pública, a sus datos personales o a la rectificación de éstos.</w:t>
      </w:r>
    </w:p>
    <w:p w:rsidR="00CA3755" w:rsidRPr="00CA3755" w:rsidRDefault="00CA3755" w:rsidP="00CA3755">
      <w:pPr>
        <w:spacing w:line="276" w:lineRule="auto"/>
        <w:ind w:left="851" w:right="992"/>
        <w:jc w:val="both"/>
        <w:rPr>
          <w:rFonts w:ascii="Palatino Linotype" w:hAnsi="Palatino Linotype" w:cs="Arial"/>
          <w:i/>
          <w:sz w:val="22"/>
          <w:szCs w:val="22"/>
          <w:lang w:val="es-ES"/>
        </w:rPr>
      </w:pPr>
      <w:r w:rsidRPr="00CA3755">
        <w:rPr>
          <w:rFonts w:ascii="Palatino Linotype" w:hAnsi="Palatino Linotype" w:cs="Arial"/>
          <w:i/>
          <w:sz w:val="22"/>
          <w:szCs w:val="22"/>
          <w:lang w:val="es-ES"/>
        </w:rPr>
        <w:t>IV.</w:t>
      </w:r>
      <w:r w:rsidR="00C525D1">
        <w:rPr>
          <w:rFonts w:ascii="Palatino Linotype" w:hAnsi="Palatino Linotype" w:cs="Arial"/>
          <w:i/>
          <w:sz w:val="22"/>
          <w:szCs w:val="22"/>
          <w:lang w:val="es-ES"/>
        </w:rPr>
        <w:t xml:space="preserve"> </w:t>
      </w:r>
      <w:r w:rsidRPr="00CA3755">
        <w:rPr>
          <w:rFonts w:ascii="Palatino Linotype" w:hAnsi="Palatino Linotype" w:cs="Arial"/>
          <w:i/>
          <w:sz w:val="22"/>
          <w:szCs w:val="22"/>
          <w:lang w:val="es-ES"/>
        </w:rPr>
        <w:t>Se establecerán mecanismos de acceso a la información y procedimientos de revisión expeditos que se sustanciarán ante los organismos autónomos especializados e imparciales que establece esta Constitución.</w:t>
      </w:r>
    </w:p>
    <w:p w:rsidR="00CA3755" w:rsidRPr="00CA3755" w:rsidRDefault="00CA3755" w:rsidP="00CA3755">
      <w:pPr>
        <w:spacing w:line="276" w:lineRule="auto"/>
        <w:ind w:left="851" w:right="992"/>
        <w:jc w:val="both"/>
        <w:rPr>
          <w:rFonts w:ascii="Palatino Linotype" w:hAnsi="Palatino Linotype" w:cs="Arial"/>
          <w:i/>
          <w:sz w:val="22"/>
          <w:szCs w:val="22"/>
          <w:u w:val="single"/>
          <w:lang w:val="es-ES"/>
        </w:rPr>
      </w:pPr>
      <w:r w:rsidRPr="00CA3755">
        <w:rPr>
          <w:rFonts w:ascii="Palatino Linotype" w:hAnsi="Palatino Linotype" w:cs="Arial"/>
          <w:i/>
          <w:sz w:val="22"/>
          <w:szCs w:val="22"/>
          <w:u w:val="single"/>
          <w:lang w:val="es-ES"/>
        </w:rPr>
        <w:t>V.</w:t>
      </w:r>
      <w:r w:rsidR="00C525D1">
        <w:rPr>
          <w:rFonts w:ascii="Palatino Linotype" w:hAnsi="Palatino Linotype" w:cs="Arial"/>
          <w:i/>
          <w:sz w:val="22"/>
          <w:szCs w:val="22"/>
          <w:u w:val="single"/>
          <w:lang w:val="es-ES"/>
        </w:rPr>
        <w:t xml:space="preserve"> </w:t>
      </w:r>
      <w:r w:rsidRPr="00CA3755">
        <w:rPr>
          <w:rFonts w:ascii="Palatino Linotype" w:hAnsi="Palatino Linotype" w:cs="Arial"/>
          <w:i/>
          <w:sz w:val="22"/>
          <w:szCs w:val="22"/>
          <w:u w:val="single"/>
          <w:lang w:val="es-ES"/>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CA3755" w:rsidRPr="00CA3755" w:rsidRDefault="00CA3755" w:rsidP="00CA3755">
      <w:pPr>
        <w:spacing w:line="276" w:lineRule="auto"/>
        <w:ind w:left="851" w:right="992"/>
        <w:jc w:val="both"/>
        <w:rPr>
          <w:rFonts w:ascii="Palatino Linotype" w:hAnsi="Palatino Linotype" w:cs="Arial"/>
          <w:i/>
          <w:sz w:val="22"/>
          <w:szCs w:val="22"/>
          <w:u w:val="single"/>
          <w:lang w:val="es-ES"/>
        </w:rPr>
      </w:pPr>
      <w:r w:rsidRPr="00CA3755">
        <w:rPr>
          <w:rFonts w:ascii="Palatino Linotype" w:hAnsi="Palatino Linotype" w:cs="Arial"/>
          <w:i/>
          <w:sz w:val="22"/>
          <w:szCs w:val="22"/>
          <w:u w:val="single"/>
          <w:lang w:val="es-ES"/>
        </w:rPr>
        <w:t>VI.</w:t>
      </w:r>
      <w:r w:rsidR="00C525D1">
        <w:rPr>
          <w:rFonts w:ascii="Palatino Linotype" w:hAnsi="Palatino Linotype" w:cs="Arial"/>
          <w:i/>
          <w:sz w:val="22"/>
          <w:szCs w:val="22"/>
          <w:u w:val="single"/>
          <w:lang w:val="es-ES"/>
        </w:rPr>
        <w:t xml:space="preserve"> </w:t>
      </w:r>
      <w:r w:rsidRPr="00CA3755">
        <w:rPr>
          <w:rFonts w:ascii="Palatino Linotype" w:hAnsi="Palatino Linotype" w:cs="Arial"/>
          <w:i/>
          <w:sz w:val="22"/>
          <w:szCs w:val="22"/>
          <w:u w:val="single"/>
          <w:lang w:val="es-ES"/>
        </w:rPr>
        <w:t>Las leyes determinarán la manera en que los sujetos obligados deberán hacer pública la información relativa a los recursos públicos que entreguen a personas físicas o morales.</w:t>
      </w:r>
    </w:p>
    <w:p w:rsidR="00CA3755" w:rsidRPr="00CA3755" w:rsidRDefault="00CA3755" w:rsidP="00CA3755">
      <w:pPr>
        <w:spacing w:line="276" w:lineRule="auto"/>
        <w:ind w:left="851" w:right="992"/>
        <w:jc w:val="both"/>
        <w:rPr>
          <w:rFonts w:ascii="Palatino Linotype" w:hAnsi="Palatino Linotype" w:cs="Arial"/>
          <w:i/>
          <w:sz w:val="22"/>
          <w:szCs w:val="22"/>
          <w:lang w:val="es-ES"/>
        </w:rPr>
      </w:pPr>
      <w:r w:rsidRPr="00CA3755">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CA3755" w:rsidRPr="00CA3755" w:rsidRDefault="00CA3755" w:rsidP="00CA3755">
      <w:pPr>
        <w:spacing w:line="276" w:lineRule="auto"/>
        <w:ind w:left="851" w:right="992"/>
        <w:jc w:val="both"/>
        <w:rPr>
          <w:rFonts w:ascii="Palatino Linotype" w:hAnsi="Palatino Linotype" w:cs="Arial"/>
          <w:i/>
          <w:sz w:val="22"/>
          <w:szCs w:val="22"/>
          <w:lang w:val="es-ES"/>
        </w:rPr>
      </w:pPr>
      <w:r w:rsidRPr="00CA3755">
        <w:rPr>
          <w:rFonts w:ascii="Palatino Linotype" w:hAnsi="Palatino Linotype" w:cs="Arial"/>
          <w:i/>
          <w:sz w:val="22"/>
          <w:szCs w:val="22"/>
          <w:lang w:val="es-ES"/>
        </w:rPr>
        <w:t>VIII.</w:t>
      </w:r>
      <w:r w:rsidR="00C525D1">
        <w:rPr>
          <w:rFonts w:ascii="Palatino Linotype" w:hAnsi="Palatino Linotype" w:cs="Arial"/>
          <w:i/>
          <w:sz w:val="22"/>
          <w:szCs w:val="22"/>
          <w:lang w:val="es-ES"/>
        </w:rPr>
        <w:t xml:space="preserve">   </w:t>
      </w:r>
      <w:r w:rsidRPr="00CA3755">
        <w:rPr>
          <w:rFonts w:ascii="Palatino Linotype" w:hAnsi="Palatino Linotype" w:cs="Arial"/>
          <w:i/>
          <w:sz w:val="22"/>
          <w:szCs w:val="22"/>
          <w:lang w:val="es-ES"/>
        </w:rPr>
        <w:t xml:space="preserve">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CA3755" w:rsidRPr="00CA3755" w:rsidRDefault="00CA3755" w:rsidP="00CA3755">
      <w:pPr>
        <w:spacing w:line="276" w:lineRule="auto"/>
        <w:ind w:left="851" w:right="992"/>
        <w:jc w:val="both"/>
        <w:rPr>
          <w:rFonts w:ascii="Palatino Linotype" w:hAnsi="Palatino Linotype" w:cs="Arial"/>
          <w:i/>
          <w:sz w:val="22"/>
          <w:szCs w:val="22"/>
          <w:lang w:val="es-ES"/>
        </w:rPr>
      </w:pPr>
      <w:r w:rsidRPr="00CA3755">
        <w:rPr>
          <w:rFonts w:ascii="Palatino Linotype" w:hAnsi="Palatino Linotype" w:cs="Arial"/>
          <w:i/>
          <w:sz w:val="22"/>
          <w:szCs w:val="22"/>
          <w:lang w:val="es-ES"/>
        </w:rPr>
        <w:t>…</w:t>
      </w:r>
    </w:p>
    <w:p w:rsidR="00CA3755" w:rsidRPr="00CA3755" w:rsidRDefault="00CA3755" w:rsidP="00CA3755">
      <w:pPr>
        <w:spacing w:line="276" w:lineRule="auto"/>
        <w:ind w:left="851" w:right="992"/>
        <w:jc w:val="both"/>
        <w:rPr>
          <w:rFonts w:ascii="Palatino Linotype" w:hAnsi="Palatino Linotype" w:cs="Arial"/>
          <w:i/>
          <w:color w:val="000000"/>
          <w:sz w:val="22"/>
          <w:szCs w:val="22"/>
          <w:lang w:val="es-ES" w:eastAsia="es-MX"/>
        </w:rPr>
      </w:pPr>
      <w:r w:rsidRPr="00CA3755">
        <w:rPr>
          <w:rFonts w:ascii="Palatino Linotype" w:hAnsi="Palatino Linotype" w:cs="Arial"/>
          <w:i/>
          <w:sz w:val="22"/>
          <w:szCs w:val="22"/>
          <w:u w:val="single"/>
          <w:lang w:val="es-ES"/>
        </w:rPr>
        <w:t>La ley establecerá aquella información que se considere reservada o confidencial.</w:t>
      </w:r>
      <w:r w:rsidRPr="00CA3755">
        <w:rPr>
          <w:rFonts w:ascii="Palatino Linotype" w:hAnsi="Palatino Linotype" w:cs="Arial"/>
          <w:b/>
          <w:i/>
          <w:sz w:val="22"/>
          <w:szCs w:val="22"/>
          <w:lang w:val="es-ES"/>
        </w:rPr>
        <w:t>”</w:t>
      </w:r>
      <w:r w:rsidRPr="00CA3755">
        <w:rPr>
          <w:rFonts w:ascii="Palatino Linotype" w:hAnsi="Palatino Linotype" w:cs="Arial"/>
          <w:i/>
          <w:color w:val="000000"/>
          <w:sz w:val="22"/>
          <w:szCs w:val="22"/>
          <w:lang w:val="es-ES" w:eastAsia="es-MX"/>
        </w:rPr>
        <w:t xml:space="preserve"> </w:t>
      </w:r>
    </w:p>
    <w:p w:rsidR="00CA3755" w:rsidRPr="00CA3755" w:rsidRDefault="00CA3755" w:rsidP="00CA3755">
      <w:pPr>
        <w:spacing w:line="276" w:lineRule="auto"/>
        <w:ind w:left="851" w:right="992"/>
        <w:jc w:val="center"/>
        <w:rPr>
          <w:rFonts w:ascii="Palatino Linotype" w:hAnsi="Palatino Linotype" w:cs="Arial"/>
          <w:b/>
          <w:i/>
          <w:sz w:val="22"/>
          <w:szCs w:val="22"/>
          <w:lang w:val="es-ES"/>
        </w:rPr>
      </w:pPr>
      <w:r w:rsidRPr="00CA3755">
        <w:rPr>
          <w:rFonts w:ascii="Palatino Linotype" w:hAnsi="Palatino Linotype" w:cs="Arial"/>
          <w:b/>
          <w:i/>
          <w:sz w:val="22"/>
          <w:szCs w:val="22"/>
          <w:lang w:val="es-ES"/>
        </w:rPr>
        <w:lastRenderedPageBreak/>
        <w:t>Constitución Política del Estado Libre y Soberano de México</w:t>
      </w:r>
    </w:p>
    <w:p w:rsidR="00CA3755" w:rsidRPr="00CA3755" w:rsidRDefault="00CA3755" w:rsidP="00CA3755">
      <w:pPr>
        <w:spacing w:line="276" w:lineRule="auto"/>
        <w:ind w:left="851" w:right="992"/>
        <w:jc w:val="both"/>
        <w:rPr>
          <w:rFonts w:ascii="Palatino Linotype" w:hAnsi="Palatino Linotype" w:cs="Arial"/>
          <w:b/>
          <w:i/>
          <w:sz w:val="22"/>
          <w:szCs w:val="22"/>
          <w:lang w:val="es-ES"/>
        </w:rPr>
      </w:pPr>
      <w:r w:rsidRPr="00CA3755">
        <w:rPr>
          <w:rFonts w:ascii="Palatino Linotype" w:hAnsi="Palatino Linotype" w:cs="Arial"/>
          <w:b/>
          <w:i/>
          <w:sz w:val="22"/>
          <w:szCs w:val="22"/>
          <w:lang w:val="es-ES"/>
        </w:rPr>
        <w:t xml:space="preserve">“Artículo 5. … </w:t>
      </w:r>
    </w:p>
    <w:p w:rsidR="00CA3755" w:rsidRPr="00CA3755" w:rsidRDefault="00CA3755" w:rsidP="00CA3755">
      <w:pPr>
        <w:spacing w:line="276" w:lineRule="auto"/>
        <w:ind w:left="851" w:right="992"/>
        <w:contextualSpacing/>
        <w:jc w:val="both"/>
        <w:rPr>
          <w:rFonts w:ascii="Palatino Linotype" w:hAnsi="Palatino Linotype"/>
          <w:i/>
          <w:sz w:val="22"/>
          <w:szCs w:val="22"/>
          <w:lang w:val="es-ES"/>
        </w:rPr>
      </w:pPr>
      <w:r w:rsidRPr="00CA3755">
        <w:rPr>
          <w:rFonts w:ascii="Palatino Linotype" w:hAnsi="Palatino Linotype"/>
          <w:b/>
          <w:i/>
          <w:sz w:val="22"/>
          <w:szCs w:val="22"/>
          <w:lang w:val="es-ES"/>
        </w:rPr>
        <w:t>El derecho a la información será garantizado por el Estado</w:t>
      </w:r>
      <w:r w:rsidRPr="00CA3755">
        <w:rPr>
          <w:rFonts w:ascii="Palatino Linotype" w:hAnsi="Palatino Linotype"/>
          <w:i/>
          <w:sz w:val="22"/>
          <w:szCs w:val="22"/>
          <w:lang w:val="es-ES"/>
        </w:rPr>
        <w:t xml:space="preserve">. La ley establecerá las previsiones que permitan asegurar la protección, el respeto y la difusión de este derecho. </w:t>
      </w:r>
    </w:p>
    <w:p w:rsidR="00CA3755" w:rsidRPr="00CA3755" w:rsidRDefault="00CA3755" w:rsidP="00CA3755">
      <w:pPr>
        <w:spacing w:line="276" w:lineRule="auto"/>
        <w:ind w:left="851" w:right="992"/>
        <w:contextualSpacing/>
        <w:jc w:val="both"/>
        <w:rPr>
          <w:rFonts w:ascii="Palatino Linotype" w:hAnsi="Palatino Linotype"/>
          <w:i/>
          <w:sz w:val="22"/>
          <w:szCs w:val="22"/>
          <w:lang w:val="es-ES"/>
        </w:rPr>
      </w:pPr>
      <w:r w:rsidRPr="00CA3755">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CA3755" w:rsidRPr="00CA3755" w:rsidRDefault="00CA3755" w:rsidP="00CA3755">
      <w:pPr>
        <w:spacing w:line="276" w:lineRule="auto"/>
        <w:ind w:left="851" w:right="992"/>
        <w:contextualSpacing/>
        <w:jc w:val="both"/>
        <w:rPr>
          <w:rFonts w:ascii="Palatino Linotype" w:hAnsi="Palatino Linotype"/>
          <w:i/>
          <w:sz w:val="22"/>
          <w:szCs w:val="22"/>
          <w:lang w:val="es-ES"/>
        </w:rPr>
      </w:pPr>
      <w:r w:rsidRPr="00CA3755">
        <w:rPr>
          <w:rFonts w:ascii="Palatino Linotype" w:hAnsi="Palatino Linotype"/>
          <w:i/>
          <w:sz w:val="22"/>
          <w:szCs w:val="22"/>
          <w:lang w:val="es-ES"/>
        </w:rPr>
        <w:t>Este derecho se regirá por los principios y bases siguientes:</w:t>
      </w:r>
    </w:p>
    <w:p w:rsidR="00CA3755" w:rsidRPr="00CA3755" w:rsidRDefault="00CA3755" w:rsidP="00CA3755">
      <w:pPr>
        <w:spacing w:line="276" w:lineRule="auto"/>
        <w:ind w:left="851" w:right="992"/>
        <w:contextualSpacing/>
        <w:jc w:val="both"/>
        <w:rPr>
          <w:rFonts w:ascii="Palatino Linotype" w:hAnsi="Palatino Linotype"/>
          <w:i/>
          <w:sz w:val="22"/>
          <w:szCs w:val="22"/>
          <w:lang w:val="es-ES"/>
        </w:rPr>
      </w:pPr>
      <w:r w:rsidRPr="00CA3755">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CA3755">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A3755" w:rsidRPr="00CA3755" w:rsidRDefault="00CA3755" w:rsidP="00CA3755">
      <w:pPr>
        <w:spacing w:line="276" w:lineRule="auto"/>
        <w:ind w:left="851" w:right="992"/>
        <w:contextualSpacing/>
        <w:jc w:val="both"/>
        <w:rPr>
          <w:rFonts w:ascii="Palatino Linotype" w:hAnsi="Palatino Linotype"/>
          <w:i/>
          <w:sz w:val="22"/>
          <w:szCs w:val="22"/>
          <w:lang w:val="es-ES"/>
        </w:rPr>
      </w:pPr>
      <w:r w:rsidRPr="00CA3755">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CA3755" w:rsidRPr="00CA3755" w:rsidRDefault="00CA3755" w:rsidP="00CA3755">
      <w:pPr>
        <w:spacing w:line="276" w:lineRule="auto"/>
        <w:ind w:left="851" w:right="992"/>
        <w:contextualSpacing/>
        <w:jc w:val="both"/>
        <w:rPr>
          <w:rFonts w:ascii="Palatino Linotype" w:hAnsi="Palatino Linotype"/>
          <w:b/>
          <w:i/>
          <w:sz w:val="22"/>
          <w:szCs w:val="22"/>
          <w:lang w:val="es-ES"/>
        </w:rPr>
      </w:pPr>
      <w:r w:rsidRPr="00CA3755">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CA3755" w:rsidRPr="00CA3755" w:rsidRDefault="00CA3755" w:rsidP="00CA3755">
      <w:pPr>
        <w:spacing w:line="276" w:lineRule="auto"/>
        <w:ind w:left="851" w:right="992"/>
        <w:contextualSpacing/>
        <w:jc w:val="both"/>
        <w:rPr>
          <w:rFonts w:ascii="Palatino Linotype" w:hAnsi="Palatino Linotype"/>
          <w:i/>
          <w:sz w:val="22"/>
          <w:szCs w:val="22"/>
          <w:lang w:val="es-ES"/>
        </w:rPr>
      </w:pPr>
      <w:r w:rsidRPr="00CA3755">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CA3755" w:rsidRPr="00CA3755" w:rsidRDefault="00CA3755" w:rsidP="00CA3755">
      <w:pPr>
        <w:spacing w:line="276" w:lineRule="auto"/>
        <w:ind w:left="851" w:right="992"/>
        <w:contextualSpacing/>
        <w:jc w:val="both"/>
        <w:rPr>
          <w:rFonts w:ascii="Palatino Linotype" w:hAnsi="Palatino Linotype"/>
          <w:i/>
          <w:sz w:val="22"/>
          <w:szCs w:val="22"/>
          <w:lang w:val="es-ES"/>
        </w:rPr>
      </w:pPr>
      <w:r w:rsidRPr="00CA3755">
        <w:rPr>
          <w:rFonts w:ascii="Palatino Linotype" w:hAnsi="Palatino Linotype"/>
          <w:i/>
          <w:sz w:val="22"/>
          <w:szCs w:val="22"/>
          <w:lang w:val="es-ES"/>
        </w:rPr>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CA3755" w:rsidRPr="00CA3755" w:rsidRDefault="00CA3755" w:rsidP="00CA3755">
      <w:pPr>
        <w:spacing w:line="276" w:lineRule="auto"/>
        <w:ind w:left="851" w:right="992"/>
        <w:contextualSpacing/>
        <w:jc w:val="both"/>
        <w:rPr>
          <w:rFonts w:ascii="Palatino Linotype" w:hAnsi="Palatino Linotype"/>
          <w:i/>
          <w:sz w:val="22"/>
          <w:szCs w:val="22"/>
          <w:lang w:val="es-ES"/>
        </w:rPr>
      </w:pPr>
      <w:r w:rsidRPr="00CA3755">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CA3755" w:rsidRPr="00CA3755" w:rsidRDefault="00CA3755" w:rsidP="00CA3755">
      <w:pPr>
        <w:spacing w:line="276" w:lineRule="auto"/>
        <w:ind w:left="851" w:right="992"/>
        <w:jc w:val="both"/>
        <w:rPr>
          <w:rFonts w:ascii="Palatino Linotype" w:hAnsi="Palatino Linotype" w:cs="Arial"/>
          <w:i/>
          <w:sz w:val="22"/>
          <w:szCs w:val="22"/>
          <w:lang w:val="es-ES"/>
        </w:rPr>
      </w:pPr>
      <w:r w:rsidRPr="00CA3755">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CA3755">
        <w:rPr>
          <w:rFonts w:ascii="Palatino Linotype" w:hAnsi="Palatino Linotype"/>
          <w:b/>
          <w:i/>
          <w:sz w:val="22"/>
          <w:szCs w:val="22"/>
          <w:lang w:val="es-ES"/>
        </w:rPr>
        <w:t>”</w:t>
      </w:r>
    </w:p>
    <w:p w:rsidR="00CA3755" w:rsidRPr="00CA3755" w:rsidRDefault="00CA3755" w:rsidP="00CA3755">
      <w:pPr>
        <w:spacing w:line="276" w:lineRule="auto"/>
        <w:ind w:left="851" w:right="992"/>
        <w:jc w:val="both"/>
        <w:rPr>
          <w:rFonts w:ascii="Palatino Linotype" w:hAnsi="Palatino Linotype"/>
          <w:sz w:val="22"/>
          <w:szCs w:val="22"/>
          <w:lang w:val="es-ES"/>
        </w:rPr>
      </w:pPr>
      <w:r w:rsidRPr="00CA3755">
        <w:rPr>
          <w:rFonts w:ascii="Palatino Linotype" w:hAnsi="Palatino Linotype"/>
          <w:sz w:val="22"/>
          <w:szCs w:val="22"/>
          <w:lang w:val="es-ES"/>
        </w:rPr>
        <w:t>(Énfasis añadido)</w:t>
      </w:r>
    </w:p>
    <w:p w:rsidR="00CA3755" w:rsidRPr="00CA3755" w:rsidRDefault="00CA3755" w:rsidP="00CA3755">
      <w:pPr>
        <w:spacing w:before="240" w:after="240" w:line="360" w:lineRule="auto"/>
        <w:jc w:val="both"/>
        <w:rPr>
          <w:rFonts w:ascii="Palatino Linotype" w:hAnsi="Palatino Linotype"/>
          <w:lang w:val="es-ES"/>
        </w:rPr>
      </w:pPr>
      <w:r w:rsidRPr="00CA3755">
        <w:rPr>
          <w:rFonts w:ascii="Palatino Linotype" w:hAnsi="Palatino Linotype"/>
          <w:lang w:val="es-ES"/>
        </w:rPr>
        <w:t>Por otra parte, del contenido del artículo 1 de la Constitución Política de los Estados Unidos Mexicanos, se destaca lo siguiente:</w:t>
      </w:r>
    </w:p>
    <w:p w:rsidR="00CA3755" w:rsidRPr="00CA3755" w:rsidRDefault="00CA3755" w:rsidP="00CA3755">
      <w:pPr>
        <w:spacing w:line="276" w:lineRule="auto"/>
        <w:ind w:left="851" w:right="992"/>
        <w:jc w:val="both"/>
        <w:rPr>
          <w:rFonts w:ascii="Palatino Linotype" w:hAnsi="Palatino Linotype" w:cs="Arial"/>
          <w:i/>
          <w:sz w:val="22"/>
          <w:szCs w:val="22"/>
          <w:lang w:val="es-ES"/>
        </w:rPr>
      </w:pPr>
      <w:r w:rsidRPr="00CA3755">
        <w:rPr>
          <w:rFonts w:ascii="Palatino Linotype" w:hAnsi="Palatino Linotype" w:cs="Arial"/>
          <w:b/>
          <w:i/>
          <w:sz w:val="22"/>
          <w:szCs w:val="22"/>
          <w:lang w:val="es-ES"/>
        </w:rPr>
        <w:t>“Artículo 1o</w:t>
      </w:r>
      <w:r w:rsidRPr="00CA3755">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CA3755" w:rsidRPr="00CA3755" w:rsidRDefault="00CA3755" w:rsidP="00CA3755">
      <w:pPr>
        <w:spacing w:line="276" w:lineRule="auto"/>
        <w:ind w:left="851" w:right="992"/>
        <w:jc w:val="both"/>
        <w:rPr>
          <w:rFonts w:ascii="Palatino Linotype" w:hAnsi="Palatino Linotype" w:cs="Arial"/>
          <w:b/>
          <w:i/>
          <w:sz w:val="22"/>
          <w:szCs w:val="22"/>
          <w:lang w:val="es-ES"/>
        </w:rPr>
      </w:pPr>
      <w:r w:rsidRPr="00CA3755">
        <w:rPr>
          <w:rFonts w:ascii="Palatino Linotype" w:hAnsi="Palatino Linotype" w:cs="Arial"/>
          <w:b/>
          <w:i/>
          <w:sz w:val="22"/>
          <w:szCs w:val="22"/>
          <w:u w:val="single"/>
          <w:lang w:val="es-ES"/>
        </w:rPr>
        <w:t>Las normas relativas a los derechos humanos se interpretarán</w:t>
      </w:r>
      <w:r w:rsidRPr="00CA3755">
        <w:rPr>
          <w:rFonts w:ascii="Palatino Linotype" w:hAnsi="Palatino Linotype" w:cs="Arial"/>
          <w:i/>
          <w:sz w:val="22"/>
          <w:szCs w:val="22"/>
          <w:lang w:val="es-ES"/>
        </w:rPr>
        <w:t xml:space="preserve"> de conformidad con esta Constitución y con los tratados internacionales de la </w:t>
      </w:r>
      <w:r w:rsidRPr="00CA3755">
        <w:rPr>
          <w:rFonts w:ascii="Palatino Linotype" w:hAnsi="Palatino Linotype" w:cs="Arial"/>
          <w:b/>
          <w:i/>
          <w:sz w:val="22"/>
          <w:szCs w:val="22"/>
          <w:lang w:val="es-ES"/>
        </w:rPr>
        <w:t xml:space="preserve">materia </w:t>
      </w:r>
      <w:r w:rsidRPr="00CA3755">
        <w:rPr>
          <w:rFonts w:ascii="Palatino Linotype" w:hAnsi="Palatino Linotype" w:cs="Arial"/>
          <w:b/>
          <w:i/>
          <w:sz w:val="22"/>
          <w:szCs w:val="22"/>
          <w:u w:val="single"/>
          <w:lang w:val="es-ES"/>
        </w:rPr>
        <w:t>favoreciendo en todo tiempo a las personas la protección más amplia</w:t>
      </w:r>
      <w:r w:rsidRPr="00CA3755">
        <w:rPr>
          <w:rFonts w:ascii="Palatino Linotype" w:hAnsi="Palatino Linotype" w:cs="Arial"/>
          <w:b/>
          <w:i/>
          <w:sz w:val="22"/>
          <w:szCs w:val="22"/>
          <w:lang w:val="es-ES"/>
        </w:rPr>
        <w:t>.</w:t>
      </w:r>
    </w:p>
    <w:p w:rsidR="00CA3755" w:rsidRPr="00CA3755" w:rsidRDefault="00CA3755" w:rsidP="00CA3755">
      <w:pPr>
        <w:spacing w:line="276" w:lineRule="auto"/>
        <w:ind w:left="851" w:right="992"/>
        <w:jc w:val="both"/>
        <w:rPr>
          <w:rFonts w:ascii="Palatino Linotype" w:hAnsi="Palatino Linotype" w:cs="Arial"/>
          <w:i/>
          <w:sz w:val="22"/>
          <w:szCs w:val="22"/>
          <w:lang w:val="es-ES"/>
        </w:rPr>
      </w:pPr>
      <w:r w:rsidRPr="00CA3755">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CA3755">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CA3755">
        <w:rPr>
          <w:rFonts w:ascii="Palatino Linotype" w:hAnsi="Palatino Linotype" w:cs="Arial"/>
          <w:b/>
          <w:i/>
          <w:sz w:val="22"/>
          <w:szCs w:val="22"/>
          <w:lang w:val="es-ES"/>
        </w:rPr>
        <w:t>”</w:t>
      </w:r>
    </w:p>
    <w:p w:rsidR="00CA3755" w:rsidRPr="00CA3755" w:rsidRDefault="00CA3755" w:rsidP="00CA3755">
      <w:pPr>
        <w:spacing w:line="276" w:lineRule="auto"/>
        <w:ind w:left="851" w:right="992"/>
        <w:jc w:val="both"/>
        <w:rPr>
          <w:rFonts w:ascii="Palatino Linotype" w:hAnsi="Palatino Linotype"/>
          <w:sz w:val="22"/>
          <w:szCs w:val="22"/>
          <w:lang w:val="es-ES"/>
        </w:rPr>
      </w:pPr>
      <w:r w:rsidRPr="00CA3755">
        <w:rPr>
          <w:rFonts w:ascii="Palatino Linotype" w:hAnsi="Palatino Linotype"/>
          <w:sz w:val="22"/>
          <w:szCs w:val="22"/>
          <w:lang w:val="es-ES"/>
        </w:rPr>
        <w:t>(Énfasis añadido)</w:t>
      </w:r>
    </w:p>
    <w:p w:rsidR="00CA3755" w:rsidRPr="00CA3755" w:rsidRDefault="00CA3755" w:rsidP="00CA3755">
      <w:pPr>
        <w:spacing w:before="240" w:after="240" w:line="360" w:lineRule="auto"/>
        <w:jc w:val="both"/>
        <w:rPr>
          <w:rFonts w:ascii="Palatino Linotype" w:hAnsi="Palatino Linotype"/>
          <w:lang w:val="es-ES"/>
        </w:rPr>
      </w:pPr>
      <w:r w:rsidRPr="00CA3755">
        <w:rPr>
          <w:rFonts w:ascii="Palatino Linotype" w:hAnsi="Palatino Linotype"/>
          <w:lang w:val="es-ES"/>
        </w:rPr>
        <w:lastRenderedPageBreak/>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CA3755" w:rsidRPr="00CA3755" w:rsidRDefault="00CA3755" w:rsidP="00CA3755">
      <w:pPr>
        <w:spacing w:before="240" w:after="240" w:line="360" w:lineRule="auto"/>
        <w:jc w:val="both"/>
        <w:rPr>
          <w:rFonts w:ascii="Palatino Linotype" w:hAnsi="Palatino Linotype"/>
          <w:lang w:val="es-ES"/>
        </w:rPr>
      </w:pPr>
      <w:r w:rsidRPr="00CA3755">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CA3755" w:rsidRPr="00CA3755" w:rsidRDefault="00CA3755" w:rsidP="00CA3755">
      <w:pPr>
        <w:spacing w:before="240" w:after="240" w:line="276" w:lineRule="auto"/>
        <w:ind w:left="851" w:right="992"/>
        <w:jc w:val="both"/>
        <w:rPr>
          <w:rFonts w:ascii="Palatino Linotype" w:hAnsi="Palatino Linotype" w:cs="Arial"/>
          <w:i/>
          <w:sz w:val="22"/>
          <w:szCs w:val="22"/>
          <w:lang w:val="es-ES"/>
        </w:rPr>
      </w:pPr>
      <w:r w:rsidRPr="00CA3755">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CA3755">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CA3755" w:rsidRPr="00CA3755" w:rsidRDefault="00CA3755" w:rsidP="00CA3755">
      <w:pPr>
        <w:spacing w:before="240" w:after="240" w:line="360" w:lineRule="auto"/>
        <w:jc w:val="both"/>
        <w:rPr>
          <w:rFonts w:ascii="Palatino Linotype" w:hAnsi="Palatino Linotype"/>
          <w:lang w:val="es-ES"/>
        </w:rPr>
      </w:pPr>
      <w:r w:rsidRPr="00CA3755">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CA3755">
        <w:rPr>
          <w:rFonts w:ascii="Palatino Linotype" w:hAnsi="Palatino Linotype"/>
          <w:b/>
          <w:lang w:val="es-ES"/>
        </w:rPr>
        <w:lastRenderedPageBreak/>
        <w:t>RECURRENTE,</w:t>
      </w:r>
      <w:r w:rsidRPr="00CA3755">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CA3755" w:rsidRPr="00CA3755" w:rsidRDefault="00CA3755" w:rsidP="00CA3755">
      <w:pPr>
        <w:spacing w:before="240" w:after="240" w:line="360" w:lineRule="auto"/>
        <w:jc w:val="both"/>
        <w:rPr>
          <w:rFonts w:ascii="Palatino Linotype" w:hAnsi="Palatino Linotype"/>
          <w:lang w:val="es-ES"/>
        </w:rPr>
      </w:pPr>
      <w:r w:rsidRPr="00CA3755">
        <w:rPr>
          <w:rFonts w:ascii="Palatino Linotype" w:hAnsi="Palatino Linotype"/>
          <w:lang w:val="es-ES"/>
        </w:rPr>
        <w:t>Aunado a ello, para el estudio de la materia sobre la que se resuelve</w:t>
      </w:r>
      <w:r w:rsidR="000C3FE4">
        <w:rPr>
          <w:rFonts w:ascii="Palatino Linotype" w:hAnsi="Palatino Linotype"/>
          <w:lang w:val="es-ES"/>
        </w:rPr>
        <w:t>n los</w:t>
      </w:r>
      <w:r w:rsidRPr="00CA3755">
        <w:rPr>
          <w:rFonts w:ascii="Palatino Linotype" w:hAnsi="Palatino Linotype"/>
          <w:lang w:val="es-ES"/>
        </w:rPr>
        <w:t xml:space="preserve"> recurso</w:t>
      </w:r>
      <w:r w:rsidR="000C3FE4">
        <w:rPr>
          <w:rFonts w:ascii="Palatino Linotype" w:hAnsi="Palatino Linotype"/>
          <w:lang w:val="es-ES"/>
        </w:rPr>
        <w:t>s</w:t>
      </w:r>
      <w:r w:rsidRPr="00CA3755">
        <w:rPr>
          <w:rFonts w:ascii="Palatino Linotype" w:hAnsi="Palatino Linotype"/>
          <w:lang w:val="es-ES"/>
        </w:rPr>
        <w:t xml:space="preserve"> de revisión, resulta intrascendente el nombre de la persona que lo</w:t>
      </w:r>
      <w:r w:rsidR="000C3FE4">
        <w:rPr>
          <w:rFonts w:ascii="Palatino Linotype" w:hAnsi="Palatino Linotype"/>
          <w:lang w:val="es-ES"/>
        </w:rPr>
        <w:t>s</w:t>
      </w:r>
      <w:r w:rsidRPr="00CA3755">
        <w:rPr>
          <w:rFonts w:ascii="Palatino Linotype" w:hAnsi="Palatino Linotype"/>
          <w:lang w:val="es-ES"/>
        </w:rPr>
        <w:t xml:space="preserve">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CA3755" w:rsidRPr="00CA3755" w:rsidRDefault="00CA3755" w:rsidP="00CA3755">
      <w:pPr>
        <w:spacing w:before="240" w:after="240" w:line="360" w:lineRule="auto"/>
        <w:jc w:val="both"/>
        <w:rPr>
          <w:rFonts w:ascii="Palatino Linotype" w:hAnsi="Palatino Linotype"/>
          <w:lang w:val="es-ES"/>
        </w:rPr>
      </w:pPr>
      <w:r w:rsidRPr="00CA3755">
        <w:rPr>
          <w:rFonts w:ascii="Palatino Linotype" w:hAnsi="Palatino Linotype"/>
          <w:lang w:val="es-ES"/>
        </w:rPr>
        <w:t>En consecuencia, dado lo expuesto y fundado con anterioridad, se estima que el requisito relativo al nombre del</w:t>
      </w:r>
      <w:r w:rsidRPr="00CA3755">
        <w:rPr>
          <w:rFonts w:ascii="Palatino Linotype" w:hAnsi="Palatino Linotype"/>
          <w:b/>
          <w:lang w:val="es-ES"/>
        </w:rPr>
        <w:t xml:space="preserve"> RECURRENTE</w:t>
      </w:r>
      <w:r w:rsidRPr="00CA3755">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w:t>
      </w:r>
      <w:r w:rsidR="000C3FE4">
        <w:rPr>
          <w:rFonts w:ascii="Palatino Linotype" w:hAnsi="Palatino Linotype"/>
          <w:lang w:val="es-ES"/>
        </w:rPr>
        <w:t xml:space="preserve"> </w:t>
      </w:r>
      <w:r w:rsidRPr="00CA3755">
        <w:rPr>
          <w:rFonts w:ascii="Palatino Linotype" w:hAnsi="Palatino Linotype"/>
          <w:lang w:val="es-ES"/>
        </w:rPr>
        <w:t>l</w:t>
      </w:r>
      <w:r w:rsidR="000C3FE4">
        <w:rPr>
          <w:rFonts w:ascii="Palatino Linotype" w:hAnsi="Palatino Linotype"/>
          <w:lang w:val="es-ES"/>
        </w:rPr>
        <w:t>os</w:t>
      </w:r>
      <w:r w:rsidRPr="00CA3755">
        <w:rPr>
          <w:rFonts w:ascii="Palatino Linotype" w:hAnsi="Palatino Linotype"/>
          <w:lang w:val="es-ES"/>
        </w:rPr>
        <w:t xml:space="preserve"> expediente</w:t>
      </w:r>
      <w:r w:rsidR="000C3FE4">
        <w:rPr>
          <w:rFonts w:ascii="Palatino Linotype" w:hAnsi="Palatino Linotype"/>
          <w:lang w:val="es-ES"/>
        </w:rPr>
        <w:t>s</w:t>
      </w:r>
      <w:r w:rsidRPr="00CA3755">
        <w:rPr>
          <w:rFonts w:ascii="Palatino Linotype" w:hAnsi="Palatino Linotype"/>
          <w:lang w:val="es-ES"/>
        </w:rPr>
        <w:t xml:space="preserve">, de las que se desprende que </w:t>
      </w:r>
      <w:r w:rsidRPr="00CA3755">
        <w:rPr>
          <w:rFonts w:ascii="Palatino Linotype" w:hAnsi="Palatino Linotype"/>
          <w:b/>
          <w:lang w:val="es-ES"/>
        </w:rPr>
        <w:t>EL RECURRENTE</w:t>
      </w:r>
      <w:r w:rsidRPr="00CA3755">
        <w:rPr>
          <w:rFonts w:ascii="Palatino Linotype" w:hAnsi="Palatino Linotype"/>
          <w:lang w:val="es-ES"/>
        </w:rPr>
        <w:t>, es la misma persona que realizó la</w:t>
      </w:r>
      <w:r w:rsidR="000C3FE4">
        <w:rPr>
          <w:rFonts w:ascii="Palatino Linotype" w:hAnsi="Palatino Linotype"/>
          <w:lang w:val="es-ES"/>
        </w:rPr>
        <w:t>s</w:t>
      </w:r>
      <w:r w:rsidRPr="00CA3755">
        <w:rPr>
          <w:rFonts w:ascii="Palatino Linotype" w:hAnsi="Palatino Linotype"/>
          <w:lang w:val="es-ES"/>
        </w:rPr>
        <w:t xml:space="preserve"> solicitud</w:t>
      </w:r>
      <w:r w:rsidR="000C3FE4">
        <w:rPr>
          <w:rFonts w:ascii="Palatino Linotype" w:hAnsi="Palatino Linotype"/>
          <w:lang w:val="es-ES"/>
        </w:rPr>
        <w:t>es</w:t>
      </w:r>
      <w:r w:rsidRPr="00CA3755">
        <w:rPr>
          <w:rFonts w:ascii="Palatino Linotype" w:hAnsi="Palatino Linotype"/>
          <w:lang w:val="es-ES"/>
        </w:rPr>
        <w:t xml:space="preserve"> de acceso a la información pública que ahora se impugna</w:t>
      </w:r>
      <w:r w:rsidR="000C3FE4">
        <w:rPr>
          <w:rFonts w:ascii="Palatino Linotype" w:hAnsi="Palatino Linotype"/>
          <w:lang w:val="es-ES"/>
        </w:rPr>
        <w:t>n</w:t>
      </w:r>
      <w:r w:rsidRPr="00CA3755">
        <w:rPr>
          <w:rFonts w:ascii="Palatino Linotype" w:hAnsi="Palatino Linotype"/>
          <w:lang w:val="es-ES"/>
        </w:rPr>
        <w:t>.</w:t>
      </w:r>
    </w:p>
    <w:p w:rsidR="00CA3755" w:rsidRPr="00CA3755" w:rsidRDefault="00CA3755" w:rsidP="00CA3755">
      <w:pPr>
        <w:spacing w:before="240" w:after="240" w:line="360" w:lineRule="auto"/>
        <w:jc w:val="both"/>
        <w:rPr>
          <w:rFonts w:ascii="Palatino Linotype" w:hAnsi="Palatino Linotype"/>
          <w:lang w:val="es-ES"/>
        </w:rPr>
      </w:pPr>
      <w:r w:rsidRPr="00CA3755">
        <w:rPr>
          <w:rFonts w:ascii="Palatino Linotype" w:hAnsi="Palatino Linotype"/>
          <w:lang w:val="es-ES"/>
        </w:rPr>
        <w:lastRenderedPageBreak/>
        <w:t xml:space="preserve">Aunado a lo anterior, el propio artículo 180 en su último párrafo establece que cuando el recurso se interponga de manera electrónica no será indispensable que contengan determinados requisitos, entre ellos, el nombre del </w:t>
      </w:r>
      <w:r w:rsidRPr="00CA3755">
        <w:rPr>
          <w:rFonts w:ascii="Palatino Linotype" w:hAnsi="Palatino Linotype"/>
          <w:b/>
          <w:lang w:val="es-ES"/>
        </w:rPr>
        <w:t>RECURRENTE</w:t>
      </w:r>
      <w:r w:rsidRPr="00CA3755">
        <w:rPr>
          <w:rFonts w:ascii="Palatino Linotype" w:hAnsi="Palatino Linotype"/>
          <w:lang w:val="es-ES"/>
        </w:rPr>
        <w:t>; por lo que, en el presente caso, al haber sido presentado</w:t>
      </w:r>
      <w:r w:rsidR="000C3FE4">
        <w:rPr>
          <w:rFonts w:ascii="Palatino Linotype" w:hAnsi="Palatino Linotype"/>
          <w:lang w:val="es-ES"/>
        </w:rPr>
        <w:t>s los</w:t>
      </w:r>
      <w:r w:rsidRPr="00CA3755">
        <w:rPr>
          <w:rFonts w:ascii="Palatino Linotype" w:hAnsi="Palatino Linotype"/>
          <w:lang w:val="es-ES"/>
        </w:rPr>
        <w:t xml:space="preserve"> recurso</w:t>
      </w:r>
      <w:r w:rsidR="000C3FE4">
        <w:rPr>
          <w:rFonts w:ascii="Palatino Linotype" w:hAnsi="Palatino Linotype"/>
          <w:lang w:val="es-ES"/>
        </w:rPr>
        <w:t>s</w:t>
      </w:r>
      <w:r w:rsidRPr="00CA3755">
        <w:rPr>
          <w:rFonts w:ascii="Palatino Linotype" w:hAnsi="Palatino Linotype"/>
          <w:lang w:val="es-ES"/>
        </w:rPr>
        <w:t xml:space="preserve"> de revisión vía </w:t>
      </w:r>
      <w:r w:rsidRPr="00CA3755">
        <w:rPr>
          <w:rFonts w:ascii="Palatino Linotype" w:hAnsi="Palatino Linotype"/>
          <w:b/>
          <w:lang w:val="es-ES"/>
        </w:rPr>
        <w:t>SAIMEX</w:t>
      </w:r>
      <w:r w:rsidRPr="00CA3755">
        <w:rPr>
          <w:rFonts w:ascii="Palatino Linotype" w:hAnsi="Palatino Linotype"/>
          <w:lang w:val="es-ES"/>
        </w:rPr>
        <w:t>, dicho requisito resulta innecesario.</w:t>
      </w:r>
    </w:p>
    <w:p w:rsidR="00857783" w:rsidRPr="000A5445" w:rsidRDefault="002D1993" w:rsidP="00B521A5">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0A5445">
        <w:rPr>
          <w:rFonts w:ascii="Palatino Linotype" w:hAnsi="Palatino Linotype" w:cs="Arial"/>
          <w:b/>
        </w:rPr>
        <w:t>Estudio y resolución del asunto</w:t>
      </w:r>
      <w:r w:rsidR="00794688" w:rsidRPr="000A5445">
        <w:rPr>
          <w:rFonts w:ascii="Palatino Linotype" w:hAnsi="Palatino Linotype" w:cs="Arial"/>
          <w:b/>
          <w:color w:val="000000" w:themeColor="text1"/>
        </w:rPr>
        <w:t>.</w:t>
      </w:r>
      <w:r w:rsidR="006D5B72" w:rsidRPr="000A5445">
        <w:rPr>
          <w:rFonts w:ascii="Palatino Linotype" w:hAnsi="Palatino Linotype" w:cs="Arial"/>
          <w:b/>
          <w:color w:val="000000" w:themeColor="text1"/>
        </w:rPr>
        <w:t xml:space="preserve"> </w:t>
      </w:r>
      <w:r w:rsidR="00857783" w:rsidRPr="000A5445">
        <w:rPr>
          <w:rFonts w:ascii="Palatino Linotype" w:hAnsi="Palatino Linotype" w:cs="Arial"/>
        </w:rPr>
        <w:t xml:space="preserve">Tal y como quedó precisado en los resultandos de la presente resolución, el particular requirió del </w:t>
      </w:r>
      <w:r w:rsidR="00857783" w:rsidRPr="000A5445">
        <w:rPr>
          <w:rFonts w:ascii="Palatino Linotype" w:hAnsi="Palatino Linotype" w:cs="Arial"/>
          <w:b/>
        </w:rPr>
        <w:t>SUJETO OBLIGADO</w:t>
      </w:r>
      <w:r w:rsidR="00857783" w:rsidRPr="000A5445">
        <w:rPr>
          <w:rFonts w:ascii="Palatino Linotype" w:hAnsi="Palatino Linotype" w:cs="Arial"/>
        </w:rPr>
        <w:t xml:space="preserve"> las licencias de funcionamiento y las licencias de </w:t>
      </w:r>
      <w:r w:rsidR="000A5445" w:rsidRPr="000A5445">
        <w:rPr>
          <w:rFonts w:ascii="Palatino Linotype" w:hAnsi="Palatino Linotype" w:cs="Arial"/>
        </w:rPr>
        <w:t>construcción y uso de suelo</w:t>
      </w:r>
      <w:r w:rsidR="00857783" w:rsidRPr="000A5445">
        <w:rPr>
          <w:rFonts w:ascii="Palatino Linotype" w:hAnsi="Palatino Linotype" w:cs="Arial"/>
        </w:rPr>
        <w:t xml:space="preserve"> emitidas durante el periodo</w:t>
      </w:r>
      <w:r w:rsidR="000A5445" w:rsidRPr="000A5445">
        <w:rPr>
          <w:rFonts w:ascii="Palatino Linotype" w:hAnsi="Palatino Linotype" w:cs="Arial"/>
        </w:rPr>
        <w:t xml:space="preserve"> que comprende del 1 de enero al 30 de septiembre de 2019.</w:t>
      </w:r>
    </w:p>
    <w:p w:rsidR="000A5445" w:rsidRDefault="000A5445" w:rsidP="00857783">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s="Arial"/>
        </w:rPr>
        <w:t xml:space="preserve">Al respecto, </w:t>
      </w:r>
      <w:r w:rsidRPr="000A5445">
        <w:rPr>
          <w:rFonts w:ascii="Palatino Linotype" w:hAnsi="Palatino Linotype" w:cs="Arial"/>
          <w:b/>
        </w:rPr>
        <w:t>EL SUJETO OBLIGADO</w:t>
      </w:r>
      <w:r>
        <w:rPr>
          <w:rFonts w:ascii="Palatino Linotype" w:hAnsi="Palatino Linotype" w:cs="Arial"/>
        </w:rPr>
        <w:t xml:space="preserve"> respondió al particular de la siguiente manera:</w:t>
      </w:r>
    </w:p>
    <w:tbl>
      <w:tblPr>
        <w:tblStyle w:val="Tablaconcuadrcula"/>
        <w:tblW w:w="0" w:type="auto"/>
        <w:tblLook w:val="04A0" w:firstRow="1" w:lastRow="0" w:firstColumn="1" w:lastColumn="0" w:noHBand="0" w:noVBand="1"/>
      </w:tblPr>
      <w:tblGrid>
        <w:gridCol w:w="4555"/>
        <w:gridCol w:w="4556"/>
      </w:tblGrid>
      <w:tr w:rsidR="00B521A5" w:rsidTr="00FA3FE0">
        <w:trPr>
          <w:tblHeader/>
        </w:trPr>
        <w:tc>
          <w:tcPr>
            <w:tcW w:w="4555" w:type="dxa"/>
            <w:shd w:val="clear" w:color="auto" w:fill="000000" w:themeFill="text1"/>
            <w:vAlign w:val="center"/>
          </w:tcPr>
          <w:p w:rsidR="00B521A5" w:rsidRPr="00B521A5" w:rsidRDefault="00B521A5" w:rsidP="00FA3FE0">
            <w:pPr>
              <w:pStyle w:val="Prrafodelista"/>
              <w:widowControl w:val="0"/>
              <w:tabs>
                <w:tab w:val="left" w:pos="1701"/>
                <w:tab w:val="left" w:pos="1843"/>
              </w:tabs>
              <w:autoSpaceDE w:val="0"/>
              <w:autoSpaceDN w:val="0"/>
              <w:adjustRightInd w:val="0"/>
              <w:ind w:left="0"/>
              <w:jc w:val="center"/>
              <w:rPr>
                <w:rFonts w:ascii="Palatino Linotype" w:hAnsi="Palatino Linotype" w:cs="Arial"/>
                <w:b/>
              </w:rPr>
            </w:pPr>
            <w:r w:rsidRPr="00B521A5">
              <w:rPr>
                <w:rFonts w:ascii="Palatino Linotype" w:hAnsi="Palatino Linotype" w:cs="Arial"/>
                <w:b/>
              </w:rPr>
              <w:t>Requerimiento</w:t>
            </w:r>
          </w:p>
        </w:tc>
        <w:tc>
          <w:tcPr>
            <w:tcW w:w="4556" w:type="dxa"/>
            <w:shd w:val="clear" w:color="auto" w:fill="000000" w:themeFill="text1"/>
            <w:vAlign w:val="center"/>
          </w:tcPr>
          <w:p w:rsidR="00B521A5" w:rsidRPr="00B521A5" w:rsidRDefault="00B521A5" w:rsidP="00FA3FE0">
            <w:pPr>
              <w:pStyle w:val="Prrafodelista"/>
              <w:widowControl w:val="0"/>
              <w:tabs>
                <w:tab w:val="left" w:pos="1701"/>
                <w:tab w:val="left" w:pos="1843"/>
              </w:tabs>
              <w:autoSpaceDE w:val="0"/>
              <w:autoSpaceDN w:val="0"/>
              <w:adjustRightInd w:val="0"/>
              <w:ind w:left="0"/>
              <w:jc w:val="center"/>
              <w:rPr>
                <w:rFonts w:ascii="Palatino Linotype" w:hAnsi="Palatino Linotype" w:cs="Arial"/>
                <w:b/>
              </w:rPr>
            </w:pPr>
            <w:r w:rsidRPr="00B521A5">
              <w:rPr>
                <w:rFonts w:ascii="Palatino Linotype" w:hAnsi="Palatino Linotype" w:cs="Arial"/>
                <w:b/>
              </w:rPr>
              <w:t>Respuesta</w:t>
            </w:r>
          </w:p>
        </w:tc>
      </w:tr>
      <w:tr w:rsidR="00B521A5" w:rsidTr="00FA3FE0">
        <w:tc>
          <w:tcPr>
            <w:tcW w:w="4555" w:type="dxa"/>
            <w:vAlign w:val="center"/>
          </w:tcPr>
          <w:p w:rsidR="00B521A5" w:rsidRDefault="009F797B" w:rsidP="00FA3FE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Pr>
                <w:rFonts w:ascii="Palatino Linotype" w:hAnsi="Palatino Linotype" w:cs="Arial"/>
              </w:rPr>
              <w:t>Licencias de funcionamiento</w:t>
            </w:r>
            <w:r w:rsidR="00B521A5">
              <w:rPr>
                <w:rFonts w:ascii="Palatino Linotype" w:hAnsi="Palatino Linotype" w:cs="Arial"/>
              </w:rPr>
              <w:t xml:space="preserve"> </w:t>
            </w:r>
            <w:r w:rsidR="00B521A5" w:rsidRPr="000A5445">
              <w:rPr>
                <w:rFonts w:ascii="Palatino Linotype" w:hAnsi="Palatino Linotype" w:cs="Arial"/>
              </w:rPr>
              <w:t>emitidas durante el periodo que comprende del 1 de enero al 30 de septiembre de 2019</w:t>
            </w:r>
            <w:r w:rsidR="00B521A5">
              <w:rPr>
                <w:rFonts w:ascii="Palatino Linotype" w:hAnsi="Palatino Linotype" w:cs="Arial"/>
              </w:rPr>
              <w:t>.</w:t>
            </w:r>
          </w:p>
        </w:tc>
        <w:tc>
          <w:tcPr>
            <w:tcW w:w="4556" w:type="dxa"/>
            <w:vAlign w:val="center"/>
          </w:tcPr>
          <w:p w:rsidR="00B521A5" w:rsidRDefault="00FA3FE0" w:rsidP="00FA3FE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Pr>
                <w:rFonts w:ascii="Palatino Linotype" w:hAnsi="Palatino Linotype" w:cs="Arial"/>
              </w:rPr>
              <w:t>Manifestó que durante el periodo comprendido del mes de enero a septiembre del 2019 se expidieron 75 licencias de funcionamiento a diferentes comercios.</w:t>
            </w:r>
          </w:p>
        </w:tc>
      </w:tr>
      <w:tr w:rsidR="00B521A5" w:rsidTr="00FA3FE0">
        <w:tc>
          <w:tcPr>
            <w:tcW w:w="4555" w:type="dxa"/>
            <w:vAlign w:val="center"/>
          </w:tcPr>
          <w:p w:rsidR="00B521A5" w:rsidRDefault="009F797B" w:rsidP="00FA3FE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Pr>
                <w:rFonts w:ascii="Palatino Linotype" w:hAnsi="Palatino Linotype" w:cs="Arial"/>
              </w:rPr>
              <w:t>Licencias de construcción</w:t>
            </w:r>
            <w:r w:rsidR="00B521A5">
              <w:rPr>
                <w:rFonts w:ascii="Palatino Linotype" w:hAnsi="Palatino Linotype" w:cs="Arial"/>
              </w:rPr>
              <w:t xml:space="preserve"> </w:t>
            </w:r>
            <w:r w:rsidR="00B521A5" w:rsidRPr="000A5445">
              <w:rPr>
                <w:rFonts w:ascii="Palatino Linotype" w:hAnsi="Palatino Linotype" w:cs="Arial"/>
              </w:rPr>
              <w:t>emitidas durante el periodo que comprende del 1 de enero al 30 de septiembre de 2019</w:t>
            </w:r>
            <w:r w:rsidR="00B521A5">
              <w:rPr>
                <w:rFonts w:ascii="Palatino Linotype" w:hAnsi="Palatino Linotype" w:cs="Arial"/>
              </w:rPr>
              <w:t>.</w:t>
            </w:r>
          </w:p>
        </w:tc>
        <w:tc>
          <w:tcPr>
            <w:tcW w:w="4556" w:type="dxa"/>
            <w:vAlign w:val="center"/>
          </w:tcPr>
          <w:p w:rsidR="00B521A5" w:rsidRDefault="00FA3FE0" w:rsidP="00FA3FE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Pr>
                <w:rFonts w:ascii="Palatino Linotype" w:hAnsi="Palatino Linotype" w:cs="Arial"/>
              </w:rPr>
              <w:t>Remitió la supuesta versión pública de licencias de construcción en las que se testaron datos tales como: nombres de propietarios, domicilios, colonia y ubicación de predios.</w:t>
            </w:r>
          </w:p>
        </w:tc>
      </w:tr>
      <w:tr w:rsidR="00B521A5" w:rsidTr="00FA3FE0">
        <w:tc>
          <w:tcPr>
            <w:tcW w:w="4555" w:type="dxa"/>
            <w:vAlign w:val="center"/>
          </w:tcPr>
          <w:p w:rsidR="00B521A5" w:rsidRDefault="009F797B" w:rsidP="00FA3FE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Pr>
                <w:rFonts w:ascii="Palatino Linotype" w:hAnsi="Palatino Linotype" w:cs="Arial"/>
              </w:rPr>
              <w:t>Licencias de uso de suelo</w:t>
            </w:r>
            <w:r w:rsidR="00B521A5">
              <w:rPr>
                <w:rFonts w:ascii="Palatino Linotype" w:hAnsi="Palatino Linotype" w:cs="Arial"/>
              </w:rPr>
              <w:t xml:space="preserve"> </w:t>
            </w:r>
            <w:r w:rsidR="00B521A5" w:rsidRPr="000A5445">
              <w:rPr>
                <w:rFonts w:ascii="Palatino Linotype" w:hAnsi="Palatino Linotype" w:cs="Arial"/>
              </w:rPr>
              <w:t>emitidas durante el periodo que comprende del 1 de enero al 30 de septiembre de 2019</w:t>
            </w:r>
            <w:r w:rsidR="00B521A5">
              <w:rPr>
                <w:rFonts w:ascii="Palatino Linotype" w:hAnsi="Palatino Linotype" w:cs="Arial"/>
              </w:rPr>
              <w:t>.</w:t>
            </w:r>
          </w:p>
        </w:tc>
        <w:tc>
          <w:tcPr>
            <w:tcW w:w="4556" w:type="dxa"/>
            <w:vAlign w:val="center"/>
          </w:tcPr>
          <w:p w:rsidR="00B521A5" w:rsidRDefault="00FA3FE0" w:rsidP="00FA3FE0">
            <w:pPr>
              <w:pStyle w:val="Prrafodelista"/>
              <w:widowControl w:val="0"/>
              <w:tabs>
                <w:tab w:val="left" w:pos="1701"/>
                <w:tab w:val="left" w:pos="1843"/>
              </w:tabs>
              <w:autoSpaceDE w:val="0"/>
              <w:autoSpaceDN w:val="0"/>
              <w:adjustRightInd w:val="0"/>
              <w:ind w:left="0"/>
              <w:jc w:val="center"/>
              <w:rPr>
                <w:rFonts w:ascii="Palatino Linotype" w:hAnsi="Palatino Linotype" w:cs="Arial"/>
              </w:rPr>
            </w:pPr>
            <w:r>
              <w:rPr>
                <w:rFonts w:ascii="Palatino Linotype" w:hAnsi="Palatino Linotype" w:cs="Arial"/>
              </w:rPr>
              <w:t>No se pronunció.</w:t>
            </w:r>
          </w:p>
        </w:tc>
      </w:tr>
    </w:tbl>
    <w:p w:rsidR="000A5445" w:rsidRDefault="00FA3FE0" w:rsidP="00857783">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s="Arial"/>
        </w:rPr>
        <w:t xml:space="preserve">Inconforme con dichas respuestas, el hoy </w:t>
      </w:r>
      <w:r w:rsidRPr="00FA3FE0">
        <w:rPr>
          <w:rFonts w:ascii="Palatino Linotype" w:hAnsi="Palatino Linotype" w:cs="Arial"/>
          <w:b/>
        </w:rPr>
        <w:t>RECURRENTE</w:t>
      </w:r>
      <w:r>
        <w:rPr>
          <w:rFonts w:ascii="Palatino Linotype" w:hAnsi="Palatino Linotype" w:cs="Arial"/>
        </w:rPr>
        <w:t xml:space="preserve"> interpuso los medios de defensa de mérito, en los que argumentó que no se le entregó la información solicitada.</w:t>
      </w:r>
    </w:p>
    <w:p w:rsidR="00FA3FE0" w:rsidRDefault="00FA3FE0" w:rsidP="00857783">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s="Arial"/>
        </w:rPr>
        <w:lastRenderedPageBreak/>
        <w:t xml:space="preserve">Posteriormente, </w:t>
      </w:r>
      <w:r>
        <w:rPr>
          <w:rFonts w:ascii="Palatino Linotype" w:hAnsi="Palatino Linotype" w:cs="Arial"/>
          <w:b/>
        </w:rPr>
        <w:t>EL SU</w:t>
      </w:r>
      <w:r w:rsidRPr="00FA3FE0">
        <w:rPr>
          <w:rFonts w:ascii="Palatino Linotype" w:hAnsi="Palatino Linotype" w:cs="Arial"/>
          <w:b/>
        </w:rPr>
        <w:t>J</w:t>
      </w:r>
      <w:r>
        <w:rPr>
          <w:rFonts w:ascii="Palatino Linotype" w:hAnsi="Palatino Linotype" w:cs="Arial"/>
          <w:b/>
        </w:rPr>
        <w:t>E</w:t>
      </w:r>
      <w:r w:rsidRPr="00FA3FE0">
        <w:rPr>
          <w:rFonts w:ascii="Palatino Linotype" w:hAnsi="Palatino Linotype" w:cs="Arial"/>
          <w:b/>
        </w:rPr>
        <w:t>TO OBLIGADO</w:t>
      </w:r>
      <w:r>
        <w:rPr>
          <w:rFonts w:ascii="Palatino Linotype" w:hAnsi="Palatino Linotype" w:cs="Arial"/>
        </w:rPr>
        <w:t xml:space="preserve"> rindió sus Informes Justificados en los que reiteró sus respuestas. Por su parte, </w:t>
      </w:r>
      <w:r w:rsidRPr="00FA3FE0">
        <w:rPr>
          <w:rFonts w:ascii="Palatino Linotype" w:hAnsi="Palatino Linotype" w:cs="Arial"/>
          <w:b/>
        </w:rPr>
        <w:t>EL RECURRENTE</w:t>
      </w:r>
      <w:r>
        <w:rPr>
          <w:rFonts w:ascii="Palatino Linotype" w:hAnsi="Palatino Linotype" w:cs="Arial"/>
        </w:rPr>
        <w:t xml:space="preserve"> no presentó manifestaciones, alegatos ni ofreció los medios de prueba que a su derecho convinieran.</w:t>
      </w:r>
    </w:p>
    <w:p w:rsidR="00FA3FE0" w:rsidRDefault="00FA3FE0" w:rsidP="00857783">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s="Arial"/>
        </w:rPr>
        <w:t xml:space="preserve">Bajo ese contexto, este Instituto analizó la totalidad de constancias que integran el expediente electrónico del </w:t>
      </w:r>
      <w:r w:rsidRPr="00FA3FE0">
        <w:rPr>
          <w:rFonts w:ascii="Palatino Linotype" w:hAnsi="Palatino Linotype" w:cs="Arial"/>
          <w:b/>
        </w:rPr>
        <w:t>SAIMEX</w:t>
      </w:r>
      <w:r>
        <w:rPr>
          <w:rFonts w:ascii="Palatino Linotype" w:hAnsi="Palatino Linotype" w:cs="Arial"/>
        </w:rPr>
        <w:t xml:space="preserve"> y observó que las razones o motivos de inconformidad hechos valer por </w:t>
      </w:r>
      <w:r w:rsidRPr="00FA3FE0">
        <w:rPr>
          <w:rFonts w:ascii="Palatino Linotype" w:hAnsi="Palatino Linotype" w:cs="Arial"/>
          <w:b/>
        </w:rPr>
        <w:t>EL RECURRENTE</w:t>
      </w:r>
      <w:r>
        <w:rPr>
          <w:rFonts w:ascii="Palatino Linotype" w:hAnsi="Palatino Linotype" w:cs="Arial"/>
        </w:rPr>
        <w:t xml:space="preserve"> devienen </w:t>
      </w:r>
      <w:r w:rsidRPr="00FA3FE0">
        <w:rPr>
          <w:rFonts w:ascii="Palatino Linotype" w:hAnsi="Palatino Linotype" w:cs="Arial"/>
          <w:b/>
        </w:rPr>
        <w:t>fundados</w:t>
      </w:r>
      <w:r>
        <w:rPr>
          <w:rFonts w:ascii="Palatino Linotype" w:hAnsi="Palatino Linotype" w:cs="Arial"/>
        </w:rPr>
        <w:t xml:space="preserve"> y suficientes para </w:t>
      </w:r>
      <w:r w:rsidRPr="00FA3FE0">
        <w:rPr>
          <w:rFonts w:ascii="Palatino Linotype" w:hAnsi="Palatino Linotype" w:cs="Arial"/>
          <w:b/>
        </w:rPr>
        <w:t>REVOCAR</w:t>
      </w:r>
      <w:r>
        <w:rPr>
          <w:rFonts w:ascii="Palatino Linotype" w:hAnsi="Palatino Linotype" w:cs="Arial"/>
        </w:rPr>
        <w:t xml:space="preserve"> las respuestas del </w:t>
      </w:r>
      <w:r w:rsidRPr="00FA3FE0">
        <w:rPr>
          <w:rFonts w:ascii="Palatino Linotype" w:hAnsi="Palatino Linotype" w:cs="Arial"/>
          <w:b/>
        </w:rPr>
        <w:t>SUJETO OBLIGADO</w:t>
      </w:r>
      <w:r>
        <w:rPr>
          <w:rFonts w:ascii="Palatino Linotype" w:hAnsi="Palatino Linotype" w:cs="Arial"/>
        </w:rPr>
        <w:t>, en atención a las consideraciones de hecho y de derecho siguientes:</w:t>
      </w:r>
    </w:p>
    <w:p w:rsidR="00FA3FE0" w:rsidRPr="00FA3FE0" w:rsidRDefault="00FA3FE0" w:rsidP="00FA3FE0">
      <w:pPr>
        <w:spacing w:before="100" w:beforeAutospacing="1" w:after="100" w:afterAutospacing="1" w:line="360" w:lineRule="auto"/>
        <w:jc w:val="both"/>
        <w:rPr>
          <w:rFonts w:ascii="Palatino Linotype" w:hAnsi="Palatino Linotype" w:cs="Arial"/>
          <w:lang w:val="es-ES_tradnl"/>
        </w:rPr>
      </w:pPr>
      <w:r w:rsidRPr="00FA3FE0">
        <w:rPr>
          <w:rFonts w:ascii="Palatino Linotype" w:eastAsia="Calibri" w:hAnsi="Palatino Linotype" w:cs="Arial"/>
        </w:rPr>
        <w:t xml:space="preserve">Primeramente, este Instituto </w:t>
      </w:r>
      <w:r w:rsidRPr="00FA3FE0">
        <w:rPr>
          <w:rFonts w:ascii="Palatino Linotype" w:hAnsi="Palatino Linotype"/>
        </w:rPr>
        <w:t xml:space="preserve">precisa que se obvia el análisis de la competencia por parte del </w:t>
      </w:r>
      <w:r w:rsidRPr="00FA3FE0">
        <w:rPr>
          <w:rFonts w:ascii="Palatino Linotype" w:hAnsi="Palatino Linotype"/>
          <w:b/>
        </w:rPr>
        <w:t>SUJETO OBLIGADO</w:t>
      </w:r>
      <w:r w:rsidRPr="00FA3FE0">
        <w:rPr>
          <w:rFonts w:ascii="Palatino Linotype" w:hAnsi="Palatino Linotype"/>
        </w:rPr>
        <w:t xml:space="preserve">, para generar, administrar o poseer la información </w:t>
      </w:r>
      <w:r>
        <w:rPr>
          <w:rFonts w:ascii="Palatino Linotype" w:hAnsi="Palatino Linotype"/>
        </w:rPr>
        <w:t>relativa a las licencias de funcionamiento y de construcción peticionadas</w:t>
      </w:r>
      <w:r w:rsidRPr="00FA3FE0">
        <w:rPr>
          <w:rFonts w:ascii="Palatino Linotype" w:hAnsi="Palatino Linotype"/>
        </w:rPr>
        <w:t xml:space="preserve">, dado que éste ha asumido la misma, en razón de que en su respuesta </w:t>
      </w:r>
      <w:r>
        <w:rPr>
          <w:rFonts w:ascii="Palatino Linotype" w:hAnsi="Palatino Linotype"/>
        </w:rPr>
        <w:t>manifestó contar con ellas</w:t>
      </w:r>
      <w:r w:rsidRPr="00FA3FE0">
        <w:rPr>
          <w:rFonts w:ascii="Palatino Linotype" w:hAnsi="Palatino Linotype"/>
        </w:rPr>
        <w:t>.</w:t>
      </w:r>
    </w:p>
    <w:p w:rsidR="00FA3FE0" w:rsidRPr="00FA3FE0" w:rsidRDefault="00FA3FE0" w:rsidP="00FA3FE0">
      <w:pPr>
        <w:spacing w:before="240" w:after="240" w:line="360" w:lineRule="auto"/>
        <w:jc w:val="both"/>
        <w:rPr>
          <w:rFonts w:ascii="Palatino Linotype" w:hAnsi="Palatino Linotype"/>
        </w:rPr>
      </w:pPr>
      <w:r w:rsidRPr="00FA3FE0">
        <w:rPr>
          <w:rFonts w:ascii="Palatino Linotype" w:hAnsi="Palatino Linotype"/>
        </w:rPr>
        <w:t xml:space="preserve">En efecto, el hecho de que </w:t>
      </w:r>
      <w:r w:rsidRPr="00FA3FE0">
        <w:rPr>
          <w:rFonts w:ascii="Palatino Linotype" w:hAnsi="Palatino Linotype"/>
          <w:b/>
        </w:rPr>
        <w:t>EL SUJETO OBLIGADO</w:t>
      </w:r>
      <w:r w:rsidRPr="00FA3FE0">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FA3FE0" w:rsidRPr="00FA3FE0" w:rsidRDefault="00FA3FE0" w:rsidP="00FA3FE0">
      <w:pPr>
        <w:tabs>
          <w:tab w:val="left" w:pos="851"/>
          <w:tab w:val="left" w:pos="8505"/>
        </w:tabs>
        <w:ind w:left="851" w:right="902"/>
        <w:jc w:val="both"/>
        <w:rPr>
          <w:rFonts w:ascii="Palatino Linotype" w:hAnsi="Palatino Linotype" w:cs="Arial"/>
          <w:i/>
          <w:sz w:val="22"/>
          <w:szCs w:val="22"/>
        </w:rPr>
      </w:pPr>
      <w:r w:rsidRPr="00FA3FE0">
        <w:rPr>
          <w:rFonts w:ascii="Palatino Linotype" w:hAnsi="Palatino Linotype" w:cs="Arial"/>
          <w:i/>
          <w:sz w:val="22"/>
          <w:szCs w:val="22"/>
        </w:rPr>
        <w:t>“</w:t>
      </w:r>
      <w:r w:rsidRPr="00FA3FE0">
        <w:rPr>
          <w:rFonts w:ascii="Palatino Linotype" w:hAnsi="Palatino Linotype" w:cs="Arial"/>
          <w:b/>
          <w:i/>
          <w:sz w:val="22"/>
          <w:szCs w:val="22"/>
        </w:rPr>
        <w:t>Artículo 12.</w:t>
      </w:r>
      <w:r w:rsidRPr="00FA3FE0">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FA3FE0" w:rsidRPr="00FA3FE0" w:rsidRDefault="00FA3FE0" w:rsidP="00FA3FE0">
      <w:pPr>
        <w:ind w:left="851" w:right="902"/>
        <w:jc w:val="both"/>
        <w:rPr>
          <w:rFonts w:ascii="Palatino Linotype" w:hAnsi="Palatino Linotype" w:cs="Arial"/>
          <w:i/>
          <w:sz w:val="22"/>
          <w:szCs w:val="22"/>
        </w:rPr>
      </w:pPr>
      <w:r w:rsidRPr="00FA3FE0">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FA3FE0">
        <w:rPr>
          <w:rFonts w:ascii="Palatino Linotype" w:hAnsi="Palatino Linotype" w:cs="Arial"/>
          <w:i/>
          <w:sz w:val="22"/>
          <w:szCs w:val="22"/>
        </w:rPr>
        <w:lastRenderedPageBreak/>
        <w:t xml:space="preserve">presentarla conforme al interés del solicitante; no estarán obligados a generarla, resumirla, efectuar cálculos o practicar investigaciones.” </w:t>
      </w:r>
    </w:p>
    <w:p w:rsidR="00FA3FE0" w:rsidRPr="00FA3FE0" w:rsidRDefault="00FA3FE0" w:rsidP="00FA3FE0">
      <w:pPr>
        <w:spacing w:before="240" w:after="240" w:line="360" w:lineRule="auto"/>
        <w:jc w:val="both"/>
      </w:pPr>
      <w:r w:rsidRPr="00FA3FE0">
        <w:rPr>
          <w:rFonts w:ascii="Palatino Linotype" w:hAnsi="Palatino Linotype"/>
        </w:rPr>
        <w:t xml:space="preserve">Así, el estudio de la naturaleza jurídica de la información pública solicitada, tiene por objeto determinar si ésta la genera, posee o administra </w:t>
      </w:r>
      <w:r w:rsidRPr="00FA3FE0">
        <w:rPr>
          <w:rFonts w:ascii="Palatino Linotype" w:hAnsi="Palatino Linotype"/>
          <w:b/>
        </w:rPr>
        <w:t>EL SUJETO OBLIGADO</w:t>
      </w:r>
      <w:r w:rsidRPr="00FA3FE0">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FA3FE0">
        <w:t xml:space="preserve"> </w:t>
      </w:r>
    </w:p>
    <w:p w:rsidR="00FA3FE0" w:rsidRPr="00FA3FE0" w:rsidRDefault="00FA3FE0" w:rsidP="00FA3FE0">
      <w:pPr>
        <w:spacing w:before="100" w:beforeAutospacing="1" w:after="100" w:afterAutospacing="1" w:line="360" w:lineRule="auto"/>
        <w:jc w:val="both"/>
        <w:rPr>
          <w:rFonts w:ascii="Palatino Linotype" w:hAnsi="Palatino Linotype"/>
        </w:rPr>
      </w:pPr>
      <w:r w:rsidRPr="00FA3FE0">
        <w:rPr>
          <w:rFonts w:ascii="Palatino Linotype" w:hAnsi="Palatino Linotype"/>
        </w:rPr>
        <w:t xml:space="preserve">Asimismo, no se omite comentar que, al haber existido un pronunciamiento por parte del </w:t>
      </w:r>
      <w:r w:rsidRPr="00FA3FE0">
        <w:rPr>
          <w:rFonts w:ascii="Palatino Linotype" w:hAnsi="Palatino Linotype"/>
          <w:b/>
        </w:rPr>
        <w:t>SUJETO OBLIGADO</w:t>
      </w:r>
      <w:r w:rsidRPr="00FA3FE0">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FA3FE0" w:rsidRPr="00FA3FE0" w:rsidRDefault="00FA3FE0" w:rsidP="00FA3FE0">
      <w:pPr>
        <w:spacing w:before="100" w:beforeAutospacing="1" w:after="100" w:afterAutospacing="1" w:line="360" w:lineRule="auto"/>
        <w:jc w:val="both"/>
        <w:rPr>
          <w:rFonts w:ascii="Palatino Linotype" w:hAnsi="Palatino Linotype" w:cs="Arial"/>
        </w:rPr>
      </w:pPr>
      <w:r w:rsidRPr="00FA3FE0">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FA3FE0" w:rsidRPr="00FA3FE0" w:rsidRDefault="00FA3FE0" w:rsidP="00FA3FE0">
      <w:pPr>
        <w:ind w:left="709" w:right="760"/>
        <w:jc w:val="both"/>
        <w:rPr>
          <w:rFonts w:ascii="Palatino Linotype" w:hAnsi="Palatino Linotype" w:cs="Arial"/>
          <w:i/>
          <w:sz w:val="22"/>
        </w:rPr>
      </w:pPr>
      <w:r w:rsidRPr="00FA3FE0">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FA3FE0">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w:t>
      </w:r>
      <w:r w:rsidRPr="00FA3FE0">
        <w:rPr>
          <w:rFonts w:ascii="Palatino Linotype" w:hAnsi="Palatino Linotype" w:cs="Arial"/>
          <w:i/>
          <w:sz w:val="22"/>
        </w:rPr>
        <w:lastRenderedPageBreak/>
        <w:t xml:space="preserve">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FA3FE0" w:rsidRPr="00FA3FE0" w:rsidRDefault="00FA3FE0" w:rsidP="00FA3FE0">
      <w:pPr>
        <w:ind w:left="709" w:right="757"/>
        <w:jc w:val="both"/>
        <w:rPr>
          <w:rFonts w:ascii="Palatino Linotype" w:hAnsi="Palatino Linotype" w:cs="Arial"/>
          <w:b/>
          <w:i/>
          <w:sz w:val="22"/>
        </w:rPr>
      </w:pPr>
      <w:r w:rsidRPr="00FA3FE0">
        <w:rPr>
          <w:rFonts w:ascii="Palatino Linotype" w:hAnsi="Palatino Linotype" w:cs="Arial"/>
          <w:i/>
          <w:sz w:val="22"/>
        </w:rPr>
        <w:t>Criterio 31/10</w:t>
      </w:r>
      <w:r w:rsidRPr="00FA3FE0">
        <w:rPr>
          <w:rFonts w:ascii="Palatino Linotype" w:hAnsi="Palatino Linotype" w:cs="Arial"/>
          <w:b/>
          <w:i/>
          <w:sz w:val="22"/>
        </w:rPr>
        <w:t>”</w:t>
      </w:r>
      <w:r w:rsidRPr="00FA3FE0">
        <w:rPr>
          <w:rFonts w:ascii="Palatino Linotype" w:hAnsi="Palatino Linotype" w:cs="Arial"/>
          <w:i/>
          <w:sz w:val="22"/>
        </w:rPr>
        <w:t xml:space="preserve"> (sic)</w:t>
      </w:r>
    </w:p>
    <w:p w:rsidR="00FA3FE0" w:rsidRPr="00FA3FE0" w:rsidRDefault="00FA3FE0" w:rsidP="00FA3FE0">
      <w:pPr>
        <w:spacing w:before="100" w:beforeAutospacing="1" w:after="100"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 xml:space="preserve">Una vez apuntado lo anterior, este Instituto analizó las respuestas proporcionadas por </w:t>
      </w:r>
      <w:r w:rsidRPr="00FA3FE0">
        <w:rPr>
          <w:rFonts w:ascii="Palatino Linotype" w:eastAsia="Calibri" w:hAnsi="Palatino Linotype"/>
          <w:b/>
          <w:szCs w:val="22"/>
          <w:lang w:eastAsia="en-US"/>
        </w:rPr>
        <w:t>EL SUJETO OBLIGADO</w:t>
      </w:r>
      <w:r>
        <w:rPr>
          <w:rFonts w:ascii="Palatino Linotype" w:eastAsia="Calibri" w:hAnsi="Palatino Linotype"/>
          <w:szCs w:val="22"/>
          <w:lang w:eastAsia="en-US"/>
        </w:rPr>
        <w:t>, a fin de verificar si con éstas satisfizo el derecho de acceso a la información ejercitado por el particular y advirtió que no fue así, como puede apreciarse en la tabla siguiente:</w:t>
      </w:r>
    </w:p>
    <w:tbl>
      <w:tblPr>
        <w:tblStyle w:val="Tablaconcuadrcula"/>
        <w:tblW w:w="0" w:type="auto"/>
        <w:tblLook w:val="04A0" w:firstRow="1" w:lastRow="0" w:firstColumn="1" w:lastColumn="0" w:noHBand="0" w:noVBand="1"/>
      </w:tblPr>
      <w:tblGrid>
        <w:gridCol w:w="2277"/>
        <w:gridCol w:w="2278"/>
        <w:gridCol w:w="2278"/>
        <w:gridCol w:w="2278"/>
      </w:tblGrid>
      <w:tr w:rsidR="00FA3FE0" w:rsidTr="00FA3FE0">
        <w:trPr>
          <w:tblHeader/>
        </w:trPr>
        <w:tc>
          <w:tcPr>
            <w:tcW w:w="2277" w:type="dxa"/>
            <w:shd w:val="clear" w:color="auto" w:fill="000000" w:themeFill="text1"/>
            <w:vAlign w:val="center"/>
          </w:tcPr>
          <w:p w:rsidR="00FA3FE0" w:rsidRPr="00FA3FE0" w:rsidRDefault="00FA3FE0" w:rsidP="00FA3FE0">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FFFFFF" w:themeColor="background1"/>
              </w:rPr>
            </w:pPr>
            <w:r w:rsidRPr="00FA3FE0">
              <w:rPr>
                <w:rFonts w:ascii="Palatino Linotype" w:hAnsi="Palatino Linotype" w:cs="Arial"/>
                <w:b/>
                <w:color w:val="FFFFFF" w:themeColor="background1"/>
              </w:rPr>
              <w:t>Requerimiento</w:t>
            </w:r>
          </w:p>
        </w:tc>
        <w:tc>
          <w:tcPr>
            <w:tcW w:w="2278" w:type="dxa"/>
            <w:shd w:val="clear" w:color="auto" w:fill="000000" w:themeFill="text1"/>
            <w:vAlign w:val="center"/>
          </w:tcPr>
          <w:p w:rsidR="00FA3FE0" w:rsidRPr="00FA3FE0" w:rsidRDefault="00FA3FE0" w:rsidP="00FA3FE0">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FFFFFF" w:themeColor="background1"/>
              </w:rPr>
            </w:pPr>
            <w:r w:rsidRPr="00FA3FE0">
              <w:rPr>
                <w:rFonts w:ascii="Palatino Linotype" w:hAnsi="Palatino Linotype" w:cs="Arial"/>
                <w:b/>
                <w:color w:val="FFFFFF" w:themeColor="background1"/>
              </w:rPr>
              <w:t>Respuesta</w:t>
            </w:r>
          </w:p>
        </w:tc>
        <w:tc>
          <w:tcPr>
            <w:tcW w:w="2278" w:type="dxa"/>
            <w:shd w:val="clear" w:color="auto" w:fill="000000" w:themeFill="text1"/>
            <w:vAlign w:val="center"/>
          </w:tcPr>
          <w:p w:rsidR="00FA3FE0" w:rsidRPr="00FA3FE0" w:rsidRDefault="00FA3FE0" w:rsidP="00FA3FE0">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FFFFFF" w:themeColor="background1"/>
              </w:rPr>
            </w:pPr>
            <w:r w:rsidRPr="00FA3FE0">
              <w:rPr>
                <w:rFonts w:ascii="Palatino Linotype" w:hAnsi="Palatino Linotype" w:cs="Arial"/>
                <w:b/>
                <w:color w:val="FFFFFF" w:themeColor="background1"/>
              </w:rPr>
              <w:t>Informe Justificado</w:t>
            </w:r>
          </w:p>
        </w:tc>
        <w:tc>
          <w:tcPr>
            <w:tcW w:w="2278" w:type="dxa"/>
            <w:shd w:val="clear" w:color="auto" w:fill="000000" w:themeFill="text1"/>
            <w:vAlign w:val="center"/>
          </w:tcPr>
          <w:p w:rsidR="00FA3FE0" w:rsidRPr="00FA3FE0" w:rsidRDefault="00FA3FE0" w:rsidP="00FA3FE0">
            <w:pPr>
              <w:pStyle w:val="Prrafodelista"/>
              <w:widowControl w:val="0"/>
              <w:tabs>
                <w:tab w:val="left" w:pos="1701"/>
                <w:tab w:val="left" w:pos="1843"/>
              </w:tabs>
              <w:autoSpaceDE w:val="0"/>
              <w:autoSpaceDN w:val="0"/>
              <w:adjustRightInd w:val="0"/>
              <w:ind w:left="0"/>
              <w:jc w:val="center"/>
              <w:rPr>
                <w:rFonts w:ascii="Palatino Linotype" w:hAnsi="Palatino Linotype" w:cs="Arial"/>
                <w:b/>
                <w:color w:val="FFFFFF" w:themeColor="background1"/>
              </w:rPr>
            </w:pPr>
            <w:r w:rsidRPr="00FA3FE0">
              <w:rPr>
                <w:rFonts w:ascii="Palatino Linotype" w:hAnsi="Palatino Linotype" w:cs="Arial"/>
                <w:b/>
                <w:color w:val="FFFFFF" w:themeColor="background1"/>
              </w:rPr>
              <w:t>Colma</w:t>
            </w:r>
          </w:p>
        </w:tc>
      </w:tr>
      <w:tr w:rsidR="00FA3FE0" w:rsidTr="00614BA5">
        <w:tc>
          <w:tcPr>
            <w:tcW w:w="2277" w:type="dxa"/>
            <w:vAlign w:val="center"/>
          </w:tcPr>
          <w:p w:rsidR="00FA3FE0" w:rsidRDefault="009F797B" w:rsidP="00FA3FE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Pr>
                <w:rFonts w:ascii="Palatino Linotype" w:hAnsi="Palatino Linotype" w:cs="Arial"/>
              </w:rPr>
              <w:t xml:space="preserve">Licencias de funcionamiento </w:t>
            </w:r>
            <w:r w:rsidR="00FA3FE0" w:rsidRPr="000A5445">
              <w:rPr>
                <w:rFonts w:ascii="Palatino Linotype" w:hAnsi="Palatino Linotype" w:cs="Arial"/>
              </w:rPr>
              <w:t>emitidas durante el periodo que comprende del 1 de enero al 30 de septiembre de 2019</w:t>
            </w:r>
            <w:r w:rsidR="00FA3FE0">
              <w:rPr>
                <w:rFonts w:ascii="Palatino Linotype" w:hAnsi="Palatino Linotype" w:cs="Arial"/>
              </w:rPr>
              <w:t>.</w:t>
            </w:r>
          </w:p>
        </w:tc>
        <w:tc>
          <w:tcPr>
            <w:tcW w:w="2278" w:type="dxa"/>
            <w:vAlign w:val="center"/>
          </w:tcPr>
          <w:p w:rsidR="00FA3FE0" w:rsidRDefault="00FA3FE0" w:rsidP="00FA3FE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Pr>
                <w:rFonts w:ascii="Palatino Linotype" w:hAnsi="Palatino Linotype" w:cs="Arial"/>
              </w:rPr>
              <w:t>Manifestó que durante el periodo comprendido del mes de enero a septiembre del 2019 se expidieron 75 licencias de funcionamiento a diferentes comercios.</w:t>
            </w:r>
          </w:p>
        </w:tc>
        <w:tc>
          <w:tcPr>
            <w:tcW w:w="2278" w:type="dxa"/>
            <w:vMerge w:val="restart"/>
            <w:vAlign w:val="center"/>
          </w:tcPr>
          <w:p w:rsidR="00FA3FE0" w:rsidRDefault="00FA3FE0" w:rsidP="00614BA5">
            <w:pPr>
              <w:pStyle w:val="Prrafodelista"/>
              <w:widowControl w:val="0"/>
              <w:tabs>
                <w:tab w:val="left" w:pos="1701"/>
                <w:tab w:val="left" w:pos="1843"/>
              </w:tabs>
              <w:autoSpaceDE w:val="0"/>
              <w:autoSpaceDN w:val="0"/>
              <w:adjustRightInd w:val="0"/>
              <w:ind w:left="0"/>
              <w:jc w:val="center"/>
              <w:rPr>
                <w:rFonts w:ascii="Palatino Linotype" w:hAnsi="Palatino Linotype" w:cs="Arial"/>
              </w:rPr>
            </w:pPr>
            <w:r>
              <w:rPr>
                <w:rFonts w:ascii="Palatino Linotype" w:hAnsi="Palatino Linotype" w:cs="Arial"/>
              </w:rPr>
              <w:t>Reiteró su Respuesta</w:t>
            </w:r>
          </w:p>
        </w:tc>
        <w:tc>
          <w:tcPr>
            <w:tcW w:w="2278" w:type="dxa"/>
            <w:shd w:val="clear" w:color="auto" w:fill="FDE9D9" w:themeFill="accent6" w:themeFillTint="33"/>
            <w:vAlign w:val="center"/>
          </w:tcPr>
          <w:p w:rsidR="00FA3FE0" w:rsidRDefault="00FA3FE0" w:rsidP="00614BA5">
            <w:pPr>
              <w:pStyle w:val="Prrafodelista"/>
              <w:widowControl w:val="0"/>
              <w:tabs>
                <w:tab w:val="left" w:pos="1701"/>
                <w:tab w:val="left" w:pos="1843"/>
              </w:tabs>
              <w:autoSpaceDE w:val="0"/>
              <w:autoSpaceDN w:val="0"/>
              <w:adjustRightInd w:val="0"/>
              <w:ind w:left="0"/>
              <w:jc w:val="center"/>
              <w:rPr>
                <w:rFonts w:ascii="Palatino Linotype" w:hAnsi="Palatino Linotype" w:cs="Arial"/>
              </w:rPr>
            </w:pPr>
            <w:r>
              <w:rPr>
                <w:rFonts w:ascii="Palatino Linotype" w:hAnsi="Palatino Linotype" w:cs="Arial"/>
              </w:rPr>
              <w:t>No.</w:t>
            </w:r>
          </w:p>
          <w:p w:rsidR="00FA3FE0" w:rsidRDefault="00FA3FE0" w:rsidP="00614BA5">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Pr>
                <w:rFonts w:ascii="Palatino Linotype" w:hAnsi="Palatino Linotype" w:cs="Arial"/>
              </w:rPr>
              <w:t>No remit</w:t>
            </w:r>
            <w:r w:rsidR="00614BA5">
              <w:rPr>
                <w:rFonts w:ascii="Palatino Linotype" w:hAnsi="Palatino Linotype" w:cs="Arial"/>
              </w:rPr>
              <w:t>ió</w:t>
            </w:r>
            <w:r>
              <w:rPr>
                <w:rFonts w:ascii="Palatino Linotype" w:hAnsi="Palatino Linotype" w:cs="Arial"/>
              </w:rPr>
              <w:t xml:space="preserve"> la expresión documental que satisface el requerimiento de información.</w:t>
            </w:r>
          </w:p>
        </w:tc>
      </w:tr>
      <w:tr w:rsidR="00FA3FE0" w:rsidTr="00614BA5">
        <w:tc>
          <w:tcPr>
            <w:tcW w:w="2277" w:type="dxa"/>
            <w:vAlign w:val="center"/>
          </w:tcPr>
          <w:p w:rsidR="00FA3FE0" w:rsidRDefault="009F797B" w:rsidP="00FA3FE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Pr>
                <w:rFonts w:ascii="Palatino Linotype" w:hAnsi="Palatino Linotype" w:cs="Arial"/>
              </w:rPr>
              <w:t>Licencias de construcción</w:t>
            </w:r>
            <w:r w:rsidR="00FA3FE0">
              <w:rPr>
                <w:rFonts w:ascii="Palatino Linotype" w:hAnsi="Palatino Linotype" w:cs="Arial"/>
              </w:rPr>
              <w:t xml:space="preserve"> </w:t>
            </w:r>
            <w:r w:rsidR="00FA3FE0" w:rsidRPr="000A5445">
              <w:rPr>
                <w:rFonts w:ascii="Palatino Linotype" w:hAnsi="Palatino Linotype" w:cs="Arial"/>
              </w:rPr>
              <w:t>emitidas durante el periodo que comprende del 1 de enero al 30 de septiembre de 2019</w:t>
            </w:r>
            <w:r w:rsidR="00FA3FE0">
              <w:rPr>
                <w:rFonts w:ascii="Palatino Linotype" w:hAnsi="Palatino Linotype" w:cs="Arial"/>
              </w:rPr>
              <w:t>.</w:t>
            </w:r>
          </w:p>
        </w:tc>
        <w:tc>
          <w:tcPr>
            <w:tcW w:w="2278" w:type="dxa"/>
            <w:vAlign w:val="center"/>
          </w:tcPr>
          <w:p w:rsidR="00FA3FE0" w:rsidRDefault="00FA3FE0" w:rsidP="00FA3FE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Pr>
                <w:rFonts w:ascii="Palatino Linotype" w:hAnsi="Palatino Linotype" w:cs="Arial"/>
              </w:rPr>
              <w:t xml:space="preserve">Remitió la supuesta versión pública de licencias de construcción en las que se testaron datos tales como: nombres de propietarios, </w:t>
            </w:r>
            <w:r>
              <w:rPr>
                <w:rFonts w:ascii="Palatino Linotype" w:hAnsi="Palatino Linotype" w:cs="Arial"/>
              </w:rPr>
              <w:lastRenderedPageBreak/>
              <w:t>domicilios, colonia y ubicación de predios.</w:t>
            </w:r>
          </w:p>
        </w:tc>
        <w:tc>
          <w:tcPr>
            <w:tcW w:w="2278" w:type="dxa"/>
            <w:vMerge/>
            <w:vAlign w:val="center"/>
          </w:tcPr>
          <w:p w:rsidR="00FA3FE0" w:rsidRDefault="00FA3FE0" w:rsidP="00FA3FE0">
            <w:pPr>
              <w:pStyle w:val="Prrafodelista"/>
              <w:widowControl w:val="0"/>
              <w:tabs>
                <w:tab w:val="left" w:pos="1701"/>
                <w:tab w:val="left" w:pos="1843"/>
              </w:tabs>
              <w:autoSpaceDE w:val="0"/>
              <w:autoSpaceDN w:val="0"/>
              <w:adjustRightInd w:val="0"/>
              <w:ind w:left="0"/>
              <w:jc w:val="both"/>
              <w:rPr>
                <w:rFonts w:ascii="Palatino Linotype" w:hAnsi="Palatino Linotype" w:cs="Arial"/>
              </w:rPr>
            </w:pPr>
          </w:p>
        </w:tc>
        <w:tc>
          <w:tcPr>
            <w:tcW w:w="2278" w:type="dxa"/>
            <w:shd w:val="clear" w:color="auto" w:fill="FDE9D9" w:themeFill="accent6" w:themeFillTint="33"/>
            <w:vAlign w:val="center"/>
          </w:tcPr>
          <w:p w:rsidR="00FA3FE0" w:rsidRDefault="00FA3FE0" w:rsidP="00614BA5">
            <w:pPr>
              <w:pStyle w:val="Prrafodelista"/>
              <w:widowControl w:val="0"/>
              <w:tabs>
                <w:tab w:val="left" w:pos="1701"/>
                <w:tab w:val="left" w:pos="1843"/>
              </w:tabs>
              <w:autoSpaceDE w:val="0"/>
              <w:autoSpaceDN w:val="0"/>
              <w:adjustRightInd w:val="0"/>
              <w:ind w:left="0"/>
              <w:jc w:val="center"/>
              <w:rPr>
                <w:rFonts w:ascii="Palatino Linotype" w:hAnsi="Palatino Linotype" w:cs="Arial"/>
              </w:rPr>
            </w:pPr>
            <w:r>
              <w:rPr>
                <w:rFonts w:ascii="Palatino Linotype" w:hAnsi="Palatino Linotype" w:cs="Arial"/>
              </w:rPr>
              <w:t>No</w:t>
            </w:r>
          </w:p>
          <w:p w:rsidR="00FA3FE0" w:rsidRDefault="00FA3FE0" w:rsidP="00FA3FE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Pr>
                <w:rFonts w:ascii="Palatino Linotype" w:hAnsi="Palatino Linotype" w:cs="Arial"/>
              </w:rPr>
              <w:t>Testó indebidamente la ubicación de los predios a los cuales les recayó la licencia de construcción.</w:t>
            </w:r>
          </w:p>
          <w:p w:rsidR="00FA3FE0" w:rsidRDefault="00FA3FE0" w:rsidP="00FA3FE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Pr>
                <w:rFonts w:ascii="Palatino Linotype" w:hAnsi="Palatino Linotype" w:cs="Arial"/>
              </w:rPr>
              <w:t xml:space="preserve">La respuesta se </w:t>
            </w:r>
            <w:r>
              <w:rPr>
                <w:rFonts w:ascii="Palatino Linotype" w:hAnsi="Palatino Linotype" w:cs="Arial"/>
              </w:rPr>
              <w:lastRenderedPageBreak/>
              <w:t>encuentra indebidamente fundada y motivada en razón de que no remitió el Acuerdo de Clasificación en el que se sustenten las versiones públicas remitidas.</w:t>
            </w:r>
          </w:p>
        </w:tc>
      </w:tr>
      <w:tr w:rsidR="00FA3FE0" w:rsidTr="00614BA5">
        <w:tc>
          <w:tcPr>
            <w:tcW w:w="2277" w:type="dxa"/>
            <w:vAlign w:val="center"/>
          </w:tcPr>
          <w:p w:rsidR="00FA3FE0" w:rsidRDefault="009F797B" w:rsidP="00FA3FE0">
            <w:pPr>
              <w:pStyle w:val="Prrafodelista"/>
              <w:widowControl w:val="0"/>
              <w:tabs>
                <w:tab w:val="left" w:pos="1701"/>
                <w:tab w:val="left" w:pos="1843"/>
              </w:tabs>
              <w:autoSpaceDE w:val="0"/>
              <w:autoSpaceDN w:val="0"/>
              <w:adjustRightInd w:val="0"/>
              <w:ind w:left="0"/>
              <w:jc w:val="both"/>
              <w:rPr>
                <w:rFonts w:ascii="Palatino Linotype" w:hAnsi="Palatino Linotype" w:cs="Arial"/>
              </w:rPr>
            </w:pPr>
            <w:r>
              <w:rPr>
                <w:rFonts w:ascii="Palatino Linotype" w:hAnsi="Palatino Linotype" w:cs="Arial"/>
              </w:rPr>
              <w:lastRenderedPageBreak/>
              <w:t>Licencias de uso de suelo</w:t>
            </w:r>
            <w:r w:rsidR="00FA3FE0">
              <w:rPr>
                <w:rFonts w:ascii="Palatino Linotype" w:hAnsi="Palatino Linotype" w:cs="Arial"/>
              </w:rPr>
              <w:t xml:space="preserve"> </w:t>
            </w:r>
            <w:r w:rsidR="00FA3FE0" w:rsidRPr="000A5445">
              <w:rPr>
                <w:rFonts w:ascii="Palatino Linotype" w:hAnsi="Palatino Linotype" w:cs="Arial"/>
              </w:rPr>
              <w:t>emitidas durante el periodo que comprende del 1 de enero al 30 de septiembre de 2019</w:t>
            </w:r>
            <w:r w:rsidR="00FA3FE0">
              <w:rPr>
                <w:rFonts w:ascii="Palatino Linotype" w:hAnsi="Palatino Linotype" w:cs="Arial"/>
              </w:rPr>
              <w:t>.</w:t>
            </w:r>
          </w:p>
        </w:tc>
        <w:tc>
          <w:tcPr>
            <w:tcW w:w="2278" w:type="dxa"/>
            <w:vAlign w:val="center"/>
          </w:tcPr>
          <w:p w:rsidR="00FA3FE0" w:rsidRDefault="00FA3FE0" w:rsidP="00FA3FE0">
            <w:pPr>
              <w:pStyle w:val="Prrafodelista"/>
              <w:widowControl w:val="0"/>
              <w:tabs>
                <w:tab w:val="left" w:pos="1701"/>
                <w:tab w:val="left" w:pos="1843"/>
              </w:tabs>
              <w:autoSpaceDE w:val="0"/>
              <w:autoSpaceDN w:val="0"/>
              <w:adjustRightInd w:val="0"/>
              <w:ind w:left="0"/>
              <w:jc w:val="center"/>
              <w:rPr>
                <w:rFonts w:ascii="Palatino Linotype" w:hAnsi="Palatino Linotype" w:cs="Arial"/>
              </w:rPr>
            </w:pPr>
            <w:r>
              <w:rPr>
                <w:rFonts w:ascii="Palatino Linotype" w:hAnsi="Palatino Linotype" w:cs="Arial"/>
              </w:rPr>
              <w:t>No se pronunció.</w:t>
            </w:r>
          </w:p>
        </w:tc>
        <w:tc>
          <w:tcPr>
            <w:tcW w:w="2278" w:type="dxa"/>
            <w:vAlign w:val="center"/>
          </w:tcPr>
          <w:p w:rsidR="00FA3FE0" w:rsidRDefault="00FA3FE0" w:rsidP="00614BA5">
            <w:pPr>
              <w:pStyle w:val="Prrafodelista"/>
              <w:widowControl w:val="0"/>
              <w:tabs>
                <w:tab w:val="left" w:pos="1701"/>
                <w:tab w:val="left" w:pos="1843"/>
              </w:tabs>
              <w:autoSpaceDE w:val="0"/>
              <w:autoSpaceDN w:val="0"/>
              <w:adjustRightInd w:val="0"/>
              <w:ind w:left="0"/>
              <w:jc w:val="center"/>
              <w:rPr>
                <w:rFonts w:ascii="Palatino Linotype" w:hAnsi="Palatino Linotype" w:cs="Arial"/>
              </w:rPr>
            </w:pPr>
            <w:r>
              <w:rPr>
                <w:rFonts w:ascii="Palatino Linotype" w:hAnsi="Palatino Linotype" w:cs="Arial"/>
              </w:rPr>
              <w:t>No se pronunció</w:t>
            </w:r>
          </w:p>
        </w:tc>
        <w:tc>
          <w:tcPr>
            <w:tcW w:w="2278" w:type="dxa"/>
            <w:shd w:val="clear" w:color="auto" w:fill="FDE9D9" w:themeFill="accent6" w:themeFillTint="33"/>
            <w:vAlign w:val="center"/>
          </w:tcPr>
          <w:p w:rsidR="00FA3FE0" w:rsidRDefault="00FA3FE0" w:rsidP="00614BA5">
            <w:pPr>
              <w:pStyle w:val="Prrafodelista"/>
              <w:widowControl w:val="0"/>
              <w:tabs>
                <w:tab w:val="left" w:pos="1701"/>
                <w:tab w:val="left" w:pos="1843"/>
              </w:tabs>
              <w:autoSpaceDE w:val="0"/>
              <w:autoSpaceDN w:val="0"/>
              <w:adjustRightInd w:val="0"/>
              <w:ind w:left="0"/>
              <w:jc w:val="center"/>
              <w:rPr>
                <w:rFonts w:ascii="Palatino Linotype" w:hAnsi="Palatino Linotype" w:cs="Arial"/>
              </w:rPr>
            </w:pPr>
            <w:r>
              <w:rPr>
                <w:rFonts w:ascii="Palatino Linotype" w:hAnsi="Palatino Linotype" w:cs="Arial"/>
              </w:rPr>
              <w:t>No</w:t>
            </w:r>
          </w:p>
        </w:tc>
      </w:tr>
    </w:tbl>
    <w:p w:rsidR="00FA3FE0" w:rsidRDefault="00156E9D" w:rsidP="00857783">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s="Arial"/>
        </w:rPr>
        <w:t>En mérito de lo expuesto, este Instituto advirtió que, en relación con la solicitud de acceso a la información relativa a las l</w:t>
      </w:r>
      <w:r w:rsidR="009F797B">
        <w:rPr>
          <w:rFonts w:ascii="Palatino Linotype" w:hAnsi="Palatino Linotype" w:cs="Arial"/>
        </w:rPr>
        <w:t>icencias de funcionamiento</w:t>
      </w:r>
      <w:r>
        <w:rPr>
          <w:rFonts w:ascii="Palatino Linotype" w:hAnsi="Palatino Linotype" w:cs="Arial"/>
        </w:rPr>
        <w:t xml:space="preserve"> </w:t>
      </w:r>
      <w:r w:rsidRPr="000A5445">
        <w:rPr>
          <w:rFonts w:ascii="Palatino Linotype" w:hAnsi="Palatino Linotype" w:cs="Arial"/>
        </w:rPr>
        <w:t>emitidas durante el periodo que comprende del 1 de enero al 30 de septiembre de 2019</w:t>
      </w:r>
      <w:r>
        <w:rPr>
          <w:rFonts w:ascii="Palatino Linotype" w:hAnsi="Palatino Linotype" w:cs="Arial"/>
        </w:rPr>
        <w:t xml:space="preserve">, no basta el pronunciamiento realizado por el </w:t>
      </w:r>
      <w:r w:rsidRPr="00156E9D">
        <w:rPr>
          <w:rFonts w:ascii="Palatino Linotype" w:hAnsi="Palatino Linotype" w:cs="Arial"/>
          <w:b/>
        </w:rPr>
        <w:t>SUJETO OBLIGADO</w:t>
      </w:r>
      <w:r>
        <w:rPr>
          <w:rFonts w:ascii="Palatino Linotype" w:hAnsi="Palatino Linotype" w:cs="Arial"/>
        </w:rPr>
        <w:t xml:space="preserve"> respecto del número de licencias otorgadas, sino que es necesario que se remita la expresión documental de la petición, a fin de tener por colmado el derecho ejercitado pro el particular.</w:t>
      </w:r>
    </w:p>
    <w:p w:rsidR="00156E9D" w:rsidRPr="00156E9D" w:rsidRDefault="00156E9D" w:rsidP="00156E9D">
      <w:pPr>
        <w:spacing w:before="240" w:after="240" w:line="360" w:lineRule="auto"/>
        <w:jc w:val="both"/>
        <w:rPr>
          <w:rFonts w:ascii="Palatino Linotype" w:hAnsi="Palatino Linotype" w:cs="Arial"/>
          <w:lang w:val="es-ES"/>
        </w:rPr>
      </w:pPr>
      <w:r w:rsidRPr="00156E9D">
        <w:rPr>
          <w:rFonts w:ascii="Palatino Linotype" w:hAnsi="Palatino Linotype"/>
          <w:lang w:val="es-ES"/>
        </w:rPr>
        <w:t xml:space="preserve">Siendo necesario hacer hincapié que, </w:t>
      </w:r>
      <w:r w:rsidRPr="00156E9D">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156E9D">
        <w:rPr>
          <w:rFonts w:ascii="Palatino Linotype" w:hAnsi="Palatino Linotype" w:cs="Arial"/>
          <w:b/>
          <w:lang w:val="es-ES"/>
        </w:rPr>
        <w:t>expresión documental</w:t>
      </w:r>
      <w:r w:rsidRPr="00156E9D">
        <w:rPr>
          <w:rFonts w:ascii="Palatino Linotype" w:hAnsi="Palatino Linotype" w:cs="Arial"/>
          <w:lang w:val="es-ES"/>
        </w:rPr>
        <w:t>, deben atenderlas. Lo anterior, tiene apoyo en el criterio 16/17, emitido por el Pleno del INAI, el cual menciona lo siguiente:</w:t>
      </w:r>
    </w:p>
    <w:p w:rsidR="00156E9D" w:rsidRPr="00156E9D" w:rsidRDefault="00156E9D" w:rsidP="00156E9D">
      <w:pPr>
        <w:spacing w:before="120" w:after="120"/>
        <w:ind w:left="567" w:right="618"/>
        <w:jc w:val="both"/>
        <w:rPr>
          <w:rFonts w:ascii="Palatino Linotype" w:hAnsi="Palatino Linotype" w:cs="Arial"/>
          <w:i/>
          <w:sz w:val="22"/>
          <w:szCs w:val="22"/>
          <w:lang w:val="es-ES"/>
        </w:rPr>
      </w:pPr>
      <w:r w:rsidRPr="00156E9D">
        <w:rPr>
          <w:rFonts w:ascii="Palatino Linotype" w:hAnsi="Palatino Linotype" w:cs="Arial"/>
          <w:i/>
          <w:sz w:val="22"/>
          <w:szCs w:val="22"/>
          <w:lang w:val="es-ES"/>
        </w:rPr>
        <w:lastRenderedPageBreak/>
        <w:t>“</w:t>
      </w:r>
      <w:r w:rsidRPr="00156E9D">
        <w:rPr>
          <w:rFonts w:ascii="Palatino Linotype" w:hAnsi="Palatino Linotype" w:cs="Arial"/>
          <w:b/>
          <w:i/>
          <w:sz w:val="22"/>
          <w:szCs w:val="22"/>
          <w:lang w:val="es-ES"/>
        </w:rPr>
        <w:t xml:space="preserve">Expresión documental. </w:t>
      </w:r>
      <w:r w:rsidRPr="00156E9D">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156E9D" w:rsidRPr="00156E9D" w:rsidRDefault="00156E9D" w:rsidP="00156E9D">
      <w:pPr>
        <w:spacing w:before="120" w:after="120"/>
        <w:ind w:left="567" w:right="618"/>
        <w:jc w:val="both"/>
        <w:rPr>
          <w:rFonts w:ascii="Palatino Linotype" w:hAnsi="Palatino Linotype" w:cs="Arial"/>
          <w:i/>
          <w:sz w:val="22"/>
          <w:szCs w:val="22"/>
          <w:lang w:val="es-ES"/>
        </w:rPr>
      </w:pPr>
      <w:r w:rsidRPr="00156E9D">
        <w:rPr>
          <w:rFonts w:ascii="Palatino Linotype" w:hAnsi="Palatino Linotype" w:cs="Arial"/>
          <w:i/>
          <w:sz w:val="22"/>
          <w:szCs w:val="22"/>
          <w:lang w:val="es-ES"/>
        </w:rPr>
        <w:t>Resoluciones:</w:t>
      </w:r>
    </w:p>
    <w:p w:rsidR="00156E9D" w:rsidRPr="00156E9D" w:rsidRDefault="00156E9D" w:rsidP="00156E9D">
      <w:pPr>
        <w:spacing w:before="120" w:after="120"/>
        <w:ind w:left="567" w:right="618"/>
        <w:jc w:val="both"/>
        <w:rPr>
          <w:rFonts w:ascii="Palatino Linotype" w:hAnsi="Palatino Linotype" w:cs="Arial"/>
          <w:i/>
          <w:sz w:val="22"/>
          <w:szCs w:val="22"/>
          <w:lang w:val="es-ES"/>
        </w:rPr>
      </w:pPr>
      <w:r w:rsidRPr="00156E9D">
        <w:rPr>
          <w:rFonts w:ascii="Palatino Linotype" w:hAnsi="Palatino Linotype" w:cs="Arial"/>
          <w:i/>
          <w:sz w:val="22"/>
          <w:szCs w:val="22"/>
          <w:lang w:val="es-ES"/>
        </w:rPr>
        <w:t>•</w:t>
      </w:r>
      <w:r w:rsidRPr="00156E9D">
        <w:rPr>
          <w:rFonts w:ascii="Palatino Linotype" w:hAnsi="Palatino Linotype" w:cs="Arial"/>
          <w:i/>
          <w:sz w:val="22"/>
          <w:szCs w:val="22"/>
          <w:lang w:val="es-ES"/>
        </w:rPr>
        <w:tab/>
        <w:t>RRA 0774/16. Secretaría de Salud. 31 de agosto de 2016. Por unanimidad. Comisionada Ponente María Patricia Kurczyn Villalobos.</w:t>
      </w:r>
    </w:p>
    <w:p w:rsidR="00156E9D" w:rsidRPr="00156E9D" w:rsidRDefault="00156E9D" w:rsidP="00156E9D">
      <w:pPr>
        <w:spacing w:before="120" w:after="120"/>
        <w:ind w:left="567" w:right="618"/>
        <w:jc w:val="both"/>
        <w:rPr>
          <w:rFonts w:ascii="Palatino Linotype" w:hAnsi="Palatino Linotype" w:cs="Arial"/>
          <w:i/>
          <w:sz w:val="22"/>
          <w:szCs w:val="22"/>
          <w:lang w:val="es-ES"/>
        </w:rPr>
      </w:pPr>
      <w:r w:rsidRPr="00156E9D">
        <w:rPr>
          <w:rFonts w:ascii="Palatino Linotype" w:hAnsi="Palatino Linotype" w:cs="Arial"/>
          <w:i/>
          <w:sz w:val="22"/>
          <w:szCs w:val="22"/>
          <w:lang w:val="es-ES"/>
        </w:rPr>
        <w:t>•</w:t>
      </w:r>
      <w:r w:rsidRPr="00156E9D">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156E9D" w:rsidRPr="00156E9D" w:rsidRDefault="00156E9D" w:rsidP="00156E9D">
      <w:pPr>
        <w:spacing w:before="120" w:after="120"/>
        <w:ind w:left="567" w:right="618"/>
        <w:jc w:val="both"/>
        <w:rPr>
          <w:rFonts w:ascii="Palatino Linotype" w:hAnsi="Palatino Linotype" w:cs="Arial"/>
          <w:i/>
          <w:sz w:val="22"/>
          <w:szCs w:val="22"/>
          <w:lang w:val="es-ES"/>
        </w:rPr>
      </w:pPr>
      <w:r w:rsidRPr="00156E9D">
        <w:rPr>
          <w:rFonts w:ascii="Palatino Linotype" w:hAnsi="Palatino Linotype" w:cs="Arial"/>
          <w:i/>
          <w:sz w:val="22"/>
          <w:szCs w:val="22"/>
          <w:lang w:val="es-ES"/>
        </w:rPr>
        <w:t>•</w:t>
      </w:r>
      <w:r w:rsidRPr="00156E9D">
        <w:rPr>
          <w:rFonts w:ascii="Palatino Linotype" w:hAnsi="Palatino Linotype" w:cs="Arial"/>
          <w:i/>
          <w:sz w:val="22"/>
          <w:szCs w:val="22"/>
          <w:lang w:val="es-ES"/>
        </w:rPr>
        <w:tab/>
        <w:t>RRA 0540/17. Secretaría de Economía. 08 de marzo del 2017. Por unanimidad. Comisionado Ponente Francisco Javier Acuña Llamas.” (Sic)</w:t>
      </w:r>
    </w:p>
    <w:p w:rsidR="00156E9D" w:rsidRPr="00156E9D" w:rsidRDefault="00156E9D" w:rsidP="00156E9D">
      <w:pPr>
        <w:spacing w:before="120" w:after="120"/>
        <w:ind w:left="567" w:right="618"/>
        <w:jc w:val="both"/>
        <w:rPr>
          <w:rFonts w:ascii="Palatino Linotype" w:hAnsi="Palatino Linotype" w:cs="Arial"/>
          <w:sz w:val="22"/>
          <w:szCs w:val="22"/>
          <w:lang w:val="es-ES"/>
        </w:rPr>
      </w:pPr>
      <w:r w:rsidRPr="00156E9D">
        <w:rPr>
          <w:rFonts w:ascii="Palatino Linotype" w:hAnsi="Palatino Linotype" w:cs="Arial"/>
          <w:sz w:val="22"/>
          <w:szCs w:val="22"/>
          <w:lang w:val="es-ES"/>
        </w:rPr>
        <w:t>(Énfasis añadido)</w:t>
      </w:r>
    </w:p>
    <w:p w:rsidR="00156E9D" w:rsidRPr="00156E9D" w:rsidRDefault="00156E9D" w:rsidP="00156E9D">
      <w:pPr>
        <w:spacing w:before="100" w:beforeAutospacing="1" w:after="100"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 xml:space="preserve">En esa tesitura, esta Autoridad estima que se actualiza lo dispuesto por el artículo 179, fracción VI de la Ley de Transparencia y Acceso a la Información Pública del Estado de México y Municipios, por lo que, lo procedente es ordena al </w:t>
      </w:r>
      <w:r w:rsidRPr="00156E9D">
        <w:rPr>
          <w:rFonts w:ascii="Palatino Linotype" w:eastAsia="Calibri" w:hAnsi="Palatino Linotype"/>
          <w:b/>
          <w:szCs w:val="22"/>
          <w:lang w:eastAsia="en-US"/>
        </w:rPr>
        <w:t>SUJETO OBLIGADO</w:t>
      </w:r>
      <w:r>
        <w:rPr>
          <w:rFonts w:ascii="Palatino Linotype" w:eastAsia="Calibri" w:hAnsi="Palatino Linotype"/>
          <w:szCs w:val="22"/>
          <w:lang w:eastAsia="en-US"/>
        </w:rPr>
        <w:t xml:space="preserve"> haga entrega de la información solicitada, en </w:t>
      </w:r>
      <w:r w:rsidRPr="00156E9D">
        <w:rPr>
          <w:rFonts w:ascii="Palatino Linotype" w:eastAsia="Calibri" w:hAnsi="Palatino Linotype"/>
          <w:b/>
          <w:szCs w:val="22"/>
          <w:lang w:eastAsia="en-US"/>
        </w:rPr>
        <w:t>versión pública</w:t>
      </w:r>
      <w:r>
        <w:rPr>
          <w:rFonts w:ascii="Palatino Linotype" w:eastAsia="Calibri" w:hAnsi="Palatino Linotype"/>
          <w:szCs w:val="22"/>
          <w:lang w:eastAsia="en-US"/>
        </w:rPr>
        <w:t xml:space="preserve"> de ser procedente.</w:t>
      </w:r>
    </w:p>
    <w:p w:rsidR="00857783" w:rsidRDefault="00156E9D" w:rsidP="00857783">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s="Arial"/>
        </w:rPr>
        <w:t>Ahora bien, por cuanto hace a la solicitud de acceso a la información, relativa a las l</w:t>
      </w:r>
      <w:r w:rsidR="009F797B">
        <w:rPr>
          <w:rFonts w:ascii="Palatino Linotype" w:hAnsi="Palatino Linotype" w:cs="Arial"/>
        </w:rPr>
        <w:t xml:space="preserve">icencias de construcción </w:t>
      </w:r>
      <w:r w:rsidR="009F797B" w:rsidRPr="000A5445">
        <w:rPr>
          <w:rFonts w:ascii="Palatino Linotype" w:hAnsi="Palatino Linotype" w:cs="Arial"/>
        </w:rPr>
        <w:t>emitidas durante el periodo que comprende del 1 de enero al 30 de septiembre de 2019</w:t>
      </w:r>
      <w:r w:rsidR="009F797B">
        <w:rPr>
          <w:rFonts w:ascii="Palatino Linotype" w:hAnsi="Palatino Linotype" w:cs="Arial"/>
        </w:rPr>
        <w:t xml:space="preserve">, esta Autoridad advirtió en un primer orden de ideas que </w:t>
      </w:r>
      <w:r w:rsidR="009F797B" w:rsidRPr="009F797B">
        <w:rPr>
          <w:rFonts w:ascii="Palatino Linotype" w:hAnsi="Palatino Linotype" w:cs="Arial"/>
          <w:b/>
        </w:rPr>
        <w:t>EL SUJETO OBLIGADO</w:t>
      </w:r>
      <w:r w:rsidR="009F797B">
        <w:rPr>
          <w:rFonts w:ascii="Palatino Linotype" w:hAnsi="Palatino Linotype" w:cs="Arial"/>
        </w:rPr>
        <w:t xml:space="preserve"> remitió la supuesta versión pública de diversas licencias de construcción; sin embargo, no adjuntó el Acuerdo de Clasificación que sustente dichas versiones públicas por lo que, la respuesta carece de una debida fundamentación y motivación.</w:t>
      </w:r>
    </w:p>
    <w:p w:rsidR="009F797B" w:rsidRPr="009F797B" w:rsidRDefault="009F797B" w:rsidP="009F797B">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9F797B">
        <w:rPr>
          <w:rFonts w:ascii="Palatino Linotype" w:hAnsi="Palatino Linotype" w:cs="Arial"/>
        </w:rPr>
        <w:t xml:space="preserve">Respecto a la fundamentación y motivación es de señalar que el máximo tribunal del país ha establecido jurisprudencia respecto a qué debe entenderse por fundamentación </w:t>
      </w:r>
      <w:r w:rsidRPr="009F797B">
        <w:rPr>
          <w:rFonts w:ascii="Palatino Linotype" w:hAnsi="Palatino Linotype" w:cs="Arial"/>
        </w:rPr>
        <w:lastRenderedPageBreak/>
        <w:t>y motivación, en los siguientes términos:</w:t>
      </w:r>
    </w:p>
    <w:p w:rsidR="009F797B" w:rsidRPr="009F797B" w:rsidRDefault="009F797B" w:rsidP="009F797B">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9F797B">
        <w:rPr>
          <w:rFonts w:ascii="Palatino Linotype" w:hAnsi="Palatino Linotype" w:cs="Arial"/>
          <w:b/>
          <w:i/>
          <w:sz w:val="22"/>
        </w:rPr>
        <w:t>“FUNDAMENTACIÓN Y MOTIVACIÓN.</w:t>
      </w:r>
      <w:r w:rsidRPr="009F797B">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9F797B" w:rsidRPr="009F797B" w:rsidRDefault="009F797B" w:rsidP="009F797B">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9F797B">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9F797B" w:rsidRPr="009F797B" w:rsidRDefault="009F797B" w:rsidP="009F797B">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9F797B">
        <w:rPr>
          <w:rFonts w:ascii="Palatino Linotype" w:hAnsi="Palatino Linotype" w:cs="Arial"/>
          <w:i/>
          <w:sz w:val="22"/>
        </w:rPr>
        <w:t>“</w:t>
      </w:r>
      <w:r w:rsidRPr="009F797B">
        <w:rPr>
          <w:rFonts w:ascii="Palatino Linotype" w:hAnsi="Palatino Linotype" w:cs="Arial"/>
          <w:b/>
          <w:i/>
          <w:sz w:val="22"/>
        </w:rPr>
        <w:t>FUNDAMENTACIÓN Y MOTIVACIÓN. EL ASPECTO FORMAL DE LA GARANTÍA Y SU FINALIDAD SE TRADUCEN EN EXPLICAR, JUSTIFICAR, POSIBILITAR LA DEFENSA Y COMUNICAR LA DECISIÓN.</w:t>
      </w:r>
      <w:r w:rsidRPr="009F797B">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w:t>
      </w:r>
      <w:r w:rsidRPr="009F797B">
        <w:rPr>
          <w:rFonts w:ascii="Palatino Linotype" w:hAnsi="Palatino Linotype" w:cs="Arial"/>
          <w:i/>
          <w:sz w:val="22"/>
        </w:rPr>
        <w:lastRenderedPageBreak/>
        <w:t>de pertenencia lógica de los hechos al derecho invocado, que es la subsunción.”(Sic)</w:t>
      </w:r>
    </w:p>
    <w:p w:rsidR="009F797B" w:rsidRPr="009F797B" w:rsidRDefault="009F797B" w:rsidP="009F797B">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9F797B">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9F797B" w:rsidRPr="00385446" w:rsidRDefault="009F797B" w:rsidP="009F797B">
      <w:pPr>
        <w:spacing w:before="100" w:beforeAutospacing="1" w:after="100" w:afterAutospacing="1" w:line="360" w:lineRule="auto"/>
        <w:jc w:val="both"/>
        <w:rPr>
          <w:rFonts w:ascii="Palatino Linotype" w:hAnsi="Palatino Linotype" w:cs="Arial"/>
          <w:lang w:val="es-ES"/>
        </w:rPr>
      </w:pPr>
      <w:r>
        <w:rPr>
          <w:rFonts w:ascii="Palatino Linotype" w:eastAsia="Calibri" w:hAnsi="Palatino Linotype"/>
          <w:szCs w:val="22"/>
          <w:lang w:eastAsia="en-US"/>
        </w:rPr>
        <w:t xml:space="preserve">Al respecto, es toral señalar que </w:t>
      </w:r>
      <w:r w:rsidRPr="00385446">
        <w:rPr>
          <w:rFonts w:ascii="Palatino Linotype" w:hAnsi="Palatino Linotype" w:cs="Arial"/>
          <w:lang w:val="es-ES"/>
        </w:rPr>
        <w:t xml:space="preserve">la entrega de documentos en su versión pública debe acompañarse necesariamente del Acuerdo del Comité de Transparencia del </w:t>
      </w:r>
      <w:r w:rsidRPr="00385446">
        <w:rPr>
          <w:rFonts w:ascii="Palatino Linotype" w:hAnsi="Palatino Linotype" w:cs="Arial"/>
          <w:b/>
          <w:lang w:val="es-ES"/>
        </w:rPr>
        <w:t xml:space="preserve">SUJETO OBLIGADO </w:t>
      </w:r>
      <w:r w:rsidRPr="00385446">
        <w:rPr>
          <w:rFonts w:ascii="Palatino Linotype" w:hAnsi="Palatino Linotype" w:cs="Arial"/>
          <w:lang w:val="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w:t>
      </w:r>
      <w:r>
        <w:rPr>
          <w:rFonts w:ascii="Palatino Linotype" w:hAnsi="Palatino Linotype" w:cs="Arial"/>
          <w:lang w:val="es-ES"/>
        </w:rPr>
        <w:t>violenta</w:t>
      </w:r>
      <w:r w:rsidRPr="00385446">
        <w:rPr>
          <w:rFonts w:ascii="Palatino Linotype" w:hAnsi="Palatino Linotype" w:cs="Arial"/>
          <w:lang w:val="es-ES"/>
        </w:rPr>
        <w:t xml:space="preserve"> desde un inicio el derecho de acceso a la información del solicitante.</w:t>
      </w:r>
      <w:r>
        <w:rPr>
          <w:rFonts w:ascii="Palatino Linotype" w:hAnsi="Palatino Linotype" w:cs="Arial"/>
          <w:lang w:val="es-ES"/>
        </w:rPr>
        <w:t xml:space="preserve"> </w:t>
      </w:r>
    </w:p>
    <w:p w:rsidR="009F797B" w:rsidRDefault="009F797B" w:rsidP="009F797B">
      <w:pPr>
        <w:spacing w:before="100" w:beforeAutospacing="1" w:after="100"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 xml:space="preserve">En un segundo orden de ideas, del análisis realizado por esta Ponencia Resolutora a los documentos remitidos, se advirtió que </w:t>
      </w:r>
      <w:r w:rsidRPr="009F797B">
        <w:rPr>
          <w:rFonts w:ascii="Palatino Linotype" w:eastAsia="Calibri" w:hAnsi="Palatino Linotype"/>
          <w:b/>
          <w:szCs w:val="22"/>
          <w:lang w:eastAsia="en-US"/>
        </w:rPr>
        <w:t>EL SUJETO OBLIGADO</w:t>
      </w:r>
      <w:r>
        <w:rPr>
          <w:rFonts w:ascii="Palatino Linotype" w:eastAsia="Calibri" w:hAnsi="Palatino Linotype"/>
          <w:szCs w:val="22"/>
          <w:lang w:eastAsia="en-US"/>
        </w:rPr>
        <w:t xml:space="preserve"> indebidamente testó la ubicación de los predios </w:t>
      </w:r>
      <w:r w:rsidR="00BD26F9">
        <w:rPr>
          <w:rFonts w:ascii="Palatino Linotype" w:eastAsia="Calibri" w:hAnsi="Palatino Linotype"/>
          <w:szCs w:val="22"/>
          <w:lang w:eastAsia="en-US"/>
        </w:rPr>
        <w:t>donde se solicitan</w:t>
      </w:r>
      <w:r>
        <w:rPr>
          <w:rFonts w:ascii="Palatino Linotype" w:eastAsia="Calibri" w:hAnsi="Palatino Linotype"/>
          <w:szCs w:val="22"/>
          <w:lang w:eastAsia="en-US"/>
        </w:rPr>
        <w:t xml:space="preserve"> las licencias de construcción; información que por su propia y especial naturaleza es pública; máxime que abona a la trasparencia y a la rendición de cuentas.</w:t>
      </w:r>
    </w:p>
    <w:p w:rsidR="00BD26F9" w:rsidRDefault="00BD26F9" w:rsidP="00BD26F9">
      <w:pPr>
        <w:spacing w:before="100" w:beforeAutospacing="1" w:after="100"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lastRenderedPageBreak/>
        <w:t xml:space="preserve">Lo anterior es así, puesto que conviene recordar que la información solicitada forma parte de las obligaciones de transparencia específicas que </w:t>
      </w:r>
      <w:r w:rsidRPr="00D028F8">
        <w:rPr>
          <w:rFonts w:ascii="Palatino Linotype" w:eastAsia="Calibri" w:hAnsi="Palatino Linotype"/>
          <w:b/>
          <w:szCs w:val="22"/>
          <w:lang w:eastAsia="en-US"/>
        </w:rPr>
        <w:t>EL SUJETO OBLIGADO</w:t>
      </w:r>
      <w:r>
        <w:rPr>
          <w:rFonts w:ascii="Palatino Linotype" w:eastAsia="Calibri" w:hAnsi="Palatino Linotype"/>
          <w:szCs w:val="22"/>
          <w:lang w:eastAsia="en-US"/>
        </w:rPr>
        <w:t xml:space="preserve"> debe </w:t>
      </w:r>
      <w:r w:rsidRPr="00BD26F9">
        <w:rPr>
          <w:rFonts w:ascii="Palatino Linotype" w:eastAsia="Calibri" w:hAnsi="Palatino Linotype"/>
          <w:szCs w:val="22"/>
          <w:lang w:eastAsia="en-US"/>
        </w:rPr>
        <w:t>poner a disposición del</w:t>
      </w:r>
      <w:r>
        <w:rPr>
          <w:rFonts w:ascii="Palatino Linotype" w:eastAsia="Calibri" w:hAnsi="Palatino Linotype"/>
          <w:szCs w:val="22"/>
          <w:lang w:eastAsia="en-US"/>
        </w:rPr>
        <w:t xml:space="preserve"> </w:t>
      </w:r>
      <w:r w:rsidRPr="00BD26F9">
        <w:rPr>
          <w:rFonts w:ascii="Palatino Linotype" w:eastAsia="Calibri" w:hAnsi="Palatino Linotype"/>
          <w:szCs w:val="22"/>
          <w:lang w:eastAsia="en-US"/>
        </w:rPr>
        <w:t>público y actualizar</w:t>
      </w:r>
      <w:r>
        <w:rPr>
          <w:rFonts w:ascii="Palatino Linotype" w:eastAsia="Calibri" w:hAnsi="Palatino Linotype"/>
          <w:szCs w:val="22"/>
          <w:lang w:eastAsia="en-US"/>
        </w:rPr>
        <w:t>, de conformidad con el art</w:t>
      </w:r>
      <w:r w:rsidR="00D028F8">
        <w:rPr>
          <w:rFonts w:ascii="Palatino Linotype" w:eastAsia="Calibri" w:hAnsi="Palatino Linotype"/>
          <w:szCs w:val="22"/>
          <w:lang w:eastAsia="en-US"/>
        </w:rPr>
        <w:t>ículo 9</w:t>
      </w:r>
      <w:r>
        <w:rPr>
          <w:rFonts w:ascii="Palatino Linotype" w:eastAsia="Calibri" w:hAnsi="Palatino Linotype"/>
          <w:szCs w:val="22"/>
          <w:lang w:eastAsia="en-US"/>
        </w:rPr>
        <w:t>4, fracción I, inciso f) de la Ley de Transparencia y Acceso a la Información Pública del Estado de México y Municipios.</w:t>
      </w:r>
    </w:p>
    <w:p w:rsidR="00BD26F9" w:rsidRDefault="00BD26F9" w:rsidP="00BD26F9">
      <w:pPr>
        <w:spacing w:before="100" w:beforeAutospacing="1" w:after="100"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 xml:space="preserve">Aunado a lo anterior, esta Autoridad no omite mencionar que, de conformidad con los </w:t>
      </w:r>
      <w:r w:rsidRPr="00BD26F9">
        <w:rPr>
          <w:rFonts w:ascii="Palatino Linotype" w:eastAsia="Calibri" w:hAnsi="Palatino Linotype"/>
          <w:szCs w:val="22"/>
          <w:lang w:eastAsia="en-US"/>
        </w:rPr>
        <w:t>Lineamientos</w:t>
      </w:r>
      <w:r>
        <w:rPr>
          <w:rFonts w:ascii="Palatino Linotype" w:eastAsia="Calibri" w:hAnsi="Palatino Linotype"/>
          <w:szCs w:val="22"/>
          <w:lang w:eastAsia="en-US"/>
        </w:rPr>
        <w:t xml:space="preserve"> </w:t>
      </w:r>
      <w:r w:rsidRPr="00BD26F9">
        <w:rPr>
          <w:rFonts w:ascii="Palatino Linotype" w:eastAsia="Calibri" w:hAnsi="Palatino Linotype"/>
          <w:szCs w:val="22"/>
          <w:lang w:eastAsia="en-US"/>
        </w:rPr>
        <w:t>Técnicos Generales para la Publicación, Homologación y</w:t>
      </w:r>
      <w:r>
        <w:rPr>
          <w:rFonts w:ascii="Palatino Linotype" w:eastAsia="Calibri" w:hAnsi="Palatino Linotype"/>
          <w:szCs w:val="22"/>
          <w:lang w:eastAsia="en-US"/>
        </w:rPr>
        <w:t xml:space="preserve"> </w:t>
      </w:r>
      <w:r w:rsidRPr="00BD26F9">
        <w:rPr>
          <w:rFonts w:ascii="Palatino Linotype" w:eastAsia="Calibri" w:hAnsi="Palatino Linotype"/>
          <w:szCs w:val="22"/>
          <w:lang w:eastAsia="en-US"/>
        </w:rPr>
        <w:t>Estandarización de la Información de las Obligaciones</w:t>
      </w:r>
      <w:r>
        <w:rPr>
          <w:rFonts w:ascii="Palatino Linotype" w:eastAsia="Calibri" w:hAnsi="Palatino Linotype"/>
          <w:szCs w:val="22"/>
          <w:lang w:eastAsia="en-US"/>
        </w:rPr>
        <w:t xml:space="preserve"> </w:t>
      </w:r>
      <w:r w:rsidRPr="00BD26F9">
        <w:rPr>
          <w:rFonts w:ascii="Palatino Linotype" w:eastAsia="Calibri" w:hAnsi="Palatino Linotype"/>
          <w:szCs w:val="22"/>
          <w:lang w:eastAsia="en-US"/>
        </w:rPr>
        <w:t>establecidas en el Título Quinto y en la fracción IV del artículo</w:t>
      </w:r>
      <w:r>
        <w:rPr>
          <w:rFonts w:ascii="Palatino Linotype" w:eastAsia="Calibri" w:hAnsi="Palatino Linotype"/>
          <w:szCs w:val="22"/>
          <w:lang w:eastAsia="en-US"/>
        </w:rPr>
        <w:t xml:space="preserve"> </w:t>
      </w:r>
      <w:r w:rsidRPr="00BD26F9">
        <w:rPr>
          <w:rFonts w:ascii="Palatino Linotype" w:eastAsia="Calibri" w:hAnsi="Palatino Linotype"/>
          <w:szCs w:val="22"/>
          <w:lang w:eastAsia="en-US"/>
        </w:rPr>
        <w:t>31 de la Ley General de Transparencia y Acceso a la Información</w:t>
      </w:r>
      <w:r>
        <w:rPr>
          <w:rFonts w:ascii="Palatino Linotype" w:eastAsia="Calibri" w:hAnsi="Palatino Linotype"/>
          <w:szCs w:val="22"/>
          <w:lang w:eastAsia="en-US"/>
        </w:rPr>
        <w:t xml:space="preserve"> </w:t>
      </w:r>
      <w:r w:rsidRPr="00BD26F9">
        <w:rPr>
          <w:rFonts w:ascii="Palatino Linotype" w:eastAsia="Calibri" w:hAnsi="Palatino Linotype"/>
          <w:szCs w:val="22"/>
          <w:lang w:eastAsia="en-US"/>
        </w:rPr>
        <w:t>Pública, que deben de difundir los Sujetos Obligados en los</w:t>
      </w:r>
      <w:r>
        <w:rPr>
          <w:rFonts w:ascii="Palatino Linotype" w:eastAsia="Calibri" w:hAnsi="Palatino Linotype"/>
          <w:szCs w:val="22"/>
          <w:lang w:eastAsia="en-US"/>
        </w:rPr>
        <w:t xml:space="preserve"> </w:t>
      </w:r>
      <w:r w:rsidRPr="00BD26F9">
        <w:rPr>
          <w:rFonts w:ascii="Palatino Linotype" w:eastAsia="Calibri" w:hAnsi="Palatino Linotype"/>
          <w:szCs w:val="22"/>
          <w:lang w:eastAsia="en-US"/>
        </w:rPr>
        <w:t>Portales de Internet y en la Plataforma Nacional de</w:t>
      </w:r>
      <w:r>
        <w:rPr>
          <w:rFonts w:ascii="Palatino Linotype" w:eastAsia="Calibri" w:hAnsi="Palatino Linotype"/>
          <w:szCs w:val="22"/>
          <w:lang w:eastAsia="en-US"/>
        </w:rPr>
        <w:t xml:space="preserve"> </w:t>
      </w:r>
      <w:r w:rsidRPr="00BD26F9">
        <w:rPr>
          <w:rFonts w:ascii="Palatino Linotype" w:eastAsia="Calibri" w:hAnsi="Palatino Linotype"/>
          <w:szCs w:val="22"/>
          <w:lang w:eastAsia="en-US"/>
        </w:rPr>
        <w:t>Transparencia</w:t>
      </w:r>
      <w:r>
        <w:rPr>
          <w:rFonts w:ascii="Palatino Linotype" w:eastAsia="Calibri" w:hAnsi="Palatino Linotype"/>
          <w:szCs w:val="22"/>
          <w:lang w:eastAsia="en-US"/>
        </w:rPr>
        <w:t xml:space="preserve">, </w:t>
      </w:r>
      <w:r w:rsidRPr="005C7E09">
        <w:rPr>
          <w:rFonts w:ascii="Palatino Linotype" w:eastAsia="Calibri" w:hAnsi="Palatino Linotype"/>
          <w:b/>
          <w:szCs w:val="22"/>
          <w:lang w:eastAsia="en-US"/>
        </w:rPr>
        <w:t>EL SUJETO OBLIGADO</w:t>
      </w:r>
      <w:r>
        <w:rPr>
          <w:rFonts w:ascii="Palatino Linotype" w:eastAsia="Calibri" w:hAnsi="Palatino Linotype"/>
          <w:szCs w:val="22"/>
          <w:lang w:eastAsia="en-US"/>
        </w:rPr>
        <w:t xml:space="preserve"> debe publicar</w:t>
      </w:r>
      <w:r w:rsidR="005C7E09">
        <w:rPr>
          <w:rFonts w:ascii="Palatino Linotype" w:eastAsia="Calibri" w:hAnsi="Palatino Linotype"/>
          <w:szCs w:val="22"/>
          <w:lang w:eastAsia="en-US"/>
        </w:rPr>
        <w:t xml:space="preserve"> la siguiente información:</w:t>
      </w:r>
    </w:p>
    <w:p w:rsidR="005C7E09" w:rsidRPr="009F797B" w:rsidRDefault="005C7E09" w:rsidP="00BD26F9">
      <w:pPr>
        <w:spacing w:before="100" w:beforeAutospacing="1" w:after="100" w:afterAutospacing="1" w:line="360" w:lineRule="auto"/>
        <w:jc w:val="both"/>
        <w:rPr>
          <w:rFonts w:ascii="Palatino Linotype" w:eastAsia="Calibri" w:hAnsi="Palatino Linotype"/>
          <w:szCs w:val="22"/>
          <w:lang w:eastAsia="en-US"/>
        </w:rPr>
      </w:pPr>
    </w:p>
    <w:p w:rsidR="00857783" w:rsidRDefault="009F797B" w:rsidP="0099530F">
      <w:pPr>
        <w:spacing w:before="100" w:beforeAutospacing="1" w:after="100" w:afterAutospacing="1" w:line="360" w:lineRule="auto"/>
        <w:jc w:val="both"/>
        <w:rPr>
          <w:rFonts w:ascii="Palatino Linotype" w:hAnsi="Palatino Linotype" w:cs="Arial"/>
        </w:rPr>
      </w:pPr>
      <w:r>
        <w:rPr>
          <w:noProof/>
          <w:lang w:eastAsia="es-MX"/>
        </w:rPr>
        <w:drawing>
          <wp:inline distT="0" distB="0" distL="0" distR="0" wp14:anchorId="65FFECD3" wp14:editId="63C563C8">
            <wp:extent cx="5857875" cy="246341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432" t="17833" r="32902" b="45039"/>
                    <a:stretch/>
                  </pic:blipFill>
                  <pic:spPr bwMode="auto">
                    <a:xfrm>
                      <a:off x="0" y="0"/>
                      <a:ext cx="5885895" cy="2475194"/>
                    </a:xfrm>
                    <a:prstGeom prst="rect">
                      <a:avLst/>
                    </a:prstGeom>
                    <a:ln>
                      <a:noFill/>
                    </a:ln>
                    <a:extLst>
                      <a:ext uri="{53640926-AAD7-44D8-BBD7-CCE9431645EC}">
                        <a14:shadowObscured xmlns:a14="http://schemas.microsoft.com/office/drawing/2010/main"/>
                      </a:ext>
                    </a:extLst>
                  </pic:spPr>
                </pic:pic>
              </a:graphicData>
            </a:graphic>
          </wp:inline>
        </w:drawing>
      </w:r>
    </w:p>
    <w:p w:rsidR="00B56175" w:rsidRDefault="00B56175" w:rsidP="0099530F">
      <w:pPr>
        <w:spacing w:before="100" w:beforeAutospacing="1" w:after="100" w:afterAutospacing="1" w:line="360" w:lineRule="auto"/>
        <w:jc w:val="both"/>
        <w:rPr>
          <w:rFonts w:ascii="Palatino Linotype" w:eastAsia="Calibri" w:hAnsi="Palatino Linotype"/>
          <w:szCs w:val="22"/>
          <w:lang w:eastAsia="en-US"/>
        </w:rPr>
      </w:pPr>
      <w:r>
        <w:rPr>
          <w:rFonts w:ascii="Palatino Linotype" w:hAnsi="Palatino Linotype" w:cs="Arial"/>
        </w:rPr>
        <w:lastRenderedPageBreak/>
        <w:t xml:space="preserve">Al respecto, es toral señalar que, si bien es cierto en los </w:t>
      </w:r>
      <w:r w:rsidRPr="00BD26F9">
        <w:rPr>
          <w:rFonts w:ascii="Palatino Linotype" w:eastAsia="Calibri" w:hAnsi="Palatino Linotype"/>
          <w:szCs w:val="22"/>
          <w:lang w:eastAsia="en-US"/>
        </w:rPr>
        <w:t>Lineamientos</w:t>
      </w:r>
      <w:r>
        <w:rPr>
          <w:rFonts w:ascii="Palatino Linotype" w:eastAsia="Calibri" w:hAnsi="Palatino Linotype"/>
          <w:szCs w:val="22"/>
          <w:lang w:eastAsia="en-US"/>
        </w:rPr>
        <w:t xml:space="preserve"> </w:t>
      </w:r>
      <w:r w:rsidRPr="00BD26F9">
        <w:rPr>
          <w:rFonts w:ascii="Palatino Linotype" w:eastAsia="Calibri" w:hAnsi="Palatino Linotype"/>
          <w:szCs w:val="22"/>
          <w:lang w:eastAsia="en-US"/>
        </w:rPr>
        <w:t>Técnicos Generales para la Publicación, Homologación y</w:t>
      </w:r>
      <w:r>
        <w:rPr>
          <w:rFonts w:ascii="Palatino Linotype" w:eastAsia="Calibri" w:hAnsi="Palatino Linotype"/>
          <w:szCs w:val="22"/>
          <w:lang w:eastAsia="en-US"/>
        </w:rPr>
        <w:t xml:space="preserve"> </w:t>
      </w:r>
      <w:r w:rsidRPr="00BD26F9">
        <w:rPr>
          <w:rFonts w:ascii="Palatino Linotype" w:eastAsia="Calibri" w:hAnsi="Palatino Linotype"/>
          <w:szCs w:val="22"/>
          <w:lang w:eastAsia="en-US"/>
        </w:rPr>
        <w:t>Estandarización de la Información de las Obligaciones</w:t>
      </w:r>
      <w:r>
        <w:rPr>
          <w:rFonts w:ascii="Palatino Linotype" w:eastAsia="Calibri" w:hAnsi="Palatino Linotype"/>
          <w:szCs w:val="22"/>
          <w:lang w:eastAsia="en-US"/>
        </w:rPr>
        <w:t xml:space="preserve"> </w:t>
      </w:r>
      <w:r w:rsidRPr="00BD26F9">
        <w:rPr>
          <w:rFonts w:ascii="Palatino Linotype" w:eastAsia="Calibri" w:hAnsi="Palatino Linotype"/>
          <w:szCs w:val="22"/>
          <w:lang w:eastAsia="en-US"/>
        </w:rPr>
        <w:t>establecidas en el Título Quinto y en la fracción IV del artículo</w:t>
      </w:r>
      <w:r>
        <w:rPr>
          <w:rFonts w:ascii="Palatino Linotype" w:eastAsia="Calibri" w:hAnsi="Palatino Linotype"/>
          <w:szCs w:val="22"/>
          <w:lang w:eastAsia="en-US"/>
        </w:rPr>
        <w:t xml:space="preserve"> </w:t>
      </w:r>
      <w:r w:rsidRPr="00BD26F9">
        <w:rPr>
          <w:rFonts w:ascii="Palatino Linotype" w:eastAsia="Calibri" w:hAnsi="Palatino Linotype"/>
          <w:szCs w:val="22"/>
          <w:lang w:eastAsia="en-US"/>
        </w:rPr>
        <w:t>31 de la Ley General de Transparencia y Acceso a la Información</w:t>
      </w:r>
      <w:r>
        <w:rPr>
          <w:rFonts w:ascii="Palatino Linotype" w:eastAsia="Calibri" w:hAnsi="Palatino Linotype"/>
          <w:szCs w:val="22"/>
          <w:lang w:eastAsia="en-US"/>
        </w:rPr>
        <w:t xml:space="preserve"> </w:t>
      </w:r>
      <w:r w:rsidRPr="00BD26F9">
        <w:rPr>
          <w:rFonts w:ascii="Palatino Linotype" w:eastAsia="Calibri" w:hAnsi="Palatino Linotype"/>
          <w:szCs w:val="22"/>
          <w:lang w:eastAsia="en-US"/>
        </w:rPr>
        <w:t>Pública, que deben de difundir los Sujetos Obligados en los</w:t>
      </w:r>
      <w:r>
        <w:rPr>
          <w:rFonts w:ascii="Palatino Linotype" w:eastAsia="Calibri" w:hAnsi="Palatino Linotype"/>
          <w:szCs w:val="22"/>
          <w:lang w:eastAsia="en-US"/>
        </w:rPr>
        <w:t xml:space="preserve"> </w:t>
      </w:r>
      <w:r w:rsidRPr="00BD26F9">
        <w:rPr>
          <w:rFonts w:ascii="Palatino Linotype" w:eastAsia="Calibri" w:hAnsi="Palatino Linotype"/>
          <w:szCs w:val="22"/>
          <w:lang w:eastAsia="en-US"/>
        </w:rPr>
        <w:t>Portales de Internet y en la Plataforma Nacional de</w:t>
      </w:r>
      <w:r>
        <w:rPr>
          <w:rFonts w:ascii="Palatino Linotype" w:eastAsia="Calibri" w:hAnsi="Palatino Linotype"/>
          <w:szCs w:val="22"/>
          <w:lang w:eastAsia="en-US"/>
        </w:rPr>
        <w:t xml:space="preserve"> </w:t>
      </w:r>
      <w:r w:rsidRPr="00BD26F9">
        <w:rPr>
          <w:rFonts w:ascii="Palatino Linotype" w:eastAsia="Calibri" w:hAnsi="Palatino Linotype"/>
          <w:szCs w:val="22"/>
          <w:lang w:eastAsia="en-US"/>
        </w:rPr>
        <w:t>Transparencia</w:t>
      </w:r>
      <w:r>
        <w:rPr>
          <w:rFonts w:ascii="Palatino Linotype" w:eastAsia="Calibri" w:hAnsi="Palatino Linotype"/>
          <w:szCs w:val="22"/>
          <w:lang w:eastAsia="en-US"/>
        </w:rPr>
        <w:t xml:space="preserve"> se establece que Los Sujetos Obligado deben publicar el nombre o </w:t>
      </w:r>
      <w:r w:rsidRPr="004B5DF4">
        <w:rPr>
          <w:rFonts w:ascii="Palatino Linotype" w:eastAsia="Calibri" w:hAnsi="Palatino Linotype"/>
          <w:szCs w:val="22"/>
          <w:lang w:eastAsia="en-US"/>
        </w:rPr>
        <w:t xml:space="preserve">denominación de la persona física o moral que solicita la licencia, es criterio de este Instituto que </w:t>
      </w:r>
      <w:r w:rsidR="00267D4F">
        <w:rPr>
          <w:rFonts w:ascii="Palatino Linotype" w:eastAsia="Calibri" w:hAnsi="Palatino Linotype"/>
          <w:szCs w:val="22"/>
          <w:lang w:eastAsia="en-US"/>
        </w:rPr>
        <w:t xml:space="preserve">el nombre del titular </w:t>
      </w:r>
      <w:r w:rsidR="00267D4F" w:rsidRPr="004B5DF4">
        <w:rPr>
          <w:rFonts w:ascii="Palatino Linotype" w:eastAsia="Calibri" w:hAnsi="Palatino Linotype"/>
          <w:szCs w:val="22"/>
          <w:lang w:eastAsia="en-US"/>
        </w:rPr>
        <w:t xml:space="preserve">de una licencia que no involucre el aprovechamiento de bienes, servicios y/o recursos públicos, constituye un dato personal susceptible de clasificar como confidencial. Sirve de sustento a lo anterior, el Criterio Relevante 01/18, emitido por este Instituto y publicado en el periódico oficial </w:t>
      </w:r>
      <w:r w:rsidR="004B5DF4" w:rsidRPr="004B5DF4">
        <w:rPr>
          <w:rFonts w:ascii="Palatino Linotype" w:eastAsia="Calibri" w:hAnsi="Palatino Linotype"/>
          <w:szCs w:val="22"/>
          <w:lang w:eastAsia="en-US"/>
        </w:rPr>
        <w:t xml:space="preserve">del Gobierno del Estado de México </w:t>
      </w:r>
      <w:r w:rsidR="00267D4F" w:rsidRPr="004B5DF4">
        <w:rPr>
          <w:rFonts w:ascii="Palatino Linotype" w:eastAsia="Calibri" w:hAnsi="Palatino Linotype"/>
          <w:szCs w:val="22"/>
          <w:lang w:eastAsia="en-US"/>
        </w:rPr>
        <w:t>“Gaceta del Gobierno”</w:t>
      </w:r>
      <w:r w:rsidR="004B5DF4" w:rsidRPr="004B5DF4">
        <w:rPr>
          <w:rFonts w:ascii="Palatino Linotype" w:eastAsia="Calibri" w:hAnsi="Palatino Linotype"/>
          <w:szCs w:val="22"/>
          <w:lang w:eastAsia="en-US"/>
        </w:rPr>
        <w:t>, en fecha 25 de julio de 2018, el cual es del tenor siguiente:</w:t>
      </w:r>
    </w:p>
    <w:p w:rsidR="004B5DF4" w:rsidRPr="004B5DF4" w:rsidRDefault="004B5DF4" w:rsidP="004B5DF4">
      <w:pPr>
        <w:ind w:left="851" w:right="618"/>
        <w:jc w:val="both"/>
        <w:rPr>
          <w:rFonts w:ascii="Palatino Linotype" w:eastAsia="Calibri" w:hAnsi="Palatino Linotype"/>
          <w:i/>
          <w:sz w:val="22"/>
          <w:szCs w:val="22"/>
          <w:lang w:eastAsia="en-US"/>
        </w:rPr>
      </w:pPr>
      <w:r w:rsidRPr="004B5DF4">
        <w:rPr>
          <w:rFonts w:ascii="Palatino Linotype" w:eastAsia="Calibri" w:hAnsi="Palatino Linotype"/>
          <w:i/>
          <w:sz w:val="22"/>
          <w:szCs w:val="22"/>
          <w:lang w:eastAsia="en-US"/>
        </w:rPr>
        <w:t>“</w:t>
      </w:r>
      <w:r w:rsidRPr="004B5DF4">
        <w:rPr>
          <w:rFonts w:ascii="Palatino Linotype" w:eastAsia="Calibri" w:hAnsi="Palatino Linotype"/>
          <w:b/>
          <w:i/>
          <w:sz w:val="22"/>
          <w:szCs w:val="22"/>
          <w:lang w:eastAsia="en-US"/>
        </w:rPr>
        <w:t>Nombre del titular de una licencia que no involucre el aprovechamiento de bienes, servicios y/o recursos públicos, constituye un dato personal susceptible de clasificar como confidencial.</w:t>
      </w:r>
      <w:r w:rsidRPr="004B5DF4">
        <w:rPr>
          <w:rFonts w:ascii="Palatino Linotype" w:eastAsia="Calibri" w:hAnsi="Palatino Linotype"/>
          <w:i/>
          <w:sz w:val="22"/>
          <w:szCs w:val="22"/>
          <w:lang w:eastAsia="en-US"/>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w:t>
      </w:r>
      <w:r w:rsidRPr="004B5DF4">
        <w:rPr>
          <w:rFonts w:ascii="Palatino Linotype" w:eastAsia="Calibri" w:hAnsi="Palatino Linotype"/>
          <w:i/>
          <w:sz w:val="22"/>
          <w:szCs w:val="22"/>
          <w:lang w:eastAsia="en-US"/>
        </w:rPr>
        <w:lastRenderedPageBreak/>
        <w:t xml:space="preserve">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 </w:t>
      </w:r>
    </w:p>
    <w:p w:rsidR="004B5DF4" w:rsidRPr="004B5DF4" w:rsidRDefault="004B5DF4" w:rsidP="004B5DF4">
      <w:pPr>
        <w:ind w:left="851" w:right="618"/>
        <w:jc w:val="both"/>
        <w:rPr>
          <w:rFonts w:ascii="Palatino Linotype" w:eastAsia="Calibri" w:hAnsi="Palatino Linotype"/>
          <w:i/>
          <w:sz w:val="22"/>
          <w:szCs w:val="22"/>
          <w:lang w:eastAsia="en-US"/>
        </w:rPr>
      </w:pPr>
      <w:r w:rsidRPr="004B5DF4">
        <w:rPr>
          <w:rFonts w:ascii="Palatino Linotype" w:eastAsia="Calibri" w:hAnsi="Palatino Linotype"/>
          <w:i/>
          <w:sz w:val="22"/>
          <w:szCs w:val="22"/>
          <w:lang w:eastAsia="en-US"/>
        </w:rPr>
        <w:t>Resolución: 02835/INFOEM/IP/RR/2017. Ayuntamiento de Toluca. 07 de marzo de 2018. Por unanimidad. Comisionada Ponente Zulema Martínez Sánchez.”</w:t>
      </w:r>
    </w:p>
    <w:p w:rsidR="005C7E09" w:rsidRDefault="00F84744" w:rsidP="0099530F">
      <w:pPr>
        <w:spacing w:before="100" w:beforeAutospacing="1" w:after="100" w:afterAutospacing="1"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9504" behindDoc="0" locked="0" layoutInCell="1" allowOverlap="1">
                <wp:simplePos x="0" y="0"/>
                <wp:positionH relativeFrom="column">
                  <wp:posOffset>-3811</wp:posOffset>
                </wp:positionH>
                <wp:positionV relativeFrom="paragraph">
                  <wp:posOffset>1995804</wp:posOffset>
                </wp:positionV>
                <wp:extent cx="5781675" cy="2638425"/>
                <wp:effectExtent l="38100" t="38100" r="66675" b="85725"/>
                <wp:wrapNone/>
                <wp:docPr id="3" name="Conector recto 3"/>
                <wp:cNvGraphicFramePr/>
                <a:graphic xmlns:a="http://schemas.openxmlformats.org/drawingml/2006/main">
                  <a:graphicData uri="http://schemas.microsoft.com/office/word/2010/wordprocessingShape">
                    <wps:wsp>
                      <wps:cNvCnPr/>
                      <wps:spPr>
                        <a:xfrm>
                          <a:off x="0" y="0"/>
                          <a:ext cx="5781675" cy="2638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40EE5A2" id="Conector recto 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pt,157.15pt" to="454.95pt,3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11uwEAAMUDAAAOAAAAZHJzL2Uyb0RvYy54bWysU8tu2zAQvBfoPxC8x3q4dgzBcg4O2kvR&#10;Gm36AQy1tAjwBZK15L/vkpKVoi0QoMiFz53ZneFy/zBqRS7gg7SmpdWqpAQMt50055b+ePp4t6Mk&#10;RGY6pqyBll4h0IfD+3f7wTVQ296qDjxBEhOawbW0j9E1RRF4D5qFlXVg8FJYr1nErT8XnWcDsmtV&#10;1GW5LQbrO+cthxDw9HG6pIfMLwTw+FWIAJGolmJtMY8+j89pLA571pw9c73kcxnsP6rQTBpMulA9&#10;ssjITy//otKSexusiCtudWGFkByyBlRTlX+o+d4zB1kLmhPcYlN4O1r+5XLyRHYtXVNimMYnOuJD&#10;8Wg98Wki6+TR4EKDoUdz8vMuuJNPgkfhdZpRChmzr9fFVxgj4Xi4ud9V2/sNJRzv6u1696HeJNbi&#10;Be58iJ/AapIWLVXSJOGsYZfPIU6htxDEpXKmAvIqXhWkYGW+gUAxmLLO6NxGcFSeXBg2AOMcTKzm&#10;1Dk6wYRUagGWrwPn+ASF3GILuHodvCByZmviAtbSWP8vgjjeShZT/M2BSXey4Nl21/w02RrslWzu&#10;3NepGX/fZ/jL7zv8AgAA//8DAFBLAwQUAAYACAAAACEAJeg0ed0AAAAJAQAADwAAAGRycy9kb3du&#10;cmV2LnhtbEyPy07DMBRE90j8g3WR2LVOXRTqNE6FkJBY0pQFSye+5NH4Idtt0r/HrGA5mtHMmfKw&#10;6Ilc0YfBGgGbdQYETWvVYDoBn6e31Q5IiNIoOVmDAm4Y4FDd35WyUHY2R7zWsSOpxIRCCuhjdAWl&#10;oe1Ry7C2Dk3yvq3XMibpO6q8nFO5nijLspxqOZi00EuHrz225/qiBXz5ZmTvt9kxO+Y1Hx2yjyMK&#10;8fiwvOyBRFziXxh+8RM6VImpsRejApkErPIUFLDdPG2BJJ9nnANpBDwzvgNalfT/g+oHAAD//wMA&#10;UEsBAi0AFAAGAAgAAAAhALaDOJL+AAAA4QEAABMAAAAAAAAAAAAAAAAAAAAAAFtDb250ZW50X1R5&#10;cGVzXS54bWxQSwECLQAUAAYACAAAACEAOP0h/9YAAACUAQAACwAAAAAAAAAAAAAAAAAvAQAAX3Jl&#10;bHMvLnJlbHNQSwECLQAUAAYACAAAACEAr7UNdbsBAADFAwAADgAAAAAAAAAAAAAAAAAuAgAAZHJz&#10;L2Uyb0RvYy54bWxQSwECLQAUAAYACAAAACEAJeg0ed0AAAAJAQAADwAAAAAAAAAAAAAAAAAVBAAA&#10;ZHJzL2Rvd25yZXYueG1sUEsFBgAAAAAEAAQA8wAAAB8FAAAAAA==&#10;" strokecolor="#4f81bd [3204]" strokeweight="2pt">
                <v:shadow on="t" color="black" opacity="24903f" origin=",.5" offset="0,.55556mm"/>
              </v:line>
            </w:pict>
          </mc:Fallback>
        </mc:AlternateContent>
      </w:r>
      <w:r w:rsidR="00B56175">
        <w:rPr>
          <w:rFonts w:ascii="Palatino Linotype" w:hAnsi="Palatino Linotype" w:cs="Arial"/>
        </w:rPr>
        <w:t>Una vez apuntado</w:t>
      </w:r>
      <w:r w:rsidR="005C7E09">
        <w:rPr>
          <w:rFonts w:ascii="Palatino Linotype" w:hAnsi="Palatino Linotype" w:cs="Arial"/>
        </w:rPr>
        <w:t xml:space="preserve"> de lo anterior, este Instituto analizó el Portal de Información Pública de Oficio Mexiquense (IPOMEX), ubicable en la siguiente liga electrónica </w:t>
      </w:r>
      <w:hyperlink r:id="rId16" w:history="1">
        <w:r w:rsidR="00B56175" w:rsidRPr="007631DA">
          <w:rPr>
            <w:rStyle w:val="Hipervnculo"/>
            <w:rFonts w:ascii="Palatino Linotype" w:hAnsi="Palatino Linotype" w:cs="Arial"/>
          </w:rPr>
          <w:t>https://www.ipomex.org.mx/ipo3/lgt/indice/JALTENCO/art_94_i_f7.web</w:t>
        </w:r>
      </w:hyperlink>
      <w:r w:rsidR="00B56175">
        <w:rPr>
          <w:rFonts w:ascii="Palatino Linotype" w:hAnsi="Palatino Linotype" w:cs="Arial"/>
        </w:rPr>
        <w:t xml:space="preserve">, a fin de ubicar la </w:t>
      </w:r>
      <w:proofErr w:type="spellStart"/>
      <w:r w:rsidR="00B56175">
        <w:rPr>
          <w:rFonts w:ascii="Palatino Linotype" w:hAnsi="Palatino Linotype" w:cs="Arial"/>
        </w:rPr>
        <w:t>infro</w:t>
      </w:r>
      <w:proofErr w:type="spellEnd"/>
      <w:r w:rsidR="00466D24">
        <w:rPr>
          <w:rStyle w:val="Refdenotaalpie"/>
          <w:rFonts w:ascii="Palatino Linotype" w:hAnsi="Palatino Linotype" w:cs="Arial"/>
        </w:rPr>
        <w:footnoteReference w:id="2"/>
      </w:r>
      <w:proofErr w:type="spellStart"/>
      <w:r w:rsidR="00B56175">
        <w:rPr>
          <w:rFonts w:ascii="Palatino Linotype" w:hAnsi="Palatino Linotype" w:cs="Arial"/>
        </w:rPr>
        <w:t>mación</w:t>
      </w:r>
      <w:proofErr w:type="spellEnd"/>
      <w:r w:rsidR="00B56175">
        <w:rPr>
          <w:rFonts w:ascii="Palatino Linotype" w:hAnsi="Palatino Linotype" w:cs="Arial"/>
        </w:rPr>
        <w:t xml:space="preserve"> relacionada con la ubicación de los predios; sin embargo,</w:t>
      </w:r>
      <w:r w:rsidR="005C7E09">
        <w:rPr>
          <w:rFonts w:ascii="Palatino Linotype" w:hAnsi="Palatino Linotype" w:cs="Arial"/>
        </w:rPr>
        <w:t xml:space="preserve"> advirtió que no existen registros publicados. Sirve de Sustento a lo anterior la siguiente imagen.</w:t>
      </w:r>
    </w:p>
    <w:p w:rsidR="00857783" w:rsidRDefault="005C7E09" w:rsidP="0099530F">
      <w:pPr>
        <w:spacing w:before="100" w:beforeAutospacing="1" w:after="100" w:afterAutospacing="1" w:line="360" w:lineRule="auto"/>
        <w:jc w:val="both"/>
        <w:rPr>
          <w:rFonts w:ascii="Palatino Linotype" w:hAnsi="Palatino Linotype" w:cs="Arial"/>
        </w:rPr>
      </w:pPr>
      <w:r>
        <w:rPr>
          <w:noProof/>
          <w:lang w:eastAsia="es-MX"/>
        </w:rPr>
        <w:lastRenderedPageBreak/>
        <w:drawing>
          <wp:inline distT="0" distB="0" distL="0" distR="0" wp14:anchorId="2B30DADE" wp14:editId="2AA168B5">
            <wp:extent cx="5743575" cy="31146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451" t="11401" r="38494" b="28669"/>
                    <a:stretch/>
                  </pic:blipFill>
                  <pic:spPr bwMode="auto">
                    <a:xfrm>
                      <a:off x="0" y="0"/>
                      <a:ext cx="5743575" cy="3114675"/>
                    </a:xfrm>
                    <a:prstGeom prst="rect">
                      <a:avLst/>
                    </a:prstGeom>
                    <a:ln>
                      <a:noFill/>
                    </a:ln>
                    <a:extLst>
                      <a:ext uri="{53640926-AAD7-44D8-BBD7-CCE9431645EC}">
                        <a14:shadowObscured xmlns:a14="http://schemas.microsoft.com/office/drawing/2010/main"/>
                      </a:ext>
                    </a:extLst>
                  </pic:spPr>
                </pic:pic>
              </a:graphicData>
            </a:graphic>
          </wp:inline>
        </w:drawing>
      </w:r>
    </w:p>
    <w:p w:rsidR="005C7E09" w:rsidRDefault="005C7E09" w:rsidP="005C7E09">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En esa virtud, es claro que </w:t>
      </w:r>
      <w:r w:rsidRPr="005C7E09">
        <w:rPr>
          <w:rFonts w:ascii="Palatino Linotype" w:hAnsi="Palatino Linotype" w:cs="Arial"/>
          <w:b/>
        </w:rPr>
        <w:t>EL SUJETO OBLIGADO</w:t>
      </w:r>
      <w:r>
        <w:rPr>
          <w:rFonts w:ascii="Palatino Linotype" w:hAnsi="Palatino Linotype" w:cs="Arial"/>
        </w:rPr>
        <w:t xml:space="preserve"> no satisfizo el requerimiento de información del particular, por ello, esta Autoridad estima que lo procedente es ordenarle haga entrega de la información debidamente testada, dejando visibles los datos que tienen naturaleza pública y remitir el Acuerdo de Clasificación que sustente las versiones públicas correspondientes a aquellos datos personales que son susceptibles de ser clasificados como confidenciales, estudio que se abordará en líneas posteriores.</w:t>
      </w:r>
    </w:p>
    <w:p w:rsidR="005C7E09" w:rsidRDefault="005C7E09" w:rsidP="0099530F">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Finalmente, por cuanto hace a la solicitud de acceso a la información pública, relativa a las licencias de Uso de Suelo </w:t>
      </w:r>
      <w:r w:rsidRPr="005C7E09">
        <w:rPr>
          <w:rFonts w:ascii="Palatino Linotype" w:hAnsi="Palatino Linotype" w:cs="Arial"/>
        </w:rPr>
        <w:t>emitidas durante el periodo que comprende del 1 de enero al 30 de septiembre de 2019</w:t>
      </w:r>
      <w:r>
        <w:rPr>
          <w:rFonts w:ascii="Palatino Linotype" w:hAnsi="Palatino Linotype" w:cs="Arial"/>
        </w:rPr>
        <w:t xml:space="preserve">, es claro que se actualiza lo dispuesto por el artículo 179, fracción VII de la Ley de Transparencia y Acceso a la Información Pública del Estado de México y Municipios, puesto que, </w:t>
      </w:r>
      <w:r w:rsidRPr="005C7E09">
        <w:rPr>
          <w:rFonts w:ascii="Palatino Linotype" w:hAnsi="Palatino Linotype" w:cs="Arial"/>
          <w:b/>
        </w:rPr>
        <w:t>EL SUJETO OBLIGADO</w:t>
      </w:r>
      <w:r>
        <w:rPr>
          <w:rFonts w:ascii="Palatino Linotype" w:hAnsi="Palatino Linotype" w:cs="Arial"/>
        </w:rPr>
        <w:t xml:space="preserve"> no se pronunció </w:t>
      </w:r>
      <w:r>
        <w:rPr>
          <w:rFonts w:ascii="Palatino Linotype" w:hAnsi="Palatino Linotype" w:cs="Arial"/>
        </w:rPr>
        <w:lastRenderedPageBreak/>
        <w:t xml:space="preserve">al respecto; por ello, esta Autoridad analizó el marco normativo que rige al </w:t>
      </w:r>
      <w:r w:rsidRPr="005C7E09">
        <w:rPr>
          <w:rFonts w:ascii="Palatino Linotype" w:hAnsi="Palatino Linotype" w:cs="Arial"/>
          <w:b/>
        </w:rPr>
        <w:t>SUJETO OBLIGADO</w:t>
      </w:r>
      <w:r>
        <w:rPr>
          <w:rFonts w:ascii="Palatino Linotype" w:hAnsi="Palatino Linotype" w:cs="Arial"/>
        </w:rPr>
        <w:t>, en materia de licencias de uso de suelo y advirtió lo siguiente:</w:t>
      </w:r>
    </w:p>
    <w:p w:rsidR="00D028F8" w:rsidRPr="00D028F8" w:rsidRDefault="00D028F8" w:rsidP="00D028F8">
      <w:pPr>
        <w:spacing w:before="240" w:after="360" w:line="360" w:lineRule="auto"/>
        <w:jc w:val="both"/>
        <w:rPr>
          <w:rFonts w:ascii="Palatino Linotype" w:hAnsi="Palatino Linotype" w:cs="Arial"/>
        </w:rPr>
      </w:pPr>
      <w:r w:rsidRPr="00D028F8">
        <w:rPr>
          <w:rFonts w:ascii="Palatino Linotype" w:hAnsi="Palatino Linotype" w:cs="Arial"/>
        </w:rPr>
        <w:t>Es así que, el uso y aprovechamiento del suelo y la construcción de edificaciones, sin importar el régimen jurídico de propiedad, se sujetan a lo dispuesto en la Ley General de Asentamientos Humanos, Ordenamiento Territorial y Desarrollo Urbano, en la Ley Agraria, este Libro, su reglamentación, según corresponda, los planes o programas de desarrollo urbano y las autorizaciones y licencias expedidas por las autoridades competentes en materia urbana.</w:t>
      </w:r>
    </w:p>
    <w:p w:rsidR="00D028F8" w:rsidRPr="00D028F8" w:rsidRDefault="00D028F8" w:rsidP="00D028F8">
      <w:pPr>
        <w:spacing w:before="240" w:after="360" w:line="360" w:lineRule="auto"/>
        <w:jc w:val="both"/>
        <w:rPr>
          <w:rFonts w:ascii="Palatino Linotype" w:hAnsi="Palatino Linotype" w:cs="Arial"/>
        </w:rPr>
      </w:pPr>
      <w:r w:rsidRPr="00D028F8">
        <w:rPr>
          <w:rFonts w:ascii="Palatino Linotype" w:hAnsi="Palatino Linotype" w:cs="Arial"/>
        </w:rPr>
        <w:t>Además, se establece que son los Municipios del Estado de México quienes se encuentran facultados para expedir las licencias de construcción, difundir los trámites para su obtención, y vigilar su cumplimiento. Lo anterior encuentra sustento en los artículos 5.6 y 5.7, fracciones VI, IX y XIX del Libro Quinto del Código Administrativo del Estado de México; que a la letra dicen:</w:t>
      </w:r>
    </w:p>
    <w:p w:rsidR="00D028F8" w:rsidRPr="00D028F8" w:rsidRDefault="00D028F8" w:rsidP="00D028F8">
      <w:pPr>
        <w:ind w:left="851" w:right="851"/>
        <w:jc w:val="center"/>
        <w:rPr>
          <w:rFonts w:ascii="Palatino Linotype" w:hAnsi="Palatino Linotype"/>
          <w:i/>
          <w:color w:val="000000"/>
          <w:sz w:val="22"/>
          <w:szCs w:val="22"/>
        </w:rPr>
      </w:pPr>
      <w:r w:rsidRPr="00D028F8">
        <w:rPr>
          <w:rFonts w:ascii="Palatino Linotype" w:hAnsi="Palatino Linotype"/>
          <w:i/>
          <w:color w:val="000000"/>
          <w:sz w:val="22"/>
          <w:szCs w:val="22"/>
        </w:rPr>
        <w:t>DEL ORDENAMIENTO TERRITORIAL DE LOS ASENTAMIENTOS HUMANOS Y DEL DESARROLLO URBANO DE LOS CENTROS DE POBLACIÓN</w:t>
      </w:r>
    </w:p>
    <w:p w:rsidR="00D028F8" w:rsidRPr="00D028F8" w:rsidRDefault="00D028F8" w:rsidP="00D028F8">
      <w:pPr>
        <w:ind w:left="851" w:right="851"/>
        <w:jc w:val="center"/>
        <w:rPr>
          <w:rFonts w:ascii="Palatino Linotype" w:hAnsi="Palatino Linotype"/>
          <w:i/>
          <w:color w:val="000000"/>
          <w:sz w:val="22"/>
          <w:szCs w:val="22"/>
        </w:rPr>
      </w:pPr>
      <w:r w:rsidRPr="00D028F8">
        <w:rPr>
          <w:rFonts w:ascii="Palatino Linotype" w:hAnsi="Palatino Linotype"/>
          <w:i/>
          <w:color w:val="000000"/>
          <w:sz w:val="22"/>
          <w:szCs w:val="22"/>
        </w:rPr>
        <w:t>TÍTULO PRIMERO</w:t>
      </w:r>
    </w:p>
    <w:p w:rsidR="00D028F8" w:rsidRPr="00D028F8" w:rsidRDefault="00D028F8" w:rsidP="00D028F8">
      <w:pPr>
        <w:ind w:left="851" w:right="851"/>
        <w:jc w:val="center"/>
        <w:rPr>
          <w:rFonts w:ascii="Palatino Linotype" w:hAnsi="Palatino Linotype"/>
          <w:i/>
          <w:color w:val="000000"/>
          <w:sz w:val="22"/>
          <w:szCs w:val="22"/>
        </w:rPr>
      </w:pPr>
      <w:r w:rsidRPr="00D028F8">
        <w:rPr>
          <w:rFonts w:ascii="Palatino Linotype" w:hAnsi="Palatino Linotype"/>
          <w:i/>
          <w:color w:val="000000"/>
          <w:sz w:val="22"/>
          <w:szCs w:val="22"/>
        </w:rPr>
        <w:t>DE LAS DISPOSICIONES GENERALES</w:t>
      </w:r>
    </w:p>
    <w:p w:rsidR="00D028F8" w:rsidRPr="00D028F8" w:rsidRDefault="00D028F8" w:rsidP="00D028F8">
      <w:pPr>
        <w:ind w:left="851" w:right="851"/>
        <w:jc w:val="both"/>
        <w:rPr>
          <w:rFonts w:ascii="Palatino Linotype" w:hAnsi="Palatino Linotype"/>
          <w:i/>
          <w:color w:val="000000"/>
          <w:sz w:val="22"/>
          <w:szCs w:val="22"/>
        </w:rPr>
      </w:pPr>
      <w:r w:rsidRPr="00D028F8">
        <w:rPr>
          <w:rFonts w:ascii="Palatino Linotype" w:hAnsi="Palatino Linotype"/>
          <w:b/>
          <w:i/>
          <w:color w:val="000000"/>
          <w:sz w:val="22"/>
          <w:szCs w:val="22"/>
        </w:rPr>
        <w:t>Artículo 5.6</w:t>
      </w:r>
      <w:r w:rsidRPr="00D028F8">
        <w:rPr>
          <w:rFonts w:ascii="Palatino Linotype" w:hAnsi="Palatino Linotype"/>
          <w:i/>
          <w:color w:val="000000"/>
          <w:sz w:val="22"/>
          <w:szCs w:val="22"/>
        </w:rPr>
        <w:t xml:space="preserve">.- El uso y aprovechamiento del suelo con fines urbanos de áreas y predios ejidales o comunales comprendidos dentro de los límites de los centros de población o que formen parte de las zonas de urbanización ejidal y de las tierras del asentamiento humano en ejidos y comunidades, así como la construcción de edificaciones, cualquiera que sea su régimen jurídico de propiedad, se sujetará a lo dispuesto en la Ley General de Asentamientos Humanos, Ordenamiento Territorial y Desarrollo Urbano, en la Ley Agraria, este Libro, su reglamentación, según corresponda, los planes o programas de desarrollo urbano y las autorizaciones y licencias expedidas por las autoridades competentes en materia urbana. Las tierras </w:t>
      </w:r>
      <w:r w:rsidRPr="00D028F8">
        <w:rPr>
          <w:rFonts w:ascii="Palatino Linotype" w:hAnsi="Palatino Linotype"/>
          <w:i/>
          <w:color w:val="000000"/>
          <w:sz w:val="22"/>
          <w:szCs w:val="22"/>
        </w:rPr>
        <w:lastRenderedPageBreak/>
        <w:t>agrícolas, pecuarias y forestales, así como las destinadas a la preservación ecológica, deberán utilizarse preferentemente en dichas actividades o fines.</w:t>
      </w:r>
    </w:p>
    <w:p w:rsidR="00D028F8" w:rsidRPr="00D028F8" w:rsidRDefault="00D028F8" w:rsidP="00D028F8">
      <w:pPr>
        <w:ind w:left="851" w:right="851"/>
        <w:jc w:val="both"/>
        <w:rPr>
          <w:rFonts w:ascii="Palatino Linotype" w:hAnsi="Palatino Linotype"/>
          <w:i/>
          <w:color w:val="000000"/>
          <w:sz w:val="22"/>
          <w:szCs w:val="22"/>
        </w:rPr>
      </w:pPr>
      <w:r w:rsidRPr="00D028F8">
        <w:rPr>
          <w:rFonts w:ascii="Palatino Linotype" w:hAnsi="Palatino Linotype"/>
          <w:i/>
          <w:color w:val="000000"/>
          <w:sz w:val="22"/>
          <w:szCs w:val="22"/>
        </w:rPr>
        <w:t>…</w:t>
      </w:r>
    </w:p>
    <w:p w:rsidR="00D028F8" w:rsidRPr="00D028F8" w:rsidRDefault="00D028F8" w:rsidP="00D028F8">
      <w:pPr>
        <w:ind w:left="851" w:right="851"/>
        <w:jc w:val="both"/>
        <w:rPr>
          <w:rFonts w:ascii="Palatino Linotype" w:hAnsi="Palatino Linotype"/>
          <w:i/>
          <w:color w:val="000000"/>
          <w:sz w:val="22"/>
          <w:szCs w:val="22"/>
        </w:rPr>
      </w:pPr>
      <w:r w:rsidRPr="00D028F8">
        <w:rPr>
          <w:rFonts w:ascii="Palatino Linotype" w:hAnsi="Palatino Linotype"/>
          <w:b/>
          <w:i/>
          <w:color w:val="000000"/>
          <w:sz w:val="22"/>
          <w:szCs w:val="22"/>
        </w:rPr>
        <w:t>Artículo 5.10</w:t>
      </w:r>
      <w:r w:rsidRPr="00D028F8">
        <w:rPr>
          <w:rFonts w:ascii="Palatino Linotype" w:hAnsi="Palatino Linotype"/>
          <w:i/>
          <w:color w:val="000000"/>
          <w:sz w:val="22"/>
          <w:szCs w:val="22"/>
        </w:rPr>
        <w:t>.- Los municipios tendrán las atribuciones siguientes:</w:t>
      </w:r>
    </w:p>
    <w:p w:rsidR="00D028F8" w:rsidRPr="00D028F8" w:rsidRDefault="00D028F8" w:rsidP="00D028F8">
      <w:pPr>
        <w:ind w:left="851" w:right="851"/>
        <w:jc w:val="both"/>
        <w:rPr>
          <w:rFonts w:ascii="Palatino Linotype" w:hAnsi="Palatino Linotype"/>
          <w:i/>
          <w:color w:val="000000"/>
          <w:sz w:val="22"/>
          <w:szCs w:val="22"/>
        </w:rPr>
      </w:pPr>
      <w:r w:rsidRPr="00D028F8">
        <w:rPr>
          <w:rFonts w:ascii="Palatino Linotype" w:hAnsi="Palatino Linotype"/>
          <w:i/>
          <w:color w:val="000000"/>
          <w:sz w:val="22"/>
          <w:szCs w:val="22"/>
        </w:rPr>
        <w:t>…</w:t>
      </w:r>
    </w:p>
    <w:p w:rsidR="00D028F8" w:rsidRPr="00D028F8" w:rsidRDefault="00D028F8" w:rsidP="00D028F8">
      <w:pPr>
        <w:ind w:left="851" w:right="851"/>
        <w:jc w:val="both"/>
        <w:rPr>
          <w:rFonts w:ascii="Palatino Linotype" w:hAnsi="Palatino Linotype"/>
          <w:i/>
          <w:color w:val="000000"/>
          <w:sz w:val="22"/>
          <w:szCs w:val="22"/>
        </w:rPr>
      </w:pPr>
      <w:r w:rsidRPr="00D028F8">
        <w:rPr>
          <w:rFonts w:ascii="Palatino Linotype" w:hAnsi="Palatino Linotype"/>
          <w:i/>
          <w:color w:val="000000"/>
          <w:sz w:val="22"/>
          <w:szCs w:val="22"/>
        </w:rPr>
        <w:t xml:space="preserve">VI. Expedir cédulas informativas de zonificación, </w:t>
      </w:r>
      <w:r w:rsidRPr="00D028F8">
        <w:rPr>
          <w:rFonts w:ascii="Palatino Linotype" w:hAnsi="Palatino Linotype"/>
          <w:b/>
          <w:i/>
          <w:color w:val="000000"/>
          <w:sz w:val="22"/>
          <w:szCs w:val="22"/>
        </w:rPr>
        <w:t>licencias de uso de suelo</w:t>
      </w:r>
      <w:r w:rsidRPr="00D028F8">
        <w:rPr>
          <w:rFonts w:ascii="Palatino Linotype" w:hAnsi="Palatino Linotype"/>
          <w:i/>
          <w:color w:val="000000"/>
          <w:sz w:val="22"/>
          <w:szCs w:val="22"/>
        </w:rPr>
        <w:t xml:space="preserve"> y licencias de construcción…</w:t>
      </w:r>
    </w:p>
    <w:p w:rsidR="00D028F8" w:rsidRPr="00D028F8" w:rsidRDefault="00D028F8" w:rsidP="00D028F8">
      <w:pPr>
        <w:ind w:left="851" w:right="851"/>
        <w:jc w:val="both"/>
        <w:rPr>
          <w:rFonts w:ascii="Palatino Linotype" w:hAnsi="Palatino Linotype"/>
          <w:i/>
          <w:color w:val="000000"/>
          <w:sz w:val="22"/>
          <w:szCs w:val="22"/>
        </w:rPr>
      </w:pPr>
      <w:r w:rsidRPr="00D028F8">
        <w:rPr>
          <w:rFonts w:ascii="Palatino Linotype" w:hAnsi="Palatino Linotype"/>
          <w:i/>
          <w:color w:val="000000"/>
          <w:sz w:val="22"/>
          <w:szCs w:val="22"/>
        </w:rPr>
        <w:t>(…)</w:t>
      </w:r>
    </w:p>
    <w:p w:rsidR="00D028F8" w:rsidRPr="00D028F8" w:rsidRDefault="00D028F8" w:rsidP="00D028F8">
      <w:pPr>
        <w:ind w:left="851" w:right="851"/>
        <w:jc w:val="both"/>
        <w:rPr>
          <w:rFonts w:ascii="Palatino Linotype" w:hAnsi="Palatino Linotype"/>
          <w:i/>
          <w:color w:val="000000"/>
          <w:sz w:val="22"/>
          <w:szCs w:val="22"/>
        </w:rPr>
      </w:pPr>
      <w:r w:rsidRPr="00D028F8">
        <w:rPr>
          <w:rFonts w:ascii="Palatino Linotype" w:hAnsi="Palatino Linotype"/>
          <w:i/>
          <w:color w:val="000000"/>
          <w:sz w:val="22"/>
          <w:szCs w:val="22"/>
        </w:rPr>
        <w:t>IX. Difundir los planes de desarrollo urbano, así como los trámites para obtener las autorizaciones y licencias de su competencia…</w:t>
      </w:r>
    </w:p>
    <w:p w:rsidR="00D028F8" w:rsidRPr="00D028F8" w:rsidRDefault="00D028F8" w:rsidP="00D028F8">
      <w:pPr>
        <w:ind w:left="851" w:right="851"/>
        <w:jc w:val="both"/>
        <w:rPr>
          <w:rFonts w:ascii="Palatino Linotype" w:hAnsi="Palatino Linotype"/>
          <w:i/>
          <w:color w:val="000000"/>
          <w:sz w:val="22"/>
          <w:szCs w:val="22"/>
        </w:rPr>
      </w:pPr>
      <w:r w:rsidRPr="00D028F8">
        <w:rPr>
          <w:rFonts w:ascii="Palatino Linotype" w:hAnsi="Palatino Linotype"/>
          <w:i/>
          <w:color w:val="000000"/>
          <w:sz w:val="22"/>
          <w:szCs w:val="22"/>
        </w:rPr>
        <w:t>(…)</w:t>
      </w:r>
    </w:p>
    <w:p w:rsidR="00D028F8" w:rsidRPr="00D028F8" w:rsidRDefault="00D028F8" w:rsidP="00D028F8">
      <w:pPr>
        <w:ind w:left="851" w:right="851"/>
        <w:jc w:val="both"/>
        <w:rPr>
          <w:rFonts w:ascii="Palatino Linotype" w:hAnsi="Palatino Linotype"/>
          <w:i/>
          <w:color w:val="000000"/>
          <w:sz w:val="22"/>
          <w:szCs w:val="22"/>
        </w:rPr>
      </w:pPr>
      <w:r w:rsidRPr="00D028F8">
        <w:rPr>
          <w:rFonts w:ascii="Palatino Linotype" w:hAnsi="Palatino Linotype"/>
          <w:i/>
          <w:color w:val="000000"/>
          <w:sz w:val="22"/>
          <w:szCs w:val="22"/>
        </w:rPr>
        <w:t>XIX. Vigilar, conforme a su competencia, el cumplimiento de este Libro y sus disposiciones reglamentarias, de los planes de desarrollo urbano, de las disposiciones administrativas y reglamentarias que emita en la materia y de las autorizaciones y licencias que otorgue…</w:t>
      </w:r>
    </w:p>
    <w:p w:rsidR="00D028F8" w:rsidRPr="00D028F8" w:rsidRDefault="00D028F8" w:rsidP="00D028F8">
      <w:pPr>
        <w:ind w:left="851" w:right="851"/>
        <w:jc w:val="both"/>
        <w:rPr>
          <w:rFonts w:ascii="Palatino Linotype" w:hAnsi="Palatino Linotype"/>
          <w:i/>
          <w:color w:val="000000"/>
          <w:sz w:val="22"/>
          <w:szCs w:val="22"/>
        </w:rPr>
      </w:pPr>
      <w:r w:rsidRPr="00D028F8">
        <w:rPr>
          <w:rFonts w:ascii="Palatino Linotype" w:hAnsi="Palatino Linotype"/>
          <w:i/>
          <w:color w:val="000000"/>
          <w:sz w:val="22"/>
          <w:szCs w:val="22"/>
        </w:rPr>
        <w:t>(…)</w:t>
      </w:r>
    </w:p>
    <w:p w:rsidR="00D028F8" w:rsidRDefault="00D028F8" w:rsidP="00D028F8">
      <w:pPr>
        <w:spacing w:before="100" w:beforeAutospacing="1" w:after="100" w:afterAutospacing="1" w:line="360" w:lineRule="auto"/>
        <w:jc w:val="both"/>
        <w:rPr>
          <w:rFonts w:ascii="Palatino Linotype" w:eastAsia="Calibri" w:hAnsi="Palatino Linotype"/>
          <w:szCs w:val="22"/>
          <w:lang w:eastAsia="en-US"/>
        </w:rPr>
      </w:pPr>
      <w:r>
        <w:rPr>
          <w:rFonts w:ascii="Palatino Linotype" w:hAnsi="Palatino Linotype" w:cs="Arial"/>
        </w:rPr>
        <w:t xml:space="preserve">Dicho lo anterior, no se omite mencionar que la información peticionada, igualmente, forma </w:t>
      </w:r>
      <w:r>
        <w:rPr>
          <w:rFonts w:ascii="Palatino Linotype" w:eastAsia="Calibri" w:hAnsi="Palatino Linotype"/>
          <w:szCs w:val="22"/>
          <w:lang w:eastAsia="en-US"/>
        </w:rPr>
        <w:t xml:space="preserve">parte de las obligaciones de transparencia específicas que </w:t>
      </w:r>
      <w:r w:rsidRPr="00D028F8">
        <w:rPr>
          <w:rFonts w:ascii="Palatino Linotype" w:eastAsia="Calibri" w:hAnsi="Palatino Linotype"/>
          <w:b/>
          <w:szCs w:val="22"/>
          <w:lang w:eastAsia="en-US"/>
        </w:rPr>
        <w:t>EL SUJETO OBLIGADO</w:t>
      </w:r>
      <w:r>
        <w:rPr>
          <w:rFonts w:ascii="Palatino Linotype" w:eastAsia="Calibri" w:hAnsi="Palatino Linotype"/>
          <w:szCs w:val="22"/>
          <w:lang w:eastAsia="en-US"/>
        </w:rPr>
        <w:t xml:space="preserve"> debe </w:t>
      </w:r>
      <w:r w:rsidRPr="00BD26F9">
        <w:rPr>
          <w:rFonts w:ascii="Palatino Linotype" w:eastAsia="Calibri" w:hAnsi="Palatino Linotype"/>
          <w:szCs w:val="22"/>
          <w:lang w:eastAsia="en-US"/>
        </w:rPr>
        <w:t>poner a disposición del</w:t>
      </w:r>
      <w:r>
        <w:rPr>
          <w:rFonts w:ascii="Palatino Linotype" w:eastAsia="Calibri" w:hAnsi="Palatino Linotype"/>
          <w:szCs w:val="22"/>
          <w:lang w:eastAsia="en-US"/>
        </w:rPr>
        <w:t xml:space="preserve"> </w:t>
      </w:r>
      <w:r w:rsidRPr="00BD26F9">
        <w:rPr>
          <w:rFonts w:ascii="Palatino Linotype" w:eastAsia="Calibri" w:hAnsi="Palatino Linotype"/>
          <w:szCs w:val="22"/>
          <w:lang w:eastAsia="en-US"/>
        </w:rPr>
        <w:t>público y actualizar</w:t>
      </w:r>
      <w:r>
        <w:rPr>
          <w:rFonts w:ascii="Palatino Linotype" w:eastAsia="Calibri" w:hAnsi="Palatino Linotype"/>
          <w:szCs w:val="22"/>
          <w:lang w:eastAsia="en-US"/>
        </w:rPr>
        <w:t>, de conformidad con el artículo 94, fracción I, inciso f) de la Ley de Transparencia y Acceso a la Información Pública del Estado de México y Municipios.</w:t>
      </w:r>
    </w:p>
    <w:p w:rsidR="00D028F8" w:rsidRDefault="00D028F8" w:rsidP="00D028F8">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Derivado de lo anterior, este Instituto analizó el Portal de Información Pública de Oficio Mexiquense (IPOMEX), ubicable en la siguiente liga electrónica </w:t>
      </w:r>
      <w:hyperlink r:id="rId18" w:history="1">
        <w:r w:rsidRPr="001B4C8A">
          <w:rPr>
            <w:rStyle w:val="Hipervnculo"/>
            <w:rFonts w:ascii="Palatino Linotype" w:hAnsi="Palatino Linotype" w:cs="Arial"/>
          </w:rPr>
          <w:t>https://www.ipomex.org.mx/ipo3/lgt/indice/JALTENCO/art_94_i_f6.web</w:t>
        </w:r>
      </w:hyperlink>
      <w:r>
        <w:rPr>
          <w:rFonts w:ascii="Palatino Linotype" w:hAnsi="Palatino Linotype" w:cs="Arial"/>
        </w:rPr>
        <w:t xml:space="preserve"> y advirtió que no existen registros publicados. Sirve de Sustento a lo anterior la siguiente imagen.</w:t>
      </w:r>
    </w:p>
    <w:p w:rsidR="004B5DF4" w:rsidRDefault="004B5DF4" w:rsidP="00D028F8">
      <w:pPr>
        <w:spacing w:before="100" w:beforeAutospacing="1" w:after="100" w:afterAutospacing="1"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8480" behindDoc="0" locked="0" layoutInCell="1" allowOverlap="1">
                <wp:simplePos x="0" y="0"/>
                <wp:positionH relativeFrom="column">
                  <wp:posOffset>189106</wp:posOffset>
                </wp:positionH>
                <wp:positionV relativeFrom="paragraph">
                  <wp:posOffset>37626</wp:posOffset>
                </wp:positionV>
                <wp:extent cx="5404513" cy="388961"/>
                <wp:effectExtent l="38100" t="38100" r="62865" b="87630"/>
                <wp:wrapNone/>
                <wp:docPr id="2" name="Conector recto 2"/>
                <wp:cNvGraphicFramePr/>
                <a:graphic xmlns:a="http://schemas.openxmlformats.org/drawingml/2006/main">
                  <a:graphicData uri="http://schemas.microsoft.com/office/word/2010/wordprocessingShape">
                    <wps:wsp>
                      <wps:cNvCnPr/>
                      <wps:spPr>
                        <a:xfrm>
                          <a:off x="0" y="0"/>
                          <a:ext cx="5404513" cy="38896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906332" id="Conector recto 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pt,2.95pt" to="440.4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3pSuQEAAMQDAAAOAAAAZHJzL2Uyb0RvYy54bWysU9uO0zAQfUfiHyy/01z2ohI13Yeu4AVB&#10;BcsHeJ1xY8k3jU2T/j1jt80iQFoJ8WLH9pwzc85MNg+zNewIGLV3PW9WNWfgpB+0O/T8+9OHd2vO&#10;YhJuEMY76PkJIn/Yvn2zmUIHrR+9GQAZkbjYTaHnY0qhq6ooR7AirnwAR4/KoxWJjnioBhQTsVtT&#10;tXV9X00eh4BeQox0+3h+5NvCrxTI9EWpCImZnlNtqaxY1ue8VtuN6A4owqjlpQzxD1VYoR0lXage&#10;RRLsB+o/qKyW6KNXaSW9rbxSWkLRQGqa+jc130YRoGghc2JYbIr/j1Z+Pu6R6aHnLWdOWGrRjhol&#10;k0eGeWNt9mgKsaPQndvj5RTDHrPgWaHNO0lhc/H1tPgKc2KSLu9u69u75oYzSW836/X7+yaTVi/o&#10;gDF9BG9Z/ui50S7rFp04forpHHoNIVyu5py/fKWTgRxs3FdQpIUytgVdpgh2BtlRUP+FlODSNXWJ&#10;zjCljVmA9evAS3yGQpmwBdy8Dl4QJbN3aQFb7Tz+jSDN15LVOf7qwFl3tuDZD6fSmWINjUox9zLW&#10;eRZ/PRf4y8+3/QkAAP//AwBQSwMEFAAGAAgAAAAhAAWQcN3aAAAABwEAAA8AAABkcnMvZG93bnJl&#10;di54bWxMzk1LxDAQBuC74H8II3hzUwPWtjZdRBA8unUPHtNm7IfNJCTZbfffG096m+Ed3nnq/WYW&#10;dkYfJksS7ncZMKTe6okGCceP17sCWIiKtFosoYQLBtg311e1qrRd6YDnNg4slVColIQxRldxHvoR&#10;jQo765BS9mW9UTGtfuDaqzWVm4WLLMu5UROlD6Ny+DJi/92ejIRP383i7bI6Yee8LWeH4v2AUt7e&#10;bM9PwCJu8e8YfvmJDk0ydfZEOrBFgiiTPEp4KIGluCiyNHQS8kcBvKn5f3/zAwAA//8DAFBLAQIt&#10;ABQABgAIAAAAIQC2gziS/gAAAOEBAAATAAAAAAAAAAAAAAAAAAAAAABbQ29udGVudF9UeXBlc10u&#10;eG1sUEsBAi0AFAAGAAgAAAAhADj9If/WAAAAlAEAAAsAAAAAAAAAAAAAAAAALwEAAF9yZWxzLy5y&#10;ZWxzUEsBAi0AFAAGAAgAAAAhAPFDelK5AQAAxAMAAA4AAAAAAAAAAAAAAAAALgIAAGRycy9lMm9E&#10;b2MueG1sUEsBAi0AFAAGAAgAAAAhAAWQcN3aAAAABwEAAA8AAAAAAAAAAAAAAAAAEwQAAGRycy9k&#10;b3ducmV2LnhtbFBLBQYAAAAABAAEAPMAAAAaBQAAAAA=&#10;" strokecolor="#4f81bd [3204]" strokeweight="2pt">
                <v:shadow on="t" color="black" opacity="24903f" origin=",.5" offset="0,.55556mm"/>
              </v:line>
            </w:pict>
          </mc:Fallback>
        </mc:AlternateContent>
      </w:r>
    </w:p>
    <w:p w:rsidR="005C7E09" w:rsidRDefault="00D028F8" w:rsidP="0099530F">
      <w:pPr>
        <w:spacing w:before="100" w:beforeAutospacing="1" w:after="100" w:afterAutospacing="1" w:line="360" w:lineRule="auto"/>
        <w:jc w:val="both"/>
        <w:rPr>
          <w:rFonts w:ascii="Palatino Linotype" w:hAnsi="Palatino Linotype" w:cs="Arial"/>
        </w:rPr>
      </w:pPr>
      <w:r>
        <w:rPr>
          <w:noProof/>
          <w:lang w:eastAsia="es-MX"/>
        </w:rPr>
        <w:lastRenderedPageBreak/>
        <w:drawing>
          <wp:inline distT="0" distB="0" distL="0" distR="0" wp14:anchorId="17BA88CC" wp14:editId="3CD7775F">
            <wp:extent cx="5829300" cy="41529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780" t="12571" r="38987" b="28377"/>
                    <a:stretch/>
                  </pic:blipFill>
                  <pic:spPr bwMode="auto">
                    <a:xfrm>
                      <a:off x="0" y="0"/>
                      <a:ext cx="5829300" cy="4152900"/>
                    </a:xfrm>
                    <a:prstGeom prst="rect">
                      <a:avLst/>
                    </a:prstGeom>
                    <a:ln>
                      <a:noFill/>
                    </a:ln>
                    <a:extLst>
                      <a:ext uri="{53640926-AAD7-44D8-BBD7-CCE9431645EC}">
                        <a14:shadowObscured xmlns:a14="http://schemas.microsoft.com/office/drawing/2010/main"/>
                      </a:ext>
                    </a:extLst>
                  </pic:spPr>
                </pic:pic>
              </a:graphicData>
            </a:graphic>
          </wp:inline>
        </w:drawing>
      </w:r>
    </w:p>
    <w:p w:rsidR="00D028F8" w:rsidRPr="00156E9D" w:rsidRDefault="00D028F8" w:rsidP="00D028F8">
      <w:pPr>
        <w:spacing w:before="100" w:beforeAutospacing="1" w:after="100"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 xml:space="preserve">En esa tesitura, esta Autoridad estima que lo procedente es ordena al </w:t>
      </w:r>
      <w:r w:rsidRPr="00156E9D">
        <w:rPr>
          <w:rFonts w:ascii="Palatino Linotype" w:eastAsia="Calibri" w:hAnsi="Palatino Linotype"/>
          <w:b/>
          <w:szCs w:val="22"/>
          <w:lang w:eastAsia="en-US"/>
        </w:rPr>
        <w:t>SUJETO OBLIGADO</w:t>
      </w:r>
      <w:r>
        <w:rPr>
          <w:rFonts w:ascii="Palatino Linotype" w:eastAsia="Calibri" w:hAnsi="Palatino Linotype"/>
          <w:szCs w:val="22"/>
          <w:lang w:eastAsia="en-US"/>
        </w:rPr>
        <w:t xml:space="preserve"> haga entrega de la información solicitada, en </w:t>
      </w:r>
      <w:r w:rsidRPr="00156E9D">
        <w:rPr>
          <w:rFonts w:ascii="Palatino Linotype" w:eastAsia="Calibri" w:hAnsi="Palatino Linotype"/>
          <w:b/>
          <w:szCs w:val="22"/>
          <w:lang w:eastAsia="en-US"/>
        </w:rPr>
        <w:t>versión pública</w:t>
      </w:r>
      <w:r>
        <w:rPr>
          <w:rFonts w:ascii="Palatino Linotype" w:eastAsia="Calibri" w:hAnsi="Palatino Linotype"/>
          <w:szCs w:val="22"/>
          <w:lang w:eastAsia="en-US"/>
        </w:rPr>
        <w:t xml:space="preserve"> de ser procedente.</w:t>
      </w:r>
    </w:p>
    <w:p w:rsidR="00D028F8" w:rsidRPr="00D028F8" w:rsidRDefault="00D028F8" w:rsidP="00D028F8">
      <w:pPr>
        <w:spacing w:before="100" w:beforeAutospacing="1" w:after="100" w:afterAutospacing="1" w:line="360" w:lineRule="auto"/>
        <w:ind w:right="51"/>
        <w:jc w:val="both"/>
        <w:rPr>
          <w:rFonts w:ascii="Palatino Linotype" w:hAnsi="Palatino Linotype" w:cs="Arial"/>
        </w:rPr>
      </w:pPr>
      <w:r w:rsidRPr="00D028F8">
        <w:rPr>
          <w:rFonts w:ascii="Palatino Linotype" w:hAnsi="Palatino Linotype" w:cs="Arial"/>
        </w:rPr>
        <w:t xml:space="preserve">Dicho lo anterior, es toral señalar que, si </w:t>
      </w:r>
      <w:r w:rsidRPr="00D028F8">
        <w:rPr>
          <w:rFonts w:ascii="Palatino Linotype" w:hAnsi="Palatino Linotype" w:cs="Arial"/>
          <w:b/>
        </w:rPr>
        <w:t>EL SUJETO OBLIGADO</w:t>
      </w:r>
      <w:r w:rsidRPr="00D028F8">
        <w:rPr>
          <w:rFonts w:ascii="Palatino Linotype" w:hAnsi="Palatino Linotype" w:cs="Arial"/>
        </w:rPr>
        <w:t xml:space="preserve">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w:t>
      </w:r>
    </w:p>
    <w:p w:rsidR="00D028F8" w:rsidRPr="00D028F8" w:rsidRDefault="00D028F8" w:rsidP="00D028F8">
      <w:pPr>
        <w:autoSpaceDE w:val="0"/>
        <w:autoSpaceDN w:val="0"/>
        <w:adjustRightInd w:val="0"/>
        <w:spacing w:before="100" w:beforeAutospacing="1" w:after="100" w:afterAutospacing="1" w:line="360" w:lineRule="auto"/>
        <w:ind w:right="51"/>
        <w:jc w:val="both"/>
        <w:rPr>
          <w:rFonts w:ascii="Palatino Linotype" w:hAnsi="Palatino Linotype" w:cs="Arial"/>
        </w:rPr>
      </w:pPr>
      <w:r w:rsidRPr="00D028F8">
        <w:rPr>
          <w:rFonts w:ascii="Palatino Linotype" w:hAnsi="Palatino Linotype" w:cs="Arial"/>
          <w:color w:val="000000"/>
        </w:rPr>
        <w:lastRenderedPageBreak/>
        <w:t xml:space="preserve">En ese sentido, es de precisar que </w:t>
      </w:r>
      <w:r w:rsidRPr="00D028F8">
        <w:rPr>
          <w:rFonts w:ascii="Palatino Linotype" w:eastAsia="Calibri" w:hAnsi="Palatino Linotype" w:cs="Bookman Old Style,Bold"/>
          <w:bCs/>
          <w:color w:val="0D0D0D"/>
          <w:lang w:eastAsia="en-US"/>
        </w:rPr>
        <w:t xml:space="preserve">la clasificación de la información no se da por el simple mandato de la Ley, sino que </w:t>
      </w:r>
      <w:r w:rsidRPr="00D028F8">
        <w:rPr>
          <w:rFonts w:ascii="Palatino Linotype" w:hAnsi="Palatino Linotype"/>
        </w:rPr>
        <w:t xml:space="preserve">es necesario que </w:t>
      </w:r>
      <w:r w:rsidRPr="00D028F8">
        <w:rPr>
          <w:rFonts w:ascii="Palatino Linotype" w:hAnsi="Palatino Linotype"/>
          <w:b/>
        </w:rPr>
        <w:t xml:space="preserve">EL SUJETO OBLIGADO </w:t>
      </w:r>
      <w:r w:rsidRPr="00D028F8">
        <w:rPr>
          <w:rFonts w:ascii="Palatino Linotype" w:hAnsi="Palatino Linotype"/>
        </w:rPr>
        <w:t xml:space="preserve">cuando clasifique algún documento o información, ya sea todo o en parte, debe atender lo dispuesto por </w:t>
      </w:r>
      <w:r w:rsidRPr="00D028F8">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D028F8">
        <w:rPr>
          <w:rFonts w:ascii="Palatino Linotype" w:hAnsi="Palatino Linotype" w:cs="Arial"/>
          <w:b/>
        </w:rPr>
        <w:t>SUJETO OBLIGADO</w:t>
      </w:r>
      <w:r w:rsidRPr="00D028F8">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D028F8" w:rsidRPr="00D028F8" w:rsidRDefault="00D028F8" w:rsidP="00D028F8">
      <w:pPr>
        <w:autoSpaceDE w:val="0"/>
        <w:autoSpaceDN w:val="0"/>
        <w:adjustRightInd w:val="0"/>
        <w:spacing w:before="100" w:beforeAutospacing="1" w:after="100" w:afterAutospacing="1" w:line="360" w:lineRule="auto"/>
        <w:jc w:val="both"/>
        <w:rPr>
          <w:rFonts w:ascii="Palatino Linotype" w:hAnsi="Palatino Linotype" w:cs="Arial"/>
        </w:rPr>
      </w:pPr>
      <w:r w:rsidRPr="00D028F8">
        <w:rPr>
          <w:rFonts w:ascii="Palatino Linotype" w:hAnsi="Palatino Linotype" w:cs="Arial"/>
          <w:lang w:val="es-ES"/>
        </w:rPr>
        <w:t xml:space="preserve">Así las cosas, dentro de los datos personales que pudieran contenerse se destacan los datos personales sensibles, los cuales son aquellos </w:t>
      </w:r>
      <w:r w:rsidRPr="00D028F8">
        <w:rPr>
          <w:rFonts w:ascii="Palatino Linotype" w:hAnsi="Palatino Linotype" w:cs="Arial"/>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D028F8" w:rsidRPr="00D028F8" w:rsidRDefault="00D028F8" w:rsidP="00D028F8">
      <w:pPr>
        <w:widowControl w:val="0"/>
        <w:autoSpaceDE w:val="0"/>
        <w:autoSpaceDN w:val="0"/>
        <w:adjustRightInd w:val="0"/>
        <w:spacing w:before="100" w:beforeAutospacing="1" w:after="100" w:afterAutospacing="1" w:line="360" w:lineRule="auto"/>
        <w:jc w:val="both"/>
        <w:rPr>
          <w:rFonts w:ascii="Palatino Linotype" w:hAnsi="Palatino Linotype" w:cs="Arial"/>
          <w:b/>
        </w:rPr>
      </w:pPr>
      <w:r w:rsidRPr="00D028F8">
        <w:rPr>
          <w:rFonts w:ascii="Palatino Linotype" w:hAnsi="Palatino Linotype" w:cs="Arial"/>
        </w:rPr>
        <w:t xml:space="preserve">En el caso específico, la </w:t>
      </w:r>
      <w:r w:rsidRPr="00D028F8">
        <w:rPr>
          <w:rFonts w:ascii="Palatino Linotype" w:hAnsi="Palatino Linotype"/>
        </w:rPr>
        <w:t>información</w:t>
      </w:r>
      <w:r w:rsidRPr="00D028F8">
        <w:rPr>
          <w:rFonts w:ascii="Palatino Linotype" w:hAnsi="Palatino Linotype" w:cs="Arial"/>
        </w:rPr>
        <w:t xml:space="preserve"> solicitada pudiera contener datos personales, como lo son los domicilios de particulares</w:t>
      </w:r>
      <w:r w:rsidR="00515A1D">
        <w:rPr>
          <w:rFonts w:ascii="Palatino Linotype" w:hAnsi="Palatino Linotype" w:cs="Arial"/>
        </w:rPr>
        <w:t xml:space="preserve"> (no así la ubicación de los predios materia de las licencias de funcionamiento, construcción o uso de suelo, la cual se reitera que es información pública)</w:t>
      </w:r>
      <w:r w:rsidRPr="00D028F8">
        <w:rPr>
          <w:rFonts w:ascii="Palatino Linotype" w:hAnsi="Palatino Linotype" w:cs="Arial"/>
        </w:rPr>
        <w:t xml:space="preserve"> que de hacerse públicos afectarían la intimidad y vida privada de determinadas personas; es por ello que deben testarse al momento de la elaboración de versiones públicas.</w:t>
      </w:r>
    </w:p>
    <w:p w:rsidR="00D028F8" w:rsidRPr="00D028F8" w:rsidRDefault="00D028F8" w:rsidP="00D028F8">
      <w:pPr>
        <w:spacing w:before="100" w:beforeAutospacing="1" w:after="100" w:afterAutospacing="1" w:line="360" w:lineRule="auto"/>
        <w:jc w:val="both"/>
        <w:rPr>
          <w:rFonts w:ascii="Palatino Linotype" w:hAnsi="Palatino Linotype" w:cs="Arial"/>
          <w:lang w:val="es-ES_tradnl"/>
        </w:rPr>
      </w:pPr>
      <w:r w:rsidRPr="00D028F8">
        <w:rPr>
          <w:rFonts w:ascii="Palatino Linotype" w:hAnsi="Palatino Linotype"/>
          <w:color w:val="000000"/>
        </w:rPr>
        <w:lastRenderedPageBreak/>
        <w:t xml:space="preserve">Ahora bien, en términos del artículo 143 de la Ley de Transparencia y Acceso a la Información Pública del Estado de México y Municipios, se deberá proceder a clasificar la información requerida </w:t>
      </w:r>
      <w:r w:rsidRPr="00D028F8">
        <w:rPr>
          <w:rFonts w:ascii="Palatino Linotype" w:hAnsi="Palatino Linotype" w:cs="Arial"/>
          <w:lang w:val="es-ES_tradnl"/>
        </w:rPr>
        <w:t>mediante las formalidades de Ley, es decir,</w:t>
      </w:r>
      <w:r w:rsidRPr="00D028F8">
        <w:rPr>
          <w:rFonts w:ascii="Palatino Linotype" w:hAnsi="Palatino Linotype" w:cs="Arial"/>
        </w:rPr>
        <w:t xml:space="preserve"> que el Comité de Transparencia del </w:t>
      </w:r>
      <w:r w:rsidRPr="00D028F8">
        <w:rPr>
          <w:rFonts w:ascii="Palatino Linotype" w:hAnsi="Palatino Linotype" w:cs="Arial"/>
          <w:b/>
        </w:rPr>
        <w:t>SUJETO OBLIGADO</w:t>
      </w:r>
      <w:r w:rsidRPr="00D028F8">
        <w:rPr>
          <w:rFonts w:ascii="Palatino Linotype" w:hAnsi="Palatino Linotype" w:cs="Arial"/>
        </w:rPr>
        <w:t xml:space="preserve"> emita el Acuerdo de Clasificación correspondiente</w:t>
      </w:r>
      <w:r w:rsidRPr="00D028F8">
        <w:rPr>
          <w:rFonts w:ascii="Palatino Linotype" w:hAnsi="Palatino Linotype" w:cs="Arial"/>
          <w:lang w:val="es-ES_tradnl"/>
        </w:rPr>
        <w:t xml:space="preserve"> debidamente fundado y motivado, en </w:t>
      </w:r>
      <w:r w:rsidRPr="00D028F8">
        <w:rPr>
          <w:rFonts w:ascii="Palatino Linotype" w:hAnsi="Palatino Linotype" w:cs="Arial"/>
          <w:noProof/>
          <w:lang w:eastAsia="es-MX"/>
        </w:rPr>
        <w:t>términos</w:t>
      </w:r>
      <w:r w:rsidRPr="00D028F8">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D028F8" w:rsidRPr="00D028F8" w:rsidRDefault="00D028F8" w:rsidP="00D028F8">
      <w:pPr>
        <w:ind w:left="709" w:right="709"/>
        <w:jc w:val="center"/>
        <w:rPr>
          <w:rFonts w:ascii="Palatino Linotype" w:hAnsi="Palatino Linotype" w:cs="Arial"/>
          <w:b/>
          <w:i/>
          <w:sz w:val="22"/>
          <w:szCs w:val="22"/>
        </w:rPr>
      </w:pPr>
      <w:r w:rsidRPr="00D028F8">
        <w:rPr>
          <w:rFonts w:ascii="Palatino Linotype" w:hAnsi="Palatino Linotype" w:cs="Arial"/>
          <w:b/>
          <w:i/>
          <w:sz w:val="22"/>
          <w:szCs w:val="22"/>
        </w:rPr>
        <w:t>Ley de Transparencia y Acceso a la Información Pública del Estado de México y Municipios</w:t>
      </w:r>
    </w:p>
    <w:p w:rsidR="00D028F8" w:rsidRPr="00D028F8" w:rsidRDefault="00D028F8" w:rsidP="00D028F8">
      <w:pPr>
        <w:autoSpaceDE w:val="0"/>
        <w:autoSpaceDN w:val="0"/>
        <w:adjustRightInd w:val="0"/>
        <w:ind w:left="709" w:right="709"/>
        <w:jc w:val="both"/>
        <w:rPr>
          <w:rFonts w:ascii="Palatino Linotype" w:hAnsi="Palatino Linotype" w:cs="Arial"/>
          <w:i/>
          <w:sz w:val="22"/>
          <w:szCs w:val="22"/>
          <w:lang w:eastAsia="es-MX"/>
        </w:rPr>
      </w:pPr>
      <w:r w:rsidRPr="00D028F8">
        <w:rPr>
          <w:rFonts w:ascii="Palatino Linotype" w:hAnsi="Palatino Linotype" w:cs="Arial"/>
          <w:i/>
          <w:sz w:val="22"/>
          <w:szCs w:val="22"/>
          <w:lang w:eastAsia="es-MX"/>
        </w:rPr>
        <w:t>“</w:t>
      </w:r>
      <w:r w:rsidRPr="00D028F8">
        <w:rPr>
          <w:rFonts w:ascii="Palatino Linotype" w:hAnsi="Palatino Linotype" w:cs="Arial"/>
          <w:b/>
          <w:i/>
          <w:sz w:val="22"/>
          <w:szCs w:val="22"/>
          <w:lang w:eastAsia="es-MX"/>
        </w:rPr>
        <w:t xml:space="preserve">Artículo 49. </w:t>
      </w:r>
      <w:r w:rsidRPr="00D028F8">
        <w:rPr>
          <w:rFonts w:ascii="Palatino Linotype" w:hAnsi="Palatino Linotype" w:cs="Arial"/>
          <w:i/>
          <w:sz w:val="22"/>
          <w:szCs w:val="22"/>
          <w:lang w:eastAsia="es-MX"/>
        </w:rPr>
        <w:t xml:space="preserve">Los </w:t>
      </w:r>
      <w:r w:rsidRPr="00D028F8">
        <w:rPr>
          <w:rFonts w:ascii="Palatino Linotype" w:hAnsi="Palatino Linotype" w:cs="Arial"/>
          <w:i/>
          <w:sz w:val="22"/>
          <w:szCs w:val="22"/>
        </w:rPr>
        <w:t>Comités</w:t>
      </w:r>
      <w:r w:rsidRPr="00D028F8">
        <w:rPr>
          <w:rFonts w:ascii="Palatino Linotype" w:hAnsi="Palatino Linotype" w:cs="Arial"/>
          <w:i/>
          <w:sz w:val="22"/>
          <w:szCs w:val="22"/>
          <w:lang w:eastAsia="es-MX"/>
        </w:rPr>
        <w:t xml:space="preserve"> de Transparencia </w:t>
      </w:r>
      <w:r w:rsidRPr="00D028F8">
        <w:rPr>
          <w:rFonts w:ascii="Palatino Linotype" w:hAnsi="Palatino Linotype"/>
          <w:i/>
          <w:sz w:val="22"/>
          <w:szCs w:val="22"/>
        </w:rPr>
        <w:t>tendrán</w:t>
      </w:r>
      <w:r w:rsidRPr="00D028F8">
        <w:rPr>
          <w:rFonts w:ascii="Palatino Linotype" w:hAnsi="Palatino Linotype" w:cs="Arial"/>
          <w:i/>
          <w:sz w:val="22"/>
          <w:szCs w:val="22"/>
          <w:lang w:eastAsia="es-MX"/>
        </w:rPr>
        <w:t xml:space="preserve"> las siguientes atribuciones:</w:t>
      </w:r>
    </w:p>
    <w:p w:rsidR="00D028F8" w:rsidRPr="00D028F8" w:rsidRDefault="00D028F8" w:rsidP="00D028F8">
      <w:pPr>
        <w:autoSpaceDE w:val="0"/>
        <w:autoSpaceDN w:val="0"/>
        <w:adjustRightInd w:val="0"/>
        <w:ind w:left="709" w:right="709"/>
        <w:jc w:val="both"/>
        <w:rPr>
          <w:rFonts w:ascii="Palatino Linotype" w:hAnsi="Palatino Linotype" w:cs="Arial"/>
          <w:i/>
          <w:sz w:val="22"/>
          <w:szCs w:val="22"/>
          <w:lang w:eastAsia="es-MX"/>
        </w:rPr>
      </w:pPr>
      <w:r w:rsidRPr="00D028F8">
        <w:rPr>
          <w:rFonts w:ascii="Palatino Linotype" w:hAnsi="Palatino Linotype" w:cs="Arial"/>
          <w:b/>
          <w:i/>
          <w:sz w:val="22"/>
          <w:szCs w:val="22"/>
          <w:lang w:eastAsia="es-MX"/>
        </w:rPr>
        <w:t>VIII.</w:t>
      </w:r>
      <w:r w:rsidRPr="00D028F8">
        <w:rPr>
          <w:rFonts w:ascii="Palatino Linotype" w:hAnsi="Palatino Linotype" w:cs="Arial"/>
          <w:i/>
          <w:sz w:val="22"/>
          <w:szCs w:val="22"/>
          <w:lang w:eastAsia="es-MX"/>
        </w:rPr>
        <w:t xml:space="preserve"> </w:t>
      </w:r>
      <w:r w:rsidRPr="00D028F8">
        <w:rPr>
          <w:rFonts w:ascii="Palatino Linotype" w:hAnsi="Palatino Linotype" w:cs="Arial"/>
          <w:b/>
          <w:i/>
          <w:sz w:val="22"/>
          <w:szCs w:val="22"/>
          <w:u w:val="single"/>
          <w:lang w:eastAsia="es-MX"/>
        </w:rPr>
        <w:t>Aprobar</w:t>
      </w:r>
      <w:r w:rsidRPr="00D028F8">
        <w:rPr>
          <w:rFonts w:ascii="Palatino Linotype" w:hAnsi="Palatino Linotype" w:cs="Arial"/>
          <w:i/>
          <w:sz w:val="22"/>
          <w:szCs w:val="22"/>
          <w:lang w:eastAsia="es-MX"/>
        </w:rPr>
        <w:t xml:space="preserve">, </w:t>
      </w:r>
      <w:r w:rsidRPr="00D028F8">
        <w:rPr>
          <w:rFonts w:ascii="Palatino Linotype" w:hAnsi="Palatino Linotype" w:cs="Arial"/>
          <w:i/>
          <w:sz w:val="22"/>
          <w:szCs w:val="22"/>
        </w:rPr>
        <w:t>modificar</w:t>
      </w:r>
      <w:r w:rsidRPr="00D028F8">
        <w:rPr>
          <w:rFonts w:ascii="Palatino Linotype" w:hAnsi="Palatino Linotype" w:cs="Arial"/>
          <w:i/>
          <w:sz w:val="22"/>
          <w:szCs w:val="22"/>
          <w:lang w:eastAsia="es-MX"/>
        </w:rPr>
        <w:t xml:space="preserve"> o revocar </w:t>
      </w:r>
      <w:r w:rsidRPr="00D028F8">
        <w:rPr>
          <w:rFonts w:ascii="Palatino Linotype" w:hAnsi="Palatino Linotype" w:cs="Arial"/>
          <w:b/>
          <w:i/>
          <w:sz w:val="22"/>
          <w:szCs w:val="22"/>
          <w:u w:val="single"/>
          <w:lang w:eastAsia="es-MX"/>
        </w:rPr>
        <w:t>la clasificación de la información</w:t>
      </w:r>
      <w:r w:rsidRPr="00D028F8">
        <w:rPr>
          <w:rFonts w:ascii="Palatino Linotype" w:hAnsi="Palatino Linotype" w:cs="Arial"/>
          <w:i/>
          <w:sz w:val="22"/>
          <w:szCs w:val="22"/>
          <w:lang w:eastAsia="es-MX"/>
        </w:rPr>
        <w:t>;</w:t>
      </w:r>
    </w:p>
    <w:p w:rsidR="00D028F8" w:rsidRPr="00D028F8" w:rsidRDefault="00D028F8" w:rsidP="00D028F8">
      <w:pPr>
        <w:autoSpaceDE w:val="0"/>
        <w:autoSpaceDN w:val="0"/>
        <w:adjustRightInd w:val="0"/>
        <w:ind w:left="709" w:right="709"/>
        <w:jc w:val="both"/>
        <w:rPr>
          <w:rFonts w:ascii="Palatino Linotype" w:hAnsi="Palatino Linotype" w:cs="Arial"/>
          <w:i/>
          <w:sz w:val="22"/>
          <w:szCs w:val="22"/>
          <w:lang w:eastAsia="es-MX"/>
        </w:rPr>
      </w:pPr>
      <w:r w:rsidRPr="00D028F8">
        <w:rPr>
          <w:rFonts w:ascii="Palatino Linotype" w:hAnsi="Palatino Linotype" w:cs="Arial"/>
          <w:b/>
          <w:i/>
          <w:sz w:val="22"/>
          <w:szCs w:val="22"/>
          <w:lang w:eastAsia="es-MX"/>
        </w:rPr>
        <w:t>Artículo 132.</w:t>
      </w:r>
      <w:r w:rsidRPr="00D028F8">
        <w:rPr>
          <w:rFonts w:ascii="Palatino Linotype" w:hAnsi="Palatino Linotype" w:cs="Arial"/>
          <w:i/>
          <w:sz w:val="22"/>
          <w:szCs w:val="22"/>
          <w:lang w:eastAsia="es-MX"/>
        </w:rPr>
        <w:t xml:space="preserve"> La clasificación de la información se llevará a cabo en el momento en que:</w:t>
      </w:r>
    </w:p>
    <w:p w:rsidR="00D028F8" w:rsidRPr="00D028F8" w:rsidRDefault="00D028F8" w:rsidP="00D028F8">
      <w:pPr>
        <w:autoSpaceDE w:val="0"/>
        <w:autoSpaceDN w:val="0"/>
        <w:adjustRightInd w:val="0"/>
        <w:ind w:left="709" w:right="709"/>
        <w:jc w:val="both"/>
        <w:rPr>
          <w:rFonts w:ascii="Palatino Linotype" w:hAnsi="Palatino Linotype" w:cs="Arial"/>
          <w:i/>
          <w:sz w:val="22"/>
          <w:szCs w:val="22"/>
          <w:lang w:eastAsia="es-MX"/>
        </w:rPr>
      </w:pPr>
      <w:r w:rsidRPr="00D028F8">
        <w:rPr>
          <w:rFonts w:ascii="Palatino Linotype" w:hAnsi="Palatino Linotype" w:cs="Arial"/>
          <w:i/>
          <w:sz w:val="22"/>
          <w:szCs w:val="22"/>
          <w:lang w:eastAsia="es-MX"/>
        </w:rPr>
        <w:t>[…]</w:t>
      </w:r>
    </w:p>
    <w:p w:rsidR="00D028F8" w:rsidRPr="00D028F8" w:rsidRDefault="00D028F8" w:rsidP="00D028F8">
      <w:pPr>
        <w:autoSpaceDE w:val="0"/>
        <w:autoSpaceDN w:val="0"/>
        <w:adjustRightInd w:val="0"/>
        <w:ind w:left="709" w:right="709"/>
        <w:jc w:val="both"/>
        <w:rPr>
          <w:rFonts w:ascii="Palatino Linotype" w:hAnsi="Palatino Linotype" w:cs="Arial"/>
          <w:i/>
          <w:sz w:val="22"/>
          <w:szCs w:val="22"/>
          <w:lang w:eastAsia="es-MX"/>
        </w:rPr>
      </w:pPr>
      <w:r w:rsidRPr="00D028F8">
        <w:rPr>
          <w:rFonts w:ascii="Palatino Linotype" w:hAnsi="Palatino Linotype" w:cs="Arial"/>
          <w:b/>
          <w:i/>
          <w:sz w:val="22"/>
          <w:szCs w:val="22"/>
          <w:lang w:eastAsia="es-MX"/>
        </w:rPr>
        <w:t>II.</w:t>
      </w:r>
      <w:r w:rsidRPr="00D028F8">
        <w:rPr>
          <w:rFonts w:ascii="Palatino Linotype" w:hAnsi="Palatino Linotype" w:cs="Arial"/>
          <w:i/>
          <w:sz w:val="22"/>
          <w:szCs w:val="22"/>
          <w:lang w:eastAsia="es-MX"/>
        </w:rPr>
        <w:t xml:space="preserve"> </w:t>
      </w:r>
      <w:r w:rsidRPr="00D028F8">
        <w:rPr>
          <w:rFonts w:ascii="Palatino Linotype" w:hAnsi="Palatino Linotype" w:cs="Arial"/>
          <w:b/>
          <w:i/>
          <w:sz w:val="22"/>
          <w:szCs w:val="22"/>
          <w:u w:val="single"/>
          <w:lang w:eastAsia="es-MX"/>
        </w:rPr>
        <w:t>Se determine mediante resolución de autoridad competente</w:t>
      </w:r>
      <w:r w:rsidRPr="00D028F8">
        <w:rPr>
          <w:rFonts w:ascii="Palatino Linotype" w:hAnsi="Palatino Linotype" w:cs="Arial"/>
          <w:i/>
          <w:sz w:val="22"/>
          <w:szCs w:val="22"/>
          <w:lang w:eastAsia="es-MX"/>
        </w:rPr>
        <w:t>; o</w:t>
      </w:r>
    </w:p>
    <w:p w:rsidR="00D028F8" w:rsidRPr="00D028F8" w:rsidRDefault="00D028F8" w:rsidP="00D028F8">
      <w:pPr>
        <w:ind w:left="709" w:right="709"/>
        <w:jc w:val="center"/>
        <w:rPr>
          <w:rFonts w:ascii="Palatino Linotype" w:hAnsi="Palatino Linotype" w:cs="Arial"/>
          <w:b/>
          <w:i/>
          <w:sz w:val="22"/>
          <w:szCs w:val="22"/>
          <w:lang w:eastAsia="es-MX"/>
        </w:rPr>
      </w:pPr>
      <w:r w:rsidRPr="00D028F8">
        <w:rPr>
          <w:rFonts w:ascii="Palatino Linotype" w:hAnsi="Palatino Linotype" w:cs="Arial"/>
          <w:b/>
          <w:i/>
          <w:sz w:val="22"/>
          <w:szCs w:val="22"/>
          <w:lang w:eastAsia="es-MX"/>
        </w:rPr>
        <w:t xml:space="preserve">Lineamientos Generales en materia de Clasificación y Desclasificación de la </w:t>
      </w:r>
      <w:r w:rsidRPr="00D028F8">
        <w:rPr>
          <w:rFonts w:ascii="Palatino Linotype" w:hAnsi="Palatino Linotype" w:cs="Arial"/>
          <w:b/>
          <w:i/>
          <w:sz w:val="22"/>
          <w:szCs w:val="22"/>
        </w:rPr>
        <w:t>Información, así como para la elaboración de Versiones Públicas</w:t>
      </w:r>
    </w:p>
    <w:p w:rsidR="00D028F8" w:rsidRPr="00D028F8" w:rsidRDefault="00D028F8" w:rsidP="00D028F8">
      <w:pPr>
        <w:autoSpaceDE w:val="0"/>
        <w:autoSpaceDN w:val="0"/>
        <w:adjustRightInd w:val="0"/>
        <w:ind w:left="709" w:right="709"/>
        <w:jc w:val="both"/>
        <w:rPr>
          <w:rFonts w:ascii="Palatino Linotype" w:hAnsi="Palatino Linotype" w:cs="Arial"/>
          <w:i/>
          <w:sz w:val="22"/>
          <w:szCs w:val="22"/>
          <w:lang w:eastAsia="es-MX"/>
        </w:rPr>
      </w:pPr>
      <w:r w:rsidRPr="00D028F8">
        <w:rPr>
          <w:rFonts w:ascii="Palatino Linotype" w:hAnsi="Palatino Linotype" w:cs="Arial"/>
          <w:i/>
          <w:sz w:val="22"/>
          <w:szCs w:val="22"/>
          <w:lang w:eastAsia="es-MX"/>
        </w:rPr>
        <w:t>“</w:t>
      </w:r>
      <w:r w:rsidRPr="00D028F8">
        <w:rPr>
          <w:rFonts w:ascii="Palatino Linotype" w:hAnsi="Palatino Linotype" w:cs="Arial"/>
          <w:b/>
          <w:i/>
          <w:sz w:val="22"/>
          <w:szCs w:val="22"/>
          <w:lang w:eastAsia="es-MX"/>
        </w:rPr>
        <w:t>Cuarto.</w:t>
      </w:r>
      <w:r w:rsidRPr="00D028F8">
        <w:rPr>
          <w:rFonts w:ascii="Palatino Linotype" w:hAnsi="Palatino Linotype" w:cs="Arial"/>
          <w:i/>
          <w:sz w:val="22"/>
          <w:szCs w:val="22"/>
          <w:lang w:eastAsia="es-MX"/>
        </w:rPr>
        <w:t xml:space="preserve"> </w:t>
      </w:r>
      <w:r w:rsidRPr="00D028F8">
        <w:rPr>
          <w:rFonts w:ascii="Palatino Linotype" w:hAnsi="Palatino Linotype" w:cs="Arial"/>
          <w:b/>
          <w:i/>
          <w:sz w:val="22"/>
          <w:szCs w:val="22"/>
          <w:u w:val="single"/>
          <w:lang w:eastAsia="es-MX"/>
        </w:rPr>
        <w:t>Para clasificar la información como</w:t>
      </w:r>
      <w:r w:rsidRPr="00D028F8">
        <w:rPr>
          <w:rFonts w:ascii="Palatino Linotype" w:hAnsi="Palatino Linotype" w:cs="Arial"/>
          <w:i/>
          <w:sz w:val="22"/>
          <w:szCs w:val="22"/>
          <w:lang w:eastAsia="es-MX"/>
        </w:rPr>
        <w:t xml:space="preserve"> reservada o </w:t>
      </w:r>
      <w:r w:rsidRPr="00D028F8">
        <w:rPr>
          <w:rFonts w:ascii="Palatino Linotype" w:hAnsi="Palatino Linotype" w:cs="Arial"/>
          <w:b/>
          <w:i/>
          <w:sz w:val="22"/>
          <w:szCs w:val="22"/>
          <w:u w:val="single"/>
          <w:lang w:eastAsia="es-MX"/>
        </w:rPr>
        <w:t>confidencial, de manera total</w:t>
      </w:r>
      <w:r w:rsidRPr="00D028F8">
        <w:rPr>
          <w:rFonts w:ascii="Palatino Linotype" w:hAnsi="Palatino Linotype" w:cs="Arial"/>
          <w:i/>
          <w:sz w:val="22"/>
          <w:szCs w:val="22"/>
          <w:lang w:eastAsia="es-MX"/>
        </w:rPr>
        <w:t xml:space="preserve"> o parcial, </w:t>
      </w:r>
      <w:r w:rsidRPr="00D028F8">
        <w:rPr>
          <w:rFonts w:ascii="Palatino Linotype" w:hAnsi="Palatino Linotype" w:cs="Arial"/>
          <w:b/>
          <w:i/>
          <w:sz w:val="22"/>
          <w:szCs w:val="22"/>
          <w:u w:val="single"/>
          <w:lang w:eastAsia="es-MX"/>
        </w:rPr>
        <w:t xml:space="preserve">el titular del </w:t>
      </w:r>
      <w:r w:rsidRPr="00D028F8">
        <w:rPr>
          <w:rFonts w:ascii="Palatino Linotype" w:hAnsi="Palatino Linotype" w:cs="Arial"/>
          <w:b/>
          <w:bCs/>
          <w:i/>
          <w:noProof/>
          <w:sz w:val="22"/>
          <w:szCs w:val="22"/>
          <w:u w:val="single"/>
        </w:rPr>
        <w:t>área</w:t>
      </w:r>
      <w:r w:rsidRPr="00D028F8">
        <w:rPr>
          <w:rFonts w:ascii="Palatino Linotype" w:hAnsi="Palatino Linotype" w:cs="Arial"/>
          <w:b/>
          <w:i/>
          <w:sz w:val="22"/>
          <w:szCs w:val="22"/>
          <w:u w:val="single"/>
          <w:lang w:eastAsia="es-MX"/>
        </w:rPr>
        <w:t xml:space="preserve"> del sujeto </w:t>
      </w:r>
      <w:r w:rsidRPr="00D028F8">
        <w:rPr>
          <w:rFonts w:ascii="Palatino Linotype" w:hAnsi="Palatino Linotype" w:cs="Arial"/>
          <w:b/>
          <w:i/>
          <w:sz w:val="22"/>
          <w:szCs w:val="22"/>
          <w:u w:val="single"/>
        </w:rPr>
        <w:t>obligado</w:t>
      </w:r>
      <w:r w:rsidRPr="00D028F8">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D028F8">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D028F8" w:rsidRPr="00D028F8" w:rsidRDefault="00D028F8" w:rsidP="00D028F8">
      <w:pPr>
        <w:autoSpaceDE w:val="0"/>
        <w:autoSpaceDN w:val="0"/>
        <w:adjustRightInd w:val="0"/>
        <w:ind w:left="709" w:right="709"/>
        <w:jc w:val="both"/>
        <w:rPr>
          <w:rFonts w:ascii="Palatino Linotype" w:hAnsi="Palatino Linotype" w:cs="Arial"/>
          <w:i/>
          <w:sz w:val="22"/>
          <w:szCs w:val="22"/>
          <w:lang w:eastAsia="es-MX"/>
        </w:rPr>
      </w:pPr>
      <w:r w:rsidRPr="00D028F8">
        <w:rPr>
          <w:rFonts w:ascii="Palatino Linotype" w:hAnsi="Palatino Linotype" w:cs="Arial"/>
          <w:i/>
          <w:sz w:val="22"/>
          <w:szCs w:val="22"/>
          <w:lang w:eastAsia="es-MX"/>
        </w:rPr>
        <w:t xml:space="preserve">Los sujetos obligados deberán aplicar, de manera estricta, las excepciones al derecho de acceso a la </w:t>
      </w:r>
      <w:r w:rsidRPr="00D028F8">
        <w:rPr>
          <w:rFonts w:ascii="Palatino Linotype" w:hAnsi="Palatino Linotype" w:cs="Arial"/>
          <w:bCs/>
          <w:i/>
          <w:noProof/>
          <w:sz w:val="22"/>
          <w:szCs w:val="22"/>
        </w:rPr>
        <w:t>información</w:t>
      </w:r>
      <w:r w:rsidRPr="00D028F8">
        <w:rPr>
          <w:rFonts w:ascii="Palatino Linotype" w:hAnsi="Palatino Linotype" w:cs="Arial"/>
          <w:i/>
          <w:sz w:val="22"/>
          <w:szCs w:val="22"/>
          <w:lang w:eastAsia="es-MX"/>
        </w:rPr>
        <w:t xml:space="preserve"> y sólo </w:t>
      </w:r>
      <w:r w:rsidRPr="00D028F8">
        <w:rPr>
          <w:rFonts w:ascii="Palatino Linotype" w:hAnsi="Palatino Linotype" w:cs="Arial"/>
          <w:i/>
          <w:sz w:val="22"/>
          <w:szCs w:val="22"/>
        </w:rPr>
        <w:t>podrán</w:t>
      </w:r>
      <w:r w:rsidRPr="00D028F8">
        <w:rPr>
          <w:rFonts w:ascii="Palatino Linotype" w:hAnsi="Palatino Linotype" w:cs="Arial"/>
          <w:i/>
          <w:sz w:val="22"/>
          <w:szCs w:val="22"/>
          <w:lang w:eastAsia="es-MX"/>
        </w:rPr>
        <w:t xml:space="preserve"> invocarlas cuando acrediten su procedencia.</w:t>
      </w:r>
    </w:p>
    <w:p w:rsidR="00D028F8" w:rsidRPr="00D028F8" w:rsidRDefault="00D028F8" w:rsidP="00D028F8">
      <w:pPr>
        <w:autoSpaceDE w:val="0"/>
        <w:autoSpaceDN w:val="0"/>
        <w:adjustRightInd w:val="0"/>
        <w:ind w:left="709" w:right="709"/>
        <w:jc w:val="both"/>
        <w:rPr>
          <w:rFonts w:ascii="Palatino Linotype" w:hAnsi="Palatino Linotype" w:cs="Arial"/>
          <w:i/>
          <w:sz w:val="22"/>
          <w:szCs w:val="22"/>
          <w:lang w:eastAsia="es-MX"/>
        </w:rPr>
      </w:pPr>
      <w:r w:rsidRPr="00D028F8">
        <w:rPr>
          <w:rFonts w:ascii="Palatino Linotype" w:hAnsi="Palatino Linotype" w:cs="Arial"/>
          <w:b/>
          <w:i/>
          <w:sz w:val="22"/>
          <w:szCs w:val="22"/>
          <w:lang w:eastAsia="es-MX"/>
        </w:rPr>
        <w:t>Quinto.</w:t>
      </w:r>
      <w:r w:rsidRPr="00D028F8">
        <w:rPr>
          <w:rFonts w:ascii="Palatino Linotype" w:hAnsi="Palatino Linotype" w:cs="Arial"/>
          <w:i/>
          <w:sz w:val="22"/>
          <w:szCs w:val="22"/>
          <w:lang w:eastAsia="es-MX"/>
        </w:rPr>
        <w:t xml:space="preserve"> </w:t>
      </w:r>
      <w:r w:rsidRPr="00D028F8">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D028F8">
        <w:rPr>
          <w:rFonts w:ascii="Palatino Linotype" w:hAnsi="Palatino Linotype" w:cs="Arial"/>
          <w:i/>
          <w:sz w:val="22"/>
          <w:szCs w:val="22"/>
          <w:lang w:eastAsia="es-MX"/>
        </w:rPr>
        <w:t xml:space="preserve"> la Ley General, la Ley Federal y </w:t>
      </w:r>
      <w:r w:rsidRPr="00D028F8">
        <w:rPr>
          <w:rFonts w:ascii="Palatino Linotype" w:hAnsi="Palatino Linotype" w:cs="Arial"/>
          <w:b/>
          <w:i/>
          <w:sz w:val="22"/>
          <w:szCs w:val="22"/>
          <w:u w:val="single"/>
          <w:lang w:eastAsia="es-MX"/>
        </w:rPr>
        <w:t xml:space="preserve">leyes estatales, </w:t>
      </w:r>
      <w:r w:rsidRPr="00D028F8">
        <w:rPr>
          <w:rFonts w:ascii="Palatino Linotype" w:hAnsi="Palatino Linotype" w:cs="Arial"/>
          <w:b/>
          <w:i/>
          <w:sz w:val="22"/>
          <w:szCs w:val="22"/>
          <w:u w:val="single"/>
        </w:rPr>
        <w:t>corresponderá</w:t>
      </w:r>
      <w:r w:rsidRPr="00D028F8">
        <w:rPr>
          <w:rFonts w:ascii="Palatino Linotype" w:hAnsi="Palatino Linotype" w:cs="Arial"/>
          <w:b/>
          <w:i/>
          <w:sz w:val="22"/>
          <w:szCs w:val="22"/>
          <w:u w:val="single"/>
          <w:lang w:eastAsia="es-MX"/>
        </w:rPr>
        <w:t xml:space="preserve"> a los </w:t>
      </w:r>
      <w:r w:rsidRPr="00D028F8">
        <w:rPr>
          <w:rFonts w:ascii="Palatino Linotype" w:hAnsi="Palatino Linotype" w:cs="Arial"/>
          <w:b/>
          <w:i/>
          <w:sz w:val="22"/>
          <w:szCs w:val="22"/>
          <w:u w:val="single"/>
          <w:lang w:eastAsia="es-MX"/>
        </w:rPr>
        <w:lastRenderedPageBreak/>
        <w:t>sujetos obligados, por lo que deberán fundar y motivar debidamente la clasificación de la información ante una solicitud de acceso</w:t>
      </w:r>
      <w:r w:rsidRPr="00D028F8">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D028F8" w:rsidRPr="00D028F8" w:rsidRDefault="00D028F8" w:rsidP="00D028F8">
      <w:pPr>
        <w:autoSpaceDE w:val="0"/>
        <w:autoSpaceDN w:val="0"/>
        <w:adjustRightInd w:val="0"/>
        <w:ind w:left="709" w:right="709"/>
        <w:jc w:val="both"/>
        <w:rPr>
          <w:rFonts w:ascii="Palatino Linotype" w:hAnsi="Palatino Linotype" w:cs="Arial"/>
          <w:i/>
          <w:sz w:val="22"/>
          <w:szCs w:val="22"/>
          <w:lang w:eastAsia="es-MX"/>
        </w:rPr>
      </w:pPr>
      <w:r w:rsidRPr="00D028F8">
        <w:rPr>
          <w:rFonts w:ascii="Palatino Linotype" w:hAnsi="Palatino Linotype" w:cs="Arial"/>
          <w:b/>
          <w:i/>
          <w:sz w:val="22"/>
          <w:szCs w:val="22"/>
          <w:lang w:eastAsia="es-MX"/>
        </w:rPr>
        <w:t>Sexto.</w:t>
      </w:r>
      <w:r w:rsidRPr="00D028F8">
        <w:rPr>
          <w:rFonts w:ascii="Palatino Linotype" w:hAnsi="Palatino Linotype" w:cs="Arial"/>
          <w:i/>
          <w:sz w:val="22"/>
          <w:szCs w:val="22"/>
          <w:lang w:eastAsia="es-MX"/>
        </w:rPr>
        <w:t xml:space="preserve"> </w:t>
      </w:r>
      <w:r w:rsidRPr="00D028F8">
        <w:rPr>
          <w:rFonts w:ascii="Palatino Linotype" w:hAnsi="Palatino Linotype" w:cs="Arial"/>
          <w:b/>
          <w:i/>
          <w:sz w:val="22"/>
          <w:szCs w:val="22"/>
          <w:u w:val="single"/>
          <w:lang w:eastAsia="es-MX"/>
        </w:rPr>
        <w:t>Los sujetos obligados no podrán emitir acuerdos de carácter general</w:t>
      </w:r>
      <w:r w:rsidRPr="00D028F8">
        <w:rPr>
          <w:rFonts w:ascii="Palatino Linotype" w:hAnsi="Palatino Linotype" w:cs="Arial"/>
          <w:i/>
          <w:sz w:val="22"/>
          <w:szCs w:val="22"/>
          <w:lang w:eastAsia="es-MX"/>
        </w:rPr>
        <w:t xml:space="preserve"> ni particular que clasifiquen </w:t>
      </w:r>
      <w:r w:rsidRPr="00D028F8">
        <w:rPr>
          <w:rFonts w:ascii="Palatino Linotype" w:hAnsi="Palatino Linotype" w:cs="Arial"/>
          <w:bCs/>
          <w:i/>
          <w:noProof/>
          <w:sz w:val="22"/>
          <w:szCs w:val="22"/>
        </w:rPr>
        <w:t>documentos</w:t>
      </w:r>
      <w:r w:rsidRPr="00D028F8">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D028F8" w:rsidRPr="00D028F8" w:rsidRDefault="00D028F8" w:rsidP="00D028F8">
      <w:pPr>
        <w:ind w:left="709" w:right="709"/>
        <w:jc w:val="both"/>
        <w:rPr>
          <w:rFonts w:ascii="Palatino Linotype" w:hAnsi="Palatino Linotype" w:cs="Arial"/>
          <w:i/>
          <w:sz w:val="22"/>
          <w:szCs w:val="22"/>
          <w:lang w:eastAsia="es-MX"/>
        </w:rPr>
      </w:pPr>
      <w:r w:rsidRPr="00D028F8">
        <w:rPr>
          <w:rFonts w:ascii="Palatino Linotype" w:hAnsi="Palatino Linotype" w:cs="Arial"/>
          <w:b/>
          <w:i/>
          <w:sz w:val="22"/>
          <w:szCs w:val="22"/>
          <w:u w:val="single"/>
          <w:lang w:eastAsia="es-MX"/>
        </w:rPr>
        <w:t xml:space="preserve">La clasificación de </w:t>
      </w:r>
      <w:r w:rsidRPr="00D028F8">
        <w:rPr>
          <w:rFonts w:ascii="Palatino Linotype" w:hAnsi="Palatino Linotype" w:cs="Arial"/>
          <w:b/>
          <w:i/>
          <w:sz w:val="22"/>
          <w:szCs w:val="22"/>
          <w:u w:val="single"/>
        </w:rPr>
        <w:t>información</w:t>
      </w:r>
      <w:r w:rsidRPr="00D028F8">
        <w:rPr>
          <w:rFonts w:ascii="Palatino Linotype" w:hAnsi="Palatino Linotype" w:cs="Arial"/>
          <w:b/>
          <w:i/>
          <w:sz w:val="22"/>
          <w:szCs w:val="22"/>
          <w:u w:val="single"/>
          <w:lang w:eastAsia="es-MX"/>
        </w:rPr>
        <w:t xml:space="preserve"> se realizará conforme a un análisis caso por caso</w:t>
      </w:r>
      <w:r w:rsidRPr="00D028F8">
        <w:rPr>
          <w:rFonts w:ascii="Palatino Linotype" w:hAnsi="Palatino Linotype" w:cs="Arial"/>
          <w:i/>
          <w:sz w:val="22"/>
          <w:szCs w:val="22"/>
          <w:lang w:eastAsia="es-MX"/>
        </w:rPr>
        <w:t xml:space="preserve">, mediante la aplicación </w:t>
      </w:r>
      <w:r w:rsidRPr="00D028F8">
        <w:rPr>
          <w:rFonts w:ascii="Palatino Linotype" w:hAnsi="Palatino Linotype" w:cs="Arial"/>
          <w:bCs/>
          <w:i/>
          <w:noProof/>
          <w:sz w:val="22"/>
          <w:szCs w:val="22"/>
        </w:rPr>
        <w:t>de</w:t>
      </w:r>
      <w:r w:rsidRPr="00D028F8">
        <w:rPr>
          <w:rFonts w:ascii="Palatino Linotype" w:hAnsi="Palatino Linotype" w:cs="Arial"/>
          <w:i/>
          <w:sz w:val="22"/>
          <w:szCs w:val="22"/>
          <w:lang w:eastAsia="es-MX"/>
        </w:rPr>
        <w:t xml:space="preserve"> la prueba de daño y de interés público.</w:t>
      </w:r>
    </w:p>
    <w:p w:rsidR="00D028F8" w:rsidRPr="00D028F8" w:rsidRDefault="00D028F8" w:rsidP="00D028F8">
      <w:pPr>
        <w:autoSpaceDE w:val="0"/>
        <w:autoSpaceDN w:val="0"/>
        <w:adjustRightInd w:val="0"/>
        <w:ind w:left="709" w:right="709"/>
        <w:jc w:val="both"/>
        <w:rPr>
          <w:rFonts w:ascii="Palatino Linotype" w:hAnsi="Palatino Linotype" w:cs="Arial"/>
          <w:i/>
          <w:sz w:val="22"/>
          <w:szCs w:val="22"/>
          <w:lang w:eastAsia="es-MX"/>
        </w:rPr>
      </w:pPr>
      <w:r w:rsidRPr="00D028F8">
        <w:rPr>
          <w:rFonts w:ascii="Palatino Linotype" w:hAnsi="Palatino Linotype" w:cs="Arial"/>
          <w:b/>
          <w:i/>
          <w:sz w:val="22"/>
          <w:szCs w:val="22"/>
          <w:lang w:eastAsia="es-MX"/>
        </w:rPr>
        <w:t>Séptimo.</w:t>
      </w:r>
      <w:r w:rsidRPr="00D028F8">
        <w:rPr>
          <w:rFonts w:ascii="Palatino Linotype" w:hAnsi="Palatino Linotype" w:cs="Arial"/>
          <w:i/>
          <w:sz w:val="22"/>
          <w:szCs w:val="22"/>
          <w:lang w:eastAsia="es-MX"/>
        </w:rPr>
        <w:t xml:space="preserve"> </w:t>
      </w:r>
      <w:r w:rsidRPr="00D028F8">
        <w:rPr>
          <w:rFonts w:ascii="Palatino Linotype" w:hAnsi="Palatino Linotype" w:cs="Arial"/>
          <w:b/>
          <w:i/>
          <w:sz w:val="22"/>
          <w:szCs w:val="22"/>
          <w:u w:val="single"/>
          <w:lang w:eastAsia="es-MX"/>
        </w:rPr>
        <w:t xml:space="preserve">La clasificación </w:t>
      </w:r>
      <w:r w:rsidRPr="00D028F8">
        <w:rPr>
          <w:rFonts w:ascii="Palatino Linotype" w:hAnsi="Palatino Linotype" w:cs="Arial"/>
          <w:b/>
          <w:bCs/>
          <w:i/>
          <w:noProof/>
          <w:sz w:val="22"/>
          <w:szCs w:val="22"/>
          <w:u w:val="single"/>
        </w:rPr>
        <w:t>de</w:t>
      </w:r>
      <w:r w:rsidRPr="00D028F8">
        <w:rPr>
          <w:rFonts w:ascii="Palatino Linotype" w:hAnsi="Palatino Linotype" w:cs="Arial"/>
          <w:b/>
          <w:i/>
          <w:sz w:val="22"/>
          <w:szCs w:val="22"/>
          <w:u w:val="single"/>
          <w:lang w:eastAsia="es-MX"/>
        </w:rPr>
        <w:t xml:space="preserve"> la </w:t>
      </w:r>
      <w:r w:rsidRPr="00D028F8">
        <w:rPr>
          <w:rFonts w:ascii="Palatino Linotype" w:hAnsi="Palatino Linotype" w:cs="Arial"/>
          <w:b/>
          <w:i/>
          <w:sz w:val="22"/>
          <w:szCs w:val="22"/>
          <w:u w:val="single"/>
        </w:rPr>
        <w:t>información</w:t>
      </w:r>
      <w:r w:rsidRPr="00D028F8">
        <w:rPr>
          <w:rFonts w:ascii="Palatino Linotype" w:hAnsi="Palatino Linotype" w:cs="Arial"/>
          <w:b/>
          <w:i/>
          <w:sz w:val="22"/>
          <w:szCs w:val="22"/>
          <w:u w:val="single"/>
          <w:lang w:eastAsia="es-MX"/>
        </w:rPr>
        <w:t xml:space="preserve"> se llevará a cabo en el momento en que</w:t>
      </w:r>
      <w:r w:rsidRPr="00D028F8">
        <w:rPr>
          <w:rFonts w:ascii="Palatino Linotype" w:hAnsi="Palatino Linotype" w:cs="Arial"/>
          <w:i/>
          <w:sz w:val="22"/>
          <w:szCs w:val="22"/>
          <w:lang w:eastAsia="es-MX"/>
        </w:rPr>
        <w:t>:</w:t>
      </w:r>
    </w:p>
    <w:p w:rsidR="00D028F8" w:rsidRPr="00D028F8" w:rsidRDefault="00D028F8" w:rsidP="00D028F8">
      <w:pPr>
        <w:autoSpaceDE w:val="0"/>
        <w:autoSpaceDN w:val="0"/>
        <w:adjustRightInd w:val="0"/>
        <w:ind w:left="709" w:right="709"/>
        <w:jc w:val="both"/>
        <w:rPr>
          <w:rFonts w:ascii="Palatino Linotype" w:hAnsi="Palatino Linotype" w:cs="Arial"/>
          <w:i/>
          <w:sz w:val="22"/>
          <w:szCs w:val="22"/>
          <w:lang w:eastAsia="es-MX"/>
        </w:rPr>
      </w:pPr>
      <w:r w:rsidRPr="00D028F8">
        <w:rPr>
          <w:rFonts w:ascii="Palatino Linotype" w:hAnsi="Palatino Linotype" w:cs="Arial"/>
          <w:b/>
          <w:i/>
          <w:sz w:val="22"/>
          <w:szCs w:val="22"/>
          <w:lang w:eastAsia="es-MX"/>
        </w:rPr>
        <w:t>I.</w:t>
      </w:r>
      <w:r w:rsidRPr="00D028F8">
        <w:rPr>
          <w:rFonts w:ascii="Palatino Linotype" w:hAnsi="Palatino Linotype" w:cs="Arial"/>
          <w:i/>
          <w:sz w:val="22"/>
          <w:szCs w:val="22"/>
          <w:lang w:eastAsia="es-MX"/>
        </w:rPr>
        <w:t xml:space="preserve"> Se reciba una solicitud de acceso a la información;</w:t>
      </w:r>
    </w:p>
    <w:p w:rsidR="00D028F8" w:rsidRPr="00D028F8" w:rsidRDefault="00D028F8" w:rsidP="00D028F8">
      <w:pPr>
        <w:autoSpaceDE w:val="0"/>
        <w:autoSpaceDN w:val="0"/>
        <w:adjustRightInd w:val="0"/>
        <w:ind w:left="709" w:right="709"/>
        <w:jc w:val="both"/>
        <w:rPr>
          <w:rFonts w:ascii="Palatino Linotype" w:hAnsi="Palatino Linotype" w:cs="Arial"/>
          <w:i/>
          <w:sz w:val="22"/>
          <w:szCs w:val="22"/>
          <w:lang w:eastAsia="es-MX"/>
        </w:rPr>
      </w:pPr>
      <w:r w:rsidRPr="00D028F8">
        <w:rPr>
          <w:rFonts w:ascii="Palatino Linotype" w:hAnsi="Palatino Linotype" w:cs="Arial"/>
          <w:b/>
          <w:i/>
          <w:sz w:val="22"/>
          <w:szCs w:val="22"/>
          <w:lang w:eastAsia="es-MX"/>
        </w:rPr>
        <w:t>II.</w:t>
      </w:r>
      <w:r w:rsidRPr="00D028F8">
        <w:rPr>
          <w:rFonts w:ascii="Palatino Linotype" w:hAnsi="Palatino Linotype" w:cs="Arial"/>
          <w:i/>
          <w:sz w:val="22"/>
          <w:szCs w:val="22"/>
          <w:lang w:eastAsia="es-MX"/>
        </w:rPr>
        <w:t xml:space="preserve"> </w:t>
      </w:r>
      <w:r w:rsidRPr="00D028F8">
        <w:rPr>
          <w:rFonts w:ascii="Palatino Linotype" w:hAnsi="Palatino Linotype" w:cs="Arial"/>
          <w:b/>
          <w:i/>
          <w:sz w:val="22"/>
          <w:szCs w:val="22"/>
          <w:u w:val="single"/>
          <w:lang w:eastAsia="es-MX"/>
        </w:rPr>
        <w:t xml:space="preserve">Se determine </w:t>
      </w:r>
      <w:r w:rsidRPr="00D028F8">
        <w:rPr>
          <w:rFonts w:ascii="Palatino Linotype" w:hAnsi="Palatino Linotype" w:cs="Arial"/>
          <w:b/>
          <w:bCs/>
          <w:i/>
          <w:noProof/>
          <w:sz w:val="22"/>
          <w:szCs w:val="22"/>
          <w:u w:val="single"/>
        </w:rPr>
        <w:t>mediante</w:t>
      </w:r>
      <w:r w:rsidRPr="00D028F8">
        <w:rPr>
          <w:rFonts w:ascii="Palatino Linotype" w:hAnsi="Palatino Linotype" w:cs="Arial"/>
          <w:b/>
          <w:i/>
          <w:sz w:val="22"/>
          <w:szCs w:val="22"/>
          <w:u w:val="single"/>
          <w:lang w:eastAsia="es-MX"/>
        </w:rPr>
        <w:t xml:space="preserve"> resolución de autoridad competente</w:t>
      </w:r>
      <w:r w:rsidRPr="00D028F8">
        <w:rPr>
          <w:rFonts w:ascii="Palatino Linotype" w:hAnsi="Palatino Linotype" w:cs="Arial"/>
          <w:i/>
          <w:sz w:val="22"/>
          <w:szCs w:val="22"/>
          <w:lang w:eastAsia="es-MX"/>
        </w:rPr>
        <w:t>, o</w:t>
      </w:r>
    </w:p>
    <w:p w:rsidR="00D028F8" w:rsidRPr="00D028F8" w:rsidRDefault="00D028F8" w:rsidP="00D028F8">
      <w:pPr>
        <w:autoSpaceDE w:val="0"/>
        <w:autoSpaceDN w:val="0"/>
        <w:adjustRightInd w:val="0"/>
        <w:ind w:left="709" w:right="709"/>
        <w:jc w:val="both"/>
        <w:rPr>
          <w:rFonts w:ascii="Palatino Linotype" w:hAnsi="Palatino Linotype" w:cs="Arial"/>
          <w:i/>
          <w:sz w:val="22"/>
          <w:szCs w:val="22"/>
          <w:lang w:eastAsia="es-MX"/>
        </w:rPr>
      </w:pPr>
      <w:r w:rsidRPr="00D028F8">
        <w:rPr>
          <w:rFonts w:ascii="Palatino Linotype" w:hAnsi="Palatino Linotype" w:cs="Arial"/>
          <w:b/>
          <w:i/>
          <w:sz w:val="22"/>
          <w:szCs w:val="22"/>
          <w:lang w:eastAsia="es-MX"/>
        </w:rPr>
        <w:t>III.</w:t>
      </w:r>
      <w:r w:rsidRPr="00D028F8">
        <w:rPr>
          <w:rFonts w:ascii="Palatino Linotype" w:hAnsi="Palatino Linotype" w:cs="Arial"/>
          <w:i/>
          <w:sz w:val="22"/>
          <w:szCs w:val="22"/>
          <w:lang w:eastAsia="es-MX"/>
        </w:rPr>
        <w:t xml:space="preserve"> Se generen </w:t>
      </w:r>
      <w:r w:rsidRPr="00D028F8">
        <w:rPr>
          <w:rFonts w:ascii="Palatino Linotype" w:hAnsi="Palatino Linotype" w:cs="Arial"/>
          <w:bCs/>
          <w:i/>
          <w:noProof/>
          <w:sz w:val="22"/>
          <w:szCs w:val="22"/>
        </w:rPr>
        <w:t>versiones</w:t>
      </w:r>
      <w:r w:rsidRPr="00D028F8">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D028F8" w:rsidRPr="00D028F8" w:rsidRDefault="00D028F8" w:rsidP="00D028F8">
      <w:pPr>
        <w:autoSpaceDE w:val="0"/>
        <w:autoSpaceDN w:val="0"/>
        <w:adjustRightInd w:val="0"/>
        <w:ind w:left="709" w:right="709"/>
        <w:jc w:val="both"/>
        <w:rPr>
          <w:rFonts w:ascii="Palatino Linotype" w:hAnsi="Palatino Linotype" w:cs="Arial"/>
          <w:i/>
          <w:sz w:val="22"/>
          <w:szCs w:val="22"/>
          <w:lang w:eastAsia="es-MX"/>
        </w:rPr>
      </w:pPr>
      <w:r w:rsidRPr="00D028F8">
        <w:rPr>
          <w:rFonts w:ascii="Palatino Linotype" w:hAnsi="Palatino Linotype" w:cs="Arial"/>
          <w:i/>
          <w:sz w:val="22"/>
          <w:szCs w:val="22"/>
          <w:lang w:eastAsia="es-MX"/>
        </w:rPr>
        <w:t xml:space="preserve">Los titulares de las áreas deberán revisar la clasificación al momento de la recepción de una solicitud de </w:t>
      </w:r>
      <w:r w:rsidRPr="00D028F8">
        <w:rPr>
          <w:rFonts w:ascii="Palatino Linotype" w:hAnsi="Palatino Linotype" w:cs="Arial"/>
          <w:bCs/>
          <w:i/>
          <w:noProof/>
          <w:sz w:val="22"/>
          <w:szCs w:val="22"/>
        </w:rPr>
        <w:t>acceso</w:t>
      </w:r>
      <w:r w:rsidRPr="00D028F8">
        <w:rPr>
          <w:rFonts w:ascii="Palatino Linotype" w:hAnsi="Palatino Linotype" w:cs="Arial"/>
          <w:i/>
          <w:sz w:val="22"/>
          <w:szCs w:val="22"/>
          <w:lang w:eastAsia="es-MX"/>
        </w:rPr>
        <w:t xml:space="preserve"> a la información, para verificar si encuadra en una causal de reserva o de confidencialidad.</w:t>
      </w:r>
    </w:p>
    <w:p w:rsidR="00D028F8" w:rsidRPr="00D028F8" w:rsidRDefault="00D028F8" w:rsidP="00D028F8">
      <w:pPr>
        <w:autoSpaceDE w:val="0"/>
        <w:autoSpaceDN w:val="0"/>
        <w:adjustRightInd w:val="0"/>
        <w:ind w:left="709" w:right="709"/>
        <w:jc w:val="both"/>
        <w:rPr>
          <w:rFonts w:ascii="Palatino Linotype" w:hAnsi="Palatino Linotype" w:cs="Arial"/>
          <w:i/>
          <w:sz w:val="22"/>
          <w:szCs w:val="22"/>
          <w:lang w:eastAsia="es-MX"/>
        </w:rPr>
      </w:pPr>
      <w:r w:rsidRPr="00D028F8">
        <w:rPr>
          <w:rFonts w:ascii="Palatino Linotype" w:hAnsi="Palatino Linotype" w:cs="Arial"/>
          <w:b/>
          <w:i/>
          <w:sz w:val="22"/>
          <w:szCs w:val="22"/>
          <w:lang w:eastAsia="es-MX"/>
        </w:rPr>
        <w:t>Octavo.</w:t>
      </w:r>
      <w:r w:rsidRPr="00D028F8">
        <w:rPr>
          <w:rFonts w:ascii="Palatino Linotype" w:hAnsi="Palatino Linotype" w:cs="Arial"/>
          <w:i/>
          <w:sz w:val="22"/>
          <w:szCs w:val="22"/>
          <w:lang w:eastAsia="es-MX"/>
        </w:rPr>
        <w:t xml:space="preserve"> </w:t>
      </w:r>
      <w:r w:rsidRPr="00D028F8">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D028F8">
        <w:rPr>
          <w:rFonts w:ascii="Palatino Linotype" w:hAnsi="Palatino Linotype" w:cs="Arial"/>
          <w:b/>
          <w:bCs/>
          <w:i/>
          <w:noProof/>
          <w:sz w:val="22"/>
          <w:szCs w:val="22"/>
          <w:u w:val="single"/>
        </w:rPr>
        <w:t>expresamente</w:t>
      </w:r>
      <w:r w:rsidRPr="00D028F8">
        <w:rPr>
          <w:rFonts w:ascii="Palatino Linotype" w:hAnsi="Palatino Linotype" w:cs="Arial"/>
          <w:b/>
          <w:i/>
          <w:sz w:val="22"/>
          <w:szCs w:val="22"/>
          <w:u w:val="single"/>
          <w:lang w:eastAsia="es-MX"/>
        </w:rPr>
        <w:t xml:space="preserve"> le otorga el carácter de</w:t>
      </w:r>
      <w:r w:rsidRPr="00D028F8">
        <w:rPr>
          <w:rFonts w:ascii="Palatino Linotype" w:hAnsi="Palatino Linotype" w:cs="Arial"/>
          <w:i/>
          <w:sz w:val="22"/>
          <w:szCs w:val="22"/>
          <w:lang w:eastAsia="es-MX"/>
        </w:rPr>
        <w:t xml:space="preserve"> reservada o </w:t>
      </w:r>
      <w:r w:rsidRPr="00D028F8">
        <w:rPr>
          <w:rFonts w:ascii="Palatino Linotype" w:hAnsi="Palatino Linotype" w:cs="Arial"/>
          <w:b/>
          <w:i/>
          <w:sz w:val="22"/>
          <w:szCs w:val="22"/>
          <w:u w:val="single"/>
          <w:lang w:eastAsia="es-MX"/>
        </w:rPr>
        <w:t>confidencial</w:t>
      </w:r>
      <w:r w:rsidRPr="00D028F8">
        <w:rPr>
          <w:rFonts w:ascii="Palatino Linotype" w:hAnsi="Palatino Linotype" w:cs="Arial"/>
          <w:i/>
          <w:sz w:val="22"/>
          <w:szCs w:val="22"/>
          <w:lang w:eastAsia="es-MX"/>
        </w:rPr>
        <w:t>.</w:t>
      </w:r>
    </w:p>
    <w:p w:rsidR="00D028F8" w:rsidRPr="00D028F8" w:rsidRDefault="00D028F8" w:rsidP="00D028F8">
      <w:pPr>
        <w:autoSpaceDE w:val="0"/>
        <w:autoSpaceDN w:val="0"/>
        <w:adjustRightInd w:val="0"/>
        <w:ind w:left="709" w:right="709"/>
        <w:jc w:val="both"/>
        <w:rPr>
          <w:rFonts w:ascii="Palatino Linotype" w:hAnsi="Palatino Linotype" w:cs="Arial"/>
          <w:bCs/>
          <w:i/>
          <w:noProof/>
          <w:sz w:val="22"/>
          <w:szCs w:val="22"/>
        </w:rPr>
      </w:pPr>
      <w:r w:rsidRPr="00D028F8">
        <w:rPr>
          <w:rFonts w:ascii="Palatino Linotype" w:hAnsi="Palatino Linotype" w:cs="Arial"/>
          <w:b/>
          <w:i/>
          <w:sz w:val="22"/>
          <w:szCs w:val="22"/>
          <w:u w:val="single"/>
          <w:lang w:eastAsia="es-MX"/>
        </w:rPr>
        <w:t xml:space="preserve">Para </w:t>
      </w:r>
      <w:r w:rsidRPr="00D028F8">
        <w:rPr>
          <w:rFonts w:ascii="Palatino Linotype" w:hAnsi="Palatino Linotype" w:cs="Arial"/>
          <w:b/>
          <w:bCs/>
          <w:i/>
          <w:noProof/>
          <w:sz w:val="22"/>
          <w:szCs w:val="22"/>
          <w:u w:val="single"/>
        </w:rPr>
        <w:t xml:space="preserve">motivar la clasificación se deberán señalar las razones o circunstancias especiales que lo </w:t>
      </w:r>
      <w:r w:rsidRPr="00D028F8">
        <w:rPr>
          <w:rFonts w:ascii="Palatino Linotype" w:hAnsi="Palatino Linotype" w:cs="Arial"/>
          <w:b/>
          <w:i/>
          <w:sz w:val="22"/>
          <w:szCs w:val="22"/>
          <w:u w:val="single"/>
          <w:lang w:eastAsia="es-MX"/>
        </w:rPr>
        <w:t>llevaron</w:t>
      </w:r>
      <w:r w:rsidRPr="00D028F8">
        <w:rPr>
          <w:rFonts w:ascii="Palatino Linotype" w:hAnsi="Palatino Linotype" w:cs="Arial"/>
          <w:b/>
          <w:bCs/>
          <w:i/>
          <w:noProof/>
          <w:sz w:val="22"/>
          <w:szCs w:val="22"/>
          <w:u w:val="single"/>
        </w:rPr>
        <w:t xml:space="preserve"> a concluir que el caso particular se ajusta al supuesto previsto por la norma legal invocada </w:t>
      </w:r>
      <w:r w:rsidRPr="00D028F8">
        <w:rPr>
          <w:rFonts w:ascii="Palatino Linotype" w:hAnsi="Palatino Linotype" w:cs="Arial"/>
          <w:bCs/>
          <w:i/>
          <w:noProof/>
          <w:sz w:val="22"/>
          <w:szCs w:val="22"/>
        </w:rPr>
        <w:t>como fundamento.</w:t>
      </w:r>
    </w:p>
    <w:p w:rsidR="00D028F8" w:rsidRPr="00D028F8" w:rsidRDefault="00D028F8" w:rsidP="00D028F8">
      <w:pPr>
        <w:autoSpaceDE w:val="0"/>
        <w:autoSpaceDN w:val="0"/>
        <w:adjustRightInd w:val="0"/>
        <w:ind w:left="709" w:right="709"/>
        <w:jc w:val="both"/>
        <w:rPr>
          <w:rFonts w:ascii="Palatino Linotype" w:hAnsi="Palatino Linotype" w:cs="Arial"/>
          <w:bCs/>
          <w:i/>
          <w:noProof/>
          <w:sz w:val="22"/>
          <w:szCs w:val="22"/>
        </w:rPr>
      </w:pPr>
      <w:r w:rsidRPr="00D028F8">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D028F8">
        <w:rPr>
          <w:rFonts w:ascii="Palatino Linotype" w:hAnsi="Palatino Linotype" w:cs="Arial"/>
          <w:i/>
          <w:sz w:val="22"/>
          <w:szCs w:val="22"/>
          <w:lang w:eastAsia="es-MX"/>
        </w:rPr>
        <w:t>de</w:t>
      </w:r>
      <w:r w:rsidRPr="00D028F8">
        <w:rPr>
          <w:rFonts w:ascii="Palatino Linotype" w:hAnsi="Palatino Linotype" w:cs="Arial"/>
          <w:bCs/>
          <w:i/>
          <w:noProof/>
          <w:sz w:val="22"/>
          <w:szCs w:val="22"/>
        </w:rPr>
        <w:t xml:space="preserve"> </w:t>
      </w:r>
      <w:r w:rsidRPr="00D028F8">
        <w:rPr>
          <w:rFonts w:ascii="Palatino Linotype" w:hAnsi="Palatino Linotype" w:cs="Arial"/>
          <w:i/>
          <w:sz w:val="22"/>
          <w:szCs w:val="22"/>
          <w:lang w:eastAsia="es-MX"/>
        </w:rPr>
        <w:t>reserva</w:t>
      </w:r>
      <w:r w:rsidRPr="00D028F8">
        <w:rPr>
          <w:rFonts w:ascii="Palatino Linotype" w:hAnsi="Palatino Linotype" w:cs="Arial"/>
          <w:bCs/>
          <w:i/>
          <w:noProof/>
          <w:sz w:val="22"/>
          <w:szCs w:val="22"/>
        </w:rPr>
        <w:t>.</w:t>
      </w:r>
    </w:p>
    <w:p w:rsidR="00D028F8" w:rsidRPr="00D028F8" w:rsidRDefault="00D028F8" w:rsidP="00D028F8">
      <w:pPr>
        <w:autoSpaceDE w:val="0"/>
        <w:autoSpaceDN w:val="0"/>
        <w:adjustRightInd w:val="0"/>
        <w:ind w:left="709" w:right="709"/>
        <w:jc w:val="both"/>
        <w:rPr>
          <w:rFonts w:ascii="Palatino Linotype" w:hAnsi="Palatino Linotype" w:cs="Arial"/>
          <w:bCs/>
          <w:i/>
          <w:noProof/>
          <w:sz w:val="22"/>
          <w:szCs w:val="22"/>
        </w:rPr>
      </w:pPr>
      <w:r w:rsidRPr="00D028F8">
        <w:rPr>
          <w:rFonts w:ascii="Palatino Linotype" w:hAnsi="Palatino Linotype" w:cs="Arial"/>
          <w:i/>
          <w:sz w:val="22"/>
          <w:szCs w:val="22"/>
          <w:lang w:eastAsia="es-MX"/>
        </w:rPr>
        <w:t>Tratándose</w:t>
      </w:r>
      <w:r w:rsidRPr="00D028F8">
        <w:rPr>
          <w:rFonts w:ascii="Palatino Linotype" w:hAnsi="Palatino Linotype" w:cs="Arial"/>
          <w:bCs/>
          <w:i/>
          <w:noProof/>
          <w:sz w:val="22"/>
          <w:szCs w:val="22"/>
        </w:rPr>
        <w:t xml:space="preserve"> de información clasificada como confidencial respecto de la cual se haya </w:t>
      </w:r>
      <w:r w:rsidRPr="00D028F8">
        <w:rPr>
          <w:rFonts w:ascii="Palatino Linotype" w:hAnsi="Palatino Linotype" w:cs="Arial"/>
          <w:i/>
          <w:sz w:val="22"/>
          <w:szCs w:val="22"/>
          <w:lang w:eastAsia="es-MX"/>
        </w:rPr>
        <w:t>determinado</w:t>
      </w:r>
      <w:r w:rsidRPr="00D028F8">
        <w:rPr>
          <w:rFonts w:ascii="Palatino Linotype" w:hAnsi="Palatino Linotype" w:cs="Arial"/>
          <w:bCs/>
          <w:i/>
          <w:noProof/>
          <w:sz w:val="22"/>
          <w:szCs w:val="22"/>
        </w:rPr>
        <w:t xml:space="preserve"> </w:t>
      </w:r>
      <w:r w:rsidRPr="00D028F8">
        <w:rPr>
          <w:rFonts w:ascii="Palatino Linotype" w:hAnsi="Palatino Linotype" w:cs="Arial"/>
          <w:i/>
          <w:sz w:val="22"/>
          <w:szCs w:val="22"/>
          <w:lang w:eastAsia="es-MX"/>
        </w:rPr>
        <w:t>su</w:t>
      </w:r>
      <w:r w:rsidRPr="00D028F8">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D028F8" w:rsidRPr="00D028F8" w:rsidRDefault="00D028F8" w:rsidP="00D028F8">
      <w:pPr>
        <w:autoSpaceDE w:val="0"/>
        <w:autoSpaceDN w:val="0"/>
        <w:adjustRightInd w:val="0"/>
        <w:ind w:left="709" w:right="709"/>
        <w:jc w:val="both"/>
        <w:rPr>
          <w:rFonts w:ascii="Palatino Linotype" w:hAnsi="Palatino Linotype" w:cs="Arial"/>
          <w:i/>
          <w:sz w:val="22"/>
          <w:szCs w:val="22"/>
          <w:lang w:eastAsia="es-MX"/>
        </w:rPr>
      </w:pPr>
      <w:r w:rsidRPr="00D028F8">
        <w:rPr>
          <w:rFonts w:ascii="Palatino Linotype" w:hAnsi="Palatino Linotype" w:cs="Arial"/>
          <w:bCs/>
          <w:i/>
          <w:noProof/>
          <w:sz w:val="22"/>
          <w:szCs w:val="22"/>
        </w:rPr>
        <w:t>Los documentos contenidos</w:t>
      </w:r>
      <w:r w:rsidRPr="00D028F8">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D028F8" w:rsidRPr="00D028F8" w:rsidRDefault="00D028F8" w:rsidP="00D028F8">
      <w:pPr>
        <w:autoSpaceDE w:val="0"/>
        <w:autoSpaceDN w:val="0"/>
        <w:adjustRightInd w:val="0"/>
        <w:ind w:left="709" w:right="709"/>
        <w:jc w:val="both"/>
        <w:rPr>
          <w:rFonts w:ascii="Palatino Linotype" w:hAnsi="Palatino Linotype" w:cs="Arial"/>
          <w:i/>
          <w:sz w:val="22"/>
          <w:szCs w:val="22"/>
          <w:lang w:eastAsia="es-MX"/>
        </w:rPr>
      </w:pPr>
      <w:r w:rsidRPr="00D028F8">
        <w:rPr>
          <w:rFonts w:ascii="Palatino Linotype" w:hAnsi="Palatino Linotype" w:cs="Arial"/>
          <w:b/>
          <w:i/>
          <w:sz w:val="22"/>
          <w:szCs w:val="22"/>
          <w:lang w:eastAsia="es-MX"/>
        </w:rPr>
        <w:t>Décimo.</w:t>
      </w:r>
      <w:r w:rsidRPr="00D028F8">
        <w:rPr>
          <w:rFonts w:ascii="Palatino Linotype" w:hAnsi="Palatino Linotype" w:cs="Arial"/>
          <w:i/>
          <w:sz w:val="22"/>
          <w:szCs w:val="22"/>
          <w:lang w:eastAsia="es-MX"/>
        </w:rPr>
        <w:t xml:space="preserve"> </w:t>
      </w:r>
      <w:r w:rsidRPr="00D028F8">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D028F8">
        <w:rPr>
          <w:rFonts w:ascii="Palatino Linotype" w:hAnsi="Palatino Linotype" w:cs="Arial"/>
          <w:b/>
          <w:i/>
          <w:sz w:val="22"/>
          <w:szCs w:val="22"/>
          <w:u w:val="single"/>
        </w:rPr>
        <w:t>documentos</w:t>
      </w:r>
      <w:r w:rsidRPr="00D028F8">
        <w:rPr>
          <w:rFonts w:ascii="Palatino Linotype" w:hAnsi="Palatino Linotype" w:cs="Arial"/>
          <w:b/>
          <w:i/>
          <w:sz w:val="22"/>
          <w:szCs w:val="22"/>
          <w:u w:val="single"/>
          <w:lang w:eastAsia="es-MX"/>
        </w:rPr>
        <w:t xml:space="preserve"> clasificados</w:t>
      </w:r>
      <w:r w:rsidRPr="00D028F8">
        <w:rPr>
          <w:rFonts w:ascii="Palatino Linotype" w:hAnsi="Palatino Linotype" w:cs="Arial"/>
          <w:i/>
          <w:sz w:val="22"/>
          <w:szCs w:val="22"/>
          <w:lang w:eastAsia="es-MX"/>
        </w:rPr>
        <w:t xml:space="preserve">. Asimismo, deberán asegurarse de que dicho personal </w:t>
      </w:r>
      <w:r w:rsidRPr="00D028F8">
        <w:rPr>
          <w:rFonts w:ascii="Palatino Linotype" w:hAnsi="Palatino Linotype" w:cs="Arial"/>
          <w:i/>
          <w:sz w:val="22"/>
          <w:szCs w:val="22"/>
          <w:lang w:eastAsia="es-MX"/>
        </w:rPr>
        <w:lastRenderedPageBreak/>
        <w:t>cuente con los conocimientos técnicos y legales que le permitan manejar adecuadamente la información clasificada, en los términos de los Lineamientos para la Organización y Conservación de Archivos.</w:t>
      </w:r>
    </w:p>
    <w:p w:rsidR="00D028F8" w:rsidRPr="00D028F8" w:rsidRDefault="00D028F8" w:rsidP="00D028F8">
      <w:pPr>
        <w:autoSpaceDE w:val="0"/>
        <w:autoSpaceDN w:val="0"/>
        <w:adjustRightInd w:val="0"/>
        <w:ind w:left="709" w:right="709"/>
        <w:jc w:val="both"/>
        <w:rPr>
          <w:rFonts w:ascii="Palatino Linotype" w:hAnsi="Palatino Linotype" w:cs="Arial"/>
          <w:i/>
          <w:sz w:val="22"/>
          <w:szCs w:val="22"/>
          <w:lang w:eastAsia="es-MX"/>
        </w:rPr>
      </w:pPr>
      <w:r w:rsidRPr="00D028F8">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D028F8">
        <w:rPr>
          <w:rFonts w:ascii="Palatino Linotype" w:hAnsi="Palatino Linotype" w:cs="Arial"/>
          <w:i/>
          <w:sz w:val="22"/>
          <w:szCs w:val="22"/>
        </w:rPr>
        <w:t>que</w:t>
      </w:r>
      <w:r w:rsidRPr="00D028F8">
        <w:rPr>
          <w:rFonts w:ascii="Palatino Linotype" w:hAnsi="Palatino Linotype" w:cs="Arial"/>
          <w:i/>
          <w:sz w:val="22"/>
          <w:szCs w:val="22"/>
          <w:lang w:eastAsia="es-MX"/>
        </w:rPr>
        <w:t xml:space="preserve"> rija la actuación del sujeto obligado.</w:t>
      </w:r>
    </w:p>
    <w:p w:rsidR="00D028F8" w:rsidRPr="00D028F8" w:rsidRDefault="00D028F8" w:rsidP="00D028F8">
      <w:pPr>
        <w:autoSpaceDE w:val="0"/>
        <w:autoSpaceDN w:val="0"/>
        <w:adjustRightInd w:val="0"/>
        <w:ind w:left="709" w:right="709"/>
        <w:jc w:val="both"/>
        <w:rPr>
          <w:rFonts w:ascii="Palatino Linotype" w:hAnsi="Palatino Linotype" w:cs="Arial"/>
          <w:i/>
          <w:sz w:val="22"/>
          <w:szCs w:val="22"/>
          <w:lang w:eastAsia="es-MX"/>
        </w:rPr>
      </w:pPr>
      <w:r w:rsidRPr="00D028F8">
        <w:rPr>
          <w:rFonts w:ascii="Palatino Linotype" w:hAnsi="Palatino Linotype" w:cs="Arial"/>
          <w:b/>
          <w:i/>
          <w:sz w:val="22"/>
          <w:szCs w:val="22"/>
          <w:lang w:eastAsia="es-MX"/>
        </w:rPr>
        <w:t>Décimo primero.</w:t>
      </w:r>
      <w:r w:rsidRPr="00D028F8">
        <w:rPr>
          <w:rFonts w:ascii="Palatino Linotype" w:hAnsi="Palatino Linotype" w:cs="Arial"/>
          <w:i/>
          <w:sz w:val="22"/>
          <w:szCs w:val="22"/>
          <w:lang w:eastAsia="es-MX"/>
        </w:rPr>
        <w:t xml:space="preserve"> </w:t>
      </w:r>
      <w:r w:rsidRPr="00D028F8">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D028F8">
        <w:rPr>
          <w:rFonts w:ascii="Palatino Linotype" w:hAnsi="Palatino Linotype" w:cs="Arial"/>
          <w:i/>
          <w:sz w:val="22"/>
          <w:szCs w:val="22"/>
          <w:lang w:eastAsia="es-MX"/>
        </w:rPr>
        <w:t xml:space="preserve"> de conformidad con lo dispuesto en el Capítulo VIII de los presentes lineamientos.</w:t>
      </w:r>
    </w:p>
    <w:p w:rsidR="00D028F8" w:rsidRPr="00D028F8" w:rsidRDefault="00D028F8" w:rsidP="00D028F8">
      <w:pPr>
        <w:autoSpaceDE w:val="0"/>
        <w:autoSpaceDN w:val="0"/>
        <w:adjustRightInd w:val="0"/>
        <w:ind w:left="709" w:right="709"/>
        <w:jc w:val="both"/>
        <w:rPr>
          <w:rFonts w:ascii="Palatino Linotype" w:hAnsi="Palatino Linotype" w:cs="Arial"/>
          <w:i/>
          <w:sz w:val="22"/>
          <w:szCs w:val="22"/>
          <w:lang w:eastAsia="es-MX"/>
        </w:rPr>
      </w:pPr>
      <w:r w:rsidRPr="00D028F8">
        <w:rPr>
          <w:rFonts w:ascii="Palatino Linotype" w:hAnsi="Palatino Linotype" w:cs="Arial"/>
          <w:i/>
          <w:sz w:val="22"/>
          <w:szCs w:val="22"/>
          <w:lang w:eastAsia="es-MX"/>
        </w:rPr>
        <w:t>[…]</w:t>
      </w:r>
    </w:p>
    <w:p w:rsidR="00D028F8" w:rsidRPr="00D028F8" w:rsidRDefault="00D028F8" w:rsidP="00D028F8">
      <w:pPr>
        <w:ind w:left="709" w:right="709"/>
        <w:jc w:val="center"/>
        <w:rPr>
          <w:rFonts w:ascii="Palatino Linotype" w:hAnsi="Palatino Linotype" w:cs="Arial"/>
          <w:b/>
          <w:i/>
          <w:sz w:val="22"/>
          <w:szCs w:val="22"/>
          <w:lang w:eastAsia="es-MX"/>
        </w:rPr>
      </w:pPr>
      <w:r w:rsidRPr="00D028F8">
        <w:rPr>
          <w:rFonts w:ascii="Palatino Linotype" w:hAnsi="Palatino Linotype" w:cs="Arial"/>
          <w:b/>
          <w:i/>
          <w:sz w:val="22"/>
          <w:szCs w:val="22"/>
          <w:lang w:eastAsia="es-MX"/>
        </w:rPr>
        <w:t>CAPÍTULO VIII</w:t>
      </w:r>
    </w:p>
    <w:p w:rsidR="00D028F8" w:rsidRPr="00D028F8" w:rsidRDefault="00D028F8" w:rsidP="00D028F8">
      <w:pPr>
        <w:ind w:left="709" w:right="709"/>
        <w:jc w:val="center"/>
        <w:rPr>
          <w:rFonts w:ascii="Palatino Linotype" w:hAnsi="Palatino Linotype" w:cs="Arial"/>
          <w:b/>
          <w:i/>
          <w:sz w:val="22"/>
          <w:szCs w:val="22"/>
          <w:lang w:eastAsia="es-MX"/>
        </w:rPr>
      </w:pPr>
      <w:r w:rsidRPr="00D028F8">
        <w:rPr>
          <w:rFonts w:ascii="Palatino Linotype" w:hAnsi="Palatino Linotype" w:cs="Arial"/>
          <w:b/>
          <w:i/>
          <w:sz w:val="22"/>
          <w:szCs w:val="22"/>
          <w:lang w:eastAsia="es-MX"/>
        </w:rPr>
        <w:t>DE LA LEYENDA DE CLASIFICACIÓN</w:t>
      </w:r>
    </w:p>
    <w:p w:rsidR="00D028F8" w:rsidRPr="00D028F8" w:rsidRDefault="00D028F8" w:rsidP="00D028F8">
      <w:pPr>
        <w:ind w:left="709" w:right="709"/>
        <w:jc w:val="both"/>
        <w:rPr>
          <w:rFonts w:ascii="Palatino Linotype" w:hAnsi="Palatino Linotype" w:cs="Arial"/>
          <w:i/>
          <w:sz w:val="22"/>
          <w:szCs w:val="22"/>
          <w:lang w:eastAsia="es-MX"/>
        </w:rPr>
      </w:pPr>
      <w:r w:rsidRPr="00D028F8">
        <w:rPr>
          <w:rFonts w:ascii="Palatino Linotype" w:hAnsi="Palatino Linotype" w:cs="Arial"/>
          <w:b/>
          <w:i/>
          <w:sz w:val="22"/>
          <w:szCs w:val="22"/>
          <w:lang w:eastAsia="es-MX"/>
        </w:rPr>
        <w:t xml:space="preserve">Quincuagésimo. </w:t>
      </w:r>
      <w:r w:rsidRPr="00D028F8">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D028F8">
        <w:rPr>
          <w:rFonts w:ascii="Palatino Linotype" w:hAnsi="Palatino Linotype" w:cs="Arial"/>
          <w:i/>
          <w:sz w:val="22"/>
          <w:szCs w:val="22"/>
          <w:lang w:eastAsia="es-MX"/>
        </w:rPr>
        <w:t xml:space="preserve"> para señalar la clasificación de documentos o expedientes, sin perjuicio de que establezcan los propios.</w:t>
      </w:r>
    </w:p>
    <w:p w:rsidR="00D028F8" w:rsidRPr="00D028F8" w:rsidRDefault="00D028F8" w:rsidP="00D028F8">
      <w:pPr>
        <w:ind w:left="709" w:right="709"/>
        <w:jc w:val="both"/>
        <w:rPr>
          <w:rFonts w:ascii="Palatino Linotype" w:hAnsi="Palatino Linotype" w:cs="Arial"/>
          <w:i/>
          <w:sz w:val="22"/>
          <w:szCs w:val="22"/>
          <w:lang w:eastAsia="es-MX"/>
        </w:rPr>
      </w:pPr>
      <w:r w:rsidRPr="00D028F8">
        <w:rPr>
          <w:rFonts w:ascii="Palatino Linotype" w:hAnsi="Palatino Linotype" w:cs="Arial"/>
          <w:i/>
          <w:sz w:val="22"/>
          <w:szCs w:val="22"/>
          <w:lang w:eastAsia="es-MX"/>
        </w:rPr>
        <w:t>[…]</w:t>
      </w:r>
    </w:p>
    <w:p w:rsidR="00D028F8" w:rsidRPr="00D028F8" w:rsidRDefault="00D028F8" w:rsidP="00D028F8">
      <w:pPr>
        <w:ind w:left="709" w:right="709"/>
        <w:jc w:val="both"/>
        <w:rPr>
          <w:rFonts w:ascii="Palatino Linotype" w:hAnsi="Palatino Linotype" w:cs="Arial"/>
          <w:i/>
          <w:sz w:val="22"/>
          <w:szCs w:val="22"/>
          <w:lang w:eastAsia="es-MX"/>
        </w:rPr>
      </w:pPr>
      <w:r w:rsidRPr="00D028F8">
        <w:rPr>
          <w:rFonts w:ascii="Palatino Linotype" w:hAnsi="Palatino Linotype" w:cs="Arial"/>
          <w:b/>
          <w:i/>
          <w:sz w:val="22"/>
          <w:szCs w:val="22"/>
          <w:lang w:eastAsia="es-MX"/>
        </w:rPr>
        <w:t xml:space="preserve">Quincuagésimo tercero. </w:t>
      </w:r>
      <w:r w:rsidRPr="00D028F8">
        <w:rPr>
          <w:rFonts w:ascii="Palatino Linotype" w:hAnsi="Palatino Linotype" w:cs="Arial"/>
          <w:b/>
          <w:i/>
          <w:sz w:val="22"/>
          <w:szCs w:val="22"/>
          <w:u w:val="single"/>
          <w:lang w:eastAsia="es-MX"/>
        </w:rPr>
        <w:t>El formato para señalar la clasificación parcial de un documento</w:t>
      </w:r>
      <w:r w:rsidRPr="00D028F8">
        <w:rPr>
          <w:rFonts w:ascii="Palatino Linotype" w:hAnsi="Palatino Linotype" w:cs="Arial"/>
          <w:i/>
          <w:sz w:val="22"/>
          <w:szCs w:val="22"/>
          <w:lang w:eastAsia="es-MX"/>
        </w:rPr>
        <w:t>, es el siguiente:</w:t>
      </w:r>
    </w:p>
    <w:tbl>
      <w:tblPr>
        <w:tblStyle w:val="Tablaconcuadrcula11112"/>
        <w:tblW w:w="0" w:type="auto"/>
        <w:jc w:val="center"/>
        <w:tblLook w:val="04A0" w:firstRow="1" w:lastRow="0" w:firstColumn="1" w:lastColumn="0" w:noHBand="0" w:noVBand="1"/>
      </w:tblPr>
      <w:tblGrid>
        <w:gridCol w:w="1129"/>
        <w:gridCol w:w="1990"/>
        <w:gridCol w:w="4531"/>
      </w:tblGrid>
      <w:tr w:rsidR="00D028F8" w:rsidRPr="00D028F8" w:rsidTr="00D028F8">
        <w:trPr>
          <w:jc w:val="center"/>
        </w:trPr>
        <w:tc>
          <w:tcPr>
            <w:tcW w:w="1129" w:type="dxa"/>
            <w:tcBorders>
              <w:top w:val="nil"/>
              <w:left w:val="nil"/>
              <w:bottom w:val="single" w:sz="4" w:space="0" w:color="auto"/>
              <w:right w:val="single" w:sz="4" w:space="0" w:color="auto"/>
            </w:tcBorders>
          </w:tcPr>
          <w:p w:rsidR="00D028F8" w:rsidRPr="00D028F8" w:rsidRDefault="00D028F8" w:rsidP="00D028F8">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D028F8" w:rsidRPr="00D028F8" w:rsidRDefault="00D028F8" w:rsidP="00D028F8">
            <w:pPr>
              <w:jc w:val="center"/>
              <w:rPr>
                <w:rFonts w:ascii="Palatino Linotype" w:hAnsi="Palatino Linotype"/>
                <w:b/>
                <w:i/>
              </w:rPr>
            </w:pPr>
            <w:r w:rsidRPr="00D028F8">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D028F8" w:rsidRPr="00D028F8" w:rsidRDefault="00D028F8" w:rsidP="00D028F8">
            <w:pPr>
              <w:jc w:val="center"/>
              <w:rPr>
                <w:rFonts w:ascii="Palatino Linotype" w:hAnsi="Palatino Linotype"/>
                <w:b/>
                <w:i/>
              </w:rPr>
            </w:pPr>
            <w:r w:rsidRPr="00D028F8">
              <w:rPr>
                <w:rFonts w:ascii="Palatino Linotype" w:hAnsi="Palatino Linotype"/>
                <w:b/>
                <w:i/>
              </w:rPr>
              <w:t>Dónde:</w:t>
            </w:r>
          </w:p>
        </w:tc>
      </w:tr>
      <w:tr w:rsidR="00D028F8" w:rsidRPr="00D028F8" w:rsidTr="00D028F8">
        <w:trPr>
          <w:jc w:val="center"/>
        </w:trPr>
        <w:tc>
          <w:tcPr>
            <w:tcW w:w="1129" w:type="dxa"/>
            <w:vMerge w:val="restart"/>
            <w:tcBorders>
              <w:top w:val="single" w:sz="4" w:space="0" w:color="auto"/>
            </w:tcBorders>
            <w:vAlign w:val="center"/>
          </w:tcPr>
          <w:p w:rsidR="00D028F8" w:rsidRPr="00D028F8" w:rsidRDefault="00D028F8" w:rsidP="00D028F8">
            <w:pPr>
              <w:jc w:val="center"/>
              <w:rPr>
                <w:rFonts w:ascii="Palatino Linotype" w:hAnsi="Palatino Linotype" w:cs="Arial"/>
                <w:b/>
                <w:i/>
                <w:lang w:eastAsia="es-MX"/>
              </w:rPr>
            </w:pPr>
            <w:r w:rsidRPr="00D028F8">
              <w:rPr>
                <w:rFonts w:ascii="Palatino Linotype" w:hAnsi="Palatino Linotype" w:cs="Arial"/>
                <w:b/>
                <w:i/>
                <w:lang w:eastAsia="es-MX"/>
              </w:rPr>
              <w:t>Sello oficial o logotipo del sujeto obligado</w:t>
            </w:r>
          </w:p>
        </w:tc>
        <w:tc>
          <w:tcPr>
            <w:tcW w:w="1990" w:type="dxa"/>
            <w:tcBorders>
              <w:top w:val="single" w:sz="4" w:space="0" w:color="auto"/>
            </w:tcBorders>
          </w:tcPr>
          <w:p w:rsidR="00D028F8" w:rsidRPr="00D028F8" w:rsidRDefault="00D028F8" w:rsidP="00D028F8">
            <w:pPr>
              <w:jc w:val="center"/>
              <w:rPr>
                <w:rFonts w:ascii="Palatino Linotype" w:hAnsi="Palatino Linotype" w:cs="Arial"/>
                <w:i/>
                <w:lang w:eastAsia="es-MX"/>
              </w:rPr>
            </w:pPr>
            <w:r w:rsidRPr="00D028F8">
              <w:rPr>
                <w:rFonts w:ascii="Palatino Linotype" w:hAnsi="Palatino Linotype" w:cs="Arial"/>
                <w:i/>
                <w:lang w:eastAsia="es-MX"/>
              </w:rPr>
              <w:t>Fecha de clasificación</w:t>
            </w:r>
          </w:p>
        </w:tc>
        <w:tc>
          <w:tcPr>
            <w:tcW w:w="4531" w:type="dxa"/>
            <w:tcBorders>
              <w:top w:val="single" w:sz="4" w:space="0" w:color="auto"/>
            </w:tcBorders>
          </w:tcPr>
          <w:p w:rsidR="00D028F8" w:rsidRPr="00D028F8" w:rsidRDefault="00D028F8" w:rsidP="00D028F8">
            <w:pPr>
              <w:jc w:val="both"/>
              <w:rPr>
                <w:rFonts w:ascii="Palatino Linotype" w:hAnsi="Palatino Linotype" w:cs="Arial"/>
                <w:i/>
                <w:lang w:eastAsia="es-MX"/>
              </w:rPr>
            </w:pPr>
            <w:r w:rsidRPr="00D028F8">
              <w:rPr>
                <w:rFonts w:ascii="Palatino Linotype" w:hAnsi="Palatino Linotype" w:cs="Arial"/>
                <w:i/>
                <w:lang w:eastAsia="es-MX"/>
              </w:rPr>
              <w:t>Se anotará la fecha en la que el Comité de Transparencia confirmó la clasificación del documento, en su caso.</w:t>
            </w:r>
          </w:p>
        </w:tc>
      </w:tr>
      <w:tr w:rsidR="00D028F8" w:rsidRPr="00D028F8" w:rsidTr="00D028F8">
        <w:trPr>
          <w:jc w:val="center"/>
        </w:trPr>
        <w:tc>
          <w:tcPr>
            <w:tcW w:w="1129" w:type="dxa"/>
            <w:vMerge/>
          </w:tcPr>
          <w:p w:rsidR="00D028F8" w:rsidRPr="00D028F8" w:rsidRDefault="00D028F8" w:rsidP="00D028F8">
            <w:pPr>
              <w:jc w:val="both"/>
              <w:rPr>
                <w:rFonts w:ascii="Palatino Linotype" w:hAnsi="Palatino Linotype" w:cs="Arial"/>
                <w:i/>
                <w:lang w:eastAsia="es-MX"/>
              </w:rPr>
            </w:pPr>
          </w:p>
        </w:tc>
        <w:tc>
          <w:tcPr>
            <w:tcW w:w="1990" w:type="dxa"/>
          </w:tcPr>
          <w:p w:rsidR="00D028F8" w:rsidRPr="00D028F8" w:rsidRDefault="00D028F8" w:rsidP="00D028F8">
            <w:pPr>
              <w:jc w:val="center"/>
              <w:rPr>
                <w:rFonts w:ascii="Palatino Linotype" w:hAnsi="Palatino Linotype" w:cs="Arial"/>
                <w:i/>
                <w:lang w:eastAsia="es-MX"/>
              </w:rPr>
            </w:pPr>
            <w:r w:rsidRPr="00D028F8">
              <w:rPr>
                <w:rFonts w:ascii="Palatino Linotype" w:hAnsi="Palatino Linotype" w:cs="Arial"/>
                <w:i/>
                <w:lang w:eastAsia="es-MX"/>
              </w:rPr>
              <w:t>Área</w:t>
            </w:r>
          </w:p>
        </w:tc>
        <w:tc>
          <w:tcPr>
            <w:tcW w:w="4531" w:type="dxa"/>
          </w:tcPr>
          <w:p w:rsidR="00D028F8" w:rsidRPr="00D028F8" w:rsidRDefault="00D028F8" w:rsidP="00D028F8">
            <w:pPr>
              <w:jc w:val="both"/>
              <w:rPr>
                <w:rFonts w:ascii="Palatino Linotype" w:hAnsi="Palatino Linotype" w:cs="Arial"/>
                <w:i/>
                <w:lang w:eastAsia="es-MX"/>
              </w:rPr>
            </w:pPr>
            <w:r w:rsidRPr="00D028F8">
              <w:rPr>
                <w:rFonts w:ascii="Palatino Linotype" w:hAnsi="Palatino Linotype" w:cs="Arial"/>
                <w:i/>
                <w:lang w:eastAsia="es-MX"/>
              </w:rPr>
              <w:t>Se señalará el nombre del área del cual es titular quien clasifica.</w:t>
            </w:r>
          </w:p>
        </w:tc>
      </w:tr>
      <w:tr w:rsidR="00D028F8" w:rsidRPr="00D028F8" w:rsidTr="00D028F8">
        <w:trPr>
          <w:jc w:val="center"/>
        </w:trPr>
        <w:tc>
          <w:tcPr>
            <w:tcW w:w="1129" w:type="dxa"/>
            <w:vMerge/>
          </w:tcPr>
          <w:p w:rsidR="00D028F8" w:rsidRPr="00D028F8" w:rsidRDefault="00D028F8" w:rsidP="00D028F8">
            <w:pPr>
              <w:jc w:val="both"/>
              <w:rPr>
                <w:rFonts w:ascii="Palatino Linotype" w:hAnsi="Palatino Linotype" w:cs="Arial"/>
                <w:i/>
                <w:lang w:eastAsia="es-MX"/>
              </w:rPr>
            </w:pPr>
          </w:p>
        </w:tc>
        <w:tc>
          <w:tcPr>
            <w:tcW w:w="1990" w:type="dxa"/>
          </w:tcPr>
          <w:p w:rsidR="00D028F8" w:rsidRPr="00D028F8" w:rsidRDefault="00D028F8" w:rsidP="00D028F8">
            <w:pPr>
              <w:jc w:val="center"/>
              <w:rPr>
                <w:rFonts w:ascii="Palatino Linotype" w:hAnsi="Palatino Linotype" w:cs="Arial"/>
                <w:i/>
                <w:lang w:eastAsia="es-MX"/>
              </w:rPr>
            </w:pPr>
            <w:r w:rsidRPr="00D028F8">
              <w:rPr>
                <w:rFonts w:ascii="Palatino Linotype" w:hAnsi="Palatino Linotype" w:cs="Arial"/>
                <w:i/>
                <w:lang w:eastAsia="es-MX"/>
              </w:rPr>
              <w:t>Información reservada</w:t>
            </w:r>
          </w:p>
        </w:tc>
        <w:tc>
          <w:tcPr>
            <w:tcW w:w="4531" w:type="dxa"/>
          </w:tcPr>
          <w:p w:rsidR="00D028F8" w:rsidRPr="00D028F8" w:rsidRDefault="00D028F8" w:rsidP="00D028F8">
            <w:pPr>
              <w:jc w:val="both"/>
              <w:rPr>
                <w:rFonts w:ascii="Palatino Linotype" w:hAnsi="Palatino Linotype" w:cs="Arial"/>
                <w:i/>
                <w:lang w:eastAsia="es-MX"/>
              </w:rPr>
            </w:pPr>
            <w:r w:rsidRPr="00D028F8">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D028F8" w:rsidRPr="00D028F8" w:rsidTr="00D028F8">
        <w:trPr>
          <w:jc w:val="center"/>
        </w:trPr>
        <w:tc>
          <w:tcPr>
            <w:tcW w:w="1129" w:type="dxa"/>
            <w:vMerge/>
          </w:tcPr>
          <w:p w:rsidR="00D028F8" w:rsidRPr="00D028F8" w:rsidRDefault="00D028F8" w:rsidP="00D028F8">
            <w:pPr>
              <w:jc w:val="both"/>
              <w:rPr>
                <w:rFonts w:ascii="Palatino Linotype" w:hAnsi="Palatino Linotype" w:cs="Arial"/>
                <w:i/>
                <w:lang w:eastAsia="es-MX"/>
              </w:rPr>
            </w:pPr>
          </w:p>
        </w:tc>
        <w:tc>
          <w:tcPr>
            <w:tcW w:w="1990" w:type="dxa"/>
          </w:tcPr>
          <w:p w:rsidR="00D028F8" w:rsidRPr="00D028F8" w:rsidRDefault="00D028F8" w:rsidP="00D028F8">
            <w:pPr>
              <w:jc w:val="center"/>
              <w:rPr>
                <w:rFonts w:ascii="Palatino Linotype" w:hAnsi="Palatino Linotype" w:cs="Arial"/>
                <w:i/>
                <w:lang w:eastAsia="es-MX"/>
              </w:rPr>
            </w:pPr>
            <w:r w:rsidRPr="00D028F8">
              <w:rPr>
                <w:rFonts w:ascii="Palatino Linotype" w:hAnsi="Palatino Linotype" w:cs="Arial"/>
                <w:i/>
                <w:lang w:eastAsia="es-MX"/>
              </w:rPr>
              <w:t>Periodo de reserva</w:t>
            </w:r>
          </w:p>
        </w:tc>
        <w:tc>
          <w:tcPr>
            <w:tcW w:w="4531" w:type="dxa"/>
          </w:tcPr>
          <w:p w:rsidR="00D028F8" w:rsidRPr="00D028F8" w:rsidRDefault="00D028F8" w:rsidP="00D028F8">
            <w:pPr>
              <w:jc w:val="both"/>
              <w:rPr>
                <w:rFonts w:ascii="Palatino Linotype" w:hAnsi="Palatino Linotype" w:cs="Arial"/>
                <w:i/>
                <w:lang w:eastAsia="es-MX"/>
              </w:rPr>
            </w:pPr>
            <w:r w:rsidRPr="00D028F8">
              <w:rPr>
                <w:rFonts w:ascii="Palatino Linotype" w:hAnsi="Palatino Linotype" w:cs="Arial"/>
                <w:i/>
                <w:lang w:eastAsia="es-MX"/>
              </w:rPr>
              <w:t>Se anotará el número de años o meses por los que se mantendrá el documento o las partes del mismo como reservado.</w:t>
            </w:r>
          </w:p>
        </w:tc>
      </w:tr>
      <w:tr w:rsidR="00D028F8" w:rsidRPr="00D028F8" w:rsidTr="00D028F8">
        <w:trPr>
          <w:jc w:val="center"/>
        </w:trPr>
        <w:tc>
          <w:tcPr>
            <w:tcW w:w="1129" w:type="dxa"/>
            <w:vMerge/>
          </w:tcPr>
          <w:p w:rsidR="00D028F8" w:rsidRPr="00D028F8" w:rsidRDefault="00D028F8" w:rsidP="00D028F8">
            <w:pPr>
              <w:jc w:val="both"/>
              <w:rPr>
                <w:rFonts w:ascii="Palatino Linotype" w:hAnsi="Palatino Linotype" w:cs="Arial"/>
                <w:i/>
                <w:lang w:eastAsia="es-MX"/>
              </w:rPr>
            </w:pPr>
          </w:p>
        </w:tc>
        <w:tc>
          <w:tcPr>
            <w:tcW w:w="1990" w:type="dxa"/>
          </w:tcPr>
          <w:p w:rsidR="00D028F8" w:rsidRPr="00D028F8" w:rsidRDefault="00D028F8" w:rsidP="00D028F8">
            <w:pPr>
              <w:jc w:val="center"/>
              <w:rPr>
                <w:rFonts w:ascii="Palatino Linotype" w:hAnsi="Palatino Linotype" w:cs="Arial"/>
                <w:i/>
                <w:lang w:eastAsia="es-MX"/>
              </w:rPr>
            </w:pPr>
            <w:r w:rsidRPr="00D028F8">
              <w:rPr>
                <w:rFonts w:ascii="Palatino Linotype" w:hAnsi="Palatino Linotype" w:cs="Arial"/>
                <w:i/>
                <w:lang w:eastAsia="es-MX"/>
              </w:rPr>
              <w:t>Fundamento legal</w:t>
            </w:r>
          </w:p>
        </w:tc>
        <w:tc>
          <w:tcPr>
            <w:tcW w:w="4531" w:type="dxa"/>
          </w:tcPr>
          <w:p w:rsidR="00D028F8" w:rsidRPr="00D028F8" w:rsidRDefault="00D028F8" w:rsidP="00D028F8">
            <w:pPr>
              <w:jc w:val="both"/>
              <w:rPr>
                <w:rFonts w:ascii="Palatino Linotype" w:hAnsi="Palatino Linotype" w:cs="Arial"/>
                <w:i/>
                <w:lang w:eastAsia="es-MX"/>
              </w:rPr>
            </w:pPr>
            <w:r w:rsidRPr="00D028F8">
              <w:rPr>
                <w:rFonts w:ascii="Palatino Linotype" w:hAnsi="Palatino Linotype" w:cs="Arial"/>
                <w:i/>
                <w:lang w:eastAsia="es-MX"/>
              </w:rPr>
              <w:t>Se señalará el nombre del ordenamiento, el o los artículos, fracción(es), párrafo(s) con base en los cuales se sustente la reserva.</w:t>
            </w:r>
          </w:p>
        </w:tc>
      </w:tr>
      <w:tr w:rsidR="00D028F8" w:rsidRPr="00D028F8" w:rsidTr="00D028F8">
        <w:trPr>
          <w:jc w:val="center"/>
        </w:trPr>
        <w:tc>
          <w:tcPr>
            <w:tcW w:w="1129" w:type="dxa"/>
            <w:vMerge/>
          </w:tcPr>
          <w:p w:rsidR="00D028F8" w:rsidRPr="00D028F8" w:rsidRDefault="00D028F8" w:rsidP="00D028F8">
            <w:pPr>
              <w:jc w:val="both"/>
              <w:rPr>
                <w:rFonts w:ascii="Palatino Linotype" w:hAnsi="Palatino Linotype" w:cs="Arial"/>
                <w:i/>
                <w:lang w:eastAsia="es-MX"/>
              </w:rPr>
            </w:pPr>
          </w:p>
        </w:tc>
        <w:tc>
          <w:tcPr>
            <w:tcW w:w="1990" w:type="dxa"/>
          </w:tcPr>
          <w:p w:rsidR="00D028F8" w:rsidRPr="00D028F8" w:rsidRDefault="00D028F8" w:rsidP="00D028F8">
            <w:pPr>
              <w:jc w:val="center"/>
              <w:rPr>
                <w:rFonts w:ascii="Palatino Linotype" w:hAnsi="Palatino Linotype" w:cs="Arial"/>
                <w:i/>
                <w:lang w:eastAsia="es-MX"/>
              </w:rPr>
            </w:pPr>
            <w:r w:rsidRPr="00D028F8">
              <w:rPr>
                <w:rFonts w:ascii="Palatino Linotype" w:hAnsi="Palatino Linotype" w:cs="Arial"/>
                <w:i/>
                <w:lang w:eastAsia="es-MX"/>
              </w:rPr>
              <w:t>Ampliación del periodo de reserva</w:t>
            </w:r>
          </w:p>
        </w:tc>
        <w:tc>
          <w:tcPr>
            <w:tcW w:w="4531" w:type="dxa"/>
          </w:tcPr>
          <w:p w:rsidR="00D028F8" w:rsidRPr="00D028F8" w:rsidRDefault="00D028F8" w:rsidP="00D028F8">
            <w:pPr>
              <w:jc w:val="both"/>
              <w:rPr>
                <w:rFonts w:ascii="Palatino Linotype" w:hAnsi="Palatino Linotype" w:cs="Arial"/>
                <w:i/>
                <w:lang w:eastAsia="es-MX"/>
              </w:rPr>
            </w:pPr>
            <w:r w:rsidRPr="00D028F8">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D028F8" w:rsidRPr="00D028F8" w:rsidTr="00D028F8">
        <w:trPr>
          <w:jc w:val="center"/>
        </w:trPr>
        <w:tc>
          <w:tcPr>
            <w:tcW w:w="1129" w:type="dxa"/>
            <w:vMerge/>
          </w:tcPr>
          <w:p w:rsidR="00D028F8" w:rsidRPr="00D028F8" w:rsidRDefault="00D028F8" w:rsidP="00D028F8">
            <w:pPr>
              <w:jc w:val="both"/>
              <w:rPr>
                <w:rFonts w:ascii="Palatino Linotype" w:hAnsi="Palatino Linotype" w:cs="Arial"/>
                <w:i/>
                <w:lang w:eastAsia="es-MX"/>
              </w:rPr>
            </w:pPr>
          </w:p>
        </w:tc>
        <w:tc>
          <w:tcPr>
            <w:tcW w:w="1990" w:type="dxa"/>
          </w:tcPr>
          <w:p w:rsidR="00D028F8" w:rsidRPr="00D028F8" w:rsidRDefault="00D028F8" w:rsidP="00D028F8">
            <w:pPr>
              <w:jc w:val="center"/>
              <w:rPr>
                <w:rFonts w:ascii="Palatino Linotype" w:hAnsi="Palatino Linotype" w:cs="Arial"/>
                <w:b/>
                <w:i/>
                <w:u w:val="single"/>
                <w:lang w:eastAsia="es-MX"/>
              </w:rPr>
            </w:pPr>
            <w:r w:rsidRPr="00D028F8">
              <w:rPr>
                <w:rFonts w:ascii="Palatino Linotype" w:hAnsi="Palatino Linotype" w:cs="Arial"/>
                <w:b/>
                <w:i/>
                <w:u w:val="single"/>
                <w:lang w:eastAsia="es-MX"/>
              </w:rPr>
              <w:t>Confidencial</w:t>
            </w:r>
          </w:p>
        </w:tc>
        <w:tc>
          <w:tcPr>
            <w:tcW w:w="4531" w:type="dxa"/>
          </w:tcPr>
          <w:p w:rsidR="00D028F8" w:rsidRPr="00D028F8" w:rsidRDefault="00D028F8" w:rsidP="00D028F8">
            <w:pPr>
              <w:jc w:val="both"/>
              <w:rPr>
                <w:rFonts w:ascii="Palatino Linotype" w:hAnsi="Palatino Linotype" w:cs="Arial"/>
                <w:i/>
                <w:lang w:eastAsia="es-MX"/>
              </w:rPr>
            </w:pPr>
            <w:r w:rsidRPr="00D028F8">
              <w:rPr>
                <w:rFonts w:ascii="Palatino Linotype" w:hAnsi="Palatino Linotype" w:cs="Arial"/>
                <w:i/>
                <w:lang w:eastAsia="es-MX"/>
              </w:rPr>
              <w:t xml:space="preserve">Se indicarán, en su caso, </w:t>
            </w:r>
            <w:r w:rsidRPr="00D028F8">
              <w:rPr>
                <w:rFonts w:ascii="Palatino Linotype" w:hAnsi="Palatino Linotype" w:cs="Arial"/>
                <w:b/>
                <w:i/>
                <w:u w:val="single"/>
                <w:lang w:eastAsia="es-MX"/>
              </w:rPr>
              <w:t>las partes o páginas del documento que se clasifica como confidencial</w:t>
            </w:r>
            <w:r w:rsidRPr="00D028F8">
              <w:rPr>
                <w:rFonts w:ascii="Palatino Linotype" w:hAnsi="Palatino Linotype" w:cs="Arial"/>
                <w:i/>
                <w:lang w:eastAsia="es-MX"/>
              </w:rPr>
              <w:t xml:space="preserve">. </w:t>
            </w:r>
            <w:r w:rsidRPr="00D028F8">
              <w:rPr>
                <w:rFonts w:ascii="Palatino Linotype" w:hAnsi="Palatino Linotype" w:cs="Arial"/>
                <w:b/>
                <w:i/>
                <w:u w:val="single"/>
                <w:lang w:eastAsia="es-MX"/>
              </w:rPr>
              <w:t>Si el documento fuera confidencial en su totalidad, se anotarán todas las páginas que lo conforman</w:t>
            </w:r>
            <w:r w:rsidRPr="00D028F8">
              <w:rPr>
                <w:rFonts w:ascii="Palatino Linotype" w:hAnsi="Palatino Linotype" w:cs="Arial"/>
                <w:i/>
                <w:lang w:eastAsia="es-MX"/>
              </w:rPr>
              <w:t>. Si el documento no contiene información confidencial, se tachará este apartado.</w:t>
            </w:r>
          </w:p>
        </w:tc>
      </w:tr>
      <w:tr w:rsidR="00D028F8" w:rsidRPr="00D028F8" w:rsidTr="00D028F8">
        <w:trPr>
          <w:jc w:val="center"/>
        </w:trPr>
        <w:tc>
          <w:tcPr>
            <w:tcW w:w="1129" w:type="dxa"/>
            <w:vMerge/>
          </w:tcPr>
          <w:p w:rsidR="00D028F8" w:rsidRPr="00D028F8" w:rsidRDefault="00D028F8" w:rsidP="00D028F8">
            <w:pPr>
              <w:jc w:val="both"/>
              <w:rPr>
                <w:rFonts w:ascii="Palatino Linotype" w:hAnsi="Palatino Linotype" w:cs="Arial"/>
                <w:i/>
                <w:lang w:eastAsia="es-MX"/>
              </w:rPr>
            </w:pPr>
          </w:p>
        </w:tc>
        <w:tc>
          <w:tcPr>
            <w:tcW w:w="1990" w:type="dxa"/>
          </w:tcPr>
          <w:p w:rsidR="00D028F8" w:rsidRPr="00D028F8" w:rsidRDefault="00D028F8" w:rsidP="00D028F8">
            <w:pPr>
              <w:jc w:val="center"/>
              <w:rPr>
                <w:rFonts w:ascii="Palatino Linotype" w:hAnsi="Palatino Linotype" w:cs="Arial"/>
                <w:i/>
                <w:lang w:eastAsia="es-MX"/>
              </w:rPr>
            </w:pPr>
            <w:r w:rsidRPr="00D028F8">
              <w:rPr>
                <w:rFonts w:ascii="Palatino Linotype" w:hAnsi="Palatino Linotype" w:cs="Arial"/>
                <w:i/>
                <w:lang w:eastAsia="es-MX"/>
              </w:rPr>
              <w:t>Fundamento legal</w:t>
            </w:r>
          </w:p>
        </w:tc>
        <w:tc>
          <w:tcPr>
            <w:tcW w:w="4531" w:type="dxa"/>
          </w:tcPr>
          <w:p w:rsidR="00D028F8" w:rsidRPr="00D028F8" w:rsidRDefault="00D028F8" w:rsidP="00D028F8">
            <w:pPr>
              <w:jc w:val="both"/>
              <w:rPr>
                <w:rFonts w:ascii="Palatino Linotype" w:hAnsi="Palatino Linotype" w:cs="Arial"/>
                <w:i/>
                <w:lang w:eastAsia="es-MX"/>
              </w:rPr>
            </w:pPr>
            <w:r w:rsidRPr="00D028F8">
              <w:rPr>
                <w:rFonts w:ascii="Palatino Linotype" w:hAnsi="Palatino Linotype" w:cs="Arial"/>
                <w:i/>
                <w:lang w:eastAsia="es-MX"/>
              </w:rPr>
              <w:t>Se señalará el nombre del ordenamiento, el o los artículos, fracción(es), párrafo(s) con base en los cuales se sustente la confidencialidad.</w:t>
            </w:r>
          </w:p>
        </w:tc>
      </w:tr>
      <w:tr w:rsidR="00D028F8" w:rsidRPr="00D028F8" w:rsidTr="00D028F8">
        <w:trPr>
          <w:jc w:val="center"/>
        </w:trPr>
        <w:tc>
          <w:tcPr>
            <w:tcW w:w="1129" w:type="dxa"/>
            <w:vMerge/>
          </w:tcPr>
          <w:p w:rsidR="00D028F8" w:rsidRPr="00D028F8" w:rsidRDefault="00D028F8" w:rsidP="00D028F8">
            <w:pPr>
              <w:jc w:val="both"/>
              <w:rPr>
                <w:rFonts w:ascii="Palatino Linotype" w:hAnsi="Palatino Linotype" w:cs="Arial"/>
                <w:i/>
                <w:lang w:eastAsia="es-MX"/>
              </w:rPr>
            </w:pPr>
          </w:p>
        </w:tc>
        <w:tc>
          <w:tcPr>
            <w:tcW w:w="1990" w:type="dxa"/>
          </w:tcPr>
          <w:p w:rsidR="00D028F8" w:rsidRPr="00D028F8" w:rsidRDefault="00D028F8" w:rsidP="00D028F8">
            <w:pPr>
              <w:jc w:val="center"/>
              <w:rPr>
                <w:rFonts w:ascii="Palatino Linotype" w:hAnsi="Palatino Linotype" w:cs="Arial"/>
                <w:i/>
                <w:lang w:eastAsia="es-MX"/>
              </w:rPr>
            </w:pPr>
            <w:r w:rsidRPr="00D028F8">
              <w:rPr>
                <w:rFonts w:ascii="Palatino Linotype" w:hAnsi="Palatino Linotype" w:cs="Arial"/>
                <w:i/>
                <w:lang w:eastAsia="es-MX"/>
              </w:rPr>
              <w:t>Rúbrica del titular del área</w:t>
            </w:r>
          </w:p>
        </w:tc>
        <w:tc>
          <w:tcPr>
            <w:tcW w:w="4531" w:type="dxa"/>
          </w:tcPr>
          <w:p w:rsidR="00D028F8" w:rsidRPr="00D028F8" w:rsidRDefault="00D028F8" w:rsidP="00D028F8">
            <w:pPr>
              <w:jc w:val="both"/>
              <w:rPr>
                <w:rFonts w:ascii="Palatino Linotype" w:hAnsi="Palatino Linotype" w:cs="Arial"/>
                <w:i/>
                <w:lang w:eastAsia="es-MX"/>
              </w:rPr>
            </w:pPr>
            <w:r w:rsidRPr="00D028F8">
              <w:rPr>
                <w:rFonts w:ascii="Palatino Linotype" w:hAnsi="Palatino Linotype" w:cs="Arial"/>
                <w:i/>
                <w:lang w:eastAsia="es-MX"/>
              </w:rPr>
              <w:t>Rúbrica autógrafa de quien clasifica.</w:t>
            </w:r>
          </w:p>
        </w:tc>
      </w:tr>
      <w:tr w:rsidR="00D028F8" w:rsidRPr="00D028F8" w:rsidTr="00D028F8">
        <w:trPr>
          <w:jc w:val="center"/>
        </w:trPr>
        <w:tc>
          <w:tcPr>
            <w:tcW w:w="1129" w:type="dxa"/>
            <w:vMerge/>
          </w:tcPr>
          <w:p w:rsidR="00D028F8" w:rsidRPr="00D028F8" w:rsidRDefault="00D028F8" w:rsidP="00D028F8">
            <w:pPr>
              <w:jc w:val="both"/>
              <w:rPr>
                <w:rFonts w:ascii="Palatino Linotype" w:hAnsi="Palatino Linotype" w:cs="Arial"/>
                <w:i/>
                <w:lang w:eastAsia="es-MX"/>
              </w:rPr>
            </w:pPr>
          </w:p>
        </w:tc>
        <w:tc>
          <w:tcPr>
            <w:tcW w:w="1990" w:type="dxa"/>
          </w:tcPr>
          <w:p w:rsidR="00D028F8" w:rsidRPr="00D028F8" w:rsidRDefault="00D028F8" w:rsidP="00D028F8">
            <w:pPr>
              <w:jc w:val="center"/>
              <w:rPr>
                <w:rFonts w:ascii="Palatino Linotype" w:hAnsi="Palatino Linotype" w:cs="Arial"/>
                <w:i/>
                <w:lang w:eastAsia="es-MX"/>
              </w:rPr>
            </w:pPr>
            <w:r w:rsidRPr="00D028F8">
              <w:rPr>
                <w:rFonts w:ascii="Palatino Linotype" w:hAnsi="Palatino Linotype" w:cs="Arial"/>
                <w:i/>
                <w:lang w:eastAsia="es-MX"/>
              </w:rPr>
              <w:t>Fecha de desclasificación</w:t>
            </w:r>
          </w:p>
        </w:tc>
        <w:tc>
          <w:tcPr>
            <w:tcW w:w="4531" w:type="dxa"/>
          </w:tcPr>
          <w:p w:rsidR="00D028F8" w:rsidRPr="00D028F8" w:rsidRDefault="00D028F8" w:rsidP="00D028F8">
            <w:pPr>
              <w:jc w:val="both"/>
              <w:rPr>
                <w:rFonts w:ascii="Palatino Linotype" w:hAnsi="Palatino Linotype" w:cs="Arial"/>
                <w:i/>
                <w:lang w:eastAsia="es-MX"/>
              </w:rPr>
            </w:pPr>
            <w:r w:rsidRPr="00D028F8">
              <w:rPr>
                <w:rFonts w:ascii="Palatino Linotype" w:hAnsi="Palatino Linotype" w:cs="Arial"/>
                <w:i/>
                <w:lang w:eastAsia="es-MX"/>
              </w:rPr>
              <w:t>Se anotará la fecha en que se desclasifica el documento.</w:t>
            </w:r>
          </w:p>
        </w:tc>
      </w:tr>
      <w:tr w:rsidR="00D028F8" w:rsidRPr="00D028F8" w:rsidTr="00D028F8">
        <w:trPr>
          <w:jc w:val="center"/>
        </w:trPr>
        <w:tc>
          <w:tcPr>
            <w:tcW w:w="1129" w:type="dxa"/>
            <w:vMerge/>
          </w:tcPr>
          <w:p w:rsidR="00D028F8" w:rsidRPr="00D028F8" w:rsidRDefault="00D028F8" w:rsidP="00D028F8">
            <w:pPr>
              <w:jc w:val="both"/>
              <w:rPr>
                <w:rFonts w:ascii="Palatino Linotype" w:hAnsi="Palatino Linotype" w:cs="Arial"/>
                <w:i/>
                <w:lang w:eastAsia="es-MX"/>
              </w:rPr>
            </w:pPr>
          </w:p>
        </w:tc>
        <w:tc>
          <w:tcPr>
            <w:tcW w:w="1990" w:type="dxa"/>
          </w:tcPr>
          <w:p w:rsidR="00D028F8" w:rsidRPr="00D028F8" w:rsidRDefault="00D028F8" w:rsidP="00D028F8">
            <w:pPr>
              <w:jc w:val="center"/>
              <w:rPr>
                <w:rFonts w:ascii="Palatino Linotype" w:hAnsi="Palatino Linotype" w:cs="Arial"/>
                <w:i/>
                <w:lang w:eastAsia="es-MX"/>
              </w:rPr>
            </w:pPr>
            <w:r w:rsidRPr="00D028F8">
              <w:rPr>
                <w:rFonts w:ascii="Palatino Linotype" w:hAnsi="Palatino Linotype" w:cs="Arial"/>
                <w:i/>
                <w:lang w:eastAsia="es-MX"/>
              </w:rPr>
              <w:t>Rúbrica y cargo del servidor público</w:t>
            </w:r>
          </w:p>
        </w:tc>
        <w:tc>
          <w:tcPr>
            <w:tcW w:w="4531" w:type="dxa"/>
            <w:vAlign w:val="center"/>
          </w:tcPr>
          <w:p w:rsidR="00D028F8" w:rsidRPr="00D028F8" w:rsidRDefault="00D028F8" w:rsidP="00D028F8">
            <w:pPr>
              <w:rPr>
                <w:rFonts w:ascii="Palatino Linotype" w:hAnsi="Palatino Linotype" w:cs="Arial"/>
                <w:i/>
                <w:lang w:eastAsia="es-MX"/>
              </w:rPr>
            </w:pPr>
            <w:r w:rsidRPr="00D028F8">
              <w:rPr>
                <w:rFonts w:ascii="Palatino Linotype" w:hAnsi="Palatino Linotype" w:cs="Arial"/>
                <w:i/>
                <w:lang w:eastAsia="es-MX"/>
              </w:rPr>
              <w:t>Rúbrica autógrafa de quien desclasifica.</w:t>
            </w:r>
          </w:p>
        </w:tc>
      </w:tr>
    </w:tbl>
    <w:p w:rsidR="00D028F8" w:rsidRPr="00D028F8" w:rsidRDefault="00D028F8" w:rsidP="00D028F8">
      <w:pPr>
        <w:ind w:left="709" w:right="709"/>
        <w:jc w:val="both"/>
        <w:rPr>
          <w:rFonts w:ascii="Palatino Linotype" w:hAnsi="Palatino Linotype" w:cs="Arial"/>
          <w:sz w:val="22"/>
          <w:szCs w:val="22"/>
          <w:lang w:eastAsia="es-MX"/>
        </w:rPr>
      </w:pPr>
      <w:r w:rsidRPr="00D028F8">
        <w:rPr>
          <w:rFonts w:ascii="Palatino Linotype" w:hAnsi="Palatino Linotype" w:cs="Arial"/>
          <w:sz w:val="22"/>
          <w:szCs w:val="22"/>
          <w:lang w:eastAsia="es-MX"/>
        </w:rPr>
        <w:t>(Énfasis Añadido)</w:t>
      </w:r>
    </w:p>
    <w:p w:rsidR="00D028F8" w:rsidRPr="00D028F8" w:rsidRDefault="00D028F8" w:rsidP="00D028F8">
      <w:pPr>
        <w:spacing w:before="100" w:beforeAutospacing="1" w:after="100" w:afterAutospacing="1" w:line="360" w:lineRule="auto"/>
        <w:jc w:val="both"/>
        <w:rPr>
          <w:rFonts w:ascii="Palatino Linotype" w:hAnsi="Palatino Linotype" w:cs="Arial"/>
        </w:rPr>
      </w:pPr>
      <w:r w:rsidRPr="00D028F8">
        <w:rPr>
          <w:rFonts w:ascii="Palatino Linotype" w:hAnsi="Palatino Linotype" w:cs="Arial"/>
        </w:rPr>
        <w:t xml:space="preserve">Finalmente, este Órgano Garante de la Protección de Datos Personales no omite mencionar que, si dentro de la información que se ordena su entrega, </w:t>
      </w:r>
      <w:r w:rsidRPr="00D028F8">
        <w:rPr>
          <w:rFonts w:ascii="Palatino Linotype" w:hAnsi="Palatino Linotype" w:cs="Arial"/>
          <w:b/>
        </w:rPr>
        <w:t xml:space="preserve">EL SUJETO OBLIGADO </w:t>
      </w:r>
      <w:r w:rsidRPr="00D028F8">
        <w:rPr>
          <w:rFonts w:ascii="Palatino Linotype" w:hAnsi="Palatino Linotype" w:cs="Arial"/>
        </w:rPr>
        <w:t>advierte documentos que por su propia y especial naturaleza son privados, deberá efectuar el Acuerdo de Clasificación como confidencial, en términos de la legislación aplicable.</w:t>
      </w:r>
    </w:p>
    <w:p w:rsidR="00D028F8" w:rsidRPr="00D028F8" w:rsidRDefault="00D028F8" w:rsidP="00D028F8">
      <w:pPr>
        <w:spacing w:before="100" w:beforeAutospacing="1" w:after="100" w:afterAutospacing="1" w:line="360" w:lineRule="auto"/>
        <w:jc w:val="both"/>
      </w:pPr>
      <w:r w:rsidRPr="00D028F8">
        <w:rPr>
          <w:rFonts w:ascii="Palatino Linotype" w:hAnsi="Palatino Linotype" w:cs="Arial"/>
        </w:rPr>
        <w:t>Por lo tanto,</w:t>
      </w:r>
      <w:r w:rsidRPr="00D028F8">
        <w:rPr>
          <w:rFonts w:ascii="Palatino Linotype" w:hAnsi="Palatino Linotype"/>
        </w:rPr>
        <w:t xml:space="preserve"> es importante </w:t>
      </w:r>
      <w:r w:rsidR="00515A1D">
        <w:rPr>
          <w:rFonts w:ascii="Palatino Linotype" w:hAnsi="Palatino Linotype"/>
        </w:rPr>
        <w:t>reiterar</w:t>
      </w:r>
      <w:r w:rsidRPr="00D028F8">
        <w:rPr>
          <w:rFonts w:ascii="Palatino Linotype" w:hAnsi="Palatino Linotype"/>
        </w:rPr>
        <w:t xml:space="preserve"> que </w:t>
      </w:r>
      <w:r w:rsidRPr="00D028F8">
        <w:rPr>
          <w:rFonts w:ascii="Palatino Linotype" w:hAnsi="Palatino Linotype"/>
          <w:b/>
        </w:rPr>
        <w:t>EL SUJETO OBLIGADO</w:t>
      </w:r>
      <w:r w:rsidRPr="00D028F8">
        <w:rPr>
          <w:rFonts w:ascii="Palatino Linotype" w:hAnsi="Palatino Linotype"/>
        </w:rPr>
        <w:t xml:space="preserve"> deberá seguir el procedimiento legal establecido para su </w:t>
      </w:r>
      <w:r w:rsidRPr="00D028F8">
        <w:rPr>
          <w:rFonts w:ascii="Palatino Linotype" w:hAnsi="Palatino Linotype"/>
          <w:lang w:eastAsia="es-MX"/>
        </w:rPr>
        <w:t>clasificación</w:t>
      </w:r>
      <w:r w:rsidRPr="00D028F8">
        <w:rPr>
          <w:rFonts w:ascii="Palatino Linotype" w:hAnsi="Palatino Linotype"/>
        </w:rPr>
        <w:t>, esto es, que su Comité de</w:t>
      </w:r>
      <w:r w:rsidRPr="00D028F8">
        <w:rPr>
          <w:rFonts w:ascii="Palatino Linotype" w:hAnsi="Palatino Linotype" w:cs="Arial"/>
        </w:rPr>
        <w:t xml:space="preserve"> Transparencia emita </w:t>
      </w:r>
      <w:r w:rsidRPr="00D028F8">
        <w:rPr>
          <w:rFonts w:ascii="Palatino Linotype" w:hAnsi="Palatino Linotype" w:cs="Arial"/>
          <w:lang w:val="es-ES_tradnl"/>
        </w:rPr>
        <w:t>un</w:t>
      </w:r>
      <w:r w:rsidRPr="00D028F8">
        <w:rPr>
          <w:rFonts w:ascii="Palatino Linotype" w:hAnsi="Palatino Linotype" w:cs="Arial"/>
        </w:rPr>
        <w:t xml:space="preserve"> Acuerdo de Clasificación que cumpla con las formalidades antes citadas</w:t>
      </w:r>
      <w:r w:rsidRPr="00D028F8">
        <w:rPr>
          <w:rFonts w:ascii="Palatino Linotype" w:hAnsi="Palatino Linotype" w:cs="Arial"/>
          <w:b/>
        </w:rPr>
        <w:t xml:space="preserve"> </w:t>
      </w:r>
      <w:r w:rsidRPr="00D028F8">
        <w:rPr>
          <w:rFonts w:ascii="Palatino Linotype" w:hAnsi="Palatino Linotype" w:cs="Arial"/>
        </w:rPr>
        <w:t xml:space="preserve">que la sustente, en el </w:t>
      </w:r>
      <w:r w:rsidRPr="00D028F8">
        <w:rPr>
          <w:rFonts w:ascii="Palatino Linotype" w:hAnsi="Palatino Linotype" w:cs="Arial"/>
          <w:lang w:eastAsia="es-MX"/>
        </w:rPr>
        <w:t>que</w:t>
      </w:r>
      <w:r w:rsidRPr="00D028F8">
        <w:rPr>
          <w:rFonts w:ascii="Palatino Linotype" w:hAnsi="Palatino Linotype" w:cs="Arial"/>
        </w:rPr>
        <w:t xml:space="preserve"> se expongan los fundamentos y razones que llevaron a la autoridad a clasificar la información, de lo contrario, implica dejar al </w:t>
      </w:r>
      <w:r w:rsidRPr="00D028F8">
        <w:rPr>
          <w:rFonts w:ascii="Palatino Linotype" w:hAnsi="Palatino Linotype" w:cs="Arial"/>
        </w:rPr>
        <w:lastRenderedPageBreak/>
        <w:t>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99530F" w:rsidRPr="005E7DFF" w:rsidRDefault="0099530F" w:rsidP="0099530F">
      <w:pPr>
        <w:spacing w:before="100" w:beforeAutospacing="1" w:after="100" w:afterAutospacing="1" w:line="360" w:lineRule="auto"/>
        <w:jc w:val="both"/>
        <w:rPr>
          <w:rFonts w:ascii="Palatino Linotype" w:hAnsi="Palatino Linotype" w:cs="Arial"/>
        </w:rPr>
      </w:pPr>
      <w:r w:rsidRPr="0099530F">
        <w:rPr>
          <w:rFonts w:ascii="Palatino Linotype" w:hAnsi="Palatino Linotype" w:cs="Arial"/>
        </w:rPr>
        <w:t>En mérito de lo expuesto, este Instituto como ente garante del Derecho de Acceso a la Información estima que las razones o motivos de inconformidad hechos valer por</w:t>
      </w:r>
      <w:r w:rsidRPr="0099530F">
        <w:rPr>
          <w:rFonts w:ascii="Palatino Linotype" w:hAnsi="Palatino Linotype" w:cs="Arial"/>
          <w:b/>
        </w:rPr>
        <w:t xml:space="preserve"> EL RECURRENTE </w:t>
      </w:r>
      <w:r w:rsidRPr="0099530F">
        <w:rPr>
          <w:rFonts w:ascii="Palatino Linotype" w:hAnsi="Palatino Linotype" w:cs="Arial"/>
        </w:rPr>
        <w:t>devienen</w:t>
      </w:r>
      <w:r w:rsidRPr="0099530F">
        <w:rPr>
          <w:rFonts w:ascii="Palatino Linotype" w:hAnsi="Palatino Linotype" w:cs="Arial"/>
          <w:b/>
        </w:rPr>
        <w:t xml:space="preserve"> fundados; </w:t>
      </w:r>
      <w:r w:rsidRPr="0099530F">
        <w:rPr>
          <w:rFonts w:ascii="Palatino Linotype" w:hAnsi="Palatino Linotype" w:cs="Arial"/>
        </w:rPr>
        <w:t>por lo que, se</w:t>
      </w:r>
      <w:r w:rsidRPr="0099530F">
        <w:rPr>
          <w:rFonts w:ascii="Palatino Linotype" w:hAnsi="Palatino Linotype" w:cs="Arial"/>
          <w:b/>
        </w:rPr>
        <w:t xml:space="preserve"> </w:t>
      </w:r>
      <w:r w:rsidR="00156E9D">
        <w:rPr>
          <w:rFonts w:ascii="Palatino Linotype" w:hAnsi="Palatino Linotype" w:cs="Arial"/>
          <w:b/>
        </w:rPr>
        <w:t>REVOCAN</w:t>
      </w:r>
      <w:r w:rsidRPr="0099530F">
        <w:rPr>
          <w:rFonts w:ascii="Palatino Linotype" w:hAnsi="Palatino Linotype" w:cs="Arial"/>
          <w:b/>
        </w:rPr>
        <w:t xml:space="preserve"> </w:t>
      </w:r>
      <w:r w:rsidRPr="0099530F">
        <w:rPr>
          <w:rFonts w:ascii="Palatino Linotype" w:hAnsi="Palatino Linotype" w:cs="Arial"/>
        </w:rPr>
        <w:t xml:space="preserve">las respuestas del </w:t>
      </w:r>
      <w:r w:rsidRPr="0099530F">
        <w:rPr>
          <w:rFonts w:ascii="Palatino Linotype" w:hAnsi="Palatino Linotype" w:cs="Arial"/>
          <w:b/>
        </w:rPr>
        <w:t xml:space="preserve">SUJETO OBLIGADO, </w:t>
      </w:r>
      <w:r w:rsidR="009F797B">
        <w:rPr>
          <w:rFonts w:ascii="Palatino Linotype" w:hAnsi="Palatino Linotype" w:cs="Arial"/>
        </w:rPr>
        <w:t>y se ordena que haga entrega de</w:t>
      </w:r>
      <w:r w:rsidR="00156E9D">
        <w:rPr>
          <w:rFonts w:ascii="Palatino Linotype" w:hAnsi="Palatino Linotype" w:cs="Arial"/>
        </w:rPr>
        <w:t xml:space="preserve"> la información descrita en el presente Considerando</w:t>
      </w:r>
      <w:r>
        <w:rPr>
          <w:rFonts w:ascii="Palatino Linotype" w:hAnsi="Palatino Linotype" w:cs="Arial"/>
        </w:rPr>
        <w:t>.</w:t>
      </w:r>
    </w:p>
    <w:p w:rsidR="005417DC" w:rsidRPr="00BB0D28"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BB0D28">
        <w:rPr>
          <w:rFonts w:ascii="Palatino Linotype" w:eastAsia="Calibri" w:hAnsi="Palatino Linotype" w:cs="Arial"/>
        </w:rPr>
        <w:t xml:space="preserve">Así, con </w:t>
      </w:r>
      <w:r w:rsidRPr="00BB0D28">
        <w:rPr>
          <w:rFonts w:ascii="Palatino Linotype" w:hAnsi="Palatino Linotype" w:cs="Arial"/>
        </w:rPr>
        <w:t>fundamento</w:t>
      </w:r>
      <w:r w:rsidRPr="00BB0D28">
        <w:rPr>
          <w:rFonts w:ascii="Palatino Linotype" w:eastAsia="Calibri" w:hAnsi="Palatino Linotype" w:cs="Arial"/>
        </w:rPr>
        <w:t xml:space="preserve"> en lo prescrito en los artículos 5</w:t>
      </w:r>
      <w:r w:rsidR="009661B8" w:rsidRPr="00BB0D28">
        <w:rPr>
          <w:rFonts w:ascii="Palatino Linotype" w:eastAsia="Calibri" w:hAnsi="Palatino Linotype" w:cs="Arial"/>
        </w:rPr>
        <w:t>,</w:t>
      </w:r>
      <w:r w:rsidRPr="00BB0D28">
        <w:rPr>
          <w:rFonts w:ascii="Palatino Linotype" w:eastAsia="Calibri" w:hAnsi="Palatino Linotype" w:cs="Arial"/>
        </w:rPr>
        <w:t xml:space="preserve"> </w:t>
      </w:r>
      <w:r w:rsidRPr="00BB0D28">
        <w:rPr>
          <w:rFonts w:ascii="Palatino Linotype" w:hAnsi="Palatino Linotype"/>
        </w:rPr>
        <w:t>párrafos vigésimo</w:t>
      </w:r>
      <w:r w:rsidR="004B1602" w:rsidRPr="00BB0D28">
        <w:rPr>
          <w:rFonts w:ascii="Palatino Linotype" w:hAnsi="Palatino Linotype"/>
        </w:rPr>
        <w:t xml:space="preserve"> segundo</w:t>
      </w:r>
      <w:r w:rsidRPr="00BB0D28">
        <w:rPr>
          <w:rFonts w:ascii="Palatino Linotype" w:hAnsi="Palatino Linotype"/>
        </w:rPr>
        <w:t xml:space="preserve">, vigésimo </w:t>
      </w:r>
      <w:r w:rsidR="004B1602" w:rsidRPr="00BB0D28">
        <w:rPr>
          <w:rFonts w:ascii="Palatino Linotype" w:hAnsi="Palatino Linotype"/>
        </w:rPr>
        <w:t>tercero</w:t>
      </w:r>
      <w:r w:rsidRPr="00BB0D28">
        <w:rPr>
          <w:rFonts w:ascii="Palatino Linotype" w:hAnsi="Palatino Linotype"/>
        </w:rPr>
        <w:t xml:space="preserve"> y vigésimo </w:t>
      </w:r>
      <w:r w:rsidR="004B1602" w:rsidRPr="00BB0D28">
        <w:rPr>
          <w:rFonts w:ascii="Palatino Linotype" w:hAnsi="Palatino Linotype" w:cs="Arial"/>
        </w:rPr>
        <w:t>cuarto</w:t>
      </w:r>
      <w:r w:rsidRPr="00BB0D28">
        <w:rPr>
          <w:rFonts w:ascii="Palatino Linotype" w:hAnsi="Palatino Linotype" w:cs="Arial"/>
        </w:rPr>
        <w:t>,</w:t>
      </w:r>
      <w:r w:rsidRPr="00BB0D28">
        <w:rPr>
          <w:rFonts w:ascii="Palatino Linotype" w:hAnsi="Palatino Linotype"/>
        </w:rPr>
        <w:t xml:space="preserve"> </w:t>
      </w:r>
      <w:r w:rsidRPr="00BB0D28">
        <w:rPr>
          <w:rFonts w:ascii="Palatino Linotype" w:hAnsi="Palatino Linotype" w:cs="Arial"/>
        </w:rPr>
        <w:t>fracciones</w:t>
      </w:r>
      <w:r w:rsidRPr="00BB0D28">
        <w:rPr>
          <w:rFonts w:ascii="Palatino Linotype" w:hAnsi="Palatino Linotype"/>
        </w:rPr>
        <w:t xml:space="preserve"> IV y V,</w:t>
      </w:r>
      <w:r w:rsidRPr="00BB0D28">
        <w:rPr>
          <w:rFonts w:ascii="Palatino Linotype" w:eastAsia="Calibri" w:hAnsi="Palatino Linotype" w:cs="Arial"/>
        </w:rPr>
        <w:t xml:space="preserve"> de la Constitución Política del Estado Libre y Soberano de México, y los artículos </w:t>
      </w:r>
      <w:r w:rsidRPr="00BB0D28">
        <w:rPr>
          <w:rFonts w:ascii="Palatino Linotype" w:hAnsi="Palatino Linotype"/>
        </w:rPr>
        <w:t xml:space="preserve">2, </w:t>
      </w:r>
      <w:r w:rsidRPr="00BB0D28">
        <w:rPr>
          <w:rFonts w:ascii="Palatino Linotype" w:hAnsi="Palatino Linotype" w:cs="Arial"/>
        </w:rPr>
        <w:t>fracción</w:t>
      </w:r>
      <w:r w:rsidRPr="00BB0D28">
        <w:rPr>
          <w:rFonts w:ascii="Palatino Linotype" w:hAnsi="Palatino Linotype"/>
        </w:rPr>
        <w:t xml:space="preserve"> II, 9, </w:t>
      </w:r>
      <w:r w:rsidRPr="00BB0D28">
        <w:rPr>
          <w:rFonts w:ascii="Palatino Linotype" w:hAnsi="Palatino Linotype" w:cs="Arial"/>
          <w:lang w:val="es-ES_tradnl"/>
        </w:rPr>
        <w:t>29</w:t>
      </w:r>
      <w:r w:rsidRPr="00BB0D28">
        <w:rPr>
          <w:rFonts w:ascii="Palatino Linotype" w:hAnsi="Palatino Linotype"/>
        </w:rPr>
        <w:t xml:space="preserve">, 36, fracciones I y II, 176, 178, </w:t>
      </w:r>
      <w:r w:rsidR="00CA6A2C" w:rsidRPr="00BB0D28">
        <w:rPr>
          <w:rFonts w:ascii="Palatino Linotype" w:hAnsi="Palatino Linotype"/>
        </w:rPr>
        <w:t>179, 181, 185, fracción I, 186, 188 y 192, fracción III</w:t>
      </w:r>
      <w:r w:rsidRPr="00BB0D28">
        <w:rPr>
          <w:rFonts w:ascii="Palatino Linotype" w:eastAsia="Calibri" w:hAnsi="Palatino Linotype" w:cs="Arial"/>
        </w:rPr>
        <w:t xml:space="preserve"> de la Ley de Transparencia y Acceso a la Información Pública del Estado de México y </w:t>
      </w:r>
      <w:r w:rsidRPr="00BB0D28">
        <w:rPr>
          <w:rFonts w:ascii="Palatino Linotype" w:hAnsi="Palatino Linotype" w:cs="Arial"/>
        </w:rPr>
        <w:t>Municipios</w:t>
      </w:r>
      <w:r w:rsidRPr="00BB0D28">
        <w:rPr>
          <w:rFonts w:ascii="Palatino Linotype" w:eastAsia="Calibri" w:hAnsi="Palatino Linotype" w:cs="Arial"/>
        </w:rPr>
        <w:t xml:space="preserve">, </w:t>
      </w:r>
      <w:r w:rsidRPr="00BB0D28">
        <w:rPr>
          <w:rFonts w:ascii="Palatino Linotype" w:hAnsi="Palatino Linotype"/>
        </w:rPr>
        <w:t>este</w:t>
      </w:r>
      <w:r w:rsidRPr="00BB0D28">
        <w:rPr>
          <w:rFonts w:ascii="Palatino Linotype" w:eastAsia="Calibri" w:hAnsi="Palatino Linotype" w:cs="Arial"/>
        </w:rPr>
        <w:t xml:space="preserve"> Pleno:</w:t>
      </w:r>
    </w:p>
    <w:p w:rsidR="009377D0" w:rsidRPr="00BB0D28" w:rsidRDefault="009377D0" w:rsidP="00751404">
      <w:pPr>
        <w:spacing w:before="240" w:after="100" w:afterAutospacing="1" w:line="360" w:lineRule="auto"/>
        <w:jc w:val="center"/>
        <w:rPr>
          <w:rFonts w:ascii="Palatino Linotype" w:hAnsi="Palatino Linotype"/>
          <w:b/>
          <w:bCs/>
          <w:spacing w:val="60"/>
          <w:sz w:val="28"/>
        </w:rPr>
      </w:pPr>
      <w:r w:rsidRPr="00BB0D28">
        <w:rPr>
          <w:rFonts w:ascii="Palatino Linotype" w:hAnsi="Palatino Linotype"/>
          <w:b/>
          <w:bCs/>
          <w:spacing w:val="60"/>
          <w:sz w:val="28"/>
        </w:rPr>
        <w:t>RESUELVE</w:t>
      </w:r>
    </w:p>
    <w:p w:rsidR="00743E90" w:rsidRPr="00DB5452"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DB5452">
        <w:rPr>
          <w:rFonts w:ascii="Palatino Linotype" w:hAnsi="Palatino Linotype" w:cs="Arial"/>
        </w:rPr>
        <w:t xml:space="preserve">Resultan </w:t>
      </w:r>
      <w:r w:rsidR="00FC7F89">
        <w:rPr>
          <w:rFonts w:ascii="Palatino Linotype" w:hAnsi="Palatino Linotype" w:cs="Arial"/>
          <w:b/>
        </w:rPr>
        <w:t>f</w:t>
      </w:r>
      <w:r w:rsidRPr="00DB5452">
        <w:rPr>
          <w:rFonts w:ascii="Palatino Linotype" w:hAnsi="Palatino Linotype" w:cs="Arial"/>
          <w:b/>
        </w:rPr>
        <w:t>undadas</w:t>
      </w:r>
      <w:r w:rsidRPr="00DB5452">
        <w:rPr>
          <w:rFonts w:ascii="Palatino Linotype" w:hAnsi="Palatino Linotype" w:cs="Arial"/>
        </w:rPr>
        <w:t xml:space="preserve"> las </w:t>
      </w:r>
      <w:r w:rsidRPr="00DB5452">
        <w:rPr>
          <w:rFonts w:ascii="Palatino Linotype" w:hAnsi="Palatino Linotype"/>
          <w:shd w:val="clear" w:color="auto" w:fill="FFFFFF"/>
        </w:rPr>
        <w:t>razones</w:t>
      </w:r>
      <w:r w:rsidRPr="00DB5452">
        <w:rPr>
          <w:rFonts w:ascii="Palatino Linotype" w:hAnsi="Palatino Linotype" w:cs="Arial"/>
        </w:rPr>
        <w:t xml:space="preserve"> o motivos de inconformidad hechas valer por </w:t>
      </w:r>
      <w:r>
        <w:rPr>
          <w:rFonts w:ascii="Palatino Linotype" w:hAnsi="Palatino Linotype"/>
          <w:b/>
        </w:rPr>
        <w:t>EL</w:t>
      </w:r>
      <w:r w:rsidRPr="00DB5452">
        <w:rPr>
          <w:rFonts w:ascii="Palatino Linotype" w:hAnsi="Palatino Linotype" w:cs="Arial"/>
          <w:b/>
        </w:rPr>
        <w:t xml:space="preserve"> RECURRENTE,</w:t>
      </w:r>
      <w:r w:rsidRPr="00DB5452">
        <w:rPr>
          <w:rFonts w:ascii="Palatino Linotype" w:hAnsi="Palatino Linotype" w:cs="Arial"/>
        </w:rPr>
        <w:t xml:space="preserve"> en términos del Considerando </w:t>
      </w:r>
      <w:r w:rsidR="0099530F">
        <w:rPr>
          <w:rFonts w:ascii="Palatino Linotype" w:hAnsi="Palatino Linotype" w:cs="Arial"/>
          <w:b/>
        </w:rPr>
        <w:t>SEXTO</w:t>
      </w:r>
      <w:r w:rsidRPr="00DB5452">
        <w:rPr>
          <w:rFonts w:ascii="Palatino Linotype" w:hAnsi="Palatino Linotype" w:cs="Arial"/>
        </w:rPr>
        <w:t xml:space="preserve"> de la presente resolución.</w:t>
      </w:r>
    </w:p>
    <w:p w:rsidR="00743E90" w:rsidRPr="00DB5452"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DB5452">
        <w:rPr>
          <w:rFonts w:ascii="Palatino Linotype" w:hAnsi="Palatino Linotype" w:cs="Arial"/>
        </w:rPr>
        <w:t xml:space="preserve">Se </w:t>
      </w:r>
      <w:r w:rsidR="00156E9D">
        <w:rPr>
          <w:rFonts w:ascii="Palatino Linotype" w:hAnsi="Palatino Linotype" w:cs="Arial"/>
          <w:b/>
        </w:rPr>
        <w:t>REVOCAN</w:t>
      </w:r>
      <w:r w:rsidR="00A813F9" w:rsidRPr="00DB5452">
        <w:rPr>
          <w:rFonts w:ascii="Palatino Linotype" w:hAnsi="Palatino Linotype" w:cs="Arial"/>
          <w:b/>
        </w:rPr>
        <w:t xml:space="preserve"> </w:t>
      </w:r>
      <w:r w:rsidRPr="00DB5452">
        <w:rPr>
          <w:rFonts w:ascii="Palatino Linotype" w:hAnsi="Palatino Linotype" w:cs="Arial"/>
        </w:rPr>
        <w:t>la</w:t>
      </w:r>
      <w:r w:rsidR="0099530F">
        <w:rPr>
          <w:rFonts w:ascii="Palatino Linotype" w:hAnsi="Palatino Linotype" w:cs="Arial"/>
        </w:rPr>
        <w:t>s</w:t>
      </w:r>
      <w:r w:rsidRPr="00DB5452">
        <w:rPr>
          <w:rFonts w:ascii="Palatino Linotype" w:hAnsi="Palatino Linotype" w:cs="Arial"/>
        </w:rPr>
        <w:t xml:space="preserve"> respuesta</w:t>
      </w:r>
      <w:r w:rsidR="0099530F">
        <w:rPr>
          <w:rFonts w:ascii="Palatino Linotype" w:hAnsi="Palatino Linotype" w:cs="Arial"/>
        </w:rPr>
        <w:t>s</w:t>
      </w:r>
      <w:r w:rsidRPr="00DB5452">
        <w:rPr>
          <w:rFonts w:ascii="Palatino Linotype" w:hAnsi="Palatino Linotype" w:cs="Arial"/>
        </w:rPr>
        <w:t xml:space="preserve"> del </w:t>
      </w:r>
      <w:r w:rsidRPr="00DB5452">
        <w:rPr>
          <w:rFonts w:ascii="Palatino Linotype" w:hAnsi="Palatino Linotype" w:cs="Arial"/>
          <w:b/>
        </w:rPr>
        <w:t>SUJETO OBLIGADO</w:t>
      </w:r>
      <w:r w:rsidRPr="00DB5452">
        <w:rPr>
          <w:rFonts w:ascii="Palatino Linotype" w:hAnsi="Palatino Linotype" w:cs="Arial"/>
        </w:rPr>
        <w:t xml:space="preserve"> y se </w:t>
      </w:r>
      <w:r w:rsidRPr="00DB5452">
        <w:rPr>
          <w:rFonts w:ascii="Palatino Linotype" w:hAnsi="Palatino Linotype" w:cs="Arial"/>
          <w:b/>
        </w:rPr>
        <w:t>ordena</w:t>
      </w:r>
      <w:r w:rsidRPr="00DB5452">
        <w:rPr>
          <w:rFonts w:ascii="Palatino Linotype" w:hAnsi="Palatino Linotype" w:cs="Arial"/>
        </w:rPr>
        <w:t xml:space="preserve"> atienda la</w:t>
      </w:r>
      <w:r w:rsidR="0099530F">
        <w:rPr>
          <w:rFonts w:ascii="Palatino Linotype" w:hAnsi="Palatino Linotype" w:cs="Arial"/>
        </w:rPr>
        <w:t>s</w:t>
      </w:r>
      <w:r w:rsidRPr="00DB5452">
        <w:rPr>
          <w:rFonts w:ascii="Palatino Linotype" w:hAnsi="Palatino Linotype" w:cs="Arial"/>
        </w:rPr>
        <w:t xml:space="preserve"> solicitud</w:t>
      </w:r>
      <w:r w:rsidR="0099530F">
        <w:rPr>
          <w:rFonts w:ascii="Palatino Linotype" w:hAnsi="Palatino Linotype" w:cs="Arial"/>
        </w:rPr>
        <w:t>es</w:t>
      </w:r>
      <w:r w:rsidRPr="00DB5452">
        <w:rPr>
          <w:rFonts w:ascii="Palatino Linotype" w:hAnsi="Palatino Linotype" w:cs="Arial"/>
        </w:rPr>
        <w:t xml:space="preserve"> de</w:t>
      </w:r>
      <w:r w:rsidR="0099530F">
        <w:rPr>
          <w:rFonts w:ascii="Palatino Linotype" w:hAnsi="Palatino Linotype" w:cs="Arial"/>
        </w:rPr>
        <w:t xml:space="preserve"> acceso a la</w:t>
      </w:r>
      <w:r w:rsidRPr="00DB5452">
        <w:rPr>
          <w:rFonts w:ascii="Palatino Linotype" w:hAnsi="Palatino Linotype" w:cs="Arial"/>
        </w:rPr>
        <w:t xml:space="preserve"> información pública </w:t>
      </w:r>
      <w:r w:rsidR="00FF3C1A">
        <w:rPr>
          <w:rFonts w:ascii="Palatino Linotype" w:hAnsi="Palatino Linotype" w:cs="Arial"/>
          <w:b/>
          <w:bCs/>
        </w:rPr>
        <w:t>00128/JALTENCO</w:t>
      </w:r>
      <w:r w:rsidR="00156E9D">
        <w:rPr>
          <w:rFonts w:ascii="Palatino Linotype" w:hAnsi="Palatino Linotype" w:cs="Arial"/>
          <w:b/>
          <w:bCs/>
        </w:rPr>
        <w:t xml:space="preserve">/IP/2019 </w:t>
      </w:r>
      <w:r w:rsidR="00156E9D">
        <w:rPr>
          <w:rFonts w:ascii="Palatino Linotype" w:hAnsi="Palatino Linotype" w:cs="Arial"/>
          <w:bCs/>
        </w:rPr>
        <w:t xml:space="preserve">y </w:t>
      </w:r>
      <w:r w:rsidR="00FF3C1A">
        <w:rPr>
          <w:rFonts w:ascii="Palatino Linotype" w:hAnsi="Palatino Linotype" w:cs="Arial"/>
          <w:b/>
          <w:bCs/>
        </w:rPr>
        <w:lastRenderedPageBreak/>
        <w:t>00127/JALTENCO</w:t>
      </w:r>
      <w:r w:rsidR="0099530F">
        <w:rPr>
          <w:rFonts w:ascii="Palatino Linotype" w:hAnsi="Palatino Linotype" w:cs="Arial"/>
          <w:b/>
          <w:bCs/>
        </w:rPr>
        <w:t>/IP/2019,</w:t>
      </w:r>
      <w:r>
        <w:rPr>
          <w:rFonts w:ascii="Palatino Linotype" w:hAnsi="Palatino Linotype" w:cs="Arial"/>
          <w:b/>
          <w:bCs/>
        </w:rPr>
        <w:t xml:space="preserve"> </w:t>
      </w:r>
      <w:r>
        <w:rPr>
          <w:rFonts w:ascii="Palatino Linotype" w:hAnsi="Palatino Linotype" w:cs="Arial"/>
          <w:bCs/>
        </w:rPr>
        <w:t>y haga entrega</w:t>
      </w:r>
      <w:r>
        <w:rPr>
          <w:rFonts w:ascii="Palatino Linotype" w:hAnsi="Palatino Linotype" w:cs="Arial"/>
          <w:b/>
          <w:bCs/>
        </w:rPr>
        <w:t xml:space="preserve"> </w:t>
      </w:r>
      <w:r w:rsidRPr="00DB5452">
        <w:rPr>
          <w:rFonts w:ascii="Palatino Linotype" w:hAnsi="Palatino Linotype" w:cs="Arial"/>
        </w:rPr>
        <w:t>a</w:t>
      </w:r>
      <w:r>
        <w:rPr>
          <w:rFonts w:ascii="Palatino Linotype" w:hAnsi="Palatino Linotype" w:cs="Arial"/>
        </w:rPr>
        <w:t xml:space="preserve">l </w:t>
      </w:r>
      <w:r w:rsidRPr="00DB5452">
        <w:rPr>
          <w:rFonts w:ascii="Palatino Linotype" w:hAnsi="Palatino Linotype" w:cs="Arial"/>
          <w:b/>
        </w:rPr>
        <w:t>RECURRENTE</w:t>
      </w:r>
      <w:r w:rsidRPr="00DB5452">
        <w:rPr>
          <w:rFonts w:ascii="Palatino Linotype" w:hAnsi="Palatino Linotype" w:cs="Arial"/>
        </w:rPr>
        <w:t xml:space="preserve">, </w:t>
      </w:r>
      <w:r w:rsidR="00682F7F">
        <w:rPr>
          <w:rFonts w:ascii="Palatino Linotype" w:hAnsi="Palatino Linotype" w:cs="Arial"/>
        </w:rPr>
        <w:t xml:space="preserve">en </w:t>
      </w:r>
      <w:r w:rsidR="00682F7F" w:rsidRPr="00682F7F">
        <w:rPr>
          <w:rFonts w:ascii="Palatino Linotype" w:hAnsi="Palatino Linotype" w:cs="Arial"/>
          <w:b/>
        </w:rPr>
        <w:t>versión pública</w:t>
      </w:r>
      <w:r w:rsidR="00682F7F">
        <w:rPr>
          <w:rFonts w:ascii="Palatino Linotype" w:hAnsi="Palatino Linotype" w:cs="Arial"/>
        </w:rPr>
        <w:t xml:space="preserve">, </w:t>
      </w:r>
      <w:r w:rsidR="00156E9D">
        <w:rPr>
          <w:rFonts w:ascii="Palatino Linotype" w:hAnsi="Palatino Linotype" w:cs="Arial"/>
        </w:rPr>
        <w:t xml:space="preserve">vía </w:t>
      </w:r>
      <w:r w:rsidR="00156E9D" w:rsidRPr="00156E9D">
        <w:rPr>
          <w:rFonts w:ascii="Palatino Linotype" w:hAnsi="Palatino Linotype" w:cs="Arial"/>
          <w:b/>
        </w:rPr>
        <w:t>SAIMEX</w:t>
      </w:r>
      <w:r w:rsidRPr="00DB5452">
        <w:rPr>
          <w:rFonts w:ascii="Palatino Linotype" w:hAnsi="Palatino Linotype" w:cs="Arial"/>
        </w:rPr>
        <w:t xml:space="preserve">, en </w:t>
      </w:r>
      <w:r w:rsidRPr="00DB5452">
        <w:rPr>
          <w:rFonts w:ascii="Palatino Linotype" w:hAnsi="Palatino Linotype"/>
          <w:szCs w:val="17"/>
          <w:lang w:eastAsia="es-ES_tradnl"/>
        </w:rPr>
        <w:t>términos</w:t>
      </w:r>
      <w:r w:rsidRPr="00DB5452">
        <w:rPr>
          <w:rFonts w:ascii="Palatino Linotype" w:hAnsi="Palatino Linotype" w:cs="Arial"/>
        </w:rPr>
        <w:t xml:space="preserve"> del Considerando </w:t>
      </w:r>
      <w:r w:rsidR="0099530F">
        <w:rPr>
          <w:rFonts w:ascii="Palatino Linotype" w:hAnsi="Palatino Linotype" w:cs="Arial"/>
          <w:b/>
        </w:rPr>
        <w:t>SEXTO</w:t>
      </w:r>
      <w:r w:rsidRPr="00DB5452">
        <w:rPr>
          <w:rFonts w:ascii="Palatino Linotype" w:hAnsi="Palatino Linotype" w:cs="Arial"/>
        </w:rPr>
        <w:t xml:space="preserve"> </w:t>
      </w:r>
      <w:r w:rsidR="00B70401">
        <w:rPr>
          <w:rFonts w:ascii="Palatino Linotype" w:hAnsi="Palatino Linotype"/>
        </w:rPr>
        <w:t>de la presente resolución</w:t>
      </w:r>
      <w:r w:rsidR="006C7756">
        <w:rPr>
          <w:rFonts w:ascii="Palatino Linotype" w:hAnsi="Palatino Linotype"/>
        </w:rPr>
        <w:t xml:space="preserve">, </w:t>
      </w:r>
      <w:r w:rsidR="00107FDD">
        <w:rPr>
          <w:rFonts w:ascii="Palatino Linotype" w:hAnsi="Palatino Linotype"/>
        </w:rPr>
        <w:t xml:space="preserve">de </w:t>
      </w:r>
      <w:r w:rsidR="006C7756">
        <w:rPr>
          <w:rFonts w:ascii="Palatino Linotype" w:hAnsi="Palatino Linotype"/>
        </w:rPr>
        <w:t>lo siguiente</w:t>
      </w:r>
      <w:r w:rsidRPr="00DB5452">
        <w:rPr>
          <w:rFonts w:ascii="Palatino Linotype" w:hAnsi="Palatino Linotype"/>
        </w:rPr>
        <w:t xml:space="preserve">: </w:t>
      </w:r>
    </w:p>
    <w:p w:rsidR="00D67B6E" w:rsidRDefault="00743E90" w:rsidP="00F75282">
      <w:pPr>
        <w:ind w:left="851" w:right="902" w:hanging="142"/>
        <w:jc w:val="both"/>
        <w:rPr>
          <w:rFonts w:ascii="Palatino Linotype" w:hAnsi="Palatino Linotype"/>
          <w:i/>
          <w:iCs/>
          <w:color w:val="000000" w:themeColor="text1"/>
          <w:sz w:val="22"/>
          <w:szCs w:val="22"/>
          <w:lang w:eastAsia="es-MX"/>
        </w:rPr>
      </w:pPr>
      <w:r w:rsidRPr="003B5283">
        <w:rPr>
          <w:rFonts w:ascii="Palatino Linotype" w:hAnsi="Palatino Linotype"/>
          <w:i/>
          <w:iCs/>
          <w:color w:val="000000" w:themeColor="text1"/>
          <w:sz w:val="22"/>
          <w:szCs w:val="22"/>
          <w:lang w:eastAsia="es-MX"/>
        </w:rPr>
        <w:t>“</w:t>
      </w:r>
      <w:r w:rsidR="00156E9D">
        <w:rPr>
          <w:rFonts w:ascii="Palatino Linotype" w:hAnsi="Palatino Linotype"/>
          <w:i/>
          <w:iCs/>
          <w:color w:val="000000" w:themeColor="text1"/>
          <w:sz w:val="22"/>
          <w:szCs w:val="22"/>
          <w:lang w:eastAsia="es-MX"/>
        </w:rPr>
        <w:t xml:space="preserve">a) </w:t>
      </w:r>
      <w:r w:rsidR="00156E9D" w:rsidRPr="00156E9D">
        <w:rPr>
          <w:rFonts w:ascii="Palatino Linotype" w:hAnsi="Palatino Linotype"/>
          <w:i/>
          <w:iCs/>
          <w:color w:val="000000" w:themeColor="text1"/>
          <w:sz w:val="22"/>
          <w:szCs w:val="22"/>
          <w:lang w:eastAsia="es-MX"/>
        </w:rPr>
        <w:t>Las licencias de funcionamiento emitidas durante el periodo que comprende del 1 de enero al 30 de septiembre de 2019</w:t>
      </w:r>
      <w:r w:rsidR="00156E9D">
        <w:rPr>
          <w:rFonts w:ascii="Palatino Linotype" w:hAnsi="Palatino Linotype"/>
          <w:i/>
          <w:iCs/>
          <w:color w:val="000000" w:themeColor="text1"/>
          <w:sz w:val="22"/>
          <w:szCs w:val="22"/>
          <w:lang w:eastAsia="es-MX"/>
        </w:rPr>
        <w:t>;</w:t>
      </w:r>
    </w:p>
    <w:p w:rsidR="00156E9D" w:rsidRDefault="00156E9D" w:rsidP="009F797B">
      <w:pPr>
        <w:ind w:left="851" w:right="902"/>
        <w:jc w:val="both"/>
        <w:rPr>
          <w:rFonts w:ascii="Palatino Linotype" w:hAnsi="Palatino Linotype"/>
          <w:i/>
          <w:iCs/>
          <w:color w:val="000000" w:themeColor="text1"/>
          <w:sz w:val="22"/>
          <w:szCs w:val="22"/>
          <w:lang w:eastAsia="es-MX"/>
        </w:rPr>
      </w:pPr>
    </w:p>
    <w:p w:rsidR="00156E9D" w:rsidRDefault="00156E9D" w:rsidP="009F797B">
      <w:pPr>
        <w:ind w:left="851" w:right="902"/>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 xml:space="preserve">b) </w:t>
      </w:r>
      <w:r w:rsidR="009F797B">
        <w:rPr>
          <w:rFonts w:ascii="Palatino Linotype" w:hAnsi="Palatino Linotype"/>
          <w:i/>
          <w:iCs/>
          <w:color w:val="000000" w:themeColor="text1"/>
          <w:sz w:val="22"/>
          <w:szCs w:val="22"/>
          <w:lang w:eastAsia="es-MX"/>
        </w:rPr>
        <w:t xml:space="preserve">Las </w:t>
      </w:r>
      <w:r w:rsidR="009F797B" w:rsidRPr="009F797B">
        <w:rPr>
          <w:rFonts w:ascii="Palatino Linotype" w:hAnsi="Palatino Linotype"/>
          <w:i/>
          <w:iCs/>
          <w:color w:val="000000" w:themeColor="text1"/>
          <w:sz w:val="22"/>
          <w:szCs w:val="22"/>
          <w:lang w:eastAsia="es-MX"/>
        </w:rPr>
        <w:t>licencias de construcción emitidas durante el periodo que comprende del 1 de enero al 30 de septiembre de 2019</w:t>
      </w:r>
      <w:r w:rsidR="009F797B">
        <w:rPr>
          <w:rFonts w:ascii="Palatino Linotype" w:hAnsi="Palatino Linotype"/>
          <w:i/>
          <w:iCs/>
          <w:color w:val="000000" w:themeColor="text1"/>
          <w:sz w:val="22"/>
          <w:szCs w:val="22"/>
          <w:lang w:eastAsia="es-MX"/>
        </w:rPr>
        <w:t>; y,</w:t>
      </w:r>
    </w:p>
    <w:p w:rsidR="009F797B" w:rsidRDefault="009F797B" w:rsidP="009F797B">
      <w:pPr>
        <w:ind w:left="851" w:right="902"/>
        <w:jc w:val="both"/>
        <w:rPr>
          <w:rFonts w:ascii="Palatino Linotype" w:hAnsi="Palatino Linotype"/>
          <w:i/>
          <w:iCs/>
          <w:color w:val="000000" w:themeColor="text1"/>
          <w:sz w:val="22"/>
          <w:szCs w:val="22"/>
          <w:lang w:eastAsia="es-MX"/>
        </w:rPr>
      </w:pPr>
    </w:p>
    <w:p w:rsidR="009F797B" w:rsidRDefault="009F797B" w:rsidP="009F797B">
      <w:pPr>
        <w:ind w:left="851" w:right="902"/>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 xml:space="preserve">c) Las </w:t>
      </w:r>
      <w:r w:rsidRPr="009F797B">
        <w:rPr>
          <w:rFonts w:ascii="Palatino Linotype" w:hAnsi="Palatino Linotype"/>
          <w:i/>
          <w:iCs/>
          <w:color w:val="000000" w:themeColor="text1"/>
          <w:sz w:val="22"/>
          <w:szCs w:val="22"/>
          <w:lang w:eastAsia="es-MX"/>
        </w:rPr>
        <w:t>licencias de</w:t>
      </w:r>
      <w:r>
        <w:rPr>
          <w:rFonts w:ascii="Palatino Linotype" w:hAnsi="Palatino Linotype"/>
          <w:i/>
          <w:iCs/>
          <w:color w:val="000000" w:themeColor="text1"/>
          <w:sz w:val="22"/>
          <w:szCs w:val="22"/>
          <w:lang w:eastAsia="es-MX"/>
        </w:rPr>
        <w:t xml:space="preserve"> uso de suelo</w:t>
      </w:r>
      <w:r w:rsidRPr="009F797B">
        <w:rPr>
          <w:rFonts w:ascii="Palatino Linotype" w:hAnsi="Palatino Linotype"/>
          <w:i/>
          <w:iCs/>
          <w:color w:val="000000" w:themeColor="text1"/>
          <w:sz w:val="22"/>
          <w:szCs w:val="22"/>
          <w:lang w:eastAsia="es-MX"/>
        </w:rPr>
        <w:t xml:space="preserve"> emitidas durante el periodo que comprende del 1 de enero al 30 de septiembre de 2019</w:t>
      </w:r>
      <w:r>
        <w:rPr>
          <w:rFonts w:ascii="Palatino Linotype" w:hAnsi="Palatino Linotype"/>
          <w:i/>
          <w:iCs/>
          <w:color w:val="000000" w:themeColor="text1"/>
          <w:sz w:val="22"/>
          <w:szCs w:val="22"/>
          <w:lang w:eastAsia="es-MX"/>
        </w:rPr>
        <w:t>.</w:t>
      </w:r>
    </w:p>
    <w:p w:rsidR="00827FB9" w:rsidRDefault="00827FB9" w:rsidP="00B70401">
      <w:pPr>
        <w:ind w:left="851" w:right="902" w:hanging="142"/>
        <w:jc w:val="both"/>
        <w:rPr>
          <w:rFonts w:ascii="Palatino Linotype" w:hAnsi="Palatino Linotype"/>
          <w:i/>
          <w:iCs/>
          <w:color w:val="000000" w:themeColor="text1"/>
          <w:sz w:val="22"/>
          <w:szCs w:val="22"/>
          <w:lang w:eastAsia="es-MX"/>
        </w:rPr>
      </w:pPr>
    </w:p>
    <w:p w:rsidR="0099530F" w:rsidRPr="00156E9D" w:rsidRDefault="007E35A1" w:rsidP="00156E9D">
      <w:pPr>
        <w:ind w:left="851" w:right="902"/>
        <w:jc w:val="both"/>
        <w:rPr>
          <w:rFonts w:ascii="Palatino Linotype" w:hAnsi="Palatino Linotype"/>
          <w:i/>
          <w:iCs/>
          <w:color w:val="222222"/>
          <w:sz w:val="22"/>
          <w:szCs w:val="22"/>
          <w:lang w:eastAsia="es-MX"/>
        </w:rPr>
      </w:pPr>
      <w:r w:rsidRPr="003B5283">
        <w:rPr>
          <w:rFonts w:ascii="Palatino Linotype" w:hAnsi="Palatino Linotype"/>
          <w:i/>
          <w:iCs/>
          <w:color w:val="222222"/>
          <w:sz w:val="22"/>
          <w:szCs w:val="22"/>
          <w:lang w:eastAsia="es-MX"/>
        </w:rPr>
        <w:t xml:space="preserve">Debiendo notificar al </w:t>
      </w:r>
      <w:r w:rsidRPr="003B5283">
        <w:rPr>
          <w:rFonts w:ascii="Palatino Linotype" w:hAnsi="Palatino Linotype"/>
          <w:b/>
          <w:i/>
          <w:iCs/>
          <w:color w:val="222222"/>
          <w:sz w:val="22"/>
          <w:szCs w:val="22"/>
          <w:lang w:eastAsia="es-MX"/>
        </w:rPr>
        <w:t>RECURRENTE</w:t>
      </w:r>
      <w:r w:rsidRPr="003B5283">
        <w:rPr>
          <w:rFonts w:ascii="Palatino Linotype" w:hAnsi="Palatino Linotype"/>
          <w:i/>
          <w:iCs/>
          <w:color w:val="222222"/>
          <w:sz w:val="22"/>
          <w:szCs w:val="22"/>
          <w:lang w:eastAsia="es-MX"/>
        </w:rPr>
        <w:t xml:space="preserve"> el Acuerdo de Clasificación de la información que apruebe su Comité de Transparencia, con motivo de la</w:t>
      </w:r>
      <w:r>
        <w:rPr>
          <w:rFonts w:ascii="Palatino Linotype" w:hAnsi="Palatino Linotype"/>
          <w:i/>
          <w:iCs/>
          <w:color w:val="222222"/>
          <w:sz w:val="22"/>
          <w:szCs w:val="22"/>
          <w:lang w:eastAsia="es-MX"/>
        </w:rPr>
        <w:t>s</w:t>
      </w:r>
      <w:r w:rsidRPr="003B5283">
        <w:rPr>
          <w:rFonts w:ascii="Palatino Linotype" w:hAnsi="Palatino Linotype"/>
          <w:i/>
          <w:iCs/>
          <w:color w:val="222222"/>
          <w:sz w:val="22"/>
          <w:szCs w:val="22"/>
          <w:lang w:eastAsia="es-MX"/>
        </w:rPr>
        <w:t xml:space="preserve"> versi</w:t>
      </w:r>
      <w:r>
        <w:rPr>
          <w:rFonts w:ascii="Palatino Linotype" w:hAnsi="Palatino Linotype"/>
          <w:i/>
          <w:iCs/>
          <w:color w:val="222222"/>
          <w:sz w:val="22"/>
          <w:szCs w:val="22"/>
          <w:lang w:eastAsia="es-MX"/>
        </w:rPr>
        <w:t>ones</w:t>
      </w:r>
      <w:r w:rsidRPr="003B5283">
        <w:rPr>
          <w:rFonts w:ascii="Palatino Linotype" w:hAnsi="Palatino Linotype"/>
          <w:i/>
          <w:iCs/>
          <w:color w:val="222222"/>
          <w:sz w:val="22"/>
          <w:szCs w:val="22"/>
          <w:lang w:eastAsia="es-MX"/>
        </w:rPr>
        <w:t xml:space="preserve"> pública</w:t>
      </w:r>
      <w:r w:rsidR="00180B5E">
        <w:rPr>
          <w:rFonts w:ascii="Palatino Linotype" w:hAnsi="Palatino Linotype"/>
          <w:i/>
          <w:iCs/>
          <w:color w:val="222222"/>
          <w:sz w:val="22"/>
          <w:szCs w:val="22"/>
          <w:lang w:eastAsia="es-MX"/>
        </w:rPr>
        <w:t>s</w:t>
      </w:r>
      <w:r>
        <w:rPr>
          <w:rFonts w:ascii="Palatino Linotype" w:hAnsi="Palatino Linotype"/>
          <w:i/>
          <w:iCs/>
          <w:color w:val="222222"/>
          <w:sz w:val="22"/>
          <w:szCs w:val="22"/>
          <w:lang w:eastAsia="es-MX"/>
        </w:rPr>
        <w:t>.</w:t>
      </w:r>
      <w:r w:rsidR="0099530F" w:rsidRPr="0099530F">
        <w:rPr>
          <w:rFonts w:ascii="Palatino Linotype" w:hAnsi="Palatino Linotype"/>
          <w:bCs/>
          <w:i/>
          <w:sz w:val="22"/>
          <w:szCs w:val="22"/>
        </w:rPr>
        <w:t>”</w:t>
      </w:r>
    </w:p>
    <w:p w:rsidR="00743E90" w:rsidRPr="00DB5452" w:rsidRDefault="00743E90" w:rsidP="00180B5E">
      <w:pPr>
        <w:ind w:left="851" w:right="902"/>
        <w:jc w:val="both"/>
        <w:rPr>
          <w:rFonts w:ascii="Palatino Linotype" w:hAnsi="Palatino Linotype"/>
          <w:i/>
          <w:iCs/>
          <w:color w:val="222222"/>
          <w:sz w:val="22"/>
          <w:szCs w:val="22"/>
          <w:lang w:eastAsia="es-MX"/>
        </w:rPr>
      </w:pPr>
    </w:p>
    <w:p w:rsidR="00743E90" w:rsidRPr="00DB5452"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DB5452">
        <w:rPr>
          <w:rFonts w:ascii="Palatino Linotype" w:hAnsi="Palatino Linotype"/>
          <w:b/>
          <w:szCs w:val="17"/>
          <w:lang w:eastAsia="es-ES_tradnl"/>
        </w:rPr>
        <w:t>Notifíquese</w:t>
      </w:r>
      <w:r w:rsidRPr="00DB5452">
        <w:rPr>
          <w:rFonts w:ascii="Palatino Linotype" w:hAnsi="Palatino Linotype"/>
          <w:szCs w:val="17"/>
          <w:lang w:eastAsia="es-ES_tradnl"/>
        </w:rPr>
        <w:t xml:space="preserve"> </w:t>
      </w:r>
      <w:r w:rsidRPr="00DB5452">
        <w:rPr>
          <w:rFonts w:ascii="Palatino Linotype" w:hAnsi="Palatino Linotype"/>
          <w:shd w:val="clear" w:color="auto" w:fill="FFFFFF"/>
        </w:rPr>
        <w:t xml:space="preserve">al </w:t>
      </w:r>
      <w:r w:rsidRPr="00DB5452">
        <w:rPr>
          <w:rFonts w:ascii="Palatino Linotype" w:hAnsi="Palatino Linotype" w:cs="Arial"/>
        </w:rPr>
        <w:t>Titular</w:t>
      </w:r>
      <w:r w:rsidRPr="00DB5452">
        <w:rPr>
          <w:rFonts w:ascii="Palatino Linotype" w:hAnsi="Palatino Linotype"/>
          <w:shd w:val="clear" w:color="auto" w:fill="FFFFFF"/>
        </w:rPr>
        <w:t xml:space="preserve"> de la Unidad de Transparencia del</w:t>
      </w:r>
      <w:r w:rsidRPr="00DB5452">
        <w:rPr>
          <w:rStyle w:val="apple-converted-space"/>
          <w:rFonts w:ascii="Palatino Linotype" w:hAnsi="Palatino Linotype"/>
          <w:b/>
          <w:shd w:val="clear" w:color="auto" w:fill="FFFFFF"/>
        </w:rPr>
        <w:t xml:space="preserve"> </w:t>
      </w:r>
      <w:r w:rsidRPr="00DB5452">
        <w:rPr>
          <w:rFonts w:ascii="Palatino Linotype" w:hAnsi="Palatino Linotype"/>
          <w:b/>
          <w:shd w:val="clear" w:color="auto" w:fill="FFFFFF"/>
        </w:rPr>
        <w:t>SUJETO OBLIGADO</w:t>
      </w:r>
      <w:r w:rsidRPr="00DB5452">
        <w:rPr>
          <w:rFonts w:ascii="Palatino Linotype" w:hAnsi="Palatino Linotype"/>
          <w:shd w:val="clear" w:color="auto" w:fill="FFFFFF"/>
        </w:rPr>
        <w:t xml:space="preserve"> para que</w:t>
      </w:r>
      <w:r>
        <w:rPr>
          <w:rFonts w:ascii="Palatino Linotype" w:hAnsi="Palatino Linotype"/>
          <w:shd w:val="clear" w:color="auto" w:fill="FFFFFF"/>
        </w:rPr>
        <w:t>,</w:t>
      </w:r>
      <w:r w:rsidRPr="00DB5452">
        <w:rPr>
          <w:rFonts w:ascii="Palatino Linotype" w:hAnsi="Palatino Linotype"/>
          <w:shd w:val="clear" w:color="auto" w:fill="FFFFFF"/>
        </w:rPr>
        <w:t xml:space="preserve"> </w:t>
      </w:r>
      <w:r w:rsidRPr="00DB5452">
        <w:rPr>
          <w:rFonts w:ascii="Palatino Linotype" w:hAnsi="Palatino Linotype" w:cs="Arial"/>
        </w:rPr>
        <w:t>conforme</w:t>
      </w:r>
      <w:r w:rsidRPr="00DB5452">
        <w:rPr>
          <w:rFonts w:ascii="Palatino Linotype" w:hAnsi="Palatino Linotype"/>
          <w:shd w:val="clear" w:color="auto" w:fill="FFFFFF"/>
        </w:rPr>
        <w:t xml:space="preserve"> a los artículos 186</w:t>
      </w:r>
      <w:r>
        <w:rPr>
          <w:rFonts w:ascii="Palatino Linotype" w:hAnsi="Palatino Linotype"/>
          <w:shd w:val="clear" w:color="auto" w:fill="FFFFFF"/>
        </w:rPr>
        <w:t>,</w:t>
      </w:r>
      <w:r w:rsidRPr="00DB5452">
        <w:rPr>
          <w:rFonts w:ascii="Palatino Linotype" w:hAnsi="Palatino Linotype"/>
          <w:shd w:val="clear" w:color="auto" w:fill="FFFFFF"/>
        </w:rPr>
        <w:t xml:space="preserve"> último párrafo y 189</w:t>
      </w:r>
      <w:r>
        <w:rPr>
          <w:rFonts w:ascii="Palatino Linotype" w:hAnsi="Palatino Linotype"/>
          <w:shd w:val="clear" w:color="auto" w:fill="FFFFFF"/>
        </w:rPr>
        <w:t>,</w:t>
      </w:r>
      <w:r w:rsidRPr="00DB5452">
        <w:rPr>
          <w:rFonts w:ascii="Palatino Linotype" w:hAnsi="Palatino Linotype"/>
          <w:shd w:val="clear" w:color="auto" w:fill="FFFFFF"/>
        </w:rPr>
        <w:t xml:space="preserve"> párrafo segundo de la Ley de </w:t>
      </w:r>
      <w:r w:rsidRPr="00DB5452">
        <w:rPr>
          <w:rFonts w:ascii="Palatino Linotype" w:hAnsi="Palatino Linotype"/>
          <w:szCs w:val="17"/>
          <w:lang w:eastAsia="es-ES_tradnl"/>
        </w:rPr>
        <w:t>Transparencia</w:t>
      </w:r>
      <w:r w:rsidRPr="00DB5452">
        <w:rPr>
          <w:rFonts w:ascii="Palatino Linotype" w:hAnsi="Palatino Linotype"/>
          <w:shd w:val="clear" w:color="auto" w:fill="FFFFFF"/>
        </w:rPr>
        <w:t xml:space="preserve"> y </w:t>
      </w:r>
      <w:r w:rsidRPr="00DB5452">
        <w:rPr>
          <w:rFonts w:ascii="Palatino Linotype" w:hAnsi="Palatino Linotype" w:cs="Arial"/>
        </w:rPr>
        <w:t>Acceso</w:t>
      </w:r>
      <w:r w:rsidRPr="00DB5452">
        <w:rPr>
          <w:rFonts w:ascii="Palatino Linotype" w:hAnsi="Palatino Linotype"/>
          <w:shd w:val="clear" w:color="auto" w:fill="FFFFFF"/>
        </w:rPr>
        <w:t xml:space="preserve"> a la Información Pública del Estado de México y Municipios, dé </w:t>
      </w:r>
      <w:r w:rsidRPr="00DB5452">
        <w:rPr>
          <w:rFonts w:ascii="Palatino Linotype" w:hAnsi="Palatino Linotype" w:cs="Arial"/>
        </w:rPr>
        <w:t>cumplimiento</w:t>
      </w:r>
      <w:r w:rsidRPr="00DB5452">
        <w:rPr>
          <w:rFonts w:ascii="Palatino Linotype" w:hAnsi="Palatino Linotype"/>
          <w:shd w:val="clear" w:color="auto" w:fill="FFFFFF"/>
        </w:rPr>
        <w:t xml:space="preserve"> a lo ordenado dentro del plazo de diez días hábiles, debiendo informar a este Instituto en un plazo </w:t>
      </w:r>
      <w:r w:rsidRPr="00DB5452">
        <w:rPr>
          <w:rFonts w:ascii="Palatino Linotype" w:eastAsiaTheme="minorEastAsia" w:hAnsi="Palatino Linotype"/>
          <w:szCs w:val="17"/>
          <w:lang w:eastAsia="es-ES_tradnl"/>
        </w:rPr>
        <w:t>de</w:t>
      </w:r>
      <w:r w:rsidRPr="00DB5452">
        <w:rPr>
          <w:rFonts w:ascii="Palatino Linotype" w:hAnsi="Palatino Linotype"/>
          <w:shd w:val="clear" w:color="auto" w:fill="FFFFFF"/>
        </w:rPr>
        <w:t xml:space="preserve"> tres días hábiles siguientes sobre el cumplimiento dado a la resolución.</w:t>
      </w:r>
    </w:p>
    <w:p w:rsidR="00743E90" w:rsidRPr="00DB5452"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DB5452">
        <w:rPr>
          <w:rFonts w:ascii="Palatino Linotype" w:hAnsi="Palatino Linotype"/>
          <w:b/>
          <w:szCs w:val="17"/>
          <w:lang w:eastAsia="es-ES_tradnl"/>
        </w:rPr>
        <w:t>Notifíquese</w:t>
      </w:r>
      <w:r w:rsidRPr="00DB5452">
        <w:rPr>
          <w:rFonts w:ascii="Palatino Linotype" w:hAnsi="Palatino Linotype"/>
          <w:szCs w:val="17"/>
          <w:lang w:eastAsia="es-ES_tradnl"/>
        </w:rPr>
        <w:t xml:space="preserve"> a</w:t>
      </w:r>
      <w:r>
        <w:rPr>
          <w:rFonts w:ascii="Palatino Linotype" w:hAnsi="Palatino Linotype"/>
          <w:szCs w:val="17"/>
          <w:lang w:eastAsia="es-ES_tradnl"/>
        </w:rPr>
        <w:t>l</w:t>
      </w:r>
      <w:r w:rsidRPr="00DB5452">
        <w:rPr>
          <w:rFonts w:ascii="Palatino Linotype" w:hAnsi="Palatino Linotype" w:cs="Arial"/>
          <w:b/>
        </w:rPr>
        <w:t xml:space="preserve"> RECURRENTE</w:t>
      </w:r>
      <w:r w:rsidRPr="00DB5452">
        <w:rPr>
          <w:rFonts w:ascii="Palatino Linotype" w:hAnsi="Palatino Linotype"/>
          <w:szCs w:val="17"/>
          <w:lang w:eastAsia="es-ES_tradnl"/>
        </w:rPr>
        <w:t xml:space="preserve"> la </w:t>
      </w:r>
      <w:r w:rsidRPr="00DB5452">
        <w:rPr>
          <w:rFonts w:ascii="Palatino Linotype" w:hAnsi="Palatino Linotype" w:cs="Arial"/>
        </w:rPr>
        <w:t>presente</w:t>
      </w:r>
      <w:r w:rsidRPr="00DB5452">
        <w:rPr>
          <w:rFonts w:ascii="Palatino Linotype" w:hAnsi="Palatino Linotype"/>
          <w:szCs w:val="17"/>
          <w:lang w:eastAsia="es-ES_tradnl"/>
        </w:rPr>
        <w:t xml:space="preserve"> </w:t>
      </w:r>
      <w:r w:rsidRPr="00DB5452">
        <w:rPr>
          <w:rFonts w:ascii="Palatino Linotype" w:hAnsi="Palatino Linotype"/>
          <w:shd w:val="clear" w:color="auto" w:fill="FFFFFF"/>
        </w:rPr>
        <w:t>resolución</w:t>
      </w:r>
      <w:r w:rsidRPr="00DB5452">
        <w:rPr>
          <w:rFonts w:ascii="Palatino Linotype" w:hAnsi="Palatino Linotype"/>
          <w:szCs w:val="17"/>
          <w:lang w:eastAsia="es-ES_tradnl"/>
        </w:rPr>
        <w:t>.</w:t>
      </w:r>
    </w:p>
    <w:p w:rsidR="00743E90"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DB5452">
        <w:rPr>
          <w:rFonts w:ascii="Palatino Linotype" w:hAnsi="Palatino Linotype"/>
          <w:b/>
          <w:szCs w:val="17"/>
          <w:lang w:eastAsia="es-ES_tradnl"/>
        </w:rPr>
        <w:t>Hágase</w:t>
      </w:r>
      <w:r w:rsidRPr="00DB5452">
        <w:rPr>
          <w:rFonts w:ascii="Palatino Linotype" w:hAnsi="Palatino Linotype"/>
          <w:szCs w:val="17"/>
          <w:lang w:eastAsia="es-ES_tradnl"/>
        </w:rPr>
        <w:t xml:space="preserve"> </w:t>
      </w:r>
      <w:r w:rsidRPr="00DB5452">
        <w:rPr>
          <w:rFonts w:ascii="Palatino Linotype" w:hAnsi="Palatino Linotype"/>
          <w:b/>
          <w:szCs w:val="17"/>
          <w:lang w:eastAsia="es-ES_tradnl"/>
        </w:rPr>
        <w:t>del conocimiento</w:t>
      </w:r>
      <w:r w:rsidRPr="00DB5452">
        <w:rPr>
          <w:rFonts w:ascii="Palatino Linotype" w:hAnsi="Palatino Linotype"/>
          <w:szCs w:val="17"/>
          <w:lang w:eastAsia="es-ES_tradnl"/>
        </w:rPr>
        <w:t xml:space="preserve"> </w:t>
      </w:r>
      <w:r w:rsidRPr="00DB5452">
        <w:rPr>
          <w:rFonts w:ascii="Palatino Linotype" w:hAnsi="Palatino Linotype"/>
        </w:rPr>
        <w:t>de</w:t>
      </w:r>
      <w:r>
        <w:rPr>
          <w:rFonts w:ascii="Palatino Linotype" w:hAnsi="Palatino Linotype"/>
        </w:rPr>
        <w:t>l</w:t>
      </w:r>
      <w:r w:rsidRPr="00DB5452">
        <w:rPr>
          <w:rFonts w:ascii="Palatino Linotype" w:hAnsi="Palatino Linotype" w:cs="Arial"/>
          <w:b/>
        </w:rPr>
        <w:t xml:space="preserve"> RECURRENTE</w:t>
      </w:r>
      <w:r w:rsidRPr="00DB5452">
        <w:rPr>
          <w:rFonts w:ascii="Palatino Linotype" w:hAnsi="Palatino Linotype"/>
        </w:rPr>
        <w:t xml:space="preserve"> </w:t>
      </w:r>
      <w:r w:rsidRPr="00DB5452">
        <w:rPr>
          <w:rFonts w:ascii="Palatino Linotype" w:hAnsi="Palatino Linotype"/>
          <w:szCs w:val="17"/>
          <w:lang w:eastAsia="es-ES_tradnl"/>
        </w:rPr>
        <w:t>que</w:t>
      </w:r>
      <w:r>
        <w:rPr>
          <w:rFonts w:ascii="Palatino Linotype" w:hAnsi="Palatino Linotype"/>
          <w:szCs w:val="17"/>
          <w:lang w:eastAsia="es-ES_tradnl"/>
        </w:rPr>
        <w:t>,</w:t>
      </w:r>
      <w:r w:rsidRPr="00DB5452">
        <w:rPr>
          <w:rFonts w:ascii="Palatino Linotype" w:hAnsi="Palatino Linotype"/>
          <w:szCs w:val="17"/>
          <w:lang w:eastAsia="es-ES_tradnl"/>
        </w:rPr>
        <w:t xml:space="preserve"> de conformidad </w:t>
      </w:r>
      <w:r w:rsidRPr="00DB5452">
        <w:rPr>
          <w:rFonts w:ascii="Palatino Linotype" w:hAnsi="Palatino Linotype" w:cs="Arial"/>
        </w:rPr>
        <w:t>con</w:t>
      </w:r>
      <w:r w:rsidRPr="00DB5452">
        <w:rPr>
          <w:rFonts w:ascii="Palatino Linotype" w:hAnsi="Palatino Linotype"/>
          <w:szCs w:val="17"/>
          <w:lang w:eastAsia="es-ES_tradnl"/>
        </w:rPr>
        <w:t xml:space="preserve"> lo </w:t>
      </w:r>
      <w:r w:rsidRPr="00DB5452">
        <w:rPr>
          <w:rFonts w:ascii="Palatino Linotype" w:hAnsi="Palatino Linotype" w:cs="Arial"/>
        </w:rPr>
        <w:t>establecido</w:t>
      </w:r>
      <w:r w:rsidRPr="00DB5452">
        <w:rPr>
          <w:rFonts w:ascii="Palatino Linotype" w:hAnsi="Palatino Linotype"/>
          <w:szCs w:val="17"/>
          <w:lang w:eastAsia="es-ES_tradnl"/>
        </w:rPr>
        <w:t xml:space="preserve"> en el artículo 196 de la Ley de </w:t>
      </w:r>
      <w:r w:rsidRPr="00DB5452">
        <w:rPr>
          <w:rFonts w:ascii="Palatino Linotype" w:hAnsi="Palatino Linotype" w:cs="Arial"/>
        </w:rPr>
        <w:t>Transparencia</w:t>
      </w:r>
      <w:r w:rsidRPr="00DB5452">
        <w:rPr>
          <w:rFonts w:ascii="Palatino Linotype" w:hAnsi="Palatino Linotype"/>
          <w:szCs w:val="17"/>
          <w:lang w:eastAsia="es-ES_tradnl"/>
        </w:rPr>
        <w:t xml:space="preserve"> y </w:t>
      </w:r>
      <w:r w:rsidRPr="00DB5452">
        <w:rPr>
          <w:rFonts w:ascii="Palatino Linotype" w:hAnsi="Palatino Linotype" w:cs="Arial"/>
        </w:rPr>
        <w:t>Acceso</w:t>
      </w:r>
      <w:r w:rsidRPr="00DB5452">
        <w:rPr>
          <w:rFonts w:ascii="Palatino Linotype" w:hAnsi="Palatino Linotype"/>
          <w:szCs w:val="17"/>
          <w:lang w:eastAsia="es-ES_tradnl"/>
        </w:rPr>
        <w:t xml:space="preserve"> a la Información </w:t>
      </w:r>
      <w:r w:rsidRPr="00DB5452">
        <w:rPr>
          <w:rFonts w:ascii="Palatino Linotype" w:hAnsi="Palatino Linotype"/>
          <w:lang w:eastAsia="es-ES_tradnl"/>
        </w:rPr>
        <w:t>Pública</w:t>
      </w:r>
      <w:r w:rsidRPr="00DB5452">
        <w:rPr>
          <w:rFonts w:ascii="Palatino Linotype" w:hAnsi="Palatino Linotype"/>
          <w:szCs w:val="17"/>
          <w:lang w:eastAsia="es-ES_tradnl"/>
        </w:rPr>
        <w:t xml:space="preserve"> del Estado de México y Municipios, podrá impugnarla vía Juicio de Amparo en los términos de las leyes aplicables.</w:t>
      </w:r>
    </w:p>
    <w:p w:rsidR="0083600D" w:rsidRPr="0083600D" w:rsidRDefault="0083600D" w:rsidP="0083600D">
      <w:pPr>
        <w:widowControl w:val="0"/>
        <w:tabs>
          <w:tab w:val="left" w:pos="1701"/>
          <w:tab w:val="left" w:pos="2268"/>
        </w:tabs>
        <w:autoSpaceDE w:val="0"/>
        <w:autoSpaceDN w:val="0"/>
        <w:adjustRightInd w:val="0"/>
        <w:spacing w:before="120" w:after="120" w:line="360" w:lineRule="auto"/>
        <w:jc w:val="both"/>
        <w:rPr>
          <w:rFonts w:ascii="Palatino Linotype" w:hAnsi="Palatino Linotype" w:cs="Arial"/>
          <w:color w:val="000000" w:themeColor="text1"/>
        </w:rPr>
      </w:pPr>
      <w:r w:rsidRPr="0083600D">
        <w:rPr>
          <w:rFonts w:ascii="Palatino Linotype" w:hAnsi="Palatino Linotype" w:cs="Arial"/>
          <w:color w:val="000000" w:themeColor="text1"/>
        </w:rPr>
        <w:lastRenderedPageBreak/>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Pr="0083600D">
        <w:rPr>
          <w:rFonts w:ascii="Palatino Linotype" w:hAnsi="Palatino Linotype"/>
          <w:color w:val="000000" w:themeColor="text1"/>
          <w:lang w:val="es-ES_tradnl"/>
        </w:rPr>
        <w:t xml:space="preserve">JOSÉ GUADALUPE LUNA HERNÁNDEZ, </w:t>
      </w:r>
      <w:r w:rsidRPr="0083600D">
        <w:rPr>
          <w:rFonts w:ascii="Palatino Linotype" w:hAnsi="Palatino Linotype" w:cs="Arial"/>
          <w:color w:val="000000" w:themeColor="text1"/>
        </w:rPr>
        <w:t>JAVIER MARTÍNEZ CRUZ Y LUIS GUSTAVO PARRA NORIEGA; EN LA SEGUNDA SESIÓN ORDINARIA CELEBRADA EL VEINTIDÓS DE ENERO DE DOS MIL VEINTE,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0771B3" w:rsidRDefault="000771B3" w:rsidP="002142B4">
            <w:pPr>
              <w:jc w:val="center"/>
              <w:rPr>
                <w:rFonts w:ascii="Palatino Linotype" w:hAnsi="Palatino Linotype" w:cs="Arial"/>
                <w:b/>
                <w:lang w:val="es-ES_tradnl"/>
              </w:rPr>
            </w:pPr>
          </w:p>
          <w:p w:rsidR="000771B3" w:rsidRDefault="000771B3" w:rsidP="002142B4">
            <w:pPr>
              <w:jc w:val="center"/>
              <w:rPr>
                <w:rFonts w:ascii="Palatino Linotype" w:hAnsi="Palatino Linotype" w:cs="Arial"/>
                <w:b/>
                <w:lang w:val="es-ES_tradnl"/>
              </w:rPr>
            </w:pPr>
          </w:p>
          <w:p w:rsidR="000771B3" w:rsidRDefault="000771B3" w:rsidP="002142B4">
            <w:pPr>
              <w:jc w:val="center"/>
              <w:rPr>
                <w:rFonts w:ascii="Palatino Linotype" w:hAnsi="Palatino Linotype" w:cs="Arial"/>
                <w:b/>
                <w:lang w:val="es-ES_tradnl"/>
              </w:rPr>
            </w:pPr>
          </w:p>
          <w:p w:rsidR="00E71F98" w:rsidRDefault="00E71F98" w:rsidP="002142B4">
            <w:pPr>
              <w:jc w:val="center"/>
              <w:rPr>
                <w:rFonts w:ascii="Palatino Linotype" w:hAnsi="Palatino Linotype" w:cs="Arial"/>
                <w:b/>
                <w:lang w:val="es-ES_tradnl"/>
              </w:rPr>
            </w:pPr>
          </w:p>
          <w:p w:rsidR="00E71F98" w:rsidRDefault="00E71F98"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Default="00BA108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p w:rsidR="00393787" w:rsidRDefault="00393787"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E71F98" w:rsidRDefault="00E71F98" w:rsidP="002142B4">
            <w:pPr>
              <w:jc w:val="center"/>
              <w:rPr>
                <w:rFonts w:ascii="Palatino Linotype" w:hAnsi="Palatino Linotype" w:cs="Arial"/>
                <w:b/>
                <w:lang w:val="es-ES_tradnl"/>
              </w:rPr>
            </w:pPr>
          </w:p>
          <w:p w:rsidR="00E71F98" w:rsidRDefault="00E71F98" w:rsidP="002142B4">
            <w:pPr>
              <w:jc w:val="center"/>
              <w:rPr>
                <w:rFonts w:ascii="Palatino Linotype" w:hAnsi="Palatino Linotype" w:cs="Arial"/>
                <w:b/>
                <w:lang w:val="es-ES_tradnl"/>
              </w:rPr>
            </w:pPr>
          </w:p>
          <w:p w:rsidR="005B0445" w:rsidRPr="00F26BCD" w:rsidRDefault="005B0445" w:rsidP="002142B4">
            <w:pPr>
              <w:jc w:val="cente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393787" w:rsidRDefault="00393787"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E71F98" w:rsidRDefault="00E71F98" w:rsidP="002142B4">
            <w:pPr>
              <w:jc w:val="center"/>
              <w:rPr>
                <w:rFonts w:ascii="Palatino Linotype" w:hAnsi="Palatino Linotype" w:cs="Arial"/>
                <w:b/>
                <w:lang w:val="es-ES_tradnl"/>
              </w:rPr>
            </w:pPr>
          </w:p>
          <w:p w:rsidR="00E71F98" w:rsidRDefault="00E71F98" w:rsidP="002142B4">
            <w:pPr>
              <w:jc w:val="center"/>
              <w:rPr>
                <w:rFonts w:ascii="Palatino Linotype" w:hAnsi="Palatino Linotype" w:cs="Arial"/>
                <w:b/>
                <w:lang w:val="es-ES_tradnl"/>
              </w:rPr>
            </w:pPr>
          </w:p>
          <w:p w:rsidR="00E71F98" w:rsidRDefault="00E71F98" w:rsidP="002142B4">
            <w:pPr>
              <w:jc w:val="center"/>
              <w:rPr>
                <w:rFonts w:ascii="Palatino Linotype" w:hAnsi="Palatino Linotype" w:cs="Arial"/>
                <w:b/>
                <w:lang w:val="es-ES_tradnl"/>
              </w:rPr>
            </w:pPr>
          </w:p>
          <w:p w:rsidR="00E71F98" w:rsidRDefault="00E71F98" w:rsidP="002142B4">
            <w:pPr>
              <w:jc w:val="center"/>
              <w:rPr>
                <w:rFonts w:ascii="Palatino Linotype" w:hAnsi="Palatino Linotype" w:cs="Arial"/>
                <w:b/>
                <w:lang w:val="es-ES_tradnl"/>
              </w:rPr>
            </w:pPr>
          </w:p>
          <w:p w:rsidR="00E71F98" w:rsidRDefault="00E71F98" w:rsidP="002142B4">
            <w:pPr>
              <w:jc w:val="center"/>
              <w:rPr>
                <w:rFonts w:ascii="Palatino Linotype" w:hAnsi="Palatino Linotype" w:cs="Arial"/>
                <w:b/>
                <w:lang w:val="es-ES_tradnl"/>
              </w:rPr>
            </w:pPr>
          </w:p>
          <w:p w:rsidR="00E71F98" w:rsidRDefault="00E71F98" w:rsidP="002142B4">
            <w:pPr>
              <w:jc w:val="center"/>
              <w:rPr>
                <w:rFonts w:ascii="Palatino Linotype" w:hAnsi="Palatino Linotype" w:cs="Arial"/>
                <w:b/>
                <w:lang w:val="es-ES_tradnl"/>
              </w:rPr>
            </w:pPr>
          </w:p>
          <w:p w:rsidR="00E71F98" w:rsidRDefault="00E71F98" w:rsidP="002142B4">
            <w:pPr>
              <w:jc w:val="center"/>
              <w:rPr>
                <w:rFonts w:ascii="Palatino Linotype" w:hAnsi="Palatino Linotype" w:cs="Arial"/>
                <w:b/>
                <w:lang w:val="es-ES_tradnl"/>
              </w:rPr>
            </w:pPr>
          </w:p>
          <w:p w:rsidR="00E71F98" w:rsidRDefault="00E71F98" w:rsidP="002142B4">
            <w:pPr>
              <w:jc w:val="center"/>
              <w:rPr>
                <w:rFonts w:ascii="Palatino Linotype" w:hAnsi="Palatino Linotype" w:cs="Arial"/>
                <w:b/>
                <w:lang w:val="es-ES_tradnl"/>
              </w:rPr>
            </w:pPr>
          </w:p>
          <w:p w:rsidR="00E71F98" w:rsidRDefault="00E71F98" w:rsidP="002142B4">
            <w:pPr>
              <w:jc w:val="center"/>
              <w:rPr>
                <w:rFonts w:ascii="Palatino Linotype" w:hAnsi="Palatino Linotype" w:cs="Arial"/>
                <w:b/>
                <w:lang w:val="es-ES_tradnl"/>
              </w:rPr>
            </w:pPr>
          </w:p>
          <w:p w:rsidR="006C7756" w:rsidRDefault="006C7756"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393787" w:rsidRDefault="00393787" w:rsidP="002142B4">
            <w:pPr>
              <w:jc w:val="center"/>
              <w:rPr>
                <w:rFonts w:ascii="Palatino Linotype" w:hAnsi="Palatino Linotype" w:cs="Arial"/>
                <w:b/>
                <w:lang w:val="es-ES_tradnl"/>
              </w:rPr>
            </w:pPr>
          </w:p>
          <w:p w:rsidR="00393787" w:rsidRDefault="00393787" w:rsidP="002142B4">
            <w:pPr>
              <w:jc w:val="center"/>
              <w:rPr>
                <w:rFonts w:ascii="Palatino Linotype" w:hAnsi="Palatino Linotype" w:cs="Arial"/>
                <w:b/>
                <w:lang w:val="es-ES_tradnl"/>
              </w:rPr>
            </w:pPr>
          </w:p>
          <w:p w:rsidR="00E71F98" w:rsidRDefault="00E71F98" w:rsidP="002142B4">
            <w:pPr>
              <w:jc w:val="center"/>
              <w:rPr>
                <w:rFonts w:ascii="Palatino Linotype" w:hAnsi="Palatino Linotype" w:cs="Arial"/>
                <w:b/>
                <w:lang w:val="es-ES_tradnl"/>
              </w:rPr>
            </w:pPr>
          </w:p>
          <w:p w:rsidR="00E71F98" w:rsidRDefault="00E71F98" w:rsidP="002142B4">
            <w:pPr>
              <w:jc w:val="center"/>
              <w:rPr>
                <w:rFonts w:ascii="Palatino Linotype" w:hAnsi="Palatino Linotype" w:cs="Arial"/>
                <w:b/>
                <w:lang w:val="es-ES_tradnl"/>
              </w:rPr>
            </w:pPr>
          </w:p>
          <w:p w:rsidR="00E71F98" w:rsidRDefault="00E71F98" w:rsidP="002142B4">
            <w:pPr>
              <w:jc w:val="center"/>
              <w:rPr>
                <w:rFonts w:ascii="Palatino Linotype" w:hAnsi="Palatino Linotype" w:cs="Arial"/>
                <w:b/>
                <w:lang w:val="es-ES_tradnl"/>
              </w:rPr>
            </w:pPr>
          </w:p>
          <w:p w:rsidR="00E71F98" w:rsidRDefault="00E71F98" w:rsidP="002142B4">
            <w:pPr>
              <w:jc w:val="center"/>
              <w:rPr>
                <w:rFonts w:ascii="Palatino Linotype" w:hAnsi="Palatino Linotype" w:cs="Arial"/>
                <w:b/>
                <w:lang w:val="es-ES_tradnl"/>
              </w:rPr>
            </w:pPr>
          </w:p>
          <w:p w:rsidR="00E71F98" w:rsidRDefault="00E71F98" w:rsidP="002142B4">
            <w:pPr>
              <w:jc w:val="center"/>
              <w:rPr>
                <w:rFonts w:ascii="Palatino Linotype" w:hAnsi="Palatino Linotype" w:cs="Arial"/>
                <w:b/>
                <w:lang w:val="es-ES_tradnl"/>
              </w:rPr>
            </w:pPr>
          </w:p>
          <w:p w:rsidR="00E71F98" w:rsidRDefault="00E71F98" w:rsidP="002142B4">
            <w:pPr>
              <w:jc w:val="center"/>
              <w:rPr>
                <w:rFonts w:ascii="Palatino Linotype" w:hAnsi="Palatino Linotype" w:cs="Arial"/>
                <w:b/>
                <w:lang w:val="es-ES_tradnl"/>
              </w:rPr>
            </w:pPr>
          </w:p>
          <w:p w:rsidR="00E71F98" w:rsidRDefault="00E71F98" w:rsidP="002142B4">
            <w:pPr>
              <w:jc w:val="center"/>
              <w:rPr>
                <w:rFonts w:ascii="Palatino Linotype" w:hAnsi="Palatino Linotype" w:cs="Arial"/>
                <w:b/>
                <w:lang w:val="es-ES_tradnl"/>
              </w:rPr>
            </w:pPr>
          </w:p>
          <w:p w:rsidR="00E71F98" w:rsidRDefault="00E71F98" w:rsidP="002142B4">
            <w:pPr>
              <w:jc w:val="center"/>
              <w:rPr>
                <w:rFonts w:ascii="Palatino Linotype" w:hAnsi="Palatino Linotype" w:cs="Arial"/>
                <w:b/>
                <w:lang w:val="es-ES_tradnl"/>
              </w:rPr>
            </w:pPr>
          </w:p>
          <w:p w:rsidR="00E71F98" w:rsidRDefault="00E71F98" w:rsidP="002142B4">
            <w:pPr>
              <w:jc w:val="center"/>
              <w:rPr>
                <w:rFonts w:ascii="Palatino Linotype" w:hAnsi="Palatino Linotype" w:cs="Arial"/>
                <w:b/>
                <w:lang w:val="es-ES_tradnl"/>
              </w:rPr>
            </w:pPr>
          </w:p>
          <w:p w:rsidR="006C7756" w:rsidRDefault="006C7756"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7E35A1" w:rsidRDefault="007E35A1" w:rsidP="002142B4">
            <w:pPr>
              <w:jc w:val="center"/>
              <w:rPr>
                <w:rFonts w:ascii="Palatino Linotype" w:hAnsi="Palatino Linotype" w:cs="Arial"/>
                <w:b/>
                <w:lang w:val="es-ES_tradnl"/>
              </w:rPr>
            </w:pPr>
          </w:p>
          <w:p w:rsidR="007E35A1" w:rsidRDefault="007E35A1" w:rsidP="002142B4">
            <w:pPr>
              <w:jc w:val="center"/>
              <w:rPr>
                <w:rFonts w:ascii="Palatino Linotype" w:hAnsi="Palatino Linotype" w:cs="Arial"/>
                <w:b/>
                <w:lang w:val="es-ES_tradnl"/>
              </w:rPr>
            </w:pPr>
          </w:p>
          <w:p w:rsidR="00E71F98" w:rsidRDefault="00E71F98" w:rsidP="002142B4">
            <w:pPr>
              <w:jc w:val="center"/>
              <w:rPr>
                <w:rFonts w:ascii="Palatino Linotype" w:hAnsi="Palatino Linotype" w:cs="Arial"/>
                <w:b/>
                <w:lang w:val="es-ES_tradnl"/>
              </w:rPr>
            </w:pPr>
          </w:p>
          <w:p w:rsidR="00E71F98" w:rsidRDefault="00E71F98" w:rsidP="002142B4">
            <w:pPr>
              <w:jc w:val="center"/>
              <w:rPr>
                <w:rFonts w:ascii="Palatino Linotype" w:hAnsi="Palatino Linotype" w:cs="Arial"/>
                <w:b/>
                <w:lang w:val="es-ES_tradnl"/>
              </w:rPr>
            </w:pPr>
          </w:p>
          <w:p w:rsidR="007E35A1" w:rsidRDefault="007E35A1" w:rsidP="002142B4">
            <w:pPr>
              <w:jc w:val="center"/>
              <w:rPr>
                <w:rFonts w:ascii="Palatino Linotype" w:hAnsi="Palatino Linotype" w:cs="Arial"/>
                <w:b/>
                <w:lang w:val="es-ES_tradnl"/>
              </w:rPr>
            </w:pPr>
          </w:p>
          <w:p w:rsidR="00FA2BA4" w:rsidRDefault="00FA2BA4"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2142B4" w:rsidRDefault="002142B4" w:rsidP="002142B4">
            <w:pPr>
              <w:jc w:val="center"/>
              <w:rPr>
                <w:rFonts w:ascii="Palatino Linotype" w:hAnsi="Palatino Linotype" w:cs="Arial"/>
                <w:lang w:val="es-ES_tradnl"/>
              </w:rPr>
            </w:pPr>
          </w:p>
          <w:p w:rsidR="00FA2BA4" w:rsidRPr="00F26BCD" w:rsidRDefault="00FA2BA4" w:rsidP="002142B4">
            <w:pPr>
              <w:jc w:val="center"/>
              <w:rPr>
                <w:rFonts w:ascii="Palatino Linotype" w:hAnsi="Palatino Linotype" w:cs="Arial"/>
                <w:lang w:val="es-ES_tradnl"/>
              </w:rPr>
            </w:pPr>
          </w:p>
        </w:tc>
      </w:tr>
    </w:tbl>
    <w:p w:rsidR="00E71F98" w:rsidRDefault="00E71F98" w:rsidP="002142B4">
      <w:pPr>
        <w:jc w:val="both"/>
        <w:rPr>
          <w:rFonts w:ascii="Palatino Linotype" w:hAnsi="Palatino Linotype" w:cs="Arial"/>
          <w:sz w:val="22"/>
          <w:szCs w:val="22"/>
          <w:lang w:val="es-ES"/>
        </w:rPr>
      </w:pPr>
    </w:p>
    <w:p w:rsidR="00E71F98" w:rsidRDefault="00E71F98" w:rsidP="002142B4">
      <w:pPr>
        <w:jc w:val="both"/>
        <w:rPr>
          <w:rFonts w:ascii="Palatino Linotype" w:hAnsi="Palatino Linotype" w:cs="Arial"/>
          <w:sz w:val="22"/>
          <w:szCs w:val="22"/>
          <w:lang w:val="es-ES"/>
        </w:rPr>
      </w:pPr>
    </w:p>
    <w:p w:rsidR="00E71F98" w:rsidRDefault="00E71F98" w:rsidP="002142B4">
      <w:pPr>
        <w:jc w:val="both"/>
        <w:rPr>
          <w:rFonts w:ascii="Palatino Linotype" w:hAnsi="Palatino Linotype" w:cs="Arial"/>
          <w:sz w:val="22"/>
          <w:szCs w:val="22"/>
          <w:lang w:val="es-ES"/>
        </w:rPr>
      </w:pPr>
    </w:p>
    <w:p w:rsidR="00E71F98" w:rsidRDefault="00E71F98" w:rsidP="002142B4">
      <w:pPr>
        <w:jc w:val="both"/>
        <w:rPr>
          <w:rFonts w:ascii="Palatino Linotype" w:hAnsi="Palatino Linotype" w:cs="Arial"/>
          <w:sz w:val="22"/>
          <w:szCs w:val="22"/>
          <w:lang w:val="es-ES"/>
        </w:rPr>
      </w:pPr>
    </w:p>
    <w:p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9C55B8">
        <w:rPr>
          <w:rFonts w:ascii="Palatino Linotype" w:hAnsi="Palatino Linotype" w:cs="Arial"/>
          <w:sz w:val="22"/>
          <w:szCs w:val="22"/>
          <w:lang w:val="es-ES"/>
        </w:rPr>
        <w:t xml:space="preserve">veintidós </w:t>
      </w:r>
      <w:r w:rsidR="00B70401">
        <w:rPr>
          <w:rFonts w:ascii="Palatino Linotype" w:hAnsi="Palatino Linotype" w:cs="Arial"/>
          <w:sz w:val="22"/>
          <w:szCs w:val="22"/>
          <w:lang w:val="es-ES"/>
        </w:rPr>
        <w:t>de enero de dos mil veinte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009C55B8">
        <w:rPr>
          <w:rFonts w:ascii="Palatino Linotype" w:hAnsi="Palatino Linotype" w:cs="Arial"/>
          <w:sz w:val="22"/>
          <w:szCs w:val="22"/>
          <w:lang w:val="es-ES"/>
        </w:rPr>
        <w:t>los</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9C55B8">
        <w:rPr>
          <w:rFonts w:ascii="Palatino Linotype" w:hAnsi="Palatino Linotype" w:cs="Arial"/>
          <w:sz w:val="22"/>
          <w:szCs w:val="22"/>
          <w:lang w:val="es-ES"/>
        </w:rPr>
        <w:t>s</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9C55B8">
        <w:rPr>
          <w:rFonts w:ascii="Palatino Linotype" w:hAnsi="Palatino Linotype" w:cs="Arial"/>
          <w:sz w:val="22"/>
          <w:szCs w:val="22"/>
          <w:lang w:val="es-ES"/>
        </w:rPr>
        <w:t>s</w:t>
      </w:r>
      <w:r w:rsidR="00D730A4" w:rsidRPr="00F26BCD">
        <w:rPr>
          <w:rFonts w:ascii="Palatino Linotype" w:hAnsi="Palatino Linotype" w:cs="Arial"/>
          <w:sz w:val="22"/>
          <w:szCs w:val="22"/>
          <w:lang w:val="es-ES"/>
        </w:rPr>
        <w:t xml:space="preserve"> </w:t>
      </w:r>
      <w:r w:rsidR="00FF3C1A">
        <w:rPr>
          <w:rFonts w:ascii="Palatino Linotype" w:hAnsi="Palatino Linotype" w:cs="Arial"/>
          <w:sz w:val="22"/>
          <w:szCs w:val="22"/>
          <w:lang w:val="es-ES"/>
        </w:rPr>
        <w:t>08787</w:t>
      </w:r>
      <w:r w:rsidR="00693255" w:rsidRPr="00F26BCD">
        <w:rPr>
          <w:rFonts w:ascii="Palatino Linotype" w:hAnsi="Palatino Linotype" w:cs="Arial"/>
          <w:sz w:val="22"/>
          <w:szCs w:val="22"/>
          <w:lang w:val="es-ES"/>
        </w:rPr>
        <w:t>/INFOEM/IP/RR/2019</w:t>
      </w:r>
      <w:r w:rsidR="009C55B8">
        <w:rPr>
          <w:rFonts w:ascii="Palatino Linotype" w:hAnsi="Palatino Linotype" w:cs="Arial"/>
          <w:sz w:val="22"/>
          <w:szCs w:val="22"/>
          <w:lang w:val="es-ES"/>
        </w:rPr>
        <w:t xml:space="preserve"> y </w:t>
      </w:r>
      <w:r w:rsidR="00912BFA">
        <w:rPr>
          <w:rFonts w:ascii="Palatino Linotype" w:hAnsi="Palatino Linotype" w:cs="Arial"/>
          <w:sz w:val="22"/>
          <w:szCs w:val="22"/>
          <w:lang w:val="es-ES"/>
        </w:rPr>
        <w:t>acumulado</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FA2BA4" w:rsidRDefault="00FA2BA4" w:rsidP="002142B4">
      <w:pPr>
        <w:jc w:val="both"/>
        <w:rPr>
          <w:rFonts w:ascii="Palatino Linotype" w:hAnsi="Palatino Linotype" w:cs="Arial"/>
          <w:sz w:val="22"/>
          <w:szCs w:val="22"/>
          <w:lang w:val="es-ES"/>
        </w:rPr>
      </w:pP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7E76" w:rsidRDefault="00237E76" w:rsidP="00C80F8C">
      <w:r>
        <w:separator/>
      </w:r>
    </w:p>
  </w:endnote>
  <w:endnote w:type="continuationSeparator" w:id="0">
    <w:p w:rsidR="00237E76" w:rsidRDefault="00237E7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8F8" w:rsidRPr="00A2780F" w:rsidRDefault="00D028F8"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94FA9">
      <w:rPr>
        <w:rFonts w:ascii="Arial" w:hAnsi="Arial" w:cs="Arial"/>
        <w:b/>
        <w:bCs/>
        <w:noProof/>
        <w:sz w:val="20"/>
        <w:szCs w:val="20"/>
      </w:rPr>
      <w:t>48</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94FA9">
      <w:rPr>
        <w:rFonts w:ascii="Arial" w:hAnsi="Arial" w:cs="Arial"/>
        <w:b/>
        <w:bCs/>
        <w:noProof/>
        <w:sz w:val="20"/>
        <w:szCs w:val="20"/>
      </w:rPr>
      <w:t>48</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8F8" w:rsidRDefault="00D028F8"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94FA9">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94FA9">
      <w:rPr>
        <w:rFonts w:ascii="Arial" w:hAnsi="Arial" w:cs="Arial"/>
        <w:b/>
        <w:bCs/>
        <w:noProof/>
        <w:sz w:val="20"/>
        <w:szCs w:val="20"/>
      </w:rPr>
      <w:t>48</w:t>
    </w:r>
    <w:r w:rsidRPr="00986599">
      <w:rPr>
        <w:rFonts w:ascii="Arial" w:hAnsi="Arial" w:cs="Arial"/>
        <w:b/>
        <w:bCs/>
        <w:sz w:val="20"/>
        <w:szCs w:val="20"/>
      </w:rPr>
      <w:fldChar w:fldCharType="end"/>
    </w:r>
  </w:p>
  <w:p w:rsidR="00D028F8" w:rsidRPr="00070856" w:rsidRDefault="00D028F8"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7E76" w:rsidRDefault="00237E76" w:rsidP="00C80F8C">
      <w:r>
        <w:separator/>
      </w:r>
    </w:p>
  </w:footnote>
  <w:footnote w:type="continuationSeparator" w:id="0">
    <w:p w:rsidR="00237E76" w:rsidRDefault="00237E76" w:rsidP="00C80F8C">
      <w:r>
        <w:continuationSeparator/>
      </w:r>
    </w:p>
  </w:footnote>
  <w:footnote w:id="1">
    <w:p w:rsidR="00D028F8" w:rsidRDefault="00D028F8" w:rsidP="0012189F">
      <w:pPr>
        <w:pStyle w:val="Textonotapie"/>
        <w:jc w:val="both"/>
      </w:pPr>
      <w:r>
        <w:rPr>
          <w:rStyle w:val="Refdenotaalpie"/>
        </w:rPr>
        <w:footnoteRef/>
      </w:r>
      <w:r>
        <w:t xml:space="preserve"> D</w:t>
      </w:r>
      <w:r>
        <w:rPr>
          <w:rFonts w:ascii="Palatino Linotype" w:hAnsi="Palatino Linotype"/>
        </w:rPr>
        <w:t xml:space="preserve">e conformidad con los oficios por medio de los cuales </w:t>
      </w:r>
      <w:r w:rsidRPr="00FF3C1A">
        <w:rPr>
          <w:rFonts w:ascii="Palatino Linotype" w:hAnsi="Palatino Linotype"/>
          <w:b/>
        </w:rPr>
        <w:t>EL SUJETO OBLIGADO</w:t>
      </w:r>
      <w:r>
        <w:rPr>
          <w:rFonts w:ascii="Palatino Linotype" w:hAnsi="Palatino Linotype"/>
        </w:rPr>
        <w:t xml:space="preserve"> remitió las respuestas a las solicitudes de acceso a la información.</w:t>
      </w:r>
    </w:p>
  </w:footnote>
  <w:footnote w:id="2">
    <w:p w:rsidR="00466D24" w:rsidRDefault="00466D24" w:rsidP="00466D24">
      <w:pPr>
        <w:pStyle w:val="Textonotapie"/>
        <w:jc w:val="both"/>
      </w:pPr>
      <w:r>
        <w:rPr>
          <w:rStyle w:val="Refdenotaalpie"/>
        </w:rPr>
        <w:footnoteRef/>
      </w:r>
      <w:r>
        <w:t xml:space="preserve"> </w:t>
      </w:r>
      <w:r w:rsidRPr="00466D24">
        <w:rPr>
          <w:rFonts w:ascii="Palatino Linotype" w:hAnsi="Palatino Linotype"/>
        </w:rPr>
        <w:t>No se omite mencionar, que, para el caso de las licencias de funcionamiento, es claro que el nombre de los titulares de éstas es público, pues si implica el aprovechamiento de los servicios públicos, al otorgarse el derecho de establecer un establecimiento comercial; además, dichas licencias deben encontrarse publicadas en dichos establecimientos en lugares visibles para la ciudadanía.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8F8" w:rsidRPr="00F84744" w:rsidRDefault="00D028F8"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D028F8" w:rsidRPr="007769F3" w:rsidTr="00581ACC">
      <w:tc>
        <w:tcPr>
          <w:tcW w:w="3403" w:type="dxa"/>
        </w:tcPr>
        <w:p w:rsidR="00D028F8" w:rsidRPr="007769F3" w:rsidRDefault="00D028F8" w:rsidP="00070856">
          <w:pPr>
            <w:rPr>
              <w:rFonts w:ascii="Palatino Linotype" w:hAnsi="Palatino Linotype"/>
              <w:b/>
              <w:sz w:val="22"/>
              <w:szCs w:val="22"/>
              <w:lang w:val="es-ES_tradnl"/>
            </w:rPr>
          </w:pPr>
        </w:p>
      </w:tc>
      <w:tc>
        <w:tcPr>
          <w:tcW w:w="2551" w:type="dxa"/>
          <w:shd w:val="clear" w:color="auto" w:fill="auto"/>
        </w:tcPr>
        <w:p w:rsidR="00D028F8" w:rsidRPr="007769F3" w:rsidRDefault="00D028F8"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w:t>
          </w:r>
          <w:r>
            <w:rPr>
              <w:rFonts w:ascii="Palatino Linotype" w:hAnsi="Palatino Linotype"/>
              <w:b/>
              <w:sz w:val="22"/>
              <w:szCs w:val="22"/>
              <w:lang w:val="es-ES_tradnl"/>
            </w:rPr>
            <w:t>s</w:t>
          </w:r>
          <w:r w:rsidRPr="007769F3">
            <w:rPr>
              <w:rFonts w:ascii="Palatino Linotype" w:hAnsi="Palatino Linotype"/>
              <w:b/>
              <w:sz w:val="22"/>
              <w:szCs w:val="22"/>
              <w:lang w:val="es-ES_tradnl"/>
            </w:rPr>
            <w:t xml:space="preserve"> de Revisión:</w:t>
          </w:r>
        </w:p>
      </w:tc>
      <w:tc>
        <w:tcPr>
          <w:tcW w:w="3544" w:type="dxa"/>
          <w:shd w:val="clear" w:color="auto" w:fill="auto"/>
          <w:vAlign w:val="center"/>
        </w:tcPr>
        <w:p w:rsidR="00D028F8" w:rsidRPr="007769F3" w:rsidRDefault="00D028F8" w:rsidP="00FF3C1A">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8787/INFOEM/IP/RR/2019 y acumulado</w:t>
          </w:r>
        </w:p>
      </w:tc>
    </w:tr>
    <w:tr w:rsidR="00D028F8" w:rsidRPr="007769F3" w:rsidTr="00581ACC">
      <w:tc>
        <w:tcPr>
          <w:tcW w:w="3403" w:type="dxa"/>
        </w:tcPr>
        <w:p w:rsidR="00D028F8" w:rsidRPr="007769F3" w:rsidRDefault="00D028F8" w:rsidP="00997E3E">
          <w:pPr>
            <w:rPr>
              <w:rFonts w:ascii="Palatino Linotype" w:hAnsi="Palatino Linotype"/>
              <w:b/>
              <w:sz w:val="22"/>
              <w:szCs w:val="22"/>
              <w:lang w:val="es-ES_tradnl"/>
            </w:rPr>
          </w:pPr>
        </w:p>
      </w:tc>
      <w:tc>
        <w:tcPr>
          <w:tcW w:w="2551" w:type="dxa"/>
          <w:shd w:val="clear" w:color="auto" w:fill="auto"/>
        </w:tcPr>
        <w:p w:rsidR="00D028F8" w:rsidRPr="007769F3" w:rsidRDefault="00D028F8"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D028F8" w:rsidRPr="00DC41C8" w:rsidRDefault="00D028F8" w:rsidP="00FF3C1A">
          <w:pPr>
            <w:jc w:val="both"/>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sz w:val="22"/>
              <w:szCs w:val="22"/>
              <w:lang w:val="es-ES_tradnl"/>
            </w:rPr>
            <w:t>Jaltenco</w:t>
          </w:r>
          <w:proofErr w:type="spellEnd"/>
        </w:p>
      </w:tc>
    </w:tr>
    <w:tr w:rsidR="00D028F8" w:rsidRPr="007769F3" w:rsidTr="00581ACC">
      <w:trPr>
        <w:trHeight w:val="228"/>
      </w:trPr>
      <w:tc>
        <w:tcPr>
          <w:tcW w:w="3403" w:type="dxa"/>
        </w:tcPr>
        <w:p w:rsidR="00D028F8" w:rsidRPr="007769F3" w:rsidRDefault="00D028F8" w:rsidP="00997E3E">
          <w:pPr>
            <w:rPr>
              <w:rFonts w:ascii="Palatino Linotype" w:hAnsi="Palatino Linotype"/>
              <w:b/>
              <w:sz w:val="22"/>
              <w:szCs w:val="22"/>
              <w:lang w:val="es-ES_tradnl"/>
            </w:rPr>
          </w:pPr>
        </w:p>
      </w:tc>
      <w:tc>
        <w:tcPr>
          <w:tcW w:w="2551" w:type="dxa"/>
          <w:shd w:val="clear" w:color="auto" w:fill="auto"/>
        </w:tcPr>
        <w:p w:rsidR="00D028F8" w:rsidRPr="007769F3" w:rsidRDefault="00D028F8"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D028F8" w:rsidRPr="007769F3" w:rsidRDefault="00D028F8"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D028F8" w:rsidRPr="00F84744" w:rsidRDefault="00D028F8"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8F8" w:rsidRPr="00F84744" w:rsidRDefault="00D028F8">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D028F8" w:rsidRPr="008F2CCC" w:rsidTr="006038C2">
      <w:tc>
        <w:tcPr>
          <w:tcW w:w="3403" w:type="dxa"/>
          <w:vMerge w:val="restart"/>
        </w:tcPr>
        <w:p w:rsidR="00D028F8" w:rsidRPr="008F2CCC" w:rsidRDefault="00D028F8" w:rsidP="00A2780F">
          <w:pPr>
            <w:rPr>
              <w:rFonts w:ascii="Palatino Linotype" w:hAnsi="Palatino Linotype"/>
              <w:b/>
              <w:sz w:val="22"/>
              <w:szCs w:val="22"/>
              <w:lang w:val="es-ES_tradnl"/>
            </w:rPr>
          </w:pPr>
        </w:p>
      </w:tc>
      <w:tc>
        <w:tcPr>
          <w:tcW w:w="2551" w:type="dxa"/>
          <w:shd w:val="clear" w:color="auto" w:fill="auto"/>
        </w:tcPr>
        <w:p w:rsidR="00D028F8" w:rsidRPr="008F2CCC" w:rsidRDefault="00D028F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D028F8" w:rsidRPr="008F2CCC" w:rsidRDefault="00D028F8" w:rsidP="00A517D5">
          <w:pPr>
            <w:jc w:val="both"/>
            <w:rPr>
              <w:rFonts w:ascii="Palatino Linotype" w:hAnsi="Palatino Linotype"/>
              <w:b/>
              <w:sz w:val="22"/>
              <w:szCs w:val="22"/>
              <w:lang w:val="es-ES_tradnl"/>
            </w:rPr>
          </w:pPr>
          <w:r>
            <w:rPr>
              <w:rFonts w:ascii="Palatino Linotype" w:hAnsi="Palatino Linotype"/>
              <w:b/>
              <w:sz w:val="22"/>
              <w:szCs w:val="22"/>
              <w:lang w:val="es-ES_tradnl"/>
            </w:rPr>
            <w:t>08787/INFOEM/IP/RR/2019 y acumulado</w:t>
          </w:r>
        </w:p>
      </w:tc>
    </w:tr>
    <w:tr w:rsidR="00D028F8" w:rsidRPr="008F2CCC" w:rsidTr="006038C2">
      <w:tc>
        <w:tcPr>
          <w:tcW w:w="3403" w:type="dxa"/>
          <w:vMerge/>
        </w:tcPr>
        <w:p w:rsidR="00D028F8" w:rsidRPr="008F2CCC" w:rsidRDefault="00D028F8" w:rsidP="00A2780F">
          <w:pPr>
            <w:rPr>
              <w:rFonts w:ascii="Palatino Linotype" w:hAnsi="Palatino Linotype"/>
              <w:b/>
              <w:sz w:val="22"/>
              <w:szCs w:val="22"/>
              <w:lang w:val="es-ES_tradnl"/>
            </w:rPr>
          </w:pPr>
        </w:p>
      </w:tc>
      <w:tc>
        <w:tcPr>
          <w:tcW w:w="2551" w:type="dxa"/>
          <w:shd w:val="clear" w:color="auto" w:fill="auto"/>
        </w:tcPr>
        <w:p w:rsidR="00D028F8" w:rsidRPr="008F2CCC" w:rsidRDefault="00D028F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D028F8" w:rsidRPr="008F2CCC" w:rsidRDefault="00E94FA9" w:rsidP="00D4232A">
          <w:pPr>
            <w:jc w:val="both"/>
            <w:rPr>
              <w:rFonts w:ascii="Palatino Linotype" w:hAnsi="Palatino Linotype"/>
              <w:b/>
              <w:sz w:val="22"/>
              <w:szCs w:val="22"/>
              <w:lang w:val="es-ES_tradnl"/>
            </w:rPr>
          </w:pPr>
          <w:r w:rsidRPr="00E94FA9">
            <w:rPr>
              <w:rFonts w:ascii="Palatino Linotype" w:hAnsi="Palatino Linotype"/>
              <w:b/>
              <w:sz w:val="22"/>
              <w:szCs w:val="22"/>
              <w:lang w:val="es-ES_tradnl"/>
            </w:rPr>
            <w:t>XXXXXXXXXXX XXXXXXXX XXXXXXXXXXX</w:t>
          </w:r>
        </w:p>
      </w:tc>
    </w:tr>
    <w:tr w:rsidR="00D028F8" w:rsidRPr="008F2CCC" w:rsidTr="006038C2">
      <w:trPr>
        <w:trHeight w:val="228"/>
      </w:trPr>
      <w:tc>
        <w:tcPr>
          <w:tcW w:w="3403" w:type="dxa"/>
          <w:vMerge/>
        </w:tcPr>
        <w:p w:rsidR="00D028F8" w:rsidRPr="008F2CCC" w:rsidRDefault="00D028F8" w:rsidP="00E37C88">
          <w:pPr>
            <w:rPr>
              <w:rFonts w:ascii="Palatino Linotype" w:hAnsi="Palatino Linotype"/>
              <w:b/>
              <w:sz w:val="22"/>
              <w:szCs w:val="22"/>
              <w:lang w:val="es-ES_tradnl"/>
            </w:rPr>
          </w:pPr>
        </w:p>
      </w:tc>
      <w:tc>
        <w:tcPr>
          <w:tcW w:w="2551" w:type="dxa"/>
          <w:shd w:val="clear" w:color="auto" w:fill="auto"/>
        </w:tcPr>
        <w:p w:rsidR="00D028F8" w:rsidRPr="008F2CCC" w:rsidRDefault="00D028F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D028F8" w:rsidRPr="00DC41C8" w:rsidRDefault="00D028F8" w:rsidP="00FF3C1A">
          <w:pPr>
            <w:jc w:val="both"/>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sz w:val="22"/>
              <w:szCs w:val="22"/>
              <w:lang w:val="es-ES_tradnl"/>
            </w:rPr>
            <w:t>Jaltenco</w:t>
          </w:r>
          <w:proofErr w:type="spellEnd"/>
        </w:p>
      </w:tc>
    </w:tr>
    <w:tr w:rsidR="00D028F8" w:rsidRPr="008F2CCC" w:rsidTr="006038C2">
      <w:tc>
        <w:tcPr>
          <w:tcW w:w="3403" w:type="dxa"/>
          <w:vMerge/>
        </w:tcPr>
        <w:p w:rsidR="00D028F8" w:rsidRPr="008F2CCC" w:rsidRDefault="00D028F8" w:rsidP="00A2780F">
          <w:pPr>
            <w:rPr>
              <w:rFonts w:ascii="Palatino Linotype" w:hAnsi="Palatino Linotype"/>
              <w:b/>
              <w:sz w:val="22"/>
              <w:szCs w:val="22"/>
              <w:lang w:val="es-ES_tradnl"/>
            </w:rPr>
          </w:pPr>
        </w:p>
      </w:tc>
      <w:tc>
        <w:tcPr>
          <w:tcW w:w="2551" w:type="dxa"/>
          <w:shd w:val="clear" w:color="auto" w:fill="auto"/>
        </w:tcPr>
        <w:p w:rsidR="00D028F8" w:rsidRPr="008F2CCC" w:rsidRDefault="00D028F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D028F8" w:rsidRPr="008F2CCC" w:rsidRDefault="00D028F8"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D028F8" w:rsidRPr="00F84744" w:rsidRDefault="00D028F8"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93F3B92"/>
    <w:multiLevelType w:val="hybridMultilevel"/>
    <w:tmpl w:val="15AA74A8"/>
    <w:lvl w:ilvl="0" w:tplc="9A9A9C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9AE2A49"/>
    <w:multiLevelType w:val="hybridMultilevel"/>
    <w:tmpl w:val="BD063278"/>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B445337"/>
    <w:multiLevelType w:val="hybridMultilevel"/>
    <w:tmpl w:val="006C7B9C"/>
    <w:lvl w:ilvl="0" w:tplc="D838620A">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BA80A07"/>
    <w:multiLevelType w:val="hybridMultilevel"/>
    <w:tmpl w:val="7DF6E962"/>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3EB0AD4"/>
    <w:multiLevelType w:val="hybridMultilevel"/>
    <w:tmpl w:val="B06C93BA"/>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875194C"/>
    <w:multiLevelType w:val="hybridMultilevel"/>
    <w:tmpl w:val="841A77F8"/>
    <w:lvl w:ilvl="0" w:tplc="699E65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E4440F1"/>
    <w:multiLevelType w:val="hybridMultilevel"/>
    <w:tmpl w:val="0BFAC590"/>
    <w:lvl w:ilvl="0" w:tplc="ECD2C5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5"/>
  </w:num>
  <w:num w:numId="3">
    <w:abstractNumId w:val="3"/>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6"/>
  </w:num>
  <w:num w:numId="7">
    <w:abstractNumId w:val="10"/>
  </w:num>
  <w:num w:numId="8">
    <w:abstractNumId w:val="8"/>
  </w:num>
  <w:num w:numId="9">
    <w:abstractNumId w:val="15"/>
  </w:num>
  <w:num w:numId="10">
    <w:abstractNumId w:val="2"/>
  </w:num>
  <w:num w:numId="11">
    <w:abstractNumId w:val="12"/>
  </w:num>
  <w:num w:numId="12">
    <w:abstractNumId w:val="11"/>
  </w:num>
  <w:num w:numId="13">
    <w:abstractNumId w:val="9"/>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4"/>
  </w:num>
  <w:num w:numId="17">
    <w:abstractNumId w:val="1"/>
  </w:num>
  <w:num w:numId="1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39"/>
    <w:rsid w:val="00002897"/>
    <w:rsid w:val="00002A00"/>
    <w:rsid w:val="00002E83"/>
    <w:rsid w:val="0000328A"/>
    <w:rsid w:val="000041B5"/>
    <w:rsid w:val="00004C3C"/>
    <w:rsid w:val="000054EA"/>
    <w:rsid w:val="0000588F"/>
    <w:rsid w:val="000060AA"/>
    <w:rsid w:val="000060C2"/>
    <w:rsid w:val="0000620B"/>
    <w:rsid w:val="0000633D"/>
    <w:rsid w:val="00006EC0"/>
    <w:rsid w:val="00006F2F"/>
    <w:rsid w:val="000075A8"/>
    <w:rsid w:val="00007AF1"/>
    <w:rsid w:val="00007FD8"/>
    <w:rsid w:val="00010124"/>
    <w:rsid w:val="000104F0"/>
    <w:rsid w:val="0001089E"/>
    <w:rsid w:val="00011A13"/>
    <w:rsid w:val="000123CB"/>
    <w:rsid w:val="00012A00"/>
    <w:rsid w:val="00012F8E"/>
    <w:rsid w:val="00013023"/>
    <w:rsid w:val="000142C0"/>
    <w:rsid w:val="00014553"/>
    <w:rsid w:val="00014E91"/>
    <w:rsid w:val="00015DDC"/>
    <w:rsid w:val="00015FB2"/>
    <w:rsid w:val="000160C6"/>
    <w:rsid w:val="00016A2B"/>
    <w:rsid w:val="00017432"/>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41C8"/>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4E27"/>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7C"/>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4A1F"/>
    <w:rsid w:val="00075615"/>
    <w:rsid w:val="00075671"/>
    <w:rsid w:val="00075AE7"/>
    <w:rsid w:val="00075EA3"/>
    <w:rsid w:val="000771B3"/>
    <w:rsid w:val="00077886"/>
    <w:rsid w:val="00077AC1"/>
    <w:rsid w:val="00077B79"/>
    <w:rsid w:val="00077BB8"/>
    <w:rsid w:val="0008043B"/>
    <w:rsid w:val="0008139C"/>
    <w:rsid w:val="00081B66"/>
    <w:rsid w:val="00081EA6"/>
    <w:rsid w:val="00082273"/>
    <w:rsid w:val="00082667"/>
    <w:rsid w:val="00082AD2"/>
    <w:rsid w:val="0008338D"/>
    <w:rsid w:val="00083FC9"/>
    <w:rsid w:val="00084079"/>
    <w:rsid w:val="000847B2"/>
    <w:rsid w:val="00085229"/>
    <w:rsid w:val="0008542A"/>
    <w:rsid w:val="00085585"/>
    <w:rsid w:val="00085973"/>
    <w:rsid w:val="000861FF"/>
    <w:rsid w:val="0008668D"/>
    <w:rsid w:val="00086980"/>
    <w:rsid w:val="00087457"/>
    <w:rsid w:val="00087EBC"/>
    <w:rsid w:val="00090C67"/>
    <w:rsid w:val="00090CC8"/>
    <w:rsid w:val="00091156"/>
    <w:rsid w:val="000922B0"/>
    <w:rsid w:val="00092543"/>
    <w:rsid w:val="00092789"/>
    <w:rsid w:val="00092893"/>
    <w:rsid w:val="00092F37"/>
    <w:rsid w:val="00093F64"/>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0CE"/>
    <w:rsid w:val="000A1149"/>
    <w:rsid w:val="000A115D"/>
    <w:rsid w:val="000A11C6"/>
    <w:rsid w:val="000A1549"/>
    <w:rsid w:val="000A1C59"/>
    <w:rsid w:val="000A2B2B"/>
    <w:rsid w:val="000A2E1A"/>
    <w:rsid w:val="000A32AC"/>
    <w:rsid w:val="000A3399"/>
    <w:rsid w:val="000A3D63"/>
    <w:rsid w:val="000A3E8B"/>
    <w:rsid w:val="000A4495"/>
    <w:rsid w:val="000A4664"/>
    <w:rsid w:val="000A4AAE"/>
    <w:rsid w:val="000A4CEA"/>
    <w:rsid w:val="000A4E74"/>
    <w:rsid w:val="000A52A9"/>
    <w:rsid w:val="000A5445"/>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5A0"/>
    <w:rsid w:val="000C275E"/>
    <w:rsid w:val="000C2832"/>
    <w:rsid w:val="000C2900"/>
    <w:rsid w:val="000C2A4F"/>
    <w:rsid w:val="000C2B4A"/>
    <w:rsid w:val="000C2C13"/>
    <w:rsid w:val="000C2C6F"/>
    <w:rsid w:val="000C2FB4"/>
    <w:rsid w:val="000C3FE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43C"/>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1DE"/>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07FDD"/>
    <w:rsid w:val="00110A35"/>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173BB"/>
    <w:rsid w:val="00120ADA"/>
    <w:rsid w:val="00120C4B"/>
    <w:rsid w:val="00120D8D"/>
    <w:rsid w:val="00120F18"/>
    <w:rsid w:val="00121773"/>
    <w:rsid w:val="0012189F"/>
    <w:rsid w:val="00121BB3"/>
    <w:rsid w:val="00121CB5"/>
    <w:rsid w:val="001223DF"/>
    <w:rsid w:val="00122866"/>
    <w:rsid w:val="00124065"/>
    <w:rsid w:val="00124125"/>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1D8C"/>
    <w:rsid w:val="00132178"/>
    <w:rsid w:val="001322D3"/>
    <w:rsid w:val="001323DC"/>
    <w:rsid w:val="00132B43"/>
    <w:rsid w:val="00133607"/>
    <w:rsid w:val="00133D6C"/>
    <w:rsid w:val="001353A1"/>
    <w:rsid w:val="00135580"/>
    <w:rsid w:val="0013622C"/>
    <w:rsid w:val="001371A5"/>
    <w:rsid w:val="001378F0"/>
    <w:rsid w:val="00137AEE"/>
    <w:rsid w:val="00137D02"/>
    <w:rsid w:val="00140252"/>
    <w:rsid w:val="001406EB"/>
    <w:rsid w:val="00140BE0"/>
    <w:rsid w:val="00140F6C"/>
    <w:rsid w:val="00140FA7"/>
    <w:rsid w:val="001418B5"/>
    <w:rsid w:val="00141EE7"/>
    <w:rsid w:val="001425F5"/>
    <w:rsid w:val="001433DD"/>
    <w:rsid w:val="001435FB"/>
    <w:rsid w:val="00144BB9"/>
    <w:rsid w:val="0014517C"/>
    <w:rsid w:val="0014524D"/>
    <w:rsid w:val="0014538F"/>
    <w:rsid w:val="00145A5A"/>
    <w:rsid w:val="00145F32"/>
    <w:rsid w:val="00146317"/>
    <w:rsid w:val="00146D8A"/>
    <w:rsid w:val="00147274"/>
    <w:rsid w:val="0014732A"/>
    <w:rsid w:val="00147A5E"/>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9D"/>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4F6C"/>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9E0"/>
    <w:rsid w:val="00177BBD"/>
    <w:rsid w:val="00177E7F"/>
    <w:rsid w:val="00180098"/>
    <w:rsid w:val="00180B5E"/>
    <w:rsid w:val="00181250"/>
    <w:rsid w:val="00181D67"/>
    <w:rsid w:val="00182009"/>
    <w:rsid w:val="001821FD"/>
    <w:rsid w:val="001825CC"/>
    <w:rsid w:val="001826A7"/>
    <w:rsid w:val="00182826"/>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43F"/>
    <w:rsid w:val="00190BFD"/>
    <w:rsid w:val="00191475"/>
    <w:rsid w:val="00193D12"/>
    <w:rsid w:val="00193F68"/>
    <w:rsid w:val="00194823"/>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0A"/>
    <w:rsid w:val="001A3095"/>
    <w:rsid w:val="001A328E"/>
    <w:rsid w:val="001A397C"/>
    <w:rsid w:val="001A3ABB"/>
    <w:rsid w:val="001A43AC"/>
    <w:rsid w:val="001A4549"/>
    <w:rsid w:val="001A474B"/>
    <w:rsid w:val="001A4A8C"/>
    <w:rsid w:val="001A5211"/>
    <w:rsid w:val="001A59B8"/>
    <w:rsid w:val="001A78D9"/>
    <w:rsid w:val="001A7A61"/>
    <w:rsid w:val="001A7A65"/>
    <w:rsid w:val="001A7D2D"/>
    <w:rsid w:val="001B0393"/>
    <w:rsid w:val="001B0628"/>
    <w:rsid w:val="001B0793"/>
    <w:rsid w:val="001B125C"/>
    <w:rsid w:val="001B12D9"/>
    <w:rsid w:val="001B15F4"/>
    <w:rsid w:val="001B1ABC"/>
    <w:rsid w:val="001B1B9D"/>
    <w:rsid w:val="001B1F71"/>
    <w:rsid w:val="001B2536"/>
    <w:rsid w:val="001B26A3"/>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868"/>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634"/>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3D0"/>
    <w:rsid w:val="001E45E6"/>
    <w:rsid w:val="001E47C1"/>
    <w:rsid w:val="001E4855"/>
    <w:rsid w:val="001E6266"/>
    <w:rsid w:val="001E6376"/>
    <w:rsid w:val="001E644B"/>
    <w:rsid w:val="001E6975"/>
    <w:rsid w:val="001E7550"/>
    <w:rsid w:val="001E797D"/>
    <w:rsid w:val="001E7B88"/>
    <w:rsid w:val="001E7F57"/>
    <w:rsid w:val="001F0129"/>
    <w:rsid w:val="001F01FC"/>
    <w:rsid w:val="001F0238"/>
    <w:rsid w:val="001F1EC5"/>
    <w:rsid w:val="001F1F43"/>
    <w:rsid w:val="001F1F73"/>
    <w:rsid w:val="001F2A8A"/>
    <w:rsid w:val="001F429F"/>
    <w:rsid w:val="001F4B32"/>
    <w:rsid w:val="001F4BE7"/>
    <w:rsid w:val="001F4EAA"/>
    <w:rsid w:val="001F56F6"/>
    <w:rsid w:val="001F5AC5"/>
    <w:rsid w:val="001F5B1C"/>
    <w:rsid w:val="001F6409"/>
    <w:rsid w:val="001F6884"/>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3C51"/>
    <w:rsid w:val="00204690"/>
    <w:rsid w:val="00204830"/>
    <w:rsid w:val="00204DE3"/>
    <w:rsid w:val="00204FDF"/>
    <w:rsid w:val="0020533C"/>
    <w:rsid w:val="00205684"/>
    <w:rsid w:val="002064B3"/>
    <w:rsid w:val="00206EF4"/>
    <w:rsid w:val="0020724C"/>
    <w:rsid w:val="00210956"/>
    <w:rsid w:val="00212797"/>
    <w:rsid w:val="0021281C"/>
    <w:rsid w:val="002129D1"/>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5D9"/>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D84"/>
    <w:rsid w:val="00227F49"/>
    <w:rsid w:val="00227FFD"/>
    <w:rsid w:val="00230127"/>
    <w:rsid w:val="00230439"/>
    <w:rsid w:val="00230597"/>
    <w:rsid w:val="0023085B"/>
    <w:rsid w:val="00231953"/>
    <w:rsid w:val="0023279B"/>
    <w:rsid w:val="0023296B"/>
    <w:rsid w:val="00232BCF"/>
    <w:rsid w:val="00233C53"/>
    <w:rsid w:val="00233ECF"/>
    <w:rsid w:val="00233F58"/>
    <w:rsid w:val="00234622"/>
    <w:rsid w:val="0023487A"/>
    <w:rsid w:val="00234BF8"/>
    <w:rsid w:val="00234ED7"/>
    <w:rsid w:val="0023574C"/>
    <w:rsid w:val="00235E84"/>
    <w:rsid w:val="002362D3"/>
    <w:rsid w:val="00236DC3"/>
    <w:rsid w:val="002372B4"/>
    <w:rsid w:val="002373B0"/>
    <w:rsid w:val="00237E76"/>
    <w:rsid w:val="002401C1"/>
    <w:rsid w:val="00240C02"/>
    <w:rsid w:val="00241458"/>
    <w:rsid w:val="002419F3"/>
    <w:rsid w:val="00241C56"/>
    <w:rsid w:val="00241E3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2F91"/>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671B9"/>
    <w:rsid w:val="00267D4F"/>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1D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57E"/>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68AF"/>
    <w:rsid w:val="002A707F"/>
    <w:rsid w:val="002A71D5"/>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3F08"/>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4306"/>
    <w:rsid w:val="002D51F7"/>
    <w:rsid w:val="002D5962"/>
    <w:rsid w:val="002D5AFF"/>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1DB5"/>
    <w:rsid w:val="002E28FF"/>
    <w:rsid w:val="002E2B3C"/>
    <w:rsid w:val="002E2C96"/>
    <w:rsid w:val="002E3112"/>
    <w:rsid w:val="002E31CD"/>
    <w:rsid w:val="002E3522"/>
    <w:rsid w:val="002E355C"/>
    <w:rsid w:val="002E3746"/>
    <w:rsid w:val="002E39FB"/>
    <w:rsid w:val="002E45A1"/>
    <w:rsid w:val="002E4B41"/>
    <w:rsid w:val="002E5533"/>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8DD"/>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21F2"/>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C61"/>
    <w:rsid w:val="00310EF9"/>
    <w:rsid w:val="003113D9"/>
    <w:rsid w:val="003115D4"/>
    <w:rsid w:val="0031165B"/>
    <w:rsid w:val="0031182B"/>
    <w:rsid w:val="003123CB"/>
    <w:rsid w:val="0031305F"/>
    <w:rsid w:val="00313499"/>
    <w:rsid w:val="003135FC"/>
    <w:rsid w:val="00314043"/>
    <w:rsid w:val="0031406E"/>
    <w:rsid w:val="00314A17"/>
    <w:rsid w:val="00314A51"/>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3D6"/>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55E"/>
    <w:rsid w:val="00366DDB"/>
    <w:rsid w:val="0036781E"/>
    <w:rsid w:val="00367DBB"/>
    <w:rsid w:val="00367DDA"/>
    <w:rsid w:val="00370582"/>
    <w:rsid w:val="00370A22"/>
    <w:rsid w:val="00371F4F"/>
    <w:rsid w:val="00372082"/>
    <w:rsid w:val="003731D6"/>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3BC7"/>
    <w:rsid w:val="00384274"/>
    <w:rsid w:val="00384531"/>
    <w:rsid w:val="00385020"/>
    <w:rsid w:val="003850AE"/>
    <w:rsid w:val="00385192"/>
    <w:rsid w:val="003852EA"/>
    <w:rsid w:val="0038692F"/>
    <w:rsid w:val="0038708D"/>
    <w:rsid w:val="00387236"/>
    <w:rsid w:val="0038767F"/>
    <w:rsid w:val="00387D1E"/>
    <w:rsid w:val="003908D3"/>
    <w:rsid w:val="003921AF"/>
    <w:rsid w:val="00392757"/>
    <w:rsid w:val="0039284F"/>
    <w:rsid w:val="00392921"/>
    <w:rsid w:val="00392A69"/>
    <w:rsid w:val="00392AFA"/>
    <w:rsid w:val="00393555"/>
    <w:rsid w:val="00393787"/>
    <w:rsid w:val="003937C6"/>
    <w:rsid w:val="00393881"/>
    <w:rsid w:val="003943AD"/>
    <w:rsid w:val="0039481C"/>
    <w:rsid w:val="00394A80"/>
    <w:rsid w:val="00394AAE"/>
    <w:rsid w:val="00394B6E"/>
    <w:rsid w:val="00394C6A"/>
    <w:rsid w:val="003953A4"/>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2092"/>
    <w:rsid w:val="003A33F8"/>
    <w:rsid w:val="003A361A"/>
    <w:rsid w:val="003A3FBF"/>
    <w:rsid w:val="003A4E64"/>
    <w:rsid w:val="003A52A9"/>
    <w:rsid w:val="003A546B"/>
    <w:rsid w:val="003A633B"/>
    <w:rsid w:val="003A6DCE"/>
    <w:rsid w:val="003A71DD"/>
    <w:rsid w:val="003A73F9"/>
    <w:rsid w:val="003A79AE"/>
    <w:rsid w:val="003A7A3C"/>
    <w:rsid w:val="003A7D48"/>
    <w:rsid w:val="003A7F6E"/>
    <w:rsid w:val="003B0C64"/>
    <w:rsid w:val="003B211C"/>
    <w:rsid w:val="003B2660"/>
    <w:rsid w:val="003B3B43"/>
    <w:rsid w:val="003B443B"/>
    <w:rsid w:val="003B483E"/>
    <w:rsid w:val="003B4C16"/>
    <w:rsid w:val="003B5283"/>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54"/>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584"/>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9CB"/>
    <w:rsid w:val="00416BFC"/>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2B5"/>
    <w:rsid w:val="00434458"/>
    <w:rsid w:val="00434879"/>
    <w:rsid w:val="00434C7F"/>
    <w:rsid w:val="0043508A"/>
    <w:rsid w:val="0043548E"/>
    <w:rsid w:val="00435CB4"/>
    <w:rsid w:val="00435F72"/>
    <w:rsid w:val="004360B6"/>
    <w:rsid w:val="00436F57"/>
    <w:rsid w:val="004372F3"/>
    <w:rsid w:val="00440391"/>
    <w:rsid w:val="00440475"/>
    <w:rsid w:val="00440588"/>
    <w:rsid w:val="00441A1C"/>
    <w:rsid w:val="00441D14"/>
    <w:rsid w:val="0044223C"/>
    <w:rsid w:val="00442634"/>
    <w:rsid w:val="004429A8"/>
    <w:rsid w:val="00442CA8"/>
    <w:rsid w:val="00442E4B"/>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4FC"/>
    <w:rsid w:val="004535BC"/>
    <w:rsid w:val="004536A9"/>
    <w:rsid w:val="0045460F"/>
    <w:rsid w:val="00454B3A"/>
    <w:rsid w:val="00455213"/>
    <w:rsid w:val="00455350"/>
    <w:rsid w:val="0045622C"/>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D24"/>
    <w:rsid w:val="00466E30"/>
    <w:rsid w:val="004678F1"/>
    <w:rsid w:val="004679E1"/>
    <w:rsid w:val="00470203"/>
    <w:rsid w:val="004718FD"/>
    <w:rsid w:val="00471C89"/>
    <w:rsid w:val="00472203"/>
    <w:rsid w:val="00472497"/>
    <w:rsid w:val="00472B2F"/>
    <w:rsid w:val="00472EEC"/>
    <w:rsid w:val="00473992"/>
    <w:rsid w:val="00474437"/>
    <w:rsid w:val="0047455A"/>
    <w:rsid w:val="004746D0"/>
    <w:rsid w:val="00474CAE"/>
    <w:rsid w:val="00474CBD"/>
    <w:rsid w:val="00474F19"/>
    <w:rsid w:val="0047505D"/>
    <w:rsid w:val="0047558D"/>
    <w:rsid w:val="00475ADD"/>
    <w:rsid w:val="0047601E"/>
    <w:rsid w:val="00476363"/>
    <w:rsid w:val="0047651B"/>
    <w:rsid w:val="004770A4"/>
    <w:rsid w:val="00477BCB"/>
    <w:rsid w:val="00480259"/>
    <w:rsid w:val="00480337"/>
    <w:rsid w:val="0048068F"/>
    <w:rsid w:val="00480967"/>
    <w:rsid w:val="00480FD0"/>
    <w:rsid w:val="004810CC"/>
    <w:rsid w:val="00481530"/>
    <w:rsid w:val="00481E81"/>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1740"/>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367F"/>
    <w:rsid w:val="004A40F2"/>
    <w:rsid w:val="004A45F9"/>
    <w:rsid w:val="004A4620"/>
    <w:rsid w:val="004A4A3B"/>
    <w:rsid w:val="004A506A"/>
    <w:rsid w:val="004A541D"/>
    <w:rsid w:val="004A5826"/>
    <w:rsid w:val="004A58AD"/>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A4B"/>
    <w:rsid w:val="004B3B51"/>
    <w:rsid w:val="004B3DAC"/>
    <w:rsid w:val="004B4B64"/>
    <w:rsid w:val="004B4CB8"/>
    <w:rsid w:val="004B5AC6"/>
    <w:rsid w:val="004B5C8D"/>
    <w:rsid w:val="004B5D0B"/>
    <w:rsid w:val="004B5DF4"/>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1BA6"/>
    <w:rsid w:val="004C20A9"/>
    <w:rsid w:val="004C2A75"/>
    <w:rsid w:val="004C3624"/>
    <w:rsid w:val="004C4245"/>
    <w:rsid w:val="004C45EE"/>
    <w:rsid w:val="004C558B"/>
    <w:rsid w:val="004C64C2"/>
    <w:rsid w:val="004C652E"/>
    <w:rsid w:val="004C75C6"/>
    <w:rsid w:val="004C7E45"/>
    <w:rsid w:val="004C7E9C"/>
    <w:rsid w:val="004D062E"/>
    <w:rsid w:val="004D06D1"/>
    <w:rsid w:val="004D0A26"/>
    <w:rsid w:val="004D0E38"/>
    <w:rsid w:val="004D0E98"/>
    <w:rsid w:val="004D14B9"/>
    <w:rsid w:val="004D220E"/>
    <w:rsid w:val="004D227C"/>
    <w:rsid w:val="004D251F"/>
    <w:rsid w:val="004D2AAD"/>
    <w:rsid w:val="004D346C"/>
    <w:rsid w:val="004D37CA"/>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67AB"/>
    <w:rsid w:val="004F6994"/>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5A1D"/>
    <w:rsid w:val="00516405"/>
    <w:rsid w:val="00517F8D"/>
    <w:rsid w:val="00520926"/>
    <w:rsid w:val="005212D7"/>
    <w:rsid w:val="005214A1"/>
    <w:rsid w:val="005215F0"/>
    <w:rsid w:val="0052232E"/>
    <w:rsid w:val="00522A1D"/>
    <w:rsid w:val="00523636"/>
    <w:rsid w:val="0052391C"/>
    <w:rsid w:val="005247D7"/>
    <w:rsid w:val="005251DD"/>
    <w:rsid w:val="00525242"/>
    <w:rsid w:val="0052578D"/>
    <w:rsid w:val="00525D52"/>
    <w:rsid w:val="00525ED0"/>
    <w:rsid w:val="0052702D"/>
    <w:rsid w:val="00527088"/>
    <w:rsid w:val="005271AC"/>
    <w:rsid w:val="0052736F"/>
    <w:rsid w:val="00527D00"/>
    <w:rsid w:val="00530750"/>
    <w:rsid w:val="00531137"/>
    <w:rsid w:val="005313A1"/>
    <w:rsid w:val="005319F2"/>
    <w:rsid w:val="00531D6E"/>
    <w:rsid w:val="00531F81"/>
    <w:rsid w:val="00532191"/>
    <w:rsid w:val="00532293"/>
    <w:rsid w:val="0053240D"/>
    <w:rsid w:val="005324E3"/>
    <w:rsid w:val="00532734"/>
    <w:rsid w:val="0053312C"/>
    <w:rsid w:val="0053314E"/>
    <w:rsid w:val="00533289"/>
    <w:rsid w:val="00533BB3"/>
    <w:rsid w:val="00534597"/>
    <w:rsid w:val="0053469A"/>
    <w:rsid w:val="00534847"/>
    <w:rsid w:val="005349EA"/>
    <w:rsid w:val="00534F9E"/>
    <w:rsid w:val="0053536A"/>
    <w:rsid w:val="0053543F"/>
    <w:rsid w:val="005356F6"/>
    <w:rsid w:val="0053596E"/>
    <w:rsid w:val="00535997"/>
    <w:rsid w:val="005363B1"/>
    <w:rsid w:val="00536915"/>
    <w:rsid w:val="00536B5A"/>
    <w:rsid w:val="00537351"/>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824"/>
    <w:rsid w:val="00550914"/>
    <w:rsid w:val="00550C5E"/>
    <w:rsid w:val="00550D93"/>
    <w:rsid w:val="00550E43"/>
    <w:rsid w:val="00551ECF"/>
    <w:rsid w:val="0055235E"/>
    <w:rsid w:val="005529BF"/>
    <w:rsid w:val="00552FCF"/>
    <w:rsid w:val="0055374D"/>
    <w:rsid w:val="0055375E"/>
    <w:rsid w:val="00553A6B"/>
    <w:rsid w:val="00553FB2"/>
    <w:rsid w:val="00554CDC"/>
    <w:rsid w:val="00555563"/>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2F"/>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264"/>
    <w:rsid w:val="005774DB"/>
    <w:rsid w:val="00577656"/>
    <w:rsid w:val="00577726"/>
    <w:rsid w:val="00577849"/>
    <w:rsid w:val="00577C70"/>
    <w:rsid w:val="00577CB5"/>
    <w:rsid w:val="00577F5C"/>
    <w:rsid w:val="005806E5"/>
    <w:rsid w:val="005817EE"/>
    <w:rsid w:val="00581ACC"/>
    <w:rsid w:val="00582853"/>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5E16"/>
    <w:rsid w:val="00596121"/>
    <w:rsid w:val="0059663D"/>
    <w:rsid w:val="00596BF0"/>
    <w:rsid w:val="005A0144"/>
    <w:rsid w:val="005A04BA"/>
    <w:rsid w:val="005A0DD9"/>
    <w:rsid w:val="005A1B5C"/>
    <w:rsid w:val="005A1F9F"/>
    <w:rsid w:val="005A2186"/>
    <w:rsid w:val="005A2A23"/>
    <w:rsid w:val="005A4B84"/>
    <w:rsid w:val="005A4D1B"/>
    <w:rsid w:val="005A523C"/>
    <w:rsid w:val="005A594A"/>
    <w:rsid w:val="005A5D7B"/>
    <w:rsid w:val="005A6D4A"/>
    <w:rsid w:val="005A7195"/>
    <w:rsid w:val="005A7E33"/>
    <w:rsid w:val="005B0445"/>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88A"/>
    <w:rsid w:val="005B7AD1"/>
    <w:rsid w:val="005C00D9"/>
    <w:rsid w:val="005C1FEE"/>
    <w:rsid w:val="005C2140"/>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09"/>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834"/>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5F7215"/>
    <w:rsid w:val="006003A5"/>
    <w:rsid w:val="006008A0"/>
    <w:rsid w:val="00601150"/>
    <w:rsid w:val="00601329"/>
    <w:rsid w:val="006017E2"/>
    <w:rsid w:val="00601884"/>
    <w:rsid w:val="00601B97"/>
    <w:rsid w:val="00601CEE"/>
    <w:rsid w:val="00601D47"/>
    <w:rsid w:val="00602C44"/>
    <w:rsid w:val="006038C2"/>
    <w:rsid w:val="00604940"/>
    <w:rsid w:val="00604AE6"/>
    <w:rsid w:val="00605F8E"/>
    <w:rsid w:val="0060628C"/>
    <w:rsid w:val="006064F4"/>
    <w:rsid w:val="00606709"/>
    <w:rsid w:val="00606759"/>
    <w:rsid w:val="006079D6"/>
    <w:rsid w:val="00607A64"/>
    <w:rsid w:val="00607A8C"/>
    <w:rsid w:val="00607C49"/>
    <w:rsid w:val="006107E3"/>
    <w:rsid w:val="00610C11"/>
    <w:rsid w:val="00611280"/>
    <w:rsid w:val="00612329"/>
    <w:rsid w:val="00612635"/>
    <w:rsid w:val="00612762"/>
    <w:rsid w:val="00612E97"/>
    <w:rsid w:val="0061343D"/>
    <w:rsid w:val="006138A9"/>
    <w:rsid w:val="00613AB3"/>
    <w:rsid w:val="00613DEA"/>
    <w:rsid w:val="00613E66"/>
    <w:rsid w:val="00613E98"/>
    <w:rsid w:val="00614B17"/>
    <w:rsid w:val="00614BA5"/>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5DFA"/>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3E6"/>
    <w:rsid w:val="00635E0E"/>
    <w:rsid w:val="00635E9F"/>
    <w:rsid w:val="00636140"/>
    <w:rsid w:val="0063780A"/>
    <w:rsid w:val="00637B99"/>
    <w:rsid w:val="00637D80"/>
    <w:rsid w:val="00640222"/>
    <w:rsid w:val="00640727"/>
    <w:rsid w:val="00640AF2"/>
    <w:rsid w:val="006413B3"/>
    <w:rsid w:val="0064155A"/>
    <w:rsid w:val="00641BB8"/>
    <w:rsid w:val="006433AB"/>
    <w:rsid w:val="00643498"/>
    <w:rsid w:val="00643765"/>
    <w:rsid w:val="00644195"/>
    <w:rsid w:val="006457A5"/>
    <w:rsid w:val="00646DD0"/>
    <w:rsid w:val="0064794B"/>
    <w:rsid w:val="00647F34"/>
    <w:rsid w:val="00650174"/>
    <w:rsid w:val="006505CC"/>
    <w:rsid w:val="006509D6"/>
    <w:rsid w:val="00651AEC"/>
    <w:rsid w:val="00652173"/>
    <w:rsid w:val="0065218E"/>
    <w:rsid w:val="00652941"/>
    <w:rsid w:val="00653CEA"/>
    <w:rsid w:val="00653CF4"/>
    <w:rsid w:val="006544A4"/>
    <w:rsid w:val="00654828"/>
    <w:rsid w:val="00655403"/>
    <w:rsid w:val="00655596"/>
    <w:rsid w:val="006561FD"/>
    <w:rsid w:val="0065631D"/>
    <w:rsid w:val="0065642B"/>
    <w:rsid w:val="006565A2"/>
    <w:rsid w:val="00656BA9"/>
    <w:rsid w:val="00656BBE"/>
    <w:rsid w:val="00656EB8"/>
    <w:rsid w:val="00657406"/>
    <w:rsid w:val="006578F2"/>
    <w:rsid w:val="00657C20"/>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532"/>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2F7F"/>
    <w:rsid w:val="006836CA"/>
    <w:rsid w:val="00683B4C"/>
    <w:rsid w:val="00684094"/>
    <w:rsid w:val="00684A1C"/>
    <w:rsid w:val="00685304"/>
    <w:rsid w:val="00686102"/>
    <w:rsid w:val="0068633E"/>
    <w:rsid w:val="00686869"/>
    <w:rsid w:val="006868B0"/>
    <w:rsid w:val="006870B3"/>
    <w:rsid w:val="00691426"/>
    <w:rsid w:val="00691932"/>
    <w:rsid w:val="00692E49"/>
    <w:rsid w:val="00692F64"/>
    <w:rsid w:val="00692F85"/>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64F"/>
    <w:rsid w:val="006B5DAA"/>
    <w:rsid w:val="006B5EC8"/>
    <w:rsid w:val="006B6586"/>
    <w:rsid w:val="006B6680"/>
    <w:rsid w:val="006B6852"/>
    <w:rsid w:val="006B6E95"/>
    <w:rsid w:val="006C0938"/>
    <w:rsid w:val="006C13E4"/>
    <w:rsid w:val="006C140F"/>
    <w:rsid w:val="006C1A39"/>
    <w:rsid w:val="006C2427"/>
    <w:rsid w:val="006C2BE2"/>
    <w:rsid w:val="006C2EF9"/>
    <w:rsid w:val="006C2FB3"/>
    <w:rsid w:val="006C3C74"/>
    <w:rsid w:val="006C4797"/>
    <w:rsid w:val="006C5127"/>
    <w:rsid w:val="006C53E6"/>
    <w:rsid w:val="006C56AC"/>
    <w:rsid w:val="006C5C5E"/>
    <w:rsid w:val="006C6914"/>
    <w:rsid w:val="006C69FF"/>
    <w:rsid w:val="006C6A74"/>
    <w:rsid w:val="006C6B45"/>
    <w:rsid w:val="006C6E05"/>
    <w:rsid w:val="006C741B"/>
    <w:rsid w:val="006C7581"/>
    <w:rsid w:val="006C767D"/>
    <w:rsid w:val="006C7756"/>
    <w:rsid w:val="006D047D"/>
    <w:rsid w:val="006D071E"/>
    <w:rsid w:val="006D0C2A"/>
    <w:rsid w:val="006D0E52"/>
    <w:rsid w:val="006D1B0A"/>
    <w:rsid w:val="006D2023"/>
    <w:rsid w:val="006D2625"/>
    <w:rsid w:val="006D2CA2"/>
    <w:rsid w:val="006D2D7F"/>
    <w:rsid w:val="006D3D55"/>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391"/>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0B1"/>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8CE"/>
    <w:rsid w:val="00703B19"/>
    <w:rsid w:val="00703C28"/>
    <w:rsid w:val="007042CF"/>
    <w:rsid w:val="0070431A"/>
    <w:rsid w:val="007047FD"/>
    <w:rsid w:val="0070528E"/>
    <w:rsid w:val="00705741"/>
    <w:rsid w:val="007066E2"/>
    <w:rsid w:val="007073B6"/>
    <w:rsid w:val="00710016"/>
    <w:rsid w:val="00710255"/>
    <w:rsid w:val="00710514"/>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263"/>
    <w:rsid w:val="007353F0"/>
    <w:rsid w:val="0073553E"/>
    <w:rsid w:val="0073580C"/>
    <w:rsid w:val="00735930"/>
    <w:rsid w:val="0073684D"/>
    <w:rsid w:val="00736B73"/>
    <w:rsid w:val="00736C06"/>
    <w:rsid w:val="007370AD"/>
    <w:rsid w:val="00737EA9"/>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1D4"/>
    <w:rsid w:val="00743CFC"/>
    <w:rsid w:val="00743E90"/>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3E93"/>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104"/>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6F8"/>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5A1"/>
    <w:rsid w:val="007E36A0"/>
    <w:rsid w:val="007E3E3F"/>
    <w:rsid w:val="007E3ED1"/>
    <w:rsid w:val="007E4B5E"/>
    <w:rsid w:val="007E4B86"/>
    <w:rsid w:val="007E4CB2"/>
    <w:rsid w:val="007E4CE9"/>
    <w:rsid w:val="007E4D42"/>
    <w:rsid w:val="007E4EE7"/>
    <w:rsid w:val="007E4FC7"/>
    <w:rsid w:val="007E552B"/>
    <w:rsid w:val="007E63B0"/>
    <w:rsid w:val="007E63E3"/>
    <w:rsid w:val="007E65A8"/>
    <w:rsid w:val="007E73FF"/>
    <w:rsid w:val="007E75A5"/>
    <w:rsid w:val="007E7685"/>
    <w:rsid w:val="007F079E"/>
    <w:rsid w:val="007F13AA"/>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27FB9"/>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00D"/>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F1F"/>
    <w:rsid w:val="00844279"/>
    <w:rsid w:val="008448E0"/>
    <w:rsid w:val="00845969"/>
    <w:rsid w:val="008465C6"/>
    <w:rsid w:val="008467B8"/>
    <w:rsid w:val="00846C33"/>
    <w:rsid w:val="00847359"/>
    <w:rsid w:val="00847F5B"/>
    <w:rsid w:val="00850059"/>
    <w:rsid w:val="00850072"/>
    <w:rsid w:val="00850321"/>
    <w:rsid w:val="008505AA"/>
    <w:rsid w:val="0085064A"/>
    <w:rsid w:val="008517B5"/>
    <w:rsid w:val="00851C51"/>
    <w:rsid w:val="008526EF"/>
    <w:rsid w:val="00852F55"/>
    <w:rsid w:val="00853608"/>
    <w:rsid w:val="00853AB4"/>
    <w:rsid w:val="00853DA2"/>
    <w:rsid w:val="00853F98"/>
    <w:rsid w:val="0085413E"/>
    <w:rsid w:val="008542F2"/>
    <w:rsid w:val="00854AA7"/>
    <w:rsid w:val="008556EF"/>
    <w:rsid w:val="00855743"/>
    <w:rsid w:val="00855B1B"/>
    <w:rsid w:val="00855BF2"/>
    <w:rsid w:val="00855F9F"/>
    <w:rsid w:val="00855FA9"/>
    <w:rsid w:val="00856033"/>
    <w:rsid w:val="008564C8"/>
    <w:rsid w:val="00856541"/>
    <w:rsid w:val="0085683B"/>
    <w:rsid w:val="008570AA"/>
    <w:rsid w:val="00857783"/>
    <w:rsid w:val="008577A8"/>
    <w:rsid w:val="008602B6"/>
    <w:rsid w:val="008603DA"/>
    <w:rsid w:val="0086079C"/>
    <w:rsid w:val="00861605"/>
    <w:rsid w:val="00861E88"/>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9C"/>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6CE4"/>
    <w:rsid w:val="00876ED3"/>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70"/>
    <w:rsid w:val="008A1390"/>
    <w:rsid w:val="008A1FD4"/>
    <w:rsid w:val="008A2953"/>
    <w:rsid w:val="008A29B1"/>
    <w:rsid w:val="008A29CE"/>
    <w:rsid w:val="008A2C94"/>
    <w:rsid w:val="008A3326"/>
    <w:rsid w:val="008A3331"/>
    <w:rsid w:val="008A3489"/>
    <w:rsid w:val="008A353E"/>
    <w:rsid w:val="008A3B8A"/>
    <w:rsid w:val="008A3E74"/>
    <w:rsid w:val="008A4063"/>
    <w:rsid w:val="008A4488"/>
    <w:rsid w:val="008A4873"/>
    <w:rsid w:val="008A5183"/>
    <w:rsid w:val="008A5548"/>
    <w:rsid w:val="008A5B0A"/>
    <w:rsid w:val="008A622A"/>
    <w:rsid w:val="008A6446"/>
    <w:rsid w:val="008A78C5"/>
    <w:rsid w:val="008A7CD0"/>
    <w:rsid w:val="008B0019"/>
    <w:rsid w:val="008B00B8"/>
    <w:rsid w:val="008B0908"/>
    <w:rsid w:val="008B11CC"/>
    <w:rsid w:val="008B1339"/>
    <w:rsid w:val="008B1DD6"/>
    <w:rsid w:val="008B249F"/>
    <w:rsid w:val="008B2966"/>
    <w:rsid w:val="008B34DD"/>
    <w:rsid w:val="008B5001"/>
    <w:rsid w:val="008B570C"/>
    <w:rsid w:val="008B5B9C"/>
    <w:rsid w:val="008B63C9"/>
    <w:rsid w:val="008B68D8"/>
    <w:rsid w:val="008B6F90"/>
    <w:rsid w:val="008B71B5"/>
    <w:rsid w:val="008B7320"/>
    <w:rsid w:val="008B7526"/>
    <w:rsid w:val="008C01A1"/>
    <w:rsid w:val="008C1343"/>
    <w:rsid w:val="008C201B"/>
    <w:rsid w:val="008C217E"/>
    <w:rsid w:val="008C2DDE"/>
    <w:rsid w:val="008C2DED"/>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4E9"/>
    <w:rsid w:val="008D773B"/>
    <w:rsid w:val="008D7748"/>
    <w:rsid w:val="008D7D66"/>
    <w:rsid w:val="008D7EDA"/>
    <w:rsid w:val="008D7FA9"/>
    <w:rsid w:val="008E0597"/>
    <w:rsid w:val="008E06FC"/>
    <w:rsid w:val="008E0942"/>
    <w:rsid w:val="008E0BCE"/>
    <w:rsid w:val="008E0D79"/>
    <w:rsid w:val="008E0F19"/>
    <w:rsid w:val="008E11A4"/>
    <w:rsid w:val="008E130F"/>
    <w:rsid w:val="008E1A1B"/>
    <w:rsid w:val="008E1A8A"/>
    <w:rsid w:val="008E1B4E"/>
    <w:rsid w:val="008E1CFD"/>
    <w:rsid w:val="008E26FC"/>
    <w:rsid w:val="008E2969"/>
    <w:rsid w:val="008E2D60"/>
    <w:rsid w:val="008E3D18"/>
    <w:rsid w:val="008E4388"/>
    <w:rsid w:val="008E43D6"/>
    <w:rsid w:val="008E486F"/>
    <w:rsid w:val="008E4E7F"/>
    <w:rsid w:val="008E4FBA"/>
    <w:rsid w:val="008E5500"/>
    <w:rsid w:val="008E5682"/>
    <w:rsid w:val="008E628A"/>
    <w:rsid w:val="008E6A83"/>
    <w:rsid w:val="008E7111"/>
    <w:rsid w:val="008F05DF"/>
    <w:rsid w:val="008F0712"/>
    <w:rsid w:val="008F0748"/>
    <w:rsid w:val="008F0CD9"/>
    <w:rsid w:val="008F1368"/>
    <w:rsid w:val="008F16AC"/>
    <w:rsid w:val="008F1CA3"/>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CDE"/>
    <w:rsid w:val="00907EA0"/>
    <w:rsid w:val="00910647"/>
    <w:rsid w:val="00910A26"/>
    <w:rsid w:val="00910EFB"/>
    <w:rsid w:val="00910FAF"/>
    <w:rsid w:val="00911033"/>
    <w:rsid w:val="00911129"/>
    <w:rsid w:val="00911151"/>
    <w:rsid w:val="009111C6"/>
    <w:rsid w:val="00911CF1"/>
    <w:rsid w:val="00911D17"/>
    <w:rsid w:val="00911E3E"/>
    <w:rsid w:val="009123D8"/>
    <w:rsid w:val="00912424"/>
    <w:rsid w:val="009129C6"/>
    <w:rsid w:val="00912BFA"/>
    <w:rsid w:val="00912DD0"/>
    <w:rsid w:val="00912DF0"/>
    <w:rsid w:val="00913837"/>
    <w:rsid w:val="00913850"/>
    <w:rsid w:val="00913B12"/>
    <w:rsid w:val="00913E2D"/>
    <w:rsid w:val="0091420B"/>
    <w:rsid w:val="00914868"/>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54C"/>
    <w:rsid w:val="00923640"/>
    <w:rsid w:val="00923900"/>
    <w:rsid w:val="00923E89"/>
    <w:rsid w:val="009246E5"/>
    <w:rsid w:val="00926554"/>
    <w:rsid w:val="00926DDC"/>
    <w:rsid w:val="00927525"/>
    <w:rsid w:val="00927577"/>
    <w:rsid w:val="00927999"/>
    <w:rsid w:val="00927AFB"/>
    <w:rsid w:val="00927BD5"/>
    <w:rsid w:val="009300D5"/>
    <w:rsid w:val="00930361"/>
    <w:rsid w:val="009303D4"/>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B7B"/>
    <w:rsid w:val="0094327C"/>
    <w:rsid w:val="00943778"/>
    <w:rsid w:val="009437EF"/>
    <w:rsid w:val="00943BBB"/>
    <w:rsid w:val="009441B1"/>
    <w:rsid w:val="0094430C"/>
    <w:rsid w:val="00944D4B"/>
    <w:rsid w:val="00944F4A"/>
    <w:rsid w:val="00944FCF"/>
    <w:rsid w:val="009455A8"/>
    <w:rsid w:val="00945F01"/>
    <w:rsid w:val="00946319"/>
    <w:rsid w:val="00946543"/>
    <w:rsid w:val="00946719"/>
    <w:rsid w:val="00947C72"/>
    <w:rsid w:val="00947CF2"/>
    <w:rsid w:val="00947EE6"/>
    <w:rsid w:val="009507C2"/>
    <w:rsid w:val="00950BCA"/>
    <w:rsid w:val="00950F35"/>
    <w:rsid w:val="009517E6"/>
    <w:rsid w:val="00952DFE"/>
    <w:rsid w:val="009537A0"/>
    <w:rsid w:val="00953838"/>
    <w:rsid w:val="00953858"/>
    <w:rsid w:val="009539AE"/>
    <w:rsid w:val="00953A6E"/>
    <w:rsid w:val="009548C2"/>
    <w:rsid w:val="009548CA"/>
    <w:rsid w:val="00955F29"/>
    <w:rsid w:val="00955FE5"/>
    <w:rsid w:val="009579DF"/>
    <w:rsid w:val="00957B9C"/>
    <w:rsid w:val="00960885"/>
    <w:rsid w:val="00960B9B"/>
    <w:rsid w:val="00960DC7"/>
    <w:rsid w:val="009613A2"/>
    <w:rsid w:val="00961529"/>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903"/>
    <w:rsid w:val="00967B92"/>
    <w:rsid w:val="00967D92"/>
    <w:rsid w:val="00970496"/>
    <w:rsid w:val="00970897"/>
    <w:rsid w:val="00970E84"/>
    <w:rsid w:val="00970EA0"/>
    <w:rsid w:val="00972054"/>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39F"/>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530F"/>
    <w:rsid w:val="0099621E"/>
    <w:rsid w:val="00996AB3"/>
    <w:rsid w:val="00997739"/>
    <w:rsid w:val="009977D6"/>
    <w:rsid w:val="009979DE"/>
    <w:rsid w:val="00997A76"/>
    <w:rsid w:val="00997C8D"/>
    <w:rsid w:val="00997CE9"/>
    <w:rsid w:val="00997D5B"/>
    <w:rsid w:val="00997E3E"/>
    <w:rsid w:val="009A0245"/>
    <w:rsid w:val="009A0628"/>
    <w:rsid w:val="009A1227"/>
    <w:rsid w:val="009A1C6B"/>
    <w:rsid w:val="009A250A"/>
    <w:rsid w:val="009A274E"/>
    <w:rsid w:val="009A30EF"/>
    <w:rsid w:val="009A3CAE"/>
    <w:rsid w:val="009A415B"/>
    <w:rsid w:val="009A4B57"/>
    <w:rsid w:val="009A5132"/>
    <w:rsid w:val="009A522E"/>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55B8"/>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3F1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9B2"/>
    <w:rsid w:val="009E4E1F"/>
    <w:rsid w:val="009E4FDB"/>
    <w:rsid w:val="009E5059"/>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35C"/>
    <w:rsid w:val="009F5E8B"/>
    <w:rsid w:val="009F6368"/>
    <w:rsid w:val="009F63CA"/>
    <w:rsid w:val="009F65C8"/>
    <w:rsid w:val="009F68BC"/>
    <w:rsid w:val="009F6B06"/>
    <w:rsid w:val="009F6BD2"/>
    <w:rsid w:val="009F6E60"/>
    <w:rsid w:val="009F6F9F"/>
    <w:rsid w:val="009F797B"/>
    <w:rsid w:val="009F7AA3"/>
    <w:rsid w:val="009F7ABB"/>
    <w:rsid w:val="00A00096"/>
    <w:rsid w:val="00A0026E"/>
    <w:rsid w:val="00A003E7"/>
    <w:rsid w:val="00A00E64"/>
    <w:rsid w:val="00A015A8"/>
    <w:rsid w:val="00A01E11"/>
    <w:rsid w:val="00A0253F"/>
    <w:rsid w:val="00A02787"/>
    <w:rsid w:val="00A033DA"/>
    <w:rsid w:val="00A0427D"/>
    <w:rsid w:val="00A04476"/>
    <w:rsid w:val="00A04CFA"/>
    <w:rsid w:val="00A05730"/>
    <w:rsid w:val="00A0581E"/>
    <w:rsid w:val="00A059CF"/>
    <w:rsid w:val="00A060F8"/>
    <w:rsid w:val="00A0689E"/>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8AE"/>
    <w:rsid w:val="00A16D9E"/>
    <w:rsid w:val="00A16FDA"/>
    <w:rsid w:val="00A17309"/>
    <w:rsid w:val="00A2014B"/>
    <w:rsid w:val="00A202C9"/>
    <w:rsid w:val="00A2087D"/>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1E9"/>
    <w:rsid w:val="00A243A0"/>
    <w:rsid w:val="00A24A09"/>
    <w:rsid w:val="00A25ADE"/>
    <w:rsid w:val="00A25DAB"/>
    <w:rsid w:val="00A264D3"/>
    <w:rsid w:val="00A265B2"/>
    <w:rsid w:val="00A2674B"/>
    <w:rsid w:val="00A2780F"/>
    <w:rsid w:val="00A27BCA"/>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6BF"/>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7D5"/>
    <w:rsid w:val="00A51F64"/>
    <w:rsid w:val="00A520DE"/>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82B"/>
    <w:rsid w:val="00A63958"/>
    <w:rsid w:val="00A639E3"/>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5CB"/>
    <w:rsid w:val="00A72DEC"/>
    <w:rsid w:val="00A72FE9"/>
    <w:rsid w:val="00A7350D"/>
    <w:rsid w:val="00A74EE4"/>
    <w:rsid w:val="00A75489"/>
    <w:rsid w:val="00A75EE0"/>
    <w:rsid w:val="00A76DA1"/>
    <w:rsid w:val="00A770A2"/>
    <w:rsid w:val="00A77566"/>
    <w:rsid w:val="00A77A85"/>
    <w:rsid w:val="00A805B2"/>
    <w:rsid w:val="00A81140"/>
    <w:rsid w:val="00A813F9"/>
    <w:rsid w:val="00A81414"/>
    <w:rsid w:val="00A81A4A"/>
    <w:rsid w:val="00A82229"/>
    <w:rsid w:val="00A8239F"/>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C9F"/>
    <w:rsid w:val="00A92E17"/>
    <w:rsid w:val="00A931CE"/>
    <w:rsid w:val="00A93754"/>
    <w:rsid w:val="00A93923"/>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350"/>
    <w:rsid w:val="00AA140F"/>
    <w:rsid w:val="00AA1ED9"/>
    <w:rsid w:val="00AA1F9E"/>
    <w:rsid w:val="00AA2D3A"/>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2AC"/>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08AA"/>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3DC"/>
    <w:rsid w:val="00AF0C34"/>
    <w:rsid w:val="00AF1159"/>
    <w:rsid w:val="00AF156F"/>
    <w:rsid w:val="00AF1B03"/>
    <w:rsid w:val="00AF1FD5"/>
    <w:rsid w:val="00AF2340"/>
    <w:rsid w:val="00AF2575"/>
    <w:rsid w:val="00AF320B"/>
    <w:rsid w:val="00AF3803"/>
    <w:rsid w:val="00AF42BB"/>
    <w:rsid w:val="00AF4B5F"/>
    <w:rsid w:val="00AF5032"/>
    <w:rsid w:val="00AF5780"/>
    <w:rsid w:val="00AF5801"/>
    <w:rsid w:val="00AF5EF6"/>
    <w:rsid w:val="00AF6C24"/>
    <w:rsid w:val="00AF73C2"/>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075E9"/>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27C8C"/>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1A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175"/>
    <w:rsid w:val="00B56A97"/>
    <w:rsid w:val="00B57D62"/>
    <w:rsid w:val="00B57E2A"/>
    <w:rsid w:val="00B57FE5"/>
    <w:rsid w:val="00B600B2"/>
    <w:rsid w:val="00B6016A"/>
    <w:rsid w:val="00B6024C"/>
    <w:rsid w:val="00B60369"/>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401"/>
    <w:rsid w:val="00B7051B"/>
    <w:rsid w:val="00B70BE2"/>
    <w:rsid w:val="00B7136F"/>
    <w:rsid w:val="00B71D0B"/>
    <w:rsid w:val="00B72298"/>
    <w:rsid w:val="00B72EFD"/>
    <w:rsid w:val="00B7314B"/>
    <w:rsid w:val="00B7448A"/>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2A83"/>
    <w:rsid w:val="00B830B0"/>
    <w:rsid w:val="00B83513"/>
    <w:rsid w:val="00B8359B"/>
    <w:rsid w:val="00B8446C"/>
    <w:rsid w:val="00B8484A"/>
    <w:rsid w:val="00B849A7"/>
    <w:rsid w:val="00B8508B"/>
    <w:rsid w:val="00B8513C"/>
    <w:rsid w:val="00B85167"/>
    <w:rsid w:val="00B852C0"/>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3C"/>
    <w:rsid w:val="00B966F1"/>
    <w:rsid w:val="00B97192"/>
    <w:rsid w:val="00B97199"/>
    <w:rsid w:val="00B97419"/>
    <w:rsid w:val="00B97883"/>
    <w:rsid w:val="00B97A0D"/>
    <w:rsid w:val="00BA06FD"/>
    <w:rsid w:val="00BA0CB8"/>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0D28"/>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0E68"/>
    <w:rsid w:val="00BC18D8"/>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6F9"/>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696"/>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4E53"/>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1121"/>
    <w:rsid w:val="00C02182"/>
    <w:rsid w:val="00C02547"/>
    <w:rsid w:val="00C0317D"/>
    <w:rsid w:val="00C0320C"/>
    <w:rsid w:val="00C03453"/>
    <w:rsid w:val="00C03F7A"/>
    <w:rsid w:val="00C0486E"/>
    <w:rsid w:val="00C04CCB"/>
    <w:rsid w:val="00C052B7"/>
    <w:rsid w:val="00C052E7"/>
    <w:rsid w:val="00C057BF"/>
    <w:rsid w:val="00C0585D"/>
    <w:rsid w:val="00C05C01"/>
    <w:rsid w:val="00C05F90"/>
    <w:rsid w:val="00C06F89"/>
    <w:rsid w:val="00C072EF"/>
    <w:rsid w:val="00C1006C"/>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6D0"/>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1B6"/>
    <w:rsid w:val="00C3378D"/>
    <w:rsid w:val="00C338FF"/>
    <w:rsid w:val="00C34458"/>
    <w:rsid w:val="00C3457E"/>
    <w:rsid w:val="00C3460D"/>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4863"/>
    <w:rsid w:val="00C45C4C"/>
    <w:rsid w:val="00C4630A"/>
    <w:rsid w:val="00C46597"/>
    <w:rsid w:val="00C4700C"/>
    <w:rsid w:val="00C4709C"/>
    <w:rsid w:val="00C4778C"/>
    <w:rsid w:val="00C507F4"/>
    <w:rsid w:val="00C51BDD"/>
    <w:rsid w:val="00C524BC"/>
    <w:rsid w:val="00C525D1"/>
    <w:rsid w:val="00C52B72"/>
    <w:rsid w:val="00C53506"/>
    <w:rsid w:val="00C5359C"/>
    <w:rsid w:val="00C536F2"/>
    <w:rsid w:val="00C53C4A"/>
    <w:rsid w:val="00C542F3"/>
    <w:rsid w:val="00C54C0A"/>
    <w:rsid w:val="00C54DDD"/>
    <w:rsid w:val="00C54EA1"/>
    <w:rsid w:val="00C550F0"/>
    <w:rsid w:val="00C552CD"/>
    <w:rsid w:val="00C55FE4"/>
    <w:rsid w:val="00C56191"/>
    <w:rsid w:val="00C563FC"/>
    <w:rsid w:val="00C569C1"/>
    <w:rsid w:val="00C56E89"/>
    <w:rsid w:val="00C574EA"/>
    <w:rsid w:val="00C57DE6"/>
    <w:rsid w:val="00C601B1"/>
    <w:rsid w:val="00C60F1B"/>
    <w:rsid w:val="00C60F50"/>
    <w:rsid w:val="00C61309"/>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432"/>
    <w:rsid w:val="00C967C2"/>
    <w:rsid w:val="00CA014B"/>
    <w:rsid w:val="00CA0E4C"/>
    <w:rsid w:val="00CA0FFF"/>
    <w:rsid w:val="00CA1AF4"/>
    <w:rsid w:val="00CA217B"/>
    <w:rsid w:val="00CA2D89"/>
    <w:rsid w:val="00CA3755"/>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4E0"/>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15FE"/>
    <w:rsid w:val="00CC2167"/>
    <w:rsid w:val="00CC251F"/>
    <w:rsid w:val="00CC2ADC"/>
    <w:rsid w:val="00CC3974"/>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DA"/>
    <w:rsid w:val="00CD3E25"/>
    <w:rsid w:val="00CD4055"/>
    <w:rsid w:val="00CD4BF1"/>
    <w:rsid w:val="00CD522C"/>
    <w:rsid w:val="00CD53BE"/>
    <w:rsid w:val="00CD5C5E"/>
    <w:rsid w:val="00CD5E07"/>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034"/>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57F"/>
    <w:rsid w:val="00D00664"/>
    <w:rsid w:val="00D00A64"/>
    <w:rsid w:val="00D00B6E"/>
    <w:rsid w:val="00D014AE"/>
    <w:rsid w:val="00D01A19"/>
    <w:rsid w:val="00D01D8E"/>
    <w:rsid w:val="00D01E1B"/>
    <w:rsid w:val="00D028F8"/>
    <w:rsid w:val="00D0320A"/>
    <w:rsid w:val="00D034AE"/>
    <w:rsid w:val="00D041DB"/>
    <w:rsid w:val="00D049DA"/>
    <w:rsid w:val="00D05CAF"/>
    <w:rsid w:val="00D060F4"/>
    <w:rsid w:val="00D07B90"/>
    <w:rsid w:val="00D10261"/>
    <w:rsid w:val="00D10920"/>
    <w:rsid w:val="00D10BB0"/>
    <w:rsid w:val="00D10C69"/>
    <w:rsid w:val="00D11A5A"/>
    <w:rsid w:val="00D124C8"/>
    <w:rsid w:val="00D12C93"/>
    <w:rsid w:val="00D1422D"/>
    <w:rsid w:val="00D14572"/>
    <w:rsid w:val="00D148A0"/>
    <w:rsid w:val="00D14A1A"/>
    <w:rsid w:val="00D159D4"/>
    <w:rsid w:val="00D15E8B"/>
    <w:rsid w:val="00D15F2E"/>
    <w:rsid w:val="00D162F0"/>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6D8C"/>
    <w:rsid w:val="00D2794B"/>
    <w:rsid w:val="00D30461"/>
    <w:rsid w:val="00D30561"/>
    <w:rsid w:val="00D30DB1"/>
    <w:rsid w:val="00D30F83"/>
    <w:rsid w:val="00D3114D"/>
    <w:rsid w:val="00D3158F"/>
    <w:rsid w:val="00D31BB0"/>
    <w:rsid w:val="00D31DB2"/>
    <w:rsid w:val="00D33A00"/>
    <w:rsid w:val="00D34690"/>
    <w:rsid w:val="00D348AC"/>
    <w:rsid w:val="00D34FEF"/>
    <w:rsid w:val="00D35447"/>
    <w:rsid w:val="00D35470"/>
    <w:rsid w:val="00D35540"/>
    <w:rsid w:val="00D356D3"/>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32A"/>
    <w:rsid w:val="00D42644"/>
    <w:rsid w:val="00D429D9"/>
    <w:rsid w:val="00D4311C"/>
    <w:rsid w:val="00D43343"/>
    <w:rsid w:val="00D4367B"/>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A5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4690"/>
    <w:rsid w:val="00D6540E"/>
    <w:rsid w:val="00D65AEB"/>
    <w:rsid w:val="00D66DEF"/>
    <w:rsid w:val="00D67464"/>
    <w:rsid w:val="00D67B6E"/>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B4"/>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547"/>
    <w:rsid w:val="00D84ABB"/>
    <w:rsid w:val="00D84F12"/>
    <w:rsid w:val="00D8682D"/>
    <w:rsid w:val="00D86DB5"/>
    <w:rsid w:val="00D877C2"/>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3CE1"/>
    <w:rsid w:val="00D945AD"/>
    <w:rsid w:val="00D94B2E"/>
    <w:rsid w:val="00D95268"/>
    <w:rsid w:val="00D952FA"/>
    <w:rsid w:val="00D95E6D"/>
    <w:rsid w:val="00D96377"/>
    <w:rsid w:val="00D96A9B"/>
    <w:rsid w:val="00D971A8"/>
    <w:rsid w:val="00D9736C"/>
    <w:rsid w:val="00D9765D"/>
    <w:rsid w:val="00D9778C"/>
    <w:rsid w:val="00D977AF"/>
    <w:rsid w:val="00DA015F"/>
    <w:rsid w:val="00DA0234"/>
    <w:rsid w:val="00DA049F"/>
    <w:rsid w:val="00DA10A8"/>
    <w:rsid w:val="00DA136E"/>
    <w:rsid w:val="00DA1918"/>
    <w:rsid w:val="00DA20CD"/>
    <w:rsid w:val="00DA2987"/>
    <w:rsid w:val="00DA2ECD"/>
    <w:rsid w:val="00DA3028"/>
    <w:rsid w:val="00DA3DCE"/>
    <w:rsid w:val="00DA4230"/>
    <w:rsid w:val="00DA4519"/>
    <w:rsid w:val="00DA4BCD"/>
    <w:rsid w:val="00DA4CD1"/>
    <w:rsid w:val="00DA4F2C"/>
    <w:rsid w:val="00DA5165"/>
    <w:rsid w:val="00DA563C"/>
    <w:rsid w:val="00DA58C3"/>
    <w:rsid w:val="00DA6336"/>
    <w:rsid w:val="00DA64BB"/>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8DC"/>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6D6"/>
    <w:rsid w:val="00DC18CD"/>
    <w:rsid w:val="00DC1A69"/>
    <w:rsid w:val="00DC1D35"/>
    <w:rsid w:val="00DC27BD"/>
    <w:rsid w:val="00DC2F57"/>
    <w:rsid w:val="00DC32D0"/>
    <w:rsid w:val="00DC373B"/>
    <w:rsid w:val="00DC39F8"/>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49"/>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99B"/>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885"/>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4E4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13D0"/>
    <w:rsid w:val="00E21AEA"/>
    <w:rsid w:val="00E22056"/>
    <w:rsid w:val="00E22E3B"/>
    <w:rsid w:val="00E22FEE"/>
    <w:rsid w:val="00E23838"/>
    <w:rsid w:val="00E239A2"/>
    <w:rsid w:val="00E23CBD"/>
    <w:rsid w:val="00E23D31"/>
    <w:rsid w:val="00E242F2"/>
    <w:rsid w:val="00E2473D"/>
    <w:rsid w:val="00E24DF5"/>
    <w:rsid w:val="00E25BCA"/>
    <w:rsid w:val="00E26180"/>
    <w:rsid w:val="00E26508"/>
    <w:rsid w:val="00E2688B"/>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1DC6"/>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1AFB"/>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03C"/>
    <w:rsid w:val="00E7065A"/>
    <w:rsid w:val="00E70A61"/>
    <w:rsid w:val="00E70D08"/>
    <w:rsid w:val="00E71075"/>
    <w:rsid w:val="00E71098"/>
    <w:rsid w:val="00E71201"/>
    <w:rsid w:val="00E7144E"/>
    <w:rsid w:val="00E714FC"/>
    <w:rsid w:val="00E71792"/>
    <w:rsid w:val="00E71A52"/>
    <w:rsid w:val="00E71F98"/>
    <w:rsid w:val="00E72B1C"/>
    <w:rsid w:val="00E72C63"/>
    <w:rsid w:val="00E73552"/>
    <w:rsid w:val="00E736AA"/>
    <w:rsid w:val="00E73A3B"/>
    <w:rsid w:val="00E7560A"/>
    <w:rsid w:val="00E7586C"/>
    <w:rsid w:val="00E76963"/>
    <w:rsid w:val="00E76B3A"/>
    <w:rsid w:val="00E76BC6"/>
    <w:rsid w:val="00E77298"/>
    <w:rsid w:val="00E80488"/>
    <w:rsid w:val="00E808C7"/>
    <w:rsid w:val="00E8125D"/>
    <w:rsid w:val="00E818CC"/>
    <w:rsid w:val="00E81912"/>
    <w:rsid w:val="00E82847"/>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4FA9"/>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39"/>
    <w:rsid w:val="00EA5899"/>
    <w:rsid w:val="00EA5992"/>
    <w:rsid w:val="00EA6305"/>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4E8"/>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4BC5"/>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8D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28AE"/>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5A1C"/>
    <w:rsid w:val="00F3629D"/>
    <w:rsid w:val="00F3660D"/>
    <w:rsid w:val="00F369F8"/>
    <w:rsid w:val="00F3712D"/>
    <w:rsid w:val="00F3751D"/>
    <w:rsid w:val="00F37DAD"/>
    <w:rsid w:val="00F402CC"/>
    <w:rsid w:val="00F40701"/>
    <w:rsid w:val="00F407CB"/>
    <w:rsid w:val="00F408A1"/>
    <w:rsid w:val="00F408E3"/>
    <w:rsid w:val="00F40912"/>
    <w:rsid w:val="00F4121E"/>
    <w:rsid w:val="00F413DE"/>
    <w:rsid w:val="00F4171E"/>
    <w:rsid w:val="00F41917"/>
    <w:rsid w:val="00F446C6"/>
    <w:rsid w:val="00F4485A"/>
    <w:rsid w:val="00F44AF6"/>
    <w:rsid w:val="00F452B7"/>
    <w:rsid w:val="00F45528"/>
    <w:rsid w:val="00F456AB"/>
    <w:rsid w:val="00F45780"/>
    <w:rsid w:val="00F46A76"/>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4AB"/>
    <w:rsid w:val="00F72E59"/>
    <w:rsid w:val="00F73129"/>
    <w:rsid w:val="00F745D1"/>
    <w:rsid w:val="00F74E4E"/>
    <w:rsid w:val="00F75282"/>
    <w:rsid w:val="00F75600"/>
    <w:rsid w:val="00F75A33"/>
    <w:rsid w:val="00F75C16"/>
    <w:rsid w:val="00F75F32"/>
    <w:rsid w:val="00F7794C"/>
    <w:rsid w:val="00F77BFA"/>
    <w:rsid w:val="00F8044C"/>
    <w:rsid w:val="00F80560"/>
    <w:rsid w:val="00F80DC2"/>
    <w:rsid w:val="00F8154C"/>
    <w:rsid w:val="00F81FCF"/>
    <w:rsid w:val="00F821DD"/>
    <w:rsid w:val="00F826F1"/>
    <w:rsid w:val="00F828E2"/>
    <w:rsid w:val="00F836BA"/>
    <w:rsid w:val="00F83C17"/>
    <w:rsid w:val="00F83D96"/>
    <w:rsid w:val="00F83EA1"/>
    <w:rsid w:val="00F842A4"/>
    <w:rsid w:val="00F842E0"/>
    <w:rsid w:val="00F84744"/>
    <w:rsid w:val="00F851EC"/>
    <w:rsid w:val="00F8531B"/>
    <w:rsid w:val="00F85E1E"/>
    <w:rsid w:val="00F85FB2"/>
    <w:rsid w:val="00F86085"/>
    <w:rsid w:val="00F86313"/>
    <w:rsid w:val="00F86A17"/>
    <w:rsid w:val="00F86B2F"/>
    <w:rsid w:val="00F8715B"/>
    <w:rsid w:val="00F87384"/>
    <w:rsid w:val="00F8760C"/>
    <w:rsid w:val="00F877D2"/>
    <w:rsid w:val="00F87BD0"/>
    <w:rsid w:val="00F90005"/>
    <w:rsid w:val="00F90364"/>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BA4"/>
    <w:rsid w:val="00FA349C"/>
    <w:rsid w:val="00FA3A26"/>
    <w:rsid w:val="00FA3A48"/>
    <w:rsid w:val="00FA3BE4"/>
    <w:rsid w:val="00FA3BF4"/>
    <w:rsid w:val="00FA3FE0"/>
    <w:rsid w:val="00FA532C"/>
    <w:rsid w:val="00FA55CB"/>
    <w:rsid w:val="00FA5646"/>
    <w:rsid w:val="00FA5890"/>
    <w:rsid w:val="00FA608F"/>
    <w:rsid w:val="00FA6314"/>
    <w:rsid w:val="00FA6471"/>
    <w:rsid w:val="00FA658C"/>
    <w:rsid w:val="00FA6EF0"/>
    <w:rsid w:val="00FB02CE"/>
    <w:rsid w:val="00FB080F"/>
    <w:rsid w:val="00FB0FB2"/>
    <w:rsid w:val="00FB1331"/>
    <w:rsid w:val="00FB271D"/>
    <w:rsid w:val="00FB29DB"/>
    <w:rsid w:val="00FB2D85"/>
    <w:rsid w:val="00FB3456"/>
    <w:rsid w:val="00FB3596"/>
    <w:rsid w:val="00FB3ECF"/>
    <w:rsid w:val="00FB48D6"/>
    <w:rsid w:val="00FB499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4E8B"/>
    <w:rsid w:val="00FC52D9"/>
    <w:rsid w:val="00FC5C23"/>
    <w:rsid w:val="00FC63D5"/>
    <w:rsid w:val="00FC6581"/>
    <w:rsid w:val="00FC675E"/>
    <w:rsid w:val="00FC682F"/>
    <w:rsid w:val="00FC6BD0"/>
    <w:rsid w:val="00FC7DF3"/>
    <w:rsid w:val="00FC7F89"/>
    <w:rsid w:val="00FD04F6"/>
    <w:rsid w:val="00FD0744"/>
    <w:rsid w:val="00FD1347"/>
    <w:rsid w:val="00FD22CB"/>
    <w:rsid w:val="00FD33C3"/>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71D"/>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1E2"/>
    <w:rsid w:val="00FF1A93"/>
    <w:rsid w:val="00FF2316"/>
    <w:rsid w:val="00FF3111"/>
    <w:rsid w:val="00FF3C1A"/>
    <w:rsid w:val="00FF40E7"/>
    <w:rsid w:val="00FF4D2F"/>
    <w:rsid w:val="00FF51ED"/>
    <w:rsid w:val="00FF5232"/>
    <w:rsid w:val="00FF5D54"/>
    <w:rsid w:val="00FF61F3"/>
    <w:rsid w:val="00FF62F6"/>
    <w:rsid w:val="00FF7502"/>
    <w:rsid w:val="00FF785C"/>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5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0C25A0"/>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43E90"/>
  </w:style>
  <w:style w:type="numbering" w:customStyle="1" w:styleId="Sinlista2">
    <w:name w:val="Sin lista2"/>
    <w:next w:val="Sinlista"/>
    <w:uiPriority w:val="99"/>
    <w:semiHidden/>
    <w:unhideWhenUsed/>
    <w:rsid w:val="00743E90"/>
  </w:style>
  <w:style w:type="numbering" w:customStyle="1" w:styleId="Sinlista3">
    <w:name w:val="Sin lista3"/>
    <w:next w:val="Sinlista"/>
    <w:uiPriority w:val="99"/>
    <w:semiHidden/>
    <w:unhideWhenUsed/>
    <w:rsid w:val="00743E90"/>
  </w:style>
  <w:style w:type="table" w:customStyle="1" w:styleId="Tablaconcuadrcula3">
    <w:name w:val="Tabla con cuadrícula3"/>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43E90"/>
  </w:style>
  <w:style w:type="table" w:customStyle="1" w:styleId="Tablaconcuadrcula4">
    <w:name w:val="Tabla con cuadrícula4"/>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C4486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66753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400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180B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CC251F"/>
    <w:rPr>
      <w:rFonts w:ascii="Palatino Linotype" w:eastAsia="Cambria" w:hAnsi="Palatino Linotype"/>
      <w:sz w:val="20"/>
      <w:szCs w:val="20"/>
      <w:lang w:eastAsia="en-US"/>
    </w:rPr>
  </w:style>
  <w:style w:type="table" w:customStyle="1" w:styleId="Tablaconcuadrcula117">
    <w:name w:val="Tabla con cuadrícula117"/>
    <w:basedOn w:val="Tablanormal"/>
    <w:next w:val="Tablaconcuadrcula"/>
    <w:uiPriority w:val="39"/>
    <w:rsid w:val="000771B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39"/>
    <w:rsid w:val="00FC7F8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D028F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D028F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5654143">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58466207">
      <w:bodyDiv w:val="1"/>
      <w:marLeft w:val="0"/>
      <w:marRight w:val="0"/>
      <w:marTop w:val="0"/>
      <w:marBottom w:val="0"/>
      <w:divBdr>
        <w:top w:val="none" w:sz="0" w:space="0" w:color="auto"/>
        <w:left w:val="none" w:sz="0" w:space="0" w:color="auto"/>
        <w:bottom w:val="none" w:sz="0" w:space="0" w:color="auto"/>
        <w:right w:val="none" w:sz="0" w:space="0" w:color="auto"/>
      </w:divBdr>
    </w:div>
    <w:div w:id="86448999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902402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ipomex.org.mx/ipo3/lgt/indice/JALTENCO/art_94_i_f6.web"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pomex.org.mx/ipo3/lgt/indice/JALTENCO/art_94_i_f7.web"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46941-20E2-40F6-8185-AF3BE067F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48</Pages>
  <Words>10492</Words>
  <Characters>57707</Characters>
  <Application>Microsoft Office Word</Application>
  <DocSecurity>0</DocSecurity>
  <Lines>480</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4</cp:revision>
  <cp:lastPrinted>2020-01-17T01:11:00Z</cp:lastPrinted>
  <dcterms:created xsi:type="dcterms:W3CDTF">2020-01-23T16:31:00Z</dcterms:created>
  <dcterms:modified xsi:type="dcterms:W3CDTF">2020-02-04T20:53:00Z</dcterms:modified>
</cp:coreProperties>
</file>